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3418EA" w14:textId="190D45A6" w:rsidR="00FE0C9D" w:rsidRPr="006C4B73" w:rsidRDefault="00FE0C9D" w:rsidP="00FE0C9D">
      <w:pPr>
        <w:pStyle w:val="a7"/>
        <w:rPr>
          <w:sz w:val="24"/>
          <w:lang w:val="en-US"/>
        </w:rPr>
      </w:pPr>
      <w:bookmarkStart w:id="0" w:name="OLE_LINK3"/>
      <w:r w:rsidRPr="006C4B73">
        <w:rPr>
          <w:sz w:val="24"/>
          <w:lang w:val="en-US"/>
        </w:rPr>
        <w:t>3GPP TSG RAN WG1 Meeting #86</w:t>
      </w:r>
      <w:r w:rsidR="009E5BC1">
        <w:rPr>
          <w:sz w:val="24"/>
          <w:lang w:val="en-US"/>
        </w:rPr>
        <w:t>bis</w:t>
      </w:r>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Pr="006C4B73">
        <w:rPr>
          <w:sz w:val="24"/>
          <w:lang w:val="en-US"/>
        </w:rPr>
        <w:t>R1-16</w:t>
      </w:r>
      <w:r w:rsidR="009E5BC1">
        <w:rPr>
          <w:rFonts w:hint="eastAsia"/>
          <w:sz w:val="24"/>
          <w:lang w:val="en-US" w:eastAsia="ja-JP"/>
        </w:rPr>
        <w:t>10080</w:t>
      </w:r>
    </w:p>
    <w:p w14:paraId="69AC8014" w14:textId="77777777" w:rsidR="00FE0C9D" w:rsidRDefault="00FE0C9D" w:rsidP="00FE0C9D">
      <w:pPr>
        <w:pStyle w:val="a7"/>
        <w:rPr>
          <w:sz w:val="24"/>
          <w:lang w:val="en-US" w:eastAsia="ja-JP"/>
        </w:rPr>
      </w:pPr>
      <w:r w:rsidRPr="006C4B73">
        <w:rPr>
          <w:sz w:val="24"/>
          <w:lang w:val="en-US"/>
        </w:rPr>
        <w:t>Lisbon, Portugal 10th - 14th October 2016</w:t>
      </w:r>
    </w:p>
    <w:p w14:paraId="19BA6C84" w14:textId="77777777" w:rsidR="002123E7" w:rsidRPr="00F93D1C" w:rsidRDefault="002123E7" w:rsidP="002123E7">
      <w:pPr>
        <w:pStyle w:val="a7"/>
        <w:rPr>
          <w:noProof w:val="0"/>
          <w:lang w:val="en-US" w:eastAsia="ja-JP"/>
        </w:rPr>
      </w:pPr>
    </w:p>
    <w:p w14:paraId="1FE1BF60"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32777AED" w14:textId="77777777"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Pr>
          <w:rFonts w:eastAsiaTheme="minorEastAsia" w:hint="eastAsia"/>
          <w:sz w:val="24"/>
          <w:lang w:val="en-US" w:eastAsia="ja-JP"/>
        </w:rPr>
        <w:t>Remaining numerology aspects</w:t>
      </w:r>
    </w:p>
    <w:bookmarkEnd w:id="1"/>
    <w:bookmarkEnd w:id="2"/>
    <w:bookmarkEnd w:id="3"/>
    <w:bookmarkEnd w:id="4"/>
    <w:p w14:paraId="2CB3A0A7" w14:textId="77777777"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Pr>
          <w:rFonts w:hint="eastAsia"/>
          <w:sz w:val="24"/>
          <w:lang w:val="en-US" w:eastAsia="ja-JP"/>
        </w:rPr>
        <w:t>8.1.2.1</w:t>
      </w:r>
    </w:p>
    <w:p w14:paraId="0226F63F"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2BC17E9E"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392341ED" w14:textId="547323CC" w:rsidR="00FE0C9D" w:rsidRDefault="00FE0C9D" w:rsidP="00FE0C9D">
      <w:pPr>
        <w:spacing w:afterLines="50" w:after="120"/>
        <w:jc w:val="both"/>
        <w:rPr>
          <w:rFonts w:eastAsia="ＭＳ 明朝"/>
          <w:sz w:val="22"/>
          <w:lang w:val="en-US"/>
        </w:rPr>
      </w:pPr>
      <w:r>
        <w:rPr>
          <w:rFonts w:eastAsia="ＭＳ 明朝"/>
          <w:sz w:val="22"/>
          <w:lang w:val="en-US"/>
        </w:rPr>
        <w:t xml:space="preserve">At the RAN1#86 meeting, following agreements </w:t>
      </w:r>
      <w:r w:rsidR="00BF053F">
        <w:rPr>
          <w:rFonts w:eastAsia="ＭＳ 明朝" w:hint="eastAsia"/>
          <w:sz w:val="22"/>
          <w:lang w:val="en-US"/>
        </w:rPr>
        <w:t xml:space="preserve">regarding numerology aspects </w:t>
      </w:r>
      <w:r>
        <w:rPr>
          <w:rFonts w:eastAsia="ＭＳ 明朝"/>
          <w:sz w:val="22"/>
          <w:lang w:val="en-US"/>
        </w:rPr>
        <w:t>were achieved</w:t>
      </w:r>
      <w:r w:rsidR="00F93D1C">
        <w:rPr>
          <w:rFonts w:eastAsia="ＭＳ 明朝" w:hint="eastAsia"/>
          <w:sz w:val="22"/>
          <w:lang w:val="en-US"/>
        </w:rPr>
        <w:t xml:space="preserve"> [1]</w:t>
      </w:r>
      <w:r>
        <w:rPr>
          <w:rFonts w:eastAsia="ＭＳ 明朝"/>
          <w:sz w:val="22"/>
          <w:lang w:val="en-US"/>
        </w:rPr>
        <w:t>:</w:t>
      </w:r>
    </w:p>
    <w:tbl>
      <w:tblPr>
        <w:tblStyle w:val="afb"/>
        <w:tblW w:w="0" w:type="auto"/>
        <w:tblLook w:val="04A0" w:firstRow="1" w:lastRow="0" w:firstColumn="1" w:lastColumn="0" w:noHBand="0" w:noVBand="1"/>
      </w:tblPr>
      <w:tblGrid>
        <w:gridCol w:w="10170"/>
      </w:tblGrid>
      <w:tr w:rsidR="00FE0C9D" w14:paraId="1EDE7FD9" w14:textId="77777777" w:rsidTr="00247004">
        <w:tc>
          <w:tcPr>
            <w:tcW w:w="10170" w:type="dxa"/>
          </w:tcPr>
          <w:p w14:paraId="18A4F95E" w14:textId="77777777" w:rsidR="00FE0C9D" w:rsidRPr="002607A4" w:rsidRDefault="00FE0C9D" w:rsidP="00247004">
            <w:pPr>
              <w:spacing w:after="0"/>
              <w:jc w:val="both"/>
              <w:rPr>
                <w:rFonts w:eastAsia="ＭＳ 明朝"/>
                <w:b/>
                <w:sz w:val="22"/>
                <w:u w:val="single"/>
                <w:lang w:val="en-US"/>
              </w:rPr>
            </w:pPr>
            <w:r w:rsidRPr="002607A4">
              <w:rPr>
                <w:rFonts w:eastAsia="ＭＳ 明朝" w:hint="eastAsia"/>
                <w:b/>
                <w:sz w:val="22"/>
                <w:highlight w:val="green"/>
                <w:u w:val="single"/>
                <w:lang w:val="en-US"/>
              </w:rPr>
              <w:t>Agreements:</w:t>
            </w:r>
          </w:p>
          <w:p w14:paraId="0BFF3D94" w14:textId="77777777" w:rsidR="00FE0C9D" w:rsidRPr="002607A4" w:rsidRDefault="00FE0C9D" w:rsidP="00237107">
            <w:pPr>
              <w:numPr>
                <w:ilvl w:val="0"/>
                <w:numId w:val="11"/>
              </w:numPr>
              <w:spacing w:after="0"/>
              <w:jc w:val="both"/>
              <w:rPr>
                <w:rFonts w:eastAsia="ＭＳ 明朝"/>
                <w:sz w:val="22"/>
                <w:lang w:val="en-US"/>
              </w:rPr>
            </w:pPr>
            <w:r w:rsidRPr="002607A4">
              <w:rPr>
                <w:rFonts w:eastAsia="ＭＳ 明朝" w:hint="eastAsia"/>
                <w:sz w:val="22"/>
                <w:lang w:val="en-US"/>
              </w:rPr>
              <w:t>NR design should allow potentially defining multiple CP lengths for a given subcarrier spacing in Phase I or later</w:t>
            </w:r>
          </w:p>
          <w:p w14:paraId="59EA139B" w14:textId="77777777" w:rsidR="00FE0C9D" w:rsidRPr="002607A4" w:rsidRDefault="00FE0C9D" w:rsidP="00237107">
            <w:pPr>
              <w:numPr>
                <w:ilvl w:val="1"/>
                <w:numId w:val="11"/>
              </w:numPr>
              <w:spacing w:after="0"/>
              <w:jc w:val="both"/>
              <w:rPr>
                <w:rFonts w:eastAsia="ＭＳ 明朝"/>
                <w:sz w:val="22"/>
                <w:lang w:val="en-US"/>
              </w:rPr>
            </w:pPr>
            <w:r w:rsidRPr="002607A4">
              <w:rPr>
                <w:rFonts w:eastAsia="ＭＳ 明朝" w:hint="eastAsia"/>
                <w:sz w:val="22"/>
                <w:lang w:val="en-US"/>
              </w:rPr>
              <w:t>Multiple CP lengths do not mean the normal CP have 2 different CP lengths in the LTE</w:t>
            </w:r>
          </w:p>
          <w:p w14:paraId="03FF0E09" w14:textId="77777777" w:rsidR="00FE0C9D" w:rsidRPr="002607A4" w:rsidRDefault="00FE0C9D" w:rsidP="00237107">
            <w:pPr>
              <w:numPr>
                <w:ilvl w:val="0"/>
                <w:numId w:val="11"/>
              </w:numPr>
              <w:spacing w:after="0"/>
              <w:jc w:val="both"/>
              <w:rPr>
                <w:rFonts w:eastAsia="ＭＳ 明朝"/>
                <w:sz w:val="22"/>
                <w:lang w:val="en-US"/>
              </w:rPr>
            </w:pPr>
            <w:r w:rsidRPr="002607A4">
              <w:rPr>
                <w:rFonts w:eastAsia="ＭＳ 明朝" w:hint="eastAsia"/>
                <w:sz w:val="22"/>
                <w:lang w:val="en-US"/>
              </w:rPr>
              <w:t>It should be possible to deploy NR with 60 kHz subcarrier spacing in the channel that have the same delay spread that LTE can handle with the normal CP length as one use case</w:t>
            </w:r>
          </w:p>
          <w:p w14:paraId="6ACA11E2" w14:textId="77777777" w:rsidR="00FE0C9D" w:rsidRPr="002607A4" w:rsidRDefault="00FE0C9D" w:rsidP="00237107">
            <w:pPr>
              <w:numPr>
                <w:ilvl w:val="1"/>
                <w:numId w:val="11"/>
              </w:numPr>
              <w:spacing w:after="0"/>
              <w:jc w:val="both"/>
              <w:rPr>
                <w:rFonts w:eastAsia="ＭＳ 明朝"/>
                <w:sz w:val="22"/>
                <w:lang w:val="en-US"/>
              </w:rPr>
            </w:pPr>
            <w:r w:rsidRPr="002607A4">
              <w:rPr>
                <w:rFonts w:eastAsia="ＭＳ 明朝" w:hint="eastAsia"/>
                <w:sz w:val="22"/>
                <w:lang w:val="en-US"/>
              </w:rPr>
              <w:t>Other subcarrier spacing solution can be considered with an equal priority in the further study</w:t>
            </w:r>
          </w:p>
          <w:p w14:paraId="651D0828" w14:textId="77777777" w:rsidR="00FE0C9D" w:rsidRPr="002607A4" w:rsidRDefault="00FE0C9D" w:rsidP="00237107">
            <w:pPr>
              <w:numPr>
                <w:ilvl w:val="0"/>
                <w:numId w:val="11"/>
              </w:numPr>
              <w:spacing w:after="0"/>
              <w:jc w:val="both"/>
              <w:rPr>
                <w:rFonts w:eastAsia="ＭＳ 明朝"/>
                <w:sz w:val="22"/>
                <w:lang w:val="en-US"/>
              </w:rPr>
            </w:pPr>
            <w:r w:rsidRPr="002607A4">
              <w:rPr>
                <w:rFonts w:eastAsia="ＭＳ 明朝"/>
                <w:sz w:val="22"/>
                <w:lang w:val="en-US"/>
              </w:rPr>
              <w:t xml:space="preserve">More than one CP length should be </w:t>
            </w:r>
            <w:r w:rsidRPr="002607A4">
              <w:rPr>
                <w:rFonts w:eastAsia="ＭＳ 明朝" w:hint="eastAsia"/>
                <w:sz w:val="22"/>
                <w:lang w:val="en-US"/>
              </w:rPr>
              <w:t>studied</w:t>
            </w:r>
            <w:r w:rsidRPr="002607A4">
              <w:rPr>
                <w:rFonts w:eastAsia="ＭＳ 明朝"/>
                <w:sz w:val="22"/>
                <w:lang w:val="en-US"/>
              </w:rPr>
              <w:t xml:space="preserve"> for a given subcarrier spacing</w:t>
            </w:r>
          </w:p>
          <w:p w14:paraId="25CEC684" w14:textId="77777777" w:rsidR="00FE0C9D" w:rsidRPr="002607A4" w:rsidRDefault="00FE0C9D" w:rsidP="00237107">
            <w:pPr>
              <w:numPr>
                <w:ilvl w:val="1"/>
                <w:numId w:val="11"/>
              </w:numPr>
              <w:spacing w:after="0"/>
              <w:jc w:val="both"/>
              <w:rPr>
                <w:rFonts w:eastAsia="ＭＳ 明朝"/>
                <w:sz w:val="22"/>
                <w:lang w:val="en-US"/>
              </w:rPr>
            </w:pPr>
            <w:r w:rsidRPr="002607A4">
              <w:rPr>
                <w:rFonts w:eastAsia="ＭＳ 明朝"/>
                <w:sz w:val="22"/>
                <w:lang w:val="en-US"/>
              </w:rPr>
              <w:t xml:space="preserve">The different CP lengths for a given subcarrier spacing </w:t>
            </w:r>
            <w:r w:rsidRPr="002607A4">
              <w:rPr>
                <w:rFonts w:eastAsia="ＭＳ 明朝" w:hint="eastAsia"/>
                <w:sz w:val="22"/>
                <w:lang w:val="en-US"/>
              </w:rPr>
              <w:t>can</w:t>
            </w:r>
            <w:r w:rsidRPr="002607A4">
              <w:rPr>
                <w:rFonts w:eastAsia="ＭＳ 明朝"/>
                <w:sz w:val="22"/>
                <w:lang w:val="en-US"/>
              </w:rPr>
              <w:t xml:space="preserve"> be of substantially different lengths </w:t>
            </w:r>
          </w:p>
          <w:p w14:paraId="08A28395" w14:textId="77777777" w:rsidR="00FE0C9D" w:rsidRPr="002607A4" w:rsidRDefault="00FE0C9D" w:rsidP="00237107">
            <w:pPr>
              <w:numPr>
                <w:ilvl w:val="1"/>
                <w:numId w:val="11"/>
              </w:numPr>
              <w:spacing w:after="0"/>
              <w:jc w:val="both"/>
              <w:rPr>
                <w:rFonts w:eastAsia="ＭＳ 明朝"/>
                <w:sz w:val="22"/>
                <w:lang w:val="en-US"/>
              </w:rPr>
            </w:pPr>
            <w:r w:rsidRPr="002607A4">
              <w:rPr>
                <w:rFonts w:eastAsia="ＭＳ 明朝"/>
                <w:sz w:val="22"/>
                <w:lang w:val="en-US"/>
              </w:rPr>
              <w:t xml:space="preserve">For 60 kHz subcarrier spacing, at least one CP length </w:t>
            </w:r>
            <w:r w:rsidRPr="002607A4">
              <w:rPr>
                <w:rFonts w:eastAsia="ＭＳ 明朝" w:hint="eastAsia"/>
                <w:sz w:val="22"/>
                <w:lang w:val="en-US"/>
              </w:rPr>
              <w:t>can be</w:t>
            </w:r>
            <w:r w:rsidRPr="002607A4">
              <w:rPr>
                <w:rFonts w:eastAsia="ＭＳ 明朝"/>
                <w:sz w:val="22"/>
                <w:lang w:val="en-US"/>
              </w:rPr>
              <w:t xml:space="preserve"> similar to the normal CP length of 15 kHz corresponding to LTE numerology</w:t>
            </w:r>
          </w:p>
          <w:p w14:paraId="5D9EA57F" w14:textId="77777777" w:rsidR="00FE0C9D" w:rsidRPr="002607A4" w:rsidRDefault="00FE0C9D" w:rsidP="00237107">
            <w:pPr>
              <w:numPr>
                <w:ilvl w:val="1"/>
                <w:numId w:val="11"/>
              </w:numPr>
              <w:spacing w:after="0"/>
              <w:jc w:val="both"/>
              <w:rPr>
                <w:rFonts w:eastAsia="ＭＳ 明朝"/>
                <w:sz w:val="22"/>
                <w:lang w:val="en-US"/>
              </w:rPr>
            </w:pPr>
            <w:r w:rsidRPr="002607A4">
              <w:rPr>
                <w:rFonts w:eastAsia="ＭＳ 明朝" w:hint="eastAsia"/>
                <w:sz w:val="22"/>
                <w:lang w:val="en-US"/>
              </w:rPr>
              <w:t>Other proposals are not precluded</w:t>
            </w:r>
          </w:p>
          <w:p w14:paraId="2A3FE616" w14:textId="77777777" w:rsidR="00FE0C9D" w:rsidRPr="00B20926" w:rsidRDefault="00FE0C9D" w:rsidP="00237107">
            <w:pPr>
              <w:numPr>
                <w:ilvl w:val="0"/>
                <w:numId w:val="11"/>
              </w:numPr>
              <w:spacing w:after="0"/>
              <w:jc w:val="both"/>
              <w:rPr>
                <w:rFonts w:eastAsia="ＭＳ 明朝"/>
                <w:sz w:val="22"/>
                <w:u w:val="single"/>
                <w:lang w:val="en-US"/>
              </w:rPr>
            </w:pPr>
            <w:r w:rsidRPr="00B20926">
              <w:rPr>
                <w:rFonts w:eastAsia="ＭＳ 明朝"/>
                <w:sz w:val="22"/>
                <w:u w:val="single"/>
                <w:lang w:val="en-US"/>
              </w:rPr>
              <w:t xml:space="preserve">Note: FFS whether all of subcarrier </w:t>
            </w:r>
            <w:proofErr w:type="spellStart"/>
            <w:r w:rsidRPr="00B20926">
              <w:rPr>
                <w:rFonts w:eastAsia="ＭＳ 明朝"/>
                <w:sz w:val="22"/>
                <w:u w:val="single"/>
                <w:lang w:val="en-US"/>
              </w:rPr>
              <w:t>spacings</w:t>
            </w:r>
            <w:proofErr w:type="spellEnd"/>
            <w:r w:rsidRPr="00B20926">
              <w:rPr>
                <w:rFonts w:eastAsia="ＭＳ 明朝"/>
                <w:sz w:val="22"/>
                <w:u w:val="single"/>
                <w:lang w:val="en-US"/>
              </w:rPr>
              <w:t xml:space="preserve"> support more than one CP length or not</w:t>
            </w:r>
          </w:p>
          <w:p w14:paraId="706A9183" w14:textId="77777777" w:rsidR="00FE0C9D" w:rsidRPr="002607A4" w:rsidRDefault="00FE0C9D" w:rsidP="00237107">
            <w:pPr>
              <w:numPr>
                <w:ilvl w:val="0"/>
                <w:numId w:val="11"/>
              </w:numPr>
              <w:spacing w:after="0"/>
              <w:jc w:val="both"/>
              <w:rPr>
                <w:rFonts w:eastAsia="ＭＳ 明朝"/>
                <w:sz w:val="22"/>
                <w:lang w:val="en-US"/>
              </w:rPr>
            </w:pPr>
            <w:r w:rsidRPr="00B20926">
              <w:rPr>
                <w:rFonts w:eastAsia="ＭＳ 明朝"/>
                <w:sz w:val="22"/>
                <w:u w:val="single"/>
                <w:lang w:val="en-US"/>
              </w:rPr>
              <w:t>Note: FFS whether supporting more than one CP length for a given subcarrier spacing is mandatory or optional for a given UE</w:t>
            </w:r>
          </w:p>
          <w:p w14:paraId="5D764FC1" w14:textId="77777777" w:rsidR="00FE0C9D" w:rsidRPr="002607A4" w:rsidRDefault="00FE0C9D" w:rsidP="009E5BC1">
            <w:pPr>
              <w:jc w:val="both"/>
              <w:rPr>
                <w:rFonts w:eastAsia="ＭＳ 明朝"/>
                <w:sz w:val="22"/>
              </w:rPr>
            </w:pPr>
          </w:p>
        </w:tc>
      </w:tr>
    </w:tbl>
    <w:p w14:paraId="58DB6E6A" w14:textId="77777777" w:rsidR="00FE0C9D" w:rsidRDefault="00FE0C9D" w:rsidP="00FE0C9D">
      <w:pPr>
        <w:spacing w:afterLines="50" w:after="120"/>
        <w:jc w:val="both"/>
        <w:rPr>
          <w:rFonts w:eastAsia="ＭＳ 明朝"/>
          <w:sz w:val="22"/>
          <w:lang w:val="en-US"/>
        </w:rPr>
      </w:pPr>
    </w:p>
    <w:p w14:paraId="7527B664" w14:textId="69D3C8DC" w:rsidR="00FE0C9D" w:rsidRDefault="00FE0C9D" w:rsidP="00FE0C9D">
      <w:pPr>
        <w:spacing w:afterLines="50" w:after="120"/>
        <w:jc w:val="both"/>
        <w:rPr>
          <w:rFonts w:eastAsia="ＭＳ 明朝"/>
          <w:sz w:val="22"/>
          <w:lang w:val="en-US"/>
        </w:rPr>
      </w:pPr>
      <w:r>
        <w:rPr>
          <w:rFonts w:eastAsia="ＭＳ 明朝" w:hint="eastAsia"/>
          <w:sz w:val="22"/>
          <w:lang w:val="en-US"/>
        </w:rPr>
        <w:t>In this contribution</w:t>
      </w:r>
      <w:r>
        <w:rPr>
          <w:rFonts w:eastAsia="ＭＳ 明朝"/>
          <w:sz w:val="22"/>
          <w:lang w:val="en-US"/>
        </w:rPr>
        <w:t>,</w:t>
      </w:r>
      <w:r>
        <w:rPr>
          <w:rFonts w:eastAsia="ＭＳ 明朝" w:hint="eastAsia"/>
          <w:sz w:val="22"/>
          <w:lang w:val="en-US"/>
        </w:rPr>
        <w:t xml:space="preserve"> we discuss</w:t>
      </w:r>
      <w:r>
        <w:rPr>
          <w:rFonts w:eastAsia="ＭＳ 明朝"/>
          <w:sz w:val="22"/>
          <w:lang w:val="en-US"/>
        </w:rPr>
        <w:t xml:space="preserve"> multiple CP overheads for a given subcarrier spacing</w:t>
      </w:r>
      <w:r w:rsidR="00F93D1C">
        <w:rPr>
          <w:rFonts w:eastAsia="ＭＳ 明朝" w:hint="eastAsia"/>
          <w:sz w:val="22"/>
          <w:lang w:val="en-US"/>
        </w:rPr>
        <w:t xml:space="preserve"> </w:t>
      </w:r>
      <w:r w:rsidR="00BF053F">
        <w:rPr>
          <w:rFonts w:eastAsia="ＭＳ 明朝" w:hint="eastAsia"/>
          <w:sz w:val="22"/>
          <w:lang w:val="en-US"/>
        </w:rPr>
        <w:t>as a remaining aspect of numerology</w:t>
      </w:r>
      <w:r>
        <w:rPr>
          <w:rFonts w:eastAsia="ＭＳ 明朝"/>
          <w:sz w:val="22"/>
          <w:lang w:val="en-US"/>
        </w:rPr>
        <w:t xml:space="preserve">. </w:t>
      </w:r>
    </w:p>
    <w:p w14:paraId="0F8D0B06" w14:textId="77777777" w:rsidR="00FE0C9D" w:rsidRDefault="00FE0C9D" w:rsidP="00FE0C9D">
      <w:pPr>
        <w:spacing w:afterLines="50" w:after="120"/>
        <w:jc w:val="both"/>
        <w:rPr>
          <w:rFonts w:eastAsia="ＭＳ 明朝"/>
          <w:sz w:val="22"/>
          <w:lang w:val="en-US"/>
        </w:rPr>
      </w:pPr>
    </w:p>
    <w:p w14:paraId="30EC9FDA" w14:textId="7CCD933C" w:rsidR="00FE0C9D" w:rsidRDefault="00FE0C9D" w:rsidP="00FE0C9D">
      <w:pPr>
        <w:pStyle w:val="1"/>
        <w:numPr>
          <w:ilvl w:val="0"/>
          <w:numId w:val="6"/>
        </w:numPr>
        <w:spacing w:after="120"/>
        <w:jc w:val="both"/>
        <w:rPr>
          <w:b/>
          <w:lang w:val="en-US"/>
        </w:rPr>
      </w:pPr>
      <w:r>
        <w:rPr>
          <w:rFonts w:eastAsia="DengXian"/>
          <w:b/>
          <w:lang w:val="en-US" w:eastAsia="zh-CN"/>
        </w:rPr>
        <w:t>Remaining numerology aspect</w:t>
      </w:r>
    </w:p>
    <w:p w14:paraId="00BD2A4B" w14:textId="77777777" w:rsidR="00FE0C9D" w:rsidRDefault="00FE0C9D" w:rsidP="00FE0C9D">
      <w:pPr>
        <w:pStyle w:val="2"/>
        <w:numPr>
          <w:ilvl w:val="1"/>
          <w:numId w:val="6"/>
        </w:numPr>
        <w:rPr>
          <w:b/>
          <w:lang w:val="en-US"/>
        </w:rPr>
      </w:pPr>
      <w:r>
        <w:rPr>
          <w:b/>
          <w:lang w:val="en-US"/>
        </w:rPr>
        <w:t>Multiple CP overheads for a given subcarrier spacing</w:t>
      </w:r>
    </w:p>
    <w:p w14:paraId="740C2648" w14:textId="77777777" w:rsidR="00FE0C9D" w:rsidRDefault="00FE0C9D" w:rsidP="00FE0C9D">
      <w:pPr>
        <w:spacing w:afterLines="50" w:after="120"/>
        <w:jc w:val="both"/>
        <w:rPr>
          <w:rFonts w:eastAsia="DengXian"/>
          <w:sz w:val="22"/>
          <w:lang w:val="en-US" w:eastAsia="zh-CN"/>
        </w:rPr>
      </w:pPr>
      <w:r>
        <w:rPr>
          <w:rFonts w:eastAsia="DengXian"/>
          <w:sz w:val="22"/>
          <w:lang w:val="en-US" w:eastAsia="zh-CN"/>
        </w:rPr>
        <w:t>Potential scenarios that require longer CP length than the one scaled from NCP together with SCS:</w:t>
      </w:r>
    </w:p>
    <w:p w14:paraId="11258A5A" w14:textId="77777777" w:rsidR="00FE0C9D" w:rsidRDefault="00FE0C9D" w:rsidP="00FE0C9D">
      <w:pPr>
        <w:spacing w:afterLines="50" w:after="120"/>
        <w:jc w:val="both"/>
        <w:rPr>
          <w:rFonts w:eastAsia="DengXian"/>
          <w:sz w:val="22"/>
          <w:lang w:val="en-US" w:eastAsia="zh-CN"/>
        </w:rPr>
      </w:pPr>
      <w:proofErr w:type="gramStart"/>
      <w:r>
        <w:rPr>
          <w:rFonts w:eastAsia="DengXian"/>
          <w:sz w:val="22"/>
          <w:lang w:val="en-US" w:eastAsia="zh-CN"/>
        </w:rPr>
        <w:t>1</w:t>
      </w:r>
      <w:proofErr w:type="gramEnd"/>
      <w:r>
        <w:rPr>
          <w:rFonts w:eastAsia="DengXian"/>
          <w:sz w:val="22"/>
          <w:lang w:val="en-US" w:eastAsia="zh-CN"/>
        </w:rPr>
        <w:t>: URLLC at lower carrier frequency (below 6GHz)</w:t>
      </w:r>
    </w:p>
    <w:p w14:paraId="683956D1" w14:textId="77777777" w:rsidR="00FE0C9D" w:rsidRDefault="00FE0C9D" w:rsidP="00FE0C9D">
      <w:pPr>
        <w:spacing w:afterLines="50" w:after="120"/>
        <w:jc w:val="both"/>
        <w:rPr>
          <w:rFonts w:eastAsia="DengXian"/>
          <w:sz w:val="22"/>
          <w:lang w:val="en-US" w:eastAsia="zh-CN"/>
        </w:rPr>
      </w:pPr>
      <w:proofErr w:type="gramStart"/>
      <w:r>
        <w:rPr>
          <w:rFonts w:eastAsia="DengXian"/>
          <w:sz w:val="22"/>
          <w:lang w:val="en-US" w:eastAsia="zh-CN"/>
        </w:rPr>
        <w:t>2</w:t>
      </w:r>
      <w:proofErr w:type="gramEnd"/>
      <w:r>
        <w:rPr>
          <w:rFonts w:eastAsia="DengXian"/>
          <w:sz w:val="22"/>
          <w:lang w:val="en-US" w:eastAsia="zh-CN"/>
        </w:rPr>
        <w:t>: Millimeter wave communication at higher carrier freq</w:t>
      </w:r>
      <w:r w:rsidR="006B034C">
        <w:rPr>
          <w:rFonts w:eastAsia="DengXian"/>
          <w:sz w:val="22"/>
          <w:lang w:val="en-US" w:eastAsia="zh-CN"/>
        </w:rPr>
        <w:t>uency where coverage extension</w:t>
      </w:r>
      <w:r>
        <w:rPr>
          <w:rFonts w:eastAsia="DengXian"/>
          <w:sz w:val="22"/>
          <w:lang w:val="en-US" w:eastAsia="zh-CN"/>
        </w:rPr>
        <w:t xml:space="preserve"> is applied</w:t>
      </w:r>
    </w:p>
    <w:p w14:paraId="7AC46BA2" w14:textId="524EB660" w:rsidR="00FE0C9D" w:rsidRDefault="00FE0C9D" w:rsidP="00FE0C9D">
      <w:pPr>
        <w:spacing w:afterLines="50" w:after="120"/>
        <w:jc w:val="both"/>
        <w:rPr>
          <w:rFonts w:eastAsia="DengXian"/>
          <w:sz w:val="22"/>
          <w:lang w:val="en-US" w:eastAsia="zh-CN"/>
        </w:rPr>
      </w:pPr>
      <w:r>
        <w:rPr>
          <w:rFonts w:eastAsia="DengXian"/>
          <w:sz w:val="22"/>
          <w:lang w:val="en-US" w:eastAsia="zh-CN"/>
        </w:rPr>
        <w:t xml:space="preserve">For </w:t>
      </w:r>
      <w:proofErr w:type="gramStart"/>
      <w:r>
        <w:rPr>
          <w:rFonts w:eastAsia="DengXian"/>
          <w:sz w:val="22"/>
          <w:lang w:val="en-US" w:eastAsia="zh-CN"/>
        </w:rPr>
        <w:t>1</w:t>
      </w:r>
      <w:proofErr w:type="gramEnd"/>
      <w:r>
        <w:rPr>
          <w:rFonts w:eastAsia="DengXian"/>
          <w:sz w:val="22"/>
          <w:lang w:val="en-US" w:eastAsia="zh-CN"/>
        </w:rPr>
        <w:t>, we have multiple choices; either wider SCS with large number of symbols</w:t>
      </w:r>
      <w:r w:rsidR="00BF053F">
        <w:rPr>
          <w:rFonts w:eastAsiaTheme="minorEastAsia" w:hint="eastAsia"/>
          <w:sz w:val="22"/>
          <w:lang w:val="en-US"/>
        </w:rPr>
        <w:t xml:space="preserve"> (i.e., slot-level scheduling with wider SCS)</w:t>
      </w:r>
      <w:r>
        <w:rPr>
          <w:rFonts w:eastAsia="DengXian"/>
          <w:sz w:val="22"/>
          <w:lang w:val="en-US" w:eastAsia="zh-CN"/>
        </w:rPr>
        <w:t xml:space="preserve"> or narrower SCS with smaller number of symbols</w:t>
      </w:r>
      <w:r w:rsidR="00BF053F">
        <w:rPr>
          <w:rFonts w:eastAsiaTheme="minorEastAsia" w:hint="eastAsia"/>
          <w:sz w:val="22"/>
          <w:lang w:val="en-US"/>
        </w:rPr>
        <w:t xml:space="preserve"> (i.e., mini-slot-level scheduling)</w:t>
      </w:r>
      <w:r>
        <w:rPr>
          <w:rFonts w:eastAsia="DengXian"/>
          <w:sz w:val="22"/>
          <w:lang w:val="en-US" w:eastAsia="zh-CN"/>
        </w:rPr>
        <w:t xml:space="preserve">. </w:t>
      </w:r>
      <w:r w:rsidR="005906CA">
        <w:rPr>
          <w:rFonts w:eastAsia="DengXian"/>
          <w:sz w:val="22"/>
          <w:lang w:val="en-US" w:eastAsia="zh-CN"/>
        </w:rPr>
        <w:t xml:space="preserve">Between these two, it is natural to use narrower SCS with smaller number of symbols for URLLC at lower carrier frequency. </w:t>
      </w:r>
      <w:r w:rsidR="00C23BC2">
        <w:rPr>
          <w:rFonts w:eastAsia="DengXian"/>
          <w:sz w:val="22"/>
          <w:lang w:val="en-US" w:eastAsia="zh-CN"/>
        </w:rPr>
        <w:t xml:space="preserve">At the RAN1#86 meeting, high-level concepts of </w:t>
      </w:r>
      <w:proofErr w:type="spellStart"/>
      <w:r w:rsidR="00C23BC2">
        <w:rPr>
          <w:rFonts w:eastAsia="DengXian"/>
          <w:sz w:val="22"/>
          <w:lang w:val="en-US" w:eastAsia="zh-CN"/>
        </w:rPr>
        <w:t>subframe</w:t>
      </w:r>
      <w:proofErr w:type="spellEnd"/>
      <w:r w:rsidR="00C23BC2">
        <w:rPr>
          <w:rFonts w:eastAsia="DengXian"/>
          <w:sz w:val="22"/>
          <w:lang w:val="en-US" w:eastAsia="zh-CN"/>
        </w:rPr>
        <w:t>, slot, and mini-slot were agreed</w:t>
      </w:r>
      <w:r w:rsidR="00F93D1C">
        <w:rPr>
          <w:rFonts w:eastAsiaTheme="minorEastAsia" w:hint="eastAsia"/>
          <w:sz w:val="22"/>
          <w:lang w:val="en-US"/>
        </w:rPr>
        <w:t xml:space="preserve"> [</w:t>
      </w:r>
      <w:proofErr w:type="gramStart"/>
      <w:r w:rsidR="00F93D1C">
        <w:rPr>
          <w:rFonts w:eastAsiaTheme="minorEastAsia" w:hint="eastAsia"/>
          <w:sz w:val="22"/>
          <w:lang w:val="en-US"/>
        </w:rPr>
        <w:t>1</w:t>
      </w:r>
      <w:proofErr w:type="gramEnd"/>
      <w:r w:rsidR="00F93D1C">
        <w:rPr>
          <w:rFonts w:eastAsiaTheme="minorEastAsia" w:hint="eastAsia"/>
          <w:sz w:val="22"/>
          <w:lang w:val="en-US"/>
        </w:rPr>
        <w:t>]</w:t>
      </w:r>
      <w:r w:rsidR="00C23BC2">
        <w:rPr>
          <w:rFonts w:eastAsia="DengXian"/>
          <w:sz w:val="22"/>
          <w:lang w:val="en-US" w:eastAsia="zh-CN"/>
        </w:rPr>
        <w:t xml:space="preserve">. The narrower SCS with smaller number of symbols good matches to the mini-slot concept. Assuming that typical SCS is </w:t>
      </w:r>
      <w:proofErr w:type="gramStart"/>
      <w:r w:rsidR="00C23BC2">
        <w:rPr>
          <w:rFonts w:eastAsia="DengXian"/>
          <w:sz w:val="22"/>
          <w:lang w:val="en-US" w:eastAsia="zh-CN"/>
        </w:rPr>
        <w:t>15kHz</w:t>
      </w:r>
      <w:proofErr w:type="gramEnd"/>
      <w:r w:rsidR="00C23BC2">
        <w:rPr>
          <w:rFonts w:eastAsia="DengXian"/>
          <w:sz w:val="22"/>
          <w:lang w:val="en-US" w:eastAsia="zh-CN"/>
        </w:rPr>
        <w:t xml:space="preserve"> </w:t>
      </w:r>
      <w:r w:rsidR="00BF053F">
        <w:rPr>
          <w:rFonts w:eastAsiaTheme="minorEastAsia" w:hint="eastAsia"/>
          <w:sz w:val="22"/>
          <w:lang w:val="en-US"/>
        </w:rPr>
        <w:t xml:space="preserve">or 30kHz </w:t>
      </w:r>
      <w:r w:rsidR="00C23BC2">
        <w:rPr>
          <w:rFonts w:eastAsia="DengXian"/>
          <w:sz w:val="22"/>
          <w:lang w:val="en-US" w:eastAsia="zh-CN"/>
        </w:rPr>
        <w:t>at lower carrier frequency band, CP length would be sufficient</w:t>
      </w:r>
      <w:r w:rsidR="006B034C">
        <w:rPr>
          <w:rFonts w:eastAsia="DengXian"/>
          <w:sz w:val="22"/>
          <w:lang w:val="en-US" w:eastAsia="zh-CN"/>
        </w:rPr>
        <w:t xml:space="preserve"> in most cases</w:t>
      </w:r>
      <w:r w:rsidR="00973678">
        <w:rPr>
          <w:rFonts w:eastAsia="DengXian"/>
          <w:sz w:val="22"/>
          <w:lang w:val="en-US" w:eastAsia="zh-CN"/>
        </w:rPr>
        <w:t xml:space="preserve"> as in LTE</w:t>
      </w:r>
      <w:r w:rsidR="00C23BC2">
        <w:rPr>
          <w:rFonts w:eastAsia="DengXian"/>
          <w:sz w:val="22"/>
          <w:lang w:val="en-US" w:eastAsia="zh-CN"/>
        </w:rPr>
        <w:t>.</w:t>
      </w:r>
      <w:r w:rsidR="00A35483">
        <w:rPr>
          <w:rFonts w:eastAsia="DengXian"/>
          <w:sz w:val="22"/>
          <w:lang w:val="en-US" w:eastAsia="zh-CN"/>
        </w:rPr>
        <w:t xml:space="preserve"> </w:t>
      </w:r>
    </w:p>
    <w:p w14:paraId="5C6232A4" w14:textId="77777777" w:rsidR="00F25122" w:rsidRDefault="00F25122" w:rsidP="00FE0C9D">
      <w:pPr>
        <w:spacing w:afterLines="50" w:after="120"/>
        <w:jc w:val="both"/>
        <w:rPr>
          <w:rFonts w:eastAsia="DengXian"/>
          <w:sz w:val="22"/>
          <w:lang w:val="en-US" w:eastAsia="zh-CN"/>
        </w:rPr>
      </w:pPr>
      <w:r w:rsidRPr="00F25122">
        <w:rPr>
          <w:noProof/>
          <w:lang w:val="en-US"/>
        </w:rPr>
        <w:lastRenderedPageBreak/>
        <w:drawing>
          <wp:inline distT="0" distB="0" distL="0" distR="0" wp14:anchorId="5BAD0644" wp14:editId="17D6540B">
            <wp:extent cx="6332220" cy="1858027"/>
            <wp:effectExtent l="0" t="0" r="0" b="889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32220" cy="1858027"/>
                    </a:xfrm>
                    <a:prstGeom prst="rect">
                      <a:avLst/>
                    </a:prstGeom>
                    <a:noFill/>
                    <a:ln>
                      <a:noFill/>
                    </a:ln>
                  </pic:spPr>
                </pic:pic>
              </a:graphicData>
            </a:graphic>
          </wp:inline>
        </w:drawing>
      </w:r>
    </w:p>
    <w:p w14:paraId="682FAA8C" w14:textId="77777777" w:rsidR="00353076" w:rsidRPr="0038058C" w:rsidRDefault="00353076" w:rsidP="00FE0C9D">
      <w:pPr>
        <w:spacing w:afterLines="50" w:after="120"/>
        <w:jc w:val="both"/>
        <w:rPr>
          <w:rFonts w:eastAsiaTheme="minorEastAsia"/>
          <w:sz w:val="22"/>
          <w:lang w:val="en-US"/>
        </w:rPr>
      </w:pPr>
    </w:p>
    <w:p w14:paraId="07AEB0B4" w14:textId="34CE5ED8" w:rsidR="00FE0C9D" w:rsidRDefault="00FE0C9D" w:rsidP="00FE0C9D">
      <w:pPr>
        <w:spacing w:afterLines="50" w:after="120"/>
        <w:jc w:val="both"/>
        <w:rPr>
          <w:rFonts w:eastAsia="DengXian"/>
          <w:sz w:val="22"/>
          <w:lang w:val="en-US" w:eastAsia="zh-CN"/>
        </w:rPr>
      </w:pPr>
      <w:r>
        <w:rPr>
          <w:rFonts w:eastAsia="DengXian"/>
          <w:sz w:val="22"/>
          <w:lang w:val="en-US" w:eastAsia="zh-CN"/>
        </w:rPr>
        <w:t xml:space="preserve">For </w:t>
      </w:r>
      <w:proofErr w:type="gramStart"/>
      <w:r>
        <w:rPr>
          <w:rFonts w:eastAsia="DengXian"/>
          <w:sz w:val="22"/>
          <w:lang w:val="en-US" w:eastAsia="zh-CN"/>
        </w:rPr>
        <w:t>2</w:t>
      </w:r>
      <w:proofErr w:type="gramEnd"/>
      <w:r>
        <w:rPr>
          <w:rFonts w:eastAsia="DengXian"/>
          <w:sz w:val="22"/>
          <w:lang w:val="en-US" w:eastAsia="zh-CN"/>
        </w:rPr>
        <w:t xml:space="preserve">, NCP </w:t>
      </w:r>
      <w:r w:rsidR="00EE3E12">
        <w:rPr>
          <w:rFonts w:eastAsiaTheme="minorEastAsia"/>
          <w:sz w:val="22"/>
          <w:lang w:val="en-US"/>
        </w:rPr>
        <w:t>would</w:t>
      </w:r>
      <w:r w:rsidR="00EE3E12">
        <w:rPr>
          <w:rFonts w:eastAsia="DengXian"/>
          <w:sz w:val="22"/>
          <w:lang w:val="en-US" w:eastAsia="zh-CN"/>
        </w:rPr>
        <w:t xml:space="preserve"> </w:t>
      </w:r>
      <w:r>
        <w:rPr>
          <w:rFonts w:eastAsia="DengXian"/>
          <w:sz w:val="22"/>
          <w:lang w:val="en-US" w:eastAsia="zh-CN"/>
        </w:rPr>
        <w:t xml:space="preserve">be sufficient in </w:t>
      </w:r>
      <w:r w:rsidR="00646D5C">
        <w:rPr>
          <w:rFonts w:eastAsia="DengXian"/>
          <w:sz w:val="22"/>
          <w:lang w:val="en-US" w:eastAsia="zh-CN"/>
        </w:rPr>
        <w:t>many</w:t>
      </w:r>
      <w:r>
        <w:rPr>
          <w:rFonts w:eastAsia="DengXian"/>
          <w:sz w:val="22"/>
          <w:lang w:val="en-US" w:eastAsia="zh-CN"/>
        </w:rPr>
        <w:t xml:space="preserve"> cases</w:t>
      </w:r>
      <w:r w:rsidR="00F93D1C">
        <w:rPr>
          <w:rFonts w:eastAsiaTheme="minorEastAsia" w:hint="eastAsia"/>
          <w:sz w:val="22"/>
          <w:lang w:val="en-US"/>
        </w:rPr>
        <w:t xml:space="preserve"> since the coverage of the carrier frequency is not large in general</w:t>
      </w:r>
      <w:r>
        <w:rPr>
          <w:rFonts w:eastAsia="DengXian"/>
          <w:sz w:val="22"/>
          <w:lang w:val="en-US" w:eastAsia="zh-CN"/>
        </w:rPr>
        <w:t xml:space="preserve">. However, </w:t>
      </w:r>
      <w:r w:rsidR="00F93D1C">
        <w:rPr>
          <w:rFonts w:eastAsiaTheme="minorEastAsia" w:hint="eastAsia"/>
          <w:sz w:val="22"/>
          <w:lang w:val="en-US"/>
        </w:rPr>
        <w:t xml:space="preserve">in a certain </w:t>
      </w:r>
      <w:r w:rsidR="00F93D1C">
        <w:rPr>
          <w:rFonts w:eastAsiaTheme="minorEastAsia"/>
          <w:sz w:val="22"/>
          <w:lang w:val="en-US"/>
        </w:rPr>
        <w:t>scenario</w:t>
      </w:r>
      <w:r w:rsidR="00F93D1C">
        <w:rPr>
          <w:rFonts w:eastAsiaTheme="minorEastAsia" w:hint="eastAsia"/>
          <w:sz w:val="22"/>
          <w:lang w:val="en-US"/>
        </w:rPr>
        <w:t xml:space="preserve">, </w:t>
      </w:r>
      <w:r w:rsidR="00EE3E12">
        <w:rPr>
          <w:rFonts w:eastAsiaTheme="minorEastAsia"/>
          <w:sz w:val="22"/>
          <w:lang w:val="en-US"/>
        </w:rPr>
        <w:t>NCP might not be sufficient</w:t>
      </w:r>
      <w:r w:rsidR="00F93D1C">
        <w:rPr>
          <w:rFonts w:eastAsiaTheme="minorEastAsia" w:hint="eastAsia"/>
          <w:sz w:val="22"/>
          <w:lang w:val="en-US"/>
        </w:rPr>
        <w:t xml:space="preserve">. One example is </w:t>
      </w:r>
      <w:r w:rsidR="00EE3E12">
        <w:rPr>
          <w:rFonts w:eastAsiaTheme="minorEastAsia"/>
          <w:sz w:val="22"/>
          <w:lang w:val="en-US"/>
        </w:rPr>
        <w:t xml:space="preserve">coverage extension. As was observed by various evaluations/investigations, path loss and penetration loss at higher carrier frequency (e.g., around 30GHz or higher) is extremely high, and guaranteeing coverage would be quite challenging with the current cell deployment strategy. There may be cases where </w:t>
      </w:r>
      <w:r>
        <w:rPr>
          <w:rFonts w:eastAsia="DengXian"/>
          <w:sz w:val="22"/>
          <w:lang w:val="en-US" w:eastAsia="zh-CN"/>
        </w:rPr>
        <w:t xml:space="preserve">coverage extension </w:t>
      </w:r>
      <w:r w:rsidR="00E33E5E">
        <w:rPr>
          <w:rFonts w:eastAsia="DengXian"/>
          <w:sz w:val="22"/>
          <w:lang w:val="en-US" w:eastAsia="zh-CN"/>
        </w:rPr>
        <w:t xml:space="preserve">mechanisms at the network side, e.g., </w:t>
      </w:r>
      <w:r w:rsidR="00646D5C">
        <w:rPr>
          <w:rFonts w:eastAsia="DengXian"/>
          <w:sz w:val="22"/>
          <w:lang w:val="en-US" w:eastAsia="zh-CN"/>
        </w:rPr>
        <w:t xml:space="preserve">using </w:t>
      </w:r>
      <w:r w:rsidR="00E33E5E">
        <w:rPr>
          <w:rFonts w:eastAsia="DengXian"/>
          <w:sz w:val="22"/>
          <w:lang w:val="en-US" w:eastAsia="zh-CN"/>
        </w:rPr>
        <w:t>repeater</w:t>
      </w:r>
      <w:r w:rsidR="00646D5C">
        <w:rPr>
          <w:rFonts w:eastAsia="DengXian"/>
          <w:sz w:val="22"/>
          <w:lang w:val="en-US" w:eastAsia="zh-CN"/>
        </w:rPr>
        <w:t xml:space="preserve"> (see below)</w:t>
      </w:r>
      <w:r w:rsidR="00E33E5E">
        <w:rPr>
          <w:rFonts w:eastAsia="DengXian"/>
          <w:sz w:val="22"/>
          <w:lang w:val="en-US" w:eastAsia="zh-CN"/>
        </w:rPr>
        <w:t xml:space="preserve">, SFN combining, </w:t>
      </w:r>
      <w:proofErr w:type="spellStart"/>
      <w:r w:rsidR="00E33E5E">
        <w:rPr>
          <w:rFonts w:eastAsia="DengXian"/>
          <w:sz w:val="22"/>
          <w:lang w:val="en-US" w:eastAsia="zh-CN"/>
        </w:rPr>
        <w:t>etc</w:t>
      </w:r>
      <w:proofErr w:type="spellEnd"/>
      <w:r w:rsidR="00EE3E12">
        <w:rPr>
          <w:rFonts w:eastAsia="DengXian"/>
          <w:sz w:val="22"/>
          <w:lang w:val="en-US" w:eastAsia="zh-CN"/>
        </w:rPr>
        <w:t>, are required</w:t>
      </w:r>
      <w:r>
        <w:rPr>
          <w:rFonts w:eastAsia="DengXian"/>
          <w:sz w:val="22"/>
          <w:lang w:val="en-US" w:eastAsia="zh-CN"/>
        </w:rPr>
        <w:t>.</w:t>
      </w:r>
      <w:r w:rsidR="00EE3E12">
        <w:rPr>
          <w:rFonts w:eastAsia="DengXian"/>
          <w:sz w:val="22"/>
          <w:lang w:val="en-US" w:eastAsia="zh-CN"/>
        </w:rPr>
        <w:t xml:space="preserve"> In this case, NCP of wider SCS may not be sufficient.</w:t>
      </w:r>
      <w:r>
        <w:rPr>
          <w:rFonts w:eastAsia="DengXian"/>
          <w:sz w:val="22"/>
          <w:lang w:val="en-US" w:eastAsia="zh-CN"/>
        </w:rPr>
        <w:t xml:space="preserve"> </w:t>
      </w:r>
      <w:r w:rsidR="00646D5C">
        <w:rPr>
          <w:rFonts w:eastAsia="DengXian"/>
          <w:sz w:val="22"/>
          <w:lang w:val="en-US" w:eastAsia="zh-CN"/>
        </w:rPr>
        <w:t xml:space="preserve">For example, SCS for 30GHz </w:t>
      </w:r>
      <w:r w:rsidR="0004725A">
        <w:rPr>
          <w:rFonts w:eastAsia="DengXian"/>
          <w:sz w:val="22"/>
          <w:lang w:val="en-US" w:eastAsia="zh-CN"/>
        </w:rPr>
        <w:t>may</w:t>
      </w:r>
      <w:r w:rsidR="00646D5C">
        <w:rPr>
          <w:rFonts w:eastAsia="DengXian"/>
          <w:sz w:val="22"/>
          <w:lang w:val="en-US" w:eastAsia="zh-CN"/>
        </w:rPr>
        <w:t xml:space="preserve"> be </w:t>
      </w:r>
      <w:proofErr w:type="gramStart"/>
      <w:r w:rsidR="00646D5C">
        <w:rPr>
          <w:rFonts w:eastAsia="DengXian"/>
          <w:sz w:val="22"/>
          <w:lang w:val="en-US" w:eastAsia="zh-CN"/>
        </w:rPr>
        <w:t>60kHz</w:t>
      </w:r>
      <w:proofErr w:type="gramEnd"/>
      <w:r w:rsidR="00646D5C">
        <w:rPr>
          <w:rFonts w:eastAsia="DengXian"/>
          <w:sz w:val="22"/>
          <w:lang w:val="en-US" w:eastAsia="zh-CN"/>
        </w:rPr>
        <w:t xml:space="preserve"> or higher. In case of </w:t>
      </w:r>
      <w:proofErr w:type="gramStart"/>
      <w:r w:rsidR="00646D5C">
        <w:rPr>
          <w:rFonts w:eastAsia="DengXian"/>
          <w:sz w:val="22"/>
          <w:lang w:val="en-US" w:eastAsia="zh-CN"/>
        </w:rPr>
        <w:t>120kHz</w:t>
      </w:r>
      <w:proofErr w:type="gramEnd"/>
      <w:r w:rsidR="00646D5C">
        <w:rPr>
          <w:rFonts w:eastAsia="DengXian"/>
          <w:sz w:val="22"/>
          <w:lang w:val="en-US" w:eastAsia="zh-CN"/>
        </w:rPr>
        <w:t xml:space="preserve"> for example, NCP length in </w:t>
      </w:r>
      <w:r w:rsidR="00CA19B9">
        <w:rPr>
          <w:rFonts w:eastAsiaTheme="minorEastAsia"/>
          <w:sz w:val="22"/>
          <w:lang w:val="en-US"/>
        </w:rPr>
        <w:t>absolute</w:t>
      </w:r>
      <w:r w:rsidR="00CA19B9">
        <w:rPr>
          <w:rFonts w:eastAsiaTheme="minorEastAsia" w:hint="eastAsia"/>
          <w:sz w:val="22"/>
          <w:lang w:val="en-US"/>
        </w:rPr>
        <w:t xml:space="preserve"> </w:t>
      </w:r>
      <w:r w:rsidR="00646D5C">
        <w:rPr>
          <w:rFonts w:eastAsia="DengXian"/>
          <w:sz w:val="22"/>
          <w:lang w:val="en-US" w:eastAsia="zh-CN"/>
        </w:rPr>
        <w:t xml:space="preserve">time becomes </w:t>
      </w:r>
      <w:r w:rsidR="00CA19B9">
        <w:rPr>
          <w:rFonts w:eastAsia="DengXian"/>
          <w:sz w:val="22"/>
          <w:lang w:val="en-US" w:eastAsia="zh-CN"/>
        </w:rPr>
        <w:t xml:space="preserve">roughly </w:t>
      </w:r>
      <w:r w:rsidR="00646D5C">
        <w:rPr>
          <w:rFonts w:eastAsia="DengXian"/>
          <w:sz w:val="22"/>
          <w:lang w:val="en-US" w:eastAsia="zh-CN"/>
        </w:rPr>
        <w:t xml:space="preserve">0.67us. The delay spread of </w:t>
      </w:r>
      <w:proofErr w:type="spellStart"/>
      <w:r w:rsidR="00646D5C">
        <w:rPr>
          <w:rFonts w:eastAsia="DengXian"/>
          <w:sz w:val="22"/>
          <w:lang w:val="en-US" w:eastAsia="zh-CN"/>
        </w:rPr>
        <w:t>UMi</w:t>
      </w:r>
      <w:proofErr w:type="spellEnd"/>
      <w:r w:rsidR="00646D5C">
        <w:rPr>
          <w:rFonts w:eastAsia="DengXian"/>
          <w:sz w:val="22"/>
          <w:lang w:val="en-US" w:eastAsia="zh-CN"/>
        </w:rPr>
        <w:t xml:space="preserve"> street canyon at 30GHz with NLOS long delay profile would be </w:t>
      </w:r>
      <w:r w:rsidR="00EA7770">
        <w:rPr>
          <w:rFonts w:eastAsiaTheme="minorEastAsia" w:hint="eastAsia"/>
          <w:sz w:val="22"/>
          <w:lang w:val="en-US"/>
        </w:rPr>
        <w:t xml:space="preserve">around </w:t>
      </w:r>
      <w:r w:rsidR="00646D5C">
        <w:rPr>
          <w:rFonts w:eastAsia="DengXian"/>
          <w:sz w:val="22"/>
          <w:lang w:val="en-US" w:eastAsia="zh-CN"/>
        </w:rPr>
        <w:t xml:space="preserve">0.3us. </w:t>
      </w:r>
      <w:r w:rsidR="0004725A">
        <w:rPr>
          <w:rFonts w:eastAsia="DengXian"/>
          <w:sz w:val="22"/>
          <w:lang w:val="en-US" w:eastAsia="zh-CN"/>
        </w:rPr>
        <w:t>With</w:t>
      </w:r>
      <w:r w:rsidR="00353076">
        <w:rPr>
          <w:rFonts w:eastAsia="DengXian"/>
          <w:sz w:val="22"/>
          <w:lang w:val="en-US" w:eastAsia="zh-CN"/>
        </w:rPr>
        <w:t xml:space="preserve"> repeater</w:t>
      </w:r>
      <w:r w:rsidR="0004725A">
        <w:rPr>
          <w:rFonts w:eastAsia="DengXian"/>
          <w:sz w:val="22"/>
          <w:lang w:val="en-US" w:eastAsia="zh-CN"/>
        </w:rPr>
        <w:t>s</w:t>
      </w:r>
      <w:r w:rsidR="00353076">
        <w:rPr>
          <w:rFonts w:eastAsia="DengXian"/>
          <w:sz w:val="22"/>
          <w:lang w:val="en-US" w:eastAsia="zh-CN"/>
        </w:rPr>
        <w:t xml:space="preserve">, the delay </w:t>
      </w:r>
      <w:r w:rsidR="00BF053F">
        <w:rPr>
          <w:rFonts w:eastAsiaTheme="minorEastAsia" w:hint="eastAsia"/>
          <w:sz w:val="22"/>
          <w:lang w:val="en-US"/>
        </w:rPr>
        <w:t xml:space="preserve">spread increases </w:t>
      </w:r>
      <w:r w:rsidR="00353076">
        <w:rPr>
          <w:rFonts w:eastAsia="DengXian"/>
          <w:sz w:val="22"/>
          <w:lang w:val="en-US" w:eastAsia="zh-CN"/>
        </w:rPr>
        <w:t xml:space="preserve">due to </w:t>
      </w:r>
      <w:r w:rsidR="00BF053F">
        <w:rPr>
          <w:rFonts w:eastAsiaTheme="minorEastAsia" w:hint="eastAsia"/>
          <w:sz w:val="22"/>
          <w:lang w:val="en-US"/>
        </w:rPr>
        <w:t xml:space="preserve">the </w:t>
      </w:r>
      <w:r w:rsidR="00353076">
        <w:rPr>
          <w:rFonts w:eastAsia="DengXian"/>
          <w:sz w:val="22"/>
          <w:lang w:val="en-US" w:eastAsia="zh-CN"/>
        </w:rPr>
        <w:t xml:space="preserve">propagation between the BS and the repeater. Assuming that the repeater </w:t>
      </w:r>
      <w:proofErr w:type="gramStart"/>
      <w:r w:rsidR="00353076">
        <w:rPr>
          <w:rFonts w:eastAsia="DengXian"/>
          <w:sz w:val="22"/>
          <w:lang w:val="en-US" w:eastAsia="zh-CN"/>
        </w:rPr>
        <w:t>is deployed</w:t>
      </w:r>
      <w:proofErr w:type="gramEnd"/>
      <w:r w:rsidR="00353076">
        <w:rPr>
          <w:rFonts w:eastAsia="DengXian"/>
          <w:sz w:val="22"/>
          <w:lang w:val="en-US" w:eastAsia="zh-CN"/>
        </w:rPr>
        <w:t xml:space="preserve"> at 100m distance from the BS, the time delay between the BS and the repeater becomes 0.33us</w:t>
      </w:r>
      <w:r w:rsidR="006A0019">
        <w:rPr>
          <w:rFonts w:eastAsiaTheme="minorEastAsia" w:hint="eastAsia"/>
          <w:sz w:val="22"/>
          <w:lang w:val="en-US"/>
        </w:rPr>
        <w:t xml:space="preserve"> and the delay is visible if a UE can receive paths from both BS and the repeater</w:t>
      </w:r>
      <w:r w:rsidR="00353076">
        <w:rPr>
          <w:rFonts w:eastAsia="DengXian"/>
          <w:sz w:val="22"/>
          <w:lang w:val="en-US" w:eastAsia="zh-CN"/>
        </w:rPr>
        <w:t xml:space="preserve">. Similarly, in case of SFN combining, synchronization error among BSs </w:t>
      </w:r>
      <w:r w:rsidR="00BF053F">
        <w:rPr>
          <w:rFonts w:eastAsiaTheme="minorEastAsia" w:hint="eastAsia"/>
          <w:sz w:val="22"/>
          <w:lang w:val="en-US"/>
        </w:rPr>
        <w:t>may increase the delay spread seem by a UE</w:t>
      </w:r>
      <w:r w:rsidR="00353076">
        <w:rPr>
          <w:rFonts w:eastAsia="DengXian"/>
          <w:sz w:val="22"/>
          <w:lang w:val="en-US" w:eastAsia="zh-CN"/>
        </w:rPr>
        <w:t xml:space="preserve">. In LTE, </w:t>
      </w:r>
      <w:r w:rsidR="00BF053F">
        <w:rPr>
          <w:rFonts w:eastAsiaTheme="minorEastAsia" w:hint="eastAsia"/>
          <w:sz w:val="22"/>
          <w:lang w:val="en-US"/>
        </w:rPr>
        <w:t xml:space="preserve">TDD </w:t>
      </w:r>
      <w:r w:rsidR="00353076">
        <w:rPr>
          <w:rFonts w:eastAsia="DengXian"/>
          <w:sz w:val="22"/>
          <w:lang w:val="en-US" w:eastAsia="zh-CN"/>
        </w:rPr>
        <w:t xml:space="preserve">synchronization error </w:t>
      </w:r>
      <w:proofErr w:type="gramStart"/>
      <w:r w:rsidR="00353076">
        <w:rPr>
          <w:rFonts w:eastAsia="DengXian"/>
          <w:sz w:val="22"/>
          <w:lang w:val="en-US" w:eastAsia="zh-CN"/>
        </w:rPr>
        <w:t>is assumed</w:t>
      </w:r>
      <w:proofErr w:type="gramEnd"/>
      <w:r w:rsidR="00353076">
        <w:rPr>
          <w:rFonts w:eastAsia="DengXian"/>
          <w:sz w:val="22"/>
          <w:lang w:val="en-US" w:eastAsia="zh-CN"/>
        </w:rPr>
        <w:t xml:space="preserve"> to be within 3us. </w:t>
      </w:r>
      <w:r w:rsidR="00FB6471">
        <w:rPr>
          <w:rFonts w:eastAsia="DengXian"/>
          <w:sz w:val="22"/>
          <w:lang w:val="en-US" w:eastAsia="zh-CN"/>
        </w:rPr>
        <w:t xml:space="preserve">Although there is no synchronization requirement for NR yet, a certain value </w:t>
      </w:r>
      <w:proofErr w:type="gramStart"/>
      <w:r w:rsidR="00FB6471">
        <w:rPr>
          <w:rFonts w:eastAsia="DengXian"/>
          <w:sz w:val="22"/>
          <w:lang w:val="en-US" w:eastAsia="zh-CN"/>
        </w:rPr>
        <w:t>would be identified</w:t>
      </w:r>
      <w:proofErr w:type="gramEnd"/>
      <w:r w:rsidR="00FB6471">
        <w:rPr>
          <w:rFonts w:eastAsia="DengXian"/>
          <w:sz w:val="22"/>
          <w:lang w:val="en-US" w:eastAsia="zh-CN"/>
        </w:rPr>
        <w:t xml:space="preserve">. </w:t>
      </w:r>
      <w:r w:rsidR="00353076">
        <w:rPr>
          <w:rFonts w:eastAsia="DengXian"/>
          <w:sz w:val="22"/>
          <w:lang w:val="en-US" w:eastAsia="zh-CN"/>
        </w:rPr>
        <w:t>As such</w:t>
      </w:r>
      <w:r>
        <w:rPr>
          <w:rFonts w:eastAsia="DengXian"/>
          <w:sz w:val="22"/>
          <w:lang w:val="en-US" w:eastAsia="zh-CN"/>
        </w:rPr>
        <w:t xml:space="preserve">, </w:t>
      </w:r>
      <w:r w:rsidR="00646D5C">
        <w:rPr>
          <w:rFonts w:eastAsia="DengXian"/>
          <w:sz w:val="22"/>
          <w:lang w:val="en-US" w:eastAsia="zh-CN"/>
        </w:rPr>
        <w:t xml:space="preserve">potential introduction of </w:t>
      </w:r>
      <w:r>
        <w:rPr>
          <w:rFonts w:eastAsia="DengXian"/>
          <w:sz w:val="22"/>
          <w:lang w:val="en-US" w:eastAsia="zh-CN"/>
        </w:rPr>
        <w:t>ECP is rather motivated f</w:t>
      </w:r>
      <w:r w:rsidR="00646D5C">
        <w:rPr>
          <w:rFonts w:eastAsia="DengXian"/>
          <w:sz w:val="22"/>
          <w:lang w:val="en-US" w:eastAsia="zh-CN"/>
        </w:rPr>
        <w:t>or higher carrier frequency operation</w:t>
      </w:r>
      <w:r>
        <w:rPr>
          <w:rFonts w:eastAsia="DengXian"/>
          <w:sz w:val="22"/>
          <w:lang w:val="en-US" w:eastAsia="zh-CN"/>
        </w:rPr>
        <w:t>.</w:t>
      </w:r>
    </w:p>
    <w:p w14:paraId="53BD95D2" w14:textId="77777777" w:rsidR="006A2381" w:rsidRDefault="007B0A63" w:rsidP="00030505">
      <w:pPr>
        <w:spacing w:afterLines="50" w:after="120"/>
        <w:jc w:val="center"/>
        <w:rPr>
          <w:rFonts w:eastAsia="ＭＳ 明朝"/>
          <w:sz w:val="22"/>
          <w:lang w:val="en-US"/>
        </w:rPr>
      </w:pPr>
      <w:r w:rsidRPr="007B0A63">
        <w:rPr>
          <w:noProof/>
          <w:lang w:val="en-US"/>
        </w:rPr>
        <w:drawing>
          <wp:inline distT="0" distB="0" distL="0" distR="0" wp14:anchorId="1462EEB5" wp14:editId="326C5EE3">
            <wp:extent cx="4936762" cy="1361210"/>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63368" cy="1368546"/>
                    </a:xfrm>
                    <a:prstGeom prst="rect">
                      <a:avLst/>
                    </a:prstGeom>
                    <a:noFill/>
                    <a:ln>
                      <a:noFill/>
                    </a:ln>
                  </pic:spPr>
                </pic:pic>
              </a:graphicData>
            </a:graphic>
          </wp:inline>
        </w:drawing>
      </w:r>
    </w:p>
    <w:p w14:paraId="2B298E7A" w14:textId="77777777" w:rsidR="00826FBC" w:rsidRDefault="00826FBC" w:rsidP="006A2381">
      <w:pPr>
        <w:spacing w:afterLines="50" w:after="120"/>
        <w:jc w:val="both"/>
        <w:rPr>
          <w:rFonts w:eastAsia="ＭＳ 明朝"/>
          <w:sz w:val="22"/>
          <w:lang w:val="en-US"/>
        </w:rPr>
      </w:pPr>
    </w:p>
    <w:p w14:paraId="744BBB74" w14:textId="77777777" w:rsidR="00FE0C9D" w:rsidRPr="00AD10BF" w:rsidRDefault="00FE0C9D" w:rsidP="00FE0C9D">
      <w:pPr>
        <w:spacing w:afterLines="50" w:after="120"/>
        <w:jc w:val="both"/>
        <w:rPr>
          <w:rFonts w:eastAsia="DengXian"/>
          <w:b/>
          <w:sz w:val="22"/>
          <w:u w:val="single"/>
          <w:lang w:val="en-US" w:eastAsia="zh-CN"/>
        </w:rPr>
      </w:pPr>
      <w:r>
        <w:rPr>
          <w:rFonts w:eastAsia="DengXian"/>
          <w:b/>
          <w:sz w:val="22"/>
          <w:u w:val="single"/>
          <w:lang w:val="en-US" w:eastAsia="zh-CN"/>
        </w:rPr>
        <w:t>Observation</w:t>
      </w:r>
      <w:r w:rsidRPr="00AD10BF">
        <w:rPr>
          <w:rFonts w:eastAsia="DengXian" w:hint="eastAsia"/>
          <w:b/>
          <w:sz w:val="22"/>
          <w:u w:val="single"/>
          <w:lang w:val="en-US" w:eastAsia="zh-CN"/>
        </w:rPr>
        <w:t xml:space="preserve"> 1:</w:t>
      </w:r>
    </w:p>
    <w:p w14:paraId="186348E1" w14:textId="77777777" w:rsidR="007B0A63" w:rsidRPr="007B0A63" w:rsidRDefault="00FE0C9D" w:rsidP="00237107">
      <w:pPr>
        <w:numPr>
          <w:ilvl w:val="0"/>
          <w:numId w:val="14"/>
        </w:numPr>
        <w:spacing w:afterLines="50" w:after="120"/>
        <w:jc w:val="both"/>
        <w:rPr>
          <w:rFonts w:eastAsia="DengXian"/>
          <w:i/>
          <w:sz w:val="22"/>
          <w:lang w:val="en-US" w:eastAsia="zh-CN"/>
        </w:rPr>
      </w:pPr>
      <w:r w:rsidRPr="009D1F83">
        <w:rPr>
          <w:rFonts w:eastAsia="DengXian"/>
          <w:i/>
          <w:sz w:val="22"/>
          <w:lang w:val="en-US" w:eastAsia="zh-CN"/>
        </w:rPr>
        <w:t>For URLL</w:t>
      </w:r>
      <w:r w:rsidR="007B0A63">
        <w:rPr>
          <w:rFonts w:eastAsia="DengXian"/>
          <w:i/>
          <w:sz w:val="22"/>
          <w:lang w:val="en-US" w:eastAsia="zh-CN"/>
        </w:rPr>
        <w:t>C at lower carrier frequencies</w:t>
      </w:r>
      <w:r w:rsidR="007B0A63">
        <w:rPr>
          <w:rFonts w:asciiTheme="minorEastAsia" w:eastAsiaTheme="minorEastAsia" w:hAnsiTheme="minorEastAsia"/>
          <w:i/>
          <w:sz w:val="22"/>
          <w:lang w:val="en-US"/>
        </w:rPr>
        <w:t>;</w:t>
      </w:r>
    </w:p>
    <w:p w14:paraId="33EF9D68" w14:textId="77777777" w:rsidR="00FE0C9D" w:rsidRPr="009D1F83" w:rsidRDefault="007B0A63" w:rsidP="007B0A63">
      <w:pPr>
        <w:numPr>
          <w:ilvl w:val="1"/>
          <w:numId w:val="14"/>
        </w:numPr>
        <w:spacing w:afterLines="50" w:after="120"/>
        <w:jc w:val="both"/>
        <w:rPr>
          <w:rFonts w:eastAsia="DengXian"/>
          <w:i/>
          <w:sz w:val="22"/>
          <w:lang w:val="en-US" w:eastAsia="zh-CN"/>
        </w:rPr>
      </w:pPr>
      <w:r>
        <w:rPr>
          <w:rFonts w:eastAsia="DengXian"/>
          <w:i/>
          <w:sz w:val="22"/>
          <w:lang w:val="en-US" w:eastAsia="zh-CN"/>
        </w:rPr>
        <w:t>T</w:t>
      </w:r>
      <w:r w:rsidR="00FE0C9D" w:rsidRPr="009D1F83">
        <w:rPr>
          <w:rFonts w:eastAsia="DengXian"/>
          <w:i/>
          <w:sz w:val="22"/>
          <w:lang w:val="en-US" w:eastAsia="zh-CN"/>
        </w:rPr>
        <w:t>here are two ways to extend CP length.</w:t>
      </w:r>
    </w:p>
    <w:p w14:paraId="0A766511" w14:textId="77777777" w:rsidR="00FE0C9D" w:rsidRPr="009D1F83" w:rsidRDefault="00FE0C9D" w:rsidP="007B0A63">
      <w:pPr>
        <w:numPr>
          <w:ilvl w:val="2"/>
          <w:numId w:val="14"/>
        </w:numPr>
        <w:spacing w:afterLines="50" w:after="120"/>
        <w:jc w:val="both"/>
        <w:rPr>
          <w:rFonts w:eastAsia="DengXian"/>
          <w:i/>
          <w:sz w:val="22"/>
          <w:lang w:val="en-US" w:eastAsia="zh-CN"/>
        </w:rPr>
      </w:pPr>
      <w:r w:rsidRPr="009D1F83">
        <w:rPr>
          <w:rFonts w:eastAsiaTheme="minorEastAsia"/>
          <w:i/>
          <w:sz w:val="22"/>
          <w:lang w:val="en-US"/>
        </w:rPr>
        <w:t>N</w:t>
      </w:r>
      <w:r w:rsidRPr="009D1F83">
        <w:rPr>
          <w:rFonts w:eastAsiaTheme="minorEastAsia" w:hint="eastAsia"/>
          <w:i/>
          <w:sz w:val="22"/>
          <w:lang w:val="en-US"/>
        </w:rPr>
        <w:t xml:space="preserve">arrower </w:t>
      </w:r>
      <w:r w:rsidRPr="009D1F83">
        <w:rPr>
          <w:rFonts w:eastAsiaTheme="minorEastAsia"/>
          <w:i/>
          <w:sz w:val="22"/>
          <w:lang w:val="en-US"/>
        </w:rPr>
        <w:t>SCS with smaller number of symbols</w:t>
      </w:r>
    </w:p>
    <w:p w14:paraId="7B0FFF2F" w14:textId="77777777" w:rsidR="00FE0C9D" w:rsidRPr="009D1F83" w:rsidRDefault="00FE0C9D" w:rsidP="007B0A63">
      <w:pPr>
        <w:numPr>
          <w:ilvl w:val="2"/>
          <w:numId w:val="14"/>
        </w:numPr>
        <w:spacing w:afterLines="50" w:after="120"/>
        <w:jc w:val="both"/>
        <w:rPr>
          <w:rFonts w:eastAsia="DengXian"/>
          <w:i/>
          <w:sz w:val="22"/>
          <w:lang w:val="en-US" w:eastAsia="zh-CN"/>
        </w:rPr>
      </w:pPr>
      <w:r w:rsidRPr="009D1F83">
        <w:rPr>
          <w:rFonts w:eastAsiaTheme="minorEastAsia"/>
          <w:i/>
          <w:sz w:val="22"/>
          <w:lang w:val="en-US"/>
        </w:rPr>
        <w:t>Wider SCS with larger number of symbols</w:t>
      </w:r>
    </w:p>
    <w:p w14:paraId="2FBDAF40" w14:textId="77777777" w:rsidR="00FE0C9D" w:rsidRPr="007B0A63" w:rsidRDefault="007B0A63" w:rsidP="007B0A63">
      <w:pPr>
        <w:numPr>
          <w:ilvl w:val="1"/>
          <w:numId w:val="14"/>
        </w:numPr>
        <w:spacing w:afterLines="50" w:after="120"/>
        <w:jc w:val="both"/>
        <w:rPr>
          <w:rFonts w:eastAsia="DengXian"/>
          <w:sz w:val="22"/>
          <w:lang w:val="en-US" w:eastAsia="zh-CN"/>
        </w:rPr>
      </w:pPr>
      <w:r>
        <w:rPr>
          <w:rFonts w:eastAsiaTheme="minorEastAsia"/>
          <w:i/>
          <w:sz w:val="22"/>
          <w:lang w:val="en-US"/>
        </w:rPr>
        <w:t xml:space="preserve">Between them, </w:t>
      </w:r>
      <w:r w:rsidR="00FE0C9D" w:rsidRPr="009D1F83">
        <w:rPr>
          <w:rFonts w:eastAsiaTheme="minorEastAsia"/>
          <w:i/>
          <w:sz w:val="22"/>
          <w:lang w:val="en-US"/>
        </w:rPr>
        <w:t>narrower SCS is simpler to support.</w:t>
      </w:r>
    </w:p>
    <w:p w14:paraId="1AF909C9" w14:textId="77777777" w:rsidR="007B0A63" w:rsidRPr="009D1F83" w:rsidRDefault="007B0A63" w:rsidP="007B0A63">
      <w:pPr>
        <w:numPr>
          <w:ilvl w:val="2"/>
          <w:numId w:val="14"/>
        </w:numPr>
        <w:spacing w:afterLines="50" w:after="120"/>
        <w:jc w:val="both"/>
        <w:rPr>
          <w:rFonts w:eastAsia="DengXian"/>
          <w:sz w:val="22"/>
          <w:lang w:val="en-US" w:eastAsia="zh-CN"/>
        </w:rPr>
      </w:pPr>
      <w:r>
        <w:rPr>
          <w:rFonts w:eastAsiaTheme="minorEastAsia"/>
          <w:i/>
          <w:sz w:val="22"/>
          <w:lang w:val="en-US"/>
        </w:rPr>
        <w:t>Narrower SCS with smaller number of symbols fits well with mini-slot concept.</w:t>
      </w:r>
    </w:p>
    <w:p w14:paraId="5EF92E32" w14:textId="77777777" w:rsidR="00FE0C9D" w:rsidRPr="009D1F83" w:rsidRDefault="00FE0C9D" w:rsidP="007B0A63">
      <w:pPr>
        <w:numPr>
          <w:ilvl w:val="2"/>
          <w:numId w:val="14"/>
        </w:numPr>
        <w:spacing w:afterLines="50" w:after="120"/>
        <w:jc w:val="both"/>
        <w:rPr>
          <w:rFonts w:eastAsia="DengXian"/>
          <w:sz w:val="22"/>
          <w:lang w:val="en-US" w:eastAsia="zh-CN"/>
        </w:rPr>
      </w:pPr>
      <w:r>
        <w:rPr>
          <w:rFonts w:eastAsiaTheme="minorEastAsia"/>
          <w:i/>
          <w:sz w:val="22"/>
          <w:lang w:val="en-US"/>
        </w:rPr>
        <w:t>In ca</w:t>
      </w:r>
      <w:r w:rsidR="007B0A63">
        <w:rPr>
          <w:rFonts w:eastAsiaTheme="minorEastAsia"/>
          <w:i/>
          <w:sz w:val="22"/>
          <w:lang w:val="en-US"/>
        </w:rPr>
        <w:t xml:space="preserve">se of </w:t>
      </w:r>
      <w:proofErr w:type="spellStart"/>
      <w:r w:rsidR="007B0A63">
        <w:rPr>
          <w:rFonts w:eastAsiaTheme="minorEastAsia"/>
          <w:i/>
          <w:sz w:val="22"/>
          <w:lang w:val="en-US"/>
        </w:rPr>
        <w:t>eMBB</w:t>
      </w:r>
      <w:proofErr w:type="spellEnd"/>
      <w:r w:rsidR="007B0A63">
        <w:rPr>
          <w:rFonts w:eastAsiaTheme="minorEastAsia"/>
          <w:i/>
          <w:sz w:val="22"/>
          <w:lang w:val="en-US"/>
        </w:rPr>
        <w:t xml:space="preserve"> + URLLC </w:t>
      </w:r>
      <w:r>
        <w:rPr>
          <w:rFonts w:eastAsiaTheme="minorEastAsia"/>
          <w:i/>
          <w:sz w:val="22"/>
          <w:lang w:val="en-US"/>
        </w:rPr>
        <w:t xml:space="preserve">on one carrier, narrower SCS is likely to </w:t>
      </w:r>
      <w:proofErr w:type="gramStart"/>
      <w:r>
        <w:rPr>
          <w:rFonts w:eastAsiaTheme="minorEastAsia"/>
          <w:i/>
          <w:sz w:val="22"/>
          <w:lang w:val="en-US"/>
        </w:rPr>
        <w:t>be used</w:t>
      </w:r>
      <w:proofErr w:type="gramEnd"/>
      <w:r>
        <w:rPr>
          <w:rFonts w:eastAsiaTheme="minorEastAsia"/>
          <w:i/>
          <w:sz w:val="22"/>
          <w:lang w:val="en-US"/>
        </w:rPr>
        <w:t xml:space="preserve"> for </w:t>
      </w:r>
      <w:proofErr w:type="spellStart"/>
      <w:r>
        <w:rPr>
          <w:rFonts w:eastAsiaTheme="minorEastAsia"/>
          <w:i/>
          <w:sz w:val="22"/>
          <w:lang w:val="en-US"/>
        </w:rPr>
        <w:t>eMBB</w:t>
      </w:r>
      <w:proofErr w:type="spellEnd"/>
      <w:r>
        <w:rPr>
          <w:rFonts w:eastAsiaTheme="minorEastAsia"/>
          <w:i/>
          <w:sz w:val="22"/>
          <w:lang w:val="en-US"/>
        </w:rPr>
        <w:t>.</w:t>
      </w:r>
    </w:p>
    <w:p w14:paraId="186E2DA0" w14:textId="77777777" w:rsidR="00FE0C9D" w:rsidRPr="005B2589" w:rsidRDefault="00FE0C9D" w:rsidP="00FE0C9D">
      <w:pPr>
        <w:spacing w:afterLines="50" w:after="120"/>
        <w:jc w:val="both"/>
        <w:rPr>
          <w:rFonts w:eastAsia="ＭＳ 明朝"/>
          <w:b/>
          <w:sz w:val="22"/>
          <w:u w:val="single"/>
          <w:lang w:val="en-US"/>
        </w:rPr>
      </w:pPr>
      <w:r>
        <w:rPr>
          <w:rFonts w:eastAsia="ＭＳ 明朝"/>
          <w:b/>
          <w:sz w:val="22"/>
          <w:u w:val="single"/>
          <w:lang w:val="en-US"/>
        </w:rPr>
        <w:t>Observation</w:t>
      </w:r>
      <w:r w:rsidRPr="005B2589">
        <w:rPr>
          <w:rFonts w:eastAsia="ＭＳ 明朝"/>
          <w:b/>
          <w:sz w:val="22"/>
          <w:u w:val="single"/>
          <w:lang w:val="en-US"/>
        </w:rPr>
        <w:t xml:space="preserve"> 2:</w:t>
      </w:r>
    </w:p>
    <w:p w14:paraId="55D91775" w14:textId="77777777" w:rsidR="007B0A63" w:rsidRDefault="00FE0C9D" w:rsidP="00237107">
      <w:pPr>
        <w:numPr>
          <w:ilvl w:val="0"/>
          <w:numId w:val="14"/>
        </w:numPr>
        <w:spacing w:afterLines="50" w:after="120"/>
        <w:jc w:val="both"/>
        <w:rPr>
          <w:rFonts w:eastAsia="DengXian"/>
          <w:i/>
          <w:sz w:val="22"/>
          <w:lang w:val="en-US" w:eastAsia="zh-CN"/>
        </w:rPr>
      </w:pPr>
      <w:r w:rsidRPr="009D1F83">
        <w:rPr>
          <w:rFonts w:eastAsia="DengXian"/>
          <w:i/>
          <w:sz w:val="22"/>
          <w:lang w:val="en-US" w:eastAsia="zh-CN"/>
        </w:rPr>
        <w:t xml:space="preserve">For </w:t>
      </w:r>
      <w:proofErr w:type="spellStart"/>
      <w:r w:rsidRPr="009D1F83">
        <w:rPr>
          <w:rFonts w:eastAsia="DengXian"/>
          <w:i/>
          <w:sz w:val="22"/>
          <w:lang w:val="en-US" w:eastAsia="zh-CN"/>
        </w:rPr>
        <w:t>eMBB</w:t>
      </w:r>
      <w:proofErr w:type="spellEnd"/>
      <w:r w:rsidRPr="009D1F83">
        <w:rPr>
          <w:rFonts w:eastAsia="DengXian"/>
          <w:i/>
          <w:sz w:val="22"/>
          <w:lang w:val="en-US" w:eastAsia="zh-CN"/>
        </w:rPr>
        <w:t xml:space="preserve"> at higher carrier frequenci</w:t>
      </w:r>
      <w:r>
        <w:rPr>
          <w:rFonts w:eastAsia="DengXian"/>
          <w:i/>
          <w:sz w:val="22"/>
          <w:lang w:val="en-US" w:eastAsia="zh-CN"/>
        </w:rPr>
        <w:t>es</w:t>
      </w:r>
      <w:r w:rsidR="007B0A63">
        <w:rPr>
          <w:rFonts w:eastAsia="DengXian"/>
          <w:i/>
          <w:sz w:val="22"/>
          <w:lang w:val="en-US" w:eastAsia="zh-CN"/>
        </w:rPr>
        <w:t>;</w:t>
      </w:r>
    </w:p>
    <w:p w14:paraId="0465D686" w14:textId="77777777" w:rsidR="00FE0C9D" w:rsidRDefault="007B0A63" w:rsidP="007B0A63">
      <w:pPr>
        <w:numPr>
          <w:ilvl w:val="1"/>
          <w:numId w:val="14"/>
        </w:numPr>
        <w:spacing w:afterLines="50" w:after="120"/>
        <w:jc w:val="both"/>
        <w:rPr>
          <w:rFonts w:eastAsia="DengXian"/>
          <w:i/>
          <w:sz w:val="22"/>
          <w:lang w:val="en-US" w:eastAsia="zh-CN"/>
        </w:rPr>
      </w:pPr>
      <w:r>
        <w:rPr>
          <w:rFonts w:eastAsia="DengXian"/>
          <w:i/>
          <w:sz w:val="22"/>
          <w:lang w:val="en-US" w:eastAsia="zh-CN"/>
        </w:rPr>
        <w:lastRenderedPageBreak/>
        <w:t>I</w:t>
      </w:r>
      <w:r w:rsidR="00FE0C9D" w:rsidRPr="009D1F83">
        <w:rPr>
          <w:rFonts w:eastAsia="DengXian"/>
          <w:i/>
          <w:sz w:val="22"/>
          <w:lang w:val="en-US" w:eastAsia="zh-CN"/>
        </w:rPr>
        <w:t>t is unclear how long CP is necessary</w:t>
      </w:r>
      <w:r w:rsidR="00FE0C9D">
        <w:rPr>
          <w:rFonts w:eastAsia="DengXian"/>
          <w:i/>
          <w:sz w:val="22"/>
          <w:lang w:val="en-US" w:eastAsia="zh-CN"/>
        </w:rPr>
        <w:t>,</w:t>
      </w:r>
      <w:r w:rsidR="00FE0C9D" w:rsidRPr="009D1F83">
        <w:rPr>
          <w:rFonts w:eastAsia="DengXian"/>
          <w:i/>
          <w:sz w:val="22"/>
          <w:lang w:val="en-US" w:eastAsia="zh-CN"/>
        </w:rPr>
        <w:t xml:space="preserve"> if coverage extension mechanisms (e.g., booster) </w:t>
      </w:r>
      <w:proofErr w:type="gramStart"/>
      <w:r w:rsidR="00FE0C9D" w:rsidRPr="009D1F83">
        <w:rPr>
          <w:rFonts w:eastAsia="DengXian"/>
          <w:i/>
          <w:sz w:val="22"/>
          <w:lang w:val="en-US" w:eastAsia="zh-CN"/>
        </w:rPr>
        <w:t>are introduced</w:t>
      </w:r>
      <w:proofErr w:type="gramEnd"/>
      <w:r w:rsidR="00FE0C9D" w:rsidRPr="009D1F83">
        <w:rPr>
          <w:rFonts w:eastAsia="DengXian"/>
          <w:i/>
          <w:sz w:val="22"/>
          <w:lang w:val="en-US" w:eastAsia="zh-CN"/>
        </w:rPr>
        <w:t>.</w:t>
      </w:r>
    </w:p>
    <w:p w14:paraId="51E37F30" w14:textId="77777777" w:rsidR="00FE0C9D" w:rsidRDefault="007B0A63" w:rsidP="007B0A63">
      <w:pPr>
        <w:numPr>
          <w:ilvl w:val="1"/>
          <w:numId w:val="14"/>
        </w:numPr>
        <w:spacing w:afterLines="50" w:after="120"/>
        <w:jc w:val="both"/>
        <w:rPr>
          <w:rFonts w:eastAsia="DengXian"/>
          <w:i/>
          <w:sz w:val="22"/>
          <w:lang w:val="en-US" w:eastAsia="zh-CN"/>
        </w:rPr>
      </w:pPr>
      <w:r>
        <w:rPr>
          <w:rFonts w:eastAsiaTheme="minorEastAsia"/>
          <w:i/>
          <w:sz w:val="22"/>
          <w:lang w:val="en-US"/>
        </w:rPr>
        <w:t>I</w:t>
      </w:r>
      <w:r w:rsidR="00FE0C9D">
        <w:rPr>
          <w:rFonts w:eastAsiaTheme="minorEastAsia" w:hint="eastAsia"/>
          <w:i/>
          <w:sz w:val="22"/>
          <w:lang w:val="en-US"/>
        </w:rPr>
        <w:t>t is difficult to use narrower SCS because of the phase-noise and frequency offset.</w:t>
      </w:r>
    </w:p>
    <w:p w14:paraId="1F932A3C" w14:textId="77777777" w:rsidR="00FE0C9D" w:rsidRPr="009D1F83" w:rsidRDefault="00FE0C9D" w:rsidP="00237107">
      <w:pPr>
        <w:numPr>
          <w:ilvl w:val="0"/>
          <w:numId w:val="14"/>
        </w:numPr>
        <w:spacing w:afterLines="50" w:after="120"/>
        <w:jc w:val="both"/>
        <w:rPr>
          <w:rFonts w:eastAsia="DengXian"/>
          <w:i/>
          <w:sz w:val="22"/>
          <w:lang w:val="en-US" w:eastAsia="zh-CN"/>
        </w:rPr>
      </w:pPr>
      <w:r>
        <w:rPr>
          <w:rFonts w:eastAsia="DengXian"/>
          <w:i/>
          <w:sz w:val="22"/>
          <w:lang w:val="en-US" w:eastAsia="zh-CN"/>
        </w:rPr>
        <w:t xml:space="preserve">Therefore, </w:t>
      </w:r>
      <w:r w:rsidR="007B0A63">
        <w:rPr>
          <w:rFonts w:eastAsia="DengXian"/>
          <w:i/>
          <w:sz w:val="22"/>
          <w:lang w:val="en-US" w:eastAsia="zh-CN"/>
        </w:rPr>
        <w:t xml:space="preserve">support of </w:t>
      </w:r>
      <w:r>
        <w:rPr>
          <w:rFonts w:eastAsia="DengXian"/>
          <w:i/>
          <w:sz w:val="22"/>
          <w:lang w:val="en-US" w:eastAsia="zh-CN"/>
        </w:rPr>
        <w:t xml:space="preserve">multiple CP overheads for a given SCS is more motivated for </w:t>
      </w:r>
      <w:proofErr w:type="spellStart"/>
      <w:r>
        <w:rPr>
          <w:rFonts w:eastAsia="DengXian"/>
          <w:i/>
          <w:sz w:val="22"/>
          <w:lang w:val="en-US" w:eastAsia="zh-CN"/>
        </w:rPr>
        <w:t>eMBB</w:t>
      </w:r>
      <w:proofErr w:type="spellEnd"/>
      <w:r>
        <w:rPr>
          <w:rFonts w:eastAsia="DengXian"/>
          <w:i/>
          <w:sz w:val="22"/>
          <w:lang w:val="en-US" w:eastAsia="zh-CN"/>
        </w:rPr>
        <w:t xml:space="preserve"> at higher carrier frequencies.</w:t>
      </w:r>
    </w:p>
    <w:p w14:paraId="6BC7F272" w14:textId="77777777" w:rsidR="00FE0C9D" w:rsidRPr="00FE0C9D" w:rsidRDefault="00FE0C9D" w:rsidP="006A2381">
      <w:pPr>
        <w:spacing w:afterLines="50" w:after="120"/>
        <w:jc w:val="both"/>
        <w:rPr>
          <w:rFonts w:eastAsia="ＭＳ 明朝"/>
          <w:sz w:val="22"/>
          <w:lang w:val="en-US"/>
        </w:rPr>
      </w:pPr>
    </w:p>
    <w:p w14:paraId="36A0B01D" w14:textId="5D553B08" w:rsidR="00DB071F" w:rsidRDefault="00DB071F" w:rsidP="00955377">
      <w:pPr>
        <w:spacing w:afterLines="50" w:after="120"/>
        <w:jc w:val="both"/>
        <w:rPr>
          <w:rFonts w:eastAsia="ＭＳ 明朝"/>
          <w:sz w:val="22"/>
          <w:lang w:val="en-US"/>
        </w:rPr>
      </w:pPr>
      <w:r>
        <w:rPr>
          <w:rFonts w:eastAsia="ＭＳ 明朝" w:hint="eastAsia"/>
          <w:sz w:val="22"/>
          <w:lang w:val="en-US"/>
        </w:rPr>
        <w:t>Suppor</w:t>
      </w:r>
      <w:r>
        <w:rPr>
          <w:rFonts w:eastAsia="ＭＳ 明朝"/>
          <w:sz w:val="22"/>
          <w:lang w:val="en-US"/>
        </w:rPr>
        <w:t xml:space="preserve">ting multiple CP overheads for a given SCS requires </w:t>
      </w:r>
      <w:proofErr w:type="gramStart"/>
      <w:r>
        <w:rPr>
          <w:rFonts w:eastAsia="ＭＳ 明朝"/>
          <w:sz w:val="22"/>
          <w:lang w:val="en-US"/>
        </w:rPr>
        <w:t>to introduce</w:t>
      </w:r>
      <w:proofErr w:type="gramEnd"/>
      <w:r>
        <w:rPr>
          <w:rFonts w:eastAsia="ＭＳ 明朝"/>
          <w:sz w:val="22"/>
          <w:lang w:val="en-US"/>
        </w:rPr>
        <w:t xml:space="preserve"> diffe</w:t>
      </w:r>
      <w:r w:rsidR="006C574F">
        <w:rPr>
          <w:rFonts w:eastAsia="ＭＳ 明朝"/>
          <w:sz w:val="22"/>
          <w:lang w:val="en-US"/>
        </w:rPr>
        <w:t>rent number of symbols within 1ms</w:t>
      </w:r>
      <w:r w:rsidR="00955377">
        <w:rPr>
          <w:rFonts w:eastAsia="ＭＳ 明朝"/>
          <w:sz w:val="22"/>
          <w:lang w:val="en-US"/>
        </w:rPr>
        <w:t>/0.5ms</w:t>
      </w:r>
      <w:r>
        <w:rPr>
          <w:rFonts w:eastAsia="ＭＳ 明朝"/>
          <w:sz w:val="22"/>
          <w:lang w:val="en-US"/>
        </w:rPr>
        <w:t xml:space="preserve">. </w:t>
      </w:r>
      <w:r w:rsidR="00366F87">
        <w:rPr>
          <w:rFonts w:eastAsia="ＭＳ 明朝"/>
          <w:sz w:val="22"/>
          <w:lang w:val="en-US"/>
        </w:rPr>
        <w:t>U</w:t>
      </w:r>
      <w:r w:rsidR="00955377">
        <w:rPr>
          <w:rFonts w:eastAsia="ＭＳ 明朝"/>
          <w:sz w:val="22"/>
          <w:lang w:val="en-US"/>
        </w:rPr>
        <w:t xml:space="preserve">ntil </w:t>
      </w:r>
      <w:r w:rsidR="00366F87">
        <w:rPr>
          <w:rFonts w:eastAsia="ＭＳ 明朝"/>
          <w:sz w:val="22"/>
          <w:lang w:val="en-US"/>
        </w:rPr>
        <w:t xml:space="preserve">the </w:t>
      </w:r>
      <w:r w:rsidR="00955377">
        <w:rPr>
          <w:rFonts w:eastAsia="ＭＳ 明朝"/>
          <w:sz w:val="22"/>
          <w:lang w:val="en-US"/>
        </w:rPr>
        <w:t xml:space="preserve">CP overhead </w:t>
      </w:r>
      <w:proofErr w:type="gramStart"/>
      <w:r w:rsidR="00955377">
        <w:rPr>
          <w:rFonts w:eastAsia="ＭＳ 明朝"/>
          <w:sz w:val="22"/>
          <w:lang w:val="en-US"/>
        </w:rPr>
        <w:t>is known</w:t>
      </w:r>
      <w:proofErr w:type="gramEnd"/>
      <w:r w:rsidR="00955377">
        <w:rPr>
          <w:rFonts w:eastAsia="ＭＳ 明朝"/>
          <w:sz w:val="22"/>
          <w:lang w:val="en-US"/>
        </w:rPr>
        <w:t xml:space="preserve">, the UE cannot receive </w:t>
      </w:r>
      <w:r w:rsidR="00984D0E">
        <w:rPr>
          <w:rFonts w:eastAsia="ＭＳ 明朝"/>
          <w:sz w:val="22"/>
          <w:lang w:val="en-US"/>
        </w:rPr>
        <w:t xml:space="preserve">data transmitted with a certain CP overhead. In case of LTE, a UE detects CP overhead by SS. However, </w:t>
      </w:r>
      <w:r w:rsidR="00A66D35">
        <w:rPr>
          <w:rFonts w:eastAsia="ＭＳ 明朝"/>
          <w:sz w:val="22"/>
          <w:lang w:val="en-US"/>
        </w:rPr>
        <w:t>LTE procedure</w:t>
      </w:r>
      <w:r w:rsidR="00984D0E">
        <w:rPr>
          <w:rFonts w:eastAsia="ＭＳ 明朝"/>
          <w:sz w:val="22"/>
          <w:lang w:val="en-US"/>
        </w:rPr>
        <w:t xml:space="preserve"> requires blind detection of CP overheads</w:t>
      </w:r>
      <w:r w:rsidR="00366F87">
        <w:rPr>
          <w:rFonts w:eastAsia="ＭＳ 明朝"/>
          <w:sz w:val="22"/>
          <w:lang w:val="en-US"/>
        </w:rPr>
        <w:t xml:space="preserve"> at the initial access procedure</w:t>
      </w:r>
      <w:r w:rsidR="00984D0E">
        <w:rPr>
          <w:rFonts w:eastAsia="ＭＳ 明朝"/>
          <w:sz w:val="22"/>
          <w:lang w:val="en-US"/>
        </w:rPr>
        <w:t xml:space="preserve">. </w:t>
      </w:r>
      <w:r w:rsidR="00676CCB">
        <w:rPr>
          <w:rFonts w:eastAsia="ＭＳ 明朝"/>
          <w:sz w:val="22"/>
          <w:lang w:val="en-US"/>
        </w:rPr>
        <w:t>Blind detection is an effective way when the</w:t>
      </w:r>
      <w:r w:rsidR="00A66D35">
        <w:rPr>
          <w:rFonts w:eastAsia="ＭＳ 明朝"/>
          <w:sz w:val="22"/>
          <w:lang w:val="en-US"/>
        </w:rPr>
        <w:t>se</w:t>
      </w:r>
      <w:r w:rsidR="00676CCB">
        <w:rPr>
          <w:rFonts w:eastAsia="ＭＳ 明朝"/>
          <w:sz w:val="22"/>
          <w:lang w:val="en-US"/>
        </w:rPr>
        <w:t xml:space="preserve"> functions </w:t>
      </w:r>
      <w:r w:rsidR="00A66D35">
        <w:rPr>
          <w:rFonts w:eastAsia="ＭＳ 明朝"/>
          <w:sz w:val="22"/>
          <w:lang w:val="en-US"/>
        </w:rPr>
        <w:t xml:space="preserve">are </w:t>
      </w:r>
      <w:proofErr w:type="gramStart"/>
      <w:r w:rsidR="00A66D35">
        <w:rPr>
          <w:rFonts w:eastAsia="ＭＳ 明朝"/>
          <w:sz w:val="22"/>
          <w:lang w:val="en-US"/>
        </w:rPr>
        <w:t xml:space="preserve">fairly </w:t>
      </w:r>
      <w:r w:rsidR="00676CCB">
        <w:rPr>
          <w:rFonts w:eastAsia="ＭＳ 明朝"/>
          <w:sz w:val="22"/>
          <w:lang w:val="en-US"/>
        </w:rPr>
        <w:t>useful</w:t>
      </w:r>
      <w:proofErr w:type="gramEnd"/>
      <w:r w:rsidR="00676CCB">
        <w:rPr>
          <w:rFonts w:eastAsia="ＭＳ 明朝"/>
          <w:sz w:val="22"/>
          <w:lang w:val="en-US"/>
        </w:rPr>
        <w:t xml:space="preserve">. </w:t>
      </w:r>
      <w:r w:rsidR="00A66D35">
        <w:rPr>
          <w:rFonts w:eastAsia="ＭＳ 明朝"/>
          <w:sz w:val="22"/>
          <w:lang w:val="en-US"/>
        </w:rPr>
        <w:t xml:space="preserve">For example, in case of LTE, UE applies blind detections on PDCCH monitoring, frame structure identification, etc. </w:t>
      </w:r>
      <w:r w:rsidR="00676CCB">
        <w:rPr>
          <w:rFonts w:eastAsia="ＭＳ 明朝"/>
          <w:sz w:val="22"/>
          <w:lang w:val="en-US"/>
        </w:rPr>
        <w:t xml:space="preserve">However, </w:t>
      </w:r>
      <w:r w:rsidR="00A66D35">
        <w:rPr>
          <w:rFonts w:eastAsia="ＭＳ 明朝"/>
          <w:sz w:val="22"/>
          <w:lang w:val="en-US"/>
        </w:rPr>
        <w:t xml:space="preserve">although blind detection on CP overhead </w:t>
      </w:r>
      <w:proofErr w:type="gramStart"/>
      <w:r w:rsidR="00A66D35">
        <w:rPr>
          <w:rFonts w:eastAsia="ＭＳ 明朝"/>
          <w:sz w:val="22"/>
          <w:lang w:val="en-US"/>
        </w:rPr>
        <w:t>was introduced</w:t>
      </w:r>
      <w:proofErr w:type="gramEnd"/>
      <w:r w:rsidR="00A66D35">
        <w:rPr>
          <w:rFonts w:eastAsia="ＭＳ 明朝"/>
          <w:sz w:val="22"/>
          <w:lang w:val="en-US"/>
        </w:rPr>
        <w:t xml:space="preserve"> in LTE, ECP </w:t>
      </w:r>
      <w:r w:rsidR="00676CCB">
        <w:rPr>
          <w:rFonts w:eastAsia="ＭＳ 明朝"/>
          <w:sz w:val="22"/>
          <w:lang w:val="en-US"/>
        </w:rPr>
        <w:t>is quite unpopular</w:t>
      </w:r>
      <w:r w:rsidR="00A66D35">
        <w:rPr>
          <w:rFonts w:eastAsia="ＭＳ 明朝"/>
          <w:sz w:val="22"/>
          <w:lang w:val="en-US"/>
        </w:rPr>
        <w:t xml:space="preserve"> </w:t>
      </w:r>
      <w:r w:rsidR="00BF053F">
        <w:rPr>
          <w:rFonts w:eastAsia="ＭＳ 明朝" w:hint="eastAsia"/>
          <w:sz w:val="22"/>
          <w:lang w:val="en-US"/>
        </w:rPr>
        <w:t xml:space="preserve">until now </w:t>
      </w:r>
      <w:r w:rsidR="00A66D35">
        <w:rPr>
          <w:rFonts w:eastAsia="ＭＳ 明朝"/>
          <w:sz w:val="22"/>
          <w:lang w:val="en-US"/>
        </w:rPr>
        <w:t>and therefore</w:t>
      </w:r>
      <w:r w:rsidR="00676CCB">
        <w:rPr>
          <w:rFonts w:eastAsia="ＭＳ 明朝"/>
          <w:sz w:val="22"/>
          <w:lang w:val="en-US"/>
        </w:rPr>
        <w:t xml:space="preserve">, </w:t>
      </w:r>
      <w:r w:rsidR="00A66D35">
        <w:rPr>
          <w:rFonts w:eastAsia="ＭＳ 明朝"/>
          <w:sz w:val="22"/>
          <w:lang w:val="en-US"/>
        </w:rPr>
        <w:t>energy</w:t>
      </w:r>
      <w:r w:rsidR="009E5BC1">
        <w:rPr>
          <w:rFonts w:eastAsia="ＭＳ 明朝" w:hint="eastAsia"/>
          <w:sz w:val="22"/>
          <w:lang w:val="en-US"/>
        </w:rPr>
        <w:t xml:space="preserve"> for</w:t>
      </w:r>
      <w:r w:rsidR="00A66D35">
        <w:rPr>
          <w:rFonts w:eastAsia="ＭＳ 明朝"/>
          <w:sz w:val="22"/>
          <w:lang w:val="en-US"/>
        </w:rPr>
        <w:t xml:space="preserve"> the blind detection was wasted in LTE. </w:t>
      </w:r>
      <w:r w:rsidR="00676CCB">
        <w:rPr>
          <w:rFonts w:eastAsia="ＭＳ 明朝"/>
          <w:sz w:val="22"/>
          <w:lang w:val="en-US"/>
        </w:rPr>
        <w:t xml:space="preserve">The limited resources in the processor </w:t>
      </w:r>
      <w:proofErr w:type="gramStart"/>
      <w:r w:rsidR="00676CCB">
        <w:rPr>
          <w:rFonts w:eastAsia="ＭＳ 明朝"/>
          <w:sz w:val="22"/>
          <w:lang w:val="en-US"/>
        </w:rPr>
        <w:t>should be used</w:t>
      </w:r>
      <w:proofErr w:type="gramEnd"/>
      <w:r w:rsidR="00676CCB">
        <w:rPr>
          <w:rFonts w:eastAsia="ＭＳ 明朝"/>
          <w:sz w:val="22"/>
          <w:lang w:val="en-US"/>
        </w:rPr>
        <w:t xml:space="preserve"> efficiently/effectively.</w:t>
      </w:r>
    </w:p>
    <w:p w14:paraId="60E5CFE5" w14:textId="3C1FE902" w:rsidR="00676CCB" w:rsidRDefault="00676CCB" w:rsidP="00955377">
      <w:pPr>
        <w:spacing w:afterLines="50" w:after="120"/>
        <w:jc w:val="both"/>
        <w:rPr>
          <w:rFonts w:eastAsia="ＭＳ 明朝"/>
          <w:sz w:val="22"/>
          <w:lang w:val="en-US"/>
        </w:rPr>
      </w:pPr>
      <w:r>
        <w:rPr>
          <w:rFonts w:eastAsia="ＭＳ 明朝"/>
          <w:sz w:val="22"/>
          <w:lang w:val="en-US"/>
        </w:rPr>
        <w:t xml:space="preserve">In that sense, it is not preferable to </w:t>
      </w:r>
      <w:r w:rsidR="00A66D35">
        <w:rPr>
          <w:rFonts w:eastAsia="ＭＳ 明朝"/>
          <w:sz w:val="22"/>
          <w:lang w:val="en-US"/>
        </w:rPr>
        <w:t>apply blind detection of</w:t>
      </w:r>
      <w:r>
        <w:rPr>
          <w:rFonts w:eastAsia="ＭＳ 明朝"/>
          <w:sz w:val="22"/>
          <w:lang w:val="en-US"/>
        </w:rPr>
        <w:t xml:space="preserve"> CP overhead</w:t>
      </w:r>
      <w:r w:rsidR="00A66D35">
        <w:rPr>
          <w:rFonts w:eastAsia="ＭＳ 明朝"/>
          <w:sz w:val="22"/>
          <w:lang w:val="en-US"/>
        </w:rPr>
        <w:t>s</w:t>
      </w:r>
      <w:r>
        <w:rPr>
          <w:rFonts w:eastAsia="ＭＳ 明朝"/>
          <w:sz w:val="22"/>
          <w:lang w:val="en-US"/>
        </w:rPr>
        <w:t xml:space="preserve"> </w:t>
      </w:r>
      <w:r w:rsidR="00A66D35">
        <w:rPr>
          <w:rFonts w:eastAsia="ＭＳ 明朝"/>
          <w:sz w:val="22"/>
          <w:lang w:val="en-US"/>
        </w:rPr>
        <w:t>for NR</w:t>
      </w:r>
      <w:r>
        <w:rPr>
          <w:rFonts w:eastAsia="ＭＳ 明朝"/>
          <w:sz w:val="22"/>
          <w:lang w:val="en-US"/>
        </w:rPr>
        <w:t xml:space="preserve"> as in LTE. </w:t>
      </w:r>
      <w:r w:rsidR="008D3389">
        <w:rPr>
          <w:rFonts w:eastAsia="ＭＳ 明朝"/>
          <w:sz w:val="22"/>
          <w:lang w:val="en-US"/>
        </w:rPr>
        <w:t>One possible way is to inform a CP overhead by system information,</w:t>
      </w:r>
      <w:r w:rsidR="00A66D35">
        <w:rPr>
          <w:rFonts w:eastAsia="ＭＳ 明朝"/>
          <w:sz w:val="22"/>
          <w:lang w:val="en-US"/>
        </w:rPr>
        <w:t xml:space="preserve"> where the system information </w:t>
      </w:r>
      <w:proofErr w:type="gramStart"/>
      <w:r w:rsidR="006A0019">
        <w:rPr>
          <w:rFonts w:eastAsia="ＭＳ 明朝" w:hint="eastAsia"/>
          <w:sz w:val="22"/>
          <w:lang w:val="en-US"/>
        </w:rPr>
        <w:t>is designed</w:t>
      </w:r>
      <w:proofErr w:type="gramEnd"/>
      <w:r w:rsidR="006A0019">
        <w:rPr>
          <w:rFonts w:eastAsia="ＭＳ 明朝" w:hint="eastAsia"/>
          <w:sz w:val="22"/>
          <w:lang w:val="en-US"/>
        </w:rPr>
        <w:t xml:space="preserve"> such that it is</w:t>
      </w:r>
      <w:r w:rsidR="008D3389">
        <w:rPr>
          <w:rFonts w:eastAsia="ＭＳ 明朝"/>
          <w:sz w:val="22"/>
          <w:lang w:val="en-US"/>
        </w:rPr>
        <w:t xml:space="preserve"> decodable without knowing the CP overhead. </w:t>
      </w:r>
      <w:r w:rsidR="00C06181">
        <w:rPr>
          <w:rFonts w:eastAsia="ＭＳ 明朝" w:hint="eastAsia"/>
          <w:sz w:val="22"/>
          <w:lang w:val="en-US"/>
        </w:rPr>
        <w:t xml:space="preserve">Possible detailed solution for this </w:t>
      </w:r>
      <w:proofErr w:type="gramStart"/>
      <w:r w:rsidR="00C06181">
        <w:rPr>
          <w:rFonts w:eastAsia="ＭＳ 明朝" w:hint="eastAsia"/>
          <w:sz w:val="22"/>
          <w:lang w:val="en-US"/>
        </w:rPr>
        <w:t>is described</w:t>
      </w:r>
      <w:proofErr w:type="gramEnd"/>
      <w:r w:rsidR="00C06181">
        <w:rPr>
          <w:rFonts w:eastAsia="ＭＳ 明朝" w:hint="eastAsia"/>
          <w:sz w:val="22"/>
          <w:lang w:val="en-US"/>
        </w:rPr>
        <w:t xml:space="preserve"> in [</w:t>
      </w:r>
      <w:r w:rsidR="00F93D1C">
        <w:rPr>
          <w:rFonts w:eastAsia="ＭＳ 明朝" w:hint="eastAsia"/>
          <w:sz w:val="22"/>
          <w:lang w:val="en-US"/>
        </w:rPr>
        <w:t>2</w:t>
      </w:r>
      <w:r w:rsidR="00C06181">
        <w:rPr>
          <w:rFonts w:eastAsia="ＭＳ 明朝" w:hint="eastAsia"/>
          <w:sz w:val="22"/>
          <w:lang w:val="en-US"/>
        </w:rPr>
        <w:t>].</w:t>
      </w:r>
    </w:p>
    <w:p w14:paraId="5618CF70" w14:textId="21C44929" w:rsidR="008D3389" w:rsidRPr="005B2589" w:rsidRDefault="008D3389" w:rsidP="008D3389">
      <w:pPr>
        <w:spacing w:afterLines="50" w:after="120"/>
        <w:jc w:val="both"/>
        <w:rPr>
          <w:rFonts w:eastAsia="ＭＳ 明朝"/>
          <w:b/>
          <w:sz w:val="22"/>
          <w:u w:val="single"/>
          <w:lang w:val="en-US"/>
        </w:rPr>
      </w:pPr>
      <w:r>
        <w:rPr>
          <w:rFonts w:eastAsia="ＭＳ 明朝"/>
          <w:b/>
          <w:sz w:val="22"/>
          <w:u w:val="single"/>
          <w:lang w:val="en-US"/>
        </w:rPr>
        <w:t>Observation 3</w:t>
      </w:r>
      <w:r w:rsidRPr="005B2589">
        <w:rPr>
          <w:rFonts w:eastAsia="ＭＳ 明朝"/>
          <w:b/>
          <w:sz w:val="22"/>
          <w:u w:val="single"/>
          <w:lang w:val="en-US"/>
        </w:rPr>
        <w:t>:</w:t>
      </w:r>
    </w:p>
    <w:p w14:paraId="10DACCB0" w14:textId="4E6CB999" w:rsidR="008D3389" w:rsidRDefault="008D3389" w:rsidP="008D3389">
      <w:pPr>
        <w:numPr>
          <w:ilvl w:val="0"/>
          <w:numId w:val="14"/>
        </w:numPr>
        <w:spacing w:afterLines="50" w:after="120"/>
        <w:jc w:val="both"/>
        <w:rPr>
          <w:rFonts w:eastAsia="DengXian"/>
          <w:i/>
          <w:sz w:val="22"/>
          <w:lang w:val="en-US" w:eastAsia="zh-CN"/>
        </w:rPr>
      </w:pPr>
      <w:r>
        <w:rPr>
          <w:rFonts w:eastAsia="DengXian"/>
          <w:i/>
          <w:sz w:val="22"/>
          <w:lang w:val="en-US" w:eastAsia="zh-CN"/>
        </w:rPr>
        <w:t xml:space="preserve">Multiple CP overheads for a given SCS </w:t>
      </w:r>
      <w:proofErr w:type="gramStart"/>
      <w:r w:rsidR="00A66D35">
        <w:rPr>
          <w:rFonts w:eastAsia="DengXian"/>
          <w:i/>
          <w:sz w:val="22"/>
          <w:lang w:val="en-US" w:eastAsia="zh-CN"/>
        </w:rPr>
        <w:t>shall</w:t>
      </w:r>
      <w:r>
        <w:rPr>
          <w:rFonts w:eastAsia="DengXian"/>
          <w:i/>
          <w:sz w:val="22"/>
          <w:lang w:val="en-US" w:eastAsia="zh-CN"/>
        </w:rPr>
        <w:t xml:space="preserve"> be realized</w:t>
      </w:r>
      <w:proofErr w:type="gramEnd"/>
      <w:r>
        <w:rPr>
          <w:rFonts w:eastAsia="DengXian"/>
          <w:i/>
          <w:sz w:val="22"/>
          <w:lang w:val="en-US" w:eastAsia="zh-CN"/>
        </w:rPr>
        <w:t xml:space="preserve"> without blind detection at the receiver (UE)</w:t>
      </w:r>
      <w:r w:rsidR="00A66D35">
        <w:rPr>
          <w:rFonts w:eastAsia="DengXian"/>
          <w:i/>
          <w:sz w:val="22"/>
          <w:lang w:val="en-US" w:eastAsia="zh-CN"/>
        </w:rPr>
        <w:t>.</w:t>
      </w:r>
    </w:p>
    <w:p w14:paraId="34EB3CFA" w14:textId="57AA00D0" w:rsidR="008D3389" w:rsidRDefault="00A66D35" w:rsidP="008D3389">
      <w:pPr>
        <w:numPr>
          <w:ilvl w:val="1"/>
          <w:numId w:val="14"/>
        </w:numPr>
        <w:spacing w:afterLines="50" w:after="120"/>
        <w:jc w:val="both"/>
        <w:rPr>
          <w:rFonts w:eastAsia="DengXian"/>
          <w:i/>
          <w:sz w:val="22"/>
          <w:lang w:val="en-US" w:eastAsia="zh-CN"/>
        </w:rPr>
      </w:pPr>
      <w:r>
        <w:rPr>
          <w:rFonts w:eastAsia="DengXian"/>
          <w:i/>
          <w:sz w:val="22"/>
          <w:lang w:val="en-US" w:eastAsia="zh-CN"/>
        </w:rPr>
        <w:t>Consider to design system information decodable without knowledge of</w:t>
      </w:r>
      <w:r w:rsidR="008D3389">
        <w:rPr>
          <w:rFonts w:eastAsia="DengXian"/>
          <w:i/>
          <w:sz w:val="22"/>
          <w:lang w:val="en-US" w:eastAsia="zh-CN"/>
        </w:rPr>
        <w:t xml:space="preserve"> </w:t>
      </w:r>
      <w:r>
        <w:rPr>
          <w:rFonts w:eastAsia="DengXian"/>
          <w:i/>
          <w:sz w:val="22"/>
          <w:lang w:val="en-US" w:eastAsia="zh-CN"/>
        </w:rPr>
        <w:t xml:space="preserve">the </w:t>
      </w:r>
      <w:r w:rsidR="008D3389">
        <w:rPr>
          <w:rFonts w:eastAsia="DengXian"/>
          <w:i/>
          <w:sz w:val="22"/>
          <w:lang w:val="en-US" w:eastAsia="zh-CN"/>
        </w:rPr>
        <w:t>CP overhead.</w:t>
      </w:r>
    </w:p>
    <w:p w14:paraId="30E0F6BC" w14:textId="77777777" w:rsidR="00754DCC" w:rsidRPr="008D3389" w:rsidRDefault="00754DCC" w:rsidP="007A29D2">
      <w:pPr>
        <w:spacing w:afterLines="50" w:after="120"/>
        <w:jc w:val="both"/>
        <w:rPr>
          <w:rFonts w:eastAsia="ＭＳ 明朝"/>
          <w:sz w:val="22"/>
          <w:lang w:val="en-US"/>
        </w:rPr>
      </w:pPr>
    </w:p>
    <w:p w14:paraId="416651B4"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0D594434" w14:textId="63BA8401" w:rsidR="00A06DD8" w:rsidRDefault="009E04DB" w:rsidP="00D5166A">
      <w:pPr>
        <w:spacing w:after="120"/>
        <w:jc w:val="both"/>
        <w:rPr>
          <w:sz w:val="22"/>
          <w:szCs w:val="24"/>
          <w:lang w:val="en-US"/>
        </w:rPr>
      </w:pPr>
      <w:r>
        <w:rPr>
          <w:rFonts w:hint="eastAsia"/>
          <w:sz w:val="22"/>
          <w:szCs w:val="24"/>
          <w:lang w:val="en-US"/>
        </w:rPr>
        <w:t>In this contribution</w:t>
      </w:r>
      <w:r w:rsidR="0088129D">
        <w:rPr>
          <w:rFonts w:hint="eastAsia"/>
          <w:sz w:val="22"/>
          <w:szCs w:val="24"/>
          <w:lang w:val="en-US"/>
        </w:rPr>
        <w:t>,</w:t>
      </w:r>
      <w:r>
        <w:rPr>
          <w:rFonts w:hint="eastAsia"/>
          <w:sz w:val="22"/>
          <w:szCs w:val="24"/>
          <w:lang w:val="en-US"/>
        </w:rPr>
        <w:t xml:space="preserve"> we </w:t>
      </w:r>
      <w:r w:rsidR="00A06DD8">
        <w:rPr>
          <w:sz w:val="22"/>
          <w:szCs w:val="24"/>
          <w:lang w:val="en-US"/>
        </w:rPr>
        <w:t>discuss</w:t>
      </w:r>
      <w:r w:rsidR="007A29D2">
        <w:rPr>
          <w:rFonts w:hint="eastAsia"/>
          <w:sz w:val="22"/>
          <w:szCs w:val="24"/>
          <w:lang w:val="en-US"/>
        </w:rPr>
        <w:t>ed</w:t>
      </w:r>
      <w:r w:rsidR="00A06DD8">
        <w:rPr>
          <w:sz w:val="22"/>
          <w:szCs w:val="24"/>
          <w:lang w:val="en-US"/>
        </w:rPr>
        <w:t xml:space="preserve"> </w:t>
      </w:r>
      <w:r w:rsidR="00754DCC">
        <w:rPr>
          <w:sz w:val="22"/>
          <w:szCs w:val="24"/>
          <w:lang w:val="en-US"/>
        </w:rPr>
        <w:t xml:space="preserve">remaining numerology aspects for </w:t>
      </w:r>
      <w:r w:rsidR="007A29D2">
        <w:rPr>
          <w:rFonts w:hint="eastAsia"/>
          <w:sz w:val="22"/>
          <w:szCs w:val="24"/>
          <w:lang w:val="en-US"/>
        </w:rPr>
        <w:t xml:space="preserve">NR and </w:t>
      </w:r>
      <w:r w:rsidR="006A0019">
        <w:rPr>
          <w:rFonts w:hint="eastAsia"/>
          <w:sz w:val="22"/>
          <w:szCs w:val="24"/>
          <w:lang w:val="en-US"/>
        </w:rPr>
        <w:t xml:space="preserve">achieved following </w:t>
      </w:r>
      <w:r w:rsidR="00754DCC">
        <w:rPr>
          <w:sz w:val="22"/>
          <w:szCs w:val="24"/>
          <w:lang w:val="en-US"/>
        </w:rPr>
        <w:t>observ</w:t>
      </w:r>
      <w:r w:rsidR="006A0019">
        <w:rPr>
          <w:rFonts w:hint="eastAsia"/>
          <w:sz w:val="22"/>
          <w:szCs w:val="24"/>
          <w:lang w:val="en-US"/>
        </w:rPr>
        <w:t>ations</w:t>
      </w:r>
      <w:r w:rsidR="007A29D2">
        <w:rPr>
          <w:rFonts w:hint="eastAsia"/>
          <w:sz w:val="22"/>
          <w:szCs w:val="24"/>
          <w:lang w:val="en-US"/>
        </w:rPr>
        <w:t>:</w:t>
      </w:r>
    </w:p>
    <w:p w14:paraId="51C9EC5D" w14:textId="77777777" w:rsidR="00CE4851" w:rsidRPr="00AD10BF" w:rsidRDefault="00CE4851" w:rsidP="00CE4851">
      <w:pPr>
        <w:spacing w:afterLines="50" w:after="120"/>
        <w:jc w:val="both"/>
        <w:rPr>
          <w:rFonts w:eastAsia="DengXian"/>
          <w:b/>
          <w:sz w:val="22"/>
          <w:u w:val="single"/>
          <w:lang w:val="en-US" w:eastAsia="zh-CN"/>
        </w:rPr>
      </w:pPr>
      <w:r>
        <w:rPr>
          <w:rFonts w:eastAsia="DengXian"/>
          <w:b/>
          <w:sz w:val="22"/>
          <w:u w:val="single"/>
          <w:lang w:val="en-US" w:eastAsia="zh-CN"/>
        </w:rPr>
        <w:t>Observation</w:t>
      </w:r>
      <w:r w:rsidRPr="00AD10BF">
        <w:rPr>
          <w:rFonts w:eastAsia="DengXian" w:hint="eastAsia"/>
          <w:b/>
          <w:sz w:val="22"/>
          <w:u w:val="single"/>
          <w:lang w:val="en-US" w:eastAsia="zh-CN"/>
        </w:rPr>
        <w:t xml:space="preserve"> 1:</w:t>
      </w:r>
    </w:p>
    <w:p w14:paraId="4A7D9B34" w14:textId="77777777" w:rsidR="00CE4851" w:rsidRPr="007B0A63" w:rsidRDefault="00CE4851" w:rsidP="00CE4851">
      <w:pPr>
        <w:numPr>
          <w:ilvl w:val="0"/>
          <w:numId w:val="14"/>
        </w:numPr>
        <w:spacing w:afterLines="50" w:after="120"/>
        <w:jc w:val="both"/>
        <w:rPr>
          <w:rFonts w:eastAsia="DengXian"/>
          <w:i/>
          <w:sz w:val="22"/>
          <w:lang w:val="en-US" w:eastAsia="zh-CN"/>
        </w:rPr>
      </w:pPr>
      <w:r w:rsidRPr="009D1F83">
        <w:rPr>
          <w:rFonts w:eastAsia="DengXian"/>
          <w:i/>
          <w:sz w:val="22"/>
          <w:lang w:val="en-US" w:eastAsia="zh-CN"/>
        </w:rPr>
        <w:t>For URLL</w:t>
      </w:r>
      <w:r>
        <w:rPr>
          <w:rFonts w:eastAsia="DengXian"/>
          <w:i/>
          <w:sz w:val="22"/>
          <w:lang w:val="en-US" w:eastAsia="zh-CN"/>
        </w:rPr>
        <w:t>C at lower carrier frequencies</w:t>
      </w:r>
      <w:r>
        <w:rPr>
          <w:rFonts w:asciiTheme="minorEastAsia" w:eastAsiaTheme="minorEastAsia" w:hAnsiTheme="minorEastAsia"/>
          <w:i/>
          <w:sz w:val="22"/>
          <w:lang w:val="en-US"/>
        </w:rPr>
        <w:t>;</w:t>
      </w:r>
    </w:p>
    <w:p w14:paraId="4FB7F78D" w14:textId="77777777" w:rsidR="00CE4851" w:rsidRPr="009D1F83" w:rsidRDefault="00CE4851" w:rsidP="00CE4851">
      <w:pPr>
        <w:numPr>
          <w:ilvl w:val="1"/>
          <w:numId w:val="14"/>
        </w:numPr>
        <w:spacing w:afterLines="50" w:after="120"/>
        <w:jc w:val="both"/>
        <w:rPr>
          <w:rFonts w:eastAsia="DengXian"/>
          <w:i/>
          <w:sz w:val="22"/>
          <w:lang w:val="en-US" w:eastAsia="zh-CN"/>
        </w:rPr>
      </w:pPr>
      <w:r>
        <w:rPr>
          <w:rFonts w:eastAsia="DengXian"/>
          <w:i/>
          <w:sz w:val="22"/>
          <w:lang w:val="en-US" w:eastAsia="zh-CN"/>
        </w:rPr>
        <w:t>T</w:t>
      </w:r>
      <w:r w:rsidRPr="009D1F83">
        <w:rPr>
          <w:rFonts w:eastAsia="DengXian"/>
          <w:i/>
          <w:sz w:val="22"/>
          <w:lang w:val="en-US" w:eastAsia="zh-CN"/>
        </w:rPr>
        <w:t>here are two ways to extend CP length.</w:t>
      </w:r>
    </w:p>
    <w:p w14:paraId="5FA0B802" w14:textId="77777777" w:rsidR="00CE4851" w:rsidRPr="009D1F83" w:rsidRDefault="00CE4851" w:rsidP="00CE4851">
      <w:pPr>
        <w:numPr>
          <w:ilvl w:val="2"/>
          <w:numId w:val="14"/>
        </w:numPr>
        <w:spacing w:afterLines="50" w:after="120"/>
        <w:jc w:val="both"/>
        <w:rPr>
          <w:rFonts w:eastAsia="DengXian"/>
          <w:i/>
          <w:sz w:val="22"/>
          <w:lang w:val="en-US" w:eastAsia="zh-CN"/>
        </w:rPr>
      </w:pPr>
      <w:r w:rsidRPr="009D1F83">
        <w:rPr>
          <w:rFonts w:eastAsiaTheme="minorEastAsia"/>
          <w:i/>
          <w:sz w:val="22"/>
          <w:lang w:val="en-US"/>
        </w:rPr>
        <w:t>N</w:t>
      </w:r>
      <w:r w:rsidRPr="009D1F83">
        <w:rPr>
          <w:rFonts w:eastAsiaTheme="minorEastAsia" w:hint="eastAsia"/>
          <w:i/>
          <w:sz w:val="22"/>
          <w:lang w:val="en-US"/>
        </w:rPr>
        <w:t xml:space="preserve">arrower </w:t>
      </w:r>
      <w:r w:rsidRPr="009D1F83">
        <w:rPr>
          <w:rFonts w:eastAsiaTheme="minorEastAsia"/>
          <w:i/>
          <w:sz w:val="22"/>
          <w:lang w:val="en-US"/>
        </w:rPr>
        <w:t>SCS with smaller number of symbols</w:t>
      </w:r>
    </w:p>
    <w:p w14:paraId="33C0121F" w14:textId="77777777" w:rsidR="00CE4851" w:rsidRPr="009D1F83" w:rsidRDefault="00CE4851" w:rsidP="00CE4851">
      <w:pPr>
        <w:numPr>
          <w:ilvl w:val="2"/>
          <w:numId w:val="14"/>
        </w:numPr>
        <w:spacing w:afterLines="50" w:after="120"/>
        <w:jc w:val="both"/>
        <w:rPr>
          <w:rFonts w:eastAsia="DengXian"/>
          <w:i/>
          <w:sz w:val="22"/>
          <w:lang w:val="en-US" w:eastAsia="zh-CN"/>
        </w:rPr>
      </w:pPr>
      <w:r w:rsidRPr="009D1F83">
        <w:rPr>
          <w:rFonts w:eastAsiaTheme="minorEastAsia"/>
          <w:i/>
          <w:sz w:val="22"/>
          <w:lang w:val="en-US"/>
        </w:rPr>
        <w:t>Wider SCS with larger number of symbols</w:t>
      </w:r>
    </w:p>
    <w:p w14:paraId="6A841097" w14:textId="77777777" w:rsidR="00CE4851" w:rsidRPr="007B0A63" w:rsidRDefault="00CE4851" w:rsidP="00CE4851">
      <w:pPr>
        <w:numPr>
          <w:ilvl w:val="1"/>
          <w:numId w:val="14"/>
        </w:numPr>
        <w:spacing w:afterLines="50" w:after="120"/>
        <w:jc w:val="both"/>
        <w:rPr>
          <w:rFonts w:eastAsia="DengXian"/>
          <w:sz w:val="22"/>
          <w:lang w:val="en-US" w:eastAsia="zh-CN"/>
        </w:rPr>
      </w:pPr>
      <w:r>
        <w:rPr>
          <w:rFonts w:eastAsiaTheme="minorEastAsia"/>
          <w:i/>
          <w:sz w:val="22"/>
          <w:lang w:val="en-US"/>
        </w:rPr>
        <w:t xml:space="preserve">Between them, </w:t>
      </w:r>
      <w:r w:rsidRPr="009D1F83">
        <w:rPr>
          <w:rFonts w:eastAsiaTheme="minorEastAsia"/>
          <w:i/>
          <w:sz w:val="22"/>
          <w:lang w:val="en-US"/>
        </w:rPr>
        <w:t>narrower SCS is simpler to support.</w:t>
      </w:r>
    </w:p>
    <w:p w14:paraId="677D6F2F" w14:textId="77777777" w:rsidR="00CE4851" w:rsidRPr="009D1F83" w:rsidRDefault="00CE4851" w:rsidP="00CE4851">
      <w:pPr>
        <w:numPr>
          <w:ilvl w:val="2"/>
          <w:numId w:val="14"/>
        </w:numPr>
        <w:spacing w:afterLines="50" w:after="120"/>
        <w:jc w:val="both"/>
        <w:rPr>
          <w:rFonts w:eastAsia="DengXian"/>
          <w:sz w:val="22"/>
          <w:lang w:val="en-US" w:eastAsia="zh-CN"/>
        </w:rPr>
      </w:pPr>
      <w:r>
        <w:rPr>
          <w:rFonts w:eastAsiaTheme="minorEastAsia"/>
          <w:i/>
          <w:sz w:val="22"/>
          <w:lang w:val="en-US"/>
        </w:rPr>
        <w:t>Narrower SCS with smaller number of symbols fits well with mini-slot concept.</w:t>
      </w:r>
    </w:p>
    <w:p w14:paraId="521F415A" w14:textId="77777777" w:rsidR="00CE4851" w:rsidRPr="009D1F83" w:rsidRDefault="00CE4851" w:rsidP="00CE4851">
      <w:pPr>
        <w:numPr>
          <w:ilvl w:val="2"/>
          <w:numId w:val="14"/>
        </w:numPr>
        <w:spacing w:afterLines="50" w:after="120"/>
        <w:jc w:val="both"/>
        <w:rPr>
          <w:rFonts w:eastAsia="DengXian"/>
          <w:sz w:val="22"/>
          <w:lang w:val="en-US" w:eastAsia="zh-CN"/>
        </w:rPr>
      </w:pPr>
      <w:r>
        <w:rPr>
          <w:rFonts w:eastAsiaTheme="minorEastAsia"/>
          <w:i/>
          <w:sz w:val="22"/>
          <w:lang w:val="en-US"/>
        </w:rPr>
        <w:t xml:space="preserve">In case of </w:t>
      </w:r>
      <w:proofErr w:type="spellStart"/>
      <w:r>
        <w:rPr>
          <w:rFonts w:eastAsiaTheme="minorEastAsia"/>
          <w:i/>
          <w:sz w:val="22"/>
          <w:lang w:val="en-US"/>
        </w:rPr>
        <w:t>eMBB</w:t>
      </w:r>
      <w:proofErr w:type="spellEnd"/>
      <w:r>
        <w:rPr>
          <w:rFonts w:eastAsiaTheme="minorEastAsia"/>
          <w:i/>
          <w:sz w:val="22"/>
          <w:lang w:val="en-US"/>
        </w:rPr>
        <w:t xml:space="preserve"> + URLLC on one carrier, narrower SCS is likely to </w:t>
      </w:r>
      <w:proofErr w:type="gramStart"/>
      <w:r>
        <w:rPr>
          <w:rFonts w:eastAsiaTheme="minorEastAsia"/>
          <w:i/>
          <w:sz w:val="22"/>
          <w:lang w:val="en-US"/>
        </w:rPr>
        <w:t>be used</w:t>
      </w:r>
      <w:proofErr w:type="gramEnd"/>
      <w:r>
        <w:rPr>
          <w:rFonts w:eastAsiaTheme="minorEastAsia"/>
          <w:i/>
          <w:sz w:val="22"/>
          <w:lang w:val="en-US"/>
        </w:rPr>
        <w:t xml:space="preserve"> for </w:t>
      </w:r>
      <w:proofErr w:type="spellStart"/>
      <w:r>
        <w:rPr>
          <w:rFonts w:eastAsiaTheme="minorEastAsia"/>
          <w:i/>
          <w:sz w:val="22"/>
          <w:lang w:val="en-US"/>
        </w:rPr>
        <w:t>eMBB</w:t>
      </w:r>
      <w:proofErr w:type="spellEnd"/>
      <w:r>
        <w:rPr>
          <w:rFonts w:eastAsiaTheme="minorEastAsia"/>
          <w:i/>
          <w:sz w:val="22"/>
          <w:lang w:val="en-US"/>
        </w:rPr>
        <w:t>.</w:t>
      </w:r>
    </w:p>
    <w:p w14:paraId="27164890" w14:textId="77777777" w:rsidR="00CE4851" w:rsidRPr="005B2589" w:rsidRDefault="00CE4851" w:rsidP="00CE4851">
      <w:pPr>
        <w:spacing w:afterLines="50" w:after="120"/>
        <w:jc w:val="both"/>
        <w:rPr>
          <w:rFonts w:eastAsia="ＭＳ 明朝"/>
          <w:b/>
          <w:sz w:val="22"/>
          <w:u w:val="single"/>
          <w:lang w:val="en-US"/>
        </w:rPr>
      </w:pPr>
      <w:r>
        <w:rPr>
          <w:rFonts w:eastAsia="ＭＳ 明朝"/>
          <w:b/>
          <w:sz w:val="22"/>
          <w:u w:val="single"/>
          <w:lang w:val="en-US"/>
        </w:rPr>
        <w:t>Observation</w:t>
      </w:r>
      <w:r w:rsidRPr="005B2589">
        <w:rPr>
          <w:rFonts w:eastAsia="ＭＳ 明朝"/>
          <w:b/>
          <w:sz w:val="22"/>
          <w:u w:val="single"/>
          <w:lang w:val="en-US"/>
        </w:rPr>
        <w:t xml:space="preserve"> 2:</w:t>
      </w:r>
    </w:p>
    <w:p w14:paraId="1CEA8E36" w14:textId="77777777" w:rsidR="00CE4851" w:rsidRDefault="00CE4851" w:rsidP="00CE4851">
      <w:pPr>
        <w:numPr>
          <w:ilvl w:val="0"/>
          <w:numId w:val="14"/>
        </w:numPr>
        <w:spacing w:afterLines="50" w:after="120"/>
        <w:jc w:val="both"/>
        <w:rPr>
          <w:rFonts w:eastAsia="DengXian"/>
          <w:i/>
          <w:sz w:val="22"/>
          <w:lang w:val="en-US" w:eastAsia="zh-CN"/>
        </w:rPr>
      </w:pPr>
      <w:r w:rsidRPr="009D1F83">
        <w:rPr>
          <w:rFonts w:eastAsia="DengXian"/>
          <w:i/>
          <w:sz w:val="22"/>
          <w:lang w:val="en-US" w:eastAsia="zh-CN"/>
        </w:rPr>
        <w:t xml:space="preserve">For </w:t>
      </w:r>
      <w:proofErr w:type="spellStart"/>
      <w:r w:rsidRPr="009D1F83">
        <w:rPr>
          <w:rFonts w:eastAsia="DengXian"/>
          <w:i/>
          <w:sz w:val="22"/>
          <w:lang w:val="en-US" w:eastAsia="zh-CN"/>
        </w:rPr>
        <w:t>eMBB</w:t>
      </w:r>
      <w:proofErr w:type="spellEnd"/>
      <w:r w:rsidRPr="009D1F83">
        <w:rPr>
          <w:rFonts w:eastAsia="DengXian"/>
          <w:i/>
          <w:sz w:val="22"/>
          <w:lang w:val="en-US" w:eastAsia="zh-CN"/>
        </w:rPr>
        <w:t xml:space="preserve"> at higher carrier frequenci</w:t>
      </w:r>
      <w:r>
        <w:rPr>
          <w:rFonts w:eastAsia="DengXian"/>
          <w:i/>
          <w:sz w:val="22"/>
          <w:lang w:val="en-US" w:eastAsia="zh-CN"/>
        </w:rPr>
        <w:t>es;</w:t>
      </w:r>
    </w:p>
    <w:p w14:paraId="6D5E758C" w14:textId="77777777" w:rsidR="00CE4851" w:rsidRDefault="00CE4851" w:rsidP="00CE4851">
      <w:pPr>
        <w:numPr>
          <w:ilvl w:val="1"/>
          <w:numId w:val="14"/>
        </w:numPr>
        <w:spacing w:afterLines="50" w:after="120"/>
        <w:jc w:val="both"/>
        <w:rPr>
          <w:rFonts w:eastAsia="DengXian"/>
          <w:i/>
          <w:sz w:val="22"/>
          <w:lang w:val="en-US" w:eastAsia="zh-CN"/>
        </w:rPr>
      </w:pPr>
      <w:r>
        <w:rPr>
          <w:rFonts w:eastAsia="DengXian"/>
          <w:i/>
          <w:sz w:val="22"/>
          <w:lang w:val="en-US" w:eastAsia="zh-CN"/>
        </w:rPr>
        <w:t>I</w:t>
      </w:r>
      <w:r w:rsidRPr="009D1F83">
        <w:rPr>
          <w:rFonts w:eastAsia="DengXian"/>
          <w:i/>
          <w:sz w:val="22"/>
          <w:lang w:val="en-US" w:eastAsia="zh-CN"/>
        </w:rPr>
        <w:t>t is unclear how long CP is necessary</w:t>
      </w:r>
      <w:r>
        <w:rPr>
          <w:rFonts w:eastAsia="DengXian"/>
          <w:i/>
          <w:sz w:val="22"/>
          <w:lang w:val="en-US" w:eastAsia="zh-CN"/>
        </w:rPr>
        <w:t>,</w:t>
      </w:r>
      <w:r w:rsidRPr="009D1F83">
        <w:rPr>
          <w:rFonts w:eastAsia="DengXian"/>
          <w:i/>
          <w:sz w:val="22"/>
          <w:lang w:val="en-US" w:eastAsia="zh-CN"/>
        </w:rPr>
        <w:t xml:space="preserve"> if coverage extension mechanisms (e.g., booster) </w:t>
      </w:r>
      <w:proofErr w:type="gramStart"/>
      <w:r w:rsidRPr="009D1F83">
        <w:rPr>
          <w:rFonts w:eastAsia="DengXian"/>
          <w:i/>
          <w:sz w:val="22"/>
          <w:lang w:val="en-US" w:eastAsia="zh-CN"/>
        </w:rPr>
        <w:t>are introduced</w:t>
      </w:r>
      <w:proofErr w:type="gramEnd"/>
      <w:r w:rsidRPr="009D1F83">
        <w:rPr>
          <w:rFonts w:eastAsia="DengXian"/>
          <w:i/>
          <w:sz w:val="22"/>
          <w:lang w:val="en-US" w:eastAsia="zh-CN"/>
        </w:rPr>
        <w:t>.</w:t>
      </w:r>
    </w:p>
    <w:p w14:paraId="5BD06415" w14:textId="77777777" w:rsidR="00CE4851" w:rsidRDefault="00CE4851" w:rsidP="00CE4851">
      <w:pPr>
        <w:numPr>
          <w:ilvl w:val="1"/>
          <w:numId w:val="14"/>
        </w:numPr>
        <w:spacing w:afterLines="50" w:after="120"/>
        <w:jc w:val="both"/>
        <w:rPr>
          <w:rFonts w:eastAsia="DengXian"/>
          <w:i/>
          <w:sz w:val="22"/>
          <w:lang w:val="en-US" w:eastAsia="zh-CN"/>
        </w:rPr>
      </w:pPr>
      <w:r>
        <w:rPr>
          <w:rFonts w:eastAsiaTheme="minorEastAsia"/>
          <w:i/>
          <w:sz w:val="22"/>
          <w:lang w:val="en-US"/>
        </w:rPr>
        <w:t>I</w:t>
      </w:r>
      <w:r>
        <w:rPr>
          <w:rFonts w:eastAsiaTheme="minorEastAsia" w:hint="eastAsia"/>
          <w:i/>
          <w:sz w:val="22"/>
          <w:lang w:val="en-US"/>
        </w:rPr>
        <w:t>t is difficult to use narr</w:t>
      </w:r>
      <w:bookmarkStart w:id="7" w:name="_GoBack"/>
      <w:bookmarkEnd w:id="7"/>
      <w:r>
        <w:rPr>
          <w:rFonts w:eastAsiaTheme="minorEastAsia" w:hint="eastAsia"/>
          <w:i/>
          <w:sz w:val="22"/>
          <w:lang w:val="en-US"/>
        </w:rPr>
        <w:t>ower SCS because of the phase-noise and frequency offset.</w:t>
      </w:r>
    </w:p>
    <w:p w14:paraId="649C6CF1" w14:textId="77777777" w:rsidR="00CE4851" w:rsidRPr="009D1F83" w:rsidRDefault="00CE4851" w:rsidP="00CE4851">
      <w:pPr>
        <w:numPr>
          <w:ilvl w:val="0"/>
          <w:numId w:val="14"/>
        </w:numPr>
        <w:spacing w:afterLines="50" w:after="120"/>
        <w:jc w:val="both"/>
        <w:rPr>
          <w:rFonts w:eastAsia="DengXian"/>
          <w:i/>
          <w:sz w:val="22"/>
          <w:lang w:val="en-US" w:eastAsia="zh-CN"/>
        </w:rPr>
      </w:pPr>
      <w:r>
        <w:rPr>
          <w:rFonts w:eastAsia="DengXian"/>
          <w:i/>
          <w:sz w:val="22"/>
          <w:lang w:val="en-US" w:eastAsia="zh-CN"/>
        </w:rPr>
        <w:t xml:space="preserve">Therefore, support of multiple CP overheads for a given SCS is more motivated for </w:t>
      </w:r>
      <w:proofErr w:type="spellStart"/>
      <w:r>
        <w:rPr>
          <w:rFonts w:eastAsia="DengXian"/>
          <w:i/>
          <w:sz w:val="22"/>
          <w:lang w:val="en-US" w:eastAsia="zh-CN"/>
        </w:rPr>
        <w:t>eMBB</w:t>
      </w:r>
      <w:proofErr w:type="spellEnd"/>
      <w:r>
        <w:rPr>
          <w:rFonts w:eastAsia="DengXian"/>
          <w:i/>
          <w:sz w:val="22"/>
          <w:lang w:val="en-US" w:eastAsia="zh-CN"/>
        </w:rPr>
        <w:t xml:space="preserve"> at higher carrier frequencies.</w:t>
      </w:r>
    </w:p>
    <w:p w14:paraId="6227C520" w14:textId="77777777" w:rsidR="00CE4851" w:rsidRPr="005B2589" w:rsidRDefault="00CE4851" w:rsidP="00CE4851">
      <w:pPr>
        <w:spacing w:afterLines="50" w:after="120"/>
        <w:jc w:val="both"/>
        <w:rPr>
          <w:rFonts w:eastAsia="ＭＳ 明朝"/>
          <w:b/>
          <w:sz w:val="22"/>
          <w:u w:val="single"/>
          <w:lang w:val="en-US"/>
        </w:rPr>
      </w:pPr>
      <w:r>
        <w:rPr>
          <w:rFonts w:eastAsia="ＭＳ 明朝"/>
          <w:b/>
          <w:sz w:val="22"/>
          <w:u w:val="single"/>
          <w:lang w:val="en-US"/>
        </w:rPr>
        <w:t>Observation 3</w:t>
      </w:r>
      <w:r w:rsidRPr="005B2589">
        <w:rPr>
          <w:rFonts w:eastAsia="ＭＳ 明朝"/>
          <w:b/>
          <w:sz w:val="22"/>
          <w:u w:val="single"/>
          <w:lang w:val="en-US"/>
        </w:rPr>
        <w:t>:</w:t>
      </w:r>
    </w:p>
    <w:p w14:paraId="2AC2374A" w14:textId="77777777" w:rsidR="00CE4851" w:rsidRDefault="00CE4851" w:rsidP="00CE4851">
      <w:pPr>
        <w:numPr>
          <w:ilvl w:val="0"/>
          <w:numId w:val="14"/>
        </w:numPr>
        <w:spacing w:afterLines="50" w:after="120"/>
        <w:jc w:val="both"/>
        <w:rPr>
          <w:rFonts w:eastAsia="DengXian"/>
          <w:i/>
          <w:sz w:val="22"/>
          <w:lang w:val="en-US" w:eastAsia="zh-CN"/>
        </w:rPr>
      </w:pPr>
      <w:r>
        <w:rPr>
          <w:rFonts w:eastAsia="DengXian"/>
          <w:i/>
          <w:sz w:val="22"/>
          <w:lang w:val="en-US" w:eastAsia="zh-CN"/>
        </w:rPr>
        <w:t xml:space="preserve">Multiple CP overheads for a given SCS </w:t>
      </w:r>
      <w:proofErr w:type="gramStart"/>
      <w:r>
        <w:rPr>
          <w:rFonts w:eastAsia="DengXian"/>
          <w:i/>
          <w:sz w:val="22"/>
          <w:lang w:val="en-US" w:eastAsia="zh-CN"/>
        </w:rPr>
        <w:t>shall be realized</w:t>
      </w:r>
      <w:proofErr w:type="gramEnd"/>
      <w:r>
        <w:rPr>
          <w:rFonts w:eastAsia="DengXian"/>
          <w:i/>
          <w:sz w:val="22"/>
          <w:lang w:val="en-US" w:eastAsia="zh-CN"/>
        </w:rPr>
        <w:t xml:space="preserve"> without blind detection at the receiver (UE).</w:t>
      </w:r>
    </w:p>
    <w:p w14:paraId="77CFE37A" w14:textId="77777777" w:rsidR="00CE4851" w:rsidRDefault="00CE4851" w:rsidP="00CE4851">
      <w:pPr>
        <w:numPr>
          <w:ilvl w:val="1"/>
          <w:numId w:val="14"/>
        </w:numPr>
        <w:spacing w:afterLines="50" w:after="120"/>
        <w:jc w:val="both"/>
        <w:rPr>
          <w:rFonts w:eastAsia="DengXian"/>
          <w:i/>
          <w:sz w:val="22"/>
          <w:lang w:val="en-US" w:eastAsia="zh-CN"/>
        </w:rPr>
      </w:pPr>
      <w:r>
        <w:rPr>
          <w:rFonts w:eastAsia="DengXian"/>
          <w:i/>
          <w:sz w:val="22"/>
          <w:lang w:val="en-US" w:eastAsia="zh-CN"/>
        </w:rPr>
        <w:t>Consider to design system information decodable without knowledge of the CP overhead.</w:t>
      </w:r>
    </w:p>
    <w:p w14:paraId="349A4241" w14:textId="77777777" w:rsidR="00A06DD8" w:rsidRPr="00CE4851" w:rsidRDefault="00A06DD8" w:rsidP="00D5166A">
      <w:pPr>
        <w:spacing w:after="120"/>
        <w:jc w:val="both"/>
        <w:rPr>
          <w:sz w:val="22"/>
          <w:szCs w:val="24"/>
          <w:lang w:val="en-US"/>
        </w:rPr>
      </w:pPr>
    </w:p>
    <w:p w14:paraId="1CEC7668" w14:textId="77777777" w:rsidR="00D5166A" w:rsidRPr="007B3BA0" w:rsidRDefault="00D5166A" w:rsidP="00D5166A">
      <w:pPr>
        <w:pStyle w:val="1"/>
        <w:spacing w:after="120"/>
        <w:jc w:val="both"/>
        <w:rPr>
          <w:b/>
          <w:lang w:val="en-US"/>
        </w:rPr>
      </w:pPr>
      <w:r w:rsidRPr="007B3BA0">
        <w:rPr>
          <w:b/>
          <w:lang w:val="en-US"/>
        </w:rPr>
        <w:t>References</w:t>
      </w:r>
    </w:p>
    <w:p w14:paraId="36872F80" w14:textId="77777777" w:rsidR="00C07258" w:rsidRDefault="00754DCC" w:rsidP="006D2C32">
      <w:pPr>
        <w:widowControl w:val="0"/>
        <w:numPr>
          <w:ilvl w:val="0"/>
          <w:numId w:val="4"/>
        </w:numPr>
        <w:spacing w:after="120"/>
        <w:jc w:val="both"/>
        <w:rPr>
          <w:sz w:val="22"/>
          <w:szCs w:val="22"/>
          <w:lang w:val="en-US"/>
        </w:rPr>
      </w:pPr>
      <w:r>
        <w:rPr>
          <w:sz w:val="22"/>
          <w:szCs w:val="22"/>
          <w:lang w:val="en-US"/>
        </w:rPr>
        <w:t>3GPP RAN1#86</w:t>
      </w:r>
      <w:r w:rsidR="00C07258">
        <w:rPr>
          <w:sz w:val="22"/>
          <w:szCs w:val="22"/>
          <w:lang w:val="en-US"/>
        </w:rPr>
        <w:t xml:space="preserve"> Chairman’s note.</w:t>
      </w:r>
    </w:p>
    <w:p w14:paraId="149A8422" w14:textId="6C194DF9" w:rsidR="00F93D1C" w:rsidRDefault="00F93D1C" w:rsidP="006D2C32">
      <w:pPr>
        <w:widowControl w:val="0"/>
        <w:numPr>
          <w:ilvl w:val="0"/>
          <w:numId w:val="4"/>
        </w:numPr>
        <w:spacing w:after="120"/>
        <w:jc w:val="both"/>
        <w:rPr>
          <w:sz w:val="22"/>
          <w:szCs w:val="22"/>
          <w:lang w:val="en-US"/>
        </w:rPr>
      </w:pPr>
      <w:proofErr w:type="gramStart"/>
      <w:r>
        <w:rPr>
          <w:rFonts w:hint="eastAsia"/>
          <w:sz w:val="22"/>
          <w:szCs w:val="22"/>
          <w:lang w:val="en-US"/>
        </w:rPr>
        <w:t>R1-16</w:t>
      </w:r>
      <w:r w:rsidR="009E5BC1">
        <w:rPr>
          <w:sz w:val="22"/>
          <w:szCs w:val="22"/>
          <w:lang w:val="en-US"/>
        </w:rPr>
        <w:t>10073</w:t>
      </w:r>
      <w:r>
        <w:rPr>
          <w:rFonts w:hint="eastAsia"/>
          <w:sz w:val="22"/>
          <w:szCs w:val="22"/>
          <w:lang w:val="en-US"/>
        </w:rPr>
        <w:t xml:space="preserve">, </w:t>
      </w:r>
      <w:r>
        <w:rPr>
          <w:sz w:val="22"/>
          <w:szCs w:val="22"/>
          <w:lang w:val="en-US"/>
        </w:rPr>
        <w:t>‘</w:t>
      </w:r>
      <w:r w:rsidR="009E5BC1">
        <w:rPr>
          <w:sz w:val="22"/>
          <w:szCs w:val="22"/>
          <w:lang w:val="en-US"/>
        </w:rPr>
        <w:t>Discussion on initial access design for NR</w:t>
      </w:r>
      <w:r>
        <w:rPr>
          <w:rFonts w:hint="eastAsia"/>
          <w:sz w:val="22"/>
          <w:szCs w:val="22"/>
          <w:lang w:val="en-US"/>
        </w:rPr>
        <w:t>,</w:t>
      </w:r>
      <w:r>
        <w:rPr>
          <w:sz w:val="22"/>
          <w:szCs w:val="22"/>
          <w:lang w:val="en-US"/>
        </w:rPr>
        <w:t>’</w:t>
      </w:r>
      <w:r>
        <w:rPr>
          <w:rFonts w:hint="eastAsia"/>
          <w:sz w:val="22"/>
          <w:szCs w:val="22"/>
          <w:lang w:val="en-US"/>
        </w:rPr>
        <w:t xml:space="preserve"> </w:t>
      </w:r>
      <w:r w:rsidR="009E5BC1">
        <w:rPr>
          <w:sz w:val="22"/>
          <w:szCs w:val="22"/>
          <w:lang w:val="en-US"/>
        </w:rPr>
        <w:t>NTT DOCOMO, INC.</w:t>
      </w:r>
      <w:proofErr w:type="gramEnd"/>
    </w:p>
    <w:p w14:paraId="7B36126B" w14:textId="77777777" w:rsidR="00C70BCB" w:rsidRDefault="00C70BCB" w:rsidP="00D5166A">
      <w:pPr>
        <w:spacing w:afterLines="50" w:after="120"/>
        <w:jc w:val="both"/>
        <w:rPr>
          <w:sz w:val="22"/>
          <w:szCs w:val="22"/>
          <w:lang w:val="en-US"/>
        </w:rPr>
      </w:pPr>
    </w:p>
    <w:p w14:paraId="646D99AA" w14:textId="77777777" w:rsidR="00754DCC" w:rsidRDefault="00754DCC" w:rsidP="00D5166A">
      <w:pPr>
        <w:spacing w:afterLines="50" w:after="120"/>
        <w:jc w:val="both"/>
        <w:rPr>
          <w:rFonts w:eastAsia="ＭＳ 明朝"/>
          <w:sz w:val="22"/>
          <w:lang w:val="en-US"/>
        </w:rPr>
      </w:pPr>
    </w:p>
    <w:sectPr w:rsidR="00754DCC">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B29C2B" w14:textId="77777777" w:rsidR="007111C2" w:rsidRDefault="007111C2">
      <w:r>
        <w:separator/>
      </w:r>
    </w:p>
  </w:endnote>
  <w:endnote w:type="continuationSeparator" w:id="0">
    <w:p w14:paraId="3BD9F302" w14:textId="77777777" w:rsidR="007111C2" w:rsidRDefault="007111C2">
      <w:r>
        <w:continuationSeparator/>
      </w:r>
    </w:p>
  </w:endnote>
  <w:endnote w:type="continuationNotice" w:id="1">
    <w:p w14:paraId="1453B987" w14:textId="77777777" w:rsidR="007111C2" w:rsidRDefault="007111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DengXian">
    <w:altName w:val="等线"/>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70DEC8" w14:textId="167536C1"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156B70">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156B70">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056D29" w14:textId="77777777" w:rsidR="007111C2" w:rsidRDefault="007111C2">
      <w:r>
        <w:separator/>
      </w:r>
    </w:p>
  </w:footnote>
  <w:footnote w:type="continuationSeparator" w:id="0">
    <w:p w14:paraId="3B294AE4" w14:textId="77777777" w:rsidR="007111C2" w:rsidRDefault="007111C2">
      <w:r>
        <w:continuationSeparator/>
      </w:r>
    </w:p>
  </w:footnote>
  <w:footnote w:type="continuationNotice" w:id="1">
    <w:p w14:paraId="17BB2402" w14:textId="77777777" w:rsidR="007111C2" w:rsidRDefault="007111C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36330E"/>
    <w:multiLevelType w:val="hybridMultilevel"/>
    <w:tmpl w:val="B9265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DCF6806"/>
    <w:multiLevelType w:val="hybridMultilevel"/>
    <w:tmpl w:val="DC72C62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
    <w:nsid w:val="4C40047A"/>
    <w:multiLevelType w:val="hybridMultilevel"/>
    <w:tmpl w:val="06A08AE6"/>
    <w:lvl w:ilvl="0" w:tplc="FC48FE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8">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61473E51"/>
    <w:multiLevelType w:val="hybridMultilevel"/>
    <w:tmpl w:val="3A9AAEFE"/>
    <w:lvl w:ilvl="0" w:tplc="5442E7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74541221"/>
    <w:multiLevelType w:val="hybridMultilevel"/>
    <w:tmpl w:val="6CC09662"/>
    <w:lvl w:ilvl="0" w:tplc="19A2B0B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5"/>
  </w:num>
  <w:num w:numId="4">
    <w:abstractNumId w:val="4"/>
  </w:num>
  <w:num w:numId="5">
    <w:abstractNumId w:val="13"/>
  </w:num>
  <w:num w:numId="6">
    <w:abstractNumId w:val="8"/>
  </w:num>
  <w:num w:numId="7">
    <w:abstractNumId w:val="11"/>
  </w:num>
  <w:num w:numId="8">
    <w:abstractNumId w:val="12"/>
  </w:num>
  <w:num w:numId="9">
    <w:abstractNumId w:val="6"/>
  </w:num>
  <w:num w:numId="10">
    <w:abstractNumId w:val="9"/>
  </w:num>
  <w:num w:numId="11">
    <w:abstractNumId w:val="3"/>
  </w:num>
  <w:num w:numId="12">
    <w:abstractNumId w:val="7"/>
  </w:num>
  <w:num w:numId="13">
    <w:abstractNumId w:val="2"/>
  </w:num>
  <w:num w:numId="14">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red TAKEDA">
    <w15:presenceInfo w15:providerId="None" w15:userId="Fred TA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1024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3016F"/>
    <w:rsid w:val="0003024D"/>
    <w:rsid w:val="00030505"/>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25A"/>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BD4"/>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1FA9"/>
    <w:rsid w:val="000F256C"/>
    <w:rsid w:val="000F27F8"/>
    <w:rsid w:val="000F2C7F"/>
    <w:rsid w:val="000F2C9D"/>
    <w:rsid w:val="000F2E02"/>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52D7"/>
    <w:rsid w:val="001153FA"/>
    <w:rsid w:val="00115471"/>
    <w:rsid w:val="00115854"/>
    <w:rsid w:val="001160A6"/>
    <w:rsid w:val="0011618B"/>
    <w:rsid w:val="0011674F"/>
    <w:rsid w:val="00116848"/>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E98"/>
    <w:rsid w:val="00135F39"/>
    <w:rsid w:val="00136322"/>
    <w:rsid w:val="00136378"/>
    <w:rsid w:val="00136640"/>
    <w:rsid w:val="00136A69"/>
    <w:rsid w:val="00136B6C"/>
    <w:rsid w:val="00137BDD"/>
    <w:rsid w:val="00137E66"/>
    <w:rsid w:val="0014009D"/>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6B70"/>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678C"/>
    <w:rsid w:val="00226B0D"/>
    <w:rsid w:val="00226BB1"/>
    <w:rsid w:val="00226BF4"/>
    <w:rsid w:val="002273D4"/>
    <w:rsid w:val="00227736"/>
    <w:rsid w:val="002279F2"/>
    <w:rsid w:val="00227C51"/>
    <w:rsid w:val="00227FDC"/>
    <w:rsid w:val="0023003F"/>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CD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98D"/>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79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7174"/>
    <w:rsid w:val="003174D8"/>
    <w:rsid w:val="0031753C"/>
    <w:rsid w:val="00317865"/>
    <w:rsid w:val="003178CA"/>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076"/>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6F87"/>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2A0D"/>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58C"/>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60BB"/>
    <w:rsid w:val="003B64D9"/>
    <w:rsid w:val="003B6599"/>
    <w:rsid w:val="003B6DC9"/>
    <w:rsid w:val="003B6FC8"/>
    <w:rsid w:val="003B7431"/>
    <w:rsid w:val="003C0DBD"/>
    <w:rsid w:val="003C1058"/>
    <w:rsid w:val="003C1433"/>
    <w:rsid w:val="003C19CE"/>
    <w:rsid w:val="003C1C86"/>
    <w:rsid w:val="003C208F"/>
    <w:rsid w:val="003C301F"/>
    <w:rsid w:val="003C314B"/>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4"/>
    <w:rsid w:val="003D5486"/>
    <w:rsid w:val="003D5873"/>
    <w:rsid w:val="003D5FD6"/>
    <w:rsid w:val="003D6955"/>
    <w:rsid w:val="003D6C68"/>
    <w:rsid w:val="003D715F"/>
    <w:rsid w:val="003D72C8"/>
    <w:rsid w:val="003D7E76"/>
    <w:rsid w:val="003E07EC"/>
    <w:rsid w:val="003E13DF"/>
    <w:rsid w:val="003E1688"/>
    <w:rsid w:val="003E172C"/>
    <w:rsid w:val="003E17F1"/>
    <w:rsid w:val="003E1887"/>
    <w:rsid w:val="003E19A4"/>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72E0"/>
    <w:rsid w:val="003F7789"/>
    <w:rsid w:val="003F7995"/>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996"/>
    <w:rsid w:val="004200A4"/>
    <w:rsid w:val="0042022F"/>
    <w:rsid w:val="00420BA7"/>
    <w:rsid w:val="00421524"/>
    <w:rsid w:val="004216BB"/>
    <w:rsid w:val="0042197B"/>
    <w:rsid w:val="00421A98"/>
    <w:rsid w:val="004221DA"/>
    <w:rsid w:val="00422655"/>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599E"/>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32B"/>
    <w:rsid w:val="0043153F"/>
    <w:rsid w:val="00431689"/>
    <w:rsid w:val="004316B7"/>
    <w:rsid w:val="00431798"/>
    <w:rsid w:val="00431DDF"/>
    <w:rsid w:val="00431FC5"/>
    <w:rsid w:val="00432455"/>
    <w:rsid w:val="0043284D"/>
    <w:rsid w:val="00432971"/>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F0A"/>
    <w:rsid w:val="00466786"/>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562"/>
    <w:rsid w:val="00481D24"/>
    <w:rsid w:val="004826C7"/>
    <w:rsid w:val="004833B7"/>
    <w:rsid w:val="004834B6"/>
    <w:rsid w:val="00483533"/>
    <w:rsid w:val="00483680"/>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BC7"/>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6CA"/>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C042F"/>
    <w:rsid w:val="005C0E50"/>
    <w:rsid w:val="005C1D11"/>
    <w:rsid w:val="005C20FF"/>
    <w:rsid w:val="005C219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DEB"/>
    <w:rsid w:val="005D02BD"/>
    <w:rsid w:val="005D041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D5C"/>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5DA"/>
    <w:rsid w:val="006646ED"/>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6CCB"/>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D24"/>
    <w:rsid w:val="00685F40"/>
    <w:rsid w:val="0068628E"/>
    <w:rsid w:val="006864BD"/>
    <w:rsid w:val="006868F7"/>
    <w:rsid w:val="00686999"/>
    <w:rsid w:val="006873EE"/>
    <w:rsid w:val="0068787E"/>
    <w:rsid w:val="0068793F"/>
    <w:rsid w:val="00687FD6"/>
    <w:rsid w:val="00690577"/>
    <w:rsid w:val="00690E27"/>
    <w:rsid w:val="00690F58"/>
    <w:rsid w:val="00691894"/>
    <w:rsid w:val="00691A15"/>
    <w:rsid w:val="0069267F"/>
    <w:rsid w:val="00692D6C"/>
    <w:rsid w:val="00692D81"/>
    <w:rsid w:val="00692E2F"/>
    <w:rsid w:val="00693102"/>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019"/>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34C"/>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5B9"/>
    <w:rsid w:val="006C6A3B"/>
    <w:rsid w:val="006C6A7B"/>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CD5"/>
    <w:rsid w:val="006E3D07"/>
    <w:rsid w:val="006E3EF7"/>
    <w:rsid w:val="006E3FFB"/>
    <w:rsid w:val="006E466F"/>
    <w:rsid w:val="006E489E"/>
    <w:rsid w:val="006E4CC3"/>
    <w:rsid w:val="006E4F12"/>
    <w:rsid w:val="006E551F"/>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7034"/>
    <w:rsid w:val="00707583"/>
    <w:rsid w:val="0070793C"/>
    <w:rsid w:val="00707A88"/>
    <w:rsid w:val="00707D6D"/>
    <w:rsid w:val="0071045B"/>
    <w:rsid w:val="00710559"/>
    <w:rsid w:val="007105C8"/>
    <w:rsid w:val="00710A7E"/>
    <w:rsid w:val="007111B8"/>
    <w:rsid w:val="007111C2"/>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EFF"/>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6E7"/>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29D2"/>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371"/>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41E"/>
    <w:rsid w:val="007B34B0"/>
    <w:rsid w:val="007B3BA0"/>
    <w:rsid w:val="007B3BDB"/>
    <w:rsid w:val="007B42F9"/>
    <w:rsid w:val="007B4F25"/>
    <w:rsid w:val="007B4F65"/>
    <w:rsid w:val="007B4F7F"/>
    <w:rsid w:val="007B5073"/>
    <w:rsid w:val="007B5403"/>
    <w:rsid w:val="007B5437"/>
    <w:rsid w:val="007B5E4C"/>
    <w:rsid w:val="007B6077"/>
    <w:rsid w:val="007B61EB"/>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5171"/>
    <w:rsid w:val="007E539B"/>
    <w:rsid w:val="007E575F"/>
    <w:rsid w:val="007E59E1"/>
    <w:rsid w:val="007E5DE1"/>
    <w:rsid w:val="007E5F30"/>
    <w:rsid w:val="007E60B8"/>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910"/>
    <w:rsid w:val="008179B6"/>
    <w:rsid w:val="00817EB9"/>
    <w:rsid w:val="00817FCE"/>
    <w:rsid w:val="00820315"/>
    <w:rsid w:val="00820B6D"/>
    <w:rsid w:val="00820D12"/>
    <w:rsid w:val="00820FD7"/>
    <w:rsid w:val="0082100A"/>
    <w:rsid w:val="008212E4"/>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3389"/>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520A"/>
    <w:rsid w:val="008F54D0"/>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65B"/>
    <w:rsid w:val="0094495A"/>
    <w:rsid w:val="00945D40"/>
    <w:rsid w:val="00945F1F"/>
    <w:rsid w:val="0094600B"/>
    <w:rsid w:val="00946090"/>
    <w:rsid w:val="00946428"/>
    <w:rsid w:val="009465F2"/>
    <w:rsid w:val="00946B07"/>
    <w:rsid w:val="00947083"/>
    <w:rsid w:val="0094749B"/>
    <w:rsid w:val="009474DA"/>
    <w:rsid w:val="00947679"/>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5377"/>
    <w:rsid w:val="009560A8"/>
    <w:rsid w:val="00956689"/>
    <w:rsid w:val="00957263"/>
    <w:rsid w:val="00960991"/>
    <w:rsid w:val="00960AC5"/>
    <w:rsid w:val="00960B06"/>
    <w:rsid w:val="00960D7B"/>
    <w:rsid w:val="00960DCC"/>
    <w:rsid w:val="009616D9"/>
    <w:rsid w:val="00962568"/>
    <w:rsid w:val="0096310D"/>
    <w:rsid w:val="00963113"/>
    <w:rsid w:val="0096347D"/>
    <w:rsid w:val="009636E4"/>
    <w:rsid w:val="00963916"/>
    <w:rsid w:val="00963A2A"/>
    <w:rsid w:val="00963B67"/>
    <w:rsid w:val="00964A54"/>
    <w:rsid w:val="00964B22"/>
    <w:rsid w:val="00965164"/>
    <w:rsid w:val="009653C5"/>
    <w:rsid w:val="00965568"/>
    <w:rsid w:val="00965930"/>
    <w:rsid w:val="00965D5A"/>
    <w:rsid w:val="00965FED"/>
    <w:rsid w:val="00965FFC"/>
    <w:rsid w:val="009660D4"/>
    <w:rsid w:val="009662CF"/>
    <w:rsid w:val="009666B3"/>
    <w:rsid w:val="00966B1C"/>
    <w:rsid w:val="009671DE"/>
    <w:rsid w:val="009673CD"/>
    <w:rsid w:val="009676F3"/>
    <w:rsid w:val="00967C5E"/>
    <w:rsid w:val="00967CAE"/>
    <w:rsid w:val="009717AA"/>
    <w:rsid w:val="00972A19"/>
    <w:rsid w:val="009732AD"/>
    <w:rsid w:val="00973678"/>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3961"/>
    <w:rsid w:val="00984052"/>
    <w:rsid w:val="009846AF"/>
    <w:rsid w:val="0098487E"/>
    <w:rsid w:val="00984AED"/>
    <w:rsid w:val="00984CA7"/>
    <w:rsid w:val="00984D0E"/>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D6D"/>
    <w:rsid w:val="009B56A5"/>
    <w:rsid w:val="009B57FD"/>
    <w:rsid w:val="009B6177"/>
    <w:rsid w:val="009B6518"/>
    <w:rsid w:val="009B66E9"/>
    <w:rsid w:val="009B6FE9"/>
    <w:rsid w:val="009B702A"/>
    <w:rsid w:val="009B708E"/>
    <w:rsid w:val="009B70D3"/>
    <w:rsid w:val="009B76E0"/>
    <w:rsid w:val="009B7A8B"/>
    <w:rsid w:val="009B7E86"/>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5BC1"/>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483"/>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6D35"/>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7124"/>
    <w:rsid w:val="00AA7D37"/>
    <w:rsid w:val="00AA7E33"/>
    <w:rsid w:val="00AB0B65"/>
    <w:rsid w:val="00AB0E94"/>
    <w:rsid w:val="00AB1A44"/>
    <w:rsid w:val="00AB1BAC"/>
    <w:rsid w:val="00AB2119"/>
    <w:rsid w:val="00AB26A6"/>
    <w:rsid w:val="00AB2F38"/>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37CC"/>
    <w:rsid w:val="00B73CBB"/>
    <w:rsid w:val="00B73EA1"/>
    <w:rsid w:val="00B73F7A"/>
    <w:rsid w:val="00B74407"/>
    <w:rsid w:val="00B755A6"/>
    <w:rsid w:val="00B7646A"/>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E04"/>
    <w:rsid w:val="00BA405E"/>
    <w:rsid w:val="00BA4886"/>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53F"/>
    <w:rsid w:val="00BF06D7"/>
    <w:rsid w:val="00BF0C9C"/>
    <w:rsid w:val="00BF10B0"/>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181"/>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567"/>
    <w:rsid w:val="00C11630"/>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BC2"/>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64E"/>
    <w:rsid w:val="00C37B4E"/>
    <w:rsid w:val="00C37C3D"/>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7CC"/>
    <w:rsid w:val="00C97EC5"/>
    <w:rsid w:val="00C97EF8"/>
    <w:rsid w:val="00CA012A"/>
    <w:rsid w:val="00CA06EC"/>
    <w:rsid w:val="00CA0A6E"/>
    <w:rsid w:val="00CA12C1"/>
    <w:rsid w:val="00CA1569"/>
    <w:rsid w:val="00CA19B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852"/>
    <w:rsid w:val="00CC1949"/>
    <w:rsid w:val="00CC1B85"/>
    <w:rsid w:val="00CC2134"/>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51"/>
    <w:rsid w:val="00CE48CE"/>
    <w:rsid w:val="00CE50DD"/>
    <w:rsid w:val="00CE549C"/>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506"/>
    <w:rsid w:val="00D07534"/>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89"/>
    <w:rsid w:val="00DF125B"/>
    <w:rsid w:val="00DF2331"/>
    <w:rsid w:val="00DF26C2"/>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E5E"/>
    <w:rsid w:val="00E33F3A"/>
    <w:rsid w:val="00E342EC"/>
    <w:rsid w:val="00E356E5"/>
    <w:rsid w:val="00E358EB"/>
    <w:rsid w:val="00E35930"/>
    <w:rsid w:val="00E35F3B"/>
    <w:rsid w:val="00E360FD"/>
    <w:rsid w:val="00E362F7"/>
    <w:rsid w:val="00E367C6"/>
    <w:rsid w:val="00E36943"/>
    <w:rsid w:val="00E36B7D"/>
    <w:rsid w:val="00E37567"/>
    <w:rsid w:val="00E37E42"/>
    <w:rsid w:val="00E40292"/>
    <w:rsid w:val="00E40334"/>
    <w:rsid w:val="00E404F7"/>
    <w:rsid w:val="00E40A7B"/>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CBB"/>
    <w:rsid w:val="00E906AB"/>
    <w:rsid w:val="00E90B20"/>
    <w:rsid w:val="00E90B66"/>
    <w:rsid w:val="00E91269"/>
    <w:rsid w:val="00E91D6D"/>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770"/>
    <w:rsid w:val="00EA7DC7"/>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6E9"/>
    <w:rsid w:val="00EB3836"/>
    <w:rsid w:val="00EB3FCA"/>
    <w:rsid w:val="00EB43CC"/>
    <w:rsid w:val="00EB4586"/>
    <w:rsid w:val="00EB4BD3"/>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3E12"/>
    <w:rsid w:val="00EE44D1"/>
    <w:rsid w:val="00EE4680"/>
    <w:rsid w:val="00EE48F7"/>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608"/>
    <w:rsid w:val="00EF5AAF"/>
    <w:rsid w:val="00EF5E3E"/>
    <w:rsid w:val="00EF636C"/>
    <w:rsid w:val="00EF672A"/>
    <w:rsid w:val="00EF6B2B"/>
    <w:rsid w:val="00EF7648"/>
    <w:rsid w:val="00EF7794"/>
    <w:rsid w:val="00EF7A26"/>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122"/>
    <w:rsid w:val="00F25E2C"/>
    <w:rsid w:val="00F26A74"/>
    <w:rsid w:val="00F26CDD"/>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2DA"/>
    <w:rsid w:val="00F37343"/>
    <w:rsid w:val="00F3751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3D1C"/>
    <w:rsid w:val="00F94457"/>
    <w:rsid w:val="00F948F4"/>
    <w:rsid w:val="00F94D5D"/>
    <w:rsid w:val="00F95387"/>
    <w:rsid w:val="00F959E5"/>
    <w:rsid w:val="00F95DC0"/>
    <w:rsid w:val="00F95E6D"/>
    <w:rsid w:val="00F962D9"/>
    <w:rsid w:val="00F97638"/>
    <w:rsid w:val="00F97904"/>
    <w:rsid w:val="00F97B14"/>
    <w:rsid w:val="00F97F7B"/>
    <w:rsid w:val="00F97FF5"/>
    <w:rsid w:val="00FA0046"/>
    <w:rsid w:val="00FA04C6"/>
    <w:rsid w:val="00FA0972"/>
    <w:rsid w:val="00FA26D2"/>
    <w:rsid w:val="00FA2833"/>
    <w:rsid w:val="00FA29F6"/>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93B"/>
    <w:rsid w:val="00FA7654"/>
    <w:rsid w:val="00FA768E"/>
    <w:rsid w:val="00FA7C72"/>
    <w:rsid w:val="00FB00E1"/>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471"/>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8E"/>
    <w:rsid w:val="00FE0275"/>
    <w:rsid w:val="00FE04B7"/>
    <w:rsid w:val="00FE05A4"/>
    <w:rsid w:val="00FE0C01"/>
    <w:rsid w:val="00FE0C9D"/>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1B833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uiPriority w:val="99"/>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character" w:customStyle="1" w:styleId="af8">
    <w:name w:val="コメント文字列 (文字)"/>
    <w:link w:val="af7"/>
    <w:uiPriority w:val="99"/>
    <w:semiHidden/>
    <w:locked/>
    <w:rsid w:val="00E33E5E"/>
    <w:rPr>
      <w:rFonts w:ascii="Times New Roman" w:eastAsia="ＭＳ ゴシック"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uiPriority w:val="99"/>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character" w:customStyle="1" w:styleId="af8">
    <w:name w:val="コメント文字列 (文字)"/>
    <w:link w:val="af7"/>
    <w:uiPriority w:val="99"/>
    <w:semiHidden/>
    <w:locked/>
    <w:rsid w:val="00E33E5E"/>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BABED-6463-4D57-8387-932E146A9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1091</Words>
  <Characters>6222</Characters>
  <Application>Microsoft Office Word</Application>
  <DocSecurity>0</DocSecurity>
  <Lines>51</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7299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2015-04-11T00:59:00Z</cp:lastPrinted>
  <dcterms:created xsi:type="dcterms:W3CDTF">2016-10-01T04:02:00Z</dcterms:created>
  <dcterms:modified xsi:type="dcterms:W3CDTF">2016-10-01T04:02:00Z</dcterms:modified>
</cp:coreProperties>
</file>