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D62" w:rsidRDefault="00D878FD" w:rsidP="00905D62">
      <w:pPr>
        <w:tabs>
          <w:tab w:val="right" w:pos="9630"/>
        </w:tabs>
        <w:spacing w:after="0"/>
        <w:rPr>
          <w:rFonts w:ascii="Arial" w:hAnsi="Arial" w:cs="Arial"/>
          <w:b/>
          <w:sz w:val="24"/>
        </w:rPr>
      </w:pPr>
      <w:r>
        <w:rPr>
          <w:rFonts w:ascii="Arial" w:hAnsi="Arial" w:cs="Arial"/>
          <w:b/>
          <w:sz w:val="24"/>
        </w:rPr>
        <w:t>3GPP TSG RAN WG1 #86</w:t>
      </w:r>
      <w:r w:rsidR="00905D62">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905D62">
        <w:rPr>
          <w:rFonts w:ascii="Arial" w:hAnsi="Arial" w:cs="Arial"/>
          <w:b/>
          <w:sz w:val="24"/>
        </w:rPr>
        <w:t>08787</w:t>
      </w:r>
    </w:p>
    <w:p w:rsidR="00905D62" w:rsidRPr="005F4BD1" w:rsidRDefault="00905D62" w:rsidP="00905D62">
      <w:pPr>
        <w:pStyle w:val="a5"/>
        <w:tabs>
          <w:tab w:val="left" w:pos="1800"/>
        </w:tabs>
        <w:ind w:left="1800" w:hanging="1800"/>
        <w:rPr>
          <w:sz w:val="22"/>
          <w:szCs w:val="22"/>
        </w:rPr>
      </w:pPr>
      <w:r>
        <w:rPr>
          <w:sz w:val="22"/>
          <w:szCs w:val="22"/>
        </w:rPr>
        <w:t>Lisbon, Portugal, October 10</w:t>
      </w:r>
      <w:r w:rsidRPr="00556E64">
        <w:rPr>
          <w:sz w:val="22"/>
          <w:szCs w:val="22"/>
          <w:vertAlign w:val="superscript"/>
        </w:rPr>
        <w:t>th</w:t>
      </w:r>
      <w:r>
        <w:rPr>
          <w:sz w:val="22"/>
          <w:szCs w:val="22"/>
        </w:rPr>
        <w:t xml:space="preserve">   – 14</w:t>
      </w:r>
      <w:r w:rsidRPr="00556E64">
        <w:rPr>
          <w:sz w:val="22"/>
          <w:szCs w:val="22"/>
          <w:vertAlign w:val="superscript"/>
        </w:rPr>
        <w:t>th</w:t>
      </w:r>
      <w:r>
        <w:rPr>
          <w:sz w:val="22"/>
          <w:szCs w:val="22"/>
        </w:rPr>
        <w:t xml:space="preserve"> </w:t>
      </w:r>
      <w:r w:rsidRPr="00556E64">
        <w:rPr>
          <w:sz w:val="22"/>
          <w:szCs w:val="22"/>
        </w:rPr>
        <w:t xml:space="preserve"> 2016</w:t>
      </w:r>
    </w:p>
    <w:p w:rsidR="00905D62" w:rsidRDefault="00905D62" w:rsidP="00905D62">
      <w:pPr>
        <w:tabs>
          <w:tab w:val="right" w:pos="9630"/>
        </w:tabs>
        <w:spacing w:after="0"/>
        <w:rPr>
          <w:rFonts w:ascii="Arial" w:hAnsi="Arial" w:cs="Arial"/>
          <w:b/>
          <w:sz w:val="24"/>
        </w:rPr>
      </w:pPr>
    </w:p>
    <w:p w:rsidR="00DF1CB7" w:rsidRPr="00905D62" w:rsidRDefault="00DF1CB7" w:rsidP="00905D62">
      <w:pPr>
        <w:tabs>
          <w:tab w:val="right" w:pos="9630"/>
        </w:tabs>
        <w:spacing w:after="0"/>
      </w:pPr>
      <w:r w:rsidRPr="00061DA0">
        <w:rPr>
          <w:rFonts w:cs="Arial"/>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905D62">
        <w:rPr>
          <w:rFonts w:ascii="Arial" w:hAnsi="Arial"/>
          <w:sz w:val="24"/>
        </w:rPr>
        <w:t>.1.5.2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905D62">
        <w:rPr>
          <w:rFonts w:ascii="Arial" w:hAnsi="Arial"/>
          <w:sz w:val="24"/>
          <w:szCs w:val="24"/>
        </w:rPr>
        <w:t xml:space="preserve">NR </w:t>
      </w:r>
      <w:r w:rsidR="00905D62" w:rsidRPr="00905D62">
        <w:rPr>
          <w:rFonts w:ascii="Arial" w:hAnsi="Arial"/>
          <w:sz w:val="24"/>
          <w:szCs w:val="24"/>
        </w:rPr>
        <w:t>RACH Procedure</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D546BE" w:rsidRDefault="00C5774D" w:rsidP="00D546BE">
      <w:pPr>
        <w:rPr>
          <w:lang w:val="en-US"/>
        </w:rPr>
      </w:pPr>
      <w:r>
        <w:t>In RAN1#86</w:t>
      </w:r>
      <w:r w:rsidR="00171C01">
        <w:t>,</w:t>
      </w:r>
      <w:r w:rsidR="00D546BE">
        <w:rPr>
          <w:b/>
          <w:u w:val="single"/>
          <w:lang w:val="en-US"/>
        </w:rPr>
        <w:t xml:space="preserve"> </w:t>
      </w:r>
      <w:r w:rsidR="00D546BE">
        <w:rPr>
          <w:lang w:val="en-US"/>
        </w:rPr>
        <w:t>the</w:t>
      </w:r>
      <w:r w:rsidR="00171C01">
        <w:rPr>
          <w:lang w:val="en-US"/>
        </w:rPr>
        <w:t xml:space="preserve"> implicit independency assumption for retrieving the NR system information </w:t>
      </w:r>
      <w:r w:rsidR="00D546BE">
        <w:rPr>
          <w:lang w:val="en-US"/>
        </w:rPr>
        <w:t>was agreed in the following,</w:t>
      </w:r>
    </w:p>
    <w:p w:rsidR="000B3B02" w:rsidRPr="000B3B02" w:rsidRDefault="000B3B02" w:rsidP="000B3B02">
      <w:pPr>
        <w:pStyle w:val="afa"/>
        <w:numPr>
          <w:ilvl w:val="0"/>
          <w:numId w:val="35"/>
        </w:numPr>
        <w:rPr>
          <w:sz w:val="20"/>
          <w:szCs w:val="20"/>
        </w:rPr>
      </w:pPr>
      <w:r w:rsidRPr="000B3B02">
        <w:rPr>
          <w:sz w:val="20"/>
          <w:szCs w:val="20"/>
        </w:rPr>
        <w:t>RACH procedure including RACH preamble (Msg. 1), random access response (Msg. 2), message 3, and message 4 is at least assumed for NR from RAN1 perspective</w:t>
      </w:r>
    </w:p>
    <w:p w:rsidR="000B3B02" w:rsidRPr="000B3B02" w:rsidRDefault="000B3B02" w:rsidP="000B3B02">
      <w:pPr>
        <w:pStyle w:val="afa"/>
        <w:numPr>
          <w:ilvl w:val="0"/>
          <w:numId w:val="35"/>
        </w:numPr>
        <w:rPr>
          <w:sz w:val="20"/>
          <w:szCs w:val="20"/>
        </w:rPr>
      </w:pPr>
      <w:r w:rsidRPr="000B3B02">
        <w:rPr>
          <w:sz w:val="20"/>
          <w:szCs w:val="20"/>
        </w:rPr>
        <w:t>Simplified RACH procedure, e.g., Msg. 1 (UL) and Msg. 2 (DL), should be further studied</w:t>
      </w:r>
    </w:p>
    <w:p w:rsidR="000B3B02" w:rsidRPr="000B3B02" w:rsidRDefault="000B3B02" w:rsidP="000B3B02">
      <w:pPr>
        <w:pStyle w:val="afa"/>
        <w:numPr>
          <w:ilvl w:val="1"/>
          <w:numId w:val="35"/>
        </w:numPr>
        <w:rPr>
          <w:sz w:val="20"/>
          <w:szCs w:val="20"/>
        </w:rPr>
      </w:pPr>
      <w:r w:rsidRPr="000B3B02">
        <w:rPr>
          <w:sz w:val="20"/>
          <w:szCs w:val="20"/>
        </w:rPr>
        <w:t>Details on Msg. 1 and Msg. 2 are FFS</w:t>
      </w:r>
    </w:p>
    <w:p w:rsidR="000B3B02" w:rsidRPr="000B3B02" w:rsidRDefault="000B3B02" w:rsidP="000B3B02">
      <w:pPr>
        <w:pStyle w:val="afa"/>
        <w:numPr>
          <w:ilvl w:val="1"/>
          <w:numId w:val="35"/>
        </w:numPr>
        <w:rPr>
          <w:sz w:val="20"/>
          <w:szCs w:val="20"/>
        </w:rPr>
      </w:pPr>
      <w:r w:rsidRPr="000B3B02">
        <w:rPr>
          <w:sz w:val="20"/>
          <w:szCs w:val="20"/>
        </w:rPr>
        <w:t>Study should include comparison with the above procedure (first bullet)</w:t>
      </w:r>
    </w:p>
    <w:p w:rsidR="000B3B02" w:rsidRPr="000B3B02" w:rsidRDefault="000B3B02" w:rsidP="000B3B02">
      <w:pPr>
        <w:pStyle w:val="afa"/>
        <w:numPr>
          <w:ilvl w:val="0"/>
          <w:numId w:val="35"/>
        </w:numPr>
        <w:rPr>
          <w:sz w:val="20"/>
          <w:szCs w:val="20"/>
        </w:rPr>
      </w:pPr>
      <w:r w:rsidRPr="000B3B02">
        <w:rPr>
          <w:sz w:val="20"/>
          <w:szCs w:val="20"/>
        </w:rPr>
        <w:t>The design of the random access procedure should take into account the possible use of single-beam and multiple beam operations, including</w:t>
      </w:r>
    </w:p>
    <w:p w:rsidR="000B3B02" w:rsidRPr="000B3B02" w:rsidRDefault="000B3B02" w:rsidP="000B3B02">
      <w:pPr>
        <w:pStyle w:val="afa"/>
        <w:numPr>
          <w:ilvl w:val="1"/>
          <w:numId w:val="35"/>
        </w:numPr>
        <w:rPr>
          <w:sz w:val="20"/>
          <w:szCs w:val="20"/>
        </w:rPr>
      </w:pPr>
      <w:r w:rsidRPr="000B3B02">
        <w:rPr>
          <w:sz w:val="20"/>
          <w:szCs w:val="20"/>
        </w:rPr>
        <w:t>Non Rx/</w:t>
      </w:r>
      <w:proofErr w:type="spellStart"/>
      <w:r w:rsidRPr="000B3B02">
        <w:rPr>
          <w:sz w:val="20"/>
          <w:szCs w:val="20"/>
        </w:rPr>
        <w:t>Tx</w:t>
      </w:r>
      <w:proofErr w:type="spellEnd"/>
      <w:r w:rsidRPr="000B3B02">
        <w:rPr>
          <w:sz w:val="20"/>
          <w:szCs w:val="20"/>
        </w:rPr>
        <w:t xml:space="preserve"> reciprocity at BS or UE</w:t>
      </w:r>
    </w:p>
    <w:p w:rsidR="000B3B02" w:rsidRPr="000B3B02" w:rsidRDefault="000B3B02" w:rsidP="000B3B02">
      <w:pPr>
        <w:pStyle w:val="afa"/>
        <w:numPr>
          <w:ilvl w:val="1"/>
          <w:numId w:val="35"/>
        </w:numPr>
        <w:rPr>
          <w:sz w:val="20"/>
          <w:szCs w:val="20"/>
        </w:rPr>
      </w:pPr>
      <w:r w:rsidRPr="000B3B02">
        <w:rPr>
          <w:sz w:val="20"/>
          <w:szCs w:val="20"/>
        </w:rPr>
        <w:t>Full or partial Rx/</w:t>
      </w:r>
      <w:proofErr w:type="spellStart"/>
      <w:r w:rsidRPr="000B3B02">
        <w:rPr>
          <w:sz w:val="20"/>
          <w:szCs w:val="20"/>
        </w:rPr>
        <w:t>Tx</w:t>
      </w:r>
      <w:proofErr w:type="spellEnd"/>
      <w:r w:rsidRPr="000B3B02">
        <w:rPr>
          <w:sz w:val="20"/>
          <w:szCs w:val="20"/>
        </w:rPr>
        <w:t xml:space="preserve"> reciprocity at BS or UE</w:t>
      </w:r>
    </w:p>
    <w:p w:rsidR="000B3B02" w:rsidRPr="000B3B02" w:rsidRDefault="000B3B02" w:rsidP="000B3B02">
      <w:pPr>
        <w:pStyle w:val="afa"/>
        <w:numPr>
          <w:ilvl w:val="0"/>
          <w:numId w:val="35"/>
        </w:numPr>
        <w:rPr>
          <w:sz w:val="20"/>
          <w:szCs w:val="20"/>
        </w:rPr>
      </w:pPr>
      <w:r w:rsidRPr="000B3B02">
        <w:rPr>
          <w:sz w:val="20"/>
          <w:szCs w:val="20"/>
        </w:rPr>
        <w:t xml:space="preserve">In case that multiple beam-forming is applied to DL broadcast channels/signals for initial access, </w:t>
      </w:r>
    </w:p>
    <w:p w:rsidR="000B3B02" w:rsidRPr="000B3B02" w:rsidRDefault="000B3B02" w:rsidP="000B3B02">
      <w:pPr>
        <w:pStyle w:val="afa"/>
        <w:numPr>
          <w:ilvl w:val="1"/>
          <w:numId w:val="35"/>
        </w:numPr>
        <w:rPr>
          <w:sz w:val="20"/>
          <w:szCs w:val="20"/>
        </w:rPr>
      </w:pPr>
      <w:r w:rsidRPr="000B3B02">
        <w:rPr>
          <w:sz w:val="20"/>
          <w:szCs w:val="20"/>
        </w:rPr>
        <w:t>RACH resource is obtained by UE from detected DL broadcast channels/signals</w:t>
      </w:r>
    </w:p>
    <w:p w:rsidR="000B3B02" w:rsidRPr="000B3B02" w:rsidRDefault="000B3B02" w:rsidP="000B3B02">
      <w:pPr>
        <w:pStyle w:val="afa"/>
        <w:numPr>
          <w:ilvl w:val="0"/>
          <w:numId w:val="35"/>
        </w:numPr>
        <w:rPr>
          <w:sz w:val="20"/>
          <w:szCs w:val="20"/>
        </w:rPr>
      </w:pPr>
      <w:r w:rsidRPr="000B3B02">
        <w:rPr>
          <w:sz w:val="20"/>
          <w:szCs w:val="20"/>
        </w:rPr>
        <w:t>FFS: Details on association</w:t>
      </w:r>
    </w:p>
    <w:p w:rsidR="000B3B02" w:rsidRPr="000B3B02" w:rsidRDefault="000B3B02" w:rsidP="000B3B02">
      <w:pPr>
        <w:pStyle w:val="afa"/>
        <w:numPr>
          <w:ilvl w:val="1"/>
          <w:numId w:val="35"/>
        </w:numPr>
        <w:rPr>
          <w:sz w:val="20"/>
          <w:szCs w:val="20"/>
        </w:rPr>
      </w:pPr>
      <w:r w:rsidRPr="000B3B02">
        <w:rPr>
          <w:sz w:val="20"/>
          <w:szCs w:val="20"/>
        </w:rPr>
        <w:t>Other mechanism w/o association is also considered</w:t>
      </w:r>
    </w:p>
    <w:p w:rsidR="000B3B02" w:rsidRPr="000B3B02" w:rsidRDefault="000B3B02" w:rsidP="000B3B02">
      <w:pPr>
        <w:pStyle w:val="afa"/>
        <w:numPr>
          <w:ilvl w:val="0"/>
          <w:numId w:val="35"/>
        </w:numPr>
        <w:rPr>
          <w:sz w:val="20"/>
          <w:szCs w:val="20"/>
        </w:rPr>
      </w:pPr>
      <w:r w:rsidRPr="000B3B02">
        <w:rPr>
          <w:sz w:val="20"/>
          <w:szCs w:val="20"/>
        </w:rPr>
        <w:t>Multiple occasions for RACH preamble transmission in a given time interval are considered</w:t>
      </w:r>
    </w:p>
    <w:p w:rsidR="000B3B02" w:rsidRPr="000B3B02" w:rsidRDefault="000B3B02" w:rsidP="000B3B02">
      <w:pPr>
        <w:pStyle w:val="afa"/>
        <w:numPr>
          <w:ilvl w:val="1"/>
          <w:numId w:val="35"/>
        </w:numPr>
        <w:rPr>
          <w:sz w:val="20"/>
          <w:szCs w:val="20"/>
        </w:rPr>
      </w:pPr>
      <w:r w:rsidRPr="000B3B02">
        <w:rPr>
          <w:sz w:val="20"/>
          <w:szCs w:val="20"/>
        </w:rPr>
        <w:t>Details are FFS</w:t>
      </w:r>
    </w:p>
    <w:p w:rsidR="000B3B02" w:rsidRPr="000B3B02" w:rsidRDefault="000B3B02" w:rsidP="000B3B02">
      <w:pPr>
        <w:pStyle w:val="afa"/>
        <w:numPr>
          <w:ilvl w:val="1"/>
          <w:numId w:val="35"/>
        </w:numPr>
        <w:rPr>
          <w:sz w:val="20"/>
          <w:szCs w:val="20"/>
        </w:rPr>
      </w:pPr>
      <w:r w:rsidRPr="000B3B02">
        <w:rPr>
          <w:sz w:val="20"/>
          <w:szCs w:val="20"/>
        </w:rPr>
        <w:t>Other mechanism is not precluded</w:t>
      </w:r>
    </w:p>
    <w:p w:rsidR="000B3B02" w:rsidRPr="000B3B02" w:rsidRDefault="000B3B02" w:rsidP="000B3B02">
      <w:pPr>
        <w:pStyle w:val="afa"/>
        <w:numPr>
          <w:ilvl w:val="0"/>
          <w:numId w:val="35"/>
        </w:numPr>
        <w:rPr>
          <w:sz w:val="20"/>
          <w:szCs w:val="20"/>
          <w:lang w:val="en-GB"/>
        </w:rPr>
      </w:pPr>
      <w:r w:rsidRPr="000B3B02">
        <w:rPr>
          <w:sz w:val="20"/>
          <w:szCs w:val="20"/>
        </w:rPr>
        <w:t>Study further RACH reception/RAR transmission in TRPs/beams other than the one transmitting synchronization signals</w:t>
      </w:r>
    </w:p>
    <w:p w:rsidR="000B3B02" w:rsidRPr="00D546BE" w:rsidRDefault="000B3B02" w:rsidP="000B3B02">
      <w:pPr>
        <w:rPr>
          <w:lang w:val="en-US"/>
        </w:rPr>
      </w:pPr>
    </w:p>
    <w:p w:rsidR="006D7C76" w:rsidRPr="00092C85" w:rsidRDefault="00092C85" w:rsidP="00092C85">
      <w:pPr>
        <w:spacing w:after="0"/>
        <w:rPr>
          <w:lang w:val="en-US"/>
        </w:rPr>
      </w:pPr>
      <w:r>
        <w:rPr>
          <w:lang w:val="en-US"/>
        </w:rPr>
        <w:t xml:space="preserve">It was agreed </w:t>
      </w:r>
      <w:r w:rsidR="00524261">
        <w:rPr>
          <w:lang w:val="en-US"/>
        </w:rPr>
        <w:t xml:space="preserve">in RAN1#85 </w:t>
      </w:r>
      <w:r>
        <w:rPr>
          <w:lang w:val="en-US"/>
        </w:rPr>
        <w:t xml:space="preserve">that the NR essential system information would be autonomously decoded after the initial search of NR system. </w:t>
      </w:r>
      <w:r w:rsidR="00F742B6">
        <w:rPr>
          <w:lang w:val="en-US"/>
        </w:rPr>
        <w:t xml:space="preserve"> The</w:t>
      </w:r>
      <w:r w:rsidR="00524261">
        <w:rPr>
          <w:lang w:val="en-US"/>
        </w:rPr>
        <w:t xml:space="preserve"> RACH resource could be retrieved from the essential system information.  </w:t>
      </w:r>
      <w:r w:rsidR="00167400">
        <w:rPr>
          <w:lang w:val="en-US"/>
        </w:rPr>
        <w:t xml:space="preserve"> UE would initiate the network access with different NR system configuration.   </w:t>
      </w:r>
      <w:r w:rsidR="00E811DF">
        <w:t>This p</w:t>
      </w:r>
      <w:r w:rsidR="00167400">
        <w:t xml:space="preserve">aper discusses RACH procedure in NR </w:t>
      </w:r>
      <w:r>
        <w:t xml:space="preserve">system design to support autonomous initial </w:t>
      </w:r>
      <w:r w:rsidR="00325EAA">
        <w:t>access</w:t>
      </w:r>
      <w:r>
        <w:t xml:space="preserve"> and network assist</w:t>
      </w:r>
      <w:r w:rsidR="00167400">
        <w:t xml:space="preserve">ed mobility </w:t>
      </w:r>
      <w:proofErr w:type="gramStart"/>
      <w:r w:rsidR="00167400">
        <w:t xml:space="preserve">management </w:t>
      </w:r>
      <w:r w:rsidR="00346CC0">
        <w:t>.</w:t>
      </w:r>
      <w:proofErr w:type="gramEnd"/>
      <w:r w:rsidR="00346CC0">
        <w:t xml:space="preserve">  </w:t>
      </w:r>
    </w:p>
    <w:p w:rsidR="00693C74" w:rsidRDefault="000B3B02" w:rsidP="00BA7C9E">
      <w:pPr>
        <w:pStyle w:val="1"/>
        <w:rPr>
          <w:lang w:eastAsia="ja-JP"/>
        </w:rPr>
      </w:pPr>
      <w:r>
        <w:rPr>
          <w:lang w:eastAsia="ja-JP"/>
        </w:rPr>
        <w:t xml:space="preserve">RACH Procedures in NR System Design </w:t>
      </w:r>
      <w:r w:rsidR="00FD26B7">
        <w:rPr>
          <w:lang w:eastAsia="ja-JP"/>
        </w:rPr>
        <w:t xml:space="preserve"> </w:t>
      </w:r>
    </w:p>
    <w:p w:rsidR="00ED5358" w:rsidRDefault="00ED5358" w:rsidP="007E7857">
      <w:pPr>
        <w:pStyle w:val="maintext"/>
        <w:spacing w:before="0" w:after="0" w:line="240" w:lineRule="auto"/>
        <w:ind w:firstLineChars="0" w:firstLine="0"/>
      </w:pPr>
    </w:p>
    <w:p w:rsidR="00ED5358" w:rsidRDefault="00ED5358" w:rsidP="007E7857">
      <w:pPr>
        <w:pStyle w:val="maintext"/>
        <w:spacing w:before="0" w:after="0" w:line="240" w:lineRule="auto"/>
        <w:ind w:firstLineChars="0" w:firstLine="0"/>
      </w:pPr>
      <w:r>
        <w:t xml:space="preserve">The initial access procedure starts with the UE acquiring the NR system DL transmission timing by detection of the DL synchronization signals(s).  UE might detect more than one DL synchronization signals.  UE will select the strongest detected synchronization signals </w:t>
      </w:r>
      <w:r w:rsidR="00D8317E">
        <w:t xml:space="preserve">and use </w:t>
      </w:r>
      <w:r>
        <w:t>as the reference timing and performs the RRM measurements.   The RRM measurements would be based on the associated system reference signals, e.g., CRS in LTE.   It was agreed in RAN1#85 that e</w:t>
      </w:r>
      <w:r w:rsidRPr="001A3D46">
        <w:rPr>
          <w:rFonts w:eastAsia="MS Mincho"/>
          <w:lang w:eastAsia="ja-JP"/>
        </w:rPr>
        <w:t xml:space="preserve">ssential system information (MIB) should be </w:t>
      </w:r>
      <w:proofErr w:type="spellStart"/>
      <w:r w:rsidRPr="001A3D46">
        <w:rPr>
          <w:rFonts w:eastAsia="MS Mincho"/>
          <w:lang w:eastAsia="ja-JP"/>
        </w:rPr>
        <w:t>decodable</w:t>
      </w:r>
      <w:proofErr w:type="spellEnd"/>
      <w:r w:rsidRPr="001A3D46">
        <w:rPr>
          <w:rFonts w:eastAsia="MS Mincho"/>
          <w:lang w:eastAsia="ja-JP"/>
        </w:rPr>
        <w:t xml:space="preserve"> based on an identity parameter used for generation of search/synchronization signa</w:t>
      </w:r>
      <w:r>
        <w:rPr>
          <w:rFonts w:eastAsia="MS Mincho"/>
          <w:lang w:eastAsia="ja-JP"/>
        </w:rPr>
        <w:t>l</w:t>
      </w:r>
      <w:r>
        <w:t xml:space="preserve">.  The synchronization signal detected by the UE would be the dependent variable to derive the identification of DL transmission point and to retrieve the essential system information.  The associated system reference signals are also derived from the detected signals.    RACH resource would be included in the essential system information for UE to start the access procedure to the NR network.   </w:t>
      </w:r>
    </w:p>
    <w:p w:rsidR="00ED5358" w:rsidRDefault="00ED5358" w:rsidP="007E7857">
      <w:pPr>
        <w:pStyle w:val="maintext"/>
        <w:spacing w:before="0" w:after="0" w:line="240" w:lineRule="auto"/>
        <w:ind w:firstLineChars="0" w:firstLine="0"/>
      </w:pPr>
    </w:p>
    <w:p w:rsidR="009A45D7" w:rsidRDefault="009A45D7" w:rsidP="007E7857">
      <w:pPr>
        <w:pStyle w:val="maintext"/>
        <w:spacing w:before="0" w:after="0" w:line="240" w:lineRule="auto"/>
        <w:ind w:firstLineChars="0" w:firstLine="0"/>
      </w:pPr>
    </w:p>
    <w:p w:rsidR="00F41B4C" w:rsidRDefault="00F41B4C" w:rsidP="007E7857">
      <w:pPr>
        <w:pStyle w:val="maintext"/>
        <w:spacing w:before="0" w:after="0" w:line="240" w:lineRule="auto"/>
        <w:ind w:firstLineChars="0" w:firstLine="0"/>
      </w:pPr>
    </w:p>
    <w:p w:rsidR="00E90AEA" w:rsidRDefault="00E90AEA" w:rsidP="007E7857">
      <w:pPr>
        <w:pStyle w:val="maintext"/>
        <w:spacing w:before="0" w:after="0" w:line="240" w:lineRule="auto"/>
        <w:ind w:firstLineChars="0" w:firstLine="0"/>
        <w:rPr>
          <w:b/>
        </w:rPr>
      </w:pPr>
    </w:p>
    <w:p w:rsidR="00E90AEA" w:rsidRDefault="00173BC5" w:rsidP="00173BC5">
      <w:pPr>
        <w:pStyle w:val="2"/>
      </w:pPr>
      <w:r>
        <w:lastRenderedPageBreak/>
        <w:t>Random Access Procedure and Potential Simplification</w:t>
      </w:r>
      <w:r w:rsidR="009231FD">
        <w:t xml:space="preserve"> in NR system design</w:t>
      </w:r>
    </w:p>
    <w:p w:rsidR="00E90AEA" w:rsidRDefault="00167400" w:rsidP="00E90AEA">
      <w:pPr>
        <w:pStyle w:val="af"/>
        <w:rPr>
          <w:rFonts w:eastAsia="宋体"/>
          <w:lang w:val="en-US" w:eastAsia="zh-CN"/>
        </w:rPr>
      </w:pPr>
      <w:r>
        <w:rPr>
          <w:rFonts w:eastAsia="宋体"/>
          <w:lang w:val="en-US" w:eastAsia="zh-CN"/>
        </w:rPr>
        <w:t xml:space="preserve">The </w:t>
      </w:r>
      <w:r w:rsidR="00173BC5">
        <w:rPr>
          <w:rFonts w:eastAsia="宋体"/>
          <w:lang w:val="en-US" w:eastAsia="zh-CN"/>
        </w:rPr>
        <w:t>r</w:t>
      </w:r>
      <w:r w:rsidR="00E90AEA">
        <w:rPr>
          <w:rFonts w:eastAsia="宋体"/>
          <w:lang w:val="en-US" w:eastAsia="zh-CN"/>
        </w:rPr>
        <w:t xml:space="preserve">andom </w:t>
      </w:r>
      <w:r>
        <w:rPr>
          <w:rFonts w:eastAsia="宋体"/>
          <w:lang w:val="en-US" w:eastAsia="zh-CN"/>
        </w:rPr>
        <w:t xml:space="preserve">access procedure used in </w:t>
      </w:r>
      <w:r w:rsidR="00E90AEA">
        <w:rPr>
          <w:rFonts w:eastAsia="宋体"/>
          <w:lang w:val="en-US" w:eastAsia="zh-CN"/>
        </w:rPr>
        <w:t xml:space="preserve">LTE system is shown in Figure 1. </w:t>
      </w:r>
    </w:p>
    <w:bookmarkStart w:id="0" w:name="_Ref458089023"/>
    <w:p w:rsidR="00E90AEA" w:rsidRDefault="00E90AEA" w:rsidP="00E90AEA">
      <w:pPr>
        <w:pStyle w:val="af"/>
        <w:jc w:val="center"/>
        <w:rPr>
          <w:rFonts w:eastAsia="宋体"/>
          <w:lang w:eastAsia="zh-CN"/>
        </w:rPr>
      </w:pPr>
      <w:r w:rsidRPr="001903C4">
        <w:rPr>
          <w:rFonts w:eastAsia="宋体"/>
          <w:lang w:eastAsia="zh-CN"/>
        </w:rPr>
        <w:object w:dxaOrig="4024" w:dyaOrig="4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72.5pt" o:ole="">
            <v:imagedata r:id="rId8" o:title=""/>
          </v:shape>
          <o:OLEObject Type="Embed" ProgID="Visio.Drawing.11" ShapeID="_x0000_i1025" DrawAspect="Content" ObjectID="_1536774134" r:id="rId9"/>
        </w:object>
      </w:r>
    </w:p>
    <w:p w:rsidR="00E90AEA" w:rsidRPr="00071CD0" w:rsidRDefault="00E90AEA" w:rsidP="00E90AEA">
      <w:pPr>
        <w:pStyle w:val="af"/>
        <w:jc w:val="center"/>
        <w:rPr>
          <w:rFonts w:eastAsia="宋体"/>
          <w:lang w:eastAsia="zh-CN"/>
        </w:rPr>
      </w:pPr>
      <w:r>
        <w:t xml:space="preserve">Figure </w:t>
      </w:r>
      <w:fldSimple w:instr=" SEQ Figure \* ARABIC ">
        <w:r>
          <w:rPr>
            <w:noProof/>
          </w:rPr>
          <w:t>1</w:t>
        </w:r>
      </w:fldSimple>
      <w:bookmarkEnd w:id="0"/>
      <w:r>
        <w:rPr>
          <w:lang w:val="en-US"/>
        </w:rPr>
        <w:t>:</w:t>
      </w:r>
      <w:r>
        <w:rPr>
          <w:rFonts w:hint="eastAsia"/>
          <w:lang w:eastAsia="zh-CN"/>
        </w:rPr>
        <w:t xml:space="preserve"> RA procedure in LTE</w:t>
      </w:r>
    </w:p>
    <w:p w:rsidR="009231FD" w:rsidRDefault="00167400" w:rsidP="00E90AEA">
      <w:pPr>
        <w:jc w:val="both"/>
        <w:rPr>
          <w:rFonts w:eastAsia="宋体"/>
          <w:lang w:eastAsia="zh-CN"/>
        </w:rPr>
      </w:pPr>
      <w:r>
        <w:rPr>
          <w:rFonts w:eastAsia="宋体"/>
          <w:lang w:eastAsia="zh-CN"/>
        </w:rPr>
        <w:t xml:space="preserve">The 4-step random access procedure </w:t>
      </w:r>
      <w:r w:rsidR="00E90AEA">
        <w:rPr>
          <w:rFonts w:eastAsia="宋体"/>
          <w:lang w:eastAsia="zh-CN"/>
        </w:rPr>
        <w:t xml:space="preserve">in LTE is </w:t>
      </w:r>
      <w:r>
        <w:rPr>
          <w:rFonts w:eastAsia="宋体"/>
          <w:lang w:eastAsia="zh-CN"/>
        </w:rPr>
        <w:t xml:space="preserve">a simplification version of 3G UMTS/HSPA 2-step random access procedure. </w:t>
      </w:r>
      <w:r w:rsidR="009231FD">
        <w:rPr>
          <w:rFonts w:eastAsia="宋体"/>
          <w:lang w:eastAsia="zh-CN"/>
        </w:rPr>
        <w:t xml:space="preserve"> The random access procedure in 3G UMTS/HSPA has the RACH messages attached rafter RACH preamble.  The UMTS/HSPA system use CDMA technology as the multiple access scheme.  The CDMA multiple access </w:t>
      </w:r>
      <w:proofErr w:type="gramStart"/>
      <w:r w:rsidR="009231FD">
        <w:rPr>
          <w:rFonts w:eastAsia="宋体"/>
          <w:lang w:eastAsia="zh-CN"/>
        </w:rPr>
        <w:t>scheme</w:t>
      </w:r>
      <w:proofErr w:type="gramEnd"/>
      <w:r w:rsidR="009231FD">
        <w:rPr>
          <w:rFonts w:eastAsia="宋体"/>
          <w:lang w:eastAsia="zh-CN"/>
        </w:rPr>
        <w:t xml:space="preserve"> operates asynchronously to effectively mitigate the intra-cell interference.   The NB could detect the RACH preamble and decode the RACH message for service request in the same time.   The piggybacked RACH preamble and message design would minimize the </w:t>
      </w:r>
      <w:r w:rsidR="00D25C38">
        <w:rPr>
          <w:rFonts w:eastAsia="宋体"/>
          <w:lang w:eastAsia="zh-CN"/>
        </w:rPr>
        <w:t xml:space="preserve">delay of the initial access but increase the complexity of the RACH processing at the NB.  One drawback of the piggybacked RACH preamble and message design is the overhead when collision or miss-detection happens.   The amount of radio resource for additional attempts would pile up.   </w:t>
      </w:r>
    </w:p>
    <w:p w:rsidR="00173BC5" w:rsidRDefault="00173BC5" w:rsidP="00E90AEA">
      <w:pPr>
        <w:jc w:val="both"/>
        <w:rPr>
          <w:rFonts w:eastAsia="宋体"/>
          <w:lang w:eastAsia="zh-CN"/>
        </w:rPr>
      </w:pPr>
      <w:r>
        <w:rPr>
          <w:rFonts w:eastAsia="宋体"/>
          <w:lang w:eastAsia="zh-CN"/>
        </w:rPr>
        <w:t>LTE UL multiple access scheme SC-FDMA is an orthogonal multiple access.   The orthogonal OFDM-type multiple access in LTE UL relies on the timing advanced (TA) of the UL transmission signals from all UEs to ensure the same time arrival at the eNB receiver with the error tolerance of CP length.    If the</w:t>
      </w:r>
      <w:r w:rsidR="009231FD">
        <w:rPr>
          <w:rFonts w:eastAsia="宋体"/>
          <w:lang w:eastAsia="zh-CN"/>
        </w:rPr>
        <w:t xml:space="preserve"> UL</w:t>
      </w:r>
      <w:r>
        <w:rPr>
          <w:rFonts w:eastAsia="宋体"/>
          <w:lang w:eastAsia="zh-CN"/>
        </w:rPr>
        <w:t xml:space="preserve"> signals </w:t>
      </w:r>
      <w:r w:rsidR="009231FD">
        <w:rPr>
          <w:rFonts w:eastAsia="宋体"/>
          <w:lang w:eastAsia="zh-CN"/>
        </w:rPr>
        <w:t xml:space="preserve">from all UEs </w:t>
      </w:r>
      <w:r w:rsidR="00AD2418">
        <w:rPr>
          <w:rFonts w:eastAsia="宋体"/>
          <w:lang w:eastAsia="zh-CN"/>
        </w:rPr>
        <w:t>do</w:t>
      </w:r>
      <w:r>
        <w:rPr>
          <w:rFonts w:eastAsia="宋体"/>
          <w:lang w:eastAsia="zh-CN"/>
        </w:rPr>
        <w:t xml:space="preserve"> not arrive withi</w:t>
      </w:r>
      <w:r w:rsidR="009231FD">
        <w:rPr>
          <w:rFonts w:eastAsia="宋体"/>
          <w:lang w:eastAsia="zh-CN"/>
        </w:rPr>
        <w:t>n the CP length, it will create</w:t>
      </w:r>
      <w:r>
        <w:rPr>
          <w:rFonts w:eastAsia="宋体"/>
          <w:lang w:eastAsia="zh-CN"/>
        </w:rPr>
        <w:t xml:space="preserve"> inter-channel interferen</w:t>
      </w:r>
      <w:r w:rsidR="009231FD">
        <w:rPr>
          <w:rFonts w:eastAsia="宋体"/>
          <w:lang w:eastAsia="zh-CN"/>
        </w:rPr>
        <w:t xml:space="preserve">ce.  </w:t>
      </w:r>
      <w:r w:rsidR="00D25C38">
        <w:rPr>
          <w:rFonts w:eastAsia="宋体"/>
          <w:lang w:eastAsia="zh-CN"/>
        </w:rPr>
        <w:t xml:space="preserve">If the RACH message is piggybacked with RACH preamble, the probability of RACH message decoding error would be high since RACH message might not arrive within the CP length at the eNB receiver.   Thus, it is more efficient to have RACH message sent after the RACH preamble is detected by the eNB and response with TA command from the eNB in LTE.   </w:t>
      </w:r>
    </w:p>
    <w:p w:rsidR="00E90AEA" w:rsidRDefault="00B71FED" w:rsidP="00E90AEA">
      <w:pPr>
        <w:jc w:val="both"/>
        <w:rPr>
          <w:rFonts w:eastAsia="宋体"/>
          <w:lang w:eastAsia="zh-CN"/>
        </w:rPr>
      </w:pPr>
      <w:r>
        <w:rPr>
          <w:rFonts w:eastAsia="宋体"/>
          <w:lang w:eastAsia="zh-CN"/>
        </w:rPr>
        <w:t xml:space="preserve">NR is agreed to have OFD for multiple access waveform.  The OFDM waveform is an orthogonal multiple access scheme similar to that in LTE.  The simplified RACH procedure by piggybacking the RACH messages with the RACH preamble would increase the error probability of RACH message decoding due to the non-orthogonal RACH messages with other UL signals.   </w:t>
      </w:r>
      <w:r w:rsidR="009C2766">
        <w:rPr>
          <w:rFonts w:eastAsia="宋体"/>
          <w:lang w:eastAsia="zh-CN"/>
        </w:rPr>
        <w:t xml:space="preserve">Thus, it is more effective to have RACH message 3 transmitted with TA command from Message 2 after RACH preamble is detected by the </w:t>
      </w:r>
      <w:proofErr w:type="spellStart"/>
      <w:r w:rsidR="009C2766">
        <w:rPr>
          <w:rFonts w:eastAsia="宋体"/>
          <w:lang w:eastAsia="zh-CN"/>
        </w:rPr>
        <w:t>gNB</w:t>
      </w:r>
      <w:proofErr w:type="spellEnd"/>
      <w:r w:rsidR="009C2766">
        <w:rPr>
          <w:rFonts w:eastAsia="宋体"/>
          <w:lang w:eastAsia="zh-CN"/>
        </w:rPr>
        <w:t xml:space="preserve">.  </w:t>
      </w:r>
    </w:p>
    <w:p w:rsidR="00B71FED" w:rsidRDefault="00B71FED" w:rsidP="00B71FED">
      <w:pPr>
        <w:pStyle w:val="af"/>
        <w:rPr>
          <w:rFonts w:eastAsia="宋体"/>
          <w:b/>
          <w:lang w:val="en-US" w:eastAsia="zh-CN"/>
        </w:rPr>
      </w:pPr>
      <w:r>
        <w:rPr>
          <w:rFonts w:eastAsia="宋体"/>
          <w:b/>
          <w:lang w:eastAsia="zh-CN"/>
        </w:rPr>
        <w:t>Proposal</w:t>
      </w:r>
      <w:r w:rsidRPr="0060018C">
        <w:rPr>
          <w:rFonts w:eastAsia="宋体"/>
          <w:b/>
          <w:lang w:val="en-US" w:eastAsia="zh-CN"/>
        </w:rPr>
        <w:t xml:space="preserve"> 1: </w:t>
      </w:r>
      <w:r>
        <w:rPr>
          <w:rFonts w:eastAsia="宋体"/>
          <w:b/>
          <w:lang w:val="en-US" w:eastAsia="zh-CN"/>
        </w:rPr>
        <w:t xml:space="preserve">NR RACH procedure </w:t>
      </w:r>
      <w:r w:rsidR="009C2766">
        <w:rPr>
          <w:rFonts w:eastAsia="宋体"/>
          <w:b/>
          <w:lang w:val="en-US" w:eastAsia="zh-CN"/>
        </w:rPr>
        <w:t xml:space="preserve">should have UL RACH preamble transmission first and receive TA command from </w:t>
      </w:r>
      <w:proofErr w:type="spellStart"/>
      <w:r w:rsidR="009C2766">
        <w:rPr>
          <w:rFonts w:eastAsia="宋体"/>
          <w:b/>
          <w:lang w:val="en-US" w:eastAsia="zh-CN"/>
        </w:rPr>
        <w:t>gNB</w:t>
      </w:r>
      <w:proofErr w:type="spellEnd"/>
      <w:r w:rsidRPr="0060018C">
        <w:rPr>
          <w:rFonts w:eastAsia="宋体"/>
          <w:b/>
          <w:lang w:val="en-US" w:eastAsia="zh-CN"/>
        </w:rPr>
        <w:t>.</w:t>
      </w:r>
      <w:r w:rsidR="009C2766">
        <w:rPr>
          <w:rFonts w:eastAsia="宋体"/>
          <w:b/>
          <w:lang w:val="en-US" w:eastAsia="zh-CN"/>
        </w:rPr>
        <w:t xml:space="preserve">  RACH message 3 would be transmitted with TA for better decoding performance.  </w:t>
      </w:r>
    </w:p>
    <w:p w:rsidR="009C2766" w:rsidRPr="0060018C" w:rsidRDefault="009C2766" w:rsidP="00B71FED">
      <w:pPr>
        <w:pStyle w:val="af"/>
        <w:rPr>
          <w:rFonts w:eastAsia="宋体"/>
          <w:b/>
          <w:lang w:val="en-US" w:eastAsia="zh-CN"/>
        </w:rPr>
      </w:pPr>
      <w:r>
        <w:rPr>
          <w:rFonts w:eastAsia="宋体"/>
          <w:b/>
          <w:lang w:val="en-US" w:eastAsia="zh-CN"/>
        </w:rPr>
        <w:t>Proposal 2: Simplified RACH procedure should be considered only when the UL RACH message decoding performance is proven to be as good as or better than that of 4-step RACH procedure</w:t>
      </w:r>
    </w:p>
    <w:p w:rsidR="00E90AEA" w:rsidRDefault="00E90AEA" w:rsidP="00E90AEA">
      <w:pPr>
        <w:rPr>
          <w:rFonts w:eastAsia="宋体"/>
          <w:lang w:eastAsia="zh-CN"/>
        </w:rPr>
      </w:pPr>
    </w:p>
    <w:p w:rsidR="00E90AEA" w:rsidRDefault="009231FD" w:rsidP="009231FD">
      <w:pPr>
        <w:pStyle w:val="2"/>
      </w:pPr>
      <w:r>
        <w:rPr>
          <w:rFonts w:hint="eastAsia"/>
        </w:rPr>
        <w:t xml:space="preserve">RACH </w:t>
      </w:r>
      <w:r>
        <w:t xml:space="preserve">Procedure in </w:t>
      </w:r>
      <w:r w:rsidR="00827131">
        <w:t xml:space="preserve">Beamforming </w:t>
      </w:r>
      <w:r>
        <w:t>D</w:t>
      </w:r>
      <w:r w:rsidR="00E90AEA">
        <w:rPr>
          <w:rFonts w:hint="eastAsia"/>
        </w:rPr>
        <w:t>eployment</w:t>
      </w:r>
      <w:r>
        <w:t xml:space="preserve"> Scenarios</w:t>
      </w:r>
    </w:p>
    <w:p w:rsidR="00E637F4" w:rsidRDefault="00183696" w:rsidP="00E90AEA">
      <w:pPr>
        <w:pStyle w:val="af"/>
        <w:rPr>
          <w:rFonts w:eastAsia="宋体"/>
          <w:lang w:val="en-US" w:eastAsia="zh-CN"/>
        </w:rPr>
      </w:pPr>
      <w:r>
        <w:rPr>
          <w:rFonts w:eastAsia="宋体"/>
          <w:lang w:eastAsia="zh-CN"/>
        </w:rPr>
        <w:t xml:space="preserve">The </w:t>
      </w:r>
      <w:r>
        <w:rPr>
          <w:rFonts w:eastAsia="宋体"/>
          <w:lang w:val="en-US" w:eastAsia="zh-CN"/>
        </w:rPr>
        <w:t xml:space="preserve">NR system would be deployed in different scenarios with diverse types of services in high and low frequency band as shown in Figure 2.   </w:t>
      </w:r>
      <w:r w:rsidR="00E90AEA">
        <w:rPr>
          <w:rFonts w:eastAsia="宋体"/>
          <w:lang w:val="en-US" w:eastAsia="zh-CN"/>
        </w:rPr>
        <w:t>NR</w:t>
      </w:r>
      <w:r w:rsidR="00E90AEA">
        <w:rPr>
          <w:rFonts w:eastAsia="宋体" w:hint="eastAsia"/>
          <w:lang w:val="en-US" w:eastAsia="zh-CN"/>
        </w:rPr>
        <w:t xml:space="preserve"> </w:t>
      </w:r>
      <w:r w:rsidR="00E90AEA">
        <w:rPr>
          <w:rFonts w:eastAsia="宋体"/>
          <w:lang w:val="en-US" w:eastAsia="zh-CN"/>
        </w:rPr>
        <w:t xml:space="preserve">cell may potentially consist of large number of TRPs. </w:t>
      </w:r>
      <w:r>
        <w:rPr>
          <w:rFonts w:eastAsia="宋体"/>
          <w:lang w:val="en-US" w:eastAsia="zh-CN"/>
        </w:rPr>
        <w:t xml:space="preserve">  When NR is deployed in high frequency band</w:t>
      </w:r>
      <w:r w:rsidR="00E90AEA" w:rsidRPr="0060018C">
        <w:rPr>
          <w:rFonts w:eastAsia="宋体"/>
          <w:lang w:val="en-US" w:eastAsia="zh-CN"/>
        </w:rPr>
        <w:t>,</w:t>
      </w:r>
      <w:r>
        <w:rPr>
          <w:rFonts w:eastAsia="宋体"/>
          <w:lang w:val="en-US" w:eastAsia="zh-CN"/>
        </w:rPr>
        <w:t xml:space="preserve"> the NR network could be configured with a single beam sweeping or</w:t>
      </w:r>
      <w:r w:rsidR="00E90AEA" w:rsidRPr="0060018C">
        <w:rPr>
          <w:rFonts w:eastAsia="宋体"/>
          <w:lang w:val="en-US" w:eastAsia="zh-CN"/>
        </w:rPr>
        <w:t xml:space="preserve"> </w:t>
      </w:r>
      <w:r>
        <w:rPr>
          <w:rFonts w:eastAsia="宋体"/>
          <w:lang w:val="en-US" w:eastAsia="zh-CN"/>
        </w:rPr>
        <w:t xml:space="preserve">multiple </w:t>
      </w:r>
      <w:r w:rsidR="00E90AEA" w:rsidRPr="0060018C">
        <w:rPr>
          <w:rFonts w:eastAsia="宋体"/>
          <w:lang w:val="en-US" w:eastAsia="zh-CN"/>
        </w:rPr>
        <w:t>beam</w:t>
      </w:r>
      <w:r>
        <w:rPr>
          <w:rFonts w:eastAsia="宋体"/>
          <w:lang w:val="en-US" w:eastAsia="zh-CN"/>
        </w:rPr>
        <w:t xml:space="preserve">s.  </w:t>
      </w:r>
      <w:r w:rsidR="006813FB">
        <w:rPr>
          <w:rFonts w:eastAsia="宋体"/>
          <w:lang w:val="en-US" w:eastAsia="zh-CN"/>
        </w:rPr>
        <w:t xml:space="preserve">For single beam configuration with beam sweeping, </w:t>
      </w:r>
      <w:r w:rsidR="00E637F4">
        <w:rPr>
          <w:rFonts w:eastAsia="宋体"/>
          <w:lang w:val="en-US" w:eastAsia="zh-CN"/>
        </w:rPr>
        <w:t xml:space="preserve">DL common channel for initial access, such as synchronization channel and broadcast channel, would be swept through the specific cell portion periodically.     For multiple beam </w:t>
      </w:r>
      <w:proofErr w:type="gramStart"/>
      <w:r w:rsidR="00E637F4">
        <w:rPr>
          <w:rFonts w:eastAsia="宋体"/>
          <w:lang w:val="en-US" w:eastAsia="zh-CN"/>
        </w:rPr>
        <w:t>configuration</w:t>
      </w:r>
      <w:proofErr w:type="gramEnd"/>
      <w:r w:rsidR="00E637F4">
        <w:rPr>
          <w:rFonts w:eastAsia="宋体"/>
          <w:lang w:val="en-US" w:eastAsia="zh-CN"/>
        </w:rPr>
        <w:t xml:space="preserve">, the </w:t>
      </w:r>
      <w:r w:rsidR="00E90AEA" w:rsidRPr="0060018C">
        <w:rPr>
          <w:rFonts w:eastAsia="宋体"/>
          <w:lang w:val="en-US" w:eastAsia="zh-CN"/>
        </w:rPr>
        <w:t>synchronization signal</w:t>
      </w:r>
      <w:r w:rsidR="00E637F4">
        <w:rPr>
          <w:rFonts w:eastAsia="宋体"/>
          <w:lang w:val="en-US" w:eastAsia="zh-CN"/>
        </w:rPr>
        <w:t>s</w:t>
      </w:r>
      <w:r w:rsidR="00E90AEA" w:rsidRPr="0060018C">
        <w:rPr>
          <w:rFonts w:eastAsia="宋体"/>
          <w:lang w:val="en-US" w:eastAsia="zh-CN"/>
        </w:rPr>
        <w:t xml:space="preserve"> </w:t>
      </w:r>
      <w:r w:rsidR="00E637F4">
        <w:rPr>
          <w:rFonts w:eastAsia="宋体"/>
          <w:lang w:val="en-US" w:eastAsia="zh-CN"/>
        </w:rPr>
        <w:t xml:space="preserve">and </w:t>
      </w:r>
      <w:r>
        <w:rPr>
          <w:rFonts w:eastAsia="宋体"/>
          <w:lang w:val="en-US" w:eastAsia="zh-CN"/>
        </w:rPr>
        <w:t>the system r</w:t>
      </w:r>
      <w:r w:rsidR="00E637F4">
        <w:rPr>
          <w:rFonts w:eastAsia="宋体"/>
          <w:lang w:val="en-US" w:eastAsia="zh-CN"/>
        </w:rPr>
        <w:t xml:space="preserve">eference signals for initial acquisition and channel </w:t>
      </w:r>
      <w:r w:rsidR="00E637F4">
        <w:rPr>
          <w:rFonts w:eastAsia="宋体"/>
          <w:lang w:val="en-US" w:eastAsia="zh-CN"/>
        </w:rPr>
        <w:lastRenderedPageBreak/>
        <w:t>tracking/estimation/measurements need be configured per-</w:t>
      </w:r>
      <w:r w:rsidR="00E90AEA" w:rsidRPr="0060018C">
        <w:rPr>
          <w:rFonts w:eastAsia="宋体"/>
          <w:lang w:val="en-US" w:eastAsia="zh-CN"/>
        </w:rPr>
        <w:t xml:space="preserve">beam </w:t>
      </w:r>
      <w:r w:rsidR="00E637F4">
        <w:rPr>
          <w:rFonts w:eastAsia="宋体"/>
          <w:lang w:val="en-US" w:eastAsia="zh-CN"/>
        </w:rPr>
        <w:t>in order for UE to detect each beam autonomously</w:t>
      </w:r>
      <w:r w:rsidR="00E90AEA" w:rsidRPr="0060018C">
        <w:rPr>
          <w:rFonts w:eastAsia="宋体"/>
          <w:lang w:val="en-US" w:eastAsia="zh-CN"/>
        </w:rPr>
        <w:t xml:space="preserve">. </w:t>
      </w:r>
      <w:r w:rsidR="00E637F4">
        <w:rPr>
          <w:rFonts w:eastAsia="宋体"/>
          <w:lang w:val="en-US" w:eastAsia="zh-CN"/>
        </w:rPr>
        <w:t xml:space="preserve"> The broadcast channel and its DM RS should be configured specifically for each beam.   However, the essential system information for initial access and random access could be beam-specific or common for all beams.   In particular, the PRACH resource information would be better to be common for all beams in order for the TRP to detect the RACH preamble of UE from all beams.  </w:t>
      </w:r>
    </w:p>
    <w:p w:rsidR="00E637F4" w:rsidRDefault="00827131" w:rsidP="00E637F4">
      <w:pPr>
        <w:pStyle w:val="af"/>
        <w:rPr>
          <w:rFonts w:eastAsia="宋体"/>
          <w:b/>
          <w:lang w:val="en-US" w:eastAsia="zh-CN"/>
        </w:rPr>
      </w:pPr>
      <w:r>
        <w:rPr>
          <w:rFonts w:eastAsia="宋体"/>
          <w:b/>
          <w:lang w:val="en-US" w:eastAsia="zh-CN"/>
        </w:rPr>
        <w:t>Proposal 3</w:t>
      </w:r>
      <w:r w:rsidR="00E637F4">
        <w:rPr>
          <w:rFonts w:eastAsia="宋体"/>
          <w:b/>
          <w:lang w:val="en-US" w:eastAsia="zh-CN"/>
        </w:rPr>
        <w:t xml:space="preserve">: </w:t>
      </w:r>
      <w:r w:rsidRPr="00827131">
        <w:rPr>
          <w:rFonts w:eastAsia="宋体"/>
          <w:b/>
          <w:lang w:val="en-US" w:eastAsia="zh-CN"/>
        </w:rPr>
        <w:t xml:space="preserve">  For multiple beam </w:t>
      </w:r>
      <w:proofErr w:type="gramStart"/>
      <w:r w:rsidRPr="00827131">
        <w:rPr>
          <w:rFonts w:eastAsia="宋体"/>
          <w:b/>
          <w:lang w:val="en-US" w:eastAsia="zh-CN"/>
        </w:rPr>
        <w:t>configuration</w:t>
      </w:r>
      <w:proofErr w:type="gramEnd"/>
      <w:r w:rsidRPr="00827131">
        <w:rPr>
          <w:rFonts w:eastAsia="宋体"/>
          <w:b/>
          <w:lang w:val="en-US" w:eastAsia="zh-CN"/>
        </w:rPr>
        <w:t xml:space="preserve">, the synchronization signals and the system reference signals for initial acquisition and channel tracking/estimation/measurements need be configured per-beam in order for UE to detect each beam autonomously </w:t>
      </w:r>
    </w:p>
    <w:p w:rsidR="00827131" w:rsidRDefault="00827131" w:rsidP="00E637F4">
      <w:pPr>
        <w:pStyle w:val="af"/>
        <w:rPr>
          <w:rFonts w:eastAsia="宋体"/>
          <w:b/>
          <w:lang w:val="en-US" w:eastAsia="zh-CN"/>
        </w:rPr>
      </w:pPr>
      <w:r>
        <w:rPr>
          <w:rFonts w:eastAsia="宋体"/>
          <w:b/>
          <w:lang w:val="en-US" w:eastAsia="zh-CN"/>
        </w:rPr>
        <w:t>Proposal 4: T</w:t>
      </w:r>
      <w:r w:rsidRPr="00827131">
        <w:rPr>
          <w:rFonts w:eastAsia="宋体"/>
          <w:b/>
          <w:lang w:val="en-US" w:eastAsia="zh-CN"/>
        </w:rPr>
        <w:t>he broadcast channel and its DM RS should be configured specifically for each beam</w:t>
      </w:r>
      <w:r>
        <w:rPr>
          <w:rFonts w:eastAsia="宋体"/>
          <w:b/>
          <w:lang w:val="en-US" w:eastAsia="zh-CN"/>
        </w:rPr>
        <w:t xml:space="preserve"> in the multi-beam configuration.</w:t>
      </w:r>
    </w:p>
    <w:p w:rsidR="00E637F4" w:rsidRPr="007B3E3E" w:rsidRDefault="00827131" w:rsidP="00E90AEA">
      <w:pPr>
        <w:pStyle w:val="af"/>
        <w:rPr>
          <w:rFonts w:eastAsia="宋体"/>
          <w:b/>
          <w:lang w:val="en-US" w:eastAsia="zh-CN"/>
        </w:rPr>
      </w:pPr>
      <w:r>
        <w:rPr>
          <w:rFonts w:eastAsia="宋体"/>
          <w:b/>
          <w:lang w:val="en-US" w:eastAsia="zh-CN"/>
        </w:rPr>
        <w:t xml:space="preserve">Proposal 5: The </w:t>
      </w:r>
      <w:r w:rsidRPr="00827131">
        <w:rPr>
          <w:rFonts w:eastAsia="宋体"/>
          <w:b/>
          <w:lang w:val="en-US" w:eastAsia="zh-CN"/>
        </w:rPr>
        <w:t>PRACH reso</w:t>
      </w:r>
      <w:r>
        <w:rPr>
          <w:rFonts w:eastAsia="宋体"/>
          <w:b/>
          <w:lang w:val="en-US" w:eastAsia="zh-CN"/>
        </w:rPr>
        <w:t>urce information is preferred</w:t>
      </w:r>
      <w:r w:rsidRPr="00827131">
        <w:rPr>
          <w:rFonts w:eastAsia="宋体"/>
          <w:b/>
          <w:lang w:val="en-US" w:eastAsia="zh-CN"/>
        </w:rPr>
        <w:t xml:space="preserve"> to be common for all beams in order for the TRP to detect the RACH preamble of UE from all beams</w:t>
      </w:r>
      <w:r>
        <w:rPr>
          <w:rFonts w:eastAsia="宋体"/>
          <w:b/>
          <w:lang w:val="en-US" w:eastAsia="zh-CN"/>
        </w:rPr>
        <w:t xml:space="preserve"> in multi-beam configuration</w:t>
      </w:r>
      <w:r w:rsidRPr="00827131">
        <w:rPr>
          <w:rFonts w:eastAsia="宋体"/>
          <w:b/>
          <w:lang w:val="en-US" w:eastAsia="zh-CN"/>
        </w:rPr>
        <w:t xml:space="preserve">.  </w:t>
      </w:r>
    </w:p>
    <w:p w:rsidR="00E90AEA" w:rsidRDefault="00183696" w:rsidP="00E90AEA">
      <w:pPr>
        <w:pStyle w:val="af"/>
        <w:jc w:val="center"/>
        <w:rPr>
          <w:rFonts w:eastAsia="宋体"/>
          <w:lang w:eastAsia="zh-CN"/>
        </w:rPr>
      </w:pPr>
      <w:r>
        <w:object w:dxaOrig="6027" w:dyaOrig="5311">
          <v:shape id="_x0000_i1026" type="#_x0000_t75" style="width:181.05pt;height:160.1pt" o:ole="">
            <v:imagedata r:id="rId10" o:title=""/>
          </v:shape>
          <o:OLEObject Type="Embed" ProgID="Visio.Drawing.11" ShapeID="_x0000_i1026" DrawAspect="Content" ObjectID="_1536774135" r:id="rId11"/>
        </w:object>
      </w:r>
    </w:p>
    <w:p w:rsidR="007B3E3E" w:rsidRDefault="00E90AEA" w:rsidP="007B3E3E">
      <w:pPr>
        <w:pStyle w:val="af9"/>
        <w:rPr>
          <w:lang w:eastAsia="zh-CN"/>
        </w:rPr>
      </w:pPr>
      <w:r>
        <w:t xml:space="preserve">Figure </w:t>
      </w:r>
      <w:fldSimple w:instr=" SEQ Figure \* ARABIC ">
        <w:r>
          <w:t>2</w:t>
        </w:r>
      </w:fldSimple>
      <w:r>
        <w:rPr>
          <w:rFonts w:hint="eastAsia"/>
          <w:lang w:eastAsia="zh-CN"/>
        </w:rPr>
        <w:t xml:space="preserve">: </w:t>
      </w:r>
      <w:r>
        <w:rPr>
          <w:lang w:eastAsia="zh-CN"/>
        </w:rPr>
        <w:t>an</w:t>
      </w:r>
      <w:r>
        <w:rPr>
          <w:rFonts w:hint="eastAsia"/>
          <w:lang w:eastAsia="zh-CN"/>
        </w:rPr>
        <w:t xml:space="preserve"> example of NR deployment</w:t>
      </w:r>
    </w:p>
    <w:p w:rsidR="00827131" w:rsidRDefault="00827131" w:rsidP="00827131">
      <w:pPr>
        <w:pStyle w:val="2"/>
      </w:pPr>
      <w:r>
        <w:rPr>
          <w:rFonts w:hint="eastAsia"/>
        </w:rPr>
        <w:t xml:space="preserve">RACH </w:t>
      </w:r>
      <w:r>
        <w:t>Procedure in Dense TRP D</w:t>
      </w:r>
      <w:r>
        <w:rPr>
          <w:rFonts w:hint="eastAsia"/>
        </w:rPr>
        <w:t>eployment</w:t>
      </w:r>
      <w:r>
        <w:t xml:space="preserve"> Scenarios</w:t>
      </w:r>
    </w:p>
    <w:p w:rsidR="00827131" w:rsidRPr="00827131" w:rsidRDefault="00827131" w:rsidP="00827131">
      <w:pPr>
        <w:rPr>
          <w:lang w:eastAsia="zh-CN"/>
        </w:rPr>
      </w:pPr>
    </w:p>
    <w:p w:rsidR="00E90AEA" w:rsidRDefault="00E90AEA" w:rsidP="00E90AEA">
      <w:pPr>
        <w:jc w:val="both"/>
        <w:rPr>
          <w:rFonts w:eastAsia="宋体"/>
          <w:lang w:eastAsia="zh-CN"/>
        </w:rPr>
      </w:pPr>
      <w:r w:rsidRPr="0060018C">
        <w:rPr>
          <w:rFonts w:eastAsia="宋体"/>
          <w:lang w:eastAsia="zh-CN"/>
        </w:rPr>
        <w:t>An example of typical NR deploy</w:t>
      </w:r>
      <w:r w:rsidR="00827131">
        <w:rPr>
          <w:rFonts w:eastAsia="宋体"/>
          <w:lang w:eastAsia="zh-CN"/>
        </w:rPr>
        <w:t>ment is shown in Figure 2. PRACH and RAR configuration could be TRP-specific or cell-</w:t>
      </w:r>
      <w:r w:rsidRPr="0060018C">
        <w:rPr>
          <w:rFonts w:eastAsia="宋体"/>
          <w:lang w:eastAsia="zh-CN"/>
        </w:rPr>
        <w:t xml:space="preserve">specific. Random access is initiated with the transmission of RACH preamble by the UE. The preamble is received and decoded by </w:t>
      </w:r>
      <w:r w:rsidR="00827131">
        <w:rPr>
          <w:rFonts w:eastAsia="宋体"/>
          <w:lang w:eastAsia="zh-CN"/>
        </w:rPr>
        <w:t xml:space="preserve">a </w:t>
      </w:r>
      <w:r w:rsidRPr="0060018C">
        <w:rPr>
          <w:rFonts w:eastAsia="宋体"/>
          <w:lang w:eastAsia="zh-CN"/>
        </w:rPr>
        <w:t xml:space="preserve">TRP. </w:t>
      </w:r>
      <w:r w:rsidR="00827131">
        <w:rPr>
          <w:rFonts w:eastAsia="宋体"/>
          <w:lang w:eastAsia="zh-CN"/>
        </w:rPr>
        <w:t xml:space="preserve"> There are three alternatives of </w:t>
      </w:r>
      <w:r>
        <w:rPr>
          <w:rFonts w:eastAsia="宋体"/>
          <w:lang w:eastAsia="zh-CN"/>
        </w:rPr>
        <w:t>random access procedure for NR taken into account the presence of multiple TRPs in a NR</w:t>
      </w:r>
      <w:r>
        <w:rPr>
          <w:rFonts w:eastAsia="宋体" w:hint="eastAsia"/>
          <w:lang w:eastAsia="zh-CN"/>
        </w:rPr>
        <w:t xml:space="preserve"> </w:t>
      </w:r>
      <w:r>
        <w:rPr>
          <w:rFonts w:eastAsia="宋体"/>
          <w:lang w:eastAsia="zh-CN"/>
        </w:rPr>
        <w:t>cell.</w:t>
      </w:r>
    </w:p>
    <w:p w:rsidR="00E90AEA" w:rsidRDefault="00827131" w:rsidP="007B3E3E">
      <w:pPr>
        <w:jc w:val="both"/>
        <w:rPr>
          <w:rFonts w:eastAsia="宋体"/>
          <w:lang w:eastAsia="zh-CN"/>
        </w:rPr>
      </w:pPr>
      <w:r>
        <w:rPr>
          <w:rFonts w:eastAsia="宋体"/>
          <w:lang w:eastAsia="zh-CN"/>
        </w:rPr>
        <w:t>Alternative 1: RAR is generated by NR-</w:t>
      </w:r>
      <w:proofErr w:type="spellStart"/>
      <w:r>
        <w:rPr>
          <w:rFonts w:eastAsia="宋体"/>
          <w:lang w:eastAsia="zh-CN"/>
        </w:rPr>
        <w:t>g</w:t>
      </w:r>
      <w:r w:rsidR="00E90AEA">
        <w:rPr>
          <w:rFonts w:eastAsia="宋体"/>
          <w:lang w:eastAsia="zh-CN"/>
        </w:rPr>
        <w:t>NB</w:t>
      </w:r>
      <w:proofErr w:type="spellEnd"/>
      <w:r w:rsidR="007B3E3E">
        <w:rPr>
          <w:rFonts w:eastAsia="宋体"/>
          <w:lang w:eastAsia="zh-CN"/>
        </w:rPr>
        <w:t>, which performs the centralized processing of all TRPs within the cell</w:t>
      </w:r>
      <w:r w:rsidR="00E90AEA">
        <w:rPr>
          <w:rFonts w:eastAsia="宋体"/>
          <w:lang w:eastAsia="zh-CN"/>
        </w:rPr>
        <w:t>. RA procedure is similar to the legacy LTE procedure.</w:t>
      </w:r>
    </w:p>
    <w:p w:rsidR="00E90AEA" w:rsidRDefault="00AC4036" w:rsidP="00E90AEA">
      <w:pPr>
        <w:jc w:val="center"/>
        <w:rPr>
          <w:rFonts w:eastAsia="宋体"/>
          <w:lang w:eastAsia="zh-CN"/>
        </w:rPr>
      </w:pPr>
      <w:r>
        <w:object w:dxaOrig="7481" w:dyaOrig="3759">
          <v:shape id="_x0000_i1027" type="#_x0000_t75" style="width:271.35pt;height:135.95pt" o:ole="">
            <v:imagedata r:id="rId12" o:title=""/>
          </v:shape>
          <o:OLEObject Type="Embed" ProgID="Visio.Drawing.11" ShapeID="_x0000_i1027" DrawAspect="Content" ObjectID="_1536774136" r:id="rId13"/>
        </w:object>
      </w:r>
    </w:p>
    <w:p w:rsidR="00E90AEA" w:rsidRDefault="00E90AEA" w:rsidP="00E90AEA">
      <w:pPr>
        <w:rPr>
          <w:rFonts w:eastAsia="宋体"/>
          <w:lang w:eastAsia="zh-CN"/>
        </w:rPr>
      </w:pPr>
    </w:p>
    <w:p w:rsidR="00E90AEA" w:rsidRDefault="00E90AEA" w:rsidP="00E90AEA">
      <w:pPr>
        <w:jc w:val="center"/>
        <w:rPr>
          <w:rFonts w:eastAsia="宋体"/>
          <w:lang w:eastAsia="zh-CN"/>
        </w:rPr>
      </w:pPr>
      <w:r>
        <w:rPr>
          <w:rFonts w:eastAsia="宋体"/>
          <w:lang w:eastAsia="zh-CN"/>
        </w:rPr>
        <w:t>Figure 3: N</w:t>
      </w:r>
      <w:r w:rsidR="007B3E3E">
        <w:rPr>
          <w:rFonts w:eastAsia="宋体"/>
          <w:lang w:eastAsia="zh-CN"/>
        </w:rPr>
        <w:t>R random access procedure of Alternative</w:t>
      </w:r>
      <w:r>
        <w:rPr>
          <w:rFonts w:eastAsia="宋体"/>
          <w:lang w:eastAsia="zh-CN"/>
        </w:rPr>
        <w:t xml:space="preserve"> 1</w:t>
      </w:r>
    </w:p>
    <w:p w:rsidR="00E90AEA" w:rsidRDefault="00E90AEA" w:rsidP="00E90AEA">
      <w:pPr>
        <w:jc w:val="both"/>
        <w:rPr>
          <w:rFonts w:eastAsia="宋体"/>
          <w:lang w:eastAsia="zh-CN"/>
        </w:rPr>
      </w:pPr>
    </w:p>
    <w:p w:rsidR="007B3E3E" w:rsidRDefault="008B04CB" w:rsidP="00E90AEA">
      <w:pPr>
        <w:jc w:val="both"/>
        <w:rPr>
          <w:rFonts w:eastAsia="宋体"/>
          <w:lang w:eastAsia="zh-CN"/>
        </w:rPr>
      </w:pPr>
      <w:r>
        <w:rPr>
          <w:rFonts w:eastAsia="宋体"/>
          <w:lang w:eastAsia="zh-CN"/>
        </w:rPr>
        <w:lastRenderedPageBreak/>
        <w:t>The procedure works similar to</w:t>
      </w:r>
      <w:r w:rsidR="00827131">
        <w:rPr>
          <w:rFonts w:eastAsia="宋体"/>
          <w:lang w:eastAsia="zh-CN"/>
        </w:rPr>
        <w:t xml:space="preserve"> RA procedure in </w:t>
      </w:r>
      <w:r w:rsidR="00E90AEA">
        <w:rPr>
          <w:rFonts w:eastAsia="宋体"/>
          <w:lang w:eastAsia="zh-CN"/>
        </w:rPr>
        <w:t xml:space="preserve">LTE. </w:t>
      </w:r>
      <w:r w:rsidR="00827131">
        <w:rPr>
          <w:rFonts w:eastAsia="宋体"/>
          <w:lang w:eastAsia="zh-CN"/>
        </w:rPr>
        <w:t xml:space="preserve">The PRACH resource is configured common for all TRPs in the cell.  </w:t>
      </w:r>
      <w:r w:rsidR="00E90AEA">
        <w:rPr>
          <w:rFonts w:eastAsia="宋体"/>
          <w:lang w:eastAsia="zh-CN"/>
        </w:rPr>
        <w:t>The U</w:t>
      </w:r>
      <w:r w:rsidR="00E90AEA">
        <w:rPr>
          <w:rFonts w:eastAsia="宋体" w:hint="eastAsia"/>
          <w:lang w:eastAsia="zh-CN"/>
        </w:rPr>
        <w:t>E</w:t>
      </w:r>
      <w:r w:rsidR="00E90AEA">
        <w:rPr>
          <w:rFonts w:eastAsia="宋体"/>
          <w:lang w:eastAsia="zh-CN"/>
        </w:rPr>
        <w:t xml:space="preserve"> transmitted pre</w:t>
      </w:r>
      <w:r w:rsidR="007B3E3E">
        <w:rPr>
          <w:rFonts w:eastAsia="宋体"/>
          <w:lang w:eastAsia="zh-CN"/>
        </w:rPr>
        <w:t xml:space="preserve">amble is received by the </w:t>
      </w:r>
      <w:proofErr w:type="spellStart"/>
      <w:r w:rsidR="007B3E3E">
        <w:rPr>
          <w:rFonts w:eastAsia="宋体"/>
          <w:lang w:eastAsia="zh-CN"/>
        </w:rPr>
        <w:t>gNB</w:t>
      </w:r>
      <w:proofErr w:type="spellEnd"/>
      <w:r w:rsidR="007B3E3E">
        <w:rPr>
          <w:rFonts w:eastAsia="宋体"/>
          <w:lang w:eastAsia="zh-CN"/>
        </w:rPr>
        <w:t>.  The</w:t>
      </w:r>
      <w:r w:rsidR="00E90AEA">
        <w:rPr>
          <w:rFonts w:eastAsia="宋体"/>
          <w:lang w:eastAsia="zh-CN"/>
        </w:rPr>
        <w:t xml:space="preserve"> </w:t>
      </w:r>
      <w:proofErr w:type="spellStart"/>
      <w:r w:rsidR="00E90AEA">
        <w:rPr>
          <w:rFonts w:eastAsia="宋体"/>
          <w:lang w:eastAsia="zh-CN"/>
        </w:rPr>
        <w:t>gNB</w:t>
      </w:r>
      <w:proofErr w:type="spellEnd"/>
      <w:r w:rsidR="00E90AEA">
        <w:rPr>
          <w:rFonts w:eastAsia="宋体"/>
          <w:lang w:eastAsia="zh-CN"/>
        </w:rPr>
        <w:t xml:space="preserve"> generates the RAR</w:t>
      </w:r>
      <w:r w:rsidR="007B3E3E">
        <w:rPr>
          <w:rFonts w:eastAsia="宋体"/>
          <w:lang w:eastAsia="zh-CN"/>
        </w:rPr>
        <w:t xml:space="preserve"> to be sent to all TRP for SFN transmission.  This configuration requires all</w:t>
      </w:r>
      <w:r w:rsidR="00E90AEA">
        <w:rPr>
          <w:rFonts w:eastAsia="宋体"/>
          <w:lang w:eastAsia="zh-CN"/>
        </w:rPr>
        <w:t xml:space="preserve"> TRPs are synchronised and </w:t>
      </w:r>
      <w:r w:rsidR="007B3E3E">
        <w:rPr>
          <w:rFonts w:eastAsia="宋体"/>
          <w:lang w:eastAsia="zh-CN"/>
        </w:rPr>
        <w:t xml:space="preserve">operating the </w:t>
      </w:r>
      <w:r w:rsidR="00E90AEA">
        <w:rPr>
          <w:rFonts w:eastAsia="宋体"/>
          <w:lang w:eastAsia="zh-CN"/>
        </w:rPr>
        <w:t>common signa</w:t>
      </w:r>
      <w:r w:rsidR="007B3E3E">
        <w:rPr>
          <w:rFonts w:eastAsia="宋体"/>
          <w:lang w:eastAsia="zh-CN"/>
        </w:rPr>
        <w:t xml:space="preserve">ls in SFN manner.  The advantage of this alternative is that the RACH preamble are detected distributed by all TRP within the cell with higher detection probability.   The drawback of this alternative is that higher collision probability of RACH preamble transmission.  </w:t>
      </w:r>
      <w:r w:rsidR="00E90AEA">
        <w:rPr>
          <w:rFonts w:eastAsia="宋体"/>
          <w:lang w:eastAsia="zh-CN"/>
        </w:rPr>
        <w:t xml:space="preserve"> </w:t>
      </w:r>
    </w:p>
    <w:p w:rsidR="00E90AEA" w:rsidRDefault="007B3E3E" w:rsidP="00E90AEA">
      <w:pPr>
        <w:jc w:val="both"/>
        <w:rPr>
          <w:rFonts w:eastAsia="宋体"/>
          <w:lang w:eastAsia="zh-CN"/>
        </w:rPr>
      </w:pPr>
      <w:r>
        <w:rPr>
          <w:rFonts w:eastAsia="宋体"/>
          <w:lang w:eastAsia="zh-CN"/>
        </w:rPr>
        <w:t xml:space="preserve">Alternative </w:t>
      </w:r>
      <w:r w:rsidR="008B04CB">
        <w:rPr>
          <w:rFonts w:eastAsia="宋体"/>
          <w:lang w:eastAsia="zh-CN"/>
        </w:rPr>
        <w:t xml:space="preserve">2: </w:t>
      </w:r>
      <w:r>
        <w:rPr>
          <w:rFonts w:eastAsia="宋体"/>
          <w:lang w:eastAsia="zh-CN"/>
        </w:rPr>
        <w:t xml:space="preserve"> PRACH preamble is configured </w:t>
      </w:r>
      <w:r w:rsidR="008B04CB">
        <w:rPr>
          <w:rFonts w:eastAsia="宋体"/>
          <w:lang w:eastAsia="zh-CN"/>
        </w:rPr>
        <w:t xml:space="preserve">per TRP/beam.  RAR is transmitted from the TRP within the </w:t>
      </w:r>
      <w:proofErr w:type="spellStart"/>
      <w:r w:rsidR="008B04CB">
        <w:rPr>
          <w:rFonts w:eastAsia="宋体"/>
          <w:lang w:eastAsia="zh-CN"/>
        </w:rPr>
        <w:t>gNB</w:t>
      </w:r>
      <w:proofErr w:type="spellEnd"/>
      <w:r w:rsidR="008B04CB">
        <w:rPr>
          <w:rFonts w:eastAsia="宋体"/>
          <w:lang w:eastAsia="zh-CN"/>
        </w:rPr>
        <w:t>.</w:t>
      </w:r>
    </w:p>
    <w:p w:rsidR="00E90AEA" w:rsidRDefault="00E90AEA" w:rsidP="00E90AEA">
      <w:pPr>
        <w:rPr>
          <w:rFonts w:eastAsia="宋体"/>
          <w:lang w:eastAsia="zh-CN"/>
        </w:rPr>
      </w:pPr>
    </w:p>
    <w:p w:rsidR="00E90AEA" w:rsidRDefault="00AC4036" w:rsidP="00E90AEA">
      <w:pPr>
        <w:jc w:val="center"/>
        <w:rPr>
          <w:rFonts w:eastAsia="宋体"/>
          <w:lang w:eastAsia="zh-CN"/>
        </w:rPr>
      </w:pPr>
      <w:r>
        <w:object w:dxaOrig="7244" w:dyaOrig="3759">
          <v:shape id="_x0000_i1028" type="#_x0000_t75" style="width:262.75pt;height:135.95pt" o:ole="">
            <v:imagedata r:id="rId14" o:title=""/>
          </v:shape>
          <o:OLEObject Type="Embed" ProgID="Visio.Drawing.11" ShapeID="_x0000_i1028" DrawAspect="Content" ObjectID="_1536774137" r:id="rId15"/>
        </w:object>
      </w:r>
    </w:p>
    <w:p w:rsidR="00E90AEA" w:rsidRDefault="00E90AEA" w:rsidP="00E90AEA">
      <w:pPr>
        <w:rPr>
          <w:rFonts w:eastAsia="宋体"/>
          <w:lang w:eastAsia="zh-CN"/>
        </w:rPr>
      </w:pPr>
    </w:p>
    <w:p w:rsidR="00E90AEA" w:rsidRDefault="00E90AEA" w:rsidP="00E90AEA">
      <w:pPr>
        <w:jc w:val="center"/>
        <w:rPr>
          <w:rFonts w:eastAsia="宋体"/>
          <w:lang w:eastAsia="zh-CN"/>
        </w:rPr>
      </w:pPr>
      <w:r>
        <w:rPr>
          <w:rFonts w:eastAsia="宋体"/>
          <w:lang w:eastAsia="zh-CN"/>
        </w:rPr>
        <w:t>Figure 4: N</w:t>
      </w:r>
      <w:r w:rsidR="008B04CB">
        <w:rPr>
          <w:rFonts w:eastAsia="宋体"/>
          <w:lang w:eastAsia="zh-CN"/>
        </w:rPr>
        <w:t>R random access procedure Alternative</w:t>
      </w:r>
      <w:r>
        <w:rPr>
          <w:rFonts w:eastAsia="宋体"/>
          <w:lang w:eastAsia="zh-CN"/>
        </w:rPr>
        <w:t xml:space="preserve"> </w:t>
      </w:r>
      <w:r>
        <w:rPr>
          <w:rFonts w:eastAsia="宋体" w:hint="eastAsia"/>
          <w:lang w:eastAsia="zh-CN"/>
        </w:rPr>
        <w:t>2</w:t>
      </w:r>
    </w:p>
    <w:p w:rsidR="008B04CB" w:rsidRDefault="008B04CB" w:rsidP="008B04CB">
      <w:pPr>
        <w:jc w:val="both"/>
        <w:rPr>
          <w:rFonts w:eastAsia="宋体"/>
          <w:lang w:eastAsia="zh-CN"/>
        </w:rPr>
      </w:pPr>
      <w:r>
        <w:rPr>
          <w:rFonts w:eastAsia="宋体"/>
          <w:lang w:eastAsia="zh-CN"/>
        </w:rPr>
        <w:t>The procedure works exactly the same as RA procedure in LTE. The PRACH resource is configure per TRP in the cell.  The U</w:t>
      </w:r>
      <w:r>
        <w:rPr>
          <w:rFonts w:eastAsia="宋体" w:hint="eastAsia"/>
          <w:lang w:eastAsia="zh-CN"/>
        </w:rPr>
        <w:t>E</w:t>
      </w:r>
      <w:r>
        <w:rPr>
          <w:rFonts w:eastAsia="宋体"/>
          <w:lang w:eastAsia="zh-CN"/>
        </w:rPr>
        <w:t xml:space="preserve"> transmitted preamble is received by TRP independently.  The TRP with control by </w:t>
      </w:r>
      <w:proofErr w:type="spellStart"/>
      <w:r>
        <w:rPr>
          <w:rFonts w:eastAsia="宋体"/>
          <w:lang w:eastAsia="zh-CN"/>
        </w:rPr>
        <w:t>gNB</w:t>
      </w:r>
      <w:proofErr w:type="spellEnd"/>
      <w:r>
        <w:rPr>
          <w:rFonts w:eastAsia="宋体"/>
          <w:lang w:eastAsia="zh-CN"/>
        </w:rPr>
        <w:t xml:space="preserve"> generates the RAR and sends to the UE.  </w:t>
      </w:r>
    </w:p>
    <w:p w:rsidR="00E90AEA" w:rsidRDefault="00E90AEA" w:rsidP="00E90AEA">
      <w:pPr>
        <w:jc w:val="both"/>
        <w:rPr>
          <w:rFonts w:eastAsia="宋体"/>
          <w:lang w:eastAsia="zh-CN"/>
        </w:rPr>
      </w:pPr>
    </w:p>
    <w:p w:rsidR="00E90AEA" w:rsidRDefault="00AC4036" w:rsidP="00E90AEA">
      <w:pPr>
        <w:jc w:val="both"/>
        <w:rPr>
          <w:rFonts w:eastAsia="宋体"/>
          <w:lang w:eastAsia="zh-CN"/>
        </w:rPr>
      </w:pPr>
      <w:r>
        <w:rPr>
          <w:rFonts w:eastAsia="宋体"/>
          <w:lang w:eastAsia="zh-CN"/>
        </w:rPr>
        <w:t>Alternative</w:t>
      </w:r>
      <w:r w:rsidR="00E90AEA">
        <w:rPr>
          <w:rFonts w:eastAsia="宋体" w:hint="eastAsia"/>
          <w:lang w:eastAsia="zh-CN"/>
        </w:rPr>
        <w:t xml:space="preserve"> </w:t>
      </w:r>
      <w:r w:rsidR="00E90AEA">
        <w:rPr>
          <w:rFonts w:eastAsia="宋体"/>
          <w:lang w:eastAsia="zh-CN"/>
        </w:rPr>
        <w:t>3</w:t>
      </w:r>
      <w:r w:rsidR="00E90AEA">
        <w:rPr>
          <w:rFonts w:eastAsia="宋体" w:hint="eastAsia"/>
          <w:lang w:eastAsia="zh-CN"/>
        </w:rPr>
        <w:t>:</w:t>
      </w:r>
      <w:r>
        <w:rPr>
          <w:rFonts w:eastAsia="宋体"/>
          <w:lang w:eastAsia="zh-CN"/>
        </w:rPr>
        <w:t xml:space="preserve"> PRACH is configured per TRP.  </w:t>
      </w:r>
      <w:r w:rsidR="00E90AEA">
        <w:rPr>
          <w:rFonts w:eastAsia="宋体" w:hint="eastAsia"/>
          <w:lang w:eastAsia="zh-CN"/>
        </w:rPr>
        <w:t xml:space="preserve"> RA</w:t>
      </w:r>
      <w:r>
        <w:rPr>
          <w:rFonts w:eastAsia="宋体"/>
          <w:lang w:eastAsia="zh-CN"/>
        </w:rPr>
        <w:t>R is from TRP other than the detected TRP.</w:t>
      </w:r>
    </w:p>
    <w:p w:rsidR="00E90AEA" w:rsidRPr="00676AEA" w:rsidRDefault="00E90AEA" w:rsidP="00E90AEA">
      <w:pPr>
        <w:rPr>
          <w:rFonts w:eastAsia="宋体"/>
          <w:lang w:eastAsia="zh-CN"/>
        </w:rPr>
      </w:pPr>
    </w:p>
    <w:p w:rsidR="00E90AEA" w:rsidRDefault="00AC4036" w:rsidP="00E90AEA">
      <w:pPr>
        <w:jc w:val="center"/>
        <w:rPr>
          <w:rFonts w:eastAsia="宋体"/>
          <w:lang w:eastAsia="zh-CN"/>
        </w:rPr>
      </w:pPr>
      <w:r>
        <w:object w:dxaOrig="7648" w:dyaOrig="4052">
          <v:shape id="_x0000_i1029" type="#_x0000_t75" style="width:277.25pt;height:146.7pt" o:ole="">
            <v:imagedata r:id="rId16" o:title=""/>
          </v:shape>
          <o:OLEObject Type="Embed" ProgID="Visio.Drawing.11" ShapeID="_x0000_i1029" DrawAspect="Content" ObjectID="_1536774138" r:id="rId17"/>
        </w:object>
      </w:r>
    </w:p>
    <w:p w:rsidR="00E90AEA" w:rsidRDefault="00E90AEA" w:rsidP="00E90AEA">
      <w:pPr>
        <w:pStyle w:val="af9"/>
        <w:rPr>
          <w:lang w:eastAsia="zh-CN"/>
        </w:rPr>
      </w:pPr>
      <w:r>
        <w:t>Figure 5</w:t>
      </w:r>
      <w:r>
        <w:rPr>
          <w:rFonts w:hint="eastAsia"/>
          <w:lang w:eastAsia="zh-CN"/>
        </w:rPr>
        <w:t xml:space="preserve">: </w:t>
      </w:r>
      <w:r>
        <w:rPr>
          <w:lang w:eastAsia="zh-CN"/>
        </w:rPr>
        <w:t>N</w:t>
      </w:r>
      <w:r w:rsidR="00AC4036">
        <w:rPr>
          <w:lang w:eastAsia="zh-CN"/>
        </w:rPr>
        <w:t>R random access procedure Alternative</w:t>
      </w:r>
      <w:r>
        <w:rPr>
          <w:lang w:eastAsia="zh-CN"/>
        </w:rPr>
        <w:t xml:space="preserve"> 3</w:t>
      </w:r>
    </w:p>
    <w:p w:rsidR="00E90AEA" w:rsidRDefault="00E90AEA" w:rsidP="00E90AEA">
      <w:pPr>
        <w:rPr>
          <w:rFonts w:eastAsia="宋体"/>
          <w:lang w:eastAsia="zh-CN"/>
        </w:rPr>
      </w:pPr>
    </w:p>
    <w:p w:rsidR="00E46511" w:rsidRDefault="00E46511" w:rsidP="00E46511">
      <w:pPr>
        <w:jc w:val="both"/>
        <w:rPr>
          <w:rFonts w:eastAsia="宋体"/>
          <w:lang w:eastAsia="zh-CN"/>
        </w:rPr>
      </w:pPr>
      <w:r>
        <w:rPr>
          <w:rFonts w:eastAsia="宋体"/>
          <w:lang w:eastAsia="zh-CN"/>
        </w:rPr>
        <w:t xml:space="preserve">In this option, Msg1 is received by one TRP.  The Msg2 is sent by another TRP.  Since UE retrieves the PRACH resource from TRP1 based on channel tracking and estimation of radio channel from TRP1, UE needs to have additional channel training of TRP2 in order to decode RAR correctly.   UE could not assume QCL between the DM RS of the broadcast channel from TRP1 and the DM RS of the RAR message from TRP2.  In order to provide channel training of TRP2, additional RS needs to </w:t>
      </w:r>
      <w:proofErr w:type="spellStart"/>
      <w:proofErr w:type="gramStart"/>
      <w:r>
        <w:rPr>
          <w:rFonts w:eastAsia="宋体"/>
          <w:lang w:eastAsia="zh-CN"/>
        </w:rPr>
        <w:t>prepended</w:t>
      </w:r>
      <w:proofErr w:type="spellEnd"/>
      <w:proofErr w:type="gramEnd"/>
      <w:r>
        <w:rPr>
          <w:rFonts w:eastAsia="宋体"/>
          <w:lang w:eastAsia="zh-CN"/>
        </w:rPr>
        <w:t xml:space="preserve"> before RAR message.  The overhead of additional RS is quite significant and should be avoided.  </w:t>
      </w:r>
    </w:p>
    <w:p w:rsidR="00E46511" w:rsidRDefault="00E46511" w:rsidP="00E46511">
      <w:pPr>
        <w:jc w:val="both"/>
        <w:rPr>
          <w:rFonts w:eastAsia="宋体"/>
          <w:lang w:eastAsia="zh-CN"/>
        </w:rPr>
      </w:pPr>
    </w:p>
    <w:p w:rsidR="00E46511" w:rsidRDefault="00E46511" w:rsidP="00E46511">
      <w:pPr>
        <w:jc w:val="both"/>
        <w:rPr>
          <w:rFonts w:eastAsia="宋体"/>
          <w:lang w:eastAsia="zh-CN"/>
        </w:rPr>
      </w:pPr>
    </w:p>
    <w:p w:rsidR="00E46511" w:rsidRPr="00E46511" w:rsidRDefault="00E46511" w:rsidP="00E46511">
      <w:pPr>
        <w:rPr>
          <w:rFonts w:eastAsia="宋体"/>
          <w:b/>
          <w:lang w:val="en-US" w:eastAsia="zh-CN"/>
        </w:rPr>
      </w:pPr>
      <w:r>
        <w:rPr>
          <w:rFonts w:eastAsia="宋体"/>
          <w:b/>
          <w:lang w:val="en-US" w:eastAsia="zh-CN"/>
        </w:rPr>
        <w:t>Proposal 6:</w:t>
      </w:r>
      <w:r>
        <w:t xml:space="preserve"> </w:t>
      </w:r>
      <w:r w:rsidRPr="00E46511">
        <w:t xml:space="preserve"> </w:t>
      </w:r>
      <w:r w:rsidRPr="00E46511">
        <w:rPr>
          <w:rFonts w:eastAsia="宋体"/>
          <w:b/>
          <w:lang w:val="en-US" w:eastAsia="zh-CN"/>
        </w:rPr>
        <w:t>RAR transmission in TRPs/beams other than the one transmitting synchronization signals</w:t>
      </w:r>
      <w:r>
        <w:rPr>
          <w:rFonts w:eastAsia="宋体"/>
          <w:b/>
          <w:lang w:val="en-US" w:eastAsia="zh-CN"/>
        </w:rPr>
        <w:t xml:space="preserve"> is not supported in NR.  </w:t>
      </w:r>
    </w:p>
    <w:p w:rsidR="000859B2" w:rsidRPr="001D1EC3" w:rsidRDefault="000859B2" w:rsidP="00200DCD">
      <w:pPr>
        <w:pStyle w:val="1"/>
      </w:pPr>
      <w:r>
        <w:t>Conclusion</w:t>
      </w:r>
    </w:p>
    <w:p w:rsidR="00E42762" w:rsidRDefault="00380740" w:rsidP="00E42762">
      <w:r>
        <w:t>Thi</w:t>
      </w:r>
      <w:r w:rsidR="00E42762">
        <w:t>s paper discusses the NR</w:t>
      </w:r>
      <w:r w:rsidR="00E46511">
        <w:t xml:space="preserve"> RACH procedure in different system configuration and deployment scenarios. </w:t>
      </w:r>
      <w:r w:rsidR="00E42762">
        <w:t xml:space="preserve">We propose the following, </w:t>
      </w:r>
      <w:r w:rsidR="00D42529">
        <w:t xml:space="preserve"> </w:t>
      </w:r>
    </w:p>
    <w:p w:rsidR="00E46511" w:rsidRDefault="00E42762" w:rsidP="00E46511">
      <w:pPr>
        <w:pStyle w:val="maintext"/>
        <w:numPr>
          <w:ilvl w:val="0"/>
          <w:numId w:val="37"/>
        </w:numPr>
        <w:spacing w:after="0"/>
        <w:ind w:firstLineChars="0"/>
      </w:pPr>
      <w:r w:rsidRPr="00E42762">
        <w:t xml:space="preserve">Proposal 1: </w:t>
      </w:r>
      <w:r w:rsidR="00E46511">
        <w:t xml:space="preserve">NR RACH procedure should have UL RACH preamble transmission first and receive TA command from </w:t>
      </w:r>
      <w:proofErr w:type="spellStart"/>
      <w:r w:rsidR="00E46511">
        <w:t>gNB</w:t>
      </w:r>
      <w:proofErr w:type="spellEnd"/>
      <w:r w:rsidR="00E46511">
        <w:t xml:space="preserve">.  RACH message 3 would be transmitted with TA for better decoding performance.  </w:t>
      </w:r>
    </w:p>
    <w:p w:rsidR="00E42762" w:rsidRPr="00E42762" w:rsidRDefault="00E46511" w:rsidP="00E46511">
      <w:pPr>
        <w:pStyle w:val="maintext"/>
        <w:numPr>
          <w:ilvl w:val="0"/>
          <w:numId w:val="37"/>
        </w:numPr>
        <w:spacing w:after="0"/>
        <w:ind w:firstLineChars="0"/>
      </w:pPr>
      <w:r>
        <w:t xml:space="preserve">Proposal 2: Simplified RACH procedure should be considered only when the UL RACH message decoding performance is proven to be as good as or better than that of 4-step RACH procedure </w:t>
      </w:r>
    </w:p>
    <w:p w:rsidR="00E42762" w:rsidRPr="00E42762" w:rsidRDefault="00E42762" w:rsidP="00E42762">
      <w:pPr>
        <w:pStyle w:val="maintext"/>
        <w:spacing w:before="0" w:after="0" w:line="240" w:lineRule="auto"/>
        <w:ind w:firstLineChars="100"/>
        <w:rPr>
          <w:lang w:val="en-US"/>
        </w:rPr>
      </w:pPr>
    </w:p>
    <w:p w:rsidR="00E46511" w:rsidRPr="00E46511" w:rsidRDefault="00E46511" w:rsidP="00E46511">
      <w:pPr>
        <w:pStyle w:val="af"/>
        <w:numPr>
          <w:ilvl w:val="0"/>
          <w:numId w:val="37"/>
        </w:numPr>
        <w:rPr>
          <w:rFonts w:eastAsia="宋体"/>
          <w:lang w:val="en-US" w:eastAsia="zh-CN"/>
        </w:rPr>
      </w:pPr>
      <w:r w:rsidRPr="00E46511">
        <w:rPr>
          <w:rFonts w:eastAsia="宋体"/>
          <w:lang w:val="en-US" w:eastAsia="zh-CN"/>
        </w:rPr>
        <w:t xml:space="preserve">Proposal 3:   For multiple beam configuration, the synchronization signals and the system reference signals for initial acquisition and channel tracking/estimation/measurements need be configured per-beam in order for UE to detect each beam autonomously </w:t>
      </w:r>
    </w:p>
    <w:p w:rsidR="00E46511" w:rsidRPr="00E46511" w:rsidRDefault="00E46511" w:rsidP="00E46511">
      <w:pPr>
        <w:pStyle w:val="af"/>
        <w:numPr>
          <w:ilvl w:val="0"/>
          <w:numId w:val="37"/>
        </w:numPr>
        <w:rPr>
          <w:rFonts w:eastAsia="宋体"/>
          <w:lang w:val="en-US" w:eastAsia="zh-CN"/>
        </w:rPr>
      </w:pPr>
      <w:r w:rsidRPr="00E46511">
        <w:rPr>
          <w:rFonts w:eastAsia="宋体"/>
          <w:lang w:val="en-US" w:eastAsia="zh-CN"/>
        </w:rPr>
        <w:t>Proposal 4: The broadcast channel and its DM RS should be configured specifically for each beam in the multi-beam configuration.</w:t>
      </w:r>
    </w:p>
    <w:p w:rsidR="00E46511" w:rsidRPr="00E46511" w:rsidRDefault="00E46511" w:rsidP="00E46511">
      <w:pPr>
        <w:pStyle w:val="af"/>
        <w:numPr>
          <w:ilvl w:val="0"/>
          <w:numId w:val="37"/>
        </w:numPr>
        <w:rPr>
          <w:rFonts w:eastAsia="宋体"/>
          <w:lang w:val="en-US" w:eastAsia="zh-CN"/>
        </w:rPr>
      </w:pPr>
      <w:r w:rsidRPr="00E46511">
        <w:rPr>
          <w:rFonts w:eastAsia="宋体"/>
          <w:lang w:val="en-US" w:eastAsia="zh-CN"/>
        </w:rPr>
        <w:t xml:space="preserve">Proposal 5: The PRACH resource information is preferred to be common for all beams in order for the TRP to detect the RACH preamble of UE from all beams in multi-beam configuration.  </w:t>
      </w:r>
    </w:p>
    <w:p w:rsidR="00E46511" w:rsidRPr="00E46511" w:rsidRDefault="00E46511" w:rsidP="00E46511">
      <w:pPr>
        <w:pStyle w:val="afa"/>
        <w:numPr>
          <w:ilvl w:val="0"/>
          <w:numId w:val="37"/>
        </w:numPr>
        <w:rPr>
          <w:rFonts w:eastAsia="宋体"/>
          <w:sz w:val="20"/>
          <w:szCs w:val="20"/>
          <w:lang w:eastAsia="zh-CN"/>
        </w:rPr>
      </w:pPr>
      <w:r w:rsidRPr="00E46511">
        <w:rPr>
          <w:rFonts w:eastAsia="宋体"/>
          <w:sz w:val="20"/>
          <w:szCs w:val="20"/>
          <w:lang w:eastAsia="zh-CN"/>
        </w:rPr>
        <w:t>Proposal 6:</w:t>
      </w:r>
      <w:r w:rsidRPr="00E46511">
        <w:rPr>
          <w:sz w:val="20"/>
          <w:szCs w:val="20"/>
        </w:rPr>
        <w:t xml:space="preserve">  </w:t>
      </w:r>
      <w:r w:rsidRPr="00E46511">
        <w:rPr>
          <w:rFonts w:eastAsia="宋体"/>
          <w:sz w:val="20"/>
          <w:szCs w:val="20"/>
          <w:lang w:eastAsia="zh-CN"/>
        </w:rPr>
        <w:t xml:space="preserve">RAR transmission in TRPs/beams other than the one transmitting synchronization signals is not supported in NR.  </w:t>
      </w:r>
    </w:p>
    <w:p w:rsidR="00F42B0B" w:rsidRPr="00E46511" w:rsidRDefault="00F42B0B" w:rsidP="00086ACB">
      <w:pPr>
        <w:rPr>
          <w:lang w:val="en-US"/>
        </w:rPr>
      </w:pPr>
    </w:p>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1"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415673" w:rsidRPr="00757D47" w:rsidRDefault="00ED418A" w:rsidP="00757D47">
      <w:pPr>
        <w:pStyle w:val="afa"/>
        <w:numPr>
          <w:ilvl w:val="0"/>
          <w:numId w:val="6"/>
        </w:numPr>
        <w:rPr>
          <w:rFonts w:eastAsia="MS Mincho"/>
          <w:sz w:val="20"/>
          <w:szCs w:val="20"/>
        </w:rPr>
      </w:pPr>
      <w:bookmarkStart w:id="2"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2"/>
    </w:p>
    <w:p w:rsidR="00757D47" w:rsidRPr="00BC52B3" w:rsidRDefault="00757D47" w:rsidP="00757D47">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757D47" w:rsidRPr="00415673" w:rsidRDefault="00757D47" w:rsidP="00415673">
      <w:pPr>
        <w:pStyle w:val="afa"/>
        <w:numPr>
          <w:ilvl w:val="0"/>
          <w:numId w:val="6"/>
        </w:numPr>
        <w:rPr>
          <w:rFonts w:eastAsia="MS Mincho"/>
          <w:sz w:val="20"/>
          <w:szCs w:val="20"/>
        </w:rPr>
      </w:pPr>
    </w:p>
    <w:bookmarkEnd w:id="1"/>
    <w:p w:rsidR="00E42E42" w:rsidRPr="00ED418A" w:rsidRDefault="00E42E42" w:rsidP="00086ACB"/>
    <w:sectPr w:rsidR="00E42E42" w:rsidRPr="00ED418A" w:rsidSect="002D51E6">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EF1" w:rsidRDefault="00F96EF1" w:rsidP="00086ACB">
      <w:r>
        <w:separator/>
      </w:r>
    </w:p>
  </w:endnote>
  <w:endnote w:type="continuationSeparator" w:id="0">
    <w:p w:rsidR="00F96EF1" w:rsidRDefault="00F96EF1"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AEA" w:rsidRDefault="001903C4" w:rsidP="00747190">
    <w:pPr>
      <w:pStyle w:val="a9"/>
      <w:framePr w:wrap="around" w:vAnchor="text" w:hAnchor="margin" w:xAlign="center" w:y="1"/>
      <w:rPr>
        <w:rStyle w:val="af6"/>
      </w:rPr>
    </w:pPr>
    <w:r>
      <w:rPr>
        <w:rStyle w:val="af6"/>
      </w:rPr>
      <w:fldChar w:fldCharType="begin"/>
    </w:r>
    <w:r w:rsidR="00E90AEA">
      <w:rPr>
        <w:rStyle w:val="af6"/>
      </w:rPr>
      <w:instrText xml:space="preserve">PAGE  </w:instrText>
    </w:r>
    <w:r>
      <w:rPr>
        <w:rStyle w:val="af6"/>
      </w:rPr>
      <w:fldChar w:fldCharType="end"/>
    </w:r>
  </w:p>
  <w:p w:rsidR="00E90AEA" w:rsidRDefault="00E90AE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AEA" w:rsidRDefault="001903C4" w:rsidP="00747190">
    <w:pPr>
      <w:pStyle w:val="a9"/>
      <w:framePr w:wrap="around" w:vAnchor="text" w:hAnchor="margin" w:xAlign="center" w:y="1"/>
      <w:rPr>
        <w:rStyle w:val="af6"/>
      </w:rPr>
    </w:pPr>
    <w:r>
      <w:rPr>
        <w:rStyle w:val="af6"/>
      </w:rPr>
      <w:fldChar w:fldCharType="begin"/>
    </w:r>
    <w:r w:rsidR="00E90AEA">
      <w:rPr>
        <w:rStyle w:val="af6"/>
      </w:rPr>
      <w:instrText xml:space="preserve">PAGE  </w:instrText>
    </w:r>
    <w:r>
      <w:rPr>
        <w:rStyle w:val="af6"/>
      </w:rPr>
      <w:fldChar w:fldCharType="separate"/>
    </w:r>
    <w:r w:rsidR="00D8317E">
      <w:rPr>
        <w:rStyle w:val="af6"/>
      </w:rPr>
      <w:t>3</w:t>
    </w:r>
    <w:r>
      <w:rPr>
        <w:rStyle w:val="af6"/>
      </w:rPr>
      <w:fldChar w:fldCharType="end"/>
    </w:r>
  </w:p>
  <w:p w:rsidR="00E90AEA" w:rsidRDefault="00E90AE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EF1" w:rsidRDefault="00F96EF1" w:rsidP="00086ACB">
      <w:r>
        <w:separator/>
      </w:r>
    </w:p>
  </w:footnote>
  <w:footnote w:type="continuationSeparator" w:id="0">
    <w:p w:rsidR="00F96EF1" w:rsidRDefault="00F96EF1"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AEA" w:rsidRDefault="00E90AEA">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45235"/>
    <w:multiLevelType w:val="hybridMultilevel"/>
    <w:tmpl w:val="E6B8AB62"/>
    <w:lvl w:ilvl="0" w:tplc="9E2C89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5">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7">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AE6DF1"/>
    <w:multiLevelType w:val="hybridMultilevel"/>
    <w:tmpl w:val="FAD43384"/>
    <w:lvl w:ilvl="0" w:tplc="04090001">
      <w:start w:val="1"/>
      <w:numFmt w:val="bullet"/>
      <w:lvlText w:val=""/>
      <w:lvlJc w:val="left"/>
      <w:pPr>
        <w:ind w:left="568" w:hanging="360"/>
      </w:pPr>
      <w:rPr>
        <w:rFonts w:ascii="Symbol" w:hAnsi="Symbo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0">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1CF92619"/>
    <w:multiLevelType w:val="hybridMultilevel"/>
    <w:tmpl w:val="BD88B9A2"/>
    <w:lvl w:ilvl="0" w:tplc="FB824C3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7">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B02C7"/>
    <w:multiLevelType w:val="hybridMultilevel"/>
    <w:tmpl w:val="790A1112"/>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3">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5">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52F83308"/>
    <w:multiLevelType w:val="hybridMultilevel"/>
    <w:tmpl w:val="EA10FB96"/>
    <w:lvl w:ilvl="0" w:tplc="805820DA">
      <w:start w:val="3757"/>
      <w:numFmt w:val="bullet"/>
      <w:lvlText w:val="•"/>
      <w:lvlJc w:val="left"/>
      <w:pPr>
        <w:ind w:left="1440" w:hanging="360"/>
      </w:pPr>
      <w:rPr>
        <w:rFonts w:ascii="Arial" w:hAnsi="Arial" w:hint="default"/>
      </w:rPr>
    </w:lvl>
    <w:lvl w:ilvl="1" w:tplc="716E2A5C">
      <w:numFmt w:val="bullet"/>
      <w:lvlText w:val="–"/>
      <w:lvlJc w:val="left"/>
      <w:pPr>
        <w:ind w:left="2160" w:hanging="360"/>
      </w:pPr>
      <w:rPr>
        <w:rFonts w:ascii="MS Mincho" w:eastAsia="MS Mincho" w:hAnsi="MS Mincho" w:cs="Times New Roman"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28">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52679D"/>
    <w:multiLevelType w:val="hybridMultilevel"/>
    <w:tmpl w:val="A5D67D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D552741"/>
    <w:multiLevelType w:val="hybridMultilevel"/>
    <w:tmpl w:val="2BE672EC"/>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DF332C"/>
    <w:multiLevelType w:val="hybridMultilevel"/>
    <w:tmpl w:val="B1B4E6B6"/>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6">
    <w:nsid w:val="7AE74EBB"/>
    <w:multiLevelType w:val="hybridMultilevel"/>
    <w:tmpl w:val="ED8A6660"/>
    <w:lvl w:ilvl="0" w:tplc="4C1E7E9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8"/>
  </w:num>
  <w:num w:numId="3">
    <w:abstractNumId w:val="26"/>
  </w:num>
  <w:num w:numId="4">
    <w:abstractNumId w:val="10"/>
  </w:num>
  <w:num w:numId="5">
    <w:abstractNumId w:val="20"/>
  </w:num>
  <w:num w:numId="6">
    <w:abstractNumId w:val="13"/>
  </w:num>
  <w:num w:numId="7">
    <w:abstractNumId w:val="29"/>
  </w:num>
  <w:num w:numId="8">
    <w:abstractNumId w:val="30"/>
  </w:num>
  <w:num w:numId="9">
    <w:abstractNumId w:val="15"/>
  </w:num>
  <w:num w:numId="10">
    <w:abstractNumId w:val="18"/>
  </w:num>
  <w:num w:numId="11">
    <w:abstractNumId w:val="17"/>
  </w:num>
  <w:num w:numId="12">
    <w:abstractNumId w:val="7"/>
  </w:num>
  <w:num w:numId="13">
    <w:abstractNumId w:val="21"/>
  </w:num>
  <w:num w:numId="14">
    <w:abstractNumId w:val="14"/>
  </w:num>
  <w:num w:numId="15">
    <w:abstractNumId w:val="34"/>
  </w:num>
  <w:num w:numId="16">
    <w:abstractNumId w:val="5"/>
  </w:num>
  <w:num w:numId="17">
    <w:abstractNumId w:val="22"/>
  </w:num>
  <w:num w:numId="18">
    <w:abstractNumId w:val="6"/>
  </w:num>
  <w:num w:numId="19">
    <w:abstractNumId w:val="0"/>
  </w:num>
  <w:num w:numId="20">
    <w:abstractNumId w:val="1"/>
  </w:num>
  <w:num w:numId="21">
    <w:abstractNumId w:val="23"/>
  </w:num>
  <w:num w:numId="22">
    <w:abstractNumId w:val="25"/>
  </w:num>
  <w:num w:numId="23">
    <w:abstractNumId w:val="8"/>
  </w:num>
  <w:num w:numId="24">
    <w:abstractNumId w:val="4"/>
  </w:num>
  <w:num w:numId="25">
    <w:abstractNumId w:val="16"/>
  </w:num>
  <w:num w:numId="26">
    <w:abstractNumId w:val="24"/>
  </w:num>
  <w:num w:numId="27">
    <w:abstractNumId w:val="12"/>
  </w:num>
  <w:num w:numId="28">
    <w:abstractNumId w:val="3"/>
  </w:num>
  <w:num w:numId="29">
    <w:abstractNumId w:val="9"/>
  </w:num>
  <w:num w:numId="30">
    <w:abstractNumId w:val="27"/>
  </w:num>
  <w:num w:numId="31">
    <w:abstractNumId w:val="11"/>
  </w:num>
  <w:num w:numId="32">
    <w:abstractNumId w:val="36"/>
  </w:num>
  <w:num w:numId="33">
    <w:abstractNumId w:val="2"/>
  </w:num>
  <w:num w:numId="34">
    <w:abstractNumId w:val="32"/>
  </w:num>
  <w:num w:numId="35">
    <w:abstractNumId w:val="19"/>
  </w:num>
  <w:num w:numId="36">
    <w:abstractNumId w:val="33"/>
  </w:num>
  <w:num w:numId="37">
    <w:abstractNumId w:val="3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349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8E7"/>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02"/>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400"/>
    <w:rsid w:val="00167B14"/>
    <w:rsid w:val="00167C34"/>
    <w:rsid w:val="00171AE5"/>
    <w:rsid w:val="00171C01"/>
    <w:rsid w:val="001736D1"/>
    <w:rsid w:val="00173BC5"/>
    <w:rsid w:val="00174C61"/>
    <w:rsid w:val="001755B2"/>
    <w:rsid w:val="00181806"/>
    <w:rsid w:val="001821BC"/>
    <w:rsid w:val="00182D24"/>
    <w:rsid w:val="00183696"/>
    <w:rsid w:val="00183D2C"/>
    <w:rsid w:val="00184730"/>
    <w:rsid w:val="00184B73"/>
    <w:rsid w:val="00187C58"/>
    <w:rsid w:val="00187D7B"/>
    <w:rsid w:val="001903C4"/>
    <w:rsid w:val="00190D82"/>
    <w:rsid w:val="00190DBD"/>
    <w:rsid w:val="00191719"/>
    <w:rsid w:val="001923AB"/>
    <w:rsid w:val="00192649"/>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4261"/>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57D47"/>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E3E"/>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27131"/>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4CB"/>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5D62"/>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31FD"/>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036"/>
    <w:rsid w:val="00AC43D7"/>
    <w:rsid w:val="00AC4A35"/>
    <w:rsid w:val="00AC584C"/>
    <w:rsid w:val="00AC594D"/>
    <w:rsid w:val="00AC6013"/>
    <w:rsid w:val="00AC66A8"/>
    <w:rsid w:val="00AC68DC"/>
    <w:rsid w:val="00AD2418"/>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1FED"/>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4D"/>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C38"/>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17E"/>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2AC"/>
    <w:rsid w:val="00E42762"/>
    <w:rsid w:val="00E42E42"/>
    <w:rsid w:val="00E42F56"/>
    <w:rsid w:val="00E43289"/>
    <w:rsid w:val="00E439B3"/>
    <w:rsid w:val="00E43BB8"/>
    <w:rsid w:val="00E43D8A"/>
    <w:rsid w:val="00E449FE"/>
    <w:rsid w:val="00E44CD7"/>
    <w:rsid w:val="00E45182"/>
    <w:rsid w:val="00E45717"/>
    <w:rsid w:val="00E46511"/>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0AEA"/>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58"/>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1"/>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Caption Char1 Char,cap Char Char1,Caption Char Char1 Char,cap Char2"/>
    <w:basedOn w:val="a"/>
    <w:next w:val="a"/>
    <w:link w:val="Char3"/>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4"/>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4">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05D62"/>
    <w:rPr>
      <w:rFonts w:ascii="Arial" w:hAnsi="Arial"/>
      <w:b/>
      <w:noProof/>
      <w:sz w:val="18"/>
      <w:lang w:val="en-GB" w:eastAsia="en-US"/>
    </w:rPr>
  </w:style>
  <w:style w:type="character" w:customStyle="1" w:styleId="Char3">
    <w:name w:val="题注 Char"/>
    <w:aliases w:val="cap Char1,cap Char Char,Caption Char Char,Caption Char1 Char Char,cap Char Char1 Char,Caption Char Char1 Char Char,cap Char2 Char"/>
    <w:link w:val="af9"/>
    <w:rsid w:val="00E90AEA"/>
    <w:rPr>
      <w:rFonts w:ascii="Times New Roman" w:hAnsi="Times New Roman"/>
      <w:b/>
      <w:bCs/>
      <w:noProof/>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BCF31FB-3E67-4923-BB95-37D133EDF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1760</TotalTime>
  <Pages>5</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40</cp:revision>
  <cp:lastPrinted>2006-02-09T13:55:00Z</cp:lastPrinted>
  <dcterms:created xsi:type="dcterms:W3CDTF">2016-04-01T07:08:00Z</dcterms:created>
  <dcterms:modified xsi:type="dcterms:W3CDTF">2016-10-01T00:50:00Z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