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D4" w:rsidRPr="004725B9" w:rsidRDefault="003A08D4" w:rsidP="003A08D4">
      <w:pPr>
        <w:tabs>
          <w:tab w:val="right" w:pos="9216"/>
        </w:tabs>
        <w:spacing w:after="100" w:afterAutospacing="1"/>
        <w:jc w:val="left"/>
        <w:rPr>
          <w:b/>
          <w:lang w:eastAsia="zh-CN"/>
        </w:rPr>
      </w:pPr>
      <w:r w:rsidRPr="004725B9">
        <w:rPr>
          <w:b/>
        </w:rPr>
        <w:t>3GPP TSG RAN WG1</w:t>
      </w:r>
      <w:r w:rsidRPr="004725B9">
        <w:rPr>
          <w:rFonts w:hint="eastAsia"/>
          <w:b/>
        </w:rPr>
        <w:t xml:space="preserve"> Meeting</w:t>
      </w:r>
      <w:r w:rsidRPr="004725B9">
        <w:rPr>
          <w:b/>
        </w:rPr>
        <w:t xml:space="preserve"> #</w:t>
      </w:r>
      <w:r w:rsidRPr="004725B9">
        <w:rPr>
          <w:rFonts w:hint="eastAsia"/>
          <w:b/>
          <w:lang w:eastAsia="zh-CN"/>
        </w:rPr>
        <w:t>8</w:t>
      </w:r>
      <w:r>
        <w:rPr>
          <w:b/>
          <w:lang w:eastAsia="zh-CN"/>
        </w:rPr>
        <w:t>6</w:t>
      </w:r>
      <w:r w:rsidR="000932A5">
        <w:rPr>
          <w:b/>
          <w:lang w:eastAsia="zh-CN"/>
        </w:rPr>
        <w:t>bis</w:t>
      </w:r>
      <w:r w:rsidRPr="004725B9">
        <w:rPr>
          <w:b/>
        </w:rPr>
        <w:tab/>
        <w:t>R1-16</w:t>
      </w:r>
      <w:r w:rsidR="00CA0B01" w:rsidRPr="00CA0B01">
        <w:rPr>
          <w:b/>
        </w:rPr>
        <w:t>08585</w:t>
      </w:r>
    </w:p>
    <w:p w:rsidR="003A08D4" w:rsidRPr="004725B9" w:rsidRDefault="000932A5" w:rsidP="000932A5">
      <w:pPr>
        <w:jc w:val="left"/>
        <w:rPr>
          <w:b/>
          <w:bCs/>
          <w:lang w:eastAsia="zh-CN"/>
        </w:rPr>
      </w:pPr>
      <w:r>
        <w:rPr>
          <w:b/>
          <w:kern w:val="2"/>
          <w:lang w:eastAsia="zh-CN"/>
        </w:rPr>
        <w:t>Lisbon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Portugal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10-14</w:t>
      </w:r>
      <w:r w:rsidRPr="00CF195E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6</w:t>
      </w:r>
    </w:p>
    <w:p w:rsidR="00AA10A1" w:rsidRPr="00F2565F" w:rsidRDefault="00AA10A1" w:rsidP="00696AB5">
      <w:pPr>
        <w:pBdr>
          <w:top w:val="single" w:sz="4" w:space="0" w:color="auto"/>
        </w:pBdr>
        <w:jc w:val="left"/>
        <w:rPr>
          <w:b/>
          <w:bCs/>
          <w:sz w:val="12"/>
          <w:szCs w:val="16"/>
        </w:rPr>
      </w:pPr>
    </w:p>
    <w:p w:rsidR="00AA10A1" w:rsidRPr="007A16F2" w:rsidRDefault="00AA10A1" w:rsidP="00696AB5">
      <w:pPr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D9057F">
        <w:rPr>
          <w:b/>
          <w:lang w:eastAsia="zh-CN"/>
        </w:rPr>
        <w:t>7</w:t>
      </w:r>
      <w:r w:rsidR="000932A5">
        <w:rPr>
          <w:b/>
          <w:lang w:eastAsia="zh-CN"/>
        </w:rPr>
        <w:t>.</w:t>
      </w:r>
      <w:r w:rsidR="00D9057F">
        <w:rPr>
          <w:b/>
          <w:lang w:eastAsia="zh-CN"/>
        </w:rPr>
        <w:t>2</w:t>
      </w:r>
      <w:r w:rsidR="000932A5">
        <w:rPr>
          <w:b/>
          <w:lang w:eastAsia="zh-CN"/>
        </w:rPr>
        <w:t>.</w:t>
      </w:r>
      <w:r w:rsidR="00D9057F">
        <w:rPr>
          <w:b/>
          <w:lang w:eastAsia="zh-CN"/>
        </w:rPr>
        <w:t>5</w:t>
      </w:r>
      <w:r w:rsidR="000932A5">
        <w:rPr>
          <w:b/>
          <w:lang w:eastAsia="zh-CN"/>
        </w:rPr>
        <w:t>.</w:t>
      </w:r>
      <w:r w:rsidR="00D9057F">
        <w:rPr>
          <w:b/>
          <w:lang w:eastAsia="zh-CN"/>
        </w:rPr>
        <w:t>1</w:t>
      </w:r>
    </w:p>
    <w:p w:rsidR="00AA10A1" w:rsidRPr="007A16F2" w:rsidRDefault="00AA10A1" w:rsidP="00696AB5">
      <w:pPr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696AB5">
      <w:pPr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CE113E" w:rsidRPr="00CE113E">
        <w:rPr>
          <w:b/>
          <w:lang w:eastAsia="zh-CN"/>
        </w:rPr>
        <w:t>Details on SRS switching-from CC and switching-to CC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696AB5">
      <w:pPr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:rsidR="00AA10A1" w:rsidRPr="00F2565F" w:rsidRDefault="00AA10A1" w:rsidP="00696AB5">
      <w:pPr>
        <w:pBdr>
          <w:bottom w:val="single" w:sz="4" w:space="1" w:color="auto"/>
        </w:pBdr>
        <w:jc w:val="left"/>
        <w:rPr>
          <w:b/>
          <w:bCs/>
          <w:sz w:val="12"/>
          <w:szCs w:val="16"/>
        </w:rPr>
      </w:pPr>
    </w:p>
    <w:p w:rsidR="00AA10A1" w:rsidRDefault="00AA10A1" w:rsidP="00696AB5">
      <w:pPr>
        <w:pStyle w:val="Heading1"/>
        <w:keepNext/>
        <w:widowControl/>
        <w:tabs>
          <w:tab w:val="clear" w:pos="432"/>
        </w:tabs>
        <w:snapToGrid w:val="0"/>
      </w:pPr>
      <w:bookmarkStart w:id="0" w:name="_Ref124589705"/>
      <w:bookmarkStart w:id="1" w:name="_Ref129681862"/>
      <w:r w:rsidRPr="007A16F2">
        <w:t>Introduction</w:t>
      </w:r>
      <w:bookmarkEnd w:id="0"/>
      <w:bookmarkEnd w:id="1"/>
    </w:p>
    <w:p w:rsidR="00370240" w:rsidRDefault="005F2647" w:rsidP="00370240">
      <w:r>
        <w:t>In RAN1 #86</w:t>
      </w:r>
      <w:r w:rsidR="00370240">
        <w:t xml:space="preserve">, a set of agreements regarding SRS switching between LTE </w:t>
      </w:r>
      <w:r w:rsidR="003A5CD0">
        <w:t>component carriers were reached</w:t>
      </w:r>
      <w:r w:rsidR="00370240">
        <w:t>:</w:t>
      </w:r>
    </w:p>
    <w:p w:rsidR="00CE113E" w:rsidRPr="00CE113E" w:rsidRDefault="00CE113E" w:rsidP="00CE113E">
      <w:pPr>
        <w:widowControl/>
        <w:numPr>
          <w:ilvl w:val="0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E113E">
        <w:rPr>
          <w:rFonts w:eastAsia="MS Mincho"/>
          <w:i/>
          <w:lang w:eastAsia="ja-JP"/>
        </w:rPr>
        <w:t>In addition to all existing parameter configurations</w:t>
      </w:r>
    </w:p>
    <w:p w:rsidR="00CE113E" w:rsidRPr="00CE113E" w:rsidRDefault="00CE113E" w:rsidP="00CE113E">
      <w:pPr>
        <w:widowControl/>
        <w:numPr>
          <w:ilvl w:val="1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E113E">
        <w:rPr>
          <w:rFonts w:eastAsia="MS Mincho"/>
          <w:i/>
          <w:lang w:eastAsia="ja-JP"/>
        </w:rPr>
        <w:t>In case the UE supports multiple switching-from CCs, selected by</w:t>
      </w:r>
    </w:p>
    <w:p w:rsidR="00CE113E" w:rsidRPr="00CE113E" w:rsidRDefault="00CE113E" w:rsidP="00CE113E">
      <w:pPr>
        <w:widowControl/>
        <w:numPr>
          <w:ilvl w:val="2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lang w:val="en-US" w:eastAsia="ja-JP"/>
        </w:rPr>
      </w:pPr>
      <w:r w:rsidRPr="00CE113E">
        <w:rPr>
          <w:rFonts w:eastAsia="MS Mincho"/>
          <w:i/>
          <w:lang w:eastAsia="ja-JP"/>
        </w:rPr>
        <w:t>Option 1: rule(s) defined</w:t>
      </w:r>
    </w:p>
    <w:p w:rsidR="00CE113E" w:rsidRPr="00CE113E" w:rsidRDefault="00CE113E" w:rsidP="00CE113E">
      <w:pPr>
        <w:widowControl/>
        <w:numPr>
          <w:ilvl w:val="2"/>
          <w:numId w:val="6"/>
        </w:numPr>
        <w:autoSpaceDE/>
        <w:autoSpaceDN/>
        <w:adjustRightInd/>
        <w:jc w:val="left"/>
        <w:rPr>
          <w:rFonts w:eastAsia="MS Mincho"/>
          <w:i/>
          <w:lang w:val="en-US" w:eastAsia="ja-JP"/>
        </w:rPr>
      </w:pPr>
      <w:r w:rsidRPr="00CE113E">
        <w:rPr>
          <w:rFonts w:eastAsia="MS Mincho"/>
          <w:i/>
          <w:lang w:eastAsia="ja-JP"/>
        </w:rPr>
        <w:t>Option 2: RRC configuration</w:t>
      </w:r>
    </w:p>
    <w:p w:rsidR="005B70FF" w:rsidRDefault="00370240" w:rsidP="00CD3659">
      <w:pPr>
        <w:rPr>
          <w:lang w:eastAsia="en-GB"/>
        </w:rPr>
      </w:pPr>
      <w:r>
        <w:rPr>
          <w:lang w:eastAsia="en-GB"/>
        </w:rPr>
        <w:t xml:space="preserve">In this contribution, </w:t>
      </w:r>
      <w:r w:rsidR="00083E02">
        <w:rPr>
          <w:lang w:eastAsia="en-GB"/>
        </w:rPr>
        <w:t>we discuss the details of SRS swi</w:t>
      </w:r>
      <w:r w:rsidR="00C45913">
        <w:rPr>
          <w:lang w:eastAsia="en-GB"/>
        </w:rPr>
        <w:t>tching-from CC and switching-to CC</w:t>
      </w:r>
      <w:r>
        <w:rPr>
          <w:lang w:eastAsia="en-GB"/>
        </w:rPr>
        <w:t xml:space="preserve">. </w:t>
      </w:r>
    </w:p>
    <w:p w:rsidR="003035DE" w:rsidRDefault="00B9626D" w:rsidP="00B9626D">
      <w:pPr>
        <w:pStyle w:val="Heading1"/>
        <w:rPr>
          <w:lang w:eastAsia="zh-CN"/>
        </w:rPr>
      </w:pPr>
      <w:bookmarkStart w:id="2" w:name="_Ref124589665"/>
      <w:bookmarkStart w:id="3" w:name="_Ref71620620"/>
      <w:bookmarkStart w:id="4" w:name="_Ref124671424"/>
      <w:r>
        <w:rPr>
          <w:lang w:eastAsia="zh-CN"/>
        </w:rPr>
        <w:t xml:space="preserve">Switching-from CC </w:t>
      </w:r>
    </w:p>
    <w:p w:rsidR="00B9626D" w:rsidRDefault="00790442" w:rsidP="00C44166">
      <w:pPr>
        <w:rPr>
          <w:lang w:eastAsia="zh-CN"/>
        </w:rPr>
      </w:pPr>
      <w:r>
        <w:rPr>
          <w:lang w:eastAsia="zh-CN"/>
        </w:rPr>
        <w:t>For SRS switching, it is necessary to specify the switching-from CC. The switching-from CC is the CC whose UL transmission is suspended when SRS is transmitted on the switching-to, PUSCH-less CC.</w:t>
      </w:r>
      <w:r w:rsidR="00BA1DB8">
        <w:rPr>
          <w:lang w:eastAsia="zh-CN"/>
        </w:rPr>
        <w:t xml:space="preserve"> The reason for suspending the UL transmission on the switching-from CC is to avoid exceeding the UE UL CA capability. </w:t>
      </w:r>
      <w:r w:rsidR="00AE0423">
        <w:rPr>
          <w:lang w:eastAsia="zh-CN"/>
        </w:rPr>
        <w:t xml:space="preserve"> To analyze how to specify the switching-from CC, the following cases are considered.</w:t>
      </w:r>
    </w:p>
    <w:p w:rsidR="00EE053B" w:rsidRDefault="00CC20E4" w:rsidP="00EE053B">
      <w:pPr>
        <w:pStyle w:val="Heading2"/>
        <w:rPr>
          <w:lang w:eastAsia="zh-CN"/>
        </w:rPr>
      </w:pPr>
      <w:r>
        <w:rPr>
          <w:lang w:eastAsia="zh-CN"/>
        </w:rPr>
        <w:t xml:space="preserve">Case 1: </w:t>
      </w:r>
      <w:r w:rsidR="00EE053B">
        <w:rPr>
          <w:lang w:eastAsia="zh-CN"/>
        </w:rPr>
        <w:t xml:space="preserve">The case of </w:t>
      </w:r>
      <w:r w:rsidR="000B7920">
        <w:rPr>
          <w:lang w:eastAsia="zh-CN"/>
        </w:rPr>
        <w:t>only 1 candidate CC with PUSCH</w:t>
      </w:r>
      <w:r w:rsidR="00B23ADA">
        <w:rPr>
          <w:lang w:eastAsia="zh-CN"/>
        </w:rPr>
        <w:t xml:space="preserve"> as the switching-from CC</w:t>
      </w:r>
    </w:p>
    <w:p w:rsidR="00A06057" w:rsidRDefault="00A06057" w:rsidP="00C77408">
      <w:pPr>
        <w:rPr>
          <w:lang w:eastAsia="zh-CN"/>
        </w:rPr>
      </w:pPr>
      <w:r>
        <w:rPr>
          <w:lang w:eastAsia="zh-CN"/>
        </w:rPr>
        <w:t>In this case, for a switching-to, PUSCH-less CC, there is only 1 candidate CC with PUSCH as the switching-from CC. Then the switching-from CC has to be the only candidate CC. The switching-from CC can be specified in the standards</w:t>
      </w:r>
      <w:r w:rsidR="0067355A">
        <w:rPr>
          <w:lang w:eastAsia="zh-CN"/>
        </w:rPr>
        <w:t xml:space="preserve"> or equivalently via</w:t>
      </w:r>
      <w:r>
        <w:rPr>
          <w:lang w:eastAsia="zh-CN"/>
        </w:rPr>
        <w:t xml:space="preserve"> RRC configuration.</w:t>
      </w:r>
    </w:p>
    <w:p w:rsidR="00A06057" w:rsidRDefault="00A06057" w:rsidP="00C77408">
      <w:pPr>
        <w:rPr>
          <w:lang w:eastAsia="zh-CN"/>
        </w:rPr>
      </w:pPr>
      <w:r>
        <w:rPr>
          <w:lang w:eastAsia="zh-CN"/>
        </w:rPr>
        <w:t xml:space="preserve">Several scenarios exist in which there is only 1 candidate CC with PUSCH </w:t>
      </w:r>
      <w:r w:rsidR="00F339FD">
        <w:rPr>
          <w:lang w:eastAsia="zh-CN"/>
        </w:rPr>
        <w:t xml:space="preserve">allowed </w:t>
      </w:r>
      <w:r>
        <w:rPr>
          <w:lang w:eastAsia="zh-CN"/>
        </w:rPr>
        <w:t>as the switching-from CC for a switching-to CC:</w:t>
      </w:r>
    </w:p>
    <w:p w:rsidR="0007366E" w:rsidRDefault="00A06057" w:rsidP="006B6302">
      <w:pPr>
        <w:numPr>
          <w:ilvl w:val="0"/>
          <w:numId w:val="19"/>
        </w:numPr>
        <w:ind w:left="360"/>
        <w:rPr>
          <w:lang w:eastAsia="zh-CN"/>
        </w:rPr>
      </w:pPr>
      <w:r>
        <w:rPr>
          <w:lang w:eastAsia="zh-CN"/>
        </w:rPr>
        <w:t>The UE does not support UL CA.</w:t>
      </w:r>
    </w:p>
    <w:p w:rsidR="009C72CB" w:rsidRDefault="00796AF3" w:rsidP="006B6302">
      <w:pPr>
        <w:numPr>
          <w:ilvl w:val="0"/>
          <w:numId w:val="19"/>
        </w:numPr>
        <w:ind w:left="360"/>
        <w:rPr>
          <w:lang w:eastAsia="zh-CN"/>
        </w:rPr>
      </w:pPr>
      <w:r>
        <w:rPr>
          <w:lang w:eastAsia="zh-CN"/>
        </w:rPr>
        <w:t xml:space="preserve">The UE supports UL CA, </w:t>
      </w:r>
      <w:r w:rsidR="00BC0DCD">
        <w:rPr>
          <w:lang w:eastAsia="zh-CN"/>
        </w:rPr>
        <w:t xml:space="preserve">but </w:t>
      </w:r>
      <w:r w:rsidR="009C72CB">
        <w:rPr>
          <w:lang w:eastAsia="zh-CN"/>
        </w:rPr>
        <w:t>due to various limitations or RF requirements, it</w:t>
      </w:r>
      <w:r w:rsidR="00BC0DCD">
        <w:rPr>
          <w:lang w:eastAsia="zh-CN"/>
        </w:rPr>
        <w:t xml:space="preserve"> allows </w:t>
      </w:r>
      <w:r w:rsidR="00A34A12">
        <w:rPr>
          <w:lang w:eastAsia="zh-CN"/>
        </w:rPr>
        <w:t>only 1 candidate switching-from CC for a switching-to CC.</w:t>
      </w:r>
      <w:r w:rsidR="00E365F8">
        <w:rPr>
          <w:lang w:eastAsia="zh-CN"/>
        </w:rPr>
        <w:t xml:space="preserve"> </w:t>
      </w:r>
    </w:p>
    <w:p w:rsidR="00CA1D93" w:rsidRDefault="00E365F8" w:rsidP="006B6302">
      <w:pPr>
        <w:ind w:left="360"/>
        <w:rPr>
          <w:lang w:eastAsia="zh-CN"/>
        </w:rPr>
      </w:pPr>
      <w:r>
        <w:rPr>
          <w:lang w:eastAsia="zh-CN"/>
        </w:rPr>
        <w:t xml:space="preserve">For example, </w:t>
      </w:r>
      <w:r w:rsidR="009C72CB">
        <w:rPr>
          <w:lang w:eastAsia="zh-CN"/>
        </w:rPr>
        <w:t xml:space="preserve">as of now, RAN4 RF requirements allow only contiguous UL CA. For a UE with 3 contiguous CCs, CC1/CC2/CC3, if CC1/CC2 support PUSCH but CC3 does not, then to avoid violating </w:t>
      </w:r>
      <w:r w:rsidR="007A289D">
        <w:rPr>
          <w:lang w:eastAsia="zh-CN"/>
        </w:rPr>
        <w:t>the contiguous requirement, CC1 should be the switching-f</w:t>
      </w:r>
      <w:r w:rsidR="00A478D2">
        <w:rPr>
          <w:lang w:eastAsia="zh-CN"/>
        </w:rPr>
        <w:t>rom CC for SRS switching to CC3, and there seems to be no reason to select CC2 as the switching-from CC for CC3.</w:t>
      </w:r>
      <w:r>
        <w:rPr>
          <w:lang w:eastAsia="zh-CN"/>
        </w:rPr>
        <w:t xml:space="preserve"> </w:t>
      </w:r>
    </w:p>
    <w:p w:rsidR="00F339FD" w:rsidRDefault="00CC20E4" w:rsidP="00F339FD">
      <w:pPr>
        <w:pStyle w:val="Heading2"/>
        <w:rPr>
          <w:lang w:eastAsia="zh-CN"/>
        </w:rPr>
      </w:pPr>
      <w:r>
        <w:rPr>
          <w:lang w:eastAsia="zh-CN"/>
        </w:rPr>
        <w:t xml:space="preserve">Case 2: </w:t>
      </w:r>
      <w:r w:rsidR="00FB3496">
        <w:rPr>
          <w:lang w:eastAsia="zh-CN"/>
        </w:rPr>
        <w:t>The case of multiple candidate CCs with PUSCH as the switching-from CC</w:t>
      </w:r>
    </w:p>
    <w:p w:rsidR="00FB3496" w:rsidRDefault="00FA67D7" w:rsidP="00FA67D7">
      <w:pPr>
        <w:rPr>
          <w:lang w:eastAsia="zh-CN"/>
        </w:rPr>
      </w:pPr>
      <w:r>
        <w:rPr>
          <w:lang w:eastAsia="zh-CN"/>
        </w:rPr>
        <w:t>In this case, for a switching-to, PUSCH-less CC, there are multiple candidate CCs with PUSCH to be the switching-from CC</w:t>
      </w:r>
      <w:r w:rsidR="00FB3496">
        <w:rPr>
          <w:lang w:eastAsia="zh-CN"/>
        </w:rPr>
        <w:t>.</w:t>
      </w:r>
      <w:r>
        <w:rPr>
          <w:lang w:eastAsia="zh-CN"/>
        </w:rPr>
        <w:t xml:space="preserve"> </w:t>
      </w:r>
      <w:r w:rsidR="00FB3496">
        <w:rPr>
          <w:lang w:eastAsia="zh-CN"/>
        </w:rPr>
        <w:t xml:space="preserve">Several </w:t>
      </w:r>
      <w:r w:rsidR="00F5419A">
        <w:rPr>
          <w:lang w:eastAsia="zh-CN"/>
        </w:rPr>
        <w:t>criteria</w:t>
      </w:r>
      <w:r w:rsidR="00FB3496">
        <w:rPr>
          <w:lang w:eastAsia="zh-CN"/>
        </w:rPr>
        <w:t xml:space="preserve"> to specify</w:t>
      </w:r>
      <w:r w:rsidR="00AB626E">
        <w:rPr>
          <w:lang w:eastAsia="zh-CN"/>
        </w:rPr>
        <w:t xml:space="preserve"> or down select</w:t>
      </w:r>
      <w:r w:rsidR="00FB3496">
        <w:rPr>
          <w:lang w:eastAsia="zh-CN"/>
        </w:rPr>
        <w:t xml:space="preserve"> the switching-from CC may be considered.</w:t>
      </w:r>
    </w:p>
    <w:p w:rsidR="008B58B9" w:rsidRDefault="00FB3496" w:rsidP="006B6302">
      <w:pPr>
        <w:numPr>
          <w:ilvl w:val="0"/>
          <w:numId w:val="11"/>
        </w:numPr>
        <w:ind w:left="360"/>
        <w:rPr>
          <w:lang w:eastAsia="zh-CN"/>
        </w:rPr>
      </w:pPr>
      <w:r>
        <w:rPr>
          <w:lang w:eastAsia="zh-CN"/>
        </w:rPr>
        <w:t xml:space="preserve">The switching-from CC is </w:t>
      </w:r>
      <w:r w:rsidR="00F5419A">
        <w:rPr>
          <w:lang w:eastAsia="zh-CN"/>
        </w:rPr>
        <w:t>pre-</w:t>
      </w:r>
      <w:r w:rsidR="00506C22">
        <w:rPr>
          <w:lang w:eastAsia="zh-CN"/>
        </w:rPr>
        <w:t>determined</w:t>
      </w:r>
      <w:r>
        <w:rPr>
          <w:lang w:eastAsia="zh-CN"/>
        </w:rPr>
        <w:t xml:space="preserve"> based on UE capability, CC configurations, and potential impacts to the PCell</w:t>
      </w:r>
      <w:r w:rsidR="00F7749E">
        <w:rPr>
          <w:lang w:eastAsia="zh-CN"/>
        </w:rPr>
        <w:t xml:space="preserve"> (or the P</w:t>
      </w:r>
      <w:r w:rsidR="00F5419A">
        <w:rPr>
          <w:lang w:eastAsia="zh-CN"/>
        </w:rPr>
        <w:t>S</w:t>
      </w:r>
      <w:r w:rsidR="00F7749E">
        <w:rPr>
          <w:lang w:eastAsia="zh-CN"/>
        </w:rPr>
        <w:t>Cell)</w:t>
      </w:r>
      <w:r>
        <w:rPr>
          <w:lang w:eastAsia="zh-CN"/>
        </w:rPr>
        <w:t>.</w:t>
      </w:r>
    </w:p>
    <w:p w:rsidR="00FB3496" w:rsidRDefault="00FB3496" w:rsidP="006B6302">
      <w:pPr>
        <w:ind w:left="360"/>
        <w:rPr>
          <w:lang w:eastAsia="zh-CN"/>
        </w:rPr>
      </w:pPr>
      <w:r w:rsidRPr="001D1B90">
        <w:rPr>
          <w:lang w:eastAsia="zh-CN"/>
        </w:rPr>
        <w:t xml:space="preserve">If the PCell is one of the candidates, it should be protected as much as possible, and </w:t>
      </w:r>
      <w:r>
        <w:rPr>
          <w:lang w:eastAsia="zh-CN"/>
        </w:rPr>
        <w:t xml:space="preserve">one of </w:t>
      </w:r>
      <w:r w:rsidRPr="001D1B90">
        <w:rPr>
          <w:lang w:eastAsia="zh-CN"/>
        </w:rPr>
        <w:t>the SCell</w:t>
      </w:r>
      <w:r>
        <w:rPr>
          <w:lang w:eastAsia="zh-CN"/>
        </w:rPr>
        <w:t>s</w:t>
      </w:r>
      <w:r w:rsidRPr="001D1B90">
        <w:rPr>
          <w:lang w:eastAsia="zh-CN"/>
        </w:rPr>
        <w:t xml:space="preserve"> should be the switching-to CC.</w:t>
      </w:r>
      <w:r>
        <w:rPr>
          <w:lang w:eastAsia="zh-CN"/>
        </w:rPr>
        <w:t xml:space="preserve"> In addition, among the SCells, some may be strongly coupled with the PCell (e.g., </w:t>
      </w:r>
      <w:r w:rsidR="00E60F3E">
        <w:rPr>
          <w:lang w:eastAsia="zh-CN"/>
        </w:rPr>
        <w:t>sharing the RF with the PCell</w:t>
      </w:r>
      <w:r>
        <w:rPr>
          <w:lang w:eastAsia="zh-CN"/>
        </w:rPr>
        <w:t xml:space="preserve">) while others are </w:t>
      </w:r>
      <w:r w:rsidR="00DA7AD2">
        <w:rPr>
          <w:lang w:eastAsia="zh-CN"/>
        </w:rPr>
        <w:t>not</w:t>
      </w:r>
      <w:r w:rsidR="00E60F3E">
        <w:rPr>
          <w:lang w:eastAsia="zh-CN"/>
        </w:rPr>
        <w:t xml:space="preserve">, then </w:t>
      </w:r>
      <w:r w:rsidR="00DA7AD2">
        <w:rPr>
          <w:lang w:eastAsia="zh-CN"/>
        </w:rPr>
        <w:t>those</w:t>
      </w:r>
      <w:r w:rsidR="00E60F3E">
        <w:rPr>
          <w:lang w:eastAsia="zh-CN"/>
        </w:rPr>
        <w:t xml:space="preserve"> coupled </w:t>
      </w:r>
      <w:r w:rsidR="00DA7AD2">
        <w:rPr>
          <w:lang w:eastAsia="zh-CN"/>
        </w:rPr>
        <w:t>with</w:t>
      </w:r>
      <w:r w:rsidR="00E60F3E">
        <w:rPr>
          <w:lang w:eastAsia="zh-CN"/>
        </w:rPr>
        <w:t xml:space="preserve"> the PCell should </w:t>
      </w:r>
      <w:r w:rsidR="00DA7AD2">
        <w:rPr>
          <w:lang w:eastAsia="zh-CN"/>
        </w:rPr>
        <w:t xml:space="preserve">not </w:t>
      </w:r>
      <w:r w:rsidR="00E60F3E">
        <w:rPr>
          <w:lang w:eastAsia="zh-CN"/>
        </w:rPr>
        <w:t>be selected.</w:t>
      </w:r>
    </w:p>
    <w:p w:rsidR="003C63EA" w:rsidRDefault="003C63EA" w:rsidP="006B6302">
      <w:pPr>
        <w:ind w:left="360"/>
        <w:rPr>
          <w:lang w:eastAsia="zh-CN"/>
        </w:rPr>
      </w:pPr>
      <w:r>
        <w:rPr>
          <w:lang w:eastAsia="zh-CN"/>
        </w:rPr>
        <w:lastRenderedPageBreak/>
        <w:t>The above procedure may lead to a unique choice of the switching-from CC. In this case, the unique choice can be determined by UE/eNB if they follow the same selection rules, or alternatively, the eNB decides and configures for the UE via RRC signalling, which should have the same outcome as the rule-based choice.</w:t>
      </w:r>
    </w:p>
    <w:p w:rsidR="00FB3496" w:rsidRDefault="0034703B" w:rsidP="006B6302">
      <w:pPr>
        <w:numPr>
          <w:ilvl w:val="0"/>
          <w:numId w:val="11"/>
        </w:numPr>
        <w:ind w:left="360"/>
        <w:rPr>
          <w:lang w:eastAsia="zh-CN"/>
        </w:rPr>
      </w:pPr>
      <w:r>
        <w:rPr>
          <w:lang w:eastAsia="zh-CN"/>
        </w:rPr>
        <w:t>If the above criterion still leads to multiple candidate CCs, then:</w:t>
      </w:r>
    </w:p>
    <w:p w:rsidR="005135FE" w:rsidRDefault="0034703B" w:rsidP="005135FE">
      <w:pPr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>The switching-from CC may be determined as any one of the candidates; or</w:t>
      </w:r>
      <w:r w:rsidR="005135FE">
        <w:rPr>
          <w:lang w:eastAsia="zh-CN"/>
        </w:rPr>
        <w:t xml:space="preserve"> </w:t>
      </w:r>
    </w:p>
    <w:p w:rsidR="0034703B" w:rsidRDefault="0034703B" w:rsidP="005135FE">
      <w:pPr>
        <w:numPr>
          <w:ilvl w:val="0"/>
          <w:numId w:val="21"/>
        </w:numPr>
        <w:rPr>
          <w:lang w:eastAsia="zh-CN"/>
        </w:rPr>
      </w:pPr>
      <w:r>
        <w:rPr>
          <w:lang w:eastAsia="zh-CN"/>
        </w:rPr>
        <w:t xml:space="preserve">The switching-from CC is determined on the fly based on dynamic scheduling outcome. </w:t>
      </w:r>
    </w:p>
    <w:p w:rsidR="005A56C3" w:rsidRDefault="003A1157" w:rsidP="005135FE">
      <w:pPr>
        <w:ind w:left="360"/>
        <w:rPr>
          <w:lang w:eastAsia="zh-CN"/>
        </w:rPr>
      </w:pPr>
      <w:r>
        <w:rPr>
          <w:lang w:eastAsia="zh-CN"/>
        </w:rPr>
        <w:t xml:space="preserve">This requires the UE/eNB to determine the switching-from CC based on the same set of rules </w:t>
      </w:r>
      <w:r w:rsidR="00EF73D4">
        <w:rPr>
          <w:lang w:eastAsia="zh-CN"/>
        </w:rPr>
        <w:t xml:space="preserve">and same information </w:t>
      </w:r>
      <w:r>
        <w:rPr>
          <w:lang w:eastAsia="zh-CN"/>
        </w:rPr>
        <w:t>to avoid confliction or ambiguity. Furthermore, the latter criterion requires the UE/eNB to do so on the fly. Though this may provide more flexibility and reduce collision, it requires increased complexity at the eNB and UE and a set of rules to be standardized, which needs some additional standardization effort.</w:t>
      </w:r>
      <w:r w:rsidR="00EF73D4">
        <w:rPr>
          <w:lang w:eastAsia="zh-CN"/>
        </w:rPr>
        <w:t xml:space="preserve"> If for some reason the UE and eNB do not have same information (e.g., lost PDCCH) on dynamic scheduling outcomes, the UE and eNB may determine different switching-from CCs, which would cause problems.</w:t>
      </w:r>
    </w:p>
    <w:p w:rsidR="00911FD9" w:rsidRDefault="00911FD9" w:rsidP="00911FD9">
      <w:pPr>
        <w:rPr>
          <w:lang w:eastAsia="zh-CN"/>
        </w:rPr>
      </w:pPr>
      <w:r>
        <w:rPr>
          <w:lang w:eastAsia="zh-CN"/>
        </w:rPr>
        <w:t>Therefore, it is suggested to adopt RRC configuration of the switching-from CC. The RRC configuration of the switching-from CC shall take into consideration of UE capability and RF requirements, and may also take into consideration of reduced negative impacts to other operations.</w:t>
      </w:r>
    </w:p>
    <w:p w:rsidR="00911FD9" w:rsidRDefault="00911FD9" w:rsidP="00911FD9">
      <w:pPr>
        <w:rPr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8303FB">
        <w:rPr>
          <w:b/>
          <w:lang w:eastAsia="zh-CN"/>
        </w:rPr>
        <w:t>: The switching-</w:t>
      </w:r>
      <w:r>
        <w:rPr>
          <w:b/>
          <w:lang w:eastAsia="zh-CN"/>
        </w:rPr>
        <w:t>from</w:t>
      </w:r>
      <w:r w:rsidRPr="008303FB">
        <w:rPr>
          <w:b/>
          <w:lang w:eastAsia="zh-CN"/>
        </w:rPr>
        <w:t xml:space="preserve"> CC </w:t>
      </w:r>
      <w:r>
        <w:rPr>
          <w:b/>
          <w:lang w:eastAsia="zh-CN"/>
        </w:rPr>
        <w:t>is configured via RRC signalling.</w:t>
      </w:r>
    </w:p>
    <w:p w:rsidR="00224210" w:rsidRDefault="00224210" w:rsidP="00C44166">
      <w:pPr>
        <w:rPr>
          <w:lang w:eastAsia="zh-CN"/>
        </w:rPr>
      </w:pPr>
      <w:r w:rsidRPr="00533175">
        <w:rPr>
          <w:b/>
          <w:lang w:eastAsia="zh-CN"/>
        </w:rPr>
        <w:t xml:space="preserve">Note </w:t>
      </w:r>
      <w:r w:rsidR="005A56C3">
        <w:rPr>
          <w:b/>
          <w:lang w:eastAsia="zh-CN"/>
        </w:rPr>
        <w:t>1</w:t>
      </w:r>
      <w:r>
        <w:rPr>
          <w:lang w:eastAsia="zh-CN"/>
        </w:rPr>
        <w:t>: In case of dual connectivity, cross-group switching is not supported due to the lack of fast enough communication/coordination between the MCG and SCG.</w:t>
      </w:r>
      <w:r w:rsidR="00B136D7">
        <w:rPr>
          <w:lang w:eastAsia="zh-CN"/>
        </w:rPr>
        <w:t xml:space="preserve"> Therefore, </w:t>
      </w:r>
      <w:r w:rsidR="00DC0C6A">
        <w:rPr>
          <w:lang w:eastAsia="zh-CN"/>
        </w:rPr>
        <w:t>the switching-from and switching-to CCs are within the same cell group</w:t>
      </w:r>
      <w:r w:rsidR="00B136D7">
        <w:rPr>
          <w:lang w:eastAsia="zh-CN"/>
        </w:rPr>
        <w:t>.</w:t>
      </w:r>
    </w:p>
    <w:p w:rsidR="00250675" w:rsidRDefault="00250675" w:rsidP="00C44166">
      <w:pPr>
        <w:rPr>
          <w:lang w:eastAsia="zh-CN"/>
        </w:rPr>
      </w:pPr>
      <w:r w:rsidRPr="008349AA">
        <w:rPr>
          <w:b/>
          <w:lang w:eastAsia="zh-CN"/>
        </w:rPr>
        <w:t xml:space="preserve">Note </w:t>
      </w:r>
      <w:r w:rsidR="005A56C3"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="00BB0DC2">
        <w:rPr>
          <w:lang w:eastAsia="zh-CN"/>
        </w:rPr>
        <w:t>T</w:t>
      </w:r>
      <w:r>
        <w:rPr>
          <w:lang w:eastAsia="zh-CN"/>
        </w:rPr>
        <w:t xml:space="preserve">he switching-from CC </w:t>
      </w:r>
      <w:r w:rsidR="00BB0DC2">
        <w:rPr>
          <w:lang w:eastAsia="zh-CN"/>
        </w:rPr>
        <w:t>may be</w:t>
      </w:r>
      <w:r>
        <w:rPr>
          <w:lang w:eastAsia="zh-CN"/>
        </w:rPr>
        <w:t xml:space="preserve"> deactivated.</w:t>
      </w:r>
      <w:r w:rsidR="00C27BCD">
        <w:rPr>
          <w:lang w:eastAsia="zh-CN"/>
        </w:rPr>
        <w:t xml:space="preserve"> This does not affect the CC to be </w:t>
      </w:r>
      <w:r w:rsidR="00696555">
        <w:rPr>
          <w:lang w:eastAsia="zh-CN"/>
        </w:rPr>
        <w:t xml:space="preserve">used as </w:t>
      </w:r>
      <w:r w:rsidR="00C27BCD">
        <w:rPr>
          <w:lang w:eastAsia="zh-CN"/>
        </w:rPr>
        <w:t>a switching-from CC.</w:t>
      </w:r>
    </w:p>
    <w:p w:rsidR="00B9626D" w:rsidRDefault="00B9626D" w:rsidP="00B9626D">
      <w:pPr>
        <w:pStyle w:val="Heading1"/>
        <w:rPr>
          <w:lang w:eastAsia="zh-CN"/>
        </w:rPr>
      </w:pPr>
      <w:r>
        <w:rPr>
          <w:lang w:eastAsia="zh-CN"/>
        </w:rPr>
        <w:t>Switching-to CC and configuration/indication</w:t>
      </w:r>
    </w:p>
    <w:p w:rsidR="000A7D5B" w:rsidRDefault="00563952" w:rsidP="006828B7">
      <w:pPr>
        <w:rPr>
          <w:lang w:eastAsia="zh-CN"/>
        </w:rPr>
      </w:pPr>
      <w:r>
        <w:rPr>
          <w:lang w:eastAsia="zh-CN"/>
        </w:rPr>
        <w:t xml:space="preserve">For a SRS switching, the switching-to CC needs to be specified. </w:t>
      </w:r>
      <w:r w:rsidR="00D937C4">
        <w:rPr>
          <w:lang w:eastAsia="zh-CN"/>
        </w:rPr>
        <w:t xml:space="preserve">This should be the same as how </w:t>
      </w:r>
      <w:r w:rsidR="00A54C28">
        <w:rPr>
          <w:lang w:eastAsia="zh-CN"/>
        </w:rPr>
        <w:t>the current standards specify on which CC the SRS is to be transmitted.</w:t>
      </w:r>
    </w:p>
    <w:p w:rsidR="000A7D5B" w:rsidRDefault="000A7D5B" w:rsidP="005D4136">
      <w:pPr>
        <w:numPr>
          <w:ilvl w:val="0"/>
          <w:numId w:val="13"/>
        </w:numPr>
        <w:ind w:left="360"/>
        <w:rPr>
          <w:lang w:eastAsia="zh-CN"/>
        </w:rPr>
      </w:pPr>
      <w:r>
        <w:rPr>
          <w:lang w:eastAsia="zh-CN"/>
        </w:rPr>
        <w:t xml:space="preserve">For periodic SRS switching, the switching-to CC has to be configured via RRC signalling. </w:t>
      </w:r>
    </w:p>
    <w:p w:rsidR="00B9626D" w:rsidRDefault="00563952" w:rsidP="005D4136">
      <w:pPr>
        <w:numPr>
          <w:ilvl w:val="0"/>
          <w:numId w:val="13"/>
        </w:numPr>
        <w:ind w:left="360"/>
        <w:rPr>
          <w:lang w:eastAsia="zh-CN"/>
        </w:rPr>
      </w:pPr>
      <w:r>
        <w:rPr>
          <w:lang w:eastAsia="zh-CN"/>
        </w:rPr>
        <w:t>For aperiodic SRS switching, the switching-to CC may be determined via RRC configuration and the A-SRS trigger jointly.</w:t>
      </w:r>
    </w:p>
    <w:p w:rsidR="008C5302" w:rsidRDefault="008C5302" w:rsidP="00EC5710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The trigger contains</w:t>
      </w:r>
      <w:r w:rsidR="00214ABE">
        <w:rPr>
          <w:lang w:eastAsia="zh-CN"/>
        </w:rPr>
        <w:t xml:space="preserve"> a 3-bit</w:t>
      </w:r>
      <w:r>
        <w:rPr>
          <w:lang w:eastAsia="zh-CN"/>
        </w:rPr>
        <w:t xml:space="preserve"> CIF. Then the switching-to CC is the CC associated with the CIF.</w:t>
      </w:r>
      <w:r w:rsidR="00C4122C">
        <w:rPr>
          <w:lang w:eastAsia="zh-CN"/>
        </w:rPr>
        <w:t xml:space="preserve"> </w:t>
      </w:r>
    </w:p>
    <w:p w:rsidR="00C4122C" w:rsidRDefault="00C4122C" w:rsidP="00EC5710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The trigger does not contain CIF. Then the CC receiving the trigger is the switching-to CC. </w:t>
      </w:r>
    </w:p>
    <w:p w:rsidR="00214ABE" w:rsidRDefault="00812E46" w:rsidP="000A5236">
      <w:pPr>
        <w:ind w:left="360"/>
        <w:rPr>
          <w:lang w:eastAsia="zh-CN"/>
        </w:rPr>
      </w:pPr>
      <w:r>
        <w:rPr>
          <w:lang w:eastAsia="zh-CN"/>
        </w:rPr>
        <w:t>If the UE is configured with cross-carrier scheduling for some carriers, it is reasonable to reuse the CIF for SRS switching for these carriers; otherwise, same-carrier indication can be used for specifying the switching-to CC.</w:t>
      </w:r>
      <w:r w:rsidR="00B23ADA">
        <w:rPr>
          <w:lang w:eastAsia="zh-CN"/>
        </w:rPr>
        <w:t xml:space="preserve"> For more details on the A-SRS triggering, see [1].</w:t>
      </w:r>
    </w:p>
    <w:p w:rsidR="00812E46" w:rsidRPr="008303FB" w:rsidRDefault="00812E46" w:rsidP="00812E46">
      <w:pPr>
        <w:rPr>
          <w:b/>
          <w:lang w:eastAsia="zh-CN"/>
        </w:rPr>
      </w:pPr>
      <w:r w:rsidRPr="008303FB">
        <w:rPr>
          <w:b/>
          <w:lang w:eastAsia="zh-CN"/>
        </w:rPr>
        <w:t>Proposal</w:t>
      </w:r>
      <w:r w:rsidR="008303FB">
        <w:rPr>
          <w:b/>
          <w:lang w:eastAsia="zh-CN"/>
        </w:rPr>
        <w:t xml:space="preserve"> 2</w:t>
      </w:r>
      <w:r w:rsidRPr="008303FB">
        <w:rPr>
          <w:b/>
          <w:lang w:eastAsia="zh-CN"/>
        </w:rPr>
        <w:t xml:space="preserve">: </w:t>
      </w:r>
      <w:r w:rsidR="009C31DD" w:rsidRPr="008303FB">
        <w:rPr>
          <w:b/>
          <w:lang w:eastAsia="zh-CN"/>
        </w:rPr>
        <w:t xml:space="preserve">The switching-to CC of P-SRS is </w:t>
      </w:r>
      <w:r w:rsidR="008303FB">
        <w:rPr>
          <w:b/>
          <w:lang w:eastAsia="zh-CN"/>
        </w:rPr>
        <w:t>specified</w:t>
      </w:r>
      <w:r w:rsidR="009C31DD" w:rsidRPr="008303FB">
        <w:rPr>
          <w:b/>
          <w:lang w:eastAsia="zh-CN"/>
        </w:rPr>
        <w:t xml:space="preserve"> by RRC configuration signalling.</w:t>
      </w:r>
    </w:p>
    <w:p w:rsidR="008303FB" w:rsidRPr="008303FB" w:rsidRDefault="008303FB" w:rsidP="008303FB">
      <w:pPr>
        <w:rPr>
          <w:b/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8303FB">
        <w:rPr>
          <w:b/>
          <w:lang w:eastAsia="zh-CN"/>
        </w:rPr>
        <w:t xml:space="preserve">: The switching-to CC of </w:t>
      </w:r>
      <w:r>
        <w:rPr>
          <w:b/>
          <w:lang w:eastAsia="zh-CN"/>
        </w:rPr>
        <w:t>A</w:t>
      </w:r>
      <w:r w:rsidRPr="008303FB">
        <w:rPr>
          <w:b/>
          <w:lang w:eastAsia="zh-CN"/>
        </w:rPr>
        <w:t xml:space="preserve">-SRS is </w:t>
      </w:r>
      <w:r>
        <w:rPr>
          <w:b/>
          <w:lang w:eastAsia="zh-CN"/>
        </w:rPr>
        <w:t>specified</w:t>
      </w:r>
      <w:r w:rsidRPr="008303FB">
        <w:rPr>
          <w:b/>
          <w:lang w:eastAsia="zh-CN"/>
        </w:rPr>
        <w:t xml:space="preserve"> by </w:t>
      </w:r>
      <w:r>
        <w:rPr>
          <w:b/>
          <w:lang w:eastAsia="zh-CN"/>
        </w:rPr>
        <w:t>CIF (if configured) or the CC receiving the A-SRS trigger</w:t>
      </w:r>
      <w:r w:rsidRPr="008303FB">
        <w:rPr>
          <w:b/>
          <w:lang w:eastAsia="zh-CN"/>
        </w:rPr>
        <w:t>.</w:t>
      </w:r>
    </w:p>
    <w:p w:rsidR="009C31DD" w:rsidRDefault="003935D4" w:rsidP="003E56F3">
      <w:pPr>
        <w:pStyle w:val="Heading1"/>
        <w:keepNext/>
        <w:rPr>
          <w:lang w:eastAsia="zh-CN"/>
        </w:rPr>
      </w:pPr>
      <w:r>
        <w:rPr>
          <w:lang w:eastAsia="zh-CN"/>
        </w:rPr>
        <w:t>Switching for RACH on a PUSCH-less CC</w:t>
      </w:r>
    </w:p>
    <w:p w:rsidR="003935D4" w:rsidRDefault="00341D86" w:rsidP="00812E46">
      <w:pPr>
        <w:rPr>
          <w:lang w:eastAsia="zh-CN"/>
        </w:rPr>
      </w:pPr>
      <w:r>
        <w:rPr>
          <w:lang w:eastAsia="zh-CN"/>
        </w:rPr>
        <w:t xml:space="preserve">For RACH on a PUSCH-less CC, the switching-from CC and switching-to CC also need to be specified. The switching-to CC is the CC </w:t>
      </w:r>
      <w:r w:rsidR="006E5535">
        <w:rPr>
          <w:lang w:eastAsia="zh-CN"/>
        </w:rPr>
        <w:t xml:space="preserve">indicated by </w:t>
      </w:r>
      <w:r>
        <w:rPr>
          <w:lang w:eastAsia="zh-CN"/>
        </w:rPr>
        <w:t>the PDCCH order for the RACH</w:t>
      </w:r>
      <w:r w:rsidR="006E5535">
        <w:rPr>
          <w:lang w:eastAsia="zh-CN"/>
        </w:rPr>
        <w:t xml:space="preserve"> (i.e., if CIF is present, then the CC associated with the CIF value</w:t>
      </w:r>
      <w:r w:rsidR="005B5FA2">
        <w:rPr>
          <w:lang w:eastAsia="zh-CN"/>
        </w:rPr>
        <w:t xml:space="preserve"> is the one to transmit RACH</w:t>
      </w:r>
      <w:r w:rsidR="006E5535">
        <w:rPr>
          <w:lang w:eastAsia="zh-CN"/>
        </w:rPr>
        <w:t>; otherwise the CC receiving the PDCCH order</w:t>
      </w:r>
      <w:r w:rsidR="005B5FA2">
        <w:rPr>
          <w:lang w:eastAsia="zh-CN"/>
        </w:rPr>
        <w:t xml:space="preserve"> is the one to transmit RACH</w:t>
      </w:r>
      <w:r w:rsidR="006E5535">
        <w:rPr>
          <w:lang w:eastAsia="zh-CN"/>
        </w:rPr>
        <w:t>)</w:t>
      </w:r>
      <w:r>
        <w:rPr>
          <w:lang w:eastAsia="zh-CN"/>
        </w:rPr>
        <w:t xml:space="preserve">, which is the same behavior as the current RACH. For the switching-from CC, there are </w:t>
      </w:r>
      <w:r w:rsidR="00755BFB">
        <w:rPr>
          <w:lang w:eastAsia="zh-CN"/>
        </w:rPr>
        <w:t>two</w:t>
      </w:r>
      <w:r>
        <w:rPr>
          <w:lang w:eastAsia="zh-CN"/>
        </w:rPr>
        <w:t xml:space="preserve"> options:</w:t>
      </w:r>
    </w:p>
    <w:p w:rsidR="00341D86" w:rsidRDefault="00341D86" w:rsidP="00341D86">
      <w:pPr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The switching-from</w:t>
      </w:r>
      <w:r w:rsidR="0027093F">
        <w:rPr>
          <w:lang w:eastAsia="zh-CN"/>
        </w:rPr>
        <w:t xml:space="preserve"> CC for </w:t>
      </w:r>
      <w:r>
        <w:rPr>
          <w:lang w:eastAsia="zh-CN"/>
        </w:rPr>
        <w:t xml:space="preserve">the PDCCH order </w:t>
      </w:r>
      <w:r w:rsidR="0027093F">
        <w:rPr>
          <w:lang w:eastAsia="zh-CN"/>
        </w:rPr>
        <w:t xml:space="preserve">of the RACH is pre-configured by RRC signalling. </w:t>
      </w:r>
      <w:r w:rsidR="0027093F">
        <w:rPr>
          <w:lang w:eastAsia="zh-CN"/>
        </w:rPr>
        <w:lastRenderedPageBreak/>
        <w:t xml:space="preserve">In this case, for the same CC, the associated switching-from CC for RACH and switching-from CC for SRS could be different. </w:t>
      </w:r>
    </w:p>
    <w:p w:rsidR="0027093F" w:rsidRDefault="0027093F" w:rsidP="00C75E7A">
      <w:pPr>
        <w:keepLines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The switching-from CC for the RACH on a CC is specified to </w:t>
      </w:r>
      <w:r w:rsidR="00F103BC">
        <w:rPr>
          <w:rFonts w:hint="eastAsia"/>
          <w:lang w:eastAsia="zh-CN"/>
        </w:rPr>
        <w:t>be</w:t>
      </w:r>
      <w:r w:rsidR="002A40C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same as the switching-from CC for the SRS switching. </w:t>
      </w:r>
      <w:r w:rsidR="00ED3E47">
        <w:rPr>
          <w:lang w:eastAsia="zh-CN"/>
        </w:rPr>
        <w:t>This is a simple solution.</w:t>
      </w:r>
      <w:r w:rsidR="009672CF">
        <w:rPr>
          <w:lang w:eastAsia="zh-CN"/>
        </w:rPr>
        <w:t xml:space="preserve"> </w:t>
      </w:r>
    </w:p>
    <w:p w:rsidR="008106B8" w:rsidRDefault="008106B8" w:rsidP="008106B8">
      <w:pPr>
        <w:keepLines/>
        <w:rPr>
          <w:lang w:eastAsia="zh-CN"/>
        </w:rPr>
      </w:pPr>
      <w:r>
        <w:rPr>
          <w:lang w:eastAsia="zh-CN"/>
        </w:rPr>
        <w:t>For simplicity, the latter is proposed.</w:t>
      </w:r>
    </w:p>
    <w:p w:rsidR="009C31DD" w:rsidRDefault="009672CF" w:rsidP="00812E46">
      <w:pPr>
        <w:rPr>
          <w:b/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4</w:t>
      </w:r>
      <w:r w:rsidRPr="008303FB">
        <w:rPr>
          <w:b/>
          <w:lang w:eastAsia="zh-CN"/>
        </w:rPr>
        <w:t xml:space="preserve">: The switching-to CC </w:t>
      </w:r>
      <w:r>
        <w:rPr>
          <w:b/>
          <w:lang w:eastAsia="zh-CN"/>
        </w:rPr>
        <w:t xml:space="preserve">for RACH on a PUSCH-less CC is the </w:t>
      </w:r>
      <w:r w:rsidRPr="006E5535">
        <w:rPr>
          <w:b/>
          <w:lang w:eastAsia="zh-CN"/>
        </w:rPr>
        <w:t xml:space="preserve">CC </w:t>
      </w:r>
      <w:r w:rsidR="00A73EFA" w:rsidRPr="00A73EFA">
        <w:rPr>
          <w:b/>
          <w:lang w:eastAsia="zh-CN"/>
        </w:rPr>
        <w:t>indicated by</w:t>
      </w:r>
      <w:r w:rsidR="006E5535">
        <w:rPr>
          <w:lang w:eastAsia="zh-CN"/>
        </w:rPr>
        <w:t xml:space="preserve"> </w:t>
      </w:r>
      <w:r>
        <w:rPr>
          <w:b/>
          <w:lang w:eastAsia="zh-CN"/>
        </w:rPr>
        <w:t>the PDCCH order.</w:t>
      </w:r>
    </w:p>
    <w:p w:rsidR="009672CF" w:rsidRPr="00C44166" w:rsidRDefault="009672CF" w:rsidP="00812E46">
      <w:pPr>
        <w:rPr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5</w:t>
      </w:r>
      <w:r w:rsidRPr="008303FB">
        <w:rPr>
          <w:b/>
          <w:lang w:eastAsia="zh-CN"/>
        </w:rPr>
        <w:t>: The</w:t>
      </w:r>
      <w:r>
        <w:rPr>
          <w:b/>
          <w:lang w:eastAsia="zh-CN"/>
        </w:rPr>
        <w:t xml:space="preserve"> switching-from</w:t>
      </w:r>
      <w:r w:rsidRPr="008303FB">
        <w:rPr>
          <w:b/>
          <w:lang w:eastAsia="zh-CN"/>
        </w:rPr>
        <w:t xml:space="preserve"> CC </w:t>
      </w:r>
      <w:r>
        <w:rPr>
          <w:b/>
          <w:lang w:eastAsia="zh-CN"/>
        </w:rPr>
        <w:t xml:space="preserve">for RACH on a PUSCH-less CC is the same as </w:t>
      </w:r>
      <w:r w:rsidRPr="009672CF">
        <w:rPr>
          <w:b/>
          <w:lang w:eastAsia="zh-CN"/>
        </w:rPr>
        <w:t>the switching-from CC for the</w:t>
      </w:r>
      <w:r>
        <w:rPr>
          <w:b/>
          <w:lang w:eastAsia="zh-CN"/>
        </w:rPr>
        <w:t xml:space="preserve"> associated</w:t>
      </w:r>
      <w:r w:rsidRPr="009672CF">
        <w:rPr>
          <w:b/>
          <w:lang w:eastAsia="zh-CN"/>
        </w:rPr>
        <w:t xml:space="preserve"> SRS switching</w:t>
      </w:r>
      <w:r>
        <w:rPr>
          <w:b/>
          <w:lang w:eastAsia="zh-CN"/>
        </w:rPr>
        <w:t>.</w:t>
      </w:r>
    </w:p>
    <w:p w:rsidR="0041517D" w:rsidRDefault="00265FFD" w:rsidP="00696AB5">
      <w:pPr>
        <w:pStyle w:val="Heading1"/>
        <w:keepNext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6B1FDE" w:rsidRDefault="00915B73" w:rsidP="00696AB5">
      <w:pPr>
        <w:rPr>
          <w:kern w:val="2"/>
          <w:lang w:eastAsia="zh-CN"/>
        </w:rPr>
      </w:pPr>
      <w:r w:rsidRPr="007A16F2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</w:t>
      </w:r>
      <w:r w:rsidR="00D148A9">
        <w:rPr>
          <w:lang w:eastAsia="en-GB"/>
        </w:rPr>
        <w:t xml:space="preserve">details of SRS switching-from CC and switching-to CC and their </w:t>
      </w:r>
      <w:r w:rsidR="00B9626D">
        <w:rPr>
          <w:lang w:eastAsia="en-GB"/>
        </w:rPr>
        <w:t xml:space="preserve">configurations/indications </w:t>
      </w:r>
      <w:r w:rsidR="0044372D">
        <w:rPr>
          <w:lang w:eastAsia="en-GB"/>
        </w:rPr>
        <w:t>were</w:t>
      </w:r>
      <w:r w:rsidR="00E3352B">
        <w:rPr>
          <w:lang w:eastAsia="en-GB"/>
        </w:rPr>
        <w:t xml:space="preserve"> discussed</w:t>
      </w:r>
      <w:r w:rsidR="00AE1113">
        <w:rPr>
          <w:lang w:eastAsia="en-GB"/>
        </w:rPr>
        <w:t xml:space="preserve">. </w:t>
      </w:r>
      <w:r w:rsidR="00AE1113">
        <w:rPr>
          <w:kern w:val="2"/>
          <w:lang w:eastAsia="zh-CN"/>
        </w:rPr>
        <w:t>W</w:t>
      </w:r>
      <w:r w:rsidR="006B1FDE">
        <w:rPr>
          <w:kern w:val="2"/>
          <w:lang w:eastAsia="zh-CN"/>
        </w:rPr>
        <w:t xml:space="preserve">e have the following </w:t>
      </w:r>
      <w:r w:rsidR="00E5337C">
        <w:rPr>
          <w:kern w:val="2"/>
          <w:lang w:eastAsia="zh-CN"/>
        </w:rPr>
        <w:t xml:space="preserve">main </w:t>
      </w:r>
      <w:r w:rsidR="006B1FDE">
        <w:rPr>
          <w:kern w:val="2"/>
          <w:lang w:eastAsia="zh-CN"/>
        </w:rPr>
        <w:t>proposal</w:t>
      </w:r>
      <w:r w:rsidR="00B9626D">
        <w:rPr>
          <w:kern w:val="2"/>
          <w:lang w:eastAsia="zh-CN"/>
        </w:rPr>
        <w:t>s</w:t>
      </w:r>
      <w:r w:rsidR="006B1FDE">
        <w:rPr>
          <w:kern w:val="2"/>
          <w:lang w:eastAsia="zh-CN"/>
        </w:rPr>
        <w:t>:</w:t>
      </w:r>
    </w:p>
    <w:p w:rsidR="007C6B91" w:rsidRDefault="007C6B91" w:rsidP="007C6B91">
      <w:pPr>
        <w:rPr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8303FB">
        <w:rPr>
          <w:b/>
          <w:lang w:eastAsia="zh-CN"/>
        </w:rPr>
        <w:t>: The switching-</w:t>
      </w:r>
      <w:r>
        <w:rPr>
          <w:b/>
          <w:lang w:eastAsia="zh-CN"/>
        </w:rPr>
        <w:t>from</w:t>
      </w:r>
      <w:r w:rsidRPr="008303FB">
        <w:rPr>
          <w:b/>
          <w:lang w:eastAsia="zh-CN"/>
        </w:rPr>
        <w:t xml:space="preserve"> CC </w:t>
      </w:r>
      <w:r>
        <w:rPr>
          <w:b/>
          <w:lang w:eastAsia="zh-CN"/>
        </w:rPr>
        <w:t>is configured via RRC signalling.</w:t>
      </w:r>
    </w:p>
    <w:p w:rsidR="007C6B91" w:rsidRPr="008303FB" w:rsidRDefault="007C6B91" w:rsidP="007C6B91">
      <w:pPr>
        <w:rPr>
          <w:b/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8303FB">
        <w:rPr>
          <w:b/>
          <w:lang w:eastAsia="zh-CN"/>
        </w:rPr>
        <w:t xml:space="preserve">: The switching-to CC of P-SRS is </w:t>
      </w:r>
      <w:r>
        <w:rPr>
          <w:b/>
          <w:lang w:eastAsia="zh-CN"/>
        </w:rPr>
        <w:t>specified</w:t>
      </w:r>
      <w:r w:rsidRPr="008303FB">
        <w:rPr>
          <w:b/>
          <w:lang w:eastAsia="zh-CN"/>
        </w:rPr>
        <w:t xml:space="preserve"> by RRC configuration signalling.</w:t>
      </w:r>
    </w:p>
    <w:p w:rsidR="007C6B91" w:rsidRPr="008303FB" w:rsidRDefault="007C6B91" w:rsidP="007C6B91">
      <w:pPr>
        <w:rPr>
          <w:b/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8303FB">
        <w:rPr>
          <w:b/>
          <w:lang w:eastAsia="zh-CN"/>
        </w:rPr>
        <w:t xml:space="preserve">: The switching-to CC of </w:t>
      </w:r>
      <w:r>
        <w:rPr>
          <w:b/>
          <w:lang w:eastAsia="zh-CN"/>
        </w:rPr>
        <w:t>A</w:t>
      </w:r>
      <w:r w:rsidRPr="008303FB">
        <w:rPr>
          <w:b/>
          <w:lang w:eastAsia="zh-CN"/>
        </w:rPr>
        <w:t xml:space="preserve">-SRS is </w:t>
      </w:r>
      <w:r>
        <w:rPr>
          <w:b/>
          <w:lang w:eastAsia="zh-CN"/>
        </w:rPr>
        <w:t>specified</w:t>
      </w:r>
      <w:r w:rsidRPr="008303FB">
        <w:rPr>
          <w:b/>
          <w:lang w:eastAsia="zh-CN"/>
        </w:rPr>
        <w:t xml:space="preserve"> by </w:t>
      </w:r>
      <w:r>
        <w:rPr>
          <w:b/>
          <w:lang w:eastAsia="zh-CN"/>
        </w:rPr>
        <w:t>CIF (if configured) or the CC receiving the A-SRS trigger</w:t>
      </w:r>
      <w:r w:rsidRPr="008303FB">
        <w:rPr>
          <w:b/>
          <w:lang w:eastAsia="zh-CN"/>
        </w:rPr>
        <w:t>.</w:t>
      </w:r>
    </w:p>
    <w:p w:rsidR="007C6B91" w:rsidRDefault="007C6B91" w:rsidP="007C6B91">
      <w:pPr>
        <w:rPr>
          <w:b/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4</w:t>
      </w:r>
      <w:r w:rsidRPr="008303FB">
        <w:rPr>
          <w:b/>
          <w:lang w:eastAsia="zh-CN"/>
        </w:rPr>
        <w:t xml:space="preserve">: The switching-to CC </w:t>
      </w:r>
      <w:r>
        <w:rPr>
          <w:b/>
          <w:lang w:eastAsia="zh-CN"/>
        </w:rPr>
        <w:t xml:space="preserve">for RACH on a PUSCH-less CC is the CC </w:t>
      </w:r>
      <w:r w:rsidR="006E5535">
        <w:rPr>
          <w:b/>
          <w:lang w:eastAsia="zh-CN"/>
        </w:rPr>
        <w:t>indicated by the</w:t>
      </w:r>
      <w:r>
        <w:rPr>
          <w:b/>
          <w:lang w:eastAsia="zh-CN"/>
        </w:rPr>
        <w:t xml:space="preserve"> PDCCH order.</w:t>
      </w:r>
    </w:p>
    <w:p w:rsidR="00567928" w:rsidRDefault="007C6B91" w:rsidP="00231E27">
      <w:pPr>
        <w:rPr>
          <w:b/>
          <w:lang w:eastAsia="zh-CN"/>
        </w:rPr>
      </w:pPr>
      <w:r w:rsidRPr="008303FB">
        <w:rPr>
          <w:b/>
          <w:lang w:eastAsia="zh-CN"/>
        </w:rPr>
        <w:t>Proposal</w:t>
      </w:r>
      <w:r>
        <w:rPr>
          <w:b/>
          <w:lang w:eastAsia="zh-CN"/>
        </w:rPr>
        <w:t xml:space="preserve"> 5</w:t>
      </w:r>
      <w:r w:rsidRPr="008303FB">
        <w:rPr>
          <w:b/>
          <w:lang w:eastAsia="zh-CN"/>
        </w:rPr>
        <w:t>: The</w:t>
      </w:r>
      <w:r>
        <w:rPr>
          <w:b/>
          <w:lang w:eastAsia="zh-CN"/>
        </w:rPr>
        <w:t xml:space="preserve"> switching-from</w:t>
      </w:r>
      <w:r w:rsidRPr="008303FB">
        <w:rPr>
          <w:b/>
          <w:lang w:eastAsia="zh-CN"/>
        </w:rPr>
        <w:t xml:space="preserve"> CC </w:t>
      </w:r>
      <w:r>
        <w:rPr>
          <w:b/>
          <w:lang w:eastAsia="zh-CN"/>
        </w:rPr>
        <w:t xml:space="preserve">for RACH on a PUSCH-less CC is the same </w:t>
      </w:r>
      <w:r w:rsidRPr="009672CF">
        <w:rPr>
          <w:b/>
          <w:lang w:eastAsia="zh-CN"/>
        </w:rPr>
        <w:t>as the switching-from CC for the</w:t>
      </w:r>
      <w:r>
        <w:rPr>
          <w:b/>
          <w:lang w:eastAsia="zh-CN"/>
        </w:rPr>
        <w:t xml:space="preserve"> associated</w:t>
      </w:r>
      <w:r w:rsidRPr="009672CF">
        <w:rPr>
          <w:b/>
          <w:lang w:eastAsia="zh-CN"/>
        </w:rPr>
        <w:t xml:space="preserve"> SRS switching</w:t>
      </w:r>
      <w:r>
        <w:rPr>
          <w:b/>
          <w:lang w:eastAsia="zh-CN"/>
        </w:rPr>
        <w:t>.</w:t>
      </w:r>
    </w:p>
    <w:p w:rsidR="00231E27" w:rsidRPr="00020B2B" w:rsidRDefault="00231E27" w:rsidP="00231E27">
      <w:pPr>
        <w:rPr>
          <w:b/>
          <w:sz w:val="14"/>
        </w:rPr>
      </w:pPr>
    </w:p>
    <w:p w:rsidR="005E7B29" w:rsidRPr="00434AB3" w:rsidRDefault="005E7B29" w:rsidP="005E7B29">
      <w:pPr>
        <w:rPr>
          <w:b/>
          <w:color w:val="000000"/>
          <w:lang w:eastAsia="zh-CN"/>
        </w:rPr>
      </w:pPr>
      <w:r w:rsidRPr="00434AB3">
        <w:rPr>
          <w:b/>
          <w:color w:val="000000"/>
        </w:rPr>
        <w:t>References</w:t>
      </w:r>
    </w:p>
    <w:p w:rsidR="005E7B29" w:rsidRPr="005C7764" w:rsidRDefault="005E7B29" w:rsidP="005C7764">
      <w:pPr>
        <w:pStyle w:val="References"/>
        <w:keepLines/>
        <w:snapToGrid w:val="0"/>
        <w:spacing w:after="120"/>
        <w:jc w:val="left"/>
        <w:rPr>
          <w:color w:val="000000"/>
          <w:sz w:val="20"/>
          <w:szCs w:val="20"/>
          <w:lang w:eastAsia="zh-CN"/>
        </w:rPr>
      </w:pPr>
      <w:bookmarkStart w:id="5" w:name="_Ref457567368"/>
      <w:r w:rsidRPr="005C7764">
        <w:rPr>
          <w:rFonts w:hint="eastAsia"/>
          <w:color w:val="000000"/>
          <w:sz w:val="20"/>
          <w:szCs w:val="20"/>
          <w:lang w:eastAsia="zh-CN"/>
        </w:rPr>
        <w:t>R</w:t>
      </w:r>
      <w:r w:rsidRPr="005C7764">
        <w:rPr>
          <w:color w:val="000000"/>
          <w:sz w:val="20"/>
          <w:szCs w:val="20"/>
          <w:lang w:eastAsia="zh-CN"/>
        </w:rPr>
        <w:t>1</w:t>
      </w:r>
      <w:r w:rsidRPr="005C7764">
        <w:rPr>
          <w:rFonts w:hint="eastAsia"/>
          <w:color w:val="000000"/>
          <w:sz w:val="20"/>
          <w:szCs w:val="20"/>
          <w:lang w:eastAsia="zh-CN"/>
        </w:rPr>
        <w:t>-</w:t>
      </w:r>
      <w:r w:rsidR="000B3FFD" w:rsidRPr="005C7764">
        <w:rPr>
          <w:color w:val="000000"/>
          <w:sz w:val="20"/>
          <w:szCs w:val="20"/>
          <w:lang w:eastAsia="zh-CN"/>
        </w:rPr>
        <w:t>16</w:t>
      </w:r>
      <w:r w:rsidR="00B23ADA" w:rsidRPr="00B23ADA">
        <w:rPr>
          <w:color w:val="000000"/>
          <w:sz w:val="20"/>
          <w:szCs w:val="20"/>
          <w:lang w:eastAsia="zh-CN"/>
        </w:rPr>
        <w:t>08588</w:t>
      </w:r>
      <w:r w:rsidRPr="005C7764">
        <w:rPr>
          <w:rFonts w:hint="eastAsia"/>
          <w:color w:val="000000"/>
          <w:sz w:val="20"/>
          <w:szCs w:val="20"/>
          <w:lang w:eastAsia="zh-CN"/>
        </w:rPr>
        <w:t>,</w:t>
      </w:r>
      <w:r w:rsidRPr="005C7764">
        <w:rPr>
          <w:color w:val="000000"/>
          <w:sz w:val="20"/>
          <w:szCs w:val="20"/>
          <w:lang w:eastAsia="zh-CN"/>
        </w:rPr>
        <w:t xml:space="preserve"> “</w:t>
      </w:r>
      <w:r w:rsidR="00B23ADA" w:rsidRPr="00B23ADA">
        <w:rPr>
          <w:color w:val="000000"/>
          <w:sz w:val="20"/>
          <w:szCs w:val="20"/>
          <w:lang w:eastAsia="zh-CN"/>
        </w:rPr>
        <w:t>DCI design for SRS switching</w:t>
      </w:r>
      <w:r w:rsidRPr="005C7764">
        <w:rPr>
          <w:color w:val="000000"/>
          <w:sz w:val="20"/>
          <w:szCs w:val="20"/>
          <w:lang w:eastAsia="zh-CN"/>
        </w:rPr>
        <w:t>”</w:t>
      </w:r>
      <w:r w:rsidRPr="005C7764">
        <w:rPr>
          <w:rFonts w:hint="eastAsia"/>
          <w:color w:val="000000"/>
          <w:sz w:val="20"/>
          <w:szCs w:val="20"/>
          <w:lang w:eastAsia="zh-CN"/>
        </w:rPr>
        <w:t>, Huawei</w:t>
      </w:r>
      <w:r w:rsidRPr="005C7764">
        <w:rPr>
          <w:color w:val="000000"/>
          <w:sz w:val="20"/>
          <w:szCs w:val="20"/>
          <w:lang w:eastAsia="zh-CN"/>
        </w:rPr>
        <w:t>, HiSilicon</w:t>
      </w:r>
      <w:r w:rsidRPr="005C7764">
        <w:rPr>
          <w:rFonts w:hint="eastAsia"/>
          <w:color w:val="000000"/>
          <w:sz w:val="20"/>
          <w:szCs w:val="20"/>
          <w:lang w:eastAsia="zh-CN"/>
        </w:rPr>
        <w:t>.</w:t>
      </w:r>
      <w:bookmarkEnd w:id="5"/>
    </w:p>
    <w:p w:rsidR="008F2487" w:rsidRDefault="000B3FFD" w:rsidP="00F13B2D">
      <w:pPr>
        <w:pStyle w:val="References"/>
        <w:keepLines/>
        <w:snapToGrid w:val="0"/>
        <w:spacing w:after="120"/>
        <w:jc w:val="left"/>
        <w:rPr>
          <w:color w:val="000000"/>
          <w:sz w:val="20"/>
          <w:szCs w:val="20"/>
          <w:lang w:eastAsia="zh-CN"/>
        </w:rPr>
      </w:pPr>
      <w:bookmarkStart w:id="6" w:name="_Ref458718741"/>
      <w:bookmarkEnd w:id="2"/>
      <w:bookmarkEnd w:id="3"/>
      <w:bookmarkEnd w:id="4"/>
      <w:r w:rsidRPr="00F13B2D">
        <w:rPr>
          <w:rFonts w:hint="eastAsia"/>
          <w:color w:val="000000"/>
          <w:sz w:val="20"/>
          <w:szCs w:val="20"/>
          <w:lang w:eastAsia="zh-CN"/>
        </w:rPr>
        <w:t>R</w:t>
      </w:r>
      <w:r w:rsidRPr="00F13B2D">
        <w:rPr>
          <w:color w:val="000000"/>
          <w:sz w:val="20"/>
          <w:szCs w:val="20"/>
          <w:lang w:eastAsia="zh-CN"/>
        </w:rPr>
        <w:t>1</w:t>
      </w:r>
      <w:r w:rsidRPr="00F13B2D">
        <w:rPr>
          <w:rFonts w:hint="eastAsia"/>
          <w:color w:val="000000"/>
          <w:sz w:val="20"/>
          <w:szCs w:val="20"/>
          <w:lang w:eastAsia="zh-CN"/>
        </w:rPr>
        <w:t>-</w:t>
      </w:r>
      <w:r w:rsidRPr="00F13B2D">
        <w:rPr>
          <w:color w:val="000000"/>
          <w:sz w:val="20"/>
          <w:szCs w:val="20"/>
          <w:lang w:eastAsia="zh-CN"/>
        </w:rPr>
        <w:t>16</w:t>
      </w:r>
      <w:r w:rsidR="00B23ADA" w:rsidRPr="00F13B2D">
        <w:rPr>
          <w:color w:val="000000"/>
          <w:sz w:val="20"/>
          <w:szCs w:val="20"/>
          <w:lang w:eastAsia="zh-CN"/>
        </w:rPr>
        <w:t>08589</w:t>
      </w:r>
      <w:r w:rsidRPr="00F13B2D">
        <w:rPr>
          <w:rFonts w:hint="eastAsia"/>
          <w:color w:val="000000"/>
          <w:sz w:val="20"/>
          <w:szCs w:val="20"/>
          <w:lang w:eastAsia="zh-CN"/>
        </w:rPr>
        <w:t>,</w:t>
      </w:r>
      <w:r w:rsidRPr="00F13B2D">
        <w:rPr>
          <w:color w:val="000000"/>
          <w:sz w:val="20"/>
          <w:szCs w:val="20"/>
          <w:lang w:eastAsia="zh-CN"/>
        </w:rPr>
        <w:t xml:space="preserve"> “Details on collision handling for SRS switching”</w:t>
      </w:r>
      <w:r w:rsidRPr="00F13B2D">
        <w:rPr>
          <w:rFonts w:hint="eastAsia"/>
          <w:color w:val="000000"/>
          <w:sz w:val="20"/>
          <w:szCs w:val="20"/>
          <w:lang w:eastAsia="zh-CN"/>
        </w:rPr>
        <w:t>, Huawei</w:t>
      </w:r>
      <w:r w:rsidRPr="00F13B2D">
        <w:rPr>
          <w:color w:val="000000"/>
          <w:sz w:val="20"/>
          <w:szCs w:val="20"/>
          <w:lang w:eastAsia="zh-CN"/>
        </w:rPr>
        <w:t>, HiSilicon</w:t>
      </w:r>
      <w:r w:rsidRPr="00F13B2D">
        <w:rPr>
          <w:rFonts w:hint="eastAsia"/>
          <w:color w:val="000000"/>
          <w:sz w:val="20"/>
          <w:szCs w:val="20"/>
          <w:lang w:eastAsia="zh-CN"/>
        </w:rPr>
        <w:t>.</w:t>
      </w:r>
      <w:bookmarkEnd w:id="6"/>
    </w:p>
    <w:sectPr w:rsidR="008F2487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AF7" w:rsidRDefault="005B7AF7">
      <w:r>
        <w:separator/>
      </w:r>
    </w:p>
  </w:endnote>
  <w:endnote w:type="continuationSeparator" w:id="0">
    <w:p w:rsidR="005B7AF7" w:rsidRDefault="005B7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AF7" w:rsidRDefault="005B7AF7">
      <w:r>
        <w:separator/>
      </w:r>
    </w:p>
  </w:footnote>
  <w:footnote w:type="continuationSeparator" w:id="0">
    <w:p w:rsidR="005B7AF7" w:rsidRDefault="005B7A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58E"/>
    <w:multiLevelType w:val="hybridMultilevel"/>
    <w:tmpl w:val="F64EA540"/>
    <w:lvl w:ilvl="0" w:tplc="93B28B12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A59A1"/>
    <w:multiLevelType w:val="hybridMultilevel"/>
    <w:tmpl w:val="5FB40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C64BE"/>
    <w:multiLevelType w:val="hybridMultilevel"/>
    <w:tmpl w:val="8FD4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AA5E54"/>
    <w:multiLevelType w:val="hybridMultilevel"/>
    <w:tmpl w:val="1EECB9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D646E"/>
    <w:multiLevelType w:val="hybridMultilevel"/>
    <w:tmpl w:val="3A58D0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7596A"/>
    <w:multiLevelType w:val="hybridMultilevel"/>
    <w:tmpl w:val="18B64A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3A1BB0"/>
    <w:multiLevelType w:val="hybridMultilevel"/>
    <w:tmpl w:val="A350E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B414B6"/>
    <w:multiLevelType w:val="hybridMultilevel"/>
    <w:tmpl w:val="7A989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77C19"/>
    <w:multiLevelType w:val="hybridMultilevel"/>
    <w:tmpl w:val="2048F02E"/>
    <w:lvl w:ilvl="0" w:tplc="D7AEB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0414A">
      <w:start w:val="13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4DCC8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06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AB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062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1A7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08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90C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4683829"/>
    <w:multiLevelType w:val="hybridMultilevel"/>
    <w:tmpl w:val="58DED5A8"/>
    <w:lvl w:ilvl="0" w:tplc="440CF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24132">
      <w:start w:val="8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98F7A8">
      <w:start w:val="8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BCA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0C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2A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C5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166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708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73213E"/>
    <w:multiLevelType w:val="hybridMultilevel"/>
    <w:tmpl w:val="E08E2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4D3F259F"/>
    <w:multiLevelType w:val="hybridMultilevel"/>
    <w:tmpl w:val="DAFA6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A6862"/>
    <w:multiLevelType w:val="hybridMultilevel"/>
    <w:tmpl w:val="20BC340A"/>
    <w:lvl w:ilvl="0" w:tplc="BD085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7A4D32">
      <w:start w:val="8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0AC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A99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98E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D82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C07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E0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4F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B8B26B9"/>
    <w:multiLevelType w:val="hybridMultilevel"/>
    <w:tmpl w:val="9014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8D3DF5"/>
    <w:multiLevelType w:val="hybridMultilevel"/>
    <w:tmpl w:val="3FB20C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>
    <w:nsid w:val="70595D7F"/>
    <w:multiLevelType w:val="hybridMultilevel"/>
    <w:tmpl w:val="59F2F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0"/>
  </w:num>
  <w:num w:numId="4">
    <w:abstractNumId w:val="19"/>
  </w:num>
  <w:num w:numId="5">
    <w:abstractNumId w:val="11"/>
  </w:num>
  <w:num w:numId="6">
    <w:abstractNumId w:val="8"/>
  </w:num>
  <w:num w:numId="7">
    <w:abstractNumId w:val="15"/>
  </w:num>
  <w:num w:numId="8">
    <w:abstractNumId w:val="6"/>
  </w:num>
  <w:num w:numId="9">
    <w:abstractNumId w:val="10"/>
  </w:num>
  <w:num w:numId="10">
    <w:abstractNumId w:val="12"/>
  </w:num>
  <w:num w:numId="11">
    <w:abstractNumId w:val="2"/>
  </w:num>
  <w:num w:numId="12">
    <w:abstractNumId w:val="17"/>
  </w:num>
  <w:num w:numId="13">
    <w:abstractNumId w:val="14"/>
  </w:num>
  <w:num w:numId="14">
    <w:abstractNumId w:val="16"/>
  </w:num>
  <w:num w:numId="15">
    <w:abstractNumId w:val="7"/>
  </w:num>
  <w:num w:numId="16">
    <w:abstractNumId w:val="9"/>
  </w:num>
  <w:num w:numId="17">
    <w:abstractNumId w:val="5"/>
  </w:num>
  <w:num w:numId="18">
    <w:abstractNumId w:val="18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ubo">
    <w15:presenceInfo w15:providerId="None" w15:userId="yangyub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33A3"/>
    <w:rsid w:val="00003605"/>
    <w:rsid w:val="00003C56"/>
    <w:rsid w:val="00003DA3"/>
    <w:rsid w:val="00003EC2"/>
    <w:rsid w:val="000040A9"/>
    <w:rsid w:val="0000458E"/>
    <w:rsid w:val="00004834"/>
    <w:rsid w:val="00004C1B"/>
    <w:rsid w:val="00004E70"/>
    <w:rsid w:val="00006A85"/>
    <w:rsid w:val="000072B6"/>
    <w:rsid w:val="00007813"/>
    <w:rsid w:val="00007823"/>
    <w:rsid w:val="00007D55"/>
    <w:rsid w:val="00010383"/>
    <w:rsid w:val="000109E6"/>
    <w:rsid w:val="00011F67"/>
    <w:rsid w:val="00012560"/>
    <w:rsid w:val="00012862"/>
    <w:rsid w:val="000128E6"/>
    <w:rsid w:val="000131C1"/>
    <w:rsid w:val="00014BA5"/>
    <w:rsid w:val="00015E6B"/>
    <w:rsid w:val="00015EFB"/>
    <w:rsid w:val="000162B7"/>
    <w:rsid w:val="000165E2"/>
    <w:rsid w:val="000172BE"/>
    <w:rsid w:val="00017D8A"/>
    <w:rsid w:val="00020B2B"/>
    <w:rsid w:val="00020FBB"/>
    <w:rsid w:val="00023127"/>
    <w:rsid w:val="00023388"/>
    <w:rsid w:val="00023425"/>
    <w:rsid w:val="00023B1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60C"/>
    <w:rsid w:val="000308D1"/>
    <w:rsid w:val="00031059"/>
    <w:rsid w:val="00031ADB"/>
    <w:rsid w:val="00032056"/>
    <w:rsid w:val="000328CA"/>
    <w:rsid w:val="00032E40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280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615"/>
    <w:rsid w:val="00050708"/>
    <w:rsid w:val="00051060"/>
    <w:rsid w:val="00051448"/>
    <w:rsid w:val="00051792"/>
    <w:rsid w:val="00051952"/>
    <w:rsid w:val="00051A8D"/>
    <w:rsid w:val="000523CF"/>
    <w:rsid w:val="0005288E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91"/>
    <w:rsid w:val="000565C8"/>
    <w:rsid w:val="00056A34"/>
    <w:rsid w:val="00056A36"/>
    <w:rsid w:val="00057DC8"/>
    <w:rsid w:val="00057F7B"/>
    <w:rsid w:val="00060B88"/>
    <w:rsid w:val="000612E1"/>
    <w:rsid w:val="000614FE"/>
    <w:rsid w:val="00061CA1"/>
    <w:rsid w:val="000627D1"/>
    <w:rsid w:val="00062A3E"/>
    <w:rsid w:val="00062E30"/>
    <w:rsid w:val="00063A61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6E"/>
    <w:rsid w:val="000736C1"/>
    <w:rsid w:val="00073797"/>
    <w:rsid w:val="00073DEC"/>
    <w:rsid w:val="0007408A"/>
    <w:rsid w:val="000742C1"/>
    <w:rsid w:val="000745AA"/>
    <w:rsid w:val="00074ABE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464"/>
    <w:rsid w:val="00083587"/>
    <w:rsid w:val="00083838"/>
    <w:rsid w:val="00083B6A"/>
    <w:rsid w:val="00083E02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2A5"/>
    <w:rsid w:val="000933B5"/>
    <w:rsid w:val="00093697"/>
    <w:rsid w:val="00093771"/>
    <w:rsid w:val="00093D42"/>
    <w:rsid w:val="00094596"/>
    <w:rsid w:val="0009459F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236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A7D5B"/>
    <w:rsid w:val="000B0343"/>
    <w:rsid w:val="000B1A16"/>
    <w:rsid w:val="000B240E"/>
    <w:rsid w:val="000B2985"/>
    <w:rsid w:val="000B2AFF"/>
    <w:rsid w:val="000B2C88"/>
    <w:rsid w:val="000B3342"/>
    <w:rsid w:val="000B39A2"/>
    <w:rsid w:val="000B3FFD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920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F91"/>
    <w:rsid w:val="000C6025"/>
    <w:rsid w:val="000C67BC"/>
    <w:rsid w:val="000C6C61"/>
    <w:rsid w:val="000D0565"/>
    <w:rsid w:val="000D0E4E"/>
    <w:rsid w:val="000D113C"/>
    <w:rsid w:val="000D12D1"/>
    <w:rsid w:val="000D159A"/>
    <w:rsid w:val="000D1E6E"/>
    <w:rsid w:val="000D21E5"/>
    <w:rsid w:val="000D22CC"/>
    <w:rsid w:val="000D36AE"/>
    <w:rsid w:val="000D3770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21B7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3F2F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3D74"/>
    <w:rsid w:val="00124D84"/>
    <w:rsid w:val="001250DD"/>
    <w:rsid w:val="00125733"/>
    <w:rsid w:val="0012580B"/>
    <w:rsid w:val="001263AA"/>
    <w:rsid w:val="001276FA"/>
    <w:rsid w:val="00127B43"/>
    <w:rsid w:val="00127CBE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5FA6"/>
    <w:rsid w:val="00136A23"/>
    <w:rsid w:val="00136B99"/>
    <w:rsid w:val="00137AB1"/>
    <w:rsid w:val="00137EDC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758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5A2"/>
    <w:rsid w:val="0015270B"/>
    <w:rsid w:val="00152835"/>
    <w:rsid w:val="00152BD9"/>
    <w:rsid w:val="00154F25"/>
    <w:rsid w:val="00155515"/>
    <w:rsid w:val="00155937"/>
    <w:rsid w:val="001559FA"/>
    <w:rsid w:val="00155E7A"/>
    <w:rsid w:val="00155ECF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709"/>
    <w:rsid w:val="00161BFD"/>
    <w:rsid w:val="00161D22"/>
    <w:rsid w:val="0016253A"/>
    <w:rsid w:val="0016271E"/>
    <w:rsid w:val="00162D7A"/>
    <w:rsid w:val="001633B1"/>
    <w:rsid w:val="00163BD6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4882"/>
    <w:rsid w:val="001752DD"/>
    <w:rsid w:val="00175B62"/>
    <w:rsid w:val="00175C30"/>
    <w:rsid w:val="0017642E"/>
    <w:rsid w:val="00176F7C"/>
    <w:rsid w:val="00177069"/>
    <w:rsid w:val="001779D7"/>
    <w:rsid w:val="00177D9D"/>
    <w:rsid w:val="00177FC1"/>
    <w:rsid w:val="0018007E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585"/>
    <w:rsid w:val="001A2A7A"/>
    <w:rsid w:val="001A2C89"/>
    <w:rsid w:val="001A44A2"/>
    <w:rsid w:val="001A46DA"/>
    <w:rsid w:val="001A4787"/>
    <w:rsid w:val="001A612E"/>
    <w:rsid w:val="001A673E"/>
    <w:rsid w:val="001A6917"/>
    <w:rsid w:val="001A6DFF"/>
    <w:rsid w:val="001A6F76"/>
    <w:rsid w:val="001A7199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B7D46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1B90"/>
    <w:rsid w:val="001D213F"/>
    <w:rsid w:val="001D2360"/>
    <w:rsid w:val="001D25AD"/>
    <w:rsid w:val="001D2C08"/>
    <w:rsid w:val="001D3109"/>
    <w:rsid w:val="001D332E"/>
    <w:rsid w:val="001D4F4F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34"/>
    <w:rsid w:val="001E26F1"/>
    <w:rsid w:val="001E2C51"/>
    <w:rsid w:val="001E31D4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3FDF"/>
    <w:rsid w:val="001F4857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5C2D"/>
    <w:rsid w:val="002062A1"/>
    <w:rsid w:val="00206694"/>
    <w:rsid w:val="0020675C"/>
    <w:rsid w:val="00207070"/>
    <w:rsid w:val="0021000B"/>
    <w:rsid w:val="00210860"/>
    <w:rsid w:val="00210B6A"/>
    <w:rsid w:val="00210F98"/>
    <w:rsid w:val="00212141"/>
    <w:rsid w:val="00212CB6"/>
    <w:rsid w:val="00212D45"/>
    <w:rsid w:val="00212E37"/>
    <w:rsid w:val="00212F12"/>
    <w:rsid w:val="00213031"/>
    <w:rsid w:val="002140FF"/>
    <w:rsid w:val="0021495D"/>
    <w:rsid w:val="00214ABE"/>
    <w:rsid w:val="0021531C"/>
    <w:rsid w:val="00215473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210"/>
    <w:rsid w:val="002245A5"/>
    <w:rsid w:val="00224952"/>
    <w:rsid w:val="00224DD2"/>
    <w:rsid w:val="0022519B"/>
    <w:rsid w:val="0022537F"/>
    <w:rsid w:val="00225A6A"/>
    <w:rsid w:val="00225AC7"/>
    <w:rsid w:val="00225ACC"/>
    <w:rsid w:val="00225E18"/>
    <w:rsid w:val="00226452"/>
    <w:rsid w:val="0022689A"/>
    <w:rsid w:val="00226F74"/>
    <w:rsid w:val="002272DD"/>
    <w:rsid w:val="002278A6"/>
    <w:rsid w:val="00227953"/>
    <w:rsid w:val="002300E8"/>
    <w:rsid w:val="00231C25"/>
    <w:rsid w:val="00231C6F"/>
    <w:rsid w:val="00231E27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DA0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0675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8F7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3A0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6718B"/>
    <w:rsid w:val="00270728"/>
    <w:rsid w:val="0027093F"/>
    <w:rsid w:val="00270D42"/>
    <w:rsid w:val="0027195D"/>
    <w:rsid w:val="00272B03"/>
    <w:rsid w:val="002732FB"/>
    <w:rsid w:val="002733E2"/>
    <w:rsid w:val="00274A82"/>
    <w:rsid w:val="002750B1"/>
    <w:rsid w:val="00275752"/>
    <w:rsid w:val="0027597D"/>
    <w:rsid w:val="002760B0"/>
    <w:rsid w:val="00276A35"/>
    <w:rsid w:val="00277835"/>
    <w:rsid w:val="00277B78"/>
    <w:rsid w:val="00280AB1"/>
    <w:rsid w:val="002812ED"/>
    <w:rsid w:val="00282658"/>
    <w:rsid w:val="002829B6"/>
    <w:rsid w:val="00282A27"/>
    <w:rsid w:val="00282EBD"/>
    <w:rsid w:val="0028351F"/>
    <w:rsid w:val="002845CD"/>
    <w:rsid w:val="002849C6"/>
    <w:rsid w:val="00284BAE"/>
    <w:rsid w:val="00284C38"/>
    <w:rsid w:val="00284E32"/>
    <w:rsid w:val="002851B7"/>
    <w:rsid w:val="002859AF"/>
    <w:rsid w:val="00285C8C"/>
    <w:rsid w:val="00285E9B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0D5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0C6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845"/>
    <w:rsid w:val="002B0A7D"/>
    <w:rsid w:val="002B0E2E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52C"/>
    <w:rsid w:val="002B3C08"/>
    <w:rsid w:val="002B4108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47A9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438A"/>
    <w:rsid w:val="002D4529"/>
    <w:rsid w:val="002D49CF"/>
    <w:rsid w:val="002D4ED1"/>
    <w:rsid w:val="002D5572"/>
    <w:rsid w:val="002D5738"/>
    <w:rsid w:val="002D5E53"/>
    <w:rsid w:val="002D6B41"/>
    <w:rsid w:val="002D6D89"/>
    <w:rsid w:val="002D6E57"/>
    <w:rsid w:val="002E01CD"/>
    <w:rsid w:val="002E01D4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F0AD8"/>
    <w:rsid w:val="002F0C28"/>
    <w:rsid w:val="002F0D06"/>
    <w:rsid w:val="002F11AA"/>
    <w:rsid w:val="002F28D3"/>
    <w:rsid w:val="002F299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60D"/>
    <w:rsid w:val="00300FE5"/>
    <w:rsid w:val="003010CF"/>
    <w:rsid w:val="00303116"/>
    <w:rsid w:val="00303440"/>
    <w:rsid w:val="003035DE"/>
    <w:rsid w:val="00303E43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369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97A"/>
    <w:rsid w:val="00317DB8"/>
    <w:rsid w:val="003205A3"/>
    <w:rsid w:val="00320618"/>
    <w:rsid w:val="0032100B"/>
    <w:rsid w:val="003218BF"/>
    <w:rsid w:val="00321BD7"/>
    <w:rsid w:val="00321F13"/>
    <w:rsid w:val="00321F8D"/>
    <w:rsid w:val="003223E4"/>
    <w:rsid w:val="0032260F"/>
    <w:rsid w:val="0032283F"/>
    <w:rsid w:val="003228DA"/>
    <w:rsid w:val="00322B11"/>
    <w:rsid w:val="00322CAA"/>
    <w:rsid w:val="00323C98"/>
    <w:rsid w:val="00323D6B"/>
    <w:rsid w:val="0032523F"/>
    <w:rsid w:val="00325D44"/>
    <w:rsid w:val="00325DFD"/>
    <w:rsid w:val="00326957"/>
    <w:rsid w:val="00326AE2"/>
    <w:rsid w:val="003270C4"/>
    <w:rsid w:val="00327A6D"/>
    <w:rsid w:val="00327D1B"/>
    <w:rsid w:val="0033021A"/>
    <w:rsid w:val="00330556"/>
    <w:rsid w:val="00330AE8"/>
    <w:rsid w:val="003316CA"/>
    <w:rsid w:val="0033171D"/>
    <w:rsid w:val="00331FC3"/>
    <w:rsid w:val="003322AC"/>
    <w:rsid w:val="0033291B"/>
    <w:rsid w:val="0033310E"/>
    <w:rsid w:val="003336B3"/>
    <w:rsid w:val="00333DFC"/>
    <w:rsid w:val="003342FD"/>
    <w:rsid w:val="0033450E"/>
    <w:rsid w:val="0033536E"/>
    <w:rsid w:val="00335B75"/>
    <w:rsid w:val="00335D8C"/>
    <w:rsid w:val="00336072"/>
    <w:rsid w:val="003363A1"/>
    <w:rsid w:val="00336635"/>
    <w:rsid w:val="0033721A"/>
    <w:rsid w:val="00337539"/>
    <w:rsid w:val="00337747"/>
    <w:rsid w:val="00337765"/>
    <w:rsid w:val="00337B26"/>
    <w:rsid w:val="00341868"/>
    <w:rsid w:val="003419AC"/>
    <w:rsid w:val="00341CED"/>
    <w:rsid w:val="00341D86"/>
    <w:rsid w:val="0034226D"/>
    <w:rsid w:val="00342972"/>
    <w:rsid w:val="00342A8A"/>
    <w:rsid w:val="00342BDC"/>
    <w:rsid w:val="00342FDD"/>
    <w:rsid w:val="00342FE7"/>
    <w:rsid w:val="00343D1B"/>
    <w:rsid w:val="0034429B"/>
    <w:rsid w:val="00344866"/>
    <w:rsid w:val="00344904"/>
    <w:rsid w:val="0034583C"/>
    <w:rsid w:val="0034597B"/>
    <w:rsid w:val="00345DA7"/>
    <w:rsid w:val="00345F1A"/>
    <w:rsid w:val="0034638C"/>
    <w:rsid w:val="0034697B"/>
    <w:rsid w:val="00346F7F"/>
    <w:rsid w:val="0034703B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395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1F8"/>
    <w:rsid w:val="00365411"/>
    <w:rsid w:val="00365ADD"/>
    <w:rsid w:val="00365FA2"/>
    <w:rsid w:val="00366A57"/>
    <w:rsid w:val="00366A66"/>
    <w:rsid w:val="00366C69"/>
    <w:rsid w:val="00366F24"/>
    <w:rsid w:val="00367441"/>
    <w:rsid w:val="00367B1D"/>
    <w:rsid w:val="00367E9A"/>
    <w:rsid w:val="00367F3B"/>
    <w:rsid w:val="00367F72"/>
    <w:rsid w:val="00370240"/>
    <w:rsid w:val="00370A10"/>
    <w:rsid w:val="00370E4F"/>
    <w:rsid w:val="00371215"/>
    <w:rsid w:val="0037232C"/>
    <w:rsid w:val="00372784"/>
    <w:rsid w:val="00372F0D"/>
    <w:rsid w:val="00374059"/>
    <w:rsid w:val="003741A5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627"/>
    <w:rsid w:val="0037771A"/>
    <w:rsid w:val="00377C5E"/>
    <w:rsid w:val="003800B8"/>
    <w:rsid w:val="003800DD"/>
    <w:rsid w:val="003802DC"/>
    <w:rsid w:val="00380C71"/>
    <w:rsid w:val="00380E4E"/>
    <w:rsid w:val="00380FBF"/>
    <w:rsid w:val="00381926"/>
    <w:rsid w:val="00382A43"/>
    <w:rsid w:val="00382D60"/>
    <w:rsid w:val="00382F29"/>
    <w:rsid w:val="003833F7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87D65"/>
    <w:rsid w:val="00387ECD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35D4"/>
    <w:rsid w:val="003940CE"/>
    <w:rsid w:val="00396214"/>
    <w:rsid w:val="00396B93"/>
    <w:rsid w:val="00397C1D"/>
    <w:rsid w:val="003A08D4"/>
    <w:rsid w:val="003A0FF2"/>
    <w:rsid w:val="003A1157"/>
    <w:rsid w:val="003A177D"/>
    <w:rsid w:val="003A17F5"/>
    <w:rsid w:val="003A180F"/>
    <w:rsid w:val="003A18DD"/>
    <w:rsid w:val="003A1A65"/>
    <w:rsid w:val="003A1D32"/>
    <w:rsid w:val="003A20C8"/>
    <w:rsid w:val="003A23CA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5CD0"/>
    <w:rsid w:val="003A7380"/>
    <w:rsid w:val="003A7834"/>
    <w:rsid w:val="003A7F69"/>
    <w:rsid w:val="003B094C"/>
    <w:rsid w:val="003B0A94"/>
    <w:rsid w:val="003B0B5B"/>
    <w:rsid w:val="003B0E79"/>
    <w:rsid w:val="003B1147"/>
    <w:rsid w:val="003B1535"/>
    <w:rsid w:val="003B287A"/>
    <w:rsid w:val="003B2B03"/>
    <w:rsid w:val="003B341B"/>
    <w:rsid w:val="003B3575"/>
    <w:rsid w:val="003B3947"/>
    <w:rsid w:val="003B3B99"/>
    <w:rsid w:val="003B50BC"/>
    <w:rsid w:val="003B5D97"/>
    <w:rsid w:val="003B63A4"/>
    <w:rsid w:val="003B68FE"/>
    <w:rsid w:val="003B6A44"/>
    <w:rsid w:val="003B6D7D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ED9"/>
    <w:rsid w:val="003C2FF5"/>
    <w:rsid w:val="003C3399"/>
    <w:rsid w:val="003C3465"/>
    <w:rsid w:val="003C3F46"/>
    <w:rsid w:val="003C4999"/>
    <w:rsid w:val="003C590B"/>
    <w:rsid w:val="003C5B4B"/>
    <w:rsid w:val="003C5B93"/>
    <w:rsid w:val="003C5E6B"/>
    <w:rsid w:val="003C63EA"/>
    <w:rsid w:val="003C7AB8"/>
    <w:rsid w:val="003C7AD7"/>
    <w:rsid w:val="003D008C"/>
    <w:rsid w:val="003D0FC3"/>
    <w:rsid w:val="003D2428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963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1808"/>
    <w:rsid w:val="003E2197"/>
    <w:rsid w:val="003E23CC"/>
    <w:rsid w:val="003E295C"/>
    <w:rsid w:val="003E2976"/>
    <w:rsid w:val="003E2A23"/>
    <w:rsid w:val="003E2D62"/>
    <w:rsid w:val="003E2EF2"/>
    <w:rsid w:val="003E3376"/>
    <w:rsid w:val="003E3A0F"/>
    <w:rsid w:val="003E426E"/>
    <w:rsid w:val="003E43E8"/>
    <w:rsid w:val="003E4858"/>
    <w:rsid w:val="003E4DA7"/>
    <w:rsid w:val="003E5257"/>
    <w:rsid w:val="003E5575"/>
    <w:rsid w:val="003E56F3"/>
    <w:rsid w:val="003E6316"/>
    <w:rsid w:val="003E6884"/>
    <w:rsid w:val="003E68CB"/>
    <w:rsid w:val="003E6AC5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076A"/>
    <w:rsid w:val="0040126E"/>
    <w:rsid w:val="004012A5"/>
    <w:rsid w:val="00401E27"/>
    <w:rsid w:val="004020D4"/>
    <w:rsid w:val="004021B6"/>
    <w:rsid w:val="004027CA"/>
    <w:rsid w:val="00402B1A"/>
    <w:rsid w:val="0040346D"/>
    <w:rsid w:val="00404534"/>
    <w:rsid w:val="00404650"/>
    <w:rsid w:val="0040472C"/>
    <w:rsid w:val="004047C4"/>
    <w:rsid w:val="0040570B"/>
    <w:rsid w:val="0040582F"/>
    <w:rsid w:val="00405890"/>
    <w:rsid w:val="004058E0"/>
    <w:rsid w:val="00405EDB"/>
    <w:rsid w:val="00405FB1"/>
    <w:rsid w:val="00406460"/>
    <w:rsid w:val="00406C46"/>
    <w:rsid w:val="004075A1"/>
    <w:rsid w:val="0041030E"/>
    <w:rsid w:val="00410824"/>
    <w:rsid w:val="00410DBD"/>
    <w:rsid w:val="00410F73"/>
    <w:rsid w:val="00411DD2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17D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20E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578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AB3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372D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291A"/>
    <w:rsid w:val="004535CC"/>
    <w:rsid w:val="00453916"/>
    <w:rsid w:val="00453BB6"/>
    <w:rsid w:val="00453CAA"/>
    <w:rsid w:val="00455113"/>
    <w:rsid w:val="00455B9C"/>
    <w:rsid w:val="00456421"/>
    <w:rsid w:val="00456803"/>
    <w:rsid w:val="00456831"/>
    <w:rsid w:val="00456C5E"/>
    <w:rsid w:val="00456DAB"/>
    <w:rsid w:val="0045770B"/>
    <w:rsid w:val="0045779B"/>
    <w:rsid w:val="0046020C"/>
    <w:rsid w:val="004604B9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B8"/>
    <w:rsid w:val="00466AE5"/>
    <w:rsid w:val="00466C0A"/>
    <w:rsid w:val="00466C49"/>
    <w:rsid w:val="00467196"/>
    <w:rsid w:val="004671C3"/>
    <w:rsid w:val="00467488"/>
    <w:rsid w:val="0046768C"/>
    <w:rsid w:val="00470315"/>
    <w:rsid w:val="00470629"/>
    <w:rsid w:val="0047083E"/>
    <w:rsid w:val="00470EB5"/>
    <w:rsid w:val="00471328"/>
    <w:rsid w:val="0047157D"/>
    <w:rsid w:val="0047243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EBD"/>
    <w:rsid w:val="00492248"/>
    <w:rsid w:val="004926DF"/>
    <w:rsid w:val="00492B9E"/>
    <w:rsid w:val="00492CCE"/>
    <w:rsid w:val="00493E51"/>
    <w:rsid w:val="00493F8A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252F"/>
    <w:rsid w:val="004B328D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8B8"/>
    <w:rsid w:val="004B7BE9"/>
    <w:rsid w:val="004B7DFF"/>
    <w:rsid w:val="004C003D"/>
    <w:rsid w:val="004C0042"/>
    <w:rsid w:val="004C008E"/>
    <w:rsid w:val="004C0160"/>
    <w:rsid w:val="004C01A8"/>
    <w:rsid w:val="004C0E09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5F39"/>
    <w:rsid w:val="004C621F"/>
    <w:rsid w:val="004C7948"/>
    <w:rsid w:val="004C7BB8"/>
    <w:rsid w:val="004C7C60"/>
    <w:rsid w:val="004D056D"/>
    <w:rsid w:val="004D07A5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B55"/>
    <w:rsid w:val="004E7C57"/>
    <w:rsid w:val="004F0FB9"/>
    <w:rsid w:val="004F2B23"/>
    <w:rsid w:val="004F2F7E"/>
    <w:rsid w:val="004F32B5"/>
    <w:rsid w:val="004F3359"/>
    <w:rsid w:val="004F3AA7"/>
    <w:rsid w:val="004F3BDF"/>
    <w:rsid w:val="004F407E"/>
    <w:rsid w:val="004F5125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6C22"/>
    <w:rsid w:val="00507896"/>
    <w:rsid w:val="00507FDE"/>
    <w:rsid w:val="00511653"/>
    <w:rsid w:val="00511F15"/>
    <w:rsid w:val="00512210"/>
    <w:rsid w:val="00512374"/>
    <w:rsid w:val="0051299E"/>
    <w:rsid w:val="00512D78"/>
    <w:rsid w:val="0051318C"/>
    <w:rsid w:val="005135FE"/>
    <w:rsid w:val="00513612"/>
    <w:rsid w:val="005137A4"/>
    <w:rsid w:val="005142CD"/>
    <w:rsid w:val="005143C9"/>
    <w:rsid w:val="00515014"/>
    <w:rsid w:val="005157A9"/>
    <w:rsid w:val="005158CD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0E7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9EF"/>
    <w:rsid w:val="00525A82"/>
    <w:rsid w:val="00526EEC"/>
    <w:rsid w:val="00527200"/>
    <w:rsid w:val="0052746E"/>
    <w:rsid w:val="00527F04"/>
    <w:rsid w:val="00530157"/>
    <w:rsid w:val="00530429"/>
    <w:rsid w:val="00530906"/>
    <w:rsid w:val="005312A0"/>
    <w:rsid w:val="00531EBE"/>
    <w:rsid w:val="00531EF9"/>
    <w:rsid w:val="005321CE"/>
    <w:rsid w:val="00532F8B"/>
    <w:rsid w:val="00533175"/>
    <w:rsid w:val="00533737"/>
    <w:rsid w:val="00533E51"/>
    <w:rsid w:val="00534279"/>
    <w:rsid w:val="005346F6"/>
    <w:rsid w:val="00534FEB"/>
    <w:rsid w:val="00535B79"/>
    <w:rsid w:val="00535D7C"/>
    <w:rsid w:val="00536579"/>
    <w:rsid w:val="00536C1E"/>
    <w:rsid w:val="0053720D"/>
    <w:rsid w:val="00537BE8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1BF9"/>
    <w:rsid w:val="005621C5"/>
    <w:rsid w:val="005626D6"/>
    <w:rsid w:val="005635E4"/>
    <w:rsid w:val="005635EE"/>
    <w:rsid w:val="005638D4"/>
    <w:rsid w:val="00563952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67928"/>
    <w:rsid w:val="005700FE"/>
    <w:rsid w:val="005708E7"/>
    <w:rsid w:val="00570B86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77D34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43A9"/>
    <w:rsid w:val="00584416"/>
    <w:rsid w:val="00584ADC"/>
    <w:rsid w:val="00584B39"/>
    <w:rsid w:val="00585028"/>
    <w:rsid w:val="0058544D"/>
    <w:rsid w:val="005854D1"/>
    <w:rsid w:val="00585F5B"/>
    <w:rsid w:val="0058620A"/>
    <w:rsid w:val="005862D0"/>
    <w:rsid w:val="00586630"/>
    <w:rsid w:val="0058781D"/>
    <w:rsid w:val="00587FC0"/>
    <w:rsid w:val="005906AD"/>
    <w:rsid w:val="00590DA6"/>
    <w:rsid w:val="0059155A"/>
    <w:rsid w:val="00591C7D"/>
    <w:rsid w:val="00592774"/>
    <w:rsid w:val="0059279D"/>
    <w:rsid w:val="00592B03"/>
    <w:rsid w:val="0059327D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56C3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5FA2"/>
    <w:rsid w:val="005B6339"/>
    <w:rsid w:val="005B700D"/>
    <w:rsid w:val="005B70FF"/>
    <w:rsid w:val="005B7699"/>
    <w:rsid w:val="005B7AF7"/>
    <w:rsid w:val="005B7DD1"/>
    <w:rsid w:val="005C00A0"/>
    <w:rsid w:val="005C28FA"/>
    <w:rsid w:val="005C2CCE"/>
    <w:rsid w:val="005C327E"/>
    <w:rsid w:val="005C40F4"/>
    <w:rsid w:val="005C43BE"/>
    <w:rsid w:val="005C44F3"/>
    <w:rsid w:val="005C4BD7"/>
    <w:rsid w:val="005C588A"/>
    <w:rsid w:val="005C712D"/>
    <w:rsid w:val="005C7764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383"/>
    <w:rsid w:val="005D2B2F"/>
    <w:rsid w:val="005D2BDE"/>
    <w:rsid w:val="005D3132"/>
    <w:rsid w:val="005D3D76"/>
    <w:rsid w:val="005D4136"/>
    <w:rsid w:val="005D4578"/>
    <w:rsid w:val="005D4CDB"/>
    <w:rsid w:val="005D4EFA"/>
    <w:rsid w:val="005D55BA"/>
    <w:rsid w:val="005D5829"/>
    <w:rsid w:val="005D587A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E7B29"/>
    <w:rsid w:val="005F08EB"/>
    <w:rsid w:val="005F098C"/>
    <w:rsid w:val="005F0A43"/>
    <w:rsid w:val="005F103E"/>
    <w:rsid w:val="005F115F"/>
    <w:rsid w:val="005F13C9"/>
    <w:rsid w:val="005F1719"/>
    <w:rsid w:val="005F1850"/>
    <w:rsid w:val="005F18B7"/>
    <w:rsid w:val="005F264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C24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715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5035"/>
    <w:rsid w:val="00635171"/>
    <w:rsid w:val="0063545A"/>
    <w:rsid w:val="0063580D"/>
    <w:rsid w:val="00635CAE"/>
    <w:rsid w:val="00635E90"/>
    <w:rsid w:val="00636261"/>
    <w:rsid w:val="00636817"/>
    <w:rsid w:val="006369FE"/>
    <w:rsid w:val="00637225"/>
    <w:rsid w:val="00637240"/>
    <w:rsid w:val="0063759E"/>
    <w:rsid w:val="00637886"/>
    <w:rsid w:val="00637C8B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08D"/>
    <w:rsid w:val="0065510C"/>
    <w:rsid w:val="006555C5"/>
    <w:rsid w:val="006556FE"/>
    <w:rsid w:val="006557B3"/>
    <w:rsid w:val="00655B63"/>
    <w:rsid w:val="00655B89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355A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537"/>
    <w:rsid w:val="006828B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7EF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4909"/>
    <w:rsid w:val="0069586E"/>
    <w:rsid w:val="00695887"/>
    <w:rsid w:val="00695CC3"/>
    <w:rsid w:val="00696555"/>
    <w:rsid w:val="00696789"/>
    <w:rsid w:val="00696AB5"/>
    <w:rsid w:val="00696F62"/>
    <w:rsid w:val="00697473"/>
    <w:rsid w:val="00697733"/>
    <w:rsid w:val="006A0160"/>
    <w:rsid w:val="006A0776"/>
    <w:rsid w:val="006A1F3B"/>
    <w:rsid w:val="006A2474"/>
    <w:rsid w:val="006A254E"/>
    <w:rsid w:val="006A2C30"/>
    <w:rsid w:val="006A301C"/>
    <w:rsid w:val="006A324D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1FDE"/>
    <w:rsid w:val="006B42FC"/>
    <w:rsid w:val="006B43D1"/>
    <w:rsid w:val="006B4838"/>
    <w:rsid w:val="006B4B8E"/>
    <w:rsid w:val="006B4BD7"/>
    <w:rsid w:val="006B555A"/>
    <w:rsid w:val="006B5870"/>
    <w:rsid w:val="006B600A"/>
    <w:rsid w:val="006B6302"/>
    <w:rsid w:val="006B6635"/>
    <w:rsid w:val="006B6F0E"/>
    <w:rsid w:val="006B75C9"/>
    <w:rsid w:val="006B7D22"/>
    <w:rsid w:val="006B7D2C"/>
    <w:rsid w:val="006B7E91"/>
    <w:rsid w:val="006C061C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4BB0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0C0"/>
    <w:rsid w:val="006D48FC"/>
    <w:rsid w:val="006D4B68"/>
    <w:rsid w:val="006D4E5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6E3"/>
    <w:rsid w:val="006E2AC2"/>
    <w:rsid w:val="006E2D36"/>
    <w:rsid w:val="006E2E82"/>
    <w:rsid w:val="006E3569"/>
    <w:rsid w:val="006E4421"/>
    <w:rsid w:val="006E45F3"/>
    <w:rsid w:val="006E4A2F"/>
    <w:rsid w:val="006E4ED4"/>
    <w:rsid w:val="006E5535"/>
    <w:rsid w:val="006E5677"/>
    <w:rsid w:val="006E5C6A"/>
    <w:rsid w:val="006E5CD3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5E6"/>
    <w:rsid w:val="006F469D"/>
    <w:rsid w:val="006F4A27"/>
    <w:rsid w:val="006F4B06"/>
    <w:rsid w:val="006F4C29"/>
    <w:rsid w:val="006F4F37"/>
    <w:rsid w:val="006F50E8"/>
    <w:rsid w:val="006F52E5"/>
    <w:rsid w:val="006F56F1"/>
    <w:rsid w:val="006F5C05"/>
    <w:rsid w:val="006F5D86"/>
    <w:rsid w:val="006F5EF7"/>
    <w:rsid w:val="006F6066"/>
    <w:rsid w:val="006F6376"/>
    <w:rsid w:val="006F6836"/>
    <w:rsid w:val="006F6850"/>
    <w:rsid w:val="006F6E6E"/>
    <w:rsid w:val="006F6EE1"/>
    <w:rsid w:val="006F707E"/>
    <w:rsid w:val="006F774C"/>
    <w:rsid w:val="007001DC"/>
    <w:rsid w:val="00700849"/>
    <w:rsid w:val="007025CB"/>
    <w:rsid w:val="007034AA"/>
    <w:rsid w:val="00703C9D"/>
    <w:rsid w:val="007042BE"/>
    <w:rsid w:val="0070490C"/>
    <w:rsid w:val="0070539E"/>
    <w:rsid w:val="007058CF"/>
    <w:rsid w:val="00705C38"/>
    <w:rsid w:val="007060CC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5F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2D0"/>
    <w:rsid w:val="00727530"/>
    <w:rsid w:val="007275D3"/>
    <w:rsid w:val="00730653"/>
    <w:rsid w:val="00731E7C"/>
    <w:rsid w:val="00731EAB"/>
    <w:rsid w:val="00731F7B"/>
    <w:rsid w:val="007329EF"/>
    <w:rsid w:val="0073327A"/>
    <w:rsid w:val="00733903"/>
    <w:rsid w:val="007348F4"/>
    <w:rsid w:val="00734EBE"/>
    <w:rsid w:val="007354AC"/>
    <w:rsid w:val="007359FA"/>
    <w:rsid w:val="007362DA"/>
    <w:rsid w:val="0073660D"/>
    <w:rsid w:val="00736DD8"/>
    <w:rsid w:val="00736ED8"/>
    <w:rsid w:val="00737276"/>
    <w:rsid w:val="00737BC6"/>
    <w:rsid w:val="007406F6"/>
    <w:rsid w:val="0074076A"/>
    <w:rsid w:val="00740A6E"/>
    <w:rsid w:val="00740DC5"/>
    <w:rsid w:val="00740E11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2DE5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5E"/>
    <w:rsid w:val="007469A2"/>
    <w:rsid w:val="0074704F"/>
    <w:rsid w:val="00747951"/>
    <w:rsid w:val="00747DBE"/>
    <w:rsid w:val="00747F48"/>
    <w:rsid w:val="00747F4C"/>
    <w:rsid w:val="00750E69"/>
    <w:rsid w:val="00751091"/>
    <w:rsid w:val="00751717"/>
    <w:rsid w:val="00751B83"/>
    <w:rsid w:val="007523C0"/>
    <w:rsid w:val="007525A9"/>
    <w:rsid w:val="0075280E"/>
    <w:rsid w:val="00752BB4"/>
    <w:rsid w:val="00754218"/>
    <w:rsid w:val="00754359"/>
    <w:rsid w:val="00754411"/>
    <w:rsid w:val="007545E6"/>
    <w:rsid w:val="00754A56"/>
    <w:rsid w:val="00754BD9"/>
    <w:rsid w:val="00754E7A"/>
    <w:rsid w:val="0075501B"/>
    <w:rsid w:val="007550BD"/>
    <w:rsid w:val="0075540C"/>
    <w:rsid w:val="00755818"/>
    <w:rsid w:val="00755BFB"/>
    <w:rsid w:val="00755DB1"/>
    <w:rsid w:val="0075686B"/>
    <w:rsid w:val="00756B40"/>
    <w:rsid w:val="007572FD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67CE8"/>
    <w:rsid w:val="00770079"/>
    <w:rsid w:val="007700BB"/>
    <w:rsid w:val="00770235"/>
    <w:rsid w:val="00770E82"/>
    <w:rsid w:val="00771413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CA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477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0442"/>
    <w:rsid w:val="00791119"/>
    <w:rsid w:val="0079162F"/>
    <w:rsid w:val="007917B3"/>
    <w:rsid w:val="00792153"/>
    <w:rsid w:val="00793628"/>
    <w:rsid w:val="007946A4"/>
    <w:rsid w:val="00794924"/>
    <w:rsid w:val="00795128"/>
    <w:rsid w:val="00795E88"/>
    <w:rsid w:val="007960BC"/>
    <w:rsid w:val="00796343"/>
    <w:rsid w:val="007967D0"/>
    <w:rsid w:val="00796AF3"/>
    <w:rsid w:val="00796EAA"/>
    <w:rsid w:val="007975B8"/>
    <w:rsid w:val="00797D4B"/>
    <w:rsid w:val="007A0672"/>
    <w:rsid w:val="007A0BC2"/>
    <w:rsid w:val="007A0CF7"/>
    <w:rsid w:val="007A14C9"/>
    <w:rsid w:val="007A16F2"/>
    <w:rsid w:val="007A1DA6"/>
    <w:rsid w:val="007A1F44"/>
    <w:rsid w:val="007A23FF"/>
    <w:rsid w:val="007A289D"/>
    <w:rsid w:val="007A295B"/>
    <w:rsid w:val="007A2AB2"/>
    <w:rsid w:val="007A3424"/>
    <w:rsid w:val="007A35EF"/>
    <w:rsid w:val="007A3E4C"/>
    <w:rsid w:val="007A43A2"/>
    <w:rsid w:val="007A4A4D"/>
    <w:rsid w:val="007A4D04"/>
    <w:rsid w:val="007A4F6D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5D4"/>
    <w:rsid w:val="007C07DC"/>
    <w:rsid w:val="007C0CBF"/>
    <w:rsid w:val="007C0DED"/>
    <w:rsid w:val="007C0FA6"/>
    <w:rsid w:val="007C126F"/>
    <w:rsid w:val="007C19AD"/>
    <w:rsid w:val="007C1C3F"/>
    <w:rsid w:val="007C2E13"/>
    <w:rsid w:val="007C3090"/>
    <w:rsid w:val="007C3598"/>
    <w:rsid w:val="007C3FA8"/>
    <w:rsid w:val="007C45E4"/>
    <w:rsid w:val="007C4626"/>
    <w:rsid w:val="007C4681"/>
    <w:rsid w:val="007C4734"/>
    <w:rsid w:val="007C569E"/>
    <w:rsid w:val="007C5E1F"/>
    <w:rsid w:val="007C68DA"/>
    <w:rsid w:val="007C6B91"/>
    <w:rsid w:val="007C6C4A"/>
    <w:rsid w:val="007C6DC6"/>
    <w:rsid w:val="007C6E8B"/>
    <w:rsid w:val="007C6EFE"/>
    <w:rsid w:val="007C6F72"/>
    <w:rsid w:val="007C7262"/>
    <w:rsid w:val="007D0CC9"/>
    <w:rsid w:val="007D1369"/>
    <w:rsid w:val="007D145A"/>
    <w:rsid w:val="007D16DC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18E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3554"/>
    <w:rsid w:val="007F35DB"/>
    <w:rsid w:val="007F3F3E"/>
    <w:rsid w:val="007F65B9"/>
    <w:rsid w:val="007F6880"/>
    <w:rsid w:val="007F76B4"/>
    <w:rsid w:val="007F79A8"/>
    <w:rsid w:val="007F7E0A"/>
    <w:rsid w:val="008001B4"/>
    <w:rsid w:val="00800769"/>
    <w:rsid w:val="00800ED2"/>
    <w:rsid w:val="00801E00"/>
    <w:rsid w:val="00802A23"/>
    <w:rsid w:val="00802E74"/>
    <w:rsid w:val="0080308D"/>
    <w:rsid w:val="008047E5"/>
    <w:rsid w:val="00804B6B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303"/>
    <w:rsid w:val="0081048F"/>
    <w:rsid w:val="0081068A"/>
    <w:rsid w:val="008106B8"/>
    <w:rsid w:val="00810D8D"/>
    <w:rsid w:val="00811066"/>
    <w:rsid w:val="00811368"/>
    <w:rsid w:val="008115D6"/>
    <w:rsid w:val="00811835"/>
    <w:rsid w:val="00811C91"/>
    <w:rsid w:val="00812415"/>
    <w:rsid w:val="00812DA3"/>
    <w:rsid w:val="00812E46"/>
    <w:rsid w:val="008134FF"/>
    <w:rsid w:val="008147C9"/>
    <w:rsid w:val="00814B76"/>
    <w:rsid w:val="00814FE4"/>
    <w:rsid w:val="0081581D"/>
    <w:rsid w:val="008158AD"/>
    <w:rsid w:val="00816821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FDF"/>
    <w:rsid w:val="00825125"/>
    <w:rsid w:val="008257CC"/>
    <w:rsid w:val="00825A83"/>
    <w:rsid w:val="008274BF"/>
    <w:rsid w:val="008274F1"/>
    <w:rsid w:val="00827755"/>
    <w:rsid w:val="008303FB"/>
    <w:rsid w:val="008305D4"/>
    <w:rsid w:val="00830DC3"/>
    <w:rsid w:val="00831137"/>
    <w:rsid w:val="008313D2"/>
    <w:rsid w:val="00831535"/>
    <w:rsid w:val="00831555"/>
    <w:rsid w:val="00831F52"/>
    <w:rsid w:val="00832154"/>
    <w:rsid w:val="00832ED8"/>
    <w:rsid w:val="00832F5C"/>
    <w:rsid w:val="008349AA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E7C"/>
    <w:rsid w:val="0084309F"/>
    <w:rsid w:val="00843450"/>
    <w:rsid w:val="0084349C"/>
    <w:rsid w:val="00844398"/>
    <w:rsid w:val="008450C7"/>
    <w:rsid w:val="00845C12"/>
    <w:rsid w:val="008469D9"/>
    <w:rsid w:val="00846DC0"/>
    <w:rsid w:val="0084744B"/>
    <w:rsid w:val="008474A7"/>
    <w:rsid w:val="008479A1"/>
    <w:rsid w:val="00847A59"/>
    <w:rsid w:val="00847B62"/>
    <w:rsid w:val="00847B80"/>
    <w:rsid w:val="008506B6"/>
    <w:rsid w:val="00850AE0"/>
    <w:rsid w:val="00850E0A"/>
    <w:rsid w:val="008524B4"/>
    <w:rsid w:val="008524D2"/>
    <w:rsid w:val="00852E19"/>
    <w:rsid w:val="00853691"/>
    <w:rsid w:val="00853B4A"/>
    <w:rsid w:val="00853C62"/>
    <w:rsid w:val="00853DED"/>
    <w:rsid w:val="00854707"/>
    <w:rsid w:val="00855E53"/>
    <w:rsid w:val="00856833"/>
    <w:rsid w:val="00856840"/>
    <w:rsid w:val="00860099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12FD"/>
    <w:rsid w:val="008716A1"/>
    <w:rsid w:val="00871EFD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D81"/>
    <w:rsid w:val="00875F73"/>
    <w:rsid w:val="008762B1"/>
    <w:rsid w:val="00876451"/>
    <w:rsid w:val="00877959"/>
    <w:rsid w:val="00877CCF"/>
    <w:rsid w:val="0088044A"/>
    <w:rsid w:val="008807CC"/>
    <w:rsid w:val="00880F30"/>
    <w:rsid w:val="0088174A"/>
    <w:rsid w:val="00882F71"/>
    <w:rsid w:val="008833E8"/>
    <w:rsid w:val="00883679"/>
    <w:rsid w:val="00883D2E"/>
    <w:rsid w:val="008845AF"/>
    <w:rsid w:val="008846C2"/>
    <w:rsid w:val="0088546C"/>
    <w:rsid w:val="008866F9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1DE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528A"/>
    <w:rsid w:val="008953AE"/>
    <w:rsid w:val="00896802"/>
    <w:rsid w:val="00896C81"/>
    <w:rsid w:val="00896D83"/>
    <w:rsid w:val="00896FB6"/>
    <w:rsid w:val="0089715F"/>
    <w:rsid w:val="00897F03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503"/>
    <w:rsid w:val="008A389F"/>
    <w:rsid w:val="008A3D02"/>
    <w:rsid w:val="008A3FF7"/>
    <w:rsid w:val="008A5940"/>
    <w:rsid w:val="008A5CF8"/>
    <w:rsid w:val="008A5F16"/>
    <w:rsid w:val="008A6CC0"/>
    <w:rsid w:val="008A73B2"/>
    <w:rsid w:val="008A75C9"/>
    <w:rsid w:val="008A766D"/>
    <w:rsid w:val="008A7A15"/>
    <w:rsid w:val="008A7B79"/>
    <w:rsid w:val="008A7F41"/>
    <w:rsid w:val="008B00EF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278"/>
    <w:rsid w:val="008B4AE0"/>
    <w:rsid w:val="008B51F6"/>
    <w:rsid w:val="008B5299"/>
    <w:rsid w:val="008B53A8"/>
    <w:rsid w:val="008B58B9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B62"/>
    <w:rsid w:val="008C1F26"/>
    <w:rsid w:val="008C23AC"/>
    <w:rsid w:val="008C2A3A"/>
    <w:rsid w:val="008C30CB"/>
    <w:rsid w:val="008C3294"/>
    <w:rsid w:val="008C3395"/>
    <w:rsid w:val="008C351F"/>
    <w:rsid w:val="008C4C7E"/>
    <w:rsid w:val="008C5302"/>
    <w:rsid w:val="008C54B6"/>
    <w:rsid w:val="008C5628"/>
    <w:rsid w:val="008C59E0"/>
    <w:rsid w:val="008C5C1B"/>
    <w:rsid w:val="008C5C46"/>
    <w:rsid w:val="008C6051"/>
    <w:rsid w:val="008C6184"/>
    <w:rsid w:val="008C7272"/>
    <w:rsid w:val="008C785E"/>
    <w:rsid w:val="008C7A21"/>
    <w:rsid w:val="008D0AFB"/>
    <w:rsid w:val="008D1511"/>
    <w:rsid w:val="008D1CF0"/>
    <w:rsid w:val="008D2194"/>
    <w:rsid w:val="008D32B2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4B68"/>
    <w:rsid w:val="008E5BF2"/>
    <w:rsid w:val="008E5C81"/>
    <w:rsid w:val="008E6B1A"/>
    <w:rsid w:val="008E705B"/>
    <w:rsid w:val="008E726B"/>
    <w:rsid w:val="008E7847"/>
    <w:rsid w:val="008E7E5F"/>
    <w:rsid w:val="008F007D"/>
    <w:rsid w:val="008F052A"/>
    <w:rsid w:val="008F0A38"/>
    <w:rsid w:val="008F0F84"/>
    <w:rsid w:val="008F1014"/>
    <w:rsid w:val="008F11C9"/>
    <w:rsid w:val="008F18EA"/>
    <w:rsid w:val="008F1907"/>
    <w:rsid w:val="008F23D8"/>
    <w:rsid w:val="008F2487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6A53"/>
    <w:rsid w:val="008F72CC"/>
    <w:rsid w:val="008F72CD"/>
    <w:rsid w:val="008F73C6"/>
    <w:rsid w:val="008F7669"/>
    <w:rsid w:val="00900080"/>
    <w:rsid w:val="0090103A"/>
    <w:rsid w:val="00901D02"/>
    <w:rsid w:val="009025DB"/>
    <w:rsid w:val="0090334E"/>
    <w:rsid w:val="0090368F"/>
    <w:rsid w:val="0090370A"/>
    <w:rsid w:val="00903802"/>
    <w:rsid w:val="00903925"/>
    <w:rsid w:val="009039FD"/>
    <w:rsid w:val="00903BB6"/>
    <w:rsid w:val="0090403A"/>
    <w:rsid w:val="00904736"/>
    <w:rsid w:val="0090502D"/>
    <w:rsid w:val="00905335"/>
    <w:rsid w:val="00905664"/>
    <w:rsid w:val="00905D02"/>
    <w:rsid w:val="00905D8F"/>
    <w:rsid w:val="009061E8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13B"/>
    <w:rsid w:val="00911A27"/>
    <w:rsid w:val="00911FD9"/>
    <w:rsid w:val="00912312"/>
    <w:rsid w:val="0091291A"/>
    <w:rsid w:val="00913612"/>
    <w:rsid w:val="0091366A"/>
    <w:rsid w:val="009136C9"/>
    <w:rsid w:val="00913824"/>
    <w:rsid w:val="00913DAE"/>
    <w:rsid w:val="009141A5"/>
    <w:rsid w:val="00915757"/>
    <w:rsid w:val="009159B3"/>
    <w:rsid w:val="00915B73"/>
    <w:rsid w:val="00915C54"/>
    <w:rsid w:val="00916181"/>
    <w:rsid w:val="009165CA"/>
    <w:rsid w:val="00916906"/>
    <w:rsid w:val="0092030A"/>
    <w:rsid w:val="009204C5"/>
    <w:rsid w:val="0092166C"/>
    <w:rsid w:val="0092180D"/>
    <w:rsid w:val="00921E1C"/>
    <w:rsid w:val="009220B5"/>
    <w:rsid w:val="00922384"/>
    <w:rsid w:val="00922956"/>
    <w:rsid w:val="009232C9"/>
    <w:rsid w:val="009233ED"/>
    <w:rsid w:val="00923608"/>
    <w:rsid w:val="009238E5"/>
    <w:rsid w:val="00923CD5"/>
    <w:rsid w:val="00923D64"/>
    <w:rsid w:val="00923F12"/>
    <w:rsid w:val="009246D3"/>
    <w:rsid w:val="00924F68"/>
    <w:rsid w:val="00924FF8"/>
    <w:rsid w:val="009250CB"/>
    <w:rsid w:val="0092535E"/>
    <w:rsid w:val="009256C8"/>
    <w:rsid w:val="00925A73"/>
    <w:rsid w:val="00925AAC"/>
    <w:rsid w:val="00925BA8"/>
    <w:rsid w:val="00925D2D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C7D"/>
    <w:rsid w:val="00932DF9"/>
    <w:rsid w:val="009332E9"/>
    <w:rsid w:val="009336EC"/>
    <w:rsid w:val="00933875"/>
    <w:rsid w:val="00933C4A"/>
    <w:rsid w:val="00933F56"/>
    <w:rsid w:val="0093462A"/>
    <w:rsid w:val="009346D8"/>
    <w:rsid w:val="00934A76"/>
    <w:rsid w:val="00934C13"/>
    <w:rsid w:val="00934F89"/>
    <w:rsid w:val="00935228"/>
    <w:rsid w:val="009355A2"/>
    <w:rsid w:val="00935ABA"/>
    <w:rsid w:val="00935F9E"/>
    <w:rsid w:val="009364DD"/>
    <w:rsid w:val="00936D98"/>
    <w:rsid w:val="00937224"/>
    <w:rsid w:val="009378DC"/>
    <w:rsid w:val="009400CE"/>
    <w:rsid w:val="00940D0B"/>
    <w:rsid w:val="00942C80"/>
    <w:rsid w:val="00943197"/>
    <w:rsid w:val="009435F2"/>
    <w:rsid w:val="009448BD"/>
    <w:rsid w:val="00944F53"/>
    <w:rsid w:val="00945180"/>
    <w:rsid w:val="0094590C"/>
    <w:rsid w:val="00945A6B"/>
    <w:rsid w:val="00946102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3EEC"/>
    <w:rsid w:val="0096438B"/>
    <w:rsid w:val="00964E93"/>
    <w:rsid w:val="00965359"/>
    <w:rsid w:val="009653B3"/>
    <w:rsid w:val="009657F1"/>
    <w:rsid w:val="0096625D"/>
    <w:rsid w:val="00966566"/>
    <w:rsid w:val="00966588"/>
    <w:rsid w:val="009667E1"/>
    <w:rsid w:val="009672CF"/>
    <w:rsid w:val="009675D7"/>
    <w:rsid w:val="0096796F"/>
    <w:rsid w:val="009706AA"/>
    <w:rsid w:val="00970866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1F"/>
    <w:rsid w:val="00987536"/>
    <w:rsid w:val="0098775E"/>
    <w:rsid w:val="0099046B"/>
    <w:rsid w:val="00990AEF"/>
    <w:rsid w:val="00990BD5"/>
    <w:rsid w:val="00991832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ADC"/>
    <w:rsid w:val="00994E08"/>
    <w:rsid w:val="009951F9"/>
    <w:rsid w:val="0099525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6D1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A7308"/>
    <w:rsid w:val="009B072D"/>
    <w:rsid w:val="009B085B"/>
    <w:rsid w:val="009B149F"/>
    <w:rsid w:val="009B163A"/>
    <w:rsid w:val="009B1EF9"/>
    <w:rsid w:val="009B1FB0"/>
    <w:rsid w:val="009B2491"/>
    <w:rsid w:val="009B2526"/>
    <w:rsid w:val="009B26AC"/>
    <w:rsid w:val="009B26D0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D70"/>
    <w:rsid w:val="009C2FEC"/>
    <w:rsid w:val="009C31DD"/>
    <w:rsid w:val="009C39BC"/>
    <w:rsid w:val="009C4BC2"/>
    <w:rsid w:val="009C4D22"/>
    <w:rsid w:val="009C58A8"/>
    <w:rsid w:val="009C6930"/>
    <w:rsid w:val="009C69D9"/>
    <w:rsid w:val="009C72CB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34EC"/>
    <w:rsid w:val="009D4250"/>
    <w:rsid w:val="009D4541"/>
    <w:rsid w:val="009D489C"/>
    <w:rsid w:val="009D48CF"/>
    <w:rsid w:val="009D5AB8"/>
    <w:rsid w:val="009D5BAB"/>
    <w:rsid w:val="009D680C"/>
    <w:rsid w:val="009D6A0A"/>
    <w:rsid w:val="009D6FE8"/>
    <w:rsid w:val="009D75DC"/>
    <w:rsid w:val="009D7645"/>
    <w:rsid w:val="009D7AAD"/>
    <w:rsid w:val="009D7B11"/>
    <w:rsid w:val="009D7CF2"/>
    <w:rsid w:val="009E058F"/>
    <w:rsid w:val="009E09FA"/>
    <w:rsid w:val="009E0A9E"/>
    <w:rsid w:val="009E0C55"/>
    <w:rsid w:val="009E19A2"/>
    <w:rsid w:val="009E20AB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53E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5A7D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5A2"/>
    <w:rsid w:val="00A03A22"/>
    <w:rsid w:val="00A03AB7"/>
    <w:rsid w:val="00A040F9"/>
    <w:rsid w:val="00A04634"/>
    <w:rsid w:val="00A048A4"/>
    <w:rsid w:val="00A06057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DDF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2AA0"/>
    <w:rsid w:val="00A24B19"/>
    <w:rsid w:val="00A24EF3"/>
    <w:rsid w:val="00A25294"/>
    <w:rsid w:val="00A2532C"/>
    <w:rsid w:val="00A254EE"/>
    <w:rsid w:val="00A25AEC"/>
    <w:rsid w:val="00A25BE7"/>
    <w:rsid w:val="00A25E80"/>
    <w:rsid w:val="00A26E3B"/>
    <w:rsid w:val="00A27008"/>
    <w:rsid w:val="00A277A2"/>
    <w:rsid w:val="00A27CDF"/>
    <w:rsid w:val="00A309C6"/>
    <w:rsid w:val="00A30D13"/>
    <w:rsid w:val="00A30F06"/>
    <w:rsid w:val="00A310EC"/>
    <w:rsid w:val="00A315E6"/>
    <w:rsid w:val="00A319D0"/>
    <w:rsid w:val="00A31DDF"/>
    <w:rsid w:val="00A31F33"/>
    <w:rsid w:val="00A32316"/>
    <w:rsid w:val="00A32DD1"/>
    <w:rsid w:val="00A33172"/>
    <w:rsid w:val="00A33B50"/>
    <w:rsid w:val="00A34020"/>
    <w:rsid w:val="00A3432B"/>
    <w:rsid w:val="00A346BA"/>
    <w:rsid w:val="00A34A12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224"/>
    <w:rsid w:val="00A36339"/>
    <w:rsid w:val="00A3665A"/>
    <w:rsid w:val="00A366E4"/>
    <w:rsid w:val="00A368D1"/>
    <w:rsid w:val="00A36EC9"/>
    <w:rsid w:val="00A37020"/>
    <w:rsid w:val="00A379B5"/>
    <w:rsid w:val="00A37EE4"/>
    <w:rsid w:val="00A4030B"/>
    <w:rsid w:val="00A4038F"/>
    <w:rsid w:val="00A40C93"/>
    <w:rsid w:val="00A41827"/>
    <w:rsid w:val="00A41845"/>
    <w:rsid w:val="00A42FF4"/>
    <w:rsid w:val="00A43067"/>
    <w:rsid w:val="00A435B5"/>
    <w:rsid w:val="00A4376F"/>
    <w:rsid w:val="00A4384C"/>
    <w:rsid w:val="00A44766"/>
    <w:rsid w:val="00A4549F"/>
    <w:rsid w:val="00A45B9B"/>
    <w:rsid w:val="00A462FE"/>
    <w:rsid w:val="00A46440"/>
    <w:rsid w:val="00A472AD"/>
    <w:rsid w:val="00A47367"/>
    <w:rsid w:val="00A478A1"/>
    <w:rsid w:val="00A478D2"/>
    <w:rsid w:val="00A50131"/>
    <w:rsid w:val="00A501C9"/>
    <w:rsid w:val="00A50506"/>
    <w:rsid w:val="00A5066D"/>
    <w:rsid w:val="00A50895"/>
    <w:rsid w:val="00A50E97"/>
    <w:rsid w:val="00A52E9B"/>
    <w:rsid w:val="00A531A2"/>
    <w:rsid w:val="00A53F55"/>
    <w:rsid w:val="00A5417B"/>
    <w:rsid w:val="00A54599"/>
    <w:rsid w:val="00A54B2C"/>
    <w:rsid w:val="00A54B82"/>
    <w:rsid w:val="00A54C28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372"/>
    <w:rsid w:val="00A61429"/>
    <w:rsid w:val="00A61514"/>
    <w:rsid w:val="00A61645"/>
    <w:rsid w:val="00A61CFB"/>
    <w:rsid w:val="00A61EB8"/>
    <w:rsid w:val="00A62080"/>
    <w:rsid w:val="00A630A2"/>
    <w:rsid w:val="00A632B8"/>
    <w:rsid w:val="00A637B0"/>
    <w:rsid w:val="00A63BF3"/>
    <w:rsid w:val="00A64558"/>
    <w:rsid w:val="00A646FC"/>
    <w:rsid w:val="00A64942"/>
    <w:rsid w:val="00A6512D"/>
    <w:rsid w:val="00A65326"/>
    <w:rsid w:val="00A65911"/>
    <w:rsid w:val="00A65A8B"/>
    <w:rsid w:val="00A65CC5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D8D"/>
    <w:rsid w:val="00A73EFA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130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F5"/>
    <w:rsid w:val="00AA51FB"/>
    <w:rsid w:val="00AA55E1"/>
    <w:rsid w:val="00AA5978"/>
    <w:rsid w:val="00AA5DCB"/>
    <w:rsid w:val="00AA5E3B"/>
    <w:rsid w:val="00AA5ECB"/>
    <w:rsid w:val="00AA6132"/>
    <w:rsid w:val="00AA68B4"/>
    <w:rsid w:val="00AA6E3C"/>
    <w:rsid w:val="00AA6E68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7E2"/>
    <w:rsid w:val="00AB4900"/>
    <w:rsid w:val="00AB4B30"/>
    <w:rsid w:val="00AB4BF4"/>
    <w:rsid w:val="00AB5ADF"/>
    <w:rsid w:val="00AB5E57"/>
    <w:rsid w:val="00AB626E"/>
    <w:rsid w:val="00AB6B5F"/>
    <w:rsid w:val="00AB7030"/>
    <w:rsid w:val="00AB725F"/>
    <w:rsid w:val="00AB733E"/>
    <w:rsid w:val="00AB7C4C"/>
    <w:rsid w:val="00AC0705"/>
    <w:rsid w:val="00AC0BAC"/>
    <w:rsid w:val="00AC0C9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0DB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AC5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795"/>
    <w:rsid w:val="00AD7E64"/>
    <w:rsid w:val="00AE0234"/>
    <w:rsid w:val="00AE0423"/>
    <w:rsid w:val="00AE0C56"/>
    <w:rsid w:val="00AE1113"/>
    <w:rsid w:val="00AE12DF"/>
    <w:rsid w:val="00AE149E"/>
    <w:rsid w:val="00AE1714"/>
    <w:rsid w:val="00AE1B9B"/>
    <w:rsid w:val="00AE1CE2"/>
    <w:rsid w:val="00AE1F74"/>
    <w:rsid w:val="00AE22DF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63C"/>
    <w:rsid w:val="00AE67B3"/>
    <w:rsid w:val="00AE7864"/>
    <w:rsid w:val="00AE7930"/>
    <w:rsid w:val="00AE7949"/>
    <w:rsid w:val="00AE79DC"/>
    <w:rsid w:val="00AF0303"/>
    <w:rsid w:val="00AF06EC"/>
    <w:rsid w:val="00AF0DA1"/>
    <w:rsid w:val="00AF117A"/>
    <w:rsid w:val="00AF25D5"/>
    <w:rsid w:val="00AF3382"/>
    <w:rsid w:val="00AF3666"/>
    <w:rsid w:val="00AF3DBB"/>
    <w:rsid w:val="00AF4AD8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9B1"/>
    <w:rsid w:val="00B136D7"/>
    <w:rsid w:val="00B13C3F"/>
    <w:rsid w:val="00B14317"/>
    <w:rsid w:val="00B156A9"/>
    <w:rsid w:val="00B15866"/>
    <w:rsid w:val="00B15F83"/>
    <w:rsid w:val="00B160FF"/>
    <w:rsid w:val="00B16322"/>
    <w:rsid w:val="00B1662E"/>
    <w:rsid w:val="00B170E9"/>
    <w:rsid w:val="00B1794D"/>
    <w:rsid w:val="00B17EDD"/>
    <w:rsid w:val="00B2163D"/>
    <w:rsid w:val="00B21AA4"/>
    <w:rsid w:val="00B21BA8"/>
    <w:rsid w:val="00B22402"/>
    <w:rsid w:val="00B22C0D"/>
    <w:rsid w:val="00B234B4"/>
    <w:rsid w:val="00B237CA"/>
    <w:rsid w:val="00B23ADA"/>
    <w:rsid w:val="00B23AF4"/>
    <w:rsid w:val="00B23C15"/>
    <w:rsid w:val="00B2436B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26FF"/>
    <w:rsid w:val="00B32D5E"/>
    <w:rsid w:val="00B33086"/>
    <w:rsid w:val="00B3355C"/>
    <w:rsid w:val="00B33959"/>
    <w:rsid w:val="00B33AB4"/>
    <w:rsid w:val="00B340AA"/>
    <w:rsid w:val="00B345E8"/>
    <w:rsid w:val="00B34A9F"/>
    <w:rsid w:val="00B34B80"/>
    <w:rsid w:val="00B34C76"/>
    <w:rsid w:val="00B35683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19F6"/>
    <w:rsid w:val="00B42130"/>
    <w:rsid w:val="00B42285"/>
    <w:rsid w:val="00B4274B"/>
    <w:rsid w:val="00B429C9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AA3"/>
    <w:rsid w:val="00B47E27"/>
    <w:rsid w:val="00B512EF"/>
    <w:rsid w:val="00B51542"/>
    <w:rsid w:val="00B515D5"/>
    <w:rsid w:val="00B51733"/>
    <w:rsid w:val="00B51D1D"/>
    <w:rsid w:val="00B524F3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1B9"/>
    <w:rsid w:val="00B6079A"/>
    <w:rsid w:val="00B60B80"/>
    <w:rsid w:val="00B61467"/>
    <w:rsid w:val="00B61910"/>
    <w:rsid w:val="00B61BE2"/>
    <w:rsid w:val="00B61C2A"/>
    <w:rsid w:val="00B61EF4"/>
    <w:rsid w:val="00B6202B"/>
    <w:rsid w:val="00B623D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82D"/>
    <w:rsid w:val="00B65AC8"/>
    <w:rsid w:val="00B65C82"/>
    <w:rsid w:val="00B66FE3"/>
    <w:rsid w:val="00B67612"/>
    <w:rsid w:val="00B70128"/>
    <w:rsid w:val="00B702E5"/>
    <w:rsid w:val="00B70976"/>
    <w:rsid w:val="00B711CE"/>
    <w:rsid w:val="00B71349"/>
    <w:rsid w:val="00B71575"/>
    <w:rsid w:val="00B717E2"/>
    <w:rsid w:val="00B71B20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525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1F11"/>
    <w:rsid w:val="00B92414"/>
    <w:rsid w:val="00B92916"/>
    <w:rsid w:val="00B93204"/>
    <w:rsid w:val="00B93696"/>
    <w:rsid w:val="00B93C54"/>
    <w:rsid w:val="00B947B5"/>
    <w:rsid w:val="00B94880"/>
    <w:rsid w:val="00B94DC0"/>
    <w:rsid w:val="00B94E17"/>
    <w:rsid w:val="00B955D2"/>
    <w:rsid w:val="00B957FE"/>
    <w:rsid w:val="00B95ABD"/>
    <w:rsid w:val="00B95F02"/>
    <w:rsid w:val="00B9626D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1DB8"/>
    <w:rsid w:val="00BA2FEF"/>
    <w:rsid w:val="00BA3AFF"/>
    <w:rsid w:val="00BA43E3"/>
    <w:rsid w:val="00BA4DD9"/>
    <w:rsid w:val="00BA7688"/>
    <w:rsid w:val="00BB0DC2"/>
    <w:rsid w:val="00BB1548"/>
    <w:rsid w:val="00BB1CE7"/>
    <w:rsid w:val="00BB2FD3"/>
    <w:rsid w:val="00BB2FDF"/>
    <w:rsid w:val="00BB2FFF"/>
    <w:rsid w:val="00BB353A"/>
    <w:rsid w:val="00BB4096"/>
    <w:rsid w:val="00BB4322"/>
    <w:rsid w:val="00BB4BA2"/>
    <w:rsid w:val="00BB50C3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0B34"/>
    <w:rsid w:val="00BC0DCD"/>
    <w:rsid w:val="00BC12FB"/>
    <w:rsid w:val="00BC1788"/>
    <w:rsid w:val="00BC1C3C"/>
    <w:rsid w:val="00BC2293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ADB"/>
    <w:rsid w:val="00BE3CF1"/>
    <w:rsid w:val="00BE3F5D"/>
    <w:rsid w:val="00BE4163"/>
    <w:rsid w:val="00BE45B8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98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0C12"/>
    <w:rsid w:val="00C00FA0"/>
    <w:rsid w:val="00C01671"/>
    <w:rsid w:val="00C02419"/>
    <w:rsid w:val="00C02766"/>
    <w:rsid w:val="00C02A34"/>
    <w:rsid w:val="00C0384A"/>
    <w:rsid w:val="00C03EE8"/>
    <w:rsid w:val="00C04EFF"/>
    <w:rsid w:val="00C05118"/>
    <w:rsid w:val="00C05529"/>
    <w:rsid w:val="00C05BAA"/>
    <w:rsid w:val="00C05BEC"/>
    <w:rsid w:val="00C060FE"/>
    <w:rsid w:val="00C06954"/>
    <w:rsid w:val="00C06E7D"/>
    <w:rsid w:val="00C06E85"/>
    <w:rsid w:val="00C07450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0F9"/>
    <w:rsid w:val="00C1746D"/>
    <w:rsid w:val="00C20399"/>
    <w:rsid w:val="00C20821"/>
    <w:rsid w:val="00C20927"/>
    <w:rsid w:val="00C20A00"/>
    <w:rsid w:val="00C21673"/>
    <w:rsid w:val="00C219CC"/>
    <w:rsid w:val="00C21C7A"/>
    <w:rsid w:val="00C22CB9"/>
    <w:rsid w:val="00C22DAB"/>
    <w:rsid w:val="00C22E3F"/>
    <w:rsid w:val="00C22EA7"/>
    <w:rsid w:val="00C23130"/>
    <w:rsid w:val="00C235E2"/>
    <w:rsid w:val="00C2377D"/>
    <w:rsid w:val="00C242CC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27BCD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3BEA"/>
    <w:rsid w:val="00C3400F"/>
    <w:rsid w:val="00C3469F"/>
    <w:rsid w:val="00C34A4C"/>
    <w:rsid w:val="00C34B64"/>
    <w:rsid w:val="00C34C36"/>
    <w:rsid w:val="00C34D29"/>
    <w:rsid w:val="00C352B3"/>
    <w:rsid w:val="00C35819"/>
    <w:rsid w:val="00C3654C"/>
    <w:rsid w:val="00C36553"/>
    <w:rsid w:val="00C36BAE"/>
    <w:rsid w:val="00C36BF5"/>
    <w:rsid w:val="00C36DBC"/>
    <w:rsid w:val="00C37067"/>
    <w:rsid w:val="00C376BA"/>
    <w:rsid w:val="00C37B25"/>
    <w:rsid w:val="00C37D33"/>
    <w:rsid w:val="00C37F07"/>
    <w:rsid w:val="00C401DA"/>
    <w:rsid w:val="00C402E5"/>
    <w:rsid w:val="00C40372"/>
    <w:rsid w:val="00C40373"/>
    <w:rsid w:val="00C40800"/>
    <w:rsid w:val="00C4082D"/>
    <w:rsid w:val="00C409EA"/>
    <w:rsid w:val="00C40AE6"/>
    <w:rsid w:val="00C40D15"/>
    <w:rsid w:val="00C40FAA"/>
    <w:rsid w:val="00C411AF"/>
    <w:rsid w:val="00C4122C"/>
    <w:rsid w:val="00C4138D"/>
    <w:rsid w:val="00C41E3A"/>
    <w:rsid w:val="00C42019"/>
    <w:rsid w:val="00C42DD0"/>
    <w:rsid w:val="00C43022"/>
    <w:rsid w:val="00C4304C"/>
    <w:rsid w:val="00C43315"/>
    <w:rsid w:val="00C43B55"/>
    <w:rsid w:val="00C44166"/>
    <w:rsid w:val="00C448FA"/>
    <w:rsid w:val="00C44C30"/>
    <w:rsid w:val="00C452F5"/>
    <w:rsid w:val="00C45887"/>
    <w:rsid w:val="00C45913"/>
    <w:rsid w:val="00C46555"/>
    <w:rsid w:val="00C46B15"/>
    <w:rsid w:val="00C46C49"/>
    <w:rsid w:val="00C46F7D"/>
    <w:rsid w:val="00C4716A"/>
    <w:rsid w:val="00C479B5"/>
    <w:rsid w:val="00C50242"/>
    <w:rsid w:val="00C5034D"/>
    <w:rsid w:val="00C5050E"/>
    <w:rsid w:val="00C50528"/>
    <w:rsid w:val="00C50969"/>
    <w:rsid w:val="00C50DDA"/>
    <w:rsid w:val="00C50E99"/>
    <w:rsid w:val="00C514E8"/>
    <w:rsid w:val="00C51742"/>
    <w:rsid w:val="00C5208B"/>
    <w:rsid w:val="00C520B3"/>
    <w:rsid w:val="00C52744"/>
    <w:rsid w:val="00C52AD8"/>
    <w:rsid w:val="00C534E2"/>
    <w:rsid w:val="00C53A41"/>
    <w:rsid w:val="00C53A7A"/>
    <w:rsid w:val="00C53EB3"/>
    <w:rsid w:val="00C54094"/>
    <w:rsid w:val="00C542D4"/>
    <w:rsid w:val="00C54ABF"/>
    <w:rsid w:val="00C54CE7"/>
    <w:rsid w:val="00C54D71"/>
    <w:rsid w:val="00C552AB"/>
    <w:rsid w:val="00C55308"/>
    <w:rsid w:val="00C563F5"/>
    <w:rsid w:val="00C570F7"/>
    <w:rsid w:val="00C57213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E53"/>
    <w:rsid w:val="00C63F8E"/>
    <w:rsid w:val="00C6422A"/>
    <w:rsid w:val="00C646F2"/>
    <w:rsid w:val="00C647FB"/>
    <w:rsid w:val="00C64AD1"/>
    <w:rsid w:val="00C654E0"/>
    <w:rsid w:val="00C658B3"/>
    <w:rsid w:val="00C659AD"/>
    <w:rsid w:val="00C65ED2"/>
    <w:rsid w:val="00C664B6"/>
    <w:rsid w:val="00C66CF4"/>
    <w:rsid w:val="00C66F18"/>
    <w:rsid w:val="00C678B9"/>
    <w:rsid w:val="00C67EAB"/>
    <w:rsid w:val="00C70475"/>
    <w:rsid w:val="00C70DFF"/>
    <w:rsid w:val="00C7156A"/>
    <w:rsid w:val="00C71CB8"/>
    <w:rsid w:val="00C72691"/>
    <w:rsid w:val="00C72D8E"/>
    <w:rsid w:val="00C731AE"/>
    <w:rsid w:val="00C73370"/>
    <w:rsid w:val="00C745F5"/>
    <w:rsid w:val="00C74904"/>
    <w:rsid w:val="00C74EB4"/>
    <w:rsid w:val="00C75A6B"/>
    <w:rsid w:val="00C75E7A"/>
    <w:rsid w:val="00C763B6"/>
    <w:rsid w:val="00C7644F"/>
    <w:rsid w:val="00C768F6"/>
    <w:rsid w:val="00C76B9D"/>
    <w:rsid w:val="00C77408"/>
    <w:rsid w:val="00C778E0"/>
    <w:rsid w:val="00C80073"/>
    <w:rsid w:val="00C800BC"/>
    <w:rsid w:val="00C80DEA"/>
    <w:rsid w:val="00C80F9E"/>
    <w:rsid w:val="00C81619"/>
    <w:rsid w:val="00C82012"/>
    <w:rsid w:val="00C82110"/>
    <w:rsid w:val="00C828D3"/>
    <w:rsid w:val="00C832DC"/>
    <w:rsid w:val="00C8377F"/>
    <w:rsid w:val="00C83DB9"/>
    <w:rsid w:val="00C8646D"/>
    <w:rsid w:val="00C86513"/>
    <w:rsid w:val="00C86715"/>
    <w:rsid w:val="00C86E65"/>
    <w:rsid w:val="00C876AE"/>
    <w:rsid w:val="00C905A4"/>
    <w:rsid w:val="00C90A54"/>
    <w:rsid w:val="00C90BC2"/>
    <w:rsid w:val="00C91DE3"/>
    <w:rsid w:val="00C92829"/>
    <w:rsid w:val="00C92C7F"/>
    <w:rsid w:val="00C93686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B01"/>
    <w:rsid w:val="00CA0D2A"/>
    <w:rsid w:val="00CA113D"/>
    <w:rsid w:val="00CA1907"/>
    <w:rsid w:val="00CA1B67"/>
    <w:rsid w:val="00CA1D93"/>
    <w:rsid w:val="00CA2241"/>
    <w:rsid w:val="00CA26C2"/>
    <w:rsid w:val="00CA27F0"/>
    <w:rsid w:val="00CA2CCF"/>
    <w:rsid w:val="00CA2D69"/>
    <w:rsid w:val="00CA2FCD"/>
    <w:rsid w:val="00CA38A2"/>
    <w:rsid w:val="00CA3B27"/>
    <w:rsid w:val="00CA3CDD"/>
    <w:rsid w:val="00CA3E2C"/>
    <w:rsid w:val="00CA403B"/>
    <w:rsid w:val="00CA4623"/>
    <w:rsid w:val="00CA505A"/>
    <w:rsid w:val="00CA59DD"/>
    <w:rsid w:val="00CA5B2A"/>
    <w:rsid w:val="00CA5BD3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1940"/>
    <w:rsid w:val="00CB26EC"/>
    <w:rsid w:val="00CB2B6C"/>
    <w:rsid w:val="00CB2D2A"/>
    <w:rsid w:val="00CB5113"/>
    <w:rsid w:val="00CB5427"/>
    <w:rsid w:val="00CB5B1E"/>
    <w:rsid w:val="00CB5D18"/>
    <w:rsid w:val="00CB6DD5"/>
    <w:rsid w:val="00CB7261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0E4"/>
    <w:rsid w:val="00CC239A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659"/>
    <w:rsid w:val="00CD36C4"/>
    <w:rsid w:val="00CD3B4E"/>
    <w:rsid w:val="00CD3C8D"/>
    <w:rsid w:val="00CD41F7"/>
    <w:rsid w:val="00CD5512"/>
    <w:rsid w:val="00CD57AD"/>
    <w:rsid w:val="00CD57C6"/>
    <w:rsid w:val="00CD5B76"/>
    <w:rsid w:val="00CD629F"/>
    <w:rsid w:val="00CD6E3D"/>
    <w:rsid w:val="00CD71AB"/>
    <w:rsid w:val="00CD71EE"/>
    <w:rsid w:val="00CD74C8"/>
    <w:rsid w:val="00CD74DA"/>
    <w:rsid w:val="00CD7B3C"/>
    <w:rsid w:val="00CE00B8"/>
    <w:rsid w:val="00CE0109"/>
    <w:rsid w:val="00CE07CF"/>
    <w:rsid w:val="00CE0B1D"/>
    <w:rsid w:val="00CE113E"/>
    <w:rsid w:val="00CE1FC5"/>
    <w:rsid w:val="00CE2D13"/>
    <w:rsid w:val="00CE37F2"/>
    <w:rsid w:val="00CE45B1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29CB"/>
    <w:rsid w:val="00CF4247"/>
    <w:rsid w:val="00CF4582"/>
    <w:rsid w:val="00CF4B8F"/>
    <w:rsid w:val="00CF5263"/>
    <w:rsid w:val="00CF5E3D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7E2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8A9"/>
    <w:rsid w:val="00D14DB1"/>
    <w:rsid w:val="00D15F43"/>
    <w:rsid w:val="00D16CCD"/>
    <w:rsid w:val="00D16E87"/>
    <w:rsid w:val="00D16EA5"/>
    <w:rsid w:val="00D172D8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163"/>
    <w:rsid w:val="00D2759F"/>
    <w:rsid w:val="00D27B78"/>
    <w:rsid w:val="00D27DC0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50183"/>
    <w:rsid w:val="00D50555"/>
    <w:rsid w:val="00D5071B"/>
    <w:rsid w:val="00D511D1"/>
    <w:rsid w:val="00D51BDA"/>
    <w:rsid w:val="00D51D12"/>
    <w:rsid w:val="00D51FAE"/>
    <w:rsid w:val="00D522C3"/>
    <w:rsid w:val="00D524F5"/>
    <w:rsid w:val="00D529B6"/>
    <w:rsid w:val="00D53356"/>
    <w:rsid w:val="00D53603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9AA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4F8"/>
    <w:rsid w:val="00D70B09"/>
    <w:rsid w:val="00D71B5B"/>
    <w:rsid w:val="00D71F28"/>
    <w:rsid w:val="00D72522"/>
    <w:rsid w:val="00D727DC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232"/>
    <w:rsid w:val="00D82494"/>
    <w:rsid w:val="00D83391"/>
    <w:rsid w:val="00D837BD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57F"/>
    <w:rsid w:val="00D90CD3"/>
    <w:rsid w:val="00D919E6"/>
    <w:rsid w:val="00D91BE1"/>
    <w:rsid w:val="00D92B66"/>
    <w:rsid w:val="00D92C29"/>
    <w:rsid w:val="00D92EE7"/>
    <w:rsid w:val="00D930A1"/>
    <w:rsid w:val="00D9320E"/>
    <w:rsid w:val="00D936E2"/>
    <w:rsid w:val="00D937C4"/>
    <w:rsid w:val="00D93935"/>
    <w:rsid w:val="00D94896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C31"/>
    <w:rsid w:val="00DA20BC"/>
    <w:rsid w:val="00DA2ED7"/>
    <w:rsid w:val="00DA3923"/>
    <w:rsid w:val="00DA3E7A"/>
    <w:rsid w:val="00DA430C"/>
    <w:rsid w:val="00DA45F3"/>
    <w:rsid w:val="00DA4BD7"/>
    <w:rsid w:val="00DA5119"/>
    <w:rsid w:val="00DA615D"/>
    <w:rsid w:val="00DA6598"/>
    <w:rsid w:val="00DA67CB"/>
    <w:rsid w:val="00DA6C0F"/>
    <w:rsid w:val="00DA702F"/>
    <w:rsid w:val="00DA7470"/>
    <w:rsid w:val="00DA784C"/>
    <w:rsid w:val="00DA7AD2"/>
    <w:rsid w:val="00DA7B68"/>
    <w:rsid w:val="00DA7F8A"/>
    <w:rsid w:val="00DB0176"/>
    <w:rsid w:val="00DB0404"/>
    <w:rsid w:val="00DB0473"/>
    <w:rsid w:val="00DB097E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85D"/>
    <w:rsid w:val="00DB4B3F"/>
    <w:rsid w:val="00DB4D18"/>
    <w:rsid w:val="00DB66D5"/>
    <w:rsid w:val="00DB66FB"/>
    <w:rsid w:val="00DB7607"/>
    <w:rsid w:val="00DC03D3"/>
    <w:rsid w:val="00DC0C6A"/>
    <w:rsid w:val="00DC0CD3"/>
    <w:rsid w:val="00DC1327"/>
    <w:rsid w:val="00DC1350"/>
    <w:rsid w:val="00DC1B66"/>
    <w:rsid w:val="00DC21E2"/>
    <w:rsid w:val="00DC2275"/>
    <w:rsid w:val="00DC3237"/>
    <w:rsid w:val="00DC3859"/>
    <w:rsid w:val="00DC3874"/>
    <w:rsid w:val="00DC3923"/>
    <w:rsid w:val="00DC41A4"/>
    <w:rsid w:val="00DC4716"/>
    <w:rsid w:val="00DC4BF1"/>
    <w:rsid w:val="00DC5672"/>
    <w:rsid w:val="00DC574E"/>
    <w:rsid w:val="00DC5A3D"/>
    <w:rsid w:val="00DC5B12"/>
    <w:rsid w:val="00DC5EB9"/>
    <w:rsid w:val="00DC60A2"/>
    <w:rsid w:val="00DC6600"/>
    <w:rsid w:val="00DC67BD"/>
    <w:rsid w:val="00DC6924"/>
    <w:rsid w:val="00DC71F2"/>
    <w:rsid w:val="00DC7D59"/>
    <w:rsid w:val="00DD1506"/>
    <w:rsid w:val="00DD2025"/>
    <w:rsid w:val="00DD22EA"/>
    <w:rsid w:val="00DD23A0"/>
    <w:rsid w:val="00DD305F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2F23"/>
    <w:rsid w:val="00DE3770"/>
    <w:rsid w:val="00DE3D24"/>
    <w:rsid w:val="00DE3E19"/>
    <w:rsid w:val="00DE463A"/>
    <w:rsid w:val="00DE5132"/>
    <w:rsid w:val="00DE525B"/>
    <w:rsid w:val="00DE52E3"/>
    <w:rsid w:val="00DE5D67"/>
    <w:rsid w:val="00DE60DA"/>
    <w:rsid w:val="00DE7401"/>
    <w:rsid w:val="00DE749F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2FB2"/>
    <w:rsid w:val="00DF3ED5"/>
    <w:rsid w:val="00DF4572"/>
    <w:rsid w:val="00DF4658"/>
    <w:rsid w:val="00DF4A2B"/>
    <w:rsid w:val="00DF5196"/>
    <w:rsid w:val="00DF53B8"/>
    <w:rsid w:val="00DF6C08"/>
    <w:rsid w:val="00DF6C8B"/>
    <w:rsid w:val="00DF6D3E"/>
    <w:rsid w:val="00DF6F17"/>
    <w:rsid w:val="00DF729F"/>
    <w:rsid w:val="00DF731F"/>
    <w:rsid w:val="00DF76D2"/>
    <w:rsid w:val="00DF78FA"/>
    <w:rsid w:val="00E002C7"/>
    <w:rsid w:val="00E002F1"/>
    <w:rsid w:val="00E0082C"/>
    <w:rsid w:val="00E0135B"/>
    <w:rsid w:val="00E014F9"/>
    <w:rsid w:val="00E01DAA"/>
    <w:rsid w:val="00E01EBB"/>
    <w:rsid w:val="00E023CD"/>
    <w:rsid w:val="00E023E5"/>
    <w:rsid w:val="00E02432"/>
    <w:rsid w:val="00E03AB4"/>
    <w:rsid w:val="00E04022"/>
    <w:rsid w:val="00E049A1"/>
    <w:rsid w:val="00E05C77"/>
    <w:rsid w:val="00E06324"/>
    <w:rsid w:val="00E06859"/>
    <w:rsid w:val="00E0728F"/>
    <w:rsid w:val="00E0730C"/>
    <w:rsid w:val="00E0755C"/>
    <w:rsid w:val="00E10007"/>
    <w:rsid w:val="00E10924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1D0"/>
    <w:rsid w:val="00E224A5"/>
    <w:rsid w:val="00E22BBE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27EC9"/>
    <w:rsid w:val="00E30819"/>
    <w:rsid w:val="00E30CF4"/>
    <w:rsid w:val="00E31410"/>
    <w:rsid w:val="00E315B2"/>
    <w:rsid w:val="00E316CF"/>
    <w:rsid w:val="00E31AD9"/>
    <w:rsid w:val="00E31ED0"/>
    <w:rsid w:val="00E32D06"/>
    <w:rsid w:val="00E32D62"/>
    <w:rsid w:val="00E3352B"/>
    <w:rsid w:val="00E33620"/>
    <w:rsid w:val="00E339DC"/>
    <w:rsid w:val="00E33A6B"/>
    <w:rsid w:val="00E33E15"/>
    <w:rsid w:val="00E34AF9"/>
    <w:rsid w:val="00E34DF0"/>
    <w:rsid w:val="00E3546F"/>
    <w:rsid w:val="00E3561A"/>
    <w:rsid w:val="00E361B8"/>
    <w:rsid w:val="00E365F8"/>
    <w:rsid w:val="00E36A1B"/>
    <w:rsid w:val="00E36F63"/>
    <w:rsid w:val="00E37466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37C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58D0"/>
    <w:rsid w:val="00E5723F"/>
    <w:rsid w:val="00E5733D"/>
    <w:rsid w:val="00E57E91"/>
    <w:rsid w:val="00E60221"/>
    <w:rsid w:val="00E60F3E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949"/>
    <w:rsid w:val="00E73A78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C55"/>
    <w:rsid w:val="00E76E47"/>
    <w:rsid w:val="00E772F8"/>
    <w:rsid w:val="00E775FE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8B1"/>
    <w:rsid w:val="00E83AF0"/>
    <w:rsid w:val="00E83BC6"/>
    <w:rsid w:val="00E84AAF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1F04"/>
    <w:rsid w:val="00E91F35"/>
    <w:rsid w:val="00E92CED"/>
    <w:rsid w:val="00E9323E"/>
    <w:rsid w:val="00E93875"/>
    <w:rsid w:val="00E94A7D"/>
    <w:rsid w:val="00E94C9A"/>
    <w:rsid w:val="00E95BA6"/>
    <w:rsid w:val="00E95F1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5F26"/>
    <w:rsid w:val="00EA65AD"/>
    <w:rsid w:val="00EA746C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3A1"/>
    <w:rsid w:val="00EB5476"/>
    <w:rsid w:val="00EB652A"/>
    <w:rsid w:val="00EB7070"/>
    <w:rsid w:val="00EB70B0"/>
    <w:rsid w:val="00EB7633"/>
    <w:rsid w:val="00EB7736"/>
    <w:rsid w:val="00EB7984"/>
    <w:rsid w:val="00EB7F56"/>
    <w:rsid w:val="00EC0302"/>
    <w:rsid w:val="00EC0C0F"/>
    <w:rsid w:val="00EC0EB5"/>
    <w:rsid w:val="00EC1417"/>
    <w:rsid w:val="00EC257C"/>
    <w:rsid w:val="00EC25FE"/>
    <w:rsid w:val="00EC2E2D"/>
    <w:rsid w:val="00EC367C"/>
    <w:rsid w:val="00EC408E"/>
    <w:rsid w:val="00EC462B"/>
    <w:rsid w:val="00EC4723"/>
    <w:rsid w:val="00EC481D"/>
    <w:rsid w:val="00EC4ABD"/>
    <w:rsid w:val="00EC4C7F"/>
    <w:rsid w:val="00EC4F60"/>
    <w:rsid w:val="00EC55FB"/>
    <w:rsid w:val="00EC56E0"/>
    <w:rsid w:val="00EC5710"/>
    <w:rsid w:val="00EC6057"/>
    <w:rsid w:val="00EC60A8"/>
    <w:rsid w:val="00EC6847"/>
    <w:rsid w:val="00EC77F4"/>
    <w:rsid w:val="00EC7873"/>
    <w:rsid w:val="00EC7B6E"/>
    <w:rsid w:val="00EC7DB6"/>
    <w:rsid w:val="00ED02E2"/>
    <w:rsid w:val="00ED068E"/>
    <w:rsid w:val="00ED0777"/>
    <w:rsid w:val="00ED162F"/>
    <w:rsid w:val="00ED226D"/>
    <w:rsid w:val="00ED266A"/>
    <w:rsid w:val="00ED2E52"/>
    <w:rsid w:val="00ED3024"/>
    <w:rsid w:val="00ED3E47"/>
    <w:rsid w:val="00ED47AE"/>
    <w:rsid w:val="00ED47EF"/>
    <w:rsid w:val="00ED52E9"/>
    <w:rsid w:val="00ED5FE4"/>
    <w:rsid w:val="00ED71C5"/>
    <w:rsid w:val="00ED7BCE"/>
    <w:rsid w:val="00EE053B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870"/>
    <w:rsid w:val="00EF189A"/>
    <w:rsid w:val="00EF1F9C"/>
    <w:rsid w:val="00EF1FC8"/>
    <w:rsid w:val="00EF2101"/>
    <w:rsid w:val="00EF2245"/>
    <w:rsid w:val="00EF26C5"/>
    <w:rsid w:val="00EF291D"/>
    <w:rsid w:val="00EF37D0"/>
    <w:rsid w:val="00EF408E"/>
    <w:rsid w:val="00EF4290"/>
    <w:rsid w:val="00EF4366"/>
    <w:rsid w:val="00EF4907"/>
    <w:rsid w:val="00EF4C61"/>
    <w:rsid w:val="00EF4CD6"/>
    <w:rsid w:val="00EF55A0"/>
    <w:rsid w:val="00EF63D1"/>
    <w:rsid w:val="00EF6513"/>
    <w:rsid w:val="00EF65E2"/>
    <w:rsid w:val="00EF6683"/>
    <w:rsid w:val="00EF7002"/>
    <w:rsid w:val="00EF73D4"/>
    <w:rsid w:val="00EF7684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958"/>
    <w:rsid w:val="00F07DE6"/>
    <w:rsid w:val="00F07FD1"/>
    <w:rsid w:val="00F103BC"/>
    <w:rsid w:val="00F1056C"/>
    <w:rsid w:val="00F107F1"/>
    <w:rsid w:val="00F10FC1"/>
    <w:rsid w:val="00F112FD"/>
    <w:rsid w:val="00F115F5"/>
    <w:rsid w:val="00F11A67"/>
    <w:rsid w:val="00F11F31"/>
    <w:rsid w:val="00F12652"/>
    <w:rsid w:val="00F12FCB"/>
    <w:rsid w:val="00F133A1"/>
    <w:rsid w:val="00F1351E"/>
    <w:rsid w:val="00F13B2D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43C"/>
    <w:rsid w:val="00F25599"/>
    <w:rsid w:val="00F25612"/>
    <w:rsid w:val="00F2565F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9FD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33BD"/>
    <w:rsid w:val="00F44758"/>
    <w:rsid w:val="00F44ADD"/>
    <w:rsid w:val="00F44EC5"/>
    <w:rsid w:val="00F45AF3"/>
    <w:rsid w:val="00F45B2A"/>
    <w:rsid w:val="00F461A4"/>
    <w:rsid w:val="00F46333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19A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5E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205"/>
    <w:rsid w:val="00F724E1"/>
    <w:rsid w:val="00F72584"/>
    <w:rsid w:val="00F7290D"/>
    <w:rsid w:val="00F7302F"/>
    <w:rsid w:val="00F731D0"/>
    <w:rsid w:val="00F732EC"/>
    <w:rsid w:val="00F73574"/>
    <w:rsid w:val="00F735D6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49E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454"/>
    <w:rsid w:val="00F84C8B"/>
    <w:rsid w:val="00F85536"/>
    <w:rsid w:val="00F85D74"/>
    <w:rsid w:val="00F8657A"/>
    <w:rsid w:val="00F86585"/>
    <w:rsid w:val="00F8679A"/>
    <w:rsid w:val="00F86CFA"/>
    <w:rsid w:val="00F870BB"/>
    <w:rsid w:val="00F87117"/>
    <w:rsid w:val="00F871F4"/>
    <w:rsid w:val="00F8736C"/>
    <w:rsid w:val="00F87CA7"/>
    <w:rsid w:val="00F9030E"/>
    <w:rsid w:val="00F9051A"/>
    <w:rsid w:val="00F90564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4BD3"/>
    <w:rsid w:val="00F950B5"/>
    <w:rsid w:val="00F9513F"/>
    <w:rsid w:val="00F955C8"/>
    <w:rsid w:val="00F95858"/>
    <w:rsid w:val="00F97908"/>
    <w:rsid w:val="00F97AB8"/>
    <w:rsid w:val="00F97B43"/>
    <w:rsid w:val="00FA07F8"/>
    <w:rsid w:val="00FA105C"/>
    <w:rsid w:val="00FA1475"/>
    <w:rsid w:val="00FA148A"/>
    <w:rsid w:val="00FA1782"/>
    <w:rsid w:val="00FA216A"/>
    <w:rsid w:val="00FA2201"/>
    <w:rsid w:val="00FA2272"/>
    <w:rsid w:val="00FA27C6"/>
    <w:rsid w:val="00FA27C8"/>
    <w:rsid w:val="00FA2E13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7D7"/>
    <w:rsid w:val="00FA68CA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496"/>
    <w:rsid w:val="00FB3755"/>
    <w:rsid w:val="00FB3A5D"/>
    <w:rsid w:val="00FB3BE8"/>
    <w:rsid w:val="00FB4338"/>
    <w:rsid w:val="00FB477E"/>
    <w:rsid w:val="00FB489E"/>
    <w:rsid w:val="00FB4C9C"/>
    <w:rsid w:val="00FB50AC"/>
    <w:rsid w:val="00FB565D"/>
    <w:rsid w:val="00FB5D32"/>
    <w:rsid w:val="00FB5DF6"/>
    <w:rsid w:val="00FB6165"/>
    <w:rsid w:val="00FB6F88"/>
    <w:rsid w:val="00FB717C"/>
    <w:rsid w:val="00FB7DE1"/>
    <w:rsid w:val="00FC0150"/>
    <w:rsid w:val="00FC03AB"/>
    <w:rsid w:val="00FC220D"/>
    <w:rsid w:val="00FC230C"/>
    <w:rsid w:val="00FC23D0"/>
    <w:rsid w:val="00FC2B53"/>
    <w:rsid w:val="00FC3137"/>
    <w:rsid w:val="00FC403E"/>
    <w:rsid w:val="00FC46A1"/>
    <w:rsid w:val="00FC4729"/>
    <w:rsid w:val="00FC4A8C"/>
    <w:rsid w:val="00FC50B5"/>
    <w:rsid w:val="00FC5277"/>
    <w:rsid w:val="00FC5395"/>
    <w:rsid w:val="00FC53DB"/>
    <w:rsid w:val="00FC54CA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23"/>
    <w:rsid w:val="00FD37F6"/>
    <w:rsid w:val="00FD4458"/>
    <w:rsid w:val="00FD4589"/>
    <w:rsid w:val="00FD473E"/>
    <w:rsid w:val="00FD544C"/>
    <w:rsid w:val="00FD5538"/>
    <w:rsid w:val="00FD67A4"/>
    <w:rsid w:val="00FD7081"/>
    <w:rsid w:val="00FD7574"/>
    <w:rsid w:val="00FD7DF9"/>
    <w:rsid w:val="00FE01B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1719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6A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  <w:rPr>
      <w:lang w:val="en-GB" w:eastAsia="en-US"/>
    </w:rPr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SimSun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  <w:style w:type="paragraph" w:customStyle="1" w:styleId="B1">
    <w:name w:val="B1"/>
    <w:basedOn w:val="List"/>
    <w:link w:val="B1Char"/>
    <w:rsid w:val="003B094C"/>
    <w:pPr>
      <w:widowControl/>
      <w:overflowPunct w:val="0"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eastAsia="ko-KR"/>
    </w:rPr>
  </w:style>
  <w:style w:type="paragraph" w:customStyle="1" w:styleId="B20">
    <w:name w:val="B2"/>
    <w:basedOn w:val="List2"/>
    <w:link w:val="B2Char"/>
    <w:rsid w:val="003B094C"/>
    <w:pPr>
      <w:widowControl/>
      <w:overflowPunct w:val="0"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eastAsia="ko-KR"/>
    </w:rPr>
  </w:style>
  <w:style w:type="character" w:customStyle="1" w:styleId="B1Char">
    <w:name w:val="B1 Char"/>
    <w:basedOn w:val="DefaultParagraphFont"/>
    <w:link w:val="B1"/>
    <w:rsid w:val="003B094C"/>
    <w:rPr>
      <w:rFonts w:eastAsia="Times New Roman"/>
      <w:lang w:val="en-GB" w:eastAsia="ko-KR"/>
    </w:rPr>
  </w:style>
  <w:style w:type="character" w:customStyle="1" w:styleId="B2Char">
    <w:name w:val="B2 Char"/>
    <w:basedOn w:val="DefaultParagraphFont"/>
    <w:link w:val="B20"/>
    <w:rsid w:val="003B094C"/>
    <w:rPr>
      <w:rFonts w:eastAsia="Times New Roman"/>
      <w:lang w:val="en-GB" w:eastAsia="ko-KR"/>
    </w:rPr>
  </w:style>
  <w:style w:type="paragraph" w:styleId="List2">
    <w:name w:val="List 2"/>
    <w:basedOn w:val="Normal"/>
    <w:semiHidden/>
    <w:unhideWhenUsed/>
    <w:rsid w:val="003B094C"/>
    <w:pPr>
      <w:ind w:left="720" w:hanging="360"/>
      <w:contextualSpacing/>
    </w:pPr>
  </w:style>
  <w:style w:type="paragraph" w:customStyle="1" w:styleId="ZA">
    <w:name w:val="ZA"/>
    <w:rsid w:val="00A65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5B2E9-3147-423C-A285-1C51622253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FB613C-1ACB-4C67-95B8-0022BC0C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58</cp:revision>
  <cp:lastPrinted>2016-07-28T19:21:00Z</cp:lastPrinted>
  <dcterms:created xsi:type="dcterms:W3CDTF">2016-09-29T18:23:00Z</dcterms:created>
  <dcterms:modified xsi:type="dcterms:W3CDTF">2016-09-30T16:07:00Z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(3)qJIPakXDbyfK/y8w1dvnHSmI5fAj0C+yYrXAuXBaxPqflHQwpaAOAaQn+k+uCjpmQyJLbd5q
xXc4uieihdj8EXwFEmArlQGgbPwO8XIywprVwvs+XqRHfHJVar40dfdh6SkpYuI8rXD9TiFl
s4j/a7iuGfjbEH70LmgjC7xYusqBvvZ5SqYsYqIyNNGM6Diux69IVXf4X3CjQtgkxUGoyRsW
Bp151qPuhxTXfik28C</vt:lpwstr>
  </property>
  <property fmtid="{D5CDD505-2E9C-101B-9397-08002B2CF9AE}" pid="27" name="_2015_ms_pID_7253431">
    <vt:lpwstr>HwtOqoTDTUiw13UteQOmXAjtIYvgkJKau8U1HDbgGRZVC7wSW8wcJD
4MWfq0VLmx50JnR6TUiD4B8THM3DRJNk9DEFpXzo7wgy3crDmVut6iiUZekGZVqqVALV8iih
mFQuP5xTs50NqkkZLyssoG3Yr7b4ciiYAhItOCmMOB3uNkpPCLczz1H22mdx66eFJjuF44dK
JfgKwlijE8eAzMlGX0hLOO7olVf9hua8svUN</vt:lpwstr>
  </property>
  <property fmtid="{D5CDD505-2E9C-101B-9397-08002B2CF9AE}" pid="28" name="_2015_ms_pID_7253432">
    <vt:lpwstr>ASj9YpMfGyh7Zijin0WEadPBMPaRwXB2DEAg
xIGgqLqx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1475089472</vt:lpwstr>
  </property>
</Properties>
</file>