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664AE" w14:textId="3319AD5D" w:rsidR="006E0AD8" w:rsidRPr="000A64D8" w:rsidRDefault="006E0AD8" w:rsidP="006E0AD8">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86bis</w:t>
      </w:r>
      <w:r w:rsidRPr="000A64D8">
        <w:rPr>
          <w:rFonts w:ascii="Arial" w:hAnsi="Arial" w:cs="Arial"/>
          <w:b/>
          <w:sz w:val="24"/>
          <w:szCs w:val="24"/>
        </w:rPr>
        <w:t xml:space="preserve"> </w:t>
      </w:r>
      <w:r w:rsidRPr="000A64D8">
        <w:rPr>
          <w:rFonts w:ascii="Arial" w:hAnsi="Arial" w:cs="Arial"/>
          <w:b/>
          <w:sz w:val="24"/>
          <w:szCs w:val="24"/>
        </w:rPr>
        <w:tab/>
      </w:r>
      <w:r w:rsidRPr="00F317A1">
        <w:rPr>
          <w:rFonts w:ascii="Arial" w:hAnsi="Arial" w:cs="Arial"/>
          <w:b/>
          <w:sz w:val="24"/>
          <w:szCs w:val="24"/>
        </w:rPr>
        <w:t>R1-</w:t>
      </w:r>
      <w:r w:rsidR="006B4125" w:rsidRPr="00F317A1">
        <w:rPr>
          <w:rFonts w:ascii="Arial" w:hAnsi="Arial" w:cs="Arial"/>
          <w:b/>
          <w:sz w:val="24"/>
          <w:szCs w:val="24"/>
        </w:rPr>
        <w:t>16</w:t>
      </w:r>
      <w:r w:rsidR="006B4125">
        <w:rPr>
          <w:rFonts w:ascii="Arial" w:hAnsi="Arial" w:cs="Arial"/>
          <w:b/>
          <w:sz w:val="24"/>
          <w:szCs w:val="24"/>
        </w:rPr>
        <w:t>10154</w:t>
      </w:r>
    </w:p>
    <w:p w14:paraId="5C7171D4" w14:textId="77777777" w:rsidR="006E0AD8" w:rsidRPr="00FD021C" w:rsidRDefault="006E0AD8" w:rsidP="006E0AD8">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14</w:t>
      </w:r>
      <w:r w:rsidRPr="003732BA">
        <w:rPr>
          <w:rFonts w:ascii="Arial" w:hAnsi="Arial" w:cs="Arial"/>
          <w:b/>
          <w:sz w:val="24"/>
          <w:szCs w:val="24"/>
          <w:vertAlign w:val="superscript"/>
        </w:rPr>
        <w:t>th</w:t>
      </w:r>
      <w:r>
        <w:rPr>
          <w:rFonts w:ascii="Arial" w:hAnsi="Arial" w:cs="Arial"/>
          <w:b/>
          <w:sz w:val="24"/>
          <w:szCs w:val="24"/>
        </w:rPr>
        <w:t xml:space="preserve"> October</w:t>
      </w:r>
      <w:r w:rsidRPr="003732BA">
        <w:rPr>
          <w:rFonts w:ascii="Arial" w:hAnsi="Arial" w:cs="Arial"/>
          <w:b/>
          <w:sz w:val="24"/>
          <w:szCs w:val="24"/>
        </w:rPr>
        <w:t xml:space="preserve"> 201</w:t>
      </w:r>
      <w:r>
        <w:rPr>
          <w:rFonts w:ascii="Arial" w:hAnsi="Arial" w:cs="Arial"/>
          <w:b/>
          <w:sz w:val="24"/>
          <w:szCs w:val="24"/>
        </w:rPr>
        <w:t>6</w:t>
      </w:r>
    </w:p>
    <w:p w14:paraId="0728AD5B" w14:textId="77777777" w:rsidR="006E0AD8" w:rsidRPr="000A64D8" w:rsidRDefault="006E0AD8" w:rsidP="006E0AD8">
      <w:pPr>
        <w:spacing w:after="0"/>
        <w:rPr>
          <w:rFonts w:ascii="Arial" w:hAnsi="Arial" w:cs="Arial"/>
          <w:b/>
          <w:sz w:val="24"/>
          <w:szCs w:val="24"/>
        </w:rPr>
      </w:pPr>
      <w:r>
        <w:rPr>
          <w:rFonts w:ascii="Arial" w:hAnsi="Arial" w:cs="Arial"/>
          <w:b/>
          <w:sz w:val="24"/>
          <w:szCs w:val="24"/>
        </w:rPr>
        <w:t>Lisbon, Portugal</w:t>
      </w:r>
    </w:p>
    <w:p w14:paraId="3E8F3FA5" w14:textId="77777777" w:rsidR="006E0AD8" w:rsidRPr="000A64D8" w:rsidRDefault="006E0AD8" w:rsidP="006E0AD8">
      <w:pPr>
        <w:pStyle w:val="Footer"/>
        <w:jc w:val="both"/>
        <w:rPr>
          <w:noProof w:val="0"/>
        </w:rPr>
      </w:pPr>
    </w:p>
    <w:p w14:paraId="188970A4" w14:textId="7B1C86F9" w:rsidR="006E0AD8" w:rsidRPr="000A64D8" w:rsidRDefault="006E0AD8" w:rsidP="006E0AD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8.1.4.5</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1103FDF8"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326F3" w:rsidRPr="009326F3">
        <w:rPr>
          <w:rFonts w:ascii="Arial" w:hAnsi="Arial"/>
          <w:sz w:val="24"/>
        </w:rPr>
        <w:t>Phase 1 calibration results for sub6GHz and Phase 2 calibration assumptions</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bookmarkStart w:id="0" w:name="_GoBack"/>
      <w:bookmarkEnd w:id="0"/>
    </w:p>
    <w:p w14:paraId="0E33E39F" w14:textId="77777777" w:rsidR="00491EEE" w:rsidRPr="00CC27F5" w:rsidRDefault="00FD6A3D" w:rsidP="00956418">
      <w:pPr>
        <w:pStyle w:val="Heading1"/>
        <w:ind w:left="432" w:hanging="432"/>
      </w:pPr>
      <w:bookmarkStart w:id="1" w:name="Source"/>
      <w:bookmarkEnd w:id="1"/>
      <w:r w:rsidRPr="00CC27F5">
        <w:t>1</w:t>
      </w:r>
      <w:r w:rsidRPr="00CC27F5">
        <w:tab/>
      </w:r>
      <w:r w:rsidR="00B209B5" w:rsidRPr="00CC27F5">
        <w:t>Introduction</w:t>
      </w:r>
    </w:p>
    <w:p w14:paraId="0E33E3A0" w14:textId="7AD13C4C" w:rsidR="00FA7EDF" w:rsidRPr="00FA7EDF" w:rsidRDefault="00806FE4" w:rsidP="00A6390B">
      <w:pPr>
        <w:jc w:val="both"/>
        <w:rPr>
          <w:rFonts w:eastAsia="Malgun Gothic"/>
          <w:bCs/>
          <w:i/>
          <w:szCs w:val="22"/>
          <w:lang w:eastAsia="ko-KR"/>
        </w:rPr>
      </w:pPr>
      <w:r>
        <w:t xml:space="preserve">After </w:t>
      </w:r>
      <w:r w:rsidR="00E0731E">
        <w:t xml:space="preserve">RAN1 </w:t>
      </w:r>
      <w:r>
        <w:t>86</w:t>
      </w:r>
      <w:r w:rsidR="00E0731E">
        <w:t>,</w:t>
      </w:r>
      <w:r w:rsidR="006E10F6">
        <w:t xml:space="preserve"> </w:t>
      </w:r>
      <w:r w:rsidR="00A6390B">
        <w:t xml:space="preserve">the </w:t>
      </w:r>
      <w:r>
        <w:t xml:space="preserve">calibration </w:t>
      </w:r>
      <w:r w:rsidR="00A6390B">
        <w:t xml:space="preserve">assumptions for </w:t>
      </w:r>
      <w:r>
        <w:t>MIMO-</w:t>
      </w:r>
      <w:r w:rsidR="00A6390B">
        <w:t xml:space="preserve">NR </w:t>
      </w:r>
      <w:r>
        <w:t xml:space="preserve">study were discussed over email </w:t>
      </w:r>
      <w:r w:rsidR="00A6390B">
        <w:t xml:space="preserve">[1] </w:t>
      </w:r>
      <w:r>
        <w:t xml:space="preserve">for sub-6 GHz and </w:t>
      </w:r>
      <w:proofErr w:type="spellStart"/>
      <w:r>
        <w:t>mmW</w:t>
      </w:r>
      <w:proofErr w:type="spellEnd"/>
      <w:r>
        <w:t xml:space="preserve"> scenarios</w:t>
      </w:r>
      <w:r w:rsidR="00A6390B">
        <w:t xml:space="preserve">. In this contribution, we provide initial DL </w:t>
      </w:r>
      <w:r>
        <w:t xml:space="preserve">results for Phase-1 calibration </w:t>
      </w:r>
      <w:r w:rsidR="00A6390B">
        <w:t xml:space="preserve">for the </w:t>
      </w:r>
      <w:r>
        <w:t>sub-6 GHz scenario (dense-urban)</w:t>
      </w:r>
      <w:r w:rsidR="00A6390B">
        <w:t>.</w:t>
      </w:r>
      <w:r w:rsidR="00CE4907">
        <w:t xml:space="preserve">  We also discuss simulation assumptions for Phase 2 calibration.</w:t>
      </w:r>
    </w:p>
    <w:p w14:paraId="2F917883" w14:textId="176711D7" w:rsidR="007723A5" w:rsidRDefault="00491EEE" w:rsidP="00956418">
      <w:pPr>
        <w:pStyle w:val="Heading1"/>
        <w:ind w:left="432" w:hanging="432"/>
      </w:pPr>
      <w:r w:rsidRPr="00CC27F5">
        <w:t>2</w:t>
      </w:r>
      <w:r w:rsidRPr="00CC27F5">
        <w:tab/>
      </w:r>
      <w:r w:rsidR="0076312F">
        <w:t>Phase 1 calibration</w:t>
      </w:r>
    </w:p>
    <w:p w14:paraId="0E33E3A1" w14:textId="1072F585" w:rsidR="00491EEE" w:rsidRDefault="007723A5" w:rsidP="00956418">
      <w:pPr>
        <w:pStyle w:val="Heading3"/>
        <w:ind w:left="720" w:hanging="720"/>
      </w:pPr>
      <w:r>
        <w:t xml:space="preserve">2.1 </w:t>
      </w:r>
      <w:r w:rsidR="00F95A7C">
        <w:t xml:space="preserve">Simulation </w:t>
      </w:r>
      <w:r w:rsidR="0076312F">
        <w:t>assumptions</w:t>
      </w:r>
    </w:p>
    <w:p w14:paraId="0E33E3A2" w14:textId="77777777" w:rsidR="00E561C0" w:rsidRDefault="00DB378F" w:rsidP="000772F9">
      <w:pPr>
        <w:rPr>
          <w:lang w:val="en-GB"/>
        </w:rPr>
      </w:pPr>
      <w:r>
        <w:rPr>
          <w:lang w:val="en-GB"/>
        </w:rPr>
        <w:t>In this contribution, we focus on a single layer NR network with sub-6GHz carrier frequency.  Following s</w:t>
      </w:r>
      <w:r w:rsidR="001733C6">
        <w:rPr>
          <w:lang w:val="en-GB"/>
        </w:rPr>
        <w:t>imulation assumptions have been used</w:t>
      </w:r>
      <w:r w:rsidR="00806FE4">
        <w:rPr>
          <w:lang w:val="en-GB"/>
        </w:rPr>
        <w:t xml:space="preserve"> based on [1]</w:t>
      </w:r>
      <w:r w:rsidR="003A117F">
        <w:rPr>
          <w:lang w:val="en-GB"/>
        </w:rPr>
        <w:t>, [2]</w:t>
      </w:r>
      <w:r>
        <w:rPr>
          <w:lang w:val="en-GB"/>
        </w:rPr>
        <w:t xml:space="preserve">. </w:t>
      </w:r>
    </w:p>
    <w:p w14:paraId="0E33E3A4" w14:textId="77777777" w:rsidR="003A7D55" w:rsidRDefault="003A7D55" w:rsidP="003A7D55">
      <w:pPr>
        <w:pStyle w:val="Caption"/>
        <w:keepNext/>
        <w:jc w:val="center"/>
      </w:pPr>
      <w:r>
        <w:t xml:space="preserve">Table </w:t>
      </w:r>
      <w:r w:rsidR="008C39EB">
        <w:fldChar w:fldCharType="begin"/>
      </w:r>
      <w:r w:rsidR="008C39EB">
        <w:instrText xml:space="preserve"> SEQ Table \* ARABIC </w:instrText>
      </w:r>
      <w:r w:rsidR="008C39EB">
        <w:fldChar w:fldCharType="separate"/>
      </w:r>
      <w:r>
        <w:rPr>
          <w:noProof/>
        </w:rPr>
        <w:t>1</w:t>
      </w:r>
      <w:r w:rsidR="008C39EB">
        <w:rPr>
          <w:noProof/>
        </w:rPr>
        <w:fldChar w:fldCharType="end"/>
      </w:r>
      <w:r>
        <w:t>: System Simulation Assumptions</w:t>
      </w:r>
    </w:p>
    <w:tbl>
      <w:tblPr>
        <w:tblStyle w:val="TableGrid"/>
        <w:tblW w:w="9742" w:type="dxa"/>
        <w:jc w:val="center"/>
        <w:tblLook w:val="04A0" w:firstRow="1" w:lastRow="0" w:firstColumn="1" w:lastColumn="0" w:noHBand="0" w:noVBand="1"/>
      </w:tblPr>
      <w:tblGrid>
        <w:gridCol w:w="3454"/>
        <w:gridCol w:w="6288"/>
      </w:tblGrid>
      <w:tr w:rsidR="003A7D55" w14:paraId="0E33E3A7" w14:textId="77777777" w:rsidTr="00956418">
        <w:trPr>
          <w:jc w:val="center"/>
        </w:trPr>
        <w:tc>
          <w:tcPr>
            <w:tcW w:w="3454" w:type="dxa"/>
          </w:tcPr>
          <w:p w14:paraId="0E33E3A5" w14:textId="77777777" w:rsidR="003A7D55" w:rsidRPr="003A117F" w:rsidRDefault="003A7D55" w:rsidP="00956418">
            <w:pPr>
              <w:spacing w:before="0" w:after="0"/>
              <w:jc w:val="center"/>
              <w:rPr>
                <w:b/>
                <w:lang w:val="en-GB"/>
              </w:rPr>
            </w:pPr>
            <w:r w:rsidRPr="003A117F">
              <w:rPr>
                <w:b/>
                <w:lang w:val="en-GB"/>
              </w:rPr>
              <w:t>Parameters</w:t>
            </w:r>
          </w:p>
        </w:tc>
        <w:tc>
          <w:tcPr>
            <w:tcW w:w="6288" w:type="dxa"/>
          </w:tcPr>
          <w:p w14:paraId="0E33E3A6" w14:textId="77777777" w:rsidR="003A7D55" w:rsidRPr="003E3743" w:rsidRDefault="003A7D55" w:rsidP="00956418">
            <w:pPr>
              <w:spacing w:before="0" w:after="0"/>
              <w:jc w:val="center"/>
              <w:rPr>
                <w:b/>
                <w:lang w:val="en-GB"/>
              </w:rPr>
            </w:pPr>
            <w:r w:rsidRPr="003E3743">
              <w:rPr>
                <w:b/>
                <w:lang w:val="en-GB"/>
              </w:rPr>
              <w:t>Value</w:t>
            </w:r>
          </w:p>
        </w:tc>
      </w:tr>
      <w:tr w:rsidR="003A7D55" w14:paraId="0E33E3AA" w14:textId="77777777" w:rsidTr="00956418">
        <w:trPr>
          <w:jc w:val="center"/>
        </w:trPr>
        <w:tc>
          <w:tcPr>
            <w:tcW w:w="3454" w:type="dxa"/>
          </w:tcPr>
          <w:p w14:paraId="0E33E3A8" w14:textId="77777777" w:rsidR="003A7D55" w:rsidRDefault="003A7D55" w:rsidP="00956418">
            <w:pPr>
              <w:spacing w:before="0" w:after="0"/>
              <w:jc w:val="center"/>
              <w:rPr>
                <w:lang w:val="en-GB"/>
              </w:rPr>
            </w:pPr>
            <w:r>
              <w:rPr>
                <w:lang w:val="en-GB"/>
              </w:rPr>
              <w:t>Layout</w:t>
            </w:r>
          </w:p>
        </w:tc>
        <w:tc>
          <w:tcPr>
            <w:tcW w:w="6288" w:type="dxa"/>
          </w:tcPr>
          <w:p w14:paraId="0E33E3A9" w14:textId="77777777" w:rsidR="003A7D55" w:rsidRPr="003E3743" w:rsidRDefault="003A7D55" w:rsidP="00956418">
            <w:pPr>
              <w:spacing w:before="0" w:after="0"/>
              <w:jc w:val="center"/>
              <w:rPr>
                <w:lang w:val="en-GB"/>
              </w:rPr>
            </w:pPr>
            <w:r w:rsidRPr="003E3743">
              <w:rPr>
                <w:lang w:val="en-GB"/>
              </w:rPr>
              <w:t>Single Layer (Macro)</w:t>
            </w:r>
          </w:p>
        </w:tc>
      </w:tr>
      <w:tr w:rsidR="003A7D55" w14:paraId="0E33E3AD" w14:textId="77777777" w:rsidTr="00956418">
        <w:trPr>
          <w:jc w:val="center"/>
        </w:trPr>
        <w:tc>
          <w:tcPr>
            <w:tcW w:w="3454" w:type="dxa"/>
          </w:tcPr>
          <w:p w14:paraId="0E33E3AB" w14:textId="77777777" w:rsidR="003A7D55" w:rsidRDefault="003A7D55" w:rsidP="00956418">
            <w:pPr>
              <w:spacing w:before="0" w:after="0"/>
              <w:jc w:val="center"/>
              <w:rPr>
                <w:lang w:val="en-GB"/>
              </w:rPr>
            </w:pPr>
            <w:r>
              <w:rPr>
                <w:lang w:val="en-GB"/>
              </w:rPr>
              <w:t>Inter-BS Distance</w:t>
            </w:r>
          </w:p>
        </w:tc>
        <w:tc>
          <w:tcPr>
            <w:tcW w:w="6288" w:type="dxa"/>
          </w:tcPr>
          <w:p w14:paraId="0E33E3AC" w14:textId="77777777" w:rsidR="003A7D55" w:rsidRPr="003E3743" w:rsidRDefault="003A7D55" w:rsidP="00956418">
            <w:pPr>
              <w:spacing w:before="0" w:after="0"/>
              <w:jc w:val="center"/>
              <w:rPr>
                <w:lang w:val="en-GB"/>
              </w:rPr>
            </w:pPr>
            <w:r w:rsidRPr="003E3743">
              <w:rPr>
                <w:lang w:val="en-GB"/>
              </w:rPr>
              <w:t>200m</w:t>
            </w:r>
          </w:p>
        </w:tc>
      </w:tr>
      <w:tr w:rsidR="003A7D55" w14:paraId="0E33E3B0" w14:textId="77777777" w:rsidTr="00956418">
        <w:trPr>
          <w:jc w:val="center"/>
        </w:trPr>
        <w:tc>
          <w:tcPr>
            <w:tcW w:w="3454" w:type="dxa"/>
          </w:tcPr>
          <w:p w14:paraId="0E33E3AE" w14:textId="77777777" w:rsidR="003A7D55" w:rsidRDefault="003A7D55" w:rsidP="00956418">
            <w:pPr>
              <w:spacing w:before="0" w:after="0"/>
              <w:jc w:val="center"/>
              <w:rPr>
                <w:lang w:val="en-GB"/>
              </w:rPr>
            </w:pPr>
            <w:r>
              <w:rPr>
                <w:lang w:val="en-GB"/>
              </w:rPr>
              <w:t>Carrier Frequency</w:t>
            </w:r>
          </w:p>
        </w:tc>
        <w:tc>
          <w:tcPr>
            <w:tcW w:w="6288" w:type="dxa"/>
          </w:tcPr>
          <w:p w14:paraId="0E33E3AF" w14:textId="77777777" w:rsidR="003A7D55" w:rsidRPr="003E3743" w:rsidRDefault="003A7D55" w:rsidP="00956418">
            <w:pPr>
              <w:spacing w:before="0" w:after="0"/>
              <w:jc w:val="center"/>
              <w:rPr>
                <w:lang w:val="en-GB"/>
              </w:rPr>
            </w:pPr>
            <w:r w:rsidRPr="003E3743">
              <w:rPr>
                <w:lang w:val="en-GB"/>
              </w:rPr>
              <w:t>4 GHz</w:t>
            </w:r>
          </w:p>
        </w:tc>
      </w:tr>
      <w:tr w:rsidR="003A7D55" w14:paraId="0E33E3B3" w14:textId="77777777" w:rsidTr="00956418">
        <w:trPr>
          <w:jc w:val="center"/>
        </w:trPr>
        <w:tc>
          <w:tcPr>
            <w:tcW w:w="3454" w:type="dxa"/>
          </w:tcPr>
          <w:p w14:paraId="0E33E3B1" w14:textId="77777777" w:rsidR="003A7D55" w:rsidRDefault="003A7D55" w:rsidP="00956418">
            <w:pPr>
              <w:spacing w:before="0" w:after="0"/>
              <w:jc w:val="center"/>
              <w:rPr>
                <w:lang w:val="en-GB"/>
              </w:rPr>
            </w:pPr>
            <w:r>
              <w:rPr>
                <w:lang w:val="en-GB"/>
              </w:rPr>
              <w:t>Simulation BW</w:t>
            </w:r>
          </w:p>
        </w:tc>
        <w:tc>
          <w:tcPr>
            <w:tcW w:w="6288" w:type="dxa"/>
          </w:tcPr>
          <w:p w14:paraId="0E33E3B2" w14:textId="77777777" w:rsidR="003A7D55" w:rsidRPr="003E3743" w:rsidRDefault="003A7D55" w:rsidP="00956418">
            <w:pPr>
              <w:spacing w:before="0" w:after="0"/>
              <w:jc w:val="center"/>
              <w:rPr>
                <w:lang w:val="en-GB"/>
              </w:rPr>
            </w:pPr>
            <w:r w:rsidRPr="003E3743">
              <w:rPr>
                <w:lang w:val="en-GB"/>
              </w:rPr>
              <w:t>20 MHz</w:t>
            </w:r>
            <w:r w:rsidR="00B9650A" w:rsidRPr="003E3743">
              <w:rPr>
                <w:lang w:val="en-GB"/>
              </w:rPr>
              <w:t xml:space="preserve"> (30 kHz/RE, 480 kHz/RB)</w:t>
            </w:r>
          </w:p>
        </w:tc>
      </w:tr>
      <w:tr w:rsidR="003A7D55" w14:paraId="0E33E3B6" w14:textId="77777777" w:rsidTr="00956418">
        <w:trPr>
          <w:jc w:val="center"/>
        </w:trPr>
        <w:tc>
          <w:tcPr>
            <w:tcW w:w="3454" w:type="dxa"/>
          </w:tcPr>
          <w:p w14:paraId="0E33E3B4" w14:textId="77777777" w:rsidR="003A7D55" w:rsidRDefault="003A7D55" w:rsidP="00956418">
            <w:pPr>
              <w:spacing w:before="0" w:after="0"/>
              <w:jc w:val="center"/>
              <w:rPr>
                <w:lang w:val="en-GB"/>
              </w:rPr>
            </w:pPr>
            <w:r>
              <w:rPr>
                <w:lang w:val="en-GB"/>
              </w:rPr>
              <w:t>Channel Model</w:t>
            </w:r>
          </w:p>
        </w:tc>
        <w:tc>
          <w:tcPr>
            <w:tcW w:w="6288" w:type="dxa"/>
          </w:tcPr>
          <w:p w14:paraId="0E33E3B5" w14:textId="77777777" w:rsidR="003A7D55" w:rsidRPr="003E3743" w:rsidRDefault="003A7D55" w:rsidP="00956418">
            <w:pPr>
              <w:spacing w:before="0" w:after="0"/>
              <w:jc w:val="center"/>
              <w:rPr>
                <w:lang w:val="en-GB"/>
              </w:rPr>
            </w:pPr>
            <w:r w:rsidRPr="003E3743">
              <w:rPr>
                <w:lang w:val="en-GB"/>
              </w:rPr>
              <w:t>3D-UMA (as in 36.873)</w:t>
            </w:r>
          </w:p>
        </w:tc>
      </w:tr>
      <w:tr w:rsidR="003A7D55" w14:paraId="0E33E3B9" w14:textId="77777777" w:rsidTr="00956418">
        <w:trPr>
          <w:jc w:val="center"/>
        </w:trPr>
        <w:tc>
          <w:tcPr>
            <w:tcW w:w="3454" w:type="dxa"/>
          </w:tcPr>
          <w:p w14:paraId="0E33E3B7" w14:textId="77777777" w:rsidR="003A7D55" w:rsidRDefault="003A7D55" w:rsidP="00956418">
            <w:pPr>
              <w:spacing w:before="0" w:after="0"/>
              <w:jc w:val="center"/>
              <w:rPr>
                <w:lang w:val="en-GB"/>
              </w:rPr>
            </w:pPr>
            <w:proofErr w:type="spellStart"/>
            <w:r>
              <w:rPr>
                <w:lang w:val="en-GB"/>
              </w:rPr>
              <w:t>Tx</w:t>
            </w:r>
            <w:proofErr w:type="spellEnd"/>
            <w:r>
              <w:rPr>
                <w:lang w:val="en-GB"/>
              </w:rPr>
              <w:t xml:space="preserve"> Power (BS)</w:t>
            </w:r>
          </w:p>
        </w:tc>
        <w:tc>
          <w:tcPr>
            <w:tcW w:w="6288" w:type="dxa"/>
          </w:tcPr>
          <w:p w14:paraId="0E33E3B8" w14:textId="77777777" w:rsidR="003A7D55" w:rsidRPr="003E3743" w:rsidRDefault="003A7D55" w:rsidP="00956418">
            <w:pPr>
              <w:spacing w:before="0" w:after="0"/>
              <w:jc w:val="center"/>
              <w:rPr>
                <w:lang w:val="en-GB"/>
              </w:rPr>
            </w:pPr>
            <w:r w:rsidRPr="003E3743">
              <w:rPr>
                <w:lang w:val="en-GB"/>
              </w:rPr>
              <w:t xml:space="preserve">38 </w:t>
            </w:r>
            <w:proofErr w:type="spellStart"/>
            <w:r w:rsidRPr="003E3743">
              <w:rPr>
                <w:lang w:val="en-GB"/>
              </w:rPr>
              <w:t>dBm</w:t>
            </w:r>
            <w:proofErr w:type="spellEnd"/>
            <w:r w:rsidRPr="003E3743">
              <w:rPr>
                <w:lang w:val="en-GB"/>
              </w:rPr>
              <w:t xml:space="preserve"> over 20 MHz</w:t>
            </w:r>
          </w:p>
        </w:tc>
      </w:tr>
      <w:tr w:rsidR="003A7D55" w14:paraId="0E33E3C0" w14:textId="77777777" w:rsidTr="00956418">
        <w:trPr>
          <w:jc w:val="center"/>
        </w:trPr>
        <w:tc>
          <w:tcPr>
            <w:tcW w:w="3454" w:type="dxa"/>
          </w:tcPr>
          <w:p w14:paraId="0E33E3BA" w14:textId="77777777" w:rsidR="003A7D55" w:rsidRDefault="003A7D55" w:rsidP="00956418">
            <w:pPr>
              <w:spacing w:before="0" w:after="0"/>
              <w:jc w:val="center"/>
              <w:rPr>
                <w:lang w:val="en-GB"/>
              </w:rPr>
            </w:pPr>
            <w:r>
              <w:rPr>
                <w:lang w:val="en-GB"/>
              </w:rPr>
              <w:t>BS Antenna Configuration</w:t>
            </w:r>
          </w:p>
        </w:tc>
        <w:tc>
          <w:tcPr>
            <w:tcW w:w="6288" w:type="dxa"/>
          </w:tcPr>
          <w:p w14:paraId="0E33E3BC" w14:textId="2541BAEC" w:rsidR="003A7D55" w:rsidRPr="003E3743" w:rsidRDefault="003A7D55" w:rsidP="00956418">
            <w:pPr>
              <w:spacing w:before="0" w:after="0"/>
              <w:jc w:val="center"/>
              <w:rPr>
                <w:lang w:val="en-GB"/>
              </w:rPr>
            </w:pPr>
            <w:r w:rsidRPr="003E3743">
              <w:rPr>
                <w:lang w:val="en-GB"/>
              </w:rPr>
              <w:t>(</w:t>
            </w:r>
            <w:proofErr w:type="spellStart"/>
            <w:r w:rsidRPr="003E3743">
              <w:rPr>
                <w:lang w:val="en-GB"/>
              </w:rPr>
              <w:t>M,N,P,Mg,Ng</w:t>
            </w:r>
            <w:proofErr w:type="spellEnd"/>
            <w:r w:rsidRPr="003E3743">
              <w:rPr>
                <w:lang w:val="en-GB"/>
              </w:rPr>
              <w:t>) = (4,4,2,1,1)</w:t>
            </w:r>
            <w:r w:rsidR="003E3743" w:rsidRPr="003E3743">
              <w:rPr>
                <w:lang w:val="en-GB"/>
              </w:rPr>
              <w:t xml:space="preserve">, </w:t>
            </w:r>
            <w:r w:rsidRPr="003E3743">
              <w:rPr>
                <w:lang w:val="en-GB"/>
              </w:rPr>
              <w:t>(</w:t>
            </w:r>
            <w:proofErr w:type="spellStart"/>
            <w:r w:rsidRPr="003E3743">
              <w:rPr>
                <w:lang w:val="en-GB"/>
              </w:rPr>
              <w:t>dV</w:t>
            </w:r>
            <w:proofErr w:type="spellEnd"/>
            <w:r w:rsidRPr="003E3743">
              <w:rPr>
                <w:lang w:val="en-GB"/>
              </w:rPr>
              <w:t xml:space="preserve">, </w:t>
            </w:r>
            <w:proofErr w:type="spellStart"/>
            <w:r w:rsidRPr="003E3743">
              <w:rPr>
                <w:lang w:val="en-GB"/>
              </w:rPr>
              <w:t>dH</w:t>
            </w:r>
            <w:proofErr w:type="spellEnd"/>
            <w:r w:rsidRPr="003E3743">
              <w:rPr>
                <w:lang w:val="en-GB"/>
              </w:rPr>
              <w:t xml:space="preserve">) = (0.5, 0.5)λ, </w:t>
            </w:r>
            <w:r w:rsidR="003E3743" w:rsidRPr="003E3743">
              <w:rPr>
                <w:lang w:val="en-GB"/>
              </w:rPr>
              <w:br/>
            </w:r>
            <w:r w:rsidRPr="003E3743">
              <w:rPr>
                <w:lang w:val="en-GB"/>
              </w:rPr>
              <w:t>with per-elevation-element-complex-gain given by:</w:t>
            </w:r>
          </w:p>
          <w:p w14:paraId="04A7A737" w14:textId="65ACADC6" w:rsidR="003E3743" w:rsidRPr="006B4125" w:rsidRDefault="003A7D55" w:rsidP="00956418">
            <w:pPr>
              <w:pStyle w:val="TAL"/>
              <w:jc w:val="center"/>
            </w:pPr>
            <w:r w:rsidRPr="00956418">
              <w:rPr>
                <w:rFonts w:ascii="Times New Roman" w:hAnsi="Times New Roman"/>
              </w:rPr>
              <w:fldChar w:fldCharType="begin"/>
            </w:r>
            <w:r w:rsidRPr="00956418">
              <w:rPr>
                <w:rFonts w:ascii="Times New Roman" w:hAnsi="Times New Roman"/>
              </w:rPr>
              <w:instrText xml:space="preserve"> QUOTE </w:instrText>
            </w:r>
            <w:r w:rsidR="009326F3">
              <w:rPr>
                <w:position w:val="-12"/>
              </w:rPr>
              <w:pict w14:anchorId="0E33E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pt" equationxml="&lt;">
                  <v:imagedata r:id="rId13" o:title="" chromakey="white"/>
                </v:shape>
              </w:pict>
            </w:r>
            <w:r w:rsidRPr="00956418">
              <w:rPr>
                <w:rFonts w:ascii="Times New Roman" w:hAnsi="Times New Roman"/>
              </w:rPr>
              <w:instrText xml:space="preserve"> </w:instrText>
            </w:r>
            <w:r w:rsidRPr="00956418">
              <w:rPr>
                <w:rFonts w:ascii="Times New Roman" w:hAnsi="Times New Roman"/>
              </w:rPr>
              <w:fldChar w:fldCharType="end"/>
            </w:r>
            <w:r w:rsidR="008C39EB">
              <w:pict w14:anchorId="0E33E409">
                <v:shape id="_x0000_i1026" type="#_x0000_t75" style="width:179.25pt;height:24.75pt" equationxml="&lt;">
                  <v:imagedata r:id="rId14" o:title="" chromakey="white"/>
                </v:shape>
              </w:pict>
            </w:r>
            <w:r w:rsidR="003E3743" w:rsidRPr="00956418">
              <w:rPr>
                <w:rFonts w:ascii="Times New Roman" w:hAnsi="Times New Roman"/>
              </w:rPr>
              <w:t xml:space="preserve">, </w:t>
            </w:r>
          </w:p>
          <w:p w14:paraId="0E33E3BE" w14:textId="77777777" w:rsidR="003A7D55" w:rsidRPr="006B4125" w:rsidRDefault="003A7D55" w:rsidP="00956418">
            <w:pPr>
              <w:pStyle w:val="TAL"/>
              <w:jc w:val="center"/>
            </w:pPr>
            <w:r w:rsidRPr="00956418">
              <w:rPr>
                <w:rFonts w:ascii="Times New Roman" w:hAnsi="Times New Roman"/>
              </w:rPr>
              <w:t xml:space="preserve">where </w:t>
            </w:r>
            <w:r w:rsidRPr="00956418">
              <w:rPr>
                <w:rFonts w:ascii="Times New Roman" w:hAnsi="Times New Roman"/>
                <w:i/>
              </w:rPr>
              <w:t>m</w:t>
            </w:r>
            <w:r w:rsidRPr="00956418">
              <w:rPr>
                <w:rFonts w:ascii="Times New Roman" w:hAnsi="Times New Roman"/>
              </w:rPr>
              <w:t xml:space="preserve">=1,…,K. </w:t>
            </w:r>
            <w:r w:rsidRPr="00956418">
              <w:rPr>
                <w:rFonts w:ascii="Times New Roman" w:hAnsi="Times New Roman"/>
              </w:rPr>
              <w:fldChar w:fldCharType="begin"/>
            </w:r>
            <w:r w:rsidRPr="00956418">
              <w:rPr>
                <w:rFonts w:ascii="Times New Roman" w:hAnsi="Times New Roman"/>
              </w:rPr>
              <w:instrText xml:space="preserve"> QUOTE </w:instrText>
            </w:r>
            <w:r w:rsidR="009326F3">
              <w:rPr>
                <w:rFonts w:ascii="Times New Roman" w:hAnsi="Times New Roman"/>
                <w:position w:val="-5"/>
              </w:rPr>
              <w:pict w14:anchorId="0E33E40A">
                <v:shape id="_x0000_i1027" type="#_x0000_t75" style="width:21pt;height:12pt" equationxml="&lt;">
                  <v:imagedata r:id="rId15" o:title="" chromakey="white"/>
                </v:shape>
              </w:pict>
            </w:r>
            <w:r w:rsidRPr="00956418">
              <w:rPr>
                <w:rFonts w:ascii="Times New Roman" w:hAnsi="Times New Roman"/>
              </w:rPr>
              <w:instrText xml:space="preserve"> </w:instrText>
            </w:r>
            <w:r w:rsidRPr="00956418">
              <w:rPr>
                <w:rFonts w:ascii="Times New Roman" w:hAnsi="Times New Roman"/>
              </w:rPr>
              <w:fldChar w:fldCharType="separate"/>
            </w:r>
            <w:r w:rsidR="008C39EB">
              <w:rPr>
                <w:rFonts w:ascii="Times New Roman" w:hAnsi="Times New Roman"/>
                <w:position w:val="-5"/>
              </w:rPr>
              <w:pict w14:anchorId="0E33E40B">
                <v:shape id="_x0000_i1028" type="#_x0000_t75" style="width:21pt;height:12pt" equationxml="&lt;">
                  <v:imagedata r:id="rId15" o:title="" chromakey="white"/>
                </v:shape>
              </w:pict>
            </w:r>
            <w:r w:rsidRPr="00956418">
              <w:rPr>
                <w:rFonts w:ascii="Times New Roman" w:hAnsi="Times New Roman"/>
              </w:rPr>
              <w:fldChar w:fldCharType="end"/>
            </w:r>
            <w:r w:rsidRPr="00956418">
              <w:rPr>
                <w:rFonts w:ascii="Times New Roman" w:hAnsi="Times New Roman"/>
              </w:rPr>
              <w:t xml:space="preserve">=15 </w:t>
            </w:r>
            <w:proofErr w:type="spellStart"/>
            <w:r w:rsidRPr="00956418">
              <w:rPr>
                <w:rFonts w:ascii="Times New Roman" w:hAnsi="Times New Roman"/>
              </w:rPr>
              <w:t>deg</w:t>
            </w:r>
            <w:proofErr w:type="spellEnd"/>
          </w:p>
          <w:p w14:paraId="0E33E3BF" w14:textId="77777777" w:rsidR="003A7D55" w:rsidRPr="003E3743" w:rsidRDefault="003A7D55" w:rsidP="00956418">
            <w:pPr>
              <w:spacing w:before="0" w:after="0"/>
              <w:jc w:val="center"/>
              <w:rPr>
                <w:lang w:val="en-GB"/>
              </w:rPr>
            </w:pPr>
            <w:r w:rsidRPr="003E3743">
              <w:t xml:space="preserve"> (36.873, Table 7.1-1)</w:t>
            </w:r>
          </w:p>
        </w:tc>
      </w:tr>
      <w:tr w:rsidR="003A7D55" w14:paraId="0E33E3C3" w14:textId="77777777" w:rsidTr="00956418">
        <w:trPr>
          <w:jc w:val="center"/>
        </w:trPr>
        <w:tc>
          <w:tcPr>
            <w:tcW w:w="3454" w:type="dxa"/>
          </w:tcPr>
          <w:p w14:paraId="0E33E3C1" w14:textId="77777777" w:rsidR="003A7D55" w:rsidRDefault="003A7D55" w:rsidP="00956418">
            <w:pPr>
              <w:spacing w:before="0" w:after="0"/>
              <w:jc w:val="center"/>
              <w:rPr>
                <w:lang w:val="en-GB"/>
              </w:rPr>
            </w:pPr>
            <w:r>
              <w:rPr>
                <w:lang w:val="en-GB"/>
              </w:rPr>
              <w:t>BS Antenna Configuration</w:t>
            </w:r>
          </w:p>
        </w:tc>
        <w:tc>
          <w:tcPr>
            <w:tcW w:w="6288" w:type="dxa"/>
          </w:tcPr>
          <w:p w14:paraId="0E33E3C2" w14:textId="77777777" w:rsidR="003A7D55" w:rsidRPr="003E3743" w:rsidRDefault="003A7D55" w:rsidP="00956418">
            <w:pPr>
              <w:spacing w:before="0" w:after="0"/>
              <w:jc w:val="center"/>
              <w:rPr>
                <w:lang w:val="en-GB"/>
              </w:rPr>
            </w:pPr>
            <w:r w:rsidRPr="003E3743">
              <w:rPr>
                <w:lang w:val="en-GB"/>
              </w:rPr>
              <w:t>As in 36.873 (Table 7.1-1)</w:t>
            </w:r>
          </w:p>
        </w:tc>
      </w:tr>
      <w:tr w:rsidR="003A7D55" w14:paraId="0E33E3C6" w14:textId="77777777" w:rsidTr="00956418">
        <w:trPr>
          <w:jc w:val="center"/>
        </w:trPr>
        <w:tc>
          <w:tcPr>
            <w:tcW w:w="3454" w:type="dxa"/>
          </w:tcPr>
          <w:p w14:paraId="0E33E3C4" w14:textId="77777777" w:rsidR="003A7D55" w:rsidRDefault="003A7D55" w:rsidP="00956418">
            <w:pPr>
              <w:spacing w:before="0" w:after="0"/>
              <w:jc w:val="center"/>
              <w:rPr>
                <w:lang w:val="en-GB"/>
              </w:rPr>
            </w:pPr>
            <w:r>
              <w:rPr>
                <w:lang w:val="en-GB"/>
              </w:rPr>
              <w:t>BS Antenna Height</w:t>
            </w:r>
          </w:p>
        </w:tc>
        <w:tc>
          <w:tcPr>
            <w:tcW w:w="6288" w:type="dxa"/>
          </w:tcPr>
          <w:p w14:paraId="0E33E3C5" w14:textId="77777777" w:rsidR="003A7D55" w:rsidRPr="003E3743" w:rsidRDefault="003A7D55" w:rsidP="00956418">
            <w:pPr>
              <w:spacing w:before="0" w:after="0"/>
              <w:jc w:val="center"/>
              <w:rPr>
                <w:lang w:val="en-GB"/>
              </w:rPr>
            </w:pPr>
            <w:r w:rsidRPr="003E3743">
              <w:rPr>
                <w:lang w:val="en-GB"/>
              </w:rPr>
              <w:t>25 m</w:t>
            </w:r>
          </w:p>
        </w:tc>
      </w:tr>
      <w:tr w:rsidR="003A7D55" w14:paraId="0E33E3C9" w14:textId="77777777" w:rsidTr="00956418">
        <w:trPr>
          <w:jc w:val="center"/>
        </w:trPr>
        <w:tc>
          <w:tcPr>
            <w:tcW w:w="3454" w:type="dxa"/>
          </w:tcPr>
          <w:p w14:paraId="0E33E3C7" w14:textId="77777777" w:rsidR="003A7D55" w:rsidRDefault="003A7D55" w:rsidP="00956418">
            <w:pPr>
              <w:spacing w:before="0" w:after="0"/>
              <w:jc w:val="center"/>
              <w:rPr>
                <w:lang w:val="en-GB"/>
              </w:rPr>
            </w:pPr>
            <w:r>
              <w:rPr>
                <w:lang w:val="en-GB"/>
              </w:rPr>
              <w:t>BS Antenna Element gain</w:t>
            </w:r>
          </w:p>
        </w:tc>
        <w:tc>
          <w:tcPr>
            <w:tcW w:w="6288" w:type="dxa"/>
          </w:tcPr>
          <w:p w14:paraId="0E33E3C8" w14:textId="77777777" w:rsidR="003A7D55" w:rsidRPr="003E3743" w:rsidRDefault="003A7D55" w:rsidP="00956418">
            <w:pPr>
              <w:spacing w:before="0" w:after="0"/>
              <w:jc w:val="center"/>
              <w:rPr>
                <w:lang w:val="en-GB"/>
              </w:rPr>
            </w:pPr>
            <w:r w:rsidRPr="003E3743">
              <w:rPr>
                <w:lang w:val="en-GB"/>
              </w:rPr>
              <w:t xml:space="preserve">8 </w:t>
            </w:r>
            <w:proofErr w:type="spellStart"/>
            <w:r w:rsidRPr="003E3743">
              <w:rPr>
                <w:lang w:val="en-GB"/>
              </w:rPr>
              <w:t>dBi</w:t>
            </w:r>
            <w:proofErr w:type="spellEnd"/>
          </w:p>
        </w:tc>
      </w:tr>
      <w:tr w:rsidR="003A7D55" w14:paraId="0E33E3CC" w14:textId="77777777" w:rsidTr="00956418">
        <w:trPr>
          <w:jc w:val="center"/>
        </w:trPr>
        <w:tc>
          <w:tcPr>
            <w:tcW w:w="3454" w:type="dxa"/>
          </w:tcPr>
          <w:p w14:paraId="0E33E3CA" w14:textId="77777777" w:rsidR="003A7D55" w:rsidRDefault="003A7D55" w:rsidP="00956418">
            <w:pPr>
              <w:spacing w:before="0" w:after="0"/>
              <w:jc w:val="center"/>
              <w:rPr>
                <w:lang w:val="en-GB"/>
              </w:rPr>
            </w:pPr>
            <w:r>
              <w:rPr>
                <w:lang w:val="en-GB"/>
              </w:rPr>
              <w:t>UE Receiver Noise Figure</w:t>
            </w:r>
          </w:p>
        </w:tc>
        <w:tc>
          <w:tcPr>
            <w:tcW w:w="6288" w:type="dxa"/>
          </w:tcPr>
          <w:p w14:paraId="0E33E3CB" w14:textId="77777777" w:rsidR="003A7D55" w:rsidRPr="003E3743" w:rsidRDefault="003A7D55" w:rsidP="00956418">
            <w:pPr>
              <w:spacing w:before="0" w:after="0"/>
              <w:jc w:val="center"/>
              <w:rPr>
                <w:lang w:val="en-GB"/>
              </w:rPr>
            </w:pPr>
            <w:r w:rsidRPr="003E3743">
              <w:rPr>
                <w:lang w:val="en-GB"/>
              </w:rPr>
              <w:t>9 dB</w:t>
            </w:r>
          </w:p>
        </w:tc>
      </w:tr>
      <w:tr w:rsidR="003A7D55" w14:paraId="0E33E3CF" w14:textId="77777777" w:rsidTr="00956418">
        <w:trPr>
          <w:jc w:val="center"/>
        </w:trPr>
        <w:tc>
          <w:tcPr>
            <w:tcW w:w="3454" w:type="dxa"/>
          </w:tcPr>
          <w:p w14:paraId="0E33E3CD" w14:textId="77777777" w:rsidR="003A7D55" w:rsidRDefault="003A7D55" w:rsidP="00956418">
            <w:pPr>
              <w:spacing w:before="0" w:after="0"/>
              <w:jc w:val="center"/>
              <w:rPr>
                <w:lang w:val="en-GB"/>
              </w:rPr>
            </w:pPr>
            <w:r>
              <w:rPr>
                <w:lang w:val="en-GB"/>
              </w:rPr>
              <w:t>UE Antenna Configuration</w:t>
            </w:r>
          </w:p>
        </w:tc>
        <w:tc>
          <w:tcPr>
            <w:tcW w:w="6288" w:type="dxa"/>
          </w:tcPr>
          <w:p w14:paraId="0E33E3CE" w14:textId="77777777" w:rsidR="003A7D55" w:rsidRPr="003E3743" w:rsidRDefault="003A7D55" w:rsidP="00956418">
            <w:pPr>
              <w:spacing w:before="0" w:after="0"/>
              <w:jc w:val="center"/>
              <w:rPr>
                <w:lang w:val="en-GB"/>
              </w:rPr>
            </w:pPr>
            <w:r w:rsidRPr="003E3743">
              <w:rPr>
                <w:lang w:val="en-GB"/>
              </w:rPr>
              <w:t>(</w:t>
            </w:r>
            <w:proofErr w:type="spellStart"/>
            <w:r w:rsidRPr="003E3743">
              <w:rPr>
                <w:lang w:val="en-GB"/>
              </w:rPr>
              <w:t>M,N,P,Mg,Ng</w:t>
            </w:r>
            <w:proofErr w:type="spellEnd"/>
            <w:r w:rsidRPr="003E3743">
              <w:rPr>
                <w:lang w:val="en-GB"/>
              </w:rPr>
              <w:t>) = (1,1,2,1,1) Co-Pol, as in 36.873</w:t>
            </w:r>
          </w:p>
        </w:tc>
      </w:tr>
      <w:tr w:rsidR="003A7D55" w14:paraId="0E33E3D2" w14:textId="77777777" w:rsidTr="00956418">
        <w:trPr>
          <w:jc w:val="center"/>
        </w:trPr>
        <w:tc>
          <w:tcPr>
            <w:tcW w:w="3454" w:type="dxa"/>
          </w:tcPr>
          <w:p w14:paraId="0E33E3D0" w14:textId="77777777" w:rsidR="003A7D55" w:rsidRDefault="003A7D55" w:rsidP="00956418">
            <w:pPr>
              <w:spacing w:before="0" w:after="0"/>
              <w:jc w:val="center"/>
              <w:rPr>
                <w:lang w:val="en-GB"/>
              </w:rPr>
            </w:pPr>
            <w:r>
              <w:rPr>
                <w:lang w:val="en-GB"/>
              </w:rPr>
              <w:t>UE Antenna Height</w:t>
            </w:r>
          </w:p>
        </w:tc>
        <w:tc>
          <w:tcPr>
            <w:tcW w:w="6288" w:type="dxa"/>
          </w:tcPr>
          <w:p w14:paraId="0E33E3D1" w14:textId="77777777" w:rsidR="003A7D55" w:rsidRPr="003E3743" w:rsidRDefault="003A7D55" w:rsidP="00956418">
            <w:pPr>
              <w:spacing w:before="0" w:after="0"/>
              <w:jc w:val="center"/>
              <w:rPr>
                <w:lang w:val="en-GB"/>
              </w:rPr>
            </w:pPr>
            <w:r w:rsidRPr="003E3743">
              <w:rPr>
                <w:lang w:val="en-GB"/>
              </w:rPr>
              <w:t>As in 3D-UMA modelling in 36.873</w:t>
            </w:r>
          </w:p>
        </w:tc>
      </w:tr>
      <w:tr w:rsidR="003A7D55" w14:paraId="0E33E3D5" w14:textId="77777777" w:rsidTr="00956418">
        <w:trPr>
          <w:jc w:val="center"/>
        </w:trPr>
        <w:tc>
          <w:tcPr>
            <w:tcW w:w="3454" w:type="dxa"/>
          </w:tcPr>
          <w:p w14:paraId="0E33E3D3" w14:textId="77777777" w:rsidR="003A7D55" w:rsidRDefault="003A7D55" w:rsidP="00956418">
            <w:pPr>
              <w:spacing w:before="0" w:after="0"/>
              <w:jc w:val="center"/>
              <w:rPr>
                <w:lang w:val="en-GB"/>
              </w:rPr>
            </w:pPr>
            <w:r>
              <w:rPr>
                <w:lang w:val="en-GB"/>
              </w:rPr>
              <w:t>UE Antenna Gain</w:t>
            </w:r>
          </w:p>
        </w:tc>
        <w:tc>
          <w:tcPr>
            <w:tcW w:w="6288" w:type="dxa"/>
          </w:tcPr>
          <w:p w14:paraId="0E33E3D4" w14:textId="77777777" w:rsidR="003A7D55" w:rsidRPr="003E3743" w:rsidRDefault="003A7D55" w:rsidP="00956418">
            <w:pPr>
              <w:spacing w:before="0" w:after="0"/>
              <w:jc w:val="center"/>
              <w:rPr>
                <w:lang w:val="en-GB"/>
              </w:rPr>
            </w:pPr>
            <w:r w:rsidRPr="003E3743">
              <w:rPr>
                <w:lang w:val="en-GB"/>
              </w:rPr>
              <w:t xml:space="preserve">0 </w:t>
            </w:r>
            <w:proofErr w:type="spellStart"/>
            <w:r w:rsidRPr="003E3743">
              <w:rPr>
                <w:lang w:val="en-GB"/>
              </w:rPr>
              <w:t>dBi</w:t>
            </w:r>
            <w:proofErr w:type="spellEnd"/>
          </w:p>
        </w:tc>
      </w:tr>
      <w:tr w:rsidR="003A7D55" w14:paraId="0E33E3D8" w14:textId="77777777" w:rsidTr="00956418">
        <w:trPr>
          <w:jc w:val="center"/>
        </w:trPr>
        <w:tc>
          <w:tcPr>
            <w:tcW w:w="3454" w:type="dxa"/>
          </w:tcPr>
          <w:p w14:paraId="0E33E3D6" w14:textId="77777777" w:rsidR="003A7D55" w:rsidRDefault="003A7D55" w:rsidP="00956418">
            <w:pPr>
              <w:spacing w:before="0" w:after="0"/>
              <w:jc w:val="center"/>
              <w:rPr>
                <w:lang w:val="en-GB"/>
              </w:rPr>
            </w:pPr>
            <w:r>
              <w:rPr>
                <w:lang w:val="en-GB"/>
              </w:rPr>
              <w:t>Traffic Model</w:t>
            </w:r>
          </w:p>
        </w:tc>
        <w:tc>
          <w:tcPr>
            <w:tcW w:w="6288" w:type="dxa"/>
          </w:tcPr>
          <w:p w14:paraId="0E33E3D7" w14:textId="77777777" w:rsidR="003A7D55" w:rsidRPr="003E3743" w:rsidRDefault="003A7D55" w:rsidP="00956418">
            <w:pPr>
              <w:spacing w:before="0" w:after="0"/>
              <w:jc w:val="center"/>
              <w:rPr>
                <w:lang w:val="en-GB"/>
              </w:rPr>
            </w:pPr>
            <w:r w:rsidRPr="003E3743">
              <w:rPr>
                <w:lang w:val="en-GB"/>
              </w:rPr>
              <w:t>Full-buffer</w:t>
            </w:r>
          </w:p>
        </w:tc>
      </w:tr>
      <w:tr w:rsidR="003A7D55" w14:paraId="0E33E3DC" w14:textId="77777777" w:rsidTr="00956418">
        <w:trPr>
          <w:jc w:val="center"/>
        </w:trPr>
        <w:tc>
          <w:tcPr>
            <w:tcW w:w="3454" w:type="dxa"/>
          </w:tcPr>
          <w:p w14:paraId="0E33E3D9" w14:textId="77777777" w:rsidR="003A7D55" w:rsidRDefault="003A7D55" w:rsidP="00956418">
            <w:pPr>
              <w:spacing w:before="0" w:after="0"/>
              <w:jc w:val="center"/>
              <w:rPr>
                <w:lang w:val="en-GB"/>
              </w:rPr>
            </w:pPr>
            <w:r>
              <w:rPr>
                <w:lang w:val="en-GB"/>
              </w:rPr>
              <w:t>UE Distribution</w:t>
            </w:r>
          </w:p>
        </w:tc>
        <w:tc>
          <w:tcPr>
            <w:tcW w:w="6288" w:type="dxa"/>
          </w:tcPr>
          <w:p w14:paraId="0E33E3DA" w14:textId="77777777" w:rsidR="003A7D55" w:rsidRPr="003E3743" w:rsidRDefault="003A7D55" w:rsidP="00956418">
            <w:pPr>
              <w:spacing w:before="0" w:after="0"/>
              <w:jc w:val="center"/>
              <w:rPr>
                <w:lang w:val="en-GB"/>
              </w:rPr>
            </w:pPr>
            <w:r w:rsidRPr="003E3743">
              <w:rPr>
                <w:lang w:val="en-GB"/>
              </w:rPr>
              <w:t xml:space="preserve">80% indoor (3 </w:t>
            </w:r>
            <w:proofErr w:type="spellStart"/>
            <w:r w:rsidRPr="003E3743">
              <w:rPr>
                <w:lang w:val="en-GB"/>
              </w:rPr>
              <w:t>kmph</w:t>
            </w:r>
            <w:proofErr w:type="spellEnd"/>
            <w:r w:rsidRPr="003E3743">
              <w:rPr>
                <w:lang w:val="en-GB"/>
              </w:rPr>
              <w:t xml:space="preserve">) and 20% outdoor (30 </w:t>
            </w:r>
            <w:proofErr w:type="spellStart"/>
            <w:r w:rsidRPr="003E3743">
              <w:rPr>
                <w:lang w:val="en-GB"/>
              </w:rPr>
              <w:t>kmph</w:t>
            </w:r>
            <w:proofErr w:type="spellEnd"/>
            <w:r w:rsidRPr="003E3743">
              <w:rPr>
                <w:lang w:val="en-GB"/>
              </w:rPr>
              <w:t>)</w:t>
            </w:r>
          </w:p>
          <w:p w14:paraId="0E33E3DB" w14:textId="79631943" w:rsidR="003A7D55" w:rsidRPr="003E3743" w:rsidRDefault="003A7D55" w:rsidP="00956418">
            <w:pPr>
              <w:spacing w:before="0" w:after="0"/>
              <w:jc w:val="center"/>
              <w:rPr>
                <w:lang w:val="en-GB"/>
              </w:rPr>
            </w:pPr>
            <w:r w:rsidRPr="003E3743">
              <w:rPr>
                <w:lang w:val="en-GB"/>
              </w:rPr>
              <w:t>Uniform UE dropping: 10 UEs/TRP</w:t>
            </w:r>
            <w:r w:rsidR="005A2EE7" w:rsidRPr="003E3743">
              <w:rPr>
                <w:lang w:val="en-GB"/>
              </w:rPr>
              <w:t xml:space="preserve"> with buildings as in TR 36.873</w:t>
            </w:r>
          </w:p>
        </w:tc>
      </w:tr>
      <w:tr w:rsidR="003A7D55" w14:paraId="0E33E3DF" w14:textId="77777777" w:rsidTr="00956418">
        <w:trPr>
          <w:jc w:val="center"/>
        </w:trPr>
        <w:tc>
          <w:tcPr>
            <w:tcW w:w="3454" w:type="dxa"/>
          </w:tcPr>
          <w:p w14:paraId="0E33E3DD" w14:textId="77777777" w:rsidR="003A7D55" w:rsidRDefault="003A7D55" w:rsidP="00956418">
            <w:pPr>
              <w:spacing w:before="0" w:after="0"/>
              <w:jc w:val="center"/>
              <w:rPr>
                <w:lang w:val="en-GB"/>
              </w:rPr>
            </w:pPr>
            <w:r>
              <w:rPr>
                <w:lang w:val="en-GB"/>
              </w:rPr>
              <w:t>UE Receiver</w:t>
            </w:r>
          </w:p>
        </w:tc>
        <w:tc>
          <w:tcPr>
            <w:tcW w:w="6288" w:type="dxa"/>
          </w:tcPr>
          <w:p w14:paraId="0E33E3DE" w14:textId="77777777" w:rsidR="003A7D55" w:rsidRPr="003E3743" w:rsidRDefault="003A7D55" w:rsidP="00956418">
            <w:pPr>
              <w:spacing w:before="0" w:after="0"/>
              <w:jc w:val="center"/>
              <w:rPr>
                <w:lang w:val="en-GB"/>
              </w:rPr>
            </w:pPr>
            <w:r w:rsidRPr="003E3743">
              <w:rPr>
                <w:lang w:val="en-GB"/>
              </w:rPr>
              <w:t>MMSE-IRC</w:t>
            </w:r>
          </w:p>
        </w:tc>
      </w:tr>
      <w:tr w:rsidR="003A7D55" w14:paraId="0E33E3E2" w14:textId="77777777" w:rsidTr="00956418">
        <w:trPr>
          <w:jc w:val="center"/>
        </w:trPr>
        <w:tc>
          <w:tcPr>
            <w:tcW w:w="3454" w:type="dxa"/>
          </w:tcPr>
          <w:p w14:paraId="0E33E3E0" w14:textId="77777777" w:rsidR="003A7D55" w:rsidRDefault="003A7D55" w:rsidP="00956418">
            <w:pPr>
              <w:spacing w:before="0" w:after="0"/>
              <w:jc w:val="center"/>
              <w:rPr>
                <w:lang w:val="en-GB"/>
              </w:rPr>
            </w:pPr>
            <w:r>
              <w:rPr>
                <w:lang w:val="en-GB"/>
              </w:rPr>
              <w:lastRenderedPageBreak/>
              <w:t>Rank of Transmission</w:t>
            </w:r>
          </w:p>
        </w:tc>
        <w:tc>
          <w:tcPr>
            <w:tcW w:w="6288" w:type="dxa"/>
          </w:tcPr>
          <w:p w14:paraId="0E33E3E1" w14:textId="77777777" w:rsidR="003A7D55" w:rsidRPr="003E3743" w:rsidRDefault="003A7D55" w:rsidP="00956418">
            <w:pPr>
              <w:spacing w:before="0" w:after="0"/>
              <w:jc w:val="center"/>
              <w:rPr>
                <w:lang w:val="en-GB"/>
              </w:rPr>
            </w:pPr>
            <w:r w:rsidRPr="003E3743">
              <w:rPr>
                <w:lang w:val="en-GB"/>
              </w:rPr>
              <w:t>1</w:t>
            </w:r>
          </w:p>
        </w:tc>
      </w:tr>
      <w:tr w:rsidR="003A7D55" w14:paraId="0E33E3E5" w14:textId="77777777" w:rsidTr="00956418">
        <w:trPr>
          <w:jc w:val="center"/>
        </w:trPr>
        <w:tc>
          <w:tcPr>
            <w:tcW w:w="3454" w:type="dxa"/>
          </w:tcPr>
          <w:p w14:paraId="0E33E3E3" w14:textId="77777777" w:rsidR="003A7D55" w:rsidRDefault="003A7D55" w:rsidP="00956418">
            <w:pPr>
              <w:spacing w:before="0" w:after="0"/>
              <w:jc w:val="center"/>
              <w:rPr>
                <w:lang w:val="en-GB"/>
              </w:rPr>
            </w:pPr>
            <w:r>
              <w:rPr>
                <w:lang w:val="en-GB"/>
              </w:rPr>
              <w:t>Interference Reporting</w:t>
            </w:r>
          </w:p>
        </w:tc>
        <w:tc>
          <w:tcPr>
            <w:tcW w:w="6288" w:type="dxa"/>
          </w:tcPr>
          <w:p w14:paraId="0E33E3E4" w14:textId="77777777" w:rsidR="003A7D55" w:rsidRPr="003E3743" w:rsidRDefault="003A7D55" w:rsidP="00956418">
            <w:pPr>
              <w:spacing w:before="0" w:after="0"/>
              <w:jc w:val="center"/>
              <w:rPr>
                <w:lang w:val="en-GB"/>
              </w:rPr>
            </w:pPr>
            <w:r w:rsidRPr="003E3743">
              <w:rPr>
                <w:lang w:val="en-GB"/>
              </w:rPr>
              <w:t>None</w:t>
            </w:r>
          </w:p>
        </w:tc>
      </w:tr>
      <w:tr w:rsidR="003A7D55" w14:paraId="0E33E3E8" w14:textId="77777777" w:rsidTr="00956418">
        <w:trPr>
          <w:jc w:val="center"/>
        </w:trPr>
        <w:tc>
          <w:tcPr>
            <w:tcW w:w="3454" w:type="dxa"/>
          </w:tcPr>
          <w:p w14:paraId="0E33E3E6" w14:textId="77777777" w:rsidR="003A7D55" w:rsidRDefault="003A7D55" w:rsidP="00956418">
            <w:pPr>
              <w:spacing w:before="0" w:after="0"/>
              <w:jc w:val="center"/>
              <w:rPr>
                <w:lang w:val="en-GB"/>
              </w:rPr>
            </w:pPr>
            <w:r>
              <w:rPr>
                <w:lang w:val="en-GB"/>
              </w:rPr>
              <w:t>Channel Estimation on UL</w:t>
            </w:r>
          </w:p>
        </w:tc>
        <w:tc>
          <w:tcPr>
            <w:tcW w:w="6288" w:type="dxa"/>
          </w:tcPr>
          <w:p w14:paraId="0E33E3E7" w14:textId="77777777" w:rsidR="003A7D55" w:rsidRPr="003E3743" w:rsidRDefault="003A7D55" w:rsidP="00956418">
            <w:pPr>
              <w:spacing w:before="0" w:after="0"/>
              <w:jc w:val="center"/>
              <w:rPr>
                <w:lang w:val="en-GB"/>
              </w:rPr>
            </w:pPr>
            <w:r w:rsidRPr="003E3743">
              <w:rPr>
                <w:lang w:val="en-GB"/>
              </w:rPr>
              <w:t>Ideal</w:t>
            </w:r>
          </w:p>
        </w:tc>
      </w:tr>
      <w:tr w:rsidR="003A117F" w14:paraId="0E33E3EB" w14:textId="77777777" w:rsidTr="00956418">
        <w:trPr>
          <w:jc w:val="center"/>
        </w:trPr>
        <w:tc>
          <w:tcPr>
            <w:tcW w:w="3454" w:type="dxa"/>
          </w:tcPr>
          <w:p w14:paraId="0E33E3E9" w14:textId="77777777" w:rsidR="003A117F" w:rsidRDefault="003A117F" w:rsidP="00956418">
            <w:pPr>
              <w:spacing w:before="0" w:after="0"/>
              <w:jc w:val="center"/>
              <w:rPr>
                <w:lang w:val="en-GB"/>
              </w:rPr>
            </w:pPr>
            <w:r>
              <w:rPr>
                <w:lang w:val="en-GB"/>
              </w:rPr>
              <w:t>Calibration Error at BS for reciprocity</w:t>
            </w:r>
          </w:p>
        </w:tc>
        <w:tc>
          <w:tcPr>
            <w:tcW w:w="6288" w:type="dxa"/>
          </w:tcPr>
          <w:p w14:paraId="0E33E3EA" w14:textId="77777777" w:rsidR="003A117F" w:rsidRPr="003E3743" w:rsidRDefault="003A117F" w:rsidP="00956418">
            <w:pPr>
              <w:spacing w:before="0" w:after="0"/>
              <w:jc w:val="center"/>
              <w:rPr>
                <w:lang w:val="en-GB"/>
              </w:rPr>
            </w:pPr>
            <w:r w:rsidRPr="003E3743">
              <w:rPr>
                <w:lang w:val="en-GB"/>
              </w:rPr>
              <w:t>None</w:t>
            </w:r>
          </w:p>
        </w:tc>
      </w:tr>
      <w:tr w:rsidR="003A7D55" w14:paraId="0E33E3EE" w14:textId="77777777" w:rsidTr="00956418">
        <w:trPr>
          <w:jc w:val="center"/>
        </w:trPr>
        <w:tc>
          <w:tcPr>
            <w:tcW w:w="3454" w:type="dxa"/>
          </w:tcPr>
          <w:p w14:paraId="0E33E3EC" w14:textId="77777777" w:rsidR="003A7D55" w:rsidRDefault="003A7D55" w:rsidP="00956418">
            <w:pPr>
              <w:spacing w:before="0" w:after="0"/>
              <w:jc w:val="center"/>
              <w:rPr>
                <w:lang w:val="en-GB"/>
              </w:rPr>
            </w:pPr>
            <w:r>
              <w:rPr>
                <w:lang w:val="en-GB"/>
              </w:rPr>
              <w:t>Channel/Interference estimation on DL</w:t>
            </w:r>
          </w:p>
        </w:tc>
        <w:tc>
          <w:tcPr>
            <w:tcW w:w="6288" w:type="dxa"/>
          </w:tcPr>
          <w:p w14:paraId="0E33E3ED" w14:textId="77777777" w:rsidR="003A7D55" w:rsidRPr="003E3743" w:rsidRDefault="003A7D55" w:rsidP="00956418">
            <w:pPr>
              <w:spacing w:before="0" w:after="0"/>
              <w:jc w:val="center"/>
              <w:rPr>
                <w:lang w:val="en-GB"/>
              </w:rPr>
            </w:pPr>
            <w:r w:rsidRPr="003E3743">
              <w:rPr>
                <w:lang w:val="en-GB"/>
              </w:rPr>
              <w:t>Ideal</w:t>
            </w:r>
          </w:p>
        </w:tc>
      </w:tr>
      <w:tr w:rsidR="003A7D55" w14:paraId="0E33E3F1" w14:textId="77777777" w:rsidTr="00956418">
        <w:trPr>
          <w:jc w:val="center"/>
        </w:trPr>
        <w:tc>
          <w:tcPr>
            <w:tcW w:w="3454" w:type="dxa"/>
          </w:tcPr>
          <w:p w14:paraId="0E33E3EF" w14:textId="77777777" w:rsidR="003A7D55" w:rsidRDefault="003A7D55" w:rsidP="00956418">
            <w:pPr>
              <w:spacing w:before="0" w:after="0"/>
              <w:jc w:val="center"/>
              <w:rPr>
                <w:lang w:val="en-GB"/>
              </w:rPr>
            </w:pPr>
            <w:r>
              <w:rPr>
                <w:lang w:val="en-GB"/>
              </w:rPr>
              <w:t>Scheduler</w:t>
            </w:r>
          </w:p>
        </w:tc>
        <w:tc>
          <w:tcPr>
            <w:tcW w:w="6288" w:type="dxa"/>
          </w:tcPr>
          <w:p w14:paraId="0E33E3F0" w14:textId="77777777" w:rsidR="003A7D55" w:rsidRPr="003E3743" w:rsidRDefault="003A7D55" w:rsidP="00956418">
            <w:pPr>
              <w:spacing w:before="0" w:after="0"/>
              <w:jc w:val="center"/>
              <w:rPr>
                <w:lang w:val="en-GB"/>
              </w:rPr>
            </w:pPr>
            <w:r w:rsidRPr="003E3743">
              <w:rPr>
                <w:lang w:val="en-GB"/>
              </w:rPr>
              <w:t>RR</w:t>
            </w:r>
          </w:p>
        </w:tc>
      </w:tr>
    </w:tbl>
    <w:p w14:paraId="0E33E3F2" w14:textId="77777777" w:rsidR="003A7D55" w:rsidRDefault="003A7D55" w:rsidP="00956418">
      <w:pPr>
        <w:spacing w:after="0"/>
        <w:rPr>
          <w:lang w:val="en-GB"/>
        </w:rPr>
      </w:pPr>
    </w:p>
    <w:p w14:paraId="0E33E3F5" w14:textId="2EF1E2DB" w:rsidR="00435840" w:rsidRDefault="006E0AD8" w:rsidP="00956418">
      <w:pPr>
        <w:pStyle w:val="Heading3"/>
        <w:ind w:left="720" w:hanging="720"/>
      </w:pPr>
      <w:r>
        <w:t>2.2</w:t>
      </w:r>
      <w:r w:rsidR="00435840" w:rsidRPr="00CC27F5">
        <w:tab/>
      </w:r>
      <w:r w:rsidR="00435840">
        <w:t xml:space="preserve">Simulation </w:t>
      </w:r>
      <w:r w:rsidR="0076312F">
        <w:t>results</w:t>
      </w:r>
    </w:p>
    <w:p w14:paraId="0E33E3F7" w14:textId="4C91B7C2" w:rsidR="00507C94" w:rsidRDefault="00FA6080" w:rsidP="00507C94">
      <w:pPr>
        <w:rPr>
          <w:lang w:val="en-GB"/>
        </w:rPr>
      </w:pPr>
      <w:r>
        <w:rPr>
          <w:lang w:val="en-GB"/>
        </w:rPr>
        <w:t xml:space="preserve">Per agreements in [1], we present the CDF of DL SINR without and with beam-forming below. </w:t>
      </w:r>
      <w:r w:rsidR="000A7F72">
        <w:rPr>
          <w:lang w:val="en-GB"/>
        </w:rPr>
        <w:fldChar w:fldCharType="begin"/>
      </w:r>
      <w:r w:rsidR="000A7F72">
        <w:rPr>
          <w:lang w:val="en-GB"/>
        </w:rPr>
        <w:instrText xml:space="preserve"> REF _Ref462607523 \h </w:instrText>
      </w:r>
      <w:r w:rsidR="000A7F72">
        <w:rPr>
          <w:lang w:val="en-GB"/>
        </w:rPr>
      </w:r>
      <w:r w:rsidR="000A7F72">
        <w:rPr>
          <w:lang w:val="en-GB"/>
        </w:rPr>
        <w:fldChar w:fldCharType="separate"/>
      </w:r>
      <w:r w:rsidR="000A7F72">
        <w:t xml:space="preserve">Figure </w:t>
      </w:r>
      <w:r w:rsidR="000A7F72">
        <w:rPr>
          <w:noProof/>
        </w:rPr>
        <w:t>1</w:t>
      </w:r>
      <w:r w:rsidR="000A7F72">
        <w:rPr>
          <w:lang w:val="en-GB"/>
        </w:rPr>
        <w:fldChar w:fldCharType="end"/>
      </w:r>
      <w:r w:rsidR="000A7F72">
        <w:rPr>
          <w:lang w:val="en-GB"/>
        </w:rPr>
        <w:t xml:space="preserve"> </w:t>
      </w:r>
      <w:r>
        <w:rPr>
          <w:lang w:val="en-GB"/>
        </w:rPr>
        <w:t xml:space="preserve">shows the CDF of DL SINR without beam-forming (geometry). </w:t>
      </w:r>
    </w:p>
    <w:p w14:paraId="0E33E3F8" w14:textId="77777777" w:rsidR="000A7F72" w:rsidRDefault="000A7F72" w:rsidP="000A7F72">
      <w:pPr>
        <w:keepNext/>
        <w:jc w:val="center"/>
      </w:pPr>
      <w:r w:rsidRPr="000A7F72">
        <w:rPr>
          <w:noProof/>
        </w:rPr>
        <w:drawing>
          <wp:inline distT="0" distB="0" distL="0" distR="0" wp14:anchorId="0E33E40C" wp14:editId="3A38413D">
            <wp:extent cx="4014216" cy="3008376"/>
            <wp:effectExtent l="0" t="0" r="5715" b="1905"/>
            <wp:docPr id="1" name="Picture 1" descr="X:\pensim_062216\pensim\build_modelgen_new\mimo_calibration_phase_1_proper_assumptions_PETX_building\UMAGEO_4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X:\pensim_062216\pensim\build_modelgen_new\mimo_calibration_phase_1_proper_assumptions_PETX_building\UMAGEO_400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4216" cy="3008376"/>
                    </a:xfrm>
                    <a:prstGeom prst="rect">
                      <a:avLst/>
                    </a:prstGeom>
                    <a:noFill/>
                    <a:ln>
                      <a:noFill/>
                    </a:ln>
                  </pic:spPr>
                </pic:pic>
              </a:graphicData>
            </a:graphic>
          </wp:inline>
        </w:drawing>
      </w:r>
    </w:p>
    <w:p w14:paraId="0E33E3F9" w14:textId="77777777" w:rsidR="000A7F72" w:rsidRDefault="000A7F72" w:rsidP="000A7F72">
      <w:pPr>
        <w:pStyle w:val="Caption"/>
        <w:jc w:val="center"/>
      </w:pPr>
      <w:bookmarkStart w:id="2" w:name="_Ref462607523"/>
      <w:r>
        <w:t xml:space="preserve">Figure </w:t>
      </w:r>
      <w:r w:rsidR="008C39EB">
        <w:fldChar w:fldCharType="begin"/>
      </w:r>
      <w:r w:rsidR="008C39EB">
        <w:instrText xml:space="preserve"> SEQ Figure \* ARABIC </w:instrText>
      </w:r>
      <w:r w:rsidR="008C39EB">
        <w:fldChar w:fldCharType="separate"/>
      </w:r>
      <w:r w:rsidR="00D50F23">
        <w:rPr>
          <w:noProof/>
        </w:rPr>
        <w:t>1</w:t>
      </w:r>
      <w:r w:rsidR="008C39EB">
        <w:rPr>
          <w:noProof/>
        </w:rPr>
        <w:fldChar w:fldCharType="end"/>
      </w:r>
      <w:bookmarkEnd w:id="2"/>
      <w:r>
        <w:t>: CDF of DL SINR without beam-forming (Geometry) (Dense Urban @ 4 GHz)</w:t>
      </w:r>
    </w:p>
    <w:p w14:paraId="0E33E3FA" w14:textId="77777777" w:rsidR="000A7F72" w:rsidRDefault="000A7F72" w:rsidP="00435840">
      <w:pPr>
        <w:rPr>
          <w:lang w:val="en-GB"/>
        </w:rPr>
      </w:pPr>
    </w:p>
    <w:p w14:paraId="0E33E3FB" w14:textId="77777777" w:rsidR="000A7F72" w:rsidRDefault="009D284F" w:rsidP="00435840">
      <w:pPr>
        <w:rPr>
          <w:lang w:val="en-GB"/>
        </w:rPr>
      </w:pPr>
      <w:r>
        <w:rPr>
          <w:lang w:val="en-GB"/>
        </w:rPr>
        <w:fldChar w:fldCharType="begin"/>
      </w:r>
      <w:r>
        <w:rPr>
          <w:lang w:val="en-GB"/>
        </w:rPr>
        <w:instrText xml:space="preserve"> REF _Ref462740397 \h </w:instrText>
      </w:r>
      <w:r>
        <w:rPr>
          <w:lang w:val="en-GB"/>
        </w:rPr>
      </w:r>
      <w:r>
        <w:rPr>
          <w:lang w:val="en-GB"/>
        </w:rPr>
        <w:fldChar w:fldCharType="separate"/>
      </w:r>
      <w:r>
        <w:t xml:space="preserve">Figure </w:t>
      </w:r>
      <w:r>
        <w:rPr>
          <w:noProof/>
        </w:rPr>
        <w:t>2</w:t>
      </w:r>
      <w:r>
        <w:rPr>
          <w:lang w:val="en-GB"/>
        </w:rPr>
        <w:fldChar w:fldCharType="end"/>
      </w:r>
      <w:r w:rsidR="000A7F72">
        <w:rPr>
          <w:lang w:val="en-GB"/>
        </w:rPr>
        <w:t xml:space="preserve"> </w:t>
      </w:r>
      <w:r w:rsidR="00D50F23">
        <w:rPr>
          <w:lang w:val="en-GB"/>
        </w:rPr>
        <w:t>s</w:t>
      </w:r>
      <w:r w:rsidR="000A7F72">
        <w:rPr>
          <w:lang w:val="en-GB"/>
        </w:rPr>
        <w:t>hows the CDF of DL SINR (averaged across resource blocks and time</w:t>
      </w:r>
      <w:r w:rsidR="00D50F23">
        <w:rPr>
          <w:lang w:val="en-GB"/>
        </w:rPr>
        <w:t xml:space="preserve"> in linear domain</w:t>
      </w:r>
      <w:r w:rsidR="000A7F72">
        <w:rPr>
          <w:lang w:val="en-GB"/>
        </w:rPr>
        <w:t>) with beam-forming.</w:t>
      </w:r>
    </w:p>
    <w:p w14:paraId="0E33E3FC" w14:textId="77777777" w:rsidR="00D50F23" w:rsidRDefault="00D50F23" w:rsidP="00D50F23">
      <w:pPr>
        <w:keepNext/>
        <w:jc w:val="center"/>
      </w:pPr>
      <w:r w:rsidRPr="00D50F23">
        <w:rPr>
          <w:noProof/>
        </w:rPr>
        <w:lastRenderedPageBreak/>
        <w:drawing>
          <wp:inline distT="0" distB="0" distL="0" distR="0" wp14:anchorId="0E33E40E" wp14:editId="1B2B917C">
            <wp:extent cx="3995928" cy="2999232"/>
            <wp:effectExtent l="0" t="0" r="5080" b="0"/>
            <wp:docPr id="2" name="Picture 2" descr="X:\pensim_092316_mimo_calib_phase_1\tests_sinr_no_imr_usage\Sinr_With_BeamForm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pensim_092316_mimo_calib_phase_1\tests_sinr_no_imr_usage\Sinr_With_BeamForming.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95928" cy="2999232"/>
                    </a:xfrm>
                    <a:prstGeom prst="rect">
                      <a:avLst/>
                    </a:prstGeom>
                    <a:noFill/>
                    <a:ln>
                      <a:noFill/>
                    </a:ln>
                  </pic:spPr>
                </pic:pic>
              </a:graphicData>
            </a:graphic>
          </wp:inline>
        </w:drawing>
      </w:r>
    </w:p>
    <w:p w14:paraId="0E33E3FD" w14:textId="77777777" w:rsidR="00D50F23" w:rsidRDefault="00D50F23" w:rsidP="00D50F23">
      <w:pPr>
        <w:pStyle w:val="Caption"/>
        <w:jc w:val="center"/>
        <w:rPr>
          <w:lang w:val="en-GB"/>
        </w:rPr>
      </w:pPr>
      <w:bookmarkStart w:id="3" w:name="_Ref462740397"/>
      <w:r>
        <w:t xml:space="preserve">Figure </w:t>
      </w:r>
      <w:r w:rsidR="008C39EB">
        <w:fldChar w:fldCharType="begin"/>
      </w:r>
      <w:r w:rsidR="008C39EB">
        <w:instrText xml:space="preserve"> SEQ Figure \* ARABIC </w:instrText>
      </w:r>
      <w:r w:rsidR="008C39EB">
        <w:fldChar w:fldCharType="separate"/>
      </w:r>
      <w:r>
        <w:rPr>
          <w:noProof/>
        </w:rPr>
        <w:t>2</w:t>
      </w:r>
      <w:r w:rsidR="008C39EB">
        <w:rPr>
          <w:noProof/>
        </w:rPr>
        <w:fldChar w:fldCharType="end"/>
      </w:r>
      <w:bookmarkEnd w:id="3"/>
      <w:r>
        <w:t>: CDF of DL SINR (single stream) with beam-forming (Dense Urban @ 4 GHz)</w:t>
      </w:r>
    </w:p>
    <w:p w14:paraId="0E33E3FE" w14:textId="4F1FD7A6" w:rsidR="000A7F72" w:rsidRDefault="0076312F" w:rsidP="00956418">
      <w:pPr>
        <w:pStyle w:val="Heading1"/>
        <w:ind w:left="432" w:hanging="432"/>
      </w:pPr>
      <w:r>
        <w:t>3 Phase 2 calibration assumptions</w:t>
      </w:r>
    </w:p>
    <w:p w14:paraId="68242EAF" w14:textId="7DBF9D7E" w:rsidR="0076312F" w:rsidRDefault="00F03541" w:rsidP="00435840">
      <w:pPr>
        <w:rPr>
          <w:lang w:val="en-GB"/>
        </w:rPr>
      </w:pPr>
      <w:r>
        <w:rPr>
          <w:lang w:val="en-GB"/>
        </w:rPr>
        <w:t xml:space="preserve">As proposed in [1], the NR MIMO calibration is following a phased approach.  Followed by Phase 1 calibration, </w:t>
      </w:r>
      <w:r w:rsidR="00E36029">
        <w:rPr>
          <w:lang w:val="en-GB"/>
        </w:rPr>
        <w:t xml:space="preserve">discussion on whether and how to establish the baseline will be started in Phase 2 which is aimed to be finished in RAN1#87.  The purpose of Phase 2 calibration is to check the link/system level performances, e.g., by looking at the BLER and spectrum efficiency.  </w:t>
      </w:r>
    </w:p>
    <w:p w14:paraId="1A710AFF" w14:textId="4CFAFB1B" w:rsidR="00E36029" w:rsidRDefault="00E36029" w:rsidP="00435840">
      <w:pPr>
        <w:rPr>
          <w:lang w:val="en-GB"/>
        </w:rPr>
      </w:pPr>
      <w:r>
        <w:rPr>
          <w:lang w:val="en-GB"/>
        </w:rPr>
        <w:t xml:space="preserve">In Phase 1 calibration, assumptions for sub-6GHz and higher frequency are mixed in one table.  It is feasible as in Phase 1, most assumptions are common for both high and low frequency.  However, in Phase 2, the baseline assumptions may be quite different due to specific designs targeting on propagation properties on different bands.  It would be more efficient to discuss assumptions for sub-6GHz and those for higher frequency separately.  In this section, we focus on system-level </w:t>
      </w:r>
      <w:r w:rsidR="001876E4">
        <w:rPr>
          <w:lang w:val="en-GB"/>
        </w:rPr>
        <w:t>assumptions for sub-6GHz, which are summarized in Table 2.</w:t>
      </w:r>
    </w:p>
    <w:p w14:paraId="30CF497D" w14:textId="4659B841" w:rsidR="006F4052" w:rsidRDefault="006F4052" w:rsidP="00435840">
      <w:pPr>
        <w:rPr>
          <w:lang w:val="en-GB"/>
        </w:rPr>
      </w:pPr>
      <w:r>
        <w:rPr>
          <w:lang w:val="en-GB"/>
        </w:rPr>
        <w:t>For sub-6GHz, we can</w:t>
      </w:r>
      <w:r w:rsidR="001876E4">
        <w:rPr>
          <w:lang w:val="en-GB"/>
        </w:rPr>
        <w:t xml:space="preserve"> focus on dense urban scenario with a single 4GHz macro layer as there might be many implementation issues to simultaneously simulate of both sub-6GHz and higher frequency.  The numerology in both UL and DL shall depend on the agreement in RAN1#86bis.  Just in case there’s no agreement, we may consider using the resource grid definition values in Table 2.  </w:t>
      </w:r>
    </w:p>
    <w:p w14:paraId="20AFB21D" w14:textId="2EB4B1F0" w:rsidR="004C5908" w:rsidRDefault="004C5908" w:rsidP="004C5908">
      <w:pPr>
        <w:pStyle w:val="Caption"/>
        <w:keepNext/>
        <w:jc w:val="center"/>
      </w:pPr>
      <w:r>
        <w:t xml:space="preserve">Table </w:t>
      </w:r>
      <w:r w:rsidR="00517603">
        <w:t>2</w:t>
      </w:r>
      <w:r>
        <w:t>: System Simulation Assumptions</w:t>
      </w:r>
    </w:p>
    <w:tbl>
      <w:tblPr>
        <w:tblStyle w:val="TableGrid"/>
        <w:tblW w:w="0" w:type="auto"/>
        <w:jc w:val="center"/>
        <w:tblLook w:val="04A0" w:firstRow="1" w:lastRow="0" w:firstColumn="1" w:lastColumn="0" w:noHBand="0" w:noVBand="1"/>
      </w:tblPr>
      <w:tblGrid>
        <w:gridCol w:w="3109"/>
        <w:gridCol w:w="5744"/>
      </w:tblGrid>
      <w:tr w:rsidR="004C5908" w14:paraId="28769BF3" w14:textId="77777777" w:rsidTr="00956418">
        <w:trPr>
          <w:jc w:val="center"/>
        </w:trPr>
        <w:tc>
          <w:tcPr>
            <w:tcW w:w="3109" w:type="dxa"/>
          </w:tcPr>
          <w:p w14:paraId="0F50B377" w14:textId="77777777" w:rsidR="004C5908" w:rsidRPr="003A117F" w:rsidRDefault="004C5908" w:rsidP="004524BB">
            <w:pPr>
              <w:spacing w:before="0" w:after="0"/>
              <w:jc w:val="center"/>
              <w:rPr>
                <w:b/>
                <w:lang w:val="en-GB"/>
              </w:rPr>
            </w:pPr>
            <w:r w:rsidRPr="003A117F">
              <w:rPr>
                <w:b/>
                <w:lang w:val="en-GB"/>
              </w:rPr>
              <w:t>Parameters</w:t>
            </w:r>
          </w:p>
        </w:tc>
        <w:tc>
          <w:tcPr>
            <w:tcW w:w="5744" w:type="dxa"/>
          </w:tcPr>
          <w:p w14:paraId="2601A729" w14:textId="77777777" w:rsidR="004C5908" w:rsidRPr="003A117F" w:rsidRDefault="004C5908" w:rsidP="004524BB">
            <w:pPr>
              <w:spacing w:before="0" w:after="0"/>
              <w:jc w:val="center"/>
              <w:rPr>
                <w:b/>
                <w:lang w:val="en-GB"/>
              </w:rPr>
            </w:pPr>
            <w:r w:rsidRPr="003A117F">
              <w:rPr>
                <w:b/>
                <w:lang w:val="en-GB"/>
              </w:rPr>
              <w:t>Value</w:t>
            </w:r>
          </w:p>
        </w:tc>
      </w:tr>
      <w:tr w:rsidR="004C5908" w14:paraId="2C33C6F7" w14:textId="77777777" w:rsidTr="00956418">
        <w:trPr>
          <w:jc w:val="center"/>
        </w:trPr>
        <w:tc>
          <w:tcPr>
            <w:tcW w:w="3109" w:type="dxa"/>
          </w:tcPr>
          <w:p w14:paraId="69497AC3" w14:textId="77777777" w:rsidR="004C5908" w:rsidRDefault="004C5908" w:rsidP="004524BB">
            <w:pPr>
              <w:spacing w:before="0" w:after="0"/>
              <w:jc w:val="center"/>
              <w:rPr>
                <w:lang w:val="en-GB"/>
              </w:rPr>
            </w:pPr>
            <w:r>
              <w:rPr>
                <w:lang w:val="en-GB"/>
              </w:rPr>
              <w:t>Layout</w:t>
            </w:r>
          </w:p>
        </w:tc>
        <w:tc>
          <w:tcPr>
            <w:tcW w:w="5744" w:type="dxa"/>
          </w:tcPr>
          <w:p w14:paraId="42F7819A" w14:textId="77777777" w:rsidR="004C5908" w:rsidRDefault="004C5908" w:rsidP="004524BB">
            <w:pPr>
              <w:spacing w:before="0" w:after="0"/>
              <w:jc w:val="center"/>
              <w:rPr>
                <w:lang w:val="en-GB"/>
              </w:rPr>
            </w:pPr>
            <w:r>
              <w:rPr>
                <w:lang w:val="en-GB"/>
              </w:rPr>
              <w:t>Single Layer (Macro)</w:t>
            </w:r>
          </w:p>
        </w:tc>
      </w:tr>
      <w:tr w:rsidR="004C5908" w14:paraId="11143F30" w14:textId="77777777" w:rsidTr="00956418">
        <w:trPr>
          <w:jc w:val="center"/>
        </w:trPr>
        <w:tc>
          <w:tcPr>
            <w:tcW w:w="3109" w:type="dxa"/>
          </w:tcPr>
          <w:p w14:paraId="5964B949" w14:textId="77777777" w:rsidR="004C5908" w:rsidRDefault="004C5908" w:rsidP="004524BB">
            <w:pPr>
              <w:spacing w:before="0" w:after="0"/>
              <w:jc w:val="center"/>
              <w:rPr>
                <w:lang w:val="en-GB"/>
              </w:rPr>
            </w:pPr>
            <w:r>
              <w:rPr>
                <w:lang w:val="en-GB"/>
              </w:rPr>
              <w:t>Inter-BS Distance</w:t>
            </w:r>
          </w:p>
        </w:tc>
        <w:tc>
          <w:tcPr>
            <w:tcW w:w="5744" w:type="dxa"/>
          </w:tcPr>
          <w:p w14:paraId="08251145" w14:textId="77777777" w:rsidR="004C5908" w:rsidRDefault="004C5908" w:rsidP="004524BB">
            <w:pPr>
              <w:spacing w:before="0" w:after="0"/>
              <w:jc w:val="center"/>
              <w:rPr>
                <w:lang w:val="en-GB"/>
              </w:rPr>
            </w:pPr>
            <w:r>
              <w:rPr>
                <w:lang w:val="en-GB"/>
              </w:rPr>
              <w:t>200m</w:t>
            </w:r>
          </w:p>
        </w:tc>
      </w:tr>
      <w:tr w:rsidR="004C5908" w14:paraId="12EFDE00" w14:textId="77777777" w:rsidTr="00956418">
        <w:trPr>
          <w:jc w:val="center"/>
        </w:trPr>
        <w:tc>
          <w:tcPr>
            <w:tcW w:w="3109" w:type="dxa"/>
          </w:tcPr>
          <w:p w14:paraId="50C8D3FA" w14:textId="77777777" w:rsidR="004C5908" w:rsidRDefault="004C5908" w:rsidP="004524BB">
            <w:pPr>
              <w:spacing w:before="0" w:after="0"/>
              <w:jc w:val="center"/>
              <w:rPr>
                <w:lang w:val="en-GB"/>
              </w:rPr>
            </w:pPr>
            <w:r>
              <w:rPr>
                <w:lang w:val="en-GB"/>
              </w:rPr>
              <w:t>Carrier Frequency</w:t>
            </w:r>
          </w:p>
        </w:tc>
        <w:tc>
          <w:tcPr>
            <w:tcW w:w="5744" w:type="dxa"/>
          </w:tcPr>
          <w:p w14:paraId="4378F8DC" w14:textId="77777777" w:rsidR="004C5908" w:rsidRDefault="004C5908" w:rsidP="004524BB">
            <w:pPr>
              <w:spacing w:before="0" w:after="0"/>
              <w:jc w:val="center"/>
              <w:rPr>
                <w:lang w:val="en-GB"/>
              </w:rPr>
            </w:pPr>
            <w:r>
              <w:rPr>
                <w:lang w:val="en-GB"/>
              </w:rPr>
              <w:t>4 GHz</w:t>
            </w:r>
          </w:p>
        </w:tc>
      </w:tr>
      <w:tr w:rsidR="004C5908" w14:paraId="6D68F492" w14:textId="77777777" w:rsidTr="00956418">
        <w:trPr>
          <w:jc w:val="center"/>
        </w:trPr>
        <w:tc>
          <w:tcPr>
            <w:tcW w:w="3109" w:type="dxa"/>
          </w:tcPr>
          <w:p w14:paraId="172463D2" w14:textId="6CDD201B" w:rsidR="004C5908" w:rsidRDefault="00FC3BAF" w:rsidP="004524BB">
            <w:pPr>
              <w:spacing w:before="0" w:after="0"/>
              <w:jc w:val="center"/>
              <w:rPr>
                <w:lang w:val="en-GB"/>
              </w:rPr>
            </w:pPr>
            <w:r>
              <w:rPr>
                <w:lang w:val="en-GB"/>
              </w:rPr>
              <w:t>Bandwidth</w:t>
            </w:r>
          </w:p>
        </w:tc>
        <w:tc>
          <w:tcPr>
            <w:tcW w:w="5744" w:type="dxa"/>
          </w:tcPr>
          <w:p w14:paraId="6A161D25" w14:textId="319702E8" w:rsidR="004C5908" w:rsidRDefault="004C7154" w:rsidP="004524BB">
            <w:pPr>
              <w:spacing w:before="0" w:after="0"/>
              <w:jc w:val="center"/>
              <w:rPr>
                <w:lang w:val="en-GB"/>
              </w:rPr>
            </w:pPr>
            <w:r>
              <w:rPr>
                <w:lang w:val="en-GB"/>
              </w:rPr>
              <w:t>8</w:t>
            </w:r>
            <w:r w:rsidR="004C5908">
              <w:rPr>
                <w:lang w:val="en-GB"/>
              </w:rPr>
              <w:t>0 MHz</w:t>
            </w:r>
          </w:p>
        </w:tc>
      </w:tr>
      <w:tr w:rsidR="004C5908" w14:paraId="4DCA33DB" w14:textId="77777777" w:rsidTr="00956418">
        <w:trPr>
          <w:jc w:val="center"/>
        </w:trPr>
        <w:tc>
          <w:tcPr>
            <w:tcW w:w="3109" w:type="dxa"/>
          </w:tcPr>
          <w:p w14:paraId="6E7B86F6" w14:textId="77777777" w:rsidR="004C5908" w:rsidRDefault="004C5908" w:rsidP="004524BB">
            <w:pPr>
              <w:spacing w:before="0" w:after="0"/>
              <w:jc w:val="center"/>
              <w:rPr>
                <w:lang w:val="en-GB"/>
              </w:rPr>
            </w:pPr>
            <w:r>
              <w:rPr>
                <w:lang w:val="en-GB"/>
              </w:rPr>
              <w:t>Channel Model</w:t>
            </w:r>
          </w:p>
        </w:tc>
        <w:tc>
          <w:tcPr>
            <w:tcW w:w="5744" w:type="dxa"/>
          </w:tcPr>
          <w:p w14:paraId="13F58A60" w14:textId="77777777" w:rsidR="004C5908" w:rsidRDefault="004C5908" w:rsidP="004524BB">
            <w:pPr>
              <w:spacing w:before="0" w:after="0"/>
              <w:jc w:val="center"/>
              <w:rPr>
                <w:lang w:val="en-GB"/>
              </w:rPr>
            </w:pPr>
            <w:r>
              <w:rPr>
                <w:lang w:val="en-GB"/>
              </w:rPr>
              <w:t>3D-UMA (as in 36.873)</w:t>
            </w:r>
          </w:p>
        </w:tc>
      </w:tr>
      <w:tr w:rsidR="004C5908" w14:paraId="3B71D931" w14:textId="77777777" w:rsidTr="00956418">
        <w:trPr>
          <w:jc w:val="center"/>
        </w:trPr>
        <w:tc>
          <w:tcPr>
            <w:tcW w:w="3109" w:type="dxa"/>
          </w:tcPr>
          <w:p w14:paraId="61342E20" w14:textId="77777777" w:rsidR="004C5908" w:rsidRDefault="004C5908" w:rsidP="004524BB">
            <w:pPr>
              <w:spacing w:before="0" w:after="0"/>
              <w:jc w:val="center"/>
              <w:rPr>
                <w:lang w:val="en-GB"/>
              </w:rPr>
            </w:pPr>
            <w:proofErr w:type="spellStart"/>
            <w:r>
              <w:rPr>
                <w:lang w:val="en-GB"/>
              </w:rPr>
              <w:t>Tx</w:t>
            </w:r>
            <w:proofErr w:type="spellEnd"/>
            <w:r>
              <w:rPr>
                <w:lang w:val="en-GB"/>
              </w:rPr>
              <w:t xml:space="preserve"> Power (BS)</w:t>
            </w:r>
          </w:p>
        </w:tc>
        <w:tc>
          <w:tcPr>
            <w:tcW w:w="5744" w:type="dxa"/>
          </w:tcPr>
          <w:p w14:paraId="29DA6C1A" w14:textId="77777777" w:rsidR="004C5908" w:rsidRDefault="004C5908" w:rsidP="004524BB">
            <w:pPr>
              <w:spacing w:before="0" w:after="0"/>
              <w:jc w:val="center"/>
              <w:rPr>
                <w:lang w:val="en-GB"/>
              </w:rPr>
            </w:pPr>
            <w:r>
              <w:rPr>
                <w:lang w:val="en-GB"/>
              </w:rPr>
              <w:t xml:space="preserve">38 </w:t>
            </w:r>
            <w:proofErr w:type="spellStart"/>
            <w:r>
              <w:rPr>
                <w:lang w:val="en-GB"/>
              </w:rPr>
              <w:t>dBm</w:t>
            </w:r>
            <w:proofErr w:type="spellEnd"/>
            <w:r>
              <w:rPr>
                <w:lang w:val="en-GB"/>
              </w:rPr>
              <w:t xml:space="preserve"> over 20 MHz</w:t>
            </w:r>
          </w:p>
        </w:tc>
      </w:tr>
      <w:tr w:rsidR="004C5908" w14:paraId="5378F962" w14:textId="77777777" w:rsidTr="00956418">
        <w:trPr>
          <w:jc w:val="center"/>
        </w:trPr>
        <w:tc>
          <w:tcPr>
            <w:tcW w:w="3109" w:type="dxa"/>
          </w:tcPr>
          <w:p w14:paraId="19A60C0A" w14:textId="77777777" w:rsidR="004C5908" w:rsidRDefault="004C5908" w:rsidP="004524BB">
            <w:pPr>
              <w:spacing w:before="0" w:after="0"/>
              <w:jc w:val="center"/>
              <w:rPr>
                <w:lang w:val="en-GB"/>
              </w:rPr>
            </w:pPr>
            <w:r>
              <w:rPr>
                <w:lang w:val="en-GB"/>
              </w:rPr>
              <w:t>BS Antenna Configuration</w:t>
            </w:r>
          </w:p>
        </w:tc>
        <w:tc>
          <w:tcPr>
            <w:tcW w:w="5744" w:type="dxa"/>
          </w:tcPr>
          <w:p w14:paraId="0D2B5C1A" w14:textId="7D3BAFB2" w:rsidR="004C5908" w:rsidRDefault="004C5908" w:rsidP="004524BB">
            <w:pPr>
              <w:spacing w:before="0" w:after="0"/>
              <w:jc w:val="center"/>
              <w:rPr>
                <w:lang w:val="en-GB"/>
              </w:rPr>
            </w:pPr>
            <w:r>
              <w:rPr>
                <w:lang w:val="en-GB"/>
              </w:rPr>
              <w:t>(</w:t>
            </w:r>
            <w:r w:rsidRPr="00956418">
              <w:rPr>
                <w:i/>
                <w:lang w:val="en-GB"/>
              </w:rPr>
              <w:t>M</w:t>
            </w:r>
            <w:r>
              <w:rPr>
                <w:lang w:val="en-GB"/>
              </w:rPr>
              <w:t>,</w:t>
            </w:r>
            <w:r w:rsidR="004C7154">
              <w:rPr>
                <w:lang w:val="en-GB"/>
              </w:rPr>
              <w:t xml:space="preserve"> </w:t>
            </w:r>
            <w:r w:rsidRPr="00956418">
              <w:rPr>
                <w:i/>
                <w:lang w:val="en-GB"/>
              </w:rPr>
              <w:t>N</w:t>
            </w:r>
            <w:r>
              <w:rPr>
                <w:lang w:val="en-GB"/>
              </w:rPr>
              <w:t>,</w:t>
            </w:r>
            <w:r w:rsidR="004C7154">
              <w:rPr>
                <w:lang w:val="en-GB"/>
              </w:rPr>
              <w:t xml:space="preserve"> </w:t>
            </w:r>
            <w:r w:rsidRPr="00956418">
              <w:rPr>
                <w:i/>
                <w:lang w:val="en-GB"/>
              </w:rPr>
              <w:t>P</w:t>
            </w:r>
            <w:r>
              <w:rPr>
                <w:lang w:val="en-GB"/>
              </w:rPr>
              <w:t>,</w:t>
            </w:r>
            <w:r w:rsidR="004C7154">
              <w:rPr>
                <w:lang w:val="en-GB"/>
              </w:rPr>
              <w:t xml:space="preserve"> </w:t>
            </w:r>
            <w:r w:rsidRPr="00956418">
              <w:rPr>
                <w:i/>
                <w:lang w:val="en-GB"/>
              </w:rPr>
              <w:t>M</w:t>
            </w:r>
            <w:r w:rsidRPr="00956418">
              <w:rPr>
                <w:vertAlign w:val="subscript"/>
                <w:lang w:val="en-GB"/>
              </w:rPr>
              <w:t>g</w:t>
            </w:r>
            <w:r>
              <w:rPr>
                <w:lang w:val="en-GB"/>
              </w:rPr>
              <w:t>,</w:t>
            </w:r>
            <w:r w:rsidR="004C7154">
              <w:rPr>
                <w:lang w:val="en-GB"/>
              </w:rPr>
              <w:t xml:space="preserve"> </w:t>
            </w:r>
            <w:r w:rsidRPr="00956418">
              <w:rPr>
                <w:i/>
                <w:lang w:val="en-GB"/>
              </w:rPr>
              <w:t>N</w:t>
            </w:r>
            <w:r w:rsidRPr="00956418">
              <w:rPr>
                <w:vertAlign w:val="subscript"/>
                <w:lang w:val="en-GB"/>
              </w:rPr>
              <w:t>g</w:t>
            </w:r>
            <w:r>
              <w:rPr>
                <w:lang w:val="en-GB"/>
              </w:rPr>
              <w:t>) = (</w:t>
            </w:r>
            <w:r w:rsidR="004C7154">
              <w:rPr>
                <w:lang w:val="en-GB"/>
              </w:rPr>
              <w:t>8</w:t>
            </w:r>
            <w:r>
              <w:rPr>
                <w:lang w:val="en-GB"/>
              </w:rPr>
              <w:t>,</w:t>
            </w:r>
            <w:r w:rsidR="004C7154">
              <w:rPr>
                <w:lang w:val="en-GB"/>
              </w:rPr>
              <w:t>8</w:t>
            </w:r>
            <w:r>
              <w:rPr>
                <w:lang w:val="en-GB"/>
              </w:rPr>
              <w:t>,2,1,1)</w:t>
            </w:r>
            <w:r w:rsidR="004C7154">
              <w:rPr>
                <w:lang w:val="en-GB"/>
              </w:rPr>
              <w:t xml:space="preserve">, </w:t>
            </w:r>
            <w:r>
              <w:rPr>
                <w:lang w:val="en-GB"/>
              </w:rPr>
              <w:t>(</w:t>
            </w:r>
            <w:proofErr w:type="spellStart"/>
            <w:r w:rsidRPr="00956418">
              <w:rPr>
                <w:i/>
                <w:lang w:val="en-GB"/>
              </w:rPr>
              <w:t>d</w:t>
            </w:r>
            <w:r w:rsidRPr="00956418">
              <w:rPr>
                <w:vertAlign w:val="subscript"/>
                <w:lang w:val="en-GB"/>
              </w:rPr>
              <w:t>V</w:t>
            </w:r>
            <w:proofErr w:type="spellEnd"/>
            <w:r>
              <w:rPr>
                <w:lang w:val="en-GB"/>
              </w:rPr>
              <w:t xml:space="preserve">, </w:t>
            </w:r>
            <w:proofErr w:type="spellStart"/>
            <w:r w:rsidRPr="00956418">
              <w:rPr>
                <w:i/>
                <w:lang w:val="en-GB"/>
              </w:rPr>
              <w:t>d</w:t>
            </w:r>
            <w:r w:rsidRPr="00956418">
              <w:rPr>
                <w:vertAlign w:val="subscript"/>
                <w:lang w:val="en-GB"/>
              </w:rPr>
              <w:t>H</w:t>
            </w:r>
            <w:proofErr w:type="spellEnd"/>
            <w:r>
              <w:rPr>
                <w:lang w:val="en-GB"/>
              </w:rPr>
              <w:t>) = (0.5, 0.5)λ</w:t>
            </w:r>
          </w:p>
        </w:tc>
      </w:tr>
      <w:tr w:rsidR="004C5908" w14:paraId="25FE74FC" w14:textId="77777777" w:rsidTr="00956418">
        <w:trPr>
          <w:jc w:val="center"/>
        </w:trPr>
        <w:tc>
          <w:tcPr>
            <w:tcW w:w="3109" w:type="dxa"/>
          </w:tcPr>
          <w:p w14:paraId="6303F752" w14:textId="77777777" w:rsidR="004C5908" w:rsidRDefault="004C5908" w:rsidP="004524BB">
            <w:pPr>
              <w:spacing w:before="0" w:after="0"/>
              <w:jc w:val="center"/>
              <w:rPr>
                <w:lang w:val="en-GB"/>
              </w:rPr>
            </w:pPr>
            <w:r>
              <w:rPr>
                <w:lang w:val="en-GB"/>
              </w:rPr>
              <w:t>BS Antenna Configuration</w:t>
            </w:r>
          </w:p>
        </w:tc>
        <w:tc>
          <w:tcPr>
            <w:tcW w:w="5744" w:type="dxa"/>
          </w:tcPr>
          <w:p w14:paraId="2A33F303" w14:textId="77777777" w:rsidR="004C5908" w:rsidRDefault="004C5908" w:rsidP="004524BB">
            <w:pPr>
              <w:spacing w:before="0" w:after="0"/>
              <w:jc w:val="center"/>
              <w:rPr>
                <w:lang w:val="en-GB"/>
              </w:rPr>
            </w:pPr>
            <w:r>
              <w:rPr>
                <w:lang w:val="en-GB"/>
              </w:rPr>
              <w:t>As in 36.873 (Table 7.1-1)</w:t>
            </w:r>
          </w:p>
        </w:tc>
      </w:tr>
      <w:tr w:rsidR="004C5908" w14:paraId="3AC4AB82" w14:textId="77777777" w:rsidTr="00956418">
        <w:trPr>
          <w:jc w:val="center"/>
        </w:trPr>
        <w:tc>
          <w:tcPr>
            <w:tcW w:w="3109" w:type="dxa"/>
          </w:tcPr>
          <w:p w14:paraId="2DDAB88C" w14:textId="77777777" w:rsidR="004C5908" w:rsidRDefault="004C5908" w:rsidP="004524BB">
            <w:pPr>
              <w:spacing w:before="0" w:after="0"/>
              <w:jc w:val="center"/>
              <w:rPr>
                <w:lang w:val="en-GB"/>
              </w:rPr>
            </w:pPr>
            <w:r>
              <w:rPr>
                <w:lang w:val="en-GB"/>
              </w:rPr>
              <w:t>BS Antenna Height</w:t>
            </w:r>
          </w:p>
        </w:tc>
        <w:tc>
          <w:tcPr>
            <w:tcW w:w="5744" w:type="dxa"/>
          </w:tcPr>
          <w:p w14:paraId="3AE693E6" w14:textId="77777777" w:rsidR="004C5908" w:rsidRDefault="004C5908" w:rsidP="004524BB">
            <w:pPr>
              <w:spacing w:before="0" w:after="0"/>
              <w:jc w:val="center"/>
              <w:rPr>
                <w:lang w:val="en-GB"/>
              </w:rPr>
            </w:pPr>
            <w:r>
              <w:rPr>
                <w:lang w:val="en-GB"/>
              </w:rPr>
              <w:t>25 m</w:t>
            </w:r>
          </w:p>
        </w:tc>
      </w:tr>
      <w:tr w:rsidR="004C5908" w14:paraId="2C0CDAB3" w14:textId="77777777" w:rsidTr="00956418">
        <w:trPr>
          <w:jc w:val="center"/>
        </w:trPr>
        <w:tc>
          <w:tcPr>
            <w:tcW w:w="3109" w:type="dxa"/>
          </w:tcPr>
          <w:p w14:paraId="25F4629C" w14:textId="77777777" w:rsidR="004C5908" w:rsidRDefault="004C5908" w:rsidP="004524BB">
            <w:pPr>
              <w:spacing w:before="0" w:after="0"/>
              <w:jc w:val="center"/>
              <w:rPr>
                <w:lang w:val="en-GB"/>
              </w:rPr>
            </w:pPr>
            <w:r>
              <w:rPr>
                <w:lang w:val="en-GB"/>
              </w:rPr>
              <w:t>BS Antenna Element gain</w:t>
            </w:r>
          </w:p>
        </w:tc>
        <w:tc>
          <w:tcPr>
            <w:tcW w:w="5744" w:type="dxa"/>
          </w:tcPr>
          <w:p w14:paraId="2B77BFFB" w14:textId="77777777" w:rsidR="004C5908" w:rsidRDefault="004C5908" w:rsidP="004524BB">
            <w:pPr>
              <w:spacing w:before="0" w:after="0"/>
              <w:jc w:val="center"/>
              <w:rPr>
                <w:lang w:val="en-GB"/>
              </w:rPr>
            </w:pPr>
            <w:r>
              <w:rPr>
                <w:lang w:val="en-GB"/>
              </w:rPr>
              <w:t xml:space="preserve">8 </w:t>
            </w:r>
            <w:proofErr w:type="spellStart"/>
            <w:r>
              <w:rPr>
                <w:lang w:val="en-GB"/>
              </w:rPr>
              <w:t>dBi</w:t>
            </w:r>
            <w:proofErr w:type="spellEnd"/>
          </w:p>
        </w:tc>
      </w:tr>
      <w:tr w:rsidR="00AE7320" w14:paraId="6BF015B8" w14:textId="77777777" w:rsidTr="004C7154">
        <w:trPr>
          <w:jc w:val="center"/>
        </w:trPr>
        <w:tc>
          <w:tcPr>
            <w:tcW w:w="3109" w:type="dxa"/>
          </w:tcPr>
          <w:p w14:paraId="320B8D5C" w14:textId="3472B066" w:rsidR="00AE7320" w:rsidRDefault="00AE7320" w:rsidP="004524BB">
            <w:pPr>
              <w:spacing w:before="0" w:after="0"/>
              <w:jc w:val="center"/>
              <w:rPr>
                <w:lang w:val="en-GB"/>
              </w:rPr>
            </w:pPr>
            <w:r>
              <w:rPr>
                <w:lang w:val="en-GB"/>
              </w:rPr>
              <w:t>BS Noise Figure</w:t>
            </w:r>
          </w:p>
        </w:tc>
        <w:tc>
          <w:tcPr>
            <w:tcW w:w="5744" w:type="dxa"/>
          </w:tcPr>
          <w:p w14:paraId="003AD453" w14:textId="2EE613B8" w:rsidR="00AE7320" w:rsidRDefault="00AE7320" w:rsidP="004524BB">
            <w:pPr>
              <w:spacing w:before="0" w:after="0"/>
              <w:jc w:val="center"/>
              <w:rPr>
                <w:lang w:val="en-GB"/>
              </w:rPr>
            </w:pPr>
            <w:r>
              <w:rPr>
                <w:lang w:val="en-GB"/>
              </w:rPr>
              <w:t>5 dB</w:t>
            </w:r>
          </w:p>
        </w:tc>
      </w:tr>
      <w:tr w:rsidR="004C5908" w14:paraId="5562FF8B" w14:textId="77777777" w:rsidTr="00956418">
        <w:trPr>
          <w:jc w:val="center"/>
        </w:trPr>
        <w:tc>
          <w:tcPr>
            <w:tcW w:w="3109" w:type="dxa"/>
          </w:tcPr>
          <w:p w14:paraId="042EC8B1" w14:textId="77777777" w:rsidR="004C5908" w:rsidRDefault="004C5908" w:rsidP="004524BB">
            <w:pPr>
              <w:spacing w:before="0" w:after="0"/>
              <w:jc w:val="center"/>
              <w:rPr>
                <w:lang w:val="en-GB"/>
              </w:rPr>
            </w:pPr>
            <w:r>
              <w:rPr>
                <w:lang w:val="en-GB"/>
              </w:rPr>
              <w:t>UE Receiver Noise Figure</w:t>
            </w:r>
          </w:p>
        </w:tc>
        <w:tc>
          <w:tcPr>
            <w:tcW w:w="5744" w:type="dxa"/>
          </w:tcPr>
          <w:p w14:paraId="11D5E29B" w14:textId="77777777" w:rsidR="004C5908" w:rsidRDefault="004C5908" w:rsidP="004524BB">
            <w:pPr>
              <w:spacing w:before="0" w:after="0"/>
              <w:jc w:val="center"/>
              <w:rPr>
                <w:lang w:val="en-GB"/>
              </w:rPr>
            </w:pPr>
            <w:r>
              <w:rPr>
                <w:lang w:val="en-GB"/>
              </w:rPr>
              <w:t>9 dB</w:t>
            </w:r>
          </w:p>
        </w:tc>
      </w:tr>
      <w:tr w:rsidR="004C5908" w14:paraId="4B11F439" w14:textId="77777777" w:rsidTr="00956418">
        <w:trPr>
          <w:jc w:val="center"/>
        </w:trPr>
        <w:tc>
          <w:tcPr>
            <w:tcW w:w="3109" w:type="dxa"/>
          </w:tcPr>
          <w:p w14:paraId="51F249EB" w14:textId="77777777" w:rsidR="004C5908" w:rsidRDefault="004C5908" w:rsidP="004524BB">
            <w:pPr>
              <w:spacing w:before="0" w:after="0"/>
              <w:jc w:val="center"/>
              <w:rPr>
                <w:lang w:val="en-GB"/>
              </w:rPr>
            </w:pPr>
            <w:r>
              <w:rPr>
                <w:lang w:val="en-GB"/>
              </w:rPr>
              <w:t>UE Antenna Configuration</w:t>
            </w:r>
          </w:p>
        </w:tc>
        <w:tc>
          <w:tcPr>
            <w:tcW w:w="5744" w:type="dxa"/>
          </w:tcPr>
          <w:p w14:paraId="570A8EB7" w14:textId="1D891B35" w:rsidR="004C5908" w:rsidRDefault="00B72D27" w:rsidP="004524BB">
            <w:pPr>
              <w:spacing w:before="0" w:after="0"/>
              <w:jc w:val="center"/>
              <w:rPr>
                <w:lang w:val="en-GB"/>
              </w:rPr>
            </w:pPr>
            <w:r w:rsidRPr="00956418">
              <w:rPr>
                <w:lang w:val="en-GB"/>
              </w:rPr>
              <w:t>(</w:t>
            </w:r>
            <w:r w:rsidRPr="00532B4A">
              <w:rPr>
                <w:i/>
                <w:lang w:val="en-GB"/>
              </w:rPr>
              <w:t>M</w:t>
            </w:r>
            <w:r>
              <w:rPr>
                <w:lang w:val="en-GB"/>
              </w:rPr>
              <w:t xml:space="preserve">, </w:t>
            </w:r>
            <w:r w:rsidRPr="00532B4A">
              <w:rPr>
                <w:i/>
                <w:lang w:val="en-GB"/>
              </w:rPr>
              <w:t>N</w:t>
            </w:r>
            <w:r>
              <w:rPr>
                <w:lang w:val="en-GB"/>
              </w:rPr>
              <w:t xml:space="preserve">, </w:t>
            </w:r>
            <w:r w:rsidRPr="00532B4A">
              <w:rPr>
                <w:i/>
                <w:lang w:val="en-GB"/>
              </w:rPr>
              <w:t>P</w:t>
            </w:r>
            <w:r>
              <w:rPr>
                <w:lang w:val="en-GB"/>
              </w:rPr>
              <w:t xml:space="preserve">, </w:t>
            </w:r>
            <w:r w:rsidRPr="00532B4A">
              <w:rPr>
                <w:i/>
                <w:lang w:val="en-GB"/>
              </w:rPr>
              <w:t>M</w:t>
            </w:r>
            <w:r w:rsidRPr="00532B4A">
              <w:rPr>
                <w:vertAlign w:val="subscript"/>
                <w:lang w:val="en-GB"/>
              </w:rPr>
              <w:t>g</w:t>
            </w:r>
            <w:r>
              <w:rPr>
                <w:lang w:val="en-GB"/>
              </w:rPr>
              <w:t xml:space="preserve">, </w:t>
            </w:r>
            <w:r w:rsidRPr="00532B4A">
              <w:rPr>
                <w:i/>
                <w:lang w:val="en-GB"/>
              </w:rPr>
              <w:t>N</w:t>
            </w:r>
            <w:r w:rsidRPr="00532B4A">
              <w:rPr>
                <w:vertAlign w:val="subscript"/>
                <w:lang w:val="en-GB"/>
              </w:rPr>
              <w:t>g</w:t>
            </w:r>
            <w:r>
              <w:rPr>
                <w:lang w:val="en-GB"/>
              </w:rPr>
              <w:t xml:space="preserve">) </w:t>
            </w:r>
            <w:r w:rsidR="004C5908">
              <w:rPr>
                <w:lang w:val="en-GB"/>
              </w:rPr>
              <w:t>= (1,</w:t>
            </w:r>
            <w:r>
              <w:rPr>
                <w:lang w:val="en-GB"/>
              </w:rPr>
              <w:t>2</w:t>
            </w:r>
            <w:r w:rsidR="004C5908">
              <w:rPr>
                <w:lang w:val="en-GB"/>
              </w:rPr>
              <w:t>,2,1,1)</w:t>
            </w:r>
            <w:r>
              <w:rPr>
                <w:lang w:val="en-GB"/>
              </w:rPr>
              <w:t xml:space="preserve">, 0/90 </w:t>
            </w:r>
            <w:proofErr w:type="spellStart"/>
            <w:r>
              <w:rPr>
                <w:lang w:val="en-GB"/>
              </w:rPr>
              <w:t>deg</w:t>
            </w:r>
            <w:proofErr w:type="spellEnd"/>
            <w:r>
              <w:rPr>
                <w:lang w:val="en-GB"/>
              </w:rPr>
              <w:t xml:space="preserve"> cross-pol.</w:t>
            </w:r>
            <w:r w:rsidR="004C5908">
              <w:rPr>
                <w:lang w:val="en-GB"/>
              </w:rPr>
              <w:t>, as in 36.873</w:t>
            </w:r>
          </w:p>
        </w:tc>
      </w:tr>
      <w:tr w:rsidR="004C5908" w14:paraId="4D5489E2" w14:textId="77777777" w:rsidTr="00956418">
        <w:trPr>
          <w:jc w:val="center"/>
        </w:trPr>
        <w:tc>
          <w:tcPr>
            <w:tcW w:w="3109" w:type="dxa"/>
          </w:tcPr>
          <w:p w14:paraId="0AD2FE36" w14:textId="77777777" w:rsidR="004C5908" w:rsidRDefault="004C5908" w:rsidP="004524BB">
            <w:pPr>
              <w:spacing w:before="0" w:after="0"/>
              <w:jc w:val="center"/>
              <w:rPr>
                <w:lang w:val="en-GB"/>
              </w:rPr>
            </w:pPr>
            <w:r>
              <w:rPr>
                <w:lang w:val="en-GB"/>
              </w:rPr>
              <w:lastRenderedPageBreak/>
              <w:t>UE Antenna Height</w:t>
            </w:r>
          </w:p>
        </w:tc>
        <w:tc>
          <w:tcPr>
            <w:tcW w:w="5744" w:type="dxa"/>
          </w:tcPr>
          <w:p w14:paraId="5B6F0660" w14:textId="77777777" w:rsidR="004C5908" w:rsidRDefault="004C5908" w:rsidP="004524BB">
            <w:pPr>
              <w:spacing w:before="0" w:after="0"/>
              <w:jc w:val="center"/>
              <w:rPr>
                <w:lang w:val="en-GB"/>
              </w:rPr>
            </w:pPr>
            <w:r>
              <w:rPr>
                <w:lang w:val="en-GB"/>
              </w:rPr>
              <w:t>As in 3D-UMA modelling in 36.873</w:t>
            </w:r>
          </w:p>
        </w:tc>
      </w:tr>
      <w:tr w:rsidR="004C5908" w14:paraId="31099D87" w14:textId="77777777" w:rsidTr="00956418">
        <w:trPr>
          <w:jc w:val="center"/>
        </w:trPr>
        <w:tc>
          <w:tcPr>
            <w:tcW w:w="3109" w:type="dxa"/>
          </w:tcPr>
          <w:p w14:paraId="3F3A8A5A" w14:textId="77777777" w:rsidR="004C5908" w:rsidRDefault="004C5908" w:rsidP="004524BB">
            <w:pPr>
              <w:spacing w:before="0" w:after="0"/>
              <w:jc w:val="center"/>
              <w:rPr>
                <w:lang w:val="en-GB"/>
              </w:rPr>
            </w:pPr>
            <w:r>
              <w:rPr>
                <w:lang w:val="en-GB"/>
              </w:rPr>
              <w:t>UE Antenna Gain</w:t>
            </w:r>
          </w:p>
        </w:tc>
        <w:tc>
          <w:tcPr>
            <w:tcW w:w="5744" w:type="dxa"/>
          </w:tcPr>
          <w:p w14:paraId="43DA8413" w14:textId="77777777" w:rsidR="004C5908" w:rsidRDefault="004C5908" w:rsidP="004524BB">
            <w:pPr>
              <w:spacing w:before="0" w:after="0"/>
              <w:jc w:val="center"/>
              <w:rPr>
                <w:lang w:val="en-GB"/>
              </w:rPr>
            </w:pPr>
            <w:r>
              <w:rPr>
                <w:lang w:val="en-GB"/>
              </w:rPr>
              <w:t xml:space="preserve">0 </w:t>
            </w:r>
            <w:proofErr w:type="spellStart"/>
            <w:r>
              <w:rPr>
                <w:lang w:val="en-GB"/>
              </w:rPr>
              <w:t>dBi</w:t>
            </w:r>
            <w:proofErr w:type="spellEnd"/>
          </w:p>
        </w:tc>
      </w:tr>
      <w:tr w:rsidR="004C5908" w14:paraId="16916460" w14:textId="77777777" w:rsidTr="00956418">
        <w:trPr>
          <w:jc w:val="center"/>
        </w:trPr>
        <w:tc>
          <w:tcPr>
            <w:tcW w:w="3109" w:type="dxa"/>
          </w:tcPr>
          <w:p w14:paraId="58ED089A" w14:textId="77777777" w:rsidR="004C5908" w:rsidRDefault="004C5908" w:rsidP="004524BB">
            <w:pPr>
              <w:spacing w:before="0" w:after="0"/>
              <w:jc w:val="center"/>
              <w:rPr>
                <w:lang w:val="en-GB"/>
              </w:rPr>
            </w:pPr>
            <w:r>
              <w:rPr>
                <w:lang w:val="en-GB"/>
              </w:rPr>
              <w:t>Traffic Model</w:t>
            </w:r>
          </w:p>
        </w:tc>
        <w:tc>
          <w:tcPr>
            <w:tcW w:w="5744" w:type="dxa"/>
          </w:tcPr>
          <w:p w14:paraId="186FDD81" w14:textId="65514D24" w:rsidR="004C5908" w:rsidRDefault="004C5908" w:rsidP="004524BB">
            <w:pPr>
              <w:spacing w:before="0" w:after="0"/>
              <w:jc w:val="center"/>
              <w:rPr>
                <w:lang w:val="en-GB"/>
              </w:rPr>
            </w:pPr>
            <w:r>
              <w:rPr>
                <w:lang w:val="en-GB"/>
              </w:rPr>
              <w:t>Full-buffer</w:t>
            </w:r>
            <w:r w:rsidR="00FC3BAF">
              <w:rPr>
                <w:lang w:val="en-GB"/>
              </w:rPr>
              <w:t xml:space="preserve"> and FTP</w:t>
            </w:r>
          </w:p>
        </w:tc>
      </w:tr>
      <w:tr w:rsidR="004C5908" w14:paraId="16A76774" w14:textId="77777777" w:rsidTr="00956418">
        <w:trPr>
          <w:jc w:val="center"/>
        </w:trPr>
        <w:tc>
          <w:tcPr>
            <w:tcW w:w="3109" w:type="dxa"/>
          </w:tcPr>
          <w:p w14:paraId="62C4676D" w14:textId="77777777" w:rsidR="004C5908" w:rsidRDefault="004C5908" w:rsidP="004524BB">
            <w:pPr>
              <w:spacing w:before="0" w:after="0"/>
              <w:jc w:val="center"/>
              <w:rPr>
                <w:lang w:val="en-GB"/>
              </w:rPr>
            </w:pPr>
            <w:r>
              <w:rPr>
                <w:lang w:val="en-GB"/>
              </w:rPr>
              <w:t>UE Distribution</w:t>
            </w:r>
          </w:p>
        </w:tc>
        <w:tc>
          <w:tcPr>
            <w:tcW w:w="5744" w:type="dxa"/>
          </w:tcPr>
          <w:p w14:paraId="23C0B56A" w14:textId="77777777" w:rsidR="004C5908" w:rsidRDefault="004C5908" w:rsidP="004524BB">
            <w:pPr>
              <w:spacing w:before="0" w:after="0"/>
              <w:jc w:val="center"/>
              <w:rPr>
                <w:lang w:val="en-GB"/>
              </w:rPr>
            </w:pPr>
            <w:r>
              <w:rPr>
                <w:lang w:val="en-GB"/>
              </w:rPr>
              <w:t xml:space="preserve">80% indoor (3 </w:t>
            </w:r>
            <w:proofErr w:type="spellStart"/>
            <w:r>
              <w:rPr>
                <w:lang w:val="en-GB"/>
              </w:rPr>
              <w:t>kmph</w:t>
            </w:r>
            <w:proofErr w:type="spellEnd"/>
            <w:r>
              <w:rPr>
                <w:lang w:val="en-GB"/>
              </w:rPr>
              <w:t xml:space="preserve">) and 20% outdoor (30 </w:t>
            </w:r>
            <w:proofErr w:type="spellStart"/>
            <w:r>
              <w:rPr>
                <w:lang w:val="en-GB"/>
              </w:rPr>
              <w:t>kmph</w:t>
            </w:r>
            <w:proofErr w:type="spellEnd"/>
            <w:r>
              <w:rPr>
                <w:lang w:val="en-GB"/>
              </w:rPr>
              <w:t>)</w:t>
            </w:r>
          </w:p>
          <w:p w14:paraId="32FC5DCE" w14:textId="77777777" w:rsidR="004C5908" w:rsidRDefault="004C5908" w:rsidP="004524BB">
            <w:pPr>
              <w:spacing w:before="0" w:after="0"/>
              <w:jc w:val="center"/>
              <w:rPr>
                <w:lang w:val="en-GB"/>
              </w:rPr>
            </w:pPr>
            <w:r>
              <w:rPr>
                <w:lang w:val="en-GB"/>
              </w:rPr>
              <w:t>Uniform UE dropping: 10 UEs/TRP with buildings as in TR 36.873</w:t>
            </w:r>
          </w:p>
        </w:tc>
      </w:tr>
      <w:tr w:rsidR="004C5908" w14:paraId="20034503" w14:textId="77777777" w:rsidTr="00956418">
        <w:trPr>
          <w:jc w:val="center"/>
        </w:trPr>
        <w:tc>
          <w:tcPr>
            <w:tcW w:w="3109" w:type="dxa"/>
          </w:tcPr>
          <w:p w14:paraId="2F3888C9" w14:textId="77777777" w:rsidR="004C5908" w:rsidRDefault="004C5908" w:rsidP="004524BB">
            <w:pPr>
              <w:spacing w:before="0" w:after="0"/>
              <w:jc w:val="center"/>
              <w:rPr>
                <w:lang w:val="en-GB"/>
              </w:rPr>
            </w:pPr>
            <w:r>
              <w:rPr>
                <w:lang w:val="en-GB"/>
              </w:rPr>
              <w:t>UE Receiver</w:t>
            </w:r>
          </w:p>
        </w:tc>
        <w:tc>
          <w:tcPr>
            <w:tcW w:w="5744" w:type="dxa"/>
          </w:tcPr>
          <w:p w14:paraId="26E450FA" w14:textId="77777777" w:rsidR="004C5908" w:rsidRDefault="004C5908" w:rsidP="004524BB">
            <w:pPr>
              <w:spacing w:before="0" w:after="0"/>
              <w:jc w:val="center"/>
              <w:rPr>
                <w:lang w:val="en-GB"/>
              </w:rPr>
            </w:pPr>
            <w:r>
              <w:rPr>
                <w:lang w:val="en-GB"/>
              </w:rPr>
              <w:t>MMSE-IRC</w:t>
            </w:r>
          </w:p>
        </w:tc>
      </w:tr>
      <w:tr w:rsidR="004C5908" w14:paraId="700D8C14" w14:textId="77777777" w:rsidTr="00956418">
        <w:trPr>
          <w:jc w:val="center"/>
        </w:trPr>
        <w:tc>
          <w:tcPr>
            <w:tcW w:w="3109" w:type="dxa"/>
          </w:tcPr>
          <w:p w14:paraId="387B54CA" w14:textId="5F6434CC" w:rsidR="004C5908" w:rsidRDefault="00544639" w:rsidP="004524BB">
            <w:pPr>
              <w:spacing w:before="0" w:after="0"/>
              <w:jc w:val="center"/>
              <w:rPr>
                <w:lang w:val="en-GB"/>
              </w:rPr>
            </w:pPr>
            <w:r>
              <w:rPr>
                <w:lang w:val="en-GB"/>
              </w:rPr>
              <w:t>DL MIMO transmission scheme</w:t>
            </w:r>
          </w:p>
        </w:tc>
        <w:tc>
          <w:tcPr>
            <w:tcW w:w="5744" w:type="dxa"/>
          </w:tcPr>
          <w:p w14:paraId="6E7094E8" w14:textId="4A98FCC8" w:rsidR="004C5908" w:rsidRDefault="00544639" w:rsidP="004524BB">
            <w:pPr>
              <w:spacing w:before="0" w:after="0"/>
              <w:jc w:val="center"/>
              <w:rPr>
                <w:lang w:val="en-GB"/>
              </w:rPr>
            </w:pPr>
            <w:r>
              <w:rPr>
                <w:lang w:val="en-GB"/>
              </w:rPr>
              <w:t xml:space="preserve">Reciprocity based spatial multiplexing w/ </w:t>
            </w:r>
            <w:r w:rsidR="00CA3523">
              <w:rPr>
                <w:lang w:val="en-GB"/>
              </w:rPr>
              <w:t>dynamic SU/MU switching</w:t>
            </w:r>
          </w:p>
        </w:tc>
      </w:tr>
      <w:tr w:rsidR="004C5908" w14:paraId="37641DEA" w14:textId="77777777" w:rsidTr="00956418">
        <w:trPr>
          <w:jc w:val="center"/>
        </w:trPr>
        <w:tc>
          <w:tcPr>
            <w:tcW w:w="3109" w:type="dxa"/>
          </w:tcPr>
          <w:p w14:paraId="2A85BBBD" w14:textId="77777777" w:rsidR="004C5908" w:rsidRDefault="004C5908" w:rsidP="004524BB">
            <w:pPr>
              <w:spacing w:before="0" w:after="0"/>
              <w:jc w:val="center"/>
              <w:rPr>
                <w:lang w:val="en-GB"/>
              </w:rPr>
            </w:pPr>
            <w:r>
              <w:rPr>
                <w:lang w:val="en-GB"/>
              </w:rPr>
              <w:t>Channel Estimation on UL</w:t>
            </w:r>
          </w:p>
        </w:tc>
        <w:tc>
          <w:tcPr>
            <w:tcW w:w="5744" w:type="dxa"/>
          </w:tcPr>
          <w:p w14:paraId="678012F5" w14:textId="71054A4B" w:rsidR="004C5908" w:rsidRDefault="00AE7320" w:rsidP="004524BB">
            <w:pPr>
              <w:spacing w:before="0" w:after="0"/>
              <w:jc w:val="center"/>
              <w:rPr>
                <w:lang w:val="en-GB"/>
              </w:rPr>
            </w:pPr>
            <w:r>
              <w:rPr>
                <w:lang w:val="en-GB"/>
              </w:rPr>
              <w:t xml:space="preserve">Ideal, </w:t>
            </w:r>
            <w:r w:rsidR="00CA3523">
              <w:rPr>
                <w:lang w:val="en-GB"/>
              </w:rPr>
              <w:t>Non-ideal</w:t>
            </w:r>
          </w:p>
        </w:tc>
      </w:tr>
      <w:tr w:rsidR="004C5908" w14:paraId="675B5A21" w14:textId="77777777" w:rsidTr="00956418">
        <w:trPr>
          <w:jc w:val="center"/>
        </w:trPr>
        <w:tc>
          <w:tcPr>
            <w:tcW w:w="3109" w:type="dxa"/>
          </w:tcPr>
          <w:p w14:paraId="16DC7CD7" w14:textId="77777777" w:rsidR="004C5908" w:rsidRDefault="004C5908" w:rsidP="004524BB">
            <w:pPr>
              <w:spacing w:before="0" w:after="0"/>
              <w:jc w:val="center"/>
              <w:rPr>
                <w:lang w:val="en-GB"/>
              </w:rPr>
            </w:pPr>
            <w:r>
              <w:rPr>
                <w:lang w:val="en-GB"/>
              </w:rPr>
              <w:t>Calibration Error at BS for reciprocity</w:t>
            </w:r>
          </w:p>
        </w:tc>
        <w:tc>
          <w:tcPr>
            <w:tcW w:w="5744" w:type="dxa"/>
          </w:tcPr>
          <w:p w14:paraId="23AE0DFD" w14:textId="59D6A9C7" w:rsidR="004C5908" w:rsidRDefault="00AE7320" w:rsidP="004524BB">
            <w:pPr>
              <w:spacing w:before="0" w:after="0"/>
              <w:jc w:val="center"/>
              <w:rPr>
                <w:lang w:val="en-GB"/>
              </w:rPr>
            </w:pPr>
            <w:r>
              <w:rPr>
                <w:lang w:val="en-GB"/>
              </w:rPr>
              <w:t xml:space="preserve">Ideal, </w:t>
            </w:r>
            <w:r w:rsidR="00CA3523">
              <w:rPr>
                <w:lang w:val="en-GB"/>
              </w:rPr>
              <w:t>Non-ideal</w:t>
            </w:r>
            <w:r>
              <w:rPr>
                <w:lang w:val="en-GB"/>
              </w:rPr>
              <w:t xml:space="preserve"> w/ Amp ~ U[-1, 1] dB and phase ~ U[-</w:t>
            </w:r>
            <w:r w:rsidR="00CA33B6">
              <w:rPr>
                <w:lang w:val="en-GB"/>
              </w:rPr>
              <w:t>π</w:t>
            </w:r>
            <w:r w:rsidR="004524BB">
              <w:rPr>
                <w:lang w:val="en-GB"/>
              </w:rPr>
              <w:t>/</w:t>
            </w:r>
            <w:r>
              <w:rPr>
                <w:lang w:val="en-GB"/>
              </w:rPr>
              <w:t xml:space="preserve">32, </w:t>
            </w:r>
            <w:r w:rsidR="00CA33B6">
              <w:rPr>
                <w:lang w:val="en-GB"/>
              </w:rPr>
              <w:t>π</w:t>
            </w:r>
            <w:r>
              <w:rPr>
                <w:lang w:val="en-GB"/>
              </w:rPr>
              <w:t>/32]</w:t>
            </w:r>
          </w:p>
        </w:tc>
      </w:tr>
      <w:tr w:rsidR="004C5908" w14:paraId="32F3EDAC" w14:textId="77777777" w:rsidTr="00956418">
        <w:trPr>
          <w:jc w:val="center"/>
        </w:trPr>
        <w:tc>
          <w:tcPr>
            <w:tcW w:w="3109" w:type="dxa"/>
          </w:tcPr>
          <w:p w14:paraId="369D9F2C" w14:textId="77777777" w:rsidR="004C5908" w:rsidRDefault="004C5908" w:rsidP="004524BB">
            <w:pPr>
              <w:spacing w:before="0" w:after="0"/>
              <w:jc w:val="center"/>
              <w:rPr>
                <w:lang w:val="en-GB"/>
              </w:rPr>
            </w:pPr>
            <w:r>
              <w:rPr>
                <w:lang w:val="en-GB"/>
              </w:rPr>
              <w:t>Channel/Interference estimation on DL</w:t>
            </w:r>
          </w:p>
        </w:tc>
        <w:tc>
          <w:tcPr>
            <w:tcW w:w="5744" w:type="dxa"/>
          </w:tcPr>
          <w:p w14:paraId="57F02623" w14:textId="74FE97EF" w:rsidR="004C5908" w:rsidRDefault="00AE7320" w:rsidP="004524BB">
            <w:pPr>
              <w:spacing w:before="0" w:after="0"/>
              <w:jc w:val="center"/>
              <w:rPr>
                <w:lang w:val="en-GB"/>
              </w:rPr>
            </w:pPr>
            <w:r>
              <w:rPr>
                <w:lang w:val="en-GB"/>
              </w:rPr>
              <w:t xml:space="preserve">Ideal, </w:t>
            </w:r>
            <w:r w:rsidR="00CA3523">
              <w:rPr>
                <w:lang w:val="en-GB"/>
              </w:rPr>
              <w:t>Non-ideal</w:t>
            </w:r>
            <w:r>
              <w:rPr>
                <w:lang w:val="en-GB"/>
              </w:rPr>
              <w:t xml:space="preserve"> with interference estimation modelled using </w:t>
            </w:r>
            <w:proofErr w:type="spellStart"/>
            <w:r>
              <w:rPr>
                <w:lang w:val="en-GB"/>
              </w:rPr>
              <w:t>Wishart</w:t>
            </w:r>
            <w:proofErr w:type="spellEnd"/>
            <w:r>
              <w:rPr>
                <w:lang w:val="en-GB"/>
              </w:rPr>
              <w:t xml:space="preserve"> method as in [3]</w:t>
            </w:r>
          </w:p>
        </w:tc>
      </w:tr>
      <w:tr w:rsidR="002A491E" w14:paraId="35530896" w14:textId="77777777" w:rsidTr="00956418">
        <w:trPr>
          <w:trHeight w:val="233"/>
          <w:jc w:val="center"/>
        </w:trPr>
        <w:tc>
          <w:tcPr>
            <w:tcW w:w="3109" w:type="dxa"/>
          </w:tcPr>
          <w:p w14:paraId="055E103A" w14:textId="6AB80E5C" w:rsidR="002A491E" w:rsidRDefault="002A491E" w:rsidP="004524BB">
            <w:pPr>
              <w:spacing w:before="0" w:after="0"/>
              <w:jc w:val="center"/>
              <w:rPr>
                <w:lang w:val="en-GB"/>
              </w:rPr>
            </w:pPr>
            <w:r>
              <w:rPr>
                <w:lang w:val="en-GB"/>
              </w:rPr>
              <w:t>Interference Reporting</w:t>
            </w:r>
          </w:p>
        </w:tc>
        <w:tc>
          <w:tcPr>
            <w:tcW w:w="5744" w:type="dxa"/>
          </w:tcPr>
          <w:p w14:paraId="04A1269D" w14:textId="320BCE04" w:rsidR="002A491E" w:rsidRDefault="002A491E" w:rsidP="004524BB">
            <w:pPr>
              <w:spacing w:before="0" w:after="0"/>
              <w:jc w:val="center"/>
              <w:rPr>
                <w:lang w:val="en-GB"/>
              </w:rPr>
            </w:pPr>
            <w:r>
              <w:rPr>
                <w:lang w:val="en-GB"/>
              </w:rPr>
              <w:t xml:space="preserve">Full </w:t>
            </w:r>
            <w:proofErr w:type="spellStart"/>
            <w:r w:rsidRPr="00956418">
              <w:rPr>
                <w:b/>
                <w:i/>
                <w:lang w:val="en-GB"/>
              </w:rPr>
              <w:t>R</w:t>
            </w:r>
            <w:r w:rsidRPr="00956418">
              <w:rPr>
                <w:i/>
                <w:vertAlign w:val="subscript"/>
                <w:lang w:val="en-GB"/>
              </w:rPr>
              <w:t>nn</w:t>
            </w:r>
            <w:proofErr w:type="spellEnd"/>
            <w:r>
              <w:rPr>
                <w:lang w:val="en-GB"/>
              </w:rPr>
              <w:t xml:space="preserve"> feedback with IIR filtering</w:t>
            </w:r>
          </w:p>
        </w:tc>
      </w:tr>
      <w:tr w:rsidR="004C5908" w14:paraId="496B6FA3" w14:textId="77777777" w:rsidTr="00956418">
        <w:trPr>
          <w:jc w:val="center"/>
        </w:trPr>
        <w:tc>
          <w:tcPr>
            <w:tcW w:w="3109" w:type="dxa"/>
          </w:tcPr>
          <w:p w14:paraId="52F1BAF9" w14:textId="77777777" w:rsidR="004C5908" w:rsidRDefault="004C5908" w:rsidP="004524BB">
            <w:pPr>
              <w:spacing w:before="0" w:after="0"/>
              <w:jc w:val="center"/>
              <w:rPr>
                <w:lang w:val="en-GB"/>
              </w:rPr>
            </w:pPr>
            <w:r>
              <w:rPr>
                <w:lang w:val="en-GB"/>
              </w:rPr>
              <w:t>Scheduler</w:t>
            </w:r>
          </w:p>
        </w:tc>
        <w:tc>
          <w:tcPr>
            <w:tcW w:w="5744" w:type="dxa"/>
          </w:tcPr>
          <w:p w14:paraId="1E9EB3FB" w14:textId="16A8588C" w:rsidR="004C5908" w:rsidRDefault="00CA3523" w:rsidP="004524BB">
            <w:pPr>
              <w:spacing w:before="0" w:after="0"/>
              <w:jc w:val="center"/>
              <w:rPr>
                <w:lang w:val="en-GB"/>
              </w:rPr>
            </w:pPr>
            <w:r>
              <w:rPr>
                <w:lang w:val="en-GB"/>
              </w:rPr>
              <w:t>Proportional fair</w:t>
            </w:r>
          </w:p>
        </w:tc>
      </w:tr>
      <w:tr w:rsidR="00FC3BAF" w14:paraId="4094CBE8" w14:textId="77777777" w:rsidTr="004C7154">
        <w:trPr>
          <w:jc w:val="center"/>
        </w:trPr>
        <w:tc>
          <w:tcPr>
            <w:tcW w:w="3109" w:type="dxa"/>
          </w:tcPr>
          <w:p w14:paraId="5A900EF5" w14:textId="275F570E" w:rsidR="00FC3BAF" w:rsidRDefault="00FC3BAF" w:rsidP="004524BB">
            <w:pPr>
              <w:spacing w:before="0" w:after="0"/>
              <w:jc w:val="center"/>
              <w:rPr>
                <w:lang w:val="en-GB"/>
              </w:rPr>
            </w:pPr>
            <w:r>
              <w:rPr>
                <w:lang w:val="en-GB"/>
              </w:rPr>
              <w:t>Modulation and coding schemes</w:t>
            </w:r>
          </w:p>
        </w:tc>
        <w:tc>
          <w:tcPr>
            <w:tcW w:w="5744" w:type="dxa"/>
          </w:tcPr>
          <w:p w14:paraId="639AB168" w14:textId="14A6FD54" w:rsidR="00FC3BAF" w:rsidRDefault="00FC3BAF" w:rsidP="004524BB">
            <w:pPr>
              <w:spacing w:before="0" w:after="0"/>
              <w:jc w:val="center"/>
              <w:rPr>
                <w:lang w:val="en-GB"/>
              </w:rPr>
            </w:pPr>
            <w:r>
              <w:rPr>
                <w:lang w:val="en-GB"/>
              </w:rPr>
              <w:t>QPSK, 16QAM, 64QAM, 256QAM</w:t>
            </w:r>
          </w:p>
        </w:tc>
      </w:tr>
      <w:tr w:rsidR="00FC3BAF" w14:paraId="020CB942" w14:textId="77777777" w:rsidTr="004C7154">
        <w:trPr>
          <w:jc w:val="center"/>
        </w:trPr>
        <w:tc>
          <w:tcPr>
            <w:tcW w:w="3109" w:type="dxa"/>
          </w:tcPr>
          <w:p w14:paraId="24ECAF54" w14:textId="3D2BC4CF" w:rsidR="00FC3BAF" w:rsidRDefault="00FC3BAF" w:rsidP="004524BB">
            <w:pPr>
              <w:spacing w:before="0" w:after="0"/>
              <w:jc w:val="center"/>
              <w:rPr>
                <w:lang w:val="en-GB"/>
              </w:rPr>
            </w:pPr>
            <w:r>
              <w:rPr>
                <w:lang w:val="en-GB"/>
              </w:rPr>
              <w:t>Resource grid</w:t>
            </w:r>
          </w:p>
        </w:tc>
        <w:tc>
          <w:tcPr>
            <w:tcW w:w="5744" w:type="dxa"/>
          </w:tcPr>
          <w:p w14:paraId="270EE8FB" w14:textId="4807C130" w:rsidR="00FC3BAF" w:rsidRDefault="00FC3BAF" w:rsidP="004524BB">
            <w:pPr>
              <w:spacing w:before="0" w:after="0"/>
              <w:jc w:val="center"/>
              <w:rPr>
                <w:lang w:val="en-GB"/>
              </w:rPr>
            </w:pPr>
            <w:r>
              <w:rPr>
                <w:lang w:val="en-GB"/>
              </w:rPr>
              <w:t>30 kHz/RE, 480 kHz/RB, 0.5ms/</w:t>
            </w:r>
            <w:proofErr w:type="spellStart"/>
            <w:r>
              <w:rPr>
                <w:lang w:val="en-GB"/>
              </w:rPr>
              <w:t>subframe</w:t>
            </w:r>
            <w:proofErr w:type="spellEnd"/>
            <w:r>
              <w:rPr>
                <w:lang w:val="en-GB"/>
              </w:rPr>
              <w:t xml:space="preserve"> with 14 OFDM symbols</w:t>
            </w:r>
          </w:p>
        </w:tc>
      </w:tr>
      <w:tr w:rsidR="00FC3BAF" w14:paraId="6D02824D" w14:textId="77777777" w:rsidTr="004C7154">
        <w:trPr>
          <w:jc w:val="center"/>
        </w:trPr>
        <w:tc>
          <w:tcPr>
            <w:tcW w:w="3109" w:type="dxa"/>
          </w:tcPr>
          <w:p w14:paraId="4909AB2D" w14:textId="7B093ECF" w:rsidR="00FC3BAF" w:rsidRDefault="00FC3BAF" w:rsidP="004524BB">
            <w:pPr>
              <w:spacing w:before="0" w:after="0"/>
              <w:jc w:val="center"/>
              <w:rPr>
                <w:lang w:val="en-GB"/>
              </w:rPr>
            </w:pPr>
            <w:r>
              <w:rPr>
                <w:lang w:val="en-GB"/>
              </w:rPr>
              <w:t>Metrics</w:t>
            </w:r>
          </w:p>
        </w:tc>
        <w:tc>
          <w:tcPr>
            <w:tcW w:w="5744" w:type="dxa"/>
          </w:tcPr>
          <w:p w14:paraId="12F8C74D" w14:textId="4207F95D" w:rsidR="00FC3BAF" w:rsidRDefault="00FC3BAF" w:rsidP="004524BB">
            <w:pPr>
              <w:spacing w:before="0" w:after="0"/>
              <w:jc w:val="left"/>
              <w:rPr>
                <w:lang w:val="en-GB"/>
              </w:rPr>
            </w:pPr>
            <w:r>
              <w:rPr>
                <w:lang w:val="en-GB"/>
              </w:rPr>
              <w:t>Full buffer: TRP mean spectrum efficiency; CDF of user throughput</w:t>
            </w:r>
          </w:p>
        </w:tc>
      </w:tr>
    </w:tbl>
    <w:p w14:paraId="270981D6" w14:textId="75FECD68" w:rsidR="00E36029" w:rsidRDefault="00E36029" w:rsidP="00956418">
      <w:pPr>
        <w:spacing w:before="120"/>
        <w:rPr>
          <w:lang w:val="en-GB"/>
        </w:rPr>
      </w:pPr>
      <w:r>
        <w:rPr>
          <w:lang w:val="en-GB"/>
        </w:rPr>
        <w:t>In order to calibrate spectrum efficiency, we may need to align more modules than in Phase 1.  Link to system mapping is one of the most important piece.  One way to do that is</w:t>
      </w:r>
      <w:r w:rsidR="00EB39C4">
        <w:rPr>
          <w:lang w:val="en-GB"/>
        </w:rPr>
        <w:t xml:space="preserve"> to</w:t>
      </w:r>
      <w:r>
        <w:rPr>
          <w:lang w:val="en-GB"/>
        </w:rPr>
        <w:t xml:space="preserve"> try to calibrate the link curves, e.g., the BLER versus SNR </w:t>
      </w:r>
      <w:r w:rsidR="006F4052">
        <w:rPr>
          <w:lang w:val="en-GB"/>
        </w:rPr>
        <w:t xml:space="preserve">curves.  This may depend on the agreement on NR channel coding.  Another way would be using well aligned link curves instead as a starting point.  It allows companies to start Phase 2 calibration as early as possible.  Considering extensive system-level calibration has been done in LTE, we can use legacy LTE modulation and coding schemes.  </w:t>
      </w:r>
    </w:p>
    <w:p w14:paraId="0E33E402" w14:textId="77777777" w:rsidR="00F95A7C" w:rsidRDefault="00F95A7C" w:rsidP="00956418">
      <w:pPr>
        <w:pStyle w:val="Heading1"/>
        <w:ind w:left="432" w:hanging="432"/>
      </w:pPr>
      <w:r>
        <w:t>4</w:t>
      </w:r>
      <w:r w:rsidRPr="00E05A22">
        <w:tab/>
        <w:t xml:space="preserve">Conclusions </w:t>
      </w:r>
    </w:p>
    <w:p w14:paraId="0E33E404" w14:textId="7BC6AE4B" w:rsidR="00F95A7C" w:rsidRDefault="0015366A" w:rsidP="00346F64">
      <w:pPr>
        <w:rPr>
          <w:lang w:val="en-GB"/>
        </w:rPr>
      </w:pPr>
      <w:r>
        <w:rPr>
          <w:lang w:val="en-GB"/>
        </w:rPr>
        <w:t xml:space="preserve">In this contribution, we </w:t>
      </w:r>
      <w:r w:rsidR="00936BCF">
        <w:rPr>
          <w:lang w:val="en-GB"/>
        </w:rPr>
        <w:t>have presented the CDFs of DL SINR without and with beam-forming, per Phase-1 Calibration requirements.</w:t>
      </w:r>
      <w:r w:rsidR="0076312F">
        <w:rPr>
          <w:lang w:val="en-GB"/>
        </w:rPr>
        <w:t xml:space="preserve">  We also discuss views on Phase 2 calibration assumptions.</w:t>
      </w:r>
    </w:p>
    <w:p w14:paraId="0E33E405" w14:textId="7F443570" w:rsidR="006E10F6" w:rsidRDefault="0032672C" w:rsidP="00956418">
      <w:pPr>
        <w:pStyle w:val="Heading1"/>
        <w:ind w:left="432" w:hanging="432"/>
      </w:pPr>
      <w:r>
        <w:t>5</w:t>
      </w:r>
      <w:r>
        <w:tab/>
      </w:r>
      <w:r w:rsidR="006E10F6" w:rsidRPr="00956418">
        <w:t>References</w:t>
      </w:r>
    </w:p>
    <w:p w14:paraId="0E33E406" w14:textId="000CBAB0" w:rsidR="00A6390B" w:rsidRPr="00956418" w:rsidRDefault="008B7F46" w:rsidP="008B7F46">
      <w:pPr>
        <w:pStyle w:val="References"/>
        <w:numPr>
          <w:ilvl w:val="0"/>
          <w:numId w:val="18"/>
        </w:numPr>
        <w:snapToGrid/>
        <w:spacing w:after="80"/>
        <w:jc w:val="left"/>
        <w:rPr>
          <w:rFonts w:ascii="Times New Roman" w:hAnsi="Times New Roman"/>
          <w:sz w:val="20"/>
          <w:lang w:val="en-GB"/>
        </w:rPr>
      </w:pPr>
      <w:r w:rsidRPr="008B7F46">
        <w:rPr>
          <w:rFonts w:ascii="Times New Roman" w:hAnsi="Times New Roman"/>
          <w:sz w:val="20"/>
          <w:lang w:val="en-GB"/>
        </w:rPr>
        <w:t>R1-1608661</w:t>
      </w:r>
      <w:r w:rsidR="00A6390B" w:rsidRPr="00956418">
        <w:rPr>
          <w:rFonts w:ascii="Times New Roman" w:hAnsi="Times New Roman"/>
          <w:sz w:val="20"/>
          <w:lang w:val="en-GB"/>
        </w:rPr>
        <w:t>,</w:t>
      </w:r>
      <w:r w:rsidR="00A6390B" w:rsidRPr="00956418">
        <w:rPr>
          <w:rFonts w:ascii="Times New Roman" w:hAnsi="Times New Roman"/>
          <w:sz w:val="20"/>
          <w:lang w:val="en-GB"/>
        </w:rPr>
        <w:tab/>
        <w:t>“</w:t>
      </w:r>
      <w:r w:rsidR="008D6D17" w:rsidRPr="00956418">
        <w:rPr>
          <w:rFonts w:ascii="Times New Roman" w:hAnsi="Times New Roman"/>
          <w:sz w:val="20"/>
          <w:lang w:val="en-GB"/>
        </w:rPr>
        <w:t>Summary of [86-20] email discussion on MIMO calibration for NR</w:t>
      </w:r>
      <w:r w:rsidR="00A6390B" w:rsidRPr="00956418">
        <w:rPr>
          <w:rFonts w:ascii="Times New Roman" w:hAnsi="Times New Roman"/>
          <w:sz w:val="20"/>
          <w:lang w:val="en-GB"/>
        </w:rPr>
        <w:t xml:space="preserve">”, </w:t>
      </w:r>
      <w:r w:rsidR="008D6D17" w:rsidRPr="00956418">
        <w:rPr>
          <w:rFonts w:ascii="Times New Roman" w:hAnsi="Times New Roman"/>
          <w:sz w:val="20"/>
          <w:lang w:val="en-GB"/>
        </w:rPr>
        <w:t>ZTE et al.</w:t>
      </w:r>
    </w:p>
    <w:p w14:paraId="0E33E407" w14:textId="77777777" w:rsidR="006E10F6" w:rsidRDefault="008D6D17" w:rsidP="00956418">
      <w:pPr>
        <w:pStyle w:val="References"/>
        <w:numPr>
          <w:ilvl w:val="0"/>
          <w:numId w:val="18"/>
        </w:numPr>
        <w:snapToGrid/>
        <w:spacing w:after="80"/>
        <w:jc w:val="left"/>
        <w:rPr>
          <w:rFonts w:ascii="Times New Roman" w:hAnsi="Times New Roman"/>
          <w:sz w:val="20"/>
          <w:lang w:val="en-GB"/>
        </w:rPr>
      </w:pPr>
      <w:r w:rsidRPr="00956418">
        <w:rPr>
          <w:rFonts w:ascii="Times New Roman" w:hAnsi="Times New Roman"/>
          <w:sz w:val="20"/>
          <w:lang w:val="en-GB"/>
        </w:rPr>
        <w:t>3GPP TR 36.873, “Study of 3D Channel Model for LTE”.</w:t>
      </w:r>
    </w:p>
    <w:p w14:paraId="306DAF98" w14:textId="1AE0BB3D" w:rsidR="00AE7320" w:rsidRPr="00956418" w:rsidRDefault="00AE7320" w:rsidP="00956418">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R1-152796, DM-RS enhancements evaluation results, Qualcomm Incorporated.</w:t>
      </w:r>
    </w:p>
    <w:sectPr w:rsidR="00AE7320" w:rsidRPr="00956418" w:rsidSect="00E054B7">
      <w:headerReference w:type="even" r:id="rId18"/>
      <w:footerReference w:type="even"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33646" w14:textId="77777777" w:rsidR="008C39EB" w:rsidRDefault="008C39EB">
      <w:r>
        <w:separator/>
      </w:r>
    </w:p>
  </w:endnote>
  <w:endnote w:type="continuationSeparator" w:id="0">
    <w:p w14:paraId="64EA946A" w14:textId="77777777" w:rsidR="008C39EB" w:rsidRDefault="008C39EB">
      <w:r>
        <w:continuationSeparator/>
      </w:r>
    </w:p>
  </w:endnote>
  <w:endnote w:type="continuationNotice" w:id="1">
    <w:p w14:paraId="12688B0A" w14:textId="77777777" w:rsidR="008C39EB" w:rsidRDefault="008C3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7" w14:textId="77777777" w:rsidR="004A5312" w:rsidRDefault="004A53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4A5312" w:rsidRDefault="004A53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9" w14:textId="77777777" w:rsidR="004A5312" w:rsidRDefault="004A53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326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6F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DD638" w14:textId="77777777" w:rsidR="008C39EB" w:rsidRDefault="008C39EB">
      <w:r>
        <w:separator/>
      </w:r>
    </w:p>
  </w:footnote>
  <w:footnote w:type="continuationSeparator" w:id="0">
    <w:p w14:paraId="666F65A4" w14:textId="77777777" w:rsidR="008C39EB" w:rsidRDefault="008C39EB">
      <w:r>
        <w:continuationSeparator/>
      </w:r>
    </w:p>
  </w:footnote>
  <w:footnote w:type="continuationNotice" w:id="1">
    <w:p w14:paraId="0E466563" w14:textId="77777777" w:rsidR="008C39EB" w:rsidRDefault="008C39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6" w14:textId="77777777" w:rsidR="004A5312" w:rsidRDefault="004A53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3"/>
  </w:num>
  <w:num w:numId="3">
    <w:abstractNumId w:val="12"/>
  </w:num>
  <w:num w:numId="4">
    <w:abstractNumId w:val="2"/>
  </w:num>
  <w:num w:numId="5">
    <w:abstractNumId w:val="6"/>
  </w:num>
  <w:num w:numId="6">
    <w:abstractNumId w:val="16"/>
  </w:num>
  <w:num w:numId="7">
    <w:abstractNumId w:val="9"/>
  </w:num>
  <w:num w:numId="8">
    <w:abstractNumId w:val="10"/>
  </w:num>
  <w:num w:numId="9">
    <w:abstractNumId w:val="8"/>
  </w:num>
  <w:num w:numId="10">
    <w:abstractNumId w:val="14"/>
  </w:num>
  <w:num w:numId="11">
    <w:abstractNumId w:val="1"/>
  </w:num>
  <w:num w:numId="12">
    <w:abstractNumId w:val="5"/>
  </w:num>
  <w:num w:numId="13">
    <w:abstractNumId w:val="0"/>
  </w:num>
  <w:num w:numId="14">
    <w:abstractNumId w:val="11"/>
    <w:lvlOverride w:ilvl="0">
      <w:startOverride w:val="1"/>
    </w:lvlOverride>
  </w:num>
  <w:num w:numId="15">
    <w:abstractNumId w:val="15"/>
    <w:lvlOverride w:ilvl="0">
      <w:startOverride w:val="1"/>
    </w:lvlOverride>
  </w:num>
  <w:num w:numId="16">
    <w:abstractNumId w:val="4"/>
  </w:num>
  <w:num w:numId="17">
    <w:abstractNumId w:val="13"/>
  </w:num>
  <w:num w:numId="18">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4482"/>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2C13"/>
    <w:rsid w:val="00303442"/>
    <w:rsid w:val="003044B9"/>
    <w:rsid w:val="003073BB"/>
    <w:rsid w:val="00307683"/>
    <w:rsid w:val="00307B27"/>
    <w:rsid w:val="00307D3F"/>
    <w:rsid w:val="0031013F"/>
    <w:rsid w:val="00311941"/>
    <w:rsid w:val="003123EA"/>
    <w:rsid w:val="003125FA"/>
    <w:rsid w:val="00313C4F"/>
    <w:rsid w:val="003158FE"/>
    <w:rsid w:val="003160EC"/>
    <w:rsid w:val="00316717"/>
    <w:rsid w:val="00317050"/>
    <w:rsid w:val="00320B56"/>
    <w:rsid w:val="00320F94"/>
    <w:rsid w:val="003230B0"/>
    <w:rsid w:val="00325F5C"/>
    <w:rsid w:val="0032672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185C"/>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1D"/>
    <w:rsid w:val="0039665F"/>
    <w:rsid w:val="00396D81"/>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4BB"/>
    <w:rsid w:val="00452891"/>
    <w:rsid w:val="00453DEF"/>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C3B"/>
    <w:rsid w:val="0052001B"/>
    <w:rsid w:val="00521D65"/>
    <w:rsid w:val="00522592"/>
    <w:rsid w:val="00522E36"/>
    <w:rsid w:val="00523B71"/>
    <w:rsid w:val="00523F32"/>
    <w:rsid w:val="0052404F"/>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39E5"/>
    <w:rsid w:val="00595B80"/>
    <w:rsid w:val="00596788"/>
    <w:rsid w:val="005968C4"/>
    <w:rsid w:val="00596A82"/>
    <w:rsid w:val="00597605"/>
    <w:rsid w:val="005A05C6"/>
    <w:rsid w:val="005A0753"/>
    <w:rsid w:val="005A0789"/>
    <w:rsid w:val="005A167B"/>
    <w:rsid w:val="005A2229"/>
    <w:rsid w:val="005A2832"/>
    <w:rsid w:val="005A2EE7"/>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A1B"/>
    <w:rsid w:val="005B7D8A"/>
    <w:rsid w:val="005C0904"/>
    <w:rsid w:val="005C09B8"/>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D67"/>
    <w:rsid w:val="00774BC1"/>
    <w:rsid w:val="00774E6B"/>
    <w:rsid w:val="00775866"/>
    <w:rsid w:val="00775F11"/>
    <w:rsid w:val="007768F2"/>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4722"/>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39EB"/>
    <w:rsid w:val="008C436D"/>
    <w:rsid w:val="008C4853"/>
    <w:rsid w:val="008C48F2"/>
    <w:rsid w:val="008C5040"/>
    <w:rsid w:val="008C5BE7"/>
    <w:rsid w:val="008C74CC"/>
    <w:rsid w:val="008C7515"/>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6F3"/>
    <w:rsid w:val="009327B5"/>
    <w:rsid w:val="00932A88"/>
    <w:rsid w:val="009331E9"/>
    <w:rsid w:val="00933241"/>
    <w:rsid w:val="00933DE4"/>
    <w:rsid w:val="009353FF"/>
    <w:rsid w:val="00935B7C"/>
    <w:rsid w:val="009365EB"/>
    <w:rsid w:val="00936BCF"/>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236"/>
    <w:rsid w:val="0097579F"/>
    <w:rsid w:val="00975CBD"/>
    <w:rsid w:val="0097672C"/>
    <w:rsid w:val="009769BA"/>
    <w:rsid w:val="009773CE"/>
    <w:rsid w:val="0097780F"/>
    <w:rsid w:val="009778AB"/>
    <w:rsid w:val="00981A14"/>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083D"/>
    <w:rsid w:val="009C1566"/>
    <w:rsid w:val="009C245B"/>
    <w:rsid w:val="009C281C"/>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4E19"/>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45D"/>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96E"/>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39C4"/>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541"/>
    <w:rsid w:val="00F03891"/>
    <w:rsid w:val="00F046B1"/>
    <w:rsid w:val="00F04CF6"/>
    <w:rsid w:val="00F04ED5"/>
    <w:rsid w:val="00F05BA0"/>
    <w:rsid w:val="00F05EED"/>
    <w:rsid w:val="00F062B0"/>
    <w:rsid w:val="00F06F02"/>
    <w:rsid w:val="00F077C0"/>
    <w:rsid w:val="00F0783A"/>
    <w:rsid w:val="00F07C4E"/>
    <w:rsid w:val="00F11FC9"/>
    <w:rsid w:val="00F122A6"/>
    <w:rsid w:val="00F14351"/>
    <w:rsid w:val="00F15744"/>
    <w:rsid w:val="00F15A4F"/>
    <w:rsid w:val="00F165FE"/>
    <w:rsid w:val="00F16BB1"/>
    <w:rsid w:val="00F174DA"/>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HR33RHYHUWRF-4-513</_dlc_DocId>
    <_dlc_DocIdUrl xmlns="c06861ca-3f08-4d07-bff7-bb15bac121f4">
      <Url>https://projects.qualcomm.com/sites/pentari/_layouts/15/DocIdRedir.aspx?ID=HR33RHYHUWRF-4-513</Url>
      <Description>HR33RHYHUWRF-4-513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3.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5.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6.xml><?xml version="1.0" encoding="utf-8"?>
<ds:datastoreItem xmlns:ds="http://schemas.openxmlformats.org/officeDocument/2006/customXml" ds:itemID="{2F0BCCF2-9AC7-46A0-BE0B-3FD84D95C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4</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55</cp:revision>
  <cp:lastPrinted>2010-10-04T23:31:00Z</cp:lastPrinted>
  <dcterms:created xsi:type="dcterms:W3CDTF">2016-07-15T22:51:00Z</dcterms:created>
  <dcterms:modified xsi:type="dcterms:W3CDTF">2016-10-01T04:16:00Z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-359525663</vt:i4>
  </property>
  <property fmtid="{D5CDD505-2E9C-101B-9397-08002B2CF9AE}" pid="3" name="_NewReviewCycle">
    <vt:lpwstr/>
  </property>
  <property fmtid="{D5CDD505-2E9C-101B-9397-08002B2CF9AE}" pid="4" name="_EmailSubject">
    <vt:lpwstr>DL mIMO paper</vt:lpwstr>
  </property>
  <property fmtid="{D5CDD505-2E9C-101B-9397-08002B2CF9AE}" pid="5" name="_AuthorEmail">
    <vt:lpwstr>tji@qti.qualcomm.com</vt:lpwstr>
  </property>
  <property fmtid="{D5CDD505-2E9C-101B-9397-08002B2CF9AE}" pid="6" name="_AuthorEmailDisplayName">
    <vt:lpwstr>Ji, Tingfang</vt:lpwstr>
  </property>
  <property fmtid="{D5CDD505-2E9C-101B-9397-08002B2CF9AE}" pid="7" name="_PreviousAdHocReviewCycleID">
    <vt:i4>-1159678508</vt:i4>
  </property>
  <property fmtid="{D5CDD505-2E9C-101B-9397-08002B2CF9AE}" pid="8" name="_dlc_DocId">
    <vt:lpwstr>HR33RHYHUWRF-13-110422</vt:lpwstr>
  </property>
  <property fmtid="{D5CDD505-2E9C-101B-9397-08002B2CF9AE}" pid="9" name="_dlc_DocIdItemGuid">
    <vt:lpwstr>f48d9ba5-c089-45f9-8e20-2cec3d3de0fd</vt:lpwstr>
  </property>
  <property fmtid="{D5CDD505-2E9C-101B-9397-08002B2CF9AE}" pid="10" name="_dlc_DocIdUrl">
    <vt:lpwstr>https://projects.qualcomm.com/sites/pentari/_layouts/15/DocIdRedir.aspx?ID=HR33RHYHUWRF-13-110422, HR33RHYHUWRF-13-110422</vt:lpwstr>
  </property>
  <property fmtid="{D5CDD505-2E9C-101B-9397-08002B2CF9AE}" pid="11" name="_ReviewingToolsShownOnce">
    <vt:lpwstr/>
  </property>
  <property fmtid="{D5CDD505-2E9C-101B-9397-08002B2CF9AE}" pid="12" name="ContentTypeId">
    <vt:lpwstr>0x010100BC29BFD66497B943AA3B102F0C7B1355</vt:lpwstr>
  </property>
</Properties>
</file>