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7F492B" w14:textId="334D6207" w:rsidR="0045039C" w:rsidRPr="000A64D8" w:rsidRDefault="0045039C" w:rsidP="0045039C">
      <w:pPr>
        <w:tabs>
          <w:tab w:val="right" w:pos="10000"/>
        </w:tabs>
        <w:spacing w:after="0"/>
        <w:rPr>
          <w:rFonts w:ascii="Arial" w:hAnsi="Arial" w:cs="Arial"/>
          <w:b/>
          <w:sz w:val="24"/>
          <w:szCs w:val="24"/>
        </w:rPr>
      </w:pPr>
      <w:r w:rsidRPr="000A64D8">
        <w:rPr>
          <w:rFonts w:ascii="Arial" w:hAnsi="Arial" w:cs="Arial"/>
          <w:b/>
          <w:sz w:val="24"/>
          <w:szCs w:val="24"/>
        </w:rPr>
        <w:t>3GPP TSG-RAN WG1 #</w:t>
      </w:r>
      <w:r w:rsidR="00FA311A">
        <w:rPr>
          <w:rFonts w:ascii="Arial" w:hAnsi="Arial" w:cs="Arial"/>
          <w:b/>
          <w:sz w:val="24"/>
          <w:szCs w:val="24"/>
        </w:rPr>
        <w:t>86</w:t>
      </w:r>
      <w:r w:rsidR="003B1E0F">
        <w:rPr>
          <w:rFonts w:ascii="Arial" w:hAnsi="Arial" w:cs="Arial"/>
          <w:b/>
          <w:sz w:val="24"/>
          <w:szCs w:val="24"/>
        </w:rPr>
        <w:t>bis</w:t>
      </w:r>
      <w:bookmarkStart w:id="0" w:name="_GoBack"/>
      <w:bookmarkEnd w:id="0"/>
      <w:r w:rsidRPr="000A64D8">
        <w:rPr>
          <w:rFonts w:ascii="Arial" w:hAnsi="Arial" w:cs="Arial"/>
          <w:b/>
          <w:sz w:val="24"/>
          <w:szCs w:val="24"/>
        </w:rPr>
        <w:t xml:space="preserve"> </w:t>
      </w:r>
      <w:r w:rsidRPr="000A64D8">
        <w:rPr>
          <w:rFonts w:ascii="Arial" w:hAnsi="Arial" w:cs="Arial"/>
          <w:b/>
          <w:sz w:val="24"/>
          <w:szCs w:val="24"/>
        </w:rPr>
        <w:tab/>
      </w:r>
      <w:r w:rsidR="00DE0D99" w:rsidRPr="00DE0D99">
        <w:rPr>
          <w:rFonts w:ascii="Arial" w:hAnsi="Arial" w:cs="Arial"/>
          <w:b/>
          <w:sz w:val="24"/>
          <w:szCs w:val="24"/>
        </w:rPr>
        <w:t>R1-1610125</w:t>
      </w:r>
    </w:p>
    <w:p w14:paraId="6326C897" w14:textId="5E742621" w:rsidR="0045039C" w:rsidRPr="00FD021C" w:rsidRDefault="00A20E76" w:rsidP="0045039C">
      <w:pPr>
        <w:tabs>
          <w:tab w:val="right" w:pos="9630"/>
        </w:tabs>
        <w:spacing w:after="0"/>
        <w:jc w:val="both"/>
        <w:rPr>
          <w:rFonts w:ascii="Arial" w:hAnsi="Arial" w:cs="Arial"/>
          <w:b/>
          <w:sz w:val="24"/>
          <w:szCs w:val="24"/>
        </w:rPr>
      </w:pPr>
      <w:r>
        <w:rPr>
          <w:rFonts w:ascii="Arial" w:hAnsi="Arial" w:cs="Arial"/>
          <w:b/>
          <w:sz w:val="24"/>
          <w:szCs w:val="24"/>
        </w:rPr>
        <w:t>10</w:t>
      </w:r>
      <w:r w:rsidRPr="00A20E76">
        <w:rPr>
          <w:rFonts w:ascii="Arial" w:hAnsi="Arial" w:cs="Arial"/>
          <w:b/>
          <w:sz w:val="24"/>
          <w:szCs w:val="24"/>
          <w:vertAlign w:val="superscript"/>
        </w:rPr>
        <w:t>th</w:t>
      </w:r>
      <w:r>
        <w:rPr>
          <w:rFonts w:ascii="Arial" w:hAnsi="Arial" w:cs="Arial"/>
          <w:b/>
          <w:sz w:val="24"/>
          <w:szCs w:val="24"/>
        </w:rPr>
        <w:t xml:space="preserve"> </w:t>
      </w:r>
      <w:r w:rsidR="0045039C">
        <w:rPr>
          <w:rFonts w:ascii="Arial" w:hAnsi="Arial" w:cs="Arial"/>
          <w:b/>
          <w:sz w:val="24"/>
          <w:szCs w:val="24"/>
        </w:rPr>
        <w:t>–</w:t>
      </w:r>
      <w:r w:rsidR="0045039C" w:rsidRPr="003732BA">
        <w:rPr>
          <w:rFonts w:ascii="Arial" w:hAnsi="Arial" w:cs="Arial"/>
          <w:b/>
          <w:sz w:val="24"/>
          <w:szCs w:val="24"/>
        </w:rPr>
        <w:t xml:space="preserve"> </w:t>
      </w:r>
      <w:r>
        <w:rPr>
          <w:rFonts w:ascii="Arial" w:hAnsi="Arial" w:cs="Arial"/>
          <w:b/>
          <w:sz w:val="24"/>
          <w:szCs w:val="24"/>
        </w:rPr>
        <w:t>1</w:t>
      </w:r>
      <w:r w:rsidR="001844DA">
        <w:rPr>
          <w:rFonts w:ascii="Arial" w:hAnsi="Arial" w:cs="Arial"/>
          <w:b/>
          <w:sz w:val="24"/>
          <w:szCs w:val="24"/>
        </w:rPr>
        <w:t>4</w:t>
      </w:r>
      <w:r w:rsidRPr="00A20E76">
        <w:rPr>
          <w:rFonts w:ascii="Arial" w:hAnsi="Arial" w:cs="Arial"/>
          <w:b/>
          <w:sz w:val="24"/>
          <w:szCs w:val="24"/>
          <w:vertAlign w:val="superscript"/>
        </w:rPr>
        <w:t>th</w:t>
      </w:r>
      <w:r>
        <w:rPr>
          <w:rFonts w:ascii="Arial" w:hAnsi="Arial" w:cs="Arial"/>
          <w:b/>
          <w:sz w:val="24"/>
          <w:szCs w:val="24"/>
        </w:rPr>
        <w:t xml:space="preserve"> Oct</w:t>
      </w:r>
      <w:r w:rsidR="00FA311A">
        <w:rPr>
          <w:rFonts w:ascii="Arial" w:hAnsi="Arial" w:cs="Arial"/>
          <w:b/>
          <w:sz w:val="24"/>
          <w:szCs w:val="24"/>
        </w:rPr>
        <w:t xml:space="preserve"> </w:t>
      </w:r>
      <w:r w:rsidR="0045039C">
        <w:rPr>
          <w:rFonts w:ascii="Arial" w:hAnsi="Arial" w:cs="Arial"/>
          <w:b/>
          <w:sz w:val="24"/>
          <w:szCs w:val="24"/>
        </w:rPr>
        <w:t>2016</w:t>
      </w:r>
    </w:p>
    <w:p w14:paraId="61EA3E1E" w14:textId="2C5D955F" w:rsidR="0045039C" w:rsidRPr="00FD021C" w:rsidRDefault="00A20E76" w:rsidP="0045039C">
      <w:pPr>
        <w:spacing w:after="0"/>
        <w:jc w:val="both"/>
        <w:rPr>
          <w:rFonts w:ascii="Arial" w:hAnsi="Arial" w:cs="Arial"/>
          <w:b/>
          <w:sz w:val="24"/>
          <w:szCs w:val="24"/>
        </w:rPr>
      </w:pPr>
      <w:r>
        <w:rPr>
          <w:rFonts w:ascii="Arial" w:hAnsi="Arial" w:cs="Arial"/>
          <w:b/>
          <w:sz w:val="24"/>
          <w:szCs w:val="24"/>
        </w:rPr>
        <w:t>Lisbon, Portugal</w:t>
      </w:r>
    </w:p>
    <w:p w14:paraId="725DE900" w14:textId="77777777" w:rsidR="0045039C" w:rsidRPr="000A64D8" w:rsidRDefault="0045039C" w:rsidP="0045039C">
      <w:pPr>
        <w:pStyle w:val="Footer"/>
        <w:jc w:val="both"/>
        <w:rPr>
          <w:noProof w:val="0"/>
        </w:rPr>
      </w:pPr>
    </w:p>
    <w:p w14:paraId="17C0989E" w14:textId="44D6E551" w:rsidR="0045039C" w:rsidRPr="000A64D8" w:rsidRDefault="0045039C" w:rsidP="0045039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8449B9">
        <w:rPr>
          <w:rFonts w:ascii="Arial" w:hAnsi="Arial"/>
          <w:sz w:val="24"/>
        </w:rPr>
        <w:t>8.1.2</w:t>
      </w:r>
      <w:r w:rsidR="00B36E61">
        <w:rPr>
          <w:rFonts w:ascii="Arial" w:hAnsi="Arial"/>
          <w:sz w:val="24"/>
        </w:rPr>
        <w:t>.1</w:t>
      </w:r>
    </w:p>
    <w:p w14:paraId="52ABA35D" w14:textId="77777777" w:rsidR="0045039C" w:rsidRPr="000A64D8" w:rsidRDefault="0045039C" w:rsidP="0045039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DA708F2" w14:textId="05891275" w:rsidR="0045039C" w:rsidRPr="003570F9" w:rsidRDefault="0045039C" w:rsidP="0045039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EE1533">
        <w:rPr>
          <w:rFonts w:ascii="Arial" w:hAnsi="Arial"/>
          <w:sz w:val="22"/>
        </w:rPr>
        <w:t xml:space="preserve">NR RB Size Design: </w:t>
      </w:r>
      <w:r w:rsidR="00A27F7D">
        <w:rPr>
          <w:rFonts w:ascii="Arial" w:hAnsi="Arial"/>
          <w:sz w:val="22"/>
        </w:rPr>
        <w:t>12</w:t>
      </w:r>
      <w:r w:rsidR="00EE1533">
        <w:rPr>
          <w:rFonts w:ascii="Arial" w:hAnsi="Arial"/>
          <w:sz w:val="22"/>
        </w:rPr>
        <w:t xml:space="preserve"> </w:t>
      </w:r>
      <w:r w:rsidR="00EE1533" w:rsidRPr="00EE1533">
        <w:rPr>
          <w:rFonts w:ascii="Arial" w:hAnsi="Arial"/>
          <w:sz w:val="22"/>
        </w:rPr>
        <w:t>vs</w:t>
      </w:r>
      <w:r w:rsidR="00EE1533">
        <w:rPr>
          <w:rFonts w:ascii="Arial" w:hAnsi="Arial"/>
          <w:sz w:val="22"/>
        </w:rPr>
        <w:t xml:space="preserve"> </w:t>
      </w:r>
      <w:r w:rsidR="00A27F7D">
        <w:rPr>
          <w:rFonts w:ascii="Arial" w:hAnsi="Arial"/>
          <w:sz w:val="22"/>
        </w:rPr>
        <w:t>16</w:t>
      </w:r>
    </w:p>
    <w:p w14:paraId="2C0EDD71" w14:textId="343E1CF9" w:rsidR="0045039C" w:rsidRDefault="0045039C" w:rsidP="0045039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w:t>
      </w:r>
      <w:r>
        <w:rPr>
          <w:rFonts w:ascii="Arial" w:hAnsi="Arial"/>
          <w:sz w:val="24"/>
        </w:rPr>
        <w:t>/Decision</w:t>
      </w:r>
    </w:p>
    <w:p w14:paraId="1C44590F" w14:textId="055A176C" w:rsidR="00591137" w:rsidRDefault="00D86B21" w:rsidP="001108AC">
      <w:pPr>
        <w:pStyle w:val="Heading1"/>
      </w:pPr>
      <w:r>
        <w:t>Introduction</w:t>
      </w:r>
    </w:p>
    <w:p w14:paraId="5D20B3FB" w14:textId="0A17B49C" w:rsidR="00941CE7" w:rsidRDefault="00941CE7" w:rsidP="00DF249F">
      <w:pPr>
        <w:overflowPunct/>
        <w:autoSpaceDE/>
        <w:autoSpaceDN/>
        <w:adjustRightInd/>
        <w:spacing w:after="0"/>
        <w:jc w:val="both"/>
        <w:textAlignment w:val="auto"/>
        <w:rPr>
          <w:color w:val="000000"/>
          <w:sz w:val="24"/>
          <w:szCs w:val="27"/>
        </w:rPr>
      </w:pPr>
      <w:r w:rsidRPr="00D761F8">
        <w:rPr>
          <w:color w:val="000000"/>
          <w:sz w:val="24"/>
          <w:szCs w:val="27"/>
        </w:rPr>
        <w:t xml:space="preserve">Numerology decisions for NR are critical for a successful and efficient support of the wide range of deployment options, and for a flexible frame structure design that can be leveraged seamlessly </w:t>
      </w:r>
      <w:r>
        <w:rPr>
          <w:color w:val="000000"/>
          <w:sz w:val="24"/>
          <w:szCs w:val="27"/>
        </w:rPr>
        <w:t xml:space="preserve">both now and in the future </w:t>
      </w:r>
      <w:r w:rsidRPr="00D761F8">
        <w:rPr>
          <w:color w:val="000000"/>
          <w:sz w:val="24"/>
          <w:szCs w:val="27"/>
        </w:rPr>
        <w:t>across all services required to be supported by the new 5G R</w:t>
      </w:r>
      <w:r>
        <w:rPr>
          <w:color w:val="000000"/>
          <w:sz w:val="24"/>
          <w:szCs w:val="27"/>
        </w:rPr>
        <w:t>AT.</w:t>
      </w:r>
      <w:r w:rsidR="006175CA">
        <w:rPr>
          <w:color w:val="000000"/>
          <w:sz w:val="24"/>
          <w:szCs w:val="27"/>
        </w:rPr>
        <w:t xml:space="preserve"> NR provides a new opportunity to design minimum resource</w:t>
      </w:r>
      <w:r w:rsidR="00A31B2A">
        <w:rPr>
          <w:color w:val="000000"/>
          <w:sz w:val="24"/>
          <w:szCs w:val="27"/>
        </w:rPr>
        <w:t xml:space="preserve"> block (RB) unit to serve new deployment scenarios and new requirements. PRB definition was discussed in RAN1-86 and the following agreements/conclusions are made:</w:t>
      </w:r>
    </w:p>
    <w:p w14:paraId="6D043D03" w14:textId="77777777" w:rsidR="00A31B2A" w:rsidRPr="00A31B2A" w:rsidRDefault="00A31B2A" w:rsidP="00A31B2A">
      <w:pPr>
        <w:rPr>
          <w:rFonts w:eastAsia="MS Mincho"/>
          <w:b/>
          <w:sz w:val="24"/>
          <w:u w:val="single"/>
          <w:lang w:eastAsia="ja-JP"/>
        </w:rPr>
      </w:pPr>
      <w:r w:rsidRPr="00A31B2A">
        <w:rPr>
          <w:rFonts w:eastAsia="MS Mincho" w:hint="eastAsia"/>
          <w:b/>
          <w:sz w:val="24"/>
          <w:highlight w:val="green"/>
          <w:u w:val="single"/>
          <w:lang w:eastAsia="ja-JP"/>
        </w:rPr>
        <w:t>Agreements:</w:t>
      </w:r>
    </w:p>
    <w:p w14:paraId="56A59A7E" w14:textId="77777777" w:rsidR="00A31B2A" w:rsidRPr="00A31B2A" w:rsidRDefault="00A31B2A" w:rsidP="00BA3149">
      <w:pPr>
        <w:numPr>
          <w:ilvl w:val="0"/>
          <w:numId w:val="6"/>
        </w:numPr>
        <w:overflowPunct/>
        <w:autoSpaceDE/>
        <w:autoSpaceDN/>
        <w:adjustRightInd/>
        <w:spacing w:after="0"/>
        <w:textAlignment w:val="auto"/>
        <w:rPr>
          <w:rFonts w:eastAsia="MS Mincho"/>
          <w:sz w:val="24"/>
          <w:lang w:eastAsia="ja-JP"/>
        </w:rPr>
      </w:pPr>
      <w:r w:rsidRPr="00A31B2A">
        <w:rPr>
          <w:rFonts w:eastAsia="MS Mincho" w:hint="eastAsia"/>
          <w:sz w:val="24"/>
          <w:lang w:eastAsia="ja-JP"/>
        </w:rPr>
        <w:t>PRB definition where the number of subcarriers per PRB is the same for all numerologies is supported</w:t>
      </w:r>
    </w:p>
    <w:p w14:paraId="2A24BE19" w14:textId="7A64BC3B" w:rsidR="00A31B2A" w:rsidRPr="00A31B2A" w:rsidRDefault="00A31B2A" w:rsidP="00BA3149">
      <w:pPr>
        <w:numPr>
          <w:ilvl w:val="1"/>
          <w:numId w:val="6"/>
        </w:numPr>
        <w:overflowPunct/>
        <w:autoSpaceDE/>
        <w:autoSpaceDN/>
        <w:adjustRightInd/>
        <w:spacing w:after="0"/>
        <w:textAlignment w:val="auto"/>
        <w:rPr>
          <w:rFonts w:eastAsia="MS Mincho"/>
          <w:sz w:val="24"/>
          <w:lang w:eastAsia="ja-JP"/>
        </w:rPr>
      </w:pPr>
      <w:r w:rsidRPr="00A31B2A">
        <w:rPr>
          <w:rFonts w:eastAsia="MS Mincho" w:hint="eastAsia"/>
          <w:sz w:val="24"/>
          <w:lang w:eastAsia="ja-JP"/>
        </w:rPr>
        <w:t>Examples of t</w:t>
      </w:r>
      <w:r w:rsidRPr="00A31B2A">
        <w:rPr>
          <w:sz w:val="24"/>
        </w:rPr>
        <w:t xml:space="preserve">he number of subcarriers per PRB </w:t>
      </w:r>
      <w:r w:rsidRPr="00A31B2A">
        <w:rPr>
          <w:rFonts w:eastAsia="MS Mincho" w:hint="eastAsia"/>
          <w:sz w:val="24"/>
          <w:lang w:eastAsia="ja-JP"/>
        </w:rPr>
        <w:t>for NR study are</w:t>
      </w:r>
      <w:r w:rsidRPr="00A31B2A">
        <w:rPr>
          <w:sz w:val="24"/>
        </w:rPr>
        <w:t xml:space="preserve"> </w:t>
      </w:r>
      <w:r w:rsidRPr="00A31B2A">
        <w:rPr>
          <w:rFonts w:eastAsia="MS Mincho" w:hint="eastAsia"/>
          <w:sz w:val="24"/>
          <w:lang w:eastAsia="ja-JP"/>
        </w:rPr>
        <w:t>12, 16</w:t>
      </w:r>
    </w:p>
    <w:p w14:paraId="5E9D9541" w14:textId="77777777" w:rsidR="00A31B2A" w:rsidRPr="00A31B2A" w:rsidRDefault="00A31B2A" w:rsidP="00BA3149">
      <w:pPr>
        <w:numPr>
          <w:ilvl w:val="1"/>
          <w:numId w:val="6"/>
        </w:numPr>
        <w:overflowPunct/>
        <w:autoSpaceDE/>
        <w:autoSpaceDN/>
        <w:adjustRightInd/>
        <w:spacing w:after="0"/>
        <w:textAlignment w:val="auto"/>
        <w:rPr>
          <w:rFonts w:eastAsia="MS Mincho"/>
          <w:sz w:val="24"/>
          <w:lang w:eastAsia="ja-JP"/>
        </w:rPr>
      </w:pPr>
      <w:r w:rsidRPr="00A31B2A">
        <w:rPr>
          <w:rFonts w:eastAsia="MS Mincho" w:hint="eastAsia"/>
          <w:sz w:val="24"/>
          <w:lang w:eastAsia="ja-JP"/>
        </w:rPr>
        <w:t xml:space="preserve">Additional PRB </w:t>
      </w:r>
      <w:r w:rsidRPr="00A31B2A">
        <w:rPr>
          <w:rFonts w:eastAsia="MS Mincho"/>
          <w:sz w:val="24"/>
          <w:lang w:eastAsia="ja-JP"/>
        </w:rPr>
        <w:t>definition</w:t>
      </w:r>
      <w:r w:rsidRPr="00A31B2A">
        <w:rPr>
          <w:rFonts w:eastAsia="MS Mincho" w:hint="eastAsia"/>
          <w:sz w:val="24"/>
          <w:lang w:eastAsia="ja-JP"/>
        </w:rPr>
        <w:t xml:space="preserve"> with the different number of subcarriers is not precluded</w:t>
      </w:r>
    </w:p>
    <w:p w14:paraId="1A833447" w14:textId="77777777" w:rsidR="00A31B2A" w:rsidRPr="00A31B2A" w:rsidRDefault="00A31B2A" w:rsidP="00A31B2A">
      <w:pPr>
        <w:rPr>
          <w:rFonts w:eastAsia="MS Mincho"/>
          <w:b/>
          <w:sz w:val="24"/>
          <w:u w:val="single"/>
          <w:lang w:eastAsia="ja-JP"/>
        </w:rPr>
      </w:pPr>
      <w:r w:rsidRPr="00A31B2A">
        <w:rPr>
          <w:rFonts w:eastAsia="MS Mincho" w:hint="eastAsia"/>
          <w:b/>
          <w:sz w:val="24"/>
          <w:highlight w:val="green"/>
          <w:u w:val="single"/>
          <w:lang w:eastAsia="ja-JP"/>
        </w:rPr>
        <w:t>Agreements:</w:t>
      </w:r>
    </w:p>
    <w:p w14:paraId="36794C0E" w14:textId="77777777" w:rsidR="00A31B2A" w:rsidRPr="00A31B2A" w:rsidRDefault="00A31B2A" w:rsidP="00BA3149">
      <w:pPr>
        <w:numPr>
          <w:ilvl w:val="0"/>
          <w:numId w:val="6"/>
        </w:numPr>
        <w:overflowPunct/>
        <w:autoSpaceDE/>
        <w:autoSpaceDN/>
        <w:adjustRightInd/>
        <w:spacing w:after="0"/>
        <w:textAlignment w:val="auto"/>
        <w:rPr>
          <w:rFonts w:eastAsia="MS Mincho"/>
          <w:sz w:val="24"/>
          <w:lang w:eastAsia="ja-JP"/>
        </w:rPr>
      </w:pPr>
      <w:r w:rsidRPr="00A31B2A">
        <w:rPr>
          <w:rFonts w:eastAsia="MS Mincho" w:hint="eastAsia"/>
          <w:sz w:val="24"/>
          <w:lang w:eastAsia="ja-JP"/>
        </w:rPr>
        <w:t>T</w:t>
      </w:r>
      <w:r w:rsidRPr="00A31B2A">
        <w:rPr>
          <w:sz w:val="24"/>
        </w:rPr>
        <w:t xml:space="preserve">he number of subcarriers per PRB </w:t>
      </w:r>
      <w:r w:rsidRPr="00A31B2A">
        <w:rPr>
          <w:rFonts w:eastAsia="MS Mincho" w:hint="eastAsia"/>
          <w:sz w:val="24"/>
          <w:lang w:eastAsia="ja-JP"/>
        </w:rPr>
        <w:t>for NR study are 12, 16</w:t>
      </w:r>
    </w:p>
    <w:p w14:paraId="2ADDAE8F" w14:textId="77777777" w:rsidR="00A31B2A" w:rsidRPr="00A31B2A" w:rsidRDefault="00A31B2A" w:rsidP="00A31B2A">
      <w:pPr>
        <w:rPr>
          <w:rFonts w:eastAsia="MS Mincho"/>
          <w:b/>
          <w:sz w:val="24"/>
          <w:u w:val="single"/>
          <w:lang w:eastAsia="ja-JP"/>
        </w:rPr>
      </w:pPr>
      <w:r w:rsidRPr="00A31B2A">
        <w:rPr>
          <w:rFonts w:eastAsia="MS Mincho" w:hint="eastAsia"/>
          <w:b/>
          <w:sz w:val="24"/>
          <w:u w:val="single"/>
          <w:lang w:eastAsia="ja-JP"/>
        </w:rPr>
        <w:t>Conclusions:</w:t>
      </w:r>
    </w:p>
    <w:p w14:paraId="157E795F" w14:textId="77777777" w:rsidR="00A31B2A" w:rsidRPr="00A31B2A" w:rsidRDefault="00A31B2A" w:rsidP="00BA3149">
      <w:pPr>
        <w:numPr>
          <w:ilvl w:val="0"/>
          <w:numId w:val="7"/>
        </w:numPr>
        <w:overflowPunct/>
        <w:autoSpaceDE/>
        <w:autoSpaceDN/>
        <w:adjustRightInd/>
        <w:spacing w:after="0"/>
        <w:textAlignment w:val="auto"/>
        <w:rPr>
          <w:rFonts w:eastAsia="MS Mincho"/>
          <w:sz w:val="24"/>
          <w:lang w:eastAsia="ja-JP"/>
        </w:rPr>
      </w:pPr>
      <w:r w:rsidRPr="00A31B2A">
        <w:rPr>
          <w:rFonts w:eastAsia="MS Mincho" w:hint="eastAsia"/>
          <w:sz w:val="24"/>
          <w:lang w:eastAsia="ja-JP"/>
        </w:rPr>
        <w:t>RAN1 will down select the number of subcarriers per PRB in the next meeting</w:t>
      </w:r>
    </w:p>
    <w:p w14:paraId="558F80F0" w14:textId="77777777" w:rsidR="006175CA" w:rsidRDefault="006175CA" w:rsidP="00DF249F">
      <w:pPr>
        <w:overflowPunct/>
        <w:autoSpaceDE/>
        <w:autoSpaceDN/>
        <w:adjustRightInd/>
        <w:spacing w:after="0"/>
        <w:jc w:val="both"/>
        <w:textAlignment w:val="auto"/>
        <w:rPr>
          <w:color w:val="000000"/>
          <w:sz w:val="24"/>
          <w:szCs w:val="27"/>
        </w:rPr>
      </w:pPr>
    </w:p>
    <w:p w14:paraId="0F077357" w14:textId="11A92E40" w:rsidR="00B561E9" w:rsidRDefault="00A271E1" w:rsidP="00B561E9">
      <w:pPr>
        <w:overflowPunct/>
        <w:autoSpaceDE/>
        <w:autoSpaceDN/>
        <w:adjustRightInd/>
        <w:spacing w:after="0"/>
        <w:jc w:val="both"/>
        <w:textAlignment w:val="auto"/>
        <w:rPr>
          <w:color w:val="000000"/>
          <w:sz w:val="24"/>
          <w:szCs w:val="27"/>
        </w:rPr>
      </w:pPr>
      <w:r>
        <w:rPr>
          <w:color w:val="000000"/>
          <w:sz w:val="24"/>
          <w:szCs w:val="27"/>
        </w:rPr>
        <w:t xml:space="preserve">This contribution will focus on PRB size design discussion. </w:t>
      </w:r>
      <w:r w:rsidR="00B732D0">
        <w:rPr>
          <w:color w:val="000000"/>
          <w:sz w:val="24"/>
          <w:szCs w:val="27"/>
        </w:rPr>
        <w:t xml:space="preserve">Key benefits of clean-slate design of </w:t>
      </w:r>
      <w:r>
        <w:rPr>
          <w:color w:val="000000"/>
          <w:sz w:val="24"/>
          <w:szCs w:val="27"/>
        </w:rPr>
        <w:t xml:space="preserve">16 REs per RB </w:t>
      </w:r>
      <w:r w:rsidR="008532CD">
        <w:rPr>
          <w:color w:val="000000"/>
          <w:sz w:val="24"/>
          <w:szCs w:val="27"/>
        </w:rPr>
        <w:t xml:space="preserve">over </w:t>
      </w:r>
      <w:r w:rsidR="008A7886">
        <w:rPr>
          <w:color w:val="000000"/>
          <w:sz w:val="24"/>
          <w:szCs w:val="27"/>
        </w:rPr>
        <w:t xml:space="preserve">12REs per RB </w:t>
      </w:r>
      <w:r w:rsidR="00B732D0">
        <w:rPr>
          <w:color w:val="000000"/>
          <w:sz w:val="24"/>
          <w:szCs w:val="27"/>
        </w:rPr>
        <w:t xml:space="preserve">(as in legacy </w:t>
      </w:r>
      <w:r w:rsidR="008A7886">
        <w:rPr>
          <w:color w:val="000000"/>
          <w:sz w:val="24"/>
          <w:szCs w:val="27"/>
        </w:rPr>
        <w:t>LTE</w:t>
      </w:r>
      <w:r w:rsidR="00B732D0">
        <w:rPr>
          <w:color w:val="000000"/>
          <w:sz w:val="24"/>
          <w:szCs w:val="27"/>
        </w:rPr>
        <w:t>) have been evaluated</w:t>
      </w:r>
      <w:r w:rsidR="00B561E9">
        <w:rPr>
          <w:color w:val="000000"/>
          <w:sz w:val="24"/>
          <w:szCs w:val="27"/>
        </w:rPr>
        <w:t>.</w:t>
      </w:r>
      <w:r w:rsidR="00545B84">
        <w:rPr>
          <w:color w:val="000000"/>
          <w:sz w:val="24"/>
          <w:szCs w:val="27"/>
        </w:rPr>
        <w:t xml:space="preserve"> </w:t>
      </w:r>
      <w:r w:rsidR="00B561E9">
        <w:rPr>
          <w:color w:val="000000"/>
          <w:sz w:val="24"/>
          <w:szCs w:val="27"/>
        </w:rPr>
        <w:t>A natural question people may ask: why changing LTE RB size of 12 to 16 in NR? We think the following two aspects are the main motivations for this power of 2 RB size proposal.</w:t>
      </w:r>
    </w:p>
    <w:p w14:paraId="39E43FFD" w14:textId="55AB347E" w:rsidR="00B561E9" w:rsidRPr="00545B84" w:rsidRDefault="00B561E9" w:rsidP="00545B84">
      <w:pPr>
        <w:pStyle w:val="ListParagraph"/>
        <w:numPr>
          <w:ilvl w:val="0"/>
          <w:numId w:val="18"/>
        </w:numPr>
        <w:jc w:val="both"/>
        <w:rPr>
          <w:rFonts w:ascii="Times New Roman" w:eastAsia="SimSun" w:hAnsi="Times New Roman"/>
          <w:color w:val="000000"/>
          <w:sz w:val="24"/>
          <w:szCs w:val="27"/>
        </w:rPr>
      </w:pPr>
      <w:r w:rsidRPr="00545B84">
        <w:rPr>
          <w:rFonts w:ascii="Times New Roman" w:eastAsia="SimSun" w:hAnsi="Times New Roman"/>
          <w:color w:val="000000"/>
          <w:sz w:val="24"/>
          <w:szCs w:val="27"/>
        </w:rPr>
        <w:t>First, it is known that 12 RE per RB causes some major pain in reference signal design. In NR, as the number of MIMO port to be supported scales further up (w/ max number of ports being power of 2), it is helpful to evaluate the benefit of clean-slate RB size design.</w:t>
      </w:r>
    </w:p>
    <w:p w14:paraId="765E7332" w14:textId="0136D03F" w:rsidR="00545B84" w:rsidRPr="00545B84" w:rsidRDefault="00B561E9" w:rsidP="00DF249F">
      <w:pPr>
        <w:pStyle w:val="ListParagraph"/>
        <w:numPr>
          <w:ilvl w:val="0"/>
          <w:numId w:val="18"/>
        </w:numPr>
        <w:jc w:val="both"/>
        <w:rPr>
          <w:rFonts w:ascii="Times New Roman" w:eastAsia="SimSun" w:hAnsi="Times New Roman"/>
          <w:color w:val="000000"/>
          <w:sz w:val="24"/>
          <w:szCs w:val="27"/>
        </w:rPr>
      </w:pPr>
      <w:r w:rsidRPr="00545B84">
        <w:rPr>
          <w:rFonts w:ascii="Times New Roman" w:eastAsia="SimSun" w:hAnsi="Times New Roman"/>
          <w:color w:val="000000"/>
          <w:sz w:val="24"/>
          <w:szCs w:val="27"/>
        </w:rPr>
        <w:t xml:space="preserve">Second, </w:t>
      </w:r>
      <w:r w:rsidR="00CB605B" w:rsidRPr="00545B84">
        <w:rPr>
          <w:rFonts w:ascii="Times New Roman" w:eastAsia="SimSun" w:hAnsi="Times New Roman"/>
          <w:color w:val="000000"/>
          <w:sz w:val="24"/>
          <w:szCs w:val="27"/>
        </w:rPr>
        <w:t xml:space="preserve">time-frequency resource defined by one 12RE RB in LTE may be different from that defined by NR in the context of self-contained frame structure. On the other hand, CRS may not always be available for data channel demodulation, which causes further </w:t>
      </w:r>
      <w:proofErr w:type="spellStart"/>
      <w:r w:rsidR="00CB605B" w:rsidRPr="00545B84">
        <w:rPr>
          <w:rFonts w:ascii="Times New Roman" w:eastAsia="SimSun" w:hAnsi="Times New Roman"/>
          <w:color w:val="000000"/>
          <w:sz w:val="24"/>
          <w:szCs w:val="27"/>
        </w:rPr>
        <w:t>chanEst</w:t>
      </w:r>
      <w:proofErr w:type="spellEnd"/>
      <w:r w:rsidR="00CB605B" w:rsidRPr="00545B84">
        <w:rPr>
          <w:rFonts w:ascii="Times New Roman" w:eastAsia="SimSun" w:hAnsi="Times New Roman"/>
          <w:color w:val="000000"/>
          <w:sz w:val="24"/>
          <w:szCs w:val="27"/>
        </w:rPr>
        <w:t xml:space="preserve"> performance loss due to DMRS, slightly increasing RB size in frequency can effectively balance available amount of resource and at the same time provide significant performance gain over 12RE RB in order to close the gap to LTE small packet performance (CRS based).</w:t>
      </w:r>
    </w:p>
    <w:p w14:paraId="02BAAD5A" w14:textId="07F4BFD7" w:rsidR="00B561E9" w:rsidRDefault="00CB605B" w:rsidP="00DF249F">
      <w:pPr>
        <w:overflowPunct/>
        <w:autoSpaceDE/>
        <w:autoSpaceDN/>
        <w:adjustRightInd/>
        <w:spacing w:after="0"/>
        <w:jc w:val="both"/>
        <w:textAlignment w:val="auto"/>
        <w:rPr>
          <w:color w:val="000000"/>
          <w:sz w:val="24"/>
          <w:szCs w:val="27"/>
        </w:rPr>
      </w:pPr>
      <w:r>
        <w:rPr>
          <w:color w:val="000000"/>
          <w:sz w:val="24"/>
          <w:szCs w:val="27"/>
        </w:rPr>
        <w:t>The benefits of 16 RE RB over 12 RE RB can be summarized as follows:</w:t>
      </w:r>
    </w:p>
    <w:p w14:paraId="1318EF95" w14:textId="77777777" w:rsidR="00ED4E4D" w:rsidRDefault="00ED4E4D" w:rsidP="00B732D0">
      <w:pPr>
        <w:pStyle w:val="ListParagraph"/>
        <w:numPr>
          <w:ilvl w:val="0"/>
          <w:numId w:val="8"/>
        </w:numPr>
        <w:jc w:val="both"/>
        <w:rPr>
          <w:sz w:val="24"/>
          <w:szCs w:val="24"/>
        </w:rPr>
      </w:pPr>
      <w:r>
        <w:rPr>
          <w:sz w:val="24"/>
          <w:szCs w:val="24"/>
        </w:rPr>
        <w:t>Reference signal design/processing consideration:</w:t>
      </w:r>
    </w:p>
    <w:p w14:paraId="7ACBEA0C" w14:textId="3EABDEE1" w:rsidR="00B732D0" w:rsidRDefault="00B732D0" w:rsidP="00ED4E4D">
      <w:pPr>
        <w:pStyle w:val="ListParagraph"/>
        <w:numPr>
          <w:ilvl w:val="1"/>
          <w:numId w:val="8"/>
        </w:numPr>
        <w:jc w:val="both"/>
        <w:rPr>
          <w:sz w:val="24"/>
          <w:szCs w:val="24"/>
        </w:rPr>
      </w:pPr>
      <w:r>
        <w:rPr>
          <w:sz w:val="24"/>
          <w:szCs w:val="24"/>
        </w:rPr>
        <w:t xml:space="preserve">Facilitate </w:t>
      </w:r>
      <w:r w:rsidR="00C64764">
        <w:rPr>
          <w:sz w:val="24"/>
          <w:szCs w:val="24"/>
        </w:rPr>
        <w:t xml:space="preserve">low complexity FFT processing of </w:t>
      </w:r>
      <w:r>
        <w:rPr>
          <w:sz w:val="24"/>
          <w:szCs w:val="24"/>
        </w:rPr>
        <w:t>uniform RS (e.g., CRS, CSI-RS, SRS, etc.)</w:t>
      </w:r>
    </w:p>
    <w:p w14:paraId="7BDEC199" w14:textId="590613D7" w:rsidR="00B732D0" w:rsidRDefault="00B732D0" w:rsidP="00ED4E4D">
      <w:pPr>
        <w:pStyle w:val="ListParagraph"/>
        <w:numPr>
          <w:ilvl w:val="1"/>
          <w:numId w:val="8"/>
        </w:numPr>
        <w:jc w:val="both"/>
        <w:rPr>
          <w:sz w:val="24"/>
          <w:szCs w:val="24"/>
        </w:rPr>
      </w:pPr>
      <w:r>
        <w:rPr>
          <w:sz w:val="24"/>
          <w:szCs w:val="24"/>
        </w:rPr>
        <w:lastRenderedPageBreak/>
        <w:t xml:space="preserve">Facilitate </w:t>
      </w:r>
      <w:r w:rsidR="009F5DF2">
        <w:rPr>
          <w:sz w:val="24"/>
          <w:szCs w:val="24"/>
        </w:rPr>
        <w:t xml:space="preserve">orthogonal multiplexing of </w:t>
      </w:r>
      <w:r>
        <w:rPr>
          <w:sz w:val="24"/>
          <w:szCs w:val="24"/>
        </w:rPr>
        <w:t xml:space="preserve">RS (DMRS/CSI-RS) </w:t>
      </w:r>
      <w:r w:rsidR="009F5DF2">
        <w:rPr>
          <w:sz w:val="24"/>
          <w:szCs w:val="24"/>
        </w:rPr>
        <w:t xml:space="preserve">to </w:t>
      </w:r>
      <w:r>
        <w:rPr>
          <w:sz w:val="24"/>
          <w:szCs w:val="24"/>
        </w:rPr>
        <w:t>support high order (MU-)MIMO</w:t>
      </w:r>
    </w:p>
    <w:p w14:paraId="7FC58ED9" w14:textId="4ACD7C58" w:rsidR="00ED4E4D" w:rsidRDefault="00ED4E4D" w:rsidP="00ED4E4D">
      <w:pPr>
        <w:pStyle w:val="ListParagraph"/>
        <w:numPr>
          <w:ilvl w:val="0"/>
          <w:numId w:val="8"/>
        </w:numPr>
        <w:jc w:val="both"/>
        <w:rPr>
          <w:sz w:val="24"/>
          <w:szCs w:val="24"/>
        </w:rPr>
      </w:pPr>
      <w:r>
        <w:rPr>
          <w:sz w:val="24"/>
          <w:szCs w:val="24"/>
        </w:rPr>
        <w:t>Small packet data performance:</w:t>
      </w:r>
    </w:p>
    <w:p w14:paraId="0B46A0EF" w14:textId="0AE2EF90" w:rsidR="008A7886" w:rsidRDefault="008532CD" w:rsidP="00ED4E4D">
      <w:pPr>
        <w:pStyle w:val="ListParagraph"/>
        <w:numPr>
          <w:ilvl w:val="1"/>
          <w:numId w:val="8"/>
        </w:numPr>
        <w:jc w:val="both"/>
        <w:rPr>
          <w:sz w:val="24"/>
          <w:szCs w:val="24"/>
        </w:rPr>
      </w:pPr>
      <w:r>
        <w:rPr>
          <w:noProof/>
          <w:sz w:val="24"/>
          <w:szCs w:val="24"/>
        </w:rPr>
        <w:t>B</w:t>
      </w:r>
      <w:r w:rsidR="00725110" w:rsidRPr="008532CD">
        <w:rPr>
          <w:noProof/>
          <w:sz w:val="24"/>
          <w:szCs w:val="24"/>
        </w:rPr>
        <w:t xml:space="preserve">etter </w:t>
      </w:r>
      <w:r w:rsidRPr="008532CD">
        <w:rPr>
          <w:noProof/>
          <w:sz w:val="24"/>
          <w:szCs w:val="24"/>
        </w:rPr>
        <w:t xml:space="preserve">chanEst performance </w:t>
      </w:r>
      <w:r w:rsidR="0048234E">
        <w:rPr>
          <w:noProof/>
          <w:sz w:val="24"/>
          <w:szCs w:val="24"/>
        </w:rPr>
        <w:t>based on per RB DMRS</w:t>
      </w:r>
    </w:p>
    <w:p w14:paraId="7BE37E57" w14:textId="77777777" w:rsidR="00545B84" w:rsidRDefault="00545B84" w:rsidP="00705496">
      <w:pPr>
        <w:jc w:val="both"/>
        <w:rPr>
          <w:sz w:val="24"/>
        </w:rPr>
      </w:pPr>
    </w:p>
    <w:p w14:paraId="4179FFCD" w14:textId="1E7132A1" w:rsidR="00705496" w:rsidRPr="00705496" w:rsidRDefault="00705496" w:rsidP="00705496">
      <w:pPr>
        <w:jc w:val="both"/>
        <w:rPr>
          <w:sz w:val="32"/>
          <w:szCs w:val="24"/>
        </w:rPr>
      </w:pPr>
      <w:r w:rsidRPr="00705496">
        <w:rPr>
          <w:sz w:val="24"/>
        </w:rPr>
        <w:t>More detailed</w:t>
      </w:r>
      <w:r>
        <w:rPr>
          <w:sz w:val="24"/>
        </w:rPr>
        <w:t xml:space="preserve"> discussions are presented in the following sections.</w:t>
      </w:r>
    </w:p>
    <w:p w14:paraId="1E80367A" w14:textId="36B3609D" w:rsidR="00F32FE2" w:rsidRDefault="00E01D2D" w:rsidP="00F32FE2">
      <w:pPr>
        <w:pStyle w:val="Heading1"/>
      </w:pPr>
      <w:bookmarkStart w:id="1" w:name="_Ref378529477"/>
      <w:r w:rsidRPr="00E01D2D">
        <w:t>Low complexity FFT processing of RS</w:t>
      </w:r>
    </w:p>
    <w:p w14:paraId="152971AC" w14:textId="1CF1EEA1" w:rsidR="003D6D04" w:rsidRDefault="003D6D04" w:rsidP="003D6D04">
      <w:pPr>
        <w:overflowPunct/>
        <w:autoSpaceDE/>
        <w:autoSpaceDN/>
        <w:adjustRightInd/>
        <w:spacing w:after="0"/>
        <w:jc w:val="both"/>
        <w:textAlignment w:val="auto"/>
        <w:rPr>
          <w:color w:val="000000"/>
          <w:sz w:val="24"/>
          <w:szCs w:val="27"/>
        </w:rPr>
      </w:pPr>
      <w:r w:rsidRPr="003D6D04">
        <w:rPr>
          <w:color w:val="000000"/>
          <w:sz w:val="24"/>
          <w:szCs w:val="27"/>
        </w:rPr>
        <w:t xml:space="preserve">In </w:t>
      </w:r>
      <w:r>
        <w:rPr>
          <w:color w:val="000000"/>
          <w:sz w:val="24"/>
          <w:szCs w:val="27"/>
        </w:rPr>
        <w:t>RAN1-86, it was agreed that NR should study UE DL energy consumption in the following areas.</w:t>
      </w:r>
    </w:p>
    <w:p w14:paraId="6E94C925" w14:textId="77777777" w:rsidR="003D6D04" w:rsidRPr="003D6D04" w:rsidRDefault="003D6D04" w:rsidP="00FA2E25">
      <w:pPr>
        <w:overflowPunct/>
        <w:autoSpaceDE/>
        <w:autoSpaceDN/>
        <w:adjustRightInd/>
        <w:spacing w:after="0"/>
        <w:jc w:val="both"/>
        <w:textAlignment w:val="auto"/>
        <w:rPr>
          <w:color w:val="000000"/>
          <w:sz w:val="24"/>
          <w:szCs w:val="27"/>
        </w:rPr>
      </w:pPr>
    </w:p>
    <w:p w14:paraId="1716E8C9" w14:textId="77777777" w:rsidR="003F0D21" w:rsidRPr="00BE4ED1" w:rsidRDefault="003F0D21" w:rsidP="00FA2E25">
      <w:pPr>
        <w:jc w:val="both"/>
        <w:rPr>
          <w:rFonts w:eastAsia="MS Mincho"/>
          <w:b/>
          <w:sz w:val="22"/>
          <w:u w:val="single"/>
          <w:lang w:eastAsia="ja-JP"/>
        </w:rPr>
      </w:pPr>
      <w:r w:rsidRPr="00BE4ED1">
        <w:rPr>
          <w:rFonts w:eastAsia="MS Mincho" w:hint="eastAsia"/>
          <w:b/>
          <w:sz w:val="22"/>
          <w:highlight w:val="green"/>
          <w:u w:val="single"/>
          <w:lang w:eastAsia="ja-JP"/>
        </w:rPr>
        <w:t>Agreements:</w:t>
      </w:r>
    </w:p>
    <w:p w14:paraId="64ED13F9" w14:textId="77777777" w:rsidR="003F0D21" w:rsidRPr="003D6D04" w:rsidRDefault="003F0D21" w:rsidP="00FA2E25">
      <w:pPr>
        <w:numPr>
          <w:ilvl w:val="0"/>
          <w:numId w:val="16"/>
        </w:numPr>
        <w:overflowPunct/>
        <w:autoSpaceDE/>
        <w:autoSpaceDN/>
        <w:adjustRightInd/>
        <w:spacing w:after="0"/>
        <w:jc w:val="both"/>
        <w:textAlignment w:val="auto"/>
        <w:rPr>
          <w:rFonts w:eastAsia="MS Mincho"/>
          <w:sz w:val="24"/>
          <w:lang w:eastAsia="ja-JP"/>
        </w:rPr>
      </w:pPr>
      <w:r w:rsidRPr="003D6D04">
        <w:rPr>
          <w:rFonts w:eastAsia="MS Mincho"/>
          <w:sz w:val="24"/>
          <w:lang w:eastAsia="ja-JP"/>
        </w:rPr>
        <w:t xml:space="preserve">Impact of UE </w:t>
      </w:r>
      <w:r w:rsidRPr="003D6D04">
        <w:rPr>
          <w:rFonts w:eastAsia="MS Mincho" w:hint="eastAsia"/>
          <w:sz w:val="24"/>
          <w:lang w:eastAsia="ja-JP"/>
        </w:rPr>
        <w:t>DL reception</w:t>
      </w:r>
      <w:r w:rsidRPr="003D6D04">
        <w:rPr>
          <w:rFonts w:eastAsia="MS Mincho"/>
          <w:sz w:val="24"/>
          <w:lang w:eastAsia="ja-JP"/>
        </w:rPr>
        <w:t xml:space="preserve"> </w:t>
      </w:r>
      <w:r w:rsidRPr="003D6D04">
        <w:rPr>
          <w:rFonts w:eastAsia="MS Mincho" w:hint="eastAsia"/>
          <w:sz w:val="24"/>
          <w:lang w:eastAsia="ja-JP"/>
        </w:rPr>
        <w:t>energy</w:t>
      </w:r>
      <w:r w:rsidRPr="003D6D04">
        <w:rPr>
          <w:rFonts w:eastAsia="MS Mincho"/>
          <w:sz w:val="24"/>
          <w:lang w:eastAsia="ja-JP"/>
        </w:rPr>
        <w:t xml:space="preserve"> consumption should be studied</w:t>
      </w:r>
      <w:r w:rsidRPr="003D6D04">
        <w:rPr>
          <w:rFonts w:eastAsia="MS Mincho" w:hint="eastAsia"/>
          <w:sz w:val="24"/>
          <w:lang w:eastAsia="ja-JP"/>
        </w:rPr>
        <w:t xml:space="preserve"> </w:t>
      </w:r>
      <w:r w:rsidRPr="003D6D04">
        <w:rPr>
          <w:rFonts w:eastAsia="MS Mincho" w:hint="eastAsia"/>
          <w:iCs/>
          <w:sz w:val="24"/>
          <w:lang w:eastAsia="ja-JP"/>
        </w:rPr>
        <w:t xml:space="preserve">also considering the total power consumption mainly focusing on </w:t>
      </w:r>
      <w:proofErr w:type="spellStart"/>
      <w:r w:rsidRPr="003D6D04">
        <w:rPr>
          <w:rFonts w:eastAsia="MS Mincho" w:hint="eastAsia"/>
          <w:iCs/>
          <w:sz w:val="24"/>
          <w:lang w:eastAsia="ja-JP"/>
        </w:rPr>
        <w:t>DoU</w:t>
      </w:r>
      <w:proofErr w:type="spellEnd"/>
    </w:p>
    <w:p w14:paraId="44AE016D" w14:textId="77777777" w:rsidR="003F0D21" w:rsidRPr="003D6D04" w:rsidRDefault="003F0D21" w:rsidP="00FA2E25">
      <w:pPr>
        <w:numPr>
          <w:ilvl w:val="1"/>
          <w:numId w:val="16"/>
        </w:numPr>
        <w:overflowPunct/>
        <w:autoSpaceDE/>
        <w:autoSpaceDN/>
        <w:adjustRightInd/>
        <w:spacing w:after="0"/>
        <w:jc w:val="both"/>
        <w:textAlignment w:val="auto"/>
        <w:rPr>
          <w:rFonts w:eastAsia="MS Mincho"/>
          <w:sz w:val="24"/>
          <w:highlight w:val="yellow"/>
          <w:lang w:eastAsia="ja-JP"/>
        </w:rPr>
      </w:pPr>
      <w:r w:rsidRPr="003D6D04">
        <w:rPr>
          <w:rFonts w:eastAsia="MS Mincho" w:hint="eastAsia"/>
          <w:sz w:val="24"/>
          <w:highlight w:val="yellow"/>
          <w:lang w:eastAsia="ja-JP"/>
        </w:rPr>
        <w:t xml:space="preserve">e.g., </w:t>
      </w:r>
      <w:r w:rsidRPr="003D6D04">
        <w:rPr>
          <w:rFonts w:eastAsia="MS Mincho"/>
          <w:sz w:val="24"/>
          <w:highlight w:val="yellow"/>
          <w:lang w:eastAsia="ja-JP"/>
        </w:rPr>
        <w:t>UE decoding power consumption</w:t>
      </w:r>
      <w:r w:rsidRPr="003D6D04">
        <w:rPr>
          <w:rFonts w:eastAsia="MS Mincho" w:hint="eastAsia"/>
          <w:sz w:val="24"/>
          <w:highlight w:val="yellow"/>
          <w:lang w:eastAsia="ja-JP"/>
        </w:rPr>
        <w:t xml:space="preserve"> in the physical layer DL control blind decoding in lack of grant</w:t>
      </w:r>
    </w:p>
    <w:p w14:paraId="247D3F67" w14:textId="08B65B91" w:rsidR="003F0D21" w:rsidRPr="003D6D04" w:rsidRDefault="003F0D21" w:rsidP="00FA2E25">
      <w:pPr>
        <w:numPr>
          <w:ilvl w:val="1"/>
          <w:numId w:val="16"/>
        </w:numPr>
        <w:overflowPunct/>
        <w:autoSpaceDE/>
        <w:autoSpaceDN/>
        <w:adjustRightInd/>
        <w:spacing w:after="0"/>
        <w:jc w:val="both"/>
        <w:textAlignment w:val="auto"/>
        <w:rPr>
          <w:rFonts w:eastAsia="MS Mincho"/>
          <w:sz w:val="24"/>
          <w:lang w:eastAsia="ja-JP"/>
        </w:rPr>
      </w:pPr>
      <w:r w:rsidRPr="003D6D04">
        <w:rPr>
          <w:rFonts w:eastAsia="MS Mincho"/>
          <w:sz w:val="24"/>
          <w:lang w:eastAsia="ja-JP"/>
        </w:rPr>
        <w:t>…</w:t>
      </w:r>
    </w:p>
    <w:p w14:paraId="224C9806" w14:textId="77777777" w:rsidR="003F0D21" w:rsidRPr="003D6D04" w:rsidRDefault="003F0D21" w:rsidP="00FA2E25">
      <w:pPr>
        <w:numPr>
          <w:ilvl w:val="1"/>
          <w:numId w:val="16"/>
        </w:numPr>
        <w:overflowPunct/>
        <w:autoSpaceDE/>
        <w:autoSpaceDN/>
        <w:adjustRightInd/>
        <w:spacing w:after="0"/>
        <w:jc w:val="both"/>
        <w:textAlignment w:val="auto"/>
        <w:rPr>
          <w:rFonts w:eastAsia="MS Mincho"/>
          <w:sz w:val="24"/>
          <w:highlight w:val="yellow"/>
          <w:lang w:eastAsia="ja-JP"/>
        </w:rPr>
      </w:pPr>
      <w:r w:rsidRPr="003D6D04">
        <w:rPr>
          <w:rFonts w:eastAsia="MS Mincho" w:hint="eastAsia"/>
          <w:sz w:val="24"/>
          <w:highlight w:val="yellow"/>
          <w:lang w:eastAsia="ja-JP"/>
        </w:rPr>
        <w:t xml:space="preserve">e.g., </w:t>
      </w:r>
      <w:r w:rsidRPr="003D6D04">
        <w:rPr>
          <w:rFonts w:eastAsia="MS Mincho"/>
          <w:sz w:val="24"/>
          <w:highlight w:val="yellow"/>
          <w:lang w:eastAsia="ja-JP"/>
        </w:rPr>
        <w:t>UE decoding power consumption</w:t>
      </w:r>
      <w:r w:rsidRPr="003D6D04">
        <w:rPr>
          <w:rFonts w:eastAsia="MS Mincho" w:hint="eastAsia"/>
          <w:sz w:val="24"/>
          <w:highlight w:val="yellow"/>
          <w:lang w:eastAsia="ja-JP"/>
        </w:rPr>
        <w:t xml:space="preserve"> in the measurement</w:t>
      </w:r>
    </w:p>
    <w:p w14:paraId="5708219D" w14:textId="77777777" w:rsidR="003F0D21" w:rsidRPr="003D6D04" w:rsidRDefault="003F0D21" w:rsidP="00FA2E25">
      <w:pPr>
        <w:numPr>
          <w:ilvl w:val="0"/>
          <w:numId w:val="16"/>
        </w:numPr>
        <w:overflowPunct/>
        <w:autoSpaceDE/>
        <w:autoSpaceDN/>
        <w:adjustRightInd/>
        <w:spacing w:after="0"/>
        <w:jc w:val="both"/>
        <w:textAlignment w:val="auto"/>
        <w:rPr>
          <w:rFonts w:eastAsia="MS Mincho"/>
          <w:sz w:val="24"/>
          <w:lang w:eastAsia="ja-JP"/>
        </w:rPr>
      </w:pPr>
      <w:r w:rsidRPr="003D6D04">
        <w:rPr>
          <w:rFonts w:eastAsia="MS Mincho"/>
          <w:iCs/>
          <w:sz w:val="24"/>
          <w:lang w:eastAsia="ja-JP"/>
        </w:rPr>
        <w:t xml:space="preserve">UE power reduction techniques </w:t>
      </w:r>
      <w:r w:rsidRPr="003D6D04">
        <w:rPr>
          <w:rFonts w:eastAsia="MS Mincho" w:hint="eastAsia"/>
          <w:iCs/>
          <w:sz w:val="24"/>
          <w:lang w:eastAsia="ja-JP"/>
        </w:rPr>
        <w:t xml:space="preserve">also </w:t>
      </w:r>
      <w:r w:rsidRPr="003D6D04">
        <w:rPr>
          <w:rFonts w:eastAsia="MS Mincho"/>
          <w:iCs/>
          <w:sz w:val="24"/>
          <w:lang w:eastAsia="ja-JP"/>
        </w:rPr>
        <w:t>should be studied</w:t>
      </w:r>
    </w:p>
    <w:p w14:paraId="3F3F16B9" w14:textId="77777777" w:rsidR="003D6D04" w:rsidRDefault="003D6D04" w:rsidP="00BE4ED1">
      <w:pPr>
        <w:overflowPunct/>
        <w:autoSpaceDE/>
        <w:autoSpaceDN/>
        <w:adjustRightInd/>
        <w:spacing w:after="0"/>
        <w:textAlignment w:val="auto"/>
        <w:rPr>
          <w:rFonts w:eastAsia="MS Mincho"/>
          <w:sz w:val="24"/>
          <w:lang w:eastAsia="ja-JP"/>
        </w:rPr>
      </w:pPr>
    </w:p>
    <w:p w14:paraId="794F8315" w14:textId="39085597" w:rsidR="00BE4ED1" w:rsidRDefault="003D6D04" w:rsidP="00FA2E25">
      <w:pPr>
        <w:overflowPunct/>
        <w:autoSpaceDE/>
        <w:autoSpaceDN/>
        <w:adjustRightInd/>
        <w:spacing w:after="0"/>
        <w:jc w:val="both"/>
        <w:textAlignment w:val="auto"/>
        <w:rPr>
          <w:rFonts w:eastAsia="MS Mincho"/>
          <w:sz w:val="24"/>
          <w:lang w:eastAsia="ja-JP"/>
        </w:rPr>
      </w:pPr>
      <w:r>
        <w:rPr>
          <w:rFonts w:eastAsia="MS Mincho"/>
          <w:sz w:val="24"/>
          <w:lang w:eastAsia="ja-JP"/>
        </w:rPr>
        <w:t xml:space="preserve">Wideband CRS processing takes up a </w:t>
      </w:r>
      <w:r w:rsidR="00EF575E">
        <w:rPr>
          <w:rFonts w:eastAsia="MS Mincho"/>
          <w:sz w:val="24"/>
          <w:lang w:eastAsia="ja-JP"/>
        </w:rPr>
        <w:t>pretty significant</w:t>
      </w:r>
      <w:r>
        <w:rPr>
          <w:rFonts w:eastAsia="MS Mincho"/>
          <w:sz w:val="24"/>
          <w:lang w:eastAsia="ja-JP"/>
        </w:rPr>
        <w:t xml:space="preserve"> portion of PDCCH processing power and NB CRS processing </w:t>
      </w:r>
      <w:r w:rsidR="00983904">
        <w:rPr>
          <w:rFonts w:eastAsia="MS Mincho"/>
          <w:sz w:val="24"/>
          <w:lang w:eastAsia="ja-JP"/>
        </w:rPr>
        <w:t xml:space="preserve">also </w:t>
      </w:r>
      <w:r>
        <w:rPr>
          <w:rFonts w:eastAsia="MS Mincho"/>
          <w:sz w:val="24"/>
          <w:lang w:eastAsia="ja-JP"/>
        </w:rPr>
        <w:t xml:space="preserve">takes </w:t>
      </w:r>
      <w:r w:rsidR="00983904">
        <w:rPr>
          <w:rFonts w:eastAsia="MS Mincho"/>
          <w:sz w:val="24"/>
          <w:lang w:eastAsia="ja-JP"/>
        </w:rPr>
        <w:t xml:space="preserve">a big </w:t>
      </w:r>
      <w:r>
        <w:rPr>
          <w:rFonts w:eastAsia="MS Mincho"/>
          <w:sz w:val="24"/>
          <w:lang w:eastAsia="ja-JP"/>
        </w:rPr>
        <w:t>part of channel measurement processing as well. Therefore, it is highly desirable to reduce the complexity of the corresponding RS processing, especially in the case where not all the data tones in the symbol need be processed.</w:t>
      </w:r>
    </w:p>
    <w:p w14:paraId="347555DF" w14:textId="443A3845" w:rsidR="003D6D04" w:rsidRDefault="00FD33C4" w:rsidP="00FA2E25">
      <w:pPr>
        <w:overflowPunct/>
        <w:autoSpaceDE/>
        <w:autoSpaceDN/>
        <w:adjustRightInd/>
        <w:spacing w:after="0"/>
        <w:jc w:val="both"/>
        <w:textAlignment w:val="auto"/>
        <w:rPr>
          <w:rFonts w:eastAsia="MS Mincho"/>
          <w:sz w:val="24"/>
          <w:lang w:eastAsia="ja-JP"/>
        </w:rPr>
      </w:pPr>
      <w:r>
        <w:rPr>
          <w:rFonts w:eastAsia="MS Mincho"/>
          <w:sz w:val="24"/>
          <w:lang w:eastAsia="ja-JP"/>
        </w:rPr>
        <w:t xml:space="preserve">Assume FFT size </w:t>
      </w:r>
      <w:r w:rsidR="00643B80">
        <w:rPr>
          <w:rFonts w:eastAsia="MS Mincho"/>
          <w:sz w:val="24"/>
          <w:lang w:eastAsia="ja-JP"/>
        </w:rPr>
        <w:t xml:space="preserve">equal to </w:t>
      </w:r>
      <w:r w:rsidR="000975B7">
        <w:rPr>
          <w:rFonts w:eastAsia="MS Mincho"/>
          <w:sz w:val="24"/>
          <w:lang w:eastAsia="ja-JP"/>
        </w:rPr>
        <w:t>N is needed to obtain the total number of</w:t>
      </w:r>
      <w:r w:rsidR="00643B80">
        <w:rPr>
          <w:rFonts w:eastAsia="MS Mincho"/>
          <w:sz w:val="24"/>
          <w:lang w:eastAsia="ja-JP"/>
        </w:rPr>
        <w:t xml:space="preserve"> data tones in frequency domain. I</w:t>
      </w:r>
      <w:r w:rsidR="000975B7">
        <w:rPr>
          <w:rFonts w:eastAsia="MS Mincho"/>
          <w:sz w:val="24"/>
          <w:lang w:eastAsia="ja-JP"/>
        </w:rPr>
        <w:t>t is well known that data tones spaced by 2</w:t>
      </w:r>
      <w:r w:rsidR="000975B7" w:rsidRPr="000975B7">
        <w:rPr>
          <w:rFonts w:eastAsia="MS Mincho"/>
          <w:sz w:val="24"/>
          <w:vertAlign w:val="superscript"/>
          <w:lang w:eastAsia="ja-JP"/>
        </w:rPr>
        <w:t>m</w:t>
      </w:r>
      <w:r w:rsidR="00D84167">
        <w:rPr>
          <w:rFonts w:eastAsia="MS Mincho"/>
          <w:sz w:val="24"/>
          <w:lang w:eastAsia="ja-JP"/>
        </w:rPr>
        <w:t xml:space="preserve"> can be extracted by FFT size equal to</w:t>
      </w:r>
      <w:r w:rsidR="000975B7">
        <w:rPr>
          <w:rFonts w:eastAsia="MS Mincho"/>
          <w:sz w:val="24"/>
          <w:lang w:eastAsia="ja-JP"/>
        </w:rPr>
        <w:t xml:space="preserve"> N/2</w:t>
      </w:r>
      <w:r w:rsidR="000975B7" w:rsidRPr="000975B7">
        <w:rPr>
          <w:rFonts w:eastAsia="MS Mincho"/>
          <w:sz w:val="24"/>
          <w:vertAlign w:val="superscript"/>
          <w:lang w:eastAsia="ja-JP"/>
        </w:rPr>
        <w:t>m</w:t>
      </w:r>
      <w:r w:rsidR="000975B7">
        <w:rPr>
          <w:rFonts w:eastAsia="MS Mincho"/>
          <w:sz w:val="24"/>
          <w:lang w:eastAsia="ja-JP"/>
        </w:rPr>
        <w:t xml:space="preserve"> </w:t>
      </w:r>
      <w:r w:rsidR="000975B7" w:rsidRPr="000975B7">
        <w:rPr>
          <w:rFonts w:eastAsia="MS Mincho"/>
          <w:sz w:val="24"/>
          <w:lang w:eastAsia="ja-JP"/>
        </w:rPr>
        <w:t xml:space="preserve">along with </w:t>
      </w:r>
      <w:r w:rsidR="00436E79">
        <w:rPr>
          <w:rFonts w:eastAsia="MS Mincho"/>
          <w:sz w:val="24"/>
          <w:lang w:eastAsia="ja-JP"/>
        </w:rPr>
        <w:t>some time domain pre-processing.</w:t>
      </w:r>
    </w:p>
    <w:p w14:paraId="5002B3DA" w14:textId="77777777" w:rsidR="007A34A9" w:rsidRDefault="007A34A9" w:rsidP="00BE4ED1">
      <w:pPr>
        <w:overflowPunct/>
        <w:autoSpaceDE/>
        <w:autoSpaceDN/>
        <w:adjustRightInd/>
        <w:spacing w:after="0"/>
        <w:textAlignment w:val="auto"/>
        <w:rPr>
          <w:rFonts w:eastAsia="MS Mincho"/>
          <w:sz w:val="24"/>
          <w:lang w:eastAsia="ja-JP"/>
        </w:rPr>
      </w:pPr>
    </w:p>
    <w:p w14:paraId="7156A0B4" w14:textId="46D16CA7" w:rsidR="00CA6A15" w:rsidRDefault="00CA6A15" w:rsidP="007A34A9">
      <w:pPr>
        <w:jc w:val="both"/>
        <w:rPr>
          <w:sz w:val="24"/>
          <w:szCs w:val="24"/>
        </w:rPr>
      </w:pPr>
      <w:r>
        <w:rPr>
          <w:sz w:val="24"/>
          <w:szCs w:val="24"/>
        </w:rPr>
        <w:t xml:space="preserve">As an example, suppose </w:t>
      </w:r>
      <w:r w:rsidR="002D5B54" w:rsidRPr="00CA6A15">
        <w:rPr>
          <w:position w:val="-10"/>
        </w:rPr>
        <w:object w:dxaOrig="499" w:dyaOrig="320" w14:anchorId="78A1B3D7">
          <v:shape id="_x0000_i1025" type="#_x0000_t75" style="width:21.3pt;height:13.8pt" o:ole="">
            <v:imagedata r:id="rId12" o:title=""/>
          </v:shape>
          <o:OLEObject Type="Embed" ProgID="Equation.3" ShapeID="_x0000_i1025" DrawAspect="Content" ObjectID="_1536778355" r:id="rId13"/>
        </w:object>
      </w:r>
      <w:r>
        <w:rPr>
          <w:sz w:val="24"/>
          <w:szCs w:val="24"/>
        </w:rPr>
        <w:t xml:space="preserve">is time domain samples of OFDM signal. It can be shown that, </w:t>
      </w:r>
      <w:r w:rsidR="002D5B54">
        <w:rPr>
          <w:sz w:val="24"/>
          <w:szCs w:val="24"/>
        </w:rPr>
        <w:t xml:space="preserve">even </w:t>
      </w:r>
      <w:r w:rsidR="00715ABE">
        <w:rPr>
          <w:sz w:val="24"/>
          <w:szCs w:val="24"/>
        </w:rPr>
        <w:t xml:space="preserve">or odd </w:t>
      </w:r>
      <w:r w:rsidR="002D5B54">
        <w:rPr>
          <w:sz w:val="24"/>
          <w:szCs w:val="24"/>
        </w:rPr>
        <w:t>interlace tones could be extracted by time domain processing followed by a smaller size FFT:</w:t>
      </w:r>
    </w:p>
    <w:p w14:paraId="2E5B480D" w14:textId="77777777" w:rsidR="000975B7" w:rsidRPr="000975B7" w:rsidRDefault="000975B7" w:rsidP="007A34A9">
      <w:pPr>
        <w:pStyle w:val="ListParagraph"/>
        <w:jc w:val="both"/>
        <w:rPr>
          <w:sz w:val="24"/>
          <w:szCs w:val="24"/>
        </w:rPr>
      </w:pPr>
      <w:r w:rsidRPr="003D6D04">
        <w:rPr>
          <w:position w:val="-64"/>
        </w:rPr>
        <w:object w:dxaOrig="6460" w:dyaOrig="1400" w14:anchorId="66B34F17">
          <v:shape id="_x0000_i1026" type="#_x0000_t75" style="width:323.15pt;height:1in" o:ole="">
            <v:imagedata r:id="rId14" o:title=""/>
          </v:shape>
          <o:OLEObject Type="Embed" ProgID="Equation.3" ShapeID="_x0000_i1026" DrawAspect="Content" ObjectID="_1536778356" r:id="rId15"/>
        </w:object>
      </w:r>
      <w:r w:rsidRPr="000975B7">
        <w:rPr>
          <w:sz w:val="24"/>
          <w:szCs w:val="24"/>
        </w:rPr>
        <w:t>.</w:t>
      </w:r>
    </w:p>
    <w:p w14:paraId="7EE7D9E2" w14:textId="6284862F" w:rsidR="000975B7" w:rsidRPr="007A34A9" w:rsidRDefault="000975B7" w:rsidP="007A34A9">
      <w:pPr>
        <w:jc w:val="both"/>
        <w:rPr>
          <w:sz w:val="24"/>
          <w:szCs w:val="24"/>
        </w:rPr>
      </w:pPr>
      <w:proofErr w:type="gramStart"/>
      <w:r w:rsidRPr="007A34A9">
        <w:rPr>
          <w:sz w:val="24"/>
          <w:szCs w:val="24"/>
        </w:rPr>
        <w:t xml:space="preserve">where </w:t>
      </w:r>
      <w:proofErr w:type="gramEnd"/>
      <w:r w:rsidR="003D6CE3" w:rsidRPr="00CA27C7">
        <w:object w:dxaOrig="1180" w:dyaOrig="360" w14:anchorId="07EE057E">
          <v:shape id="_x0000_i1027" type="#_x0000_t75" style="width:58.2pt;height:18.45pt" o:ole="">
            <v:imagedata r:id="rId16" o:title=""/>
          </v:shape>
          <o:OLEObject Type="Embed" ProgID="Equation.3" ShapeID="_x0000_i1027" DrawAspect="Content" ObjectID="_1536778357" r:id="rId17"/>
        </w:object>
      </w:r>
      <w:r w:rsidR="00D92158">
        <w:rPr>
          <w:sz w:val="24"/>
          <w:szCs w:val="24"/>
        </w:rPr>
        <w:t xml:space="preserve">, </w:t>
      </w:r>
      <w:r w:rsidRPr="00CA27C7">
        <w:object w:dxaOrig="780" w:dyaOrig="380" w14:anchorId="515567F9">
          <v:shape id="_x0000_i1028" type="#_x0000_t75" style="width:35.7pt;height:21.3pt" o:ole="">
            <v:imagedata r:id="rId18" o:title=""/>
          </v:shape>
          <o:OLEObject Type="Embed" ProgID="Equation.3" ShapeID="_x0000_i1028" DrawAspect="Content" ObjectID="_1536778358" r:id="rId19"/>
        </w:object>
      </w:r>
      <w:r w:rsidR="003D6CE3">
        <w:t xml:space="preserve">  </w:t>
      </w:r>
      <w:r w:rsidRPr="007A34A9">
        <w:rPr>
          <w:sz w:val="24"/>
          <w:szCs w:val="24"/>
        </w:rPr>
        <w:t xml:space="preserve">, n = 0, …, L-1, are </w:t>
      </w:r>
      <w:r w:rsidR="00045973">
        <w:rPr>
          <w:sz w:val="24"/>
          <w:szCs w:val="24"/>
        </w:rPr>
        <w:t xml:space="preserve">time domain samples of even tones and </w:t>
      </w:r>
      <w:r w:rsidRPr="00CA27C7">
        <w:object w:dxaOrig="740" w:dyaOrig="380" w14:anchorId="548293F2">
          <v:shape id="_x0000_i1029" type="#_x0000_t75" style="width:36.3pt;height:21.3pt" o:ole="">
            <v:imagedata r:id="rId20" o:title=""/>
          </v:shape>
          <o:OLEObject Type="Embed" ProgID="Equation.3" ShapeID="_x0000_i1029" DrawAspect="Content" ObjectID="_1536778359" r:id="rId21"/>
        </w:object>
      </w:r>
      <w:r w:rsidRPr="007A34A9">
        <w:rPr>
          <w:sz w:val="24"/>
          <w:szCs w:val="24"/>
        </w:rPr>
        <w:t xml:space="preserve"> are </w:t>
      </w:r>
      <w:r w:rsidR="00045973">
        <w:rPr>
          <w:sz w:val="24"/>
          <w:szCs w:val="24"/>
        </w:rPr>
        <w:t>time domain samples of odd tones</w:t>
      </w:r>
      <w:r w:rsidRPr="007A34A9">
        <w:rPr>
          <w:sz w:val="24"/>
          <w:szCs w:val="24"/>
        </w:rPr>
        <w:t xml:space="preserve">.  </w:t>
      </w:r>
      <w:r w:rsidR="00CA6A15">
        <w:rPr>
          <w:sz w:val="24"/>
          <w:szCs w:val="24"/>
        </w:rPr>
        <w:t xml:space="preserve">From 2L samples of </w:t>
      </w:r>
      <w:proofErr w:type="gramStart"/>
      <w:r w:rsidR="00CA6A15">
        <w:rPr>
          <w:sz w:val="24"/>
          <w:szCs w:val="24"/>
        </w:rPr>
        <w:t>x(</w:t>
      </w:r>
      <w:proofErr w:type="gramEnd"/>
      <w:r w:rsidR="00CA6A15">
        <w:rPr>
          <w:sz w:val="24"/>
          <w:szCs w:val="24"/>
        </w:rPr>
        <w:t xml:space="preserve">n), </w:t>
      </w:r>
      <w:r w:rsidR="00CA6A15" w:rsidRPr="00CA27C7">
        <w:object w:dxaOrig="740" w:dyaOrig="380" w14:anchorId="1EFF7968">
          <v:shape id="_x0000_i1030" type="#_x0000_t75" style="width:36.3pt;height:21.3pt" o:ole="">
            <v:imagedata r:id="rId20" o:title=""/>
          </v:shape>
          <o:OLEObject Type="Embed" ProgID="Equation.3" ShapeID="_x0000_i1030" DrawAspect="Content" ObjectID="_1536778360" r:id="rId22"/>
        </w:object>
      </w:r>
      <w:r w:rsidR="00CA6A15">
        <w:rPr>
          <w:sz w:val="24"/>
          <w:szCs w:val="24"/>
        </w:rPr>
        <w:t xml:space="preserve"> and </w:t>
      </w:r>
      <w:r w:rsidR="00CA6A15" w:rsidRPr="00CA27C7">
        <w:object w:dxaOrig="780" w:dyaOrig="380" w14:anchorId="51A693CB">
          <v:shape id="_x0000_i1031" type="#_x0000_t75" style="width:35.7pt;height:21.3pt" o:ole="">
            <v:imagedata r:id="rId18" o:title=""/>
          </v:shape>
          <o:OLEObject Type="Embed" ProgID="Equation.3" ShapeID="_x0000_i1031" DrawAspect="Content" ObjectID="_1536778361" r:id="rId23"/>
        </w:object>
      </w:r>
      <w:r w:rsidR="00CA6A15">
        <w:rPr>
          <w:sz w:val="24"/>
          <w:szCs w:val="24"/>
        </w:rPr>
        <w:t xml:space="preserve"> can be </w:t>
      </w:r>
      <w:r w:rsidR="00385141">
        <w:rPr>
          <w:sz w:val="24"/>
          <w:szCs w:val="24"/>
        </w:rPr>
        <w:t xml:space="preserve">derived easily via linear combination. They </w:t>
      </w:r>
      <w:r w:rsidR="00CA6A15">
        <w:rPr>
          <w:sz w:val="24"/>
          <w:szCs w:val="24"/>
        </w:rPr>
        <w:t xml:space="preserve">could </w:t>
      </w:r>
      <w:r w:rsidR="00385141">
        <w:rPr>
          <w:sz w:val="24"/>
          <w:szCs w:val="24"/>
        </w:rPr>
        <w:t xml:space="preserve">in turn </w:t>
      </w:r>
      <w:r w:rsidR="00CA6A15">
        <w:rPr>
          <w:sz w:val="24"/>
          <w:szCs w:val="24"/>
        </w:rPr>
        <w:t>generate even and odd interlace tones</w:t>
      </w:r>
      <w:r w:rsidR="002D5B54">
        <w:rPr>
          <w:sz w:val="24"/>
          <w:szCs w:val="24"/>
        </w:rPr>
        <w:t xml:space="preserve"> based on size L FFT</w:t>
      </w:r>
      <w:r w:rsidR="00385141">
        <w:rPr>
          <w:sz w:val="24"/>
          <w:szCs w:val="24"/>
        </w:rPr>
        <w:t xml:space="preserve"> instead of size 2L FFT</w:t>
      </w:r>
      <w:r w:rsidRPr="007A34A9">
        <w:rPr>
          <w:sz w:val="24"/>
          <w:szCs w:val="24"/>
        </w:rPr>
        <w:t>.</w:t>
      </w:r>
      <w:r w:rsidR="002D5B54">
        <w:rPr>
          <w:sz w:val="24"/>
          <w:szCs w:val="24"/>
        </w:rPr>
        <w:t xml:space="preserve"> Similarly, </w:t>
      </w:r>
      <w:r w:rsidR="002D5B54">
        <w:rPr>
          <w:rFonts w:eastAsia="MS Mincho"/>
          <w:sz w:val="24"/>
          <w:lang w:eastAsia="ja-JP"/>
        </w:rPr>
        <w:t>data tones spaced by 2</w:t>
      </w:r>
      <w:r w:rsidR="002D5B54" w:rsidRPr="000975B7">
        <w:rPr>
          <w:rFonts w:eastAsia="MS Mincho"/>
          <w:sz w:val="24"/>
          <w:vertAlign w:val="superscript"/>
          <w:lang w:eastAsia="ja-JP"/>
        </w:rPr>
        <w:t>m</w:t>
      </w:r>
      <w:r w:rsidR="002D5B54">
        <w:rPr>
          <w:rFonts w:eastAsia="MS Mincho"/>
          <w:sz w:val="24"/>
          <w:lang w:eastAsia="ja-JP"/>
        </w:rPr>
        <w:t xml:space="preserve"> can be extracted by FFT size = N/2</w:t>
      </w:r>
      <w:r w:rsidR="002D5B54" w:rsidRPr="000975B7">
        <w:rPr>
          <w:rFonts w:eastAsia="MS Mincho"/>
          <w:sz w:val="24"/>
          <w:vertAlign w:val="superscript"/>
          <w:lang w:eastAsia="ja-JP"/>
        </w:rPr>
        <w:t>m</w:t>
      </w:r>
      <w:r w:rsidR="002D5B54">
        <w:rPr>
          <w:rFonts w:eastAsia="MS Mincho"/>
          <w:sz w:val="24"/>
          <w:lang w:eastAsia="ja-JP"/>
        </w:rPr>
        <w:t xml:space="preserve"> </w:t>
      </w:r>
      <w:r w:rsidR="002D5B54" w:rsidRPr="000975B7">
        <w:rPr>
          <w:rFonts w:eastAsia="MS Mincho"/>
          <w:sz w:val="24"/>
          <w:lang w:eastAsia="ja-JP"/>
        </w:rPr>
        <w:t xml:space="preserve">along with </w:t>
      </w:r>
      <w:r w:rsidR="002D5B54">
        <w:rPr>
          <w:rFonts w:eastAsia="MS Mincho"/>
          <w:sz w:val="24"/>
          <w:lang w:eastAsia="ja-JP"/>
        </w:rPr>
        <w:t>some time domain pre-processing.</w:t>
      </w:r>
    </w:p>
    <w:p w14:paraId="04CFC635" w14:textId="0CAF217B" w:rsidR="003B2889" w:rsidRPr="000E4FB5" w:rsidRDefault="002D5B54" w:rsidP="003B2889">
      <w:pPr>
        <w:jc w:val="both"/>
        <w:rPr>
          <w:sz w:val="24"/>
          <w:szCs w:val="24"/>
        </w:rPr>
      </w:pPr>
      <w:r>
        <w:rPr>
          <w:sz w:val="24"/>
          <w:szCs w:val="24"/>
        </w:rPr>
        <w:t>In order to enable such a low complexity FFT based RS processing, u</w:t>
      </w:r>
      <w:r w:rsidR="007A34A9" w:rsidRPr="007A34A9">
        <w:rPr>
          <w:sz w:val="24"/>
          <w:szCs w:val="24"/>
        </w:rPr>
        <w:t xml:space="preserve">niform power of 2 spacing RS pattern </w:t>
      </w:r>
      <w:r>
        <w:rPr>
          <w:sz w:val="24"/>
          <w:szCs w:val="24"/>
        </w:rPr>
        <w:t xml:space="preserve">is highly desirable (from both transmitter and receiver processing point of view). On the other hand, it is also highly desirable to have RS tone location invariant with respect to the </w:t>
      </w:r>
      <w:r w:rsidR="00385141">
        <w:rPr>
          <w:sz w:val="24"/>
          <w:szCs w:val="24"/>
        </w:rPr>
        <w:t xml:space="preserve">RB location, as a </w:t>
      </w:r>
      <w:r w:rsidR="00385141">
        <w:rPr>
          <w:sz w:val="24"/>
          <w:szCs w:val="24"/>
        </w:rPr>
        <w:lastRenderedPageBreak/>
        <w:t xml:space="preserve">result, </w:t>
      </w:r>
      <w:r w:rsidR="003B2889">
        <w:rPr>
          <w:sz w:val="24"/>
          <w:szCs w:val="24"/>
        </w:rPr>
        <w:t>i</w:t>
      </w:r>
      <w:r w:rsidR="003B2889" w:rsidRPr="000E4FB5">
        <w:rPr>
          <w:sz w:val="24"/>
          <w:szCs w:val="24"/>
        </w:rPr>
        <w:t>t is therefore desirable to have RB size be multiple of RS periods (also power of 2)</w:t>
      </w:r>
      <w:r w:rsidR="003B2889">
        <w:rPr>
          <w:sz w:val="24"/>
          <w:szCs w:val="24"/>
        </w:rPr>
        <w:t>. P</w:t>
      </w:r>
      <w:r w:rsidR="00385141">
        <w:rPr>
          <w:sz w:val="24"/>
          <w:szCs w:val="24"/>
        </w:rPr>
        <w:t xml:space="preserve">ower of 2 REs per RB </w:t>
      </w:r>
      <w:r w:rsidR="003B2889">
        <w:rPr>
          <w:sz w:val="24"/>
          <w:szCs w:val="24"/>
        </w:rPr>
        <w:t xml:space="preserve">becomes necessarily naturally </w:t>
      </w:r>
      <w:r w:rsidR="0097624E">
        <w:rPr>
          <w:sz w:val="24"/>
          <w:szCs w:val="24"/>
        </w:rPr>
        <w:t>to enable uniform RS of power of 2 spacing with location invariant with respect to RB location.</w:t>
      </w:r>
      <w:r w:rsidR="003B2889">
        <w:rPr>
          <w:sz w:val="24"/>
          <w:szCs w:val="24"/>
        </w:rPr>
        <w:t xml:space="preserve"> </w:t>
      </w:r>
      <w:r w:rsidR="003B2889" w:rsidRPr="000E4FB5">
        <w:rPr>
          <w:sz w:val="24"/>
          <w:szCs w:val="24"/>
        </w:rPr>
        <w:t xml:space="preserve">Such low complexity reduced FFT size </w:t>
      </w:r>
      <w:r w:rsidR="003B2889">
        <w:rPr>
          <w:sz w:val="24"/>
          <w:szCs w:val="24"/>
        </w:rPr>
        <w:t xml:space="preserve">RS processing </w:t>
      </w:r>
      <w:r w:rsidR="003B2889" w:rsidRPr="000E4FB5">
        <w:rPr>
          <w:sz w:val="24"/>
          <w:szCs w:val="24"/>
        </w:rPr>
        <w:t xml:space="preserve">will </w:t>
      </w:r>
      <w:r w:rsidR="003B2889">
        <w:rPr>
          <w:sz w:val="24"/>
          <w:szCs w:val="24"/>
        </w:rPr>
        <w:t xml:space="preserve">significantly reduce </w:t>
      </w:r>
      <w:r w:rsidR="003B2889" w:rsidRPr="000E4FB5">
        <w:rPr>
          <w:sz w:val="24"/>
          <w:szCs w:val="24"/>
        </w:rPr>
        <w:t>implementation complexity and power consumption</w:t>
      </w:r>
      <w:r w:rsidR="003B2889">
        <w:rPr>
          <w:sz w:val="24"/>
          <w:szCs w:val="24"/>
        </w:rPr>
        <w:t xml:space="preserve"> such as measurement and PDCCH decoding without data decoding</w:t>
      </w:r>
      <w:r w:rsidR="0055043D">
        <w:rPr>
          <w:sz w:val="24"/>
          <w:szCs w:val="24"/>
        </w:rPr>
        <w:t xml:space="preserve"> to meet new low power requirement for NR </w:t>
      </w:r>
      <w:proofErr w:type="spellStart"/>
      <w:r w:rsidR="0055043D">
        <w:rPr>
          <w:sz w:val="24"/>
          <w:szCs w:val="24"/>
        </w:rPr>
        <w:t>eMBB</w:t>
      </w:r>
      <w:proofErr w:type="spellEnd"/>
      <w:r w:rsidR="003B2889">
        <w:rPr>
          <w:sz w:val="24"/>
          <w:szCs w:val="24"/>
        </w:rPr>
        <w:t>.</w:t>
      </w:r>
    </w:p>
    <w:p w14:paraId="537D2145" w14:textId="722DC0F3" w:rsidR="000E4FB5" w:rsidRPr="003F0D21" w:rsidRDefault="003F0D21" w:rsidP="003F0D21">
      <w:pPr>
        <w:pStyle w:val="Heading2"/>
      </w:pPr>
      <w:r>
        <w:t>Complexity Analysis</w:t>
      </w:r>
      <w:r w:rsidR="0055043D">
        <w:t xml:space="preserve"> Example</w:t>
      </w:r>
      <w:r w:rsidR="00A61771">
        <w:t>: Cell Measurement</w:t>
      </w:r>
    </w:p>
    <w:p w14:paraId="6173E25C" w14:textId="4BA5EC22" w:rsidR="00BA7D04" w:rsidRDefault="0055043D" w:rsidP="0055043D">
      <w:pPr>
        <w:jc w:val="both"/>
        <w:rPr>
          <w:sz w:val="24"/>
          <w:szCs w:val="24"/>
        </w:rPr>
      </w:pPr>
      <w:r>
        <w:rPr>
          <w:sz w:val="24"/>
          <w:szCs w:val="24"/>
        </w:rPr>
        <w:t xml:space="preserve">An example of measurement FFT size: in LTE, </w:t>
      </w:r>
      <w:r w:rsidR="00E60469">
        <w:rPr>
          <w:sz w:val="24"/>
          <w:szCs w:val="24"/>
        </w:rPr>
        <w:t>center 6RBs are used for measurement and CRS tones spaced every 6 tones. 72 tones are extracted</w:t>
      </w:r>
      <w:r w:rsidR="0077330F">
        <w:rPr>
          <w:sz w:val="24"/>
          <w:szCs w:val="24"/>
        </w:rPr>
        <w:t xml:space="preserve"> for NB measurement processing with </w:t>
      </w:r>
      <w:r w:rsidR="00E60469">
        <w:rPr>
          <w:sz w:val="24"/>
          <w:szCs w:val="24"/>
        </w:rPr>
        <w:t xml:space="preserve">FFT size = </w:t>
      </w:r>
      <w:r w:rsidR="0077330F">
        <w:rPr>
          <w:sz w:val="24"/>
          <w:szCs w:val="24"/>
        </w:rPr>
        <w:t>128. Only 12 tones out of 72 per port is used for CRS processing,</w:t>
      </w:r>
      <w:r w:rsidR="00E60469">
        <w:rPr>
          <w:sz w:val="24"/>
          <w:szCs w:val="24"/>
        </w:rPr>
        <w:t xml:space="preserve"> followed by small </w:t>
      </w:r>
      <w:r w:rsidR="0077330F">
        <w:rPr>
          <w:sz w:val="24"/>
          <w:szCs w:val="24"/>
        </w:rPr>
        <w:t>FFTs.</w:t>
      </w:r>
    </w:p>
    <w:p w14:paraId="44855F4D" w14:textId="0C2FD633" w:rsidR="0077330F" w:rsidRPr="000E4FB5" w:rsidRDefault="0077330F" w:rsidP="0055043D">
      <w:pPr>
        <w:jc w:val="both"/>
        <w:rPr>
          <w:sz w:val="24"/>
          <w:szCs w:val="24"/>
        </w:rPr>
      </w:pPr>
      <w:r>
        <w:rPr>
          <w:sz w:val="24"/>
          <w:szCs w:val="24"/>
        </w:rPr>
        <w:t xml:space="preserve">Alternatively, if RB size = 16, say center 4RB is used for measurement operation with every 4 tones per RB, then with the FFT trick described above, </w:t>
      </w:r>
      <w:r w:rsidR="00362709">
        <w:rPr>
          <w:sz w:val="24"/>
          <w:szCs w:val="24"/>
        </w:rPr>
        <w:t>time domain samples can be combined to get 16 tones corresponding to the frequency domain 16 RS tones per port, which could be significant complexity reduction for measurement, especially for idle mode UEs.</w:t>
      </w:r>
    </w:p>
    <w:p w14:paraId="0D55C0F4" w14:textId="77777777" w:rsidR="00CA27C7" w:rsidRPr="000E4FB5" w:rsidRDefault="00CA27C7" w:rsidP="00F32FE2">
      <w:pPr>
        <w:jc w:val="both"/>
        <w:rPr>
          <w:sz w:val="24"/>
          <w:szCs w:val="24"/>
        </w:rPr>
      </w:pPr>
    </w:p>
    <w:p w14:paraId="50C14095" w14:textId="1B718DC9" w:rsidR="006858EF" w:rsidRDefault="009346C9" w:rsidP="006858EF">
      <w:pPr>
        <w:pStyle w:val="Heading1"/>
      </w:pPr>
      <w:r>
        <w:t xml:space="preserve">Matched RB Size to </w:t>
      </w:r>
      <w:r w:rsidR="006858EF">
        <w:t>RS design for high order MIMO</w:t>
      </w:r>
    </w:p>
    <w:p w14:paraId="6C7E5AC2" w14:textId="139B54CE" w:rsidR="006858EF" w:rsidRPr="00ED164E" w:rsidRDefault="0055043D" w:rsidP="006858EF">
      <w:pPr>
        <w:jc w:val="both"/>
        <w:rPr>
          <w:sz w:val="24"/>
          <w:szCs w:val="24"/>
          <w:lang w:val="en-GB"/>
        </w:rPr>
      </w:pPr>
      <w:r>
        <w:rPr>
          <w:sz w:val="24"/>
          <w:szCs w:val="24"/>
          <w:lang w:val="en-GB"/>
        </w:rPr>
        <w:t>It is agree in RAN1-86 that orthogonal DL DMRS ports need to support up to 8-layer MIMO.</w:t>
      </w:r>
    </w:p>
    <w:p w14:paraId="466CAE46" w14:textId="77777777" w:rsidR="006858EF" w:rsidRPr="005972F9" w:rsidRDefault="006858EF" w:rsidP="006858EF">
      <w:pPr>
        <w:rPr>
          <w:rFonts w:eastAsia="MS Mincho"/>
          <w:u w:val="single"/>
          <w:lang w:eastAsia="ja-JP"/>
        </w:rPr>
      </w:pPr>
      <w:r w:rsidRPr="00F71A43">
        <w:rPr>
          <w:rFonts w:eastAsia="MS Mincho" w:hint="eastAsia"/>
          <w:b/>
          <w:highlight w:val="green"/>
          <w:u w:val="single"/>
          <w:lang w:eastAsia="ja-JP"/>
        </w:rPr>
        <w:t>Agreements:</w:t>
      </w:r>
    </w:p>
    <w:p w14:paraId="52669F8D" w14:textId="77777777" w:rsidR="006858EF" w:rsidRPr="00B12798" w:rsidRDefault="006858EF" w:rsidP="00BA3149">
      <w:pPr>
        <w:numPr>
          <w:ilvl w:val="0"/>
          <w:numId w:val="13"/>
        </w:numPr>
        <w:overflowPunct/>
        <w:autoSpaceDE/>
        <w:autoSpaceDN/>
        <w:adjustRightInd/>
        <w:spacing w:after="0"/>
        <w:textAlignment w:val="auto"/>
        <w:rPr>
          <w:rFonts w:eastAsia="MS Mincho"/>
          <w:lang w:eastAsia="ja-JP"/>
        </w:rPr>
      </w:pPr>
      <w:r>
        <w:rPr>
          <w:rFonts w:eastAsia="MS Mincho"/>
          <w:lang w:eastAsia="ja-JP"/>
        </w:rPr>
        <w:t>...</w:t>
      </w:r>
    </w:p>
    <w:p w14:paraId="4603C22F" w14:textId="77777777" w:rsidR="006858EF" w:rsidRPr="0070653C" w:rsidRDefault="006858EF" w:rsidP="00BA3149">
      <w:pPr>
        <w:numPr>
          <w:ilvl w:val="0"/>
          <w:numId w:val="13"/>
        </w:numPr>
        <w:overflowPunct/>
        <w:autoSpaceDE/>
        <w:autoSpaceDN/>
        <w:adjustRightInd/>
        <w:spacing w:after="0"/>
        <w:textAlignment w:val="auto"/>
        <w:rPr>
          <w:rFonts w:eastAsia="MS Mincho"/>
          <w:highlight w:val="yellow"/>
          <w:lang w:eastAsia="ja-JP"/>
        </w:rPr>
      </w:pPr>
      <w:r w:rsidRPr="0070653C">
        <w:rPr>
          <w:rFonts w:eastAsia="MS Mincho"/>
          <w:highlight w:val="yellow"/>
          <w:lang w:eastAsia="ja-JP"/>
        </w:rPr>
        <w:t xml:space="preserve">At least 8 orthogonal </w:t>
      </w:r>
      <w:r w:rsidRPr="0070653C">
        <w:rPr>
          <w:rFonts w:eastAsia="MS Mincho" w:hint="eastAsia"/>
          <w:highlight w:val="yellow"/>
          <w:lang w:eastAsia="ja-JP"/>
        </w:rPr>
        <w:t xml:space="preserve">DL </w:t>
      </w:r>
      <w:r w:rsidRPr="0070653C">
        <w:rPr>
          <w:rFonts w:eastAsia="MS Mincho"/>
          <w:highlight w:val="yellow"/>
          <w:lang w:eastAsia="ja-JP"/>
        </w:rPr>
        <w:t>DMRS ports is supported for SU-MIMO scheduling</w:t>
      </w:r>
    </w:p>
    <w:p w14:paraId="193D5660" w14:textId="77777777" w:rsidR="006858EF" w:rsidRPr="0070653C" w:rsidRDefault="006858EF" w:rsidP="00BA3149">
      <w:pPr>
        <w:numPr>
          <w:ilvl w:val="0"/>
          <w:numId w:val="13"/>
        </w:numPr>
        <w:overflowPunct/>
        <w:autoSpaceDE/>
        <w:autoSpaceDN/>
        <w:adjustRightInd/>
        <w:spacing w:after="0"/>
        <w:textAlignment w:val="auto"/>
        <w:rPr>
          <w:rFonts w:eastAsia="MS Mincho"/>
          <w:highlight w:val="yellow"/>
          <w:lang w:eastAsia="ja-JP"/>
        </w:rPr>
      </w:pPr>
      <w:r w:rsidRPr="0070653C">
        <w:rPr>
          <w:rFonts w:eastAsia="MS Mincho"/>
          <w:highlight w:val="yellow"/>
          <w:lang w:eastAsia="ja-JP"/>
        </w:rPr>
        <w:t xml:space="preserve">At least 8 orthogonal </w:t>
      </w:r>
      <w:r w:rsidRPr="0070653C">
        <w:rPr>
          <w:rFonts w:eastAsia="MS Mincho" w:hint="eastAsia"/>
          <w:highlight w:val="yellow"/>
          <w:lang w:eastAsia="ja-JP"/>
        </w:rPr>
        <w:t xml:space="preserve">DL </w:t>
      </w:r>
      <w:r w:rsidRPr="0070653C">
        <w:rPr>
          <w:rFonts w:eastAsia="MS Mincho"/>
          <w:highlight w:val="yellow"/>
          <w:lang w:eastAsia="ja-JP"/>
        </w:rPr>
        <w:t xml:space="preserve">DMRS ports is supported for </w:t>
      </w:r>
      <w:r w:rsidRPr="0070653C">
        <w:rPr>
          <w:rFonts w:eastAsia="MS Mincho" w:hint="eastAsia"/>
          <w:highlight w:val="yellow"/>
          <w:lang w:eastAsia="ja-JP"/>
        </w:rPr>
        <w:t>M</w:t>
      </w:r>
      <w:r w:rsidRPr="0070653C">
        <w:rPr>
          <w:rFonts w:eastAsia="MS Mincho"/>
          <w:highlight w:val="yellow"/>
          <w:lang w:eastAsia="ja-JP"/>
        </w:rPr>
        <w:t>U-MIMO scheduling</w:t>
      </w:r>
    </w:p>
    <w:p w14:paraId="6127576C" w14:textId="77777777" w:rsidR="006858EF" w:rsidRPr="00312C53" w:rsidRDefault="006858EF" w:rsidP="00BA3149">
      <w:pPr>
        <w:numPr>
          <w:ilvl w:val="0"/>
          <w:numId w:val="13"/>
        </w:numPr>
        <w:overflowPunct/>
        <w:autoSpaceDE/>
        <w:autoSpaceDN/>
        <w:adjustRightInd/>
        <w:spacing w:after="0"/>
        <w:textAlignment w:val="auto"/>
        <w:rPr>
          <w:rFonts w:eastAsia="MS Mincho"/>
          <w:lang w:eastAsia="ja-JP"/>
        </w:rPr>
      </w:pPr>
      <w:r>
        <w:rPr>
          <w:rFonts w:eastAsia="MS Mincho"/>
          <w:lang w:eastAsia="ja-JP"/>
        </w:rPr>
        <w:t>…</w:t>
      </w:r>
    </w:p>
    <w:p w14:paraId="36135833" w14:textId="0A55D487" w:rsidR="00BB0602" w:rsidRPr="00BB0602" w:rsidRDefault="00BB0602" w:rsidP="00BB0602">
      <w:pPr>
        <w:jc w:val="both"/>
        <w:rPr>
          <w:sz w:val="24"/>
          <w:szCs w:val="24"/>
          <w:lang w:val="en-GB"/>
        </w:rPr>
      </w:pPr>
      <w:r w:rsidRPr="00BB0602">
        <w:rPr>
          <w:sz w:val="24"/>
          <w:szCs w:val="24"/>
          <w:lang w:val="en-GB"/>
        </w:rPr>
        <w:t xml:space="preserve">DMRS port multiplexing should be designed to support 8 orthogonal ports, even when 1 RB is allocated for data transmission. To satisfy the requirements, the size of the resource block has to be chosen carefully. Suppose one OFDM symbol is allocated to DMRS transmission. When an RB spans 12 subcarriers in frequency, it is not possible to create 8 orthogonal ports using FDM, if we assign equal amount of resource to each antenna port. Also, if we employ cyclic shift based multiplexing, it is not possible to create 8 </w:t>
      </w:r>
      <w:proofErr w:type="spellStart"/>
      <w:r w:rsidRPr="00BB0602">
        <w:rPr>
          <w:sz w:val="24"/>
          <w:szCs w:val="24"/>
          <w:lang w:val="en-GB"/>
        </w:rPr>
        <w:t>equi</w:t>
      </w:r>
      <w:proofErr w:type="spellEnd"/>
      <w:r w:rsidRPr="00BB0602">
        <w:rPr>
          <w:sz w:val="24"/>
          <w:szCs w:val="24"/>
          <w:lang w:val="en-GB"/>
        </w:rPr>
        <w:t xml:space="preserve">-spaced cyclic shifts. But, it </w:t>
      </w:r>
      <w:r w:rsidR="00CB22CC">
        <w:rPr>
          <w:sz w:val="24"/>
          <w:szCs w:val="24"/>
          <w:lang w:val="en-GB"/>
        </w:rPr>
        <w:t xml:space="preserve">can be easily done </w:t>
      </w:r>
      <w:r w:rsidRPr="00BB0602">
        <w:rPr>
          <w:sz w:val="24"/>
          <w:szCs w:val="24"/>
          <w:lang w:val="en-GB"/>
        </w:rPr>
        <w:t>with the RBs with 16 tones</w:t>
      </w:r>
      <w:r w:rsidR="00CB22CC">
        <w:rPr>
          <w:sz w:val="24"/>
          <w:szCs w:val="24"/>
          <w:lang w:val="en-GB"/>
        </w:rPr>
        <w:t>.</w:t>
      </w:r>
    </w:p>
    <w:p w14:paraId="20643EE1" w14:textId="43D5877A" w:rsidR="00276ED9" w:rsidRDefault="00276ED9" w:rsidP="00276ED9">
      <w:pPr>
        <w:jc w:val="both"/>
        <w:rPr>
          <w:sz w:val="24"/>
          <w:szCs w:val="24"/>
          <w:lang w:val="en-GB"/>
        </w:rPr>
      </w:pPr>
      <w:r>
        <w:rPr>
          <w:sz w:val="24"/>
          <w:szCs w:val="24"/>
          <w:lang w:val="en-GB"/>
        </w:rPr>
        <w:t xml:space="preserve">Also, </w:t>
      </w:r>
      <w:r w:rsidRPr="00CE10C8">
        <w:rPr>
          <w:sz w:val="24"/>
          <w:szCs w:val="24"/>
        </w:rPr>
        <w:t>NR is required to support up to at least 8 antenna ports and could be up to 256 ports.</w:t>
      </w:r>
      <w:r>
        <w:rPr>
          <w:sz w:val="24"/>
          <w:szCs w:val="24"/>
        </w:rPr>
        <w:t xml:space="preserve"> Hence RB of size power of 2 tones naturally matches the maximum number of antenna ports to be supported in NR which facilitates DMRS/CSI-RS and SRS</w:t>
      </w:r>
      <w:r w:rsidR="00CB22CC">
        <w:rPr>
          <w:sz w:val="24"/>
          <w:szCs w:val="24"/>
        </w:rPr>
        <w:t xml:space="preserve"> uniform spacing (also of power of 2) pilot design.</w:t>
      </w:r>
    </w:p>
    <w:p w14:paraId="1711C0C8" w14:textId="77777777" w:rsidR="00206890" w:rsidRDefault="00206890" w:rsidP="00206890">
      <w:pPr>
        <w:pStyle w:val="Heading1"/>
      </w:pPr>
      <w:r>
        <w:t xml:space="preserve">Per RB DMRS </w:t>
      </w:r>
      <w:proofErr w:type="spellStart"/>
      <w:r>
        <w:t>ChanEst</w:t>
      </w:r>
      <w:proofErr w:type="spellEnd"/>
      <w:r>
        <w:t xml:space="preserve"> Performance</w:t>
      </w:r>
    </w:p>
    <w:p w14:paraId="1603EA66" w14:textId="49A3628A" w:rsidR="00860198" w:rsidRDefault="003D6CE3" w:rsidP="00860198">
      <w:pPr>
        <w:overflowPunct/>
        <w:autoSpaceDE/>
        <w:autoSpaceDN/>
        <w:adjustRightInd/>
        <w:spacing w:after="0"/>
        <w:jc w:val="both"/>
        <w:textAlignment w:val="auto"/>
        <w:rPr>
          <w:color w:val="000000"/>
          <w:sz w:val="24"/>
          <w:szCs w:val="27"/>
        </w:rPr>
      </w:pPr>
      <w:r>
        <w:rPr>
          <w:color w:val="000000"/>
          <w:sz w:val="24"/>
          <w:szCs w:val="27"/>
        </w:rPr>
        <w:t>First, w</w:t>
      </w:r>
      <w:r w:rsidR="00860198">
        <w:rPr>
          <w:color w:val="000000"/>
          <w:sz w:val="24"/>
          <w:szCs w:val="27"/>
        </w:rPr>
        <w:t>e would like to elaborate on</w:t>
      </w:r>
      <w:r w:rsidR="001276BB">
        <w:rPr>
          <w:color w:val="000000"/>
          <w:sz w:val="24"/>
          <w:szCs w:val="27"/>
        </w:rPr>
        <w:t xml:space="preserve"> a few changes in NR</w:t>
      </w:r>
      <w:r w:rsidR="00BD0187">
        <w:rPr>
          <w:color w:val="000000"/>
          <w:sz w:val="24"/>
          <w:szCs w:val="27"/>
        </w:rPr>
        <w:t xml:space="preserve"> compared to LTE</w:t>
      </w:r>
      <w:r w:rsidR="001276BB">
        <w:rPr>
          <w:color w:val="000000"/>
          <w:sz w:val="24"/>
          <w:szCs w:val="27"/>
        </w:rPr>
        <w:t xml:space="preserve"> which lead</w:t>
      </w:r>
      <w:r w:rsidR="00860198">
        <w:rPr>
          <w:color w:val="000000"/>
          <w:sz w:val="24"/>
          <w:szCs w:val="27"/>
        </w:rPr>
        <w:t xml:space="preserve"> to changes in </w:t>
      </w:r>
      <w:r w:rsidR="00BD0187">
        <w:rPr>
          <w:color w:val="000000"/>
          <w:sz w:val="24"/>
          <w:szCs w:val="27"/>
        </w:rPr>
        <w:t xml:space="preserve">the </w:t>
      </w:r>
      <w:r w:rsidR="00860198">
        <w:rPr>
          <w:color w:val="000000"/>
          <w:sz w:val="24"/>
          <w:szCs w:val="27"/>
        </w:rPr>
        <w:t xml:space="preserve">assumptions. </w:t>
      </w:r>
      <w:r w:rsidR="00BD0187">
        <w:rPr>
          <w:color w:val="000000"/>
          <w:sz w:val="24"/>
          <w:szCs w:val="27"/>
        </w:rPr>
        <w:t>I</w:t>
      </w:r>
      <w:r w:rsidR="00860198">
        <w:rPr>
          <w:color w:val="000000"/>
          <w:sz w:val="24"/>
          <w:szCs w:val="27"/>
        </w:rPr>
        <w:t xml:space="preserve">n NR, due to the self-contained frame structure, the available number of REs per transmission duration (SF in LTE and probably slot in NR) </w:t>
      </w:r>
      <w:r w:rsidR="0027247C">
        <w:rPr>
          <w:color w:val="000000"/>
          <w:sz w:val="24"/>
          <w:szCs w:val="27"/>
        </w:rPr>
        <w:t>reduces in time</w:t>
      </w:r>
      <w:r w:rsidR="00860198">
        <w:rPr>
          <w:color w:val="000000"/>
          <w:sz w:val="24"/>
          <w:szCs w:val="27"/>
        </w:rPr>
        <w:t>.</w:t>
      </w:r>
      <w:r w:rsidR="0027247C">
        <w:rPr>
          <w:color w:val="000000"/>
          <w:sz w:val="24"/>
          <w:szCs w:val="27"/>
        </w:rPr>
        <w:t xml:space="preserve"> </w:t>
      </w:r>
    </w:p>
    <w:p w14:paraId="7ECDD883" w14:textId="240F51F4" w:rsidR="00E77885" w:rsidRDefault="00860198" w:rsidP="00E77885">
      <w:pPr>
        <w:overflowPunct/>
        <w:autoSpaceDE/>
        <w:autoSpaceDN/>
        <w:adjustRightInd/>
        <w:spacing w:after="0"/>
        <w:jc w:val="both"/>
        <w:textAlignment w:val="auto"/>
        <w:rPr>
          <w:color w:val="000000"/>
          <w:sz w:val="24"/>
          <w:szCs w:val="27"/>
        </w:rPr>
      </w:pPr>
      <w:r>
        <w:rPr>
          <w:color w:val="000000"/>
          <w:sz w:val="24"/>
          <w:szCs w:val="27"/>
        </w:rPr>
        <w:t>For example, in LTE</w:t>
      </w:r>
      <w:r w:rsidR="0027247C">
        <w:rPr>
          <w:color w:val="000000"/>
          <w:sz w:val="24"/>
          <w:szCs w:val="27"/>
        </w:rPr>
        <w:t xml:space="preserve">, </w:t>
      </w:r>
      <w:r w:rsidR="007E7515">
        <w:rPr>
          <w:color w:val="000000"/>
          <w:sz w:val="24"/>
          <w:szCs w:val="27"/>
        </w:rPr>
        <w:t xml:space="preserve">the number of </w:t>
      </w:r>
      <w:r w:rsidR="005B5F16">
        <w:rPr>
          <w:color w:val="000000"/>
          <w:sz w:val="24"/>
          <w:szCs w:val="27"/>
        </w:rPr>
        <w:t>data REs per RB is</w:t>
      </w:r>
    </w:p>
    <w:p w14:paraId="31CF65E2" w14:textId="32C79F43" w:rsidR="00860198" w:rsidRPr="00E77885" w:rsidRDefault="0027247C" w:rsidP="00E77885">
      <w:pPr>
        <w:pStyle w:val="ListParagraph"/>
        <w:numPr>
          <w:ilvl w:val="0"/>
          <w:numId w:val="19"/>
        </w:numPr>
        <w:jc w:val="both"/>
        <w:rPr>
          <w:color w:val="000000"/>
          <w:sz w:val="24"/>
          <w:szCs w:val="27"/>
        </w:rPr>
      </w:pPr>
      <w:r w:rsidRPr="00E77885">
        <w:rPr>
          <w:color w:val="000000"/>
          <w:sz w:val="24"/>
          <w:szCs w:val="27"/>
        </w:rPr>
        <w:t xml:space="preserve"># of REs per RB = </w:t>
      </w:r>
      <w:r w:rsidR="00860198" w:rsidRPr="00E77885">
        <w:rPr>
          <w:color w:val="000000"/>
          <w:sz w:val="24"/>
          <w:szCs w:val="27"/>
        </w:rPr>
        <w:t>14*12 – 12 – 12 (1</w:t>
      </w:r>
      <w:r w:rsidR="00B90DB6">
        <w:rPr>
          <w:color w:val="000000"/>
          <w:sz w:val="24"/>
          <w:szCs w:val="27"/>
        </w:rPr>
        <w:t xml:space="preserve"> </w:t>
      </w:r>
      <w:proofErr w:type="spellStart"/>
      <w:r w:rsidR="00860198" w:rsidRPr="00E77885">
        <w:rPr>
          <w:color w:val="000000"/>
          <w:sz w:val="24"/>
          <w:szCs w:val="27"/>
        </w:rPr>
        <w:t>symb</w:t>
      </w:r>
      <w:proofErr w:type="spellEnd"/>
      <w:r w:rsidR="00860198" w:rsidRPr="00E77885">
        <w:rPr>
          <w:color w:val="000000"/>
          <w:sz w:val="24"/>
          <w:szCs w:val="27"/>
        </w:rPr>
        <w:t xml:space="preserve"> ctrl</w:t>
      </w:r>
      <w:r w:rsidR="00770278">
        <w:rPr>
          <w:color w:val="000000"/>
          <w:sz w:val="24"/>
          <w:szCs w:val="27"/>
        </w:rPr>
        <w:t xml:space="preserve"> +</w:t>
      </w:r>
      <w:r w:rsidR="00860198" w:rsidRPr="00E77885">
        <w:rPr>
          <w:color w:val="000000"/>
          <w:sz w:val="24"/>
          <w:szCs w:val="27"/>
        </w:rPr>
        <w:t xml:space="preserve"> 1 </w:t>
      </w:r>
      <w:proofErr w:type="spellStart"/>
      <w:r w:rsidR="00860198" w:rsidRPr="00E77885">
        <w:rPr>
          <w:color w:val="000000"/>
          <w:sz w:val="24"/>
          <w:szCs w:val="27"/>
        </w:rPr>
        <w:t>symb</w:t>
      </w:r>
      <w:proofErr w:type="spellEnd"/>
      <w:r w:rsidR="00860198" w:rsidRPr="00E77885">
        <w:rPr>
          <w:color w:val="000000"/>
          <w:sz w:val="24"/>
          <w:szCs w:val="27"/>
        </w:rPr>
        <w:t xml:space="preserve"> CRS) = 144</w:t>
      </w:r>
    </w:p>
    <w:p w14:paraId="182D03A2" w14:textId="04C3D36F" w:rsidR="00E77885" w:rsidRDefault="0027247C" w:rsidP="00E77885">
      <w:pPr>
        <w:overflowPunct/>
        <w:autoSpaceDE/>
        <w:autoSpaceDN/>
        <w:adjustRightInd/>
        <w:spacing w:after="0"/>
        <w:jc w:val="both"/>
        <w:textAlignment w:val="auto"/>
        <w:rPr>
          <w:color w:val="000000"/>
          <w:sz w:val="24"/>
          <w:szCs w:val="27"/>
        </w:rPr>
      </w:pPr>
      <w:r>
        <w:rPr>
          <w:color w:val="000000"/>
          <w:sz w:val="24"/>
          <w:szCs w:val="27"/>
        </w:rPr>
        <w:t>O</w:t>
      </w:r>
      <w:r w:rsidR="00860198">
        <w:rPr>
          <w:color w:val="000000"/>
          <w:sz w:val="24"/>
          <w:szCs w:val="27"/>
        </w:rPr>
        <w:t>n the other hand, in NR</w:t>
      </w:r>
      <w:r>
        <w:rPr>
          <w:color w:val="000000"/>
          <w:sz w:val="24"/>
          <w:szCs w:val="27"/>
        </w:rPr>
        <w:t xml:space="preserve">, </w:t>
      </w:r>
      <w:r w:rsidR="007E7515">
        <w:rPr>
          <w:color w:val="000000"/>
          <w:sz w:val="24"/>
          <w:szCs w:val="27"/>
        </w:rPr>
        <w:t xml:space="preserve">the number of </w:t>
      </w:r>
      <w:r w:rsidR="005B5F16">
        <w:rPr>
          <w:color w:val="000000"/>
          <w:sz w:val="24"/>
          <w:szCs w:val="27"/>
        </w:rPr>
        <w:t>data RE per RB is</w:t>
      </w:r>
    </w:p>
    <w:p w14:paraId="7C846783" w14:textId="2EC6F6AB" w:rsidR="00860198" w:rsidRPr="00E77885" w:rsidRDefault="0027247C" w:rsidP="00E77885">
      <w:pPr>
        <w:pStyle w:val="ListParagraph"/>
        <w:numPr>
          <w:ilvl w:val="0"/>
          <w:numId w:val="19"/>
        </w:numPr>
        <w:jc w:val="both"/>
        <w:rPr>
          <w:color w:val="000000"/>
          <w:sz w:val="24"/>
          <w:szCs w:val="27"/>
        </w:rPr>
      </w:pPr>
      <w:r w:rsidRPr="00E77885">
        <w:rPr>
          <w:color w:val="000000"/>
          <w:sz w:val="24"/>
          <w:szCs w:val="27"/>
        </w:rPr>
        <w:t># of REs per RB = 14*16</w:t>
      </w:r>
      <w:r w:rsidR="00860198" w:rsidRPr="00E77885">
        <w:rPr>
          <w:color w:val="000000"/>
          <w:sz w:val="24"/>
          <w:szCs w:val="27"/>
        </w:rPr>
        <w:t xml:space="preserve"> – 16 – 16 (1</w:t>
      </w:r>
      <w:r w:rsidRPr="00E77885">
        <w:rPr>
          <w:color w:val="000000"/>
          <w:sz w:val="24"/>
          <w:szCs w:val="27"/>
        </w:rPr>
        <w:t xml:space="preserve"> </w:t>
      </w:r>
      <w:r w:rsidR="00860198" w:rsidRPr="00E77885">
        <w:rPr>
          <w:color w:val="000000"/>
          <w:sz w:val="24"/>
          <w:szCs w:val="27"/>
        </w:rPr>
        <w:t>ctrl</w:t>
      </w:r>
      <w:r w:rsidR="00770278">
        <w:rPr>
          <w:color w:val="000000"/>
          <w:sz w:val="24"/>
          <w:szCs w:val="27"/>
        </w:rPr>
        <w:t xml:space="preserve"> +</w:t>
      </w:r>
      <w:r w:rsidR="00860198" w:rsidRPr="00E77885">
        <w:rPr>
          <w:color w:val="000000"/>
          <w:sz w:val="24"/>
          <w:szCs w:val="27"/>
        </w:rPr>
        <w:t xml:space="preserve"> 1 DMRS) – 16 – 16 (1</w:t>
      </w:r>
      <w:r w:rsidRPr="00E77885">
        <w:rPr>
          <w:color w:val="000000"/>
          <w:sz w:val="24"/>
          <w:szCs w:val="27"/>
        </w:rPr>
        <w:t xml:space="preserve"> </w:t>
      </w:r>
      <w:r w:rsidR="002606F7">
        <w:rPr>
          <w:color w:val="000000"/>
          <w:sz w:val="24"/>
          <w:szCs w:val="27"/>
        </w:rPr>
        <w:t>GP +</w:t>
      </w:r>
      <w:r w:rsidR="00860198" w:rsidRPr="00E77885">
        <w:rPr>
          <w:color w:val="000000"/>
          <w:sz w:val="24"/>
          <w:szCs w:val="27"/>
        </w:rPr>
        <w:t xml:space="preserve"> 1</w:t>
      </w:r>
      <w:r w:rsidRPr="00E77885">
        <w:rPr>
          <w:color w:val="000000"/>
          <w:sz w:val="24"/>
          <w:szCs w:val="27"/>
        </w:rPr>
        <w:t xml:space="preserve"> </w:t>
      </w:r>
      <w:r w:rsidR="00860198" w:rsidRPr="00E77885">
        <w:rPr>
          <w:color w:val="000000"/>
          <w:sz w:val="24"/>
          <w:szCs w:val="27"/>
        </w:rPr>
        <w:t>UL) = 160</w:t>
      </w:r>
    </w:p>
    <w:p w14:paraId="13DC606A" w14:textId="71076547" w:rsidR="00F96AB9" w:rsidRDefault="0027247C" w:rsidP="00F96AB9">
      <w:pPr>
        <w:overflowPunct/>
        <w:autoSpaceDE/>
        <w:autoSpaceDN/>
        <w:adjustRightInd/>
        <w:spacing w:after="0"/>
        <w:jc w:val="both"/>
        <w:textAlignment w:val="auto"/>
        <w:rPr>
          <w:color w:val="000000"/>
          <w:sz w:val="24"/>
          <w:szCs w:val="27"/>
        </w:rPr>
      </w:pPr>
      <w:r>
        <w:rPr>
          <w:color w:val="000000"/>
          <w:sz w:val="24"/>
          <w:szCs w:val="27"/>
        </w:rPr>
        <w:lastRenderedPageBreak/>
        <w:t>Hence 16REs per RB naturally balance out the overall available payload.</w:t>
      </w:r>
      <w:r w:rsidR="00F96AB9">
        <w:rPr>
          <w:color w:val="000000"/>
          <w:sz w:val="24"/>
          <w:szCs w:val="27"/>
        </w:rPr>
        <w:t xml:space="preserve"> 16RE RB in NR is expected to provide similar granularity to 12RE RB in LTE, for typical small packet use cases such as </w:t>
      </w:r>
      <w:proofErr w:type="spellStart"/>
      <w:r w:rsidR="00F96AB9" w:rsidRPr="001F601B">
        <w:rPr>
          <w:color w:val="000000"/>
          <w:sz w:val="24"/>
          <w:szCs w:val="27"/>
        </w:rPr>
        <w:t>VoLTE</w:t>
      </w:r>
      <w:proofErr w:type="spellEnd"/>
      <w:r w:rsidR="00F96AB9" w:rsidRPr="001F601B">
        <w:rPr>
          <w:color w:val="000000"/>
          <w:sz w:val="24"/>
          <w:szCs w:val="27"/>
        </w:rPr>
        <w:t xml:space="preserve"> </w:t>
      </w:r>
      <w:r w:rsidR="00F96AB9">
        <w:rPr>
          <w:color w:val="000000"/>
          <w:sz w:val="24"/>
          <w:szCs w:val="27"/>
        </w:rPr>
        <w:t>(K = 328 bits).</w:t>
      </w:r>
    </w:p>
    <w:p w14:paraId="19CA7D9E" w14:textId="7B3DBDF4" w:rsidR="00860198" w:rsidRDefault="00860198" w:rsidP="003D6D04">
      <w:pPr>
        <w:overflowPunct/>
        <w:autoSpaceDE/>
        <w:autoSpaceDN/>
        <w:adjustRightInd/>
        <w:spacing w:after="0"/>
        <w:jc w:val="both"/>
        <w:textAlignment w:val="auto"/>
        <w:rPr>
          <w:color w:val="000000"/>
          <w:sz w:val="24"/>
          <w:szCs w:val="27"/>
        </w:rPr>
      </w:pPr>
    </w:p>
    <w:p w14:paraId="3C4C0E58" w14:textId="77777777" w:rsidR="008812EE" w:rsidRDefault="00F96AB9" w:rsidP="008E5283">
      <w:pPr>
        <w:overflowPunct/>
        <w:autoSpaceDE/>
        <w:autoSpaceDN/>
        <w:adjustRightInd/>
        <w:spacing w:after="0"/>
        <w:jc w:val="both"/>
        <w:textAlignment w:val="auto"/>
        <w:rPr>
          <w:color w:val="000000"/>
          <w:sz w:val="24"/>
          <w:szCs w:val="27"/>
        </w:rPr>
      </w:pPr>
      <w:r>
        <w:rPr>
          <w:color w:val="000000"/>
          <w:sz w:val="24"/>
          <w:szCs w:val="27"/>
        </w:rPr>
        <w:t>Secondly,</w:t>
      </w:r>
      <w:r w:rsidR="003D6D04">
        <w:rPr>
          <w:color w:val="000000"/>
          <w:sz w:val="24"/>
          <w:szCs w:val="27"/>
        </w:rPr>
        <w:t xml:space="preserve"> in NR</w:t>
      </w:r>
      <w:r>
        <w:rPr>
          <w:color w:val="000000"/>
          <w:sz w:val="24"/>
          <w:szCs w:val="27"/>
        </w:rPr>
        <w:t>, DMRS based TM modes are expected to prevail in place of CRS based TM modes</w:t>
      </w:r>
      <w:r w:rsidR="001A1D28">
        <w:rPr>
          <w:color w:val="000000"/>
          <w:sz w:val="24"/>
          <w:szCs w:val="27"/>
        </w:rPr>
        <w:t xml:space="preserve"> in DL</w:t>
      </w:r>
      <w:r>
        <w:rPr>
          <w:color w:val="000000"/>
          <w:sz w:val="24"/>
          <w:szCs w:val="27"/>
        </w:rPr>
        <w:t xml:space="preserve">. Also, as technology advances, more receiver antennas are expected at both UE and </w:t>
      </w:r>
      <w:proofErr w:type="spellStart"/>
      <w:r>
        <w:rPr>
          <w:color w:val="000000"/>
          <w:sz w:val="24"/>
          <w:szCs w:val="27"/>
        </w:rPr>
        <w:t>eNB</w:t>
      </w:r>
      <w:proofErr w:type="spellEnd"/>
      <w:r>
        <w:rPr>
          <w:color w:val="000000"/>
          <w:sz w:val="24"/>
          <w:szCs w:val="27"/>
        </w:rPr>
        <w:t xml:space="preserve"> sides. It is </w:t>
      </w:r>
      <w:r w:rsidR="001A1D28">
        <w:rPr>
          <w:color w:val="000000"/>
          <w:sz w:val="24"/>
          <w:szCs w:val="27"/>
        </w:rPr>
        <w:t xml:space="preserve">very important to ensure NR could achieve similar link-level performance to LTE for small packets. It is well known that DMRS </w:t>
      </w:r>
      <w:proofErr w:type="spellStart"/>
      <w:r w:rsidR="001A1D28">
        <w:rPr>
          <w:color w:val="000000"/>
          <w:sz w:val="24"/>
          <w:szCs w:val="27"/>
        </w:rPr>
        <w:t>chanEst</w:t>
      </w:r>
      <w:proofErr w:type="spellEnd"/>
      <w:r w:rsidR="001A1D28">
        <w:rPr>
          <w:color w:val="000000"/>
          <w:sz w:val="24"/>
          <w:szCs w:val="27"/>
        </w:rPr>
        <w:t xml:space="preserve"> incurs non-trivial performance loss compared with CRS, particularly in the </w:t>
      </w:r>
      <w:r w:rsidR="008E5283">
        <w:rPr>
          <w:color w:val="000000"/>
          <w:sz w:val="24"/>
          <w:szCs w:val="27"/>
        </w:rPr>
        <w:t>case of small packet size where PRB bundling may not always be assumed.</w:t>
      </w:r>
      <w:r w:rsidR="008812EE">
        <w:rPr>
          <w:color w:val="000000"/>
          <w:sz w:val="24"/>
          <w:szCs w:val="27"/>
        </w:rPr>
        <w:t xml:space="preserve"> </w:t>
      </w:r>
    </w:p>
    <w:p w14:paraId="41BC1198" w14:textId="77777777" w:rsidR="008812EE" w:rsidRDefault="008812EE" w:rsidP="008E5283">
      <w:pPr>
        <w:overflowPunct/>
        <w:autoSpaceDE/>
        <w:autoSpaceDN/>
        <w:adjustRightInd/>
        <w:spacing w:after="0"/>
        <w:jc w:val="both"/>
        <w:textAlignment w:val="auto"/>
        <w:rPr>
          <w:color w:val="000000"/>
          <w:sz w:val="24"/>
          <w:szCs w:val="27"/>
        </w:rPr>
      </w:pPr>
    </w:p>
    <w:p w14:paraId="7048C099" w14:textId="0E311ED0" w:rsidR="008E5283" w:rsidRDefault="008812EE" w:rsidP="008E5283">
      <w:pPr>
        <w:overflowPunct/>
        <w:autoSpaceDE/>
        <w:autoSpaceDN/>
        <w:adjustRightInd/>
        <w:spacing w:after="0"/>
        <w:jc w:val="both"/>
        <w:textAlignment w:val="auto"/>
        <w:rPr>
          <w:color w:val="000000"/>
          <w:sz w:val="24"/>
          <w:szCs w:val="27"/>
        </w:rPr>
      </w:pPr>
      <w:r>
        <w:rPr>
          <w:color w:val="000000"/>
          <w:sz w:val="24"/>
          <w:szCs w:val="27"/>
        </w:rPr>
        <w:t>W</w:t>
      </w:r>
      <w:r w:rsidR="008E5283" w:rsidRPr="008E5283">
        <w:rPr>
          <w:color w:val="000000"/>
          <w:sz w:val="24"/>
          <w:szCs w:val="27"/>
        </w:rPr>
        <w:t>e</w:t>
      </w:r>
      <w:r>
        <w:rPr>
          <w:color w:val="000000"/>
          <w:sz w:val="24"/>
          <w:szCs w:val="27"/>
        </w:rPr>
        <w:t xml:space="preserve"> now</w:t>
      </w:r>
      <w:r w:rsidR="008E5283" w:rsidRPr="008E5283">
        <w:rPr>
          <w:color w:val="000000"/>
          <w:sz w:val="24"/>
          <w:szCs w:val="27"/>
        </w:rPr>
        <w:t xml:space="preserve"> </w:t>
      </w:r>
      <w:r w:rsidR="008E5283">
        <w:rPr>
          <w:color w:val="000000"/>
          <w:sz w:val="24"/>
          <w:szCs w:val="27"/>
        </w:rPr>
        <w:t xml:space="preserve">evaluated single RB DMRS </w:t>
      </w:r>
      <w:proofErr w:type="spellStart"/>
      <w:r w:rsidR="008E5283">
        <w:rPr>
          <w:color w:val="000000"/>
          <w:sz w:val="24"/>
          <w:szCs w:val="27"/>
        </w:rPr>
        <w:t>chanEst</w:t>
      </w:r>
      <w:proofErr w:type="spellEnd"/>
      <w:r w:rsidR="008E5283">
        <w:rPr>
          <w:color w:val="000000"/>
          <w:sz w:val="24"/>
          <w:szCs w:val="27"/>
        </w:rPr>
        <w:t xml:space="preserve"> performance for NR. The DMRS pilot pattern is illustrated </w:t>
      </w:r>
      <w:r w:rsidR="00263622">
        <w:rPr>
          <w:color w:val="000000"/>
          <w:sz w:val="24"/>
          <w:szCs w:val="27"/>
        </w:rPr>
        <w:t xml:space="preserve">in Figure 1 (for SCS = </w:t>
      </w:r>
      <w:proofErr w:type="gramStart"/>
      <w:r w:rsidR="00263622">
        <w:rPr>
          <w:color w:val="000000"/>
          <w:sz w:val="24"/>
          <w:szCs w:val="27"/>
        </w:rPr>
        <w:t>30kHz</w:t>
      </w:r>
      <w:proofErr w:type="gramEnd"/>
      <w:r w:rsidR="00263622">
        <w:rPr>
          <w:color w:val="000000"/>
          <w:sz w:val="24"/>
          <w:szCs w:val="27"/>
        </w:rPr>
        <w:t>, 12 vs. 16</w:t>
      </w:r>
      <w:r w:rsidR="00CF5BBA">
        <w:rPr>
          <w:color w:val="000000"/>
          <w:sz w:val="24"/>
          <w:szCs w:val="27"/>
        </w:rPr>
        <w:t xml:space="preserve"> </w:t>
      </w:r>
      <w:r w:rsidR="00263622">
        <w:rPr>
          <w:color w:val="000000"/>
          <w:sz w:val="24"/>
          <w:szCs w:val="27"/>
        </w:rPr>
        <w:t xml:space="preserve">REs per RB. Scaled LTE DMRS pilot pattern is also shown as a reference). It should be noted that the pilot pattern is </w:t>
      </w:r>
      <w:r w:rsidR="008E5283">
        <w:rPr>
          <w:color w:val="000000"/>
          <w:sz w:val="24"/>
          <w:szCs w:val="27"/>
        </w:rPr>
        <w:t xml:space="preserve">selected in </w:t>
      </w:r>
      <w:r w:rsidR="00263622">
        <w:rPr>
          <w:color w:val="000000"/>
          <w:sz w:val="24"/>
          <w:szCs w:val="27"/>
        </w:rPr>
        <w:t>favor of small RB size already. As can be seen, the frequency resolution of this DMRS pattern is much denser than the scaled LTE DMRS patter</w:t>
      </w:r>
      <w:r w:rsidR="001B120F">
        <w:rPr>
          <w:color w:val="000000"/>
          <w:sz w:val="24"/>
          <w:szCs w:val="27"/>
        </w:rPr>
        <w:t>n</w:t>
      </w:r>
      <w:r w:rsidR="00263622">
        <w:rPr>
          <w:color w:val="000000"/>
          <w:sz w:val="24"/>
          <w:szCs w:val="27"/>
        </w:rPr>
        <w:t xml:space="preserve">. It is expected that </w:t>
      </w:r>
      <w:r w:rsidR="008E5283">
        <w:rPr>
          <w:color w:val="000000"/>
          <w:sz w:val="24"/>
          <w:szCs w:val="27"/>
        </w:rPr>
        <w:t xml:space="preserve">performance degradation of 12RE RB to 16RE RB will become even more </w:t>
      </w:r>
      <w:r w:rsidR="00263622">
        <w:rPr>
          <w:color w:val="000000"/>
          <w:sz w:val="24"/>
          <w:szCs w:val="27"/>
        </w:rPr>
        <w:t xml:space="preserve">pronounced </w:t>
      </w:r>
      <w:r w:rsidR="008E5283">
        <w:rPr>
          <w:color w:val="000000"/>
          <w:sz w:val="24"/>
          <w:szCs w:val="27"/>
        </w:rPr>
        <w:t>than shown in the above table</w:t>
      </w:r>
      <w:r w:rsidR="00263622">
        <w:rPr>
          <w:color w:val="000000"/>
          <w:sz w:val="24"/>
          <w:szCs w:val="27"/>
        </w:rPr>
        <w:t xml:space="preserve"> when sparser pilot pattern is used (e.g. to keep the same RS overhead and to be able to support higher Doppler). </w:t>
      </w:r>
    </w:p>
    <w:p w14:paraId="67F9F559" w14:textId="77777777" w:rsidR="008E5283" w:rsidRPr="008E5283" w:rsidRDefault="008E5283" w:rsidP="008E5283">
      <w:pPr>
        <w:overflowPunct/>
        <w:autoSpaceDE/>
        <w:autoSpaceDN/>
        <w:adjustRightInd/>
        <w:spacing w:after="0"/>
        <w:jc w:val="both"/>
        <w:textAlignment w:val="auto"/>
        <w:rPr>
          <w:color w:val="000000"/>
          <w:sz w:val="24"/>
          <w:szCs w:val="27"/>
        </w:rPr>
      </w:pPr>
    </w:p>
    <w:p w14:paraId="5890F270" w14:textId="77777777" w:rsidR="008E5283" w:rsidRDefault="008E5283" w:rsidP="008E5283">
      <w:pPr>
        <w:jc w:val="center"/>
        <w:rPr>
          <w:color w:val="000000"/>
          <w:sz w:val="24"/>
          <w:szCs w:val="27"/>
        </w:rPr>
      </w:pPr>
      <w:r w:rsidRPr="00F12437">
        <w:rPr>
          <w:sz w:val="24"/>
          <w:szCs w:val="24"/>
        </w:rPr>
        <w:object w:dxaOrig="11226" w:dyaOrig="10756" w14:anchorId="24908D7E">
          <v:shape id="_x0000_i1032" type="#_x0000_t75" style="width:396.3pt;height:381.3pt" o:ole="">
            <v:imagedata r:id="rId24" o:title=""/>
          </v:shape>
          <o:OLEObject Type="Embed" ProgID="Visio.Drawing.11" ShapeID="_x0000_i1032" DrawAspect="Content" ObjectID="_1536778362" r:id="rId25"/>
        </w:object>
      </w:r>
    </w:p>
    <w:p w14:paraId="4BB1A075" w14:textId="77777777" w:rsidR="008E5283" w:rsidRPr="00EA0C91" w:rsidRDefault="008E5283" w:rsidP="008E5283">
      <w:pPr>
        <w:jc w:val="center"/>
        <w:rPr>
          <w:b/>
          <w:color w:val="000000"/>
          <w:sz w:val="24"/>
          <w:szCs w:val="27"/>
        </w:rPr>
      </w:pPr>
      <w:r>
        <w:rPr>
          <w:b/>
          <w:color w:val="000000"/>
          <w:sz w:val="24"/>
          <w:szCs w:val="27"/>
        </w:rPr>
        <w:t>Figure</w:t>
      </w:r>
      <w:r w:rsidRPr="00EA0C91">
        <w:rPr>
          <w:b/>
          <w:color w:val="000000"/>
          <w:sz w:val="24"/>
          <w:szCs w:val="27"/>
        </w:rPr>
        <w:t xml:space="preserve"> 1. </w:t>
      </w:r>
      <w:r>
        <w:rPr>
          <w:b/>
          <w:color w:val="000000"/>
          <w:sz w:val="24"/>
          <w:szCs w:val="27"/>
        </w:rPr>
        <w:t>DMRS Pilot Pattern for S</w:t>
      </w:r>
      <w:r w:rsidRPr="00EA0C91">
        <w:rPr>
          <w:b/>
          <w:color w:val="000000"/>
          <w:sz w:val="24"/>
          <w:szCs w:val="27"/>
        </w:rPr>
        <w:t xml:space="preserve">ingle RB </w:t>
      </w:r>
      <w:proofErr w:type="spellStart"/>
      <w:r w:rsidRPr="00EA0C91">
        <w:rPr>
          <w:b/>
          <w:color w:val="000000"/>
          <w:sz w:val="24"/>
          <w:szCs w:val="27"/>
        </w:rPr>
        <w:t>ChanEst</w:t>
      </w:r>
      <w:proofErr w:type="spellEnd"/>
      <w:r>
        <w:rPr>
          <w:b/>
          <w:color w:val="000000"/>
          <w:sz w:val="24"/>
          <w:szCs w:val="27"/>
        </w:rPr>
        <w:t xml:space="preserve"> Performance Study</w:t>
      </w:r>
    </w:p>
    <w:p w14:paraId="42059032" w14:textId="77777777" w:rsidR="008E5283" w:rsidRPr="00536561" w:rsidRDefault="008E5283" w:rsidP="00EA0C91">
      <w:pPr>
        <w:rPr>
          <w:lang w:val="en-GB"/>
        </w:rPr>
      </w:pPr>
    </w:p>
    <w:p w14:paraId="5F192090" w14:textId="12AFE8F8" w:rsidR="003D6D04" w:rsidRPr="00AB6DF9" w:rsidRDefault="00263622" w:rsidP="00AB6DF9">
      <w:pPr>
        <w:overflowPunct/>
        <w:autoSpaceDE/>
        <w:autoSpaceDN/>
        <w:adjustRightInd/>
        <w:spacing w:after="0"/>
        <w:jc w:val="both"/>
        <w:textAlignment w:val="auto"/>
        <w:rPr>
          <w:color w:val="000000"/>
          <w:sz w:val="24"/>
          <w:szCs w:val="27"/>
        </w:rPr>
      </w:pPr>
      <w:r>
        <w:rPr>
          <w:color w:val="000000"/>
          <w:sz w:val="24"/>
          <w:szCs w:val="27"/>
        </w:rPr>
        <w:t xml:space="preserve">Performance loss of 12RE RB over 16RE RB is summarized in Table 1 below. There is consistently around 1dB loss of 12RE RB, for both </w:t>
      </w:r>
      <w:r w:rsidR="007E502C">
        <w:rPr>
          <w:color w:val="000000"/>
          <w:sz w:val="24"/>
          <w:szCs w:val="27"/>
        </w:rPr>
        <w:t xml:space="preserve">open loop (OL) </w:t>
      </w:r>
      <w:r>
        <w:rPr>
          <w:color w:val="000000"/>
          <w:sz w:val="24"/>
          <w:szCs w:val="27"/>
        </w:rPr>
        <w:t>and</w:t>
      </w:r>
      <w:r w:rsidR="007E502C">
        <w:rPr>
          <w:color w:val="000000"/>
          <w:sz w:val="24"/>
          <w:szCs w:val="27"/>
        </w:rPr>
        <w:t xml:space="preserve"> closed </w:t>
      </w:r>
      <w:proofErr w:type="gramStart"/>
      <w:r w:rsidR="007E502C">
        <w:rPr>
          <w:color w:val="000000"/>
          <w:sz w:val="24"/>
          <w:szCs w:val="27"/>
        </w:rPr>
        <w:t xml:space="preserve">loop </w:t>
      </w:r>
      <w:r>
        <w:rPr>
          <w:color w:val="000000"/>
          <w:sz w:val="24"/>
          <w:szCs w:val="27"/>
        </w:rPr>
        <w:t xml:space="preserve"> </w:t>
      </w:r>
      <w:r w:rsidR="007E502C">
        <w:rPr>
          <w:color w:val="000000"/>
          <w:sz w:val="24"/>
          <w:szCs w:val="27"/>
        </w:rPr>
        <w:t>(</w:t>
      </w:r>
      <w:proofErr w:type="gramEnd"/>
      <w:r>
        <w:rPr>
          <w:color w:val="000000"/>
          <w:sz w:val="24"/>
          <w:szCs w:val="27"/>
        </w:rPr>
        <w:t>CL</w:t>
      </w:r>
      <w:r w:rsidR="007E502C">
        <w:rPr>
          <w:color w:val="000000"/>
          <w:sz w:val="24"/>
          <w:szCs w:val="27"/>
        </w:rPr>
        <w:t>)</w:t>
      </w:r>
      <w:r>
        <w:rPr>
          <w:color w:val="000000"/>
          <w:sz w:val="24"/>
          <w:szCs w:val="27"/>
        </w:rPr>
        <w:t xml:space="preserve"> MIMO scenarios. </w:t>
      </w:r>
      <w:r w:rsidR="00197EA7" w:rsidRPr="00AB6DF9">
        <w:rPr>
          <w:color w:val="000000"/>
          <w:sz w:val="24"/>
          <w:szCs w:val="27"/>
        </w:rPr>
        <w:t>Even with 8Tx CL beamforming (assuming perfect SRS sounding), 12RE RB still incurs 0.5~1dB loss compared with 16RE RB.</w:t>
      </w:r>
      <w:r w:rsidR="00197EA7">
        <w:rPr>
          <w:color w:val="000000"/>
          <w:sz w:val="24"/>
          <w:szCs w:val="27"/>
        </w:rPr>
        <w:t xml:space="preserve"> </w:t>
      </w:r>
      <w:r w:rsidR="0098279C">
        <w:rPr>
          <w:color w:val="000000"/>
          <w:sz w:val="24"/>
          <w:szCs w:val="27"/>
        </w:rPr>
        <w:t>With number of Rx larger than</w:t>
      </w:r>
      <w:r w:rsidR="00BE62A6">
        <w:rPr>
          <w:color w:val="000000"/>
          <w:sz w:val="24"/>
          <w:szCs w:val="27"/>
        </w:rPr>
        <w:t xml:space="preserve"> number of supported MIMO layers, and as the channel becomes more frequency selective, the loss widens to 2 and even 3</w:t>
      </w:r>
      <w:r w:rsidR="00204959">
        <w:rPr>
          <w:color w:val="000000"/>
          <w:sz w:val="24"/>
          <w:szCs w:val="27"/>
        </w:rPr>
        <w:t xml:space="preserve"> </w:t>
      </w:r>
      <w:r w:rsidR="00BE62A6">
        <w:rPr>
          <w:color w:val="000000"/>
          <w:sz w:val="24"/>
          <w:szCs w:val="27"/>
        </w:rPr>
        <w:t xml:space="preserve">dB in some cases. </w:t>
      </w:r>
    </w:p>
    <w:p w14:paraId="0324BB27" w14:textId="5537C48E" w:rsidR="00F12437" w:rsidRDefault="00197EA7" w:rsidP="00F12437">
      <w:pPr>
        <w:jc w:val="both"/>
        <w:rPr>
          <w:color w:val="000000"/>
          <w:sz w:val="24"/>
          <w:szCs w:val="27"/>
        </w:rPr>
      </w:pPr>
      <w:r>
        <w:rPr>
          <w:color w:val="000000"/>
          <w:sz w:val="24"/>
          <w:szCs w:val="27"/>
        </w:rPr>
        <w:t>More detailed performance simulation results can be found in the appendix.</w:t>
      </w:r>
    </w:p>
    <w:p w14:paraId="40BD8E3F" w14:textId="3D5395D0" w:rsidR="00EA0C91" w:rsidRPr="00EA0C91" w:rsidRDefault="00EA0C91" w:rsidP="00EA0C91">
      <w:pPr>
        <w:jc w:val="center"/>
        <w:rPr>
          <w:b/>
          <w:color w:val="000000"/>
          <w:sz w:val="24"/>
          <w:szCs w:val="27"/>
        </w:rPr>
      </w:pPr>
      <w:r w:rsidRPr="00EA0C91">
        <w:rPr>
          <w:b/>
          <w:color w:val="000000"/>
          <w:sz w:val="24"/>
          <w:szCs w:val="27"/>
        </w:rPr>
        <w:t xml:space="preserve">Table 1. Summary of performance loss of 12RE RB to 16RE RB with single RB DMRS </w:t>
      </w:r>
      <w:proofErr w:type="spellStart"/>
      <w:r w:rsidRPr="00EA0C91">
        <w:rPr>
          <w:b/>
          <w:color w:val="000000"/>
          <w:sz w:val="24"/>
          <w:szCs w:val="27"/>
        </w:rPr>
        <w:t>ChanEst</w:t>
      </w:r>
      <w:proofErr w:type="spellEnd"/>
    </w:p>
    <w:tbl>
      <w:tblPr>
        <w:tblW w:w="9962" w:type="dxa"/>
        <w:tblCellMar>
          <w:left w:w="0" w:type="dxa"/>
          <w:right w:w="0" w:type="dxa"/>
        </w:tblCellMar>
        <w:tblLook w:val="0420" w:firstRow="1" w:lastRow="0" w:firstColumn="0" w:lastColumn="0" w:noHBand="0" w:noVBand="1"/>
      </w:tblPr>
      <w:tblGrid>
        <w:gridCol w:w="2647"/>
        <w:gridCol w:w="1511"/>
        <w:gridCol w:w="837"/>
        <w:gridCol w:w="1689"/>
        <w:gridCol w:w="3278"/>
      </w:tblGrid>
      <w:tr w:rsidR="0015199A" w:rsidRPr="00F12437" w14:paraId="7FB6EFE8" w14:textId="77777777" w:rsidTr="0027247C">
        <w:trPr>
          <w:trHeight w:val="584"/>
        </w:trPr>
        <w:tc>
          <w:tcPr>
            <w:tcW w:w="2668"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61FFB4C5"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b/>
                <w:bCs/>
                <w:color w:val="FFFFFF" w:themeColor="light1"/>
                <w:kern w:val="24"/>
                <w:sz w:val="28"/>
                <w:szCs w:val="28"/>
                <w:lang w:eastAsia="zh-CN"/>
              </w:rPr>
              <w:t>Antenna Configuration</w:t>
            </w:r>
          </w:p>
        </w:tc>
        <w:tc>
          <w:tcPr>
            <w:tcW w:w="1525"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29C6C8F4"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b/>
                <w:bCs/>
                <w:color w:val="FFFFFF" w:themeColor="light1"/>
                <w:kern w:val="24"/>
                <w:sz w:val="28"/>
                <w:szCs w:val="28"/>
                <w:lang w:eastAsia="zh-CN"/>
              </w:rPr>
              <w:t>MIMO Mode</w:t>
            </w:r>
          </w:p>
        </w:tc>
        <w:tc>
          <w:tcPr>
            <w:tcW w:w="749"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4A17F4E2"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b/>
                <w:bCs/>
                <w:color w:val="FFFFFF" w:themeColor="light1"/>
                <w:kern w:val="24"/>
                <w:sz w:val="28"/>
                <w:szCs w:val="28"/>
                <w:lang w:eastAsia="zh-CN"/>
              </w:rPr>
              <w:t>Rank</w:t>
            </w:r>
          </w:p>
        </w:tc>
        <w:tc>
          <w:tcPr>
            <w:tcW w:w="1702"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141A5D71"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b/>
                <w:bCs/>
                <w:color w:val="FFFFFF" w:themeColor="light1"/>
                <w:kern w:val="24"/>
                <w:sz w:val="28"/>
                <w:szCs w:val="28"/>
                <w:lang w:eastAsia="zh-CN"/>
              </w:rPr>
              <w:t>Channel Type</w:t>
            </w:r>
          </w:p>
        </w:tc>
        <w:tc>
          <w:tcPr>
            <w:tcW w:w="3318"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527F7BA3" w14:textId="44823C04" w:rsidR="0015199A" w:rsidRPr="00F12437" w:rsidRDefault="0015199A" w:rsidP="00EA0C91">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b/>
                <w:bCs/>
                <w:color w:val="FFFFFF" w:themeColor="light1"/>
                <w:kern w:val="24"/>
                <w:sz w:val="28"/>
                <w:szCs w:val="28"/>
                <w:lang w:eastAsia="zh-CN"/>
              </w:rPr>
              <w:t>Performance loss of 12-</w:t>
            </w:r>
            <w:r w:rsidR="00EA0C91">
              <w:rPr>
                <w:rFonts w:ascii="Qualcomm Office Regular" w:eastAsia="Times New Roman" w:hAnsi="Qualcomm Office Regular" w:cs="Arial"/>
                <w:b/>
                <w:bCs/>
                <w:color w:val="FFFFFF" w:themeColor="light1"/>
                <w:kern w:val="24"/>
                <w:sz w:val="28"/>
                <w:szCs w:val="28"/>
                <w:lang w:eastAsia="zh-CN"/>
              </w:rPr>
              <w:t>RE</w:t>
            </w:r>
            <w:r w:rsidRPr="00F12437">
              <w:rPr>
                <w:rFonts w:ascii="Qualcomm Office Regular" w:eastAsia="Times New Roman" w:hAnsi="Qualcomm Office Regular" w:cs="Arial"/>
                <w:b/>
                <w:bCs/>
                <w:color w:val="FFFFFF" w:themeColor="light1"/>
                <w:kern w:val="24"/>
                <w:sz w:val="28"/>
                <w:szCs w:val="28"/>
                <w:lang w:eastAsia="zh-CN"/>
              </w:rPr>
              <w:t xml:space="preserve"> RB to 16-</w:t>
            </w:r>
            <w:r w:rsidR="00EA0C91">
              <w:rPr>
                <w:rFonts w:ascii="Qualcomm Office Regular" w:eastAsia="Times New Roman" w:hAnsi="Qualcomm Office Regular" w:cs="Arial"/>
                <w:b/>
                <w:bCs/>
                <w:color w:val="FFFFFF" w:themeColor="light1"/>
                <w:kern w:val="24"/>
                <w:sz w:val="28"/>
                <w:szCs w:val="28"/>
                <w:lang w:eastAsia="zh-CN"/>
              </w:rPr>
              <w:t>RE</w:t>
            </w:r>
            <w:r w:rsidRPr="00F12437">
              <w:rPr>
                <w:rFonts w:ascii="Qualcomm Office Regular" w:eastAsia="Times New Roman" w:hAnsi="Qualcomm Office Regular" w:cs="Arial"/>
                <w:b/>
                <w:bCs/>
                <w:color w:val="FFFFFF" w:themeColor="light1"/>
                <w:kern w:val="24"/>
                <w:sz w:val="28"/>
                <w:szCs w:val="28"/>
                <w:lang w:eastAsia="zh-CN"/>
              </w:rPr>
              <w:t xml:space="preserve"> RB</w:t>
            </w:r>
          </w:p>
        </w:tc>
      </w:tr>
      <w:tr w:rsidR="0015199A" w:rsidRPr="00F12437" w14:paraId="5D3CE2F2" w14:textId="77777777" w:rsidTr="0027247C">
        <w:tc>
          <w:tcPr>
            <w:tcW w:w="2668"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81E935D"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 xml:space="preserve">2 </w:t>
            </w:r>
            <w:proofErr w:type="spellStart"/>
            <w:r w:rsidRPr="00F12437">
              <w:rPr>
                <w:rFonts w:ascii="Qualcomm Office Regular" w:eastAsia="Times New Roman" w:hAnsi="Qualcomm Office Regular" w:cs="Arial"/>
                <w:color w:val="00B050"/>
                <w:kern w:val="24"/>
                <w:sz w:val="28"/>
                <w:szCs w:val="28"/>
                <w:lang w:eastAsia="zh-CN"/>
              </w:rPr>
              <w:t>Tx</w:t>
            </w:r>
            <w:proofErr w:type="spellEnd"/>
            <w:r w:rsidRPr="00F12437">
              <w:rPr>
                <w:rFonts w:ascii="Qualcomm Office Regular" w:eastAsia="Times New Roman" w:hAnsi="Qualcomm Office Regular" w:cs="Arial"/>
                <w:color w:val="00B050"/>
                <w:kern w:val="24"/>
                <w:sz w:val="28"/>
                <w:szCs w:val="28"/>
                <w:lang w:eastAsia="zh-CN"/>
              </w:rPr>
              <w:t>, 2Rx</w:t>
            </w:r>
          </w:p>
        </w:tc>
        <w:tc>
          <w:tcPr>
            <w:tcW w:w="1525"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380828D5"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Open Loop</w:t>
            </w:r>
          </w:p>
        </w:tc>
        <w:tc>
          <w:tcPr>
            <w:tcW w:w="749"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C134940"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1</w:t>
            </w:r>
          </w:p>
        </w:tc>
        <w:tc>
          <w:tcPr>
            <w:tcW w:w="1702"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7AEDD5DE"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TDL-C, 50ns</w:t>
            </w:r>
          </w:p>
        </w:tc>
        <w:tc>
          <w:tcPr>
            <w:tcW w:w="3318"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113299A4"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1.0~2.0dB</w:t>
            </w:r>
          </w:p>
        </w:tc>
      </w:tr>
      <w:tr w:rsidR="0015199A" w:rsidRPr="00F12437" w14:paraId="704DD3C4" w14:textId="77777777" w:rsidTr="0027247C">
        <w:trPr>
          <w:trHeight w:val="363"/>
        </w:trPr>
        <w:tc>
          <w:tcPr>
            <w:tcW w:w="266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03DB4ADD"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 xml:space="preserve">2 </w:t>
            </w:r>
            <w:proofErr w:type="spellStart"/>
            <w:r w:rsidRPr="00F12437">
              <w:rPr>
                <w:rFonts w:ascii="Qualcomm Office Regular" w:eastAsia="Times New Roman" w:hAnsi="Qualcomm Office Regular" w:cs="Arial"/>
                <w:color w:val="00B050"/>
                <w:kern w:val="24"/>
                <w:sz w:val="28"/>
                <w:szCs w:val="28"/>
                <w:lang w:eastAsia="zh-CN"/>
              </w:rPr>
              <w:t>Tx</w:t>
            </w:r>
            <w:proofErr w:type="spellEnd"/>
            <w:r w:rsidRPr="00F12437">
              <w:rPr>
                <w:rFonts w:ascii="Qualcomm Office Regular" w:eastAsia="Times New Roman" w:hAnsi="Qualcomm Office Regular" w:cs="Arial"/>
                <w:color w:val="00B050"/>
                <w:kern w:val="24"/>
                <w:sz w:val="28"/>
                <w:szCs w:val="28"/>
                <w:lang w:eastAsia="zh-CN"/>
              </w:rPr>
              <w:t>, 2Rx</w:t>
            </w:r>
          </w:p>
        </w:tc>
        <w:tc>
          <w:tcPr>
            <w:tcW w:w="152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0ED3B7CF"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Open Loop</w:t>
            </w:r>
          </w:p>
        </w:tc>
        <w:tc>
          <w:tcPr>
            <w:tcW w:w="749"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6B3F4A87"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2</w:t>
            </w:r>
          </w:p>
        </w:tc>
        <w:tc>
          <w:tcPr>
            <w:tcW w:w="1702"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761AFE12"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TDL-C, 50ns</w:t>
            </w:r>
          </w:p>
        </w:tc>
        <w:tc>
          <w:tcPr>
            <w:tcW w:w="331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04920170"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0.5~1.0dB</w:t>
            </w:r>
          </w:p>
        </w:tc>
      </w:tr>
      <w:tr w:rsidR="0015199A" w:rsidRPr="00F12437" w14:paraId="2169512B" w14:textId="77777777" w:rsidTr="0027247C">
        <w:trPr>
          <w:trHeight w:val="246"/>
        </w:trPr>
        <w:tc>
          <w:tcPr>
            <w:tcW w:w="2668"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74C1FB3D"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 xml:space="preserve">2 </w:t>
            </w:r>
            <w:proofErr w:type="spellStart"/>
            <w:r w:rsidRPr="00F12437">
              <w:rPr>
                <w:rFonts w:ascii="Qualcomm Office Regular" w:eastAsia="Times New Roman" w:hAnsi="Qualcomm Office Regular" w:cs="Arial"/>
                <w:color w:val="00B050"/>
                <w:kern w:val="24"/>
                <w:sz w:val="28"/>
                <w:szCs w:val="28"/>
                <w:lang w:eastAsia="zh-CN"/>
              </w:rPr>
              <w:t>Tx</w:t>
            </w:r>
            <w:proofErr w:type="spellEnd"/>
            <w:r w:rsidRPr="00F12437">
              <w:rPr>
                <w:rFonts w:ascii="Qualcomm Office Regular" w:eastAsia="Times New Roman" w:hAnsi="Qualcomm Office Regular" w:cs="Arial"/>
                <w:color w:val="00B050"/>
                <w:kern w:val="24"/>
                <w:sz w:val="28"/>
                <w:szCs w:val="28"/>
                <w:lang w:eastAsia="zh-CN"/>
              </w:rPr>
              <w:t>, 4Rx</w:t>
            </w:r>
          </w:p>
        </w:tc>
        <w:tc>
          <w:tcPr>
            <w:tcW w:w="1525"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0D048DF"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Open Loop</w:t>
            </w:r>
          </w:p>
        </w:tc>
        <w:tc>
          <w:tcPr>
            <w:tcW w:w="749"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61887AA3"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2</w:t>
            </w:r>
          </w:p>
        </w:tc>
        <w:tc>
          <w:tcPr>
            <w:tcW w:w="1702"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4BD5A112"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TDL-C, 50ns</w:t>
            </w:r>
          </w:p>
        </w:tc>
        <w:tc>
          <w:tcPr>
            <w:tcW w:w="3318"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D9111EB"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50"/>
                <w:kern w:val="24"/>
                <w:sz w:val="28"/>
                <w:szCs w:val="28"/>
                <w:lang w:eastAsia="zh-CN"/>
              </w:rPr>
              <w:t>1.0~1.5dB</w:t>
            </w:r>
          </w:p>
        </w:tc>
      </w:tr>
      <w:tr w:rsidR="0015199A" w:rsidRPr="00F12437" w14:paraId="6F35E298" w14:textId="77777777" w:rsidTr="0027247C">
        <w:tc>
          <w:tcPr>
            <w:tcW w:w="266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605BAE91"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 xml:space="preserve">2 </w:t>
            </w:r>
            <w:proofErr w:type="spellStart"/>
            <w:r w:rsidRPr="00F12437">
              <w:rPr>
                <w:rFonts w:ascii="Qualcomm Office Regular" w:eastAsia="Times New Roman" w:hAnsi="Qualcomm Office Regular" w:cs="Arial"/>
                <w:color w:val="70AD47" w:themeColor="accent6"/>
                <w:kern w:val="24"/>
                <w:sz w:val="28"/>
                <w:szCs w:val="28"/>
                <w:lang w:eastAsia="zh-CN"/>
              </w:rPr>
              <w:t>Tx</w:t>
            </w:r>
            <w:proofErr w:type="spellEnd"/>
            <w:r w:rsidRPr="00F12437">
              <w:rPr>
                <w:rFonts w:ascii="Qualcomm Office Regular" w:eastAsia="Times New Roman" w:hAnsi="Qualcomm Office Regular" w:cs="Arial"/>
                <w:color w:val="70AD47" w:themeColor="accent6"/>
                <w:kern w:val="24"/>
                <w:sz w:val="28"/>
                <w:szCs w:val="28"/>
                <w:lang w:eastAsia="zh-CN"/>
              </w:rPr>
              <w:t>, 2Rx</w:t>
            </w:r>
          </w:p>
        </w:tc>
        <w:tc>
          <w:tcPr>
            <w:tcW w:w="152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3844E99C"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Open Loop</w:t>
            </w:r>
          </w:p>
        </w:tc>
        <w:tc>
          <w:tcPr>
            <w:tcW w:w="749"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46C2E5F4"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1</w:t>
            </w:r>
          </w:p>
        </w:tc>
        <w:tc>
          <w:tcPr>
            <w:tcW w:w="1702"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3DFCAB24"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TDL-C, 300ns</w:t>
            </w:r>
          </w:p>
        </w:tc>
        <w:tc>
          <w:tcPr>
            <w:tcW w:w="331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13E5454"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1.5~2.0dB</w:t>
            </w:r>
          </w:p>
        </w:tc>
      </w:tr>
      <w:tr w:rsidR="0015199A" w:rsidRPr="00F12437" w14:paraId="40AF7B0F" w14:textId="77777777" w:rsidTr="0027247C">
        <w:tc>
          <w:tcPr>
            <w:tcW w:w="2668"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0142D763"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 xml:space="preserve">2 </w:t>
            </w:r>
            <w:proofErr w:type="spellStart"/>
            <w:r w:rsidRPr="00F12437">
              <w:rPr>
                <w:rFonts w:ascii="Qualcomm Office Regular" w:eastAsia="Times New Roman" w:hAnsi="Qualcomm Office Regular" w:cs="Arial"/>
                <w:color w:val="70AD47" w:themeColor="accent6"/>
                <w:kern w:val="24"/>
                <w:sz w:val="28"/>
                <w:szCs w:val="28"/>
                <w:lang w:eastAsia="zh-CN"/>
              </w:rPr>
              <w:t>Tx</w:t>
            </w:r>
            <w:proofErr w:type="spellEnd"/>
            <w:r w:rsidRPr="00F12437">
              <w:rPr>
                <w:rFonts w:ascii="Qualcomm Office Regular" w:eastAsia="Times New Roman" w:hAnsi="Qualcomm Office Regular" w:cs="Arial"/>
                <w:color w:val="70AD47" w:themeColor="accent6"/>
                <w:kern w:val="24"/>
                <w:sz w:val="28"/>
                <w:szCs w:val="28"/>
                <w:lang w:eastAsia="zh-CN"/>
              </w:rPr>
              <w:t>, 2Rx</w:t>
            </w:r>
          </w:p>
        </w:tc>
        <w:tc>
          <w:tcPr>
            <w:tcW w:w="1525"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7C4D8F4F"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Open Loop</w:t>
            </w:r>
          </w:p>
        </w:tc>
        <w:tc>
          <w:tcPr>
            <w:tcW w:w="749"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467FB932"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2</w:t>
            </w:r>
          </w:p>
        </w:tc>
        <w:tc>
          <w:tcPr>
            <w:tcW w:w="1702"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CF07CF8"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TDL-C, 300ns</w:t>
            </w:r>
          </w:p>
        </w:tc>
        <w:tc>
          <w:tcPr>
            <w:tcW w:w="3318"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20F70CB7"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1.0~1.5dB</w:t>
            </w:r>
          </w:p>
        </w:tc>
      </w:tr>
      <w:tr w:rsidR="0015199A" w:rsidRPr="00F12437" w14:paraId="6EFD3151" w14:textId="77777777" w:rsidTr="0027247C">
        <w:trPr>
          <w:trHeight w:val="285"/>
        </w:trPr>
        <w:tc>
          <w:tcPr>
            <w:tcW w:w="266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710B93B"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 xml:space="preserve">2 </w:t>
            </w:r>
            <w:proofErr w:type="spellStart"/>
            <w:r w:rsidRPr="00F12437">
              <w:rPr>
                <w:rFonts w:ascii="Qualcomm Office Regular" w:eastAsia="Times New Roman" w:hAnsi="Qualcomm Office Regular" w:cs="Arial"/>
                <w:color w:val="70AD47" w:themeColor="accent6"/>
                <w:kern w:val="24"/>
                <w:sz w:val="28"/>
                <w:szCs w:val="28"/>
                <w:lang w:eastAsia="zh-CN"/>
              </w:rPr>
              <w:t>Tx</w:t>
            </w:r>
            <w:proofErr w:type="spellEnd"/>
            <w:r w:rsidRPr="00F12437">
              <w:rPr>
                <w:rFonts w:ascii="Qualcomm Office Regular" w:eastAsia="Times New Roman" w:hAnsi="Qualcomm Office Regular" w:cs="Arial"/>
                <w:color w:val="70AD47" w:themeColor="accent6"/>
                <w:kern w:val="24"/>
                <w:sz w:val="28"/>
                <w:szCs w:val="28"/>
                <w:lang w:eastAsia="zh-CN"/>
              </w:rPr>
              <w:t>, 4Rx</w:t>
            </w:r>
          </w:p>
        </w:tc>
        <w:tc>
          <w:tcPr>
            <w:tcW w:w="152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479ECA8D"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Open Loop</w:t>
            </w:r>
          </w:p>
        </w:tc>
        <w:tc>
          <w:tcPr>
            <w:tcW w:w="749"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31CD4CF4"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2</w:t>
            </w:r>
          </w:p>
        </w:tc>
        <w:tc>
          <w:tcPr>
            <w:tcW w:w="1702"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C0DFC4A"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TDL-C, 300ns</w:t>
            </w:r>
          </w:p>
        </w:tc>
        <w:tc>
          <w:tcPr>
            <w:tcW w:w="331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F947FF2"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70AD47" w:themeColor="accent6"/>
                <w:kern w:val="24"/>
                <w:sz w:val="28"/>
                <w:szCs w:val="28"/>
                <w:lang w:eastAsia="zh-CN"/>
              </w:rPr>
              <w:t>2.0~3.0dB</w:t>
            </w:r>
          </w:p>
        </w:tc>
      </w:tr>
      <w:tr w:rsidR="0015199A" w:rsidRPr="00F12437" w14:paraId="6B2E87B5" w14:textId="77777777" w:rsidTr="0027247C">
        <w:trPr>
          <w:trHeight w:val="188"/>
        </w:trPr>
        <w:tc>
          <w:tcPr>
            <w:tcW w:w="2668"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0259D86E"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 xml:space="preserve">8 </w:t>
            </w:r>
            <w:proofErr w:type="spellStart"/>
            <w:r w:rsidRPr="00F12437">
              <w:rPr>
                <w:rFonts w:ascii="Qualcomm Office Regular" w:eastAsia="Times New Roman" w:hAnsi="Qualcomm Office Regular" w:cs="Arial"/>
                <w:color w:val="00B0F0"/>
                <w:kern w:val="24"/>
                <w:sz w:val="28"/>
                <w:szCs w:val="28"/>
                <w:lang w:eastAsia="zh-CN"/>
              </w:rPr>
              <w:t>Tx</w:t>
            </w:r>
            <w:proofErr w:type="spellEnd"/>
            <w:r w:rsidRPr="00F12437">
              <w:rPr>
                <w:rFonts w:ascii="Qualcomm Office Regular" w:eastAsia="Times New Roman" w:hAnsi="Qualcomm Office Regular" w:cs="Arial"/>
                <w:color w:val="00B0F0"/>
                <w:kern w:val="24"/>
                <w:sz w:val="28"/>
                <w:szCs w:val="28"/>
                <w:lang w:eastAsia="zh-CN"/>
              </w:rPr>
              <w:t>, 2Rx</w:t>
            </w:r>
          </w:p>
        </w:tc>
        <w:tc>
          <w:tcPr>
            <w:tcW w:w="1525"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4BD0ABEF"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Close Loop</w:t>
            </w:r>
          </w:p>
        </w:tc>
        <w:tc>
          <w:tcPr>
            <w:tcW w:w="749"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1F60BD9B"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2</w:t>
            </w:r>
          </w:p>
        </w:tc>
        <w:tc>
          <w:tcPr>
            <w:tcW w:w="1702"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D569C41"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TDL-C, 50ns</w:t>
            </w:r>
          </w:p>
        </w:tc>
        <w:tc>
          <w:tcPr>
            <w:tcW w:w="3318"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hideMark/>
          </w:tcPr>
          <w:p w14:paraId="5EB54540"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0.5~1.0dB</w:t>
            </w:r>
          </w:p>
        </w:tc>
      </w:tr>
      <w:tr w:rsidR="0015199A" w:rsidRPr="00F12437" w14:paraId="7004DFA5" w14:textId="77777777" w:rsidTr="0027247C">
        <w:tc>
          <w:tcPr>
            <w:tcW w:w="266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73191453"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 xml:space="preserve">8 </w:t>
            </w:r>
            <w:proofErr w:type="spellStart"/>
            <w:r w:rsidRPr="00F12437">
              <w:rPr>
                <w:rFonts w:ascii="Qualcomm Office Regular" w:eastAsia="Times New Roman" w:hAnsi="Qualcomm Office Regular" w:cs="Arial"/>
                <w:color w:val="00B0F0"/>
                <w:kern w:val="24"/>
                <w:sz w:val="28"/>
                <w:szCs w:val="28"/>
                <w:lang w:eastAsia="zh-CN"/>
              </w:rPr>
              <w:t>Tx</w:t>
            </w:r>
            <w:proofErr w:type="spellEnd"/>
            <w:r w:rsidRPr="00F12437">
              <w:rPr>
                <w:rFonts w:ascii="Qualcomm Office Regular" w:eastAsia="Times New Roman" w:hAnsi="Qualcomm Office Regular" w:cs="Arial"/>
                <w:color w:val="00B0F0"/>
                <w:kern w:val="24"/>
                <w:sz w:val="28"/>
                <w:szCs w:val="28"/>
                <w:lang w:eastAsia="zh-CN"/>
              </w:rPr>
              <w:t>, 2Rx</w:t>
            </w:r>
          </w:p>
        </w:tc>
        <w:tc>
          <w:tcPr>
            <w:tcW w:w="152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42DB1CF"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Close Loop</w:t>
            </w:r>
          </w:p>
        </w:tc>
        <w:tc>
          <w:tcPr>
            <w:tcW w:w="749"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080B1D35"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2</w:t>
            </w:r>
          </w:p>
        </w:tc>
        <w:tc>
          <w:tcPr>
            <w:tcW w:w="1702"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D6C26EA"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TDL-C, 300ns</w:t>
            </w:r>
          </w:p>
        </w:tc>
        <w:tc>
          <w:tcPr>
            <w:tcW w:w="3318"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hideMark/>
          </w:tcPr>
          <w:p w14:paraId="291D9C60" w14:textId="77777777" w:rsidR="0015199A" w:rsidRPr="00F12437" w:rsidRDefault="0015199A" w:rsidP="0027247C">
            <w:pPr>
              <w:overflowPunct/>
              <w:autoSpaceDE/>
              <w:autoSpaceDN/>
              <w:adjustRightInd/>
              <w:spacing w:after="0"/>
              <w:textAlignment w:val="auto"/>
              <w:rPr>
                <w:rFonts w:ascii="Arial" w:eastAsia="Times New Roman" w:hAnsi="Arial" w:cs="Arial"/>
                <w:sz w:val="36"/>
                <w:szCs w:val="36"/>
                <w:lang w:eastAsia="zh-CN"/>
              </w:rPr>
            </w:pPr>
            <w:r w:rsidRPr="00F12437">
              <w:rPr>
                <w:rFonts w:ascii="Qualcomm Office Regular" w:eastAsia="Times New Roman" w:hAnsi="Qualcomm Office Regular" w:cs="Arial"/>
                <w:color w:val="00B0F0"/>
                <w:kern w:val="24"/>
                <w:sz w:val="28"/>
                <w:szCs w:val="28"/>
                <w:lang w:eastAsia="zh-CN"/>
              </w:rPr>
              <w:t>0.5~1.0dB</w:t>
            </w:r>
          </w:p>
        </w:tc>
      </w:tr>
    </w:tbl>
    <w:p w14:paraId="6D6209C4" w14:textId="77777777" w:rsidR="00F12437" w:rsidRDefault="00F12437" w:rsidP="00F12437">
      <w:pPr>
        <w:jc w:val="both"/>
        <w:rPr>
          <w:color w:val="000000"/>
          <w:sz w:val="24"/>
          <w:szCs w:val="27"/>
        </w:rPr>
      </w:pPr>
    </w:p>
    <w:p w14:paraId="0E9360A7" w14:textId="0DD59DD9" w:rsidR="00536561" w:rsidRDefault="00536561" w:rsidP="00C27144">
      <w:pPr>
        <w:pStyle w:val="Heading1"/>
      </w:pPr>
      <w:r>
        <w:t>Other aspects of PRB discussions</w:t>
      </w:r>
    </w:p>
    <w:p w14:paraId="15B78611" w14:textId="001BEC61" w:rsidR="00C27144" w:rsidRDefault="00536561" w:rsidP="00536561">
      <w:pPr>
        <w:pStyle w:val="Heading2"/>
      </w:pPr>
      <w:r>
        <w:t>BW utilization</w:t>
      </w:r>
      <w:r w:rsidR="00F33BAC">
        <w:t xml:space="preserve"> and RB alignment with LTE</w:t>
      </w:r>
    </w:p>
    <w:p w14:paraId="57A5DF73" w14:textId="05692ACC" w:rsidR="009811A0" w:rsidRPr="001F7742" w:rsidRDefault="00197EA7" w:rsidP="00EC2476">
      <w:pPr>
        <w:jc w:val="both"/>
        <w:rPr>
          <w:sz w:val="24"/>
          <w:lang w:val="en-GB"/>
        </w:rPr>
      </w:pPr>
      <w:r>
        <w:rPr>
          <w:sz w:val="24"/>
          <w:lang w:val="en-GB"/>
        </w:rPr>
        <w:t xml:space="preserve">One concern </w:t>
      </w:r>
      <w:r w:rsidR="00BF44DF">
        <w:rPr>
          <w:sz w:val="24"/>
          <w:lang w:val="en-GB"/>
        </w:rPr>
        <w:t xml:space="preserve">of having 16RE per RB is </w:t>
      </w:r>
      <w:r>
        <w:rPr>
          <w:sz w:val="24"/>
          <w:lang w:val="en-GB"/>
        </w:rPr>
        <w:t xml:space="preserve">in the context of LTE band </w:t>
      </w:r>
      <w:proofErr w:type="spellStart"/>
      <w:r>
        <w:rPr>
          <w:sz w:val="24"/>
          <w:lang w:val="en-GB"/>
        </w:rPr>
        <w:t>refarming</w:t>
      </w:r>
      <w:proofErr w:type="spellEnd"/>
      <w:r>
        <w:rPr>
          <w:sz w:val="24"/>
          <w:lang w:val="en-GB"/>
        </w:rPr>
        <w:t xml:space="preserve"> and some coexistence scenarios</w:t>
      </w:r>
      <w:r w:rsidR="00BF44DF">
        <w:rPr>
          <w:sz w:val="24"/>
          <w:lang w:val="en-GB"/>
        </w:rPr>
        <w:t xml:space="preserve"> whether NR could fully utilize the </w:t>
      </w:r>
      <w:proofErr w:type="spellStart"/>
      <w:r w:rsidR="00BF44DF">
        <w:rPr>
          <w:sz w:val="24"/>
          <w:lang w:val="en-GB"/>
        </w:rPr>
        <w:t>refarmed</w:t>
      </w:r>
      <w:proofErr w:type="spellEnd"/>
      <w:r w:rsidR="00BF44DF">
        <w:rPr>
          <w:sz w:val="24"/>
          <w:lang w:val="en-GB"/>
        </w:rPr>
        <w:t xml:space="preserve"> LTE resource</w:t>
      </w:r>
      <w:r>
        <w:rPr>
          <w:sz w:val="24"/>
          <w:lang w:val="en-GB"/>
        </w:rPr>
        <w:t>. Note that, NR and LTE has different requirements in the spectrum utilization and NR is expected to have higher spe</w:t>
      </w:r>
      <w:r w:rsidR="001F7742">
        <w:rPr>
          <w:sz w:val="24"/>
          <w:lang w:val="en-GB"/>
        </w:rPr>
        <w:t>ctrum utilization than 90% as defined in LTE. Hence, there is no fundamental differ</w:t>
      </w:r>
      <w:r w:rsidR="00E445D3">
        <w:rPr>
          <w:sz w:val="24"/>
          <w:lang w:val="en-GB"/>
        </w:rPr>
        <w:t xml:space="preserve">ence between 16RE per RB </w:t>
      </w:r>
      <w:r w:rsidR="001F7742">
        <w:rPr>
          <w:sz w:val="24"/>
          <w:lang w:val="en-GB"/>
        </w:rPr>
        <w:t>vs. 12</w:t>
      </w:r>
      <w:r w:rsidR="00E445D3">
        <w:rPr>
          <w:sz w:val="24"/>
          <w:lang w:val="en-GB"/>
        </w:rPr>
        <w:t>RE per RB</w:t>
      </w:r>
      <w:r w:rsidR="001F7742">
        <w:rPr>
          <w:sz w:val="24"/>
          <w:lang w:val="en-GB"/>
        </w:rPr>
        <w:t xml:space="preserve">. Also, due to </w:t>
      </w:r>
      <w:r w:rsidR="003E746C">
        <w:rPr>
          <w:sz w:val="24"/>
          <w:szCs w:val="24"/>
          <w:lang w:val="en-GB"/>
        </w:rPr>
        <w:t>DC tone removal</w:t>
      </w:r>
      <w:r w:rsidR="001F7742">
        <w:rPr>
          <w:sz w:val="24"/>
          <w:szCs w:val="24"/>
          <w:lang w:val="en-GB"/>
        </w:rPr>
        <w:t xml:space="preserve"> in NR central carrier, in the case of </w:t>
      </w:r>
      <w:proofErr w:type="spellStart"/>
      <w:r w:rsidR="001F7742">
        <w:rPr>
          <w:sz w:val="24"/>
          <w:szCs w:val="24"/>
          <w:lang w:val="en-GB"/>
        </w:rPr>
        <w:t>refrarming</w:t>
      </w:r>
      <w:proofErr w:type="spellEnd"/>
      <w:r w:rsidR="001F7742">
        <w:rPr>
          <w:sz w:val="24"/>
          <w:szCs w:val="24"/>
          <w:lang w:val="en-GB"/>
        </w:rPr>
        <w:t>, PRB of NR will not be aligned with PRB of the original LTE anyways, even in the case of SCS = 15kHz.</w:t>
      </w:r>
    </w:p>
    <w:p w14:paraId="5BE0AC90" w14:textId="6A0B7C95" w:rsidR="00FC6D8C" w:rsidRDefault="003A38AC" w:rsidP="00EA0F03">
      <w:pPr>
        <w:pStyle w:val="Heading1"/>
      </w:pPr>
      <w:r>
        <w:t>C</w:t>
      </w:r>
      <w:r w:rsidR="001021DD" w:rsidRPr="00183CB7">
        <w:t>onclusions</w:t>
      </w:r>
    </w:p>
    <w:bookmarkEnd w:id="1"/>
    <w:p w14:paraId="3AB21E1D" w14:textId="7C7966E2" w:rsidR="00C32D0C" w:rsidRPr="00C32D0C" w:rsidRDefault="00D25C35" w:rsidP="009749E1">
      <w:pPr>
        <w:jc w:val="both"/>
        <w:rPr>
          <w:noProof/>
          <w:sz w:val="24"/>
          <w:szCs w:val="24"/>
        </w:rPr>
      </w:pPr>
      <w:r>
        <w:rPr>
          <w:b/>
          <w:sz w:val="24"/>
          <w:szCs w:val="24"/>
          <w:u w:val="single"/>
          <w:lang w:eastAsia="ko-KR"/>
        </w:rPr>
        <w:t>Proposal</w:t>
      </w:r>
      <w:r w:rsidR="003C7BB7" w:rsidRPr="002A4B88">
        <w:rPr>
          <w:b/>
          <w:sz w:val="24"/>
          <w:szCs w:val="24"/>
          <w:u w:val="single"/>
          <w:lang w:eastAsia="ko-KR"/>
        </w:rPr>
        <w:t>:</w:t>
      </w:r>
      <w:r w:rsidR="003C7BB7" w:rsidRPr="002A4B88">
        <w:rPr>
          <w:noProof/>
          <w:sz w:val="24"/>
          <w:szCs w:val="24"/>
        </w:rPr>
        <w:t xml:space="preserve"> NR </w:t>
      </w:r>
      <w:r w:rsidR="009749E1">
        <w:rPr>
          <w:noProof/>
          <w:sz w:val="24"/>
          <w:szCs w:val="24"/>
        </w:rPr>
        <w:t>adopts 16 REs per PRB</w:t>
      </w:r>
      <w:r w:rsidR="00D70461">
        <w:rPr>
          <w:noProof/>
          <w:sz w:val="24"/>
          <w:szCs w:val="24"/>
        </w:rPr>
        <w:t xml:space="preserve"> for both UL and DL at least for sub-6 eMBB</w:t>
      </w:r>
      <w:r w:rsidR="009749E1">
        <w:rPr>
          <w:noProof/>
          <w:sz w:val="24"/>
          <w:szCs w:val="24"/>
        </w:rPr>
        <w:t>.</w:t>
      </w:r>
      <w:r w:rsidR="00D70461">
        <w:rPr>
          <w:noProof/>
          <w:sz w:val="24"/>
          <w:szCs w:val="24"/>
        </w:rPr>
        <w:t xml:space="preserve"> </w:t>
      </w:r>
    </w:p>
    <w:p w14:paraId="5BE0AC98" w14:textId="1BE99C7E" w:rsidR="00E523F3" w:rsidRPr="000A64D8" w:rsidRDefault="00E523F3" w:rsidP="002F7A11">
      <w:pPr>
        <w:pStyle w:val="Heading1"/>
        <w:numPr>
          <w:ilvl w:val="0"/>
          <w:numId w:val="0"/>
        </w:numPr>
        <w:ind w:left="432" w:hanging="432"/>
        <w:rPr>
          <w:lang w:val="en-US"/>
        </w:rPr>
      </w:pPr>
      <w:r w:rsidRPr="000A64D8">
        <w:rPr>
          <w:lang w:val="en-US"/>
        </w:rPr>
        <w:lastRenderedPageBreak/>
        <w:t>References</w:t>
      </w:r>
    </w:p>
    <w:p w14:paraId="5ABA02C9" w14:textId="382F9792" w:rsidR="00385481" w:rsidRPr="0034754E" w:rsidRDefault="005E267F" w:rsidP="00AE5371">
      <w:pPr>
        <w:numPr>
          <w:ilvl w:val="0"/>
          <w:numId w:val="2"/>
        </w:numPr>
        <w:spacing w:before="100" w:beforeAutospacing="1" w:after="100" w:afterAutospacing="1"/>
        <w:rPr>
          <w:sz w:val="24"/>
        </w:rPr>
      </w:pPr>
      <w:r>
        <w:rPr>
          <w:sz w:val="24"/>
        </w:rPr>
        <w:t>RAN1-86 Chairman’s Notes</w:t>
      </w:r>
    </w:p>
    <w:p w14:paraId="31CE1ABA" w14:textId="666EC198" w:rsidR="00AE5371" w:rsidRDefault="00AE5371" w:rsidP="00AE5371">
      <w:pPr>
        <w:pStyle w:val="Heading1"/>
      </w:pPr>
      <w:r>
        <w:t>Appendix</w:t>
      </w:r>
    </w:p>
    <w:p w14:paraId="4AE42DE2" w14:textId="595CC6E4" w:rsidR="00AE5371" w:rsidRDefault="00AE5371" w:rsidP="00AE5371">
      <w:pPr>
        <w:rPr>
          <w:noProof/>
          <w:sz w:val="24"/>
        </w:rPr>
      </w:pPr>
      <w:r>
        <w:rPr>
          <w:noProof/>
          <w:sz w:val="24"/>
        </w:rPr>
        <w:t xml:space="preserve">Detailed simulation </w:t>
      </w:r>
      <w:r w:rsidR="00EC4913">
        <w:rPr>
          <w:noProof/>
          <w:sz w:val="24"/>
        </w:rPr>
        <w:t xml:space="preserve">assumption table and simulation </w:t>
      </w:r>
      <w:r>
        <w:rPr>
          <w:noProof/>
          <w:sz w:val="24"/>
        </w:rPr>
        <w:t xml:space="preserve">results of per RB chanEst </w:t>
      </w:r>
      <w:r w:rsidR="00841648">
        <w:rPr>
          <w:noProof/>
          <w:sz w:val="24"/>
        </w:rPr>
        <w:t>in Table 1 are plotted in the appendix.</w:t>
      </w:r>
    </w:p>
    <w:p w14:paraId="2DC9B4B5" w14:textId="3AD8E20B" w:rsidR="00EC4913" w:rsidRPr="00C13202" w:rsidRDefault="00EC4913" w:rsidP="00EC4913">
      <w:pPr>
        <w:jc w:val="center"/>
        <w:rPr>
          <w:b/>
          <w:noProof/>
          <w:sz w:val="24"/>
        </w:rPr>
      </w:pPr>
      <w:r w:rsidRPr="00C13202">
        <w:rPr>
          <w:b/>
          <w:noProof/>
          <w:sz w:val="24"/>
        </w:rPr>
        <w:t>Table 2: Simulation assumption of per RB chanEst</w:t>
      </w:r>
    </w:p>
    <w:tbl>
      <w:tblPr>
        <w:tblW w:w="9962" w:type="dxa"/>
        <w:tblCellMar>
          <w:left w:w="0" w:type="dxa"/>
          <w:right w:w="0" w:type="dxa"/>
        </w:tblCellMar>
        <w:tblLook w:val="0420" w:firstRow="1" w:lastRow="0" w:firstColumn="0" w:lastColumn="0" w:noHBand="0" w:noVBand="1"/>
      </w:tblPr>
      <w:tblGrid>
        <w:gridCol w:w="3675"/>
        <w:gridCol w:w="6287"/>
      </w:tblGrid>
      <w:tr w:rsidR="00EC4913" w:rsidRPr="006152E3" w14:paraId="17618877" w14:textId="77777777" w:rsidTr="0027247C">
        <w:trPr>
          <w:trHeight w:val="584"/>
        </w:trPr>
        <w:tc>
          <w:tcPr>
            <w:tcW w:w="3675"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5A2FD6B0"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b/>
                <w:bCs/>
                <w:color w:val="FFFFFF" w:themeColor="light1"/>
                <w:kern w:val="24"/>
                <w:sz w:val="28"/>
                <w:szCs w:val="40"/>
                <w:lang w:eastAsia="zh-CN"/>
              </w:rPr>
              <w:t>Parameter</w:t>
            </w:r>
          </w:p>
        </w:tc>
        <w:tc>
          <w:tcPr>
            <w:tcW w:w="6287"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784C04D0"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b/>
                <w:bCs/>
                <w:color w:val="FFFFFF" w:themeColor="light1"/>
                <w:kern w:val="24"/>
                <w:sz w:val="28"/>
                <w:szCs w:val="40"/>
                <w:lang w:eastAsia="zh-CN"/>
              </w:rPr>
              <w:t>Value</w:t>
            </w:r>
          </w:p>
        </w:tc>
      </w:tr>
      <w:tr w:rsidR="00EC4913" w:rsidRPr="006152E3" w14:paraId="6CBD0B5E" w14:textId="77777777" w:rsidTr="0027247C">
        <w:trPr>
          <w:trHeight w:val="584"/>
        </w:trPr>
        <w:tc>
          <w:tcPr>
            <w:tcW w:w="3675"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3BCFC19"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40"/>
                <w:lang w:eastAsia="zh-CN"/>
              </w:rPr>
              <w:t>Subcarrier spacing, CP overhead</w:t>
            </w:r>
          </w:p>
        </w:tc>
        <w:tc>
          <w:tcPr>
            <w:tcW w:w="6287"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4200DC4"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40"/>
                <w:lang w:eastAsia="zh-CN"/>
              </w:rPr>
              <w:t>30 KHz, NCP</w:t>
            </w:r>
          </w:p>
        </w:tc>
      </w:tr>
      <w:tr w:rsidR="00EC4913" w:rsidRPr="006152E3" w14:paraId="70C97259" w14:textId="77777777" w:rsidTr="0027247C">
        <w:trPr>
          <w:trHeight w:val="584"/>
        </w:trPr>
        <w:tc>
          <w:tcPr>
            <w:tcW w:w="367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B69F5F5"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Carrier Frequency</w:t>
            </w:r>
          </w:p>
        </w:tc>
        <w:tc>
          <w:tcPr>
            <w:tcW w:w="6287"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B0D858F"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4 GHz</w:t>
            </w:r>
          </w:p>
        </w:tc>
      </w:tr>
      <w:tr w:rsidR="00EC4913" w:rsidRPr="006152E3" w14:paraId="540F2F79" w14:textId="77777777" w:rsidTr="0027247C">
        <w:trPr>
          <w:trHeight w:val="312"/>
        </w:trPr>
        <w:tc>
          <w:tcPr>
            <w:tcW w:w="3675"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B34B165"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Scheduled Bandwidth</w:t>
            </w:r>
          </w:p>
        </w:tc>
        <w:tc>
          <w:tcPr>
            <w:tcW w:w="6287"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F8673A4"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One Resource block</w:t>
            </w:r>
          </w:p>
        </w:tc>
      </w:tr>
      <w:tr w:rsidR="00EC4913" w:rsidRPr="006152E3" w14:paraId="39F12C4F" w14:textId="77777777" w:rsidTr="0027247C">
        <w:trPr>
          <w:trHeight w:val="312"/>
        </w:trPr>
        <w:tc>
          <w:tcPr>
            <w:tcW w:w="367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59D0714"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Channel Estimation</w:t>
            </w:r>
          </w:p>
        </w:tc>
        <w:tc>
          <w:tcPr>
            <w:tcW w:w="6287"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425671A"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Per-RB MMSE and noise estimation</w:t>
            </w:r>
          </w:p>
        </w:tc>
      </w:tr>
      <w:tr w:rsidR="00EC4913" w:rsidRPr="006152E3" w14:paraId="00238C81" w14:textId="77777777" w:rsidTr="0027247C">
        <w:trPr>
          <w:trHeight w:val="915"/>
        </w:trPr>
        <w:tc>
          <w:tcPr>
            <w:tcW w:w="3675"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43DA0B2"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 xml:space="preserve">DMRS </w:t>
            </w:r>
            <w:proofErr w:type="spellStart"/>
            <w:r w:rsidRPr="006152E3">
              <w:rPr>
                <w:rFonts w:asciiTheme="minorHAnsi" w:eastAsiaTheme="minorEastAsia" w:hAnsi="Qualcomm Office Regular" w:cstheme="minorBidi"/>
                <w:color w:val="000000" w:themeColor="dark1"/>
                <w:kern w:val="24"/>
                <w:sz w:val="28"/>
                <w:szCs w:val="40"/>
                <w:lang w:eastAsia="zh-CN"/>
              </w:rPr>
              <w:t>overheaed</w:t>
            </w:r>
            <w:proofErr w:type="spellEnd"/>
          </w:p>
        </w:tc>
        <w:tc>
          <w:tcPr>
            <w:tcW w:w="6287"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B4AD03C"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Theme="minorHAnsi" w:eastAsiaTheme="minorEastAsia" w:hAnsi="Qualcomm Office Regular" w:cstheme="minorBidi"/>
                <w:color w:val="000000" w:themeColor="dark1"/>
                <w:kern w:val="24"/>
                <w:sz w:val="28"/>
                <w:szCs w:val="40"/>
                <w:lang w:eastAsia="zh-CN"/>
              </w:rPr>
              <w:t>One or Two symbols Overhead</w:t>
            </w:r>
          </w:p>
        </w:tc>
      </w:tr>
      <w:tr w:rsidR="00EC4913" w:rsidRPr="006152E3" w14:paraId="541F35D2" w14:textId="77777777" w:rsidTr="0027247C">
        <w:trPr>
          <w:trHeight w:val="252"/>
        </w:trPr>
        <w:tc>
          <w:tcPr>
            <w:tcW w:w="367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ED1EA55"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Coding</w:t>
            </w:r>
          </w:p>
        </w:tc>
        <w:tc>
          <w:tcPr>
            <w:tcW w:w="6287"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617A4F0"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3GPP Turbo LTE, up to 256-QAM, with 7 Decoding iterations</w:t>
            </w:r>
          </w:p>
        </w:tc>
      </w:tr>
      <w:tr w:rsidR="00EC4913" w:rsidRPr="006152E3" w14:paraId="7CAF4CFE" w14:textId="77777777" w:rsidTr="0027247C">
        <w:trPr>
          <w:trHeight w:val="378"/>
        </w:trPr>
        <w:tc>
          <w:tcPr>
            <w:tcW w:w="3675"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C60A0B1"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Frequency-domain Interleaving</w:t>
            </w:r>
          </w:p>
        </w:tc>
        <w:tc>
          <w:tcPr>
            <w:tcW w:w="6287"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2017341"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Per-symbol Bit-</w:t>
            </w:r>
            <w:proofErr w:type="spellStart"/>
            <w:r w:rsidRPr="006152E3">
              <w:rPr>
                <w:rFonts w:ascii="Qualcomm Office Regular" w:eastAsia="Times New Roman" w:hAnsi="Qualcomm Office Regular" w:cs="Arial"/>
                <w:color w:val="000000" w:themeColor="dark1"/>
                <w:kern w:val="24"/>
                <w:sz w:val="28"/>
                <w:szCs w:val="36"/>
                <w:lang w:eastAsia="zh-CN"/>
              </w:rPr>
              <w:t>interleaver</w:t>
            </w:r>
            <w:proofErr w:type="spellEnd"/>
          </w:p>
        </w:tc>
      </w:tr>
      <w:tr w:rsidR="00EC4913" w:rsidRPr="006152E3" w14:paraId="108E9492" w14:textId="77777777" w:rsidTr="0027247C">
        <w:trPr>
          <w:trHeight w:val="378"/>
        </w:trPr>
        <w:tc>
          <w:tcPr>
            <w:tcW w:w="367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C2997F1"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HARQ</w:t>
            </w:r>
          </w:p>
        </w:tc>
        <w:tc>
          <w:tcPr>
            <w:tcW w:w="6287"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2B6F981"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RV: 0,1,2,3</w:t>
            </w:r>
          </w:p>
        </w:tc>
      </w:tr>
      <w:tr w:rsidR="00EC4913" w:rsidRPr="006152E3" w14:paraId="5BFFC528" w14:textId="77777777" w:rsidTr="0027247C">
        <w:trPr>
          <w:trHeight w:val="504"/>
        </w:trPr>
        <w:tc>
          <w:tcPr>
            <w:tcW w:w="3675"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E65C30"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Link Adaptation</w:t>
            </w:r>
          </w:p>
        </w:tc>
        <w:tc>
          <w:tcPr>
            <w:tcW w:w="6287"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6B6B4A"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Target: 10% TB Error</w:t>
            </w:r>
          </w:p>
        </w:tc>
      </w:tr>
      <w:tr w:rsidR="00EC4913" w:rsidRPr="006152E3" w14:paraId="0CE7A5A0" w14:textId="77777777" w:rsidTr="0027247C">
        <w:trPr>
          <w:trHeight w:val="252"/>
        </w:trPr>
        <w:tc>
          <w:tcPr>
            <w:tcW w:w="3675"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E3B701C"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DMRS pilot pattern</w:t>
            </w:r>
          </w:p>
        </w:tc>
        <w:tc>
          <w:tcPr>
            <w:tcW w:w="6287"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948E78B" w14:textId="77777777" w:rsidR="00EC4913" w:rsidRPr="006152E3" w:rsidRDefault="00EC4913" w:rsidP="0027247C">
            <w:pPr>
              <w:overflowPunct/>
              <w:autoSpaceDE/>
              <w:autoSpaceDN/>
              <w:adjustRightInd/>
              <w:spacing w:after="0"/>
              <w:jc w:val="center"/>
              <w:textAlignment w:val="auto"/>
              <w:rPr>
                <w:rFonts w:ascii="Arial" w:eastAsia="Times New Roman" w:hAnsi="Arial" w:cs="Arial"/>
                <w:sz w:val="28"/>
                <w:szCs w:val="36"/>
                <w:lang w:eastAsia="zh-CN"/>
              </w:rPr>
            </w:pPr>
            <w:r w:rsidRPr="006152E3">
              <w:rPr>
                <w:rFonts w:ascii="Qualcomm Office Regular" w:eastAsia="Times New Roman" w:hAnsi="Qualcomm Office Regular" w:cs="Arial"/>
                <w:color w:val="000000" w:themeColor="dark1"/>
                <w:kern w:val="24"/>
                <w:sz w:val="28"/>
                <w:szCs w:val="36"/>
                <w:lang w:eastAsia="zh-CN"/>
              </w:rPr>
              <w:t xml:space="preserve">Preamble </w:t>
            </w:r>
            <w:r w:rsidRPr="00276ED9">
              <w:rPr>
                <w:rFonts w:ascii="Qualcomm Office Regular" w:eastAsia="Times New Roman" w:hAnsi="Qualcomm Office Regular" w:cs="Arial"/>
                <w:color w:val="000000" w:themeColor="dark1"/>
                <w:kern w:val="24"/>
                <w:sz w:val="28"/>
                <w:szCs w:val="36"/>
                <w:lang w:eastAsia="zh-CN"/>
              </w:rPr>
              <w:t xml:space="preserve">with </w:t>
            </w:r>
            <w:r>
              <w:rPr>
                <w:rFonts w:ascii="Qualcomm Office Regular" w:eastAsia="Times New Roman" w:hAnsi="Qualcomm Office Regular" w:cs="Arial"/>
                <w:color w:val="000000" w:themeColor="dark1"/>
                <w:kern w:val="24"/>
                <w:sz w:val="28"/>
                <w:szCs w:val="36"/>
                <w:lang w:eastAsia="zh-CN"/>
              </w:rPr>
              <w:t>TD-OCC</w:t>
            </w:r>
          </w:p>
        </w:tc>
      </w:tr>
    </w:tbl>
    <w:p w14:paraId="1AC6D818" w14:textId="77777777" w:rsidR="00EC4913" w:rsidRDefault="00EC4913" w:rsidP="00AE5371">
      <w:pPr>
        <w:rPr>
          <w:noProof/>
          <w:sz w:val="24"/>
        </w:rPr>
      </w:pPr>
    </w:p>
    <w:p w14:paraId="2B9C9DE2" w14:textId="2F3F5E5D" w:rsidR="00AE5371" w:rsidRDefault="003C6DB8" w:rsidP="00AE5371">
      <w:pPr>
        <w:spacing w:before="100" w:beforeAutospacing="1" w:after="100" w:afterAutospacing="1"/>
        <w:rPr>
          <w:sz w:val="24"/>
        </w:rPr>
      </w:pPr>
      <w:r>
        <w:rPr>
          <w:noProof/>
          <w:sz w:val="24"/>
          <w:lang w:eastAsia="zh-CN"/>
        </w:rPr>
        <w:lastRenderedPageBreak/>
        <w:drawing>
          <wp:inline distT="0" distB="0" distL="0" distR="0" wp14:anchorId="517DA8B3" wp14:editId="5529C976">
            <wp:extent cx="6635115" cy="2485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0139" cy="2487657"/>
                    </a:xfrm>
                    <a:prstGeom prst="rect">
                      <a:avLst/>
                    </a:prstGeom>
                    <a:noFill/>
                  </pic:spPr>
                </pic:pic>
              </a:graphicData>
            </a:graphic>
          </wp:inline>
        </w:drawing>
      </w:r>
    </w:p>
    <w:p w14:paraId="43D77C97" w14:textId="24993C74" w:rsidR="00C13202" w:rsidRDefault="00C13202" w:rsidP="00C13202">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Pr>
          <w:b/>
          <w:color w:val="000000"/>
          <w:sz w:val="24"/>
          <w:szCs w:val="27"/>
        </w:rPr>
        <w:t>2</w:t>
      </w:r>
      <w:r w:rsidRPr="00EA0C91">
        <w:rPr>
          <w:b/>
          <w:color w:val="000000"/>
          <w:sz w:val="24"/>
          <w:szCs w:val="27"/>
        </w:rPr>
        <w:t>.</w:t>
      </w:r>
      <w:r>
        <w:rPr>
          <w:b/>
          <w:color w:val="000000"/>
          <w:sz w:val="24"/>
          <w:szCs w:val="27"/>
        </w:rPr>
        <w:t xml:space="preserve"> Single RB Simulation Results</w:t>
      </w:r>
    </w:p>
    <w:p w14:paraId="13369002" w14:textId="2D8334D4" w:rsidR="003C6DB8" w:rsidRDefault="003C6DB8" w:rsidP="00AE5371">
      <w:pPr>
        <w:spacing w:before="100" w:beforeAutospacing="1" w:after="100" w:afterAutospacing="1"/>
        <w:rPr>
          <w:sz w:val="24"/>
        </w:rPr>
      </w:pPr>
      <w:r>
        <w:rPr>
          <w:noProof/>
          <w:sz w:val="24"/>
          <w:lang w:eastAsia="zh-CN"/>
        </w:rPr>
        <w:drawing>
          <wp:inline distT="0" distB="0" distL="0" distR="0" wp14:anchorId="33BBA520" wp14:editId="1086C599">
            <wp:extent cx="6635373" cy="26339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0667" cy="2636082"/>
                    </a:xfrm>
                    <a:prstGeom prst="rect">
                      <a:avLst/>
                    </a:prstGeom>
                    <a:noFill/>
                  </pic:spPr>
                </pic:pic>
              </a:graphicData>
            </a:graphic>
          </wp:inline>
        </w:drawing>
      </w:r>
    </w:p>
    <w:p w14:paraId="79F5133F" w14:textId="3CA6D378" w:rsidR="00C13202" w:rsidRDefault="00C13202" w:rsidP="00C13202">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Pr>
          <w:b/>
          <w:color w:val="000000"/>
          <w:sz w:val="24"/>
          <w:szCs w:val="27"/>
        </w:rPr>
        <w:t>3</w:t>
      </w:r>
      <w:r w:rsidRPr="00EA0C91">
        <w:rPr>
          <w:b/>
          <w:color w:val="000000"/>
          <w:sz w:val="24"/>
          <w:szCs w:val="27"/>
        </w:rPr>
        <w:t>.</w:t>
      </w:r>
      <w:r>
        <w:rPr>
          <w:b/>
          <w:color w:val="000000"/>
          <w:sz w:val="24"/>
          <w:szCs w:val="27"/>
        </w:rPr>
        <w:t xml:space="preserve"> Single RB Simulation Results</w:t>
      </w:r>
    </w:p>
    <w:p w14:paraId="6159B319" w14:textId="77777777" w:rsidR="00C13202" w:rsidRDefault="00C13202" w:rsidP="00AE5371">
      <w:pPr>
        <w:spacing w:before="100" w:beforeAutospacing="1" w:after="100" w:afterAutospacing="1"/>
        <w:rPr>
          <w:sz w:val="24"/>
        </w:rPr>
      </w:pPr>
    </w:p>
    <w:p w14:paraId="3F229A38" w14:textId="32A7455C" w:rsidR="003C6DB8" w:rsidRDefault="003C6DB8" w:rsidP="003C6DB8">
      <w:pPr>
        <w:spacing w:before="100" w:beforeAutospacing="1" w:after="100" w:afterAutospacing="1"/>
        <w:jc w:val="center"/>
        <w:rPr>
          <w:sz w:val="24"/>
        </w:rPr>
      </w:pPr>
      <w:r>
        <w:rPr>
          <w:noProof/>
          <w:sz w:val="24"/>
          <w:lang w:eastAsia="zh-CN"/>
        </w:rPr>
        <w:lastRenderedPageBreak/>
        <w:drawing>
          <wp:inline distT="0" distB="0" distL="0" distR="0" wp14:anchorId="6B334235" wp14:editId="180A747A">
            <wp:extent cx="5448300" cy="360662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9755" cy="3607584"/>
                    </a:xfrm>
                    <a:prstGeom prst="rect">
                      <a:avLst/>
                    </a:prstGeom>
                    <a:noFill/>
                  </pic:spPr>
                </pic:pic>
              </a:graphicData>
            </a:graphic>
          </wp:inline>
        </w:drawing>
      </w:r>
    </w:p>
    <w:p w14:paraId="670B7AEF" w14:textId="644CC096" w:rsidR="00C13202" w:rsidRDefault="00C13202" w:rsidP="00C13202">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sidR="009C333E">
        <w:rPr>
          <w:b/>
          <w:color w:val="000000"/>
          <w:sz w:val="24"/>
          <w:szCs w:val="27"/>
        </w:rPr>
        <w:t>4</w:t>
      </w:r>
      <w:r w:rsidRPr="00EA0C91">
        <w:rPr>
          <w:b/>
          <w:color w:val="000000"/>
          <w:sz w:val="24"/>
          <w:szCs w:val="27"/>
        </w:rPr>
        <w:t>.</w:t>
      </w:r>
      <w:r>
        <w:rPr>
          <w:b/>
          <w:color w:val="000000"/>
          <w:sz w:val="24"/>
          <w:szCs w:val="27"/>
        </w:rPr>
        <w:t xml:space="preserve"> Single RB Simulation Results</w:t>
      </w:r>
    </w:p>
    <w:p w14:paraId="6423209E" w14:textId="569D5C75" w:rsidR="003C6DB8" w:rsidRDefault="003C6DB8" w:rsidP="003C6DB8">
      <w:pPr>
        <w:spacing w:before="100" w:beforeAutospacing="1" w:after="100" w:afterAutospacing="1"/>
        <w:jc w:val="center"/>
        <w:rPr>
          <w:sz w:val="24"/>
        </w:rPr>
      </w:pPr>
      <w:r w:rsidRPr="003C6DB8">
        <w:rPr>
          <w:noProof/>
          <w:sz w:val="24"/>
          <w:lang w:eastAsia="zh-CN"/>
        </w:rPr>
        <w:drawing>
          <wp:inline distT="0" distB="0" distL="0" distR="0" wp14:anchorId="4E8E0C0B" wp14:editId="3A70D072">
            <wp:extent cx="4976979" cy="2715804"/>
            <wp:effectExtent l="0" t="0" r="0" b="889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76979" cy="2715804"/>
                    </a:xfrm>
                    <a:prstGeom prst="rect">
                      <a:avLst/>
                    </a:prstGeom>
                  </pic:spPr>
                </pic:pic>
              </a:graphicData>
            </a:graphic>
          </wp:inline>
        </w:drawing>
      </w:r>
    </w:p>
    <w:p w14:paraId="3ED514AC" w14:textId="20707E89" w:rsidR="00C13202" w:rsidRDefault="00C13202" w:rsidP="00C13202">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sidR="009C333E">
        <w:rPr>
          <w:b/>
          <w:color w:val="000000"/>
          <w:sz w:val="24"/>
          <w:szCs w:val="27"/>
        </w:rPr>
        <w:t>5</w:t>
      </w:r>
      <w:r w:rsidRPr="00EA0C91">
        <w:rPr>
          <w:b/>
          <w:color w:val="000000"/>
          <w:sz w:val="24"/>
          <w:szCs w:val="27"/>
        </w:rPr>
        <w:t>.</w:t>
      </w:r>
      <w:r>
        <w:rPr>
          <w:b/>
          <w:color w:val="000000"/>
          <w:sz w:val="24"/>
          <w:szCs w:val="27"/>
        </w:rPr>
        <w:t xml:space="preserve"> Single RB Simulation Results</w:t>
      </w:r>
    </w:p>
    <w:p w14:paraId="78A7C0D3" w14:textId="1DCCD273" w:rsidR="003C6DB8" w:rsidRDefault="003C6DB8" w:rsidP="003C6DB8">
      <w:pPr>
        <w:spacing w:before="100" w:beforeAutospacing="1" w:after="100" w:afterAutospacing="1"/>
        <w:jc w:val="center"/>
        <w:rPr>
          <w:sz w:val="24"/>
        </w:rPr>
      </w:pPr>
      <w:r w:rsidRPr="003C6DB8">
        <w:rPr>
          <w:noProof/>
          <w:sz w:val="24"/>
          <w:lang w:eastAsia="zh-CN"/>
        </w:rPr>
        <w:lastRenderedPageBreak/>
        <w:drawing>
          <wp:inline distT="0" distB="0" distL="0" distR="0" wp14:anchorId="3DFC0C95" wp14:editId="097B8BB2">
            <wp:extent cx="4724125" cy="2577828"/>
            <wp:effectExtent l="0" t="0" r="635"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724125" cy="2577828"/>
                    </a:xfrm>
                    <a:prstGeom prst="rect">
                      <a:avLst/>
                    </a:prstGeom>
                  </pic:spPr>
                </pic:pic>
              </a:graphicData>
            </a:graphic>
          </wp:inline>
        </w:drawing>
      </w:r>
    </w:p>
    <w:p w14:paraId="247AE392" w14:textId="5197ECF7" w:rsidR="00C13202" w:rsidRDefault="00C13202" w:rsidP="00C13202">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sidR="009C333E">
        <w:rPr>
          <w:b/>
          <w:color w:val="000000"/>
          <w:sz w:val="24"/>
          <w:szCs w:val="27"/>
        </w:rPr>
        <w:t>6</w:t>
      </w:r>
      <w:r w:rsidRPr="00EA0C91">
        <w:rPr>
          <w:b/>
          <w:color w:val="000000"/>
          <w:sz w:val="24"/>
          <w:szCs w:val="27"/>
        </w:rPr>
        <w:t>.</w:t>
      </w:r>
      <w:r>
        <w:rPr>
          <w:b/>
          <w:color w:val="000000"/>
          <w:sz w:val="24"/>
          <w:szCs w:val="27"/>
        </w:rPr>
        <w:t xml:space="preserve"> Single RB Simulation Results</w:t>
      </w:r>
    </w:p>
    <w:p w14:paraId="262613A8" w14:textId="7BD74E01" w:rsidR="003C6DB8" w:rsidRDefault="003C6DB8" w:rsidP="003C6DB8">
      <w:pPr>
        <w:spacing w:before="100" w:beforeAutospacing="1" w:after="100" w:afterAutospacing="1"/>
        <w:jc w:val="center"/>
        <w:rPr>
          <w:sz w:val="24"/>
        </w:rPr>
      </w:pPr>
      <w:r w:rsidRPr="003C6DB8">
        <w:rPr>
          <w:noProof/>
          <w:sz w:val="24"/>
          <w:lang w:eastAsia="zh-CN"/>
        </w:rPr>
        <w:drawing>
          <wp:inline distT="0" distB="0" distL="0" distR="0" wp14:anchorId="4E3631F8" wp14:editId="1913B527">
            <wp:extent cx="5172075" cy="2822028"/>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172245" cy="2822121"/>
                    </a:xfrm>
                    <a:prstGeom prst="rect">
                      <a:avLst/>
                    </a:prstGeom>
                  </pic:spPr>
                </pic:pic>
              </a:graphicData>
            </a:graphic>
          </wp:inline>
        </w:drawing>
      </w:r>
    </w:p>
    <w:p w14:paraId="68A5B437" w14:textId="44305EEB" w:rsidR="00C13202" w:rsidRDefault="00C13202" w:rsidP="00C13202">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sidR="009C333E">
        <w:rPr>
          <w:b/>
          <w:color w:val="000000"/>
          <w:sz w:val="24"/>
          <w:szCs w:val="27"/>
        </w:rPr>
        <w:t>7</w:t>
      </w:r>
      <w:r w:rsidRPr="00EA0C91">
        <w:rPr>
          <w:b/>
          <w:color w:val="000000"/>
          <w:sz w:val="24"/>
          <w:szCs w:val="27"/>
        </w:rPr>
        <w:t>.</w:t>
      </w:r>
      <w:r>
        <w:rPr>
          <w:b/>
          <w:color w:val="000000"/>
          <w:sz w:val="24"/>
          <w:szCs w:val="27"/>
        </w:rPr>
        <w:t xml:space="preserve"> Single RB Simulation Results</w:t>
      </w:r>
    </w:p>
    <w:p w14:paraId="24195B7B" w14:textId="66B716C0" w:rsidR="003C6DB8" w:rsidRDefault="003C6DB8" w:rsidP="003C6DB8">
      <w:pPr>
        <w:spacing w:before="100" w:beforeAutospacing="1" w:after="100" w:afterAutospacing="1"/>
        <w:jc w:val="center"/>
        <w:rPr>
          <w:sz w:val="24"/>
        </w:rPr>
      </w:pPr>
      <w:r w:rsidRPr="003C6DB8">
        <w:rPr>
          <w:noProof/>
          <w:sz w:val="24"/>
          <w:lang w:eastAsia="zh-CN"/>
        </w:rPr>
        <w:lastRenderedPageBreak/>
        <w:drawing>
          <wp:inline distT="0" distB="0" distL="0" distR="0" wp14:anchorId="078F6957" wp14:editId="720AAA7D">
            <wp:extent cx="5372100" cy="3562006"/>
            <wp:effectExtent l="0" t="0" r="0" b="63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372927" cy="3562554"/>
                    </a:xfrm>
                    <a:prstGeom prst="rect">
                      <a:avLst/>
                    </a:prstGeom>
                  </pic:spPr>
                </pic:pic>
              </a:graphicData>
            </a:graphic>
          </wp:inline>
        </w:drawing>
      </w:r>
    </w:p>
    <w:p w14:paraId="471177A6" w14:textId="54F3AD13" w:rsidR="001B708E" w:rsidRDefault="001B708E" w:rsidP="001B708E">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sidR="009C333E">
        <w:rPr>
          <w:b/>
          <w:color w:val="000000"/>
          <w:sz w:val="24"/>
          <w:szCs w:val="27"/>
        </w:rPr>
        <w:t>8</w:t>
      </w:r>
      <w:r w:rsidRPr="00EA0C91">
        <w:rPr>
          <w:b/>
          <w:color w:val="000000"/>
          <w:sz w:val="24"/>
          <w:szCs w:val="27"/>
        </w:rPr>
        <w:t>.</w:t>
      </w:r>
      <w:r>
        <w:rPr>
          <w:b/>
          <w:color w:val="000000"/>
          <w:sz w:val="24"/>
          <w:szCs w:val="27"/>
        </w:rPr>
        <w:t xml:space="preserve"> Single RB Simulation Results</w:t>
      </w:r>
    </w:p>
    <w:p w14:paraId="1E3B5EF8" w14:textId="67FE2132" w:rsidR="003C6DB8" w:rsidRDefault="003C6DB8" w:rsidP="003C6DB8">
      <w:pPr>
        <w:spacing w:before="100" w:beforeAutospacing="1" w:after="100" w:afterAutospacing="1"/>
        <w:jc w:val="center"/>
        <w:rPr>
          <w:sz w:val="24"/>
        </w:rPr>
      </w:pPr>
      <w:r>
        <w:rPr>
          <w:noProof/>
          <w:sz w:val="24"/>
          <w:lang w:eastAsia="zh-CN"/>
        </w:rPr>
        <w:drawing>
          <wp:inline distT="0" distB="0" distL="0" distR="0" wp14:anchorId="7896695C" wp14:editId="1A5D1498">
            <wp:extent cx="6600515" cy="2342534"/>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07311" cy="2344946"/>
                    </a:xfrm>
                    <a:prstGeom prst="rect">
                      <a:avLst/>
                    </a:prstGeom>
                    <a:noFill/>
                  </pic:spPr>
                </pic:pic>
              </a:graphicData>
            </a:graphic>
          </wp:inline>
        </w:drawing>
      </w:r>
    </w:p>
    <w:p w14:paraId="5565F20F" w14:textId="5055723E" w:rsidR="001B708E" w:rsidRPr="002A7E68" w:rsidRDefault="001B708E" w:rsidP="001B708E">
      <w:pPr>
        <w:spacing w:before="100" w:beforeAutospacing="1" w:after="100" w:afterAutospacing="1"/>
        <w:jc w:val="center"/>
        <w:rPr>
          <w:sz w:val="24"/>
        </w:rPr>
      </w:pPr>
      <w:r>
        <w:rPr>
          <w:b/>
          <w:color w:val="000000"/>
          <w:sz w:val="24"/>
          <w:szCs w:val="27"/>
        </w:rPr>
        <w:t>Figure</w:t>
      </w:r>
      <w:r w:rsidRPr="00EA0C91">
        <w:rPr>
          <w:b/>
          <w:color w:val="000000"/>
          <w:sz w:val="24"/>
          <w:szCs w:val="27"/>
        </w:rPr>
        <w:t xml:space="preserve"> </w:t>
      </w:r>
      <w:r w:rsidR="009C333E">
        <w:rPr>
          <w:b/>
          <w:color w:val="000000"/>
          <w:sz w:val="24"/>
          <w:szCs w:val="27"/>
        </w:rPr>
        <w:t>9</w:t>
      </w:r>
      <w:r w:rsidRPr="00EA0C91">
        <w:rPr>
          <w:b/>
          <w:color w:val="000000"/>
          <w:sz w:val="24"/>
          <w:szCs w:val="27"/>
        </w:rPr>
        <w:t>.</w:t>
      </w:r>
      <w:r>
        <w:rPr>
          <w:b/>
          <w:color w:val="000000"/>
          <w:sz w:val="24"/>
          <w:szCs w:val="27"/>
        </w:rPr>
        <w:t xml:space="preserve"> Single RB Simulation Results</w:t>
      </w:r>
    </w:p>
    <w:sectPr w:rsidR="001B708E" w:rsidRPr="002A7E68" w:rsidSect="00671B4F">
      <w:headerReference w:type="even" r:id="rId34"/>
      <w:footerReference w:type="even" r:id="rId35"/>
      <w:footerReference w:type="default" r:id="rId3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A11818" w14:textId="77777777" w:rsidR="004360DD" w:rsidRDefault="004360DD">
      <w:r>
        <w:separator/>
      </w:r>
    </w:p>
  </w:endnote>
  <w:endnote w:type="continuationSeparator" w:id="0">
    <w:p w14:paraId="3E20F4BF" w14:textId="77777777" w:rsidR="004360DD" w:rsidRDefault="004360DD">
      <w:r>
        <w:continuationSeparator/>
      </w:r>
    </w:p>
  </w:endnote>
  <w:endnote w:type="continuationNotice" w:id="1">
    <w:p w14:paraId="47797EC1" w14:textId="77777777" w:rsidR="004360DD" w:rsidRDefault="004360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1" w14:textId="77777777" w:rsidR="0027247C" w:rsidRDefault="0027247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27247C" w:rsidRDefault="0027247C"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3" w14:textId="77777777" w:rsidR="0027247C" w:rsidRDefault="0027247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3B1E0F">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B1E0F">
      <w:rPr>
        <w:rStyle w:val="PageNumber"/>
      </w:rPr>
      <w:t>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D04C2E" w14:textId="77777777" w:rsidR="004360DD" w:rsidRDefault="004360DD">
      <w:r>
        <w:separator/>
      </w:r>
    </w:p>
  </w:footnote>
  <w:footnote w:type="continuationSeparator" w:id="0">
    <w:p w14:paraId="1AA7F3B2" w14:textId="77777777" w:rsidR="004360DD" w:rsidRDefault="004360DD">
      <w:r>
        <w:continuationSeparator/>
      </w:r>
    </w:p>
  </w:footnote>
  <w:footnote w:type="continuationNotice" w:id="1">
    <w:p w14:paraId="0DECD353" w14:textId="77777777" w:rsidR="004360DD" w:rsidRDefault="004360DD">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0ACA0" w14:textId="77777777" w:rsidR="0027247C" w:rsidRDefault="0027247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3.8pt;height:13.8pt" o:bullet="t">
        <v:imagedata r:id="rId1" o:title="art2784"/>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5A19E3"/>
    <w:multiLevelType w:val="hybridMultilevel"/>
    <w:tmpl w:val="BC5825F4"/>
    <w:lvl w:ilvl="0" w:tplc="83D61F18">
      <w:start w:val="1"/>
      <w:numFmt w:val="bullet"/>
      <w:lvlText w:val=""/>
      <w:lvlPicBulletId w:val="0"/>
      <w:lvlJc w:val="left"/>
      <w:pPr>
        <w:tabs>
          <w:tab w:val="num" w:pos="720"/>
        </w:tabs>
        <w:ind w:left="720" w:hanging="360"/>
      </w:pPr>
      <w:rPr>
        <w:rFonts w:ascii="Symbol" w:hAnsi="Symbol" w:hint="default"/>
      </w:rPr>
    </w:lvl>
    <w:lvl w:ilvl="1" w:tplc="494A2A8E">
      <w:start w:val="55"/>
      <w:numFmt w:val="bullet"/>
      <w:lvlText w:val="−"/>
      <w:lvlJc w:val="left"/>
      <w:pPr>
        <w:tabs>
          <w:tab w:val="num" w:pos="1440"/>
        </w:tabs>
        <w:ind w:left="1440" w:hanging="360"/>
      </w:pPr>
      <w:rPr>
        <w:rFonts w:ascii="Calibre Regular" w:hAnsi="Calibre Regular" w:hint="default"/>
      </w:rPr>
    </w:lvl>
    <w:lvl w:ilvl="2" w:tplc="EA2890A8" w:tentative="1">
      <w:start w:val="1"/>
      <w:numFmt w:val="bullet"/>
      <w:lvlText w:val=""/>
      <w:lvlPicBulletId w:val="0"/>
      <w:lvlJc w:val="left"/>
      <w:pPr>
        <w:tabs>
          <w:tab w:val="num" w:pos="2160"/>
        </w:tabs>
        <w:ind w:left="2160" w:hanging="360"/>
      </w:pPr>
      <w:rPr>
        <w:rFonts w:ascii="Symbol" w:hAnsi="Symbol" w:hint="default"/>
      </w:rPr>
    </w:lvl>
    <w:lvl w:ilvl="3" w:tplc="18F25C7A" w:tentative="1">
      <w:start w:val="1"/>
      <w:numFmt w:val="bullet"/>
      <w:lvlText w:val=""/>
      <w:lvlPicBulletId w:val="0"/>
      <w:lvlJc w:val="left"/>
      <w:pPr>
        <w:tabs>
          <w:tab w:val="num" w:pos="2880"/>
        </w:tabs>
        <w:ind w:left="2880" w:hanging="360"/>
      </w:pPr>
      <w:rPr>
        <w:rFonts w:ascii="Symbol" w:hAnsi="Symbol" w:hint="default"/>
      </w:rPr>
    </w:lvl>
    <w:lvl w:ilvl="4" w:tplc="0FC2EAA0" w:tentative="1">
      <w:start w:val="1"/>
      <w:numFmt w:val="bullet"/>
      <w:lvlText w:val=""/>
      <w:lvlPicBulletId w:val="0"/>
      <w:lvlJc w:val="left"/>
      <w:pPr>
        <w:tabs>
          <w:tab w:val="num" w:pos="3600"/>
        </w:tabs>
        <w:ind w:left="3600" w:hanging="360"/>
      </w:pPr>
      <w:rPr>
        <w:rFonts w:ascii="Symbol" w:hAnsi="Symbol" w:hint="default"/>
      </w:rPr>
    </w:lvl>
    <w:lvl w:ilvl="5" w:tplc="BA3AC4B4" w:tentative="1">
      <w:start w:val="1"/>
      <w:numFmt w:val="bullet"/>
      <w:lvlText w:val=""/>
      <w:lvlPicBulletId w:val="0"/>
      <w:lvlJc w:val="left"/>
      <w:pPr>
        <w:tabs>
          <w:tab w:val="num" w:pos="4320"/>
        </w:tabs>
        <w:ind w:left="4320" w:hanging="360"/>
      </w:pPr>
      <w:rPr>
        <w:rFonts w:ascii="Symbol" w:hAnsi="Symbol" w:hint="default"/>
      </w:rPr>
    </w:lvl>
    <w:lvl w:ilvl="6" w:tplc="C64278B8" w:tentative="1">
      <w:start w:val="1"/>
      <w:numFmt w:val="bullet"/>
      <w:lvlText w:val=""/>
      <w:lvlPicBulletId w:val="0"/>
      <w:lvlJc w:val="left"/>
      <w:pPr>
        <w:tabs>
          <w:tab w:val="num" w:pos="5040"/>
        </w:tabs>
        <w:ind w:left="5040" w:hanging="360"/>
      </w:pPr>
      <w:rPr>
        <w:rFonts w:ascii="Symbol" w:hAnsi="Symbol" w:hint="default"/>
      </w:rPr>
    </w:lvl>
    <w:lvl w:ilvl="7" w:tplc="946EB3C0" w:tentative="1">
      <w:start w:val="1"/>
      <w:numFmt w:val="bullet"/>
      <w:lvlText w:val=""/>
      <w:lvlPicBulletId w:val="0"/>
      <w:lvlJc w:val="left"/>
      <w:pPr>
        <w:tabs>
          <w:tab w:val="num" w:pos="5760"/>
        </w:tabs>
        <w:ind w:left="5760" w:hanging="360"/>
      </w:pPr>
      <w:rPr>
        <w:rFonts w:ascii="Symbol" w:hAnsi="Symbol" w:hint="default"/>
      </w:rPr>
    </w:lvl>
    <w:lvl w:ilvl="8" w:tplc="65E4329A"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C8C0B43"/>
    <w:multiLevelType w:val="hybridMultilevel"/>
    <w:tmpl w:val="882EC42C"/>
    <w:lvl w:ilvl="0" w:tplc="5D6A2ED4">
      <w:start w:val="1"/>
      <w:numFmt w:val="bullet"/>
      <w:lvlText w:val="•"/>
      <w:lvlJc w:val="left"/>
      <w:pPr>
        <w:tabs>
          <w:tab w:val="num" w:pos="720"/>
        </w:tabs>
        <w:ind w:left="720" w:hanging="360"/>
      </w:pPr>
      <w:rPr>
        <w:rFonts w:ascii="Arial" w:hAnsi="Arial" w:hint="default"/>
      </w:rPr>
    </w:lvl>
    <w:lvl w:ilvl="1" w:tplc="C39007D8">
      <w:start w:val="3859"/>
      <w:numFmt w:val="bullet"/>
      <w:lvlText w:val="–"/>
      <w:lvlJc w:val="left"/>
      <w:pPr>
        <w:tabs>
          <w:tab w:val="num" w:pos="1440"/>
        </w:tabs>
        <w:ind w:left="1440" w:hanging="360"/>
      </w:pPr>
      <w:rPr>
        <w:rFonts w:ascii="Arial" w:hAnsi="Arial" w:hint="default"/>
      </w:rPr>
    </w:lvl>
    <w:lvl w:ilvl="2" w:tplc="31804960" w:tentative="1">
      <w:start w:val="1"/>
      <w:numFmt w:val="bullet"/>
      <w:lvlText w:val="•"/>
      <w:lvlJc w:val="left"/>
      <w:pPr>
        <w:tabs>
          <w:tab w:val="num" w:pos="2160"/>
        </w:tabs>
        <w:ind w:left="2160" w:hanging="360"/>
      </w:pPr>
      <w:rPr>
        <w:rFonts w:ascii="Arial" w:hAnsi="Arial" w:hint="default"/>
      </w:rPr>
    </w:lvl>
    <w:lvl w:ilvl="3" w:tplc="51489D94" w:tentative="1">
      <w:start w:val="1"/>
      <w:numFmt w:val="bullet"/>
      <w:lvlText w:val="•"/>
      <w:lvlJc w:val="left"/>
      <w:pPr>
        <w:tabs>
          <w:tab w:val="num" w:pos="2880"/>
        </w:tabs>
        <w:ind w:left="2880" w:hanging="360"/>
      </w:pPr>
      <w:rPr>
        <w:rFonts w:ascii="Arial" w:hAnsi="Arial" w:hint="default"/>
      </w:rPr>
    </w:lvl>
    <w:lvl w:ilvl="4" w:tplc="D96208A0" w:tentative="1">
      <w:start w:val="1"/>
      <w:numFmt w:val="bullet"/>
      <w:lvlText w:val="•"/>
      <w:lvlJc w:val="left"/>
      <w:pPr>
        <w:tabs>
          <w:tab w:val="num" w:pos="3600"/>
        </w:tabs>
        <w:ind w:left="3600" w:hanging="360"/>
      </w:pPr>
      <w:rPr>
        <w:rFonts w:ascii="Arial" w:hAnsi="Arial" w:hint="default"/>
      </w:rPr>
    </w:lvl>
    <w:lvl w:ilvl="5" w:tplc="1AEAD3F6" w:tentative="1">
      <w:start w:val="1"/>
      <w:numFmt w:val="bullet"/>
      <w:lvlText w:val="•"/>
      <w:lvlJc w:val="left"/>
      <w:pPr>
        <w:tabs>
          <w:tab w:val="num" w:pos="4320"/>
        </w:tabs>
        <w:ind w:left="4320" w:hanging="360"/>
      </w:pPr>
      <w:rPr>
        <w:rFonts w:ascii="Arial" w:hAnsi="Arial" w:hint="default"/>
      </w:rPr>
    </w:lvl>
    <w:lvl w:ilvl="6" w:tplc="1B9EF05E" w:tentative="1">
      <w:start w:val="1"/>
      <w:numFmt w:val="bullet"/>
      <w:lvlText w:val="•"/>
      <w:lvlJc w:val="left"/>
      <w:pPr>
        <w:tabs>
          <w:tab w:val="num" w:pos="5040"/>
        </w:tabs>
        <w:ind w:left="5040" w:hanging="360"/>
      </w:pPr>
      <w:rPr>
        <w:rFonts w:ascii="Arial" w:hAnsi="Arial" w:hint="default"/>
      </w:rPr>
    </w:lvl>
    <w:lvl w:ilvl="7" w:tplc="D9C8883A" w:tentative="1">
      <w:start w:val="1"/>
      <w:numFmt w:val="bullet"/>
      <w:lvlText w:val="•"/>
      <w:lvlJc w:val="left"/>
      <w:pPr>
        <w:tabs>
          <w:tab w:val="num" w:pos="5760"/>
        </w:tabs>
        <w:ind w:left="5760" w:hanging="360"/>
      </w:pPr>
      <w:rPr>
        <w:rFonts w:ascii="Arial" w:hAnsi="Arial" w:hint="default"/>
      </w:rPr>
    </w:lvl>
    <w:lvl w:ilvl="8" w:tplc="C390EF8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13598C"/>
    <w:multiLevelType w:val="hybridMultilevel"/>
    <w:tmpl w:val="2DAEEB50"/>
    <w:lvl w:ilvl="0" w:tplc="FFA85890">
      <w:start w:val="1"/>
      <w:numFmt w:val="bullet"/>
      <w:lvlText w:val=""/>
      <w:lvlPicBulletId w:val="0"/>
      <w:lvlJc w:val="left"/>
      <w:pPr>
        <w:tabs>
          <w:tab w:val="num" w:pos="720"/>
        </w:tabs>
        <w:ind w:left="720" w:hanging="360"/>
      </w:pPr>
      <w:rPr>
        <w:rFonts w:ascii="Symbol" w:hAnsi="Symbol" w:hint="default"/>
      </w:rPr>
    </w:lvl>
    <w:lvl w:ilvl="1" w:tplc="F6EA27F2">
      <w:start w:val="55"/>
      <w:numFmt w:val="bullet"/>
      <w:lvlText w:val="−"/>
      <w:lvlJc w:val="left"/>
      <w:pPr>
        <w:tabs>
          <w:tab w:val="num" w:pos="1440"/>
        </w:tabs>
        <w:ind w:left="1440" w:hanging="360"/>
      </w:pPr>
      <w:rPr>
        <w:rFonts w:ascii="Calibre Regular" w:hAnsi="Calibre Regular" w:hint="default"/>
      </w:rPr>
    </w:lvl>
    <w:lvl w:ilvl="2" w:tplc="DD188990" w:tentative="1">
      <w:start w:val="1"/>
      <w:numFmt w:val="bullet"/>
      <w:lvlText w:val=""/>
      <w:lvlPicBulletId w:val="0"/>
      <w:lvlJc w:val="left"/>
      <w:pPr>
        <w:tabs>
          <w:tab w:val="num" w:pos="2160"/>
        </w:tabs>
        <w:ind w:left="2160" w:hanging="360"/>
      </w:pPr>
      <w:rPr>
        <w:rFonts w:ascii="Symbol" w:hAnsi="Symbol" w:hint="default"/>
      </w:rPr>
    </w:lvl>
    <w:lvl w:ilvl="3" w:tplc="F7B800B4" w:tentative="1">
      <w:start w:val="1"/>
      <w:numFmt w:val="bullet"/>
      <w:lvlText w:val=""/>
      <w:lvlPicBulletId w:val="0"/>
      <w:lvlJc w:val="left"/>
      <w:pPr>
        <w:tabs>
          <w:tab w:val="num" w:pos="2880"/>
        </w:tabs>
        <w:ind w:left="2880" w:hanging="360"/>
      </w:pPr>
      <w:rPr>
        <w:rFonts w:ascii="Symbol" w:hAnsi="Symbol" w:hint="default"/>
      </w:rPr>
    </w:lvl>
    <w:lvl w:ilvl="4" w:tplc="32C891EC" w:tentative="1">
      <w:start w:val="1"/>
      <w:numFmt w:val="bullet"/>
      <w:lvlText w:val=""/>
      <w:lvlPicBulletId w:val="0"/>
      <w:lvlJc w:val="left"/>
      <w:pPr>
        <w:tabs>
          <w:tab w:val="num" w:pos="3600"/>
        </w:tabs>
        <w:ind w:left="3600" w:hanging="360"/>
      </w:pPr>
      <w:rPr>
        <w:rFonts w:ascii="Symbol" w:hAnsi="Symbol" w:hint="default"/>
      </w:rPr>
    </w:lvl>
    <w:lvl w:ilvl="5" w:tplc="9B94E456" w:tentative="1">
      <w:start w:val="1"/>
      <w:numFmt w:val="bullet"/>
      <w:lvlText w:val=""/>
      <w:lvlPicBulletId w:val="0"/>
      <w:lvlJc w:val="left"/>
      <w:pPr>
        <w:tabs>
          <w:tab w:val="num" w:pos="4320"/>
        </w:tabs>
        <w:ind w:left="4320" w:hanging="360"/>
      </w:pPr>
      <w:rPr>
        <w:rFonts w:ascii="Symbol" w:hAnsi="Symbol" w:hint="default"/>
      </w:rPr>
    </w:lvl>
    <w:lvl w:ilvl="6" w:tplc="67C2E21E" w:tentative="1">
      <w:start w:val="1"/>
      <w:numFmt w:val="bullet"/>
      <w:lvlText w:val=""/>
      <w:lvlPicBulletId w:val="0"/>
      <w:lvlJc w:val="left"/>
      <w:pPr>
        <w:tabs>
          <w:tab w:val="num" w:pos="5040"/>
        </w:tabs>
        <w:ind w:left="5040" w:hanging="360"/>
      </w:pPr>
      <w:rPr>
        <w:rFonts w:ascii="Symbol" w:hAnsi="Symbol" w:hint="default"/>
      </w:rPr>
    </w:lvl>
    <w:lvl w:ilvl="7" w:tplc="34483722" w:tentative="1">
      <w:start w:val="1"/>
      <w:numFmt w:val="bullet"/>
      <w:lvlText w:val=""/>
      <w:lvlPicBulletId w:val="0"/>
      <w:lvlJc w:val="left"/>
      <w:pPr>
        <w:tabs>
          <w:tab w:val="num" w:pos="5760"/>
        </w:tabs>
        <w:ind w:left="5760" w:hanging="360"/>
      </w:pPr>
      <w:rPr>
        <w:rFonts w:ascii="Symbol" w:hAnsi="Symbol" w:hint="default"/>
      </w:rPr>
    </w:lvl>
    <w:lvl w:ilvl="8" w:tplc="9B98B83A" w:tentative="1">
      <w:start w:val="1"/>
      <w:numFmt w:val="bullet"/>
      <w:lvlText w:val=""/>
      <w:lvlPicBulletId w:val="0"/>
      <w:lvlJc w:val="left"/>
      <w:pPr>
        <w:tabs>
          <w:tab w:val="num" w:pos="6480"/>
        </w:tabs>
        <w:ind w:left="6480" w:hanging="360"/>
      </w:pPr>
      <w:rPr>
        <w:rFonts w:ascii="Symbol" w:hAnsi="Symbol" w:hint="default"/>
      </w:rPr>
    </w:lvl>
  </w:abstractNum>
  <w:abstractNum w:abstractNumId="5" w15:restartNumberingAfterBreak="0">
    <w:nsid w:val="14565D89"/>
    <w:multiLevelType w:val="hybridMultilevel"/>
    <w:tmpl w:val="45EAB18A"/>
    <w:lvl w:ilvl="0" w:tplc="9EB659A4">
      <w:start w:val="1"/>
      <w:numFmt w:val="bullet"/>
      <w:lvlText w:val=""/>
      <w:lvlPicBulletId w:val="0"/>
      <w:lvlJc w:val="left"/>
      <w:pPr>
        <w:tabs>
          <w:tab w:val="num" w:pos="720"/>
        </w:tabs>
        <w:ind w:left="720" w:hanging="360"/>
      </w:pPr>
      <w:rPr>
        <w:rFonts w:ascii="Symbol" w:hAnsi="Symbol" w:hint="default"/>
      </w:rPr>
    </w:lvl>
    <w:lvl w:ilvl="1" w:tplc="492ED6D6" w:tentative="1">
      <w:start w:val="1"/>
      <w:numFmt w:val="bullet"/>
      <w:lvlText w:val=""/>
      <w:lvlPicBulletId w:val="0"/>
      <w:lvlJc w:val="left"/>
      <w:pPr>
        <w:tabs>
          <w:tab w:val="num" w:pos="1440"/>
        </w:tabs>
        <w:ind w:left="1440" w:hanging="360"/>
      </w:pPr>
      <w:rPr>
        <w:rFonts w:ascii="Symbol" w:hAnsi="Symbol" w:hint="default"/>
      </w:rPr>
    </w:lvl>
    <w:lvl w:ilvl="2" w:tplc="8910A232" w:tentative="1">
      <w:start w:val="1"/>
      <w:numFmt w:val="bullet"/>
      <w:lvlText w:val=""/>
      <w:lvlPicBulletId w:val="0"/>
      <w:lvlJc w:val="left"/>
      <w:pPr>
        <w:tabs>
          <w:tab w:val="num" w:pos="2160"/>
        </w:tabs>
        <w:ind w:left="2160" w:hanging="360"/>
      </w:pPr>
      <w:rPr>
        <w:rFonts w:ascii="Symbol" w:hAnsi="Symbol" w:hint="default"/>
      </w:rPr>
    </w:lvl>
    <w:lvl w:ilvl="3" w:tplc="CDB8C99C" w:tentative="1">
      <w:start w:val="1"/>
      <w:numFmt w:val="bullet"/>
      <w:lvlText w:val=""/>
      <w:lvlPicBulletId w:val="0"/>
      <w:lvlJc w:val="left"/>
      <w:pPr>
        <w:tabs>
          <w:tab w:val="num" w:pos="2880"/>
        </w:tabs>
        <w:ind w:left="2880" w:hanging="360"/>
      </w:pPr>
      <w:rPr>
        <w:rFonts w:ascii="Symbol" w:hAnsi="Symbol" w:hint="default"/>
      </w:rPr>
    </w:lvl>
    <w:lvl w:ilvl="4" w:tplc="1A82519A" w:tentative="1">
      <w:start w:val="1"/>
      <w:numFmt w:val="bullet"/>
      <w:lvlText w:val=""/>
      <w:lvlPicBulletId w:val="0"/>
      <w:lvlJc w:val="left"/>
      <w:pPr>
        <w:tabs>
          <w:tab w:val="num" w:pos="3600"/>
        </w:tabs>
        <w:ind w:left="3600" w:hanging="360"/>
      </w:pPr>
      <w:rPr>
        <w:rFonts w:ascii="Symbol" w:hAnsi="Symbol" w:hint="default"/>
      </w:rPr>
    </w:lvl>
    <w:lvl w:ilvl="5" w:tplc="F850C3F0" w:tentative="1">
      <w:start w:val="1"/>
      <w:numFmt w:val="bullet"/>
      <w:lvlText w:val=""/>
      <w:lvlPicBulletId w:val="0"/>
      <w:lvlJc w:val="left"/>
      <w:pPr>
        <w:tabs>
          <w:tab w:val="num" w:pos="4320"/>
        </w:tabs>
        <w:ind w:left="4320" w:hanging="360"/>
      </w:pPr>
      <w:rPr>
        <w:rFonts w:ascii="Symbol" w:hAnsi="Symbol" w:hint="default"/>
      </w:rPr>
    </w:lvl>
    <w:lvl w:ilvl="6" w:tplc="554E0AE0" w:tentative="1">
      <w:start w:val="1"/>
      <w:numFmt w:val="bullet"/>
      <w:lvlText w:val=""/>
      <w:lvlPicBulletId w:val="0"/>
      <w:lvlJc w:val="left"/>
      <w:pPr>
        <w:tabs>
          <w:tab w:val="num" w:pos="5040"/>
        </w:tabs>
        <w:ind w:left="5040" w:hanging="360"/>
      </w:pPr>
      <w:rPr>
        <w:rFonts w:ascii="Symbol" w:hAnsi="Symbol" w:hint="default"/>
      </w:rPr>
    </w:lvl>
    <w:lvl w:ilvl="7" w:tplc="7E86483A" w:tentative="1">
      <w:start w:val="1"/>
      <w:numFmt w:val="bullet"/>
      <w:lvlText w:val=""/>
      <w:lvlPicBulletId w:val="0"/>
      <w:lvlJc w:val="left"/>
      <w:pPr>
        <w:tabs>
          <w:tab w:val="num" w:pos="5760"/>
        </w:tabs>
        <w:ind w:left="5760" w:hanging="360"/>
      </w:pPr>
      <w:rPr>
        <w:rFonts w:ascii="Symbol" w:hAnsi="Symbol" w:hint="default"/>
      </w:rPr>
    </w:lvl>
    <w:lvl w:ilvl="8" w:tplc="5E8202A0"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A0141E8"/>
    <w:multiLevelType w:val="hybridMultilevel"/>
    <w:tmpl w:val="C69CC7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85F506E"/>
    <w:multiLevelType w:val="hybridMultilevel"/>
    <w:tmpl w:val="D7380A9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C9F71F1"/>
    <w:multiLevelType w:val="hybridMultilevel"/>
    <w:tmpl w:val="EDC2B2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BA103E"/>
    <w:multiLevelType w:val="hybridMultilevel"/>
    <w:tmpl w:val="B8448A2E"/>
    <w:lvl w:ilvl="0" w:tplc="6C2E91D6">
      <w:start w:val="1"/>
      <w:numFmt w:val="bullet"/>
      <w:lvlText w:val=""/>
      <w:lvlPicBulletId w:val="0"/>
      <w:lvlJc w:val="left"/>
      <w:pPr>
        <w:tabs>
          <w:tab w:val="num" w:pos="720"/>
        </w:tabs>
        <w:ind w:left="720" w:hanging="360"/>
      </w:pPr>
      <w:rPr>
        <w:rFonts w:ascii="Symbol" w:hAnsi="Symbol" w:hint="default"/>
      </w:rPr>
    </w:lvl>
    <w:lvl w:ilvl="1" w:tplc="5A863A9A" w:tentative="1">
      <w:start w:val="1"/>
      <w:numFmt w:val="bullet"/>
      <w:lvlText w:val=""/>
      <w:lvlPicBulletId w:val="0"/>
      <w:lvlJc w:val="left"/>
      <w:pPr>
        <w:tabs>
          <w:tab w:val="num" w:pos="1440"/>
        </w:tabs>
        <w:ind w:left="1440" w:hanging="360"/>
      </w:pPr>
      <w:rPr>
        <w:rFonts w:ascii="Symbol" w:hAnsi="Symbol" w:hint="default"/>
      </w:rPr>
    </w:lvl>
    <w:lvl w:ilvl="2" w:tplc="A08E08C4" w:tentative="1">
      <w:start w:val="1"/>
      <w:numFmt w:val="bullet"/>
      <w:lvlText w:val=""/>
      <w:lvlPicBulletId w:val="0"/>
      <w:lvlJc w:val="left"/>
      <w:pPr>
        <w:tabs>
          <w:tab w:val="num" w:pos="2160"/>
        </w:tabs>
        <w:ind w:left="2160" w:hanging="360"/>
      </w:pPr>
      <w:rPr>
        <w:rFonts w:ascii="Symbol" w:hAnsi="Symbol" w:hint="default"/>
      </w:rPr>
    </w:lvl>
    <w:lvl w:ilvl="3" w:tplc="8CBC702E" w:tentative="1">
      <w:start w:val="1"/>
      <w:numFmt w:val="bullet"/>
      <w:lvlText w:val=""/>
      <w:lvlPicBulletId w:val="0"/>
      <w:lvlJc w:val="left"/>
      <w:pPr>
        <w:tabs>
          <w:tab w:val="num" w:pos="2880"/>
        </w:tabs>
        <w:ind w:left="2880" w:hanging="360"/>
      </w:pPr>
      <w:rPr>
        <w:rFonts w:ascii="Symbol" w:hAnsi="Symbol" w:hint="default"/>
      </w:rPr>
    </w:lvl>
    <w:lvl w:ilvl="4" w:tplc="FCD872AA" w:tentative="1">
      <w:start w:val="1"/>
      <w:numFmt w:val="bullet"/>
      <w:lvlText w:val=""/>
      <w:lvlPicBulletId w:val="0"/>
      <w:lvlJc w:val="left"/>
      <w:pPr>
        <w:tabs>
          <w:tab w:val="num" w:pos="3600"/>
        </w:tabs>
        <w:ind w:left="3600" w:hanging="360"/>
      </w:pPr>
      <w:rPr>
        <w:rFonts w:ascii="Symbol" w:hAnsi="Symbol" w:hint="default"/>
      </w:rPr>
    </w:lvl>
    <w:lvl w:ilvl="5" w:tplc="7924E376" w:tentative="1">
      <w:start w:val="1"/>
      <w:numFmt w:val="bullet"/>
      <w:lvlText w:val=""/>
      <w:lvlPicBulletId w:val="0"/>
      <w:lvlJc w:val="left"/>
      <w:pPr>
        <w:tabs>
          <w:tab w:val="num" w:pos="4320"/>
        </w:tabs>
        <w:ind w:left="4320" w:hanging="360"/>
      </w:pPr>
      <w:rPr>
        <w:rFonts w:ascii="Symbol" w:hAnsi="Symbol" w:hint="default"/>
      </w:rPr>
    </w:lvl>
    <w:lvl w:ilvl="6" w:tplc="A8B81616" w:tentative="1">
      <w:start w:val="1"/>
      <w:numFmt w:val="bullet"/>
      <w:lvlText w:val=""/>
      <w:lvlPicBulletId w:val="0"/>
      <w:lvlJc w:val="left"/>
      <w:pPr>
        <w:tabs>
          <w:tab w:val="num" w:pos="5040"/>
        </w:tabs>
        <w:ind w:left="5040" w:hanging="360"/>
      </w:pPr>
      <w:rPr>
        <w:rFonts w:ascii="Symbol" w:hAnsi="Symbol" w:hint="default"/>
      </w:rPr>
    </w:lvl>
    <w:lvl w:ilvl="7" w:tplc="8A0C7756" w:tentative="1">
      <w:start w:val="1"/>
      <w:numFmt w:val="bullet"/>
      <w:lvlText w:val=""/>
      <w:lvlPicBulletId w:val="0"/>
      <w:lvlJc w:val="left"/>
      <w:pPr>
        <w:tabs>
          <w:tab w:val="num" w:pos="5760"/>
        </w:tabs>
        <w:ind w:left="5760" w:hanging="360"/>
      </w:pPr>
      <w:rPr>
        <w:rFonts w:ascii="Symbol" w:hAnsi="Symbol" w:hint="default"/>
      </w:rPr>
    </w:lvl>
    <w:lvl w:ilvl="8" w:tplc="B0D0D21C" w:tentative="1">
      <w:start w:val="1"/>
      <w:numFmt w:val="bullet"/>
      <w:lvlText w:val=""/>
      <w:lvlPicBulletId w:val="0"/>
      <w:lvlJc w:val="left"/>
      <w:pPr>
        <w:tabs>
          <w:tab w:val="num" w:pos="6480"/>
        </w:tabs>
        <w:ind w:left="6480" w:hanging="360"/>
      </w:pPr>
      <w:rPr>
        <w:rFonts w:ascii="Symbol" w:hAnsi="Symbol" w:hint="default"/>
      </w:rPr>
    </w:lvl>
  </w:abstractNum>
  <w:abstractNum w:abstractNumId="13" w15:restartNumberingAfterBreak="0">
    <w:nsid w:val="47CF1F32"/>
    <w:multiLevelType w:val="hybridMultilevel"/>
    <w:tmpl w:val="EE46AF14"/>
    <w:lvl w:ilvl="0" w:tplc="05A85648">
      <w:start w:val="1"/>
      <w:numFmt w:val="bullet"/>
      <w:lvlText w:val=""/>
      <w:lvlPicBulletId w:val="0"/>
      <w:lvlJc w:val="left"/>
      <w:pPr>
        <w:tabs>
          <w:tab w:val="num" w:pos="720"/>
        </w:tabs>
        <w:ind w:left="720" w:hanging="360"/>
      </w:pPr>
      <w:rPr>
        <w:rFonts w:ascii="Symbol" w:hAnsi="Symbol" w:hint="default"/>
      </w:rPr>
    </w:lvl>
    <w:lvl w:ilvl="1" w:tplc="842C027E">
      <w:start w:val="55"/>
      <w:numFmt w:val="bullet"/>
      <w:lvlText w:val="−"/>
      <w:lvlJc w:val="left"/>
      <w:pPr>
        <w:tabs>
          <w:tab w:val="num" w:pos="1440"/>
        </w:tabs>
        <w:ind w:left="1440" w:hanging="360"/>
      </w:pPr>
      <w:rPr>
        <w:rFonts w:ascii="Calibre Regular" w:hAnsi="Calibre Regular" w:hint="default"/>
      </w:rPr>
    </w:lvl>
    <w:lvl w:ilvl="2" w:tplc="FDBC99B4" w:tentative="1">
      <w:start w:val="1"/>
      <w:numFmt w:val="bullet"/>
      <w:lvlText w:val=""/>
      <w:lvlPicBulletId w:val="0"/>
      <w:lvlJc w:val="left"/>
      <w:pPr>
        <w:tabs>
          <w:tab w:val="num" w:pos="2160"/>
        </w:tabs>
        <w:ind w:left="2160" w:hanging="360"/>
      </w:pPr>
      <w:rPr>
        <w:rFonts w:ascii="Symbol" w:hAnsi="Symbol" w:hint="default"/>
      </w:rPr>
    </w:lvl>
    <w:lvl w:ilvl="3" w:tplc="2382BE38" w:tentative="1">
      <w:start w:val="1"/>
      <w:numFmt w:val="bullet"/>
      <w:lvlText w:val=""/>
      <w:lvlPicBulletId w:val="0"/>
      <w:lvlJc w:val="left"/>
      <w:pPr>
        <w:tabs>
          <w:tab w:val="num" w:pos="2880"/>
        </w:tabs>
        <w:ind w:left="2880" w:hanging="360"/>
      </w:pPr>
      <w:rPr>
        <w:rFonts w:ascii="Symbol" w:hAnsi="Symbol" w:hint="default"/>
      </w:rPr>
    </w:lvl>
    <w:lvl w:ilvl="4" w:tplc="1D28D7B4" w:tentative="1">
      <w:start w:val="1"/>
      <w:numFmt w:val="bullet"/>
      <w:lvlText w:val=""/>
      <w:lvlPicBulletId w:val="0"/>
      <w:lvlJc w:val="left"/>
      <w:pPr>
        <w:tabs>
          <w:tab w:val="num" w:pos="3600"/>
        </w:tabs>
        <w:ind w:left="3600" w:hanging="360"/>
      </w:pPr>
      <w:rPr>
        <w:rFonts w:ascii="Symbol" w:hAnsi="Symbol" w:hint="default"/>
      </w:rPr>
    </w:lvl>
    <w:lvl w:ilvl="5" w:tplc="A78E6210" w:tentative="1">
      <w:start w:val="1"/>
      <w:numFmt w:val="bullet"/>
      <w:lvlText w:val=""/>
      <w:lvlPicBulletId w:val="0"/>
      <w:lvlJc w:val="left"/>
      <w:pPr>
        <w:tabs>
          <w:tab w:val="num" w:pos="4320"/>
        </w:tabs>
        <w:ind w:left="4320" w:hanging="360"/>
      </w:pPr>
      <w:rPr>
        <w:rFonts w:ascii="Symbol" w:hAnsi="Symbol" w:hint="default"/>
      </w:rPr>
    </w:lvl>
    <w:lvl w:ilvl="6" w:tplc="970C3AEA" w:tentative="1">
      <w:start w:val="1"/>
      <w:numFmt w:val="bullet"/>
      <w:lvlText w:val=""/>
      <w:lvlPicBulletId w:val="0"/>
      <w:lvlJc w:val="left"/>
      <w:pPr>
        <w:tabs>
          <w:tab w:val="num" w:pos="5040"/>
        </w:tabs>
        <w:ind w:left="5040" w:hanging="360"/>
      </w:pPr>
      <w:rPr>
        <w:rFonts w:ascii="Symbol" w:hAnsi="Symbol" w:hint="default"/>
      </w:rPr>
    </w:lvl>
    <w:lvl w:ilvl="7" w:tplc="72DE2BE6" w:tentative="1">
      <w:start w:val="1"/>
      <w:numFmt w:val="bullet"/>
      <w:lvlText w:val=""/>
      <w:lvlPicBulletId w:val="0"/>
      <w:lvlJc w:val="left"/>
      <w:pPr>
        <w:tabs>
          <w:tab w:val="num" w:pos="5760"/>
        </w:tabs>
        <w:ind w:left="5760" w:hanging="360"/>
      </w:pPr>
      <w:rPr>
        <w:rFonts w:ascii="Symbol" w:hAnsi="Symbol" w:hint="default"/>
      </w:rPr>
    </w:lvl>
    <w:lvl w:ilvl="8" w:tplc="623273C6"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53024546"/>
    <w:multiLevelType w:val="hybridMultilevel"/>
    <w:tmpl w:val="89367EA2"/>
    <w:lvl w:ilvl="0" w:tplc="AC56F0EC">
      <w:start w:val="1"/>
      <w:numFmt w:val="bullet"/>
      <w:lvlText w:val="−"/>
      <w:lvlJc w:val="left"/>
      <w:pPr>
        <w:tabs>
          <w:tab w:val="num" w:pos="720"/>
        </w:tabs>
        <w:ind w:left="720" w:hanging="360"/>
      </w:pPr>
      <w:rPr>
        <w:rFonts w:ascii="Calibre Regular" w:hAnsi="Calibre Regular" w:hint="default"/>
      </w:rPr>
    </w:lvl>
    <w:lvl w:ilvl="1" w:tplc="51E674CA">
      <w:start w:val="1"/>
      <w:numFmt w:val="bullet"/>
      <w:lvlText w:val="−"/>
      <w:lvlJc w:val="left"/>
      <w:pPr>
        <w:tabs>
          <w:tab w:val="num" w:pos="1440"/>
        </w:tabs>
        <w:ind w:left="1440" w:hanging="360"/>
      </w:pPr>
      <w:rPr>
        <w:rFonts w:ascii="Calibre Regular" w:hAnsi="Calibre Regular" w:hint="default"/>
      </w:rPr>
    </w:lvl>
    <w:lvl w:ilvl="2" w:tplc="F2D8EC3C">
      <w:start w:val="55"/>
      <w:numFmt w:val="bullet"/>
      <w:lvlText w:val="−"/>
      <w:lvlJc w:val="left"/>
      <w:pPr>
        <w:tabs>
          <w:tab w:val="num" w:pos="2160"/>
        </w:tabs>
        <w:ind w:left="2160" w:hanging="360"/>
      </w:pPr>
      <w:rPr>
        <w:rFonts w:ascii="Calibre Regular" w:hAnsi="Calibre Regular" w:hint="default"/>
      </w:rPr>
    </w:lvl>
    <w:lvl w:ilvl="3" w:tplc="81B8E248" w:tentative="1">
      <w:start w:val="1"/>
      <w:numFmt w:val="bullet"/>
      <w:lvlText w:val="−"/>
      <w:lvlJc w:val="left"/>
      <w:pPr>
        <w:tabs>
          <w:tab w:val="num" w:pos="2880"/>
        </w:tabs>
        <w:ind w:left="2880" w:hanging="360"/>
      </w:pPr>
      <w:rPr>
        <w:rFonts w:ascii="Calibre Regular" w:hAnsi="Calibre Regular" w:hint="default"/>
      </w:rPr>
    </w:lvl>
    <w:lvl w:ilvl="4" w:tplc="7E3C3396" w:tentative="1">
      <w:start w:val="1"/>
      <w:numFmt w:val="bullet"/>
      <w:lvlText w:val="−"/>
      <w:lvlJc w:val="left"/>
      <w:pPr>
        <w:tabs>
          <w:tab w:val="num" w:pos="3600"/>
        </w:tabs>
        <w:ind w:left="3600" w:hanging="360"/>
      </w:pPr>
      <w:rPr>
        <w:rFonts w:ascii="Calibre Regular" w:hAnsi="Calibre Regular" w:hint="default"/>
      </w:rPr>
    </w:lvl>
    <w:lvl w:ilvl="5" w:tplc="67C688D6" w:tentative="1">
      <w:start w:val="1"/>
      <w:numFmt w:val="bullet"/>
      <w:lvlText w:val="−"/>
      <w:lvlJc w:val="left"/>
      <w:pPr>
        <w:tabs>
          <w:tab w:val="num" w:pos="4320"/>
        </w:tabs>
        <w:ind w:left="4320" w:hanging="360"/>
      </w:pPr>
      <w:rPr>
        <w:rFonts w:ascii="Calibre Regular" w:hAnsi="Calibre Regular" w:hint="default"/>
      </w:rPr>
    </w:lvl>
    <w:lvl w:ilvl="6" w:tplc="E3F4BFE0" w:tentative="1">
      <w:start w:val="1"/>
      <w:numFmt w:val="bullet"/>
      <w:lvlText w:val="−"/>
      <w:lvlJc w:val="left"/>
      <w:pPr>
        <w:tabs>
          <w:tab w:val="num" w:pos="5040"/>
        </w:tabs>
        <w:ind w:left="5040" w:hanging="360"/>
      </w:pPr>
      <w:rPr>
        <w:rFonts w:ascii="Calibre Regular" w:hAnsi="Calibre Regular" w:hint="default"/>
      </w:rPr>
    </w:lvl>
    <w:lvl w:ilvl="7" w:tplc="AAB6A3D2" w:tentative="1">
      <w:start w:val="1"/>
      <w:numFmt w:val="bullet"/>
      <w:lvlText w:val="−"/>
      <w:lvlJc w:val="left"/>
      <w:pPr>
        <w:tabs>
          <w:tab w:val="num" w:pos="5760"/>
        </w:tabs>
        <w:ind w:left="5760" w:hanging="360"/>
      </w:pPr>
      <w:rPr>
        <w:rFonts w:ascii="Calibre Regular" w:hAnsi="Calibre Regular" w:hint="default"/>
      </w:rPr>
    </w:lvl>
    <w:lvl w:ilvl="8" w:tplc="25D8165C" w:tentative="1">
      <w:start w:val="1"/>
      <w:numFmt w:val="bullet"/>
      <w:lvlText w:val="−"/>
      <w:lvlJc w:val="left"/>
      <w:pPr>
        <w:tabs>
          <w:tab w:val="num" w:pos="6480"/>
        </w:tabs>
        <w:ind w:left="6480" w:hanging="360"/>
      </w:pPr>
      <w:rPr>
        <w:rFonts w:ascii="Calibre Regular" w:hAnsi="Calibre Regular" w:hint="default"/>
      </w:rPr>
    </w:lvl>
  </w:abstractNum>
  <w:abstractNum w:abstractNumId="15" w15:restartNumberingAfterBreak="0">
    <w:nsid w:val="5C1A1D93"/>
    <w:multiLevelType w:val="hybridMultilevel"/>
    <w:tmpl w:val="F7F89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76C375AB"/>
    <w:multiLevelType w:val="hybridMultilevel"/>
    <w:tmpl w:val="0B3C4160"/>
    <w:lvl w:ilvl="0" w:tplc="A0846D4E">
      <w:start w:val="1"/>
      <w:numFmt w:val="bullet"/>
      <w:lvlText w:val="•"/>
      <w:lvlJc w:val="left"/>
      <w:pPr>
        <w:ind w:left="420" w:hanging="420"/>
      </w:pPr>
      <w:rPr>
        <w:rFonts w:ascii="MS PGothic" w:hAnsi="MS PGothic"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7AB7038F"/>
    <w:multiLevelType w:val="hybridMultilevel"/>
    <w:tmpl w:val="1362D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2"/>
  </w:num>
  <w:num w:numId="4">
    <w:abstractNumId w:val="10"/>
  </w:num>
  <w:num w:numId="5">
    <w:abstractNumId w:val="11"/>
  </w:num>
  <w:num w:numId="6">
    <w:abstractNumId w:val="6"/>
  </w:num>
  <w:num w:numId="7">
    <w:abstractNumId w:val="17"/>
  </w:num>
  <w:num w:numId="8">
    <w:abstractNumId w:val="9"/>
  </w:num>
  <w:num w:numId="9">
    <w:abstractNumId w:val="5"/>
  </w:num>
  <w:num w:numId="10">
    <w:abstractNumId w:val="4"/>
  </w:num>
  <w:num w:numId="11">
    <w:abstractNumId w:val="12"/>
  </w:num>
  <w:num w:numId="12">
    <w:abstractNumId w:val="1"/>
  </w:num>
  <w:num w:numId="13">
    <w:abstractNumId w:val="16"/>
  </w:num>
  <w:num w:numId="14">
    <w:abstractNumId w:val="13"/>
  </w:num>
  <w:num w:numId="15">
    <w:abstractNumId w:val="14"/>
  </w:num>
  <w:num w:numId="16">
    <w:abstractNumId w:val="3"/>
  </w:num>
  <w:num w:numId="17">
    <w:abstractNumId w:val="7"/>
  </w:num>
  <w:num w:numId="18">
    <w:abstractNumId w:val="15"/>
  </w:num>
  <w:num w:numId="19">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83F"/>
    <w:rsid w:val="00000C4F"/>
    <w:rsid w:val="00000ECA"/>
    <w:rsid w:val="00000F7F"/>
    <w:rsid w:val="00001375"/>
    <w:rsid w:val="00001BCB"/>
    <w:rsid w:val="00001F79"/>
    <w:rsid w:val="00001FC3"/>
    <w:rsid w:val="00002375"/>
    <w:rsid w:val="0000270A"/>
    <w:rsid w:val="00002A8E"/>
    <w:rsid w:val="00002B56"/>
    <w:rsid w:val="00002BC6"/>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B4B"/>
    <w:rsid w:val="000101EF"/>
    <w:rsid w:val="00010E97"/>
    <w:rsid w:val="00010FD1"/>
    <w:rsid w:val="0001117C"/>
    <w:rsid w:val="000116BF"/>
    <w:rsid w:val="000117CC"/>
    <w:rsid w:val="00012296"/>
    <w:rsid w:val="000124D1"/>
    <w:rsid w:val="00012D57"/>
    <w:rsid w:val="0001321B"/>
    <w:rsid w:val="00013657"/>
    <w:rsid w:val="000137BA"/>
    <w:rsid w:val="00013B63"/>
    <w:rsid w:val="00013F64"/>
    <w:rsid w:val="000141F0"/>
    <w:rsid w:val="00014E0E"/>
    <w:rsid w:val="00015BCB"/>
    <w:rsid w:val="00015CED"/>
    <w:rsid w:val="000162B2"/>
    <w:rsid w:val="0001645D"/>
    <w:rsid w:val="000164BB"/>
    <w:rsid w:val="000167A6"/>
    <w:rsid w:val="00016DCE"/>
    <w:rsid w:val="00017309"/>
    <w:rsid w:val="00017A6C"/>
    <w:rsid w:val="0002002A"/>
    <w:rsid w:val="000201BF"/>
    <w:rsid w:val="000205C1"/>
    <w:rsid w:val="000206F4"/>
    <w:rsid w:val="0002085F"/>
    <w:rsid w:val="000209D8"/>
    <w:rsid w:val="00020D61"/>
    <w:rsid w:val="00021001"/>
    <w:rsid w:val="0002113C"/>
    <w:rsid w:val="0002130A"/>
    <w:rsid w:val="00021911"/>
    <w:rsid w:val="00021C67"/>
    <w:rsid w:val="00021DEC"/>
    <w:rsid w:val="000221EB"/>
    <w:rsid w:val="000222F7"/>
    <w:rsid w:val="000233F4"/>
    <w:rsid w:val="00023C29"/>
    <w:rsid w:val="00024106"/>
    <w:rsid w:val="00024794"/>
    <w:rsid w:val="00024D64"/>
    <w:rsid w:val="00024E37"/>
    <w:rsid w:val="0002506A"/>
    <w:rsid w:val="000255A1"/>
    <w:rsid w:val="000258DD"/>
    <w:rsid w:val="0002591B"/>
    <w:rsid w:val="000266AE"/>
    <w:rsid w:val="000268EA"/>
    <w:rsid w:val="00026905"/>
    <w:rsid w:val="00026977"/>
    <w:rsid w:val="00026B7D"/>
    <w:rsid w:val="00026C64"/>
    <w:rsid w:val="00026EF9"/>
    <w:rsid w:val="00027333"/>
    <w:rsid w:val="000273DF"/>
    <w:rsid w:val="000300FE"/>
    <w:rsid w:val="00030619"/>
    <w:rsid w:val="000307C6"/>
    <w:rsid w:val="00030F74"/>
    <w:rsid w:val="00030F82"/>
    <w:rsid w:val="00030F85"/>
    <w:rsid w:val="000312B4"/>
    <w:rsid w:val="0003134F"/>
    <w:rsid w:val="000317B2"/>
    <w:rsid w:val="00031EDD"/>
    <w:rsid w:val="000321DC"/>
    <w:rsid w:val="000325EF"/>
    <w:rsid w:val="00032A0C"/>
    <w:rsid w:val="00032F26"/>
    <w:rsid w:val="00032F8C"/>
    <w:rsid w:val="000335B4"/>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F4F"/>
    <w:rsid w:val="00044FC4"/>
    <w:rsid w:val="000451E5"/>
    <w:rsid w:val="000453F6"/>
    <w:rsid w:val="00045973"/>
    <w:rsid w:val="00045A54"/>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5D"/>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7087"/>
    <w:rsid w:val="00067369"/>
    <w:rsid w:val="0006739D"/>
    <w:rsid w:val="0006777C"/>
    <w:rsid w:val="0006795C"/>
    <w:rsid w:val="00067C0E"/>
    <w:rsid w:val="00067FE2"/>
    <w:rsid w:val="0007001D"/>
    <w:rsid w:val="00070192"/>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375"/>
    <w:rsid w:val="000743A0"/>
    <w:rsid w:val="00074A9E"/>
    <w:rsid w:val="00074BF5"/>
    <w:rsid w:val="000752CD"/>
    <w:rsid w:val="00075362"/>
    <w:rsid w:val="00075680"/>
    <w:rsid w:val="00075999"/>
    <w:rsid w:val="00075AB6"/>
    <w:rsid w:val="00076408"/>
    <w:rsid w:val="0007661E"/>
    <w:rsid w:val="00076A9C"/>
    <w:rsid w:val="00077073"/>
    <w:rsid w:val="00080063"/>
    <w:rsid w:val="0008022A"/>
    <w:rsid w:val="00080418"/>
    <w:rsid w:val="000805B2"/>
    <w:rsid w:val="00080696"/>
    <w:rsid w:val="00080D74"/>
    <w:rsid w:val="00081383"/>
    <w:rsid w:val="00081B61"/>
    <w:rsid w:val="00081BA3"/>
    <w:rsid w:val="000826FF"/>
    <w:rsid w:val="00082A49"/>
    <w:rsid w:val="00082C90"/>
    <w:rsid w:val="000832D0"/>
    <w:rsid w:val="00083322"/>
    <w:rsid w:val="000838E5"/>
    <w:rsid w:val="0008399B"/>
    <w:rsid w:val="00083ABE"/>
    <w:rsid w:val="00084255"/>
    <w:rsid w:val="00084431"/>
    <w:rsid w:val="0008473D"/>
    <w:rsid w:val="00085239"/>
    <w:rsid w:val="00085F08"/>
    <w:rsid w:val="000862BA"/>
    <w:rsid w:val="000862F6"/>
    <w:rsid w:val="00086776"/>
    <w:rsid w:val="000868B5"/>
    <w:rsid w:val="00086B50"/>
    <w:rsid w:val="00086C4D"/>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512D"/>
    <w:rsid w:val="000954C6"/>
    <w:rsid w:val="00095671"/>
    <w:rsid w:val="000956BC"/>
    <w:rsid w:val="000957FF"/>
    <w:rsid w:val="00095920"/>
    <w:rsid w:val="00095F53"/>
    <w:rsid w:val="0009653B"/>
    <w:rsid w:val="000965DB"/>
    <w:rsid w:val="000968D8"/>
    <w:rsid w:val="0009709B"/>
    <w:rsid w:val="000970D0"/>
    <w:rsid w:val="00097163"/>
    <w:rsid w:val="0009720E"/>
    <w:rsid w:val="000975B7"/>
    <w:rsid w:val="000979F0"/>
    <w:rsid w:val="00097AE8"/>
    <w:rsid w:val="000A02DC"/>
    <w:rsid w:val="000A09A2"/>
    <w:rsid w:val="000A0CA1"/>
    <w:rsid w:val="000A0E99"/>
    <w:rsid w:val="000A1AD3"/>
    <w:rsid w:val="000A1D49"/>
    <w:rsid w:val="000A23E5"/>
    <w:rsid w:val="000A26E4"/>
    <w:rsid w:val="000A28A6"/>
    <w:rsid w:val="000A2D70"/>
    <w:rsid w:val="000A31F7"/>
    <w:rsid w:val="000A3ACB"/>
    <w:rsid w:val="000A49DE"/>
    <w:rsid w:val="000A4B74"/>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CD3"/>
    <w:rsid w:val="000B256B"/>
    <w:rsid w:val="000B32D4"/>
    <w:rsid w:val="000B38DA"/>
    <w:rsid w:val="000B3F37"/>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33A"/>
    <w:rsid w:val="000C1545"/>
    <w:rsid w:val="000C17DB"/>
    <w:rsid w:val="000C1DBD"/>
    <w:rsid w:val="000C240A"/>
    <w:rsid w:val="000C2DE1"/>
    <w:rsid w:val="000C2E7E"/>
    <w:rsid w:val="000C3646"/>
    <w:rsid w:val="000C393F"/>
    <w:rsid w:val="000C3A7D"/>
    <w:rsid w:val="000C4065"/>
    <w:rsid w:val="000C4137"/>
    <w:rsid w:val="000C4538"/>
    <w:rsid w:val="000C487F"/>
    <w:rsid w:val="000C4C76"/>
    <w:rsid w:val="000C5759"/>
    <w:rsid w:val="000C5E7D"/>
    <w:rsid w:val="000C673C"/>
    <w:rsid w:val="000C69F8"/>
    <w:rsid w:val="000C6A01"/>
    <w:rsid w:val="000C71D9"/>
    <w:rsid w:val="000D0153"/>
    <w:rsid w:val="000D0256"/>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783"/>
    <w:rsid w:val="000E011D"/>
    <w:rsid w:val="000E03CF"/>
    <w:rsid w:val="000E0AB0"/>
    <w:rsid w:val="000E0D89"/>
    <w:rsid w:val="000E1003"/>
    <w:rsid w:val="000E14B9"/>
    <w:rsid w:val="000E182B"/>
    <w:rsid w:val="000E1E8E"/>
    <w:rsid w:val="000E2787"/>
    <w:rsid w:val="000E279B"/>
    <w:rsid w:val="000E2E41"/>
    <w:rsid w:val="000E3075"/>
    <w:rsid w:val="000E331F"/>
    <w:rsid w:val="000E3358"/>
    <w:rsid w:val="000E3367"/>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13C4"/>
    <w:rsid w:val="000F13D7"/>
    <w:rsid w:val="000F17E4"/>
    <w:rsid w:val="000F1878"/>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959"/>
    <w:rsid w:val="000F6799"/>
    <w:rsid w:val="000F6881"/>
    <w:rsid w:val="000F6C32"/>
    <w:rsid w:val="000F6D86"/>
    <w:rsid w:val="000F7CAD"/>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898"/>
    <w:rsid w:val="00102A33"/>
    <w:rsid w:val="00102D5D"/>
    <w:rsid w:val="00102E56"/>
    <w:rsid w:val="00103658"/>
    <w:rsid w:val="0010366C"/>
    <w:rsid w:val="00103F2A"/>
    <w:rsid w:val="00104058"/>
    <w:rsid w:val="0010405D"/>
    <w:rsid w:val="00104228"/>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4AC"/>
    <w:rsid w:val="001274EF"/>
    <w:rsid w:val="001275E6"/>
    <w:rsid w:val="001276BB"/>
    <w:rsid w:val="00127DE2"/>
    <w:rsid w:val="00127F28"/>
    <w:rsid w:val="0013016D"/>
    <w:rsid w:val="00130714"/>
    <w:rsid w:val="00130953"/>
    <w:rsid w:val="00130BBD"/>
    <w:rsid w:val="0013111B"/>
    <w:rsid w:val="00131227"/>
    <w:rsid w:val="00131683"/>
    <w:rsid w:val="00131AC6"/>
    <w:rsid w:val="001321CE"/>
    <w:rsid w:val="001322B0"/>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DC"/>
    <w:rsid w:val="00142E42"/>
    <w:rsid w:val="00143153"/>
    <w:rsid w:val="001436FF"/>
    <w:rsid w:val="0014371C"/>
    <w:rsid w:val="00143EFE"/>
    <w:rsid w:val="00143FFE"/>
    <w:rsid w:val="00144353"/>
    <w:rsid w:val="0014471E"/>
    <w:rsid w:val="001447A6"/>
    <w:rsid w:val="0014491B"/>
    <w:rsid w:val="00144B3F"/>
    <w:rsid w:val="00144D67"/>
    <w:rsid w:val="00144D8A"/>
    <w:rsid w:val="00144E04"/>
    <w:rsid w:val="001454C4"/>
    <w:rsid w:val="001462D7"/>
    <w:rsid w:val="00146577"/>
    <w:rsid w:val="00146773"/>
    <w:rsid w:val="00146AE1"/>
    <w:rsid w:val="0014703E"/>
    <w:rsid w:val="00147923"/>
    <w:rsid w:val="00147D65"/>
    <w:rsid w:val="00147D91"/>
    <w:rsid w:val="001508E1"/>
    <w:rsid w:val="00150E73"/>
    <w:rsid w:val="001510ED"/>
    <w:rsid w:val="001517AB"/>
    <w:rsid w:val="00151805"/>
    <w:rsid w:val="00151897"/>
    <w:rsid w:val="0015199A"/>
    <w:rsid w:val="00152066"/>
    <w:rsid w:val="00152559"/>
    <w:rsid w:val="00152A3B"/>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DD1"/>
    <w:rsid w:val="00157248"/>
    <w:rsid w:val="00157929"/>
    <w:rsid w:val="0016019C"/>
    <w:rsid w:val="001601C7"/>
    <w:rsid w:val="001602C2"/>
    <w:rsid w:val="001603B9"/>
    <w:rsid w:val="00160674"/>
    <w:rsid w:val="00160786"/>
    <w:rsid w:val="00161403"/>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D9E"/>
    <w:rsid w:val="00166EE2"/>
    <w:rsid w:val="0016700E"/>
    <w:rsid w:val="00167125"/>
    <w:rsid w:val="0016733C"/>
    <w:rsid w:val="0016764C"/>
    <w:rsid w:val="00170397"/>
    <w:rsid w:val="00170482"/>
    <w:rsid w:val="001706E4"/>
    <w:rsid w:val="001708D0"/>
    <w:rsid w:val="00170E05"/>
    <w:rsid w:val="00171661"/>
    <w:rsid w:val="00171B5E"/>
    <w:rsid w:val="00171BC2"/>
    <w:rsid w:val="00171D7E"/>
    <w:rsid w:val="00171F14"/>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4DA"/>
    <w:rsid w:val="001848BF"/>
    <w:rsid w:val="00184A29"/>
    <w:rsid w:val="00184DAB"/>
    <w:rsid w:val="00184F51"/>
    <w:rsid w:val="00185257"/>
    <w:rsid w:val="00185E05"/>
    <w:rsid w:val="00185E59"/>
    <w:rsid w:val="00185F10"/>
    <w:rsid w:val="00185FDA"/>
    <w:rsid w:val="00186395"/>
    <w:rsid w:val="001863E3"/>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89"/>
    <w:rsid w:val="001925E5"/>
    <w:rsid w:val="001929F7"/>
    <w:rsid w:val="00193987"/>
    <w:rsid w:val="00194955"/>
    <w:rsid w:val="00194A96"/>
    <w:rsid w:val="00194CDE"/>
    <w:rsid w:val="00194D2E"/>
    <w:rsid w:val="00195657"/>
    <w:rsid w:val="0019573B"/>
    <w:rsid w:val="0019592C"/>
    <w:rsid w:val="00196085"/>
    <w:rsid w:val="00196183"/>
    <w:rsid w:val="0019631A"/>
    <w:rsid w:val="00196B90"/>
    <w:rsid w:val="00196D1B"/>
    <w:rsid w:val="00196DE8"/>
    <w:rsid w:val="00196F4A"/>
    <w:rsid w:val="00196FF4"/>
    <w:rsid w:val="0019734F"/>
    <w:rsid w:val="00197EA7"/>
    <w:rsid w:val="00197F9A"/>
    <w:rsid w:val="001A0303"/>
    <w:rsid w:val="001A0313"/>
    <w:rsid w:val="001A0676"/>
    <w:rsid w:val="001A067A"/>
    <w:rsid w:val="001A06C8"/>
    <w:rsid w:val="001A1337"/>
    <w:rsid w:val="001A1CC6"/>
    <w:rsid w:val="001A1D28"/>
    <w:rsid w:val="001A2939"/>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BF8"/>
    <w:rsid w:val="001B113B"/>
    <w:rsid w:val="001B120F"/>
    <w:rsid w:val="001B1565"/>
    <w:rsid w:val="001B158B"/>
    <w:rsid w:val="001B176A"/>
    <w:rsid w:val="001B2993"/>
    <w:rsid w:val="001B2C18"/>
    <w:rsid w:val="001B35C1"/>
    <w:rsid w:val="001B3754"/>
    <w:rsid w:val="001B3A10"/>
    <w:rsid w:val="001B3E89"/>
    <w:rsid w:val="001B4371"/>
    <w:rsid w:val="001B48D7"/>
    <w:rsid w:val="001B5332"/>
    <w:rsid w:val="001B54E9"/>
    <w:rsid w:val="001B55DE"/>
    <w:rsid w:val="001B6645"/>
    <w:rsid w:val="001B708E"/>
    <w:rsid w:val="001B70CF"/>
    <w:rsid w:val="001B748B"/>
    <w:rsid w:val="001B7905"/>
    <w:rsid w:val="001C0085"/>
    <w:rsid w:val="001C063F"/>
    <w:rsid w:val="001C0874"/>
    <w:rsid w:val="001C0883"/>
    <w:rsid w:val="001C12A0"/>
    <w:rsid w:val="001C16A9"/>
    <w:rsid w:val="001C19EB"/>
    <w:rsid w:val="001C1E53"/>
    <w:rsid w:val="001C211D"/>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82"/>
    <w:rsid w:val="001C619C"/>
    <w:rsid w:val="001C66D2"/>
    <w:rsid w:val="001C7686"/>
    <w:rsid w:val="001C7F47"/>
    <w:rsid w:val="001D006C"/>
    <w:rsid w:val="001D056C"/>
    <w:rsid w:val="001D0578"/>
    <w:rsid w:val="001D0593"/>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879"/>
    <w:rsid w:val="001D6E61"/>
    <w:rsid w:val="001D6F30"/>
    <w:rsid w:val="001D7260"/>
    <w:rsid w:val="001D7816"/>
    <w:rsid w:val="001D7ADE"/>
    <w:rsid w:val="001D7B96"/>
    <w:rsid w:val="001D7FE2"/>
    <w:rsid w:val="001E06C2"/>
    <w:rsid w:val="001E09F4"/>
    <w:rsid w:val="001E0A73"/>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53A"/>
    <w:rsid w:val="001F26E9"/>
    <w:rsid w:val="001F29D5"/>
    <w:rsid w:val="001F2E08"/>
    <w:rsid w:val="001F33A0"/>
    <w:rsid w:val="001F35A8"/>
    <w:rsid w:val="001F39AB"/>
    <w:rsid w:val="001F3E2E"/>
    <w:rsid w:val="001F45E8"/>
    <w:rsid w:val="001F4CBF"/>
    <w:rsid w:val="001F4E57"/>
    <w:rsid w:val="001F5172"/>
    <w:rsid w:val="001F53A2"/>
    <w:rsid w:val="001F5459"/>
    <w:rsid w:val="001F5C95"/>
    <w:rsid w:val="001F5C9E"/>
    <w:rsid w:val="001F5E73"/>
    <w:rsid w:val="001F5ED8"/>
    <w:rsid w:val="001F5F10"/>
    <w:rsid w:val="001F601B"/>
    <w:rsid w:val="001F644E"/>
    <w:rsid w:val="001F6E45"/>
    <w:rsid w:val="001F7317"/>
    <w:rsid w:val="001F7742"/>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59"/>
    <w:rsid w:val="00204981"/>
    <w:rsid w:val="00204A5A"/>
    <w:rsid w:val="00204AF4"/>
    <w:rsid w:val="00204B2A"/>
    <w:rsid w:val="00204C12"/>
    <w:rsid w:val="00205635"/>
    <w:rsid w:val="002059A3"/>
    <w:rsid w:val="00205AB2"/>
    <w:rsid w:val="00205CB2"/>
    <w:rsid w:val="00205D3D"/>
    <w:rsid w:val="00205D98"/>
    <w:rsid w:val="0020610B"/>
    <w:rsid w:val="002063A7"/>
    <w:rsid w:val="00206602"/>
    <w:rsid w:val="0020671A"/>
    <w:rsid w:val="0020674D"/>
    <w:rsid w:val="00206890"/>
    <w:rsid w:val="002069A1"/>
    <w:rsid w:val="00206BF6"/>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816"/>
    <w:rsid w:val="002130BD"/>
    <w:rsid w:val="00213851"/>
    <w:rsid w:val="00214E0D"/>
    <w:rsid w:val="0021512E"/>
    <w:rsid w:val="0021586D"/>
    <w:rsid w:val="00215D76"/>
    <w:rsid w:val="00215F8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AB8"/>
    <w:rsid w:val="00222B25"/>
    <w:rsid w:val="00222CAC"/>
    <w:rsid w:val="00222FE7"/>
    <w:rsid w:val="002235DF"/>
    <w:rsid w:val="00223833"/>
    <w:rsid w:val="00223ACD"/>
    <w:rsid w:val="00223E48"/>
    <w:rsid w:val="00224A38"/>
    <w:rsid w:val="00224A9B"/>
    <w:rsid w:val="00225D09"/>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A29"/>
    <w:rsid w:val="00241C7B"/>
    <w:rsid w:val="00241D6D"/>
    <w:rsid w:val="002421F2"/>
    <w:rsid w:val="0024284B"/>
    <w:rsid w:val="0024286B"/>
    <w:rsid w:val="00242B2A"/>
    <w:rsid w:val="00242CAE"/>
    <w:rsid w:val="00243ACD"/>
    <w:rsid w:val="00243F4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52"/>
    <w:rsid w:val="00246E53"/>
    <w:rsid w:val="00246EB6"/>
    <w:rsid w:val="002475BE"/>
    <w:rsid w:val="00247660"/>
    <w:rsid w:val="0024785A"/>
    <w:rsid w:val="00247BD2"/>
    <w:rsid w:val="00247C92"/>
    <w:rsid w:val="00247DD1"/>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0CD"/>
    <w:rsid w:val="0025429A"/>
    <w:rsid w:val="00255DA7"/>
    <w:rsid w:val="00256B22"/>
    <w:rsid w:val="00256D51"/>
    <w:rsid w:val="00256F02"/>
    <w:rsid w:val="002571C8"/>
    <w:rsid w:val="002572F1"/>
    <w:rsid w:val="00257A62"/>
    <w:rsid w:val="00257B9B"/>
    <w:rsid w:val="00260156"/>
    <w:rsid w:val="002606F7"/>
    <w:rsid w:val="0026075E"/>
    <w:rsid w:val="002608BD"/>
    <w:rsid w:val="00260FAD"/>
    <w:rsid w:val="002617F6"/>
    <w:rsid w:val="00261D05"/>
    <w:rsid w:val="002623AC"/>
    <w:rsid w:val="00262979"/>
    <w:rsid w:val="00263038"/>
    <w:rsid w:val="002631DC"/>
    <w:rsid w:val="00263622"/>
    <w:rsid w:val="002637C3"/>
    <w:rsid w:val="0026382D"/>
    <w:rsid w:val="0026385F"/>
    <w:rsid w:val="00263DD9"/>
    <w:rsid w:val="00264256"/>
    <w:rsid w:val="0026432F"/>
    <w:rsid w:val="0026455A"/>
    <w:rsid w:val="0026460B"/>
    <w:rsid w:val="0026468A"/>
    <w:rsid w:val="00264890"/>
    <w:rsid w:val="00264C28"/>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47C"/>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6ED9"/>
    <w:rsid w:val="00277512"/>
    <w:rsid w:val="002777E4"/>
    <w:rsid w:val="00277E66"/>
    <w:rsid w:val="002801E2"/>
    <w:rsid w:val="00280612"/>
    <w:rsid w:val="0028073A"/>
    <w:rsid w:val="00280960"/>
    <w:rsid w:val="0028164E"/>
    <w:rsid w:val="0028168F"/>
    <w:rsid w:val="002825CE"/>
    <w:rsid w:val="00282A3B"/>
    <w:rsid w:val="00282FC9"/>
    <w:rsid w:val="00283165"/>
    <w:rsid w:val="002832E7"/>
    <w:rsid w:val="00283852"/>
    <w:rsid w:val="00284293"/>
    <w:rsid w:val="00284CA1"/>
    <w:rsid w:val="00284E7F"/>
    <w:rsid w:val="0028550D"/>
    <w:rsid w:val="00285520"/>
    <w:rsid w:val="00285894"/>
    <w:rsid w:val="00285E28"/>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FC1"/>
    <w:rsid w:val="002A647A"/>
    <w:rsid w:val="002A6EF8"/>
    <w:rsid w:val="002A732C"/>
    <w:rsid w:val="002A7A6A"/>
    <w:rsid w:val="002A7AB4"/>
    <w:rsid w:val="002A7B44"/>
    <w:rsid w:val="002A7C20"/>
    <w:rsid w:val="002A7E68"/>
    <w:rsid w:val="002B053A"/>
    <w:rsid w:val="002B06F6"/>
    <w:rsid w:val="002B07BF"/>
    <w:rsid w:val="002B0805"/>
    <w:rsid w:val="002B0960"/>
    <w:rsid w:val="002B0C99"/>
    <w:rsid w:val="002B10F9"/>
    <w:rsid w:val="002B12C7"/>
    <w:rsid w:val="002B1AFA"/>
    <w:rsid w:val="002B21D6"/>
    <w:rsid w:val="002B2C92"/>
    <w:rsid w:val="002B3081"/>
    <w:rsid w:val="002B315D"/>
    <w:rsid w:val="002B318B"/>
    <w:rsid w:val="002B32BC"/>
    <w:rsid w:val="002B340B"/>
    <w:rsid w:val="002B34AE"/>
    <w:rsid w:val="002B3D0F"/>
    <w:rsid w:val="002B3D90"/>
    <w:rsid w:val="002B453B"/>
    <w:rsid w:val="002B4C39"/>
    <w:rsid w:val="002B50A1"/>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AE4"/>
    <w:rsid w:val="002C3E89"/>
    <w:rsid w:val="002C42AA"/>
    <w:rsid w:val="002C4AF6"/>
    <w:rsid w:val="002C5533"/>
    <w:rsid w:val="002C55D3"/>
    <w:rsid w:val="002C5620"/>
    <w:rsid w:val="002C5A6B"/>
    <w:rsid w:val="002C5AED"/>
    <w:rsid w:val="002C5E1E"/>
    <w:rsid w:val="002C61E0"/>
    <w:rsid w:val="002C640C"/>
    <w:rsid w:val="002C666E"/>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9E"/>
    <w:rsid w:val="002D4A54"/>
    <w:rsid w:val="002D4E37"/>
    <w:rsid w:val="002D52E0"/>
    <w:rsid w:val="002D5A8F"/>
    <w:rsid w:val="002D5B54"/>
    <w:rsid w:val="002D5DEA"/>
    <w:rsid w:val="002D6127"/>
    <w:rsid w:val="002D61BE"/>
    <w:rsid w:val="002D61F0"/>
    <w:rsid w:val="002D6FAC"/>
    <w:rsid w:val="002D7235"/>
    <w:rsid w:val="002D76E8"/>
    <w:rsid w:val="002D7E06"/>
    <w:rsid w:val="002E0E94"/>
    <w:rsid w:val="002E15A5"/>
    <w:rsid w:val="002E16BC"/>
    <w:rsid w:val="002E25D2"/>
    <w:rsid w:val="002E2620"/>
    <w:rsid w:val="002E2738"/>
    <w:rsid w:val="002E2923"/>
    <w:rsid w:val="002E2A76"/>
    <w:rsid w:val="002E306D"/>
    <w:rsid w:val="002E3653"/>
    <w:rsid w:val="002E38B7"/>
    <w:rsid w:val="002E3AF5"/>
    <w:rsid w:val="002E41BB"/>
    <w:rsid w:val="002E4301"/>
    <w:rsid w:val="002E437F"/>
    <w:rsid w:val="002E5338"/>
    <w:rsid w:val="002E58E1"/>
    <w:rsid w:val="002E5BDD"/>
    <w:rsid w:val="002E5C56"/>
    <w:rsid w:val="002E5D86"/>
    <w:rsid w:val="002E5DD7"/>
    <w:rsid w:val="002E6809"/>
    <w:rsid w:val="002E6853"/>
    <w:rsid w:val="002F0045"/>
    <w:rsid w:val="002F00F0"/>
    <w:rsid w:val="002F025B"/>
    <w:rsid w:val="002F0684"/>
    <w:rsid w:val="002F09C0"/>
    <w:rsid w:val="002F0ADB"/>
    <w:rsid w:val="002F0E34"/>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751"/>
    <w:rsid w:val="002F7919"/>
    <w:rsid w:val="002F7A11"/>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4F"/>
    <w:rsid w:val="003141C2"/>
    <w:rsid w:val="00314ACB"/>
    <w:rsid w:val="00314C05"/>
    <w:rsid w:val="00314CBB"/>
    <w:rsid w:val="0031599D"/>
    <w:rsid w:val="00315D47"/>
    <w:rsid w:val="00316064"/>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66A"/>
    <w:rsid w:val="00324701"/>
    <w:rsid w:val="0032489D"/>
    <w:rsid w:val="003249F8"/>
    <w:rsid w:val="0032556B"/>
    <w:rsid w:val="00325FC7"/>
    <w:rsid w:val="00326175"/>
    <w:rsid w:val="0032651E"/>
    <w:rsid w:val="003267A6"/>
    <w:rsid w:val="003270F0"/>
    <w:rsid w:val="003271E3"/>
    <w:rsid w:val="00327233"/>
    <w:rsid w:val="003272D0"/>
    <w:rsid w:val="003273DE"/>
    <w:rsid w:val="003276C7"/>
    <w:rsid w:val="003278C7"/>
    <w:rsid w:val="0032793B"/>
    <w:rsid w:val="00327AEA"/>
    <w:rsid w:val="00327D99"/>
    <w:rsid w:val="00327FA5"/>
    <w:rsid w:val="00330140"/>
    <w:rsid w:val="003308C4"/>
    <w:rsid w:val="00330C30"/>
    <w:rsid w:val="00330DE8"/>
    <w:rsid w:val="00330FAF"/>
    <w:rsid w:val="00332123"/>
    <w:rsid w:val="003321C3"/>
    <w:rsid w:val="00332962"/>
    <w:rsid w:val="00332D99"/>
    <w:rsid w:val="0033374E"/>
    <w:rsid w:val="00333EB0"/>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305B"/>
    <w:rsid w:val="00343C24"/>
    <w:rsid w:val="00343FA6"/>
    <w:rsid w:val="00344725"/>
    <w:rsid w:val="00344901"/>
    <w:rsid w:val="0034511B"/>
    <w:rsid w:val="003453BB"/>
    <w:rsid w:val="0034745C"/>
    <w:rsid w:val="003474CD"/>
    <w:rsid w:val="0034754E"/>
    <w:rsid w:val="003479B6"/>
    <w:rsid w:val="0035025F"/>
    <w:rsid w:val="0035041A"/>
    <w:rsid w:val="003505AD"/>
    <w:rsid w:val="00350631"/>
    <w:rsid w:val="00350EE7"/>
    <w:rsid w:val="00351439"/>
    <w:rsid w:val="0035180B"/>
    <w:rsid w:val="00351C98"/>
    <w:rsid w:val="0035216E"/>
    <w:rsid w:val="003525F7"/>
    <w:rsid w:val="00352759"/>
    <w:rsid w:val="00352828"/>
    <w:rsid w:val="00352952"/>
    <w:rsid w:val="00352DA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709"/>
    <w:rsid w:val="00362C5A"/>
    <w:rsid w:val="00363321"/>
    <w:rsid w:val="003635B6"/>
    <w:rsid w:val="00363FC9"/>
    <w:rsid w:val="00364D1F"/>
    <w:rsid w:val="00365023"/>
    <w:rsid w:val="00365644"/>
    <w:rsid w:val="0036590C"/>
    <w:rsid w:val="003665C5"/>
    <w:rsid w:val="00366B3A"/>
    <w:rsid w:val="00370285"/>
    <w:rsid w:val="003704EE"/>
    <w:rsid w:val="00370880"/>
    <w:rsid w:val="00370EFD"/>
    <w:rsid w:val="00371130"/>
    <w:rsid w:val="00371137"/>
    <w:rsid w:val="003719F5"/>
    <w:rsid w:val="00371C90"/>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AF7"/>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141"/>
    <w:rsid w:val="003852CC"/>
    <w:rsid w:val="00385481"/>
    <w:rsid w:val="003855C1"/>
    <w:rsid w:val="00385A70"/>
    <w:rsid w:val="00385BD7"/>
    <w:rsid w:val="00385E58"/>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46B1"/>
    <w:rsid w:val="00394775"/>
    <w:rsid w:val="00394832"/>
    <w:rsid w:val="00394948"/>
    <w:rsid w:val="00394B44"/>
    <w:rsid w:val="00394D6C"/>
    <w:rsid w:val="0039502C"/>
    <w:rsid w:val="0039511F"/>
    <w:rsid w:val="003956FE"/>
    <w:rsid w:val="00395721"/>
    <w:rsid w:val="003958F1"/>
    <w:rsid w:val="0039598F"/>
    <w:rsid w:val="0039610F"/>
    <w:rsid w:val="003962EC"/>
    <w:rsid w:val="003965AE"/>
    <w:rsid w:val="0039665F"/>
    <w:rsid w:val="00396BBB"/>
    <w:rsid w:val="00397292"/>
    <w:rsid w:val="003976DD"/>
    <w:rsid w:val="003978B8"/>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B028A"/>
    <w:rsid w:val="003B0299"/>
    <w:rsid w:val="003B0B4D"/>
    <w:rsid w:val="003B1E0F"/>
    <w:rsid w:val="003B248F"/>
    <w:rsid w:val="003B2889"/>
    <w:rsid w:val="003B2B79"/>
    <w:rsid w:val="003B2C70"/>
    <w:rsid w:val="003B3171"/>
    <w:rsid w:val="003B3E56"/>
    <w:rsid w:val="003B4039"/>
    <w:rsid w:val="003B4201"/>
    <w:rsid w:val="003B4482"/>
    <w:rsid w:val="003B450E"/>
    <w:rsid w:val="003B4529"/>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6DB8"/>
    <w:rsid w:val="003C7855"/>
    <w:rsid w:val="003C7BB7"/>
    <w:rsid w:val="003D0240"/>
    <w:rsid w:val="003D06A7"/>
    <w:rsid w:val="003D0868"/>
    <w:rsid w:val="003D09DA"/>
    <w:rsid w:val="003D09E1"/>
    <w:rsid w:val="003D0D75"/>
    <w:rsid w:val="003D1F11"/>
    <w:rsid w:val="003D22AC"/>
    <w:rsid w:val="003D2339"/>
    <w:rsid w:val="003D26AA"/>
    <w:rsid w:val="003D2E43"/>
    <w:rsid w:val="003D3AD8"/>
    <w:rsid w:val="003D3EE3"/>
    <w:rsid w:val="003D4350"/>
    <w:rsid w:val="003D4409"/>
    <w:rsid w:val="003D519A"/>
    <w:rsid w:val="003D5717"/>
    <w:rsid w:val="003D5878"/>
    <w:rsid w:val="003D59FE"/>
    <w:rsid w:val="003D63BA"/>
    <w:rsid w:val="003D680E"/>
    <w:rsid w:val="003D69ED"/>
    <w:rsid w:val="003D6B43"/>
    <w:rsid w:val="003D6C26"/>
    <w:rsid w:val="003D6CE3"/>
    <w:rsid w:val="003D6D04"/>
    <w:rsid w:val="003D6D20"/>
    <w:rsid w:val="003D740C"/>
    <w:rsid w:val="003D79E8"/>
    <w:rsid w:val="003E008D"/>
    <w:rsid w:val="003E010D"/>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02F"/>
    <w:rsid w:val="003E7313"/>
    <w:rsid w:val="003E73BC"/>
    <w:rsid w:val="003E746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48A"/>
    <w:rsid w:val="003F457C"/>
    <w:rsid w:val="003F4933"/>
    <w:rsid w:val="003F4977"/>
    <w:rsid w:val="003F4A21"/>
    <w:rsid w:val="003F4E1C"/>
    <w:rsid w:val="003F536B"/>
    <w:rsid w:val="003F560A"/>
    <w:rsid w:val="003F582E"/>
    <w:rsid w:val="003F586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D4A"/>
    <w:rsid w:val="00406F4B"/>
    <w:rsid w:val="00406FBD"/>
    <w:rsid w:val="004073B0"/>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AE"/>
    <w:rsid w:val="004147F4"/>
    <w:rsid w:val="00414AC6"/>
    <w:rsid w:val="00414C3F"/>
    <w:rsid w:val="0041539C"/>
    <w:rsid w:val="00415419"/>
    <w:rsid w:val="0041577E"/>
    <w:rsid w:val="004157F6"/>
    <w:rsid w:val="004159D3"/>
    <w:rsid w:val="00415A14"/>
    <w:rsid w:val="00416091"/>
    <w:rsid w:val="0041616C"/>
    <w:rsid w:val="0041634C"/>
    <w:rsid w:val="00416A66"/>
    <w:rsid w:val="00416F3B"/>
    <w:rsid w:val="0041743D"/>
    <w:rsid w:val="004174FC"/>
    <w:rsid w:val="00417678"/>
    <w:rsid w:val="00417C6C"/>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0DD"/>
    <w:rsid w:val="00436696"/>
    <w:rsid w:val="00436A3B"/>
    <w:rsid w:val="00436D7C"/>
    <w:rsid w:val="00436E79"/>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78FA"/>
    <w:rsid w:val="0045039C"/>
    <w:rsid w:val="00450778"/>
    <w:rsid w:val="00450D3B"/>
    <w:rsid w:val="00450E1F"/>
    <w:rsid w:val="0045169D"/>
    <w:rsid w:val="004518D5"/>
    <w:rsid w:val="00451B06"/>
    <w:rsid w:val="00451BEB"/>
    <w:rsid w:val="004520FE"/>
    <w:rsid w:val="004527C0"/>
    <w:rsid w:val="00453768"/>
    <w:rsid w:val="00453871"/>
    <w:rsid w:val="00453DEF"/>
    <w:rsid w:val="00453FA3"/>
    <w:rsid w:val="004540AC"/>
    <w:rsid w:val="004543E4"/>
    <w:rsid w:val="004548E5"/>
    <w:rsid w:val="00454ACD"/>
    <w:rsid w:val="00454F08"/>
    <w:rsid w:val="00454F85"/>
    <w:rsid w:val="00455105"/>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3C04"/>
    <w:rsid w:val="00463DEC"/>
    <w:rsid w:val="0046400B"/>
    <w:rsid w:val="004641A0"/>
    <w:rsid w:val="0046434B"/>
    <w:rsid w:val="00464A82"/>
    <w:rsid w:val="00464BD1"/>
    <w:rsid w:val="00464EE0"/>
    <w:rsid w:val="0046512B"/>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E94"/>
    <w:rsid w:val="00490EE3"/>
    <w:rsid w:val="00491294"/>
    <w:rsid w:val="0049143D"/>
    <w:rsid w:val="004917C1"/>
    <w:rsid w:val="004918A0"/>
    <w:rsid w:val="00492097"/>
    <w:rsid w:val="004922F9"/>
    <w:rsid w:val="004924E5"/>
    <w:rsid w:val="00492597"/>
    <w:rsid w:val="00492619"/>
    <w:rsid w:val="004927F3"/>
    <w:rsid w:val="00492AFE"/>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E5E"/>
    <w:rsid w:val="004A4625"/>
    <w:rsid w:val="004A4900"/>
    <w:rsid w:val="004A4D38"/>
    <w:rsid w:val="004A4E7E"/>
    <w:rsid w:val="004A4E95"/>
    <w:rsid w:val="004A4EB4"/>
    <w:rsid w:val="004A51FA"/>
    <w:rsid w:val="004A5270"/>
    <w:rsid w:val="004A57FC"/>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4DB"/>
    <w:rsid w:val="004B25C7"/>
    <w:rsid w:val="004B269E"/>
    <w:rsid w:val="004B2700"/>
    <w:rsid w:val="004B2B31"/>
    <w:rsid w:val="004B2C33"/>
    <w:rsid w:val="004B2CDB"/>
    <w:rsid w:val="004B2DE8"/>
    <w:rsid w:val="004B2F6E"/>
    <w:rsid w:val="004B35E1"/>
    <w:rsid w:val="004B3C3F"/>
    <w:rsid w:val="004B4564"/>
    <w:rsid w:val="004B45A2"/>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96"/>
    <w:rsid w:val="004C63D6"/>
    <w:rsid w:val="004C655E"/>
    <w:rsid w:val="004C660B"/>
    <w:rsid w:val="004C6A4F"/>
    <w:rsid w:val="004C730E"/>
    <w:rsid w:val="004C7739"/>
    <w:rsid w:val="004C7B5E"/>
    <w:rsid w:val="004C7BDF"/>
    <w:rsid w:val="004D0E42"/>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F0D"/>
    <w:rsid w:val="005023DC"/>
    <w:rsid w:val="00502857"/>
    <w:rsid w:val="005029A2"/>
    <w:rsid w:val="00502FCA"/>
    <w:rsid w:val="005030C8"/>
    <w:rsid w:val="005033EE"/>
    <w:rsid w:val="0050377B"/>
    <w:rsid w:val="005038A7"/>
    <w:rsid w:val="0050398B"/>
    <w:rsid w:val="00503FAD"/>
    <w:rsid w:val="00504639"/>
    <w:rsid w:val="0050481E"/>
    <w:rsid w:val="00504BF5"/>
    <w:rsid w:val="00504C77"/>
    <w:rsid w:val="00504CBB"/>
    <w:rsid w:val="00504D9B"/>
    <w:rsid w:val="00504F81"/>
    <w:rsid w:val="005055D4"/>
    <w:rsid w:val="005057FB"/>
    <w:rsid w:val="00505A2A"/>
    <w:rsid w:val="00505B7C"/>
    <w:rsid w:val="00505E28"/>
    <w:rsid w:val="00505E39"/>
    <w:rsid w:val="00506031"/>
    <w:rsid w:val="0050614B"/>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1599"/>
    <w:rsid w:val="005119D6"/>
    <w:rsid w:val="00511E67"/>
    <w:rsid w:val="00512747"/>
    <w:rsid w:val="00512A7B"/>
    <w:rsid w:val="00512AB7"/>
    <w:rsid w:val="00512D39"/>
    <w:rsid w:val="00512DAB"/>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523"/>
    <w:rsid w:val="00527860"/>
    <w:rsid w:val="00527A58"/>
    <w:rsid w:val="0053012B"/>
    <w:rsid w:val="0053066C"/>
    <w:rsid w:val="00530AFD"/>
    <w:rsid w:val="00530CF4"/>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FB"/>
    <w:rsid w:val="00534963"/>
    <w:rsid w:val="005349EB"/>
    <w:rsid w:val="00534AA6"/>
    <w:rsid w:val="00534C83"/>
    <w:rsid w:val="00534EE4"/>
    <w:rsid w:val="00534F4C"/>
    <w:rsid w:val="00535A27"/>
    <w:rsid w:val="00535B60"/>
    <w:rsid w:val="005364DE"/>
    <w:rsid w:val="00536561"/>
    <w:rsid w:val="00536AEE"/>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B84"/>
    <w:rsid w:val="00545C3D"/>
    <w:rsid w:val="00545E6A"/>
    <w:rsid w:val="00546310"/>
    <w:rsid w:val="00546506"/>
    <w:rsid w:val="005466E9"/>
    <w:rsid w:val="00546738"/>
    <w:rsid w:val="005467D6"/>
    <w:rsid w:val="00546851"/>
    <w:rsid w:val="00546942"/>
    <w:rsid w:val="00546D63"/>
    <w:rsid w:val="005471A3"/>
    <w:rsid w:val="00547CC6"/>
    <w:rsid w:val="00547D9B"/>
    <w:rsid w:val="00547F14"/>
    <w:rsid w:val="0055043D"/>
    <w:rsid w:val="0055062E"/>
    <w:rsid w:val="0055088A"/>
    <w:rsid w:val="00550D6F"/>
    <w:rsid w:val="005511B1"/>
    <w:rsid w:val="00551248"/>
    <w:rsid w:val="00551257"/>
    <w:rsid w:val="005512CD"/>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34D"/>
    <w:rsid w:val="0056153B"/>
    <w:rsid w:val="005617EA"/>
    <w:rsid w:val="00561A95"/>
    <w:rsid w:val="00561AB9"/>
    <w:rsid w:val="00561BF6"/>
    <w:rsid w:val="00561FFA"/>
    <w:rsid w:val="00562757"/>
    <w:rsid w:val="005627C0"/>
    <w:rsid w:val="00562AF7"/>
    <w:rsid w:val="00562CDC"/>
    <w:rsid w:val="005632EC"/>
    <w:rsid w:val="00563761"/>
    <w:rsid w:val="00563FD2"/>
    <w:rsid w:val="0056434D"/>
    <w:rsid w:val="00564597"/>
    <w:rsid w:val="00564EB9"/>
    <w:rsid w:val="005657DD"/>
    <w:rsid w:val="00565D94"/>
    <w:rsid w:val="00566D7C"/>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643"/>
    <w:rsid w:val="005726EB"/>
    <w:rsid w:val="00572995"/>
    <w:rsid w:val="00572F26"/>
    <w:rsid w:val="005730FF"/>
    <w:rsid w:val="0057380A"/>
    <w:rsid w:val="00573ACE"/>
    <w:rsid w:val="00573BB0"/>
    <w:rsid w:val="00573D2B"/>
    <w:rsid w:val="00573F24"/>
    <w:rsid w:val="00574065"/>
    <w:rsid w:val="00574167"/>
    <w:rsid w:val="00574D14"/>
    <w:rsid w:val="00574FDC"/>
    <w:rsid w:val="005753DB"/>
    <w:rsid w:val="005756BD"/>
    <w:rsid w:val="00575DBF"/>
    <w:rsid w:val="005760C5"/>
    <w:rsid w:val="005766EA"/>
    <w:rsid w:val="00576764"/>
    <w:rsid w:val="00576A37"/>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867"/>
    <w:rsid w:val="00585C3A"/>
    <w:rsid w:val="00586013"/>
    <w:rsid w:val="0058601C"/>
    <w:rsid w:val="0058628A"/>
    <w:rsid w:val="00586B34"/>
    <w:rsid w:val="00587117"/>
    <w:rsid w:val="0058759B"/>
    <w:rsid w:val="0058764D"/>
    <w:rsid w:val="00590060"/>
    <w:rsid w:val="005909AD"/>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20D"/>
    <w:rsid w:val="005A369A"/>
    <w:rsid w:val="005A36E3"/>
    <w:rsid w:val="005A3A31"/>
    <w:rsid w:val="005A416C"/>
    <w:rsid w:val="005A4B05"/>
    <w:rsid w:val="005A588D"/>
    <w:rsid w:val="005A59CF"/>
    <w:rsid w:val="005A5CD3"/>
    <w:rsid w:val="005A6223"/>
    <w:rsid w:val="005A6A3A"/>
    <w:rsid w:val="005A6E87"/>
    <w:rsid w:val="005A7F72"/>
    <w:rsid w:val="005B0A7D"/>
    <w:rsid w:val="005B0F18"/>
    <w:rsid w:val="005B1197"/>
    <w:rsid w:val="005B16CC"/>
    <w:rsid w:val="005B18BB"/>
    <w:rsid w:val="005B193B"/>
    <w:rsid w:val="005B2335"/>
    <w:rsid w:val="005B2422"/>
    <w:rsid w:val="005B2899"/>
    <w:rsid w:val="005B2DA2"/>
    <w:rsid w:val="005B2EB8"/>
    <w:rsid w:val="005B355C"/>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16"/>
    <w:rsid w:val="005B5FC4"/>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1910"/>
    <w:rsid w:val="005E267F"/>
    <w:rsid w:val="005E3035"/>
    <w:rsid w:val="005E3096"/>
    <w:rsid w:val="005E35FD"/>
    <w:rsid w:val="005E383F"/>
    <w:rsid w:val="005E3B77"/>
    <w:rsid w:val="005E48F7"/>
    <w:rsid w:val="005E4CCB"/>
    <w:rsid w:val="005E5563"/>
    <w:rsid w:val="005E59C5"/>
    <w:rsid w:val="005E5E74"/>
    <w:rsid w:val="005E66F1"/>
    <w:rsid w:val="005E6AFB"/>
    <w:rsid w:val="005E7698"/>
    <w:rsid w:val="005E7849"/>
    <w:rsid w:val="005E7A8C"/>
    <w:rsid w:val="005F00E0"/>
    <w:rsid w:val="005F06FA"/>
    <w:rsid w:val="005F06FD"/>
    <w:rsid w:val="005F0B4C"/>
    <w:rsid w:val="005F0B53"/>
    <w:rsid w:val="005F0C46"/>
    <w:rsid w:val="005F121A"/>
    <w:rsid w:val="005F1FE4"/>
    <w:rsid w:val="005F2517"/>
    <w:rsid w:val="005F2528"/>
    <w:rsid w:val="005F2769"/>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C3D"/>
    <w:rsid w:val="005F660A"/>
    <w:rsid w:val="005F6697"/>
    <w:rsid w:val="005F69DD"/>
    <w:rsid w:val="005F6CA5"/>
    <w:rsid w:val="005F6E2F"/>
    <w:rsid w:val="005F6EF0"/>
    <w:rsid w:val="005F6F60"/>
    <w:rsid w:val="005F6F9C"/>
    <w:rsid w:val="005F6FFC"/>
    <w:rsid w:val="005F7CC1"/>
    <w:rsid w:val="00600267"/>
    <w:rsid w:val="006004DE"/>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2E3"/>
    <w:rsid w:val="0061565F"/>
    <w:rsid w:val="006159FA"/>
    <w:rsid w:val="00615BDB"/>
    <w:rsid w:val="00615F78"/>
    <w:rsid w:val="006162D2"/>
    <w:rsid w:val="00616885"/>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D7"/>
    <w:rsid w:val="006347F5"/>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FF1"/>
    <w:rsid w:val="00642155"/>
    <w:rsid w:val="006427DE"/>
    <w:rsid w:val="00642D10"/>
    <w:rsid w:val="00642E65"/>
    <w:rsid w:val="00643769"/>
    <w:rsid w:val="00643891"/>
    <w:rsid w:val="00643B80"/>
    <w:rsid w:val="00643DCD"/>
    <w:rsid w:val="00644200"/>
    <w:rsid w:val="0064428B"/>
    <w:rsid w:val="00644511"/>
    <w:rsid w:val="0064486C"/>
    <w:rsid w:val="00644A30"/>
    <w:rsid w:val="00644E60"/>
    <w:rsid w:val="00644F37"/>
    <w:rsid w:val="00645190"/>
    <w:rsid w:val="006451CF"/>
    <w:rsid w:val="00645ACC"/>
    <w:rsid w:val="00646506"/>
    <w:rsid w:val="006466B5"/>
    <w:rsid w:val="006477A7"/>
    <w:rsid w:val="006477B7"/>
    <w:rsid w:val="00647ABB"/>
    <w:rsid w:val="00647CB3"/>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3217"/>
    <w:rsid w:val="00653258"/>
    <w:rsid w:val="00653273"/>
    <w:rsid w:val="00653782"/>
    <w:rsid w:val="00653FED"/>
    <w:rsid w:val="0065424F"/>
    <w:rsid w:val="006544F6"/>
    <w:rsid w:val="00655070"/>
    <w:rsid w:val="00655223"/>
    <w:rsid w:val="006553B9"/>
    <w:rsid w:val="00655780"/>
    <w:rsid w:val="0065594D"/>
    <w:rsid w:val="00655B1D"/>
    <w:rsid w:val="006560A6"/>
    <w:rsid w:val="006561FF"/>
    <w:rsid w:val="00656D6F"/>
    <w:rsid w:val="00657005"/>
    <w:rsid w:val="006572FB"/>
    <w:rsid w:val="006574D4"/>
    <w:rsid w:val="006578D3"/>
    <w:rsid w:val="006578D9"/>
    <w:rsid w:val="00657C28"/>
    <w:rsid w:val="00657D4A"/>
    <w:rsid w:val="00657F67"/>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911"/>
    <w:rsid w:val="00666E49"/>
    <w:rsid w:val="006672FC"/>
    <w:rsid w:val="00667378"/>
    <w:rsid w:val="0066745C"/>
    <w:rsid w:val="00667606"/>
    <w:rsid w:val="00667A27"/>
    <w:rsid w:val="00670204"/>
    <w:rsid w:val="00670290"/>
    <w:rsid w:val="006704BF"/>
    <w:rsid w:val="00670646"/>
    <w:rsid w:val="00670AD6"/>
    <w:rsid w:val="00670ECD"/>
    <w:rsid w:val="00671010"/>
    <w:rsid w:val="0067106A"/>
    <w:rsid w:val="00671B4F"/>
    <w:rsid w:val="006725CC"/>
    <w:rsid w:val="0067273D"/>
    <w:rsid w:val="00672966"/>
    <w:rsid w:val="00673346"/>
    <w:rsid w:val="006735BC"/>
    <w:rsid w:val="00673B6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D7F"/>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FAD"/>
    <w:rsid w:val="0068721F"/>
    <w:rsid w:val="006878B2"/>
    <w:rsid w:val="00687A10"/>
    <w:rsid w:val="00690044"/>
    <w:rsid w:val="00690D12"/>
    <w:rsid w:val="00690F0E"/>
    <w:rsid w:val="00691764"/>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4E6A"/>
    <w:rsid w:val="006951E3"/>
    <w:rsid w:val="00696244"/>
    <w:rsid w:val="006969D6"/>
    <w:rsid w:val="00696B6A"/>
    <w:rsid w:val="00696DD1"/>
    <w:rsid w:val="0069755C"/>
    <w:rsid w:val="00697650"/>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92E"/>
    <w:rsid w:val="006A5A45"/>
    <w:rsid w:val="006A5CA3"/>
    <w:rsid w:val="006A5D5C"/>
    <w:rsid w:val="006A5E26"/>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6346"/>
    <w:rsid w:val="006B6AD0"/>
    <w:rsid w:val="006B6BA3"/>
    <w:rsid w:val="006B6C83"/>
    <w:rsid w:val="006B6C95"/>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846"/>
    <w:rsid w:val="006D0937"/>
    <w:rsid w:val="006D0C09"/>
    <w:rsid w:val="006D1952"/>
    <w:rsid w:val="006D1A23"/>
    <w:rsid w:val="006D1DFA"/>
    <w:rsid w:val="006D1F1A"/>
    <w:rsid w:val="006D2039"/>
    <w:rsid w:val="006D21FF"/>
    <w:rsid w:val="006D31AF"/>
    <w:rsid w:val="006D31DD"/>
    <w:rsid w:val="006D35CD"/>
    <w:rsid w:val="006D3D01"/>
    <w:rsid w:val="006D4133"/>
    <w:rsid w:val="006D4373"/>
    <w:rsid w:val="006D47FD"/>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C70"/>
    <w:rsid w:val="006E6F03"/>
    <w:rsid w:val="006E71A8"/>
    <w:rsid w:val="006E7496"/>
    <w:rsid w:val="006E7883"/>
    <w:rsid w:val="006E7969"/>
    <w:rsid w:val="006E7E49"/>
    <w:rsid w:val="006E7F71"/>
    <w:rsid w:val="006F0209"/>
    <w:rsid w:val="006F05C2"/>
    <w:rsid w:val="006F0842"/>
    <w:rsid w:val="006F090B"/>
    <w:rsid w:val="006F0C12"/>
    <w:rsid w:val="006F0DB2"/>
    <w:rsid w:val="006F0E38"/>
    <w:rsid w:val="006F0EB1"/>
    <w:rsid w:val="006F14DA"/>
    <w:rsid w:val="006F19CE"/>
    <w:rsid w:val="006F1D86"/>
    <w:rsid w:val="006F1E30"/>
    <w:rsid w:val="006F1EBF"/>
    <w:rsid w:val="006F20A6"/>
    <w:rsid w:val="006F291E"/>
    <w:rsid w:val="006F3052"/>
    <w:rsid w:val="006F314D"/>
    <w:rsid w:val="006F3B01"/>
    <w:rsid w:val="006F3C66"/>
    <w:rsid w:val="006F3CF3"/>
    <w:rsid w:val="006F4189"/>
    <w:rsid w:val="006F468E"/>
    <w:rsid w:val="006F4755"/>
    <w:rsid w:val="006F4FC5"/>
    <w:rsid w:val="006F557B"/>
    <w:rsid w:val="006F5674"/>
    <w:rsid w:val="006F5B41"/>
    <w:rsid w:val="006F5B51"/>
    <w:rsid w:val="006F6689"/>
    <w:rsid w:val="006F6740"/>
    <w:rsid w:val="006F6768"/>
    <w:rsid w:val="006F6FEA"/>
    <w:rsid w:val="006F70E1"/>
    <w:rsid w:val="006F7427"/>
    <w:rsid w:val="006F746D"/>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46B"/>
    <w:rsid w:val="00705496"/>
    <w:rsid w:val="007056ED"/>
    <w:rsid w:val="00705B1D"/>
    <w:rsid w:val="00705B56"/>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B3"/>
    <w:rsid w:val="00710F00"/>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D6A"/>
    <w:rsid w:val="00715ABE"/>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5068"/>
    <w:rsid w:val="00725110"/>
    <w:rsid w:val="0072560E"/>
    <w:rsid w:val="00725CB6"/>
    <w:rsid w:val="00725CDC"/>
    <w:rsid w:val="00726281"/>
    <w:rsid w:val="0072650B"/>
    <w:rsid w:val="00726537"/>
    <w:rsid w:val="0072665F"/>
    <w:rsid w:val="00726CD2"/>
    <w:rsid w:val="007273EC"/>
    <w:rsid w:val="007279F1"/>
    <w:rsid w:val="00727E9F"/>
    <w:rsid w:val="00730B09"/>
    <w:rsid w:val="00730F67"/>
    <w:rsid w:val="0073128B"/>
    <w:rsid w:val="0073150C"/>
    <w:rsid w:val="0073171A"/>
    <w:rsid w:val="007325D3"/>
    <w:rsid w:val="00732885"/>
    <w:rsid w:val="00733858"/>
    <w:rsid w:val="00733A80"/>
    <w:rsid w:val="00734791"/>
    <w:rsid w:val="0073487C"/>
    <w:rsid w:val="0073497A"/>
    <w:rsid w:val="00734DC0"/>
    <w:rsid w:val="0073532A"/>
    <w:rsid w:val="00735E35"/>
    <w:rsid w:val="0073637C"/>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278"/>
    <w:rsid w:val="00770CEE"/>
    <w:rsid w:val="00770F73"/>
    <w:rsid w:val="007721AD"/>
    <w:rsid w:val="00772232"/>
    <w:rsid w:val="00772772"/>
    <w:rsid w:val="007728F4"/>
    <w:rsid w:val="00772A0E"/>
    <w:rsid w:val="00772D15"/>
    <w:rsid w:val="00772DC3"/>
    <w:rsid w:val="0077330F"/>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DAD"/>
    <w:rsid w:val="0078243D"/>
    <w:rsid w:val="007825C3"/>
    <w:rsid w:val="00782C6B"/>
    <w:rsid w:val="00782D8A"/>
    <w:rsid w:val="007833C3"/>
    <w:rsid w:val="007837BE"/>
    <w:rsid w:val="0078380D"/>
    <w:rsid w:val="00784112"/>
    <w:rsid w:val="007842FE"/>
    <w:rsid w:val="0078440C"/>
    <w:rsid w:val="00784702"/>
    <w:rsid w:val="00784C31"/>
    <w:rsid w:val="00784EA1"/>
    <w:rsid w:val="00784ECF"/>
    <w:rsid w:val="00784FC7"/>
    <w:rsid w:val="0078512E"/>
    <w:rsid w:val="007859E1"/>
    <w:rsid w:val="00785DF3"/>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2D6"/>
    <w:rsid w:val="007A249D"/>
    <w:rsid w:val="007A2BFF"/>
    <w:rsid w:val="007A2D56"/>
    <w:rsid w:val="007A32E9"/>
    <w:rsid w:val="007A3395"/>
    <w:rsid w:val="007A34A9"/>
    <w:rsid w:val="007A3505"/>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CC4"/>
    <w:rsid w:val="007B1F9A"/>
    <w:rsid w:val="007B2074"/>
    <w:rsid w:val="007B2638"/>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B7C"/>
    <w:rsid w:val="007D214A"/>
    <w:rsid w:val="007D2CBD"/>
    <w:rsid w:val="007D334E"/>
    <w:rsid w:val="007D357E"/>
    <w:rsid w:val="007D3889"/>
    <w:rsid w:val="007D39D7"/>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552"/>
    <w:rsid w:val="007D65F6"/>
    <w:rsid w:val="007D673F"/>
    <w:rsid w:val="007D68F4"/>
    <w:rsid w:val="007D6906"/>
    <w:rsid w:val="007D6CE5"/>
    <w:rsid w:val="007D6E8A"/>
    <w:rsid w:val="007D6EF0"/>
    <w:rsid w:val="007D7042"/>
    <w:rsid w:val="007D7059"/>
    <w:rsid w:val="007D7522"/>
    <w:rsid w:val="007D76BE"/>
    <w:rsid w:val="007E016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89"/>
    <w:rsid w:val="007E48CD"/>
    <w:rsid w:val="007E48E4"/>
    <w:rsid w:val="007E502C"/>
    <w:rsid w:val="007E531F"/>
    <w:rsid w:val="007E5634"/>
    <w:rsid w:val="007E5D16"/>
    <w:rsid w:val="007E5FFD"/>
    <w:rsid w:val="007E6239"/>
    <w:rsid w:val="007E6265"/>
    <w:rsid w:val="007E6735"/>
    <w:rsid w:val="007E67F4"/>
    <w:rsid w:val="007E732E"/>
    <w:rsid w:val="007E741E"/>
    <w:rsid w:val="007E7515"/>
    <w:rsid w:val="007E7B2B"/>
    <w:rsid w:val="007E7E6F"/>
    <w:rsid w:val="007F05E0"/>
    <w:rsid w:val="007F0B77"/>
    <w:rsid w:val="007F0B82"/>
    <w:rsid w:val="007F0DD3"/>
    <w:rsid w:val="007F1083"/>
    <w:rsid w:val="007F18C0"/>
    <w:rsid w:val="007F2477"/>
    <w:rsid w:val="007F26F6"/>
    <w:rsid w:val="007F2DBB"/>
    <w:rsid w:val="007F2ED4"/>
    <w:rsid w:val="007F3622"/>
    <w:rsid w:val="007F3960"/>
    <w:rsid w:val="007F3FB0"/>
    <w:rsid w:val="007F43A9"/>
    <w:rsid w:val="007F5605"/>
    <w:rsid w:val="007F5608"/>
    <w:rsid w:val="007F569C"/>
    <w:rsid w:val="007F5874"/>
    <w:rsid w:val="007F5B3A"/>
    <w:rsid w:val="007F5D4A"/>
    <w:rsid w:val="007F6562"/>
    <w:rsid w:val="007F65F2"/>
    <w:rsid w:val="007F6772"/>
    <w:rsid w:val="007F6AD2"/>
    <w:rsid w:val="007F70D6"/>
    <w:rsid w:val="007F7237"/>
    <w:rsid w:val="007F7733"/>
    <w:rsid w:val="007F7864"/>
    <w:rsid w:val="007F795B"/>
    <w:rsid w:val="007F7E2F"/>
    <w:rsid w:val="00800104"/>
    <w:rsid w:val="00800184"/>
    <w:rsid w:val="00800312"/>
    <w:rsid w:val="00800994"/>
    <w:rsid w:val="00800D5F"/>
    <w:rsid w:val="00801263"/>
    <w:rsid w:val="008013B8"/>
    <w:rsid w:val="008016C8"/>
    <w:rsid w:val="0080179D"/>
    <w:rsid w:val="00801838"/>
    <w:rsid w:val="008018DC"/>
    <w:rsid w:val="0080220C"/>
    <w:rsid w:val="00802410"/>
    <w:rsid w:val="0080270F"/>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E7A"/>
    <w:rsid w:val="00812027"/>
    <w:rsid w:val="008123D5"/>
    <w:rsid w:val="008124FE"/>
    <w:rsid w:val="008127B0"/>
    <w:rsid w:val="00812FE3"/>
    <w:rsid w:val="00813CE0"/>
    <w:rsid w:val="00814072"/>
    <w:rsid w:val="008142CD"/>
    <w:rsid w:val="0081433F"/>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131"/>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93"/>
    <w:rsid w:val="00825EE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648"/>
    <w:rsid w:val="008419A1"/>
    <w:rsid w:val="00841EE6"/>
    <w:rsid w:val="00841FA0"/>
    <w:rsid w:val="00842061"/>
    <w:rsid w:val="0084296C"/>
    <w:rsid w:val="00842B49"/>
    <w:rsid w:val="00842DB7"/>
    <w:rsid w:val="00843334"/>
    <w:rsid w:val="00843522"/>
    <w:rsid w:val="0084387F"/>
    <w:rsid w:val="00843AFD"/>
    <w:rsid w:val="00843B2C"/>
    <w:rsid w:val="008444F8"/>
    <w:rsid w:val="00844595"/>
    <w:rsid w:val="008445D2"/>
    <w:rsid w:val="00844750"/>
    <w:rsid w:val="008447E4"/>
    <w:rsid w:val="00844864"/>
    <w:rsid w:val="008449B9"/>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2CD"/>
    <w:rsid w:val="00853C45"/>
    <w:rsid w:val="00854090"/>
    <w:rsid w:val="008540C8"/>
    <w:rsid w:val="00854983"/>
    <w:rsid w:val="00854A91"/>
    <w:rsid w:val="00854E0E"/>
    <w:rsid w:val="00855FF4"/>
    <w:rsid w:val="008561D7"/>
    <w:rsid w:val="008562B0"/>
    <w:rsid w:val="00856301"/>
    <w:rsid w:val="008569DF"/>
    <w:rsid w:val="00856D2B"/>
    <w:rsid w:val="00856E4A"/>
    <w:rsid w:val="00856EF0"/>
    <w:rsid w:val="0085722A"/>
    <w:rsid w:val="00857686"/>
    <w:rsid w:val="00857C34"/>
    <w:rsid w:val="008600FD"/>
    <w:rsid w:val="00860198"/>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EA"/>
    <w:rsid w:val="00867027"/>
    <w:rsid w:val="00867255"/>
    <w:rsid w:val="008678F0"/>
    <w:rsid w:val="00870018"/>
    <w:rsid w:val="00870793"/>
    <w:rsid w:val="00870869"/>
    <w:rsid w:val="00870A1C"/>
    <w:rsid w:val="00870CD5"/>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D84"/>
    <w:rsid w:val="008810DF"/>
    <w:rsid w:val="008810FA"/>
    <w:rsid w:val="008812EE"/>
    <w:rsid w:val="0088176C"/>
    <w:rsid w:val="00881842"/>
    <w:rsid w:val="008819A5"/>
    <w:rsid w:val="00881F28"/>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3024"/>
    <w:rsid w:val="00893B3B"/>
    <w:rsid w:val="00893BA4"/>
    <w:rsid w:val="00893C86"/>
    <w:rsid w:val="00893DB2"/>
    <w:rsid w:val="00893DB3"/>
    <w:rsid w:val="00893FCD"/>
    <w:rsid w:val="008948A0"/>
    <w:rsid w:val="00894A2E"/>
    <w:rsid w:val="00894ADC"/>
    <w:rsid w:val="00895243"/>
    <w:rsid w:val="00895A0C"/>
    <w:rsid w:val="00895A4F"/>
    <w:rsid w:val="008961A5"/>
    <w:rsid w:val="008968CF"/>
    <w:rsid w:val="0089699C"/>
    <w:rsid w:val="00896D10"/>
    <w:rsid w:val="00896DF5"/>
    <w:rsid w:val="00896FD8"/>
    <w:rsid w:val="00897082"/>
    <w:rsid w:val="008970F6"/>
    <w:rsid w:val="00897197"/>
    <w:rsid w:val="008972CB"/>
    <w:rsid w:val="008975C4"/>
    <w:rsid w:val="00897FA7"/>
    <w:rsid w:val="008A0173"/>
    <w:rsid w:val="008A0339"/>
    <w:rsid w:val="008A03A0"/>
    <w:rsid w:val="008A0473"/>
    <w:rsid w:val="008A04C7"/>
    <w:rsid w:val="008A1C65"/>
    <w:rsid w:val="008A1EA1"/>
    <w:rsid w:val="008A1FBC"/>
    <w:rsid w:val="008A211B"/>
    <w:rsid w:val="008A24BD"/>
    <w:rsid w:val="008A294D"/>
    <w:rsid w:val="008A2AAE"/>
    <w:rsid w:val="008A2F26"/>
    <w:rsid w:val="008A2F49"/>
    <w:rsid w:val="008A36ED"/>
    <w:rsid w:val="008A3898"/>
    <w:rsid w:val="008A3E34"/>
    <w:rsid w:val="008A3F71"/>
    <w:rsid w:val="008A42D8"/>
    <w:rsid w:val="008A457F"/>
    <w:rsid w:val="008A4DAC"/>
    <w:rsid w:val="008A4E04"/>
    <w:rsid w:val="008A53C3"/>
    <w:rsid w:val="008A59E9"/>
    <w:rsid w:val="008A5F6D"/>
    <w:rsid w:val="008A62D3"/>
    <w:rsid w:val="008A631F"/>
    <w:rsid w:val="008A6394"/>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224"/>
    <w:rsid w:val="008B3779"/>
    <w:rsid w:val="008B397B"/>
    <w:rsid w:val="008B3E81"/>
    <w:rsid w:val="008B41EF"/>
    <w:rsid w:val="008B4230"/>
    <w:rsid w:val="008B447F"/>
    <w:rsid w:val="008B44A9"/>
    <w:rsid w:val="008B4A4A"/>
    <w:rsid w:val="008B4B0D"/>
    <w:rsid w:val="008B4B33"/>
    <w:rsid w:val="008B512E"/>
    <w:rsid w:val="008B5448"/>
    <w:rsid w:val="008B5577"/>
    <w:rsid w:val="008B592F"/>
    <w:rsid w:val="008B5DF8"/>
    <w:rsid w:val="008B60ED"/>
    <w:rsid w:val="008B6116"/>
    <w:rsid w:val="008B66CB"/>
    <w:rsid w:val="008B6E5C"/>
    <w:rsid w:val="008B6EEA"/>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9D"/>
    <w:rsid w:val="008D06CF"/>
    <w:rsid w:val="008D0A7A"/>
    <w:rsid w:val="008D0B27"/>
    <w:rsid w:val="008D13DC"/>
    <w:rsid w:val="008D149D"/>
    <w:rsid w:val="008D1CDD"/>
    <w:rsid w:val="008D1E23"/>
    <w:rsid w:val="008D1EE5"/>
    <w:rsid w:val="008D2209"/>
    <w:rsid w:val="008D22AD"/>
    <w:rsid w:val="008D2461"/>
    <w:rsid w:val="008D2DD8"/>
    <w:rsid w:val="008D2E67"/>
    <w:rsid w:val="008D3208"/>
    <w:rsid w:val="008D399A"/>
    <w:rsid w:val="008D3B83"/>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B91"/>
    <w:rsid w:val="008E2CED"/>
    <w:rsid w:val="008E2E8C"/>
    <w:rsid w:val="008E3278"/>
    <w:rsid w:val="008E378A"/>
    <w:rsid w:val="008E3F52"/>
    <w:rsid w:val="008E412D"/>
    <w:rsid w:val="008E451A"/>
    <w:rsid w:val="008E48FD"/>
    <w:rsid w:val="008E4CA5"/>
    <w:rsid w:val="008E4E39"/>
    <w:rsid w:val="008E5056"/>
    <w:rsid w:val="008E50BD"/>
    <w:rsid w:val="008E5283"/>
    <w:rsid w:val="008E52DD"/>
    <w:rsid w:val="008E5412"/>
    <w:rsid w:val="008E5625"/>
    <w:rsid w:val="008E5B5F"/>
    <w:rsid w:val="008E5D5A"/>
    <w:rsid w:val="008E624A"/>
    <w:rsid w:val="008E62A1"/>
    <w:rsid w:val="008E6365"/>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A8C"/>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A06"/>
    <w:rsid w:val="00905F49"/>
    <w:rsid w:val="00906100"/>
    <w:rsid w:val="009067B8"/>
    <w:rsid w:val="00906EED"/>
    <w:rsid w:val="00907071"/>
    <w:rsid w:val="0090715C"/>
    <w:rsid w:val="009071F6"/>
    <w:rsid w:val="009076AC"/>
    <w:rsid w:val="00907BEE"/>
    <w:rsid w:val="00910874"/>
    <w:rsid w:val="009108A7"/>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821"/>
    <w:rsid w:val="00923AFA"/>
    <w:rsid w:val="00924108"/>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6C9"/>
    <w:rsid w:val="00934EDF"/>
    <w:rsid w:val="00934FFD"/>
    <w:rsid w:val="009359C0"/>
    <w:rsid w:val="00935B52"/>
    <w:rsid w:val="009360F7"/>
    <w:rsid w:val="0093634D"/>
    <w:rsid w:val="00936D07"/>
    <w:rsid w:val="009370A6"/>
    <w:rsid w:val="009373C5"/>
    <w:rsid w:val="00937AC7"/>
    <w:rsid w:val="00937B03"/>
    <w:rsid w:val="00937D15"/>
    <w:rsid w:val="00940A5D"/>
    <w:rsid w:val="00940BCB"/>
    <w:rsid w:val="00940D85"/>
    <w:rsid w:val="00940DF4"/>
    <w:rsid w:val="00940FB5"/>
    <w:rsid w:val="00941259"/>
    <w:rsid w:val="0094128B"/>
    <w:rsid w:val="0094148B"/>
    <w:rsid w:val="00941A1C"/>
    <w:rsid w:val="00941B97"/>
    <w:rsid w:val="00941CE7"/>
    <w:rsid w:val="009421B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8C3"/>
    <w:rsid w:val="009549C2"/>
    <w:rsid w:val="00954E67"/>
    <w:rsid w:val="0095506D"/>
    <w:rsid w:val="009551B9"/>
    <w:rsid w:val="009555E2"/>
    <w:rsid w:val="009557DF"/>
    <w:rsid w:val="00955A2E"/>
    <w:rsid w:val="00955B1F"/>
    <w:rsid w:val="00955D2B"/>
    <w:rsid w:val="00955D6A"/>
    <w:rsid w:val="00955E8D"/>
    <w:rsid w:val="00956101"/>
    <w:rsid w:val="0095622E"/>
    <w:rsid w:val="00956957"/>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83E"/>
    <w:rsid w:val="009738E5"/>
    <w:rsid w:val="00973F29"/>
    <w:rsid w:val="00974182"/>
    <w:rsid w:val="009744FF"/>
    <w:rsid w:val="00974520"/>
    <w:rsid w:val="009749E1"/>
    <w:rsid w:val="00974B9F"/>
    <w:rsid w:val="00974EBD"/>
    <w:rsid w:val="00974FB0"/>
    <w:rsid w:val="009751BA"/>
    <w:rsid w:val="0097539E"/>
    <w:rsid w:val="0097577E"/>
    <w:rsid w:val="00975910"/>
    <w:rsid w:val="00975A50"/>
    <w:rsid w:val="0097624E"/>
    <w:rsid w:val="009765CF"/>
    <w:rsid w:val="00976989"/>
    <w:rsid w:val="00976D1B"/>
    <w:rsid w:val="00976FFB"/>
    <w:rsid w:val="00977852"/>
    <w:rsid w:val="009778AB"/>
    <w:rsid w:val="00980403"/>
    <w:rsid w:val="009804CB"/>
    <w:rsid w:val="009809DD"/>
    <w:rsid w:val="00980ACA"/>
    <w:rsid w:val="00980F14"/>
    <w:rsid w:val="009811A0"/>
    <w:rsid w:val="009816DB"/>
    <w:rsid w:val="00981BAF"/>
    <w:rsid w:val="00981D7E"/>
    <w:rsid w:val="00982314"/>
    <w:rsid w:val="009823C2"/>
    <w:rsid w:val="00982768"/>
    <w:rsid w:val="00982773"/>
    <w:rsid w:val="0098279C"/>
    <w:rsid w:val="00982AB4"/>
    <w:rsid w:val="00982E67"/>
    <w:rsid w:val="00983007"/>
    <w:rsid w:val="00983061"/>
    <w:rsid w:val="00983223"/>
    <w:rsid w:val="009838CE"/>
    <w:rsid w:val="00983904"/>
    <w:rsid w:val="00983B9C"/>
    <w:rsid w:val="00983BD1"/>
    <w:rsid w:val="00983C41"/>
    <w:rsid w:val="00983E9E"/>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A0212"/>
    <w:rsid w:val="009A031F"/>
    <w:rsid w:val="009A0551"/>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516A"/>
    <w:rsid w:val="009A56A7"/>
    <w:rsid w:val="009A6127"/>
    <w:rsid w:val="009A62DC"/>
    <w:rsid w:val="009A637B"/>
    <w:rsid w:val="009A6456"/>
    <w:rsid w:val="009A6C74"/>
    <w:rsid w:val="009A6EE7"/>
    <w:rsid w:val="009A7154"/>
    <w:rsid w:val="009A78D1"/>
    <w:rsid w:val="009A7DFB"/>
    <w:rsid w:val="009A7E08"/>
    <w:rsid w:val="009B003C"/>
    <w:rsid w:val="009B16E6"/>
    <w:rsid w:val="009B1823"/>
    <w:rsid w:val="009B1C10"/>
    <w:rsid w:val="009B1CC4"/>
    <w:rsid w:val="009B2E47"/>
    <w:rsid w:val="009B3128"/>
    <w:rsid w:val="009B3685"/>
    <w:rsid w:val="009B3745"/>
    <w:rsid w:val="009B3C79"/>
    <w:rsid w:val="009B3D47"/>
    <w:rsid w:val="009B4250"/>
    <w:rsid w:val="009B4821"/>
    <w:rsid w:val="009B4C1C"/>
    <w:rsid w:val="009B4C24"/>
    <w:rsid w:val="009B52A1"/>
    <w:rsid w:val="009B5821"/>
    <w:rsid w:val="009B629D"/>
    <w:rsid w:val="009B70E9"/>
    <w:rsid w:val="009B71EA"/>
    <w:rsid w:val="009B7564"/>
    <w:rsid w:val="009B7BB7"/>
    <w:rsid w:val="009B7FFA"/>
    <w:rsid w:val="009C00EF"/>
    <w:rsid w:val="009C0BC1"/>
    <w:rsid w:val="009C0DBE"/>
    <w:rsid w:val="009C19BC"/>
    <w:rsid w:val="009C19D2"/>
    <w:rsid w:val="009C1BF9"/>
    <w:rsid w:val="009C1D4B"/>
    <w:rsid w:val="009C1E0C"/>
    <w:rsid w:val="009C281C"/>
    <w:rsid w:val="009C2AB0"/>
    <w:rsid w:val="009C333E"/>
    <w:rsid w:val="009C3D88"/>
    <w:rsid w:val="009C42A3"/>
    <w:rsid w:val="009C4430"/>
    <w:rsid w:val="009C4B76"/>
    <w:rsid w:val="009C520B"/>
    <w:rsid w:val="009C5785"/>
    <w:rsid w:val="009C5874"/>
    <w:rsid w:val="009C6768"/>
    <w:rsid w:val="009C6894"/>
    <w:rsid w:val="009C6B3B"/>
    <w:rsid w:val="009C6B7B"/>
    <w:rsid w:val="009C6E93"/>
    <w:rsid w:val="009C6FAE"/>
    <w:rsid w:val="009C73A6"/>
    <w:rsid w:val="009C73C4"/>
    <w:rsid w:val="009C7CE4"/>
    <w:rsid w:val="009C7F47"/>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94E"/>
    <w:rsid w:val="009D3F1F"/>
    <w:rsid w:val="009D422B"/>
    <w:rsid w:val="009D4303"/>
    <w:rsid w:val="009D478C"/>
    <w:rsid w:val="009D49A4"/>
    <w:rsid w:val="009D4A8E"/>
    <w:rsid w:val="009D4DA3"/>
    <w:rsid w:val="009D4F83"/>
    <w:rsid w:val="009D5BBF"/>
    <w:rsid w:val="009D610C"/>
    <w:rsid w:val="009D62E7"/>
    <w:rsid w:val="009D6624"/>
    <w:rsid w:val="009D66D8"/>
    <w:rsid w:val="009D6BF6"/>
    <w:rsid w:val="009D6D66"/>
    <w:rsid w:val="009D6F4D"/>
    <w:rsid w:val="009D75A4"/>
    <w:rsid w:val="009D785E"/>
    <w:rsid w:val="009D798C"/>
    <w:rsid w:val="009E04A9"/>
    <w:rsid w:val="009E04FB"/>
    <w:rsid w:val="009E0871"/>
    <w:rsid w:val="009E1137"/>
    <w:rsid w:val="009E176B"/>
    <w:rsid w:val="009E1E2C"/>
    <w:rsid w:val="009E1F70"/>
    <w:rsid w:val="009E21A4"/>
    <w:rsid w:val="009E248F"/>
    <w:rsid w:val="009E2BE6"/>
    <w:rsid w:val="009E2DD3"/>
    <w:rsid w:val="009E2EAE"/>
    <w:rsid w:val="009E2F97"/>
    <w:rsid w:val="009E3351"/>
    <w:rsid w:val="009E3644"/>
    <w:rsid w:val="009E3790"/>
    <w:rsid w:val="009E3C31"/>
    <w:rsid w:val="009E457F"/>
    <w:rsid w:val="009E4641"/>
    <w:rsid w:val="009E4FCC"/>
    <w:rsid w:val="009E5656"/>
    <w:rsid w:val="009E59AC"/>
    <w:rsid w:val="009E5AB4"/>
    <w:rsid w:val="009E641D"/>
    <w:rsid w:val="009E66AE"/>
    <w:rsid w:val="009E6A64"/>
    <w:rsid w:val="009E6FBA"/>
    <w:rsid w:val="009E6FC8"/>
    <w:rsid w:val="009E7789"/>
    <w:rsid w:val="009E7E9B"/>
    <w:rsid w:val="009F0258"/>
    <w:rsid w:val="009F02E1"/>
    <w:rsid w:val="009F056D"/>
    <w:rsid w:val="009F07FC"/>
    <w:rsid w:val="009F0992"/>
    <w:rsid w:val="009F0CD1"/>
    <w:rsid w:val="009F187B"/>
    <w:rsid w:val="009F1933"/>
    <w:rsid w:val="009F1CB4"/>
    <w:rsid w:val="009F1F1A"/>
    <w:rsid w:val="009F2928"/>
    <w:rsid w:val="009F2A94"/>
    <w:rsid w:val="009F2AAF"/>
    <w:rsid w:val="009F2E7E"/>
    <w:rsid w:val="009F30E8"/>
    <w:rsid w:val="009F385B"/>
    <w:rsid w:val="009F3A4B"/>
    <w:rsid w:val="009F4196"/>
    <w:rsid w:val="009F41E1"/>
    <w:rsid w:val="009F4375"/>
    <w:rsid w:val="009F4405"/>
    <w:rsid w:val="009F483A"/>
    <w:rsid w:val="009F4F05"/>
    <w:rsid w:val="009F5606"/>
    <w:rsid w:val="009F5807"/>
    <w:rsid w:val="009F5CA4"/>
    <w:rsid w:val="009F5DF2"/>
    <w:rsid w:val="009F6410"/>
    <w:rsid w:val="009F6457"/>
    <w:rsid w:val="009F7169"/>
    <w:rsid w:val="009F74AE"/>
    <w:rsid w:val="009F7883"/>
    <w:rsid w:val="009F79BE"/>
    <w:rsid w:val="00A0018E"/>
    <w:rsid w:val="00A00647"/>
    <w:rsid w:val="00A00A76"/>
    <w:rsid w:val="00A00B60"/>
    <w:rsid w:val="00A00F48"/>
    <w:rsid w:val="00A01006"/>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7180"/>
    <w:rsid w:val="00A172F4"/>
    <w:rsid w:val="00A17345"/>
    <w:rsid w:val="00A174B5"/>
    <w:rsid w:val="00A17648"/>
    <w:rsid w:val="00A1789B"/>
    <w:rsid w:val="00A179CC"/>
    <w:rsid w:val="00A17FA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F7D"/>
    <w:rsid w:val="00A30355"/>
    <w:rsid w:val="00A303CA"/>
    <w:rsid w:val="00A30703"/>
    <w:rsid w:val="00A30A3E"/>
    <w:rsid w:val="00A30BAE"/>
    <w:rsid w:val="00A3135B"/>
    <w:rsid w:val="00A313D0"/>
    <w:rsid w:val="00A314A9"/>
    <w:rsid w:val="00A31591"/>
    <w:rsid w:val="00A31B2A"/>
    <w:rsid w:val="00A31E88"/>
    <w:rsid w:val="00A321EE"/>
    <w:rsid w:val="00A3226E"/>
    <w:rsid w:val="00A32284"/>
    <w:rsid w:val="00A325C2"/>
    <w:rsid w:val="00A325CC"/>
    <w:rsid w:val="00A327E2"/>
    <w:rsid w:val="00A329BB"/>
    <w:rsid w:val="00A32C37"/>
    <w:rsid w:val="00A33139"/>
    <w:rsid w:val="00A3331F"/>
    <w:rsid w:val="00A3393A"/>
    <w:rsid w:val="00A33A06"/>
    <w:rsid w:val="00A33E9B"/>
    <w:rsid w:val="00A34685"/>
    <w:rsid w:val="00A34DA0"/>
    <w:rsid w:val="00A35A0B"/>
    <w:rsid w:val="00A35BD0"/>
    <w:rsid w:val="00A362CB"/>
    <w:rsid w:val="00A370B5"/>
    <w:rsid w:val="00A37353"/>
    <w:rsid w:val="00A37413"/>
    <w:rsid w:val="00A3747D"/>
    <w:rsid w:val="00A37A59"/>
    <w:rsid w:val="00A37E05"/>
    <w:rsid w:val="00A40169"/>
    <w:rsid w:val="00A40531"/>
    <w:rsid w:val="00A40660"/>
    <w:rsid w:val="00A40C1E"/>
    <w:rsid w:val="00A41821"/>
    <w:rsid w:val="00A418E7"/>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733"/>
    <w:rsid w:val="00A5291D"/>
    <w:rsid w:val="00A52EDB"/>
    <w:rsid w:val="00A532E0"/>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D6"/>
    <w:rsid w:val="00A57C0B"/>
    <w:rsid w:val="00A57EC0"/>
    <w:rsid w:val="00A57F96"/>
    <w:rsid w:val="00A6065A"/>
    <w:rsid w:val="00A606AC"/>
    <w:rsid w:val="00A609BC"/>
    <w:rsid w:val="00A60B4F"/>
    <w:rsid w:val="00A60E20"/>
    <w:rsid w:val="00A60EBB"/>
    <w:rsid w:val="00A615A0"/>
    <w:rsid w:val="00A615AF"/>
    <w:rsid w:val="00A61771"/>
    <w:rsid w:val="00A61828"/>
    <w:rsid w:val="00A6189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3D4"/>
    <w:rsid w:val="00A70A35"/>
    <w:rsid w:val="00A71209"/>
    <w:rsid w:val="00A7141F"/>
    <w:rsid w:val="00A71D6B"/>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C08"/>
    <w:rsid w:val="00A76D93"/>
    <w:rsid w:val="00A7707F"/>
    <w:rsid w:val="00A770A5"/>
    <w:rsid w:val="00A77325"/>
    <w:rsid w:val="00A7735F"/>
    <w:rsid w:val="00A806D6"/>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527"/>
    <w:rsid w:val="00A84EBF"/>
    <w:rsid w:val="00A85237"/>
    <w:rsid w:val="00A8523D"/>
    <w:rsid w:val="00A85661"/>
    <w:rsid w:val="00A85BE0"/>
    <w:rsid w:val="00A85FFF"/>
    <w:rsid w:val="00A867E7"/>
    <w:rsid w:val="00A86F67"/>
    <w:rsid w:val="00A86FEF"/>
    <w:rsid w:val="00A8706A"/>
    <w:rsid w:val="00A87482"/>
    <w:rsid w:val="00A87E73"/>
    <w:rsid w:val="00A87F4E"/>
    <w:rsid w:val="00A90134"/>
    <w:rsid w:val="00A901CB"/>
    <w:rsid w:val="00A905F1"/>
    <w:rsid w:val="00A90E27"/>
    <w:rsid w:val="00A90F11"/>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30A"/>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6DF9"/>
    <w:rsid w:val="00AB76D5"/>
    <w:rsid w:val="00AB7787"/>
    <w:rsid w:val="00AB782C"/>
    <w:rsid w:val="00AB78AC"/>
    <w:rsid w:val="00AB7913"/>
    <w:rsid w:val="00AC0169"/>
    <w:rsid w:val="00AC0529"/>
    <w:rsid w:val="00AC0CC3"/>
    <w:rsid w:val="00AC11A1"/>
    <w:rsid w:val="00AC1281"/>
    <w:rsid w:val="00AC21BA"/>
    <w:rsid w:val="00AC22C7"/>
    <w:rsid w:val="00AC2535"/>
    <w:rsid w:val="00AC2D4E"/>
    <w:rsid w:val="00AC3084"/>
    <w:rsid w:val="00AC3431"/>
    <w:rsid w:val="00AC38E9"/>
    <w:rsid w:val="00AC3D85"/>
    <w:rsid w:val="00AC4150"/>
    <w:rsid w:val="00AC45D6"/>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949"/>
    <w:rsid w:val="00AD5D77"/>
    <w:rsid w:val="00AD6980"/>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4F38"/>
    <w:rsid w:val="00AE5181"/>
    <w:rsid w:val="00AE537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25F3"/>
    <w:rsid w:val="00AF2799"/>
    <w:rsid w:val="00AF28B0"/>
    <w:rsid w:val="00AF2DED"/>
    <w:rsid w:val="00AF3560"/>
    <w:rsid w:val="00AF39AA"/>
    <w:rsid w:val="00AF3C80"/>
    <w:rsid w:val="00AF3C8C"/>
    <w:rsid w:val="00AF4095"/>
    <w:rsid w:val="00AF41FC"/>
    <w:rsid w:val="00AF43BE"/>
    <w:rsid w:val="00AF4447"/>
    <w:rsid w:val="00AF457C"/>
    <w:rsid w:val="00AF4ABD"/>
    <w:rsid w:val="00AF5363"/>
    <w:rsid w:val="00AF5F78"/>
    <w:rsid w:val="00AF61A6"/>
    <w:rsid w:val="00AF63A2"/>
    <w:rsid w:val="00AF63A9"/>
    <w:rsid w:val="00AF6591"/>
    <w:rsid w:val="00AF66F1"/>
    <w:rsid w:val="00AF6A76"/>
    <w:rsid w:val="00AF6B1B"/>
    <w:rsid w:val="00AF6D7F"/>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23"/>
    <w:rsid w:val="00B039CE"/>
    <w:rsid w:val="00B03BB8"/>
    <w:rsid w:val="00B03D26"/>
    <w:rsid w:val="00B049C5"/>
    <w:rsid w:val="00B04AD7"/>
    <w:rsid w:val="00B04D36"/>
    <w:rsid w:val="00B04E0E"/>
    <w:rsid w:val="00B04F11"/>
    <w:rsid w:val="00B0504B"/>
    <w:rsid w:val="00B0540A"/>
    <w:rsid w:val="00B05688"/>
    <w:rsid w:val="00B0588E"/>
    <w:rsid w:val="00B06771"/>
    <w:rsid w:val="00B06A8D"/>
    <w:rsid w:val="00B06C77"/>
    <w:rsid w:val="00B06FF3"/>
    <w:rsid w:val="00B07390"/>
    <w:rsid w:val="00B075EC"/>
    <w:rsid w:val="00B076A7"/>
    <w:rsid w:val="00B076C4"/>
    <w:rsid w:val="00B07CBE"/>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32CB"/>
    <w:rsid w:val="00B233A9"/>
    <w:rsid w:val="00B239CC"/>
    <w:rsid w:val="00B23C57"/>
    <w:rsid w:val="00B23E2E"/>
    <w:rsid w:val="00B24F49"/>
    <w:rsid w:val="00B25585"/>
    <w:rsid w:val="00B2571D"/>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2A7"/>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4003E"/>
    <w:rsid w:val="00B40292"/>
    <w:rsid w:val="00B404D9"/>
    <w:rsid w:val="00B406B2"/>
    <w:rsid w:val="00B40B80"/>
    <w:rsid w:val="00B40D73"/>
    <w:rsid w:val="00B4110D"/>
    <w:rsid w:val="00B411A3"/>
    <w:rsid w:val="00B412CB"/>
    <w:rsid w:val="00B416D8"/>
    <w:rsid w:val="00B41B34"/>
    <w:rsid w:val="00B42879"/>
    <w:rsid w:val="00B430D3"/>
    <w:rsid w:val="00B437BD"/>
    <w:rsid w:val="00B43985"/>
    <w:rsid w:val="00B439FA"/>
    <w:rsid w:val="00B43D4D"/>
    <w:rsid w:val="00B43FAC"/>
    <w:rsid w:val="00B440CF"/>
    <w:rsid w:val="00B4418B"/>
    <w:rsid w:val="00B443C5"/>
    <w:rsid w:val="00B4485B"/>
    <w:rsid w:val="00B453AD"/>
    <w:rsid w:val="00B45A61"/>
    <w:rsid w:val="00B45AC0"/>
    <w:rsid w:val="00B45DBE"/>
    <w:rsid w:val="00B46501"/>
    <w:rsid w:val="00B473FE"/>
    <w:rsid w:val="00B47784"/>
    <w:rsid w:val="00B4783F"/>
    <w:rsid w:val="00B47858"/>
    <w:rsid w:val="00B47CEF"/>
    <w:rsid w:val="00B47DC5"/>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2BA"/>
    <w:rsid w:val="00B54989"/>
    <w:rsid w:val="00B54CC5"/>
    <w:rsid w:val="00B553CF"/>
    <w:rsid w:val="00B554BC"/>
    <w:rsid w:val="00B555B8"/>
    <w:rsid w:val="00B55ACA"/>
    <w:rsid w:val="00B55C82"/>
    <w:rsid w:val="00B561BD"/>
    <w:rsid w:val="00B561E9"/>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2D0"/>
    <w:rsid w:val="00B73453"/>
    <w:rsid w:val="00B737C7"/>
    <w:rsid w:val="00B73E00"/>
    <w:rsid w:val="00B73E31"/>
    <w:rsid w:val="00B7467B"/>
    <w:rsid w:val="00B74A0D"/>
    <w:rsid w:val="00B74EC0"/>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95"/>
    <w:rsid w:val="00B80F5B"/>
    <w:rsid w:val="00B81578"/>
    <w:rsid w:val="00B8164F"/>
    <w:rsid w:val="00B81684"/>
    <w:rsid w:val="00B817F4"/>
    <w:rsid w:val="00B820AE"/>
    <w:rsid w:val="00B821AB"/>
    <w:rsid w:val="00B82A8C"/>
    <w:rsid w:val="00B830F7"/>
    <w:rsid w:val="00B8321E"/>
    <w:rsid w:val="00B83407"/>
    <w:rsid w:val="00B837F5"/>
    <w:rsid w:val="00B83AC3"/>
    <w:rsid w:val="00B83DAC"/>
    <w:rsid w:val="00B83DF6"/>
    <w:rsid w:val="00B84263"/>
    <w:rsid w:val="00B84BE8"/>
    <w:rsid w:val="00B84DC5"/>
    <w:rsid w:val="00B855A8"/>
    <w:rsid w:val="00B85837"/>
    <w:rsid w:val="00B85F67"/>
    <w:rsid w:val="00B86557"/>
    <w:rsid w:val="00B86D87"/>
    <w:rsid w:val="00B87C60"/>
    <w:rsid w:val="00B90165"/>
    <w:rsid w:val="00B90960"/>
    <w:rsid w:val="00B90DB6"/>
    <w:rsid w:val="00B91240"/>
    <w:rsid w:val="00B91356"/>
    <w:rsid w:val="00B91570"/>
    <w:rsid w:val="00B91808"/>
    <w:rsid w:val="00B91E9D"/>
    <w:rsid w:val="00B91F73"/>
    <w:rsid w:val="00B922C4"/>
    <w:rsid w:val="00B926E0"/>
    <w:rsid w:val="00B92AD4"/>
    <w:rsid w:val="00B92BF1"/>
    <w:rsid w:val="00B92D5F"/>
    <w:rsid w:val="00B932E1"/>
    <w:rsid w:val="00B93C36"/>
    <w:rsid w:val="00B94054"/>
    <w:rsid w:val="00B94253"/>
    <w:rsid w:val="00B9436E"/>
    <w:rsid w:val="00B946E7"/>
    <w:rsid w:val="00B95019"/>
    <w:rsid w:val="00B950E8"/>
    <w:rsid w:val="00B95372"/>
    <w:rsid w:val="00B954FC"/>
    <w:rsid w:val="00B95A04"/>
    <w:rsid w:val="00B95C49"/>
    <w:rsid w:val="00B95EEF"/>
    <w:rsid w:val="00B95FD7"/>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3149"/>
    <w:rsid w:val="00BA3603"/>
    <w:rsid w:val="00BA388C"/>
    <w:rsid w:val="00BA3974"/>
    <w:rsid w:val="00BA3C13"/>
    <w:rsid w:val="00BA3CC9"/>
    <w:rsid w:val="00BA3D2F"/>
    <w:rsid w:val="00BA3F29"/>
    <w:rsid w:val="00BA40BE"/>
    <w:rsid w:val="00BA416B"/>
    <w:rsid w:val="00BA48E0"/>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602"/>
    <w:rsid w:val="00BB070E"/>
    <w:rsid w:val="00BB0D75"/>
    <w:rsid w:val="00BB1286"/>
    <w:rsid w:val="00BB1C4F"/>
    <w:rsid w:val="00BB20E7"/>
    <w:rsid w:val="00BB225D"/>
    <w:rsid w:val="00BB277B"/>
    <w:rsid w:val="00BB2835"/>
    <w:rsid w:val="00BB365A"/>
    <w:rsid w:val="00BB37B0"/>
    <w:rsid w:val="00BB3D91"/>
    <w:rsid w:val="00BB3F4C"/>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42E"/>
    <w:rsid w:val="00BC6742"/>
    <w:rsid w:val="00BC71C5"/>
    <w:rsid w:val="00BC7659"/>
    <w:rsid w:val="00BC791C"/>
    <w:rsid w:val="00BC7A42"/>
    <w:rsid w:val="00BC7E6E"/>
    <w:rsid w:val="00BD013E"/>
    <w:rsid w:val="00BD0187"/>
    <w:rsid w:val="00BD0383"/>
    <w:rsid w:val="00BD082C"/>
    <w:rsid w:val="00BD0E6D"/>
    <w:rsid w:val="00BD0FC4"/>
    <w:rsid w:val="00BD1122"/>
    <w:rsid w:val="00BD13ED"/>
    <w:rsid w:val="00BD140B"/>
    <w:rsid w:val="00BD15DC"/>
    <w:rsid w:val="00BD1749"/>
    <w:rsid w:val="00BD1E55"/>
    <w:rsid w:val="00BD238C"/>
    <w:rsid w:val="00BD2A0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97A"/>
    <w:rsid w:val="00BE1A06"/>
    <w:rsid w:val="00BE2958"/>
    <w:rsid w:val="00BE2A02"/>
    <w:rsid w:val="00BE2E99"/>
    <w:rsid w:val="00BE3563"/>
    <w:rsid w:val="00BE3AFA"/>
    <w:rsid w:val="00BE3F52"/>
    <w:rsid w:val="00BE3FFB"/>
    <w:rsid w:val="00BE403F"/>
    <w:rsid w:val="00BE45C1"/>
    <w:rsid w:val="00BE4ED1"/>
    <w:rsid w:val="00BE51C7"/>
    <w:rsid w:val="00BE5515"/>
    <w:rsid w:val="00BE5613"/>
    <w:rsid w:val="00BE5813"/>
    <w:rsid w:val="00BE5C7E"/>
    <w:rsid w:val="00BE62A6"/>
    <w:rsid w:val="00BE65B3"/>
    <w:rsid w:val="00BE68B9"/>
    <w:rsid w:val="00BE7265"/>
    <w:rsid w:val="00BE7B27"/>
    <w:rsid w:val="00BF02E6"/>
    <w:rsid w:val="00BF02EB"/>
    <w:rsid w:val="00BF09B9"/>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4DF"/>
    <w:rsid w:val="00BF46F1"/>
    <w:rsid w:val="00BF491F"/>
    <w:rsid w:val="00BF4923"/>
    <w:rsid w:val="00BF4B69"/>
    <w:rsid w:val="00BF5350"/>
    <w:rsid w:val="00BF5586"/>
    <w:rsid w:val="00BF55D0"/>
    <w:rsid w:val="00BF5623"/>
    <w:rsid w:val="00BF56A8"/>
    <w:rsid w:val="00BF60E3"/>
    <w:rsid w:val="00BF6597"/>
    <w:rsid w:val="00BF6FBF"/>
    <w:rsid w:val="00BF70A1"/>
    <w:rsid w:val="00BF70F8"/>
    <w:rsid w:val="00BF72FB"/>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7A4"/>
    <w:rsid w:val="00C06F8C"/>
    <w:rsid w:val="00C076C7"/>
    <w:rsid w:val="00C07A6C"/>
    <w:rsid w:val="00C07AE3"/>
    <w:rsid w:val="00C07AE4"/>
    <w:rsid w:val="00C07C5C"/>
    <w:rsid w:val="00C10599"/>
    <w:rsid w:val="00C106BB"/>
    <w:rsid w:val="00C10A55"/>
    <w:rsid w:val="00C10F46"/>
    <w:rsid w:val="00C1114F"/>
    <w:rsid w:val="00C11183"/>
    <w:rsid w:val="00C11197"/>
    <w:rsid w:val="00C11463"/>
    <w:rsid w:val="00C1157C"/>
    <w:rsid w:val="00C11C33"/>
    <w:rsid w:val="00C11C73"/>
    <w:rsid w:val="00C11FE5"/>
    <w:rsid w:val="00C11FF6"/>
    <w:rsid w:val="00C12068"/>
    <w:rsid w:val="00C12EB5"/>
    <w:rsid w:val="00C13202"/>
    <w:rsid w:val="00C1328A"/>
    <w:rsid w:val="00C13504"/>
    <w:rsid w:val="00C13C8A"/>
    <w:rsid w:val="00C13F22"/>
    <w:rsid w:val="00C14084"/>
    <w:rsid w:val="00C140FE"/>
    <w:rsid w:val="00C14346"/>
    <w:rsid w:val="00C14691"/>
    <w:rsid w:val="00C14EF8"/>
    <w:rsid w:val="00C15135"/>
    <w:rsid w:val="00C159ED"/>
    <w:rsid w:val="00C16386"/>
    <w:rsid w:val="00C165C6"/>
    <w:rsid w:val="00C1662C"/>
    <w:rsid w:val="00C16813"/>
    <w:rsid w:val="00C16B16"/>
    <w:rsid w:val="00C17099"/>
    <w:rsid w:val="00C170AE"/>
    <w:rsid w:val="00C173EB"/>
    <w:rsid w:val="00C17542"/>
    <w:rsid w:val="00C17593"/>
    <w:rsid w:val="00C176B6"/>
    <w:rsid w:val="00C17D7E"/>
    <w:rsid w:val="00C17D89"/>
    <w:rsid w:val="00C202D5"/>
    <w:rsid w:val="00C2068D"/>
    <w:rsid w:val="00C206C4"/>
    <w:rsid w:val="00C206EC"/>
    <w:rsid w:val="00C20DD5"/>
    <w:rsid w:val="00C20E6E"/>
    <w:rsid w:val="00C20F2A"/>
    <w:rsid w:val="00C21B29"/>
    <w:rsid w:val="00C21BB0"/>
    <w:rsid w:val="00C21F4D"/>
    <w:rsid w:val="00C226CE"/>
    <w:rsid w:val="00C22FA0"/>
    <w:rsid w:val="00C232DD"/>
    <w:rsid w:val="00C23372"/>
    <w:rsid w:val="00C2423A"/>
    <w:rsid w:val="00C244D8"/>
    <w:rsid w:val="00C24789"/>
    <w:rsid w:val="00C247C6"/>
    <w:rsid w:val="00C24AF5"/>
    <w:rsid w:val="00C24EE5"/>
    <w:rsid w:val="00C250CF"/>
    <w:rsid w:val="00C2544D"/>
    <w:rsid w:val="00C25509"/>
    <w:rsid w:val="00C25639"/>
    <w:rsid w:val="00C26871"/>
    <w:rsid w:val="00C2695A"/>
    <w:rsid w:val="00C26EB2"/>
    <w:rsid w:val="00C27144"/>
    <w:rsid w:val="00C27156"/>
    <w:rsid w:val="00C274BE"/>
    <w:rsid w:val="00C275D9"/>
    <w:rsid w:val="00C2769D"/>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208A"/>
    <w:rsid w:val="00C32BB7"/>
    <w:rsid w:val="00C32CCE"/>
    <w:rsid w:val="00C32D0C"/>
    <w:rsid w:val="00C3372C"/>
    <w:rsid w:val="00C337EC"/>
    <w:rsid w:val="00C33961"/>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CCC"/>
    <w:rsid w:val="00C41E8D"/>
    <w:rsid w:val="00C42130"/>
    <w:rsid w:val="00C42784"/>
    <w:rsid w:val="00C429E1"/>
    <w:rsid w:val="00C42D86"/>
    <w:rsid w:val="00C439F0"/>
    <w:rsid w:val="00C43A54"/>
    <w:rsid w:val="00C43CE7"/>
    <w:rsid w:val="00C44189"/>
    <w:rsid w:val="00C447FB"/>
    <w:rsid w:val="00C44F96"/>
    <w:rsid w:val="00C44FF2"/>
    <w:rsid w:val="00C45422"/>
    <w:rsid w:val="00C4587D"/>
    <w:rsid w:val="00C45C66"/>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1B1"/>
    <w:rsid w:val="00C633AB"/>
    <w:rsid w:val="00C6343A"/>
    <w:rsid w:val="00C636B0"/>
    <w:rsid w:val="00C644B2"/>
    <w:rsid w:val="00C64764"/>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3A9"/>
    <w:rsid w:val="00C7040D"/>
    <w:rsid w:val="00C70B8C"/>
    <w:rsid w:val="00C71327"/>
    <w:rsid w:val="00C71468"/>
    <w:rsid w:val="00C716B9"/>
    <w:rsid w:val="00C723AF"/>
    <w:rsid w:val="00C723CA"/>
    <w:rsid w:val="00C72402"/>
    <w:rsid w:val="00C72EA4"/>
    <w:rsid w:val="00C72EF5"/>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731D"/>
    <w:rsid w:val="00C7799E"/>
    <w:rsid w:val="00C80155"/>
    <w:rsid w:val="00C80441"/>
    <w:rsid w:val="00C80547"/>
    <w:rsid w:val="00C80DB5"/>
    <w:rsid w:val="00C8131F"/>
    <w:rsid w:val="00C818B6"/>
    <w:rsid w:val="00C8198E"/>
    <w:rsid w:val="00C81B30"/>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A24"/>
    <w:rsid w:val="00C85F12"/>
    <w:rsid w:val="00C86379"/>
    <w:rsid w:val="00C864DB"/>
    <w:rsid w:val="00C8669B"/>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FCC"/>
    <w:rsid w:val="00CA114D"/>
    <w:rsid w:val="00CA1225"/>
    <w:rsid w:val="00CA18D2"/>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A15"/>
    <w:rsid w:val="00CA6BDF"/>
    <w:rsid w:val="00CA6DB1"/>
    <w:rsid w:val="00CA70E4"/>
    <w:rsid w:val="00CB01BC"/>
    <w:rsid w:val="00CB03CF"/>
    <w:rsid w:val="00CB047F"/>
    <w:rsid w:val="00CB11BD"/>
    <w:rsid w:val="00CB1368"/>
    <w:rsid w:val="00CB167F"/>
    <w:rsid w:val="00CB1F2A"/>
    <w:rsid w:val="00CB22CC"/>
    <w:rsid w:val="00CB2918"/>
    <w:rsid w:val="00CB2954"/>
    <w:rsid w:val="00CB299C"/>
    <w:rsid w:val="00CB2BBA"/>
    <w:rsid w:val="00CB3404"/>
    <w:rsid w:val="00CB35ED"/>
    <w:rsid w:val="00CB3707"/>
    <w:rsid w:val="00CB39EB"/>
    <w:rsid w:val="00CB41E7"/>
    <w:rsid w:val="00CB480A"/>
    <w:rsid w:val="00CB4FA5"/>
    <w:rsid w:val="00CB5008"/>
    <w:rsid w:val="00CB5831"/>
    <w:rsid w:val="00CB58DD"/>
    <w:rsid w:val="00CB605B"/>
    <w:rsid w:val="00CB6069"/>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87C"/>
    <w:rsid w:val="00CD492B"/>
    <w:rsid w:val="00CD5ADA"/>
    <w:rsid w:val="00CD5C02"/>
    <w:rsid w:val="00CD5F80"/>
    <w:rsid w:val="00CD61E3"/>
    <w:rsid w:val="00CD6823"/>
    <w:rsid w:val="00CD6D63"/>
    <w:rsid w:val="00CD6E0B"/>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EF3"/>
    <w:rsid w:val="00CE3FBA"/>
    <w:rsid w:val="00CE5386"/>
    <w:rsid w:val="00CE53A7"/>
    <w:rsid w:val="00CE5E50"/>
    <w:rsid w:val="00CE5EF9"/>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E2B"/>
    <w:rsid w:val="00CF3F01"/>
    <w:rsid w:val="00CF4050"/>
    <w:rsid w:val="00CF41AE"/>
    <w:rsid w:val="00CF42A0"/>
    <w:rsid w:val="00CF495B"/>
    <w:rsid w:val="00CF4B3B"/>
    <w:rsid w:val="00CF4F02"/>
    <w:rsid w:val="00CF4F88"/>
    <w:rsid w:val="00CF5192"/>
    <w:rsid w:val="00CF5BBA"/>
    <w:rsid w:val="00CF5E8C"/>
    <w:rsid w:val="00CF5EE9"/>
    <w:rsid w:val="00CF60DF"/>
    <w:rsid w:val="00CF61A3"/>
    <w:rsid w:val="00CF66DE"/>
    <w:rsid w:val="00CF6848"/>
    <w:rsid w:val="00CF6AF3"/>
    <w:rsid w:val="00CF6C9A"/>
    <w:rsid w:val="00CF74F6"/>
    <w:rsid w:val="00CF76AE"/>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04CC"/>
    <w:rsid w:val="00D11672"/>
    <w:rsid w:val="00D11873"/>
    <w:rsid w:val="00D11FAE"/>
    <w:rsid w:val="00D12371"/>
    <w:rsid w:val="00D12440"/>
    <w:rsid w:val="00D1249E"/>
    <w:rsid w:val="00D126E6"/>
    <w:rsid w:val="00D126F8"/>
    <w:rsid w:val="00D1271E"/>
    <w:rsid w:val="00D128F5"/>
    <w:rsid w:val="00D12B75"/>
    <w:rsid w:val="00D1303E"/>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2D3"/>
    <w:rsid w:val="00D2171B"/>
    <w:rsid w:val="00D217CE"/>
    <w:rsid w:val="00D21A77"/>
    <w:rsid w:val="00D21E67"/>
    <w:rsid w:val="00D22148"/>
    <w:rsid w:val="00D229A3"/>
    <w:rsid w:val="00D22D40"/>
    <w:rsid w:val="00D2348D"/>
    <w:rsid w:val="00D23556"/>
    <w:rsid w:val="00D239F9"/>
    <w:rsid w:val="00D23A1F"/>
    <w:rsid w:val="00D23B89"/>
    <w:rsid w:val="00D23CE2"/>
    <w:rsid w:val="00D244D5"/>
    <w:rsid w:val="00D249E1"/>
    <w:rsid w:val="00D24C3D"/>
    <w:rsid w:val="00D24D04"/>
    <w:rsid w:val="00D25866"/>
    <w:rsid w:val="00D25A61"/>
    <w:rsid w:val="00D25C35"/>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B9F"/>
    <w:rsid w:val="00D31BEA"/>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2E7"/>
    <w:rsid w:val="00D424E7"/>
    <w:rsid w:val="00D426FB"/>
    <w:rsid w:val="00D42B71"/>
    <w:rsid w:val="00D42D5D"/>
    <w:rsid w:val="00D43888"/>
    <w:rsid w:val="00D4429F"/>
    <w:rsid w:val="00D44A5C"/>
    <w:rsid w:val="00D454BF"/>
    <w:rsid w:val="00D4567D"/>
    <w:rsid w:val="00D45B68"/>
    <w:rsid w:val="00D466E5"/>
    <w:rsid w:val="00D467C7"/>
    <w:rsid w:val="00D4688E"/>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D1"/>
    <w:rsid w:val="00D513F0"/>
    <w:rsid w:val="00D51565"/>
    <w:rsid w:val="00D51AAF"/>
    <w:rsid w:val="00D51F84"/>
    <w:rsid w:val="00D52200"/>
    <w:rsid w:val="00D52400"/>
    <w:rsid w:val="00D52669"/>
    <w:rsid w:val="00D527A2"/>
    <w:rsid w:val="00D52A9A"/>
    <w:rsid w:val="00D52E1D"/>
    <w:rsid w:val="00D53768"/>
    <w:rsid w:val="00D537B0"/>
    <w:rsid w:val="00D54370"/>
    <w:rsid w:val="00D5438E"/>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AC0"/>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DD6"/>
    <w:rsid w:val="00D66008"/>
    <w:rsid w:val="00D66022"/>
    <w:rsid w:val="00D66065"/>
    <w:rsid w:val="00D66C66"/>
    <w:rsid w:val="00D66DAA"/>
    <w:rsid w:val="00D671EF"/>
    <w:rsid w:val="00D67888"/>
    <w:rsid w:val="00D67FC1"/>
    <w:rsid w:val="00D7010A"/>
    <w:rsid w:val="00D7040B"/>
    <w:rsid w:val="00D70461"/>
    <w:rsid w:val="00D7066F"/>
    <w:rsid w:val="00D70B5B"/>
    <w:rsid w:val="00D70F5E"/>
    <w:rsid w:val="00D70F87"/>
    <w:rsid w:val="00D7123A"/>
    <w:rsid w:val="00D71707"/>
    <w:rsid w:val="00D71BD5"/>
    <w:rsid w:val="00D72265"/>
    <w:rsid w:val="00D7267B"/>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71C9"/>
    <w:rsid w:val="00D800A1"/>
    <w:rsid w:val="00D80184"/>
    <w:rsid w:val="00D8036A"/>
    <w:rsid w:val="00D80451"/>
    <w:rsid w:val="00D80AB8"/>
    <w:rsid w:val="00D80C93"/>
    <w:rsid w:val="00D80CCB"/>
    <w:rsid w:val="00D81307"/>
    <w:rsid w:val="00D81465"/>
    <w:rsid w:val="00D817FD"/>
    <w:rsid w:val="00D820F3"/>
    <w:rsid w:val="00D829AC"/>
    <w:rsid w:val="00D82AA1"/>
    <w:rsid w:val="00D83401"/>
    <w:rsid w:val="00D83850"/>
    <w:rsid w:val="00D84167"/>
    <w:rsid w:val="00D84268"/>
    <w:rsid w:val="00D84278"/>
    <w:rsid w:val="00D846C5"/>
    <w:rsid w:val="00D847C6"/>
    <w:rsid w:val="00D86ACF"/>
    <w:rsid w:val="00D86B21"/>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158"/>
    <w:rsid w:val="00D92265"/>
    <w:rsid w:val="00D9230B"/>
    <w:rsid w:val="00D92558"/>
    <w:rsid w:val="00D92633"/>
    <w:rsid w:val="00D92CBC"/>
    <w:rsid w:val="00D92FD3"/>
    <w:rsid w:val="00D931F2"/>
    <w:rsid w:val="00D938C1"/>
    <w:rsid w:val="00D938CE"/>
    <w:rsid w:val="00D93EF4"/>
    <w:rsid w:val="00D945A3"/>
    <w:rsid w:val="00D94909"/>
    <w:rsid w:val="00D94BB0"/>
    <w:rsid w:val="00D94FF3"/>
    <w:rsid w:val="00D95322"/>
    <w:rsid w:val="00D955B0"/>
    <w:rsid w:val="00D957C0"/>
    <w:rsid w:val="00D95BC2"/>
    <w:rsid w:val="00D95BFF"/>
    <w:rsid w:val="00D95F45"/>
    <w:rsid w:val="00D965DF"/>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F00"/>
    <w:rsid w:val="00DA43CA"/>
    <w:rsid w:val="00DA4562"/>
    <w:rsid w:val="00DA492A"/>
    <w:rsid w:val="00DA49D8"/>
    <w:rsid w:val="00DA5CA9"/>
    <w:rsid w:val="00DA5E7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CDC"/>
    <w:rsid w:val="00DB2CF9"/>
    <w:rsid w:val="00DB2F94"/>
    <w:rsid w:val="00DB2FDC"/>
    <w:rsid w:val="00DB35C7"/>
    <w:rsid w:val="00DB3719"/>
    <w:rsid w:val="00DB39DE"/>
    <w:rsid w:val="00DB3A23"/>
    <w:rsid w:val="00DB3D0B"/>
    <w:rsid w:val="00DB3D52"/>
    <w:rsid w:val="00DB42C3"/>
    <w:rsid w:val="00DB4322"/>
    <w:rsid w:val="00DB452C"/>
    <w:rsid w:val="00DB4F9D"/>
    <w:rsid w:val="00DB5799"/>
    <w:rsid w:val="00DB58AE"/>
    <w:rsid w:val="00DB5A21"/>
    <w:rsid w:val="00DB5DEB"/>
    <w:rsid w:val="00DB5EE5"/>
    <w:rsid w:val="00DB6681"/>
    <w:rsid w:val="00DB6CC7"/>
    <w:rsid w:val="00DB6FDF"/>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965"/>
    <w:rsid w:val="00DC3DE4"/>
    <w:rsid w:val="00DC4D82"/>
    <w:rsid w:val="00DC4ED3"/>
    <w:rsid w:val="00DC5015"/>
    <w:rsid w:val="00DC522F"/>
    <w:rsid w:val="00DC5745"/>
    <w:rsid w:val="00DC588E"/>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0D99"/>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EB6"/>
    <w:rsid w:val="00DF1FD6"/>
    <w:rsid w:val="00DF249F"/>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6C1"/>
    <w:rsid w:val="00E049EC"/>
    <w:rsid w:val="00E0509A"/>
    <w:rsid w:val="00E05A43"/>
    <w:rsid w:val="00E05EC6"/>
    <w:rsid w:val="00E05FC4"/>
    <w:rsid w:val="00E05FC9"/>
    <w:rsid w:val="00E06977"/>
    <w:rsid w:val="00E06AF4"/>
    <w:rsid w:val="00E06F6A"/>
    <w:rsid w:val="00E073C8"/>
    <w:rsid w:val="00E07686"/>
    <w:rsid w:val="00E07E45"/>
    <w:rsid w:val="00E1007C"/>
    <w:rsid w:val="00E101F9"/>
    <w:rsid w:val="00E102BD"/>
    <w:rsid w:val="00E1039D"/>
    <w:rsid w:val="00E103F8"/>
    <w:rsid w:val="00E104ED"/>
    <w:rsid w:val="00E10631"/>
    <w:rsid w:val="00E11EB8"/>
    <w:rsid w:val="00E1273A"/>
    <w:rsid w:val="00E12933"/>
    <w:rsid w:val="00E12A5A"/>
    <w:rsid w:val="00E12AF0"/>
    <w:rsid w:val="00E136AE"/>
    <w:rsid w:val="00E139D0"/>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9D1"/>
    <w:rsid w:val="00E25DAB"/>
    <w:rsid w:val="00E25F1D"/>
    <w:rsid w:val="00E25F49"/>
    <w:rsid w:val="00E2617B"/>
    <w:rsid w:val="00E2690E"/>
    <w:rsid w:val="00E272FE"/>
    <w:rsid w:val="00E30063"/>
    <w:rsid w:val="00E3009D"/>
    <w:rsid w:val="00E30517"/>
    <w:rsid w:val="00E3070A"/>
    <w:rsid w:val="00E30A72"/>
    <w:rsid w:val="00E30DB2"/>
    <w:rsid w:val="00E31506"/>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40362"/>
    <w:rsid w:val="00E40A2C"/>
    <w:rsid w:val="00E41BAC"/>
    <w:rsid w:val="00E42532"/>
    <w:rsid w:val="00E42B0B"/>
    <w:rsid w:val="00E42D71"/>
    <w:rsid w:val="00E432AE"/>
    <w:rsid w:val="00E434D2"/>
    <w:rsid w:val="00E4356E"/>
    <w:rsid w:val="00E43968"/>
    <w:rsid w:val="00E43F1E"/>
    <w:rsid w:val="00E43F4B"/>
    <w:rsid w:val="00E4409C"/>
    <w:rsid w:val="00E443F9"/>
    <w:rsid w:val="00E445D3"/>
    <w:rsid w:val="00E4466A"/>
    <w:rsid w:val="00E447D5"/>
    <w:rsid w:val="00E45041"/>
    <w:rsid w:val="00E450D8"/>
    <w:rsid w:val="00E4515C"/>
    <w:rsid w:val="00E452D0"/>
    <w:rsid w:val="00E4593D"/>
    <w:rsid w:val="00E45A9D"/>
    <w:rsid w:val="00E460A1"/>
    <w:rsid w:val="00E46A54"/>
    <w:rsid w:val="00E46CC9"/>
    <w:rsid w:val="00E46F94"/>
    <w:rsid w:val="00E476A2"/>
    <w:rsid w:val="00E47D5F"/>
    <w:rsid w:val="00E47D96"/>
    <w:rsid w:val="00E47F73"/>
    <w:rsid w:val="00E50359"/>
    <w:rsid w:val="00E504BC"/>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6000E"/>
    <w:rsid w:val="00E60050"/>
    <w:rsid w:val="00E6014B"/>
    <w:rsid w:val="00E602C9"/>
    <w:rsid w:val="00E60469"/>
    <w:rsid w:val="00E608B7"/>
    <w:rsid w:val="00E608E1"/>
    <w:rsid w:val="00E60D2A"/>
    <w:rsid w:val="00E60E12"/>
    <w:rsid w:val="00E60F80"/>
    <w:rsid w:val="00E6134E"/>
    <w:rsid w:val="00E613CE"/>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04E"/>
    <w:rsid w:val="00E7524F"/>
    <w:rsid w:val="00E7556D"/>
    <w:rsid w:val="00E75693"/>
    <w:rsid w:val="00E756FB"/>
    <w:rsid w:val="00E75BE4"/>
    <w:rsid w:val="00E76141"/>
    <w:rsid w:val="00E76270"/>
    <w:rsid w:val="00E76899"/>
    <w:rsid w:val="00E76B45"/>
    <w:rsid w:val="00E77040"/>
    <w:rsid w:val="00E772C4"/>
    <w:rsid w:val="00E77655"/>
    <w:rsid w:val="00E7788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3AC"/>
    <w:rsid w:val="00E85483"/>
    <w:rsid w:val="00E85599"/>
    <w:rsid w:val="00E86057"/>
    <w:rsid w:val="00E861F7"/>
    <w:rsid w:val="00E864CA"/>
    <w:rsid w:val="00E86647"/>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D3"/>
    <w:rsid w:val="00EA0BFA"/>
    <w:rsid w:val="00EA0C91"/>
    <w:rsid w:val="00EA0E05"/>
    <w:rsid w:val="00EA0E10"/>
    <w:rsid w:val="00EA0F03"/>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CEA"/>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5008"/>
    <w:rsid w:val="00EB534C"/>
    <w:rsid w:val="00EB55D2"/>
    <w:rsid w:val="00EB56E5"/>
    <w:rsid w:val="00EB5A08"/>
    <w:rsid w:val="00EB5C31"/>
    <w:rsid w:val="00EB6721"/>
    <w:rsid w:val="00EB6C53"/>
    <w:rsid w:val="00EB71FF"/>
    <w:rsid w:val="00EB720A"/>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476"/>
    <w:rsid w:val="00EC28CD"/>
    <w:rsid w:val="00EC2915"/>
    <w:rsid w:val="00EC2C50"/>
    <w:rsid w:val="00EC2E21"/>
    <w:rsid w:val="00EC30FE"/>
    <w:rsid w:val="00EC36DD"/>
    <w:rsid w:val="00EC3E62"/>
    <w:rsid w:val="00EC3E81"/>
    <w:rsid w:val="00EC3EC8"/>
    <w:rsid w:val="00EC44E7"/>
    <w:rsid w:val="00EC4913"/>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5C5"/>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4D"/>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1533"/>
    <w:rsid w:val="00EE15CA"/>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209D"/>
    <w:rsid w:val="00EF20FD"/>
    <w:rsid w:val="00EF2457"/>
    <w:rsid w:val="00EF2786"/>
    <w:rsid w:val="00EF27C4"/>
    <w:rsid w:val="00EF28E6"/>
    <w:rsid w:val="00EF3A28"/>
    <w:rsid w:val="00EF3A3D"/>
    <w:rsid w:val="00EF3A4A"/>
    <w:rsid w:val="00EF3AFE"/>
    <w:rsid w:val="00EF3D41"/>
    <w:rsid w:val="00EF3D43"/>
    <w:rsid w:val="00EF3EE0"/>
    <w:rsid w:val="00EF493B"/>
    <w:rsid w:val="00EF4F32"/>
    <w:rsid w:val="00EF5250"/>
    <w:rsid w:val="00EF5326"/>
    <w:rsid w:val="00EF575E"/>
    <w:rsid w:val="00EF57F7"/>
    <w:rsid w:val="00EF5861"/>
    <w:rsid w:val="00EF61C2"/>
    <w:rsid w:val="00EF6EF5"/>
    <w:rsid w:val="00EF6F6C"/>
    <w:rsid w:val="00EF71EE"/>
    <w:rsid w:val="00EF7878"/>
    <w:rsid w:val="00EF7F14"/>
    <w:rsid w:val="00EF7F47"/>
    <w:rsid w:val="00F000F0"/>
    <w:rsid w:val="00F00180"/>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437"/>
    <w:rsid w:val="00F10465"/>
    <w:rsid w:val="00F10864"/>
    <w:rsid w:val="00F1165E"/>
    <w:rsid w:val="00F11CF5"/>
    <w:rsid w:val="00F12437"/>
    <w:rsid w:val="00F12B3D"/>
    <w:rsid w:val="00F12EF0"/>
    <w:rsid w:val="00F13242"/>
    <w:rsid w:val="00F133A3"/>
    <w:rsid w:val="00F1403E"/>
    <w:rsid w:val="00F140FE"/>
    <w:rsid w:val="00F1415B"/>
    <w:rsid w:val="00F14E0D"/>
    <w:rsid w:val="00F14FB4"/>
    <w:rsid w:val="00F165FF"/>
    <w:rsid w:val="00F166C4"/>
    <w:rsid w:val="00F16BB1"/>
    <w:rsid w:val="00F17760"/>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57F"/>
    <w:rsid w:val="00F23BD0"/>
    <w:rsid w:val="00F23D7A"/>
    <w:rsid w:val="00F23FCA"/>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2F"/>
    <w:rsid w:val="00F30353"/>
    <w:rsid w:val="00F3075E"/>
    <w:rsid w:val="00F308C0"/>
    <w:rsid w:val="00F318E7"/>
    <w:rsid w:val="00F31F17"/>
    <w:rsid w:val="00F31FA0"/>
    <w:rsid w:val="00F3236F"/>
    <w:rsid w:val="00F32374"/>
    <w:rsid w:val="00F32DD1"/>
    <w:rsid w:val="00F32F0E"/>
    <w:rsid w:val="00F32F3E"/>
    <w:rsid w:val="00F32FE2"/>
    <w:rsid w:val="00F3333E"/>
    <w:rsid w:val="00F3383E"/>
    <w:rsid w:val="00F33BAC"/>
    <w:rsid w:val="00F34286"/>
    <w:rsid w:val="00F342E5"/>
    <w:rsid w:val="00F346BC"/>
    <w:rsid w:val="00F34774"/>
    <w:rsid w:val="00F3521B"/>
    <w:rsid w:val="00F35561"/>
    <w:rsid w:val="00F35865"/>
    <w:rsid w:val="00F35E92"/>
    <w:rsid w:val="00F360BA"/>
    <w:rsid w:val="00F366CE"/>
    <w:rsid w:val="00F369FF"/>
    <w:rsid w:val="00F36BD9"/>
    <w:rsid w:val="00F377A2"/>
    <w:rsid w:val="00F37922"/>
    <w:rsid w:val="00F37AEF"/>
    <w:rsid w:val="00F37DC6"/>
    <w:rsid w:val="00F4021C"/>
    <w:rsid w:val="00F40C16"/>
    <w:rsid w:val="00F41D1F"/>
    <w:rsid w:val="00F42910"/>
    <w:rsid w:val="00F42C2B"/>
    <w:rsid w:val="00F431BA"/>
    <w:rsid w:val="00F43EDB"/>
    <w:rsid w:val="00F44833"/>
    <w:rsid w:val="00F45B82"/>
    <w:rsid w:val="00F46694"/>
    <w:rsid w:val="00F467B0"/>
    <w:rsid w:val="00F4683A"/>
    <w:rsid w:val="00F469EF"/>
    <w:rsid w:val="00F46E40"/>
    <w:rsid w:val="00F46F8B"/>
    <w:rsid w:val="00F47132"/>
    <w:rsid w:val="00F47728"/>
    <w:rsid w:val="00F47AF4"/>
    <w:rsid w:val="00F47AFE"/>
    <w:rsid w:val="00F47CBA"/>
    <w:rsid w:val="00F47CF5"/>
    <w:rsid w:val="00F50020"/>
    <w:rsid w:val="00F5044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53D1"/>
    <w:rsid w:val="00F558E3"/>
    <w:rsid w:val="00F55AC5"/>
    <w:rsid w:val="00F564B4"/>
    <w:rsid w:val="00F5676C"/>
    <w:rsid w:val="00F569DD"/>
    <w:rsid w:val="00F56D31"/>
    <w:rsid w:val="00F57183"/>
    <w:rsid w:val="00F5765A"/>
    <w:rsid w:val="00F57C72"/>
    <w:rsid w:val="00F57E51"/>
    <w:rsid w:val="00F6021A"/>
    <w:rsid w:val="00F6021F"/>
    <w:rsid w:val="00F60845"/>
    <w:rsid w:val="00F61158"/>
    <w:rsid w:val="00F614D1"/>
    <w:rsid w:val="00F61564"/>
    <w:rsid w:val="00F618E3"/>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F79"/>
    <w:rsid w:val="00F7219A"/>
    <w:rsid w:val="00F721A1"/>
    <w:rsid w:val="00F7241B"/>
    <w:rsid w:val="00F724E3"/>
    <w:rsid w:val="00F727AA"/>
    <w:rsid w:val="00F72C94"/>
    <w:rsid w:val="00F73F43"/>
    <w:rsid w:val="00F74664"/>
    <w:rsid w:val="00F74791"/>
    <w:rsid w:val="00F747FD"/>
    <w:rsid w:val="00F74A7A"/>
    <w:rsid w:val="00F75C0B"/>
    <w:rsid w:val="00F763DF"/>
    <w:rsid w:val="00F77028"/>
    <w:rsid w:val="00F7792A"/>
    <w:rsid w:val="00F77C47"/>
    <w:rsid w:val="00F77CFA"/>
    <w:rsid w:val="00F802D3"/>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84A"/>
    <w:rsid w:val="00F879C6"/>
    <w:rsid w:val="00F87D07"/>
    <w:rsid w:val="00F87D16"/>
    <w:rsid w:val="00F901C2"/>
    <w:rsid w:val="00F902D2"/>
    <w:rsid w:val="00F90391"/>
    <w:rsid w:val="00F9046C"/>
    <w:rsid w:val="00F90B00"/>
    <w:rsid w:val="00F90BE4"/>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AB9"/>
    <w:rsid w:val="00F96C7A"/>
    <w:rsid w:val="00F96E7C"/>
    <w:rsid w:val="00F975B5"/>
    <w:rsid w:val="00F9764C"/>
    <w:rsid w:val="00F97666"/>
    <w:rsid w:val="00F97933"/>
    <w:rsid w:val="00F97F06"/>
    <w:rsid w:val="00FA0509"/>
    <w:rsid w:val="00FA0E7C"/>
    <w:rsid w:val="00FA17D6"/>
    <w:rsid w:val="00FA1B1E"/>
    <w:rsid w:val="00FA1CBF"/>
    <w:rsid w:val="00FA1D8F"/>
    <w:rsid w:val="00FA1EB0"/>
    <w:rsid w:val="00FA2002"/>
    <w:rsid w:val="00FA2526"/>
    <w:rsid w:val="00FA2663"/>
    <w:rsid w:val="00FA2AB0"/>
    <w:rsid w:val="00FA2E25"/>
    <w:rsid w:val="00FA311A"/>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309"/>
    <w:rsid w:val="00FB15D5"/>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5201"/>
    <w:rsid w:val="00FB52FD"/>
    <w:rsid w:val="00FB57A7"/>
    <w:rsid w:val="00FB5A6F"/>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FA"/>
    <w:rsid w:val="00FC2742"/>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5A0"/>
    <w:rsid w:val="00FC6901"/>
    <w:rsid w:val="00FC6B41"/>
    <w:rsid w:val="00FC6D8C"/>
    <w:rsid w:val="00FC791E"/>
    <w:rsid w:val="00FC7F93"/>
    <w:rsid w:val="00FD10D2"/>
    <w:rsid w:val="00FD235B"/>
    <w:rsid w:val="00FD2804"/>
    <w:rsid w:val="00FD282A"/>
    <w:rsid w:val="00FD2A71"/>
    <w:rsid w:val="00FD3015"/>
    <w:rsid w:val="00FD3124"/>
    <w:rsid w:val="00FD33C4"/>
    <w:rsid w:val="00FD3905"/>
    <w:rsid w:val="00FD4CC0"/>
    <w:rsid w:val="00FD4CE8"/>
    <w:rsid w:val="00FD5999"/>
    <w:rsid w:val="00FD5D9B"/>
    <w:rsid w:val="00FD6318"/>
    <w:rsid w:val="00FD69A9"/>
    <w:rsid w:val="00FD6A3D"/>
    <w:rsid w:val="00FD6D13"/>
    <w:rsid w:val="00FD6F9D"/>
    <w:rsid w:val="00FD6FBA"/>
    <w:rsid w:val="00FD72D9"/>
    <w:rsid w:val="00FD73AE"/>
    <w:rsid w:val="00FD7B69"/>
    <w:rsid w:val="00FD7D6B"/>
    <w:rsid w:val="00FE00DC"/>
    <w:rsid w:val="00FE0477"/>
    <w:rsid w:val="00FE0657"/>
    <w:rsid w:val="00FE15F5"/>
    <w:rsid w:val="00FE1728"/>
    <w:rsid w:val="00FE21A2"/>
    <w:rsid w:val="00FE21F5"/>
    <w:rsid w:val="00FE22FE"/>
    <w:rsid w:val="00FE2B7B"/>
    <w:rsid w:val="00FE2BC0"/>
    <w:rsid w:val="00FE3100"/>
    <w:rsid w:val="00FE3768"/>
    <w:rsid w:val="00FE3D47"/>
    <w:rsid w:val="00FE42C4"/>
    <w:rsid w:val="00FE4702"/>
    <w:rsid w:val="00FE47B0"/>
    <w:rsid w:val="00FE5172"/>
    <w:rsid w:val="00FE5236"/>
    <w:rsid w:val="00FE532A"/>
    <w:rsid w:val="00FE5449"/>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43"/>
    <w:rsid w:val="00FF355C"/>
    <w:rsid w:val="00FF37C5"/>
    <w:rsid w:val="00FF3A12"/>
    <w:rsid w:val="00FF3CFC"/>
    <w:rsid w:val="00FF43AF"/>
    <w:rsid w:val="00FF43CE"/>
    <w:rsid w:val="00FF4683"/>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3161941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1177894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9709046">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5.wmf"/><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4.jp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13.jp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oleObject" Target="embeddings/oleObject6.bin"/><Relationship Id="rId27" Type="http://schemas.openxmlformats.org/officeDocument/2006/relationships/image" Target="media/image9.png"/><Relationship Id="rId30" Type="http://schemas.openxmlformats.org/officeDocument/2006/relationships/image" Target="media/image12.jpg"/><Relationship Id="rId35"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HR33RHYHUWRF-4-495</_dlc_DocId>
    <_dlc_DocIdUrl xmlns="c06861ca-3f08-4d07-bff7-bb15bac121f4">
      <Url>https://projects.qualcomm.com/sites/pentari/_layouts/15/DocIdRedir.aspx?ID=HR33RHYHUWRF-4-495</Url>
      <Description>HR33RHYHUWRF-4-495</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AAAE8744-45F6-44A2-9532-F990883DC4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906F58F0-AF87-48E9-A42E-A5BC2878C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Pages>
  <Words>1798</Words>
  <Characters>10249</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12023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Jiang, Jing</cp:lastModifiedBy>
  <cp:revision>4</cp:revision>
  <cp:lastPrinted>2014-11-07T05:38:00Z</cp:lastPrinted>
  <dcterms:created xsi:type="dcterms:W3CDTF">2016-10-01T04:55:00Z</dcterms:created>
  <dcterms:modified xsi:type="dcterms:W3CDTF">2016-10-01T05:06:00Z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1811412881</vt:i4>
  </property>
  <property fmtid="{D5CDD505-2E9C-101B-9397-08002B2CF9AE}" pid="3" name="_NewReviewCycle">
    <vt:lpwstr/>
  </property>
  <property fmtid="{D5CDD505-2E9C-101B-9397-08002B2CF9AE}" pid="4" name="_EmailSubject">
    <vt:lpwstr>Contribution plan</vt:lpwstr>
  </property>
  <property fmtid="{D5CDD505-2E9C-101B-9397-08002B2CF9AE}" pid="5" name="_AuthorEmail">
    <vt:lpwstr>zhangyu@qti.qualcomm.com</vt:lpwstr>
  </property>
  <property fmtid="{D5CDD505-2E9C-101B-9397-08002B2CF9AE}" pid="6" name="_AuthorEmailDisplayName">
    <vt:lpwstr>Zhang, Yu</vt:lpwstr>
  </property>
  <property fmtid="{D5CDD505-2E9C-101B-9397-08002B2CF9AE}" pid="7" name="_PreviousAdHocReviewCycleID">
    <vt:i4>-2057033820</vt:i4>
  </property>
  <property fmtid="{D5CDD505-2E9C-101B-9397-08002B2CF9AE}" pid="8" name="_ReviewingToolsShownOnce">
    <vt:lpwstr/>
  </property>
  <property fmtid="{D5CDD505-2E9C-101B-9397-08002B2CF9AE}" pid="9" name="_dlc_DocIdItemGuid">
    <vt:lpwstr>be9a452e-b6c8-49a8-b7ba-b6f9f29806ef</vt:lpwstr>
  </property>
  <property fmtid="{D5CDD505-2E9C-101B-9397-08002B2CF9AE}" pid="10" name="ContentTypeId">
    <vt:lpwstr>0x010100BC29BFD66497B943AA3B102F0C7B1355</vt:lpwstr>
  </property>
</Properties>
</file>