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Meeting #8</w:t>
      </w:r>
      <w:r w:rsidR="00714A6B">
        <w:rPr>
          <w:rFonts w:cs="Arial" w:hint="eastAsia"/>
          <w:bCs/>
          <w:sz w:val="20"/>
          <w:lang w:eastAsia="ja-JP"/>
        </w:rPr>
        <w:t>6</w:t>
      </w:r>
      <w:r w:rsidR="000442A5">
        <w:rPr>
          <w:rFonts w:cs="Arial" w:hint="eastAsia"/>
          <w:bCs/>
          <w:sz w:val="20"/>
          <w:lang w:eastAsia="ja-JP"/>
        </w:rPr>
        <w:t>bis</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sidR="000442A5">
        <w:rPr>
          <w:rFonts w:cs="Arial" w:hint="eastAsia"/>
          <w:bCs/>
          <w:sz w:val="20"/>
          <w:lang w:eastAsia="ja-JP"/>
        </w:rPr>
        <w:t xml:space="preserve">                </w:t>
      </w:r>
      <w:r w:rsidR="003A759F" w:rsidRPr="003A759F">
        <w:rPr>
          <w:rFonts w:cs="Arial"/>
          <w:bCs/>
          <w:sz w:val="20"/>
        </w:rPr>
        <w:t>R1-1609816</w:t>
      </w:r>
    </w:p>
    <w:p w:rsidR="00941D27" w:rsidRPr="0093682F" w:rsidRDefault="000442A5" w:rsidP="00941D27">
      <w:pPr>
        <w:pStyle w:val="TdocHeader2"/>
        <w:jc w:val="left"/>
        <w:rPr>
          <w:rFonts w:eastAsiaTheme="minorEastAsia"/>
          <w:lang w:val="en-US"/>
        </w:rPr>
      </w:pPr>
      <w:r>
        <w:rPr>
          <w:rFonts w:eastAsia="ＭＳ 明朝" w:cs="Arial" w:hint="eastAsia"/>
          <w:bCs/>
          <w:sz w:val="20"/>
          <w:lang w:val="en-US" w:eastAsia="ja-JP"/>
        </w:rPr>
        <w:t>Lisbon, Portugal</w:t>
      </w:r>
      <w:r w:rsidRPr="007D67B4">
        <w:rPr>
          <w:rFonts w:eastAsia="ＭＳ 明朝" w:cs="Arial"/>
          <w:bCs/>
          <w:sz w:val="20"/>
          <w:lang w:val="en-US" w:eastAsia="ja-JP"/>
        </w:rPr>
        <w:t xml:space="preserve">, </w:t>
      </w:r>
      <w:r>
        <w:rPr>
          <w:rFonts w:eastAsia="ＭＳ 明朝" w:cs="Arial" w:hint="eastAsia"/>
          <w:bCs/>
          <w:sz w:val="20"/>
          <w:lang w:val="en-US" w:eastAsia="ja-JP"/>
        </w:rPr>
        <w:t>10th</w:t>
      </w:r>
      <w:r w:rsidRPr="00B556BF">
        <w:rPr>
          <w:rFonts w:cs="Arial"/>
          <w:bCs/>
          <w:sz w:val="20"/>
          <w:lang w:val="en-US" w:eastAsia="ja-JP"/>
        </w:rPr>
        <w:t xml:space="preserve"> – </w:t>
      </w:r>
      <w:r>
        <w:rPr>
          <w:rFonts w:eastAsia="ＭＳ 明朝" w:cs="Arial" w:hint="eastAsia"/>
          <w:bCs/>
          <w:sz w:val="20"/>
          <w:lang w:val="en-US" w:eastAsia="ja-JP"/>
        </w:rPr>
        <w:t>14th</w:t>
      </w:r>
      <w:r w:rsidRPr="00B556BF">
        <w:rPr>
          <w:rFonts w:cs="Arial"/>
          <w:bCs/>
          <w:sz w:val="20"/>
          <w:lang w:val="en-US" w:eastAsia="ja-JP"/>
        </w:rPr>
        <w:t xml:space="preserve"> </w:t>
      </w:r>
      <w:r>
        <w:rPr>
          <w:rFonts w:eastAsia="ＭＳ 明朝" w:cs="Arial" w:hint="eastAsia"/>
          <w:bCs/>
          <w:sz w:val="20"/>
          <w:lang w:val="en-US" w:eastAsia="ja-JP"/>
        </w:rPr>
        <w:t>October</w:t>
      </w:r>
      <w:r w:rsidRPr="00B556BF">
        <w:rPr>
          <w:rFonts w:cs="Arial"/>
          <w:bCs/>
          <w:sz w:val="20"/>
          <w:lang w:val="en-US" w:eastAsia="ja-JP"/>
        </w:rPr>
        <w:t xml:space="preserve"> </w:t>
      </w:r>
      <w:r>
        <w:rPr>
          <w:rFonts w:eastAsiaTheme="minorEastAsia" w:cs="Arial" w:hint="eastAsia"/>
          <w:bCs/>
          <w:sz w:val="20"/>
          <w:lang w:val="en-US" w:eastAsia="ja-JP"/>
        </w:rPr>
        <w:t>2016</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A8689D">
        <w:rPr>
          <w:rFonts w:eastAsia="ＭＳ 明朝" w:hint="eastAsia"/>
          <w:b w:val="0"/>
          <w:sz w:val="20"/>
          <w:lang w:eastAsia="ja-JP"/>
        </w:rPr>
        <w:t>uplink control channel</w:t>
      </w:r>
      <w:r w:rsidR="000442A5">
        <w:rPr>
          <w:rFonts w:eastAsia="ＭＳ 明朝" w:hint="eastAsia"/>
          <w:b w:val="0"/>
          <w:sz w:val="20"/>
          <w:lang w:eastAsia="ja-JP"/>
        </w:rPr>
        <w:t xml:space="preserve"> </w:t>
      </w:r>
      <w:r w:rsidR="004A37D6">
        <w:rPr>
          <w:rFonts w:eastAsia="ＭＳ 明朝" w:hint="eastAsia"/>
          <w:b w:val="0"/>
          <w:sz w:val="20"/>
          <w:lang w:eastAsia="ja-JP"/>
        </w:rPr>
        <w:t>for NR</w:t>
      </w:r>
    </w:p>
    <w:p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714A6B">
        <w:rPr>
          <w:rFonts w:ascii="Arial" w:hAnsi="Arial" w:hint="eastAsia"/>
          <w:lang w:eastAsia="ja-JP"/>
        </w:rPr>
        <w:t>8</w:t>
      </w:r>
      <w:r w:rsidR="007513EF">
        <w:rPr>
          <w:rFonts w:ascii="Arial" w:hAnsi="Arial" w:hint="eastAsia"/>
          <w:lang w:eastAsia="ja-JP"/>
        </w:rPr>
        <w:t>.1.</w:t>
      </w:r>
      <w:r w:rsidR="00DA23CD">
        <w:rPr>
          <w:rFonts w:ascii="Arial" w:hAnsi="Arial" w:hint="eastAsia"/>
          <w:lang w:eastAsia="ja-JP"/>
        </w:rPr>
        <w:t>7</w:t>
      </w:r>
      <w:r w:rsidR="007513EF">
        <w:rPr>
          <w:rFonts w:ascii="Arial" w:hAnsi="Arial" w:hint="eastAsia"/>
          <w:lang w:eastAsia="ja-JP"/>
        </w:rPr>
        <w:t>.</w:t>
      </w:r>
      <w:r w:rsidR="00A8689D">
        <w:rPr>
          <w:rFonts w:ascii="Arial" w:hAnsi="Arial" w:hint="eastAsia"/>
          <w:lang w:eastAsia="ja-JP"/>
        </w:rPr>
        <w:t>1</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rsidR="00786B75" w:rsidRDefault="00786B75" w:rsidP="00FF46AF">
      <w:pPr>
        <w:rPr>
          <w:lang w:eastAsia="ja-JP"/>
        </w:rPr>
      </w:pPr>
      <w:bookmarkStart w:id="1" w:name="OLE_LINK10"/>
      <w:bookmarkStart w:id="2" w:name="OLE_LINK11"/>
      <w:r>
        <w:rPr>
          <w:rFonts w:hint="eastAsia"/>
          <w:lang w:eastAsia="ja-JP"/>
        </w:rPr>
        <w:t>This contribution discusses uplink control channel aspects</w:t>
      </w:r>
      <w:r w:rsidR="00FF46AF">
        <w:rPr>
          <w:rFonts w:hint="eastAsia"/>
          <w:lang w:eastAsia="ja-JP"/>
        </w:rPr>
        <w:t xml:space="preserve"> for NR</w:t>
      </w:r>
      <w:r>
        <w:rPr>
          <w:rFonts w:hint="eastAsia"/>
          <w:lang w:eastAsia="ja-JP"/>
        </w:rPr>
        <w:t xml:space="preserve">. </w:t>
      </w:r>
    </w:p>
    <w:bookmarkEnd w:id="1"/>
    <w:bookmarkEnd w:id="2"/>
    <w:p w:rsidR="00465C03" w:rsidRDefault="005824CD" w:rsidP="002D4DCA">
      <w:pPr>
        <w:pStyle w:val="1"/>
        <w:tabs>
          <w:tab w:val="num" w:pos="426"/>
        </w:tabs>
        <w:ind w:left="426" w:hanging="426"/>
        <w:rPr>
          <w:szCs w:val="36"/>
          <w:lang w:eastAsia="ja-JP"/>
        </w:rPr>
      </w:pPr>
      <w:r>
        <w:rPr>
          <w:rFonts w:hint="eastAsia"/>
          <w:szCs w:val="36"/>
          <w:lang w:eastAsia="ja-JP"/>
        </w:rPr>
        <w:t>Discussion</w:t>
      </w:r>
    </w:p>
    <w:p w:rsidR="00811919" w:rsidRDefault="00811919" w:rsidP="00811919">
      <w:pPr>
        <w:tabs>
          <w:tab w:val="num" w:pos="720"/>
        </w:tabs>
        <w:spacing w:before="240"/>
        <w:rPr>
          <w:b/>
          <w:u w:val="single"/>
          <w:lang w:eastAsia="ja-JP"/>
        </w:rPr>
      </w:pPr>
      <w:r>
        <w:rPr>
          <w:rFonts w:hint="eastAsia"/>
          <w:b/>
          <w:u w:val="single"/>
          <w:lang w:eastAsia="ja-JP"/>
        </w:rPr>
        <w:t>Uplink control channels</w:t>
      </w:r>
    </w:p>
    <w:p w:rsidR="00632BC2" w:rsidRDefault="00632BC2" w:rsidP="00811919">
      <w:pPr>
        <w:spacing w:before="120" w:after="120"/>
        <w:rPr>
          <w:kern w:val="2"/>
          <w:lang w:eastAsia="ja-JP"/>
        </w:rPr>
      </w:pPr>
      <w:r w:rsidRPr="00632BC2">
        <w:rPr>
          <w:kern w:val="2"/>
          <w:lang w:eastAsia="ja-JP"/>
        </w:rPr>
        <w:t>In LTE, PUCCH are uplink L1/L2 control channel</w:t>
      </w:r>
      <w:r>
        <w:rPr>
          <w:rFonts w:hint="eastAsia"/>
          <w:kern w:val="2"/>
          <w:lang w:eastAsia="ja-JP"/>
        </w:rPr>
        <w:t xml:space="preserve"> and it carries </w:t>
      </w:r>
      <w:r w:rsidRPr="00632BC2">
        <w:rPr>
          <w:kern w:val="2"/>
          <w:lang w:eastAsia="ja-JP"/>
        </w:rPr>
        <w:t>ACK/NACK for DL data, CSI r</w:t>
      </w:r>
      <w:r>
        <w:rPr>
          <w:kern w:val="2"/>
          <w:lang w:eastAsia="ja-JP"/>
        </w:rPr>
        <w:t>eports, SR (Scheduling request)</w:t>
      </w:r>
      <w:r>
        <w:rPr>
          <w:rFonts w:hint="eastAsia"/>
          <w:kern w:val="2"/>
          <w:lang w:eastAsia="ja-JP"/>
        </w:rPr>
        <w:t xml:space="preserve">. </w:t>
      </w:r>
      <w:r w:rsidR="00E97B69">
        <w:rPr>
          <w:rFonts w:hint="eastAsia"/>
          <w:kern w:val="2"/>
          <w:lang w:eastAsia="ja-JP"/>
        </w:rPr>
        <w:t xml:space="preserve">Although we should start this as the starting point, </w:t>
      </w:r>
      <w:r w:rsidR="007417C4">
        <w:rPr>
          <w:rFonts w:hint="eastAsia"/>
          <w:kern w:val="2"/>
          <w:lang w:eastAsia="ja-JP"/>
        </w:rPr>
        <w:t>following aspect should be considered.</w:t>
      </w:r>
    </w:p>
    <w:p w:rsidR="007417C4" w:rsidRPr="003A759F" w:rsidRDefault="00070A60" w:rsidP="003A759F">
      <w:pPr>
        <w:pStyle w:val="aff1"/>
        <w:numPr>
          <w:ilvl w:val="0"/>
          <w:numId w:val="33"/>
        </w:numPr>
        <w:spacing w:before="120" w:after="120"/>
        <w:ind w:leftChars="0"/>
        <w:rPr>
          <w:kern w:val="2"/>
          <w:lang w:eastAsia="ja-JP"/>
        </w:rPr>
      </w:pPr>
      <w:r w:rsidRPr="003A759F">
        <w:rPr>
          <w:kern w:val="2"/>
          <w:lang w:eastAsia="ja-JP"/>
        </w:rPr>
        <w:t>There are cases only to transmit A</w:t>
      </w:r>
      <w:r w:rsidR="00277DC8">
        <w:rPr>
          <w:rFonts w:hint="eastAsia"/>
          <w:kern w:val="2"/>
          <w:lang w:eastAsia="ja-JP"/>
        </w:rPr>
        <w:t>CK</w:t>
      </w:r>
      <w:r w:rsidRPr="003A759F">
        <w:rPr>
          <w:kern w:val="2"/>
          <w:lang w:eastAsia="ja-JP"/>
        </w:rPr>
        <w:t>/</w:t>
      </w:r>
      <w:r w:rsidR="00277DC8">
        <w:rPr>
          <w:rFonts w:hint="eastAsia"/>
          <w:kern w:val="2"/>
          <w:lang w:eastAsia="ja-JP"/>
        </w:rPr>
        <w:t>NACK</w:t>
      </w:r>
      <w:r w:rsidR="00277DC8" w:rsidRPr="003A759F">
        <w:rPr>
          <w:kern w:val="2"/>
          <w:lang w:eastAsia="ja-JP"/>
        </w:rPr>
        <w:t xml:space="preserve"> </w:t>
      </w:r>
      <w:r w:rsidRPr="003A759F">
        <w:rPr>
          <w:kern w:val="2"/>
          <w:lang w:eastAsia="ja-JP"/>
        </w:rPr>
        <w:t xml:space="preserve">for DL data without data. </w:t>
      </w:r>
      <w:r w:rsidR="00605EC0" w:rsidRPr="003A759F">
        <w:rPr>
          <w:kern w:val="2"/>
          <w:lang w:eastAsia="ja-JP"/>
        </w:rPr>
        <w:t xml:space="preserve">To support always piggybacked with data is not efficient. </w:t>
      </w:r>
      <w:r w:rsidRPr="003A759F">
        <w:rPr>
          <w:kern w:val="2"/>
          <w:lang w:eastAsia="ja-JP"/>
        </w:rPr>
        <w:t xml:space="preserve">The uplink channel dedicated for ACK/NACK for DL data is required. </w:t>
      </w:r>
    </w:p>
    <w:p w:rsidR="00D54828" w:rsidRPr="003A759F" w:rsidRDefault="00895944" w:rsidP="003A759F">
      <w:pPr>
        <w:pStyle w:val="aff1"/>
        <w:numPr>
          <w:ilvl w:val="0"/>
          <w:numId w:val="33"/>
        </w:numPr>
        <w:spacing w:before="120" w:after="120"/>
        <w:ind w:leftChars="0"/>
        <w:rPr>
          <w:kern w:val="2"/>
          <w:lang w:eastAsia="ja-JP"/>
        </w:rPr>
      </w:pPr>
      <w:r w:rsidRPr="003A759F">
        <w:rPr>
          <w:kern w:val="2"/>
          <w:lang w:eastAsia="ja-JP"/>
        </w:rPr>
        <w:t xml:space="preserve">If periodic CSI report is supported in NR, </w:t>
      </w:r>
      <w:r w:rsidR="00D61A16" w:rsidRPr="003A759F">
        <w:rPr>
          <w:kern w:val="2"/>
          <w:lang w:eastAsia="ja-JP"/>
        </w:rPr>
        <w:t>the uplink channel dedicated for CSI is required. In burst like interference situation, periodic CSI reporting may not represent the channel condition well. On the other hand, macro like deployment of more averaged load condition, period CSI</w:t>
      </w:r>
      <w:r w:rsidR="00CD3324" w:rsidRPr="003A759F">
        <w:rPr>
          <w:kern w:val="2"/>
          <w:lang w:eastAsia="ja-JP"/>
        </w:rPr>
        <w:t xml:space="preserve"> would be quite useful. To have periodic CSI or not should be concluded.</w:t>
      </w:r>
    </w:p>
    <w:p w:rsidR="007956AA" w:rsidRPr="003A759F" w:rsidRDefault="00D54828" w:rsidP="003A759F">
      <w:pPr>
        <w:pStyle w:val="aff1"/>
        <w:numPr>
          <w:ilvl w:val="0"/>
          <w:numId w:val="33"/>
        </w:numPr>
        <w:spacing w:before="120" w:after="120"/>
        <w:ind w:leftChars="0"/>
        <w:rPr>
          <w:kern w:val="2"/>
          <w:lang w:eastAsia="ja-JP"/>
        </w:rPr>
      </w:pPr>
      <w:r w:rsidRPr="003A759F">
        <w:rPr>
          <w:kern w:val="2"/>
          <w:lang w:eastAsia="ja-JP"/>
        </w:rPr>
        <w:t xml:space="preserve">Dedicated channel for the </w:t>
      </w:r>
      <w:r w:rsidR="00277DC8">
        <w:rPr>
          <w:rFonts w:hint="eastAsia"/>
          <w:kern w:val="2"/>
          <w:lang w:eastAsia="ja-JP"/>
        </w:rPr>
        <w:t>SR</w:t>
      </w:r>
      <w:r w:rsidRPr="003A759F">
        <w:rPr>
          <w:kern w:val="2"/>
          <w:lang w:eastAsia="ja-JP"/>
        </w:rPr>
        <w:t xml:space="preserve"> is useful especially when the number of UE</w:t>
      </w:r>
      <w:r w:rsidR="007956AA" w:rsidRPr="003A759F">
        <w:rPr>
          <w:kern w:val="2"/>
          <w:lang w:eastAsia="ja-JP"/>
        </w:rPr>
        <w:t xml:space="preserve">s in a cell is relatively small as this channel is collision free. </w:t>
      </w:r>
      <w:r w:rsidR="00046476" w:rsidRPr="003A759F">
        <w:rPr>
          <w:kern w:val="2"/>
          <w:lang w:eastAsia="ja-JP"/>
        </w:rPr>
        <w:t xml:space="preserve">In case of the large number of UEs, </w:t>
      </w:r>
      <w:r w:rsidR="00277DC8">
        <w:rPr>
          <w:rFonts w:hint="eastAsia"/>
          <w:kern w:val="2"/>
          <w:lang w:eastAsia="ja-JP"/>
        </w:rPr>
        <w:t>SR</w:t>
      </w:r>
      <w:r w:rsidR="00046476" w:rsidRPr="003A759F">
        <w:rPr>
          <w:kern w:val="2"/>
          <w:lang w:eastAsia="ja-JP"/>
        </w:rPr>
        <w:t xml:space="preserve"> by RACH is used in LTE. For NR, </w:t>
      </w:r>
      <w:r w:rsidR="00277DC8">
        <w:rPr>
          <w:rFonts w:hint="eastAsia"/>
          <w:kern w:val="2"/>
          <w:lang w:eastAsia="ja-JP"/>
        </w:rPr>
        <w:t xml:space="preserve">grant-free </w:t>
      </w:r>
      <w:r w:rsidR="007A5074" w:rsidRPr="003A759F">
        <w:rPr>
          <w:kern w:val="2"/>
          <w:lang w:eastAsia="ja-JP"/>
        </w:rPr>
        <w:t>based</w:t>
      </w:r>
      <w:r w:rsidR="00046476" w:rsidRPr="003A759F">
        <w:rPr>
          <w:kern w:val="2"/>
          <w:lang w:eastAsia="ja-JP"/>
        </w:rPr>
        <w:t xml:space="preserve"> mechanism is </w:t>
      </w:r>
      <w:r w:rsidR="007A5074" w:rsidRPr="003A759F">
        <w:rPr>
          <w:kern w:val="2"/>
          <w:lang w:eastAsia="ja-JP"/>
        </w:rPr>
        <w:t xml:space="preserve">under the discussion. </w:t>
      </w:r>
      <w:r w:rsidR="00046476" w:rsidRPr="003A759F">
        <w:rPr>
          <w:kern w:val="2"/>
          <w:lang w:eastAsia="ja-JP"/>
        </w:rPr>
        <w:t xml:space="preserve">Although we see the need of the channel of SR, the final decision may be after some more progress of </w:t>
      </w:r>
      <w:r w:rsidR="00277DC8">
        <w:rPr>
          <w:rFonts w:hint="eastAsia"/>
          <w:kern w:val="2"/>
          <w:lang w:eastAsia="ja-JP"/>
        </w:rPr>
        <w:t>grant-free</w:t>
      </w:r>
      <w:r w:rsidR="00046476" w:rsidRPr="003A759F">
        <w:rPr>
          <w:kern w:val="2"/>
          <w:lang w:eastAsia="ja-JP"/>
        </w:rPr>
        <w:t xml:space="preserve"> based mechanism.</w:t>
      </w:r>
      <w:r w:rsidR="00277DC8">
        <w:rPr>
          <w:rFonts w:hint="eastAsia"/>
          <w:kern w:val="2"/>
          <w:lang w:eastAsia="ja-JP"/>
        </w:rPr>
        <w:t xml:space="preserve"> We </w:t>
      </w:r>
      <w:r w:rsidR="00277DC8">
        <w:rPr>
          <w:rFonts w:hint="eastAsia"/>
          <w:lang w:val="en-US" w:eastAsia="ja-JP"/>
        </w:rPr>
        <w:t>discuss grant-free based access in our accompanied contribution [1].</w:t>
      </w:r>
    </w:p>
    <w:p w:rsidR="000328F4" w:rsidRDefault="000328F4" w:rsidP="000328F4">
      <w:pPr>
        <w:spacing w:before="120" w:after="120"/>
        <w:rPr>
          <w:kern w:val="2"/>
          <w:lang w:eastAsia="ja-JP"/>
        </w:rPr>
      </w:pPr>
      <w:r>
        <w:rPr>
          <w:rFonts w:hint="eastAsia"/>
          <w:kern w:val="2"/>
          <w:lang w:eastAsia="ja-JP"/>
        </w:rPr>
        <w:t>Although the need of periodic CSI and SR should be discussed further, to consider the channel for such usage would be useful at least from forward compatibility pe</w:t>
      </w:r>
      <w:r w:rsidR="004B4434">
        <w:rPr>
          <w:rFonts w:hint="eastAsia"/>
          <w:kern w:val="2"/>
          <w:lang w:eastAsia="ja-JP"/>
        </w:rPr>
        <w:t>rspective. We propose following.</w:t>
      </w:r>
      <w:r w:rsidR="00743278">
        <w:rPr>
          <w:rFonts w:hint="eastAsia"/>
          <w:kern w:val="2"/>
          <w:lang w:eastAsia="ja-JP"/>
        </w:rPr>
        <w:t xml:space="preserve"> </w:t>
      </w:r>
      <w:r w:rsidR="00263C34">
        <w:rPr>
          <w:rFonts w:hint="eastAsia"/>
          <w:kern w:val="2"/>
          <w:lang w:eastAsia="ja-JP"/>
        </w:rPr>
        <w:t>To carry multiple uplink control information like ACK/NACK + CSI needs also further discussion.</w:t>
      </w:r>
    </w:p>
    <w:p w:rsidR="00EB4462" w:rsidRDefault="00EB4462" w:rsidP="000328F4">
      <w:pPr>
        <w:spacing w:before="120" w:after="120"/>
        <w:rPr>
          <w:kern w:val="2"/>
          <w:lang w:eastAsia="ja-JP"/>
        </w:rPr>
      </w:pPr>
    </w:p>
    <w:p w:rsidR="000328F4" w:rsidRDefault="00811919" w:rsidP="00811919">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w:t>
      </w:r>
      <w:r w:rsidRPr="00CF0779">
        <w:rPr>
          <w:rFonts w:hint="eastAsia"/>
          <w:b/>
          <w:lang w:eastAsia="ja-JP"/>
        </w:rPr>
        <w:t xml:space="preserve">: </w:t>
      </w:r>
      <w:r w:rsidR="000328F4" w:rsidRPr="000328F4">
        <w:rPr>
          <w:b/>
          <w:lang w:eastAsia="ja-JP"/>
        </w:rPr>
        <w:t>The uplink channel dedicated for AC</w:t>
      </w:r>
      <w:r w:rsidR="000328F4">
        <w:rPr>
          <w:b/>
          <w:lang w:eastAsia="ja-JP"/>
        </w:rPr>
        <w:t xml:space="preserve">K/NACK for DL data is </w:t>
      </w:r>
      <w:r w:rsidR="000328F4">
        <w:rPr>
          <w:rFonts w:hint="eastAsia"/>
          <w:b/>
          <w:lang w:eastAsia="ja-JP"/>
        </w:rPr>
        <w:t>supported in NR.</w:t>
      </w:r>
    </w:p>
    <w:p w:rsidR="00336019" w:rsidRDefault="00336019" w:rsidP="00336019">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2</w:t>
      </w:r>
      <w:r w:rsidRPr="00CF0779">
        <w:rPr>
          <w:rFonts w:hint="eastAsia"/>
          <w:b/>
          <w:lang w:eastAsia="ja-JP"/>
        </w:rPr>
        <w:t xml:space="preserve">: </w:t>
      </w:r>
      <w:r w:rsidRPr="000328F4">
        <w:rPr>
          <w:b/>
          <w:lang w:eastAsia="ja-JP"/>
        </w:rPr>
        <w:t xml:space="preserve">The uplink channel dedicated for </w:t>
      </w:r>
      <w:r>
        <w:rPr>
          <w:rFonts w:hint="eastAsia"/>
          <w:b/>
          <w:lang w:eastAsia="ja-JP"/>
        </w:rPr>
        <w:t>CSI report and dedicated for SR should be considered in NR.</w:t>
      </w:r>
    </w:p>
    <w:p w:rsidR="00811919" w:rsidRDefault="00811919" w:rsidP="005604F2">
      <w:pPr>
        <w:tabs>
          <w:tab w:val="num" w:pos="720"/>
        </w:tabs>
        <w:spacing w:before="240"/>
        <w:rPr>
          <w:b/>
          <w:u w:val="single"/>
          <w:lang w:eastAsia="ja-JP"/>
        </w:rPr>
      </w:pPr>
    </w:p>
    <w:p w:rsidR="005604F2" w:rsidRDefault="005604F2" w:rsidP="005604F2">
      <w:pPr>
        <w:tabs>
          <w:tab w:val="num" w:pos="720"/>
        </w:tabs>
        <w:spacing w:before="240"/>
        <w:rPr>
          <w:b/>
          <w:u w:val="single"/>
          <w:lang w:eastAsia="ja-JP"/>
        </w:rPr>
      </w:pPr>
      <w:r>
        <w:rPr>
          <w:rFonts w:hint="eastAsia"/>
          <w:b/>
          <w:u w:val="single"/>
          <w:lang w:eastAsia="ja-JP"/>
        </w:rPr>
        <w:t>Transmission duration</w:t>
      </w:r>
    </w:p>
    <w:p w:rsidR="002340B0" w:rsidRDefault="00C151FD" w:rsidP="00C151FD">
      <w:pPr>
        <w:spacing w:before="120" w:after="120"/>
        <w:rPr>
          <w:kern w:val="2"/>
          <w:lang w:eastAsia="ja-JP"/>
        </w:rPr>
      </w:pPr>
      <w:r w:rsidRPr="00691321">
        <w:rPr>
          <w:rFonts w:hint="eastAsia"/>
          <w:kern w:val="2"/>
          <w:lang w:eastAsia="ja-JP"/>
        </w:rPr>
        <w:t>In LTE</w:t>
      </w:r>
      <w:r w:rsidR="004C33E9">
        <w:rPr>
          <w:rFonts w:hint="eastAsia"/>
          <w:kern w:val="2"/>
          <w:lang w:eastAsia="ja-JP"/>
        </w:rPr>
        <w:t xml:space="preserve"> design, </w:t>
      </w:r>
      <w:r w:rsidR="002340B0">
        <w:rPr>
          <w:rFonts w:hint="eastAsia"/>
          <w:kern w:val="2"/>
          <w:lang w:eastAsia="ja-JP"/>
        </w:rPr>
        <w:t xml:space="preserve">PUCCH resource (time and frequency) is fixed to 1 subframe/slot in time domain and 1PRB in frequency domain. Within the fixed PUCCH resource, multiple formats for supporting transmission of several uplink control information such as </w:t>
      </w:r>
      <w:r w:rsidR="002340B0">
        <w:rPr>
          <w:rFonts w:hint="eastAsia"/>
          <w:lang w:eastAsia="ja-JP"/>
        </w:rPr>
        <w:t>ACK/NACK for DL data, CSI reports, SR, and their combination.</w:t>
      </w:r>
    </w:p>
    <w:p w:rsidR="002340B0" w:rsidRPr="00FD695C" w:rsidRDefault="002340B0" w:rsidP="002340B0">
      <w:pPr>
        <w:spacing w:before="120" w:after="120"/>
        <w:rPr>
          <w:kern w:val="2"/>
          <w:lang w:val="en-US" w:eastAsia="ja-JP"/>
        </w:rPr>
      </w:pPr>
      <w:r>
        <w:rPr>
          <w:rFonts w:hint="eastAsia"/>
          <w:kern w:val="2"/>
          <w:lang w:eastAsia="ja-JP"/>
        </w:rPr>
        <w:t xml:space="preserve">In NR design, </w:t>
      </w:r>
      <w:r w:rsidR="008A40F0">
        <w:rPr>
          <w:rFonts w:hint="eastAsia"/>
          <w:kern w:val="2"/>
          <w:lang w:eastAsia="ja-JP"/>
        </w:rPr>
        <w:t xml:space="preserve">in order to reduce the latency, </w:t>
      </w:r>
      <w:r>
        <w:rPr>
          <w:rFonts w:hint="eastAsia"/>
          <w:kern w:val="2"/>
          <w:lang w:eastAsia="ja-JP"/>
        </w:rPr>
        <w:t>t</w:t>
      </w:r>
      <w:r w:rsidRPr="002340B0">
        <w:rPr>
          <w:kern w:val="2"/>
          <w:lang w:eastAsia="ja-JP"/>
        </w:rPr>
        <w:t xml:space="preserve">ransmission duration </w:t>
      </w:r>
      <w:r w:rsidR="004C1837">
        <w:rPr>
          <w:rFonts w:hint="eastAsia"/>
          <w:kern w:val="2"/>
          <w:lang w:eastAsia="ja-JP"/>
        </w:rPr>
        <w:t xml:space="preserve">of uplink control channel </w:t>
      </w:r>
      <w:r w:rsidR="008A40F0">
        <w:rPr>
          <w:rFonts w:hint="eastAsia"/>
          <w:kern w:val="2"/>
          <w:lang w:eastAsia="ja-JP"/>
        </w:rPr>
        <w:t xml:space="preserve">needs to be </w:t>
      </w:r>
      <w:r w:rsidRPr="002340B0">
        <w:rPr>
          <w:kern w:val="2"/>
          <w:lang w:eastAsia="ja-JP"/>
        </w:rPr>
        <w:t xml:space="preserve">shortened </w:t>
      </w:r>
      <w:r w:rsidR="008A40F0">
        <w:rPr>
          <w:rFonts w:hint="eastAsia"/>
          <w:kern w:val="2"/>
          <w:lang w:eastAsia="ja-JP"/>
        </w:rPr>
        <w:t>like 1 or a few symbols</w:t>
      </w:r>
      <w:r w:rsidRPr="002340B0">
        <w:rPr>
          <w:kern w:val="2"/>
          <w:lang w:eastAsia="ja-JP"/>
        </w:rPr>
        <w:t>.</w:t>
      </w:r>
      <w:r w:rsidR="004C1837">
        <w:rPr>
          <w:rFonts w:hint="eastAsia"/>
          <w:kern w:val="2"/>
          <w:lang w:eastAsia="ja-JP"/>
        </w:rPr>
        <w:t xml:space="preserve"> However, </w:t>
      </w:r>
      <w:r w:rsidR="008A40F0">
        <w:rPr>
          <w:rFonts w:hint="eastAsia"/>
          <w:kern w:val="2"/>
          <w:lang w:eastAsia="ja-JP"/>
        </w:rPr>
        <w:t>such short</w:t>
      </w:r>
      <w:r w:rsidR="004C1837">
        <w:rPr>
          <w:rFonts w:hint="eastAsia"/>
          <w:kern w:val="2"/>
          <w:lang w:eastAsia="ja-JP"/>
        </w:rPr>
        <w:t xml:space="preserve"> transmission duration reduce</w:t>
      </w:r>
      <w:r w:rsidR="008A40F0">
        <w:rPr>
          <w:rFonts w:hint="eastAsia"/>
          <w:kern w:val="2"/>
          <w:lang w:eastAsia="ja-JP"/>
        </w:rPr>
        <w:t>s</w:t>
      </w:r>
      <w:r w:rsidR="004C1837">
        <w:rPr>
          <w:rFonts w:hint="eastAsia"/>
          <w:kern w:val="2"/>
          <w:lang w:eastAsia="ja-JP"/>
        </w:rPr>
        <w:t xml:space="preserve"> the coverage. Since NR should support at least the same coverage as LTE, uplink control channel with longer time duration (e.g., (multiple) slot/subframe) </w:t>
      </w:r>
      <w:r w:rsidR="008A40F0">
        <w:rPr>
          <w:rFonts w:hint="eastAsia"/>
          <w:kern w:val="2"/>
          <w:lang w:eastAsia="ja-JP"/>
        </w:rPr>
        <w:t>is also required</w:t>
      </w:r>
      <w:r w:rsidR="004C1837">
        <w:rPr>
          <w:rFonts w:hint="eastAsia"/>
          <w:kern w:val="2"/>
          <w:lang w:eastAsia="ja-JP"/>
        </w:rPr>
        <w:t xml:space="preserve">. Therefore, </w:t>
      </w:r>
      <w:r w:rsidR="00FD695C">
        <w:rPr>
          <w:rFonts w:hint="eastAsia"/>
          <w:kern w:val="2"/>
          <w:lang w:eastAsia="ja-JP"/>
        </w:rPr>
        <w:t xml:space="preserve">NR uplink control channel requires </w:t>
      </w:r>
      <w:r w:rsidR="00FD695C" w:rsidRPr="00FD695C">
        <w:rPr>
          <w:kern w:val="2"/>
          <w:lang w:eastAsia="ja-JP"/>
        </w:rPr>
        <w:t>support</w:t>
      </w:r>
      <w:r w:rsidR="00FD695C">
        <w:rPr>
          <w:rFonts w:hint="eastAsia"/>
          <w:kern w:val="2"/>
          <w:lang w:eastAsia="ja-JP"/>
        </w:rPr>
        <w:t>ing</w:t>
      </w:r>
      <w:r w:rsidR="00FD695C" w:rsidRPr="00FD695C">
        <w:rPr>
          <w:kern w:val="2"/>
          <w:lang w:eastAsia="ja-JP"/>
        </w:rPr>
        <w:t xml:space="preserve"> the case with </w:t>
      </w:r>
      <w:r w:rsidR="00FD695C">
        <w:rPr>
          <w:rFonts w:hint="eastAsia"/>
          <w:kern w:val="2"/>
          <w:lang w:eastAsia="ja-JP"/>
        </w:rPr>
        <w:t xml:space="preserve">latency reduction with shorter coverage and </w:t>
      </w:r>
      <w:r w:rsidR="00FD695C" w:rsidRPr="00FD695C">
        <w:rPr>
          <w:kern w:val="2"/>
          <w:lang w:eastAsia="ja-JP"/>
        </w:rPr>
        <w:t>longer coverage case.</w:t>
      </w:r>
      <w:r w:rsidR="004914F2">
        <w:rPr>
          <w:rFonts w:hint="eastAsia"/>
          <w:kern w:val="2"/>
          <w:lang w:eastAsia="ja-JP"/>
        </w:rPr>
        <w:t xml:space="preserve"> The longer format needs to support multiple slot/subframe usage in order to support further longer coverage. The dynamic change of two formats is useful for the sudden change of the</w:t>
      </w:r>
      <w:r w:rsidR="00A260C9">
        <w:rPr>
          <w:rFonts w:hint="eastAsia"/>
          <w:kern w:val="2"/>
          <w:lang w:eastAsia="ja-JP"/>
        </w:rPr>
        <w:t xml:space="preserve"> radio condition.</w:t>
      </w:r>
      <w:r w:rsidR="004914F2">
        <w:rPr>
          <w:rFonts w:hint="eastAsia"/>
          <w:kern w:val="2"/>
          <w:lang w:eastAsia="ja-JP"/>
        </w:rPr>
        <w:t xml:space="preserve"> </w:t>
      </w:r>
    </w:p>
    <w:p w:rsidR="00FD695C" w:rsidRDefault="005E6FBB" w:rsidP="00FD695C">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8A40F0">
        <w:rPr>
          <w:rFonts w:hint="eastAsia"/>
          <w:b/>
          <w:lang w:eastAsia="ja-JP"/>
        </w:rPr>
        <w:t>3</w:t>
      </w:r>
      <w:r w:rsidR="00FD695C" w:rsidRPr="00CF0779">
        <w:rPr>
          <w:rFonts w:hint="eastAsia"/>
          <w:b/>
          <w:lang w:eastAsia="ja-JP"/>
        </w:rPr>
        <w:t xml:space="preserve">: </w:t>
      </w:r>
      <w:r w:rsidR="00FD695C" w:rsidRPr="00FD695C">
        <w:rPr>
          <w:b/>
          <w:lang w:eastAsia="ja-JP"/>
        </w:rPr>
        <w:t xml:space="preserve">NR uplink control channel </w:t>
      </w:r>
      <w:r w:rsidR="008A40F0">
        <w:rPr>
          <w:rFonts w:hint="eastAsia"/>
          <w:b/>
          <w:lang w:eastAsia="ja-JP"/>
        </w:rPr>
        <w:t xml:space="preserve">supports at least two formats. One is 1 or a few symbols for </w:t>
      </w:r>
      <w:r w:rsidR="00FD695C" w:rsidRPr="00FD695C">
        <w:rPr>
          <w:b/>
          <w:lang w:eastAsia="ja-JP"/>
        </w:rPr>
        <w:t>latency reduction</w:t>
      </w:r>
      <w:r w:rsidR="008A40F0">
        <w:rPr>
          <w:rFonts w:hint="eastAsia"/>
          <w:b/>
          <w:lang w:eastAsia="ja-JP"/>
        </w:rPr>
        <w:t>. The other is a slot or subframe length for coverage.</w:t>
      </w:r>
    </w:p>
    <w:p w:rsidR="00B20C3B" w:rsidRDefault="00B20C3B" w:rsidP="00B20C3B">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4</w:t>
      </w:r>
      <w:r w:rsidRPr="00CF0779">
        <w:rPr>
          <w:rFonts w:hint="eastAsia"/>
          <w:b/>
          <w:lang w:eastAsia="ja-JP"/>
        </w:rPr>
        <w:t xml:space="preserve">: </w:t>
      </w:r>
      <w:r w:rsidR="00876E6A">
        <w:rPr>
          <w:rFonts w:hint="eastAsia"/>
          <w:b/>
          <w:lang w:eastAsia="ja-JP"/>
        </w:rPr>
        <w:t xml:space="preserve">NR uplink control channel supports longer </w:t>
      </w:r>
      <w:r>
        <w:rPr>
          <w:rFonts w:hint="eastAsia"/>
          <w:b/>
          <w:lang w:eastAsia="ja-JP"/>
        </w:rPr>
        <w:t xml:space="preserve">format of </w:t>
      </w:r>
      <w:r w:rsidR="00876E6A">
        <w:rPr>
          <w:rFonts w:hint="eastAsia"/>
          <w:b/>
          <w:lang w:eastAsia="ja-JP"/>
        </w:rPr>
        <w:t xml:space="preserve">multiple </w:t>
      </w:r>
      <w:r>
        <w:rPr>
          <w:rFonts w:hint="eastAsia"/>
          <w:b/>
          <w:lang w:eastAsia="ja-JP"/>
        </w:rPr>
        <w:t xml:space="preserve">slot/subframe length </w:t>
      </w:r>
      <w:r w:rsidR="00876E6A">
        <w:rPr>
          <w:rFonts w:hint="eastAsia"/>
          <w:b/>
          <w:lang w:eastAsia="ja-JP"/>
        </w:rPr>
        <w:t>with</w:t>
      </w:r>
      <w:r>
        <w:rPr>
          <w:rFonts w:hint="eastAsia"/>
          <w:b/>
          <w:lang w:eastAsia="ja-JP"/>
        </w:rPr>
        <w:t xml:space="preserve"> repetition for further coverage.</w:t>
      </w:r>
    </w:p>
    <w:p w:rsidR="008A40F0" w:rsidRDefault="00B20C3B" w:rsidP="00FD695C">
      <w:pPr>
        <w:tabs>
          <w:tab w:val="left" w:pos="4008"/>
        </w:tabs>
        <w:spacing w:before="120" w:after="120"/>
        <w:rPr>
          <w:b/>
          <w:lang w:eastAsia="ja-JP"/>
        </w:rPr>
      </w:pPr>
      <w:r>
        <w:rPr>
          <w:rFonts w:hint="eastAsia"/>
          <w:b/>
          <w:lang w:eastAsia="ja-JP"/>
        </w:rPr>
        <w:lastRenderedPageBreak/>
        <w:t>Proposal</w:t>
      </w:r>
      <w:r w:rsidRPr="00CF0779">
        <w:rPr>
          <w:rFonts w:hint="eastAsia"/>
          <w:b/>
          <w:lang w:eastAsia="ja-JP"/>
        </w:rPr>
        <w:t xml:space="preserve"> </w:t>
      </w:r>
      <w:r>
        <w:rPr>
          <w:rFonts w:hint="eastAsia"/>
          <w:b/>
          <w:lang w:eastAsia="ja-JP"/>
        </w:rPr>
        <w:t>5</w:t>
      </w:r>
      <w:r w:rsidRPr="00CF0779">
        <w:rPr>
          <w:rFonts w:hint="eastAsia"/>
          <w:b/>
          <w:lang w:eastAsia="ja-JP"/>
        </w:rPr>
        <w:t xml:space="preserve">: </w:t>
      </w:r>
      <w:r>
        <w:rPr>
          <w:rFonts w:hint="eastAsia"/>
          <w:b/>
          <w:lang w:eastAsia="ja-JP"/>
        </w:rPr>
        <w:t>Dynamic change of shorter format and longer format is supported.</w:t>
      </w:r>
    </w:p>
    <w:p w:rsidR="005604F2" w:rsidRPr="005E6FBB" w:rsidRDefault="005604F2" w:rsidP="005604F2">
      <w:pPr>
        <w:tabs>
          <w:tab w:val="num" w:pos="720"/>
        </w:tabs>
        <w:spacing w:before="240"/>
        <w:rPr>
          <w:b/>
          <w:u w:val="single"/>
          <w:lang w:eastAsia="ja-JP"/>
        </w:rPr>
      </w:pPr>
    </w:p>
    <w:p w:rsidR="0097180E" w:rsidRDefault="00605EC0" w:rsidP="0097180E">
      <w:pPr>
        <w:tabs>
          <w:tab w:val="num" w:pos="720"/>
        </w:tabs>
        <w:spacing w:before="240"/>
        <w:rPr>
          <w:b/>
          <w:u w:val="single"/>
          <w:lang w:eastAsia="ja-JP"/>
        </w:rPr>
      </w:pPr>
      <w:r>
        <w:rPr>
          <w:rFonts w:hint="eastAsia"/>
          <w:b/>
          <w:u w:val="single"/>
          <w:lang w:eastAsia="ja-JP"/>
        </w:rPr>
        <w:t>Number of ACK/NACK</w:t>
      </w:r>
    </w:p>
    <w:p w:rsidR="00B95C65" w:rsidRDefault="003D26DD" w:rsidP="0097180E">
      <w:pPr>
        <w:spacing w:before="120" w:after="120"/>
        <w:rPr>
          <w:lang w:eastAsia="ja-JP"/>
        </w:rPr>
      </w:pPr>
      <w:r>
        <w:rPr>
          <w:rFonts w:hint="eastAsia"/>
          <w:lang w:eastAsia="ja-JP"/>
        </w:rPr>
        <w:t xml:space="preserve">ACK/NACK feedback for multiple DL transmissions </w:t>
      </w:r>
      <w:r w:rsidR="00605EC0">
        <w:rPr>
          <w:rFonts w:hint="eastAsia"/>
          <w:lang w:eastAsia="ja-JP"/>
        </w:rPr>
        <w:t xml:space="preserve">for respective slot/subframe is </w:t>
      </w:r>
      <w:r>
        <w:rPr>
          <w:rFonts w:hint="eastAsia"/>
          <w:lang w:eastAsia="ja-JP"/>
        </w:rPr>
        <w:t xml:space="preserve">transmitted in one UL data/control region </w:t>
      </w:r>
      <w:r w:rsidR="00001FB3">
        <w:rPr>
          <w:rFonts w:hint="eastAsia"/>
          <w:lang w:eastAsia="ja-JP"/>
        </w:rPr>
        <w:t xml:space="preserve">was agreed in RAN1#86. </w:t>
      </w:r>
      <w:r w:rsidR="00DD27A3">
        <w:rPr>
          <w:rFonts w:hint="eastAsia"/>
          <w:lang w:eastAsia="ja-JP"/>
        </w:rPr>
        <w:t>B</w:t>
      </w:r>
      <w:r w:rsidR="00DD27A3" w:rsidRPr="00DD27A3">
        <w:rPr>
          <w:lang w:eastAsia="ja-JP"/>
        </w:rPr>
        <w:t>undling or multiplexing</w:t>
      </w:r>
      <w:r w:rsidR="00DD27A3">
        <w:rPr>
          <w:rFonts w:hint="eastAsia"/>
          <w:lang w:eastAsia="ja-JP"/>
        </w:rPr>
        <w:t xml:space="preserve"> </w:t>
      </w:r>
      <w:r w:rsidR="004B3BA0">
        <w:rPr>
          <w:rFonts w:hint="eastAsia"/>
          <w:lang w:eastAsia="ja-JP"/>
        </w:rPr>
        <w:t xml:space="preserve">used in </w:t>
      </w:r>
      <w:r w:rsidR="00DD27A3">
        <w:rPr>
          <w:rFonts w:hint="eastAsia"/>
          <w:lang w:eastAsia="ja-JP"/>
        </w:rPr>
        <w:t xml:space="preserve">LTE TDD or CA </w:t>
      </w:r>
      <w:r w:rsidR="004B3BA0">
        <w:rPr>
          <w:rFonts w:hint="eastAsia"/>
          <w:lang w:eastAsia="ja-JP"/>
        </w:rPr>
        <w:t xml:space="preserve">can be used but its usage reduces the efficiency of DL. </w:t>
      </w:r>
      <w:r w:rsidR="00C2487B">
        <w:rPr>
          <w:rFonts w:hint="eastAsia"/>
          <w:lang w:eastAsia="ja-JP"/>
        </w:rPr>
        <w:t xml:space="preserve">Bundling or multiplexing should be supported when larger coverage is required. </w:t>
      </w:r>
      <w:r w:rsidR="00293B3F">
        <w:rPr>
          <w:rFonts w:hint="eastAsia"/>
          <w:lang w:eastAsia="ja-JP"/>
        </w:rPr>
        <w:t>In addition, it would be good to study to have ACK/NACK for each code block.</w:t>
      </w:r>
      <w:r w:rsidR="00622CA3">
        <w:rPr>
          <w:rFonts w:hint="eastAsia"/>
          <w:lang w:eastAsia="ja-JP"/>
        </w:rPr>
        <w:t xml:space="preserve"> To have one ACK/NACK for one codeword may be inefficient especially when one TBS is very large.</w:t>
      </w:r>
      <w:r w:rsidR="00E7259D">
        <w:rPr>
          <w:rFonts w:hint="eastAsia"/>
          <w:lang w:eastAsia="ja-JP"/>
        </w:rPr>
        <w:t xml:space="preserve"> Multiple ACK/NACK feedback for MIMO is also supported.</w:t>
      </w:r>
      <w:r w:rsidR="00293B3F">
        <w:rPr>
          <w:rFonts w:hint="eastAsia"/>
          <w:lang w:eastAsia="ja-JP"/>
        </w:rPr>
        <w:t xml:space="preserve"> </w:t>
      </w:r>
    </w:p>
    <w:p w:rsidR="00D32B48" w:rsidRDefault="00622CA3" w:rsidP="00622CA3">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001FB3">
        <w:rPr>
          <w:rFonts w:hint="eastAsia"/>
          <w:b/>
          <w:lang w:eastAsia="ja-JP"/>
        </w:rPr>
        <w:t>6</w:t>
      </w:r>
      <w:r w:rsidRPr="00CF0779">
        <w:rPr>
          <w:rFonts w:hint="eastAsia"/>
          <w:b/>
          <w:lang w:eastAsia="ja-JP"/>
        </w:rPr>
        <w:t xml:space="preserve">: </w:t>
      </w:r>
      <w:r w:rsidRPr="00FD695C">
        <w:rPr>
          <w:b/>
          <w:lang w:eastAsia="ja-JP"/>
        </w:rPr>
        <w:t xml:space="preserve">NR uplink control channel </w:t>
      </w:r>
      <w:r>
        <w:rPr>
          <w:rFonts w:hint="eastAsia"/>
          <w:b/>
          <w:lang w:eastAsia="ja-JP"/>
        </w:rPr>
        <w:t xml:space="preserve">for </w:t>
      </w:r>
      <w:r w:rsidRPr="000328F4">
        <w:rPr>
          <w:b/>
          <w:lang w:eastAsia="ja-JP"/>
        </w:rPr>
        <w:t>AC</w:t>
      </w:r>
      <w:r>
        <w:rPr>
          <w:b/>
          <w:lang w:eastAsia="ja-JP"/>
        </w:rPr>
        <w:t>K/NACK for DL data</w:t>
      </w:r>
      <w:r>
        <w:rPr>
          <w:rFonts w:hint="eastAsia"/>
          <w:b/>
          <w:lang w:eastAsia="ja-JP"/>
        </w:rPr>
        <w:t xml:space="preserve"> is able to carry multiple bits corresponding to </w:t>
      </w:r>
      <w:r w:rsidR="00D32B48">
        <w:rPr>
          <w:rFonts w:hint="eastAsia"/>
          <w:b/>
          <w:lang w:eastAsia="ja-JP"/>
        </w:rPr>
        <w:t>each code block should be studied.</w:t>
      </w:r>
    </w:p>
    <w:p w:rsidR="00001FB3" w:rsidRDefault="00001FB3" w:rsidP="00001FB3">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7</w:t>
      </w:r>
      <w:r w:rsidRPr="00CF0779">
        <w:rPr>
          <w:rFonts w:hint="eastAsia"/>
          <w:b/>
          <w:lang w:eastAsia="ja-JP"/>
        </w:rPr>
        <w:t xml:space="preserve">: </w:t>
      </w:r>
      <w:r w:rsidRPr="00FD695C">
        <w:rPr>
          <w:b/>
          <w:lang w:eastAsia="ja-JP"/>
        </w:rPr>
        <w:t xml:space="preserve">NR uplink control channel </w:t>
      </w:r>
      <w:r>
        <w:rPr>
          <w:rFonts w:hint="eastAsia"/>
          <w:b/>
          <w:lang w:eastAsia="ja-JP"/>
        </w:rPr>
        <w:t xml:space="preserve">for </w:t>
      </w:r>
      <w:r w:rsidRPr="000328F4">
        <w:rPr>
          <w:b/>
          <w:lang w:eastAsia="ja-JP"/>
        </w:rPr>
        <w:t>AC</w:t>
      </w:r>
      <w:r>
        <w:rPr>
          <w:b/>
          <w:lang w:eastAsia="ja-JP"/>
        </w:rPr>
        <w:t>K/NACK for DL data</w:t>
      </w:r>
      <w:r>
        <w:rPr>
          <w:rFonts w:hint="eastAsia"/>
          <w:b/>
          <w:lang w:eastAsia="ja-JP"/>
        </w:rPr>
        <w:t xml:space="preserve"> is able to carry multiple bits corresponding to MIMO is supported. </w:t>
      </w:r>
    </w:p>
    <w:p w:rsidR="0097180E" w:rsidRPr="00001FB3" w:rsidRDefault="0097180E" w:rsidP="003A759F">
      <w:pPr>
        <w:tabs>
          <w:tab w:val="left" w:pos="4008"/>
        </w:tabs>
        <w:spacing w:before="120" w:after="120"/>
        <w:rPr>
          <w:kern w:val="2"/>
          <w:lang w:eastAsia="ja-JP"/>
        </w:rPr>
      </w:pPr>
    </w:p>
    <w:p w:rsidR="00B95C65" w:rsidRDefault="00B95C65" w:rsidP="00B95C65">
      <w:pPr>
        <w:tabs>
          <w:tab w:val="num" w:pos="720"/>
        </w:tabs>
        <w:spacing w:before="240"/>
        <w:rPr>
          <w:b/>
          <w:u w:val="single"/>
          <w:lang w:eastAsia="ja-JP"/>
        </w:rPr>
      </w:pPr>
      <w:r>
        <w:rPr>
          <w:rFonts w:hint="eastAsia"/>
          <w:b/>
          <w:u w:val="single"/>
          <w:lang w:eastAsia="ja-JP"/>
        </w:rPr>
        <w:t>Data and RS mapping</w:t>
      </w:r>
    </w:p>
    <w:p w:rsidR="007C4D41" w:rsidRDefault="000370D6" w:rsidP="006A7BD5">
      <w:pPr>
        <w:spacing w:before="120" w:after="120"/>
        <w:rPr>
          <w:lang w:eastAsia="ja-JP"/>
        </w:rPr>
      </w:pPr>
      <w:r>
        <w:rPr>
          <w:rFonts w:hint="eastAsia"/>
          <w:kern w:val="2"/>
          <w:lang w:eastAsia="ja-JP"/>
        </w:rPr>
        <w:t>The design direction of data mapping for uplink control channel depend</w:t>
      </w:r>
      <w:r w:rsidR="0043008E">
        <w:rPr>
          <w:rFonts w:hint="eastAsia"/>
          <w:kern w:val="2"/>
          <w:lang w:eastAsia="ja-JP"/>
        </w:rPr>
        <w:t>s</w:t>
      </w:r>
      <w:r>
        <w:rPr>
          <w:rFonts w:hint="eastAsia"/>
          <w:kern w:val="2"/>
          <w:lang w:eastAsia="ja-JP"/>
        </w:rPr>
        <w:t xml:space="preserve"> on whether </w:t>
      </w:r>
      <w:r w:rsidR="003F62B6">
        <w:rPr>
          <w:rFonts w:hint="eastAsia"/>
          <w:kern w:val="2"/>
          <w:lang w:eastAsia="ja-JP"/>
        </w:rPr>
        <w:t xml:space="preserve">transmission duration is </w:t>
      </w:r>
      <w:r>
        <w:rPr>
          <w:rFonts w:hint="eastAsia"/>
          <w:kern w:val="2"/>
          <w:lang w:eastAsia="ja-JP"/>
        </w:rPr>
        <w:t>one-symbol or not</w:t>
      </w:r>
      <w:r w:rsidRPr="000370D6">
        <w:rPr>
          <w:kern w:val="2"/>
          <w:lang w:eastAsia="ja-JP"/>
        </w:rPr>
        <w:t>.</w:t>
      </w:r>
      <w:r>
        <w:rPr>
          <w:rFonts w:hint="eastAsia"/>
          <w:kern w:val="2"/>
          <w:lang w:eastAsia="ja-JP"/>
        </w:rPr>
        <w:t xml:space="preserve"> In addition, it also depends on </w:t>
      </w:r>
      <w:r w:rsidRPr="000370D6">
        <w:rPr>
          <w:kern w:val="2"/>
          <w:lang w:eastAsia="ja-JP"/>
        </w:rPr>
        <w:t xml:space="preserve">whether uplink waveform is </w:t>
      </w:r>
      <w:r>
        <w:rPr>
          <w:rFonts w:hint="eastAsia"/>
          <w:kern w:val="2"/>
          <w:lang w:eastAsia="ja-JP"/>
        </w:rPr>
        <w:t>CP-</w:t>
      </w:r>
      <w:r w:rsidRPr="000370D6">
        <w:rPr>
          <w:kern w:val="2"/>
          <w:lang w:eastAsia="ja-JP"/>
        </w:rPr>
        <w:t>OFDM or DFT-s-OFDM</w:t>
      </w:r>
      <w:r w:rsidR="00D33715">
        <w:rPr>
          <w:rFonts w:hint="eastAsia"/>
          <w:kern w:val="2"/>
          <w:lang w:eastAsia="ja-JP"/>
        </w:rPr>
        <w:t>.</w:t>
      </w:r>
      <w:r>
        <w:rPr>
          <w:rFonts w:hint="eastAsia"/>
          <w:kern w:val="2"/>
          <w:lang w:eastAsia="ja-JP"/>
        </w:rPr>
        <w:t xml:space="preserve"> </w:t>
      </w:r>
      <w:r w:rsidR="00D33715">
        <w:rPr>
          <w:rFonts w:hint="eastAsia"/>
          <w:kern w:val="2"/>
          <w:lang w:eastAsia="ja-JP"/>
        </w:rPr>
        <w:t>As</w:t>
      </w:r>
      <w:r>
        <w:rPr>
          <w:rFonts w:hint="eastAsia"/>
          <w:kern w:val="2"/>
          <w:lang w:eastAsia="ja-JP"/>
        </w:rPr>
        <w:t xml:space="preserve"> frequency </w:t>
      </w:r>
      <w:r>
        <w:rPr>
          <w:kern w:val="2"/>
          <w:lang w:eastAsia="ja-JP"/>
        </w:rPr>
        <w:t>diversity</w:t>
      </w:r>
      <w:r>
        <w:rPr>
          <w:rFonts w:hint="eastAsia"/>
          <w:kern w:val="2"/>
          <w:lang w:eastAsia="ja-JP"/>
        </w:rPr>
        <w:t xml:space="preserve"> is essential for uplink control channel</w:t>
      </w:r>
      <w:r w:rsidR="00D33715">
        <w:rPr>
          <w:rFonts w:hint="eastAsia"/>
          <w:kern w:val="2"/>
          <w:lang w:eastAsia="ja-JP"/>
        </w:rPr>
        <w:t xml:space="preserve">, uplink control channel with one -symbol duration needs </w:t>
      </w:r>
      <w:r w:rsidR="0043008E">
        <w:rPr>
          <w:rFonts w:hint="eastAsia"/>
          <w:kern w:val="2"/>
          <w:lang w:eastAsia="ja-JP"/>
        </w:rPr>
        <w:t xml:space="preserve">to be mapped to </w:t>
      </w:r>
      <w:r w:rsidR="00D33715">
        <w:rPr>
          <w:rFonts w:hint="eastAsia"/>
          <w:kern w:val="2"/>
          <w:lang w:eastAsia="ja-JP"/>
        </w:rPr>
        <w:t xml:space="preserve">at least two </w:t>
      </w:r>
      <w:r w:rsidR="0043008E">
        <w:rPr>
          <w:rFonts w:hint="eastAsia"/>
          <w:kern w:val="2"/>
          <w:lang w:eastAsia="ja-JP"/>
        </w:rPr>
        <w:t>frequency resources</w:t>
      </w:r>
      <w:r w:rsidR="003F62B6">
        <w:rPr>
          <w:rFonts w:hint="eastAsia"/>
          <w:kern w:val="2"/>
          <w:lang w:eastAsia="ja-JP"/>
        </w:rPr>
        <w:t xml:space="preserve"> </w:t>
      </w:r>
      <w:r w:rsidR="00D33715">
        <w:rPr>
          <w:rFonts w:hint="eastAsia"/>
          <w:kern w:val="2"/>
          <w:lang w:eastAsia="ja-JP"/>
        </w:rPr>
        <w:t xml:space="preserve">with sufficiently low correlation. This is realized by CP-OFDM or multi-clustered DFT-s-OFDM. For more than </w:t>
      </w:r>
      <w:r w:rsidR="003F62B6">
        <w:rPr>
          <w:rFonts w:hint="eastAsia"/>
          <w:kern w:val="2"/>
          <w:lang w:eastAsia="ja-JP"/>
        </w:rPr>
        <w:t>one-</w:t>
      </w:r>
      <w:r w:rsidR="00D33715">
        <w:rPr>
          <w:rFonts w:hint="eastAsia"/>
          <w:kern w:val="2"/>
          <w:lang w:eastAsia="ja-JP"/>
        </w:rPr>
        <w:t xml:space="preserve">symbol transmission duration, frequency hopping can be applied to obtain </w:t>
      </w:r>
      <w:r w:rsidR="003E5DCF">
        <w:rPr>
          <w:rFonts w:hint="eastAsia"/>
          <w:kern w:val="2"/>
          <w:lang w:eastAsia="ja-JP"/>
        </w:rPr>
        <w:t>frequency</w:t>
      </w:r>
      <w:r w:rsidR="00D33715">
        <w:rPr>
          <w:rFonts w:hint="eastAsia"/>
          <w:kern w:val="2"/>
          <w:lang w:eastAsia="ja-JP"/>
        </w:rPr>
        <w:t xml:space="preserve"> diversity gain.</w:t>
      </w:r>
      <w:r w:rsidR="006A7BD5">
        <w:rPr>
          <w:rFonts w:hint="eastAsia"/>
          <w:kern w:val="2"/>
          <w:lang w:eastAsia="ja-JP"/>
        </w:rPr>
        <w:t xml:space="preserve"> </w:t>
      </w:r>
      <w:r w:rsidR="00D33715">
        <w:rPr>
          <w:rFonts w:hint="eastAsia"/>
          <w:lang w:eastAsia="ja-JP"/>
        </w:rPr>
        <w:t xml:space="preserve">RS mapping also depend on </w:t>
      </w:r>
      <w:r w:rsidR="00D33715">
        <w:rPr>
          <w:rFonts w:hint="eastAsia"/>
          <w:kern w:val="2"/>
          <w:lang w:eastAsia="ja-JP"/>
        </w:rPr>
        <w:t xml:space="preserve">whether </w:t>
      </w:r>
      <w:r w:rsidR="003F62B6">
        <w:rPr>
          <w:kern w:val="2"/>
          <w:lang w:eastAsia="ja-JP"/>
        </w:rPr>
        <w:t>transmission</w:t>
      </w:r>
      <w:r w:rsidR="003F62B6">
        <w:rPr>
          <w:rFonts w:hint="eastAsia"/>
          <w:kern w:val="2"/>
          <w:lang w:eastAsia="ja-JP"/>
        </w:rPr>
        <w:t xml:space="preserve"> duration is </w:t>
      </w:r>
      <w:r w:rsidR="00D33715">
        <w:rPr>
          <w:rFonts w:hint="eastAsia"/>
          <w:kern w:val="2"/>
          <w:lang w:eastAsia="ja-JP"/>
        </w:rPr>
        <w:t xml:space="preserve">one-symbol or not and </w:t>
      </w:r>
      <w:r w:rsidR="00D33715" w:rsidRPr="000370D6">
        <w:rPr>
          <w:kern w:val="2"/>
          <w:lang w:eastAsia="ja-JP"/>
        </w:rPr>
        <w:t xml:space="preserve">whether uplink waveform is </w:t>
      </w:r>
      <w:r w:rsidR="00D33715">
        <w:rPr>
          <w:rFonts w:hint="eastAsia"/>
          <w:kern w:val="2"/>
          <w:lang w:eastAsia="ja-JP"/>
        </w:rPr>
        <w:t>CP-</w:t>
      </w:r>
      <w:r w:rsidR="00D33715" w:rsidRPr="000370D6">
        <w:rPr>
          <w:kern w:val="2"/>
          <w:lang w:eastAsia="ja-JP"/>
        </w:rPr>
        <w:t>OFDM or DFT-s-OFDM</w:t>
      </w:r>
      <w:r w:rsidR="00D33715">
        <w:rPr>
          <w:rFonts w:hint="eastAsia"/>
          <w:kern w:val="2"/>
          <w:lang w:eastAsia="ja-JP"/>
        </w:rPr>
        <w:t xml:space="preserve">. </w:t>
      </w:r>
      <w:r w:rsidR="003E5DCF">
        <w:rPr>
          <w:rFonts w:hint="eastAsia"/>
          <w:kern w:val="2"/>
          <w:lang w:eastAsia="ja-JP"/>
        </w:rPr>
        <w:t xml:space="preserve">CP-OFDM allows both FDM/TDM of </w:t>
      </w:r>
      <w:r w:rsidR="003E5DCF">
        <w:rPr>
          <w:rFonts w:hint="eastAsia"/>
          <w:lang w:eastAsia="ja-JP"/>
        </w:rPr>
        <w:t xml:space="preserve">data and RS, while DFT-s-OFDM needs TDM of data and RS </w:t>
      </w:r>
      <w:r w:rsidR="0043008E">
        <w:rPr>
          <w:rFonts w:hint="eastAsia"/>
          <w:lang w:eastAsia="ja-JP"/>
        </w:rPr>
        <w:t xml:space="preserve">in order </w:t>
      </w:r>
      <w:r w:rsidR="003E5DCF">
        <w:rPr>
          <w:rFonts w:hint="eastAsia"/>
          <w:lang w:eastAsia="ja-JP"/>
        </w:rPr>
        <w:t xml:space="preserve">to keep PAPR low. Then, one-symbol duration or two-symbol duration with frequency hopping could be realized by CP-OFDM. On the other hand, DFT-s-OFDM </w:t>
      </w:r>
      <w:r w:rsidR="006A7BD5">
        <w:rPr>
          <w:rFonts w:hint="eastAsia"/>
          <w:lang w:eastAsia="ja-JP"/>
        </w:rPr>
        <w:t xml:space="preserve">would need more symbols to achieve </w:t>
      </w:r>
      <w:r w:rsidR="006A7BD5">
        <w:rPr>
          <w:lang w:eastAsia="ja-JP"/>
        </w:rPr>
        <w:t>frequency</w:t>
      </w:r>
      <w:r w:rsidR="006A7BD5">
        <w:rPr>
          <w:rFonts w:hint="eastAsia"/>
          <w:lang w:eastAsia="ja-JP"/>
        </w:rPr>
        <w:t xml:space="preserve"> diversity gain and accurate channel estimation.</w:t>
      </w:r>
    </w:p>
    <w:p w:rsidR="00120DE3" w:rsidRDefault="00120DE3" w:rsidP="00120DE3">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A0399C">
        <w:rPr>
          <w:rFonts w:hint="eastAsia"/>
          <w:b/>
          <w:lang w:eastAsia="ja-JP"/>
        </w:rPr>
        <w:t>8</w:t>
      </w:r>
      <w:r w:rsidRPr="00CF0779">
        <w:rPr>
          <w:rFonts w:hint="eastAsia"/>
          <w:b/>
          <w:lang w:eastAsia="ja-JP"/>
        </w:rPr>
        <w:t xml:space="preserve">: </w:t>
      </w:r>
      <w:r w:rsidR="0043008E" w:rsidRPr="00FD695C">
        <w:rPr>
          <w:b/>
          <w:lang w:eastAsia="ja-JP"/>
        </w:rPr>
        <w:t xml:space="preserve">NR uplink control channel </w:t>
      </w:r>
      <w:r w:rsidR="0043008E">
        <w:rPr>
          <w:rFonts w:hint="eastAsia"/>
          <w:b/>
          <w:lang w:eastAsia="ja-JP"/>
        </w:rPr>
        <w:t>support</w:t>
      </w:r>
      <w:r w:rsidR="00E024E0">
        <w:rPr>
          <w:rFonts w:hint="eastAsia"/>
          <w:b/>
          <w:lang w:eastAsia="ja-JP"/>
        </w:rPr>
        <w:t>s</w:t>
      </w:r>
      <w:r w:rsidR="0043008E">
        <w:rPr>
          <w:rFonts w:hint="eastAsia"/>
          <w:b/>
          <w:lang w:eastAsia="ja-JP"/>
        </w:rPr>
        <w:t xml:space="preserve"> frequency diversity. This is realized by FFS d</w:t>
      </w:r>
      <w:r>
        <w:rPr>
          <w:rFonts w:hint="eastAsia"/>
          <w:b/>
          <w:lang w:eastAsia="ja-JP"/>
        </w:rPr>
        <w:t>istributed mapping and/or frequency hopping</w:t>
      </w:r>
      <w:r w:rsidR="0043008E">
        <w:rPr>
          <w:rFonts w:hint="eastAsia"/>
          <w:b/>
          <w:lang w:eastAsia="ja-JP"/>
        </w:rPr>
        <w:t>.</w:t>
      </w:r>
    </w:p>
    <w:p w:rsidR="00120DE3" w:rsidRDefault="00120DE3" w:rsidP="00120DE3">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A0399C">
        <w:rPr>
          <w:rFonts w:hint="eastAsia"/>
          <w:b/>
          <w:lang w:eastAsia="ja-JP"/>
        </w:rPr>
        <w:t>9</w:t>
      </w:r>
      <w:r w:rsidRPr="00CF0779">
        <w:rPr>
          <w:rFonts w:hint="eastAsia"/>
          <w:b/>
          <w:lang w:eastAsia="ja-JP"/>
        </w:rPr>
        <w:t xml:space="preserve">: </w:t>
      </w:r>
      <w:r>
        <w:rPr>
          <w:rFonts w:hint="eastAsia"/>
          <w:b/>
          <w:lang w:eastAsia="ja-JP"/>
        </w:rPr>
        <w:t xml:space="preserve">FDM and/or TDM </w:t>
      </w:r>
      <w:proofErr w:type="gramStart"/>
      <w:r>
        <w:rPr>
          <w:rFonts w:hint="eastAsia"/>
          <w:b/>
          <w:lang w:eastAsia="ja-JP"/>
        </w:rPr>
        <w:t>is</w:t>
      </w:r>
      <w:proofErr w:type="gramEnd"/>
      <w:r>
        <w:rPr>
          <w:rFonts w:hint="eastAsia"/>
          <w:b/>
          <w:lang w:eastAsia="ja-JP"/>
        </w:rPr>
        <w:t xml:space="preserve"> considered for data </w:t>
      </w:r>
      <w:r>
        <w:rPr>
          <w:b/>
          <w:lang w:eastAsia="ja-JP"/>
        </w:rPr>
        <w:t>and</w:t>
      </w:r>
      <w:r>
        <w:rPr>
          <w:rFonts w:hint="eastAsia"/>
          <w:b/>
          <w:lang w:eastAsia="ja-JP"/>
        </w:rPr>
        <w:t xml:space="preserve"> RS multiplexing.</w:t>
      </w:r>
    </w:p>
    <w:p w:rsidR="00120DE3" w:rsidRPr="00120DE3" w:rsidRDefault="00120DE3" w:rsidP="00D33715">
      <w:pPr>
        <w:tabs>
          <w:tab w:val="left" w:pos="0"/>
        </w:tabs>
        <w:spacing w:after="0"/>
        <w:rPr>
          <w:lang w:eastAsia="ja-JP"/>
        </w:rPr>
      </w:pPr>
    </w:p>
    <w:p w:rsidR="0095270C" w:rsidRDefault="0095270C" w:rsidP="0095270C">
      <w:pPr>
        <w:tabs>
          <w:tab w:val="num" w:pos="720"/>
        </w:tabs>
        <w:spacing w:before="240"/>
        <w:rPr>
          <w:b/>
          <w:u w:val="single"/>
          <w:lang w:eastAsia="ja-JP"/>
        </w:rPr>
      </w:pPr>
      <w:r>
        <w:rPr>
          <w:rFonts w:hint="eastAsia"/>
          <w:b/>
          <w:u w:val="single"/>
          <w:lang w:eastAsia="ja-JP"/>
        </w:rPr>
        <w:t>Multiplexing</w:t>
      </w:r>
    </w:p>
    <w:p w:rsidR="005F639A" w:rsidRDefault="0095270C" w:rsidP="00E024E0">
      <w:pPr>
        <w:pStyle w:val="maintext"/>
        <w:ind w:firstLineChars="0" w:firstLine="0"/>
        <w:jc w:val="left"/>
        <w:rPr>
          <w:rFonts w:eastAsiaTheme="minorEastAsia"/>
          <w:lang w:val="en-US" w:eastAsia="ja-JP"/>
        </w:rPr>
      </w:pPr>
      <w:r>
        <w:rPr>
          <w:rFonts w:eastAsiaTheme="minorEastAsia" w:hint="eastAsia"/>
          <w:lang w:val="en-US" w:eastAsia="ja-JP"/>
        </w:rPr>
        <w:t xml:space="preserve">Within the time and frequency resource, multiplexing of multiple uplink control channels from different UEs </w:t>
      </w:r>
      <w:r w:rsidR="00A0399C">
        <w:rPr>
          <w:rFonts w:eastAsiaTheme="minorEastAsia" w:hint="eastAsia"/>
          <w:lang w:val="en-US" w:eastAsia="ja-JP"/>
        </w:rPr>
        <w:t>is required</w:t>
      </w:r>
      <w:r>
        <w:rPr>
          <w:rFonts w:eastAsiaTheme="minorEastAsia" w:hint="eastAsia"/>
          <w:lang w:val="en-US" w:eastAsia="ja-JP"/>
        </w:rPr>
        <w:t xml:space="preserve">. In LTE, PUCCH resource </w:t>
      </w:r>
      <w:r w:rsidR="00120DE3">
        <w:rPr>
          <w:rFonts w:eastAsiaTheme="minorEastAsia" w:hint="eastAsia"/>
          <w:lang w:val="en-US" w:eastAsia="ja-JP"/>
        </w:rPr>
        <w:t>is</w:t>
      </w:r>
      <w:r>
        <w:rPr>
          <w:rFonts w:eastAsiaTheme="minorEastAsia" w:hint="eastAsia"/>
          <w:lang w:val="en-US" w:eastAsia="ja-JP"/>
        </w:rPr>
        <w:t xml:space="preserve"> </w:t>
      </w:r>
      <w:proofErr w:type="spellStart"/>
      <w:r>
        <w:rPr>
          <w:rFonts w:eastAsiaTheme="minorEastAsia" w:hint="eastAsia"/>
          <w:lang w:val="en-US" w:eastAsia="ja-JP"/>
        </w:rPr>
        <w:t>FDMed</w:t>
      </w:r>
      <w:proofErr w:type="spellEnd"/>
      <w:r>
        <w:rPr>
          <w:rFonts w:eastAsiaTheme="minorEastAsia" w:hint="eastAsia"/>
          <w:lang w:val="en-US" w:eastAsia="ja-JP"/>
        </w:rPr>
        <w:t xml:space="preserve"> and </w:t>
      </w:r>
      <w:proofErr w:type="spellStart"/>
      <w:r>
        <w:rPr>
          <w:rFonts w:eastAsiaTheme="minorEastAsia" w:hint="eastAsia"/>
          <w:lang w:val="en-US" w:eastAsia="ja-JP"/>
        </w:rPr>
        <w:t>CDMed</w:t>
      </w:r>
      <w:proofErr w:type="spellEnd"/>
      <w:r w:rsidR="00120DE3">
        <w:rPr>
          <w:rFonts w:eastAsiaTheme="minorEastAsia" w:hint="eastAsia"/>
          <w:lang w:val="en-US" w:eastAsia="ja-JP"/>
        </w:rPr>
        <w:t xml:space="preserve"> among multiple UEs</w:t>
      </w:r>
      <w:r>
        <w:rPr>
          <w:rFonts w:eastAsiaTheme="minorEastAsia" w:hint="eastAsia"/>
          <w:lang w:val="en-US" w:eastAsia="ja-JP"/>
        </w:rPr>
        <w:t xml:space="preserve">. </w:t>
      </w:r>
      <w:r w:rsidR="00120DE3">
        <w:rPr>
          <w:rFonts w:eastAsiaTheme="minorEastAsia" w:hint="eastAsia"/>
          <w:lang w:val="en-US" w:eastAsia="ja-JP"/>
        </w:rPr>
        <w:t xml:space="preserve">For NR, FDM and CDM would </w:t>
      </w:r>
      <w:r w:rsidR="00B17EFA">
        <w:rPr>
          <w:rFonts w:eastAsiaTheme="minorEastAsia" w:hint="eastAsia"/>
          <w:lang w:val="en-US" w:eastAsia="ja-JP"/>
        </w:rPr>
        <w:t xml:space="preserve">also be needed to multiplex uplink control channel of multiple UEs. In addition, NR carrier bandwidth </w:t>
      </w:r>
      <w:r w:rsidR="00A0399C">
        <w:rPr>
          <w:rFonts w:eastAsiaTheme="minorEastAsia" w:hint="eastAsia"/>
          <w:lang w:val="en-US" w:eastAsia="ja-JP"/>
        </w:rPr>
        <w:t>is</w:t>
      </w:r>
      <w:r w:rsidR="00B17EFA">
        <w:rPr>
          <w:rFonts w:eastAsiaTheme="minorEastAsia" w:hint="eastAsia"/>
          <w:lang w:val="en-US" w:eastAsia="ja-JP"/>
        </w:rPr>
        <w:t xml:space="preserve"> wider than LTE such as 80MHz for the efficiently support of wide band frequency allocation. In such case, </w:t>
      </w:r>
      <w:r w:rsidR="00384D95">
        <w:rPr>
          <w:rFonts w:eastAsiaTheme="minorEastAsia" w:hint="eastAsia"/>
          <w:lang w:val="en-US" w:eastAsia="ja-JP"/>
        </w:rPr>
        <w:t>UL resource is used only for</w:t>
      </w:r>
      <w:r w:rsidR="00B17EFA">
        <w:rPr>
          <w:rFonts w:eastAsiaTheme="minorEastAsia" w:hint="eastAsia"/>
          <w:lang w:val="en-US" w:eastAsia="ja-JP"/>
        </w:rPr>
        <w:t xml:space="preserve"> uplink control information is not efficient. Therefore, FDM with other uplink transmission </w:t>
      </w:r>
      <w:r w:rsidR="00384D95">
        <w:rPr>
          <w:rFonts w:eastAsiaTheme="minorEastAsia" w:hint="eastAsia"/>
          <w:lang w:val="en-US" w:eastAsia="ja-JP"/>
        </w:rPr>
        <w:t>is essential</w:t>
      </w:r>
      <w:r w:rsidR="00B17EFA">
        <w:rPr>
          <w:rFonts w:eastAsiaTheme="minorEastAsia" w:hint="eastAsia"/>
          <w:lang w:val="en-US" w:eastAsia="ja-JP"/>
        </w:rPr>
        <w:t xml:space="preserve">. </w:t>
      </w:r>
      <w:r w:rsidR="00B64181">
        <w:rPr>
          <w:rFonts w:eastAsiaTheme="minorEastAsia" w:hint="eastAsia"/>
          <w:lang w:val="en-US" w:eastAsia="ja-JP"/>
        </w:rPr>
        <w:t xml:space="preserve">For longer format like </w:t>
      </w:r>
      <w:r w:rsidR="00B64181" w:rsidRPr="00B64181">
        <w:rPr>
          <w:rFonts w:eastAsiaTheme="minorEastAsia"/>
          <w:lang w:val="en-US" w:eastAsia="ja-JP"/>
        </w:rPr>
        <w:t>slot/subframe length</w:t>
      </w:r>
      <w:r w:rsidR="00B64181">
        <w:rPr>
          <w:rFonts w:eastAsiaTheme="minorEastAsia" w:hint="eastAsia"/>
          <w:lang w:val="en-US" w:eastAsia="ja-JP"/>
        </w:rPr>
        <w:t>, naturally FDM with uplink data should be supported. For shorter format like 1 or a few symbols, these symbol</w:t>
      </w:r>
      <w:r w:rsidR="00E024E0">
        <w:rPr>
          <w:rFonts w:eastAsiaTheme="minorEastAsia" w:hint="eastAsia"/>
          <w:lang w:val="en-US" w:eastAsia="ja-JP"/>
        </w:rPr>
        <w:t>s</w:t>
      </w:r>
      <w:r w:rsidR="00B64181">
        <w:rPr>
          <w:rFonts w:eastAsiaTheme="minorEastAsia" w:hint="eastAsia"/>
          <w:lang w:val="en-US" w:eastAsia="ja-JP"/>
        </w:rPr>
        <w:t xml:space="preserve"> should be allowed to be multiplexed with </w:t>
      </w:r>
      <w:r w:rsidR="00B17EFA">
        <w:rPr>
          <w:rFonts w:eastAsiaTheme="minorEastAsia" w:hint="eastAsia"/>
          <w:lang w:val="en-US" w:eastAsia="ja-JP"/>
        </w:rPr>
        <w:t>SR, BSR, TCP initial request, and SRS</w:t>
      </w:r>
      <w:r w:rsidR="003D7D7A">
        <w:rPr>
          <w:rFonts w:eastAsiaTheme="minorEastAsia" w:hint="eastAsia"/>
          <w:lang w:val="en-US" w:eastAsia="ja-JP"/>
        </w:rPr>
        <w:t xml:space="preserve">. These </w:t>
      </w:r>
      <w:r w:rsidR="00AA3F7C">
        <w:rPr>
          <w:rFonts w:eastAsiaTheme="minorEastAsia" w:hint="eastAsia"/>
          <w:lang w:val="en-US" w:eastAsia="ja-JP"/>
        </w:rPr>
        <w:t>transmission method</w:t>
      </w:r>
      <w:r w:rsidR="00CC6A36">
        <w:rPr>
          <w:rFonts w:eastAsiaTheme="minorEastAsia" w:hint="eastAsia"/>
          <w:lang w:val="en-US" w:eastAsia="ja-JP"/>
        </w:rPr>
        <w:t>s</w:t>
      </w:r>
      <w:r w:rsidR="00AA3F7C">
        <w:rPr>
          <w:rFonts w:eastAsiaTheme="minorEastAsia" w:hint="eastAsia"/>
          <w:lang w:val="en-US" w:eastAsia="ja-JP"/>
        </w:rPr>
        <w:t xml:space="preserve"> could be </w:t>
      </w:r>
      <w:r w:rsidR="00AA3F7C" w:rsidRPr="00AA3F7C">
        <w:rPr>
          <w:rFonts w:eastAsiaTheme="minorEastAsia"/>
          <w:lang w:val="en-US" w:eastAsia="ja-JP"/>
        </w:rPr>
        <w:t>grant-</w:t>
      </w:r>
      <w:r w:rsidR="00E40DD8">
        <w:rPr>
          <w:rFonts w:eastAsiaTheme="minorEastAsia"/>
          <w:lang w:val="en-US" w:eastAsia="ja-JP"/>
        </w:rPr>
        <w:t>free based mechanism</w:t>
      </w:r>
      <w:r w:rsidR="00E024E0">
        <w:rPr>
          <w:rFonts w:eastAsiaTheme="minorEastAsia" w:hint="eastAsia"/>
          <w:lang w:val="en-US" w:eastAsia="ja-JP"/>
        </w:rPr>
        <w:t xml:space="preserve"> </w:t>
      </w:r>
      <w:r w:rsidR="003D7D7A">
        <w:rPr>
          <w:rFonts w:eastAsiaTheme="minorEastAsia" w:hint="eastAsia"/>
          <w:lang w:val="en-US" w:eastAsia="ja-JP"/>
        </w:rPr>
        <w:t>[</w:t>
      </w:r>
      <w:r w:rsidR="00E024E0">
        <w:rPr>
          <w:rFonts w:eastAsiaTheme="minorEastAsia" w:hint="eastAsia"/>
          <w:lang w:val="en-US" w:eastAsia="ja-JP"/>
        </w:rPr>
        <w:t>2</w:t>
      </w:r>
      <w:r w:rsidR="003D7D7A">
        <w:rPr>
          <w:rFonts w:eastAsiaTheme="minorEastAsia" w:hint="eastAsia"/>
          <w:lang w:val="en-US" w:eastAsia="ja-JP"/>
        </w:rPr>
        <w:t>].</w:t>
      </w:r>
    </w:p>
    <w:p w:rsidR="003D7D7A" w:rsidRPr="003D7D7A" w:rsidRDefault="003D7D7A" w:rsidP="003D7D7A">
      <w:pPr>
        <w:pStyle w:val="maintext"/>
        <w:ind w:firstLineChars="0" w:firstLine="0"/>
        <w:rPr>
          <w:rFonts w:eastAsiaTheme="minorEastAsia"/>
          <w:lang w:val="en-US" w:eastAsia="ja-JP"/>
        </w:rPr>
      </w:pPr>
    </w:p>
    <w:p w:rsidR="00740CA1" w:rsidRDefault="00740CA1" w:rsidP="00740CA1">
      <w:pPr>
        <w:tabs>
          <w:tab w:val="left" w:pos="4008"/>
        </w:tabs>
        <w:spacing w:before="120" w:after="120"/>
        <w:rPr>
          <w:b/>
          <w:lang w:eastAsia="ja-JP"/>
        </w:rPr>
      </w:pPr>
      <w:r w:rsidRPr="00CF0779">
        <w:rPr>
          <w:rFonts w:hint="eastAsia"/>
          <w:b/>
          <w:lang w:eastAsia="ja-JP"/>
        </w:rPr>
        <w:t xml:space="preserve">Proposal </w:t>
      </w:r>
      <w:r w:rsidR="00E40DD8">
        <w:rPr>
          <w:rFonts w:hint="eastAsia"/>
          <w:b/>
          <w:lang w:eastAsia="ja-JP"/>
        </w:rPr>
        <w:t>10</w:t>
      </w:r>
      <w:r w:rsidRPr="00CF0779">
        <w:rPr>
          <w:rFonts w:hint="eastAsia"/>
          <w:b/>
          <w:lang w:eastAsia="ja-JP"/>
        </w:rPr>
        <w:t xml:space="preserve">: </w:t>
      </w:r>
      <w:r w:rsidR="004A1380">
        <w:rPr>
          <w:rFonts w:hint="eastAsia"/>
          <w:b/>
          <w:lang w:eastAsia="ja-JP"/>
        </w:rPr>
        <w:t xml:space="preserve">Both FDM and CDM are </w:t>
      </w:r>
      <w:r w:rsidR="004A1380">
        <w:rPr>
          <w:b/>
          <w:lang w:eastAsia="ja-JP"/>
        </w:rPr>
        <w:t>considered</w:t>
      </w:r>
      <w:r w:rsidR="004A1380">
        <w:rPr>
          <w:rFonts w:hint="eastAsia"/>
          <w:b/>
          <w:lang w:eastAsia="ja-JP"/>
        </w:rPr>
        <w:t xml:space="preserve"> for uplink control channel multiplexing among different UEs</w:t>
      </w:r>
      <w:r w:rsidR="009239F2">
        <w:rPr>
          <w:rFonts w:hint="eastAsia"/>
          <w:b/>
          <w:lang w:eastAsia="ja-JP"/>
        </w:rPr>
        <w:t>.</w:t>
      </w:r>
    </w:p>
    <w:p w:rsidR="004A1380" w:rsidRDefault="009239F2" w:rsidP="004A1380">
      <w:pPr>
        <w:tabs>
          <w:tab w:val="left" w:pos="4008"/>
        </w:tabs>
        <w:spacing w:before="120" w:after="120"/>
        <w:rPr>
          <w:b/>
          <w:lang w:eastAsia="ja-JP"/>
        </w:rPr>
      </w:pPr>
      <w:r w:rsidRPr="00CF0779">
        <w:rPr>
          <w:rFonts w:hint="eastAsia"/>
          <w:b/>
          <w:lang w:eastAsia="ja-JP"/>
        </w:rPr>
        <w:t xml:space="preserve">Proposal </w:t>
      </w:r>
      <w:r w:rsidR="00E40DD8">
        <w:rPr>
          <w:rFonts w:hint="eastAsia"/>
          <w:b/>
          <w:lang w:eastAsia="ja-JP"/>
        </w:rPr>
        <w:t>11</w:t>
      </w:r>
      <w:r w:rsidRPr="00CF0779">
        <w:rPr>
          <w:rFonts w:hint="eastAsia"/>
          <w:b/>
          <w:lang w:eastAsia="ja-JP"/>
        </w:rPr>
        <w:t>:</w:t>
      </w:r>
      <w:r w:rsidR="00E40DD8">
        <w:rPr>
          <w:rFonts w:hint="eastAsia"/>
          <w:b/>
          <w:lang w:eastAsia="ja-JP"/>
        </w:rPr>
        <w:t xml:space="preserve"> For longer format like </w:t>
      </w:r>
      <w:r w:rsidR="00E40DD8" w:rsidRPr="00E40DD8">
        <w:rPr>
          <w:b/>
          <w:lang w:eastAsia="ja-JP"/>
        </w:rPr>
        <w:t xml:space="preserve">slot/subframe length, FDM with uplink data </w:t>
      </w:r>
      <w:r w:rsidR="00E40DD8">
        <w:rPr>
          <w:rFonts w:hint="eastAsia"/>
          <w:b/>
          <w:lang w:eastAsia="ja-JP"/>
        </w:rPr>
        <w:t xml:space="preserve">is </w:t>
      </w:r>
      <w:r w:rsidR="00E40DD8" w:rsidRPr="00E40DD8">
        <w:rPr>
          <w:b/>
          <w:lang w:eastAsia="ja-JP"/>
        </w:rPr>
        <w:t>supported.</w:t>
      </w:r>
    </w:p>
    <w:p w:rsidR="00E40DD8" w:rsidRPr="009239F2" w:rsidRDefault="00E40DD8" w:rsidP="004A1380">
      <w:pPr>
        <w:tabs>
          <w:tab w:val="left" w:pos="4008"/>
        </w:tabs>
        <w:spacing w:before="120" w:after="120"/>
        <w:rPr>
          <w:b/>
          <w:lang w:eastAsia="ja-JP"/>
        </w:rPr>
      </w:pPr>
      <w:r w:rsidRPr="00CF0779">
        <w:rPr>
          <w:rFonts w:hint="eastAsia"/>
          <w:b/>
          <w:lang w:eastAsia="ja-JP"/>
        </w:rPr>
        <w:t xml:space="preserve">Proposal </w:t>
      </w:r>
      <w:r>
        <w:rPr>
          <w:rFonts w:hint="eastAsia"/>
          <w:b/>
          <w:lang w:eastAsia="ja-JP"/>
        </w:rPr>
        <w:t>12</w:t>
      </w:r>
      <w:r w:rsidRPr="00CF0779">
        <w:rPr>
          <w:rFonts w:hint="eastAsia"/>
          <w:b/>
          <w:lang w:eastAsia="ja-JP"/>
        </w:rPr>
        <w:t>:</w:t>
      </w:r>
      <w:r>
        <w:rPr>
          <w:rFonts w:hint="eastAsia"/>
          <w:b/>
          <w:lang w:eastAsia="ja-JP"/>
        </w:rPr>
        <w:t xml:space="preserve"> For shorter format like 1 or a few symbols</w:t>
      </w:r>
      <w:r w:rsidRPr="00E40DD8">
        <w:rPr>
          <w:b/>
          <w:lang w:eastAsia="ja-JP"/>
        </w:rPr>
        <w:t xml:space="preserve">, FDM with SR, BSR, TCP initial request, and SRS </w:t>
      </w:r>
      <w:r>
        <w:rPr>
          <w:rFonts w:hint="eastAsia"/>
          <w:b/>
          <w:lang w:eastAsia="ja-JP"/>
        </w:rPr>
        <w:t xml:space="preserve">via </w:t>
      </w:r>
      <w:r w:rsidR="00E024E0">
        <w:rPr>
          <w:rFonts w:hint="eastAsia"/>
          <w:b/>
          <w:lang w:eastAsia="ja-JP"/>
        </w:rPr>
        <w:t>grant-free</w:t>
      </w:r>
      <w:r w:rsidRPr="00E40DD8">
        <w:rPr>
          <w:b/>
          <w:lang w:eastAsia="ja-JP"/>
        </w:rPr>
        <w:t xml:space="preserve"> based mechanism</w:t>
      </w:r>
      <w:r>
        <w:rPr>
          <w:rFonts w:hint="eastAsia"/>
          <w:b/>
          <w:lang w:eastAsia="ja-JP"/>
        </w:rPr>
        <w:t xml:space="preserve"> should be considered.</w:t>
      </w:r>
    </w:p>
    <w:p w:rsidR="006A2B7B" w:rsidRPr="00740CA1" w:rsidRDefault="006A2B7B" w:rsidP="006A2B7B">
      <w:pPr>
        <w:snapToGrid w:val="0"/>
        <w:spacing w:after="0"/>
        <w:rPr>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073940" w:rsidRDefault="00E0342F" w:rsidP="00073940">
      <w:pPr>
        <w:rPr>
          <w:color w:val="000000"/>
          <w:lang w:val="en-US" w:eastAsia="ja-JP"/>
        </w:rPr>
      </w:pPr>
      <w:r w:rsidRPr="00E0342F">
        <w:rPr>
          <w:rFonts w:hint="eastAsia"/>
          <w:lang w:eastAsia="ja-JP"/>
        </w:rPr>
        <w:t>In this</w:t>
      </w:r>
      <w:r>
        <w:rPr>
          <w:rFonts w:hint="eastAsia"/>
          <w:lang w:eastAsia="ja-JP"/>
        </w:rPr>
        <w:t xml:space="preserve"> contribution, we discussed </w:t>
      </w:r>
      <w:r w:rsidR="004A1380">
        <w:rPr>
          <w:rFonts w:hint="eastAsia"/>
          <w:lang w:eastAsia="ja-JP"/>
        </w:rPr>
        <w:t>uplink L1/L2 control channel</w:t>
      </w:r>
      <w:r w:rsidR="005C183D">
        <w:rPr>
          <w:rFonts w:hint="eastAsia"/>
          <w:lang w:eastAsia="ja-JP"/>
        </w:rPr>
        <w:t xml:space="preserve"> </w:t>
      </w:r>
      <w:r>
        <w:rPr>
          <w:rFonts w:hint="eastAsia"/>
          <w:lang w:eastAsia="ja-JP"/>
        </w:rPr>
        <w:t>for NR</w:t>
      </w:r>
      <w:r w:rsidR="00073940">
        <w:rPr>
          <w:rFonts w:hint="eastAsia"/>
          <w:lang w:eastAsia="ja-JP"/>
        </w:rPr>
        <w:t xml:space="preserve"> </w:t>
      </w:r>
      <w:r w:rsidR="00073940">
        <w:rPr>
          <w:rFonts w:hint="eastAsia"/>
          <w:color w:val="000000"/>
          <w:lang w:val="en-US" w:eastAsia="ja-JP"/>
        </w:rPr>
        <w:t>and we have the following proposals:</w:t>
      </w:r>
    </w:p>
    <w:p w:rsidR="00E024E0" w:rsidRDefault="00E024E0" w:rsidP="00E024E0">
      <w:pPr>
        <w:tabs>
          <w:tab w:val="left" w:pos="4008"/>
        </w:tabs>
        <w:spacing w:before="120" w:after="120"/>
        <w:rPr>
          <w:b/>
          <w:lang w:eastAsia="ja-JP"/>
        </w:rPr>
      </w:pPr>
      <w:r>
        <w:rPr>
          <w:rFonts w:hint="eastAsia"/>
          <w:b/>
          <w:lang w:eastAsia="ja-JP"/>
        </w:rPr>
        <w:lastRenderedPageBreak/>
        <w:t>Proposal</w:t>
      </w:r>
      <w:r w:rsidRPr="00CF0779">
        <w:rPr>
          <w:rFonts w:hint="eastAsia"/>
          <w:b/>
          <w:lang w:eastAsia="ja-JP"/>
        </w:rPr>
        <w:t xml:space="preserve"> </w:t>
      </w:r>
      <w:r>
        <w:rPr>
          <w:rFonts w:hint="eastAsia"/>
          <w:b/>
          <w:lang w:eastAsia="ja-JP"/>
        </w:rPr>
        <w:t>1</w:t>
      </w:r>
      <w:r w:rsidRPr="00CF0779">
        <w:rPr>
          <w:rFonts w:hint="eastAsia"/>
          <w:b/>
          <w:lang w:eastAsia="ja-JP"/>
        </w:rPr>
        <w:t xml:space="preserve">: </w:t>
      </w:r>
      <w:r w:rsidRPr="000328F4">
        <w:rPr>
          <w:b/>
          <w:lang w:eastAsia="ja-JP"/>
        </w:rPr>
        <w:t>The uplink channel dedicated for AC</w:t>
      </w:r>
      <w:r>
        <w:rPr>
          <w:b/>
          <w:lang w:eastAsia="ja-JP"/>
        </w:rPr>
        <w:t xml:space="preserve">K/NACK for DL data is </w:t>
      </w:r>
      <w:r>
        <w:rPr>
          <w:rFonts w:hint="eastAsia"/>
          <w:b/>
          <w:lang w:eastAsia="ja-JP"/>
        </w:rPr>
        <w:t>supported in NR.</w:t>
      </w:r>
    </w:p>
    <w:p w:rsidR="00E024E0" w:rsidRDefault="00E024E0" w:rsidP="00E024E0">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2</w:t>
      </w:r>
      <w:r w:rsidRPr="00CF0779">
        <w:rPr>
          <w:rFonts w:hint="eastAsia"/>
          <w:b/>
          <w:lang w:eastAsia="ja-JP"/>
        </w:rPr>
        <w:t xml:space="preserve">: </w:t>
      </w:r>
      <w:r w:rsidRPr="000328F4">
        <w:rPr>
          <w:b/>
          <w:lang w:eastAsia="ja-JP"/>
        </w:rPr>
        <w:t xml:space="preserve">The uplink channel dedicated for </w:t>
      </w:r>
      <w:r>
        <w:rPr>
          <w:rFonts w:hint="eastAsia"/>
          <w:b/>
          <w:lang w:eastAsia="ja-JP"/>
        </w:rPr>
        <w:t>CSI report and dedicated for SR should be considered in NR.</w:t>
      </w:r>
    </w:p>
    <w:p w:rsidR="00E024E0" w:rsidRDefault="00E024E0" w:rsidP="00E024E0">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3</w:t>
      </w:r>
      <w:r w:rsidRPr="00CF0779">
        <w:rPr>
          <w:rFonts w:hint="eastAsia"/>
          <w:b/>
          <w:lang w:eastAsia="ja-JP"/>
        </w:rPr>
        <w:t xml:space="preserve">: </w:t>
      </w:r>
      <w:r w:rsidRPr="00FD695C">
        <w:rPr>
          <w:b/>
          <w:lang w:eastAsia="ja-JP"/>
        </w:rPr>
        <w:t xml:space="preserve">NR uplink control channel </w:t>
      </w:r>
      <w:r>
        <w:rPr>
          <w:rFonts w:hint="eastAsia"/>
          <w:b/>
          <w:lang w:eastAsia="ja-JP"/>
        </w:rPr>
        <w:t xml:space="preserve">supports at least two formats. One is 1 or a few symbols for </w:t>
      </w:r>
      <w:r w:rsidRPr="00FD695C">
        <w:rPr>
          <w:b/>
          <w:lang w:eastAsia="ja-JP"/>
        </w:rPr>
        <w:t>latency reduction</w:t>
      </w:r>
      <w:r>
        <w:rPr>
          <w:rFonts w:hint="eastAsia"/>
          <w:b/>
          <w:lang w:eastAsia="ja-JP"/>
        </w:rPr>
        <w:t>. The other is a slot or subframe length for coverage.</w:t>
      </w:r>
    </w:p>
    <w:p w:rsidR="00E024E0" w:rsidRDefault="00E024E0" w:rsidP="00E024E0">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4</w:t>
      </w:r>
      <w:r w:rsidRPr="00CF0779">
        <w:rPr>
          <w:rFonts w:hint="eastAsia"/>
          <w:b/>
          <w:lang w:eastAsia="ja-JP"/>
        </w:rPr>
        <w:t xml:space="preserve">: </w:t>
      </w:r>
      <w:r>
        <w:rPr>
          <w:rFonts w:hint="eastAsia"/>
          <w:b/>
          <w:lang w:eastAsia="ja-JP"/>
        </w:rPr>
        <w:t>NR uplink control channel supports longer format of multiple slot/subframe length with repetition for further coverage.</w:t>
      </w:r>
    </w:p>
    <w:p w:rsidR="00E024E0" w:rsidRDefault="00E024E0" w:rsidP="00E024E0">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5</w:t>
      </w:r>
      <w:r w:rsidRPr="00CF0779">
        <w:rPr>
          <w:rFonts w:hint="eastAsia"/>
          <w:b/>
          <w:lang w:eastAsia="ja-JP"/>
        </w:rPr>
        <w:t xml:space="preserve">: </w:t>
      </w:r>
      <w:r>
        <w:rPr>
          <w:rFonts w:hint="eastAsia"/>
          <w:b/>
          <w:lang w:eastAsia="ja-JP"/>
        </w:rPr>
        <w:t>Dynamic change of shorter format and longer format is supported.</w:t>
      </w:r>
    </w:p>
    <w:p w:rsidR="002451E7" w:rsidRDefault="002451E7" w:rsidP="002451E7">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6</w:t>
      </w:r>
      <w:r w:rsidRPr="00CF0779">
        <w:rPr>
          <w:rFonts w:hint="eastAsia"/>
          <w:b/>
          <w:lang w:eastAsia="ja-JP"/>
        </w:rPr>
        <w:t xml:space="preserve">: </w:t>
      </w:r>
      <w:r w:rsidRPr="00FD695C">
        <w:rPr>
          <w:b/>
          <w:lang w:eastAsia="ja-JP"/>
        </w:rPr>
        <w:t xml:space="preserve">NR uplink control channel </w:t>
      </w:r>
      <w:r>
        <w:rPr>
          <w:rFonts w:hint="eastAsia"/>
          <w:b/>
          <w:lang w:eastAsia="ja-JP"/>
        </w:rPr>
        <w:t xml:space="preserve">for </w:t>
      </w:r>
      <w:r w:rsidRPr="000328F4">
        <w:rPr>
          <w:b/>
          <w:lang w:eastAsia="ja-JP"/>
        </w:rPr>
        <w:t>AC</w:t>
      </w:r>
      <w:r>
        <w:rPr>
          <w:b/>
          <w:lang w:eastAsia="ja-JP"/>
        </w:rPr>
        <w:t>K/NACK for DL data</w:t>
      </w:r>
      <w:r>
        <w:rPr>
          <w:rFonts w:hint="eastAsia"/>
          <w:b/>
          <w:lang w:eastAsia="ja-JP"/>
        </w:rPr>
        <w:t xml:space="preserve"> is able to carry multiple bits corresponding to each code block should be studied.</w:t>
      </w:r>
    </w:p>
    <w:p w:rsidR="002451E7" w:rsidRDefault="002451E7" w:rsidP="002451E7">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7</w:t>
      </w:r>
      <w:r w:rsidRPr="00CF0779">
        <w:rPr>
          <w:rFonts w:hint="eastAsia"/>
          <w:b/>
          <w:lang w:eastAsia="ja-JP"/>
        </w:rPr>
        <w:t xml:space="preserve">: </w:t>
      </w:r>
      <w:r w:rsidRPr="00FD695C">
        <w:rPr>
          <w:b/>
          <w:lang w:eastAsia="ja-JP"/>
        </w:rPr>
        <w:t xml:space="preserve">NR uplink control channel </w:t>
      </w:r>
      <w:r>
        <w:rPr>
          <w:rFonts w:hint="eastAsia"/>
          <w:b/>
          <w:lang w:eastAsia="ja-JP"/>
        </w:rPr>
        <w:t xml:space="preserve">for </w:t>
      </w:r>
      <w:r w:rsidRPr="000328F4">
        <w:rPr>
          <w:b/>
          <w:lang w:eastAsia="ja-JP"/>
        </w:rPr>
        <w:t>AC</w:t>
      </w:r>
      <w:r>
        <w:rPr>
          <w:b/>
          <w:lang w:eastAsia="ja-JP"/>
        </w:rPr>
        <w:t>K/NACK for DL data</w:t>
      </w:r>
      <w:r>
        <w:rPr>
          <w:rFonts w:hint="eastAsia"/>
          <w:b/>
          <w:lang w:eastAsia="ja-JP"/>
        </w:rPr>
        <w:t xml:space="preserve"> is able to carry multiple bits corresponding to MIMO is supported. </w:t>
      </w:r>
    </w:p>
    <w:p w:rsidR="00E024E0" w:rsidRDefault="00E024E0" w:rsidP="00E024E0">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8</w:t>
      </w:r>
      <w:r w:rsidRPr="00CF0779">
        <w:rPr>
          <w:rFonts w:hint="eastAsia"/>
          <w:b/>
          <w:lang w:eastAsia="ja-JP"/>
        </w:rPr>
        <w:t xml:space="preserve">: </w:t>
      </w:r>
      <w:r w:rsidRPr="00FD695C">
        <w:rPr>
          <w:b/>
          <w:lang w:eastAsia="ja-JP"/>
        </w:rPr>
        <w:t xml:space="preserve">NR uplink control channel </w:t>
      </w:r>
      <w:r>
        <w:rPr>
          <w:rFonts w:hint="eastAsia"/>
          <w:b/>
          <w:lang w:eastAsia="ja-JP"/>
        </w:rPr>
        <w:t>supports frequency diversity. This is realized by FFS distributed mapping and/or frequency hopping.</w:t>
      </w:r>
    </w:p>
    <w:p w:rsidR="00E024E0" w:rsidRDefault="00E024E0" w:rsidP="00E024E0">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9</w:t>
      </w:r>
      <w:r w:rsidRPr="00CF0779">
        <w:rPr>
          <w:rFonts w:hint="eastAsia"/>
          <w:b/>
          <w:lang w:eastAsia="ja-JP"/>
        </w:rPr>
        <w:t xml:space="preserve">: </w:t>
      </w:r>
      <w:r>
        <w:rPr>
          <w:rFonts w:hint="eastAsia"/>
          <w:b/>
          <w:lang w:eastAsia="ja-JP"/>
        </w:rPr>
        <w:t xml:space="preserve">FDM and/or TDM </w:t>
      </w:r>
      <w:proofErr w:type="gramStart"/>
      <w:r>
        <w:rPr>
          <w:rFonts w:hint="eastAsia"/>
          <w:b/>
          <w:lang w:eastAsia="ja-JP"/>
        </w:rPr>
        <w:t>is</w:t>
      </w:r>
      <w:proofErr w:type="gramEnd"/>
      <w:r>
        <w:rPr>
          <w:rFonts w:hint="eastAsia"/>
          <w:b/>
          <w:lang w:eastAsia="ja-JP"/>
        </w:rPr>
        <w:t xml:space="preserve"> considered for data </w:t>
      </w:r>
      <w:r>
        <w:rPr>
          <w:b/>
          <w:lang w:eastAsia="ja-JP"/>
        </w:rPr>
        <w:t>and</w:t>
      </w:r>
      <w:r>
        <w:rPr>
          <w:rFonts w:hint="eastAsia"/>
          <w:b/>
          <w:lang w:eastAsia="ja-JP"/>
        </w:rPr>
        <w:t xml:space="preserve"> RS multiplexing.</w:t>
      </w:r>
    </w:p>
    <w:p w:rsidR="00E024E0" w:rsidRDefault="00E024E0" w:rsidP="00E024E0">
      <w:pPr>
        <w:tabs>
          <w:tab w:val="left" w:pos="4008"/>
        </w:tabs>
        <w:spacing w:before="120" w:after="120"/>
        <w:rPr>
          <w:b/>
          <w:lang w:eastAsia="ja-JP"/>
        </w:rPr>
      </w:pPr>
      <w:r w:rsidRPr="00CF0779">
        <w:rPr>
          <w:rFonts w:hint="eastAsia"/>
          <w:b/>
          <w:lang w:eastAsia="ja-JP"/>
        </w:rPr>
        <w:t xml:space="preserve">Proposal </w:t>
      </w:r>
      <w:r>
        <w:rPr>
          <w:rFonts w:hint="eastAsia"/>
          <w:b/>
          <w:lang w:eastAsia="ja-JP"/>
        </w:rPr>
        <w:t>10</w:t>
      </w:r>
      <w:r w:rsidRPr="00CF0779">
        <w:rPr>
          <w:rFonts w:hint="eastAsia"/>
          <w:b/>
          <w:lang w:eastAsia="ja-JP"/>
        </w:rPr>
        <w:t xml:space="preserve">: </w:t>
      </w:r>
      <w:r>
        <w:rPr>
          <w:rFonts w:hint="eastAsia"/>
          <w:b/>
          <w:lang w:eastAsia="ja-JP"/>
        </w:rPr>
        <w:t xml:space="preserve">Both FDM and CDM are </w:t>
      </w:r>
      <w:r>
        <w:rPr>
          <w:b/>
          <w:lang w:eastAsia="ja-JP"/>
        </w:rPr>
        <w:t>considered</w:t>
      </w:r>
      <w:r>
        <w:rPr>
          <w:rFonts w:hint="eastAsia"/>
          <w:b/>
          <w:lang w:eastAsia="ja-JP"/>
        </w:rPr>
        <w:t xml:space="preserve"> for uplink control channel multiplexing among different UEs.</w:t>
      </w:r>
    </w:p>
    <w:p w:rsidR="00E024E0" w:rsidRDefault="00E024E0" w:rsidP="00E024E0">
      <w:pPr>
        <w:tabs>
          <w:tab w:val="left" w:pos="4008"/>
        </w:tabs>
        <w:spacing w:before="120" w:after="120"/>
        <w:rPr>
          <w:b/>
          <w:lang w:eastAsia="ja-JP"/>
        </w:rPr>
      </w:pPr>
      <w:r w:rsidRPr="00CF0779">
        <w:rPr>
          <w:rFonts w:hint="eastAsia"/>
          <w:b/>
          <w:lang w:eastAsia="ja-JP"/>
        </w:rPr>
        <w:t xml:space="preserve">Proposal </w:t>
      </w:r>
      <w:r>
        <w:rPr>
          <w:rFonts w:hint="eastAsia"/>
          <w:b/>
          <w:lang w:eastAsia="ja-JP"/>
        </w:rPr>
        <w:t>11</w:t>
      </w:r>
      <w:r w:rsidRPr="00CF0779">
        <w:rPr>
          <w:rFonts w:hint="eastAsia"/>
          <w:b/>
          <w:lang w:eastAsia="ja-JP"/>
        </w:rPr>
        <w:t>:</w:t>
      </w:r>
      <w:r>
        <w:rPr>
          <w:rFonts w:hint="eastAsia"/>
          <w:b/>
          <w:lang w:eastAsia="ja-JP"/>
        </w:rPr>
        <w:t xml:space="preserve"> For longer format like </w:t>
      </w:r>
      <w:r w:rsidRPr="00E40DD8">
        <w:rPr>
          <w:b/>
          <w:lang w:eastAsia="ja-JP"/>
        </w:rPr>
        <w:t xml:space="preserve">slot/subframe length, FDM with uplink data </w:t>
      </w:r>
      <w:r>
        <w:rPr>
          <w:rFonts w:hint="eastAsia"/>
          <w:b/>
          <w:lang w:eastAsia="ja-JP"/>
        </w:rPr>
        <w:t xml:space="preserve">is </w:t>
      </w:r>
      <w:r w:rsidRPr="00E40DD8">
        <w:rPr>
          <w:b/>
          <w:lang w:eastAsia="ja-JP"/>
        </w:rPr>
        <w:t>supported.</w:t>
      </w:r>
    </w:p>
    <w:p w:rsidR="00E024E0" w:rsidRPr="009239F2" w:rsidRDefault="00E024E0" w:rsidP="00E024E0">
      <w:pPr>
        <w:tabs>
          <w:tab w:val="left" w:pos="4008"/>
        </w:tabs>
        <w:spacing w:before="120" w:after="120"/>
        <w:rPr>
          <w:b/>
          <w:lang w:eastAsia="ja-JP"/>
        </w:rPr>
      </w:pPr>
      <w:r w:rsidRPr="00CF0779">
        <w:rPr>
          <w:rFonts w:hint="eastAsia"/>
          <w:b/>
          <w:lang w:eastAsia="ja-JP"/>
        </w:rPr>
        <w:t xml:space="preserve">Proposal </w:t>
      </w:r>
      <w:r>
        <w:rPr>
          <w:rFonts w:hint="eastAsia"/>
          <w:b/>
          <w:lang w:eastAsia="ja-JP"/>
        </w:rPr>
        <w:t>12</w:t>
      </w:r>
      <w:r w:rsidRPr="00CF0779">
        <w:rPr>
          <w:rFonts w:hint="eastAsia"/>
          <w:b/>
          <w:lang w:eastAsia="ja-JP"/>
        </w:rPr>
        <w:t>:</w:t>
      </w:r>
      <w:r>
        <w:rPr>
          <w:rFonts w:hint="eastAsia"/>
          <w:b/>
          <w:lang w:eastAsia="ja-JP"/>
        </w:rPr>
        <w:t xml:space="preserve"> For shorter format like 1 or a few symbols</w:t>
      </w:r>
      <w:r w:rsidRPr="00E40DD8">
        <w:rPr>
          <w:b/>
          <w:lang w:eastAsia="ja-JP"/>
        </w:rPr>
        <w:t xml:space="preserve">, FDM with SR, BSR, TCP initial request, and SRS </w:t>
      </w:r>
      <w:r>
        <w:rPr>
          <w:rFonts w:hint="eastAsia"/>
          <w:b/>
          <w:lang w:eastAsia="ja-JP"/>
        </w:rPr>
        <w:t>via grant-free</w:t>
      </w:r>
      <w:r w:rsidRPr="00E40DD8">
        <w:rPr>
          <w:b/>
          <w:lang w:eastAsia="ja-JP"/>
        </w:rPr>
        <w:t xml:space="preserve"> based mechanism</w:t>
      </w:r>
      <w:r>
        <w:rPr>
          <w:rFonts w:hint="eastAsia"/>
          <w:b/>
          <w:lang w:eastAsia="ja-JP"/>
        </w:rPr>
        <w:t xml:space="preserve"> should be considered.</w:t>
      </w:r>
    </w:p>
    <w:p w:rsidR="00E024E0" w:rsidRPr="00E024E0" w:rsidRDefault="00E024E0" w:rsidP="00E024E0">
      <w:pPr>
        <w:tabs>
          <w:tab w:val="left" w:pos="4008"/>
        </w:tabs>
        <w:spacing w:before="120" w:after="120"/>
        <w:rPr>
          <w:b/>
          <w:lang w:eastAsia="ja-JP"/>
        </w:rPr>
      </w:pPr>
    </w:p>
    <w:p w:rsidR="003D7D7A" w:rsidRDefault="003D7D7A" w:rsidP="003D7D7A">
      <w:pPr>
        <w:pStyle w:val="1"/>
        <w:tabs>
          <w:tab w:val="num" w:pos="426"/>
        </w:tabs>
        <w:ind w:left="426" w:hanging="426"/>
        <w:rPr>
          <w:szCs w:val="36"/>
          <w:lang w:eastAsia="ja-JP"/>
        </w:rPr>
      </w:pPr>
      <w:r>
        <w:rPr>
          <w:rFonts w:hint="eastAsia"/>
          <w:szCs w:val="36"/>
          <w:lang w:eastAsia="ja-JP"/>
        </w:rPr>
        <w:t>Reference</w:t>
      </w:r>
    </w:p>
    <w:p w:rsidR="00277DC8" w:rsidRPr="003A759F" w:rsidRDefault="00277DC8" w:rsidP="005C183D">
      <w:pPr>
        <w:tabs>
          <w:tab w:val="left" w:pos="4008"/>
        </w:tabs>
        <w:spacing w:before="120" w:after="120"/>
        <w:rPr>
          <w:lang w:val="nb-NO" w:eastAsia="ja-JP"/>
        </w:rPr>
      </w:pPr>
      <w:r>
        <w:rPr>
          <w:rFonts w:hint="eastAsia"/>
          <w:lang w:val="en-US" w:eastAsia="ja-JP"/>
        </w:rPr>
        <w:t xml:space="preserve">[1] </w:t>
      </w:r>
      <w:r w:rsidRPr="00277DC8">
        <w:rPr>
          <w:lang w:val="en-US" w:eastAsia="ja-JP"/>
        </w:rPr>
        <w:t>R1-1609815</w:t>
      </w:r>
      <w:r>
        <w:rPr>
          <w:rFonts w:hint="eastAsia"/>
          <w:lang w:val="en-US" w:eastAsia="ja-JP"/>
        </w:rPr>
        <w:t xml:space="preserve">, </w:t>
      </w:r>
      <w:r>
        <w:rPr>
          <w:lang w:val="en-US" w:eastAsia="ja-JP"/>
        </w:rPr>
        <w:t>“</w:t>
      </w:r>
      <w:r w:rsidRPr="00277DC8">
        <w:rPr>
          <w:lang w:val="en-US" w:eastAsia="ja-JP"/>
        </w:rPr>
        <w:t>Discussion on frequency domain frame structure for NR</w:t>
      </w:r>
      <w:r>
        <w:rPr>
          <w:rFonts w:hint="eastAsia"/>
          <w:lang w:val="en-US" w:eastAsia="ja-JP"/>
        </w:rPr>
        <w:t>,</w:t>
      </w:r>
      <w:r>
        <w:rPr>
          <w:lang w:val="en-US" w:eastAsia="ja-JP"/>
        </w:rPr>
        <w:t>”</w:t>
      </w:r>
      <w:r>
        <w:rPr>
          <w:rFonts w:hint="eastAsia"/>
          <w:lang w:val="en-US" w:eastAsia="ja-JP"/>
        </w:rPr>
        <w:t xml:space="preserve"> Panasonic, RAN1#86bis</w:t>
      </w:r>
    </w:p>
    <w:p w:rsidR="003D7D7A" w:rsidRPr="003D7D7A" w:rsidRDefault="003D7D7A" w:rsidP="005C183D">
      <w:pPr>
        <w:tabs>
          <w:tab w:val="left" w:pos="4008"/>
        </w:tabs>
        <w:spacing w:before="120" w:after="120"/>
        <w:rPr>
          <w:lang w:val="en-US" w:eastAsia="ja-JP"/>
        </w:rPr>
      </w:pPr>
      <w:r w:rsidRPr="003D7D7A">
        <w:rPr>
          <w:rFonts w:hint="eastAsia"/>
          <w:lang w:val="en-US" w:eastAsia="ja-JP"/>
        </w:rPr>
        <w:t>[</w:t>
      </w:r>
      <w:r w:rsidR="00E024E0">
        <w:rPr>
          <w:rFonts w:hint="eastAsia"/>
          <w:lang w:val="en-US" w:eastAsia="ja-JP"/>
        </w:rPr>
        <w:t>2</w:t>
      </w:r>
      <w:r w:rsidRPr="003D7D7A">
        <w:rPr>
          <w:rFonts w:hint="eastAsia"/>
          <w:lang w:val="en-US" w:eastAsia="ja-JP"/>
        </w:rPr>
        <w:t xml:space="preserve">] </w:t>
      </w:r>
      <w:r>
        <w:rPr>
          <w:rFonts w:hint="eastAsia"/>
          <w:lang w:val="en-US" w:eastAsia="ja-JP"/>
        </w:rPr>
        <w:t xml:space="preserve">R1-167440, </w:t>
      </w:r>
      <w:r>
        <w:rPr>
          <w:lang w:val="en-US" w:eastAsia="ja-JP"/>
        </w:rPr>
        <w:t>“</w:t>
      </w:r>
      <w:r>
        <w:rPr>
          <w:rFonts w:hint="eastAsia"/>
          <w:lang w:val="en-US" w:eastAsia="ja-JP"/>
        </w:rPr>
        <w:t>NR time domain structure,</w:t>
      </w:r>
      <w:r>
        <w:rPr>
          <w:lang w:val="en-US" w:eastAsia="ja-JP"/>
        </w:rPr>
        <w:t>”</w:t>
      </w:r>
      <w:r>
        <w:rPr>
          <w:rFonts w:hint="eastAsia"/>
          <w:lang w:val="en-US" w:eastAsia="ja-JP"/>
        </w:rPr>
        <w:t xml:space="preserve"> Panasonic, RAN1#86</w:t>
      </w:r>
    </w:p>
    <w:sectPr w:rsidR="003D7D7A" w:rsidRPr="003D7D7A">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BF0" w:rsidRDefault="00AD0BF0">
      <w:r>
        <w:separator/>
      </w:r>
    </w:p>
  </w:endnote>
  <w:endnote w:type="continuationSeparator" w:id="0">
    <w:p w:rsidR="00AD0BF0" w:rsidRDefault="00AD0BF0">
      <w:r>
        <w:continuationSeparator/>
      </w:r>
    </w:p>
  </w:endnote>
  <w:endnote w:type="continuationNotice" w:id="1">
    <w:p w:rsidR="00AD0BF0" w:rsidRDefault="00AD0B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ED370F">
      <w:rPr>
        <w:rStyle w:val="af5"/>
      </w:rPr>
      <w:t>3</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BF0" w:rsidRDefault="00AD0BF0">
      <w:r>
        <w:separator/>
      </w:r>
    </w:p>
  </w:footnote>
  <w:footnote w:type="continuationSeparator" w:id="0">
    <w:p w:rsidR="00AD0BF0" w:rsidRDefault="00AD0BF0">
      <w:r>
        <w:continuationSeparator/>
      </w:r>
    </w:p>
  </w:footnote>
  <w:footnote w:type="continuationNotice" w:id="1">
    <w:p w:rsidR="00AD0BF0" w:rsidRDefault="00AD0BF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12EE6CE3"/>
    <w:multiLevelType w:val="hybridMultilevel"/>
    <w:tmpl w:val="3BE890C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41A5BBF"/>
    <w:multiLevelType w:val="hybridMultilevel"/>
    <w:tmpl w:val="38627256"/>
    <w:lvl w:ilvl="0" w:tplc="ACF812DE">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19295FE6"/>
    <w:multiLevelType w:val="hybridMultilevel"/>
    <w:tmpl w:val="7854A2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D07066B"/>
    <w:multiLevelType w:val="hybridMultilevel"/>
    <w:tmpl w:val="700CF21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7">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22C43AA"/>
    <w:multiLevelType w:val="hybridMultilevel"/>
    <w:tmpl w:val="72581212"/>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2"/>
  </w:num>
  <w:num w:numId="2">
    <w:abstractNumId w:val="24"/>
  </w:num>
  <w:num w:numId="3">
    <w:abstractNumId w:val="9"/>
  </w:num>
  <w:num w:numId="4">
    <w:abstractNumId w:val="18"/>
  </w:num>
  <w:num w:numId="5">
    <w:abstractNumId w:val="12"/>
  </w:num>
  <w:num w:numId="6">
    <w:abstractNumId w:val="13"/>
  </w:num>
  <w:num w:numId="7">
    <w:abstractNumId w:val="11"/>
  </w:num>
  <w:num w:numId="8">
    <w:abstractNumId w:val="23"/>
  </w:num>
  <w:num w:numId="9">
    <w:abstractNumId w:val="5"/>
  </w:num>
  <w:num w:numId="10">
    <w:abstractNumId w:val="8"/>
  </w:num>
  <w:num w:numId="11">
    <w:abstractNumId w:val="10"/>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9"/>
  </w:num>
  <w:num w:numId="16">
    <w:abstractNumId w:val="14"/>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0"/>
  </w:num>
  <w:num w:numId="20">
    <w:abstractNumId w:val="6"/>
  </w:num>
  <w:num w:numId="21">
    <w:abstractNumId w:val="25"/>
  </w:num>
  <w:num w:numId="22">
    <w:abstractNumId w:val="3"/>
  </w:num>
  <w:num w:numId="23">
    <w:abstractNumId w:val="15"/>
  </w:num>
  <w:num w:numId="24">
    <w:abstractNumId w:val="16"/>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
  </w:num>
  <w:num w:numId="28">
    <w:abstractNumId w:val="4"/>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1FB3"/>
    <w:rsid w:val="000023A0"/>
    <w:rsid w:val="00002485"/>
    <w:rsid w:val="000027C3"/>
    <w:rsid w:val="00002F0F"/>
    <w:rsid w:val="0000305B"/>
    <w:rsid w:val="000032D0"/>
    <w:rsid w:val="0000399C"/>
    <w:rsid w:val="00003BCD"/>
    <w:rsid w:val="00003F5E"/>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28F4"/>
    <w:rsid w:val="000331C6"/>
    <w:rsid w:val="000332CA"/>
    <w:rsid w:val="000334FE"/>
    <w:rsid w:val="00033C8D"/>
    <w:rsid w:val="00034302"/>
    <w:rsid w:val="00034C07"/>
    <w:rsid w:val="0003542D"/>
    <w:rsid w:val="00035574"/>
    <w:rsid w:val="00036A11"/>
    <w:rsid w:val="00036F38"/>
    <w:rsid w:val="000370D6"/>
    <w:rsid w:val="00037114"/>
    <w:rsid w:val="00037478"/>
    <w:rsid w:val="00037B0C"/>
    <w:rsid w:val="00040D18"/>
    <w:rsid w:val="0004128F"/>
    <w:rsid w:val="00041836"/>
    <w:rsid w:val="00041E8D"/>
    <w:rsid w:val="00042C82"/>
    <w:rsid w:val="00042E74"/>
    <w:rsid w:val="000442A5"/>
    <w:rsid w:val="0004510F"/>
    <w:rsid w:val="00046137"/>
    <w:rsid w:val="00046476"/>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0A60"/>
    <w:rsid w:val="000710A9"/>
    <w:rsid w:val="00071219"/>
    <w:rsid w:val="00071B78"/>
    <w:rsid w:val="00071C0F"/>
    <w:rsid w:val="0007215B"/>
    <w:rsid w:val="00073940"/>
    <w:rsid w:val="00074024"/>
    <w:rsid w:val="00075BB7"/>
    <w:rsid w:val="0007690F"/>
    <w:rsid w:val="000803A0"/>
    <w:rsid w:val="00081405"/>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4778"/>
    <w:rsid w:val="00095395"/>
    <w:rsid w:val="00095C84"/>
    <w:rsid w:val="00095F68"/>
    <w:rsid w:val="00096002"/>
    <w:rsid w:val="0009639E"/>
    <w:rsid w:val="00096543"/>
    <w:rsid w:val="000965D3"/>
    <w:rsid w:val="00097555"/>
    <w:rsid w:val="00097918"/>
    <w:rsid w:val="00097ED4"/>
    <w:rsid w:val="000A1408"/>
    <w:rsid w:val="000A2B0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72C1"/>
    <w:rsid w:val="000F766C"/>
    <w:rsid w:val="000F7713"/>
    <w:rsid w:val="0010053A"/>
    <w:rsid w:val="00100CDE"/>
    <w:rsid w:val="00101022"/>
    <w:rsid w:val="00101982"/>
    <w:rsid w:val="00101A9B"/>
    <w:rsid w:val="0010201D"/>
    <w:rsid w:val="00102B08"/>
    <w:rsid w:val="00102D91"/>
    <w:rsid w:val="00103168"/>
    <w:rsid w:val="00103674"/>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0DE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69B2"/>
    <w:rsid w:val="001277E5"/>
    <w:rsid w:val="001279B3"/>
    <w:rsid w:val="00127D47"/>
    <w:rsid w:val="00127FBC"/>
    <w:rsid w:val="001303E8"/>
    <w:rsid w:val="0013055D"/>
    <w:rsid w:val="00131C62"/>
    <w:rsid w:val="001320FB"/>
    <w:rsid w:val="001322EF"/>
    <w:rsid w:val="00133987"/>
    <w:rsid w:val="00133AC1"/>
    <w:rsid w:val="00133CDF"/>
    <w:rsid w:val="00133D84"/>
    <w:rsid w:val="001342AE"/>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DDC"/>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51C5"/>
    <w:rsid w:val="0016550F"/>
    <w:rsid w:val="00166026"/>
    <w:rsid w:val="00166356"/>
    <w:rsid w:val="001667AA"/>
    <w:rsid w:val="001669A0"/>
    <w:rsid w:val="00166E0D"/>
    <w:rsid w:val="00167CB4"/>
    <w:rsid w:val="00170C90"/>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684"/>
    <w:rsid w:val="00195842"/>
    <w:rsid w:val="00197E18"/>
    <w:rsid w:val="00197E31"/>
    <w:rsid w:val="001A0C7D"/>
    <w:rsid w:val="001A1581"/>
    <w:rsid w:val="001A1B24"/>
    <w:rsid w:val="001A21CC"/>
    <w:rsid w:val="001A3319"/>
    <w:rsid w:val="001A4693"/>
    <w:rsid w:val="001A49E7"/>
    <w:rsid w:val="001A4B69"/>
    <w:rsid w:val="001A548D"/>
    <w:rsid w:val="001A6366"/>
    <w:rsid w:val="001A66F8"/>
    <w:rsid w:val="001A6799"/>
    <w:rsid w:val="001A7288"/>
    <w:rsid w:val="001A73D0"/>
    <w:rsid w:val="001B05DC"/>
    <w:rsid w:val="001B05EC"/>
    <w:rsid w:val="001B0CF9"/>
    <w:rsid w:val="001B1300"/>
    <w:rsid w:val="001B223C"/>
    <w:rsid w:val="001B43B1"/>
    <w:rsid w:val="001B4583"/>
    <w:rsid w:val="001B48B1"/>
    <w:rsid w:val="001B4C69"/>
    <w:rsid w:val="001B4F90"/>
    <w:rsid w:val="001B7243"/>
    <w:rsid w:val="001B78D0"/>
    <w:rsid w:val="001B7952"/>
    <w:rsid w:val="001B7A83"/>
    <w:rsid w:val="001B7E74"/>
    <w:rsid w:val="001C0F66"/>
    <w:rsid w:val="001C148B"/>
    <w:rsid w:val="001C1999"/>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FF7"/>
    <w:rsid w:val="0021118E"/>
    <w:rsid w:val="00212D25"/>
    <w:rsid w:val="00213CA5"/>
    <w:rsid w:val="00214051"/>
    <w:rsid w:val="00214A85"/>
    <w:rsid w:val="00214EAF"/>
    <w:rsid w:val="00215A3B"/>
    <w:rsid w:val="002160D0"/>
    <w:rsid w:val="00217133"/>
    <w:rsid w:val="0021799B"/>
    <w:rsid w:val="002200AE"/>
    <w:rsid w:val="00221270"/>
    <w:rsid w:val="002215AA"/>
    <w:rsid w:val="00221B5F"/>
    <w:rsid w:val="00221CE3"/>
    <w:rsid w:val="00222369"/>
    <w:rsid w:val="00222445"/>
    <w:rsid w:val="002226F9"/>
    <w:rsid w:val="00222DE4"/>
    <w:rsid w:val="00230070"/>
    <w:rsid w:val="00231AF0"/>
    <w:rsid w:val="00233541"/>
    <w:rsid w:val="002340B0"/>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1E7"/>
    <w:rsid w:val="00245839"/>
    <w:rsid w:val="00245D3E"/>
    <w:rsid w:val="00245DCF"/>
    <w:rsid w:val="00245E25"/>
    <w:rsid w:val="00246464"/>
    <w:rsid w:val="0024790A"/>
    <w:rsid w:val="00247C3A"/>
    <w:rsid w:val="00251467"/>
    <w:rsid w:val="002519E5"/>
    <w:rsid w:val="00251B56"/>
    <w:rsid w:val="00251D1D"/>
    <w:rsid w:val="00252069"/>
    <w:rsid w:val="0025258A"/>
    <w:rsid w:val="00252C20"/>
    <w:rsid w:val="002534B1"/>
    <w:rsid w:val="002536ED"/>
    <w:rsid w:val="00253B10"/>
    <w:rsid w:val="0025417A"/>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3C34"/>
    <w:rsid w:val="00264209"/>
    <w:rsid w:val="002647BC"/>
    <w:rsid w:val="00265927"/>
    <w:rsid w:val="002676D3"/>
    <w:rsid w:val="00267727"/>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DC8"/>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285D"/>
    <w:rsid w:val="00293872"/>
    <w:rsid w:val="00293B3F"/>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D01A0"/>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5E1"/>
    <w:rsid w:val="002D661E"/>
    <w:rsid w:val="002D6E1D"/>
    <w:rsid w:val="002D7363"/>
    <w:rsid w:val="002D7C45"/>
    <w:rsid w:val="002D7CA0"/>
    <w:rsid w:val="002E0092"/>
    <w:rsid w:val="002E01E3"/>
    <w:rsid w:val="002E181D"/>
    <w:rsid w:val="002E2C24"/>
    <w:rsid w:val="002E2E24"/>
    <w:rsid w:val="002E38BA"/>
    <w:rsid w:val="002E3979"/>
    <w:rsid w:val="002E3C5F"/>
    <w:rsid w:val="002E3CD2"/>
    <w:rsid w:val="002E41B2"/>
    <w:rsid w:val="002E55D3"/>
    <w:rsid w:val="002E5912"/>
    <w:rsid w:val="002E5947"/>
    <w:rsid w:val="002E5EA0"/>
    <w:rsid w:val="002E68ED"/>
    <w:rsid w:val="002E79F5"/>
    <w:rsid w:val="002E7F1C"/>
    <w:rsid w:val="002F062F"/>
    <w:rsid w:val="002F0DD4"/>
    <w:rsid w:val="002F1057"/>
    <w:rsid w:val="002F1811"/>
    <w:rsid w:val="002F1DE1"/>
    <w:rsid w:val="002F253F"/>
    <w:rsid w:val="002F27A4"/>
    <w:rsid w:val="002F297D"/>
    <w:rsid w:val="002F2A75"/>
    <w:rsid w:val="002F38C0"/>
    <w:rsid w:val="002F4691"/>
    <w:rsid w:val="002F6892"/>
    <w:rsid w:val="002F6BC6"/>
    <w:rsid w:val="002F7317"/>
    <w:rsid w:val="003001F4"/>
    <w:rsid w:val="003003B0"/>
    <w:rsid w:val="003004B5"/>
    <w:rsid w:val="00300729"/>
    <w:rsid w:val="0030093F"/>
    <w:rsid w:val="003009B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FE7"/>
    <w:rsid w:val="00323028"/>
    <w:rsid w:val="00323048"/>
    <w:rsid w:val="00323396"/>
    <w:rsid w:val="00323DC3"/>
    <w:rsid w:val="00324D71"/>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19"/>
    <w:rsid w:val="003360CF"/>
    <w:rsid w:val="003366A3"/>
    <w:rsid w:val="00336B9A"/>
    <w:rsid w:val="00336C59"/>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F6B"/>
    <w:rsid w:val="00350815"/>
    <w:rsid w:val="00350CD1"/>
    <w:rsid w:val="00351FCB"/>
    <w:rsid w:val="00352260"/>
    <w:rsid w:val="00354C4B"/>
    <w:rsid w:val="00354CD8"/>
    <w:rsid w:val="0035546D"/>
    <w:rsid w:val="00356DEE"/>
    <w:rsid w:val="00357F85"/>
    <w:rsid w:val="003601F7"/>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82172"/>
    <w:rsid w:val="003825A3"/>
    <w:rsid w:val="00382F66"/>
    <w:rsid w:val="00383089"/>
    <w:rsid w:val="003831E7"/>
    <w:rsid w:val="003847FD"/>
    <w:rsid w:val="00384D95"/>
    <w:rsid w:val="0038553B"/>
    <w:rsid w:val="003858EF"/>
    <w:rsid w:val="00385AAD"/>
    <w:rsid w:val="00385C26"/>
    <w:rsid w:val="003860B3"/>
    <w:rsid w:val="00386680"/>
    <w:rsid w:val="00386C02"/>
    <w:rsid w:val="00387057"/>
    <w:rsid w:val="00387AC8"/>
    <w:rsid w:val="00390118"/>
    <w:rsid w:val="00390AD8"/>
    <w:rsid w:val="00390BF4"/>
    <w:rsid w:val="0039134B"/>
    <w:rsid w:val="0039178F"/>
    <w:rsid w:val="00392193"/>
    <w:rsid w:val="00392284"/>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59F"/>
    <w:rsid w:val="003A76D1"/>
    <w:rsid w:val="003A7965"/>
    <w:rsid w:val="003B2D20"/>
    <w:rsid w:val="003B359C"/>
    <w:rsid w:val="003B3B29"/>
    <w:rsid w:val="003B481A"/>
    <w:rsid w:val="003B5BAA"/>
    <w:rsid w:val="003B6E44"/>
    <w:rsid w:val="003B6FC4"/>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82B"/>
    <w:rsid w:val="003C4B4E"/>
    <w:rsid w:val="003C5025"/>
    <w:rsid w:val="003C54FD"/>
    <w:rsid w:val="003C56D7"/>
    <w:rsid w:val="003C676E"/>
    <w:rsid w:val="003C7177"/>
    <w:rsid w:val="003D0BCC"/>
    <w:rsid w:val="003D0D85"/>
    <w:rsid w:val="003D0EC0"/>
    <w:rsid w:val="003D1842"/>
    <w:rsid w:val="003D2016"/>
    <w:rsid w:val="003D26DD"/>
    <w:rsid w:val="003D390C"/>
    <w:rsid w:val="003D3A66"/>
    <w:rsid w:val="003D573C"/>
    <w:rsid w:val="003D5CF7"/>
    <w:rsid w:val="003D659B"/>
    <w:rsid w:val="003D671C"/>
    <w:rsid w:val="003D7D10"/>
    <w:rsid w:val="003D7D7A"/>
    <w:rsid w:val="003E0231"/>
    <w:rsid w:val="003E08B3"/>
    <w:rsid w:val="003E0B9B"/>
    <w:rsid w:val="003E153F"/>
    <w:rsid w:val="003E210D"/>
    <w:rsid w:val="003E27FA"/>
    <w:rsid w:val="003E2A08"/>
    <w:rsid w:val="003E380A"/>
    <w:rsid w:val="003E4559"/>
    <w:rsid w:val="003E5099"/>
    <w:rsid w:val="003E528A"/>
    <w:rsid w:val="003E570B"/>
    <w:rsid w:val="003E5D22"/>
    <w:rsid w:val="003E5DCF"/>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50B7"/>
    <w:rsid w:val="003F54FE"/>
    <w:rsid w:val="003F62B6"/>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8E"/>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BC"/>
    <w:rsid w:val="00437827"/>
    <w:rsid w:val="00440318"/>
    <w:rsid w:val="004404B0"/>
    <w:rsid w:val="00440ECE"/>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94B"/>
    <w:rsid w:val="00453E7E"/>
    <w:rsid w:val="00454111"/>
    <w:rsid w:val="004558BC"/>
    <w:rsid w:val="004559D3"/>
    <w:rsid w:val="00455AFD"/>
    <w:rsid w:val="004562EC"/>
    <w:rsid w:val="00456630"/>
    <w:rsid w:val="00456755"/>
    <w:rsid w:val="00456891"/>
    <w:rsid w:val="00456FF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503"/>
    <w:rsid w:val="00467CA4"/>
    <w:rsid w:val="004708FE"/>
    <w:rsid w:val="00470BFF"/>
    <w:rsid w:val="00471CC5"/>
    <w:rsid w:val="00472C4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D4"/>
    <w:rsid w:val="00484FB2"/>
    <w:rsid w:val="004850B7"/>
    <w:rsid w:val="00485438"/>
    <w:rsid w:val="004856A5"/>
    <w:rsid w:val="00485CDE"/>
    <w:rsid w:val="004862CD"/>
    <w:rsid w:val="00486A50"/>
    <w:rsid w:val="00486E13"/>
    <w:rsid w:val="00486E6A"/>
    <w:rsid w:val="004914F2"/>
    <w:rsid w:val="00491C0C"/>
    <w:rsid w:val="00491F76"/>
    <w:rsid w:val="00492595"/>
    <w:rsid w:val="00492C30"/>
    <w:rsid w:val="004932F4"/>
    <w:rsid w:val="00493991"/>
    <w:rsid w:val="00494B5B"/>
    <w:rsid w:val="00496384"/>
    <w:rsid w:val="004965D7"/>
    <w:rsid w:val="0049661C"/>
    <w:rsid w:val="00496AC2"/>
    <w:rsid w:val="0049741E"/>
    <w:rsid w:val="00497849"/>
    <w:rsid w:val="004A1190"/>
    <w:rsid w:val="004A138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A0"/>
    <w:rsid w:val="004B3BDE"/>
    <w:rsid w:val="004B4434"/>
    <w:rsid w:val="004B47A0"/>
    <w:rsid w:val="004B4BC6"/>
    <w:rsid w:val="004B628F"/>
    <w:rsid w:val="004B6974"/>
    <w:rsid w:val="004B6B11"/>
    <w:rsid w:val="004B6F2F"/>
    <w:rsid w:val="004B707E"/>
    <w:rsid w:val="004B76CA"/>
    <w:rsid w:val="004C0D98"/>
    <w:rsid w:val="004C1837"/>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878"/>
    <w:rsid w:val="004D49DE"/>
    <w:rsid w:val="004D5105"/>
    <w:rsid w:val="004D5C9A"/>
    <w:rsid w:val="004D6178"/>
    <w:rsid w:val="004D71A7"/>
    <w:rsid w:val="004D7619"/>
    <w:rsid w:val="004E006C"/>
    <w:rsid w:val="004E07C4"/>
    <w:rsid w:val="004E0B4E"/>
    <w:rsid w:val="004E0B6B"/>
    <w:rsid w:val="004E1359"/>
    <w:rsid w:val="004E1C12"/>
    <w:rsid w:val="004E223B"/>
    <w:rsid w:val="004E3FEF"/>
    <w:rsid w:val="004E5042"/>
    <w:rsid w:val="004E51A5"/>
    <w:rsid w:val="004E5466"/>
    <w:rsid w:val="004E65B4"/>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684"/>
    <w:rsid w:val="00532703"/>
    <w:rsid w:val="005327A0"/>
    <w:rsid w:val="00532F99"/>
    <w:rsid w:val="00533999"/>
    <w:rsid w:val="00533D97"/>
    <w:rsid w:val="00533FF6"/>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4F2"/>
    <w:rsid w:val="005605DB"/>
    <w:rsid w:val="0056094F"/>
    <w:rsid w:val="0056240D"/>
    <w:rsid w:val="00562864"/>
    <w:rsid w:val="0056453F"/>
    <w:rsid w:val="00564E2B"/>
    <w:rsid w:val="00565D97"/>
    <w:rsid w:val="00565F2F"/>
    <w:rsid w:val="0056611B"/>
    <w:rsid w:val="00567D33"/>
    <w:rsid w:val="00570C2B"/>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851"/>
    <w:rsid w:val="00583B93"/>
    <w:rsid w:val="00583D4F"/>
    <w:rsid w:val="00584886"/>
    <w:rsid w:val="00585435"/>
    <w:rsid w:val="00586365"/>
    <w:rsid w:val="0058730F"/>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183D"/>
    <w:rsid w:val="005C2665"/>
    <w:rsid w:val="005C306B"/>
    <w:rsid w:val="005C3384"/>
    <w:rsid w:val="005C38A4"/>
    <w:rsid w:val="005C396B"/>
    <w:rsid w:val="005C3B9B"/>
    <w:rsid w:val="005C3F12"/>
    <w:rsid w:val="005C4414"/>
    <w:rsid w:val="005C462D"/>
    <w:rsid w:val="005C473F"/>
    <w:rsid w:val="005C531A"/>
    <w:rsid w:val="005C5EA8"/>
    <w:rsid w:val="005C613B"/>
    <w:rsid w:val="005C6176"/>
    <w:rsid w:val="005C6ABE"/>
    <w:rsid w:val="005C6C28"/>
    <w:rsid w:val="005C7D72"/>
    <w:rsid w:val="005D00BB"/>
    <w:rsid w:val="005D0BC9"/>
    <w:rsid w:val="005D0F3D"/>
    <w:rsid w:val="005D1E5B"/>
    <w:rsid w:val="005D260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222"/>
    <w:rsid w:val="005E53D7"/>
    <w:rsid w:val="005E5D5F"/>
    <w:rsid w:val="005E5FBE"/>
    <w:rsid w:val="005E6447"/>
    <w:rsid w:val="005E64DB"/>
    <w:rsid w:val="005E68F1"/>
    <w:rsid w:val="005E6FAD"/>
    <w:rsid w:val="005E6FBB"/>
    <w:rsid w:val="005F2D55"/>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A39"/>
    <w:rsid w:val="00603FCE"/>
    <w:rsid w:val="0060438C"/>
    <w:rsid w:val="006048FB"/>
    <w:rsid w:val="00605EC0"/>
    <w:rsid w:val="00606AD7"/>
    <w:rsid w:val="00606B17"/>
    <w:rsid w:val="006073A6"/>
    <w:rsid w:val="006078A8"/>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2CA3"/>
    <w:rsid w:val="0062411E"/>
    <w:rsid w:val="0062513F"/>
    <w:rsid w:val="00625369"/>
    <w:rsid w:val="006253FE"/>
    <w:rsid w:val="00625A2D"/>
    <w:rsid w:val="0062623E"/>
    <w:rsid w:val="00626313"/>
    <w:rsid w:val="006300B6"/>
    <w:rsid w:val="0063101D"/>
    <w:rsid w:val="0063124C"/>
    <w:rsid w:val="00631A95"/>
    <w:rsid w:val="00631D2C"/>
    <w:rsid w:val="00632BC2"/>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310E"/>
    <w:rsid w:val="00643DC8"/>
    <w:rsid w:val="006450F7"/>
    <w:rsid w:val="00645468"/>
    <w:rsid w:val="006454C8"/>
    <w:rsid w:val="006465AA"/>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873"/>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C41"/>
    <w:rsid w:val="00667D62"/>
    <w:rsid w:val="00667D77"/>
    <w:rsid w:val="006700B6"/>
    <w:rsid w:val="00670EC6"/>
    <w:rsid w:val="00670ED6"/>
    <w:rsid w:val="0067124E"/>
    <w:rsid w:val="00671281"/>
    <w:rsid w:val="006714BF"/>
    <w:rsid w:val="0067189D"/>
    <w:rsid w:val="00672343"/>
    <w:rsid w:val="006725B7"/>
    <w:rsid w:val="006726D9"/>
    <w:rsid w:val="00672942"/>
    <w:rsid w:val="00672B39"/>
    <w:rsid w:val="00674425"/>
    <w:rsid w:val="00674B6A"/>
    <w:rsid w:val="00674CB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EA8"/>
    <w:rsid w:val="006A046A"/>
    <w:rsid w:val="006A0B90"/>
    <w:rsid w:val="006A1911"/>
    <w:rsid w:val="006A2B7B"/>
    <w:rsid w:val="006A2D4C"/>
    <w:rsid w:val="006A3BE4"/>
    <w:rsid w:val="006A4C31"/>
    <w:rsid w:val="006A57DA"/>
    <w:rsid w:val="006A692B"/>
    <w:rsid w:val="006A69CD"/>
    <w:rsid w:val="006A6D9D"/>
    <w:rsid w:val="006A7BD5"/>
    <w:rsid w:val="006A7CB3"/>
    <w:rsid w:val="006B0454"/>
    <w:rsid w:val="006B0D05"/>
    <w:rsid w:val="006B0E97"/>
    <w:rsid w:val="006B101E"/>
    <w:rsid w:val="006B113E"/>
    <w:rsid w:val="006B2854"/>
    <w:rsid w:val="006B3077"/>
    <w:rsid w:val="006B30E4"/>
    <w:rsid w:val="006B3451"/>
    <w:rsid w:val="006B35CB"/>
    <w:rsid w:val="006B39BB"/>
    <w:rsid w:val="006B50CE"/>
    <w:rsid w:val="006B5587"/>
    <w:rsid w:val="006B6330"/>
    <w:rsid w:val="006B6A80"/>
    <w:rsid w:val="006B768A"/>
    <w:rsid w:val="006B7DE9"/>
    <w:rsid w:val="006C08F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62E"/>
    <w:rsid w:val="006C76CE"/>
    <w:rsid w:val="006C7A0A"/>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E49"/>
    <w:rsid w:val="007404F7"/>
    <w:rsid w:val="0074098A"/>
    <w:rsid w:val="00740CA1"/>
    <w:rsid w:val="00741362"/>
    <w:rsid w:val="00741408"/>
    <w:rsid w:val="0074155D"/>
    <w:rsid w:val="007417C4"/>
    <w:rsid w:val="00742AC9"/>
    <w:rsid w:val="00743278"/>
    <w:rsid w:val="0074332A"/>
    <w:rsid w:val="0074399D"/>
    <w:rsid w:val="00743C86"/>
    <w:rsid w:val="007448E6"/>
    <w:rsid w:val="00744DF3"/>
    <w:rsid w:val="0074509A"/>
    <w:rsid w:val="007451E0"/>
    <w:rsid w:val="0074520C"/>
    <w:rsid w:val="007454BA"/>
    <w:rsid w:val="00745ACC"/>
    <w:rsid w:val="007462EF"/>
    <w:rsid w:val="00746A20"/>
    <w:rsid w:val="00746D91"/>
    <w:rsid w:val="007476AA"/>
    <w:rsid w:val="00747F73"/>
    <w:rsid w:val="00750A88"/>
    <w:rsid w:val="007513EF"/>
    <w:rsid w:val="00751E9C"/>
    <w:rsid w:val="00751FB2"/>
    <w:rsid w:val="007522C3"/>
    <w:rsid w:val="00752301"/>
    <w:rsid w:val="0075337B"/>
    <w:rsid w:val="00753384"/>
    <w:rsid w:val="00753F80"/>
    <w:rsid w:val="00754758"/>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A1"/>
    <w:rsid w:val="00785DCA"/>
    <w:rsid w:val="00785ED3"/>
    <w:rsid w:val="00786455"/>
    <w:rsid w:val="00786B7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56AA"/>
    <w:rsid w:val="0079629B"/>
    <w:rsid w:val="007A02D1"/>
    <w:rsid w:val="007A0613"/>
    <w:rsid w:val="007A2463"/>
    <w:rsid w:val="007A29A7"/>
    <w:rsid w:val="007A29BA"/>
    <w:rsid w:val="007A2EE3"/>
    <w:rsid w:val="007A3A2C"/>
    <w:rsid w:val="007A4605"/>
    <w:rsid w:val="007A4D17"/>
    <w:rsid w:val="007A5074"/>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4D41"/>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19"/>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4922"/>
    <w:rsid w:val="00825265"/>
    <w:rsid w:val="008303E6"/>
    <w:rsid w:val="00831F0D"/>
    <w:rsid w:val="008322F7"/>
    <w:rsid w:val="008328B8"/>
    <w:rsid w:val="00832B13"/>
    <w:rsid w:val="0083388A"/>
    <w:rsid w:val="008347C5"/>
    <w:rsid w:val="00835FB0"/>
    <w:rsid w:val="008362B1"/>
    <w:rsid w:val="0083634B"/>
    <w:rsid w:val="008368D2"/>
    <w:rsid w:val="00836C3E"/>
    <w:rsid w:val="008376BA"/>
    <w:rsid w:val="00840091"/>
    <w:rsid w:val="008406EF"/>
    <w:rsid w:val="00841275"/>
    <w:rsid w:val="008413BE"/>
    <w:rsid w:val="00841BDE"/>
    <w:rsid w:val="00841F07"/>
    <w:rsid w:val="00842EF7"/>
    <w:rsid w:val="008432ED"/>
    <w:rsid w:val="0084379B"/>
    <w:rsid w:val="00844C65"/>
    <w:rsid w:val="00844CEC"/>
    <w:rsid w:val="008460B0"/>
    <w:rsid w:val="008466B3"/>
    <w:rsid w:val="0084762B"/>
    <w:rsid w:val="0085014F"/>
    <w:rsid w:val="0085196E"/>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14F"/>
    <w:rsid w:val="00865421"/>
    <w:rsid w:val="008654A5"/>
    <w:rsid w:val="00865B62"/>
    <w:rsid w:val="00866894"/>
    <w:rsid w:val="00866C92"/>
    <w:rsid w:val="00867303"/>
    <w:rsid w:val="008706DB"/>
    <w:rsid w:val="008708DB"/>
    <w:rsid w:val="008710B4"/>
    <w:rsid w:val="00871151"/>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E6A"/>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689"/>
    <w:rsid w:val="00885B1B"/>
    <w:rsid w:val="00885EB8"/>
    <w:rsid w:val="00886485"/>
    <w:rsid w:val="008873F4"/>
    <w:rsid w:val="00887C04"/>
    <w:rsid w:val="00891785"/>
    <w:rsid w:val="0089212F"/>
    <w:rsid w:val="00892F00"/>
    <w:rsid w:val="00894D70"/>
    <w:rsid w:val="0089510F"/>
    <w:rsid w:val="00895412"/>
    <w:rsid w:val="00895944"/>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0F0"/>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711A"/>
    <w:rsid w:val="008F080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1B1"/>
    <w:rsid w:val="009210D3"/>
    <w:rsid w:val="00921173"/>
    <w:rsid w:val="00921492"/>
    <w:rsid w:val="00921FB4"/>
    <w:rsid w:val="0092245B"/>
    <w:rsid w:val="00922498"/>
    <w:rsid w:val="00922502"/>
    <w:rsid w:val="009225F6"/>
    <w:rsid w:val="00923855"/>
    <w:rsid w:val="009239F2"/>
    <w:rsid w:val="00924F54"/>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70C"/>
    <w:rsid w:val="009529CD"/>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80E"/>
    <w:rsid w:val="00971BEC"/>
    <w:rsid w:val="00972CCB"/>
    <w:rsid w:val="00972CE6"/>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882"/>
    <w:rsid w:val="009A548B"/>
    <w:rsid w:val="009A570E"/>
    <w:rsid w:val="009A5799"/>
    <w:rsid w:val="009A5AE9"/>
    <w:rsid w:val="009A5DBB"/>
    <w:rsid w:val="009A5E27"/>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173D"/>
    <w:rsid w:val="009D1B06"/>
    <w:rsid w:val="009D2E5E"/>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3513"/>
    <w:rsid w:val="009F3FB9"/>
    <w:rsid w:val="009F40CE"/>
    <w:rsid w:val="009F4774"/>
    <w:rsid w:val="009F5056"/>
    <w:rsid w:val="009F5F1F"/>
    <w:rsid w:val="009F7F02"/>
    <w:rsid w:val="00A000CC"/>
    <w:rsid w:val="00A00FE2"/>
    <w:rsid w:val="00A01AE0"/>
    <w:rsid w:val="00A01E7A"/>
    <w:rsid w:val="00A02338"/>
    <w:rsid w:val="00A0399C"/>
    <w:rsid w:val="00A03F07"/>
    <w:rsid w:val="00A03FED"/>
    <w:rsid w:val="00A04252"/>
    <w:rsid w:val="00A0520E"/>
    <w:rsid w:val="00A0582F"/>
    <w:rsid w:val="00A05D88"/>
    <w:rsid w:val="00A05E90"/>
    <w:rsid w:val="00A05EAB"/>
    <w:rsid w:val="00A06791"/>
    <w:rsid w:val="00A07326"/>
    <w:rsid w:val="00A07B62"/>
    <w:rsid w:val="00A10D84"/>
    <w:rsid w:val="00A115BD"/>
    <w:rsid w:val="00A1241B"/>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60C9"/>
    <w:rsid w:val="00A27DE7"/>
    <w:rsid w:val="00A3032D"/>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D3C"/>
    <w:rsid w:val="00A53F7F"/>
    <w:rsid w:val="00A5451F"/>
    <w:rsid w:val="00A55121"/>
    <w:rsid w:val="00A55C8A"/>
    <w:rsid w:val="00A56CB5"/>
    <w:rsid w:val="00A575DF"/>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689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3F7C"/>
    <w:rsid w:val="00AA4158"/>
    <w:rsid w:val="00AA51D4"/>
    <w:rsid w:val="00AA5C17"/>
    <w:rsid w:val="00AA5FCB"/>
    <w:rsid w:val="00AA6323"/>
    <w:rsid w:val="00AA6650"/>
    <w:rsid w:val="00AA69AA"/>
    <w:rsid w:val="00AA71EE"/>
    <w:rsid w:val="00AA7331"/>
    <w:rsid w:val="00AA788D"/>
    <w:rsid w:val="00AB03A7"/>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246"/>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BF0"/>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F3"/>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5ED6"/>
    <w:rsid w:val="00B16988"/>
    <w:rsid w:val="00B1755C"/>
    <w:rsid w:val="00B17815"/>
    <w:rsid w:val="00B17EF2"/>
    <w:rsid w:val="00B17EFA"/>
    <w:rsid w:val="00B2028B"/>
    <w:rsid w:val="00B20C3B"/>
    <w:rsid w:val="00B213D6"/>
    <w:rsid w:val="00B21B9C"/>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6BF"/>
    <w:rsid w:val="00B5693D"/>
    <w:rsid w:val="00B56DC8"/>
    <w:rsid w:val="00B57321"/>
    <w:rsid w:val="00B574E0"/>
    <w:rsid w:val="00B57997"/>
    <w:rsid w:val="00B57D77"/>
    <w:rsid w:val="00B57DED"/>
    <w:rsid w:val="00B61C8C"/>
    <w:rsid w:val="00B61E80"/>
    <w:rsid w:val="00B62BE0"/>
    <w:rsid w:val="00B62D4A"/>
    <w:rsid w:val="00B634A2"/>
    <w:rsid w:val="00B64181"/>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77C53"/>
    <w:rsid w:val="00B8017B"/>
    <w:rsid w:val="00B80994"/>
    <w:rsid w:val="00B82288"/>
    <w:rsid w:val="00B82E9B"/>
    <w:rsid w:val="00B8383B"/>
    <w:rsid w:val="00B84582"/>
    <w:rsid w:val="00B8485A"/>
    <w:rsid w:val="00B84DEB"/>
    <w:rsid w:val="00B84FA3"/>
    <w:rsid w:val="00B85077"/>
    <w:rsid w:val="00B8525D"/>
    <w:rsid w:val="00B86259"/>
    <w:rsid w:val="00B86C88"/>
    <w:rsid w:val="00B909F5"/>
    <w:rsid w:val="00B91AEC"/>
    <w:rsid w:val="00B92176"/>
    <w:rsid w:val="00B940F0"/>
    <w:rsid w:val="00B94814"/>
    <w:rsid w:val="00B951FF"/>
    <w:rsid w:val="00B95C65"/>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56C5"/>
    <w:rsid w:val="00BE6392"/>
    <w:rsid w:val="00BE6F70"/>
    <w:rsid w:val="00BE7441"/>
    <w:rsid w:val="00BE75B6"/>
    <w:rsid w:val="00BE76E3"/>
    <w:rsid w:val="00BE7BD6"/>
    <w:rsid w:val="00BE7E85"/>
    <w:rsid w:val="00BF00EC"/>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5"/>
    <w:rsid w:val="00C1093A"/>
    <w:rsid w:val="00C10946"/>
    <w:rsid w:val="00C11713"/>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87B"/>
    <w:rsid w:val="00C24E27"/>
    <w:rsid w:val="00C2672C"/>
    <w:rsid w:val="00C27FF9"/>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939"/>
    <w:rsid w:val="00C6067F"/>
    <w:rsid w:val="00C61087"/>
    <w:rsid w:val="00C6116E"/>
    <w:rsid w:val="00C62A5C"/>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C32"/>
    <w:rsid w:val="00CC6131"/>
    <w:rsid w:val="00CC6286"/>
    <w:rsid w:val="00CC64A1"/>
    <w:rsid w:val="00CC6A36"/>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324"/>
    <w:rsid w:val="00CD36C5"/>
    <w:rsid w:val="00CD4F79"/>
    <w:rsid w:val="00CD535C"/>
    <w:rsid w:val="00CD6191"/>
    <w:rsid w:val="00CD7FFC"/>
    <w:rsid w:val="00CE1685"/>
    <w:rsid w:val="00CE197D"/>
    <w:rsid w:val="00CE28A6"/>
    <w:rsid w:val="00CE3235"/>
    <w:rsid w:val="00CE3932"/>
    <w:rsid w:val="00CE39B8"/>
    <w:rsid w:val="00CE476D"/>
    <w:rsid w:val="00CE4A3C"/>
    <w:rsid w:val="00CE5A0D"/>
    <w:rsid w:val="00CE5A2F"/>
    <w:rsid w:val="00CE6EAD"/>
    <w:rsid w:val="00CE7218"/>
    <w:rsid w:val="00CE734F"/>
    <w:rsid w:val="00CE7778"/>
    <w:rsid w:val="00CE7BDC"/>
    <w:rsid w:val="00CE7F3D"/>
    <w:rsid w:val="00CF0266"/>
    <w:rsid w:val="00CF0779"/>
    <w:rsid w:val="00CF33D8"/>
    <w:rsid w:val="00CF40DF"/>
    <w:rsid w:val="00CF4706"/>
    <w:rsid w:val="00CF4EF7"/>
    <w:rsid w:val="00CF59EF"/>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2B48"/>
    <w:rsid w:val="00D33715"/>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4CB9"/>
    <w:rsid w:val="00D44F8E"/>
    <w:rsid w:val="00D4557A"/>
    <w:rsid w:val="00D461F2"/>
    <w:rsid w:val="00D47BDC"/>
    <w:rsid w:val="00D50996"/>
    <w:rsid w:val="00D5131C"/>
    <w:rsid w:val="00D51698"/>
    <w:rsid w:val="00D5179D"/>
    <w:rsid w:val="00D51B7E"/>
    <w:rsid w:val="00D51E09"/>
    <w:rsid w:val="00D51E90"/>
    <w:rsid w:val="00D5230D"/>
    <w:rsid w:val="00D5244C"/>
    <w:rsid w:val="00D52D3F"/>
    <w:rsid w:val="00D53DBA"/>
    <w:rsid w:val="00D54828"/>
    <w:rsid w:val="00D54C14"/>
    <w:rsid w:val="00D55514"/>
    <w:rsid w:val="00D5585A"/>
    <w:rsid w:val="00D56D27"/>
    <w:rsid w:val="00D573E6"/>
    <w:rsid w:val="00D5785C"/>
    <w:rsid w:val="00D61A16"/>
    <w:rsid w:val="00D62FC8"/>
    <w:rsid w:val="00D63567"/>
    <w:rsid w:val="00D6365D"/>
    <w:rsid w:val="00D6366A"/>
    <w:rsid w:val="00D63F4D"/>
    <w:rsid w:val="00D64397"/>
    <w:rsid w:val="00D644CD"/>
    <w:rsid w:val="00D64E52"/>
    <w:rsid w:val="00D67274"/>
    <w:rsid w:val="00D6773A"/>
    <w:rsid w:val="00D70A7D"/>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AC4"/>
    <w:rsid w:val="00D853E6"/>
    <w:rsid w:val="00D863F0"/>
    <w:rsid w:val="00D864F8"/>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3CD"/>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A66"/>
    <w:rsid w:val="00DB1BC7"/>
    <w:rsid w:val="00DB20DB"/>
    <w:rsid w:val="00DB2EF1"/>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E1E"/>
    <w:rsid w:val="00DC601A"/>
    <w:rsid w:val="00DC69C4"/>
    <w:rsid w:val="00DC773F"/>
    <w:rsid w:val="00DC77C2"/>
    <w:rsid w:val="00DC77E3"/>
    <w:rsid w:val="00DC7FFD"/>
    <w:rsid w:val="00DD1B7C"/>
    <w:rsid w:val="00DD25F4"/>
    <w:rsid w:val="00DD27A3"/>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27E"/>
    <w:rsid w:val="00E015A8"/>
    <w:rsid w:val="00E024E0"/>
    <w:rsid w:val="00E0342F"/>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AA3"/>
    <w:rsid w:val="00E34624"/>
    <w:rsid w:val="00E3475E"/>
    <w:rsid w:val="00E34AD5"/>
    <w:rsid w:val="00E3557E"/>
    <w:rsid w:val="00E3606D"/>
    <w:rsid w:val="00E36085"/>
    <w:rsid w:val="00E36561"/>
    <w:rsid w:val="00E36F9E"/>
    <w:rsid w:val="00E3756A"/>
    <w:rsid w:val="00E40DD8"/>
    <w:rsid w:val="00E42E00"/>
    <w:rsid w:val="00E43CF2"/>
    <w:rsid w:val="00E44F6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59D"/>
    <w:rsid w:val="00E72C2B"/>
    <w:rsid w:val="00E73418"/>
    <w:rsid w:val="00E73667"/>
    <w:rsid w:val="00E73755"/>
    <w:rsid w:val="00E739A5"/>
    <w:rsid w:val="00E7434D"/>
    <w:rsid w:val="00E74D93"/>
    <w:rsid w:val="00E75641"/>
    <w:rsid w:val="00E76CC3"/>
    <w:rsid w:val="00E77301"/>
    <w:rsid w:val="00E77BE3"/>
    <w:rsid w:val="00E80B1A"/>
    <w:rsid w:val="00E8101D"/>
    <w:rsid w:val="00E81734"/>
    <w:rsid w:val="00E81945"/>
    <w:rsid w:val="00E823BF"/>
    <w:rsid w:val="00E82750"/>
    <w:rsid w:val="00E82791"/>
    <w:rsid w:val="00E82911"/>
    <w:rsid w:val="00E83BC2"/>
    <w:rsid w:val="00E83D0C"/>
    <w:rsid w:val="00E84758"/>
    <w:rsid w:val="00E8488A"/>
    <w:rsid w:val="00E84906"/>
    <w:rsid w:val="00E84A9F"/>
    <w:rsid w:val="00E85BCD"/>
    <w:rsid w:val="00E8703B"/>
    <w:rsid w:val="00E87352"/>
    <w:rsid w:val="00E87850"/>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97B69"/>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EFE"/>
    <w:rsid w:val="00EB269A"/>
    <w:rsid w:val="00EB28EC"/>
    <w:rsid w:val="00EB3364"/>
    <w:rsid w:val="00EB3442"/>
    <w:rsid w:val="00EB3F2A"/>
    <w:rsid w:val="00EB4462"/>
    <w:rsid w:val="00EB468C"/>
    <w:rsid w:val="00EB4C64"/>
    <w:rsid w:val="00EB5145"/>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70F"/>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BBB"/>
    <w:rsid w:val="00EF221F"/>
    <w:rsid w:val="00EF354D"/>
    <w:rsid w:val="00EF4044"/>
    <w:rsid w:val="00EF4076"/>
    <w:rsid w:val="00EF47E9"/>
    <w:rsid w:val="00EF4CCA"/>
    <w:rsid w:val="00EF4D16"/>
    <w:rsid w:val="00EF5D8E"/>
    <w:rsid w:val="00EF5F2B"/>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A73"/>
    <w:rsid w:val="00F23A98"/>
    <w:rsid w:val="00F244BB"/>
    <w:rsid w:val="00F246EB"/>
    <w:rsid w:val="00F258F6"/>
    <w:rsid w:val="00F25C3B"/>
    <w:rsid w:val="00F263D6"/>
    <w:rsid w:val="00F26DF9"/>
    <w:rsid w:val="00F270EC"/>
    <w:rsid w:val="00F272FF"/>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11E4"/>
    <w:rsid w:val="00F417F5"/>
    <w:rsid w:val="00F41EA6"/>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7E6"/>
    <w:rsid w:val="00F54C22"/>
    <w:rsid w:val="00F5532E"/>
    <w:rsid w:val="00F55A45"/>
    <w:rsid w:val="00F55EC6"/>
    <w:rsid w:val="00F567FE"/>
    <w:rsid w:val="00F568CD"/>
    <w:rsid w:val="00F571F4"/>
    <w:rsid w:val="00F574A9"/>
    <w:rsid w:val="00F57580"/>
    <w:rsid w:val="00F60A89"/>
    <w:rsid w:val="00F620A0"/>
    <w:rsid w:val="00F621F7"/>
    <w:rsid w:val="00F626CF"/>
    <w:rsid w:val="00F631DC"/>
    <w:rsid w:val="00F63256"/>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4000"/>
    <w:rsid w:val="00FA44E6"/>
    <w:rsid w:val="00FA64B2"/>
    <w:rsid w:val="00FA698A"/>
    <w:rsid w:val="00FA6F10"/>
    <w:rsid w:val="00FA7599"/>
    <w:rsid w:val="00FA7F1D"/>
    <w:rsid w:val="00FB0313"/>
    <w:rsid w:val="00FB16EC"/>
    <w:rsid w:val="00FB350C"/>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95C"/>
    <w:rsid w:val="00FD6BDD"/>
    <w:rsid w:val="00FD77A8"/>
    <w:rsid w:val="00FD7A4E"/>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A42"/>
    <w:rsid w:val="00FF46AF"/>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95270C"/>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95270C"/>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95270C"/>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95270C"/>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25918384">
      <w:bodyDiv w:val="1"/>
      <w:marLeft w:val="0"/>
      <w:marRight w:val="0"/>
      <w:marTop w:val="0"/>
      <w:marBottom w:val="0"/>
      <w:divBdr>
        <w:top w:val="none" w:sz="0" w:space="0" w:color="auto"/>
        <w:left w:val="none" w:sz="0" w:space="0" w:color="auto"/>
        <w:bottom w:val="none" w:sz="0" w:space="0" w:color="auto"/>
        <w:right w:val="none" w:sz="0" w:space="0" w:color="auto"/>
      </w:divBdr>
      <w:divsChild>
        <w:div w:id="88620156">
          <w:marLeft w:val="252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6627128">
      <w:bodyDiv w:val="1"/>
      <w:marLeft w:val="0"/>
      <w:marRight w:val="0"/>
      <w:marTop w:val="0"/>
      <w:marBottom w:val="0"/>
      <w:divBdr>
        <w:top w:val="none" w:sz="0" w:space="0" w:color="auto"/>
        <w:left w:val="none" w:sz="0" w:space="0" w:color="auto"/>
        <w:bottom w:val="none" w:sz="0" w:space="0" w:color="auto"/>
        <w:right w:val="none" w:sz="0" w:space="0" w:color="auto"/>
      </w:divBdr>
      <w:divsChild>
        <w:div w:id="1420101296">
          <w:marLeft w:val="1800"/>
          <w:marRight w:val="0"/>
          <w:marTop w:val="67"/>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4908389">
      <w:bodyDiv w:val="1"/>
      <w:marLeft w:val="0"/>
      <w:marRight w:val="0"/>
      <w:marTop w:val="0"/>
      <w:marBottom w:val="0"/>
      <w:divBdr>
        <w:top w:val="none" w:sz="0" w:space="0" w:color="auto"/>
        <w:left w:val="none" w:sz="0" w:space="0" w:color="auto"/>
        <w:bottom w:val="none" w:sz="0" w:space="0" w:color="auto"/>
        <w:right w:val="none" w:sz="0" w:space="0" w:color="auto"/>
      </w:divBdr>
      <w:divsChild>
        <w:div w:id="1434786755">
          <w:marLeft w:val="547"/>
          <w:marRight w:val="0"/>
          <w:marTop w:val="86"/>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5451534">
      <w:bodyDiv w:val="1"/>
      <w:marLeft w:val="0"/>
      <w:marRight w:val="0"/>
      <w:marTop w:val="0"/>
      <w:marBottom w:val="0"/>
      <w:divBdr>
        <w:top w:val="none" w:sz="0" w:space="0" w:color="auto"/>
        <w:left w:val="none" w:sz="0" w:space="0" w:color="auto"/>
        <w:bottom w:val="none" w:sz="0" w:space="0" w:color="auto"/>
        <w:right w:val="none" w:sz="0" w:space="0" w:color="auto"/>
      </w:divBdr>
      <w:divsChild>
        <w:div w:id="427966226">
          <w:marLeft w:val="252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8010">
      <w:bodyDiv w:val="1"/>
      <w:marLeft w:val="0"/>
      <w:marRight w:val="0"/>
      <w:marTop w:val="0"/>
      <w:marBottom w:val="0"/>
      <w:divBdr>
        <w:top w:val="none" w:sz="0" w:space="0" w:color="auto"/>
        <w:left w:val="none" w:sz="0" w:space="0" w:color="auto"/>
        <w:bottom w:val="none" w:sz="0" w:space="0" w:color="auto"/>
        <w:right w:val="none" w:sz="0" w:space="0" w:color="auto"/>
      </w:divBdr>
      <w:divsChild>
        <w:div w:id="1755004380">
          <w:marLeft w:val="547"/>
          <w:marRight w:val="0"/>
          <w:marTop w:val="96"/>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91921085">
      <w:bodyDiv w:val="1"/>
      <w:marLeft w:val="0"/>
      <w:marRight w:val="0"/>
      <w:marTop w:val="0"/>
      <w:marBottom w:val="0"/>
      <w:divBdr>
        <w:top w:val="none" w:sz="0" w:space="0" w:color="auto"/>
        <w:left w:val="none" w:sz="0" w:space="0" w:color="auto"/>
        <w:bottom w:val="none" w:sz="0" w:space="0" w:color="auto"/>
        <w:right w:val="none" w:sz="0" w:space="0" w:color="auto"/>
      </w:divBdr>
      <w:divsChild>
        <w:div w:id="1986004070">
          <w:marLeft w:val="1166"/>
          <w:marRight w:val="0"/>
          <w:marTop w:val="86"/>
          <w:marBottom w:val="0"/>
          <w:divBdr>
            <w:top w:val="none" w:sz="0" w:space="0" w:color="auto"/>
            <w:left w:val="none" w:sz="0" w:space="0" w:color="auto"/>
            <w:bottom w:val="none" w:sz="0" w:space="0" w:color="auto"/>
            <w:right w:val="none" w:sz="0" w:space="0" w:color="auto"/>
          </w:divBdr>
        </w:div>
      </w:divsChild>
    </w:div>
    <w:div w:id="141046640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7493546">
      <w:bodyDiv w:val="1"/>
      <w:marLeft w:val="0"/>
      <w:marRight w:val="0"/>
      <w:marTop w:val="0"/>
      <w:marBottom w:val="0"/>
      <w:divBdr>
        <w:top w:val="none" w:sz="0" w:space="0" w:color="auto"/>
        <w:left w:val="none" w:sz="0" w:space="0" w:color="auto"/>
        <w:bottom w:val="none" w:sz="0" w:space="0" w:color="auto"/>
        <w:right w:val="none" w:sz="0" w:space="0" w:color="auto"/>
      </w:divBdr>
      <w:divsChild>
        <w:div w:id="479267590">
          <w:marLeft w:val="2520"/>
          <w:marRight w:val="0"/>
          <w:marTop w:val="58"/>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748784">
      <w:bodyDiv w:val="1"/>
      <w:marLeft w:val="0"/>
      <w:marRight w:val="0"/>
      <w:marTop w:val="0"/>
      <w:marBottom w:val="0"/>
      <w:divBdr>
        <w:top w:val="none" w:sz="0" w:space="0" w:color="auto"/>
        <w:left w:val="none" w:sz="0" w:space="0" w:color="auto"/>
        <w:bottom w:val="none" w:sz="0" w:space="0" w:color="auto"/>
        <w:right w:val="none" w:sz="0" w:space="0" w:color="auto"/>
      </w:divBdr>
      <w:divsChild>
        <w:div w:id="1134760918">
          <w:marLeft w:val="2520"/>
          <w:marRight w:val="0"/>
          <w:marTop w:val="58"/>
          <w:marBottom w:val="0"/>
          <w:divBdr>
            <w:top w:val="none" w:sz="0" w:space="0" w:color="auto"/>
            <w:left w:val="none" w:sz="0" w:space="0" w:color="auto"/>
            <w:bottom w:val="none" w:sz="0" w:space="0" w:color="auto"/>
            <w:right w:val="none" w:sz="0" w:space="0" w:color="auto"/>
          </w:divBdr>
        </w:div>
        <w:div w:id="285352753">
          <w:marLeft w:val="3240"/>
          <w:marRight w:val="0"/>
          <w:marTop w:val="58"/>
          <w:marBottom w:val="0"/>
          <w:divBdr>
            <w:top w:val="none" w:sz="0" w:space="0" w:color="auto"/>
            <w:left w:val="none" w:sz="0" w:space="0" w:color="auto"/>
            <w:bottom w:val="none" w:sz="0" w:space="0" w:color="auto"/>
            <w:right w:val="none" w:sz="0" w:space="0" w:color="auto"/>
          </w:divBdr>
        </w:div>
        <w:div w:id="153642478">
          <w:marLeft w:val="3240"/>
          <w:marRight w:val="0"/>
          <w:marTop w:val="58"/>
          <w:marBottom w:val="0"/>
          <w:divBdr>
            <w:top w:val="none" w:sz="0" w:space="0" w:color="auto"/>
            <w:left w:val="none" w:sz="0" w:space="0" w:color="auto"/>
            <w:bottom w:val="none" w:sz="0" w:space="0" w:color="auto"/>
            <w:right w:val="none" w:sz="0" w:space="0" w:color="auto"/>
          </w:divBdr>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E5EA0-F0FB-4B7D-A168-1E97EBFC3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1103</TotalTime>
  <Pages>3</Pages>
  <Words>1310</Words>
  <Characters>7468</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196</cp:revision>
  <cp:lastPrinted>2010-04-02T09:58:00Z</cp:lastPrinted>
  <dcterms:created xsi:type="dcterms:W3CDTF">2016-05-13T09:16:00Z</dcterms:created>
  <dcterms:modified xsi:type="dcterms:W3CDTF">2016-09-30T11:13:00Z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