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E7A" w:rsidRPr="004C0E7A" w:rsidRDefault="0045740A" w:rsidP="004C0E7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C0E7A" w:rsidRPr="004C0E7A">
        <w:rPr>
          <w:rFonts w:cs="Arial"/>
          <w:bCs/>
          <w:sz w:val="20"/>
          <w:lang w:eastAsia="ja-JP"/>
        </w:rPr>
        <w:t xml:space="preserve">3GPP TSG RAN WG1 Meeting #86bis               </w:t>
      </w:r>
      <w:r w:rsidR="004C0E7A" w:rsidRPr="004C0E7A">
        <w:rPr>
          <w:rFonts w:cs="Arial"/>
          <w:bCs/>
          <w:sz w:val="20"/>
          <w:lang w:eastAsia="ja-JP"/>
        </w:rPr>
        <w:tab/>
      </w:r>
      <w:r w:rsidR="00675CD0" w:rsidRPr="00675CD0">
        <w:rPr>
          <w:rFonts w:cs="Arial"/>
          <w:bCs/>
          <w:sz w:val="20"/>
          <w:lang w:eastAsia="ja-JP"/>
        </w:rPr>
        <w:t xml:space="preserve">R1-1609706 </w:t>
      </w:r>
    </w:p>
    <w:p w:rsidR="004C0E7A" w:rsidRPr="0093682F" w:rsidRDefault="004C0E7A" w:rsidP="004C0E7A">
      <w:pPr>
        <w:pStyle w:val="a3"/>
        <w:tabs>
          <w:tab w:val="right" w:pos="8280"/>
          <w:tab w:val="right" w:pos="9781"/>
        </w:tabs>
        <w:ind w:right="-58"/>
        <w:rPr>
          <w:rFonts w:eastAsiaTheme="minorEastAsia"/>
          <w:lang w:val="en-US"/>
        </w:rPr>
      </w:pPr>
      <w:r w:rsidRPr="004C0E7A">
        <w:rPr>
          <w:rFonts w:cs="Arial"/>
          <w:bCs/>
          <w:sz w:val="20"/>
          <w:lang w:eastAsia="ja-JP"/>
        </w:rPr>
        <w:t>Lisbon, Portugal 10th - 14th October 2016</w:t>
      </w:r>
    </w:p>
    <w:p w:rsidR="0045740A" w:rsidRPr="0093682F" w:rsidRDefault="0045740A" w:rsidP="00B61711">
      <w:pPr>
        <w:pStyle w:val="a3"/>
        <w:tabs>
          <w:tab w:val="right" w:pos="8280"/>
          <w:tab w:val="right" w:pos="9781"/>
        </w:tabs>
        <w:ind w:right="-58"/>
        <w:rPr>
          <w:rFonts w:eastAsiaTheme="minorEastAsia"/>
          <w:lang w:val="en-US"/>
        </w:rPr>
      </w:pP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935664"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FE4B7B">
        <w:rPr>
          <w:rFonts w:eastAsiaTheme="minorEastAsia" w:hint="eastAsia"/>
          <w:b w:val="0"/>
          <w:sz w:val="20"/>
          <w:lang w:eastAsia="ja-JP"/>
        </w:rPr>
        <w:t>T</w:t>
      </w:r>
      <w:r w:rsidR="00314D24" w:rsidRPr="000F043E">
        <w:rPr>
          <w:b w:val="0"/>
          <w:sz w:val="20"/>
        </w:rPr>
        <w:t>iming</w:t>
      </w:r>
      <w:r w:rsidR="00FE4B7B">
        <w:rPr>
          <w:rFonts w:eastAsiaTheme="minorEastAsia" w:hint="eastAsia"/>
          <w:b w:val="0"/>
          <w:sz w:val="20"/>
          <w:lang w:eastAsia="ja-JP"/>
        </w:rPr>
        <w:t xml:space="preserve"> </w:t>
      </w:r>
      <w:r w:rsidR="00FE4B7B">
        <w:rPr>
          <w:rFonts w:eastAsiaTheme="minorEastAsia"/>
          <w:b w:val="0"/>
          <w:sz w:val="20"/>
          <w:lang w:eastAsia="ja-JP"/>
        </w:rPr>
        <w:t>relation</w:t>
      </w:r>
      <w:r w:rsidR="00314D24" w:rsidRPr="000F043E">
        <w:rPr>
          <w:b w:val="0"/>
          <w:sz w:val="20"/>
        </w:rPr>
        <w:t xml:space="preserve"> </w:t>
      </w:r>
      <w:r w:rsidR="00C47C64">
        <w:rPr>
          <w:rFonts w:eastAsiaTheme="minorEastAsia" w:hint="eastAsia"/>
          <w:b w:val="0"/>
          <w:sz w:val="20"/>
          <w:lang w:eastAsia="ja-JP"/>
        </w:rPr>
        <w:t xml:space="preserve">dependency to </w:t>
      </w:r>
      <w:r w:rsidR="008B56E6">
        <w:rPr>
          <w:rFonts w:eastAsiaTheme="minorEastAsia" w:hint="eastAsia"/>
          <w:b w:val="0"/>
          <w:sz w:val="20"/>
          <w:lang w:eastAsia="ja-JP"/>
        </w:rPr>
        <w:t xml:space="preserve">slots </w:t>
      </w:r>
      <w:r w:rsidR="008B56E6" w:rsidRPr="008B56E6">
        <w:rPr>
          <w:b w:val="0"/>
          <w:sz w:val="20"/>
        </w:rPr>
        <w:t>transmission direction</w:t>
      </w:r>
      <w:r w:rsidR="00FE4B7B">
        <w:rPr>
          <w:b w:val="0"/>
          <w:sz w:val="20"/>
        </w:rPr>
        <w:t xml:space="preserve"> indicat</w:t>
      </w:r>
      <w:r w:rsidR="00C47C64">
        <w:rPr>
          <w:rFonts w:eastAsiaTheme="minorEastAsia" w:hint="eastAsia"/>
          <w:b w:val="0"/>
          <w:sz w:val="20"/>
          <w:lang w:eastAsia="ja-JP"/>
        </w:rPr>
        <w:t>ion</w:t>
      </w:r>
      <w:r w:rsidR="00B50C1E">
        <w:rPr>
          <w:rFonts w:eastAsiaTheme="minorEastAsia" w:hint="eastAsia"/>
          <w:b w:val="0"/>
          <w:sz w:val="20"/>
          <w:lang w:eastAsia="ja-JP"/>
        </w:rPr>
        <w:t xml:space="preserve"> method</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14601">
        <w:rPr>
          <w:rFonts w:ascii="Arial" w:hAnsi="Arial" w:hint="eastAsia"/>
          <w:lang w:eastAsia="ja-JP"/>
        </w:rPr>
        <w:t>8.1.7.</w:t>
      </w:r>
      <w:r w:rsidR="00D61686">
        <w:rPr>
          <w:rFonts w:ascii="Arial" w:hAnsi="Arial" w:hint="eastAsia"/>
          <w:lang w:eastAsia="ja-JP"/>
        </w:rPr>
        <w:t>2</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bookmarkStart w:id="0" w:name="_GoBack"/>
      <w:bookmarkEnd w:id="0"/>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384854" w:rsidRPr="00384854" w:rsidRDefault="00384854" w:rsidP="00D61686">
      <w:pPr>
        <w:rPr>
          <w:highlight w:val="green"/>
          <w:lang w:eastAsia="ja-JP"/>
        </w:rPr>
      </w:pPr>
      <w:r w:rsidRPr="00384854">
        <w:rPr>
          <w:lang w:eastAsia="ja-JP"/>
        </w:rPr>
        <w:t>In RAN1#86, following agreements on</w:t>
      </w:r>
      <w:r>
        <w:rPr>
          <w:rFonts w:hint="eastAsia"/>
          <w:lang w:eastAsia="ja-JP"/>
        </w:rPr>
        <w:t xml:space="preserve"> timing </w:t>
      </w:r>
      <w:r>
        <w:rPr>
          <w:lang w:eastAsia="ja-JP"/>
        </w:rPr>
        <w:t>relationship</w:t>
      </w:r>
      <w:r>
        <w:rPr>
          <w:rFonts w:hint="eastAsia"/>
          <w:lang w:eastAsia="ja-JP"/>
        </w:rPr>
        <w:t xml:space="preserve"> </w:t>
      </w:r>
      <w:r>
        <w:rPr>
          <w:lang w:eastAsia="ja-JP"/>
        </w:rPr>
        <w:t>were</w:t>
      </w:r>
      <w:r>
        <w:rPr>
          <w:rFonts w:hint="eastAsia"/>
          <w:lang w:eastAsia="ja-JP"/>
        </w:rPr>
        <w:t xml:space="preserve"> made</w:t>
      </w:r>
      <w:r>
        <w:rPr>
          <w:lang w:eastAsia="ja-JP"/>
        </w:rPr>
        <w:t>.</w:t>
      </w:r>
    </w:p>
    <w:p w:rsidR="00D61686" w:rsidRPr="006A7310" w:rsidRDefault="00D61686" w:rsidP="00D61686">
      <w:pPr>
        <w:rPr>
          <w:b/>
          <w:u w:val="single"/>
          <w:lang w:eastAsia="ja-JP"/>
        </w:rPr>
      </w:pPr>
      <w:r w:rsidRPr="0055742F">
        <w:rPr>
          <w:rFonts w:hint="eastAsia"/>
          <w:b/>
          <w:highlight w:val="green"/>
          <w:u w:val="single"/>
          <w:lang w:eastAsia="ja-JP"/>
        </w:rPr>
        <w:t>Agreements:</w:t>
      </w:r>
    </w:p>
    <w:p w:rsidR="00D61686" w:rsidRPr="006A7310" w:rsidRDefault="00D61686" w:rsidP="00D61686">
      <w:pPr>
        <w:numPr>
          <w:ilvl w:val="0"/>
          <w:numId w:val="41"/>
        </w:numPr>
        <w:spacing w:after="0"/>
        <w:rPr>
          <w:lang w:val="en-US" w:eastAsia="ja-JP"/>
        </w:rPr>
      </w:pPr>
      <w:r w:rsidRPr="006A7310">
        <w:rPr>
          <w:lang w:val="en-US" w:eastAsia="ja-JP"/>
        </w:rPr>
        <w:t xml:space="preserve">The following is supported for NR </w:t>
      </w:r>
    </w:p>
    <w:p w:rsidR="00D61686" w:rsidRPr="00C70623" w:rsidRDefault="00D61686" w:rsidP="00D61686">
      <w:pPr>
        <w:numPr>
          <w:ilvl w:val="1"/>
          <w:numId w:val="41"/>
        </w:numPr>
        <w:spacing w:after="0"/>
        <w:rPr>
          <w:lang w:val="en-US" w:eastAsia="ja-JP"/>
        </w:rPr>
      </w:pPr>
      <w:r>
        <w:rPr>
          <w:rFonts w:hint="eastAsia"/>
          <w:lang w:val="en-US" w:eastAsia="ja-JP"/>
        </w:rPr>
        <w:t xml:space="preserve">From UE perspective, </w:t>
      </w:r>
      <w:r w:rsidRPr="006A7310">
        <w:rPr>
          <w:lang w:val="en-US" w:eastAsia="ja-JP"/>
        </w:rPr>
        <w:t xml:space="preserve">HARQ ACK/NACK feedback for multiple DL transmissions </w:t>
      </w:r>
      <w:r>
        <w:rPr>
          <w:rFonts w:hint="eastAsia"/>
          <w:lang w:val="en-US" w:eastAsia="ja-JP"/>
        </w:rPr>
        <w:t xml:space="preserve">in time </w:t>
      </w:r>
      <w:r w:rsidRPr="006A7310">
        <w:rPr>
          <w:lang w:val="en-US" w:eastAsia="ja-JP"/>
        </w:rPr>
        <w:t>can be transmitted in one UL data/control region is supported</w:t>
      </w:r>
    </w:p>
    <w:p w:rsidR="00D61686" w:rsidRPr="006A7310" w:rsidRDefault="00D61686" w:rsidP="00D61686">
      <w:pPr>
        <w:numPr>
          <w:ilvl w:val="1"/>
          <w:numId w:val="41"/>
        </w:numPr>
        <w:spacing w:after="0"/>
        <w:rPr>
          <w:lang w:val="en-US" w:eastAsia="ja-JP"/>
        </w:rPr>
      </w:pPr>
      <w:r>
        <w:rPr>
          <w:rFonts w:hint="eastAsia"/>
          <w:lang w:val="en-US" w:eastAsia="ja-JP"/>
        </w:rPr>
        <w:t>Some or all of the</w:t>
      </w:r>
      <w:r w:rsidRPr="006A7310">
        <w:rPr>
          <w:lang w:val="en-US" w:eastAsia="ja-JP"/>
        </w:rPr>
        <w:t xml:space="preserve"> fo</w:t>
      </w:r>
      <w:r>
        <w:rPr>
          <w:lang w:val="en-US" w:eastAsia="ja-JP"/>
        </w:rPr>
        <w:t xml:space="preserve">llowing timing relationships </w:t>
      </w:r>
      <w:r>
        <w:rPr>
          <w:rFonts w:hint="eastAsia"/>
          <w:lang w:val="en-US" w:eastAsia="ja-JP"/>
        </w:rPr>
        <w:t>can be</w:t>
      </w:r>
      <w:r w:rsidRPr="006A7310">
        <w:rPr>
          <w:lang w:val="en-US" w:eastAsia="ja-JP"/>
        </w:rPr>
        <w:t xml:space="preserve"> indicated to a UE dynamically </w:t>
      </w:r>
      <w:r>
        <w:rPr>
          <w:lang w:val="en-US" w:eastAsia="ja-JP"/>
        </w:rPr>
        <w:t xml:space="preserve">by the </w:t>
      </w:r>
      <w:r>
        <w:rPr>
          <w:rFonts w:hint="eastAsia"/>
          <w:lang w:val="en-US" w:eastAsia="ja-JP"/>
        </w:rPr>
        <w:t>L1 DL signaling</w:t>
      </w:r>
      <w:r w:rsidRPr="006A7310">
        <w:rPr>
          <w:lang w:val="en-US" w:eastAsia="ja-JP"/>
        </w:rPr>
        <w:t xml:space="preserve"> (FFS: explicit or implicit)</w:t>
      </w:r>
    </w:p>
    <w:p w:rsidR="00D61686" w:rsidRPr="006A7310" w:rsidRDefault="00D61686" w:rsidP="00D61686">
      <w:pPr>
        <w:numPr>
          <w:ilvl w:val="2"/>
          <w:numId w:val="41"/>
        </w:numPr>
        <w:spacing w:after="0"/>
        <w:rPr>
          <w:lang w:val="en-US" w:eastAsia="ja-JP"/>
        </w:rPr>
      </w:pPr>
      <w:r w:rsidRPr="006A7310">
        <w:rPr>
          <w:lang w:val="en-US" w:eastAsia="ja-JP"/>
        </w:rPr>
        <w:t xml:space="preserve">Timing relationship </w:t>
      </w:r>
      <w:r w:rsidRPr="006A7310">
        <w:rPr>
          <w:lang w:eastAsia="ja-JP"/>
        </w:rPr>
        <w:t>between DL data reception and corresponding acknowledgement</w:t>
      </w:r>
    </w:p>
    <w:p w:rsidR="00D61686" w:rsidRPr="006A7310" w:rsidRDefault="00D61686" w:rsidP="00D61686">
      <w:pPr>
        <w:numPr>
          <w:ilvl w:val="2"/>
          <w:numId w:val="41"/>
        </w:numPr>
        <w:spacing w:after="0"/>
        <w:rPr>
          <w:lang w:val="en-US" w:eastAsia="ja-JP"/>
        </w:rPr>
      </w:pPr>
      <w:r w:rsidRPr="006A7310">
        <w:rPr>
          <w:lang w:val="en-US" w:eastAsia="ja-JP"/>
        </w:rPr>
        <w:t xml:space="preserve">Timing relationship </w:t>
      </w:r>
      <w:r w:rsidRPr="006A7310">
        <w:rPr>
          <w:lang w:eastAsia="ja-JP"/>
        </w:rPr>
        <w:t>between UL assignment and corresponding UL data transmission</w:t>
      </w:r>
    </w:p>
    <w:p w:rsidR="00D61686" w:rsidRPr="006A7310" w:rsidRDefault="00D61686" w:rsidP="00D61686">
      <w:pPr>
        <w:numPr>
          <w:ilvl w:val="2"/>
          <w:numId w:val="41"/>
        </w:numPr>
        <w:spacing w:after="0"/>
        <w:rPr>
          <w:lang w:val="en-US" w:eastAsia="ja-JP"/>
        </w:rPr>
      </w:pPr>
      <w:r w:rsidRPr="006A7310">
        <w:rPr>
          <w:lang w:eastAsia="ja-JP"/>
        </w:rPr>
        <w:t xml:space="preserve">Note: Default value, if any, for each </w:t>
      </w:r>
      <w:r w:rsidRPr="006A7310">
        <w:rPr>
          <w:lang w:val="en-US" w:eastAsia="ja-JP"/>
        </w:rPr>
        <w:t xml:space="preserve">timing relationship </w:t>
      </w:r>
      <w:r w:rsidRPr="006A7310">
        <w:rPr>
          <w:lang w:eastAsia="ja-JP"/>
        </w:rPr>
        <w:t>is FFS (agreement from RAN1 #85)</w:t>
      </w:r>
    </w:p>
    <w:p w:rsidR="00D61686" w:rsidRPr="002938A2" w:rsidRDefault="00D61686" w:rsidP="00D61686">
      <w:pPr>
        <w:numPr>
          <w:ilvl w:val="2"/>
          <w:numId w:val="41"/>
        </w:numPr>
        <w:spacing w:after="0"/>
        <w:rPr>
          <w:lang w:val="en-US" w:eastAsia="ja-JP"/>
        </w:rPr>
      </w:pPr>
      <w:r w:rsidRPr="006A7310">
        <w:rPr>
          <w:lang w:eastAsia="ja-JP"/>
        </w:rPr>
        <w:t xml:space="preserve">Note: Potential values for each </w:t>
      </w:r>
      <w:r w:rsidRPr="006A7310">
        <w:rPr>
          <w:lang w:val="en-US" w:eastAsia="ja-JP"/>
        </w:rPr>
        <w:t xml:space="preserve">timing relationship has to be studied </w:t>
      </w:r>
      <w:r w:rsidRPr="006A7310">
        <w:rPr>
          <w:lang w:eastAsia="ja-JP"/>
        </w:rPr>
        <w:t>further considering e.g., UE processing capability, gap overhead, UL coverage, and etc. (agreement from RAN1 #85)</w:t>
      </w:r>
    </w:p>
    <w:p w:rsidR="00D61686" w:rsidRPr="002938A2" w:rsidRDefault="00D61686" w:rsidP="00D61686">
      <w:pPr>
        <w:numPr>
          <w:ilvl w:val="2"/>
          <w:numId w:val="41"/>
        </w:numPr>
        <w:spacing w:after="0"/>
        <w:rPr>
          <w:lang w:val="en-US" w:eastAsia="ja-JP"/>
        </w:rPr>
      </w:pPr>
      <w:r>
        <w:rPr>
          <w:rFonts w:hint="eastAsia"/>
          <w:lang w:eastAsia="ja-JP"/>
        </w:rPr>
        <w:t>Note: Other means of indicating the timing relationship are not precluded</w:t>
      </w:r>
    </w:p>
    <w:p w:rsidR="00D61686" w:rsidRPr="004B7010" w:rsidRDefault="00D61686" w:rsidP="00D61686">
      <w:pPr>
        <w:numPr>
          <w:ilvl w:val="1"/>
          <w:numId w:val="41"/>
        </w:numPr>
        <w:spacing w:after="0"/>
        <w:rPr>
          <w:lang w:val="en-US" w:eastAsia="ja-JP"/>
        </w:rPr>
      </w:pPr>
      <w:r>
        <w:rPr>
          <w:rFonts w:hint="eastAsia"/>
          <w:lang w:val="en-US" w:eastAsia="ja-JP"/>
        </w:rPr>
        <w:t>Some or all of the</w:t>
      </w:r>
      <w:r w:rsidRPr="006A7310">
        <w:rPr>
          <w:lang w:val="en-US" w:eastAsia="ja-JP"/>
        </w:rPr>
        <w:t xml:space="preserve"> fo</w:t>
      </w:r>
      <w:r>
        <w:rPr>
          <w:lang w:val="en-US" w:eastAsia="ja-JP"/>
        </w:rPr>
        <w:t xml:space="preserve">llowing timing relationships </w:t>
      </w:r>
      <w:r>
        <w:rPr>
          <w:rFonts w:hint="eastAsia"/>
          <w:lang w:val="en-US" w:eastAsia="ja-JP"/>
        </w:rPr>
        <w:t>can be</w:t>
      </w:r>
      <w:r w:rsidRPr="006A7310">
        <w:rPr>
          <w:lang w:val="en-US" w:eastAsia="ja-JP"/>
        </w:rPr>
        <w:t xml:space="preserve"> indicated to a UE</w:t>
      </w:r>
      <w:r>
        <w:rPr>
          <w:rFonts w:hint="eastAsia"/>
          <w:lang w:val="en-US" w:eastAsia="ja-JP"/>
        </w:rPr>
        <w:t xml:space="preserve"> semi-statically (</w:t>
      </w:r>
      <w:r>
        <w:rPr>
          <w:lang w:val="en-US" w:eastAsia="ja-JP"/>
        </w:rPr>
        <w:t>FFS: explicit or implicit</w:t>
      </w:r>
      <w:r>
        <w:rPr>
          <w:rFonts w:hint="eastAsia"/>
          <w:lang w:val="en-US" w:eastAsia="ja-JP"/>
        </w:rPr>
        <w:t>)</w:t>
      </w:r>
    </w:p>
    <w:p w:rsidR="00D61686" w:rsidRPr="006A7310" w:rsidRDefault="00D61686" w:rsidP="00D61686">
      <w:pPr>
        <w:numPr>
          <w:ilvl w:val="2"/>
          <w:numId w:val="41"/>
        </w:numPr>
        <w:spacing w:after="0"/>
        <w:rPr>
          <w:lang w:val="en-US" w:eastAsia="ja-JP"/>
        </w:rPr>
      </w:pPr>
      <w:r w:rsidRPr="006A7310">
        <w:rPr>
          <w:lang w:val="en-US" w:eastAsia="ja-JP"/>
        </w:rPr>
        <w:t xml:space="preserve">Timing relationship </w:t>
      </w:r>
      <w:r w:rsidRPr="006A7310">
        <w:rPr>
          <w:lang w:eastAsia="ja-JP"/>
        </w:rPr>
        <w:t>between DL data reception and corresponding acknowledgement</w:t>
      </w:r>
    </w:p>
    <w:p w:rsidR="00D61686" w:rsidRPr="006A7310" w:rsidRDefault="00D61686" w:rsidP="00D61686">
      <w:pPr>
        <w:numPr>
          <w:ilvl w:val="2"/>
          <w:numId w:val="41"/>
        </w:numPr>
        <w:spacing w:after="0"/>
        <w:rPr>
          <w:lang w:val="en-US" w:eastAsia="ja-JP"/>
        </w:rPr>
      </w:pPr>
      <w:r w:rsidRPr="006A7310">
        <w:rPr>
          <w:lang w:val="en-US" w:eastAsia="ja-JP"/>
        </w:rPr>
        <w:t xml:space="preserve">Timing relationship </w:t>
      </w:r>
      <w:r w:rsidRPr="006A7310">
        <w:rPr>
          <w:lang w:eastAsia="ja-JP"/>
        </w:rPr>
        <w:t>between UL assignment and corresponding UL data transmission</w:t>
      </w:r>
    </w:p>
    <w:p w:rsidR="00D61686" w:rsidRPr="006A7310" w:rsidRDefault="00D61686" w:rsidP="00D61686">
      <w:pPr>
        <w:numPr>
          <w:ilvl w:val="2"/>
          <w:numId w:val="41"/>
        </w:numPr>
        <w:spacing w:after="0"/>
        <w:rPr>
          <w:lang w:val="en-US" w:eastAsia="ja-JP"/>
        </w:rPr>
      </w:pPr>
      <w:r w:rsidRPr="006A7310">
        <w:rPr>
          <w:lang w:eastAsia="ja-JP"/>
        </w:rPr>
        <w:t xml:space="preserve">Note: Default value, if any, for each </w:t>
      </w:r>
      <w:r w:rsidRPr="006A7310">
        <w:rPr>
          <w:lang w:val="en-US" w:eastAsia="ja-JP"/>
        </w:rPr>
        <w:t xml:space="preserve">timing relationship </w:t>
      </w:r>
      <w:r w:rsidRPr="006A7310">
        <w:rPr>
          <w:lang w:eastAsia="ja-JP"/>
        </w:rPr>
        <w:t>is FFS (agreement from RAN1 #85)</w:t>
      </w:r>
    </w:p>
    <w:p w:rsidR="00D61686" w:rsidRPr="002938A2" w:rsidRDefault="00D61686" w:rsidP="00D61686">
      <w:pPr>
        <w:numPr>
          <w:ilvl w:val="2"/>
          <w:numId w:val="41"/>
        </w:numPr>
        <w:spacing w:after="0"/>
        <w:rPr>
          <w:lang w:val="en-US" w:eastAsia="ja-JP"/>
        </w:rPr>
      </w:pPr>
      <w:r w:rsidRPr="006A7310">
        <w:rPr>
          <w:lang w:eastAsia="ja-JP"/>
        </w:rPr>
        <w:t xml:space="preserve">Note: Potential values for each </w:t>
      </w:r>
      <w:r w:rsidRPr="006A7310">
        <w:rPr>
          <w:lang w:val="en-US" w:eastAsia="ja-JP"/>
        </w:rPr>
        <w:t xml:space="preserve">timing relationship has to be studied </w:t>
      </w:r>
      <w:r w:rsidRPr="006A7310">
        <w:rPr>
          <w:lang w:eastAsia="ja-JP"/>
        </w:rPr>
        <w:t>further considering e.g., UE processing capability, gap overhead, UL coverage, and etc. (agreement from RAN1 #85)</w:t>
      </w:r>
    </w:p>
    <w:p w:rsidR="00D61686" w:rsidRPr="002938A2" w:rsidRDefault="00D61686" w:rsidP="00D61686">
      <w:pPr>
        <w:numPr>
          <w:ilvl w:val="2"/>
          <w:numId w:val="41"/>
        </w:numPr>
        <w:spacing w:after="0"/>
        <w:rPr>
          <w:lang w:val="en-US" w:eastAsia="ja-JP"/>
        </w:rPr>
      </w:pPr>
      <w:r>
        <w:rPr>
          <w:rFonts w:hint="eastAsia"/>
          <w:lang w:eastAsia="ja-JP"/>
        </w:rPr>
        <w:t>Note: Other means of indicating the timing relationship are not precluded</w:t>
      </w:r>
    </w:p>
    <w:p w:rsidR="00D61686" w:rsidRDefault="00D61686" w:rsidP="00F018D7">
      <w:pPr>
        <w:rPr>
          <w:rFonts w:cs="Arial"/>
          <w:lang w:eastAsia="ja-JP"/>
        </w:rPr>
      </w:pPr>
    </w:p>
    <w:p w:rsidR="00C01DCD" w:rsidRPr="002B5E4D" w:rsidRDefault="00384854" w:rsidP="00F018D7">
      <w:pPr>
        <w:rPr>
          <w:rFonts w:cs="Arial"/>
          <w:lang w:eastAsia="ja-JP"/>
        </w:rPr>
      </w:pPr>
      <w:r>
        <w:rPr>
          <w:rFonts w:cs="Arial" w:hint="eastAsia"/>
          <w:lang w:eastAsia="ja-JP"/>
        </w:rPr>
        <w:t xml:space="preserve">Based on above </w:t>
      </w:r>
      <w:r>
        <w:rPr>
          <w:rFonts w:cs="Arial"/>
          <w:lang w:eastAsia="ja-JP"/>
        </w:rPr>
        <w:t>agreement</w:t>
      </w:r>
      <w:r>
        <w:rPr>
          <w:rFonts w:cs="Arial" w:hint="eastAsia"/>
          <w:lang w:eastAsia="ja-JP"/>
        </w:rPr>
        <w:t xml:space="preserve">, this contribution discusses timing </w:t>
      </w:r>
      <w:r w:rsidR="00B7231F">
        <w:rPr>
          <w:rFonts w:cs="Arial" w:hint="eastAsia"/>
          <w:lang w:eastAsia="ja-JP"/>
        </w:rPr>
        <w:t xml:space="preserve">relation dependency to </w:t>
      </w:r>
      <w:r w:rsidR="008B56E6">
        <w:rPr>
          <w:rFonts w:cs="Arial" w:hint="eastAsia"/>
          <w:lang w:eastAsia="ja-JP"/>
        </w:rPr>
        <w:t xml:space="preserve">slots </w:t>
      </w:r>
      <w:r w:rsidR="00314D24" w:rsidRPr="00314D24">
        <w:rPr>
          <w:rFonts w:cs="Arial"/>
          <w:lang w:eastAsia="ja-JP"/>
        </w:rPr>
        <w:t>transmission direction</w:t>
      </w:r>
      <w:r w:rsidR="008B56E6">
        <w:rPr>
          <w:rFonts w:cs="Arial" w:hint="eastAsia"/>
          <w:lang w:eastAsia="ja-JP"/>
        </w:rPr>
        <w:t xml:space="preserve"> </w:t>
      </w:r>
      <w:r w:rsidR="00314D24" w:rsidRPr="00314D24">
        <w:rPr>
          <w:rFonts w:cs="Arial"/>
          <w:lang w:eastAsia="ja-JP"/>
        </w:rPr>
        <w:t>indicat</w:t>
      </w:r>
      <w:r w:rsidR="00B7231F">
        <w:rPr>
          <w:rFonts w:cs="Arial" w:hint="eastAsia"/>
          <w:lang w:eastAsia="ja-JP"/>
        </w:rPr>
        <w:t>ion method</w:t>
      </w:r>
      <w:r w:rsidR="00314D24" w:rsidRPr="00314D24">
        <w:rPr>
          <w:rFonts w:cs="Arial"/>
          <w:lang w:eastAsia="ja-JP"/>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115B31" w:rsidRDefault="0041400D" w:rsidP="007E104F">
      <w:pPr>
        <w:rPr>
          <w:lang w:eastAsia="ja-JP"/>
        </w:rPr>
      </w:pPr>
      <w:r>
        <w:rPr>
          <w:rFonts w:hint="eastAsia"/>
          <w:lang w:eastAsia="ja-JP"/>
        </w:rPr>
        <w:t xml:space="preserve">For </w:t>
      </w:r>
      <w:r w:rsidR="00AE0705">
        <w:rPr>
          <w:rFonts w:hint="eastAsia"/>
          <w:lang w:eastAsia="ja-JP"/>
        </w:rPr>
        <w:t>HARQ timing</w:t>
      </w:r>
      <w:r w:rsidR="007E104F">
        <w:rPr>
          <w:rFonts w:hint="eastAsia"/>
          <w:lang w:eastAsia="ja-JP"/>
        </w:rPr>
        <w:t xml:space="preserve">, </w:t>
      </w:r>
      <w:r>
        <w:rPr>
          <w:rFonts w:hint="eastAsia"/>
          <w:lang w:eastAsia="ja-JP"/>
        </w:rPr>
        <w:t>our identification of the design requirement</w:t>
      </w:r>
      <w:r w:rsidR="008D6B8D">
        <w:rPr>
          <w:rFonts w:hint="eastAsia"/>
          <w:lang w:eastAsia="ja-JP"/>
        </w:rPr>
        <w:t>s</w:t>
      </w:r>
      <w:r>
        <w:rPr>
          <w:rFonts w:hint="eastAsia"/>
          <w:lang w:eastAsia="ja-JP"/>
        </w:rPr>
        <w:t xml:space="preserve"> </w:t>
      </w:r>
      <w:proofErr w:type="gramStart"/>
      <w:r w:rsidR="008D6B8D">
        <w:rPr>
          <w:rFonts w:hint="eastAsia"/>
          <w:lang w:eastAsia="ja-JP"/>
        </w:rPr>
        <w:t>are</w:t>
      </w:r>
      <w:proofErr w:type="gramEnd"/>
      <w:r>
        <w:rPr>
          <w:rFonts w:hint="eastAsia"/>
          <w:lang w:eastAsia="ja-JP"/>
        </w:rPr>
        <w:t xml:space="preserve"> following.</w:t>
      </w:r>
    </w:p>
    <w:p w:rsidR="004F17B2" w:rsidRPr="00577CCC" w:rsidRDefault="00106FCE" w:rsidP="004F17B2">
      <w:pPr>
        <w:numPr>
          <w:ilvl w:val="0"/>
          <w:numId w:val="41"/>
        </w:numPr>
        <w:spacing w:after="0"/>
        <w:rPr>
          <w:lang w:val="en-US" w:eastAsia="ja-JP"/>
        </w:rPr>
      </w:pPr>
      <w:r>
        <w:rPr>
          <w:rFonts w:hint="eastAsia"/>
          <w:lang w:val="en-US" w:eastAsia="ja-JP"/>
        </w:rPr>
        <w:t>T</w:t>
      </w:r>
      <w:r w:rsidR="0017609F">
        <w:rPr>
          <w:rFonts w:hint="eastAsia"/>
          <w:lang w:val="en-US" w:eastAsia="ja-JP"/>
        </w:rPr>
        <w:t xml:space="preserve">o support different UE processing/decoding time. </w:t>
      </w:r>
    </w:p>
    <w:p w:rsidR="0017609F" w:rsidRPr="004B65C3" w:rsidRDefault="00106FCE" w:rsidP="00314D24">
      <w:pPr>
        <w:numPr>
          <w:ilvl w:val="0"/>
          <w:numId w:val="41"/>
        </w:numPr>
        <w:spacing w:after="0"/>
        <w:rPr>
          <w:lang w:val="en-US" w:eastAsia="ja-JP"/>
        </w:rPr>
      </w:pPr>
      <w:r>
        <w:rPr>
          <w:rFonts w:hint="eastAsia"/>
          <w:lang w:val="en-US" w:eastAsia="ja-JP"/>
        </w:rPr>
        <w:t>T</w:t>
      </w:r>
      <w:r w:rsidR="0017609F">
        <w:rPr>
          <w:rFonts w:hint="eastAsia"/>
          <w:lang w:val="en-US" w:eastAsia="ja-JP"/>
        </w:rPr>
        <w:t xml:space="preserve">o support different backhaul delay and </w:t>
      </w:r>
      <w:proofErr w:type="spellStart"/>
      <w:r w:rsidR="0017609F">
        <w:rPr>
          <w:rFonts w:hint="eastAsia"/>
          <w:lang w:val="en-US" w:eastAsia="ja-JP"/>
        </w:rPr>
        <w:t>gNB</w:t>
      </w:r>
      <w:proofErr w:type="spellEnd"/>
      <w:r w:rsidR="0017609F">
        <w:rPr>
          <w:rFonts w:hint="eastAsia"/>
          <w:lang w:val="en-US" w:eastAsia="ja-JP"/>
        </w:rPr>
        <w:t xml:space="preserve"> processing/decoding time</w:t>
      </w:r>
    </w:p>
    <w:p w:rsidR="004B65C3" w:rsidRDefault="00106FCE" w:rsidP="004B65C3">
      <w:pPr>
        <w:numPr>
          <w:ilvl w:val="0"/>
          <w:numId w:val="41"/>
        </w:numPr>
        <w:spacing w:after="0"/>
        <w:rPr>
          <w:lang w:val="en-US" w:eastAsia="ja-JP"/>
        </w:rPr>
      </w:pPr>
      <w:r>
        <w:rPr>
          <w:rFonts w:hint="eastAsia"/>
          <w:lang w:val="en-US" w:eastAsia="ja-JP"/>
        </w:rPr>
        <w:t>T</w:t>
      </w:r>
      <w:r w:rsidR="004B65C3">
        <w:rPr>
          <w:rFonts w:hint="eastAsia"/>
          <w:lang w:val="en-US" w:eastAsia="ja-JP"/>
        </w:rPr>
        <w:t>o support different propagation delay like small TA to large TA value</w:t>
      </w:r>
    </w:p>
    <w:p w:rsidR="004B65C3" w:rsidRDefault="00106FCE" w:rsidP="004B65C3">
      <w:pPr>
        <w:numPr>
          <w:ilvl w:val="0"/>
          <w:numId w:val="41"/>
        </w:numPr>
        <w:spacing w:after="0"/>
        <w:rPr>
          <w:lang w:val="en-US" w:eastAsia="ja-JP"/>
        </w:rPr>
      </w:pPr>
      <w:r>
        <w:rPr>
          <w:rFonts w:hint="eastAsia"/>
          <w:lang w:val="en-US" w:eastAsia="ja-JP"/>
        </w:rPr>
        <w:t>T</w:t>
      </w:r>
      <w:r w:rsidR="004B65C3">
        <w:rPr>
          <w:rFonts w:hint="eastAsia"/>
          <w:lang w:val="en-US" w:eastAsia="ja-JP"/>
        </w:rPr>
        <w:t xml:space="preserve">o support multiple use case as </w:t>
      </w:r>
      <w:proofErr w:type="spellStart"/>
      <w:r w:rsidR="004B65C3">
        <w:rPr>
          <w:rFonts w:hint="eastAsia"/>
          <w:lang w:val="en-US" w:eastAsia="ja-JP"/>
        </w:rPr>
        <w:t>eMBB</w:t>
      </w:r>
      <w:proofErr w:type="spellEnd"/>
      <w:r w:rsidR="004B65C3">
        <w:rPr>
          <w:rFonts w:hint="eastAsia"/>
          <w:lang w:val="en-US" w:eastAsia="ja-JP"/>
        </w:rPr>
        <w:t>, URLLC,</w:t>
      </w:r>
      <w:r w:rsidR="008D6B8D">
        <w:rPr>
          <w:rFonts w:hint="eastAsia"/>
          <w:lang w:val="en-US" w:eastAsia="ja-JP"/>
        </w:rPr>
        <w:t xml:space="preserve"> and</w:t>
      </w:r>
      <w:r w:rsidR="004B65C3">
        <w:rPr>
          <w:rFonts w:hint="eastAsia"/>
          <w:lang w:val="en-US" w:eastAsia="ja-JP"/>
        </w:rPr>
        <w:t xml:space="preserve"> </w:t>
      </w:r>
      <w:proofErr w:type="spellStart"/>
      <w:r w:rsidR="004B65C3">
        <w:rPr>
          <w:rFonts w:hint="eastAsia"/>
          <w:lang w:val="en-US" w:eastAsia="ja-JP"/>
        </w:rPr>
        <w:t>mMTC</w:t>
      </w:r>
      <w:proofErr w:type="spellEnd"/>
    </w:p>
    <w:p w:rsidR="00106FCE" w:rsidRDefault="00106FCE" w:rsidP="00106FCE">
      <w:pPr>
        <w:numPr>
          <w:ilvl w:val="0"/>
          <w:numId w:val="41"/>
        </w:numPr>
        <w:spacing w:after="0"/>
        <w:rPr>
          <w:lang w:val="en-US" w:eastAsia="ja-JP"/>
        </w:rPr>
      </w:pPr>
      <w:r>
        <w:rPr>
          <w:rFonts w:hint="eastAsia"/>
          <w:lang w:val="en-US" w:eastAsia="ja-JP"/>
        </w:rPr>
        <w:t xml:space="preserve">To </w:t>
      </w:r>
      <w:r w:rsidR="008C2E12">
        <w:rPr>
          <w:rFonts w:hint="eastAsia"/>
          <w:lang w:val="en-US" w:eastAsia="ja-JP"/>
        </w:rPr>
        <w:t>have commonality between common channel and unicast channels</w:t>
      </w:r>
    </w:p>
    <w:p w:rsidR="004B65C3" w:rsidRPr="00577CCC" w:rsidRDefault="004B65C3" w:rsidP="00314D24">
      <w:pPr>
        <w:spacing w:after="0"/>
        <w:ind w:left="720"/>
        <w:rPr>
          <w:lang w:val="en-US" w:eastAsia="ja-JP"/>
        </w:rPr>
      </w:pPr>
    </w:p>
    <w:p w:rsidR="008D2343" w:rsidRDefault="00CD2339" w:rsidP="00314D24">
      <w:pPr>
        <w:spacing w:after="0"/>
        <w:rPr>
          <w:lang w:eastAsia="ja-JP"/>
        </w:rPr>
      </w:pPr>
      <w:r>
        <w:rPr>
          <w:rFonts w:hint="eastAsia"/>
          <w:lang w:eastAsia="ja-JP"/>
        </w:rPr>
        <w:t>Based on the current agreements on the flexibility of the timing relations</w:t>
      </w:r>
      <w:r w:rsidR="008B56E6">
        <w:rPr>
          <w:rFonts w:hint="eastAsia"/>
          <w:lang w:eastAsia="ja-JP"/>
        </w:rPr>
        <w:t xml:space="preserve"> and </w:t>
      </w:r>
      <w:r w:rsidR="008B56E6" w:rsidRPr="008B56E6">
        <w:rPr>
          <w:lang w:eastAsia="ja-JP"/>
        </w:rPr>
        <w:t>asynchronous HARQ in UL and DL</w:t>
      </w:r>
      <w:r>
        <w:rPr>
          <w:rFonts w:hint="eastAsia"/>
          <w:lang w:eastAsia="ja-JP"/>
        </w:rPr>
        <w:t xml:space="preserve">, the </w:t>
      </w:r>
      <w:r w:rsidR="008D2343">
        <w:rPr>
          <w:rFonts w:hint="eastAsia"/>
          <w:lang w:eastAsia="ja-JP"/>
        </w:rPr>
        <w:t>first 3 requirement</w:t>
      </w:r>
      <w:r>
        <w:rPr>
          <w:rFonts w:hint="eastAsia"/>
          <w:lang w:eastAsia="ja-JP"/>
        </w:rPr>
        <w:t xml:space="preserve">s described above </w:t>
      </w:r>
      <w:r w:rsidR="00314D24">
        <w:rPr>
          <w:rFonts w:hint="eastAsia"/>
          <w:lang w:eastAsia="ja-JP"/>
        </w:rPr>
        <w:t>are</w:t>
      </w:r>
      <w:r>
        <w:rPr>
          <w:rFonts w:hint="eastAsia"/>
          <w:lang w:eastAsia="ja-JP"/>
        </w:rPr>
        <w:t xml:space="preserve"> satisfied.</w:t>
      </w:r>
    </w:p>
    <w:p w:rsidR="008D2343" w:rsidRDefault="008D2343" w:rsidP="00314D24">
      <w:pPr>
        <w:spacing w:after="0"/>
        <w:rPr>
          <w:lang w:eastAsia="ja-JP"/>
        </w:rPr>
      </w:pPr>
    </w:p>
    <w:p w:rsidR="00521A98" w:rsidRDefault="000942B9" w:rsidP="00314D24">
      <w:pPr>
        <w:spacing w:after="0"/>
        <w:rPr>
          <w:lang w:eastAsia="ja-JP"/>
        </w:rPr>
      </w:pPr>
      <w:r>
        <w:rPr>
          <w:rFonts w:hint="eastAsia"/>
          <w:lang w:eastAsia="ja-JP"/>
        </w:rPr>
        <w:t xml:space="preserve">In order to satisfy </w:t>
      </w:r>
      <w:r w:rsidR="00CD2339">
        <w:rPr>
          <w:rFonts w:hint="eastAsia"/>
          <w:lang w:eastAsia="ja-JP"/>
        </w:rPr>
        <w:t xml:space="preserve">4th and 5th </w:t>
      </w:r>
      <w:r>
        <w:rPr>
          <w:rFonts w:hint="eastAsia"/>
          <w:lang w:eastAsia="ja-JP"/>
        </w:rPr>
        <w:t>requirement</w:t>
      </w:r>
      <w:r w:rsidR="00CD2339">
        <w:rPr>
          <w:rFonts w:hint="eastAsia"/>
          <w:lang w:eastAsia="ja-JP"/>
        </w:rPr>
        <w:t>s</w:t>
      </w:r>
      <w:r>
        <w:rPr>
          <w:rFonts w:hint="eastAsia"/>
          <w:lang w:eastAsia="ja-JP"/>
        </w:rPr>
        <w:t xml:space="preserve">, we see the need to multiplex slots indicated by different way of </w:t>
      </w:r>
      <w:r w:rsidRPr="000942B9">
        <w:rPr>
          <w:lang w:eastAsia="ja-JP"/>
        </w:rPr>
        <w:t>transmission direction</w:t>
      </w:r>
      <w:r>
        <w:rPr>
          <w:rFonts w:hint="eastAsia"/>
          <w:lang w:eastAsia="ja-JP"/>
        </w:rPr>
        <w:t xml:space="preserve"> indication</w:t>
      </w:r>
      <w:r w:rsidR="008D6B8D">
        <w:rPr>
          <w:rFonts w:hint="eastAsia"/>
          <w:lang w:eastAsia="ja-JP"/>
        </w:rPr>
        <w:t xml:space="preserve"> methods</w:t>
      </w:r>
      <w:r>
        <w:rPr>
          <w:rFonts w:hint="eastAsia"/>
          <w:lang w:eastAsia="ja-JP"/>
        </w:rPr>
        <w:t xml:space="preserve"> i.e. semi-static manner or dynamic manner. </w:t>
      </w:r>
      <w:r w:rsidR="00535E41">
        <w:rPr>
          <w:rFonts w:hint="eastAsia"/>
          <w:lang w:eastAsia="ja-JP"/>
        </w:rPr>
        <w:t xml:space="preserve">For common channel and </w:t>
      </w:r>
      <w:proofErr w:type="spellStart"/>
      <w:r w:rsidR="00535E41">
        <w:rPr>
          <w:rFonts w:hint="eastAsia"/>
          <w:lang w:eastAsia="ja-JP"/>
        </w:rPr>
        <w:t>mMTC</w:t>
      </w:r>
      <w:proofErr w:type="spellEnd"/>
      <w:r w:rsidR="00535E41">
        <w:rPr>
          <w:rFonts w:hint="eastAsia"/>
          <w:lang w:eastAsia="ja-JP"/>
        </w:rPr>
        <w:t xml:space="preserve"> usage, transmission direction indicated by semi-static manner is required as long-term knowledge of transmission direction is required. For </w:t>
      </w:r>
      <w:proofErr w:type="spellStart"/>
      <w:r w:rsidR="00535E41">
        <w:rPr>
          <w:rFonts w:hint="eastAsia"/>
          <w:lang w:eastAsia="ja-JP"/>
        </w:rPr>
        <w:t>eMBB</w:t>
      </w:r>
      <w:proofErr w:type="spellEnd"/>
      <w:r w:rsidR="00535E41">
        <w:rPr>
          <w:rFonts w:hint="eastAsia"/>
          <w:lang w:eastAsia="ja-JP"/>
        </w:rPr>
        <w:t xml:space="preserve"> and URLLC of unicast, transmission direction indication by dynamic manner is desirable</w:t>
      </w:r>
      <w:r w:rsidR="008D6B8D">
        <w:rPr>
          <w:rFonts w:hint="eastAsia"/>
          <w:lang w:eastAsia="ja-JP"/>
        </w:rPr>
        <w:t xml:space="preserve"> for shorter latency in unpaired spectrum</w:t>
      </w:r>
      <w:r w:rsidR="00535E41">
        <w:rPr>
          <w:rFonts w:hint="eastAsia"/>
          <w:lang w:eastAsia="ja-JP"/>
        </w:rPr>
        <w:t>.</w:t>
      </w:r>
      <w:r w:rsidR="00543A40">
        <w:rPr>
          <w:rFonts w:hint="eastAsia"/>
          <w:lang w:eastAsia="ja-JP"/>
        </w:rPr>
        <w:t xml:space="preserve"> </w:t>
      </w:r>
    </w:p>
    <w:p w:rsidR="00AA1B4A" w:rsidRDefault="00AA1B4A" w:rsidP="00AE0705">
      <w:pPr>
        <w:rPr>
          <w:lang w:eastAsia="ja-JP"/>
        </w:rPr>
      </w:pPr>
    </w:p>
    <w:p w:rsidR="003D5C48" w:rsidRPr="00314D24" w:rsidRDefault="003D5C48" w:rsidP="003D5C48">
      <w:pPr>
        <w:rPr>
          <w:b/>
          <w:lang w:eastAsia="ja-JP"/>
        </w:rPr>
      </w:pPr>
      <w:r w:rsidRPr="00314D24">
        <w:rPr>
          <w:b/>
          <w:lang w:eastAsia="ja-JP"/>
        </w:rPr>
        <w:lastRenderedPageBreak/>
        <w:t xml:space="preserve">Proposal 1: </w:t>
      </w:r>
      <w:r w:rsidR="0088343C" w:rsidRPr="00314D24">
        <w:rPr>
          <w:b/>
          <w:lang w:eastAsia="ja-JP"/>
        </w:rPr>
        <w:t xml:space="preserve">NR should support to multiplex </w:t>
      </w:r>
      <w:r w:rsidR="00BD6F8F" w:rsidRPr="00314D24">
        <w:rPr>
          <w:b/>
          <w:lang w:eastAsia="ja-JP"/>
        </w:rPr>
        <w:t>slot</w:t>
      </w:r>
      <w:r w:rsidR="00314D24">
        <w:rPr>
          <w:rFonts w:hint="eastAsia"/>
          <w:b/>
          <w:lang w:eastAsia="ja-JP"/>
        </w:rPr>
        <w:t>s</w:t>
      </w:r>
      <w:r w:rsidR="00BD6F8F" w:rsidRPr="00314D24">
        <w:rPr>
          <w:b/>
          <w:lang w:eastAsia="ja-JP"/>
        </w:rPr>
        <w:t xml:space="preserve"> of transmission direction </w:t>
      </w:r>
      <w:r w:rsidR="00314D24">
        <w:rPr>
          <w:rFonts w:hint="eastAsia"/>
          <w:b/>
          <w:lang w:eastAsia="ja-JP"/>
        </w:rPr>
        <w:t xml:space="preserve">indicated by </w:t>
      </w:r>
      <w:r w:rsidR="00BD6F8F" w:rsidRPr="00314D24">
        <w:rPr>
          <w:b/>
          <w:lang w:eastAsia="ja-JP"/>
        </w:rPr>
        <w:t>semi-static and dynamic.</w:t>
      </w:r>
    </w:p>
    <w:p w:rsidR="00E91C5D" w:rsidRDefault="00E91C5D" w:rsidP="00AE0705">
      <w:pPr>
        <w:rPr>
          <w:lang w:eastAsia="ja-JP"/>
        </w:rPr>
      </w:pPr>
    </w:p>
    <w:p w:rsidR="00E91C5D" w:rsidRDefault="00E91C5D" w:rsidP="00AE0705">
      <w:pPr>
        <w:rPr>
          <w:lang w:eastAsia="ja-JP"/>
        </w:rPr>
      </w:pPr>
      <w:r>
        <w:rPr>
          <w:rFonts w:hint="eastAsia"/>
          <w:lang w:eastAsia="ja-JP"/>
        </w:rPr>
        <w:t>"</w:t>
      </w:r>
      <w:r w:rsidRPr="00E91C5D">
        <w:rPr>
          <w:lang w:eastAsia="ja-JP"/>
        </w:rPr>
        <w:t>Timing relationship between DL data reception and corresponding acknowledgement</w:t>
      </w:r>
      <w:r>
        <w:rPr>
          <w:rFonts w:hint="eastAsia"/>
          <w:lang w:eastAsia="ja-JP"/>
        </w:rPr>
        <w:t>" and "t</w:t>
      </w:r>
      <w:r>
        <w:rPr>
          <w:lang w:eastAsia="ja-JP"/>
        </w:rPr>
        <w:t>iming relationship between UL assignment and corresponding UL data transmission</w:t>
      </w:r>
      <w:r>
        <w:rPr>
          <w:rFonts w:hint="eastAsia"/>
          <w:lang w:eastAsia="ja-JP"/>
        </w:rPr>
        <w:t>" need to be discussed in the following cases</w:t>
      </w:r>
      <w:r w:rsidR="00294CD3">
        <w:rPr>
          <w:rFonts w:hint="eastAsia"/>
          <w:lang w:eastAsia="ja-JP"/>
        </w:rPr>
        <w:t xml:space="preserve"> because </w:t>
      </w:r>
      <w:r w:rsidR="00202A25">
        <w:rPr>
          <w:rFonts w:hint="eastAsia"/>
          <w:lang w:eastAsia="ja-JP"/>
        </w:rPr>
        <w:t>how</w:t>
      </w:r>
      <w:r w:rsidR="00DE6E95">
        <w:rPr>
          <w:rFonts w:hint="eastAsia"/>
          <w:lang w:eastAsia="ja-JP"/>
        </w:rPr>
        <w:t xml:space="preserve"> and when</w:t>
      </w:r>
      <w:r w:rsidR="00202A25">
        <w:rPr>
          <w:rFonts w:hint="eastAsia"/>
          <w:lang w:eastAsia="ja-JP"/>
        </w:rPr>
        <w:t xml:space="preserve"> UE knows </w:t>
      </w:r>
      <w:r w:rsidR="00DE6E95">
        <w:rPr>
          <w:rFonts w:hint="eastAsia"/>
          <w:lang w:eastAsia="ja-JP"/>
        </w:rPr>
        <w:t>UL transmission direction</w:t>
      </w:r>
      <w:r w:rsidR="00202A25">
        <w:rPr>
          <w:rFonts w:hint="eastAsia"/>
          <w:lang w:eastAsia="ja-JP"/>
        </w:rPr>
        <w:t xml:space="preserve"> are </w:t>
      </w:r>
      <w:r w:rsidR="00DE6E95">
        <w:rPr>
          <w:lang w:eastAsia="ja-JP"/>
        </w:rPr>
        <w:t>different</w:t>
      </w:r>
      <w:r w:rsidR="00202A25">
        <w:rPr>
          <w:rFonts w:hint="eastAsia"/>
          <w:lang w:eastAsia="ja-JP"/>
        </w:rPr>
        <w:t>.</w:t>
      </w:r>
    </w:p>
    <w:p w:rsidR="00730010" w:rsidRDefault="00730010" w:rsidP="00314D24">
      <w:pPr>
        <w:ind w:left="284"/>
        <w:rPr>
          <w:lang w:eastAsia="ja-JP"/>
        </w:rPr>
      </w:pPr>
      <w:r>
        <w:rPr>
          <w:rFonts w:hint="eastAsia"/>
          <w:lang w:eastAsia="ja-JP"/>
        </w:rPr>
        <w:t>1)</w:t>
      </w:r>
      <w:r w:rsidR="00BF6EE0">
        <w:rPr>
          <w:rFonts w:hint="eastAsia"/>
          <w:lang w:eastAsia="ja-JP"/>
        </w:rPr>
        <w:t xml:space="preserve"> </w:t>
      </w:r>
      <w:proofErr w:type="gramStart"/>
      <w:r w:rsidR="00BF6EE0">
        <w:rPr>
          <w:rFonts w:hint="eastAsia"/>
          <w:lang w:eastAsia="ja-JP"/>
        </w:rPr>
        <w:t>all</w:t>
      </w:r>
      <w:proofErr w:type="gramEnd"/>
      <w:r w:rsidR="00BF6EE0">
        <w:rPr>
          <w:rFonts w:hint="eastAsia"/>
          <w:lang w:eastAsia="ja-JP"/>
        </w:rPr>
        <w:t xml:space="preserve"> slots transmission directions are semi-statically indicated</w:t>
      </w:r>
    </w:p>
    <w:p w:rsidR="0071607E" w:rsidRDefault="00B311C5" w:rsidP="00314D24">
      <w:pPr>
        <w:ind w:left="284"/>
        <w:rPr>
          <w:lang w:eastAsia="ja-JP"/>
        </w:rPr>
      </w:pPr>
      <w:r>
        <w:rPr>
          <w:rFonts w:hint="eastAsia"/>
          <w:lang w:eastAsia="ja-JP"/>
        </w:rPr>
        <w:t>2)</w:t>
      </w:r>
      <w:r w:rsidR="00BF6EE0">
        <w:rPr>
          <w:rFonts w:hint="eastAsia"/>
          <w:lang w:eastAsia="ja-JP"/>
        </w:rPr>
        <w:t xml:space="preserve"> </w:t>
      </w:r>
      <w:proofErr w:type="gramStart"/>
      <w:r w:rsidR="00BF6EE0">
        <w:rPr>
          <w:rFonts w:hint="eastAsia"/>
          <w:lang w:eastAsia="ja-JP"/>
        </w:rPr>
        <w:t>all</w:t>
      </w:r>
      <w:proofErr w:type="gramEnd"/>
      <w:r w:rsidR="00BF6EE0">
        <w:rPr>
          <w:rFonts w:hint="eastAsia"/>
          <w:lang w:eastAsia="ja-JP"/>
        </w:rPr>
        <w:t xml:space="preserve"> slots transmission directions are dynamically indicated</w:t>
      </w:r>
    </w:p>
    <w:p w:rsidR="00E91C5D" w:rsidRDefault="00E91C5D" w:rsidP="00314D24">
      <w:pPr>
        <w:ind w:left="284"/>
        <w:rPr>
          <w:lang w:eastAsia="ja-JP"/>
        </w:rPr>
      </w:pPr>
      <w:r>
        <w:rPr>
          <w:rFonts w:hint="eastAsia"/>
          <w:lang w:eastAsia="ja-JP"/>
        </w:rPr>
        <w:t xml:space="preserve">3) </w:t>
      </w:r>
      <w:r w:rsidR="00BF6EE0">
        <w:rPr>
          <w:rFonts w:hint="eastAsia"/>
          <w:lang w:eastAsia="ja-JP"/>
        </w:rPr>
        <w:t>Some slot</w:t>
      </w:r>
      <w:r w:rsidR="00BF6EE0" w:rsidRPr="00BF6EE0">
        <w:rPr>
          <w:lang w:eastAsia="ja-JP"/>
        </w:rPr>
        <w:t xml:space="preserve"> transmission directions are dynamically indicated</w:t>
      </w:r>
      <w:r w:rsidR="00BF6EE0">
        <w:rPr>
          <w:rFonts w:hint="eastAsia"/>
          <w:lang w:eastAsia="ja-JP"/>
        </w:rPr>
        <w:t xml:space="preserve"> and the remaining </w:t>
      </w:r>
      <w:r w:rsidR="00BF6EE0" w:rsidRPr="00BF6EE0">
        <w:rPr>
          <w:lang w:eastAsia="ja-JP"/>
        </w:rPr>
        <w:t>slots transmission directions are dynamically indicated</w:t>
      </w:r>
    </w:p>
    <w:p w:rsidR="00730010" w:rsidRDefault="006E0D64" w:rsidP="00730010">
      <w:pPr>
        <w:rPr>
          <w:lang w:eastAsia="ja-JP"/>
        </w:rPr>
      </w:pPr>
      <w:r>
        <w:rPr>
          <w:rFonts w:hint="eastAsia"/>
          <w:lang w:eastAsia="ja-JP"/>
        </w:rPr>
        <w:t>We discuss above three cases respectively in the following.</w:t>
      </w:r>
    </w:p>
    <w:p w:rsidR="00E81C86" w:rsidRDefault="00D646D1" w:rsidP="00314D24">
      <w:pPr>
        <w:rPr>
          <w:lang w:eastAsia="ja-JP"/>
        </w:rPr>
      </w:pPr>
      <w:r>
        <w:rPr>
          <w:rFonts w:hint="eastAsia"/>
          <w:lang w:eastAsia="ja-JP"/>
        </w:rPr>
        <w:t>In the following we didn't discuss the case</w:t>
      </w:r>
      <w:r w:rsidR="00910CE3">
        <w:rPr>
          <w:rFonts w:hint="eastAsia"/>
          <w:lang w:eastAsia="ja-JP"/>
        </w:rPr>
        <w:t xml:space="preserve"> o</w:t>
      </w:r>
      <w:r>
        <w:rPr>
          <w:rFonts w:hint="eastAsia"/>
          <w:lang w:eastAsia="ja-JP"/>
        </w:rPr>
        <w:t xml:space="preserve">f self-contained slot operation because above </w:t>
      </w:r>
      <w:r w:rsidR="00910CE3">
        <w:rPr>
          <w:rFonts w:hint="eastAsia"/>
          <w:lang w:eastAsia="ja-JP"/>
        </w:rPr>
        <w:t>timing relations</w:t>
      </w:r>
      <w:r w:rsidR="008B56E6">
        <w:rPr>
          <w:rFonts w:hint="eastAsia"/>
          <w:lang w:eastAsia="ja-JP"/>
        </w:rPr>
        <w:t>hips</w:t>
      </w:r>
      <w:r w:rsidR="00910CE3">
        <w:rPr>
          <w:rFonts w:hint="eastAsia"/>
          <w:lang w:eastAsia="ja-JP"/>
        </w:rPr>
        <w:t xml:space="preserve"> are known as "self-contained". </w:t>
      </w:r>
    </w:p>
    <w:p w:rsidR="00B3073C" w:rsidRDefault="00B3073C" w:rsidP="00B3073C">
      <w:pPr>
        <w:ind w:left="284"/>
        <w:rPr>
          <w:lang w:eastAsia="ja-JP"/>
        </w:rPr>
      </w:pPr>
    </w:p>
    <w:p w:rsidR="007C18BE" w:rsidRPr="00314D24" w:rsidRDefault="00B3073C" w:rsidP="00314D24">
      <w:pPr>
        <w:rPr>
          <w:b/>
          <w:u w:val="single"/>
          <w:lang w:eastAsia="ja-JP"/>
        </w:rPr>
      </w:pPr>
      <w:r w:rsidRPr="00314D24">
        <w:rPr>
          <w:b/>
          <w:u w:val="single"/>
          <w:lang w:eastAsia="ja-JP"/>
        </w:rPr>
        <w:t xml:space="preserve">1) </w:t>
      </w:r>
      <w:proofErr w:type="gramStart"/>
      <w:r w:rsidRPr="00314D24">
        <w:rPr>
          <w:b/>
          <w:u w:val="single"/>
          <w:lang w:eastAsia="ja-JP"/>
        </w:rPr>
        <w:t>all</w:t>
      </w:r>
      <w:proofErr w:type="gramEnd"/>
      <w:r w:rsidRPr="00314D24">
        <w:rPr>
          <w:b/>
          <w:u w:val="single"/>
          <w:lang w:eastAsia="ja-JP"/>
        </w:rPr>
        <w:t xml:space="preserve"> slots transmission directions are semi-statically indicated</w:t>
      </w:r>
    </w:p>
    <w:p w:rsidR="0024490E" w:rsidRDefault="002476A7" w:rsidP="00AE0705">
      <w:pPr>
        <w:rPr>
          <w:lang w:eastAsia="ja-JP"/>
        </w:rPr>
      </w:pPr>
      <w:r>
        <w:rPr>
          <w:rFonts w:hint="eastAsia"/>
          <w:lang w:eastAsia="ja-JP"/>
        </w:rPr>
        <w:t>In this case, timing relations</w:t>
      </w:r>
      <w:r w:rsidR="008B56E6">
        <w:rPr>
          <w:rFonts w:hint="eastAsia"/>
          <w:lang w:eastAsia="ja-JP"/>
        </w:rPr>
        <w:t>hips</w:t>
      </w:r>
      <w:r>
        <w:rPr>
          <w:rFonts w:hint="eastAsia"/>
          <w:lang w:eastAsia="ja-JP"/>
        </w:rPr>
        <w:t xml:space="preserve"> between DL data to </w:t>
      </w:r>
      <w:r w:rsidR="008B56E6">
        <w:rPr>
          <w:rFonts w:hint="eastAsia"/>
          <w:lang w:eastAsia="ja-JP"/>
        </w:rPr>
        <w:t>ACK/NACK</w:t>
      </w:r>
      <w:r>
        <w:rPr>
          <w:rFonts w:hint="eastAsia"/>
          <w:lang w:eastAsia="ja-JP"/>
        </w:rPr>
        <w:t xml:space="preserve"> and between UL assignment to UL data can be determined</w:t>
      </w:r>
      <w:r w:rsidR="00273620">
        <w:rPr>
          <w:rFonts w:hint="eastAsia"/>
          <w:lang w:eastAsia="ja-JP"/>
        </w:rPr>
        <w:t xml:space="preserve"> by setting the minimum t</w:t>
      </w:r>
      <w:r w:rsidR="00656035">
        <w:rPr>
          <w:rFonts w:hint="eastAsia"/>
          <w:lang w:eastAsia="ja-JP"/>
        </w:rPr>
        <w:t>iming relation</w:t>
      </w:r>
      <w:r w:rsidR="008B56E6">
        <w:rPr>
          <w:rFonts w:hint="eastAsia"/>
          <w:lang w:eastAsia="ja-JP"/>
        </w:rPr>
        <w:t>ship</w:t>
      </w:r>
      <w:r w:rsidR="00656035">
        <w:rPr>
          <w:rFonts w:hint="eastAsia"/>
          <w:lang w:eastAsia="ja-JP"/>
        </w:rPr>
        <w:t xml:space="preserve"> of these events because UE actions is not possible less than minimum timing relations. </w:t>
      </w:r>
      <w:proofErr w:type="spellStart"/>
      <w:proofErr w:type="gramStart"/>
      <w:r w:rsidR="00847E48">
        <w:rPr>
          <w:rFonts w:hint="eastAsia"/>
          <w:lang w:eastAsia="ja-JP"/>
        </w:rPr>
        <w:t>gNB</w:t>
      </w:r>
      <w:proofErr w:type="spellEnd"/>
      <w:proofErr w:type="gramEnd"/>
      <w:r w:rsidR="00847E48">
        <w:rPr>
          <w:rFonts w:hint="eastAsia"/>
          <w:lang w:eastAsia="ja-JP"/>
        </w:rPr>
        <w:t xml:space="preserve"> </w:t>
      </w:r>
      <w:r w:rsidR="009E2EA9">
        <w:rPr>
          <w:rFonts w:hint="eastAsia"/>
          <w:lang w:eastAsia="ja-JP"/>
        </w:rPr>
        <w:t>takes into account UE processing capability</w:t>
      </w:r>
      <w:r w:rsidR="00847E48">
        <w:rPr>
          <w:rFonts w:hint="eastAsia"/>
          <w:lang w:eastAsia="ja-JP"/>
        </w:rPr>
        <w:t>, TA value, TBS size</w:t>
      </w:r>
      <w:r w:rsidR="00D35324">
        <w:rPr>
          <w:rFonts w:hint="eastAsia"/>
          <w:lang w:eastAsia="ja-JP"/>
        </w:rPr>
        <w:t>, and</w:t>
      </w:r>
      <w:r w:rsidR="00847E48">
        <w:rPr>
          <w:rFonts w:hint="eastAsia"/>
          <w:lang w:eastAsia="ja-JP"/>
        </w:rPr>
        <w:t xml:space="preserve"> use cases for the decision of the </w:t>
      </w:r>
      <w:r w:rsidR="00847E48" w:rsidRPr="00847E48">
        <w:rPr>
          <w:lang w:eastAsia="ja-JP"/>
        </w:rPr>
        <w:t>minimum timing relation of these events</w:t>
      </w:r>
      <w:r w:rsidR="00847E48">
        <w:rPr>
          <w:rFonts w:hint="eastAsia"/>
          <w:lang w:eastAsia="ja-JP"/>
        </w:rPr>
        <w:t>.</w:t>
      </w:r>
      <w:r w:rsidR="00E472C7">
        <w:rPr>
          <w:rFonts w:hint="eastAsia"/>
          <w:lang w:eastAsia="ja-JP"/>
        </w:rPr>
        <w:t xml:space="preserve"> </w:t>
      </w:r>
      <w:r w:rsidR="00C05488">
        <w:rPr>
          <w:rFonts w:hint="eastAsia"/>
          <w:lang w:eastAsia="ja-JP"/>
        </w:rPr>
        <w:t xml:space="preserve">We propose </w:t>
      </w:r>
      <w:proofErr w:type="spellStart"/>
      <w:r w:rsidR="00C05488" w:rsidRPr="00C05488">
        <w:rPr>
          <w:lang w:eastAsia="ja-JP"/>
        </w:rPr>
        <w:t>gNB</w:t>
      </w:r>
      <w:proofErr w:type="spellEnd"/>
      <w:r w:rsidR="00C05488" w:rsidRPr="00C05488">
        <w:rPr>
          <w:lang w:eastAsia="ja-JP"/>
        </w:rPr>
        <w:t xml:space="preserve"> decides </w:t>
      </w:r>
      <w:r w:rsidR="00C05488">
        <w:rPr>
          <w:rFonts w:hint="eastAsia"/>
          <w:lang w:eastAsia="ja-JP"/>
        </w:rPr>
        <w:t xml:space="preserve">such </w:t>
      </w:r>
      <w:r w:rsidR="00C05488" w:rsidRPr="00C05488">
        <w:rPr>
          <w:lang w:eastAsia="ja-JP"/>
        </w:rPr>
        <w:t>minimum timing relations and indicates to UE semi statically.</w:t>
      </w:r>
    </w:p>
    <w:p w:rsidR="003916F8" w:rsidRDefault="00E472C7" w:rsidP="00E472C7">
      <w:pPr>
        <w:rPr>
          <w:lang w:eastAsia="ja-JP"/>
        </w:rPr>
      </w:pPr>
      <w:r>
        <w:rPr>
          <w:rFonts w:hint="eastAsia"/>
          <w:lang w:eastAsia="ja-JP"/>
        </w:rPr>
        <w:t xml:space="preserve">Illustration of this behaviour is described in </w:t>
      </w:r>
      <w:r w:rsidR="00EF472B">
        <w:rPr>
          <w:lang w:eastAsia="ja-JP"/>
        </w:rPr>
        <w:fldChar w:fldCharType="begin"/>
      </w:r>
      <w:r w:rsidR="00EF472B">
        <w:rPr>
          <w:lang w:eastAsia="ja-JP"/>
        </w:rPr>
        <w:instrText xml:space="preserve"> </w:instrText>
      </w:r>
      <w:r w:rsidR="00EF472B">
        <w:rPr>
          <w:rFonts w:hint="eastAsia"/>
          <w:lang w:eastAsia="ja-JP"/>
        </w:rPr>
        <w:instrText>REF _Ref462913132 \h</w:instrText>
      </w:r>
      <w:r w:rsidR="00EF472B">
        <w:rPr>
          <w:lang w:eastAsia="ja-JP"/>
        </w:rPr>
        <w:instrText xml:space="preserve"> </w:instrText>
      </w:r>
      <w:r w:rsidR="00EF472B">
        <w:rPr>
          <w:lang w:eastAsia="ja-JP"/>
        </w:rPr>
      </w:r>
      <w:r w:rsidR="00EF472B">
        <w:rPr>
          <w:lang w:eastAsia="ja-JP"/>
        </w:rPr>
        <w:fldChar w:fldCharType="separate"/>
      </w:r>
      <w:r w:rsidR="00EF472B">
        <w:t xml:space="preserve">Figure </w:t>
      </w:r>
      <w:r w:rsidR="00EF472B">
        <w:rPr>
          <w:noProof/>
        </w:rPr>
        <w:t>1</w:t>
      </w:r>
      <w:r w:rsidR="00EF472B">
        <w:rPr>
          <w:lang w:eastAsia="ja-JP"/>
        </w:rPr>
        <w:fldChar w:fldCharType="end"/>
      </w:r>
      <w:r w:rsidR="00E80B27">
        <w:rPr>
          <w:rFonts w:hint="eastAsia"/>
          <w:lang w:eastAsia="ja-JP"/>
        </w:rPr>
        <w:t xml:space="preserve"> as example</w:t>
      </w:r>
      <w:r>
        <w:rPr>
          <w:rFonts w:hint="eastAsia"/>
          <w:lang w:eastAsia="ja-JP"/>
        </w:rPr>
        <w:t>. T</w:t>
      </w:r>
      <w:r w:rsidR="00663B86">
        <w:rPr>
          <w:rFonts w:hint="eastAsia"/>
          <w:lang w:eastAsia="ja-JP"/>
        </w:rPr>
        <w:t xml:space="preserve">he minimum timing </w:t>
      </w:r>
      <w:r>
        <w:rPr>
          <w:rFonts w:hint="eastAsia"/>
          <w:lang w:eastAsia="ja-JP"/>
        </w:rPr>
        <w:t xml:space="preserve">relation </w:t>
      </w:r>
      <w:r w:rsidR="00663B86">
        <w:rPr>
          <w:rFonts w:hint="eastAsia"/>
          <w:lang w:eastAsia="ja-JP"/>
        </w:rPr>
        <w:t xml:space="preserve">is </w:t>
      </w:r>
      <w:r w:rsidR="009F1922">
        <w:rPr>
          <w:rFonts w:hint="eastAsia"/>
          <w:lang w:eastAsia="ja-JP"/>
        </w:rPr>
        <w:t>3</w:t>
      </w:r>
      <w:r w:rsidR="001A3075">
        <w:rPr>
          <w:rFonts w:hint="eastAsia"/>
          <w:lang w:eastAsia="ja-JP"/>
        </w:rPr>
        <w:t xml:space="preserve"> </w:t>
      </w:r>
      <w:r w:rsidR="00663B86">
        <w:rPr>
          <w:rFonts w:hint="eastAsia"/>
          <w:lang w:eastAsia="ja-JP"/>
        </w:rPr>
        <w:t>slots.</w:t>
      </w:r>
      <w:r w:rsidR="00C90B7A">
        <w:rPr>
          <w:rFonts w:hint="eastAsia"/>
          <w:lang w:eastAsia="ja-JP"/>
        </w:rPr>
        <w:t xml:space="preserve"> </w:t>
      </w:r>
      <w:r w:rsidR="003916F8">
        <w:rPr>
          <w:rFonts w:hint="eastAsia"/>
          <w:lang w:eastAsia="ja-JP"/>
        </w:rPr>
        <w:t xml:space="preserve">When UE detect UL grant in slot #0, UE transmit UL data in </w:t>
      </w:r>
      <w:r w:rsidR="00864335">
        <w:rPr>
          <w:rFonts w:hint="eastAsia"/>
          <w:lang w:eastAsia="ja-JP"/>
        </w:rPr>
        <w:t>UL slot</w:t>
      </w:r>
      <w:r w:rsidR="009F1922">
        <w:rPr>
          <w:rFonts w:hint="eastAsia"/>
          <w:lang w:eastAsia="ja-JP"/>
        </w:rPr>
        <w:t xml:space="preserve"> later than slot </w:t>
      </w:r>
      <w:r w:rsidR="003916F8">
        <w:rPr>
          <w:rFonts w:hint="eastAsia"/>
          <w:lang w:eastAsia="ja-JP"/>
        </w:rPr>
        <w:t>#</w:t>
      </w:r>
      <w:r w:rsidR="009F1922">
        <w:rPr>
          <w:rFonts w:hint="eastAsia"/>
          <w:lang w:eastAsia="ja-JP"/>
        </w:rPr>
        <w:t xml:space="preserve">2. </w:t>
      </w:r>
      <w:r w:rsidR="00F35E93">
        <w:rPr>
          <w:rFonts w:hint="eastAsia"/>
          <w:lang w:eastAsia="ja-JP"/>
        </w:rPr>
        <w:t xml:space="preserve">UE transmit UL data in slot #3. When multiple UL slots </w:t>
      </w:r>
      <w:r w:rsidR="00935664">
        <w:rPr>
          <w:rFonts w:hint="eastAsia"/>
          <w:lang w:eastAsia="ja-JP"/>
        </w:rPr>
        <w:t>are</w:t>
      </w:r>
      <w:r w:rsidR="00F35E93">
        <w:rPr>
          <w:rFonts w:hint="eastAsia"/>
          <w:lang w:eastAsia="ja-JP"/>
        </w:rPr>
        <w:t xml:space="preserve"> </w:t>
      </w:r>
      <w:r w:rsidR="00F35E93">
        <w:rPr>
          <w:lang w:eastAsia="ja-JP"/>
        </w:rPr>
        <w:t>allocated</w:t>
      </w:r>
      <w:r w:rsidR="00F35E93">
        <w:rPr>
          <w:rFonts w:hint="eastAsia"/>
          <w:lang w:eastAsia="ja-JP"/>
        </w:rPr>
        <w:t xml:space="preserve"> by one DL slot, slot# is indicated by </w:t>
      </w:r>
      <w:r>
        <w:rPr>
          <w:rFonts w:hint="eastAsia"/>
          <w:lang w:eastAsia="ja-JP"/>
        </w:rPr>
        <w:t>downlink control</w:t>
      </w:r>
      <w:r w:rsidR="00F35E93">
        <w:rPr>
          <w:rFonts w:hint="eastAsia"/>
          <w:lang w:eastAsia="ja-JP"/>
        </w:rPr>
        <w:t>. When UE receive DL data in slot #</w:t>
      </w:r>
      <w:r w:rsidR="00864335">
        <w:rPr>
          <w:rFonts w:hint="eastAsia"/>
          <w:lang w:eastAsia="ja-JP"/>
        </w:rPr>
        <w:t>0</w:t>
      </w:r>
      <w:r w:rsidR="00F35E93">
        <w:rPr>
          <w:rFonts w:hint="eastAsia"/>
          <w:lang w:eastAsia="ja-JP"/>
        </w:rPr>
        <w:t xml:space="preserve">, UE </w:t>
      </w:r>
      <w:r w:rsidR="00F35E93">
        <w:rPr>
          <w:lang w:eastAsia="ja-JP"/>
        </w:rPr>
        <w:t>transmit</w:t>
      </w:r>
      <w:r w:rsidR="002220E5">
        <w:rPr>
          <w:rFonts w:hint="eastAsia"/>
          <w:lang w:eastAsia="ja-JP"/>
        </w:rPr>
        <w:t>s</w:t>
      </w:r>
      <w:r w:rsidR="00F35E93">
        <w:rPr>
          <w:rFonts w:hint="eastAsia"/>
          <w:lang w:eastAsia="ja-JP"/>
        </w:rPr>
        <w:t xml:space="preserve"> </w:t>
      </w:r>
      <w:r w:rsidR="00864335">
        <w:rPr>
          <w:rFonts w:hint="eastAsia"/>
          <w:lang w:eastAsia="ja-JP"/>
        </w:rPr>
        <w:t>ACK/NACK in latest UL slot</w:t>
      </w:r>
      <w:r w:rsidR="00F35E93">
        <w:rPr>
          <w:rFonts w:hint="eastAsia"/>
          <w:lang w:eastAsia="ja-JP"/>
        </w:rPr>
        <w:t xml:space="preserve"> later than slot #2. </w:t>
      </w:r>
      <w:r w:rsidR="00864335">
        <w:rPr>
          <w:lang w:eastAsia="ja-JP"/>
        </w:rPr>
        <w:t>Depending</w:t>
      </w:r>
      <w:r w:rsidR="00864335">
        <w:rPr>
          <w:rFonts w:hint="eastAsia"/>
          <w:lang w:eastAsia="ja-JP"/>
        </w:rPr>
        <w:t xml:space="preserve"> on UL/DL </w:t>
      </w:r>
      <w:r w:rsidR="00864335">
        <w:rPr>
          <w:lang w:eastAsia="ja-JP"/>
        </w:rPr>
        <w:t>configuration</w:t>
      </w:r>
      <w:r w:rsidR="00864335">
        <w:rPr>
          <w:rFonts w:hint="eastAsia"/>
          <w:lang w:eastAsia="ja-JP"/>
        </w:rPr>
        <w:t>, multiple DL slot</w:t>
      </w:r>
      <w:r w:rsidR="00864335">
        <w:rPr>
          <w:lang w:eastAsia="ja-JP"/>
        </w:rPr>
        <w:t>’</w:t>
      </w:r>
      <w:r w:rsidR="00864335">
        <w:rPr>
          <w:rFonts w:hint="eastAsia"/>
          <w:lang w:eastAsia="ja-JP"/>
        </w:rPr>
        <w:t>s ACK/NACKs are transmitted on a slot like slot#9.</w:t>
      </w:r>
    </w:p>
    <w:p w:rsidR="00A040EE" w:rsidRDefault="00F35E93" w:rsidP="00AE0705">
      <w:pPr>
        <w:rPr>
          <w:lang w:eastAsia="ja-JP"/>
        </w:rPr>
      </w:pPr>
      <w:r w:rsidRPr="00F35E93">
        <w:rPr>
          <w:noProof/>
          <w:lang w:val="en-US" w:eastAsia="ja-JP"/>
        </w:rPr>
        <w:drawing>
          <wp:inline distT="0" distB="0" distL="0" distR="0" wp14:anchorId="1B1CE620" wp14:editId="3EB5120C">
            <wp:extent cx="6121400" cy="1232547"/>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232547"/>
                    </a:xfrm>
                    <a:prstGeom prst="rect">
                      <a:avLst/>
                    </a:prstGeom>
                    <a:noFill/>
                    <a:ln>
                      <a:noFill/>
                    </a:ln>
                  </pic:spPr>
                </pic:pic>
              </a:graphicData>
            </a:graphic>
          </wp:inline>
        </w:drawing>
      </w:r>
    </w:p>
    <w:p w:rsidR="00663B86" w:rsidRDefault="00663B86" w:rsidP="00663B86">
      <w:pPr>
        <w:jc w:val="center"/>
        <w:rPr>
          <w:lang w:eastAsia="ja-JP"/>
        </w:rPr>
      </w:pPr>
      <w:bookmarkStart w:id="1" w:name="_Ref462913132"/>
      <w:r>
        <w:t xml:space="preserve">Figure </w:t>
      </w:r>
      <w:r>
        <w:fldChar w:fldCharType="begin"/>
      </w:r>
      <w:r>
        <w:instrText xml:space="preserve"> SEQ Figure \* ARABIC </w:instrText>
      </w:r>
      <w:r>
        <w:fldChar w:fldCharType="separate"/>
      </w:r>
      <w:r w:rsidR="00EF472B">
        <w:rPr>
          <w:noProof/>
        </w:rPr>
        <w:t>1</w:t>
      </w:r>
      <w:r>
        <w:fldChar w:fldCharType="end"/>
      </w:r>
      <w:bookmarkEnd w:id="1"/>
      <w:r w:rsidR="002220E5">
        <w:rPr>
          <w:rFonts w:hint="eastAsia"/>
          <w:lang w:eastAsia="ja-JP"/>
        </w:rPr>
        <w:t xml:space="preserve"> </w:t>
      </w:r>
      <w:r w:rsidR="002220E5" w:rsidRPr="002220E5">
        <w:rPr>
          <w:lang w:eastAsia="ja-JP"/>
        </w:rPr>
        <w:t>all slots transmission directions are semi-statically indicated</w:t>
      </w:r>
    </w:p>
    <w:p w:rsidR="0044683B" w:rsidRDefault="0044683B" w:rsidP="00AE0705">
      <w:pPr>
        <w:rPr>
          <w:b/>
          <w:lang w:eastAsia="ja-JP"/>
        </w:rPr>
      </w:pPr>
    </w:p>
    <w:p w:rsidR="00BD54BD" w:rsidRPr="00314D24" w:rsidRDefault="00031096" w:rsidP="00AE0705">
      <w:pPr>
        <w:rPr>
          <w:b/>
          <w:lang w:eastAsia="ja-JP"/>
        </w:rPr>
      </w:pPr>
      <w:r>
        <w:rPr>
          <w:rFonts w:hint="eastAsia"/>
          <w:b/>
          <w:lang w:eastAsia="ja-JP"/>
        </w:rPr>
        <w:t>Proposal 2</w:t>
      </w:r>
      <w:r w:rsidRPr="00577CCC">
        <w:rPr>
          <w:rFonts w:hint="eastAsia"/>
          <w:b/>
          <w:lang w:eastAsia="ja-JP"/>
        </w:rPr>
        <w:t xml:space="preserve">: </w:t>
      </w:r>
      <w:r w:rsidR="00FD5C94">
        <w:rPr>
          <w:rFonts w:hint="eastAsia"/>
          <w:b/>
          <w:lang w:eastAsia="ja-JP"/>
        </w:rPr>
        <w:t xml:space="preserve">When transmission direction is indicated semi-statically, </w:t>
      </w:r>
      <w:proofErr w:type="spellStart"/>
      <w:r w:rsidR="00495590">
        <w:rPr>
          <w:rFonts w:hint="eastAsia"/>
          <w:b/>
          <w:lang w:eastAsia="ja-JP"/>
        </w:rPr>
        <w:t>g</w:t>
      </w:r>
      <w:r w:rsidR="00566A95">
        <w:rPr>
          <w:rFonts w:hint="eastAsia"/>
          <w:b/>
          <w:lang w:eastAsia="ja-JP"/>
        </w:rPr>
        <w:t>NB</w:t>
      </w:r>
      <w:proofErr w:type="spellEnd"/>
      <w:r w:rsidR="00566A95">
        <w:rPr>
          <w:rFonts w:hint="eastAsia"/>
          <w:b/>
          <w:lang w:eastAsia="ja-JP"/>
        </w:rPr>
        <w:t xml:space="preserve"> decides minimum timing relations </w:t>
      </w:r>
      <w:r w:rsidR="00F07F57">
        <w:rPr>
          <w:rFonts w:hint="eastAsia"/>
          <w:b/>
          <w:lang w:eastAsia="ja-JP"/>
        </w:rPr>
        <w:t xml:space="preserve">between </w:t>
      </w:r>
      <w:r w:rsidR="00B72122">
        <w:rPr>
          <w:b/>
          <w:lang w:eastAsia="ja-JP"/>
        </w:rPr>
        <w:t>DL data to ACK/NACK</w:t>
      </w:r>
      <w:r w:rsidR="00AD2E61" w:rsidRPr="00AD2E61">
        <w:rPr>
          <w:b/>
          <w:lang w:eastAsia="ja-JP"/>
        </w:rPr>
        <w:t xml:space="preserve"> and between UL </w:t>
      </w:r>
      <w:proofErr w:type="gramStart"/>
      <w:r w:rsidR="00AD2E61" w:rsidRPr="00AD2E61">
        <w:rPr>
          <w:b/>
          <w:lang w:eastAsia="ja-JP"/>
        </w:rPr>
        <w:t>assignment</w:t>
      </w:r>
      <w:proofErr w:type="gramEnd"/>
      <w:r w:rsidR="00AD2E61" w:rsidRPr="00AD2E61">
        <w:rPr>
          <w:b/>
          <w:lang w:eastAsia="ja-JP"/>
        </w:rPr>
        <w:t xml:space="preserve"> to UL data</w:t>
      </w:r>
      <w:r w:rsidR="00F07F57">
        <w:rPr>
          <w:rFonts w:hint="eastAsia"/>
          <w:b/>
          <w:lang w:eastAsia="ja-JP"/>
        </w:rPr>
        <w:t xml:space="preserve">. </w:t>
      </w:r>
      <w:proofErr w:type="spellStart"/>
      <w:proofErr w:type="gramStart"/>
      <w:r w:rsidR="00F07F57">
        <w:rPr>
          <w:rFonts w:hint="eastAsia"/>
          <w:b/>
          <w:lang w:eastAsia="ja-JP"/>
        </w:rPr>
        <w:t>gNB</w:t>
      </w:r>
      <w:proofErr w:type="spellEnd"/>
      <w:proofErr w:type="gramEnd"/>
      <w:r w:rsidR="00566A95">
        <w:rPr>
          <w:rFonts w:hint="eastAsia"/>
          <w:b/>
          <w:lang w:eastAsia="ja-JP"/>
        </w:rPr>
        <w:t xml:space="preserve"> indicate</w:t>
      </w:r>
      <w:r w:rsidR="003E6977">
        <w:rPr>
          <w:rFonts w:hint="eastAsia"/>
          <w:b/>
          <w:lang w:eastAsia="ja-JP"/>
        </w:rPr>
        <w:t>s</w:t>
      </w:r>
      <w:r w:rsidR="00566A95">
        <w:rPr>
          <w:rFonts w:hint="eastAsia"/>
          <w:b/>
          <w:lang w:eastAsia="ja-JP"/>
        </w:rPr>
        <w:t xml:space="preserve"> </w:t>
      </w:r>
      <w:r w:rsidR="004A1E87">
        <w:rPr>
          <w:rFonts w:hint="eastAsia"/>
          <w:b/>
          <w:lang w:eastAsia="ja-JP"/>
        </w:rPr>
        <w:t xml:space="preserve">this </w:t>
      </w:r>
      <w:r w:rsidR="00566A95">
        <w:rPr>
          <w:rFonts w:hint="eastAsia"/>
          <w:b/>
          <w:lang w:eastAsia="ja-JP"/>
        </w:rPr>
        <w:t xml:space="preserve">to UE </w:t>
      </w:r>
      <w:r w:rsidR="003E6977">
        <w:rPr>
          <w:b/>
          <w:lang w:eastAsia="ja-JP"/>
        </w:rPr>
        <w:t>semi statically</w:t>
      </w:r>
      <w:r w:rsidR="00566A95">
        <w:rPr>
          <w:rFonts w:hint="eastAsia"/>
          <w:b/>
          <w:lang w:eastAsia="ja-JP"/>
        </w:rPr>
        <w:t>.</w:t>
      </w:r>
    </w:p>
    <w:p w:rsidR="00031096" w:rsidRPr="00935664" w:rsidRDefault="00031096" w:rsidP="00AE0705">
      <w:pPr>
        <w:rPr>
          <w:lang w:eastAsia="ja-JP"/>
        </w:rPr>
      </w:pPr>
    </w:p>
    <w:p w:rsidR="00C01DCD" w:rsidRPr="00BB6DE0" w:rsidRDefault="00124EA4">
      <w:pPr>
        <w:rPr>
          <w:b/>
          <w:u w:val="single"/>
          <w:lang w:eastAsia="ja-JP"/>
        </w:rPr>
      </w:pPr>
      <w:r w:rsidRPr="000F043E">
        <w:rPr>
          <w:b/>
          <w:u w:val="single"/>
          <w:lang w:eastAsia="ja-JP"/>
        </w:rPr>
        <w:t xml:space="preserve">2) </w:t>
      </w:r>
      <w:proofErr w:type="gramStart"/>
      <w:r w:rsidRPr="000F043E">
        <w:rPr>
          <w:b/>
          <w:u w:val="single"/>
          <w:lang w:eastAsia="ja-JP"/>
        </w:rPr>
        <w:t>all</w:t>
      </w:r>
      <w:proofErr w:type="gramEnd"/>
      <w:r w:rsidRPr="000F043E">
        <w:rPr>
          <w:b/>
          <w:u w:val="single"/>
          <w:lang w:eastAsia="ja-JP"/>
        </w:rPr>
        <w:t xml:space="preserve"> slots transmission directions are dynamically indic</w:t>
      </w:r>
      <w:r w:rsidRPr="00BB6DE0">
        <w:rPr>
          <w:b/>
          <w:u w:val="single"/>
          <w:lang w:eastAsia="ja-JP"/>
        </w:rPr>
        <w:t>ated</w:t>
      </w:r>
    </w:p>
    <w:p w:rsidR="00711D3E" w:rsidRDefault="00711D3E" w:rsidP="00AE76DB">
      <w:pPr>
        <w:rPr>
          <w:lang w:eastAsia="ja-JP"/>
        </w:rPr>
      </w:pPr>
      <w:r>
        <w:rPr>
          <w:rFonts w:hint="eastAsia"/>
          <w:lang w:eastAsia="ja-JP"/>
        </w:rPr>
        <w:t>In this case, there are two possibilit</w:t>
      </w:r>
      <w:r w:rsidR="00935664">
        <w:rPr>
          <w:rFonts w:hint="eastAsia"/>
          <w:lang w:eastAsia="ja-JP"/>
        </w:rPr>
        <w:t>ies</w:t>
      </w:r>
      <w:r>
        <w:rPr>
          <w:rFonts w:hint="eastAsia"/>
          <w:lang w:eastAsia="ja-JP"/>
        </w:rPr>
        <w:t xml:space="preserve"> for UE to determine when ACK/NACK for DL and UL data are transmitted. One is DL assignment or UL grant indicates these timing</w:t>
      </w:r>
      <w:r w:rsidR="00EF472B">
        <w:rPr>
          <w:rFonts w:hint="eastAsia"/>
          <w:lang w:eastAsia="ja-JP"/>
        </w:rPr>
        <w:t xml:space="preserve"> relationships</w:t>
      </w:r>
      <w:r>
        <w:rPr>
          <w:rFonts w:hint="eastAsia"/>
          <w:lang w:eastAsia="ja-JP"/>
        </w:rPr>
        <w:t>. The other is UE wait</w:t>
      </w:r>
      <w:r w:rsidR="00E540F3">
        <w:rPr>
          <w:rFonts w:hint="eastAsia"/>
          <w:lang w:eastAsia="ja-JP"/>
        </w:rPr>
        <w:t>s</w:t>
      </w:r>
      <w:r>
        <w:rPr>
          <w:rFonts w:hint="eastAsia"/>
          <w:lang w:eastAsia="ja-JP"/>
        </w:rPr>
        <w:t xml:space="preserve"> </w:t>
      </w:r>
      <w:r w:rsidR="00E540F3">
        <w:rPr>
          <w:rFonts w:hint="eastAsia"/>
          <w:lang w:eastAsia="ja-JP"/>
        </w:rPr>
        <w:t>UL direction and send</w:t>
      </w:r>
      <w:r w:rsidR="00EF472B">
        <w:rPr>
          <w:rFonts w:hint="eastAsia"/>
          <w:lang w:eastAsia="ja-JP"/>
        </w:rPr>
        <w:t>s</w:t>
      </w:r>
      <w:r w:rsidR="00E540F3">
        <w:rPr>
          <w:rFonts w:hint="eastAsia"/>
          <w:lang w:eastAsia="ja-JP"/>
        </w:rPr>
        <w:t xml:space="preserve"> them in the first slot which meets </w:t>
      </w:r>
      <w:r w:rsidR="00C449B1">
        <w:rPr>
          <w:rFonts w:hint="eastAsia"/>
          <w:lang w:eastAsia="ja-JP"/>
        </w:rPr>
        <w:t>predetermined minimum delay</w:t>
      </w:r>
      <w:r w:rsidR="00E540F3">
        <w:rPr>
          <w:rFonts w:hint="eastAsia"/>
          <w:lang w:eastAsia="ja-JP"/>
        </w:rPr>
        <w:t>.</w:t>
      </w:r>
      <w:r w:rsidR="00692205">
        <w:rPr>
          <w:rFonts w:hint="eastAsia"/>
          <w:lang w:eastAsia="ja-JP"/>
        </w:rPr>
        <w:t xml:space="preserve"> We think the second option does not work well because </w:t>
      </w:r>
      <w:r w:rsidR="00FE43D4">
        <w:rPr>
          <w:rFonts w:hint="eastAsia"/>
          <w:lang w:eastAsia="ja-JP"/>
        </w:rPr>
        <w:t>misunderstanding of UL slot by UE cause</w:t>
      </w:r>
      <w:r w:rsidR="00EF472B">
        <w:rPr>
          <w:rFonts w:hint="eastAsia"/>
          <w:lang w:eastAsia="ja-JP"/>
        </w:rPr>
        <w:t>s</w:t>
      </w:r>
      <w:r w:rsidR="00FE43D4">
        <w:rPr>
          <w:rFonts w:hint="eastAsia"/>
          <w:lang w:eastAsia="ja-JP"/>
        </w:rPr>
        <w:t xml:space="preserve"> the error case. The first option does not have such error event because DL control signal also indicate the UL transmission timing.</w:t>
      </w:r>
      <w:r w:rsidR="001B7211">
        <w:rPr>
          <w:rFonts w:hint="eastAsia"/>
          <w:lang w:eastAsia="ja-JP"/>
        </w:rPr>
        <w:t xml:space="preserve"> Therefore, we propose following.</w:t>
      </w:r>
    </w:p>
    <w:p w:rsidR="00031096" w:rsidRDefault="00031096" w:rsidP="00031096">
      <w:pPr>
        <w:rPr>
          <w:b/>
          <w:lang w:eastAsia="ja-JP"/>
        </w:rPr>
      </w:pPr>
      <w:r>
        <w:rPr>
          <w:rFonts w:hint="eastAsia"/>
          <w:b/>
          <w:lang w:eastAsia="ja-JP"/>
        </w:rPr>
        <w:t>Proposal 3</w:t>
      </w:r>
      <w:r w:rsidRPr="00577CCC">
        <w:rPr>
          <w:rFonts w:hint="eastAsia"/>
          <w:b/>
          <w:lang w:eastAsia="ja-JP"/>
        </w:rPr>
        <w:t xml:space="preserve">: </w:t>
      </w:r>
      <w:r>
        <w:rPr>
          <w:rFonts w:hint="eastAsia"/>
          <w:b/>
          <w:lang w:eastAsia="ja-JP"/>
        </w:rPr>
        <w:t xml:space="preserve">When transmission directions </w:t>
      </w:r>
      <w:r w:rsidR="00935664">
        <w:rPr>
          <w:rFonts w:hint="eastAsia"/>
          <w:b/>
          <w:lang w:eastAsia="ja-JP"/>
        </w:rPr>
        <w:t>are</w:t>
      </w:r>
      <w:r>
        <w:rPr>
          <w:rFonts w:hint="eastAsia"/>
          <w:b/>
          <w:lang w:eastAsia="ja-JP"/>
        </w:rPr>
        <w:t xml:space="preserve"> indicated dynamically, DL assignment should indicate ACK/NACK timing.</w:t>
      </w:r>
    </w:p>
    <w:p w:rsidR="00031096" w:rsidRDefault="00031096" w:rsidP="00031096">
      <w:pPr>
        <w:rPr>
          <w:b/>
          <w:lang w:eastAsia="ja-JP"/>
        </w:rPr>
      </w:pPr>
      <w:r>
        <w:rPr>
          <w:rFonts w:hint="eastAsia"/>
          <w:b/>
          <w:lang w:eastAsia="ja-JP"/>
        </w:rPr>
        <w:lastRenderedPageBreak/>
        <w:t xml:space="preserve">Proposal </w:t>
      </w:r>
      <w:r w:rsidR="005E4DEF">
        <w:rPr>
          <w:rFonts w:hint="eastAsia"/>
          <w:b/>
          <w:lang w:eastAsia="ja-JP"/>
        </w:rPr>
        <w:t>4</w:t>
      </w:r>
      <w:r w:rsidRPr="00577CCC">
        <w:rPr>
          <w:rFonts w:hint="eastAsia"/>
          <w:b/>
          <w:lang w:eastAsia="ja-JP"/>
        </w:rPr>
        <w:t xml:space="preserve">: </w:t>
      </w:r>
      <w:r w:rsidR="00A8048E">
        <w:rPr>
          <w:rFonts w:hint="eastAsia"/>
          <w:b/>
          <w:lang w:eastAsia="ja-JP"/>
        </w:rPr>
        <w:t xml:space="preserve">When transmission directions </w:t>
      </w:r>
      <w:r w:rsidR="00935664">
        <w:rPr>
          <w:rFonts w:hint="eastAsia"/>
          <w:b/>
          <w:lang w:eastAsia="ja-JP"/>
        </w:rPr>
        <w:t>are</w:t>
      </w:r>
      <w:r w:rsidR="00A8048E">
        <w:rPr>
          <w:rFonts w:hint="eastAsia"/>
          <w:b/>
          <w:lang w:eastAsia="ja-JP"/>
        </w:rPr>
        <w:t xml:space="preserve"> indicated dynamically, </w:t>
      </w:r>
      <w:r>
        <w:rPr>
          <w:rFonts w:hint="eastAsia"/>
          <w:b/>
          <w:lang w:eastAsia="ja-JP"/>
        </w:rPr>
        <w:t>UL grant should indicate uplink data timing.</w:t>
      </w:r>
    </w:p>
    <w:p w:rsidR="00031096" w:rsidRPr="00577CCC" w:rsidRDefault="00031096" w:rsidP="00031096">
      <w:pPr>
        <w:rPr>
          <w:b/>
          <w:lang w:eastAsia="ja-JP"/>
        </w:rPr>
      </w:pPr>
    </w:p>
    <w:p w:rsidR="00FE43D4" w:rsidRPr="00314D24" w:rsidRDefault="004C07E3" w:rsidP="00AE76DB">
      <w:pPr>
        <w:rPr>
          <w:b/>
          <w:u w:val="single"/>
          <w:lang w:eastAsia="ja-JP"/>
        </w:rPr>
      </w:pPr>
      <w:r w:rsidRPr="00314D24">
        <w:rPr>
          <w:b/>
          <w:u w:val="single"/>
          <w:lang w:eastAsia="ja-JP"/>
        </w:rPr>
        <w:t>3) Some slot transmission directions are dynamically indicated and the remaining slots transmission directions are dynamically indicated</w:t>
      </w:r>
    </w:p>
    <w:p w:rsidR="00521A98" w:rsidRDefault="00521A98" w:rsidP="00521A98">
      <w:pPr>
        <w:spacing w:after="0"/>
        <w:rPr>
          <w:lang w:eastAsia="ja-JP"/>
        </w:rPr>
      </w:pPr>
      <w:r>
        <w:rPr>
          <w:rFonts w:hint="eastAsia"/>
          <w:lang w:eastAsia="ja-JP"/>
        </w:rPr>
        <w:t xml:space="preserve">Example of such operation </w:t>
      </w:r>
      <w:r w:rsidR="00D249D6">
        <w:rPr>
          <w:rFonts w:hint="eastAsia"/>
          <w:lang w:eastAsia="ja-JP"/>
        </w:rPr>
        <w:t xml:space="preserve">is shown in </w:t>
      </w:r>
      <w:r w:rsidR="00EF472B">
        <w:rPr>
          <w:lang w:eastAsia="ja-JP"/>
        </w:rPr>
        <w:fldChar w:fldCharType="begin"/>
      </w:r>
      <w:r w:rsidR="00EF472B">
        <w:rPr>
          <w:lang w:eastAsia="ja-JP"/>
        </w:rPr>
        <w:instrText xml:space="preserve"> </w:instrText>
      </w:r>
      <w:r w:rsidR="00EF472B">
        <w:rPr>
          <w:rFonts w:hint="eastAsia"/>
          <w:lang w:eastAsia="ja-JP"/>
        </w:rPr>
        <w:instrText>REF _Ref463032959 \h</w:instrText>
      </w:r>
      <w:r w:rsidR="00EF472B">
        <w:rPr>
          <w:lang w:eastAsia="ja-JP"/>
        </w:rPr>
        <w:instrText xml:space="preserve"> </w:instrText>
      </w:r>
      <w:r w:rsidR="00EF472B">
        <w:rPr>
          <w:lang w:eastAsia="ja-JP"/>
        </w:rPr>
      </w:r>
      <w:r w:rsidR="00EF472B">
        <w:rPr>
          <w:lang w:eastAsia="ja-JP"/>
        </w:rPr>
        <w:fldChar w:fldCharType="separate"/>
      </w:r>
      <w:r w:rsidR="00EF472B">
        <w:t xml:space="preserve">Figure </w:t>
      </w:r>
      <w:r w:rsidR="00EF472B">
        <w:rPr>
          <w:noProof/>
        </w:rPr>
        <w:t>2</w:t>
      </w:r>
      <w:r w:rsidR="00EF472B">
        <w:rPr>
          <w:lang w:eastAsia="ja-JP"/>
        </w:rPr>
        <w:fldChar w:fldCharType="end"/>
      </w:r>
      <w:r>
        <w:rPr>
          <w:rFonts w:hint="eastAsia"/>
          <w:lang w:eastAsia="ja-JP"/>
        </w:rPr>
        <w:t xml:space="preserve">. </w:t>
      </w:r>
      <w:r w:rsidRPr="004111D6">
        <w:rPr>
          <w:lang w:eastAsia="ja-JP"/>
        </w:rPr>
        <w:t xml:space="preserve">The </w:t>
      </w:r>
      <w:r>
        <w:rPr>
          <w:rFonts w:hint="eastAsia"/>
          <w:lang w:eastAsia="ja-JP"/>
        </w:rPr>
        <w:t xml:space="preserve">transmission direction of </w:t>
      </w:r>
      <w:r w:rsidRPr="004111D6">
        <w:rPr>
          <w:lang w:eastAsia="ja-JP"/>
        </w:rPr>
        <w:t>slot#0</w:t>
      </w:r>
      <w:proofErr w:type="gramStart"/>
      <w:r w:rsidRPr="004111D6">
        <w:rPr>
          <w:lang w:eastAsia="ja-JP"/>
        </w:rPr>
        <w:t>,1,2,4,6,8</w:t>
      </w:r>
      <w:proofErr w:type="gramEnd"/>
      <w:r w:rsidRPr="004111D6">
        <w:rPr>
          <w:lang w:eastAsia="ja-JP"/>
        </w:rPr>
        <w:t xml:space="preserve"> and 9 are semi-statically </w:t>
      </w:r>
      <w:r>
        <w:rPr>
          <w:rFonts w:hint="eastAsia"/>
          <w:lang w:eastAsia="ja-JP"/>
        </w:rPr>
        <w:t>indicated.</w:t>
      </w:r>
      <w:r w:rsidRPr="004111D6">
        <w:rPr>
          <w:lang w:eastAsia="ja-JP"/>
        </w:rPr>
        <w:t xml:space="preserve"> The other slots are dynamic</w:t>
      </w:r>
      <w:r>
        <w:rPr>
          <w:rFonts w:hint="eastAsia"/>
          <w:lang w:eastAsia="ja-JP"/>
        </w:rPr>
        <w:t>ally indicated.</w:t>
      </w:r>
    </w:p>
    <w:p w:rsidR="00521A98" w:rsidRDefault="00521A98" w:rsidP="00521A98">
      <w:pPr>
        <w:rPr>
          <w:lang w:eastAsia="ja-JP"/>
        </w:rPr>
      </w:pPr>
      <w:r w:rsidRPr="00F4152B">
        <w:rPr>
          <w:lang w:eastAsia="ja-JP"/>
        </w:rPr>
        <w:t xml:space="preserve"> </w:t>
      </w:r>
      <w:r w:rsidR="00EF472B" w:rsidRPr="00EF472B">
        <w:rPr>
          <w:noProof/>
          <w:lang w:val="en-US" w:eastAsia="ja-JP"/>
        </w:rPr>
        <w:drawing>
          <wp:inline distT="0" distB="0" distL="0" distR="0" wp14:anchorId="522F8091" wp14:editId="036425E7">
            <wp:extent cx="6121400" cy="930176"/>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930176"/>
                    </a:xfrm>
                    <a:prstGeom prst="rect">
                      <a:avLst/>
                    </a:prstGeom>
                    <a:noFill/>
                    <a:ln>
                      <a:noFill/>
                    </a:ln>
                  </pic:spPr>
                </pic:pic>
              </a:graphicData>
            </a:graphic>
          </wp:inline>
        </w:drawing>
      </w:r>
    </w:p>
    <w:p w:rsidR="00521A98" w:rsidRPr="00C80030" w:rsidRDefault="00521A98" w:rsidP="00521A98">
      <w:pPr>
        <w:jc w:val="center"/>
        <w:rPr>
          <w:lang w:eastAsia="ja-JP"/>
        </w:rPr>
      </w:pPr>
      <w:bookmarkStart w:id="2" w:name="_Ref463032959"/>
      <w:r>
        <w:t xml:space="preserve">Figure </w:t>
      </w:r>
      <w:r>
        <w:fldChar w:fldCharType="begin"/>
      </w:r>
      <w:r>
        <w:instrText xml:space="preserve"> SEQ Figure \* ARABIC </w:instrText>
      </w:r>
      <w:r>
        <w:fldChar w:fldCharType="separate"/>
      </w:r>
      <w:r w:rsidR="00EF472B">
        <w:rPr>
          <w:noProof/>
        </w:rPr>
        <w:t>2</w:t>
      </w:r>
      <w:r>
        <w:fldChar w:fldCharType="end"/>
      </w:r>
      <w:bookmarkEnd w:id="2"/>
    </w:p>
    <w:p w:rsidR="00521A98" w:rsidRDefault="00521A98" w:rsidP="00AE0705">
      <w:pPr>
        <w:rPr>
          <w:lang w:eastAsia="ja-JP"/>
        </w:rPr>
      </w:pPr>
    </w:p>
    <w:p w:rsidR="00654FF2" w:rsidRDefault="00105BC9" w:rsidP="00AE0705">
      <w:pPr>
        <w:rPr>
          <w:lang w:eastAsia="ja-JP"/>
        </w:rPr>
      </w:pPr>
      <w:r>
        <w:rPr>
          <w:rFonts w:hint="eastAsia"/>
          <w:lang w:eastAsia="ja-JP"/>
        </w:rPr>
        <w:t xml:space="preserve">In this case, there are </w:t>
      </w:r>
      <w:r w:rsidR="00EC0807">
        <w:rPr>
          <w:rFonts w:hint="eastAsia"/>
          <w:lang w:eastAsia="ja-JP"/>
        </w:rPr>
        <w:t>two</w:t>
      </w:r>
      <w:r w:rsidR="00654FF2">
        <w:rPr>
          <w:rFonts w:hint="eastAsia"/>
          <w:lang w:eastAsia="ja-JP"/>
        </w:rPr>
        <w:t xml:space="preserve"> options. </w:t>
      </w:r>
    </w:p>
    <w:p w:rsidR="00105BC9" w:rsidRDefault="00654FF2" w:rsidP="00314D24">
      <w:pPr>
        <w:ind w:left="284"/>
        <w:rPr>
          <w:lang w:eastAsia="ja-JP"/>
        </w:rPr>
      </w:pPr>
      <w:r>
        <w:rPr>
          <w:lang w:eastAsia="ja-JP"/>
        </w:rPr>
        <w:t>O</w:t>
      </w:r>
      <w:r>
        <w:rPr>
          <w:rFonts w:hint="eastAsia"/>
          <w:lang w:eastAsia="ja-JP"/>
        </w:rPr>
        <w:t xml:space="preserve">ption 1: </w:t>
      </w:r>
      <w:r w:rsidR="00105BC9">
        <w:rPr>
          <w:rFonts w:hint="eastAsia"/>
          <w:lang w:eastAsia="ja-JP"/>
        </w:rPr>
        <w:t>Dynamic indication is used as same as the</w:t>
      </w:r>
      <w:r w:rsidR="00BB6DE0" w:rsidRPr="00BB6DE0">
        <w:rPr>
          <w:lang w:eastAsia="ja-JP"/>
        </w:rPr>
        <w:t xml:space="preserve"> all slots transmission directions are dynamically indicated</w:t>
      </w:r>
      <w:r w:rsidR="00105BC9">
        <w:rPr>
          <w:rFonts w:hint="eastAsia"/>
          <w:lang w:eastAsia="ja-JP"/>
        </w:rPr>
        <w:t>.</w:t>
      </w:r>
    </w:p>
    <w:p w:rsidR="00105BC9" w:rsidRDefault="00105BC9" w:rsidP="00314D24">
      <w:pPr>
        <w:ind w:left="284"/>
        <w:rPr>
          <w:lang w:eastAsia="ja-JP"/>
        </w:rPr>
      </w:pPr>
      <w:r>
        <w:rPr>
          <w:rFonts w:hint="eastAsia"/>
          <w:lang w:eastAsia="ja-JP"/>
        </w:rPr>
        <w:t xml:space="preserve">Option 2: When UE detect </w:t>
      </w:r>
      <w:r w:rsidR="00BB6DE0">
        <w:rPr>
          <w:rFonts w:hint="eastAsia"/>
          <w:lang w:eastAsia="ja-JP"/>
        </w:rPr>
        <w:t xml:space="preserve">a </w:t>
      </w:r>
      <w:r w:rsidR="00BB6DE0">
        <w:rPr>
          <w:lang w:eastAsia="ja-JP"/>
        </w:rPr>
        <w:t>downlink</w:t>
      </w:r>
      <w:r w:rsidR="00BB6DE0">
        <w:rPr>
          <w:rFonts w:hint="eastAsia"/>
          <w:lang w:eastAsia="ja-JP"/>
        </w:rPr>
        <w:t xml:space="preserve"> </w:t>
      </w:r>
      <w:r w:rsidR="00BB6DE0">
        <w:rPr>
          <w:lang w:eastAsia="ja-JP"/>
        </w:rPr>
        <w:t>control</w:t>
      </w:r>
      <w:r>
        <w:rPr>
          <w:rFonts w:hint="eastAsia"/>
          <w:lang w:eastAsia="ja-JP"/>
        </w:rPr>
        <w:t xml:space="preserve"> in semi-static DL slots, ACK/NACK and UL data </w:t>
      </w:r>
      <w:r w:rsidR="00BB6DE0">
        <w:rPr>
          <w:rFonts w:hint="eastAsia"/>
          <w:lang w:eastAsia="ja-JP"/>
        </w:rPr>
        <w:t>are</w:t>
      </w:r>
      <w:r>
        <w:rPr>
          <w:rFonts w:hint="eastAsia"/>
          <w:lang w:eastAsia="ja-JP"/>
        </w:rPr>
        <w:t xml:space="preserve"> transmitted in semi-static UL slots.</w:t>
      </w:r>
      <w:r w:rsidR="00EC0807">
        <w:rPr>
          <w:rFonts w:hint="eastAsia"/>
          <w:lang w:eastAsia="ja-JP"/>
        </w:rPr>
        <w:t xml:space="preserve"> When UE detect </w:t>
      </w:r>
      <w:r w:rsidR="00BB6DE0">
        <w:rPr>
          <w:rFonts w:hint="eastAsia"/>
          <w:lang w:eastAsia="ja-JP"/>
        </w:rPr>
        <w:t xml:space="preserve">a </w:t>
      </w:r>
      <w:r w:rsidR="00BB6DE0">
        <w:rPr>
          <w:lang w:eastAsia="ja-JP"/>
        </w:rPr>
        <w:t>downlink</w:t>
      </w:r>
      <w:r w:rsidR="00BB6DE0">
        <w:rPr>
          <w:rFonts w:hint="eastAsia"/>
          <w:lang w:eastAsia="ja-JP"/>
        </w:rPr>
        <w:t xml:space="preserve"> </w:t>
      </w:r>
      <w:r w:rsidR="00BB6DE0">
        <w:rPr>
          <w:lang w:eastAsia="ja-JP"/>
        </w:rPr>
        <w:t>control</w:t>
      </w:r>
      <w:r w:rsidR="00EC0807">
        <w:rPr>
          <w:rFonts w:hint="eastAsia"/>
          <w:lang w:eastAsia="ja-JP"/>
        </w:rPr>
        <w:t xml:space="preserve"> in dynamic DL slots, ACK/NACK and UL data </w:t>
      </w:r>
      <w:r w:rsidR="00BB6DE0">
        <w:rPr>
          <w:rFonts w:hint="eastAsia"/>
          <w:lang w:eastAsia="ja-JP"/>
        </w:rPr>
        <w:t>are</w:t>
      </w:r>
      <w:r w:rsidR="00EC0807">
        <w:rPr>
          <w:rFonts w:hint="eastAsia"/>
          <w:lang w:eastAsia="ja-JP"/>
        </w:rPr>
        <w:t xml:space="preserve"> transmitted slots indicated by </w:t>
      </w:r>
      <w:r w:rsidR="00D55C51">
        <w:rPr>
          <w:rFonts w:hint="eastAsia"/>
          <w:lang w:eastAsia="ja-JP"/>
        </w:rPr>
        <w:t xml:space="preserve">the </w:t>
      </w:r>
      <w:r w:rsidR="00D55C51">
        <w:rPr>
          <w:lang w:eastAsia="ja-JP"/>
        </w:rPr>
        <w:t>downlink</w:t>
      </w:r>
      <w:r w:rsidR="00D55C51">
        <w:rPr>
          <w:rFonts w:hint="eastAsia"/>
          <w:lang w:eastAsia="ja-JP"/>
        </w:rPr>
        <w:t xml:space="preserve"> </w:t>
      </w:r>
      <w:r w:rsidR="00D55C51">
        <w:rPr>
          <w:lang w:eastAsia="ja-JP"/>
        </w:rPr>
        <w:t>control</w:t>
      </w:r>
      <w:r w:rsidR="00EC0807">
        <w:rPr>
          <w:rFonts w:hint="eastAsia"/>
          <w:lang w:eastAsia="ja-JP"/>
        </w:rPr>
        <w:t>.</w:t>
      </w:r>
    </w:p>
    <w:p w:rsidR="00663B86" w:rsidRDefault="00EC0807" w:rsidP="00CF17DA">
      <w:pPr>
        <w:tabs>
          <w:tab w:val="left" w:pos="567"/>
        </w:tabs>
        <w:snapToGrid w:val="0"/>
        <w:rPr>
          <w:lang w:eastAsia="ja-JP"/>
        </w:rPr>
      </w:pPr>
      <w:r>
        <w:rPr>
          <w:rFonts w:hint="eastAsia"/>
          <w:lang w:eastAsia="ja-JP"/>
        </w:rPr>
        <w:t xml:space="preserve">Option1 has flexible </w:t>
      </w:r>
      <w:r>
        <w:rPr>
          <w:lang w:eastAsia="ja-JP"/>
        </w:rPr>
        <w:t>resource</w:t>
      </w:r>
      <w:r>
        <w:rPr>
          <w:rFonts w:hint="eastAsia"/>
          <w:lang w:eastAsia="ja-JP"/>
        </w:rPr>
        <w:t xml:space="preserve"> utilization</w:t>
      </w:r>
      <w:r w:rsidR="00493754">
        <w:rPr>
          <w:rFonts w:hint="eastAsia"/>
          <w:lang w:eastAsia="ja-JP"/>
        </w:rPr>
        <w:t xml:space="preserve"> and it can reduce latency</w:t>
      </w:r>
      <w:r>
        <w:rPr>
          <w:rFonts w:hint="eastAsia"/>
          <w:lang w:eastAsia="ja-JP"/>
        </w:rPr>
        <w:t xml:space="preserve">. </w:t>
      </w:r>
      <w:r w:rsidR="00AE76DB">
        <w:rPr>
          <w:rFonts w:hint="eastAsia"/>
          <w:lang w:eastAsia="ja-JP"/>
        </w:rPr>
        <w:t>Option2 may have stable</w:t>
      </w:r>
      <w:r w:rsidR="00D55C51">
        <w:rPr>
          <w:rFonts w:hint="eastAsia"/>
          <w:lang w:eastAsia="ja-JP"/>
        </w:rPr>
        <w:t xml:space="preserve"> </w:t>
      </w:r>
      <w:r w:rsidR="00AE76DB">
        <w:rPr>
          <w:rFonts w:hint="eastAsia"/>
          <w:lang w:eastAsia="ja-JP"/>
        </w:rPr>
        <w:t>timing</w:t>
      </w:r>
      <w:r w:rsidR="00D55C51">
        <w:rPr>
          <w:rFonts w:hint="eastAsia"/>
          <w:lang w:eastAsia="ja-JP"/>
        </w:rPr>
        <w:t xml:space="preserve"> relationships</w:t>
      </w:r>
      <w:r w:rsidR="00493754">
        <w:rPr>
          <w:rFonts w:hint="eastAsia"/>
          <w:lang w:eastAsia="ja-JP"/>
        </w:rPr>
        <w:t xml:space="preserve"> and can reduce the</w:t>
      </w:r>
      <w:r w:rsidR="00D55C51">
        <w:rPr>
          <w:rFonts w:hint="eastAsia"/>
          <w:lang w:eastAsia="ja-JP"/>
        </w:rPr>
        <w:t xml:space="preserve"> </w:t>
      </w:r>
      <w:r w:rsidR="00D55C51">
        <w:rPr>
          <w:lang w:eastAsia="ja-JP"/>
        </w:rPr>
        <w:t>downlink</w:t>
      </w:r>
      <w:r w:rsidR="00D55C51">
        <w:rPr>
          <w:rFonts w:hint="eastAsia"/>
          <w:lang w:eastAsia="ja-JP"/>
        </w:rPr>
        <w:t xml:space="preserve"> </w:t>
      </w:r>
      <w:r w:rsidR="00D55C51">
        <w:rPr>
          <w:lang w:eastAsia="ja-JP"/>
        </w:rPr>
        <w:t>control</w:t>
      </w:r>
      <w:r w:rsidR="00D55C51">
        <w:rPr>
          <w:rFonts w:hint="eastAsia"/>
          <w:lang w:eastAsia="ja-JP"/>
        </w:rPr>
        <w:t xml:space="preserve"> </w:t>
      </w:r>
      <w:r w:rsidR="00493754">
        <w:rPr>
          <w:rFonts w:hint="eastAsia"/>
          <w:lang w:eastAsia="ja-JP"/>
        </w:rPr>
        <w:t>overhead</w:t>
      </w:r>
      <w:r w:rsidR="006A2FF1">
        <w:rPr>
          <w:rFonts w:hint="eastAsia"/>
          <w:lang w:eastAsia="ja-JP"/>
        </w:rPr>
        <w:t xml:space="preserve"> for semi-statically configured slots</w:t>
      </w:r>
      <w:r w:rsidR="00AE76DB">
        <w:rPr>
          <w:rFonts w:hint="eastAsia"/>
          <w:lang w:eastAsia="ja-JP"/>
        </w:rPr>
        <w:t>.</w:t>
      </w:r>
      <w:r w:rsidR="00D13EC7">
        <w:rPr>
          <w:rFonts w:hint="eastAsia"/>
          <w:lang w:eastAsia="ja-JP"/>
        </w:rPr>
        <w:t xml:space="preserve"> </w:t>
      </w:r>
      <w:r w:rsidR="00241E55">
        <w:rPr>
          <w:rFonts w:hint="eastAsia"/>
          <w:lang w:eastAsia="ja-JP"/>
        </w:rPr>
        <w:t>We propose to discuss two options further.</w:t>
      </w:r>
    </w:p>
    <w:p w:rsidR="00663B86" w:rsidRPr="00590C35" w:rsidRDefault="00663B86" w:rsidP="00CF17DA">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r w:rsidR="000F043E">
        <w:rPr>
          <w:rFonts w:cs="Arial" w:hint="eastAsia"/>
          <w:lang w:eastAsia="ja-JP"/>
        </w:rPr>
        <w:t>s</w:t>
      </w:r>
      <w:r>
        <w:rPr>
          <w:rFonts w:cs="Arial" w:hint="eastAsia"/>
          <w:lang w:eastAsia="ja-JP"/>
        </w:rPr>
        <w:t>.</w:t>
      </w:r>
    </w:p>
    <w:p w:rsidR="00935664" w:rsidRPr="00314D24" w:rsidRDefault="00935664" w:rsidP="00935664">
      <w:pPr>
        <w:rPr>
          <w:b/>
          <w:lang w:eastAsia="ja-JP"/>
        </w:rPr>
      </w:pPr>
      <w:r w:rsidRPr="00314D24">
        <w:rPr>
          <w:b/>
          <w:lang w:eastAsia="ja-JP"/>
        </w:rPr>
        <w:t>Proposal 1: NR should support to multiplex slot</w:t>
      </w:r>
      <w:r>
        <w:rPr>
          <w:rFonts w:hint="eastAsia"/>
          <w:b/>
          <w:lang w:eastAsia="ja-JP"/>
        </w:rPr>
        <w:t>s</w:t>
      </w:r>
      <w:r w:rsidRPr="00314D24">
        <w:rPr>
          <w:b/>
          <w:lang w:eastAsia="ja-JP"/>
        </w:rPr>
        <w:t xml:space="preserve"> of transmission direction </w:t>
      </w:r>
      <w:r>
        <w:rPr>
          <w:rFonts w:hint="eastAsia"/>
          <w:b/>
          <w:lang w:eastAsia="ja-JP"/>
        </w:rPr>
        <w:t xml:space="preserve">indicated by </w:t>
      </w:r>
      <w:r w:rsidRPr="00314D24">
        <w:rPr>
          <w:b/>
          <w:lang w:eastAsia="ja-JP"/>
        </w:rPr>
        <w:t>semi-static and dynamic.</w:t>
      </w:r>
    </w:p>
    <w:p w:rsidR="000F043E" w:rsidRPr="00314D24" w:rsidRDefault="000F043E" w:rsidP="000F043E">
      <w:pPr>
        <w:rPr>
          <w:b/>
          <w:lang w:eastAsia="ja-JP"/>
        </w:rPr>
      </w:pPr>
      <w:r>
        <w:rPr>
          <w:rFonts w:hint="eastAsia"/>
          <w:b/>
          <w:lang w:eastAsia="ja-JP"/>
        </w:rPr>
        <w:t>Proposal 2</w:t>
      </w:r>
      <w:r w:rsidRPr="00577CCC">
        <w:rPr>
          <w:rFonts w:hint="eastAsia"/>
          <w:b/>
          <w:lang w:eastAsia="ja-JP"/>
        </w:rPr>
        <w:t xml:space="preserve">: </w:t>
      </w:r>
      <w:r>
        <w:rPr>
          <w:rFonts w:hint="eastAsia"/>
          <w:b/>
          <w:lang w:eastAsia="ja-JP"/>
        </w:rPr>
        <w:t xml:space="preserve">When transmission direction is indicated semi-statically, </w:t>
      </w:r>
      <w:proofErr w:type="spellStart"/>
      <w:r>
        <w:rPr>
          <w:rFonts w:hint="eastAsia"/>
          <w:b/>
          <w:lang w:eastAsia="ja-JP"/>
        </w:rPr>
        <w:t>gNB</w:t>
      </w:r>
      <w:proofErr w:type="spellEnd"/>
      <w:r>
        <w:rPr>
          <w:rFonts w:hint="eastAsia"/>
          <w:b/>
          <w:lang w:eastAsia="ja-JP"/>
        </w:rPr>
        <w:t xml:space="preserve"> decides minimum timing relations between </w:t>
      </w:r>
      <w:r>
        <w:rPr>
          <w:b/>
          <w:lang w:eastAsia="ja-JP"/>
        </w:rPr>
        <w:t>DL data to ACK/NACK</w:t>
      </w:r>
      <w:r w:rsidRPr="00AD2E61">
        <w:rPr>
          <w:b/>
          <w:lang w:eastAsia="ja-JP"/>
        </w:rPr>
        <w:t xml:space="preserve"> and between UL </w:t>
      </w:r>
      <w:proofErr w:type="gramStart"/>
      <w:r w:rsidRPr="00AD2E61">
        <w:rPr>
          <w:b/>
          <w:lang w:eastAsia="ja-JP"/>
        </w:rPr>
        <w:t>assignment</w:t>
      </w:r>
      <w:proofErr w:type="gramEnd"/>
      <w:r w:rsidRPr="00AD2E61">
        <w:rPr>
          <w:b/>
          <w:lang w:eastAsia="ja-JP"/>
        </w:rPr>
        <w:t xml:space="preserve"> to UL data</w:t>
      </w:r>
      <w:r>
        <w:rPr>
          <w:rFonts w:hint="eastAsia"/>
          <w:b/>
          <w:lang w:eastAsia="ja-JP"/>
        </w:rPr>
        <w:t xml:space="preserve">. </w:t>
      </w:r>
      <w:proofErr w:type="spellStart"/>
      <w:proofErr w:type="gramStart"/>
      <w:r>
        <w:rPr>
          <w:rFonts w:hint="eastAsia"/>
          <w:b/>
          <w:lang w:eastAsia="ja-JP"/>
        </w:rPr>
        <w:t>gNB</w:t>
      </w:r>
      <w:proofErr w:type="spellEnd"/>
      <w:proofErr w:type="gramEnd"/>
      <w:r>
        <w:rPr>
          <w:rFonts w:hint="eastAsia"/>
          <w:b/>
          <w:lang w:eastAsia="ja-JP"/>
        </w:rPr>
        <w:t xml:space="preserve"> indicates this to UE </w:t>
      </w:r>
      <w:r>
        <w:rPr>
          <w:b/>
          <w:lang w:eastAsia="ja-JP"/>
        </w:rPr>
        <w:t>semi statically</w:t>
      </w:r>
      <w:r>
        <w:rPr>
          <w:rFonts w:hint="eastAsia"/>
          <w:b/>
          <w:lang w:eastAsia="ja-JP"/>
        </w:rPr>
        <w:t>.</w:t>
      </w:r>
    </w:p>
    <w:p w:rsidR="00935664" w:rsidRDefault="00935664" w:rsidP="00935664">
      <w:pPr>
        <w:rPr>
          <w:b/>
          <w:lang w:eastAsia="ja-JP"/>
        </w:rPr>
      </w:pPr>
      <w:r>
        <w:rPr>
          <w:rFonts w:hint="eastAsia"/>
          <w:b/>
          <w:lang w:eastAsia="ja-JP"/>
        </w:rPr>
        <w:t>Proposal 3</w:t>
      </w:r>
      <w:r w:rsidRPr="00577CCC">
        <w:rPr>
          <w:rFonts w:hint="eastAsia"/>
          <w:b/>
          <w:lang w:eastAsia="ja-JP"/>
        </w:rPr>
        <w:t xml:space="preserve">: </w:t>
      </w:r>
      <w:r>
        <w:rPr>
          <w:rFonts w:hint="eastAsia"/>
          <w:b/>
          <w:lang w:eastAsia="ja-JP"/>
        </w:rPr>
        <w:t>When transmission directions are indicated dynamically, DL assignment should indicate ACK/NACK timing.</w:t>
      </w:r>
    </w:p>
    <w:p w:rsidR="00935664" w:rsidRDefault="00935664" w:rsidP="00935664">
      <w:pPr>
        <w:rPr>
          <w:b/>
          <w:lang w:eastAsia="ja-JP"/>
        </w:rPr>
      </w:pPr>
      <w:r>
        <w:rPr>
          <w:rFonts w:hint="eastAsia"/>
          <w:b/>
          <w:lang w:eastAsia="ja-JP"/>
        </w:rPr>
        <w:t>Proposal 4</w:t>
      </w:r>
      <w:r w:rsidRPr="00577CCC">
        <w:rPr>
          <w:rFonts w:hint="eastAsia"/>
          <w:b/>
          <w:lang w:eastAsia="ja-JP"/>
        </w:rPr>
        <w:t xml:space="preserve">: </w:t>
      </w:r>
      <w:r>
        <w:rPr>
          <w:rFonts w:hint="eastAsia"/>
          <w:b/>
          <w:lang w:eastAsia="ja-JP"/>
        </w:rPr>
        <w:t>When transmission directions are indicated dynamically, UL grant should indicate uplink data timing.</w:t>
      </w:r>
    </w:p>
    <w:p w:rsidR="000A2457" w:rsidRPr="00935664"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5E5E43">
      <w:pPr>
        <w:tabs>
          <w:tab w:val="left" w:pos="470"/>
        </w:tabs>
        <w:snapToGrid w:val="0"/>
        <w:rPr>
          <w:lang w:eastAsia="ja-JP"/>
        </w:rPr>
      </w:pPr>
      <w:r>
        <w:rPr>
          <w:rFonts w:hint="eastAsia"/>
          <w:lang w:eastAsia="ja-JP"/>
        </w:rPr>
        <w:t>[1]</w:t>
      </w:r>
      <w:r>
        <w:rPr>
          <w:rFonts w:hint="eastAsia"/>
          <w:lang w:eastAsia="ja-JP"/>
        </w:rPr>
        <w:tab/>
      </w:r>
      <w:r w:rsidR="00D55C51">
        <w:t>R1-1609705</w:t>
      </w:r>
      <w:proofErr w:type="gramStart"/>
      <w:r w:rsidR="00BE4585">
        <w:rPr>
          <w:rFonts w:hint="eastAsia"/>
          <w:lang w:eastAsia="ja-JP"/>
        </w:rPr>
        <w:t>,</w:t>
      </w:r>
      <w:r w:rsidR="00D55C51">
        <w:rPr>
          <w:lang w:eastAsia="ja-JP"/>
        </w:rPr>
        <w:t>“</w:t>
      </w:r>
      <w:proofErr w:type="gramEnd"/>
      <w:r w:rsidR="00D55C51" w:rsidRPr="00D55C51">
        <w:rPr>
          <w:lang w:eastAsia="ja-JP"/>
        </w:rPr>
        <w:t>Overview on DL control channel design</w:t>
      </w:r>
      <w:r w:rsidR="00D55C51">
        <w:rPr>
          <w:lang w:eastAsia="ja-JP"/>
        </w:rPr>
        <w:t>”</w:t>
      </w:r>
      <w:r w:rsidR="00BE4585">
        <w:rPr>
          <w:rFonts w:hint="eastAsia"/>
          <w:lang w:eastAsia="ja-JP"/>
        </w:rPr>
        <w:t xml:space="preserve"> Panaso</w:t>
      </w:r>
      <w:r w:rsidR="004B7F44">
        <w:rPr>
          <w:rFonts w:hint="eastAsia"/>
          <w:lang w:eastAsia="ja-JP"/>
        </w:rPr>
        <w:t>nic</w:t>
      </w:r>
    </w:p>
    <w:p w:rsidR="00D55C51" w:rsidRPr="000000C1" w:rsidRDefault="00D55C51" w:rsidP="005E5E43">
      <w:pPr>
        <w:tabs>
          <w:tab w:val="left" w:pos="470"/>
        </w:tabs>
        <w:snapToGrid w:val="0"/>
        <w:rPr>
          <w:lang w:eastAsia="ja-JP"/>
        </w:rPr>
      </w:pPr>
      <w:r>
        <w:rPr>
          <w:rFonts w:hint="eastAsia"/>
          <w:lang w:eastAsia="ja-JP"/>
        </w:rPr>
        <w:t>[2]</w:t>
      </w:r>
      <w:r>
        <w:rPr>
          <w:rFonts w:hint="eastAsia"/>
          <w:lang w:eastAsia="ja-JP"/>
        </w:rPr>
        <w:tab/>
      </w:r>
      <w:r>
        <w:t>R1-1609816</w:t>
      </w:r>
      <w:r>
        <w:rPr>
          <w:rFonts w:hint="eastAsia"/>
          <w:lang w:eastAsia="ja-JP"/>
        </w:rPr>
        <w:t xml:space="preserve">, </w:t>
      </w:r>
      <w:r>
        <w:rPr>
          <w:lang w:eastAsia="ja-JP"/>
        </w:rPr>
        <w:t>“</w:t>
      </w:r>
      <w:r w:rsidRPr="00D55C51">
        <w:rPr>
          <w:lang w:eastAsia="ja-JP"/>
        </w:rPr>
        <w:t>Discussion on uplink control channel for NR</w:t>
      </w:r>
      <w:r>
        <w:rPr>
          <w:lang w:eastAsia="ja-JP"/>
        </w:rPr>
        <w:t>”</w:t>
      </w:r>
      <w:r>
        <w:rPr>
          <w:rFonts w:hint="eastAsia"/>
          <w:lang w:eastAsia="ja-JP"/>
        </w:rPr>
        <w:t xml:space="preserve"> Panasonic</w:t>
      </w:r>
    </w:p>
    <w:sectPr w:rsidR="00D55C51" w:rsidRPr="000000C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5CB" w:rsidRDefault="00F745CB">
      <w:r>
        <w:separator/>
      </w:r>
    </w:p>
  </w:endnote>
  <w:endnote w:type="continuationSeparator" w:id="0">
    <w:p w:rsidR="00F745CB" w:rsidRDefault="00F745CB">
      <w:r>
        <w:continuationSeparator/>
      </w:r>
    </w:p>
  </w:endnote>
  <w:endnote w:type="continuationNotice" w:id="1">
    <w:p w:rsidR="00F745CB" w:rsidRDefault="00F74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641689" w:rsidRDefault="006416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813ED">
      <w:rPr>
        <w:rStyle w:val="af5"/>
      </w:rPr>
      <w:t>1</w:t>
    </w:r>
    <w:r>
      <w:rPr>
        <w:rStyle w:val="af5"/>
      </w:rPr>
      <w:fldChar w:fldCharType="end"/>
    </w:r>
  </w:p>
  <w:p w:rsidR="00641689" w:rsidRDefault="0064168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5CB" w:rsidRDefault="00F745CB">
      <w:r>
        <w:separator/>
      </w:r>
    </w:p>
  </w:footnote>
  <w:footnote w:type="continuationSeparator" w:id="0">
    <w:p w:rsidR="00F745CB" w:rsidRDefault="00F745CB">
      <w:r>
        <w:continuationSeparator/>
      </w:r>
    </w:p>
  </w:footnote>
  <w:footnote w:type="continuationNotice" w:id="1">
    <w:p w:rsidR="00F745CB" w:rsidRDefault="00F745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7">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4">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18">
    <w:nsid w:val="48C7317A"/>
    <w:multiLevelType w:val="hybridMultilevel"/>
    <w:tmpl w:val="A3B4A4F8"/>
    <w:lvl w:ilvl="0" w:tplc="4606D7DC">
      <w:start w:val="1"/>
      <w:numFmt w:val="bullet"/>
      <w:lvlText w:val="-"/>
      <w:lvlJc w:val="left"/>
      <w:pPr>
        <w:ind w:left="928" w:hanging="360"/>
      </w:pPr>
      <w:rPr>
        <w:rFonts w:ascii="Times New Roman" w:eastAsia="ＭＳ 明朝"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AD87EE0"/>
    <w:multiLevelType w:val="hybridMultilevel"/>
    <w:tmpl w:val="1ECAAFB0"/>
    <w:lvl w:ilvl="0" w:tplc="8574411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3">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6">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4">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372"/>
        </w:tabs>
        <w:ind w:left="7372"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5"/>
  </w:num>
  <w:num w:numId="2">
    <w:abstractNumId w:val="38"/>
  </w:num>
  <w:num w:numId="3">
    <w:abstractNumId w:val="12"/>
  </w:num>
  <w:num w:numId="4">
    <w:abstractNumId w:val="31"/>
  </w:num>
  <w:num w:numId="5">
    <w:abstractNumId w:val="19"/>
  </w:num>
  <w:num w:numId="6">
    <w:abstractNumId w:val="21"/>
  </w:num>
  <w:num w:numId="7">
    <w:abstractNumId w:val="16"/>
  </w:num>
  <w:num w:numId="8">
    <w:abstractNumId w:val="36"/>
  </w:num>
  <w:num w:numId="9">
    <w:abstractNumId w:val="5"/>
  </w:num>
  <w:num w:numId="10">
    <w:abstractNumId w:val="11"/>
  </w:num>
  <w:num w:numId="11">
    <w:abstractNumId w:val="1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2"/>
  </w:num>
  <w:num w:numId="16">
    <w:abstractNumId w:val="25"/>
  </w:num>
  <w:num w:numId="17">
    <w:abstractNumId w:val="33"/>
  </w:num>
  <w:num w:numId="18">
    <w:abstractNumId w:val="30"/>
  </w:num>
  <w:num w:numId="19">
    <w:abstractNumId w:val="39"/>
  </w:num>
  <w:num w:numId="20">
    <w:abstractNumId w:val="26"/>
  </w:num>
  <w:num w:numId="21">
    <w:abstractNumId w:val="10"/>
  </w:num>
  <w:num w:numId="22">
    <w:abstractNumId w:val="0"/>
  </w:num>
  <w:num w:numId="23">
    <w:abstractNumId w:val="27"/>
  </w:num>
  <w:num w:numId="24">
    <w:abstractNumId w:val="1"/>
  </w:num>
  <w:num w:numId="25">
    <w:abstractNumId w:val="3"/>
  </w:num>
  <w:num w:numId="26">
    <w:abstractNumId w:val="37"/>
  </w:num>
  <w:num w:numId="27">
    <w:abstractNumId w:val="4"/>
  </w:num>
  <w:num w:numId="28">
    <w:abstractNumId w:val="2"/>
  </w:num>
  <w:num w:numId="29">
    <w:abstractNumId w:val="7"/>
  </w:num>
  <w:num w:numId="30">
    <w:abstractNumId w:val="13"/>
  </w:num>
  <w:num w:numId="31">
    <w:abstractNumId w:val="8"/>
  </w:num>
  <w:num w:numId="32">
    <w:abstractNumId w:val="23"/>
  </w:num>
  <w:num w:numId="33">
    <w:abstractNumId w:val="34"/>
  </w:num>
  <w:num w:numId="34">
    <w:abstractNumId w:val="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4"/>
  </w:num>
  <w:num w:numId="38">
    <w:abstractNumId w:val="29"/>
  </w:num>
  <w:num w:numId="39">
    <w:abstractNumId w:val="6"/>
  </w:num>
  <w:num w:numId="40">
    <w:abstractNumId w:val="17"/>
  </w:num>
  <w:num w:numId="41">
    <w:abstractNumId w:val="28"/>
  </w:num>
  <w:num w:numId="42">
    <w:abstractNumId w:val="18"/>
  </w:num>
  <w:num w:numId="43">
    <w:abstractNumId w:val="20"/>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8F4"/>
    <w:rsid w:val="000022EE"/>
    <w:rsid w:val="000023A0"/>
    <w:rsid w:val="00002485"/>
    <w:rsid w:val="000027C3"/>
    <w:rsid w:val="00002F0F"/>
    <w:rsid w:val="0000305B"/>
    <w:rsid w:val="000032D0"/>
    <w:rsid w:val="0000399C"/>
    <w:rsid w:val="00003BCD"/>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96"/>
    <w:rsid w:val="000310E6"/>
    <w:rsid w:val="00031400"/>
    <w:rsid w:val="00031E0C"/>
    <w:rsid w:val="00032060"/>
    <w:rsid w:val="00032486"/>
    <w:rsid w:val="0003260D"/>
    <w:rsid w:val="0003308E"/>
    <w:rsid w:val="000331C6"/>
    <w:rsid w:val="000332CA"/>
    <w:rsid w:val="000334FE"/>
    <w:rsid w:val="00033742"/>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02E"/>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09DE"/>
    <w:rsid w:val="000710A9"/>
    <w:rsid w:val="00071219"/>
    <w:rsid w:val="00071B1F"/>
    <w:rsid w:val="00071B78"/>
    <w:rsid w:val="00071C0F"/>
    <w:rsid w:val="00074024"/>
    <w:rsid w:val="00075BB7"/>
    <w:rsid w:val="0007690F"/>
    <w:rsid w:val="000803A0"/>
    <w:rsid w:val="00081405"/>
    <w:rsid w:val="00083B28"/>
    <w:rsid w:val="00083C62"/>
    <w:rsid w:val="00084C8B"/>
    <w:rsid w:val="00085A5C"/>
    <w:rsid w:val="000865D7"/>
    <w:rsid w:val="00087E13"/>
    <w:rsid w:val="00087F01"/>
    <w:rsid w:val="00087FB3"/>
    <w:rsid w:val="0009048D"/>
    <w:rsid w:val="000908EC"/>
    <w:rsid w:val="00090E2D"/>
    <w:rsid w:val="0009157D"/>
    <w:rsid w:val="00093263"/>
    <w:rsid w:val="00093617"/>
    <w:rsid w:val="000937B6"/>
    <w:rsid w:val="000942B9"/>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43E"/>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5BC9"/>
    <w:rsid w:val="00106F60"/>
    <w:rsid w:val="00106FCE"/>
    <w:rsid w:val="00107D5D"/>
    <w:rsid w:val="00107F2F"/>
    <w:rsid w:val="0011037F"/>
    <w:rsid w:val="00110451"/>
    <w:rsid w:val="00110753"/>
    <w:rsid w:val="00111ECE"/>
    <w:rsid w:val="00111F36"/>
    <w:rsid w:val="00113D82"/>
    <w:rsid w:val="00114601"/>
    <w:rsid w:val="001149BA"/>
    <w:rsid w:val="00114B5E"/>
    <w:rsid w:val="0011542C"/>
    <w:rsid w:val="00115963"/>
    <w:rsid w:val="00115B31"/>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4EA4"/>
    <w:rsid w:val="0012570C"/>
    <w:rsid w:val="001257D0"/>
    <w:rsid w:val="00125964"/>
    <w:rsid w:val="001269B2"/>
    <w:rsid w:val="00127666"/>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E01"/>
    <w:rsid w:val="00137388"/>
    <w:rsid w:val="0013758F"/>
    <w:rsid w:val="00140912"/>
    <w:rsid w:val="00140C2F"/>
    <w:rsid w:val="00142434"/>
    <w:rsid w:val="00142F9A"/>
    <w:rsid w:val="00143766"/>
    <w:rsid w:val="001455E4"/>
    <w:rsid w:val="00145997"/>
    <w:rsid w:val="00145B95"/>
    <w:rsid w:val="00146A8F"/>
    <w:rsid w:val="00150315"/>
    <w:rsid w:val="00150870"/>
    <w:rsid w:val="00150944"/>
    <w:rsid w:val="0015154C"/>
    <w:rsid w:val="00152351"/>
    <w:rsid w:val="00152393"/>
    <w:rsid w:val="0015247A"/>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09F"/>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5CE"/>
    <w:rsid w:val="001A0C7D"/>
    <w:rsid w:val="001A1581"/>
    <w:rsid w:val="001A21CC"/>
    <w:rsid w:val="001A3075"/>
    <w:rsid w:val="001A3319"/>
    <w:rsid w:val="001A386B"/>
    <w:rsid w:val="001A45ED"/>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11"/>
    <w:rsid w:val="001B7243"/>
    <w:rsid w:val="001B7952"/>
    <w:rsid w:val="001B7A83"/>
    <w:rsid w:val="001B7E74"/>
    <w:rsid w:val="001C0F66"/>
    <w:rsid w:val="001C148B"/>
    <w:rsid w:val="001C1999"/>
    <w:rsid w:val="001C2F8F"/>
    <w:rsid w:val="001C3363"/>
    <w:rsid w:val="001C3850"/>
    <w:rsid w:val="001C3D8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1EB"/>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A25"/>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0E5"/>
    <w:rsid w:val="00222369"/>
    <w:rsid w:val="00222445"/>
    <w:rsid w:val="002226F9"/>
    <w:rsid w:val="00222DE4"/>
    <w:rsid w:val="002236EE"/>
    <w:rsid w:val="002252B4"/>
    <w:rsid w:val="002252BC"/>
    <w:rsid w:val="00225813"/>
    <w:rsid w:val="00230070"/>
    <w:rsid w:val="00230F0D"/>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1E55"/>
    <w:rsid w:val="00242940"/>
    <w:rsid w:val="002436DF"/>
    <w:rsid w:val="00243AD9"/>
    <w:rsid w:val="0024490E"/>
    <w:rsid w:val="00245839"/>
    <w:rsid w:val="00245C08"/>
    <w:rsid w:val="00245E25"/>
    <w:rsid w:val="00246464"/>
    <w:rsid w:val="00246958"/>
    <w:rsid w:val="002476A7"/>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20"/>
    <w:rsid w:val="00273630"/>
    <w:rsid w:val="00273C49"/>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B71"/>
    <w:rsid w:val="00293C63"/>
    <w:rsid w:val="00294774"/>
    <w:rsid w:val="00294861"/>
    <w:rsid w:val="00294A28"/>
    <w:rsid w:val="00294CD3"/>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D24"/>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3CAF"/>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44B"/>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528F"/>
    <w:rsid w:val="00375351"/>
    <w:rsid w:val="00375480"/>
    <w:rsid w:val="003756F7"/>
    <w:rsid w:val="00376092"/>
    <w:rsid w:val="00376319"/>
    <w:rsid w:val="0037637F"/>
    <w:rsid w:val="0037640B"/>
    <w:rsid w:val="00377E48"/>
    <w:rsid w:val="00381AF4"/>
    <w:rsid w:val="00382F66"/>
    <w:rsid w:val="00383089"/>
    <w:rsid w:val="003831E7"/>
    <w:rsid w:val="003847FD"/>
    <w:rsid w:val="00384854"/>
    <w:rsid w:val="0038553B"/>
    <w:rsid w:val="003858EF"/>
    <w:rsid w:val="00385AAD"/>
    <w:rsid w:val="00385C26"/>
    <w:rsid w:val="003860B3"/>
    <w:rsid w:val="00386680"/>
    <w:rsid w:val="00386BDE"/>
    <w:rsid w:val="00386C02"/>
    <w:rsid w:val="00387057"/>
    <w:rsid w:val="00387AC8"/>
    <w:rsid w:val="00390118"/>
    <w:rsid w:val="00390AD8"/>
    <w:rsid w:val="0039134B"/>
    <w:rsid w:val="003916F8"/>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48"/>
    <w:rsid w:val="003D5CF7"/>
    <w:rsid w:val="003D659B"/>
    <w:rsid w:val="003D671C"/>
    <w:rsid w:val="003D7D10"/>
    <w:rsid w:val="003E0231"/>
    <w:rsid w:val="003E0550"/>
    <w:rsid w:val="003E08B3"/>
    <w:rsid w:val="003E0B9B"/>
    <w:rsid w:val="003E153F"/>
    <w:rsid w:val="003E210D"/>
    <w:rsid w:val="003E27FA"/>
    <w:rsid w:val="003E2A08"/>
    <w:rsid w:val="003E34D8"/>
    <w:rsid w:val="003E380A"/>
    <w:rsid w:val="003E4559"/>
    <w:rsid w:val="003E4D63"/>
    <w:rsid w:val="003E5099"/>
    <w:rsid w:val="003E528A"/>
    <w:rsid w:val="003E570B"/>
    <w:rsid w:val="003E5D22"/>
    <w:rsid w:val="003E6977"/>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1D6"/>
    <w:rsid w:val="004112F2"/>
    <w:rsid w:val="00411624"/>
    <w:rsid w:val="00411953"/>
    <w:rsid w:val="00411A51"/>
    <w:rsid w:val="00411B09"/>
    <w:rsid w:val="00411BA3"/>
    <w:rsid w:val="0041271A"/>
    <w:rsid w:val="004128B8"/>
    <w:rsid w:val="00413E1F"/>
    <w:rsid w:val="0041400D"/>
    <w:rsid w:val="0041464E"/>
    <w:rsid w:val="004147A1"/>
    <w:rsid w:val="00415452"/>
    <w:rsid w:val="00415DC2"/>
    <w:rsid w:val="0041631A"/>
    <w:rsid w:val="0041747B"/>
    <w:rsid w:val="004200D6"/>
    <w:rsid w:val="00420A79"/>
    <w:rsid w:val="00420C29"/>
    <w:rsid w:val="00420D02"/>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83B"/>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754"/>
    <w:rsid w:val="00493991"/>
    <w:rsid w:val="00494B5B"/>
    <w:rsid w:val="00494F3E"/>
    <w:rsid w:val="00495590"/>
    <w:rsid w:val="00496384"/>
    <w:rsid w:val="004965D7"/>
    <w:rsid w:val="0049661C"/>
    <w:rsid w:val="004969D2"/>
    <w:rsid w:val="00496AC2"/>
    <w:rsid w:val="0049741E"/>
    <w:rsid w:val="00497849"/>
    <w:rsid w:val="004A04D4"/>
    <w:rsid w:val="004A0750"/>
    <w:rsid w:val="004A1190"/>
    <w:rsid w:val="004A1697"/>
    <w:rsid w:val="004A1A12"/>
    <w:rsid w:val="004A1BA0"/>
    <w:rsid w:val="004A1E87"/>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5C3"/>
    <w:rsid w:val="004B6974"/>
    <w:rsid w:val="004B6F2F"/>
    <w:rsid w:val="004B707E"/>
    <w:rsid w:val="004B76CA"/>
    <w:rsid w:val="004B7F44"/>
    <w:rsid w:val="004B7FE3"/>
    <w:rsid w:val="004C07E3"/>
    <w:rsid w:val="004C0D98"/>
    <w:rsid w:val="004C0E7A"/>
    <w:rsid w:val="004C1903"/>
    <w:rsid w:val="004C1EF2"/>
    <w:rsid w:val="004C200F"/>
    <w:rsid w:val="004C202E"/>
    <w:rsid w:val="004C29EE"/>
    <w:rsid w:val="004C3225"/>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6B75"/>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17B2"/>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98"/>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5E41"/>
    <w:rsid w:val="0053604D"/>
    <w:rsid w:val="00536311"/>
    <w:rsid w:val="00537839"/>
    <w:rsid w:val="005400BB"/>
    <w:rsid w:val="0054133F"/>
    <w:rsid w:val="0054166E"/>
    <w:rsid w:val="00541B22"/>
    <w:rsid w:val="00541EE9"/>
    <w:rsid w:val="00542024"/>
    <w:rsid w:val="00542A21"/>
    <w:rsid w:val="005437E4"/>
    <w:rsid w:val="00543A40"/>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6A95"/>
    <w:rsid w:val="00567575"/>
    <w:rsid w:val="005679C7"/>
    <w:rsid w:val="00567D33"/>
    <w:rsid w:val="00570C2B"/>
    <w:rsid w:val="005716D6"/>
    <w:rsid w:val="00573284"/>
    <w:rsid w:val="005746F0"/>
    <w:rsid w:val="00576BF9"/>
    <w:rsid w:val="005773DA"/>
    <w:rsid w:val="005773FE"/>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4DEF"/>
    <w:rsid w:val="005E5222"/>
    <w:rsid w:val="005E53D7"/>
    <w:rsid w:val="005E5837"/>
    <w:rsid w:val="005E5D5F"/>
    <w:rsid w:val="005E5E43"/>
    <w:rsid w:val="005E5FBE"/>
    <w:rsid w:val="005E6447"/>
    <w:rsid w:val="005E64DB"/>
    <w:rsid w:val="005E68F1"/>
    <w:rsid w:val="005E72BA"/>
    <w:rsid w:val="005F0FAA"/>
    <w:rsid w:val="005F3B5E"/>
    <w:rsid w:val="005F3C62"/>
    <w:rsid w:val="005F41AF"/>
    <w:rsid w:val="005F45C1"/>
    <w:rsid w:val="005F4E29"/>
    <w:rsid w:val="005F570E"/>
    <w:rsid w:val="005F607A"/>
    <w:rsid w:val="005F6091"/>
    <w:rsid w:val="005F6652"/>
    <w:rsid w:val="005F6DB2"/>
    <w:rsid w:val="005F736D"/>
    <w:rsid w:val="005F7AB2"/>
    <w:rsid w:val="006004DC"/>
    <w:rsid w:val="00600972"/>
    <w:rsid w:val="00602511"/>
    <w:rsid w:val="00602601"/>
    <w:rsid w:val="006031C0"/>
    <w:rsid w:val="006031D7"/>
    <w:rsid w:val="00603FCE"/>
    <w:rsid w:val="0060438C"/>
    <w:rsid w:val="006044C0"/>
    <w:rsid w:val="006048FB"/>
    <w:rsid w:val="00604DE1"/>
    <w:rsid w:val="00606AD7"/>
    <w:rsid w:val="00606B17"/>
    <w:rsid w:val="006070A8"/>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4FF2"/>
    <w:rsid w:val="0065519E"/>
    <w:rsid w:val="00655EB1"/>
    <w:rsid w:val="00656035"/>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B86"/>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2C8"/>
    <w:rsid w:val="00672343"/>
    <w:rsid w:val="006725B7"/>
    <w:rsid w:val="006726D9"/>
    <w:rsid w:val="00672942"/>
    <w:rsid w:val="00672B39"/>
    <w:rsid w:val="00674425"/>
    <w:rsid w:val="00674B6A"/>
    <w:rsid w:val="00674E42"/>
    <w:rsid w:val="00675718"/>
    <w:rsid w:val="006759A0"/>
    <w:rsid w:val="00675CD0"/>
    <w:rsid w:val="0067768E"/>
    <w:rsid w:val="00680654"/>
    <w:rsid w:val="006808D4"/>
    <w:rsid w:val="00680A4F"/>
    <w:rsid w:val="00680CB2"/>
    <w:rsid w:val="00680E3A"/>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1E26"/>
    <w:rsid w:val="00692205"/>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2FF1"/>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0D64"/>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1D3E"/>
    <w:rsid w:val="0071213A"/>
    <w:rsid w:val="0071221F"/>
    <w:rsid w:val="0071246C"/>
    <w:rsid w:val="00713D13"/>
    <w:rsid w:val="007144E3"/>
    <w:rsid w:val="00714FAC"/>
    <w:rsid w:val="00715200"/>
    <w:rsid w:val="00715D4D"/>
    <w:rsid w:val="0071607E"/>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010"/>
    <w:rsid w:val="00730563"/>
    <w:rsid w:val="0073065D"/>
    <w:rsid w:val="00732408"/>
    <w:rsid w:val="007325E2"/>
    <w:rsid w:val="00732B88"/>
    <w:rsid w:val="007334AC"/>
    <w:rsid w:val="00733C9C"/>
    <w:rsid w:val="00734DBA"/>
    <w:rsid w:val="00735765"/>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522"/>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2154"/>
    <w:rsid w:val="007B2301"/>
    <w:rsid w:val="007B3AED"/>
    <w:rsid w:val="007B3D6C"/>
    <w:rsid w:val="007B5280"/>
    <w:rsid w:val="007B5A90"/>
    <w:rsid w:val="007B5AAE"/>
    <w:rsid w:val="007B6595"/>
    <w:rsid w:val="007B70A0"/>
    <w:rsid w:val="007B74D9"/>
    <w:rsid w:val="007C02F4"/>
    <w:rsid w:val="007C0E1C"/>
    <w:rsid w:val="007C10D0"/>
    <w:rsid w:val="007C15DD"/>
    <w:rsid w:val="007C18BE"/>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3A7"/>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E48"/>
    <w:rsid w:val="0085014F"/>
    <w:rsid w:val="00851E9F"/>
    <w:rsid w:val="008525FE"/>
    <w:rsid w:val="008526D1"/>
    <w:rsid w:val="008535A3"/>
    <w:rsid w:val="00854A31"/>
    <w:rsid w:val="00854CA6"/>
    <w:rsid w:val="00855196"/>
    <w:rsid w:val="008567BC"/>
    <w:rsid w:val="0085701E"/>
    <w:rsid w:val="008579AC"/>
    <w:rsid w:val="00857DE3"/>
    <w:rsid w:val="00861D65"/>
    <w:rsid w:val="0086227A"/>
    <w:rsid w:val="00862F08"/>
    <w:rsid w:val="008632E4"/>
    <w:rsid w:val="00863B7A"/>
    <w:rsid w:val="00864335"/>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3DD2"/>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43C"/>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6E6"/>
    <w:rsid w:val="008B5997"/>
    <w:rsid w:val="008B5999"/>
    <w:rsid w:val="008B5F4E"/>
    <w:rsid w:val="008B6B9D"/>
    <w:rsid w:val="008B7ECA"/>
    <w:rsid w:val="008C1838"/>
    <w:rsid w:val="008C1CCF"/>
    <w:rsid w:val="008C2310"/>
    <w:rsid w:val="008C2666"/>
    <w:rsid w:val="008C2D34"/>
    <w:rsid w:val="008C2E12"/>
    <w:rsid w:val="008C308E"/>
    <w:rsid w:val="008C310B"/>
    <w:rsid w:val="008C42F0"/>
    <w:rsid w:val="008C434D"/>
    <w:rsid w:val="008C5CB4"/>
    <w:rsid w:val="008C649F"/>
    <w:rsid w:val="008C6BA3"/>
    <w:rsid w:val="008C77BD"/>
    <w:rsid w:val="008C7CFB"/>
    <w:rsid w:val="008D1AC9"/>
    <w:rsid w:val="008D2343"/>
    <w:rsid w:val="008D2922"/>
    <w:rsid w:val="008D31CE"/>
    <w:rsid w:val="008D3B33"/>
    <w:rsid w:val="008D3B4E"/>
    <w:rsid w:val="008D3F8B"/>
    <w:rsid w:val="008D4BE0"/>
    <w:rsid w:val="008D6B8D"/>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BDE"/>
    <w:rsid w:val="00902FB2"/>
    <w:rsid w:val="00903BD4"/>
    <w:rsid w:val="00904369"/>
    <w:rsid w:val="00904AA2"/>
    <w:rsid w:val="00905383"/>
    <w:rsid w:val="00905985"/>
    <w:rsid w:val="00905D64"/>
    <w:rsid w:val="009061A5"/>
    <w:rsid w:val="0090623F"/>
    <w:rsid w:val="009062AF"/>
    <w:rsid w:val="00910A04"/>
    <w:rsid w:val="00910CE3"/>
    <w:rsid w:val="00910EBE"/>
    <w:rsid w:val="00911437"/>
    <w:rsid w:val="00913135"/>
    <w:rsid w:val="009157DF"/>
    <w:rsid w:val="00915B39"/>
    <w:rsid w:val="00915CC9"/>
    <w:rsid w:val="009160C4"/>
    <w:rsid w:val="00916736"/>
    <w:rsid w:val="009167CB"/>
    <w:rsid w:val="009169D3"/>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F9"/>
    <w:rsid w:val="00947A4D"/>
    <w:rsid w:val="00947B90"/>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50E7"/>
    <w:rsid w:val="009761D8"/>
    <w:rsid w:val="00976533"/>
    <w:rsid w:val="00976842"/>
    <w:rsid w:val="00976AC1"/>
    <w:rsid w:val="00976B0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BA0"/>
    <w:rsid w:val="009B5CA3"/>
    <w:rsid w:val="009B5DBC"/>
    <w:rsid w:val="009B5E74"/>
    <w:rsid w:val="009B6CD5"/>
    <w:rsid w:val="009B7682"/>
    <w:rsid w:val="009B768F"/>
    <w:rsid w:val="009B79FA"/>
    <w:rsid w:val="009B7B86"/>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A9"/>
    <w:rsid w:val="009E390F"/>
    <w:rsid w:val="009E3ED0"/>
    <w:rsid w:val="009E5113"/>
    <w:rsid w:val="009E51BD"/>
    <w:rsid w:val="009E55D1"/>
    <w:rsid w:val="009E5DE6"/>
    <w:rsid w:val="009E6C20"/>
    <w:rsid w:val="009E6EBC"/>
    <w:rsid w:val="009E760E"/>
    <w:rsid w:val="009E7745"/>
    <w:rsid w:val="009E7CB4"/>
    <w:rsid w:val="009F0499"/>
    <w:rsid w:val="009F0711"/>
    <w:rsid w:val="009F11A7"/>
    <w:rsid w:val="009F1922"/>
    <w:rsid w:val="009F2080"/>
    <w:rsid w:val="009F3513"/>
    <w:rsid w:val="009F3FB9"/>
    <w:rsid w:val="009F3FF3"/>
    <w:rsid w:val="009F40CE"/>
    <w:rsid w:val="009F4774"/>
    <w:rsid w:val="009F5056"/>
    <w:rsid w:val="009F5F1F"/>
    <w:rsid w:val="009F64DD"/>
    <w:rsid w:val="009F7F02"/>
    <w:rsid w:val="00A000CC"/>
    <w:rsid w:val="00A00FE2"/>
    <w:rsid w:val="00A01AE0"/>
    <w:rsid w:val="00A01E7A"/>
    <w:rsid w:val="00A02338"/>
    <w:rsid w:val="00A03F07"/>
    <w:rsid w:val="00A03FED"/>
    <w:rsid w:val="00A040EE"/>
    <w:rsid w:val="00A04252"/>
    <w:rsid w:val="00A0520E"/>
    <w:rsid w:val="00A0582F"/>
    <w:rsid w:val="00A05E90"/>
    <w:rsid w:val="00A05EAB"/>
    <w:rsid w:val="00A06791"/>
    <w:rsid w:val="00A07326"/>
    <w:rsid w:val="00A07B62"/>
    <w:rsid w:val="00A10570"/>
    <w:rsid w:val="00A10D84"/>
    <w:rsid w:val="00A115BD"/>
    <w:rsid w:val="00A1241B"/>
    <w:rsid w:val="00A1285C"/>
    <w:rsid w:val="00A130F4"/>
    <w:rsid w:val="00A139B6"/>
    <w:rsid w:val="00A13DAA"/>
    <w:rsid w:val="00A14AC8"/>
    <w:rsid w:val="00A15131"/>
    <w:rsid w:val="00A15DE0"/>
    <w:rsid w:val="00A15EE0"/>
    <w:rsid w:val="00A1733B"/>
    <w:rsid w:val="00A21404"/>
    <w:rsid w:val="00A22C84"/>
    <w:rsid w:val="00A2375D"/>
    <w:rsid w:val="00A237EB"/>
    <w:rsid w:val="00A237F3"/>
    <w:rsid w:val="00A23B4A"/>
    <w:rsid w:val="00A23F13"/>
    <w:rsid w:val="00A2523C"/>
    <w:rsid w:val="00A25653"/>
    <w:rsid w:val="00A25981"/>
    <w:rsid w:val="00A27DE7"/>
    <w:rsid w:val="00A302DC"/>
    <w:rsid w:val="00A3032D"/>
    <w:rsid w:val="00A323DC"/>
    <w:rsid w:val="00A33C1C"/>
    <w:rsid w:val="00A34230"/>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B6B"/>
    <w:rsid w:val="00A45450"/>
    <w:rsid w:val="00A4572A"/>
    <w:rsid w:val="00A45A63"/>
    <w:rsid w:val="00A4660B"/>
    <w:rsid w:val="00A470AA"/>
    <w:rsid w:val="00A47595"/>
    <w:rsid w:val="00A47DE0"/>
    <w:rsid w:val="00A501DE"/>
    <w:rsid w:val="00A50350"/>
    <w:rsid w:val="00A505BF"/>
    <w:rsid w:val="00A505DD"/>
    <w:rsid w:val="00A51114"/>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1C5"/>
    <w:rsid w:val="00A6093B"/>
    <w:rsid w:val="00A614F0"/>
    <w:rsid w:val="00A6166C"/>
    <w:rsid w:val="00A62C82"/>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48E"/>
    <w:rsid w:val="00A8086E"/>
    <w:rsid w:val="00A80B98"/>
    <w:rsid w:val="00A810F1"/>
    <w:rsid w:val="00A81773"/>
    <w:rsid w:val="00A81C3B"/>
    <w:rsid w:val="00A82395"/>
    <w:rsid w:val="00A82816"/>
    <w:rsid w:val="00A82B36"/>
    <w:rsid w:val="00A82DDA"/>
    <w:rsid w:val="00A8341D"/>
    <w:rsid w:val="00A84473"/>
    <w:rsid w:val="00A8572F"/>
    <w:rsid w:val="00A85A81"/>
    <w:rsid w:val="00A8606A"/>
    <w:rsid w:val="00A86FBB"/>
    <w:rsid w:val="00A87787"/>
    <w:rsid w:val="00A879BB"/>
    <w:rsid w:val="00A87BA2"/>
    <w:rsid w:val="00A908ED"/>
    <w:rsid w:val="00A90D4D"/>
    <w:rsid w:val="00A91019"/>
    <w:rsid w:val="00A917A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97616"/>
    <w:rsid w:val="00AA0071"/>
    <w:rsid w:val="00AA0845"/>
    <w:rsid w:val="00AA0AB3"/>
    <w:rsid w:val="00AA0E5E"/>
    <w:rsid w:val="00AA1129"/>
    <w:rsid w:val="00AA1886"/>
    <w:rsid w:val="00AA1B4A"/>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2E61"/>
    <w:rsid w:val="00AD32D9"/>
    <w:rsid w:val="00AD340A"/>
    <w:rsid w:val="00AD3537"/>
    <w:rsid w:val="00AD3674"/>
    <w:rsid w:val="00AD3F88"/>
    <w:rsid w:val="00AD4E53"/>
    <w:rsid w:val="00AD54EC"/>
    <w:rsid w:val="00AD6083"/>
    <w:rsid w:val="00AD7F3E"/>
    <w:rsid w:val="00AE03AD"/>
    <w:rsid w:val="00AE0705"/>
    <w:rsid w:val="00AE1009"/>
    <w:rsid w:val="00AE14F5"/>
    <w:rsid w:val="00AE1696"/>
    <w:rsid w:val="00AE1BA6"/>
    <w:rsid w:val="00AE1EDC"/>
    <w:rsid w:val="00AE1F79"/>
    <w:rsid w:val="00AE2702"/>
    <w:rsid w:val="00AE3425"/>
    <w:rsid w:val="00AE38E5"/>
    <w:rsid w:val="00AE394C"/>
    <w:rsid w:val="00AE40E0"/>
    <w:rsid w:val="00AE4505"/>
    <w:rsid w:val="00AE46A0"/>
    <w:rsid w:val="00AE4A33"/>
    <w:rsid w:val="00AE76DB"/>
    <w:rsid w:val="00AF0202"/>
    <w:rsid w:val="00AF13AA"/>
    <w:rsid w:val="00AF3091"/>
    <w:rsid w:val="00AF321A"/>
    <w:rsid w:val="00AF33B2"/>
    <w:rsid w:val="00AF379C"/>
    <w:rsid w:val="00AF39A6"/>
    <w:rsid w:val="00AF4160"/>
    <w:rsid w:val="00AF450D"/>
    <w:rsid w:val="00AF45AE"/>
    <w:rsid w:val="00AF45CF"/>
    <w:rsid w:val="00AF461D"/>
    <w:rsid w:val="00AF5D1E"/>
    <w:rsid w:val="00B0033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05C8"/>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73C"/>
    <w:rsid w:val="00B30DF8"/>
    <w:rsid w:val="00B31127"/>
    <w:rsid w:val="00B311C5"/>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0C1E"/>
    <w:rsid w:val="00B5227D"/>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122"/>
    <w:rsid w:val="00B7231F"/>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DE0"/>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4BD"/>
    <w:rsid w:val="00BD5D19"/>
    <w:rsid w:val="00BD6010"/>
    <w:rsid w:val="00BD640B"/>
    <w:rsid w:val="00BD6523"/>
    <w:rsid w:val="00BD6A15"/>
    <w:rsid w:val="00BD6F8F"/>
    <w:rsid w:val="00BD77BC"/>
    <w:rsid w:val="00BD7E45"/>
    <w:rsid w:val="00BE0239"/>
    <w:rsid w:val="00BE12C1"/>
    <w:rsid w:val="00BE252F"/>
    <w:rsid w:val="00BE30AC"/>
    <w:rsid w:val="00BE3255"/>
    <w:rsid w:val="00BE37DE"/>
    <w:rsid w:val="00BE3BF4"/>
    <w:rsid w:val="00BE4585"/>
    <w:rsid w:val="00BE50EC"/>
    <w:rsid w:val="00BE56C5"/>
    <w:rsid w:val="00BE6392"/>
    <w:rsid w:val="00BE6866"/>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299"/>
    <w:rsid w:val="00BF65FA"/>
    <w:rsid w:val="00BF6904"/>
    <w:rsid w:val="00BF69EE"/>
    <w:rsid w:val="00BF69F7"/>
    <w:rsid w:val="00BF6EE0"/>
    <w:rsid w:val="00BF708F"/>
    <w:rsid w:val="00BF714C"/>
    <w:rsid w:val="00C001F8"/>
    <w:rsid w:val="00C0112F"/>
    <w:rsid w:val="00C01DCD"/>
    <w:rsid w:val="00C01FBA"/>
    <w:rsid w:val="00C020A9"/>
    <w:rsid w:val="00C02405"/>
    <w:rsid w:val="00C029CF"/>
    <w:rsid w:val="00C03011"/>
    <w:rsid w:val="00C0334E"/>
    <w:rsid w:val="00C0347D"/>
    <w:rsid w:val="00C03CAB"/>
    <w:rsid w:val="00C0404A"/>
    <w:rsid w:val="00C0419D"/>
    <w:rsid w:val="00C04A4E"/>
    <w:rsid w:val="00C04F58"/>
    <w:rsid w:val="00C05488"/>
    <w:rsid w:val="00C05839"/>
    <w:rsid w:val="00C059D2"/>
    <w:rsid w:val="00C05B4F"/>
    <w:rsid w:val="00C06366"/>
    <w:rsid w:val="00C0636D"/>
    <w:rsid w:val="00C078C8"/>
    <w:rsid w:val="00C07E93"/>
    <w:rsid w:val="00C1093A"/>
    <w:rsid w:val="00C11713"/>
    <w:rsid w:val="00C1388C"/>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49B1"/>
    <w:rsid w:val="00C474DE"/>
    <w:rsid w:val="00C477BC"/>
    <w:rsid w:val="00C47C64"/>
    <w:rsid w:val="00C47DAE"/>
    <w:rsid w:val="00C50630"/>
    <w:rsid w:val="00C5194F"/>
    <w:rsid w:val="00C51E86"/>
    <w:rsid w:val="00C5250C"/>
    <w:rsid w:val="00C526F6"/>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32DB"/>
    <w:rsid w:val="00C6409C"/>
    <w:rsid w:val="00C6431C"/>
    <w:rsid w:val="00C6444E"/>
    <w:rsid w:val="00C64869"/>
    <w:rsid w:val="00C64AC4"/>
    <w:rsid w:val="00C64C19"/>
    <w:rsid w:val="00C64ED5"/>
    <w:rsid w:val="00C650A7"/>
    <w:rsid w:val="00C65E47"/>
    <w:rsid w:val="00C66FD0"/>
    <w:rsid w:val="00C70245"/>
    <w:rsid w:val="00C70327"/>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30"/>
    <w:rsid w:val="00C800B4"/>
    <w:rsid w:val="00C801C8"/>
    <w:rsid w:val="00C80D0D"/>
    <w:rsid w:val="00C8154F"/>
    <w:rsid w:val="00C81825"/>
    <w:rsid w:val="00C82FA3"/>
    <w:rsid w:val="00C834D5"/>
    <w:rsid w:val="00C83E7C"/>
    <w:rsid w:val="00C8400D"/>
    <w:rsid w:val="00C8401E"/>
    <w:rsid w:val="00C84A08"/>
    <w:rsid w:val="00C851BB"/>
    <w:rsid w:val="00C85466"/>
    <w:rsid w:val="00C856E0"/>
    <w:rsid w:val="00C86901"/>
    <w:rsid w:val="00C86A33"/>
    <w:rsid w:val="00C86C0C"/>
    <w:rsid w:val="00C87276"/>
    <w:rsid w:val="00C872E9"/>
    <w:rsid w:val="00C87775"/>
    <w:rsid w:val="00C87AB3"/>
    <w:rsid w:val="00C87B36"/>
    <w:rsid w:val="00C90652"/>
    <w:rsid w:val="00C907E8"/>
    <w:rsid w:val="00C90B7A"/>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446"/>
    <w:rsid w:val="00CB0525"/>
    <w:rsid w:val="00CB0C82"/>
    <w:rsid w:val="00CB15DB"/>
    <w:rsid w:val="00CB21BC"/>
    <w:rsid w:val="00CB23A6"/>
    <w:rsid w:val="00CB2EC3"/>
    <w:rsid w:val="00CB32C9"/>
    <w:rsid w:val="00CB3FEB"/>
    <w:rsid w:val="00CB4135"/>
    <w:rsid w:val="00CB4ECC"/>
    <w:rsid w:val="00CB5631"/>
    <w:rsid w:val="00CB5E09"/>
    <w:rsid w:val="00CB6045"/>
    <w:rsid w:val="00CB611F"/>
    <w:rsid w:val="00CB66AE"/>
    <w:rsid w:val="00CB724D"/>
    <w:rsid w:val="00CB7309"/>
    <w:rsid w:val="00CC0E93"/>
    <w:rsid w:val="00CC386D"/>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339"/>
    <w:rsid w:val="00CD2476"/>
    <w:rsid w:val="00CD29EB"/>
    <w:rsid w:val="00CD2E0E"/>
    <w:rsid w:val="00CD36C5"/>
    <w:rsid w:val="00CD4F79"/>
    <w:rsid w:val="00CD535C"/>
    <w:rsid w:val="00CD6191"/>
    <w:rsid w:val="00CD7FFC"/>
    <w:rsid w:val="00CE1685"/>
    <w:rsid w:val="00CE1752"/>
    <w:rsid w:val="00CE1761"/>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3EC7"/>
    <w:rsid w:val="00D15E43"/>
    <w:rsid w:val="00D16741"/>
    <w:rsid w:val="00D16842"/>
    <w:rsid w:val="00D16CAA"/>
    <w:rsid w:val="00D16D4C"/>
    <w:rsid w:val="00D16E2D"/>
    <w:rsid w:val="00D208A0"/>
    <w:rsid w:val="00D210CC"/>
    <w:rsid w:val="00D23009"/>
    <w:rsid w:val="00D23582"/>
    <w:rsid w:val="00D235F9"/>
    <w:rsid w:val="00D240F9"/>
    <w:rsid w:val="00D249D6"/>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324"/>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2F4D"/>
    <w:rsid w:val="00D53DBA"/>
    <w:rsid w:val="00D54C14"/>
    <w:rsid w:val="00D55514"/>
    <w:rsid w:val="00D5585A"/>
    <w:rsid w:val="00D55C51"/>
    <w:rsid w:val="00D56D27"/>
    <w:rsid w:val="00D5785C"/>
    <w:rsid w:val="00D578AB"/>
    <w:rsid w:val="00D61686"/>
    <w:rsid w:val="00D63567"/>
    <w:rsid w:val="00D6365D"/>
    <w:rsid w:val="00D6366A"/>
    <w:rsid w:val="00D63F4D"/>
    <w:rsid w:val="00D64397"/>
    <w:rsid w:val="00D6445A"/>
    <w:rsid w:val="00D644A4"/>
    <w:rsid w:val="00D644A7"/>
    <w:rsid w:val="00D644CD"/>
    <w:rsid w:val="00D646D1"/>
    <w:rsid w:val="00D64E52"/>
    <w:rsid w:val="00D658BA"/>
    <w:rsid w:val="00D67274"/>
    <w:rsid w:val="00D673C2"/>
    <w:rsid w:val="00D6773A"/>
    <w:rsid w:val="00D67C83"/>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13F"/>
    <w:rsid w:val="00DB2EF1"/>
    <w:rsid w:val="00DB3349"/>
    <w:rsid w:val="00DB59B4"/>
    <w:rsid w:val="00DB5E96"/>
    <w:rsid w:val="00DB5FA8"/>
    <w:rsid w:val="00DB65F2"/>
    <w:rsid w:val="00DB6F7F"/>
    <w:rsid w:val="00DB7583"/>
    <w:rsid w:val="00DB7608"/>
    <w:rsid w:val="00DB7A44"/>
    <w:rsid w:val="00DB7D16"/>
    <w:rsid w:val="00DB7DC3"/>
    <w:rsid w:val="00DC0B49"/>
    <w:rsid w:val="00DC0DD9"/>
    <w:rsid w:val="00DC0FC5"/>
    <w:rsid w:val="00DC18CF"/>
    <w:rsid w:val="00DC1CF3"/>
    <w:rsid w:val="00DC2586"/>
    <w:rsid w:val="00DC3AA6"/>
    <w:rsid w:val="00DC4021"/>
    <w:rsid w:val="00DC486F"/>
    <w:rsid w:val="00DC4E1E"/>
    <w:rsid w:val="00DC601A"/>
    <w:rsid w:val="00DC69C4"/>
    <w:rsid w:val="00DC773F"/>
    <w:rsid w:val="00DC77E3"/>
    <w:rsid w:val="00DD1B7C"/>
    <w:rsid w:val="00DD25F4"/>
    <w:rsid w:val="00DD29E5"/>
    <w:rsid w:val="00DD2B70"/>
    <w:rsid w:val="00DD2BBF"/>
    <w:rsid w:val="00DD35A7"/>
    <w:rsid w:val="00DD4903"/>
    <w:rsid w:val="00DD64F3"/>
    <w:rsid w:val="00DD6CFA"/>
    <w:rsid w:val="00DD74A3"/>
    <w:rsid w:val="00DD7D8B"/>
    <w:rsid w:val="00DE06A8"/>
    <w:rsid w:val="00DE1289"/>
    <w:rsid w:val="00DE2753"/>
    <w:rsid w:val="00DE35C1"/>
    <w:rsid w:val="00DE3A56"/>
    <w:rsid w:val="00DE3B5C"/>
    <w:rsid w:val="00DE4008"/>
    <w:rsid w:val="00DE4F03"/>
    <w:rsid w:val="00DE4F6A"/>
    <w:rsid w:val="00DE596D"/>
    <w:rsid w:val="00DE6CA7"/>
    <w:rsid w:val="00DE6CCB"/>
    <w:rsid w:val="00DE6E95"/>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1AC"/>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9F9"/>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2C7"/>
    <w:rsid w:val="00E47E4E"/>
    <w:rsid w:val="00E50065"/>
    <w:rsid w:val="00E5141E"/>
    <w:rsid w:val="00E51A36"/>
    <w:rsid w:val="00E51B50"/>
    <w:rsid w:val="00E51D31"/>
    <w:rsid w:val="00E52AED"/>
    <w:rsid w:val="00E530F4"/>
    <w:rsid w:val="00E53496"/>
    <w:rsid w:val="00E534A5"/>
    <w:rsid w:val="00E53E69"/>
    <w:rsid w:val="00E540F3"/>
    <w:rsid w:val="00E54229"/>
    <w:rsid w:val="00E543A7"/>
    <w:rsid w:val="00E543C1"/>
    <w:rsid w:val="00E54C8A"/>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BF1"/>
    <w:rsid w:val="00E76CC3"/>
    <w:rsid w:val="00E77301"/>
    <w:rsid w:val="00E77BE3"/>
    <w:rsid w:val="00E80B1A"/>
    <w:rsid w:val="00E80B27"/>
    <w:rsid w:val="00E8101D"/>
    <w:rsid w:val="00E81945"/>
    <w:rsid w:val="00E81C86"/>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1C5D"/>
    <w:rsid w:val="00E92489"/>
    <w:rsid w:val="00E92A93"/>
    <w:rsid w:val="00E92C7B"/>
    <w:rsid w:val="00E92EA2"/>
    <w:rsid w:val="00E93A0C"/>
    <w:rsid w:val="00E95985"/>
    <w:rsid w:val="00E959FA"/>
    <w:rsid w:val="00E95CE7"/>
    <w:rsid w:val="00E95DE1"/>
    <w:rsid w:val="00E961D8"/>
    <w:rsid w:val="00E961E6"/>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807"/>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2D06"/>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4076"/>
    <w:rsid w:val="00EF4664"/>
    <w:rsid w:val="00EF472B"/>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07D50"/>
    <w:rsid w:val="00F07F57"/>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5E93"/>
    <w:rsid w:val="00F36AA7"/>
    <w:rsid w:val="00F37B08"/>
    <w:rsid w:val="00F4015C"/>
    <w:rsid w:val="00F411E4"/>
    <w:rsid w:val="00F4152B"/>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5CB"/>
    <w:rsid w:val="00F748CE"/>
    <w:rsid w:val="00F75C00"/>
    <w:rsid w:val="00F75FA1"/>
    <w:rsid w:val="00F77073"/>
    <w:rsid w:val="00F7767B"/>
    <w:rsid w:val="00F7791F"/>
    <w:rsid w:val="00F807A8"/>
    <w:rsid w:val="00F80D3E"/>
    <w:rsid w:val="00F813ED"/>
    <w:rsid w:val="00F81916"/>
    <w:rsid w:val="00F82144"/>
    <w:rsid w:val="00F834FA"/>
    <w:rsid w:val="00F837A6"/>
    <w:rsid w:val="00F83AD5"/>
    <w:rsid w:val="00F83D7F"/>
    <w:rsid w:val="00F845F7"/>
    <w:rsid w:val="00F86208"/>
    <w:rsid w:val="00F865A4"/>
    <w:rsid w:val="00F869E2"/>
    <w:rsid w:val="00F86E1D"/>
    <w:rsid w:val="00F87AA8"/>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0756"/>
    <w:rsid w:val="00FA1251"/>
    <w:rsid w:val="00FA1539"/>
    <w:rsid w:val="00FA206C"/>
    <w:rsid w:val="00FA24FD"/>
    <w:rsid w:val="00FA2559"/>
    <w:rsid w:val="00FA2620"/>
    <w:rsid w:val="00FA2B38"/>
    <w:rsid w:val="00FA327B"/>
    <w:rsid w:val="00FA328F"/>
    <w:rsid w:val="00FA4000"/>
    <w:rsid w:val="00FA44E6"/>
    <w:rsid w:val="00FA4ABE"/>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506B"/>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C94"/>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3D4"/>
    <w:rsid w:val="00FE4B7B"/>
    <w:rsid w:val="00FE4ED3"/>
    <w:rsid w:val="00FE5590"/>
    <w:rsid w:val="00FE56C2"/>
    <w:rsid w:val="00FE5A56"/>
    <w:rsid w:val="00FE5D69"/>
    <w:rsid w:val="00FE5F07"/>
    <w:rsid w:val="00FE65E0"/>
    <w:rsid w:val="00FE6FAA"/>
    <w:rsid w:val="00FE7070"/>
    <w:rsid w:val="00FF0552"/>
    <w:rsid w:val="00FF21D4"/>
    <w:rsid w:val="00FF265F"/>
    <w:rsid w:val="00FF2A42"/>
    <w:rsid w:val="00FF4C16"/>
    <w:rsid w:val="00FF4D4C"/>
    <w:rsid w:val="00FF4F0B"/>
    <w:rsid w:val="00FF5615"/>
    <w:rsid w:val="00FF5B6C"/>
    <w:rsid w:val="00FF6D6E"/>
    <w:rsid w:val="00FF6DAA"/>
    <w:rsid w:val="00FF7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C777A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C777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0A031-C916-4F5F-954D-C746F148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1206</Words>
  <Characters>6877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3</cp:revision>
  <cp:lastPrinted>2010-04-02T09:58:00Z</cp:lastPrinted>
  <dcterms:created xsi:type="dcterms:W3CDTF">2016-09-30T12:48:00Z</dcterms:created>
  <dcterms:modified xsi:type="dcterms:W3CDTF">2016-09-30T12:49:00Z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