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29" w:rsidRPr="00716D29" w:rsidRDefault="00716D29" w:rsidP="00716D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716D29">
        <w:rPr>
          <w:rFonts w:ascii="Arial" w:hAnsi="Arial" w:cs="Arial"/>
          <w:b/>
          <w:bCs/>
          <w:sz w:val="28"/>
        </w:rPr>
        <w:t xml:space="preserve">3GPP TSG RAN WG1 Meeting #86bis               </w:t>
      </w:r>
      <w:r w:rsidRPr="00716D29">
        <w:rPr>
          <w:rFonts w:ascii="Arial" w:hAnsi="Arial" w:cs="Arial"/>
          <w:b/>
          <w:bCs/>
          <w:sz w:val="28"/>
        </w:rPr>
        <w:tab/>
      </w:r>
      <w:r w:rsidR="00DB598A" w:rsidRPr="00DB598A">
        <w:rPr>
          <w:rFonts w:ascii="Arial" w:hAnsi="Arial" w:cs="Arial"/>
          <w:b/>
          <w:bCs/>
          <w:sz w:val="28"/>
        </w:rPr>
        <w:t>R1-1609228</w:t>
      </w:r>
    </w:p>
    <w:p w:rsidR="00A75AEB" w:rsidRPr="00240E5A" w:rsidRDefault="00716D29" w:rsidP="00A75AE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  <w:r w:rsidRPr="00716D29">
        <w:rPr>
          <w:rFonts w:ascii="Arial" w:hAnsi="Arial" w:cs="Arial"/>
          <w:b/>
          <w:bCs/>
          <w:sz w:val="28"/>
        </w:rPr>
        <w:t>Lisbon, Portugal 10th - 14th October 2016</w:t>
      </w:r>
    </w:p>
    <w:p w:rsidR="00A75AEB" w:rsidRPr="00656CC9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>
        <w:rPr>
          <w:rFonts w:ascii="Arial" w:eastAsiaTheme="minorEastAsia" w:hAnsi="Arial" w:hint="eastAsia"/>
          <w:sz w:val="24"/>
          <w:lang w:val="en-US" w:eastAsia="ko-KR"/>
        </w:rPr>
        <w:t>8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 w:hint="eastAsia"/>
          <w:sz w:val="24"/>
          <w:lang w:val="en-US" w:eastAsia="ko-KR"/>
        </w:rPr>
        <w:t>1.</w:t>
      </w:r>
      <w:r w:rsidR="00172D89">
        <w:rPr>
          <w:rFonts w:ascii="Arial" w:eastAsia="맑은 고딕" w:hAnsi="Arial" w:hint="eastAsia"/>
          <w:sz w:val="24"/>
          <w:lang w:val="en-US" w:eastAsia="ko-KR"/>
        </w:rPr>
        <w:t>1.2</w:t>
      </w:r>
    </w:p>
    <w:p w:rsidR="00A75AEB" w:rsidRPr="00656CC9" w:rsidRDefault="00A75AEB" w:rsidP="00A75AE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A75AEB" w:rsidRPr="00DC6B53" w:rsidRDefault="00A75AEB" w:rsidP="00A75AE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Theme="minorEastAsia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CC1D7F">
        <w:rPr>
          <w:rFonts w:ascii="Arial" w:eastAsiaTheme="minorEastAsia" w:hAnsi="Arial" w:hint="eastAsia"/>
          <w:sz w:val="24"/>
          <w:lang w:eastAsia="ko-KR"/>
        </w:rPr>
        <w:t>General procedures for grant-free</w:t>
      </w:r>
      <w:r w:rsidR="004661D5">
        <w:rPr>
          <w:rFonts w:ascii="Arial" w:eastAsiaTheme="minorEastAsia" w:hAnsi="Arial" w:hint="eastAsia"/>
          <w:sz w:val="24"/>
          <w:lang w:eastAsia="ko-KR"/>
        </w:rPr>
        <w:t>/grant-based</w:t>
      </w:r>
      <w:bookmarkStart w:id="0" w:name="_GoBack"/>
      <w:bookmarkEnd w:id="0"/>
      <w:r w:rsidR="00CC1D7F">
        <w:rPr>
          <w:rFonts w:ascii="Arial" w:eastAsiaTheme="minorEastAsia" w:hAnsi="Arial" w:hint="eastAsia"/>
          <w:sz w:val="24"/>
          <w:lang w:eastAsia="ko-KR"/>
        </w:rPr>
        <w:t xml:space="preserve"> MA </w:t>
      </w:r>
      <w:r w:rsidR="00DC6B53">
        <w:rPr>
          <w:rFonts w:ascii="Arial" w:eastAsiaTheme="minorEastAsia" w:hAnsi="Arial" w:hint="eastAsia"/>
          <w:sz w:val="24"/>
          <w:lang w:eastAsia="ko-KR"/>
        </w:rPr>
        <w:t xml:space="preserve"> </w:t>
      </w:r>
    </w:p>
    <w:p w:rsidR="00A75AEB" w:rsidRPr="00656CC9" w:rsidRDefault="00A75AEB" w:rsidP="00A75AE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DC7619" w:rsidRDefault="00DC7619" w:rsidP="00DC7619">
      <w:pPr>
        <w:spacing w:before="120" w:after="120" w:line="240" w:lineRule="auto"/>
        <w:ind w:left="0" w:firstLineChars="100" w:firstLine="220"/>
        <w:rPr>
          <w:rFonts w:eastAsiaTheme="minorEastAsia"/>
          <w:highlight w:val="green"/>
          <w:lang w:val="en-US" w:eastAsia="ko-KR"/>
        </w:rPr>
      </w:pPr>
      <w:r w:rsidRPr="003B018B">
        <w:rPr>
          <w:rFonts w:eastAsia="바탕" w:hint="eastAsia"/>
          <w:sz w:val="22"/>
          <w:szCs w:val="22"/>
          <w:lang w:eastAsia="ko-KR"/>
        </w:rPr>
        <w:t>In</w:t>
      </w:r>
      <w:r>
        <w:rPr>
          <w:rFonts w:eastAsia="바탕" w:hint="eastAsia"/>
          <w:sz w:val="22"/>
          <w:szCs w:val="22"/>
          <w:lang w:eastAsia="ko-KR"/>
        </w:rPr>
        <w:t xml:space="preserve"> RAN1 #86 meeting, terminologies and definitions on the MA physical resource, MA signature and MA resource are agreed as follows: </w:t>
      </w:r>
    </w:p>
    <w:p w:rsidR="0010171B" w:rsidRPr="00F370F2" w:rsidRDefault="0010171B" w:rsidP="0010171B">
      <w:pPr>
        <w:spacing w:after="0"/>
        <w:rPr>
          <w:b/>
          <w:u w:val="single"/>
          <w:lang w:eastAsia="ja-JP"/>
        </w:rPr>
      </w:pPr>
      <w:r w:rsidRPr="00F370F2">
        <w:rPr>
          <w:b/>
          <w:u w:val="single"/>
          <w:lang w:eastAsia="ja-JP"/>
        </w:rPr>
        <w:t>Agreements:</w:t>
      </w:r>
    </w:p>
    <w:p w:rsidR="0010171B" w:rsidRPr="001749B3" w:rsidRDefault="0010171B" w:rsidP="0010171B">
      <w:pPr>
        <w:numPr>
          <w:ilvl w:val="0"/>
          <w:numId w:val="18"/>
        </w:numPr>
        <w:spacing w:before="0" w:after="0" w:line="280" w:lineRule="exact"/>
        <w:ind w:hanging="357"/>
        <w:jc w:val="left"/>
        <w:rPr>
          <w:b/>
          <w:lang w:eastAsia="ja-JP"/>
        </w:rPr>
      </w:pPr>
      <w:r w:rsidRPr="001749B3">
        <w:rPr>
          <w:lang w:val="en-US" w:eastAsia="ja-JP"/>
        </w:rPr>
        <w:t>A MA physical resource for “grant-free” UL transmission is comprised of a time-frequency block</w:t>
      </w:r>
    </w:p>
    <w:p w:rsidR="0010171B" w:rsidRPr="001749B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b/>
          <w:lang w:eastAsia="ja-JP"/>
        </w:rPr>
      </w:pPr>
      <w:r w:rsidRPr="001749B3">
        <w:rPr>
          <w:lang w:eastAsia="ja-JP"/>
        </w:rPr>
        <w:t>Note: s</w:t>
      </w:r>
      <w:proofErr w:type="spellStart"/>
      <w:r w:rsidRPr="001749B3">
        <w:rPr>
          <w:lang w:val="en-US" w:eastAsia="ja-JP"/>
        </w:rPr>
        <w:t>patial</w:t>
      </w:r>
      <w:proofErr w:type="spellEnd"/>
      <w:r w:rsidRPr="001749B3">
        <w:rPr>
          <w:lang w:val="en-US" w:eastAsia="ja-JP"/>
        </w:rPr>
        <w:t xml:space="preserve"> dimension is not considered as a physical resource in this context</w:t>
      </w:r>
    </w:p>
    <w:p w:rsidR="0010171B" w:rsidRPr="009C1F83" w:rsidRDefault="0010171B" w:rsidP="0010171B">
      <w:pPr>
        <w:numPr>
          <w:ilvl w:val="0"/>
          <w:numId w:val="18"/>
        </w:numPr>
        <w:spacing w:before="0" w:after="0" w:line="280" w:lineRule="exact"/>
        <w:ind w:hanging="357"/>
        <w:jc w:val="left"/>
        <w:rPr>
          <w:lang w:eastAsia="ja-JP"/>
        </w:rPr>
      </w:pPr>
      <w:r w:rsidRPr="009C1F83">
        <w:rPr>
          <w:lang w:eastAsia="ja-JP"/>
        </w:rPr>
        <w:t>A MA resource is comprised of a MA physical resource and a MA signature, where a MA signature includes at least one of the following: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Codebook/</w:t>
      </w:r>
      <w:proofErr w:type="spellStart"/>
      <w:r w:rsidRPr="009C1F83">
        <w:rPr>
          <w:lang w:val="en-US" w:eastAsia="ja-JP"/>
        </w:rPr>
        <w:t>Codeword</w:t>
      </w:r>
      <w:proofErr w:type="spellEnd"/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Sequence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proofErr w:type="spellStart"/>
      <w:r w:rsidRPr="009C1F83">
        <w:rPr>
          <w:lang w:val="en-US" w:eastAsia="ja-JP"/>
        </w:rPr>
        <w:t>Interleaver</w:t>
      </w:r>
      <w:proofErr w:type="spellEnd"/>
      <w:r w:rsidRPr="009C1F83">
        <w:rPr>
          <w:lang w:val="en-US" w:eastAsia="ja-JP"/>
        </w:rPr>
        <w:t xml:space="preserve"> and/or mapping pattern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Demodulation reference signal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Preamble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Spatial-dimension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Power-dimension</w:t>
      </w:r>
    </w:p>
    <w:p w:rsidR="0010171B" w:rsidRPr="009C1F83" w:rsidRDefault="0010171B" w:rsidP="0010171B">
      <w:pPr>
        <w:numPr>
          <w:ilvl w:val="1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>Others are not precluded</w:t>
      </w:r>
    </w:p>
    <w:p w:rsidR="0010171B" w:rsidRPr="00A87BD7" w:rsidRDefault="0010171B" w:rsidP="0010171B">
      <w:pPr>
        <w:numPr>
          <w:ilvl w:val="0"/>
          <w:numId w:val="18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9C1F83">
        <w:rPr>
          <w:lang w:val="en-US" w:eastAsia="ja-JP"/>
        </w:rPr>
        <w:t xml:space="preserve">Details on </w:t>
      </w:r>
      <w:r w:rsidRPr="009C1F83">
        <w:rPr>
          <w:lang w:eastAsia="ja-JP"/>
        </w:rPr>
        <w:t>MA physical resource and MA signature resource</w:t>
      </w:r>
      <w:r w:rsidRPr="009C1F83">
        <w:rPr>
          <w:lang w:val="en-US" w:eastAsia="ja-JP"/>
        </w:rPr>
        <w:t xml:space="preserve"> FFS </w:t>
      </w:r>
    </w:p>
    <w:p w:rsidR="0010171B" w:rsidRPr="00F370F2" w:rsidRDefault="0010171B" w:rsidP="0010171B">
      <w:pPr>
        <w:spacing w:after="0"/>
        <w:rPr>
          <w:b/>
          <w:u w:val="single"/>
          <w:lang w:eastAsia="ja-JP"/>
        </w:rPr>
      </w:pPr>
      <w:r w:rsidRPr="00F370F2">
        <w:rPr>
          <w:b/>
          <w:u w:val="single"/>
          <w:lang w:eastAsia="ja-JP"/>
        </w:rPr>
        <w:t>Agreements:</w:t>
      </w:r>
    </w:p>
    <w:p w:rsidR="0010171B" w:rsidRPr="0050255B" w:rsidRDefault="0010171B" w:rsidP="0010171B">
      <w:pPr>
        <w:numPr>
          <w:ilvl w:val="0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50255B">
        <w:rPr>
          <w:lang w:val="en-US" w:eastAsia="ja-JP"/>
        </w:rPr>
        <w:t>At least the following options for “autonomous/grant-free/contention based” UL transmission should be studied</w:t>
      </w:r>
    </w:p>
    <w:p w:rsidR="0010171B" w:rsidRPr="0010171B" w:rsidRDefault="0010171B" w:rsidP="0010171B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50255B">
        <w:rPr>
          <w:lang w:val="en-US" w:eastAsia="ja-JP"/>
        </w:rPr>
        <w:t>Opt. 1: a UE performs random resource selection</w:t>
      </w:r>
      <w:r w:rsidRPr="001B7D12">
        <w:rPr>
          <w:lang w:val="en-US" w:eastAsia="ja-JP"/>
        </w:rPr>
        <w:t xml:space="preserve"> </w:t>
      </w:r>
    </w:p>
    <w:p w:rsidR="0010171B" w:rsidRPr="001B7D12" w:rsidRDefault="0010171B" w:rsidP="0010171B">
      <w:pPr>
        <w:numPr>
          <w:ilvl w:val="2"/>
          <w:numId w:val="19"/>
        </w:numPr>
        <w:spacing w:before="0" w:after="0" w:line="280" w:lineRule="exact"/>
        <w:jc w:val="left"/>
        <w:rPr>
          <w:lang w:val="en-US" w:eastAsia="ja-JP"/>
        </w:rPr>
      </w:pPr>
      <w:r>
        <w:rPr>
          <w:rFonts w:eastAsiaTheme="minorEastAsia"/>
          <w:lang w:val="en-US" w:eastAsia="ko-KR"/>
        </w:rPr>
        <w:t>D</w:t>
      </w:r>
      <w:r>
        <w:rPr>
          <w:rFonts w:eastAsiaTheme="minorEastAsia" w:hint="eastAsia"/>
          <w:lang w:val="en-US" w:eastAsia="ko-KR"/>
        </w:rPr>
        <w:t>etails FFS</w:t>
      </w:r>
    </w:p>
    <w:p w:rsidR="0010171B" w:rsidRPr="0010171B" w:rsidRDefault="0010171B" w:rsidP="0010171B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50255B">
        <w:rPr>
          <w:lang w:val="en-US" w:eastAsia="ja-JP"/>
        </w:rPr>
        <w:t xml:space="preserve">Opt. 2: a UE’s resource is pre-configured by </w:t>
      </w:r>
      <w:proofErr w:type="spellStart"/>
      <w:r w:rsidRPr="0050255B">
        <w:rPr>
          <w:lang w:val="en-US" w:eastAsia="ja-JP"/>
        </w:rPr>
        <w:t>eNB</w:t>
      </w:r>
      <w:proofErr w:type="spellEnd"/>
      <w:r w:rsidRPr="0050255B">
        <w:rPr>
          <w:lang w:val="en-US" w:eastAsia="ja-JP"/>
        </w:rPr>
        <w:t xml:space="preserve"> or pre-determined</w:t>
      </w:r>
    </w:p>
    <w:p w:rsidR="0010171B" w:rsidRPr="0010171B" w:rsidRDefault="0010171B" w:rsidP="0010171B">
      <w:pPr>
        <w:numPr>
          <w:ilvl w:val="2"/>
          <w:numId w:val="19"/>
        </w:numPr>
        <w:spacing w:before="0" w:after="0" w:line="280" w:lineRule="exact"/>
        <w:jc w:val="left"/>
        <w:rPr>
          <w:lang w:val="en-US" w:eastAsia="ja-JP"/>
        </w:rPr>
      </w:pPr>
      <w:r>
        <w:rPr>
          <w:rFonts w:eastAsiaTheme="minorEastAsia" w:hint="eastAsia"/>
          <w:lang w:val="en-US" w:eastAsia="ko-KR"/>
        </w:rPr>
        <w:t>Details FFS</w:t>
      </w:r>
    </w:p>
    <w:p w:rsidR="0010171B" w:rsidRPr="00783291" w:rsidRDefault="0010171B" w:rsidP="0010171B">
      <w:pPr>
        <w:numPr>
          <w:ilvl w:val="1"/>
          <w:numId w:val="19"/>
        </w:numPr>
        <w:spacing w:before="0" w:after="0" w:line="280" w:lineRule="exact"/>
        <w:ind w:hanging="357"/>
        <w:jc w:val="left"/>
        <w:rPr>
          <w:lang w:val="en-US" w:eastAsia="ja-JP"/>
        </w:rPr>
      </w:pPr>
      <w:r w:rsidRPr="0050255B">
        <w:rPr>
          <w:lang w:val="en-US" w:eastAsia="ja-JP"/>
        </w:rPr>
        <w:t>Other options are not precluded</w:t>
      </w:r>
      <w:r w:rsidRPr="001B7D12">
        <w:rPr>
          <w:lang w:val="en-US" w:eastAsia="ja-JP"/>
        </w:rPr>
        <w:t xml:space="preserve"> </w:t>
      </w:r>
    </w:p>
    <w:p w:rsidR="00783291" w:rsidRDefault="00783291" w:rsidP="00783291">
      <w:pPr>
        <w:spacing w:before="100" w:beforeAutospacing="1" w:after="100" w:afterAutospacing="1" w:line="280" w:lineRule="exact"/>
        <w:ind w:left="0" w:firstLine="284"/>
        <w:jc w:val="left"/>
        <w:rPr>
          <w:rFonts w:eastAsiaTheme="minorEastAsia"/>
          <w:lang w:val="en-US" w:eastAsia="ko-KR"/>
        </w:rPr>
      </w:pPr>
      <w:r w:rsidRPr="00783291">
        <w:rPr>
          <w:lang w:val="en-US" w:eastAsia="ja-JP"/>
        </w:rPr>
        <w:t xml:space="preserve">In </w:t>
      </w:r>
      <w:r>
        <w:rPr>
          <w:rFonts w:eastAsiaTheme="minorEastAsia" w:hint="eastAsia"/>
          <w:lang w:val="en-US" w:eastAsia="ko-KR"/>
        </w:rPr>
        <w:t xml:space="preserve">addition, the scopes of study for MA are discussed as follow: </w:t>
      </w:r>
    </w:p>
    <w:p w:rsidR="00783291" w:rsidRPr="00783291" w:rsidRDefault="00783291" w:rsidP="00783291">
      <w:pPr>
        <w:spacing w:after="0"/>
        <w:ind w:leftChars="319" w:left="921" w:hangingChars="141" w:hanging="283"/>
        <w:rPr>
          <w:b/>
          <w:u w:val="single"/>
          <w:lang w:eastAsia="ja-JP"/>
        </w:rPr>
      </w:pPr>
      <w:r w:rsidRPr="00783291">
        <w:rPr>
          <w:b/>
          <w:u w:val="single"/>
          <w:lang w:eastAsia="ja-JP"/>
        </w:rPr>
        <w:t>Agreements:</w:t>
      </w:r>
    </w:p>
    <w:p w:rsidR="00783291" w:rsidRPr="001B7D12" w:rsidRDefault="00783291" w:rsidP="00783291">
      <w:pPr>
        <w:numPr>
          <w:ilvl w:val="0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1B7D12">
        <w:rPr>
          <w:lang w:val="en-US" w:eastAsia="ja-JP"/>
        </w:rPr>
        <w:t xml:space="preserve">Continue study at least the following: </w:t>
      </w:r>
    </w:p>
    <w:p w:rsidR="00783291" w:rsidRPr="001B7D12" w:rsidRDefault="00783291" w:rsidP="00783291">
      <w:pPr>
        <w:numPr>
          <w:ilvl w:val="1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1B7D12">
        <w:rPr>
          <w:lang w:val="en-US" w:eastAsia="ja-JP"/>
        </w:rPr>
        <w:t>Handling of  potential collisions of MA signatures</w:t>
      </w:r>
    </w:p>
    <w:p w:rsidR="00783291" w:rsidRPr="001B7D12" w:rsidRDefault="00783291" w:rsidP="00783291">
      <w:pPr>
        <w:numPr>
          <w:ilvl w:val="1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1B7D12">
        <w:rPr>
          <w:lang w:val="en-US" w:eastAsia="ja-JP"/>
        </w:rPr>
        <w:t>Retransmission/repetition and potential combining, e.g. HARQ</w:t>
      </w:r>
    </w:p>
    <w:p w:rsidR="00783291" w:rsidRPr="001B7D12" w:rsidRDefault="00783291" w:rsidP="00783291">
      <w:pPr>
        <w:numPr>
          <w:ilvl w:val="1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1B7D12">
        <w:rPr>
          <w:lang w:val="en-US" w:eastAsia="ja-JP"/>
        </w:rPr>
        <w:t>Potential link adaptation, e.g. MCS/signature re-assigning</w:t>
      </w:r>
    </w:p>
    <w:p w:rsidR="00783291" w:rsidRPr="001B7D12" w:rsidRDefault="00783291" w:rsidP="00783291">
      <w:pPr>
        <w:numPr>
          <w:ilvl w:val="1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1B7D12">
        <w:rPr>
          <w:lang w:val="en-US" w:eastAsia="ja-JP"/>
        </w:rPr>
        <w:t>Relationship between grant-free and grant-based transmissions and associated UE behavior</w:t>
      </w:r>
    </w:p>
    <w:p w:rsidR="00783291" w:rsidRPr="001B7D12" w:rsidRDefault="00783291" w:rsidP="00783291">
      <w:pPr>
        <w:numPr>
          <w:ilvl w:val="1"/>
          <w:numId w:val="19"/>
        </w:numPr>
        <w:spacing w:before="0" w:after="0" w:line="240" w:lineRule="auto"/>
        <w:jc w:val="left"/>
        <w:rPr>
          <w:lang w:val="en-US" w:eastAsia="ja-JP"/>
        </w:rPr>
      </w:pPr>
      <w:r w:rsidRPr="001B7D12">
        <w:rPr>
          <w:lang w:val="en-US" w:eastAsia="ja-JP"/>
        </w:rPr>
        <w:t>Advanced receiver capabilities including complexity analysis</w:t>
      </w:r>
    </w:p>
    <w:p w:rsidR="00783291" w:rsidRDefault="00783291" w:rsidP="00783291">
      <w:pPr>
        <w:spacing w:before="100" w:beforeAutospacing="1" w:after="100" w:afterAutospacing="1" w:line="240" w:lineRule="auto"/>
        <w:ind w:left="0" w:firstLine="284"/>
        <w:jc w:val="lef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 xml:space="preserve">Based on the agreement, we discuss general procedure of grant-free MA for </w:t>
      </w:r>
      <w:r>
        <w:rPr>
          <w:rFonts w:eastAsiaTheme="minorEastAsia"/>
          <w:lang w:val="en-US" w:eastAsia="ko-KR"/>
        </w:rPr>
        <w:t>configuring</w:t>
      </w:r>
      <w:r>
        <w:rPr>
          <w:rFonts w:eastAsiaTheme="minorEastAsia" w:hint="eastAsia"/>
          <w:lang w:val="en-US" w:eastAsia="ko-KR"/>
        </w:rPr>
        <w:t xml:space="preserve"> MA resource including MA physical resource and MA signature and mode transmission of grant-free/grant-based MA in the </w:t>
      </w:r>
      <w:r>
        <w:rPr>
          <w:rFonts w:eastAsiaTheme="minorEastAsia"/>
          <w:lang w:val="en-US" w:eastAsia="ko-KR"/>
        </w:rPr>
        <w:t>following</w:t>
      </w:r>
      <w:r>
        <w:rPr>
          <w:rFonts w:eastAsiaTheme="minorEastAsia" w:hint="eastAsia"/>
          <w:lang w:val="en-US" w:eastAsia="ko-KR"/>
        </w:rPr>
        <w:t xml:space="preserve">. </w:t>
      </w:r>
    </w:p>
    <w:p w:rsidR="001A35EE" w:rsidRPr="00BA1A36" w:rsidRDefault="002F14D0" w:rsidP="00783291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General procedure for grant-free MA</w:t>
      </w:r>
      <w:r w:rsidR="00BA2846">
        <w:rPr>
          <w:rFonts w:eastAsia="바탕" w:hint="eastAsia"/>
          <w:b/>
          <w:lang w:eastAsia="ko-KR"/>
        </w:rPr>
        <w:t xml:space="preserve"> </w:t>
      </w:r>
    </w:p>
    <w:p w:rsidR="005C487C" w:rsidRDefault="001F0B9A" w:rsidP="006F21F8">
      <w:pPr>
        <w:spacing w:before="120" w:after="120" w:line="240" w:lineRule="auto"/>
        <w:ind w:left="0" w:firstLine="225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 xml:space="preserve">Grant-free MA can be introduced for several purposes, e.g. to reduce UL grant </w:t>
      </w:r>
      <w:r w:rsidRPr="00854AED">
        <w:rPr>
          <w:rFonts w:eastAsia="바탕"/>
          <w:lang w:eastAsia="ko-KR"/>
        </w:rPr>
        <w:t>signalling</w:t>
      </w:r>
      <w:r w:rsidRPr="00854AED">
        <w:rPr>
          <w:rFonts w:eastAsia="바탕" w:hint="eastAsia"/>
          <w:lang w:eastAsia="ko-KR"/>
        </w:rPr>
        <w:t xml:space="preserve"> overhead in case of massive UE distribution with small size of data transmission, to reduce latency </w:t>
      </w:r>
      <w:r w:rsidR="00B679BF" w:rsidRPr="00854AED">
        <w:rPr>
          <w:rFonts w:eastAsia="바탕" w:hint="eastAsia"/>
          <w:lang w:eastAsia="ko-KR"/>
        </w:rPr>
        <w:t>until UE has chance to access the medium to transmit data,</w:t>
      </w:r>
      <w:r w:rsidR="008D5187">
        <w:rPr>
          <w:rFonts w:eastAsia="바탕" w:hint="eastAsia"/>
          <w:lang w:eastAsia="ko-KR"/>
        </w:rPr>
        <w:t xml:space="preserve"> or</w:t>
      </w:r>
      <w:r w:rsidR="00B679BF" w:rsidRPr="00854AED">
        <w:rPr>
          <w:rFonts w:eastAsia="바탕" w:hint="eastAsia"/>
          <w:lang w:eastAsia="ko-KR"/>
        </w:rPr>
        <w:t xml:space="preserve"> to improve energy efficiency by simplifying the number of message transactions. If a specific application adopts grant-free MA, default or fall-back mode operation should be grant-based. </w:t>
      </w:r>
    </w:p>
    <w:p w:rsidR="00B679BF" w:rsidRPr="00854AED" w:rsidRDefault="00B679BF" w:rsidP="006F21F8">
      <w:pPr>
        <w:spacing w:before="120" w:after="120" w:line="240" w:lineRule="auto"/>
        <w:ind w:left="0" w:firstLine="225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>After performi</w:t>
      </w:r>
      <w:r w:rsidR="005C487C">
        <w:rPr>
          <w:rFonts w:eastAsia="바탕" w:hint="eastAsia"/>
          <w:lang w:eastAsia="ko-KR"/>
        </w:rPr>
        <w:t xml:space="preserve">ng initial access procedure, </w:t>
      </w:r>
      <w:proofErr w:type="spellStart"/>
      <w:r w:rsidR="008D5187">
        <w:rPr>
          <w:rFonts w:eastAsia="바탕" w:hint="eastAsia"/>
          <w:lang w:eastAsia="ko-KR"/>
        </w:rPr>
        <w:t>eNB</w:t>
      </w:r>
      <w:proofErr w:type="spellEnd"/>
      <w:r w:rsidR="008D5187">
        <w:rPr>
          <w:rFonts w:eastAsia="바탕" w:hint="eastAsia"/>
          <w:lang w:eastAsia="ko-KR"/>
        </w:rPr>
        <w:t xml:space="preserve"> may configure</w:t>
      </w:r>
      <w:r w:rsidRPr="00854AED">
        <w:rPr>
          <w:rFonts w:eastAsia="바탕" w:hint="eastAsia"/>
          <w:lang w:eastAsia="ko-KR"/>
        </w:rPr>
        <w:t xml:space="preserve"> grant-</w:t>
      </w:r>
      <w:r w:rsidR="008D5187">
        <w:rPr>
          <w:rFonts w:eastAsia="바탕" w:hint="eastAsia"/>
          <w:lang w:eastAsia="ko-KR"/>
        </w:rPr>
        <w:t xml:space="preserve">free MA to UE and the </w:t>
      </w:r>
      <w:r w:rsidR="002D0178">
        <w:rPr>
          <w:rFonts w:eastAsia="바탕" w:hint="eastAsia"/>
          <w:lang w:eastAsia="ko-KR"/>
        </w:rPr>
        <w:t>e</w:t>
      </w:r>
      <w:r w:rsidRPr="00854AED">
        <w:rPr>
          <w:rFonts w:eastAsia="바탕" w:hint="eastAsia"/>
          <w:lang w:eastAsia="ko-KR"/>
        </w:rPr>
        <w:t>ssential information to be pre-configured for grant-</w:t>
      </w:r>
      <w:r w:rsidR="005C487C">
        <w:rPr>
          <w:rFonts w:eastAsia="바탕" w:hint="eastAsia"/>
          <w:lang w:eastAsia="ko-KR"/>
        </w:rPr>
        <w:t xml:space="preserve">free MA </w:t>
      </w:r>
      <w:r w:rsidR="008D5187">
        <w:rPr>
          <w:rFonts w:eastAsia="바탕" w:hint="eastAsia"/>
          <w:lang w:eastAsia="ko-KR"/>
        </w:rPr>
        <w:t>is</w:t>
      </w:r>
      <w:r w:rsidRPr="00854AED">
        <w:rPr>
          <w:rFonts w:eastAsia="바탕" w:hint="eastAsia"/>
          <w:lang w:eastAsia="ko-KR"/>
        </w:rPr>
        <w:t xml:space="preserve"> MA physical resource and MA signature information: </w:t>
      </w:r>
    </w:p>
    <w:p w:rsidR="00B679BF" w:rsidRPr="00854AED" w:rsidRDefault="00347497" w:rsidP="00B679BF">
      <w:pPr>
        <w:pStyle w:val="a4"/>
        <w:numPr>
          <w:ilvl w:val="0"/>
          <w:numId w:val="23"/>
        </w:numPr>
        <w:spacing w:before="120" w:after="120" w:line="240" w:lineRule="auto"/>
        <w:ind w:leftChars="0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 xml:space="preserve">MA physical resource(time-frequency block) : where grant-free MA is allowed </w:t>
      </w:r>
    </w:p>
    <w:p w:rsidR="00347497" w:rsidRPr="00854AED" w:rsidRDefault="00347497" w:rsidP="00B679BF">
      <w:pPr>
        <w:pStyle w:val="a4"/>
        <w:numPr>
          <w:ilvl w:val="0"/>
          <w:numId w:val="23"/>
        </w:numPr>
        <w:spacing w:before="120" w:after="120" w:line="240" w:lineRule="auto"/>
        <w:ind w:leftChars="0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 xml:space="preserve">MA signature pool: a set of MA </w:t>
      </w:r>
      <w:r w:rsidRPr="00854AED">
        <w:rPr>
          <w:rFonts w:eastAsia="바탕"/>
          <w:lang w:eastAsia="ko-KR"/>
        </w:rPr>
        <w:t>signature</w:t>
      </w:r>
      <w:r w:rsidRPr="00854AED">
        <w:rPr>
          <w:rFonts w:eastAsia="바탕" w:hint="eastAsia"/>
          <w:lang w:eastAsia="ko-KR"/>
        </w:rPr>
        <w:t xml:space="preserve"> that UE can use/select for its UL transmission on the configured MA physical resource </w:t>
      </w:r>
    </w:p>
    <w:p w:rsidR="0025189C" w:rsidRDefault="00347497" w:rsidP="002D0178">
      <w:pPr>
        <w:spacing w:before="120" w:after="120" w:line="240" w:lineRule="auto"/>
        <w:ind w:left="0" w:firstLine="225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>There can be multiple M</w:t>
      </w:r>
      <w:r w:rsidR="0024338C">
        <w:rPr>
          <w:rFonts w:eastAsia="바탕" w:hint="eastAsia"/>
          <w:lang w:eastAsia="ko-KR"/>
        </w:rPr>
        <w:t>A physical resource in a system</w:t>
      </w:r>
      <w:r w:rsidR="008D5187">
        <w:rPr>
          <w:rFonts w:eastAsia="바탕" w:hint="eastAsia"/>
          <w:lang w:eastAsia="ko-KR"/>
        </w:rPr>
        <w:t xml:space="preserve">. The size of </w:t>
      </w:r>
      <w:r w:rsidRPr="00854AED">
        <w:rPr>
          <w:rFonts w:eastAsia="바탕" w:hint="eastAsia"/>
          <w:lang w:eastAsia="ko-KR"/>
        </w:rPr>
        <w:t>MA physical</w:t>
      </w:r>
      <w:r w:rsidR="008D5187">
        <w:rPr>
          <w:rFonts w:eastAsia="바탕" w:hint="eastAsia"/>
          <w:lang w:eastAsia="ko-KR"/>
        </w:rPr>
        <w:t xml:space="preserve"> resource size can be different, which</w:t>
      </w:r>
      <w:r w:rsidR="0024338C">
        <w:rPr>
          <w:rFonts w:eastAsia="바탕" w:hint="eastAsia"/>
          <w:lang w:eastAsia="ko-KR"/>
        </w:rPr>
        <w:t xml:space="preserve"> can be determined by the traffic load, payload size </w:t>
      </w:r>
      <w:r w:rsidR="002D0178">
        <w:rPr>
          <w:rFonts w:eastAsia="바탕" w:hint="eastAsia"/>
          <w:lang w:eastAsia="ko-KR"/>
        </w:rPr>
        <w:t>that</w:t>
      </w:r>
      <w:r w:rsidR="0024338C">
        <w:rPr>
          <w:rFonts w:eastAsia="바탕" w:hint="eastAsia"/>
          <w:lang w:eastAsia="ko-KR"/>
        </w:rPr>
        <w:t xml:space="preserve"> can be transmitted on it. </w:t>
      </w:r>
      <w:r w:rsidR="002D0178">
        <w:rPr>
          <w:rFonts w:eastAsia="바탕" w:hint="eastAsia"/>
          <w:lang w:eastAsia="ko-KR"/>
        </w:rPr>
        <w:t xml:space="preserve">In other words, payload size and MCS can be decided per MA physical resource. </w:t>
      </w:r>
      <w:r w:rsidR="0024338C">
        <w:rPr>
          <w:rFonts w:eastAsia="바탕" w:hint="eastAsia"/>
          <w:lang w:eastAsia="ko-KR"/>
        </w:rPr>
        <w:t xml:space="preserve">In addition, </w:t>
      </w:r>
      <w:r w:rsidR="0024338C" w:rsidRPr="00854AED">
        <w:rPr>
          <w:rFonts w:eastAsia="바탕" w:hint="eastAsia"/>
          <w:lang w:eastAsia="ko-KR"/>
        </w:rPr>
        <w:t xml:space="preserve">the number of UEs who can access per specific MA physical resource can be different. </w:t>
      </w:r>
      <w:r w:rsidR="0025189C">
        <w:rPr>
          <w:rFonts w:eastAsia="바탕"/>
          <w:lang w:eastAsia="ko-KR"/>
        </w:rPr>
        <w:t>M</w:t>
      </w:r>
      <w:r w:rsidR="0025189C">
        <w:rPr>
          <w:rFonts w:eastAsia="바탕" w:hint="eastAsia"/>
          <w:lang w:eastAsia="ko-KR"/>
        </w:rPr>
        <w:t xml:space="preserve">ultiple MA physical resources can be pre-configured to a UE and corresponding MA signature pool per MA physical resource and paired DM-RS pool information should also be informed. </w:t>
      </w:r>
      <w:r w:rsidR="002D0178">
        <w:rPr>
          <w:rFonts w:eastAsia="바탕" w:hint="eastAsia"/>
          <w:lang w:eastAsia="ko-KR"/>
        </w:rPr>
        <w:t>Within</w:t>
      </w:r>
      <w:r w:rsidR="0025189C">
        <w:rPr>
          <w:rFonts w:eastAsia="바탕" w:hint="eastAsia"/>
          <w:lang w:eastAsia="ko-KR"/>
        </w:rPr>
        <w:t xml:space="preserve"> the pre-configured MA physical resource, </w:t>
      </w:r>
      <w:r w:rsidR="002D0178">
        <w:rPr>
          <w:rFonts w:eastAsia="바탕" w:hint="eastAsia"/>
          <w:lang w:eastAsia="ko-KR"/>
        </w:rPr>
        <w:t>UE</w:t>
      </w:r>
      <w:r w:rsidR="0025189C">
        <w:rPr>
          <w:rFonts w:eastAsia="바탕" w:hint="eastAsia"/>
          <w:lang w:eastAsia="ko-KR"/>
        </w:rPr>
        <w:t xml:space="preserve"> has a freedom to select MA </w:t>
      </w:r>
      <w:r w:rsidR="002D0178">
        <w:rPr>
          <w:rFonts w:eastAsia="바탕" w:hint="eastAsia"/>
          <w:lang w:eastAsia="ko-KR"/>
        </w:rPr>
        <w:t xml:space="preserve">physical resource at each transmission </w:t>
      </w:r>
      <w:r w:rsidR="0025189C">
        <w:rPr>
          <w:rFonts w:eastAsia="바탕" w:hint="eastAsia"/>
          <w:lang w:eastAsia="ko-KR"/>
        </w:rPr>
        <w:t xml:space="preserve">instance and </w:t>
      </w:r>
      <w:r w:rsidR="002D0178">
        <w:rPr>
          <w:rFonts w:eastAsia="바탕" w:hint="eastAsia"/>
          <w:lang w:eastAsia="ko-KR"/>
        </w:rPr>
        <w:t xml:space="preserve">also UE </w:t>
      </w:r>
      <w:r w:rsidR="0025189C">
        <w:rPr>
          <w:rFonts w:eastAsia="바탕" w:hint="eastAsia"/>
          <w:lang w:eastAsia="ko-KR"/>
        </w:rPr>
        <w:t>choose a MA signature within a pre-configured MA signature pool</w:t>
      </w:r>
      <w:r w:rsidR="002D0178">
        <w:rPr>
          <w:rFonts w:eastAsia="바탕" w:hint="eastAsia"/>
          <w:lang w:eastAsia="ko-KR"/>
        </w:rPr>
        <w:t>.</w:t>
      </w:r>
      <w:r w:rsidR="0025189C">
        <w:rPr>
          <w:rFonts w:eastAsia="바탕" w:hint="eastAsia"/>
          <w:lang w:eastAsia="ko-KR"/>
        </w:rPr>
        <w:t xml:space="preserve"> </w:t>
      </w:r>
    </w:p>
    <w:p w:rsidR="00B63D32" w:rsidRDefault="0025189C" w:rsidP="006F21F8">
      <w:pPr>
        <w:spacing w:before="120" w:after="120" w:line="240" w:lineRule="auto"/>
        <w:ind w:left="0" w:firstLine="225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 xml:space="preserve">Above listed information can be </w:t>
      </w:r>
      <w:r w:rsidRPr="00854AED">
        <w:rPr>
          <w:rFonts w:eastAsia="바탕"/>
          <w:lang w:eastAsia="ko-KR"/>
        </w:rPr>
        <w:t>signalled</w:t>
      </w:r>
      <w:r w:rsidRPr="00854AED">
        <w:rPr>
          <w:rFonts w:eastAsia="바탕" w:hint="eastAsia"/>
          <w:lang w:eastAsia="ko-KR"/>
        </w:rPr>
        <w:t xml:space="preserve"> via higher layer </w:t>
      </w:r>
      <w:r w:rsidRPr="00854AED">
        <w:rPr>
          <w:rFonts w:eastAsia="바탕"/>
          <w:lang w:eastAsia="ko-KR"/>
        </w:rPr>
        <w:t>signalling</w:t>
      </w:r>
      <w:r w:rsidRPr="00854AED">
        <w:rPr>
          <w:rFonts w:eastAsia="바탕" w:hint="eastAsia"/>
          <w:lang w:eastAsia="ko-KR"/>
        </w:rPr>
        <w:t xml:space="preserve"> and it may not be clear what exact instance a UE can start grant-free MA in a </w:t>
      </w:r>
      <w:r w:rsidR="00FF5D52">
        <w:rPr>
          <w:rFonts w:eastAsia="바탕" w:hint="eastAsia"/>
          <w:lang w:eastAsia="ko-KR"/>
        </w:rPr>
        <w:t>pre-configured</w:t>
      </w:r>
      <w:r w:rsidRPr="00854AED">
        <w:rPr>
          <w:rFonts w:eastAsia="바탕" w:hint="eastAsia"/>
          <w:lang w:eastAsia="ko-KR"/>
        </w:rPr>
        <w:t xml:space="preserve"> MA physical resource. Therefore, we consider additional physical control </w:t>
      </w:r>
      <w:r w:rsidRPr="00854AED">
        <w:rPr>
          <w:rFonts w:eastAsia="바탕"/>
          <w:lang w:eastAsia="ko-KR"/>
        </w:rPr>
        <w:t>signalling</w:t>
      </w:r>
      <w:r w:rsidRPr="00854AED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>about</w:t>
      </w:r>
      <w:r w:rsidRPr="00854AED">
        <w:rPr>
          <w:rFonts w:eastAsia="바탕" w:hint="eastAsia"/>
          <w:lang w:eastAsia="ko-KR"/>
        </w:rPr>
        <w:t xml:space="preserve"> the starting instance of grant-free MA, which we call it </w:t>
      </w:r>
      <w:proofErr w:type="gramStart"/>
      <w:r w:rsidR="00B63D32">
        <w:rPr>
          <w:rFonts w:eastAsia="바탕" w:hint="eastAsia"/>
          <w:lang w:eastAsia="ko-KR"/>
        </w:rPr>
        <w:t>activation(</w:t>
      </w:r>
      <w:proofErr w:type="gramEnd"/>
      <w:r w:rsidR="00B63D32">
        <w:rPr>
          <w:rFonts w:eastAsia="바탕" w:hint="eastAsia"/>
          <w:lang w:eastAsia="ko-KR"/>
        </w:rPr>
        <w:t>confirmation)</w:t>
      </w:r>
      <w:r w:rsidRPr="00854AED">
        <w:rPr>
          <w:rFonts w:eastAsia="바탕" w:hint="eastAsia"/>
          <w:lang w:eastAsia="ko-KR"/>
        </w:rPr>
        <w:t>/</w:t>
      </w:r>
      <w:r w:rsidR="00B63D32">
        <w:rPr>
          <w:rFonts w:eastAsia="바탕" w:hint="eastAsia"/>
          <w:lang w:eastAsia="ko-KR"/>
        </w:rPr>
        <w:t>de-activation</w:t>
      </w:r>
      <w:r w:rsidRPr="00854AED">
        <w:rPr>
          <w:rFonts w:eastAsia="바탕" w:hint="eastAsia"/>
          <w:lang w:eastAsia="ko-KR"/>
        </w:rPr>
        <w:t xml:space="preserve">/re-configuration </w:t>
      </w:r>
      <w:r w:rsidRPr="00854AED">
        <w:rPr>
          <w:rFonts w:eastAsia="바탕"/>
          <w:lang w:eastAsia="ko-KR"/>
        </w:rPr>
        <w:t>signalling</w:t>
      </w:r>
      <w:r w:rsidRPr="00854AED">
        <w:rPr>
          <w:rFonts w:eastAsia="바탕" w:hint="eastAsia"/>
          <w:lang w:eastAsia="ko-KR"/>
        </w:rPr>
        <w:t xml:space="preserve">. </w:t>
      </w:r>
      <w:r w:rsidR="00B63D32">
        <w:rPr>
          <w:rFonts w:eastAsia="바탕" w:hint="eastAsia"/>
          <w:lang w:eastAsia="ko-KR"/>
        </w:rPr>
        <w:t xml:space="preserve">Activation indicates specific timing instance when the grant-free MA is allowed with the pre-configuration and confirmation has the similar meaning that the system does not change MA resource configurations. De-activation indicates that the grant-free MA is not allowed </w:t>
      </w:r>
      <w:r w:rsidR="00C15C01">
        <w:rPr>
          <w:rFonts w:eastAsia="바탕" w:hint="eastAsia"/>
          <w:lang w:eastAsia="ko-KR"/>
        </w:rPr>
        <w:t xml:space="preserve">for </w:t>
      </w:r>
      <w:r w:rsidR="00C15C01">
        <w:rPr>
          <w:rFonts w:eastAsia="바탕"/>
          <w:lang w:eastAsia="ko-KR"/>
        </w:rPr>
        <w:t>certain</w:t>
      </w:r>
      <w:r w:rsidR="00C15C01">
        <w:rPr>
          <w:rFonts w:eastAsia="바탕" w:hint="eastAsia"/>
          <w:lang w:eastAsia="ko-KR"/>
        </w:rPr>
        <w:t xml:space="preserve"> duration, possibly during the DCI monitoring window. Re-configuration means that the MA resource configuration is changed and it informs UEs to get MA resource configuration information and corresponding control </w:t>
      </w:r>
      <w:r w:rsidR="00C15C01">
        <w:rPr>
          <w:rFonts w:eastAsia="바탕"/>
          <w:lang w:eastAsia="ko-KR"/>
        </w:rPr>
        <w:t>signalling</w:t>
      </w:r>
      <w:r w:rsidR="00C15C01">
        <w:rPr>
          <w:rFonts w:eastAsia="바탕" w:hint="eastAsia"/>
          <w:lang w:eastAsia="ko-KR"/>
        </w:rPr>
        <w:t xml:space="preserve"> information can also be provided. </w:t>
      </w:r>
    </w:p>
    <w:p w:rsidR="00347497" w:rsidRDefault="0025189C" w:rsidP="006F21F8">
      <w:pPr>
        <w:spacing w:before="120" w:after="120" w:line="240" w:lineRule="auto"/>
        <w:ind w:left="0" w:firstLine="225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We define DCI </w:t>
      </w:r>
      <w:r w:rsidR="002F14D0" w:rsidRPr="00854AED">
        <w:rPr>
          <w:rFonts w:eastAsia="바탕" w:hint="eastAsia"/>
          <w:lang w:eastAsia="ko-KR"/>
        </w:rPr>
        <w:t>monitoring window for grant-free MA in</w:t>
      </w:r>
      <w:r>
        <w:rPr>
          <w:rFonts w:eastAsia="바탕" w:hint="eastAsia"/>
          <w:lang w:eastAsia="ko-KR"/>
        </w:rPr>
        <w:t xml:space="preserve"> order for UEs to monitor the DCI</w:t>
      </w:r>
      <w:r w:rsidR="002F14D0" w:rsidRPr="00854AED">
        <w:rPr>
          <w:rFonts w:eastAsia="바탕" w:hint="eastAsia"/>
          <w:lang w:eastAsia="ko-KR"/>
        </w:rPr>
        <w:t xml:space="preserve"> to check whether the configuration of the grant-free MA is </w:t>
      </w:r>
      <w:r>
        <w:rPr>
          <w:rFonts w:eastAsia="바탕" w:hint="eastAsia"/>
          <w:lang w:eastAsia="ko-KR"/>
        </w:rPr>
        <w:t xml:space="preserve">updated </w:t>
      </w:r>
      <w:r w:rsidR="002F14D0" w:rsidRPr="00854AED">
        <w:rPr>
          <w:rFonts w:eastAsia="바탕" w:hint="eastAsia"/>
          <w:lang w:eastAsia="ko-KR"/>
        </w:rPr>
        <w:t>or not: the system may de-activate grant-free operation of UEs due to severe cont</w:t>
      </w:r>
      <w:r>
        <w:rPr>
          <w:rFonts w:eastAsia="바탕" w:hint="eastAsia"/>
          <w:lang w:eastAsia="ko-KR"/>
        </w:rPr>
        <w:t>amination caused by collisions</w:t>
      </w:r>
      <w:r w:rsidR="00C15C01">
        <w:rPr>
          <w:rFonts w:eastAsia="바탕" w:hint="eastAsia"/>
          <w:lang w:eastAsia="ko-KR"/>
        </w:rPr>
        <w:t xml:space="preserve"> or several reasons,</w:t>
      </w:r>
      <w:r>
        <w:rPr>
          <w:rFonts w:eastAsia="바탕" w:hint="eastAsia"/>
          <w:lang w:eastAsia="ko-KR"/>
        </w:rPr>
        <w:t xml:space="preserve"> or the system may reconfigure </w:t>
      </w:r>
      <w:r w:rsidR="002F14D0" w:rsidRPr="00854AED">
        <w:rPr>
          <w:rFonts w:eastAsia="바탕" w:hint="eastAsia"/>
          <w:lang w:eastAsia="ko-KR"/>
        </w:rPr>
        <w:t xml:space="preserve">the MA </w:t>
      </w:r>
      <w:r>
        <w:rPr>
          <w:rFonts w:eastAsia="바탕" w:hint="eastAsia"/>
          <w:lang w:eastAsia="ko-KR"/>
        </w:rPr>
        <w:t>resources</w:t>
      </w:r>
      <w:r w:rsidR="002F14D0" w:rsidRPr="00854AED">
        <w:rPr>
          <w:rFonts w:eastAsia="바탕" w:hint="eastAsia"/>
          <w:lang w:eastAsia="ko-KR"/>
        </w:rPr>
        <w:t>.</w:t>
      </w:r>
      <w:r>
        <w:rPr>
          <w:rFonts w:eastAsia="바탕" w:hint="eastAsia"/>
          <w:lang w:eastAsia="ko-KR"/>
        </w:rPr>
        <w:t xml:space="preserve"> DCI monitoring window for grant-free MA indicates that UE</w:t>
      </w:r>
      <w:r w:rsidR="00C15C01">
        <w:rPr>
          <w:rFonts w:eastAsia="바탕" w:hint="eastAsia"/>
          <w:lang w:eastAsia="ko-KR"/>
        </w:rPr>
        <w:t>s</w:t>
      </w:r>
      <w:r>
        <w:rPr>
          <w:rFonts w:eastAsia="바탕" w:hint="eastAsia"/>
          <w:lang w:eastAsia="ko-KR"/>
        </w:rPr>
        <w:t xml:space="preserve"> under grant-free </w:t>
      </w:r>
      <w:r w:rsidR="00B63D32">
        <w:rPr>
          <w:rFonts w:eastAsia="바탕" w:hint="eastAsia"/>
          <w:lang w:eastAsia="ko-KR"/>
        </w:rPr>
        <w:t xml:space="preserve">MA mode should receive DCI containing information on the grant-free MA which is periodically transmitted. </w:t>
      </w:r>
      <w:r w:rsidR="002F14D0" w:rsidRPr="00854AED">
        <w:rPr>
          <w:rFonts w:eastAsia="바탕" w:hint="eastAsia"/>
          <w:lang w:eastAsia="ko-KR"/>
        </w:rPr>
        <w:t xml:space="preserve">This </w:t>
      </w:r>
      <w:proofErr w:type="gramStart"/>
      <w:r w:rsidR="00C15C01">
        <w:rPr>
          <w:rFonts w:eastAsia="바탕" w:hint="eastAsia"/>
          <w:lang w:eastAsia="ko-KR"/>
        </w:rPr>
        <w:t>activation(</w:t>
      </w:r>
      <w:proofErr w:type="gramEnd"/>
      <w:r w:rsidR="00C15C01">
        <w:rPr>
          <w:rFonts w:eastAsia="바탕" w:hint="eastAsia"/>
          <w:lang w:eastAsia="ko-KR"/>
        </w:rPr>
        <w:t>confirmation)</w:t>
      </w:r>
      <w:r w:rsidR="00C15C01" w:rsidRPr="00854AED">
        <w:rPr>
          <w:rFonts w:eastAsia="바탕" w:hint="eastAsia"/>
          <w:lang w:eastAsia="ko-KR"/>
        </w:rPr>
        <w:t>/</w:t>
      </w:r>
      <w:r w:rsidR="00C15C01">
        <w:rPr>
          <w:rFonts w:eastAsia="바탕" w:hint="eastAsia"/>
          <w:lang w:eastAsia="ko-KR"/>
        </w:rPr>
        <w:t>de-activation</w:t>
      </w:r>
      <w:r w:rsidR="00C15C01" w:rsidRPr="00854AED">
        <w:rPr>
          <w:rFonts w:eastAsia="바탕" w:hint="eastAsia"/>
          <w:lang w:eastAsia="ko-KR"/>
        </w:rPr>
        <w:t>/re-configuration</w:t>
      </w:r>
      <w:r w:rsidR="00C15C01" w:rsidRPr="00854AED">
        <w:rPr>
          <w:rFonts w:eastAsia="바탕"/>
          <w:lang w:eastAsia="ko-KR"/>
        </w:rPr>
        <w:t xml:space="preserve"> </w:t>
      </w:r>
      <w:r w:rsidR="002F14D0" w:rsidRPr="00854AED">
        <w:rPr>
          <w:rFonts w:eastAsia="바탕"/>
          <w:lang w:eastAsia="ko-KR"/>
        </w:rPr>
        <w:t>signalling</w:t>
      </w:r>
      <w:r w:rsidR="002F14D0" w:rsidRPr="00854AED">
        <w:rPr>
          <w:rFonts w:eastAsia="바탕" w:hint="eastAsia"/>
          <w:lang w:eastAsia="ko-KR"/>
        </w:rPr>
        <w:t xml:space="preserve"> </w:t>
      </w:r>
      <w:r w:rsidR="00B63D32">
        <w:rPr>
          <w:rFonts w:eastAsia="바탕" w:hint="eastAsia"/>
          <w:lang w:eastAsia="ko-KR"/>
        </w:rPr>
        <w:t>is tran</w:t>
      </w:r>
      <w:r w:rsidR="002F14D0" w:rsidRPr="00854AED">
        <w:rPr>
          <w:rFonts w:eastAsia="바탕" w:hint="eastAsia"/>
          <w:lang w:eastAsia="ko-KR"/>
        </w:rPr>
        <w:t xml:space="preserve">smitted every DCI monitoring window. </w:t>
      </w:r>
    </w:p>
    <w:p w:rsidR="00502B71" w:rsidRDefault="005B3370" w:rsidP="006F21F8">
      <w:pPr>
        <w:spacing w:before="120" w:after="120" w:line="240" w:lineRule="auto"/>
        <w:ind w:left="0" w:firstLine="225"/>
        <w:rPr>
          <w:rFonts w:eastAsia="바탕"/>
          <w:lang w:eastAsia="ko-KR"/>
        </w:rPr>
      </w:pPr>
      <w:r w:rsidRPr="00854AED">
        <w:rPr>
          <w:rFonts w:eastAsia="바탕" w:hint="eastAsia"/>
          <w:lang w:eastAsia="ko-KR"/>
        </w:rPr>
        <w:t xml:space="preserve">Mode transition from grant-free to grant-based MA and vice versa </w:t>
      </w:r>
      <w:r w:rsidR="00FF5D52">
        <w:rPr>
          <w:rFonts w:eastAsia="바탕" w:hint="eastAsia"/>
          <w:lang w:eastAsia="ko-KR"/>
        </w:rPr>
        <w:t>can</w:t>
      </w:r>
      <w:r w:rsidR="005232B9" w:rsidRPr="00854AED">
        <w:rPr>
          <w:rFonts w:eastAsia="바탕" w:hint="eastAsia"/>
          <w:lang w:eastAsia="ko-KR"/>
        </w:rPr>
        <w:t xml:space="preserve"> be supported based on a specific condition. For example, when the successive decoding failure happens in grant-free MA,</w:t>
      </w:r>
      <w:r w:rsidR="00C15C01">
        <w:rPr>
          <w:rFonts w:eastAsia="바탕" w:hint="eastAsia"/>
          <w:lang w:eastAsia="ko-KR"/>
        </w:rPr>
        <w:t xml:space="preserve"> UE may request grant-based mode of operation by transmitting SR</w:t>
      </w:r>
      <w:r w:rsidR="00502B71">
        <w:rPr>
          <w:rFonts w:eastAsia="바탕" w:hint="eastAsia"/>
          <w:lang w:eastAsia="ko-KR"/>
        </w:rPr>
        <w:t xml:space="preserve"> </w:t>
      </w:r>
      <w:r w:rsidR="00C15C01">
        <w:rPr>
          <w:rFonts w:eastAsia="바탕" w:hint="eastAsia"/>
          <w:lang w:eastAsia="ko-KR"/>
        </w:rPr>
        <w:t>(Scheduling Request)/</w:t>
      </w:r>
      <w:proofErr w:type="gramStart"/>
      <w:r w:rsidR="00C15C01">
        <w:rPr>
          <w:rFonts w:eastAsia="바탕" w:hint="eastAsia"/>
          <w:lang w:eastAsia="ko-KR"/>
        </w:rPr>
        <w:t>BSR(</w:t>
      </w:r>
      <w:proofErr w:type="gramEnd"/>
      <w:r w:rsidR="00C15C01">
        <w:rPr>
          <w:rFonts w:eastAsia="바탕" w:hint="eastAsia"/>
          <w:lang w:eastAsia="ko-KR"/>
        </w:rPr>
        <w:t xml:space="preserve">Buffer Status Report). On the other hand, </w:t>
      </w:r>
      <w:proofErr w:type="spellStart"/>
      <w:r w:rsidR="005232B9" w:rsidRPr="00854AED">
        <w:rPr>
          <w:rFonts w:eastAsia="바탕" w:hint="eastAsia"/>
          <w:lang w:eastAsia="ko-KR"/>
        </w:rPr>
        <w:t>eNB</w:t>
      </w:r>
      <w:proofErr w:type="spellEnd"/>
      <w:r w:rsidR="005232B9" w:rsidRPr="00854AED">
        <w:rPr>
          <w:rFonts w:eastAsia="바탕" w:hint="eastAsia"/>
          <w:lang w:eastAsia="ko-KR"/>
        </w:rPr>
        <w:t xml:space="preserve"> may command </w:t>
      </w:r>
      <w:r w:rsidR="005232B9" w:rsidRPr="00854AED">
        <w:rPr>
          <w:rFonts w:eastAsia="바탕" w:hint="eastAsia"/>
          <w:lang w:eastAsia="ko-KR"/>
        </w:rPr>
        <w:lastRenderedPageBreak/>
        <w:t>a specific UE or whole system to transit grant-based mode operation. In order to support this</w:t>
      </w:r>
      <w:r w:rsidR="00C15C01">
        <w:rPr>
          <w:rFonts w:eastAsia="바탕" w:hint="eastAsia"/>
          <w:lang w:eastAsia="ko-KR"/>
        </w:rPr>
        <w:t xml:space="preserve"> </w:t>
      </w:r>
      <w:proofErr w:type="spellStart"/>
      <w:r w:rsidR="00C15C01">
        <w:rPr>
          <w:rFonts w:eastAsia="바탕" w:hint="eastAsia"/>
          <w:lang w:eastAsia="ko-KR"/>
        </w:rPr>
        <w:t>eNB</w:t>
      </w:r>
      <w:proofErr w:type="spellEnd"/>
      <w:r w:rsidR="00C15C01">
        <w:rPr>
          <w:rFonts w:eastAsia="바탕" w:hint="eastAsia"/>
          <w:lang w:eastAsia="ko-KR"/>
        </w:rPr>
        <w:t xml:space="preserve"> triggered</w:t>
      </w:r>
      <w:r w:rsidR="005232B9" w:rsidRPr="00854AED">
        <w:rPr>
          <w:rFonts w:eastAsia="바탕" w:hint="eastAsia"/>
          <w:lang w:eastAsia="ko-KR"/>
        </w:rPr>
        <w:t xml:space="preserve"> transition, </w:t>
      </w:r>
      <w:r w:rsidR="00502B71">
        <w:rPr>
          <w:rFonts w:eastAsia="바탕" w:hint="eastAsia"/>
          <w:lang w:eastAsia="ko-KR"/>
        </w:rPr>
        <w:t xml:space="preserve">ACK/NACK </w:t>
      </w:r>
      <w:r w:rsidR="00502B71">
        <w:rPr>
          <w:rFonts w:eastAsia="바탕"/>
          <w:lang w:eastAsia="ko-KR"/>
        </w:rPr>
        <w:t>signalling</w:t>
      </w:r>
      <w:r w:rsidR="00502B71">
        <w:rPr>
          <w:rFonts w:eastAsia="바탕" w:hint="eastAsia"/>
          <w:lang w:eastAsia="ko-KR"/>
        </w:rPr>
        <w:t xml:space="preserve"> mechanism should be enabled which is described in details in [1] and there should be a mean to identify which UE fails data decoding. </w:t>
      </w:r>
    </w:p>
    <w:p w:rsidR="00502B71" w:rsidRDefault="00502B71" w:rsidP="006F21F8">
      <w:pPr>
        <w:spacing w:before="120" w:after="120" w:line="240" w:lineRule="auto"/>
        <w:ind w:left="0" w:firstLine="225"/>
        <w:rPr>
          <w:rFonts w:eastAsia="바탕"/>
          <w:lang w:eastAsia="ko-KR"/>
        </w:rPr>
      </w:pP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</w:t>
      </w:r>
      <w:r>
        <w:rPr>
          <w:rFonts w:eastAsia="바탕" w:hint="eastAsia"/>
          <w:b/>
          <w:lang w:eastAsia="ko-KR"/>
        </w:rPr>
        <w:t>ummary</w:t>
      </w:r>
    </w:p>
    <w:p w:rsidR="005232B9" w:rsidRPr="00F71CAE" w:rsidRDefault="001A35EE" w:rsidP="005232B9">
      <w:pPr>
        <w:spacing w:before="120" w:after="120" w:line="240" w:lineRule="auto"/>
        <w:ind w:left="0" w:firstLineChars="100" w:firstLine="220"/>
        <w:rPr>
          <w:rFonts w:eastAsiaTheme="minorEastAsia"/>
          <w:b/>
          <w:i/>
          <w:sz w:val="22"/>
          <w:szCs w:val="22"/>
          <w:lang w:eastAsia="ko-KR"/>
        </w:rPr>
      </w:pPr>
      <w:r w:rsidRPr="00AD4D37">
        <w:rPr>
          <w:rFonts w:eastAsia="바탕"/>
          <w:sz w:val="22"/>
          <w:szCs w:val="22"/>
          <w:lang w:eastAsia="ko-KR"/>
        </w:rPr>
        <w:t xml:space="preserve">In this </w:t>
      </w:r>
      <w:r w:rsidRPr="00AD4D37">
        <w:rPr>
          <w:rFonts w:eastAsia="바탕" w:hint="eastAsia"/>
          <w:sz w:val="22"/>
          <w:szCs w:val="22"/>
          <w:lang w:eastAsia="ko-KR"/>
        </w:rPr>
        <w:t xml:space="preserve">document, we </w:t>
      </w:r>
      <w:r w:rsidR="00502B71">
        <w:rPr>
          <w:rFonts w:eastAsia="바탕" w:hint="eastAsia"/>
          <w:sz w:val="22"/>
          <w:szCs w:val="22"/>
          <w:lang w:eastAsia="ko-KR"/>
        </w:rPr>
        <w:t xml:space="preserve">described general procedure for grant-free MA including MA resource configuration and activation/de-activation/reconfiguration </w:t>
      </w:r>
      <w:r w:rsidR="00502B71">
        <w:rPr>
          <w:rFonts w:eastAsia="바탕"/>
          <w:sz w:val="22"/>
          <w:szCs w:val="22"/>
          <w:lang w:eastAsia="ko-KR"/>
        </w:rPr>
        <w:t>signalling</w:t>
      </w:r>
      <w:r w:rsidR="00502B71">
        <w:rPr>
          <w:rFonts w:eastAsia="바탕" w:hint="eastAsia"/>
          <w:sz w:val="22"/>
          <w:szCs w:val="22"/>
          <w:lang w:eastAsia="ko-KR"/>
        </w:rPr>
        <w:t xml:space="preserve">. In addition, mode transition from grant-free to grant-based MA and vice versa </w:t>
      </w:r>
      <w:r w:rsidR="00FF5D52">
        <w:rPr>
          <w:rFonts w:eastAsia="바탕" w:hint="eastAsia"/>
          <w:sz w:val="22"/>
          <w:szCs w:val="22"/>
          <w:lang w:eastAsia="ko-KR"/>
        </w:rPr>
        <w:t>can</w:t>
      </w:r>
      <w:r w:rsidR="00502B71">
        <w:rPr>
          <w:rFonts w:eastAsia="바탕" w:hint="eastAsia"/>
          <w:sz w:val="22"/>
          <w:szCs w:val="22"/>
          <w:lang w:eastAsia="ko-KR"/>
        </w:rPr>
        <w:t xml:space="preserve"> be supported and the transition can be triggered by UE or system. Details of grant-free MA </w:t>
      </w:r>
      <w:r w:rsidR="00502B71">
        <w:rPr>
          <w:rFonts w:eastAsia="바탕"/>
          <w:sz w:val="22"/>
          <w:szCs w:val="22"/>
          <w:lang w:eastAsia="ko-KR"/>
        </w:rPr>
        <w:t>procedure</w:t>
      </w:r>
      <w:r w:rsidR="00502B71">
        <w:rPr>
          <w:rFonts w:eastAsia="바탕" w:hint="eastAsia"/>
          <w:sz w:val="22"/>
          <w:szCs w:val="22"/>
          <w:lang w:eastAsia="ko-KR"/>
        </w:rPr>
        <w:t xml:space="preserve"> should be further studied.</w:t>
      </w:r>
    </w:p>
    <w:p w:rsidR="001A35EE" w:rsidRPr="005B6712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1A35EE" w:rsidRPr="00656CC9" w:rsidRDefault="001A35EE" w:rsidP="001A35EE">
      <w:pPr>
        <w:pStyle w:val="1"/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380C7B" w:rsidRPr="00A96F7C" w:rsidRDefault="00502B71" w:rsidP="00502B71">
      <w:pPr>
        <w:pStyle w:val="References"/>
        <w:tabs>
          <w:tab w:val="clear" w:pos="6031"/>
        </w:tabs>
        <w:ind w:left="567" w:hanging="425"/>
        <w:rPr>
          <w:lang w:eastAsia="ko-KR"/>
        </w:rPr>
      </w:pPr>
      <w:r w:rsidRPr="00502B71">
        <w:rPr>
          <w:rFonts w:eastAsia="맑은 고딕"/>
          <w:szCs w:val="22"/>
          <w:lang w:eastAsia="ko-KR"/>
        </w:rPr>
        <w:t>R1-1609226</w:t>
      </w:r>
      <w:r w:rsidR="00380C7B" w:rsidRPr="00A96F7C">
        <w:rPr>
          <w:rFonts w:hint="eastAsia"/>
          <w:lang w:eastAsia="ko-KR"/>
        </w:rPr>
        <w:t xml:space="preserve">, </w:t>
      </w:r>
      <w:r w:rsidR="00380C7B" w:rsidRPr="00A96F7C">
        <w:rPr>
          <w:lang w:eastAsia="ko-KR"/>
        </w:rPr>
        <w:t>“</w:t>
      </w:r>
      <w:r w:rsidRPr="00502B71">
        <w:rPr>
          <w:lang w:eastAsia="ko-KR"/>
        </w:rPr>
        <w:t>Discussion on feedback signaling for grant-free MA</w:t>
      </w:r>
      <w:r w:rsidR="00380C7B" w:rsidRPr="00A96F7C">
        <w:rPr>
          <w:lang w:eastAsia="ko-KR"/>
        </w:rPr>
        <w:t>”</w:t>
      </w:r>
      <w:r>
        <w:rPr>
          <w:rFonts w:eastAsiaTheme="minorEastAsia" w:hint="eastAsia"/>
          <w:lang w:eastAsia="ko-KR"/>
        </w:rPr>
        <w:t>, LG Electronics</w:t>
      </w:r>
    </w:p>
    <w:sectPr w:rsidR="00380C7B" w:rsidRPr="00A96F7C" w:rsidSect="00BA2846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04" w:rsidRDefault="00866404" w:rsidP="000B1CB5">
      <w:pPr>
        <w:spacing w:before="0" w:after="0" w:line="240" w:lineRule="auto"/>
      </w:pPr>
      <w:r>
        <w:separator/>
      </w:r>
    </w:p>
  </w:endnote>
  <w:endnote w:type="continuationSeparator" w:id="0">
    <w:p w:rsidR="00866404" w:rsidRDefault="00866404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04" w:rsidRDefault="00866404" w:rsidP="000B1CB5">
      <w:pPr>
        <w:spacing w:before="0" w:after="0" w:line="240" w:lineRule="auto"/>
      </w:pPr>
      <w:r>
        <w:separator/>
      </w:r>
    </w:p>
  </w:footnote>
  <w:footnote w:type="continuationSeparator" w:id="0">
    <w:p w:rsidR="00866404" w:rsidRDefault="00866404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553735"/>
    <w:multiLevelType w:val="hybridMultilevel"/>
    <w:tmpl w:val="7A28E22A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E4784"/>
    <w:multiLevelType w:val="hybridMultilevel"/>
    <w:tmpl w:val="952C5046"/>
    <w:lvl w:ilvl="0" w:tplc="EF2AA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0CDC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68E72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C28FE">
      <w:start w:val="163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45F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C6F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726B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E40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765A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702645E"/>
    <w:multiLevelType w:val="hybridMultilevel"/>
    <w:tmpl w:val="28C222BE"/>
    <w:lvl w:ilvl="0" w:tplc="A656C14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24112CD"/>
    <w:multiLevelType w:val="hybridMultilevel"/>
    <w:tmpl w:val="8160BCD2"/>
    <w:lvl w:ilvl="0" w:tplc="07E06978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2">
    <w:nsid w:val="7FA41475"/>
    <w:multiLevelType w:val="hybridMultilevel"/>
    <w:tmpl w:val="F7AE50DC"/>
    <w:lvl w:ilvl="0" w:tplc="04090001">
      <w:start w:val="1"/>
      <w:numFmt w:val="bullet"/>
      <w:lvlText w:val=""/>
      <w:lvlJc w:val="left"/>
      <w:pPr>
        <w:ind w:left="10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5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2"/>
  </w:num>
  <w:num w:numId="4">
    <w:abstractNumId w:val="19"/>
  </w:num>
  <w:num w:numId="5">
    <w:abstractNumId w:val="0"/>
  </w:num>
  <w:num w:numId="6">
    <w:abstractNumId w:val="21"/>
  </w:num>
  <w:num w:numId="7">
    <w:abstractNumId w:val="9"/>
  </w:num>
  <w:num w:numId="8">
    <w:abstractNumId w:val="18"/>
  </w:num>
  <w:num w:numId="9">
    <w:abstractNumId w:val="10"/>
  </w:num>
  <w:num w:numId="10">
    <w:abstractNumId w:val="15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  <w:num w:numId="15">
    <w:abstractNumId w:val="3"/>
  </w:num>
  <w:num w:numId="16">
    <w:abstractNumId w:val="16"/>
  </w:num>
  <w:num w:numId="17">
    <w:abstractNumId w:val="1"/>
  </w:num>
  <w:num w:numId="18">
    <w:abstractNumId w:val="6"/>
  </w:num>
  <w:num w:numId="19">
    <w:abstractNumId w:val="4"/>
  </w:num>
  <w:num w:numId="20">
    <w:abstractNumId w:val="8"/>
  </w:num>
  <w:num w:numId="21">
    <w:abstractNumId w:val="20"/>
  </w:num>
  <w:num w:numId="22">
    <w:abstractNumId w:val="1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0381D"/>
    <w:rsid w:val="00016FA5"/>
    <w:rsid w:val="000510A7"/>
    <w:rsid w:val="000676E8"/>
    <w:rsid w:val="000846C7"/>
    <w:rsid w:val="000B1CB5"/>
    <w:rsid w:val="000B43F8"/>
    <w:rsid w:val="000C1B6E"/>
    <w:rsid w:val="000C3BAB"/>
    <w:rsid w:val="000D01EF"/>
    <w:rsid w:val="0010114B"/>
    <w:rsid w:val="0010171B"/>
    <w:rsid w:val="001106D6"/>
    <w:rsid w:val="001213F7"/>
    <w:rsid w:val="00136237"/>
    <w:rsid w:val="00151CEF"/>
    <w:rsid w:val="001542BF"/>
    <w:rsid w:val="00165FCE"/>
    <w:rsid w:val="00172D89"/>
    <w:rsid w:val="00177925"/>
    <w:rsid w:val="0018119B"/>
    <w:rsid w:val="00196953"/>
    <w:rsid w:val="001A0BA2"/>
    <w:rsid w:val="001A34FC"/>
    <w:rsid w:val="001A35EE"/>
    <w:rsid w:val="001D260D"/>
    <w:rsid w:val="001D30DF"/>
    <w:rsid w:val="001E4636"/>
    <w:rsid w:val="001F0B9A"/>
    <w:rsid w:val="001F686F"/>
    <w:rsid w:val="00243203"/>
    <w:rsid w:val="0024338C"/>
    <w:rsid w:val="0025189C"/>
    <w:rsid w:val="002639BF"/>
    <w:rsid w:val="0029176D"/>
    <w:rsid w:val="00294164"/>
    <w:rsid w:val="002A751F"/>
    <w:rsid w:val="002C790C"/>
    <w:rsid w:val="002D0178"/>
    <w:rsid w:val="002E60EE"/>
    <w:rsid w:val="002F14D0"/>
    <w:rsid w:val="002F3223"/>
    <w:rsid w:val="003072F3"/>
    <w:rsid w:val="00345C5A"/>
    <w:rsid w:val="00347497"/>
    <w:rsid w:val="00360301"/>
    <w:rsid w:val="003641ED"/>
    <w:rsid w:val="00380C7B"/>
    <w:rsid w:val="00390FCF"/>
    <w:rsid w:val="003B018B"/>
    <w:rsid w:val="003C4487"/>
    <w:rsid w:val="003C7641"/>
    <w:rsid w:val="003D0A46"/>
    <w:rsid w:val="003E20B6"/>
    <w:rsid w:val="00415403"/>
    <w:rsid w:val="004154FA"/>
    <w:rsid w:val="004274BA"/>
    <w:rsid w:val="0043705D"/>
    <w:rsid w:val="0044074D"/>
    <w:rsid w:val="0044516B"/>
    <w:rsid w:val="004525EF"/>
    <w:rsid w:val="004661D5"/>
    <w:rsid w:val="00466F1D"/>
    <w:rsid w:val="00473028"/>
    <w:rsid w:val="00483058"/>
    <w:rsid w:val="004B140B"/>
    <w:rsid w:val="004D1123"/>
    <w:rsid w:val="004F4DC9"/>
    <w:rsid w:val="004F4F7D"/>
    <w:rsid w:val="005023DA"/>
    <w:rsid w:val="00502B71"/>
    <w:rsid w:val="00503282"/>
    <w:rsid w:val="00511BD9"/>
    <w:rsid w:val="00513567"/>
    <w:rsid w:val="0051659A"/>
    <w:rsid w:val="005232B9"/>
    <w:rsid w:val="005274F5"/>
    <w:rsid w:val="00535B0C"/>
    <w:rsid w:val="00557CF1"/>
    <w:rsid w:val="00575D3C"/>
    <w:rsid w:val="00577EEA"/>
    <w:rsid w:val="005862D2"/>
    <w:rsid w:val="005A3458"/>
    <w:rsid w:val="005B0033"/>
    <w:rsid w:val="005B3370"/>
    <w:rsid w:val="005B6712"/>
    <w:rsid w:val="005C487C"/>
    <w:rsid w:val="005D1BFA"/>
    <w:rsid w:val="005E42E6"/>
    <w:rsid w:val="005E468A"/>
    <w:rsid w:val="005E5275"/>
    <w:rsid w:val="00607C4F"/>
    <w:rsid w:val="00622976"/>
    <w:rsid w:val="006332F0"/>
    <w:rsid w:val="0064363A"/>
    <w:rsid w:val="00645408"/>
    <w:rsid w:val="00656CA6"/>
    <w:rsid w:val="00664542"/>
    <w:rsid w:val="00671E53"/>
    <w:rsid w:val="00675FAD"/>
    <w:rsid w:val="006829D7"/>
    <w:rsid w:val="00687E62"/>
    <w:rsid w:val="0069419D"/>
    <w:rsid w:val="006A3F95"/>
    <w:rsid w:val="006B2EDE"/>
    <w:rsid w:val="006B53DD"/>
    <w:rsid w:val="006B56BF"/>
    <w:rsid w:val="006F21F8"/>
    <w:rsid w:val="00700685"/>
    <w:rsid w:val="00711EB2"/>
    <w:rsid w:val="00714345"/>
    <w:rsid w:val="00716D29"/>
    <w:rsid w:val="0072312D"/>
    <w:rsid w:val="007337FD"/>
    <w:rsid w:val="0075412E"/>
    <w:rsid w:val="00772A29"/>
    <w:rsid w:val="00775D8F"/>
    <w:rsid w:val="00781E7A"/>
    <w:rsid w:val="00782FDD"/>
    <w:rsid w:val="00783291"/>
    <w:rsid w:val="00791EA1"/>
    <w:rsid w:val="007C51B2"/>
    <w:rsid w:val="007D0304"/>
    <w:rsid w:val="007F1C1B"/>
    <w:rsid w:val="007F6D7A"/>
    <w:rsid w:val="00831832"/>
    <w:rsid w:val="00837BFF"/>
    <w:rsid w:val="0084748F"/>
    <w:rsid w:val="0084753F"/>
    <w:rsid w:val="00854AED"/>
    <w:rsid w:val="008622EF"/>
    <w:rsid w:val="008623C0"/>
    <w:rsid w:val="00866404"/>
    <w:rsid w:val="008823A2"/>
    <w:rsid w:val="00882F4E"/>
    <w:rsid w:val="00892959"/>
    <w:rsid w:val="008A3FED"/>
    <w:rsid w:val="008B7C0B"/>
    <w:rsid w:val="008D4A6E"/>
    <w:rsid w:val="008D5187"/>
    <w:rsid w:val="008E7422"/>
    <w:rsid w:val="008F1C6E"/>
    <w:rsid w:val="00902E96"/>
    <w:rsid w:val="00906734"/>
    <w:rsid w:val="00907BD3"/>
    <w:rsid w:val="00940394"/>
    <w:rsid w:val="00941AD7"/>
    <w:rsid w:val="00955200"/>
    <w:rsid w:val="009646B1"/>
    <w:rsid w:val="0098161C"/>
    <w:rsid w:val="009955AE"/>
    <w:rsid w:val="009A5BD7"/>
    <w:rsid w:val="009B2403"/>
    <w:rsid w:val="009C7723"/>
    <w:rsid w:val="009E6DC4"/>
    <w:rsid w:val="00A01EC9"/>
    <w:rsid w:val="00A10260"/>
    <w:rsid w:val="00A21693"/>
    <w:rsid w:val="00A3074A"/>
    <w:rsid w:val="00A34463"/>
    <w:rsid w:val="00A35EF9"/>
    <w:rsid w:val="00A37C30"/>
    <w:rsid w:val="00A47F5E"/>
    <w:rsid w:val="00A51391"/>
    <w:rsid w:val="00A677F7"/>
    <w:rsid w:val="00A67FA1"/>
    <w:rsid w:val="00A75AEB"/>
    <w:rsid w:val="00A856D0"/>
    <w:rsid w:val="00A9172E"/>
    <w:rsid w:val="00A96F7C"/>
    <w:rsid w:val="00AD416E"/>
    <w:rsid w:val="00AD4D37"/>
    <w:rsid w:val="00AE01D0"/>
    <w:rsid w:val="00AE1C7E"/>
    <w:rsid w:val="00AF0EFD"/>
    <w:rsid w:val="00B062A4"/>
    <w:rsid w:val="00B151F9"/>
    <w:rsid w:val="00B328BC"/>
    <w:rsid w:val="00B63D32"/>
    <w:rsid w:val="00B679BF"/>
    <w:rsid w:val="00B9359B"/>
    <w:rsid w:val="00B93A96"/>
    <w:rsid w:val="00B9404F"/>
    <w:rsid w:val="00BA0049"/>
    <w:rsid w:val="00BA2846"/>
    <w:rsid w:val="00BD0C3B"/>
    <w:rsid w:val="00BD7BA0"/>
    <w:rsid w:val="00BE4A96"/>
    <w:rsid w:val="00C01610"/>
    <w:rsid w:val="00C15C01"/>
    <w:rsid w:val="00C64B5B"/>
    <w:rsid w:val="00C65BF4"/>
    <w:rsid w:val="00C709D5"/>
    <w:rsid w:val="00C741AC"/>
    <w:rsid w:val="00CA2959"/>
    <w:rsid w:val="00CB006E"/>
    <w:rsid w:val="00CC1D7F"/>
    <w:rsid w:val="00CC2C31"/>
    <w:rsid w:val="00CE0B53"/>
    <w:rsid w:val="00D001D7"/>
    <w:rsid w:val="00D00B99"/>
    <w:rsid w:val="00D2542B"/>
    <w:rsid w:val="00D32679"/>
    <w:rsid w:val="00D43DBE"/>
    <w:rsid w:val="00D45349"/>
    <w:rsid w:val="00D57049"/>
    <w:rsid w:val="00D607EF"/>
    <w:rsid w:val="00D87FE3"/>
    <w:rsid w:val="00D9081F"/>
    <w:rsid w:val="00D90BC9"/>
    <w:rsid w:val="00D9234E"/>
    <w:rsid w:val="00D94084"/>
    <w:rsid w:val="00D959E8"/>
    <w:rsid w:val="00DB1CB7"/>
    <w:rsid w:val="00DB598A"/>
    <w:rsid w:val="00DC6283"/>
    <w:rsid w:val="00DC6B53"/>
    <w:rsid w:val="00DC7619"/>
    <w:rsid w:val="00E15934"/>
    <w:rsid w:val="00E25A45"/>
    <w:rsid w:val="00E46197"/>
    <w:rsid w:val="00E60E4D"/>
    <w:rsid w:val="00E9532E"/>
    <w:rsid w:val="00EA6D6F"/>
    <w:rsid w:val="00EB2CC5"/>
    <w:rsid w:val="00EB40A9"/>
    <w:rsid w:val="00EC4DEB"/>
    <w:rsid w:val="00ED0544"/>
    <w:rsid w:val="00ED2487"/>
    <w:rsid w:val="00EE4FCA"/>
    <w:rsid w:val="00EE5053"/>
    <w:rsid w:val="00EF5A6E"/>
    <w:rsid w:val="00F171A4"/>
    <w:rsid w:val="00F23647"/>
    <w:rsid w:val="00F27834"/>
    <w:rsid w:val="00F71CAE"/>
    <w:rsid w:val="00FB1CF2"/>
    <w:rsid w:val="00FC1649"/>
    <w:rsid w:val="00FC734E"/>
    <w:rsid w:val="00FD2DDB"/>
    <w:rsid w:val="00FD510E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8D4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31832"/>
    <w:rPr>
      <w:color w:val="808080"/>
    </w:rPr>
  </w:style>
  <w:style w:type="paragraph" w:styleId="a9">
    <w:name w:val="caption"/>
    <w:basedOn w:val="a"/>
    <w:next w:val="a"/>
    <w:uiPriority w:val="35"/>
    <w:unhideWhenUsed/>
    <w:qFormat/>
    <w:rsid w:val="00D95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207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311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784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8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1420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80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568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1489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55">
          <w:marLeft w:val="113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B0F0E-8777-47E6-9A7D-CB2F79D2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Eunsun Kim</cp:lastModifiedBy>
  <cp:revision>3</cp:revision>
  <dcterms:created xsi:type="dcterms:W3CDTF">2016-09-30T06:00:00Z</dcterms:created>
  <dcterms:modified xsi:type="dcterms:W3CDTF">2016-09-30T08:48:00Z</dcterms:modified>
</cp:coreProperties>
</file>