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5F0509EC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316A59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>
        <w:rPr>
          <w:rFonts w:ascii="Arial" w:hAnsi="Arial" w:cs="Arial"/>
          <w:b/>
          <w:bCs/>
          <w:sz w:val="22"/>
          <w:szCs w:val="22"/>
          <w:lang w:val="en-AU"/>
        </w:rPr>
        <w:t>R1-1609145</w:t>
      </w:r>
    </w:p>
    <w:p w14:paraId="47832D48" w14:textId="0155F5FC" w:rsidR="00AA147A" w:rsidRPr="000F158A" w:rsidRDefault="00316A5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16A59">
        <w:rPr>
          <w:rFonts w:ascii="Arial" w:hAnsi="Arial" w:cs="Arial"/>
          <w:b/>
          <w:bCs/>
          <w:sz w:val="22"/>
          <w:szCs w:val="22"/>
          <w:lang w:val="en-AU"/>
        </w:rPr>
        <w:t>Lisbon, Portugal 10th - 14th October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64C0341F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23600E" w:rsidRPr="0023600E">
        <w:rPr>
          <w:rFonts w:ascii="Arial" w:hAnsi="Arial" w:cs="Arial"/>
          <w:b/>
          <w:bCs/>
          <w:lang w:val="en-AU"/>
        </w:rPr>
        <w:t>8.1.</w:t>
      </w:r>
      <w:r w:rsidR="00612CE5">
        <w:rPr>
          <w:rFonts w:ascii="Arial" w:hAnsi="Arial" w:cs="Arial"/>
          <w:b/>
          <w:bCs/>
          <w:lang w:val="en-AU"/>
        </w:rPr>
        <w:t>2.2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5B75C275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AE0EEE" w:rsidRPr="00AE0EEE">
        <w:rPr>
          <w:rFonts w:ascii="Arial" w:hAnsi="Arial" w:cs="Arial"/>
          <w:b/>
          <w:bCs/>
          <w:lang w:val="en-AU"/>
        </w:rPr>
        <w:t>Discussion on numerology multiplexing for supporting different service requirements</w:t>
      </w:r>
      <w:r w:rsidR="00C80C66">
        <w:rPr>
          <w:rFonts w:ascii="Arial" w:hAnsi="Arial" w:cs="Arial"/>
          <w:b/>
          <w:bCs/>
          <w:lang w:val="en-AU"/>
        </w:rPr>
        <w:t xml:space="preserve"> 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7AD7E67E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ED64BA">
        <w:rPr>
          <w:bCs/>
          <w:sz w:val="22"/>
          <w:szCs w:val="22"/>
          <w:lang w:val="en-AU" w:eastAsia="en-AU"/>
        </w:rPr>
        <w:t>5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256399">
        <w:rPr>
          <w:bCs/>
          <w:sz w:val="22"/>
          <w:szCs w:val="22"/>
          <w:lang w:val="en-AU" w:eastAsia="en-AU"/>
        </w:rPr>
        <w:t xml:space="preserve">the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</w:t>
      </w:r>
      <w:r w:rsidR="009B31D4">
        <w:rPr>
          <w:bCs/>
          <w:sz w:val="22"/>
          <w:szCs w:val="22"/>
          <w:lang w:val="en-AU" w:eastAsia="en-AU"/>
        </w:rPr>
        <w:t>agreements</w:t>
      </w:r>
      <w:r w:rsidR="00CB22EF">
        <w:rPr>
          <w:bCs/>
          <w:sz w:val="22"/>
          <w:szCs w:val="22"/>
          <w:lang w:val="en-AU" w:eastAsia="en-AU"/>
        </w:rPr>
        <w:t xml:space="preserve"> </w:t>
      </w:r>
      <w:r w:rsidR="007A1CF5" w:rsidRPr="007A1CF5">
        <w:rPr>
          <w:bCs/>
          <w:sz w:val="22"/>
          <w:szCs w:val="22"/>
          <w:lang w:val="en-AU" w:eastAsia="en-AU"/>
        </w:rPr>
        <w:t>were made</w:t>
      </w:r>
      <w:r w:rsidR="000B4FC3">
        <w:rPr>
          <w:bCs/>
          <w:sz w:val="22"/>
          <w:szCs w:val="22"/>
          <w:lang w:val="en-AU" w:eastAsia="en-AU"/>
        </w:rPr>
        <w:t xml:space="preserve"> </w:t>
      </w:r>
      <w:r w:rsidR="000B4FC3">
        <w:rPr>
          <w:bCs/>
          <w:sz w:val="22"/>
          <w:szCs w:val="22"/>
          <w:lang w:val="en-AU" w:eastAsia="en-AU"/>
        </w:rPr>
        <w:fldChar w:fldCharType="begin"/>
      </w:r>
      <w:r w:rsidR="000B4FC3">
        <w:rPr>
          <w:bCs/>
          <w:sz w:val="22"/>
          <w:szCs w:val="22"/>
          <w:lang w:val="en-AU" w:eastAsia="en-AU"/>
        </w:rPr>
        <w:instrText xml:space="preserve"> REF _Ref457394564 \r \h </w:instrText>
      </w:r>
      <w:r w:rsidR="000B4FC3">
        <w:rPr>
          <w:bCs/>
          <w:sz w:val="22"/>
          <w:szCs w:val="22"/>
          <w:lang w:val="en-AU" w:eastAsia="en-AU"/>
        </w:rPr>
      </w:r>
      <w:r w:rsidR="000B4FC3">
        <w:rPr>
          <w:bCs/>
          <w:sz w:val="22"/>
          <w:szCs w:val="22"/>
          <w:lang w:val="en-AU" w:eastAsia="en-AU"/>
        </w:rPr>
        <w:fldChar w:fldCharType="separate"/>
      </w:r>
      <w:r w:rsidR="009174FA">
        <w:rPr>
          <w:bCs/>
          <w:sz w:val="22"/>
          <w:szCs w:val="22"/>
          <w:lang w:val="en-AU" w:eastAsia="en-AU"/>
        </w:rPr>
        <w:t>[1]</w:t>
      </w:r>
      <w:r w:rsidR="000B4FC3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6D5434C9" w14:textId="12D94F7E" w:rsidR="007A1CF5" w:rsidRPr="007A1CF5" w:rsidRDefault="00BE7B1A" w:rsidP="007A1CF5">
      <w:pPr>
        <w:spacing w:after="60"/>
        <w:ind w:left="284"/>
        <w:rPr>
          <w:rFonts w:eastAsia="MS Mincho"/>
          <w:i/>
          <w:sz w:val="22"/>
          <w:szCs w:val="22"/>
          <w:lang w:eastAsia="ja-JP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2B8DD41E">
                <wp:simplePos x="0" y="0"/>
                <wp:positionH relativeFrom="column">
                  <wp:posOffset>15240</wp:posOffset>
                </wp:positionH>
                <wp:positionV relativeFrom="paragraph">
                  <wp:posOffset>173355</wp:posOffset>
                </wp:positionV>
                <wp:extent cx="5676900" cy="1196340"/>
                <wp:effectExtent l="0" t="0" r="1905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19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E5698E" w14:textId="77777777" w:rsidR="00B74323" w:rsidRPr="00BE364B" w:rsidRDefault="00B74323" w:rsidP="00B74323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BE364B"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40F320C" w14:textId="77777777" w:rsidR="00B74323" w:rsidRPr="00BE364B" w:rsidRDefault="00B74323" w:rsidP="00B74323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364B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Forward compatibility of NR shall ensure smooth introduction of future services and features with no impact on the access of earlier services and UEs</w:t>
                            </w:r>
                          </w:p>
                          <w:p w14:paraId="55FFB872" w14:textId="77777777" w:rsidR="00B74323" w:rsidRPr="00BE364B" w:rsidRDefault="00B74323" w:rsidP="00B74323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364B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Multiplexing different numerologies within a same NR carrier</w:t>
                            </w:r>
                            <w:r w:rsidRPr="00BE364B">
                              <w:rPr>
                                <w:rFonts w:ascii="Century" w:eastAsia="MS Mincho" w:hAnsi="Calibri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E364B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bandwidth (from the network perspective) is supported</w:t>
                            </w:r>
                          </w:p>
                          <w:p w14:paraId="4E53CF32" w14:textId="77777777" w:rsidR="00B74323" w:rsidRPr="00BE364B" w:rsidRDefault="00B74323" w:rsidP="00B74323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364B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FDM and/or TDM multiplexing can be considered</w:t>
                            </w:r>
                          </w:p>
                          <w:p w14:paraId="1BAD5AFA" w14:textId="77777777" w:rsidR="00BE7B1A" w:rsidRDefault="00BE7B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3.65pt;width:447pt;height:94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BckwIAALMFAAAOAAAAZHJzL2Uyb0RvYy54bWysVE1PGzEQvVfqf7B8L5vwkZaIDUpBVJUQ&#10;oELF2fHaZIXX49pOsumv77N3ExLKhaqX3bHnzdfzzJydt41hS+VDTbbkw4MBZ8pKqmr7VPKfD1ef&#10;vnAWorCVMGRVydcq8PPJxw9nKzdWhzQnUynP4MSG8cqVfB6jGxdFkHPViHBATlkoNflGRBz9U1F5&#10;sYL3xhSHg8GoWJGvnCepQsDtZafkk+xfayXjrdZBRWZKjtxi/vr8naVvMTkT4ycv3LyWfRriH7Jo&#10;RG0RdOvqUkTBFr7+y1VTS0+BdDyQ1BSkdS1VrgHVDAevqrmfC6dyLSAnuC1N4f+5lTfLO8/qCm/H&#10;mRUNnuhBtZF9pZYNEzsrF8YA3TvAYovrhOzvAy5T0a32TfqjHAY9eF5vuU3OJC5PRp9HpwOoJHTD&#10;4eno6DizX7yYOx/iN0UNS0LJPR4vcyqW1yEiJKAbSIoWyNTVVW1MPqSGURfGs6XAU5uYk4TFHspY&#10;tir56OhkkB3v6ZLrrf3MCPmcytz3gJOxKZzKrdWnlSjqqMhSXBuVMMb+UBrUZkbeyFFIqew2z4xO&#10;KI2K3mPY41+yeo9xVwcscmSycWvc1JZ8x9I+tdXzhlrd4UHSTt1JjO2s7VtkRtUaneOpm7zg5FUN&#10;oq9FiHfCY9TQEVgf8RYfbQivQ73E2Zz877fuEx4TAC1nK4xuycOvhfCKM/PdYjZOh8foLRbz4fjk&#10;8yEOflcz29XYRXNBaBn0P7LLYsJHsxG1p+YRW2aaokIlrETskseNeBG7hYItJdV0mkGYbifitb13&#10;MrlO9KYGe2gfhXd9g0fMxg1thlyMX/V5h02WlqaLSLrOQ5AI7ljticdmyH3ab7G0enbPGfWyayd/&#10;AAAA//8DAFBLAwQUAAYACAAAACEAIJ92GNwAAAAIAQAADwAAAGRycy9kb3ducmV2LnhtbEyPQU/D&#10;MAyF70j8h8hI3Fi6AVtXmk6ABpedGIhz1nhJRONUTdaVf485wcnye0/Pn+vNFDox4pB8JAXzWQEC&#10;qY3Gk1Xw8f5yU4JIWZPRXSRU8I0JNs3lRa0rE8/0huM+W8EllCqtwOXcV1Km1mHQaRZ7JPaOcQg6&#10;8zpYaQZ95vLQyUVRLGXQnviC0z0+O2y/9qegYPtk17Yt9eC2pfF+nD6PO/uq1PXV9PgAIuOU/8Lw&#10;i8/o0DDTIZ7IJNEpWNxxkMfqFgTb5XrJwoGF+f0KZFPL/w80PwAAAP//AwBQSwECLQAUAAYACAAA&#10;ACEAtoM4kv4AAADhAQAAEwAAAAAAAAAAAAAAAAAAAAAAW0NvbnRlbnRfVHlwZXNdLnhtbFBLAQIt&#10;ABQABgAIAAAAIQA4/SH/1gAAAJQBAAALAAAAAAAAAAAAAAAAAC8BAABfcmVscy8ucmVsc1BLAQIt&#10;ABQABgAIAAAAIQBLqRBckwIAALMFAAAOAAAAAAAAAAAAAAAAAC4CAABkcnMvZTJvRG9jLnhtbFBL&#10;AQItABQABgAIAAAAIQAgn3YY3AAAAAgBAAAPAAAAAAAAAAAAAAAAAO0EAABkcnMvZG93bnJldi54&#10;bWxQSwUGAAAAAAQABADzAAAA9gUAAAAA&#10;" fillcolor="white [3201]" strokeweight=".5pt">
                <v:textbox>
                  <w:txbxContent>
                    <w:p w14:paraId="28E5698E" w14:textId="77777777" w:rsidR="00B74323" w:rsidRPr="00BE364B" w:rsidRDefault="00B74323" w:rsidP="00B74323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BE364B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40F320C" w14:textId="77777777" w:rsidR="00B74323" w:rsidRPr="00BE364B" w:rsidRDefault="00B74323" w:rsidP="00B74323">
                      <w:pPr>
                        <w:numPr>
                          <w:ilvl w:val="0"/>
                          <w:numId w:val="2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364B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Forward compatibility of NR shall ensure smooth introduction of future services and features with no impact on the access of earlier services and UEs</w:t>
                      </w:r>
                    </w:p>
                    <w:p w14:paraId="55FFB872" w14:textId="77777777" w:rsidR="00B74323" w:rsidRPr="00BE364B" w:rsidRDefault="00B74323" w:rsidP="00B74323">
                      <w:pPr>
                        <w:numPr>
                          <w:ilvl w:val="1"/>
                          <w:numId w:val="2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364B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Multiplexing different numerologies within a same NR carrier</w:t>
                      </w:r>
                      <w:r w:rsidRPr="00BE364B">
                        <w:rPr>
                          <w:rFonts w:ascii="Century" w:eastAsia="MS Mincho" w:hAnsi="Calibri"/>
                          <w:color w:val="FF000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BE364B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bandwidth (from the network perspective) is supported</w:t>
                      </w:r>
                    </w:p>
                    <w:p w14:paraId="4E53CF32" w14:textId="77777777" w:rsidR="00B74323" w:rsidRPr="00BE364B" w:rsidRDefault="00B74323" w:rsidP="00B74323">
                      <w:pPr>
                        <w:numPr>
                          <w:ilvl w:val="2"/>
                          <w:numId w:val="2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364B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FDM and/or TDM multiplexing can be considered</w:t>
                      </w:r>
                    </w:p>
                    <w:p w14:paraId="1BAD5AFA" w14:textId="77777777" w:rsidR="00BE7B1A" w:rsidRDefault="00BE7B1A"/>
                  </w:txbxContent>
                </v:textbox>
              </v:shape>
            </w:pict>
          </mc:Fallback>
        </mc:AlternateContent>
      </w:r>
    </w:p>
    <w:p w14:paraId="4B216237" w14:textId="53E6B6E1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AC1BEE5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5C5305B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447A1601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1AAB02C7" w14:textId="528A6238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2D963AAD" w14:textId="08BA7D6F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7755C308" w14:textId="3ED389AA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3027EEFC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2C45B49B" w14:textId="770AB46C" w:rsidR="00681A4C" w:rsidRDefault="00B74323" w:rsidP="00BF2826">
      <w:pPr>
        <w:pStyle w:val="paratdoc"/>
        <w:rPr>
          <w:bCs w:val="0"/>
        </w:rPr>
      </w:pPr>
      <w:r>
        <w:t xml:space="preserve">According to </w:t>
      </w:r>
      <w:r w:rsidR="00BA6E1D">
        <w:t xml:space="preserve">the </w:t>
      </w:r>
      <w:r>
        <w:t xml:space="preserve">above agreement, </w:t>
      </w:r>
      <w:r w:rsidR="006E653E">
        <w:t>m</w:t>
      </w:r>
      <w:r w:rsidR="006E653E" w:rsidRPr="00BE364B">
        <w:t>ultiplexing</w:t>
      </w:r>
      <w:r w:rsidR="00FB0884">
        <w:t xml:space="preserve"> different </w:t>
      </w:r>
      <w:r w:rsidR="003F603C">
        <w:t xml:space="preserve">waveforms of different </w:t>
      </w:r>
      <w:r w:rsidR="00FB0884">
        <w:t>numerologies within the</w:t>
      </w:r>
      <w:r w:rsidR="006E653E" w:rsidRPr="00BE364B">
        <w:t xml:space="preserve"> same NR carrier</w:t>
      </w:r>
      <w:r w:rsidR="006E653E" w:rsidRPr="00BE364B">
        <w:rPr>
          <w:rFonts w:ascii="Century" w:hAnsi="Calibri"/>
          <w:color w:val="FF0000"/>
          <w:kern w:val="24"/>
        </w:rPr>
        <w:t xml:space="preserve"> </w:t>
      </w:r>
      <w:r w:rsidR="006E653E" w:rsidRPr="00BE364B">
        <w:t>bandwidth (from the network perspective) is supported</w:t>
      </w:r>
      <w:r>
        <w:t xml:space="preserve">.  </w:t>
      </w:r>
      <w:r w:rsidR="00681A4C">
        <w:t xml:space="preserve">Further, it was agreed in RAN1#86 that </w:t>
      </w:r>
      <w:r w:rsidR="00681A4C">
        <w:rPr>
          <w:rFonts w:eastAsia="MS Mincho"/>
          <w:lang w:eastAsia="ja-JP"/>
        </w:rPr>
        <w:t>s</w:t>
      </w:r>
      <w:r w:rsidR="00681A4C" w:rsidRPr="00681A4C">
        <w:rPr>
          <w:rFonts w:eastAsia="MS Mincho"/>
          <w:lang w:eastAsia="ja-JP"/>
        </w:rPr>
        <w:t>pecification supports multiplexing numerologies in TDM and/or FDM within/across (a) subframe duration(s)</w:t>
      </w:r>
      <w:r w:rsidR="00681A4C" w:rsidRPr="00681A4C">
        <w:rPr>
          <w:rFonts w:eastAsia="MS Mincho" w:hint="eastAsia"/>
          <w:lang w:eastAsia="ja-JP"/>
        </w:rPr>
        <w:t xml:space="preserve"> from a UE perspective</w:t>
      </w:r>
      <w:r w:rsidR="00697725">
        <w:rPr>
          <w:rFonts w:eastAsia="MS Mincho"/>
          <w:lang w:eastAsia="ja-JP"/>
        </w:rPr>
        <w:t xml:space="preserve"> </w:t>
      </w:r>
      <w:r w:rsidR="006E653E">
        <w:rPr>
          <w:rFonts w:eastAsia="MS Mincho"/>
          <w:lang w:eastAsia="ja-JP"/>
        </w:rPr>
        <w:t xml:space="preserve">as below </w:t>
      </w:r>
      <w:r w:rsidR="006E653E">
        <w:rPr>
          <w:rFonts w:eastAsia="MS Mincho"/>
          <w:lang w:eastAsia="ja-JP"/>
        </w:rPr>
        <w:fldChar w:fldCharType="begin"/>
      </w:r>
      <w:r w:rsidR="006E653E">
        <w:rPr>
          <w:rFonts w:eastAsia="MS Mincho"/>
          <w:lang w:eastAsia="ja-JP"/>
        </w:rPr>
        <w:instrText xml:space="preserve"> REF _Ref462331248 \r \h </w:instrText>
      </w:r>
      <w:r w:rsidR="006E653E">
        <w:rPr>
          <w:rFonts w:eastAsia="MS Mincho"/>
          <w:lang w:eastAsia="ja-JP"/>
        </w:rPr>
      </w:r>
      <w:r w:rsidR="006E653E">
        <w:rPr>
          <w:rFonts w:eastAsia="MS Mincho"/>
          <w:lang w:eastAsia="ja-JP"/>
        </w:rPr>
        <w:fldChar w:fldCharType="separate"/>
      </w:r>
      <w:r w:rsidR="006E653E">
        <w:rPr>
          <w:rFonts w:eastAsia="MS Mincho"/>
          <w:lang w:eastAsia="ja-JP"/>
        </w:rPr>
        <w:t>[2]</w:t>
      </w:r>
      <w:r w:rsidR="006E653E">
        <w:rPr>
          <w:rFonts w:eastAsia="MS Mincho"/>
          <w:lang w:eastAsia="ja-JP"/>
        </w:rPr>
        <w:fldChar w:fldCharType="end"/>
      </w:r>
      <w:r w:rsidR="00681A4C">
        <w:t>.</w:t>
      </w:r>
    </w:p>
    <w:p w14:paraId="7CE6F746" w14:textId="2D272DDB" w:rsidR="00681A4C" w:rsidRDefault="00A71EB5" w:rsidP="00256399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FA142" wp14:editId="6150863E">
                <wp:simplePos x="0" y="0"/>
                <wp:positionH relativeFrom="column">
                  <wp:posOffset>53340</wp:posOffset>
                </wp:positionH>
                <wp:positionV relativeFrom="paragraph">
                  <wp:posOffset>134620</wp:posOffset>
                </wp:positionV>
                <wp:extent cx="5676900" cy="2964180"/>
                <wp:effectExtent l="0" t="0" r="1905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964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C3C544" w14:textId="77777777" w:rsidR="00A71EB5" w:rsidRPr="00A71EB5" w:rsidRDefault="00A71EB5" w:rsidP="00A71EB5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77739AF1" w14:textId="77777777" w:rsidR="00A71EB5" w:rsidRPr="00A71EB5" w:rsidRDefault="00A71EB5" w:rsidP="00A71EB5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A subframe duration is defined by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the duration of </w:t>
                            </w:r>
                            <w:r w:rsidRPr="00A71EB5">
                              <w:rPr>
                                <w:rFonts w:eastAsia="MS Mincho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OFDM symbols given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a reference numerology </w:t>
                            </w:r>
                          </w:p>
                          <w:p w14:paraId="290BF634" w14:textId="77777777" w:rsidR="00A71EB5" w:rsidRPr="00A71EB5" w:rsidRDefault="00A71EB5" w:rsidP="00A71EB5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With the same CP overhead, a single value of </w:t>
                            </w:r>
                            <w:r w:rsidRPr="00A71EB5">
                              <w:rPr>
                                <w:rFonts w:eastAsia="MS Mincho" w:hint="eastAsia"/>
                                <w:i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is specified irrespective of the 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subcarrier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spacing value chosen for the reference numerology</w:t>
                            </w:r>
                          </w:p>
                          <w:p w14:paraId="4AF0FD09" w14:textId="77777777" w:rsidR="00A71EB5" w:rsidRPr="00A71EB5" w:rsidRDefault="00A71EB5" w:rsidP="00A71EB5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This does not preclude multiple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data transmission 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opportunities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in time 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within a subframe duration</w:t>
                            </w:r>
                          </w:p>
                          <w:p w14:paraId="1A281B70" w14:textId="77777777" w:rsidR="00A71EB5" w:rsidRPr="00A71EB5" w:rsidRDefault="00A71EB5" w:rsidP="00A71EB5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This does not preclude multiple control transmission 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opportunities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in time for both DL and UL within the subframe duration</w:t>
                            </w:r>
                          </w:p>
                          <w:p w14:paraId="0FB15103" w14:textId="77777777" w:rsidR="00A71EB5" w:rsidRPr="00A71EB5" w:rsidRDefault="00A71EB5" w:rsidP="00A71EB5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This does not preclude one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data transmission to span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over multiple subframe durations</w:t>
                            </w:r>
                          </w:p>
                          <w:p w14:paraId="207D91D8" w14:textId="77777777" w:rsidR="00A71EB5" w:rsidRPr="00A71EB5" w:rsidRDefault="00A71EB5" w:rsidP="00A71EB5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A UE 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ha</w:t>
                            </w: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 one reference numerology in a given NR carrier which defines subframe duration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for the given NR carrier</w:t>
                            </w:r>
                          </w:p>
                          <w:p w14:paraId="0C50D653" w14:textId="77777777" w:rsidR="00A71EB5" w:rsidRPr="00A71EB5" w:rsidRDefault="00A71EB5" w:rsidP="00A71EB5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FFS: In a given NR carrier, whether different UEs may have different reference numerologies or may not</w:t>
                            </w:r>
                          </w:p>
                          <w:p w14:paraId="143AF33D" w14:textId="77777777" w:rsidR="00A71EB5" w:rsidRPr="00A71EB5" w:rsidRDefault="00A71EB5" w:rsidP="00A71EB5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71EB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Specification supports multiplexing numerologies in TDM and/or FDM within/across (a) subframe duration(s)</w:t>
                            </w:r>
                            <w:r w:rsidRPr="00A71EB5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from a UE perspective</w:t>
                            </w:r>
                          </w:p>
                          <w:p w14:paraId="53AAB781" w14:textId="77777777" w:rsidR="00A71EB5" w:rsidRDefault="00A71EB5" w:rsidP="00A71E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FA142" id="Text Box 2" o:spid="_x0000_s1027" type="#_x0000_t202" style="position:absolute;left:0;text-align:left;margin-left:4.2pt;margin-top:10.6pt;width:447pt;height:233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lxWlwIAALoFAAAOAAAAZHJzL2Uyb0RvYy54bWysVFFPGzEMfp+0/xDlfVzblUIrrqgDMU1C&#10;gAYTz2kuoRFJnCVp77pfj5O7Hi3jhWkvd3b82bG/2D47b4wmG+GDAlvS4dGAEmE5VMo+lfTXw9WX&#10;U0pCZLZiGqwo6VYEej7//OmsdjMxghXoSniCQWyY1a6kqxjdrCgCXwnDwhE4YdEowRsWUfVPReVZ&#10;jdGNLkaDwaSowVfOAxch4Olla6TzHF9KweOtlEFEokuKucX89fm7TN9ifsZmT565leJdGuwfsjBM&#10;Wby0D3XJIiNrr/4KZRT3EEDGIw6mACkVF7kGrGY4eFPN/Yo5kWtBcoLraQr/Lyy/2dx5oqqSjiix&#10;zOATPYgmkm/QkFFip3ZhhqB7h7DY4DG+8u484GEqupHepD+WQ9COPG97blMwjofHk5PJdIAmjrbR&#10;dDIenmb2i1d350P8LsCQJJTU4+NlTtnmOkRMBaE7SLotgFbVldI6K6lhxIX2ZMPwqXXMSaLHAUpb&#10;Upd08vV4kAMf2FLo3n+pGX9OZR5GQE3bdJ3IrdWllShqqchS3GqRMNr+FBKpzYy8kyPjXNg+z4xO&#10;KIkVfcSxw79m9RHntg70yDeDjb2zURZ8y9IhtdXzjlrZ4pGkvbqTGJtlk3uq75QlVFtsIA/tAAbH&#10;rxTyfc1CvGMeJw4bA7dIvMWP1ICPBJ1EyQr8n/fOEx4HAa2U1DjBJQ2/18wLSvQPiyMyHY7HaeSz&#10;Mj4+GaHi9y3LfYtdmwvAzhnivnI8iwkf9U6UHswjLptFuhVNzHK8u6RxJ17Edq/gsuJiscggHHLH&#10;4rW9dzyFTiynPntoHpl3XZ9HHJEb2M06m71p9xabPC0s1hGkyrOQeG5Z7fjHBZHbtVtmaQPt6xn1&#10;unLnLwAAAP//AwBQSwMEFAAGAAgAAAAhAEpFQt3bAAAACAEAAA8AAABkcnMvZG93bnJldi54bWxM&#10;j8FOwzAQRO9I/IO1lbhRu1GF3BCnKqhw4USLOG9j17aI11HspuHvMSc4zs5o5m2znUPPJjMmH0nB&#10;aimAGeqi9mQVfBxf7iWwlJE09pGMgm+TYNve3jRY63ildzMdsmWlhFKNClzOQ8156pwJmJZxMFS8&#10;cxwD5iJHy/WI11Ieel4J8cADeioLDgfz7Ez3dbgEBfsnu7GdxNHtpfZ+mj/Pb/ZVqbvFvHsEls2c&#10;/8Lwi1/QoS1Mp3ghnVivQK5LUEG1qoAVeyOqcjgpWEspgLcN//9A+wMAAP//AwBQSwECLQAUAAYA&#10;CAAAACEAtoM4kv4AAADhAQAAEwAAAAAAAAAAAAAAAAAAAAAAW0NvbnRlbnRfVHlwZXNdLnhtbFBL&#10;AQItABQABgAIAAAAIQA4/SH/1gAAAJQBAAALAAAAAAAAAAAAAAAAAC8BAABfcmVscy8ucmVsc1BL&#10;AQItABQABgAIAAAAIQD4olxWlwIAALoFAAAOAAAAAAAAAAAAAAAAAC4CAABkcnMvZTJvRG9jLnht&#10;bFBLAQItABQABgAIAAAAIQBKRULd2wAAAAgBAAAPAAAAAAAAAAAAAAAAAPEEAABkcnMvZG93bnJl&#10;di54bWxQSwUGAAAAAAQABADzAAAA+QUAAAAA&#10;" fillcolor="white [3201]" strokeweight=".5pt">
                <v:textbox>
                  <w:txbxContent>
                    <w:p w14:paraId="3EC3C544" w14:textId="77777777" w:rsidR="00A71EB5" w:rsidRPr="00A71EB5" w:rsidRDefault="00A71EB5" w:rsidP="00A71EB5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A71EB5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77739AF1" w14:textId="77777777" w:rsidR="00A71EB5" w:rsidRPr="00A71EB5" w:rsidRDefault="00A71EB5" w:rsidP="00A71EB5">
                      <w:pPr>
                        <w:numPr>
                          <w:ilvl w:val="0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A subframe duration is defined by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the duration of </w:t>
                      </w:r>
                      <w:r w:rsidRPr="00A71EB5">
                        <w:rPr>
                          <w:rFonts w:eastAsia="MS Mincho"/>
                          <w:i/>
                          <w:iCs/>
                          <w:sz w:val="22"/>
                          <w:szCs w:val="22"/>
                          <w:lang w:eastAsia="ja-JP"/>
                        </w:rPr>
                        <w:t>x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OFDM symbols given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a reference numerology </w:t>
                      </w:r>
                    </w:p>
                    <w:p w14:paraId="290BF634" w14:textId="77777777" w:rsidR="00A71EB5" w:rsidRPr="00A71EB5" w:rsidRDefault="00A71EB5" w:rsidP="00A71EB5">
                      <w:pPr>
                        <w:numPr>
                          <w:ilvl w:val="1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With the same CP overhead, a single value of </w:t>
                      </w:r>
                      <w:r w:rsidRPr="00A71EB5">
                        <w:rPr>
                          <w:rFonts w:eastAsia="MS Mincho" w:hint="eastAsia"/>
                          <w:i/>
                          <w:sz w:val="22"/>
                          <w:szCs w:val="22"/>
                          <w:lang w:eastAsia="ja-JP"/>
                        </w:rPr>
                        <w:t>x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is specified irrespective of the 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subcarrier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spacing value chosen for the reference numerology</w:t>
                      </w:r>
                    </w:p>
                    <w:p w14:paraId="4AF0FD09" w14:textId="77777777" w:rsidR="00A71EB5" w:rsidRPr="00A71EB5" w:rsidRDefault="00A71EB5" w:rsidP="00A71EB5">
                      <w:pPr>
                        <w:numPr>
                          <w:ilvl w:val="1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This does not preclude multiple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data transmission 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opportunities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in time 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within a subframe duration</w:t>
                      </w:r>
                    </w:p>
                    <w:p w14:paraId="1A281B70" w14:textId="77777777" w:rsidR="00A71EB5" w:rsidRPr="00A71EB5" w:rsidRDefault="00A71EB5" w:rsidP="00A71EB5">
                      <w:pPr>
                        <w:numPr>
                          <w:ilvl w:val="1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This does not preclude multiple control transmission 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opportunities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in time for both DL and UL within the subframe duration</w:t>
                      </w:r>
                    </w:p>
                    <w:p w14:paraId="0FB15103" w14:textId="77777777" w:rsidR="00A71EB5" w:rsidRPr="00A71EB5" w:rsidRDefault="00A71EB5" w:rsidP="00A71EB5">
                      <w:pPr>
                        <w:numPr>
                          <w:ilvl w:val="1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This does not preclude one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data transmission to span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over multiple subframe durations</w:t>
                      </w:r>
                    </w:p>
                    <w:p w14:paraId="207D91D8" w14:textId="77777777" w:rsidR="00A71EB5" w:rsidRPr="00A71EB5" w:rsidRDefault="00A71EB5" w:rsidP="00A71EB5">
                      <w:pPr>
                        <w:numPr>
                          <w:ilvl w:val="0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A UE 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ha</w:t>
                      </w: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 one reference numerology in a given NR carrier which defines subframe duration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for the given NR carrier</w:t>
                      </w:r>
                    </w:p>
                    <w:p w14:paraId="0C50D653" w14:textId="77777777" w:rsidR="00A71EB5" w:rsidRPr="00A71EB5" w:rsidRDefault="00A71EB5" w:rsidP="00A71EB5">
                      <w:pPr>
                        <w:numPr>
                          <w:ilvl w:val="1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FFS: In a given NR carrier, whether different UEs may have different reference numerologies or may not</w:t>
                      </w:r>
                    </w:p>
                    <w:p w14:paraId="143AF33D" w14:textId="77777777" w:rsidR="00A71EB5" w:rsidRPr="00A71EB5" w:rsidRDefault="00A71EB5" w:rsidP="00A71EB5">
                      <w:pPr>
                        <w:numPr>
                          <w:ilvl w:val="0"/>
                          <w:numId w:val="32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71EB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Specification supports multiplexing numerologies in TDM and/or FDM within/across (a) subframe duration(s)</w:t>
                      </w:r>
                      <w:r w:rsidRPr="00A71EB5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from a UE perspective</w:t>
                      </w:r>
                    </w:p>
                    <w:p w14:paraId="53AAB781" w14:textId="77777777" w:rsidR="00A71EB5" w:rsidRDefault="00A71EB5" w:rsidP="00A71EB5"/>
                  </w:txbxContent>
                </v:textbox>
              </v:shape>
            </w:pict>
          </mc:Fallback>
        </mc:AlternateContent>
      </w:r>
    </w:p>
    <w:p w14:paraId="4F2DB79E" w14:textId="057D25FE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7EA151F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390F3E" w14:textId="624B9381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0A943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2E4E1E3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1BAAE7D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71C4AFE6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19CF721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DC17F0A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333522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2E2E8B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93AEB89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46AE002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3205C28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B7C438B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938239C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605E8A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3BBB2F6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7166002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43A93F13" w14:textId="40BDE3B7" w:rsidR="00681A4C" w:rsidRDefault="00681A4C" w:rsidP="00BF2826">
      <w:pPr>
        <w:pStyle w:val="paratdoc"/>
      </w:pPr>
      <w:r>
        <w:t>In this contribution, we provide our views on m</w:t>
      </w:r>
      <w:r w:rsidRPr="00BE364B">
        <w:t xml:space="preserve">ultiplexing different numerologies </w:t>
      </w:r>
      <w:r w:rsidR="00697725">
        <w:t xml:space="preserve">from </w:t>
      </w:r>
      <w:r w:rsidR="00B0015C">
        <w:t xml:space="preserve">the </w:t>
      </w:r>
      <w:r w:rsidR="00697725">
        <w:t>system as well as a UE perspective</w:t>
      </w:r>
      <w:r>
        <w:t xml:space="preserve">.  </w:t>
      </w:r>
    </w:p>
    <w:p w14:paraId="69C95310" w14:textId="40E205EC" w:rsidR="00A9108E" w:rsidRDefault="003B3E2E" w:rsidP="00256399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5FF247E7" w14:textId="59699DD5" w:rsidR="00BB69AB" w:rsidRDefault="00697725" w:rsidP="00BF2826">
      <w:pPr>
        <w:pStyle w:val="paratdoc"/>
      </w:pPr>
      <w:r w:rsidRPr="00BE364B">
        <w:t xml:space="preserve">In LTE, an OFDM waveform based static numerology is applied across a carrier bandwidth. </w:t>
      </w:r>
      <w:r w:rsidR="003F603C">
        <w:t>For LTE, t</w:t>
      </w:r>
      <w:r w:rsidRPr="00BE364B">
        <w:t xml:space="preserve">he </w:t>
      </w:r>
      <w:r w:rsidR="006A1D8B">
        <w:t>static</w:t>
      </w:r>
      <w:r w:rsidRPr="00BE364B">
        <w:t xml:space="preserve"> numerology </w:t>
      </w:r>
      <w:r w:rsidR="003F603C" w:rsidRPr="003F603C">
        <w:t xml:space="preserve">was selected aiming to fulfil MBB service and therefore additional enhancement </w:t>
      </w:r>
      <w:r w:rsidR="003F603C" w:rsidRPr="003F603C">
        <w:lastRenderedPageBreak/>
        <w:t xml:space="preserve">or work </w:t>
      </w:r>
      <w:r w:rsidR="003F603C">
        <w:t xml:space="preserve">needed to be done </w:t>
      </w:r>
      <w:r w:rsidR="003F603C" w:rsidRPr="003F603C">
        <w:t xml:space="preserve">for </w:t>
      </w:r>
      <w:r w:rsidR="0060267D">
        <w:t xml:space="preserve">other services such as </w:t>
      </w:r>
      <w:r w:rsidR="003F603C" w:rsidRPr="003F603C">
        <w:t>NB-</w:t>
      </w:r>
      <w:proofErr w:type="spellStart"/>
      <w:r w:rsidR="003F603C" w:rsidRPr="003F603C">
        <w:t>IoT</w:t>
      </w:r>
      <w:proofErr w:type="spellEnd"/>
      <w:r w:rsidRPr="00BE364B">
        <w:t>. However, requirements imposed on the New</w:t>
      </w:r>
      <w:r w:rsidR="00E53A3A">
        <w:t xml:space="preserve"> RAT (NR) are much more diverse &amp; </w:t>
      </w:r>
      <w:r w:rsidR="003F603C">
        <w:t>v</w:t>
      </w:r>
      <w:r w:rsidR="00E53A3A">
        <w:t xml:space="preserve">ersatile </w:t>
      </w:r>
      <w:r w:rsidRPr="00BE364B">
        <w:t xml:space="preserve">than that of LTE.  </w:t>
      </w:r>
      <w:r w:rsidRPr="000F15D6">
        <w:t xml:space="preserve">NR shall support different service types having very different </w:t>
      </w:r>
      <w:r w:rsidRPr="00BE364B">
        <w:t xml:space="preserve">service requirements </w:t>
      </w:r>
      <w:r>
        <w:fldChar w:fldCharType="begin"/>
      </w:r>
      <w:r>
        <w:instrText xml:space="preserve"> REF _Ref457896554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5D559AE1" w14:textId="2176D8C7" w:rsidR="00BF2826" w:rsidRDefault="00697725" w:rsidP="00BF2826">
      <w:pPr>
        <w:pStyle w:val="paratdoc"/>
      </w:pPr>
      <w:r w:rsidRPr="00BE364B">
        <w:t xml:space="preserve">One </w:t>
      </w:r>
      <w:r>
        <w:t>approach</w:t>
      </w:r>
      <w:r w:rsidRPr="00BE364B">
        <w:t xml:space="preserve"> of support</w:t>
      </w:r>
      <w:r>
        <w:t>ing</w:t>
      </w:r>
      <w:r w:rsidRPr="00BE364B">
        <w:t xml:space="preserve"> multiple service types on a given carrier </w:t>
      </w:r>
      <w:r>
        <w:t xml:space="preserve">from system perspective </w:t>
      </w:r>
      <w:r w:rsidRPr="00BE364B">
        <w:t xml:space="preserve">is to choose an optimum static </w:t>
      </w:r>
      <w:r w:rsidR="00195650">
        <w:t xml:space="preserve">or pre-defined </w:t>
      </w:r>
      <w:r w:rsidRPr="00BE364B">
        <w:t>numerology</w:t>
      </w:r>
      <w:r w:rsidR="00B0015C">
        <w:t xml:space="preserve"> parameter set</w:t>
      </w:r>
      <w:r w:rsidRPr="00BE364B">
        <w:t xml:space="preserve"> for each type of service considering current service requirements</w:t>
      </w:r>
      <w:r>
        <w:t xml:space="preserve"> for e</w:t>
      </w:r>
      <w:r w:rsidRPr="00BE364B">
        <w:t xml:space="preserve">ach of these services. </w:t>
      </w:r>
      <w:r w:rsidR="001A43D4">
        <w:t xml:space="preserve">With this static approach, different numerologies are assigned to different sub bands of fixed sizes and locations.  </w:t>
      </w:r>
      <w:r w:rsidRPr="00BE364B">
        <w:t xml:space="preserve">However, such a static </w:t>
      </w:r>
      <w:r>
        <w:t>allocation</w:t>
      </w:r>
      <w:r w:rsidRPr="00BE364B">
        <w:t xml:space="preserve"> may not</w:t>
      </w:r>
      <w:r w:rsidR="001A43D4">
        <w:t xml:space="preserve"> be able to</w:t>
      </w:r>
      <w:r w:rsidRPr="00BE364B">
        <w:t xml:space="preserve"> </w:t>
      </w:r>
      <w:r w:rsidR="001A43D4">
        <w:t>support the</w:t>
      </w:r>
      <w:r w:rsidRPr="00BE364B">
        <w:t xml:space="preserve"> </w:t>
      </w:r>
      <w:r w:rsidR="001A43D4" w:rsidRPr="00BE364B">
        <w:rPr>
          <w:rFonts w:eastAsia="MS Mincho"/>
          <w:lang w:eastAsia="ja-JP"/>
        </w:rPr>
        <w:t xml:space="preserve">smooth introduction of future services </w:t>
      </w:r>
      <w:r w:rsidR="001A43D4">
        <w:rPr>
          <w:rFonts w:eastAsia="MS Mincho"/>
          <w:lang w:eastAsia="ja-JP"/>
        </w:rPr>
        <w:t>or</w:t>
      </w:r>
      <w:r w:rsidRPr="00BE364B">
        <w:t xml:space="preserve"> new use cases within existing services.</w:t>
      </w:r>
    </w:p>
    <w:p w14:paraId="2F663F6E" w14:textId="2F980135" w:rsidR="002C5BEE" w:rsidRDefault="001A43D4" w:rsidP="002C5BEE">
      <w:pPr>
        <w:pStyle w:val="paratdoc"/>
        <w:rPr>
          <w:rFonts w:eastAsiaTheme="minorHAnsi"/>
          <w:lang w:eastAsia="ko-KR"/>
        </w:rPr>
      </w:pPr>
      <w:r>
        <w:rPr>
          <w:rFonts w:eastAsiaTheme="minorHAnsi"/>
          <w:lang w:eastAsia="ko-KR"/>
        </w:rPr>
        <w:t>Another</w:t>
      </w:r>
      <w:r w:rsidR="00697725">
        <w:rPr>
          <w:rFonts w:eastAsiaTheme="minorHAnsi"/>
          <w:lang w:eastAsia="ko-KR"/>
        </w:rPr>
        <w:t xml:space="preserve"> approach is to support </w:t>
      </w:r>
      <w:r w:rsidR="002C5BEE">
        <w:rPr>
          <w:rFonts w:eastAsiaTheme="minorHAnsi"/>
          <w:lang w:eastAsia="ko-KR"/>
        </w:rPr>
        <w:t xml:space="preserve">configurable </w:t>
      </w:r>
      <w:r w:rsidR="00697725">
        <w:rPr>
          <w:rFonts w:eastAsiaTheme="minorHAnsi"/>
          <w:lang w:eastAsia="ko-KR"/>
        </w:rPr>
        <w:t xml:space="preserve">allocation of numerology parameter </w:t>
      </w:r>
      <w:r w:rsidR="00763E34">
        <w:rPr>
          <w:rFonts w:eastAsiaTheme="minorHAnsi"/>
          <w:lang w:eastAsia="ko-KR"/>
        </w:rPr>
        <w:t xml:space="preserve">set </w:t>
      </w:r>
      <w:r w:rsidR="00697725">
        <w:rPr>
          <w:rFonts w:eastAsiaTheme="minorHAnsi"/>
          <w:lang w:eastAsia="ko-KR"/>
        </w:rPr>
        <w:t>matching with each of the multiplexed service type</w:t>
      </w:r>
      <w:r>
        <w:rPr>
          <w:rFonts w:eastAsiaTheme="minorHAnsi"/>
          <w:lang w:eastAsia="ko-KR"/>
        </w:rPr>
        <w:t xml:space="preserve"> and </w:t>
      </w:r>
      <w:r w:rsidR="00697725">
        <w:rPr>
          <w:rFonts w:eastAsiaTheme="minorHAnsi"/>
          <w:lang w:eastAsia="ko-KR"/>
        </w:rPr>
        <w:t xml:space="preserve">the environment in which the service is deployed. For example, traffic pattern and/or user distribution could be dependent on the time and location of the service. </w:t>
      </w:r>
      <w:r w:rsidR="002C5BEE" w:rsidRPr="002C5BEE">
        <w:rPr>
          <w:rFonts w:eastAsiaTheme="minorHAnsi"/>
          <w:lang w:eastAsia="ko-KR"/>
        </w:rPr>
        <w:t>Furthermore,</w:t>
      </w:r>
      <w:r w:rsidR="002C5BEE">
        <w:rPr>
          <w:rFonts w:eastAsiaTheme="minorHAnsi"/>
          <w:lang w:eastAsia="ko-KR"/>
        </w:rPr>
        <w:t xml:space="preserve"> </w:t>
      </w:r>
      <w:r w:rsidR="002C5BEE" w:rsidRPr="002C5BEE">
        <w:rPr>
          <w:rFonts w:eastAsiaTheme="minorHAnsi"/>
          <w:lang w:eastAsia="ko-KR"/>
        </w:rPr>
        <w:t>there may be 2 distinct ways to realize</w:t>
      </w:r>
      <w:r w:rsidR="002C5BEE">
        <w:rPr>
          <w:rFonts w:eastAsiaTheme="minorHAnsi"/>
          <w:lang w:eastAsia="ko-KR"/>
        </w:rPr>
        <w:t xml:space="preserve"> this approach:</w:t>
      </w:r>
    </w:p>
    <w:p w14:paraId="044761A2" w14:textId="66BA0C5F" w:rsidR="002C5BEE" w:rsidRDefault="00AE5E0E" w:rsidP="0067725C">
      <w:pPr>
        <w:pStyle w:val="paratdoc"/>
        <w:numPr>
          <w:ilvl w:val="0"/>
          <w:numId w:val="35"/>
        </w:numPr>
        <w:rPr>
          <w:rFonts w:eastAsiaTheme="minorHAnsi"/>
          <w:lang w:eastAsia="ko-KR"/>
        </w:rPr>
      </w:pPr>
      <w:r>
        <w:rPr>
          <w:rFonts w:eastAsiaTheme="minorHAnsi"/>
          <w:lang w:eastAsia="ko-KR"/>
        </w:rPr>
        <w:t>Semi-static configuration-</w:t>
      </w:r>
      <w:r w:rsidR="00F02ABD">
        <w:t xml:space="preserve"> i.e. slow change of </w:t>
      </w:r>
      <w:r>
        <w:t xml:space="preserve">configured </w:t>
      </w:r>
      <w:r w:rsidR="00F02ABD">
        <w:t>waveform or waveforms to adapt to average measurement</w:t>
      </w:r>
      <w:r>
        <w:t xml:space="preserve"> (for example, averaged services traffic volume)</w:t>
      </w:r>
      <w:r w:rsidR="002C5BEE" w:rsidRPr="002C5BEE">
        <w:rPr>
          <w:rFonts w:eastAsiaTheme="minorHAnsi"/>
          <w:lang w:eastAsia="ko-KR"/>
        </w:rPr>
        <w:t>, and</w:t>
      </w:r>
    </w:p>
    <w:p w14:paraId="0CB65B16" w14:textId="1BD8272C" w:rsidR="002C5BEE" w:rsidRDefault="002C5BEE" w:rsidP="0067725C">
      <w:pPr>
        <w:pStyle w:val="paratdoc"/>
        <w:numPr>
          <w:ilvl w:val="0"/>
          <w:numId w:val="35"/>
        </w:numPr>
        <w:rPr>
          <w:rFonts w:eastAsiaTheme="minorHAnsi"/>
          <w:lang w:eastAsia="ko-KR"/>
        </w:rPr>
      </w:pPr>
      <w:r w:rsidRPr="002C5BEE">
        <w:rPr>
          <w:rFonts w:eastAsiaTheme="minorHAnsi"/>
          <w:lang w:eastAsia="ko-KR"/>
        </w:rPr>
        <w:t>D</w:t>
      </w:r>
      <w:r w:rsidR="005E603F">
        <w:rPr>
          <w:rFonts w:eastAsiaTheme="minorHAnsi"/>
          <w:lang w:eastAsia="ko-KR"/>
        </w:rPr>
        <w:t>ynamic</w:t>
      </w:r>
      <w:r w:rsidR="00AE5E0E">
        <w:rPr>
          <w:rFonts w:eastAsiaTheme="minorHAnsi"/>
          <w:lang w:eastAsia="ko-KR"/>
        </w:rPr>
        <w:t>-</w:t>
      </w:r>
      <w:r w:rsidR="005E603F">
        <w:rPr>
          <w:rFonts w:eastAsiaTheme="minorHAnsi"/>
          <w:lang w:eastAsia="ko-KR"/>
        </w:rPr>
        <w:t xml:space="preserve"> i.e. fast change of wave</w:t>
      </w:r>
      <w:r w:rsidRPr="002C5BEE">
        <w:rPr>
          <w:rFonts w:eastAsiaTheme="minorHAnsi"/>
          <w:lang w:eastAsia="ko-KR"/>
        </w:rPr>
        <w:t>form to adapt to instantaneous demand</w:t>
      </w:r>
    </w:p>
    <w:p w14:paraId="1F751AF0" w14:textId="6BD49FCA" w:rsidR="002C5BEE" w:rsidRDefault="002C5BEE" w:rsidP="00BF2826">
      <w:pPr>
        <w:pStyle w:val="paratdoc"/>
        <w:rPr>
          <w:rFonts w:eastAsiaTheme="minorHAnsi"/>
          <w:lang w:eastAsia="ko-KR"/>
        </w:rPr>
      </w:pPr>
      <w:r w:rsidRPr="002C5BEE">
        <w:rPr>
          <w:rFonts w:eastAsiaTheme="minorHAnsi"/>
          <w:lang w:eastAsia="ko-KR"/>
        </w:rPr>
        <w:t xml:space="preserve">Moreover, slow change of waveform or waveforms to adapt to average measurement </w:t>
      </w:r>
      <w:r w:rsidR="0067725C">
        <w:rPr>
          <w:rFonts w:eastAsiaTheme="minorHAnsi"/>
          <w:lang w:eastAsia="ko-KR"/>
        </w:rPr>
        <w:t xml:space="preserve">may be realized </w:t>
      </w:r>
      <w:r>
        <w:rPr>
          <w:rFonts w:eastAsiaTheme="minorHAnsi"/>
          <w:lang w:eastAsia="ko-KR"/>
        </w:rPr>
        <w:t>where</w:t>
      </w:r>
    </w:p>
    <w:p w14:paraId="14678322" w14:textId="72053915" w:rsidR="0090285D" w:rsidRDefault="008651A6" w:rsidP="0067725C">
      <w:pPr>
        <w:pStyle w:val="paratdoc"/>
        <w:numPr>
          <w:ilvl w:val="0"/>
          <w:numId w:val="36"/>
        </w:numPr>
        <w:rPr>
          <w:rFonts w:eastAsiaTheme="minorHAnsi"/>
          <w:lang w:eastAsia="ko-KR"/>
        </w:rPr>
      </w:pPr>
      <w:r>
        <w:t>A waveform of a selected numerology is applied for the entire BW and last for a period of time i.e. all servi</w:t>
      </w:r>
      <w:r w:rsidR="0067725C">
        <w:t xml:space="preserve">ces using the same numerology </w:t>
      </w:r>
      <w:r w:rsidR="005A3645">
        <w:t xml:space="preserve">at a time </w:t>
      </w:r>
      <w:r>
        <w:t>and then change to another waveform</w:t>
      </w:r>
      <w:r w:rsidR="005A3645">
        <w:t xml:space="preserve"> at a different time</w:t>
      </w:r>
      <w:r w:rsidR="002C5BEE" w:rsidRPr="002C5BEE">
        <w:rPr>
          <w:rFonts w:eastAsiaTheme="minorHAnsi"/>
          <w:lang w:eastAsia="ko-KR"/>
        </w:rPr>
        <w:t xml:space="preserve">. </w:t>
      </w:r>
    </w:p>
    <w:p w14:paraId="44B3D0E0" w14:textId="3A8F338B" w:rsidR="00697725" w:rsidRDefault="002C5BEE" w:rsidP="0067725C">
      <w:pPr>
        <w:pStyle w:val="paratdoc"/>
        <w:numPr>
          <w:ilvl w:val="0"/>
          <w:numId w:val="36"/>
        </w:numPr>
      </w:pPr>
      <w:r w:rsidRPr="00F02ABD">
        <w:rPr>
          <w:rFonts w:eastAsiaTheme="minorHAnsi"/>
          <w:lang w:eastAsia="ko-KR"/>
        </w:rPr>
        <w:t xml:space="preserve">Multiple waveforms of different numerologies are frequency multiplexed to simultaneously serve </w:t>
      </w:r>
      <w:r w:rsidR="004A6506" w:rsidRPr="00F02ABD">
        <w:rPr>
          <w:rFonts w:eastAsiaTheme="minorHAnsi"/>
          <w:lang w:eastAsia="ko-KR"/>
        </w:rPr>
        <w:t xml:space="preserve">different services, for example </w:t>
      </w:r>
      <w:proofErr w:type="spellStart"/>
      <w:r w:rsidR="004A6506" w:rsidRPr="00F02ABD">
        <w:rPr>
          <w:rFonts w:eastAsiaTheme="minorHAnsi"/>
          <w:lang w:eastAsia="ko-KR"/>
        </w:rPr>
        <w:t>e</w:t>
      </w:r>
      <w:r w:rsidRPr="00F02ABD">
        <w:rPr>
          <w:rFonts w:eastAsiaTheme="minorHAnsi"/>
          <w:lang w:eastAsia="ko-KR"/>
        </w:rPr>
        <w:t>MBB</w:t>
      </w:r>
      <w:proofErr w:type="spellEnd"/>
      <w:r w:rsidRPr="00F02ABD">
        <w:rPr>
          <w:rFonts w:eastAsiaTheme="minorHAnsi"/>
          <w:lang w:eastAsia="ko-KR"/>
        </w:rPr>
        <w:t xml:space="preserve">, </w:t>
      </w:r>
      <w:proofErr w:type="spellStart"/>
      <w:r w:rsidR="004A6506" w:rsidRPr="00F02ABD">
        <w:rPr>
          <w:rFonts w:eastAsiaTheme="minorHAnsi"/>
          <w:lang w:eastAsia="ko-KR"/>
        </w:rPr>
        <w:t>m</w:t>
      </w:r>
      <w:r w:rsidRPr="00F02ABD">
        <w:rPr>
          <w:rFonts w:eastAsiaTheme="minorHAnsi"/>
          <w:lang w:eastAsia="ko-KR"/>
        </w:rPr>
        <w:t>MTC</w:t>
      </w:r>
      <w:proofErr w:type="spellEnd"/>
      <w:r w:rsidRPr="00F02ABD">
        <w:rPr>
          <w:rFonts w:eastAsiaTheme="minorHAnsi"/>
          <w:lang w:eastAsia="ko-KR"/>
        </w:rPr>
        <w:t xml:space="preserve">, </w:t>
      </w:r>
      <w:r w:rsidR="004A6506" w:rsidRPr="00F02ABD">
        <w:rPr>
          <w:rFonts w:eastAsiaTheme="minorHAnsi"/>
          <w:lang w:eastAsia="ko-KR"/>
        </w:rPr>
        <w:t>e</w:t>
      </w:r>
      <w:r w:rsidRPr="00F02ABD">
        <w:rPr>
          <w:rFonts w:eastAsiaTheme="minorHAnsi"/>
          <w:lang w:eastAsia="ko-KR"/>
        </w:rPr>
        <w:t>tc.</w:t>
      </w:r>
      <w:r w:rsidR="004A6506" w:rsidRPr="00F02ABD">
        <w:rPr>
          <w:rFonts w:eastAsiaTheme="minorHAnsi"/>
          <w:lang w:eastAsia="ko-KR"/>
        </w:rPr>
        <w:t>,</w:t>
      </w:r>
      <w:r w:rsidR="0067725C">
        <w:rPr>
          <w:rFonts w:eastAsiaTheme="minorHAnsi"/>
          <w:lang w:eastAsia="ko-KR"/>
        </w:rPr>
        <w:t xml:space="preserve"> </w:t>
      </w:r>
      <w:r w:rsidR="004A6506" w:rsidRPr="00F02ABD">
        <w:rPr>
          <w:rFonts w:eastAsiaTheme="minorHAnsi"/>
          <w:lang w:eastAsia="ko-KR"/>
        </w:rPr>
        <w:t xml:space="preserve">where their </w:t>
      </w:r>
      <w:proofErr w:type="spellStart"/>
      <w:r w:rsidR="004A6506" w:rsidRPr="00F02ABD">
        <w:rPr>
          <w:rFonts w:eastAsiaTheme="minorHAnsi"/>
          <w:lang w:eastAsia="ko-KR"/>
        </w:rPr>
        <w:t>sub</w:t>
      </w:r>
      <w:r w:rsidRPr="00F02ABD">
        <w:rPr>
          <w:rFonts w:eastAsiaTheme="minorHAnsi"/>
          <w:lang w:eastAsia="ko-KR"/>
        </w:rPr>
        <w:t>band</w:t>
      </w:r>
      <w:proofErr w:type="spellEnd"/>
      <w:r w:rsidRPr="00F02ABD">
        <w:rPr>
          <w:rFonts w:eastAsiaTheme="minorHAnsi"/>
          <w:lang w:eastAsia="ko-KR"/>
        </w:rPr>
        <w:t xml:space="preserve"> </w:t>
      </w:r>
      <w:r w:rsidR="004A6506" w:rsidRPr="00F02ABD">
        <w:rPr>
          <w:rFonts w:eastAsiaTheme="minorHAnsi"/>
          <w:lang w:eastAsia="ko-KR"/>
        </w:rPr>
        <w:t>bandwidth can change w</w:t>
      </w:r>
      <w:r w:rsidRPr="00F02ABD">
        <w:rPr>
          <w:rFonts w:eastAsiaTheme="minorHAnsi"/>
          <w:lang w:eastAsia="ko-KR"/>
        </w:rPr>
        <w:t>ith time</w:t>
      </w:r>
      <w:r w:rsidR="004A6506" w:rsidRPr="00F02ABD">
        <w:rPr>
          <w:rFonts w:eastAsiaTheme="minorHAnsi"/>
          <w:lang w:eastAsia="ko-KR"/>
        </w:rPr>
        <w:t>.</w:t>
      </w:r>
    </w:p>
    <w:p w14:paraId="166B1D37" w14:textId="77777777" w:rsidR="00E077C6" w:rsidRDefault="00E077C6" w:rsidP="00697725">
      <w:pPr>
        <w:jc w:val="both"/>
        <w:rPr>
          <w:bCs/>
          <w:sz w:val="22"/>
          <w:szCs w:val="22"/>
          <w:lang w:val="en-AU" w:eastAsia="en-AU"/>
        </w:rPr>
      </w:pPr>
    </w:p>
    <w:p w14:paraId="439381FE" w14:textId="6FEA28B5" w:rsidR="00697725" w:rsidRDefault="007F7AD4" w:rsidP="00BF2826">
      <w:pPr>
        <w:jc w:val="both"/>
        <w:rPr>
          <w:b/>
          <w:i/>
          <w:sz w:val="22"/>
          <w:szCs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t xml:space="preserve">Proposal 1:  </w:t>
      </w:r>
      <w:r w:rsidR="005A3645">
        <w:rPr>
          <w:b/>
          <w:i/>
          <w:sz w:val="22"/>
          <w:szCs w:val="22"/>
          <w:lang w:val="en-AU"/>
        </w:rPr>
        <w:t xml:space="preserve">Support configuration of a </w:t>
      </w:r>
      <w:r w:rsidR="005A3645" w:rsidRPr="005A3645">
        <w:rPr>
          <w:b/>
          <w:i/>
          <w:sz w:val="22"/>
          <w:szCs w:val="22"/>
          <w:lang w:val="en-AU"/>
        </w:rPr>
        <w:t xml:space="preserve">waveform of a selected numerology </w:t>
      </w:r>
      <w:r w:rsidR="005A3645">
        <w:rPr>
          <w:b/>
          <w:i/>
          <w:sz w:val="22"/>
          <w:szCs w:val="22"/>
          <w:lang w:val="en-AU"/>
        </w:rPr>
        <w:t xml:space="preserve">that is optimum for one selected service </w:t>
      </w:r>
      <w:r w:rsidR="005A3645" w:rsidRPr="005A3645">
        <w:rPr>
          <w:b/>
          <w:i/>
          <w:sz w:val="22"/>
          <w:szCs w:val="22"/>
          <w:lang w:val="en-AU"/>
        </w:rPr>
        <w:t xml:space="preserve">applied for the entire </w:t>
      </w:r>
      <w:r w:rsidR="004333A5">
        <w:rPr>
          <w:b/>
          <w:i/>
          <w:sz w:val="22"/>
          <w:szCs w:val="22"/>
          <w:lang w:val="en-AU"/>
        </w:rPr>
        <w:t xml:space="preserve">carrier </w:t>
      </w:r>
      <w:r w:rsidR="005A3645" w:rsidRPr="005A3645">
        <w:rPr>
          <w:b/>
          <w:i/>
          <w:sz w:val="22"/>
          <w:szCs w:val="22"/>
          <w:lang w:val="en-AU"/>
        </w:rPr>
        <w:t>BW and last for a period of tim</w:t>
      </w:r>
      <w:r w:rsidR="005A3645">
        <w:rPr>
          <w:b/>
          <w:i/>
          <w:sz w:val="22"/>
          <w:szCs w:val="22"/>
          <w:lang w:val="en-AU"/>
        </w:rPr>
        <w:t>e</w:t>
      </w:r>
      <w:r w:rsidR="00697725" w:rsidRPr="005E603F">
        <w:rPr>
          <w:b/>
          <w:i/>
          <w:sz w:val="22"/>
          <w:szCs w:val="22"/>
          <w:lang w:val="en-AU"/>
        </w:rPr>
        <w:t>.</w:t>
      </w:r>
    </w:p>
    <w:p w14:paraId="41C4F121" w14:textId="77777777" w:rsidR="005A3645" w:rsidRDefault="005A3645" w:rsidP="00BF2826">
      <w:pPr>
        <w:jc w:val="both"/>
        <w:rPr>
          <w:b/>
          <w:i/>
          <w:sz w:val="22"/>
          <w:szCs w:val="22"/>
          <w:lang w:val="en-AU"/>
        </w:rPr>
      </w:pPr>
    </w:p>
    <w:p w14:paraId="3B63639E" w14:textId="1E60FE95" w:rsidR="005A3645" w:rsidRDefault="005A3645" w:rsidP="00BF2826">
      <w:pPr>
        <w:jc w:val="both"/>
        <w:rPr>
          <w:b/>
          <w:i/>
          <w:sz w:val="22"/>
          <w:szCs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t>P</w:t>
      </w:r>
      <w:r>
        <w:rPr>
          <w:b/>
          <w:i/>
          <w:sz w:val="22"/>
          <w:szCs w:val="22"/>
          <w:lang w:val="en-AU"/>
        </w:rPr>
        <w:t>roposal 2</w:t>
      </w:r>
      <w:r w:rsidRPr="005E603F">
        <w:rPr>
          <w:b/>
          <w:i/>
          <w:sz w:val="22"/>
          <w:szCs w:val="22"/>
          <w:lang w:val="en-AU"/>
        </w:rPr>
        <w:t xml:space="preserve">:  </w:t>
      </w:r>
      <w:r>
        <w:rPr>
          <w:b/>
          <w:i/>
          <w:sz w:val="22"/>
          <w:szCs w:val="22"/>
          <w:lang w:val="en-AU"/>
        </w:rPr>
        <w:t xml:space="preserve">Support configuration of </w:t>
      </w:r>
      <w:r w:rsidR="004333A5">
        <w:rPr>
          <w:b/>
          <w:i/>
          <w:sz w:val="22"/>
          <w:szCs w:val="22"/>
          <w:lang w:val="en-AU"/>
        </w:rPr>
        <w:t>m</w:t>
      </w:r>
      <w:r w:rsidR="004333A5" w:rsidRPr="004333A5">
        <w:rPr>
          <w:b/>
          <w:i/>
          <w:sz w:val="22"/>
          <w:szCs w:val="22"/>
          <w:lang w:val="en-AU"/>
        </w:rPr>
        <w:t>ultiple waveforms of different numerologies frequency multiplexed</w:t>
      </w:r>
      <w:r w:rsidR="004333A5">
        <w:rPr>
          <w:b/>
          <w:i/>
          <w:sz w:val="22"/>
          <w:szCs w:val="22"/>
          <w:lang w:val="en-AU"/>
        </w:rPr>
        <w:t xml:space="preserve"> within the carrier BW</w:t>
      </w:r>
      <w:r w:rsidR="004333A5" w:rsidRPr="004333A5">
        <w:rPr>
          <w:b/>
          <w:i/>
          <w:sz w:val="22"/>
          <w:szCs w:val="22"/>
          <w:lang w:val="en-AU"/>
        </w:rPr>
        <w:t xml:space="preserve"> to simultaneously </w:t>
      </w:r>
      <w:r w:rsidR="004333A5">
        <w:rPr>
          <w:b/>
          <w:i/>
          <w:sz w:val="22"/>
          <w:szCs w:val="22"/>
          <w:lang w:val="en-AU"/>
        </w:rPr>
        <w:t xml:space="preserve">and optimally </w:t>
      </w:r>
      <w:r w:rsidR="004333A5" w:rsidRPr="004333A5">
        <w:rPr>
          <w:b/>
          <w:i/>
          <w:sz w:val="22"/>
          <w:szCs w:val="22"/>
          <w:lang w:val="en-AU"/>
        </w:rPr>
        <w:t>serve different services</w:t>
      </w:r>
      <w:r w:rsidRPr="005E603F">
        <w:rPr>
          <w:b/>
          <w:i/>
          <w:sz w:val="22"/>
          <w:szCs w:val="22"/>
          <w:lang w:val="en-AU"/>
        </w:rPr>
        <w:t>.</w:t>
      </w:r>
    </w:p>
    <w:p w14:paraId="7C085AD2" w14:textId="77777777" w:rsidR="00F02ABD" w:rsidRDefault="00F02ABD" w:rsidP="00BF2826">
      <w:pPr>
        <w:jc w:val="both"/>
        <w:rPr>
          <w:b/>
          <w:i/>
          <w:sz w:val="22"/>
          <w:szCs w:val="22"/>
          <w:lang w:val="en-AU"/>
        </w:rPr>
      </w:pPr>
    </w:p>
    <w:p w14:paraId="31DB43F8" w14:textId="7A8AE314" w:rsidR="00F02ABD" w:rsidRPr="005E603F" w:rsidRDefault="00F02ABD" w:rsidP="0067725C">
      <w:pPr>
        <w:pStyle w:val="paratdoc"/>
        <w:rPr>
          <w:b/>
          <w:i/>
        </w:rPr>
      </w:pPr>
      <w:r w:rsidRPr="005E603F">
        <w:rPr>
          <w:b/>
          <w:i/>
        </w:rPr>
        <w:t>P</w:t>
      </w:r>
      <w:r w:rsidR="004333A5">
        <w:rPr>
          <w:b/>
          <w:i/>
        </w:rPr>
        <w:t>roposal 3</w:t>
      </w:r>
      <w:r w:rsidRPr="005E603F">
        <w:rPr>
          <w:b/>
          <w:i/>
        </w:rPr>
        <w:t xml:space="preserve">:  </w:t>
      </w:r>
      <w:r w:rsidR="004333A5">
        <w:rPr>
          <w:b/>
          <w:i/>
        </w:rPr>
        <w:t>Not to support d</w:t>
      </w:r>
      <w:r w:rsidRPr="0067725C">
        <w:rPr>
          <w:rFonts w:eastAsiaTheme="minorHAnsi"/>
          <w:b/>
          <w:i/>
          <w:lang w:eastAsia="ko-KR"/>
        </w:rPr>
        <w:t xml:space="preserve">ynamic </w:t>
      </w:r>
      <w:r w:rsidRPr="005E603F">
        <w:rPr>
          <w:b/>
          <w:i/>
        </w:rPr>
        <w:t>configuration of multiple numerologies to support</w:t>
      </w:r>
      <w:r w:rsidR="004333A5" w:rsidRPr="0067725C">
        <w:rPr>
          <w:rFonts w:eastAsiaTheme="minorHAnsi"/>
          <w:b/>
          <w:i/>
          <w:lang w:eastAsia="ko-KR"/>
        </w:rPr>
        <w:t xml:space="preserve"> fast change of wave</w:t>
      </w:r>
      <w:r w:rsidRPr="0067725C">
        <w:rPr>
          <w:rFonts w:eastAsiaTheme="minorHAnsi"/>
          <w:b/>
          <w:i/>
          <w:lang w:eastAsia="ko-KR"/>
        </w:rPr>
        <w:t>form to adapt to instantaneous demand</w:t>
      </w:r>
      <w:r w:rsidRPr="00CE448F">
        <w:rPr>
          <w:b/>
          <w:i/>
        </w:rPr>
        <w:t>.</w:t>
      </w:r>
    </w:p>
    <w:p w14:paraId="34B790E3" w14:textId="77777777" w:rsidR="00BF2826" w:rsidRPr="001270DF" w:rsidRDefault="00BF2826" w:rsidP="00BF2826">
      <w:pPr>
        <w:jc w:val="both"/>
        <w:rPr>
          <w:b/>
          <w:i/>
          <w:sz w:val="22"/>
          <w:lang w:val="en-AU"/>
        </w:rPr>
      </w:pPr>
    </w:p>
    <w:p w14:paraId="59C6D6A5" w14:textId="2C573015" w:rsidR="009F4D2E" w:rsidRDefault="00E077C6" w:rsidP="00BF2826">
      <w:pPr>
        <w:pStyle w:val="paratdoc"/>
      </w:pPr>
      <w:r>
        <w:t>In addition to m</w:t>
      </w:r>
      <w:r w:rsidRPr="00BE364B">
        <w:t>ultiplexing different numerologies within a same NR carrier</w:t>
      </w:r>
      <w:r w:rsidRPr="00BE364B">
        <w:rPr>
          <w:rFonts w:ascii="Century" w:hAnsi="Calibri"/>
          <w:color w:val="FF0000"/>
          <w:kern w:val="24"/>
        </w:rPr>
        <w:t xml:space="preserve"> </w:t>
      </w:r>
      <w:r w:rsidRPr="00BE364B">
        <w:t xml:space="preserve">bandwidth from the </w:t>
      </w:r>
      <w:r>
        <w:t>system</w:t>
      </w:r>
      <w:r w:rsidRPr="00BE364B">
        <w:t xml:space="preserve"> perspective</w:t>
      </w:r>
      <w:r>
        <w:t>, it was agreed in RAN1#86 that s</w:t>
      </w:r>
      <w:r w:rsidRPr="00681A4C">
        <w:t>pecification supports multiplexing numerologies in TDM and/or FDM within/across (a) subframe duration(s)</w:t>
      </w:r>
      <w:r w:rsidRPr="00681A4C">
        <w:rPr>
          <w:rFonts w:hint="eastAsia"/>
        </w:rPr>
        <w:t xml:space="preserve"> from a UE perspective</w:t>
      </w:r>
      <w:r>
        <w:t xml:space="preserve">. </w:t>
      </w:r>
      <w:r w:rsidR="009F4D2E">
        <w:t>It is observed that UE-specific numerology handling on subframe basis may need further study on resource block</w:t>
      </w:r>
      <w:r w:rsidR="00587632">
        <w:t xml:space="preserve"> and subframe</w:t>
      </w:r>
      <w:r w:rsidR="009F4D2E">
        <w:t xml:space="preserve"> </w:t>
      </w:r>
      <w:r w:rsidR="00587632">
        <w:t>design</w:t>
      </w:r>
      <w:r w:rsidR="009F4D2E">
        <w:t xml:space="preserve"> strategies</w:t>
      </w:r>
      <w:r w:rsidR="00587632">
        <w:t xml:space="preserve"> for seamless co-existence of UEs having different numerologies.</w:t>
      </w:r>
    </w:p>
    <w:p w14:paraId="005D24B6" w14:textId="77777777" w:rsidR="009F4D2E" w:rsidRDefault="009F4D2E" w:rsidP="00E077C6">
      <w:pPr>
        <w:jc w:val="both"/>
        <w:rPr>
          <w:rFonts w:eastAsia="MS Mincho"/>
          <w:sz w:val="22"/>
          <w:szCs w:val="22"/>
          <w:lang w:eastAsia="ja-JP"/>
        </w:rPr>
      </w:pPr>
    </w:p>
    <w:p w14:paraId="6C4C9891" w14:textId="03E6B635" w:rsidR="00FB0884" w:rsidRPr="001270DF" w:rsidRDefault="009F4D2E" w:rsidP="007E3CD2">
      <w:pPr>
        <w:spacing w:after="360"/>
        <w:jc w:val="both"/>
        <w:rPr>
          <w:b/>
          <w:i/>
          <w:sz w:val="22"/>
          <w:lang w:val="en-AU"/>
        </w:rPr>
      </w:pPr>
      <w:r>
        <w:rPr>
          <w:rFonts w:eastAsia="MS Mincho"/>
          <w:sz w:val="22"/>
          <w:szCs w:val="22"/>
          <w:lang w:eastAsia="ja-JP"/>
        </w:rPr>
        <w:t xml:space="preserve"> </w:t>
      </w:r>
      <w:r>
        <w:rPr>
          <w:b/>
          <w:i/>
          <w:sz w:val="22"/>
          <w:lang w:val="en-AU"/>
        </w:rPr>
        <w:t xml:space="preserve">Observation 1:  </w:t>
      </w:r>
      <w:r w:rsidR="00587632" w:rsidRPr="00587632">
        <w:rPr>
          <w:b/>
          <w:i/>
          <w:sz w:val="22"/>
          <w:lang w:val="en-AU"/>
        </w:rPr>
        <w:t>It is observed that UE-specific numerology handling on subframe basis may need further study on resource block and subframe design strategies for seamless co-existence of UEs having different numerologies</w:t>
      </w:r>
      <w:r w:rsidRPr="009F4D2E">
        <w:rPr>
          <w:b/>
          <w:i/>
          <w:sz w:val="22"/>
          <w:lang w:val="en-AU"/>
        </w:rPr>
        <w:t>.</w:t>
      </w:r>
      <w:r w:rsidR="00BB69AB"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592A5B1C" w:rsidR="008773C7" w:rsidRDefault="009F4D2E" w:rsidP="00BF2826">
      <w:pPr>
        <w:pStyle w:val="paratdoc"/>
      </w:pPr>
      <w:r>
        <w:t>In summary, we considered m</w:t>
      </w:r>
      <w:r w:rsidRPr="00BE364B">
        <w:t xml:space="preserve">ultiplexing different numerologies </w:t>
      </w:r>
      <w:r>
        <w:t xml:space="preserve">from </w:t>
      </w:r>
      <w:r w:rsidR="001B7061">
        <w:t xml:space="preserve">the </w:t>
      </w:r>
      <w:r>
        <w:t>system as well as a UE perspective. We observe and propose the following:</w:t>
      </w:r>
    </w:p>
    <w:p w14:paraId="013E13A2" w14:textId="77777777" w:rsidR="00BF2826" w:rsidRDefault="00BF2826" w:rsidP="00BF2826">
      <w:pPr>
        <w:pStyle w:val="paratdoc"/>
      </w:pPr>
    </w:p>
    <w:p w14:paraId="28BB6A91" w14:textId="77777777" w:rsidR="004333A5" w:rsidRDefault="004333A5" w:rsidP="004333A5">
      <w:pPr>
        <w:jc w:val="both"/>
        <w:rPr>
          <w:b/>
          <w:i/>
          <w:sz w:val="22"/>
          <w:szCs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lastRenderedPageBreak/>
        <w:t xml:space="preserve">Proposal 1:  </w:t>
      </w:r>
      <w:r>
        <w:rPr>
          <w:b/>
          <w:i/>
          <w:sz w:val="22"/>
          <w:szCs w:val="22"/>
          <w:lang w:val="en-AU"/>
        </w:rPr>
        <w:t xml:space="preserve">Support configuration of a </w:t>
      </w:r>
      <w:r w:rsidRPr="005A3645">
        <w:rPr>
          <w:b/>
          <w:i/>
          <w:sz w:val="22"/>
          <w:szCs w:val="22"/>
          <w:lang w:val="en-AU"/>
        </w:rPr>
        <w:t xml:space="preserve">waveform of a selected numerology </w:t>
      </w:r>
      <w:r>
        <w:rPr>
          <w:b/>
          <w:i/>
          <w:sz w:val="22"/>
          <w:szCs w:val="22"/>
          <w:lang w:val="en-AU"/>
        </w:rPr>
        <w:t xml:space="preserve">that is optimum for one selected service </w:t>
      </w:r>
      <w:r w:rsidRPr="005A3645">
        <w:rPr>
          <w:b/>
          <w:i/>
          <w:sz w:val="22"/>
          <w:szCs w:val="22"/>
          <w:lang w:val="en-AU"/>
        </w:rPr>
        <w:t xml:space="preserve">applied for the entire </w:t>
      </w:r>
      <w:r>
        <w:rPr>
          <w:b/>
          <w:i/>
          <w:sz w:val="22"/>
          <w:szCs w:val="22"/>
          <w:lang w:val="en-AU"/>
        </w:rPr>
        <w:t xml:space="preserve">carrier </w:t>
      </w:r>
      <w:r w:rsidRPr="005A3645">
        <w:rPr>
          <w:b/>
          <w:i/>
          <w:sz w:val="22"/>
          <w:szCs w:val="22"/>
          <w:lang w:val="en-AU"/>
        </w:rPr>
        <w:t>BW and last for a period of tim</w:t>
      </w:r>
      <w:r>
        <w:rPr>
          <w:b/>
          <w:i/>
          <w:sz w:val="22"/>
          <w:szCs w:val="22"/>
          <w:lang w:val="en-AU"/>
        </w:rPr>
        <w:t>e</w:t>
      </w:r>
      <w:r w:rsidRPr="005E603F">
        <w:rPr>
          <w:b/>
          <w:i/>
          <w:sz w:val="22"/>
          <w:szCs w:val="22"/>
          <w:lang w:val="en-AU"/>
        </w:rPr>
        <w:t>.</w:t>
      </w:r>
    </w:p>
    <w:p w14:paraId="38F40AC0" w14:textId="77777777" w:rsidR="004333A5" w:rsidRDefault="004333A5" w:rsidP="004333A5">
      <w:pPr>
        <w:jc w:val="both"/>
        <w:rPr>
          <w:b/>
          <w:i/>
          <w:sz w:val="22"/>
          <w:szCs w:val="22"/>
          <w:lang w:val="en-AU"/>
        </w:rPr>
      </w:pPr>
    </w:p>
    <w:p w14:paraId="054D4BEF" w14:textId="03BDC135" w:rsidR="004333A5" w:rsidRDefault="004333A5" w:rsidP="004333A5">
      <w:pPr>
        <w:jc w:val="both"/>
        <w:rPr>
          <w:b/>
          <w:i/>
          <w:sz w:val="22"/>
          <w:szCs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t>P</w:t>
      </w:r>
      <w:r>
        <w:rPr>
          <w:b/>
          <w:i/>
          <w:sz w:val="22"/>
          <w:szCs w:val="22"/>
          <w:lang w:val="en-AU"/>
        </w:rPr>
        <w:t>roposal 2</w:t>
      </w:r>
      <w:r w:rsidRPr="005E603F">
        <w:rPr>
          <w:b/>
          <w:i/>
          <w:sz w:val="22"/>
          <w:szCs w:val="22"/>
          <w:lang w:val="en-AU"/>
        </w:rPr>
        <w:t xml:space="preserve">:  </w:t>
      </w:r>
      <w:r>
        <w:rPr>
          <w:b/>
          <w:i/>
          <w:sz w:val="22"/>
          <w:szCs w:val="22"/>
          <w:lang w:val="en-AU"/>
        </w:rPr>
        <w:t>Support configuration of m</w:t>
      </w:r>
      <w:r w:rsidRPr="004333A5">
        <w:rPr>
          <w:b/>
          <w:i/>
          <w:sz w:val="22"/>
          <w:szCs w:val="22"/>
          <w:lang w:val="en-AU"/>
        </w:rPr>
        <w:t>ultiple waveforms of different numerologies frequency multiplexed</w:t>
      </w:r>
      <w:r>
        <w:rPr>
          <w:b/>
          <w:i/>
          <w:sz w:val="22"/>
          <w:szCs w:val="22"/>
          <w:lang w:val="en-AU"/>
        </w:rPr>
        <w:t xml:space="preserve"> within the carrier BW</w:t>
      </w:r>
      <w:r w:rsidRPr="004333A5">
        <w:rPr>
          <w:b/>
          <w:i/>
          <w:sz w:val="22"/>
          <w:szCs w:val="22"/>
          <w:lang w:val="en-AU"/>
        </w:rPr>
        <w:t xml:space="preserve"> to simultaneously </w:t>
      </w:r>
      <w:r w:rsidR="0060267D">
        <w:rPr>
          <w:b/>
          <w:i/>
          <w:sz w:val="22"/>
          <w:szCs w:val="22"/>
          <w:lang w:val="en-AU"/>
        </w:rPr>
        <w:t xml:space="preserve">and optimally </w:t>
      </w:r>
      <w:bookmarkStart w:id="0" w:name="_GoBack"/>
      <w:bookmarkEnd w:id="0"/>
      <w:r w:rsidRPr="004333A5">
        <w:rPr>
          <w:b/>
          <w:i/>
          <w:sz w:val="22"/>
          <w:szCs w:val="22"/>
          <w:lang w:val="en-AU"/>
        </w:rPr>
        <w:t>serve different services</w:t>
      </w:r>
      <w:r w:rsidRPr="005E603F">
        <w:rPr>
          <w:b/>
          <w:i/>
          <w:sz w:val="22"/>
          <w:szCs w:val="22"/>
          <w:lang w:val="en-AU"/>
        </w:rPr>
        <w:t>.</w:t>
      </w:r>
    </w:p>
    <w:p w14:paraId="0166BDAF" w14:textId="77777777" w:rsidR="004333A5" w:rsidRDefault="004333A5" w:rsidP="004333A5">
      <w:pPr>
        <w:jc w:val="both"/>
        <w:rPr>
          <w:b/>
          <w:i/>
          <w:sz w:val="22"/>
          <w:szCs w:val="22"/>
          <w:lang w:val="en-AU"/>
        </w:rPr>
      </w:pPr>
    </w:p>
    <w:p w14:paraId="289D46DD" w14:textId="108EE276" w:rsidR="00BA689E" w:rsidRPr="00CE448F" w:rsidRDefault="004333A5" w:rsidP="00BA689E">
      <w:pPr>
        <w:pStyle w:val="paratdoc"/>
        <w:rPr>
          <w:b/>
          <w:i/>
        </w:rPr>
      </w:pPr>
      <w:r w:rsidRPr="005E603F">
        <w:rPr>
          <w:b/>
          <w:i/>
        </w:rPr>
        <w:t>P</w:t>
      </w:r>
      <w:r>
        <w:rPr>
          <w:b/>
          <w:i/>
        </w:rPr>
        <w:t>roposal 3</w:t>
      </w:r>
      <w:r w:rsidRPr="005E603F">
        <w:rPr>
          <w:b/>
          <w:i/>
        </w:rPr>
        <w:t xml:space="preserve">:  </w:t>
      </w:r>
      <w:r>
        <w:rPr>
          <w:b/>
          <w:i/>
        </w:rPr>
        <w:t>Not to support d</w:t>
      </w:r>
      <w:r w:rsidRPr="00FF2700">
        <w:rPr>
          <w:rFonts w:eastAsiaTheme="minorHAnsi"/>
          <w:b/>
          <w:i/>
          <w:lang w:eastAsia="ko-KR"/>
        </w:rPr>
        <w:t xml:space="preserve">ynamic </w:t>
      </w:r>
      <w:r w:rsidRPr="005E603F">
        <w:rPr>
          <w:b/>
          <w:i/>
        </w:rPr>
        <w:t>configuration of multiple numerologies to support</w:t>
      </w:r>
      <w:r w:rsidRPr="00FF2700">
        <w:rPr>
          <w:rFonts w:eastAsiaTheme="minorHAnsi"/>
          <w:b/>
          <w:i/>
          <w:lang w:eastAsia="ko-KR"/>
        </w:rPr>
        <w:t xml:space="preserve"> fast change of waveform to adapt to instantaneous demand</w:t>
      </w:r>
      <w:r w:rsidRPr="00CE448F">
        <w:rPr>
          <w:b/>
          <w:i/>
        </w:rPr>
        <w:t>.</w:t>
      </w:r>
    </w:p>
    <w:p w14:paraId="2132042F" w14:textId="77777777" w:rsidR="00587632" w:rsidRPr="001270DF" w:rsidRDefault="00587632" w:rsidP="00587632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Observation 1:  </w:t>
      </w:r>
      <w:r w:rsidRPr="00587632">
        <w:rPr>
          <w:b/>
          <w:i/>
          <w:sz w:val="22"/>
          <w:lang w:val="en-AU"/>
        </w:rPr>
        <w:t>It is observed that UE-specific numerology handling on subframe basis may need further study on resource block and subframe design strategies for seamless co-existence of UEs having different numerologies</w:t>
      </w:r>
      <w:r w:rsidRPr="009F4D2E">
        <w:rPr>
          <w:b/>
          <w:i/>
          <w:sz w:val="22"/>
          <w:lang w:val="en-AU"/>
        </w:rPr>
        <w:t>.</w:t>
      </w:r>
      <w:r>
        <w:rPr>
          <w:b/>
          <w:i/>
          <w:sz w:val="22"/>
          <w:lang w:val="en-AU"/>
        </w:rPr>
        <w:t xml:space="preserve">  </w:t>
      </w:r>
    </w:p>
    <w:p w14:paraId="624783FE" w14:textId="77777777" w:rsidR="00BB69AB" w:rsidRDefault="00BB69AB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397D7149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57394564"/>
      <w:r w:rsidRPr="00A53D8D">
        <w:rPr>
          <w:rFonts w:ascii="Times New Roman" w:hAnsi="Times New Roman"/>
        </w:rPr>
        <w:t>RAN1#8</w:t>
      </w:r>
      <w:r w:rsidR="00ED64BA">
        <w:rPr>
          <w:rFonts w:ascii="Times New Roman" w:hAnsi="Times New Roman"/>
        </w:rPr>
        <w:t>5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ED64BA" w:rsidRPr="00ED64BA">
        <w:rPr>
          <w:rFonts w:ascii="Times New Roman" w:hAnsi="Times New Roman"/>
        </w:rPr>
        <w:t>Nanjing, China 23rd - 27th May 2016</w:t>
      </w:r>
      <w:bookmarkEnd w:id="1"/>
    </w:p>
    <w:p w14:paraId="6D5A8253" w14:textId="069BE85E" w:rsidR="00697725" w:rsidRDefault="00697725" w:rsidP="00BF742E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62331248"/>
      <w:r w:rsidRPr="00697725">
        <w:rPr>
          <w:rFonts w:ascii="Times New Roman" w:hAnsi="Times New Roman"/>
        </w:rPr>
        <w:t>RAN1#8</w:t>
      </w:r>
      <w:r>
        <w:rPr>
          <w:rFonts w:ascii="Times New Roman" w:hAnsi="Times New Roman"/>
        </w:rPr>
        <w:t>6</w:t>
      </w:r>
      <w:r w:rsidRPr="00697725">
        <w:rPr>
          <w:rFonts w:ascii="Times New Roman" w:hAnsi="Times New Roman"/>
        </w:rPr>
        <w:t xml:space="preserve"> Chairman’s Notes (final), </w:t>
      </w:r>
      <w:r>
        <w:rPr>
          <w:rFonts w:ascii="Times New Roman" w:hAnsi="Times New Roman"/>
        </w:rPr>
        <w:t>Gothenburg</w:t>
      </w:r>
      <w:r w:rsidRPr="0069772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Sweden</w:t>
      </w:r>
      <w:r w:rsidRPr="006977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22nd</w:t>
      </w:r>
      <w:r w:rsidRPr="00697725">
        <w:rPr>
          <w:rFonts w:ascii="Times New Roman" w:hAnsi="Times New Roman"/>
        </w:rPr>
        <w:t xml:space="preserve"> - 2</w:t>
      </w:r>
      <w:r>
        <w:rPr>
          <w:rFonts w:ascii="Times New Roman" w:hAnsi="Times New Roman"/>
        </w:rPr>
        <w:t>6th Aug</w:t>
      </w:r>
      <w:r w:rsidRPr="00697725">
        <w:rPr>
          <w:rFonts w:ascii="Times New Roman" w:hAnsi="Times New Roman"/>
        </w:rPr>
        <w:t xml:space="preserve"> 2016</w:t>
      </w:r>
      <w:bookmarkEnd w:id="2"/>
    </w:p>
    <w:p w14:paraId="684F540F" w14:textId="3D74C617" w:rsidR="00697725" w:rsidRPr="00697725" w:rsidRDefault="00697725" w:rsidP="00DA2F1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57896554"/>
      <w:r w:rsidRPr="00697725">
        <w:rPr>
          <w:rFonts w:ascii="Times New Roman" w:hAnsi="Times New Roman"/>
        </w:rPr>
        <w:t>3GPP TR 38.913 V0.</w:t>
      </w:r>
      <w:r>
        <w:rPr>
          <w:rFonts w:ascii="Times New Roman" w:hAnsi="Times New Roman"/>
        </w:rPr>
        <w:t>4</w:t>
      </w:r>
      <w:r w:rsidRPr="00697725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Pr="00697725">
        <w:rPr>
          <w:rFonts w:ascii="Times New Roman" w:hAnsi="Times New Roman"/>
        </w:rPr>
        <w:t>(2016-0</w:t>
      </w:r>
      <w:r>
        <w:rPr>
          <w:rFonts w:ascii="Times New Roman" w:hAnsi="Times New Roman"/>
        </w:rPr>
        <w:t>8</w:t>
      </w:r>
      <w:r w:rsidRPr="00697725">
        <w:rPr>
          <w:rFonts w:ascii="Times New Roman" w:hAnsi="Times New Roman"/>
        </w:rPr>
        <w:t>), Study on Scenarios and Requirements for  Next Generation Access Technologies</w:t>
      </w:r>
      <w:bookmarkEnd w:id="3"/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EA48C" w14:textId="77777777" w:rsidR="001F1DFA" w:rsidRDefault="001F1DFA" w:rsidP="00537E71">
      <w:r>
        <w:separator/>
      </w:r>
    </w:p>
  </w:endnote>
  <w:endnote w:type="continuationSeparator" w:id="0">
    <w:p w14:paraId="1803F89A" w14:textId="77777777" w:rsidR="001F1DFA" w:rsidRDefault="001F1DFA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896B671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60267D">
          <w:rPr>
            <w:noProof/>
            <w:sz w:val="20"/>
            <w:szCs w:val="20"/>
          </w:rPr>
          <w:t>3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A58ED">
          <w:rPr>
            <w:noProof/>
            <w:sz w:val="20"/>
            <w:szCs w:val="20"/>
          </w:rPr>
          <w:t>3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6138B" w14:textId="77777777" w:rsidR="001F1DFA" w:rsidRDefault="001F1DFA" w:rsidP="00537E71">
      <w:r>
        <w:separator/>
      </w:r>
    </w:p>
  </w:footnote>
  <w:footnote w:type="continuationSeparator" w:id="0">
    <w:p w14:paraId="20087579" w14:textId="77777777" w:rsidR="001F1DFA" w:rsidRDefault="001F1DFA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4"/>
  </w:num>
  <w:num w:numId="5">
    <w:abstractNumId w:val="21"/>
  </w:num>
  <w:num w:numId="6">
    <w:abstractNumId w:val="8"/>
  </w:num>
  <w:num w:numId="7">
    <w:abstractNumId w:val="32"/>
  </w:num>
  <w:num w:numId="8">
    <w:abstractNumId w:val="1"/>
  </w:num>
  <w:num w:numId="9">
    <w:abstractNumId w:val="11"/>
  </w:num>
  <w:num w:numId="10">
    <w:abstractNumId w:val="19"/>
  </w:num>
  <w:num w:numId="11">
    <w:abstractNumId w:val="26"/>
  </w:num>
  <w:num w:numId="12">
    <w:abstractNumId w:val="5"/>
  </w:num>
  <w:num w:numId="13">
    <w:abstractNumId w:val="35"/>
  </w:num>
  <w:num w:numId="14">
    <w:abstractNumId w:val="29"/>
  </w:num>
  <w:num w:numId="15">
    <w:abstractNumId w:val="23"/>
  </w:num>
  <w:num w:numId="16">
    <w:abstractNumId w:val="3"/>
  </w:num>
  <w:num w:numId="17">
    <w:abstractNumId w:val="22"/>
  </w:num>
  <w:num w:numId="18">
    <w:abstractNumId w:val="15"/>
  </w:num>
  <w:num w:numId="19">
    <w:abstractNumId w:val="20"/>
  </w:num>
  <w:num w:numId="20">
    <w:abstractNumId w:val="10"/>
  </w:num>
  <w:num w:numId="21">
    <w:abstractNumId w:val="18"/>
  </w:num>
  <w:num w:numId="22">
    <w:abstractNumId w:val="16"/>
  </w:num>
  <w:num w:numId="23">
    <w:abstractNumId w:val="0"/>
  </w:num>
  <w:num w:numId="24">
    <w:abstractNumId w:val="6"/>
  </w:num>
  <w:num w:numId="25">
    <w:abstractNumId w:val="25"/>
  </w:num>
  <w:num w:numId="26">
    <w:abstractNumId w:val="31"/>
  </w:num>
  <w:num w:numId="27">
    <w:abstractNumId w:val="34"/>
  </w:num>
  <w:num w:numId="28">
    <w:abstractNumId w:val="27"/>
  </w:num>
  <w:num w:numId="29">
    <w:abstractNumId w:val="12"/>
  </w:num>
  <w:num w:numId="30">
    <w:abstractNumId w:val="24"/>
  </w:num>
  <w:num w:numId="31">
    <w:abstractNumId w:val="13"/>
  </w:num>
  <w:num w:numId="32">
    <w:abstractNumId w:val="7"/>
  </w:num>
  <w:num w:numId="33">
    <w:abstractNumId w:val="4"/>
  </w:num>
  <w:num w:numId="34">
    <w:abstractNumId w:val="33"/>
  </w:num>
  <w:num w:numId="35">
    <w:abstractNumId w:val="28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3263"/>
    <w:rsid w:val="000479BC"/>
    <w:rsid w:val="00056F51"/>
    <w:rsid w:val="00063CBD"/>
    <w:rsid w:val="00066736"/>
    <w:rsid w:val="00071AC4"/>
    <w:rsid w:val="00073367"/>
    <w:rsid w:val="00074D94"/>
    <w:rsid w:val="00077429"/>
    <w:rsid w:val="00084820"/>
    <w:rsid w:val="00090B2B"/>
    <w:rsid w:val="000965DC"/>
    <w:rsid w:val="00096B99"/>
    <w:rsid w:val="00096EC1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6FED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25CD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E4B09"/>
    <w:rsid w:val="002F1AD9"/>
    <w:rsid w:val="002F419F"/>
    <w:rsid w:val="002F5A67"/>
    <w:rsid w:val="002F64DB"/>
    <w:rsid w:val="002F7C28"/>
    <w:rsid w:val="00300111"/>
    <w:rsid w:val="00303B06"/>
    <w:rsid w:val="00310331"/>
    <w:rsid w:val="00312581"/>
    <w:rsid w:val="0031414C"/>
    <w:rsid w:val="00316A59"/>
    <w:rsid w:val="003227CE"/>
    <w:rsid w:val="00324928"/>
    <w:rsid w:val="00335778"/>
    <w:rsid w:val="003405A4"/>
    <w:rsid w:val="00343CBB"/>
    <w:rsid w:val="003475F9"/>
    <w:rsid w:val="00347D08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B12CD"/>
    <w:rsid w:val="003B3E2E"/>
    <w:rsid w:val="003B6D6D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6112B"/>
    <w:rsid w:val="0047170C"/>
    <w:rsid w:val="00471FA6"/>
    <w:rsid w:val="00473DF7"/>
    <w:rsid w:val="0048169B"/>
    <w:rsid w:val="00495CC7"/>
    <w:rsid w:val="004A5493"/>
    <w:rsid w:val="004A6506"/>
    <w:rsid w:val="004A6EE2"/>
    <w:rsid w:val="004B17E5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3338F"/>
    <w:rsid w:val="005363FF"/>
    <w:rsid w:val="00536CEE"/>
    <w:rsid w:val="00537E71"/>
    <w:rsid w:val="00543388"/>
    <w:rsid w:val="00544477"/>
    <w:rsid w:val="005678B7"/>
    <w:rsid w:val="00574529"/>
    <w:rsid w:val="00587632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F0590"/>
    <w:rsid w:val="005F4DF4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32521"/>
    <w:rsid w:val="007363F8"/>
    <w:rsid w:val="0073683A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8F6C07"/>
    <w:rsid w:val="0090285D"/>
    <w:rsid w:val="00904A68"/>
    <w:rsid w:val="00905DF7"/>
    <w:rsid w:val="00907F18"/>
    <w:rsid w:val="00916869"/>
    <w:rsid w:val="009174FA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A00472"/>
    <w:rsid w:val="00A052B7"/>
    <w:rsid w:val="00A0605B"/>
    <w:rsid w:val="00A21568"/>
    <w:rsid w:val="00A225A5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F126C"/>
    <w:rsid w:val="00AF346B"/>
    <w:rsid w:val="00AF668A"/>
    <w:rsid w:val="00B0015C"/>
    <w:rsid w:val="00B00695"/>
    <w:rsid w:val="00B044B3"/>
    <w:rsid w:val="00B04582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364B"/>
    <w:rsid w:val="00BE68A2"/>
    <w:rsid w:val="00BE7B1A"/>
    <w:rsid w:val="00BF2826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60CC"/>
    <w:rsid w:val="00D5053D"/>
    <w:rsid w:val="00D50851"/>
    <w:rsid w:val="00D524FD"/>
    <w:rsid w:val="00D52B60"/>
    <w:rsid w:val="00D537C9"/>
    <w:rsid w:val="00D64BF0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077C6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13A79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C4A50-3EA0-4231-B80D-FACA66D6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36</cp:revision>
  <cp:lastPrinted>2016-09-16T03:38:00Z</cp:lastPrinted>
  <dcterms:created xsi:type="dcterms:W3CDTF">2016-09-22T05:02:00Z</dcterms:created>
  <dcterms:modified xsi:type="dcterms:W3CDTF">2016-09-29T04:51:00Z</dcterms:modified>
</cp:coreProperties>
</file>