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BD1" w:rsidRPr="005F4BD1" w:rsidRDefault="005F4BD1" w:rsidP="005F4BD1">
      <w:pPr>
        <w:pStyle w:val="a4"/>
        <w:tabs>
          <w:tab w:val="clear" w:pos="4536"/>
          <w:tab w:val="left" w:pos="1800"/>
        </w:tabs>
        <w:ind w:left="1800" w:hanging="1800"/>
        <w:rPr>
          <w:rFonts w:eastAsia="宋体"/>
          <w:color w:val="auto"/>
          <w:sz w:val="22"/>
          <w:szCs w:val="22"/>
          <w:lang w:eastAsia="zh-CN"/>
        </w:rPr>
      </w:pPr>
      <w:r w:rsidRPr="005F4BD1">
        <w:rPr>
          <w:color w:val="auto"/>
          <w:sz w:val="22"/>
          <w:szCs w:val="22"/>
        </w:rPr>
        <w:t>3GPP TSG RAN WG1 Meeting #</w:t>
      </w:r>
      <w:r w:rsidR="002949FC">
        <w:rPr>
          <w:rFonts w:hint="eastAsia"/>
          <w:color w:val="auto"/>
          <w:sz w:val="22"/>
          <w:szCs w:val="22"/>
        </w:rPr>
        <w:t>8</w:t>
      </w:r>
      <w:r w:rsidR="00265EA0">
        <w:rPr>
          <w:color w:val="auto"/>
          <w:sz w:val="22"/>
          <w:szCs w:val="22"/>
        </w:rPr>
        <w:t>6</w:t>
      </w:r>
      <w:r w:rsidR="00556E64">
        <w:rPr>
          <w:rFonts w:hint="eastAsia"/>
          <w:color w:val="auto"/>
          <w:sz w:val="22"/>
          <w:szCs w:val="22"/>
        </w:rPr>
        <w:t xml:space="preserve">bis </w:t>
      </w:r>
      <w:r w:rsidRPr="005F4BD1">
        <w:rPr>
          <w:rFonts w:hint="eastAsia"/>
          <w:color w:val="auto"/>
          <w:sz w:val="22"/>
          <w:szCs w:val="22"/>
        </w:rPr>
        <w:t xml:space="preserve">                                                                </w:t>
      </w:r>
      <w:r w:rsidRPr="005F4BD1">
        <w:rPr>
          <w:color w:val="auto"/>
          <w:sz w:val="22"/>
          <w:szCs w:val="22"/>
        </w:rPr>
        <w:t>R1-16</w:t>
      </w:r>
      <w:r w:rsidR="00AD3097">
        <w:rPr>
          <w:rFonts w:eastAsia="宋体"/>
          <w:color w:val="auto"/>
          <w:sz w:val="22"/>
          <w:szCs w:val="22"/>
          <w:lang w:eastAsia="zh-CN"/>
        </w:rPr>
        <w:t>08761</w:t>
      </w:r>
    </w:p>
    <w:p w:rsidR="005F4BD1" w:rsidRPr="005F4BD1" w:rsidRDefault="00556E64" w:rsidP="005F4BD1">
      <w:pPr>
        <w:pStyle w:val="a4"/>
        <w:tabs>
          <w:tab w:val="clear" w:pos="4536"/>
          <w:tab w:val="left" w:pos="1800"/>
        </w:tabs>
        <w:ind w:left="1800" w:hanging="1800"/>
        <w:rPr>
          <w:color w:val="auto"/>
          <w:sz w:val="22"/>
          <w:szCs w:val="22"/>
        </w:rPr>
      </w:pPr>
      <w:r>
        <w:rPr>
          <w:color w:val="auto"/>
          <w:sz w:val="22"/>
          <w:szCs w:val="22"/>
        </w:rPr>
        <w:t>Lisbon, Portugal, October 10</w:t>
      </w:r>
      <w:r w:rsidRPr="00556E64">
        <w:rPr>
          <w:color w:val="auto"/>
          <w:sz w:val="22"/>
          <w:szCs w:val="22"/>
          <w:vertAlign w:val="superscript"/>
        </w:rPr>
        <w:t>th</w:t>
      </w:r>
      <w:r>
        <w:rPr>
          <w:color w:val="auto"/>
          <w:sz w:val="22"/>
          <w:szCs w:val="22"/>
        </w:rPr>
        <w:t xml:space="preserve">   – </w:t>
      </w:r>
      <w:proofErr w:type="gramStart"/>
      <w:r>
        <w:rPr>
          <w:color w:val="auto"/>
          <w:sz w:val="22"/>
          <w:szCs w:val="22"/>
        </w:rPr>
        <w:t>14</w:t>
      </w:r>
      <w:r w:rsidRPr="00556E64">
        <w:rPr>
          <w:color w:val="auto"/>
          <w:sz w:val="22"/>
          <w:szCs w:val="22"/>
          <w:vertAlign w:val="superscript"/>
        </w:rPr>
        <w:t>th</w:t>
      </w:r>
      <w:r>
        <w:rPr>
          <w:color w:val="auto"/>
          <w:sz w:val="22"/>
          <w:szCs w:val="22"/>
        </w:rPr>
        <w:t xml:space="preserve"> </w:t>
      </w:r>
      <w:r w:rsidRPr="00556E64">
        <w:rPr>
          <w:color w:val="auto"/>
          <w:sz w:val="22"/>
          <w:szCs w:val="22"/>
        </w:rPr>
        <w:t xml:space="preserve"> 2016</w:t>
      </w:r>
      <w:proofErr w:type="gramEnd"/>
    </w:p>
    <w:p w:rsidR="00E13493" w:rsidRPr="004917A7" w:rsidRDefault="00E13493" w:rsidP="00E13493">
      <w:pPr>
        <w:pStyle w:val="a4"/>
        <w:spacing w:after="120"/>
        <w:rPr>
          <w:rFonts w:eastAsia="宋体"/>
          <w:bCs/>
          <w:color w:val="auto"/>
          <w:sz w:val="22"/>
          <w:lang w:eastAsia="zh-CN"/>
        </w:rPr>
      </w:pPr>
    </w:p>
    <w:p w:rsidR="00E13493" w:rsidRPr="004917A7" w:rsidRDefault="00E13493" w:rsidP="00EC2EDB">
      <w:pPr>
        <w:pStyle w:val="a4"/>
        <w:tabs>
          <w:tab w:val="clear" w:pos="4536"/>
          <w:tab w:val="left" w:pos="1800"/>
        </w:tabs>
        <w:rPr>
          <w:rFonts w:eastAsia="宋体"/>
          <w:color w:val="auto"/>
          <w:sz w:val="22"/>
          <w:szCs w:val="22"/>
          <w:lang w:eastAsia="zh-CN"/>
        </w:rPr>
      </w:pPr>
      <w:r w:rsidRPr="004917A7">
        <w:rPr>
          <w:color w:val="auto"/>
          <w:sz w:val="22"/>
          <w:szCs w:val="22"/>
        </w:rPr>
        <w:t>Source:</w:t>
      </w:r>
      <w:r w:rsidRPr="004917A7">
        <w:rPr>
          <w:color w:val="auto"/>
          <w:sz w:val="22"/>
          <w:szCs w:val="22"/>
        </w:rPr>
        <w:tab/>
      </w:r>
      <w:r w:rsidRPr="004917A7">
        <w:rPr>
          <w:rFonts w:eastAsia="宋体"/>
          <w:color w:val="auto"/>
          <w:sz w:val="22"/>
          <w:szCs w:val="22"/>
          <w:lang w:eastAsia="zh-CN"/>
        </w:rPr>
        <w:t>CATT</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Title:</w:t>
      </w:r>
      <w:bookmarkStart w:id="0" w:name="Title"/>
      <w:bookmarkEnd w:id="0"/>
      <w:r w:rsidRPr="004917A7">
        <w:rPr>
          <w:color w:val="auto"/>
          <w:sz w:val="22"/>
          <w:szCs w:val="22"/>
        </w:rPr>
        <w:tab/>
      </w:r>
      <w:r w:rsidR="00E65EC2" w:rsidRPr="00E65EC2">
        <w:rPr>
          <w:rFonts w:eastAsia="宋体"/>
          <w:color w:val="auto"/>
          <w:sz w:val="22"/>
          <w:szCs w:val="22"/>
          <w:lang w:eastAsia="zh-CN"/>
        </w:rPr>
        <w:t xml:space="preserve">NR </w:t>
      </w:r>
      <w:r w:rsidR="00FE6A9B" w:rsidRPr="00FE6A9B">
        <w:rPr>
          <w:rFonts w:eastAsia="宋体"/>
          <w:color w:val="auto"/>
          <w:sz w:val="22"/>
          <w:szCs w:val="22"/>
          <w:lang w:eastAsia="zh-CN"/>
        </w:rPr>
        <w:t>symbol alignment and operation in unlicensed spectrum</w:t>
      </w:r>
    </w:p>
    <w:p w:rsidR="00E13493" w:rsidRPr="004917A7" w:rsidRDefault="00E13493" w:rsidP="00E13493">
      <w:pPr>
        <w:pStyle w:val="a4"/>
        <w:tabs>
          <w:tab w:val="clear" w:pos="4536"/>
          <w:tab w:val="left" w:pos="1800"/>
        </w:tabs>
        <w:rPr>
          <w:rFonts w:eastAsia="宋体"/>
          <w:color w:val="auto"/>
          <w:sz w:val="22"/>
          <w:szCs w:val="22"/>
          <w:lang w:eastAsia="zh-CN"/>
        </w:rPr>
      </w:pPr>
      <w:r w:rsidRPr="004917A7">
        <w:rPr>
          <w:color w:val="auto"/>
          <w:sz w:val="22"/>
          <w:szCs w:val="22"/>
        </w:rPr>
        <w:t>Agenda Item:</w:t>
      </w:r>
      <w:r w:rsidRPr="004917A7">
        <w:rPr>
          <w:color w:val="auto"/>
          <w:sz w:val="22"/>
          <w:szCs w:val="22"/>
        </w:rPr>
        <w:tab/>
      </w:r>
      <w:r w:rsidR="00556E64">
        <w:rPr>
          <w:rFonts w:eastAsia="宋体"/>
          <w:color w:val="auto"/>
          <w:sz w:val="22"/>
          <w:szCs w:val="22"/>
          <w:lang w:eastAsia="zh-CN"/>
        </w:rPr>
        <w:t>8.1.2</w:t>
      </w:r>
      <w:r w:rsidR="00936707">
        <w:rPr>
          <w:rFonts w:eastAsia="宋体"/>
          <w:color w:val="auto"/>
          <w:sz w:val="22"/>
          <w:szCs w:val="22"/>
          <w:lang w:eastAsia="zh-CN"/>
        </w:rPr>
        <w:t>.1</w:t>
      </w:r>
    </w:p>
    <w:p w:rsidR="00E13493" w:rsidRPr="004917A7" w:rsidRDefault="00E13493" w:rsidP="00E13493">
      <w:pPr>
        <w:pStyle w:val="a4"/>
        <w:tabs>
          <w:tab w:val="left" w:pos="1800"/>
        </w:tabs>
        <w:rPr>
          <w:rFonts w:eastAsia="宋体"/>
          <w:color w:val="auto"/>
          <w:sz w:val="22"/>
          <w:szCs w:val="22"/>
          <w:lang w:eastAsia="zh-CN"/>
        </w:rPr>
      </w:pPr>
      <w:r w:rsidRPr="004917A7">
        <w:rPr>
          <w:color w:val="auto"/>
          <w:sz w:val="22"/>
          <w:szCs w:val="22"/>
        </w:rPr>
        <w:t>Document for:</w:t>
      </w:r>
      <w:r w:rsidRPr="004917A7">
        <w:rPr>
          <w:color w:val="auto"/>
          <w:sz w:val="22"/>
          <w:szCs w:val="22"/>
        </w:rPr>
        <w:tab/>
        <w:t>Discussio</w:t>
      </w:r>
      <w:r w:rsidRPr="004917A7">
        <w:rPr>
          <w:rFonts w:eastAsia="宋体"/>
          <w:color w:val="auto"/>
          <w:sz w:val="22"/>
          <w:szCs w:val="22"/>
          <w:lang w:eastAsia="zh-CN"/>
        </w:rPr>
        <w:t>n and Decision</w:t>
      </w:r>
    </w:p>
    <w:p w:rsidR="00B87FBC" w:rsidRPr="00E13493" w:rsidRDefault="00B87FBC" w:rsidP="00825046">
      <w:pPr>
        <w:pBdr>
          <w:bottom w:val="single" w:sz="4" w:space="1" w:color="auto"/>
        </w:pBdr>
        <w:tabs>
          <w:tab w:val="left" w:pos="2552"/>
        </w:tabs>
        <w:spacing w:beforeLines="50" w:after="120"/>
        <w:jc w:val="both"/>
        <w:rPr>
          <w:rFonts w:eastAsia="宋体"/>
          <w:lang w:eastAsia="zh-CN"/>
        </w:rPr>
      </w:pPr>
    </w:p>
    <w:p w:rsidR="004564BA" w:rsidRDefault="004564BA" w:rsidP="00825046">
      <w:pPr>
        <w:pStyle w:val="1"/>
        <w:spacing w:beforeLines="50"/>
        <w:jc w:val="both"/>
      </w:pPr>
      <w:r>
        <w:rPr>
          <w:rFonts w:hint="eastAsia"/>
        </w:rPr>
        <w:t>Introduction</w:t>
      </w:r>
    </w:p>
    <w:p w:rsidR="0064588B" w:rsidRDefault="003961BF" w:rsidP="00825046">
      <w:pPr>
        <w:spacing w:beforeLines="50"/>
        <w:jc w:val="both"/>
        <w:rPr>
          <w:rFonts w:eastAsia="宋体"/>
          <w:lang w:eastAsia="zh-CN"/>
        </w:rPr>
      </w:pPr>
      <w:r>
        <w:rPr>
          <w:rFonts w:eastAsia="宋体" w:hint="eastAsia"/>
          <w:lang w:eastAsia="zh-CN"/>
        </w:rPr>
        <w:t xml:space="preserve">In RAN #71, the SID on the new radio </w:t>
      </w:r>
      <w:r>
        <w:rPr>
          <w:rFonts w:eastAsia="宋体"/>
          <w:lang w:eastAsia="zh-CN"/>
        </w:rPr>
        <w:t>(NR) system</w:t>
      </w:r>
      <w:r w:rsidR="00BB384C">
        <w:rPr>
          <w:rFonts w:eastAsia="宋体" w:hint="eastAsia"/>
          <w:lang w:eastAsia="zh-CN"/>
        </w:rPr>
        <w:t xml:space="preserve"> </w:t>
      </w:r>
      <w:r w:rsidR="00A84A2F">
        <w:rPr>
          <w:rFonts w:eastAsia="宋体"/>
          <w:lang w:eastAsia="zh-CN"/>
        </w:rPr>
        <w:fldChar w:fldCharType="begin"/>
      </w:r>
      <w:r w:rsidR="00D458C0">
        <w:rPr>
          <w:rFonts w:eastAsia="宋体"/>
          <w:lang w:eastAsia="zh-CN"/>
        </w:rPr>
        <w:instrText xml:space="preserve"> </w:instrText>
      </w:r>
      <w:r w:rsidR="00D458C0">
        <w:rPr>
          <w:rFonts w:eastAsia="宋体" w:hint="eastAsia"/>
          <w:lang w:eastAsia="zh-CN"/>
        </w:rPr>
        <w:instrText>REF _Ref450679788 \r \h</w:instrText>
      </w:r>
      <w:r w:rsidR="00D458C0">
        <w:rPr>
          <w:rFonts w:eastAsia="宋体"/>
          <w:lang w:eastAsia="zh-CN"/>
        </w:rPr>
        <w:instrText xml:space="preserve"> </w:instrText>
      </w:r>
      <w:r w:rsidR="00A84A2F">
        <w:rPr>
          <w:rFonts w:eastAsia="宋体"/>
          <w:lang w:eastAsia="zh-CN"/>
        </w:rPr>
      </w:r>
      <w:r w:rsidR="00A84A2F">
        <w:rPr>
          <w:rFonts w:eastAsia="宋体"/>
          <w:lang w:eastAsia="zh-CN"/>
        </w:rPr>
        <w:fldChar w:fldCharType="separate"/>
      </w:r>
      <w:r w:rsidR="00D458C0">
        <w:rPr>
          <w:rFonts w:eastAsia="宋体"/>
          <w:lang w:eastAsia="zh-CN"/>
        </w:rPr>
        <w:t>[1]</w:t>
      </w:r>
      <w:r w:rsidR="00A84A2F">
        <w:rPr>
          <w:rFonts w:eastAsia="宋体"/>
          <w:lang w:eastAsia="zh-CN"/>
        </w:rPr>
        <w:fldChar w:fldCharType="end"/>
      </w:r>
      <w:r w:rsidR="00D458C0">
        <w:rPr>
          <w:rFonts w:eastAsia="宋体"/>
          <w:lang w:eastAsia="zh-CN"/>
        </w:rPr>
        <w:t xml:space="preserve"> </w:t>
      </w:r>
      <w:r w:rsidR="00BB384C">
        <w:rPr>
          <w:rFonts w:eastAsia="宋体" w:hint="eastAsia"/>
          <w:lang w:eastAsia="zh-CN"/>
        </w:rPr>
        <w:t xml:space="preserve">was agreed. </w:t>
      </w:r>
      <w:r>
        <w:rPr>
          <w:rFonts w:eastAsia="宋体" w:hint="eastAsia"/>
          <w:lang w:eastAsia="zh-CN"/>
        </w:rPr>
        <w:t xml:space="preserve">The design of </w:t>
      </w:r>
      <w:r>
        <w:rPr>
          <w:rFonts w:eastAsia="宋体"/>
          <w:lang w:eastAsia="zh-CN"/>
        </w:rPr>
        <w:t xml:space="preserve">NR system </w:t>
      </w:r>
      <w:r w:rsidR="005D6E9E">
        <w:rPr>
          <w:rFonts w:eastAsia="宋体" w:hint="eastAsia"/>
          <w:lang w:eastAsia="zh-CN"/>
        </w:rPr>
        <w:t>should support up to 100GH</w:t>
      </w:r>
      <w:r>
        <w:rPr>
          <w:rFonts w:eastAsia="宋体" w:hint="eastAsia"/>
          <w:lang w:eastAsia="zh-CN"/>
        </w:rPr>
        <w:t xml:space="preserve">z carrier frequency and also </w:t>
      </w:r>
      <w:r>
        <w:rPr>
          <w:rFonts w:eastAsia="宋体"/>
          <w:lang w:eastAsia="zh-CN"/>
        </w:rPr>
        <w:t>diverse</w:t>
      </w:r>
      <w:r w:rsidR="005D6E9E">
        <w:rPr>
          <w:rFonts w:eastAsia="宋体" w:hint="eastAsia"/>
          <w:lang w:eastAsia="zh-CN"/>
        </w:rPr>
        <w:t xml:space="preserve"> deployment </w:t>
      </w:r>
      <w:r w:rsidR="005D6E9E">
        <w:rPr>
          <w:rFonts w:eastAsia="宋体"/>
          <w:lang w:eastAsia="zh-CN"/>
        </w:rPr>
        <w:t>scenarios</w:t>
      </w:r>
      <w:r w:rsidR="005D6E9E">
        <w:rPr>
          <w:rFonts w:eastAsia="宋体" w:hint="eastAsia"/>
          <w:lang w:eastAsia="zh-CN"/>
        </w:rPr>
        <w:t xml:space="preserve"> as defined in 3GPP TR 38.913</w:t>
      </w:r>
      <w:r w:rsidR="00D458C0">
        <w:rPr>
          <w:rFonts w:eastAsia="宋体"/>
          <w:lang w:eastAsia="zh-CN"/>
        </w:rPr>
        <w:t xml:space="preserve"> </w:t>
      </w:r>
      <w:r w:rsidR="00A84A2F">
        <w:rPr>
          <w:rFonts w:eastAsia="宋体"/>
          <w:lang w:eastAsia="zh-CN"/>
        </w:rPr>
        <w:fldChar w:fldCharType="begin"/>
      </w:r>
      <w:r w:rsidR="00D458C0">
        <w:rPr>
          <w:rFonts w:eastAsia="宋体"/>
          <w:lang w:eastAsia="zh-CN"/>
        </w:rPr>
        <w:instrText xml:space="preserve"> REF _Ref450679775 \r \h </w:instrText>
      </w:r>
      <w:r w:rsidR="00A84A2F">
        <w:rPr>
          <w:rFonts w:eastAsia="宋体"/>
          <w:lang w:eastAsia="zh-CN"/>
        </w:rPr>
      </w:r>
      <w:r w:rsidR="00A84A2F">
        <w:rPr>
          <w:rFonts w:eastAsia="宋体"/>
          <w:lang w:eastAsia="zh-CN"/>
        </w:rPr>
        <w:fldChar w:fldCharType="separate"/>
      </w:r>
      <w:r w:rsidR="00D458C0">
        <w:rPr>
          <w:rFonts w:eastAsia="宋体"/>
          <w:lang w:eastAsia="zh-CN"/>
        </w:rPr>
        <w:t>[2]</w:t>
      </w:r>
      <w:r w:rsidR="00A84A2F">
        <w:rPr>
          <w:rFonts w:eastAsia="宋体"/>
          <w:lang w:eastAsia="zh-CN"/>
        </w:rPr>
        <w:fldChar w:fldCharType="end"/>
      </w:r>
      <w:r w:rsidR="005D6E9E">
        <w:rPr>
          <w:rFonts w:eastAsia="宋体" w:hint="eastAsia"/>
          <w:lang w:eastAsia="zh-CN"/>
        </w:rPr>
        <w:t xml:space="preserve">. </w:t>
      </w:r>
    </w:p>
    <w:p w:rsidR="008E2D49" w:rsidRDefault="00556E64" w:rsidP="00825046">
      <w:pPr>
        <w:spacing w:beforeLines="50"/>
        <w:jc w:val="both"/>
        <w:rPr>
          <w:rFonts w:eastAsia="宋体"/>
          <w:lang w:eastAsia="zh-CN"/>
        </w:rPr>
      </w:pPr>
      <w:r>
        <w:rPr>
          <w:rFonts w:eastAsia="宋体"/>
          <w:lang w:eastAsia="zh-CN"/>
        </w:rPr>
        <w:t>In RAN1#86, t</w:t>
      </w:r>
      <w:r w:rsidR="008E2D49">
        <w:rPr>
          <w:rFonts w:eastAsia="宋体"/>
          <w:lang w:eastAsia="zh-CN"/>
        </w:rPr>
        <w:t>he following</w:t>
      </w:r>
      <w:r>
        <w:rPr>
          <w:rFonts w:eastAsia="宋体"/>
          <w:lang w:eastAsia="zh-CN"/>
        </w:rPr>
        <w:t xml:space="preserve"> CP length discussions was agreed,</w:t>
      </w:r>
    </w:p>
    <w:p w:rsidR="00556E64" w:rsidRDefault="00556E64" w:rsidP="00825046">
      <w:pPr>
        <w:spacing w:beforeLines="50"/>
        <w:jc w:val="both"/>
        <w:rPr>
          <w:rFonts w:eastAsia="宋体"/>
          <w:lang w:eastAsia="zh-CN"/>
        </w:rPr>
      </w:pPr>
    </w:p>
    <w:p w:rsidR="00556E64" w:rsidRDefault="00556E64" w:rsidP="00556E64">
      <w:pPr>
        <w:numPr>
          <w:ilvl w:val="0"/>
          <w:numId w:val="25"/>
        </w:numPr>
        <w:rPr>
          <w:rFonts w:eastAsia="MS Mincho"/>
          <w:lang w:eastAsia="ja-JP"/>
        </w:rPr>
      </w:pPr>
      <w:r>
        <w:rPr>
          <w:rFonts w:eastAsia="MS Mincho" w:hint="eastAsia"/>
          <w:lang w:eastAsia="ja-JP"/>
        </w:rPr>
        <w:t>NR design should allow potentially defining multiple CP lengths for a given subcarrier spacing in Phase I or later</w:t>
      </w:r>
    </w:p>
    <w:p w:rsidR="00556E64" w:rsidRDefault="00556E64" w:rsidP="00556E64">
      <w:pPr>
        <w:numPr>
          <w:ilvl w:val="1"/>
          <w:numId w:val="25"/>
        </w:numPr>
        <w:rPr>
          <w:rFonts w:eastAsia="MS Mincho"/>
          <w:lang w:eastAsia="ja-JP"/>
        </w:rPr>
      </w:pPr>
      <w:r>
        <w:rPr>
          <w:rFonts w:eastAsia="MS Mincho" w:hint="eastAsia"/>
          <w:lang w:eastAsia="ja-JP"/>
        </w:rPr>
        <w:t>Multiple CP lengths do not mean the normal CP have 2 different CP lengths in the LTE</w:t>
      </w:r>
    </w:p>
    <w:p w:rsidR="00556E64" w:rsidRDefault="00556E64" w:rsidP="00556E64">
      <w:pPr>
        <w:numPr>
          <w:ilvl w:val="0"/>
          <w:numId w:val="25"/>
        </w:numPr>
        <w:rPr>
          <w:rFonts w:eastAsia="MS Mincho"/>
          <w:lang w:eastAsia="ja-JP"/>
        </w:rPr>
      </w:pPr>
      <w:r>
        <w:rPr>
          <w:rFonts w:eastAsia="MS Mincho" w:hint="eastAsia"/>
          <w:lang w:eastAsia="ja-JP"/>
        </w:rPr>
        <w:t>It should be possible to deploy NR with 60 kHz subcarrier spacing in the channel that have the same delay spread that LTE can handle with the normal CP length as one use case</w:t>
      </w:r>
    </w:p>
    <w:p w:rsidR="00556E64" w:rsidRDefault="00556E64" w:rsidP="00556E64">
      <w:pPr>
        <w:numPr>
          <w:ilvl w:val="1"/>
          <w:numId w:val="25"/>
        </w:numPr>
        <w:rPr>
          <w:rFonts w:eastAsia="MS Mincho"/>
          <w:lang w:eastAsia="ja-JP"/>
        </w:rPr>
      </w:pPr>
      <w:r>
        <w:rPr>
          <w:rFonts w:eastAsia="MS Mincho" w:hint="eastAsia"/>
          <w:lang w:eastAsia="ja-JP"/>
        </w:rPr>
        <w:t>Other subcarrier spacing solution can be considered with an equal priority in the further study</w:t>
      </w:r>
    </w:p>
    <w:p w:rsidR="00556E64" w:rsidRPr="00B51E2F" w:rsidRDefault="00556E64" w:rsidP="00556E64">
      <w:pPr>
        <w:numPr>
          <w:ilvl w:val="0"/>
          <w:numId w:val="25"/>
        </w:numPr>
        <w:rPr>
          <w:rFonts w:eastAsia="MS Mincho"/>
          <w:lang w:eastAsia="ja-JP"/>
        </w:rPr>
      </w:pPr>
      <w:r w:rsidRPr="00B51E2F">
        <w:rPr>
          <w:rFonts w:eastAsia="MS Mincho"/>
          <w:lang w:eastAsia="ja-JP"/>
        </w:rPr>
        <w:t>More than one CP length shou</w:t>
      </w:r>
      <w:r>
        <w:rPr>
          <w:rFonts w:eastAsia="MS Mincho"/>
          <w:lang w:eastAsia="ja-JP"/>
        </w:rPr>
        <w:t xml:space="preserve">ld be </w:t>
      </w:r>
      <w:r>
        <w:rPr>
          <w:rFonts w:eastAsia="MS Mincho" w:hint="eastAsia"/>
          <w:lang w:eastAsia="ja-JP"/>
        </w:rPr>
        <w:t>studied</w:t>
      </w:r>
      <w:r>
        <w:rPr>
          <w:rFonts w:eastAsia="MS Mincho"/>
          <w:lang w:eastAsia="ja-JP"/>
        </w:rPr>
        <w:t xml:space="preserve"> for a given sub</w:t>
      </w:r>
      <w:r w:rsidRPr="00B51E2F">
        <w:rPr>
          <w:rFonts w:eastAsia="MS Mincho"/>
          <w:lang w:eastAsia="ja-JP"/>
        </w:rPr>
        <w:t>carrier spacing</w:t>
      </w:r>
    </w:p>
    <w:p w:rsidR="00556E64" w:rsidRPr="00B51E2F" w:rsidRDefault="00556E64" w:rsidP="00556E64">
      <w:pPr>
        <w:numPr>
          <w:ilvl w:val="1"/>
          <w:numId w:val="25"/>
        </w:numPr>
        <w:rPr>
          <w:rFonts w:eastAsia="MS Mincho"/>
          <w:lang w:eastAsia="ja-JP"/>
        </w:rPr>
      </w:pPr>
      <w:r w:rsidRPr="00B51E2F">
        <w:rPr>
          <w:rFonts w:eastAsia="MS Mincho"/>
          <w:lang w:eastAsia="ja-JP"/>
        </w:rPr>
        <w:t>The diffe</w:t>
      </w:r>
      <w:r>
        <w:rPr>
          <w:rFonts w:eastAsia="MS Mincho"/>
          <w:lang w:eastAsia="ja-JP"/>
        </w:rPr>
        <w:t>rent CP lengths for a given sub</w:t>
      </w:r>
      <w:r w:rsidRPr="00B51E2F">
        <w:rPr>
          <w:rFonts w:eastAsia="MS Mincho"/>
          <w:lang w:eastAsia="ja-JP"/>
        </w:rPr>
        <w:t>carrier spacin</w:t>
      </w:r>
      <w:r>
        <w:rPr>
          <w:rFonts w:eastAsia="MS Mincho"/>
          <w:lang w:eastAsia="ja-JP"/>
        </w:rPr>
        <w:t xml:space="preserve">g </w:t>
      </w:r>
      <w:r>
        <w:rPr>
          <w:rFonts w:eastAsia="MS Mincho" w:hint="eastAsia"/>
          <w:lang w:eastAsia="ja-JP"/>
        </w:rPr>
        <w:t>can</w:t>
      </w:r>
      <w:r w:rsidRPr="00B51E2F">
        <w:rPr>
          <w:rFonts w:eastAsia="MS Mincho"/>
          <w:lang w:eastAsia="ja-JP"/>
        </w:rPr>
        <w:t xml:space="preserve"> be of </w:t>
      </w:r>
      <w:r>
        <w:rPr>
          <w:rFonts w:eastAsia="MS Mincho"/>
          <w:lang w:eastAsia="ja-JP"/>
        </w:rPr>
        <w:t>substantially different lengths</w:t>
      </w:r>
      <w:r w:rsidRPr="00B51E2F">
        <w:rPr>
          <w:rFonts w:eastAsia="MS Mincho"/>
          <w:lang w:eastAsia="ja-JP"/>
        </w:rPr>
        <w:t xml:space="preserve"> </w:t>
      </w:r>
    </w:p>
    <w:p w:rsidR="00556E64" w:rsidRDefault="00556E64" w:rsidP="00556E64">
      <w:pPr>
        <w:numPr>
          <w:ilvl w:val="1"/>
          <w:numId w:val="25"/>
        </w:numPr>
        <w:rPr>
          <w:rFonts w:eastAsia="MS Mincho"/>
          <w:lang w:eastAsia="ja-JP"/>
        </w:rPr>
      </w:pPr>
      <w:r w:rsidRPr="00B51E2F">
        <w:rPr>
          <w:rFonts w:eastAsia="MS Mincho"/>
          <w:lang w:eastAsia="ja-JP"/>
        </w:rPr>
        <w:t>For 60 kHz subcarrier sp</w:t>
      </w:r>
      <w:r>
        <w:rPr>
          <w:rFonts w:eastAsia="MS Mincho"/>
          <w:lang w:eastAsia="ja-JP"/>
        </w:rPr>
        <w:t xml:space="preserve">acing, at least one CP length </w:t>
      </w:r>
      <w:r>
        <w:rPr>
          <w:rFonts w:eastAsia="MS Mincho" w:hint="eastAsia"/>
          <w:lang w:eastAsia="ja-JP"/>
        </w:rPr>
        <w:t>can be</w:t>
      </w:r>
      <w:r w:rsidRPr="00B51E2F">
        <w:rPr>
          <w:rFonts w:eastAsia="MS Mincho"/>
          <w:lang w:eastAsia="ja-JP"/>
        </w:rPr>
        <w:t xml:space="preserve"> similar to the normal CP length of 15 kHz corresponding to LTE numerology</w:t>
      </w:r>
    </w:p>
    <w:p w:rsidR="00556E64" w:rsidRPr="00B51E2F" w:rsidRDefault="00556E64" w:rsidP="00556E64">
      <w:pPr>
        <w:numPr>
          <w:ilvl w:val="1"/>
          <w:numId w:val="25"/>
        </w:numPr>
        <w:rPr>
          <w:rFonts w:eastAsia="MS Mincho"/>
          <w:lang w:eastAsia="ja-JP"/>
        </w:rPr>
      </w:pPr>
      <w:r>
        <w:rPr>
          <w:rFonts w:eastAsia="MS Mincho" w:hint="eastAsia"/>
          <w:lang w:eastAsia="ja-JP"/>
        </w:rPr>
        <w:t>Other proposals are not precluded</w:t>
      </w:r>
    </w:p>
    <w:p w:rsidR="00556E64" w:rsidRPr="00B51E2F" w:rsidRDefault="00556E64" w:rsidP="00556E64">
      <w:pPr>
        <w:numPr>
          <w:ilvl w:val="0"/>
          <w:numId w:val="25"/>
        </w:numPr>
        <w:rPr>
          <w:rFonts w:eastAsia="MS Mincho"/>
          <w:lang w:eastAsia="ja-JP"/>
        </w:rPr>
      </w:pPr>
      <w:r>
        <w:rPr>
          <w:rFonts w:eastAsia="MS Mincho"/>
          <w:lang w:eastAsia="ja-JP"/>
        </w:rPr>
        <w:t>Note: FFS whether all of sub</w:t>
      </w:r>
      <w:r w:rsidRPr="00B51E2F">
        <w:rPr>
          <w:rFonts w:eastAsia="MS Mincho"/>
          <w:lang w:eastAsia="ja-JP"/>
        </w:rPr>
        <w:t xml:space="preserve">carrier </w:t>
      </w:r>
      <w:proofErr w:type="spellStart"/>
      <w:r w:rsidRPr="00B51E2F">
        <w:rPr>
          <w:rFonts w:eastAsia="MS Mincho"/>
          <w:lang w:eastAsia="ja-JP"/>
        </w:rPr>
        <w:t>spacings</w:t>
      </w:r>
      <w:proofErr w:type="spellEnd"/>
      <w:r w:rsidRPr="00B51E2F">
        <w:rPr>
          <w:rFonts w:eastAsia="MS Mincho"/>
          <w:lang w:eastAsia="ja-JP"/>
        </w:rPr>
        <w:t xml:space="preserve"> support more than one CP length or not</w:t>
      </w:r>
    </w:p>
    <w:p w:rsidR="00556E64" w:rsidRDefault="00556E64" w:rsidP="00556E64">
      <w:pPr>
        <w:numPr>
          <w:ilvl w:val="0"/>
          <w:numId w:val="25"/>
        </w:numPr>
        <w:rPr>
          <w:rFonts w:eastAsia="MS Mincho"/>
          <w:lang w:eastAsia="ja-JP"/>
        </w:rPr>
      </w:pPr>
      <w:r w:rsidRPr="00B51E2F">
        <w:rPr>
          <w:rFonts w:eastAsia="MS Mincho"/>
          <w:lang w:eastAsia="ja-JP"/>
        </w:rPr>
        <w:t>Note: FFS whether supporting more than one CP len</w:t>
      </w:r>
      <w:r>
        <w:rPr>
          <w:rFonts w:eastAsia="MS Mincho"/>
          <w:lang w:eastAsia="ja-JP"/>
        </w:rPr>
        <w:t>gth for a given sub</w:t>
      </w:r>
      <w:r w:rsidRPr="00B51E2F">
        <w:rPr>
          <w:rFonts w:eastAsia="MS Mincho"/>
          <w:lang w:eastAsia="ja-JP"/>
        </w:rPr>
        <w:t>carrier spacing is mandatory or optional for a given UE</w:t>
      </w:r>
    </w:p>
    <w:p w:rsidR="00556E64" w:rsidRPr="00B51E2F" w:rsidRDefault="00556E64" w:rsidP="00556E64">
      <w:pPr>
        <w:ind w:left="720"/>
        <w:rPr>
          <w:rFonts w:eastAsia="MS Mincho"/>
          <w:lang w:eastAsia="ja-JP"/>
        </w:rPr>
      </w:pPr>
    </w:p>
    <w:p w:rsidR="00556E64" w:rsidRDefault="00556E64" w:rsidP="00825046">
      <w:pPr>
        <w:spacing w:beforeLines="50"/>
        <w:jc w:val="both"/>
        <w:rPr>
          <w:rFonts w:eastAsia="宋体"/>
          <w:lang w:eastAsia="zh-CN"/>
        </w:rPr>
      </w:pPr>
      <w:r>
        <w:rPr>
          <w:rFonts w:eastAsia="宋体"/>
          <w:lang w:eastAsia="zh-CN"/>
        </w:rPr>
        <w:t>Additional subframe duration was agreed to scale proportionally as follows,</w:t>
      </w:r>
    </w:p>
    <w:p w:rsidR="00556E64" w:rsidRPr="008E2D49" w:rsidRDefault="00556E64" w:rsidP="00825046">
      <w:pPr>
        <w:spacing w:beforeLines="50"/>
        <w:jc w:val="both"/>
        <w:rPr>
          <w:rFonts w:eastAsia="宋体"/>
          <w:lang w:eastAsia="zh-CN"/>
        </w:rPr>
      </w:pPr>
    </w:p>
    <w:p w:rsidR="00556E64" w:rsidRDefault="00556E64" w:rsidP="00556E64">
      <w:pPr>
        <w:numPr>
          <w:ilvl w:val="0"/>
          <w:numId w:val="26"/>
        </w:numPr>
        <w:rPr>
          <w:rFonts w:eastAsia="MS Mincho"/>
          <w:lang w:eastAsia="ja-JP"/>
        </w:rPr>
      </w:pPr>
      <w:r w:rsidRPr="00C50F8E">
        <w:rPr>
          <w:rFonts w:eastAsia="MS Mincho"/>
          <w:lang w:eastAsia="ja-JP"/>
        </w:rPr>
        <w:t xml:space="preserve">Subframe duration in ms for a </w:t>
      </w:r>
      <w:r>
        <w:rPr>
          <w:rFonts w:eastAsia="MS Mincho" w:hint="eastAsia"/>
          <w:lang w:eastAsia="ja-JP"/>
        </w:rPr>
        <w:t xml:space="preserve">reference numerology with </w:t>
      </w:r>
      <w:r w:rsidRPr="00C50F8E">
        <w:rPr>
          <w:rFonts w:eastAsia="MS Mincho"/>
          <w:lang w:eastAsia="ja-JP"/>
        </w:rPr>
        <w:t>subcarrier spacing (2</w:t>
      </w:r>
      <w:r w:rsidRPr="00C50F8E">
        <w:rPr>
          <w:rFonts w:eastAsia="MS Mincho"/>
          <w:vertAlign w:val="superscript"/>
          <w:lang w:eastAsia="ja-JP"/>
        </w:rPr>
        <w:t>m</w:t>
      </w:r>
      <w:r w:rsidRPr="00C50F8E">
        <w:rPr>
          <w:rFonts w:eastAsia="MS Mincho"/>
          <w:lang w:eastAsia="ja-JP"/>
        </w:rPr>
        <w:t xml:space="preserve">*15)kHz is exactly </w:t>
      </w:r>
      <w:r>
        <w:rPr>
          <w:rFonts w:eastAsia="MS Mincho" w:hint="eastAsia"/>
          <w:lang w:eastAsia="ja-JP"/>
        </w:rPr>
        <w:t>1/</w:t>
      </w:r>
      <w:r w:rsidRPr="00C50F8E">
        <w:rPr>
          <w:rFonts w:eastAsia="MS Mincho"/>
          <w:lang w:eastAsia="ja-JP"/>
        </w:rPr>
        <w:t>2</w:t>
      </w:r>
      <w:r w:rsidRPr="00C50F8E">
        <w:rPr>
          <w:rFonts w:eastAsia="MS Mincho"/>
          <w:vertAlign w:val="superscript"/>
          <w:lang w:eastAsia="ja-JP"/>
        </w:rPr>
        <w:t>m</w:t>
      </w:r>
      <w:r w:rsidRPr="00C50F8E">
        <w:rPr>
          <w:rFonts w:eastAsia="MS Mincho"/>
          <w:lang w:eastAsia="ja-JP"/>
        </w:rPr>
        <w:t xml:space="preserve"> </w:t>
      </w:r>
      <w:r>
        <w:rPr>
          <w:rFonts w:eastAsia="MS Mincho" w:hint="eastAsia"/>
          <w:lang w:eastAsia="ja-JP"/>
        </w:rPr>
        <w:t>ms</w:t>
      </w:r>
    </w:p>
    <w:p w:rsidR="00556E64" w:rsidRPr="00AF7B03" w:rsidRDefault="00556E64" w:rsidP="00556E64">
      <w:pPr>
        <w:ind w:left="720"/>
        <w:rPr>
          <w:rFonts w:eastAsia="MS Mincho"/>
          <w:lang w:eastAsia="ja-JP"/>
        </w:rPr>
      </w:pPr>
    </w:p>
    <w:p w:rsidR="00FD5772" w:rsidRDefault="00FD5772" w:rsidP="008E2D49">
      <w:pPr>
        <w:rPr>
          <w:rFonts w:eastAsia="MS Mincho"/>
          <w:szCs w:val="20"/>
          <w:lang w:eastAsia="ja-JP"/>
        </w:rPr>
      </w:pPr>
    </w:p>
    <w:p w:rsidR="008E2D49" w:rsidRDefault="00556E64" w:rsidP="008E2D49">
      <w:pPr>
        <w:rPr>
          <w:rFonts w:eastAsia="MS Mincho"/>
          <w:szCs w:val="20"/>
          <w:lang w:eastAsia="ja-JP"/>
        </w:rPr>
      </w:pPr>
      <w:r>
        <w:rPr>
          <w:rFonts w:eastAsia="MS Mincho"/>
          <w:szCs w:val="20"/>
          <w:lang w:eastAsia="ja-JP"/>
        </w:rPr>
        <w:t xml:space="preserve">The </w:t>
      </w:r>
      <w:r w:rsidR="00FD5772">
        <w:rPr>
          <w:rFonts w:eastAsia="MS Mincho"/>
          <w:szCs w:val="20"/>
          <w:lang w:eastAsia="ja-JP"/>
        </w:rPr>
        <w:t>w</w:t>
      </w:r>
      <w:r w:rsidR="008E2D49" w:rsidRPr="00FD5772">
        <w:rPr>
          <w:rFonts w:eastAsia="MS Mincho" w:hint="eastAsia"/>
          <w:szCs w:val="20"/>
          <w:lang w:eastAsia="ja-JP"/>
        </w:rPr>
        <w:t>orking assumption</w:t>
      </w:r>
      <w:r>
        <w:rPr>
          <w:rFonts w:eastAsia="MS Mincho"/>
          <w:szCs w:val="20"/>
          <w:lang w:eastAsia="ja-JP"/>
        </w:rPr>
        <w:t xml:space="preserve"> of alignment within a subframe was made</w:t>
      </w:r>
      <w:r w:rsidR="00FD5772">
        <w:rPr>
          <w:rFonts w:eastAsia="MS Mincho"/>
          <w:szCs w:val="20"/>
          <w:lang w:eastAsia="ja-JP"/>
        </w:rPr>
        <w:t xml:space="preserve"> as follows</w:t>
      </w:r>
      <w:proofErr w:type="gramStart"/>
      <w:r w:rsidR="00FD5772">
        <w:rPr>
          <w:rFonts w:eastAsia="MS Mincho"/>
          <w:szCs w:val="20"/>
          <w:lang w:eastAsia="ja-JP"/>
        </w:rPr>
        <w:t>,</w:t>
      </w:r>
      <w:r w:rsidR="008E2D49" w:rsidRPr="00FD5772">
        <w:rPr>
          <w:rFonts w:eastAsia="MS Mincho" w:hint="eastAsia"/>
          <w:szCs w:val="20"/>
          <w:lang w:eastAsia="ja-JP"/>
        </w:rPr>
        <w:t>:</w:t>
      </w:r>
      <w:proofErr w:type="gramEnd"/>
    </w:p>
    <w:p w:rsidR="00556E64" w:rsidRDefault="00556E64" w:rsidP="008E2D49">
      <w:pPr>
        <w:rPr>
          <w:rFonts w:eastAsia="MS Mincho"/>
          <w:szCs w:val="20"/>
          <w:lang w:eastAsia="ja-JP"/>
        </w:rPr>
      </w:pPr>
    </w:p>
    <w:p w:rsidR="00556E64" w:rsidRPr="00C50F8E" w:rsidRDefault="00556E64" w:rsidP="00556E64">
      <w:pPr>
        <w:numPr>
          <w:ilvl w:val="0"/>
          <w:numId w:val="26"/>
        </w:numPr>
        <w:rPr>
          <w:rFonts w:eastAsia="MS Mincho"/>
          <w:lang w:eastAsia="ja-JP"/>
        </w:rPr>
      </w:pPr>
      <w:r w:rsidRPr="00C50F8E">
        <w:rPr>
          <w:rFonts w:eastAsia="MS Mincho"/>
          <w:lang w:eastAsia="ja-JP"/>
        </w:rPr>
        <w:t>Alignment within a subframe</w:t>
      </w:r>
    </w:p>
    <w:p w:rsidR="00556E64" w:rsidRDefault="00556E64" w:rsidP="00556E64">
      <w:pPr>
        <w:numPr>
          <w:ilvl w:val="1"/>
          <w:numId w:val="26"/>
        </w:numPr>
        <w:rPr>
          <w:rFonts w:eastAsia="MS Mincho"/>
          <w:lang w:eastAsia="ja-JP"/>
        </w:rPr>
      </w:pPr>
      <w:r w:rsidRPr="00C50F8E">
        <w:rPr>
          <w:rFonts w:eastAsia="MS Mincho"/>
          <w:lang w:eastAsia="ja-JP"/>
        </w:rPr>
        <w:t>Symbol level alignment acro</w:t>
      </w:r>
      <w:r>
        <w:rPr>
          <w:rFonts w:eastAsia="MS Mincho"/>
          <w:lang w:eastAsia="ja-JP"/>
        </w:rPr>
        <w:t>ss different subcarrier spacing</w:t>
      </w:r>
      <w:r w:rsidRPr="00C50F8E">
        <w:rPr>
          <w:rFonts w:eastAsia="MS Mincho"/>
          <w:lang w:eastAsia="ja-JP"/>
        </w:rPr>
        <w:t xml:space="preserve"> with the same CP overhead is assumed within a subframe duration in a NR carrier</w:t>
      </w:r>
    </w:p>
    <w:p w:rsidR="00556E64" w:rsidRDefault="00556E64" w:rsidP="00556E64">
      <w:pPr>
        <w:numPr>
          <w:ilvl w:val="1"/>
          <w:numId w:val="26"/>
        </w:numPr>
        <w:rPr>
          <w:rFonts w:eastAsia="MS Mincho"/>
          <w:lang w:eastAsia="ja-JP"/>
        </w:rPr>
      </w:pPr>
      <w:r>
        <w:rPr>
          <w:rFonts w:eastAsia="MS Mincho" w:hint="eastAsia"/>
          <w:lang w:eastAsia="ja-JP"/>
        </w:rPr>
        <w:t>FFS: Unlicensed spectrum case</w:t>
      </w:r>
    </w:p>
    <w:p w:rsidR="00556E64" w:rsidRDefault="00556E64" w:rsidP="00556E64">
      <w:pPr>
        <w:rPr>
          <w:rFonts w:eastAsia="MS Mincho"/>
          <w:lang w:eastAsia="ja-JP"/>
        </w:rPr>
      </w:pPr>
    </w:p>
    <w:p w:rsidR="00556E64" w:rsidRDefault="00556E64" w:rsidP="00556E64">
      <w:pPr>
        <w:outlineLvl w:val="0"/>
        <w:rPr>
          <w:rFonts w:eastAsia="MS Mincho"/>
          <w:lang w:eastAsia="ja-JP"/>
        </w:rPr>
      </w:pPr>
      <w:r>
        <w:rPr>
          <w:rFonts w:eastAsia="MS Mincho"/>
          <w:lang w:eastAsia="ja-JP"/>
        </w:rPr>
        <w:t>RAN1 also agreed of multiplexing transmission with different CP overheads as follows,</w:t>
      </w:r>
    </w:p>
    <w:p w:rsidR="00556E64" w:rsidRPr="00556E64" w:rsidRDefault="00556E64" w:rsidP="00556E64">
      <w:pPr>
        <w:outlineLvl w:val="0"/>
        <w:rPr>
          <w:rFonts w:eastAsia="MS Mincho"/>
          <w:lang w:eastAsia="ja-JP"/>
        </w:rPr>
      </w:pPr>
    </w:p>
    <w:p w:rsidR="00556E64" w:rsidRPr="00E7181A" w:rsidRDefault="00556E64" w:rsidP="00556E64">
      <w:pPr>
        <w:numPr>
          <w:ilvl w:val="0"/>
          <w:numId w:val="28"/>
        </w:numPr>
        <w:rPr>
          <w:rFonts w:eastAsia="MS Mincho"/>
          <w:lang w:eastAsia="ja-JP"/>
        </w:rPr>
      </w:pPr>
      <w:r w:rsidRPr="00835DB1">
        <w:rPr>
          <w:rFonts w:eastAsia="MS Mincho" w:hint="eastAsia"/>
          <w:lang w:eastAsia="ja-JP"/>
        </w:rPr>
        <w:t>RAN1 strives how to enable efficient time alignment</w:t>
      </w:r>
      <w:r>
        <w:rPr>
          <w:rFonts w:eastAsia="MS Mincho" w:hint="eastAsia"/>
          <w:lang w:eastAsia="ja-JP"/>
        </w:rPr>
        <w:t xml:space="preserve"> between transmissions with different CP overheads</w:t>
      </w:r>
    </w:p>
    <w:p w:rsidR="00556E64" w:rsidRDefault="00556E64" w:rsidP="00556E64">
      <w:pPr>
        <w:rPr>
          <w:rFonts w:eastAsia="MS Mincho"/>
          <w:lang w:eastAsia="ja-JP"/>
        </w:rPr>
      </w:pPr>
    </w:p>
    <w:p w:rsidR="00556E64" w:rsidRDefault="00556E64" w:rsidP="00556E64">
      <w:pPr>
        <w:outlineLvl w:val="0"/>
        <w:rPr>
          <w:rFonts w:eastAsia="MS Mincho"/>
          <w:lang w:eastAsia="ja-JP"/>
        </w:rPr>
      </w:pPr>
      <w:r>
        <w:rPr>
          <w:rFonts w:eastAsia="MS Mincho"/>
          <w:lang w:eastAsia="ja-JP"/>
        </w:rPr>
        <w:t xml:space="preserve">The scalability of NR subcarrier spacing </w:t>
      </w:r>
      <w:r w:rsidR="007E31E7">
        <w:rPr>
          <w:rFonts w:eastAsia="MS Mincho"/>
          <w:lang w:eastAsia="ja-JP"/>
        </w:rPr>
        <w:t>was agreed as follows,</w:t>
      </w:r>
    </w:p>
    <w:p w:rsidR="007E31E7" w:rsidRPr="00556E64" w:rsidRDefault="007E31E7" w:rsidP="00556E64">
      <w:pPr>
        <w:outlineLvl w:val="0"/>
        <w:rPr>
          <w:rFonts w:eastAsia="MS Mincho"/>
          <w:lang w:eastAsia="ja-JP"/>
        </w:rPr>
      </w:pPr>
    </w:p>
    <w:p w:rsidR="00556E64" w:rsidRPr="007E31E7" w:rsidRDefault="00556E64" w:rsidP="007E31E7">
      <w:pPr>
        <w:pStyle w:val="af3"/>
        <w:numPr>
          <w:ilvl w:val="0"/>
          <w:numId w:val="31"/>
        </w:numPr>
        <w:ind w:firstLineChars="0"/>
        <w:rPr>
          <w:rFonts w:ascii="Times New Roman" w:eastAsia="MS Mincho" w:hAnsi="Times New Roman" w:cs="Times New Roman"/>
          <w:sz w:val="20"/>
          <w:szCs w:val="20"/>
          <w:lang w:eastAsia="ja-JP"/>
        </w:rPr>
      </w:pPr>
      <w:r w:rsidRPr="007E31E7">
        <w:rPr>
          <w:rFonts w:ascii="Times New Roman" w:eastAsia="MS Mincho" w:hAnsi="Times New Roman" w:cs="Times New Roman"/>
          <w:sz w:val="20"/>
          <w:szCs w:val="20"/>
          <w:lang w:eastAsia="ja-JP"/>
        </w:rPr>
        <w:t xml:space="preserve">NR numerology scalability should allow at least from [3.75 kHz] to480 kHz subcarrier spacing </w:t>
      </w:r>
    </w:p>
    <w:p w:rsidR="00556E64" w:rsidRPr="007E31E7" w:rsidRDefault="00556E64" w:rsidP="007E31E7">
      <w:pPr>
        <w:pStyle w:val="af3"/>
        <w:numPr>
          <w:ilvl w:val="0"/>
          <w:numId w:val="31"/>
        </w:numPr>
        <w:ind w:firstLineChars="0"/>
        <w:rPr>
          <w:rFonts w:ascii="Times New Roman" w:eastAsia="MS Mincho" w:hAnsi="Times New Roman" w:cs="Times New Roman"/>
          <w:sz w:val="20"/>
          <w:szCs w:val="20"/>
          <w:lang w:eastAsia="ja-JP"/>
        </w:rPr>
      </w:pPr>
      <w:r w:rsidRPr="007E31E7">
        <w:rPr>
          <w:rFonts w:ascii="Times New Roman" w:eastAsia="MS Mincho" w:hAnsi="Times New Roman" w:cs="Times New Roman"/>
          <w:sz w:val="20"/>
          <w:szCs w:val="20"/>
          <w:lang w:eastAsia="ja-JP"/>
        </w:rPr>
        <w:t>Necessity of support for less than 15 kHz subcarrier spacing  (e.g., 3.75 kHz) should be studied</w:t>
      </w:r>
    </w:p>
    <w:p w:rsidR="00556E64" w:rsidRPr="007E31E7" w:rsidRDefault="00556E64" w:rsidP="007E31E7">
      <w:pPr>
        <w:pStyle w:val="af3"/>
        <w:numPr>
          <w:ilvl w:val="0"/>
          <w:numId w:val="31"/>
        </w:numPr>
        <w:ind w:firstLineChars="0"/>
        <w:rPr>
          <w:rFonts w:ascii="Times New Roman" w:eastAsia="MS Mincho" w:hAnsi="Times New Roman" w:cs="Times New Roman"/>
          <w:sz w:val="20"/>
          <w:szCs w:val="20"/>
          <w:lang w:eastAsia="ja-JP"/>
        </w:rPr>
      </w:pPr>
      <w:r w:rsidRPr="007E31E7">
        <w:rPr>
          <w:rFonts w:ascii="Times New Roman" w:eastAsia="MS Mincho" w:hAnsi="Times New Roman" w:cs="Times New Roman"/>
          <w:sz w:val="20"/>
          <w:szCs w:val="20"/>
          <w:lang w:eastAsia="ja-JP"/>
        </w:rPr>
        <w:t>Note that scalability does not mean everything should be scalable (e.g., RS density, UE/</w:t>
      </w:r>
      <w:proofErr w:type="spellStart"/>
      <w:r w:rsidRPr="007E31E7">
        <w:rPr>
          <w:rFonts w:ascii="Times New Roman" w:eastAsia="MS Mincho" w:hAnsi="Times New Roman" w:cs="Times New Roman"/>
          <w:sz w:val="20"/>
          <w:szCs w:val="20"/>
          <w:lang w:eastAsia="ja-JP"/>
        </w:rPr>
        <w:t>gNB</w:t>
      </w:r>
      <w:proofErr w:type="spellEnd"/>
      <w:r w:rsidRPr="007E31E7">
        <w:rPr>
          <w:rFonts w:ascii="Times New Roman" w:eastAsia="MS Mincho" w:hAnsi="Times New Roman" w:cs="Times New Roman"/>
          <w:sz w:val="20"/>
          <w:szCs w:val="20"/>
          <w:lang w:eastAsia="ja-JP"/>
        </w:rPr>
        <w:t xml:space="preserve"> processing time, </w:t>
      </w:r>
      <w:proofErr w:type="spellStart"/>
      <w:r w:rsidRPr="007E31E7">
        <w:rPr>
          <w:rFonts w:ascii="Times New Roman" w:eastAsia="MS Mincho" w:hAnsi="Times New Roman" w:cs="Times New Roman"/>
          <w:sz w:val="20"/>
          <w:szCs w:val="20"/>
          <w:lang w:eastAsia="ja-JP"/>
        </w:rPr>
        <w:t>signalling</w:t>
      </w:r>
      <w:proofErr w:type="spellEnd"/>
      <w:r w:rsidRPr="007E31E7">
        <w:rPr>
          <w:rFonts w:ascii="Times New Roman" w:eastAsia="MS Mincho" w:hAnsi="Times New Roman" w:cs="Times New Roman"/>
          <w:sz w:val="20"/>
          <w:szCs w:val="20"/>
          <w:lang w:eastAsia="ja-JP"/>
        </w:rPr>
        <w:t xml:space="preserve"> overhead)</w:t>
      </w:r>
    </w:p>
    <w:p w:rsidR="00556E64" w:rsidRDefault="00556E64" w:rsidP="00E65EC2">
      <w:pPr>
        <w:rPr>
          <w:rFonts w:eastAsia="MS Mincho"/>
          <w:szCs w:val="20"/>
          <w:lang w:eastAsia="ja-JP"/>
        </w:rPr>
      </w:pPr>
    </w:p>
    <w:p w:rsidR="008E2D49" w:rsidRDefault="008E2D49" w:rsidP="00825046">
      <w:pPr>
        <w:spacing w:beforeLines="50"/>
        <w:jc w:val="both"/>
        <w:rPr>
          <w:rFonts w:eastAsia="宋体"/>
          <w:lang w:eastAsia="zh-CN"/>
        </w:rPr>
      </w:pPr>
      <w:r w:rsidRPr="0064588B">
        <w:rPr>
          <w:rFonts w:eastAsia="MS Mincho" w:hint="eastAsia"/>
          <w:lang w:eastAsia="ja-JP"/>
        </w:rPr>
        <w:t xml:space="preserve">In this contribution, we </w:t>
      </w:r>
      <w:r w:rsidR="00FE6A9B">
        <w:rPr>
          <w:rFonts w:eastAsia="宋体" w:hint="eastAsia"/>
          <w:lang w:eastAsia="zh-CN"/>
        </w:rPr>
        <w:t>discuss t</w:t>
      </w:r>
      <w:r w:rsidR="00FE6A9B">
        <w:rPr>
          <w:rFonts w:eastAsia="宋体"/>
          <w:lang w:eastAsia="zh-CN"/>
        </w:rPr>
        <w:t>he symbol alignment and operation in unlicensed band in NR system design</w:t>
      </w:r>
      <w:r>
        <w:rPr>
          <w:rFonts w:eastAsia="宋体" w:hint="eastAsia"/>
          <w:lang w:eastAsia="zh-CN"/>
        </w:rPr>
        <w:t>.</w:t>
      </w:r>
    </w:p>
    <w:p w:rsidR="008E2D49" w:rsidRPr="00B93978" w:rsidRDefault="008E2D49" w:rsidP="00825046">
      <w:pPr>
        <w:spacing w:beforeLines="50"/>
        <w:jc w:val="both"/>
        <w:rPr>
          <w:rFonts w:eastAsia="宋体"/>
          <w:lang w:eastAsia="zh-CN"/>
        </w:rPr>
      </w:pPr>
    </w:p>
    <w:p w:rsidR="003B3703" w:rsidRDefault="00FE6A9B" w:rsidP="00825046">
      <w:pPr>
        <w:pStyle w:val="1"/>
        <w:spacing w:beforeLines="50"/>
        <w:jc w:val="both"/>
      </w:pPr>
      <w:r>
        <w:lastRenderedPageBreak/>
        <w:t>Symbol Alignment and Operation in Unlicensed Spectrum</w:t>
      </w:r>
      <w:r w:rsidR="00C33D95">
        <w:t xml:space="preserve"> </w:t>
      </w:r>
    </w:p>
    <w:p w:rsidR="00D61180" w:rsidRDefault="00D61180" w:rsidP="00825046">
      <w:pPr>
        <w:spacing w:beforeLines="50" w:after="120"/>
        <w:jc w:val="both"/>
        <w:rPr>
          <w:rFonts w:eastAsia="宋体"/>
          <w:lang w:eastAsia="zh-CN"/>
        </w:rPr>
      </w:pPr>
    </w:p>
    <w:p w:rsidR="00825046" w:rsidRDefault="00825046" w:rsidP="00825046">
      <w:pPr>
        <w:spacing w:beforeLines="50" w:after="120"/>
        <w:jc w:val="both"/>
        <w:rPr>
          <w:rFonts w:eastAsia="MS Mincho"/>
          <w:szCs w:val="20"/>
          <w:lang w:eastAsia="ja-JP"/>
        </w:rPr>
      </w:pPr>
      <w:r>
        <w:rPr>
          <w:rFonts w:eastAsia="宋体"/>
          <w:lang w:eastAsia="zh-CN"/>
        </w:rPr>
        <w:t xml:space="preserve">The </w:t>
      </w:r>
      <w:r>
        <w:rPr>
          <w:rFonts w:eastAsia="MS Mincho"/>
          <w:szCs w:val="20"/>
          <w:lang w:eastAsia="ja-JP"/>
        </w:rPr>
        <w:t>w</w:t>
      </w:r>
      <w:r w:rsidRPr="00FD5772">
        <w:rPr>
          <w:rFonts w:eastAsia="MS Mincho" w:hint="eastAsia"/>
          <w:szCs w:val="20"/>
          <w:lang w:eastAsia="ja-JP"/>
        </w:rPr>
        <w:t>orking assumption</w:t>
      </w:r>
      <w:r>
        <w:rPr>
          <w:rFonts w:eastAsia="MS Mincho"/>
          <w:szCs w:val="20"/>
          <w:lang w:eastAsia="ja-JP"/>
        </w:rPr>
        <w:t xml:space="preserve"> of symbol alignment across different subcarrier spacing within a subframe was made in RAN1#86 as follows</w:t>
      </w:r>
      <w:proofErr w:type="gramStart"/>
      <w:r>
        <w:rPr>
          <w:rFonts w:eastAsia="MS Mincho"/>
          <w:szCs w:val="20"/>
          <w:lang w:eastAsia="ja-JP"/>
        </w:rPr>
        <w:t>,</w:t>
      </w:r>
      <w:r w:rsidRPr="00FD5772">
        <w:rPr>
          <w:rFonts w:eastAsia="MS Mincho" w:hint="eastAsia"/>
          <w:szCs w:val="20"/>
          <w:lang w:eastAsia="ja-JP"/>
        </w:rPr>
        <w:t>:</w:t>
      </w:r>
      <w:proofErr w:type="gramEnd"/>
    </w:p>
    <w:p w:rsidR="00825046" w:rsidRDefault="00825046" w:rsidP="00825046">
      <w:pPr>
        <w:rPr>
          <w:rFonts w:eastAsia="MS Mincho"/>
          <w:szCs w:val="20"/>
          <w:lang w:eastAsia="ja-JP"/>
        </w:rPr>
      </w:pPr>
    </w:p>
    <w:p w:rsidR="00825046" w:rsidRPr="00C50F8E" w:rsidRDefault="00825046" w:rsidP="00825046">
      <w:pPr>
        <w:numPr>
          <w:ilvl w:val="0"/>
          <w:numId w:val="26"/>
        </w:numPr>
        <w:rPr>
          <w:rFonts w:eastAsia="MS Mincho"/>
          <w:lang w:eastAsia="ja-JP"/>
        </w:rPr>
      </w:pPr>
      <w:r w:rsidRPr="00C50F8E">
        <w:rPr>
          <w:rFonts w:eastAsia="MS Mincho"/>
          <w:lang w:eastAsia="ja-JP"/>
        </w:rPr>
        <w:t>Alignment within a subframe</w:t>
      </w:r>
    </w:p>
    <w:p w:rsidR="00825046" w:rsidRDefault="00825046" w:rsidP="00825046">
      <w:pPr>
        <w:numPr>
          <w:ilvl w:val="1"/>
          <w:numId w:val="26"/>
        </w:numPr>
        <w:rPr>
          <w:rFonts w:eastAsia="MS Mincho"/>
          <w:lang w:eastAsia="ja-JP"/>
        </w:rPr>
      </w:pPr>
      <w:r w:rsidRPr="00C50F8E">
        <w:rPr>
          <w:rFonts w:eastAsia="MS Mincho"/>
          <w:lang w:eastAsia="ja-JP"/>
        </w:rPr>
        <w:t>Symbol level alignment acro</w:t>
      </w:r>
      <w:r>
        <w:rPr>
          <w:rFonts w:eastAsia="MS Mincho"/>
          <w:lang w:eastAsia="ja-JP"/>
        </w:rPr>
        <w:t>ss different subcarrier spacing</w:t>
      </w:r>
      <w:r w:rsidRPr="00C50F8E">
        <w:rPr>
          <w:rFonts w:eastAsia="MS Mincho"/>
          <w:lang w:eastAsia="ja-JP"/>
        </w:rPr>
        <w:t xml:space="preserve"> with the same CP overhead is assumed within a subframe duration in a NR carrier</w:t>
      </w:r>
    </w:p>
    <w:p w:rsidR="00825046" w:rsidRPr="00EB4A95" w:rsidRDefault="00825046" w:rsidP="00EB4A95">
      <w:pPr>
        <w:numPr>
          <w:ilvl w:val="1"/>
          <w:numId w:val="26"/>
        </w:numPr>
        <w:rPr>
          <w:rFonts w:eastAsia="MS Mincho"/>
          <w:lang w:eastAsia="ja-JP"/>
        </w:rPr>
      </w:pPr>
      <w:r>
        <w:rPr>
          <w:rFonts w:eastAsia="MS Mincho" w:hint="eastAsia"/>
          <w:lang w:eastAsia="ja-JP"/>
        </w:rPr>
        <w:t>FFS: Unlicensed spectrum case</w:t>
      </w:r>
    </w:p>
    <w:p w:rsidR="00825046" w:rsidRDefault="00825046" w:rsidP="00825046">
      <w:pPr>
        <w:spacing w:beforeLines="50" w:after="120"/>
        <w:jc w:val="both"/>
        <w:rPr>
          <w:rFonts w:eastAsia="宋体"/>
          <w:lang w:eastAsia="zh-CN"/>
        </w:rPr>
      </w:pPr>
      <w:r>
        <w:rPr>
          <w:rFonts w:eastAsia="宋体"/>
          <w:lang w:eastAsia="zh-CN"/>
        </w:rPr>
        <w:t>The subframe was also defined in RAN1#86 as follows,</w:t>
      </w:r>
    </w:p>
    <w:p w:rsidR="00825046" w:rsidRPr="00825046" w:rsidRDefault="00825046" w:rsidP="00825046">
      <w:pPr>
        <w:pStyle w:val="af3"/>
        <w:numPr>
          <w:ilvl w:val="0"/>
          <w:numId w:val="35"/>
        </w:numPr>
        <w:ind w:firstLineChars="0"/>
        <w:rPr>
          <w:rFonts w:ascii="Times New Roman" w:eastAsia="MS Mincho" w:hAnsi="Times New Roman" w:cs="Times New Roman"/>
          <w:sz w:val="20"/>
          <w:szCs w:val="20"/>
          <w:lang w:eastAsia="ja-JP"/>
        </w:rPr>
      </w:pPr>
      <w:r w:rsidRPr="00825046">
        <w:rPr>
          <w:rFonts w:ascii="Times New Roman" w:eastAsia="MS Mincho" w:hAnsi="Times New Roman" w:cs="Times New Roman"/>
          <w:sz w:val="20"/>
          <w:szCs w:val="20"/>
          <w:lang w:eastAsia="ja-JP"/>
        </w:rPr>
        <w:t xml:space="preserve">A subframe duration is defined by the duration of </w:t>
      </w:r>
      <w:r w:rsidRPr="00825046">
        <w:rPr>
          <w:rFonts w:ascii="Times New Roman" w:eastAsia="MS Mincho" w:hAnsi="Times New Roman" w:cs="Times New Roman"/>
          <w:i/>
          <w:iCs/>
          <w:sz w:val="20"/>
          <w:szCs w:val="20"/>
          <w:lang w:eastAsia="ja-JP"/>
        </w:rPr>
        <w:t>x</w:t>
      </w:r>
      <w:r w:rsidRPr="00825046">
        <w:rPr>
          <w:rFonts w:ascii="Times New Roman" w:eastAsia="MS Mincho" w:hAnsi="Times New Roman" w:cs="Times New Roman"/>
          <w:sz w:val="20"/>
          <w:szCs w:val="20"/>
          <w:lang w:eastAsia="ja-JP"/>
        </w:rPr>
        <w:t xml:space="preserve"> OFDM symbols given a reference numerology </w:t>
      </w:r>
    </w:p>
    <w:p w:rsidR="00825046" w:rsidRPr="00825046" w:rsidRDefault="00825046" w:rsidP="00825046">
      <w:pPr>
        <w:pStyle w:val="af3"/>
        <w:numPr>
          <w:ilvl w:val="1"/>
          <w:numId w:val="35"/>
        </w:numPr>
        <w:ind w:firstLineChars="0"/>
        <w:rPr>
          <w:rFonts w:ascii="Times New Roman" w:eastAsia="MS Mincho" w:hAnsi="Times New Roman" w:cs="Times New Roman"/>
          <w:sz w:val="20"/>
          <w:szCs w:val="20"/>
          <w:lang w:eastAsia="ja-JP"/>
        </w:rPr>
      </w:pPr>
      <w:r w:rsidRPr="00825046">
        <w:rPr>
          <w:rFonts w:ascii="Times New Roman" w:eastAsia="MS Mincho" w:hAnsi="Times New Roman" w:cs="Times New Roman"/>
          <w:sz w:val="20"/>
          <w:szCs w:val="20"/>
          <w:lang w:eastAsia="ja-JP"/>
        </w:rPr>
        <w:t xml:space="preserve">With the same CP overhead, a single value of </w:t>
      </w:r>
      <w:r w:rsidRPr="00825046">
        <w:rPr>
          <w:rFonts w:ascii="Times New Roman" w:eastAsia="MS Mincho" w:hAnsi="Times New Roman" w:cs="Times New Roman"/>
          <w:i/>
          <w:sz w:val="20"/>
          <w:szCs w:val="20"/>
          <w:lang w:eastAsia="ja-JP"/>
        </w:rPr>
        <w:t>x</w:t>
      </w:r>
      <w:r w:rsidRPr="00825046">
        <w:rPr>
          <w:rFonts w:ascii="Times New Roman" w:eastAsia="MS Mincho" w:hAnsi="Times New Roman" w:cs="Times New Roman"/>
          <w:sz w:val="20"/>
          <w:szCs w:val="20"/>
          <w:lang w:eastAsia="ja-JP"/>
        </w:rPr>
        <w:t xml:space="preserve"> is specified irrespective of the subcarrier spacing value chosen for the reference numerology</w:t>
      </w:r>
    </w:p>
    <w:p w:rsidR="00825046" w:rsidRPr="00825046" w:rsidRDefault="00825046" w:rsidP="00825046">
      <w:pPr>
        <w:pStyle w:val="af3"/>
        <w:numPr>
          <w:ilvl w:val="1"/>
          <w:numId w:val="35"/>
        </w:numPr>
        <w:ind w:firstLineChars="0"/>
        <w:rPr>
          <w:rFonts w:ascii="Times New Roman" w:eastAsia="MS Mincho" w:hAnsi="Times New Roman" w:cs="Times New Roman"/>
          <w:sz w:val="20"/>
          <w:szCs w:val="20"/>
          <w:lang w:eastAsia="ja-JP"/>
        </w:rPr>
      </w:pPr>
      <w:r w:rsidRPr="00825046">
        <w:rPr>
          <w:rFonts w:ascii="Times New Roman" w:eastAsia="MS Mincho" w:hAnsi="Times New Roman" w:cs="Times New Roman"/>
          <w:sz w:val="20"/>
          <w:szCs w:val="20"/>
          <w:lang w:eastAsia="ja-JP"/>
        </w:rPr>
        <w:t>This does not preclude multiple data transmission opportunities in time within a subframe duration</w:t>
      </w:r>
    </w:p>
    <w:p w:rsidR="00825046" w:rsidRPr="00825046" w:rsidRDefault="00825046" w:rsidP="00825046">
      <w:pPr>
        <w:pStyle w:val="af3"/>
        <w:numPr>
          <w:ilvl w:val="1"/>
          <w:numId w:val="35"/>
        </w:numPr>
        <w:ind w:firstLineChars="0"/>
        <w:rPr>
          <w:rFonts w:ascii="Times New Roman" w:eastAsia="MS Mincho" w:hAnsi="Times New Roman" w:cs="Times New Roman"/>
          <w:sz w:val="20"/>
          <w:szCs w:val="20"/>
          <w:lang w:eastAsia="ja-JP"/>
        </w:rPr>
      </w:pPr>
      <w:r w:rsidRPr="00825046">
        <w:rPr>
          <w:rFonts w:ascii="Times New Roman" w:eastAsia="MS Mincho" w:hAnsi="Times New Roman" w:cs="Times New Roman"/>
          <w:sz w:val="20"/>
          <w:szCs w:val="20"/>
          <w:lang w:eastAsia="ja-JP"/>
        </w:rPr>
        <w:t>This does not preclude multiple control transmission opportunities in time for both DL and UL within the subframe duration</w:t>
      </w:r>
    </w:p>
    <w:p w:rsidR="00825046" w:rsidRPr="00825046" w:rsidRDefault="00825046" w:rsidP="00825046">
      <w:pPr>
        <w:pStyle w:val="af3"/>
        <w:numPr>
          <w:ilvl w:val="1"/>
          <w:numId w:val="35"/>
        </w:numPr>
        <w:ind w:firstLineChars="0"/>
        <w:rPr>
          <w:rFonts w:ascii="Times New Roman" w:eastAsia="MS Mincho" w:hAnsi="Times New Roman" w:cs="Times New Roman"/>
          <w:sz w:val="20"/>
          <w:szCs w:val="20"/>
          <w:lang w:eastAsia="ja-JP"/>
        </w:rPr>
      </w:pPr>
      <w:r w:rsidRPr="00825046">
        <w:rPr>
          <w:rFonts w:ascii="Times New Roman" w:eastAsia="MS Mincho" w:hAnsi="Times New Roman" w:cs="Times New Roman"/>
          <w:sz w:val="20"/>
          <w:szCs w:val="20"/>
          <w:lang w:eastAsia="ja-JP"/>
        </w:rPr>
        <w:t>This does not preclude one data transmission to span over multiple subframe durations</w:t>
      </w:r>
    </w:p>
    <w:p w:rsidR="00825046" w:rsidRPr="00825046" w:rsidRDefault="00825046" w:rsidP="00825046">
      <w:pPr>
        <w:pStyle w:val="af3"/>
        <w:numPr>
          <w:ilvl w:val="0"/>
          <w:numId w:val="35"/>
        </w:numPr>
        <w:ind w:firstLineChars="0"/>
        <w:rPr>
          <w:rFonts w:ascii="Times New Roman" w:eastAsia="MS Mincho" w:hAnsi="Times New Roman" w:cs="Times New Roman"/>
          <w:sz w:val="20"/>
          <w:szCs w:val="20"/>
          <w:lang w:eastAsia="ja-JP"/>
        </w:rPr>
      </w:pPr>
      <w:r w:rsidRPr="00825046">
        <w:rPr>
          <w:rFonts w:ascii="Times New Roman" w:eastAsia="MS Mincho" w:hAnsi="Times New Roman" w:cs="Times New Roman"/>
          <w:sz w:val="20"/>
          <w:szCs w:val="20"/>
          <w:lang w:eastAsia="ja-JP"/>
        </w:rPr>
        <w:t>A UE has one reference numerology in a given NR carrier which defines subframe duration for the given NR carrier</w:t>
      </w:r>
    </w:p>
    <w:p w:rsidR="00825046" w:rsidRPr="00825046" w:rsidRDefault="00825046" w:rsidP="00825046">
      <w:pPr>
        <w:pStyle w:val="af3"/>
        <w:numPr>
          <w:ilvl w:val="1"/>
          <w:numId w:val="35"/>
        </w:numPr>
        <w:ind w:firstLineChars="0"/>
        <w:rPr>
          <w:rFonts w:ascii="Times New Roman" w:eastAsia="MS Mincho" w:hAnsi="Times New Roman" w:cs="Times New Roman"/>
          <w:sz w:val="20"/>
          <w:szCs w:val="20"/>
          <w:lang w:eastAsia="ja-JP"/>
        </w:rPr>
      </w:pPr>
      <w:r w:rsidRPr="00825046">
        <w:rPr>
          <w:rFonts w:ascii="Times New Roman" w:eastAsia="MS Mincho" w:hAnsi="Times New Roman" w:cs="Times New Roman"/>
          <w:sz w:val="20"/>
          <w:szCs w:val="20"/>
          <w:lang w:eastAsia="ja-JP"/>
        </w:rPr>
        <w:t>FFS: In a given NR carrier, whether different UEs may have different reference numerologies or may not</w:t>
      </w:r>
    </w:p>
    <w:p w:rsidR="00825046" w:rsidRPr="00825046" w:rsidRDefault="00825046" w:rsidP="00825046">
      <w:pPr>
        <w:pStyle w:val="af3"/>
        <w:numPr>
          <w:ilvl w:val="0"/>
          <w:numId w:val="35"/>
        </w:numPr>
        <w:ind w:firstLineChars="0"/>
        <w:rPr>
          <w:rFonts w:ascii="Times New Roman" w:eastAsia="MS Mincho" w:hAnsi="Times New Roman" w:cs="Times New Roman"/>
          <w:sz w:val="20"/>
          <w:szCs w:val="20"/>
          <w:lang w:eastAsia="ja-JP"/>
        </w:rPr>
      </w:pPr>
      <w:r w:rsidRPr="00825046">
        <w:rPr>
          <w:rFonts w:ascii="Times New Roman" w:eastAsia="MS Mincho" w:hAnsi="Times New Roman" w:cs="Times New Roman"/>
          <w:sz w:val="20"/>
          <w:szCs w:val="20"/>
          <w:lang w:eastAsia="ja-JP"/>
        </w:rPr>
        <w:t>Specification supports multiplexing numerologies in TDM and/or FDM within/across (a) subframe duration(s) from a UE perspective</w:t>
      </w:r>
    </w:p>
    <w:p w:rsidR="00825046" w:rsidRDefault="00825046" w:rsidP="00825046">
      <w:pPr>
        <w:rPr>
          <w:rFonts w:eastAsia="MS Mincho"/>
          <w:szCs w:val="20"/>
          <w:lang w:eastAsia="ja-JP"/>
        </w:rPr>
      </w:pPr>
    </w:p>
    <w:p w:rsidR="00885313" w:rsidRPr="00AD2B5E" w:rsidRDefault="00885313" w:rsidP="00885313">
      <w:pPr>
        <w:numPr>
          <w:ilvl w:val="0"/>
          <w:numId w:val="33"/>
        </w:numPr>
        <w:rPr>
          <w:rFonts w:eastAsia="MS Mincho" w:hint="eastAsia"/>
          <w:lang w:eastAsia="ja-JP"/>
        </w:rPr>
      </w:pPr>
      <w:r w:rsidRPr="00AD2B5E">
        <w:rPr>
          <w:rFonts w:eastAsia="MS Mincho" w:hint="eastAsia"/>
          <w:lang w:eastAsia="ja-JP"/>
        </w:rPr>
        <w:t>Followings are considered as starting points of NR frame structure</w:t>
      </w:r>
      <w:r>
        <w:rPr>
          <w:rFonts w:eastAsia="MS Mincho" w:hint="eastAsia"/>
          <w:lang w:eastAsia="ja-JP"/>
        </w:rPr>
        <w:t xml:space="preserve"> at least within the CP overhead </w:t>
      </w:r>
    </w:p>
    <w:p w:rsidR="00885313" w:rsidRPr="00AD2B5E" w:rsidRDefault="00885313" w:rsidP="00885313">
      <w:pPr>
        <w:numPr>
          <w:ilvl w:val="1"/>
          <w:numId w:val="33"/>
        </w:numPr>
        <w:rPr>
          <w:rFonts w:eastAsia="MS Mincho"/>
          <w:lang w:eastAsia="ja-JP"/>
        </w:rPr>
      </w:pPr>
      <w:r w:rsidRPr="00AD2B5E">
        <w:rPr>
          <w:rFonts w:eastAsia="MS Mincho"/>
          <w:lang w:eastAsia="ja-JP"/>
        </w:rPr>
        <w:t>Subframe</w:t>
      </w:r>
    </w:p>
    <w:p w:rsidR="00885313" w:rsidRPr="00AD2B5E" w:rsidRDefault="00885313" w:rsidP="00885313">
      <w:pPr>
        <w:numPr>
          <w:ilvl w:val="2"/>
          <w:numId w:val="33"/>
        </w:numPr>
        <w:rPr>
          <w:rFonts w:eastAsia="MS Mincho"/>
          <w:lang w:eastAsia="ja-JP"/>
        </w:rPr>
      </w:pPr>
      <w:r w:rsidRPr="00AD2B5E">
        <w:rPr>
          <w:rFonts w:eastAsia="MS Mincho"/>
          <w:lang w:eastAsia="ja-JP"/>
        </w:rPr>
        <w:t>Already agreed upon</w:t>
      </w:r>
    </w:p>
    <w:p w:rsidR="00885313" w:rsidRPr="00AD2B5E" w:rsidRDefault="00885313" w:rsidP="00885313">
      <w:pPr>
        <w:numPr>
          <w:ilvl w:val="2"/>
          <w:numId w:val="33"/>
        </w:numPr>
        <w:rPr>
          <w:rFonts w:eastAsia="MS Mincho"/>
          <w:lang w:eastAsia="ja-JP"/>
        </w:rPr>
      </w:pPr>
      <w:r w:rsidRPr="00AD2B5E">
        <w:rPr>
          <w:rFonts w:eastAsia="MS Mincho"/>
          <w:lang w:eastAsia="ja-JP"/>
        </w:rPr>
        <w:t>Assume x=14 in the reference numerology for subframe definition (for normal CP)</w:t>
      </w:r>
    </w:p>
    <w:p w:rsidR="00885313" w:rsidRPr="00AD2B5E" w:rsidRDefault="00885313" w:rsidP="00885313">
      <w:pPr>
        <w:numPr>
          <w:ilvl w:val="2"/>
          <w:numId w:val="33"/>
        </w:numPr>
        <w:rPr>
          <w:rFonts w:eastAsia="MS Mincho"/>
          <w:lang w:eastAsia="ja-JP"/>
        </w:rPr>
      </w:pPr>
      <w:r w:rsidRPr="00AD2B5E">
        <w:rPr>
          <w:rFonts w:eastAsia="MS Mincho"/>
          <w:lang w:eastAsia="ja-JP"/>
        </w:rPr>
        <w:t>FFS: y=x and/or y=x/2</w:t>
      </w:r>
      <w:r>
        <w:rPr>
          <w:rFonts w:eastAsia="MS Mincho" w:hint="eastAsia"/>
          <w:lang w:eastAsia="ja-JP"/>
        </w:rPr>
        <w:t xml:space="preserve"> and/or y is </w:t>
      </w:r>
      <w:proofErr w:type="spellStart"/>
      <w:r>
        <w:rPr>
          <w:rFonts w:eastAsia="MS Mincho" w:hint="eastAsia"/>
          <w:lang w:eastAsia="ja-JP"/>
        </w:rPr>
        <w:t>signalled</w:t>
      </w:r>
      <w:proofErr w:type="spellEnd"/>
    </w:p>
    <w:p w:rsidR="00885313" w:rsidRPr="00AD2B5E" w:rsidRDefault="00885313" w:rsidP="00885313">
      <w:pPr>
        <w:numPr>
          <w:ilvl w:val="1"/>
          <w:numId w:val="33"/>
        </w:numPr>
        <w:rPr>
          <w:rFonts w:eastAsia="MS Mincho"/>
          <w:lang w:eastAsia="ja-JP"/>
        </w:rPr>
      </w:pPr>
      <w:r w:rsidRPr="00AD2B5E">
        <w:rPr>
          <w:rFonts w:eastAsia="MS Mincho"/>
          <w:lang w:eastAsia="ja-JP"/>
        </w:rPr>
        <w:t>Slot</w:t>
      </w:r>
    </w:p>
    <w:p w:rsidR="00885313" w:rsidRPr="00AD2B5E" w:rsidRDefault="00885313" w:rsidP="00885313">
      <w:pPr>
        <w:numPr>
          <w:ilvl w:val="2"/>
          <w:numId w:val="33"/>
        </w:numPr>
        <w:rPr>
          <w:rFonts w:eastAsia="MS Mincho"/>
          <w:lang w:eastAsia="ja-JP"/>
        </w:rPr>
      </w:pPr>
      <w:r w:rsidRPr="00AD2B5E">
        <w:rPr>
          <w:rFonts w:eastAsia="MS Mincho"/>
          <w:lang w:eastAsia="ja-JP"/>
        </w:rPr>
        <w:t>Slot of duration y OFDM symbols in the numerology used for transmission</w:t>
      </w:r>
    </w:p>
    <w:p w:rsidR="00885313" w:rsidRPr="00AD2B5E" w:rsidRDefault="00885313" w:rsidP="00885313">
      <w:pPr>
        <w:numPr>
          <w:ilvl w:val="2"/>
          <w:numId w:val="33"/>
        </w:numPr>
        <w:rPr>
          <w:rFonts w:eastAsia="MS Mincho"/>
          <w:lang w:eastAsia="ja-JP"/>
        </w:rPr>
      </w:pPr>
      <w:r w:rsidRPr="00AD2B5E">
        <w:rPr>
          <w:rFonts w:eastAsia="MS Mincho"/>
          <w:lang w:eastAsia="ja-JP"/>
        </w:rPr>
        <w:t xml:space="preserve">An integer number of slots fit within one subframe duration (at least for </w:t>
      </w:r>
      <w:r>
        <w:rPr>
          <w:rFonts w:eastAsia="MS Mincho" w:hint="eastAsia"/>
          <w:lang w:eastAsia="ja-JP"/>
        </w:rPr>
        <w:t>subcarrier spacing is larger</w:t>
      </w:r>
      <w:r w:rsidRPr="00AD2B5E">
        <w:rPr>
          <w:rFonts w:eastAsia="MS Mincho"/>
          <w:lang w:eastAsia="ja-JP"/>
        </w:rPr>
        <w:t xml:space="preserve"> than or equal the reference numerology)</w:t>
      </w:r>
    </w:p>
    <w:p w:rsidR="00885313" w:rsidRPr="00AD2B5E" w:rsidRDefault="00885313" w:rsidP="00885313">
      <w:pPr>
        <w:numPr>
          <w:ilvl w:val="2"/>
          <w:numId w:val="33"/>
        </w:numPr>
        <w:rPr>
          <w:rFonts w:eastAsia="MS Mincho"/>
          <w:lang w:eastAsia="ja-JP"/>
        </w:rPr>
      </w:pPr>
      <w:r w:rsidRPr="00AD2B5E">
        <w:rPr>
          <w:rFonts w:eastAsia="MS Mincho"/>
          <w:lang w:eastAsia="ja-JP"/>
        </w:rPr>
        <w:t>The structure allows for ctrl at the beginning</w:t>
      </w:r>
      <w:r>
        <w:rPr>
          <w:rFonts w:eastAsia="MS Mincho" w:hint="eastAsia"/>
          <w:lang w:eastAsia="ja-JP"/>
        </w:rPr>
        <w:t xml:space="preserve"> only</w:t>
      </w:r>
    </w:p>
    <w:p w:rsidR="00885313" w:rsidRPr="00AD2B5E" w:rsidRDefault="00885313" w:rsidP="00885313">
      <w:pPr>
        <w:numPr>
          <w:ilvl w:val="2"/>
          <w:numId w:val="33"/>
        </w:numPr>
        <w:rPr>
          <w:rFonts w:eastAsia="MS Mincho"/>
          <w:lang w:eastAsia="ja-JP"/>
        </w:rPr>
      </w:pPr>
      <w:r w:rsidRPr="00AD2B5E">
        <w:rPr>
          <w:rFonts w:eastAsia="MS Mincho"/>
          <w:lang w:eastAsia="ja-JP"/>
        </w:rPr>
        <w:t>The structure allows for ctrl at the end</w:t>
      </w:r>
      <w:r>
        <w:rPr>
          <w:rFonts w:eastAsia="MS Mincho" w:hint="eastAsia"/>
          <w:lang w:eastAsia="ja-JP"/>
        </w:rPr>
        <w:t xml:space="preserve"> only</w:t>
      </w:r>
    </w:p>
    <w:p w:rsidR="00885313" w:rsidRDefault="00885313" w:rsidP="00885313">
      <w:pPr>
        <w:numPr>
          <w:ilvl w:val="2"/>
          <w:numId w:val="33"/>
        </w:numPr>
        <w:rPr>
          <w:rFonts w:eastAsia="MS Mincho" w:hint="eastAsia"/>
          <w:lang w:eastAsia="ja-JP"/>
        </w:rPr>
      </w:pPr>
      <w:r w:rsidRPr="00AD2B5E">
        <w:rPr>
          <w:rFonts w:eastAsia="MS Mincho"/>
          <w:lang w:eastAsia="ja-JP"/>
        </w:rPr>
        <w:t>The structure allows for ctrl at the end and at the beginning</w:t>
      </w:r>
    </w:p>
    <w:p w:rsidR="00885313" w:rsidRDefault="00885313" w:rsidP="00885313">
      <w:pPr>
        <w:numPr>
          <w:ilvl w:val="2"/>
          <w:numId w:val="33"/>
        </w:numPr>
        <w:rPr>
          <w:rFonts w:eastAsia="MS Mincho" w:hint="eastAsia"/>
          <w:lang w:eastAsia="ja-JP"/>
        </w:rPr>
      </w:pPr>
      <w:r>
        <w:rPr>
          <w:rFonts w:eastAsia="MS Mincho" w:hint="eastAsia"/>
          <w:lang w:eastAsia="ja-JP"/>
        </w:rPr>
        <w:t>Other structure is not precluded</w:t>
      </w:r>
    </w:p>
    <w:p w:rsidR="00885313" w:rsidRPr="00AD2B5E" w:rsidRDefault="00885313" w:rsidP="00885313">
      <w:pPr>
        <w:numPr>
          <w:ilvl w:val="2"/>
          <w:numId w:val="33"/>
        </w:numPr>
        <w:rPr>
          <w:rFonts w:eastAsia="MS Mincho"/>
          <w:lang w:eastAsia="ja-JP"/>
        </w:rPr>
      </w:pPr>
      <w:r w:rsidRPr="00AD2B5E">
        <w:rPr>
          <w:rFonts w:eastAsia="MS Mincho"/>
          <w:lang w:eastAsia="ja-JP"/>
        </w:rPr>
        <w:t>One possible scheduling unit</w:t>
      </w:r>
    </w:p>
    <w:p w:rsidR="00885313" w:rsidRPr="00AD2B5E" w:rsidRDefault="00885313" w:rsidP="00885313">
      <w:pPr>
        <w:numPr>
          <w:ilvl w:val="1"/>
          <w:numId w:val="33"/>
        </w:numPr>
        <w:rPr>
          <w:rFonts w:eastAsia="MS Mincho"/>
          <w:lang w:eastAsia="ja-JP"/>
        </w:rPr>
      </w:pPr>
      <w:r w:rsidRPr="00AD2B5E">
        <w:rPr>
          <w:rFonts w:eastAsia="MS Mincho"/>
          <w:lang w:eastAsia="ja-JP"/>
        </w:rPr>
        <w:t>Mini-slot</w:t>
      </w:r>
    </w:p>
    <w:p w:rsidR="00885313" w:rsidRPr="00AD2B5E" w:rsidRDefault="00885313" w:rsidP="00885313">
      <w:pPr>
        <w:numPr>
          <w:ilvl w:val="2"/>
          <w:numId w:val="33"/>
        </w:numPr>
        <w:rPr>
          <w:rFonts w:eastAsia="MS Mincho"/>
          <w:lang w:eastAsia="ja-JP"/>
        </w:rPr>
      </w:pPr>
      <w:r w:rsidRPr="00AD2B5E">
        <w:rPr>
          <w:rFonts w:eastAsia="MS Mincho"/>
          <w:lang w:eastAsia="ja-JP"/>
        </w:rPr>
        <w:t>Should at least support transmission shorter than y OFDM symbols in the numerology used for transmission</w:t>
      </w:r>
    </w:p>
    <w:p w:rsidR="00885313" w:rsidRPr="00AD2B5E" w:rsidRDefault="00885313" w:rsidP="00885313">
      <w:pPr>
        <w:numPr>
          <w:ilvl w:val="2"/>
          <w:numId w:val="33"/>
        </w:numPr>
        <w:rPr>
          <w:rFonts w:eastAsia="MS Mincho"/>
          <w:lang w:eastAsia="ja-JP"/>
        </w:rPr>
      </w:pPr>
      <w:r w:rsidRPr="00AD2B5E">
        <w:rPr>
          <w:rFonts w:eastAsia="MS Mincho"/>
          <w:lang w:eastAsia="ja-JP"/>
        </w:rPr>
        <w:t>May contain ctrl at the beginning and/or ctrl at the end</w:t>
      </w:r>
    </w:p>
    <w:p w:rsidR="00885313" w:rsidRPr="00AD2B5E" w:rsidRDefault="00885313" w:rsidP="00885313">
      <w:pPr>
        <w:numPr>
          <w:ilvl w:val="2"/>
          <w:numId w:val="33"/>
        </w:numPr>
        <w:rPr>
          <w:rFonts w:eastAsia="MS Mincho"/>
          <w:lang w:eastAsia="ja-JP"/>
        </w:rPr>
      </w:pPr>
      <w:r w:rsidRPr="00AD2B5E">
        <w:rPr>
          <w:rFonts w:eastAsia="MS Mincho"/>
          <w:lang w:eastAsia="ja-JP"/>
        </w:rPr>
        <w:t>The smallest mini-slot is the smallest possible scheduling unit (FFS: smallest number of symbols)</w:t>
      </w:r>
    </w:p>
    <w:p w:rsidR="00885313" w:rsidRDefault="00885313" w:rsidP="00885313">
      <w:pPr>
        <w:numPr>
          <w:ilvl w:val="1"/>
          <w:numId w:val="33"/>
        </w:numPr>
        <w:rPr>
          <w:rFonts w:eastAsia="MS Mincho" w:hint="eastAsia"/>
          <w:lang w:eastAsia="ja-JP"/>
        </w:rPr>
      </w:pPr>
      <w:r w:rsidRPr="00AD2B5E">
        <w:rPr>
          <w:rFonts w:eastAsia="MS Mincho"/>
          <w:lang w:eastAsia="ja-JP"/>
        </w:rPr>
        <w:t>Note: the names are for the purpose of discussion. Whether some terms can be merged or not is FFS</w:t>
      </w:r>
    </w:p>
    <w:p w:rsidR="00885313" w:rsidRPr="00D31515" w:rsidRDefault="00885313" w:rsidP="00885313">
      <w:pPr>
        <w:numPr>
          <w:ilvl w:val="1"/>
          <w:numId w:val="33"/>
        </w:numPr>
        <w:rPr>
          <w:rFonts w:eastAsia="MS Mincho"/>
          <w:lang w:eastAsia="ja-JP"/>
        </w:rPr>
      </w:pPr>
      <w:r>
        <w:rPr>
          <w:rFonts w:eastAsia="MS Mincho" w:hint="eastAsia"/>
          <w:lang w:eastAsia="ja-JP"/>
        </w:rPr>
        <w:t>FFS whether NR frame structure needs to support both slot and mini-slot or these can be merged</w:t>
      </w:r>
    </w:p>
    <w:p w:rsidR="00885313" w:rsidRDefault="00885313" w:rsidP="00825046">
      <w:pPr>
        <w:rPr>
          <w:rFonts w:eastAsia="MS Mincho"/>
          <w:szCs w:val="20"/>
          <w:lang w:eastAsia="ja-JP"/>
        </w:rPr>
      </w:pPr>
    </w:p>
    <w:p w:rsidR="00885313" w:rsidRDefault="00885313" w:rsidP="00825046">
      <w:pPr>
        <w:rPr>
          <w:rFonts w:eastAsia="MS Mincho"/>
          <w:szCs w:val="20"/>
          <w:lang w:eastAsia="ja-JP"/>
        </w:rPr>
      </w:pPr>
    </w:p>
    <w:p w:rsidR="001A6431" w:rsidRPr="00825046" w:rsidRDefault="001A6431" w:rsidP="00825046">
      <w:pPr>
        <w:rPr>
          <w:rFonts w:eastAsia="MS Mincho"/>
          <w:szCs w:val="20"/>
          <w:lang w:eastAsia="ja-JP"/>
        </w:rPr>
      </w:pPr>
    </w:p>
    <w:p w:rsidR="00B452AB" w:rsidRDefault="00885313" w:rsidP="00B452AB">
      <w:pPr>
        <w:rPr>
          <w:rFonts w:eastAsia="MS Mincho"/>
          <w:szCs w:val="20"/>
          <w:lang w:eastAsia="ja-JP"/>
        </w:rPr>
      </w:pPr>
      <w:r>
        <w:rPr>
          <w:rFonts w:eastAsia="MS Mincho"/>
          <w:szCs w:val="20"/>
          <w:lang w:eastAsia="ja-JP"/>
        </w:rPr>
        <w:t>The definition of “subframe” in NR is to use it as the reference counter in time for the scheduling.   The timing of the subframe is cell-specific as the sub-partition of frame counter SFN in the system configuration.  DL synchronization channel, broadcast channels, and control channels are configured based on the referen</w:t>
      </w:r>
      <w:r w:rsidR="006D689D">
        <w:rPr>
          <w:rFonts w:eastAsia="MS Mincho"/>
          <w:szCs w:val="20"/>
          <w:lang w:eastAsia="ja-JP"/>
        </w:rPr>
        <w:t xml:space="preserve">ce timing of the subframe in a cell. </w:t>
      </w:r>
      <w:r>
        <w:rPr>
          <w:rFonts w:eastAsia="MS Mincho"/>
          <w:szCs w:val="20"/>
          <w:lang w:eastAsia="ja-JP"/>
        </w:rPr>
        <w:t xml:space="preserve"> The symbol would be aligned across different numerologies with the reference of the </w:t>
      </w:r>
      <w:r w:rsidR="006D689D">
        <w:rPr>
          <w:rFonts w:eastAsia="MS Mincho"/>
          <w:szCs w:val="20"/>
          <w:lang w:eastAsia="ja-JP"/>
        </w:rPr>
        <w:t>subframe timing.   The scheduling instance would be per slot as “slot” is one possible</w:t>
      </w:r>
      <w:r w:rsidR="00E35028">
        <w:rPr>
          <w:rFonts w:eastAsia="MS Mincho"/>
          <w:szCs w:val="20"/>
          <w:lang w:eastAsia="ja-JP"/>
        </w:rPr>
        <w:t xml:space="preserve"> scheduling unit.   </w:t>
      </w:r>
      <w:r w:rsidR="001A6431">
        <w:rPr>
          <w:rFonts w:eastAsia="MS Mincho"/>
          <w:szCs w:val="20"/>
          <w:lang w:eastAsia="ja-JP"/>
        </w:rPr>
        <w:t xml:space="preserve">UE would monitor the DL control channel within a slot for its DL and UL grant.  </w:t>
      </w:r>
      <w:r w:rsidR="00E35028">
        <w:rPr>
          <w:rFonts w:eastAsia="MS Mincho"/>
          <w:szCs w:val="20"/>
          <w:lang w:eastAsia="ja-JP"/>
        </w:rPr>
        <w:t xml:space="preserve">The </w:t>
      </w:r>
      <w:r w:rsidR="006D689D">
        <w:rPr>
          <w:rFonts w:eastAsia="MS Mincho"/>
          <w:szCs w:val="20"/>
          <w:lang w:eastAsia="ja-JP"/>
        </w:rPr>
        <w:t>subframe</w:t>
      </w:r>
      <w:r w:rsidR="00E35028">
        <w:rPr>
          <w:rFonts w:eastAsia="MS Mincho"/>
          <w:szCs w:val="20"/>
          <w:lang w:eastAsia="ja-JP"/>
        </w:rPr>
        <w:t xml:space="preserve"> boundary could be used as the reference for the configuration of slot starting time.  The starting time of a slot is the timing offset of the subframe boundary as shown in Figure 2-1.   If the starting time of a slot could be configured by the network </w:t>
      </w:r>
      <w:r w:rsidR="001A6431">
        <w:rPr>
          <w:rFonts w:eastAsia="MS Mincho"/>
          <w:szCs w:val="20"/>
          <w:lang w:eastAsia="ja-JP"/>
        </w:rPr>
        <w:lastRenderedPageBreak/>
        <w:t xml:space="preserve">semi-statically or dynamically </w:t>
      </w:r>
      <w:r w:rsidR="00E35028">
        <w:rPr>
          <w:rFonts w:eastAsia="MS Mincho"/>
          <w:szCs w:val="20"/>
          <w:lang w:eastAsia="ja-JP"/>
        </w:rPr>
        <w:t xml:space="preserve">for each UE, the </w:t>
      </w:r>
      <w:r w:rsidR="001A6431">
        <w:rPr>
          <w:rFonts w:eastAsia="MS Mincho"/>
          <w:szCs w:val="20"/>
          <w:lang w:eastAsia="ja-JP"/>
        </w:rPr>
        <w:t xml:space="preserve">starting time of scheduled transmission could be very flexible without the limitation of subframe boundary.   </w:t>
      </w:r>
      <w:r w:rsidR="00B452AB">
        <w:rPr>
          <w:rFonts w:eastAsia="MS Mincho"/>
          <w:szCs w:val="20"/>
          <w:lang w:eastAsia="ja-JP"/>
        </w:rPr>
        <w:t xml:space="preserve">The flexible transmission time is particularly useful in the operation of unlicensed band when the transmission is allowed only when the channel is clear.   </w:t>
      </w:r>
    </w:p>
    <w:p w:rsidR="00B452AB" w:rsidRPr="00885313" w:rsidRDefault="00B452AB" w:rsidP="00B452AB">
      <w:pPr>
        <w:rPr>
          <w:rFonts w:eastAsia="MS Mincho"/>
          <w:szCs w:val="20"/>
          <w:lang w:eastAsia="ja-JP"/>
        </w:rPr>
      </w:pPr>
    </w:p>
    <w:p w:rsidR="001A6431" w:rsidRPr="00885313" w:rsidRDefault="001A6431" w:rsidP="00885313">
      <w:pPr>
        <w:rPr>
          <w:rFonts w:eastAsia="MS Mincho"/>
          <w:szCs w:val="20"/>
          <w:lang w:eastAsia="ja-JP"/>
        </w:rPr>
      </w:pPr>
      <w:r>
        <w:rPr>
          <w:rFonts w:eastAsia="MS Mincho"/>
          <w:szCs w:val="20"/>
          <w:lang w:eastAsia="ja-JP"/>
        </w:rPr>
        <w:t xml:space="preserve">The timing offset of the slot starting time could be defined </w:t>
      </w:r>
      <w:r w:rsidR="00B452AB">
        <w:rPr>
          <w:rFonts w:eastAsia="MS Mincho"/>
          <w:szCs w:val="20"/>
          <w:lang w:eastAsia="ja-JP"/>
        </w:rPr>
        <w:t xml:space="preserve">with a small unit, such as an OFDM symbol, to give more flexibility.  Each slot would start with </w:t>
      </w:r>
      <w:proofErr w:type="gramStart"/>
      <w:r w:rsidR="00B452AB">
        <w:rPr>
          <w:rFonts w:eastAsia="MS Mincho"/>
          <w:szCs w:val="20"/>
          <w:lang w:eastAsia="ja-JP"/>
        </w:rPr>
        <w:t>a</w:t>
      </w:r>
      <w:proofErr w:type="gramEnd"/>
      <w:r w:rsidR="00B452AB">
        <w:rPr>
          <w:rFonts w:eastAsia="MS Mincho"/>
          <w:szCs w:val="20"/>
          <w:lang w:eastAsia="ja-JP"/>
        </w:rPr>
        <w:t xml:space="preserve"> offset related to the number of OFDM symbols from the start of the subframe.  The OFDM symbol with different numerologies could be aligned with the reference of subframe timing.  </w:t>
      </w:r>
      <w:r>
        <w:rPr>
          <w:rFonts w:eastAsia="MS Mincho"/>
          <w:szCs w:val="20"/>
          <w:lang w:eastAsia="ja-JP"/>
        </w:rPr>
        <w:t xml:space="preserve"> </w:t>
      </w:r>
      <w:r w:rsidR="00B452AB">
        <w:rPr>
          <w:rFonts w:eastAsia="MS Mincho"/>
          <w:szCs w:val="20"/>
          <w:lang w:eastAsia="ja-JP"/>
        </w:rPr>
        <w:t xml:space="preserve">In the operation of unlicensed band, the symbol would be aligned across different numerologies for the scheduled transmission when the slot is UE-specifically configured.   </w:t>
      </w:r>
    </w:p>
    <w:p w:rsidR="00825046" w:rsidRDefault="00825046" w:rsidP="00825046">
      <w:pPr>
        <w:spacing w:beforeLines="50" w:after="120"/>
        <w:jc w:val="both"/>
        <w:rPr>
          <w:rFonts w:eastAsia="宋体"/>
          <w:lang w:eastAsia="zh-CN"/>
        </w:rPr>
      </w:pPr>
    </w:p>
    <w:p w:rsidR="007E31E7" w:rsidRDefault="00825046" w:rsidP="007E31E7">
      <w:pPr>
        <w:ind w:left="1440" w:hanging="1440"/>
        <w:rPr>
          <w:rFonts w:eastAsia="MS Mincho"/>
          <w:b/>
          <w:lang w:eastAsia="ja-JP"/>
        </w:rPr>
      </w:pPr>
      <w:r>
        <w:rPr>
          <w:rFonts w:eastAsia="MS Mincho"/>
          <w:b/>
          <w:lang w:eastAsia="ja-JP"/>
        </w:rPr>
        <w:t>Proposal 1</w:t>
      </w:r>
      <w:r w:rsidR="00E35028">
        <w:rPr>
          <w:rFonts w:eastAsia="MS Mincho"/>
          <w:b/>
          <w:lang w:eastAsia="ja-JP"/>
        </w:rPr>
        <w:t xml:space="preserve">: </w:t>
      </w:r>
      <w:r w:rsidR="00E35028">
        <w:rPr>
          <w:rFonts w:eastAsia="MS Mincho"/>
          <w:b/>
          <w:lang w:eastAsia="ja-JP"/>
        </w:rPr>
        <w:tab/>
        <w:t xml:space="preserve"> UE-specific slot configuration with offset relative to the subframe boundary would </w:t>
      </w:r>
      <w:r w:rsidR="00B452AB">
        <w:rPr>
          <w:rFonts w:eastAsia="MS Mincho"/>
          <w:b/>
          <w:lang w:eastAsia="ja-JP"/>
        </w:rPr>
        <w:t xml:space="preserve">support symbol alignment across different numerologies and </w:t>
      </w:r>
      <w:r w:rsidR="00E35028">
        <w:rPr>
          <w:rFonts w:eastAsia="MS Mincho"/>
          <w:b/>
          <w:lang w:eastAsia="ja-JP"/>
        </w:rPr>
        <w:t xml:space="preserve">have flexibility in setting the transmission time in </w:t>
      </w:r>
      <w:r w:rsidR="00B452AB">
        <w:rPr>
          <w:rFonts w:eastAsia="MS Mincho"/>
          <w:b/>
          <w:lang w:eastAsia="ja-JP"/>
        </w:rPr>
        <w:t xml:space="preserve">the </w:t>
      </w:r>
      <w:r w:rsidR="00E35028">
        <w:rPr>
          <w:rFonts w:eastAsia="MS Mincho"/>
          <w:b/>
          <w:lang w:eastAsia="ja-JP"/>
        </w:rPr>
        <w:t>unlicensed band operation</w:t>
      </w:r>
      <w:r w:rsidR="00ED193B">
        <w:rPr>
          <w:rFonts w:eastAsia="MS Mincho"/>
          <w:b/>
          <w:lang w:eastAsia="ja-JP"/>
        </w:rPr>
        <w:t>.</w:t>
      </w:r>
      <w:r w:rsidR="007E31E7">
        <w:rPr>
          <w:rFonts w:eastAsia="MS Mincho"/>
          <w:b/>
          <w:lang w:eastAsia="ja-JP"/>
        </w:rPr>
        <w:t xml:space="preserve">   </w:t>
      </w:r>
    </w:p>
    <w:p w:rsidR="007E31E7" w:rsidRDefault="007E31E7" w:rsidP="007807D7">
      <w:pPr>
        <w:ind w:left="1440" w:hanging="1440"/>
        <w:rPr>
          <w:rFonts w:eastAsia="MS Mincho"/>
          <w:b/>
          <w:lang w:eastAsia="ja-JP"/>
        </w:rPr>
      </w:pPr>
    </w:p>
    <w:p w:rsidR="00885313" w:rsidRDefault="00885313" w:rsidP="007807D7">
      <w:pPr>
        <w:ind w:left="1440" w:hanging="1440"/>
        <w:rPr>
          <w:rFonts w:eastAsia="MS Mincho"/>
          <w:b/>
          <w:lang w:eastAsia="ja-JP"/>
        </w:rPr>
      </w:pPr>
    </w:p>
    <w:p w:rsidR="00EB4A95" w:rsidRDefault="00885313" w:rsidP="00EB4A95">
      <w:pPr>
        <w:keepNext/>
        <w:ind w:left="1440" w:hanging="1440"/>
        <w:jc w:val="center"/>
      </w:pPr>
      <w:r w:rsidRPr="00885313">
        <w:rPr>
          <w:rFonts w:eastAsia="MS Mincho"/>
          <w:b/>
          <w:lang w:eastAsia="ja-JP"/>
        </w:rPr>
        <w:drawing>
          <wp:inline distT="0" distB="0" distL="0" distR="0">
            <wp:extent cx="4196690" cy="1929740"/>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80904" cy="3096344"/>
                      <a:chOff x="899592" y="2708920"/>
                      <a:chExt cx="7480904" cy="3096344"/>
                    </a:xfrm>
                  </a:grpSpPr>
                  <a:grpSp>
                    <a:nvGrpSpPr>
                      <a:cNvPr id="38" name="组合 37"/>
                      <a:cNvGrpSpPr/>
                    </a:nvGrpSpPr>
                    <a:grpSpPr>
                      <a:xfrm>
                        <a:off x="899592" y="2708920"/>
                        <a:ext cx="7480904" cy="3096344"/>
                        <a:chOff x="899592" y="2708920"/>
                        <a:chExt cx="7480904" cy="3096344"/>
                      </a:xfrm>
                    </a:grpSpPr>
                    <a:sp>
                      <a:nvSpPr>
                        <a:cNvPr id="5" name="矩形 4"/>
                        <a:cNvSpPr/>
                      </a:nvSpPr>
                      <a:spPr>
                        <a:xfrm>
                          <a:off x="1953948"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4173644"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1953948"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008303" y="3140968"/>
                          <a:ext cx="110984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953948" y="3795107"/>
                          <a:ext cx="249715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0" name="TextBox 9"/>
                        <a:cNvSpPr txBox="1"/>
                      </a:nvSpPr>
                      <a:spPr>
                        <a:xfrm>
                          <a:off x="2952811" y="3740595"/>
                          <a:ext cx="311554"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11" name="矩形 10"/>
                        <a:cNvSpPr/>
                      </a:nvSpPr>
                      <a:spPr>
                        <a:xfrm>
                          <a:off x="4451106"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670802"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4451106"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505462" y="3140968"/>
                          <a:ext cx="1165340"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899592"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3008303"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899592"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676486" y="3958641"/>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396750"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5505462"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396750"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4229136" y="3958641"/>
                          <a:ext cx="1276325"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TextBox 22"/>
                        <a:cNvSpPr txBox="1"/>
                      </a:nvSpPr>
                      <a:spPr>
                        <a:xfrm>
                          <a:off x="1343531" y="3195480"/>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24" name="TextBox 23"/>
                        <a:cNvSpPr txBox="1"/>
                      </a:nvSpPr>
                      <a:spPr>
                        <a:xfrm>
                          <a:off x="1399024" y="4394734"/>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25" name="直接箭头连接符 24"/>
                        <a:cNvCxnSpPr/>
                      </a:nvCxnSpPr>
                      <a:spPr>
                        <a:xfrm>
                          <a:off x="1953948" y="4503757"/>
                          <a:ext cx="1442802"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3396750" y="4394734"/>
                          <a:ext cx="0" cy="163535"/>
                        </a:xfrm>
                        <a:prstGeom prst="line">
                          <a:avLst/>
                        </a:prstGeom>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1835696" y="4509120"/>
                          <a:ext cx="2016224"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Slot offset related subframe boundary</a:t>
                            </a:r>
                            <a:endParaRPr lang="en-US" sz="1000" dirty="0"/>
                          </a:p>
                        </a:txBody>
                        <a:useSpRect/>
                      </a:txSp>
                    </a:sp>
                    <a:cxnSp>
                      <a:nvCxnSpPr>
                        <a:cNvPr id="28" name="直接连接符 27"/>
                        <a:cNvCxnSpPr/>
                      </a:nvCxnSpPr>
                      <a:spPr>
                        <a:xfrm>
                          <a:off x="190770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694826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箭头连接符 29"/>
                        <a:cNvCxnSpPr/>
                      </a:nvCxnSpPr>
                      <a:spPr>
                        <a:xfrm>
                          <a:off x="1907704" y="5229200"/>
                          <a:ext cx="50405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3" name="矩形 32"/>
                        <a:cNvSpPr/>
                      </a:nvSpPr>
                      <a:spPr>
                        <a:xfrm>
                          <a:off x="5883338" y="3933056"/>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7992049" y="3933056"/>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5883338" y="3933056"/>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矩形 35"/>
                        <a:cNvSpPr/>
                      </a:nvSpPr>
                      <a:spPr>
                        <a:xfrm>
                          <a:off x="6660232" y="3933056"/>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TextBox 36"/>
                        <a:cNvSpPr txBox="1"/>
                      </a:nvSpPr>
                      <a:spPr>
                        <a:xfrm>
                          <a:off x="3923928" y="5301208"/>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grpSp>
                </lc:lockedCanvas>
              </a:graphicData>
            </a:graphic>
          </wp:inline>
        </w:drawing>
      </w:r>
    </w:p>
    <w:p w:rsidR="00885313" w:rsidRPr="00B452AB" w:rsidRDefault="00EB4A95" w:rsidP="00EB4A95">
      <w:pPr>
        <w:pStyle w:val="a5"/>
        <w:jc w:val="center"/>
        <w:rPr>
          <w:rFonts w:ascii="Times New Roman" w:eastAsia="MS Mincho" w:hAnsi="Times New Roman" w:cs="Times New Roman"/>
          <w:b/>
          <w:color w:val="auto"/>
          <w:lang w:eastAsia="ja-JP"/>
        </w:rPr>
      </w:pPr>
      <w:r w:rsidRPr="00B452AB">
        <w:rPr>
          <w:rFonts w:ascii="Times New Roman" w:eastAsia="MS Mincho" w:hAnsi="Times New Roman" w:cs="Times New Roman"/>
          <w:b/>
          <w:color w:val="auto"/>
          <w:lang w:eastAsia="ja-JP"/>
        </w:rPr>
        <w:t xml:space="preserve">Figure: </w:t>
      </w:r>
      <w:r w:rsidRPr="00B452AB">
        <w:rPr>
          <w:rFonts w:ascii="Times New Roman" w:eastAsia="MS Mincho" w:hAnsi="Times New Roman" w:cs="Times New Roman"/>
          <w:b/>
          <w:color w:val="auto"/>
          <w:lang w:eastAsia="ja-JP"/>
        </w:rPr>
        <w:fldChar w:fldCharType="begin"/>
      </w:r>
      <w:r w:rsidRPr="00B452AB">
        <w:rPr>
          <w:rFonts w:ascii="Times New Roman" w:eastAsia="MS Mincho" w:hAnsi="Times New Roman" w:cs="Times New Roman"/>
          <w:b/>
          <w:color w:val="auto"/>
          <w:lang w:eastAsia="ja-JP"/>
        </w:rPr>
        <w:instrText xml:space="preserve"> STYLEREF 1 \s </w:instrText>
      </w:r>
      <w:r w:rsidRPr="00B452AB">
        <w:rPr>
          <w:rFonts w:ascii="Times New Roman" w:eastAsia="MS Mincho" w:hAnsi="Times New Roman" w:cs="Times New Roman"/>
          <w:b/>
          <w:color w:val="auto"/>
          <w:lang w:eastAsia="ja-JP"/>
        </w:rPr>
        <w:fldChar w:fldCharType="separate"/>
      </w:r>
      <w:r w:rsidRPr="00B452AB">
        <w:rPr>
          <w:rFonts w:ascii="Times New Roman" w:eastAsia="MS Mincho" w:hAnsi="Times New Roman" w:cs="Times New Roman"/>
          <w:b/>
          <w:noProof/>
          <w:color w:val="auto"/>
          <w:lang w:eastAsia="ja-JP"/>
        </w:rPr>
        <w:t>2</w:t>
      </w:r>
      <w:r w:rsidRPr="00B452AB">
        <w:rPr>
          <w:rFonts w:ascii="Times New Roman" w:eastAsia="MS Mincho" w:hAnsi="Times New Roman" w:cs="Times New Roman"/>
          <w:b/>
          <w:color w:val="auto"/>
          <w:lang w:eastAsia="ja-JP"/>
        </w:rPr>
        <w:fldChar w:fldCharType="end"/>
      </w:r>
      <w:r w:rsidRPr="00B452AB">
        <w:rPr>
          <w:rFonts w:ascii="Times New Roman" w:eastAsia="MS Mincho" w:hAnsi="Times New Roman" w:cs="Times New Roman"/>
          <w:b/>
          <w:color w:val="auto"/>
          <w:lang w:eastAsia="ja-JP"/>
        </w:rPr>
        <w:noBreakHyphen/>
      </w:r>
      <w:r w:rsidRPr="00B452AB">
        <w:rPr>
          <w:rFonts w:ascii="Times New Roman" w:eastAsia="MS Mincho" w:hAnsi="Times New Roman" w:cs="Times New Roman"/>
          <w:b/>
          <w:color w:val="auto"/>
          <w:lang w:eastAsia="ja-JP"/>
        </w:rPr>
        <w:fldChar w:fldCharType="begin"/>
      </w:r>
      <w:r w:rsidRPr="00B452AB">
        <w:rPr>
          <w:rFonts w:ascii="Times New Roman" w:eastAsia="MS Mincho" w:hAnsi="Times New Roman" w:cs="Times New Roman"/>
          <w:b/>
          <w:color w:val="auto"/>
          <w:lang w:eastAsia="ja-JP"/>
        </w:rPr>
        <w:instrText xml:space="preserve"> SEQ Figure \* ARABIC \s 1 </w:instrText>
      </w:r>
      <w:r w:rsidRPr="00B452AB">
        <w:rPr>
          <w:rFonts w:ascii="Times New Roman" w:eastAsia="MS Mincho" w:hAnsi="Times New Roman" w:cs="Times New Roman"/>
          <w:b/>
          <w:color w:val="auto"/>
          <w:lang w:eastAsia="ja-JP"/>
        </w:rPr>
        <w:fldChar w:fldCharType="separate"/>
      </w:r>
      <w:r w:rsidRPr="00B452AB">
        <w:rPr>
          <w:rFonts w:ascii="Times New Roman" w:eastAsia="MS Mincho" w:hAnsi="Times New Roman" w:cs="Times New Roman"/>
          <w:b/>
          <w:noProof/>
          <w:color w:val="auto"/>
          <w:lang w:eastAsia="ja-JP"/>
        </w:rPr>
        <w:t>1</w:t>
      </w:r>
      <w:r w:rsidRPr="00B452AB">
        <w:rPr>
          <w:rFonts w:ascii="Times New Roman" w:eastAsia="MS Mincho" w:hAnsi="Times New Roman" w:cs="Times New Roman"/>
          <w:b/>
          <w:color w:val="auto"/>
          <w:lang w:eastAsia="ja-JP"/>
        </w:rPr>
        <w:fldChar w:fldCharType="end"/>
      </w:r>
      <w:r w:rsidRPr="00B452AB">
        <w:rPr>
          <w:rFonts w:ascii="Times New Roman" w:hAnsi="Times New Roman" w:cs="Times New Roman"/>
          <w:noProof/>
          <w:color w:val="auto"/>
        </w:rPr>
        <w:t>: UE-specific slot configuration for access in both licensed and unlicensed bands.</w:t>
      </w:r>
    </w:p>
    <w:p w:rsidR="00885313" w:rsidRPr="00EB4A95" w:rsidRDefault="00885313" w:rsidP="007807D7">
      <w:pPr>
        <w:ind w:left="1440" w:hanging="1440"/>
        <w:rPr>
          <w:rFonts w:eastAsia="MS Mincho"/>
          <w:b/>
          <w:lang w:val="en-GB" w:eastAsia="ja-JP"/>
        </w:rPr>
      </w:pPr>
    </w:p>
    <w:p w:rsidR="00D2765D" w:rsidRPr="000B6655" w:rsidRDefault="00363FAD" w:rsidP="000B6655">
      <w:pPr>
        <w:pStyle w:val="1"/>
      </w:pPr>
      <w:r w:rsidRPr="000B6655">
        <w:rPr>
          <w:rFonts w:hint="eastAsia"/>
        </w:rPr>
        <w:t>Conclusion</w:t>
      </w:r>
    </w:p>
    <w:p w:rsidR="007807D7" w:rsidRDefault="00260E9B" w:rsidP="00825046">
      <w:pPr>
        <w:spacing w:beforeLines="50" w:after="120"/>
        <w:jc w:val="both"/>
        <w:rPr>
          <w:rFonts w:eastAsia="宋体"/>
          <w:szCs w:val="20"/>
          <w:lang w:eastAsia="zh-CN"/>
        </w:rPr>
      </w:pPr>
      <w:r>
        <w:rPr>
          <w:rFonts w:eastAsia="宋体" w:hint="eastAsia"/>
          <w:szCs w:val="20"/>
          <w:lang w:eastAsia="zh-CN"/>
        </w:rPr>
        <w:t xml:space="preserve">In this contribution, </w:t>
      </w:r>
      <w:r w:rsidR="007807D7">
        <w:rPr>
          <w:rFonts w:eastAsia="宋体" w:hint="eastAsia"/>
          <w:szCs w:val="20"/>
          <w:lang w:eastAsia="zh-CN"/>
        </w:rPr>
        <w:t>we discuss th</w:t>
      </w:r>
      <w:r w:rsidR="00B452AB">
        <w:rPr>
          <w:rFonts w:eastAsia="宋体"/>
          <w:szCs w:val="20"/>
          <w:lang w:eastAsia="zh-CN"/>
        </w:rPr>
        <w:t xml:space="preserve">e symbol alignment as the NR system operates in unlicensed spectrum.   </w:t>
      </w:r>
      <w:r w:rsidR="007807D7">
        <w:rPr>
          <w:rFonts w:eastAsia="宋体"/>
          <w:szCs w:val="20"/>
          <w:lang w:eastAsia="zh-CN"/>
        </w:rPr>
        <w:t>We propose</w:t>
      </w:r>
    </w:p>
    <w:p w:rsidR="00B452AB" w:rsidRPr="00B452AB" w:rsidRDefault="007807D7" w:rsidP="00B452AB">
      <w:pPr>
        <w:pStyle w:val="af3"/>
        <w:numPr>
          <w:ilvl w:val="0"/>
          <w:numId w:val="36"/>
        </w:numPr>
        <w:ind w:firstLineChars="0"/>
        <w:rPr>
          <w:rFonts w:ascii="Times New Roman" w:hAnsi="Times New Roman" w:cs="Times New Roman"/>
          <w:sz w:val="20"/>
          <w:szCs w:val="20"/>
        </w:rPr>
      </w:pPr>
      <w:r w:rsidRPr="00B452AB">
        <w:rPr>
          <w:rFonts w:ascii="Times New Roman" w:hAnsi="Times New Roman" w:cs="Times New Roman"/>
          <w:sz w:val="20"/>
          <w:szCs w:val="20"/>
        </w:rPr>
        <w:t xml:space="preserve">Proposal 1: </w:t>
      </w:r>
      <w:r w:rsidR="00B452AB" w:rsidRPr="00B452AB">
        <w:rPr>
          <w:rFonts w:ascii="Times New Roman" w:hAnsi="Times New Roman" w:cs="Times New Roman"/>
          <w:sz w:val="20"/>
          <w:szCs w:val="20"/>
        </w:rPr>
        <w:t xml:space="preserve"> UE-specific slot configuration with offset relative to the subframe boundary would support symbol alignment across different numerologies and have flexibility in setting the transmission time in </w:t>
      </w:r>
      <w:r w:rsidR="00B452AB">
        <w:rPr>
          <w:rFonts w:ascii="Times New Roman" w:hAnsi="Times New Roman" w:cs="Times New Roman"/>
          <w:sz w:val="20"/>
          <w:szCs w:val="20"/>
        </w:rPr>
        <w:t xml:space="preserve">the </w:t>
      </w:r>
      <w:r w:rsidR="00B452AB" w:rsidRPr="00B452AB">
        <w:rPr>
          <w:rFonts w:ascii="Times New Roman" w:hAnsi="Times New Roman" w:cs="Times New Roman"/>
          <w:sz w:val="20"/>
          <w:szCs w:val="20"/>
        </w:rPr>
        <w:t xml:space="preserve">unlicensed band operation.   </w:t>
      </w:r>
    </w:p>
    <w:p w:rsidR="0067307E" w:rsidRDefault="0067307E" w:rsidP="00825046">
      <w:pPr>
        <w:pStyle w:val="1"/>
        <w:spacing w:beforeLines="50"/>
        <w:jc w:val="both"/>
      </w:pPr>
      <w:r>
        <w:rPr>
          <w:rFonts w:hint="eastAsia"/>
        </w:rPr>
        <w:t>References</w:t>
      </w:r>
    </w:p>
    <w:p w:rsidR="00C14261" w:rsidRPr="008D234F" w:rsidRDefault="001E580E" w:rsidP="008D234F">
      <w:pPr>
        <w:pStyle w:val="af3"/>
        <w:numPr>
          <w:ilvl w:val="0"/>
          <w:numId w:val="14"/>
        </w:numPr>
        <w:ind w:left="720" w:firstLineChars="0" w:hanging="720"/>
        <w:rPr>
          <w:rFonts w:ascii="Times New Roman" w:hAnsi="Times New Roman" w:cs="Times New Roman"/>
          <w:sz w:val="20"/>
          <w:szCs w:val="20"/>
        </w:rPr>
      </w:pPr>
      <w:bookmarkStart w:id="1" w:name="_Ref450679788"/>
      <w:r w:rsidRPr="008D234F">
        <w:rPr>
          <w:rFonts w:ascii="Times New Roman" w:hAnsi="Times New Roman" w:cs="Times New Roman"/>
          <w:sz w:val="20"/>
          <w:szCs w:val="20"/>
        </w:rPr>
        <w:t>RP-</w:t>
      </w:r>
      <w:r w:rsidR="00BB384C" w:rsidRPr="008D234F">
        <w:rPr>
          <w:rFonts w:ascii="Times New Roman" w:hAnsi="Times New Roman" w:cs="Times New Roman"/>
          <w:sz w:val="20"/>
          <w:szCs w:val="20"/>
        </w:rPr>
        <w:t>160671</w:t>
      </w:r>
      <w:r w:rsidRPr="008D234F">
        <w:rPr>
          <w:rFonts w:ascii="Times New Roman" w:hAnsi="Times New Roman" w:cs="Times New Roman"/>
          <w:sz w:val="20"/>
          <w:szCs w:val="20"/>
        </w:rPr>
        <w:t>, “</w:t>
      </w:r>
      <w:r w:rsidR="00BB384C" w:rsidRPr="008D234F">
        <w:rPr>
          <w:rFonts w:ascii="Times New Roman" w:hAnsi="Times New Roman" w:cs="Times New Roman"/>
          <w:sz w:val="20"/>
          <w:szCs w:val="20"/>
        </w:rPr>
        <w:t>New SID Proposal: Study on New Radio Access Technology</w:t>
      </w:r>
      <w:r w:rsidRPr="008D234F">
        <w:rPr>
          <w:rFonts w:ascii="Times New Roman" w:hAnsi="Times New Roman" w:cs="Times New Roman"/>
          <w:sz w:val="20"/>
          <w:szCs w:val="20"/>
        </w:rPr>
        <w:t xml:space="preserve">”, </w:t>
      </w:r>
      <w:r w:rsidR="00BB384C" w:rsidRPr="008D234F">
        <w:rPr>
          <w:rFonts w:ascii="Times New Roman" w:hAnsi="Times New Roman" w:cs="Times New Roman"/>
          <w:sz w:val="20"/>
          <w:szCs w:val="20"/>
        </w:rPr>
        <w:t>NTT DOCOMO</w:t>
      </w:r>
      <w:bookmarkEnd w:id="1"/>
    </w:p>
    <w:p w:rsidR="002D44DF" w:rsidRDefault="00847ECA" w:rsidP="002D44DF">
      <w:pPr>
        <w:pStyle w:val="af3"/>
        <w:numPr>
          <w:ilvl w:val="0"/>
          <w:numId w:val="14"/>
        </w:numPr>
        <w:ind w:left="720" w:firstLineChars="0" w:hanging="720"/>
        <w:rPr>
          <w:rFonts w:ascii="Times New Roman" w:hAnsi="Times New Roman" w:cs="Times New Roman"/>
          <w:sz w:val="20"/>
          <w:szCs w:val="20"/>
        </w:rPr>
      </w:pPr>
      <w:bookmarkStart w:id="2" w:name="_Ref450679775"/>
      <w:r w:rsidRPr="008D234F">
        <w:rPr>
          <w:rFonts w:ascii="Times New Roman" w:hAnsi="Times New Roman" w:cs="Times New Roman"/>
          <w:sz w:val="20"/>
          <w:szCs w:val="20"/>
        </w:rPr>
        <w:t xml:space="preserve">TR 38.913 </w:t>
      </w:r>
      <w:r w:rsidR="00B653B7" w:rsidRPr="008D234F">
        <w:rPr>
          <w:rFonts w:ascii="Times New Roman" w:hAnsi="Times New Roman" w:cs="Times New Roman"/>
          <w:sz w:val="20"/>
          <w:szCs w:val="20"/>
        </w:rPr>
        <w:t>V0.3.0,“Study on Scenarios and Requirements for Next Generation Access Technologies”</w:t>
      </w:r>
      <w:bookmarkStart w:id="3" w:name="_Ref450679756"/>
      <w:bookmarkEnd w:id="2"/>
    </w:p>
    <w:p w:rsidR="007E31E7" w:rsidRPr="007E31E7" w:rsidRDefault="002D44DF" w:rsidP="007E31E7">
      <w:pPr>
        <w:pStyle w:val="af3"/>
        <w:numPr>
          <w:ilvl w:val="0"/>
          <w:numId w:val="14"/>
        </w:numPr>
        <w:ind w:left="720" w:firstLineChars="0" w:hanging="720"/>
        <w:rPr>
          <w:rFonts w:ascii="Times New Roman" w:hAnsi="Times New Roman" w:cs="Times New Roman"/>
          <w:sz w:val="20"/>
          <w:szCs w:val="20"/>
        </w:rPr>
      </w:pPr>
      <w:r w:rsidRPr="002D44DF">
        <w:rPr>
          <w:rFonts w:ascii="Times New Roman" w:eastAsia="MS Mincho" w:hAnsi="Times New Roman" w:cs="Times New Roman"/>
          <w:kern w:val="2"/>
          <w:sz w:val="20"/>
          <w:szCs w:val="20"/>
          <w:lang w:eastAsia="ja-JP"/>
        </w:rPr>
        <w:t>R1-16</w:t>
      </w:r>
      <w:r w:rsidR="007E31E7">
        <w:rPr>
          <w:rFonts w:ascii="Times New Roman" w:eastAsia="MS Mincho" w:hAnsi="Times New Roman" w:cs="Times New Roman"/>
          <w:kern w:val="2"/>
          <w:sz w:val="20"/>
          <w:szCs w:val="20"/>
          <w:lang w:eastAsia="ja-JP"/>
        </w:rPr>
        <w:t>6471</w:t>
      </w:r>
      <w:r w:rsidRPr="002D44DF">
        <w:rPr>
          <w:rFonts w:ascii="Times New Roman" w:eastAsia="MS Mincho" w:hAnsi="Times New Roman" w:cs="Times New Roman"/>
          <w:sz w:val="20"/>
          <w:szCs w:val="20"/>
          <w:lang w:eastAsia="ja-JP"/>
        </w:rPr>
        <w:t>, “Discussion of NR numerology”, CATT</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R1-168090</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WF on alignment among different numerologies</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LGE, Qualcomm</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R1-166553</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Time interval alignment between different numerologies</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Intel Corporation</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R1-168321</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Way forward on Cyclic Prefix</w:t>
      </w:r>
      <w:r>
        <w:rPr>
          <w:rFonts w:ascii="Times New Roman" w:eastAsia="MS Mincho" w:hAnsi="Times New Roman" w:cs="Times New Roman"/>
          <w:sz w:val="20"/>
          <w:szCs w:val="20"/>
          <w:lang w:eastAsia="ja-JP"/>
        </w:rPr>
        <w:t xml:space="preserve">”, </w:t>
      </w:r>
      <w:proofErr w:type="spellStart"/>
      <w:r w:rsidRPr="007E31E7">
        <w:rPr>
          <w:rFonts w:ascii="Times New Roman" w:eastAsia="MS Mincho" w:hAnsi="Times New Roman" w:cs="Times New Roman"/>
          <w:sz w:val="20"/>
          <w:szCs w:val="20"/>
          <w:lang w:eastAsia="ja-JP"/>
        </w:rPr>
        <w:t>Huawei</w:t>
      </w:r>
      <w:proofErr w:type="spellEnd"/>
      <w:r w:rsidRPr="007E31E7">
        <w:rPr>
          <w:rFonts w:ascii="Times New Roman" w:eastAsia="MS Mincho" w:hAnsi="Times New Roman" w:cs="Times New Roman"/>
          <w:sz w:val="20"/>
          <w:szCs w:val="20"/>
          <w:lang w:eastAsia="ja-JP"/>
        </w:rPr>
        <w:t xml:space="preserve">, </w:t>
      </w:r>
      <w:proofErr w:type="spellStart"/>
      <w:r w:rsidRPr="007E31E7">
        <w:rPr>
          <w:rFonts w:ascii="Times New Roman" w:eastAsia="MS Mincho" w:hAnsi="Times New Roman" w:cs="Times New Roman"/>
          <w:sz w:val="20"/>
          <w:szCs w:val="20"/>
          <w:lang w:eastAsia="ja-JP"/>
        </w:rPr>
        <w:t>HiSilicon</w:t>
      </w:r>
      <w:proofErr w:type="spellEnd"/>
      <w:r w:rsidRPr="007E31E7">
        <w:rPr>
          <w:rFonts w:ascii="Times New Roman" w:eastAsia="MS Mincho" w:hAnsi="Times New Roman" w:cs="Times New Roman"/>
          <w:sz w:val="20"/>
          <w:szCs w:val="20"/>
          <w:lang w:eastAsia="ja-JP"/>
        </w:rPr>
        <w:t xml:space="preserve">, LGE, Sony, Vodafone, Intel, CATR, CMCC Ericsson, Orange, </w:t>
      </w:r>
      <w:proofErr w:type="spellStart"/>
      <w:r w:rsidRPr="007E31E7">
        <w:rPr>
          <w:rFonts w:ascii="Times New Roman" w:eastAsia="MS Mincho" w:hAnsi="Times New Roman" w:cs="Times New Roman"/>
          <w:sz w:val="20"/>
          <w:szCs w:val="20"/>
          <w:lang w:eastAsia="ja-JP"/>
        </w:rPr>
        <w:t>Mediatek</w:t>
      </w:r>
      <w:proofErr w:type="spellEnd"/>
      <w:r w:rsidRPr="007E31E7">
        <w:rPr>
          <w:rFonts w:ascii="Times New Roman" w:eastAsia="MS Mincho" w:hAnsi="Times New Roman" w:cs="Times New Roman"/>
          <w:sz w:val="20"/>
          <w:szCs w:val="20"/>
          <w:lang w:eastAsia="ja-JP"/>
        </w:rPr>
        <w:t xml:space="preserve">, Verizon, </w:t>
      </w:r>
      <w:proofErr w:type="spellStart"/>
      <w:r w:rsidRPr="007E31E7">
        <w:rPr>
          <w:rFonts w:ascii="Times New Roman" w:eastAsia="MS Mincho" w:hAnsi="Times New Roman" w:cs="Times New Roman"/>
          <w:sz w:val="20"/>
          <w:szCs w:val="20"/>
          <w:lang w:eastAsia="ja-JP"/>
        </w:rPr>
        <w:t>InterDigital</w:t>
      </w:r>
      <w:proofErr w:type="spellEnd"/>
      <w:r w:rsidRPr="007E31E7">
        <w:rPr>
          <w:rFonts w:ascii="Times New Roman" w:eastAsia="MS Mincho" w:hAnsi="Times New Roman" w:cs="Times New Roman"/>
          <w:sz w:val="20"/>
          <w:szCs w:val="20"/>
          <w:lang w:eastAsia="ja-JP"/>
        </w:rPr>
        <w:t>, OPPO, CATT, China Telecom, AT&amp;T</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R1-168338</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WF on CP overhead</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val="sv-SE" w:eastAsia="ja-JP"/>
        </w:rPr>
        <w:t>ZTE, ZTE Microelectronics, Qualcomm</w:t>
      </w:r>
      <w:bookmarkEnd w:id="3"/>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R1-168305</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WF on alignment among different numerologies</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LG Electronics, Intel, Ericsson, Qualcomm, Samsung, Verizon</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R1-167040</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On scalable numerology</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Ericsson</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R1-167394</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Views on NR numerology</w:t>
      </w:r>
      <w:r>
        <w:rPr>
          <w:rFonts w:ascii="Times New Roman" w:eastAsia="MS Mincho" w:hAnsi="Times New Roman" w:cs="Times New Roman"/>
          <w:sz w:val="20"/>
          <w:szCs w:val="20"/>
          <w:lang w:eastAsia="ja-JP"/>
        </w:rPr>
        <w:t xml:space="preserve">”, </w:t>
      </w:r>
      <w:r w:rsidRPr="007E31E7">
        <w:rPr>
          <w:rFonts w:ascii="Times New Roman" w:eastAsia="MS Mincho" w:hAnsi="Times New Roman" w:cs="Times New Roman"/>
          <w:sz w:val="20"/>
          <w:szCs w:val="20"/>
          <w:lang w:eastAsia="ja-JP"/>
        </w:rPr>
        <w:t>NTT DOCOMO, INC.</w:t>
      </w:r>
    </w:p>
    <w:p w:rsidR="007E31E7" w:rsidRPr="007E31E7" w:rsidRDefault="007E31E7" w:rsidP="007E31E7">
      <w:pPr>
        <w:pStyle w:val="af3"/>
        <w:numPr>
          <w:ilvl w:val="0"/>
          <w:numId w:val="14"/>
        </w:numPr>
        <w:ind w:left="720" w:firstLineChars="0" w:hanging="720"/>
        <w:rPr>
          <w:rFonts w:ascii="Times New Roman" w:hAnsi="Times New Roman" w:cs="Times New Roman"/>
          <w:sz w:val="20"/>
          <w:szCs w:val="20"/>
        </w:rPr>
      </w:pPr>
      <w:r w:rsidRPr="007E31E7">
        <w:rPr>
          <w:rFonts w:ascii="Times New Roman" w:eastAsia="MS Mincho" w:hAnsi="Times New Roman" w:cs="Times New Roman"/>
          <w:kern w:val="2"/>
          <w:sz w:val="20"/>
          <w:szCs w:val="20"/>
          <w:lang w:eastAsia="ja-JP"/>
        </w:rPr>
        <w:t>R1-167527</w:t>
      </w:r>
      <w:r>
        <w:rPr>
          <w:rFonts w:ascii="Times New Roman" w:eastAsia="MS Mincho" w:hAnsi="Times New Roman" w:cs="Times New Roman"/>
          <w:sz w:val="20"/>
          <w:szCs w:val="20"/>
          <w:lang w:eastAsia="ja-JP"/>
        </w:rPr>
        <w:t>, “</w:t>
      </w:r>
      <w:r w:rsidRPr="007E31E7">
        <w:rPr>
          <w:rFonts w:ascii="Times New Roman" w:eastAsia="MS Mincho" w:hAnsi="Times New Roman" w:cs="Times New Roman"/>
          <w:sz w:val="20"/>
          <w:szCs w:val="20"/>
          <w:lang w:eastAsia="ja-JP"/>
        </w:rPr>
        <w:t>Discussion on NR Numerology</w:t>
      </w:r>
      <w:r>
        <w:rPr>
          <w:rFonts w:ascii="Times New Roman" w:eastAsia="MS Mincho" w:hAnsi="Times New Roman" w:cs="Times New Roman"/>
          <w:sz w:val="20"/>
          <w:szCs w:val="20"/>
          <w:lang w:eastAsia="ja-JP"/>
        </w:rPr>
        <w:t xml:space="preserve">”, </w:t>
      </w:r>
      <w:proofErr w:type="spellStart"/>
      <w:r w:rsidRPr="007E31E7">
        <w:rPr>
          <w:rFonts w:ascii="Times New Roman" w:eastAsia="MS Mincho" w:hAnsi="Times New Roman" w:cs="Times New Roman"/>
          <w:sz w:val="20"/>
          <w:szCs w:val="20"/>
          <w:lang w:eastAsia="ja-JP"/>
        </w:rPr>
        <w:t>MediaTek</w:t>
      </w:r>
      <w:proofErr w:type="spellEnd"/>
      <w:r w:rsidRPr="007E31E7">
        <w:rPr>
          <w:rFonts w:ascii="Times New Roman" w:eastAsia="MS Mincho" w:hAnsi="Times New Roman" w:cs="Times New Roman"/>
          <w:sz w:val="20"/>
          <w:szCs w:val="20"/>
          <w:lang w:eastAsia="ja-JP"/>
        </w:rPr>
        <w:t xml:space="preserve"> Inc.</w:t>
      </w:r>
    </w:p>
    <w:p w:rsidR="007E31E7" w:rsidRPr="007E31E7" w:rsidRDefault="007E31E7" w:rsidP="007E31E7">
      <w:pPr>
        <w:rPr>
          <w:rFonts w:eastAsia="宋体"/>
          <w:szCs w:val="20"/>
        </w:rPr>
      </w:pPr>
    </w:p>
    <w:p w:rsidR="0098206F" w:rsidRPr="0098206F" w:rsidRDefault="0098206F" w:rsidP="002D44DF">
      <w:pPr>
        <w:pStyle w:val="af3"/>
        <w:ind w:left="720" w:firstLineChars="0" w:firstLine="0"/>
        <w:rPr>
          <w:rFonts w:ascii="Times New Roman" w:hAnsi="Times New Roman" w:cs="Times New Roman"/>
          <w:sz w:val="20"/>
          <w:szCs w:val="20"/>
        </w:rPr>
      </w:pPr>
    </w:p>
    <w:p w:rsidR="008D234F" w:rsidRPr="008D234F" w:rsidRDefault="008D234F" w:rsidP="00D61180">
      <w:pPr>
        <w:pStyle w:val="af3"/>
        <w:ind w:left="360" w:firstLineChars="0" w:firstLine="0"/>
        <w:rPr>
          <w:rFonts w:ascii="Times New Roman" w:eastAsia="MS Mincho" w:hAnsi="Times New Roman" w:cs="Times New Roman"/>
          <w:sz w:val="20"/>
          <w:szCs w:val="20"/>
          <w:lang w:eastAsia="ja-JP"/>
        </w:rPr>
      </w:pPr>
    </w:p>
    <w:p w:rsidR="008D234F" w:rsidRPr="008D234F" w:rsidRDefault="008D234F" w:rsidP="00FA135C">
      <w:pPr>
        <w:pStyle w:val="af3"/>
        <w:ind w:left="360" w:firstLineChars="0" w:firstLine="0"/>
        <w:rPr>
          <w:rFonts w:ascii="Times New Roman" w:hAnsi="Times New Roman" w:cs="Times New Roman"/>
          <w:sz w:val="20"/>
          <w:szCs w:val="20"/>
        </w:rPr>
      </w:pPr>
    </w:p>
    <w:p w:rsidR="004D487F" w:rsidRPr="008D234F" w:rsidRDefault="004D487F" w:rsidP="008D234F">
      <w:pPr>
        <w:rPr>
          <w:rFonts w:eastAsia="宋体"/>
          <w:szCs w:val="20"/>
          <w:lang w:eastAsia="zh-CN"/>
        </w:rPr>
      </w:pPr>
    </w:p>
    <w:sectPr w:rsidR="004D487F" w:rsidRPr="008D234F" w:rsidSect="00C170F8">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93A" w:rsidRDefault="004E593A">
      <w:r>
        <w:separator/>
      </w:r>
    </w:p>
  </w:endnote>
  <w:endnote w:type="continuationSeparator" w:id="0">
    <w:p w:rsidR="004E593A" w:rsidRDefault="004E593A">
      <w:r>
        <w:continuationSeparator/>
      </w:r>
    </w:p>
  </w:endnote>
</w:endnotes>
</file>

<file path=word/fontTable.xml><?xml version="1.0" encoding="utf-8"?>
<w:fonts xmlns:r="http://schemas.openxmlformats.org/officeDocument/2006/relationships" xmlns:w="http://schemas.openxmlformats.org/wordprocessingml/2006/main">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AC" w:rsidRDefault="00A84A2F" w:rsidP="00E74107">
    <w:pPr>
      <w:pStyle w:val="ac"/>
      <w:framePr w:wrap="around" w:vAnchor="text" w:hAnchor="margin" w:xAlign="center" w:y="1"/>
      <w:rPr>
        <w:rStyle w:val="af"/>
      </w:rPr>
    </w:pPr>
    <w:r>
      <w:rPr>
        <w:rStyle w:val="af"/>
      </w:rPr>
      <w:fldChar w:fldCharType="begin"/>
    </w:r>
    <w:r w:rsidR="00FA10AC">
      <w:rPr>
        <w:rStyle w:val="af"/>
      </w:rPr>
      <w:instrText xml:space="preserve">PAGE  </w:instrText>
    </w:r>
    <w:r>
      <w:rPr>
        <w:rStyle w:val="af"/>
      </w:rPr>
      <w:fldChar w:fldCharType="end"/>
    </w:r>
  </w:p>
  <w:p w:rsidR="00FA10AC" w:rsidRDefault="00FA10A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93A" w:rsidRDefault="004E593A">
      <w:r>
        <w:separator/>
      </w:r>
    </w:p>
  </w:footnote>
  <w:footnote w:type="continuationSeparator" w:id="0">
    <w:p w:rsidR="004E593A" w:rsidRDefault="004E59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0AC" w:rsidRDefault="00FA10AC"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F6806"/>
    <w:multiLevelType w:val="hybridMultilevel"/>
    <w:tmpl w:val="DC72C62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6A575FB"/>
    <w:multiLevelType w:val="hybridMultilevel"/>
    <w:tmpl w:val="DCCC38FE"/>
    <w:lvl w:ilvl="0" w:tplc="A0846D4E">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5">
    <w:nsid w:val="1BDC6CE3"/>
    <w:multiLevelType w:val="hybridMultilevel"/>
    <w:tmpl w:val="4330E71E"/>
    <w:lvl w:ilvl="0" w:tplc="0B5AEA12">
      <w:start w:val="1"/>
      <w:numFmt w:val="decimal"/>
      <w:pStyle w:val="2"/>
      <w:lvlText w:val="2.%1"/>
      <w:lvlJc w:val="left"/>
      <w:pPr>
        <w:ind w:left="720" w:hanging="360"/>
      </w:pPr>
      <w:rPr>
        <w:rFonts w:ascii="Arial" w:hAnsi="Arial"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4C431D"/>
    <w:multiLevelType w:val="hybridMultilevel"/>
    <w:tmpl w:val="FF981C12"/>
    <w:lvl w:ilvl="0" w:tplc="2DCA2930">
      <w:numFmt w:val="bullet"/>
      <w:lvlText w:val="•"/>
      <w:lvlJc w:val="left"/>
      <w:pPr>
        <w:ind w:left="1440" w:hanging="720"/>
      </w:pPr>
      <w:rPr>
        <w:rFonts w:ascii="宋体" w:eastAsia="宋体" w:hAnsi="宋体"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E5972E9"/>
    <w:multiLevelType w:val="hybridMultilevel"/>
    <w:tmpl w:val="3A34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9">
    <w:nsid w:val="207C740C"/>
    <w:multiLevelType w:val="hybridMultilevel"/>
    <w:tmpl w:val="93B62D84"/>
    <w:lvl w:ilvl="0" w:tplc="2DCA2930">
      <w:numFmt w:val="bullet"/>
      <w:lvlText w:val="•"/>
      <w:lvlJc w:val="left"/>
      <w:pPr>
        <w:ind w:left="1080" w:hanging="72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2">
    <w:nsid w:val="23DE2425"/>
    <w:multiLevelType w:val="hybridMultilevel"/>
    <w:tmpl w:val="AFD864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14">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15">
    <w:nsid w:val="2F3B17C9"/>
    <w:multiLevelType w:val="hybridMultilevel"/>
    <w:tmpl w:val="9662CA26"/>
    <w:lvl w:ilvl="0" w:tplc="2DCA2930">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ED6448"/>
    <w:multiLevelType w:val="hybridMultilevel"/>
    <w:tmpl w:val="C51AF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C9021E"/>
    <w:multiLevelType w:val="hybridMultilevel"/>
    <w:tmpl w:val="B606B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499056A4"/>
    <w:multiLevelType w:val="hybridMultilevel"/>
    <w:tmpl w:val="3EAE19E8"/>
    <w:lvl w:ilvl="0" w:tplc="5762DBFA">
      <w:start w:val="1"/>
      <w:numFmt w:val="bullet"/>
      <w:lvlText w:val="•"/>
      <w:lvlJc w:val="left"/>
      <w:pPr>
        <w:tabs>
          <w:tab w:val="num" w:pos="720"/>
        </w:tabs>
        <w:ind w:left="720" w:hanging="360"/>
      </w:pPr>
      <w:rPr>
        <w:rFonts w:ascii="Arial" w:hAnsi="Arial" w:cs="Times New Roman" w:hint="default"/>
      </w:rPr>
    </w:lvl>
    <w:lvl w:ilvl="1" w:tplc="A838F89E">
      <w:start w:val="4950"/>
      <w:numFmt w:val="bullet"/>
      <w:lvlText w:val="–"/>
      <w:lvlJc w:val="left"/>
      <w:pPr>
        <w:tabs>
          <w:tab w:val="num" w:pos="1440"/>
        </w:tabs>
        <w:ind w:left="1440" w:hanging="360"/>
      </w:pPr>
      <w:rPr>
        <w:rFonts w:ascii="Arial" w:hAnsi="Arial" w:cs="Times New Roman" w:hint="default"/>
      </w:rPr>
    </w:lvl>
    <w:lvl w:ilvl="2" w:tplc="5F665966">
      <w:start w:val="4950"/>
      <w:numFmt w:val="bullet"/>
      <w:lvlText w:val="•"/>
      <w:lvlJc w:val="left"/>
      <w:pPr>
        <w:tabs>
          <w:tab w:val="num" w:pos="2160"/>
        </w:tabs>
        <w:ind w:left="2160" w:hanging="360"/>
      </w:pPr>
      <w:rPr>
        <w:rFonts w:ascii="Arial" w:hAnsi="Arial" w:cs="Times New Roman" w:hint="default"/>
      </w:rPr>
    </w:lvl>
    <w:lvl w:ilvl="3" w:tplc="F87EAB0E">
      <w:start w:val="4950"/>
      <w:numFmt w:val="bullet"/>
      <w:lvlText w:val="–"/>
      <w:lvlJc w:val="left"/>
      <w:pPr>
        <w:tabs>
          <w:tab w:val="num" w:pos="2880"/>
        </w:tabs>
        <w:ind w:left="2880" w:hanging="360"/>
      </w:pPr>
      <w:rPr>
        <w:rFonts w:ascii="Arial" w:hAnsi="Arial" w:cs="Times New Roman" w:hint="default"/>
      </w:rPr>
    </w:lvl>
    <w:lvl w:ilvl="4" w:tplc="B05C4466">
      <w:start w:val="1"/>
      <w:numFmt w:val="decimal"/>
      <w:lvlText w:val="%5."/>
      <w:lvlJc w:val="left"/>
      <w:pPr>
        <w:tabs>
          <w:tab w:val="num" w:pos="3600"/>
        </w:tabs>
        <w:ind w:left="3600" w:hanging="360"/>
      </w:pPr>
    </w:lvl>
    <w:lvl w:ilvl="5" w:tplc="6E786FD6">
      <w:start w:val="1"/>
      <w:numFmt w:val="decimal"/>
      <w:lvlText w:val="%6."/>
      <w:lvlJc w:val="left"/>
      <w:pPr>
        <w:tabs>
          <w:tab w:val="num" w:pos="4320"/>
        </w:tabs>
        <w:ind w:left="4320" w:hanging="360"/>
      </w:pPr>
    </w:lvl>
    <w:lvl w:ilvl="6" w:tplc="F9780800">
      <w:start w:val="1"/>
      <w:numFmt w:val="decimal"/>
      <w:lvlText w:val="%7."/>
      <w:lvlJc w:val="left"/>
      <w:pPr>
        <w:tabs>
          <w:tab w:val="num" w:pos="5040"/>
        </w:tabs>
        <w:ind w:left="5040" w:hanging="360"/>
      </w:pPr>
    </w:lvl>
    <w:lvl w:ilvl="7" w:tplc="6492C1E4">
      <w:start w:val="1"/>
      <w:numFmt w:val="decimal"/>
      <w:lvlText w:val="%8."/>
      <w:lvlJc w:val="left"/>
      <w:pPr>
        <w:tabs>
          <w:tab w:val="num" w:pos="5760"/>
        </w:tabs>
        <w:ind w:left="5760" w:hanging="360"/>
      </w:pPr>
    </w:lvl>
    <w:lvl w:ilvl="8" w:tplc="FF144246">
      <w:start w:val="1"/>
      <w:numFmt w:val="decimal"/>
      <w:lvlText w:val="%9."/>
      <w:lvlJc w:val="left"/>
      <w:pPr>
        <w:tabs>
          <w:tab w:val="num" w:pos="6480"/>
        </w:tabs>
        <w:ind w:left="6480" w:hanging="360"/>
      </w:pPr>
    </w:lvl>
  </w:abstractNum>
  <w:abstractNum w:abstractNumId="21">
    <w:nsid w:val="4C4A05F7"/>
    <w:multiLevelType w:val="hybridMultilevel"/>
    <w:tmpl w:val="1D301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3">
    <w:nsid w:val="54B73A79"/>
    <w:multiLevelType w:val="hybridMultilevel"/>
    <w:tmpl w:val="E8523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A54997"/>
    <w:multiLevelType w:val="hybridMultilevel"/>
    <w:tmpl w:val="D4C41CE6"/>
    <w:lvl w:ilvl="0" w:tplc="2DCA2930">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0B126A"/>
    <w:multiLevelType w:val="multilevel"/>
    <w:tmpl w:val="5A68BB62"/>
    <w:lvl w:ilvl="0">
      <w:start w:val="1"/>
      <w:numFmt w:val="decimal"/>
      <w:lvlText w:val="[%1]."/>
      <w:lvlJc w:val="left"/>
      <w:pPr>
        <w:tabs>
          <w:tab w:val="num" w:pos="612"/>
        </w:tabs>
        <w:ind w:left="0" w:firstLine="0"/>
      </w:pPr>
      <w:rPr>
        <w:rFonts w:ascii="Times New Roman" w:hAnsi="Times New Roman" w:hint="default"/>
        <w:b w:val="0"/>
        <w:i w:val="0"/>
        <w:sz w:val="20"/>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6">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27">
    <w:nsid w:val="6A3669A2"/>
    <w:multiLevelType w:val="hybridMultilevel"/>
    <w:tmpl w:val="7118141C"/>
    <w:lvl w:ilvl="0" w:tplc="2DCA2930">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0E54B96"/>
    <w:multiLevelType w:val="hybridMultilevel"/>
    <w:tmpl w:val="57000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2">
    <w:nsid w:val="74466ED0"/>
    <w:multiLevelType w:val="hybridMultilevel"/>
    <w:tmpl w:val="E1E49586"/>
    <w:lvl w:ilvl="0" w:tplc="A01E469E">
      <w:start w:val="1"/>
      <w:numFmt w:val="decimal"/>
      <w:lvlText w:val="[%1]."/>
      <w:lvlJc w:val="left"/>
      <w:pPr>
        <w:ind w:left="360" w:hanging="360"/>
      </w:pPr>
      <w:rPr>
        <w:rFonts w:ascii="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BC330F5"/>
    <w:multiLevelType w:val="hybridMultilevel"/>
    <w:tmpl w:val="C2769C2A"/>
    <w:lvl w:ilvl="0" w:tplc="F540213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E76D662">
      <w:start w:val="1"/>
      <w:numFmt w:val="bullet"/>
      <w:lvlText w:val="o"/>
      <w:lvlJc w:val="left"/>
      <w:pPr>
        <w:tabs>
          <w:tab w:val="num" w:pos="1440"/>
        </w:tabs>
        <w:ind w:left="1440" w:hanging="360"/>
      </w:pPr>
      <w:rPr>
        <w:rFonts w:ascii="Courier New" w:hAnsi="Courier New" w:cs="Courier New" w:hint="default"/>
      </w:rPr>
    </w:lvl>
    <w:lvl w:ilvl="2" w:tplc="1FA425E4" w:tentative="1">
      <w:start w:val="1"/>
      <w:numFmt w:val="bullet"/>
      <w:lvlText w:val=""/>
      <w:lvlJc w:val="left"/>
      <w:pPr>
        <w:tabs>
          <w:tab w:val="num" w:pos="2160"/>
        </w:tabs>
        <w:ind w:left="2160" w:hanging="360"/>
      </w:pPr>
      <w:rPr>
        <w:rFonts w:ascii="Wingdings" w:hAnsi="Wingdings" w:hint="default"/>
      </w:rPr>
    </w:lvl>
    <w:lvl w:ilvl="3" w:tplc="ED428FFE" w:tentative="1">
      <w:start w:val="1"/>
      <w:numFmt w:val="bullet"/>
      <w:lvlText w:val=""/>
      <w:lvlJc w:val="left"/>
      <w:pPr>
        <w:tabs>
          <w:tab w:val="num" w:pos="2880"/>
        </w:tabs>
        <w:ind w:left="2880" w:hanging="360"/>
      </w:pPr>
      <w:rPr>
        <w:rFonts w:ascii="Symbol" w:hAnsi="Symbol" w:hint="default"/>
      </w:rPr>
    </w:lvl>
    <w:lvl w:ilvl="4" w:tplc="68A2948E" w:tentative="1">
      <w:start w:val="1"/>
      <w:numFmt w:val="bullet"/>
      <w:lvlText w:val="o"/>
      <w:lvlJc w:val="left"/>
      <w:pPr>
        <w:tabs>
          <w:tab w:val="num" w:pos="3600"/>
        </w:tabs>
        <w:ind w:left="3600" w:hanging="360"/>
      </w:pPr>
      <w:rPr>
        <w:rFonts w:ascii="Courier New" w:hAnsi="Courier New" w:cs="Courier New" w:hint="default"/>
      </w:rPr>
    </w:lvl>
    <w:lvl w:ilvl="5" w:tplc="B6C8CE34" w:tentative="1">
      <w:start w:val="1"/>
      <w:numFmt w:val="bullet"/>
      <w:lvlText w:val=""/>
      <w:lvlJc w:val="left"/>
      <w:pPr>
        <w:tabs>
          <w:tab w:val="num" w:pos="4320"/>
        </w:tabs>
        <w:ind w:left="4320" w:hanging="360"/>
      </w:pPr>
      <w:rPr>
        <w:rFonts w:ascii="Wingdings" w:hAnsi="Wingdings" w:hint="default"/>
      </w:rPr>
    </w:lvl>
    <w:lvl w:ilvl="6" w:tplc="48C4F016" w:tentative="1">
      <w:start w:val="1"/>
      <w:numFmt w:val="bullet"/>
      <w:lvlText w:val=""/>
      <w:lvlJc w:val="left"/>
      <w:pPr>
        <w:tabs>
          <w:tab w:val="num" w:pos="5040"/>
        </w:tabs>
        <w:ind w:left="5040" w:hanging="360"/>
      </w:pPr>
      <w:rPr>
        <w:rFonts w:ascii="Symbol" w:hAnsi="Symbol" w:hint="default"/>
      </w:rPr>
    </w:lvl>
    <w:lvl w:ilvl="7" w:tplc="290E4E70" w:tentative="1">
      <w:start w:val="1"/>
      <w:numFmt w:val="bullet"/>
      <w:lvlText w:val="o"/>
      <w:lvlJc w:val="left"/>
      <w:pPr>
        <w:tabs>
          <w:tab w:val="num" w:pos="5760"/>
        </w:tabs>
        <w:ind w:left="5760" w:hanging="360"/>
      </w:pPr>
      <w:rPr>
        <w:rFonts w:ascii="Courier New" w:hAnsi="Courier New" w:cs="Courier New" w:hint="default"/>
      </w:rPr>
    </w:lvl>
    <w:lvl w:ilvl="8" w:tplc="918AD66C"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338CCA8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5">
    <w:nsid w:val="7D4173E3"/>
    <w:multiLevelType w:val="hybridMultilevel"/>
    <w:tmpl w:val="207A4D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1"/>
  </w:num>
  <w:num w:numId="3">
    <w:abstractNumId w:val="33"/>
  </w:num>
  <w:num w:numId="4">
    <w:abstractNumId w:val="29"/>
  </w:num>
  <w:num w:numId="5">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35"/>
  </w:num>
  <w:num w:numId="8">
    <w:abstractNumId w:val="8"/>
  </w:num>
  <w:num w:numId="9">
    <w:abstractNumId w:val="19"/>
  </w:num>
  <w:num w:numId="10">
    <w:abstractNumId w:val="26"/>
  </w:num>
  <w:num w:numId="11">
    <w:abstractNumId w:val="13"/>
  </w:num>
  <w:num w:numId="12">
    <w:abstractNumId w:val="5"/>
  </w:num>
  <w:num w:numId="13">
    <w:abstractNumId w:val="25"/>
  </w:num>
  <w:num w:numId="14">
    <w:abstractNumId w:val="32"/>
  </w:num>
  <w:num w:numId="15">
    <w:abstractNumId w:val="11"/>
  </w:num>
  <w:num w:numId="16">
    <w:abstractNumId w:val="18"/>
  </w:num>
  <w:num w:numId="17">
    <w:abstractNumId w:val="7"/>
  </w:num>
  <w:num w:numId="18">
    <w:abstractNumId w:val="14"/>
  </w:num>
  <w:num w:numId="19">
    <w:abstractNumId w:val="10"/>
  </w:num>
  <w:num w:numId="20">
    <w:abstractNumId w:val="23"/>
  </w:num>
  <w:num w:numId="21">
    <w:abstractNumId w:val="15"/>
  </w:num>
  <w:num w:numId="22">
    <w:abstractNumId w:val="6"/>
  </w:num>
  <w:num w:numId="23">
    <w:abstractNumId w:val="24"/>
  </w:num>
  <w:num w:numId="24">
    <w:abstractNumId w:val="9"/>
  </w:num>
  <w:num w:numId="25">
    <w:abstractNumId w:val="1"/>
  </w:num>
  <w:num w:numId="26">
    <w:abstractNumId w:val="28"/>
  </w:num>
  <w:num w:numId="27">
    <w:abstractNumId w:val="0"/>
  </w:num>
  <w:num w:numId="28">
    <w:abstractNumId w:val="22"/>
  </w:num>
  <w:num w:numId="29">
    <w:abstractNumId w:val="17"/>
  </w:num>
  <w:num w:numId="30">
    <w:abstractNumId w:val="3"/>
  </w:num>
  <w:num w:numId="31">
    <w:abstractNumId w:val="27"/>
  </w:num>
  <w:num w:numId="32">
    <w:abstractNumId w:val="2"/>
  </w:num>
  <w:num w:numId="33">
    <w:abstractNumId w:val="4"/>
  </w:num>
  <w:num w:numId="34">
    <w:abstractNumId w:val="12"/>
  </w:num>
  <w:num w:numId="35">
    <w:abstractNumId w:val="30"/>
  </w:num>
  <w:num w:numId="36">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defaultTabStop w:val="720"/>
  <w:characterSpacingControl w:val="doNotCompress"/>
  <w:hdrShapeDefaults>
    <o:shapedefaults v:ext="edit" spidmax="27650"/>
  </w:hdrShapeDefaults>
  <w:footnotePr>
    <w:footnote w:id="-1"/>
    <w:footnote w:id="0"/>
  </w:footnotePr>
  <w:endnotePr>
    <w:endnote w:id="-1"/>
    <w:endnote w:id="0"/>
  </w:endnotePr>
  <w:compat>
    <w:applyBreakingRules/>
    <w:useFELayout/>
  </w:compat>
  <w:rsids>
    <w:rsidRoot w:val="00B87FBC"/>
    <w:rsid w:val="00000689"/>
    <w:rsid w:val="00000A50"/>
    <w:rsid w:val="00000D34"/>
    <w:rsid w:val="0000231B"/>
    <w:rsid w:val="00002AD0"/>
    <w:rsid w:val="00003835"/>
    <w:rsid w:val="0000396F"/>
    <w:rsid w:val="00003AB1"/>
    <w:rsid w:val="00003B73"/>
    <w:rsid w:val="00003BC5"/>
    <w:rsid w:val="00003C44"/>
    <w:rsid w:val="00003F7E"/>
    <w:rsid w:val="000042D8"/>
    <w:rsid w:val="000043C1"/>
    <w:rsid w:val="0000470E"/>
    <w:rsid w:val="00004A91"/>
    <w:rsid w:val="00005405"/>
    <w:rsid w:val="0000551D"/>
    <w:rsid w:val="00005721"/>
    <w:rsid w:val="00005881"/>
    <w:rsid w:val="00005F6F"/>
    <w:rsid w:val="000064D2"/>
    <w:rsid w:val="00006A68"/>
    <w:rsid w:val="00006E49"/>
    <w:rsid w:val="000072AA"/>
    <w:rsid w:val="00007330"/>
    <w:rsid w:val="0000738F"/>
    <w:rsid w:val="00007707"/>
    <w:rsid w:val="00007D7D"/>
    <w:rsid w:val="000101C6"/>
    <w:rsid w:val="00010B7C"/>
    <w:rsid w:val="00010C43"/>
    <w:rsid w:val="00010C71"/>
    <w:rsid w:val="00010D57"/>
    <w:rsid w:val="0001156B"/>
    <w:rsid w:val="000116A5"/>
    <w:rsid w:val="00011A80"/>
    <w:rsid w:val="00011F85"/>
    <w:rsid w:val="00012947"/>
    <w:rsid w:val="0001297D"/>
    <w:rsid w:val="000129FC"/>
    <w:rsid w:val="00012AD9"/>
    <w:rsid w:val="00012FD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286"/>
    <w:rsid w:val="00016871"/>
    <w:rsid w:val="00016912"/>
    <w:rsid w:val="00016AC6"/>
    <w:rsid w:val="00016BB1"/>
    <w:rsid w:val="00016DC0"/>
    <w:rsid w:val="00017D35"/>
    <w:rsid w:val="00017D87"/>
    <w:rsid w:val="00017DA0"/>
    <w:rsid w:val="00020997"/>
    <w:rsid w:val="00020ED3"/>
    <w:rsid w:val="00020F24"/>
    <w:rsid w:val="00020F26"/>
    <w:rsid w:val="00020FE4"/>
    <w:rsid w:val="00021242"/>
    <w:rsid w:val="00021765"/>
    <w:rsid w:val="0002195F"/>
    <w:rsid w:val="00021A48"/>
    <w:rsid w:val="0002241D"/>
    <w:rsid w:val="0002247B"/>
    <w:rsid w:val="00022E15"/>
    <w:rsid w:val="00023150"/>
    <w:rsid w:val="000234EF"/>
    <w:rsid w:val="000239CD"/>
    <w:rsid w:val="00024124"/>
    <w:rsid w:val="000246C8"/>
    <w:rsid w:val="00024720"/>
    <w:rsid w:val="00024A52"/>
    <w:rsid w:val="000250E7"/>
    <w:rsid w:val="0002538F"/>
    <w:rsid w:val="000262DF"/>
    <w:rsid w:val="00026447"/>
    <w:rsid w:val="00026B9B"/>
    <w:rsid w:val="00026BD0"/>
    <w:rsid w:val="00026D2B"/>
    <w:rsid w:val="000270A5"/>
    <w:rsid w:val="00027290"/>
    <w:rsid w:val="000272B8"/>
    <w:rsid w:val="00027A03"/>
    <w:rsid w:val="00027AD4"/>
    <w:rsid w:val="00027B75"/>
    <w:rsid w:val="0003041F"/>
    <w:rsid w:val="0003078E"/>
    <w:rsid w:val="000307E9"/>
    <w:rsid w:val="00030818"/>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20"/>
    <w:rsid w:val="00034D69"/>
    <w:rsid w:val="00034E36"/>
    <w:rsid w:val="00035030"/>
    <w:rsid w:val="00035831"/>
    <w:rsid w:val="000372D6"/>
    <w:rsid w:val="000373E8"/>
    <w:rsid w:val="0003741A"/>
    <w:rsid w:val="00037611"/>
    <w:rsid w:val="00040F62"/>
    <w:rsid w:val="00041214"/>
    <w:rsid w:val="00041236"/>
    <w:rsid w:val="000418C6"/>
    <w:rsid w:val="000419CE"/>
    <w:rsid w:val="00041D28"/>
    <w:rsid w:val="00041DD7"/>
    <w:rsid w:val="00041DEA"/>
    <w:rsid w:val="00042117"/>
    <w:rsid w:val="0004223D"/>
    <w:rsid w:val="000423A2"/>
    <w:rsid w:val="000429AB"/>
    <w:rsid w:val="000429F0"/>
    <w:rsid w:val="00042C12"/>
    <w:rsid w:val="00042C34"/>
    <w:rsid w:val="00042FF3"/>
    <w:rsid w:val="00043366"/>
    <w:rsid w:val="00043ABC"/>
    <w:rsid w:val="00043FF6"/>
    <w:rsid w:val="00044657"/>
    <w:rsid w:val="00044742"/>
    <w:rsid w:val="00044743"/>
    <w:rsid w:val="00044E31"/>
    <w:rsid w:val="00044E73"/>
    <w:rsid w:val="00044F92"/>
    <w:rsid w:val="0004501F"/>
    <w:rsid w:val="000451A7"/>
    <w:rsid w:val="00045275"/>
    <w:rsid w:val="000453CA"/>
    <w:rsid w:val="000454AB"/>
    <w:rsid w:val="00045521"/>
    <w:rsid w:val="000457A0"/>
    <w:rsid w:val="000458FB"/>
    <w:rsid w:val="00045D92"/>
    <w:rsid w:val="000462AF"/>
    <w:rsid w:val="00046325"/>
    <w:rsid w:val="00046536"/>
    <w:rsid w:val="0004667D"/>
    <w:rsid w:val="00046C0C"/>
    <w:rsid w:val="00046E98"/>
    <w:rsid w:val="00047464"/>
    <w:rsid w:val="000474C2"/>
    <w:rsid w:val="000474FD"/>
    <w:rsid w:val="00047C7A"/>
    <w:rsid w:val="00047EFC"/>
    <w:rsid w:val="0005004D"/>
    <w:rsid w:val="000500F7"/>
    <w:rsid w:val="000501AF"/>
    <w:rsid w:val="000501CC"/>
    <w:rsid w:val="00050574"/>
    <w:rsid w:val="00050588"/>
    <w:rsid w:val="0005064D"/>
    <w:rsid w:val="000507E7"/>
    <w:rsid w:val="00050C88"/>
    <w:rsid w:val="00050FE4"/>
    <w:rsid w:val="0005117B"/>
    <w:rsid w:val="000519B6"/>
    <w:rsid w:val="00051C25"/>
    <w:rsid w:val="00052321"/>
    <w:rsid w:val="00052F5C"/>
    <w:rsid w:val="00053ED7"/>
    <w:rsid w:val="00053FFA"/>
    <w:rsid w:val="00054175"/>
    <w:rsid w:val="0005470C"/>
    <w:rsid w:val="00054E4C"/>
    <w:rsid w:val="000553B3"/>
    <w:rsid w:val="000553E2"/>
    <w:rsid w:val="000555D7"/>
    <w:rsid w:val="00055E49"/>
    <w:rsid w:val="00055FA5"/>
    <w:rsid w:val="0005640E"/>
    <w:rsid w:val="00056609"/>
    <w:rsid w:val="00056906"/>
    <w:rsid w:val="00056B5B"/>
    <w:rsid w:val="000571F7"/>
    <w:rsid w:val="0005778E"/>
    <w:rsid w:val="00057C65"/>
    <w:rsid w:val="00060008"/>
    <w:rsid w:val="00060113"/>
    <w:rsid w:val="000601E3"/>
    <w:rsid w:val="00060317"/>
    <w:rsid w:val="000604C8"/>
    <w:rsid w:val="00060598"/>
    <w:rsid w:val="00060832"/>
    <w:rsid w:val="00060849"/>
    <w:rsid w:val="00060D61"/>
    <w:rsid w:val="000611A6"/>
    <w:rsid w:val="0006174C"/>
    <w:rsid w:val="0006184E"/>
    <w:rsid w:val="00061A51"/>
    <w:rsid w:val="00061DFC"/>
    <w:rsid w:val="00062211"/>
    <w:rsid w:val="00062395"/>
    <w:rsid w:val="00062625"/>
    <w:rsid w:val="00062DD3"/>
    <w:rsid w:val="00063433"/>
    <w:rsid w:val="00063F7F"/>
    <w:rsid w:val="00063FB5"/>
    <w:rsid w:val="00063FBD"/>
    <w:rsid w:val="000646BF"/>
    <w:rsid w:val="00064830"/>
    <w:rsid w:val="0006508E"/>
    <w:rsid w:val="000657C6"/>
    <w:rsid w:val="000657DB"/>
    <w:rsid w:val="000660E0"/>
    <w:rsid w:val="00066139"/>
    <w:rsid w:val="00066209"/>
    <w:rsid w:val="000664B6"/>
    <w:rsid w:val="00066676"/>
    <w:rsid w:val="00066ABC"/>
    <w:rsid w:val="00067367"/>
    <w:rsid w:val="00067912"/>
    <w:rsid w:val="0007028F"/>
    <w:rsid w:val="00070818"/>
    <w:rsid w:val="00070DA9"/>
    <w:rsid w:val="0007106D"/>
    <w:rsid w:val="00071769"/>
    <w:rsid w:val="00072005"/>
    <w:rsid w:val="00072098"/>
    <w:rsid w:val="00072B54"/>
    <w:rsid w:val="00072E11"/>
    <w:rsid w:val="000731F9"/>
    <w:rsid w:val="000738BF"/>
    <w:rsid w:val="00073B9A"/>
    <w:rsid w:val="0007403D"/>
    <w:rsid w:val="00074551"/>
    <w:rsid w:val="0007468B"/>
    <w:rsid w:val="000749EF"/>
    <w:rsid w:val="00075096"/>
    <w:rsid w:val="00075AF1"/>
    <w:rsid w:val="000760AA"/>
    <w:rsid w:val="00076451"/>
    <w:rsid w:val="000767A0"/>
    <w:rsid w:val="000767B4"/>
    <w:rsid w:val="000767BE"/>
    <w:rsid w:val="00076A02"/>
    <w:rsid w:val="00076E3A"/>
    <w:rsid w:val="00077309"/>
    <w:rsid w:val="00077897"/>
    <w:rsid w:val="00077D90"/>
    <w:rsid w:val="00077FCC"/>
    <w:rsid w:val="00080624"/>
    <w:rsid w:val="00080A48"/>
    <w:rsid w:val="0008101F"/>
    <w:rsid w:val="000814AA"/>
    <w:rsid w:val="00081794"/>
    <w:rsid w:val="00081AFC"/>
    <w:rsid w:val="00081BAC"/>
    <w:rsid w:val="00081BE5"/>
    <w:rsid w:val="00081FAB"/>
    <w:rsid w:val="00082A17"/>
    <w:rsid w:val="00082D07"/>
    <w:rsid w:val="000833AA"/>
    <w:rsid w:val="00083A1F"/>
    <w:rsid w:val="00083B61"/>
    <w:rsid w:val="00083B66"/>
    <w:rsid w:val="00084731"/>
    <w:rsid w:val="00084BB9"/>
    <w:rsid w:val="00084BEE"/>
    <w:rsid w:val="00084CC7"/>
    <w:rsid w:val="00085577"/>
    <w:rsid w:val="00085CC9"/>
    <w:rsid w:val="00085F79"/>
    <w:rsid w:val="00086733"/>
    <w:rsid w:val="00086ACC"/>
    <w:rsid w:val="00086D76"/>
    <w:rsid w:val="00086E95"/>
    <w:rsid w:val="0008703E"/>
    <w:rsid w:val="000874D3"/>
    <w:rsid w:val="00087535"/>
    <w:rsid w:val="0008782A"/>
    <w:rsid w:val="00087FBE"/>
    <w:rsid w:val="000900D0"/>
    <w:rsid w:val="00090D3A"/>
    <w:rsid w:val="00090F30"/>
    <w:rsid w:val="0009144B"/>
    <w:rsid w:val="00091529"/>
    <w:rsid w:val="00091609"/>
    <w:rsid w:val="00091B5A"/>
    <w:rsid w:val="00091C4E"/>
    <w:rsid w:val="00091E0A"/>
    <w:rsid w:val="000920C3"/>
    <w:rsid w:val="000925E1"/>
    <w:rsid w:val="000927FC"/>
    <w:rsid w:val="00093726"/>
    <w:rsid w:val="00093802"/>
    <w:rsid w:val="000938C7"/>
    <w:rsid w:val="0009397E"/>
    <w:rsid w:val="00093E6B"/>
    <w:rsid w:val="000940F1"/>
    <w:rsid w:val="000948A4"/>
    <w:rsid w:val="00094C25"/>
    <w:rsid w:val="00094DBA"/>
    <w:rsid w:val="0009519F"/>
    <w:rsid w:val="00095244"/>
    <w:rsid w:val="0009536B"/>
    <w:rsid w:val="0009542E"/>
    <w:rsid w:val="000954B5"/>
    <w:rsid w:val="0009556A"/>
    <w:rsid w:val="00095833"/>
    <w:rsid w:val="00096321"/>
    <w:rsid w:val="00096407"/>
    <w:rsid w:val="000969B9"/>
    <w:rsid w:val="000973FB"/>
    <w:rsid w:val="0009761C"/>
    <w:rsid w:val="00097D93"/>
    <w:rsid w:val="000A020D"/>
    <w:rsid w:val="000A02CD"/>
    <w:rsid w:val="000A0BE1"/>
    <w:rsid w:val="000A0C0A"/>
    <w:rsid w:val="000A115B"/>
    <w:rsid w:val="000A24F3"/>
    <w:rsid w:val="000A2800"/>
    <w:rsid w:val="000A2ACD"/>
    <w:rsid w:val="000A392F"/>
    <w:rsid w:val="000A3A2D"/>
    <w:rsid w:val="000A41BF"/>
    <w:rsid w:val="000A43DD"/>
    <w:rsid w:val="000A462F"/>
    <w:rsid w:val="000A4904"/>
    <w:rsid w:val="000A4E51"/>
    <w:rsid w:val="000A5164"/>
    <w:rsid w:val="000A51C7"/>
    <w:rsid w:val="000A5243"/>
    <w:rsid w:val="000A53E3"/>
    <w:rsid w:val="000A5AC0"/>
    <w:rsid w:val="000A5C35"/>
    <w:rsid w:val="000A5FD3"/>
    <w:rsid w:val="000A6418"/>
    <w:rsid w:val="000A6535"/>
    <w:rsid w:val="000A6F6A"/>
    <w:rsid w:val="000A6FA7"/>
    <w:rsid w:val="000A71A4"/>
    <w:rsid w:val="000A71AE"/>
    <w:rsid w:val="000A78C0"/>
    <w:rsid w:val="000A7D44"/>
    <w:rsid w:val="000A7F3F"/>
    <w:rsid w:val="000B001E"/>
    <w:rsid w:val="000B004C"/>
    <w:rsid w:val="000B0780"/>
    <w:rsid w:val="000B090B"/>
    <w:rsid w:val="000B11A7"/>
    <w:rsid w:val="000B14E7"/>
    <w:rsid w:val="000B1D31"/>
    <w:rsid w:val="000B2166"/>
    <w:rsid w:val="000B24D0"/>
    <w:rsid w:val="000B2B8B"/>
    <w:rsid w:val="000B2E6D"/>
    <w:rsid w:val="000B3142"/>
    <w:rsid w:val="000B3216"/>
    <w:rsid w:val="000B34CA"/>
    <w:rsid w:val="000B3674"/>
    <w:rsid w:val="000B38FF"/>
    <w:rsid w:val="000B439A"/>
    <w:rsid w:val="000B4426"/>
    <w:rsid w:val="000B4499"/>
    <w:rsid w:val="000B4538"/>
    <w:rsid w:val="000B4BC4"/>
    <w:rsid w:val="000B4FFF"/>
    <w:rsid w:val="000B5646"/>
    <w:rsid w:val="000B5935"/>
    <w:rsid w:val="000B5B15"/>
    <w:rsid w:val="000B629F"/>
    <w:rsid w:val="000B6655"/>
    <w:rsid w:val="000B6B62"/>
    <w:rsid w:val="000B6F60"/>
    <w:rsid w:val="000B72D7"/>
    <w:rsid w:val="000B75A1"/>
    <w:rsid w:val="000B7724"/>
    <w:rsid w:val="000B788D"/>
    <w:rsid w:val="000B7CFC"/>
    <w:rsid w:val="000C04EB"/>
    <w:rsid w:val="000C0767"/>
    <w:rsid w:val="000C08C7"/>
    <w:rsid w:val="000C0B52"/>
    <w:rsid w:val="000C11B0"/>
    <w:rsid w:val="000C1D9C"/>
    <w:rsid w:val="000C2324"/>
    <w:rsid w:val="000C2432"/>
    <w:rsid w:val="000C24D4"/>
    <w:rsid w:val="000C25ED"/>
    <w:rsid w:val="000C29B0"/>
    <w:rsid w:val="000C2C80"/>
    <w:rsid w:val="000C2DD6"/>
    <w:rsid w:val="000C372C"/>
    <w:rsid w:val="000C3BA2"/>
    <w:rsid w:val="000C3FDA"/>
    <w:rsid w:val="000C4021"/>
    <w:rsid w:val="000C4389"/>
    <w:rsid w:val="000C4B37"/>
    <w:rsid w:val="000C4EB4"/>
    <w:rsid w:val="000C5071"/>
    <w:rsid w:val="000C5486"/>
    <w:rsid w:val="000C5A90"/>
    <w:rsid w:val="000C5EC4"/>
    <w:rsid w:val="000C6570"/>
    <w:rsid w:val="000C66E8"/>
    <w:rsid w:val="000C68CB"/>
    <w:rsid w:val="000C6AAD"/>
    <w:rsid w:val="000C7026"/>
    <w:rsid w:val="000C74DB"/>
    <w:rsid w:val="000C74EE"/>
    <w:rsid w:val="000C760E"/>
    <w:rsid w:val="000C7F79"/>
    <w:rsid w:val="000D0490"/>
    <w:rsid w:val="000D078C"/>
    <w:rsid w:val="000D0875"/>
    <w:rsid w:val="000D0E28"/>
    <w:rsid w:val="000D1024"/>
    <w:rsid w:val="000D1521"/>
    <w:rsid w:val="000D1614"/>
    <w:rsid w:val="000D2208"/>
    <w:rsid w:val="000D279C"/>
    <w:rsid w:val="000D30F8"/>
    <w:rsid w:val="000D4A4A"/>
    <w:rsid w:val="000D4AD2"/>
    <w:rsid w:val="000D4ADA"/>
    <w:rsid w:val="000D4EF9"/>
    <w:rsid w:val="000D5261"/>
    <w:rsid w:val="000D53A6"/>
    <w:rsid w:val="000D57F3"/>
    <w:rsid w:val="000D58EC"/>
    <w:rsid w:val="000D5BE4"/>
    <w:rsid w:val="000D5D51"/>
    <w:rsid w:val="000D6310"/>
    <w:rsid w:val="000D6421"/>
    <w:rsid w:val="000D64F8"/>
    <w:rsid w:val="000D697A"/>
    <w:rsid w:val="000D6F0F"/>
    <w:rsid w:val="000D6F97"/>
    <w:rsid w:val="000D7128"/>
    <w:rsid w:val="000D7491"/>
    <w:rsid w:val="000E04C5"/>
    <w:rsid w:val="000E04F1"/>
    <w:rsid w:val="000E06AC"/>
    <w:rsid w:val="000E076E"/>
    <w:rsid w:val="000E138A"/>
    <w:rsid w:val="000E160F"/>
    <w:rsid w:val="000E23E7"/>
    <w:rsid w:val="000E24EB"/>
    <w:rsid w:val="000E264E"/>
    <w:rsid w:val="000E29CB"/>
    <w:rsid w:val="000E2EF5"/>
    <w:rsid w:val="000E3052"/>
    <w:rsid w:val="000E347D"/>
    <w:rsid w:val="000E3791"/>
    <w:rsid w:val="000E4351"/>
    <w:rsid w:val="000E44CB"/>
    <w:rsid w:val="000E4AA9"/>
    <w:rsid w:val="000E4B87"/>
    <w:rsid w:val="000E4CA2"/>
    <w:rsid w:val="000E58F2"/>
    <w:rsid w:val="000E6EFB"/>
    <w:rsid w:val="000E7031"/>
    <w:rsid w:val="000E736B"/>
    <w:rsid w:val="000F00BD"/>
    <w:rsid w:val="000F0380"/>
    <w:rsid w:val="000F0AE7"/>
    <w:rsid w:val="000F0CCA"/>
    <w:rsid w:val="000F0D5D"/>
    <w:rsid w:val="000F0F2D"/>
    <w:rsid w:val="000F118D"/>
    <w:rsid w:val="000F17B2"/>
    <w:rsid w:val="000F1ACC"/>
    <w:rsid w:val="000F220D"/>
    <w:rsid w:val="000F222A"/>
    <w:rsid w:val="000F236D"/>
    <w:rsid w:val="000F25F3"/>
    <w:rsid w:val="000F26CF"/>
    <w:rsid w:val="000F2AA1"/>
    <w:rsid w:val="000F2C5B"/>
    <w:rsid w:val="000F31C6"/>
    <w:rsid w:val="000F365B"/>
    <w:rsid w:val="000F3E8D"/>
    <w:rsid w:val="000F414B"/>
    <w:rsid w:val="000F5158"/>
    <w:rsid w:val="000F51E3"/>
    <w:rsid w:val="000F55AD"/>
    <w:rsid w:val="000F55DF"/>
    <w:rsid w:val="000F59D6"/>
    <w:rsid w:val="000F5C12"/>
    <w:rsid w:val="000F5C29"/>
    <w:rsid w:val="000F5D75"/>
    <w:rsid w:val="000F5F1B"/>
    <w:rsid w:val="000F603F"/>
    <w:rsid w:val="000F6569"/>
    <w:rsid w:val="000F6F0E"/>
    <w:rsid w:val="000F6FD6"/>
    <w:rsid w:val="000F7057"/>
    <w:rsid w:val="000F742E"/>
    <w:rsid w:val="000F76EF"/>
    <w:rsid w:val="000F7942"/>
    <w:rsid w:val="000F797B"/>
    <w:rsid w:val="00100FF0"/>
    <w:rsid w:val="00101254"/>
    <w:rsid w:val="00101930"/>
    <w:rsid w:val="00101CCE"/>
    <w:rsid w:val="00101CEC"/>
    <w:rsid w:val="00101E67"/>
    <w:rsid w:val="001020C0"/>
    <w:rsid w:val="0010214D"/>
    <w:rsid w:val="001025C7"/>
    <w:rsid w:val="001025FD"/>
    <w:rsid w:val="001029AD"/>
    <w:rsid w:val="00102E1A"/>
    <w:rsid w:val="00102F8A"/>
    <w:rsid w:val="001035D7"/>
    <w:rsid w:val="001035DD"/>
    <w:rsid w:val="001037C4"/>
    <w:rsid w:val="00103A03"/>
    <w:rsid w:val="00103B6D"/>
    <w:rsid w:val="00103FDC"/>
    <w:rsid w:val="0010416C"/>
    <w:rsid w:val="00104BD7"/>
    <w:rsid w:val="00104DC2"/>
    <w:rsid w:val="001050AC"/>
    <w:rsid w:val="00105570"/>
    <w:rsid w:val="00105588"/>
    <w:rsid w:val="0010581C"/>
    <w:rsid w:val="00106364"/>
    <w:rsid w:val="00106A60"/>
    <w:rsid w:val="00107891"/>
    <w:rsid w:val="00107C76"/>
    <w:rsid w:val="001102B4"/>
    <w:rsid w:val="0011055F"/>
    <w:rsid w:val="00110929"/>
    <w:rsid w:val="00110D7C"/>
    <w:rsid w:val="001113AF"/>
    <w:rsid w:val="00111509"/>
    <w:rsid w:val="00112075"/>
    <w:rsid w:val="0011207B"/>
    <w:rsid w:val="00112208"/>
    <w:rsid w:val="001122F3"/>
    <w:rsid w:val="001126A1"/>
    <w:rsid w:val="00112B87"/>
    <w:rsid w:val="00112CA5"/>
    <w:rsid w:val="00112DAE"/>
    <w:rsid w:val="00113123"/>
    <w:rsid w:val="0011335B"/>
    <w:rsid w:val="00113C88"/>
    <w:rsid w:val="001144DD"/>
    <w:rsid w:val="00114D52"/>
    <w:rsid w:val="00115089"/>
    <w:rsid w:val="00115245"/>
    <w:rsid w:val="00115B50"/>
    <w:rsid w:val="00115BD9"/>
    <w:rsid w:val="0011603B"/>
    <w:rsid w:val="00116560"/>
    <w:rsid w:val="00116B62"/>
    <w:rsid w:val="00117016"/>
    <w:rsid w:val="00117338"/>
    <w:rsid w:val="001176FA"/>
    <w:rsid w:val="0011783C"/>
    <w:rsid w:val="00117ABF"/>
    <w:rsid w:val="00117C5C"/>
    <w:rsid w:val="001202DD"/>
    <w:rsid w:val="001203E1"/>
    <w:rsid w:val="00120FE1"/>
    <w:rsid w:val="0012120E"/>
    <w:rsid w:val="00121985"/>
    <w:rsid w:val="00122046"/>
    <w:rsid w:val="0012227A"/>
    <w:rsid w:val="00122495"/>
    <w:rsid w:val="001224B8"/>
    <w:rsid w:val="001233D7"/>
    <w:rsid w:val="001238AF"/>
    <w:rsid w:val="00123DEA"/>
    <w:rsid w:val="00123E35"/>
    <w:rsid w:val="0012400B"/>
    <w:rsid w:val="00125020"/>
    <w:rsid w:val="00125326"/>
    <w:rsid w:val="00125A57"/>
    <w:rsid w:val="00125ECD"/>
    <w:rsid w:val="00126AFA"/>
    <w:rsid w:val="00127016"/>
    <w:rsid w:val="001270BB"/>
    <w:rsid w:val="001272E9"/>
    <w:rsid w:val="00127AE7"/>
    <w:rsid w:val="00127CC3"/>
    <w:rsid w:val="001300D6"/>
    <w:rsid w:val="00130175"/>
    <w:rsid w:val="00130685"/>
    <w:rsid w:val="001309D8"/>
    <w:rsid w:val="00130E92"/>
    <w:rsid w:val="00130EE3"/>
    <w:rsid w:val="00130EEE"/>
    <w:rsid w:val="0013100E"/>
    <w:rsid w:val="0013103C"/>
    <w:rsid w:val="001311AB"/>
    <w:rsid w:val="001313D8"/>
    <w:rsid w:val="00131D4F"/>
    <w:rsid w:val="00131DC2"/>
    <w:rsid w:val="00132371"/>
    <w:rsid w:val="00132555"/>
    <w:rsid w:val="00132A51"/>
    <w:rsid w:val="00132BDF"/>
    <w:rsid w:val="00132DFE"/>
    <w:rsid w:val="001330CE"/>
    <w:rsid w:val="0013351E"/>
    <w:rsid w:val="00133521"/>
    <w:rsid w:val="00133782"/>
    <w:rsid w:val="00133AD7"/>
    <w:rsid w:val="00133DF4"/>
    <w:rsid w:val="0013491F"/>
    <w:rsid w:val="00134E89"/>
    <w:rsid w:val="001351BB"/>
    <w:rsid w:val="001353A3"/>
    <w:rsid w:val="00135750"/>
    <w:rsid w:val="00135D84"/>
    <w:rsid w:val="00135EF1"/>
    <w:rsid w:val="00136060"/>
    <w:rsid w:val="00136631"/>
    <w:rsid w:val="00136A57"/>
    <w:rsid w:val="00136BE6"/>
    <w:rsid w:val="00136D8D"/>
    <w:rsid w:val="00136F72"/>
    <w:rsid w:val="0013744F"/>
    <w:rsid w:val="001378B0"/>
    <w:rsid w:val="00137AB0"/>
    <w:rsid w:val="001400D1"/>
    <w:rsid w:val="001403E3"/>
    <w:rsid w:val="00140512"/>
    <w:rsid w:val="001406E2"/>
    <w:rsid w:val="00140B01"/>
    <w:rsid w:val="00141403"/>
    <w:rsid w:val="00141617"/>
    <w:rsid w:val="00141885"/>
    <w:rsid w:val="00141909"/>
    <w:rsid w:val="001419B0"/>
    <w:rsid w:val="001422D4"/>
    <w:rsid w:val="0014248D"/>
    <w:rsid w:val="00142A14"/>
    <w:rsid w:val="00142C71"/>
    <w:rsid w:val="001431A0"/>
    <w:rsid w:val="00143C31"/>
    <w:rsid w:val="00143D91"/>
    <w:rsid w:val="00143F10"/>
    <w:rsid w:val="0014408C"/>
    <w:rsid w:val="0014416F"/>
    <w:rsid w:val="00144191"/>
    <w:rsid w:val="00144228"/>
    <w:rsid w:val="001444BD"/>
    <w:rsid w:val="00144BC5"/>
    <w:rsid w:val="00144CA2"/>
    <w:rsid w:val="00145446"/>
    <w:rsid w:val="00145861"/>
    <w:rsid w:val="001458C9"/>
    <w:rsid w:val="00145D85"/>
    <w:rsid w:val="00145FE3"/>
    <w:rsid w:val="00146210"/>
    <w:rsid w:val="00146479"/>
    <w:rsid w:val="0014663A"/>
    <w:rsid w:val="00146C4F"/>
    <w:rsid w:val="00146F14"/>
    <w:rsid w:val="00146F2E"/>
    <w:rsid w:val="001471DE"/>
    <w:rsid w:val="00147357"/>
    <w:rsid w:val="00147625"/>
    <w:rsid w:val="00147BA5"/>
    <w:rsid w:val="00147E06"/>
    <w:rsid w:val="00150132"/>
    <w:rsid w:val="00150363"/>
    <w:rsid w:val="001503FB"/>
    <w:rsid w:val="00150483"/>
    <w:rsid w:val="001508CC"/>
    <w:rsid w:val="00150ABA"/>
    <w:rsid w:val="00150FB2"/>
    <w:rsid w:val="00151F25"/>
    <w:rsid w:val="00151FC5"/>
    <w:rsid w:val="0015226B"/>
    <w:rsid w:val="00152CDD"/>
    <w:rsid w:val="00153418"/>
    <w:rsid w:val="001535CF"/>
    <w:rsid w:val="0015377B"/>
    <w:rsid w:val="00153D9F"/>
    <w:rsid w:val="00153E8C"/>
    <w:rsid w:val="00154047"/>
    <w:rsid w:val="00154705"/>
    <w:rsid w:val="001549EE"/>
    <w:rsid w:val="00154F18"/>
    <w:rsid w:val="00154F56"/>
    <w:rsid w:val="0015539D"/>
    <w:rsid w:val="0015559E"/>
    <w:rsid w:val="00155731"/>
    <w:rsid w:val="0015616A"/>
    <w:rsid w:val="00156A0C"/>
    <w:rsid w:val="00156A40"/>
    <w:rsid w:val="00157263"/>
    <w:rsid w:val="001572EF"/>
    <w:rsid w:val="00157642"/>
    <w:rsid w:val="001578E7"/>
    <w:rsid w:val="00157C3E"/>
    <w:rsid w:val="00160615"/>
    <w:rsid w:val="00160651"/>
    <w:rsid w:val="001614E8"/>
    <w:rsid w:val="00162651"/>
    <w:rsid w:val="00162F3B"/>
    <w:rsid w:val="001630B5"/>
    <w:rsid w:val="001632FD"/>
    <w:rsid w:val="001633FF"/>
    <w:rsid w:val="00163435"/>
    <w:rsid w:val="0016364A"/>
    <w:rsid w:val="00163674"/>
    <w:rsid w:val="001641D9"/>
    <w:rsid w:val="0016467C"/>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1605"/>
    <w:rsid w:val="00171755"/>
    <w:rsid w:val="00172324"/>
    <w:rsid w:val="00172E0B"/>
    <w:rsid w:val="00172FCF"/>
    <w:rsid w:val="00173649"/>
    <w:rsid w:val="00174282"/>
    <w:rsid w:val="00174586"/>
    <w:rsid w:val="00174822"/>
    <w:rsid w:val="00174838"/>
    <w:rsid w:val="00174A96"/>
    <w:rsid w:val="00174BA5"/>
    <w:rsid w:val="00174C41"/>
    <w:rsid w:val="00174E42"/>
    <w:rsid w:val="00174E83"/>
    <w:rsid w:val="001751F4"/>
    <w:rsid w:val="0017549F"/>
    <w:rsid w:val="001756D8"/>
    <w:rsid w:val="00175B62"/>
    <w:rsid w:val="001763F8"/>
    <w:rsid w:val="00176575"/>
    <w:rsid w:val="001767C0"/>
    <w:rsid w:val="00176AC6"/>
    <w:rsid w:val="00176C78"/>
    <w:rsid w:val="00176E69"/>
    <w:rsid w:val="0017719B"/>
    <w:rsid w:val="001800B0"/>
    <w:rsid w:val="001803F3"/>
    <w:rsid w:val="00180B2E"/>
    <w:rsid w:val="00180CF6"/>
    <w:rsid w:val="00180DB7"/>
    <w:rsid w:val="0018139F"/>
    <w:rsid w:val="001814A7"/>
    <w:rsid w:val="00182A1B"/>
    <w:rsid w:val="00182C02"/>
    <w:rsid w:val="00182EAB"/>
    <w:rsid w:val="00182ECA"/>
    <w:rsid w:val="001838D9"/>
    <w:rsid w:val="00184125"/>
    <w:rsid w:val="0018446C"/>
    <w:rsid w:val="001846F0"/>
    <w:rsid w:val="001850B9"/>
    <w:rsid w:val="0018537F"/>
    <w:rsid w:val="001854BE"/>
    <w:rsid w:val="00185981"/>
    <w:rsid w:val="00185C6F"/>
    <w:rsid w:val="00186717"/>
    <w:rsid w:val="00186948"/>
    <w:rsid w:val="00186DA2"/>
    <w:rsid w:val="00187964"/>
    <w:rsid w:val="00187B26"/>
    <w:rsid w:val="001908FE"/>
    <w:rsid w:val="00190D51"/>
    <w:rsid w:val="00190F21"/>
    <w:rsid w:val="001911CE"/>
    <w:rsid w:val="00191892"/>
    <w:rsid w:val="0019194F"/>
    <w:rsid w:val="00192550"/>
    <w:rsid w:val="00192DA0"/>
    <w:rsid w:val="00192EBF"/>
    <w:rsid w:val="00193504"/>
    <w:rsid w:val="0019370F"/>
    <w:rsid w:val="00193761"/>
    <w:rsid w:val="00193811"/>
    <w:rsid w:val="00193B80"/>
    <w:rsid w:val="00193BC4"/>
    <w:rsid w:val="001943DA"/>
    <w:rsid w:val="00194E16"/>
    <w:rsid w:val="00195058"/>
    <w:rsid w:val="00195C46"/>
    <w:rsid w:val="00195CD4"/>
    <w:rsid w:val="0019605D"/>
    <w:rsid w:val="00196D9C"/>
    <w:rsid w:val="00196FEF"/>
    <w:rsid w:val="001973C9"/>
    <w:rsid w:val="001974C5"/>
    <w:rsid w:val="00197744"/>
    <w:rsid w:val="00197DC4"/>
    <w:rsid w:val="001A01F5"/>
    <w:rsid w:val="001A0360"/>
    <w:rsid w:val="001A082F"/>
    <w:rsid w:val="001A123D"/>
    <w:rsid w:val="001A1697"/>
    <w:rsid w:val="001A1B8A"/>
    <w:rsid w:val="001A1D56"/>
    <w:rsid w:val="001A1E1B"/>
    <w:rsid w:val="001A2244"/>
    <w:rsid w:val="001A2C55"/>
    <w:rsid w:val="001A3715"/>
    <w:rsid w:val="001A3998"/>
    <w:rsid w:val="001A3A67"/>
    <w:rsid w:val="001A3F69"/>
    <w:rsid w:val="001A3F7D"/>
    <w:rsid w:val="001A4297"/>
    <w:rsid w:val="001A4581"/>
    <w:rsid w:val="001A4B82"/>
    <w:rsid w:val="001A4DD9"/>
    <w:rsid w:val="001A503E"/>
    <w:rsid w:val="001A518C"/>
    <w:rsid w:val="001A5875"/>
    <w:rsid w:val="001A5F64"/>
    <w:rsid w:val="001A62B3"/>
    <w:rsid w:val="001A6381"/>
    <w:rsid w:val="001A6431"/>
    <w:rsid w:val="001A65AE"/>
    <w:rsid w:val="001A66EE"/>
    <w:rsid w:val="001A6A09"/>
    <w:rsid w:val="001A6AC7"/>
    <w:rsid w:val="001A6CFA"/>
    <w:rsid w:val="001A71E9"/>
    <w:rsid w:val="001A73C9"/>
    <w:rsid w:val="001B04E9"/>
    <w:rsid w:val="001B08BC"/>
    <w:rsid w:val="001B09D1"/>
    <w:rsid w:val="001B0E9F"/>
    <w:rsid w:val="001B0F55"/>
    <w:rsid w:val="001B1017"/>
    <w:rsid w:val="001B1098"/>
    <w:rsid w:val="001B13C8"/>
    <w:rsid w:val="001B1AEE"/>
    <w:rsid w:val="001B1B18"/>
    <w:rsid w:val="001B1CB6"/>
    <w:rsid w:val="001B23A7"/>
    <w:rsid w:val="001B24C1"/>
    <w:rsid w:val="001B28A1"/>
    <w:rsid w:val="001B2A72"/>
    <w:rsid w:val="001B2B43"/>
    <w:rsid w:val="001B31C1"/>
    <w:rsid w:val="001B3837"/>
    <w:rsid w:val="001B3CD4"/>
    <w:rsid w:val="001B3F79"/>
    <w:rsid w:val="001B3FE1"/>
    <w:rsid w:val="001B556D"/>
    <w:rsid w:val="001B583D"/>
    <w:rsid w:val="001B5D4E"/>
    <w:rsid w:val="001B635C"/>
    <w:rsid w:val="001B6603"/>
    <w:rsid w:val="001B6851"/>
    <w:rsid w:val="001B6B1A"/>
    <w:rsid w:val="001B7295"/>
    <w:rsid w:val="001B75E4"/>
    <w:rsid w:val="001B7814"/>
    <w:rsid w:val="001B7DEA"/>
    <w:rsid w:val="001B7E5A"/>
    <w:rsid w:val="001C025D"/>
    <w:rsid w:val="001C0514"/>
    <w:rsid w:val="001C165E"/>
    <w:rsid w:val="001C22A9"/>
    <w:rsid w:val="001C262F"/>
    <w:rsid w:val="001C2710"/>
    <w:rsid w:val="001C2CCE"/>
    <w:rsid w:val="001C3979"/>
    <w:rsid w:val="001C39BF"/>
    <w:rsid w:val="001C3BCF"/>
    <w:rsid w:val="001C3C16"/>
    <w:rsid w:val="001C4BCD"/>
    <w:rsid w:val="001C5A05"/>
    <w:rsid w:val="001C5AD3"/>
    <w:rsid w:val="001C5BAB"/>
    <w:rsid w:val="001C683D"/>
    <w:rsid w:val="001C69D4"/>
    <w:rsid w:val="001C6C08"/>
    <w:rsid w:val="001C6F92"/>
    <w:rsid w:val="001C7471"/>
    <w:rsid w:val="001C76E3"/>
    <w:rsid w:val="001C7B8A"/>
    <w:rsid w:val="001C7BC1"/>
    <w:rsid w:val="001C7D7A"/>
    <w:rsid w:val="001D0282"/>
    <w:rsid w:val="001D040D"/>
    <w:rsid w:val="001D0425"/>
    <w:rsid w:val="001D0722"/>
    <w:rsid w:val="001D074A"/>
    <w:rsid w:val="001D088E"/>
    <w:rsid w:val="001D0975"/>
    <w:rsid w:val="001D1165"/>
    <w:rsid w:val="001D1BE7"/>
    <w:rsid w:val="001D20CA"/>
    <w:rsid w:val="001D2195"/>
    <w:rsid w:val="001D265B"/>
    <w:rsid w:val="001D2F8A"/>
    <w:rsid w:val="001D3634"/>
    <w:rsid w:val="001D387C"/>
    <w:rsid w:val="001D3A11"/>
    <w:rsid w:val="001D3ACA"/>
    <w:rsid w:val="001D3B8C"/>
    <w:rsid w:val="001D3D28"/>
    <w:rsid w:val="001D43E3"/>
    <w:rsid w:val="001D49E9"/>
    <w:rsid w:val="001D5433"/>
    <w:rsid w:val="001D54D2"/>
    <w:rsid w:val="001D55B1"/>
    <w:rsid w:val="001D5E71"/>
    <w:rsid w:val="001D6199"/>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472"/>
    <w:rsid w:val="001E2B86"/>
    <w:rsid w:val="001E2DD6"/>
    <w:rsid w:val="001E3554"/>
    <w:rsid w:val="001E3F8A"/>
    <w:rsid w:val="001E44AD"/>
    <w:rsid w:val="001E470D"/>
    <w:rsid w:val="001E4766"/>
    <w:rsid w:val="001E4842"/>
    <w:rsid w:val="001E497C"/>
    <w:rsid w:val="001E535D"/>
    <w:rsid w:val="001E5401"/>
    <w:rsid w:val="001E580E"/>
    <w:rsid w:val="001E62F8"/>
    <w:rsid w:val="001E6752"/>
    <w:rsid w:val="001E67F9"/>
    <w:rsid w:val="001E6815"/>
    <w:rsid w:val="001E6E92"/>
    <w:rsid w:val="001E6F4B"/>
    <w:rsid w:val="001E7760"/>
    <w:rsid w:val="001E79CB"/>
    <w:rsid w:val="001F0087"/>
    <w:rsid w:val="001F0451"/>
    <w:rsid w:val="001F0487"/>
    <w:rsid w:val="001F0971"/>
    <w:rsid w:val="001F0A9F"/>
    <w:rsid w:val="001F12E4"/>
    <w:rsid w:val="001F18D3"/>
    <w:rsid w:val="001F19D7"/>
    <w:rsid w:val="001F1D77"/>
    <w:rsid w:val="001F1E61"/>
    <w:rsid w:val="001F242C"/>
    <w:rsid w:val="001F260E"/>
    <w:rsid w:val="001F2752"/>
    <w:rsid w:val="001F2F54"/>
    <w:rsid w:val="001F2F9D"/>
    <w:rsid w:val="001F31FA"/>
    <w:rsid w:val="001F39FD"/>
    <w:rsid w:val="001F483E"/>
    <w:rsid w:val="001F49DD"/>
    <w:rsid w:val="001F4DF9"/>
    <w:rsid w:val="001F4FAC"/>
    <w:rsid w:val="001F5B13"/>
    <w:rsid w:val="001F5DE9"/>
    <w:rsid w:val="001F5E8D"/>
    <w:rsid w:val="001F6550"/>
    <w:rsid w:val="001F6751"/>
    <w:rsid w:val="001F690A"/>
    <w:rsid w:val="001F6FE5"/>
    <w:rsid w:val="001F70E2"/>
    <w:rsid w:val="001F775E"/>
    <w:rsid w:val="00200383"/>
    <w:rsid w:val="002003D3"/>
    <w:rsid w:val="002007B1"/>
    <w:rsid w:val="00200EB6"/>
    <w:rsid w:val="00201745"/>
    <w:rsid w:val="0020195C"/>
    <w:rsid w:val="00201C42"/>
    <w:rsid w:val="00201D39"/>
    <w:rsid w:val="00201E4E"/>
    <w:rsid w:val="00201FCA"/>
    <w:rsid w:val="002026FD"/>
    <w:rsid w:val="00202977"/>
    <w:rsid w:val="002029F4"/>
    <w:rsid w:val="00202CF8"/>
    <w:rsid w:val="00203121"/>
    <w:rsid w:val="00203562"/>
    <w:rsid w:val="00203872"/>
    <w:rsid w:val="002038C6"/>
    <w:rsid w:val="00203E79"/>
    <w:rsid w:val="0020412B"/>
    <w:rsid w:val="00204551"/>
    <w:rsid w:val="002047AE"/>
    <w:rsid w:val="00204B09"/>
    <w:rsid w:val="00204FA8"/>
    <w:rsid w:val="002053AE"/>
    <w:rsid w:val="0020540C"/>
    <w:rsid w:val="002059EE"/>
    <w:rsid w:val="00205A48"/>
    <w:rsid w:val="002060E7"/>
    <w:rsid w:val="00206759"/>
    <w:rsid w:val="0020691E"/>
    <w:rsid w:val="00206B3C"/>
    <w:rsid w:val="00206BBE"/>
    <w:rsid w:val="00206E9B"/>
    <w:rsid w:val="00207578"/>
    <w:rsid w:val="00207779"/>
    <w:rsid w:val="00207EAB"/>
    <w:rsid w:val="002103D4"/>
    <w:rsid w:val="002105C4"/>
    <w:rsid w:val="00210DA6"/>
    <w:rsid w:val="00210F69"/>
    <w:rsid w:val="002111F9"/>
    <w:rsid w:val="002115E3"/>
    <w:rsid w:val="00211729"/>
    <w:rsid w:val="002119A0"/>
    <w:rsid w:val="00211D17"/>
    <w:rsid w:val="00211D41"/>
    <w:rsid w:val="00211DDB"/>
    <w:rsid w:val="00211F76"/>
    <w:rsid w:val="0021208A"/>
    <w:rsid w:val="00212F47"/>
    <w:rsid w:val="002138FE"/>
    <w:rsid w:val="00213AB9"/>
    <w:rsid w:val="00213DB9"/>
    <w:rsid w:val="00213E44"/>
    <w:rsid w:val="00214527"/>
    <w:rsid w:val="002146BC"/>
    <w:rsid w:val="00214788"/>
    <w:rsid w:val="00214A9F"/>
    <w:rsid w:val="00214FB6"/>
    <w:rsid w:val="002150AA"/>
    <w:rsid w:val="00215297"/>
    <w:rsid w:val="0021598A"/>
    <w:rsid w:val="00215D19"/>
    <w:rsid w:val="00215FF0"/>
    <w:rsid w:val="00216226"/>
    <w:rsid w:val="00216347"/>
    <w:rsid w:val="00216355"/>
    <w:rsid w:val="00216367"/>
    <w:rsid w:val="002163C1"/>
    <w:rsid w:val="00216813"/>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1B"/>
    <w:rsid w:val="00220F93"/>
    <w:rsid w:val="002211E6"/>
    <w:rsid w:val="00221252"/>
    <w:rsid w:val="00221711"/>
    <w:rsid w:val="00221845"/>
    <w:rsid w:val="002221D0"/>
    <w:rsid w:val="002224DC"/>
    <w:rsid w:val="00222573"/>
    <w:rsid w:val="00222DA2"/>
    <w:rsid w:val="00222FA1"/>
    <w:rsid w:val="00223342"/>
    <w:rsid w:val="002234DD"/>
    <w:rsid w:val="00223D18"/>
    <w:rsid w:val="0022414B"/>
    <w:rsid w:val="0022427E"/>
    <w:rsid w:val="00224FE8"/>
    <w:rsid w:val="002259CB"/>
    <w:rsid w:val="00225BE8"/>
    <w:rsid w:val="00225EBB"/>
    <w:rsid w:val="00225F9C"/>
    <w:rsid w:val="0022651F"/>
    <w:rsid w:val="00227856"/>
    <w:rsid w:val="002279E6"/>
    <w:rsid w:val="00227C21"/>
    <w:rsid w:val="00230018"/>
    <w:rsid w:val="0023001C"/>
    <w:rsid w:val="0023020C"/>
    <w:rsid w:val="00230484"/>
    <w:rsid w:val="00230696"/>
    <w:rsid w:val="00230881"/>
    <w:rsid w:val="002309F2"/>
    <w:rsid w:val="00230BDE"/>
    <w:rsid w:val="00231133"/>
    <w:rsid w:val="00231B82"/>
    <w:rsid w:val="00231C67"/>
    <w:rsid w:val="00231E3A"/>
    <w:rsid w:val="00231F3C"/>
    <w:rsid w:val="0023207F"/>
    <w:rsid w:val="002328D1"/>
    <w:rsid w:val="00232A7B"/>
    <w:rsid w:val="0023332F"/>
    <w:rsid w:val="0023337E"/>
    <w:rsid w:val="00233731"/>
    <w:rsid w:val="002339C2"/>
    <w:rsid w:val="00233EA7"/>
    <w:rsid w:val="00234205"/>
    <w:rsid w:val="002342CE"/>
    <w:rsid w:val="00234541"/>
    <w:rsid w:val="00234928"/>
    <w:rsid w:val="00234FC7"/>
    <w:rsid w:val="002354CD"/>
    <w:rsid w:val="00235C65"/>
    <w:rsid w:val="002360DB"/>
    <w:rsid w:val="00236161"/>
    <w:rsid w:val="00236453"/>
    <w:rsid w:val="00236666"/>
    <w:rsid w:val="002367CD"/>
    <w:rsid w:val="00236D8A"/>
    <w:rsid w:val="002372BD"/>
    <w:rsid w:val="0024053F"/>
    <w:rsid w:val="0024075B"/>
    <w:rsid w:val="0024095B"/>
    <w:rsid w:val="00240CD3"/>
    <w:rsid w:val="00240D23"/>
    <w:rsid w:val="00240E4C"/>
    <w:rsid w:val="00241098"/>
    <w:rsid w:val="00241553"/>
    <w:rsid w:val="00241C61"/>
    <w:rsid w:val="00242826"/>
    <w:rsid w:val="00242C25"/>
    <w:rsid w:val="00242C9C"/>
    <w:rsid w:val="00243474"/>
    <w:rsid w:val="0024405C"/>
    <w:rsid w:val="002440EF"/>
    <w:rsid w:val="002442DB"/>
    <w:rsid w:val="00244C60"/>
    <w:rsid w:val="00244ECF"/>
    <w:rsid w:val="002455CB"/>
    <w:rsid w:val="002457C5"/>
    <w:rsid w:val="00245B80"/>
    <w:rsid w:val="00245E32"/>
    <w:rsid w:val="00245FF6"/>
    <w:rsid w:val="002460AF"/>
    <w:rsid w:val="002465A3"/>
    <w:rsid w:val="002466A9"/>
    <w:rsid w:val="00246731"/>
    <w:rsid w:val="002467AB"/>
    <w:rsid w:val="00246A02"/>
    <w:rsid w:val="00247115"/>
    <w:rsid w:val="00247964"/>
    <w:rsid w:val="00247D88"/>
    <w:rsid w:val="00247E17"/>
    <w:rsid w:val="002503A9"/>
    <w:rsid w:val="0025059B"/>
    <w:rsid w:val="002509BB"/>
    <w:rsid w:val="002512A7"/>
    <w:rsid w:val="00251610"/>
    <w:rsid w:val="002516FC"/>
    <w:rsid w:val="00251998"/>
    <w:rsid w:val="00251A2E"/>
    <w:rsid w:val="00251D1E"/>
    <w:rsid w:val="002522BE"/>
    <w:rsid w:val="0025231C"/>
    <w:rsid w:val="00252996"/>
    <w:rsid w:val="00252DFD"/>
    <w:rsid w:val="002530C9"/>
    <w:rsid w:val="00253374"/>
    <w:rsid w:val="00253381"/>
    <w:rsid w:val="002538AC"/>
    <w:rsid w:val="002538EC"/>
    <w:rsid w:val="00253A82"/>
    <w:rsid w:val="00253B38"/>
    <w:rsid w:val="00254304"/>
    <w:rsid w:val="002549D4"/>
    <w:rsid w:val="0025528D"/>
    <w:rsid w:val="0025549B"/>
    <w:rsid w:val="002556C4"/>
    <w:rsid w:val="00256501"/>
    <w:rsid w:val="00256B85"/>
    <w:rsid w:val="00256BCC"/>
    <w:rsid w:val="002572EB"/>
    <w:rsid w:val="0025735B"/>
    <w:rsid w:val="00257CA7"/>
    <w:rsid w:val="00260169"/>
    <w:rsid w:val="002604ED"/>
    <w:rsid w:val="0026065D"/>
    <w:rsid w:val="00260C48"/>
    <w:rsid w:val="00260E9B"/>
    <w:rsid w:val="00261988"/>
    <w:rsid w:val="00261EB2"/>
    <w:rsid w:val="002623DB"/>
    <w:rsid w:val="00262BFF"/>
    <w:rsid w:val="00262EF4"/>
    <w:rsid w:val="002630EE"/>
    <w:rsid w:val="00263145"/>
    <w:rsid w:val="002633FF"/>
    <w:rsid w:val="00263971"/>
    <w:rsid w:val="00263A4E"/>
    <w:rsid w:val="00263D45"/>
    <w:rsid w:val="0026442B"/>
    <w:rsid w:val="002648B0"/>
    <w:rsid w:val="002648DD"/>
    <w:rsid w:val="00264A49"/>
    <w:rsid w:val="00264AEB"/>
    <w:rsid w:val="00264EC7"/>
    <w:rsid w:val="0026568F"/>
    <w:rsid w:val="002659AF"/>
    <w:rsid w:val="00265D57"/>
    <w:rsid w:val="00265EA0"/>
    <w:rsid w:val="002660FF"/>
    <w:rsid w:val="00266987"/>
    <w:rsid w:val="00266A8D"/>
    <w:rsid w:val="00266CE3"/>
    <w:rsid w:val="0026712C"/>
    <w:rsid w:val="0026718D"/>
    <w:rsid w:val="002671CD"/>
    <w:rsid w:val="002675C8"/>
    <w:rsid w:val="0026765E"/>
    <w:rsid w:val="0026784C"/>
    <w:rsid w:val="00267A5D"/>
    <w:rsid w:val="00267CDA"/>
    <w:rsid w:val="0027006C"/>
    <w:rsid w:val="00270A3C"/>
    <w:rsid w:val="00270C09"/>
    <w:rsid w:val="00271167"/>
    <w:rsid w:val="00271231"/>
    <w:rsid w:val="002712A8"/>
    <w:rsid w:val="00271A29"/>
    <w:rsid w:val="00272524"/>
    <w:rsid w:val="00272574"/>
    <w:rsid w:val="002726DC"/>
    <w:rsid w:val="00272833"/>
    <w:rsid w:val="00272C1A"/>
    <w:rsid w:val="0027475F"/>
    <w:rsid w:val="0027497C"/>
    <w:rsid w:val="00274B72"/>
    <w:rsid w:val="00274BDB"/>
    <w:rsid w:val="00274F2A"/>
    <w:rsid w:val="00275303"/>
    <w:rsid w:val="00275384"/>
    <w:rsid w:val="00275595"/>
    <w:rsid w:val="00275CBB"/>
    <w:rsid w:val="00275F21"/>
    <w:rsid w:val="002761A1"/>
    <w:rsid w:val="00276B7E"/>
    <w:rsid w:val="00276B8B"/>
    <w:rsid w:val="00277723"/>
    <w:rsid w:val="002778BE"/>
    <w:rsid w:val="00277977"/>
    <w:rsid w:val="00277E86"/>
    <w:rsid w:val="00277E99"/>
    <w:rsid w:val="002805A9"/>
    <w:rsid w:val="00280761"/>
    <w:rsid w:val="00280A70"/>
    <w:rsid w:val="00280C80"/>
    <w:rsid w:val="002815FB"/>
    <w:rsid w:val="00281C12"/>
    <w:rsid w:val="00281CA8"/>
    <w:rsid w:val="00282269"/>
    <w:rsid w:val="0028248D"/>
    <w:rsid w:val="002826C7"/>
    <w:rsid w:val="002829D6"/>
    <w:rsid w:val="00282AEC"/>
    <w:rsid w:val="00282D38"/>
    <w:rsid w:val="00283114"/>
    <w:rsid w:val="0028343C"/>
    <w:rsid w:val="00283A5C"/>
    <w:rsid w:val="00283CB4"/>
    <w:rsid w:val="0028475F"/>
    <w:rsid w:val="0028525E"/>
    <w:rsid w:val="00285522"/>
    <w:rsid w:val="0028566F"/>
    <w:rsid w:val="002858DD"/>
    <w:rsid w:val="002869F1"/>
    <w:rsid w:val="00287CD0"/>
    <w:rsid w:val="00287D97"/>
    <w:rsid w:val="0029009E"/>
    <w:rsid w:val="00290598"/>
    <w:rsid w:val="00290807"/>
    <w:rsid w:val="00290B39"/>
    <w:rsid w:val="00290E88"/>
    <w:rsid w:val="00290EFC"/>
    <w:rsid w:val="002911A8"/>
    <w:rsid w:val="0029196C"/>
    <w:rsid w:val="002919FE"/>
    <w:rsid w:val="00291E80"/>
    <w:rsid w:val="0029212D"/>
    <w:rsid w:val="00292236"/>
    <w:rsid w:val="00292382"/>
    <w:rsid w:val="0029242D"/>
    <w:rsid w:val="002926FC"/>
    <w:rsid w:val="00292984"/>
    <w:rsid w:val="00293406"/>
    <w:rsid w:val="00293455"/>
    <w:rsid w:val="0029380E"/>
    <w:rsid w:val="00293BED"/>
    <w:rsid w:val="00293DAC"/>
    <w:rsid w:val="002943A9"/>
    <w:rsid w:val="00294569"/>
    <w:rsid w:val="00294968"/>
    <w:rsid w:val="002949FC"/>
    <w:rsid w:val="00294E0F"/>
    <w:rsid w:val="00295019"/>
    <w:rsid w:val="002954B1"/>
    <w:rsid w:val="002955A7"/>
    <w:rsid w:val="00295677"/>
    <w:rsid w:val="00295893"/>
    <w:rsid w:val="0029592D"/>
    <w:rsid w:val="00295D5E"/>
    <w:rsid w:val="00296949"/>
    <w:rsid w:val="00296B42"/>
    <w:rsid w:val="002973E5"/>
    <w:rsid w:val="00297959"/>
    <w:rsid w:val="00297DBB"/>
    <w:rsid w:val="00297E28"/>
    <w:rsid w:val="00297E3B"/>
    <w:rsid w:val="002A0451"/>
    <w:rsid w:val="002A0746"/>
    <w:rsid w:val="002A07FF"/>
    <w:rsid w:val="002A1778"/>
    <w:rsid w:val="002A1C0E"/>
    <w:rsid w:val="002A1CAD"/>
    <w:rsid w:val="002A1E85"/>
    <w:rsid w:val="002A2AE8"/>
    <w:rsid w:val="002A2B2E"/>
    <w:rsid w:val="002A2B70"/>
    <w:rsid w:val="002A30EB"/>
    <w:rsid w:val="002A36DA"/>
    <w:rsid w:val="002A37D5"/>
    <w:rsid w:val="002A3B69"/>
    <w:rsid w:val="002A4065"/>
    <w:rsid w:val="002A4226"/>
    <w:rsid w:val="002A4300"/>
    <w:rsid w:val="002A45AF"/>
    <w:rsid w:val="002A477A"/>
    <w:rsid w:val="002A49F8"/>
    <w:rsid w:val="002A4A15"/>
    <w:rsid w:val="002A580F"/>
    <w:rsid w:val="002A58A0"/>
    <w:rsid w:val="002A59B0"/>
    <w:rsid w:val="002A6EC1"/>
    <w:rsid w:val="002A7764"/>
    <w:rsid w:val="002A7AAA"/>
    <w:rsid w:val="002A7F9B"/>
    <w:rsid w:val="002B00A1"/>
    <w:rsid w:val="002B060A"/>
    <w:rsid w:val="002B0622"/>
    <w:rsid w:val="002B1677"/>
    <w:rsid w:val="002B1D82"/>
    <w:rsid w:val="002B230D"/>
    <w:rsid w:val="002B271B"/>
    <w:rsid w:val="002B2863"/>
    <w:rsid w:val="002B294F"/>
    <w:rsid w:val="002B2BF0"/>
    <w:rsid w:val="002B2D17"/>
    <w:rsid w:val="002B2EA0"/>
    <w:rsid w:val="002B3294"/>
    <w:rsid w:val="002B37E8"/>
    <w:rsid w:val="002B413E"/>
    <w:rsid w:val="002B4301"/>
    <w:rsid w:val="002B4CF2"/>
    <w:rsid w:val="002B5344"/>
    <w:rsid w:val="002B58B5"/>
    <w:rsid w:val="002B5AE3"/>
    <w:rsid w:val="002B6776"/>
    <w:rsid w:val="002B68E5"/>
    <w:rsid w:val="002B6CA4"/>
    <w:rsid w:val="002B6FC5"/>
    <w:rsid w:val="002B72C2"/>
    <w:rsid w:val="002B76F2"/>
    <w:rsid w:val="002B7EF9"/>
    <w:rsid w:val="002B7F46"/>
    <w:rsid w:val="002C04E1"/>
    <w:rsid w:val="002C06C1"/>
    <w:rsid w:val="002C099F"/>
    <w:rsid w:val="002C0BA3"/>
    <w:rsid w:val="002C0CA5"/>
    <w:rsid w:val="002C0FA2"/>
    <w:rsid w:val="002C10F4"/>
    <w:rsid w:val="002C12AD"/>
    <w:rsid w:val="002C144F"/>
    <w:rsid w:val="002C16DF"/>
    <w:rsid w:val="002C1875"/>
    <w:rsid w:val="002C22AC"/>
    <w:rsid w:val="002C2B54"/>
    <w:rsid w:val="002C302A"/>
    <w:rsid w:val="002C316E"/>
    <w:rsid w:val="002C3640"/>
    <w:rsid w:val="002C3707"/>
    <w:rsid w:val="002C3B70"/>
    <w:rsid w:val="002C3C8C"/>
    <w:rsid w:val="002C3DB4"/>
    <w:rsid w:val="002C3E58"/>
    <w:rsid w:val="002C3EFD"/>
    <w:rsid w:val="002C4062"/>
    <w:rsid w:val="002C42DA"/>
    <w:rsid w:val="002C467D"/>
    <w:rsid w:val="002C470A"/>
    <w:rsid w:val="002C48B2"/>
    <w:rsid w:val="002C50C6"/>
    <w:rsid w:val="002C5202"/>
    <w:rsid w:val="002C5592"/>
    <w:rsid w:val="002C57ED"/>
    <w:rsid w:val="002C5984"/>
    <w:rsid w:val="002C5BBA"/>
    <w:rsid w:val="002C5E65"/>
    <w:rsid w:val="002C61A8"/>
    <w:rsid w:val="002C62BE"/>
    <w:rsid w:val="002C6318"/>
    <w:rsid w:val="002C6B75"/>
    <w:rsid w:val="002C6B7F"/>
    <w:rsid w:val="002C7612"/>
    <w:rsid w:val="002C7651"/>
    <w:rsid w:val="002C795D"/>
    <w:rsid w:val="002C798F"/>
    <w:rsid w:val="002C7D74"/>
    <w:rsid w:val="002D0B5C"/>
    <w:rsid w:val="002D0C89"/>
    <w:rsid w:val="002D0D0B"/>
    <w:rsid w:val="002D0EC5"/>
    <w:rsid w:val="002D0FBA"/>
    <w:rsid w:val="002D1363"/>
    <w:rsid w:val="002D138E"/>
    <w:rsid w:val="002D1816"/>
    <w:rsid w:val="002D1976"/>
    <w:rsid w:val="002D24B4"/>
    <w:rsid w:val="002D2655"/>
    <w:rsid w:val="002D37C8"/>
    <w:rsid w:val="002D3D90"/>
    <w:rsid w:val="002D3E51"/>
    <w:rsid w:val="002D3F74"/>
    <w:rsid w:val="002D40EF"/>
    <w:rsid w:val="002D4397"/>
    <w:rsid w:val="002D44DF"/>
    <w:rsid w:val="002D4506"/>
    <w:rsid w:val="002D4BE3"/>
    <w:rsid w:val="002D4C07"/>
    <w:rsid w:val="002D53A8"/>
    <w:rsid w:val="002D5636"/>
    <w:rsid w:val="002D570C"/>
    <w:rsid w:val="002D62AC"/>
    <w:rsid w:val="002D669B"/>
    <w:rsid w:val="002D6DC2"/>
    <w:rsid w:val="002D7038"/>
    <w:rsid w:val="002D74AC"/>
    <w:rsid w:val="002D77A7"/>
    <w:rsid w:val="002D7FFC"/>
    <w:rsid w:val="002E04BE"/>
    <w:rsid w:val="002E07BE"/>
    <w:rsid w:val="002E07E6"/>
    <w:rsid w:val="002E0B40"/>
    <w:rsid w:val="002E105B"/>
    <w:rsid w:val="002E10AE"/>
    <w:rsid w:val="002E10B9"/>
    <w:rsid w:val="002E1B19"/>
    <w:rsid w:val="002E1C2B"/>
    <w:rsid w:val="002E255E"/>
    <w:rsid w:val="002E2A3F"/>
    <w:rsid w:val="002E2AAC"/>
    <w:rsid w:val="002E2C37"/>
    <w:rsid w:val="002E2E5C"/>
    <w:rsid w:val="002E32E6"/>
    <w:rsid w:val="002E3AF4"/>
    <w:rsid w:val="002E3D5C"/>
    <w:rsid w:val="002E48CD"/>
    <w:rsid w:val="002E4D40"/>
    <w:rsid w:val="002E5204"/>
    <w:rsid w:val="002E5878"/>
    <w:rsid w:val="002E5AAB"/>
    <w:rsid w:val="002E6191"/>
    <w:rsid w:val="002E64A9"/>
    <w:rsid w:val="002E66AF"/>
    <w:rsid w:val="002E6CF4"/>
    <w:rsid w:val="002E6D0A"/>
    <w:rsid w:val="002E6D20"/>
    <w:rsid w:val="002E6F46"/>
    <w:rsid w:val="002E7154"/>
    <w:rsid w:val="002E778B"/>
    <w:rsid w:val="002E7B82"/>
    <w:rsid w:val="002E7D66"/>
    <w:rsid w:val="002E7DF0"/>
    <w:rsid w:val="002E7F3B"/>
    <w:rsid w:val="002F0C70"/>
    <w:rsid w:val="002F0E0B"/>
    <w:rsid w:val="002F0E97"/>
    <w:rsid w:val="002F0FC8"/>
    <w:rsid w:val="002F10B7"/>
    <w:rsid w:val="002F10F5"/>
    <w:rsid w:val="002F12CF"/>
    <w:rsid w:val="002F17C6"/>
    <w:rsid w:val="002F1B67"/>
    <w:rsid w:val="002F1B6A"/>
    <w:rsid w:val="002F2AEC"/>
    <w:rsid w:val="002F397F"/>
    <w:rsid w:val="002F3E3B"/>
    <w:rsid w:val="002F3ECE"/>
    <w:rsid w:val="002F4122"/>
    <w:rsid w:val="002F4476"/>
    <w:rsid w:val="002F4901"/>
    <w:rsid w:val="002F50FA"/>
    <w:rsid w:val="002F540F"/>
    <w:rsid w:val="002F5463"/>
    <w:rsid w:val="002F5E5A"/>
    <w:rsid w:val="002F6AC0"/>
    <w:rsid w:val="002F6AFB"/>
    <w:rsid w:val="002F6F31"/>
    <w:rsid w:val="002F73C6"/>
    <w:rsid w:val="002F7558"/>
    <w:rsid w:val="002F76A8"/>
    <w:rsid w:val="002F76B9"/>
    <w:rsid w:val="002F7A5D"/>
    <w:rsid w:val="00300156"/>
    <w:rsid w:val="0030041F"/>
    <w:rsid w:val="00300485"/>
    <w:rsid w:val="00300598"/>
    <w:rsid w:val="00300C39"/>
    <w:rsid w:val="00301A4E"/>
    <w:rsid w:val="00301ACA"/>
    <w:rsid w:val="00302017"/>
    <w:rsid w:val="003021FA"/>
    <w:rsid w:val="00302254"/>
    <w:rsid w:val="0030258F"/>
    <w:rsid w:val="00302C17"/>
    <w:rsid w:val="00302CAA"/>
    <w:rsid w:val="00302F07"/>
    <w:rsid w:val="0030331B"/>
    <w:rsid w:val="003039A4"/>
    <w:rsid w:val="00303C5E"/>
    <w:rsid w:val="00304093"/>
    <w:rsid w:val="003040CD"/>
    <w:rsid w:val="0030417D"/>
    <w:rsid w:val="0030451F"/>
    <w:rsid w:val="003045EF"/>
    <w:rsid w:val="0030478F"/>
    <w:rsid w:val="00304959"/>
    <w:rsid w:val="00304B51"/>
    <w:rsid w:val="00304FD3"/>
    <w:rsid w:val="0030542F"/>
    <w:rsid w:val="003057E7"/>
    <w:rsid w:val="003058C4"/>
    <w:rsid w:val="00305AF2"/>
    <w:rsid w:val="00305BB4"/>
    <w:rsid w:val="00305FE1"/>
    <w:rsid w:val="0030642B"/>
    <w:rsid w:val="00306D5A"/>
    <w:rsid w:val="00306E1C"/>
    <w:rsid w:val="0030706D"/>
    <w:rsid w:val="00307244"/>
    <w:rsid w:val="0030774C"/>
    <w:rsid w:val="00307CC5"/>
    <w:rsid w:val="00310B2A"/>
    <w:rsid w:val="00311222"/>
    <w:rsid w:val="00311690"/>
    <w:rsid w:val="00311C55"/>
    <w:rsid w:val="00311D6F"/>
    <w:rsid w:val="003123A3"/>
    <w:rsid w:val="0031264C"/>
    <w:rsid w:val="00312A11"/>
    <w:rsid w:val="003133FB"/>
    <w:rsid w:val="00313800"/>
    <w:rsid w:val="00313806"/>
    <w:rsid w:val="0031390A"/>
    <w:rsid w:val="00313B33"/>
    <w:rsid w:val="00314EA6"/>
    <w:rsid w:val="0031528C"/>
    <w:rsid w:val="00315655"/>
    <w:rsid w:val="00315801"/>
    <w:rsid w:val="00315A4A"/>
    <w:rsid w:val="00315ADC"/>
    <w:rsid w:val="003160BA"/>
    <w:rsid w:val="00316129"/>
    <w:rsid w:val="00316380"/>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EAC"/>
    <w:rsid w:val="00322F18"/>
    <w:rsid w:val="00323342"/>
    <w:rsid w:val="003235DA"/>
    <w:rsid w:val="00323719"/>
    <w:rsid w:val="003237F0"/>
    <w:rsid w:val="00323F0E"/>
    <w:rsid w:val="00324139"/>
    <w:rsid w:val="00324294"/>
    <w:rsid w:val="00324D3B"/>
    <w:rsid w:val="00325274"/>
    <w:rsid w:val="00325507"/>
    <w:rsid w:val="00325534"/>
    <w:rsid w:val="00325DEC"/>
    <w:rsid w:val="00325EEA"/>
    <w:rsid w:val="003263DB"/>
    <w:rsid w:val="0032671D"/>
    <w:rsid w:val="00327084"/>
    <w:rsid w:val="003270EE"/>
    <w:rsid w:val="0032727D"/>
    <w:rsid w:val="00327458"/>
    <w:rsid w:val="003275C4"/>
    <w:rsid w:val="003276E1"/>
    <w:rsid w:val="00327775"/>
    <w:rsid w:val="0032786A"/>
    <w:rsid w:val="00327C21"/>
    <w:rsid w:val="00327D7D"/>
    <w:rsid w:val="00330890"/>
    <w:rsid w:val="00330DA8"/>
    <w:rsid w:val="00331538"/>
    <w:rsid w:val="00331829"/>
    <w:rsid w:val="00331C2D"/>
    <w:rsid w:val="00331CDE"/>
    <w:rsid w:val="003322FB"/>
    <w:rsid w:val="003326C0"/>
    <w:rsid w:val="00332CD8"/>
    <w:rsid w:val="00333243"/>
    <w:rsid w:val="0033374D"/>
    <w:rsid w:val="003337BD"/>
    <w:rsid w:val="00334BA4"/>
    <w:rsid w:val="00334C43"/>
    <w:rsid w:val="0033538F"/>
    <w:rsid w:val="003357E0"/>
    <w:rsid w:val="00335EA1"/>
    <w:rsid w:val="00336268"/>
    <w:rsid w:val="003366D2"/>
    <w:rsid w:val="00336926"/>
    <w:rsid w:val="00336AED"/>
    <w:rsid w:val="00336F4B"/>
    <w:rsid w:val="003371BA"/>
    <w:rsid w:val="00337BEC"/>
    <w:rsid w:val="00337D44"/>
    <w:rsid w:val="00337F04"/>
    <w:rsid w:val="0034020E"/>
    <w:rsid w:val="00340950"/>
    <w:rsid w:val="00340B7E"/>
    <w:rsid w:val="003410FC"/>
    <w:rsid w:val="003419CD"/>
    <w:rsid w:val="00341D8C"/>
    <w:rsid w:val="00341DE5"/>
    <w:rsid w:val="00341E53"/>
    <w:rsid w:val="00342193"/>
    <w:rsid w:val="003421D6"/>
    <w:rsid w:val="003424DD"/>
    <w:rsid w:val="0034265B"/>
    <w:rsid w:val="00342969"/>
    <w:rsid w:val="00342CC4"/>
    <w:rsid w:val="0034309F"/>
    <w:rsid w:val="003434DB"/>
    <w:rsid w:val="003435F6"/>
    <w:rsid w:val="00343C53"/>
    <w:rsid w:val="00343CC5"/>
    <w:rsid w:val="00343E8F"/>
    <w:rsid w:val="00344055"/>
    <w:rsid w:val="003446A9"/>
    <w:rsid w:val="00344F5D"/>
    <w:rsid w:val="00345062"/>
    <w:rsid w:val="0034518D"/>
    <w:rsid w:val="0034536A"/>
    <w:rsid w:val="00345568"/>
    <w:rsid w:val="003455E8"/>
    <w:rsid w:val="003456A6"/>
    <w:rsid w:val="00345985"/>
    <w:rsid w:val="00345C35"/>
    <w:rsid w:val="00346C9B"/>
    <w:rsid w:val="00346CFA"/>
    <w:rsid w:val="00346DCF"/>
    <w:rsid w:val="00346E53"/>
    <w:rsid w:val="003470F3"/>
    <w:rsid w:val="003471D8"/>
    <w:rsid w:val="00347856"/>
    <w:rsid w:val="003503F0"/>
    <w:rsid w:val="003522C0"/>
    <w:rsid w:val="00352347"/>
    <w:rsid w:val="0035272B"/>
    <w:rsid w:val="003528E2"/>
    <w:rsid w:val="003529ED"/>
    <w:rsid w:val="00352C97"/>
    <w:rsid w:val="00352D3F"/>
    <w:rsid w:val="003531D7"/>
    <w:rsid w:val="003536E8"/>
    <w:rsid w:val="003538B0"/>
    <w:rsid w:val="00353BBD"/>
    <w:rsid w:val="00354749"/>
    <w:rsid w:val="003547B6"/>
    <w:rsid w:val="00354C21"/>
    <w:rsid w:val="00354E54"/>
    <w:rsid w:val="00354EA6"/>
    <w:rsid w:val="003554FC"/>
    <w:rsid w:val="00355D09"/>
    <w:rsid w:val="00355F24"/>
    <w:rsid w:val="0035631C"/>
    <w:rsid w:val="00356349"/>
    <w:rsid w:val="003563F2"/>
    <w:rsid w:val="0035646C"/>
    <w:rsid w:val="0035707F"/>
    <w:rsid w:val="003571F4"/>
    <w:rsid w:val="003574D5"/>
    <w:rsid w:val="0035759D"/>
    <w:rsid w:val="00357E21"/>
    <w:rsid w:val="003601B1"/>
    <w:rsid w:val="003605A1"/>
    <w:rsid w:val="00360649"/>
    <w:rsid w:val="0036069B"/>
    <w:rsid w:val="00360772"/>
    <w:rsid w:val="00360CFD"/>
    <w:rsid w:val="00360D7A"/>
    <w:rsid w:val="00360E16"/>
    <w:rsid w:val="003610D1"/>
    <w:rsid w:val="0036111B"/>
    <w:rsid w:val="003614AE"/>
    <w:rsid w:val="003616A3"/>
    <w:rsid w:val="003618C0"/>
    <w:rsid w:val="00361D0E"/>
    <w:rsid w:val="00361DF9"/>
    <w:rsid w:val="0036214E"/>
    <w:rsid w:val="003623FD"/>
    <w:rsid w:val="00362723"/>
    <w:rsid w:val="00362AC3"/>
    <w:rsid w:val="00362C97"/>
    <w:rsid w:val="00362D9A"/>
    <w:rsid w:val="00362EF5"/>
    <w:rsid w:val="00363207"/>
    <w:rsid w:val="0036358E"/>
    <w:rsid w:val="00363F1F"/>
    <w:rsid w:val="00363FAD"/>
    <w:rsid w:val="00364176"/>
    <w:rsid w:val="003643C2"/>
    <w:rsid w:val="003643EB"/>
    <w:rsid w:val="0036467B"/>
    <w:rsid w:val="00364900"/>
    <w:rsid w:val="00364943"/>
    <w:rsid w:val="00364C2C"/>
    <w:rsid w:val="0036505B"/>
    <w:rsid w:val="0036544C"/>
    <w:rsid w:val="003654F4"/>
    <w:rsid w:val="003658A6"/>
    <w:rsid w:val="00366148"/>
    <w:rsid w:val="0036619A"/>
    <w:rsid w:val="003661B7"/>
    <w:rsid w:val="003662A0"/>
    <w:rsid w:val="0036633D"/>
    <w:rsid w:val="00366852"/>
    <w:rsid w:val="00366ACE"/>
    <w:rsid w:val="00367206"/>
    <w:rsid w:val="00367BC5"/>
    <w:rsid w:val="00367F35"/>
    <w:rsid w:val="00367FA4"/>
    <w:rsid w:val="003700B7"/>
    <w:rsid w:val="003706CF"/>
    <w:rsid w:val="00370FE9"/>
    <w:rsid w:val="00371079"/>
    <w:rsid w:val="0037167A"/>
    <w:rsid w:val="00371A4B"/>
    <w:rsid w:val="00372478"/>
    <w:rsid w:val="003727F2"/>
    <w:rsid w:val="00372E80"/>
    <w:rsid w:val="00373280"/>
    <w:rsid w:val="00373624"/>
    <w:rsid w:val="00373634"/>
    <w:rsid w:val="003737DF"/>
    <w:rsid w:val="00374875"/>
    <w:rsid w:val="0037499D"/>
    <w:rsid w:val="00374CD3"/>
    <w:rsid w:val="00375A85"/>
    <w:rsid w:val="00375AB0"/>
    <w:rsid w:val="0037646E"/>
    <w:rsid w:val="00376757"/>
    <w:rsid w:val="003767B6"/>
    <w:rsid w:val="00376F7A"/>
    <w:rsid w:val="0037711F"/>
    <w:rsid w:val="00377162"/>
    <w:rsid w:val="00377832"/>
    <w:rsid w:val="0037796D"/>
    <w:rsid w:val="0037799C"/>
    <w:rsid w:val="003779ED"/>
    <w:rsid w:val="00377A8F"/>
    <w:rsid w:val="00377D3B"/>
    <w:rsid w:val="00377FFD"/>
    <w:rsid w:val="00380288"/>
    <w:rsid w:val="00380709"/>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51"/>
    <w:rsid w:val="00384437"/>
    <w:rsid w:val="00384D63"/>
    <w:rsid w:val="003850CF"/>
    <w:rsid w:val="00385137"/>
    <w:rsid w:val="0038514C"/>
    <w:rsid w:val="00385676"/>
    <w:rsid w:val="00385870"/>
    <w:rsid w:val="003859E7"/>
    <w:rsid w:val="00385D6E"/>
    <w:rsid w:val="00385EED"/>
    <w:rsid w:val="0038682B"/>
    <w:rsid w:val="00386C37"/>
    <w:rsid w:val="00386E4B"/>
    <w:rsid w:val="003870EF"/>
    <w:rsid w:val="0038762F"/>
    <w:rsid w:val="00387C70"/>
    <w:rsid w:val="00387FE2"/>
    <w:rsid w:val="00390279"/>
    <w:rsid w:val="00390EE6"/>
    <w:rsid w:val="00391BF9"/>
    <w:rsid w:val="0039218F"/>
    <w:rsid w:val="00392E14"/>
    <w:rsid w:val="00393948"/>
    <w:rsid w:val="0039409D"/>
    <w:rsid w:val="00394518"/>
    <w:rsid w:val="003945A5"/>
    <w:rsid w:val="003949AC"/>
    <w:rsid w:val="00394CC1"/>
    <w:rsid w:val="00394D70"/>
    <w:rsid w:val="00395002"/>
    <w:rsid w:val="00395074"/>
    <w:rsid w:val="00395376"/>
    <w:rsid w:val="0039588C"/>
    <w:rsid w:val="00395ED6"/>
    <w:rsid w:val="003961BF"/>
    <w:rsid w:val="003961CB"/>
    <w:rsid w:val="00396484"/>
    <w:rsid w:val="003965D4"/>
    <w:rsid w:val="003965F8"/>
    <w:rsid w:val="00396634"/>
    <w:rsid w:val="003967DC"/>
    <w:rsid w:val="003969B1"/>
    <w:rsid w:val="00397062"/>
    <w:rsid w:val="0039709D"/>
    <w:rsid w:val="00397BD8"/>
    <w:rsid w:val="00397DE4"/>
    <w:rsid w:val="003A02D6"/>
    <w:rsid w:val="003A03DD"/>
    <w:rsid w:val="003A0706"/>
    <w:rsid w:val="003A0B65"/>
    <w:rsid w:val="003A1881"/>
    <w:rsid w:val="003A1889"/>
    <w:rsid w:val="003A1A46"/>
    <w:rsid w:val="003A2703"/>
    <w:rsid w:val="003A27F8"/>
    <w:rsid w:val="003A2A98"/>
    <w:rsid w:val="003A2C62"/>
    <w:rsid w:val="003A3382"/>
    <w:rsid w:val="003A370B"/>
    <w:rsid w:val="003A370F"/>
    <w:rsid w:val="003A3C79"/>
    <w:rsid w:val="003A54B7"/>
    <w:rsid w:val="003A59E7"/>
    <w:rsid w:val="003A5EAD"/>
    <w:rsid w:val="003A5EB6"/>
    <w:rsid w:val="003A604C"/>
    <w:rsid w:val="003A609E"/>
    <w:rsid w:val="003A6196"/>
    <w:rsid w:val="003A628A"/>
    <w:rsid w:val="003A6BE1"/>
    <w:rsid w:val="003A6DEB"/>
    <w:rsid w:val="003A7244"/>
    <w:rsid w:val="003A7366"/>
    <w:rsid w:val="003A7426"/>
    <w:rsid w:val="003A787B"/>
    <w:rsid w:val="003B0013"/>
    <w:rsid w:val="003B0657"/>
    <w:rsid w:val="003B0D35"/>
    <w:rsid w:val="003B1143"/>
    <w:rsid w:val="003B1538"/>
    <w:rsid w:val="003B2317"/>
    <w:rsid w:val="003B2466"/>
    <w:rsid w:val="003B26E3"/>
    <w:rsid w:val="003B2803"/>
    <w:rsid w:val="003B29CA"/>
    <w:rsid w:val="003B342C"/>
    <w:rsid w:val="003B3703"/>
    <w:rsid w:val="003B3B83"/>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D8C"/>
    <w:rsid w:val="003B75BF"/>
    <w:rsid w:val="003B75D7"/>
    <w:rsid w:val="003B7B5D"/>
    <w:rsid w:val="003C05AA"/>
    <w:rsid w:val="003C0D94"/>
    <w:rsid w:val="003C144D"/>
    <w:rsid w:val="003C1B7C"/>
    <w:rsid w:val="003C1BEC"/>
    <w:rsid w:val="003C1F67"/>
    <w:rsid w:val="003C21FD"/>
    <w:rsid w:val="003C2403"/>
    <w:rsid w:val="003C2972"/>
    <w:rsid w:val="003C2E72"/>
    <w:rsid w:val="003C39DF"/>
    <w:rsid w:val="003C3A26"/>
    <w:rsid w:val="003C3E04"/>
    <w:rsid w:val="003C3E9D"/>
    <w:rsid w:val="003C416F"/>
    <w:rsid w:val="003C43F7"/>
    <w:rsid w:val="003C52DF"/>
    <w:rsid w:val="003C5336"/>
    <w:rsid w:val="003C53AF"/>
    <w:rsid w:val="003C5401"/>
    <w:rsid w:val="003C55C8"/>
    <w:rsid w:val="003C5BE0"/>
    <w:rsid w:val="003C5C32"/>
    <w:rsid w:val="003C6813"/>
    <w:rsid w:val="003C6FF1"/>
    <w:rsid w:val="003C70F5"/>
    <w:rsid w:val="003C7558"/>
    <w:rsid w:val="003C762D"/>
    <w:rsid w:val="003C76C7"/>
    <w:rsid w:val="003C76EA"/>
    <w:rsid w:val="003D070C"/>
    <w:rsid w:val="003D0840"/>
    <w:rsid w:val="003D0C59"/>
    <w:rsid w:val="003D10A7"/>
    <w:rsid w:val="003D14EE"/>
    <w:rsid w:val="003D1AE7"/>
    <w:rsid w:val="003D1E8B"/>
    <w:rsid w:val="003D2B0B"/>
    <w:rsid w:val="003D2BA7"/>
    <w:rsid w:val="003D2BCF"/>
    <w:rsid w:val="003D3437"/>
    <w:rsid w:val="003D4117"/>
    <w:rsid w:val="003D44EE"/>
    <w:rsid w:val="003D47D6"/>
    <w:rsid w:val="003D4B34"/>
    <w:rsid w:val="003D5760"/>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D8"/>
    <w:rsid w:val="003E1206"/>
    <w:rsid w:val="003E1484"/>
    <w:rsid w:val="003E20BE"/>
    <w:rsid w:val="003E22FB"/>
    <w:rsid w:val="003E232D"/>
    <w:rsid w:val="003E23E5"/>
    <w:rsid w:val="003E2918"/>
    <w:rsid w:val="003E2C6C"/>
    <w:rsid w:val="003E30F6"/>
    <w:rsid w:val="003E3569"/>
    <w:rsid w:val="003E38DF"/>
    <w:rsid w:val="003E540D"/>
    <w:rsid w:val="003E5925"/>
    <w:rsid w:val="003E5E9E"/>
    <w:rsid w:val="003E6457"/>
    <w:rsid w:val="003E677A"/>
    <w:rsid w:val="003E69F1"/>
    <w:rsid w:val="003E69FE"/>
    <w:rsid w:val="003E6DC9"/>
    <w:rsid w:val="003E7154"/>
    <w:rsid w:val="003E73B0"/>
    <w:rsid w:val="003E73ED"/>
    <w:rsid w:val="003E77BF"/>
    <w:rsid w:val="003E7FF3"/>
    <w:rsid w:val="003F003E"/>
    <w:rsid w:val="003F01D8"/>
    <w:rsid w:val="003F0A98"/>
    <w:rsid w:val="003F0E50"/>
    <w:rsid w:val="003F1230"/>
    <w:rsid w:val="003F13D9"/>
    <w:rsid w:val="003F1831"/>
    <w:rsid w:val="003F1E25"/>
    <w:rsid w:val="003F1F5E"/>
    <w:rsid w:val="003F2209"/>
    <w:rsid w:val="003F27CF"/>
    <w:rsid w:val="003F2C2D"/>
    <w:rsid w:val="003F2E39"/>
    <w:rsid w:val="003F33E9"/>
    <w:rsid w:val="003F3492"/>
    <w:rsid w:val="003F34A1"/>
    <w:rsid w:val="003F39A8"/>
    <w:rsid w:val="003F3C7E"/>
    <w:rsid w:val="003F3E9E"/>
    <w:rsid w:val="003F3F34"/>
    <w:rsid w:val="003F43DA"/>
    <w:rsid w:val="003F4613"/>
    <w:rsid w:val="003F46D8"/>
    <w:rsid w:val="003F48A0"/>
    <w:rsid w:val="003F4BA0"/>
    <w:rsid w:val="003F55B4"/>
    <w:rsid w:val="003F5A42"/>
    <w:rsid w:val="003F5F75"/>
    <w:rsid w:val="003F63D5"/>
    <w:rsid w:val="003F6F71"/>
    <w:rsid w:val="003F703C"/>
    <w:rsid w:val="003F77AC"/>
    <w:rsid w:val="004004DB"/>
    <w:rsid w:val="00400B5D"/>
    <w:rsid w:val="00400CFB"/>
    <w:rsid w:val="00400D6B"/>
    <w:rsid w:val="004014E1"/>
    <w:rsid w:val="00401561"/>
    <w:rsid w:val="00401DEF"/>
    <w:rsid w:val="00402011"/>
    <w:rsid w:val="004020D0"/>
    <w:rsid w:val="004022FD"/>
    <w:rsid w:val="004026C1"/>
    <w:rsid w:val="0040273C"/>
    <w:rsid w:val="00402854"/>
    <w:rsid w:val="00402AF2"/>
    <w:rsid w:val="00402EC6"/>
    <w:rsid w:val="00403340"/>
    <w:rsid w:val="004034BC"/>
    <w:rsid w:val="00403B53"/>
    <w:rsid w:val="00403FFC"/>
    <w:rsid w:val="00404571"/>
    <w:rsid w:val="00404AE5"/>
    <w:rsid w:val="00404B9C"/>
    <w:rsid w:val="00405201"/>
    <w:rsid w:val="0040535B"/>
    <w:rsid w:val="00405647"/>
    <w:rsid w:val="00405A0B"/>
    <w:rsid w:val="00405CF7"/>
    <w:rsid w:val="00405CF9"/>
    <w:rsid w:val="00405F7F"/>
    <w:rsid w:val="00406274"/>
    <w:rsid w:val="00406819"/>
    <w:rsid w:val="00406DD1"/>
    <w:rsid w:val="004074AB"/>
    <w:rsid w:val="00410205"/>
    <w:rsid w:val="00410228"/>
    <w:rsid w:val="004103FB"/>
    <w:rsid w:val="00410889"/>
    <w:rsid w:val="004108CD"/>
    <w:rsid w:val="00410988"/>
    <w:rsid w:val="00410E10"/>
    <w:rsid w:val="0041193D"/>
    <w:rsid w:val="00411991"/>
    <w:rsid w:val="0041201B"/>
    <w:rsid w:val="004125C7"/>
    <w:rsid w:val="004128DA"/>
    <w:rsid w:val="00412B2C"/>
    <w:rsid w:val="00412B6E"/>
    <w:rsid w:val="0041379F"/>
    <w:rsid w:val="0041383A"/>
    <w:rsid w:val="00413917"/>
    <w:rsid w:val="00413943"/>
    <w:rsid w:val="004140E5"/>
    <w:rsid w:val="004140E9"/>
    <w:rsid w:val="00414458"/>
    <w:rsid w:val="00414A8B"/>
    <w:rsid w:val="00414C9E"/>
    <w:rsid w:val="00414CC6"/>
    <w:rsid w:val="00414F4A"/>
    <w:rsid w:val="004152EE"/>
    <w:rsid w:val="004155A1"/>
    <w:rsid w:val="00416183"/>
    <w:rsid w:val="004163C1"/>
    <w:rsid w:val="00417316"/>
    <w:rsid w:val="004176B0"/>
    <w:rsid w:val="0041785D"/>
    <w:rsid w:val="00417C25"/>
    <w:rsid w:val="00420030"/>
    <w:rsid w:val="00420147"/>
    <w:rsid w:val="0042057E"/>
    <w:rsid w:val="0042059F"/>
    <w:rsid w:val="004206EA"/>
    <w:rsid w:val="00420738"/>
    <w:rsid w:val="0042076F"/>
    <w:rsid w:val="0042084F"/>
    <w:rsid w:val="0042087B"/>
    <w:rsid w:val="00420990"/>
    <w:rsid w:val="00420F94"/>
    <w:rsid w:val="00421251"/>
    <w:rsid w:val="004218C3"/>
    <w:rsid w:val="004220E3"/>
    <w:rsid w:val="004223A5"/>
    <w:rsid w:val="0042249B"/>
    <w:rsid w:val="00422668"/>
    <w:rsid w:val="00422732"/>
    <w:rsid w:val="00422B7D"/>
    <w:rsid w:val="00422E22"/>
    <w:rsid w:val="0042305D"/>
    <w:rsid w:val="00423483"/>
    <w:rsid w:val="004235C1"/>
    <w:rsid w:val="004239A2"/>
    <w:rsid w:val="00424047"/>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4B2"/>
    <w:rsid w:val="004307FF"/>
    <w:rsid w:val="0043108E"/>
    <w:rsid w:val="00431561"/>
    <w:rsid w:val="00431F96"/>
    <w:rsid w:val="00431FB8"/>
    <w:rsid w:val="00432102"/>
    <w:rsid w:val="00432296"/>
    <w:rsid w:val="00432A4B"/>
    <w:rsid w:val="00432D24"/>
    <w:rsid w:val="00432DB9"/>
    <w:rsid w:val="00433222"/>
    <w:rsid w:val="0043354C"/>
    <w:rsid w:val="00433918"/>
    <w:rsid w:val="00433D59"/>
    <w:rsid w:val="004349A1"/>
    <w:rsid w:val="004353A4"/>
    <w:rsid w:val="004354FF"/>
    <w:rsid w:val="00435C0D"/>
    <w:rsid w:val="00436501"/>
    <w:rsid w:val="00436870"/>
    <w:rsid w:val="00436BEA"/>
    <w:rsid w:val="00436D14"/>
    <w:rsid w:val="004371B1"/>
    <w:rsid w:val="004371BA"/>
    <w:rsid w:val="004371DA"/>
    <w:rsid w:val="004374F9"/>
    <w:rsid w:val="00437819"/>
    <w:rsid w:val="00437D07"/>
    <w:rsid w:val="00437D5C"/>
    <w:rsid w:val="00440605"/>
    <w:rsid w:val="0044068C"/>
    <w:rsid w:val="00440779"/>
    <w:rsid w:val="00441030"/>
    <w:rsid w:val="004412C2"/>
    <w:rsid w:val="004417E3"/>
    <w:rsid w:val="00442070"/>
    <w:rsid w:val="00442596"/>
    <w:rsid w:val="00442B2D"/>
    <w:rsid w:val="00442EAC"/>
    <w:rsid w:val="0044306D"/>
    <w:rsid w:val="00443248"/>
    <w:rsid w:val="00443394"/>
    <w:rsid w:val="004436F7"/>
    <w:rsid w:val="00443D0F"/>
    <w:rsid w:val="00444035"/>
    <w:rsid w:val="00444136"/>
    <w:rsid w:val="00444A5F"/>
    <w:rsid w:val="00444BBB"/>
    <w:rsid w:val="00444C76"/>
    <w:rsid w:val="00445198"/>
    <w:rsid w:val="004454E5"/>
    <w:rsid w:val="0044605E"/>
    <w:rsid w:val="0044642D"/>
    <w:rsid w:val="00446440"/>
    <w:rsid w:val="0044661E"/>
    <w:rsid w:val="004467E1"/>
    <w:rsid w:val="00446819"/>
    <w:rsid w:val="00446A59"/>
    <w:rsid w:val="00446E2D"/>
    <w:rsid w:val="0044701A"/>
    <w:rsid w:val="00447608"/>
    <w:rsid w:val="0045007A"/>
    <w:rsid w:val="0045055D"/>
    <w:rsid w:val="004507CC"/>
    <w:rsid w:val="00450B8F"/>
    <w:rsid w:val="00450DF9"/>
    <w:rsid w:val="00451613"/>
    <w:rsid w:val="00451979"/>
    <w:rsid w:val="004519C1"/>
    <w:rsid w:val="004519E2"/>
    <w:rsid w:val="00451ACA"/>
    <w:rsid w:val="00451CC3"/>
    <w:rsid w:val="00452785"/>
    <w:rsid w:val="004528FA"/>
    <w:rsid w:val="0045320D"/>
    <w:rsid w:val="0045326C"/>
    <w:rsid w:val="004534F0"/>
    <w:rsid w:val="004544A2"/>
    <w:rsid w:val="00454BA8"/>
    <w:rsid w:val="00454C86"/>
    <w:rsid w:val="00454CAD"/>
    <w:rsid w:val="00454E8C"/>
    <w:rsid w:val="00454F89"/>
    <w:rsid w:val="0045569E"/>
    <w:rsid w:val="00455BFD"/>
    <w:rsid w:val="00455DDD"/>
    <w:rsid w:val="004564BA"/>
    <w:rsid w:val="0045679F"/>
    <w:rsid w:val="00456ADB"/>
    <w:rsid w:val="00456B09"/>
    <w:rsid w:val="00456FD6"/>
    <w:rsid w:val="00457292"/>
    <w:rsid w:val="00457C2A"/>
    <w:rsid w:val="00457D2B"/>
    <w:rsid w:val="004601E2"/>
    <w:rsid w:val="00460517"/>
    <w:rsid w:val="004609D0"/>
    <w:rsid w:val="00460A1D"/>
    <w:rsid w:val="004610C5"/>
    <w:rsid w:val="00461101"/>
    <w:rsid w:val="004612C3"/>
    <w:rsid w:val="004615F9"/>
    <w:rsid w:val="004618F5"/>
    <w:rsid w:val="00461EB0"/>
    <w:rsid w:val="00462116"/>
    <w:rsid w:val="00462241"/>
    <w:rsid w:val="0046249E"/>
    <w:rsid w:val="004628D3"/>
    <w:rsid w:val="00462D03"/>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5E8B"/>
    <w:rsid w:val="00466749"/>
    <w:rsid w:val="004668F2"/>
    <w:rsid w:val="004669CF"/>
    <w:rsid w:val="004670EB"/>
    <w:rsid w:val="0046756E"/>
    <w:rsid w:val="00467D76"/>
    <w:rsid w:val="00470116"/>
    <w:rsid w:val="004702EA"/>
    <w:rsid w:val="004704DF"/>
    <w:rsid w:val="00470768"/>
    <w:rsid w:val="004709D4"/>
    <w:rsid w:val="00470A13"/>
    <w:rsid w:val="00470C03"/>
    <w:rsid w:val="004713D1"/>
    <w:rsid w:val="00471676"/>
    <w:rsid w:val="00471989"/>
    <w:rsid w:val="0047252C"/>
    <w:rsid w:val="004730E8"/>
    <w:rsid w:val="004732EA"/>
    <w:rsid w:val="0047359D"/>
    <w:rsid w:val="004738B9"/>
    <w:rsid w:val="0047426B"/>
    <w:rsid w:val="00474746"/>
    <w:rsid w:val="004750BB"/>
    <w:rsid w:val="00475388"/>
    <w:rsid w:val="004754E9"/>
    <w:rsid w:val="00476372"/>
    <w:rsid w:val="00476679"/>
    <w:rsid w:val="00476BD8"/>
    <w:rsid w:val="00476E34"/>
    <w:rsid w:val="00477359"/>
    <w:rsid w:val="004778CE"/>
    <w:rsid w:val="00477ADD"/>
    <w:rsid w:val="00477BEA"/>
    <w:rsid w:val="00477FBC"/>
    <w:rsid w:val="0048019E"/>
    <w:rsid w:val="0048081C"/>
    <w:rsid w:val="00480BB1"/>
    <w:rsid w:val="0048128A"/>
    <w:rsid w:val="004819A6"/>
    <w:rsid w:val="00481A05"/>
    <w:rsid w:val="00481DCF"/>
    <w:rsid w:val="00481F61"/>
    <w:rsid w:val="004825B1"/>
    <w:rsid w:val="00482757"/>
    <w:rsid w:val="00482959"/>
    <w:rsid w:val="004829D4"/>
    <w:rsid w:val="00482E90"/>
    <w:rsid w:val="00482E91"/>
    <w:rsid w:val="004835AB"/>
    <w:rsid w:val="00483C4F"/>
    <w:rsid w:val="00483D28"/>
    <w:rsid w:val="00483D7C"/>
    <w:rsid w:val="00484059"/>
    <w:rsid w:val="00484092"/>
    <w:rsid w:val="004840EC"/>
    <w:rsid w:val="0048419A"/>
    <w:rsid w:val="00484650"/>
    <w:rsid w:val="00484FE2"/>
    <w:rsid w:val="00485378"/>
    <w:rsid w:val="00485888"/>
    <w:rsid w:val="00485C70"/>
    <w:rsid w:val="00486817"/>
    <w:rsid w:val="00486A59"/>
    <w:rsid w:val="00486D66"/>
    <w:rsid w:val="00487358"/>
    <w:rsid w:val="0048754F"/>
    <w:rsid w:val="0048776C"/>
    <w:rsid w:val="00487BAB"/>
    <w:rsid w:val="00487C7B"/>
    <w:rsid w:val="00487E81"/>
    <w:rsid w:val="004904A9"/>
    <w:rsid w:val="00490673"/>
    <w:rsid w:val="004907BD"/>
    <w:rsid w:val="004911CB"/>
    <w:rsid w:val="00491267"/>
    <w:rsid w:val="004915AC"/>
    <w:rsid w:val="004917A7"/>
    <w:rsid w:val="004917B5"/>
    <w:rsid w:val="00491C9A"/>
    <w:rsid w:val="00491F4A"/>
    <w:rsid w:val="004924E6"/>
    <w:rsid w:val="004933AF"/>
    <w:rsid w:val="0049358C"/>
    <w:rsid w:val="00493ECD"/>
    <w:rsid w:val="00493F5A"/>
    <w:rsid w:val="00493FC0"/>
    <w:rsid w:val="00494422"/>
    <w:rsid w:val="00494598"/>
    <w:rsid w:val="004946BA"/>
    <w:rsid w:val="00495918"/>
    <w:rsid w:val="00496245"/>
    <w:rsid w:val="004964AE"/>
    <w:rsid w:val="00496CA2"/>
    <w:rsid w:val="004A0500"/>
    <w:rsid w:val="004A055D"/>
    <w:rsid w:val="004A079A"/>
    <w:rsid w:val="004A0883"/>
    <w:rsid w:val="004A0CA3"/>
    <w:rsid w:val="004A1063"/>
    <w:rsid w:val="004A10A4"/>
    <w:rsid w:val="004A139E"/>
    <w:rsid w:val="004A13A5"/>
    <w:rsid w:val="004A1EED"/>
    <w:rsid w:val="004A1F78"/>
    <w:rsid w:val="004A2272"/>
    <w:rsid w:val="004A23FE"/>
    <w:rsid w:val="004A2D57"/>
    <w:rsid w:val="004A3073"/>
    <w:rsid w:val="004A3CB5"/>
    <w:rsid w:val="004A410D"/>
    <w:rsid w:val="004A455A"/>
    <w:rsid w:val="004A4991"/>
    <w:rsid w:val="004A50FB"/>
    <w:rsid w:val="004A5198"/>
    <w:rsid w:val="004A520A"/>
    <w:rsid w:val="004A528D"/>
    <w:rsid w:val="004A557E"/>
    <w:rsid w:val="004A59B1"/>
    <w:rsid w:val="004A59DE"/>
    <w:rsid w:val="004A5AD7"/>
    <w:rsid w:val="004A5AED"/>
    <w:rsid w:val="004A5D13"/>
    <w:rsid w:val="004A5FC5"/>
    <w:rsid w:val="004A66B7"/>
    <w:rsid w:val="004A67AD"/>
    <w:rsid w:val="004A6BD0"/>
    <w:rsid w:val="004A6C63"/>
    <w:rsid w:val="004A6D0A"/>
    <w:rsid w:val="004A7263"/>
    <w:rsid w:val="004A73A4"/>
    <w:rsid w:val="004A76E1"/>
    <w:rsid w:val="004B0634"/>
    <w:rsid w:val="004B1CAE"/>
    <w:rsid w:val="004B1CB2"/>
    <w:rsid w:val="004B1D42"/>
    <w:rsid w:val="004B20CF"/>
    <w:rsid w:val="004B2514"/>
    <w:rsid w:val="004B2655"/>
    <w:rsid w:val="004B2B19"/>
    <w:rsid w:val="004B37D3"/>
    <w:rsid w:val="004B3914"/>
    <w:rsid w:val="004B3C37"/>
    <w:rsid w:val="004B40E4"/>
    <w:rsid w:val="004B434A"/>
    <w:rsid w:val="004B4584"/>
    <w:rsid w:val="004B45D5"/>
    <w:rsid w:val="004B4756"/>
    <w:rsid w:val="004B4FEB"/>
    <w:rsid w:val="004B5010"/>
    <w:rsid w:val="004B5D12"/>
    <w:rsid w:val="004B5E09"/>
    <w:rsid w:val="004B60A2"/>
    <w:rsid w:val="004B651C"/>
    <w:rsid w:val="004B663E"/>
    <w:rsid w:val="004B6916"/>
    <w:rsid w:val="004B6D56"/>
    <w:rsid w:val="004B71FE"/>
    <w:rsid w:val="004B78D2"/>
    <w:rsid w:val="004B7A28"/>
    <w:rsid w:val="004B7E91"/>
    <w:rsid w:val="004B7FB3"/>
    <w:rsid w:val="004C0066"/>
    <w:rsid w:val="004C032F"/>
    <w:rsid w:val="004C0CB7"/>
    <w:rsid w:val="004C15D2"/>
    <w:rsid w:val="004C173B"/>
    <w:rsid w:val="004C18DD"/>
    <w:rsid w:val="004C1E9A"/>
    <w:rsid w:val="004C1FAA"/>
    <w:rsid w:val="004C2034"/>
    <w:rsid w:val="004C2520"/>
    <w:rsid w:val="004C2A3C"/>
    <w:rsid w:val="004C2CC8"/>
    <w:rsid w:val="004C3030"/>
    <w:rsid w:val="004C3153"/>
    <w:rsid w:val="004C37A7"/>
    <w:rsid w:val="004C37B2"/>
    <w:rsid w:val="004C3B26"/>
    <w:rsid w:val="004C42F5"/>
    <w:rsid w:val="004C4756"/>
    <w:rsid w:val="004C4B2D"/>
    <w:rsid w:val="004C4E49"/>
    <w:rsid w:val="004C4F8F"/>
    <w:rsid w:val="004C5372"/>
    <w:rsid w:val="004C568A"/>
    <w:rsid w:val="004C56B1"/>
    <w:rsid w:val="004C571A"/>
    <w:rsid w:val="004C57CD"/>
    <w:rsid w:val="004C5A32"/>
    <w:rsid w:val="004C5F3C"/>
    <w:rsid w:val="004C62FC"/>
    <w:rsid w:val="004C634B"/>
    <w:rsid w:val="004C65C7"/>
    <w:rsid w:val="004C65F1"/>
    <w:rsid w:val="004C6894"/>
    <w:rsid w:val="004C68CB"/>
    <w:rsid w:val="004D004A"/>
    <w:rsid w:val="004D020F"/>
    <w:rsid w:val="004D02D4"/>
    <w:rsid w:val="004D065E"/>
    <w:rsid w:val="004D07B4"/>
    <w:rsid w:val="004D0EEA"/>
    <w:rsid w:val="004D106C"/>
    <w:rsid w:val="004D1089"/>
    <w:rsid w:val="004D185E"/>
    <w:rsid w:val="004D1B3B"/>
    <w:rsid w:val="004D1CC1"/>
    <w:rsid w:val="004D286F"/>
    <w:rsid w:val="004D2BBB"/>
    <w:rsid w:val="004D3B77"/>
    <w:rsid w:val="004D3D9D"/>
    <w:rsid w:val="004D434C"/>
    <w:rsid w:val="004D4403"/>
    <w:rsid w:val="004D487F"/>
    <w:rsid w:val="004D499E"/>
    <w:rsid w:val="004D4A63"/>
    <w:rsid w:val="004D4F6D"/>
    <w:rsid w:val="004D5245"/>
    <w:rsid w:val="004D57D2"/>
    <w:rsid w:val="004D5971"/>
    <w:rsid w:val="004D5A77"/>
    <w:rsid w:val="004D5B2C"/>
    <w:rsid w:val="004D5BBD"/>
    <w:rsid w:val="004D5CB1"/>
    <w:rsid w:val="004D5DA2"/>
    <w:rsid w:val="004D5DE3"/>
    <w:rsid w:val="004D5E2C"/>
    <w:rsid w:val="004D62FB"/>
    <w:rsid w:val="004D657B"/>
    <w:rsid w:val="004D66AC"/>
    <w:rsid w:val="004D6E68"/>
    <w:rsid w:val="004D7156"/>
    <w:rsid w:val="004D745C"/>
    <w:rsid w:val="004D763E"/>
    <w:rsid w:val="004D77EA"/>
    <w:rsid w:val="004D7A6C"/>
    <w:rsid w:val="004D7CDD"/>
    <w:rsid w:val="004D7E98"/>
    <w:rsid w:val="004E0C9F"/>
    <w:rsid w:val="004E0DE1"/>
    <w:rsid w:val="004E166E"/>
    <w:rsid w:val="004E233E"/>
    <w:rsid w:val="004E246E"/>
    <w:rsid w:val="004E268A"/>
    <w:rsid w:val="004E277C"/>
    <w:rsid w:val="004E2907"/>
    <w:rsid w:val="004E2AD4"/>
    <w:rsid w:val="004E35E3"/>
    <w:rsid w:val="004E3834"/>
    <w:rsid w:val="004E3DF2"/>
    <w:rsid w:val="004E4113"/>
    <w:rsid w:val="004E4950"/>
    <w:rsid w:val="004E593A"/>
    <w:rsid w:val="004E5B83"/>
    <w:rsid w:val="004E5ECF"/>
    <w:rsid w:val="004E6061"/>
    <w:rsid w:val="004E62E0"/>
    <w:rsid w:val="004E6597"/>
    <w:rsid w:val="004E65F2"/>
    <w:rsid w:val="004E6BDB"/>
    <w:rsid w:val="004E7537"/>
    <w:rsid w:val="004E7544"/>
    <w:rsid w:val="004E79D0"/>
    <w:rsid w:val="004E7A2D"/>
    <w:rsid w:val="004E7AF2"/>
    <w:rsid w:val="004E7EF0"/>
    <w:rsid w:val="004F05A2"/>
    <w:rsid w:val="004F0A5A"/>
    <w:rsid w:val="004F0D15"/>
    <w:rsid w:val="004F0F89"/>
    <w:rsid w:val="004F1311"/>
    <w:rsid w:val="004F18B8"/>
    <w:rsid w:val="004F1A34"/>
    <w:rsid w:val="004F1BBB"/>
    <w:rsid w:val="004F211C"/>
    <w:rsid w:val="004F2192"/>
    <w:rsid w:val="004F24DC"/>
    <w:rsid w:val="004F2770"/>
    <w:rsid w:val="004F28A7"/>
    <w:rsid w:val="004F291E"/>
    <w:rsid w:val="004F2D92"/>
    <w:rsid w:val="004F4024"/>
    <w:rsid w:val="004F41A7"/>
    <w:rsid w:val="004F432F"/>
    <w:rsid w:val="004F4697"/>
    <w:rsid w:val="004F4A7A"/>
    <w:rsid w:val="004F4DF3"/>
    <w:rsid w:val="004F5298"/>
    <w:rsid w:val="004F539B"/>
    <w:rsid w:val="004F562D"/>
    <w:rsid w:val="004F575F"/>
    <w:rsid w:val="004F60F8"/>
    <w:rsid w:val="004F6D84"/>
    <w:rsid w:val="004F6E74"/>
    <w:rsid w:val="004F7427"/>
    <w:rsid w:val="004F753A"/>
    <w:rsid w:val="004F757B"/>
    <w:rsid w:val="004F7821"/>
    <w:rsid w:val="004F79EC"/>
    <w:rsid w:val="004F7C78"/>
    <w:rsid w:val="00500165"/>
    <w:rsid w:val="00500911"/>
    <w:rsid w:val="00501B65"/>
    <w:rsid w:val="00501BB5"/>
    <w:rsid w:val="00501D66"/>
    <w:rsid w:val="0050242A"/>
    <w:rsid w:val="0050333E"/>
    <w:rsid w:val="005033FE"/>
    <w:rsid w:val="0050354F"/>
    <w:rsid w:val="0050369E"/>
    <w:rsid w:val="00503AA8"/>
    <w:rsid w:val="00503E4D"/>
    <w:rsid w:val="005040AB"/>
    <w:rsid w:val="005043BB"/>
    <w:rsid w:val="0050489C"/>
    <w:rsid w:val="005048A5"/>
    <w:rsid w:val="005052D2"/>
    <w:rsid w:val="005056E5"/>
    <w:rsid w:val="00505C98"/>
    <w:rsid w:val="00505EB4"/>
    <w:rsid w:val="005063EC"/>
    <w:rsid w:val="005064B3"/>
    <w:rsid w:val="00506598"/>
    <w:rsid w:val="00506A0B"/>
    <w:rsid w:val="00506BC6"/>
    <w:rsid w:val="00506BF3"/>
    <w:rsid w:val="005077D6"/>
    <w:rsid w:val="00510795"/>
    <w:rsid w:val="00510CD1"/>
    <w:rsid w:val="0051149B"/>
    <w:rsid w:val="00511770"/>
    <w:rsid w:val="00511FCA"/>
    <w:rsid w:val="00511FCE"/>
    <w:rsid w:val="00512A59"/>
    <w:rsid w:val="00512AE5"/>
    <w:rsid w:val="0051313F"/>
    <w:rsid w:val="005135F6"/>
    <w:rsid w:val="00513773"/>
    <w:rsid w:val="00513B62"/>
    <w:rsid w:val="00513C9C"/>
    <w:rsid w:val="0051418A"/>
    <w:rsid w:val="005141B7"/>
    <w:rsid w:val="005144F6"/>
    <w:rsid w:val="00514704"/>
    <w:rsid w:val="00514931"/>
    <w:rsid w:val="00514CC4"/>
    <w:rsid w:val="00514EAF"/>
    <w:rsid w:val="005152B3"/>
    <w:rsid w:val="00515910"/>
    <w:rsid w:val="0051599A"/>
    <w:rsid w:val="00515ABA"/>
    <w:rsid w:val="005160E9"/>
    <w:rsid w:val="00516F1E"/>
    <w:rsid w:val="00516F35"/>
    <w:rsid w:val="005174E2"/>
    <w:rsid w:val="00517A63"/>
    <w:rsid w:val="00520A0B"/>
    <w:rsid w:val="00520AE8"/>
    <w:rsid w:val="00520DB5"/>
    <w:rsid w:val="005211A2"/>
    <w:rsid w:val="00521245"/>
    <w:rsid w:val="005212B1"/>
    <w:rsid w:val="005212C1"/>
    <w:rsid w:val="00521CCE"/>
    <w:rsid w:val="00521F3E"/>
    <w:rsid w:val="00522199"/>
    <w:rsid w:val="00522F3E"/>
    <w:rsid w:val="005238B5"/>
    <w:rsid w:val="00523B14"/>
    <w:rsid w:val="005246F6"/>
    <w:rsid w:val="005247A0"/>
    <w:rsid w:val="00524EB5"/>
    <w:rsid w:val="005252FB"/>
    <w:rsid w:val="005253A9"/>
    <w:rsid w:val="0052594B"/>
    <w:rsid w:val="00525B9E"/>
    <w:rsid w:val="00525BDB"/>
    <w:rsid w:val="00525BF3"/>
    <w:rsid w:val="00525D2D"/>
    <w:rsid w:val="00525E26"/>
    <w:rsid w:val="005260BB"/>
    <w:rsid w:val="005266B4"/>
    <w:rsid w:val="005266B6"/>
    <w:rsid w:val="00526728"/>
    <w:rsid w:val="00526EB6"/>
    <w:rsid w:val="005278A0"/>
    <w:rsid w:val="005279DB"/>
    <w:rsid w:val="00527CDA"/>
    <w:rsid w:val="00527DB9"/>
    <w:rsid w:val="00530558"/>
    <w:rsid w:val="005308CA"/>
    <w:rsid w:val="00531B00"/>
    <w:rsid w:val="005326D5"/>
    <w:rsid w:val="00532BDF"/>
    <w:rsid w:val="005333AD"/>
    <w:rsid w:val="005334E1"/>
    <w:rsid w:val="00534A5F"/>
    <w:rsid w:val="00534E78"/>
    <w:rsid w:val="005352A3"/>
    <w:rsid w:val="005355A3"/>
    <w:rsid w:val="00535AC2"/>
    <w:rsid w:val="00536152"/>
    <w:rsid w:val="00536207"/>
    <w:rsid w:val="00536642"/>
    <w:rsid w:val="00536773"/>
    <w:rsid w:val="005367D9"/>
    <w:rsid w:val="00536960"/>
    <w:rsid w:val="00536A92"/>
    <w:rsid w:val="0053746A"/>
    <w:rsid w:val="005376FF"/>
    <w:rsid w:val="00537D11"/>
    <w:rsid w:val="00537EAF"/>
    <w:rsid w:val="005401FF"/>
    <w:rsid w:val="00540581"/>
    <w:rsid w:val="0054096A"/>
    <w:rsid w:val="00540D4D"/>
    <w:rsid w:val="00540FA3"/>
    <w:rsid w:val="00541E93"/>
    <w:rsid w:val="005422F8"/>
    <w:rsid w:val="005426B3"/>
    <w:rsid w:val="00542707"/>
    <w:rsid w:val="0054275A"/>
    <w:rsid w:val="00542C29"/>
    <w:rsid w:val="005432CC"/>
    <w:rsid w:val="0054340B"/>
    <w:rsid w:val="0054342C"/>
    <w:rsid w:val="00543481"/>
    <w:rsid w:val="005438CF"/>
    <w:rsid w:val="00543B07"/>
    <w:rsid w:val="00543C2D"/>
    <w:rsid w:val="00543FBB"/>
    <w:rsid w:val="00543FC3"/>
    <w:rsid w:val="0054441D"/>
    <w:rsid w:val="00544A65"/>
    <w:rsid w:val="00544C74"/>
    <w:rsid w:val="00545090"/>
    <w:rsid w:val="0054559C"/>
    <w:rsid w:val="00545C35"/>
    <w:rsid w:val="00545DF4"/>
    <w:rsid w:val="005460F3"/>
    <w:rsid w:val="005462B4"/>
    <w:rsid w:val="00546D1A"/>
    <w:rsid w:val="00546D43"/>
    <w:rsid w:val="005471DD"/>
    <w:rsid w:val="005471ED"/>
    <w:rsid w:val="00547889"/>
    <w:rsid w:val="00547B4B"/>
    <w:rsid w:val="00547B93"/>
    <w:rsid w:val="005505D4"/>
    <w:rsid w:val="005508EC"/>
    <w:rsid w:val="00550BB2"/>
    <w:rsid w:val="0055129A"/>
    <w:rsid w:val="005512A5"/>
    <w:rsid w:val="00551349"/>
    <w:rsid w:val="00551419"/>
    <w:rsid w:val="0055213B"/>
    <w:rsid w:val="00552415"/>
    <w:rsid w:val="0055291C"/>
    <w:rsid w:val="00552D8C"/>
    <w:rsid w:val="00553023"/>
    <w:rsid w:val="00553F88"/>
    <w:rsid w:val="00553F91"/>
    <w:rsid w:val="005548DC"/>
    <w:rsid w:val="0055503D"/>
    <w:rsid w:val="00555A96"/>
    <w:rsid w:val="00555BB0"/>
    <w:rsid w:val="00555FBB"/>
    <w:rsid w:val="00556010"/>
    <w:rsid w:val="0055627D"/>
    <w:rsid w:val="0055637B"/>
    <w:rsid w:val="00556AC9"/>
    <w:rsid w:val="00556E64"/>
    <w:rsid w:val="005571EF"/>
    <w:rsid w:val="00557460"/>
    <w:rsid w:val="00560A46"/>
    <w:rsid w:val="00560B20"/>
    <w:rsid w:val="00560CC7"/>
    <w:rsid w:val="005613E2"/>
    <w:rsid w:val="00561A26"/>
    <w:rsid w:val="00561BA6"/>
    <w:rsid w:val="00562862"/>
    <w:rsid w:val="00562C01"/>
    <w:rsid w:val="005630CF"/>
    <w:rsid w:val="00563276"/>
    <w:rsid w:val="00563544"/>
    <w:rsid w:val="0056392D"/>
    <w:rsid w:val="00563A01"/>
    <w:rsid w:val="00563FC5"/>
    <w:rsid w:val="005645FF"/>
    <w:rsid w:val="00564991"/>
    <w:rsid w:val="00564FE1"/>
    <w:rsid w:val="005657F0"/>
    <w:rsid w:val="00565D07"/>
    <w:rsid w:val="00566221"/>
    <w:rsid w:val="00566C49"/>
    <w:rsid w:val="00566DC3"/>
    <w:rsid w:val="00566E8C"/>
    <w:rsid w:val="0056710A"/>
    <w:rsid w:val="005673D3"/>
    <w:rsid w:val="005675ED"/>
    <w:rsid w:val="00570866"/>
    <w:rsid w:val="00570C7E"/>
    <w:rsid w:val="00570D64"/>
    <w:rsid w:val="00570F0A"/>
    <w:rsid w:val="00571CDC"/>
    <w:rsid w:val="00572C5B"/>
    <w:rsid w:val="0057364B"/>
    <w:rsid w:val="00573CFC"/>
    <w:rsid w:val="00574091"/>
    <w:rsid w:val="00574129"/>
    <w:rsid w:val="00576416"/>
    <w:rsid w:val="005767C9"/>
    <w:rsid w:val="00576983"/>
    <w:rsid w:val="00576D54"/>
    <w:rsid w:val="00576E16"/>
    <w:rsid w:val="0057709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327E"/>
    <w:rsid w:val="005832E7"/>
    <w:rsid w:val="005832FF"/>
    <w:rsid w:val="00583951"/>
    <w:rsid w:val="005840DD"/>
    <w:rsid w:val="00584561"/>
    <w:rsid w:val="00584EE9"/>
    <w:rsid w:val="00584F0F"/>
    <w:rsid w:val="005852B6"/>
    <w:rsid w:val="0058539E"/>
    <w:rsid w:val="005860CF"/>
    <w:rsid w:val="005863BB"/>
    <w:rsid w:val="005864D4"/>
    <w:rsid w:val="0058673F"/>
    <w:rsid w:val="00586F0F"/>
    <w:rsid w:val="00586FB1"/>
    <w:rsid w:val="005871BC"/>
    <w:rsid w:val="00587438"/>
    <w:rsid w:val="005874B0"/>
    <w:rsid w:val="005874E5"/>
    <w:rsid w:val="0058788E"/>
    <w:rsid w:val="00587B8E"/>
    <w:rsid w:val="00587C6E"/>
    <w:rsid w:val="00587DD1"/>
    <w:rsid w:val="00587F2E"/>
    <w:rsid w:val="00590461"/>
    <w:rsid w:val="00591209"/>
    <w:rsid w:val="0059175C"/>
    <w:rsid w:val="005917DB"/>
    <w:rsid w:val="00591A5F"/>
    <w:rsid w:val="00591CD2"/>
    <w:rsid w:val="00591D72"/>
    <w:rsid w:val="00592044"/>
    <w:rsid w:val="005923AB"/>
    <w:rsid w:val="00594099"/>
    <w:rsid w:val="00594953"/>
    <w:rsid w:val="00594A95"/>
    <w:rsid w:val="00594C39"/>
    <w:rsid w:val="00594F7B"/>
    <w:rsid w:val="0059506D"/>
    <w:rsid w:val="00595100"/>
    <w:rsid w:val="00595393"/>
    <w:rsid w:val="005957F1"/>
    <w:rsid w:val="00595A90"/>
    <w:rsid w:val="00595BA9"/>
    <w:rsid w:val="00595F0F"/>
    <w:rsid w:val="00595F57"/>
    <w:rsid w:val="0059628F"/>
    <w:rsid w:val="0059686C"/>
    <w:rsid w:val="005968C4"/>
    <w:rsid w:val="00596DFE"/>
    <w:rsid w:val="0059778F"/>
    <w:rsid w:val="00597B75"/>
    <w:rsid w:val="00597EA2"/>
    <w:rsid w:val="00597FDB"/>
    <w:rsid w:val="005A01CC"/>
    <w:rsid w:val="005A05E8"/>
    <w:rsid w:val="005A075B"/>
    <w:rsid w:val="005A0867"/>
    <w:rsid w:val="005A0D46"/>
    <w:rsid w:val="005A1473"/>
    <w:rsid w:val="005A1797"/>
    <w:rsid w:val="005A197A"/>
    <w:rsid w:val="005A1B0A"/>
    <w:rsid w:val="005A1CA8"/>
    <w:rsid w:val="005A1ED6"/>
    <w:rsid w:val="005A2461"/>
    <w:rsid w:val="005A286A"/>
    <w:rsid w:val="005A29BF"/>
    <w:rsid w:val="005A3858"/>
    <w:rsid w:val="005A38D1"/>
    <w:rsid w:val="005A3B00"/>
    <w:rsid w:val="005A3D67"/>
    <w:rsid w:val="005A4A0C"/>
    <w:rsid w:val="005A5132"/>
    <w:rsid w:val="005A5664"/>
    <w:rsid w:val="005A6A0C"/>
    <w:rsid w:val="005A71E6"/>
    <w:rsid w:val="005A7379"/>
    <w:rsid w:val="005A744B"/>
    <w:rsid w:val="005A7A93"/>
    <w:rsid w:val="005A7CF4"/>
    <w:rsid w:val="005A7DB1"/>
    <w:rsid w:val="005B096A"/>
    <w:rsid w:val="005B1093"/>
    <w:rsid w:val="005B1240"/>
    <w:rsid w:val="005B1B60"/>
    <w:rsid w:val="005B1E97"/>
    <w:rsid w:val="005B1ED0"/>
    <w:rsid w:val="005B22A9"/>
    <w:rsid w:val="005B22CD"/>
    <w:rsid w:val="005B24A7"/>
    <w:rsid w:val="005B252D"/>
    <w:rsid w:val="005B262C"/>
    <w:rsid w:val="005B29BC"/>
    <w:rsid w:val="005B2BD1"/>
    <w:rsid w:val="005B2E61"/>
    <w:rsid w:val="005B353F"/>
    <w:rsid w:val="005B3731"/>
    <w:rsid w:val="005B46A1"/>
    <w:rsid w:val="005B4860"/>
    <w:rsid w:val="005B4EB3"/>
    <w:rsid w:val="005B4F96"/>
    <w:rsid w:val="005B5B5A"/>
    <w:rsid w:val="005B65B2"/>
    <w:rsid w:val="005B686C"/>
    <w:rsid w:val="005B6A3C"/>
    <w:rsid w:val="005B6BCC"/>
    <w:rsid w:val="005B6E49"/>
    <w:rsid w:val="005B7573"/>
    <w:rsid w:val="005B7635"/>
    <w:rsid w:val="005B7ABB"/>
    <w:rsid w:val="005B7ACC"/>
    <w:rsid w:val="005B7AEA"/>
    <w:rsid w:val="005B7B90"/>
    <w:rsid w:val="005C04B6"/>
    <w:rsid w:val="005C062B"/>
    <w:rsid w:val="005C0691"/>
    <w:rsid w:val="005C09E0"/>
    <w:rsid w:val="005C0A24"/>
    <w:rsid w:val="005C0BCB"/>
    <w:rsid w:val="005C0CBF"/>
    <w:rsid w:val="005C0FC4"/>
    <w:rsid w:val="005C1AB6"/>
    <w:rsid w:val="005C1ABF"/>
    <w:rsid w:val="005C2267"/>
    <w:rsid w:val="005C2508"/>
    <w:rsid w:val="005C26A4"/>
    <w:rsid w:val="005C2E38"/>
    <w:rsid w:val="005C33EF"/>
    <w:rsid w:val="005C35F1"/>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9"/>
    <w:rsid w:val="005C7C4F"/>
    <w:rsid w:val="005D03EA"/>
    <w:rsid w:val="005D0A18"/>
    <w:rsid w:val="005D0C53"/>
    <w:rsid w:val="005D0C63"/>
    <w:rsid w:val="005D0C70"/>
    <w:rsid w:val="005D0FE1"/>
    <w:rsid w:val="005D1014"/>
    <w:rsid w:val="005D1801"/>
    <w:rsid w:val="005D1C57"/>
    <w:rsid w:val="005D1EC7"/>
    <w:rsid w:val="005D2196"/>
    <w:rsid w:val="005D2649"/>
    <w:rsid w:val="005D27B7"/>
    <w:rsid w:val="005D28B5"/>
    <w:rsid w:val="005D28F8"/>
    <w:rsid w:val="005D2D5F"/>
    <w:rsid w:val="005D2F42"/>
    <w:rsid w:val="005D34B8"/>
    <w:rsid w:val="005D34D9"/>
    <w:rsid w:val="005D37BA"/>
    <w:rsid w:val="005D3BA1"/>
    <w:rsid w:val="005D4479"/>
    <w:rsid w:val="005D457E"/>
    <w:rsid w:val="005D45D0"/>
    <w:rsid w:val="005D4A26"/>
    <w:rsid w:val="005D4BE8"/>
    <w:rsid w:val="005D4DF5"/>
    <w:rsid w:val="005D590A"/>
    <w:rsid w:val="005D61EC"/>
    <w:rsid w:val="005D62D7"/>
    <w:rsid w:val="005D65D6"/>
    <w:rsid w:val="005D67D7"/>
    <w:rsid w:val="005D6DBE"/>
    <w:rsid w:val="005D6E9E"/>
    <w:rsid w:val="005D787F"/>
    <w:rsid w:val="005D7E11"/>
    <w:rsid w:val="005E064A"/>
    <w:rsid w:val="005E0FE9"/>
    <w:rsid w:val="005E1326"/>
    <w:rsid w:val="005E19DD"/>
    <w:rsid w:val="005E2010"/>
    <w:rsid w:val="005E20A2"/>
    <w:rsid w:val="005E2194"/>
    <w:rsid w:val="005E2723"/>
    <w:rsid w:val="005E2B16"/>
    <w:rsid w:val="005E2F74"/>
    <w:rsid w:val="005E2FB8"/>
    <w:rsid w:val="005E33D2"/>
    <w:rsid w:val="005E44F5"/>
    <w:rsid w:val="005E4CC0"/>
    <w:rsid w:val="005E5A52"/>
    <w:rsid w:val="005E5FC3"/>
    <w:rsid w:val="005E6267"/>
    <w:rsid w:val="005E6B9C"/>
    <w:rsid w:val="005E6EEE"/>
    <w:rsid w:val="005E716A"/>
    <w:rsid w:val="005E72BA"/>
    <w:rsid w:val="005E7672"/>
    <w:rsid w:val="005E7A74"/>
    <w:rsid w:val="005E7EFF"/>
    <w:rsid w:val="005F086A"/>
    <w:rsid w:val="005F0BBE"/>
    <w:rsid w:val="005F107D"/>
    <w:rsid w:val="005F110C"/>
    <w:rsid w:val="005F12AA"/>
    <w:rsid w:val="005F1845"/>
    <w:rsid w:val="005F1A6C"/>
    <w:rsid w:val="005F1C5B"/>
    <w:rsid w:val="005F1D19"/>
    <w:rsid w:val="005F2D82"/>
    <w:rsid w:val="005F2E5E"/>
    <w:rsid w:val="005F2F03"/>
    <w:rsid w:val="005F2FE3"/>
    <w:rsid w:val="005F3552"/>
    <w:rsid w:val="005F362B"/>
    <w:rsid w:val="005F3B57"/>
    <w:rsid w:val="005F3B80"/>
    <w:rsid w:val="005F4157"/>
    <w:rsid w:val="005F448F"/>
    <w:rsid w:val="005F454E"/>
    <w:rsid w:val="005F4664"/>
    <w:rsid w:val="005F4BD1"/>
    <w:rsid w:val="005F4E88"/>
    <w:rsid w:val="005F50CA"/>
    <w:rsid w:val="005F59CF"/>
    <w:rsid w:val="005F6170"/>
    <w:rsid w:val="005F62D1"/>
    <w:rsid w:val="005F644E"/>
    <w:rsid w:val="005F6833"/>
    <w:rsid w:val="005F6BBC"/>
    <w:rsid w:val="005F77BA"/>
    <w:rsid w:val="005F77D3"/>
    <w:rsid w:val="005F7E9E"/>
    <w:rsid w:val="0060005A"/>
    <w:rsid w:val="006001A4"/>
    <w:rsid w:val="00600BE2"/>
    <w:rsid w:val="00600C11"/>
    <w:rsid w:val="00600DE9"/>
    <w:rsid w:val="0060177F"/>
    <w:rsid w:val="006019AF"/>
    <w:rsid w:val="006029B5"/>
    <w:rsid w:val="00602B71"/>
    <w:rsid w:val="00603303"/>
    <w:rsid w:val="006044F2"/>
    <w:rsid w:val="00604A07"/>
    <w:rsid w:val="00604A8F"/>
    <w:rsid w:val="00604D88"/>
    <w:rsid w:val="00605031"/>
    <w:rsid w:val="006050CC"/>
    <w:rsid w:val="0060534F"/>
    <w:rsid w:val="006057D0"/>
    <w:rsid w:val="00605DFE"/>
    <w:rsid w:val="00606412"/>
    <w:rsid w:val="00606891"/>
    <w:rsid w:val="00606CB3"/>
    <w:rsid w:val="00606E69"/>
    <w:rsid w:val="0060704F"/>
    <w:rsid w:val="0061007B"/>
    <w:rsid w:val="0061011E"/>
    <w:rsid w:val="00610A4D"/>
    <w:rsid w:val="006117E9"/>
    <w:rsid w:val="00611BC8"/>
    <w:rsid w:val="00611DFA"/>
    <w:rsid w:val="006125C2"/>
    <w:rsid w:val="00612A18"/>
    <w:rsid w:val="006132E5"/>
    <w:rsid w:val="006135EB"/>
    <w:rsid w:val="006137CE"/>
    <w:rsid w:val="00613CE7"/>
    <w:rsid w:val="006141B6"/>
    <w:rsid w:val="00614E6A"/>
    <w:rsid w:val="00614FEF"/>
    <w:rsid w:val="006150D0"/>
    <w:rsid w:val="006150E7"/>
    <w:rsid w:val="006156FB"/>
    <w:rsid w:val="006157AC"/>
    <w:rsid w:val="006159CE"/>
    <w:rsid w:val="00615CF4"/>
    <w:rsid w:val="00615EBC"/>
    <w:rsid w:val="006161E4"/>
    <w:rsid w:val="00616479"/>
    <w:rsid w:val="00616771"/>
    <w:rsid w:val="006168E6"/>
    <w:rsid w:val="00616AAC"/>
    <w:rsid w:val="00616B4E"/>
    <w:rsid w:val="00616D77"/>
    <w:rsid w:val="00616FFD"/>
    <w:rsid w:val="006173B7"/>
    <w:rsid w:val="006177E8"/>
    <w:rsid w:val="00617CD6"/>
    <w:rsid w:val="00617D03"/>
    <w:rsid w:val="00617D4B"/>
    <w:rsid w:val="0062005F"/>
    <w:rsid w:val="00620271"/>
    <w:rsid w:val="00620345"/>
    <w:rsid w:val="00620BBC"/>
    <w:rsid w:val="006219A5"/>
    <w:rsid w:val="00621DF8"/>
    <w:rsid w:val="00621E99"/>
    <w:rsid w:val="00622407"/>
    <w:rsid w:val="00622494"/>
    <w:rsid w:val="006224A3"/>
    <w:rsid w:val="006224C1"/>
    <w:rsid w:val="00622691"/>
    <w:rsid w:val="00622766"/>
    <w:rsid w:val="00622D87"/>
    <w:rsid w:val="006230D3"/>
    <w:rsid w:val="006232EC"/>
    <w:rsid w:val="0062369D"/>
    <w:rsid w:val="00623A66"/>
    <w:rsid w:val="00623AFD"/>
    <w:rsid w:val="00623BDD"/>
    <w:rsid w:val="00624111"/>
    <w:rsid w:val="00624830"/>
    <w:rsid w:val="00625320"/>
    <w:rsid w:val="00625B50"/>
    <w:rsid w:val="00625F51"/>
    <w:rsid w:val="00626092"/>
    <w:rsid w:val="00626214"/>
    <w:rsid w:val="00626365"/>
    <w:rsid w:val="00626920"/>
    <w:rsid w:val="006275DA"/>
    <w:rsid w:val="00627BEF"/>
    <w:rsid w:val="006300C5"/>
    <w:rsid w:val="00630132"/>
    <w:rsid w:val="00630731"/>
    <w:rsid w:val="006307BF"/>
    <w:rsid w:val="00630A59"/>
    <w:rsid w:val="00630A8E"/>
    <w:rsid w:val="00630EAD"/>
    <w:rsid w:val="006311C5"/>
    <w:rsid w:val="006314D1"/>
    <w:rsid w:val="0063174B"/>
    <w:rsid w:val="00631759"/>
    <w:rsid w:val="00631792"/>
    <w:rsid w:val="00631EBD"/>
    <w:rsid w:val="00632007"/>
    <w:rsid w:val="00632110"/>
    <w:rsid w:val="0063228C"/>
    <w:rsid w:val="00632790"/>
    <w:rsid w:val="0063309D"/>
    <w:rsid w:val="00633361"/>
    <w:rsid w:val="00633721"/>
    <w:rsid w:val="00633C65"/>
    <w:rsid w:val="006352A0"/>
    <w:rsid w:val="006355E0"/>
    <w:rsid w:val="006359A0"/>
    <w:rsid w:val="00635FCA"/>
    <w:rsid w:val="006365C5"/>
    <w:rsid w:val="006370C3"/>
    <w:rsid w:val="00637502"/>
    <w:rsid w:val="006376D3"/>
    <w:rsid w:val="00637F00"/>
    <w:rsid w:val="00637F8A"/>
    <w:rsid w:val="00640133"/>
    <w:rsid w:val="006406FF"/>
    <w:rsid w:val="00640868"/>
    <w:rsid w:val="0064108F"/>
    <w:rsid w:val="006414CE"/>
    <w:rsid w:val="00641E38"/>
    <w:rsid w:val="006420B6"/>
    <w:rsid w:val="0064212C"/>
    <w:rsid w:val="0064276E"/>
    <w:rsid w:val="006428CB"/>
    <w:rsid w:val="00642947"/>
    <w:rsid w:val="00642B0E"/>
    <w:rsid w:val="00642E66"/>
    <w:rsid w:val="006432F6"/>
    <w:rsid w:val="006436AC"/>
    <w:rsid w:val="00643902"/>
    <w:rsid w:val="00643E5D"/>
    <w:rsid w:val="006440D3"/>
    <w:rsid w:val="00644359"/>
    <w:rsid w:val="006445FD"/>
    <w:rsid w:val="00644611"/>
    <w:rsid w:val="00644C04"/>
    <w:rsid w:val="006453FD"/>
    <w:rsid w:val="0064588B"/>
    <w:rsid w:val="00645BA5"/>
    <w:rsid w:val="006461E7"/>
    <w:rsid w:val="00646A62"/>
    <w:rsid w:val="00646C40"/>
    <w:rsid w:val="00646F58"/>
    <w:rsid w:val="006470F8"/>
    <w:rsid w:val="00647232"/>
    <w:rsid w:val="006476B3"/>
    <w:rsid w:val="006500CD"/>
    <w:rsid w:val="006500CF"/>
    <w:rsid w:val="006507F9"/>
    <w:rsid w:val="00650ADF"/>
    <w:rsid w:val="00651528"/>
    <w:rsid w:val="006516E1"/>
    <w:rsid w:val="00651A06"/>
    <w:rsid w:val="00651C6E"/>
    <w:rsid w:val="006528F5"/>
    <w:rsid w:val="00653578"/>
    <w:rsid w:val="00653596"/>
    <w:rsid w:val="0065368F"/>
    <w:rsid w:val="006538E3"/>
    <w:rsid w:val="006542F3"/>
    <w:rsid w:val="0065474C"/>
    <w:rsid w:val="0065596E"/>
    <w:rsid w:val="006559E2"/>
    <w:rsid w:val="006559F3"/>
    <w:rsid w:val="00655E09"/>
    <w:rsid w:val="006563EB"/>
    <w:rsid w:val="0065702B"/>
    <w:rsid w:val="006576CA"/>
    <w:rsid w:val="006601AC"/>
    <w:rsid w:val="00660265"/>
    <w:rsid w:val="00660445"/>
    <w:rsid w:val="0066051C"/>
    <w:rsid w:val="00660FF8"/>
    <w:rsid w:val="006611C8"/>
    <w:rsid w:val="0066130F"/>
    <w:rsid w:val="006614F9"/>
    <w:rsid w:val="006617E7"/>
    <w:rsid w:val="006618AC"/>
    <w:rsid w:val="00661A46"/>
    <w:rsid w:val="0066204F"/>
    <w:rsid w:val="00662F39"/>
    <w:rsid w:val="006631B8"/>
    <w:rsid w:val="006632B0"/>
    <w:rsid w:val="00663468"/>
    <w:rsid w:val="00663941"/>
    <w:rsid w:val="00664E76"/>
    <w:rsid w:val="0066506A"/>
    <w:rsid w:val="00665373"/>
    <w:rsid w:val="006657EC"/>
    <w:rsid w:val="00665BA8"/>
    <w:rsid w:val="00665C5B"/>
    <w:rsid w:val="00665CE8"/>
    <w:rsid w:val="00666109"/>
    <w:rsid w:val="006662A7"/>
    <w:rsid w:val="006663E9"/>
    <w:rsid w:val="006667C5"/>
    <w:rsid w:val="0066786C"/>
    <w:rsid w:val="006700CD"/>
    <w:rsid w:val="006702AC"/>
    <w:rsid w:val="00670367"/>
    <w:rsid w:val="006709B2"/>
    <w:rsid w:val="00670DC4"/>
    <w:rsid w:val="00671200"/>
    <w:rsid w:val="0067138E"/>
    <w:rsid w:val="006718A4"/>
    <w:rsid w:val="00672002"/>
    <w:rsid w:val="00672B38"/>
    <w:rsid w:val="00672CC5"/>
    <w:rsid w:val="00672EED"/>
    <w:rsid w:val="00672F82"/>
    <w:rsid w:val="0067307E"/>
    <w:rsid w:val="006733EB"/>
    <w:rsid w:val="006735D1"/>
    <w:rsid w:val="0067373A"/>
    <w:rsid w:val="00673CEE"/>
    <w:rsid w:val="00673F3E"/>
    <w:rsid w:val="00674164"/>
    <w:rsid w:val="00674539"/>
    <w:rsid w:val="00674674"/>
    <w:rsid w:val="00674734"/>
    <w:rsid w:val="00674740"/>
    <w:rsid w:val="006748B8"/>
    <w:rsid w:val="006748F4"/>
    <w:rsid w:val="00675033"/>
    <w:rsid w:val="00675144"/>
    <w:rsid w:val="0067573D"/>
    <w:rsid w:val="006757D0"/>
    <w:rsid w:val="006768AB"/>
    <w:rsid w:val="00676AF3"/>
    <w:rsid w:val="00677071"/>
    <w:rsid w:val="006772E2"/>
    <w:rsid w:val="00677743"/>
    <w:rsid w:val="00677AE3"/>
    <w:rsid w:val="006800DA"/>
    <w:rsid w:val="0068021C"/>
    <w:rsid w:val="006802D0"/>
    <w:rsid w:val="00680BE2"/>
    <w:rsid w:val="00680E81"/>
    <w:rsid w:val="00680FA2"/>
    <w:rsid w:val="0068114B"/>
    <w:rsid w:val="00681554"/>
    <w:rsid w:val="006815FB"/>
    <w:rsid w:val="00681673"/>
    <w:rsid w:val="00681BD0"/>
    <w:rsid w:val="00681DA5"/>
    <w:rsid w:val="00681FC9"/>
    <w:rsid w:val="0068228B"/>
    <w:rsid w:val="00682449"/>
    <w:rsid w:val="00682BEE"/>
    <w:rsid w:val="00683ABF"/>
    <w:rsid w:val="00684009"/>
    <w:rsid w:val="006843CB"/>
    <w:rsid w:val="0068447E"/>
    <w:rsid w:val="006846BA"/>
    <w:rsid w:val="00684CB6"/>
    <w:rsid w:val="006850FF"/>
    <w:rsid w:val="00685277"/>
    <w:rsid w:val="0068569A"/>
    <w:rsid w:val="00685F15"/>
    <w:rsid w:val="006861F7"/>
    <w:rsid w:val="006874CB"/>
    <w:rsid w:val="0068785A"/>
    <w:rsid w:val="00687AB0"/>
    <w:rsid w:val="006904B6"/>
    <w:rsid w:val="00690783"/>
    <w:rsid w:val="00690F9E"/>
    <w:rsid w:val="00691189"/>
    <w:rsid w:val="00691198"/>
    <w:rsid w:val="006911DF"/>
    <w:rsid w:val="00691346"/>
    <w:rsid w:val="0069175A"/>
    <w:rsid w:val="006917FC"/>
    <w:rsid w:val="00691B5F"/>
    <w:rsid w:val="006927A8"/>
    <w:rsid w:val="00692B8F"/>
    <w:rsid w:val="00693297"/>
    <w:rsid w:val="0069329F"/>
    <w:rsid w:val="006934F5"/>
    <w:rsid w:val="00693940"/>
    <w:rsid w:val="00693F1D"/>
    <w:rsid w:val="00694190"/>
    <w:rsid w:val="006942BC"/>
    <w:rsid w:val="006943BF"/>
    <w:rsid w:val="00694618"/>
    <w:rsid w:val="00694BCB"/>
    <w:rsid w:val="00694D91"/>
    <w:rsid w:val="0069570E"/>
    <w:rsid w:val="00695757"/>
    <w:rsid w:val="006961EA"/>
    <w:rsid w:val="00696580"/>
    <w:rsid w:val="00696728"/>
    <w:rsid w:val="0069682F"/>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603"/>
    <w:rsid w:val="006A2604"/>
    <w:rsid w:val="006A260E"/>
    <w:rsid w:val="006A2697"/>
    <w:rsid w:val="006A27F8"/>
    <w:rsid w:val="006A2DA5"/>
    <w:rsid w:val="006A3382"/>
    <w:rsid w:val="006A3A67"/>
    <w:rsid w:val="006A3D5C"/>
    <w:rsid w:val="006A4252"/>
    <w:rsid w:val="006A4849"/>
    <w:rsid w:val="006A4890"/>
    <w:rsid w:val="006A4B52"/>
    <w:rsid w:val="006A5144"/>
    <w:rsid w:val="006A5182"/>
    <w:rsid w:val="006A5428"/>
    <w:rsid w:val="006A5796"/>
    <w:rsid w:val="006A5C72"/>
    <w:rsid w:val="006A5DA1"/>
    <w:rsid w:val="006A5E5E"/>
    <w:rsid w:val="006A6987"/>
    <w:rsid w:val="006A6A1D"/>
    <w:rsid w:val="006A6C9B"/>
    <w:rsid w:val="006A6D08"/>
    <w:rsid w:val="006B0548"/>
    <w:rsid w:val="006B08EC"/>
    <w:rsid w:val="006B12AA"/>
    <w:rsid w:val="006B1700"/>
    <w:rsid w:val="006B178F"/>
    <w:rsid w:val="006B1DC7"/>
    <w:rsid w:val="006B1E61"/>
    <w:rsid w:val="006B1F2D"/>
    <w:rsid w:val="006B2185"/>
    <w:rsid w:val="006B27AC"/>
    <w:rsid w:val="006B2B45"/>
    <w:rsid w:val="006B2E12"/>
    <w:rsid w:val="006B3015"/>
    <w:rsid w:val="006B30D8"/>
    <w:rsid w:val="006B3276"/>
    <w:rsid w:val="006B35B3"/>
    <w:rsid w:val="006B40BF"/>
    <w:rsid w:val="006B4273"/>
    <w:rsid w:val="006B47B7"/>
    <w:rsid w:val="006B4C39"/>
    <w:rsid w:val="006B508F"/>
    <w:rsid w:val="006B525C"/>
    <w:rsid w:val="006B5731"/>
    <w:rsid w:val="006B5F36"/>
    <w:rsid w:val="006B6974"/>
    <w:rsid w:val="006B6A02"/>
    <w:rsid w:val="006B7374"/>
    <w:rsid w:val="006B7854"/>
    <w:rsid w:val="006B7CC5"/>
    <w:rsid w:val="006C1261"/>
    <w:rsid w:val="006C14C5"/>
    <w:rsid w:val="006C17BF"/>
    <w:rsid w:val="006C1FC8"/>
    <w:rsid w:val="006C2317"/>
    <w:rsid w:val="006C2960"/>
    <w:rsid w:val="006C2968"/>
    <w:rsid w:val="006C2C97"/>
    <w:rsid w:val="006C2E4D"/>
    <w:rsid w:val="006C2ED2"/>
    <w:rsid w:val="006C2F76"/>
    <w:rsid w:val="006C3453"/>
    <w:rsid w:val="006C35FB"/>
    <w:rsid w:val="006C3619"/>
    <w:rsid w:val="006C363E"/>
    <w:rsid w:val="006C39B0"/>
    <w:rsid w:val="006C4695"/>
    <w:rsid w:val="006C48FD"/>
    <w:rsid w:val="006C493D"/>
    <w:rsid w:val="006C4B73"/>
    <w:rsid w:val="006C4C04"/>
    <w:rsid w:val="006C4CB3"/>
    <w:rsid w:val="006C4D15"/>
    <w:rsid w:val="006C52FF"/>
    <w:rsid w:val="006C63D1"/>
    <w:rsid w:val="006C6691"/>
    <w:rsid w:val="006C698B"/>
    <w:rsid w:val="006C6A5E"/>
    <w:rsid w:val="006C6A98"/>
    <w:rsid w:val="006C7139"/>
    <w:rsid w:val="006C7727"/>
    <w:rsid w:val="006C78FA"/>
    <w:rsid w:val="006C7F02"/>
    <w:rsid w:val="006D03EA"/>
    <w:rsid w:val="006D0690"/>
    <w:rsid w:val="006D0A1E"/>
    <w:rsid w:val="006D0D1F"/>
    <w:rsid w:val="006D0E75"/>
    <w:rsid w:val="006D0E9F"/>
    <w:rsid w:val="006D13E5"/>
    <w:rsid w:val="006D14F6"/>
    <w:rsid w:val="006D17C2"/>
    <w:rsid w:val="006D18EB"/>
    <w:rsid w:val="006D1CDE"/>
    <w:rsid w:val="006D2034"/>
    <w:rsid w:val="006D21F9"/>
    <w:rsid w:val="006D277E"/>
    <w:rsid w:val="006D28A9"/>
    <w:rsid w:val="006D3C07"/>
    <w:rsid w:val="006D45AC"/>
    <w:rsid w:val="006D46A7"/>
    <w:rsid w:val="006D4A26"/>
    <w:rsid w:val="006D4FDF"/>
    <w:rsid w:val="006D5AB9"/>
    <w:rsid w:val="006D5B03"/>
    <w:rsid w:val="006D5BC4"/>
    <w:rsid w:val="006D5C2F"/>
    <w:rsid w:val="006D65C4"/>
    <w:rsid w:val="006D689D"/>
    <w:rsid w:val="006D6A52"/>
    <w:rsid w:val="006D6D0C"/>
    <w:rsid w:val="006D71E2"/>
    <w:rsid w:val="006D729F"/>
    <w:rsid w:val="006D7433"/>
    <w:rsid w:val="006D7B17"/>
    <w:rsid w:val="006D7F14"/>
    <w:rsid w:val="006D7F3D"/>
    <w:rsid w:val="006E0569"/>
    <w:rsid w:val="006E0A0A"/>
    <w:rsid w:val="006E0B5C"/>
    <w:rsid w:val="006E0F35"/>
    <w:rsid w:val="006E0F77"/>
    <w:rsid w:val="006E22A4"/>
    <w:rsid w:val="006E23EA"/>
    <w:rsid w:val="006E26BF"/>
    <w:rsid w:val="006E2799"/>
    <w:rsid w:val="006E29A4"/>
    <w:rsid w:val="006E2A3A"/>
    <w:rsid w:val="006E2F23"/>
    <w:rsid w:val="006E31A4"/>
    <w:rsid w:val="006E331C"/>
    <w:rsid w:val="006E3562"/>
    <w:rsid w:val="006E3878"/>
    <w:rsid w:val="006E40FC"/>
    <w:rsid w:val="006E4435"/>
    <w:rsid w:val="006E4B40"/>
    <w:rsid w:val="006E4D2B"/>
    <w:rsid w:val="006E54CF"/>
    <w:rsid w:val="006E5992"/>
    <w:rsid w:val="006E59D8"/>
    <w:rsid w:val="006E5FDE"/>
    <w:rsid w:val="006E63BA"/>
    <w:rsid w:val="006E67EF"/>
    <w:rsid w:val="006E6B05"/>
    <w:rsid w:val="006E6CE9"/>
    <w:rsid w:val="006E7086"/>
    <w:rsid w:val="006E7139"/>
    <w:rsid w:val="006E727D"/>
    <w:rsid w:val="006F0760"/>
    <w:rsid w:val="006F0852"/>
    <w:rsid w:val="006F0E8E"/>
    <w:rsid w:val="006F13C7"/>
    <w:rsid w:val="006F1552"/>
    <w:rsid w:val="006F158B"/>
    <w:rsid w:val="006F17AD"/>
    <w:rsid w:val="006F1E59"/>
    <w:rsid w:val="006F2558"/>
    <w:rsid w:val="006F2AB9"/>
    <w:rsid w:val="006F2BD4"/>
    <w:rsid w:val="006F3134"/>
    <w:rsid w:val="006F3263"/>
    <w:rsid w:val="006F348A"/>
    <w:rsid w:val="006F3929"/>
    <w:rsid w:val="006F3BFD"/>
    <w:rsid w:val="006F3C11"/>
    <w:rsid w:val="006F3D48"/>
    <w:rsid w:val="006F3F53"/>
    <w:rsid w:val="006F400C"/>
    <w:rsid w:val="006F4328"/>
    <w:rsid w:val="006F45CE"/>
    <w:rsid w:val="006F47EF"/>
    <w:rsid w:val="006F4D41"/>
    <w:rsid w:val="006F4EB2"/>
    <w:rsid w:val="006F5517"/>
    <w:rsid w:val="006F5654"/>
    <w:rsid w:val="006F59FF"/>
    <w:rsid w:val="006F5C1B"/>
    <w:rsid w:val="006F695A"/>
    <w:rsid w:val="006F6B9B"/>
    <w:rsid w:val="006F6FF3"/>
    <w:rsid w:val="006F71E8"/>
    <w:rsid w:val="006F751D"/>
    <w:rsid w:val="006F79D2"/>
    <w:rsid w:val="006F7DC4"/>
    <w:rsid w:val="006F7E9B"/>
    <w:rsid w:val="0070091E"/>
    <w:rsid w:val="00700C23"/>
    <w:rsid w:val="00700F0D"/>
    <w:rsid w:val="0070191E"/>
    <w:rsid w:val="00701E04"/>
    <w:rsid w:val="00702156"/>
    <w:rsid w:val="0070298D"/>
    <w:rsid w:val="00702E0B"/>
    <w:rsid w:val="00703033"/>
    <w:rsid w:val="00703120"/>
    <w:rsid w:val="007034D7"/>
    <w:rsid w:val="00703E1F"/>
    <w:rsid w:val="007042E7"/>
    <w:rsid w:val="00704728"/>
    <w:rsid w:val="007054BB"/>
    <w:rsid w:val="00705A57"/>
    <w:rsid w:val="00705CF3"/>
    <w:rsid w:val="00706544"/>
    <w:rsid w:val="007067A5"/>
    <w:rsid w:val="007070EA"/>
    <w:rsid w:val="0070710C"/>
    <w:rsid w:val="0070729A"/>
    <w:rsid w:val="0070760B"/>
    <w:rsid w:val="007077A1"/>
    <w:rsid w:val="00707D0D"/>
    <w:rsid w:val="00707FCA"/>
    <w:rsid w:val="0071082D"/>
    <w:rsid w:val="007108C6"/>
    <w:rsid w:val="00710AFB"/>
    <w:rsid w:val="007115FE"/>
    <w:rsid w:val="00711BD7"/>
    <w:rsid w:val="00711D82"/>
    <w:rsid w:val="00711FED"/>
    <w:rsid w:val="007123C0"/>
    <w:rsid w:val="007123D7"/>
    <w:rsid w:val="007126A7"/>
    <w:rsid w:val="00712A2E"/>
    <w:rsid w:val="00713322"/>
    <w:rsid w:val="00713D09"/>
    <w:rsid w:val="00714466"/>
    <w:rsid w:val="007147E7"/>
    <w:rsid w:val="00714945"/>
    <w:rsid w:val="00714DDF"/>
    <w:rsid w:val="00714EF4"/>
    <w:rsid w:val="00715713"/>
    <w:rsid w:val="00716169"/>
    <w:rsid w:val="0071625D"/>
    <w:rsid w:val="007167E2"/>
    <w:rsid w:val="00716882"/>
    <w:rsid w:val="00716FB0"/>
    <w:rsid w:val="00717013"/>
    <w:rsid w:val="00717EED"/>
    <w:rsid w:val="007201DF"/>
    <w:rsid w:val="00720319"/>
    <w:rsid w:val="00720587"/>
    <w:rsid w:val="00720DCF"/>
    <w:rsid w:val="007218E3"/>
    <w:rsid w:val="00721A82"/>
    <w:rsid w:val="00721D82"/>
    <w:rsid w:val="00721EB9"/>
    <w:rsid w:val="00722603"/>
    <w:rsid w:val="007226AB"/>
    <w:rsid w:val="00723874"/>
    <w:rsid w:val="007244E5"/>
    <w:rsid w:val="00724CA0"/>
    <w:rsid w:val="00724E3A"/>
    <w:rsid w:val="00725167"/>
    <w:rsid w:val="007252AD"/>
    <w:rsid w:val="007258C4"/>
    <w:rsid w:val="00725A6C"/>
    <w:rsid w:val="0072607B"/>
    <w:rsid w:val="007267B0"/>
    <w:rsid w:val="00726996"/>
    <w:rsid w:val="00726C1B"/>
    <w:rsid w:val="0072700A"/>
    <w:rsid w:val="00727260"/>
    <w:rsid w:val="0072734E"/>
    <w:rsid w:val="00727B64"/>
    <w:rsid w:val="007302B2"/>
    <w:rsid w:val="00730573"/>
    <w:rsid w:val="0073091D"/>
    <w:rsid w:val="00730D02"/>
    <w:rsid w:val="00730F36"/>
    <w:rsid w:val="00730FD8"/>
    <w:rsid w:val="0073126F"/>
    <w:rsid w:val="0073146E"/>
    <w:rsid w:val="007317F8"/>
    <w:rsid w:val="0073231E"/>
    <w:rsid w:val="0073250A"/>
    <w:rsid w:val="00732866"/>
    <w:rsid w:val="00732CE1"/>
    <w:rsid w:val="00732D72"/>
    <w:rsid w:val="00732EA8"/>
    <w:rsid w:val="007341A4"/>
    <w:rsid w:val="007345B0"/>
    <w:rsid w:val="00734A15"/>
    <w:rsid w:val="00734BD1"/>
    <w:rsid w:val="00734C92"/>
    <w:rsid w:val="00735ED6"/>
    <w:rsid w:val="00736715"/>
    <w:rsid w:val="0073687D"/>
    <w:rsid w:val="00736980"/>
    <w:rsid w:val="00736D6D"/>
    <w:rsid w:val="00736DA4"/>
    <w:rsid w:val="00737051"/>
    <w:rsid w:val="0073744C"/>
    <w:rsid w:val="007376CB"/>
    <w:rsid w:val="00737989"/>
    <w:rsid w:val="00737F60"/>
    <w:rsid w:val="00740671"/>
    <w:rsid w:val="00740CE3"/>
    <w:rsid w:val="00741145"/>
    <w:rsid w:val="00741474"/>
    <w:rsid w:val="007418BF"/>
    <w:rsid w:val="0074195D"/>
    <w:rsid w:val="007419F7"/>
    <w:rsid w:val="00742682"/>
    <w:rsid w:val="00742D7C"/>
    <w:rsid w:val="00742E38"/>
    <w:rsid w:val="00743346"/>
    <w:rsid w:val="00743347"/>
    <w:rsid w:val="00743A36"/>
    <w:rsid w:val="00743B44"/>
    <w:rsid w:val="00744E13"/>
    <w:rsid w:val="00744F8B"/>
    <w:rsid w:val="007451F1"/>
    <w:rsid w:val="00745A20"/>
    <w:rsid w:val="00745FD6"/>
    <w:rsid w:val="00746019"/>
    <w:rsid w:val="00746960"/>
    <w:rsid w:val="00746E92"/>
    <w:rsid w:val="0074709B"/>
    <w:rsid w:val="007473E6"/>
    <w:rsid w:val="00747565"/>
    <w:rsid w:val="007477F4"/>
    <w:rsid w:val="00747A62"/>
    <w:rsid w:val="0075009E"/>
    <w:rsid w:val="007502E9"/>
    <w:rsid w:val="007503B4"/>
    <w:rsid w:val="0075051D"/>
    <w:rsid w:val="00750B59"/>
    <w:rsid w:val="00750F9F"/>
    <w:rsid w:val="00751775"/>
    <w:rsid w:val="007519ED"/>
    <w:rsid w:val="00751EA7"/>
    <w:rsid w:val="00751F58"/>
    <w:rsid w:val="00752143"/>
    <w:rsid w:val="007526A1"/>
    <w:rsid w:val="007527A4"/>
    <w:rsid w:val="007529E3"/>
    <w:rsid w:val="00753660"/>
    <w:rsid w:val="00753739"/>
    <w:rsid w:val="00753836"/>
    <w:rsid w:val="00753DAB"/>
    <w:rsid w:val="00753E19"/>
    <w:rsid w:val="0075410E"/>
    <w:rsid w:val="007545F6"/>
    <w:rsid w:val="00754945"/>
    <w:rsid w:val="00754970"/>
    <w:rsid w:val="00754D00"/>
    <w:rsid w:val="00754D27"/>
    <w:rsid w:val="00754DBA"/>
    <w:rsid w:val="00754E44"/>
    <w:rsid w:val="007551F4"/>
    <w:rsid w:val="007557E0"/>
    <w:rsid w:val="00755CF8"/>
    <w:rsid w:val="0075622D"/>
    <w:rsid w:val="00756513"/>
    <w:rsid w:val="007568F9"/>
    <w:rsid w:val="007569CD"/>
    <w:rsid w:val="007569E8"/>
    <w:rsid w:val="00756B1C"/>
    <w:rsid w:val="00756DFC"/>
    <w:rsid w:val="00757EB6"/>
    <w:rsid w:val="00757FC0"/>
    <w:rsid w:val="00760095"/>
    <w:rsid w:val="00760110"/>
    <w:rsid w:val="0076079C"/>
    <w:rsid w:val="00760F95"/>
    <w:rsid w:val="00761171"/>
    <w:rsid w:val="00761660"/>
    <w:rsid w:val="007618A5"/>
    <w:rsid w:val="00761A90"/>
    <w:rsid w:val="00761CF6"/>
    <w:rsid w:val="00762934"/>
    <w:rsid w:val="00762AA5"/>
    <w:rsid w:val="00762B45"/>
    <w:rsid w:val="00762FB7"/>
    <w:rsid w:val="0076302F"/>
    <w:rsid w:val="007634E1"/>
    <w:rsid w:val="0076368F"/>
    <w:rsid w:val="00763A32"/>
    <w:rsid w:val="00763F35"/>
    <w:rsid w:val="00763FC4"/>
    <w:rsid w:val="0076427D"/>
    <w:rsid w:val="007642DE"/>
    <w:rsid w:val="00764791"/>
    <w:rsid w:val="00764CDD"/>
    <w:rsid w:val="00764D27"/>
    <w:rsid w:val="00765125"/>
    <w:rsid w:val="007658A4"/>
    <w:rsid w:val="0076625F"/>
    <w:rsid w:val="00766694"/>
    <w:rsid w:val="007669EE"/>
    <w:rsid w:val="0076736B"/>
    <w:rsid w:val="00767952"/>
    <w:rsid w:val="00767B6E"/>
    <w:rsid w:val="00767D02"/>
    <w:rsid w:val="00767D04"/>
    <w:rsid w:val="0077028A"/>
    <w:rsid w:val="007703FD"/>
    <w:rsid w:val="007704CE"/>
    <w:rsid w:val="00770634"/>
    <w:rsid w:val="0077197B"/>
    <w:rsid w:val="00771B93"/>
    <w:rsid w:val="00771BBD"/>
    <w:rsid w:val="007722FC"/>
    <w:rsid w:val="007725B0"/>
    <w:rsid w:val="00772816"/>
    <w:rsid w:val="00772820"/>
    <w:rsid w:val="00772B3E"/>
    <w:rsid w:val="00772E69"/>
    <w:rsid w:val="00772F17"/>
    <w:rsid w:val="00772F30"/>
    <w:rsid w:val="00773195"/>
    <w:rsid w:val="00773882"/>
    <w:rsid w:val="00773A16"/>
    <w:rsid w:val="00773C1E"/>
    <w:rsid w:val="0077410B"/>
    <w:rsid w:val="00774117"/>
    <w:rsid w:val="007741C5"/>
    <w:rsid w:val="00774956"/>
    <w:rsid w:val="00774CE4"/>
    <w:rsid w:val="007752AE"/>
    <w:rsid w:val="00775C6E"/>
    <w:rsid w:val="00775D29"/>
    <w:rsid w:val="007760DC"/>
    <w:rsid w:val="007764D0"/>
    <w:rsid w:val="007768AE"/>
    <w:rsid w:val="00776984"/>
    <w:rsid w:val="00776D50"/>
    <w:rsid w:val="00780302"/>
    <w:rsid w:val="007806FB"/>
    <w:rsid w:val="007807D7"/>
    <w:rsid w:val="00780AC9"/>
    <w:rsid w:val="00780BA0"/>
    <w:rsid w:val="00780DC4"/>
    <w:rsid w:val="00781D44"/>
    <w:rsid w:val="00782200"/>
    <w:rsid w:val="0078287D"/>
    <w:rsid w:val="00782B95"/>
    <w:rsid w:val="00782CF3"/>
    <w:rsid w:val="00783729"/>
    <w:rsid w:val="007837AE"/>
    <w:rsid w:val="00783A02"/>
    <w:rsid w:val="00783E40"/>
    <w:rsid w:val="007846CA"/>
    <w:rsid w:val="00784973"/>
    <w:rsid w:val="00784D4F"/>
    <w:rsid w:val="0078588C"/>
    <w:rsid w:val="00785D08"/>
    <w:rsid w:val="00785ED5"/>
    <w:rsid w:val="00785F99"/>
    <w:rsid w:val="00786575"/>
    <w:rsid w:val="0078659E"/>
    <w:rsid w:val="007867A5"/>
    <w:rsid w:val="0078710D"/>
    <w:rsid w:val="007878B3"/>
    <w:rsid w:val="00787F46"/>
    <w:rsid w:val="007902B2"/>
    <w:rsid w:val="00790A12"/>
    <w:rsid w:val="007910BE"/>
    <w:rsid w:val="00791242"/>
    <w:rsid w:val="00791699"/>
    <w:rsid w:val="007918B7"/>
    <w:rsid w:val="00791CAA"/>
    <w:rsid w:val="00792298"/>
    <w:rsid w:val="00792356"/>
    <w:rsid w:val="0079246C"/>
    <w:rsid w:val="00792D90"/>
    <w:rsid w:val="00792E4F"/>
    <w:rsid w:val="007932CA"/>
    <w:rsid w:val="007933B4"/>
    <w:rsid w:val="00793C90"/>
    <w:rsid w:val="007948FF"/>
    <w:rsid w:val="00794DA5"/>
    <w:rsid w:val="00794E87"/>
    <w:rsid w:val="00794F7B"/>
    <w:rsid w:val="0079584F"/>
    <w:rsid w:val="00795F63"/>
    <w:rsid w:val="0079621A"/>
    <w:rsid w:val="00796E53"/>
    <w:rsid w:val="00796FC4"/>
    <w:rsid w:val="00796FC8"/>
    <w:rsid w:val="00797461"/>
    <w:rsid w:val="0079783F"/>
    <w:rsid w:val="00797E07"/>
    <w:rsid w:val="007A0C7B"/>
    <w:rsid w:val="007A0CD6"/>
    <w:rsid w:val="007A0FF0"/>
    <w:rsid w:val="007A215F"/>
    <w:rsid w:val="007A2318"/>
    <w:rsid w:val="007A2377"/>
    <w:rsid w:val="007A2F4A"/>
    <w:rsid w:val="007A30B1"/>
    <w:rsid w:val="007A31A4"/>
    <w:rsid w:val="007A340B"/>
    <w:rsid w:val="007A3653"/>
    <w:rsid w:val="007A38A8"/>
    <w:rsid w:val="007A3961"/>
    <w:rsid w:val="007A39D6"/>
    <w:rsid w:val="007A3A26"/>
    <w:rsid w:val="007A3E21"/>
    <w:rsid w:val="007A3EAE"/>
    <w:rsid w:val="007A3FED"/>
    <w:rsid w:val="007A419A"/>
    <w:rsid w:val="007A59A5"/>
    <w:rsid w:val="007A63BE"/>
    <w:rsid w:val="007A6413"/>
    <w:rsid w:val="007A652D"/>
    <w:rsid w:val="007A68DA"/>
    <w:rsid w:val="007A6B6F"/>
    <w:rsid w:val="007A75A2"/>
    <w:rsid w:val="007A78BB"/>
    <w:rsid w:val="007B0F6D"/>
    <w:rsid w:val="007B1429"/>
    <w:rsid w:val="007B1D15"/>
    <w:rsid w:val="007B2022"/>
    <w:rsid w:val="007B22D3"/>
    <w:rsid w:val="007B25E5"/>
    <w:rsid w:val="007B27D5"/>
    <w:rsid w:val="007B2B15"/>
    <w:rsid w:val="007B2B69"/>
    <w:rsid w:val="007B2EEE"/>
    <w:rsid w:val="007B36AA"/>
    <w:rsid w:val="007B3AF3"/>
    <w:rsid w:val="007B4175"/>
    <w:rsid w:val="007B4246"/>
    <w:rsid w:val="007B42A4"/>
    <w:rsid w:val="007B46D6"/>
    <w:rsid w:val="007B477E"/>
    <w:rsid w:val="007B4F52"/>
    <w:rsid w:val="007B5857"/>
    <w:rsid w:val="007B5D2D"/>
    <w:rsid w:val="007B66A9"/>
    <w:rsid w:val="007B677C"/>
    <w:rsid w:val="007B6A3F"/>
    <w:rsid w:val="007B6F6D"/>
    <w:rsid w:val="007B73AA"/>
    <w:rsid w:val="007B77A6"/>
    <w:rsid w:val="007B7B26"/>
    <w:rsid w:val="007B7C89"/>
    <w:rsid w:val="007B7FD3"/>
    <w:rsid w:val="007C0107"/>
    <w:rsid w:val="007C0151"/>
    <w:rsid w:val="007C0D05"/>
    <w:rsid w:val="007C0EEF"/>
    <w:rsid w:val="007C1387"/>
    <w:rsid w:val="007C207E"/>
    <w:rsid w:val="007C22B4"/>
    <w:rsid w:val="007C2703"/>
    <w:rsid w:val="007C275C"/>
    <w:rsid w:val="007C2A50"/>
    <w:rsid w:val="007C2AE7"/>
    <w:rsid w:val="007C32A8"/>
    <w:rsid w:val="007C3597"/>
    <w:rsid w:val="007C3775"/>
    <w:rsid w:val="007C3A51"/>
    <w:rsid w:val="007C3CD6"/>
    <w:rsid w:val="007C42B3"/>
    <w:rsid w:val="007C4315"/>
    <w:rsid w:val="007C4498"/>
    <w:rsid w:val="007C45E8"/>
    <w:rsid w:val="007C4A26"/>
    <w:rsid w:val="007C50B2"/>
    <w:rsid w:val="007C52DB"/>
    <w:rsid w:val="007C679E"/>
    <w:rsid w:val="007C6894"/>
    <w:rsid w:val="007C6B34"/>
    <w:rsid w:val="007C7562"/>
    <w:rsid w:val="007C79C1"/>
    <w:rsid w:val="007C7F69"/>
    <w:rsid w:val="007C7FFC"/>
    <w:rsid w:val="007D038E"/>
    <w:rsid w:val="007D0397"/>
    <w:rsid w:val="007D0416"/>
    <w:rsid w:val="007D05CB"/>
    <w:rsid w:val="007D1AD9"/>
    <w:rsid w:val="007D2555"/>
    <w:rsid w:val="007D28C3"/>
    <w:rsid w:val="007D2AE7"/>
    <w:rsid w:val="007D2B44"/>
    <w:rsid w:val="007D2F53"/>
    <w:rsid w:val="007D2F55"/>
    <w:rsid w:val="007D340F"/>
    <w:rsid w:val="007D36EC"/>
    <w:rsid w:val="007D39C5"/>
    <w:rsid w:val="007D3FAC"/>
    <w:rsid w:val="007D40B2"/>
    <w:rsid w:val="007D45DF"/>
    <w:rsid w:val="007D4B32"/>
    <w:rsid w:val="007D52F2"/>
    <w:rsid w:val="007D53BE"/>
    <w:rsid w:val="007D58E3"/>
    <w:rsid w:val="007D5A4C"/>
    <w:rsid w:val="007D5A57"/>
    <w:rsid w:val="007D5CE5"/>
    <w:rsid w:val="007D5F68"/>
    <w:rsid w:val="007D66F3"/>
    <w:rsid w:val="007D6763"/>
    <w:rsid w:val="007D6D62"/>
    <w:rsid w:val="007D7160"/>
    <w:rsid w:val="007E017A"/>
    <w:rsid w:val="007E063F"/>
    <w:rsid w:val="007E095D"/>
    <w:rsid w:val="007E0CF4"/>
    <w:rsid w:val="007E16C8"/>
    <w:rsid w:val="007E16D0"/>
    <w:rsid w:val="007E1817"/>
    <w:rsid w:val="007E1836"/>
    <w:rsid w:val="007E1E71"/>
    <w:rsid w:val="007E1F75"/>
    <w:rsid w:val="007E2048"/>
    <w:rsid w:val="007E2260"/>
    <w:rsid w:val="007E2349"/>
    <w:rsid w:val="007E239C"/>
    <w:rsid w:val="007E24C9"/>
    <w:rsid w:val="007E25EF"/>
    <w:rsid w:val="007E29B6"/>
    <w:rsid w:val="007E2A9B"/>
    <w:rsid w:val="007E2FF4"/>
    <w:rsid w:val="007E31E7"/>
    <w:rsid w:val="007E3252"/>
    <w:rsid w:val="007E33AC"/>
    <w:rsid w:val="007E3A95"/>
    <w:rsid w:val="007E3E28"/>
    <w:rsid w:val="007E4430"/>
    <w:rsid w:val="007E49C8"/>
    <w:rsid w:val="007E4A95"/>
    <w:rsid w:val="007E4B81"/>
    <w:rsid w:val="007E4FA1"/>
    <w:rsid w:val="007E5B35"/>
    <w:rsid w:val="007E5D52"/>
    <w:rsid w:val="007E600C"/>
    <w:rsid w:val="007E6127"/>
    <w:rsid w:val="007E6220"/>
    <w:rsid w:val="007E68C7"/>
    <w:rsid w:val="007E7C64"/>
    <w:rsid w:val="007F0115"/>
    <w:rsid w:val="007F0377"/>
    <w:rsid w:val="007F0665"/>
    <w:rsid w:val="007F0F3F"/>
    <w:rsid w:val="007F1103"/>
    <w:rsid w:val="007F155A"/>
    <w:rsid w:val="007F168A"/>
    <w:rsid w:val="007F17B0"/>
    <w:rsid w:val="007F17F9"/>
    <w:rsid w:val="007F1872"/>
    <w:rsid w:val="007F1D4A"/>
    <w:rsid w:val="007F1EE6"/>
    <w:rsid w:val="007F1F3E"/>
    <w:rsid w:val="007F26CB"/>
    <w:rsid w:val="007F2929"/>
    <w:rsid w:val="007F2943"/>
    <w:rsid w:val="007F2D1E"/>
    <w:rsid w:val="007F3612"/>
    <w:rsid w:val="007F3957"/>
    <w:rsid w:val="007F3CDF"/>
    <w:rsid w:val="007F3E4B"/>
    <w:rsid w:val="007F3FC2"/>
    <w:rsid w:val="007F48A2"/>
    <w:rsid w:val="007F4C1A"/>
    <w:rsid w:val="007F54D9"/>
    <w:rsid w:val="007F5A85"/>
    <w:rsid w:val="007F5D85"/>
    <w:rsid w:val="007F5ED3"/>
    <w:rsid w:val="007F5F06"/>
    <w:rsid w:val="007F6139"/>
    <w:rsid w:val="007F65E4"/>
    <w:rsid w:val="007F68AD"/>
    <w:rsid w:val="007F69F4"/>
    <w:rsid w:val="007F7467"/>
    <w:rsid w:val="007F75F0"/>
    <w:rsid w:val="007F797B"/>
    <w:rsid w:val="007F7F3E"/>
    <w:rsid w:val="007F7FC2"/>
    <w:rsid w:val="008001BE"/>
    <w:rsid w:val="00800B78"/>
    <w:rsid w:val="00800E32"/>
    <w:rsid w:val="00800E85"/>
    <w:rsid w:val="00801921"/>
    <w:rsid w:val="00801AF1"/>
    <w:rsid w:val="00801B05"/>
    <w:rsid w:val="00801BB5"/>
    <w:rsid w:val="00801CAD"/>
    <w:rsid w:val="00802B49"/>
    <w:rsid w:val="00802BBE"/>
    <w:rsid w:val="00802CD6"/>
    <w:rsid w:val="00802F6E"/>
    <w:rsid w:val="00802F9A"/>
    <w:rsid w:val="008035DE"/>
    <w:rsid w:val="00803824"/>
    <w:rsid w:val="00803A67"/>
    <w:rsid w:val="008041B2"/>
    <w:rsid w:val="008041E0"/>
    <w:rsid w:val="00804661"/>
    <w:rsid w:val="00804844"/>
    <w:rsid w:val="00804996"/>
    <w:rsid w:val="008049D9"/>
    <w:rsid w:val="0080515D"/>
    <w:rsid w:val="00805239"/>
    <w:rsid w:val="008052B1"/>
    <w:rsid w:val="00805587"/>
    <w:rsid w:val="00805C50"/>
    <w:rsid w:val="00805DBC"/>
    <w:rsid w:val="00806B85"/>
    <w:rsid w:val="00806D53"/>
    <w:rsid w:val="00806F4D"/>
    <w:rsid w:val="00807780"/>
    <w:rsid w:val="0080778D"/>
    <w:rsid w:val="00807DB1"/>
    <w:rsid w:val="00807E78"/>
    <w:rsid w:val="00810A9C"/>
    <w:rsid w:val="0081184C"/>
    <w:rsid w:val="008118F7"/>
    <w:rsid w:val="00811EBF"/>
    <w:rsid w:val="00812063"/>
    <w:rsid w:val="00812B80"/>
    <w:rsid w:val="00812FFE"/>
    <w:rsid w:val="00813270"/>
    <w:rsid w:val="008137E0"/>
    <w:rsid w:val="00813C6F"/>
    <w:rsid w:val="00813E5E"/>
    <w:rsid w:val="00813ED0"/>
    <w:rsid w:val="00814979"/>
    <w:rsid w:val="00814F4C"/>
    <w:rsid w:val="0081500C"/>
    <w:rsid w:val="00815102"/>
    <w:rsid w:val="00815117"/>
    <w:rsid w:val="00815AB0"/>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0D35"/>
    <w:rsid w:val="00821A42"/>
    <w:rsid w:val="00821E17"/>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046"/>
    <w:rsid w:val="008252EB"/>
    <w:rsid w:val="008256E8"/>
    <w:rsid w:val="00825CA5"/>
    <w:rsid w:val="00827572"/>
    <w:rsid w:val="00827677"/>
    <w:rsid w:val="00827716"/>
    <w:rsid w:val="00827EC8"/>
    <w:rsid w:val="00830880"/>
    <w:rsid w:val="00830920"/>
    <w:rsid w:val="00831241"/>
    <w:rsid w:val="008313F8"/>
    <w:rsid w:val="00831659"/>
    <w:rsid w:val="00831FBD"/>
    <w:rsid w:val="008325B1"/>
    <w:rsid w:val="0083273B"/>
    <w:rsid w:val="008333B4"/>
    <w:rsid w:val="00833C6E"/>
    <w:rsid w:val="00833FBD"/>
    <w:rsid w:val="00834455"/>
    <w:rsid w:val="00834D11"/>
    <w:rsid w:val="00834F55"/>
    <w:rsid w:val="00835399"/>
    <w:rsid w:val="008358DD"/>
    <w:rsid w:val="00835A96"/>
    <w:rsid w:val="00836116"/>
    <w:rsid w:val="00836254"/>
    <w:rsid w:val="008368C5"/>
    <w:rsid w:val="00837562"/>
    <w:rsid w:val="00837AED"/>
    <w:rsid w:val="00837B7A"/>
    <w:rsid w:val="0084098F"/>
    <w:rsid w:val="00840E63"/>
    <w:rsid w:val="0084102E"/>
    <w:rsid w:val="00841606"/>
    <w:rsid w:val="008419A5"/>
    <w:rsid w:val="00841F09"/>
    <w:rsid w:val="00842056"/>
    <w:rsid w:val="008421DC"/>
    <w:rsid w:val="00842320"/>
    <w:rsid w:val="00842A2B"/>
    <w:rsid w:val="00842B07"/>
    <w:rsid w:val="00842C3C"/>
    <w:rsid w:val="00844251"/>
    <w:rsid w:val="008444EB"/>
    <w:rsid w:val="008446F4"/>
    <w:rsid w:val="00844833"/>
    <w:rsid w:val="00844DC1"/>
    <w:rsid w:val="00845340"/>
    <w:rsid w:val="008454AC"/>
    <w:rsid w:val="00845530"/>
    <w:rsid w:val="00845656"/>
    <w:rsid w:val="00845791"/>
    <w:rsid w:val="008457FE"/>
    <w:rsid w:val="0084592D"/>
    <w:rsid w:val="00846601"/>
    <w:rsid w:val="00846A92"/>
    <w:rsid w:val="00846F8A"/>
    <w:rsid w:val="008473AD"/>
    <w:rsid w:val="00847606"/>
    <w:rsid w:val="00847D62"/>
    <w:rsid w:val="00847E6D"/>
    <w:rsid w:val="00847ECA"/>
    <w:rsid w:val="008502DA"/>
    <w:rsid w:val="00850AA9"/>
    <w:rsid w:val="00850B92"/>
    <w:rsid w:val="008511C7"/>
    <w:rsid w:val="00851222"/>
    <w:rsid w:val="008513E2"/>
    <w:rsid w:val="008519BF"/>
    <w:rsid w:val="00852456"/>
    <w:rsid w:val="008527DB"/>
    <w:rsid w:val="00852B5A"/>
    <w:rsid w:val="00853905"/>
    <w:rsid w:val="00854098"/>
    <w:rsid w:val="00854629"/>
    <w:rsid w:val="00855196"/>
    <w:rsid w:val="0085586D"/>
    <w:rsid w:val="008558F1"/>
    <w:rsid w:val="00855964"/>
    <w:rsid w:val="00855AD2"/>
    <w:rsid w:val="00855AE2"/>
    <w:rsid w:val="008569C1"/>
    <w:rsid w:val="00857219"/>
    <w:rsid w:val="00857377"/>
    <w:rsid w:val="008577A1"/>
    <w:rsid w:val="00857800"/>
    <w:rsid w:val="008603DA"/>
    <w:rsid w:val="00860418"/>
    <w:rsid w:val="00860B5D"/>
    <w:rsid w:val="00860F5E"/>
    <w:rsid w:val="008611CD"/>
    <w:rsid w:val="0086140F"/>
    <w:rsid w:val="0086167B"/>
    <w:rsid w:val="008618D7"/>
    <w:rsid w:val="00861BD5"/>
    <w:rsid w:val="00862535"/>
    <w:rsid w:val="008627A1"/>
    <w:rsid w:val="00862A69"/>
    <w:rsid w:val="00863670"/>
    <w:rsid w:val="008638E0"/>
    <w:rsid w:val="00864081"/>
    <w:rsid w:val="00864359"/>
    <w:rsid w:val="008644FB"/>
    <w:rsid w:val="00864F49"/>
    <w:rsid w:val="00865276"/>
    <w:rsid w:val="0086545A"/>
    <w:rsid w:val="00865524"/>
    <w:rsid w:val="00865E31"/>
    <w:rsid w:val="00866011"/>
    <w:rsid w:val="00866041"/>
    <w:rsid w:val="0086614C"/>
    <w:rsid w:val="008663C2"/>
    <w:rsid w:val="00866A3F"/>
    <w:rsid w:val="00866D45"/>
    <w:rsid w:val="0086758B"/>
    <w:rsid w:val="0086798E"/>
    <w:rsid w:val="00867AD1"/>
    <w:rsid w:val="00867DE2"/>
    <w:rsid w:val="00867E2E"/>
    <w:rsid w:val="00870957"/>
    <w:rsid w:val="00870B54"/>
    <w:rsid w:val="00870D04"/>
    <w:rsid w:val="00872557"/>
    <w:rsid w:val="00872ACC"/>
    <w:rsid w:val="0087303D"/>
    <w:rsid w:val="0087325C"/>
    <w:rsid w:val="0087355C"/>
    <w:rsid w:val="00873C53"/>
    <w:rsid w:val="0087415F"/>
    <w:rsid w:val="008742F6"/>
    <w:rsid w:val="00874368"/>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344"/>
    <w:rsid w:val="00880B00"/>
    <w:rsid w:val="008813ED"/>
    <w:rsid w:val="0088154E"/>
    <w:rsid w:val="008815DC"/>
    <w:rsid w:val="0088161B"/>
    <w:rsid w:val="00881776"/>
    <w:rsid w:val="0088198E"/>
    <w:rsid w:val="0088204A"/>
    <w:rsid w:val="00882370"/>
    <w:rsid w:val="00882660"/>
    <w:rsid w:val="008826F3"/>
    <w:rsid w:val="00882891"/>
    <w:rsid w:val="00882959"/>
    <w:rsid w:val="00882E99"/>
    <w:rsid w:val="00882FAB"/>
    <w:rsid w:val="0088331B"/>
    <w:rsid w:val="008834ED"/>
    <w:rsid w:val="00883640"/>
    <w:rsid w:val="00883C1F"/>
    <w:rsid w:val="008848C1"/>
    <w:rsid w:val="0088502B"/>
    <w:rsid w:val="00885291"/>
    <w:rsid w:val="00885313"/>
    <w:rsid w:val="0088552D"/>
    <w:rsid w:val="00885800"/>
    <w:rsid w:val="008865D7"/>
    <w:rsid w:val="00886B4F"/>
    <w:rsid w:val="00886CBB"/>
    <w:rsid w:val="0088759E"/>
    <w:rsid w:val="008877DA"/>
    <w:rsid w:val="00887CFE"/>
    <w:rsid w:val="008903FE"/>
    <w:rsid w:val="00890E17"/>
    <w:rsid w:val="0089140C"/>
    <w:rsid w:val="00891487"/>
    <w:rsid w:val="008919A1"/>
    <w:rsid w:val="00891B3D"/>
    <w:rsid w:val="00891C25"/>
    <w:rsid w:val="00891EEA"/>
    <w:rsid w:val="008921B4"/>
    <w:rsid w:val="00892350"/>
    <w:rsid w:val="00892535"/>
    <w:rsid w:val="00892608"/>
    <w:rsid w:val="0089299D"/>
    <w:rsid w:val="00892BB3"/>
    <w:rsid w:val="00892DB4"/>
    <w:rsid w:val="00893D7A"/>
    <w:rsid w:val="00893EB4"/>
    <w:rsid w:val="008954FF"/>
    <w:rsid w:val="00895626"/>
    <w:rsid w:val="00895663"/>
    <w:rsid w:val="00895D21"/>
    <w:rsid w:val="00895ED9"/>
    <w:rsid w:val="00896CFF"/>
    <w:rsid w:val="008972BA"/>
    <w:rsid w:val="00897952"/>
    <w:rsid w:val="00897ED8"/>
    <w:rsid w:val="008A0557"/>
    <w:rsid w:val="008A06A0"/>
    <w:rsid w:val="008A0763"/>
    <w:rsid w:val="008A07B6"/>
    <w:rsid w:val="008A1085"/>
    <w:rsid w:val="008A1335"/>
    <w:rsid w:val="008A1670"/>
    <w:rsid w:val="008A19D9"/>
    <w:rsid w:val="008A2182"/>
    <w:rsid w:val="008A25AD"/>
    <w:rsid w:val="008A26C1"/>
    <w:rsid w:val="008A2E75"/>
    <w:rsid w:val="008A3393"/>
    <w:rsid w:val="008A3F16"/>
    <w:rsid w:val="008A3FD7"/>
    <w:rsid w:val="008A40CE"/>
    <w:rsid w:val="008A4364"/>
    <w:rsid w:val="008A472D"/>
    <w:rsid w:val="008A4B3B"/>
    <w:rsid w:val="008A51FB"/>
    <w:rsid w:val="008A5315"/>
    <w:rsid w:val="008A57F0"/>
    <w:rsid w:val="008A59AD"/>
    <w:rsid w:val="008A5C0A"/>
    <w:rsid w:val="008A60B9"/>
    <w:rsid w:val="008A6572"/>
    <w:rsid w:val="008A687E"/>
    <w:rsid w:val="008A6ACD"/>
    <w:rsid w:val="008A738E"/>
    <w:rsid w:val="008A7B93"/>
    <w:rsid w:val="008B0390"/>
    <w:rsid w:val="008B1C2F"/>
    <w:rsid w:val="008B1C5A"/>
    <w:rsid w:val="008B1F44"/>
    <w:rsid w:val="008B21EA"/>
    <w:rsid w:val="008B2E8D"/>
    <w:rsid w:val="008B3142"/>
    <w:rsid w:val="008B3145"/>
    <w:rsid w:val="008B3895"/>
    <w:rsid w:val="008B3E9E"/>
    <w:rsid w:val="008B4099"/>
    <w:rsid w:val="008B467D"/>
    <w:rsid w:val="008B4A11"/>
    <w:rsid w:val="008B5266"/>
    <w:rsid w:val="008B54A9"/>
    <w:rsid w:val="008B5610"/>
    <w:rsid w:val="008B5976"/>
    <w:rsid w:val="008B5ABD"/>
    <w:rsid w:val="008B5F89"/>
    <w:rsid w:val="008B5F9E"/>
    <w:rsid w:val="008B6099"/>
    <w:rsid w:val="008B659F"/>
    <w:rsid w:val="008B684A"/>
    <w:rsid w:val="008B699F"/>
    <w:rsid w:val="008B6CB0"/>
    <w:rsid w:val="008B6CD8"/>
    <w:rsid w:val="008B6D71"/>
    <w:rsid w:val="008B7024"/>
    <w:rsid w:val="008B70CB"/>
    <w:rsid w:val="008B788E"/>
    <w:rsid w:val="008C0130"/>
    <w:rsid w:val="008C02D8"/>
    <w:rsid w:val="008C06EB"/>
    <w:rsid w:val="008C0E6F"/>
    <w:rsid w:val="008C0ED5"/>
    <w:rsid w:val="008C1565"/>
    <w:rsid w:val="008C3ADA"/>
    <w:rsid w:val="008C4609"/>
    <w:rsid w:val="008C46E3"/>
    <w:rsid w:val="008C4B4D"/>
    <w:rsid w:val="008C4D59"/>
    <w:rsid w:val="008C4E08"/>
    <w:rsid w:val="008C5323"/>
    <w:rsid w:val="008C5361"/>
    <w:rsid w:val="008C53FF"/>
    <w:rsid w:val="008C5A7E"/>
    <w:rsid w:val="008C6A18"/>
    <w:rsid w:val="008C6A90"/>
    <w:rsid w:val="008C6BB0"/>
    <w:rsid w:val="008C719B"/>
    <w:rsid w:val="008C728D"/>
    <w:rsid w:val="008C7F4D"/>
    <w:rsid w:val="008D02D2"/>
    <w:rsid w:val="008D0356"/>
    <w:rsid w:val="008D0AD7"/>
    <w:rsid w:val="008D0F19"/>
    <w:rsid w:val="008D11AD"/>
    <w:rsid w:val="008D1233"/>
    <w:rsid w:val="008D13C5"/>
    <w:rsid w:val="008D1416"/>
    <w:rsid w:val="008D1625"/>
    <w:rsid w:val="008D1843"/>
    <w:rsid w:val="008D1AF0"/>
    <w:rsid w:val="008D234F"/>
    <w:rsid w:val="008D2447"/>
    <w:rsid w:val="008D294E"/>
    <w:rsid w:val="008D2CC4"/>
    <w:rsid w:val="008D2D59"/>
    <w:rsid w:val="008D32A1"/>
    <w:rsid w:val="008D377E"/>
    <w:rsid w:val="008D3A9D"/>
    <w:rsid w:val="008D47E2"/>
    <w:rsid w:val="008D4C50"/>
    <w:rsid w:val="008D4D49"/>
    <w:rsid w:val="008D4E5E"/>
    <w:rsid w:val="008D4F31"/>
    <w:rsid w:val="008D501A"/>
    <w:rsid w:val="008D5058"/>
    <w:rsid w:val="008D51CD"/>
    <w:rsid w:val="008D5566"/>
    <w:rsid w:val="008D5CFE"/>
    <w:rsid w:val="008D5FD1"/>
    <w:rsid w:val="008D6F31"/>
    <w:rsid w:val="008D7336"/>
    <w:rsid w:val="008D74D6"/>
    <w:rsid w:val="008D7996"/>
    <w:rsid w:val="008D7CC9"/>
    <w:rsid w:val="008D7D42"/>
    <w:rsid w:val="008E0406"/>
    <w:rsid w:val="008E0537"/>
    <w:rsid w:val="008E06E7"/>
    <w:rsid w:val="008E074A"/>
    <w:rsid w:val="008E0A4C"/>
    <w:rsid w:val="008E0BAE"/>
    <w:rsid w:val="008E124C"/>
    <w:rsid w:val="008E12FF"/>
    <w:rsid w:val="008E14EA"/>
    <w:rsid w:val="008E1BA0"/>
    <w:rsid w:val="008E1E8D"/>
    <w:rsid w:val="008E1F00"/>
    <w:rsid w:val="008E203B"/>
    <w:rsid w:val="008E2162"/>
    <w:rsid w:val="008E23B6"/>
    <w:rsid w:val="008E2749"/>
    <w:rsid w:val="008E282C"/>
    <w:rsid w:val="008E2D49"/>
    <w:rsid w:val="008E2D87"/>
    <w:rsid w:val="008E3444"/>
    <w:rsid w:val="008E35BB"/>
    <w:rsid w:val="008E364D"/>
    <w:rsid w:val="008E38E8"/>
    <w:rsid w:val="008E38EE"/>
    <w:rsid w:val="008E398A"/>
    <w:rsid w:val="008E3C3C"/>
    <w:rsid w:val="008E413B"/>
    <w:rsid w:val="008E438F"/>
    <w:rsid w:val="008E475F"/>
    <w:rsid w:val="008E492F"/>
    <w:rsid w:val="008E497D"/>
    <w:rsid w:val="008E4EC9"/>
    <w:rsid w:val="008E545C"/>
    <w:rsid w:val="008E57EC"/>
    <w:rsid w:val="008E660E"/>
    <w:rsid w:val="008E6EBD"/>
    <w:rsid w:val="008E7575"/>
    <w:rsid w:val="008E7ECF"/>
    <w:rsid w:val="008F03A9"/>
    <w:rsid w:val="008F068D"/>
    <w:rsid w:val="008F0917"/>
    <w:rsid w:val="008F0AAE"/>
    <w:rsid w:val="008F0C47"/>
    <w:rsid w:val="008F0F5B"/>
    <w:rsid w:val="008F1026"/>
    <w:rsid w:val="008F132B"/>
    <w:rsid w:val="008F1793"/>
    <w:rsid w:val="008F1AF8"/>
    <w:rsid w:val="008F1C1A"/>
    <w:rsid w:val="008F2337"/>
    <w:rsid w:val="008F23BB"/>
    <w:rsid w:val="008F27BE"/>
    <w:rsid w:val="008F28BA"/>
    <w:rsid w:val="008F3251"/>
    <w:rsid w:val="008F3327"/>
    <w:rsid w:val="008F336B"/>
    <w:rsid w:val="008F3396"/>
    <w:rsid w:val="008F33A2"/>
    <w:rsid w:val="008F35AB"/>
    <w:rsid w:val="008F3841"/>
    <w:rsid w:val="008F3BB2"/>
    <w:rsid w:val="008F3BF3"/>
    <w:rsid w:val="008F3D2E"/>
    <w:rsid w:val="008F3D89"/>
    <w:rsid w:val="008F3E8D"/>
    <w:rsid w:val="008F40D3"/>
    <w:rsid w:val="008F4CC8"/>
    <w:rsid w:val="008F527F"/>
    <w:rsid w:val="008F52F3"/>
    <w:rsid w:val="008F5400"/>
    <w:rsid w:val="008F554F"/>
    <w:rsid w:val="008F5DDF"/>
    <w:rsid w:val="008F5F87"/>
    <w:rsid w:val="008F5F94"/>
    <w:rsid w:val="008F6ADB"/>
    <w:rsid w:val="008F6F32"/>
    <w:rsid w:val="008F7197"/>
    <w:rsid w:val="008F76B3"/>
    <w:rsid w:val="008F7F29"/>
    <w:rsid w:val="008F7FE4"/>
    <w:rsid w:val="0090016F"/>
    <w:rsid w:val="00900176"/>
    <w:rsid w:val="009005A2"/>
    <w:rsid w:val="009010EB"/>
    <w:rsid w:val="00901527"/>
    <w:rsid w:val="0090195C"/>
    <w:rsid w:val="009019BB"/>
    <w:rsid w:val="00901AE5"/>
    <w:rsid w:val="00902295"/>
    <w:rsid w:val="009024C3"/>
    <w:rsid w:val="00902809"/>
    <w:rsid w:val="00902889"/>
    <w:rsid w:val="009028E9"/>
    <w:rsid w:val="00902E7F"/>
    <w:rsid w:val="00902FEC"/>
    <w:rsid w:val="00903146"/>
    <w:rsid w:val="009034C0"/>
    <w:rsid w:val="00903B4B"/>
    <w:rsid w:val="00903DF2"/>
    <w:rsid w:val="00904C23"/>
    <w:rsid w:val="00905354"/>
    <w:rsid w:val="00905537"/>
    <w:rsid w:val="00905BFB"/>
    <w:rsid w:val="009060DE"/>
    <w:rsid w:val="00906951"/>
    <w:rsid w:val="00906B3F"/>
    <w:rsid w:val="00906D27"/>
    <w:rsid w:val="00906DAD"/>
    <w:rsid w:val="00907187"/>
    <w:rsid w:val="00907AA0"/>
    <w:rsid w:val="00907EF6"/>
    <w:rsid w:val="0091080F"/>
    <w:rsid w:val="00910B16"/>
    <w:rsid w:val="0091111C"/>
    <w:rsid w:val="00911211"/>
    <w:rsid w:val="009116F0"/>
    <w:rsid w:val="00911827"/>
    <w:rsid w:val="009118BC"/>
    <w:rsid w:val="00911F1D"/>
    <w:rsid w:val="00912058"/>
    <w:rsid w:val="0091267D"/>
    <w:rsid w:val="009128EB"/>
    <w:rsid w:val="00914A2A"/>
    <w:rsid w:val="00914B6A"/>
    <w:rsid w:val="00914D0C"/>
    <w:rsid w:val="00914FEC"/>
    <w:rsid w:val="0091503D"/>
    <w:rsid w:val="00915155"/>
    <w:rsid w:val="0091556D"/>
    <w:rsid w:val="009157B5"/>
    <w:rsid w:val="00915B95"/>
    <w:rsid w:val="00915C71"/>
    <w:rsid w:val="009164DC"/>
    <w:rsid w:val="009164E4"/>
    <w:rsid w:val="009166D1"/>
    <w:rsid w:val="009168BE"/>
    <w:rsid w:val="0091693F"/>
    <w:rsid w:val="00916E0C"/>
    <w:rsid w:val="00917692"/>
    <w:rsid w:val="00917A54"/>
    <w:rsid w:val="00920161"/>
    <w:rsid w:val="0092069B"/>
    <w:rsid w:val="009206B4"/>
    <w:rsid w:val="00920792"/>
    <w:rsid w:val="0092090B"/>
    <w:rsid w:val="00920D17"/>
    <w:rsid w:val="0092135D"/>
    <w:rsid w:val="009214DB"/>
    <w:rsid w:val="00921AC0"/>
    <w:rsid w:val="0092295D"/>
    <w:rsid w:val="0092362D"/>
    <w:rsid w:val="0092373C"/>
    <w:rsid w:val="00923A27"/>
    <w:rsid w:val="00923EBB"/>
    <w:rsid w:val="00923EF4"/>
    <w:rsid w:val="009240A9"/>
    <w:rsid w:val="00924278"/>
    <w:rsid w:val="00924613"/>
    <w:rsid w:val="00924740"/>
    <w:rsid w:val="00924B17"/>
    <w:rsid w:val="00924D6E"/>
    <w:rsid w:val="009250A3"/>
    <w:rsid w:val="00925126"/>
    <w:rsid w:val="00925220"/>
    <w:rsid w:val="00925662"/>
    <w:rsid w:val="00925800"/>
    <w:rsid w:val="00925894"/>
    <w:rsid w:val="00925A57"/>
    <w:rsid w:val="00925E15"/>
    <w:rsid w:val="009266FF"/>
    <w:rsid w:val="009269D5"/>
    <w:rsid w:val="00926AB3"/>
    <w:rsid w:val="00926D60"/>
    <w:rsid w:val="00926DEE"/>
    <w:rsid w:val="009273FA"/>
    <w:rsid w:val="009275B9"/>
    <w:rsid w:val="00927A3B"/>
    <w:rsid w:val="00930228"/>
    <w:rsid w:val="00930C93"/>
    <w:rsid w:val="0093114E"/>
    <w:rsid w:val="00931449"/>
    <w:rsid w:val="00931510"/>
    <w:rsid w:val="009318FE"/>
    <w:rsid w:val="00931AFD"/>
    <w:rsid w:val="009320D7"/>
    <w:rsid w:val="0093256D"/>
    <w:rsid w:val="009327C1"/>
    <w:rsid w:val="00932A90"/>
    <w:rsid w:val="00932E67"/>
    <w:rsid w:val="00932FB2"/>
    <w:rsid w:val="00933088"/>
    <w:rsid w:val="00933650"/>
    <w:rsid w:val="00933D73"/>
    <w:rsid w:val="00933EAA"/>
    <w:rsid w:val="00933FD7"/>
    <w:rsid w:val="00934845"/>
    <w:rsid w:val="00934900"/>
    <w:rsid w:val="009349FB"/>
    <w:rsid w:val="00934B51"/>
    <w:rsid w:val="00934FF4"/>
    <w:rsid w:val="00935307"/>
    <w:rsid w:val="00935391"/>
    <w:rsid w:val="00935923"/>
    <w:rsid w:val="00935F35"/>
    <w:rsid w:val="009360D1"/>
    <w:rsid w:val="00936707"/>
    <w:rsid w:val="00936A7C"/>
    <w:rsid w:val="00937017"/>
    <w:rsid w:val="009377E7"/>
    <w:rsid w:val="009379C4"/>
    <w:rsid w:val="00937BDB"/>
    <w:rsid w:val="00937E11"/>
    <w:rsid w:val="00937F37"/>
    <w:rsid w:val="0094003A"/>
    <w:rsid w:val="0094116A"/>
    <w:rsid w:val="00941391"/>
    <w:rsid w:val="00941608"/>
    <w:rsid w:val="00941696"/>
    <w:rsid w:val="00941B8D"/>
    <w:rsid w:val="00941E5A"/>
    <w:rsid w:val="009425FE"/>
    <w:rsid w:val="0094267C"/>
    <w:rsid w:val="00942A33"/>
    <w:rsid w:val="00942C6C"/>
    <w:rsid w:val="009433AC"/>
    <w:rsid w:val="009438EF"/>
    <w:rsid w:val="00943B00"/>
    <w:rsid w:val="00943F31"/>
    <w:rsid w:val="009440C0"/>
    <w:rsid w:val="0094438A"/>
    <w:rsid w:val="0094511A"/>
    <w:rsid w:val="00945566"/>
    <w:rsid w:val="009456E6"/>
    <w:rsid w:val="009456FE"/>
    <w:rsid w:val="00945AC4"/>
    <w:rsid w:val="00945C42"/>
    <w:rsid w:val="0094611C"/>
    <w:rsid w:val="009465CB"/>
    <w:rsid w:val="00946E88"/>
    <w:rsid w:val="0094728E"/>
    <w:rsid w:val="009473F6"/>
    <w:rsid w:val="00947B37"/>
    <w:rsid w:val="009505DB"/>
    <w:rsid w:val="00950778"/>
    <w:rsid w:val="0095087C"/>
    <w:rsid w:val="00950B04"/>
    <w:rsid w:val="00950CCB"/>
    <w:rsid w:val="00950FC8"/>
    <w:rsid w:val="00951BD5"/>
    <w:rsid w:val="00951EEA"/>
    <w:rsid w:val="009527EF"/>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B2C"/>
    <w:rsid w:val="00956B92"/>
    <w:rsid w:val="00956F84"/>
    <w:rsid w:val="0095764C"/>
    <w:rsid w:val="00957742"/>
    <w:rsid w:val="0095775F"/>
    <w:rsid w:val="00957932"/>
    <w:rsid w:val="00957E11"/>
    <w:rsid w:val="00957FFC"/>
    <w:rsid w:val="00960433"/>
    <w:rsid w:val="00960964"/>
    <w:rsid w:val="00960C9E"/>
    <w:rsid w:val="009612C2"/>
    <w:rsid w:val="009616B7"/>
    <w:rsid w:val="00961A32"/>
    <w:rsid w:val="00962470"/>
    <w:rsid w:val="00962509"/>
    <w:rsid w:val="00962530"/>
    <w:rsid w:val="0096259E"/>
    <w:rsid w:val="009627C0"/>
    <w:rsid w:val="00962855"/>
    <w:rsid w:val="00963470"/>
    <w:rsid w:val="009635BE"/>
    <w:rsid w:val="00963714"/>
    <w:rsid w:val="00963982"/>
    <w:rsid w:val="00963CE5"/>
    <w:rsid w:val="00963F66"/>
    <w:rsid w:val="0096460B"/>
    <w:rsid w:val="00964767"/>
    <w:rsid w:val="0096520D"/>
    <w:rsid w:val="00965B6D"/>
    <w:rsid w:val="009660CC"/>
    <w:rsid w:val="0096690E"/>
    <w:rsid w:val="00966A7E"/>
    <w:rsid w:val="00966DDA"/>
    <w:rsid w:val="00967539"/>
    <w:rsid w:val="009678DA"/>
    <w:rsid w:val="00970386"/>
    <w:rsid w:val="00970D44"/>
    <w:rsid w:val="00970FEC"/>
    <w:rsid w:val="0097101A"/>
    <w:rsid w:val="009714B9"/>
    <w:rsid w:val="00971751"/>
    <w:rsid w:val="00971832"/>
    <w:rsid w:val="00971E59"/>
    <w:rsid w:val="00971F1E"/>
    <w:rsid w:val="0097256F"/>
    <w:rsid w:val="009727E8"/>
    <w:rsid w:val="00972E81"/>
    <w:rsid w:val="00972E82"/>
    <w:rsid w:val="00972F0E"/>
    <w:rsid w:val="009736BD"/>
    <w:rsid w:val="00973BD3"/>
    <w:rsid w:val="00973ECF"/>
    <w:rsid w:val="009741C3"/>
    <w:rsid w:val="009742A7"/>
    <w:rsid w:val="009744CC"/>
    <w:rsid w:val="009745B1"/>
    <w:rsid w:val="00974A70"/>
    <w:rsid w:val="00974BA7"/>
    <w:rsid w:val="00974C33"/>
    <w:rsid w:val="009756A5"/>
    <w:rsid w:val="00975851"/>
    <w:rsid w:val="00975C84"/>
    <w:rsid w:val="00975FD3"/>
    <w:rsid w:val="0097605B"/>
    <w:rsid w:val="009766DB"/>
    <w:rsid w:val="00976757"/>
    <w:rsid w:val="00976B19"/>
    <w:rsid w:val="00977082"/>
    <w:rsid w:val="009771EA"/>
    <w:rsid w:val="009773F4"/>
    <w:rsid w:val="00977421"/>
    <w:rsid w:val="0098109F"/>
    <w:rsid w:val="00981698"/>
    <w:rsid w:val="00981AA0"/>
    <w:rsid w:val="00981C66"/>
    <w:rsid w:val="00981FCA"/>
    <w:rsid w:val="0098206F"/>
    <w:rsid w:val="009820EF"/>
    <w:rsid w:val="0098226E"/>
    <w:rsid w:val="0098347A"/>
    <w:rsid w:val="0098357D"/>
    <w:rsid w:val="0098363E"/>
    <w:rsid w:val="00983E34"/>
    <w:rsid w:val="00983FE7"/>
    <w:rsid w:val="00984142"/>
    <w:rsid w:val="00984759"/>
    <w:rsid w:val="00984A13"/>
    <w:rsid w:val="00984A87"/>
    <w:rsid w:val="00984FA9"/>
    <w:rsid w:val="0098557A"/>
    <w:rsid w:val="0098565C"/>
    <w:rsid w:val="00985DAB"/>
    <w:rsid w:val="009864F9"/>
    <w:rsid w:val="009866C6"/>
    <w:rsid w:val="00986896"/>
    <w:rsid w:val="009873E8"/>
    <w:rsid w:val="00987410"/>
    <w:rsid w:val="009876C0"/>
    <w:rsid w:val="00987759"/>
    <w:rsid w:val="0098788C"/>
    <w:rsid w:val="0098793E"/>
    <w:rsid w:val="00987D15"/>
    <w:rsid w:val="00987E54"/>
    <w:rsid w:val="00990018"/>
    <w:rsid w:val="009900D5"/>
    <w:rsid w:val="0099017D"/>
    <w:rsid w:val="0099018F"/>
    <w:rsid w:val="00990759"/>
    <w:rsid w:val="00990CAE"/>
    <w:rsid w:val="00991233"/>
    <w:rsid w:val="00992326"/>
    <w:rsid w:val="009924C4"/>
    <w:rsid w:val="009926AE"/>
    <w:rsid w:val="00992873"/>
    <w:rsid w:val="009929B0"/>
    <w:rsid w:val="0099309B"/>
    <w:rsid w:val="009933F1"/>
    <w:rsid w:val="009939E6"/>
    <w:rsid w:val="00993AB5"/>
    <w:rsid w:val="00993CE5"/>
    <w:rsid w:val="009943F6"/>
    <w:rsid w:val="009943FA"/>
    <w:rsid w:val="00994455"/>
    <w:rsid w:val="0099467A"/>
    <w:rsid w:val="009950B5"/>
    <w:rsid w:val="0099515A"/>
    <w:rsid w:val="0099589D"/>
    <w:rsid w:val="00995A57"/>
    <w:rsid w:val="00995C66"/>
    <w:rsid w:val="00995D90"/>
    <w:rsid w:val="00996301"/>
    <w:rsid w:val="009963EC"/>
    <w:rsid w:val="00996FED"/>
    <w:rsid w:val="009970A2"/>
    <w:rsid w:val="009A005B"/>
    <w:rsid w:val="009A0411"/>
    <w:rsid w:val="009A0462"/>
    <w:rsid w:val="009A0521"/>
    <w:rsid w:val="009A1265"/>
    <w:rsid w:val="009A1D91"/>
    <w:rsid w:val="009A227E"/>
    <w:rsid w:val="009A2735"/>
    <w:rsid w:val="009A27A2"/>
    <w:rsid w:val="009A2938"/>
    <w:rsid w:val="009A2DE7"/>
    <w:rsid w:val="009A30E1"/>
    <w:rsid w:val="009A3162"/>
    <w:rsid w:val="009A38D8"/>
    <w:rsid w:val="009A3D24"/>
    <w:rsid w:val="009A469B"/>
    <w:rsid w:val="009A46D1"/>
    <w:rsid w:val="009A4967"/>
    <w:rsid w:val="009A4A8B"/>
    <w:rsid w:val="009A4F7F"/>
    <w:rsid w:val="009A5069"/>
    <w:rsid w:val="009A56E1"/>
    <w:rsid w:val="009A57B9"/>
    <w:rsid w:val="009A5A66"/>
    <w:rsid w:val="009A5D0E"/>
    <w:rsid w:val="009A66DE"/>
    <w:rsid w:val="009A67E3"/>
    <w:rsid w:val="009A69E7"/>
    <w:rsid w:val="009A70DE"/>
    <w:rsid w:val="009A72B6"/>
    <w:rsid w:val="009A74BA"/>
    <w:rsid w:val="009A7954"/>
    <w:rsid w:val="009A7B45"/>
    <w:rsid w:val="009A7E58"/>
    <w:rsid w:val="009A7FC5"/>
    <w:rsid w:val="009B05F3"/>
    <w:rsid w:val="009B0961"/>
    <w:rsid w:val="009B0A38"/>
    <w:rsid w:val="009B1023"/>
    <w:rsid w:val="009B1672"/>
    <w:rsid w:val="009B1867"/>
    <w:rsid w:val="009B288D"/>
    <w:rsid w:val="009B29A5"/>
    <w:rsid w:val="009B3250"/>
    <w:rsid w:val="009B34A6"/>
    <w:rsid w:val="009B3F43"/>
    <w:rsid w:val="009B4303"/>
    <w:rsid w:val="009B4532"/>
    <w:rsid w:val="009B4C48"/>
    <w:rsid w:val="009B4EF2"/>
    <w:rsid w:val="009B51D0"/>
    <w:rsid w:val="009B573C"/>
    <w:rsid w:val="009B5C34"/>
    <w:rsid w:val="009B6176"/>
    <w:rsid w:val="009B64FF"/>
    <w:rsid w:val="009B6865"/>
    <w:rsid w:val="009B71B6"/>
    <w:rsid w:val="009B7804"/>
    <w:rsid w:val="009B7ACA"/>
    <w:rsid w:val="009C08E7"/>
    <w:rsid w:val="009C0D0C"/>
    <w:rsid w:val="009C15B3"/>
    <w:rsid w:val="009C1734"/>
    <w:rsid w:val="009C1B5E"/>
    <w:rsid w:val="009C22A4"/>
    <w:rsid w:val="009C2344"/>
    <w:rsid w:val="009C2623"/>
    <w:rsid w:val="009C2695"/>
    <w:rsid w:val="009C2CDA"/>
    <w:rsid w:val="009C39C6"/>
    <w:rsid w:val="009C4140"/>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528"/>
    <w:rsid w:val="009C7B4B"/>
    <w:rsid w:val="009C7BF1"/>
    <w:rsid w:val="009C7DF3"/>
    <w:rsid w:val="009D038B"/>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304"/>
    <w:rsid w:val="009D53D5"/>
    <w:rsid w:val="009D5FAD"/>
    <w:rsid w:val="009D61D9"/>
    <w:rsid w:val="009D62F9"/>
    <w:rsid w:val="009D6C8C"/>
    <w:rsid w:val="009D72F5"/>
    <w:rsid w:val="009D777B"/>
    <w:rsid w:val="009D7A54"/>
    <w:rsid w:val="009D7DA9"/>
    <w:rsid w:val="009E084D"/>
    <w:rsid w:val="009E0B2D"/>
    <w:rsid w:val="009E218D"/>
    <w:rsid w:val="009E2379"/>
    <w:rsid w:val="009E242E"/>
    <w:rsid w:val="009E2C97"/>
    <w:rsid w:val="009E38F4"/>
    <w:rsid w:val="009E3999"/>
    <w:rsid w:val="009E39A2"/>
    <w:rsid w:val="009E3A4C"/>
    <w:rsid w:val="009E3D2F"/>
    <w:rsid w:val="009E407A"/>
    <w:rsid w:val="009E414B"/>
    <w:rsid w:val="009E41E5"/>
    <w:rsid w:val="009E4823"/>
    <w:rsid w:val="009E48EF"/>
    <w:rsid w:val="009E494E"/>
    <w:rsid w:val="009E5375"/>
    <w:rsid w:val="009E53C4"/>
    <w:rsid w:val="009E56DB"/>
    <w:rsid w:val="009E596E"/>
    <w:rsid w:val="009E5C98"/>
    <w:rsid w:val="009E5F3B"/>
    <w:rsid w:val="009E6E7D"/>
    <w:rsid w:val="009E74D6"/>
    <w:rsid w:val="009E75C1"/>
    <w:rsid w:val="009E7747"/>
    <w:rsid w:val="009E7760"/>
    <w:rsid w:val="009E7A71"/>
    <w:rsid w:val="009E7E14"/>
    <w:rsid w:val="009F0C6A"/>
    <w:rsid w:val="009F1080"/>
    <w:rsid w:val="009F2F04"/>
    <w:rsid w:val="009F2F08"/>
    <w:rsid w:val="009F2F2A"/>
    <w:rsid w:val="009F2FC8"/>
    <w:rsid w:val="009F3317"/>
    <w:rsid w:val="009F339C"/>
    <w:rsid w:val="009F39C7"/>
    <w:rsid w:val="009F3C03"/>
    <w:rsid w:val="009F3D2E"/>
    <w:rsid w:val="009F408D"/>
    <w:rsid w:val="009F45EF"/>
    <w:rsid w:val="009F4989"/>
    <w:rsid w:val="009F4C57"/>
    <w:rsid w:val="009F5004"/>
    <w:rsid w:val="009F55C1"/>
    <w:rsid w:val="009F5688"/>
    <w:rsid w:val="009F56EA"/>
    <w:rsid w:val="009F574D"/>
    <w:rsid w:val="009F5872"/>
    <w:rsid w:val="009F5A68"/>
    <w:rsid w:val="009F5F5E"/>
    <w:rsid w:val="009F6134"/>
    <w:rsid w:val="009F662C"/>
    <w:rsid w:val="009F6681"/>
    <w:rsid w:val="009F67D4"/>
    <w:rsid w:val="009F6AED"/>
    <w:rsid w:val="009F701C"/>
    <w:rsid w:val="009F7521"/>
    <w:rsid w:val="009F7C42"/>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0ED"/>
    <w:rsid w:val="00A02657"/>
    <w:rsid w:val="00A026B8"/>
    <w:rsid w:val="00A02A51"/>
    <w:rsid w:val="00A02F61"/>
    <w:rsid w:val="00A03652"/>
    <w:rsid w:val="00A0374A"/>
    <w:rsid w:val="00A03795"/>
    <w:rsid w:val="00A03D1F"/>
    <w:rsid w:val="00A04391"/>
    <w:rsid w:val="00A0445F"/>
    <w:rsid w:val="00A04B66"/>
    <w:rsid w:val="00A05653"/>
    <w:rsid w:val="00A0580C"/>
    <w:rsid w:val="00A05BDB"/>
    <w:rsid w:val="00A064EF"/>
    <w:rsid w:val="00A06ADC"/>
    <w:rsid w:val="00A07814"/>
    <w:rsid w:val="00A07B01"/>
    <w:rsid w:val="00A07B5C"/>
    <w:rsid w:val="00A101FF"/>
    <w:rsid w:val="00A10332"/>
    <w:rsid w:val="00A103F7"/>
    <w:rsid w:val="00A10758"/>
    <w:rsid w:val="00A10A8D"/>
    <w:rsid w:val="00A11373"/>
    <w:rsid w:val="00A11467"/>
    <w:rsid w:val="00A11EF4"/>
    <w:rsid w:val="00A122EA"/>
    <w:rsid w:val="00A122F4"/>
    <w:rsid w:val="00A125F7"/>
    <w:rsid w:val="00A12746"/>
    <w:rsid w:val="00A12A1E"/>
    <w:rsid w:val="00A1383B"/>
    <w:rsid w:val="00A13871"/>
    <w:rsid w:val="00A13BC5"/>
    <w:rsid w:val="00A13BC9"/>
    <w:rsid w:val="00A13C68"/>
    <w:rsid w:val="00A148AE"/>
    <w:rsid w:val="00A14D6C"/>
    <w:rsid w:val="00A14FA0"/>
    <w:rsid w:val="00A15942"/>
    <w:rsid w:val="00A15A9A"/>
    <w:rsid w:val="00A16E22"/>
    <w:rsid w:val="00A16F85"/>
    <w:rsid w:val="00A17018"/>
    <w:rsid w:val="00A17046"/>
    <w:rsid w:val="00A17333"/>
    <w:rsid w:val="00A203DC"/>
    <w:rsid w:val="00A206C2"/>
    <w:rsid w:val="00A20970"/>
    <w:rsid w:val="00A20A3C"/>
    <w:rsid w:val="00A20C33"/>
    <w:rsid w:val="00A2102C"/>
    <w:rsid w:val="00A21486"/>
    <w:rsid w:val="00A22C0A"/>
    <w:rsid w:val="00A22FBA"/>
    <w:rsid w:val="00A23AD1"/>
    <w:rsid w:val="00A240B9"/>
    <w:rsid w:val="00A24484"/>
    <w:rsid w:val="00A25281"/>
    <w:rsid w:val="00A25460"/>
    <w:rsid w:val="00A259FF"/>
    <w:rsid w:val="00A25B22"/>
    <w:rsid w:val="00A25B25"/>
    <w:rsid w:val="00A26076"/>
    <w:rsid w:val="00A2615C"/>
    <w:rsid w:val="00A26424"/>
    <w:rsid w:val="00A2648D"/>
    <w:rsid w:val="00A26704"/>
    <w:rsid w:val="00A26AA6"/>
    <w:rsid w:val="00A26FE3"/>
    <w:rsid w:val="00A27231"/>
    <w:rsid w:val="00A273EF"/>
    <w:rsid w:val="00A27961"/>
    <w:rsid w:val="00A27EAA"/>
    <w:rsid w:val="00A303ED"/>
    <w:rsid w:val="00A30644"/>
    <w:rsid w:val="00A306A6"/>
    <w:rsid w:val="00A30E33"/>
    <w:rsid w:val="00A30EC0"/>
    <w:rsid w:val="00A31372"/>
    <w:rsid w:val="00A31376"/>
    <w:rsid w:val="00A31DF6"/>
    <w:rsid w:val="00A31F21"/>
    <w:rsid w:val="00A31FFD"/>
    <w:rsid w:val="00A320A9"/>
    <w:rsid w:val="00A32299"/>
    <w:rsid w:val="00A322C5"/>
    <w:rsid w:val="00A322E9"/>
    <w:rsid w:val="00A32676"/>
    <w:rsid w:val="00A328E8"/>
    <w:rsid w:val="00A32AE5"/>
    <w:rsid w:val="00A32F65"/>
    <w:rsid w:val="00A33218"/>
    <w:rsid w:val="00A33775"/>
    <w:rsid w:val="00A33892"/>
    <w:rsid w:val="00A338ED"/>
    <w:rsid w:val="00A33918"/>
    <w:rsid w:val="00A33FE1"/>
    <w:rsid w:val="00A340B0"/>
    <w:rsid w:val="00A34930"/>
    <w:rsid w:val="00A34C95"/>
    <w:rsid w:val="00A35342"/>
    <w:rsid w:val="00A353F1"/>
    <w:rsid w:val="00A355A1"/>
    <w:rsid w:val="00A35F4D"/>
    <w:rsid w:val="00A3619C"/>
    <w:rsid w:val="00A36E53"/>
    <w:rsid w:val="00A36F76"/>
    <w:rsid w:val="00A36F84"/>
    <w:rsid w:val="00A3730B"/>
    <w:rsid w:val="00A37BEF"/>
    <w:rsid w:val="00A37E3B"/>
    <w:rsid w:val="00A403F4"/>
    <w:rsid w:val="00A407C3"/>
    <w:rsid w:val="00A40C69"/>
    <w:rsid w:val="00A4161C"/>
    <w:rsid w:val="00A419B7"/>
    <w:rsid w:val="00A419BA"/>
    <w:rsid w:val="00A41CF1"/>
    <w:rsid w:val="00A422E9"/>
    <w:rsid w:val="00A42591"/>
    <w:rsid w:val="00A42D80"/>
    <w:rsid w:val="00A430E8"/>
    <w:rsid w:val="00A4333F"/>
    <w:rsid w:val="00A433E0"/>
    <w:rsid w:val="00A436E7"/>
    <w:rsid w:val="00A43D95"/>
    <w:rsid w:val="00A43E31"/>
    <w:rsid w:val="00A43FE3"/>
    <w:rsid w:val="00A44557"/>
    <w:rsid w:val="00A4463F"/>
    <w:rsid w:val="00A44F51"/>
    <w:rsid w:val="00A459E9"/>
    <w:rsid w:val="00A45E85"/>
    <w:rsid w:val="00A46EA1"/>
    <w:rsid w:val="00A471E6"/>
    <w:rsid w:val="00A4744B"/>
    <w:rsid w:val="00A4783F"/>
    <w:rsid w:val="00A5034D"/>
    <w:rsid w:val="00A50511"/>
    <w:rsid w:val="00A508A1"/>
    <w:rsid w:val="00A5151E"/>
    <w:rsid w:val="00A51BC7"/>
    <w:rsid w:val="00A51D74"/>
    <w:rsid w:val="00A521E5"/>
    <w:rsid w:val="00A52245"/>
    <w:rsid w:val="00A52452"/>
    <w:rsid w:val="00A527B1"/>
    <w:rsid w:val="00A533D1"/>
    <w:rsid w:val="00A538A3"/>
    <w:rsid w:val="00A53A90"/>
    <w:rsid w:val="00A53FDE"/>
    <w:rsid w:val="00A54213"/>
    <w:rsid w:val="00A546A6"/>
    <w:rsid w:val="00A54ADF"/>
    <w:rsid w:val="00A54B89"/>
    <w:rsid w:val="00A54E09"/>
    <w:rsid w:val="00A552E1"/>
    <w:rsid w:val="00A55F6D"/>
    <w:rsid w:val="00A56490"/>
    <w:rsid w:val="00A5684A"/>
    <w:rsid w:val="00A56CD5"/>
    <w:rsid w:val="00A5724E"/>
    <w:rsid w:val="00A5741D"/>
    <w:rsid w:val="00A602F3"/>
    <w:rsid w:val="00A60705"/>
    <w:rsid w:val="00A616F2"/>
    <w:rsid w:val="00A61C5F"/>
    <w:rsid w:val="00A61F63"/>
    <w:rsid w:val="00A61F6C"/>
    <w:rsid w:val="00A62137"/>
    <w:rsid w:val="00A621BC"/>
    <w:rsid w:val="00A6220A"/>
    <w:rsid w:val="00A623D3"/>
    <w:rsid w:val="00A62720"/>
    <w:rsid w:val="00A628FD"/>
    <w:rsid w:val="00A629DD"/>
    <w:rsid w:val="00A63269"/>
    <w:rsid w:val="00A63334"/>
    <w:rsid w:val="00A634FA"/>
    <w:rsid w:val="00A63A94"/>
    <w:rsid w:val="00A63E17"/>
    <w:rsid w:val="00A641AA"/>
    <w:rsid w:val="00A64F27"/>
    <w:rsid w:val="00A65344"/>
    <w:rsid w:val="00A655B3"/>
    <w:rsid w:val="00A6564F"/>
    <w:rsid w:val="00A6586E"/>
    <w:rsid w:val="00A6619C"/>
    <w:rsid w:val="00A66219"/>
    <w:rsid w:val="00A668D9"/>
    <w:rsid w:val="00A66E02"/>
    <w:rsid w:val="00A66F9A"/>
    <w:rsid w:val="00A67244"/>
    <w:rsid w:val="00A70755"/>
    <w:rsid w:val="00A70A80"/>
    <w:rsid w:val="00A70BBD"/>
    <w:rsid w:val="00A71627"/>
    <w:rsid w:val="00A71B0E"/>
    <w:rsid w:val="00A727F5"/>
    <w:rsid w:val="00A72FE7"/>
    <w:rsid w:val="00A73659"/>
    <w:rsid w:val="00A73D16"/>
    <w:rsid w:val="00A73E94"/>
    <w:rsid w:val="00A747CB"/>
    <w:rsid w:val="00A74F9D"/>
    <w:rsid w:val="00A753A7"/>
    <w:rsid w:val="00A754CA"/>
    <w:rsid w:val="00A75F1E"/>
    <w:rsid w:val="00A76005"/>
    <w:rsid w:val="00A76065"/>
    <w:rsid w:val="00A767BF"/>
    <w:rsid w:val="00A76915"/>
    <w:rsid w:val="00A76F47"/>
    <w:rsid w:val="00A77066"/>
    <w:rsid w:val="00A7753C"/>
    <w:rsid w:val="00A77A62"/>
    <w:rsid w:val="00A77CB3"/>
    <w:rsid w:val="00A802B1"/>
    <w:rsid w:val="00A80740"/>
    <w:rsid w:val="00A8078B"/>
    <w:rsid w:val="00A80790"/>
    <w:rsid w:val="00A80F29"/>
    <w:rsid w:val="00A83457"/>
    <w:rsid w:val="00A83543"/>
    <w:rsid w:val="00A8360B"/>
    <w:rsid w:val="00A836F2"/>
    <w:rsid w:val="00A839D5"/>
    <w:rsid w:val="00A83A4B"/>
    <w:rsid w:val="00A84143"/>
    <w:rsid w:val="00A84376"/>
    <w:rsid w:val="00A845BB"/>
    <w:rsid w:val="00A8467E"/>
    <w:rsid w:val="00A84808"/>
    <w:rsid w:val="00A848C6"/>
    <w:rsid w:val="00A84A2F"/>
    <w:rsid w:val="00A84DCA"/>
    <w:rsid w:val="00A84E3D"/>
    <w:rsid w:val="00A84EFA"/>
    <w:rsid w:val="00A8522F"/>
    <w:rsid w:val="00A8598A"/>
    <w:rsid w:val="00A85C7B"/>
    <w:rsid w:val="00A85D64"/>
    <w:rsid w:val="00A85E8C"/>
    <w:rsid w:val="00A85EB1"/>
    <w:rsid w:val="00A8602F"/>
    <w:rsid w:val="00A86E8D"/>
    <w:rsid w:val="00A875D2"/>
    <w:rsid w:val="00A902A9"/>
    <w:rsid w:val="00A90395"/>
    <w:rsid w:val="00A9067D"/>
    <w:rsid w:val="00A914AA"/>
    <w:rsid w:val="00A92A53"/>
    <w:rsid w:val="00A92E30"/>
    <w:rsid w:val="00A931D4"/>
    <w:rsid w:val="00A939B1"/>
    <w:rsid w:val="00A939EE"/>
    <w:rsid w:val="00A94BA3"/>
    <w:rsid w:val="00A9534F"/>
    <w:rsid w:val="00A958AE"/>
    <w:rsid w:val="00A95B0D"/>
    <w:rsid w:val="00A9616F"/>
    <w:rsid w:val="00A962BF"/>
    <w:rsid w:val="00A967CD"/>
    <w:rsid w:val="00A9695E"/>
    <w:rsid w:val="00A96998"/>
    <w:rsid w:val="00A96CD1"/>
    <w:rsid w:val="00A96EC6"/>
    <w:rsid w:val="00A96FB6"/>
    <w:rsid w:val="00A9721B"/>
    <w:rsid w:val="00A972AE"/>
    <w:rsid w:val="00A9731A"/>
    <w:rsid w:val="00A973A2"/>
    <w:rsid w:val="00A9766D"/>
    <w:rsid w:val="00A97B0F"/>
    <w:rsid w:val="00A97B6E"/>
    <w:rsid w:val="00A97DB8"/>
    <w:rsid w:val="00A97EB7"/>
    <w:rsid w:val="00AA0553"/>
    <w:rsid w:val="00AA1251"/>
    <w:rsid w:val="00AA125B"/>
    <w:rsid w:val="00AA1714"/>
    <w:rsid w:val="00AA17C9"/>
    <w:rsid w:val="00AA1E7A"/>
    <w:rsid w:val="00AA21B2"/>
    <w:rsid w:val="00AA23D5"/>
    <w:rsid w:val="00AA38A2"/>
    <w:rsid w:val="00AA3CEB"/>
    <w:rsid w:val="00AA4132"/>
    <w:rsid w:val="00AA4139"/>
    <w:rsid w:val="00AA41A2"/>
    <w:rsid w:val="00AA442D"/>
    <w:rsid w:val="00AA45C7"/>
    <w:rsid w:val="00AA4E3D"/>
    <w:rsid w:val="00AA54B6"/>
    <w:rsid w:val="00AA551B"/>
    <w:rsid w:val="00AA5661"/>
    <w:rsid w:val="00AA5C13"/>
    <w:rsid w:val="00AA5D61"/>
    <w:rsid w:val="00AA6200"/>
    <w:rsid w:val="00AA6503"/>
    <w:rsid w:val="00AA689C"/>
    <w:rsid w:val="00AA6DC7"/>
    <w:rsid w:val="00AA712F"/>
    <w:rsid w:val="00AA72A0"/>
    <w:rsid w:val="00AA7314"/>
    <w:rsid w:val="00AA76D8"/>
    <w:rsid w:val="00AA7D0C"/>
    <w:rsid w:val="00AB06C3"/>
    <w:rsid w:val="00AB0B65"/>
    <w:rsid w:val="00AB0D96"/>
    <w:rsid w:val="00AB1194"/>
    <w:rsid w:val="00AB1196"/>
    <w:rsid w:val="00AB1C58"/>
    <w:rsid w:val="00AB23CA"/>
    <w:rsid w:val="00AB28B9"/>
    <w:rsid w:val="00AB28D1"/>
    <w:rsid w:val="00AB2946"/>
    <w:rsid w:val="00AB2D1A"/>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2F3"/>
    <w:rsid w:val="00AB73EB"/>
    <w:rsid w:val="00AB7C19"/>
    <w:rsid w:val="00AB7F19"/>
    <w:rsid w:val="00AC023F"/>
    <w:rsid w:val="00AC04D8"/>
    <w:rsid w:val="00AC0AE8"/>
    <w:rsid w:val="00AC10F4"/>
    <w:rsid w:val="00AC15D6"/>
    <w:rsid w:val="00AC1777"/>
    <w:rsid w:val="00AC18CF"/>
    <w:rsid w:val="00AC1E29"/>
    <w:rsid w:val="00AC238C"/>
    <w:rsid w:val="00AC239E"/>
    <w:rsid w:val="00AC2C16"/>
    <w:rsid w:val="00AC2D34"/>
    <w:rsid w:val="00AC3E0B"/>
    <w:rsid w:val="00AC427A"/>
    <w:rsid w:val="00AC4373"/>
    <w:rsid w:val="00AC4AA9"/>
    <w:rsid w:val="00AC5C3A"/>
    <w:rsid w:val="00AC60F3"/>
    <w:rsid w:val="00AC670C"/>
    <w:rsid w:val="00AC6712"/>
    <w:rsid w:val="00AC6BD9"/>
    <w:rsid w:val="00AC6EEE"/>
    <w:rsid w:val="00AC7125"/>
    <w:rsid w:val="00AC7566"/>
    <w:rsid w:val="00AC79C4"/>
    <w:rsid w:val="00AC7AEB"/>
    <w:rsid w:val="00AD1486"/>
    <w:rsid w:val="00AD1894"/>
    <w:rsid w:val="00AD19DB"/>
    <w:rsid w:val="00AD1C0B"/>
    <w:rsid w:val="00AD2143"/>
    <w:rsid w:val="00AD22E8"/>
    <w:rsid w:val="00AD25C5"/>
    <w:rsid w:val="00AD25FA"/>
    <w:rsid w:val="00AD27EA"/>
    <w:rsid w:val="00AD28B4"/>
    <w:rsid w:val="00AD2D0D"/>
    <w:rsid w:val="00AD2D3A"/>
    <w:rsid w:val="00AD3097"/>
    <w:rsid w:val="00AD363C"/>
    <w:rsid w:val="00AD3A70"/>
    <w:rsid w:val="00AD3B86"/>
    <w:rsid w:val="00AD3F78"/>
    <w:rsid w:val="00AD43C0"/>
    <w:rsid w:val="00AD45E7"/>
    <w:rsid w:val="00AD462D"/>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E0042"/>
    <w:rsid w:val="00AE0272"/>
    <w:rsid w:val="00AE07E8"/>
    <w:rsid w:val="00AE08F8"/>
    <w:rsid w:val="00AE0A5B"/>
    <w:rsid w:val="00AE0AA2"/>
    <w:rsid w:val="00AE1335"/>
    <w:rsid w:val="00AE1722"/>
    <w:rsid w:val="00AE178C"/>
    <w:rsid w:val="00AE179F"/>
    <w:rsid w:val="00AE188B"/>
    <w:rsid w:val="00AE18CF"/>
    <w:rsid w:val="00AE1F33"/>
    <w:rsid w:val="00AE2165"/>
    <w:rsid w:val="00AE2E62"/>
    <w:rsid w:val="00AE318B"/>
    <w:rsid w:val="00AE347F"/>
    <w:rsid w:val="00AE3667"/>
    <w:rsid w:val="00AE3911"/>
    <w:rsid w:val="00AE3CDD"/>
    <w:rsid w:val="00AE3E84"/>
    <w:rsid w:val="00AE4CDC"/>
    <w:rsid w:val="00AE578B"/>
    <w:rsid w:val="00AE5811"/>
    <w:rsid w:val="00AE5CF1"/>
    <w:rsid w:val="00AE6C77"/>
    <w:rsid w:val="00AE70E1"/>
    <w:rsid w:val="00AE784A"/>
    <w:rsid w:val="00AE7BC9"/>
    <w:rsid w:val="00AF0446"/>
    <w:rsid w:val="00AF0548"/>
    <w:rsid w:val="00AF08ED"/>
    <w:rsid w:val="00AF0B5D"/>
    <w:rsid w:val="00AF0C29"/>
    <w:rsid w:val="00AF0C87"/>
    <w:rsid w:val="00AF0D62"/>
    <w:rsid w:val="00AF123F"/>
    <w:rsid w:val="00AF1541"/>
    <w:rsid w:val="00AF1732"/>
    <w:rsid w:val="00AF19F2"/>
    <w:rsid w:val="00AF1B81"/>
    <w:rsid w:val="00AF1DF6"/>
    <w:rsid w:val="00AF269D"/>
    <w:rsid w:val="00AF2CDF"/>
    <w:rsid w:val="00AF2F4E"/>
    <w:rsid w:val="00AF3307"/>
    <w:rsid w:val="00AF38EC"/>
    <w:rsid w:val="00AF454C"/>
    <w:rsid w:val="00AF4897"/>
    <w:rsid w:val="00AF4A9C"/>
    <w:rsid w:val="00AF4F2A"/>
    <w:rsid w:val="00AF5156"/>
    <w:rsid w:val="00AF5395"/>
    <w:rsid w:val="00AF5F75"/>
    <w:rsid w:val="00AF6410"/>
    <w:rsid w:val="00AF6664"/>
    <w:rsid w:val="00AF66B2"/>
    <w:rsid w:val="00AF67E2"/>
    <w:rsid w:val="00AF7227"/>
    <w:rsid w:val="00AF72D0"/>
    <w:rsid w:val="00AF72E0"/>
    <w:rsid w:val="00AF764A"/>
    <w:rsid w:val="00AF7983"/>
    <w:rsid w:val="00B00630"/>
    <w:rsid w:val="00B0068E"/>
    <w:rsid w:val="00B00B21"/>
    <w:rsid w:val="00B018BE"/>
    <w:rsid w:val="00B01F92"/>
    <w:rsid w:val="00B021EE"/>
    <w:rsid w:val="00B022FC"/>
    <w:rsid w:val="00B02DF9"/>
    <w:rsid w:val="00B0319D"/>
    <w:rsid w:val="00B03454"/>
    <w:rsid w:val="00B03509"/>
    <w:rsid w:val="00B03683"/>
    <w:rsid w:val="00B03695"/>
    <w:rsid w:val="00B037B0"/>
    <w:rsid w:val="00B03B5A"/>
    <w:rsid w:val="00B04368"/>
    <w:rsid w:val="00B048E0"/>
    <w:rsid w:val="00B049AD"/>
    <w:rsid w:val="00B0589C"/>
    <w:rsid w:val="00B05B07"/>
    <w:rsid w:val="00B05B65"/>
    <w:rsid w:val="00B05C2F"/>
    <w:rsid w:val="00B0603C"/>
    <w:rsid w:val="00B06312"/>
    <w:rsid w:val="00B063B1"/>
    <w:rsid w:val="00B0670C"/>
    <w:rsid w:val="00B072CD"/>
    <w:rsid w:val="00B07535"/>
    <w:rsid w:val="00B07537"/>
    <w:rsid w:val="00B079ED"/>
    <w:rsid w:val="00B07E52"/>
    <w:rsid w:val="00B10919"/>
    <w:rsid w:val="00B10AEB"/>
    <w:rsid w:val="00B10E20"/>
    <w:rsid w:val="00B11177"/>
    <w:rsid w:val="00B1130F"/>
    <w:rsid w:val="00B113DD"/>
    <w:rsid w:val="00B11796"/>
    <w:rsid w:val="00B11A00"/>
    <w:rsid w:val="00B11A30"/>
    <w:rsid w:val="00B12342"/>
    <w:rsid w:val="00B136C5"/>
    <w:rsid w:val="00B138BC"/>
    <w:rsid w:val="00B13AD7"/>
    <w:rsid w:val="00B13C01"/>
    <w:rsid w:val="00B13D40"/>
    <w:rsid w:val="00B13D6F"/>
    <w:rsid w:val="00B1427D"/>
    <w:rsid w:val="00B14306"/>
    <w:rsid w:val="00B14EDF"/>
    <w:rsid w:val="00B1521D"/>
    <w:rsid w:val="00B152B1"/>
    <w:rsid w:val="00B156F4"/>
    <w:rsid w:val="00B157D2"/>
    <w:rsid w:val="00B15A21"/>
    <w:rsid w:val="00B15B0E"/>
    <w:rsid w:val="00B15ECA"/>
    <w:rsid w:val="00B15F96"/>
    <w:rsid w:val="00B16798"/>
    <w:rsid w:val="00B16947"/>
    <w:rsid w:val="00B1726D"/>
    <w:rsid w:val="00B1757E"/>
    <w:rsid w:val="00B20263"/>
    <w:rsid w:val="00B20469"/>
    <w:rsid w:val="00B20B76"/>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909"/>
    <w:rsid w:val="00B23D6C"/>
    <w:rsid w:val="00B23EF0"/>
    <w:rsid w:val="00B23F77"/>
    <w:rsid w:val="00B245C8"/>
    <w:rsid w:val="00B24DD0"/>
    <w:rsid w:val="00B24E7A"/>
    <w:rsid w:val="00B24F57"/>
    <w:rsid w:val="00B25AB0"/>
    <w:rsid w:val="00B26606"/>
    <w:rsid w:val="00B26FB6"/>
    <w:rsid w:val="00B27701"/>
    <w:rsid w:val="00B277CE"/>
    <w:rsid w:val="00B278E1"/>
    <w:rsid w:val="00B27A94"/>
    <w:rsid w:val="00B27DEC"/>
    <w:rsid w:val="00B303B8"/>
    <w:rsid w:val="00B30A09"/>
    <w:rsid w:val="00B30A30"/>
    <w:rsid w:val="00B30B15"/>
    <w:rsid w:val="00B3118C"/>
    <w:rsid w:val="00B31275"/>
    <w:rsid w:val="00B3128C"/>
    <w:rsid w:val="00B31911"/>
    <w:rsid w:val="00B324DF"/>
    <w:rsid w:val="00B32983"/>
    <w:rsid w:val="00B331DC"/>
    <w:rsid w:val="00B33241"/>
    <w:rsid w:val="00B341B4"/>
    <w:rsid w:val="00B34419"/>
    <w:rsid w:val="00B348DF"/>
    <w:rsid w:val="00B34A13"/>
    <w:rsid w:val="00B34C49"/>
    <w:rsid w:val="00B35081"/>
    <w:rsid w:val="00B3524F"/>
    <w:rsid w:val="00B35449"/>
    <w:rsid w:val="00B355BD"/>
    <w:rsid w:val="00B355C9"/>
    <w:rsid w:val="00B3743E"/>
    <w:rsid w:val="00B402F8"/>
    <w:rsid w:val="00B40544"/>
    <w:rsid w:val="00B407D3"/>
    <w:rsid w:val="00B4090E"/>
    <w:rsid w:val="00B40AA3"/>
    <w:rsid w:val="00B40B14"/>
    <w:rsid w:val="00B40F07"/>
    <w:rsid w:val="00B414B0"/>
    <w:rsid w:val="00B41CE2"/>
    <w:rsid w:val="00B41D86"/>
    <w:rsid w:val="00B4213F"/>
    <w:rsid w:val="00B4227A"/>
    <w:rsid w:val="00B42ABC"/>
    <w:rsid w:val="00B42D17"/>
    <w:rsid w:val="00B431BB"/>
    <w:rsid w:val="00B431DB"/>
    <w:rsid w:val="00B43950"/>
    <w:rsid w:val="00B43B6C"/>
    <w:rsid w:val="00B44196"/>
    <w:rsid w:val="00B446D4"/>
    <w:rsid w:val="00B447C5"/>
    <w:rsid w:val="00B448DE"/>
    <w:rsid w:val="00B44ACA"/>
    <w:rsid w:val="00B44B11"/>
    <w:rsid w:val="00B44FBA"/>
    <w:rsid w:val="00B45294"/>
    <w:rsid w:val="00B452AB"/>
    <w:rsid w:val="00B4570D"/>
    <w:rsid w:val="00B45982"/>
    <w:rsid w:val="00B4646D"/>
    <w:rsid w:val="00B46A63"/>
    <w:rsid w:val="00B46AA2"/>
    <w:rsid w:val="00B46D64"/>
    <w:rsid w:val="00B46E84"/>
    <w:rsid w:val="00B46F2D"/>
    <w:rsid w:val="00B4709C"/>
    <w:rsid w:val="00B478DE"/>
    <w:rsid w:val="00B47A74"/>
    <w:rsid w:val="00B50071"/>
    <w:rsid w:val="00B50434"/>
    <w:rsid w:val="00B509FC"/>
    <w:rsid w:val="00B50C2A"/>
    <w:rsid w:val="00B50F34"/>
    <w:rsid w:val="00B511B3"/>
    <w:rsid w:val="00B51B91"/>
    <w:rsid w:val="00B51BCB"/>
    <w:rsid w:val="00B51E6B"/>
    <w:rsid w:val="00B520C7"/>
    <w:rsid w:val="00B52312"/>
    <w:rsid w:val="00B52317"/>
    <w:rsid w:val="00B5263D"/>
    <w:rsid w:val="00B5269A"/>
    <w:rsid w:val="00B52875"/>
    <w:rsid w:val="00B529E4"/>
    <w:rsid w:val="00B537F7"/>
    <w:rsid w:val="00B5391B"/>
    <w:rsid w:val="00B53957"/>
    <w:rsid w:val="00B53B23"/>
    <w:rsid w:val="00B540C8"/>
    <w:rsid w:val="00B54A33"/>
    <w:rsid w:val="00B54DEB"/>
    <w:rsid w:val="00B55164"/>
    <w:rsid w:val="00B55FC9"/>
    <w:rsid w:val="00B56246"/>
    <w:rsid w:val="00B563FF"/>
    <w:rsid w:val="00B56575"/>
    <w:rsid w:val="00B56D39"/>
    <w:rsid w:val="00B57AC3"/>
    <w:rsid w:val="00B57D40"/>
    <w:rsid w:val="00B60213"/>
    <w:rsid w:val="00B610FC"/>
    <w:rsid w:val="00B613C6"/>
    <w:rsid w:val="00B614FB"/>
    <w:rsid w:val="00B616A3"/>
    <w:rsid w:val="00B61845"/>
    <w:rsid w:val="00B61851"/>
    <w:rsid w:val="00B61900"/>
    <w:rsid w:val="00B61946"/>
    <w:rsid w:val="00B6198E"/>
    <w:rsid w:val="00B61C12"/>
    <w:rsid w:val="00B61EAD"/>
    <w:rsid w:val="00B63130"/>
    <w:rsid w:val="00B63715"/>
    <w:rsid w:val="00B63773"/>
    <w:rsid w:val="00B63A2B"/>
    <w:rsid w:val="00B63C27"/>
    <w:rsid w:val="00B63E7B"/>
    <w:rsid w:val="00B64063"/>
    <w:rsid w:val="00B640BC"/>
    <w:rsid w:val="00B64A3D"/>
    <w:rsid w:val="00B653B7"/>
    <w:rsid w:val="00B657DE"/>
    <w:rsid w:val="00B65BA7"/>
    <w:rsid w:val="00B65CC3"/>
    <w:rsid w:val="00B65ECF"/>
    <w:rsid w:val="00B661C2"/>
    <w:rsid w:val="00B665D0"/>
    <w:rsid w:val="00B666A1"/>
    <w:rsid w:val="00B6671A"/>
    <w:rsid w:val="00B66D3A"/>
    <w:rsid w:val="00B66DC3"/>
    <w:rsid w:val="00B6727F"/>
    <w:rsid w:val="00B675D8"/>
    <w:rsid w:val="00B6761D"/>
    <w:rsid w:val="00B677EB"/>
    <w:rsid w:val="00B67898"/>
    <w:rsid w:val="00B67DA4"/>
    <w:rsid w:val="00B67F07"/>
    <w:rsid w:val="00B67F2B"/>
    <w:rsid w:val="00B7065E"/>
    <w:rsid w:val="00B707F8"/>
    <w:rsid w:val="00B70904"/>
    <w:rsid w:val="00B70A55"/>
    <w:rsid w:val="00B70D00"/>
    <w:rsid w:val="00B70F78"/>
    <w:rsid w:val="00B71BEF"/>
    <w:rsid w:val="00B71E26"/>
    <w:rsid w:val="00B71EF2"/>
    <w:rsid w:val="00B72026"/>
    <w:rsid w:val="00B72350"/>
    <w:rsid w:val="00B72838"/>
    <w:rsid w:val="00B72ED8"/>
    <w:rsid w:val="00B730FF"/>
    <w:rsid w:val="00B73530"/>
    <w:rsid w:val="00B73BF4"/>
    <w:rsid w:val="00B73F1C"/>
    <w:rsid w:val="00B74249"/>
    <w:rsid w:val="00B74257"/>
    <w:rsid w:val="00B742D0"/>
    <w:rsid w:val="00B74C22"/>
    <w:rsid w:val="00B75416"/>
    <w:rsid w:val="00B7560B"/>
    <w:rsid w:val="00B758CC"/>
    <w:rsid w:val="00B759ED"/>
    <w:rsid w:val="00B75FB5"/>
    <w:rsid w:val="00B77543"/>
    <w:rsid w:val="00B77B4D"/>
    <w:rsid w:val="00B77CF0"/>
    <w:rsid w:val="00B80055"/>
    <w:rsid w:val="00B800B1"/>
    <w:rsid w:val="00B80856"/>
    <w:rsid w:val="00B80C11"/>
    <w:rsid w:val="00B80D1C"/>
    <w:rsid w:val="00B80E2A"/>
    <w:rsid w:val="00B819EC"/>
    <w:rsid w:val="00B81AC2"/>
    <w:rsid w:val="00B81B31"/>
    <w:rsid w:val="00B81D75"/>
    <w:rsid w:val="00B8277D"/>
    <w:rsid w:val="00B836F3"/>
    <w:rsid w:val="00B8396F"/>
    <w:rsid w:val="00B83992"/>
    <w:rsid w:val="00B83BB2"/>
    <w:rsid w:val="00B84022"/>
    <w:rsid w:val="00B846E3"/>
    <w:rsid w:val="00B848F1"/>
    <w:rsid w:val="00B84B12"/>
    <w:rsid w:val="00B85368"/>
    <w:rsid w:val="00B85472"/>
    <w:rsid w:val="00B855EE"/>
    <w:rsid w:val="00B85781"/>
    <w:rsid w:val="00B85A8E"/>
    <w:rsid w:val="00B865F3"/>
    <w:rsid w:val="00B8686D"/>
    <w:rsid w:val="00B86A78"/>
    <w:rsid w:val="00B86BA1"/>
    <w:rsid w:val="00B86D11"/>
    <w:rsid w:val="00B86DAD"/>
    <w:rsid w:val="00B878EA"/>
    <w:rsid w:val="00B87BB8"/>
    <w:rsid w:val="00B87FBC"/>
    <w:rsid w:val="00B900AF"/>
    <w:rsid w:val="00B90621"/>
    <w:rsid w:val="00B909D4"/>
    <w:rsid w:val="00B911D4"/>
    <w:rsid w:val="00B91E8B"/>
    <w:rsid w:val="00B91F83"/>
    <w:rsid w:val="00B926D1"/>
    <w:rsid w:val="00B92BBC"/>
    <w:rsid w:val="00B92CCB"/>
    <w:rsid w:val="00B92F46"/>
    <w:rsid w:val="00B92F77"/>
    <w:rsid w:val="00B92F9F"/>
    <w:rsid w:val="00B935C1"/>
    <w:rsid w:val="00B93978"/>
    <w:rsid w:val="00B93BC4"/>
    <w:rsid w:val="00B94245"/>
    <w:rsid w:val="00B9458B"/>
    <w:rsid w:val="00B949B4"/>
    <w:rsid w:val="00B94C50"/>
    <w:rsid w:val="00B9500D"/>
    <w:rsid w:val="00B952A5"/>
    <w:rsid w:val="00B955FA"/>
    <w:rsid w:val="00B9563B"/>
    <w:rsid w:val="00B96186"/>
    <w:rsid w:val="00B96341"/>
    <w:rsid w:val="00B963BA"/>
    <w:rsid w:val="00B969B2"/>
    <w:rsid w:val="00B974A0"/>
    <w:rsid w:val="00B9793A"/>
    <w:rsid w:val="00BA0122"/>
    <w:rsid w:val="00BA0148"/>
    <w:rsid w:val="00BA036B"/>
    <w:rsid w:val="00BA0C8C"/>
    <w:rsid w:val="00BA1360"/>
    <w:rsid w:val="00BA1624"/>
    <w:rsid w:val="00BA17F2"/>
    <w:rsid w:val="00BA1844"/>
    <w:rsid w:val="00BA20F6"/>
    <w:rsid w:val="00BA219F"/>
    <w:rsid w:val="00BA259D"/>
    <w:rsid w:val="00BA2D88"/>
    <w:rsid w:val="00BA3887"/>
    <w:rsid w:val="00BA3A4C"/>
    <w:rsid w:val="00BA40D4"/>
    <w:rsid w:val="00BA43A0"/>
    <w:rsid w:val="00BA4890"/>
    <w:rsid w:val="00BA49A9"/>
    <w:rsid w:val="00BA4AA3"/>
    <w:rsid w:val="00BA5623"/>
    <w:rsid w:val="00BA5C08"/>
    <w:rsid w:val="00BA5CAA"/>
    <w:rsid w:val="00BA5DCD"/>
    <w:rsid w:val="00BA612F"/>
    <w:rsid w:val="00BA630B"/>
    <w:rsid w:val="00BA63F1"/>
    <w:rsid w:val="00BA6763"/>
    <w:rsid w:val="00BA69A2"/>
    <w:rsid w:val="00BA74E8"/>
    <w:rsid w:val="00BA78A4"/>
    <w:rsid w:val="00BA78CC"/>
    <w:rsid w:val="00BB09A6"/>
    <w:rsid w:val="00BB0D47"/>
    <w:rsid w:val="00BB1535"/>
    <w:rsid w:val="00BB15A1"/>
    <w:rsid w:val="00BB15C1"/>
    <w:rsid w:val="00BB1709"/>
    <w:rsid w:val="00BB1E32"/>
    <w:rsid w:val="00BB1F02"/>
    <w:rsid w:val="00BB2AC6"/>
    <w:rsid w:val="00BB3028"/>
    <w:rsid w:val="00BB30D5"/>
    <w:rsid w:val="00BB344D"/>
    <w:rsid w:val="00BB384C"/>
    <w:rsid w:val="00BB3A8D"/>
    <w:rsid w:val="00BB3B54"/>
    <w:rsid w:val="00BB45C9"/>
    <w:rsid w:val="00BB48C8"/>
    <w:rsid w:val="00BB492F"/>
    <w:rsid w:val="00BB52F1"/>
    <w:rsid w:val="00BB57AC"/>
    <w:rsid w:val="00BB5C88"/>
    <w:rsid w:val="00BB641C"/>
    <w:rsid w:val="00BB6C9A"/>
    <w:rsid w:val="00BB6F51"/>
    <w:rsid w:val="00BB7073"/>
    <w:rsid w:val="00BB72DF"/>
    <w:rsid w:val="00BB7EE8"/>
    <w:rsid w:val="00BC08CF"/>
    <w:rsid w:val="00BC0C4E"/>
    <w:rsid w:val="00BC155B"/>
    <w:rsid w:val="00BC1BAB"/>
    <w:rsid w:val="00BC1E35"/>
    <w:rsid w:val="00BC212E"/>
    <w:rsid w:val="00BC2274"/>
    <w:rsid w:val="00BC259F"/>
    <w:rsid w:val="00BC2652"/>
    <w:rsid w:val="00BC2654"/>
    <w:rsid w:val="00BC28EA"/>
    <w:rsid w:val="00BC2AE9"/>
    <w:rsid w:val="00BC3806"/>
    <w:rsid w:val="00BC38C0"/>
    <w:rsid w:val="00BC3CAF"/>
    <w:rsid w:val="00BC43BE"/>
    <w:rsid w:val="00BC460B"/>
    <w:rsid w:val="00BC4DEF"/>
    <w:rsid w:val="00BC5014"/>
    <w:rsid w:val="00BC5AB8"/>
    <w:rsid w:val="00BC6423"/>
    <w:rsid w:val="00BC6796"/>
    <w:rsid w:val="00BC6BA1"/>
    <w:rsid w:val="00BC6D6B"/>
    <w:rsid w:val="00BC6EAB"/>
    <w:rsid w:val="00BC6ECB"/>
    <w:rsid w:val="00BC7547"/>
    <w:rsid w:val="00BC763B"/>
    <w:rsid w:val="00BC791A"/>
    <w:rsid w:val="00BC7B3A"/>
    <w:rsid w:val="00BD045F"/>
    <w:rsid w:val="00BD0645"/>
    <w:rsid w:val="00BD07BB"/>
    <w:rsid w:val="00BD0DB4"/>
    <w:rsid w:val="00BD0F81"/>
    <w:rsid w:val="00BD1344"/>
    <w:rsid w:val="00BD17B0"/>
    <w:rsid w:val="00BD17F9"/>
    <w:rsid w:val="00BD195B"/>
    <w:rsid w:val="00BD1B53"/>
    <w:rsid w:val="00BD1EE7"/>
    <w:rsid w:val="00BD2092"/>
    <w:rsid w:val="00BD3BD2"/>
    <w:rsid w:val="00BD4309"/>
    <w:rsid w:val="00BD4392"/>
    <w:rsid w:val="00BD4778"/>
    <w:rsid w:val="00BD5313"/>
    <w:rsid w:val="00BD569D"/>
    <w:rsid w:val="00BD593C"/>
    <w:rsid w:val="00BD6212"/>
    <w:rsid w:val="00BD6289"/>
    <w:rsid w:val="00BD6553"/>
    <w:rsid w:val="00BD65A5"/>
    <w:rsid w:val="00BD67E5"/>
    <w:rsid w:val="00BD6800"/>
    <w:rsid w:val="00BD7167"/>
    <w:rsid w:val="00BD7485"/>
    <w:rsid w:val="00BD77EF"/>
    <w:rsid w:val="00BE0467"/>
    <w:rsid w:val="00BE04AB"/>
    <w:rsid w:val="00BE0566"/>
    <w:rsid w:val="00BE067B"/>
    <w:rsid w:val="00BE0D04"/>
    <w:rsid w:val="00BE0EC1"/>
    <w:rsid w:val="00BE10A6"/>
    <w:rsid w:val="00BE1140"/>
    <w:rsid w:val="00BE17E8"/>
    <w:rsid w:val="00BE184A"/>
    <w:rsid w:val="00BE1941"/>
    <w:rsid w:val="00BE1D41"/>
    <w:rsid w:val="00BE2800"/>
    <w:rsid w:val="00BE2A75"/>
    <w:rsid w:val="00BE2D83"/>
    <w:rsid w:val="00BE305F"/>
    <w:rsid w:val="00BE34BE"/>
    <w:rsid w:val="00BE358A"/>
    <w:rsid w:val="00BE37AA"/>
    <w:rsid w:val="00BE38BD"/>
    <w:rsid w:val="00BE3A03"/>
    <w:rsid w:val="00BE3A44"/>
    <w:rsid w:val="00BE3A57"/>
    <w:rsid w:val="00BE3F47"/>
    <w:rsid w:val="00BE497C"/>
    <w:rsid w:val="00BE4C3D"/>
    <w:rsid w:val="00BE4FCF"/>
    <w:rsid w:val="00BE527B"/>
    <w:rsid w:val="00BE5C4E"/>
    <w:rsid w:val="00BE5F9F"/>
    <w:rsid w:val="00BE6133"/>
    <w:rsid w:val="00BE61A4"/>
    <w:rsid w:val="00BE61D3"/>
    <w:rsid w:val="00BE64A3"/>
    <w:rsid w:val="00BE65B4"/>
    <w:rsid w:val="00BE65EB"/>
    <w:rsid w:val="00BE65F2"/>
    <w:rsid w:val="00BE65F8"/>
    <w:rsid w:val="00BE67BF"/>
    <w:rsid w:val="00BE7064"/>
    <w:rsid w:val="00BE71D9"/>
    <w:rsid w:val="00BE749B"/>
    <w:rsid w:val="00BE753B"/>
    <w:rsid w:val="00BE7772"/>
    <w:rsid w:val="00BE78E1"/>
    <w:rsid w:val="00BF026B"/>
    <w:rsid w:val="00BF0441"/>
    <w:rsid w:val="00BF0515"/>
    <w:rsid w:val="00BF06ED"/>
    <w:rsid w:val="00BF0797"/>
    <w:rsid w:val="00BF0CAB"/>
    <w:rsid w:val="00BF0F3E"/>
    <w:rsid w:val="00BF101F"/>
    <w:rsid w:val="00BF10A4"/>
    <w:rsid w:val="00BF11A1"/>
    <w:rsid w:val="00BF11AB"/>
    <w:rsid w:val="00BF125E"/>
    <w:rsid w:val="00BF14E6"/>
    <w:rsid w:val="00BF1F29"/>
    <w:rsid w:val="00BF2162"/>
    <w:rsid w:val="00BF21BE"/>
    <w:rsid w:val="00BF2283"/>
    <w:rsid w:val="00BF22AB"/>
    <w:rsid w:val="00BF25D1"/>
    <w:rsid w:val="00BF29C7"/>
    <w:rsid w:val="00BF2AAB"/>
    <w:rsid w:val="00BF2AD5"/>
    <w:rsid w:val="00BF2C3D"/>
    <w:rsid w:val="00BF4653"/>
    <w:rsid w:val="00BF46FF"/>
    <w:rsid w:val="00BF4744"/>
    <w:rsid w:val="00BF4995"/>
    <w:rsid w:val="00BF51EB"/>
    <w:rsid w:val="00BF5365"/>
    <w:rsid w:val="00BF56BF"/>
    <w:rsid w:val="00BF5A06"/>
    <w:rsid w:val="00BF5F63"/>
    <w:rsid w:val="00BF60ED"/>
    <w:rsid w:val="00BF62B5"/>
    <w:rsid w:val="00BF6565"/>
    <w:rsid w:val="00BF66DD"/>
    <w:rsid w:val="00BF66F0"/>
    <w:rsid w:val="00BF675F"/>
    <w:rsid w:val="00BF6B58"/>
    <w:rsid w:val="00BF6B6D"/>
    <w:rsid w:val="00BF6D13"/>
    <w:rsid w:val="00BF7604"/>
    <w:rsid w:val="00BF760B"/>
    <w:rsid w:val="00BF7E0A"/>
    <w:rsid w:val="00C002E9"/>
    <w:rsid w:val="00C0058C"/>
    <w:rsid w:val="00C00C56"/>
    <w:rsid w:val="00C01109"/>
    <w:rsid w:val="00C0125B"/>
    <w:rsid w:val="00C0192E"/>
    <w:rsid w:val="00C02174"/>
    <w:rsid w:val="00C02B1B"/>
    <w:rsid w:val="00C034CA"/>
    <w:rsid w:val="00C034D4"/>
    <w:rsid w:val="00C035EC"/>
    <w:rsid w:val="00C037A5"/>
    <w:rsid w:val="00C03B3F"/>
    <w:rsid w:val="00C04140"/>
    <w:rsid w:val="00C04272"/>
    <w:rsid w:val="00C04B4E"/>
    <w:rsid w:val="00C04ED3"/>
    <w:rsid w:val="00C0504F"/>
    <w:rsid w:val="00C056EA"/>
    <w:rsid w:val="00C05C4C"/>
    <w:rsid w:val="00C06872"/>
    <w:rsid w:val="00C06C6E"/>
    <w:rsid w:val="00C071FB"/>
    <w:rsid w:val="00C07863"/>
    <w:rsid w:val="00C079F7"/>
    <w:rsid w:val="00C07B11"/>
    <w:rsid w:val="00C11037"/>
    <w:rsid w:val="00C1125A"/>
    <w:rsid w:val="00C11E69"/>
    <w:rsid w:val="00C120C6"/>
    <w:rsid w:val="00C12460"/>
    <w:rsid w:val="00C12516"/>
    <w:rsid w:val="00C12810"/>
    <w:rsid w:val="00C12853"/>
    <w:rsid w:val="00C12986"/>
    <w:rsid w:val="00C12DDE"/>
    <w:rsid w:val="00C12E98"/>
    <w:rsid w:val="00C12FD6"/>
    <w:rsid w:val="00C139D2"/>
    <w:rsid w:val="00C13A2A"/>
    <w:rsid w:val="00C14261"/>
    <w:rsid w:val="00C15103"/>
    <w:rsid w:val="00C154AD"/>
    <w:rsid w:val="00C15638"/>
    <w:rsid w:val="00C158C4"/>
    <w:rsid w:val="00C15BA6"/>
    <w:rsid w:val="00C15C94"/>
    <w:rsid w:val="00C15D67"/>
    <w:rsid w:val="00C15FD9"/>
    <w:rsid w:val="00C165BC"/>
    <w:rsid w:val="00C16779"/>
    <w:rsid w:val="00C170F8"/>
    <w:rsid w:val="00C17230"/>
    <w:rsid w:val="00C17507"/>
    <w:rsid w:val="00C17563"/>
    <w:rsid w:val="00C17D50"/>
    <w:rsid w:val="00C20115"/>
    <w:rsid w:val="00C20BCF"/>
    <w:rsid w:val="00C21851"/>
    <w:rsid w:val="00C219F8"/>
    <w:rsid w:val="00C21AD1"/>
    <w:rsid w:val="00C21C55"/>
    <w:rsid w:val="00C21C77"/>
    <w:rsid w:val="00C22030"/>
    <w:rsid w:val="00C220EE"/>
    <w:rsid w:val="00C223AA"/>
    <w:rsid w:val="00C22716"/>
    <w:rsid w:val="00C22CBB"/>
    <w:rsid w:val="00C2354A"/>
    <w:rsid w:val="00C2354F"/>
    <w:rsid w:val="00C2359B"/>
    <w:rsid w:val="00C235DE"/>
    <w:rsid w:val="00C23FA9"/>
    <w:rsid w:val="00C24845"/>
    <w:rsid w:val="00C24883"/>
    <w:rsid w:val="00C24B07"/>
    <w:rsid w:val="00C25829"/>
    <w:rsid w:val="00C25869"/>
    <w:rsid w:val="00C258F5"/>
    <w:rsid w:val="00C25E79"/>
    <w:rsid w:val="00C25F74"/>
    <w:rsid w:val="00C26948"/>
    <w:rsid w:val="00C26A8A"/>
    <w:rsid w:val="00C26AA5"/>
    <w:rsid w:val="00C2717C"/>
    <w:rsid w:val="00C2758A"/>
    <w:rsid w:val="00C2758D"/>
    <w:rsid w:val="00C27766"/>
    <w:rsid w:val="00C2781B"/>
    <w:rsid w:val="00C279C3"/>
    <w:rsid w:val="00C279FB"/>
    <w:rsid w:val="00C304D3"/>
    <w:rsid w:val="00C30734"/>
    <w:rsid w:val="00C31046"/>
    <w:rsid w:val="00C31335"/>
    <w:rsid w:val="00C3134C"/>
    <w:rsid w:val="00C31375"/>
    <w:rsid w:val="00C315E6"/>
    <w:rsid w:val="00C32242"/>
    <w:rsid w:val="00C32EBD"/>
    <w:rsid w:val="00C33519"/>
    <w:rsid w:val="00C337E8"/>
    <w:rsid w:val="00C33C6A"/>
    <w:rsid w:val="00C33D95"/>
    <w:rsid w:val="00C33EE4"/>
    <w:rsid w:val="00C34014"/>
    <w:rsid w:val="00C34135"/>
    <w:rsid w:val="00C341CD"/>
    <w:rsid w:val="00C34796"/>
    <w:rsid w:val="00C34F98"/>
    <w:rsid w:val="00C34FE8"/>
    <w:rsid w:val="00C35055"/>
    <w:rsid w:val="00C357E9"/>
    <w:rsid w:val="00C359DB"/>
    <w:rsid w:val="00C35AE2"/>
    <w:rsid w:val="00C35C69"/>
    <w:rsid w:val="00C35F32"/>
    <w:rsid w:val="00C362D0"/>
    <w:rsid w:val="00C36550"/>
    <w:rsid w:val="00C369C2"/>
    <w:rsid w:val="00C36FAE"/>
    <w:rsid w:val="00C3720D"/>
    <w:rsid w:val="00C373C6"/>
    <w:rsid w:val="00C3772E"/>
    <w:rsid w:val="00C37AA9"/>
    <w:rsid w:val="00C37D33"/>
    <w:rsid w:val="00C40001"/>
    <w:rsid w:val="00C403A5"/>
    <w:rsid w:val="00C4069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431F"/>
    <w:rsid w:val="00C44803"/>
    <w:rsid w:val="00C44C94"/>
    <w:rsid w:val="00C451CC"/>
    <w:rsid w:val="00C45C6C"/>
    <w:rsid w:val="00C45D6D"/>
    <w:rsid w:val="00C45F0C"/>
    <w:rsid w:val="00C46346"/>
    <w:rsid w:val="00C463BE"/>
    <w:rsid w:val="00C464B9"/>
    <w:rsid w:val="00C464F6"/>
    <w:rsid w:val="00C466A4"/>
    <w:rsid w:val="00C46711"/>
    <w:rsid w:val="00C468DA"/>
    <w:rsid w:val="00C46AC3"/>
    <w:rsid w:val="00C46E4E"/>
    <w:rsid w:val="00C46FA7"/>
    <w:rsid w:val="00C471D8"/>
    <w:rsid w:val="00C47CBE"/>
    <w:rsid w:val="00C47DB6"/>
    <w:rsid w:val="00C47DED"/>
    <w:rsid w:val="00C47EE3"/>
    <w:rsid w:val="00C5000B"/>
    <w:rsid w:val="00C50158"/>
    <w:rsid w:val="00C50908"/>
    <w:rsid w:val="00C511E2"/>
    <w:rsid w:val="00C51ABA"/>
    <w:rsid w:val="00C52186"/>
    <w:rsid w:val="00C524D0"/>
    <w:rsid w:val="00C52C2A"/>
    <w:rsid w:val="00C52FEF"/>
    <w:rsid w:val="00C532C7"/>
    <w:rsid w:val="00C536F7"/>
    <w:rsid w:val="00C53B58"/>
    <w:rsid w:val="00C53B88"/>
    <w:rsid w:val="00C54340"/>
    <w:rsid w:val="00C54499"/>
    <w:rsid w:val="00C548D8"/>
    <w:rsid w:val="00C55278"/>
    <w:rsid w:val="00C55579"/>
    <w:rsid w:val="00C55810"/>
    <w:rsid w:val="00C55939"/>
    <w:rsid w:val="00C55961"/>
    <w:rsid w:val="00C560F0"/>
    <w:rsid w:val="00C5620F"/>
    <w:rsid w:val="00C563CC"/>
    <w:rsid w:val="00C56A41"/>
    <w:rsid w:val="00C57F04"/>
    <w:rsid w:val="00C57F4E"/>
    <w:rsid w:val="00C60980"/>
    <w:rsid w:val="00C60AF0"/>
    <w:rsid w:val="00C60C0A"/>
    <w:rsid w:val="00C61027"/>
    <w:rsid w:val="00C613EB"/>
    <w:rsid w:val="00C61456"/>
    <w:rsid w:val="00C61724"/>
    <w:rsid w:val="00C62309"/>
    <w:rsid w:val="00C631A3"/>
    <w:rsid w:val="00C6336A"/>
    <w:rsid w:val="00C63412"/>
    <w:rsid w:val="00C63527"/>
    <w:rsid w:val="00C637B7"/>
    <w:rsid w:val="00C63E48"/>
    <w:rsid w:val="00C64055"/>
    <w:rsid w:val="00C640BF"/>
    <w:rsid w:val="00C6457A"/>
    <w:rsid w:val="00C64AF5"/>
    <w:rsid w:val="00C64D33"/>
    <w:rsid w:val="00C64E91"/>
    <w:rsid w:val="00C6515C"/>
    <w:rsid w:val="00C6651E"/>
    <w:rsid w:val="00C66715"/>
    <w:rsid w:val="00C67074"/>
    <w:rsid w:val="00C67394"/>
    <w:rsid w:val="00C674CD"/>
    <w:rsid w:val="00C677CE"/>
    <w:rsid w:val="00C67907"/>
    <w:rsid w:val="00C67A3F"/>
    <w:rsid w:val="00C7035F"/>
    <w:rsid w:val="00C70834"/>
    <w:rsid w:val="00C7089E"/>
    <w:rsid w:val="00C71229"/>
    <w:rsid w:val="00C7183F"/>
    <w:rsid w:val="00C7235B"/>
    <w:rsid w:val="00C72B68"/>
    <w:rsid w:val="00C7396D"/>
    <w:rsid w:val="00C73A78"/>
    <w:rsid w:val="00C74400"/>
    <w:rsid w:val="00C74A1A"/>
    <w:rsid w:val="00C7505D"/>
    <w:rsid w:val="00C75102"/>
    <w:rsid w:val="00C75728"/>
    <w:rsid w:val="00C75F57"/>
    <w:rsid w:val="00C76558"/>
    <w:rsid w:val="00C76A5F"/>
    <w:rsid w:val="00C76CBB"/>
    <w:rsid w:val="00C76D1F"/>
    <w:rsid w:val="00C76E24"/>
    <w:rsid w:val="00C76E98"/>
    <w:rsid w:val="00C76F51"/>
    <w:rsid w:val="00C771BF"/>
    <w:rsid w:val="00C779EF"/>
    <w:rsid w:val="00C77AF1"/>
    <w:rsid w:val="00C8012F"/>
    <w:rsid w:val="00C80D38"/>
    <w:rsid w:val="00C80F33"/>
    <w:rsid w:val="00C80F7F"/>
    <w:rsid w:val="00C8168D"/>
    <w:rsid w:val="00C8173A"/>
    <w:rsid w:val="00C81869"/>
    <w:rsid w:val="00C81E02"/>
    <w:rsid w:val="00C82150"/>
    <w:rsid w:val="00C82322"/>
    <w:rsid w:val="00C8237D"/>
    <w:rsid w:val="00C82E2A"/>
    <w:rsid w:val="00C833D7"/>
    <w:rsid w:val="00C83821"/>
    <w:rsid w:val="00C8386B"/>
    <w:rsid w:val="00C83BBE"/>
    <w:rsid w:val="00C83D90"/>
    <w:rsid w:val="00C84185"/>
    <w:rsid w:val="00C84472"/>
    <w:rsid w:val="00C845F9"/>
    <w:rsid w:val="00C84BA2"/>
    <w:rsid w:val="00C84F07"/>
    <w:rsid w:val="00C85756"/>
    <w:rsid w:val="00C869C2"/>
    <w:rsid w:val="00C86C80"/>
    <w:rsid w:val="00C87111"/>
    <w:rsid w:val="00C873FA"/>
    <w:rsid w:val="00C9088C"/>
    <w:rsid w:val="00C911D7"/>
    <w:rsid w:val="00C915A8"/>
    <w:rsid w:val="00C91A0E"/>
    <w:rsid w:val="00C91FD1"/>
    <w:rsid w:val="00C921C8"/>
    <w:rsid w:val="00C926BB"/>
    <w:rsid w:val="00C92986"/>
    <w:rsid w:val="00C92CA6"/>
    <w:rsid w:val="00C9329A"/>
    <w:rsid w:val="00C93692"/>
    <w:rsid w:val="00C93B03"/>
    <w:rsid w:val="00C941FF"/>
    <w:rsid w:val="00C943BD"/>
    <w:rsid w:val="00C94509"/>
    <w:rsid w:val="00C9493D"/>
    <w:rsid w:val="00C94A9A"/>
    <w:rsid w:val="00C94B95"/>
    <w:rsid w:val="00C94FA2"/>
    <w:rsid w:val="00C95305"/>
    <w:rsid w:val="00C95512"/>
    <w:rsid w:val="00C95EEE"/>
    <w:rsid w:val="00C96032"/>
    <w:rsid w:val="00C96076"/>
    <w:rsid w:val="00C97916"/>
    <w:rsid w:val="00C97E02"/>
    <w:rsid w:val="00CA061D"/>
    <w:rsid w:val="00CA07A6"/>
    <w:rsid w:val="00CA12A8"/>
    <w:rsid w:val="00CA1B4B"/>
    <w:rsid w:val="00CA1E01"/>
    <w:rsid w:val="00CA2141"/>
    <w:rsid w:val="00CA2228"/>
    <w:rsid w:val="00CA2284"/>
    <w:rsid w:val="00CA22D9"/>
    <w:rsid w:val="00CA2AE1"/>
    <w:rsid w:val="00CA2F23"/>
    <w:rsid w:val="00CA2FFE"/>
    <w:rsid w:val="00CA3579"/>
    <w:rsid w:val="00CA3624"/>
    <w:rsid w:val="00CA38AC"/>
    <w:rsid w:val="00CA40DB"/>
    <w:rsid w:val="00CA4392"/>
    <w:rsid w:val="00CA564A"/>
    <w:rsid w:val="00CA5655"/>
    <w:rsid w:val="00CA56A2"/>
    <w:rsid w:val="00CA5961"/>
    <w:rsid w:val="00CA5A3E"/>
    <w:rsid w:val="00CA5AA0"/>
    <w:rsid w:val="00CA5E6B"/>
    <w:rsid w:val="00CA6A2D"/>
    <w:rsid w:val="00CA6BEA"/>
    <w:rsid w:val="00CA70B2"/>
    <w:rsid w:val="00CA7BAF"/>
    <w:rsid w:val="00CA7BC8"/>
    <w:rsid w:val="00CA7C11"/>
    <w:rsid w:val="00CB0267"/>
    <w:rsid w:val="00CB026E"/>
    <w:rsid w:val="00CB02A5"/>
    <w:rsid w:val="00CB0302"/>
    <w:rsid w:val="00CB0654"/>
    <w:rsid w:val="00CB07BB"/>
    <w:rsid w:val="00CB0DD6"/>
    <w:rsid w:val="00CB158B"/>
    <w:rsid w:val="00CB17FA"/>
    <w:rsid w:val="00CB195C"/>
    <w:rsid w:val="00CB1AF7"/>
    <w:rsid w:val="00CB20BA"/>
    <w:rsid w:val="00CB20EA"/>
    <w:rsid w:val="00CB2273"/>
    <w:rsid w:val="00CB23C0"/>
    <w:rsid w:val="00CB24CF"/>
    <w:rsid w:val="00CB3046"/>
    <w:rsid w:val="00CB34A6"/>
    <w:rsid w:val="00CB38D9"/>
    <w:rsid w:val="00CB39D8"/>
    <w:rsid w:val="00CB4041"/>
    <w:rsid w:val="00CB406C"/>
    <w:rsid w:val="00CB40EB"/>
    <w:rsid w:val="00CB4333"/>
    <w:rsid w:val="00CB4386"/>
    <w:rsid w:val="00CB4A97"/>
    <w:rsid w:val="00CB4E50"/>
    <w:rsid w:val="00CB50CC"/>
    <w:rsid w:val="00CB56B9"/>
    <w:rsid w:val="00CB58BA"/>
    <w:rsid w:val="00CB5A2E"/>
    <w:rsid w:val="00CB5B0D"/>
    <w:rsid w:val="00CB6503"/>
    <w:rsid w:val="00CB6D03"/>
    <w:rsid w:val="00CB7140"/>
    <w:rsid w:val="00CB776F"/>
    <w:rsid w:val="00CB7997"/>
    <w:rsid w:val="00CB7CD0"/>
    <w:rsid w:val="00CC0204"/>
    <w:rsid w:val="00CC0CB9"/>
    <w:rsid w:val="00CC10FB"/>
    <w:rsid w:val="00CC1D22"/>
    <w:rsid w:val="00CC203A"/>
    <w:rsid w:val="00CC20D3"/>
    <w:rsid w:val="00CC2301"/>
    <w:rsid w:val="00CC24DD"/>
    <w:rsid w:val="00CC2EBA"/>
    <w:rsid w:val="00CC4045"/>
    <w:rsid w:val="00CC40B8"/>
    <w:rsid w:val="00CC47DE"/>
    <w:rsid w:val="00CC49BC"/>
    <w:rsid w:val="00CC5481"/>
    <w:rsid w:val="00CC5ED1"/>
    <w:rsid w:val="00CC615D"/>
    <w:rsid w:val="00CC61CD"/>
    <w:rsid w:val="00CC6728"/>
    <w:rsid w:val="00CC6791"/>
    <w:rsid w:val="00CC767C"/>
    <w:rsid w:val="00CC7880"/>
    <w:rsid w:val="00CC7E7C"/>
    <w:rsid w:val="00CC7FA3"/>
    <w:rsid w:val="00CC7FB5"/>
    <w:rsid w:val="00CC7FF4"/>
    <w:rsid w:val="00CD1C66"/>
    <w:rsid w:val="00CD1CFF"/>
    <w:rsid w:val="00CD2012"/>
    <w:rsid w:val="00CD2101"/>
    <w:rsid w:val="00CD2144"/>
    <w:rsid w:val="00CD2A69"/>
    <w:rsid w:val="00CD2F10"/>
    <w:rsid w:val="00CD3C39"/>
    <w:rsid w:val="00CD3F0E"/>
    <w:rsid w:val="00CD40C7"/>
    <w:rsid w:val="00CD49FA"/>
    <w:rsid w:val="00CD4C1D"/>
    <w:rsid w:val="00CD51BA"/>
    <w:rsid w:val="00CD551B"/>
    <w:rsid w:val="00CD55B3"/>
    <w:rsid w:val="00CD5B24"/>
    <w:rsid w:val="00CD6148"/>
    <w:rsid w:val="00CD62BA"/>
    <w:rsid w:val="00CD6554"/>
    <w:rsid w:val="00CD69B7"/>
    <w:rsid w:val="00CD6A6C"/>
    <w:rsid w:val="00CD6C9A"/>
    <w:rsid w:val="00CD6F0D"/>
    <w:rsid w:val="00CD7CCF"/>
    <w:rsid w:val="00CE034C"/>
    <w:rsid w:val="00CE0746"/>
    <w:rsid w:val="00CE0AA8"/>
    <w:rsid w:val="00CE163E"/>
    <w:rsid w:val="00CE1BA7"/>
    <w:rsid w:val="00CE2037"/>
    <w:rsid w:val="00CE2507"/>
    <w:rsid w:val="00CE331A"/>
    <w:rsid w:val="00CE3341"/>
    <w:rsid w:val="00CE3427"/>
    <w:rsid w:val="00CE3E2A"/>
    <w:rsid w:val="00CE41F4"/>
    <w:rsid w:val="00CE4482"/>
    <w:rsid w:val="00CE45F5"/>
    <w:rsid w:val="00CE4706"/>
    <w:rsid w:val="00CE56DE"/>
    <w:rsid w:val="00CE5BB7"/>
    <w:rsid w:val="00CE5F35"/>
    <w:rsid w:val="00CE6393"/>
    <w:rsid w:val="00CE63A9"/>
    <w:rsid w:val="00CE6BE2"/>
    <w:rsid w:val="00CE6BE3"/>
    <w:rsid w:val="00CE7308"/>
    <w:rsid w:val="00CE74F0"/>
    <w:rsid w:val="00CE758D"/>
    <w:rsid w:val="00CE7621"/>
    <w:rsid w:val="00CE7630"/>
    <w:rsid w:val="00CE7661"/>
    <w:rsid w:val="00CF06A5"/>
    <w:rsid w:val="00CF0AF6"/>
    <w:rsid w:val="00CF1325"/>
    <w:rsid w:val="00CF1680"/>
    <w:rsid w:val="00CF1B17"/>
    <w:rsid w:val="00CF1F87"/>
    <w:rsid w:val="00CF1FDA"/>
    <w:rsid w:val="00CF1FEC"/>
    <w:rsid w:val="00CF219B"/>
    <w:rsid w:val="00CF232D"/>
    <w:rsid w:val="00CF2996"/>
    <w:rsid w:val="00CF2D8B"/>
    <w:rsid w:val="00CF3418"/>
    <w:rsid w:val="00CF3BD6"/>
    <w:rsid w:val="00CF43C0"/>
    <w:rsid w:val="00CF45E6"/>
    <w:rsid w:val="00CF4933"/>
    <w:rsid w:val="00CF4A7A"/>
    <w:rsid w:val="00CF4E07"/>
    <w:rsid w:val="00CF4E1D"/>
    <w:rsid w:val="00CF634B"/>
    <w:rsid w:val="00CF6CC0"/>
    <w:rsid w:val="00CF6F4F"/>
    <w:rsid w:val="00CF7A9C"/>
    <w:rsid w:val="00D0024C"/>
    <w:rsid w:val="00D004E1"/>
    <w:rsid w:val="00D007C8"/>
    <w:rsid w:val="00D00855"/>
    <w:rsid w:val="00D0096F"/>
    <w:rsid w:val="00D0109E"/>
    <w:rsid w:val="00D01B4B"/>
    <w:rsid w:val="00D01D72"/>
    <w:rsid w:val="00D02C4D"/>
    <w:rsid w:val="00D043CB"/>
    <w:rsid w:val="00D04857"/>
    <w:rsid w:val="00D04E3B"/>
    <w:rsid w:val="00D05147"/>
    <w:rsid w:val="00D05548"/>
    <w:rsid w:val="00D05971"/>
    <w:rsid w:val="00D0604F"/>
    <w:rsid w:val="00D061EA"/>
    <w:rsid w:val="00D06449"/>
    <w:rsid w:val="00D0681E"/>
    <w:rsid w:val="00D06DAF"/>
    <w:rsid w:val="00D0733E"/>
    <w:rsid w:val="00D0775E"/>
    <w:rsid w:val="00D07CAF"/>
    <w:rsid w:val="00D1033B"/>
    <w:rsid w:val="00D10A38"/>
    <w:rsid w:val="00D10CDA"/>
    <w:rsid w:val="00D10EE7"/>
    <w:rsid w:val="00D11370"/>
    <w:rsid w:val="00D114F3"/>
    <w:rsid w:val="00D11AEC"/>
    <w:rsid w:val="00D11CF3"/>
    <w:rsid w:val="00D11F28"/>
    <w:rsid w:val="00D1203F"/>
    <w:rsid w:val="00D12161"/>
    <w:rsid w:val="00D1233D"/>
    <w:rsid w:val="00D12957"/>
    <w:rsid w:val="00D12B97"/>
    <w:rsid w:val="00D1366B"/>
    <w:rsid w:val="00D13809"/>
    <w:rsid w:val="00D13858"/>
    <w:rsid w:val="00D138F6"/>
    <w:rsid w:val="00D14108"/>
    <w:rsid w:val="00D1421B"/>
    <w:rsid w:val="00D143E2"/>
    <w:rsid w:val="00D14543"/>
    <w:rsid w:val="00D148FD"/>
    <w:rsid w:val="00D151C1"/>
    <w:rsid w:val="00D156A7"/>
    <w:rsid w:val="00D16044"/>
    <w:rsid w:val="00D163FF"/>
    <w:rsid w:val="00D1662C"/>
    <w:rsid w:val="00D16CD4"/>
    <w:rsid w:val="00D17438"/>
    <w:rsid w:val="00D17734"/>
    <w:rsid w:val="00D177AC"/>
    <w:rsid w:val="00D1788E"/>
    <w:rsid w:val="00D2000E"/>
    <w:rsid w:val="00D20226"/>
    <w:rsid w:val="00D2192B"/>
    <w:rsid w:val="00D21EAA"/>
    <w:rsid w:val="00D22354"/>
    <w:rsid w:val="00D23133"/>
    <w:rsid w:val="00D23309"/>
    <w:rsid w:val="00D23540"/>
    <w:rsid w:val="00D23CAF"/>
    <w:rsid w:val="00D23EFB"/>
    <w:rsid w:val="00D24192"/>
    <w:rsid w:val="00D244D6"/>
    <w:rsid w:val="00D249A5"/>
    <w:rsid w:val="00D24C48"/>
    <w:rsid w:val="00D25C81"/>
    <w:rsid w:val="00D26607"/>
    <w:rsid w:val="00D2674D"/>
    <w:rsid w:val="00D27288"/>
    <w:rsid w:val="00D2751C"/>
    <w:rsid w:val="00D2765D"/>
    <w:rsid w:val="00D27697"/>
    <w:rsid w:val="00D2774E"/>
    <w:rsid w:val="00D277D7"/>
    <w:rsid w:val="00D27AFA"/>
    <w:rsid w:val="00D30185"/>
    <w:rsid w:val="00D301B6"/>
    <w:rsid w:val="00D31250"/>
    <w:rsid w:val="00D31326"/>
    <w:rsid w:val="00D319A1"/>
    <w:rsid w:val="00D31B6E"/>
    <w:rsid w:val="00D31CF6"/>
    <w:rsid w:val="00D33259"/>
    <w:rsid w:val="00D33266"/>
    <w:rsid w:val="00D3369B"/>
    <w:rsid w:val="00D336F3"/>
    <w:rsid w:val="00D337EE"/>
    <w:rsid w:val="00D33EE8"/>
    <w:rsid w:val="00D340B7"/>
    <w:rsid w:val="00D34158"/>
    <w:rsid w:val="00D34318"/>
    <w:rsid w:val="00D3466C"/>
    <w:rsid w:val="00D34A10"/>
    <w:rsid w:val="00D34DCF"/>
    <w:rsid w:val="00D35DAD"/>
    <w:rsid w:val="00D3604E"/>
    <w:rsid w:val="00D3621B"/>
    <w:rsid w:val="00D3628B"/>
    <w:rsid w:val="00D362C1"/>
    <w:rsid w:val="00D3639A"/>
    <w:rsid w:val="00D363DE"/>
    <w:rsid w:val="00D37025"/>
    <w:rsid w:val="00D371CB"/>
    <w:rsid w:val="00D371D3"/>
    <w:rsid w:val="00D37692"/>
    <w:rsid w:val="00D37ECD"/>
    <w:rsid w:val="00D37F58"/>
    <w:rsid w:val="00D40FAF"/>
    <w:rsid w:val="00D4109E"/>
    <w:rsid w:val="00D414D9"/>
    <w:rsid w:val="00D415F7"/>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16"/>
    <w:rsid w:val="00D43EAE"/>
    <w:rsid w:val="00D441DF"/>
    <w:rsid w:val="00D449C0"/>
    <w:rsid w:val="00D44CB6"/>
    <w:rsid w:val="00D45427"/>
    <w:rsid w:val="00D458C0"/>
    <w:rsid w:val="00D4591F"/>
    <w:rsid w:val="00D45C93"/>
    <w:rsid w:val="00D45D10"/>
    <w:rsid w:val="00D45E3E"/>
    <w:rsid w:val="00D460A5"/>
    <w:rsid w:val="00D4615E"/>
    <w:rsid w:val="00D461D2"/>
    <w:rsid w:val="00D46A61"/>
    <w:rsid w:val="00D46AE4"/>
    <w:rsid w:val="00D47443"/>
    <w:rsid w:val="00D477FC"/>
    <w:rsid w:val="00D47DCC"/>
    <w:rsid w:val="00D47F03"/>
    <w:rsid w:val="00D509B9"/>
    <w:rsid w:val="00D509DD"/>
    <w:rsid w:val="00D5156B"/>
    <w:rsid w:val="00D519F4"/>
    <w:rsid w:val="00D51B83"/>
    <w:rsid w:val="00D52A5C"/>
    <w:rsid w:val="00D5344C"/>
    <w:rsid w:val="00D53860"/>
    <w:rsid w:val="00D54944"/>
    <w:rsid w:val="00D54D6A"/>
    <w:rsid w:val="00D55103"/>
    <w:rsid w:val="00D558E4"/>
    <w:rsid w:val="00D55997"/>
    <w:rsid w:val="00D559CC"/>
    <w:rsid w:val="00D55BDD"/>
    <w:rsid w:val="00D55FAD"/>
    <w:rsid w:val="00D5695D"/>
    <w:rsid w:val="00D57681"/>
    <w:rsid w:val="00D57905"/>
    <w:rsid w:val="00D57B40"/>
    <w:rsid w:val="00D57C5B"/>
    <w:rsid w:val="00D57F0D"/>
    <w:rsid w:val="00D6055E"/>
    <w:rsid w:val="00D60C4D"/>
    <w:rsid w:val="00D610EA"/>
    <w:rsid w:val="00D61169"/>
    <w:rsid w:val="00D61180"/>
    <w:rsid w:val="00D61D35"/>
    <w:rsid w:val="00D61E35"/>
    <w:rsid w:val="00D61FEC"/>
    <w:rsid w:val="00D62F40"/>
    <w:rsid w:val="00D638DE"/>
    <w:rsid w:val="00D63C3E"/>
    <w:rsid w:val="00D63EAD"/>
    <w:rsid w:val="00D63F99"/>
    <w:rsid w:val="00D6491F"/>
    <w:rsid w:val="00D64D00"/>
    <w:rsid w:val="00D65347"/>
    <w:rsid w:val="00D655D4"/>
    <w:rsid w:val="00D657AA"/>
    <w:rsid w:val="00D6604A"/>
    <w:rsid w:val="00D66071"/>
    <w:rsid w:val="00D66521"/>
    <w:rsid w:val="00D666DB"/>
    <w:rsid w:val="00D66DE0"/>
    <w:rsid w:val="00D670C5"/>
    <w:rsid w:val="00D67631"/>
    <w:rsid w:val="00D67C15"/>
    <w:rsid w:val="00D67DB1"/>
    <w:rsid w:val="00D70B11"/>
    <w:rsid w:val="00D70B4F"/>
    <w:rsid w:val="00D70F22"/>
    <w:rsid w:val="00D71508"/>
    <w:rsid w:val="00D721C3"/>
    <w:rsid w:val="00D7225C"/>
    <w:rsid w:val="00D72A67"/>
    <w:rsid w:val="00D72A6E"/>
    <w:rsid w:val="00D72B89"/>
    <w:rsid w:val="00D72E4A"/>
    <w:rsid w:val="00D72E55"/>
    <w:rsid w:val="00D734ED"/>
    <w:rsid w:val="00D73C37"/>
    <w:rsid w:val="00D74083"/>
    <w:rsid w:val="00D74187"/>
    <w:rsid w:val="00D74211"/>
    <w:rsid w:val="00D74613"/>
    <w:rsid w:val="00D74797"/>
    <w:rsid w:val="00D7526B"/>
    <w:rsid w:val="00D753CA"/>
    <w:rsid w:val="00D75E18"/>
    <w:rsid w:val="00D75F8D"/>
    <w:rsid w:val="00D765D6"/>
    <w:rsid w:val="00D76BB1"/>
    <w:rsid w:val="00D76C3C"/>
    <w:rsid w:val="00D76D13"/>
    <w:rsid w:val="00D76D75"/>
    <w:rsid w:val="00D77CDB"/>
    <w:rsid w:val="00D77E77"/>
    <w:rsid w:val="00D8000C"/>
    <w:rsid w:val="00D802E8"/>
    <w:rsid w:val="00D8092B"/>
    <w:rsid w:val="00D80B55"/>
    <w:rsid w:val="00D80D33"/>
    <w:rsid w:val="00D80ECF"/>
    <w:rsid w:val="00D810ED"/>
    <w:rsid w:val="00D814F0"/>
    <w:rsid w:val="00D81519"/>
    <w:rsid w:val="00D81995"/>
    <w:rsid w:val="00D81D89"/>
    <w:rsid w:val="00D822BD"/>
    <w:rsid w:val="00D82C74"/>
    <w:rsid w:val="00D82D24"/>
    <w:rsid w:val="00D82D8A"/>
    <w:rsid w:val="00D83623"/>
    <w:rsid w:val="00D83B62"/>
    <w:rsid w:val="00D83D24"/>
    <w:rsid w:val="00D840E0"/>
    <w:rsid w:val="00D840E2"/>
    <w:rsid w:val="00D84237"/>
    <w:rsid w:val="00D84361"/>
    <w:rsid w:val="00D8450A"/>
    <w:rsid w:val="00D846A9"/>
    <w:rsid w:val="00D84909"/>
    <w:rsid w:val="00D84F5C"/>
    <w:rsid w:val="00D84FD9"/>
    <w:rsid w:val="00D850CE"/>
    <w:rsid w:val="00D854E5"/>
    <w:rsid w:val="00D860AB"/>
    <w:rsid w:val="00D86235"/>
    <w:rsid w:val="00D86414"/>
    <w:rsid w:val="00D865BE"/>
    <w:rsid w:val="00D86682"/>
    <w:rsid w:val="00D86E39"/>
    <w:rsid w:val="00D875C8"/>
    <w:rsid w:val="00D87899"/>
    <w:rsid w:val="00D87DBD"/>
    <w:rsid w:val="00D904E7"/>
    <w:rsid w:val="00D90985"/>
    <w:rsid w:val="00D909B0"/>
    <w:rsid w:val="00D909F9"/>
    <w:rsid w:val="00D90D5D"/>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089"/>
    <w:rsid w:val="00D9471C"/>
    <w:rsid w:val="00D947A8"/>
    <w:rsid w:val="00D953B2"/>
    <w:rsid w:val="00D95415"/>
    <w:rsid w:val="00D95A26"/>
    <w:rsid w:val="00D95FCA"/>
    <w:rsid w:val="00D964A6"/>
    <w:rsid w:val="00D9652D"/>
    <w:rsid w:val="00D9680F"/>
    <w:rsid w:val="00D96CF8"/>
    <w:rsid w:val="00D96EAB"/>
    <w:rsid w:val="00DA099E"/>
    <w:rsid w:val="00DA09F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D7F"/>
    <w:rsid w:val="00DA3FA1"/>
    <w:rsid w:val="00DA40CB"/>
    <w:rsid w:val="00DA42D2"/>
    <w:rsid w:val="00DA45A1"/>
    <w:rsid w:val="00DA4C42"/>
    <w:rsid w:val="00DA5517"/>
    <w:rsid w:val="00DA5537"/>
    <w:rsid w:val="00DA5639"/>
    <w:rsid w:val="00DA5682"/>
    <w:rsid w:val="00DA5B01"/>
    <w:rsid w:val="00DA62FE"/>
    <w:rsid w:val="00DA6371"/>
    <w:rsid w:val="00DA65FA"/>
    <w:rsid w:val="00DA6F61"/>
    <w:rsid w:val="00DA6FDB"/>
    <w:rsid w:val="00DA7088"/>
    <w:rsid w:val="00DA7268"/>
    <w:rsid w:val="00DA7390"/>
    <w:rsid w:val="00DA73D2"/>
    <w:rsid w:val="00DA76E6"/>
    <w:rsid w:val="00DA7733"/>
    <w:rsid w:val="00DA774E"/>
    <w:rsid w:val="00DA78D0"/>
    <w:rsid w:val="00DA7DD9"/>
    <w:rsid w:val="00DA7FA4"/>
    <w:rsid w:val="00DB0068"/>
    <w:rsid w:val="00DB0969"/>
    <w:rsid w:val="00DB12FF"/>
    <w:rsid w:val="00DB2041"/>
    <w:rsid w:val="00DB311D"/>
    <w:rsid w:val="00DB36BE"/>
    <w:rsid w:val="00DB398E"/>
    <w:rsid w:val="00DB3A37"/>
    <w:rsid w:val="00DB3A61"/>
    <w:rsid w:val="00DB3BB4"/>
    <w:rsid w:val="00DB4119"/>
    <w:rsid w:val="00DB43FC"/>
    <w:rsid w:val="00DB478F"/>
    <w:rsid w:val="00DB47A4"/>
    <w:rsid w:val="00DB4CD3"/>
    <w:rsid w:val="00DB4FB1"/>
    <w:rsid w:val="00DB5C8F"/>
    <w:rsid w:val="00DB5E79"/>
    <w:rsid w:val="00DB5EC6"/>
    <w:rsid w:val="00DB5ED3"/>
    <w:rsid w:val="00DB659C"/>
    <w:rsid w:val="00DB6811"/>
    <w:rsid w:val="00DB6961"/>
    <w:rsid w:val="00DB699B"/>
    <w:rsid w:val="00DB6AFD"/>
    <w:rsid w:val="00DB6E15"/>
    <w:rsid w:val="00DB71D6"/>
    <w:rsid w:val="00DB77DB"/>
    <w:rsid w:val="00DB795E"/>
    <w:rsid w:val="00DB7960"/>
    <w:rsid w:val="00DB7D69"/>
    <w:rsid w:val="00DC02AB"/>
    <w:rsid w:val="00DC0436"/>
    <w:rsid w:val="00DC0550"/>
    <w:rsid w:val="00DC0B8B"/>
    <w:rsid w:val="00DC0F40"/>
    <w:rsid w:val="00DC16BA"/>
    <w:rsid w:val="00DC1D17"/>
    <w:rsid w:val="00DC391C"/>
    <w:rsid w:val="00DC3E18"/>
    <w:rsid w:val="00DC416F"/>
    <w:rsid w:val="00DC45EB"/>
    <w:rsid w:val="00DC45FC"/>
    <w:rsid w:val="00DC4960"/>
    <w:rsid w:val="00DC4E2C"/>
    <w:rsid w:val="00DC5F48"/>
    <w:rsid w:val="00DC635E"/>
    <w:rsid w:val="00DC6474"/>
    <w:rsid w:val="00DC6A50"/>
    <w:rsid w:val="00DC6C9C"/>
    <w:rsid w:val="00DC71D8"/>
    <w:rsid w:val="00DC71F7"/>
    <w:rsid w:val="00DC729E"/>
    <w:rsid w:val="00DC769E"/>
    <w:rsid w:val="00DC782F"/>
    <w:rsid w:val="00DC7D24"/>
    <w:rsid w:val="00DC7E7C"/>
    <w:rsid w:val="00DD016B"/>
    <w:rsid w:val="00DD02BC"/>
    <w:rsid w:val="00DD04E2"/>
    <w:rsid w:val="00DD055D"/>
    <w:rsid w:val="00DD0AA5"/>
    <w:rsid w:val="00DD0DD3"/>
    <w:rsid w:val="00DD13F4"/>
    <w:rsid w:val="00DD1B4D"/>
    <w:rsid w:val="00DD1F91"/>
    <w:rsid w:val="00DD2909"/>
    <w:rsid w:val="00DD29E3"/>
    <w:rsid w:val="00DD3427"/>
    <w:rsid w:val="00DD34E6"/>
    <w:rsid w:val="00DD3D37"/>
    <w:rsid w:val="00DD3ECC"/>
    <w:rsid w:val="00DD3FB1"/>
    <w:rsid w:val="00DD544E"/>
    <w:rsid w:val="00DD5603"/>
    <w:rsid w:val="00DD5B2D"/>
    <w:rsid w:val="00DD5EC0"/>
    <w:rsid w:val="00DD6114"/>
    <w:rsid w:val="00DD6224"/>
    <w:rsid w:val="00DD699E"/>
    <w:rsid w:val="00DD6D63"/>
    <w:rsid w:val="00DD6E8B"/>
    <w:rsid w:val="00DD7075"/>
    <w:rsid w:val="00DD72A0"/>
    <w:rsid w:val="00DD77F8"/>
    <w:rsid w:val="00DD79D3"/>
    <w:rsid w:val="00DE06E0"/>
    <w:rsid w:val="00DE0C37"/>
    <w:rsid w:val="00DE0DAF"/>
    <w:rsid w:val="00DE0DCF"/>
    <w:rsid w:val="00DE0F6F"/>
    <w:rsid w:val="00DE0F77"/>
    <w:rsid w:val="00DE0FB0"/>
    <w:rsid w:val="00DE116C"/>
    <w:rsid w:val="00DE12BF"/>
    <w:rsid w:val="00DE1523"/>
    <w:rsid w:val="00DE1897"/>
    <w:rsid w:val="00DE1990"/>
    <w:rsid w:val="00DE1DED"/>
    <w:rsid w:val="00DE201B"/>
    <w:rsid w:val="00DE203F"/>
    <w:rsid w:val="00DE20CE"/>
    <w:rsid w:val="00DE2138"/>
    <w:rsid w:val="00DE2457"/>
    <w:rsid w:val="00DE2A97"/>
    <w:rsid w:val="00DE2E01"/>
    <w:rsid w:val="00DE303A"/>
    <w:rsid w:val="00DE3218"/>
    <w:rsid w:val="00DE3421"/>
    <w:rsid w:val="00DE37F7"/>
    <w:rsid w:val="00DE38EE"/>
    <w:rsid w:val="00DE3F89"/>
    <w:rsid w:val="00DE4062"/>
    <w:rsid w:val="00DE49B2"/>
    <w:rsid w:val="00DE4D5E"/>
    <w:rsid w:val="00DE4F67"/>
    <w:rsid w:val="00DE52E6"/>
    <w:rsid w:val="00DE5321"/>
    <w:rsid w:val="00DE5E78"/>
    <w:rsid w:val="00DE5FD8"/>
    <w:rsid w:val="00DE669F"/>
    <w:rsid w:val="00DE6739"/>
    <w:rsid w:val="00DE68A6"/>
    <w:rsid w:val="00DE6A0C"/>
    <w:rsid w:val="00DE6AB0"/>
    <w:rsid w:val="00DE6B15"/>
    <w:rsid w:val="00DE6C43"/>
    <w:rsid w:val="00DE7148"/>
    <w:rsid w:val="00DE7413"/>
    <w:rsid w:val="00DE7E36"/>
    <w:rsid w:val="00DF043A"/>
    <w:rsid w:val="00DF0927"/>
    <w:rsid w:val="00DF0C64"/>
    <w:rsid w:val="00DF0D3E"/>
    <w:rsid w:val="00DF150A"/>
    <w:rsid w:val="00DF15FB"/>
    <w:rsid w:val="00DF181D"/>
    <w:rsid w:val="00DF1CB3"/>
    <w:rsid w:val="00DF1F8F"/>
    <w:rsid w:val="00DF2765"/>
    <w:rsid w:val="00DF2A27"/>
    <w:rsid w:val="00DF2A5D"/>
    <w:rsid w:val="00DF3612"/>
    <w:rsid w:val="00DF36EA"/>
    <w:rsid w:val="00DF3897"/>
    <w:rsid w:val="00DF3BA3"/>
    <w:rsid w:val="00DF3E4E"/>
    <w:rsid w:val="00DF3F30"/>
    <w:rsid w:val="00DF4925"/>
    <w:rsid w:val="00DF4EF5"/>
    <w:rsid w:val="00DF53FC"/>
    <w:rsid w:val="00DF573D"/>
    <w:rsid w:val="00DF5B74"/>
    <w:rsid w:val="00DF6005"/>
    <w:rsid w:val="00DF628C"/>
    <w:rsid w:val="00DF6400"/>
    <w:rsid w:val="00DF6736"/>
    <w:rsid w:val="00DF6ED8"/>
    <w:rsid w:val="00DF7D55"/>
    <w:rsid w:val="00DF7F94"/>
    <w:rsid w:val="00E0071E"/>
    <w:rsid w:val="00E008FF"/>
    <w:rsid w:val="00E00996"/>
    <w:rsid w:val="00E01AA5"/>
    <w:rsid w:val="00E01C35"/>
    <w:rsid w:val="00E0270E"/>
    <w:rsid w:val="00E0288E"/>
    <w:rsid w:val="00E02DEE"/>
    <w:rsid w:val="00E02F8C"/>
    <w:rsid w:val="00E03042"/>
    <w:rsid w:val="00E032D0"/>
    <w:rsid w:val="00E039F1"/>
    <w:rsid w:val="00E03C00"/>
    <w:rsid w:val="00E03ECE"/>
    <w:rsid w:val="00E03F0C"/>
    <w:rsid w:val="00E0416A"/>
    <w:rsid w:val="00E04252"/>
    <w:rsid w:val="00E04772"/>
    <w:rsid w:val="00E04D39"/>
    <w:rsid w:val="00E04F49"/>
    <w:rsid w:val="00E054D1"/>
    <w:rsid w:val="00E05872"/>
    <w:rsid w:val="00E05A0E"/>
    <w:rsid w:val="00E05C21"/>
    <w:rsid w:val="00E05D09"/>
    <w:rsid w:val="00E07CF7"/>
    <w:rsid w:val="00E1039D"/>
    <w:rsid w:val="00E10B0E"/>
    <w:rsid w:val="00E10D2A"/>
    <w:rsid w:val="00E10DB9"/>
    <w:rsid w:val="00E10E50"/>
    <w:rsid w:val="00E118B7"/>
    <w:rsid w:val="00E11D63"/>
    <w:rsid w:val="00E11EFA"/>
    <w:rsid w:val="00E1211E"/>
    <w:rsid w:val="00E122F8"/>
    <w:rsid w:val="00E13493"/>
    <w:rsid w:val="00E13C72"/>
    <w:rsid w:val="00E1466A"/>
    <w:rsid w:val="00E1479C"/>
    <w:rsid w:val="00E14B6E"/>
    <w:rsid w:val="00E14D1B"/>
    <w:rsid w:val="00E14D82"/>
    <w:rsid w:val="00E15C0C"/>
    <w:rsid w:val="00E1607B"/>
    <w:rsid w:val="00E16A1E"/>
    <w:rsid w:val="00E16E7B"/>
    <w:rsid w:val="00E170D2"/>
    <w:rsid w:val="00E17227"/>
    <w:rsid w:val="00E17814"/>
    <w:rsid w:val="00E178A4"/>
    <w:rsid w:val="00E17FDB"/>
    <w:rsid w:val="00E2013F"/>
    <w:rsid w:val="00E201A5"/>
    <w:rsid w:val="00E20347"/>
    <w:rsid w:val="00E20642"/>
    <w:rsid w:val="00E20A9B"/>
    <w:rsid w:val="00E20C89"/>
    <w:rsid w:val="00E20F62"/>
    <w:rsid w:val="00E211A5"/>
    <w:rsid w:val="00E22D6D"/>
    <w:rsid w:val="00E2303E"/>
    <w:rsid w:val="00E23355"/>
    <w:rsid w:val="00E233F4"/>
    <w:rsid w:val="00E2350C"/>
    <w:rsid w:val="00E23597"/>
    <w:rsid w:val="00E2362E"/>
    <w:rsid w:val="00E23B2B"/>
    <w:rsid w:val="00E2421E"/>
    <w:rsid w:val="00E2473B"/>
    <w:rsid w:val="00E247B4"/>
    <w:rsid w:val="00E24B07"/>
    <w:rsid w:val="00E24B48"/>
    <w:rsid w:val="00E258F7"/>
    <w:rsid w:val="00E25C5E"/>
    <w:rsid w:val="00E2671A"/>
    <w:rsid w:val="00E26B52"/>
    <w:rsid w:val="00E26CC2"/>
    <w:rsid w:val="00E26F45"/>
    <w:rsid w:val="00E26FEE"/>
    <w:rsid w:val="00E273D0"/>
    <w:rsid w:val="00E27403"/>
    <w:rsid w:val="00E27626"/>
    <w:rsid w:val="00E276BC"/>
    <w:rsid w:val="00E276D2"/>
    <w:rsid w:val="00E30001"/>
    <w:rsid w:val="00E300A4"/>
    <w:rsid w:val="00E30752"/>
    <w:rsid w:val="00E30C9F"/>
    <w:rsid w:val="00E31AC0"/>
    <w:rsid w:val="00E31AFB"/>
    <w:rsid w:val="00E31E27"/>
    <w:rsid w:val="00E31F2D"/>
    <w:rsid w:val="00E3212F"/>
    <w:rsid w:val="00E32839"/>
    <w:rsid w:val="00E3299D"/>
    <w:rsid w:val="00E32D13"/>
    <w:rsid w:val="00E34235"/>
    <w:rsid w:val="00E34381"/>
    <w:rsid w:val="00E34741"/>
    <w:rsid w:val="00E34784"/>
    <w:rsid w:val="00E34877"/>
    <w:rsid w:val="00E34B5A"/>
    <w:rsid w:val="00E34DA3"/>
    <w:rsid w:val="00E35028"/>
    <w:rsid w:val="00E35258"/>
    <w:rsid w:val="00E352CA"/>
    <w:rsid w:val="00E356F9"/>
    <w:rsid w:val="00E35999"/>
    <w:rsid w:val="00E35C6A"/>
    <w:rsid w:val="00E36332"/>
    <w:rsid w:val="00E3700C"/>
    <w:rsid w:val="00E371F4"/>
    <w:rsid w:val="00E37347"/>
    <w:rsid w:val="00E37CB2"/>
    <w:rsid w:val="00E40430"/>
    <w:rsid w:val="00E40950"/>
    <w:rsid w:val="00E41792"/>
    <w:rsid w:val="00E41A61"/>
    <w:rsid w:val="00E41D92"/>
    <w:rsid w:val="00E423A2"/>
    <w:rsid w:val="00E42D5A"/>
    <w:rsid w:val="00E432C4"/>
    <w:rsid w:val="00E43A0A"/>
    <w:rsid w:val="00E43BD2"/>
    <w:rsid w:val="00E442B0"/>
    <w:rsid w:val="00E44757"/>
    <w:rsid w:val="00E449FD"/>
    <w:rsid w:val="00E44B89"/>
    <w:rsid w:val="00E453D7"/>
    <w:rsid w:val="00E45632"/>
    <w:rsid w:val="00E4569F"/>
    <w:rsid w:val="00E45B6D"/>
    <w:rsid w:val="00E46368"/>
    <w:rsid w:val="00E46D6A"/>
    <w:rsid w:val="00E46E8C"/>
    <w:rsid w:val="00E470F9"/>
    <w:rsid w:val="00E472E9"/>
    <w:rsid w:val="00E47BA9"/>
    <w:rsid w:val="00E47C58"/>
    <w:rsid w:val="00E47DD9"/>
    <w:rsid w:val="00E47E0A"/>
    <w:rsid w:val="00E50071"/>
    <w:rsid w:val="00E501E4"/>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57F"/>
    <w:rsid w:val="00E5487B"/>
    <w:rsid w:val="00E54B70"/>
    <w:rsid w:val="00E55F57"/>
    <w:rsid w:val="00E56069"/>
    <w:rsid w:val="00E565B7"/>
    <w:rsid w:val="00E56CD6"/>
    <w:rsid w:val="00E56FBE"/>
    <w:rsid w:val="00E571A2"/>
    <w:rsid w:val="00E57216"/>
    <w:rsid w:val="00E5762F"/>
    <w:rsid w:val="00E5784E"/>
    <w:rsid w:val="00E57A57"/>
    <w:rsid w:val="00E57B53"/>
    <w:rsid w:val="00E57E27"/>
    <w:rsid w:val="00E57E9D"/>
    <w:rsid w:val="00E6010E"/>
    <w:rsid w:val="00E60122"/>
    <w:rsid w:val="00E60647"/>
    <w:rsid w:val="00E608A0"/>
    <w:rsid w:val="00E60914"/>
    <w:rsid w:val="00E6099E"/>
    <w:rsid w:val="00E60C80"/>
    <w:rsid w:val="00E60E5D"/>
    <w:rsid w:val="00E60F6E"/>
    <w:rsid w:val="00E611BA"/>
    <w:rsid w:val="00E6125B"/>
    <w:rsid w:val="00E61774"/>
    <w:rsid w:val="00E61CD3"/>
    <w:rsid w:val="00E6216E"/>
    <w:rsid w:val="00E62296"/>
    <w:rsid w:val="00E625AA"/>
    <w:rsid w:val="00E62902"/>
    <w:rsid w:val="00E62BB2"/>
    <w:rsid w:val="00E62BD0"/>
    <w:rsid w:val="00E62C3E"/>
    <w:rsid w:val="00E62CA9"/>
    <w:rsid w:val="00E62EDD"/>
    <w:rsid w:val="00E62EF4"/>
    <w:rsid w:val="00E6351B"/>
    <w:rsid w:val="00E64426"/>
    <w:rsid w:val="00E64508"/>
    <w:rsid w:val="00E645A5"/>
    <w:rsid w:val="00E64818"/>
    <w:rsid w:val="00E64AD1"/>
    <w:rsid w:val="00E64FCE"/>
    <w:rsid w:val="00E65190"/>
    <w:rsid w:val="00E659A5"/>
    <w:rsid w:val="00E65EC2"/>
    <w:rsid w:val="00E66031"/>
    <w:rsid w:val="00E6672A"/>
    <w:rsid w:val="00E668BE"/>
    <w:rsid w:val="00E66E62"/>
    <w:rsid w:val="00E67B23"/>
    <w:rsid w:val="00E70236"/>
    <w:rsid w:val="00E70632"/>
    <w:rsid w:val="00E706DD"/>
    <w:rsid w:val="00E708AA"/>
    <w:rsid w:val="00E70AAE"/>
    <w:rsid w:val="00E70CD9"/>
    <w:rsid w:val="00E71B6D"/>
    <w:rsid w:val="00E71DE6"/>
    <w:rsid w:val="00E71E94"/>
    <w:rsid w:val="00E725B3"/>
    <w:rsid w:val="00E7267C"/>
    <w:rsid w:val="00E72713"/>
    <w:rsid w:val="00E72A8F"/>
    <w:rsid w:val="00E73067"/>
    <w:rsid w:val="00E73DB6"/>
    <w:rsid w:val="00E74012"/>
    <w:rsid w:val="00E74107"/>
    <w:rsid w:val="00E74903"/>
    <w:rsid w:val="00E74C0F"/>
    <w:rsid w:val="00E750A4"/>
    <w:rsid w:val="00E750A6"/>
    <w:rsid w:val="00E751E3"/>
    <w:rsid w:val="00E75FE3"/>
    <w:rsid w:val="00E76643"/>
    <w:rsid w:val="00E76667"/>
    <w:rsid w:val="00E76C15"/>
    <w:rsid w:val="00E76CE2"/>
    <w:rsid w:val="00E7735A"/>
    <w:rsid w:val="00E77427"/>
    <w:rsid w:val="00E7761E"/>
    <w:rsid w:val="00E7768F"/>
    <w:rsid w:val="00E77907"/>
    <w:rsid w:val="00E77956"/>
    <w:rsid w:val="00E77B91"/>
    <w:rsid w:val="00E77E1D"/>
    <w:rsid w:val="00E80AD9"/>
    <w:rsid w:val="00E80D98"/>
    <w:rsid w:val="00E80DEC"/>
    <w:rsid w:val="00E8185F"/>
    <w:rsid w:val="00E819D5"/>
    <w:rsid w:val="00E81B31"/>
    <w:rsid w:val="00E81BDB"/>
    <w:rsid w:val="00E81D75"/>
    <w:rsid w:val="00E82258"/>
    <w:rsid w:val="00E82A0F"/>
    <w:rsid w:val="00E82C05"/>
    <w:rsid w:val="00E831D3"/>
    <w:rsid w:val="00E83C65"/>
    <w:rsid w:val="00E83CE2"/>
    <w:rsid w:val="00E83E05"/>
    <w:rsid w:val="00E840E1"/>
    <w:rsid w:val="00E84424"/>
    <w:rsid w:val="00E8466A"/>
    <w:rsid w:val="00E84A9F"/>
    <w:rsid w:val="00E84DCB"/>
    <w:rsid w:val="00E84E84"/>
    <w:rsid w:val="00E85130"/>
    <w:rsid w:val="00E86037"/>
    <w:rsid w:val="00E860E5"/>
    <w:rsid w:val="00E86288"/>
    <w:rsid w:val="00E867CF"/>
    <w:rsid w:val="00E86CAF"/>
    <w:rsid w:val="00E872E3"/>
    <w:rsid w:val="00E90676"/>
    <w:rsid w:val="00E908C5"/>
    <w:rsid w:val="00E90D83"/>
    <w:rsid w:val="00E90F7A"/>
    <w:rsid w:val="00E912D0"/>
    <w:rsid w:val="00E917EE"/>
    <w:rsid w:val="00E91BDA"/>
    <w:rsid w:val="00E91D9B"/>
    <w:rsid w:val="00E921D4"/>
    <w:rsid w:val="00E9244B"/>
    <w:rsid w:val="00E92D63"/>
    <w:rsid w:val="00E92D6D"/>
    <w:rsid w:val="00E92FC5"/>
    <w:rsid w:val="00E93A9F"/>
    <w:rsid w:val="00E93CB5"/>
    <w:rsid w:val="00E941F3"/>
    <w:rsid w:val="00E94412"/>
    <w:rsid w:val="00E9446D"/>
    <w:rsid w:val="00E94A21"/>
    <w:rsid w:val="00E9501E"/>
    <w:rsid w:val="00E95496"/>
    <w:rsid w:val="00E955C1"/>
    <w:rsid w:val="00E9563B"/>
    <w:rsid w:val="00E95709"/>
    <w:rsid w:val="00E969D5"/>
    <w:rsid w:val="00E96EF5"/>
    <w:rsid w:val="00E97321"/>
    <w:rsid w:val="00E97669"/>
    <w:rsid w:val="00E979E7"/>
    <w:rsid w:val="00E97AFF"/>
    <w:rsid w:val="00E97E7F"/>
    <w:rsid w:val="00E97FDF"/>
    <w:rsid w:val="00EA03D4"/>
    <w:rsid w:val="00EA05D2"/>
    <w:rsid w:val="00EA06B1"/>
    <w:rsid w:val="00EA0ADA"/>
    <w:rsid w:val="00EA0B6D"/>
    <w:rsid w:val="00EA0C6F"/>
    <w:rsid w:val="00EA1A61"/>
    <w:rsid w:val="00EA2133"/>
    <w:rsid w:val="00EA2BA1"/>
    <w:rsid w:val="00EA38EB"/>
    <w:rsid w:val="00EA3C0B"/>
    <w:rsid w:val="00EA4418"/>
    <w:rsid w:val="00EA4718"/>
    <w:rsid w:val="00EA4B90"/>
    <w:rsid w:val="00EA4CE8"/>
    <w:rsid w:val="00EA4EED"/>
    <w:rsid w:val="00EA517A"/>
    <w:rsid w:val="00EA5DD3"/>
    <w:rsid w:val="00EA60A5"/>
    <w:rsid w:val="00EA6C05"/>
    <w:rsid w:val="00EA6C4F"/>
    <w:rsid w:val="00EA7AF6"/>
    <w:rsid w:val="00EB0179"/>
    <w:rsid w:val="00EB04B7"/>
    <w:rsid w:val="00EB0ACE"/>
    <w:rsid w:val="00EB0CCF"/>
    <w:rsid w:val="00EB0D35"/>
    <w:rsid w:val="00EB1128"/>
    <w:rsid w:val="00EB116F"/>
    <w:rsid w:val="00EB2066"/>
    <w:rsid w:val="00EB29AE"/>
    <w:rsid w:val="00EB2AFF"/>
    <w:rsid w:val="00EB2C0C"/>
    <w:rsid w:val="00EB2C3C"/>
    <w:rsid w:val="00EB2DD0"/>
    <w:rsid w:val="00EB3043"/>
    <w:rsid w:val="00EB3DD4"/>
    <w:rsid w:val="00EB3E72"/>
    <w:rsid w:val="00EB41AE"/>
    <w:rsid w:val="00EB41CE"/>
    <w:rsid w:val="00EB4218"/>
    <w:rsid w:val="00EB4A95"/>
    <w:rsid w:val="00EB4E9C"/>
    <w:rsid w:val="00EB4F5B"/>
    <w:rsid w:val="00EB5321"/>
    <w:rsid w:val="00EB5600"/>
    <w:rsid w:val="00EB6255"/>
    <w:rsid w:val="00EB6637"/>
    <w:rsid w:val="00EB6714"/>
    <w:rsid w:val="00EC00AD"/>
    <w:rsid w:val="00EC0142"/>
    <w:rsid w:val="00EC0C26"/>
    <w:rsid w:val="00EC106C"/>
    <w:rsid w:val="00EC1595"/>
    <w:rsid w:val="00EC20A8"/>
    <w:rsid w:val="00EC20C0"/>
    <w:rsid w:val="00EC2229"/>
    <w:rsid w:val="00EC2766"/>
    <w:rsid w:val="00EC28BC"/>
    <w:rsid w:val="00EC2A96"/>
    <w:rsid w:val="00EC2D72"/>
    <w:rsid w:val="00EC2EDB"/>
    <w:rsid w:val="00EC3678"/>
    <w:rsid w:val="00EC380E"/>
    <w:rsid w:val="00EC38E2"/>
    <w:rsid w:val="00EC3BF0"/>
    <w:rsid w:val="00EC3C11"/>
    <w:rsid w:val="00EC40B5"/>
    <w:rsid w:val="00EC40E8"/>
    <w:rsid w:val="00EC424A"/>
    <w:rsid w:val="00EC453C"/>
    <w:rsid w:val="00EC45DC"/>
    <w:rsid w:val="00EC46FB"/>
    <w:rsid w:val="00EC4BCB"/>
    <w:rsid w:val="00EC4BCE"/>
    <w:rsid w:val="00EC5034"/>
    <w:rsid w:val="00EC5808"/>
    <w:rsid w:val="00EC5BEE"/>
    <w:rsid w:val="00EC60C2"/>
    <w:rsid w:val="00EC6226"/>
    <w:rsid w:val="00EC6512"/>
    <w:rsid w:val="00EC6738"/>
    <w:rsid w:val="00EC6BF0"/>
    <w:rsid w:val="00EC717B"/>
    <w:rsid w:val="00EC78AC"/>
    <w:rsid w:val="00ED1586"/>
    <w:rsid w:val="00ED193B"/>
    <w:rsid w:val="00ED1BB8"/>
    <w:rsid w:val="00ED1CDA"/>
    <w:rsid w:val="00ED2530"/>
    <w:rsid w:val="00ED2C3F"/>
    <w:rsid w:val="00ED2FCF"/>
    <w:rsid w:val="00ED3480"/>
    <w:rsid w:val="00ED34A7"/>
    <w:rsid w:val="00ED4408"/>
    <w:rsid w:val="00ED490D"/>
    <w:rsid w:val="00ED4C72"/>
    <w:rsid w:val="00ED4D8A"/>
    <w:rsid w:val="00ED4E2F"/>
    <w:rsid w:val="00ED5952"/>
    <w:rsid w:val="00ED5ADD"/>
    <w:rsid w:val="00ED5EE2"/>
    <w:rsid w:val="00ED6307"/>
    <w:rsid w:val="00ED6524"/>
    <w:rsid w:val="00ED6A93"/>
    <w:rsid w:val="00ED6C00"/>
    <w:rsid w:val="00ED6E97"/>
    <w:rsid w:val="00ED755C"/>
    <w:rsid w:val="00ED75E5"/>
    <w:rsid w:val="00ED7860"/>
    <w:rsid w:val="00ED7A2A"/>
    <w:rsid w:val="00ED7C75"/>
    <w:rsid w:val="00ED7E9E"/>
    <w:rsid w:val="00EE0DD3"/>
    <w:rsid w:val="00EE1133"/>
    <w:rsid w:val="00EE1685"/>
    <w:rsid w:val="00EE1ACC"/>
    <w:rsid w:val="00EE1C9E"/>
    <w:rsid w:val="00EE2D04"/>
    <w:rsid w:val="00EE2E83"/>
    <w:rsid w:val="00EE3105"/>
    <w:rsid w:val="00EE34DD"/>
    <w:rsid w:val="00EE379B"/>
    <w:rsid w:val="00EE3878"/>
    <w:rsid w:val="00EE398F"/>
    <w:rsid w:val="00EE3FB9"/>
    <w:rsid w:val="00EE42C7"/>
    <w:rsid w:val="00EE45D2"/>
    <w:rsid w:val="00EE4B01"/>
    <w:rsid w:val="00EE54F1"/>
    <w:rsid w:val="00EE5895"/>
    <w:rsid w:val="00EE674F"/>
    <w:rsid w:val="00EE6B6E"/>
    <w:rsid w:val="00EE7429"/>
    <w:rsid w:val="00EE747A"/>
    <w:rsid w:val="00EE75D4"/>
    <w:rsid w:val="00EE77DA"/>
    <w:rsid w:val="00EE77E5"/>
    <w:rsid w:val="00EE79E3"/>
    <w:rsid w:val="00EF052B"/>
    <w:rsid w:val="00EF0726"/>
    <w:rsid w:val="00EF07EE"/>
    <w:rsid w:val="00EF0859"/>
    <w:rsid w:val="00EF0EED"/>
    <w:rsid w:val="00EF178D"/>
    <w:rsid w:val="00EF1A7B"/>
    <w:rsid w:val="00EF202D"/>
    <w:rsid w:val="00EF2C31"/>
    <w:rsid w:val="00EF2D19"/>
    <w:rsid w:val="00EF2E48"/>
    <w:rsid w:val="00EF326A"/>
    <w:rsid w:val="00EF3667"/>
    <w:rsid w:val="00EF3C92"/>
    <w:rsid w:val="00EF4320"/>
    <w:rsid w:val="00EF463C"/>
    <w:rsid w:val="00EF4869"/>
    <w:rsid w:val="00EF4A10"/>
    <w:rsid w:val="00EF4F6F"/>
    <w:rsid w:val="00EF5565"/>
    <w:rsid w:val="00EF55B3"/>
    <w:rsid w:val="00EF59BD"/>
    <w:rsid w:val="00EF5AD1"/>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1919"/>
    <w:rsid w:val="00F02DA3"/>
    <w:rsid w:val="00F0324C"/>
    <w:rsid w:val="00F032A1"/>
    <w:rsid w:val="00F03358"/>
    <w:rsid w:val="00F03ABA"/>
    <w:rsid w:val="00F0439D"/>
    <w:rsid w:val="00F04554"/>
    <w:rsid w:val="00F049E5"/>
    <w:rsid w:val="00F04B47"/>
    <w:rsid w:val="00F05286"/>
    <w:rsid w:val="00F055B8"/>
    <w:rsid w:val="00F05653"/>
    <w:rsid w:val="00F05985"/>
    <w:rsid w:val="00F05E35"/>
    <w:rsid w:val="00F06AC7"/>
    <w:rsid w:val="00F072CF"/>
    <w:rsid w:val="00F077A3"/>
    <w:rsid w:val="00F07B38"/>
    <w:rsid w:val="00F10CB6"/>
    <w:rsid w:val="00F10DD5"/>
    <w:rsid w:val="00F11026"/>
    <w:rsid w:val="00F11212"/>
    <w:rsid w:val="00F11372"/>
    <w:rsid w:val="00F11C69"/>
    <w:rsid w:val="00F11E93"/>
    <w:rsid w:val="00F1200E"/>
    <w:rsid w:val="00F123DC"/>
    <w:rsid w:val="00F12C72"/>
    <w:rsid w:val="00F1308D"/>
    <w:rsid w:val="00F13582"/>
    <w:rsid w:val="00F136DA"/>
    <w:rsid w:val="00F13837"/>
    <w:rsid w:val="00F13FEA"/>
    <w:rsid w:val="00F140B5"/>
    <w:rsid w:val="00F147A4"/>
    <w:rsid w:val="00F148AF"/>
    <w:rsid w:val="00F14EFB"/>
    <w:rsid w:val="00F1505A"/>
    <w:rsid w:val="00F151AC"/>
    <w:rsid w:val="00F15349"/>
    <w:rsid w:val="00F16041"/>
    <w:rsid w:val="00F16575"/>
    <w:rsid w:val="00F16D4C"/>
    <w:rsid w:val="00F16E0A"/>
    <w:rsid w:val="00F16EF2"/>
    <w:rsid w:val="00F1711A"/>
    <w:rsid w:val="00F17621"/>
    <w:rsid w:val="00F17792"/>
    <w:rsid w:val="00F17B30"/>
    <w:rsid w:val="00F17C7C"/>
    <w:rsid w:val="00F17E86"/>
    <w:rsid w:val="00F2042F"/>
    <w:rsid w:val="00F2065E"/>
    <w:rsid w:val="00F2086B"/>
    <w:rsid w:val="00F20DF7"/>
    <w:rsid w:val="00F210DA"/>
    <w:rsid w:val="00F21266"/>
    <w:rsid w:val="00F22624"/>
    <w:rsid w:val="00F2296E"/>
    <w:rsid w:val="00F22D1D"/>
    <w:rsid w:val="00F22E7D"/>
    <w:rsid w:val="00F237FC"/>
    <w:rsid w:val="00F238D6"/>
    <w:rsid w:val="00F239D8"/>
    <w:rsid w:val="00F2403B"/>
    <w:rsid w:val="00F24DBF"/>
    <w:rsid w:val="00F25358"/>
    <w:rsid w:val="00F254F8"/>
    <w:rsid w:val="00F25862"/>
    <w:rsid w:val="00F2586D"/>
    <w:rsid w:val="00F259E5"/>
    <w:rsid w:val="00F25A03"/>
    <w:rsid w:val="00F25A5A"/>
    <w:rsid w:val="00F26330"/>
    <w:rsid w:val="00F26B27"/>
    <w:rsid w:val="00F279B2"/>
    <w:rsid w:val="00F27A41"/>
    <w:rsid w:val="00F27B2A"/>
    <w:rsid w:val="00F27D2B"/>
    <w:rsid w:val="00F30128"/>
    <w:rsid w:val="00F30282"/>
    <w:rsid w:val="00F3063D"/>
    <w:rsid w:val="00F3068A"/>
    <w:rsid w:val="00F31268"/>
    <w:rsid w:val="00F314AE"/>
    <w:rsid w:val="00F31615"/>
    <w:rsid w:val="00F32691"/>
    <w:rsid w:val="00F32735"/>
    <w:rsid w:val="00F32E27"/>
    <w:rsid w:val="00F33424"/>
    <w:rsid w:val="00F3387B"/>
    <w:rsid w:val="00F33C94"/>
    <w:rsid w:val="00F341BF"/>
    <w:rsid w:val="00F3420E"/>
    <w:rsid w:val="00F3483D"/>
    <w:rsid w:val="00F349B6"/>
    <w:rsid w:val="00F34B39"/>
    <w:rsid w:val="00F34C75"/>
    <w:rsid w:val="00F35242"/>
    <w:rsid w:val="00F3587E"/>
    <w:rsid w:val="00F3613F"/>
    <w:rsid w:val="00F3624D"/>
    <w:rsid w:val="00F364E2"/>
    <w:rsid w:val="00F3663C"/>
    <w:rsid w:val="00F367F1"/>
    <w:rsid w:val="00F369CD"/>
    <w:rsid w:val="00F36A84"/>
    <w:rsid w:val="00F36E94"/>
    <w:rsid w:val="00F37112"/>
    <w:rsid w:val="00F371EC"/>
    <w:rsid w:val="00F37A6A"/>
    <w:rsid w:val="00F4002C"/>
    <w:rsid w:val="00F400E2"/>
    <w:rsid w:val="00F4017F"/>
    <w:rsid w:val="00F40189"/>
    <w:rsid w:val="00F4065C"/>
    <w:rsid w:val="00F40780"/>
    <w:rsid w:val="00F409C8"/>
    <w:rsid w:val="00F40C58"/>
    <w:rsid w:val="00F40D1A"/>
    <w:rsid w:val="00F40E34"/>
    <w:rsid w:val="00F40F75"/>
    <w:rsid w:val="00F41C1F"/>
    <w:rsid w:val="00F41D0C"/>
    <w:rsid w:val="00F423AF"/>
    <w:rsid w:val="00F42683"/>
    <w:rsid w:val="00F42AA8"/>
    <w:rsid w:val="00F42C97"/>
    <w:rsid w:val="00F42F79"/>
    <w:rsid w:val="00F43008"/>
    <w:rsid w:val="00F43244"/>
    <w:rsid w:val="00F43417"/>
    <w:rsid w:val="00F4398B"/>
    <w:rsid w:val="00F43A83"/>
    <w:rsid w:val="00F443B5"/>
    <w:rsid w:val="00F445EC"/>
    <w:rsid w:val="00F44DE7"/>
    <w:rsid w:val="00F4528E"/>
    <w:rsid w:val="00F45FA6"/>
    <w:rsid w:val="00F4718E"/>
    <w:rsid w:val="00F47664"/>
    <w:rsid w:val="00F4770A"/>
    <w:rsid w:val="00F4783B"/>
    <w:rsid w:val="00F479E9"/>
    <w:rsid w:val="00F47F1F"/>
    <w:rsid w:val="00F47FD4"/>
    <w:rsid w:val="00F50012"/>
    <w:rsid w:val="00F50718"/>
    <w:rsid w:val="00F509F7"/>
    <w:rsid w:val="00F50B83"/>
    <w:rsid w:val="00F517B9"/>
    <w:rsid w:val="00F5234A"/>
    <w:rsid w:val="00F523FB"/>
    <w:rsid w:val="00F52A0B"/>
    <w:rsid w:val="00F52F06"/>
    <w:rsid w:val="00F53198"/>
    <w:rsid w:val="00F53B57"/>
    <w:rsid w:val="00F53F38"/>
    <w:rsid w:val="00F5472D"/>
    <w:rsid w:val="00F548F8"/>
    <w:rsid w:val="00F54B07"/>
    <w:rsid w:val="00F554C3"/>
    <w:rsid w:val="00F5590C"/>
    <w:rsid w:val="00F55B86"/>
    <w:rsid w:val="00F55C7A"/>
    <w:rsid w:val="00F55FCA"/>
    <w:rsid w:val="00F56A58"/>
    <w:rsid w:val="00F56E66"/>
    <w:rsid w:val="00F57524"/>
    <w:rsid w:val="00F57884"/>
    <w:rsid w:val="00F57BE6"/>
    <w:rsid w:val="00F6028A"/>
    <w:rsid w:val="00F60493"/>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3409"/>
    <w:rsid w:val="00F634C6"/>
    <w:rsid w:val="00F63652"/>
    <w:rsid w:val="00F63D08"/>
    <w:rsid w:val="00F642DE"/>
    <w:rsid w:val="00F64649"/>
    <w:rsid w:val="00F649D3"/>
    <w:rsid w:val="00F64CFB"/>
    <w:rsid w:val="00F64D16"/>
    <w:rsid w:val="00F64E5B"/>
    <w:rsid w:val="00F64F2C"/>
    <w:rsid w:val="00F651DF"/>
    <w:rsid w:val="00F652AD"/>
    <w:rsid w:val="00F6570C"/>
    <w:rsid w:val="00F658CD"/>
    <w:rsid w:val="00F659CD"/>
    <w:rsid w:val="00F670B6"/>
    <w:rsid w:val="00F671EF"/>
    <w:rsid w:val="00F675BC"/>
    <w:rsid w:val="00F67B4D"/>
    <w:rsid w:val="00F67DCD"/>
    <w:rsid w:val="00F67F01"/>
    <w:rsid w:val="00F705CB"/>
    <w:rsid w:val="00F71003"/>
    <w:rsid w:val="00F7158F"/>
    <w:rsid w:val="00F7165D"/>
    <w:rsid w:val="00F73063"/>
    <w:rsid w:val="00F7385D"/>
    <w:rsid w:val="00F738BF"/>
    <w:rsid w:val="00F73B8B"/>
    <w:rsid w:val="00F73BFB"/>
    <w:rsid w:val="00F741E6"/>
    <w:rsid w:val="00F74449"/>
    <w:rsid w:val="00F746CF"/>
    <w:rsid w:val="00F74872"/>
    <w:rsid w:val="00F748B9"/>
    <w:rsid w:val="00F74ACE"/>
    <w:rsid w:val="00F74E4F"/>
    <w:rsid w:val="00F75218"/>
    <w:rsid w:val="00F752A4"/>
    <w:rsid w:val="00F75479"/>
    <w:rsid w:val="00F75EBB"/>
    <w:rsid w:val="00F76215"/>
    <w:rsid w:val="00F76367"/>
    <w:rsid w:val="00F76797"/>
    <w:rsid w:val="00F76A44"/>
    <w:rsid w:val="00F77A41"/>
    <w:rsid w:val="00F77FEE"/>
    <w:rsid w:val="00F8069A"/>
    <w:rsid w:val="00F81448"/>
    <w:rsid w:val="00F81747"/>
    <w:rsid w:val="00F81B13"/>
    <w:rsid w:val="00F81F3A"/>
    <w:rsid w:val="00F821BB"/>
    <w:rsid w:val="00F82737"/>
    <w:rsid w:val="00F82ACB"/>
    <w:rsid w:val="00F82C1A"/>
    <w:rsid w:val="00F838B1"/>
    <w:rsid w:val="00F83E95"/>
    <w:rsid w:val="00F84751"/>
    <w:rsid w:val="00F848F2"/>
    <w:rsid w:val="00F84E88"/>
    <w:rsid w:val="00F84F67"/>
    <w:rsid w:val="00F852F4"/>
    <w:rsid w:val="00F85451"/>
    <w:rsid w:val="00F85812"/>
    <w:rsid w:val="00F85C9C"/>
    <w:rsid w:val="00F85F32"/>
    <w:rsid w:val="00F8620F"/>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2D7"/>
    <w:rsid w:val="00F9266F"/>
    <w:rsid w:val="00F92DB1"/>
    <w:rsid w:val="00F92E70"/>
    <w:rsid w:val="00F9317D"/>
    <w:rsid w:val="00F933F6"/>
    <w:rsid w:val="00F93646"/>
    <w:rsid w:val="00F93850"/>
    <w:rsid w:val="00F93C89"/>
    <w:rsid w:val="00F93D4C"/>
    <w:rsid w:val="00F93DFD"/>
    <w:rsid w:val="00F93FC2"/>
    <w:rsid w:val="00F94441"/>
    <w:rsid w:val="00F94BD0"/>
    <w:rsid w:val="00F94F21"/>
    <w:rsid w:val="00F95075"/>
    <w:rsid w:val="00F95359"/>
    <w:rsid w:val="00F95808"/>
    <w:rsid w:val="00F9592F"/>
    <w:rsid w:val="00F95C2A"/>
    <w:rsid w:val="00F962DC"/>
    <w:rsid w:val="00F96623"/>
    <w:rsid w:val="00F970FB"/>
    <w:rsid w:val="00F97643"/>
    <w:rsid w:val="00F977DD"/>
    <w:rsid w:val="00F97817"/>
    <w:rsid w:val="00F97D3D"/>
    <w:rsid w:val="00F97DB1"/>
    <w:rsid w:val="00F97DEC"/>
    <w:rsid w:val="00FA06AF"/>
    <w:rsid w:val="00FA06C1"/>
    <w:rsid w:val="00FA0870"/>
    <w:rsid w:val="00FA0F30"/>
    <w:rsid w:val="00FA10AC"/>
    <w:rsid w:val="00FA111A"/>
    <w:rsid w:val="00FA135C"/>
    <w:rsid w:val="00FA1576"/>
    <w:rsid w:val="00FA18C3"/>
    <w:rsid w:val="00FA1B3F"/>
    <w:rsid w:val="00FA2716"/>
    <w:rsid w:val="00FA2DD1"/>
    <w:rsid w:val="00FA3E87"/>
    <w:rsid w:val="00FA45E6"/>
    <w:rsid w:val="00FA4699"/>
    <w:rsid w:val="00FA4B9E"/>
    <w:rsid w:val="00FA4BDA"/>
    <w:rsid w:val="00FA4C61"/>
    <w:rsid w:val="00FA4E6C"/>
    <w:rsid w:val="00FA53DE"/>
    <w:rsid w:val="00FA549D"/>
    <w:rsid w:val="00FA55A2"/>
    <w:rsid w:val="00FA5DB2"/>
    <w:rsid w:val="00FA6585"/>
    <w:rsid w:val="00FA67A3"/>
    <w:rsid w:val="00FA6E32"/>
    <w:rsid w:val="00FA6FB7"/>
    <w:rsid w:val="00FA7241"/>
    <w:rsid w:val="00FA78BC"/>
    <w:rsid w:val="00FA7C9D"/>
    <w:rsid w:val="00FA7D00"/>
    <w:rsid w:val="00FB0618"/>
    <w:rsid w:val="00FB0BEA"/>
    <w:rsid w:val="00FB1596"/>
    <w:rsid w:val="00FB1621"/>
    <w:rsid w:val="00FB164C"/>
    <w:rsid w:val="00FB1654"/>
    <w:rsid w:val="00FB166A"/>
    <w:rsid w:val="00FB17FD"/>
    <w:rsid w:val="00FB1C39"/>
    <w:rsid w:val="00FB2C0D"/>
    <w:rsid w:val="00FB32B0"/>
    <w:rsid w:val="00FB34AB"/>
    <w:rsid w:val="00FB3BB3"/>
    <w:rsid w:val="00FB4347"/>
    <w:rsid w:val="00FB44CD"/>
    <w:rsid w:val="00FB4DEF"/>
    <w:rsid w:val="00FB59C2"/>
    <w:rsid w:val="00FB5C06"/>
    <w:rsid w:val="00FB5D03"/>
    <w:rsid w:val="00FB5E6D"/>
    <w:rsid w:val="00FB637A"/>
    <w:rsid w:val="00FB6A58"/>
    <w:rsid w:val="00FB6EF2"/>
    <w:rsid w:val="00FB71E3"/>
    <w:rsid w:val="00FB72BD"/>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5313"/>
    <w:rsid w:val="00FC6618"/>
    <w:rsid w:val="00FC6C36"/>
    <w:rsid w:val="00FC6CC4"/>
    <w:rsid w:val="00FC6F0B"/>
    <w:rsid w:val="00FC70A3"/>
    <w:rsid w:val="00FC712D"/>
    <w:rsid w:val="00FC735D"/>
    <w:rsid w:val="00FC7412"/>
    <w:rsid w:val="00FC7F62"/>
    <w:rsid w:val="00FD0078"/>
    <w:rsid w:val="00FD020B"/>
    <w:rsid w:val="00FD0603"/>
    <w:rsid w:val="00FD09E1"/>
    <w:rsid w:val="00FD0A5C"/>
    <w:rsid w:val="00FD1B95"/>
    <w:rsid w:val="00FD1BE0"/>
    <w:rsid w:val="00FD1C06"/>
    <w:rsid w:val="00FD2861"/>
    <w:rsid w:val="00FD2ABF"/>
    <w:rsid w:val="00FD37EF"/>
    <w:rsid w:val="00FD423A"/>
    <w:rsid w:val="00FD5053"/>
    <w:rsid w:val="00FD507C"/>
    <w:rsid w:val="00FD5393"/>
    <w:rsid w:val="00FD54F3"/>
    <w:rsid w:val="00FD5772"/>
    <w:rsid w:val="00FD590A"/>
    <w:rsid w:val="00FD597E"/>
    <w:rsid w:val="00FD59B7"/>
    <w:rsid w:val="00FD5A4B"/>
    <w:rsid w:val="00FD5C35"/>
    <w:rsid w:val="00FD5D96"/>
    <w:rsid w:val="00FD5FCB"/>
    <w:rsid w:val="00FD652E"/>
    <w:rsid w:val="00FD6642"/>
    <w:rsid w:val="00FD665B"/>
    <w:rsid w:val="00FD6DC6"/>
    <w:rsid w:val="00FD6FDB"/>
    <w:rsid w:val="00FD7865"/>
    <w:rsid w:val="00FE01C5"/>
    <w:rsid w:val="00FE05C8"/>
    <w:rsid w:val="00FE06BF"/>
    <w:rsid w:val="00FE1156"/>
    <w:rsid w:val="00FE1205"/>
    <w:rsid w:val="00FE12D4"/>
    <w:rsid w:val="00FE14D0"/>
    <w:rsid w:val="00FE17F5"/>
    <w:rsid w:val="00FE1FCC"/>
    <w:rsid w:val="00FE2304"/>
    <w:rsid w:val="00FE2B6B"/>
    <w:rsid w:val="00FE2CDF"/>
    <w:rsid w:val="00FE2E2B"/>
    <w:rsid w:val="00FE2EBA"/>
    <w:rsid w:val="00FE306E"/>
    <w:rsid w:val="00FE3B85"/>
    <w:rsid w:val="00FE4168"/>
    <w:rsid w:val="00FE4859"/>
    <w:rsid w:val="00FE4B2E"/>
    <w:rsid w:val="00FE4CB1"/>
    <w:rsid w:val="00FE5092"/>
    <w:rsid w:val="00FE5484"/>
    <w:rsid w:val="00FE5D84"/>
    <w:rsid w:val="00FE5E9F"/>
    <w:rsid w:val="00FE6A9B"/>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37B"/>
    <w:rsid w:val="00FF37DF"/>
    <w:rsid w:val="00FF3840"/>
    <w:rsid w:val="00FF3878"/>
    <w:rsid w:val="00FF3AC6"/>
    <w:rsid w:val="00FF3BA5"/>
    <w:rsid w:val="00FF3BB5"/>
    <w:rsid w:val="00FF3CB7"/>
    <w:rsid w:val="00FF3D3B"/>
    <w:rsid w:val="00FF3DB5"/>
    <w:rsid w:val="00FF4007"/>
    <w:rsid w:val="00FF4379"/>
    <w:rsid w:val="00FF441A"/>
    <w:rsid w:val="00FF483E"/>
    <w:rsid w:val="00FF4A2C"/>
    <w:rsid w:val="00FF4D1F"/>
    <w:rsid w:val="00FF5870"/>
    <w:rsid w:val="00FF6515"/>
    <w:rsid w:val="00FF6CAB"/>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B6655"/>
    <w:pPr>
      <w:keepNext/>
      <w:numPr>
        <w:numId w:val="1"/>
      </w:numPr>
      <w:spacing w:before="360" w:after="120"/>
      <w:outlineLvl w:val="0"/>
    </w:pPr>
    <w:rPr>
      <w:rFonts w:ascii="Arial" w:eastAsia="宋体" w:hAnsi="Arial"/>
      <w:b/>
      <w:bCs/>
      <w:kern w:val="32"/>
      <w:sz w:val="28"/>
      <w:szCs w:val="32"/>
      <w:lang w:eastAsia="zh-CN"/>
    </w:rPr>
  </w:style>
  <w:style w:type="paragraph" w:styleId="2">
    <w:name w:val="heading 2"/>
    <w:aliases w:val="Head2A,2,H2,h2,UNDERRUBRIK 1-2,DO NOT USE_h2,h21,Heading 2 Char,H2 Char,h2 Char"/>
    <w:basedOn w:val="a"/>
    <w:next w:val="a0"/>
    <w:qFormat/>
    <w:rsid w:val="000B6655"/>
    <w:pPr>
      <w:keepNext/>
      <w:numPr>
        <w:numId w:val="12"/>
      </w:numPr>
      <w:spacing w:before="240" w:after="60"/>
      <w:ind w:hanging="720"/>
      <w:outlineLvl w:val="1"/>
    </w:pPr>
    <w:rPr>
      <w:rFonts w:ascii="Arial" w:eastAsia="MS Mincho" w:hAnsi="Arial" w:cs="Arial"/>
      <w:bCs/>
      <w:iCs/>
      <w:sz w:val="28"/>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0B6655"/>
    <w:rPr>
      <w:rFonts w:ascii="Arial" w:hAnsi="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paragraph" w:customStyle="1" w:styleId="StyleHeading1NMPHeading1H1h11h12h13h14h15h16appheadin">
    <w:name w:val="Style Heading 1NMP Heading 1H1h11h12h13h14h15h16app headin..."/>
    <w:basedOn w:val="1"/>
    <w:rsid w:val="00D1788E"/>
    <w:pPr>
      <w:numPr>
        <w:numId w:val="4"/>
      </w:numPr>
      <w:spacing w:before="240" w:after="60"/>
    </w:pPr>
    <w:rPr>
      <w:rFonts w:eastAsia="Batang"/>
      <w:lang w:val="en-GB" w:eastAsia="en-US"/>
    </w:rPr>
  </w:style>
</w:styles>
</file>

<file path=word/webSettings.xml><?xml version="1.0" encoding="utf-8"?>
<w:webSettings xmlns:r="http://schemas.openxmlformats.org/officeDocument/2006/relationships" xmlns:w="http://schemas.openxmlformats.org/wordprocessingml/2006/main">
  <w:divs>
    <w:div w:id="155925877">
      <w:bodyDiv w:val="1"/>
      <w:marLeft w:val="0"/>
      <w:marRight w:val="0"/>
      <w:marTop w:val="0"/>
      <w:marBottom w:val="0"/>
      <w:divBdr>
        <w:top w:val="none" w:sz="0" w:space="0" w:color="auto"/>
        <w:left w:val="none" w:sz="0" w:space="0" w:color="auto"/>
        <w:bottom w:val="none" w:sz="0" w:space="0" w:color="auto"/>
        <w:right w:val="none" w:sz="0" w:space="0" w:color="auto"/>
      </w:divBdr>
      <w:divsChild>
        <w:div w:id="494221873">
          <w:marLeft w:val="1800"/>
          <w:marRight w:val="0"/>
          <w:marTop w:val="58"/>
          <w:marBottom w:val="0"/>
          <w:divBdr>
            <w:top w:val="none" w:sz="0" w:space="0" w:color="auto"/>
            <w:left w:val="none" w:sz="0" w:space="0" w:color="auto"/>
            <w:bottom w:val="none" w:sz="0" w:space="0" w:color="auto"/>
            <w:right w:val="none" w:sz="0" w:space="0" w:color="auto"/>
          </w:divBdr>
        </w:div>
        <w:div w:id="1145120783">
          <w:marLeft w:val="1800"/>
          <w:marRight w:val="0"/>
          <w:marTop w:val="58"/>
          <w:marBottom w:val="0"/>
          <w:divBdr>
            <w:top w:val="none" w:sz="0" w:space="0" w:color="auto"/>
            <w:left w:val="none" w:sz="0" w:space="0" w:color="auto"/>
            <w:bottom w:val="none" w:sz="0" w:space="0" w:color="auto"/>
            <w:right w:val="none" w:sz="0" w:space="0" w:color="auto"/>
          </w:divBdr>
        </w:div>
        <w:div w:id="1454712041">
          <w:marLeft w:val="1800"/>
          <w:marRight w:val="0"/>
          <w:marTop w:val="58"/>
          <w:marBottom w:val="0"/>
          <w:divBdr>
            <w:top w:val="none" w:sz="0" w:space="0" w:color="auto"/>
            <w:left w:val="none" w:sz="0" w:space="0" w:color="auto"/>
            <w:bottom w:val="none" w:sz="0" w:space="0" w:color="auto"/>
            <w:right w:val="none" w:sz="0" w:space="0" w:color="auto"/>
          </w:divBdr>
        </w:div>
        <w:div w:id="1821537945">
          <w:marLeft w:val="1800"/>
          <w:marRight w:val="0"/>
          <w:marTop w:val="58"/>
          <w:marBottom w:val="0"/>
          <w:divBdr>
            <w:top w:val="none" w:sz="0" w:space="0" w:color="auto"/>
            <w:left w:val="none" w:sz="0" w:space="0" w:color="auto"/>
            <w:bottom w:val="none" w:sz="0" w:space="0" w:color="auto"/>
            <w:right w:val="none" w:sz="0" w:space="0" w:color="auto"/>
          </w:divBdr>
        </w:div>
        <w:div w:id="1840657754">
          <w:marLeft w:val="1800"/>
          <w:marRight w:val="0"/>
          <w:marTop w:val="58"/>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98767">
      <w:bodyDiv w:val="1"/>
      <w:marLeft w:val="0"/>
      <w:marRight w:val="0"/>
      <w:marTop w:val="0"/>
      <w:marBottom w:val="0"/>
      <w:divBdr>
        <w:top w:val="none" w:sz="0" w:space="0" w:color="auto"/>
        <w:left w:val="none" w:sz="0" w:space="0" w:color="auto"/>
        <w:bottom w:val="none" w:sz="0" w:space="0" w:color="auto"/>
        <w:right w:val="none" w:sz="0" w:space="0" w:color="auto"/>
      </w:divBdr>
      <w:divsChild>
        <w:div w:id="1833061135">
          <w:marLeft w:val="0"/>
          <w:marRight w:val="0"/>
          <w:marTop w:val="0"/>
          <w:marBottom w:val="0"/>
          <w:divBdr>
            <w:top w:val="none" w:sz="0" w:space="0" w:color="auto"/>
            <w:left w:val="none" w:sz="0" w:space="0" w:color="auto"/>
            <w:bottom w:val="none" w:sz="0" w:space="0" w:color="auto"/>
            <w:right w:val="none" w:sz="0" w:space="0" w:color="auto"/>
          </w:divBdr>
          <w:divsChild>
            <w:div w:id="1426462401">
              <w:marLeft w:val="0"/>
              <w:marRight w:val="0"/>
              <w:marTop w:val="0"/>
              <w:marBottom w:val="0"/>
              <w:divBdr>
                <w:top w:val="none" w:sz="0" w:space="0" w:color="auto"/>
                <w:left w:val="none" w:sz="0" w:space="0" w:color="auto"/>
                <w:bottom w:val="none" w:sz="0" w:space="0" w:color="auto"/>
                <w:right w:val="none" w:sz="0" w:space="0" w:color="auto"/>
              </w:divBdr>
              <w:divsChild>
                <w:div w:id="847989407">
                  <w:marLeft w:val="0"/>
                  <w:marRight w:val="0"/>
                  <w:marTop w:val="0"/>
                  <w:marBottom w:val="0"/>
                  <w:divBdr>
                    <w:top w:val="none" w:sz="0" w:space="0" w:color="auto"/>
                    <w:left w:val="none" w:sz="0" w:space="0" w:color="auto"/>
                    <w:bottom w:val="none" w:sz="0" w:space="0" w:color="auto"/>
                    <w:right w:val="none" w:sz="0" w:space="0" w:color="auto"/>
                  </w:divBdr>
                  <w:divsChild>
                    <w:div w:id="1553615985">
                      <w:marLeft w:val="0"/>
                      <w:marRight w:val="0"/>
                      <w:marTop w:val="0"/>
                      <w:marBottom w:val="0"/>
                      <w:divBdr>
                        <w:top w:val="none" w:sz="0" w:space="0" w:color="auto"/>
                        <w:left w:val="none" w:sz="0" w:space="0" w:color="auto"/>
                        <w:bottom w:val="none" w:sz="0" w:space="0" w:color="auto"/>
                        <w:right w:val="none" w:sz="0" w:space="0" w:color="auto"/>
                      </w:divBdr>
                      <w:divsChild>
                        <w:div w:id="190655023">
                          <w:marLeft w:val="0"/>
                          <w:marRight w:val="0"/>
                          <w:marTop w:val="0"/>
                          <w:marBottom w:val="1200"/>
                          <w:divBdr>
                            <w:top w:val="none" w:sz="0" w:space="0" w:color="auto"/>
                            <w:left w:val="none" w:sz="0" w:space="0" w:color="auto"/>
                            <w:bottom w:val="none" w:sz="0" w:space="0" w:color="auto"/>
                            <w:right w:val="none" w:sz="0" w:space="0" w:color="auto"/>
                          </w:divBdr>
                          <w:divsChild>
                            <w:div w:id="1641423377">
                              <w:marLeft w:val="0"/>
                              <w:marRight w:val="0"/>
                              <w:marTop w:val="0"/>
                              <w:marBottom w:val="0"/>
                              <w:divBdr>
                                <w:top w:val="none" w:sz="0" w:space="0" w:color="auto"/>
                                <w:left w:val="none" w:sz="0" w:space="0" w:color="auto"/>
                                <w:bottom w:val="none" w:sz="0" w:space="0" w:color="auto"/>
                                <w:right w:val="none" w:sz="0" w:space="0" w:color="auto"/>
                              </w:divBdr>
                              <w:divsChild>
                                <w:div w:id="1082877665">
                                  <w:marLeft w:val="0"/>
                                  <w:marRight w:val="0"/>
                                  <w:marTop w:val="0"/>
                                  <w:marBottom w:val="0"/>
                                  <w:divBdr>
                                    <w:top w:val="none" w:sz="0" w:space="0" w:color="auto"/>
                                    <w:left w:val="none" w:sz="0" w:space="0" w:color="auto"/>
                                    <w:bottom w:val="none" w:sz="0" w:space="0" w:color="auto"/>
                                    <w:right w:val="none" w:sz="0" w:space="0" w:color="auto"/>
                                  </w:divBdr>
                                  <w:divsChild>
                                    <w:div w:id="730619041">
                                      <w:marLeft w:val="0"/>
                                      <w:marRight w:val="0"/>
                                      <w:marTop w:val="0"/>
                                      <w:marBottom w:val="0"/>
                                      <w:divBdr>
                                        <w:top w:val="none" w:sz="0" w:space="0" w:color="auto"/>
                                        <w:left w:val="none" w:sz="0" w:space="0" w:color="auto"/>
                                        <w:bottom w:val="none" w:sz="0" w:space="0" w:color="auto"/>
                                        <w:right w:val="none" w:sz="0" w:space="0" w:color="auto"/>
                                      </w:divBdr>
                                      <w:divsChild>
                                        <w:div w:id="1368141381">
                                          <w:marLeft w:val="0"/>
                                          <w:marRight w:val="0"/>
                                          <w:marTop w:val="0"/>
                                          <w:marBottom w:val="0"/>
                                          <w:divBdr>
                                            <w:top w:val="none" w:sz="0" w:space="0" w:color="auto"/>
                                            <w:left w:val="none" w:sz="0" w:space="0" w:color="auto"/>
                                            <w:bottom w:val="none" w:sz="0" w:space="0" w:color="auto"/>
                                            <w:right w:val="none" w:sz="0" w:space="0" w:color="auto"/>
                                          </w:divBdr>
                                          <w:divsChild>
                                            <w:div w:id="2027557621">
                                              <w:marLeft w:val="0"/>
                                              <w:marRight w:val="0"/>
                                              <w:marTop w:val="0"/>
                                              <w:marBottom w:val="0"/>
                                              <w:divBdr>
                                                <w:top w:val="none" w:sz="0" w:space="0" w:color="auto"/>
                                                <w:left w:val="none" w:sz="0" w:space="0" w:color="auto"/>
                                                <w:bottom w:val="none" w:sz="0" w:space="0" w:color="auto"/>
                                                <w:right w:val="none" w:sz="0" w:space="0" w:color="auto"/>
                                              </w:divBdr>
                                              <w:divsChild>
                                                <w:div w:id="274948613">
                                                  <w:marLeft w:val="0"/>
                                                  <w:marRight w:val="0"/>
                                                  <w:marTop w:val="0"/>
                                                  <w:marBottom w:val="0"/>
                                                  <w:divBdr>
                                                    <w:top w:val="single" w:sz="4" w:space="5" w:color="E6E6E6"/>
                                                    <w:left w:val="single" w:sz="4" w:space="5" w:color="E6E6E6"/>
                                                    <w:bottom w:val="single" w:sz="4" w:space="5" w:color="E6E6E6"/>
                                                    <w:right w:val="single" w:sz="4" w:space="5" w:color="E6E6E6"/>
                                                  </w:divBdr>
                                                  <w:divsChild>
                                                    <w:div w:id="1040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1817102">
      <w:bodyDiv w:val="1"/>
      <w:marLeft w:val="0"/>
      <w:marRight w:val="0"/>
      <w:marTop w:val="0"/>
      <w:marBottom w:val="0"/>
      <w:divBdr>
        <w:top w:val="none" w:sz="0" w:space="0" w:color="auto"/>
        <w:left w:val="none" w:sz="0" w:space="0" w:color="auto"/>
        <w:bottom w:val="none" w:sz="0" w:space="0" w:color="auto"/>
        <w:right w:val="none" w:sz="0" w:space="0" w:color="auto"/>
      </w:divBdr>
      <w:divsChild>
        <w:div w:id="1835028247">
          <w:marLeft w:val="0"/>
          <w:marRight w:val="0"/>
          <w:marTop w:val="0"/>
          <w:marBottom w:val="0"/>
          <w:divBdr>
            <w:top w:val="none" w:sz="0" w:space="0" w:color="auto"/>
            <w:left w:val="none" w:sz="0" w:space="0" w:color="auto"/>
            <w:bottom w:val="none" w:sz="0" w:space="0" w:color="auto"/>
            <w:right w:val="none" w:sz="0" w:space="0" w:color="auto"/>
          </w:divBdr>
          <w:divsChild>
            <w:div w:id="1190532707">
              <w:marLeft w:val="0"/>
              <w:marRight w:val="0"/>
              <w:marTop w:val="0"/>
              <w:marBottom w:val="0"/>
              <w:divBdr>
                <w:top w:val="none" w:sz="0" w:space="0" w:color="auto"/>
                <w:left w:val="none" w:sz="0" w:space="0" w:color="auto"/>
                <w:bottom w:val="none" w:sz="0" w:space="0" w:color="auto"/>
                <w:right w:val="none" w:sz="0" w:space="0" w:color="auto"/>
              </w:divBdr>
              <w:divsChild>
                <w:div w:id="1595899838">
                  <w:marLeft w:val="0"/>
                  <w:marRight w:val="0"/>
                  <w:marTop w:val="0"/>
                  <w:marBottom w:val="0"/>
                  <w:divBdr>
                    <w:top w:val="none" w:sz="0" w:space="0" w:color="auto"/>
                    <w:left w:val="none" w:sz="0" w:space="0" w:color="auto"/>
                    <w:bottom w:val="none" w:sz="0" w:space="0" w:color="auto"/>
                    <w:right w:val="none" w:sz="0" w:space="0" w:color="auto"/>
                  </w:divBdr>
                  <w:divsChild>
                    <w:div w:id="1771467750">
                      <w:marLeft w:val="0"/>
                      <w:marRight w:val="0"/>
                      <w:marTop w:val="0"/>
                      <w:marBottom w:val="0"/>
                      <w:divBdr>
                        <w:top w:val="none" w:sz="0" w:space="0" w:color="auto"/>
                        <w:left w:val="none" w:sz="0" w:space="0" w:color="auto"/>
                        <w:bottom w:val="none" w:sz="0" w:space="0" w:color="auto"/>
                        <w:right w:val="none" w:sz="0" w:space="0" w:color="auto"/>
                      </w:divBdr>
                      <w:divsChild>
                        <w:div w:id="449085178">
                          <w:marLeft w:val="0"/>
                          <w:marRight w:val="0"/>
                          <w:marTop w:val="0"/>
                          <w:marBottom w:val="1200"/>
                          <w:divBdr>
                            <w:top w:val="none" w:sz="0" w:space="0" w:color="auto"/>
                            <w:left w:val="none" w:sz="0" w:space="0" w:color="auto"/>
                            <w:bottom w:val="none" w:sz="0" w:space="0" w:color="auto"/>
                            <w:right w:val="none" w:sz="0" w:space="0" w:color="auto"/>
                          </w:divBdr>
                          <w:divsChild>
                            <w:div w:id="2065634666">
                              <w:marLeft w:val="0"/>
                              <w:marRight w:val="0"/>
                              <w:marTop w:val="0"/>
                              <w:marBottom w:val="0"/>
                              <w:divBdr>
                                <w:top w:val="none" w:sz="0" w:space="0" w:color="auto"/>
                                <w:left w:val="none" w:sz="0" w:space="0" w:color="auto"/>
                                <w:bottom w:val="none" w:sz="0" w:space="0" w:color="auto"/>
                                <w:right w:val="none" w:sz="0" w:space="0" w:color="auto"/>
                              </w:divBdr>
                              <w:divsChild>
                                <w:div w:id="10760669">
                                  <w:marLeft w:val="0"/>
                                  <w:marRight w:val="0"/>
                                  <w:marTop w:val="0"/>
                                  <w:marBottom w:val="0"/>
                                  <w:divBdr>
                                    <w:top w:val="none" w:sz="0" w:space="0" w:color="auto"/>
                                    <w:left w:val="none" w:sz="0" w:space="0" w:color="auto"/>
                                    <w:bottom w:val="none" w:sz="0" w:space="0" w:color="auto"/>
                                    <w:right w:val="none" w:sz="0" w:space="0" w:color="auto"/>
                                  </w:divBdr>
                                  <w:divsChild>
                                    <w:div w:id="161315235">
                                      <w:marLeft w:val="0"/>
                                      <w:marRight w:val="0"/>
                                      <w:marTop w:val="0"/>
                                      <w:marBottom w:val="0"/>
                                      <w:divBdr>
                                        <w:top w:val="none" w:sz="0" w:space="0" w:color="auto"/>
                                        <w:left w:val="none" w:sz="0" w:space="0" w:color="auto"/>
                                        <w:bottom w:val="none" w:sz="0" w:space="0" w:color="auto"/>
                                        <w:right w:val="none" w:sz="0" w:space="0" w:color="auto"/>
                                      </w:divBdr>
                                      <w:divsChild>
                                        <w:div w:id="327635393">
                                          <w:marLeft w:val="0"/>
                                          <w:marRight w:val="0"/>
                                          <w:marTop w:val="0"/>
                                          <w:marBottom w:val="0"/>
                                          <w:divBdr>
                                            <w:top w:val="none" w:sz="0" w:space="0" w:color="auto"/>
                                            <w:left w:val="none" w:sz="0" w:space="0" w:color="auto"/>
                                            <w:bottom w:val="none" w:sz="0" w:space="0" w:color="auto"/>
                                            <w:right w:val="none" w:sz="0" w:space="0" w:color="auto"/>
                                          </w:divBdr>
                                          <w:divsChild>
                                            <w:div w:id="1439718330">
                                              <w:marLeft w:val="0"/>
                                              <w:marRight w:val="0"/>
                                              <w:marTop w:val="0"/>
                                              <w:marBottom w:val="0"/>
                                              <w:divBdr>
                                                <w:top w:val="none" w:sz="0" w:space="0" w:color="auto"/>
                                                <w:left w:val="none" w:sz="0" w:space="0" w:color="auto"/>
                                                <w:bottom w:val="none" w:sz="0" w:space="0" w:color="auto"/>
                                                <w:right w:val="none" w:sz="0" w:space="0" w:color="auto"/>
                                              </w:divBdr>
                                              <w:divsChild>
                                                <w:div w:id="166529394">
                                                  <w:marLeft w:val="0"/>
                                                  <w:marRight w:val="0"/>
                                                  <w:marTop w:val="0"/>
                                                  <w:marBottom w:val="0"/>
                                                  <w:divBdr>
                                                    <w:top w:val="single" w:sz="4" w:space="5" w:color="E6E6E6"/>
                                                    <w:left w:val="single" w:sz="4" w:space="5" w:color="E6E6E6"/>
                                                    <w:bottom w:val="single" w:sz="4" w:space="5" w:color="E6E6E6"/>
                                                    <w:right w:val="single" w:sz="4" w:space="5" w:color="E6E6E6"/>
                                                  </w:divBdr>
                                                  <w:divsChild>
                                                    <w:div w:id="193732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72621330">
      <w:bodyDiv w:val="1"/>
      <w:marLeft w:val="0"/>
      <w:marRight w:val="0"/>
      <w:marTop w:val="0"/>
      <w:marBottom w:val="0"/>
      <w:divBdr>
        <w:top w:val="none" w:sz="0" w:space="0" w:color="auto"/>
        <w:left w:val="none" w:sz="0" w:space="0" w:color="auto"/>
        <w:bottom w:val="none" w:sz="0" w:space="0" w:color="auto"/>
        <w:right w:val="none" w:sz="0" w:space="0" w:color="auto"/>
      </w:divBdr>
      <w:divsChild>
        <w:div w:id="1333293726">
          <w:marLeft w:val="0"/>
          <w:marRight w:val="0"/>
          <w:marTop w:val="0"/>
          <w:marBottom w:val="0"/>
          <w:divBdr>
            <w:top w:val="none" w:sz="0" w:space="0" w:color="auto"/>
            <w:left w:val="none" w:sz="0" w:space="0" w:color="auto"/>
            <w:bottom w:val="none" w:sz="0" w:space="0" w:color="auto"/>
            <w:right w:val="none" w:sz="0" w:space="0" w:color="auto"/>
          </w:divBdr>
          <w:divsChild>
            <w:div w:id="14187934">
              <w:marLeft w:val="0"/>
              <w:marRight w:val="0"/>
              <w:marTop w:val="0"/>
              <w:marBottom w:val="0"/>
              <w:divBdr>
                <w:top w:val="none" w:sz="0" w:space="0" w:color="auto"/>
                <w:left w:val="none" w:sz="0" w:space="0" w:color="auto"/>
                <w:bottom w:val="none" w:sz="0" w:space="0" w:color="auto"/>
                <w:right w:val="none" w:sz="0" w:space="0" w:color="auto"/>
              </w:divBdr>
              <w:divsChild>
                <w:div w:id="867722260">
                  <w:marLeft w:val="0"/>
                  <w:marRight w:val="0"/>
                  <w:marTop w:val="0"/>
                  <w:marBottom w:val="0"/>
                  <w:divBdr>
                    <w:top w:val="none" w:sz="0" w:space="0" w:color="auto"/>
                    <w:left w:val="none" w:sz="0" w:space="0" w:color="auto"/>
                    <w:bottom w:val="none" w:sz="0" w:space="0" w:color="auto"/>
                    <w:right w:val="none" w:sz="0" w:space="0" w:color="auto"/>
                  </w:divBdr>
                  <w:divsChild>
                    <w:div w:id="563754770">
                      <w:marLeft w:val="0"/>
                      <w:marRight w:val="0"/>
                      <w:marTop w:val="0"/>
                      <w:marBottom w:val="0"/>
                      <w:divBdr>
                        <w:top w:val="none" w:sz="0" w:space="0" w:color="auto"/>
                        <w:left w:val="none" w:sz="0" w:space="0" w:color="auto"/>
                        <w:bottom w:val="none" w:sz="0" w:space="0" w:color="auto"/>
                        <w:right w:val="none" w:sz="0" w:space="0" w:color="auto"/>
                      </w:divBdr>
                      <w:divsChild>
                        <w:div w:id="1975138219">
                          <w:marLeft w:val="0"/>
                          <w:marRight w:val="0"/>
                          <w:marTop w:val="0"/>
                          <w:marBottom w:val="1200"/>
                          <w:divBdr>
                            <w:top w:val="none" w:sz="0" w:space="0" w:color="auto"/>
                            <w:left w:val="none" w:sz="0" w:space="0" w:color="auto"/>
                            <w:bottom w:val="none" w:sz="0" w:space="0" w:color="auto"/>
                            <w:right w:val="none" w:sz="0" w:space="0" w:color="auto"/>
                          </w:divBdr>
                          <w:divsChild>
                            <w:div w:id="810828294">
                              <w:marLeft w:val="0"/>
                              <w:marRight w:val="0"/>
                              <w:marTop w:val="0"/>
                              <w:marBottom w:val="0"/>
                              <w:divBdr>
                                <w:top w:val="none" w:sz="0" w:space="0" w:color="auto"/>
                                <w:left w:val="none" w:sz="0" w:space="0" w:color="auto"/>
                                <w:bottom w:val="none" w:sz="0" w:space="0" w:color="auto"/>
                                <w:right w:val="none" w:sz="0" w:space="0" w:color="auto"/>
                              </w:divBdr>
                              <w:divsChild>
                                <w:div w:id="150489424">
                                  <w:marLeft w:val="0"/>
                                  <w:marRight w:val="0"/>
                                  <w:marTop w:val="0"/>
                                  <w:marBottom w:val="0"/>
                                  <w:divBdr>
                                    <w:top w:val="none" w:sz="0" w:space="0" w:color="auto"/>
                                    <w:left w:val="none" w:sz="0" w:space="0" w:color="auto"/>
                                    <w:bottom w:val="none" w:sz="0" w:space="0" w:color="auto"/>
                                    <w:right w:val="none" w:sz="0" w:space="0" w:color="auto"/>
                                  </w:divBdr>
                                  <w:divsChild>
                                    <w:div w:id="1772506831">
                                      <w:marLeft w:val="0"/>
                                      <w:marRight w:val="0"/>
                                      <w:marTop w:val="0"/>
                                      <w:marBottom w:val="0"/>
                                      <w:divBdr>
                                        <w:top w:val="none" w:sz="0" w:space="0" w:color="auto"/>
                                        <w:left w:val="none" w:sz="0" w:space="0" w:color="auto"/>
                                        <w:bottom w:val="none" w:sz="0" w:space="0" w:color="auto"/>
                                        <w:right w:val="none" w:sz="0" w:space="0" w:color="auto"/>
                                      </w:divBdr>
                                      <w:divsChild>
                                        <w:div w:id="1175417640">
                                          <w:marLeft w:val="0"/>
                                          <w:marRight w:val="0"/>
                                          <w:marTop w:val="0"/>
                                          <w:marBottom w:val="0"/>
                                          <w:divBdr>
                                            <w:top w:val="none" w:sz="0" w:space="0" w:color="auto"/>
                                            <w:left w:val="none" w:sz="0" w:space="0" w:color="auto"/>
                                            <w:bottom w:val="none" w:sz="0" w:space="0" w:color="auto"/>
                                            <w:right w:val="none" w:sz="0" w:space="0" w:color="auto"/>
                                          </w:divBdr>
                                          <w:divsChild>
                                            <w:div w:id="359934077">
                                              <w:marLeft w:val="0"/>
                                              <w:marRight w:val="0"/>
                                              <w:marTop w:val="0"/>
                                              <w:marBottom w:val="0"/>
                                              <w:divBdr>
                                                <w:top w:val="none" w:sz="0" w:space="0" w:color="auto"/>
                                                <w:left w:val="none" w:sz="0" w:space="0" w:color="auto"/>
                                                <w:bottom w:val="none" w:sz="0" w:space="0" w:color="auto"/>
                                                <w:right w:val="none" w:sz="0" w:space="0" w:color="auto"/>
                                              </w:divBdr>
                                              <w:divsChild>
                                                <w:div w:id="429549929">
                                                  <w:marLeft w:val="0"/>
                                                  <w:marRight w:val="0"/>
                                                  <w:marTop w:val="0"/>
                                                  <w:marBottom w:val="0"/>
                                                  <w:divBdr>
                                                    <w:top w:val="single" w:sz="4" w:space="5" w:color="E6E6E6"/>
                                                    <w:left w:val="single" w:sz="4" w:space="5" w:color="E6E6E6"/>
                                                    <w:bottom w:val="single" w:sz="4" w:space="5" w:color="E6E6E6"/>
                                                    <w:right w:val="single" w:sz="4" w:space="5" w:color="E6E6E6"/>
                                                  </w:divBdr>
                                                  <w:divsChild>
                                                    <w:div w:id="179609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1609614">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76920665">
      <w:bodyDiv w:val="1"/>
      <w:marLeft w:val="0"/>
      <w:marRight w:val="0"/>
      <w:marTop w:val="0"/>
      <w:marBottom w:val="0"/>
      <w:divBdr>
        <w:top w:val="none" w:sz="0" w:space="0" w:color="auto"/>
        <w:left w:val="none" w:sz="0" w:space="0" w:color="auto"/>
        <w:bottom w:val="none" w:sz="0" w:space="0" w:color="auto"/>
        <w:right w:val="none" w:sz="0" w:space="0" w:color="auto"/>
      </w:divBdr>
      <w:divsChild>
        <w:div w:id="456723289">
          <w:marLeft w:val="0"/>
          <w:marRight w:val="0"/>
          <w:marTop w:val="0"/>
          <w:marBottom w:val="0"/>
          <w:divBdr>
            <w:top w:val="none" w:sz="0" w:space="0" w:color="auto"/>
            <w:left w:val="none" w:sz="0" w:space="0" w:color="auto"/>
            <w:bottom w:val="none" w:sz="0" w:space="0" w:color="auto"/>
            <w:right w:val="none" w:sz="0" w:space="0" w:color="auto"/>
          </w:divBdr>
          <w:divsChild>
            <w:div w:id="707873187">
              <w:marLeft w:val="0"/>
              <w:marRight w:val="0"/>
              <w:marTop w:val="0"/>
              <w:marBottom w:val="0"/>
              <w:divBdr>
                <w:top w:val="none" w:sz="0" w:space="0" w:color="auto"/>
                <w:left w:val="none" w:sz="0" w:space="0" w:color="auto"/>
                <w:bottom w:val="none" w:sz="0" w:space="0" w:color="auto"/>
                <w:right w:val="none" w:sz="0" w:space="0" w:color="auto"/>
              </w:divBdr>
              <w:divsChild>
                <w:div w:id="354500897">
                  <w:marLeft w:val="0"/>
                  <w:marRight w:val="0"/>
                  <w:marTop w:val="0"/>
                  <w:marBottom w:val="0"/>
                  <w:divBdr>
                    <w:top w:val="none" w:sz="0" w:space="0" w:color="auto"/>
                    <w:left w:val="none" w:sz="0" w:space="0" w:color="auto"/>
                    <w:bottom w:val="none" w:sz="0" w:space="0" w:color="auto"/>
                    <w:right w:val="none" w:sz="0" w:space="0" w:color="auto"/>
                  </w:divBdr>
                  <w:divsChild>
                    <w:div w:id="1567835562">
                      <w:marLeft w:val="0"/>
                      <w:marRight w:val="0"/>
                      <w:marTop w:val="0"/>
                      <w:marBottom w:val="0"/>
                      <w:divBdr>
                        <w:top w:val="none" w:sz="0" w:space="0" w:color="auto"/>
                        <w:left w:val="none" w:sz="0" w:space="0" w:color="auto"/>
                        <w:bottom w:val="none" w:sz="0" w:space="0" w:color="auto"/>
                        <w:right w:val="none" w:sz="0" w:space="0" w:color="auto"/>
                      </w:divBdr>
                      <w:divsChild>
                        <w:div w:id="1951620438">
                          <w:marLeft w:val="0"/>
                          <w:marRight w:val="0"/>
                          <w:marTop w:val="0"/>
                          <w:marBottom w:val="1200"/>
                          <w:divBdr>
                            <w:top w:val="none" w:sz="0" w:space="0" w:color="auto"/>
                            <w:left w:val="none" w:sz="0" w:space="0" w:color="auto"/>
                            <w:bottom w:val="none" w:sz="0" w:space="0" w:color="auto"/>
                            <w:right w:val="none" w:sz="0" w:space="0" w:color="auto"/>
                          </w:divBdr>
                          <w:divsChild>
                            <w:div w:id="1626808452">
                              <w:marLeft w:val="0"/>
                              <w:marRight w:val="0"/>
                              <w:marTop w:val="0"/>
                              <w:marBottom w:val="0"/>
                              <w:divBdr>
                                <w:top w:val="none" w:sz="0" w:space="0" w:color="auto"/>
                                <w:left w:val="none" w:sz="0" w:space="0" w:color="auto"/>
                                <w:bottom w:val="none" w:sz="0" w:space="0" w:color="auto"/>
                                <w:right w:val="none" w:sz="0" w:space="0" w:color="auto"/>
                              </w:divBdr>
                              <w:divsChild>
                                <w:div w:id="887379413">
                                  <w:marLeft w:val="0"/>
                                  <w:marRight w:val="0"/>
                                  <w:marTop w:val="0"/>
                                  <w:marBottom w:val="0"/>
                                  <w:divBdr>
                                    <w:top w:val="none" w:sz="0" w:space="0" w:color="auto"/>
                                    <w:left w:val="none" w:sz="0" w:space="0" w:color="auto"/>
                                    <w:bottom w:val="none" w:sz="0" w:space="0" w:color="auto"/>
                                    <w:right w:val="none" w:sz="0" w:space="0" w:color="auto"/>
                                  </w:divBdr>
                                  <w:divsChild>
                                    <w:div w:id="1310205409">
                                      <w:marLeft w:val="0"/>
                                      <w:marRight w:val="0"/>
                                      <w:marTop w:val="0"/>
                                      <w:marBottom w:val="0"/>
                                      <w:divBdr>
                                        <w:top w:val="none" w:sz="0" w:space="0" w:color="auto"/>
                                        <w:left w:val="none" w:sz="0" w:space="0" w:color="auto"/>
                                        <w:bottom w:val="none" w:sz="0" w:space="0" w:color="auto"/>
                                        <w:right w:val="none" w:sz="0" w:space="0" w:color="auto"/>
                                      </w:divBdr>
                                      <w:divsChild>
                                        <w:div w:id="1886866292">
                                          <w:marLeft w:val="0"/>
                                          <w:marRight w:val="0"/>
                                          <w:marTop w:val="0"/>
                                          <w:marBottom w:val="0"/>
                                          <w:divBdr>
                                            <w:top w:val="none" w:sz="0" w:space="0" w:color="auto"/>
                                            <w:left w:val="none" w:sz="0" w:space="0" w:color="auto"/>
                                            <w:bottom w:val="none" w:sz="0" w:space="0" w:color="auto"/>
                                            <w:right w:val="none" w:sz="0" w:space="0" w:color="auto"/>
                                          </w:divBdr>
                                          <w:divsChild>
                                            <w:div w:id="1993288700">
                                              <w:marLeft w:val="0"/>
                                              <w:marRight w:val="0"/>
                                              <w:marTop w:val="0"/>
                                              <w:marBottom w:val="0"/>
                                              <w:divBdr>
                                                <w:top w:val="none" w:sz="0" w:space="0" w:color="auto"/>
                                                <w:left w:val="none" w:sz="0" w:space="0" w:color="auto"/>
                                                <w:bottom w:val="none" w:sz="0" w:space="0" w:color="auto"/>
                                                <w:right w:val="none" w:sz="0" w:space="0" w:color="auto"/>
                                              </w:divBdr>
                                              <w:divsChild>
                                                <w:div w:id="1448232895">
                                                  <w:marLeft w:val="0"/>
                                                  <w:marRight w:val="0"/>
                                                  <w:marTop w:val="0"/>
                                                  <w:marBottom w:val="0"/>
                                                  <w:divBdr>
                                                    <w:top w:val="single" w:sz="4" w:space="5" w:color="E6E6E6"/>
                                                    <w:left w:val="single" w:sz="4" w:space="5" w:color="E6E6E6"/>
                                                    <w:bottom w:val="single" w:sz="4" w:space="5" w:color="E6E6E6"/>
                                                    <w:right w:val="single" w:sz="4" w:space="5" w:color="E6E6E6"/>
                                                  </w:divBdr>
                                                  <w:divsChild>
                                                    <w:div w:id="202901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711116">
      <w:bodyDiv w:val="1"/>
      <w:marLeft w:val="0"/>
      <w:marRight w:val="0"/>
      <w:marTop w:val="0"/>
      <w:marBottom w:val="0"/>
      <w:divBdr>
        <w:top w:val="none" w:sz="0" w:space="0" w:color="auto"/>
        <w:left w:val="none" w:sz="0" w:space="0" w:color="auto"/>
        <w:bottom w:val="none" w:sz="0" w:space="0" w:color="auto"/>
        <w:right w:val="none" w:sz="0" w:space="0" w:color="auto"/>
      </w:divBdr>
      <w:divsChild>
        <w:div w:id="1672830958">
          <w:marLeft w:val="547"/>
          <w:marRight w:val="0"/>
          <w:marTop w:val="120"/>
          <w:marBottom w:val="120"/>
          <w:divBdr>
            <w:top w:val="none" w:sz="0" w:space="0" w:color="auto"/>
            <w:left w:val="none" w:sz="0" w:space="0" w:color="auto"/>
            <w:bottom w:val="none" w:sz="0" w:space="0" w:color="auto"/>
            <w:right w:val="none" w:sz="0" w:space="0" w:color="auto"/>
          </w:divBdr>
        </w:div>
      </w:divsChild>
    </w:div>
    <w:div w:id="1664166059">
      <w:bodyDiv w:val="1"/>
      <w:marLeft w:val="0"/>
      <w:marRight w:val="0"/>
      <w:marTop w:val="0"/>
      <w:marBottom w:val="0"/>
      <w:divBdr>
        <w:top w:val="none" w:sz="0" w:space="0" w:color="auto"/>
        <w:left w:val="none" w:sz="0" w:space="0" w:color="auto"/>
        <w:bottom w:val="none" w:sz="0" w:space="0" w:color="auto"/>
        <w:right w:val="none" w:sz="0" w:space="0" w:color="auto"/>
      </w:divBdr>
      <w:divsChild>
        <w:div w:id="995187683">
          <w:marLeft w:val="547"/>
          <w:marRight w:val="0"/>
          <w:marTop w:val="120"/>
          <w:marBottom w:val="120"/>
          <w:divBdr>
            <w:top w:val="none" w:sz="0" w:space="0" w:color="auto"/>
            <w:left w:val="none" w:sz="0" w:space="0" w:color="auto"/>
            <w:bottom w:val="none" w:sz="0" w:space="0" w:color="auto"/>
            <w:right w:val="none" w:sz="0" w:space="0" w:color="auto"/>
          </w:divBdr>
        </w:div>
        <w:div w:id="1063869893">
          <w:marLeft w:val="547"/>
          <w:marRight w:val="0"/>
          <w:marTop w:val="120"/>
          <w:marBottom w:val="12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E9505D-D56A-499D-B234-FAE1AEF8D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2229</TotalTime>
  <Pages>3</Pages>
  <Words>1298</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44</cp:revision>
  <cp:lastPrinted>2015-03-12T21:11:00Z</cp:lastPrinted>
  <dcterms:created xsi:type="dcterms:W3CDTF">2016-04-02T04:13:00Z</dcterms:created>
  <dcterms:modified xsi:type="dcterms:W3CDTF">2016-09-26T18:34:00Z</dcterms:modified>
</cp:coreProperties>
</file>