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7CAC2A" w14:textId="17DFB3DC" w:rsidR="002D3381" w:rsidRPr="002D3381" w:rsidRDefault="002D3381" w:rsidP="002D3381">
      <w:pPr>
        <w:pStyle w:val="Header"/>
        <w:rPr>
          <w:sz w:val="24"/>
          <w:lang w:eastAsia="zh-CN"/>
        </w:rPr>
      </w:pPr>
      <w:r w:rsidRPr="002D3381">
        <w:rPr>
          <w:sz w:val="24"/>
        </w:rPr>
        <w:t>3GPP TSG RAN WG1 Meeting #</w:t>
      </w:r>
      <w:r w:rsidR="008020E6">
        <w:rPr>
          <w:rFonts w:hint="eastAsia"/>
          <w:sz w:val="24"/>
        </w:rPr>
        <w:t>86</w:t>
      </w:r>
      <w:r w:rsidRPr="002D3381">
        <w:rPr>
          <w:rFonts w:hint="eastAsia"/>
          <w:sz w:val="24"/>
        </w:rPr>
        <w:tab/>
      </w:r>
      <w:r w:rsidRPr="002D3381">
        <w:rPr>
          <w:rFonts w:hint="eastAsia"/>
          <w:sz w:val="24"/>
        </w:rPr>
        <w:tab/>
      </w:r>
      <w:r>
        <w:rPr>
          <w:rFonts w:eastAsiaTheme="minorEastAsia" w:hint="eastAsia"/>
          <w:sz w:val="24"/>
          <w:lang w:eastAsia="zh-CN"/>
        </w:rPr>
        <w:t xml:space="preserve">                                              </w:t>
      </w:r>
      <w:r w:rsidR="004A15BA">
        <w:rPr>
          <w:rFonts w:eastAsiaTheme="minorEastAsia" w:hint="eastAsia"/>
          <w:sz w:val="24"/>
          <w:lang w:eastAsia="zh-CN"/>
        </w:rPr>
        <w:t xml:space="preserve">  </w:t>
      </w:r>
      <w:r w:rsidRPr="002D3381">
        <w:rPr>
          <w:rFonts w:hint="eastAsia"/>
          <w:sz w:val="24"/>
          <w:lang w:eastAsia="zh-CN"/>
        </w:rPr>
        <w:t xml:space="preserve">  </w:t>
      </w:r>
      <w:r w:rsidR="001F4FCF">
        <w:rPr>
          <w:sz w:val="24"/>
          <w:lang w:eastAsia="zh-CN"/>
        </w:rPr>
        <w:t>R1-167419</w:t>
      </w:r>
    </w:p>
    <w:p w14:paraId="63E5C429" w14:textId="45F829AC" w:rsidR="002D3381" w:rsidRPr="002D3381" w:rsidRDefault="008020E6" w:rsidP="002D3381">
      <w:pPr>
        <w:pStyle w:val="Header"/>
        <w:rPr>
          <w:sz w:val="24"/>
        </w:rPr>
      </w:pPr>
      <w:r>
        <w:rPr>
          <w:rFonts w:hint="eastAsia"/>
          <w:sz w:val="24"/>
        </w:rPr>
        <w:t>Gothenburg</w:t>
      </w:r>
      <w:r w:rsidR="002D3381" w:rsidRPr="002D3381">
        <w:rPr>
          <w:sz w:val="24"/>
        </w:rPr>
        <w:t>,</w:t>
      </w:r>
      <w:r>
        <w:rPr>
          <w:rFonts w:hint="eastAsia"/>
          <w:sz w:val="24"/>
        </w:rPr>
        <w:t xml:space="preserve"> Sweden</w:t>
      </w:r>
      <w:r w:rsidR="002D3381">
        <w:rPr>
          <w:rFonts w:eastAsiaTheme="minorEastAsia" w:hint="eastAsia"/>
          <w:sz w:val="24"/>
          <w:lang w:eastAsia="zh-CN"/>
        </w:rPr>
        <w:t>,</w:t>
      </w:r>
      <w:r w:rsidR="002D3381" w:rsidRPr="002D3381">
        <w:rPr>
          <w:sz w:val="24"/>
        </w:rPr>
        <w:t xml:space="preserve"> </w:t>
      </w:r>
      <w:r w:rsidR="00457925">
        <w:rPr>
          <w:rFonts w:hint="eastAsia"/>
          <w:sz w:val="24"/>
        </w:rPr>
        <w:t>22</w:t>
      </w:r>
      <w:r w:rsidR="002D3381" w:rsidRPr="002D3381">
        <w:rPr>
          <w:sz w:val="24"/>
        </w:rPr>
        <w:t>-</w:t>
      </w:r>
      <w:r w:rsidR="00761A18">
        <w:rPr>
          <w:rFonts w:hint="eastAsia"/>
          <w:sz w:val="24"/>
        </w:rPr>
        <w:t>27</w:t>
      </w:r>
      <w:r w:rsidR="00761A18" w:rsidRPr="00761A18">
        <w:rPr>
          <w:rFonts w:hint="eastAsia"/>
          <w:sz w:val="24"/>
        </w:rPr>
        <w:t xml:space="preserve"> </w:t>
      </w:r>
      <w:r w:rsidR="00761A18">
        <w:rPr>
          <w:rFonts w:hint="eastAsia"/>
          <w:sz w:val="24"/>
        </w:rPr>
        <w:t>August</w:t>
      </w:r>
      <w:r w:rsidR="002D3381">
        <w:rPr>
          <w:rFonts w:eastAsiaTheme="minorEastAsia" w:hint="eastAsia"/>
          <w:sz w:val="24"/>
          <w:lang w:eastAsia="zh-CN"/>
        </w:rPr>
        <w:t>,</w:t>
      </w:r>
      <w:r w:rsidR="002D3381" w:rsidRPr="002D3381">
        <w:rPr>
          <w:rFonts w:hint="eastAsia"/>
          <w:sz w:val="24"/>
        </w:rPr>
        <w:t xml:space="preserve"> </w:t>
      </w:r>
      <w:r w:rsidR="002D3381" w:rsidRPr="002D3381">
        <w:rPr>
          <w:sz w:val="24"/>
        </w:rPr>
        <w:t>201</w:t>
      </w:r>
      <w:r w:rsidR="002D3381" w:rsidRPr="002D3381">
        <w:rPr>
          <w:rFonts w:hint="eastAsia"/>
          <w:sz w:val="24"/>
        </w:rPr>
        <w:t>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965E6" w:rsidRPr="0031523A" w14:paraId="14701356" w14:textId="77777777" w:rsidTr="00EE2C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A3513C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B965E6" w:rsidRPr="0031523A" w14:paraId="3847A74D" w14:textId="77777777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A287FC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B965E6" w:rsidRPr="0031523A" w14:paraId="3F48DA27" w14:textId="77777777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A0183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1FE1792C" w14:textId="77777777" w:rsidTr="00EE2CD3">
        <w:tc>
          <w:tcPr>
            <w:tcW w:w="142" w:type="dxa"/>
            <w:tcBorders>
              <w:left w:val="single" w:sz="4" w:space="0" w:color="auto"/>
            </w:tcBorders>
          </w:tcPr>
          <w:p w14:paraId="68E5E2A8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63534BA" w14:textId="3D962666" w:rsidR="00B965E6" w:rsidRPr="0031523A" w:rsidRDefault="0033377F" w:rsidP="00EE2CD3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36.21</w:t>
            </w:r>
            <w:r w:rsidR="00151AB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52349A69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149BFD" w14:textId="33AF1270" w:rsidR="00B965E6" w:rsidRPr="0031523A" w:rsidRDefault="001F4FCF" w:rsidP="008C05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0265</w:t>
            </w:r>
          </w:p>
        </w:tc>
        <w:tc>
          <w:tcPr>
            <w:tcW w:w="709" w:type="dxa"/>
          </w:tcPr>
          <w:p w14:paraId="7CB11DAF" w14:textId="77777777" w:rsidR="00B965E6" w:rsidRPr="0031523A" w:rsidRDefault="00B965E6" w:rsidP="00EE2C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1CCCE8B" w14:textId="77777777" w:rsidR="00B965E6" w:rsidRPr="004A77CD" w:rsidRDefault="00103AE4" w:rsidP="00EE2CD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</w:tcPr>
          <w:p w14:paraId="191C69AA" w14:textId="77777777" w:rsidR="00B965E6" w:rsidRPr="0031523A" w:rsidRDefault="00B965E6" w:rsidP="00EE2C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20E56F4" w14:textId="77777777" w:rsidR="00B965E6" w:rsidRPr="0031523A" w:rsidRDefault="00761A18" w:rsidP="0081209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13.2.0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2AB153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14:paraId="1676FFD3" w14:textId="77777777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F2536B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14:paraId="4BF1F134" w14:textId="77777777" w:rsidTr="00EE2C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40EDDC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B965E6" w:rsidRPr="0031523A" w14:paraId="133F4973" w14:textId="77777777" w:rsidTr="00EE2CD3">
        <w:tc>
          <w:tcPr>
            <w:tcW w:w="9641" w:type="dxa"/>
            <w:gridSpan w:val="9"/>
          </w:tcPr>
          <w:p w14:paraId="1BBF4178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F184BC" w14:textId="77777777" w:rsidR="00B965E6" w:rsidRDefault="00B965E6" w:rsidP="00B965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65E6" w:rsidRPr="0031523A" w14:paraId="1477F572" w14:textId="77777777" w:rsidTr="00EE2CD3">
        <w:tc>
          <w:tcPr>
            <w:tcW w:w="2835" w:type="dxa"/>
          </w:tcPr>
          <w:p w14:paraId="357E16D6" w14:textId="77777777" w:rsidR="00B965E6" w:rsidRPr="0031523A" w:rsidRDefault="00B965E6" w:rsidP="00EE2C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13ED101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E4F539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A047B9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EC7102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B80350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63E6A2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93B523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98C2DA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90FDE7E" w14:textId="77777777" w:rsidR="00B965E6" w:rsidRDefault="00B965E6" w:rsidP="00B965E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965E6" w:rsidRPr="0031523A" w14:paraId="760724D2" w14:textId="77777777" w:rsidTr="00EE2CD3">
        <w:tc>
          <w:tcPr>
            <w:tcW w:w="9641" w:type="dxa"/>
            <w:gridSpan w:val="11"/>
          </w:tcPr>
          <w:p w14:paraId="50D77DEF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4C120C39" w14:textId="77777777" w:rsidTr="00EE2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1C74D1" w14:textId="77777777"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BA3863" w14:textId="563EABEC" w:rsidR="00B965E6" w:rsidRPr="00B36D43" w:rsidRDefault="00B25EFB" w:rsidP="00104881">
            <w:pPr>
              <w:pStyle w:val="CRCoverPage"/>
              <w:spacing w:after="0"/>
              <w:ind w:left="100"/>
              <w:rPr>
                <w:noProof/>
              </w:rPr>
            </w:pPr>
            <w:r w:rsidRPr="00B25EFB">
              <w:rPr>
                <w:rFonts w:cs="Arial"/>
              </w:rPr>
              <w:t>Corrections on</w:t>
            </w:r>
            <w:r w:rsidR="00104881">
              <w:rPr>
                <w:rFonts w:cs="Arial"/>
              </w:rPr>
              <w:t xml:space="preserve"> NPDCCH scrambling</w:t>
            </w:r>
            <w:r w:rsidRPr="00B25EFB">
              <w:rPr>
                <w:rFonts w:cs="Arial"/>
              </w:rPr>
              <w:t xml:space="preserve"> in TS 36.211</w:t>
            </w:r>
          </w:p>
        </w:tc>
      </w:tr>
      <w:tr w:rsidR="00B965E6" w:rsidRPr="0031523A" w14:paraId="4200CE96" w14:textId="77777777" w:rsidTr="00EE2CD3">
        <w:tc>
          <w:tcPr>
            <w:tcW w:w="1843" w:type="dxa"/>
            <w:tcBorders>
              <w:left w:val="single" w:sz="4" w:space="0" w:color="auto"/>
            </w:tcBorders>
          </w:tcPr>
          <w:p w14:paraId="6B6BD3E0" w14:textId="77777777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2AC2B2B" w14:textId="77777777" w:rsidR="00B965E6" w:rsidRPr="00406FC5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53BB747A" w14:textId="77777777" w:rsidTr="00EE2CD3">
        <w:tc>
          <w:tcPr>
            <w:tcW w:w="1843" w:type="dxa"/>
            <w:tcBorders>
              <w:left w:val="single" w:sz="4" w:space="0" w:color="auto"/>
            </w:tcBorders>
          </w:tcPr>
          <w:p w14:paraId="340232A6" w14:textId="77777777"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5DE232" w14:textId="023E61D6" w:rsidR="00B965E6" w:rsidRPr="0031523A" w:rsidRDefault="00B965E6" w:rsidP="00CF2A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6743F9">
              <w:rPr>
                <w:noProof/>
                <w:lang w:eastAsia="zh-CN"/>
              </w:rPr>
              <w:t>, HiSilicon</w:t>
            </w:r>
            <w:r w:rsidR="00E37A02">
              <w:rPr>
                <w:noProof/>
                <w:lang w:eastAsia="zh-CN"/>
              </w:rPr>
              <w:t>, Intel, Neul, Qualcomm</w:t>
            </w:r>
          </w:p>
        </w:tc>
      </w:tr>
      <w:tr w:rsidR="00B965E6" w:rsidRPr="0031523A" w14:paraId="5990944F" w14:textId="77777777" w:rsidTr="00EE2CD3">
        <w:tc>
          <w:tcPr>
            <w:tcW w:w="1843" w:type="dxa"/>
            <w:tcBorders>
              <w:left w:val="single" w:sz="4" w:space="0" w:color="auto"/>
            </w:tcBorders>
          </w:tcPr>
          <w:p w14:paraId="59703DC4" w14:textId="77777777"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FE730D" w14:textId="77777777"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B965E6" w:rsidRPr="0031523A" w14:paraId="09F3BF72" w14:textId="77777777" w:rsidTr="00EE2CD3">
        <w:tc>
          <w:tcPr>
            <w:tcW w:w="1843" w:type="dxa"/>
            <w:tcBorders>
              <w:left w:val="single" w:sz="4" w:space="0" w:color="auto"/>
            </w:tcBorders>
          </w:tcPr>
          <w:p w14:paraId="1A968BB2" w14:textId="77777777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C79DBD8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3B19DEBE" w14:textId="77777777" w:rsidTr="00EE2CD3">
        <w:tc>
          <w:tcPr>
            <w:tcW w:w="1843" w:type="dxa"/>
            <w:tcBorders>
              <w:left w:val="single" w:sz="4" w:space="0" w:color="auto"/>
            </w:tcBorders>
          </w:tcPr>
          <w:p w14:paraId="670420F3" w14:textId="77777777"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470EE62" w14:textId="77777777" w:rsidR="00B965E6" w:rsidRPr="0031523A" w:rsidRDefault="0043148C" w:rsidP="00EE2CD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</w:rPr>
              <w:t>NB_</w:t>
            </w:r>
            <w:r w:rsidR="0075727A">
              <w:rPr>
                <w:rFonts w:cs="Arial"/>
              </w:rPr>
              <w:t>IoT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B75F2DB" w14:textId="77777777" w:rsidR="00B965E6" w:rsidRPr="0031523A" w:rsidRDefault="00B965E6" w:rsidP="00EE2C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6F27974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2A0BF6" w14:textId="6E2A3369" w:rsidR="00B965E6" w:rsidRPr="002D3381" w:rsidRDefault="00B965E6" w:rsidP="002D338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 w:rsidR="006743F9">
              <w:rPr>
                <w:rFonts w:eastAsiaTheme="minorEastAsia" w:hint="eastAsia"/>
                <w:noProof/>
                <w:lang w:eastAsia="zh-CN"/>
              </w:rPr>
              <w:t>08</w:t>
            </w:r>
            <w:r>
              <w:rPr>
                <w:noProof/>
                <w:lang w:eastAsia="zh-CN"/>
              </w:rPr>
              <w:t>-</w:t>
            </w:r>
            <w:r w:rsidR="00457925">
              <w:rPr>
                <w:rFonts w:eastAsiaTheme="minorEastAsia" w:hint="eastAsia"/>
                <w:noProof/>
                <w:lang w:eastAsia="zh-CN"/>
              </w:rPr>
              <w:t>22</w:t>
            </w:r>
          </w:p>
        </w:tc>
      </w:tr>
      <w:tr w:rsidR="00B965E6" w:rsidRPr="0031523A" w14:paraId="55C3F6FB" w14:textId="77777777" w:rsidTr="00EE2CD3">
        <w:tc>
          <w:tcPr>
            <w:tcW w:w="1843" w:type="dxa"/>
            <w:tcBorders>
              <w:left w:val="single" w:sz="4" w:space="0" w:color="auto"/>
            </w:tcBorders>
          </w:tcPr>
          <w:p w14:paraId="6A82FAF5" w14:textId="77777777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DE28456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5FBB055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3A88599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19F475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2D394741" w14:textId="77777777" w:rsidTr="00EE2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E6EA27" w14:textId="77777777"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AB1B463" w14:textId="77777777" w:rsidR="00B965E6" w:rsidRPr="0031523A" w:rsidRDefault="007B4FF5" w:rsidP="00EE2CD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E61E1C0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C1E6DE5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6AE0A7" w14:textId="77777777"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B965E6" w:rsidRPr="0031523A" w14:paraId="150BAAF0" w14:textId="77777777" w:rsidTr="00EE2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6F4143" w14:textId="77777777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C27671B" w14:textId="77777777" w:rsidR="00B965E6" w:rsidRPr="0031523A" w:rsidRDefault="00B965E6" w:rsidP="00EE2C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14:paraId="5EAB4063" w14:textId="77777777" w:rsidR="00B965E6" w:rsidRPr="0031523A" w:rsidRDefault="00B965E6" w:rsidP="00EE2CD3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D1FE0A" w14:textId="77777777" w:rsidR="00B965E6" w:rsidRPr="0031523A" w:rsidRDefault="00B965E6" w:rsidP="00EE2C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1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965E6" w:rsidRPr="0031523A" w14:paraId="6954D022" w14:textId="77777777" w:rsidTr="00EE2CD3">
        <w:tc>
          <w:tcPr>
            <w:tcW w:w="1843" w:type="dxa"/>
          </w:tcPr>
          <w:p w14:paraId="7BA982D7" w14:textId="77777777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10D6127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0764632E" w14:textId="77777777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C1A6AD" w14:textId="77777777" w:rsidR="00B965E6" w:rsidRPr="00CC2F07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rFonts w:eastAsiaTheme="minorEastAsia"/>
                <w:lang w:eastAsia="zh-CN"/>
              </w:rPr>
            </w:pPr>
            <w:bookmarkStart w:id="2" w:name="_Hlk454381543"/>
            <w:r w:rsidRPr="00104881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2D5E66" w14:textId="3703D56C" w:rsidR="00CC2F07" w:rsidRDefault="00A74213" w:rsidP="001902B8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It is agreed in 3GPP RAN1 #84b that t</w:t>
            </w:r>
            <w:r w:rsidR="009A3E94">
              <w:rPr>
                <w:rFonts w:eastAsiaTheme="minorEastAsia"/>
                <w:lang w:eastAsia="zh-CN"/>
              </w:rPr>
              <w:t xml:space="preserve">he </w:t>
            </w:r>
            <w:r>
              <w:rPr>
                <w:rFonts w:eastAsiaTheme="minorEastAsia"/>
                <w:lang w:eastAsia="zh-CN"/>
              </w:rPr>
              <w:t>scrambling for NPDCCH is in the same way as that for PDCCH. However, the scrambling of PBCH is cited in section 10.2.5.2 for the scrambling of NPDCCH</w:t>
            </w:r>
            <w:r w:rsidR="00104881">
              <w:rPr>
                <w:rFonts w:eastAsiaTheme="minorEastAsia"/>
                <w:lang w:eastAsia="zh-CN"/>
              </w:rPr>
              <w:t>.</w:t>
            </w:r>
          </w:p>
          <w:p w14:paraId="2FB06AF1" w14:textId="19FDB67B" w:rsidR="00244A4A" w:rsidRDefault="00244A4A" w:rsidP="001902B8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The initialization of scrambling sequence should be done at the start of subframe </w:t>
            </w:r>
            <w:r w:rsidRPr="00457925">
              <w:rPr>
                <w:rFonts w:eastAsiaTheme="minorEastAsia"/>
                <w:i/>
                <w:lang w:eastAsia="zh-CN"/>
              </w:rPr>
              <w:t>k</w:t>
            </w:r>
            <w:r w:rsidRPr="00457925">
              <w:rPr>
                <w:rFonts w:eastAsiaTheme="minorEastAsia"/>
                <w:vertAlign w:val="subscript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 xml:space="preserve"> according to section 16.6 of TS 36.213.</w:t>
            </w:r>
          </w:p>
          <w:p w14:paraId="31AF70BD" w14:textId="7CBF6C93" w:rsidR="001902B8" w:rsidRDefault="00F62340" w:rsidP="00104881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The definition of the slot index used for the initialization of NPDCCH scrambling is </w:t>
            </w:r>
            <w:r w:rsidR="00227597">
              <w:rPr>
                <w:rFonts w:eastAsiaTheme="minorEastAsia"/>
                <w:lang w:eastAsia="zh-CN"/>
              </w:rPr>
              <w:t xml:space="preserve">ambiguous, as the meaning of “NPDCCH transmission” is </w:t>
            </w:r>
            <w:r>
              <w:rPr>
                <w:rFonts w:eastAsiaTheme="minorEastAsia"/>
                <w:lang w:eastAsia="zh-CN"/>
              </w:rPr>
              <w:t xml:space="preserve">unclear. It should be clarified as the index of the first slot of the NPDCCH subframe in which scrambling is </w:t>
            </w:r>
            <w:r w:rsidR="00B3660C">
              <w:rPr>
                <w:rFonts w:eastAsiaTheme="minorEastAsia"/>
                <w:lang w:eastAsia="zh-CN"/>
              </w:rPr>
              <w:t>(re-)</w:t>
            </w:r>
            <w:r>
              <w:rPr>
                <w:rFonts w:eastAsiaTheme="minorEastAsia"/>
                <w:lang w:eastAsia="zh-CN"/>
              </w:rPr>
              <w:t>initialized.</w:t>
            </w:r>
          </w:p>
          <w:p w14:paraId="2124447E" w14:textId="69211752" w:rsidR="00104881" w:rsidRPr="00CC2F07" w:rsidRDefault="00744D28" w:rsidP="00F62340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</w:t>
            </w:r>
            <w:r w:rsidR="00F62340">
              <w:rPr>
                <w:rFonts w:eastAsiaTheme="minorEastAsia"/>
                <w:lang w:eastAsia="zh-CN"/>
              </w:rPr>
              <w:t xml:space="preserve"> downlink control information</w:t>
            </w:r>
            <w:r>
              <w:rPr>
                <w:rFonts w:eastAsiaTheme="minorEastAsia"/>
                <w:lang w:eastAsia="zh-CN"/>
              </w:rPr>
              <w:t xml:space="preserve"> is </w:t>
            </w:r>
            <w:r w:rsidR="00F62340">
              <w:rPr>
                <w:rFonts w:eastAsiaTheme="minorEastAsia"/>
                <w:lang w:eastAsia="zh-CN"/>
              </w:rPr>
              <w:t xml:space="preserve">carried in </w:t>
            </w:r>
            <w:r>
              <w:rPr>
                <w:rFonts w:eastAsiaTheme="minorEastAsia"/>
                <w:lang w:eastAsia="zh-CN"/>
              </w:rPr>
              <w:t xml:space="preserve">one NCCE </w:t>
            </w:r>
            <w:r w:rsidR="00F62340">
              <w:rPr>
                <w:rFonts w:eastAsiaTheme="minorEastAsia"/>
                <w:lang w:eastAsia="zh-CN"/>
              </w:rPr>
              <w:t>for NPDCCH format 0 and</w:t>
            </w:r>
            <w:r>
              <w:rPr>
                <w:rFonts w:eastAsiaTheme="minorEastAsia"/>
                <w:lang w:eastAsia="zh-CN"/>
              </w:rPr>
              <w:t xml:space="preserve"> two</w:t>
            </w:r>
            <w:r w:rsidR="00104881">
              <w:rPr>
                <w:rFonts w:eastAsiaTheme="minorEastAsia"/>
                <w:lang w:eastAsia="zh-CN"/>
              </w:rPr>
              <w:t xml:space="preserve"> NCCE</w:t>
            </w:r>
            <w:r>
              <w:rPr>
                <w:rFonts w:eastAsiaTheme="minorEastAsia"/>
                <w:lang w:eastAsia="zh-CN"/>
              </w:rPr>
              <w:t xml:space="preserve">s in the same subframe for NPDCCH format 1. </w:t>
            </w:r>
            <w:r w:rsidR="00F62340">
              <w:rPr>
                <w:rFonts w:eastAsiaTheme="minorEastAsia"/>
                <w:lang w:eastAsia="zh-CN"/>
              </w:rPr>
              <w:t>Consequently, t</w:t>
            </w:r>
            <w:r>
              <w:rPr>
                <w:rFonts w:eastAsiaTheme="minorEastAsia"/>
                <w:lang w:eastAsia="zh-CN"/>
              </w:rPr>
              <w:t>he abbreviation ‘NCCE’ in section 10.2.5.5 should be singular form for NPDCCH format 0 and plural form for NPDCCH format 1.</w:t>
            </w:r>
          </w:p>
        </w:tc>
      </w:tr>
      <w:bookmarkEnd w:id="2"/>
      <w:tr w:rsidR="00B965E6" w:rsidRPr="0031523A" w14:paraId="29411002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3D812D" w14:textId="3284D276" w:rsidR="00B965E6" w:rsidRPr="0083208F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F916E4C" w14:textId="77777777" w:rsidR="00B965E6" w:rsidRPr="000E15ED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486DE4F0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0FF19F" w14:textId="77777777"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FE0C3A" w14:textId="7B70C97D" w:rsidR="00D40869" w:rsidRDefault="00F42EDA" w:rsidP="009A3E94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Change the citation in section 10.2.5.2 from ‘6.7.1’ to ‘6.8.2’ so as to refer to </w:t>
            </w:r>
            <w:r w:rsidR="00A74213">
              <w:rPr>
                <w:rFonts w:eastAsiaTheme="minorEastAsia"/>
                <w:lang w:eastAsia="zh-CN"/>
              </w:rPr>
              <w:t>PDCCH</w:t>
            </w:r>
            <w:r>
              <w:rPr>
                <w:rFonts w:eastAsiaTheme="minorEastAsia"/>
                <w:lang w:eastAsia="zh-CN"/>
              </w:rPr>
              <w:t xml:space="preserve"> multiplexing and scrambling</w:t>
            </w:r>
            <w:r w:rsidR="00D55AAC">
              <w:rPr>
                <w:rFonts w:eastAsiaTheme="minorEastAsia"/>
                <w:lang w:eastAsia="zh-CN"/>
              </w:rPr>
              <w:t>.</w:t>
            </w:r>
          </w:p>
          <w:p w14:paraId="354E5BCF" w14:textId="2FAB2381" w:rsidR="00244A4A" w:rsidRDefault="00244A4A" w:rsidP="009A3E94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Change the starting point of initialization of scrambling sequence to “the start of subframe </w:t>
            </w:r>
            <w:r w:rsidRPr="00B85756">
              <w:rPr>
                <w:rFonts w:eastAsiaTheme="minorEastAsia"/>
                <w:i/>
                <w:lang w:eastAsia="zh-CN"/>
              </w:rPr>
              <w:t>k</w:t>
            </w:r>
            <w:r w:rsidRPr="00B85756">
              <w:rPr>
                <w:rFonts w:eastAsiaTheme="minorEastAsia"/>
                <w:vertAlign w:val="subscript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 xml:space="preserve"> according to section 16.6 of TS 36.213”.</w:t>
            </w:r>
          </w:p>
          <w:p w14:paraId="12F93EFF" w14:textId="00741FB7" w:rsidR="000751A5" w:rsidRDefault="000751A5" w:rsidP="009A3E94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The definition of ‘</w:t>
            </w:r>
            <w:r w:rsidRPr="00B82164">
              <w:rPr>
                <w:bCs/>
                <w:position w:val="-10"/>
              </w:rPr>
              <w:object w:dxaOrig="240" w:dyaOrig="300" w14:anchorId="61ED5F4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65pt;height:15.5pt" o:ole="">
                  <v:imagedata r:id="rId11" o:title=""/>
                </v:shape>
                <o:OLEObject Type="Embed" ProgID="Equation.3" ShapeID="_x0000_i1025" DrawAspect="Content" ObjectID="_1532441093" r:id="rId12"/>
              </w:object>
            </w:r>
            <w:r>
              <w:rPr>
                <w:rFonts w:eastAsiaTheme="minorEastAsia"/>
                <w:noProof/>
                <w:lang w:eastAsia="zh-CN"/>
              </w:rPr>
              <w:t xml:space="preserve">’ is </w:t>
            </w:r>
            <w:r>
              <w:rPr>
                <w:rFonts w:eastAsiaTheme="minorEastAsia" w:hint="eastAsia"/>
                <w:noProof/>
                <w:lang w:eastAsia="zh-CN"/>
              </w:rPr>
              <w:t>change</w:t>
            </w:r>
            <w:r>
              <w:rPr>
                <w:rFonts w:eastAsiaTheme="minorEastAsia"/>
                <w:noProof/>
                <w:lang w:eastAsia="zh-CN"/>
              </w:rPr>
              <w:t>d from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>
              <w:rPr>
                <w:bCs/>
              </w:rPr>
              <w:t>the first slot for NPDCCH transmission after the initialisation</w:t>
            </w:r>
            <w:r>
              <w:rPr>
                <w:rFonts w:eastAsiaTheme="minorEastAsia"/>
                <w:noProof/>
                <w:lang w:eastAsia="zh-CN"/>
              </w:rPr>
              <w:t>” to “</w:t>
            </w:r>
            <w:r>
              <w:rPr>
                <w:bCs/>
              </w:rPr>
              <w:t xml:space="preserve">the first slot of the NPDCCH subframe in which the scrambling is </w:t>
            </w:r>
            <w:r w:rsidR="00B3660C">
              <w:rPr>
                <w:rFonts w:eastAsiaTheme="minorEastAsia"/>
                <w:lang w:eastAsia="zh-CN"/>
              </w:rPr>
              <w:t>(re-)</w:t>
            </w:r>
            <w:r>
              <w:rPr>
                <w:bCs/>
              </w:rPr>
              <w:t>initialized</w:t>
            </w:r>
            <w:r>
              <w:rPr>
                <w:rFonts w:eastAsiaTheme="minorEastAsia"/>
                <w:noProof/>
                <w:lang w:eastAsia="zh-CN"/>
              </w:rPr>
              <w:t>” in section 10.2.5.2.</w:t>
            </w:r>
          </w:p>
          <w:p w14:paraId="3EB532E2" w14:textId="5DC96A20" w:rsidR="001902B8" w:rsidRPr="000E15ED" w:rsidRDefault="000751A5" w:rsidP="009A3E94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Add ‘(s)’ to the end of the abbreviation ‘NCCE’ in section 10.2.5.5</w:t>
            </w:r>
            <w:r w:rsidR="001902B8">
              <w:rPr>
                <w:rFonts w:eastAsiaTheme="minorEastAsia"/>
                <w:lang w:eastAsia="zh-CN"/>
              </w:rPr>
              <w:t>.</w:t>
            </w:r>
          </w:p>
        </w:tc>
      </w:tr>
      <w:tr w:rsidR="00B965E6" w:rsidRPr="0031523A" w14:paraId="2266756C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AF4A70D" w14:textId="77777777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6B96BB9" w14:textId="77777777" w:rsidR="00B965E6" w:rsidRPr="00003822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3C161CE8" w14:textId="77777777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B36236" w14:textId="77777777"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B9160" w14:textId="186092A0" w:rsidR="00D40869" w:rsidRDefault="00D40869" w:rsidP="00D40869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The</w:t>
            </w:r>
            <w:r w:rsidR="000751A5">
              <w:rPr>
                <w:rFonts w:eastAsiaTheme="minorEastAsia"/>
                <w:noProof/>
                <w:lang w:eastAsia="zh-CN"/>
              </w:rPr>
              <w:t xml:space="preserve"> </w:t>
            </w:r>
            <w:r w:rsidR="00A74213">
              <w:rPr>
                <w:rFonts w:eastAsiaTheme="minorEastAsia"/>
                <w:noProof/>
                <w:lang w:eastAsia="zh-CN"/>
              </w:rPr>
              <w:t xml:space="preserve">incorrect citation leads to the missing </w:t>
            </w:r>
            <w:r w:rsidR="000751A5">
              <w:rPr>
                <w:rFonts w:eastAsiaTheme="minorEastAsia"/>
                <w:noProof/>
                <w:lang w:eastAsia="zh-CN"/>
              </w:rPr>
              <w:t xml:space="preserve">definition of </w:t>
            </w:r>
            <w:r w:rsidR="00F62340">
              <w:rPr>
                <w:rFonts w:eastAsiaTheme="minorEastAsia"/>
                <w:noProof/>
                <w:lang w:eastAsia="zh-CN"/>
              </w:rPr>
              <w:t>multiplexing for NPDCCH format 0</w:t>
            </w:r>
            <w:r w:rsidR="00D55AAC">
              <w:rPr>
                <w:rFonts w:eastAsiaTheme="minorEastAsia"/>
                <w:noProof/>
                <w:lang w:eastAsia="zh-CN"/>
              </w:rPr>
              <w:t>, which</w:t>
            </w:r>
            <w:r w:rsidR="00AC2877">
              <w:rPr>
                <w:rFonts w:eastAsiaTheme="minorEastAsia"/>
                <w:noProof/>
                <w:lang w:eastAsia="zh-CN"/>
              </w:rPr>
              <w:t xml:space="preserve"> may </w:t>
            </w:r>
            <w:r w:rsidR="00A74213">
              <w:rPr>
                <w:rFonts w:eastAsiaTheme="minorEastAsia"/>
                <w:noProof/>
                <w:lang w:eastAsia="zh-CN"/>
              </w:rPr>
              <w:t>further result in</w:t>
            </w:r>
            <w:r w:rsidR="00D55AAC">
              <w:rPr>
                <w:rFonts w:eastAsiaTheme="minorEastAsia"/>
                <w:noProof/>
                <w:lang w:eastAsia="zh-CN"/>
              </w:rPr>
              <w:t xml:space="preserve"> incorrect scrambling for NPDCCH format 0</w:t>
            </w:r>
            <w:r>
              <w:rPr>
                <w:rFonts w:eastAsiaTheme="minorEastAsia"/>
                <w:noProof/>
                <w:lang w:eastAsia="zh-CN"/>
              </w:rPr>
              <w:t>.</w:t>
            </w:r>
          </w:p>
          <w:p w14:paraId="537DDCB6" w14:textId="0A8E2853" w:rsidR="00244A4A" w:rsidRDefault="00244A4A" w:rsidP="00D40869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Initialization of NPDCCH scrambling sequence will be done in wrong subframes for some repeititon levels less than 4.</w:t>
            </w:r>
          </w:p>
          <w:p w14:paraId="04F45822" w14:textId="23EB97F2" w:rsidR="009A3E94" w:rsidRDefault="000751A5" w:rsidP="000751A5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The definition of </w:t>
            </w:r>
            <w:r>
              <w:rPr>
                <w:rFonts w:eastAsiaTheme="minorEastAsia"/>
                <w:noProof/>
                <w:lang w:eastAsia="zh-CN"/>
              </w:rPr>
              <w:t>‘</w:t>
            </w:r>
            <w:r w:rsidRPr="00B82164">
              <w:rPr>
                <w:bCs/>
                <w:position w:val="-10"/>
              </w:rPr>
              <w:object w:dxaOrig="240" w:dyaOrig="300" w14:anchorId="7CE91295">
                <v:shape id="_x0000_i1026" type="#_x0000_t75" style="width:11.65pt;height:15.5pt" o:ole="">
                  <v:imagedata r:id="rId11" o:title=""/>
                </v:shape>
                <o:OLEObject Type="Embed" ProgID="Equation.3" ShapeID="_x0000_i1026" DrawAspect="Content" ObjectID="_1532441094" r:id="rId13"/>
              </w:object>
            </w:r>
            <w:r>
              <w:rPr>
                <w:rFonts w:eastAsiaTheme="minorEastAsia"/>
                <w:noProof/>
                <w:lang w:eastAsia="zh-CN"/>
              </w:rPr>
              <w:t xml:space="preserve">’ is unclear, which may lead to </w:t>
            </w:r>
            <w:r w:rsidR="00AC2877">
              <w:rPr>
                <w:rFonts w:eastAsiaTheme="minorEastAsia"/>
                <w:noProof/>
                <w:lang w:eastAsia="zh-CN"/>
              </w:rPr>
              <w:t>incorrect generation of the scrambling sequence for NPDCCH</w:t>
            </w:r>
            <w:r w:rsidR="00F62340">
              <w:rPr>
                <w:rFonts w:eastAsiaTheme="minorEastAsia"/>
                <w:noProof/>
                <w:lang w:eastAsia="zh-CN"/>
              </w:rPr>
              <w:t>.</w:t>
            </w:r>
          </w:p>
          <w:p w14:paraId="7FA01A19" w14:textId="173FFCE2" w:rsidR="000751A5" w:rsidRPr="0083208F" w:rsidRDefault="00F62340" w:rsidP="00BB2D37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The resource mapping for NPDCCH format 1 </w:t>
            </w:r>
            <w:r w:rsidR="00AB7F1B">
              <w:rPr>
                <w:rFonts w:eastAsiaTheme="minorEastAsia"/>
                <w:noProof/>
                <w:lang w:eastAsia="zh-CN"/>
              </w:rPr>
              <w:t>may be misunderstood as applying the principle of “frequency first then time” within each NCCE instead of within each subframe</w:t>
            </w:r>
            <w:r>
              <w:rPr>
                <w:rFonts w:eastAsiaTheme="minorEastAsia"/>
                <w:noProof/>
                <w:lang w:eastAsia="zh-CN"/>
              </w:rPr>
              <w:t>.</w:t>
            </w:r>
          </w:p>
        </w:tc>
      </w:tr>
      <w:tr w:rsidR="00B965E6" w:rsidRPr="0031523A" w14:paraId="51796CC3" w14:textId="77777777" w:rsidTr="00EE2CD3">
        <w:tc>
          <w:tcPr>
            <w:tcW w:w="2268" w:type="dxa"/>
            <w:gridSpan w:val="2"/>
          </w:tcPr>
          <w:p w14:paraId="375FB272" w14:textId="2CE5D596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D4D81CC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4996AB29" w14:textId="77777777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4E6635" w14:textId="77777777"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B3D246" w14:textId="154F987D" w:rsidR="00B965E6" w:rsidRPr="009907B1" w:rsidRDefault="00862B56" w:rsidP="00406FC5">
            <w:pPr>
              <w:pStyle w:val="CRCoverPage"/>
              <w:spacing w:after="0"/>
              <w:ind w:left="100"/>
              <w:rPr>
                <w:noProof/>
                <w:color w:val="000000"/>
                <w:lang w:eastAsia="zh-CN"/>
              </w:rPr>
            </w:pPr>
            <w:r>
              <w:rPr>
                <w:noProof/>
              </w:rPr>
              <w:t>10.2.5.2, 10.2.5.5</w:t>
            </w:r>
            <w:bookmarkStart w:id="3" w:name="_GoBack"/>
            <w:bookmarkEnd w:id="3"/>
          </w:p>
        </w:tc>
      </w:tr>
      <w:tr w:rsidR="00B965E6" w:rsidRPr="0031523A" w14:paraId="3D9B0E9B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43114BE" w14:textId="77777777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9F5967D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000F4E13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08C17F2" w14:textId="77777777"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7F44E8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832F48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DB9A892" w14:textId="77777777" w:rsidR="00B965E6" w:rsidRPr="0031523A" w:rsidRDefault="00B965E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684CF3E" w14:textId="77777777" w:rsidR="00B965E6" w:rsidRPr="0031523A" w:rsidRDefault="00B965E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14:paraId="5DD31214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32EC7E" w14:textId="77777777"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A78374" w14:textId="77777777"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ACCEA" w14:textId="77777777" w:rsidR="008C05F6" w:rsidRPr="0031523A" w:rsidRDefault="005670CC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743E354" w14:textId="77777777" w:rsidR="008C05F6" w:rsidRPr="0031523A" w:rsidRDefault="008C05F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7501CF" w14:textId="77777777" w:rsidR="008C05F6" w:rsidRDefault="008C05F6" w:rsidP="005670C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8C05F6" w:rsidRPr="0031523A" w14:paraId="54F1B4D3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6965BC" w14:textId="77777777"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7086F5" w14:textId="77777777"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F63E8A" w14:textId="77777777"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BCA36A8" w14:textId="77777777"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79FB50E" w14:textId="77777777" w:rsidR="008C05F6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14:paraId="74B82C3E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7B2DB37" w14:textId="77777777"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90C1A6" w14:textId="77777777"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1A9A9" w14:textId="77777777"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4B6A69D" w14:textId="77777777"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E22B64A" w14:textId="77777777" w:rsidR="008C05F6" w:rsidRPr="0031523A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14:paraId="4B347D1A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8862DEC" w14:textId="77777777"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E9CAA0D" w14:textId="77777777"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8C05F6" w:rsidRPr="0031523A" w14:paraId="1DCF852C" w14:textId="77777777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B03A1E" w14:textId="77777777"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26B69" w14:textId="77777777" w:rsidR="008C05F6" w:rsidRPr="009E379B" w:rsidRDefault="008C05F6" w:rsidP="009E379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14:paraId="3D349D5C" w14:textId="77777777" w:rsidR="00B965E6" w:rsidRDefault="00B965E6" w:rsidP="00B965E6">
      <w:pPr>
        <w:pStyle w:val="CRCoverPage"/>
        <w:spacing w:after="0"/>
        <w:rPr>
          <w:noProof/>
          <w:sz w:val="8"/>
          <w:szCs w:val="8"/>
        </w:rPr>
      </w:pPr>
    </w:p>
    <w:p w14:paraId="2685AAFD" w14:textId="77777777" w:rsidR="00B965E6" w:rsidRDefault="00B965E6" w:rsidP="00B965E6">
      <w:pPr>
        <w:rPr>
          <w:noProof/>
          <w:lang w:eastAsia="zh-CN"/>
        </w:rPr>
        <w:sectPr w:rsidR="00B965E6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FD7A35" w14:textId="77777777" w:rsidR="009E379B" w:rsidRDefault="009E379B" w:rsidP="00580816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bookmarkStart w:id="4" w:name="_Toc430695232"/>
      <w:bookmarkStart w:id="5" w:name="historyclause"/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71AC1BD8" w14:textId="77777777" w:rsidR="00104881" w:rsidRPr="00104881" w:rsidRDefault="00104881" w:rsidP="0010488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6" w:name="_Toc454818203"/>
      <w:bookmarkEnd w:id="4"/>
      <w:bookmarkEnd w:id="5"/>
      <w:r w:rsidRPr="00104881">
        <w:rPr>
          <w:rFonts w:ascii="Arial" w:hAnsi="Arial"/>
          <w:sz w:val="24"/>
        </w:rPr>
        <w:t>10.2.5.2</w:t>
      </w:r>
      <w:r w:rsidRPr="00104881">
        <w:rPr>
          <w:rFonts w:ascii="Arial" w:hAnsi="Arial"/>
          <w:sz w:val="24"/>
        </w:rPr>
        <w:tab/>
        <w:t>Scrambling</w:t>
      </w:r>
      <w:bookmarkEnd w:id="6"/>
    </w:p>
    <w:p w14:paraId="7AE1906D" w14:textId="66A0A5D4" w:rsidR="00BB2D37" w:rsidRDefault="00104881" w:rsidP="00DA0D7C">
      <w:r w:rsidRPr="00104881">
        <w:t>Scrambling shall be done according to clause 6.</w:t>
      </w:r>
      <w:del w:id="7" w:author="Author">
        <w:r w:rsidRPr="00104881" w:rsidDel="00F42EDA">
          <w:delText>6</w:delText>
        </w:r>
      </w:del>
      <w:ins w:id="8" w:author="Author">
        <w:r w:rsidR="00F42EDA">
          <w:t>8</w:t>
        </w:r>
      </w:ins>
      <w:r w:rsidRPr="00104881">
        <w:t>.</w:t>
      </w:r>
      <w:del w:id="9" w:author="Author">
        <w:r w:rsidRPr="00104881" w:rsidDel="00F42EDA">
          <w:delText>1</w:delText>
        </w:r>
      </w:del>
      <w:ins w:id="10" w:author="Author">
        <w:r w:rsidR="00F42EDA">
          <w:t>2</w:t>
        </w:r>
      </w:ins>
      <w:r w:rsidRPr="00104881">
        <w:t xml:space="preserve">. The scrambling sequence shall be initialised at the start of </w:t>
      </w:r>
      <w:del w:id="11" w:author="Author">
        <w:r w:rsidRPr="00104881" w:rsidDel="00B2735D">
          <w:delText>the search space</w:delText>
        </w:r>
      </w:del>
      <w:ins w:id="12" w:author="Author">
        <w:r w:rsidR="00B2735D">
          <w:t xml:space="preserve">subframe </w:t>
        </w:r>
        <w:r w:rsidR="00B2735D" w:rsidRPr="00256704">
          <w:rPr>
            <w:i/>
          </w:rPr>
          <w:t>k</w:t>
        </w:r>
        <w:r w:rsidR="00B2735D" w:rsidRPr="00256704">
          <w:rPr>
            <w:vertAlign w:val="subscript"/>
          </w:rPr>
          <w:t>0</w:t>
        </w:r>
        <w:r w:rsidR="00B2735D">
          <w:t xml:space="preserve"> according to [4] section 16.6</w:t>
        </w:r>
      </w:ins>
      <w:r w:rsidRPr="00104881">
        <w:t xml:space="preserve"> and after every 4</w:t>
      </w:r>
      <w:r w:rsidRPr="00104881">
        <w:rPr>
          <w:vertAlign w:val="superscript"/>
        </w:rPr>
        <w:t>th</w:t>
      </w:r>
      <w:r w:rsidRPr="00104881">
        <w:t xml:space="preserve"> NPDCCH subframe with </w:t>
      </w:r>
      <w:r w:rsidRPr="00104881">
        <w:rPr>
          <w:bCs/>
          <w:position w:val="-10"/>
        </w:rPr>
        <w:object w:dxaOrig="1980" w:dyaOrig="340" w14:anchorId="6E97EDEB">
          <v:shape id="_x0000_i1027" type="#_x0000_t75" style="width:98.6pt;height:17.7pt" o:ole="">
            <v:imagedata r:id="rId20" o:title=""/>
          </v:shape>
          <o:OLEObject Type="Embed" ProgID="Equation.3" ShapeID="_x0000_i1027" DrawAspect="Content" ObjectID="_1532441095" r:id="rId21"/>
        </w:object>
      </w:r>
      <w:r w:rsidRPr="00104881">
        <w:rPr>
          <w:bCs/>
        </w:rPr>
        <w:t xml:space="preserve"> where </w:t>
      </w:r>
      <w:r w:rsidRPr="00104881">
        <w:rPr>
          <w:bCs/>
          <w:position w:val="-10"/>
        </w:rPr>
        <w:object w:dxaOrig="240" w:dyaOrig="300" w14:anchorId="558F3333">
          <v:shape id="_x0000_i1028" type="#_x0000_t75" style="width:11.65pt;height:15.5pt" o:ole="">
            <v:imagedata r:id="rId11" o:title=""/>
          </v:shape>
          <o:OLEObject Type="Embed" ProgID="Equation.3" ShapeID="_x0000_i1028" DrawAspect="Content" ObjectID="_1532441096" r:id="rId22"/>
        </w:object>
      </w:r>
      <w:r w:rsidRPr="00104881">
        <w:rPr>
          <w:bCs/>
        </w:rPr>
        <w:t xml:space="preserve">is the first slot </w:t>
      </w:r>
      <w:del w:id="13" w:author="Author">
        <w:r w:rsidRPr="00104881" w:rsidDel="00F42EDA">
          <w:rPr>
            <w:bCs/>
          </w:rPr>
          <w:delText>for NPDCCH transmission after the initialisation</w:delText>
        </w:r>
      </w:del>
      <w:ins w:id="14" w:author="Author">
        <w:r w:rsidR="00F42EDA">
          <w:rPr>
            <w:bCs/>
          </w:rPr>
          <w:t xml:space="preserve">of the </w:t>
        </w:r>
        <w:r w:rsidR="005B405F">
          <w:rPr>
            <w:bCs/>
          </w:rPr>
          <w:t>NPDCCH</w:t>
        </w:r>
        <w:r w:rsidR="00F42EDA">
          <w:rPr>
            <w:bCs/>
          </w:rPr>
          <w:t xml:space="preserve"> subframe in which scrambling is </w:t>
        </w:r>
        <w:r w:rsidR="00B3660C">
          <w:rPr>
            <w:rFonts w:eastAsiaTheme="minorEastAsia"/>
            <w:lang w:eastAsia="zh-CN"/>
          </w:rPr>
          <w:t>(re-)</w:t>
        </w:r>
        <w:r w:rsidR="00F42EDA">
          <w:rPr>
            <w:bCs/>
          </w:rPr>
          <w:t>initialized</w:t>
        </w:r>
      </w:ins>
      <w:r w:rsidRPr="00104881">
        <w:t>.</w:t>
      </w:r>
    </w:p>
    <w:p w14:paraId="51F8D13C" w14:textId="3E580254" w:rsidR="00104881" w:rsidRPr="00104881" w:rsidRDefault="00104881" w:rsidP="00104881">
      <w:pPr>
        <w:keepNext/>
        <w:keepLines/>
        <w:spacing w:before="280" w:after="290" w:line="376" w:lineRule="auto"/>
        <w:jc w:val="center"/>
        <w:outlineLvl w:val="3"/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517FCF5A" w14:textId="77777777" w:rsidR="00104881" w:rsidRPr="00104881" w:rsidRDefault="00104881" w:rsidP="0010488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5" w:name="_Toc454818206"/>
      <w:r w:rsidRPr="00104881">
        <w:rPr>
          <w:rFonts w:ascii="Arial" w:hAnsi="Arial"/>
          <w:sz w:val="24"/>
        </w:rPr>
        <w:t>10.2.5.5</w:t>
      </w:r>
      <w:r w:rsidRPr="00104881">
        <w:rPr>
          <w:rFonts w:ascii="Arial" w:hAnsi="Arial"/>
          <w:sz w:val="24"/>
        </w:rPr>
        <w:tab/>
        <w:t>Mapping to resource elements</w:t>
      </w:r>
      <w:bookmarkEnd w:id="15"/>
    </w:p>
    <w:p w14:paraId="2F428065" w14:textId="77777777" w:rsidR="00104881" w:rsidRPr="00104881" w:rsidRDefault="00104881" w:rsidP="00104881">
      <w:r w:rsidRPr="00104881">
        <w:t xml:space="preserve">The block of complex-valued symbols </w:t>
      </w:r>
      <w:r w:rsidRPr="00104881">
        <w:rPr>
          <w:position w:val="-14"/>
        </w:rPr>
        <w:object w:dxaOrig="1719" w:dyaOrig="340" w14:anchorId="099D5F75">
          <v:shape id="_x0000_i1029" type="#_x0000_t75" style="width:85.85pt;height:17.15pt" o:ole="">
            <v:imagedata r:id="rId23" o:title=""/>
          </v:shape>
          <o:OLEObject Type="Embed" ProgID="Equation.3" ShapeID="_x0000_i1029" DrawAspect="Content" ObjectID="_1532441097" r:id="rId24"/>
        </w:object>
      </w:r>
      <w:r w:rsidRPr="00104881">
        <w:t xml:space="preserve"> shall be mapped in sequence starting with </w:t>
      </w:r>
      <w:r w:rsidRPr="00104881">
        <w:rPr>
          <w:position w:val="-10"/>
        </w:rPr>
        <w:object w:dxaOrig="440" w:dyaOrig="300" w14:anchorId="7563CB1D">
          <v:shape id="_x0000_i1030" type="#_x0000_t75" style="width:22.15pt;height:14.95pt" o:ole="">
            <v:imagedata r:id="rId25" o:title=""/>
          </v:shape>
          <o:OLEObject Type="Embed" ProgID="Equation.3" ShapeID="_x0000_i1030" DrawAspect="Content" ObjectID="_1532441098" r:id="rId26"/>
        </w:object>
      </w:r>
      <w:r w:rsidRPr="00104881">
        <w:t xml:space="preserve"> to resource elements </w:t>
      </w:r>
      <w:r w:rsidRPr="00104881">
        <w:rPr>
          <w:position w:val="-10"/>
        </w:rPr>
        <w:object w:dxaOrig="440" w:dyaOrig="300" w14:anchorId="10741FE8">
          <v:shape id="_x0000_i1031" type="#_x0000_t75" style="width:22.15pt;height:14.95pt" o:ole="">
            <v:imagedata r:id="rId27" o:title=""/>
          </v:shape>
          <o:OLEObject Type="Embed" ProgID="Equation.3" ShapeID="_x0000_i1031" DrawAspect="Content" ObjectID="_1532441099" r:id="rId28"/>
        </w:object>
      </w:r>
      <w:r w:rsidRPr="00104881">
        <w:t xml:space="preserve"> on the associated antenna port which meet all of the following criteria: </w:t>
      </w:r>
    </w:p>
    <w:p w14:paraId="19B05620" w14:textId="633CAEAC" w:rsidR="00104881" w:rsidRPr="00104881" w:rsidRDefault="00104881" w:rsidP="00104881">
      <w:pPr>
        <w:ind w:left="568" w:hanging="284"/>
      </w:pPr>
      <w:r w:rsidRPr="00104881">
        <w:t>-</w:t>
      </w:r>
      <w:r w:rsidRPr="00104881">
        <w:tab/>
        <w:t>they are part of the NCCE</w:t>
      </w:r>
      <w:ins w:id="16" w:author="Author">
        <w:r w:rsidR="00032EC4">
          <w:t>(s)</w:t>
        </w:r>
      </w:ins>
      <w:r w:rsidRPr="00104881">
        <w:t xml:space="preserve"> assigned for the NPDCCH transmission, and</w:t>
      </w:r>
    </w:p>
    <w:p w14:paraId="71D4CF4F" w14:textId="4DB44CBE" w:rsidR="001F54AF" w:rsidRPr="00B135E4" w:rsidRDefault="00B135E4" w:rsidP="00B135E4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sectPr w:rsidR="001F54AF" w:rsidRPr="00B135E4" w:rsidSect="00EE2CD3">
      <w:headerReference w:type="even" r:id="rId29"/>
      <w:headerReference w:type="default" r:id="rId30"/>
      <w:footerReference w:type="default" r:id="rId31"/>
      <w:headerReference w:type="first" r:id="rId3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449A1C" w14:textId="77777777" w:rsidR="00C16B3C" w:rsidRDefault="00C16B3C" w:rsidP="007331F3">
      <w:pPr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</w:pPr>
      <w:r>
        <w:separator/>
      </w:r>
    </w:p>
  </w:endnote>
  <w:endnote w:type="continuationSeparator" w:id="0">
    <w:p w14:paraId="1B4B2526" w14:textId="77777777" w:rsidR="00C16B3C" w:rsidRDefault="00C16B3C" w:rsidP="007331F3">
      <w:pPr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F7F8AB" w14:textId="77777777" w:rsidR="003C6FA6" w:rsidRDefault="003C6FA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6F3F12" w14:textId="77777777" w:rsidR="003C6FA6" w:rsidRDefault="003C6FA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F148CB" w14:textId="77777777" w:rsidR="003C6FA6" w:rsidRDefault="003C6FA6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48DB3B" w14:textId="77777777" w:rsidR="00EE2CD3" w:rsidRDefault="00877F6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8C0896" w14:textId="77777777" w:rsidR="00C16B3C" w:rsidRDefault="00C16B3C" w:rsidP="007331F3">
      <w:pPr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</w:pPr>
      <w:r>
        <w:separator/>
      </w:r>
    </w:p>
  </w:footnote>
  <w:footnote w:type="continuationSeparator" w:id="0">
    <w:p w14:paraId="50337DBA" w14:textId="77777777" w:rsidR="00C16B3C" w:rsidRDefault="00C16B3C" w:rsidP="007331F3">
      <w:pPr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21FE84" w14:textId="77777777" w:rsidR="00EE2CD3" w:rsidRDefault="00877F6A">
    <w:r>
      <w:t xml:space="preserve">Page </w:t>
    </w:r>
    <w:r w:rsidR="001978D0">
      <w:fldChar w:fldCharType="begin"/>
    </w:r>
    <w:r>
      <w:instrText>PAGE</w:instrText>
    </w:r>
    <w:r w:rsidR="001978D0">
      <w:fldChar w:fldCharType="separate"/>
    </w:r>
    <w:r>
      <w:rPr>
        <w:noProof/>
      </w:rPr>
      <w:t>1</w:t>
    </w:r>
    <w:r w:rsidR="001978D0"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B9F787" w14:textId="77777777" w:rsidR="003C6FA6" w:rsidRDefault="003C6FA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F772D3" w14:textId="77777777" w:rsidR="003C6FA6" w:rsidRDefault="003C6FA6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6ADEBC" w14:textId="77777777" w:rsidR="00EE2CD3" w:rsidRDefault="00EE2CD3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46C568" w14:textId="77777777" w:rsidR="00EE2CD3" w:rsidRDefault="00EE2CD3">
    <w:pPr>
      <w:pStyle w:val="Header"/>
      <w:rPr>
        <w:lang w:eastAsia="zh-CN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4226F" w14:textId="77777777" w:rsidR="00EE2CD3" w:rsidRDefault="00EE2CD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75B41"/>
    <w:multiLevelType w:val="hybridMultilevel"/>
    <w:tmpl w:val="151C430E"/>
    <w:lvl w:ilvl="0" w:tplc="FDD6A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7408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FA12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0011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49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783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685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74C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7CE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331F6D"/>
    <w:multiLevelType w:val="hybridMultilevel"/>
    <w:tmpl w:val="6262D2C8"/>
    <w:lvl w:ilvl="0" w:tplc="1DC68F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0800251E"/>
    <w:multiLevelType w:val="hybridMultilevel"/>
    <w:tmpl w:val="0E8697E6"/>
    <w:lvl w:ilvl="0" w:tplc="1DC68F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09BF0C21"/>
    <w:multiLevelType w:val="hybridMultilevel"/>
    <w:tmpl w:val="E1121A00"/>
    <w:lvl w:ilvl="0" w:tplc="342C0E2A">
      <w:start w:val="1"/>
      <w:numFmt w:val="bullet"/>
      <w:lvlText w:val="•"/>
      <w:lvlJc w:val="left"/>
      <w:pPr>
        <w:ind w:left="8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4" w15:restartNumberingAfterBreak="0">
    <w:nsid w:val="0FC35013"/>
    <w:multiLevelType w:val="hybridMultilevel"/>
    <w:tmpl w:val="A2E2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460"/>
        </w:tabs>
        <w:ind w:left="46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180"/>
        </w:tabs>
        <w:ind w:left="118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1900"/>
        </w:tabs>
        <w:ind w:left="1900" w:hanging="360"/>
      </w:pPr>
      <w:rPr>
        <w:rFonts w:ascii="Arial" w:hAnsi="Arial" w:hint="default"/>
      </w:rPr>
    </w:lvl>
    <w:lvl w:ilvl="3" w:tplc="5DF27C5C">
      <w:start w:val="1"/>
      <w:numFmt w:val="bullet"/>
      <w:lvlText w:val="•"/>
      <w:lvlJc w:val="left"/>
      <w:pPr>
        <w:tabs>
          <w:tab w:val="num" w:pos="2620"/>
        </w:tabs>
        <w:ind w:left="2620" w:hanging="360"/>
      </w:pPr>
      <w:rPr>
        <w:rFonts w:ascii="Arial" w:hAnsi="Arial" w:hint="default"/>
      </w:rPr>
    </w:lvl>
    <w:lvl w:ilvl="4" w:tplc="6ABC3DCC">
      <w:start w:val="1"/>
      <w:numFmt w:val="bullet"/>
      <w:lvlText w:val="•"/>
      <w:lvlJc w:val="left"/>
      <w:pPr>
        <w:tabs>
          <w:tab w:val="num" w:pos="3340"/>
        </w:tabs>
        <w:ind w:left="334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500"/>
        </w:tabs>
        <w:ind w:left="550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Arial" w:hAnsi="Arial" w:hint="default"/>
      </w:rPr>
    </w:lvl>
  </w:abstractNum>
  <w:abstractNum w:abstractNumId="6" w15:restartNumberingAfterBreak="0">
    <w:nsid w:val="21015F8D"/>
    <w:multiLevelType w:val="hybridMultilevel"/>
    <w:tmpl w:val="456EEBD2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5008AC"/>
    <w:multiLevelType w:val="hybridMultilevel"/>
    <w:tmpl w:val="6262D2C8"/>
    <w:lvl w:ilvl="0" w:tplc="1DC68F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097759"/>
    <w:multiLevelType w:val="hybridMultilevel"/>
    <w:tmpl w:val="B0228032"/>
    <w:lvl w:ilvl="0" w:tplc="342C0E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1771210"/>
    <w:multiLevelType w:val="hybridMultilevel"/>
    <w:tmpl w:val="2F808B7E"/>
    <w:lvl w:ilvl="0" w:tplc="342C0E2A">
      <w:start w:val="1"/>
      <w:numFmt w:val="bullet"/>
      <w:lvlText w:val="•"/>
      <w:lvlJc w:val="left"/>
      <w:pPr>
        <w:ind w:left="8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12" w15:restartNumberingAfterBreak="0">
    <w:nsid w:val="51E62056"/>
    <w:multiLevelType w:val="hybridMultilevel"/>
    <w:tmpl w:val="5F940A3A"/>
    <w:lvl w:ilvl="0" w:tplc="A08A72AC">
      <w:start w:val="18"/>
      <w:numFmt w:val="bullet"/>
      <w:lvlText w:val="–"/>
      <w:lvlJc w:val="left"/>
      <w:pPr>
        <w:ind w:left="84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3" w15:restartNumberingAfterBreak="0">
    <w:nsid w:val="53A110F5"/>
    <w:multiLevelType w:val="hybridMultilevel"/>
    <w:tmpl w:val="8D94C992"/>
    <w:lvl w:ilvl="0" w:tplc="70502BFA">
      <w:start w:val="1"/>
      <w:numFmt w:val="bullet"/>
      <w:lvlText w:val="•"/>
      <w:lvlJc w:val="left"/>
      <w:pPr>
        <w:tabs>
          <w:tab w:val="num" w:pos="460"/>
        </w:tabs>
        <w:ind w:left="460" w:hanging="360"/>
      </w:pPr>
      <w:rPr>
        <w:rFonts w:ascii="Arial" w:hAnsi="Arial" w:hint="default"/>
      </w:rPr>
    </w:lvl>
    <w:lvl w:ilvl="1" w:tplc="7A0CC1B0">
      <w:start w:val="2399"/>
      <w:numFmt w:val="bullet"/>
      <w:lvlText w:val="–"/>
      <w:lvlJc w:val="left"/>
      <w:pPr>
        <w:tabs>
          <w:tab w:val="num" w:pos="1180"/>
        </w:tabs>
        <w:ind w:left="1180" w:hanging="360"/>
      </w:pPr>
      <w:rPr>
        <w:rFonts w:ascii="Arial" w:hAnsi="Arial" w:hint="default"/>
      </w:rPr>
    </w:lvl>
    <w:lvl w:ilvl="2" w:tplc="09AEACDC">
      <w:start w:val="2399"/>
      <w:numFmt w:val="bullet"/>
      <w:lvlText w:val="•"/>
      <w:lvlJc w:val="left"/>
      <w:pPr>
        <w:tabs>
          <w:tab w:val="num" w:pos="1900"/>
        </w:tabs>
        <w:ind w:left="1900" w:hanging="360"/>
      </w:pPr>
      <w:rPr>
        <w:rFonts w:ascii="Arial" w:hAnsi="Arial" w:hint="default"/>
      </w:rPr>
    </w:lvl>
    <w:lvl w:ilvl="3" w:tplc="27A67C7C">
      <w:start w:val="1"/>
      <w:numFmt w:val="bullet"/>
      <w:lvlText w:val="•"/>
      <w:lvlJc w:val="left"/>
      <w:pPr>
        <w:tabs>
          <w:tab w:val="num" w:pos="2620"/>
        </w:tabs>
        <w:ind w:left="2620" w:hanging="360"/>
      </w:pPr>
      <w:rPr>
        <w:rFonts w:ascii="Arial" w:hAnsi="Arial" w:hint="default"/>
      </w:rPr>
    </w:lvl>
    <w:lvl w:ilvl="4" w:tplc="261AFB94" w:tentative="1">
      <w:start w:val="1"/>
      <w:numFmt w:val="bullet"/>
      <w:lvlText w:val="•"/>
      <w:lvlJc w:val="left"/>
      <w:pPr>
        <w:tabs>
          <w:tab w:val="num" w:pos="3340"/>
        </w:tabs>
        <w:ind w:left="3340" w:hanging="360"/>
      </w:pPr>
      <w:rPr>
        <w:rFonts w:ascii="Arial" w:hAnsi="Arial" w:hint="default"/>
      </w:rPr>
    </w:lvl>
    <w:lvl w:ilvl="5" w:tplc="1CD6C364" w:tentative="1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55DE86A2" w:tentative="1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Arial" w:hAnsi="Arial" w:hint="default"/>
      </w:rPr>
    </w:lvl>
    <w:lvl w:ilvl="7" w:tplc="6ED8B864" w:tentative="1">
      <w:start w:val="1"/>
      <w:numFmt w:val="bullet"/>
      <w:lvlText w:val="•"/>
      <w:lvlJc w:val="left"/>
      <w:pPr>
        <w:tabs>
          <w:tab w:val="num" w:pos="5500"/>
        </w:tabs>
        <w:ind w:left="5500" w:hanging="360"/>
      </w:pPr>
      <w:rPr>
        <w:rFonts w:ascii="Arial" w:hAnsi="Arial" w:hint="default"/>
      </w:rPr>
    </w:lvl>
    <w:lvl w:ilvl="8" w:tplc="4866CDFE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Arial" w:hAnsi="Arial" w:hint="default"/>
      </w:rPr>
    </w:lvl>
  </w:abstractNum>
  <w:abstractNum w:abstractNumId="14" w15:restartNumberingAfterBreak="0">
    <w:nsid w:val="5B3830CF"/>
    <w:multiLevelType w:val="hybridMultilevel"/>
    <w:tmpl w:val="C6567896"/>
    <w:lvl w:ilvl="0" w:tplc="E686284E">
      <w:numFmt w:val="bullet"/>
      <w:lvlText w:val="-"/>
      <w:lvlJc w:val="left"/>
      <w:pPr>
        <w:ind w:left="1296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5FFF7E30"/>
    <w:multiLevelType w:val="hybridMultilevel"/>
    <w:tmpl w:val="86109CBA"/>
    <w:lvl w:ilvl="0" w:tplc="3B7ECD7E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F57E89"/>
    <w:multiLevelType w:val="hybridMultilevel"/>
    <w:tmpl w:val="EDEC2674"/>
    <w:lvl w:ilvl="0" w:tplc="041D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15"/>
  </w:num>
  <w:num w:numId="4">
    <w:abstractNumId w:val="10"/>
  </w:num>
  <w:num w:numId="5">
    <w:abstractNumId w:val="12"/>
  </w:num>
  <w:num w:numId="6">
    <w:abstractNumId w:val="0"/>
  </w:num>
  <w:num w:numId="7">
    <w:abstractNumId w:val="4"/>
  </w:num>
  <w:num w:numId="8">
    <w:abstractNumId w:val="5"/>
  </w:num>
  <w:num w:numId="9">
    <w:abstractNumId w:val="13"/>
  </w:num>
  <w:num w:numId="10">
    <w:abstractNumId w:val="16"/>
  </w:num>
  <w:num w:numId="11">
    <w:abstractNumId w:val="6"/>
  </w:num>
  <w:num w:numId="12">
    <w:abstractNumId w:val="14"/>
  </w:num>
  <w:num w:numId="13">
    <w:abstractNumId w:val="1"/>
  </w:num>
  <w:num w:numId="14">
    <w:abstractNumId w:val="7"/>
  </w:num>
  <w:num w:numId="15">
    <w:abstractNumId w:val="3"/>
  </w:num>
  <w:num w:numId="16">
    <w:abstractNumId w:val="11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removePersonalInformation/>
  <w:removeDateAndTime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965E6"/>
    <w:rsid w:val="00000F84"/>
    <w:rsid w:val="00003822"/>
    <w:rsid w:val="00032EC4"/>
    <w:rsid w:val="000422E6"/>
    <w:rsid w:val="00057FA0"/>
    <w:rsid w:val="000751A5"/>
    <w:rsid w:val="00081A67"/>
    <w:rsid w:val="00090607"/>
    <w:rsid w:val="00096495"/>
    <w:rsid w:val="000A595D"/>
    <w:rsid w:val="000E15ED"/>
    <w:rsid w:val="000E6F59"/>
    <w:rsid w:val="000F5F34"/>
    <w:rsid w:val="00103AE4"/>
    <w:rsid w:val="00104881"/>
    <w:rsid w:val="00134F78"/>
    <w:rsid w:val="00151AB3"/>
    <w:rsid w:val="00152668"/>
    <w:rsid w:val="00160F6C"/>
    <w:rsid w:val="001739CD"/>
    <w:rsid w:val="0017618A"/>
    <w:rsid w:val="001902B8"/>
    <w:rsid w:val="00193EB9"/>
    <w:rsid w:val="00194573"/>
    <w:rsid w:val="001978D0"/>
    <w:rsid w:val="001A0659"/>
    <w:rsid w:val="001A523D"/>
    <w:rsid w:val="001C269C"/>
    <w:rsid w:val="001C5203"/>
    <w:rsid w:val="001D4654"/>
    <w:rsid w:val="001E4C6E"/>
    <w:rsid w:val="001E54CA"/>
    <w:rsid w:val="001F15B0"/>
    <w:rsid w:val="001F1D80"/>
    <w:rsid w:val="001F4FCF"/>
    <w:rsid w:val="001F54AF"/>
    <w:rsid w:val="00214364"/>
    <w:rsid w:val="00227597"/>
    <w:rsid w:val="0023082B"/>
    <w:rsid w:val="00241AF9"/>
    <w:rsid w:val="00244A4A"/>
    <w:rsid w:val="00247639"/>
    <w:rsid w:val="00256704"/>
    <w:rsid w:val="0027238A"/>
    <w:rsid w:val="00294629"/>
    <w:rsid w:val="002C7F16"/>
    <w:rsid w:val="002D3381"/>
    <w:rsid w:val="002F1AD6"/>
    <w:rsid w:val="002F3FC7"/>
    <w:rsid w:val="00327EB4"/>
    <w:rsid w:val="0033377F"/>
    <w:rsid w:val="00340BFF"/>
    <w:rsid w:val="00344776"/>
    <w:rsid w:val="00366694"/>
    <w:rsid w:val="00367227"/>
    <w:rsid w:val="0037131C"/>
    <w:rsid w:val="003763C4"/>
    <w:rsid w:val="00381C3C"/>
    <w:rsid w:val="00395561"/>
    <w:rsid w:val="003A6727"/>
    <w:rsid w:val="003B59C8"/>
    <w:rsid w:val="003C5948"/>
    <w:rsid w:val="003C6FA6"/>
    <w:rsid w:val="003D5C11"/>
    <w:rsid w:val="003F1172"/>
    <w:rsid w:val="00403CC7"/>
    <w:rsid w:val="00406FC5"/>
    <w:rsid w:val="00407DB1"/>
    <w:rsid w:val="0043148C"/>
    <w:rsid w:val="00457925"/>
    <w:rsid w:val="00461CAA"/>
    <w:rsid w:val="004655B0"/>
    <w:rsid w:val="004659F7"/>
    <w:rsid w:val="0047129F"/>
    <w:rsid w:val="00485F4F"/>
    <w:rsid w:val="00490A68"/>
    <w:rsid w:val="004A15BA"/>
    <w:rsid w:val="004C0471"/>
    <w:rsid w:val="004C1BD6"/>
    <w:rsid w:val="004C2348"/>
    <w:rsid w:val="004E3E2C"/>
    <w:rsid w:val="004E4778"/>
    <w:rsid w:val="00500261"/>
    <w:rsid w:val="005107E8"/>
    <w:rsid w:val="00514D86"/>
    <w:rsid w:val="00515CD8"/>
    <w:rsid w:val="0053147B"/>
    <w:rsid w:val="00556830"/>
    <w:rsid w:val="005626B9"/>
    <w:rsid w:val="005670CC"/>
    <w:rsid w:val="00573447"/>
    <w:rsid w:val="00580816"/>
    <w:rsid w:val="00580B69"/>
    <w:rsid w:val="0059400E"/>
    <w:rsid w:val="00594DC4"/>
    <w:rsid w:val="005A18C9"/>
    <w:rsid w:val="005B0395"/>
    <w:rsid w:val="005B405F"/>
    <w:rsid w:val="005E3C05"/>
    <w:rsid w:val="005F588E"/>
    <w:rsid w:val="00600402"/>
    <w:rsid w:val="00604182"/>
    <w:rsid w:val="006060B2"/>
    <w:rsid w:val="0060630E"/>
    <w:rsid w:val="00635223"/>
    <w:rsid w:val="006354D6"/>
    <w:rsid w:val="00641C36"/>
    <w:rsid w:val="00645CBE"/>
    <w:rsid w:val="00655D29"/>
    <w:rsid w:val="006743F9"/>
    <w:rsid w:val="006767FE"/>
    <w:rsid w:val="006928AE"/>
    <w:rsid w:val="006B61D3"/>
    <w:rsid w:val="006E051E"/>
    <w:rsid w:val="006E60AD"/>
    <w:rsid w:val="00713F9A"/>
    <w:rsid w:val="00714695"/>
    <w:rsid w:val="007214F8"/>
    <w:rsid w:val="007331F3"/>
    <w:rsid w:val="0073349A"/>
    <w:rsid w:val="007407EA"/>
    <w:rsid w:val="007407F4"/>
    <w:rsid w:val="00744D28"/>
    <w:rsid w:val="007529A4"/>
    <w:rsid w:val="00756BF2"/>
    <w:rsid w:val="0075727A"/>
    <w:rsid w:val="00757C6D"/>
    <w:rsid w:val="00761A18"/>
    <w:rsid w:val="00771668"/>
    <w:rsid w:val="00777DB3"/>
    <w:rsid w:val="007875EE"/>
    <w:rsid w:val="007A3A7D"/>
    <w:rsid w:val="007B4FF5"/>
    <w:rsid w:val="007C1E62"/>
    <w:rsid w:val="007D2788"/>
    <w:rsid w:val="007E0A40"/>
    <w:rsid w:val="007E44D1"/>
    <w:rsid w:val="007E655A"/>
    <w:rsid w:val="007E78C3"/>
    <w:rsid w:val="0080094B"/>
    <w:rsid w:val="008020E6"/>
    <w:rsid w:val="00804E6D"/>
    <w:rsid w:val="00807BCA"/>
    <w:rsid w:val="00812097"/>
    <w:rsid w:val="00814886"/>
    <w:rsid w:val="008166B2"/>
    <w:rsid w:val="008303C2"/>
    <w:rsid w:val="0083208F"/>
    <w:rsid w:val="008345D8"/>
    <w:rsid w:val="00835C72"/>
    <w:rsid w:val="0083609C"/>
    <w:rsid w:val="00862B56"/>
    <w:rsid w:val="0087629D"/>
    <w:rsid w:val="00877F6A"/>
    <w:rsid w:val="0089366A"/>
    <w:rsid w:val="00893DFF"/>
    <w:rsid w:val="0089458D"/>
    <w:rsid w:val="008A12BF"/>
    <w:rsid w:val="008A383B"/>
    <w:rsid w:val="008A591F"/>
    <w:rsid w:val="008C05F6"/>
    <w:rsid w:val="008C1FCA"/>
    <w:rsid w:val="008D521C"/>
    <w:rsid w:val="008E20FD"/>
    <w:rsid w:val="008E5EBE"/>
    <w:rsid w:val="00912544"/>
    <w:rsid w:val="00914F51"/>
    <w:rsid w:val="00931833"/>
    <w:rsid w:val="009832EE"/>
    <w:rsid w:val="00996054"/>
    <w:rsid w:val="009A3E94"/>
    <w:rsid w:val="009A5FD0"/>
    <w:rsid w:val="009B4FC4"/>
    <w:rsid w:val="009C26CE"/>
    <w:rsid w:val="009D7962"/>
    <w:rsid w:val="009E379B"/>
    <w:rsid w:val="009E4054"/>
    <w:rsid w:val="009E42DC"/>
    <w:rsid w:val="009E76F4"/>
    <w:rsid w:val="009F030C"/>
    <w:rsid w:val="009F2532"/>
    <w:rsid w:val="00A018A0"/>
    <w:rsid w:val="00A0337A"/>
    <w:rsid w:val="00A03487"/>
    <w:rsid w:val="00A217A7"/>
    <w:rsid w:val="00A3079E"/>
    <w:rsid w:val="00A31B26"/>
    <w:rsid w:val="00A3672C"/>
    <w:rsid w:val="00A45151"/>
    <w:rsid w:val="00A52729"/>
    <w:rsid w:val="00A54204"/>
    <w:rsid w:val="00A73151"/>
    <w:rsid w:val="00A74213"/>
    <w:rsid w:val="00AA55EC"/>
    <w:rsid w:val="00AB53EE"/>
    <w:rsid w:val="00AB7F1B"/>
    <w:rsid w:val="00AC2877"/>
    <w:rsid w:val="00AC60A7"/>
    <w:rsid w:val="00AD068C"/>
    <w:rsid w:val="00AE13A2"/>
    <w:rsid w:val="00B10F7A"/>
    <w:rsid w:val="00B135E4"/>
    <w:rsid w:val="00B17BF6"/>
    <w:rsid w:val="00B25EFB"/>
    <w:rsid w:val="00B2735D"/>
    <w:rsid w:val="00B33761"/>
    <w:rsid w:val="00B345B9"/>
    <w:rsid w:val="00B34B08"/>
    <w:rsid w:val="00B3660C"/>
    <w:rsid w:val="00B36D43"/>
    <w:rsid w:val="00B5484F"/>
    <w:rsid w:val="00B71EFB"/>
    <w:rsid w:val="00B83B14"/>
    <w:rsid w:val="00B965E6"/>
    <w:rsid w:val="00BA32C6"/>
    <w:rsid w:val="00BB2D37"/>
    <w:rsid w:val="00BB53D7"/>
    <w:rsid w:val="00BC2176"/>
    <w:rsid w:val="00C12AF6"/>
    <w:rsid w:val="00C16B3C"/>
    <w:rsid w:val="00C20BD6"/>
    <w:rsid w:val="00C20F95"/>
    <w:rsid w:val="00C264EE"/>
    <w:rsid w:val="00C75FEA"/>
    <w:rsid w:val="00C81491"/>
    <w:rsid w:val="00C95BBB"/>
    <w:rsid w:val="00CA0176"/>
    <w:rsid w:val="00CA500F"/>
    <w:rsid w:val="00CB5753"/>
    <w:rsid w:val="00CC2F07"/>
    <w:rsid w:val="00CD3DA3"/>
    <w:rsid w:val="00CD660F"/>
    <w:rsid w:val="00CE2DDB"/>
    <w:rsid w:val="00CF2A66"/>
    <w:rsid w:val="00D12A89"/>
    <w:rsid w:val="00D2019C"/>
    <w:rsid w:val="00D218DB"/>
    <w:rsid w:val="00D22375"/>
    <w:rsid w:val="00D227D1"/>
    <w:rsid w:val="00D246C0"/>
    <w:rsid w:val="00D27903"/>
    <w:rsid w:val="00D30B5B"/>
    <w:rsid w:val="00D331A3"/>
    <w:rsid w:val="00D40869"/>
    <w:rsid w:val="00D4598A"/>
    <w:rsid w:val="00D46A05"/>
    <w:rsid w:val="00D47922"/>
    <w:rsid w:val="00D55AAC"/>
    <w:rsid w:val="00D64DCC"/>
    <w:rsid w:val="00D74481"/>
    <w:rsid w:val="00DA0D7C"/>
    <w:rsid w:val="00DB4016"/>
    <w:rsid w:val="00DB4B67"/>
    <w:rsid w:val="00DB4FEC"/>
    <w:rsid w:val="00DD323C"/>
    <w:rsid w:val="00DE0653"/>
    <w:rsid w:val="00DE51B9"/>
    <w:rsid w:val="00DE75DB"/>
    <w:rsid w:val="00E110C0"/>
    <w:rsid w:val="00E140A9"/>
    <w:rsid w:val="00E25668"/>
    <w:rsid w:val="00E32423"/>
    <w:rsid w:val="00E33275"/>
    <w:rsid w:val="00E37A02"/>
    <w:rsid w:val="00E46C4D"/>
    <w:rsid w:val="00E46FBC"/>
    <w:rsid w:val="00E517E0"/>
    <w:rsid w:val="00E6316B"/>
    <w:rsid w:val="00E72BFA"/>
    <w:rsid w:val="00E75A03"/>
    <w:rsid w:val="00E93681"/>
    <w:rsid w:val="00E95D14"/>
    <w:rsid w:val="00E95ED0"/>
    <w:rsid w:val="00EB453E"/>
    <w:rsid w:val="00EC4657"/>
    <w:rsid w:val="00ED6C4B"/>
    <w:rsid w:val="00EE2CD3"/>
    <w:rsid w:val="00EF1B74"/>
    <w:rsid w:val="00EF6A9C"/>
    <w:rsid w:val="00F10027"/>
    <w:rsid w:val="00F12C8A"/>
    <w:rsid w:val="00F229C5"/>
    <w:rsid w:val="00F42EDA"/>
    <w:rsid w:val="00F517BE"/>
    <w:rsid w:val="00F62340"/>
    <w:rsid w:val="00F66C49"/>
    <w:rsid w:val="00F70A43"/>
    <w:rsid w:val="00F725E5"/>
    <w:rsid w:val="00F96066"/>
    <w:rsid w:val="00FB28CD"/>
    <w:rsid w:val="00FB4412"/>
    <w:rsid w:val="00FF0138"/>
    <w:rsid w:val="00FF7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E175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65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54A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70C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65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B965E6"/>
    <w:pPr>
      <w:spacing w:before="120" w:after="180"/>
      <w:ind w:left="1701" w:hanging="1701"/>
      <w:outlineLvl w:val="4"/>
    </w:pPr>
    <w:rPr>
      <w:rFonts w:ascii="Arial" w:eastAsia="SimSun" w:hAnsi="Arial" w:cs="Times New Roman"/>
      <w:b w:val="0"/>
      <w:bCs w:val="0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B965E6"/>
    <w:rPr>
      <w:rFonts w:ascii="Arial" w:eastAsia="SimSun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965E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965E6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basedOn w:val="Normal"/>
    <w:rsid w:val="00B965E6"/>
    <w:pPr>
      <w:keepLines/>
      <w:spacing w:after="240"/>
      <w:jc w:val="center"/>
    </w:pPr>
    <w:rPr>
      <w:rFonts w:ascii="Arial" w:hAnsi="Arial"/>
      <w:b/>
    </w:rPr>
  </w:style>
  <w:style w:type="paragraph" w:customStyle="1" w:styleId="B1">
    <w:name w:val="B1"/>
    <w:basedOn w:val="List"/>
    <w:rsid w:val="00B965E6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B965E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965E6"/>
    <w:rPr>
      <w:rFonts w:ascii="Arial" w:eastAsia="SimSun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B965E6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B965E6"/>
    <w:rPr>
      <w:color w:val="0000FF"/>
      <w:u w:val="single"/>
    </w:rPr>
  </w:style>
  <w:style w:type="character" w:styleId="CommentReference">
    <w:name w:val="annotation reference"/>
    <w:semiHidden/>
    <w:rsid w:val="00B965E6"/>
    <w:rPr>
      <w:sz w:val="16"/>
    </w:rPr>
  </w:style>
  <w:style w:type="paragraph" w:styleId="CommentText">
    <w:name w:val="annotation text"/>
    <w:basedOn w:val="Normal"/>
    <w:link w:val="CommentTextChar"/>
    <w:semiHidden/>
    <w:rsid w:val="00B965E6"/>
  </w:style>
  <w:style w:type="character" w:customStyle="1" w:styleId="CommentTextChar">
    <w:name w:val="Comment Text Char"/>
    <w:basedOn w:val="DefaultParagraphFont"/>
    <w:link w:val="CommentText"/>
    <w:semiHidden/>
    <w:rsid w:val="00B965E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965E6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65E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965E6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25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2544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ZD">
    <w:name w:val="ZD"/>
    <w:rsid w:val="008C05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US"/>
    </w:rPr>
  </w:style>
  <w:style w:type="paragraph" w:customStyle="1" w:styleId="TAC">
    <w:name w:val="TAC"/>
    <w:basedOn w:val="Normal"/>
    <w:link w:val="TACChar"/>
    <w:rsid w:val="0055683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basedOn w:val="DefaultParagraphFont"/>
    <w:link w:val="TAC"/>
    <w:rsid w:val="00556830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E20FD"/>
    <w:pPr>
      <w:ind w:left="720"/>
      <w:contextualSpacing/>
    </w:pPr>
  </w:style>
  <w:style w:type="paragraph" w:customStyle="1" w:styleId="TAH">
    <w:name w:val="TAH"/>
    <w:basedOn w:val="TAC"/>
    <w:rsid w:val="00103AE4"/>
    <w:rPr>
      <w:b/>
    </w:rPr>
  </w:style>
  <w:style w:type="paragraph" w:customStyle="1" w:styleId="TH">
    <w:name w:val="TH"/>
    <w:basedOn w:val="Normal"/>
    <w:link w:val="THChar"/>
    <w:rsid w:val="00103AE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103AE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F2A66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70CC"/>
    <w:rPr>
      <w:rFonts w:ascii="Times New Roman" w:eastAsia="SimSun" w:hAnsi="Times New Roman" w:cs="Times New Roman"/>
      <w:b/>
      <w:bCs/>
      <w:sz w:val="32"/>
      <w:szCs w:val="32"/>
      <w:lang w:val="en-GB" w:eastAsia="en-US"/>
    </w:rPr>
  </w:style>
  <w:style w:type="character" w:customStyle="1" w:styleId="ListParagraphChar">
    <w:name w:val="List Paragraph Char"/>
    <w:link w:val="ListParagraph"/>
    <w:uiPriority w:val="34"/>
    <w:rsid w:val="007A3A7D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54AF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0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2.bin"/><Relationship Id="rId18" Type="http://schemas.openxmlformats.org/officeDocument/2006/relationships/header" Target="header3.xml"/><Relationship Id="rId26" Type="http://schemas.openxmlformats.org/officeDocument/2006/relationships/oleObject" Target="embeddings/oleObject6.bin"/><Relationship Id="rId3" Type="http://schemas.openxmlformats.org/officeDocument/2006/relationships/styles" Target="styles.xml"/><Relationship Id="rId21" Type="http://schemas.openxmlformats.org/officeDocument/2006/relationships/oleObject" Target="embeddings/oleObject3.bin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footer" Target="footer2.xml"/><Relationship Id="rId25" Type="http://schemas.openxmlformats.org/officeDocument/2006/relationships/image" Target="media/image4.wmf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image" Target="media/image2.wmf"/><Relationship Id="rId29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5.bin"/><Relationship Id="rId32" Type="http://schemas.openxmlformats.org/officeDocument/2006/relationships/header" Target="header6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image" Target="media/image3.wmf"/><Relationship Id="rId28" Type="http://schemas.openxmlformats.org/officeDocument/2006/relationships/oleObject" Target="embeddings/oleObject7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oter" Target="footer3.xml"/><Relationship Id="rId31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oleObject" Target="embeddings/oleObject4.bin"/><Relationship Id="rId27" Type="http://schemas.openxmlformats.org/officeDocument/2006/relationships/image" Target="media/image5.wmf"/><Relationship Id="rId30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CA521A-69D0-4A93-BEB5-3201053EA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656</Words>
  <Characters>3740</Characters>
  <Application>Microsoft Office Word</Application>
  <DocSecurity>0</DocSecurity>
  <Lines>31</Lines>
  <Paragraphs>8</Paragraphs>
  <ScaleCrop>false</ScaleCrop>
  <Company/>
  <LinksUpToDate>false</LinksUpToDate>
  <CharactersWithSpaces>4388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2016-08-10T13:28:00Z</dcterms:created>
  <dcterms:modified xsi:type="dcterms:W3CDTF">2016-08-11T16:17:00Z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1470930647</vt:lpwstr>
  </property>
  <property fmtid="{D5CDD505-2E9C-101B-9397-08002B2CF9AE}" pid="6" name="_2015_ms_pID_725343">
    <vt:lpwstr>(2)9s8EvFD5LbWPMVrPMQpdzO6/bQQxvD0e0C0oNXATxy6/HvIKabksrO32HQSj023AWdXCvrZ4
xC/rLPEpmfMiOAUi/l1qWVRvBwifQBeeD9urUh1ER+7FfHiedzwkwTkUbWHLNedFWQXtLP9o
OSHAd/VdTVNQV6Zz9VnvQUGCmwKaN2KS/vcc2cWRc4aZGcquf6rx7+CT34O545w1ckqpQTsV
KlI8Pm71JjVNGUcrYV</vt:lpwstr>
  </property>
  <property fmtid="{D5CDD505-2E9C-101B-9397-08002B2CF9AE}" pid="7" name="_2015_ms_pID_7253431">
    <vt:lpwstr>eP36ws1sg++ksx+y17uj9FcURW0niddWzbD4kf+gsgPIRYWyrEgSlp
fwqfoGsFNCUFhNGdaQ8NrZSx2yfbHEKq7zhVdiY9jk3/p30oHG8wxpAadZniZfx8U3y3RttE
aq+43YAQjGFK+bd5cm3LpVZuRnoynZLr8itNE2uksCZbQA==</vt:lpwstr>
  </property>
</Properties>
</file>