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21504DD7"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Pr>
          <w:rFonts w:ascii="Arial" w:hAnsi="Arial" w:cs="Arial"/>
          <w:b/>
          <w:sz w:val="24"/>
          <w:szCs w:val="24"/>
        </w:rPr>
        <w:t>8</w:t>
      </w:r>
      <w:r w:rsidR="0085278C">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E7227E" w:rsidRPr="00E7227E">
        <w:rPr>
          <w:rFonts w:ascii="Arial" w:hAnsi="Arial" w:cs="Arial"/>
          <w:b/>
          <w:sz w:val="24"/>
          <w:szCs w:val="24"/>
        </w:rPr>
        <w:t>R1-166382</w:t>
      </w:r>
    </w:p>
    <w:p w14:paraId="3DB44C9C" w14:textId="77D81346" w:rsidR="00182FBF" w:rsidRPr="00FD021C" w:rsidRDefault="00182FBF" w:rsidP="00BE76E2">
      <w:pPr>
        <w:tabs>
          <w:tab w:val="right" w:pos="9630"/>
        </w:tabs>
        <w:spacing w:after="0"/>
        <w:jc w:val="both"/>
        <w:rPr>
          <w:rFonts w:ascii="Arial" w:hAnsi="Arial" w:cs="Arial"/>
          <w:b/>
          <w:sz w:val="24"/>
          <w:szCs w:val="24"/>
        </w:rPr>
      </w:pPr>
      <w:r w:rsidRPr="003732BA">
        <w:rPr>
          <w:rFonts w:ascii="Arial" w:hAnsi="Arial" w:cs="Arial"/>
          <w:b/>
          <w:sz w:val="24"/>
          <w:szCs w:val="24"/>
        </w:rPr>
        <w:t>2</w:t>
      </w:r>
      <w:r w:rsidR="0085278C">
        <w:rPr>
          <w:rFonts w:ascii="Arial" w:hAnsi="Arial" w:cs="Arial"/>
          <w:b/>
          <w:sz w:val="24"/>
          <w:szCs w:val="24"/>
        </w:rPr>
        <w:t>2</w:t>
      </w:r>
      <w:r w:rsidR="0085278C">
        <w:rPr>
          <w:rFonts w:ascii="Arial" w:hAnsi="Arial" w:cs="Arial"/>
          <w:b/>
          <w:sz w:val="24"/>
          <w:szCs w:val="24"/>
          <w:vertAlign w:val="superscript"/>
        </w:rPr>
        <w:t>n</w:t>
      </w:r>
      <w:r w:rsidR="00BE76E2">
        <w:rPr>
          <w:rFonts w:ascii="Arial" w:hAnsi="Arial" w:cs="Arial"/>
          <w:b/>
          <w:sz w:val="24"/>
          <w:szCs w:val="24"/>
          <w:vertAlign w:val="superscript"/>
        </w:rPr>
        <w:t>d</w:t>
      </w:r>
      <w:r>
        <w:rPr>
          <w:rFonts w:ascii="Arial" w:hAnsi="Arial" w:cs="Arial"/>
          <w:b/>
          <w:sz w:val="24"/>
          <w:szCs w:val="24"/>
        </w:rPr>
        <w:t xml:space="preserve"> –</w:t>
      </w:r>
      <w:r w:rsidRPr="003732BA">
        <w:rPr>
          <w:rFonts w:ascii="Arial" w:hAnsi="Arial" w:cs="Arial"/>
          <w:b/>
          <w:sz w:val="24"/>
          <w:szCs w:val="24"/>
        </w:rPr>
        <w:t xml:space="preserve"> 2</w:t>
      </w:r>
      <w:r w:rsidR="0085278C">
        <w:rPr>
          <w:rFonts w:ascii="Arial" w:hAnsi="Arial" w:cs="Arial"/>
          <w:b/>
          <w:sz w:val="24"/>
          <w:szCs w:val="24"/>
        </w:rPr>
        <w:t>6</w:t>
      </w:r>
      <w:r w:rsidRPr="003732BA">
        <w:rPr>
          <w:rFonts w:ascii="Arial" w:hAnsi="Arial" w:cs="Arial"/>
          <w:b/>
          <w:sz w:val="24"/>
          <w:szCs w:val="24"/>
          <w:vertAlign w:val="superscript"/>
        </w:rPr>
        <w:t>th</w:t>
      </w:r>
      <w:r>
        <w:rPr>
          <w:rFonts w:ascii="Arial" w:hAnsi="Arial" w:cs="Arial"/>
          <w:b/>
          <w:sz w:val="24"/>
          <w:szCs w:val="24"/>
        </w:rPr>
        <w:t xml:space="preserve"> </w:t>
      </w:r>
      <w:r w:rsidR="0085278C">
        <w:rPr>
          <w:rFonts w:ascii="Arial" w:hAnsi="Arial" w:cs="Arial"/>
          <w:b/>
          <w:sz w:val="24"/>
          <w:szCs w:val="24"/>
        </w:rPr>
        <w:t>August</w:t>
      </w:r>
      <w:r w:rsidRPr="003732BA">
        <w:rPr>
          <w:rFonts w:ascii="Arial" w:hAnsi="Arial" w:cs="Arial"/>
          <w:b/>
          <w:sz w:val="24"/>
          <w:szCs w:val="24"/>
        </w:rPr>
        <w:t xml:space="preserve"> 201</w:t>
      </w:r>
      <w:r w:rsidR="00BE76E2">
        <w:rPr>
          <w:rFonts w:ascii="Arial" w:hAnsi="Arial" w:cs="Arial"/>
          <w:b/>
          <w:sz w:val="24"/>
          <w:szCs w:val="24"/>
        </w:rPr>
        <w:t>6</w:t>
      </w:r>
    </w:p>
    <w:p w14:paraId="48EBBF6F" w14:textId="3AC12E69" w:rsidR="00D42D5D" w:rsidRPr="000A64D8" w:rsidRDefault="0085278C" w:rsidP="00D42D5D">
      <w:pPr>
        <w:spacing w:after="0"/>
        <w:rPr>
          <w:rFonts w:ascii="Arial" w:hAnsi="Arial" w:cs="Arial"/>
          <w:b/>
          <w:sz w:val="24"/>
          <w:szCs w:val="24"/>
        </w:rPr>
      </w:pPr>
      <w:r>
        <w:rPr>
          <w:rFonts w:ascii="Arial" w:hAnsi="Arial" w:cs="Arial"/>
          <w:b/>
          <w:sz w:val="24"/>
          <w:szCs w:val="24"/>
        </w:rPr>
        <w:t>Gothenburg, Sweden</w:t>
      </w:r>
    </w:p>
    <w:p w14:paraId="171BD919" w14:textId="77777777" w:rsidR="0068226B" w:rsidRPr="000A64D8" w:rsidRDefault="0068226B" w:rsidP="00480B03">
      <w:pPr>
        <w:pStyle w:val="Footer"/>
        <w:jc w:val="both"/>
        <w:rPr>
          <w:noProof w:val="0"/>
        </w:rPr>
      </w:pPr>
    </w:p>
    <w:p w14:paraId="22644A68" w14:textId="32E3ADA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5278C">
        <w:rPr>
          <w:rFonts w:ascii="Arial" w:hAnsi="Arial"/>
          <w:sz w:val="24"/>
        </w:rPr>
        <w:t>8.1.</w:t>
      </w:r>
      <w:r w:rsidR="00816BFA">
        <w:rPr>
          <w:rFonts w:ascii="Arial" w:hAnsi="Arial"/>
          <w:sz w:val="24"/>
        </w:rPr>
        <w:t>5</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54363CCF"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5278C">
        <w:rPr>
          <w:rFonts w:ascii="Arial" w:hAnsi="Arial"/>
          <w:sz w:val="22"/>
        </w:rPr>
        <w:t>CSI Feedback Schemes</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03C40C97" w14:textId="50E36623" w:rsidR="00C31BDE" w:rsidRDefault="00C31BDE" w:rsidP="00C31BDE">
      <w:pPr>
        <w:spacing w:after="120"/>
        <w:jc w:val="both"/>
        <w:rPr>
          <w:szCs w:val="22"/>
        </w:rPr>
      </w:pPr>
      <w:r w:rsidRPr="0034718C">
        <w:rPr>
          <w:szCs w:val="22"/>
        </w:rPr>
        <w:t>In RAN</w:t>
      </w:r>
      <w:r>
        <w:rPr>
          <w:szCs w:val="22"/>
        </w:rPr>
        <w:t>1</w:t>
      </w:r>
      <w:r w:rsidRPr="0034718C">
        <w:rPr>
          <w:szCs w:val="22"/>
        </w:rPr>
        <w:t>#</w:t>
      </w:r>
      <w:r>
        <w:rPr>
          <w:szCs w:val="22"/>
        </w:rPr>
        <w:t>85</w:t>
      </w:r>
      <w:r w:rsidRPr="0034718C">
        <w:rPr>
          <w:szCs w:val="22"/>
        </w:rPr>
        <w:t>,</w:t>
      </w:r>
      <w:r>
        <w:rPr>
          <w:szCs w:val="22"/>
        </w:rPr>
        <w:t xml:space="preserve"> a WF on CSI acquisition framework </w:t>
      </w:r>
      <w:r>
        <w:rPr>
          <w:szCs w:val="22"/>
        </w:rPr>
        <w:fldChar w:fldCharType="begin"/>
      </w:r>
      <w:r>
        <w:rPr>
          <w:szCs w:val="22"/>
        </w:rPr>
        <w:instrText xml:space="preserve"> REF _Ref450564604 \r \h </w:instrText>
      </w:r>
      <w:r>
        <w:rPr>
          <w:szCs w:val="22"/>
        </w:rPr>
      </w:r>
      <w:r>
        <w:rPr>
          <w:szCs w:val="22"/>
        </w:rPr>
        <w:fldChar w:fldCharType="separate"/>
      </w:r>
      <w:r>
        <w:rPr>
          <w:szCs w:val="22"/>
        </w:rPr>
        <w:t>[1]</w:t>
      </w:r>
      <w:r>
        <w:rPr>
          <w:szCs w:val="22"/>
        </w:rPr>
        <w:fldChar w:fldCharType="end"/>
      </w:r>
      <w:r>
        <w:rPr>
          <w:szCs w:val="22"/>
        </w:rPr>
        <w:t xml:space="preserve"> in NR has been discussed.  It is agreed that </w:t>
      </w:r>
    </w:p>
    <w:p w14:paraId="1076A77F" w14:textId="3FEDE95D" w:rsidR="00C31BDE" w:rsidRPr="00036D78" w:rsidRDefault="00C31BDE" w:rsidP="00D436F3">
      <w:pPr>
        <w:numPr>
          <w:ilvl w:val="0"/>
          <w:numId w:val="4"/>
        </w:numPr>
        <w:overflowPunct/>
        <w:autoSpaceDE/>
        <w:autoSpaceDN/>
        <w:adjustRightInd/>
        <w:spacing w:after="0"/>
        <w:textAlignment w:val="auto"/>
        <w:rPr>
          <w:rFonts w:eastAsia="MS Mincho"/>
          <w:i/>
          <w:lang w:eastAsia="ja-JP"/>
        </w:rPr>
      </w:pPr>
      <w:r w:rsidRPr="00036D78">
        <w:rPr>
          <w:rFonts w:eastAsia="MS Mincho"/>
          <w:i/>
          <w:lang w:eastAsia="ja-JP"/>
        </w:rPr>
        <w:t>In NR multi-antenna schemes, studies on CSI acquisition framework include</w:t>
      </w:r>
    </w:p>
    <w:p w14:paraId="33046C9C" w14:textId="77777777" w:rsidR="00C31BDE" w:rsidRPr="00036D78" w:rsidRDefault="00C31BDE" w:rsidP="00D436F3">
      <w:pPr>
        <w:numPr>
          <w:ilvl w:val="1"/>
          <w:numId w:val="4"/>
        </w:numPr>
        <w:overflowPunct/>
        <w:autoSpaceDE/>
        <w:autoSpaceDN/>
        <w:adjustRightInd/>
        <w:spacing w:after="0"/>
        <w:textAlignment w:val="auto"/>
        <w:rPr>
          <w:rFonts w:eastAsia="MS Mincho"/>
          <w:i/>
          <w:lang w:eastAsia="ja-JP"/>
        </w:rPr>
      </w:pPr>
      <w:r w:rsidRPr="00036D78">
        <w:rPr>
          <w:rFonts w:eastAsia="MS Mincho"/>
          <w:i/>
          <w:lang w:eastAsia="ja-JP"/>
        </w:rPr>
        <w:t>CSI reporting schemes</w:t>
      </w:r>
    </w:p>
    <w:p w14:paraId="4BC75C5C" w14:textId="77777777" w:rsidR="00C31BDE" w:rsidRPr="00036D78" w:rsidRDefault="00C31BDE" w:rsidP="00D436F3">
      <w:pPr>
        <w:numPr>
          <w:ilvl w:val="2"/>
          <w:numId w:val="4"/>
        </w:numPr>
        <w:overflowPunct/>
        <w:autoSpaceDE/>
        <w:autoSpaceDN/>
        <w:adjustRightInd/>
        <w:spacing w:after="0"/>
        <w:textAlignment w:val="auto"/>
        <w:rPr>
          <w:rFonts w:eastAsia="MS Mincho"/>
          <w:i/>
          <w:lang w:eastAsia="ja-JP"/>
        </w:rPr>
      </w:pPr>
      <w:r w:rsidRPr="00036D78">
        <w:rPr>
          <w:rFonts w:eastAsia="MS Mincho"/>
          <w:i/>
          <w:lang w:eastAsia="ja-JP"/>
        </w:rPr>
        <w:t>Implicit CSI feedback</w:t>
      </w:r>
    </w:p>
    <w:p w14:paraId="3A2F1E66" w14:textId="77777777" w:rsidR="00C31BDE" w:rsidRPr="00036D78" w:rsidRDefault="00C31BDE" w:rsidP="00D436F3">
      <w:pPr>
        <w:numPr>
          <w:ilvl w:val="3"/>
          <w:numId w:val="4"/>
        </w:numPr>
        <w:overflowPunct/>
        <w:autoSpaceDE/>
        <w:autoSpaceDN/>
        <w:adjustRightInd/>
        <w:spacing w:after="0"/>
        <w:textAlignment w:val="auto"/>
        <w:rPr>
          <w:rFonts w:eastAsia="MS Mincho"/>
          <w:i/>
          <w:lang w:eastAsia="ja-JP"/>
        </w:rPr>
      </w:pPr>
      <w:r w:rsidRPr="00036D78">
        <w:rPr>
          <w:rFonts w:eastAsia="MS Mincho"/>
          <w:i/>
          <w:lang w:eastAsia="ja-JP"/>
        </w:rPr>
        <w:t>Parameters indicating channel quality based on a set of transmission and receiving hypotheses associated with one particular UE, e.g. CQI, PMI, RI</w:t>
      </w:r>
      <w:r w:rsidRPr="00036D78">
        <w:rPr>
          <w:rFonts w:eastAsia="MS Mincho" w:hint="eastAsia"/>
          <w:i/>
          <w:lang w:eastAsia="ja-JP"/>
        </w:rPr>
        <w:t>, CRI</w:t>
      </w:r>
    </w:p>
    <w:p w14:paraId="3CADF4E3" w14:textId="77777777" w:rsidR="00C31BDE" w:rsidRPr="00036D78" w:rsidRDefault="00C31BDE" w:rsidP="00D436F3">
      <w:pPr>
        <w:numPr>
          <w:ilvl w:val="2"/>
          <w:numId w:val="4"/>
        </w:numPr>
        <w:overflowPunct/>
        <w:autoSpaceDE/>
        <w:autoSpaceDN/>
        <w:adjustRightInd/>
        <w:spacing w:after="0"/>
        <w:textAlignment w:val="auto"/>
        <w:rPr>
          <w:rFonts w:eastAsia="MS Mincho"/>
          <w:i/>
          <w:lang w:eastAsia="ja-JP"/>
        </w:rPr>
      </w:pPr>
      <w:r w:rsidRPr="00036D78">
        <w:rPr>
          <w:rFonts w:eastAsia="MS Mincho"/>
          <w:i/>
          <w:lang w:eastAsia="ja-JP"/>
        </w:rPr>
        <w:t xml:space="preserve">Explicit CSI feedback: for both quantized and </w:t>
      </w:r>
      <w:proofErr w:type="spellStart"/>
      <w:r w:rsidRPr="00036D78">
        <w:rPr>
          <w:rFonts w:eastAsia="MS Mincho" w:hint="eastAsia"/>
          <w:i/>
          <w:lang w:eastAsia="ja-JP"/>
        </w:rPr>
        <w:t>unquantized</w:t>
      </w:r>
      <w:proofErr w:type="spellEnd"/>
      <w:r w:rsidRPr="00036D78">
        <w:rPr>
          <w:rFonts w:eastAsia="MS Mincho" w:hint="eastAsia"/>
          <w:i/>
          <w:lang w:eastAsia="ja-JP"/>
        </w:rPr>
        <w:t>/</w:t>
      </w:r>
      <w:r w:rsidRPr="00036D78">
        <w:rPr>
          <w:rFonts w:eastAsia="MS Mincho"/>
          <w:i/>
          <w:lang w:eastAsia="ja-JP"/>
        </w:rPr>
        <w:t>analog CSI feedback</w:t>
      </w:r>
    </w:p>
    <w:p w14:paraId="78988D64" w14:textId="77777777" w:rsidR="00C31BDE" w:rsidRPr="00036D78" w:rsidRDefault="00C31BDE" w:rsidP="00D436F3">
      <w:pPr>
        <w:numPr>
          <w:ilvl w:val="3"/>
          <w:numId w:val="4"/>
        </w:numPr>
        <w:overflowPunct/>
        <w:autoSpaceDE/>
        <w:autoSpaceDN/>
        <w:adjustRightInd/>
        <w:spacing w:after="0"/>
        <w:textAlignment w:val="auto"/>
        <w:rPr>
          <w:rFonts w:eastAsia="MS Mincho"/>
          <w:i/>
          <w:lang w:eastAsia="ja-JP"/>
        </w:rPr>
      </w:pPr>
      <w:r w:rsidRPr="00036D78">
        <w:rPr>
          <w:rFonts w:eastAsia="MS Mincho"/>
          <w:i/>
          <w:lang w:eastAsia="ja-JP"/>
        </w:rPr>
        <w:t>Parameters representing channel coefficients or some reduced-space representation thereof</w:t>
      </w:r>
    </w:p>
    <w:p w14:paraId="0F7528DF" w14:textId="77777777" w:rsidR="00C31BDE" w:rsidRPr="00036D78" w:rsidRDefault="00C31BDE" w:rsidP="00D436F3">
      <w:pPr>
        <w:numPr>
          <w:ilvl w:val="2"/>
          <w:numId w:val="4"/>
        </w:numPr>
        <w:overflowPunct/>
        <w:autoSpaceDE/>
        <w:autoSpaceDN/>
        <w:adjustRightInd/>
        <w:spacing w:after="0"/>
        <w:textAlignment w:val="auto"/>
        <w:rPr>
          <w:rFonts w:eastAsia="MS Mincho"/>
          <w:i/>
          <w:lang w:eastAsia="ja-JP"/>
        </w:rPr>
      </w:pPr>
      <w:r w:rsidRPr="00036D78">
        <w:rPr>
          <w:rFonts w:eastAsia="MS Mincho"/>
          <w:i/>
          <w:lang w:eastAsia="ja-JP"/>
        </w:rPr>
        <w:t>Reciprocity-based feedback</w:t>
      </w:r>
    </w:p>
    <w:p w14:paraId="1CADAA16" w14:textId="77777777" w:rsidR="00C31BDE" w:rsidRPr="00036D78" w:rsidRDefault="00C31BDE" w:rsidP="00D436F3">
      <w:pPr>
        <w:numPr>
          <w:ilvl w:val="3"/>
          <w:numId w:val="4"/>
        </w:numPr>
        <w:overflowPunct/>
        <w:autoSpaceDE/>
        <w:autoSpaceDN/>
        <w:adjustRightInd/>
        <w:spacing w:after="0"/>
        <w:textAlignment w:val="auto"/>
        <w:rPr>
          <w:rFonts w:eastAsia="MS Mincho"/>
          <w:i/>
          <w:lang w:eastAsia="ja-JP"/>
        </w:rPr>
      </w:pPr>
      <w:r w:rsidRPr="00036D78">
        <w:rPr>
          <w:rFonts w:eastAsia="MS Mincho"/>
          <w:i/>
          <w:lang w:eastAsia="ja-JP"/>
        </w:rPr>
        <w:t xml:space="preserve">For example, take into account </w:t>
      </w:r>
      <w:r w:rsidRPr="00036D78">
        <w:rPr>
          <w:rFonts w:eastAsia="MS Mincho" w:hint="eastAsia"/>
          <w:i/>
          <w:lang w:eastAsia="ja-JP"/>
        </w:rPr>
        <w:t xml:space="preserve">interference and/or </w:t>
      </w:r>
      <w:r w:rsidRPr="00036D78">
        <w:rPr>
          <w:rFonts w:eastAsia="MS Mincho"/>
          <w:i/>
          <w:lang w:eastAsia="ja-JP"/>
        </w:rPr>
        <w:t>receiver hypothesis can be included</w:t>
      </w:r>
    </w:p>
    <w:p w14:paraId="4D62D4E0" w14:textId="77777777" w:rsidR="00C31BDE" w:rsidRPr="00036D78" w:rsidRDefault="00C31BDE" w:rsidP="00D436F3">
      <w:pPr>
        <w:numPr>
          <w:ilvl w:val="2"/>
          <w:numId w:val="4"/>
        </w:numPr>
        <w:overflowPunct/>
        <w:autoSpaceDE/>
        <w:autoSpaceDN/>
        <w:adjustRightInd/>
        <w:spacing w:after="0"/>
        <w:textAlignment w:val="auto"/>
        <w:rPr>
          <w:rFonts w:eastAsia="MS Mincho"/>
          <w:i/>
          <w:lang w:eastAsia="ja-JP"/>
        </w:rPr>
      </w:pPr>
      <w:r w:rsidRPr="00036D78">
        <w:rPr>
          <w:rFonts w:eastAsia="MS Mincho"/>
          <w:i/>
          <w:lang w:eastAsia="ja-JP"/>
        </w:rPr>
        <w:t>Note: including aperiodic, periodic and semi-persistent, and single/wide band and sub-band feedback</w:t>
      </w:r>
    </w:p>
    <w:p w14:paraId="638D68C5" w14:textId="77777777" w:rsidR="00C31BDE" w:rsidRPr="00036D78" w:rsidRDefault="00C31BDE" w:rsidP="00D436F3">
      <w:pPr>
        <w:numPr>
          <w:ilvl w:val="2"/>
          <w:numId w:val="4"/>
        </w:numPr>
        <w:overflowPunct/>
        <w:autoSpaceDE/>
        <w:autoSpaceDN/>
        <w:adjustRightInd/>
        <w:spacing w:after="0"/>
        <w:textAlignment w:val="auto"/>
        <w:rPr>
          <w:rFonts w:eastAsia="MS Mincho"/>
          <w:i/>
          <w:lang w:eastAsia="ja-JP"/>
        </w:rPr>
      </w:pPr>
      <w:r w:rsidRPr="00036D78">
        <w:rPr>
          <w:rFonts w:eastAsia="MS Mincho" w:hint="eastAsia"/>
          <w:i/>
          <w:lang w:eastAsia="ja-JP"/>
        </w:rPr>
        <w:t>Mixed feedback is not precluded</w:t>
      </w:r>
    </w:p>
    <w:p w14:paraId="42F92DC6" w14:textId="77777777" w:rsidR="00C31BDE" w:rsidRPr="00036D78" w:rsidRDefault="00C31BDE" w:rsidP="00D436F3">
      <w:pPr>
        <w:numPr>
          <w:ilvl w:val="1"/>
          <w:numId w:val="4"/>
        </w:numPr>
        <w:overflowPunct/>
        <w:autoSpaceDE/>
        <w:autoSpaceDN/>
        <w:adjustRightInd/>
        <w:spacing w:after="0"/>
        <w:textAlignment w:val="auto"/>
        <w:rPr>
          <w:rFonts w:eastAsia="MS Mincho"/>
          <w:i/>
          <w:lang w:eastAsia="ja-JP"/>
        </w:rPr>
      </w:pPr>
      <w:r w:rsidRPr="00036D78">
        <w:rPr>
          <w:rFonts w:eastAsia="MS Mincho"/>
          <w:i/>
          <w:lang w:eastAsia="ja-JP"/>
        </w:rPr>
        <w:t>Interference measurement</w:t>
      </w:r>
    </w:p>
    <w:p w14:paraId="69770C1A" w14:textId="10FF9A24" w:rsidR="00C31BDE" w:rsidRPr="00036D78" w:rsidRDefault="00C31BDE" w:rsidP="00D436F3">
      <w:pPr>
        <w:numPr>
          <w:ilvl w:val="1"/>
          <w:numId w:val="4"/>
        </w:numPr>
        <w:overflowPunct/>
        <w:autoSpaceDE/>
        <w:autoSpaceDN/>
        <w:adjustRightInd/>
        <w:spacing w:after="240"/>
        <w:textAlignment w:val="auto"/>
        <w:rPr>
          <w:rFonts w:eastAsia="MS Mincho"/>
          <w:i/>
          <w:lang w:eastAsia="ja-JP"/>
        </w:rPr>
      </w:pPr>
      <w:r w:rsidRPr="00036D78">
        <w:rPr>
          <w:rFonts w:eastAsia="MS Mincho" w:hint="eastAsia"/>
          <w:i/>
          <w:lang w:eastAsia="ja-JP"/>
        </w:rPr>
        <w:t xml:space="preserve">FFS: </w:t>
      </w:r>
      <w:r w:rsidRPr="00036D78">
        <w:rPr>
          <w:rFonts w:eastAsia="MS Mincho"/>
          <w:i/>
          <w:lang w:eastAsia="ja-JP"/>
        </w:rPr>
        <w:t>CSI measurement and/or reporting and/or triggering can be ‘self-contained’ in at least time domain</w:t>
      </w:r>
    </w:p>
    <w:p w14:paraId="18FA4BB2" w14:textId="676F3AD6" w:rsidR="00B240FE" w:rsidRDefault="00C31BDE" w:rsidP="00B240FE">
      <w:pPr>
        <w:jc w:val="both"/>
        <w:rPr>
          <w:szCs w:val="22"/>
        </w:rPr>
      </w:pPr>
      <w:r>
        <w:rPr>
          <w:szCs w:val="22"/>
        </w:rPr>
        <w:t>In this contribution, we discuss views on CSI feedback schemes for NR MIMO.</w:t>
      </w:r>
    </w:p>
    <w:p w14:paraId="2B3C1CFC" w14:textId="0E760B74" w:rsidR="00B240FE" w:rsidRDefault="00B240FE" w:rsidP="00B240FE">
      <w:pPr>
        <w:pStyle w:val="Heading1"/>
      </w:pPr>
      <w:r>
        <w:t>Discussion</w:t>
      </w:r>
    </w:p>
    <w:p w14:paraId="068E3025" w14:textId="13CCA0ED" w:rsidR="006E1135" w:rsidRDefault="00036D78" w:rsidP="00196700">
      <w:pPr>
        <w:pStyle w:val="Heading2"/>
      </w:pPr>
      <w:r>
        <w:t>Implicit CSI feedback</w:t>
      </w:r>
    </w:p>
    <w:p w14:paraId="52C920B6" w14:textId="0D4565CC" w:rsidR="00494123" w:rsidRDefault="00C62F5A" w:rsidP="00036D78">
      <w:pPr>
        <w:rPr>
          <w:lang w:val="en-GB"/>
        </w:rPr>
      </w:pPr>
      <w:r>
        <w:rPr>
          <w:lang w:val="en-GB"/>
        </w:rPr>
        <w:t>Assuming certain transmission scheme, t</w:t>
      </w:r>
      <w:r w:rsidR="00867D30">
        <w:rPr>
          <w:lang w:val="en-GB"/>
        </w:rPr>
        <w:t xml:space="preserve">he implicit CSI feedback provides a </w:t>
      </w:r>
      <w:r>
        <w:rPr>
          <w:lang w:val="en-GB"/>
        </w:rPr>
        <w:t>CQI</w:t>
      </w:r>
      <w:r w:rsidR="00867D30">
        <w:rPr>
          <w:lang w:val="en-GB"/>
        </w:rPr>
        <w:t xml:space="preserve"> and </w:t>
      </w:r>
      <w:r>
        <w:rPr>
          <w:lang w:val="en-GB"/>
        </w:rPr>
        <w:t>RI</w:t>
      </w:r>
      <w:r w:rsidR="00867D30">
        <w:rPr>
          <w:lang w:val="en-GB"/>
        </w:rPr>
        <w:t xml:space="preserve"> (if needed)</w:t>
      </w:r>
      <w:r>
        <w:rPr>
          <w:lang w:val="en-GB"/>
        </w:rPr>
        <w:t xml:space="preserve"> to indicate the channel quality and rank</w:t>
      </w:r>
      <w:r w:rsidR="00867D30">
        <w:rPr>
          <w:lang w:val="en-GB"/>
        </w:rPr>
        <w:t xml:space="preserve">.  For close-loop MIMO, implicit </w:t>
      </w:r>
      <w:r>
        <w:rPr>
          <w:lang w:val="en-GB"/>
        </w:rPr>
        <w:t>CSI feedback further includes a PMI to indicate</w:t>
      </w:r>
      <w:r w:rsidR="00867D30">
        <w:rPr>
          <w:lang w:val="en-GB"/>
        </w:rPr>
        <w:t xml:space="preserve"> the precoding matrix based on a predefined PMI codebook.  The </w:t>
      </w:r>
      <w:r w:rsidR="00771EA0">
        <w:rPr>
          <w:lang w:val="en-GB"/>
        </w:rPr>
        <w:t xml:space="preserve">implicit CSI </w:t>
      </w:r>
      <w:r w:rsidR="00771EA0" w:rsidRPr="00771EA0">
        <w:rPr>
          <w:lang w:val="en-GB"/>
        </w:rPr>
        <w:t>typically depends on the type of receiver implemented by the UE</w:t>
      </w:r>
      <w:r w:rsidR="00771EA0">
        <w:rPr>
          <w:lang w:val="en-GB"/>
        </w:rPr>
        <w:t xml:space="preserve">, e.g., </w:t>
      </w:r>
      <w:r w:rsidR="00771EA0" w:rsidRPr="00771EA0">
        <w:rPr>
          <w:lang w:val="en-GB"/>
        </w:rPr>
        <w:t xml:space="preserve">MRC, </w:t>
      </w:r>
      <w:r w:rsidR="00771EA0">
        <w:rPr>
          <w:lang w:val="en-GB"/>
        </w:rPr>
        <w:t>L</w:t>
      </w:r>
      <w:r w:rsidR="00771EA0" w:rsidRPr="00771EA0">
        <w:rPr>
          <w:lang w:val="en-GB"/>
        </w:rPr>
        <w:t>MMSE</w:t>
      </w:r>
      <w:r w:rsidR="00771EA0">
        <w:rPr>
          <w:lang w:val="en-GB"/>
        </w:rPr>
        <w:t xml:space="preserve">, LMMSE+IRC, etc., which has been demonstrated suitable for SU-MIMO.  </w:t>
      </w:r>
    </w:p>
    <w:p w14:paraId="7F08A549" w14:textId="77777777" w:rsidR="00412700" w:rsidRDefault="00412700" w:rsidP="00412700">
      <w:pPr>
        <w:rPr>
          <w:lang w:val="en-GB"/>
        </w:rPr>
      </w:pPr>
      <w:r>
        <w:rPr>
          <w:lang w:val="en-GB"/>
        </w:rPr>
        <w:t xml:space="preserve">One potential issue with implicit CSI feedback for close-loop spatial multiplexing in LTE is its application with MU-MIMO.  As the implicit CSI is determined assuming SU-MIMO transmission, the potential MU interference is not presented in the reported CQI.  It could lead to a MCS and rank mismatch in actual DL MU-MIMO transmission.  Although there has been a long discussion in LTE that whether a MU-CSI should be introduced to facilitate the MU transmission, no agreement has been reached in LTE.  </w:t>
      </w:r>
    </w:p>
    <w:p w14:paraId="09B9E386" w14:textId="77777777" w:rsidR="00412700" w:rsidRDefault="00412700" w:rsidP="00412700">
      <w:pPr>
        <w:rPr>
          <w:lang w:val="en-GB"/>
        </w:rPr>
      </w:pPr>
      <w:r>
        <w:rPr>
          <w:lang w:val="en-GB"/>
        </w:rPr>
        <w:t>In NR MIMO, periodic RS transmission is likely to be restricted due to its overhead.  The CSI measurement and reporting is expected to be based on aperiodic RS according to UE’s traffic demand.  Similar to DL data transmission, the aperiodic RS transmission is scheduled by the cell/TRP.  Thus, it is feasible to pre-schedule the aperiodic transmission for the UEs which are potentially capable for MU operation.  Those UEs can measure the MU interference based on the co-scheduled aperiodic RS and include such interference in their CQI report.</w:t>
      </w:r>
    </w:p>
    <w:p w14:paraId="57F5D220" w14:textId="512F50ED" w:rsidR="00940254" w:rsidRDefault="00940254" w:rsidP="00940254">
      <w:pPr>
        <w:rPr>
          <w:b/>
          <w:i/>
          <w:lang w:val="en-GB"/>
        </w:rPr>
      </w:pPr>
      <w:r w:rsidRPr="00E57B34">
        <w:rPr>
          <w:b/>
          <w:i/>
          <w:lang w:val="en-GB"/>
        </w:rPr>
        <w:lastRenderedPageBreak/>
        <w:t>Proposal</w:t>
      </w:r>
      <w:r w:rsidR="00412700">
        <w:rPr>
          <w:b/>
          <w:i/>
          <w:lang w:val="en-GB"/>
        </w:rPr>
        <w:t xml:space="preserve"> 1</w:t>
      </w:r>
      <w:r w:rsidRPr="00E57B34">
        <w:rPr>
          <w:b/>
          <w:i/>
          <w:lang w:val="en-GB"/>
        </w:rPr>
        <w:t xml:space="preserve">: </w:t>
      </w:r>
      <w:r>
        <w:rPr>
          <w:b/>
          <w:i/>
          <w:lang w:val="en-GB"/>
        </w:rPr>
        <w:t>I</w:t>
      </w:r>
      <w:r w:rsidRPr="00E57B34">
        <w:rPr>
          <w:b/>
          <w:i/>
          <w:lang w:val="en-GB"/>
        </w:rPr>
        <w:t>mplicit CSI feedback based on prescheduling of aperiodic RS shall be supported for close- and open-loop MIMO in NR.</w:t>
      </w:r>
    </w:p>
    <w:p w14:paraId="2903DD31" w14:textId="77777777" w:rsidR="00940254" w:rsidRDefault="00135872" w:rsidP="00036D78">
      <w:pPr>
        <w:rPr>
          <w:lang w:val="en-GB"/>
        </w:rPr>
      </w:pPr>
      <w:r>
        <w:rPr>
          <w:lang w:val="en-GB"/>
        </w:rPr>
        <w:t>The close-loop MIMO performance with implicit CSI feedback based on non-beamformed RS</w:t>
      </w:r>
      <w:r w:rsidR="002B67B9">
        <w:rPr>
          <w:lang w:val="en-GB"/>
        </w:rPr>
        <w:t xml:space="preserve"> is</w:t>
      </w:r>
      <w:r>
        <w:rPr>
          <w:lang w:val="en-GB"/>
        </w:rPr>
        <w:t xml:space="preserve"> tightly coupled with the PMI codebook design</w:t>
      </w:r>
      <w:r w:rsidR="00940254">
        <w:rPr>
          <w:lang w:val="en-GB"/>
        </w:rPr>
        <w:t xml:space="preserve"> for the corresponding antenna port layout</w:t>
      </w:r>
      <w:r>
        <w:rPr>
          <w:lang w:val="en-GB"/>
        </w:rPr>
        <w:t xml:space="preserve">.  </w:t>
      </w:r>
      <w:r w:rsidR="002B67B9">
        <w:rPr>
          <w:lang w:val="en-GB"/>
        </w:rPr>
        <w:t xml:space="preserve">Since LTE Rel-13, a configurable PMI codebook framework has been introduced to support </w:t>
      </w:r>
      <w:r w:rsidR="00940254">
        <w:rPr>
          <w:lang w:val="en-GB"/>
        </w:rPr>
        <w:t xml:space="preserve">various </w:t>
      </w:r>
      <w:r w:rsidR="002B67B9">
        <w:rPr>
          <w:lang w:val="en-GB"/>
        </w:rPr>
        <w:t>1D or 2D antenna array with up to 16 ports.  In LTE Rel-14, the PMI codebook with up to 32 ports are under discussing.</w:t>
      </w:r>
      <w:r w:rsidR="00940254">
        <w:rPr>
          <w:lang w:val="en-GB"/>
        </w:rPr>
        <w:t xml:space="preserve">  It is well known that the increasing the number of antenna ports leads to an increase of RS overhead and an unavoidable large PMI codebook.  The design of a PMI codebook is non-trivial, not to mention to support various antenna port layouts.  </w:t>
      </w:r>
    </w:p>
    <w:p w14:paraId="1986B2E2" w14:textId="3D0AA112" w:rsidR="00135872" w:rsidRPr="00940254" w:rsidRDefault="00940254" w:rsidP="00036D78">
      <w:pPr>
        <w:rPr>
          <w:b/>
          <w:i/>
          <w:lang w:val="en-GB"/>
        </w:rPr>
      </w:pPr>
      <w:r w:rsidRPr="00940254">
        <w:rPr>
          <w:b/>
          <w:i/>
          <w:lang w:val="en-GB"/>
        </w:rPr>
        <w:t>Proposal</w:t>
      </w:r>
      <w:r w:rsidR="00412700">
        <w:rPr>
          <w:b/>
          <w:i/>
          <w:lang w:val="en-GB"/>
        </w:rPr>
        <w:t xml:space="preserve"> 2</w:t>
      </w:r>
      <w:r w:rsidRPr="00940254">
        <w:rPr>
          <w:b/>
          <w:i/>
          <w:lang w:val="en-GB"/>
        </w:rPr>
        <w:t xml:space="preserve">: For non-beamformed RS based implicit CSI feedback, take the Rel-14 CLASS </w:t>
      </w:r>
      <w:proofErr w:type="gramStart"/>
      <w:r w:rsidRPr="00940254">
        <w:rPr>
          <w:b/>
          <w:i/>
          <w:lang w:val="en-GB"/>
        </w:rPr>
        <w:t>A</w:t>
      </w:r>
      <w:proofErr w:type="gramEnd"/>
      <w:r w:rsidRPr="00940254">
        <w:rPr>
          <w:b/>
          <w:i/>
          <w:lang w:val="en-GB"/>
        </w:rPr>
        <w:t xml:space="preserve"> codebook as a starting point.</w:t>
      </w:r>
    </w:p>
    <w:p w14:paraId="4A221B86" w14:textId="12F32089" w:rsidR="00135872" w:rsidRDefault="00614312" w:rsidP="00036D78">
      <w:pPr>
        <w:rPr>
          <w:lang w:val="en-GB"/>
        </w:rPr>
      </w:pPr>
      <w:r>
        <w:rPr>
          <w:lang w:val="en-GB"/>
        </w:rPr>
        <w:t xml:space="preserve">In LTE Rel-13, the CLASS B CSI feedback based on K &gt; 1 beamformed CSI-RSs include a single CSI-RS resource indicator (CRI) to indicate which CSI-RS resource is selected as a reference for CQI/PMI/RI reporting.  Similarly, </w:t>
      </w:r>
      <w:r w:rsidRPr="00614312">
        <w:rPr>
          <w:i/>
          <w:lang w:val="en-GB"/>
        </w:rPr>
        <w:t>K</w:t>
      </w:r>
      <w:r>
        <w:rPr>
          <w:lang w:val="en-GB"/>
        </w:rPr>
        <w:t xml:space="preserve"> &gt; 1</w:t>
      </w:r>
      <w:r w:rsidR="00412700">
        <w:rPr>
          <w:lang w:val="en-GB"/>
        </w:rPr>
        <w:t xml:space="preserve"> beamformed RS resources </w:t>
      </w:r>
      <w:r>
        <w:rPr>
          <w:lang w:val="en-GB"/>
        </w:rPr>
        <w:t>may</w:t>
      </w:r>
      <w:r w:rsidR="00412700">
        <w:rPr>
          <w:lang w:val="en-GB"/>
        </w:rPr>
        <w:t xml:space="preserve"> be configured for CSI measurement</w:t>
      </w:r>
      <w:r>
        <w:rPr>
          <w:lang w:val="en-GB"/>
        </w:rPr>
        <w:t xml:space="preserve"> in NR MIMO</w:t>
      </w:r>
      <w:r w:rsidR="00412700">
        <w:rPr>
          <w:lang w:val="en-GB"/>
        </w:rPr>
        <w:t xml:space="preserve">.  The implicit feedback based on multiple beamformed RSs shall be supported for both close- and open-loop MIMO.  Several alternatives </w:t>
      </w:r>
      <w:r>
        <w:rPr>
          <w:lang w:val="en-GB"/>
        </w:rPr>
        <w:t>can be considered.</w:t>
      </w:r>
    </w:p>
    <w:p w14:paraId="1433F27A" w14:textId="0D3FD938" w:rsidR="00614312" w:rsidRPr="00614312" w:rsidRDefault="00614312" w:rsidP="00D436F3">
      <w:pPr>
        <w:pStyle w:val="ListParagraph"/>
        <w:numPr>
          <w:ilvl w:val="0"/>
          <w:numId w:val="5"/>
        </w:numPr>
        <w:rPr>
          <w:rFonts w:ascii="Times New Roman" w:hAnsi="Times New Roman"/>
          <w:lang w:val="en-GB"/>
        </w:rPr>
      </w:pPr>
      <w:r w:rsidRPr="00614312">
        <w:rPr>
          <w:rFonts w:ascii="Times New Roman" w:hAnsi="Times New Roman"/>
          <w:lang w:val="en-GB"/>
        </w:rPr>
        <w:t>Alt-1. Common RI + independent CQI/PMI</w:t>
      </w:r>
    </w:p>
    <w:p w14:paraId="5D971DEE" w14:textId="0526A475" w:rsidR="00614312" w:rsidRPr="00614312" w:rsidRDefault="00614312" w:rsidP="00D436F3">
      <w:pPr>
        <w:pStyle w:val="ListParagraph"/>
        <w:numPr>
          <w:ilvl w:val="0"/>
          <w:numId w:val="5"/>
        </w:numPr>
        <w:rPr>
          <w:rFonts w:ascii="Times New Roman" w:hAnsi="Times New Roman"/>
          <w:lang w:val="en-GB"/>
        </w:rPr>
      </w:pPr>
      <w:r w:rsidRPr="00614312">
        <w:rPr>
          <w:rFonts w:ascii="Times New Roman" w:hAnsi="Times New Roman"/>
          <w:lang w:val="en-GB"/>
        </w:rPr>
        <w:t>Alt-2. Best set of CRIs + aggregated RI/CQI</w:t>
      </w:r>
    </w:p>
    <w:p w14:paraId="367FBF6C" w14:textId="5D36BE1C" w:rsidR="00614312" w:rsidRPr="00614312" w:rsidRDefault="00614312" w:rsidP="00D436F3">
      <w:pPr>
        <w:pStyle w:val="ListParagraph"/>
        <w:numPr>
          <w:ilvl w:val="0"/>
          <w:numId w:val="5"/>
        </w:numPr>
        <w:rPr>
          <w:rFonts w:ascii="Times New Roman" w:hAnsi="Times New Roman"/>
          <w:lang w:val="en-GB"/>
        </w:rPr>
      </w:pPr>
      <w:r w:rsidRPr="00614312">
        <w:rPr>
          <w:rFonts w:ascii="Times New Roman" w:hAnsi="Times New Roman"/>
          <w:lang w:val="en-GB"/>
        </w:rPr>
        <w:t>Alt-3. Two-level CRI</w:t>
      </w:r>
    </w:p>
    <w:p w14:paraId="182826B2" w14:textId="57612B11" w:rsidR="00614312" w:rsidRPr="00614312" w:rsidRDefault="00614312" w:rsidP="00D436F3">
      <w:pPr>
        <w:pStyle w:val="ListParagraph"/>
        <w:numPr>
          <w:ilvl w:val="0"/>
          <w:numId w:val="5"/>
        </w:numPr>
        <w:spacing w:after="240"/>
        <w:rPr>
          <w:rFonts w:ascii="Times New Roman" w:hAnsi="Times New Roman"/>
          <w:lang w:val="en-GB"/>
        </w:rPr>
      </w:pPr>
      <w:r w:rsidRPr="00614312">
        <w:rPr>
          <w:rFonts w:ascii="Times New Roman" w:hAnsi="Times New Roman"/>
          <w:lang w:val="en-GB"/>
        </w:rPr>
        <w:t>Alt-4. Best-</w:t>
      </w:r>
      <w:r w:rsidRPr="00614312">
        <w:rPr>
          <w:rFonts w:ascii="Times New Roman" w:hAnsi="Times New Roman"/>
          <w:i/>
          <w:lang w:val="en-GB"/>
        </w:rPr>
        <w:t>M</w:t>
      </w:r>
      <w:r w:rsidRPr="00614312">
        <w:rPr>
          <w:rFonts w:ascii="Times New Roman" w:hAnsi="Times New Roman"/>
          <w:lang w:val="en-GB"/>
        </w:rPr>
        <w:t xml:space="preserve"> </w:t>
      </w:r>
      <w:proofErr w:type="spellStart"/>
      <w:r w:rsidRPr="00614312">
        <w:rPr>
          <w:rFonts w:ascii="Times New Roman" w:hAnsi="Times New Roman"/>
          <w:lang w:val="en-GB"/>
        </w:rPr>
        <w:t>subband</w:t>
      </w:r>
      <w:proofErr w:type="spellEnd"/>
      <w:r w:rsidRPr="00614312">
        <w:rPr>
          <w:rFonts w:ascii="Times New Roman" w:hAnsi="Times New Roman"/>
          <w:lang w:val="en-GB"/>
        </w:rPr>
        <w:t xml:space="preserve"> CRI</w:t>
      </w:r>
    </w:p>
    <w:p w14:paraId="36F8F7F6" w14:textId="0C652C5C" w:rsidR="00614312" w:rsidRDefault="00614312" w:rsidP="00036D78">
      <w:pPr>
        <w:rPr>
          <w:lang w:val="en-GB"/>
        </w:rPr>
      </w:pPr>
      <w:r>
        <w:rPr>
          <w:lang w:val="en-GB"/>
        </w:rPr>
        <w:t xml:space="preserve">In Alt-1, a UE may report a common RI for all </w:t>
      </w:r>
      <w:r w:rsidRPr="00614312">
        <w:rPr>
          <w:i/>
          <w:lang w:val="en-GB"/>
        </w:rPr>
        <w:t>K</w:t>
      </w:r>
      <w:r>
        <w:rPr>
          <w:lang w:val="en-GB"/>
        </w:rPr>
        <w:t xml:space="preserve"> CSI-RS resources.  For each CSI-RS resource, a CQI (and a PMI if needed) can</w:t>
      </w:r>
      <w:r w:rsidR="00530429">
        <w:rPr>
          <w:lang w:val="en-GB"/>
        </w:rPr>
        <w:t xml:space="preserve"> be reported for the common RI by assuming certain close- or open-loop MIMO transmission.  This gives the TRP the flexibility to perform dynamic beam switching for DL data transmission.</w:t>
      </w:r>
    </w:p>
    <w:p w14:paraId="32309231" w14:textId="5B7993D2" w:rsidR="00530429" w:rsidRDefault="00530429" w:rsidP="00036D78">
      <w:pPr>
        <w:rPr>
          <w:lang w:val="en-GB"/>
        </w:rPr>
      </w:pPr>
      <w:r>
        <w:rPr>
          <w:lang w:val="en-GB"/>
        </w:rPr>
        <w:t>In Alt-2, a UE may report multiple CRIs to indicate a subset of candidate beams for open-loop beam cycling.  The RI and CQI is determined by assuming certain predefined beam cycling on the selected beams associated with the RS resources indicated by CRIs.  The multiple CRIs may be reported individually or using joint encoding.</w:t>
      </w:r>
    </w:p>
    <w:p w14:paraId="723A7FD9" w14:textId="08545778" w:rsidR="00530429" w:rsidRDefault="00530429" w:rsidP="00036D78">
      <w:pPr>
        <w:rPr>
          <w:lang w:val="en-GB"/>
        </w:rPr>
      </w:pPr>
      <w:r>
        <w:rPr>
          <w:lang w:val="en-GB"/>
        </w:rPr>
        <w:t xml:space="preserve">In Alt-2, the beam </w:t>
      </w:r>
      <w:r w:rsidR="00A83B6F">
        <w:rPr>
          <w:lang w:val="en-GB"/>
        </w:rPr>
        <w:t>switching</w:t>
      </w:r>
      <w:r>
        <w:rPr>
          <w:lang w:val="en-GB"/>
        </w:rPr>
        <w:t xml:space="preserve"> is performed in a deterministic manner.  To enable UE assisted </w:t>
      </w:r>
      <w:proofErr w:type="spellStart"/>
      <w:r>
        <w:rPr>
          <w:lang w:val="en-GB"/>
        </w:rPr>
        <w:t>subband</w:t>
      </w:r>
      <w:proofErr w:type="spellEnd"/>
      <w:r>
        <w:rPr>
          <w:lang w:val="en-GB"/>
        </w:rPr>
        <w:t xml:space="preserve"> beam </w:t>
      </w:r>
      <w:r w:rsidR="00A83B6F">
        <w:rPr>
          <w:lang w:val="en-GB"/>
        </w:rPr>
        <w:t>switching</w:t>
      </w:r>
      <w:r>
        <w:rPr>
          <w:lang w:val="en-GB"/>
        </w:rPr>
        <w:t xml:space="preserve">, Alt-3 and Alt-4 can be considered.  In Alt-3, a first level wideband CRI is reported to indicate that the beams associated with the corresponding resource(s) shall be considered for dynamic beam switching.  The UE assisted </w:t>
      </w:r>
      <w:proofErr w:type="spellStart"/>
      <w:r>
        <w:rPr>
          <w:lang w:val="en-GB"/>
        </w:rPr>
        <w:t>subband</w:t>
      </w:r>
      <w:proofErr w:type="spellEnd"/>
      <w:r>
        <w:rPr>
          <w:lang w:val="en-GB"/>
        </w:rPr>
        <w:t xml:space="preserve"> beam is selection is </w:t>
      </w:r>
      <w:r w:rsidR="00A83B6F">
        <w:rPr>
          <w:lang w:val="en-GB"/>
        </w:rPr>
        <w:t xml:space="preserve">indicated by a second level </w:t>
      </w:r>
      <w:proofErr w:type="spellStart"/>
      <w:r w:rsidR="00A83B6F">
        <w:rPr>
          <w:lang w:val="en-GB"/>
        </w:rPr>
        <w:t>subband</w:t>
      </w:r>
      <w:proofErr w:type="spellEnd"/>
      <w:r w:rsidR="00A83B6F">
        <w:rPr>
          <w:lang w:val="en-GB"/>
        </w:rPr>
        <w:t xml:space="preserve"> CRI reporting.  The </w:t>
      </w:r>
      <w:proofErr w:type="spellStart"/>
      <w:r w:rsidR="00A83B6F">
        <w:rPr>
          <w:lang w:val="en-GB"/>
        </w:rPr>
        <w:t>subband</w:t>
      </w:r>
      <w:proofErr w:type="spellEnd"/>
      <w:r w:rsidR="00A83B6F">
        <w:rPr>
          <w:lang w:val="en-GB"/>
        </w:rPr>
        <w:t xml:space="preserve"> CRI reporting indicates which one of the best beams indicated by the first level CRI shall be considered for a given </w:t>
      </w:r>
      <w:proofErr w:type="spellStart"/>
      <w:r w:rsidR="00A83B6F">
        <w:rPr>
          <w:lang w:val="en-GB"/>
        </w:rPr>
        <w:t>subband</w:t>
      </w:r>
      <w:proofErr w:type="spellEnd"/>
      <w:r w:rsidR="00A83B6F">
        <w:rPr>
          <w:lang w:val="en-GB"/>
        </w:rPr>
        <w:t xml:space="preserve">.  For close-loop MIMO, the PMI reporting is determined based on the </w:t>
      </w:r>
      <w:proofErr w:type="spellStart"/>
      <w:r w:rsidR="00A83B6F">
        <w:rPr>
          <w:lang w:val="en-GB"/>
        </w:rPr>
        <w:t>subband</w:t>
      </w:r>
      <w:proofErr w:type="spellEnd"/>
      <w:r w:rsidR="00A83B6F">
        <w:rPr>
          <w:lang w:val="en-GB"/>
        </w:rPr>
        <w:t xml:space="preserve"> CRI.  </w:t>
      </w:r>
    </w:p>
    <w:p w14:paraId="3C5E4A47" w14:textId="08C77CA0" w:rsidR="00A83B6F" w:rsidRDefault="00A83B6F" w:rsidP="00036D78">
      <w:pPr>
        <w:rPr>
          <w:lang w:val="en-GB"/>
        </w:rPr>
      </w:pPr>
      <w:r>
        <w:rPr>
          <w:lang w:val="en-GB"/>
        </w:rPr>
        <w:t xml:space="preserve">Alt-4 provides another approach to support UE assisted </w:t>
      </w:r>
      <w:proofErr w:type="spellStart"/>
      <w:r>
        <w:rPr>
          <w:lang w:val="en-GB"/>
        </w:rPr>
        <w:t>subband</w:t>
      </w:r>
      <w:proofErr w:type="spellEnd"/>
      <w:r>
        <w:rPr>
          <w:lang w:val="en-GB"/>
        </w:rPr>
        <w:t xml:space="preserve"> beam switching.  Similar to the best-</w:t>
      </w:r>
      <w:r w:rsidRPr="00A83B6F">
        <w:rPr>
          <w:i/>
          <w:lang w:val="en-GB"/>
        </w:rPr>
        <w:t>M</w:t>
      </w:r>
      <w:r>
        <w:rPr>
          <w:lang w:val="en-GB"/>
        </w:rPr>
        <w:t xml:space="preserve"> </w:t>
      </w:r>
      <w:proofErr w:type="spellStart"/>
      <w:r>
        <w:rPr>
          <w:lang w:val="en-GB"/>
        </w:rPr>
        <w:t>subband</w:t>
      </w:r>
      <w:proofErr w:type="spellEnd"/>
      <w:r>
        <w:rPr>
          <w:lang w:val="en-GB"/>
        </w:rPr>
        <w:t xml:space="preserve"> CQI reporting, a UE can report best-</w:t>
      </w:r>
      <w:r w:rsidRPr="00A83B6F">
        <w:rPr>
          <w:i/>
          <w:lang w:val="en-GB"/>
        </w:rPr>
        <w:t>M</w:t>
      </w:r>
      <w:r>
        <w:rPr>
          <w:lang w:val="en-GB"/>
        </w:rPr>
        <w:t xml:space="preserve"> CRI to indicate several selected </w:t>
      </w:r>
      <w:proofErr w:type="spellStart"/>
      <w:r>
        <w:rPr>
          <w:lang w:val="en-GB"/>
        </w:rPr>
        <w:t>subbands</w:t>
      </w:r>
      <w:proofErr w:type="spellEnd"/>
      <w:r>
        <w:rPr>
          <w:lang w:val="en-GB"/>
        </w:rPr>
        <w:t xml:space="preserve"> and the best CRI on each of them.</w:t>
      </w:r>
    </w:p>
    <w:p w14:paraId="712A8F47" w14:textId="3D8F8919" w:rsidR="00A83B6F" w:rsidRDefault="00A83B6F" w:rsidP="00036D78">
      <w:pPr>
        <w:rPr>
          <w:b/>
          <w:i/>
          <w:lang w:val="en-GB"/>
        </w:rPr>
      </w:pPr>
      <w:r w:rsidRPr="00A83B6F">
        <w:rPr>
          <w:b/>
          <w:i/>
          <w:lang w:val="en-GB"/>
        </w:rPr>
        <w:t>Proposal 3: For beamformed RS based implicit CSI feedback, dynamic beam switching shall be supported.  Above four alternatives can be studied.</w:t>
      </w:r>
    </w:p>
    <w:p w14:paraId="468B5C33" w14:textId="40CBB097" w:rsidR="00A83B6F" w:rsidRDefault="00996177" w:rsidP="00036D78">
      <w:pPr>
        <w:rPr>
          <w:lang w:val="en-GB"/>
        </w:rPr>
      </w:pPr>
      <w:r>
        <w:rPr>
          <w:lang w:val="en-GB"/>
        </w:rPr>
        <w:t>For joint operation among cell-specific beamformed RS and UE-specific RS, the implicit CSI feedback may provide the CSI for close- or open-loop MIMO based on UE-specific RS and the CSI for refining the UE-specific RS beamforming.  The former may include CQI, RI and PMI if needed.  The latter could be an indication of how to combine multiple cell-specific beams to form a better UE-specific beam, e.g., a PMI based on some linear combination codebook, or a differential PMI to indicate some incremental information for tuning current UE-specific RS beamforming.</w:t>
      </w:r>
    </w:p>
    <w:p w14:paraId="1AD8962D" w14:textId="2744B5B2" w:rsidR="0094501C" w:rsidRPr="00C137EC" w:rsidRDefault="0094501C" w:rsidP="00036D78">
      <w:pPr>
        <w:rPr>
          <w:b/>
          <w:i/>
          <w:lang w:val="en-GB"/>
        </w:rPr>
      </w:pPr>
      <w:r w:rsidRPr="00C137EC">
        <w:rPr>
          <w:b/>
          <w:i/>
          <w:lang w:val="en-GB"/>
        </w:rPr>
        <w:t xml:space="preserve">Proposal 4: For hybrid of cell-specific beamformed RS and UE-specific RS, the implicit CSI feedback </w:t>
      </w:r>
      <w:r w:rsidR="00C137EC" w:rsidRPr="00C137EC">
        <w:rPr>
          <w:b/>
          <w:i/>
          <w:lang w:val="en-GB"/>
        </w:rPr>
        <w:t>may include a CQI/RI/PMI based on UE-specific RS assuming certain MIMO transmission, and a CSI for refining the UE-specific RS beamforming based on cell-specific RS or on both cell- and UE-specific RSs.</w:t>
      </w:r>
    </w:p>
    <w:p w14:paraId="1C195B34" w14:textId="50E5335B" w:rsidR="00036D78" w:rsidRDefault="00036D78" w:rsidP="00036D78">
      <w:pPr>
        <w:pStyle w:val="Heading2"/>
      </w:pPr>
      <w:r>
        <w:t>Explicit CSI feedback</w:t>
      </w:r>
    </w:p>
    <w:p w14:paraId="07F71DB3" w14:textId="77777777" w:rsidR="009F1993" w:rsidRDefault="009A1215" w:rsidP="00874262">
      <w:pPr>
        <w:rPr>
          <w:lang w:val="en-GB"/>
        </w:rPr>
      </w:pPr>
      <w:r>
        <w:rPr>
          <w:lang w:val="en-GB"/>
        </w:rPr>
        <w:t xml:space="preserve">Unlike implicit feedback, explicit feedback provides another way to report CSI.  The channel coefficients or some statistics derived from channel coefficient are explicitly reported with or without quantization.  For </w:t>
      </w:r>
      <w:proofErr w:type="spellStart"/>
      <w:r>
        <w:rPr>
          <w:lang w:val="en-GB"/>
        </w:rPr>
        <w:t>unquantized</w:t>
      </w:r>
      <w:proofErr w:type="spellEnd"/>
      <w:r>
        <w:rPr>
          <w:lang w:val="en-GB"/>
        </w:rPr>
        <w:t xml:space="preserve"> explicit feedback, a special UL channel are needed to convey the CSI.  The CSI may suffer from the link failure</w:t>
      </w:r>
      <w:r w:rsidR="00A46F14">
        <w:rPr>
          <w:lang w:val="en-GB"/>
        </w:rPr>
        <w:t>, especially for cell-edge UEs,</w:t>
      </w:r>
      <w:r>
        <w:rPr>
          <w:lang w:val="en-GB"/>
        </w:rPr>
        <w:t xml:space="preserve"> </w:t>
      </w:r>
      <w:r>
        <w:rPr>
          <w:lang w:val="en-GB"/>
        </w:rPr>
        <w:lastRenderedPageBreak/>
        <w:t xml:space="preserve">depending on the detailed design. </w:t>
      </w:r>
      <w:r w:rsidR="00A46F14">
        <w:rPr>
          <w:lang w:val="en-GB"/>
        </w:rPr>
        <w:t xml:space="preserve"> The sensitivity of performance to the erroneous CSI shall be carefully studied for </w:t>
      </w:r>
      <w:proofErr w:type="spellStart"/>
      <w:r w:rsidR="00A46F14">
        <w:rPr>
          <w:lang w:val="en-GB"/>
        </w:rPr>
        <w:t>unquantized</w:t>
      </w:r>
      <w:proofErr w:type="spellEnd"/>
      <w:r w:rsidR="00A46F14">
        <w:rPr>
          <w:lang w:val="en-GB"/>
        </w:rPr>
        <w:t xml:space="preserve"> explicit feedback.  </w:t>
      </w:r>
    </w:p>
    <w:p w14:paraId="286A5515" w14:textId="25FDE6A2" w:rsidR="009F1993" w:rsidRPr="00F1362A" w:rsidRDefault="009F1993" w:rsidP="00874262">
      <w:pPr>
        <w:rPr>
          <w:b/>
          <w:i/>
          <w:lang w:val="en-GB"/>
        </w:rPr>
      </w:pPr>
      <w:r w:rsidRPr="00F1362A">
        <w:rPr>
          <w:b/>
          <w:i/>
          <w:lang w:val="en-GB"/>
        </w:rPr>
        <w:t xml:space="preserve">Proposal 5: </w:t>
      </w:r>
      <w:r w:rsidR="00F1362A" w:rsidRPr="00F1362A">
        <w:rPr>
          <w:b/>
          <w:i/>
          <w:lang w:val="en-GB"/>
        </w:rPr>
        <w:t xml:space="preserve">Study sensitivity of performance to the erroneous </w:t>
      </w:r>
      <w:proofErr w:type="spellStart"/>
      <w:r w:rsidR="00F1362A" w:rsidRPr="00F1362A">
        <w:rPr>
          <w:b/>
          <w:i/>
          <w:lang w:val="en-GB"/>
        </w:rPr>
        <w:t>unquantized</w:t>
      </w:r>
      <w:proofErr w:type="spellEnd"/>
      <w:r w:rsidR="00F1362A" w:rsidRPr="00F1362A">
        <w:rPr>
          <w:b/>
          <w:i/>
          <w:lang w:val="en-GB"/>
        </w:rPr>
        <w:t xml:space="preserve"> explicit CSI feedback.</w:t>
      </w:r>
    </w:p>
    <w:p w14:paraId="3E61CC01" w14:textId="0CDDA11E" w:rsidR="00DC78A2" w:rsidRDefault="00A46F14" w:rsidP="00874262">
      <w:pPr>
        <w:rPr>
          <w:lang w:val="en-GB"/>
        </w:rPr>
      </w:pPr>
      <w:r>
        <w:rPr>
          <w:lang w:val="en-GB"/>
        </w:rPr>
        <w:t xml:space="preserve">The quantized explicit feedback tends to be more robust for cell-edge UEs.  </w:t>
      </w:r>
      <w:r w:rsidR="00DC78A2">
        <w:rPr>
          <w:lang w:val="en-GB"/>
        </w:rPr>
        <w:t xml:space="preserve">Feedback of channel coefficients seems to be able to provide the cell/TRP with near full knowledge of the channel which is friendly for MU operation.  However, some issues need to be considered for explicit channel coefficient feedback.  First, standalone channel coefficient feedback may not be sufficient as the knowledge of interference is still needed at the cell/TRP to determine a proper MCS. Second, </w:t>
      </w:r>
      <w:r>
        <w:rPr>
          <w:lang w:val="en-GB"/>
        </w:rPr>
        <w:t xml:space="preserve">the payload size could be much larger than that of implicit feedback.  So, explicit feedback is more suitable for some long-term/wideband quantities </w:t>
      </w:r>
      <w:r w:rsidR="00DC78A2">
        <w:rPr>
          <w:lang w:val="en-GB"/>
        </w:rPr>
        <w:t>in conjunction with implicit feedback for short-term/</w:t>
      </w:r>
      <w:proofErr w:type="spellStart"/>
      <w:r w:rsidR="00DC78A2">
        <w:rPr>
          <w:lang w:val="en-GB"/>
        </w:rPr>
        <w:t>subband</w:t>
      </w:r>
      <w:proofErr w:type="spellEnd"/>
      <w:r w:rsidR="00DC78A2">
        <w:rPr>
          <w:lang w:val="en-GB"/>
        </w:rPr>
        <w:t xml:space="preserve"> CSI. </w:t>
      </w:r>
    </w:p>
    <w:p w14:paraId="506E0454" w14:textId="6673658F" w:rsidR="006465A1" w:rsidRPr="006465A1" w:rsidRDefault="006465A1" w:rsidP="00874262">
      <w:pPr>
        <w:rPr>
          <w:b/>
          <w:i/>
          <w:lang w:val="en-GB"/>
        </w:rPr>
      </w:pPr>
      <w:r w:rsidRPr="006465A1">
        <w:rPr>
          <w:b/>
          <w:i/>
          <w:lang w:val="en-GB"/>
        </w:rPr>
        <w:t>Proposal 6: Explicit feedback can be considered for long-term/wideband CSI in conjunction with implicit feedback for short-term/</w:t>
      </w:r>
      <w:proofErr w:type="spellStart"/>
      <w:r w:rsidRPr="006465A1">
        <w:rPr>
          <w:b/>
          <w:i/>
          <w:lang w:val="en-GB"/>
        </w:rPr>
        <w:t>subband</w:t>
      </w:r>
      <w:proofErr w:type="spellEnd"/>
      <w:r w:rsidRPr="006465A1">
        <w:rPr>
          <w:b/>
          <w:i/>
          <w:lang w:val="en-GB"/>
        </w:rPr>
        <w:t xml:space="preserve"> CSI.</w:t>
      </w:r>
    </w:p>
    <w:p w14:paraId="7BCC0AC2" w14:textId="1005FAAA" w:rsidR="00874262" w:rsidRDefault="00A46F14" w:rsidP="00874262">
      <w:pPr>
        <w:rPr>
          <w:lang w:val="en-GB"/>
        </w:rPr>
      </w:pPr>
      <w:r>
        <w:rPr>
          <w:lang w:val="en-GB"/>
        </w:rPr>
        <w:t xml:space="preserve">One possible use case of </w:t>
      </w:r>
      <w:r w:rsidR="006465A1">
        <w:rPr>
          <w:lang w:val="en-GB"/>
        </w:rPr>
        <w:t xml:space="preserve">joint </w:t>
      </w:r>
      <w:r>
        <w:rPr>
          <w:lang w:val="en-GB"/>
        </w:rPr>
        <w:t>explicit</w:t>
      </w:r>
      <w:r w:rsidR="006465A1">
        <w:rPr>
          <w:lang w:val="en-GB"/>
        </w:rPr>
        <w:t xml:space="preserve"> and implicit</w:t>
      </w:r>
      <w:r>
        <w:rPr>
          <w:lang w:val="en-GB"/>
        </w:rPr>
        <w:t xml:space="preserve"> feedback is with hybrid of non-beamformed RS and UE-specific RS.  The cell/TRP may transmit non-beamformed RS with a long duty cycle.  </w:t>
      </w:r>
      <w:r w:rsidR="00F1030D">
        <w:rPr>
          <w:lang w:val="en-GB"/>
        </w:rPr>
        <w:t xml:space="preserve">A UE can estimate the channel covariance matrix based on the non-beamformed RS.  The estimated channel covariance matrix may be explicitly reported to the cell/TRP.  The cell/TRP may perform UE-specific RS beamforming based on the reported channel covariance matrix.  The UE may measure implicit CSI based on UE-specific RS.  Directly quantize the channel covariance can result in a huge CSI payload size when the number of non-beamformed CSI-RS is getting large.  The dimension reduction representation can be applied to reduce the amount of feedback.  For example, the estimated </w:t>
      </w:r>
      <w:proofErr w:type="spellStart"/>
      <w:r w:rsidR="00F1030D" w:rsidRPr="00F1030D">
        <w:rPr>
          <w:i/>
          <w:lang w:val="en-GB"/>
        </w:rPr>
        <w:t>N</w:t>
      </w:r>
      <w:r w:rsidR="00F1030D" w:rsidRPr="00F1030D">
        <w:rPr>
          <w:vertAlign w:val="subscript"/>
          <w:lang w:val="en-GB"/>
        </w:rPr>
        <w:t>t</w:t>
      </w:r>
      <w:proofErr w:type="spellEnd"/>
      <w:r w:rsidR="00F1030D">
        <w:rPr>
          <w:lang w:val="en-GB"/>
        </w:rPr>
        <w:t xml:space="preserve"> </w:t>
      </w:r>
      <w:r w:rsidR="00F1030D">
        <w:rPr>
          <w:rFonts w:ascii="Symbol" w:hAnsi="Symbol"/>
          <w:lang w:val="en-GB"/>
        </w:rPr>
        <w:sym w:font="Symbol" w:char="F0B4"/>
      </w:r>
      <w:r w:rsidR="00F1030D" w:rsidRPr="00F1030D">
        <w:rPr>
          <w:rFonts w:ascii="Symbol" w:hAnsi="Symbol"/>
          <w:lang w:val="en-GB"/>
        </w:rPr>
        <w:t></w:t>
      </w:r>
      <w:proofErr w:type="spellStart"/>
      <w:r w:rsidR="00F1030D" w:rsidRPr="00F1030D">
        <w:rPr>
          <w:i/>
          <w:lang w:val="en-GB"/>
        </w:rPr>
        <w:t>N</w:t>
      </w:r>
      <w:r w:rsidR="00F1030D" w:rsidRPr="00F1030D">
        <w:rPr>
          <w:vertAlign w:val="subscript"/>
          <w:lang w:val="en-GB"/>
        </w:rPr>
        <w:t>t</w:t>
      </w:r>
      <w:proofErr w:type="spellEnd"/>
      <w:r w:rsidR="00F1030D">
        <w:rPr>
          <w:lang w:val="en-GB"/>
        </w:rPr>
        <w:t xml:space="preserve"> channel covariance matrix </w:t>
      </w:r>
      <w:r w:rsidR="00F1030D" w:rsidRPr="00F1030D">
        <w:rPr>
          <w:b/>
          <w:i/>
          <w:lang w:val="en-GB"/>
        </w:rPr>
        <w:t>R</w:t>
      </w:r>
      <w:r w:rsidR="00F1030D">
        <w:rPr>
          <w:lang w:val="en-GB"/>
        </w:rPr>
        <w:t xml:space="preserve"> can be projected to the subspace spanned by a few number of basis, say {</w:t>
      </w:r>
      <w:r w:rsidR="00F1030D" w:rsidRPr="00F1030D">
        <w:rPr>
          <w:b/>
          <w:i/>
          <w:lang w:val="en-GB"/>
        </w:rPr>
        <w:t>b</w:t>
      </w:r>
      <w:r w:rsidR="00F1030D" w:rsidRPr="00F1030D">
        <w:rPr>
          <w:i/>
          <w:vertAlign w:val="subscript"/>
          <w:lang w:val="en-GB"/>
        </w:rPr>
        <w:t>i</w:t>
      </w:r>
      <w:r w:rsidR="00F1030D">
        <w:rPr>
          <w:lang w:val="en-GB"/>
        </w:rPr>
        <w:t xml:space="preserve">}, </w:t>
      </w:r>
      <w:proofErr w:type="spellStart"/>
      <w:r w:rsidR="00F1030D" w:rsidRPr="00F1030D">
        <w:rPr>
          <w:i/>
          <w:lang w:val="en-GB"/>
        </w:rPr>
        <w:t>i</w:t>
      </w:r>
      <w:proofErr w:type="spellEnd"/>
      <w:r w:rsidR="00F1030D">
        <w:rPr>
          <w:lang w:val="en-GB"/>
        </w:rPr>
        <w:t xml:space="preserve"> = 1, 2</w:t>
      </w:r>
      <w:proofErr w:type="gramStart"/>
      <w:r w:rsidR="00F1030D">
        <w:rPr>
          <w:lang w:val="en-GB"/>
        </w:rPr>
        <w:t>, …,</w:t>
      </w:r>
      <w:proofErr w:type="gramEnd"/>
      <w:r w:rsidR="00F1030D">
        <w:rPr>
          <w:lang w:val="en-GB"/>
        </w:rPr>
        <w:t xml:space="preserve"> </w:t>
      </w:r>
      <w:r w:rsidR="00F1030D" w:rsidRPr="00F1030D">
        <w:rPr>
          <w:i/>
          <w:lang w:val="en-GB"/>
        </w:rPr>
        <w:t>K</w:t>
      </w:r>
      <w:r w:rsidR="00F1030D">
        <w:rPr>
          <w:i/>
          <w:lang w:val="en-GB"/>
        </w:rPr>
        <w:t>,</w:t>
      </w:r>
      <w:r w:rsidR="00F1030D" w:rsidRPr="00F1030D">
        <w:rPr>
          <w:lang w:val="en-GB"/>
        </w:rPr>
        <w:t xml:space="preserve"> where</w:t>
      </w:r>
      <w:r w:rsidR="00F1030D">
        <w:rPr>
          <w:lang w:val="en-GB"/>
        </w:rPr>
        <w:t xml:space="preserve"> </w:t>
      </w:r>
      <w:r w:rsidR="00F1030D" w:rsidRPr="00F1030D">
        <w:rPr>
          <w:i/>
          <w:lang w:val="en-GB"/>
        </w:rPr>
        <w:t>K</w:t>
      </w:r>
      <w:r w:rsidR="00F1030D">
        <w:rPr>
          <w:lang w:val="en-GB"/>
        </w:rPr>
        <w:t xml:space="preserve"> &lt;&lt; </w:t>
      </w:r>
      <w:r w:rsidR="00F1030D" w:rsidRPr="00F1030D">
        <w:rPr>
          <w:i/>
          <w:lang w:val="en-GB"/>
        </w:rPr>
        <w:t>N</w:t>
      </w:r>
      <w:r w:rsidR="00F1030D" w:rsidRPr="00F1030D">
        <w:rPr>
          <w:vertAlign w:val="subscript"/>
          <w:lang w:val="en-GB"/>
        </w:rPr>
        <w:t>t</w:t>
      </w:r>
      <w:r w:rsidR="00F1030D" w:rsidRPr="00F1030D">
        <w:rPr>
          <w:lang w:val="en-GB"/>
        </w:rPr>
        <w:t xml:space="preserve">.  </w:t>
      </w:r>
      <w:r w:rsidR="009F1993">
        <w:rPr>
          <w:lang w:val="en-GB"/>
        </w:rPr>
        <w:t xml:space="preserve">The basis may be selected from a predefine set.  A UE may quantized projections </w:t>
      </w:r>
      <w:proofErr w:type="spellStart"/>
      <w:r w:rsidR="009F1993" w:rsidRPr="009F1993">
        <w:rPr>
          <w:i/>
          <w:lang w:val="en-GB"/>
        </w:rPr>
        <w:t>a</w:t>
      </w:r>
      <w:r w:rsidR="009F1993" w:rsidRPr="009F1993">
        <w:rPr>
          <w:i/>
          <w:vertAlign w:val="subscript"/>
          <w:lang w:val="en-GB"/>
        </w:rPr>
        <w:t>ij</w:t>
      </w:r>
      <w:proofErr w:type="spellEnd"/>
      <w:r w:rsidR="009F1993">
        <w:rPr>
          <w:lang w:val="en-GB"/>
        </w:rPr>
        <w:t xml:space="preserve"> = </w:t>
      </w:r>
      <w:proofErr w:type="gramStart"/>
      <w:r w:rsidR="009F1993" w:rsidRPr="009F1993">
        <w:rPr>
          <w:i/>
          <w:lang w:val="en-GB"/>
        </w:rPr>
        <w:t>Q</w:t>
      </w:r>
      <w:r w:rsidR="009F1993">
        <w:rPr>
          <w:lang w:val="en-GB"/>
        </w:rPr>
        <w:t>(</w:t>
      </w:r>
      <w:proofErr w:type="spellStart"/>
      <w:proofErr w:type="gramEnd"/>
      <w:r w:rsidR="009F1993" w:rsidRPr="009F1993">
        <w:rPr>
          <w:b/>
          <w:i/>
          <w:lang w:val="en-GB"/>
        </w:rPr>
        <w:t>b</w:t>
      </w:r>
      <w:r w:rsidR="009F1993" w:rsidRPr="009F1993">
        <w:rPr>
          <w:i/>
          <w:vertAlign w:val="subscript"/>
          <w:lang w:val="en-GB"/>
        </w:rPr>
        <w:t>i</w:t>
      </w:r>
      <w:r w:rsidR="009F1993" w:rsidRPr="009F1993">
        <w:rPr>
          <w:vertAlign w:val="superscript"/>
          <w:lang w:val="en-GB"/>
        </w:rPr>
        <w:t>H</w:t>
      </w:r>
      <w:r w:rsidR="009F1993" w:rsidRPr="009F1993">
        <w:rPr>
          <w:b/>
          <w:i/>
          <w:lang w:val="en-GB"/>
        </w:rPr>
        <w:t>Rb</w:t>
      </w:r>
      <w:r w:rsidR="009F1993" w:rsidRPr="009F1993">
        <w:rPr>
          <w:i/>
          <w:vertAlign w:val="subscript"/>
          <w:lang w:val="en-GB"/>
        </w:rPr>
        <w:t>j</w:t>
      </w:r>
      <w:proofErr w:type="spellEnd"/>
      <w:r w:rsidR="009F1993" w:rsidRPr="009F1993">
        <w:rPr>
          <w:lang w:val="en-GB"/>
        </w:rPr>
        <w:t>)</w:t>
      </w:r>
      <w:r w:rsidR="009F1993">
        <w:rPr>
          <w:lang w:val="en-GB"/>
        </w:rPr>
        <w:t xml:space="preserve"> and the indices of the selected basis.  The cell/TRP may recover the eigenvectors of the channel covariance based on {</w:t>
      </w:r>
      <w:r w:rsidR="009F1993" w:rsidRPr="00F1030D">
        <w:rPr>
          <w:b/>
          <w:i/>
          <w:lang w:val="en-GB"/>
        </w:rPr>
        <w:t>b</w:t>
      </w:r>
      <w:r w:rsidR="009F1993" w:rsidRPr="00F1030D">
        <w:rPr>
          <w:i/>
          <w:vertAlign w:val="subscript"/>
          <w:lang w:val="en-GB"/>
        </w:rPr>
        <w:t>i</w:t>
      </w:r>
      <w:r w:rsidR="009F1993">
        <w:rPr>
          <w:lang w:val="en-GB"/>
        </w:rPr>
        <w:t>} and {</w:t>
      </w:r>
      <w:proofErr w:type="spellStart"/>
      <w:r w:rsidR="009F1993" w:rsidRPr="009F1993">
        <w:rPr>
          <w:i/>
          <w:lang w:val="en-GB"/>
        </w:rPr>
        <w:t>a</w:t>
      </w:r>
      <w:r w:rsidR="009F1993" w:rsidRPr="00F1030D">
        <w:rPr>
          <w:i/>
          <w:vertAlign w:val="subscript"/>
          <w:lang w:val="en-GB"/>
        </w:rPr>
        <w:t>i</w:t>
      </w:r>
      <w:r w:rsidR="009F1993">
        <w:rPr>
          <w:i/>
          <w:vertAlign w:val="subscript"/>
          <w:lang w:val="en-GB"/>
        </w:rPr>
        <w:t>j</w:t>
      </w:r>
      <w:proofErr w:type="spellEnd"/>
      <w:r w:rsidR="009F1993">
        <w:rPr>
          <w:lang w:val="en-GB"/>
        </w:rPr>
        <w:t xml:space="preserve">} and use the eigenvectors as </w:t>
      </w:r>
      <w:proofErr w:type="spellStart"/>
      <w:r w:rsidR="009F1993">
        <w:rPr>
          <w:lang w:val="en-GB"/>
        </w:rPr>
        <w:t>beamformers</w:t>
      </w:r>
      <w:proofErr w:type="spellEnd"/>
      <w:r w:rsidR="009F1993">
        <w:rPr>
          <w:lang w:val="en-GB"/>
        </w:rPr>
        <w:t xml:space="preserve"> for UE-specific RS.</w:t>
      </w:r>
    </w:p>
    <w:p w14:paraId="54381E81" w14:textId="0C931531" w:rsidR="009F1993" w:rsidRPr="00F1362A" w:rsidRDefault="00F1362A" w:rsidP="00874262">
      <w:pPr>
        <w:rPr>
          <w:b/>
          <w:i/>
          <w:lang w:val="en-GB"/>
        </w:rPr>
      </w:pPr>
      <w:r w:rsidRPr="00F1362A">
        <w:rPr>
          <w:b/>
          <w:i/>
          <w:lang w:val="en-GB"/>
        </w:rPr>
        <w:t xml:space="preserve">Proposal </w:t>
      </w:r>
      <w:r w:rsidR="006465A1">
        <w:rPr>
          <w:b/>
          <w:i/>
          <w:lang w:val="en-GB"/>
        </w:rPr>
        <w:t>7</w:t>
      </w:r>
      <w:r w:rsidRPr="00F1362A">
        <w:rPr>
          <w:b/>
          <w:i/>
          <w:lang w:val="en-GB"/>
        </w:rPr>
        <w:t>: Support of quantized explicit feedback for long-term channel statistics can be considered.</w:t>
      </w:r>
    </w:p>
    <w:p w14:paraId="14079E82" w14:textId="77777777" w:rsidR="00563D1E" w:rsidRDefault="00563D1E" w:rsidP="00563D1E">
      <w:pPr>
        <w:pStyle w:val="Heading2"/>
      </w:pPr>
      <w:r>
        <w:t>Interference feedback for reciprocity-based spatial multiplexing</w:t>
      </w:r>
    </w:p>
    <w:p w14:paraId="16EEBBB1" w14:textId="2FC93958" w:rsidR="00BB6DCA" w:rsidRDefault="00BB6DCA" w:rsidP="00BB6DCA">
      <w:r>
        <w:t xml:space="preserve">When UL-DL reciprocity can be exploited to provide knowledge of the DL channel at the TRP, a reciprocity-based spatial multiplexing transmission scheme could be employed to provide accurate channel state information at the TRP. </w:t>
      </w:r>
      <w:r w:rsidR="00E9425F">
        <w:t xml:space="preserve"> </w:t>
      </w:r>
      <w:r>
        <w:t xml:space="preserve">Such a transmission scheme would additionally require the UEs to report the interference measured in the RS used for CSI measurements, or in the data resources. </w:t>
      </w:r>
      <w:r w:rsidR="00E9425F">
        <w:t xml:space="preserve"> </w:t>
      </w:r>
      <w:r>
        <w:t xml:space="preserve">The interference reporting can be in multiple forms, including CQI, interference covariance matrix, and/or RI, and/or PMI, and/or demodulation SINR, etc. </w:t>
      </w:r>
      <w:r w:rsidR="00E9425F">
        <w:t xml:space="preserve"> </w:t>
      </w:r>
      <w:r>
        <w:t xml:space="preserve">Specifically, an example of interference reporting could be a combination of a properly-quantized or averaged, wideband or narrowband, interference covariance matrix, with the measured CQI, which could be exploited by the TRP for steering the reciprocity-based beams and for adjusting scheduling decisions. </w:t>
      </w:r>
      <w:r w:rsidR="00E9425F">
        <w:t xml:space="preserve"> </w:t>
      </w:r>
      <w:r>
        <w:t xml:space="preserve">Another example is the demodulation SINR measured in the data resources which could be especially helpful for </w:t>
      </w:r>
      <w:proofErr w:type="spellStart"/>
      <w:r>
        <w:t>bursty</w:t>
      </w:r>
      <w:proofErr w:type="spellEnd"/>
      <w:r>
        <w:t xml:space="preserve"> type of traffic when there might not be sufficient back-to-back transmissions for</w:t>
      </w:r>
      <w:r w:rsidRPr="002260B7">
        <w:t xml:space="preserve"> </w:t>
      </w:r>
      <w:r>
        <w:t xml:space="preserve">the TRP’s outer loop to converge. </w:t>
      </w:r>
      <w:r w:rsidR="00E9425F">
        <w:t xml:space="preserve"> </w:t>
      </w:r>
      <w:r>
        <w:t xml:space="preserve">The details of interference measurement reporting </w:t>
      </w:r>
      <w:r w:rsidR="00AB3A90">
        <w:t>need to</w:t>
      </w:r>
      <w:r w:rsidR="007F37F1">
        <w:t xml:space="preserve"> be carefully studied possibly</w:t>
      </w:r>
      <w:r>
        <w:t xml:space="preserve"> </w:t>
      </w:r>
      <w:r w:rsidR="007F37F1">
        <w:t>in conjunction with reciprocity-</w:t>
      </w:r>
      <w:r>
        <w:t>based transmission</w:t>
      </w:r>
      <w:r w:rsidR="007F37F1">
        <w:t xml:space="preserve"> schemes</w:t>
      </w:r>
      <w:r>
        <w:t>.</w:t>
      </w:r>
    </w:p>
    <w:p w14:paraId="5FA33045" w14:textId="77777777" w:rsidR="00BB6DCA" w:rsidRPr="00AF61E0" w:rsidRDefault="00BB6DCA" w:rsidP="00BB6DCA">
      <w:pPr>
        <w:rPr>
          <w:b/>
          <w:i/>
        </w:rPr>
      </w:pPr>
      <w:r w:rsidRPr="00AF61E0">
        <w:rPr>
          <w:b/>
          <w:i/>
        </w:rPr>
        <w:t>Proposal 8: Study various interference reporting schemes in conjunction with reciprocity based spatial multiplexing.</w:t>
      </w:r>
    </w:p>
    <w:p w14:paraId="7972098C" w14:textId="61E90E04" w:rsidR="00F16CA6" w:rsidRDefault="00F16CA6" w:rsidP="00F16CA6">
      <w:pPr>
        <w:pStyle w:val="Heading2"/>
      </w:pPr>
      <w:r>
        <w:t>Self-contained feedback</w:t>
      </w:r>
    </w:p>
    <w:p w14:paraId="1CA56CCC" w14:textId="5297AA03" w:rsidR="00956158" w:rsidRDefault="00F16CA6" w:rsidP="005231EB">
      <w:pPr>
        <w:rPr>
          <w:lang w:val="en-GB"/>
        </w:rPr>
      </w:pPr>
      <w:r>
        <w:rPr>
          <w:lang w:val="en-GB"/>
        </w:rPr>
        <w:t>It is agreed to further study if</w:t>
      </w:r>
      <w:r w:rsidRPr="00F16CA6">
        <w:rPr>
          <w:lang w:val="en-GB"/>
        </w:rPr>
        <w:t xml:space="preserve"> </w:t>
      </w:r>
      <w:r>
        <w:rPr>
          <w:lang w:val="en-GB"/>
        </w:rPr>
        <w:t xml:space="preserve">the </w:t>
      </w:r>
      <w:r w:rsidRPr="00F16CA6">
        <w:rPr>
          <w:lang w:val="en-GB"/>
        </w:rPr>
        <w:t xml:space="preserve">CSI measurement and/or reporting and/or triggering can be </w:t>
      </w:r>
      <w:r w:rsidR="00796DD0">
        <w:rPr>
          <w:lang w:val="en-GB"/>
        </w:rPr>
        <w:t>“</w:t>
      </w:r>
      <w:r w:rsidRPr="00F16CA6">
        <w:rPr>
          <w:lang w:val="en-GB"/>
        </w:rPr>
        <w:t>self-contained</w:t>
      </w:r>
      <w:r w:rsidR="00796DD0">
        <w:rPr>
          <w:lang w:val="en-GB"/>
        </w:rPr>
        <w:t>”</w:t>
      </w:r>
      <w:r w:rsidRPr="00F16CA6">
        <w:rPr>
          <w:lang w:val="en-GB"/>
        </w:rPr>
        <w:t xml:space="preserve"> in at least time domain</w:t>
      </w:r>
      <w:r>
        <w:rPr>
          <w:lang w:val="en-GB"/>
        </w:rPr>
        <w:t xml:space="preserve">.  </w:t>
      </w:r>
      <w:r w:rsidR="006D246C">
        <w:rPr>
          <w:lang w:val="en-GB"/>
        </w:rPr>
        <w:t xml:space="preserve">One notion of </w:t>
      </w:r>
      <w:r w:rsidR="00956158">
        <w:rPr>
          <w:lang w:val="en-GB"/>
        </w:rPr>
        <w:t>s</w:t>
      </w:r>
      <w:r w:rsidRPr="00F16CA6">
        <w:rPr>
          <w:lang w:val="en-GB"/>
        </w:rPr>
        <w:t xml:space="preserve">elf-contained data transaction </w:t>
      </w:r>
      <w:r w:rsidR="00956158">
        <w:rPr>
          <w:lang w:val="en-GB"/>
        </w:rPr>
        <w:t>is</w:t>
      </w:r>
      <w:r w:rsidRPr="00F16CA6">
        <w:rPr>
          <w:lang w:val="en-GB"/>
        </w:rPr>
        <w:t xml:space="preserve"> </w:t>
      </w:r>
      <w:r w:rsidR="00956158">
        <w:rPr>
          <w:lang w:val="en-GB"/>
        </w:rPr>
        <w:t xml:space="preserve">clearly defined in </w:t>
      </w:r>
      <w:r w:rsidR="00956158">
        <w:rPr>
          <w:lang w:val="en-GB"/>
        </w:rPr>
        <w:fldChar w:fldCharType="begin"/>
      </w:r>
      <w:r w:rsidR="00956158">
        <w:rPr>
          <w:lang w:val="en-GB"/>
        </w:rPr>
        <w:instrText xml:space="preserve"> REF _Ref458445410 \r \h </w:instrText>
      </w:r>
      <w:r w:rsidR="00956158">
        <w:rPr>
          <w:lang w:val="en-GB"/>
        </w:rPr>
      </w:r>
      <w:r w:rsidR="00956158">
        <w:rPr>
          <w:lang w:val="en-GB"/>
        </w:rPr>
        <w:fldChar w:fldCharType="separate"/>
      </w:r>
      <w:r w:rsidR="00956158">
        <w:rPr>
          <w:lang w:val="en-GB"/>
        </w:rPr>
        <w:t>[2]</w:t>
      </w:r>
      <w:r w:rsidR="00956158">
        <w:rPr>
          <w:lang w:val="en-GB"/>
        </w:rPr>
        <w:fldChar w:fldCharType="end"/>
      </w:r>
      <w:r w:rsidR="005231EB">
        <w:rPr>
          <w:lang w:val="en-GB"/>
        </w:rPr>
        <w:t xml:space="preserve">, </w:t>
      </w:r>
      <w:r w:rsidR="00956158">
        <w:rPr>
          <w:lang w:val="en-GB"/>
        </w:rPr>
        <w:t>i.e.,</w:t>
      </w:r>
      <w:r w:rsidR="005231EB">
        <w:rPr>
          <w:lang w:val="en-GB"/>
        </w:rPr>
        <w:t xml:space="preserve"> </w:t>
      </w:r>
      <w:r w:rsidR="00956158">
        <w:rPr>
          <w:lang w:val="en-GB"/>
        </w:rPr>
        <w:t xml:space="preserve">the </w:t>
      </w:r>
      <w:r w:rsidR="005231EB">
        <w:rPr>
          <w:lang w:val="en-GB"/>
        </w:rPr>
        <w:t>U</w:t>
      </w:r>
      <w:r w:rsidRPr="00F16CA6">
        <w:rPr>
          <w:lang w:val="en-GB"/>
        </w:rPr>
        <w:t>E activity during a transaction is limited to co</w:t>
      </w:r>
      <w:r w:rsidR="005231EB">
        <w:rPr>
          <w:lang w:val="en-GB"/>
        </w:rPr>
        <w:t xml:space="preserve">nfined time/frequency footprint.  This is important not only for forward compatibility but also for fast CSI acquisition.  Two types of self-contained </w:t>
      </w:r>
      <w:proofErr w:type="spellStart"/>
      <w:r w:rsidR="005231EB">
        <w:rPr>
          <w:lang w:val="en-GB"/>
        </w:rPr>
        <w:t>subframe</w:t>
      </w:r>
      <w:proofErr w:type="spellEnd"/>
      <w:r w:rsidR="005231EB">
        <w:rPr>
          <w:lang w:val="en-GB"/>
        </w:rPr>
        <w:t xml:space="preserve"> structure</w:t>
      </w:r>
      <w:r w:rsidR="00BB3628">
        <w:rPr>
          <w:lang w:val="en-GB"/>
        </w:rPr>
        <w:t>s</w:t>
      </w:r>
      <w:r w:rsidR="005231EB">
        <w:rPr>
          <w:lang w:val="en-GB"/>
        </w:rPr>
        <w:t xml:space="preserve"> </w:t>
      </w:r>
      <w:r w:rsidR="006D246C">
        <w:rPr>
          <w:lang w:val="en-GB"/>
        </w:rPr>
        <w:t>were</w:t>
      </w:r>
      <w:r w:rsidR="005231EB">
        <w:rPr>
          <w:lang w:val="en-GB"/>
        </w:rPr>
        <w:t xml:space="preserve"> proposed in </w:t>
      </w:r>
      <w:r w:rsidR="005231EB">
        <w:rPr>
          <w:lang w:val="en-GB"/>
        </w:rPr>
        <w:fldChar w:fldCharType="begin"/>
      </w:r>
      <w:r w:rsidR="005231EB">
        <w:rPr>
          <w:lang w:val="en-GB"/>
        </w:rPr>
        <w:instrText xml:space="preserve"> REF _Ref458445872 \r \h </w:instrText>
      </w:r>
      <w:r w:rsidR="005231EB">
        <w:rPr>
          <w:lang w:val="en-GB"/>
        </w:rPr>
      </w:r>
      <w:r w:rsidR="005231EB">
        <w:rPr>
          <w:lang w:val="en-GB"/>
        </w:rPr>
        <w:fldChar w:fldCharType="separate"/>
      </w:r>
      <w:r w:rsidR="005231EB">
        <w:rPr>
          <w:lang w:val="en-GB"/>
        </w:rPr>
        <w:t>[3]</w:t>
      </w:r>
      <w:r w:rsidR="005231EB">
        <w:rPr>
          <w:lang w:val="en-GB"/>
        </w:rPr>
        <w:fldChar w:fldCharType="end"/>
      </w:r>
      <w:r w:rsidR="00956158">
        <w:rPr>
          <w:lang w:val="en-GB"/>
        </w:rPr>
        <w:t xml:space="preserve"> to support self-contained data transactions</w:t>
      </w:r>
      <w:r w:rsidR="00BB3628">
        <w:rPr>
          <w:lang w:val="en-GB"/>
        </w:rPr>
        <w:t xml:space="preserve">, and the </w:t>
      </w:r>
      <w:proofErr w:type="spellStart"/>
      <w:r w:rsidR="00BB3628">
        <w:rPr>
          <w:lang w:val="en-GB"/>
        </w:rPr>
        <w:t>analogs</w:t>
      </w:r>
      <w:proofErr w:type="spellEnd"/>
      <w:r w:rsidR="00BB3628">
        <w:rPr>
          <w:lang w:val="en-GB"/>
        </w:rPr>
        <w:t xml:space="preserve"> for CSI-RS and reporting are shown below in </w:t>
      </w:r>
      <w:r w:rsidR="00BA43A5">
        <w:rPr>
          <w:lang w:val="en-GB"/>
        </w:rPr>
        <w:t>F</w:t>
      </w:r>
      <w:r w:rsidR="00BB3628">
        <w:rPr>
          <w:lang w:val="en-GB"/>
        </w:rPr>
        <w:t>igure</w:t>
      </w:r>
      <w:r w:rsidR="00BA43A5">
        <w:rPr>
          <w:lang w:val="en-GB"/>
        </w:rPr>
        <w:t xml:space="preserve"> 1</w:t>
      </w:r>
      <w:r w:rsidR="00BB3628">
        <w:rPr>
          <w:lang w:val="en-GB"/>
        </w:rPr>
        <w:t>.</w:t>
      </w:r>
      <w:r w:rsidR="00BA43A5">
        <w:rPr>
          <w:lang w:val="en-GB"/>
        </w:rPr>
        <w:t xml:space="preserve"> Note that this concept is not necessarily restricted to TDD operation.</w:t>
      </w:r>
      <w:r w:rsidR="00BB3628">
        <w:rPr>
          <w:lang w:val="en-GB"/>
        </w:rPr>
        <w:t xml:space="preserve"> </w:t>
      </w:r>
    </w:p>
    <w:p w14:paraId="7DFE31E2" w14:textId="77777777" w:rsidR="002851DE" w:rsidRDefault="002851DE" w:rsidP="008C572D">
      <w:pPr>
        <w:keepNext/>
        <w:jc w:val="center"/>
      </w:pPr>
      <w:r>
        <w:rPr>
          <w:sz w:val="24"/>
          <w:szCs w:val="24"/>
        </w:rPr>
        <w:object w:dxaOrig="11803" w:dyaOrig="4359" w14:anchorId="66DB1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5pt;height:108.95pt" o:ole="">
            <v:imagedata r:id="rId8" o:title=""/>
          </v:shape>
          <o:OLEObject Type="Embed" ProgID="Visio.Drawing.11" ShapeID="_x0000_i1025" DrawAspect="Content" ObjectID="_1532582867" r:id="rId9"/>
        </w:object>
      </w:r>
    </w:p>
    <w:p w14:paraId="169DD808" w14:textId="100050D8" w:rsidR="00956158" w:rsidRDefault="002851DE" w:rsidP="008C572D">
      <w:pPr>
        <w:pStyle w:val="Caption"/>
        <w:spacing w:after="240"/>
        <w:jc w:val="center"/>
        <w:rPr>
          <w:lang w:val="en-GB"/>
        </w:rPr>
      </w:pPr>
      <w:r>
        <w:t xml:space="preserve">Figure </w:t>
      </w:r>
      <w:r w:rsidR="002B2993">
        <w:fldChar w:fldCharType="begin"/>
      </w:r>
      <w:r w:rsidR="002B2993">
        <w:instrText xml:space="preserve"> SEQ Figure \* ARABIC </w:instrText>
      </w:r>
      <w:r w:rsidR="002B2993">
        <w:fldChar w:fldCharType="separate"/>
      </w:r>
      <w:r w:rsidR="00EE21B3">
        <w:rPr>
          <w:noProof/>
        </w:rPr>
        <w:t>1</w:t>
      </w:r>
      <w:r w:rsidR="002B2993">
        <w:rPr>
          <w:noProof/>
        </w:rPr>
        <w:fldChar w:fldCharType="end"/>
      </w:r>
      <w:r>
        <w:t>. Two examples of self-contained CSI feedback</w:t>
      </w:r>
      <w:r w:rsidR="00122FB1">
        <w:t xml:space="preserve"> in a TDD system</w:t>
      </w:r>
      <w:r w:rsidR="005231EB" w:rsidRPr="005231EB">
        <w:rPr>
          <w:lang w:val="en-GB"/>
        </w:rPr>
        <w:t>.</w:t>
      </w:r>
    </w:p>
    <w:p w14:paraId="6B3C2AA0" w14:textId="7D8A32CF" w:rsidR="004D3BCC" w:rsidRDefault="00005FF9" w:rsidP="005231EB">
      <w:pPr>
        <w:rPr>
          <w:lang w:val="en-GB"/>
        </w:rPr>
      </w:pPr>
      <w:r>
        <w:rPr>
          <w:lang w:val="en-GB"/>
        </w:rPr>
        <w:t>The CSI feedback procedure includes following</w:t>
      </w:r>
      <w:r w:rsidR="004D3BCC">
        <w:rPr>
          <w:lang w:val="en-GB"/>
        </w:rPr>
        <w:t xml:space="preserve"> steps</w:t>
      </w:r>
    </w:p>
    <w:p w14:paraId="5CE204CA" w14:textId="77777777" w:rsidR="004D3BCC" w:rsidRPr="004D3BCC" w:rsidRDefault="004D3BCC" w:rsidP="00D436F3">
      <w:pPr>
        <w:pStyle w:val="ListParagraph"/>
        <w:numPr>
          <w:ilvl w:val="0"/>
          <w:numId w:val="7"/>
        </w:numPr>
        <w:rPr>
          <w:rFonts w:ascii="Times New Roman" w:hAnsi="Times New Roman"/>
          <w:sz w:val="20"/>
        </w:rPr>
      </w:pPr>
      <w:r w:rsidRPr="004D3BCC">
        <w:rPr>
          <w:rFonts w:ascii="Times New Roman" w:hAnsi="Times New Roman"/>
          <w:sz w:val="20"/>
        </w:rPr>
        <w:t xml:space="preserve">Transmission of </w:t>
      </w:r>
      <w:r w:rsidR="00005FF9" w:rsidRPr="004D3BCC">
        <w:rPr>
          <w:rFonts w:ascii="Times New Roman" w:hAnsi="Times New Roman"/>
          <w:sz w:val="20"/>
        </w:rPr>
        <w:t xml:space="preserve">CSI triggering </w:t>
      </w:r>
      <w:r w:rsidRPr="004D3BCC">
        <w:rPr>
          <w:rFonts w:ascii="Times New Roman" w:hAnsi="Times New Roman"/>
          <w:sz w:val="20"/>
        </w:rPr>
        <w:t>on DL control channel</w:t>
      </w:r>
    </w:p>
    <w:p w14:paraId="779F8C75" w14:textId="77777777" w:rsidR="004D3BCC" w:rsidRPr="004D3BCC" w:rsidRDefault="004D3BCC" w:rsidP="00D436F3">
      <w:pPr>
        <w:pStyle w:val="ListParagraph"/>
        <w:numPr>
          <w:ilvl w:val="0"/>
          <w:numId w:val="7"/>
        </w:numPr>
        <w:rPr>
          <w:rFonts w:ascii="Times New Roman" w:hAnsi="Times New Roman"/>
          <w:sz w:val="20"/>
        </w:rPr>
      </w:pPr>
      <w:r w:rsidRPr="004D3BCC">
        <w:rPr>
          <w:rFonts w:ascii="Times New Roman" w:hAnsi="Times New Roman"/>
          <w:sz w:val="20"/>
        </w:rPr>
        <w:t>Decoding CSI triggering</w:t>
      </w:r>
    </w:p>
    <w:p w14:paraId="0C697CA6" w14:textId="77777777" w:rsidR="004D3BCC" w:rsidRPr="004D3BCC" w:rsidRDefault="004D3BCC" w:rsidP="00D436F3">
      <w:pPr>
        <w:pStyle w:val="ListParagraph"/>
        <w:numPr>
          <w:ilvl w:val="0"/>
          <w:numId w:val="7"/>
        </w:numPr>
        <w:rPr>
          <w:rFonts w:ascii="Times New Roman" w:hAnsi="Times New Roman"/>
          <w:sz w:val="20"/>
        </w:rPr>
      </w:pPr>
      <w:r w:rsidRPr="004D3BCC">
        <w:rPr>
          <w:rFonts w:ascii="Times New Roman" w:hAnsi="Times New Roman"/>
          <w:sz w:val="20"/>
        </w:rPr>
        <w:t>Transmission of RS for CSI measurement</w:t>
      </w:r>
    </w:p>
    <w:p w14:paraId="57D2FAE8" w14:textId="77777777" w:rsidR="004D3BCC" w:rsidRPr="004D3BCC" w:rsidRDefault="004D3BCC" w:rsidP="00D436F3">
      <w:pPr>
        <w:pStyle w:val="ListParagraph"/>
        <w:numPr>
          <w:ilvl w:val="0"/>
          <w:numId w:val="7"/>
        </w:numPr>
        <w:rPr>
          <w:rFonts w:ascii="Times New Roman" w:hAnsi="Times New Roman"/>
          <w:sz w:val="20"/>
        </w:rPr>
      </w:pPr>
      <w:r w:rsidRPr="004D3BCC">
        <w:rPr>
          <w:rFonts w:ascii="Times New Roman" w:hAnsi="Times New Roman"/>
          <w:sz w:val="20"/>
        </w:rPr>
        <w:t>CSI measurement on triggered RS resource</w:t>
      </w:r>
    </w:p>
    <w:p w14:paraId="56D35F42" w14:textId="53F06B79" w:rsidR="004D3BCC" w:rsidRPr="004D3BCC" w:rsidRDefault="004D3BCC" w:rsidP="00D436F3">
      <w:pPr>
        <w:pStyle w:val="ListParagraph"/>
        <w:numPr>
          <w:ilvl w:val="0"/>
          <w:numId w:val="7"/>
        </w:numPr>
        <w:spacing w:after="240"/>
        <w:rPr>
          <w:rFonts w:ascii="Times New Roman" w:hAnsi="Times New Roman"/>
          <w:sz w:val="20"/>
        </w:rPr>
      </w:pPr>
      <w:r w:rsidRPr="004D3BCC">
        <w:rPr>
          <w:rFonts w:ascii="Times New Roman" w:hAnsi="Times New Roman"/>
          <w:sz w:val="20"/>
        </w:rPr>
        <w:t>CSI reporting to TRP</w:t>
      </w:r>
    </w:p>
    <w:p w14:paraId="4E4018EC" w14:textId="6AEFA0D1" w:rsidR="004D3BCC" w:rsidRDefault="00956158" w:rsidP="004D3BCC">
      <w:pPr>
        <w:rPr>
          <w:lang w:val="en-GB"/>
        </w:rPr>
      </w:pPr>
      <w:r>
        <w:rPr>
          <w:lang w:val="en-GB"/>
        </w:rPr>
        <w:t xml:space="preserve">One possible definition for “self-contained” CSI feedback could be that the CSI triggering, RS transmission, CSI measurement and CSI feedback all happens within the same or interlaced self-contained </w:t>
      </w:r>
      <w:proofErr w:type="spellStart"/>
      <w:r>
        <w:rPr>
          <w:lang w:val="en-GB"/>
        </w:rPr>
        <w:t>subframe</w:t>
      </w:r>
      <w:proofErr w:type="spellEnd"/>
      <w:r>
        <w:rPr>
          <w:lang w:val="en-GB"/>
        </w:rPr>
        <w:t xml:space="preserve">.  </w:t>
      </w:r>
      <w:r w:rsidR="00544CD3">
        <w:rPr>
          <w:lang w:val="en-GB"/>
        </w:rPr>
        <w:t xml:space="preserve">As shown in Figure </w:t>
      </w:r>
      <w:r w:rsidR="00711556">
        <w:rPr>
          <w:lang w:val="en-GB"/>
        </w:rPr>
        <w:t>2</w:t>
      </w:r>
      <w:r w:rsidR="00544CD3">
        <w:rPr>
          <w:lang w:val="en-GB"/>
        </w:rPr>
        <w:t>, w</w:t>
      </w:r>
      <w:r w:rsidR="004D3BCC">
        <w:rPr>
          <w:lang w:val="en-GB"/>
        </w:rPr>
        <w:t xml:space="preserve">hether or not a CSI feedback can be fully </w:t>
      </w:r>
      <w:r w:rsidR="005231EB">
        <w:rPr>
          <w:lang w:val="en-GB"/>
        </w:rPr>
        <w:t xml:space="preserve">“self-contained” </w:t>
      </w:r>
      <w:r w:rsidR="004D3BCC">
        <w:rPr>
          <w:lang w:val="en-GB"/>
        </w:rPr>
        <w:t xml:space="preserve">in same </w:t>
      </w:r>
      <w:proofErr w:type="spellStart"/>
      <w:r w:rsidR="004D3BCC">
        <w:rPr>
          <w:lang w:val="en-GB"/>
        </w:rPr>
        <w:t>subframe</w:t>
      </w:r>
      <w:proofErr w:type="spellEnd"/>
      <w:r w:rsidR="004D3BCC">
        <w:rPr>
          <w:lang w:val="en-GB"/>
        </w:rPr>
        <w:t xml:space="preserve"> or in a single interlaced </w:t>
      </w:r>
      <w:proofErr w:type="spellStart"/>
      <w:r w:rsidR="004D3BCC">
        <w:rPr>
          <w:lang w:val="en-GB"/>
        </w:rPr>
        <w:t>subframe</w:t>
      </w:r>
      <w:proofErr w:type="spellEnd"/>
      <w:r w:rsidR="004D3BCC">
        <w:rPr>
          <w:lang w:val="en-GB"/>
        </w:rPr>
        <w:t xml:space="preserve"> depends on many factors, including</w:t>
      </w:r>
    </w:p>
    <w:p w14:paraId="40A21638" w14:textId="1861D2AC" w:rsidR="004D3BCC" w:rsidRPr="008C572D" w:rsidRDefault="004D3BCC" w:rsidP="00D436F3">
      <w:pPr>
        <w:pStyle w:val="ListParagraph"/>
        <w:numPr>
          <w:ilvl w:val="0"/>
          <w:numId w:val="5"/>
        </w:numPr>
        <w:rPr>
          <w:rFonts w:ascii="Times New Roman" w:hAnsi="Times New Roman"/>
          <w:sz w:val="20"/>
          <w:szCs w:val="20"/>
          <w:lang w:val="en-GB"/>
        </w:rPr>
      </w:pPr>
      <w:r w:rsidRPr="008C572D">
        <w:rPr>
          <w:rFonts w:ascii="Times New Roman" w:hAnsi="Times New Roman"/>
          <w:sz w:val="20"/>
          <w:szCs w:val="20"/>
          <w:lang w:val="en-GB"/>
        </w:rPr>
        <w:t>DL propagation delay</w:t>
      </w:r>
      <w:r w:rsidR="00544CD3" w:rsidRPr="008C572D">
        <w:rPr>
          <w:rFonts w:ascii="Times New Roman" w:hAnsi="Times New Roman"/>
          <w:sz w:val="20"/>
          <w:szCs w:val="20"/>
          <w:lang w:val="en-GB"/>
        </w:rPr>
        <w:t xml:space="preserve"> </w:t>
      </w:r>
    </w:p>
    <w:p w14:paraId="253B42DA" w14:textId="73B519D1" w:rsidR="004D3BCC" w:rsidRPr="008C572D" w:rsidRDefault="00F04908" w:rsidP="00D436F3">
      <w:pPr>
        <w:pStyle w:val="ListParagraph"/>
        <w:numPr>
          <w:ilvl w:val="0"/>
          <w:numId w:val="5"/>
        </w:numPr>
        <w:rPr>
          <w:rFonts w:ascii="Times New Roman" w:hAnsi="Times New Roman"/>
          <w:sz w:val="20"/>
          <w:szCs w:val="20"/>
          <w:lang w:val="en-GB"/>
        </w:rPr>
      </w:pPr>
      <w:r w:rsidRPr="008C572D">
        <w:rPr>
          <w:rFonts w:ascii="Times New Roman" w:hAnsi="Times New Roman"/>
          <w:sz w:val="20"/>
          <w:szCs w:val="20"/>
          <w:lang w:val="en-GB"/>
        </w:rPr>
        <w:t>Time</w:t>
      </w:r>
      <w:r w:rsidR="004D3BCC" w:rsidRPr="008C572D">
        <w:rPr>
          <w:rFonts w:ascii="Times New Roman" w:hAnsi="Times New Roman"/>
          <w:sz w:val="20"/>
          <w:szCs w:val="20"/>
          <w:lang w:val="en-GB"/>
        </w:rPr>
        <w:t xml:space="preserve"> for DL control channel decoding</w:t>
      </w:r>
    </w:p>
    <w:p w14:paraId="6D807D3C" w14:textId="2A479D14" w:rsidR="004D3BCC" w:rsidRPr="008C572D" w:rsidRDefault="004D3BCC" w:rsidP="00D436F3">
      <w:pPr>
        <w:pStyle w:val="ListParagraph"/>
        <w:numPr>
          <w:ilvl w:val="0"/>
          <w:numId w:val="5"/>
        </w:numPr>
        <w:rPr>
          <w:rFonts w:ascii="Times New Roman" w:hAnsi="Times New Roman"/>
          <w:sz w:val="20"/>
          <w:szCs w:val="20"/>
          <w:lang w:val="en-GB"/>
        </w:rPr>
      </w:pPr>
      <w:r w:rsidRPr="008C572D">
        <w:rPr>
          <w:rFonts w:ascii="Times New Roman" w:hAnsi="Times New Roman"/>
          <w:sz w:val="20"/>
          <w:szCs w:val="20"/>
          <w:lang w:val="en-GB"/>
        </w:rPr>
        <w:t>Lo</w:t>
      </w:r>
      <w:r w:rsidR="00544CD3" w:rsidRPr="008C572D">
        <w:rPr>
          <w:rFonts w:ascii="Times New Roman" w:hAnsi="Times New Roman"/>
          <w:sz w:val="20"/>
          <w:szCs w:val="20"/>
          <w:lang w:val="en-GB"/>
        </w:rPr>
        <w:t>cation of RS for CSI measurement</w:t>
      </w:r>
    </w:p>
    <w:p w14:paraId="7551510B" w14:textId="208D05C2" w:rsidR="004D3BCC" w:rsidRPr="008C572D" w:rsidRDefault="004D3BCC" w:rsidP="00D436F3">
      <w:pPr>
        <w:pStyle w:val="ListParagraph"/>
        <w:numPr>
          <w:ilvl w:val="0"/>
          <w:numId w:val="5"/>
        </w:numPr>
        <w:rPr>
          <w:rFonts w:ascii="Times New Roman" w:hAnsi="Times New Roman"/>
          <w:sz w:val="20"/>
          <w:szCs w:val="20"/>
          <w:lang w:val="en-GB"/>
        </w:rPr>
      </w:pPr>
      <w:r w:rsidRPr="008C572D">
        <w:rPr>
          <w:rFonts w:ascii="Times New Roman" w:hAnsi="Times New Roman"/>
          <w:sz w:val="20"/>
          <w:szCs w:val="20"/>
          <w:lang w:val="en-GB"/>
        </w:rPr>
        <w:t>Time for CSI measurement</w:t>
      </w:r>
    </w:p>
    <w:p w14:paraId="5D22ACA5" w14:textId="16460AE0" w:rsidR="004D3BCC" w:rsidRPr="008C572D" w:rsidRDefault="004D3BCC" w:rsidP="008C572D">
      <w:pPr>
        <w:pStyle w:val="ListParagraph"/>
        <w:numPr>
          <w:ilvl w:val="0"/>
          <w:numId w:val="5"/>
        </w:numPr>
        <w:rPr>
          <w:rFonts w:ascii="Times New Roman" w:hAnsi="Times New Roman"/>
          <w:sz w:val="20"/>
          <w:szCs w:val="20"/>
          <w:lang w:val="en-GB"/>
        </w:rPr>
      </w:pPr>
      <w:r w:rsidRPr="008C572D">
        <w:rPr>
          <w:rFonts w:ascii="Times New Roman" w:hAnsi="Times New Roman"/>
          <w:sz w:val="20"/>
          <w:szCs w:val="20"/>
          <w:lang w:val="en-GB"/>
        </w:rPr>
        <w:t>UL timing advancing</w:t>
      </w:r>
    </w:p>
    <w:p w14:paraId="756FDC34" w14:textId="598B99F8" w:rsidR="008F01EC" w:rsidRPr="008C572D" w:rsidRDefault="008C572D" w:rsidP="00D436F3">
      <w:pPr>
        <w:pStyle w:val="ListParagraph"/>
        <w:numPr>
          <w:ilvl w:val="0"/>
          <w:numId w:val="5"/>
        </w:numPr>
        <w:spacing w:after="240"/>
        <w:rPr>
          <w:rFonts w:ascii="Times New Roman" w:hAnsi="Times New Roman"/>
          <w:sz w:val="20"/>
          <w:szCs w:val="20"/>
          <w:lang w:val="en-GB"/>
        </w:rPr>
      </w:pPr>
      <w:r>
        <w:rPr>
          <w:rFonts w:ascii="Times New Roman" w:hAnsi="Times New Roman"/>
          <w:sz w:val="20"/>
          <w:szCs w:val="20"/>
          <w:lang w:val="en-GB"/>
        </w:rPr>
        <w:t xml:space="preserve">Granularity/contents of the </w:t>
      </w:r>
      <w:r w:rsidR="008F01EC" w:rsidRPr="008C572D">
        <w:rPr>
          <w:rFonts w:ascii="Times New Roman" w:hAnsi="Times New Roman"/>
          <w:sz w:val="20"/>
          <w:szCs w:val="20"/>
          <w:lang w:val="en-GB"/>
        </w:rPr>
        <w:t>CSI report</w:t>
      </w:r>
    </w:p>
    <w:p w14:paraId="0FBA6099" w14:textId="7DBB251C" w:rsidR="00544CD3" w:rsidRDefault="000F5528" w:rsidP="00544CD3">
      <w:pPr>
        <w:keepNext/>
        <w:jc w:val="center"/>
      </w:pPr>
      <w:r>
        <w:rPr>
          <w:noProof/>
          <w:lang w:eastAsia="zh-CN"/>
        </w:rPr>
        <w:drawing>
          <wp:inline distT="0" distB="0" distL="0" distR="0" wp14:anchorId="660BE906" wp14:editId="49288257">
            <wp:extent cx="3172968" cy="1563624"/>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1-166382_Fig-1.png"/>
                    <pic:cNvPicPr/>
                  </pic:nvPicPr>
                  <pic:blipFill>
                    <a:blip r:embed="rId10">
                      <a:extLst>
                        <a:ext uri="{28A0092B-C50C-407E-A947-70E740481C1C}">
                          <a14:useLocalDpi xmlns:a14="http://schemas.microsoft.com/office/drawing/2010/main" val="0"/>
                        </a:ext>
                      </a:extLst>
                    </a:blip>
                    <a:stretch>
                      <a:fillRect/>
                    </a:stretch>
                  </pic:blipFill>
                  <pic:spPr>
                    <a:xfrm>
                      <a:off x="0" y="0"/>
                      <a:ext cx="3172968" cy="1563624"/>
                    </a:xfrm>
                    <a:prstGeom prst="rect">
                      <a:avLst/>
                    </a:prstGeom>
                  </pic:spPr>
                </pic:pic>
              </a:graphicData>
            </a:graphic>
          </wp:inline>
        </w:drawing>
      </w:r>
    </w:p>
    <w:p w14:paraId="168A19A4" w14:textId="3A929CD5" w:rsidR="00544CD3" w:rsidRDefault="00544CD3" w:rsidP="00544CD3">
      <w:pPr>
        <w:pStyle w:val="Caption"/>
        <w:jc w:val="center"/>
        <w:rPr>
          <w:lang w:val="en-GB"/>
        </w:rPr>
      </w:pPr>
      <w:r>
        <w:t xml:space="preserve">Figure </w:t>
      </w:r>
      <w:r w:rsidR="002B2993">
        <w:fldChar w:fldCharType="begin"/>
      </w:r>
      <w:r w:rsidR="002B2993">
        <w:instrText xml:space="preserve"> SEQ Figure \* ARABIC </w:instrText>
      </w:r>
      <w:r w:rsidR="002B2993">
        <w:fldChar w:fldCharType="separate"/>
      </w:r>
      <w:r w:rsidR="003C2FB8">
        <w:rPr>
          <w:noProof/>
        </w:rPr>
        <w:t>2</w:t>
      </w:r>
      <w:r w:rsidR="002B2993">
        <w:rPr>
          <w:noProof/>
        </w:rPr>
        <w:fldChar w:fldCharType="end"/>
      </w:r>
      <w:r>
        <w:t>.  Timeline of CSI feedback (</w:t>
      </w:r>
      <w:proofErr w:type="spellStart"/>
      <w:r w:rsidRPr="00544CD3">
        <w:rPr>
          <w:i/>
        </w:rPr>
        <w:t>t</w:t>
      </w:r>
      <w:r w:rsidRPr="00544CD3">
        <w:rPr>
          <w:vertAlign w:val="subscript"/>
        </w:rPr>
        <w:t>pd</w:t>
      </w:r>
      <w:proofErr w:type="spellEnd"/>
      <w:r>
        <w:t xml:space="preserve"> is the DL propagation delay, </w:t>
      </w:r>
      <w:proofErr w:type="spellStart"/>
      <w:r w:rsidRPr="00544CD3">
        <w:rPr>
          <w:i/>
        </w:rPr>
        <w:t>t</w:t>
      </w:r>
      <w:r>
        <w:rPr>
          <w:vertAlign w:val="subscript"/>
        </w:rPr>
        <w:t>TA</w:t>
      </w:r>
      <w:proofErr w:type="spellEnd"/>
      <w:r>
        <w:t xml:space="preserve"> is the UL timing advancing, </w:t>
      </w:r>
      <w:proofErr w:type="spellStart"/>
      <w:r w:rsidRPr="00544CD3">
        <w:rPr>
          <w:i/>
        </w:rPr>
        <w:t>t</w:t>
      </w:r>
      <w:r w:rsidRPr="00544CD3">
        <w:rPr>
          <w:vertAlign w:val="subscript"/>
        </w:rPr>
        <w:t>RS</w:t>
      </w:r>
      <w:proofErr w:type="spellEnd"/>
      <w:r>
        <w:t xml:space="preserve"> is the time available for decoding CSI triggering, </w:t>
      </w:r>
      <w:proofErr w:type="spellStart"/>
      <w:r w:rsidRPr="00544CD3">
        <w:rPr>
          <w:i/>
        </w:rPr>
        <w:t>t</w:t>
      </w:r>
      <w:r w:rsidRPr="00544CD3">
        <w:rPr>
          <w:vertAlign w:val="subscript"/>
        </w:rPr>
        <w:t>CSI</w:t>
      </w:r>
      <w:proofErr w:type="spellEnd"/>
      <w:r>
        <w:t xml:space="preserve"> is the time available for CSI measurement)</w:t>
      </w:r>
    </w:p>
    <w:p w14:paraId="1E203730" w14:textId="1A22047E" w:rsidR="002E6BF8" w:rsidRDefault="00F04908" w:rsidP="004D3BCC">
      <w:pPr>
        <w:rPr>
          <w:lang w:val="en-GB"/>
        </w:rPr>
      </w:pPr>
      <w:r>
        <w:rPr>
          <w:lang w:val="en-GB"/>
        </w:rPr>
        <w:t xml:space="preserve">If </w:t>
      </w:r>
      <w:r w:rsidR="00660A1C">
        <w:rPr>
          <w:lang w:val="en-GB"/>
        </w:rPr>
        <w:t>there</w:t>
      </w:r>
      <w:r w:rsidR="00FB5AE4">
        <w:rPr>
          <w:lang w:val="en-GB"/>
        </w:rPr>
        <w:t xml:space="preserve"> i</w:t>
      </w:r>
      <w:r w:rsidR="00660A1C">
        <w:rPr>
          <w:lang w:val="en-GB"/>
        </w:rPr>
        <w:t>s no</w:t>
      </w:r>
      <w:r w:rsidR="00FB5AE4">
        <w:rPr>
          <w:lang w:val="en-GB"/>
        </w:rPr>
        <w:t>t</w:t>
      </w:r>
      <w:r w:rsidR="00660A1C">
        <w:rPr>
          <w:lang w:val="en-GB"/>
        </w:rPr>
        <w:t xml:space="preserve"> enough time for CSI measurement, the “self-contained” CSI feedback may be relaxed.  One possible relaxation could be allowing CSI triggering are not “self-contained”.  That means the CSI triggering may in </w:t>
      </w:r>
      <w:proofErr w:type="spellStart"/>
      <w:r w:rsidR="00660A1C">
        <w:rPr>
          <w:lang w:val="en-GB"/>
        </w:rPr>
        <w:t>subframe</w:t>
      </w:r>
      <w:proofErr w:type="spellEnd"/>
      <w:r w:rsidR="00660A1C">
        <w:rPr>
          <w:lang w:val="en-GB"/>
        </w:rPr>
        <w:t xml:space="preserve"> </w:t>
      </w:r>
      <w:r w:rsidR="00660A1C" w:rsidRPr="00660A1C">
        <w:rPr>
          <w:i/>
          <w:lang w:val="en-GB"/>
        </w:rPr>
        <w:t>n</w:t>
      </w:r>
      <w:r w:rsidR="00660A1C">
        <w:rPr>
          <w:lang w:val="en-GB"/>
        </w:rPr>
        <w:t xml:space="preserve"> while the RS transmission and CSI measurement/reporting may happen in </w:t>
      </w:r>
      <w:proofErr w:type="spellStart"/>
      <w:r w:rsidR="00660A1C">
        <w:rPr>
          <w:lang w:val="en-GB"/>
        </w:rPr>
        <w:t>subframe</w:t>
      </w:r>
      <w:proofErr w:type="spellEnd"/>
      <w:r w:rsidR="00660A1C">
        <w:rPr>
          <w:lang w:val="en-GB"/>
        </w:rPr>
        <w:t xml:space="preserve"> </w:t>
      </w:r>
      <w:r w:rsidR="00660A1C" w:rsidRPr="00660A1C">
        <w:rPr>
          <w:i/>
          <w:lang w:val="en-GB"/>
        </w:rPr>
        <w:t>n</w:t>
      </w:r>
      <w:r w:rsidR="00660A1C">
        <w:rPr>
          <w:lang w:val="en-GB"/>
        </w:rPr>
        <w:t xml:space="preserve"> + </w:t>
      </w:r>
      <w:r w:rsidR="00660A1C">
        <w:rPr>
          <w:i/>
          <w:lang w:val="en-GB"/>
        </w:rPr>
        <w:t>k</w:t>
      </w:r>
      <w:r w:rsidR="00660A1C">
        <w:rPr>
          <w:lang w:val="en-GB"/>
        </w:rPr>
        <w:t xml:space="preserve">, where </w:t>
      </w:r>
      <w:r w:rsidR="00660A1C" w:rsidRPr="00660A1C">
        <w:rPr>
          <w:i/>
          <w:lang w:val="en-GB"/>
        </w:rPr>
        <w:t>k</w:t>
      </w:r>
      <w:r w:rsidR="00660A1C">
        <w:rPr>
          <w:lang w:val="en-GB"/>
        </w:rPr>
        <w:t xml:space="preserve"> &gt; 0.  Another possible relaxation is just feedback some lightweight CSI, e.g., only the CQI</w:t>
      </w:r>
      <w:r w:rsidR="00796DD0">
        <w:rPr>
          <w:lang w:val="en-GB"/>
        </w:rPr>
        <w:t>/RI</w:t>
      </w:r>
      <w:r w:rsidR="00660A1C">
        <w:rPr>
          <w:lang w:val="en-GB"/>
        </w:rPr>
        <w:t xml:space="preserve"> reporting can be self-contained.</w:t>
      </w:r>
    </w:p>
    <w:p w14:paraId="1A54E759" w14:textId="5C08D4E3" w:rsidR="00660A1C" w:rsidRPr="00660A1C" w:rsidRDefault="00660A1C" w:rsidP="004D3BCC">
      <w:pPr>
        <w:rPr>
          <w:b/>
          <w:i/>
        </w:rPr>
      </w:pPr>
      <w:r w:rsidRPr="00660A1C">
        <w:rPr>
          <w:b/>
          <w:i/>
          <w:lang w:val="en-GB"/>
        </w:rPr>
        <w:t xml:space="preserve">Proposal </w:t>
      </w:r>
      <w:r w:rsidR="00D42E61">
        <w:rPr>
          <w:b/>
          <w:i/>
          <w:lang w:val="en-GB"/>
        </w:rPr>
        <w:t>9</w:t>
      </w:r>
      <w:r w:rsidRPr="00660A1C">
        <w:rPr>
          <w:b/>
          <w:i/>
          <w:lang w:val="en-GB"/>
        </w:rPr>
        <w:t xml:space="preserve">: </w:t>
      </w:r>
      <w:r w:rsidR="00DD389C" w:rsidRPr="00660A1C">
        <w:rPr>
          <w:b/>
          <w:i/>
          <w:lang w:val="en-GB"/>
        </w:rPr>
        <w:t>Feasibility</w:t>
      </w:r>
      <w:r w:rsidRPr="00660A1C">
        <w:rPr>
          <w:b/>
          <w:i/>
          <w:lang w:val="en-GB"/>
        </w:rPr>
        <w:t xml:space="preserve"> of “self-contained” CSI feedback should be studied</w:t>
      </w:r>
      <w:r w:rsidR="007277D5">
        <w:rPr>
          <w:b/>
          <w:i/>
          <w:lang w:val="en-GB"/>
        </w:rPr>
        <w:t>.</w:t>
      </w:r>
    </w:p>
    <w:p w14:paraId="640D7458" w14:textId="77777777" w:rsidR="00FC6D8C" w:rsidRPr="00183CB7" w:rsidRDefault="001021DD" w:rsidP="00183CB7">
      <w:pPr>
        <w:pStyle w:val="Heading1"/>
      </w:pPr>
      <w:bookmarkStart w:id="3" w:name="_Ref378529477"/>
      <w:r w:rsidRPr="00183CB7">
        <w:t>Conclusions</w:t>
      </w:r>
    </w:p>
    <w:bookmarkEnd w:id="3"/>
    <w:p w14:paraId="73353599" w14:textId="1BA30EEA" w:rsidR="00C5589B" w:rsidRPr="00DE58DA" w:rsidRDefault="00E523F3" w:rsidP="00DE58DA">
      <w:pPr>
        <w:spacing w:before="240"/>
      </w:pPr>
      <w:r w:rsidRPr="00DE58DA">
        <w:t xml:space="preserve">In summary, </w:t>
      </w:r>
      <w:r w:rsidR="00175EF2" w:rsidRPr="00DE58DA">
        <w:t xml:space="preserve">we </w:t>
      </w:r>
      <w:r w:rsidR="00AB6458" w:rsidRPr="00DE58DA">
        <w:t>discuss</w:t>
      </w:r>
      <w:r w:rsidR="00601097" w:rsidRPr="00DE58DA">
        <w:t xml:space="preserve"> </w:t>
      </w:r>
      <w:r w:rsidR="00F33927">
        <w:t>views on various CSI feedback schemes for NR close- and open-loop MIMO</w:t>
      </w:r>
      <w:r w:rsidR="00B076C4">
        <w:rPr>
          <w:szCs w:val="22"/>
        </w:rPr>
        <w:t>. W</w:t>
      </w:r>
      <w:r w:rsidR="00C5589B" w:rsidRPr="00B076C4">
        <w:rPr>
          <w:szCs w:val="22"/>
        </w:rPr>
        <w:t>e</w:t>
      </w:r>
      <w:r w:rsidR="00F33927">
        <w:rPr>
          <w:szCs w:val="22"/>
        </w:rPr>
        <w:t xml:space="preserve"> prop</w:t>
      </w:r>
      <w:r w:rsidR="00996F0C">
        <w:rPr>
          <w:szCs w:val="22"/>
        </w:rPr>
        <w:t>o</w:t>
      </w:r>
      <w:r w:rsidR="00F33927">
        <w:rPr>
          <w:szCs w:val="22"/>
        </w:rPr>
        <w:t>se</w:t>
      </w:r>
      <w:r w:rsidR="00C5589B" w:rsidRPr="00DE58DA">
        <w:t xml:space="preserve"> </w:t>
      </w:r>
    </w:p>
    <w:p w14:paraId="47AB298E" w14:textId="3E795E9C" w:rsidR="00F33927" w:rsidRDefault="00F33927" w:rsidP="00F33927">
      <w:pPr>
        <w:rPr>
          <w:b/>
          <w:i/>
          <w:lang w:val="en-GB"/>
        </w:rPr>
      </w:pPr>
      <w:r w:rsidRPr="00E57B34">
        <w:rPr>
          <w:b/>
          <w:i/>
          <w:lang w:val="en-GB"/>
        </w:rPr>
        <w:lastRenderedPageBreak/>
        <w:t>Proposal</w:t>
      </w:r>
      <w:r>
        <w:rPr>
          <w:b/>
          <w:i/>
          <w:lang w:val="en-GB"/>
        </w:rPr>
        <w:t xml:space="preserve"> 1</w:t>
      </w:r>
      <w:r w:rsidRPr="00E57B34">
        <w:rPr>
          <w:b/>
          <w:i/>
          <w:lang w:val="en-GB"/>
        </w:rPr>
        <w:t xml:space="preserve">: </w:t>
      </w:r>
      <w:r>
        <w:rPr>
          <w:b/>
          <w:i/>
          <w:lang w:val="en-GB"/>
        </w:rPr>
        <w:t>I</w:t>
      </w:r>
      <w:r w:rsidRPr="00E57B34">
        <w:rPr>
          <w:b/>
          <w:i/>
          <w:lang w:val="en-GB"/>
        </w:rPr>
        <w:t>mplicit CSI feedback based on prescheduling of aperiodic RS shall be supported for close- and open-loop MIMO in NR.</w:t>
      </w:r>
    </w:p>
    <w:p w14:paraId="05CF017A" w14:textId="77777777" w:rsidR="00F33927" w:rsidRPr="00940254" w:rsidRDefault="00F33927" w:rsidP="00F33927">
      <w:pPr>
        <w:rPr>
          <w:b/>
          <w:i/>
          <w:lang w:val="en-GB"/>
        </w:rPr>
      </w:pPr>
      <w:r w:rsidRPr="00940254">
        <w:rPr>
          <w:b/>
          <w:i/>
          <w:lang w:val="en-GB"/>
        </w:rPr>
        <w:t>Proposal</w:t>
      </w:r>
      <w:r>
        <w:rPr>
          <w:b/>
          <w:i/>
          <w:lang w:val="en-GB"/>
        </w:rPr>
        <w:t xml:space="preserve"> 2</w:t>
      </w:r>
      <w:r w:rsidRPr="00940254">
        <w:rPr>
          <w:b/>
          <w:i/>
          <w:lang w:val="en-GB"/>
        </w:rPr>
        <w:t xml:space="preserve">: For non-beamformed RS based implicit CSI feedback, take the Rel-14 CLASS </w:t>
      </w:r>
      <w:proofErr w:type="gramStart"/>
      <w:r w:rsidRPr="00940254">
        <w:rPr>
          <w:b/>
          <w:i/>
          <w:lang w:val="en-GB"/>
        </w:rPr>
        <w:t>A</w:t>
      </w:r>
      <w:proofErr w:type="gramEnd"/>
      <w:r w:rsidRPr="00940254">
        <w:rPr>
          <w:b/>
          <w:i/>
          <w:lang w:val="en-GB"/>
        </w:rPr>
        <w:t xml:space="preserve"> codebook as a starting point.</w:t>
      </w:r>
    </w:p>
    <w:p w14:paraId="2F07D1E6" w14:textId="77777777" w:rsidR="00F33927" w:rsidRDefault="00F33927" w:rsidP="00F33927">
      <w:pPr>
        <w:rPr>
          <w:b/>
          <w:i/>
          <w:lang w:val="en-GB"/>
        </w:rPr>
      </w:pPr>
      <w:r w:rsidRPr="00A83B6F">
        <w:rPr>
          <w:b/>
          <w:i/>
          <w:lang w:val="en-GB"/>
        </w:rPr>
        <w:t>Proposal 3: For beamformed RS based implicit CSI feedback, dynamic beam switching shall be supported.  Above four alternatives can be studied.</w:t>
      </w:r>
    </w:p>
    <w:p w14:paraId="1F13A4C9" w14:textId="77777777" w:rsidR="00F33927" w:rsidRPr="00C137EC" w:rsidRDefault="00F33927" w:rsidP="00F33927">
      <w:pPr>
        <w:rPr>
          <w:b/>
          <w:i/>
          <w:lang w:val="en-GB"/>
        </w:rPr>
      </w:pPr>
      <w:r w:rsidRPr="00C137EC">
        <w:rPr>
          <w:b/>
          <w:i/>
          <w:lang w:val="en-GB"/>
        </w:rPr>
        <w:t>Proposal 4: For hybrid of cell-specific beamformed RS and UE-specific RS, the implicit CSI feedback may include a CQI/RI/PMI based on UE-specific RS assuming certain MIMO transmission, and a CSI for refining the UE-specific RS beamforming based on cell-specific RS or on both cell- and UE-specific RSs.</w:t>
      </w:r>
    </w:p>
    <w:p w14:paraId="18A19911" w14:textId="77777777" w:rsidR="00F33927" w:rsidRPr="00F1362A" w:rsidRDefault="00F33927" w:rsidP="00F33927">
      <w:pPr>
        <w:rPr>
          <w:b/>
          <w:i/>
          <w:lang w:val="en-GB"/>
        </w:rPr>
      </w:pPr>
      <w:r w:rsidRPr="00F1362A">
        <w:rPr>
          <w:b/>
          <w:i/>
          <w:lang w:val="en-GB"/>
        </w:rPr>
        <w:t xml:space="preserve">Proposal 5: Study sensitivity of performance to the erroneous </w:t>
      </w:r>
      <w:proofErr w:type="spellStart"/>
      <w:r w:rsidRPr="00F1362A">
        <w:rPr>
          <w:b/>
          <w:i/>
          <w:lang w:val="en-GB"/>
        </w:rPr>
        <w:t>unquantized</w:t>
      </w:r>
      <w:proofErr w:type="spellEnd"/>
      <w:r w:rsidRPr="00F1362A">
        <w:rPr>
          <w:b/>
          <w:i/>
          <w:lang w:val="en-GB"/>
        </w:rPr>
        <w:t xml:space="preserve"> explicit CSI feedback.</w:t>
      </w:r>
    </w:p>
    <w:p w14:paraId="03242B33" w14:textId="77777777" w:rsidR="00F33927" w:rsidRPr="006465A1" w:rsidRDefault="00F33927" w:rsidP="00F33927">
      <w:pPr>
        <w:rPr>
          <w:b/>
          <w:i/>
          <w:lang w:val="en-GB"/>
        </w:rPr>
      </w:pPr>
      <w:r w:rsidRPr="006465A1">
        <w:rPr>
          <w:b/>
          <w:i/>
          <w:lang w:val="en-GB"/>
        </w:rPr>
        <w:t>Proposal 6: Explicit feedback can be considered for long-term/wideband CSI in conjunction with implicit feedback for short-term/</w:t>
      </w:r>
      <w:proofErr w:type="spellStart"/>
      <w:r w:rsidRPr="006465A1">
        <w:rPr>
          <w:b/>
          <w:i/>
          <w:lang w:val="en-GB"/>
        </w:rPr>
        <w:t>subband</w:t>
      </w:r>
      <w:proofErr w:type="spellEnd"/>
      <w:r w:rsidRPr="006465A1">
        <w:rPr>
          <w:b/>
          <w:i/>
          <w:lang w:val="en-GB"/>
        </w:rPr>
        <w:t xml:space="preserve"> CSI.</w:t>
      </w:r>
    </w:p>
    <w:p w14:paraId="0C65F51F" w14:textId="1979E343" w:rsidR="00F33927" w:rsidRDefault="00F33927" w:rsidP="00F33927">
      <w:pPr>
        <w:rPr>
          <w:b/>
          <w:i/>
          <w:lang w:val="en-GB"/>
        </w:rPr>
      </w:pPr>
      <w:r w:rsidRPr="00F1362A">
        <w:rPr>
          <w:b/>
          <w:i/>
          <w:lang w:val="en-GB"/>
        </w:rPr>
        <w:t xml:space="preserve">Proposal </w:t>
      </w:r>
      <w:r>
        <w:rPr>
          <w:b/>
          <w:i/>
          <w:lang w:val="en-GB"/>
        </w:rPr>
        <w:t>7</w:t>
      </w:r>
      <w:r w:rsidRPr="00F1362A">
        <w:rPr>
          <w:b/>
          <w:i/>
          <w:lang w:val="en-GB"/>
        </w:rPr>
        <w:t>: Support of quantized explicit feedback for long-term channel statistics can be considered.</w:t>
      </w:r>
    </w:p>
    <w:p w14:paraId="28E8FB63" w14:textId="58863301" w:rsidR="002E6BF8" w:rsidRPr="008C572D" w:rsidRDefault="002E6BF8" w:rsidP="00F33927">
      <w:pPr>
        <w:rPr>
          <w:b/>
          <w:i/>
        </w:rPr>
      </w:pPr>
      <w:r w:rsidRPr="008C572D">
        <w:rPr>
          <w:b/>
          <w:i/>
        </w:rPr>
        <w:t xml:space="preserve">Proposal 8: </w:t>
      </w:r>
      <w:r w:rsidRPr="00AF61E0">
        <w:rPr>
          <w:b/>
          <w:i/>
        </w:rPr>
        <w:t>Study various interference reporting schemes in conjunction with reciprocity based spatial multiplexing.</w:t>
      </w:r>
    </w:p>
    <w:p w14:paraId="08C5C82E" w14:textId="7A9B9EED" w:rsidR="007277D5" w:rsidRDefault="00DD389C" w:rsidP="008C572D">
      <w:r w:rsidRPr="008C572D">
        <w:rPr>
          <w:b/>
          <w:i/>
        </w:rPr>
        <w:t xml:space="preserve">Proposal </w:t>
      </w:r>
      <w:r w:rsidR="00D42E61" w:rsidRPr="008C572D">
        <w:rPr>
          <w:b/>
          <w:i/>
        </w:rPr>
        <w:t>9</w:t>
      </w:r>
      <w:r w:rsidRPr="008C572D">
        <w:rPr>
          <w:b/>
          <w:i/>
        </w:rPr>
        <w:t>: Feasibility of “self-contained” CSI feedback should be studied.</w:t>
      </w:r>
      <w:r w:rsidRPr="008C572D">
        <w:t xml:space="preserve">  </w:t>
      </w:r>
    </w:p>
    <w:p w14:paraId="42610018" w14:textId="75A23C4B" w:rsidR="00E523F3" w:rsidRPr="008C572D" w:rsidRDefault="00E523F3" w:rsidP="00796DD0">
      <w:pPr>
        <w:pStyle w:val="Heading1"/>
      </w:pPr>
      <w:r w:rsidRPr="000A64D8">
        <w:rPr>
          <w:lang w:val="en-US"/>
        </w:rPr>
        <w:t>References</w:t>
      </w:r>
    </w:p>
    <w:p w14:paraId="164D020A" w14:textId="447170CB" w:rsidR="00C31BDE" w:rsidRPr="000F7E0F" w:rsidRDefault="00C31BDE" w:rsidP="00C31BDE">
      <w:pPr>
        <w:numPr>
          <w:ilvl w:val="0"/>
          <w:numId w:val="2"/>
        </w:numPr>
        <w:spacing w:before="100" w:beforeAutospacing="1" w:after="100" w:afterAutospacing="1"/>
        <w:rPr>
          <w:szCs w:val="22"/>
        </w:rPr>
      </w:pPr>
      <w:bookmarkStart w:id="4" w:name="_Ref450564604"/>
      <w:bookmarkStart w:id="5" w:name="_Ref398626394"/>
      <w:bookmarkStart w:id="6" w:name="_Ref378529497"/>
      <w:bookmarkStart w:id="7" w:name="_Ref370818393"/>
      <w:bookmarkStart w:id="8" w:name="_Ref352001785"/>
      <w:bookmarkStart w:id="9" w:name="_Ref351989238"/>
      <w:r w:rsidRPr="000F7E0F">
        <w:rPr>
          <w:szCs w:val="22"/>
        </w:rPr>
        <w:t xml:space="preserve">R1-165654, WF on CSI Acquisition Framework in NR. </w:t>
      </w:r>
    </w:p>
    <w:p w14:paraId="5099D3DE" w14:textId="4934D481" w:rsidR="00F16CA6" w:rsidRPr="000F7E0F" w:rsidRDefault="00F16CA6" w:rsidP="00C31BDE">
      <w:pPr>
        <w:numPr>
          <w:ilvl w:val="0"/>
          <w:numId w:val="2"/>
        </w:numPr>
        <w:spacing w:before="100" w:beforeAutospacing="1" w:after="100" w:afterAutospacing="1"/>
        <w:rPr>
          <w:szCs w:val="22"/>
        </w:rPr>
      </w:pPr>
      <w:bookmarkStart w:id="10" w:name="_Ref458445410"/>
      <w:r w:rsidRPr="000F7E0F">
        <w:rPr>
          <w:szCs w:val="22"/>
        </w:rPr>
        <w:t>R1-162193, Forward compatible NR design</w:t>
      </w:r>
      <w:bookmarkEnd w:id="10"/>
      <w:r w:rsidR="005231EB" w:rsidRPr="000F7E0F">
        <w:rPr>
          <w:szCs w:val="22"/>
        </w:rPr>
        <w:t>.</w:t>
      </w:r>
    </w:p>
    <w:p w14:paraId="390F2642" w14:textId="0AC931BB" w:rsidR="00F16CA6" w:rsidRPr="000F7E0F" w:rsidRDefault="00F16CA6" w:rsidP="00C31BDE">
      <w:pPr>
        <w:numPr>
          <w:ilvl w:val="0"/>
          <w:numId w:val="2"/>
        </w:numPr>
        <w:spacing w:before="100" w:beforeAutospacing="1" w:after="100" w:afterAutospacing="1"/>
        <w:rPr>
          <w:szCs w:val="22"/>
        </w:rPr>
      </w:pPr>
      <w:bookmarkStart w:id="11" w:name="_Ref458445872"/>
      <w:r w:rsidRPr="000F7E0F">
        <w:rPr>
          <w:szCs w:val="22"/>
        </w:rPr>
        <w:t>R1-16</w:t>
      </w:r>
      <w:r w:rsidR="005231EB" w:rsidRPr="000F7E0F">
        <w:rPr>
          <w:szCs w:val="22"/>
        </w:rPr>
        <w:t>2206, Frame structure requirements.</w:t>
      </w:r>
      <w:bookmarkEnd w:id="11"/>
    </w:p>
    <w:p w14:paraId="19BD9193" w14:textId="2788AF90" w:rsidR="0011034F" w:rsidRPr="0018087F" w:rsidRDefault="0011034F" w:rsidP="007977E1">
      <w:pPr>
        <w:spacing w:before="100" w:beforeAutospacing="1" w:after="100" w:afterAutospacing="1"/>
        <w:ind w:left="567"/>
        <w:rPr>
          <w:sz w:val="22"/>
          <w:szCs w:val="22"/>
        </w:rPr>
      </w:pPr>
      <w:bookmarkStart w:id="12" w:name="_Ref450583331"/>
      <w:bookmarkEnd w:id="4"/>
      <w:bookmarkEnd w:id="5"/>
      <w:bookmarkEnd w:id="6"/>
      <w:bookmarkEnd w:id="7"/>
      <w:bookmarkEnd w:id="8"/>
      <w:bookmarkEnd w:id="9"/>
      <w:bookmarkEnd w:id="12"/>
    </w:p>
    <w:sectPr w:rsidR="0011034F" w:rsidRPr="0018087F"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2BF47" w14:textId="77777777" w:rsidR="002B2993" w:rsidRDefault="002B2993">
      <w:r>
        <w:separator/>
      </w:r>
    </w:p>
  </w:endnote>
  <w:endnote w:type="continuationSeparator" w:id="0">
    <w:p w14:paraId="01D6007A" w14:textId="77777777" w:rsidR="002B2993" w:rsidRDefault="002B2993">
      <w:r>
        <w:continuationSeparator/>
      </w:r>
    </w:p>
  </w:endnote>
  <w:endnote w:type="continuationNotice" w:id="1">
    <w:p w14:paraId="7B1C90A8" w14:textId="77777777" w:rsidR="002B2993" w:rsidRDefault="002B29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5231EB" w:rsidRDefault="005231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5231EB" w:rsidRDefault="005231E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5231EB" w:rsidRDefault="005231E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4D2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4D2D">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25936" w14:textId="77777777" w:rsidR="002B2993" w:rsidRDefault="002B2993">
      <w:r>
        <w:separator/>
      </w:r>
    </w:p>
  </w:footnote>
  <w:footnote w:type="continuationSeparator" w:id="0">
    <w:p w14:paraId="63C0C810" w14:textId="77777777" w:rsidR="002B2993" w:rsidRDefault="002B2993">
      <w:r>
        <w:continuationSeparator/>
      </w:r>
    </w:p>
  </w:footnote>
  <w:footnote w:type="continuationNotice" w:id="1">
    <w:p w14:paraId="115F3FB9" w14:textId="77777777" w:rsidR="002B2993" w:rsidRDefault="002B29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5231EB" w:rsidRDefault="005231E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F5509B00"/>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FB3412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F839CC"/>
    <w:multiLevelType w:val="hybridMultilevel"/>
    <w:tmpl w:val="5868E1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5"/>
  </w:num>
  <w:num w:numId="5">
    <w:abstractNumId w:val="1"/>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5FF9"/>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D78"/>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0530"/>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528"/>
    <w:rsid w:val="000F6799"/>
    <w:rsid w:val="000F6881"/>
    <w:rsid w:val="000F6C32"/>
    <w:rsid w:val="000F6D86"/>
    <w:rsid w:val="000F7CAD"/>
    <w:rsid w:val="000F7E0F"/>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FB1"/>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72"/>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55B"/>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DF3"/>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8F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50"/>
    <w:rsid w:val="002777E4"/>
    <w:rsid w:val="00277E66"/>
    <w:rsid w:val="002801E2"/>
    <w:rsid w:val="00280612"/>
    <w:rsid w:val="0028073A"/>
    <w:rsid w:val="00280960"/>
    <w:rsid w:val="0028168F"/>
    <w:rsid w:val="002825CE"/>
    <w:rsid w:val="00283165"/>
    <w:rsid w:val="002832E7"/>
    <w:rsid w:val="00284E7F"/>
    <w:rsid w:val="002851DE"/>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993"/>
    <w:rsid w:val="002B2C92"/>
    <w:rsid w:val="002B3081"/>
    <w:rsid w:val="002B318B"/>
    <w:rsid w:val="002B32BC"/>
    <w:rsid w:val="002B340B"/>
    <w:rsid w:val="002B34AE"/>
    <w:rsid w:val="002B3D90"/>
    <w:rsid w:val="002B453B"/>
    <w:rsid w:val="002B4C39"/>
    <w:rsid w:val="002B601A"/>
    <w:rsid w:val="002B61F1"/>
    <w:rsid w:val="002B64FE"/>
    <w:rsid w:val="002B67B9"/>
    <w:rsid w:val="002B694E"/>
    <w:rsid w:val="002B6D31"/>
    <w:rsid w:val="002B7D56"/>
    <w:rsid w:val="002C04C2"/>
    <w:rsid w:val="002C0818"/>
    <w:rsid w:val="002C0D11"/>
    <w:rsid w:val="002C1810"/>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BF8"/>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348"/>
    <w:rsid w:val="003C2C9D"/>
    <w:rsid w:val="003C2FB8"/>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27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B32"/>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12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A2A"/>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BCC"/>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5F2E"/>
    <w:rsid w:val="00516B96"/>
    <w:rsid w:val="00516E9E"/>
    <w:rsid w:val="005173A4"/>
    <w:rsid w:val="005179DC"/>
    <w:rsid w:val="0052001B"/>
    <w:rsid w:val="00520AE3"/>
    <w:rsid w:val="00521294"/>
    <w:rsid w:val="00521D65"/>
    <w:rsid w:val="005221A4"/>
    <w:rsid w:val="005231E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29"/>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982"/>
    <w:rsid w:val="00544CD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D1E"/>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B87"/>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798"/>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312"/>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5A1"/>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A1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1E6"/>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46C"/>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556"/>
    <w:rsid w:val="00711760"/>
    <w:rsid w:val="0071196B"/>
    <w:rsid w:val="00711A0F"/>
    <w:rsid w:val="00711AE4"/>
    <w:rsid w:val="00711B30"/>
    <w:rsid w:val="00711D10"/>
    <w:rsid w:val="00711D73"/>
    <w:rsid w:val="00711E9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7D5"/>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5A8"/>
    <w:rsid w:val="007669EF"/>
    <w:rsid w:val="00766B0E"/>
    <w:rsid w:val="00766BFB"/>
    <w:rsid w:val="00766ED2"/>
    <w:rsid w:val="0076731C"/>
    <w:rsid w:val="0076747C"/>
    <w:rsid w:val="007674C6"/>
    <w:rsid w:val="00767703"/>
    <w:rsid w:val="007678B6"/>
    <w:rsid w:val="007700C8"/>
    <w:rsid w:val="00770CEE"/>
    <w:rsid w:val="00771EA0"/>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05"/>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6DD0"/>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897"/>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7F1"/>
    <w:rsid w:val="007F3960"/>
    <w:rsid w:val="007F3FB0"/>
    <w:rsid w:val="007F43A9"/>
    <w:rsid w:val="007F5605"/>
    <w:rsid w:val="007F5608"/>
    <w:rsid w:val="007F5874"/>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FA"/>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78C"/>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D3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62"/>
    <w:rsid w:val="008742CE"/>
    <w:rsid w:val="00874E33"/>
    <w:rsid w:val="00874FAC"/>
    <w:rsid w:val="0087504C"/>
    <w:rsid w:val="00875755"/>
    <w:rsid w:val="00875905"/>
    <w:rsid w:val="00875F79"/>
    <w:rsid w:val="00875FBD"/>
    <w:rsid w:val="00876374"/>
    <w:rsid w:val="00876AC7"/>
    <w:rsid w:val="0087763F"/>
    <w:rsid w:val="0087791A"/>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72D"/>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1EC"/>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254"/>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01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158"/>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2D"/>
    <w:rsid w:val="00994D59"/>
    <w:rsid w:val="009951AB"/>
    <w:rsid w:val="0099531F"/>
    <w:rsid w:val="00995360"/>
    <w:rsid w:val="009954AD"/>
    <w:rsid w:val="00996177"/>
    <w:rsid w:val="00996A8B"/>
    <w:rsid w:val="00996CD4"/>
    <w:rsid w:val="00996F0C"/>
    <w:rsid w:val="0099731A"/>
    <w:rsid w:val="009975D0"/>
    <w:rsid w:val="009979D6"/>
    <w:rsid w:val="00997CA3"/>
    <w:rsid w:val="009A0212"/>
    <w:rsid w:val="009A031F"/>
    <w:rsid w:val="009A0C1F"/>
    <w:rsid w:val="009A1215"/>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D4B"/>
    <w:rsid w:val="009C1E0C"/>
    <w:rsid w:val="009C281C"/>
    <w:rsid w:val="009C2AB0"/>
    <w:rsid w:val="009C3D88"/>
    <w:rsid w:val="009C42A3"/>
    <w:rsid w:val="009C4577"/>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C37"/>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199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14"/>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B6F"/>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A90"/>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C2A"/>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45A"/>
    <w:rsid w:val="00B416D8"/>
    <w:rsid w:val="00B41B34"/>
    <w:rsid w:val="00B42879"/>
    <w:rsid w:val="00B430D3"/>
    <w:rsid w:val="00B437BD"/>
    <w:rsid w:val="00B43985"/>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74F"/>
    <w:rsid w:val="00B85837"/>
    <w:rsid w:val="00B85F67"/>
    <w:rsid w:val="00B8655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A5"/>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28"/>
    <w:rsid w:val="00BB365A"/>
    <w:rsid w:val="00BB37B0"/>
    <w:rsid w:val="00BB3F4C"/>
    <w:rsid w:val="00BB47D5"/>
    <w:rsid w:val="00BB4A42"/>
    <w:rsid w:val="00BB5075"/>
    <w:rsid w:val="00BB5321"/>
    <w:rsid w:val="00BB56F2"/>
    <w:rsid w:val="00BB57E0"/>
    <w:rsid w:val="00BB5846"/>
    <w:rsid w:val="00BB61DC"/>
    <w:rsid w:val="00BB6258"/>
    <w:rsid w:val="00BB6431"/>
    <w:rsid w:val="00BB645D"/>
    <w:rsid w:val="00BB6472"/>
    <w:rsid w:val="00BB6DCA"/>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7EC"/>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BDE"/>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2F5A"/>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6CF"/>
    <w:rsid w:val="00D40D79"/>
    <w:rsid w:val="00D40E25"/>
    <w:rsid w:val="00D40E78"/>
    <w:rsid w:val="00D40F5C"/>
    <w:rsid w:val="00D41009"/>
    <w:rsid w:val="00D41901"/>
    <w:rsid w:val="00D41CD0"/>
    <w:rsid w:val="00D421D9"/>
    <w:rsid w:val="00D42223"/>
    <w:rsid w:val="00D422E4"/>
    <w:rsid w:val="00D424E7"/>
    <w:rsid w:val="00D42B71"/>
    <w:rsid w:val="00D42D5D"/>
    <w:rsid w:val="00D42E61"/>
    <w:rsid w:val="00D436F3"/>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8A2"/>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89C"/>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0A5"/>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3FE1"/>
    <w:rsid w:val="00E547DF"/>
    <w:rsid w:val="00E54D33"/>
    <w:rsid w:val="00E564C1"/>
    <w:rsid w:val="00E56D97"/>
    <w:rsid w:val="00E56E3C"/>
    <w:rsid w:val="00E56F3C"/>
    <w:rsid w:val="00E5711F"/>
    <w:rsid w:val="00E57B34"/>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27E"/>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5F"/>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C2"/>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1B3"/>
    <w:rsid w:val="00EE24B7"/>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BD9"/>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908"/>
    <w:rsid w:val="00F04D51"/>
    <w:rsid w:val="00F05EED"/>
    <w:rsid w:val="00F05F00"/>
    <w:rsid w:val="00F06F02"/>
    <w:rsid w:val="00F1030D"/>
    <w:rsid w:val="00F10437"/>
    <w:rsid w:val="00F10465"/>
    <w:rsid w:val="00F10864"/>
    <w:rsid w:val="00F1165E"/>
    <w:rsid w:val="00F11CF5"/>
    <w:rsid w:val="00F12B3D"/>
    <w:rsid w:val="00F13242"/>
    <w:rsid w:val="00F1362A"/>
    <w:rsid w:val="00F1403E"/>
    <w:rsid w:val="00F140FE"/>
    <w:rsid w:val="00F1415B"/>
    <w:rsid w:val="00F14FB4"/>
    <w:rsid w:val="00F165FF"/>
    <w:rsid w:val="00F16BB1"/>
    <w:rsid w:val="00F16CA6"/>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927"/>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5"/>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596"/>
    <w:rsid w:val="00FB2864"/>
    <w:rsid w:val="00FB2F94"/>
    <w:rsid w:val="00FB365F"/>
    <w:rsid w:val="00FB3CD6"/>
    <w:rsid w:val="00FB4065"/>
    <w:rsid w:val="00FB4760"/>
    <w:rsid w:val="00FB47B5"/>
    <w:rsid w:val="00FB5201"/>
    <w:rsid w:val="00FB52FD"/>
    <w:rsid w:val="00FB57A7"/>
    <w:rsid w:val="00FB5A6F"/>
    <w:rsid w:val="00FB5AE4"/>
    <w:rsid w:val="00FB67CA"/>
    <w:rsid w:val="00FB7284"/>
    <w:rsid w:val="00FB72CB"/>
    <w:rsid w:val="00FB77BB"/>
    <w:rsid w:val="00FB7C38"/>
    <w:rsid w:val="00FC0038"/>
    <w:rsid w:val="00FC0AB4"/>
    <w:rsid w:val="00FC0B11"/>
    <w:rsid w:val="00FC0B77"/>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F011F"/>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6"/>
      </w:numPr>
      <w:outlineLvl w:val="5"/>
    </w:pPr>
  </w:style>
  <w:style w:type="paragraph" w:styleId="Heading7">
    <w:name w:val="heading 7"/>
    <w:basedOn w:val="H6"/>
    <w:next w:val="Normal"/>
    <w:qFormat/>
    <w:rsid w:val="00A63872"/>
    <w:pPr>
      <w:numPr>
        <w:ilvl w:val="6"/>
        <w:numId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3"/>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3"/>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6543115">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CCB20-0296-4C01-8208-694AB16D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2212</Words>
  <Characters>12612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14795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Zhang, Yu</cp:lastModifiedBy>
  <cp:revision>18</cp:revision>
  <cp:lastPrinted>2014-11-07T05:38:00Z</cp:lastPrinted>
  <dcterms:created xsi:type="dcterms:W3CDTF">2016-08-10T21:40:00Z</dcterms:created>
  <dcterms:modified xsi:type="dcterms:W3CDTF">2016-08-13T00:41:00Z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1758041711</vt:i4>
  </property>
  <property fmtid="{D5CDD505-2E9C-101B-9397-08002B2CF9AE}" pid="3" name="_NewReviewCycle">
    <vt:lpwstr/>
  </property>
  <property fmtid="{D5CDD505-2E9C-101B-9397-08002B2CF9AE}" pid="4" name="_EmailSubject">
    <vt:lpwstr>Follow-ups of NR MIMO contributions</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-900543153</vt:i4>
  </property>
  <property fmtid="{D5CDD505-2E9C-101B-9397-08002B2CF9AE}" pid="8" name="_ReviewingToolsShownOnce">
    <vt:lpwstr/>
  </property>
</Properties>
</file>