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0CB602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1658A2">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03730E">
        <w:rPr>
          <w:b/>
          <w:i/>
          <w:noProof/>
          <w:sz w:val="24"/>
          <w:szCs w:val="24"/>
          <w:lang w:eastAsia="ko-KR"/>
        </w:rPr>
        <w:t>4005</w:t>
      </w:r>
    </w:p>
    <w:bookmarkEnd w:id="0"/>
    <w:bookmarkEnd w:id="1"/>
    <w:p w14:paraId="2C37DAB0" w14:textId="40111B7F" w:rsidR="006D2ED0" w:rsidRPr="006E473F" w:rsidRDefault="001658A2" w:rsidP="006D2ED0">
      <w:pPr>
        <w:pStyle w:val="CRCoverPage"/>
        <w:spacing w:after="240"/>
        <w:outlineLvl w:val="0"/>
        <w:rPr>
          <w:b/>
          <w:noProof/>
          <w:sz w:val="24"/>
          <w:szCs w:val="24"/>
        </w:rPr>
      </w:pPr>
      <w:r>
        <w:rPr>
          <w:b/>
          <w:noProof/>
          <w:sz w:val="24"/>
          <w:szCs w:val="24"/>
          <w:lang w:eastAsia="ko-KR"/>
        </w:rPr>
        <w:t>Nanjing</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sidR="00547659">
        <w:rPr>
          <w:b/>
          <w:noProof/>
          <w:sz w:val="24"/>
          <w:szCs w:val="24"/>
          <w:lang w:eastAsia="ko-KR"/>
        </w:rPr>
        <w:t>23</w:t>
      </w:r>
      <w:r w:rsidR="00547659" w:rsidRPr="00254CD7">
        <w:rPr>
          <w:b/>
          <w:noProof/>
          <w:sz w:val="24"/>
          <w:szCs w:val="24"/>
          <w:vertAlign w:val="superscript"/>
          <w:lang w:eastAsia="ko-KR"/>
        </w:rPr>
        <w:t>rd</w:t>
      </w:r>
      <w:r w:rsidR="00547659" w:rsidRPr="0059155C">
        <w:rPr>
          <w:b/>
          <w:noProof/>
          <w:sz w:val="24"/>
          <w:szCs w:val="24"/>
          <w:lang w:eastAsia="ko-KR"/>
        </w:rPr>
        <w:t xml:space="preserve"> – </w:t>
      </w:r>
      <w:r w:rsidR="00547659">
        <w:rPr>
          <w:b/>
          <w:noProof/>
          <w:sz w:val="24"/>
          <w:szCs w:val="24"/>
          <w:lang w:eastAsia="ko-KR"/>
        </w:rPr>
        <w:t>27</w:t>
      </w:r>
      <w:r w:rsidR="00547659" w:rsidRPr="00254CD7">
        <w:rPr>
          <w:b/>
          <w:noProof/>
          <w:sz w:val="24"/>
          <w:szCs w:val="24"/>
          <w:vertAlign w:val="superscript"/>
          <w:lang w:eastAsia="ko-KR"/>
        </w:rPr>
        <w:t>th</w:t>
      </w:r>
      <w:r w:rsidR="00547659">
        <w:rPr>
          <w:b/>
          <w:noProof/>
          <w:sz w:val="24"/>
          <w:szCs w:val="24"/>
          <w:lang w:eastAsia="ko-KR"/>
        </w:rPr>
        <w:t xml:space="preserve"> May 2016</w:t>
      </w:r>
    </w:p>
    <w:p w14:paraId="75CD537F" w14:textId="303D8A6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A395F">
        <w:rPr>
          <w:rFonts w:ascii="Arial" w:hAnsi="Arial"/>
          <w:sz w:val="24"/>
          <w:lang w:eastAsia="ko-KR"/>
        </w:rPr>
        <w:t>7</w:t>
      </w:r>
      <w:r w:rsidR="006F4D44">
        <w:rPr>
          <w:rFonts w:ascii="Arial" w:hAnsi="Arial"/>
          <w:sz w:val="24"/>
          <w:lang w:eastAsia="ko-KR"/>
        </w:rPr>
        <w:t>.1.</w:t>
      </w:r>
      <w:r w:rsidR="00EA395F">
        <w:rPr>
          <w:rFonts w:ascii="Arial" w:hAnsi="Arial"/>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2B469C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F1926">
        <w:rPr>
          <w:rFonts w:ascii="Arial" w:hAnsi="Arial"/>
          <w:sz w:val="24"/>
        </w:rPr>
        <w:t>Support of wireless relay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51CD2F3" w14:textId="7DD5B5E6" w:rsidR="00C6489F"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was approved [1]</w:t>
      </w:r>
      <w:r w:rsidR="003F00C5">
        <w:t xml:space="preserve"> based on consensus that a new non-backward compatible radio access technology need to be developed in order to meet the challenges of next generation cellular communications. The </w:t>
      </w:r>
      <w:r w:rsidR="00C6489F">
        <w:t>SI</w:t>
      </w:r>
      <w:r w:rsidR="003F00C5">
        <w:t xml:space="preserve"> will study and evaluate potential technologies </w:t>
      </w:r>
      <w:r w:rsidR="00C6489F">
        <w:t xml:space="preserve">targeted for meeting key </w:t>
      </w:r>
      <w:r w:rsidR="00EF71ED">
        <w:t>NR</w:t>
      </w:r>
      <w:r w:rsidR="00C6489F">
        <w:t xml:space="preserve"> requirements under future </w:t>
      </w:r>
      <w:r w:rsidR="00EF71ED">
        <w:t>NR</w:t>
      </w:r>
      <w:r w:rsidR="00C6489F">
        <w:t xml:space="preserve"> deployment scenarios and applications.</w:t>
      </w:r>
    </w:p>
    <w:p w14:paraId="3BF8A233" w14:textId="271C299A" w:rsidR="0083057D" w:rsidRDefault="00D45FF2" w:rsidP="00A113DA">
      <w:pPr>
        <w:pStyle w:val="maintext"/>
        <w:ind w:firstLine="400"/>
      </w:pPr>
      <w:r>
        <w:t xml:space="preserve">One of the </w:t>
      </w:r>
      <w:r w:rsidR="00AC10FE">
        <w:t>objectives/</w:t>
      </w:r>
      <w:r>
        <w:t xml:space="preserve">requirements specified </w:t>
      </w:r>
      <w:r w:rsidR="00AC10FE">
        <w:t xml:space="preserve">in </w:t>
      </w:r>
      <w:r w:rsidR="00AC10FE">
        <w:fldChar w:fldCharType="begin"/>
      </w:r>
      <w:r w:rsidR="00AC10FE">
        <w:instrText xml:space="preserve"> REF _Ref446582201 \n \h  \* MERGEFORMAT </w:instrText>
      </w:r>
      <w:r w:rsidR="00AC10FE">
        <w:fldChar w:fldCharType="separate"/>
      </w:r>
      <w:r w:rsidR="00AC10FE">
        <w:t>[1]</w:t>
      </w:r>
      <w:r w:rsidR="00AC10FE">
        <w:fldChar w:fldCharType="end"/>
      </w:r>
      <w:r w:rsidR="00AC10FE">
        <w:t xml:space="preserve"> and </w:t>
      </w:r>
      <w:r w:rsidR="00AC10FE">
        <w:fldChar w:fldCharType="begin"/>
      </w:r>
      <w:r w:rsidR="00AC10FE">
        <w:instrText xml:space="preserve"> REF _Ref446582202 \n \h  \* MERGEFORMAT </w:instrText>
      </w:r>
      <w:r w:rsidR="00AC10FE">
        <w:fldChar w:fldCharType="separate"/>
      </w:r>
      <w:r w:rsidR="00AC10FE">
        <w:t>[2]</w:t>
      </w:r>
      <w:r w:rsidR="00AC10FE">
        <w:fldChar w:fldCharType="end"/>
      </w:r>
      <w:r w:rsidR="00AC10FE">
        <w:t xml:space="preserve"> </w:t>
      </w:r>
      <w:r>
        <w:t xml:space="preserve">is </w:t>
      </w:r>
      <w:r w:rsidR="00AC10FE">
        <w:t>to s</w:t>
      </w:r>
      <w:r w:rsidR="00AC10FE" w:rsidRPr="00AC10FE">
        <w:t>tudy and identify technical solutions that enable support for wireless relay</w:t>
      </w:r>
      <w:r w:rsidR="00AC10FE">
        <w:t xml:space="preserve">. </w:t>
      </w:r>
      <w:r w:rsidR="00870CAB">
        <w:t xml:space="preserve">Wireless relay </w:t>
      </w:r>
      <w:r w:rsidR="001B4387">
        <w:t xml:space="preserve">can simplify and accelerate </w:t>
      </w:r>
      <w:r w:rsidR="003D6109">
        <w:t>deployment of</w:t>
      </w:r>
      <w:r w:rsidR="00870CAB">
        <w:t xml:space="preserve"> </w:t>
      </w:r>
      <w:r w:rsidR="00EF71ED">
        <w:t xml:space="preserve">NR </w:t>
      </w:r>
      <w:r w:rsidR="003D6109">
        <w:t xml:space="preserve">by </w:t>
      </w:r>
      <w:r w:rsidR="00C43D0A">
        <w:t xml:space="preserve">enabling deployment of potentially dense </w:t>
      </w:r>
      <w:r w:rsidR="00EF71ED">
        <w:t>NR</w:t>
      </w:r>
      <w:r w:rsidR="00C43D0A">
        <w:t xml:space="preserve"> small cells without the need or reduced requirement of </w:t>
      </w:r>
      <w:proofErr w:type="spellStart"/>
      <w:r w:rsidR="00C43D0A">
        <w:t>fiber</w:t>
      </w:r>
      <w:proofErr w:type="spellEnd"/>
      <w:r w:rsidR="00C43D0A">
        <w:t xml:space="preserve"> backhaul</w:t>
      </w:r>
      <w:r w:rsidR="003D6109">
        <w:t xml:space="preserve"> or other </w:t>
      </w:r>
      <w:r w:rsidR="00C43D0A">
        <w:t xml:space="preserve">wired </w:t>
      </w:r>
      <w:r w:rsidR="003D6109">
        <w:t xml:space="preserve">backhaul types. </w:t>
      </w:r>
      <w:r w:rsidR="00C43D0A">
        <w:t xml:space="preserve">Depending on the relay capabilities to be supported, </w:t>
      </w:r>
      <w:r w:rsidR="00EE442B">
        <w:t>it may be</w:t>
      </w:r>
      <w:r w:rsidR="00C43D0A">
        <w:t xml:space="preserve"> possible to enable </w:t>
      </w:r>
      <w:r w:rsidR="003D6109">
        <w:t>“plug-and-play” installation.</w:t>
      </w:r>
      <w:r w:rsidR="00290A8A">
        <w:t xml:space="preserve"> </w:t>
      </w:r>
      <w:r w:rsidR="003D6109">
        <w:t>Unlike the LTE relay specified in Rel-9</w:t>
      </w:r>
      <w:r w:rsidR="00290A8A">
        <w:t xml:space="preserve">, wireless relay at </w:t>
      </w:r>
      <w:proofErr w:type="spellStart"/>
      <w:r w:rsidR="00290A8A">
        <w:t>mmWave</w:t>
      </w:r>
      <w:proofErr w:type="spellEnd"/>
      <w:r w:rsidR="00290A8A">
        <w:t xml:space="preserve"> is expected to be able </w:t>
      </w:r>
      <w:r w:rsidR="00C44FE3">
        <w:t xml:space="preserve">to </w:t>
      </w:r>
      <w:r w:rsidR="00290A8A">
        <w:t xml:space="preserve">scale more easily with the number of relay nodes within the coverage of </w:t>
      </w:r>
      <w:r w:rsidR="00E479B9">
        <w:t xml:space="preserve">a donor base station, </w:t>
      </w:r>
      <w:r w:rsidR="001801D3">
        <w:t>thanks to possible</w:t>
      </w:r>
      <w:r w:rsidR="00E479B9">
        <w:t xml:space="preserve"> high degree of spatial reuse</w:t>
      </w:r>
      <w:r w:rsidR="001801D3">
        <w:t xml:space="preserve"> between the relay and the access links</w:t>
      </w:r>
      <w:r w:rsidR="00E479B9">
        <w:t xml:space="preserve"> via TX/RX </w:t>
      </w:r>
      <w:proofErr w:type="spellStart"/>
      <w:r w:rsidR="00290A8A">
        <w:t>beamforming</w:t>
      </w:r>
      <w:r w:rsidR="00E479B9">
        <w:t>s</w:t>
      </w:r>
      <w:proofErr w:type="spellEnd"/>
      <w:r w:rsidR="00E479B9">
        <w:t>.</w:t>
      </w:r>
      <w:r w:rsidR="00290A8A">
        <w:t xml:space="preserve"> </w:t>
      </w:r>
    </w:p>
    <w:p w14:paraId="570F2116" w14:textId="37E25DBB" w:rsidR="00A113DA" w:rsidRDefault="00A113DA" w:rsidP="00290A8A">
      <w:pPr>
        <w:pStyle w:val="maintext"/>
        <w:ind w:firstLine="400"/>
      </w:pPr>
      <w:r>
        <w:t>In the last RAN1 meeting, it was agreed that backhaul and relay link should be studied in relation to the frame structure:</w:t>
      </w:r>
    </w:p>
    <w:p w14:paraId="7EF26CC0" w14:textId="77777777" w:rsidR="0083057D" w:rsidRPr="007C077D" w:rsidRDefault="0083057D" w:rsidP="0083057D">
      <w:pPr>
        <w:rPr>
          <w:rFonts w:eastAsia="MS Mincho"/>
          <w:b/>
          <w:i/>
          <w:u w:val="single"/>
          <w:lang w:val="en-US" w:eastAsia="ja-JP"/>
        </w:rPr>
      </w:pPr>
      <w:r w:rsidRPr="007C077D">
        <w:rPr>
          <w:rFonts w:eastAsia="MS Mincho"/>
          <w:b/>
          <w:i/>
          <w:highlight w:val="green"/>
          <w:u w:val="single"/>
          <w:lang w:val="en-US" w:eastAsia="ja-JP"/>
        </w:rPr>
        <w:t>Agreements:</w:t>
      </w:r>
    </w:p>
    <w:p w14:paraId="292CBA54" w14:textId="77777777" w:rsidR="0083057D" w:rsidRPr="007C077D" w:rsidRDefault="0083057D" w:rsidP="00285747">
      <w:pPr>
        <w:numPr>
          <w:ilvl w:val="0"/>
          <w:numId w:val="7"/>
        </w:numPr>
        <w:spacing w:after="0"/>
        <w:rPr>
          <w:rFonts w:eastAsia="MS Mincho"/>
          <w:i/>
          <w:lang w:val="en-US" w:eastAsia="ja-JP"/>
        </w:rPr>
      </w:pPr>
      <w:r w:rsidRPr="007C077D">
        <w:rPr>
          <w:rFonts w:eastAsia="MS Mincho"/>
          <w:i/>
          <w:lang w:val="en-US" w:eastAsia="ja-JP"/>
        </w:rPr>
        <w:t xml:space="preserve">Study frame structure(s) supporting at least </w:t>
      </w:r>
    </w:p>
    <w:p w14:paraId="33F4E668"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FDD duplex arrangement</w:t>
      </w:r>
    </w:p>
    <w:p w14:paraId="5537FEF8"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TDD duplex arrangement</w:t>
      </w:r>
    </w:p>
    <w:p w14:paraId="603D4C1B"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Downlink transmission</w:t>
      </w:r>
    </w:p>
    <w:p w14:paraId="2A9D83BF"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Uplink transmission</w:t>
      </w:r>
    </w:p>
    <w:p w14:paraId="77D40B5A" w14:textId="77777777" w:rsidR="0083057D" w:rsidRPr="007C077D" w:rsidRDefault="0083057D" w:rsidP="00285747">
      <w:pPr>
        <w:numPr>
          <w:ilvl w:val="1"/>
          <w:numId w:val="7"/>
        </w:numPr>
        <w:spacing w:after="0"/>
        <w:rPr>
          <w:rFonts w:eastAsia="MS Mincho"/>
          <w:i/>
          <w:lang w:val="en-US" w:eastAsia="ja-JP"/>
        </w:rPr>
      </w:pPr>
      <w:proofErr w:type="spellStart"/>
      <w:r w:rsidRPr="007C077D">
        <w:rPr>
          <w:rFonts w:eastAsia="MS Mincho"/>
          <w:i/>
          <w:lang w:val="en-US" w:eastAsia="ja-JP"/>
        </w:rPr>
        <w:t>Sidelink</w:t>
      </w:r>
      <w:proofErr w:type="spellEnd"/>
      <w:r w:rsidRPr="007C077D">
        <w:rPr>
          <w:rFonts w:eastAsia="MS Mincho"/>
          <w:i/>
          <w:lang w:val="en-US" w:eastAsia="ja-JP"/>
        </w:rPr>
        <w:t xml:space="preserve"> transmission</w:t>
      </w:r>
    </w:p>
    <w:p w14:paraId="1CC47B27"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Access link</w:t>
      </w:r>
    </w:p>
    <w:p w14:paraId="38B53998"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Backhaul/relay link</w:t>
      </w:r>
    </w:p>
    <w:p w14:paraId="1B6F5F6D" w14:textId="77777777" w:rsidR="0083057D" w:rsidRPr="007C077D" w:rsidRDefault="0083057D" w:rsidP="00285747">
      <w:pPr>
        <w:numPr>
          <w:ilvl w:val="1"/>
          <w:numId w:val="7"/>
        </w:numPr>
        <w:spacing w:after="0"/>
        <w:rPr>
          <w:rFonts w:eastAsia="MS Mincho"/>
          <w:i/>
          <w:lang w:val="en-US" w:eastAsia="ja-JP"/>
        </w:rPr>
      </w:pPr>
      <w:proofErr w:type="spellStart"/>
      <w:r w:rsidRPr="007C077D">
        <w:rPr>
          <w:rFonts w:eastAsia="MS Mincho"/>
          <w:i/>
          <w:lang w:val="en-US" w:eastAsia="ja-JP"/>
        </w:rPr>
        <w:t>Stand alone</w:t>
      </w:r>
      <w:proofErr w:type="spellEnd"/>
      <w:r w:rsidRPr="007C077D">
        <w:rPr>
          <w:rFonts w:eastAsia="MS Mincho"/>
          <w:i/>
          <w:lang w:val="en-US" w:eastAsia="ja-JP"/>
        </w:rPr>
        <w:t xml:space="preserve"> operation in licensed band</w:t>
      </w:r>
    </w:p>
    <w:p w14:paraId="1AAC9EF5"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 xml:space="preserve">Non </w:t>
      </w:r>
      <w:proofErr w:type="spellStart"/>
      <w:r w:rsidRPr="007C077D">
        <w:rPr>
          <w:rFonts w:eastAsia="MS Mincho"/>
          <w:i/>
          <w:lang w:val="en-US" w:eastAsia="ja-JP"/>
        </w:rPr>
        <w:t>stand alone</w:t>
      </w:r>
      <w:proofErr w:type="spellEnd"/>
      <w:r w:rsidRPr="007C077D">
        <w:rPr>
          <w:rFonts w:eastAsia="MS Mincho"/>
          <w:i/>
          <w:lang w:val="en-US" w:eastAsia="ja-JP"/>
        </w:rPr>
        <w:t xml:space="preserve"> operation in licensed band</w:t>
      </w:r>
    </w:p>
    <w:p w14:paraId="4C7350E0" w14:textId="14E13C33" w:rsidR="0083057D" w:rsidRPr="001F0774" w:rsidRDefault="0083057D" w:rsidP="00285747">
      <w:pPr>
        <w:numPr>
          <w:ilvl w:val="1"/>
          <w:numId w:val="7"/>
        </w:numPr>
        <w:spacing w:after="0"/>
        <w:rPr>
          <w:rFonts w:eastAsia="MS Mincho"/>
          <w:i/>
          <w:lang w:val="en-US" w:eastAsia="ja-JP"/>
        </w:rPr>
      </w:pPr>
      <w:r w:rsidRPr="007C077D">
        <w:rPr>
          <w:rFonts w:eastAsia="MS Mincho"/>
          <w:i/>
          <w:lang w:val="en-US" w:eastAsia="ja-JP"/>
        </w:rPr>
        <w:t>Licensed-assisted operation in unlicensed band</w:t>
      </w:r>
    </w:p>
    <w:p w14:paraId="1FCF2847" w14:textId="77777777" w:rsidR="001F0774" w:rsidRDefault="001F0774" w:rsidP="00290A8A">
      <w:pPr>
        <w:pStyle w:val="maintext"/>
        <w:ind w:firstLine="400"/>
        <w:rPr>
          <w:lang w:val="en-US"/>
        </w:rPr>
      </w:pPr>
    </w:p>
    <w:p w14:paraId="0232B298" w14:textId="2C79226E" w:rsidR="00A113DA" w:rsidRDefault="00A113DA" w:rsidP="00290A8A">
      <w:pPr>
        <w:pStyle w:val="maintext"/>
        <w:ind w:firstLine="400"/>
      </w:pPr>
      <w:r>
        <w:t>In this contribut</w:t>
      </w:r>
      <w:r w:rsidR="001F0774">
        <w:t>ion, we present our views on the support of wireless relay for NR.</w:t>
      </w:r>
    </w:p>
    <w:p w14:paraId="3B821888" w14:textId="4EE28F59" w:rsidR="003E633B" w:rsidRDefault="003A6961" w:rsidP="00E57A94">
      <w:pPr>
        <w:pStyle w:val="Heading1"/>
        <w:tabs>
          <w:tab w:val="num" w:pos="0"/>
        </w:tabs>
        <w:ind w:left="799" w:hanging="799"/>
      </w:pPr>
      <w:r>
        <w:t>Wireless relay for NR</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FAA4427" w14:textId="77777777" w:rsidR="005D7473" w:rsidRDefault="00AD265D" w:rsidP="000E13E9">
      <w:pPr>
        <w:pStyle w:val="maintext"/>
        <w:ind w:firstLineChars="0"/>
      </w:pPr>
      <w:r>
        <w:t xml:space="preserve">A general concept of relaying was discussed </w:t>
      </w:r>
      <w:r w:rsidR="008550B6">
        <w:t xml:space="preserve">during the study item for </w:t>
      </w:r>
      <w:r w:rsidR="008550B6" w:rsidRPr="0097670E">
        <w:rPr>
          <w:lang w:eastAsia="zh-CN"/>
        </w:rPr>
        <w:t>Scenarios and Requirements for Next Generation Access Technologies</w:t>
      </w:r>
      <w:r w:rsidR="008550B6">
        <w:rPr>
          <w:lang w:eastAsia="zh-CN"/>
        </w:rPr>
        <w:t xml:space="preserve"> </w:t>
      </w:r>
      <w:r w:rsidR="008550B6">
        <w:rPr>
          <w:lang w:eastAsia="zh-CN"/>
        </w:rPr>
        <w:fldChar w:fldCharType="begin"/>
      </w:r>
      <w:r w:rsidR="008550B6">
        <w:rPr>
          <w:lang w:eastAsia="zh-CN"/>
        </w:rPr>
        <w:instrText xml:space="preserve"> REF _Ref446602705 \n \h </w:instrText>
      </w:r>
      <w:r w:rsidR="008550B6">
        <w:rPr>
          <w:lang w:eastAsia="zh-CN"/>
        </w:rPr>
      </w:r>
      <w:r w:rsidR="008550B6">
        <w:rPr>
          <w:lang w:eastAsia="zh-CN"/>
        </w:rPr>
        <w:fldChar w:fldCharType="separate"/>
      </w:r>
      <w:r w:rsidR="008550B6">
        <w:rPr>
          <w:lang w:eastAsia="zh-CN"/>
        </w:rPr>
        <w:t>[3]</w:t>
      </w:r>
      <w:r w:rsidR="008550B6">
        <w:rPr>
          <w:lang w:eastAsia="zh-CN"/>
        </w:rPr>
        <w:fldChar w:fldCharType="end"/>
      </w:r>
      <w:r w:rsidR="00945740">
        <w:rPr>
          <w:lang w:eastAsia="zh-CN"/>
        </w:rPr>
        <w:t xml:space="preserve">, where relay types can include the backhaul relay, </w:t>
      </w:r>
      <w:proofErr w:type="spellStart"/>
      <w:r w:rsidR="00945740">
        <w:rPr>
          <w:lang w:eastAsia="zh-CN"/>
        </w:rPr>
        <w:t>fronthaul</w:t>
      </w:r>
      <w:proofErr w:type="spellEnd"/>
      <w:r w:rsidR="00945740">
        <w:rPr>
          <w:lang w:eastAsia="zh-CN"/>
        </w:rPr>
        <w:t xml:space="preserve"> relay</w:t>
      </w:r>
      <w:r w:rsidR="00F5546B">
        <w:rPr>
          <w:lang w:eastAsia="zh-CN"/>
        </w:rPr>
        <w:t xml:space="preserve"> </w:t>
      </w:r>
      <w:r w:rsidR="00B26342">
        <w:rPr>
          <w:lang w:eastAsia="zh-CN"/>
        </w:rPr>
        <w:t>(network node to network node</w:t>
      </w:r>
      <w:r w:rsidR="00F5546B">
        <w:rPr>
          <w:lang w:eastAsia="zh-CN"/>
        </w:rPr>
        <w:t xml:space="preserve">) and </w:t>
      </w:r>
      <w:proofErr w:type="spellStart"/>
      <w:r w:rsidR="00F5546B">
        <w:rPr>
          <w:lang w:eastAsia="zh-CN"/>
        </w:rPr>
        <w:t>sidelink</w:t>
      </w:r>
      <w:proofErr w:type="spellEnd"/>
      <w:r w:rsidR="00F5546B">
        <w:rPr>
          <w:lang w:eastAsia="zh-CN"/>
        </w:rPr>
        <w:t xml:space="preserve"> relay (UE-to-UE)</w:t>
      </w:r>
      <w:r w:rsidR="00AD392E">
        <w:rPr>
          <w:lang w:eastAsia="zh-CN"/>
        </w:rPr>
        <w:t>.</w:t>
      </w:r>
      <w:r w:rsidR="00945740">
        <w:rPr>
          <w:lang w:eastAsia="zh-CN"/>
        </w:rPr>
        <w:t xml:space="preserve"> </w:t>
      </w:r>
      <w:r w:rsidR="00367548">
        <w:rPr>
          <w:lang w:eastAsia="zh-CN"/>
        </w:rPr>
        <w:t xml:space="preserve">This is illustrated in Figure 1. </w:t>
      </w:r>
      <w:r w:rsidR="00D043BC">
        <w:rPr>
          <w:lang w:eastAsia="zh-CN"/>
        </w:rPr>
        <w:t xml:space="preserve">In this contribution, </w:t>
      </w:r>
      <w:r w:rsidR="00660D6C">
        <w:rPr>
          <w:lang w:eastAsia="zh-CN"/>
        </w:rPr>
        <w:t>we shall focus our discussion on the “backhaul relay”</w:t>
      </w:r>
      <w:r w:rsidR="009215FD">
        <w:rPr>
          <w:lang w:eastAsia="zh-CN"/>
        </w:rPr>
        <w:t>, which is also more aligned with conventional definition of relay in 3GPP.</w:t>
      </w:r>
    </w:p>
    <w:p w14:paraId="720591D6" w14:textId="77777777" w:rsidR="005D7473" w:rsidRDefault="005D7473" w:rsidP="005D7473">
      <w:pPr>
        <w:pStyle w:val="maintext"/>
        <w:ind w:firstLineChars="0"/>
        <w:jc w:val="center"/>
      </w:pPr>
      <w:r>
        <w:rPr>
          <w:noProof/>
          <w:sz w:val="18"/>
          <w:lang w:val="en-US" w:eastAsia="zh-CN"/>
        </w:rPr>
        <w:lastRenderedPageBreak/>
        <w:drawing>
          <wp:inline distT="0" distB="0" distL="0" distR="0" wp14:anchorId="42EE4155" wp14:editId="76052F1A">
            <wp:extent cx="3352508" cy="27273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9926" cy="2733379"/>
                    </a:xfrm>
                    <a:prstGeom prst="rect">
                      <a:avLst/>
                    </a:prstGeom>
                    <a:noFill/>
                  </pic:spPr>
                </pic:pic>
              </a:graphicData>
            </a:graphic>
          </wp:inline>
        </w:drawing>
      </w:r>
    </w:p>
    <w:p w14:paraId="5AB8C0BE" w14:textId="77777777" w:rsidR="00945740" w:rsidRDefault="00945740" w:rsidP="0094574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00E44835">
        <w:t xml:space="preserve"> </w:t>
      </w:r>
      <w:r>
        <w:t xml:space="preserve">Illustration of various “relay” types from </w:t>
      </w:r>
      <w:r>
        <w:fldChar w:fldCharType="begin"/>
      </w:r>
      <w:r>
        <w:instrText xml:space="preserve"> REF _Ref446602705 \n \h </w:instrText>
      </w:r>
      <w:r>
        <w:fldChar w:fldCharType="separate"/>
      </w:r>
      <w:r>
        <w:t>[3]</w:t>
      </w:r>
      <w:r>
        <w:fldChar w:fldCharType="end"/>
      </w:r>
    </w:p>
    <w:p w14:paraId="7CC7188E" w14:textId="6EE4EA20" w:rsidR="009215FD" w:rsidRDefault="00433F23" w:rsidP="0079068D">
      <w:pPr>
        <w:pStyle w:val="maintext"/>
        <w:ind w:firstLineChars="90" w:firstLine="180"/>
      </w:pPr>
      <w:r>
        <w:t>S</w:t>
      </w:r>
      <w:r w:rsidR="00574E7C">
        <w:t xml:space="preserve">upport of </w:t>
      </w:r>
      <w:r w:rsidR="00DD40E2">
        <w:t>d</w:t>
      </w:r>
      <w:r w:rsidR="00157248">
        <w:t xml:space="preserve">ifferent relay capabilities has been discussed in </w:t>
      </w:r>
      <w:r w:rsidR="00157248">
        <w:fldChar w:fldCharType="begin"/>
      </w:r>
      <w:r w:rsidR="00157248">
        <w:instrText xml:space="preserve"> REF _Ref446602705 \n \h </w:instrText>
      </w:r>
      <w:r w:rsidR="00157248">
        <w:fldChar w:fldCharType="separate"/>
      </w:r>
      <w:r w:rsidR="00157248">
        <w:t>[3]</w:t>
      </w:r>
      <w:r w:rsidR="00157248">
        <w:fldChar w:fldCharType="end"/>
      </w:r>
      <w:r w:rsidR="00157248">
        <w:t xml:space="preserve"> and are summarized below.</w:t>
      </w:r>
    </w:p>
    <w:p w14:paraId="7D05F020" w14:textId="77777777" w:rsidR="009215FD" w:rsidRDefault="009215FD" w:rsidP="00285747">
      <w:pPr>
        <w:pStyle w:val="maintext"/>
        <w:numPr>
          <w:ilvl w:val="0"/>
          <w:numId w:val="6"/>
        </w:numPr>
        <w:ind w:firstLineChars="0"/>
      </w:pPr>
      <w:r>
        <w:t xml:space="preserve">Support for </w:t>
      </w:r>
      <w:proofErr w:type="spellStart"/>
      <w:r>
        <w:t>Inband</w:t>
      </w:r>
      <w:proofErr w:type="spellEnd"/>
      <w:r>
        <w:t xml:space="preserve"> and </w:t>
      </w:r>
      <w:proofErr w:type="spellStart"/>
      <w:r>
        <w:t>Outband</w:t>
      </w:r>
      <w:proofErr w:type="spellEnd"/>
      <w:r>
        <w:t xml:space="preserve"> relay (same/different spectrum)</w:t>
      </w:r>
    </w:p>
    <w:p w14:paraId="67D9F53B" w14:textId="77777777" w:rsidR="009215FD" w:rsidRDefault="009215FD" w:rsidP="00285747">
      <w:pPr>
        <w:pStyle w:val="maintext"/>
        <w:numPr>
          <w:ilvl w:val="0"/>
          <w:numId w:val="6"/>
        </w:numPr>
        <w:ind w:firstLineChars="0"/>
      </w:pPr>
      <w:r>
        <w:t>Support for multi-hop/mesh relay</w:t>
      </w:r>
    </w:p>
    <w:p w14:paraId="2FA1D125" w14:textId="77777777" w:rsidR="009215FD" w:rsidRDefault="009215FD" w:rsidP="00285747">
      <w:pPr>
        <w:pStyle w:val="maintext"/>
        <w:numPr>
          <w:ilvl w:val="0"/>
          <w:numId w:val="6"/>
        </w:numPr>
        <w:ind w:firstLineChars="0"/>
      </w:pPr>
      <w:r>
        <w:t>Support for mobile relays</w:t>
      </w:r>
    </w:p>
    <w:p w14:paraId="6DE143D1" w14:textId="77777777" w:rsidR="00064F28" w:rsidRPr="00EB0972" w:rsidRDefault="009215FD" w:rsidP="00285747">
      <w:pPr>
        <w:pStyle w:val="maintext"/>
        <w:numPr>
          <w:ilvl w:val="0"/>
          <w:numId w:val="6"/>
        </w:numPr>
        <w:ind w:firstLineChars="0"/>
      </w:pPr>
      <w:r>
        <w:t>Support for relay self-configuration (including self-backhauling)</w:t>
      </w:r>
    </w:p>
    <w:p w14:paraId="75F39EC9" w14:textId="77777777" w:rsidR="00EB0972" w:rsidRDefault="00EB0972" w:rsidP="00E254F3">
      <w:pPr>
        <w:pStyle w:val="maintext"/>
        <w:ind w:firstLineChars="0" w:firstLine="0"/>
      </w:pPr>
    </w:p>
    <w:p w14:paraId="1E1F7A96" w14:textId="3AB3AD40" w:rsidR="00535EE7" w:rsidRDefault="00EB0972" w:rsidP="00E254F3">
      <w:pPr>
        <w:pStyle w:val="maintext"/>
        <w:ind w:firstLineChars="0" w:firstLine="0"/>
      </w:pPr>
      <w:r>
        <w:t>Depending on the</w:t>
      </w:r>
      <w:r w:rsidR="00574E7C">
        <w:t xml:space="preserve"> </w:t>
      </w:r>
      <w:r w:rsidR="00093AA5">
        <w:t xml:space="preserve">required relay capabilities or combination of relay capabilities </w:t>
      </w:r>
      <w:r>
        <w:t>to be supported, the physical layer designs can be significantly different.</w:t>
      </w:r>
      <w:r w:rsidR="00574BBA">
        <w:t xml:space="preserve"> For example, support of </w:t>
      </w:r>
      <w:proofErr w:type="spellStart"/>
      <w:r w:rsidR="00574BBA">
        <w:t>inband</w:t>
      </w:r>
      <w:proofErr w:type="spellEnd"/>
      <w:r w:rsidR="00574BBA">
        <w:t xml:space="preserve"> relay </w:t>
      </w:r>
      <w:r w:rsidR="00867A51">
        <w:t xml:space="preserve">is important for efficient </w:t>
      </w:r>
      <w:r w:rsidR="00697A04">
        <w:t>air interface</w:t>
      </w:r>
      <w:r w:rsidR="00867A51">
        <w:t xml:space="preserve"> resource</w:t>
      </w:r>
      <w:r w:rsidR="00697A04">
        <w:t xml:space="preserve"> utilization;</w:t>
      </w:r>
      <w:r w:rsidR="00867A51">
        <w:t xml:space="preserve"> however it </w:t>
      </w:r>
      <w:r w:rsidR="00574BBA">
        <w:t>requires careful consideration of co-existence between the</w:t>
      </w:r>
      <w:r w:rsidR="00867A51">
        <w:t xml:space="preserve"> backhaul and the access links.</w:t>
      </w:r>
      <w:r w:rsidR="00697A04">
        <w:t xml:space="preserve"> Mobile relay is important for supporting e.g.</w:t>
      </w:r>
      <w:r w:rsidR="00C44FE3">
        <w:t>,</w:t>
      </w:r>
      <w:r w:rsidR="00697A04">
        <w:t xml:space="preserve"> the use case</w:t>
      </w:r>
      <w:r w:rsidR="005A54EA">
        <w:t>s of bus and (high-speed) train</w:t>
      </w:r>
      <w:r w:rsidR="00697A04">
        <w:t>, but special considerations would be needed to support mobility.</w:t>
      </w:r>
      <w:r w:rsidR="00F3545D">
        <w:t xml:space="preserve"> </w:t>
      </w:r>
      <w:r w:rsidR="0061155D">
        <w:t xml:space="preserve">Feasibility of supporting mobile relay at </w:t>
      </w:r>
      <w:proofErr w:type="spellStart"/>
      <w:r w:rsidR="0061155D">
        <w:t>mmWave</w:t>
      </w:r>
      <w:proofErr w:type="spellEnd"/>
      <w:r w:rsidR="0061155D">
        <w:t xml:space="preserve"> especially for (very) high speed </w:t>
      </w:r>
      <w:r w:rsidR="00CF2DEB">
        <w:t>would be</w:t>
      </w:r>
      <w:r w:rsidR="0061155D">
        <w:t xml:space="preserve"> questionable, however feasibility at slow/moderate speed </w:t>
      </w:r>
      <w:r w:rsidR="0045694D">
        <w:t xml:space="preserve">also </w:t>
      </w:r>
      <w:r w:rsidR="0061155D">
        <w:t>requires further study.</w:t>
      </w:r>
    </w:p>
    <w:p w14:paraId="38AE7FD2" w14:textId="5344D636" w:rsidR="00EB0972" w:rsidRPr="00535EE7" w:rsidRDefault="00F3545D" w:rsidP="00535EE7">
      <w:pPr>
        <w:pStyle w:val="maintext"/>
        <w:ind w:firstLineChars="90" w:firstLine="180"/>
      </w:pPr>
      <w:r>
        <w:t xml:space="preserve">Moreover, a wireless relay differs from normal UE in terms of the required data rate, latency and reliability. </w:t>
      </w:r>
      <w:proofErr w:type="spellStart"/>
      <w:proofErr w:type="gramStart"/>
      <w:r w:rsidR="00A769DE">
        <w:t>eMBB</w:t>
      </w:r>
      <w:proofErr w:type="spellEnd"/>
      <w:proofErr w:type="gramEnd"/>
      <w:r w:rsidR="00A769DE">
        <w:t xml:space="preserve"> should </w:t>
      </w:r>
      <w:r w:rsidR="00324A53">
        <w:t xml:space="preserve">clearly </w:t>
      </w:r>
      <w:r w:rsidR="00A769DE">
        <w:t>be supported for relay but further study would be needed on whether URLL can be supported with relay considering the additional latency introduced by the backhaul link</w:t>
      </w:r>
      <w:r w:rsidR="0024125B">
        <w:t xml:space="preserve">. </w:t>
      </w:r>
      <w:r w:rsidR="00CF6E14">
        <w:t>In addition,</w:t>
      </w:r>
      <w:r w:rsidR="00A769DE">
        <w:t xml:space="preserve"> </w:t>
      </w:r>
      <w:r w:rsidR="00CF6E14">
        <w:t xml:space="preserve">the latency of </w:t>
      </w:r>
      <w:proofErr w:type="spellStart"/>
      <w:r w:rsidR="00CF6E14">
        <w:t>eMBB</w:t>
      </w:r>
      <w:proofErr w:type="spellEnd"/>
      <w:r w:rsidR="00CF6E14">
        <w:t xml:space="preserve"> should include the backhaul air-interface latency. </w:t>
      </w:r>
      <w:r w:rsidDel="00A769DE">
        <w:t xml:space="preserve">Despite the differences, it is still important from specification and implementation complexities viewpoint to strive for a common air interface framework design for relay and access links including waveform, multiplex access schemes, numerology and frame structure.  </w:t>
      </w:r>
    </w:p>
    <w:p w14:paraId="196A5F07" w14:textId="12DAB800" w:rsidR="00F3545D" w:rsidRPr="00F3545D" w:rsidRDefault="00F3545D" w:rsidP="00F3545D">
      <w:pPr>
        <w:pStyle w:val="maintext"/>
        <w:ind w:firstLineChars="90" w:firstLine="180"/>
      </w:pPr>
      <w:r w:rsidRPr="00F3545D">
        <w:t>Based on the above discussion, we have the following proposals:</w:t>
      </w:r>
    </w:p>
    <w:p w14:paraId="30662344" w14:textId="77777777" w:rsidR="00720A64" w:rsidRDefault="00720A64" w:rsidP="00E254F3">
      <w:pPr>
        <w:pStyle w:val="maintext"/>
        <w:ind w:firstLineChars="0" w:firstLine="0"/>
        <w:rPr>
          <w:b/>
        </w:rPr>
      </w:pPr>
    </w:p>
    <w:p w14:paraId="585EDB0A" w14:textId="073FD542" w:rsidR="00574E7C" w:rsidRPr="00574E7C" w:rsidRDefault="00574E7C" w:rsidP="00E254F3">
      <w:pPr>
        <w:pStyle w:val="maintext"/>
        <w:ind w:firstLineChars="0" w:firstLine="0"/>
        <w:rPr>
          <w:b/>
        </w:rPr>
      </w:pPr>
      <w:r w:rsidRPr="00574E7C">
        <w:rPr>
          <w:b/>
        </w:rPr>
        <w:t xml:space="preserve">Proposal 1: </w:t>
      </w:r>
      <w:r w:rsidR="00A113DA">
        <w:rPr>
          <w:b/>
        </w:rPr>
        <w:t>The</w:t>
      </w:r>
      <w:r w:rsidRPr="00574E7C">
        <w:rPr>
          <w:b/>
        </w:rPr>
        <w:t xml:space="preserve"> following should be </w:t>
      </w:r>
      <w:r w:rsidR="003E0932">
        <w:rPr>
          <w:b/>
        </w:rPr>
        <w:t>studied</w:t>
      </w:r>
      <w:r w:rsidR="00A113DA">
        <w:rPr>
          <w:b/>
        </w:rPr>
        <w:t xml:space="preserve"> for support of wireless relay for NR</w:t>
      </w:r>
      <w:r w:rsidRPr="00574E7C">
        <w:rPr>
          <w:b/>
        </w:rPr>
        <w:t>:</w:t>
      </w:r>
    </w:p>
    <w:p w14:paraId="4A05E16E" w14:textId="53799966" w:rsidR="00574E7C" w:rsidRPr="00574E7C" w:rsidRDefault="00574E7C" w:rsidP="00285747">
      <w:pPr>
        <w:pStyle w:val="maintext"/>
        <w:numPr>
          <w:ilvl w:val="0"/>
          <w:numId w:val="6"/>
        </w:numPr>
        <w:ind w:firstLineChars="0"/>
        <w:rPr>
          <w:b/>
        </w:rPr>
      </w:pPr>
      <w:r w:rsidRPr="00574E7C">
        <w:rPr>
          <w:b/>
        </w:rPr>
        <w:t xml:space="preserve">Support for </w:t>
      </w:r>
      <w:proofErr w:type="spellStart"/>
      <w:r w:rsidRPr="00574E7C">
        <w:rPr>
          <w:b/>
        </w:rPr>
        <w:t>Inband</w:t>
      </w:r>
      <w:proofErr w:type="spellEnd"/>
      <w:r w:rsidRPr="00574E7C">
        <w:rPr>
          <w:b/>
        </w:rPr>
        <w:t xml:space="preserve"> and </w:t>
      </w:r>
      <w:proofErr w:type="spellStart"/>
      <w:r w:rsidRPr="00574E7C">
        <w:rPr>
          <w:b/>
        </w:rPr>
        <w:t>Outband</w:t>
      </w:r>
      <w:proofErr w:type="spellEnd"/>
      <w:r w:rsidRPr="00574E7C">
        <w:rPr>
          <w:b/>
        </w:rPr>
        <w:t xml:space="preserve"> relay (same/different spectrum)</w:t>
      </w:r>
      <w:r w:rsidR="00B52B53">
        <w:rPr>
          <w:b/>
        </w:rPr>
        <w:t>;</w:t>
      </w:r>
    </w:p>
    <w:p w14:paraId="5EA607C9" w14:textId="50604407" w:rsidR="00574E7C" w:rsidRDefault="003E0932" w:rsidP="00285747">
      <w:pPr>
        <w:pStyle w:val="maintext"/>
        <w:numPr>
          <w:ilvl w:val="0"/>
          <w:numId w:val="6"/>
        </w:numPr>
        <w:ind w:firstLineChars="0"/>
        <w:rPr>
          <w:b/>
        </w:rPr>
      </w:pPr>
      <w:r>
        <w:rPr>
          <w:b/>
        </w:rPr>
        <w:t>Feasibility of</w:t>
      </w:r>
      <w:r w:rsidR="00574E7C" w:rsidRPr="00574E7C">
        <w:rPr>
          <w:b/>
        </w:rPr>
        <w:t xml:space="preserve"> mobile relays</w:t>
      </w:r>
      <w:r>
        <w:rPr>
          <w:b/>
        </w:rPr>
        <w:t xml:space="preserve"> at </w:t>
      </w:r>
      <w:proofErr w:type="spellStart"/>
      <w:r>
        <w:rPr>
          <w:b/>
        </w:rPr>
        <w:t>mmWave</w:t>
      </w:r>
      <w:proofErr w:type="spellEnd"/>
      <w:r w:rsidR="00B52B53">
        <w:rPr>
          <w:b/>
        </w:rPr>
        <w:t>;</w:t>
      </w:r>
    </w:p>
    <w:p w14:paraId="5AD7A8E4" w14:textId="1840A51C" w:rsidR="0024125B" w:rsidRPr="00574E7C" w:rsidRDefault="0024125B" w:rsidP="00285747">
      <w:pPr>
        <w:pStyle w:val="maintext"/>
        <w:numPr>
          <w:ilvl w:val="0"/>
          <w:numId w:val="6"/>
        </w:numPr>
        <w:ind w:firstLineChars="0"/>
        <w:rPr>
          <w:b/>
        </w:rPr>
      </w:pPr>
      <w:r>
        <w:rPr>
          <w:b/>
        </w:rPr>
        <w:t xml:space="preserve">Support for </w:t>
      </w:r>
      <w:proofErr w:type="spellStart"/>
      <w:r>
        <w:rPr>
          <w:b/>
        </w:rPr>
        <w:t>eMBB</w:t>
      </w:r>
      <w:proofErr w:type="spellEnd"/>
      <w:r>
        <w:rPr>
          <w:b/>
        </w:rPr>
        <w:t xml:space="preserve"> service at relay</w:t>
      </w:r>
      <w:r w:rsidR="00B52B53">
        <w:rPr>
          <w:b/>
        </w:rPr>
        <w:t>.</w:t>
      </w:r>
    </w:p>
    <w:p w14:paraId="22858728" w14:textId="77777777" w:rsidR="00ED66F9" w:rsidRPr="00574E7C" w:rsidRDefault="00ED66F9" w:rsidP="00E254F3">
      <w:pPr>
        <w:pStyle w:val="maintext"/>
        <w:ind w:firstLineChars="0" w:firstLine="0"/>
      </w:pPr>
    </w:p>
    <w:p w14:paraId="779EDAE6" w14:textId="77777777" w:rsidR="00064F28" w:rsidRDefault="00064F28" w:rsidP="00E254F3">
      <w:pPr>
        <w:pStyle w:val="maintext"/>
        <w:ind w:firstLineChars="0" w:firstLine="0"/>
        <w:rPr>
          <w:b/>
        </w:rPr>
      </w:pPr>
      <w:r w:rsidRPr="000C3C17">
        <w:rPr>
          <w:b/>
        </w:rPr>
        <w:t xml:space="preserve">Proposal 2: </w:t>
      </w:r>
      <w:r w:rsidR="00F37941">
        <w:rPr>
          <w:b/>
        </w:rPr>
        <w:t>When possible, s</w:t>
      </w:r>
      <w:r w:rsidR="005A6545">
        <w:rPr>
          <w:b/>
        </w:rPr>
        <w:t xml:space="preserve">trive for </w:t>
      </w:r>
      <w:r w:rsidR="009A2B5A">
        <w:rPr>
          <w:b/>
        </w:rPr>
        <w:t xml:space="preserve">a </w:t>
      </w:r>
      <w:r w:rsidR="005A6545">
        <w:rPr>
          <w:b/>
        </w:rPr>
        <w:t>common</w:t>
      </w:r>
      <w:r w:rsidR="00F37941">
        <w:rPr>
          <w:b/>
        </w:rPr>
        <w:t xml:space="preserve"> air interface</w:t>
      </w:r>
      <w:r w:rsidR="00F3545D">
        <w:rPr>
          <w:b/>
        </w:rPr>
        <w:t xml:space="preserve"> framework</w:t>
      </w:r>
      <w:r w:rsidR="005A6545">
        <w:rPr>
          <w:b/>
        </w:rPr>
        <w:t xml:space="preserve"> design for relay and access links</w:t>
      </w:r>
      <w:r w:rsidR="00F37941">
        <w:rPr>
          <w:b/>
        </w:rPr>
        <w:t>, including waveform, multiple access schemes, numerology and frame structure</w:t>
      </w:r>
      <w:r w:rsidR="005A6545">
        <w:rPr>
          <w:b/>
        </w:rPr>
        <w:t>.</w:t>
      </w:r>
    </w:p>
    <w:p w14:paraId="2440B3CD" w14:textId="77777777" w:rsidR="00E254F3" w:rsidRDefault="00E254F3" w:rsidP="00E254F3">
      <w:pPr>
        <w:pStyle w:val="maintext"/>
        <w:ind w:firstLineChars="0" w:firstLine="0"/>
        <w:rPr>
          <w:b/>
        </w:rPr>
      </w:pPr>
    </w:p>
    <w:p w14:paraId="47755B85" w14:textId="2E0CEAC3" w:rsidR="009919B8" w:rsidRDefault="009F0422" w:rsidP="009919B8">
      <w:pPr>
        <w:pStyle w:val="Heading1"/>
        <w:tabs>
          <w:tab w:val="num" w:pos="0"/>
        </w:tabs>
        <w:ind w:left="799" w:hanging="799"/>
      </w:pPr>
      <w:r>
        <w:lastRenderedPageBreak/>
        <w:t xml:space="preserve">Backhaul and access </w:t>
      </w:r>
      <w:r w:rsidR="0015074E">
        <w:t>resource partitioning</w:t>
      </w:r>
      <w:r w:rsidR="002E0EA6">
        <w:t xml:space="preserve"> for </w:t>
      </w:r>
      <w:proofErr w:type="spellStart"/>
      <w:r w:rsidR="002E0EA6">
        <w:t>inband</w:t>
      </w:r>
      <w:proofErr w:type="spellEnd"/>
      <w:r w:rsidR="002E0EA6">
        <w:t xml:space="preserve"> relay</w:t>
      </w:r>
    </w:p>
    <w:p w14:paraId="59502357" w14:textId="498C6149" w:rsidR="00F0129F" w:rsidRDefault="0007345E" w:rsidP="002E0EA6">
      <w:pPr>
        <w:pStyle w:val="maintext"/>
        <w:ind w:firstLineChars="90" w:firstLine="180"/>
      </w:pPr>
      <w:r>
        <w:t xml:space="preserve">One </w:t>
      </w:r>
      <w:r w:rsidR="00F0419F">
        <w:t xml:space="preserve">of the issues which has </w:t>
      </w:r>
      <w:r w:rsidR="005475F9">
        <w:t xml:space="preserve">some </w:t>
      </w:r>
      <w:r w:rsidR="00F0419F">
        <w:t xml:space="preserve">relevance to the on-going frame structure discussion is the backhaul frame structure. For </w:t>
      </w:r>
      <w:proofErr w:type="spellStart"/>
      <w:r w:rsidR="00F0419F">
        <w:t>outband</w:t>
      </w:r>
      <w:proofErr w:type="spellEnd"/>
      <w:r w:rsidR="00F0419F">
        <w:t xml:space="preserve"> relay, the backhaul </w:t>
      </w:r>
      <w:r w:rsidR="007A592B">
        <w:t>resources are naturally orthogonal with</w:t>
      </w:r>
      <w:r w:rsidR="00F0419F">
        <w:t xml:space="preserve"> </w:t>
      </w:r>
      <w:r w:rsidR="007A592B">
        <w:t>the access resources</w:t>
      </w:r>
      <w:r w:rsidR="00F0419F">
        <w:t>.</w:t>
      </w:r>
      <w:r>
        <w:t xml:space="preserve"> </w:t>
      </w:r>
      <w:r w:rsidR="00F0129F">
        <w:t xml:space="preserve">However </w:t>
      </w:r>
      <w:r w:rsidR="009C17FC">
        <w:t>f</w:t>
      </w:r>
      <w:r w:rsidR="00F0129F">
        <w:t xml:space="preserve">or </w:t>
      </w:r>
      <w:proofErr w:type="spellStart"/>
      <w:r w:rsidR="00F0129F">
        <w:t>inband</w:t>
      </w:r>
      <w:proofErr w:type="spellEnd"/>
      <w:r w:rsidR="00F0129F">
        <w:t xml:space="preserve"> relay, due to the</w:t>
      </w:r>
      <w:r w:rsidR="005D029D">
        <w:t xml:space="preserve"> </w:t>
      </w:r>
      <w:r w:rsidR="00557AD0">
        <w:t xml:space="preserve">half-duplex constraint </w:t>
      </w:r>
      <w:r w:rsidR="00AD1C55">
        <w:t>for</w:t>
      </w:r>
      <w:r w:rsidR="00557AD0">
        <w:t xml:space="preserve"> relay</w:t>
      </w:r>
      <w:r w:rsidR="00F0129F">
        <w:t xml:space="preserve">, backhaul </w:t>
      </w:r>
      <w:r w:rsidR="009C487F">
        <w:t>and access resource allocations</w:t>
      </w:r>
      <w:r w:rsidR="00F0129F">
        <w:t xml:space="preserve"> </w:t>
      </w:r>
      <w:r w:rsidR="009C487F">
        <w:t xml:space="preserve">(and hence their frame structures) </w:t>
      </w:r>
      <w:r w:rsidR="00F03174">
        <w:t xml:space="preserve">would be </w:t>
      </w:r>
      <w:r w:rsidR="009C487F">
        <w:t xml:space="preserve">tightly </w:t>
      </w:r>
      <w:r w:rsidR="00F03174">
        <w:t>coupled</w:t>
      </w:r>
      <w:r w:rsidR="00F0129F">
        <w:t>.</w:t>
      </w:r>
    </w:p>
    <w:p w14:paraId="31894CD4" w14:textId="37E4827D" w:rsidR="007A592B" w:rsidRDefault="00557AD0" w:rsidP="004C00BA">
      <w:pPr>
        <w:pStyle w:val="maintext"/>
        <w:ind w:firstLineChars="90" w:firstLine="180"/>
      </w:pPr>
      <w:r>
        <w:t xml:space="preserve">  </w:t>
      </w:r>
      <w:r w:rsidR="00343B27">
        <w:t xml:space="preserve">One way to partitioning the backhaul and access resources for </w:t>
      </w:r>
      <w:proofErr w:type="spellStart"/>
      <w:r w:rsidR="00343B27">
        <w:t>inband</w:t>
      </w:r>
      <w:proofErr w:type="spellEnd"/>
      <w:r w:rsidR="00343B27">
        <w:t xml:space="preserve"> relay is orthogonal partitioning in either time </w:t>
      </w:r>
      <w:r w:rsidR="00744271">
        <w:t>or</w:t>
      </w:r>
      <w:r w:rsidR="00343B27">
        <w:t xml:space="preserve"> frequency as illustrated in </w:t>
      </w:r>
      <w:r w:rsidR="00343B27">
        <w:fldChar w:fldCharType="begin"/>
      </w:r>
      <w:r w:rsidR="00343B27">
        <w:instrText xml:space="preserve"> REF _Ref450669000 \h </w:instrText>
      </w:r>
      <w:r w:rsidR="00343B27">
        <w:fldChar w:fldCharType="separate"/>
      </w:r>
      <w:r w:rsidR="00343B27">
        <w:t xml:space="preserve">Figure </w:t>
      </w:r>
      <w:r w:rsidR="00343B27">
        <w:rPr>
          <w:noProof/>
        </w:rPr>
        <w:t>2</w:t>
      </w:r>
      <w:r w:rsidR="00343B27">
        <w:fldChar w:fldCharType="end"/>
      </w:r>
      <w:r w:rsidR="00343B27">
        <w:t xml:space="preserve"> and </w:t>
      </w:r>
      <w:r w:rsidR="00343B27">
        <w:fldChar w:fldCharType="begin"/>
      </w:r>
      <w:r w:rsidR="00343B27">
        <w:instrText xml:space="preserve"> REF _Ref450668998 \h </w:instrText>
      </w:r>
      <w:r w:rsidR="00343B27">
        <w:fldChar w:fldCharType="separate"/>
      </w:r>
      <w:r w:rsidR="00343B27">
        <w:t xml:space="preserve">Figure </w:t>
      </w:r>
      <w:r w:rsidR="00343B27">
        <w:rPr>
          <w:noProof/>
        </w:rPr>
        <w:t>3</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 xml:space="preserve">mechanisms are not scalable </w:t>
      </w:r>
      <w:r w:rsidR="00450FAD">
        <w:t>with the number of relay nodes within the coverage of a donor base station</w:t>
      </w:r>
      <w:r w:rsidR="004C00BA">
        <w:t>.</w:t>
      </w:r>
      <w:r w:rsidR="00896077">
        <w:t xml:space="preserve"> </w:t>
      </w:r>
      <w:r w:rsidR="00A92FDE">
        <w:t>In our view, a</w:t>
      </w:r>
      <w:r w:rsidR="00896077">
        <w:t xml:space="preserve"> more efficient and scalable approach is to</w:t>
      </w:r>
      <w:r w:rsidR="003B7F88">
        <w:t xml:space="preserve"> support</w:t>
      </w:r>
      <w:r w:rsidR="00A92FDE">
        <w:t xml:space="preserve"> spatial</w:t>
      </w:r>
      <w:r w:rsidR="003B7F88">
        <w:t xml:space="preserve"> reuse betwee</w:t>
      </w:r>
      <w:r w:rsidR="001243C6">
        <w:t>n the backhaul and access links 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the relay is only performing signal transmission). This is illustrated in </w:t>
      </w:r>
      <w:r w:rsidR="00BA5FAF">
        <w:fldChar w:fldCharType="begin"/>
      </w:r>
      <w:r w:rsidR="00BA5FAF">
        <w:instrText xml:space="preserve"> REF _Ref450670001 \h </w:instrText>
      </w:r>
      <w:r w:rsidR="00BA5FAF">
        <w:fldChar w:fldCharType="separate"/>
      </w:r>
      <w:r w:rsidR="00BA5FAF">
        <w:t xml:space="preserve">Figure </w:t>
      </w:r>
      <w:r w:rsidR="00BA5FAF">
        <w:rPr>
          <w:noProof/>
        </w:rPr>
        <w:t>4</w:t>
      </w:r>
      <w:r w:rsidR="00BA5FAF">
        <w:fldChar w:fldCharType="end"/>
      </w:r>
      <w:r w:rsidR="00BA5FAF">
        <w:t>.</w:t>
      </w:r>
    </w:p>
    <w:p w14:paraId="1F5865C8" w14:textId="77777777" w:rsidR="00E953B9" w:rsidRDefault="00E953B9" w:rsidP="00E953B9">
      <w:pPr>
        <w:pStyle w:val="maintext"/>
        <w:ind w:firstLineChars="0" w:firstLine="0"/>
        <w:rPr>
          <w:b/>
        </w:rPr>
      </w:pPr>
      <w:bookmarkStart w:id="4" w:name="_GoBack"/>
      <w:bookmarkEnd w:id="4"/>
    </w:p>
    <w:p w14:paraId="2E4FFDEC" w14:textId="77777777" w:rsidR="000A4DD5" w:rsidRPr="00CE70F8" w:rsidRDefault="000A4DD5" w:rsidP="000A4DD5">
      <w:pPr>
        <w:pStyle w:val="maintext"/>
        <w:ind w:firstLineChars="0" w:firstLine="0"/>
        <w:rPr>
          <w:b/>
        </w:rPr>
      </w:pPr>
      <w:r>
        <w:rPr>
          <w:b/>
        </w:rPr>
        <w:t>Proposal 3</w:t>
      </w:r>
      <w:r w:rsidRPr="000C3C17">
        <w:rPr>
          <w:b/>
        </w:rPr>
        <w:t>:</w:t>
      </w:r>
      <w:r>
        <w:rPr>
          <w:b/>
        </w:rPr>
        <w:t xml:space="preserve"> Schemes to support efficient spectrum sharing between the backhaul and the access links should be further studied.</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lang w:val="en-US"/>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5" w:name="_Ref450669000"/>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t>Orthogonal time domain partitioning</w:t>
      </w:r>
      <w:r>
        <w:t xml:space="preserve">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lang w:val="en-US"/>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6" w:name="_Ref450668998"/>
      <w:r>
        <w:t xml:space="preserve">Figure </w:t>
      </w:r>
      <w:r>
        <w:fldChar w:fldCharType="begin"/>
      </w:r>
      <w:r>
        <w:instrText xml:space="preserve"> SEQ Figure \* ARABIC </w:instrText>
      </w:r>
      <w:r>
        <w:fldChar w:fldCharType="separate"/>
      </w:r>
      <w:r>
        <w:rPr>
          <w:noProof/>
        </w:rPr>
        <w:t>3</w:t>
      </w:r>
      <w:r>
        <w:fldChar w:fldCharType="end"/>
      </w:r>
      <w:bookmarkEnd w:id="6"/>
      <w:r>
        <w:t xml:space="preserve">: Orthogonal </w:t>
      </w:r>
      <w:r>
        <w:t>frequency</w:t>
      </w:r>
      <w:r>
        <w:t xml:space="preserve">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lang w:val="en-US"/>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6221840" cy="1084418"/>
                    </a:xfrm>
                    <a:prstGeom prst="rect">
                      <a:avLst/>
                    </a:prstGeom>
                  </pic:spPr>
                </pic:pic>
              </a:graphicData>
            </a:graphic>
          </wp:inline>
        </w:drawing>
      </w:r>
    </w:p>
    <w:p w14:paraId="423809F6" w14:textId="2B1E1BD7" w:rsidR="0083057D" w:rsidRPr="001243C6" w:rsidRDefault="00B14210" w:rsidP="001243C6">
      <w:pPr>
        <w:pStyle w:val="Caption"/>
        <w:ind w:left="720"/>
        <w:jc w:val="center"/>
      </w:pPr>
      <w:bookmarkStart w:id="7" w:name="_Ref450670001"/>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00A92FDE">
        <w:t>Spatial reuse between backhaul and access links with half-duplex constraint at relay</w:t>
      </w:r>
      <w:r>
        <w:t xml:space="preserve"> </w:t>
      </w:r>
    </w:p>
    <w:p w14:paraId="7AE304F8" w14:textId="52E3A4F5" w:rsidR="0083057D" w:rsidRDefault="0083057D"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14BF31F8" w14:textId="37F419C6" w:rsidR="00720A64" w:rsidRDefault="00031F02" w:rsidP="002A74C0">
      <w:pPr>
        <w:pStyle w:val="2222"/>
        <w:spacing w:after="120" w:line="288" w:lineRule="auto"/>
        <w:ind w:firstLine="400"/>
      </w:pPr>
      <w:r>
        <w:rPr>
          <w:lang w:eastAsia="ko-KR"/>
        </w:rPr>
        <w:t xml:space="preserve">Wireless relay at </w:t>
      </w:r>
      <w:proofErr w:type="spellStart"/>
      <w:r>
        <w:rPr>
          <w:lang w:eastAsia="ko-KR"/>
        </w:rPr>
        <w:t>mmWave</w:t>
      </w:r>
      <w:proofErr w:type="spellEnd"/>
      <w:r>
        <w:rPr>
          <w:lang w:eastAsia="ko-KR"/>
        </w:rPr>
        <w:t xml:space="preserve"> should be studied as part of </w:t>
      </w:r>
      <w:r>
        <w:t>‘</w:t>
      </w:r>
      <w:r w:rsidRPr="006F4D44">
        <w:t>New Radio Access Technology</w:t>
      </w:r>
      <w:r>
        <w:t>’. Our proposals are given below:</w:t>
      </w:r>
    </w:p>
    <w:p w14:paraId="7A1BBA18" w14:textId="4216CB27" w:rsidR="00720A64" w:rsidRDefault="00720A64" w:rsidP="00720A64">
      <w:pPr>
        <w:pStyle w:val="maintext"/>
        <w:ind w:firstLineChars="0" w:firstLine="0"/>
        <w:rPr>
          <w:b/>
        </w:rPr>
      </w:pPr>
      <w:r>
        <w:rPr>
          <w:b/>
        </w:rPr>
        <w:t xml:space="preserve">Observation: </w:t>
      </w:r>
      <w:r w:rsidRPr="00574E7C">
        <w:rPr>
          <w:b/>
        </w:rPr>
        <w:t xml:space="preserve">Relay capabilities to be prioritized </w:t>
      </w:r>
      <w:r>
        <w:rPr>
          <w:b/>
        </w:rPr>
        <w:t>and their KPIs require further clarifications</w:t>
      </w:r>
      <w:r w:rsidRPr="00574E7C">
        <w:rPr>
          <w:b/>
        </w:rPr>
        <w:t>.</w:t>
      </w:r>
    </w:p>
    <w:p w14:paraId="3319A6AB" w14:textId="77777777" w:rsidR="00720A64" w:rsidRDefault="00720A64" w:rsidP="00503979">
      <w:pPr>
        <w:pStyle w:val="maintext"/>
        <w:ind w:firstLineChars="0" w:firstLine="0"/>
        <w:rPr>
          <w:b/>
        </w:rPr>
      </w:pPr>
    </w:p>
    <w:p w14:paraId="3237633B" w14:textId="77777777" w:rsidR="00A113DA" w:rsidRPr="00574E7C" w:rsidRDefault="00A113DA" w:rsidP="00A113DA">
      <w:pPr>
        <w:pStyle w:val="maintext"/>
        <w:ind w:firstLineChars="0" w:firstLine="0"/>
        <w:rPr>
          <w:b/>
        </w:rPr>
      </w:pPr>
      <w:r w:rsidRPr="00574E7C">
        <w:rPr>
          <w:b/>
        </w:rPr>
        <w:t xml:space="preserve">Proposal 1: </w:t>
      </w:r>
      <w:r>
        <w:rPr>
          <w:b/>
        </w:rPr>
        <w:t>The</w:t>
      </w:r>
      <w:r w:rsidRPr="00574E7C">
        <w:rPr>
          <w:b/>
        </w:rPr>
        <w:t xml:space="preserve"> following should be </w:t>
      </w:r>
      <w:r>
        <w:rPr>
          <w:b/>
        </w:rPr>
        <w:t>studied for support of wireless relay for NR</w:t>
      </w:r>
      <w:r w:rsidRPr="00574E7C">
        <w:rPr>
          <w:b/>
        </w:rPr>
        <w:t>:</w:t>
      </w:r>
    </w:p>
    <w:p w14:paraId="11E69459" w14:textId="77777777" w:rsidR="00A113DA" w:rsidRPr="00574E7C" w:rsidRDefault="00A113DA" w:rsidP="00285747">
      <w:pPr>
        <w:pStyle w:val="maintext"/>
        <w:numPr>
          <w:ilvl w:val="0"/>
          <w:numId w:val="6"/>
        </w:numPr>
        <w:ind w:firstLineChars="0"/>
        <w:rPr>
          <w:b/>
        </w:rPr>
      </w:pPr>
      <w:r w:rsidRPr="00574E7C">
        <w:rPr>
          <w:b/>
        </w:rPr>
        <w:t xml:space="preserve">Support for </w:t>
      </w:r>
      <w:proofErr w:type="spellStart"/>
      <w:r w:rsidRPr="00574E7C">
        <w:rPr>
          <w:b/>
        </w:rPr>
        <w:t>Inband</w:t>
      </w:r>
      <w:proofErr w:type="spellEnd"/>
      <w:r w:rsidRPr="00574E7C">
        <w:rPr>
          <w:b/>
        </w:rPr>
        <w:t xml:space="preserve"> and </w:t>
      </w:r>
      <w:proofErr w:type="spellStart"/>
      <w:r w:rsidRPr="00574E7C">
        <w:rPr>
          <w:b/>
        </w:rPr>
        <w:t>Outband</w:t>
      </w:r>
      <w:proofErr w:type="spellEnd"/>
      <w:r w:rsidRPr="00574E7C">
        <w:rPr>
          <w:b/>
        </w:rPr>
        <w:t xml:space="preserve"> relay (same/different spectrum)</w:t>
      </w:r>
      <w:r>
        <w:rPr>
          <w:b/>
        </w:rPr>
        <w:t>;</w:t>
      </w:r>
    </w:p>
    <w:p w14:paraId="55D5C501" w14:textId="77777777" w:rsidR="00A113DA" w:rsidRDefault="00A113DA" w:rsidP="00285747">
      <w:pPr>
        <w:pStyle w:val="maintext"/>
        <w:numPr>
          <w:ilvl w:val="0"/>
          <w:numId w:val="6"/>
        </w:numPr>
        <w:ind w:firstLineChars="0"/>
        <w:rPr>
          <w:b/>
        </w:rPr>
      </w:pPr>
      <w:r>
        <w:rPr>
          <w:b/>
        </w:rPr>
        <w:lastRenderedPageBreak/>
        <w:t>Feasibility of</w:t>
      </w:r>
      <w:r w:rsidRPr="00574E7C">
        <w:rPr>
          <w:b/>
        </w:rPr>
        <w:t xml:space="preserve"> mobile relays</w:t>
      </w:r>
      <w:r>
        <w:rPr>
          <w:b/>
        </w:rPr>
        <w:t xml:space="preserve"> at </w:t>
      </w:r>
      <w:proofErr w:type="spellStart"/>
      <w:r>
        <w:rPr>
          <w:b/>
        </w:rPr>
        <w:t>mmWave</w:t>
      </w:r>
      <w:proofErr w:type="spellEnd"/>
      <w:r>
        <w:rPr>
          <w:b/>
        </w:rPr>
        <w:t>;</w:t>
      </w:r>
    </w:p>
    <w:p w14:paraId="04F38F12" w14:textId="77777777" w:rsidR="00A113DA" w:rsidRPr="00574E7C" w:rsidRDefault="00A113DA" w:rsidP="00285747">
      <w:pPr>
        <w:pStyle w:val="maintext"/>
        <w:numPr>
          <w:ilvl w:val="0"/>
          <w:numId w:val="6"/>
        </w:numPr>
        <w:ind w:firstLineChars="0"/>
        <w:rPr>
          <w:b/>
        </w:rPr>
      </w:pPr>
      <w:r>
        <w:rPr>
          <w:b/>
        </w:rPr>
        <w:t xml:space="preserve">Support for </w:t>
      </w:r>
      <w:proofErr w:type="spellStart"/>
      <w:r>
        <w:rPr>
          <w:b/>
        </w:rPr>
        <w:t>eMBB</w:t>
      </w:r>
      <w:proofErr w:type="spellEnd"/>
      <w:r>
        <w:rPr>
          <w:b/>
        </w:rPr>
        <w:t xml:space="preserve"> service at relay.</w:t>
      </w:r>
    </w:p>
    <w:p w14:paraId="3F1E13CC" w14:textId="77777777" w:rsidR="00EB0972" w:rsidRPr="00574E7C" w:rsidRDefault="00EB0972" w:rsidP="00EB0972">
      <w:pPr>
        <w:pStyle w:val="maintext"/>
        <w:ind w:firstLineChars="0" w:firstLine="0"/>
      </w:pPr>
    </w:p>
    <w:p w14:paraId="7FEA533F" w14:textId="77777777" w:rsidR="00792A2F" w:rsidRDefault="00792A2F" w:rsidP="00792A2F">
      <w:pPr>
        <w:pStyle w:val="maintext"/>
        <w:ind w:firstLineChars="0" w:firstLine="0"/>
        <w:rPr>
          <w:b/>
        </w:rPr>
      </w:pPr>
      <w:r w:rsidRPr="000C3C17">
        <w:rPr>
          <w:b/>
        </w:rPr>
        <w:t xml:space="preserve">Proposal 2: </w:t>
      </w:r>
      <w:r>
        <w:rPr>
          <w:b/>
        </w:rPr>
        <w:t>When possible, strive for a common air interface framework design for relay and access links, including waveform, multiple access schemes, numerology and frame structure.</w:t>
      </w:r>
    </w:p>
    <w:p w14:paraId="5B673539" w14:textId="77777777" w:rsidR="00CE70F8" w:rsidRDefault="00CE70F8" w:rsidP="00CE70F8">
      <w:pPr>
        <w:pStyle w:val="maintext"/>
        <w:ind w:firstLineChars="0" w:firstLine="0"/>
        <w:rPr>
          <w:b/>
        </w:rPr>
      </w:pPr>
    </w:p>
    <w:p w14:paraId="5B88856E" w14:textId="248D4A46" w:rsidR="003D35F7" w:rsidRPr="00CE70F8" w:rsidRDefault="00CE70F8" w:rsidP="00CE70F8">
      <w:pPr>
        <w:pStyle w:val="maintext"/>
        <w:ind w:firstLineChars="0" w:firstLine="0"/>
        <w:rPr>
          <w:b/>
        </w:rPr>
      </w:pPr>
      <w:r>
        <w:rPr>
          <w:b/>
        </w:rPr>
        <w:t>Proposal 3</w:t>
      </w:r>
      <w:r w:rsidRPr="000C3C17">
        <w:rPr>
          <w:b/>
        </w:rPr>
        <w:t>:</w:t>
      </w:r>
      <w:r>
        <w:rPr>
          <w:b/>
        </w:rPr>
        <w:t xml:space="preserve"> Schemes to support efficient spectrum sharing between the backhaul and the access links should be further studied.</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77777777" w:rsidR="00296E64" w:rsidRPr="000147F7" w:rsidRDefault="00F50EF1" w:rsidP="00285747">
      <w:pPr>
        <w:pStyle w:val="2222"/>
        <w:numPr>
          <w:ilvl w:val="0"/>
          <w:numId w:val="5"/>
        </w:numPr>
        <w:spacing w:after="120" w:line="288" w:lineRule="auto"/>
        <w:ind w:left="357" w:firstLineChars="0" w:hanging="357"/>
        <w:rPr>
          <w:rFonts w:cs="Times New Roman"/>
          <w:lang w:eastAsia="ko-KR"/>
        </w:rPr>
      </w:pPr>
      <w:bookmarkStart w:id="8"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bookmarkEnd w:id="8"/>
    </w:p>
    <w:p w14:paraId="6CF1FD57" w14:textId="77777777" w:rsidR="000147F7" w:rsidRDefault="000147F7" w:rsidP="00285747">
      <w:pPr>
        <w:pStyle w:val="2222"/>
        <w:numPr>
          <w:ilvl w:val="0"/>
          <w:numId w:val="5"/>
        </w:numPr>
        <w:spacing w:after="120" w:line="288" w:lineRule="auto"/>
        <w:ind w:left="357" w:firstLineChars="0" w:hanging="357"/>
        <w:rPr>
          <w:rFonts w:cs="Times New Roman"/>
          <w:lang w:eastAsia="ko-KR"/>
        </w:rPr>
      </w:pPr>
      <w:bookmarkStart w:id="9" w:name="_Ref446582202"/>
      <w:r>
        <w:rPr>
          <w:rFonts w:cs="Times New Roman"/>
          <w:lang w:eastAsia="ko-KR"/>
        </w:rPr>
        <w:t>3GPP TR 38.913 V0.3.0 (2016-03)</w:t>
      </w:r>
      <w:bookmarkEnd w:id="9"/>
    </w:p>
    <w:p w14:paraId="1A90E001" w14:textId="7372E0D6" w:rsidR="00AC414E" w:rsidRPr="00AD6148" w:rsidRDefault="00AC414E" w:rsidP="00285747">
      <w:pPr>
        <w:pStyle w:val="2222"/>
        <w:numPr>
          <w:ilvl w:val="0"/>
          <w:numId w:val="5"/>
        </w:numPr>
        <w:spacing w:after="120" w:line="288" w:lineRule="auto"/>
        <w:ind w:left="357" w:firstLineChars="0" w:hanging="357"/>
        <w:rPr>
          <w:rFonts w:cs="Times New Roman"/>
          <w:lang w:eastAsia="ko-KR"/>
        </w:rPr>
      </w:pPr>
      <w:bookmarkStart w:id="10" w:name="_Ref446602705"/>
      <w:r>
        <w:rPr>
          <w:rFonts w:cs="Times New Roman"/>
          <w:lang w:eastAsia="ko-KR"/>
        </w:rPr>
        <w:t>RP-</w:t>
      </w:r>
      <w:r>
        <w:rPr>
          <w:rFonts w:eastAsia="Batang" w:cs="Times New Roman"/>
          <w:lang w:eastAsia="zh-CN"/>
        </w:rPr>
        <w:t>160389</w:t>
      </w:r>
      <w:r>
        <w:rPr>
          <w:rFonts w:eastAsia="Batang" w:cs="Times New Roman"/>
          <w:lang w:eastAsia="zh-CN"/>
        </w:rPr>
        <w:tab/>
      </w:r>
      <w:proofErr w:type="spellStart"/>
      <w:r w:rsidRPr="00AC414E">
        <w:rPr>
          <w:rFonts w:eastAsia="Batang" w:cs="Times New Roman"/>
          <w:lang w:eastAsia="zh-CN"/>
        </w:rPr>
        <w:t>Relay_email</w:t>
      </w:r>
      <w:proofErr w:type="spellEnd"/>
      <w:r w:rsidRPr="00AC414E">
        <w:rPr>
          <w:rFonts w:eastAsia="Batang" w:cs="Times New Roman"/>
          <w:lang w:eastAsia="zh-CN"/>
        </w:rPr>
        <w:t xml:space="preserve"> discuss</w:t>
      </w:r>
      <w:r w:rsidR="00611482">
        <w:rPr>
          <w:rFonts w:eastAsia="Batang" w:cs="Times New Roman"/>
          <w:lang w:eastAsia="zh-CN"/>
        </w:rPr>
        <w:t>i</w:t>
      </w:r>
      <w:r w:rsidRPr="00AC414E">
        <w:rPr>
          <w:rFonts w:eastAsia="Batang" w:cs="Times New Roman"/>
          <w:lang w:eastAsia="zh-CN"/>
        </w:rPr>
        <w:t>on [AH-12] - Summary and Proposals</w:t>
      </w:r>
      <w:r>
        <w:rPr>
          <w:rFonts w:eastAsia="Batang" w:cs="Times New Roman"/>
          <w:lang w:eastAsia="zh-CN"/>
        </w:rPr>
        <w:t>,</w:t>
      </w:r>
      <w:r>
        <w:rPr>
          <w:rFonts w:eastAsia="Batang" w:cs="Times New Roman"/>
          <w:lang w:eastAsia="zh-CN"/>
        </w:rPr>
        <w:tab/>
        <w:t xml:space="preserve"> Qualcomm</w:t>
      </w:r>
      <w:bookmarkEnd w:id="10"/>
    </w:p>
    <w:sectPr w:rsidR="00AC414E" w:rsidRPr="00AD6148"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16B33" w14:textId="77777777" w:rsidR="00285747" w:rsidRDefault="00285747">
      <w:r>
        <w:separator/>
      </w:r>
    </w:p>
  </w:endnote>
  <w:endnote w:type="continuationSeparator" w:id="0">
    <w:p w14:paraId="095F356C" w14:textId="77777777" w:rsidR="00285747" w:rsidRDefault="0028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551F6" w14:textId="77777777" w:rsidR="00285747" w:rsidRDefault="00285747">
      <w:r>
        <w:separator/>
      </w:r>
    </w:p>
  </w:footnote>
  <w:footnote w:type="continuationSeparator" w:id="0">
    <w:p w14:paraId="3B00DE1D" w14:textId="77777777" w:rsidR="00285747" w:rsidRDefault="00285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6"/>
  </w:num>
  <w:num w:numId="5">
    <w:abstractNumId w:val="0"/>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AC6"/>
    <w:rsid w:val="00064F28"/>
    <w:rsid w:val="00065630"/>
    <w:rsid w:val="0007119C"/>
    <w:rsid w:val="00072453"/>
    <w:rsid w:val="0007345E"/>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4FD7"/>
    <w:rsid w:val="000B5490"/>
    <w:rsid w:val="000C074E"/>
    <w:rsid w:val="000C14C1"/>
    <w:rsid w:val="000C2DAC"/>
    <w:rsid w:val="000C3A4B"/>
    <w:rsid w:val="000C3C17"/>
    <w:rsid w:val="000C650F"/>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074E"/>
    <w:rsid w:val="0015445A"/>
    <w:rsid w:val="00157248"/>
    <w:rsid w:val="00162392"/>
    <w:rsid w:val="001639BD"/>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52BF"/>
    <w:rsid w:val="001E5959"/>
    <w:rsid w:val="001E6796"/>
    <w:rsid w:val="001F0774"/>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0EA6"/>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61"/>
    <w:rsid w:val="003A69C3"/>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4D62"/>
    <w:rsid w:val="005475F9"/>
    <w:rsid w:val="00547659"/>
    <w:rsid w:val="0055167A"/>
    <w:rsid w:val="00553AF5"/>
    <w:rsid w:val="00555F2F"/>
    <w:rsid w:val="00557AD0"/>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C077D"/>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FDB"/>
    <w:rsid w:val="00AD1C55"/>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5A0C"/>
    <w:rsid w:val="00BA5FAF"/>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E8662-9544-43D4-A779-4AD15377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47</cp:revision>
  <cp:lastPrinted>2012-03-15T10:36:00Z</cp:lastPrinted>
  <dcterms:created xsi:type="dcterms:W3CDTF">2016-04-01T21:04:00Z</dcterms:created>
  <dcterms:modified xsi:type="dcterms:W3CDTF">2016-05-11T00:01:00Z</dcterms:modified>
</cp:coreProperties>
</file>