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0A7C8C" w:rsidRDefault="007D6317" w:rsidP="002976EE">
      <w:pPr>
        <w:tabs>
          <w:tab w:val="right" w:pos="9216"/>
        </w:tabs>
        <w:spacing w:before="120" w:after="0"/>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lang w:eastAsia="zh-CN"/>
        </w:rPr>
        <w:t>8</w:t>
      </w:r>
      <w:r w:rsidR="00E014F9">
        <w:rPr>
          <w:b/>
          <w:lang w:eastAsia="zh-CN"/>
        </w:rPr>
        <w:t>4</w:t>
      </w:r>
      <w:r w:rsidR="000F0A10">
        <w:rPr>
          <w:rFonts w:hint="eastAsia"/>
          <w:b/>
          <w:lang w:eastAsia="zh-CN"/>
        </w:rPr>
        <w:t>b</w:t>
      </w:r>
      <w:r w:rsidR="00E014F9">
        <w:rPr>
          <w:b/>
          <w:lang w:eastAsia="zh-CN"/>
        </w:rPr>
        <w:t>is</w:t>
      </w:r>
      <w:r w:rsidRPr="000A7C8C">
        <w:rPr>
          <w:b/>
        </w:rPr>
        <w:tab/>
      </w:r>
      <w:r w:rsidRPr="00C76F7C">
        <w:rPr>
          <w:b/>
        </w:rPr>
        <w:t>R1-</w:t>
      </w:r>
      <w:r w:rsidR="00541F0A" w:rsidRPr="00541F0A">
        <w:rPr>
          <w:b/>
        </w:rPr>
        <w:t>16</w:t>
      </w:r>
      <w:r w:rsidR="00C76F7C" w:rsidRPr="00C76F7C">
        <w:rPr>
          <w:b/>
        </w:rPr>
        <w:t>2585</w:t>
      </w:r>
    </w:p>
    <w:p w:rsidR="007D6317" w:rsidRDefault="00E014F9" w:rsidP="002976EE">
      <w:pPr>
        <w:spacing w:before="120" w:after="0"/>
        <w:rPr>
          <w:b/>
          <w:bCs/>
          <w:lang w:eastAsia="zh-CN"/>
        </w:rPr>
      </w:pPr>
      <w:r>
        <w:rPr>
          <w:b/>
          <w:bCs/>
        </w:rPr>
        <w:t>Busan</w:t>
      </w:r>
      <w:r w:rsidRPr="0098412F">
        <w:rPr>
          <w:b/>
          <w:bCs/>
        </w:rPr>
        <w:t xml:space="preserve">, </w:t>
      </w:r>
      <w:r>
        <w:rPr>
          <w:b/>
          <w:bCs/>
        </w:rPr>
        <w:t>Korea,</w:t>
      </w:r>
      <w:r w:rsidRPr="0098412F">
        <w:rPr>
          <w:b/>
          <w:bCs/>
        </w:rPr>
        <w:t xml:space="preserve"> </w:t>
      </w:r>
      <w:r>
        <w:rPr>
          <w:b/>
          <w:bCs/>
        </w:rPr>
        <w:t>April 11 – 15</w:t>
      </w:r>
      <w:r w:rsidRPr="0098412F">
        <w:rPr>
          <w:b/>
          <w:bCs/>
        </w:rPr>
        <w:t>, 20</w:t>
      </w:r>
      <w:r w:rsidRPr="0098412F">
        <w:rPr>
          <w:rFonts w:hint="eastAsia"/>
          <w:b/>
          <w:bCs/>
          <w:lang w:eastAsia="zh-CN"/>
        </w:rPr>
        <w:t>1</w:t>
      </w:r>
      <w:r>
        <w:rPr>
          <w:b/>
          <w:bCs/>
          <w:lang w:eastAsia="zh-CN"/>
        </w:rPr>
        <w:t>6</w:t>
      </w:r>
    </w:p>
    <w:p w:rsidR="00AA10A1" w:rsidRPr="007A16F2" w:rsidRDefault="00AA10A1" w:rsidP="002976EE">
      <w:pPr>
        <w:pBdr>
          <w:top w:val="single" w:sz="4" w:space="0" w:color="auto"/>
        </w:pBdr>
        <w:spacing w:before="120" w:after="0"/>
        <w:jc w:val="left"/>
        <w:rPr>
          <w:b/>
          <w:bCs/>
          <w:sz w:val="16"/>
          <w:szCs w:val="16"/>
        </w:rPr>
      </w:pPr>
    </w:p>
    <w:p w:rsidR="00AA10A1" w:rsidRPr="007A16F2" w:rsidRDefault="00AA10A1" w:rsidP="002976EE">
      <w:pPr>
        <w:spacing w:before="120" w:after="0"/>
        <w:ind w:left="1555" w:hanging="1555"/>
        <w:jc w:val="left"/>
        <w:rPr>
          <w:rFonts w:eastAsia="MS PGothic"/>
          <w:b/>
          <w:lang w:eastAsia="zh-CN"/>
        </w:rPr>
      </w:pPr>
      <w:r w:rsidRPr="007A16F2">
        <w:rPr>
          <w:b/>
        </w:rPr>
        <w:t>Agenda Item:</w:t>
      </w:r>
      <w:r w:rsidRPr="007A16F2">
        <w:rPr>
          <w:b/>
        </w:rPr>
        <w:tab/>
      </w:r>
      <w:r w:rsidR="00DC3859" w:rsidRPr="00204290">
        <w:rPr>
          <w:b/>
          <w:lang w:eastAsia="zh-CN"/>
        </w:rPr>
        <w:t>7</w:t>
      </w:r>
      <w:r w:rsidR="00DF731F" w:rsidRPr="00204290">
        <w:rPr>
          <w:b/>
          <w:lang w:eastAsia="zh-CN"/>
        </w:rPr>
        <w:t>.</w:t>
      </w:r>
      <w:r w:rsidR="00E014F9">
        <w:rPr>
          <w:b/>
          <w:lang w:eastAsia="zh-CN"/>
        </w:rPr>
        <w:t>3</w:t>
      </w:r>
      <w:r w:rsidR="00FA4CCE" w:rsidRPr="00204290">
        <w:rPr>
          <w:b/>
          <w:lang w:eastAsia="zh-CN"/>
        </w:rPr>
        <w:t>.</w:t>
      </w:r>
      <w:r w:rsidR="00E014F9">
        <w:rPr>
          <w:b/>
          <w:lang w:eastAsia="zh-CN"/>
        </w:rPr>
        <w:t>6</w:t>
      </w:r>
      <w:r w:rsidR="00FA4CCE" w:rsidRPr="00204290">
        <w:rPr>
          <w:b/>
          <w:lang w:eastAsia="zh-CN"/>
        </w:rPr>
        <w:t>.</w:t>
      </w:r>
      <w:r w:rsidR="00E014F9">
        <w:rPr>
          <w:b/>
          <w:lang w:eastAsia="zh-CN"/>
        </w:rPr>
        <w:t>1</w:t>
      </w:r>
    </w:p>
    <w:p w:rsidR="00AA10A1" w:rsidRPr="007A16F2" w:rsidRDefault="00AA10A1" w:rsidP="002976EE">
      <w:pPr>
        <w:spacing w:before="120" w:after="0"/>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2976EE">
      <w:pPr>
        <w:spacing w:before="120" w:after="0"/>
        <w:ind w:left="1555" w:hanging="1555"/>
        <w:jc w:val="left"/>
        <w:rPr>
          <w:b/>
          <w:lang w:val="en-US" w:eastAsia="zh-CN"/>
        </w:rPr>
      </w:pPr>
      <w:r w:rsidRPr="007A16F2">
        <w:rPr>
          <w:b/>
        </w:rPr>
        <w:t>Title:</w:t>
      </w:r>
      <w:r w:rsidRPr="007A16F2">
        <w:rPr>
          <w:b/>
        </w:rPr>
        <w:tab/>
      </w:r>
      <w:r w:rsidR="00E014F9" w:rsidRPr="00E014F9">
        <w:rPr>
          <w:b/>
          <w:lang w:eastAsia="zh-CN"/>
        </w:rPr>
        <w:t>General Operation of SRS Carrier Based Switching</w:t>
      </w:r>
      <w:r w:rsidR="002E218F" w:rsidRPr="002E218F">
        <w:rPr>
          <w:b/>
          <w:lang w:eastAsia="zh-CN"/>
        </w:rPr>
        <w:t xml:space="preserve"> </w:t>
      </w:r>
    </w:p>
    <w:p w:rsidR="00AA10A1" w:rsidRPr="007A16F2" w:rsidRDefault="00AA10A1" w:rsidP="002976EE">
      <w:pPr>
        <w:spacing w:before="120" w:after="0"/>
        <w:ind w:left="1555" w:hanging="1555"/>
        <w:jc w:val="left"/>
        <w:rPr>
          <w:b/>
        </w:rPr>
      </w:pPr>
      <w:r w:rsidRPr="007A16F2">
        <w:rPr>
          <w:b/>
          <w:bCs/>
        </w:rPr>
        <w:t>Document for:</w:t>
      </w:r>
      <w:r w:rsidRPr="007A16F2">
        <w:rPr>
          <w:b/>
          <w:bCs/>
        </w:rPr>
        <w:tab/>
        <w:t>Discussion/Decision</w:t>
      </w:r>
    </w:p>
    <w:p w:rsidR="00AA10A1" w:rsidRPr="007A16F2" w:rsidRDefault="00AA10A1" w:rsidP="002976EE">
      <w:pPr>
        <w:pBdr>
          <w:bottom w:val="single" w:sz="4" w:space="1" w:color="auto"/>
        </w:pBdr>
        <w:spacing w:before="120" w:after="0"/>
        <w:jc w:val="left"/>
        <w:rPr>
          <w:b/>
          <w:bCs/>
          <w:sz w:val="16"/>
          <w:szCs w:val="16"/>
        </w:rPr>
      </w:pPr>
    </w:p>
    <w:p w:rsidR="00AA10A1" w:rsidRDefault="00AA10A1" w:rsidP="002976EE">
      <w:pPr>
        <w:pStyle w:val="Heading1"/>
        <w:keepNext/>
        <w:widowControl/>
        <w:tabs>
          <w:tab w:val="clear" w:pos="432"/>
        </w:tabs>
        <w:snapToGrid w:val="0"/>
        <w:spacing w:before="120" w:after="0"/>
      </w:pPr>
      <w:bookmarkStart w:id="0" w:name="_Ref124589705"/>
      <w:bookmarkStart w:id="1" w:name="_Ref129681862"/>
      <w:r w:rsidRPr="007A16F2">
        <w:t>Introduction</w:t>
      </w:r>
      <w:bookmarkEnd w:id="0"/>
      <w:bookmarkEnd w:id="1"/>
    </w:p>
    <w:p w:rsidR="00E014F9" w:rsidRDefault="00492B9E" w:rsidP="002976EE">
      <w:pPr>
        <w:spacing w:before="120" w:after="0"/>
      </w:pPr>
      <w:r>
        <w:t>In RAN Plenary #71, the new WI of "</w:t>
      </w:r>
      <w:r w:rsidRPr="00492B9E">
        <w:t>SRS Carrier Based Switching for LTE</w:t>
      </w:r>
      <w:r>
        <w:t xml:space="preserve">" has been approved </w:t>
      </w:r>
      <w:r w:rsidR="00541F0A">
        <w:fldChar w:fldCharType="begin"/>
      </w:r>
      <w:r w:rsidR="005B70FF">
        <w:instrText xml:space="preserve"> REF _Ref446420011 \r \h </w:instrText>
      </w:r>
      <w:r w:rsidR="00541F0A">
        <w:fldChar w:fldCharType="separate"/>
      </w:r>
      <w:r w:rsidR="00FC3433">
        <w:t>[1]</w:t>
      </w:r>
      <w:r w:rsidR="00541F0A">
        <w:fldChar w:fldCharType="end"/>
      </w:r>
      <w:r w:rsidR="005B70FF">
        <w:t>. The main objective is as follows:</w:t>
      </w:r>
    </w:p>
    <w:p w:rsidR="005B70FF" w:rsidRDefault="005B70FF" w:rsidP="002976EE">
      <w:pPr>
        <w:numPr>
          <w:ilvl w:val="0"/>
          <w:numId w:val="33"/>
        </w:numPr>
        <w:spacing w:before="120" w:after="0"/>
        <w:rPr>
          <w:i/>
        </w:rPr>
      </w:pPr>
      <w:r w:rsidRPr="005B70FF">
        <w:rPr>
          <w:i/>
          <w:lang w:eastAsia="en-GB"/>
        </w:rPr>
        <w:t xml:space="preserve">To support SRS switching to and between TDD </w:t>
      </w:r>
      <w:bookmarkStart w:id="2" w:name="OLE_LINK10"/>
      <w:r w:rsidRPr="005B70FF">
        <w:rPr>
          <w:i/>
          <w:lang w:eastAsia="en-GB"/>
        </w:rPr>
        <w:t xml:space="preserve">component </w:t>
      </w:r>
      <w:bookmarkEnd w:id="2"/>
      <w:r w:rsidRPr="005B70FF">
        <w:rPr>
          <w:i/>
          <w:lang w:eastAsia="en-GB"/>
        </w:rPr>
        <w:t xml:space="preserve">carrier(s), </w:t>
      </w:r>
      <w:r w:rsidRPr="005B70FF">
        <w:rPr>
          <w:rFonts w:eastAsia="Times New Roman"/>
          <w:i/>
        </w:rPr>
        <w:t>where the component carriers available for SRS transmission correspond to the component carriers available for carrier aggregation of PDSCH, while the UE has fewer component carriers available for carrier aggregation of PUSCH</w:t>
      </w:r>
      <w:r w:rsidRPr="005B70FF">
        <w:rPr>
          <w:i/>
          <w:lang w:eastAsia="en-GB"/>
        </w:rPr>
        <w:t xml:space="preserve"> </w:t>
      </w:r>
    </w:p>
    <w:p w:rsidR="005B70FF" w:rsidRPr="005B70FF" w:rsidRDefault="005B70FF" w:rsidP="002976EE">
      <w:pPr>
        <w:spacing w:before="120" w:after="0"/>
      </w:pPr>
      <w:r>
        <w:rPr>
          <w:lang w:eastAsia="en-GB"/>
        </w:rPr>
        <w:t xml:space="preserve">In this contribution, general operation of SRS carrier based switching will be discussed. </w:t>
      </w:r>
      <w:r w:rsidR="000504BE">
        <w:rPr>
          <w:lang w:eastAsia="en-GB"/>
        </w:rPr>
        <w:t>D</w:t>
      </w:r>
      <w:r>
        <w:rPr>
          <w:lang w:eastAsia="en-GB"/>
        </w:rPr>
        <w:t xml:space="preserve">iscussions </w:t>
      </w:r>
      <w:r w:rsidR="000504BE">
        <w:rPr>
          <w:lang w:eastAsia="en-GB"/>
        </w:rPr>
        <w:t xml:space="preserve">on the specification impacts </w:t>
      </w:r>
      <w:r>
        <w:rPr>
          <w:lang w:eastAsia="en-GB"/>
        </w:rPr>
        <w:t xml:space="preserve">can be found in companion contributions </w:t>
      </w:r>
      <w:r w:rsidR="00541F0A">
        <w:rPr>
          <w:lang w:eastAsia="en-GB"/>
        </w:rPr>
        <w:fldChar w:fldCharType="begin"/>
      </w:r>
      <w:r w:rsidR="00FE47CB">
        <w:rPr>
          <w:lang w:eastAsia="en-GB"/>
        </w:rPr>
        <w:instrText xml:space="preserve"> REF _Ref446420198 \r \h </w:instrText>
      </w:r>
      <w:r w:rsidR="00541F0A">
        <w:rPr>
          <w:lang w:eastAsia="en-GB"/>
        </w:rPr>
      </w:r>
      <w:r w:rsidR="00541F0A">
        <w:rPr>
          <w:lang w:eastAsia="en-GB"/>
        </w:rPr>
        <w:fldChar w:fldCharType="separate"/>
      </w:r>
      <w:r w:rsidR="00FC3433">
        <w:rPr>
          <w:lang w:eastAsia="en-GB"/>
        </w:rPr>
        <w:t>[2]</w:t>
      </w:r>
      <w:r w:rsidR="00541F0A">
        <w:rPr>
          <w:lang w:eastAsia="en-GB"/>
        </w:rPr>
        <w:fldChar w:fldCharType="end"/>
      </w:r>
      <w:r w:rsidR="00541F0A">
        <w:rPr>
          <w:lang w:eastAsia="en-GB"/>
        </w:rPr>
        <w:fldChar w:fldCharType="begin"/>
      </w:r>
      <w:r w:rsidR="00FE47CB">
        <w:rPr>
          <w:lang w:eastAsia="en-GB"/>
        </w:rPr>
        <w:instrText xml:space="preserve"> REF _Ref446420200 \r \h </w:instrText>
      </w:r>
      <w:r w:rsidR="00541F0A">
        <w:rPr>
          <w:lang w:eastAsia="en-GB"/>
        </w:rPr>
      </w:r>
      <w:r w:rsidR="00541F0A">
        <w:rPr>
          <w:lang w:eastAsia="en-GB"/>
        </w:rPr>
        <w:fldChar w:fldCharType="separate"/>
      </w:r>
      <w:r w:rsidR="00FC3433">
        <w:rPr>
          <w:lang w:eastAsia="en-GB"/>
        </w:rPr>
        <w:t>[3]</w:t>
      </w:r>
      <w:r w:rsidR="00541F0A">
        <w:rPr>
          <w:lang w:eastAsia="en-GB"/>
        </w:rPr>
        <w:fldChar w:fldCharType="end"/>
      </w:r>
      <w:r w:rsidR="00541F0A">
        <w:rPr>
          <w:lang w:eastAsia="en-GB"/>
        </w:rPr>
        <w:fldChar w:fldCharType="begin"/>
      </w:r>
      <w:r w:rsidR="00970363">
        <w:rPr>
          <w:lang w:eastAsia="en-GB"/>
        </w:rPr>
        <w:instrText xml:space="preserve"> REF _Ref447202840 \r \h </w:instrText>
      </w:r>
      <w:r w:rsidR="00541F0A">
        <w:rPr>
          <w:lang w:eastAsia="en-GB"/>
        </w:rPr>
      </w:r>
      <w:r w:rsidR="00541F0A">
        <w:rPr>
          <w:lang w:eastAsia="en-GB"/>
        </w:rPr>
        <w:fldChar w:fldCharType="separate"/>
      </w:r>
      <w:r w:rsidR="00970363">
        <w:rPr>
          <w:lang w:eastAsia="en-GB"/>
        </w:rPr>
        <w:t>[4]</w:t>
      </w:r>
      <w:r w:rsidR="00541F0A">
        <w:rPr>
          <w:lang w:eastAsia="en-GB"/>
        </w:rPr>
        <w:fldChar w:fldCharType="end"/>
      </w:r>
      <w:r w:rsidR="00FE47CB">
        <w:rPr>
          <w:lang w:eastAsia="en-GB"/>
        </w:rPr>
        <w:t>.</w:t>
      </w:r>
    </w:p>
    <w:p w:rsidR="000523CF" w:rsidRDefault="007805A6" w:rsidP="002976EE">
      <w:pPr>
        <w:pStyle w:val="Heading1"/>
        <w:keepNext/>
        <w:widowControl/>
        <w:tabs>
          <w:tab w:val="clear" w:pos="432"/>
        </w:tabs>
        <w:snapToGrid w:val="0"/>
        <w:spacing w:before="120" w:after="0"/>
        <w:rPr>
          <w:lang w:eastAsia="zh-CN"/>
        </w:rPr>
      </w:pPr>
      <w:r>
        <w:rPr>
          <w:lang w:eastAsia="zh-CN"/>
        </w:rPr>
        <w:t xml:space="preserve">Motivations for </w:t>
      </w:r>
      <w:r w:rsidR="00322CAA" w:rsidRPr="00910FD0">
        <w:rPr>
          <w:lang w:eastAsia="zh-CN"/>
        </w:rPr>
        <w:t xml:space="preserve">SRS </w:t>
      </w:r>
      <w:r w:rsidR="008426EB" w:rsidRPr="00E014F9">
        <w:rPr>
          <w:lang w:eastAsia="zh-CN"/>
        </w:rPr>
        <w:t>carrier based switching</w:t>
      </w:r>
    </w:p>
    <w:p w:rsidR="002532CE" w:rsidRDefault="000F62EC" w:rsidP="002976EE">
      <w:pPr>
        <w:spacing w:before="120" w:after="0"/>
        <w:rPr>
          <w:lang w:eastAsia="zh-CN"/>
        </w:rPr>
      </w:pPr>
      <w:r>
        <w:rPr>
          <w:lang w:eastAsia="zh-CN"/>
        </w:rPr>
        <w:t>It is well</w:t>
      </w:r>
      <w:r w:rsidRPr="009A4787">
        <w:rPr>
          <w:rFonts w:hint="eastAsia"/>
          <w:lang w:eastAsia="zh-CN"/>
        </w:rPr>
        <w:t xml:space="preserve"> known</w:t>
      </w:r>
      <w:r>
        <w:rPr>
          <w:lang w:eastAsia="zh-CN"/>
        </w:rPr>
        <w:t xml:space="preserve"> that</w:t>
      </w:r>
      <w:r w:rsidRPr="00886F25">
        <w:rPr>
          <w:lang w:eastAsia="zh-CN"/>
        </w:rPr>
        <w:t xml:space="preserve"> </w:t>
      </w:r>
      <w:r>
        <w:rPr>
          <w:lang w:eastAsia="zh-CN"/>
        </w:rPr>
        <w:t>DL beamforming based on</w:t>
      </w:r>
      <w:r>
        <w:rPr>
          <w:rFonts w:hint="eastAsia"/>
          <w:lang w:eastAsia="zh-CN"/>
        </w:rPr>
        <w:t xml:space="preserve"> </w:t>
      </w:r>
      <w:r>
        <w:rPr>
          <w:lang w:eastAsia="zh-CN"/>
        </w:rPr>
        <w:t>UL</w:t>
      </w:r>
      <w:r>
        <w:rPr>
          <w:rFonts w:hint="eastAsia"/>
          <w:lang w:eastAsia="zh-CN"/>
        </w:rPr>
        <w:t xml:space="preserve"> SRS is </w:t>
      </w:r>
      <w:r>
        <w:rPr>
          <w:lang w:eastAsia="zh-CN"/>
        </w:rPr>
        <w:t>beneficial</w:t>
      </w:r>
      <w:r>
        <w:rPr>
          <w:rFonts w:hint="eastAsia"/>
          <w:lang w:eastAsia="zh-CN"/>
        </w:rPr>
        <w:t xml:space="preserve"> for TDD </w:t>
      </w:r>
      <w:r w:rsidR="00E30819">
        <w:rPr>
          <w:lang w:eastAsia="zh-CN"/>
        </w:rPr>
        <w:t>carriers</w:t>
      </w:r>
      <w:r>
        <w:rPr>
          <w:rFonts w:hint="eastAsia"/>
          <w:lang w:eastAsia="zh-CN"/>
        </w:rPr>
        <w:t xml:space="preserve"> as channel </w:t>
      </w:r>
      <w:r w:rsidRPr="003F354D">
        <w:rPr>
          <w:rFonts w:hint="eastAsia"/>
          <w:lang w:eastAsia="zh-CN"/>
        </w:rPr>
        <w:t>reciprocity</w:t>
      </w:r>
      <w:r>
        <w:rPr>
          <w:rFonts w:hint="eastAsia"/>
          <w:lang w:eastAsia="zh-CN"/>
        </w:rPr>
        <w:t xml:space="preserve"> can be </w:t>
      </w:r>
      <w:r w:rsidR="00D6320F">
        <w:rPr>
          <w:lang w:eastAsia="zh-CN"/>
        </w:rPr>
        <w:t>exploited</w:t>
      </w:r>
      <w:r>
        <w:rPr>
          <w:rFonts w:hint="eastAsia"/>
          <w:lang w:eastAsia="zh-CN"/>
        </w:rPr>
        <w:t xml:space="preserve"> to </w:t>
      </w:r>
      <w:r>
        <w:rPr>
          <w:lang w:eastAsia="zh-CN"/>
        </w:rPr>
        <w:t>achieve</w:t>
      </w:r>
      <w:r>
        <w:rPr>
          <w:rFonts w:hint="eastAsia"/>
          <w:lang w:eastAsia="zh-CN"/>
        </w:rPr>
        <w:t xml:space="preserve"> better </w:t>
      </w:r>
      <w:r>
        <w:rPr>
          <w:lang w:eastAsia="zh-CN"/>
        </w:rPr>
        <w:t>precoding</w:t>
      </w:r>
      <w:r w:rsidRPr="003F354D">
        <w:rPr>
          <w:rFonts w:hint="eastAsia"/>
          <w:lang w:eastAsia="zh-CN"/>
        </w:rPr>
        <w:t xml:space="preserve"> </w:t>
      </w:r>
      <w:r>
        <w:rPr>
          <w:rFonts w:hint="eastAsia"/>
          <w:lang w:eastAsia="zh-CN"/>
        </w:rPr>
        <w:t xml:space="preserve">than </w:t>
      </w:r>
      <w:r w:rsidRPr="006433AF">
        <w:rPr>
          <w:lang w:eastAsia="zh-CN"/>
        </w:rPr>
        <w:t>PMI based reporting</w:t>
      </w:r>
      <w:r>
        <w:rPr>
          <w:rFonts w:hint="eastAsia"/>
          <w:lang w:eastAsia="zh-CN"/>
        </w:rPr>
        <w:t xml:space="preserve"> feedback.</w:t>
      </w:r>
      <w:r>
        <w:rPr>
          <w:lang w:eastAsia="zh-CN"/>
        </w:rPr>
        <w:t xml:space="preserve"> </w:t>
      </w:r>
      <w:r w:rsidR="00E30819">
        <w:rPr>
          <w:lang w:eastAsia="zh-CN"/>
        </w:rPr>
        <w:t xml:space="preserve">It is then desirable to utilize UL SRS on </w:t>
      </w:r>
      <w:r w:rsidR="00657B43">
        <w:rPr>
          <w:lang w:eastAsia="zh-CN"/>
        </w:rPr>
        <w:t xml:space="preserve">possibly </w:t>
      </w:r>
      <w:r w:rsidR="00E30819">
        <w:rPr>
          <w:lang w:eastAsia="zh-CN"/>
        </w:rPr>
        <w:t xml:space="preserve">all </w:t>
      </w:r>
      <w:r w:rsidR="00657B43">
        <w:rPr>
          <w:lang w:eastAsia="zh-CN"/>
        </w:rPr>
        <w:t xml:space="preserve">aggregated </w:t>
      </w:r>
      <w:r w:rsidR="00E30819">
        <w:rPr>
          <w:lang w:eastAsia="zh-CN"/>
        </w:rPr>
        <w:t xml:space="preserve">TDD carriers for every UE for improved DL throughput performance. </w:t>
      </w:r>
    </w:p>
    <w:p w:rsidR="006F774C" w:rsidRDefault="00E30819" w:rsidP="002976EE">
      <w:pPr>
        <w:spacing w:before="120" w:after="0"/>
        <w:rPr>
          <w:lang w:eastAsia="zh-CN"/>
        </w:rPr>
      </w:pPr>
      <w:r>
        <w:rPr>
          <w:lang w:eastAsia="zh-CN"/>
        </w:rPr>
        <w:t>However, in current LTE systems</w:t>
      </w:r>
      <w:r w:rsidR="000A220D">
        <w:rPr>
          <w:lang w:eastAsia="zh-CN"/>
        </w:rPr>
        <w:t>,</w:t>
      </w:r>
      <w:r>
        <w:rPr>
          <w:lang w:eastAsia="zh-CN"/>
        </w:rPr>
        <w:t xml:space="preserve"> </w:t>
      </w:r>
      <w:r w:rsidR="000A220D">
        <w:rPr>
          <w:lang w:eastAsia="zh-CN"/>
        </w:rPr>
        <w:t>a</w:t>
      </w:r>
      <w:r>
        <w:rPr>
          <w:lang w:eastAsia="zh-CN"/>
        </w:rPr>
        <w:t xml:space="preserve"> UE </w:t>
      </w:r>
      <w:r w:rsidR="000A220D">
        <w:rPr>
          <w:lang w:eastAsia="zh-CN"/>
        </w:rPr>
        <w:t>is not allowed to</w:t>
      </w:r>
      <w:r>
        <w:rPr>
          <w:lang w:eastAsia="zh-CN"/>
        </w:rPr>
        <w:t xml:space="preserve"> transmit UL SRS on some TDD </w:t>
      </w:r>
      <w:r>
        <w:t xml:space="preserve">component carriers (CCs) </w:t>
      </w:r>
      <w:r w:rsidR="000A220D">
        <w:rPr>
          <w:lang w:eastAsia="zh-CN"/>
        </w:rPr>
        <w:t>if there is a</w:t>
      </w:r>
      <w:r>
        <w:rPr>
          <w:lang w:eastAsia="zh-CN"/>
        </w:rPr>
        <w:t xml:space="preserve"> DL-UL CC number disparity for the UE.</w:t>
      </w:r>
      <w:r w:rsidR="002532CE">
        <w:rPr>
          <w:lang w:eastAsia="zh-CN"/>
        </w:rPr>
        <w:t xml:space="preserve"> </w:t>
      </w:r>
    </w:p>
    <w:p w:rsidR="006F774C" w:rsidRDefault="000A220D" w:rsidP="002976EE">
      <w:pPr>
        <w:numPr>
          <w:ilvl w:val="0"/>
          <w:numId w:val="33"/>
        </w:numPr>
        <w:spacing w:before="120" w:after="0"/>
      </w:pPr>
      <w:r>
        <w:rPr>
          <w:lang w:eastAsia="zh-CN"/>
        </w:rPr>
        <w:t>First, i</w:t>
      </w:r>
      <w:r w:rsidR="005B1B6E" w:rsidRPr="001177B4">
        <w:t xml:space="preserve">n </w:t>
      </w:r>
      <w:r w:rsidR="005B1B6E">
        <w:t>LTE networks</w:t>
      </w:r>
      <w:r w:rsidR="005B1B6E" w:rsidRPr="001177B4">
        <w:t xml:space="preserve">, </w:t>
      </w:r>
      <w:r w:rsidR="005B1B6E">
        <w:t xml:space="preserve">there are many scenarios in which the downlink traffic is heavier than uplink traffic, which may lead to a larger number of aggregated downlink </w:t>
      </w:r>
      <w:r w:rsidR="00E30819">
        <w:t xml:space="preserve">CC </w:t>
      </w:r>
      <w:r w:rsidR="005B1B6E">
        <w:t>than the number of (aggregated) uplink CC</w:t>
      </w:r>
      <w:r>
        <w:t>(</w:t>
      </w:r>
      <w:r w:rsidR="005B1B6E">
        <w:t>s</w:t>
      </w:r>
      <w:r>
        <w:t>)</w:t>
      </w:r>
      <w:r w:rsidR="005B1B6E">
        <w:t xml:space="preserve">. </w:t>
      </w:r>
      <w:r w:rsidR="00306560">
        <w:t xml:space="preserve">In other words, there </w:t>
      </w:r>
      <w:r w:rsidR="0061553E">
        <w:t xml:space="preserve">may </w:t>
      </w:r>
      <w:r w:rsidR="00306560">
        <w:t>exist a DL-UL CC number disparity due to the disparity of DL-UL traffic loads.</w:t>
      </w:r>
      <w:r w:rsidR="0061553E">
        <w:t xml:space="preserve"> </w:t>
      </w:r>
    </w:p>
    <w:p w:rsidR="006F774C" w:rsidRDefault="0061553E" w:rsidP="002976EE">
      <w:pPr>
        <w:numPr>
          <w:ilvl w:val="0"/>
          <w:numId w:val="33"/>
        </w:numPr>
        <w:spacing w:before="120" w:afterLines="50"/>
      </w:pPr>
      <w:r>
        <w:t>Second</w:t>
      </w:r>
      <w:r w:rsidR="00306560">
        <w:t>, there exists a DL-UL CC number disparity due to the disparity of UE CA capabilities in DL and UL. For the existin</w:t>
      </w:r>
      <w:r>
        <w:t>g UE categories, the typical CA-</w:t>
      </w:r>
      <w:r w:rsidR="00306560">
        <w:t xml:space="preserve">capable UEs only support </w:t>
      </w:r>
      <w:r w:rsidR="00FC3433">
        <w:t>no more than</w:t>
      </w:r>
      <w:r w:rsidR="00306560">
        <w:t xml:space="preserve"> two uplink CCs </w:t>
      </w:r>
      <w:r w:rsidR="00FC3433">
        <w:t>for</w:t>
      </w:r>
      <w:r w:rsidR="00306560">
        <w:t xml:space="preserve"> various practical considerations, whereas the UEs can </w:t>
      </w:r>
      <w:r w:rsidR="009056B4">
        <w:t xml:space="preserve">aggregate </w:t>
      </w:r>
      <w:r w:rsidR="00306560">
        <w:t xml:space="preserve">more DL CCs. RAN4 </w:t>
      </w:r>
      <w:r w:rsidR="00C047E7">
        <w:t xml:space="preserve">standardization </w:t>
      </w:r>
      <w:r w:rsidR="00306560">
        <w:t xml:space="preserve">is only focused on at most two uplink CCs; see below table for some example CA configurations. </w:t>
      </w:r>
      <w:r w:rsidR="00C047E7">
        <w:t xml:space="preserve">Without RAN4 standard available, </w:t>
      </w:r>
      <w:r w:rsidR="00306560">
        <w:t xml:space="preserve">UEs capable of three or more UL CCs will practically not exist at least in the near future. </w:t>
      </w:r>
    </w:p>
    <w:p w:rsidR="005F13C9" w:rsidRDefault="005F13C9" w:rsidP="002976EE">
      <w:pPr>
        <w:pStyle w:val="Caption"/>
        <w:keepNext/>
        <w:spacing w:after="0"/>
        <w:jc w:val="center"/>
      </w:pPr>
      <w:r>
        <w:lastRenderedPageBreak/>
        <w:t xml:space="preserve">Table </w:t>
      </w:r>
      <w:fldSimple w:instr=" SEQ Table \* ARABIC ">
        <w:r w:rsidR="00FC3433">
          <w:rPr>
            <w:noProof/>
          </w:rPr>
          <w:t>1</w:t>
        </w:r>
      </w:fldSimple>
      <w:r>
        <w:t xml:space="preserve"> </w:t>
      </w:r>
      <w:r>
        <w:rPr>
          <w:lang w:eastAsia="zh-CN"/>
        </w:rPr>
        <w:t>Examples of</w:t>
      </w:r>
      <w:r>
        <w:rPr>
          <w:rFonts w:hint="eastAsia"/>
          <w:lang w:eastAsia="zh-CN"/>
        </w:rPr>
        <w:t xml:space="preserve"> RAN4 WID</w:t>
      </w:r>
      <w:r>
        <w:rPr>
          <w:lang w:eastAsia="zh-CN"/>
        </w:rPr>
        <w:t>s</w:t>
      </w:r>
      <w:r>
        <w:rPr>
          <w:rFonts w:hint="eastAsia"/>
          <w:lang w:eastAsia="zh-CN"/>
        </w:rPr>
        <w:t xml:space="preserve"> for CA configuration</w:t>
      </w:r>
    </w:p>
    <w:tbl>
      <w:tblPr>
        <w:tblW w:w="7253" w:type="dxa"/>
        <w:jc w:val="center"/>
        <w:tblInd w:w="-20" w:type="dxa"/>
        <w:tblCellMar>
          <w:left w:w="0" w:type="dxa"/>
          <w:right w:w="0" w:type="dxa"/>
        </w:tblCellMar>
        <w:tblLook w:val="04A0"/>
      </w:tblPr>
      <w:tblGrid>
        <w:gridCol w:w="963"/>
        <w:gridCol w:w="2092"/>
        <w:gridCol w:w="892"/>
        <w:gridCol w:w="882"/>
        <w:gridCol w:w="956"/>
        <w:gridCol w:w="804"/>
        <w:gridCol w:w="664"/>
      </w:tblGrid>
      <w:tr w:rsidR="00351451" w:rsidTr="005F13C9">
        <w:trPr>
          <w:trHeight w:val="304"/>
          <w:jc w:val="center"/>
        </w:trPr>
        <w:tc>
          <w:tcPr>
            <w:tcW w:w="9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351451" w:rsidRDefault="00351451" w:rsidP="002976EE">
            <w:pPr>
              <w:keepNext/>
              <w:keepLines/>
              <w:spacing w:before="120" w:after="0"/>
              <w:jc w:val="left"/>
              <w:rPr>
                <w:rFonts w:eastAsia="宋体"/>
                <w:b/>
                <w:bCs/>
                <w:kern w:val="2"/>
                <w:sz w:val="16"/>
                <w:szCs w:val="16"/>
              </w:rPr>
            </w:pPr>
            <w:r>
              <w:rPr>
                <w:b/>
                <w:bCs/>
                <w:kern w:val="2"/>
                <w:sz w:val="16"/>
                <w:szCs w:val="16"/>
              </w:rPr>
              <w:t>WID No.</w:t>
            </w:r>
          </w:p>
        </w:tc>
        <w:tc>
          <w:tcPr>
            <w:tcW w:w="2092"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51451" w:rsidRDefault="00351451" w:rsidP="002976EE">
            <w:pPr>
              <w:keepNext/>
              <w:keepLines/>
              <w:spacing w:before="120" w:after="0"/>
              <w:jc w:val="center"/>
              <w:rPr>
                <w:rFonts w:eastAsia="宋体"/>
                <w:b/>
                <w:bCs/>
                <w:kern w:val="2"/>
                <w:sz w:val="16"/>
                <w:szCs w:val="16"/>
              </w:rPr>
            </w:pPr>
            <w:r>
              <w:rPr>
                <w:b/>
                <w:bCs/>
                <w:kern w:val="2"/>
                <w:sz w:val="16"/>
                <w:szCs w:val="16"/>
              </w:rPr>
              <w:t>CA Configuration</w:t>
            </w:r>
          </w:p>
        </w:tc>
        <w:tc>
          <w:tcPr>
            <w:tcW w:w="912"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51451" w:rsidRDefault="00351451" w:rsidP="002976EE">
            <w:pPr>
              <w:keepNext/>
              <w:keepLines/>
              <w:spacing w:before="120" w:after="0"/>
              <w:jc w:val="center"/>
              <w:rPr>
                <w:rFonts w:eastAsia="宋体"/>
                <w:b/>
                <w:bCs/>
                <w:kern w:val="2"/>
                <w:sz w:val="16"/>
                <w:szCs w:val="16"/>
              </w:rPr>
            </w:pPr>
            <w:r>
              <w:rPr>
                <w:b/>
                <w:bCs/>
                <w:kern w:val="2"/>
                <w:sz w:val="16"/>
                <w:szCs w:val="16"/>
              </w:rPr>
              <w:t>Category</w:t>
            </w:r>
          </w:p>
        </w:tc>
        <w:tc>
          <w:tcPr>
            <w:tcW w:w="102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51451" w:rsidRDefault="00351451" w:rsidP="002976EE">
            <w:pPr>
              <w:keepNext/>
              <w:keepLines/>
              <w:spacing w:before="120" w:after="0"/>
              <w:jc w:val="center"/>
              <w:rPr>
                <w:rFonts w:eastAsia="宋体"/>
                <w:b/>
                <w:bCs/>
                <w:kern w:val="2"/>
                <w:sz w:val="16"/>
                <w:szCs w:val="16"/>
              </w:rPr>
            </w:pPr>
            <w:r>
              <w:rPr>
                <w:b/>
                <w:bCs/>
                <w:kern w:val="2"/>
                <w:sz w:val="16"/>
                <w:szCs w:val="16"/>
              </w:rPr>
              <w:t>BW Class</w:t>
            </w:r>
          </w:p>
        </w:tc>
        <w:tc>
          <w:tcPr>
            <w:tcW w:w="7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51451" w:rsidRDefault="00351451" w:rsidP="002976EE">
            <w:pPr>
              <w:keepNext/>
              <w:keepLines/>
              <w:spacing w:before="120" w:after="0"/>
              <w:jc w:val="center"/>
              <w:rPr>
                <w:rFonts w:eastAsia="宋体"/>
                <w:b/>
                <w:bCs/>
                <w:kern w:val="2"/>
                <w:sz w:val="16"/>
                <w:szCs w:val="16"/>
              </w:rPr>
            </w:pPr>
            <w:r>
              <w:rPr>
                <w:b/>
                <w:bCs/>
                <w:kern w:val="2"/>
                <w:sz w:val="16"/>
                <w:szCs w:val="16"/>
              </w:rPr>
              <w:t>TDD/FDD</w:t>
            </w:r>
          </w:p>
        </w:tc>
        <w:tc>
          <w:tcPr>
            <w:tcW w:w="80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51451" w:rsidRDefault="00351451" w:rsidP="002976EE">
            <w:pPr>
              <w:keepNext/>
              <w:keepLines/>
              <w:spacing w:before="120" w:after="0"/>
              <w:jc w:val="center"/>
              <w:rPr>
                <w:rFonts w:eastAsia="宋体"/>
                <w:b/>
                <w:bCs/>
                <w:kern w:val="2"/>
                <w:sz w:val="16"/>
                <w:szCs w:val="16"/>
              </w:rPr>
            </w:pPr>
            <w:r>
              <w:rPr>
                <w:b/>
                <w:bCs/>
                <w:kern w:val="2"/>
                <w:sz w:val="16"/>
                <w:szCs w:val="16"/>
              </w:rPr>
              <w:t>Region</w:t>
            </w:r>
          </w:p>
        </w:tc>
        <w:tc>
          <w:tcPr>
            <w:tcW w:w="72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51451" w:rsidRDefault="00351451" w:rsidP="002976EE">
            <w:pPr>
              <w:keepNext/>
              <w:keepLines/>
              <w:spacing w:before="120" w:after="0"/>
              <w:jc w:val="center"/>
              <w:rPr>
                <w:rFonts w:eastAsia="宋体"/>
                <w:b/>
                <w:bCs/>
                <w:kern w:val="2"/>
                <w:sz w:val="16"/>
                <w:szCs w:val="16"/>
              </w:rPr>
            </w:pPr>
            <w:r>
              <w:rPr>
                <w:b/>
                <w:bCs/>
                <w:kern w:val="2"/>
                <w:sz w:val="16"/>
                <w:szCs w:val="16"/>
              </w:rPr>
              <w:t>REL</w:t>
            </w:r>
          </w:p>
        </w:tc>
      </w:tr>
      <w:tr w:rsidR="00351451" w:rsidTr="005F13C9">
        <w:trPr>
          <w:trHeight w:val="286"/>
          <w:jc w:val="center"/>
        </w:trPr>
        <w:tc>
          <w:tcPr>
            <w:tcW w:w="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rFonts w:eastAsia="宋体"/>
                <w:kern w:val="2"/>
                <w:sz w:val="16"/>
                <w:szCs w:val="16"/>
              </w:rPr>
            </w:pPr>
            <w:r w:rsidRPr="004962B2">
              <w:rPr>
                <w:kern w:val="2"/>
                <w:sz w:val="16"/>
                <w:szCs w:val="16"/>
              </w:rPr>
              <w:t>RP-151159</w:t>
            </w:r>
          </w:p>
        </w:tc>
        <w:tc>
          <w:tcPr>
            <w:tcW w:w="2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rFonts w:eastAsia="宋体"/>
                <w:kern w:val="2"/>
                <w:sz w:val="16"/>
                <w:szCs w:val="16"/>
              </w:rPr>
            </w:pPr>
            <w:r w:rsidRPr="004962B2">
              <w:rPr>
                <w:kern w:val="2"/>
                <w:sz w:val="16"/>
                <w:szCs w:val="16"/>
              </w:rPr>
              <w:t>CA_B1_B3_B19_B42_B42</w:t>
            </w:r>
          </w:p>
        </w:tc>
        <w:tc>
          <w:tcPr>
            <w:tcW w:w="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rFonts w:hint="eastAsia"/>
                <w:kern w:val="2"/>
                <w:sz w:val="16"/>
                <w:szCs w:val="16"/>
              </w:rPr>
              <w:t>5DL/1UL</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rFonts w:hint="eastAsia"/>
                <w:kern w:val="2"/>
                <w:sz w:val="16"/>
                <w:szCs w:val="16"/>
              </w:rPr>
              <w:t xml:space="preserve">　</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TDD+FDD</w:t>
            </w:r>
          </w:p>
        </w:tc>
        <w:tc>
          <w:tcPr>
            <w:tcW w:w="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Japan</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kern w:val="2"/>
                <w:sz w:val="16"/>
                <w:szCs w:val="16"/>
              </w:rPr>
              <w:t>R13</w:t>
            </w:r>
          </w:p>
        </w:tc>
      </w:tr>
      <w:tr w:rsidR="00351451" w:rsidTr="005F13C9">
        <w:trPr>
          <w:trHeight w:val="232"/>
          <w:jc w:val="center"/>
        </w:trPr>
        <w:tc>
          <w:tcPr>
            <w:tcW w:w="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rFonts w:eastAsia="宋体"/>
                <w:kern w:val="2"/>
                <w:sz w:val="16"/>
                <w:szCs w:val="16"/>
              </w:rPr>
            </w:pPr>
            <w:r w:rsidRPr="004962B2">
              <w:rPr>
                <w:kern w:val="2"/>
                <w:sz w:val="16"/>
                <w:szCs w:val="16"/>
              </w:rPr>
              <w:t>RP-151160</w:t>
            </w:r>
          </w:p>
        </w:tc>
        <w:tc>
          <w:tcPr>
            <w:tcW w:w="2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rFonts w:eastAsia="宋体"/>
                <w:kern w:val="2"/>
                <w:sz w:val="16"/>
                <w:szCs w:val="16"/>
              </w:rPr>
            </w:pPr>
            <w:r w:rsidRPr="004962B2">
              <w:rPr>
                <w:kern w:val="2"/>
                <w:sz w:val="16"/>
                <w:szCs w:val="16"/>
              </w:rPr>
              <w:t>CA_B1_B19_B21_B42_B42</w:t>
            </w:r>
          </w:p>
        </w:tc>
        <w:tc>
          <w:tcPr>
            <w:tcW w:w="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rFonts w:hint="eastAsia"/>
                <w:kern w:val="2"/>
                <w:sz w:val="16"/>
                <w:szCs w:val="16"/>
              </w:rPr>
              <w:t>5DL/1UL</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rFonts w:hint="eastAsia"/>
                <w:kern w:val="2"/>
                <w:sz w:val="16"/>
                <w:szCs w:val="16"/>
              </w:rPr>
              <w:t xml:space="preserve">　</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TDD+FDD</w:t>
            </w:r>
          </w:p>
        </w:tc>
        <w:tc>
          <w:tcPr>
            <w:tcW w:w="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Japan</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kern w:val="2"/>
                <w:sz w:val="16"/>
                <w:szCs w:val="16"/>
              </w:rPr>
              <w:t>R13</w:t>
            </w:r>
          </w:p>
        </w:tc>
      </w:tr>
      <w:tr w:rsidR="00351451" w:rsidTr="005F13C9">
        <w:trPr>
          <w:trHeight w:val="358"/>
          <w:jc w:val="center"/>
        </w:trPr>
        <w:tc>
          <w:tcPr>
            <w:tcW w:w="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RP-151512</w:t>
            </w:r>
          </w:p>
        </w:tc>
        <w:tc>
          <w:tcPr>
            <w:tcW w:w="2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CA_B1_B3_B7_B7_B28</w:t>
            </w:r>
          </w:p>
        </w:tc>
        <w:tc>
          <w:tcPr>
            <w:tcW w:w="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rFonts w:hint="eastAsia"/>
                <w:kern w:val="2"/>
                <w:sz w:val="16"/>
                <w:szCs w:val="16"/>
              </w:rPr>
              <w:t>5DL/1UL</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rFonts w:hint="eastAsia"/>
                <w:kern w:val="2"/>
                <w:sz w:val="16"/>
                <w:szCs w:val="16"/>
              </w:rPr>
              <w:t xml:space="preserve">　</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FDD</w:t>
            </w:r>
          </w:p>
        </w:tc>
        <w:tc>
          <w:tcPr>
            <w:tcW w:w="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Australia</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kern w:val="2"/>
                <w:sz w:val="16"/>
                <w:szCs w:val="16"/>
              </w:rPr>
              <w:t>R13</w:t>
            </w:r>
          </w:p>
        </w:tc>
      </w:tr>
      <w:tr w:rsidR="00351451" w:rsidTr="005F13C9">
        <w:trPr>
          <w:trHeight w:val="340"/>
          <w:jc w:val="center"/>
        </w:trPr>
        <w:tc>
          <w:tcPr>
            <w:tcW w:w="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RP-131244</w:t>
            </w:r>
          </w:p>
        </w:tc>
        <w:tc>
          <w:tcPr>
            <w:tcW w:w="2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CA_41D</w:t>
            </w:r>
          </w:p>
        </w:tc>
        <w:tc>
          <w:tcPr>
            <w:tcW w:w="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3DL/2UL</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kern w:val="2"/>
                <w:sz w:val="16"/>
                <w:szCs w:val="16"/>
              </w:rPr>
              <w:t>D</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TDD</w:t>
            </w:r>
          </w:p>
        </w:tc>
        <w:tc>
          <w:tcPr>
            <w:tcW w:w="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USA</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kern w:val="2"/>
                <w:sz w:val="16"/>
                <w:szCs w:val="16"/>
              </w:rPr>
              <w:t>R12</w:t>
            </w:r>
          </w:p>
        </w:tc>
      </w:tr>
      <w:tr w:rsidR="00351451" w:rsidTr="005F13C9">
        <w:trPr>
          <w:trHeight w:val="250"/>
          <w:jc w:val="center"/>
        </w:trPr>
        <w:tc>
          <w:tcPr>
            <w:tcW w:w="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RP-140453</w:t>
            </w:r>
          </w:p>
        </w:tc>
        <w:tc>
          <w:tcPr>
            <w:tcW w:w="2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CA_40D</w:t>
            </w:r>
          </w:p>
        </w:tc>
        <w:tc>
          <w:tcPr>
            <w:tcW w:w="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3DL/2UL</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kern w:val="2"/>
                <w:sz w:val="16"/>
                <w:szCs w:val="16"/>
              </w:rPr>
              <w:t>D</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TDD</w:t>
            </w:r>
          </w:p>
        </w:tc>
        <w:tc>
          <w:tcPr>
            <w:tcW w:w="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China</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kern w:val="2"/>
                <w:sz w:val="16"/>
                <w:szCs w:val="16"/>
              </w:rPr>
              <w:t>R12</w:t>
            </w:r>
          </w:p>
        </w:tc>
      </w:tr>
      <w:tr w:rsidR="00351451" w:rsidTr="005F13C9">
        <w:trPr>
          <w:trHeight w:val="313"/>
          <w:jc w:val="center"/>
        </w:trPr>
        <w:tc>
          <w:tcPr>
            <w:tcW w:w="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RP-140950</w:t>
            </w:r>
          </w:p>
        </w:tc>
        <w:tc>
          <w:tcPr>
            <w:tcW w:w="2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CA_40D (+BW)</w:t>
            </w:r>
          </w:p>
        </w:tc>
        <w:tc>
          <w:tcPr>
            <w:tcW w:w="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3DL/2UL</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kern w:val="2"/>
                <w:sz w:val="16"/>
                <w:szCs w:val="16"/>
              </w:rPr>
              <w:t>D</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TDD</w:t>
            </w:r>
          </w:p>
        </w:tc>
        <w:tc>
          <w:tcPr>
            <w:tcW w:w="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EU</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kern w:val="2"/>
                <w:sz w:val="16"/>
                <w:szCs w:val="16"/>
              </w:rPr>
              <w:t>R13</w:t>
            </w:r>
          </w:p>
        </w:tc>
      </w:tr>
      <w:tr w:rsidR="00351451" w:rsidTr="005F13C9">
        <w:trPr>
          <w:trHeight w:val="340"/>
          <w:jc w:val="center"/>
        </w:trPr>
        <w:tc>
          <w:tcPr>
            <w:tcW w:w="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RP-151513</w:t>
            </w:r>
          </w:p>
        </w:tc>
        <w:tc>
          <w:tcPr>
            <w:tcW w:w="20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CA_B3_B3_B7_B7_B28</w:t>
            </w:r>
          </w:p>
        </w:tc>
        <w:tc>
          <w:tcPr>
            <w:tcW w:w="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rFonts w:hint="eastAsia"/>
                <w:kern w:val="2"/>
                <w:sz w:val="16"/>
                <w:szCs w:val="16"/>
              </w:rPr>
              <w:t>5DL/1UL</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rFonts w:hint="eastAsia"/>
                <w:kern w:val="2"/>
                <w:sz w:val="16"/>
                <w:szCs w:val="16"/>
              </w:rPr>
              <w:t xml:space="preserve">　</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FDD</w:t>
            </w:r>
          </w:p>
        </w:tc>
        <w:tc>
          <w:tcPr>
            <w:tcW w:w="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left"/>
              <w:rPr>
                <w:kern w:val="2"/>
                <w:sz w:val="16"/>
                <w:szCs w:val="16"/>
              </w:rPr>
            </w:pPr>
            <w:r w:rsidRPr="004962B2">
              <w:rPr>
                <w:kern w:val="2"/>
                <w:sz w:val="16"/>
                <w:szCs w:val="16"/>
              </w:rPr>
              <w:t>Australia</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451" w:rsidRPr="004962B2" w:rsidRDefault="00351451" w:rsidP="002976EE">
            <w:pPr>
              <w:keepNext/>
              <w:keepLines/>
              <w:spacing w:before="120" w:after="0"/>
              <w:jc w:val="center"/>
              <w:rPr>
                <w:kern w:val="2"/>
                <w:sz w:val="16"/>
                <w:szCs w:val="16"/>
              </w:rPr>
            </w:pPr>
            <w:r w:rsidRPr="004962B2">
              <w:rPr>
                <w:kern w:val="2"/>
                <w:sz w:val="16"/>
                <w:szCs w:val="16"/>
              </w:rPr>
              <w:t>R13</w:t>
            </w:r>
          </w:p>
        </w:tc>
      </w:tr>
    </w:tbl>
    <w:p w:rsidR="00351451" w:rsidRDefault="00351451" w:rsidP="002976EE">
      <w:pPr>
        <w:spacing w:before="120" w:afterLines="50"/>
        <w:ind w:left="720"/>
      </w:pPr>
    </w:p>
    <w:p w:rsidR="005B1B6E" w:rsidRDefault="005B1B6E" w:rsidP="002976EE">
      <w:pPr>
        <w:numPr>
          <w:ilvl w:val="0"/>
          <w:numId w:val="33"/>
        </w:numPr>
        <w:spacing w:before="120" w:afterLines="50"/>
      </w:pPr>
      <w:r>
        <w:t>The DL-UL CC number disparity can become even more significant with Rel-13 eCA which standardized up to 32 DL CCs per UE.</w:t>
      </w:r>
      <w:r w:rsidR="00A91F20">
        <w:t xml:space="preserve"> Consequently, there could be situations where most of the UE's DL CCs cannot benefit from channel reciprocity.</w:t>
      </w:r>
    </w:p>
    <w:p w:rsidR="00AA423F" w:rsidRDefault="00A91F20" w:rsidP="002976EE">
      <w:pPr>
        <w:spacing w:before="120" w:afterLines="50"/>
        <w:rPr>
          <w:b/>
          <w:lang w:eastAsia="zh-CN"/>
        </w:rPr>
      </w:pPr>
      <w:r>
        <w:rPr>
          <w:lang w:eastAsia="zh-CN"/>
        </w:rPr>
        <w:t>Allowing fast carrier switching to and between T</w:t>
      </w:r>
      <w:r w:rsidR="0082479F">
        <w:rPr>
          <w:lang w:eastAsia="zh-CN"/>
        </w:rPr>
        <w:t>DD carri</w:t>
      </w:r>
      <w:r w:rsidR="0058734B">
        <w:rPr>
          <w:lang w:eastAsia="zh-CN"/>
        </w:rPr>
        <w:t>ers can be a method</w:t>
      </w:r>
      <w:r>
        <w:rPr>
          <w:lang w:eastAsia="zh-CN"/>
        </w:rPr>
        <w:t xml:space="preserve"> </w:t>
      </w:r>
      <w:r>
        <w:rPr>
          <w:rFonts w:hint="eastAsia"/>
          <w:lang w:eastAsia="zh-CN"/>
        </w:rPr>
        <w:t xml:space="preserve">to </w:t>
      </w:r>
      <w:r w:rsidR="0082479F">
        <w:rPr>
          <w:lang w:eastAsia="zh-CN"/>
        </w:rPr>
        <w:t>enable</w:t>
      </w:r>
      <w:r>
        <w:rPr>
          <w:rFonts w:hint="eastAsia"/>
          <w:lang w:eastAsia="zh-CN"/>
        </w:rPr>
        <w:t xml:space="preserve"> SRS </w:t>
      </w:r>
      <w:r>
        <w:rPr>
          <w:lang w:eastAsia="zh-CN"/>
        </w:rPr>
        <w:t>transmission</w:t>
      </w:r>
      <w:r>
        <w:rPr>
          <w:rFonts w:hint="eastAsia"/>
          <w:lang w:eastAsia="zh-CN"/>
        </w:rPr>
        <w:t xml:space="preserve"> on </w:t>
      </w:r>
      <w:r w:rsidR="00657B43">
        <w:rPr>
          <w:lang w:eastAsia="zh-CN"/>
        </w:rPr>
        <w:t xml:space="preserve">possibly </w:t>
      </w:r>
      <w:r w:rsidR="00E01EBB">
        <w:rPr>
          <w:lang w:eastAsia="zh-CN"/>
        </w:rPr>
        <w:t>all</w:t>
      </w:r>
      <w:r>
        <w:rPr>
          <w:rFonts w:hint="eastAsia"/>
          <w:lang w:eastAsia="zh-CN"/>
        </w:rPr>
        <w:t xml:space="preserve"> TDD carriers</w:t>
      </w:r>
      <w:r w:rsidR="00657B43">
        <w:rPr>
          <w:lang w:eastAsia="zh-CN"/>
        </w:rPr>
        <w:t xml:space="preserve"> aggregated by a UE</w:t>
      </w:r>
      <w:r w:rsidR="001E3714">
        <w:rPr>
          <w:lang w:eastAsia="zh-CN"/>
        </w:rPr>
        <w:t>, without the need to significantly increase UE UL CA capability</w:t>
      </w:r>
      <w:r>
        <w:rPr>
          <w:rFonts w:hint="eastAsia"/>
          <w:lang w:eastAsia="zh-CN"/>
        </w:rPr>
        <w:t>.</w:t>
      </w:r>
      <w:r w:rsidR="00865089">
        <w:rPr>
          <w:lang w:eastAsia="zh-CN"/>
        </w:rPr>
        <w:t xml:space="preserve"> This is the main objective of the WI.</w:t>
      </w:r>
    </w:p>
    <w:p w:rsidR="00657B43" w:rsidRDefault="00657B43" w:rsidP="002976EE">
      <w:pPr>
        <w:pStyle w:val="Heading1"/>
        <w:keepNext/>
        <w:widowControl/>
        <w:tabs>
          <w:tab w:val="clear" w:pos="432"/>
        </w:tabs>
        <w:snapToGrid w:val="0"/>
        <w:spacing w:before="120" w:after="0"/>
        <w:rPr>
          <w:lang w:eastAsia="zh-CN"/>
        </w:rPr>
      </w:pPr>
      <w:r>
        <w:rPr>
          <w:lang w:eastAsia="zh-CN"/>
        </w:rPr>
        <w:t>Scenario consideration</w:t>
      </w:r>
    </w:p>
    <w:p w:rsidR="00657B43" w:rsidRDefault="00D06C41" w:rsidP="00657B43">
      <w:pPr>
        <w:rPr>
          <w:lang w:eastAsia="zh-CN"/>
        </w:rPr>
      </w:pPr>
      <w:r>
        <w:rPr>
          <w:lang w:eastAsia="zh-CN"/>
        </w:rPr>
        <w:t>In CA, a</w:t>
      </w:r>
      <w:r w:rsidR="00657B43">
        <w:rPr>
          <w:lang w:eastAsia="zh-CN"/>
        </w:rPr>
        <w:t xml:space="preserve"> UE may be capable of </w:t>
      </w:r>
      <w:r w:rsidR="009056B4">
        <w:rPr>
          <w:lang w:eastAsia="zh-CN"/>
        </w:rPr>
        <w:t xml:space="preserve">transmitting PUSCH, SRS, RACH, and DMRS on </w:t>
      </w:r>
      <w:r w:rsidR="00657B43">
        <w:rPr>
          <w:lang w:eastAsia="zh-CN"/>
        </w:rPr>
        <w:t xml:space="preserve">1 UL CC, 2 UL CCs, </w:t>
      </w:r>
      <w:r w:rsidR="00D14EFC">
        <w:rPr>
          <w:lang w:eastAsia="zh-CN"/>
        </w:rPr>
        <w:t xml:space="preserve">or even more UL CCs (unavailable as of now). One </w:t>
      </w:r>
      <w:r w:rsidR="009056B4">
        <w:rPr>
          <w:lang w:eastAsia="zh-CN"/>
        </w:rPr>
        <w:t xml:space="preserve">of the </w:t>
      </w:r>
      <w:r w:rsidR="00D14EFC">
        <w:rPr>
          <w:lang w:eastAsia="zh-CN"/>
        </w:rPr>
        <w:t>UL CC</w:t>
      </w:r>
      <w:r w:rsidR="009056B4">
        <w:rPr>
          <w:lang w:eastAsia="zh-CN"/>
        </w:rPr>
        <w:t>s</w:t>
      </w:r>
      <w:r w:rsidR="00D14EFC">
        <w:rPr>
          <w:lang w:eastAsia="zh-CN"/>
        </w:rPr>
        <w:t xml:space="preserve"> is configured as PCell for the UE on which the UE transmits PUCCH, and </w:t>
      </w:r>
      <w:r w:rsidR="009056B4">
        <w:rPr>
          <w:lang w:eastAsia="zh-CN"/>
        </w:rPr>
        <w:t xml:space="preserve">the </w:t>
      </w:r>
      <w:r w:rsidR="00D14EFC">
        <w:rPr>
          <w:lang w:eastAsia="zh-CN"/>
        </w:rPr>
        <w:t>other UL CCs, if any, are configured as SCells on which PUCCH may or may not be supported. The UL PCell and UL SCells may be in the same band or in different bands, and they may be FDD, TDD, or FDD+TDD</w:t>
      </w:r>
      <w:r w:rsidR="009056B4">
        <w:rPr>
          <w:lang w:eastAsia="zh-CN"/>
        </w:rPr>
        <w:t>, and they may be in the same timing advance group (TAG) or different TAGs</w:t>
      </w:r>
      <w:r w:rsidR="00D14EFC">
        <w:rPr>
          <w:lang w:eastAsia="zh-CN"/>
        </w:rPr>
        <w:t xml:space="preserve">. The UE may be configured with more SCells with only DL, and they may be in the same band or in several bands operating in FDD, TDD, or FDD+TDD. Except for the case with </w:t>
      </w:r>
      <w:r>
        <w:rPr>
          <w:lang w:eastAsia="zh-CN"/>
        </w:rPr>
        <w:t xml:space="preserve">only </w:t>
      </w:r>
      <w:r w:rsidR="00D14EFC">
        <w:rPr>
          <w:lang w:eastAsia="zh-CN"/>
        </w:rPr>
        <w:t>FDD CCs, all of these scenarios may be considered for SRS carrier based switching.</w:t>
      </w:r>
      <w:r w:rsidR="00642BB5">
        <w:rPr>
          <w:lang w:eastAsia="zh-CN"/>
        </w:rPr>
        <w:t xml:space="preserve"> Below table shows some examples.</w:t>
      </w:r>
    </w:p>
    <w:p w:rsidR="00642BB5" w:rsidRDefault="00642BB5" w:rsidP="00642BB5">
      <w:pPr>
        <w:pStyle w:val="Caption"/>
        <w:keepNext/>
        <w:spacing w:after="0"/>
        <w:jc w:val="center"/>
      </w:pPr>
      <w:r>
        <w:t xml:space="preserve">Table </w:t>
      </w:r>
      <w:r w:rsidR="00541F0A">
        <w:fldChar w:fldCharType="begin"/>
      </w:r>
      <w:r>
        <w:instrText xml:space="preserve"> SEQ Table \* ARABIC </w:instrText>
      </w:r>
      <w:r w:rsidR="00541F0A">
        <w:fldChar w:fldCharType="separate"/>
      </w:r>
      <w:r>
        <w:rPr>
          <w:noProof/>
        </w:rPr>
        <w:t>2</w:t>
      </w:r>
      <w:r w:rsidR="00541F0A">
        <w:fldChar w:fldCharType="end"/>
      </w:r>
      <w:r>
        <w:t xml:space="preserve"> </w:t>
      </w:r>
      <w:r w:rsidR="00DE4025">
        <w:t xml:space="preserve">Some </w:t>
      </w:r>
      <w:r w:rsidR="00DE4025">
        <w:rPr>
          <w:lang w:eastAsia="zh-CN"/>
        </w:rPr>
        <w:t>e</w:t>
      </w:r>
      <w:r>
        <w:rPr>
          <w:lang w:eastAsia="zh-CN"/>
        </w:rPr>
        <w:t>xamples of</w:t>
      </w:r>
      <w:r>
        <w:rPr>
          <w:rFonts w:hint="eastAsia"/>
          <w:lang w:eastAsia="zh-CN"/>
        </w:rPr>
        <w:t xml:space="preserve"> </w:t>
      </w:r>
      <w:r>
        <w:rPr>
          <w:lang w:eastAsia="zh-CN"/>
        </w:rPr>
        <w:t>scenarios</w:t>
      </w:r>
    </w:p>
    <w:tbl>
      <w:tblPr>
        <w:tblW w:w="8795" w:type="dxa"/>
        <w:jc w:val="center"/>
        <w:tblInd w:w="-1523" w:type="dxa"/>
        <w:tblCellMar>
          <w:left w:w="0" w:type="dxa"/>
          <w:right w:w="0" w:type="dxa"/>
        </w:tblCellMar>
        <w:tblLook w:val="04A0"/>
      </w:tblPr>
      <w:tblGrid>
        <w:gridCol w:w="2079"/>
        <w:gridCol w:w="1136"/>
        <w:gridCol w:w="1260"/>
        <w:gridCol w:w="1405"/>
        <w:gridCol w:w="1391"/>
        <w:gridCol w:w="1524"/>
      </w:tblGrid>
      <w:tr w:rsidR="00642BB5" w:rsidTr="00642BB5">
        <w:trPr>
          <w:trHeight w:val="304"/>
          <w:jc w:val="center"/>
        </w:trPr>
        <w:tc>
          <w:tcPr>
            <w:tcW w:w="2079"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642BB5" w:rsidRDefault="00642BB5" w:rsidP="00D3508B">
            <w:pPr>
              <w:keepNext/>
              <w:keepLines/>
              <w:spacing w:before="120" w:after="0"/>
              <w:jc w:val="left"/>
              <w:rPr>
                <w:rFonts w:eastAsia="宋体"/>
                <w:b/>
                <w:bCs/>
                <w:kern w:val="2"/>
                <w:sz w:val="16"/>
                <w:szCs w:val="16"/>
              </w:rPr>
            </w:pPr>
          </w:p>
        </w:tc>
        <w:tc>
          <w:tcPr>
            <w:tcW w:w="11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642BB5" w:rsidRDefault="00642BB5" w:rsidP="00D3508B">
            <w:pPr>
              <w:keepNext/>
              <w:keepLines/>
              <w:spacing w:before="120" w:after="0"/>
              <w:jc w:val="center"/>
              <w:rPr>
                <w:rFonts w:eastAsia="宋体"/>
                <w:b/>
                <w:bCs/>
                <w:kern w:val="2"/>
                <w:sz w:val="16"/>
                <w:szCs w:val="16"/>
              </w:rPr>
            </w:pPr>
            <w:r>
              <w:rPr>
                <w:b/>
                <w:bCs/>
                <w:kern w:val="2"/>
                <w:sz w:val="16"/>
                <w:szCs w:val="16"/>
              </w:rPr>
              <w:t>UL PCell</w:t>
            </w:r>
          </w:p>
        </w:tc>
        <w:tc>
          <w:tcPr>
            <w:tcW w:w="126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642BB5" w:rsidRDefault="00642BB5" w:rsidP="00D3508B">
            <w:pPr>
              <w:keepNext/>
              <w:keepLines/>
              <w:spacing w:before="120" w:after="0"/>
              <w:jc w:val="center"/>
              <w:rPr>
                <w:rFonts w:eastAsia="宋体"/>
                <w:b/>
                <w:bCs/>
                <w:kern w:val="2"/>
                <w:sz w:val="16"/>
                <w:szCs w:val="16"/>
              </w:rPr>
            </w:pPr>
            <w:r>
              <w:rPr>
                <w:b/>
                <w:bCs/>
                <w:kern w:val="2"/>
                <w:sz w:val="16"/>
                <w:szCs w:val="16"/>
              </w:rPr>
              <w:t>UL SCell</w:t>
            </w:r>
          </w:p>
        </w:tc>
        <w:tc>
          <w:tcPr>
            <w:tcW w:w="140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642BB5" w:rsidRDefault="00642BB5" w:rsidP="00D3508B">
            <w:pPr>
              <w:keepNext/>
              <w:keepLines/>
              <w:spacing w:before="120" w:after="0"/>
              <w:jc w:val="center"/>
              <w:rPr>
                <w:rFonts w:eastAsia="宋体"/>
                <w:b/>
                <w:bCs/>
                <w:kern w:val="2"/>
                <w:sz w:val="16"/>
                <w:szCs w:val="16"/>
              </w:rPr>
            </w:pPr>
            <w:r>
              <w:rPr>
                <w:b/>
                <w:bCs/>
                <w:kern w:val="2"/>
                <w:sz w:val="16"/>
                <w:szCs w:val="16"/>
              </w:rPr>
              <w:t>TDD DL SCell 1</w:t>
            </w:r>
          </w:p>
        </w:tc>
        <w:tc>
          <w:tcPr>
            <w:tcW w:w="1391"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642BB5" w:rsidRDefault="00642BB5" w:rsidP="00642BB5">
            <w:pPr>
              <w:keepNext/>
              <w:keepLines/>
              <w:spacing w:before="120" w:after="0"/>
              <w:jc w:val="center"/>
              <w:rPr>
                <w:rFonts w:eastAsia="宋体"/>
                <w:b/>
                <w:bCs/>
                <w:kern w:val="2"/>
                <w:sz w:val="16"/>
                <w:szCs w:val="16"/>
              </w:rPr>
            </w:pPr>
            <w:r>
              <w:rPr>
                <w:b/>
                <w:bCs/>
                <w:kern w:val="2"/>
                <w:sz w:val="16"/>
                <w:szCs w:val="16"/>
              </w:rPr>
              <w:t>TDD DL SCell 2</w:t>
            </w:r>
          </w:p>
        </w:tc>
        <w:tc>
          <w:tcPr>
            <w:tcW w:w="152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642BB5" w:rsidRDefault="00642BB5" w:rsidP="00642BB5">
            <w:pPr>
              <w:keepNext/>
              <w:keepLines/>
              <w:spacing w:before="120" w:after="0"/>
              <w:jc w:val="center"/>
              <w:rPr>
                <w:rFonts w:eastAsia="宋体"/>
                <w:b/>
                <w:bCs/>
                <w:kern w:val="2"/>
                <w:sz w:val="16"/>
                <w:szCs w:val="16"/>
              </w:rPr>
            </w:pPr>
            <w:r>
              <w:rPr>
                <w:b/>
                <w:bCs/>
                <w:kern w:val="2"/>
                <w:sz w:val="16"/>
                <w:szCs w:val="16"/>
              </w:rPr>
              <w:t>TDD DL SCell 3</w:t>
            </w:r>
          </w:p>
        </w:tc>
      </w:tr>
      <w:tr w:rsidR="00DE4025" w:rsidTr="00D3508B">
        <w:trPr>
          <w:trHeight w:val="286"/>
          <w:jc w:val="center"/>
        </w:trPr>
        <w:tc>
          <w:tcPr>
            <w:tcW w:w="2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4025" w:rsidRPr="004962B2" w:rsidRDefault="00DE4025" w:rsidP="00D3508B">
            <w:pPr>
              <w:keepNext/>
              <w:keepLines/>
              <w:spacing w:before="120" w:after="0"/>
              <w:jc w:val="left"/>
              <w:rPr>
                <w:rFonts w:eastAsia="宋体"/>
                <w:kern w:val="2"/>
                <w:sz w:val="16"/>
                <w:szCs w:val="16"/>
              </w:rPr>
            </w:pPr>
            <w:r>
              <w:rPr>
                <w:kern w:val="2"/>
                <w:sz w:val="16"/>
                <w:szCs w:val="16"/>
              </w:rPr>
              <w:t>Scenario 1, TDD intra-band</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025" w:rsidRPr="004962B2" w:rsidRDefault="00DE4025" w:rsidP="00D3508B">
            <w:pPr>
              <w:keepNext/>
              <w:keepLines/>
              <w:spacing w:before="120" w:after="0"/>
              <w:jc w:val="center"/>
              <w:rPr>
                <w:rFonts w:eastAsia="宋体"/>
                <w:kern w:val="2"/>
                <w:sz w:val="16"/>
                <w:szCs w:val="16"/>
              </w:rPr>
            </w:pPr>
            <w:r>
              <w:rPr>
                <w:rFonts w:eastAsia="宋体"/>
                <w:kern w:val="2"/>
                <w:sz w:val="16"/>
                <w:szCs w:val="16"/>
              </w:rPr>
              <w:t>TDD, band x</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025" w:rsidRPr="004962B2" w:rsidRDefault="00DE4025" w:rsidP="00D3508B">
            <w:pPr>
              <w:keepNext/>
              <w:keepLines/>
              <w:spacing w:before="120" w:after="0"/>
              <w:jc w:val="center"/>
              <w:rPr>
                <w:kern w:val="2"/>
                <w:sz w:val="16"/>
                <w:szCs w:val="16"/>
              </w:rPr>
            </w:pPr>
            <w:r>
              <w:rPr>
                <w:kern w:val="2"/>
                <w:sz w:val="16"/>
                <w:szCs w:val="16"/>
              </w:rPr>
              <w:t>none</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025" w:rsidRPr="004962B2" w:rsidRDefault="00DE4025" w:rsidP="00D3508B">
            <w:pPr>
              <w:keepNext/>
              <w:keepLines/>
              <w:spacing w:before="120" w:after="0"/>
              <w:jc w:val="center"/>
              <w:rPr>
                <w:kern w:val="2"/>
                <w:sz w:val="16"/>
                <w:szCs w:val="16"/>
              </w:rPr>
            </w:pPr>
            <w:r>
              <w:rPr>
                <w:kern w:val="2"/>
                <w:sz w:val="16"/>
                <w:szCs w:val="16"/>
              </w:rPr>
              <w:t>band x</w:t>
            </w:r>
          </w:p>
        </w:tc>
        <w:tc>
          <w:tcPr>
            <w:tcW w:w="13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025" w:rsidRPr="004962B2" w:rsidRDefault="00DE4025" w:rsidP="00D3508B">
            <w:pPr>
              <w:keepNext/>
              <w:keepLines/>
              <w:spacing w:before="120" w:after="0"/>
              <w:jc w:val="center"/>
              <w:rPr>
                <w:kern w:val="2"/>
                <w:sz w:val="16"/>
                <w:szCs w:val="16"/>
              </w:rPr>
            </w:pPr>
            <w:r>
              <w:rPr>
                <w:kern w:val="2"/>
                <w:sz w:val="16"/>
                <w:szCs w:val="16"/>
              </w:rPr>
              <w:t>band x</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025" w:rsidRPr="004962B2" w:rsidRDefault="00DE4025" w:rsidP="00D3508B">
            <w:pPr>
              <w:keepNext/>
              <w:keepLines/>
              <w:spacing w:before="120" w:after="0"/>
              <w:jc w:val="center"/>
              <w:rPr>
                <w:kern w:val="2"/>
                <w:sz w:val="16"/>
                <w:szCs w:val="16"/>
              </w:rPr>
            </w:pPr>
            <w:r>
              <w:rPr>
                <w:kern w:val="2"/>
                <w:sz w:val="16"/>
                <w:szCs w:val="16"/>
              </w:rPr>
              <w:t>band x</w:t>
            </w:r>
          </w:p>
        </w:tc>
      </w:tr>
      <w:tr w:rsidR="00642BB5" w:rsidTr="00642BB5">
        <w:trPr>
          <w:trHeight w:val="286"/>
          <w:jc w:val="center"/>
        </w:trPr>
        <w:tc>
          <w:tcPr>
            <w:tcW w:w="2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DE4025">
            <w:pPr>
              <w:keepNext/>
              <w:keepLines/>
              <w:spacing w:before="120" w:after="0"/>
              <w:jc w:val="left"/>
              <w:rPr>
                <w:rFonts w:eastAsia="宋体"/>
                <w:kern w:val="2"/>
                <w:sz w:val="16"/>
                <w:szCs w:val="16"/>
              </w:rPr>
            </w:pPr>
            <w:r>
              <w:rPr>
                <w:kern w:val="2"/>
                <w:sz w:val="16"/>
                <w:szCs w:val="16"/>
              </w:rPr>
              <w:t xml:space="preserve">Scenario </w:t>
            </w:r>
            <w:r w:rsidR="00DE4025">
              <w:rPr>
                <w:kern w:val="2"/>
                <w:sz w:val="16"/>
                <w:szCs w:val="16"/>
              </w:rPr>
              <w:t>2</w:t>
            </w:r>
            <w:r>
              <w:rPr>
                <w:kern w:val="2"/>
                <w:sz w:val="16"/>
                <w:szCs w:val="16"/>
              </w:rPr>
              <w:t>, TDD intra-band</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rFonts w:eastAsia="宋体"/>
                <w:kern w:val="2"/>
                <w:sz w:val="16"/>
                <w:szCs w:val="16"/>
              </w:rPr>
            </w:pPr>
            <w:r>
              <w:rPr>
                <w:rFonts w:eastAsia="宋体"/>
                <w:kern w:val="2"/>
                <w:sz w:val="16"/>
                <w:szCs w:val="16"/>
              </w:rPr>
              <w:t>TDD, band x</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kern w:val="2"/>
                <w:sz w:val="16"/>
                <w:szCs w:val="16"/>
              </w:rPr>
              <w:t>TDD, band x</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kern w:val="2"/>
                <w:sz w:val="16"/>
                <w:szCs w:val="16"/>
              </w:rPr>
              <w:t>band x</w:t>
            </w:r>
          </w:p>
        </w:tc>
        <w:tc>
          <w:tcPr>
            <w:tcW w:w="13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kern w:val="2"/>
                <w:sz w:val="16"/>
                <w:szCs w:val="16"/>
              </w:rPr>
              <w:t>band x</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kern w:val="2"/>
                <w:sz w:val="16"/>
                <w:szCs w:val="16"/>
              </w:rPr>
              <w:t>band x</w:t>
            </w:r>
          </w:p>
        </w:tc>
      </w:tr>
      <w:tr w:rsidR="00642BB5" w:rsidTr="00642BB5">
        <w:trPr>
          <w:trHeight w:val="232"/>
          <w:jc w:val="center"/>
        </w:trPr>
        <w:tc>
          <w:tcPr>
            <w:tcW w:w="2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DE4025">
            <w:pPr>
              <w:keepNext/>
              <w:keepLines/>
              <w:spacing w:before="120" w:after="0"/>
              <w:jc w:val="left"/>
              <w:rPr>
                <w:rFonts w:eastAsia="宋体"/>
                <w:kern w:val="2"/>
                <w:sz w:val="16"/>
                <w:szCs w:val="16"/>
              </w:rPr>
            </w:pPr>
            <w:r>
              <w:rPr>
                <w:kern w:val="2"/>
                <w:sz w:val="16"/>
                <w:szCs w:val="16"/>
              </w:rPr>
              <w:t xml:space="preserve">Scenario </w:t>
            </w:r>
            <w:r w:rsidR="00DE4025">
              <w:rPr>
                <w:kern w:val="2"/>
                <w:sz w:val="16"/>
                <w:szCs w:val="16"/>
              </w:rPr>
              <w:t>3</w:t>
            </w:r>
            <w:r>
              <w:rPr>
                <w:kern w:val="2"/>
                <w:sz w:val="16"/>
                <w:szCs w:val="16"/>
              </w:rPr>
              <w:t>, TDD inter-band</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rFonts w:eastAsia="宋体"/>
                <w:kern w:val="2"/>
                <w:sz w:val="16"/>
                <w:szCs w:val="16"/>
              </w:rPr>
            </w:pPr>
            <w:r>
              <w:rPr>
                <w:rFonts w:eastAsia="宋体"/>
                <w:kern w:val="2"/>
                <w:sz w:val="16"/>
                <w:szCs w:val="16"/>
              </w:rPr>
              <w:t>TDD, band x</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kern w:val="2"/>
                <w:sz w:val="16"/>
                <w:szCs w:val="16"/>
              </w:rPr>
              <w:t>TDD, band y</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kern w:val="2"/>
                <w:sz w:val="16"/>
                <w:szCs w:val="16"/>
              </w:rPr>
              <w:t>band x</w:t>
            </w:r>
          </w:p>
        </w:tc>
        <w:tc>
          <w:tcPr>
            <w:tcW w:w="13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kern w:val="2"/>
                <w:sz w:val="16"/>
                <w:szCs w:val="16"/>
              </w:rPr>
              <w:t>band y</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kern w:val="2"/>
                <w:sz w:val="16"/>
                <w:szCs w:val="16"/>
              </w:rPr>
              <w:t>band z</w:t>
            </w:r>
          </w:p>
        </w:tc>
      </w:tr>
      <w:tr w:rsidR="00642BB5" w:rsidTr="00642BB5">
        <w:trPr>
          <w:trHeight w:val="358"/>
          <w:jc w:val="center"/>
        </w:trPr>
        <w:tc>
          <w:tcPr>
            <w:tcW w:w="2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DE4025">
            <w:pPr>
              <w:keepNext/>
              <w:keepLines/>
              <w:spacing w:before="120" w:after="0"/>
              <w:jc w:val="left"/>
              <w:rPr>
                <w:kern w:val="2"/>
                <w:sz w:val="16"/>
                <w:szCs w:val="16"/>
              </w:rPr>
            </w:pPr>
            <w:r>
              <w:rPr>
                <w:kern w:val="2"/>
                <w:sz w:val="16"/>
                <w:szCs w:val="16"/>
              </w:rPr>
              <w:t xml:space="preserve">Scenario </w:t>
            </w:r>
            <w:r w:rsidR="00DE4025">
              <w:rPr>
                <w:kern w:val="2"/>
                <w:sz w:val="16"/>
                <w:szCs w:val="16"/>
              </w:rPr>
              <w:t>4</w:t>
            </w:r>
            <w:r>
              <w:rPr>
                <w:kern w:val="2"/>
                <w:sz w:val="16"/>
                <w:szCs w:val="16"/>
              </w:rPr>
              <w:t>, TDD inter-band</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rFonts w:eastAsia="宋体"/>
                <w:kern w:val="2"/>
                <w:sz w:val="16"/>
                <w:szCs w:val="16"/>
              </w:rPr>
              <w:t>TDD, band x</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kern w:val="2"/>
                <w:sz w:val="16"/>
                <w:szCs w:val="16"/>
              </w:rPr>
              <w:t>TDD, band x</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kern w:val="2"/>
                <w:sz w:val="16"/>
                <w:szCs w:val="16"/>
              </w:rPr>
              <w:t>band x</w:t>
            </w:r>
          </w:p>
        </w:tc>
        <w:tc>
          <w:tcPr>
            <w:tcW w:w="13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kern w:val="2"/>
                <w:sz w:val="16"/>
                <w:szCs w:val="16"/>
              </w:rPr>
              <w:t>band y</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kern w:val="2"/>
                <w:sz w:val="16"/>
                <w:szCs w:val="16"/>
              </w:rPr>
              <w:t>band z</w:t>
            </w:r>
          </w:p>
        </w:tc>
      </w:tr>
      <w:tr w:rsidR="00DE4025" w:rsidTr="00D3508B">
        <w:trPr>
          <w:trHeight w:val="340"/>
          <w:jc w:val="center"/>
        </w:trPr>
        <w:tc>
          <w:tcPr>
            <w:tcW w:w="2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4025" w:rsidRPr="004962B2" w:rsidRDefault="00DE4025" w:rsidP="00D3508B">
            <w:pPr>
              <w:keepNext/>
              <w:keepLines/>
              <w:spacing w:before="120" w:after="0"/>
              <w:jc w:val="left"/>
              <w:rPr>
                <w:kern w:val="2"/>
                <w:sz w:val="16"/>
                <w:szCs w:val="16"/>
              </w:rPr>
            </w:pPr>
            <w:r>
              <w:rPr>
                <w:kern w:val="2"/>
                <w:sz w:val="16"/>
                <w:szCs w:val="16"/>
              </w:rPr>
              <w:t>Scenario 5, F+T</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025" w:rsidRPr="004962B2" w:rsidRDefault="00DE4025" w:rsidP="00D3508B">
            <w:pPr>
              <w:keepNext/>
              <w:keepLines/>
              <w:spacing w:before="120" w:after="0"/>
              <w:jc w:val="center"/>
              <w:rPr>
                <w:kern w:val="2"/>
                <w:sz w:val="16"/>
                <w:szCs w:val="16"/>
              </w:rPr>
            </w:pPr>
            <w:r>
              <w:rPr>
                <w:rFonts w:eastAsia="宋体"/>
                <w:kern w:val="2"/>
                <w:sz w:val="16"/>
                <w:szCs w:val="16"/>
              </w:rPr>
              <w:t>FDD, band x</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025" w:rsidRPr="004962B2" w:rsidRDefault="00DE4025" w:rsidP="00D3508B">
            <w:pPr>
              <w:keepNext/>
              <w:keepLines/>
              <w:spacing w:before="120" w:after="0"/>
              <w:jc w:val="center"/>
              <w:rPr>
                <w:kern w:val="2"/>
                <w:sz w:val="16"/>
                <w:szCs w:val="16"/>
              </w:rPr>
            </w:pPr>
            <w:r>
              <w:rPr>
                <w:kern w:val="2"/>
                <w:sz w:val="16"/>
                <w:szCs w:val="16"/>
              </w:rPr>
              <w:t>none</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025" w:rsidRPr="004962B2" w:rsidRDefault="00DE4025" w:rsidP="00D3508B">
            <w:pPr>
              <w:keepNext/>
              <w:keepLines/>
              <w:spacing w:before="120" w:after="0"/>
              <w:jc w:val="center"/>
              <w:rPr>
                <w:kern w:val="2"/>
                <w:sz w:val="16"/>
                <w:szCs w:val="16"/>
              </w:rPr>
            </w:pPr>
            <w:r>
              <w:rPr>
                <w:kern w:val="2"/>
                <w:sz w:val="16"/>
                <w:szCs w:val="16"/>
              </w:rPr>
              <w:t>band y</w:t>
            </w:r>
          </w:p>
        </w:tc>
        <w:tc>
          <w:tcPr>
            <w:tcW w:w="13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025" w:rsidRPr="004962B2" w:rsidRDefault="00DE4025" w:rsidP="00D3508B">
            <w:pPr>
              <w:keepNext/>
              <w:keepLines/>
              <w:spacing w:before="120" w:after="0"/>
              <w:jc w:val="center"/>
              <w:rPr>
                <w:kern w:val="2"/>
                <w:sz w:val="16"/>
                <w:szCs w:val="16"/>
              </w:rPr>
            </w:pPr>
            <w:r>
              <w:rPr>
                <w:kern w:val="2"/>
                <w:sz w:val="16"/>
                <w:szCs w:val="16"/>
              </w:rPr>
              <w:t>band y</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025" w:rsidRPr="004962B2" w:rsidRDefault="00DE4025" w:rsidP="00D3508B">
            <w:pPr>
              <w:keepNext/>
              <w:keepLines/>
              <w:spacing w:before="120" w:after="0"/>
              <w:jc w:val="center"/>
              <w:rPr>
                <w:kern w:val="2"/>
                <w:sz w:val="16"/>
                <w:szCs w:val="16"/>
              </w:rPr>
            </w:pPr>
            <w:r>
              <w:rPr>
                <w:kern w:val="2"/>
                <w:sz w:val="16"/>
                <w:szCs w:val="16"/>
              </w:rPr>
              <w:t>band z</w:t>
            </w:r>
          </w:p>
        </w:tc>
      </w:tr>
      <w:tr w:rsidR="00642BB5" w:rsidTr="00642BB5">
        <w:trPr>
          <w:trHeight w:val="340"/>
          <w:jc w:val="center"/>
        </w:trPr>
        <w:tc>
          <w:tcPr>
            <w:tcW w:w="2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D3508B">
            <w:pPr>
              <w:keepNext/>
              <w:keepLines/>
              <w:spacing w:before="120" w:after="0"/>
              <w:jc w:val="left"/>
              <w:rPr>
                <w:kern w:val="2"/>
                <w:sz w:val="16"/>
                <w:szCs w:val="16"/>
              </w:rPr>
            </w:pPr>
            <w:r>
              <w:rPr>
                <w:kern w:val="2"/>
                <w:sz w:val="16"/>
                <w:szCs w:val="16"/>
              </w:rPr>
              <w:t xml:space="preserve">Scenario </w:t>
            </w:r>
            <w:r w:rsidR="00DE4025">
              <w:rPr>
                <w:kern w:val="2"/>
                <w:sz w:val="16"/>
                <w:szCs w:val="16"/>
              </w:rPr>
              <w:t>6</w:t>
            </w:r>
            <w:r w:rsidR="00A61666">
              <w:rPr>
                <w:kern w:val="2"/>
                <w:sz w:val="16"/>
                <w:szCs w:val="16"/>
              </w:rPr>
              <w:t>, F+T</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A61666" w:rsidP="00A61666">
            <w:pPr>
              <w:keepNext/>
              <w:keepLines/>
              <w:spacing w:before="120" w:after="0"/>
              <w:jc w:val="center"/>
              <w:rPr>
                <w:kern w:val="2"/>
                <w:sz w:val="16"/>
                <w:szCs w:val="16"/>
              </w:rPr>
            </w:pPr>
            <w:r>
              <w:rPr>
                <w:rFonts w:eastAsia="宋体"/>
                <w:kern w:val="2"/>
                <w:sz w:val="16"/>
                <w:szCs w:val="16"/>
              </w:rPr>
              <w:t>F</w:t>
            </w:r>
            <w:r w:rsidR="00642BB5">
              <w:rPr>
                <w:rFonts w:eastAsia="宋体"/>
                <w:kern w:val="2"/>
                <w:sz w:val="16"/>
                <w:szCs w:val="16"/>
              </w:rPr>
              <w:t>DD, band x</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A61666" w:rsidP="00A61666">
            <w:pPr>
              <w:keepNext/>
              <w:keepLines/>
              <w:spacing w:before="120" w:after="0"/>
              <w:jc w:val="center"/>
              <w:rPr>
                <w:kern w:val="2"/>
                <w:sz w:val="16"/>
                <w:szCs w:val="16"/>
              </w:rPr>
            </w:pPr>
            <w:r>
              <w:rPr>
                <w:kern w:val="2"/>
                <w:sz w:val="16"/>
                <w:szCs w:val="16"/>
              </w:rPr>
              <w:t>F</w:t>
            </w:r>
            <w:r w:rsidR="00642BB5">
              <w:rPr>
                <w:kern w:val="2"/>
                <w:sz w:val="16"/>
                <w:szCs w:val="16"/>
              </w:rPr>
              <w:t>DD, band x</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A61666" w:rsidP="00A61666">
            <w:pPr>
              <w:keepNext/>
              <w:keepLines/>
              <w:spacing w:before="120" w:after="0"/>
              <w:jc w:val="center"/>
              <w:rPr>
                <w:kern w:val="2"/>
                <w:sz w:val="16"/>
                <w:szCs w:val="16"/>
              </w:rPr>
            </w:pPr>
            <w:r>
              <w:rPr>
                <w:kern w:val="2"/>
                <w:sz w:val="16"/>
                <w:szCs w:val="16"/>
              </w:rPr>
              <w:t>band y</w:t>
            </w:r>
          </w:p>
        </w:tc>
        <w:tc>
          <w:tcPr>
            <w:tcW w:w="13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A61666" w:rsidP="00A61666">
            <w:pPr>
              <w:keepNext/>
              <w:keepLines/>
              <w:spacing w:before="120" w:after="0"/>
              <w:jc w:val="center"/>
              <w:rPr>
                <w:kern w:val="2"/>
                <w:sz w:val="16"/>
                <w:szCs w:val="16"/>
              </w:rPr>
            </w:pPr>
            <w:r>
              <w:rPr>
                <w:kern w:val="2"/>
                <w:sz w:val="16"/>
                <w:szCs w:val="16"/>
              </w:rPr>
              <w:t>band y</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A61666" w:rsidP="00A61666">
            <w:pPr>
              <w:keepNext/>
              <w:keepLines/>
              <w:spacing w:before="120" w:after="0"/>
              <w:jc w:val="center"/>
              <w:rPr>
                <w:kern w:val="2"/>
                <w:sz w:val="16"/>
                <w:szCs w:val="16"/>
              </w:rPr>
            </w:pPr>
            <w:r>
              <w:rPr>
                <w:kern w:val="2"/>
                <w:sz w:val="16"/>
                <w:szCs w:val="16"/>
              </w:rPr>
              <w:t>band z</w:t>
            </w:r>
          </w:p>
        </w:tc>
      </w:tr>
      <w:tr w:rsidR="00642BB5" w:rsidTr="00642BB5">
        <w:trPr>
          <w:trHeight w:val="250"/>
          <w:jc w:val="center"/>
        </w:trPr>
        <w:tc>
          <w:tcPr>
            <w:tcW w:w="2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D3508B">
            <w:pPr>
              <w:keepNext/>
              <w:keepLines/>
              <w:spacing w:before="120" w:after="0"/>
              <w:jc w:val="left"/>
              <w:rPr>
                <w:kern w:val="2"/>
                <w:sz w:val="16"/>
                <w:szCs w:val="16"/>
              </w:rPr>
            </w:pPr>
            <w:r>
              <w:rPr>
                <w:kern w:val="2"/>
                <w:sz w:val="16"/>
                <w:szCs w:val="16"/>
              </w:rPr>
              <w:t xml:space="preserve">Scenario </w:t>
            </w:r>
            <w:r w:rsidR="00DE4025">
              <w:rPr>
                <w:kern w:val="2"/>
                <w:sz w:val="16"/>
                <w:szCs w:val="16"/>
              </w:rPr>
              <w:t>7</w:t>
            </w:r>
            <w:r w:rsidR="00A61666">
              <w:rPr>
                <w:kern w:val="2"/>
                <w:sz w:val="16"/>
                <w:szCs w:val="16"/>
              </w:rPr>
              <w:t>, F+T</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A61666" w:rsidP="00A61666">
            <w:pPr>
              <w:keepNext/>
              <w:keepLines/>
              <w:spacing w:before="120" w:after="0"/>
              <w:jc w:val="center"/>
              <w:rPr>
                <w:kern w:val="2"/>
                <w:sz w:val="16"/>
                <w:szCs w:val="16"/>
              </w:rPr>
            </w:pPr>
            <w:r>
              <w:rPr>
                <w:rFonts w:eastAsia="宋体"/>
                <w:kern w:val="2"/>
                <w:sz w:val="16"/>
                <w:szCs w:val="16"/>
              </w:rPr>
              <w:t>F</w:t>
            </w:r>
            <w:r w:rsidR="00642BB5">
              <w:rPr>
                <w:rFonts w:eastAsia="宋体"/>
                <w:kern w:val="2"/>
                <w:sz w:val="16"/>
                <w:szCs w:val="16"/>
              </w:rPr>
              <w:t>DD, band x</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kern w:val="2"/>
                <w:sz w:val="16"/>
                <w:szCs w:val="16"/>
              </w:rPr>
              <w:t xml:space="preserve">TDD, band </w:t>
            </w:r>
            <w:r w:rsidR="00A61666">
              <w:rPr>
                <w:kern w:val="2"/>
                <w:sz w:val="16"/>
                <w:szCs w:val="16"/>
              </w:rPr>
              <w:t>y</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A61666" w:rsidP="00A61666">
            <w:pPr>
              <w:keepNext/>
              <w:keepLines/>
              <w:spacing w:before="120" w:after="0"/>
              <w:jc w:val="center"/>
              <w:rPr>
                <w:kern w:val="2"/>
                <w:sz w:val="16"/>
                <w:szCs w:val="16"/>
              </w:rPr>
            </w:pPr>
            <w:r>
              <w:rPr>
                <w:kern w:val="2"/>
                <w:sz w:val="16"/>
                <w:szCs w:val="16"/>
              </w:rPr>
              <w:t>band y</w:t>
            </w:r>
          </w:p>
        </w:tc>
        <w:tc>
          <w:tcPr>
            <w:tcW w:w="13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A61666" w:rsidP="00A61666">
            <w:pPr>
              <w:keepNext/>
              <w:keepLines/>
              <w:spacing w:before="120" w:after="0"/>
              <w:jc w:val="center"/>
              <w:rPr>
                <w:kern w:val="2"/>
                <w:sz w:val="16"/>
                <w:szCs w:val="16"/>
              </w:rPr>
            </w:pPr>
            <w:r>
              <w:rPr>
                <w:kern w:val="2"/>
                <w:sz w:val="16"/>
                <w:szCs w:val="16"/>
              </w:rPr>
              <w:t>band y</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A61666" w:rsidP="00A61666">
            <w:pPr>
              <w:keepNext/>
              <w:keepLines/>
              <w:spacing w:before="120" w:after="0"/>
              <w:jc w:val="center"/>
              <w:rPr>
                <w:kern w:val="2"/>
                <w:sz w:val="16"/>
                <w:szCs w:val="16"/>
              </w:rPr>
            </w:pPr>
            <w:r>
              <w:rPr>
                <w:kern w:val="2"/>
                <w:sz w:val="16"/>
                <w:szCs w:val="16"/>
              </w:rPr>
              <w:t>band z</w:t>
            </w:r>
          </w:p>
        </w:tc>
      </w:tr>
      <w:tr w:rsidR="00642BB5" w:rsidTr="00642BB5">
        <w:trPr>
          <w:trHeight w:val="313"/>
          <w:jc w:val="center"/>
        </w:trPr>
        <w:tc>
          <w:tcPr>
            <w:tcW w:w="2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D3508B">
            <w:pPr>
              <w:keepNext/>
              <w:keepLines/>
              <w:spacing w:before="120" w:after="0"/>
              <w:jc w:val="left"/>
              <w:rPr>
                <w:kern w:val="2"/>
                <w:sz w:val="16"/>
                <w:szCs w:val="16"/>
              </w:rPr>
            </w:pPr>
            <w:r>
              <w:rPr>
                <w:kern w:val="2"/>
                <w:sz w:val="16"/>
                <w:szCs w:val="16"/>
              </w:rPr>
              <w:t xml:space="preserve">Scenario </w:t>
            </w:r>
            <w:r w:rsidR="00DE4025">
              <w:rPr>
                <w:kern w:val="2"/>
                <w:sz w:val="16"/>
                <w:szCs w:val="16"/>
              </w:rPr>
              <w:t>8</w:t>
            </w:r>
            <w:r w:rsidR="00A61666">
              <w:rPr>
                <w:kern w:val="2"/>
                <w:sz w:val="16"/>
                <w:szCs w:val="16"/>
              </w:rPr>
              <w:t>, F+T</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642BB5" w:rsidP="00A61666">
            <w:pPr>
              <w:keepNext/>
              <w:keepLines/>
              <w:spacing w:before="120" w:after="0"/>
              <w:jc w:val="center"/>
              <w:rPr>
                <w:kern w:val="2"/>
                <w:sz w:val="16"/>
                <w:szCs w:val="16"/>
              </w:rPr>
            </w:pPr>
            <w:r>
              <w:rPr>
                <w:rFonts w:eastAsia="宋体"/>
                <w:kern w:val="2"/>
                <w:sz w:val="16"/>
                <w:szCs w:val="16"/>
              </w:rPr>
              <w:t>TDD, band x</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A61666" w:rsidP="00A61666">
            <w:pPr>
              <w:keepNext/>
              <w:keepLines/>
              <w:spacing w:before="120" w:after="0"/>
              <w:jc w:val="center"/>
              <w:rPr>
                <w:kern w:val="2"/>
                <w:sz w:val="16"/>
                <w:szCs w:val="16"/>
              </w:rPr>
            </w:pPr>
            <w:r>
              <w:rPr>
                <w:kern w:val="2"/>
                <w:sz w:val="16"/>
                <w:szCs w:val="16"/>
              </w:rPr>
              <w:t>F</w:t>
            </w:r>
            <w:r w:rsidR="00642BB5">
              <w:rPr>
                <w:kern w:val="2"/>
                <w:sz w:val="16"/>
                <w:szCs w:val="16"/>
              </w:rPr>
              <w:t xml:space="preserve">DD, band </w:t>
            </w:r>
            <w:r>
              <w:rPr>
                <w:kern w:val="2"/>
                <w:sz w:val="16"/>
                <w:szCs w:val="16"/>
              </w:rPr>
              <w:t>y</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A61666" w:rsidP="00A61666">
            <w:pPr>
              <w:keepNext/>
              <w:keepLines/>
              <w:spacing w:before="120" w:after="0"/>
              <w:jc w:val="center"/>
              <w:rPr>
                <w:kern w:val="2"/>
                <w:sz w:val="16"/>
                <w:szCs w:val="16"/>
              </w:rPr>
            </w:pPr>
            <w:r>
              <w:rPr>
                <w:kern w:val="2"/>
                <w:sz w:val="16"/>
                <w:szCs w:val="16"/>
              </w:rPr>
              <w:t>band x</w:t>
            </w:r>
          </w:p>
        </w:tc>
        <w:tc>
          <w:tcPr>
            <w:tcW w:w="13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A61666" w:rsidP="00A61666">
            <w:pPr>
              <w:keepNext/>
              <w:keepLines/>
              <w:spacing w:before="120" w:after="0"/>
              <w:jc w:val="center"/>
              <w:rPr>
                <w:kern w:val="2"/>
                <w:sz w:val="16"/>
                <w:szCs w:val="16"/>
              </w:rPr>
            </w:pPr>
            <w:r>
              <w:rPr>
                <w:kern w:val="2"/>
                <w:sz w:val="16"/>
                <w:szCs w:val="16"/>
              </w:rPr>
              <w:t>band z</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BB5" w:rsidRPr="004962B2" w:rsidRDefault="00A61666" w:rsidP="00A61666">
            <w:pPr>
              <w:keepNext/>
              <w:keepLines/>
              <w:spacing w:before="120" w:after="0"/>
              <w:jc w:val="center"/>
              <w:rPr>
                <w:kern w:val="2"/>
                <w:sz w:val="16"/>
                <w:szCs w:val="16"/>
              </w:rPr>
            </w:pPr>
            <w:r>
              <w:rPr>
                <w:kern w:val="2"/>
                <w:sz w:val="16"/>
                <w:szCs w:val="16"/>
              </w:rPr>
              <w:t>band z</w:t>
            </w:r>
          </w:p>
        </w:tc>
      </w:tr>
    </w:tbl>
    <w:p w:rsidR="00642BB5" w:rsidRDefault="00642BB5" w:rsidP="00256A6D">
      <w:pPr>
        <w:spacing w:before="120" w:afterLines="50"/>
      </w:pPr>
    </w:p>
    <w:p w:rsidR="00642BB5" w:rsidRDefault="00256A6D" w:rsidP="00657B43">
      <w:pPr>
        <w:rPr>
          <w:b/>
          <w:lang w:eastAsia="zh-CN"/>
        </w:rPr>
      </w:pPr>
      <w:r w:rsidRPr="00DA7470">
        <w:rPr>
          <w:b/>
          <w:lang w:eastAsia="zh-CN"/>
        </w:rPr>
        <w:t xml:space="preserve">Proposal 1: </w:t>
      </w:r>
      <w:r>
        <w:rPr>
          <w:b/>
          <w:lang w:eastAsia="zh-CN"/>
        </w:rPr>
        <w:t>All scenarios having a TDD DL SCell without UL on that carrier should be considered.</w:t>
      </w:r>
    </w:p>
    <w:p w:rsidR="00BA6BBA" w:rsidRPr="00BA6BBA" w:rsidRDefault="00BA6BBA" w:rsidP="00657B43">
      <w:pPr>
        <w:rPr>
          <w:lang w:eastAsia="zh-CN"/>
        </w:rPr>
      </w:pPr>
      <w:r w:rsidRPr="00BA6BBA">
        <w:rPr>
          <w:lang w:eastAsia="zh-CN"/>
        </w:rPr>
        <w:t xml:space="preserve">It </w:t>
      </w:r>
      <w:r>
        <w:rPr>
          <w:lang w:eastAsia="zh-CN"/>
        </w:rPr>
        <w:t xml:space="preserve">should be noted that although current RAN4 requirements (such as band combinations) do not support some CA configuration scenarios, RAN1 design may not be limited to currently supported scenarios. Nevertheless, </w:t>
      </w:r>
      <w:r w:rsidR="00455D25">
        <w:rPr>
          <w:lang w:eastAsia="zh-CN"/>
        </w:rPr>
        <w:t>the network needs to ensure that when operating with SRS carrier based switching, the operations shall comply with RAN4 requirements.</w:t>
      </w:r>
    </w:p>
    <w:p w:rsidR="00242876" w:rsidRDefault="00E014F9" w:rsidP="002976EE">
      <w:pPr>
        <w:pStyle w:val="Heading1"/>
        <w:keepNext/>
        <w:widowControl/>
        <w:tabs>
          <w:tab w:val="clear" w:pos="432"/>
        </w:tabs>
        <w:snapToGrid w:val="0"/>
        <w:spacing w:before="120" w:after="0"/>
        <w:rPr>
          <w:lang w:eastAsia="zh-CN"/>
        </w:rPr>
      </w:pPr>
      <w:r>
        <w:rPr>
          <w:lang w:eastAsia="zh-CN"/>
        </w:rPr>
        <w:lastRenderedPageBreak/>
        <w:t>General operation</w:t>
      </w:r>
      <w:r w:rsidR="00242876">
        <w:rPr>
          <w:rFonts w:hint="eastAsia"/>
          <w:lang w:eastAsia="zh-CN"/>
        </w:rPr>
        <w:t xml:space="preserve"> </w:t>
      </w:r>
      <w:r w:rsidR="00B45287">
        <w:rPr>
          <w:lang w:eastAsia="zh-CN"/>
        </w:rPr>
        <w:t xml:space="preserve">procedure </w:t>
      </w:r>
      <w:r>
        <w:rPr>
          <w:lang w:eastAsia="zh-CN"/>
        </w:rPr>
        <w:t>of</w:t>
      </w:r>
      <w:r w:rsidR="00242876">
        <w:rPr>
          <w:rFonts w:hint="eastAsia"/>
          <w:lang w:eastAsia="zh-CN"/>
        </w:rPr>
        <w:t xml:space="preserve"> </w:t>
      </w:r>
      <w:r w:rsidR="00242876" w:rsidRPr="00910FD0">
        <w:rPr>
          <w:lang w:eastAsia="zh-CN"/>
        </w:rPr>
        <w:t xml:space="preserve">SRS </w:t>
      </w:r>
      <w:r>
        <w:rPr>
          <w:lang w:eastAsia="zh-CN"/>
        </w:rPr>
        <w:t xml:space="preserve">carrier based </w:t>
      </w:r>
      <w:r w:rsidR="00242876" w:rsidRPr="00910FD0">
        <w:rPr>
          <w:lang w:eastAsia="zh-CN"/>
        </w:rPr>
        <w:t>switching</w:t>
      </w:r>
    </w:p>
    <w:p w:rsidR="00235384" w:rsidRDefault="00235384" w:rsidP="002976EE">
      <w:pPr>
        <w:widowControl/>
        <w:spacing w:before="120" w:after="0"/>
        <w:ind w:left="2"/>
        <w:rPr>
          <w:lang w:eastAsia="en-GB"/>
        </w:rPr>
      </w:pPr>
      <w:r>
        <w:rPr>
          <w:lang w:eastAsia="zh-CN"/>
        </w:rPr>
        <w:t xml:space="preserve">To enable fast carrier switching to and between TDD </w:t>
      </w:r>
      <w:r w:rsidR="008C468A">
        <w:rPr>
          <w:lang w:eastAsia="zh-CN"/>
        </w:rPr>
        <w:t>CCs</w:t>
      </w:r>
      <w:r>
        <w:rPr>
          <w:lang w:eastAsia="zh-CN"/>
        </w:rPr>
        <w:t xml:space="preserve">, the network needs to first configure a UE with SRS on </w:t>
      </w:r>
      <w:r w:rsidR="00D511A6">
        <w:rPr>
          <w:lang w:eastAsia="zh-CN"/>
        </w:rPr>
        <w:t xml:space="preserve">possibly </w:t>
      </w:r>
      <w:r>
        <w:rPr>
          <w:lang w:eastAsia="zh-CN"/>
        </w:rPr>
        <w:t xml:space="preserve">all TDD </w:t>
      </w:r>
      <w:r w:rsidR="00A26891">
        <w:rPr>
          <w:lang w:eastAsia="zh-CN"/>
        </w:rPr>
        <w:t>CCs</w:t>
      </w:r>
      <w:r>
        <w:rPr>
          <w:lang w:eastAsia="zh-CN"/>
        </w:rPr>
        <w:t xml:space="preserve">, even if the UE UL CA capability is much less. Then the UE can switch to </w:t>
      </w:r>
      <w:r w:rsidR="00636817">
        <w:rPr>
          <w:lang w:eastAsia="zh-CN"/>
        </w:rPr>
        <w:t>and between those carriers and transmit SRS. The switching may be</w:t>
      </w:r>
      <w:r>
        <w:rPr>
          <w:lang w:eastAsia="zh-CN"/>
        </w:rPr>
        <w:t xml:space="preserve"> accord</w:t>
      </w:r>
      <w:r w:rsidR="00636817">
        <w:rPr>
          <w:lang w:eastAsia="zh-CN"/>
        </w:rPr>
        <w:t>i</w:t>
      </w:r>
      <w:r>
        <w:rPr>
          <w:lang w:eastAsia="zh-CN"/>
        </w:rPr>
        <w:t xml:space="preserve">ng to </w:t>
      </w:r>
      <w:r w:rsidR="00636817">
        <w:rPr>
          <w:lang w:eastAsia="zh-CN"/>
        </w:rPr>
        <w:t xml:space="preserve">the </w:t>
      </w:r>
      <w:r>
        <w:rPr>
          <w:lang w:eastAsia="zh-CN"/>
        </w:rPr>
        <w:t xml:space="preserve">network configuration or </w:t>
      </w:r>
      <w:r w:rsidR="00636817">
        <w:rPr>
          <w:lang w:eastAsia="zh-CN"/>
        </w:rPr>
        <w:t xml:space="preserve">network </w:t>
      </w:r>
      <w:r>
        <w:rPr>
          <w:lang w:eastAsia="zh-CN"/>
        </w:rPr>
        <w:t>indicat</w:t>
      </w:r>
      <w:r w:rsidR="00636817">
        <w:rPr>
          <w:lang w:eastAsia="zh-CN"/>
        </w:rPr>
        <w:t xml:space="preserve">ion.  </w:t>
      </w:r>
      <w:r w:rsidR="00B45287">
        <w:rPr>
          <w:lang w:eastAsia="zh-CN"/>
        </w:rPr>
        <w:t xml:space="preserve">For example, the network may configure a UE to suspend its transmission on CC1 (TDD or FDD), switch to TDD CC2, transmit SRS on CC2 </w:t>
      </w:r>
      <w:r w:rsidR="00B069BA">
        <w:rPr>
          <w:lang w:eastAsia="zh-CN"/>
        </w:rPr>
        <w:t xml:space="preserve">on the indicated time/frequency resources by an indicated antenna port with specified timing advance and power. </w:t>
      </w:r>
      <w:r w:rsidR="00D35193">
        <w:rPr>
          <w:lang w:eastAsia="zh-CN"/>
        </w:rPr>
        <w:t>The UE may then switch back to CC1. The switching may be alternatively triggered by dynamic signalling.</w:t>
      </w:r>
      <w:r w:rsidR="00B069BA">
        <w:rPr>
          <w:lang w:eastAsia="zh-CN"/>
        </w:rPr>
        <w:t xml:space="preserve"> </w:t>
      </w:r>
      <w:r w:rsidR="00636817">
        <w:rPr>
          <w:lang w:eastAsia="zh-CN"/>
        </w:rPr>
        <w:t>Some descriptions will be provided below, and more details</w:t>
      </w:r>
      <w:r w:rsidR="00EB6767">
        <w:rPr>
          <w:lang w:eastAsia="zh-CN"/>
        </w:rPr>
        <w:t xml:space="preserve"> of some relevant aspects</w:t>
      </w:r>
      <w:r w:rsidR="00636817">
        <w:rPr>
          <w:lang w:eastAsia="zh-CN"/>
        </w:rPr>
        <w:t xml:space="preserve"> can be found in </w:t>
      </w:r>
      <w:r w:rsidR="00541F0A">
        <w:rPr>
          <w:lang w:eastAsia="en-GB"/>
        </w:rPr>
        <w:fldChar w:fldCharType="begin"/>
      </w:r>
      <w:r w:rsidR="00636817">
        <w:rPr>
          <w:lang w:eastAsia="en-GB"/>
        </w:rPr>
        <w:instrText xml:space="preserve"> REF _Ref446420198 \r \h </w:instrText>
      </w:r>
      <w:r w:rsidR="00541F0A">
        <w:rPr>
          <w:lang w:eastAsia="en-GB"/>
        </w:rPr>
      </w:r>
      <w:r w:rsidR="00541F0A">
        <w:rPr>
          <w:lang w:eastAsia="en-GB"/>
        </w:rPr>
        <w:fldChar w:fldCharType="separate"/>
      </w:r>
      <w:r w:rsidR="00FC3433">
        <w:rPr>
          <w:lang w:eastAsia="en-GB"/>
        </w:rPr>
        <w:t>[2]</w:t>
      </w:r>
      <w:r w:rsidR="00541F0A">
        <w:rPr>
          <w:lang w:eastAsia="en-GB"/>
        </w:rPr>
        <w:fldChar w:fldCharType="end"/>
      </w:r>
      <w:r w:rsidR="00541F0A">
        <w:rPr>
          <w:lang w:eastAsia="en-GB"/>
        </w:rPr>
        <w:fldChar w:fldCharType="begin"/>
      </w:r>
      <w:r w:rsidR="00636817">
        <w:rPr>
          <w:lang w:eastAsia="en-GB"/>
        </w:rPr>
        <w:instrText xml:space="preserve"> REF _Ref446420200 \r \h </w:instrText>
      </w:r>
      <w:r w:rsidR="00541F0A">
        <w:rPr>
          <w:lang w:eastAsia="en-GB"/>
        </w:rPr>
      </w:r>
      <w:r w:rsidR="00541F0A">
        <w:rPr>
          <w:lang w:eastAsia="en-GB"/>
        </w:rPr>
        <w:fldChar w:fldCharType="separate"/>
      </w:r>
      <w:r w:rsidR="00FC3433">
        <w:rPr>
          <w:lang w:eastAsia="en-GB"/>
        </w:rPr>
        <w:t>[3]</w:t>
      </w:r>
      <w:r w:rsidR="00541F0A">
        <w:rPr>
          <w:lang w:eastAsia="en-GB"/>
        </w:rPr>
        <w:fldChar w:fldCharType="end"/>
      </w:r>
      <w:r w:rsidR="00541F0A">
        <w:rPr>
          <w:lang w:eastAsia="en-GB"/>
        </w:rPr>
        <w:fldChar w:fldCharType="begin"/>
      </w:r>
      <w:r w:rsidR="00970363">
        <w:rPr>
          <w:lang w:eastAsia="en-GB"/>
        </w:rPr>
        <w:instrText xml:space="preserve"> REF _Ref447202840 \r \h </w:instrText>
      </w:r>
      <w:r w:rsidR="00541F0A">
        <w:rPr>
          <w:lang w:eastAsia="en-GB"/>
        </w:rPr>
      </w:r>
      <w:r w:rsidR="00541F0A">
        <w:rPr>
          <w:lang w:eastAsia="en-GB"/>
        </w:rPr>
        <w:fldChar w:fldCharType="separate"/>
      </w:r>
      <w:r w:rsidR="00970363">
        <w:rPr>
          <w:lang w:eastAsia="en-GB"/>
        </w:rPr>
        <w:t>[4]</w:t>
      </w:r>
      <w:r w:rsidR="00541F0A">
        <w:rPr>
          <w:lang w:eastAsia="en-GB"/>
        </w:rPr>
        <w:fldChar w:fldCharType="end"/>
      </w:r>
      <w:r w:rsidR="00636817">
        <w:rPr>
          <w:lang w:eastAsia="en-GB"/>
        </w:rPr>
        <w:t>.</w:t>
      </w:r>
    </w:p>
    <w:p w:rsidR="00E30D7C" w:rsidRDefault="00E30D7C" w:rsidP="002976EE">
      <w:pPr>
        <w:widowControl/>
        <w:spacing w:before="120" w:after="0"/>
        <w:ind w:left="2"/>
        <w:rPr>
          <w:lang w:eastAsia="en-GB"/>
        </w:rPr>
      </w:pPr>
    </w:p>
    <w:p w:rsidR="00D35193" w:rsidRDefault="00D35193" w:rsidP="00D35193">
      <w:pPr>
        <w:pStyle w:val="Heading1"/>
        <w:rPr>
          <w:lang w:eastAsia="en-GB"/>
        </w:rPr>
      </w:pPr>
      <w:r>
        <w:rPr>
          <w:lang w:eastAsia="en-GB"/>
        </w:rPr>
        <w:t>General operation principles and requirements</w:t>
      </w:r>
    </w:p>
    <w:p w:rsidR="00541F0A" w:rsidRDefault="00001AEC" w:rsidP="00541F0A">
      <w:pPr>
        <w:rPr>
          <w:lang w:eastAsia="en-GB"/>
        </w:rPr>
      </w:pPr>
      <w:r>
        <w:rPr>
          <w:lang w:eastAsia="en-GB"/>
        </w:rPr>
        <w:t xml:space="preserve">In this section, some general operation principles and requirements are discussed. To </w:t>
      </w:r>
      <w:r w:rsidR="00332B4A">
        <w:rPr>
          <w:lang w:eastAsia="en-GB"/>
        </w:rPr>
        <w:t xml:space="preserve">facilitate the discussion, they are categorized into three levels: </w:t>
      </w:r>
    </w:p>
    <w:p w:rsidR="00541F0A" w:rsidRPr="00541F0A" w:rsidRDefault="00332B4A" w:rsidP="00541F0A">
      <w:pPr>
        <w:pStyle w:val="Heading1"/>
        <w:numPr>
          <w:ilvl w:val="0"/>
          <w:numId w:val="33"/>
        </w:numPr>
        <w:rPr>
          <w:kern w:val="2"/>
          <w:lang w:eastAsia="zh-CN"/>
        </w:rPr>
      </w:pPr>
      <w:r>
        <w:rPr>
          <w:b w:val="0"/>
          <w:bCs w:val="0"/>
          <w:kern w:val="2"/>
          <w:sz w:val="22"/>
          <w:szCs w:val="22"/>
          <w:lang w:eastAsia="zh-CN"/>
        </w:rPr>
        <w:t>T</w:t>
      </w:r>
      <w:r w:rsidR="00541F0A" w:rsidRPr="00541F0A">
        <w:rPr>
          <w:b w:val="0"/>
          <w:bCs w:val="0"/>
          <w:kern w:val="2"/>
          <w:sz w:val="22"/>
          <w:szCs w:val="22"/>
          <w:lang w:eastAsia="zh-CN"/>
        </w:rPr>
        <w:t xml:space="preserve">he carrier level, concerned with the carrier-level configurations for SRS and switching from one carrier to another, etc.; </w:t>
      </w:r>
    </w:p>
    <w:p w:rsidR="00541F0A" w:rsidRPr="00541F0A" w:rsidRDefault="00332B4A" w:rsidP="00541F0A">
      <w:pPr>
        <w:pStyle w:val="Heading1"/>
        <w:numPr>
          <w:ilvl w:val="0"/>
          <w:numId w:val="33"/>
        </w:numPr>
        <w:rPr>
          <w:kern w:val="2"/>
          <w:lang w:eastAsia="zh-CN"/>
        </w:rPr>
      </w:pPr>
      <w:r>
        <w:rPr>
          <w:b w:val="0"/>
          <w:bCs w:val="0"/>
          <w:kern w:val="2"/>
          <w:sz w:val="22"/>
          <w:szCs w:val="22"/>
          <w:lang w:eastAsia="zh-CN"/>
        </w:rPr>
        <w:t>T</w:t>
      </w:r>
      <w:r w:rsidR="00541F0A" w:rsidRPr="00541F0A">
        <w:rPr>
          <w:b w:val="0"/>
          <w:bCs w:val="0"/>
          <w:kern w:val="2"/>
          <w:sz w:val="22"/>
          <w:szCs w:val="22"/>
          <w:lang w:eastAsia="zh-CN"/>
        </w:rPr>
        <w:t>he subframe level, concerned with on which subframe the SRS switching and transmission should be performed and the relation with other transmissions on that subframe</w:t>
      </w:r>
      <w:r>
        <w:rPr>
          <w:b w:val="0"/>
          <w:bCs w:val="0"/>
          <w:kern w:val="2"/>
          <w:sz w:val="22"/>
          <w:szCs w:val="22"/>
          <w:lang w:eastAsia="zh-CN"/>
        </w:rPr>
        <w:t>, etc., and</w:t>
      </w:r>
    </w:p>
    <w:p w:rsidR="00541F0A" w:rsidRDefault="00332B4A" w:rsidP="00541F0A">
      <w:pPr>
        <w:pStyle w:val="Heading1"/>
        <w:numPr>
          <w:ilvl w:val="0"/>
          <w:numId w:val="33"/>
        </w:numPr>
        <w:rPr>
          <w:kern w:val="2"/>
          <w:lang w:eastAsia="zh-CN"/>
        </w:rPr>
      </w:pPr>
      <w:r>
        <w:rPr>
          <w:b w:val="0"/>
          <w:bCs w:val="0"/>
          <w:kern w:val="2"/>
          <w:sz w:val="22"/>
          <w:szCs w:val="22"/>
          <w:lang w:eastAsia="zh-CN"/>
        </w:rPr>
        <w:t>The symbol level, concerned with SRS switching symbols and transmission symbols, etc.</w:t>
      </w:r>
      <w:r w:rsidR="00541F0A" w:rsidRPr="00541F0A">
        <w:rPr>
          <w:kern w:val="2"/>
          <w:lang w:eastAsia="zh-CN"/>
        </w:rPr>
        <w:t xml:space="preserve"> </w:t>
      </w:r>
    </w:p>
    <w:p w:rsidR="00541F0A" w:rsidRDefault="007547D1" w:rsidP="00541F0A">
      <w:pPr>
        <w:rPr>
          <w:lang w:eastAsia="zh-CN"/>
        </w:rPr>
      </w:pPr>
      <w:r>
        <w:rPr>
          <w:lang w:eastAsia="zh-CN"/>
        </w:rPr>
        <w:t>See below figure for an illustration, and following subsections for more details.</w:t>
      </w:r>
    </w:p>
    <w:p w:rsidR="00541F0A" w:rsidRDefault="00FF0E98" w:rsidP="00541F0A">
      <w:pPr>
        <w:keepNext/>
        <w:jc w:val="center"/>
      </w:pPr>
      <w:r>
        <w:rPr>
          <w:noProof/>
          <w:lang w:val="en-US" w:eastAsia="zh-CN"/>
        </w:rPr>
        <w:drawing>
          <wp:inline distT="0" distB="0" distL="0" distR="0">
            <wp:extent cx="5916295" cy="22114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916295" cy="2211466"/>
                    </a:xfrm>
                    <a:prstGeom prst="rect">
                      <a:avLst/>
                    </a:prstGeom>
                    <a:noFill/>
                    <a:ln w="9525">
                      <a:noFill/>
                      <a:miter lim="800000"/>
                      <a:headEnd/>
                      <a:tailEnd/>
                    </a:ln>
                  </pic:spPr>
                </pic:pic>
              </a:graphicData>
            </a:graphic>
          </wp:inline>
        </w:drawing>
      </w:r>
    </w:p>
    <w:p w:rsidR="00541F0A" w:rsidRPr="00541F0A" w:rsidRDefault="000C2139" w:rsidP="00541F0A">
      <w:pPr>
        <w:pStyle w:val="Caption"/>
        <w:jc w:val="center"/>
        <w:rPr>
          <w:b w:val="0"/>
          <w:lang w:eastAsia="zh-CN"/>
        </w:rPr>
      </w:pPr>
      <w:r>
        <w:t xml:space="preserve">Figure </w:t>
      </w:r>
      <w:r w:rsidR="00541F0A">
        <w:fldChar w:fldCharType="begin"/>
      </w:r>
      <w:r>
        <w:instrText xml:space="preserve"> SEQ Figure \* ARABIC </w:instrText>
      </w:r>
      <w:r w:rsidR="00541F0A">
        <w:fldChar w:fldCharType="separate"/>
      </w:r>
      <w:r>
        <w:rPr>
          <w:noProof/>
        </w:rPr>
        <w:t>1</w:t>
      </w:r>
      <w:r w:rsidR="00541F0A">
        <w:fldChar w:fldCharType="end"/>
      </w:r>
      <w:r>
        <w:t xml:space="preserve"> Illustration of SRS switching showing carrier level, subframe level, and symbol level </w:t>
      </w:r>
      <w:r w:rsidR="00D4417D">
        <w:tab/>
      </w:r>
      <w:r w:rsidR="00D4417D">
        <w:tab/>
      </w:r>
      <w:r w:rsidR="00D4417D">
        <w:tab/>
      </w:r>
      <w:r w:rsidR="00541F0A" w:rsidRPr="00541F0A">
        <w:rPr>
          <w:b w:val="0"/>
        </w:rPr>
        <w:t>(D/S/U represent downlink/special/uplink subframes</w:t>
      </w:r>
      <w:r w:rsidR="0061442A">
        <w:rPr>
          <w:b w:val="0"/>
        </w:rPr>
        <w:t>, resp.</w:t>
      </w:r>
      <w:r w:rsidR="00541F0A" w:rsidRPr="00541F0A">
        <w:rPr>
          <w:b w:val="0"/>
        </w:rPr>
        <w:t>)</w:t>
      </w:r>
    </w:p>
    <w:p w:rsidR="007E79EE" w:rsidRDefault="00ED6AB9" w:rsidP="002976EE">
      <w:pPr>
        <w:pStyle w:val="Heading2"/>
        <w:spacing w:before="120" w:after="0"/>
        <w:rPr>
          <w:lang w:eastAsia="en-GB"/>
        </w:rPr>
      </w:pPr>
      <w:r>
        <w:rPr>
          <w:lang w:eastAsia="en-GB"/>
        </w:rPr>
        <w:t>Carrier-level general operation principles and requirements</w:t>
      </w:r>
    </w:p>
    <w:p w:rsidR="007E79EE" w:rsidRDefault="00502405" w:rsidP="002976EE">
      <w:pPr>
        <w:widowControl/>
        <w:spacing w:before="120" w:after="0"/>
        <w:rPr>
          <w:kern w:val="2"/>
          <w:lang w:eastAsia="zh-CN"/>
        </w:rPr>
      </w:pPr>
      <w:r>
        <w:rPr>
          <w:kern w:val="2"/>
          <w:lang w:eastAsia="zh-CN"/>
        </w:rPr>
        <w:t xml:space="preserve">There are several considerations for carrier-level </w:t>
      </w:r>
      <w:r>
        <w:rPr>
          <w:lang w:eastAsia="en-GB"/>
        </w:rPr>
        <w:t xml:space="preserve">general operation principles and requirements. </w:t>
      </w:r>
      <w:r w:rsidR="0084744B">
        <w:rPr>
          <w:kern w:val="2"/>
          <w:lang w:eastAsia="zh-CN"/>
        </w:rPr>
        <w:t xml:space="preserve">To allow a </w:t>
      </w:r>
      <w:r w:rsidR="0084744B">
        <w:rPr>
          <w:rFonts w:hint="eastAsia"/>
          <w:kern w:val="2"/>
          <w:lang w:eastAsia="zh-CN"/>
        </w:rPr>
        <w:t xml:space="preserve">UE </w:t>
      </w:r>
      <w:r w:rsidR="0084744B">
        <w:rPr>
          <w:kern w:val="2"/>
          <w:lang w:eastAsia="zh-CN"/>
        </w:rPr>
        <w:t>to</w:t>
      </w:r>
      <w:r w:rsidR="0084744B">
        <w:rPr>
          <w:rFonts w:hint="eastAsia"/>
          <w:kern w:val="2"/>
          <w:lang w:eastAsia="zh-CN"/>
        </w:rPr>
        <w:t xml:space="preserve"> transmit SRS on </w:t>
      </w:r>
      <w:r w:rsidR="00D511A6">
        <w:rPr>
          <w:kern w:val="2"/>
          <w:lang w:eastAsia="zh-CN"/>
        </w:rPr>
        <w:t xml:space="preserve">possibly </w:t>
      </w:r>
      <w:r w:rsidR="0084744B">
        <w:rPr>
          <w:kern w:val="2"/>
          <w:lang w:eastAsia="zh-CN"/>
        </w:rPr>
        <w:t>all</w:t>
      </w:r>
      <w:r w:rsidR="0084744B">
        <w:rPr>
          <w:rFonts w:hint="eastAsia"/>
          <w:kern w:val="2"/>
          <w:lang w:eastAsia="zh-CN"/>
        </w:rPr>
        <w:t xml:space="preserve"> TDD </w:t>
      </w:r>
      <w:r w:rsidR="00500A6E">
        <w:rPr>
          <w:kern w:val="2"/>
          <w:lang w:eastAsia="zh-CN"/>
        </w:rPr>
        <w:t>CCs</w:t>
      </w:r>
      <w:r w:rsidR="0084744B">
        <w:rPr>
          <w:rFonts w:hint="eastAsia"/>
          <w:kern w:val="2"/>
          <w:lang w:eastAsia="zh-CN"/>
        </w:rPr>
        <w:t xml:space="preserve"> over time</w:t>
      </w:r>
      <w:r w:rsidR="0084744B">
        <w:rPr>
          <w:kern w:val="2"/>
          <w:lang w:eastAsia="zh-CN"/>
        </w:rPr>
        <w:t xml:space="preserve">, it is necessary to configure SRS on </w:t>
      </w:r>
      <w:r w:rsidR="00ED6AB9">
        <w:rPr>
          <w:kern w:val="2"/>
          <w:lang w:eastAsia="zh-CN"/>
        </w:rPr>
        <w:t xml:space="preserve">possibly </w:t>
      </w:r>
      <w:r w:rsidR="0084744B">
        <w:rPr>
          <w:kern w:val="2"/>
          <w:lang w:eastAsia="zh-CN"/>
        </w:rPr>
        <w:t xml:space="preserve">all the TDD </w:t>
      </w:r>
      <w:r w:rsidR="00500A6E">
        <w:rPr>
          <w:kern w:val="2"/>
          <w:lang w:eastAsia="zh-CN"/>
        </w:rPr>
        <w:t>CCs</w:t>
      </w:r>
      <w:r w:rsidR="0084744B">
        <w:rPr>
          <w:kern w:val="2"/>
          <w:lang w:eastAsia="zh-CN"/>
        </w:rPr>
        <w:t xml:space="preserve">, even if the UE does not support UL CA on all the TDD </w:t>
      </w:r>
      <w:r w:rsidR="00500A6E">
        <w:rPr>
          <w:kern w:val="2"/>
          <w:lang w:eastAsia="zh-CN"/>
        </w:rPr>
        <w:t>CCs</w:t>
      </w:r>
      <w:r w:rsidR="0084744B">
        <w:rPr>
          <w:kern w:val="2"/>
          <w:lang w:eastAsia="zh-CN"/>
        </w:rPr>
        <w:t>. Therefore, the number of carriers</w:t>
      </w:r>
      <w:r w:rsidR="0084744B">
        <w:rPr>
          <w:rFonts w:hint="eastAsia"/>
          <w:kern w:val="2"/>
          <w:lang w:eastAsia="zh-CN"/>
        </w:rPr>
        <w:t xml:space="preserve"> </w:t>
      </w:r>
      <w:r w:rsidR="0084744B">
        <w:rPr>
          <w:kern w:val="2"/>
          <w:lang w:eastAsia="zh-CN"/>
        </w:rPr>
        <w:t xml:space="preserve">configured </w:t>
      </w:r>
      <w:r w:rsidR="0084744B">
        <w:rPr>
          <w:rFonts w:hint="eastAsia"/>
          <w:kern w:val="2"/>
          <w:lang w:eastAsia="zh-CN"/>
        </w:rPr>
        <w:t xml:space="preserve">for SRS transmission </w:t>
      </w:r>
      <w:r w:rsidR="0084744B">
        <w:rPr>
          <w:kern w:val="2"/>
          <w:lang w:eastAsia="zh-CN"/>
        </w:rPr>
        <w:t>may</w:t>
      </w:r>
      <w:r w:rsidR="0084744B">
        <w:rPr>
          <w:rFonts w:hint="eastAsia"/>
          <w:kern w:val="2"/>
          <w:lang w:eastAsia="zh-CN"/>
        </w:rPr>
        <w:t xml:space="preserve"> </w:t>
      </w:r>
      <w:r w:rsidR="0084744B">
        <w:rPr>
          <w:kern w:val="2"/>
          <w:lang w:eastAsia="zh-CN"/>
        </w:rPr>
        <w:t>exceed the number of carriers dictated by the UE UL CA capability.</w:t>
      </w:r>
      <w:r w:rsidR="00667117">
        <w:rPr>
          <w:kern w:val="2"/>
          <w:lang w:eastAsia="zh-CN"/>
        </w:rPr>
        <w:t xml:space="preserve"> However, the UE shall not assume it needs to perform simultaneous UL transmissions on more CCs than its UL CA capability (see Sec. </w:t>
      </w:r>
      <w:r w:rsidR="00541F0A">
        <w:rPr>
          <w:kern w:val="2"/>
          <w:lang w:eastAsia="zh-CN"/>
        </w:rPr>
        <w:fldChar w:fldCharType="begin"/>
      </w:r>
      <w:r w:rsidR="00667117">
        <w:rPr>
          <w:kern w:val="2"/>
          <w:lang w:eastAsia="zh-CN"/>
        </w:rPr>
        <w:instrText xml:space="preserve"> REF _Ref447120166 \r \h </w:instrText>
      </w:r>
      <w:r w:rsidR="00541F0A">
        <w:rPr>
          <w:kern w:val="2"/>
          <w:lang w:eastAsia="zh-CN"/>
        </w:rPr>
      </w:r>
      <w:r w:rsidR="00541F0A">
        <w:rPr>
          <w:kern w:val="2"/>
          <w:lang w:eastAsia="zh-CN"/>
        </w:rPr>
        <w:fldChar w:fldCharType="separate"/>
      </w:r>
      <w:r w:rsidR="00667117">
        <w:rPr>
          <w:kern w:val="2"/>
          <w:lang w:eastAsia="zh-CN"/>
        </w:rPr>
        <w:t>5.2</w:t>
      </w:r>
      <w:r w:rsidR="00541F0A">
        <w:rPr>
          <w:kern w:val="2"/>
          <w:lang w:eastAsia="zh-CN"/>
        </w:rPr>
        <w:fldChar w:fldCharType="end"/>
      </w:r>
      <w:r w:rsidR="00667117">
        <w:rPr>
          <w:kern w:val="2"/>
          <w:lang w:eastAsia="zh-CN"/>
        </w:rPr>
        <w:t xml:space="preserve"> for more details). </w:t>
      </w:r>
      <w:r w:rsidR="00F6114F">
        <w:rPr>
          <w:kern w:val="2"/>
          <w:lang w:eastAsia="zh-CN"/>
        </w:rPr>
        <w:t xml:space="preserve">On the CCs configured with SRS transmission, all necessary parameters, such as power control, timing advance, bandwidth, etc., need to be specified, and some enhancements may be needed (see </w:t>
      </w:r>
      <w:r w:rsidR="00541F0A">
        <w:rPr>
          <w:lang w:eastAsia="en-GB"/>
        </w:rPr>
        <w:fldChar w:fldCharType="begin"/>
      </w:r>
      <w:r w:rsidR="00F6114F">
        <w:rPr>
          <w:lang w:eastAsia="en-GB"/>
        </w:rPr>
        <w:instrText xml:space="preserve"> REF _Ref446420198 \r \h </w:instrText>
      </w:r>
      <w:r w:rsidR="00541F0A">
        <w:rPr>
          <w:lang w:eastAsia="en-GB"/>
        </w:rPr>
      </w:r>
      <w:r w:rsidR="00541F0A">
        <w:rPr>
          <w:lang w:eastAsia="en-GB"/>
        </w:rPr>
        <w:fldChar w:fldCharType="separate"/>
      </w:r>
      <w:r w:rsidR="00F6114F">
        <w:rPr>
          <w:lang w:eastAsia="en-GB"/>
        </w:rPr>
        <w:t>[2]</w:t>
      </w:r>
      <w:r w:rsidR="00541F0A">
        <w:rPr>
          <w:lang w:eastAsia="en-GB"/>
        </w:rPr>
        <w:fldChar w:fldCharType="end"/>
      </w:r>
      <w:r w:rsidR="00F6114F">
        <w:rPr>
          <w:lang w:eastAsia="en-GB"/>
        </w:rPr>
        <w:t>).</w:t>
      </w:r>
    </w:p>
    <w:p w:rsidR="001551D0" w:rsidRDefault="001551D0" w:rsidP="002976EE">
      <w:pPr>
        <w:widowControl/>
        <w:spacing w:before="120" w:after="0"/>
        <w:rPr>
          <w:kern w:val="2"/>
          <w:lang w:eastAsia="zh-CN"/>
        </w:rPr>
      </w:pPr>
      <w:r w:rsidRPr="00DA7470">
        <w:rPr>
          <w:b/>
          <w:lang w:eastAsia="zh-CN"/>
        </w:rPr>
        <w:t xml:space="preserve">Proposal </w:t>
      </w:r>
      <w:r>
        <w:rPr>
          <w:b/>
          <w:lang w:eastAsia="zh-CN"/>
        </w:rPr>
        <w:t>2</w:t>
      </w:r>
      <w:r w:rsidRPr="00DA7470">
        <w:rPr>
          <w:b/>
          <w:lang w:eastAsia="zh-CN"/>
        </w:rPr>
        <w:t xml:space="preserve">: Allow </w:t>
      </w:r>
      <w:r w:rsidRPr="00DA7470">
        <w:rPr>
          <w:b/>
          <w:kern w:val="2"/>
          <w:lang w:eastAsia="zh-CN"/>
        </w:rPr>
        <w:t xml:space="preserve">the number of </w:t>
      </w:r>
      <w:r>
        <w:rPr>
          <w:b/>
          <w:kern w:val="2"/>
          <w:lang w:eastAsia="zh-CN"/>
        </w:rPr>
        <w:t>TDD CCs</w:t>
      </w:r>
      <w:r w:rsidRPr="00DA7470">
        <w:rPr>
          <w:rFonts w:hint="eastAsia"/>
          <w:b/>
          <w:kern w:val="2"/>
          <w:lang w:eastAsia="zh-CN"/>
        </w:rPr>
        <w:t xml:space="preserve"> </w:t>
      </w:r>
      <w:r w:rsidRPr="00DA7470">
        <w:rPr>
          <w:b/>
          <w:kern w:val="2"/>
          <w:lang w:eastAsia="zh-CN"/>
        </w:rPr>
        <w:t xml:space="preserve">configured </w:t>
      </w:r>
      <w:r w:rsidRPr="00DA7470">
        <w:rPr>
          <w:rFonts w:hint="eastAsia"/>
          <w:b/>
          <w:kern w:val="2"/>
          <w:lang w:eastAsia="zh-CN"/>
        </w:rPr>
        <w:t xml:space="preserve">for SRS transmission </w:t>
      </w:r>
      <w:r w:rsidRPr="00DA7470">
        <w:rPr>
          <w:b/>
          <w:kern w:val="2"/>
          <w:lang w:eastAsia="zh-CN"/>
        </w:rPr>
        <w:t>to</w:t>
      </w:r>
      <w:r w:rsidRPr="00DA7470">
        <w:rPr>
          <w:rFonts w:hint="eastAsia"/>
          <w:b/>
          <w:kern w:val="2"/>
          <w:lang w:eastAsia="zh-CN"/>
        </w:rPr>
        <w:t xml:space="preserve"> </w:t>
      </w:r>
      <w:r w:rsidRPr="00DA7470">
        <w:rPr>
          <w:b/>
          <w:kern w:val="2"/>
          <w:lang w:eastAsia="zh-CN"/>
        </w:rPr>
        <w:t xml:space="preserve">exceed </w:t>
      </w:r>
      <w:r>
        <w:rPr>
          <w:b/>
          <w:kern w:val="2"/>
          <w:lang w:eastAsia="zh-CN"/>
        </w:rPr>
        <w:t>that associated with</w:t>
      </w:r>
      <w:r w:rsidRPr="00DA7470">
        <w:rPr>
          <w:b/>
          <w:kern w:val="2"/>
          <w:lang w:eastAsia="zh-CN"/>
        </w:rPr>
        <w:t xml:space="preserve"> the UE UL CA capability.</w:t>
      </w:r>
    </w:p>
    <w:p w:rsidR="0008166D" w:rsidRDefault="0008166D" w:rsidP="002976EE">
      <w:pPr>
        <w:widowControl/>
        <w:spacing w:before="120" w:after="0"/>
        <w:rPr>
          <w:kern w:val="2"/>
          <w:lang w:eastAsia="zh-CN"/>
        </w:rPr>
      </w:pPr>
      <w:r>
        <w:rPr>
          <w:kern w:val="2"/>
          <w:lang w:eastAsia="zh-CN"/>
        </w:rPr>
        <w:lastRenderedPageBreak/>
        <w:t>To support SRS carrier based switching, the switching-from carrier and switching-to carrier may need to be indicated. In some cases, the indication may be explicit such as indicating a switching from CC1 to CC2</w:t>
      </w:r>
      <w:r w:rsidR="00877041">
        <w:rPr>
          <w:kern w:val="2"/>
          <w:lang w:eastAsia="zh-CN"/>
        </w:rPr>
        <w:t xml:space="preserve"> in certain signalling</w:t>
      </w:r>
      <w:r>
        <w:rPr>
          <w:kern w:val="2"/>
          <w:lang w:eastAsia="zh-CN"/>
        </w:rPr>
        <w:t xml:space="preserve">, but in other cases, the indication may be implicit such as when the UE has only 1 CC supporting PUCCH/PUSCH. Furthermore, the </w:t>
      </w:r>
      <w:r w:rsidR="004E75C0">
        <w:rPr>
          <w:kern w:val="2"/>
          <w:lang w:eastAsia="zh-CN"/>
        </w:rPr>
        <w:t xml:space="preserve">explicit </w:t>
      </w:r>
      <w:r>
        <w:rPr>
          <w:kern w:val="2"/>
          <w:lang w:eastAsia="zh-CN"/>
        </w:rPr>
        <w:t xml:space="preserve">indication may be via RRC configuration signalling </w:t>
      </w:r>
      <w:r w:rsidR="009D7367">
        <w:rPr>
          <w:kern w:val="2"/>
          <w:lang w:eastAsia="zh-CN"/>
        </w:rPr>
        <w:t xml:space="preserve">or via physical layer trigger, and the resulting switching and SRS transmission may be </w:t>
      </w:r>
      <w:r w:rsidR="009D7367">
        <w:rPr>
          <w:lang w:eastAsia="zh-CN"/>
        </w:rPr>
        <w:t>periodic or aperiodic.</w:t>
      </w:r>
    </w:p>
    <w:p w:rsidR="000179E2" w:rsidRDefault="000179E2" w:rsidP="002976EE">
      <w:pPr>
        <w:widowControl/>
        <w:spacing w:before="120" w:after="0"/>
        <w:rPr>
          <w:kern w:val="2"/>
          <w:lang w:eastAsia="zh-CN"/>
        </w:rPr>
      </w:pPr>
      <w:r w:rsidRPr="00DA7470">
        <w:rPr>
          <w:b/>
          <w:lang w:eastAsia="zh-CN"/>
        </w:rPr>
        <w:t xml:space="preserve">Proposal </w:t>
      </w:r>
      <w:r>
        <w:rPr>
          <w:b/>
          <w:lang w:eastAsia="zh-CN"/>
        </w:rPr>
        <w:t>3</w:t>
      </w:r>
      <w:r w:rsidRPr="00DA7470">
        <w:rPr>
          <w:b/>
          <w:lang w:eastAsia="zh-CN"/>
        </w:rPr>
        <w:t xml:space="preserve">: </w:t>
      </w:r>
      <w:r>
        <w:rPr>
          <w:b/>
          <w:lang w:eastAsia="zh-CN"/>
        </w:rPr>
        <w:t xml:space="preserve">Indicate the </w:t>
      </w:r>
      <w:r w:rsidRPr="000179E2">
        <w:rPr>
          <w:b/>
          <w:lang w:eastAsia="zh-CN"/>
        </w:rPr>
        <w:t xml:space="preserve">switching-from carrier and switching-to carrier </w:t>
      </w:r>
      <w:r>
        <w:rPr>
          <w:b/>
          <w:lang w:eastAsia="zh-CN"/>
        </w:rPr>
        <w:t>for a switching.</w:t>
      </w:r>
    </w:p>
    <w:p w:rsidR="001551D0" w:rsidRDefault="001551D0" w:rsidP="002976EE">
      <w:pPr>
        <w:widowControl/>
        <w:spacing w:before="120" w:after="0"/>
        <w:rPr>
          <w:kern w:val="2"/>
          <w:lang w:eastAsia="zh-CN"/>
        </w:rPr>
      </w:pPr>
      <w:r>
        <w:rPr>
          <w:kern w:val="2"/>
          <w:lang w:eastAsia="zh-CN"/>
        </w:rPr>
        <w:t xml:space="preserve">The switching from a CC that can support PUCCH/PUSCH causes an interruption to the UL transmission on that CC. </w:t>
      </w:r>
      <w:r w:rsidR="0052321E">
        <w:rPr>
          <w:kern w:val="2"/>
          <w:lang w:eastAsia="zh-CN"/>
        </w:rPr>
        <w:t xml:space="preserve">While allowing sufficient </w:t>
      </w:r>
      <w:r w:rsidR="00153730">
        <w:rPr>
          <w:kern w:val="2"/>
          <w:lang w:eastAsia="zh-CN"/>
        </w:rPr>
        <w:t xml:space="preserve">opportunity </w:t>
      </w:r>
      <w:r w:rsidR="0052321E">
        <w:rPr>
          <w:kern w:val="2"/>
          <w:lang w:eastAsia="zh-CN"/>
        </w:rPr>
        <w:t>for SRS switching, the design should strive for reduced</w:t>
      </w:r>
      <w:r>
        <w:rPr>
          <w:kern w:val="2"/>
          <w:lang w:eastAsia="zh-CN"/>
        </w:rPr>
        <w:t xml:space="preserve"> </w:t>
      </w:r>
      <w:r w:rsidR="0053301D">
        <w:rPr>
          <w:kern w:val="2"/>
          <w:lang w:eastAsia="zh-CN"/>
        </w:rPr>
        <w:t xml:space="preserve">negative impacts (such as </w:t>
      </w:r>
      <w:r w:rsidR="00924E59">
        <w:rPr>
          <w:kern w:val="2"/>
          <w:lang w:eastAsia="zh-CN"/>
        </w:rPr>
        <w:t xml:space="preserve">reduced </w:t>
      </w:r>
      <w:r w:rsidR="0053301D">
        <w:rPr>
          <w:kern w:val="2"/>
          <w:lang w:eastAsia="zh-CN"/>
        </w:rPr>
        <w:t>interruption</w:t>
      </w:r>
      <w:r w:rsidR="00924E59">
        <w:rPr>
          <w:kern w:val="2"/>
          <w:lang w:eastAsia="zh-CN"/>
        </w:rPr>
        <w:t xml:space="preserve"> duration</w:t>
      </w:r>
      <w:r w:rsidR="0053301D">
        <w:rPr>
          <w:kern w:val="2"/>
          <w:lang w:eastAsia="zh-CN"/>
        </w:rPr>
        <w:t>s</w:t>
      </w:r>
      <w:r w:rsidR="00924E59">
        <w:rPr>
          <w:kern w:val="2"/>
          <w:lang w:eastAsia="zh-CN"/>
        </w:rPr>
        <w:t xml:space="preserve"> or reduced interruption times</w:t>
      </w:r>
      <w:r w:rsidR="0053301D">
        <w:rPr>
          <w:kern w:val="2"/>
          <w:lang w:eastAsia="zh-CN"/>
        </w:rPr>
        <w:t xml:space="preserve">) </w:t>
      </w:r>
      <w:r w:rsidR="0052321E">
        <w:rPr>
          <w:kern w:val="2"/>
          <w:lang w:eastAsia="zh-CN"/>
        </w:rPr>
        <w:t>on other UL transmissions, especially</w:t>
      </w:r>
      <w:r>
        <w:rPr>
          <w:kern w:val="2"/>
          <w:lang w:eastAsia="zh-CN"/>
        </w:rPr>
        <w:t xml:space="preserve"> for important </w:t>
      </w:r>
      <w:r w:rsidR="0052321E">
        <w:rPr>
          <w:kern w:val="2"/>
          <w:lang w:eastAsia="zh-CN"/>
        </w:rPr>
        <w:t xml:space="preserve">UL </w:t>
      </w:r>
      <w:r>
        <w:rPr>
          <w:kern w:val="2"/>
          <w:lang w:eastAsia="zh-CN"/>
        </w:rPr>
        <w:t>transmissions such as PUCCH</w:t>
      </w:r>
      <w:r w:rsidR="0052321E">
        <w:rPr>
          <w:kern w:val="2"/>
          <w:lang w:eastAsia="zh-CN"/>
        </w:rPr>
        <w:t xml:space="preserve"> and PCell transmission</w:t>
      </w:r>
      <w:r>
        <w:rPr>
          <w:kern w:val="2"/>
          <w:lang w:eastAsia="zh-CN"/>
        </w:rPr>
        <w:t>.</w:t>
      </w:r>
    </w:p>
    <w:p w:rsidR="0052321E" w:rsidRDefault="0052321E" w:rsidP="002976EE">
      <w:pPr>
        <w:widowControl/>
        <w:spacing w:before="120" w:after="0"/>
        <w:rPr>
          <w:b/>
          <w:kern w:val="2"/>
          <w:lang w:eastAsia="zh-CN"/>
        </w:rPr>
      </w:pPr>
      <w:r w:rsidRPr="00DA7470">
        <w:rPr>
          <w:b/>
          <w:lang w:eastAsia="zh-CN"/>
        </w:rPr>
        <w:t xml:space="preserve">Proposal </w:t>
      </w:r>
      <w:r w:rsidR="000179E2">
        <w:rPr>
          <w:b/>
          <w:lang w:eastAsia="zh-CN"/>
        </w:rPr>
        <w:t>4</w:t>
      </w:r>
      <w:r w:rsidRPr="00DA7470">
        <w:rPr>
          <w:b/>
          <w:lang w:eastAsia="zh-CN"/>
        </w:rPr>
        <w:t xml:space="preserve">: </w:t>
      </w:r>
      <w:r>
        <w:rPr>
          <w:b/>
          <w:lang w:eastAsia="zh-CN"/>
        </w:rPr>
        <w:t xml:space="preserve">Strive for reduced </w:t>
      </w:r>
      <w:r w:rsidR="0053301D">
        <w:rPr>
          <w:b/>
          <w:lang w:eastAsia="zh-CN"/>
        </w:rPr>
        <w:t xml:space="preserve">negative impacts </w:t>
      </w:r>
      <w:r>
        <w:rPr>
          <w:b/>
          <w:lang w:eastAsia="zh-CN"/>
        </w:rPr>
        <w:t>on other UL transmissions, especially PUCCH and PCell transmissions</w:t>
      </w:r>
      <w:r w:rsidRPr="00DA7470">
        <w:rPr>
          <w:b/>
          <w:kern w:val="2"/>
          <w:lang w:eastAsia="zh-CN"/>
        </w:rPr>
        <w:t>.</w:t>
      </w:r>
    </w:p>
    <w:p w:rsidR="007469A2" w:rsidRDefault="009D7367" w:rsidP="002976EE">
      <w:pPr>
        <w:pStyle w:val="Heading2"/>
        <w:spacing w:before="120" w:after="0"/>
        <w:rPr>
          <w:lang w:eastAsia="en-GB"/>
        </w:rPr>
      </w:pPr>
      <w:bookmarkStart w:id="3" w:name="_Ref447120166"/>
      <w:r>
        <w:rPr>
          <w:kern w:val="2"/>
          <w:lang w:eastAsia="zh-CN"/>
        </w:rPr>
        <w:t>Subframe</w:t>
      </w:r>
      <w:r>
        <w:rPr>
          <w:lang w:eastAsia="en-GB"/>
        </w:rPr>
        <w:t>-level general operation principles and requirements</w:t>
      </w:r>
      <w:bookmarkEnd w:id="3"/>
    </w:p>
    <w:p w:rsidR="001F29C1" w:rsidRDefault="00502405" w:rsidP="00502405">
      <w:pPr>
        <w:widowControl/>
        <w:spacing w:before="120" w:after="0"/>
        <w:rPr>
          <w:lang w:eastAsia="zh-CN"/>
        </w:rPr>
      </w:pPr>
      <w:r w:rsidRPr="00502405">
        <w:rPr>
          <w:lang w:eastAsia="zh-CN"/>
        </w:rPr>
        <w:t xml:space="preserve">There are several considerations for </w:t>
      </w:r>
      <w:r>
        <w:rPr>
          <w:lang w:eastAsia="zh-CN"/>
        </w:rPr>
        <w:t>subframe</w:t>
      </w:r>
      <w:r w:rsidRPr="00502405">
        <w:rPr>
          <w:lang w:eastAsia="zh-CN"/>
        </w:rPr>
        <w:t xml:space="preserve">-level general operation principles and requirements. </w:t>
      </w:r>
    </w:p>
    <w:p w:rsidR="0063545A" w:rsidRDefault="0063545A" w:rsidP="00502405">
      <w:pPr>
        <w:widowControl/>
        <w:spacing w:before="120" w:after="0"/>
        <w:rPr>
          <w:lang w:eastAsia="zh-CN"/>
        </w:rPr>
      </w:pPr>
      <w:r>
        <w:rPr>
          <w:lang w:eastAsia="zh-CN"/>
        </w:rPr>
        <w:t>The SRS has to be transmitted on a UL</w:t>
      </w:r>
      <w:r w:rsidR="009F1FB5">
        <w:rPr>
          <w:lang w:eastAsia="zh-CN"/>
        </w:rPr>
        <w:t xml:space="preserve"> transmission opportunity (TXOP) indicated by the network, e.g., a UL</w:t>
      </w:r>
      <w:r>
        <w:rPr>
          <w:lang w:eastAsia="zh-CN"/>
        </w:rPr>
        <w:t xml:space="preserve"> subframe or the UL portion of a special subframe</w:t>
      </w:r>
      <w:r w:rsidR="009F1FB5">
        <w:rPr>
          <w:lang w:eastAsia="zh-CN"/>
        </w:rPr>
        <w:t>. Unless any other TXOP is introduced and signalled by the network,</w:t>
      </w:r>
      <w:r>
        <w:rPr>
          <w:lang w:eastAsia="zh-CN"/>
        </w:rPr>
        <w:t xml:space="preserve"> the SRS switching has to be consistent with the TDD UL-DL configurations on the </w:t>
      </w:r>
      <w:r w:rsidR="00F22FB6">
        <w:rPr>
          <w:lang w:eastAsia="zh-CN"/>
        </w:rPr>
        <w:t xml:space="preserve">switching-to </w:t>
      </w:r>
      <w:r>
        <w:rPr>
          <w:lang w:eastAsia="zh-CN"/>
        </w:rPr>
        <w:t xml:space="preserve">TDD carriers. </w:t>
      </w:r>
      <w:r w:rsidR="006033ED">
        <w:rPr>
          <w:lang w:eastAsia="zh-CN"/>
        </w:rPr>
        <w:t>For</w:t>
      </w:r>
      <w:r w:rsidR="00502405">
        <w:rPr>
          <w:lang w:eastAsia="zh-CN"/>
        </w:rPr>
        <w:t xml:space="preserve"> example, for</w:t>
      </w:r>
      <w:r w:rsidR="006033ED">
        <w:rPr>
          <w:lang w:eastAsia="zh-CN"/>
        </w:rPr>
        <w:t xml:space="preserve"> periodic SRS switching, </w:t>
      </w:r>
      <w:r w:rsidR="00502405">
        <w:rPr>
          <w:lang w:eastAsia="zh-CN"/>
        </w:rPr>
        <w:t xml:space="preserve">the eNB shall ensure that no SRS transmission is configured on a DL subframe of </w:t>
      </w:r>
      <w:r w:rsidR="00F22FB6">
        <w:rPr>
          <w:lang w:eastAsia="zh-CN"/>
        </w:rPr>
        <w:t xml:space="preserve">a switching-to </w:t>
      </w:r>
      <w:r w:rsidR="00502405">
        <w:rPr>
          <w:lang w:eastAsia="zh-CN"/>
        </w:rPr>
        <w:t xml:space="preserve">CC. </w:t>
      </w:r>
      <w:r w:rsidR="00D94896">
        <w:rPr>
          <w:lang w:eastAsia="zh-CN"/>
        </w:rPr>
        <w:t xml:space="preserve">For aperiodic SRS switching, the network </w:t>
      </w:r>
      <w:r w:rsidR="00502405">
        <w:rPr>
          <w:lang w:eastAsia="zh-CN"/>
        </w:rPr>
        <w:t xml:space="preserve">shall not trigger a SRS transmission on a subframe that will be a DL subframe </w:t>
      </w:r>
      <w:r w:rsidR="00F22FB6">
        <w:rPr>
          <w:lang w:eastAsia="zh-CN"/>
        </w:rPr>
        <w:t>of a switching-to</w:t>
      </w:r>
      <w:r w:rsidR="00502405">
        <w:rPr>
          <w:lang w:eastAsia="zh-CN"/>
        </w:rPr>
        <w:t xml:space="preserve"> CC</w:t>
      </w:r>
      <w:r w:rsidR="00D94896">
        <w:rPr>
          <w:lang w:eastAsia="zh-CN"/>
        </w:rPr>
        <w:t>.</w:t>
      </w:r>
    </w:p>
    <w:p w:rsidR="005900DD" w:rsidRDefault="005900DD" w:rsidP="00502405">
      <w:pPr>
        <w:widowControl/>
        <w:spacing w:before="120" w:after="0"/>
        <w:rPr>
          <w:lang w:eastAsia="zh-CN"/>
        </w:rPr>
      </w:pPr>
      <w:r w:rsidRPr="00DA7470">
        <w:rPr>
          <w:b/>
          <w:lang w:eastAsia="zh-CN"/>
        </w:rPr>
        <w:t xml:space="preserve">Proposal </w:t>
      </w:r>
      <w:r>
        <w:rPr>
          <w:b/>
          <w:lang w:eastAsia="zh-CN"/>
        </w:rPr>
        <w:t>5</w:t>
      </w:r>
      <w:r w:rsidRPr="00DA7470">
        <w:rPr>
          <w:b/>
          <w:lang w:eastAsia="zh-CN"/>
        </w:rPr>
        <w:t xml:space="preserve">: </w:t>
      </w:r>
      <w:r>
        <w:rPr>
          <w:b/>
          <w:lang w:eastAsia="zh-CN"/>
        </w:rPr>
        <w:t>Ensure a SRS transmission to be indicated only for a</w:t>
      </w:r>
      <w:r w:rsidR="00F43572">
        <w:rPr>
          <w:b/>
          <w:lang w:eastAsia="zh-CN"/>
        </w:rPr>
        <w:t xml:space="preserve"> signalled</w:t>
      </w:r>
      <w:r>
        <w:rPr>
          <w:b/>
          <w:lang w:eastAsia="zh-CN"/>
        </w:rPr>
        <w:t xml:space="preserve"> UL </w:t>
      </w:r>
      <w:r w:rsidR="00F43572">
        <w:rPr>
          <w:b/>
          <w:lang w:eastAsia="zh-CN"/>
        </w:rPr>
        <w:t>transmission opportunity</w:t>
      </w:r>
      <w:r w:rsidRPr="00DA7470">
        <w:rPr>
          <w:b/>
          <w:kern w:val="2"/>
          <w:lang w:eastAsia="zh-CN"/>
        </w:rPr>
        <w:t>.</w:t>
      </w:r>
    </w:p>
    <w:p w:rsidR="00551130" w:rsidRDefault="00AE6393" w:rsidP="00551130">
      <w:pPr>
        <w:widowControl/>
        <w:spacing w:before="120" w:after="0"/>
        <w:rPr>
          <w:lang w:eastAsia="zh-CN"/>
        </w:rPr>
      </w:pPr>
      <w:r>
        <w:rPr>
          <w:kern w:val="2"/>
          <w:lang w:eastAsia="zh-CN"/>
        </w:rPr>
        <w:t>With more TDD CCs configured for SRS than the UE UL CA capability, the UE behavior should be clearly defined. The UE shall not assume it needs to perform simultaneous UL transmissions on more CCs than its UL CA capability. For example, if a TDD SCell is indicated by the network for an aperiodic SRS transmission</w:t>
      </w:r>
      <w:r w:rsidR="0006680D">
        <w:rPr>
          <w:kern w:val="2"/>
          <w:lang w:eastAsia="zh-CN"/>
        </w:rPr>
        <w:t xml:space="preserve"> on a subframe</w:t>
      </w:r>
      <w:r>
        <w:rPr>
          <w:kern w:val="2"/>
          <w:lang w:eastAsia="zh-CN"/>
        </w:rPr>
        <w:t>, the UE shall interpret that UL transmissions on other SCells beyond its UL CA capability are dropped or not to be scheduled</w:t>
      </w:r>
      <w:r w:rsidR="00F225EB">
        <w:rPr>
          <w:kern w:val="2"/>
          <w:lang w:eastAsia="zh-CN"/>
        </w:rPr>
        <w:t xml:space="preserve"> (or based on other rules regarding priorities of the transmissions)</w:t>
      </w:r>
      <w:r>
        <w:rPr>
          <w:kern w:val="2"/>
          <w:lang w:eastAsia="zh-CN"/>
        </w:rPr>
        <w:t xml:space="preserve">. </w:t>
      </w:r>
      <w:r>
        <w:rPr>
          <w:lang w:eastAsia="zh-CN"/>
        </w:rPr>
        <w:t>If there is a collision between a periodic SRS transmission and another UL transmission (e.g., PUSCH/PUCCH transmission on another CC), then the SRS transmission may be dropped</w:t>
      </w:r>
      <w:r w:rsidR="0006680D">
        <w:rPr>
          <w:lang w:eastAsia="zh-CN"/>
        </w:rPr>
        <w:t xml:space="preserve"> on that subframe</w:t>
      </w:r>
      <w:r>
        <w:rPr>
          <w:lang w:eastAsia="zh-CN"/>
        </w:rPr>
        <w:t>.</w:t>
      </w:r>
    </w:p>
    <w:p w:rsidR="00EB771C" w:rsidRDefault="00EB771C" w:rsidP="00551130">
      <w:pPr>
        <w:widowControl/>
        <w:spacing w:before="120" w:after="0"/>
        <w:rPr>
          <w:lang w:eastAsia="zh-CN"/>
        </w:rPr>
      </w:pPr>
      <w:r w:rsidRPr="00DA7470">
        <w:rPr>
          <w:b/>
          <w:lang w:eastAsia="zh-CN"/>
        </w:rPr>
        <w:t xml:space="preserve">Proposal </w:t>
      </w:r>
      <w:r>
        <w:rPr>
          <w:b/>
          <w:lang w:eastAsia="zh-CN"/>
        </w:rPr>
        <w:t>6</w:t>
      </w:r>
      <w:r w:rsidRPr="00DA7470">
        <w:rPr>
          <w:b/>
          <w:lang w:eastAsia="zh-CN"/>
        </w:rPr>
        <w:t xml:space="preserve">: </w:t>
      </w:r>
      <w:r>
        <w:rPr>
          <w:b/>
          <w:lang w:eastAsia="zh-CN"/>
        </w:rPr>
        <w:t>Define collision handling mechanisms for SRS switching.</w:t>
      </w:r>
    </w:p>
    <w:p w:rsidR="00AE6393" w:rsidRDefault="00551130" w:rsidP="002B670D">
      <w:pPr>
        <w:widowControl/>
        <w:spacing w:before="120" w:after="0"/>
        <w:rPr>
          <w:lang w:eastAsia="zh-CN"/>
        </w:rPr>
      </w:pPr>
      <w:r>
        <w:rPr>
          <w:lang w:eastAsia="zh-CN"/>
        </w:rPr>
        <w:t xml:space="preserve">Moreover, for better sounding performance, interference between SRS transmissions and other UL or DL transmissions needs to be better coordinated. This may also impose restrictions on an eNB's TDD UL-DL configurations for different carriers and even neighboring eNBs' TDD UL-DL configurations. As a baseline, </w:t>
      </w:r>
      <w:r w:rsidR="00541F0A" w:rsidRPr="00541F0A">
        <w:rPr>
          <w:lang w:eastAsia="zh-CN"/>
        </w:rPr>
        <w:t>the case with fixed TDD UL-DL configurations for different carriers and neighboring eNBs should be prioritized</w:t>
      </w:r>
      <w:r>
        <w:rPr>
          <w:lang w:eastAsia="zh-CN"/>
        </w:rPr>
        <w:t>.</w:t>
      </w:r>
    </w:p>
    <w:p w:rsidR="00CD63E5" w:rsidRDefault="00CD63E5" w:rsidP="00CD63E5">
      <w:pPr>
        <w:pStyle w:val="Heading2"/>
        <w:spacing w:before="120" w:after="0"/>
        <w:rPr>
          <w:lang w:eastAsia="en-GB"/>
        </w:rPr>
      </w:pPr>
      <w:r>
        <w:rPr>
          <w:kern w:val="2"/>
          <w:lang w:eastAsia="zh-CN"/>
        </w:rPr>
        <w:t>Symbol</w:t>
      </w:r>
      <w:r>
        <w:rPr>
          <w:lang w:eastAsia="en-GB"/>
        </w:rPr>
        <w:t>-level general operation principles and requirements</w:t>
      </w:r>
    </w:p>
    <w:p w:rsidR="00001506" w:rsidRDefault="00001506" w:rsidP="00AA2D13">
      <w:pPr>
        <w:widowControl/>
        <w:spacing w:before="120" w:after="0"/>
        <w:rPr>
          <w:lang w:eastAsia="zh-CN"/>
        </w:rPr>
      </w:pPr>
      <w:r>
        <w:rPr>
          <w:lang w:eastAsia="zh-CN"/>
        </w:rPr>
        <w:t xml:space="preserve">Within </w:t>
      </w:r>
      <w:r w:rsidR="00853DED">
        <w:rPr>
          <w:lang w:eastAsia="zh-CN"/>
        </w:rPr>
        <w:t>a</w:t>
      </w:r>
      <w:r>
        <w:rPr>
          <w:lang w:eastAsia="zh-CN"/>
        </w:rPr>
        <w:t xml:space="preserve"> switching subframe, switching times</w:t>
      </w:r>
      <w:r w:rsidR="00AA2D13">
        <w:rPr>
          <w:lang w:eastAsia="zh-CN"/>
        </w:rPr>
        <w:t xml:space="preserve"> (see </w:t>
      </w:r>
      <w:r w:rsidR="00541F0A">
        <w:rPr>
          <w:lang w:eastAsia="zh-CN"/>
        </w:rPr>
        <w:fldChar w:fldCharType="begin"/>
      </w:r>
      <w:r w:rsidR="00AA2D13">
        <w:rPr>
          <w:lang w:eastAsia="zh-CN"/>
        </w:rPr>
        <w:instrText xml:space="preserve"> REF _Ref446420200 \r \h </w:instrText>
      </w:r>
      <w:r w:rsidR="00541F0A">
        <w:rPr>
          <w:lang w:eastAsia="zh-CN"/>
        </w:rPr>
      </w:r>
      <w:r w:rsidR="00541F0A">
        <w:rPr>
          <w:lang w:eastAsia="zh-CN"/>
        </w:rPr>
        <w:fldChar w:fldCharType="separate"/>
      </w:r>
      <w:r w:rsidR="00AA2D13">
        <w:rPr>
          <w:lang w:eastAsia="zh-CN"/>
        </w:rPr>
        <w:t>[3]</w:t>
      </w:r>
      <w:r w:rsidR="00541F0A">
        <w:rPr>
          <w:lang w:eastAsia="zh-CN"/>
        </w:rPr>
        <w:fldChar w:fldCharType="end"/>
      </w:r>
      <w:r w:rsidR="00AA2D13">
        <w:rPr>
          <w:lang w:eastAsia="zh-CN"/>
        </w:rPr>
        <w:t>)</w:t>
      </w:r>
      <w:r>
        <w:rPr>
          <w:lang w:eastAsia="zh-CN"/>
        </w:rPr>
        <w:t xml:space="preserve"> and guard times need to be reserved, possibly before and after the switching operations. This may change the subframe structure</w:t>
      </w:r>
      <w:r w:rsidR="00853DED">
        <w:rPr>
          <w:lang w:eastAsia="zh-CN"/>
        </w:rPr>
        <w:t>s for both the carrier it switches from and the carrier it switches to</w:t>
      </w:r>
      <w:r>
        <w:rPr>
          <w:lang w:eastAsia="zh-CN"/>
        </w:rPr>
        <w:t>.</w:t>
      </w:r>
      <w:r w:rsidR="00062E30">
        <w:rPr>
          <w:lang w:eastAsia="zh-CN"/>
        </w:rPr>
        <w:t xml:space="preserve"> For example, to prevent the switching from affecting the next subframe of a TDD carrier, </w:t>
      </w:r>
      <w:r w:rsidR="007F7E0A">
        <w:rPr>
          <w:lang w:eastAsia="zh-CN"/>
        </w:rPr>
        <w:t>the UE may switch to another TDD carrier in the middle of a subframe, transmit SRS on the other carrier, and switch back to the carrier some time before the ending of this subframe. Due to possible timing differences among the carriers (especially if they are on different bands), the switching back should occur early enough during that subframe</w:t>
      </w:r>
      <w:r w:rsidR="00DA1BBB">
        <w:rPr>
          <w:lang w:eastAsia="zh-CN"/>
        </w:rPr>
        <w:t xml:space="preserve"> to avoid </w:t>
      </w:r>
      <w:r w:rsidR="0059193A">
        <w:rPr>
          <w:lang w:eastAsia="zh-CN"/>
        </w:rPr>
        <w:t xml:space="preserve">any </w:t>
      </w:r>
      <w:r w:rsidR="00DA1BBB">
        <w:rPr>
          <w:lang w:eastAsia="zh-CN"/>
        </w:rPr>
        <w:t>potential impact on the next subframe</w:t>
      </w:r>
      <w:r w:rsidR="007F7E0A">
        <w:rPr>
          <w:lang w:eastAsia="zh-CN"/>
        </w:rPr>
        <w:t>. Therefore, it may not be possible to put SRS on only the last (or even the second to last)</w:t>
      </w:r>
      <w:r w:rsidR="00062E30">
        <w:rPr>
          <w:lang w:eastAsia="zh-CN"/>
        </w:rPr>
        <w:t xml:space="preserve"> </w:t>
      </w:r>
      <w:r w:rsidR="002A5F38">
        <w:rPr>
          <w:lang w:eastAsia="zh-CN"/>
        </w:rPr>
        <w:t xml:space="preserve">SC-FDMA </w:t>
      </w:r>
      <w:r w:rsidR="007F7E0A">
        <w:rPr>
          <w:lang w:eastAsia="zh-CN"/>
        </w:rPr>
        <w:t>symbol of the switching subframe.</w:t>
      </w:r>
      <w:r w:rsidR="00EB26FB">
        <w:rPr>
          <w:lang w:eastAsia="zh-CN"/>
        </w:rPr>
        <w:t xml:space="preserve"> </w:t>
      </w:r>
      <w:r w:rsidR="002A5F38">
        <w:rPr>
          <w:lang w:eastAsia="zh-CN"/>
        </w:rPr>
        <w:t>The current standards allow SRS transmission in the last</w:t>
      </w:r>
      <w:r w:rsidR="00062E30">
        <w:rPr>
          <w:lang w:eastAsia="zh-CN"/>
        </w:rPr>
        <w:t xml:space="preserve"> </w:t>
      </w:r>
      <w:r w:rsidR="002A5F38">
        <w:rPr>
          <w:lang w:eastAsia="zh-CN"/>
        </w:rPr>
        <w:t xml:space="preserve">6 </w:t>
      </w:r>
      <w:r w:rsidR="002A5F38">
        <w:rPr>
          <w:lang w:eastAsia="zh-CN"/>
        </w:rPr>
        <w:lastRenderedPageBreak/>
        <w:t>symbol of a special subframe, but only the last one symbol of a UL subframe which is desired to be enhanced.</w:t>
      </w:r>
    </w:p>
    <w:p w:rsidR="005021B7" w:rsidRPr="00DA7470" w:rsidRDefault="005021B7" w:rsidP="005021B7">
      <w:pPr>
        <w:widowControl/>
        <w:spacing w:before="120" w:after="0"/>
        <w:rPr>
          <w:b/>
          <w:lang w:eastAsia="zh-CN"/>
        </w:rPr>
      </w:pPr>
      <w:bookmarkStart w:id="4" w:name="_Ref124589665"/>
      <w:bookmarkStart w:id="5" w:name="_Ref71620620"/>
      <w:bookmarkStart w:id="6" w:name="_Ref124671424"/>
      <w:r>
        <w:rPr>
          <w:b/>
          <w:kern w:val="2"/>
          <w:lang w:eastAsia="zh-CN"/>
        </w:rPr>
        <w:t xml:space="preserve">Proposal </w:t>
      </w:r>
      <w:r w:rsidR="00AA2D13">
        <w:rPr>
          <w:b/>
          <w:kern w:val="2"/>
          <w:lang w:eastAsia="zh-CN"/>
        </w:rPr>
        <w:t>7</w:t>
      </w:r>
      <w:r>
        <w:rPr>
          <w:b/>
          <w:kern w:val="2"/>
          <w:lang w:eastAsia="zh-CN"/>
        </w:rPr>
        <w:t xml:space="preserve">: SRS </w:t>
      </w:r>
      <w:r w:rsidR="00AA2D13">
        <w:rPr>
          <w:b/>
          <w:kern w:val="2"/>
          <w:lang w:eastAsia="zh-CN"/>
        </w:rPr>
        <w:t>symbol position design should</w:t>
      </w:r>
      <w:r>
        <w:rPr>
          <w:b/>
          <w:kern w:val="2"/>
          <w:lang w:eastAsia="zh-CN"/>
        </w:rPr>
        <w:t xml:space="preserve"> </w:t>
      </w:r>
      <w:r w:rsidR="00E31F39">
        <w:rPr>
          <w:b/>
          <w:kern w:val="2"/>
          <w:lang w:eastAsia="zh-CN"/>
        </w:rPr>
        <w:t xml:space="preserve">take </w:t>
      </w:r>
      <w:r>
        <w:rPr>
          <w:b/>
          <w:kern w:val="2"/>
          <w:lang w:eastAsia="zh-CN"/>
        </w:rPr>
        <w:t>into consideration of switching times and guard times</w:t>
      </w:r>
      <w:r w:rsidR="00E86F2C">
        <w:rPr>
          <w:b/>
          <w:kern w:val="2"/>
          <w:lang w:eastAsia="zh-CN"/>
        </w:rPr>
        <w:t xml:space="preserve"> </w:t>
      </w:r>
      <w:r w:rsidR="008239E6">
        <w:rPr>
          <w:b/>
          <w:kern w:val="2"/>
          <w:lang w:eastAsia="zh-CN"/>
        </w:rPr>
        <w:t>and avoid impact on the next subframe</w:t>
      </w:r>
      <w:r>
        <w:rPr>
          <w:b/>
          <w:kern w:val="2"/>
          <w:lang w:eastAsia="zh-CN"/>
        </w:rPr>
        <w:t>.</w:t>
      </w:r>
    </w:p>
    <w:p w:rsidR="00265FFD" w:rsidRPr="00265FFD" w:rsidRDefault="00265FFD" w:rsidP="002976EE">
      <w:pPr>
        <w:pStyle w:val="Heading1"/>
        <w:spacing w:before="120" w:after="0"/>
        <w:rPr>
          <w:lang w:eastAsia="zh-CN"/>
        </w:rPr>
      </w:pPr>
      <w:r w:rsidRPr="00265FFD">
        <w:rPr>
          <w:rFonts w:hint="eastAsia"/>
          <w:lang w:eastAsia="zh-CN"/>
        </w:rPr>
        <w:t>Conclusion</w:t>
      </w:r>
    </w:p>
    <w:p w:rsidR="00E014F9" w:rsidRPr="00886F25" w:rsidRDefault="00915B73" w:rsidP="002976EE">
      <w:pPr>
        <w:spacing w:before="120" w:after="0"/>
        <w:rPr>
          <w:szCs w:val="21"/>
          <w:lang w:eastAsia="zh-CN"/>
        </w:rPr>
      </w:pPr>
      <w:r w:rsidRPr="007A16F2">
        <w:rPr>
          <w:rFonts w:hint="eastAsia"/>
          <w:lang w:eastAsia="zh-CN"/>
        </w:rPr>
        <w:t>In this contribution,</w:t>
      </w:r>
      <w:r>
        <w:rPr>
          <w:rFonts w:hint="eastAsia"/>
          <w:lang w:eastAsia="zh-CN"/>
        </w:rPr>
        <w:t xml:space="preserve"> </w:t>
      </w:r>
      <w:r w:rsidR="00B65C82">
        <w:rPr>
          <w:lang w:eastAsia="en-GB"/>
        </w:rPr>
        <w:t>general operation of SRS carrier based switching has been discussed.</w:t>
      </w:r>
      <w:r w:rsidR="005021B7">
        <w:rPr>
          <w:lang w:eastAsia="en-GB"/>
        </w:rPr>
        <w:t xml:space="preserve"> The following are proposed:</w:t>
      </w:r>
    </w:p>
    <w:p w:rsidR="00B63DB4" w:rsidRDefault="00B63DB4" w:rsidP="00C20BA9">
      <w:pPr>
        <w:spacing w:before="120" w:after="0"/>
        <w:rPr>
          <w:b/>
          <w:lang w:eastAsia="zh-CN"/>
        </w:rPr>
      </w:pPr>
      <w:r w:rsidRPr="00DA7470">
        <w:rPr>
          <w:b/>
          <w:lang w:eastAsia="zh-CN"/>
        </w:rPr>
        <w:t xml:space="preserve">Proposal 1: </w:t>
      </w:r>
      <w:r>
        <w:rPr>
          <w:b/>
          <w:lang w:eastAsia="zh-CN"/>
        </w:rPr>
        <w:t>All scenarios having a TDD DL SCell without UL on that carrier should be considered.</w:t>
      </w:r>
    </w:p>
    <w:p w:rsidR="00B63DB4" w:rsidRDefault="00B63DB4" w:rsidP="00C20BA9">
      <w:pPr>
        <w:widowControl/>
        <w:spacing w:before="120" w:after="0"/>
        <w:rPr>
          <w:kern w:val="2"/>
          <w:lang w:eastAsia="zh-CN"/>
        </w:rPr>
      </w:pPr>
      <w:r w:rsidRPr="00DA7470">
        <w:rPr>
          <w:b/>
          <w:lang w:eastAsia="zh-CN"/>
        </w:rPr>
        <w:t xml:space="preserve">Proposal </w:t>
      </w:r>
      <w:r>
        <w:rPr>
          <w:b/>
          <w:lang w:eastAsia="zh-CN"/>
        </w:rPr>
        <w:t>2</w:t>
      </w:r>
      <w:r w:rsidRPr="00DA7470">
        <w:rPr>
          <w:b/>
          <w:lang w:eastAsia="zh-CN"/>
        </w:rPr>
        <w:t xml:space="preserve">: Allow </w:t>
      </w:r>
      <w:r w:rsidRPr="00DA7470">
        <w:rPr>
          <w:b/>
          <w:kern w:val="2"/>
          <w:lang w:eastAsia="zh-CN"/>
        </w:rPr>
        <w:t xml:space="preserve">the number of </w:t>
      </w:r>
      <w:r>
        <w:rPr>
          <w:b/>
          <w:kern w:val="2"/>
          <w:lang w:eastAsia="zh-CN"/>
        </w:rPr>
        <w:t>TDD CCs</w:t>
      </w:r>
      <w:r w:rsidRPr="00DA7470">
        <w:rPr>
          <w:rFonts w:hint="eastAsia"/>
          <w:b/>
          <w:kern w:val="2"/>
          <w:lang w:eastAsia="zh-CN"/>
        </w:rPr>
        <w:t xml:space="preserve"> </w:t>
      </w:r>
      <w:r w:rsidRPr="00DA7470">
        <w:rPr>
          <w:b/>
          <w:kern w:val="2"/>
          <w:lang w:eastAsia="zh-CN"/>
        </w:rPr>
        <w:t xml:space="preserve">configured </w:t>
      </w:r>
      <w:r w:rsidRPr="00DA7470">
        <w:rPr>
          <w:rFonts w:hint="eastAsia"/>
          <w:b/>
          <w:kern w:val="2"/>
          <w:lang w:eastAsia="zh-CN"/>
        </w:rPr>
        <w:t xml:space="preserve">for SRS transmission </w:t>
      </w:r>
      <w:r w:rsidRPr="00DA7470">
        <w:rPr>
          <w:b/>
          <w:kern w:val="2"/>
          <w:lang w:eastAsia="zh-CN"/>
        </w:rPr>
        <w:t>to</w:t>
      </w:r>
      <w:r w:rsidRPr="00DA7470">
        <w:rPr>
          <w:rFonts w:hint="eastAsia"/>
          <w:b/>
          <w:kern w:val="2"/>
          <w:lang w:eastAsia="zh-CN"/>
        </w:rPr>
        <w:t xml:space="preserve"> </w:t>
      </w:r>
      <w:r w:rsidRPr="00DA7470">
        <w:rPr>
          <w:b/>
          <w:kern w:val="2"/>
          <w:lang w:eastAsia="zh-CN"/>
        </w:rPr>
        <w:t xml:space="preserve">exceed </w:t>
      </w:r>
      <w:r>
        <w:rPr>
          <w:b/>
          <w:kern w:val="2"/>
          <w:lang w:eastAsia="zh-CN"/>
        </w:rPr>
        <w:t>that associated with</w:t>
      </w:r>
      <w:r w:rsidRPr="00DA7470">
        <w:rPr>
          <w:b/>
          <w:kern w:val="2"/>
          <w:lang w:eastAsia="zh-CN"/>
        </w:rPr>
        <w:t xml:space="preserve"> the UE UL CA capability.</w:t>
      </w:r>
    </w:p>
    <w:p w:rsidR="00B63DB4" w:rsidRDefault="00B63DB4" w:rsidP="00C20BA9">
      <w:pPr>
        <w:widowControl/>
        <w:spacing w:before="120" w:after="0"/>
        <w:rPr>
          <w:kern w:val="2"/>
          <w:lang w:eastAsia="zh-CN"/>
        </w:rPr>
      </w:pPr>
      <w:r w:rsidRPr="00DA7470">
        <w:rPr>
          <w:b/>
          <w:lang w:eastAsia="zh-CN"/>
        </w:rPr>
        <w:t xml:space="preserve">Proposal </w:t>
      </w:r>
      <w:r>
        <w:rPr>
          <w:b/>
          <w:lang w:eastAsia="zh-CN"/>
        </w:rPr>
        <w:t>3</w:t>
      </w:r>
      <w:r w:rsidRPr="00DA7470">
        <w:rPr>
          <w:b/>
          <w:lang w:eastAsia="zh-CN"/>
        </w:rPr>
        <w:t xml:space="preserve">: </w:t>
      </w:r>
      <w:r>
        <w:rPr>
          <w:b/>
          <w:lang w:eastAsia="zh-CN"/>
        </w:rPr>
        <w:t xml:space="preserve">Indicate the </w:t>
      </w:r>
      <w:r w:rsidRPr="000179E2">
        <w:rPr>
          <w:b/>
          <w:lang w:eastAsia="zh-CN"/>
        </w:rPr>
        <w:t xml:space="preserve">switching-from carrier and switching-to carrier </w:t>
      </w:r>
      <w:r>
        <w:rPr>
          <w:b/>
          <w:lang w:eastAsia="zh-CN"/>
        </w:rPr>
        <w:t>for a switching.</w:t>
      </w:r>
    </w:p>
    <w:p w:rsidR="00B63DB4" w:rsidRDefault="00B63DB4" w:rsidP="00C20BA9">
      <w:pPr>
        <w:widowControl/>
        <w:spacing w:before="120" w:after="0"/>
        <w:rPr>
          <w:b/>
          <w:kern w:val="2"/>
          <w:lang w:eastAsia="zh-CN"/>
        </w:rPr>
      </w:pPr>
      <w:r w:rsidRPr="00DA7470">
        <w:rPr>
          <w:b/>
          <w:lang w:eastAsia="zh-CN"/>
        </w:rPr>
        <w:t xml:space="preserve">Proposal </w:t>
      </w:r>
      <w:r>
        <w:rPr>
          <w:b/>
          <w:lang w:eastAsia="zh-CN"/>
        </w:rPr>
        <w:t>4</w:t>
      </w:r>
      <w:r w:rsidRPr="00DA7470">
        <w:rPr>
          <w:b/>
          <w:lang w:eastAsia="zh-CN"/>
        </w:rPr>
        <w:t xml:space="preserve">: </w:t>
      </w:r>
      <w:r>
        <w:rPr>
          <w:b/>
          <w:lang w:eastAsia="zh-CN"/>
        </w:rPr>
        <w:t xml:space="preserve">Strive for reduced </w:t>
      </w:r>
      <w:r w:rsidR="00840D60">
        <w:rPr>
          <w:b/>
          <w:lang w:eastAsia="zh-CN"/>
        </w:rPr>
        <w:t xml:space="preserve">negative impacts </w:t>
      </w:r>
      <w:r>
        <w:rPr>
          <w:b/>
          <w:lang w:eastAsia="zh-CN"/>
        </w:rPr>
        <w:t>on other UL transmissions, especially PUCCH and PCell transmissions</w:t>
      </w:r>
      <w:r w:rsidRPr="00DA7470">
        <w:rPr>
          <w:b/>
          <w:kern w:val="2"/>
          <w:lang w:eastAsia="zh-CN"/>
        </w:rPr>
        <w:t>.</w:t>
      </w:r>
    </w:p>
    <w:p w:rsidR="00B63DB4" w:rsidRDefault="00B63DB4" w:rsidP="00C20BA9">
      <w:pPr>
        <w:widowControl/>
        <w:spacing w:before="120" w:after="0"/>
        <w:rPr>
          <w:lang w:eastAsia="zh-CN"/>
        </w:rPr>
      </w:pPr>
      <w:r w:rsidRPr="00DA7470">
        <w:rPr>
          <w:b/>
          <w:lang w:eastAsia="zh-CN"/>
        </w:rPr>
        <w:t xml:space="preserve">Proposal </w:t>
      </w:r>
      <w:r>
        <w:rPr>
          <w:b/>
          <w:lang w:eastAsia="zh-CN"/>
        </w:rPr>
        <w:t>5</w:t>
      </w:r>
      <w:r w:rsidRPr="00DA7470">
        <w:rPr>
          <w:b/>
          <w:lang w:eastAsia="zh-CN"/>
        </w:rPr>
        <w:t xml:space="preserve">: </w:t>
      </w:r>
      <w:r>
        <w:rPr>
          <w:b/>
          <w:lang w:eastAsia="zh-CN"/>
        </w:rPr>
        <w:t xml:space="preserve">Ensure a SRS transmission to be indicated only for a </w:t>
      </w:r>
      <w:r w:rsidR="00BF503D">
        <w:rPr>
          <w:b/>
          <w:lang w:eastAsia="zh-CN"/>
        </w:rPr>
        <w:t xml:space="preserve">signalled </w:t>
      </w:r>
      <w:r>
        <w:rPr>
          <w:b/>
          <w:lang w:eastAsia="zh-CN"/>
        </w:rPr>
        <w:t xml:space="preserve">UL </w:t>
      </w:r>
      <w:r w:rsidR="00BF503D">
        <w:rPr>
          <w:b/>
          <w:lang w:eastAsia="zh-CN"/>
        </w:rPr>
        <w:t>transmission opportunity</w:t>
      </w:r>
      <w:r w:rsidRPr="00DA7470">
        <w:rPr>
          <w:b/>
          <w:kern w:val="2"/>
          <w:lang w:eastAsia="zh-CN"/>
        </w:rPr>
        <w:t>.</w:t>
      </w:r>
    </w:p>
    <w:p w:rsidR="00B63DB4" w:rsidRDefault="00B63DB4" w:rsidP="00C20BA9">
      <w:pPr>
        <w:widowControl/>
        <w:spacing w:before="120" w:after="0"/>
        <w:rPr>
          <w:lang w:eastAsia="zh-CN"/>
        </w:rPr>
      </w:pPr>
      <w:r w:rsidRPr="00DA7470">
        <w:rPr>
          <w:b/>
          <w:lang w:eastAsia="zh-CN"/>
        </w:rPr>
        <w:t xml:space="preserve">Proposal </w:t>
      </w:r>
      <w:r>
        <w:rPr>
          <w:b/>
          <w:lang w:eastAsia="zh-CN"/>
        </w:rPr>
        <w:t>6</w:t>
      </w:r>
      <w:r w:rsidRPr="00DA7470">
        <w:rPr>
          <w:b/>
          <w:lang w:eastAsia="zh-CN"/>
        </w:rPr>
        <w:t xml:space="preserve">: </w:t>
      </w:r>
      <w:r>
        <w:rPr>
          <w:b/>
          <w:lang w:eastAsia="zh-CN"/>
        </w:rPr>
        <w:t>Define collision handling mechanisms for SRS switching.</w:t>
      </w:r>
    </w:p>
    <w:p w:rsidR="00B63DB4" w:rsidRPr="00DA7470" w:rsidRDefault="00B63DB4" w:rsidP="00C20BA9">
      <w:pPr>
        <w:widowControl/>
        <w:spacing w:before="120" w:after="0"/>
        <w:rPr>
          <w:b/>
          <w:lang w:eastAsia="zh-CN"/>
        </w:rPr>
      </w:pPr>
      <w:r>
        <w:rPr>
          <w:b/>
          <w:kern w:val="2"/>
          <w:lang w:eastAsia="zh-CN"/>
        </w:rPr>
        <w:t xml:space="preserve">Proposal 7: SRS symbol position design should </w:t>
      </w:r>
      <w:r w:rsidR="00E31F39">
        <w:rPr>
          <w:b/>
          <w:kern w:val="2"/>
          <w:lang w:eastAsia="zh-CN"/>
        </w:rPr>
        <w:t xml:space="preserve">take </w:t>
      </w:r>
      <w:r>
        <w:rPr>
          <w:b/>
          <w:kern w:val="2"/>
          <w:lang w:eastAsia="zh-CN"/>
        </w:rPr>
        <w:t>into consideration of switching times and guard times</w:t>
      </w:r>
      <w:r w:rsidR="00E31F39">
        <w:rPr>
          <w:b/>
          <w:kern w:val="2"/>
          <w:lang w:eastAsia="zh-CN"/>
        </w:rPr>
        <w:t xml:space="preserve"> and avoid impact on the next subframe</w:t>
      </w:r>
      <w:r>
        <w:rPr>
          <w:b/>
          <w:kern w:val="2"/>
          <w:lang w:eastAsia="zh-CN"/>
        </w:rPr>
        <w:t>.</w:t>
      </w:r>
    </w:p>
    <w:p w:rsidR="007A2AB2" w:rsidRPr="00026C0C" w:rsidRDefault="007A2AB2" w:rsidP="002976EE">
      <w:pPr>
        <w:widowControl/>
        <w:spacing w:before="120" w:after="0"/>
        <w:ind w:left="2"/>
        <w:rPr>
          <w:lang w:eastAsia="zh-CN"/>
        </w:rPr>
      </w:pPr>
    </w:p>
    <w:p w:rsidR="00AA10A1" w:rsidRPr="007A16F2" w:rsidRDefault="00AA10A1" w:rsidP="002976EE">
      <w:pPr>
        <w:pStyle w:val="Heading1"/>
        <w:numPr>
          <w:ilvl w:val="0"/>
          <w:numId w:val="0"/>
        </w:numPr>
        <w:spacing w:before="120" w:after="0"/>
        <w:rPr>
          <w:color w:val="000000"/>
          <w:lang w:eastAsia="zh-CN"/>
        </w:rPr>
      </w:pPr>
      <w:r w:rsidRPr="007A16F2">
        <w:rPr>
          <w:color w:val="000000"/>
        </w:rPr>
        <w:t>References</w:t>
      </w:r>
    </w:p>
    <w:p w:rsidR="006B4BD7" w:rsidRPr="00A56FBB" w:rsidRDefault="00492B9E" w:rsidP="002976EE">
      <w:pPr>
        <w:pStyle w:val="References"/>
        <w:snapToGrid w:val="0"/>
        <w:spacing w:before="120"/>
        <w:jc w:val="left"/>
        <w:rPr>
          <w:color w:val="000000"/>
          <w:sz w:val="20"/>
          <w:lang w:eastAsia="zh-CN"/>
        </w:rPr>
      </w:pPr>
      <w:bookmarkStart w:id="7" w:name="_Ref446420011"/>
      <w:bookmarkStart w:id="8" w:name="_Ref410224328"/>
      <w:bookmarkStart w:id="9" w:name="_Ref367787843"/>
      <w:bookmarkStart w:id="10" w:name="_Ref383190669"/>
      <w:bookmarkStart w:id="11" w:name="_Ref409773167"/>
      <w:bookmarkStart w:id="12" w:name="_Ref418682897"/>
      <w:bookmarkEnd w:id="4"/>
      <w:bookmarkEnd w:id="5"/>
      <w:bookmarkEnd w:id="6"/>
      <w:r w:rsidRPr="00492B9E">
        <w:rPr>
          <w:color w:val="000000"/>
          <w:sz w:val="20"/>
          <w:szCs w:val="20"/>
          <w:lang w:eastAsia="zh-CN"/>
        </w:rPr>
        <w:t>RP-160676</w:t>
      </w:r>
      <w:r>
        <w:rPr>
          <w:color w:val="000000"/>
          <w:sz w:val="20"/>
          <w:szCs w:val="20"/>
          <w:lang w:eastAsia="zh-CN"/>
        </w:rPr>
        <w:t>, "</w:t>
      </w:r>
      <w:r w:rsidRPr="00492B9E">
        <w:rPr>
          <w:color w:val="000000"/>
          <w:sz w:val="20"/>
          <w:szCs w:val="20"/>
          <w:lang w:eastAsia="zh-CN"/>
        </w:rPr>
        <w:t>New WI proposal: SRS Carrier Based Switching for LTE</w:t>
      </w:r>
      <w:r>
        <w:rPr>
          <w:color w:val="000000"/>
          <w:sz w:val="20"/>
          <w:szCs w:val="20"/>
          <w:lang w:eastAsia="zh-CN"/>
        </w:rPr>
        <w:t>", Huawei, HiSilicon.</w:t>
      </w:r>
      <w:bookmarkEnd w:id="7"/>
    </w:p>
    <w:p w:rsidR="005B70FF" w:rsidRDefault="005B70FF" w:rsidP="002976EE">
      <w:pPr>
        <w:pStyle w:val="References"/>
        <w:snapToGrid w:val="0"/>
        <w:spacing w:before="120"/>
        <w:jc w:val="left"/>
        <w:rPr>
          <w:color w:val="000000"/>
          <w:sz w:val="20"/>
          <w:szCs w:val="20"/>
          <w:lang w:eastAsia="zh-CN"/>
        </w:rPr>
      </w:pPr>
      <w:bookmarkStart w:id="13" w:name="_Ref446420198"/>
      <w:bookmarkEnd w:id="8"/>
      <w:bookmarkEnd w:id="9"/>
      <w:bookmarkEnd w:id="10"/>
      <w:bookmarkEnd w:id="11"/>
      <w:bookmarkEnd w:id="12"/>
      <w:r w:rsidRPr="00B00E87">
        <w:rPr>
          <w:rFonts w:hint="eastAsia"/>
          <w:color w:val="000000"/>
          <w:sz w:val="20"/>
          <w:szCs w:val="20"/>
          <w:lang w:eastAsia="zh-CN"/>
        </w:rPr>
        <w:t>R</w:t>
      </w:r>
      <w:r>
        <w:rPr>
          <w:color w:val="000000"/>
          <w:sz w:val="20"/>
          <w:szCs w:val="20"/>
          <w:lang w:eastAsia="zh-CN"/>
        </w:rPr>
        <w:t>1</w:t>
      </w:r>
      <w:r w:rsidRPr="00C76F7C">
        <w:rPr>
          <w:rFonts w:hint="eastAsia"/>
          <w:color w:val="000000"/>
          <w:sz w:val="20"/>
          <w:szCs w:val="20"/>
          <w:lang w:eastAsia="zh-CN"/>
        </w:rPr>
        <w:t>-</w:t>
      </w:r>
      <w:r w:rsidR="00541F0A" w:rsidRPr="00541F0A">
        <w:rPr>
          <w:color w:val="000000"/>
          <w:sz w:val="20"/>
          <w:szCs w:val="20"/>
          <w:lang w:eastAsia="zh-CN"/>
        </w:rPr>
        <w:t>162586</w:t>
      </w:r>
      <w:r w:rsidRPr="00C76F7C">
        <w:rPr>
          <w:rFonts w:hint="eastAsia"/>
          <w:color w:val="000000"/>
          <w:sz w:val="20"/>
          <w:szCs w:val="20"/>
          <w:lang w:eastAsia="zh-CN"/>
        </w:rPr>
        <w:t>,</w:t>
      </w:r>
      <w:r w:rsidRPr="00C76F7C">
        <w:rPr>
          <w:color w:val="000000"/>
          <w:sz w:val="20"/>
          <w:szCs w:val="20"/>
          <w:lang w:eastAsia="zh-CN"/>
        </w:rPr>
        <w:t xml:space="preserve"> “Specification</w:t>
      </w:r>
      <w:r w:rsidRPr="005B70FF">
        <w:rPr>
          <w:color w:val="000000"/>
          <w:sz w:val="20"/>
          <w:szCs w:val="20"/>
          <w:lang w:eastAsia="zh-CN"/>
        </w:rPr>
        <w:t xml:space="preserve"> Impacts to Support SRS Carrier based Switching</w:t>
      </w:r>
      <w:r>
        <w:rPr>
          <w:color w:val="000000"/>
          <w:sz w:val="20"/>
          <w:szCs w:val="20"/>
          <w:lang w:eastAsia="zh-CN"/>
        </w:rPr>
        <w:t>”</w:t>
      </w:r>
      <w:r>
        <w:rPr>
          <w:rFonts w:hint="eastAsia"/>
          <w:color w:val="000000"/>
          <w:sz w:val="20"/>
          <w:szCs w:val="20"/>
          <w:lang w:eastAsia="zh-CN"/>
        </w:rPr>
        <w:t>,</w:t>
      </w:r>
      <w:r w:rsidRPr="00B816AC">
        <w:rPr>
          <w:rFonts w:hint="eastAsia"/>
          <w:color w:val="000000"/>
          <w:sz w:val="20"/>
          <w:szCs w:val="20"/>
          <w:lang w:eastAsia="zh-CN"/>
        </w:rPr>
        <w:t xml:space="preserve"> </w:t>
      </w:r>
      <w:r>
        <w:rPr>
          <w:rFonts w:hint="eastAsia"/>
          <w:color w:val="000000"/>
          <w:sz w:val="20"/>
          <w:szCs w:val="20"/>
          <w:lang w:eastAsia="zh-CN"/>
        </w:rPr>
        <w:t>Huawei</w:t>
      </w:r>
      <w:r>
        <w:rPr>
          <w:color w:val="000000"/>
          <w:sz w:val="20"/>
          <w:szCs w:val="20"/>
          <w:lang w:eastAsia="zh-CN"/>
        </w:rPr>
        <w:t>, HiSilicon</w:t>
      </w:r>
      <w:r>
        <w:rPr>
          <w:rFonts w:hint="eastAsia"/>
          <w:color w:val="000000"/>
          <w:sz w:val="20"/>
          <w:szCs w:val="20"/>
          <w:lang w:eastAsia="zh-CN"/>
        </w:rPr>
        <w:t>.</w:t>
      </w:r>
      <w:bookmarkEnd w:id="13"/>
    </w:p>
    <w:p w:rsidR="005B70FF" w:rsidRPr="00255754" w:rsidRDefault="005B70FF" w:rsidP="002976EE">
      <w:pPr>
        <w:pStyle w:val="References"/>
        <w:snapToGrid w:val="0"/>
        <w:spacing w:before="120"/>
        <w:jc w:val="left"/>
        <w:rPr>
          <w:color w:val="000000"/>
          <w:sz w:val="20"/>
          <w:szCs w:val="20"/>
          <w:lang w:eastAsia="zh-CN"/>
        </w:rPr>
      </w:pPr>
      <w:bookmarkStart w:id="14" w:name="_Ref446420200"/>
      <w:r w:rsidRPr="00B00E87">
        <w:rPr>
          <w:rFonts w:hint="eastAsia"/>
          <w:color w:val="000000"/>
          <w:sz w:val="20"/>
          <w:szCs w:val="20"/>
          <w:lang w:eastAsia="zh-CN"/>
        </w:rPr>
        <w:t>R4-</w:t>
      </w:r>
      <w:r w:rsidR="00541F0A" w:rsidRPr="00541F0A">
        <w:rPr>
          <w:color w:val="000000"/>
          <w:sz w:val="20"/>
          <w:szCs w:val="20"/>
          <w:lang w:eastAsia="zh-CN"/>
        </w:rPr>
        <w:t>162432</w:t>
      </w:r>
      <w:r w:rsidRPr="00255754">
        <w:rPr>
          <w:rFonts w:hint="eastAsia"/>
          <w:color w:val="000000"/>
          <w:sz w:val="20"/>
          <w:szCs w:val="20"/>
          <w:lang w:eastAsia="zh-CN"/>
        </w:rPr>
        <w:t>,</w:t>
      </w:r>
      <w:r w:rsidR="00541F0A" w:rsidRPr="00541F0A">
        <w:rPr>
          <w:color w:val="000000"/>
          <w:sz w:val="20"/>
          <w:szCs w:val="20"/>
          <w:lang w:eastAsia="zh-CN"/>
        </w:rPr>
        <w:t xml:space="preserve"> “Discussion on RAN4 RF Issues for SRS Switching”, Huawei, HiSilicon.</w:t>
      </w:r>
      <w:bookmarkEnd w:id="14"/>
    </w:p>
    <w:p w:rsidR="00A8341F" w:rsidRDefault="00541F0A" w:rsidP="002976EE">
      <w:pPr>
        <w:pStyle w:val="References"/>
        <w:snapToGrid w:val="0"/>
        <w:spacing w:before="120"/>
        <w:jc w:val="left"/>
        <w:rPr>
          <w:color w:val="000000"/>
          <w:sz w:val="20"/>
          <w:szCs w:val="20"/>
          <w:lang w:eastAsia="zh-CN"/>
        </w:rPr>
      </w:pPr>
      <w:bookmarkStart w:id="15" w:name="_Ref447202840"/>
      <w:r w:rsidRPr="00541F0A">
        <w:rPr>
          <w:color w:val="000000"/>
          <w:sz w:val="20"/>
          <w:szCs w:val="20"/>
          <w:lang w:eastAsia="zh-CN"/>
        </w:rPr>
        <w:t>R4-16</w:t>
      </w:r>
      <w:r w:rsidR="002647CF" w:rsidRPr="00255754">
        <w:rPr>
          <w:color w:val="000000"/>
          <w:sz w:val="20"/>
          <w:szCs w:val="20"/>
          <w:lang w:eastAsia="zh-CN"/>
        </w:rPr>
        <w:t>2440</w:t>
      </w:r>
      <w:r w:rsidRPr="00541F0A">
        <w:rPr>
          <w:color w:val="000000"/>
          <w:sz w:val="20"/>
          <w:szCs w:val="20"/>
          <w:lang w:eastAsia="zh-CN"/>
        </w:rPr>
        <w:t>, “Discussion</w:t>
      </w:r>
      <w:r w:rsidR="00A8341F" w:rsidRPr="00AA2D13">
        <w:rPr>
          <w:color w:val="000000"/>
          <w:sz w:val="20"/>
          <w:szCs w:val="20"/>
          <w:lang w:eastAsia="zh-CN"/>
        </w:rPr>
        <w:t xml:space="preserve"> on SRS </w:t>
      </w:r>
      <w:r w:rsidR="00A8341F" w:rsidRPr="00492B9E">
        <w:rPr>
          <w:color w:val="000000"/>
          <w:sz w:val="20"/>
          <w:szCs w:val="20"/>
          <w:lang w:eastAsia="zh-CN"/>
        </w:rPr>
        <w:t xml:space="preserve">Carrier Based </w:t>
      </w:r>
      <w:r w:rsidR="00A8341F">
        <w:rPr>
          <w:color w:val="000000"/>
          <w:sz w:val="20"/>
          <w:szCs w:val="20"/>
          <w:lang w:eastAsia="zh-CN"/>
        </w:rPr>
        <w:t>S</w:t>
      </w:r>
      <w:r w:rsidR="00A8341F" w:rsidRPr="00AA2D13">
        <w:rPr>
          <w:color w:val="000000"/>
          <w:sz w:val="20"/>
          <w:szCs w:val="20"/>
          <w:lang w:eastAsia="zh-CN"/>
        </w:rPr>
        <w:t>witching</w:t>
      </w:r>
      <w:r w:rsidR="00A8341F">
        <w:rPr>
          <w:color w:val="000000"/>
          <w:sz w:val="20"/>
          <w:szCs w:val="20"/>
          <w:lang w:eastAsia="zh-CN"/>
        </w:rPr>
        <w:t>”</w:t>
      </w:r>
      <w:r w:rsidR="00A8341F">
        <w:rPr>
          <w:rFonts w:hint="eastAsia"/>
          <w:color w:val="000000"/>
          <w:sz w:val="20"/>
          <w:szCs w:val="20"/>
          <w:lang w:eastAsia="zh-CN"/>
        </w:rPr>
        <w:t>,</w:t>
      </w:r>
      <w:r w:rsidR="00A8341F" w:rsidRPr="00B816AC">
        <w:rPr>
          <w:rFonts w:hint="eastAsia"/>
          <w:color w:val="000000"/>
          <w:sz w:val="20"/>
          <w:szCs w:val="20"/>
          <w:lang w:eastAsia="zh-CN"/>
        </w:rPr>
        <w:t xml:space="preserve"> </w:t>
      </w:r>
      <w:r w:rsidR="00A8341F">
        <w:rPr>
          <w:rFonts w:hint="eastAsia"/>
          <w:color w:val="000000"/>
          <w:sz w:val="20"/>
          <w:szCs w:val="20"/>
          <w:lang w:eastAsia="zh-CN"/>
        </w:rPr>
        <w:t>Huawei</w:t>
      </w:r>
      <w:r w:rsidR="00A8341F">
        <w:rPr>
          <w:color w:val="000000"/>
          <w:sz w:val="20"/>
          <w:szCs w:val="20"/>
          <w:lang w:eastAsia="zh-CN"/>
        </w:rPr>
        <w:t>, HiSilicon</w:t>
      </w:r>
      <w:r w:rsidR="00A8341F">
        <w:rPr>
          <w:rFonts w:hint="eastAsia"/>
          <w:color w:val="000000"/>
          <w:sz w:val="20"/>
          <w:szCs w:val="20"/>
          <w:lang w:eastAsia="zh-CN"/>
        </w:rPr>
        <w:t>.</w:t>
      </w:r>
      <w:bookmarkEnd w:id="15"/>
    </w:p>
    <w:p w:rsidR="009E5093" w:rsidRDefault="009E5093" w:rsidP="002976EE">
      <w:pPr>
        <w:pStyle w:val="References"/>
        <w:numPr>
          <w:ilvl w:val="0"/>
          <w:numId w:val="0"/>
        </w:numPr>
        <w:snapToGrid w:val="0"/>
        <w:spacing w:before="120"/>
        <w:ind w:left="360"/>
        <w:jc w:val="left"/>
        <w:rPr>
          <w:color w:val="000000"/>
          <w:sz w:val="20"/>
          <w:szCs w:val="20"/>
          <w:lang w:eastAsia="zh-CN"/>
        </w:rPr>
      </w:pPr>
    </w:p>
    <w:sectPr w:rsidR="009E5093"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E98" w:rsidRDefault="00FF0E98">
      <w:r>
        <w:separator/>
      </w:r>
    </w:p>
  </w:endnote>
  <w:endnote w:type="continuationSeparator" w:id="0">
    <w:p w:rsidR="00FF0E98" w:rsidRDefault="00FF0E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E98" w:rsidRDefault="00FF0E98">
      <w:r>
        <w:separator/>
      </w:r>
    </w:p>
  </w:footnote>
  <w:footnote w:type="continuationSeparator" w:id="0">
    <w:p w:rsidR="00FF0E98" w:rsidRDefault="00FF0E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1E"/>
    <w:multiLevelType w:val="hybridMultilevel"/>
    <w:tmpl w:val="0ED68C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C5427A"/>
    <w:multiLevelType w:val="hybridMultilevel"/>
    <w:tmpl w:val="F1DAE1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361CDD"/>
    <w:multiLevelType w:val="hybridMultilevel"/>
    <w:tmpl w:val="5576E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4C6A8C"/>
    <w:multiLevelType w:val="hybridMultilevel"/>
    <w:tmpl w:val="C2F837EE"/>
    <w:lvl w:ilvl="0" w:tplc="E190FA46">
      <w:start w:val="2"/>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C444A5"/>
    <w:multiLevelType w:val="hybridMultilevel"/>
    <w:tmpl w:val="8E421BEE"/>
    <w:lvl w:ilvl="0" w:tplc="978442FA">
      <w:start w:val="1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DD419B"/>
    <w:multiLevelType w:val="hybridMultilevel"/>
    <w:tmpl w:val="0FACB726"/>
    <w:lvl w:ilvl="0" w:tplc="A48C3980">
      <w:start w:val="1"/>
      <w:numFmt w:val="bullet"/>
      <w:lvlText w:val=""/>
      <w:lvlJc w:val="left"/>
      <w:pPr>
        <w:tabs>
          <w:tab w:val="num" w:pos="720"/>
        </w:tabs>
        <w:ind w:left="720" w:hanging="360"/>
      </w:pPr>
      <w:rPr>
        <w:rFonts w:ascii="Wingdings" w:hAnsi="Wingdings" w:hint="default"/>
      </w:rPr>
    </w:lvl>
    <w:lvl w:ilvl="1" w:tplc="30E40416">
      <w:start w:val="1"/>
      <w:numFmt w:val="bullet"/>
      <w:lvlText w:val=""/>
      <w:lvlJc w:val="left"/>
      <w:pPr>
        <w:tabs>
          <w:tab w:val="num" w:pos="1440"/>
        </w:tabs>
        <w:ind w:left="1440" w:hanging="360"/>
      </w:pPr>
      <w:rPr>
        <w:rFonts w:ascii="Wingdings" w:hAnsi="Wingdings" w:hint="default"/>
      </w:rPr>
    </w:lvl>
    <w:lvl w:ilvl="2" w:tplc="01382146" w:tentative="1">
      <w:start w:val="1"/>
      <w:numFmt w:val="bullet"/>
      <w:lvlText w:val=""/>
      <w:lvlJc w:val="left"/>
      <w:pPr>
        <w:tabs>
          <w:tab w:val="num" w:pos="2160"/>
        </w:tabs>
        <w:ind w:left="2160" w:hanging="360"/>
      </w:pPr>
      <w:rPr>
        <w:rFonts w:ascii="Wingdings" w:hAnsi="Wingdings" w:hint="default"/>
      </w:rPr>
    </w:lvl>
    <w:lvl w:ilvl="3" w:tplc="D5501276" w:tentative="1">
      <w:start w:val="1"/>
      <w:numFmt w:val="bullet"/>
      <w:lvlText w:val=""/>
      <w:lvlJc w:val="left"/>
      <w:pPr>
        <w:tabs>
          <w:tab w:val="num" w:pos="2880"/>
        </w:tabs>
        <w:ind w:left="2880" w:hanging="360"/>
      </w:pPr>
      <w:rPr>
        <w:rFonts w:ascii="Wingdings" w:hAnsi="Wingdings" w:hint="default"/>
      </w:rPr>
    </w:lvl>
    <w:lvl w:ilvl="4" w:tplc="9A040D28" w:tentative="1">
      <w:start w:val="1"/>
      <w:numFmt w:val="bullet"/>
      <w:lvlText w:val=""/>
      <w:lvlJc w:val="left"/>
      <w:pPr>
        <w:tabs>
          <w:tab w:val="num" w:pos="3600"/>
        </w:tabs>
        <w:ind w:left="3600" w:hanging="360"/>
      </w:pPr>
      <w:rPr>
        <w:rFonts w:ascii="Wingdings" w:hAnsi="Wingdings" w:hint="default"/>
      </w:rPr>
    </w:lvl>
    <w:lvl w:ilvl="5" w:tplc="21A4F590" w:tentative="1">
      <w:start w:val="1"/>
      <w:numFmt w:val="bullet"/>
      <w:lvlText w:val=""/>
      <w:lvlJc w:val="left"/>
      <w:pPr>
        <w:tabs>
          <w:tab w:val="num" w:pos="4320"/>
        </w:tabs>
        <w:ind w:left="4320" w:hanging="360"/>
      </w:pPr>
      <w:rPr>
        <w:rFonts w:ascii="Wingdings" w:hAnsi="Wingdings" w:hint="default"/>
      </w:rPr>
    </w:lvl>
    <w:lvl w:ilvl="6" w:tplc="338AB3EC" w:tentative="1">
      <w:start w:val="1"/>
      <w:numFmt w:val="bullet"/>
      <w:lvlText w:val=""/>
      <w:lvlJc w:val="left"/>
      <w:pPr>
        <w:tabs>
          <w:tab w:val="num" w:pos="5040"/>
        </w:tabs>
        <w:ind w:left="5040" w:hanging="360"/>
      </w:pPr>
      <w:rPr>
        <w:rFonts w:ascii="Wingdings" w:hAnsi="Wingdings" w:hint="default"/>
      </w:rPr>
    </w:lvl>
    <w:lvl w:ilvl="7" w:tplc="07301A0C" w:tentative="1">
      <w:start w:val="1"/>
      <w:numFmt w:val="bullet"/>
      <w:lvlText w:val=""/>
      <w:lvlJc w:val="left"/>
      <w:pPr>
        <w:tabs>
          <w:tab w:val="num" w:pos="5760"/>
        </w:tabs>
        <w:ind w:left="5760" w:hanging="360"/>
      </w:pPr>
      <w:rPr>
        <w:rFonts w:ascii="Wingdings" w:hAnsi="Wingdings" w:hint="default"/>
      </w:rPr>
    </w:lvl>
    <w:lvl w:ilvl="8" w:tplc="9C5AB3BA" w:tentative="1">
      <w:start w:val="1"/>
      <w:numFmt w:val="bullet"/>
      <w:lvlText w:val=""/>
      <w:lvlJc w:val="left"/>
      <w:pPr>
        <w:tabs>
          <w:tab w:val="num" w:pos="6480"/>
        </w:tabs>
        <w:ind w:left="6480" w:hanging="360"/>
      </w:pPr>
      <w:rPr>
        <w:rFonts w:ascii="Wingdings" w:hAnsi="Wingdings" w:hint="default"/>
      </w:rPr>
    </w:lvl>
  </w:abstractNum>
  <w:abstractNum w:abstractNumId="14">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B31A47"/>
    <w:multiLevelType w:val="hybridMultilevel"/>
    <w:tmpl w:val="9736903A"/>
    <w:lvl w:ilvl="0" w:tplc="A9825F80">
      <w:start w:val="1"/>
      <w:numFmt w:val="bullet"/>
      <w:lvlText w:val=""/>
      <w:lvlJc w:val="left"/>
      <w:pPr>
        <w:tabs>
          <w:tab w:val="num" w:pos="720"/>
        </w:tabs>
        <w:ind w:left="720" w:hanging="360"/>
      </w:pPr>
      <w:rPr>
        <w:rFonts w:ascii="Wingdings" w:hAnsi="Wingdings" w:hint="default"/>
      </w:rPr>
    </w:lvl>
    <w:lvl w:ilvl="1" w:tplc="23143760">
      <w:start w:val="1490"/>
      <w:numFmt w:val="bullet"/>
      <w:lvlText w:val=""/>
      <w:lvlJc w:val="left"/>
      <w:pPr>
        <w:tabs>
          <w:tab w:val="num" w:pos="1440"/>
        </w:tabs>
        <w:ind w:left="1440" w:hanging="360"/>
      </w:pPr>
      <w:rPr>
        <w:rFonts w:ascii="Wingdings" w:hAnsi="Wingdings" w:hint="default"/>
      </w:rPr>
    </w:lvl>
    <w:lvl w:ilvl="2" w:tplc="B4709A86" w:tentative="1">
      <w:start w:val="1"/>
      <w:numFmt w:val="bullet"/>
      <w:lvlText w:val=""/>
      <w:lvlJc w:val="left"/>
      <w:pPr>
        <w:tabs>
          <w:tab w:val="num" w:pos="2160"/>
        </w:tabs>
        <w:ind w:left="2160" w:hanging="360"/>
      </w:pPr>
      <w:rPr>
        <w:rFonts w:ascii="Wingdings" w:hAnsi="Wingdings" w:hint="default"/>
      </w:rPr>
    </w:lvl>
    <w:lvl w:ilvl="3" w:tplc="910C1662" w:tentative="1">
      <w:start w:val="1"/>
      <w:numFmt w:val="bullet"/>
      <w:lvlText w:val=""/>
      <w:lvlJc w:val="left"/>
      <w:pPr>
        <w:tabs>
          <w:tab w:val="num" w:pos="2880"/>
        </w:tabs>
        <w:ind w:left="2880" w:hanging="360"/>
      </w:pPr>
      <w:rPr>
        <w:rFonts w:ascii="Wingdings" w:hAnsi="Wingdings" w:hint="default"/>
      </w:rPr>
    </w:lvl>
    <w:lvl w:ilvl="4" w:tplc="1A5477E6" w:tentative="1">
      <w:start w:val="1"/>
      <w:numFmt w:val="bullet"/>
      <w:lvlText w:val=""/>
      <w:lvlJc w:val="left"/>
      <w:pPr>
        <w:tabs>
          <w:tab w:val="num" w:pos="3600"/>
        </w:tabs>
        <w:ind w:left="3600" w:hanging="360"/>
      </w:pPr>
      <w:rPr>
        <w:rFonts w:ascii="Wingdings" w:hAnsi="Wingdings" w:hint="default"/>
      </w:rPr>
    </w:lvl>
    <w:lvl w:ilvl="5" w:tplc="2EDAB6D4" w:tentative="1">
      <w:start w:val="1"/>
      <w:numFmt w:val="bullet"/>
      <w:lvlText w:val=""/>
      <w:lvlJc w:val="left"/>
      <w:pPr>
        <w:tabs>
          <w:tab w:val="num" w:pos="4320"/>
        </w:tabs>
        <w:ind w:left="4320" w:hanging="360"/>
      </w:pPr>
      <w:rPr>
        <w:rFonts w:ascii="Wingdings" w:hAnsi="Wingdings" w:hint="default"/>
      </w:rPr>
    </w:lvl>
    <w:lvl w:ilvl="6" w:tplc="7F929F18" w:tentative="1">
      <w:start w:val="1"/>
      <w:numFmt w:val="bullet"/>
      <w:lvlText w:val=""/>
      <w:lvlJc w:val="left"/>
      <w:pPr>
        <w:tabs>
          <w:tab w:val="num" w:pos="5040"/>
        </w:tabs>
        <w:ind w:left="5040" w:hanging="360"/>
      </w:pPr>
      <w:rPr>
        <w:rFonts w:ascii="Wingdings" w:hAnsi="Wingdings" w:hint="default"/>
      </w:rPr>
    </w:lvl>
    <w:lvl w:ilvl="7" w:tplc="D608A4F6" w:tentative="1">
      <w:start w:val="1"/>
      <w:numFmt w:val="bullet"/>
      <w:lvlText w:val=""/>
      <w:lvlJc w:val="left"/>
      <w:pPr>
        <w:tabs>
          <w:tab w:val="num" w:pos="5760"/>
        </w:tabs>
        <w:ind w:left="5760" w:hanging="360"/>
      </w:pPr>
      <w:rPr>
        <w:rFonts w:ascii="Wingdings" w:hAnsi="Wingdings" w:hint="default"/>
      </w:rPr>
    </w:lvl>
    <w:lvl w:ilvl="8" w:tplc="FCF29190" w:tentative="1">
      <w:start w:val="1"/>
      <w:numFmt w:val="bullet"/>
      <w:lvlText w:val=""/>
      <w:lvlJc w:val="left"/>
      <w:pPr>
        <w:tabs>
          <w:tab w:val="num" w:pos="6480"/>
        </w:tabs>
        <w:ind w:left="6480" w:hanging="360"/>
      </w:pPr>
      <w:rPr>
        <w:rFonts w:ascii="Wingdings" w:hAnsi="Wingdings" w:hint="default"/>
      </w:rPr>
    </w:lvl>
  </w:abstractNum>
  <w:abstractNum w:abstractNumId="16">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7">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9"/>
  </w:num>
  <w:num w:numId="3">
    <w:abstractNumId w:val="19"/>
  </w:num>
  <w:num w:numId="4">
    <w:abstractNumId w:val="18"/>
  </w:num>
  <w:num w:numId="5">
    <w:abstractNumId w:val="10"/>
  </w:num>
  <w:num w:numId="6">
    <w:abstractNumId w:val="9"/>
  </w:num>
  <w:num w:numId="7">
    <w:abstractNumId w:val="9"/>
  </w:num>
  <w:num w:numId="8">
    <w:abstractNumId w:val="12"/>
  </w:num>
  <w:num w:numId="9">
    <w:abstractNumId w:val="9"/>
  </w:num>
  <w:num w:numId="10">
    <w:abstractNumId w:val="9"/>
  </w:num>
  <w:num w:numId="11">
    <w:abstractNumId w:val="1"/>
  </w:num>
  <w:num w:numId="12">
    <w:abstractNumId w:val="16"/>
  </w:num>
  <w:num w:numId="13">
    <w:abstractNumId w:val="9"/>
  </w:num>
  <w:num w:numId="14">
    <w:abstractNumId w:val="9"/>
  </w:num>
  <w:num w:numId="15">
    <w:abstractNumId w:val="9"/>
  </w:num>
  <w:num w:numId="16">
    <w:abstractNumId w:val="9"/>
  </w:num>
  <w:num w:numId="17">
    <w:abstractNumId w:val="2"/>
  </w:num>
  <w:num w:numId="18">
    <w:abstractNumId w:val="17"/>
  </w:num>
  <w:num w:numId="19">
    <w:abstractNumId w:val="14"/>
  </w:num>
  <w:num w:numId="20">
    <w:abstractNumId w:val="7"/>
  </w:num>
  <w:num w:numId="21">
    <w:abstractNumId w:val="11"/>
  </w:num>
  <w:num w:numId="22">
    <w:abstractNumId w:val="6"/>
  </w:num>
  <w:num w:numId="23">
    <w:abstractNumId w:val="2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 w:numId="27">
    <w:abstractNumId w:val="8"/>
  </w:num>
  <w:num w:numId="28">
    <w:abstractNumId w:val="15"/>
  </w:num>
  <w:num w:numId="29">
    <w:abstractNumId w:val="13"/>
  </w:num>
  <w:num w:numId="30">
    <w:abstractNumId w:val="9"/>
  </w:num>
  <w:num w:numId="31">
    <w:abstractNumId w:val="9"/>
  </w:num>
  <w:num w:numId="32">
    <w:abstractNumId w:val="3"/>
  </w:num>
  <w:num w:numId="33">
    <w:abstractNumId w:val="5"/>
  </w:num>
  <w:num w:numId="34">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trackRevisions/>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294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506"/>
    <w:rsid w:val="000016DA"/>
    <w:rsid w:val="00001AEC"/>
    <w:rsid w:val="00001C1B"/>
    <w:rsid w:val="00002605"/>
    <w:rsid w:val="00002893"/>
    <w:rsid w:val="000033A3"/>
    <w:rsid w:val="00003605"/>
    <w:rsid w:val="00003C56"/>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9E2"/>
    <w:rsid w:val="00017D8A"/>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5962"/>
    <w:rsid w:val="00036337"/>
    <w:rsid w:val="000365DC"/>
    <w:rsid w:val="00036CF7"/>
    <w:rsid w:val="0004023E"/>
    <w:rsid w:val="0004024B"/>
    <w:rsid w:val="0004072C"/>
    <w:rsid w:val="00040D89"/>
    <w:rsid w:val="00041C57"/>
    <w:rsid w:val="00043253"/>
    <w:rsid w:val="000434B7"/>
    <w:rsid w:val="000435E4"/>
    <w:rsid w:val="0004452E"/>
    <w:rsid w:val="000448E9"/>
    <w:rsid w:val="00044EFF"/>
    <w:rsid w:val="00044F42"/>
    <w:rsid w:val="00046796"/>
    <w:rsid w:val="000467FD"/>
    <w:rsid w:val="0004680E"/>
    <w:rsid w:val="00046AAF"/>
    <w:rsid w:val="00047225"/>
    <w:rsid w:val="00047E60"/>
    <w:rsid w:val="000504BE"/>
    <w:rsid w:val="00050615"/>
    <w:rsid w:val="00050708"/>
    <w:rsid w:val="00051060"/>
    <w:rsid w:val="00051448"/>
    <w:rsid w:val="00051792"/>
    <w:rsid w:val="00051A8D"/>
    <w:rsid w:val="000523CF"/>
    <w:rsid w:val="00052AD2"/>
    <w:rsid w:val="000530DF"/>
    <w:rsid w:val="0005361D"/>
    <w:rsid w:val="000539B3"/>
    <w:rsid w:val="00053C50"/>
    <w:rsid w:val="00054A31"/>
    <w:rsid w:val="00054E0C"/>
    <w:rsid w:val="00055068"/>
    <w:rsid w:val="00055374"/>
    <w:rsid w:val="0005541D"/>
    <w:rsid w:val="000555CF"/>
    <w:rsid w:val="000564F7"/>
    <w:rsid w:val="000565C8"/>
    <w:rsid w:val="00056A34"/>
    <w:rsid w:val="00056A36"/>
    <w:rsid w:val="00057DC8"/>
    <w:rsid w:val="00057F7B"/>
    <w:rsid w:val="000612E1"/>
    <w:rsid w:val="000614FE"/>
    <w:rsid w:val="00061CA1"/>
    <w:rsid w:val="000627D1"/>
    <w:rsid w:val="00062A3E"/>
    <w:rsid w:val="00062E30"/>
    <w:rsid w:val="00063CBE"/>
    <w:rsid w:val="00065D38"/>
    <w:rsid w:val="0006680D"/>
    <w:rsid w:val="0006685A"/>
    <w:rsid w:val="000670A9"/>
    <w:rsid w:val="000677AD"/>
    <w:rsid w:val="00067825"/>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166D"/>
    <w:rsid w:val="0008219E"/>
    <w:rsid w:val="000823B0"/>
    <w:rsid w:val="0008279D"/>
    <w:rsid w:val="00082A77"/>
    <w:rsid w:val="00082CC9"/>
    <w:rsid w:val="0008335B"/>
    <w:rsid w:val="00083379"/>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A3A"/>
    <w:rsid w:val="00093697"/>
    <w:rsid w:val="00093771"/>
    <w:rsid w:val="00093D42"/>
    <w:rsid w:val="00094596"/>
    <w:rsid w:val="00094765"/>
    <w:rsid w:val="00094A16"/>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1A16"/>
    <w:rsid w:val="000B240E"/>
    <w:rsid w:val="000B2985"/>
    <w:rsid w:val="000B2AFF"/>
    <w:rsid w:val="000B2C88"/>
    <w:rsid w:val="000B3342"/>
    <w:rsid w:val="000B39A2"/>
    <w:rsid w:val="000B46A7"/>
    <w:rsid w:val="000B4A9E"/>
    <w:rsid w:val="000B4B8D"/>
    <w:rsid w:val="000B51FA"/>
    <w:rsid w:val="000B5905"/>
    <w:rsid w:val="000B5975"/>
    <w:rsid w:val="000B6218"/>
    <w:rsid w:val="000B6E2C"/>
    <w:rsid w:val="000B6EE8"/>
    <w:rsid w:val="000B74D9"/>
    <w:rsid w:val="000B76C5"/>
    <w:rsid w:val="000B7A10"/>
    <w:rsid w:val="000C0884"/>
    <w:rsid w:val="000C0BE6"/>
    <w:rsid w:val="000C115D"/>
    <w:rsid w:val="000C1535"/>
    <w:rsid w:val="000C2139"/>
    <w:rsid w:val="000C219A"/>
    <w:rsid w:val="000C252B"/>
    <w:rsid w:val="000C28BA"/>
    <w:rsid w:val="000C2F56"/>
    <w:rsid w:val="000C2FBD"/>
    <w:rsid w:val="000C3B0C"/>
    <w:rsid w:val="000C422D"/>
    <w:rsid w:val="000C5F91"/>
    <w:rsid w:val="000C6025"/>
    <w:rsid w:val="000C67BC"/>
    <w:rsid w:val="000C6C61"/>
    <w:rsid w:val="000D0565"/>
    <w:rsid w:val="000D0E4E"/>
    <w:rsid w:val="000D113C"/>
    <w:rsid w:val="000D12D1"/>
    <w:rsid w:val="000D159A"/>
    <w:rsid w:val="000D1E6E"/>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505A"/>
    <w:rsid w:val="0010564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0C5D"/>
    <w:rsid w:val="0012166F"/>
    <w:rsid w:val="001227F7"/>
    <w:rsid w:val="0012386B"/>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2B02"/>
    <w:rsid w:val="00133599"/>
    <w:rsid w:val="00133BF7"/>
    <w:rsid w:val="001349DC"/>
    <w:rsid w:val="00134B88"/>
    <w:rsid w:val="00135100"/>
    <w:rsid w:val="00136A23"/>
    <w:rsid w:val="00136B99"/>
    <w:rsid w:val="00137AB1"/>
    <w:rsid w:val="0014063E"/>
    <w:rsid w:val="0014087D"/>
    <w:rsid w:val="00140F74"/>
    <w:rsid w:val="00141191"/>
    <w:rsid w:val="0014159C"/>
    <w:rsid w:val="00141A06"/>
    <w:rsid w:val="00142665"/>
    <w:rsid w:val="001431B2"/>
    <w:rsid w:val="001435F6"/>
    <w:rsid w:val="0014384A"/>
    <w:rsid w:val="00143989"/>
    <w:rsid w:val="001440DB"/>
    <w:rsid w:val="00144217"/>
    <w:rsid w:val="0014450F"/>
    <w:rsid w:val="00144D8F"/>
    <w:rsid w:val="00145428"/>
    <w:rsid w:val="00145C74"/>
    <w:rsid w:val="00145E67"/>
    <w:rsid w:val="001462E9"/>
    <w:rsid w:val="00146AE9"/>
    <w:rsid w:val="00146E32"/>
    <w:rsid w:val="00147741"/>
    <w:rsid w:val="00151619"/>
    <w:rsid w:val="0015231B"/>
    <w:rsid w:val="0015270B"/>
    <w:rsid w:val="00152835"/>
    <w:rsid w:val="00152BD9"/>
    <w:rsid w:val="00153730"/>
    <w:rsid w:val="00154F25"/>
    <w:rsid w:val="001551D0"/>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4961"/>
    <w:rsid w:val="00164CC7"/>
    <w:rsid w:val="00164DAB"/>
    <w:rsid w:val="00165095"/>
    <w:rsid w:val="00165BBB"/>
    <w:rsid w:val="00165D39"/>
    <w:rsid w:val="0016613F"/>
    <w:rsid w:val="00166215"/>
    <w:rsid w:val="00166591"/>
    <w:rsid w:val="001672F8"/>
    <w:rsid w:val="0016750D"/>
    <w:rsid w:val="00167984"/>
    <w:rsid w:val="00170039"/>
    <w:rsid w:val="001700ED"/>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C7B64"/>
    <w:rsid w:val="001D0336"/>
    <w:rsid w:val="001D093B"/>
    <w:rsid w:val="001D1072"/>
    <w:rsid w:val="001D213F"/>
    <w:rsid w:val="001D2360"/>
    <w:rsid w:val="001D25AD"/>
    <w:rsid w:val="001D2C08"/>
    <w:rsid w:val="001D3109"/>
    <w:rsid w:val="001D332E"/>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F1"/>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4C4D"/>
    <w:rsid w:val="001F4CBD"/>
    <w:rsid w:val="001F4FFE"/>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7070"/>
    <w:rsid w:val="0021000B"/>
    <w:rsid w:val="00210860"/>
    <w:rsid w:val="00210B6A"/>
    <w:rsid w:val="00210F98"/>
    <w:rsid w:val="00212CB6"/>
    <w:rsid w:val="00212D45"/>
    <w:rsid w:val="00212E37"/>
    <w:rsid w:val="00212F12"/>
    <w:rsid w:val="00213031"/>
    <w:rsid w:val="002140FF"/>
    <w:rsid w:val="0021495D"/>
    <w:rsid w:val="00215677"/>
    <w:rsid w:val="00215998"/>
    <w:rsid w:val="00215B25"/>
    <w:rsid w:val="002161CA"/>
    <w:rsid w:val="002171DB"/>
    <w:rsid w:val="00220188"/>
    <w:rsid w:val="00220894"/>
    <w:rsid w:val="002215FC"/>
    <w:rsid w:val="00221943"/>
    <w:rsid w:val="00222D3D"/>
    <w:rsid w:val="002245A5"/>
    <w:rsid w:val="00224952"/>
    <w:rsid w:val="00224DD2"/>
    <w:rsid w:val="0022537F"/>
    <w:rsid w:val="00225A6A"/>
    <w:rsid w:val="00225AC7"/>
    <w:rsid w:val="00225ACC"/>
    <w:rsid w:val="00226452"/>
    <w:rsid w:val="0022689A"/>
    <w:rsid w:val="00226F74"/>
    <w:rsid w:val="002272DD"/>
    <w:rsid w:val="002278A6"/>
    <w:rsid w:val="00231C25"/>
    <w:rsid w:val="00231C6F"/>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7B6"/>
    <w:rsid w:val="002401F5"/>
    <w:rsid w:val="00240E5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F9D"/>
    <w:rsid w:val="002551D0"/>
    <w:rsid w:val="00255374"/>
    <w:rsid w:val="00255754"/>
    <w:rsid w:val="002563AD"/>
    <w:rsid w:val="0025667A"/>
    <w:rsid w:val="00256A6D"/>
    <w:rsid w:val="00256B5C"/>
    <w:rsid w:val="002570EB"/>
    <w:rsid w:val="00257BF4"/>
    <w:rsid w:val="00260003"/>
    <w:rsid w:val="0026004F"/>
    <w:rsid w:val="0026035D"/>
    <w:rsid w:val="002606D6"/>
    <w:rsid w:val="002609FF"/>
    <w:rsid w:val="00260F79"/>
    <w:rsid w:val="00261B71"/>
    <w:rsid w:val="00261BD8"/>
    <w:rsid w:val="00261C98"/>
    <w:rsid w:val="0026248E"/>
    <w:rsid w:val="00262914"/>
    <w:rsid w:val="00262A4E"/>
    <w:rsid w:val="002630BE"/>
    <w:rsid w:val="0026357C"/>
    <w:rsid w:val="0026367F"/>
    <w:rsid w:val="00263C07"/>
    <w:rsid w:val="00263F2C"/>
    <w:rsid w:val="0026436B"/>
    <w:rsid w:val="002647BF"/>
    <w:rsid w:val="002647CF"/>
    <w:rsid w:val="002647D5"/>
    <w:rsid w:val="00265032"/>
    <w:rsid w:val="002651FB"/>
    <w:rsid w:val="0026538C"/>
    <w:rsid w:val="00265781"/>
    <w:rsid w:val="00265FFD"/>
    <w:rsid w:val="002666A4"/>
    <w:rsid w:val="00266B13"/>
    <w:rsid w:val="00267086"/>
    <w:rsid w:val="00270728"/>
    <w:rsid w:val="00270D42"/>
    <w:rsid w:val="0027195D"/>
    <w:rsid w:val="00272B03"/>
    <w:rsid w:val="002732FB"/>
    <w:rsid w:val="002733E2"/>
    <w:rsid w:val="00274A82"/>
    <w:rsid w:val="002750B1"/>
    <w:rsid w:val="002760B0"/>
    <w:rsid w:val="00276A35"/>
    <w:rsid w:val="00277835"/>
    <w:rsid w:val="00277B78"/>
    <w:rsid w:val="00280AB1"/>
    <w:rsid w:val="002812ED"/>
    <w:rsid w:val="002829B6"/>
    <w:rsid w:val="00282A27"/>
    <w:rsid w:val="00282EBD"/>
    <w:rsid w:val="002845CD"/>
    <w:rsid w:val="002849C6"/>
    <w:rsid w:val="00284BAE"/>
    <w:rsid w:val="00284C38"/>
    <w:rsid w:val="00284E32"/>
    <w:rsid w:val="002851B7"/>
    <w:rsid w:val="002859AF"/>
    <w:rsid w:val="00285C8C"/>
    <w:rsid w:val="00285ED9"/>
    <w:rsid w:val="00286AE7"/>
    <w:rsid w:val="00287243"/>
    <w:rsid w:val="00287252"/>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30A"/>
    <w:rsid w:val="00296A3B"/>
    <w:rsid w:val="002976EE"/>
    <w:rsid w:val="00297EDA"/>
    <w:rsid w:val="002A0B1C"/>
    <w:rsid w:val="002A0DA5"/>
    <w:rsid w:val="002A1334"/>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9F0"/>
    <w:rsid w:val="002A5E67"/>
    <w:rsid w:val="002A5F38"/>
    <w:rsid w:val="002A6432"/>
    <w:rsid w:val="002A6758"/>
    <w:rsid w:val="002A6A62"/>
    <w:rsid w:val="002A6F25"/>
    <w:rsid w:val="002A6FD3"/>
    <w:rsid w:val="002A723B"/>
    <w:rsid w:val="002A748E"/>
    <w:rsid w:val="002B0228"/>
    <w:rsid w:val="002B0A7D"/>
    <w:rsid w:val="002B1A69"/>
    <w:rsid w:val="002B1B53"/>
    <w:rsid w:val="002B1DDC"/>
    <w:rsid w:val="002B1EA5"/>
    <w:rsid w:val="002B1ECE"/>
    <w:rsid w:val="002B228B"/>
    <w:rsid w:val="002B2723"/>
    <w:rsid w:val="002B303A"/>
    <w:rsid w:val="002B309E"/>
    <w:rsid w:val="002B3C08"/>
    <w:rsid w:val="002B534D"/>
    <w:rsid w:val="002B538E"/>
    <w:rsid w:val="002B5492"/>
    <w:rsid w:val="002B5DCA"/>
    <w:rsid w:val="002B670D"/>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5AFA"/>
    <w:rsid w:val="002C7891"/>
    <w:rsid w:val="002D0439"/>
    <w:rsid w:val="002D11B7"/>
    <w:rsid w:val="002D14D5"/>
    <w:rsid w:val="002D1A62"/>
    <w:rsid w:val="002D1BC3"/>
    <w:rsid w:val="002D27E1"/>
    <w:rsid w:val="002D37EB"/>
    <w:rsid w:val="002D3BBC"/>
    <w:rsid w:val="002D3C21"/>
    <w:rsid w:val="002D438A"/>
    <w:rsid w:val="002D49CF"/>
    <w:rsid w:val="002D4ED1"/>
    <w:rsid w:val="002D5572"/>
    <w:rsid w:val="002D5738"/>
    <w:rsid w:val="002D5E53"/>
    <w:rsid w:val="002D6B41"/>
    <w:rsid w:val="002D6D8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DB8"/>
    <w:rsid w:val="003205A3"/>
    <w:rsid w:val="00320618"/>
    <w:rsid w:val="0032100B"/>
    <w:rsid w:val="003218BF"/>
    <w:rsid w:val="00321BD7"/>
    <w:rsid w:val="00321F8D"/>
    <w:rsid w:val="003223E4"/>
    <w:rsid w:val="0032260F"/>
    <w:rsid w:val="0032283F"/>
    <w:rsid w:val="003228DA"/>
    <w:rsid w:val="00322B11"/>
    <w:rsid w:val="00322CAA"/>
    <w:rsid w:val="00323D6B"/>
    <w:rsid w:val="0032523F"/>
    <w:rsid w:val="00325D44"/>
    <w:rsid w:val="00325DFD"/>
    <w:rsid w:val="00326957"/>
    <w:rsid w:val="00326AE2"/>
    <w:rsid w:val="00327A6D"/>
    <w:rsid w:val="00327D1B"/>
    <w:rsid w:val="00330556"/>
    <w:rsid w:val="00330AE8"/>
    <w:rsid w:val="003316CA"/>
    <w:rsid w:val="0033171D"/>
    <w:rsid w:val="00331FC3"/>
    <w:rsid w:val="0033291B"/>
    <w:rsid w:val="00332B4A"/>
    <w:rsid w:val="0033310E"/>
    <w:rsid w:val="003336B3"/>
    <w:rsid w:val="00333DFC"/>
    <w:rsid w:val="003342FD"/>
    <w:rsid w:val="0033450E"/>
    <w:rsid w:val="0033536E"/>
    <w:rsid w:val="00335B75"/>
    <w:rsid w:val="00335D8C"/>
    <w:rsid w:val="00336072"/>
    <w:rsid w:val="003363A1"/>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513"/>
    <w:rsid w:val="0036057C"/>
    <w:rsid w:val="00360D01"/>
    <w:rsid w:val="00361E4E"/>
    <w:rsid w:val="00362569"/>
    <w:rsid w:val="003626B2"/>
    <w:rsid w:val="00362B72"/>
    <w:rsid w:val="00363466"/>
    <w:rsid w:val="0036362C"/>
    <w:rsid w:val="003636CD"/>
    <w:rsid w:val="003645D5"/>
    <w:rsid w:val="0036487C"/>
    <w:rsid w:val="00364AF6"/>
    <w:rsid w:val="00364D50"/>
    <w:rsid w:val="00365065"/>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784"/>
    <w:rsid w:val="00372F0D"/>
    <w:rsid w:val="00374059"/>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800B8"/>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90017"/>
    <w:rsid w:val="003901A3"/>
    <w:rsid w:val="00390513"/>
    <w:rsid w:val="0039072F"/>
    <w:rsid w:val="00391067"/>
    <w:rsid w:val="0039147E"/>
    <w:rsid w:val="00391E00"/>
    <w:rsid w:val="00391E6C"/>
    <w:rsid w:val="00392337"/>
    <w:rsid w:val="00392C07"/>
    <w:rsid w:val="003940CE"/>
    <w:rsid w:val="00396B93"/>
    <w:rsid w:val="00397C1D"/>
    <w:rsid w:val="003A177D"/>
    <w:rsid w:val="003A17F5"/>
    <w:rsid w:val="003A180F"/>
    <w:rsid w:val="003A18DD"/>
    <w:rsid w:val="003A1A65"/>
    <w:rsid w:val="003A1D32"/>
    <w:rsid w:val="003A20C8"/>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947"/>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F46"/>
    <w:rsid w:val="003C4999"/>
    <w:rsid w:val="003C590B"/>
    <w:rsid w:val="003C5B4B"/>
    <w:rsid w:val="003C5B93"/>
    <w:rsid w:val="003C5E6B"/>
    <w:rsid w:val="003C7AB8"/>
    <w:rsid w:val="003C7AD7"/>
    <w:rsid w:val="003D008C"/>
    <w:rsid w:val="003D0FC3"/>
    <w:rsid w:val="003D1D71"/>
    <w:rsid w:val="003D247A"/>
    <w:rsid w:val="003D28F5"/>
    <w:rsid w:val="003D2C1D"/>
    <w:rsid w:val="003D2C34"/>
    <w:rsid w:val="003D2CE4"/>
    <w:rsid w:val="003D3DDD"/>
    <w:rsid w:val="003D4226"/>
    <w:rsid w:val="003D4409"/>
    <w:rsid w:val="003D4633"/>
    <w:rsid w:val="003D475F"/>
    <w:rsid w:val="003D4A82"/>
    <w:rsid w:val="003D4E9C"/>
    <w:rsid w:val="003D54DE"/>
    <w:rsid w:val="003D5807"/>
    <w:rsid w:val="003D5CBF"/>
    <w:rsid w:val="003D63B2"/>
    <w:rsid w:val="003D66D2"/>
    <w:rsid w:val="003D6CFC"/>
    <w:rsid w:val="003D730B"/>
    <w:rsid w:val="003D771E"/>
    <w:rsid w:val="003D7C1C"/>
    <w:rsid w:val="003E07AE"/>
    <w:rsid w:val="003E14FC"/>
    <w:rsid w:val="003E2197"/>
    <w:rsid w:val="003E23CC"/>
    <w:rsid w:val="003E295C"/>
    <w:rsid w:val="003E2976"/>
    <w:rsid w:val="003E2A23"/>
    <w:rsid w:val="003E2D62"/>
    <w:rsid w:val="003E2EF2"/>
    <w:rsid w:val="003E3376"/>
    <w:rsid w:val="003E3A0F"/>
    <w:rsid w:val="003E426E"/>
    <w:rsid w:val="003E43E8"/>
    <w:rsid w:val="003E4858"/>
    <w:rsid w:val="003E4DA7"/>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126E"/>
    <w:rsid w:val="004012A5"/>
    <w:rsid w:val="00401E27"/>
    <w:rsid w:val="004020D4"/>
    <w:rsid w:val="004021B6"/>
    <w:rsid w:val="004027CA"/>
    <w:rsid w:val="0040346D"/>
    <w:rsid w:val="00404534"/>
    <w:rsid w:val="00404650"/>
    <w:rsid w:val="004047C4"/>
    <w:rsid w:val="0040570B"/>
    <w:rsid w:val="004058E0"/>
    <w:rsid w:val="00405EDB"/>
    <w:rsid w:val="00405FB1"/>
    <w:rsid w:val="00406460"/>
    <w:rsid w:val="00406C46"/>
    <w:rsid w:val="004075A1"/>
    <w:rsid w:val="0041030E"/>
    <w:rsid w:val="00410DBD"/>
    <w:rsid w:val="00410F73"/>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DD9"/>
    <w:rsid w:val="004309CB"/>
    <w:rsid w:val="00430A2D"/>
    <w:rsid w:val="00430FEF"/>
    <w:rsid w:val="00431044"/>
    <w:rsid w:val="00431505"/>
    <w:rsid w:val="004315DE"/>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4577"/>
    <w:rsid w:val="00444B7A"/>
    <w:rsid w:val="00444D05"/>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BB6"/>
    <w:rsid w:val="00453CAA"/>
    <w:rsid w:val="00455113"/>
    <w:rsid w:val="00455B9C"/>
    <w:rsid w:val="00455D25"/>
    <w:rsid w:val="00456421"/>
    <w:rsid w:val="00456803"/>
    <w:rsid w:val="00456831"/>
    <w:rsid w:val="00456C5E"/>
    <w:rsid w:val="00456DAB"/>
    <w:rsid w:val="0045770B"/>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E5"/>
    <w:rsid w:val="00466C0A"/>
    <w:rsid w:val="00466C49"/>
    <w:rsid w:val="00467196"/>
    <w:rsid w:val="004671C3"/>
    <w:rsid w:val="00467488"/>
    <w:rsid w:val="00470315"/>
    <w:rsid w:val="00470629"/>
    <w:rsid w:val="0047083E"/>
    <w:rsid w:val="00470EB5"/>
    <w:rsid w:val="00471328"/>
    <w:rsid w:val="0047157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77E2C"/>
    <w:rsid w:val="0048028B"/>
    <w:rsid w:val="00480988"/>
    <w:rsid w:val="00480E05"/>
    <w:rsid w:val="00481940"/>
    <w:rsid w:val="0048200E"/>
    <w:rsid w:val="004820F4"/>
    <w:rsid w:val="00482BBE"/>
    <w:rsid w:val="00482E6D"/>
    <w:rsid w:val="00483A12"/>
    <w:rsid w:val="00483CB3"/>
    <w:rsid w:val="00484657"/>
    <w:rsid w:val="00484A77"/>
    <w:rsid w:val="0048540F"/>
    <w:rsid w:val="00485970"/>
    <w:rsid w:val="00485C0D"/>
    <w:rsid w:val="00486575"/>
    <w:rsid w:val="004866D0"/>
    <w:rsid w:val="00486D02"/>
    <w:rsid w:val="0048723D"/>
    <w:rsid w:val="004903EF"/>
    <w:rsid w:val="00490EBD"/>
    <w:rsid w:val="00492248"/>
    <w:rsid w:val="00492B9E"/>
    <w:rsid w:val="00492CCE"/>
    <w:rsid w:val="00493E51"/>
    <w:rsid w:val="00493F94"/>
    <w:rsid w:val="00494242"/>
    <w:rsid w:val="00494263"/>
    <w:rsid w:val="00494CDB"/>
    <w:rsid w:val="00494E2F"/>
    <w:rsid w:val="00494E8E"/>
    <w:rsid w:val="004955A3"/>
    <w:rsid w:val="004955BC"/>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3888"/>
    <w:rsid w:val="004B3F30"/>
    <w:rsid w:val="004B4439"/>
    <w:rsid w:val="004B49E6"/>
    <w:rsid w:val="004B4B84"/>
    <w:rsid w:val="004B4D69"/>
    <w:rsid w:val="004B5455"/>
    <w:rsid w:val="004B6060"/>
    <w:rsid w:val="004B6AD4"/>
    <w:rsid w:val="004B6D0F"/>
    <w:rsid w:val="004B7BE9"/>
    <w:rsid w:val="004B7DFF"/>
    <w:rsid w:val="004C003D"/>
    <w:rsid w:val="004C0042"/>
    <w:rsid w:val="004C008E"/>
    <w:rsid w:val="004C0160"/>
    <w:rsid w:val="004C01A8"/>
    <w:rsid w:val="004C0E09"/>
    <w:rsid w:val="004C1840"/>
    <w:rsid w:val="004C1D50"/>
    <w:rsid w:val="004C24C9"/>
    <w:rsid w:val="004C2556"/>
    <w:rsid w:val="004C27FC"/>
    <w:rsid w:val="004C31B6"/>
    <w:rsid w:val="004C4764"/>
    <w:rsid w:val="004C4F3C"/>
    <w:rsid w:val="004C5319"/>
    <w:rsid w:val="004C5995"/>
    <w:rsid w:val="004C5BB8"/>
    <w:rsid w:val="004C5D28"/>
    <w:rsid w:val="004C621F"/>
    <w:rsid w:val="004C7948"/>
    <w:rsid w:val="004C7BB8"/>
    <w:rsid w:val="004C7C60"/>
    <w:rsid w:val="004D056D"/>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5C0"/>
    <w:rsid w:val="004E7C57"/>
    <w:rsid w:val="004F0FB9"/>
    <w:rsid w:val="004F2B23"/>
    <w:rsid w:val="004F2F7E"/>
    <w:rsid w:val="004F32B5"/>
    <w:rsid w:val="004F3359"/>
    <w:rsid w:val="004F3BDF"/>
    <w:rsid w:val="004F407E"/>
    <w:rsid w:val="004F5479"/>
    <w:rsid w:val="004F5EB7"/>
    <w:rsid w:val="004F5F09"/>
    <w:rsid w:val="004F604B"/>
    <w:rsid w:val="004F6E22"/>
    <w:rsid w:val="004F6E5F"/>
    <w:rsid w:val="004F7528"/>
    <w:rsid w:val="004F7BCA"/>
    <w:rsid w:val="004F7D89"/>
    <w:rsid w:val="0050023C"/>
    <w:rsid w:val="0050047D"/>
    <w:rsid w:val="00500A6E"/>
    <w:rsid w:val="005018D7"/>
    <w:rsid w:val="00501981"/>
    <w:rsid w:val="00501A85"/>
    <w:rsid w:val="00501BB3"/>
    <w:rsid w:val="005021B7"/>
    <w:rsid w:val="005021DD"/>
    <w:rsid w:val="00502405"/>
    <w:rsid w:val="005026C0"/>
    <w:rsid w:val="005026CA"/>
    <w:rsid w:val="005027A7"/>
    <w:rsid w:val="00502B72"/>
    <w:rsid w:val="00503375"/>
    <w:rsid w:val="00504BC1"/>
    <w:rsid w:val="00505134"/>
    <w:rsid w:val="00505C04"/>
    <w:rsid w:val="005064F4"/>
    <w:rsid w:val="00507896"/>
    <w:rsid w:val="00507FDE"/>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21A"/>
    <w:rsid w:val="005173A7"/>
    <w:rsid w:val="005177E1"/>
    <w:rsid w:val="00517837"/>
    <w:rsid w:val="0051798B"/>
    <w:rsid w:val="00517FB8"/>
    <w:rsid w:val="00520C0A"/>
    <w:rsid w:val="00520DEE"/>
    <w:rsid w:val="0052113F"/>
    <w:rsid w:val="005213C4"/>
    <w:rsid w:val="005218B6"/>
    <w:rsid w:val="00522280"/>
    <w:rsid w:val="00522589"/>
    <w:rsid w:val="00523035"/>
    <w:rsid w:val="0052321E"/>
    <w:rsid w:val="00523FF7"/>
    <w:rsid w:val="00524545"/>
    <w:rsid w:val="00524B49"/>
    <w:rsid w:val="00524BA8"/>
    <w:rsid w:val="00525034"/>
    <w:rsid w:val="005255BF"/>
    <w:rsid w:val="005257DE"/>
    <w:rsid w:val="00525A82"/>
    <w:rsid w:val="00526EEC"/>
    <w:rsid w:val="00527200"/>
    <w:rsid w:val="0052746E"/>
    <w:rsid w:val="00530157"/>
    <w:rsid w:val="00530429"/>
    <w:rsid w:val="00530906"/>
    <w:rsid w:val="005312A0"/>
    <w:rsid w:val="00531EBE"/>
    <w:rsid w:val="00531EF9"/>
    <w:rsid w:val="005321CE"/>
    <w:rsid w:val="00532F8B"/>
    <w:rsid w:val="0053301D"/>
    <w:rsid w:val="00533737"/>
    <w:rsid w:val="00533E51"/>
    <w:rsid w:val="00534279"/>
    <w:rsid w:val="005346F6"/>
    <w:rsid w:val="00534FEB"/>
    <w:rsid w:val="00535B79"/>
    <w:rsid w:val="00535D7C"/>
    <w:rsid w:val="00536579"/>
    <w:rsid w:val="00536C1E"/>
    <w:rsid w:val="00541679"/>
    <w:rsid w:val="00541F0A"/>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130"/>
    <w:rsid w:val="00551320"/>
    <w:rsid w:val="00551343"/>
    <w:rsid w:val="005518A4"/>
    <w:rsid w:val="00552768"/>
    <w:rsid w:val="00552935"/>
    <w:rsid w:val="00553127"/>
    <w:rsid w:val="005537D5"/>
    <w:rsid w:val="00553843"/>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5E4"/>
    <w:rsid w:val="005635EE"/>
    <w:rsid w:val="005638D4"/>
    <w:rsid w:val="005639DE"/>
    <w:rsid w:val="00563E47"/>
    <w:rsid w:val="0056479A"/>
    <w:rsid w:val="00564B52"/>
    <w:rsid w:val="005653E1"/>
    <w:rsid w:val="00565551"/>
    <w:rsid w:val="005656ED"/>
    <w:rsid w:val="005656FA"/>
    <w:rsid w:val="00565895"/>
    <w:rsid w:val="00565CCE"/>
    <w:rsid w:val="00566544"/>
    <w:rsid w:val="00566608"/>
    <w:rsid w:val="00566C83"/>
    <w:rsid w:val="00566EE7"/>
    <w:rsid w:val="005700FE"/>
    <w:rsid w:val="005708E7"/>
    <w:rsid w:val="00570E24"/>
    <w:rsid w:val="00571DD8"/>
    <w:rsid w:val="00571E60"/>
    <w:rsid w:val="00572525"/>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80A1D"/>
    <w:rsid w:val="00580E48"/>
    <w:rsid w:val="00580F0A"/>
    <w:rsid w:val="00581246"/>
    <w:rsid w:val="0058274E"/>
    <w:rsid w:val="00582BB4"/>
    <w:rsid w:val="00582C3A"/>
    <w:rsid w:val="00582E1A"/>
    <w:rsid w:val="00583147"/>
    <w:rsid w:val="005836EE"/>
    <w:rsid w:val="00583DF4"/>
    <w:rsid w:val="005843A9"/>
    <w:rsid w:val="00584416"/>
    <w:rsid w:val="00584ADC"/>
    <w:rsid w:val="00584B39"/>
    <w:rsid w:val="00585028"/>
    <w:rsid w:val="005854D1"/>
    <w:rsid w:val="00585F5B"/>
    <w:rsid w:val="0058620A"/>
    <w:rsid w:val="005862D0"/>
    <w:rsid w:val="00586630"/>
    <w:rsid w:val="0058734B"/>
    <w:rsid w:val="0058781D"/>
    <w:rsid w:val="00587FC0"/>
    <w:rsid w:val="005900DD"/>
    <w:rsid w:val="005906AD"/>
    <w:rsid w:val="00590DA6"/>
    <w:rsid w:val="0059155A"/>
    <w:rsid w:val="0059193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C2F"/>
    <w:rsid w:val="005B3C94"/>
    <w:rsid w:val="005B3D4A"/>
    <w:rsid w:val="005B4D87"/>
    <w:rsid w:val="005B6339"/>
    <w:rsid w:val="005B700D"/>
    <w:rsid w:val="005B70FF"/>
    <w:rsid w:val="005B7699"/>
    <w:rsid w:val="005B7DD1"/>
    <w:rsid w:val="005C00A0"/>
    <w:rsid w:val="005C0293"/>
    <w:rsid w:val="005C28FA"/>
    <w:rsid w:val="005C2CCE"/>
    <w:rsid w:val="005C40F4"/>
    <w:rsid w:val="005C43BE"/>
    <w:rsid w:val="005C44F3"/>
    <w:rsid w:val="005C4BD7"/>
    <w:rsid w:val="005C588A"/>
    <w:rsid w:val="005C712D"/>
    <w:rsid w:val="005C7C75"/>
    <w:rsid w:val="005D0BFF"/>
    <w:rsid w:val="005D0E4F"/>
    <w:rsid w:val="005D0E5A"/>
    <w:rsid w:val="005D1047"/>
    <w:rsid w:val="005D1E32"/>
    <w:rsid w:val="005D1EB7"/>
    <w:rsid w:val="005D206B"/>
    <w:rsid w:val="005D22B7"/>
    <w:rsid w:val="005D2B2F"/>
    <w:rsid w:val="005D2BDE"/>
    <w:rsid w:val="005D3D76"/>
    <w:rsid w:val="005D4578"/>
    <w:rsid w:val="005D4EFA"/>
    <w:rsid w:val="005D55BA"/>
    <w:rsid w:val="005D5829"/>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F08EB"/>
    <w:rsid w:val="005F098C"/>
    <w:rsid w:val="005F0A43"/>
    <w:rsid w:val="005F103E"/>
    <w:rsid w:val="005F115F"/>
    <w:rsid w:val="005F13C9"/>
    <w:rsid w:val="005F1719"/>
    <w:rsid w:val="005F1850"/>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42A"/>
    <w:rsid w:val="00614B70"/>
    <w:rsid w:val="00614EB9"/>
    <w:rsid w:val="0061553E"/>
    <w:rsid w:val="00615836"/>
    <w:rsid w:val="00616112"/>
    <w:rsid w:val="006205CA"/>
    <w:rsid w:val="00620606"/>
    <w:rsid w:val="00620C98"/>
    <w:rsid w:val="00621F53"/>
    <w:rsid w:val="00622BB0"/>
    <w:rsid w:val="00622E2A"/>
    <w:rsid w:val="00623089"/>
    <w:rsid w:val="0062308E"/>
    <w:rsid w:val="006234C4"/>
    <w:rsid w:val="0062351D"/>
    <w:rsid w:val="00623DAE"/>
    <w:rsid w:val="006242AA"/>
    <w:rsid w:val="006244C9"/>
    <w:rsid w:val="006245F6"/>
    <w:rsid w:val="0062475D"/>
    <w:rsid w:val="0062495F"/>
    <w:rsid w:val="00624BD1"/>
    <w:rsid w:val="006256C7"/>
    <w:rsid w:val="00625D2E"/>
    <w:rsid w:val="0062660B"/>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5035"/>
    <w:rsid w:val="00635171"/>
    <w:rsid w:val="0063545A"/>
    <w:rsid w:val="0063580D"/>
    <w:rsid w:val="00635CAE"/>
    <w:rsid w:val="00636261"/>
    <w:rsid w:val="00636817"/>
    <w:rsid w:val="006369FE"/>
    <w:rsid w:val="00637225"/>
    <w:rsid w:val="00637240"/>
    <w:rsid w:val="0063759E"/>
    <w:rsid w:val="00637886"/>
    <w:rsid w:val="006414FA"/>
    <w:rsid w:val="006428AD"/>
    <w:rsid w:val="00642B13"/>
    <w:rsid w:val="00642BB5"/>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10C"/>
    <w:rsid w:val="006555C5"/>
    <w:rsid w:val="006556FE"/>
    <w:rsid w:val="006557B3"/>
    <w:rsid w:val="00655B63"/>
    <w:rsid w:val="00655B89"/>
    <w:rsid w:val="006568FB"/>
    <w:rsid w:val="00656F5D"/>
    <w:rsid w:val="00657056"/>
    <w:rsid w:val="006571F6"/>
    <w:rsid w:val="00657B43"/>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117"/>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F62"/>
    <w:rsid w:val="00697733"/>
    <w:rsid w:val="006A0160"/>
    <w:rsid w:val="006A0776"/>
    <w:rsid w:val="006A1F3B"/>
    <w:rsid w:val="006A2474"/>
    <w:rsid w:val="006A254E"/>
    <w:rsid w:val="006A2C30"/>
    <w:rsid w:val="006A301C"/>
    <w:rsid w:val="006A3E2B"/>
    <w:rsid w:val="006A3EC8"/>
    <w:rsid w:val="006A4105"/>
    <w:rsid w:val="006A55C1"/>
    <w:rsid w:val="006A6A33"/>
    <w:rsid w:val="006A6E17"/>
    <w:rsid w:val="006A7173"/>
    <w:rsid w:val="006A794B"/>
    <w:rsid w:val="006A7DB5"/>
    <w:rsid w:val="006B06AE"/>
    <w:rsid w:val="006B08E5"/>
    <w:rsid w:val="006B120D"/>
    <w:rsid w:val="006B17E7"/>
    <w:rsid w:val="006B19E8"/>
    <w:rsid w:val="006B1A8A"/>
    <w:rsid w:val="006B1FD5"/>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51A5"/>
    <w:rsid w:val="006C52BC"/>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A27"/>
    <w:rsid w:val="006F4B06"/>
    <w:rsid w:val="006F4C29"/>
    <w:rsid w:val="006F4F37"/>
    <w:rsid w:val="006F52E5"/>
    <w:rsid w:val="006F56F1"/>
    <w:rsid w:val="006F5C05"/>
    <w:rsid w:val="006F5D86"/>
    <w:rsid w:val="006F5EF7"/>
    <w:rsid w:val="006F6066"/>
    <w:rsid w:val="006F6376"/>
    <w:rsid w:val="006F6850"/>
    <w:rsid w:val="006F6E6E"/>
    <w:rsid w:val="006F6EE1"/>
    <w:rsid w:val="006F707E"/>
    <w:rsid w:val="006F774C"/>
    <w:rsid w:val="007001DC"/>
    <w:rsid w:val="00700849"/>
    <w:rsid w:val="007025CB"/>
    <w:rsid w:val="007034AA"/>
    <w:rsid w:val="00703C9D"/>
    <w:rsid w:val="007042BE"/>
    <w:rsid w:val="0070490C"/>
    <w:rsid w:val="0070539E"/>
    <w:rsid w:val="007058CF"/>
    <w:rsid w:val="00705C38"/>
    <w:rsid w:val="0070623E"/>
    <w:rsid w:val="00706465"/>
    <w:rsid w:val="00706753"/>
    <w:rsid w:val="0070695A"/>
    <w:rsid w:val="0070738E"/>
    <w:rsid w:val="0070782D"/>
    <w:rsid w:val="00710491"/>
    <w:rsid w:val="007109C2"/>
    <w:rsid w:val="00711340"/>
    <w:rsid w:val="00711BAE"/>
    <w:rsid w:val="00712199"/>
    <w:rsid w:val="0071220F"/>
    <w:rsid w:val="00712C42"/>
    <w:rsid w:val="00712E90"/>
    <w:rsid w:val="00713DE4"/>
    <w:rsid w:val="00714C47"/>
    <w:rsid w:val="00714CB9"/>
    <w:rsid w:val="00714FDE"/>
    <w:rsid w:val="00715D94"/>
    <w:rsid w:val="00716302"/>
    <w:rsid w:val="00716462"/>
    <w:rsid w:val="007164DE"/>
    <w:rsid w:val="007173CF"/>
    <w:rsid w:val="00717989"/>
    <w:rsid w:val="007207E4"/>
    <w:rsid w:val="00720D53"/>
    <w:rsid w:val="00721084"/>
    <w:rsid w:val="00721262"/>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530"/>
    <w:rsid w:val="007275D3"/>
    <w:rsid w:val="00730653"/>
    <w:rsid w:val="00731E7C"/>
    <w:rsid w:val="00731EAB"/>
    <w:rsid w:val="00731F7B"/>
    <w:rsid w:val="007329EF"/>
    <w:rsid w:val="0073327A"/>
    <w:rsid w:val="007348F4"/>
    <w:rsid w:val="00734EBE"/>
    <w:rsid w:val="007354AC"/>
    <w:rsid w:val="007362DA"/>
    <w:rsid w:val="00736DD8"/>
    <w:rsid w:val="00736ED8"/>
    <w:rsid w:val="00737BC6"/>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A2"/>
    <w:rsid w:val="0074704F"/>
    <w:rsid w:val="00747951"/>
    <w:rsid w:val="00747DBE"/>
    <w:rsid w:val="00747F48"/>
    <w:rsid w:val="00747F4C"/>
    <w:rsid w:val="00751091"/>
    <w:rsid w:val="00751B83"/>
    <w:rsid w:val="007523C0"/>
    <w:rsid w:val="0075280E"/>
    <w:rsid w:val="00752BB4"/>
    <w:rsid w:val="00754218"/>
    <w:rsid w:val="00754359"/>
    <w:rsid w:val="00754411"/>
    <w:rsid w:val="007547D1"/>
    <w:rsid w:val="00754BD9"/>
    <w:rsid w:val="00754E7A"/>
    <w:rsid w:val="0075501B"/>
    <w:rsid w:val="007550BD"/>
    <w:rsid w:val="0075540C"/>
    <w:rsid w:val="00755818"/>
    <w:rsid w:val="00755DB1"/>
    <w:rsid w:val="0075686B"/>
    <w:rsid w:val="00756B40"/>
    <w:rsid w:val="007574FC"/>
    <w:rsid w:val="00760975"/>
    <w:rsid w:val="00760EC0"/>
    <w:rsid w:val="00760FA4"/>
    <w:rsid w:val="0076118B"/>
    <w:rsid w:val="00761FDA"/>
    <w:rsid w:val="007621FF"/>
    <w:rsid w:val="007622D2"/>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0BB"/>
    <w:rsid w:val="00770235"/>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5DE7"/>
    <w:rsid w:val="00786135"/>
    <w:rsid w:val="00786958"/>
    <w:rsid w:val="00786E71"/>
    <w:rsid w:val="007874D2"/>
    <w:rsid w:val="007901A2"/>
    <w:rsid w:val="00791119"/>
    <w:rsid w:val="0079162F"/>
    <w:rsid w:val="007917B3"/>
    <w:rsid w:val="00792153"/>
    <w:rsid w:val="00793628"/>
    <w:rsid w:val="007946A4"/>
    <w:rsid w:val="00794924"/>
    <w:rsid w:val="00796343"/>
    <w:rsid w:val="007967D0"/>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5B2"/>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DC6"/>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552"/>
    <w:rsid w:val="007D7694"/>
    <w:rsid w:val="007E04FB"/>
    <w:rsid w:val="007E1369"/>
    <w:rsid w:val="007E14EA"/>
    <w:rsid w:val="007E1776"/>
    <w:rsid w:val="007E177D"/>
    <w:rsid w:val="007E1A1B"/>
    <w:rsid w:val="007E1A88"/>
    <w:rsid w:val="007E1D2B"/>
    <w:rsid w:val="007E356C"/>
    <w:rsid w:val="007E4C88"/>
    <w:rsid w:val="007E4D26"/>
    <w:rsid w:val="007E585E"/>
    <w:rsid w:val="007E58F1"/>
    <w:rsid w:val="007E79EE"/>
    <w:rsid w:val="007E7DDF"/>
    <w:rsid w:val="007F0BAB"/>
    <w:rsid w:val="007F0BE2"/>
    <w:rsid w:val="007F11C8"/>
    <w:rsid w:val="007F1A42"/>
    <w:rsid w:val="007F1CFB"/>
    <w:rsid w:val="007F2086"/>
    <w:rsid w:val="007F220B"/>
    <w:rsid w:val="007F27DD"/>
    <w:rsid w:val="007F3F3E"/>
    <w:rsid w:val="007F65B9"/>
    <w:rsid w:val="007F6880"/>
    <w:rsid w:val="007F76B4"/>
    <w:rsid w:val="007F79A8"/>
    <w:rsid w:val="007F7E0A"/>
    <w:rsid w:val="008001B4"/>
    <w:rsid w:val="00800769"/>
    <w:rsid w:val="00800ED2"/>
    <w:rsid w:val="00801E00"/>
    <w:rsid w:val="00802A23"/>
    <w:rsid w:val="00802E74"/>
    <w:rsid w:val="0080308D"/>
    <w:rsid w:val="00803348"/>
    <w:rsid w:val="00804B92"/>
    <w:rsid w:val="00804E21"/>
    <w:rsid w:val="00805092"/>
    <w:rsid w:val="00805874"/>
    <w:rsid w:val="0080615C"/>
    <w:rsid w:val="00806AAF"/>
    <w:rsid w:val="008070AC"/>
    <w:rsid w:val="00807DB6"/>
    <w:rsid w:val="008101FD"/>
    <w:rsid w:val="0081048F"/>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39E6"/>
    <w:rsid w:val="0082479F"/>
    <w:rsid w:val="00824FDF"/>
    <w:rsid w:val="00825125"/>
    <w:rsid w:val="008257CC"/>
    <w:rsid w:val="00825A83"/>
    <w:rsid w:val="008274BF"/>
    <w:rsid w:val="00827755"/>
    <w:rsid w:val="00830DC3"/>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D60"/>
    <w:rsid w:val="00840E65"/>
    <w:rsid w:val="00841A36"/>
    <w:rsid w:val="00841CD2"/>
    <w:rsid w:val="008423BC"/>
    <w:rsid w:val="008426EB"/>
    <w:rsid w:val="008429A1"/>
    <w:rsid w:val="00842B77"/>
    <w:rsid w:val="0084309F"/>
    <w:rsid w:val="00843450"/>
    <w:rsid w:val="0084349C"/>
    <w:rsid w:val="00844398"/>
    <w:rsid w:val="008450C7"/>
    <w:rsid w:val="00845C12"/>
    <w:rsid w:val="008469D9"/>
    <w:rsid w:val="00846DC0"/>
    <w:rsid w:val="0084744B"/>
    <w:rsid w:val="008474A7"/>
    <w:rsid w:val="008479A1"/>
    <w:rsid w:val="00847A59"/>
    <w:rsid w:val="00847B62"/>
    <w:rsid w:val="008506B6"/>
    <w:rsid w:val="00850AE0"/>
    <w:rsid w:val="008524B4"/>
    <w:rsid w:val="008524D2"/>
    <w:rsid w:val="00852E19"/>
    <w:rsid w:val="00853691"/>
    <w:rsid w:val="00853B4A"/>
    <w:rsid w:val="00853DED"/>
    <w:rsid w:val="00854707"/>
    <w:rsid w:val="00855E53"/>
    <w:rsid w:val="00856833"/>
    <w:rsid w:val="00856840"/>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12FD"/>
    <w:rsid w:val="008716A1"/>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7041"/>
    <w:rsid w:val="00877CCF"/>
    <w:rsid w:val="0088044A"/>
    <w:rsid w:val="008807CC"/>
    <w:rsid w:val="00880F30"/>
    <w:rsid w:val="0088174A"/>
    <w:rsid w:val="00882F71"/>
    <w:rsid w:val="008833E8"/>
    <w:rsid w:val="00883679"/>
    <w:rsid w:val="00883D2E"/>
    <w:rsid w:val="008845AF"/>
    <w:rsid w:val="008846C2"/>
    <w:rsid w:val="00886BCC"/>
    <w:rsid w:val="00886F25"/>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AB2"/>
    <w:rsid w:val="008A0CFC"/>
    <w:rsid w:val="008A12FE"/>
    <w:rsid w:val="008A1698"/>
    <w:rsid w:val="008A16AE"/>
    <w:rsid w:val="008A1CE8"/>
    <w:rsid w:val="008A28B6"/>
    <w:rsid w:val="008A2BB1"/>
    <w:rsid w:val="008A3466"/>
    <w:rsid w:val="008A389F"/>
    <w:rsid w:val="008A3D02"/>
    <w:rsid w:val="008A3FF7"/>
    <w:rsid w:val="008A5940"/>
    <w:rsid w:val="008A5F16"/>
    <w:rsid w:val="008A6CC0"/>
    <w:rsid w:val="008A73B2"/>
    <w:rsid w:val="008A766D"/>
    <w:rsid w:val="008A7A15"/>
    <w:rsid w:val="008A7F41"/>
    <w:rsid w:val="008B043F"/>
    <w:rsid w:val="008B0808"/>
    <w:rsid w:val="008B0AEC"/>
    <w:rsid w:val="008B130B"/>
    <w:rsid w:val="008B1E53"/>
    <w:rsid w:val="008B1E5B"/>
    <w:rsid w:val="008B2749"/>
    <w:rsid w:val="008B283D"/>
    <w:rsid w:val="008B389D"/>
    <w:rsid w:val="008B3C5C"/>
    <w:rsid w:val="008B4AE0"/>
    <w:rsid w:val="008B51F6"/>
    <w:rsid w:val="008B5299"/>
    <w:rsid w:val="008B53A8"/>
    <w:rsid w:val="008B5A5F"/>
    <w:rsid w:val="008B5AB0"/>
    <w:rsid w:val="008B5B74"/>
    <w:rsid w:val="008B6054"/>
    <w:rsid w:val="008B6788"/>
    <w:rsid w:val="008B6DC6"/>
    <w:rsid w:val="008B74C9"/>
    <w:rsid w:val="008B7B08"/>
    <w:rsid w:val="008C04C9"/>
    <w:rsid w:val="008C0C00"/>
    <w:rsid w:val="008C13F0"/>
    <w:rsid w:val="008C1F26"/>
    <w:rsid w:val="008C23AC"/>
    <w:rsid w:val="008C2A3A"/>
    <w:rsid w:val="008C30CB"/>
    <w:rsid w:val="008C3294"/>
    <w:rsid w:val="008C351F"/>
    <w:rsid w:val="008C468A"/>
    <w:rsid w:val="008C4C7E"/>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5BF2"/>
    <w:rsid w:val="008E5C81"/>
    <w:rsid w:val="008E6B1A"/>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72CC"/>
    <w:rsid w:val="008F72CD"/>
    <w:rsid w:val="008F73C6"/>
    <w:rsid w:val="008F7669"/>
    <w:rsid w:val="00900080"/>
    <w:rsid w:val="00901D02"/>
    <w:rsid w:val="0090238A"/>
    <w:rsid w:val="009025DB"/>
    <w:rsid w:val="0090334E"/>
    <w:rsid w:val="0090368F"/>
    <w:rsid w:val="0090370A"/>
    <w:rsid w:val="00903802"/>
    <w:rsid w:val="009039FD"/>
    <w:rsid w:val="00903BB6"/>
    <w:rsid w:val="0090403A"/>
    <w:rsid w:val="00904736"/>
    <w:rsid w:val="0090502D"/>
    <w:rsid w:val="00905335"/>
    <w:rsid w:val="009056B4"/>
    <w:rsid w:val="00905D02"/>
    <w:rsid w:val="00905D8F"/>
    <w:rsid w:val="00906631"/>
    <w:rsid w:val="0090696D"/>
    <w:rsid w:val="00906CD6"/>
    <w:rsid w:val="00906E4D"/>
    <w:rsid w:val="00906F31"/>
    <w:rsid w:val="009078B3"/>
    <w:rsid w:val="00907A77"/>
    <w:rsid w:val="00907E00"/>
    <w:rsid w:val="0091088D"/>
    <w:rsid w:val="00910FC9"/>
    <w:rsid w:val="00910FD0"/>
    <w:rsid w:val="00911A27"/>
    <w:rsid w:val="00912312"/>
    <w:rsid w:val="0091291A"/>
    <w:rsid w:val="00913612"/>
    <w:rsid w:val="0091366A"/>
    <w:rsid w:val="00913824"/>
    <w:rsid w:val="009141A5"/>
    <w:rsid w:val="00915757"/>
    <w:rsid w:val="009159B3"/>
    <w:rsid w:val="00915B73"/>
    <w:rsid w:val="00915C54"/>
    <w:rsid w:val="00916181"/>
    <w:rsid w:val="00916906"/>
    <w:rsid w:val="0092030A"/>
    <w:rsid w:val="009204C5"/>
    <w:rsid w:val="0092166C"/>
    <w:rsid w:val="0092180D"/>
    <w:rsid w:val="00921E1C"/>
    <w:rsid w:val="009220B5"/>
    <w:rsid w:val="00922956"/>
    <w:rsid w:val="009232C9"/>
    <w:rsid w:val="009233ED"/>
    <w:rsid w:val="00923608"/>
    <w:rsid w:val="009238E5"/>
    <w:rsid w:val="00923CD5"/>
    <w:rsid w:val="00923F12"/>
    <w:rsid w:val="009246D3"/>
    <w:rsid w:val="00924E59"/>
    <w:rsid w:val="00924F68"/>
    <w:rsid w:val="00924FF8"/>
    <w:rsid w:val="009250CB"/>
    <w:rsid w:val="0092535E"/>
    <w:rsid w:val="009256C8"/>
    <w:rsid w:val="00925BA8"/>
    <w:rsid w:val="00926DA7"/>
    <w:rsid w:val="00926DCC"/>
    <w:rsid w:val="00927138"/>
    <w:rsid w:val="00927320"/>
    <w:rsid w:val="00927B66"/>
    <w:rsid w:val="00927F8B"/>
    <w:rsid w:val="009301D9"/>
    <w:rsid w:val="00930789"/>
    <w:rsid w:val="0093094D"/>
    <w:rsid w:val="009322BD"/>
    <w:rsid w:val="009322EC"/>
    <w:rsid w:val="009328C7"/>
    <w:rsid w:val="009332E9"/>
    <w:rsid w:val="009336EC"/>
    <w:rsid w:val="00933875"/>
    <w:rsid w:val="00933C4A"/>
    <w:rsid w:val="00933F56"/>
    <w:rsid w:val="009346D8"/>
    <w:rsid w:val="00934C13"/>
    <w:rsid w:val="00935228"/>
    <w:rsid w:val="009355A2"/>
    <w:rsid w:val="00935ABA"/>
    <w:rsid w:val="00935F9E"/>
    <w:rsid w:val="00936D98"/>
    <w:rsid w:val="00937224"/>
    <w:rsid w:val="009400CE"/>
    <w:rsid w:val="00940D0B"/>
    <w:rsid w:val="00942C80"/>
    <w:rsid w:val="00942EE2"/>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89D"/>
    <w:rsid w:val="00960FCE"/>
    <w:rsid w:val="0096113C"/>
    <w:rsid w:val="00962BC6"/>
    <w:rsid w:val="009632D1"/>
    <w:rsid w:val="009635DF"/>
    <w:rsid w:val="0096438B"/>
    <w:rsid w:val="00964E93"/>
    <w:rsid w:val="00965359"/>
    <w:rsid w:val="009653B3"/>
    <w:rsid w:val="009657F1"/>
    <w:rsid w:val="0096625D"/>
    <w:rsid w:val="00966566"/>
    <w:rsid w:val="009667E1"/>
    <w:rsid w:val="009675D7"/>
    <w:rsid w:val="0096796F"/>
    <w:rsid w:val="00970363"/>
    <w:rsid w:val="009706AA"/>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8B4"/>
    <w:rsid w:val="00995C95"/>
    <w:rsid w:val="00995E85"/>
    <w:rsid w:val="00996468"/>
    <w:rsid w:val="009966BC"/>
    <w:rsid w:val="00996876"/>
    <w:rsid w:val="00996CF4"/>
    <w:rsid w:val="00996FFA"/>
    <w:rsid w:val="009973F1"/>
    <w:rsid w:val="009973F3"/>
    <w:rsid w:val="00997E79"/>
    <w:rsid w:val="009A0089"/>
    <w:rsid w:val="009A010D"/>
    <w:rsid w:val="009A0C6F"/>
    <w:rsid w:val="009A0F6E"/>
    <w:rsid w:val="009A14EF"/>
    <w:rsid w:val="009A246B"/>
    <w:rsid w:val="009A2DF9"/>
    <w:rsid w:val="009A3A86"/>
    <w:rsid w:val="009A466F"/>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519"/>
    <w:rsid w:val="009B47E4"/>
    <w:rsid w:val="009B4A23"/>
    <w:rsid w:val="009B506B"/>
    <w:rsid w:val="009B57EF"/>
    <w:rsid w:val="009B5B85"/>
    <w:rsid w:val="009B6787"/>
    <w:rsid w:val="009B6C65"/>
    <w:rsid w:val="009B6F67"/>
    <w:rsid w:val="009B7086"/>
    <w:rsid w:val="009B7204"/>
    <w:rsid w:val="009B7686"/>
    <w:rsid w:val="009B77FA"/>
    <w:rsid w:val="009B7924"/>
    <w:rsid w:val="009C0074"/>
    <w:rsid w:val="009C041F"/>
    <w:rsid w:val="009C0564"/>
    <w:rsid w:val="009C0B23"/>
    <w:rsid w:val="009C0E86"/>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4250"/>
    <w:rsid w:val="009D4541"/>
    <w:rsid w:val="009D48CF"/>
    <w:rsid w:val="009D5BAB"/>
    <w:rsid w:val="009D680C"/>
    <w:rsid w:val="009D6A0A"/>
    <w:rsid w:val="009D6FE8"/>
    <w:rsid w:val="009D7367"/>
    <w:rsid w:val="009D75DC"/>
    <w:rsid w:val="009D7645"/>
    <w:rsid w:val="009D7B11"/>
    <w:rsid w:val="009D7CF2"/>
    <w:rsid w:val="009E058F"/>
    <w:rsid w:val="009E09FA"/>
    <w:rsid w:val="009E0A9E"/>
    <w:rsid w:val="009E0C55"/>
    <w:rsid w:val="009E19A2"/>
    <w:rsid w:val="009E25E4"/>
    <w:rsid w:val="009E3084"/>
    <w:rsid w:val="009E3AFD"/>
    <w:rsid w:val="009E3CDD"/>
    <w:rsid w:val="009E4073"/>
    <w:rsid w:val="009E4A0A"/>
    <w:rsid w:val="009E4B16"/>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1096"/>
    <w:rsid w:val="009F150E"/>
    <w:rsid w:val="009F15A9"/>
    <w:rsid w:val="009F1FB5"/>
    <w:rsid w:val="009F2590"/>
    <w:rsid w:val="009F27AD"/>
    <w:rsid w:val="009F344E"/>
    <w:rsid w:val="009F3DB4"/>
    <w:rsid w:val="009F3FB5"/>
    <w:rsid w:val="009F4C89"/>
    <w:rsid w:val="009F4CB8"/>
    <w:rsid w:val="009F4D9F"/>
    <w:rsid w:val="009F521F"/>
    <w:rsid w:val="009F553C"/>
    <w:rsid w:val="009F5636"/>
    <w:rsid w:val="009F59F8"/>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FF"/>
    <w:rsid w:val="00A2041A"/>
    <w:rsid w:val="00A208E3"/>
    <w:rsid w:val="00A20A42"/>
    <w:rsid w:val="00A20ABE"/>
    <w:rsid w:val="00A21A36"/>
    <w:rsid w:val="00A24B19"/>
    <w:rsid w:val="00A25294"/>
    <w:rsid w:val="00A2532C"/>
    <w:rsid w:val="00A254EE"/>
    <w:rsid w:val="00A25AEC"/>
    <w:rsid w:val="00A25BE7"/>
    <w:rsid w:val="00A25E80"/>
    <w:rsid w:val="00A26891"/>
    <w:rsid w:val="00A26E3B"/>
    <w:rsid w:val="00A27008"/>
    <w:rsid w:val="00A27CDF"/>
    <w:rsid w:val="00A309C6"/>
    <w:rsid w:val="00A30D13"/>
    <w:rsid w:val="00A30F06"/>
    <w:rsid w:val="00A310EC"/>
    <w:rsid w:val="00A315E6"/>
    <w:rsid w:val="00A319D0"/>
    <w:rsid w:val="00A31F33"/>
    <w:rsid w:val="00A32316"/>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4030B"/>
    <w:rsid w:val="00A4038F"/>
    <w:rsid w:val="00A40C93"/>
    <w:rsid w:val="00A41845"/>
    <w:rsid w:val="00A42FF4"/>
    <w:rsid w:val="00A43067"/>
    <w:rsid w:val="00A435B5"/>
    <w:rsid w:val="00A4376F"/>
    <w:rsid w:val="00A4384C"/>
    <w:rsid w:val="00A44766"/>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324"/>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666"/>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27"/>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493"/>
    <w:rsid w:val="00A8168D"/>
    <w:rsid w:val="00A82D58"/>
    <w:rsid w:val="00A8341F"/>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2D13"/>
    <w:rsid w:val="00AA316B"/>
    <w:rsid w:val="00AA3DB7"/>
    <w:rsid w:val="00AA4007"/>
    <w:rsid w:val="00AA423F"/>
    <w:rsid w:val="00AA51F5"/>
    <w:rsid w:val="00AA51FB"/>
    <w:rsid w:val="00AA55E1"/>
    <w:rsid w:val="00AA5DCB"/>
    <w:rsid w:val="00AA5E3B"/>
    <w:rsid w:val="00AA5ECB"/>
    <w:rsid w:val="00AA68B4"/>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F4"/>
    <w:rsid w:val="00AB5ADF"/>
    <w:rsid w:val="00AB5E57"/>
    <w:rsid w:val="00AB6B5F"/>
    <w:rsid w:val="00AB725F"/>
    <w:rsid w:val="00AB7C4C"/>
    <w:rsid w:val="00AC0705"/>
    <w:rsid w:val="00AC0BAC"/>
    <w:rsid w:val="00AC0D57"/>
    <w:rsid w:val="00AC0E26"/>
    <w:rsid w:val="00AC0F5D"/>
    <w:rsid w:val="00AC109B"/>
    <w:rsid w:val="00AC1889"/>
    <w:rsid w:val="00AC1AE8"/>
    <w:rsid w:val="00AC2612"/>
    <w:rsid w:val="00AC2C99"/>
    <w:rsid w:val="00AC30A0"/>
    <w:rsid w:val="00AC3679"/>
    <w:rsid w:val="00AC36B6"/>
    <w:rsid w:val="00AC3CFE"/>
    <w:rsid w:val="00AC490B"/>
    <w:rsid w:val="00AC5A29"/>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D41"/>
    <w:rsid w:val="00AD7E64"/>
    <w:rsid w:val="00AE0234"/>
    <w:rsid w:val="00AE0C56"/>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393"/>
    <w:rsid w:val="00AE6528"/>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B005CD"/>
    <w:rsid w:val="00B00752"/>
    <w:rsid w:val="00B00E87"/>
    <w:rsid w:val="00B026BF"/>
    <w:rsid w:val="00B026C1"/>
    <w:rsid w:val="00B02B9C"/>
    <w:rsid w:val="00B03146"/>
    <w:rsid w:val="00B0353B"/>
    <w:rsid w:val="00B03F0B"/>
    <w:rsid w:val="00B04042"/>
    <w:rsid w:val="00B040B2"/>
    <w:rsid w:val="00B04A71"/>
    <w:rsid w:val="00B04B5A"/>
    <w:rsid w:val="00B05C62"/>
    <w:rsid w:val="00B069BA"/>
    <w:rsid w:val="00B07C73"/>
    <w:rsid w:val="00B07E85"/>
    <w:rsid w:val="00B10558"/>
    <w:rsid w:val="00B1192D"/>
    <w:rsid w:val="00B12265"/>
    <w:rsid w:val="00B129B1"/>
    <w:rsid w:val="00B13C3F"/>
    <w:rsid w:val="00B156A9"/>
    <w:rsid w:val="00B15866"/>
    <w:rsid w:val="00B15F83"/>
    <w:rsid w:val="00B160FF"/>
    <w:rsid w:val="00B16322"/>
    <w:rsid w:val="00B1662E"/>
    <w:rsid w:val="00B1794D"/>
    <w:rsid w:val="00B17EDD"/>
    <w:rsid w:val="00B2163D"/>
    <w:rsid w:val="00B21AA4"/>
    <w:rsid w:val="00B21BA8"/>
    <w:rsid w:val="00B22402"/>
    <w:rsid w:val="00B22C0D"/>
    <w:rsid w:val="00B234B4"/>
    <w:rsid w:val="00B23AF4"/>
    <w:rsid w:val="00B23C15"/>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55C"/>
    <w:rsid w:val="00B33AB4"/>
    <w:rsid w:val="00B340AA"/>
    <w:rsid w:val="00B345E8"/>
    <w:rsid w:val="00B34A9F"/>
    <w:rsid w:val="00B34B80"/>
    <w:rsid w:val="00B34C76"/>
    <w:rsid w:val="00B357C5"/>
    <w:rsid w:val="00B359BA"/>
    <w:rsid w:val="00B35A84"/>
    <w:rsid w:val="00B35CDA"/>
    <w:rsid w:val="00B35CE9"/>
    <w:rsid w:val="00B37CAB"/>
    <w:rsid w:val="00B37D97"/>
    <w:rsid w:val="00B4043A"/>
    <w:rsid w:val="00B40D5F"/>
    <w:rsid w:val="00B411BD"/>
    <w:rsid w:val="00B41559"/>
    <w:rsid w:val="00B418E8"/>
    <w:rsid w:val="00B42130"/>
    <w:rsid w:val="00B42285"/>
    <w:rsid w:val="00B4274B"/>
    <w:rsid w:val="00B42EAD"/>
    <w:rsid w:val="00B435B1"/>
    <w:rsid w:val="00B4367F"/>
    <w:rsid w:val="00B4369B"/>
    <w:rsid w:val="00B438BA"/>
    <w:rsid w:val="00B43B6B"/>
    <w:rsid w:val="00B44F99"/>
    <w:rsid w:val="00B45287"/>
    <w:rsid w:val="00B45876"/>
    <w:rsid w:val="00B466EE"/>
    <w:rsid w:val="00B4699E"/>
    <w:rsid w:val="00B46B7D"/>
    <w:rsid w:val="00B47E27"/>
    <w:rsid w:val="00B51542"/>
    <w:rsid w:val="00B51733"/>
    <w:rsid w:val="00B51D1D"/>
    <w:rsid w:val="00B5310E"/>
    <w:rsid w:val="00B548CA"/>
    <w:rsid w:val="00B54ACC"/>
    <w:rsid w:val="00B54DCB"/>
    <w:rsid w:val="00B55AC2"/>
    <w:rsid w:val="00B560C9"/>
    <w:rsid w:val="00B56533"/>
    <w:rsid w:val="00B56CE4"/>
    <w:rsid w:val="00B56CFC"/>
    <w:rsid w:val="00B57777"/>
    <w:rsid w:val="00B57A17"/>
    <w:rsid w:val="00B6079A"/>
    <w:rsid w:val="00B61467"/>
    <w:rsid w:val="00B61910"/>
    <w:rsid w:val="00B61BE2"/>
    <w:rsid w:val="00B61C2A"/>
    <w:rsid w:val="00B61EF4"/>
    <w:rsid w:val="00B6202B"/>
    <w:rsid w:val="00B6266F"/>
    <w:rsid w:val="00B62E0B"/>
    <w:rsid w:val="00B63111"/>
    <w:rsid w:val="00B63B62"/>
    <w:rsid w:val="00B63C32"/>
    <w:rsid w:val="00B63DB4"/>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77D4C"/>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845"/>
    <w:rsid w:val="00B86476"/>
    <w:rsid w:val="00B86A3D"/>
    <w:rsid w:val="00B875C7"/>
    <w:rsid w:val="00B905F8"/>
    <w:rsid w:val="00B90D10"/>
    <w:rsid w:val="00B90FE5"/>
    <w:rsid w:val="00B91775"/>
    <w:rsid w:val="00B919AD"/>
    <w:rsid w:val="00B91A2B"/>
    <w:rsid w:val="00B91B22"/>
    <w:rsid w:val="00B92414"/>
    <w:rsid w:val="00B92916"/>
    <w:rsid w:val="00B93204"/>
    <w:rsid w:val="00B93696"/>
    <w:rsid w:val="00B93C54"/>
    <w:rsid w:val="00B94880"/>
    <w:rsid w:val="00B94DC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43E3"/>
    <w:rsid w:val="00BA4DD9"/>
    <w:rsid w:val="00BA6BBA"/>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6A"/>
    <w:rsid w:val="00BB77AA"/>
    <w:rsid w:val="00BB7E07"/>
    <w:rsid w:val="00BC00EC"/>
    <w:rsid w:val="00BC0142"/>
    <w:rsid w:val="00BC0804"/>
    <w:rsid w:val="00BC08C5"/>
    <w:rsid w:val="00BC12FB"/>
    <w:rsid w:val="00BC1788"/>
    <w:rsid w:val="00BC1C3C"/>
    <w:rsid w:val="00BC22A4"/>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CF1"/>
    <w:rsid w:val="00BE3F5D"/>
    <w:rsid w:val="00BE4163"/>
    <w:rsid w:val="00BE498A"/>
    <w:rsid w:val="00BE4B20"/>
    <w:rsid w:val="00BE503F"/>
    <w:rsid w:val="00BE5DCF"/>
    <w:rsid w:val="00BE5DD1"/>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03D"/>
    <w:rsid w:val="00BF5552"/>
    <w:rsid w:val="00BF5F35"/>
    <w:rsid w:val="00BF601A"/>
    <w:rsid w:val="00BF73F2"/>
    <w:rsid w:val="00BF74BD"/>
    <w:rsid w:val="00BF7C88"/>
    <w:rsid w:val="00BF7E38"/>
    <w:rsid w:val="00BF7F5C"/>
    <w:rsid w:val="00C00783"/>
    <w:rsid w:val="00C01671"/>
    <w:rsid w:val="00C02419"/>
    <w:rsid w:val="00C02766"/>
    <w:rsid w:val="00C02A34"/>
    <w:rsid w:val="00C0384A"/>
    <w:rsid w:val="00C03EE8"/>
    <w:rsid w:val="00C047E7"/>
    <w:rsid w:val="00C04EFF"/>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46D"/>
    <w:rsid w:val="00C20399"/>
    <w:rsid w:val="00C20821"/>
    <w:rsid w:val="00C20927"/>
    <w:rsid w:val="00C20A00"/>
    <w:rsid w:val="00C20BA9"/>
    <w:rsid w:val="00C21673"/>
    <w:rsid w:val="00C219CC"/>
    <w:rsid w:val="00C21C7A"/>
    <w:rsid w:val="00C22CB9"/>
    <w:rsid w:val="00C22E3F"/>
    <w:rsid w:val="00C22EA7"/>
    <w:rsid w:val="00C23130"/>
    <w:rsid w:val="00C235E2"/>
    <w:rsid w:val="00C2377D"/>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2D"/>
    <w:rsid w:val="00C409EA"/>
    <w:rsid w:val="00C40AE6"/>
    <w:rsid w:val="00C40D15"/>
    <w:rsid w:val="00C40FAA"/>
    <w:rsid w:val="00C411AF"/>
    <w:rsid w:val="00C4138D"/>
    <w:rsid w:val="00C41E3A"/>
    <w:rsid w:val="00C42019"/>
    <w:rsid w:val="00C43022"/>
    <w:rsid w:val="00C4304C"/>
    <w:rsid w:val="00C43315"/>
    <w:rsid w:val="00C43B55"/>
    <w:rsid w:val="00C448FA"/>
    <w:rsid w:val="00C44C30"/>
    <w:rsid w:val="00C452F5"/>
    <w:rsid w:val="00C46555"/>
    <w:rsid w:val="00C46B15"/>
    <w:rsid w:val="00C46F7D"/>
    <w:rsid w:val="00C479B5"/>
    <w:rsid w:val="00C50242"/>
    <w:rsid w:val="00C5034D"/>
    <w:rsid w:val="00C5050E"/>
    <w:rsid w:val="00C50528"/>
    <w:rsid w:val="00C50DDA"/>
    <w:rsid w:val="00C50E99"/>
    <w:rsid w:val="00C514E8"/>
    <w:rsid w:val="00C51742"/>
    <w:rsid w:val="00C5208B"/>
    <w:rsid w:val="00C520B3"/>
    <w:rsid w:val="00C52744"/>
    <w:rsid w:val="00C52AD8"/>
    <w:rsid w:val="00C534E2"/>
    <w:rsid w:val="00C53EB3"/>
    <w:rsid w:val="00C54094"/>
    <w:rsid w:val="00C542D4"/>
    <w:rsid w:val="00C54ABF"/>
    <w:rsid w:val="00C54CE7"/>
    <w:rsid w:val="00C54D71"/>
    <w:rsid w:val="00C552AB"/>
    <w:rsid w:val="00C563F5"/>
    <w:rsid w:val="00C570F7"/>
    <w:rsid w:val="00C5760C"/>
    <w:rsid w:val="00C57836"/>
    <w:rsid w:val="00C60DDE"/>
    <w:rsid w:val="00C61D61"/>
    <w:rsid w:val="00C61F5B"/>
    <w:rsid w:val="00C621A1"/>
    <w:rsid w:val="00C62CD5"/>
    <w:rsid w:val="00C62DB8"/>
    <w:rsid w:val="00C636E6"/>
    <w:rsid w:val="00C639D6"/>
    <w:rsid w:val="00C63F8E"/>
    <w:rsid w:val="00C646F2"/>
    <w:rsid w:val="00C647FB"/>
    <w:rsid w:val="00C654E0"/>
    <w:rsid w:val="00C658B3"/>
    <w:rsid w:val="00C659AD"/>
    <w:rsid w:val="00C65ED2"/>
    <w:rsid w:val="00C664B6"/>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6F7C"/>
    <w:rsid w:val="00C778E0"/>
    <w:rsid w:val="00C80073"/>
    <w:rsid w:val="00C800BC"/>
    <w:rsid w:val="00C80DEA"/>
    <w:rsid w:val="00C80F9E"/>
    <w:rsid w:val="00C81619"/>
    <w:rsid w:val="00C82012"/>
    <w:rsid w:val="00C82110"/>
    <w:rsid w:val="00C832DC"/>
    <w:rsid w:val="00C8377F"/>
    <w:rsid w:val="00C83DB9"/>
    <w:rsid w:val="00C8646D"/>
    <w:rsid w:val="00C86513"/>
    <w:rsid w:val="00C86E65"/>
    <w:rsid w:val="00C876AE"/>
    <w:rsid w:val="00C905A4"/>
    <w:rsid w:val="00C90A54"/>
    <w:rsid w:val="00C90BC2"/>
    <w:rsid w:val="00C91DE3"/>
    <w:rsid w:val="00C92829"/>
    <w:rsid w:val="00C92C7F"/>
    <w:rsid w:val="00C9369D"/>
    <w:rsid w:val="00C936A7"/>
    <w:rsid w:val="00C944FA"/>
    <w:rsid w:val="00C95013"/>
    <w:rsid w:val="00C95854"/>
    <w:rsid w:val="00C958D8"/>
    <w:rsid w:val="00C95EFF"/>
    <w:rsid w:val="00C96047"/>
    <w:rsid w:val="00C96E6F"/>
    <w:rsid w:val="00C97872"/>
    <w:rsid w:val="00CA0532"/>
    <w:rsid w:val="00CA0D2A"/>
    <w:rsid w:val="00CA0E65"/>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18B"/>
    <w:rsid w:val="00CB26EC"/>
    <w:rsid w:val="00CB2B6C"/>
    <w:rsid w:val="00CB2D2A"/>
    <w:rsid w:val="00CB5113"/>
    <w:rsid w:val="00CB5427"/>
    <w:rsid w:val="00CB5B1E"/>
    <w:rsid w:val="00CB5D18"/>
    <w:rsid w:val="00CB6DD5"/>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CC5"/>
    <w:rsid w:val="00CC4DDA"/>
    <w:rsid w:val="00CC501D"/>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629F"/>
    <w:rsid w:val="00CD63E5"/>
    <w:rsid w:val="00CD6E3D"/>
    <w:rsid w:val="00CD71AB"/>
    <w:rsid w:val="00CD71EE"/>
    <w:rsid w:val="00CD74DA"/>
    <w:rsid w:val="00CD7B3C"/>
    <w:rsid w:val="00CE00B8"/>
    <w:rsid w:val="00CE0109"/>
    <w:rsid w:val="00CE0B1D"/>
    <w:rsid w:val="00CE1FC5"/>
    <w:rsid w:val="00CE2D13"/>
    <w:rsid w:val="00CE37F2"/>
    <w:rsid w:val="00CE46E5"/>
    <w:rsid w:val="00CE485A"/>
    <w:rsid w:val="00CE5279"/>
    <w:rsid w:val="00CE565C"/>
    <w:rsid w:val="00CE58E0"/>
    <w:rsid w:val="00CE59BE"/>
    <w:rsid w:val="00CE5A78"/>
    <w:rsid w:val="00CE5B0F"/>
    <w:rsid w:val="00CE6ABA"/>
    <w:rsid w:val="00CE78AE"/>
    <w:rsid w:val="00CE7E62"/>
    <w:rsid w:val="00CF0AC8"/>
    <w:rsid w:val="00CF0C92"/>
    <w:rsid w:val="00CF19C9"/>
    <w:rsid w:val="00CF19DA"/>
    <w:rsid w:val="00CF1C41"/>
    <w:rsid w:val="00CF1C7F"/>
    <w:rsid w:val="00CF1CC0"/>
    <w:rsid w:val="00CF24F8"/>
    <w:rsid w:val="00CF2653"/>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6C41"/>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4EFC"/>
    <w:rsid w:val="00D15F43"/>
    <w:rsid w:val="00D16CCD"/>
    <w:rsid w:val="00D16E87"/>
    <w:rsid w:val="00D16EA5"/>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B78"/>
    <w:rsid w:val="00D27DC0"/>
    <w:rsid w:val="00D302FD"/>
    <w:rsid w:val="00D3038A"/>
    <w:rsid w:val="00D3062B"/>
    <w:rsid w:val="00D3098D"/>
    <w:rsid w:val="00D31A02"/>
    <w:rsid w:val="00D323A9"/>
    <w:rsid w:val="00D3323C"/>
    <w:rsid w:val="00D33456"/>
    <w:rsid w:val="00D33816"/>
    <w:rsid w:val="00D3396F"/>
    <w:rsid w:val="00D33D4D"/>
    <w:rsid w:val="00D34430"/>
    <w:rsid w:val="00D34A0B"/>
    <w:rsid w:val="00D35193"/>
    <w:rsid w:val="00D36234"/>
    <w:rsid w:val="00D36371"/>
    <w:rsid w:val="00D36C34"/>
    <w:rsid w:val="00D37065"/>
    <w:rsid w:val="00D40B18"/>
    <w:rsid w:val="00D40CD9"/>
    <w:rsid w:val="00D41813"/>
    <w:rsid w:val="00D4186C"/>
    <w:rsid w:val="00D41A77"/>
    <w:rsid w:val="00D4257E"/>
    <w:rsid w:val="00D43695"/>
    <w:rsid w:val="00D437D8"/>
    <w:rsid w:val="00D43D23"/>
    <w:rsid w:val="00D4417D"/>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071B"/>
    <w:rsid w:val="00D511A6"/>
    <w:rsid w:val="00D511D1"/>
    <w:rsid w:val="00D51BDA"/>
    <w:rsid w:val="00D51D12"/>
    <w:rsid w:val="00D51FAE"/>
    <w:rsid w:val="00D522C3"/>
    <w:rsid w:val="00D53356"/>
    <w:rsid w:val="00D5362B"/>
    <w:rsid w:val="00D53E00"/>
    <w:rsid w:val="00D5461B"/>
    <w:rsid w:val="00D54C9B"/>
    <w:rsid w:val="00D55072"/>
    <w:rsid w:val="00D551B5"/>
    <w:rsid w:val="00D55324"/>
    <w:rsid w:val="00D55A07"/>
    <w:rsid w:val="00D56358"/>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B09"/>
    <w:rsid w:val="00D71F28"/>
    <w:rsid w:val="00D72522"/>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494"/>
    <w:rsid w:val="00D83391"/>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C29"/>
    <w:rsid w:val="00D92EE7"/>
    <w:rsid w:val="00D930A1"/>
    <w:rsid w:val="00D9320E"/>
    <w:rsid w:val="00D936E2"/>
    <w:rsid w:val="00D93935"/>
    <w:rsid w:val="00D94896"/>
    <w:rsid w:val="00D95104"/>
    <w:rsid w:val="00D95600"/>
    <w:rsid w:val="00D9683C"/>
    <w:rsid w:val="00D97884"/>
    <w:rsid w:val="00D97C16"/>
    <w:rsid w:val="00DA0A7F"/>
    <w:rsid w:val="00DA0C18"/>
    <w:rsid w:val="00DA0DCB"/>
    <w:rsid w:val="00DA1495"/>
    <w:rsid w:val="00DA18C9"/>
    <w:rsid w:val="00DA1BBB"/>
    <w:rsid w:val="00DA1C31"/>
    <w:rsid w:val="00DA20BC"/>
    <w:rsid w:val="00DA2ED7"/>
    <w:rsid w:val="00DA3E7A"/>
    <w:rsid w:val="00DA430C"/>
    <w:rsid w:val="00DA45F3"/>
    <w:rsid w:val="00DA4BD7"/>
    <w:rsid w:val="00DA615D"/>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F2A"/>
    <w:rsid w:val="00DB21D3"/>
    <w:rsid w:val="00DB297F"/>
    <w:rsid w:val="00DB3153"/>
    <w:rsid w:val="00DB317A"/>
    <w:rsid w:val="00DB355F"/>
    <w:rsid w:val="00DB3B82"/>
    <w:rsid w:val="00DB485D"/>
    <w:rsid w:val="00DB4D18"/>
    <w:rsid w:val="00DB66D5"/>
    <w:rsid w:val="00DB7607"/>
    <w:rsid w:val="00DC03D3"/>
    <w:rsid w:val="00DC1327"/>
    <w:rsid w:val="00DC1350"/>
    <w:rsid w:val="00DC1B66"/>
    <w:rsid w:val="00DC21E2"/>
    <w:rsid w:val="00DC2275"/>
    <w:rsid w:val="00DC3237"/>
    <w:rsid w:val="00DC3859"/>
    <w:rsid w:val="00DC3874"/>
    <w:rsid w:val="00DC3923"/>
    <w:rsid w:val="00DC41A4"/>
    <w:rsid w:val="00DC4716"/>
    <w:rsid w:val="00DC5672"/>
    <w:rsid w:val="00DC574E"/>
    <w:rsid w:val="00DC5A3D"/>
    <w:rsid w:val="00DC5B12"/>
    <w:rsid w:val="00DC60A2"/>
    <w:rsid w:val="00DC6600"/>
    <w:rsid w:val="00DC67BD"/>
    <w:rsid w:val="00DC6924"/>
    <w:rsid w:val="00DC71F2"/>
    <w:rsid w:val="00DC7D59"/>
    <w:rsid w:val="00DD2025"/>
    <w:rsid w:val="00DD22EA"/>
    <w:rsid w:val="00DD23A0"/>
    <w:rsid w:val="00DD3251"/>
    <w:rsid w:val="00DD3EF5"/>
    <w:rsid w:val="00DD4DD8"/>
    <w:rsid w:val="00DD4FD9"/>
    <w:rsid w:val="00DD53FA"/>
    <w:rsid w:val="00DD5EF4"/>
    <w:rsid w:val="00DD5F42"/>
    <w:rsid w:val="00DD617B"/>
    <w:rsid w:val="00DD68AE"/>
    <w:rsid w:val="00DD7BF5"/>
    <w:rsid w:val="00DD7F15"/>
    <w:rsid w:val="00DE0D16"/>
    <w:rsid w:val="00DE0E59"/>
    <w:rsid w:val="00DE0F6C"/>
    <w:rsid w:val="00DE219B"/>
    <w:rsid w:val="00DE3770"/>
    <w:rsid w:val="00DE3D24"/>
    <w:rsid w:val="00DE3E19"/>
    <w:rsid w:val="00DE4025"/>
    <w:rsid w:val="00DE463A"/>
    <w:rsid w:val="00DE525B"/>
    <w:rsid w:val="00DE52E3"/>
    <w:rsid w:val="00DE5D67"/>
    <w:rsid w:val="00DE60DA"/>
    <w:rsid w:val="00DE7401"/>
    <w:rsid w:val="00DE7ADE"/>
    <w:rsid w:val="00DE7C00"/>
    <w:rsid w:val="00DF03E9"/>
    <w:rsid w:val="00DF03ED"/>
    <w:rsid w:val="00DF04EE"/>
    <w:rsid w:val="00DF077B"/>
    <w:rsid w:val="00DF0BF4"/>
    <w:rsid w:val="00DF1348"/>
    <w:rsid w:val="00DF1452"/>
    <w:rsid w:val="00DF14F1"/>
    <w:rsid w:val="00DF179D"/>
    <w:rsid w:val="00DF1E9C"/>
    <w:rsid w:val="00DF1EAF"/>
    <w:rsid w:val="00DF2FB2"/>
    <w:rsid w:val="00DF3ED5"/>
    <w:rsid w:val="00DF4572"/>
    <w:rsid w:val="00DF4658"/>
    <w:rsid w:val="00DF4A2B"/>
    <w:rsid w:val="00DF5196"/>
    <w:rsid w:val="00DF53B8"/>
    <w:rsid w:val="00DF6C8B"/>
    <w:rsid w:val="00DF6D3E"/>
    <w:rsid w:val="00DF6F17"/>
    <w:rsid w:val="00DF731F"/>
    <w:rsid w:val="00DF76D2"/>
    <w:rsid w:val="00DF78FA"/>
    <w:rsid w:val="00E002C7"/>
    <w:rsid w:val="00E002F1"/>
    <w:rsid w:val="00E0082C"/>
    <w:rsid w:val="00E014F9"/>
    <w:rsid w:val="00E01DAA"/>
    <w:rsid w:val="00E01EBB"/>
    <w:rsid w:val="00E023CD"/>
    <w:rsid w:val="00E023E5"/>
    <w:rsid w:val="00E02432"/>
    <w:rsid w:val="00E03AB4"/>
    <w:rsid w:val="00E04022"/>
    <w:rsid w:val="00E049A1"/>
    <w:rsid w:val="00E06324"/>
    <w:rsid w:val="00E0728F"/>
    <w:rsid w:val="00E0730C"/>
    <w:rsid w:val="00E0755C"/>
    <w:rsid w:val="00E10007"/>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4A5"/>
    <w:rsid w:val="00E22CCD"/>
    <w:rsid w:val="00E23295"/>
    <w:rsid w:val="00E238AE"/>
    <w:rsid w:val="00E23A11"/>
    <w:rsid w:val="00E23FB7"/>
    <w:rsid w:val="00E240EC"/>
    <w:rsid w:val="00E2410D"/>
    <w:rsid w:val="00E2462E"/>
    <w:rsid w:val="00E24A27"/>
    <w:rsid w:val="00E25D13"/>
    <w:rsid w:val="00E25D1A"/>
    <w:rsid w:val="00E25F89"/>
    <w:rsid w:val="00E30819"/>
    <w:rsid w:val="00E30CF4"/>
    <w:rsid w:val="00E30D7C"/>
    <w:rsid w:val="00E31410"/>
    <w:rsid w:val="00E315B2"/>
    <w:rsid w:val="00E31AD9"/>
    <w:rsid w:val="00E31ED0"/>
    <w:rsid w:val="00E31F39"/>
    <w:rsid w:val="00E32D06"/>
    <w:rsid w:val="00E32D62"/>
    <w:rsid w:val="00E339DC"/>
    <w:rsid w:val="00E33A6B"/>
    <w:rsid w:val="00E33E15"/>
    <w:rsid w:val="00E34AF9"/>
    <w:rsid w:val="00E34DF0"/>
    <w:rsid w:val="00E3546F"/>
    <w:rsid w:val="00E3561A"/>
    <w:rsid w:val="00E361B8"/>
    <w:rsid w:val="00E36A1B"/>
    <w:rsid w:val="00E36F63"/>
    <w:rsid w:val="00E37E62"/>
    <w:rsid w:val="00E40C8A"/>
    <w:rsid w:val="00E41928"/>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51B"/>
    <w:rsid w:val="00E53689"/>
    <w:rsid w:val="00E53856"/>
    <w:rsid w:val="00E53D30"/>
    <w:rsid w:val="00E53FA9"/>
    <w:rsid w:val="00E5414C"/>
    <w:rsid w:val="00E5458A"/>
    <w:rsid w:val="00E547B3"/>
    <w:rsid w:val="00E5511B"/>
    <w:rsid w:val="00E554B7"/>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949"/>
    <w:rsid w:val="00E73D6E"/>
    <w:rsid w:val="00E741AC"/>
    <w:rsid w:val="00E74980"/>
    <w:rsid w:val="00E75174"/>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BC6"/>
    <w:rsid w:val="00E84F1D"/>
    <w:rsid w:val="00E8519F"/>
    <w:rsid w:val="00E85B22"/>
    <w:rsid w:val="00E85CC3"/>
    <w:rsid w:val="00E8644A"/>
    <w:rsid w:val="00E86A9B"/>
    <w:rsid w:val="00E86F2C"/>
    <w:rsid w:val="00E87AC9"/>
    <w:rsid w:val="00E90279"/>
    <w:rsid w:val="00E90635"/>
    <w:rsid w:val="00E909A1"/>
    <w:rsid w:val="00E90BFF"/>
    <w:rsid w:val="00E91F04"/>
    <w:rsid w:val="00E91F35"/>
    <w:rsid w:val="00E9323E"/>
    <w:rsid w:val="00E93875"/>
    <w:rsid w:val="00E94C9A"/>
    <w:rsid w:val="00E95BA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6767"/>
    <w:rsid w:val="00EB7070"/>
    <w:rsid w:val="00EB70B0"/>
    <w:rsid w:val="00EB7633"/>
    <w:rsid w:val="00EB771C"/>
    <w:rsid w:val="00EB7736"/>
    <w:rsid w:val="00EB7984"/>
    <w:rsid w:val="00EC0302"/>
    <w:rsid w:val="00EC0C0F"/>
    <w:rsid w:val="00EC0EB5"/>
    <w:rsid w:val="00EC1417"/>
    <w:rsid w:val="00EC257C"/>
    <w:rsid w:val="00EC2E2D"/>
    <w:rsid w:val="00EC462B"/>
    <w:rsid w:val="00EC4723"/>
    <w:rsid w:val="00EC4ABD"/>
    <w:rsid w:val="00EC4C7F"/>
    <w:rsid w:val="00EC4F60"/>
    <w:rsid w:val="00EC55FB"/>
    <w:rsid w:val="00EC56E0"/>
    <w:rsid w:val="00EC6057"/>
    <w:rsid w:val="00EC60A8"/>
    <w:rsid w:val="00EC6847"/>
    <w:rsid w:val="00EC77F4"/>
    <w:rsid w:val="00EC7873"/>
    <w:rsid w:val="00EC7B6E"/>
    <w:rsid w:val="00EC7DB6"/>
    <w:rsid w:val="00ED068E"/>
    <w:rsid w:val="00ED0777"/>
    <w:rsid w:val="00ED162F"/>
    <w:rsid w:val="00ED226D"/>
    <w:rsid w:val="00ED266A"/>
    <w:rsid w:val="00ED2E52"/>
    <w:rsid w:val="00ED3024"/>
    <w:rsid w:val="00ED47AE"/>
    <w:rsid w:val="00ED47EF"/>
    <w:rsid w:val="00ED52E9"/>
    <w:rsid w:val="00ED5FE4"/>
    <w:rsid w:val="00ED6AB9"/>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F9C"/>
    <w:rsid w:val="00EF1FC8"/>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DE6"/>
    <w:rsid w:val="00F07FD1"/>
    <w:rsid w:val="00F1056C"/>
    <w:rsid w:val="00F107F1"/>
    <w:rsid w:val="00F10FC1"/>
    <w:rsid w:val="00F112FD"/>
    <w:rsid w:val="00F115F5"/>
    <w:rsid w:val="00F11A67"/>
    <w:rsid w:val="00F12652"/>
    <w:rsid w:val="00F12FCB"/>
    <w:rsid w:val="00F133A1"/>
    <w:rsid w:val="00F1351E"/>
    <w:rsid w:val="00F13E05"/>
    <w:rsid w:val="00F13ECD"/>
    <w:rsid w:val="00F14D24"/>
    <w:rsid w:val="00F155CE"/>
    <w:rsid w:val="00F15A38"/>
    <w:rsid w:val="00F16F88"/>
    <w:rsid w:val="00F17EAE"/>
    <w:rsid w:val="00F218D4"/>
    <w:rsid w:val="00F21B2D"/>
    <w:rsid w:val="00F21F30"/>
    <w:rsid w:val="00F2233A"/>
    <w:rsid w:val="00F2250A"/>
    <w:rsid w:val="00F225EB"/>
    <w:rsid w:val="00F22AE3"/>
    <w:rsid w:val="00F22FB6"/>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3572"/>
    <w:rsid w:val="00F44758"/>
    <w:rsid w:val="00F44ADD"/>
    <w:rsid w:val="00F44EC5"/>
    <w:rsid w:val="00F45AF3"/>
    <w:rsid w:val="00F45B2A"/>
    <w:rsid w:val="00F461A4"/>
    <w:rsid w:val="00F47498"/>
    <w:rsid w:val="00F47F02"/>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6022B"/>
    <w:rsid w:val="00F60421"/>
    <w:rsid w:val="00F60A8F"/>
    <w:rsid w:val="00F60BE9"/>
    <w:rsid w:val="00F6114F"/>
    <w:rsid w:val="00F61298"/>
    <w:rsid w:val="00F615B0"/>
    <w:rsid w:val="00F61FD8"/>
    <w:rsid w:val="00F628AD"/>
    <w:rsid w:val="00F62DBF"/>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C03"/>
    <w:rsid w:val="00F83829"/>
    <w:rsid w:val="00F83DA9"/>
    <w:rsid w:val="00F84069"/>
    <w:rsid w:val="00F843D7"/>
    <w:rsid w:val="00F84C8B"/>
    <w:rsid w:val="00F85536"/>
    <w:rsid w:val="00F85D74"/>
    <w:rsid w:val="00F8657A"/>
    <w:rsid w:val="00F86585"/>
    <w:rsid w:val="00F8679A"/>
    <w:rsid w:val="00F86CFA"/>
    <w:rsid w:val="00F87117"/>
    <w:rsid w:val="00F871F4"/>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7908"/>
    <w:rsid w:val="00F97AB8"/>
    <w:rsid w:val="00F97B43"/>
    <w:rsid w:val="00FA07F8"/>
    <w:rsid w:val="00FA105C"/>
    <w:rsid w:val="00FA1475"/>
    <w:rsid w:val="00FA148A"/>
    <w:rsid w:val="00FA1782"/>
    <w:rsid w:val="00FA2201"/>
    <w:rsid w:val="00FA2272"/>
    <w:rsid w:val="00FA27C8"/>
    <w:rsid w:val="00FA32C6"/>
    <w:rsid w:val="00FA3683"/>
    <w:rsid w:val="00FA3B76"/>
    <w:rsid w:val="00FA4205"/>
    <w:rsid w:val="00FA4521"/>
    <w:rsid w:val="00FA4CA3"/>
    <w:rsid w:val="00FA4CCE"/>
    <w:rsid w:val="00FA4D66"/>
    <w:rsid w:val="00FA5334"/>
    <w:rsid w:val="00FA5A4E"/>
    <w:rsid w:val="00FA6043"/>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C9C"/>
    <w:rsid w:val="00FB50AC"/>
    <w:rsid w:val="00FB5D32"/>
    <w:rsid w:val="00FB5DF6"/>
    <w:rsid w:val="00FB6165"/>
    <w:rsid w:val="00FB6F88"/>
    <w:rsid w:val="00FB717C"/>
    <w:rsid w:val="00FC0150"/>
    <w:rsid w:val="00FC03AB"/>
    <w:rsid w:val="00FC220D"/>
    <w:rsid w:val="00FC230C"/>
    <w:rsid w:val="00FC23D0"/>
    <w:rsid w:val="00FC2B53"/>
    <w:rsid w:val="00FC3137"/>
    <w:rsid w:val="00FC3433"/>
    <w:rsid w:val="00FC403E"/>
    <w:rsid w:val="00FC46A1"/>
    <w:rsid w:val="00FC4729"/>
    <w:rsid w:val="00FC4A8C"/>
    <w:rsid w:val="00FC50B5"/>
    <w:rsid w:val="00FC5277"/>
    <w:rsid w:val="00FC5395"/>
    <w:rsid w:val="00FC53DB"/>
    <w:rsid w:val="00FC5B2E"/>
    <w:rsid w:val="00FC5FC2"/>
    <w:rsid w:val="00FC6177"/>
    <w:rsid w:val="00FC623A"/>
    <w:rsid w:val="00FC63D1"/>
    <w:rsid w:val="00FC7528"/>
    <w:rsid w:val="00FD04B2"/>
    <w:rsid w:val="00FD0572"/>
    <w:rsid w:val="00FD1A97"/>
    <w:rsid w:val="00FD1E69"/>
    <w:rsid w:val="00FD219B"/>
    <w:rsid w:val="00FD21F4"/>
    <w:rsid w:val="00FD2D7B"/>
    <w:rsid w:val="00FD37F6"/>
    <w:rsid w:val="00FD4458"/>
    <w:rsid w:val="00FD4589"/>
    <w:rsid w:val="00FD473E"/>
    <w:rsid w:val="00FD544C"/>
    <w:rsid w:val="00FD67A4"/>
    <w:rsid w:val="00FD7081"/>
    <w:rsid w:val="00FD7574"/>
    <w:rsid w:val="00FD7DF9"/>
    <w:rsid w:val="00FE0372"/>
    <w:rsid w:val="00FE0B51"/>
    <w:rsid w:val="00FE0B78"/>
    <w:rsid w:val="00FE0ED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0E98"/>
    <w:rsid w:val="00FF11FA"/>
    <w:rsid w:val="00FF126D"/>
    <w:rsid w:val="00FF2310"/>
    <w:rsid w:val="00FF2435"/>
    <w:rsid w:val="00FF2E73"/>
    <w:rsid w:val="00FF3685"/>
    <w:rsid w:val="00FF4AE2"/>
    <w:rsid w:val="00FF50A8"/>
    <w:rsid w:val="00FF571E"/>
    <w:rsid w:val="00FF57AA"/>
    <w:rsid w:val="00FF5AD5"/>
    <w:rsid w:val="00FF601C"/>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paragraph" w:styleId="BodyTextFirstIndent">
    <w:name w:val="Body Text First Indent"/>
    <w:basedOn w:val="BodyText"/>
    <w:link w:val="BodyTextFirstIndentChar"/>
    <w:rsid w:val="00853691"/>
    <w:pPr>
      <w:ind w:firstLineChars="100" w:firstLine="420"/>
    </w:pPr>
    <w:rPr>
      <w:sz w:val="22"/>
      <w:szCs w:val="22"/>
    </w:rPr>
  </w:style>
  <w:style w:type="character" w:customStyle="1" w:styleId="BodyTextChar">
    <w:name w:val="Body Text Char"/>
    <w:basedOn w:val="DefaultParagraphFont"/>
    <w:link w:val="BodyText"/>
    <w:rsid w:val="00853691"/>
    <w:rPr>
      <w:lang w:val="en-GB" w:eastAsia="en-US"/>
    </w:rPr>
  </w:style>
  <w:style w:type="character" w:customStyle="1" w:styleId="BodyTextFirstIndentChar">
    <w:name w:val="Body Text First Indent Char"/>
    <w:basedOn w:val="BodyTextChar"/>
    <w:link w:val="BodyTextFirstIndent"/>
    <w:rsid w:val="00853691"/>
  </w:style>
  <w:style w:type="paragraph" w:customStyle="1" w:styleId="tablecell">
    <w:name w:val="tablecell"/>
    <w:basedOn w:val="Normal"/>
    <w:qFormat/>
    <w:rsid w:val="009E5093"/>
    <w:pPr>
      <w:widowControl/>
      <w:snapToGrid w:val="0"/>
      <w:spacing w:before="40" w:after="40"/>
      <w:ind w:leftChars="100" w:left="100" w:rightChars="100" w:right="100"/>
      <w:jc w:val="left"/>
    </w:pPr>
    <w:rPr>
      <w:rFonts w:eastAsia="宋体" w:hAnsi="Arial" w:cs="Arial"/>
      <w:sz w:val="20"/>
      <w:szCs w:val="20"/>
      <w:lang w:val="en-US" w:eastAsia="ja-JP"/>
    </w:rPr>
  </w:style>
  <w:style w:type="paragraph" w:styleId="Title">
    <w:name w:val="Title"/>
    <w:basedOn w:val="Normal"/>
    <w:next w:val="Normal"/>
    <w:link w:val="TitleChar"/>
    <w:qFormat/>
    <w:rsid w:val="00265FF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265FFD"/>
    <w:rPr>
      <w:rFonts w:asciiTheme="majorHAnsi" w:eastAsia="宋体"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Normal"/>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DefaultParagraphFont"/>
    <w:link w:val="TH"/>
    <w:rsid w:val="000C67BC"/>
    <w:rPr>
      <w:rFonts w:ascii="Arial" w:eastAsia="Times New Roman" w:hAnsi="Arial"/>
      <w:b/>
      <w:lang w:val="en-GB" w:eastAsia="ja-JP"/>
    </w:rPr>
  </w:style>
  <w:style w:type="character" w:customStyle="1" w:styleId="TACChar">
    <w:name w:val="TAC Char"/>
    <w:basedOn w:val="DefaultParagraphFont"/>
    <w:link w:val="TAC"/>
    <w:rsid w:val="000C67BC"/>
    <w:rPr>
      <w:rFonts w:ascii="Arial" w:eastAsia="Times New Roman" w:hAnsi="Arial"/>
      <w:sz w:val="18"/>
      <w:lang w:val="en-GB" w:eastAsia="ja-JP"/>
    </w:rPr>
  </w:style>
  <w:style w:type="character" w:customStyle="1" w:styleId="im-content1">
    <w:name w:val="im-content1"/>
    <w:basedOn w:val="DefaultParagraphFont"/>
    <w:rsid w:val="00471328"/>
    <w:rPr>
      <w:color w:val="333333"/>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83F2C-5B6C-4ACD-B5C1-0A9B899E4E1B}">
  <ds:schemaRefs>
    <ds:schemaRef ds:uri="http://schemas.openxmlformats.org/officeDocument/2006/bibliography"/>
  </ds:schemaRefs>
</ds:datastoreItem>
</file>

<file path=customXml/itemProps2.xml><?xml version="1.0" encoding="utf-8"?>
<ds:datastoreItem xmlns:ds="http://schemas.openxmlformats.org/officeDocument/2006/customXml" ds:itemID="{188E09CB-9C93-4D84-AEA2-7D66ED395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2054</Words>
  <Characters>11710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9</cp:revision>
  <cp:lastPrinted>2016-03-25T18:55:00Z</cp:lastPrinted>
  <dcterms:created xsi:type="dcterms:W3CDTF">2016-04-01T16:24:00Z</dcterms:created>
  <dcterms:modified xsi:type="dcterms:W3CDTF">2016-04-01T18:37:00Z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1459261362</vt:lpwstr>
  </property>
  <property fmtid="{D5CDD505-2E9C-101B-9397-08002B2CF9AE}" pid="30" name="_2015_ms_pID_725343">
    <vt:lpwstr>(3)7NHL0Ay8EXf1UGkVooaefsZDRjO3Dvtg0BVWeEfB+LnvjsdP7mZkbQt3oFoy1UeTriYqKNBw
RjgPET6J8MLa/f7UIJRNxcE5a+EZKJL7bKR5Qe9FFLb8E2/2077Rk0RyJTuGeWUuoXkrfW//
7RSuoCijyipkabOnpAKBsj6Prkr4Zq3NFZ5PbBBkkBWHE1zMnJ+JEdMcuvMfMF8Yv5YBbnZU
tiY7t7UvpLfz35AO60</vt:lpwstr>
  </property>
  <property fmtid="{D5CDD505-2E9C-101B-9397-08002B2CF9AE}" pid="31" name="_2015_ms_pID_7253431">
    <vt:lpwstr>gDFdAu137jjJoMeu6jio6NSOUR3e8MwReUHPlzfLiByCPGYcOwb2/N
E1PrXKTOjC0PEafFYGnvzTMtTG2gO26A68CECABDIIJOyu1hThDZwYKAmIFoHO2pJeQN5ZcD
sac3LT/EW6+aWplsTGl2HcbzEdOpFgCFs2SSFK9kqb+xyZoHsT+55TyQV5LpO6nWCTcT8hPn
yUeve5cZ+b859m3bMuwwNt38riE5fRv/34um</vt:lpwstr>
  </property>
  <property fmtid="{D5CDD505-2E9C-101B-9397-08002B2CF9AE}" pid="32" name="_2015_ms_pID_7253432">
    <vt:lpwstr>gg==</vt:lpwstr>
  </property>
</Properties>
</file>