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9E" w:rsidRPr="000956CC" w:rsidRDefault="00560F9E" w:rsidP="0003468C">
      <w:pPr>
        <w:pStyle w:val="Header"/>
        <w:tabs>
          <w:tab w:val="right" w:pos="8280"/>
          <w:tab w:val="right" w:pos="9781"/>
        </w:tabs>
        <w:ind w:right="-58"/>
        <w:rPr>
          <w:sz w:val="24"/>
          <w:lang w:val="en-US" w:eastAsia="ja-JP"/>
        </w:rPr>
      </w:pPr>
      <w:bookmarkStart w:id="0" w:name="OLE_LINK3"/>
      <w:r w:rsidRPr="000956CC">
        <w:rPr>
          <w:sz w:val="24"/>
          <w:lang w:val="en-US"/>
        </w:rPr>
        <w:t>3GPP TSG RAN WG1 Meeting #</w:t>
      </w:r>
      <w:r>
        <w:rPr>
          <w:rFonts w:hint="eastAsia"/>
          <w:sz w:val="24"/>
          <w:lang w:val="en-US" w:eastAsia="ja-JP"/>
        </w:rPr>
        <w:t>8</w:t>
      </w:r>
      <w:r w:rsidR="0003468C">
        <w:rPr>
          <w:sz w:val="24"/>
          <w:lang w:val="en-US" w:eastAsia="ja-JP"/>
        </w:rPr>
        <w:t>2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 w:rsidR="00B96F20" w:rsidRPr="00B96F20">
        <w:rPr>
          <w:sz w:val="24"/>
          <w:lang w:val="en-US"/>
        </w:rPr>
        <w:t>R1-154023</w:t>
      </w:r>
    </w:p>
    <w:p w:rsidR="00560F9E" w:rsidRDefault="00D56C53" w:rsidP="00EA23E0">
      <w:pPr>
        <w:pStyle w:val="Header"/>
        <w:rPr>
          <w:sz w:val="24"/>
          <w:lang w:val="en-US" w:eastAsia="ja-JP"/>
        </w:rPr>
      </w:pPr>
      <w:r>
        <w:rPr>
          <w:sz w:val="24"/>
          <w:lang w:val="en-US" w:eastAsia="ja-JP"/>
        </w:rPr>
        <w:t>Beijing</w:t>
      </w:r>
      <w:r w:rsidR="00560F9E">
        <w:rPr>
          <w:rFonts w:hint="eastAsia"/>
          <w:sz w:val="24"/>
          <w:lang w:val="en-US" w:eastAsia="ja-JP"/>
        </w:rPr>
        <w:t xml:space="preserve">, </w:t>
      </w:r>
      <w:r>
        <w:rPr>
          <w:sz w:val="24"/>
          <w:lang w:val="en-US" w:eastAsia="ja-JP"/>
        </w:rPr>
        <w:t>China</w:t>
      </w:r>
      <w:r w:rsidR="00560F9E">
        <w:rPr>
          <w:rFonts w:hint="eastAsia"/>
          <w:sz w:val="24"/>
          <w:lang w:val="en-US" w:eastAsia="ja-JP"/>
        </w:rPr>
        <w:t>, 2</w:t>
      </w:r>
      <w:r w:rsidR="00EA23E0">
        <w:rPr>
          <w:sz w:val="24"/>
          <w:lang w:val="en-US" w:eastAsia="ja-JP"/>
        </w:rPr>
        <w:t>4</w:t>
      </w:r>
      <w:r w:rsidR="00560F9E">
        <w:rPr>
          <w:rFonts w:hint="eastAsia"/>
          <w:sz w:val="24"/>
          <w:lang w:val="en-US" w:eastAsia="ja-JP"/>
        </w:rPr>
        <w:t>th</w:t>
      </w:r>
      <w:r w:rsidR="00560F9E" w:rsidRPr="00737341">
        <w:rPr>
          <w:sz w:val="24"/>
          <w:lang w:val="en-US" w:eastAsia="ja-JP"/>
        </w:rPr>
        <w:t xml:space="preserve"> – </w:t>
      </w:r>
      <w:r w:rsidR="00560F9E">
        <w:rPr>
          <w:rFonts w:hint="eastAsia"/>
          <w:sz w:val="24"/>
          <w:lang w:val="en-US" w:eastAsia="ja-JP"/>
        </w:rPr>
        <w:t>2</w:t>
      </w:r>
      <w:r w:rsidR="00EA23E0">
        <w:rPr>
          <w:sz w:val="24"/>
          <w:lang w:val="en-US" w:eastAsia="ja-JP"/>
        </w:rPr>
        <w:t>8</w:t>
      </w:r>
      <w:r w:rsidR="00560F9E">
        <w:rPr>
          <w:rFonts w:hint="eastAsia"/>
          <w:sz w:val="24"/>
          <w:lang w:val="en-US" w:eastAsia="ja-JP"/>
        </w:rPr>
        <w:t>th</w:t>
      </w:r>
      <w:r w:rsidR="00560F9E" w:rsidRPr="00737341">
        <w:rPr>
          <w:sz w:val="24"/>
          <w:lang w:val="en-US" w:eastAsia="ja-JP"/>
        </w:rPr>
        <w:t xml:space="preserve"> </w:t>
      </w:r>
      <w:r>
        <w:rPr>
          <w:sz w:val="24"/>
          <w:lang w:val="en-US" w:eastAsia="ja-JP"/>
        </w:rPr>
        <w:t xml:space="preserve">Aug </w:t>
      </w:r>
      <w:r w:rsidR="00560F9E">
        <w:rPr>
          <w:rFonts w:hint="eastAsia"/>
          <w:sz w:val="24"/>
          <w:lang w:val="en-US" w:eastAsia="ja-JP"/>
        </w:rPr>
        <w:t>2015</w:t>
      </w:r>
    </w:p>
    <w:p w:rsidR="00560F9E" w:rsidRPr="003220A7" w:rsidRDefault="00560F9E" w:rsidP="00560F9E">
      <w:pPr>
        <w:pStyle w:val="Header"/>
        <w:rPr>
          <w:noProof w:val="0"/>
          <w:lang w:val="en-US"/>
        </w:rPr>
      </w:pPr>
    </w:p>
    <w:p w:rsidR="00560F9E" w:rsidRPr="000956CC" w:rsidRDefault="00560F9E" w:rsidP="00D56C53">
      <w:pPr>
        <w:pStyle w:val="Header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Source:</w:t>
      </w:r>
      <w:r w:rsidRPr="000956CC">
        <w:rPr>
          <w:sz w:val="24"/>
          <w:lang w:val="en-US"/>
        </w:rPr>
        <w:tab/>
      </w:r>
      <w:r w:rsidR="00D56C53">
        <w:rPr>
          <w:sz w:val="24"/>
          <w:lang w:val="en-US"/>
        </w:rPr>
        <w:t>SEQUANS Commun</w:t>
      </w:r>
      <w:r w:rsidR="008167FB">
        <w:rPr>
          <w:sz w:val="24"/>
          <w:lang w:val="en-US"/>
        </w:rPr>
        <w:t>i</w:t>
      </w:r>
      <w:r w:rsidR="00D56C53">
        <w:rPr>
          <w:sz w:val="24"/>
          <w:lang w:val="en-US"/>
        </w:rPr>
        <w:t>cations</w:t>
      </w:r>
    </w:p>
    <w:bookmarkEnd w:id="0"/>
    <w:p w:rsidR="00560F9E" w:rsidRPr="000956CC" w:rsidRDefault="00560F9E" w:rsidP="00D56C53">
      <w:pPr>
        <w:pStyle w:val="Header"/>
        <w:ind w:left="1800" w:hanging="1800"/>
        <w:rPr>
          <w:sz w:val="24"/>
          <w:lang w:val="en-US"/>
        </w:rPr>
      </w:pPr>
      <w:r w:rsidRPr="000956CC"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 w:rsidR="009C40E6">
        <w:rPr>
          <w:sz w:val="24"/>
          <w:lang w:val="en-US" w:eastAsia="ja-JP"/>
        </w:rPr>
        <w:t>On Signaling A</w:t>
      </w:r>
      <w:r w:rsidR="00D56C53">
        <w:rPr>
          <w:sz w:val="24"/>
          <w:lang w:val="en-US" w:eastAsia="ja-JP"/>
        </w:rPr>
        <w:t>lternatives for MUST</w:t>
      </w:r>
    </w:p>
    <w:p w:rsidR="00560F9E" w:rsidRPr="000956CC" w:rsidRDefault="00560F9E" w:rsidP="00B76FB7">
      <w:pPr>
        <w:pStyle w:val="Header"/>
        <w:tabs>
          <w:tab w:val="left" w:pos="1800"/>
        </w:tabs>
        <w:ind w:left="1800" w:hanging="1800"/>
        <w:rPr>
          <w:sz w:val="22"/>
          <w:lang w:val="en-US" w:eastAsia="ja-JP"/>
        </w:rPr>
      </w:pPr>
      <w:r w:rsidRPr="000956CC">
        <w:rPr>
          <w:sz w:val="22"/>
          <w:lang w:val="en-US"/>
        </w:rPr>
        <w:t>Agenda Item:</w:t>
      </w:r>
      <w:bookmarkStart w:id="1" w:name="Source"/>
      <w:bookmarkEnd w:id="1"/>
      <w:r w:rsidRPr="000956CC">
        <w:rPr>
          <w:sz w:val="22"/>
          <w:lang w:val="en-US"/>
        </w:rPr>
        <w:tab/>
      </w:r>
      <w:r w:rsidR="00EA23E0">
        <w:rPr>
          <w:sz w:val="22"/>
          <w:lang w:val="en-US" w:eastAsia="ja-JP"/>
        </w:rPr>
        <w:t>7.</w:t>
      </w:r>
      <w:r w:rsidR="00B76FB7">
        <w:rPr>
          <w:sz w:val="22"/>
          <w:lang w:val="en-US" w:eastAsia="ja-JP"/>
        </w:rPr>
        <w:t>2</w:t>
      </w:r>
      <w:r w:rsidR="00EA23E0">
        <w:rPr>
          <w:sz w:val="22"/>
          <w:lang w:val="en-US" w:eastAsia="ja-JP"/>
        </w:rPr>
        <w:t>.</w:t>
      </w:r>
      <w:r w:rsidR="00B76FB7">
        <w:rPr>
          <w:sz w:val="22"/>
          <w:lang w:val="en-US" w:eastAsia="ja-JP"/>
        </w:rPr>
        <w:t>7</w:t>
      </w:r>
      <w:r w:rsidR="00EA23E0">
        <w:rPr>
          <w:sz w:val="22"/>
          <w:lang w:val="en-US" w:eastAsia="ja-JP"/>
        </w:rPr>
        <w:t>.1</w:t>
      </w:r>
    </w:p>
    <w:p w:rsidR="00560F9E" w:rsidRPr="000956CC" w:rsidRDefault="00560F9E" w:rsidP="002046AC">
      <w:pPr>
        <w:pBdr>
          <w:bottom w:val="single" w:sz="6" w:space="0" w:color="auto"/>
        </w:pBdr>
        <w:ind w:left="1800" w:hanging="1800"/>
        <w:rPr>
          <w:rFonts w:ascii="Arial" w:hAnsi="Arial"/>
          <w:b/>
        </w:rPr>
      </w:pPr>
      <w:r w:rsidRPr="000956CC">
        <w:rPr>
          <w:rFonts w:ascii="Arial" w:hAnsi="Arial"/>
          <w:b/>
        </w:rPr>
        <w:t>Document for:</w:t>
      </w:r>
      <w:bookmarkStart w:id="2" w:name="DocumentFor"/>
      <w:bookmarkEnd w:id="2"/>
      <w:r w:rsidRPr="000956CC">
        <w:rPr>
          <w:rFonts w:ascii="Arial" w:hAnsi="Arial"/>
          <w:b/>
        </w:rPr>
        <w:t xml:space="preserve"> </w:t>
      </w:r>
      <w:r w:rsidRPr="000956CC">
        <w:rPr>
          <w:rFonts w:ascii="Arial" w:hAnsi="Arial"/>
          <w:b/>
        </w:rPr>
        <w:tab/>
        <w:t xml:space="preserve">Discussion </w:t>
      </w:r>
      <w:r w:rsidR="00DD49F4">
        <w:rPr>
          <w:rFonts w:ascii="Arial" w:hAnsi="Arial"/>
          <w:b/>
        </w:rPr>
        <w:t xml:space="preserve"> </w:t>
      </w:r>
    </w:p>
    <w:p w:rsidR="00077EED" w:rsidRPr="00DD49F4" w:rsidRDefault="00340EDA" w:rsidP="00E94D52">
      <w:pPr>
        <w:pStyle w:val="Heading1"/>
      </w:pPr>
      <w:r w:rsidRPr="00DD49F4">
        <w:t>Introduction</w:t>
      </w:r>
    </w:p>
    <w:p w:rsidR="00052E98" w:rsidRDefault="00D91337" w:rsidP="00F5273C">
      <w:pPr>
        <w:rPr>
          <w:rFonts w:asciiTheme="majorBidi" w:hAnsiTheme="majorBidi" w:cstheme="majorBidi"/>
        </w:rPr>
      </w:pPr>
      <w:r w:rsidRPr="00BC4A5B">
        <w:rPr>
          <w:rFonts w:asciiTheme="majorBidi" w:hAnsiTheme="majorBidi" w:cstheme="majorBidi"/>
        </w:rPr>
        <w:t xml:space="preserve">The study item for multiuser superposition </w:t>
      </w:r>
      <w:r w:rsidR="000914F8" w:rsidRPr="00BC4A5B">
        <w:rPr>
          <w:rFonts w:asciiTheme="majorBidi" w:hAnsiTheme="majorBidi" w:cstheme="majorBidi"/>
        </w:rPr>
        <w:t xml:space="preserve">transmission </w:t>
      </w:r>
      <w:r w:rsidR="006B206F">
        <w:rPr>
          <w:rFonts w:asciiTheme="majorBidi" w:hAnsiTheme="majorBidi" w:cstheme="majorBidi"/>
        </w:rPr>
        <w:t xml:space="preserve">(MUST) </w:t>
      </w:r>
      <w:r w:rsidRPr="00BC4A5B">
        <w:rPr>
          <w:rFonts w:asciiTheme="majorBidi" w:hAnsiTheme="majorBidi" w:cstheme="majorBidi"/>
        </w:rPr>
        <w:t xml:space="preserve">was approved in </w:t>
      </w:r>
      <w:r w:rsidR="008F4E39" w:rsidRPr="00BC4A5B">
        <w:rPr>
          <w:rFonts w:asciiTheme="majorBidi" w:hAnsiTheme="majorBidi" w:cstheme="majorBidi"/>
        </w:rPr>
        <w:t>RAN#</w:t>
      </w:r>
      <w:r w:rsidR="00410C39" w:rsidRPr="00BC4A5B">
        <w:rPr>
          <w:rFonts w:asciiTheme="majorBidi" w:hAnsiTheme="majorBidi" w:cstheme="majorBidi"/>
        </w:rPr>
        <w:t>67</w:t>
      </w:r>
      <w:r w:rsidR="008F4E39" w:rsidRPr="00BC4A5B">
        <w:rPr>
          <w:rFonts w:asciiTheme="majorBidi" w:hAnsiTheme="majorBidi" w:cstheme="majorBidi"/>
        </w:rPr>
        <w:t>.</w:t>
      </w:r>
      <w:r w:rsidR="00052E98" w:rsidRPr="00BC4A5B">
        <w:rPr>
          <w:rFonts w:asciiTheme="majorBidi" w:hAnsiTheme="majorBidi" w:cstheme="majorBidi"/>
        </w:rPr>
        <w:t xml:space="preserve"> So far RAN1 discussions were focused around deployment assumptions as well as on evaluation methodology so that estimated gain for using this transmission s</w:t>
      </w:r>
      <w:bookmarkStart w:id="3" w:name="_GoBack"/>
      <w:bookmarkEnd w:id="3"/>
      <w:r w:rsidR="00052E98" w:rsidRPr="00BC4A5B">
        <w:rPr>
          <w:rFonts w:asciiTheme="majorBidi" w:hAnsiTheme="majorBidi" w:cstheme="majorBidi"/>
        </w:rPr>
        <w:t xml:space="preserve">cheme could be simulated properly. There are still additional objectives to be covered during the study [1] </w:t>
      </w:r>
      <w:r w:rsidR="00E42A81">
        <w:rPr>
          <w:rFonts w:asciiTheme="majorBidi" w:hAnsiTheme="majorBidi" w:cstheme="majorBidi"/>
        </w:rPr>
        <w:t>–</w:t>
      </w:r>
      <w:r w:rsidR="00052E98" w:rsidRPr="00BC4A5B">
        <w:rPr>
          <w:rFonts w:asciiTheme="majorBidi" w:hAnsiTheme="majorBidi" w:cstheme="majorBidi"/>
        </w:rPr>
        <w:t xml:space="preserve"> </w:t>
      </w:r>
    </w:p>
    <w:p w:rsidR="00E42A81" w:rsidRPr="00BC4A5B" w:rsidRDefault="00E42A81" w:rsidP="003B01BA">
      <w:pPr>
        <w:rPr>
          <w:rFonts w:asciiTheme="majorBidi" w:hAnsiTheme="majorBidi" w:cstheme="majorBidi"/>
        </w:rPr>
      </w:pPr>
      <w:r w:rsidRPr="00E42A81">
        <w:rPr>
          <w:rFonts w:ascii="Times New Roman" w:eastAsia="MS Mincho" w:hAnsi="Times New Roman" w:cs="Times New Roman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124C7" wp14:editId="4A8CB4E4">
                <wp:simplePos x="0" y="0"/>
                <wp:positionH relativeFrom="column">
                  <wp:posOffset>13335</wp:posOffset>
                </wp:positionH>
                <wp:positionV relativeFrom="paragraph">
                  <wp:posOffset>76200</wp:posOffset>
                </wp:positionV>
                <wp:extent cx="5710555" cy="2311400"/>
                <wp:effectExtent l="0" t="0" r="23495" b="1270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231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A81" w:rsidRPr="00052E98" w:rsidRDefault="00E42A81" w:rsidP="00E42A81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1037"/>
                              <w:contextualSpacing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ja-JP" w:bidi="ar-SA"/>
                              </w:rPr>
                            </w:pPr>
                            <w:r w:rsidRPr="00052E98">
                              <w:rPr>
                                <w:rFonts w:ascii="Times New Roman" w:eastAsia="MS Mincho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CN" w:bidi="ar-SA"/>
                              </w:rPr>
                              <w:t>Identify and study possible enhancement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>s</w:t>
                            </w:r>
                            <w:r w:rsidRPr="00052E98">
                              <w:rPr>
                                <w:rFonts w:ascii="Times New Roman" w:eastAsia="MS Mincho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CN" w:bidi="ar-SA"/>
                              </w:rPr>
                              <w:t xml:space="preserve"> 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 xml:space="preserve">of downlink multiuser transmission schemes for the superposition of PDSCH and PDSCH within </w:t>
                            </w:r>
                            <w:r w:rsidRPr="00052E98">
                              <w:rPr>
                                <w:rFonts w:ascii="Times New Roman" w:eastAsia="PMingLiU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>one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 xml:space="preserve"> cell.</w:t>
                            </w:r>
                          </w:p>
                          <w:p w:rsidR="00E42A81" w:rsidRPr="00052E98" w:rsidRDefault="00E42A81" w:rsidP="00E42A81">
                            <w:pPr>
                              <w:numPr>
                                <w:ilvl w:val="1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1037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ja-JP" w:bidi="ar-SA"/>
                              </w:rPr>
                            </w:pPr>
                            <w:r w:rsidRPr="00052E98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ja-JP" w:bidi="ar-SA"/>
                              </w:rPr>
                              <w:t xml:space="preserve">Investigate the potential gain of schemes enabling the simultaneous transmission of more than one layer of data for more than one UE without time, frequency and spatial 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 xml:space="preserve">layer </w:t>
                            </w:r>
                            <w:r w:rsidRPr="00052E98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ja-JP" w:bidi="ar-SA"/>
                              </w:rPr>
                              <w:t xml:space="preserve">separation 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>(i.e</w:t>
                            </w:r>
                            <w:r w:rsidRPr="00052E98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ja-JP" w:bidi="ar-SA"/>
                              </w:rPr>
                              <w:t xml:space="preserve">. 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 xml:space="preserve">using the same spatial precoding vector or the same transmit diversity scheme </w:t>
                            </w:r>
                            <w:r w:rsidRPr="00052E98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sz w:val="24"/>
                                <w:szCs w:val="24"/>
                                <w:lang w:val="en-GB" w:eastAsia="ja-JP" w:bidi="ar-SA"/>
                              </w:rPr>
                              <w:t>over the same REs)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lang w:val="en-GB" w:eastAsia="zh-TW" w:bidi="ar-SA"/>
                              </w:rPr>
                              <w:t xml:space="preserve"> over the existing Rel-12 techniques.</w:t>
                            </w:r>
                          </w:p>
                          <w:p w:rsidR="00E42A81" w:rsidRPr="00670B2F" w:rsidRDefault="00E42A81" w:rsidP="00E42A81">
                            <w:pPr>
                              <w:numPr>
                                <w:ilvl w:val="1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1037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ja-JP" w:bidi="ar-SA"/>
                              </w:rPr>
                            </w:pPr>
                            <w:r w:rsidRPr="00052E98">
                              <w:rPr>
                                <w:rFonts w:ascii="Times New Roman" w:eastAsia="SimSun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>Identify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 xml:space="preserve"> required standard</w:t>
                            </w:r>
                            <w:r w:rsidRPr="00052E9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ja-JP" w:bidi="ar-SA"/>
                              </w:rPr>
                              <w:t xml:space="preserve"> changes needed to </w:t>
                            </w:r>
                            <w:r w:rsidRPr="00052E98">
                              <w:rPr>
                                <w:rFonts w:ascii="Times New Roman" w:eastAsia="SimSun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>assist UE</w:t>
                            </w:r>
                            <w:r w:rsidRPr="00052E9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 xml:space="preserve"> 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>intra-cell</w:t>
                            </w:r>
                            <w:r w:rsidRPr="00052E98">
                              <w:rPr>
                                <w:rFonts w:ascii="Times New Roman" w:eastAsia="SimSun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 xml:space="preserve"> interference cancellation or suppression</w:t>
                            </w:r>
                            <w:r w:rsidRPr="00052E9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 xml:space="preserve"> for the objectives listed above</w:t>
                            </w:r>
                            <w:r w:rsidRPr="00052E98">
                              <w:rPr>
                                <w:rFonts w:ascii="Times New Roman" w:eastAsia="PMingLiU" w:hAnsi="Times New Roman" w:cs="Times New Roman" w:hint="eastAsia"/>
                                <w:i/>
                                <w:iCs/>
                                <w:sz w:val="24"/>
                                <w:szCs w:val="24"/>
                                <w:highlight w:val="lightGray"/>
                                <w:lang w:val="en-GB" w:eastAsia="zh-TW" w:bidi="ar-SA"/>
                              </w:rPr>
                              <w:t>.</w:t>
                            </w:r>
                          </w:p>
                          <w:p w:rsidR="00E42A81" w:rsidRPr="00E42A81" w:rsidRDefault="00E42A81" w:rsidP="00E42A81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05pt;margin-top:6pt;width:449.65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">
                <v:textbox>
                  <w:txbxContent>
                    <w:p w:rsidR="00E42A81" w:rsidRPr="00052E98" w:rsidRDefault="00E42A81" w:rsidP="00E42A81">
                      <w:pPr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1037"/>
                        <w:contextualSpacing/>
                        <w:textAlignment w:val="baseline"/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4"/>
                          <w:szCs w:val="24"/>
                          <w:lang w:val="en-GB" w:eastAsia="ja-JP" w:bidi="ar-SA"/>
                        </w:rPr>
                      </w:pPr>
                      <w:r w:rsidRPr="00052E98">
                        <w:rPr>
                          <w:rFonts w:ascii="Times New Roman" w:eastAsia="MS Mincho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CN" w:bidi="ar-SA"/>
                        </w:rPr>
                        <w:t>Identify and study possible enhancement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>s</w:t>
                      </w:r>
                      <w:r w:rsidRPr="00052E98">
                        <w:rPr>
                          <w:rFonts w:ascii="Times New Roman" w:eastAsia="MS Mincho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CN" w:bidi="ar-SA"/>
                        </w:rPr>
                        <w:t xml:space="preserve"> 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 xml:space="preserve">of downlink multiuser transmission schemes for the superposition of PDSCH and PDSCH within </w:t>
                      </w:r>
                      <w:r w:rsidRPr="00052E98">
                        <w:rPr>
                          <w:rFonts w:ascii="Times New Roman" w:eastAsia="PMingLiU" w:hAnsi="Times New Roman" w:cs="Times New Roman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>one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 xml:space="preserve"> cell.</w:t>
                      </w:r>
                    </w:p>
                    <w:p w:rsidR="00E42A81" w:rsidRPr="00052E98" w:rsidRDefault="00E42A81" w:rsidP="00E42A81">
                      <w:pPr>
                        <w:numPr>
                          <w:ilvl w:val="1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1037"/>
                        <w:textAlignment w:val="baseline"/>
                        <w:rPr>
                          <w:rFonts w:ascii="Times New Roman" w:eastAsia="MS Mincho" w:hAnsi="Times New Roman" w:cs="Times New Roman"/>
                          <w:i/>
                          <w:iCs/>
                          <w:sz w:val="24"/>
                          <w:szCs w:val="24"/>
                          <w:lang w:val="en-GB" w:eastAsia="ja-JP" w:bidi="ar-SA"/>
                        </w:rPr>
                      </w:pPr>
                      <w:r w:rsidRPr="00052E98">
                        <w:rPr>
                          <w:rFonts w:ascii="Times New Roman" w:eastAsia="MS Mincho" w:hAnsi="Times New Roman" w:cs="Times New Roman"/>
                          <w:i/>
                          <w:iCs/>
                          <w:sz w:val="24"/>
                          <w:szCs w:val="24"/>
                          <w:lang w:val="en-GB" w:eastAsia="ja-JP" w:bidi="ar-SA"/>
                        </w:rPr>
                        <w:t xml:space="preserve">Investigate the potential gain of schemes enabling the simultaneous transmission of more than one layer of data for more than one UE without time, frequency and spatial 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 xml:space="preserve">layer </w:t>
                      </w:r>
                      <w:r w:rsidRPr="00052E98">
                        <w:rPr>
                          <w:rFonts w:ascii="Times New Roman" w:eastAsia="MS Mincho" w:hAnsi="Times New Roman" w:cs="Times New Roman"/>
                          <w:i/>
                          <w:iCs/>
                          <w:sz w:val="24"/>
                          <w:szCs w:val="24"/>
                          <w:lang w:val="en-GB" w:eastAsia="ja-JP" w:bidi="ar-SA"/>
                        </w:rPr>
                        <w:t xml:space="preserve">separation 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>(i.e</w:t>
                      </w:r>
                      <w:r w:rsidRPr="00052E98">
                        <w:rPr>
                          <w:rFonts w:ascii="Times New Roman" w:eastAsia="MS Mincho" w:hAnsi="Times New Roman" w:cs="Times New Roman"/>
                          <w:i/>
                          <w:iCs/>
                          <w:sz w:val="24"/>
                          <w:szCs w:val="24"/>
                          <w:lang w:val="en-GB" w:eastAsia="ja-JP" w:bidi="ar-SA"/>
                        </w:rPr>
                        <w:t xml:space="preserve">. 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 xml:space="preserve">using the same spatial precoding vector or the same transmit diversity scheme </w:t>
                      </w:r>
                      <w:r w:rsidRPr="00052E98">
                        <w:rPr>
                          <w:rFonts w:ascii="Times New Roman" w:eastAsia="MS Mincho" w:hAnsi="Times New Roman" w:cs="Times New Roman"/>
                          <w:i/>
                          <w:iCs/>
                          <w:sz w:val="24"/>
                          <w:szCs w:val="24"/>
                          <w:lang w:val="en-GB" w:eastAsia="ja-JP" w:bidi="ar-SA"/>
                        </w:rPr>
                        <w:t>over the same REs)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lang w:val="en-GB" w:eastAsia="zh-TW" w:bidi="ar-SA"/>
                        </w:rPr>
                        <w:t xml:space="preserve"> over the existing Rel-12 techniques.</w:t>
                      </w:r>
                    </w:p>
                    <w:p w:rsidR="00E42A81" w:rsidRPr="00670B2F" w:rsidRDefault="00E42A81" w:rsidP="00E42A81">
                      <w:pPr>
                        <w:numPr>
                          <w:ilvl w:val="1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1037"/>
                        <w:textAlignment w:val="baseline"/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ja-JP" w:bidi="ar-SA"/>
                        </w:rPr>
                      </w:pPr>
                      <w:r w:rsidRPr="00052E98">
                        <w:rPr>
                          <w:rFonts w:ascii="Times New Roman" w:eastAsia="SimSun" w:hAnsi="Times New Roman" w:cs="Times New Roman" w:hint="eastAsia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>Identify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 xml:space="preserve"> required standard</w:t>
                      </w:r>
                      <w:r w:rsidRPr="00052E98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ja-JP" w:bidi="ar-SA"/>
                        </w:rPr>
                        <w:t xml:space="preserve"> changes needed to </w:t>
                      </w:r>
                      <w:r w:rsidRPr="00052E98">
                        <w:rPr>
                          <w:rFonts w:ascii="Times New Roman" w:eastAsia="SimSun" w:hAnsi="Times New Roman" w:cs="Times New Roman" w:hint="eastAsia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>assist UE</w:t>
                      </w:r>
                      <w:r w:rsidRPr="00052E98">
                        <w:rPr>
                          <w:rFonts w:ascii="Times New Roman" w:eastAsia="SimSun" w:hAnsi="Times New Roman" w:cs="Times New Roman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 xml:space="preserve"> 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>intra-cell</w:t>
                      </w:r>
                      <w:r w:rsidRPr="00052E98">
                        <w:rPr>
                          <w:rFonts w:ascii="Times New Roman" w:eastAsia="SimSun" w:hAnsi="Times New Roman" w:cs="Times New Roman" w:hint="eastAsia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 xml:space="preserve"> interference cancellation or suppression</w:t>
                      </w:r>
                      <w:r w:rsidRPr="00052E98">
                        <w:rPr>
                          <w:rFonts w:ascii="Times New Roman" w:eastAsia="SimSun" w:hAnsi="Times New Roman" w:cs="Times New Roman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 xml:space="preserve"> for the objectives listed above</w:t>
                      </w:r>
                      <w:r w:rsidRPr="00052E98">
                        <w:rPr>
                          <w:rFonts w:ascii="Times New Roman" w:eastAsia="PMingLiU" w:hAnsi="Times New Roman" w:cs="Times New Roman" w:hint="eastAsia"/>
                          <w:i/>
                          <w:iCs/>
                          <w:sz w:val="24"/>
                          <w:szCs w:val="24"/>
                          <w:highlight w:val="lightGray"/>
                          <w:lang w:val="en-GB" w:eastAsia="zh-TW" w:bidi="ar-SA"/>
                        </w:rPr>
                        <w:t>.</w:t>
                      </w:r>
                    </w:p>
                    <w:p w:rsidR="00E42A81" w:rsidRPr="00E42A81" w:rsidRDefault="00E42A81" w:rsidP="00E42A81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560F9E" w:rsidRPr="00BC4A5B" w:rsidRDefault="00516489" w:rsidP="001D305E">
      <w:pPr>
        <w:pBdr>
          <w:bottom w:val="single" w:sz="6" w:space="1" w:color="auto"/>
        </w:pBdr>
        <w:rPr>
          <w:rFonts w:asciiTheme="majorBidi" w:hAnsiTheme="majorBidi" w:cstheme="majorBidi"/>
        </w:rPr>
      </w:pPr>
      <w:r w:rsidRPr="00BC4A5B">
        <w:rPr>
          <w:rFonts w:asciiTheme="majorBidi" w:hAnsiTheme="majorBidi" w:cstheme="majorBidi"/>
        </w:rPr>
        <w:t xml:space="preserve">As part of the required standard changes needed to support multiuser transmission scheme, this contribution </w:t>
      </w:r>
      <w:r w:rsidR="001D305E">
        <w:rPr>
          <w:rFonts w:asciiTheme="majorBidi" w:hAnsiTheme="majorBidi" w:cstheme="majorBidi"/>
        </w:rPr>
        <w:t>considers</w:t>
      </w:r>
      <w:r w:rsidRPr="00BC4A5B">
        <w:rPr>
          <w:rFonts w:asciiTheme="majorBidi" w:hAnsiTheme="majorBidi" w:cstheme="majorBidi"/>
        </w:rPr>
        <w:t xml:space="preserve"> </w:t>
      </w:r>
      <w:r w:rsidR="001D305E">
        <w:rPr>
          <w:rFonts w:asciiTheme="majorBidi" w:hAnsiTheme="majorBidi" w:cstheme="majorBidi"/>
        </w:rPr>
        <w:t xml:space="preserve">the </w:t>
      </w:r>
      <w:r w:rsidRPr="00BC4A5B">
        <w:rPr>
          <w:rFonts w:asciiTheme="majorBidi" w:hAnsiTheme="majorBidi" w:cstheme="majorBidi"/>
        </w:rPr>
        <w:t xml:space="preserve">options for downlink signaling. </w:t>
      </w:r>
    </w:p>
    <w:p w:rsidR="00516489" w:rsidRDefault="00516489" w:rsidP="00560F9E">
      <w:pPr>
        <w:pBdr>
          <w:bottom w:val="single" w:sz="6" w:space="1" w:color="auto"/>
        </w:pBdr>
      </w:pPr>
    </w:p>
    <w:p w:rsidR="00ED78F2" w:rsidRPr="00560F9E" w:rsidRDefault="00C977A8" w:rsidP="00DD49F4">
      <w:pPr>
        <w:pStyle w:val="Heading1"/>
      </w:pPr>
      <w:bookmarkStart w:id="4" w:name="_Ref427237558"/>
      <w:r>
        <w:t xml:space="preserve">Downlink </w:t>
      </w:r>
      <w:r w:rsidR="00DD49F4">
        <w:t>Signaling</w:t>
      </w:r>
      <w:bookmarkEnd w:id="4"/>
      <w:r>
        <w:t xml:space="preserve"> for MUST</w:t>
      </w:r>
      <w:r w:rsidR="00DD49F4">
        <w:t xml:space="preserve"> </w:t>
      </w:r>
    </w:p>
    <w:p w:rsidR="00516489" w:rsidRPr="00C047B7" w:rsidRDefault="00516489" w:rsidP="001C4960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A general description of a paired transmission for multi-user (MU) transmission is comprised out of near-UEs (UE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>) and far-UEs (UE</w:t>
      </w:r>
      <w:r w:rsidRPr="00C047B7">
        <w:rPr>
          <w:rFonts w:asciiTheme="majorBidi" w:hAnsiTheme="majorBidi" w:cstheme="majorBidi"/>
          <w:vertAlign w:val="subscript"/>
        </w:rPr>
        <w:t>F</w:t>
      </w:r>
      <w:r w:rsidRPr="00C047B7">
        <w:rPr>
          <w:rFonts w:asciiTheme="majorBidi" w:hAnsiTheme="majorBidi" w:cstheme="majorBidi"/>
        </w:rPr>
        <w:t xml:space="preserve">), where </w:t>
      </w:r>
      <w:r w:rsidR="00D65BBF" w:rsidRPr="00C047B7">
        <w:rPr>
          <w:rFonts w:asciiTheme="majorBidi" w:hAnsiTheme="majorBidi" w:cstheme="majorBidi"/>
        </w:rPr>
        <w:t xml:space="preserve">in the simple case </w:t>
      </w:r>
      <w:r w:rsidRPr="00C047B7">
        <w:rPr>
          <w:rFonts w:asciiTheme="majorBidi" w:hAnsiTheme="majorBidi" w:cstheme="majorBidi"/>
        </w:rPr>
        <w:t>UE</w:t>
      </w:r>
      <w:r w:rsidRPr="00C047B7">
        <w:rPr>
          <w:rFonts w:asciiTheme="majorBidi" w:hAnsiTheme="majorBidi" w:cstheme="majorBidi"/>
          <w:vertAlign w:val="subscript"/>
        </w:rPr>
        <w:softHyphen/>
        <w:t>F</w:t>
      </w:r>
      <w:r w:rsidRPr="00C047B7">
        <w:rPr>
          <w:rFonts w:asciiTheme="majorBidi" w:hAnsiTheme="majorBidi" w:cstheme="majorBidi"/>
        </w:rPr>
        <w:t xml:space="preserve"> </w:t>
      </w:r>
      <w:r w:rsidR="00D65BBF" w:rsidRPr="00C047B7">
        <w:rPr>
          <w:rFonts w:asciiTheme="majorBidi" w:hAnsiTheme="majorBidi" w:cstheme="majorBidi"/>
        </w:rPr>
        <w:t>may be</w:t>
      </w:r>
      <w:r w:rsidRPr="00C047B7">
        <w:rPr>
          <w:rFonts w:asciiTheme="majorBidi" w:hAnsiTheme="majorBidi" w:cstheme="majorBidi"/>
        </w:rPr>
        <w:t xml:space="preserve"> expected to apply</w:t>
      </w:r>
      <w:r w:rsidR="00F5273C" w:rsidRPr="00C047B7">
        <w:rPr>
          <w:rFonts w:asciiTheme="majorBidi" w:hAnsiTheme="majorBidi" w:cstheme="majorBidi"/>
        </w:rPr>
        <w:t xml:space="preserve"> only</w:t>
      </w:r>
      <w:r w:rsidRPr="00C047B7">
        <w:rPr>
          <w:rFonts w:asciiTheme="majorBidi" w:hAnsiTheme="majorBidi" w:cstheme="majorBidi"/>
        </w:rPr>
        <w:t xml:space="preserve"> single-user (SU) receiver on the received data.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 on the other hand, are expected to apply MU-receiver on the received data. </w:t>
      </w:r>
      <w:r w:rsidR="009B3469">
        <w:rPr>
          <w:rFonts w:asciiTheme="majorBidi" w:hAnsiTheme="majorBidi" w:cstheme="majorBidi"/>
        </w:rPr>
        <w:t xml:space="preserve">The downlink signaling </w:t>
      </w:r>
      <w:r w:rsidR="006B206F">
        <w:rPr>
          <w:rFonts w:asciiTheme="majorBidi" w:hAnsiTheme="majorBidi" w:cstheme="majorBidi"/>
        </w:rPr>
        <w:t xml:space="preserve">for MUST </w:t>
      </w:r>
      <w:r w:rsidR="009B3469">
        <w:rPr>
          <w:rFonts w:asciiTheme="majorBidi" w:hAnsiTheme="majorBidi" w:cstheme="majorBidi"/>
        </w:rPr>
        <w:t>is composed of assisted-information associated with the data of the paired UE(s) as well as additional control signaling.</w:t>
      </w:r>
    </w:p>
    <w:p w:rsidR="00082304" w:rsidRPr="00C047B7" w:rsidRDefault="00082304" w:rsidP="00082304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At least for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 to apply MU receiver (e.g. CWIC/R-ML) it has to be aware of the physical-layer parameters of the additional layers which are sent with superposition on top of its own layers (e.g. MCS, </w:t>
      </w:r>
      <w:r w:rsidRPr="00C047B7">
        <w:rPr>
          <w:rFonts w:asciiTheme="majorBidi" w:hAnsiTheme="majorBidi" w:cstheme="majorBidi"/>
        </w:rPr>
        <w:lastRenderedPageBreak/>
        <w:t>RV, resource allocation…) . Whether UE</w:t>
      </w:r>
      <w:r w:rsidRPr="00C047B7">
        <w:rPr>
          <w:rFonts w:asciiTheme="majorBidi" w:hAnsiTheme="majorBidi" w:cstheme="majorBidi"/>
          <w:vertAlign w:val="subscript"/>
        </w:rPr>
        <w:t>F</w:t>
      </w:r>
      <w:r w:rsidRPr="00C047B7">
        <w:rPr>
          <w:rFonts w:asciiTheme="majorBidi" w:hAnsiTheme="majorBidi" w:cstheme="majorBidi"/>
        </w:rPr>
        <w:t xml:space="preserve"> has to be aware it is paired in this transmission scheme has not been decided on yet. We describe few options on how such information may be conveyed - </w:t>
      </w:r>
    </w:p>
    <w:p w:rsidR="00F03B31" w:rsidRPr="00C047B7" w:rsidRDefault="00E42A81" w:rsidP="000F476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Option 1: </w:t>
      </w:r>
      <w:r w:rsidR="00871DDF" w:rsidRPr="00C047B7">
        <w:rPr>
          <w:rFonts w:asciiTheme="majorBidi" w:hAnsiTheme="majorBidi" w:cstheme="majorBidi"/>
          <w:b/>
          <w:bCs/>
        </w:rPr>
        <w:t>Higher-layer signaling</w:t>
      </w:r>
    </w:p>
    <w:p w:rsidR="00F3200F" w:rsidRPr="00C047B7" w:rsidRDefault="009D6762" w:rsidP="00CE3A7F">
      <w:pPr>
        <w:pStyle w:val="ListParagraph"/>
        <w:ind w:left="0"/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From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 this option is attractive since </w:t>
      </w:r>
      <w:r w:rsidR="00F20AEB" w:rsidRPr="00C047B7">
        <w:rPr>
          <w:rFonts w:asciiTheme="majorBidi" w:hAnsiTheme="majorBidi" w:cstheme="majorBidi"/>
        </w:rPr>
        <w:t xml:space="preserve">it </w:t>
      </w:r>
      <w:r w:rsidRPr="00C047B7">
        <w:rPr>
          <w:rFonts w:asciiTheme="majorBidi" w:hAnsiTheme="majorBidi" w:cstheme="majorBidi"/>
        </w:rPr>
        <w:t xml:space="preserve">receives ahead </w:t>
      </w:r>
      <w:r w:rsidR="00F20AEB" w:rsidRPr="00C047B7">
        <w:rPr>
          <w:rFonts w:asciiTheme="majorBidi" w:hAnsiTheme="majorBidi" w:cstheme="majorBidi"/>
        </w:rPr>
        <w:t>the</w:t>
      </w:r>
      <w:r w:rsidRPr="00C047B7">
        <w:rPr>
          <w:rFonts w:asciiTheme="majorBidi" w:hAnsiTheme="majorBidi" w:cstheme="majorBidi"/>
        </w:rPr>
        <w:t xml:space="preserve"> assisted-information </w:t>
      </w:r>
      <w:r w:rsidR="00F20AEB" w:rsidRPr="00C047B7">
        <w:rPr>
          <w:rFonts w:asciiTheme="majorBidi" w:hAnsiTheme="majorBidi" w:cstheme="majorBidi"/>
        </w:rPr>
        <w:t>before the transmission</w:t>
      </w:r>
      <w:r w:rsidRPr="00C047B7">
        <w:rPr>
          <w:rFonts w:asciiTheme="majorBidi" w:hAnsiTheme="majorBidi" w:cstheme="majorBidi"/>
        </w:rPr>
        <w:t xml:space="preserve">(s). From signaling perspective it is convenient if the pairing is for long-term. This however, </w:t>
      </w:r>
      <w:r w:rsidR="00F41634">
        <w:rPr>
          <w:rFonts w:asciiTheme="majorBidi" w:hAnsiTheme="majorBidi" w:cstheme="majorBidi"/>
        </w:rPr>
        <w:t>does not take into account that UE</w:t>
      </w:r>
      <w:r w:rsidR="00F41634">
        <w:rPr>
          <w:rFonts w:asciiTheme="majorBidi" w:hAnsiTheme="majorBidi" w:cstheme="majorBidi"/>
          <w:vertAlign w:val="subscript"/>
        </w:rPr>
        <w:t>N</w:t>
      </w:r>
      <w:r w:rsidR="00F41634">
        <w:rPr>
          <w:rFonts w:asciiTheme="majorBidi" w:hAnsiTheme="majorBidi" w:cstheme="majorBidi"/>
        </w:rPr>
        <w:t xml:space="preserve"> and UE</w:t>
      </w:r>
      <w:r w:rsidR="00F41634">
        <w:rPr>
          <w:rFonts w:asciiTheme="majorBidi" w:hAnsiTheme="majorBidi" w:cstheme="majorBidi"/>
          <w:vertAlign w:val="subscript"/>
        </w:rPr>
        <w:t>F</w:t>
      </w:r>
      <w:r w:rsidR="00F41634">
        <w:rPr>
          <w:rFonts w:asciiTheme="majorBidi" w:hAnsiTheme="majorBidi" w:cstheme="majorBidi"/>
        </w:rPr>
        <w:t xml:space="preserve"> would not necessarily share equivalent traffic patterns or instantaneous channel conditions</w:t>
      </w:r>
      <w:r w:rsidR="003B1DCE">
        <w:rPr>
          <w:rFonts w:asciiTheme="majorBidi" w:hAnsiTheme="majorBidi" w:cstheme="majorBidi"/>
        </w:rPr>
        <w:t>, hence the</w:t>
      </w:r>
      <w:r w:rsidR="00F41634">
        <w:rPr>
          <w:rFonts w:asciiTheme="majorBidi" w:hAnsiTheme="majorBidi" w:cstheme="majorBidi"/>
        </w:rPr>
        <w:t xml:space="preserve"> set {UE</w:t>
      </w:r>
      <w:r w:rsidR="00F41634">
        <w:rPr>
          <w:rFonts w:asciiTheme="majorBidi" w:hAnsiTheme="majorBidi" w:cstheme="majorBidi"/>
          <w:vertAlign w:val="subscript"/>
        </w:rPr>
        <w:t>N</w:t>
      </w:r>
      <w:r w:rsidR="00F41634">
        <w:rPr>
          <w:rFonts w:asciiTheme="majorBidi" w:hAnsiTheme="majorBidi" w:cstheme="majorBidi"/>
        </w:rPr>
        <w:t>, UE</w:t>
      </w:r>
      <w:r w:rsidR="00F41634">
        <w:rPr>
          <w:rFonts w:asciiTheme="majorBidi" w:hAnsiTheme="majorBidi" w:cstheme="majorBidi"/>
          <w:vertAlign w:val="subscript"/>
        </w:rPr>
        <w:t>F</w:t>
      </w:r>
      <w:r w:rsidR="00F41634">
        <w:rPr>
          <w:rFonts w:asciiTheme="majorBidi" w:hAnsiTheme="majorBidi" w:cstheme="majorBidi"/>
        </w:rPr>
        <w:t xml:space="preserve">} is not likely to be superposed </w:t>
      </w:r>
      <w:r w:rsidR="003B1DCE">
        <w:rPr>
          <w:rFonts w:asciiTheme="majorBidi" w:hAnsiTheme="majorBidi" w:cstheme="majorBidi"/>
        </w:rPr>
        <w:t xml:space="preserve">continuously </w:t>
      </w:r>
      <w:r w:rsidR="00F41634">
        <w:rPr>
          <w:rFonts w:asciiTheme="majorBidi" w:hAnsiTheme="majorBidi" w:cstheme="majorBidi"/>
        </w:rPr>
        <w:t xml:space="preserve">throughout the configuration period. This option therefore </w:t>
      </w:r>
      <w:r w:rsidRPr="00C047B7">
        <w:rPr>
          <w:rFonts w:asciiTheme="majorBidi" w:hAnsiTheme="majorBidi" w:cstheme="majorBidi"/>
        </w:rPr>
        <w:t>imposes restriction</w:t>
      </w:r>
      <w:r w:rsidR="003B1DCE">
        <w:rPr>
          <w:rFonts w:asciiTheme="majorBidi" w:hAnsiTheme="majorBidi" w:cstheme="majorBidi"/>
        </w:rPr>
        <w:t>s</w:t>
      </w:r>
      <w:r w:rsidRPr="00C047B7">
        <w:rPr>
          <w:rFonts w:asciiTheme="majorBidi" w:hAnsiTheme="majorBidi" w:cstheme="majorBidi"/>
        </w:rPr>
        <w:t xml:space="preserve"> </w:t>
      </w:r>
      <w:r w:rsidR="00CE3A7F">
        <w:rPr>
          <w:rFonts w:asciiTheme="majorBidi" w:hAnsiTheme="majorBidi" w:cstheme="majorBidi"/>
        </w:rPr>
        <w:t xml:space="preserve">both </w:t>
      </w:r>
      <w:r w:rsidRPr="00C047B7">
        <w:rPr>
          <w:rFonts w:asciiTheme="majorBidi" w:hAnsiTheme="majorBidi" w:cstheme="majorBidi"/>
        </w:rPr>
        <w:t xml:space="preserve">on </w:t>
      </w:r>
      <w:r w:rsidR="00CE3A7F">
        <w:rPr>
          <w:rFonts w:asciiTheme="majorBidi" w:hAnsiTheme="majorBidi" w:cstheme="majorBidi"/>
        </w:rPr>
        <w:t>the duration of a superposition</w:t>
      </w:r>
      <w:r w:rsidR="003B1DCE">
        <w:rPr>
          <w:rFonts w:asciiTheme="majorBidi" w:hAnsiTheme="majorBidi" w:cstheme="majorBidi"/>
        </w:rPr>
        <w:t xml:space="preserve"> </w:t>
      </w:r>
      <w:r w:rsidR="00CE3A7F">
        <w:rPr>
          <w:rFonts w:asciiTheme="majorBidi" w:hAnsiTheme="majorBidi" w:cstheme="majorBidi"/>
        </w:rPr>
        <w:t xml:space="preserve">transmission </w:t>
      </w:r>
      <w:r w:rsidR="003B1DCE">
        <w:rPr>
          <w:rFonts w:asciiTheme="majorBidi" w:hAnsiTheme="majorBidi" w:cstheme="majorBidi"/>
        </w:rPr>
        <w:t>of paired UEs, and on how often</w:t>
      </w:r>
      <w:r w:rsidRPr="00C047B7">
        <w:rPr>
          <w:rFonts w:asciiTheme="majorBidi" w:hAnsiTheme="majorBidi" w:cstheme="majorBidi"/>
        </w:rPr>
        <w:t xml:space="preserve"> the DL parameter</w:t>
      </w:r>
      <w:r w:rsidR="00F20AEB" w:rsidRPr="00C047B7">
        <w:rPr>
          <w:rFonts w:asciiTheme="majorBidi" w:hAnsiTheme="majorBidi" w:cstheme="majorBidi"/>
        </w:rPr>
        <w:t xml:space="preserve">s of </w:t>
      </w:r>
      <w:r w:rsidR="00F41634">
        <w:rPr>
          <w:rFonts w:asciiTheme="majorBidi" w:hAnsiTheme="majorBidi" w:cstheme="majorBidi"/>
        </w:rPr>
        <w:t>UE</w:t>
      </w:r>
      <w:r w:rsidR="00F41634">
        <w:rPr>
          <w:rFonts w:asciiTheme="majorBidi" w:hAnsiTheme="majorBidi" w:cstheme="majorBidi"/>
          <w:vertAlign w:val="subscript"/>
        </w:rPr>
        <w:t>F</w:t>
      </w:r>
      <w:r w:rsidR="00F20AEB" w:rsidRPr="00C047B7">
        <w:rPr>
          <w:rFonts w:asciiTheme="majorBidi" w:hAnsiTheme="majorBidi" w:cstheme="majorBidi"/>
        </w:rPr>
        <w:t xml:space="preserve"> could be changed. </w:t>
      </w:r>
      <w:r w:rsidR="00F41634">
        <w:rPr>
          <w:rFonts w:asciiTheme="majorBidi" w:hAnsiTheme="majorBidi" w:cstheme="majorBidi"/>
        </w:rPr>
        <w:t>Furthermore, i</w:t>
      </w:r>
      <w:r w:rsidR="00F20AEB" w:rsidRPr="00C047B7">
        <w:rPr>
          <w:rFonts w:asciiTheme="majorBidi" w:hAnsiTheme="majorBidi" w:cstheme="majorBidi"/>
        </w:rPr>
        <w:t>f signaling includes information on multiple UEs, there have to be some indication on which of the UE(s) is being paired</w:t>
      </w:r>
      <w:r w:rsidR="00F41634">
        <w:rPr>
          <w:rFonts w:asciiTheme="majorBidi" w:hAnsiTheme="majorBidi" w:cstheme="majorBidi"/>
        </w:rPr>
        <w:t xml:space="preserve"> at a given time</w:t>
      </w:r>
      <w:r w:rsidR="00F20AEB" w:rsidRPr="00C047B7">
        <w:rPr>
          <w:rFonts w:asciiTheme="majorBidi" w:hAnsiTheme="majorBidi" w:cstheme="majorBidi"/>
        </w:rPr>
        <w:t xml:space="preserve">, if any. </w:t>
      </w:r>
    </w:p>
    <w:p w:rsidR="001216AD" w:rsidRPr="00C047B7" w:rsidRDefault="001216AD" w:rsidP="001216AD">
      <w:pPr>
        <w:pStyle w:val="ListParagraph"/>
        <w:ind w:left="0"/>
        <w:rPr>
          <w:rFonts w:asciiTheme="majorBidi" w:hAnsiTheme="majorBidi" w:cstheme="majorBidi"/>
          <w:i/>
          <w:iCs/>
          <w:u w:val="single"/>
        </w:rPr>
      </w:pPr>
    </w:p>
    <w:p w:rsidR="00F03B31" w:rsidRPr="00C047B7" w:rsidRDefault="00F03B31" w:rsidP="00F20AEB">
      <w:pPr>
        <w:pStyle w:val="ListParagraph"/>
        <w:ind w:left="0"/>
        <w:rPr>
          <w:rFonts w:asciiTheme="majorBidi" w:hAnsiTheme="majorBidi" w:cstheme="majorBidi"/>
          <w:i/>
          <w:iCs/>
        </w:rPr>
      </w:pPr>
      <w:r w:rsidRPr="00C047B7">
        <w:rPr>
          <w:rFonts w:asciiTheme="majorBidi" w:hAnsiTheme="majorBidi" w:cstheme="majorBidi"/>
          <w:i/>
          <w:iCs/>
          <w:u w:val="single"/>
        </w:rPr>
        <w:t>Observation</w:t>
      </w:r>
      <w:r w:rsidR="001216AD" w:rsidRPr="00C047B7">
        <w:rPr>
          <w:rFonts w:asciiTheme="majorBidi" w:hAnsiTheme="majorBidi" w:cstheme="majorBidi"/>
          <w:i/>
          <w:iCs/>
          <w:u w:val="single"/>
        </w:rPr>
        <w:t xml:space="preserve"> #1</w:t>
      </w:r>
      <w:r w:rsidRPr="00C047B7">
        <w:rPr>
          <w:rFonts w:asciiTheme="majorBidi" w:hAnsiTheme="majorBidi" w:cstheme="majorBidi"/>
          <w:i/>
          <w:iCs/>
          <w:u w:val="single"/>
        </w:rPr>
        <w:t>:</w:t>
      </w:r>
      <w:r w:rsidRPr="00C047B7">
        <w:rPr>
          <w:rFonts w:asciiTheme="majorBidi" w:hAnsiTheme="majorBidi" w:cstheme="majorBidi"/>
          <w:i/>
          <w:iCs/>
        </w:rPr>
        <w:t xml:space="preserve"> </w:t>
      </w:r>
      <w:r w:rsidR="001216AD" w:rsidRPr="00C047B7">
        <w:rPr>
          <w:rFonts w:asciiTheme="majorBidi" w:hAnsiTheme="majorBidi" w:cstheme="majorBidi"/>
          <w:i/>
          <w:iCs/>
        </w:rPr>
        <w:t xml:space="preserve"> </w:t>
      </w:r>
      <w:r w:rsidR="00F20AEB" w:rsidRPr="00C047B7">
        <w:rPr>
          <w:rFonts w:asciiTheme="majorBidi" w:hAnsiTheme="majorBidi" w:cstheme="majorBidi"/>
          <w:i/>
          <w:iCs/>
        </w:rPr>
        <w:t xml:space="preserve">Dynamic pairing is limited if </w:t>
      </w:r>
      <w:r w:rsidR="003B1DCE">
        <w:rPr>
          <w:rFonts w:asciiTheme="majorBidi" w:hAnsiTheme="majorBidi" w:cstheme="majorBidi"/>
          <w:i/>
          <w:iCs/>
        </w:rPr>
        <w:t xml:space="preserve">only </w:t>
      </w:r>
      <w:r w:rsidR="00F20AEB" w:rsidRPr="00C047B7">
        <w:rPr>
          <w:rFonts w:asciiTheme="majorBidi" w:hAnsiTheme="majorBidi" w:cstheme="majorBidi"/>
          <w:i/>
          <w:iCs/>
        </w:rPr>
        <w:t xml:space="preserve">semi-static signaling is applied </w:t>
      </w:r>
      <w:r w:rsidR="001216AD" w:rsidRPr="00C047B7">
        <w:rPr>
          <w:rFonts w:asciiTheme="majorBidi" w:hAnsiTheme="majorBidi" w:cstheme="majorBidi"/>
          <w:i/>
          <w:iCs/>
        </w:rPr>
        <w:t xml:space="preserve"> </w:t>
      </w:r>
    </w:p>
    <w:p w:rsidR="00F03B31" w:rsidRPr="00C047B7" w:rsidRDefault="00F03B31" w:rsidP="00F03B31">
      <w:pPr>
        <w:pStyle w:val="ListParagraph"/>
        <w:ind w:left="0"/>
        <w:rPr>
          <w:rFonts w:asciiTheme="majorBidi" w:hAnsiTheme="majorBidi" w:cstheme="majorBidi"/>
          <w:vertAlign w:val="subscript"/>
        </w:rPr>
      </w:pPr>
    </w:p>
    <w:p w:rsidR="00F03B31" w:rsidRPr="00C047B7" w:rsidRDefault="00E42A81" w:rsidP="00F03B3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Option 2: </w:t>
      </w:r>
      <w:r w:rsidR="00F03B31" w:rsidRPr="00C047B7">
        <w:rPr>
          <w:rFonts w:asciiTheme="majorBidi" w:hAnsiTheme="majorBidi" w:cstheme="majorBidi"/>
          <w:b/>
          <w:bCs/>
        </w:rPr>
        <w:t>Joint DCI</w:t>
      </w:r>
    </w:p>
    <w:p w:rsidR="00871DDF" w:rsidRPr="00C047B7" w:rsidRDefault="003B1DCE" w:rsidP="00CE3A7F">
      <w:pPr>
        <w:pStyle w:val="ListParagraph"/>
        <w:ind w:left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Sending</w:t>
      </w:r>
      <w:r w:rsidR="00F3200F" w:rsidRPr="00C047B7">
        <w:rPr>
          <w:rFonts w:asciiTheme="majorBidi" w:hAnsiTheme="majorBidi" w:cstheme="majorBidi"/>
        </w:rPr>
        <w:t xml:space="preserve"> a single DCI common to both UEs</w:t>
      </w:r>
      <w:r w:rsidR="00CE3A7F">
        <w:rPr>
          <w:rFonts w:asciiTheme="majorBidi" w:hAnsiTheme="majorBidi" w:cstheme="majorBidi"/>
        </w:rPr>
        <w:t xml:space="preserve"> instead of separate signaling </w:t>
      </w:r>
      <w:r w:rsidR="00F3200F" w:rsidRPr="00C047B7">
        <w:rPr>
          <w:rFonts w:asciiTheme="majorBidi" w:hAnsiTheme="majorBidi" w:cstheme="majorBidi"/>
        </w:rPr>
        <w:t xml:space="preserve">has the advantage of possible reduced DCI </w:t>
      </w:r>
      <w:r w:rsidR="000F4762" w:rsidRPr="00C047B7">
        <w:rPr>
          <w:rFonts w:asciiTheme="majorBidi" w:hAnsiTheme="majorBidi" w:cstheme="majorBidi"/>
        </w:rPr>
        <w:t>overhead</w:t>
      </w:r>
      <w:r w:rsidR="00F3200F" w:rsidRPr="00C047B7">
        <w:rPr>
          <w:rFonts w:asciiTheme="majorBidi" w:hAnsiTheme="majorBidi" w:cstheme="majorBidi"/>
        </w:rPr>
        <w:t xml:space="preserve"> compared to separate DCIs, as </w:t>
      </w:r>
      <w:r w:rsidR="000F4762" w:rsidRPr="00C047B7">
        <w:rPr>
          <w:rFonts w:asciiTheme="majorBidi" w:hAnsiTheme="majorBidi" w:cstheme="majorBidi"/>
        </w:rPr>
        <w:t>some of the information is common (power-ratio, resource allocation, precoding vector)</w:t>
      </w:r>
      <w:r w:rsidR="009B12CC" w:rsidRPr="00C047B7">
        <w:rPr>
          <w:rFonts w:asciiTheme="majorBidi" w:hAnsiTheme="majorBidi" w:cstheme="majorBidi"/>
        </w:rPr>
        <w:t>.</w:t>
      </w:r>
      <w:r w:rsidR="00F3200F" w:rsidRPr="00C047B7">
        <w:rPr>
          <w:rFonts w:asciiTheme="majorBidi" w:hAnsiTheme="majorBidi" w:cstheme="majorBidi"/>
        </w:rPr>
        <w:t xml:space="preserve"> </w:t>
      </w:r>
      <w:r w:rsidR="009B12CC" w:rsidRPr="00C047B7">
        <w:rPr>
          <w:rFonts w:asciiTheme="majorBidi" w:hAnsiTheme="majorBidi" w:cstheme="majorBidi"/>
        </w:rPr>
        <w:t xml:space="preserve">Compared to the previous option it can allow more frequent </w:t>
      </w:r>
      <w:r w:rsidR="00CC293E" w:rsidRPr="00C047B7">
        <w:rPr>
          <w:rFonts w:asciiTheme="majorBidi" w:hAnsiTheme="majorBidi" w:cstheme="majorBidi"/>
        </w:rPr>
        <w:t>re-</w:t>
      </w:r>
      <w:r w:rsidR="009B12CC" w:rsidRPr="00C047B7">
        <w:rPr>
          <w:rFonts w:asciiTheme="majorBidi" w:hAnsiTheme="majorBidi" w:cstheme="majorBidi"/>
        </w:rPr>
        <w:t xml:space="preserve">pairing of UEs. </w:t>
      </w:r>
      <w:r>
        <w:rPr>
          <w:rFonts w:asciiTheme="majorBidi" w:hAnsiTheme="majorBidi" w:cstheme="majorBidi"/>
        </w:rPr>
        <w:t>However, f</w:t>
      </w:r>
      <w:r w:rsidR="009B12CC" w:rsidRPr="00C047B7">
        <w:rPr>
          <w:rFonts w:asciiTheme="majorBidi" w:hAnsiTheme="majorBidi" w:cstheme="majorBidi"/>
        </w:rPr>
        <w:t xml:space="preserve">or this option </w:t>
      </w:r>
      <w:r w:rsidR="00F3200F" w:rsidRPr="00C047B7">
        <w:rPr>
          <w:rFonts w:asciiTheme="majorBidi" w:hAnsiTheme="majorBidi" w:cstheme="majorBidi"/>
        </w:rPr>
        <w:t xml:space="preserve">the definition of search-space should then be </w:t>
      </w:r>
      <w:r w:rsidR="00A87ED3" w:rsidRPr="00C047B7">
        <w:rPr>
          <w:rFonts w:asciiTheme="majorBidi" w:hAnsiTheme="majorBidi" w:cstheme="majorBidi"/>
        </w:rPr>
        <w:t>modified. In addition this means that legacy UEs could not be paired into multi-user scheme</w:t>
      </w:r>
      <w:r w:rsidR="00695F62" w:rsidRPr="00C047B7">
        <w:rPr>
          <w:rFonts w:asciiTheme="majorBidi" w:hAnsiTheme="majorBidi" w:cstheme="majorBidi"/>
        </w:rPr>
        <w:t xml:space="preserve"> as they are not familiar with this DCI</w:t>
      </w:r>
      <w:r w:rsidR="00CE3A7F">
        <w:rPr>
          <w:rStyle w:val="FootnoteReference"/>
          <w:rFonts w:asciiTheme="majorBidi" w:hAnsiTheme="majorBidi" w:cstheme="majorBidi"/>
        </w:rPr>
        <w:footnoteReference w:id="1"/>
      </w:r>
      <w:r w:rsidR="009B12CC" w:rsidRPr="00C047B7">
        <w:rPr>
          <w:rFonts w:asciiTheme="majorBidi" w:hAnsiTheme="majorBidi" w:cstheme="majorBidi"/>
        </w:rPr>
        <w:t>.</w:t>
      </w:r>
      <w:r w:rsidR="00695F62" w:rsidRPr="00C047B7">
        <w:rPr>
          <w:rFonts w:asciiTheme="majorBidi" w:hAnsiTheme="majorBidi" w:cstheme="majorBidi"/>
        </w:rPr>
        <w:t xml:space="preserve"> If this method is s</w:t>
      </w:r>
      <w:r w:rsidR="00F03B31" w:rsidRPr="00C047B7">
        <w:rPr>
          <w:rFonts w:asciiTheme="majorBidi" w:hAnsiTheme="majorBidi" w:cstheme="majorBidi"/>
        </w:rPr>
        <w:t xml:space="preserve">elected, there </w:t>
      </w:r>
      <w:r w:rsidR="005A0EAB">
        <w:rPr>
          <w:rFonts w:asciiTheme="majorBidi" w:hAnsiTheme="majorBidi" w:cstheme="majorBidi"/>
        </w:rPr>
        <w:t>should be some convention so that each UE reading this DCI understand whether it is expected to act as UE</w:t>
      </w:r>
      <w:r w:rsidR="005A0EAB">
        <w:rPr>
          <w:rFonts w:asciiTheme="majorBidi" w:hAnsiTheme="majorBidi" w:cstheme="majorBidi"/>
          <w:vertAlign w:val="subscript"/>
        </w:rPr>
        <w:t>N</w:t>
      </w:r>
      <w:r w:rsidR="005A0EAB">
        <w:rPr>
          <w:rFonts w:asciiTheme="majorBidi" w:hAnsiTheme="majorBidi" w:cstheme="majorBidi"/>
        </w:rPr>
        <w:t xml:space="preserve"> or UE</w:t>
      </w:r>
      <w:r w:rsidR="005A0EAB">
        <w:rPr>
          <w:rFonts w:asciiTheme="majorBidi" w:hAnsiTheme="majorBidi" w:cstheme="majorBidi"/>
        </w:rPr>
        <w:softHyphen/>
      </w:r>
      <w:r w:rsidR="005A0EAB">
        <w:rPr>
          <w:rFonts w:asciiTheme="majorBidi" w:hAnsiTheme="majorBidi" w:cstheme="majorBidi"/>
          <w:vertAlign w:val="subscript"/>
        </w:rPr>
        <w:t>F</w:t>
      </w:r>
      <w:r w:rsidR="00CC293E" w:rsidRPr="00C047B7">
        <w:rPr>
          <w:rFonts w:asciiTheme="majorBidi" w:hAnsiTheme="majorBidi" w:cstheme="majorBidi"/>
        </w:rPr>
        <w:t xml:space="preserve">. </w:t>
      </w:r>
    </w:p>
    <w:p w:rsidR="00A87ED3" w:rsidRPr="00C047B7" w:rsidRDefault="00A87ED3" w:rsidP="008167FB">
      <w:pPr>
        <w:rPr>
          <w:rFonts w:asciiTheme="majorBidi" w:hAnsiTheme="majorBidi" w:cstheme="majorBidi"/>
          <w:i/>
          <w:iCs/>
        </w:rPr>
      </w:pPr>
      <w:r w:rsidRPr="00C047B7">
        <w:rPr>
          <w:rFonts w:asciiTheme="majorBidi" w:hAnsiTheme="majorBidi" w:cstheme="majorBidi"/>
          <w:i/>
          <w:iCs/>
          <w:u w:val="single"/>
        </w:rPr>
        <w:t>Observation</w:t>
      </w:r>
      <w:r w:rsidR="001216AD" w:rsidRPr="00C047B7">
        <w:rPr>
          <w:rFonts w:asciiTheme="majorBidi" w:hAnsiTheme="majorBidi" w:cstheme="majorBidi"/>
          <w:i/>
          <w:iCs/>
          <w:u w:val="single"/>
        </w:rPr>
        <w:t xml:space="preserve"> #2</w:t>
      </w:r>
      <w:r w:rsidRPr="00C047B7">
        <w:rPr>
          <w:rFonts w:asciiTheme="majorBidi" w:hAnsiTheme="majorBidi" w:cstheme="majorBidi"/>
          <w:i/>
          <w:iCs/>
        </w:rPr>
        <w:t xml:space="preserve">:  </w:t>
      </w:r>
      <w:r w:rsidR="008167FB">
        <w:rPr>
          <w:rFonts w:asciiTheme="majorBidi" w:hAnsiTheme="majorBidi" w:cstheme="majorBidi"/>
          <w:i/>
          <w:iCs/>
        </w:rPr>
        <w:t>Joint-DCI</w:t>
      </w:r>
      <w:r w:rsidR="00CC293E" w:rsidRPr="00C047B7">
        <w:rPr>
          <w:rFonts w:asciiTheme="majorBidi" w:hAnsiTheme="majorBidi" w:cstheme="majorBidi"/>
          <w:i/>
          <w:iCs/>
        </w:rPr>
        <w:t xml:space="preserve"> signaling methods may restrict the inclusion of legacy-UEs</w:t>
      </w:r>
      <w:r w:rsidR="003B1DCE">
        <w:rPr>
          <w:rFonts w:asciiTheme="majorBidi" w:hAnsiTheme="majorBidi" w:cstheme="majorBidi"/>
          <w:i/>
          <w:iCs/>
        </w:rPr>
        <w:t xml:space="preserve"> in MUST scheme</w:t>
      </w:r>
      <w:r w:rsidR="00CC293E" w:rsidRPr="00C047B7">
        <w:rPr>
          <w:rFonts w:asciiTheme="majorBidi" w:hAnsiTheme="majorBidi" w:cstheme="majorBidi"/>
          <w:i/>
          <w:iCs/>
        </w:rPr>
        <w:t xml:space="preserve"> </w:t>
      </w:r>
      <w:r w:rsidR="00F03B31" w:rsidRPr="00C047B7">
        <w:rPr>
          <w:rFonts w:asciiTheme="majorBidi" w:hAnsiTheme="majorBidi" w:cstheme="majorBidi"/>
          <w:i/>
          <w:iCs/>
        </w:rPr>
        <w:t xml:space="preserve"> </w:t>
      </w:r>
    </w:p>
    <w:p w:rsidR="00F03B31" w:rsidRPr="00C047B7" w:rsidRDefault="00E42A81" w:rsidP="00F03B31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Option 3: </w:t>
      </w:r>
      <w:r w:rsidR="00A87ED3" w:rsidRPr="00C047B7">
        <w:rPr>
          <w:rFonts w:asciiTheme="majorBidi" w:hAnsiTheme="majorBidi" w:cstheme="majorBidi"/>
          <w:b/>
          <w:bCs/>
        </w:rPr>
        <w:t xml:space="preserve">Modified </w:t>
      </w:r>
      <w:r w:rsidR="00F03B31" w:rsidRPr="00C047B7">
        <w:rPr>
          <w:rFonts w:asciiTheme="majorBidi" w:hAnsiTheme="majorBidi" w:cstheme="majorBidi"/>
          <w:b/>
          <w:bCs/>
        </w:rPr>
        <w:t>DCI with legacy DCI</w:t>
      </w:r>
    </w:p>
    <w:p w:rsidR="00A87ED3" w:rsidRPr="00C047B7" w:rsidRDefault="00F03B31" w:rsidP="00CC293E">
      <w:pPr>
        <w:pStyle w:val="ListParagraph"/>
        <w:ind w:left="0"/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This option proposes</w:t>
      </w:r>
      <w:r w:rsidR="00A87ED3" w:rsidRPr="00C047B7">
        <w:rPr>
          <w:rFonts w:asciiTheme="majorBidi" w:hAnsiTheme="majorBidi" w:cstheme="majorBidi"/>
        </w:rPr>
        <w:t xml:space="preserve"> that one legacy DCI is sent towards </w:t>
      </w:r>
      <w:r w:rsidR="001216AD" w:rsidRPr="00C047B7">
        <w:rPr>
          <w:rFonts w:asciiTheme="majorBidi" w:hAnsiTheme="majorBidi" w:cstheme="majorBidi"/>
        </w:rPr>
        <w:t>UE</w:t>
      </w:r>
      <w:r w:rsidR="001216AD" w:rsidRPr="00C047B7">
        <w:rPr>
          <w:rFonts w:asciiTheme="majorBidi" w:hAnsiTheme="majorBidi" w:cstheme="majorBidi"/>
          <w:vertAlign w:val="subscript"/>
        </w:rPr>
        <w:t>F</w:t>
      </w:r>
      <w:r w:rsidR="00A87ED3" w:rsidRPr="00C047B7">
        <w:rPr>
          <w:rFonts w:asciiTheme="majorBidi" w:hAnsiTheme="majorBidi" w:cstheme="majorBidi"/>
        </w:rPr>
        <w:t xml:space="preserve">, and a modified DCI </w:t>
      </w:r>
      <w:r w:rsidR="00B6605F" w:rsidRPr="00C047B7">
        <w:rPr>
          <w:rFonts w:asciiTheme="majorBidi" w:hAnsiTheme="majorBidi" w:cstheme="majorBidi"/>
        </w:rPr>
        <w:t xml:space="preserve">to the </w:t>
      </w:r>
      <w:r w:rsidR="001216AD" w:rsidRPr="00C047B7">
        <w:rPr>
          <w:rFonts w:asciiTheme="majorBidi" w:hAnsiTheme="majorBidi" w:cstheme="majorBidi"/>
        </w:rPr>
        <w:t>UE</w:t>
      </w:r>
      <w:r w:rsidR="001216AD" w:rsidRPr="00C047B7">
        <w:rPr>
          <w:rFonts w:asciiTheme="majorBidi" w:hAnsiTheme="majorBidi" w:cstheme="majorBidi"/>
          <w:vertAlign w:val="subscript"/>
        </w:rPr>
        <w:t>N</w:t>
      </w:r>
      <w:r w:rsidR="00B6605F" w:rsidRPr="00C047B7">
        <w:rPr>
          <w:rFonts w:asciiTheme="majorBidi" w:hAnsiTheme="majorBidi" w:cstheme="majorBidi"/>
        </w:rPr>
        <w:t xml:space="preserve">. Modified DCI </w:t>
      </w:r>
      <w:r w:rsidR="00CC293E" w:rsidRPr="00C047B7">
        <w:rPr>
          <w:rFonts w:asciiTheme="majorBidi" w:hAnsiTheme="majorBidi" w:cstheme="majorBidi"/>
        </w:rPr>
        <w:t>then can carry</w:t>
      </w:r>
      <w:r w:rsidR="00B6605F" w:rsidRPr="00C047B7">
        <w:rPr>
          <w:rFonts w:asciiTheme="majorBidi" w:hAnsiTheme="majorBidi" w:cstheme="majorBidi"/>
        </w:rPr>
        <w:t xml:space="preserve"> the </w:t>
      </w:r>
      <w:r w:rsidR="00CC293E" w:rsidRPr="00C047B7">
        <w:rPr>
          <w:rFonts w:asciiTheme="majorBidi" w:hAnsiTheme="majorBidi" w:cstheme="majorBidi"/>
        </w:rPr>
        <w:t xml:space="preserve">assisted-information </w:t>
      </w:r>
      <w:r w:rsidR="00B6605F" w:rsidRPr="00C047B7">
        <w:rPr>
          <w:rFonts w:asciiTheme="majorBidi" w:hAnsiTheme="majorBidi" w:cstheme="majorBidi"/>
        </w:rPr>
        <w:t xml:space="preserve">to </w:t>
      </w:r>
      <w:r w:rsidR="00E31283" w:rsidRPr="00C047B7">
        <w:rPr>
          <w:rFonts w:asciiTheme="majorBidi" w:hAnsiTheme="majorBidi" w:cstheme="majorBidi"/>
        </w:rPr>
        <w:t xml:space="preserve">apply multi-user receiver, so only one DCI processing is required for each UE. </w:t>
      </w:r>
      <w:r w:rsidR="00CC293E" w:rsidRPr="00C047B7">
        <w:rPr>
          <w:rFonts w:asciiTheme="majorBidi" w:hAnsiTheme="majorBidi" w:cstheme="majorBidi"/>
        </w:rPr>
        <w:t xml:space="preserve">The modified DCI may be large especially when 2 layers of superposition are sent. Since path-loss is a slowly time-varying parameter for UEs with moderate mobility, it may be useful to pair between UEs </w:t>
      </w:r>
      <w:r w:rsidR="00F73050" w:rsidRPr="00C047B7">
        <w:rPr>
          <w:rFonts w:asciiTheme="majorBidi" w:hAnsiTheme="majorBidi" w:cstheme="majorBidi"/>
        </w:rPr>
        <w:t xml:space="preserve">for longer term than 1 subframe. Then some of assisted-information may be saved (for example, power-allocation ratio). </w:t>
      </w:r>
    </w:p>
    <w:p w:rsidR="001216AD" w:rsidRPr="00C047B7" w:rsidRDefault="001216AD" w:rsidP="001216AD">
      <w:pPr>
        <w:pStyle w:val="ListParagraph"/>
        <w:ind w:left="0"/>
        <w:rPr>
          <w:rFonts w:asciiTheme="majorBidi" w:hAnsiTheme="majorBidi" w:cstheme="majorBidi"/>
        </w:rPr>
      </w:pPr>
    </w:p>
    <w:p w:rsidR="001216AD" w:rsidRPr="00C047B7" w:rsidRDefault="001216AD" w:rsidP="00556D4B">
      <w:pPr>
        <w:pStyle w:val="ListParagraph"/>
        <w:ind w:left="0"/>
        <w:rPr>
          <w:rFonts w:asciiTheme="majorBidi" w:hAnsiTheme="majorBidi" w:cstheme="majorBidi"/>
          <w:i/>
          <w:iCs/>
        </w:rPr>
      </w:pPr>
      <w:r w:rsidRPr="00C047B7">
        <w:rPr>
          <w:rFonts w:asciiTheme="majorBidi" w:hAnsiTheme="majorBidi" w:cstheme="majorBidi"/>
          <w:i/>
          <w:iCs/>
          <w:u w:val="single"/>
        </w:rPr>
        <w:t>Observation #3</w:t>
      </w:r>
      <w:r w:rsidRPr="00C047B7">
        <w:rPr>
          <w:rFonts w:asciiTheme="majorBidi" w:hAnsiTheme="majorBidi" w:cstheme="majorBidi"/>
          <w:i/>
          <w:iCs/>
        </w:rPr>
        <w:t xml:space="preserve">: </w:t>
      </w:r>
      <w:r w:rsidR="003B1DCE">
        <w:rPr>
          <w:rFonts w:asciiTheme="majorBidi" w:hAnsiTheme="majorBidi" w:cstheme="majorBidi"/>
          <w:i/>
          <w:iCs/>
        </w:rPr>
        <w:t>Modified DCI with legacy DCI</w:t>
      </w:r>
      <w:r w:rsidR="00556D4B">
        <w:rPr>
          <w:rFonts w:asciiTheme="majorBidi" w:hAnsiTheme="majorBidi" w:cstheme="majorBidi"/>
          <w:i/>
          <w:iCs/>
        </w:rPr>
        <w:t xml:space="preserve"> may be of large size.</w:t>
      </w:r>
      <w:r w:rsidR="003B1DCE">
        <w:rPr>
          <w:rFonts w:asciiTheme="majorBidi" w:hAnsiTheme="majorBidi" w:cstheme="majorBidi"/>
          <w:i/>
          <w:iCs/>
        </w:rPr>
        <w:t xml:space="preserve"> </w:t>
      </w:r>
      <w:r w:rsidR="00556D4B">
        <w:rPr>
          <w:rFonts w:asciiTheme="majorBidi" w:hAnsiTheme="majorBidi" w:cstheme="majorBidi"/>
          <w:i/>
          <w:iCs/>
        </w:rPr>
        <w:t>S</w:t>
      </w:r>
      <w:r w:rsidRPr="00C047B7">
        <w:rPr>
          <w:rFonts w:asciiTheme="majorBidi" w:hAnsiTheme="majorBidi" w:cstheme="majorBidi"/>
          <w:i/>
          <w:iCs/>
        </w:rPr>
        <w:t>ome parameters</w:t>
      </w:r>
      <w:r w:rsidR="003B1DCE">
        <w:rPr>
          <w:rFonts w:asciiTheme="majorBidi" w:hAnsiTheme="majorBidi" w:cstheme="majorBidi"/>
          <w:i/>
          <w:iCs/>
        </w:rPr>
        <w:t xml:space="preserve"> could </w:t>
      </w:r>
      <w:r w:rsidRPr="00C047B7">
        <w:rPr>
          <w:rFonts w:asciiTheme="majorBidi" w:hAnsiTheme="majorBidi" w:cstheme="majorBidi"/>
          <w:i/>
          <w:iCs/>
        </w:rPr>
        <w:t xml:space="preserve">be considered as semi-static to reduce the signaling overhead. </w:t>
      </w:r>
    </w:p>
    <w:p w:rsidR="00F03B31" w:rsidRPr="00C047B7" w:rsidRDefault="00F03B31" w:rsidP="00F03B31">
      <w:pPr>
        <w:pStyle w:val="ListParagraph"/>
        <w:ind w:left="0"/>
        <w:rPr>
          <w:rFonts w:asciiTheme="majorBidi" w:hAnsiTheme="majorBidi" w:cstheme="majorBidi"/>
        </w:rPr>
      </w:pPr>
    </w:p>
    <w:p w:rsidR="00F03B31" w:rsidRPr="00C047B7" w:rsidRDefault="00E42A81" w:rsidP="00F03B3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Option 4: </w:t>
      </w:r>
      <w:r w:rsidR="00E17FCA" w:rsidRPr="00C047B7">
        <w:rPr>
          <w:rFonts w:asciiTheme="majorBidi" w:hAnsiTheme="majorBidi" w:cstheme="majorBidi"/>
          <w:b/>
          <w:bCs/>
        </w:rPr>
        <w:t>Legacy DCI with legacy DCI</w:t>
      </w:r>
    </w:p>
    <w:p w:rsidR="00560F9E" w:rsidRPr="00C047B7" w:rsidRDefault="001216AD" w:rsidP="003B1DCE">
      <w:pPr>
        <w:rPr>
          <w:rFonts w:asciiTheme="majorBidi" w:hAnsiTheme="majorBidi" w:cstheme="majorBidi"/>
          <w:b/>
          <w:bCs/>
        </w:rPr>
      </w:pPr>
      <w:r w:rsidRPr="00C047B7">
        <w:rPr>
          <w:rFonts w:asciiTheme="majorBidi" w:hAnsiTheme="majorBidi" w:cstheme="majorBidi"/>
        </w:rPr>
        <w:t>With this option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 has to detect the content of DCI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 along with DCI</w:t>
      </w:r>
      <w:r w:rsidRPr="00C047B7">
        <w:rPr>
          <w:rFonts w:asciiTheme="majorBidi" w:hAnsiTheme="majorBidi" w:cstheme="majorBidi"/>
          <w:vertAlign w:val="subscript"/>
        </w:rPr>
        <w:t>F</w:t>
      </w:r>
      <w:r w:rsidRPr="00C047B7">
        <w:rPr>
          <w:rFonts w:asciiTheme="majorBidi" w:hAnsiTheme="majorBidi" w:cstheme="majorBidi"/>
        </w:rPr>
        <w:t xml:space="preserve">. Therefore an increased complexity in the </w:t>
      </w:r>
      <w:r w:rsidR="00E31283" w:rsidRPr="00C047B7">
        <w:rPr>
          <w:rFonts w:asciiTheme="majorBidi" w:hAnsiTheme="majorBidi" w:cstheme="majorBidi"/>
        </w:rPr>
        <w:t xml:space="preserve">DCI </w:t>
      </w:r>
      <w:r w:rsidRPr="00C047B7">
        <w:rPr>
          <w:rFonts w:asciiTheme="majorBidi" w:hAnsiTheme="majorBidi" w:cstheme="majorBidi"/>
        </w:rPr>
        <w:t>decoding effort for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. If this option is selected, </w:t>
      </w:r>
      <w:proofErr w:type="gramStart"/>
      <w:r w:rsidR="00670B2F" w:rsidRPr="00C047B7">
        <w:rPr>
          <w:rFonts w:asciiTheme="majorBidi" w:hAnsiTheme="majorBidi" w:cstheme="majorBidi"/>
        </w:rPr>
        <w:t>UE</w:t>
      </w:r>
      <w:r w:rsidR="00670B2F" w:rsidRPr="00C047B7">
        <w:rPr>
          <w:rFonts w:asciiTheme="majorBidi" w:hAnsiTheme="majorBidi" w:cstheme="majorBidi"/>
          <w:vertAlign w:val="subscript"/>
        </w:rPr>
        <w:t>N</w:t>
      </w:r>
      <w:r w:rsidR="00556D4B">
        <w:rPr>
          <w:rFonts w:asciiTheme="majorBidi" w:hAnsiTheme="majorBidi" w:cstheme="majorBidi"/>
          <w:vertAlign w:val="subscript"/>
        </w:rPr>
        <w:t xml:space="preserve"> </w:t>
      </w:r>
      <w:r w:rsidR="00670B2F" w:rsidRPr="00C047B7">
        <w:rPr>
          <w:rFonts w:asciiTheme="majorBidi" w:hAnsiTheme="majorBidi" w:cstheme="majorBidi"/>
          <w:vertAlign w:val="subscript"/>
        </w:rPr>
        <w:t xml:space="preserve"> </w:t>
      </w:r>
      <w:r w:rsidR="00670B2F" w:rsidRPr="00C047B7">
        <w:rPr>
          <w:rFonts w:asciiTheme="majorBidi" w:hAnsiTheme="majorBidi" w:cstheme="majorBidi"/>
        </w:rPr>
        <w:t>has</w:t>
      </w:r>
      <w:proofErr w:type="gramEnd"/>
      <w:r w:rsidR="00670B2F" w:rsidRPr="00C047B7">
        <w:rPr>
          <w:rFonts w:asciiTheme="majorBidi" w:hAnsiTheme="majorBidi" w:cstheme="majorBidi"/>
        </w:rPr>
        <w:t xml:space="preserve"> to be familiar with the search-space of UE</w:t>
      </w:r>
      <w:r w:rsidR="00670B2F" w:rsidRPr="00C047B7">
        <w:rPr>
          <w:rFonts w:asciiTheme="majorBidi" w:hAnsiTheme="majorBidi" w:cstheme="majorBidi"/>
          <w:vertAlign w:val="subscript"/>
        </w:rPr>
        <w:t>F</w:t>
      </w:r>
      <w:r w:rsidR="00670B2F" w:rsidRPr="00C047B7">
        <w:rPr>
          <w:rFonts w:asciiTheme="majorBidi" w:hAnsiTheme="majorBidi" w:cstheme="majorBidi"/>
        </w:rPr>
        <w:t xml:space="preserve">.  This option offers the benefit of reduced standard work </w:t>
      </w:r>
      <w:r w:rsidR="00E31283" w:rsidRPr="00C047B7">
        <w:rPr>
          <w:rFonts w:asciiTheme="majorBidi" w:hAnsiTheme="majorBidi" w:cstheme="majorBidi"/>
        </w:rPr>
        <w:t>as no</w:t>
      </w:r>
      <w:r w:rsidR="00670B2F" w:rsidRPr="00C047B7">
        <w:rPr>
          <w:rFonts w:asciiTheme="majorBidi" w:hAnsiTheme="majorBidi" w:cstheme="majorBidi"/>
        </w:rPr>
        <w:t xml:space="preserve"> re-design of new message formats</w:t>
      </w:r>
      <w:r w:rsidR="00E31283" w:rsidRPr="00C047B7">
        <w:rPr>
          <w:rFonts w:asciiTheme="majorBidi" w:hAnsiTheme="majorBidi" w:cstheme="majorBidi"/>
        </w:rPr>
        <w:t xml:space="preserve"> is needed</w:t>
      </w:r>
      <w:r w:rsidR="00670B2F" w:rsidRPr="00C047B7">
        <w:rPr>
          <w:rFonts w:asciiTheme="majorBidi" w:hAnsiTheme="majorBidi" w:cstheme="majorBidi"/>
        </w:rPr>
        <w:t xml:space="preserve">, while it still allows some legacy UEs to be part of MUST. </w:t>
      </w:r>
    </w:p>
    <w:p w:rsidR="003B1DCE" w:rsidRDefault="00560F9E" w:rsidP="003B1DCE">
      <w:pPr>
        <w:rPr>
          <w:rFonts w:asciiTheme="majorBidi" w:hAnsiTheme="majorBidi" w:cstheme="majorBidi"/>
          <w:i/>
          <w:iCs/>
        </w:rPr>
      </w:pPr>
      <w:r w:rsidRPr="00C047B7">
        <w:rPr>
          <w:rFonts w:asciiTheme="majorBidi" w:hAnsiTheme="majorBidi" w:cstheme="majorBidi"/>
          <w:i/>
          <w:iCs/>
          <w:u w:val="single"/>
        </w:rPr>
        <w:lastRenderedPageBreak/>
        <w:t>Observation</w:t>
      </w:r>
      <w:r w:rsidR="001216AD" w:rsidRPr="00C047B7">
        <w:rPr>
          <w:rFonts w:asciiTheme="majorBidi" w:hAnsiTheme="majorBidi" w:cstheme="majorBidi"/>
          <w:i/>
          <w:iCs/>
          <w:u w:val="single"/>
        </w:rPr>
        <w:t>#</w:t>
      </w:r>
      <w:r w:rsidR="003B1DCE">
        <w:rPr>
          <w:rFonts w:asciiTheme="majorBidi" w:hAnsiTheme="majorBidi" w:cstheme="majorBidi"/>
          <w:i/>
          <w:iCs/>
          <w:u w:val="single"/>
        </w:rPr>
        <w:t>4</w:t>
      </w:r>
      <w:r w:rsidRPr="00C047B7">
        <w:rPr>
          <w:rFonts w:asciiTheme="majorBidi" w:hAnsiTheme="majorBidi" w:cstheme="majorBidi"/>
          <w:i/>
          <w:iCs/>
        </w:rPr>
        <w:t xml:space="preserve">: re-using </w:t>
      </w:r>
      <w:r w:rsidR="008167FB">
        <w:rPr>
          <w:rFonts w:asciiTheme="majorBidi" w:hAnsiTheme="majorBidi" w:cstheme="majorBidi"/>
          <w:i/>
          <w:iCs/>
        </w:rPr>
        <w:t>legacy</w:t>
      </w:r>
      <w:r w:rsidRPr="00C047B7">
        <w:rPr>
          <w:rFonts w:asciiTheme="majorBidi" w:hAnsiTheme="majorBidi" w:cstheme="majorBidi"/>
          <w:i/>
          <w:iCs/>
        </w:rPr>
        <w:t xml:space="preserve"> DCI formats minimize the specification effort</w:t>
      </w:r>
      <w:r w:rsidR="00670B2F" w:rsidRPr="00C047B7">
        <w:rPr>
          <w:rFonts w:asciiTheme="majorBidi" w:hAnsiTheme="majorBidi" w:cstheme="majorBidi"/>
          <w:i/>
          <w:iCs/>
        </w:rPr>
        <w:t>.</w:t>
      </w:r>
    </w:p>
    <w:p w:rsidR="00DD53FD" w:rsidRDefault="003B1DCE" w:rsidP="00556D4B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  <w:u w:val="single"/>
        </w:rPr>
        <w:t>Observation#5:</w:t>
      </w:r>
      <w:r>
        <w:rPr>
          <w:rFonts w:asciiTheme="majorBidi" w:hAnsiTheme="majorBidi" w:cstheme="majorBidi"/>
          <w:i/>
          <w:iCs/>
        </w:rPr>
        <w:t xml:space="preserve"> </w:t>
      </w:r>
      <w:r w:rsidR="00670B2F" w:rsidRPr="00C047B7">
        <w:rPr>
          <w:rFonts w:asciiTheme="majorBidi" w:hAnsiTheme="majorBidi" w:cstheme="majorBidi"/>
          <w:i/>
          <w:iCs/>
        </w:rPr>
        <w:t xml:space="preserve"> </w:t>
      </w:r>
      <w:r w:rsidR="00CF1231" w:rsidRPr="00C047B7">
        <w:rPr>
          <w:rFonts w:asciiTheme="majorBidi" w:hAnsiTheme="majorBidi" w:cstheme="majorBidi"/>
          <w:i/>
          <w:iCs/>
        </w:rPr>
        <w:t xml:space="preserve">Impact of signaling on UE complexity </w:t>
      </w:r>
      <w:r w:rsidR="00556D4B">
        <w:rPr>
          <w:rFonts w:asciiTheme="majorBidi" w:hAnsiTheme="majorBidi" w:cstheme="majorBidi"/>
          <w:i/>
          <w:iCs/>
        </w:rPr>
        <w:t>should be considered.</w:t>
      </w:r>
    </w:p>
    <w:p w:rsidR="003B1DCE" w:rsidRDefault="003B1DCE" w:rsidP="003B1DC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Option 5: Combination of higher-layer signaling and dynamic signaling</w:t>
      </w:r>
    </w:p>
    <w:p w:rsidR="00732C6E" w:rsidRPr="00732C6E" w:rsidRDefault="006B206F" w:rsidP="00732C6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 overcome the drawbacks of higher-layer signaling mentioned above, it is reasonable to describe an alternative – higher-layer configuration is sent to UE</w:t>
      </w:r>
      <w:r>
        <w:rPr>
          <w:rFonts w:asciiTheme="majorBidi" w:hAnsiTheme="majorBidi" w:cstheme="majorBidi"/>
          <w:vertAlign w:val="subscript"/>
        </w:rPr>
        <w:t>N</w:t>
      </w:r>
      <w:r>
        <w:rPr>
          <w:rFonts w:asciiTheme="majorBidi" w:hAnsiTheme="majorBidi" w:cstheme="majorBidi"/>
        </w:rPr>
        <w:t xml:space="preserve"> </w:t>
      </w:r>
      <w:r w:rsidR="00732C6E">
        <w:rPr>
          <w:rFonts w:asciiTheme="majorBidi" w:hAnsiTheme="majorBidi" w:cstheme="majorBidi"/>
        </w:rPr>
        <w:t>which is</w:t>
      </w:r>
      <w:r>
        <w:rPr>
          <w:rFonts w:asciiTheme="majorBidi" w:hAnsiTheme="majorBidi" w:cstheme="majorBidi"/>
        </w:rPr>
        <w:t xml:space="preserve"> in MUST scheme. It can include semi-static parameters of other UEs which are candidate to be paired with it. Then</w:t>
      </w:r>
      <w:r w:rsidR="00732C6E">
        <w:rPr>
          <w:rFonts w:asciiTheme="majorBidi" w:hAnsiTheme="majorBidi" w:cstheme="majorBidi"/>
        </w:rPr>
        <w:t>, with dynamic signaling (either DCI or other method), it can be quite easy to signal which UE</w:t>
      </w:r>
      <w:r w:rsidR="00732C6E">
        <w:rPr>
          <w:rFonts w:asciiTheme="majorBidi" w:hAnsiTheme="majorBidi" w:cstheme="majorBidi"/>
          <w:vertAlign w:val="subscript"/>
        </w:rPr>
        <w:t>F</w:t>
      </w:r>
      <w:r w:rsidR="00732C6E">
        <w:rPr>
          <w:rFonts w:asciiTheme="majorBidi" w:hAnsiTheme="majorBidi" w:cstheme="majorBidi"/>
        </w:rPr>
        <w:t>(s) are now scheduled with it as well as the assisted information (again, DCI or other method).</w:t>
      </w:r>
    </w:p>
    <w:p w:rsidR="008167FB" w:rsidRPr="008167FB" w:rsidRDefault="008167FB" w:rsidP="008167FB">
      <w:pPr>
        <w:rPr>
          <w:rFonts w:asciiTheme="majorBidi" w:hAnsiTheme="majorBidi" w:cstheme="majorBidi"/>
          <w:b/>
          <w:bCs/>
          <w:i/>
          <w:iCs/>
        </w:rPr>
      </w:pPr>
      <w:r w:rsidRPr="008167FB">
        <w:rPr>
          <w:rFonts w:asciiTheme="majorBidi" w:hAnsiTheme="majorBidi" w:cstheme="majorBidi"/>
        </w:rPr>
        <w:t xml:space="preserve">The table below summarizes the pros/cons of the above options from the perspective of </w:t>
      </w:r>
      <w:r w:rsidRPr="008167FB">
        <w:rPr>
          <w:rFonts w:asciiTheme="majorBidi" w:hAnsiTheme="majorBidi" w:cstheme="majorBidi"/>
          <w:i/>
          <w:iCs/>
          <w:lang w:val="en-GB"/>
        </w:rPr>
        <w:t>UE complexity, signalling overhead as well as specification impact</w:t>
      </w:r>
      <w:r w:rsidRPr="008167FB">
        <w:rPr>
          <w:rFonts w:asciiTheme="majorBidi" w:hAnsiTheme="majorBidi" w:cstheme="majorBidi"/>
        </w:rPr>
        <w:t xml:space="preserve"> as per the description in [1].</w:t>
      </w:r>
    </w:p>
    <w:p w:rsidR="00544652" w:rsidRPr="00B96F20" w:rsidRDefault="00544652" w:rsidP="00544652">
      <w:pPr>
        <w:pStyle w:val="Caption"/>
        <w:keepNext/>
        <w:jc w:val="center"/>
        <w:rPr>
          <w:color w:val="auto"/>
        </w:rPr>
      </w:pPr>
      <w:r w:rsidRPr="00B96F20">
        <w:rPr>
          <w:color w:val="auto"/>
        </w:rPr>
        <w:t xml:space="preserve">Table </w:t>
      </w:r>
      <w:r w:rsidRPr="00B96F20">
        <w:rPr>
          <w:color w:val="auto"/>
        </w:rPr>
        <w:fldChar w:fldCharType="begin"/>
      </w:r>
      <w:r w:rsidRPr="00B96F20">
        <w:rPr>
          <w:color w:val="auto"/>
        </w:rPr>
        <w:instrText xml:space="preserve"> SEQ Table \* ARABIC </w:instrText>
      </w:r>
      <w:r w:rsidRPr="00B96F20">
        <w:rPr>
          <w:color w:val="auto"/>
        </w:rPr>
        <w:fldChar w:fldCharType="separate"/>
      </w:r>
      <w:r w:rsidRPr="00B96F20">
        <w:rPr>
          <w:noProof/>
          <w:color w:val="auto"/>
        </w:rPr>
        <w:t>1</w:t>
      </w:r>
      <w:r w:rsidRPr="00B96F20">
        <w:rPr>
          <w:color w:val="auto"/>
        </w:rPr>
        <w:fldChar w:fldCharType="end"/>
      </w:r>
      <w:r w:rsidRPr="00B96F20">
        <w:rPr>
          <w:color w:val="auto"/>
        </w:rPr>
        <w:t xml:space="preserve"> - Comparison between different signaling approaches for MUST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27"/>
        <w:gridCol w:w="1097"/>
        <w:gridCol w:w="1374"/>
        <w:gridCol w:w="1256"/>
        <w:gridCol w:w="1163"/>
        <w:gridCol w:w="1264"/>
      </w:tblGrid>
      <w:tr w:rsidR="00544652" w:rsidRPr="00C047B7" w:rsidTr="00F17976">
        <w:trPr>
          <w:jc w:val="center"/>
        </w:trPr>
        <w:tc>
          <w:tcPr>
            <w:tcW w:w="2827" w:type="dxa"/>
            <w:shd w:val="clear" w:color="auto" w:fill="66CCFF"/>
          </w:tcPr>
          <w:p w:rsidR="00DD53FD" w:rsidRPr="00C047B7" w:rsidRDefault="00DD53FD" w:rsidP="00560F9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7" w:type="dxa"/>
            <w:shd w:val="clear" w:color="auto" w:fill="66CCFF"/>
          </w:tcPr>
          <w:p w:rsidR="00DD53FD" w:rsidRPr="00C047B7" w:rsidRDefault="00DD53FD" w:rsidP="00B96F20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Standard </w:t>
            </w:r>
            <w:r w:rsidR="00B96F20">
              <w:rPr>
                <w:rFonts w:asciiTheme="majorBidi" w:hAnsiTheme="majorBidi" w:cstheme="majorBidi"/>
                <w:b/>
                <w:bCs/>
              </w:rPr>
              <w:t>E</w:t>
            </w:r>
            <w:r w:rsidRPr="00C047B7">
              <w:rPr>
                <w:rFonts w:asciiTheme="majorBidi" w:hAnsiTheme="majorBidi" w:cstheme="majorBidi"/>
                <w:b/>
                <w:bCs/>
              </w:rPr>
              <w:t>ffort</w:t>
            </w:r>
          </w:p>
        </w:tc>
        <w:tc>
          <w:tcPr>
            <w:tcW w:w="1304" w:type="dxa"/>
            <w:shd w:val="clear" w:color="auto" w:fill="66CCFF"/>
          </w:tcPr>
          <w:p w:rsidR="00DD53FD" w:rsidRPr="00C047B7" w:rsidRDefault="008167FB" w:rsidP="00B96F2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UE</w:t>
            </w:r>
            <w:r w:rsidR="00DD53FD" w:rsidRPr="00C047B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96F20">
              <w:rPr>
                <w:rFonts w:asciiTheme="majorBidi" w:hAnsiTheme="majorBidi" w:cstheme="majorBidi"/>
                <w:b/>
                <w:bCs/>
              </w:rPr>
              <w:t>C</w:t>
            </w:r>
            <w:r w:rsidR="00DD53FD" w:rsidRPr="00C047B7">
              <w:rPr>
                <w:rFonts w:asciiTheme="majorBidi" w:hAnsiTheme="majorBidi" w:cstheme="majorBidi"/>
                <w:b/>
                <w:bCs/>
              </w:rPr>
              <w:t>omplexity</w:t>
            </w:r>
            <w:r w:rsidR="00732C6E">
              <w:rPr>
                <w:rStyle w:val="FootnoteReference"/>
                <w:rFonts w:asciiTheme="majorBidi" w:hAnsiTheme="majorBidi" w:cstheme="majorBidi"/>
                <w:b/>
                <w:bCs/>
              </w:rPr>
              <w:footnoteReference w:id="2"/>
            </w:r>
            <w:r w:rsidR="00DD53FD" w:rsidRPr="00C047B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56" w:type="dxa"/>
            <w:shd w:val="clear" w:color="auto" w:fill="66CCFF"/>
          </w:tcPr>
          <w:p w:rsidR="00DD53FD" w:rsidRPr="00C047B7" w:rsidRDefault="00DD53FD" w:rsidP="00DD53FD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Scheduling </w:t>
            </w:r>
            <w:r w:rsidR="008167FB">
              <w:rPr>
                <w:rFonts w:asciiTheme="majorBidi" w:hAnsiTheme="majorBidi" w:cstheme="majorBidi"/>
                <w:b/>
                <w:bCs/>
              </w:rPr>
              <w:br/>
              <w:t>Flexibility</w:t>
            </w:r>
          </w:p>
        </w:tc>
        <w:tc>
          <w:tcPr>
            <w:tcW w:w="1163" w:type="dxa"/>
            <w:shd w:val="clear" w:color="auto" w:fill="66CCFF"/>
          </w:tcPr>
          <w:p w:rsidR="00DD53FD" w:rsidRPr="00C047B7" w:rsidRDefault="00DD53FD" w:rsidP="00DD53FD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Signaling </w:t>
            </w:r>
            <w:r w:rsidR="00544652">
              <w:rPr>
                <w:rFonts w:asciiTheme="majorBidi" w:hAnsiTheme="majorBidi" w:cstheme="majorBidi"/>
                <w:b/>
                <w:bCs/>
              </w:rPr>
              <w:br/>
            </w:r>
            <w:r w:rsidRPr="00C047B7">
              <w:rPr>
                <w:rFonts w:asciiTheme="majorBidi" w:hAnsiTheme="majorBidi" w:cstheme="majorBidi"/>
                <w:b/>
                <w:bCs/>
              </w:rPr>
              <w:t>Overhead</w:t>
            </w:r>
          </w:p>
        </w:tc>
        <w:tc>
          <w:tcPr>
            <w:tcW w:w="1264" w:type="dxa"/>
            <w:shd w:val="clear" w:color="auto" w:fill="66CCFF"/>
          </w:tcPr>
          <w:p w:rsidR="00DD53FD" w:rsidRPr="00C047B7" w:rsidRDefault="00DD53FD" w:rsidP="008167FB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Legacy UE </w:t>
            </w:r>
            <w:r w:rsidR="008167FB">
              <w:rPr>
                <w:rFonts w:asciiTheme="majorBidi" w:hAnsiTheme="majorBidi" w:cstheme="majorBidi"/>
                <w:b/>
                <w:bCs/>
              </w:rPr>
              <w:t>Inclusion</w:t>
            </w:r>
            <w:r w:rsidRPr="00C047B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544652" w:rsidRPr="00C047B7" w:rsidTr="00F17976">
        <w:trPr>
          <w:jc w:val="center"/>
        </w:trPr>
        <w:tc>
          <w:tcPr>
            <w:tcW w:w="2827" w:type="dxa"/>
            <w:shd w:val="clear" w:color="auto" w:fill="F2F2F2" w:themeFill="background1" w:themeFillShade="F2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HL signaling</w:t>
            </w:r>
          </w:p>
        </w:tc>
        <w:tc>
          <w:tcPr>
            <w:tcW w:w="677" w:type="dxa"/>
          </w:tcPr>
          <w:p w:rsidR="00DD53FD" w:rsidRPr="00C047B7" w:rsidRDefault="00BC6AFE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="00DD53FD" w:rsidRPr="008167FB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304" w:type="dxa"/>
          </w:tcPr>
          <w:p w:rsidR="00DD53FD" w:rsidRPr="00C047B7" w:rsidRDefault="00BC6AFE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="00DD53FD" w:rsidRPr="008167FB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256" w:type="dxa"/>
          </w:tcPr>
          <w:p w:rsidR="00DD53FD" w:rsidRPr="00C047B7" w:rsidRDefault="00DD53FD" w:rsidP="00560F9E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>low</w:t>
            </w:r>
          </w:p>
        </w:tc>
        <w:tc>
          <w:tcPr>
            <w:tcW w:w="1163" w:type="dxa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264" w:type="dxa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y</w:t>
            </w:r>
            <w:r w:rsidRPr="008167FB">
              <w:rPr>
                <w:rFonts w:asciiTheme="majorBidi" w:hAnsiTheme="majorBidi" w:cstheme="majorBidi"/>
                <w:color w:val="00B050"/>
              </w:rPr>
              <w:t>es</w:t>
            </w:r>
          </w:p>
        </w:tc>
      </w:tr>
      <w:tr w:rsidR="00544652" w:rsidRPr="00C047B7" w:rsidTr="00F17976">
        <w:trPr>
          <w:jc w:val="center"/>
        </w:trPr>
        <w:tc>
          <w:tcPr>
            <w:tcW w:w="2827" w:type="dxa"/>
            <w:shd w:val="clear" w:color="auto" w:fill="F2F2F2" w:themeFill="background1" w:themeFillShade="F2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Joint DCI</w:t>
            </w:r>
          </w:p>
        </w:tc>
        <w:tc>
          <w:tcPr>
            <w:tcW w:w="677" w:type="dxa"/>
          </w:tcPr>
          <w:p w:rsidR="00DD53FD" w:rsidRPr="00F17976" w:rsidRDefault="00BC6AFE" w:rsidP="00560F9E">
            <w:pPr>
              <w:rPr>
                <w:rFonts w:asciiTheme="majorBidi" w:hAnsiTheme="majorBidi" w:cstheme="majorBidi"/>
                <w:color w:val="C00000"/>
              </w:rPr>
            </w:pPr>
            <w:r>
              <w:rPr>
                <w:rFonts w:asciiTheme="majorBidi" w:hAnsiTheme="majorBidi" w:cstheme="majorBidi"/>
                <w:color w:val="C00000"/>
              </w:rPr>
              <w:t>h</w:t>
            </w:r>
            <w:r w:rsidR="00DD53FD" w:rsidRPr="00F17976">
              <w:rPr>
                <w:rFonts w:asciiTheme="majorBidi" w:hAnsiTheme="majorBidi" w:cstheme="majorBidi"/>
                <w:color w:val="C00000"/>
              </w:rPr>
              <w:t>igh</w:t>
            </w:r>
          </w:p>
        </w:tc>
        <w:tc>
          <w:tcPr>
            <w:tcW w:w="1304" w:type="dxa"/>
          </w:tcPr>
          <w:p w:rsidR="00DD53FD" w:rsidRPr="00C047B7" w:rsidRDefault="00BC6AFE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C00000"/>
              </w:rPr>
              <w:t>h</w:t>
            </w:r>
            <w:r w:rsidR="008167FB" w:rsidRPr="00F17976">
              <w:rPr>
                <w:rFonts w:asciiTheme="majorBidi" w:hAnsiTheme="majorBidi" w:cstheme="majorBidi"/>
                <w:color w:val="C00000"/>
              </w:rPr>
              <w:t>igh</w:t>
            </w:r>
          </w:p>
        </w:tc>
        <w:tc>
          <w:tcPr>
            <w:tcW w:w="1256" w:type="dxa"/>
          </w:tcPr>
          <w:p w:rsidR="00DD53FD" w:rsidRPr="00F17976" w:rsidRDefault="00DD53FD" w:rsidP="00560F9E">
            <w:pPr>
              <w:rPr>
                <w:rFonts w:asciiTheme="majorBidi" w:hAnsiTheme="majorBidi" w:cstheme="majorBidi"/>
                <w:color w:val="00B050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high</w:t>
            </w:r>
          </w:p>
        </w:tc>
        <w:tc>
          <w:tcPr>
            <w:tcW w:w="1163" w:type="dxa"/>
          </w:tcPr>
          <w:p w:rsidR="00DD53FD" w:rsidRPr="00F17976" w:rsidRDefault="008167FB" w:rsidP="00560F9E">
            <w:pPr>
              <w:rPr>
                <w:rFonts w:asciiTheme="majorBidi" w:hAnsiTheme="majorBidi" w:cstheme="majorBidi"/>
                <w:color w:val="00B050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v</w:t>
            </w:r>
            <w:r w:rsidR="00DD53FD" w:rsidRPr="00F17976">
              <w:rPr>
                <w:rFonts w:asciiTheme="majorBidi" w:hAnsiTheme="majorBidi" w:cstheme="majorBidi"/>
                <w:color w:val="00B050"/>
              </w:rPr>
              <w:t>ery low</w:t>
            </w:r>
          </w:p>
        </w:tc>
        <w:tc>
          <w:tcPr>
            <w:tcW w:w="1264" w:type="dxa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>no</w:t>
            </w:r>
          </w:p>
        </w:tc>
      </w:tr>
      <w:tr w:rsidR="00544652" w:rsidRPr="00C047B7" w:rsidTr="00F17976">
        <w:trPr>
          <w:jc w:val="center"/>
        </w:trPr>
        <w:tc>
          <w:tcPr>
            <w:tcW w:w="2827" w:type="dxa"/>
            <w:shd w:val="clear" w:color="auto" w:fill="F2F2F2" w:themeFill="background1" w:themeFillShade="F2"/>
          </w:tcPr>
          <w:p w:rsidR="00DD53FD" w:rsidRPr="00C047B7" w:rsidRDefault="00F17976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Modified DCI / legacy DCI</w:t>
            </w:r>
          </w:p>
        </w:tc>
        <w:tc>
          <w:tcPr>
            <w:tcW w:w="677" w:type="dxa"/>
          </w:tcPr>
          <w:p w:rsidR="00DD53FD" w:rsidRPr="00F17976" w:rsidRDefault="008167FB" w:rsidP="00560F9E">
            <w:pPr>
              <w:rPr>
                <w:rFonts w:asciiTheme="majorBidi" w:hAnsiTheme="majorBidi" w:cstheme="majorBidi"/>
                <w:color w:val="C00000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>m</w:t>
            </w:r>
            <w:r w:rsidR="00DD53FD" w:rsidRPr="00F17976">
              <w:rPr>
                <w:rFonts w:asciiTheme="majorBidi" w:hAnsiTheme="majorBidi" w:cstheme="majorBidi"/>
                <w:color w:val="C00000"/>
              </w:rPr>
              <w:t xml:space="preserve">edium </w:t>
            </w:r>
          </w:p>
        </w:tc>
        <w:tc>
          <w:tcPr>
            <w:tcW w:w="1304" w:type="dxa"/>
          </w:tcPr>
          <w:p w:rsidR="00DD53FD" w:rsidRPr="00C047B7" w:rsidRDefault="00BC6AFE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="008167FB" w:rsidRPr="00F17976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256" w:type="dxa"/>
          </w:tcPr>
          <w:p w:rsidR="00DD53FD" w:rsidRPr="00F17976" w:rsidRDefault="00DD53FD" w:rsidP="00560F9E">
            <w:pPr>
              <w:rPr>
                <w:rFonts w:asciiTheme="majorBidi" w:hAnsiTheme="majorBidi" w:cstheme="majorBidi"/>
                <w:color w:val="00B050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high</w:t>
            </w:r>
          </w:p>
        </w:tc>
        <w:tc>
          <w:tcPr>
            <w:tcW w:w="1163" w:type="dxa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>high</w:t>
            </w:r>
            <w:r w:rsidR="00DD53FD" w:rsidRPr="00F17976">
              <w:rPr>
                <w:rFonts w:asciiTheme="majorBidi" w:hAnsiTheme="majorBidi" w:cstheme="majorBidi"/>
                <w:color w:val="C00000"/>
              </w:rPr>
              <w:t xml:space="preserve"> </w:t>
            </w:r>
          </w:p>
        </w:tc>
        <w:tc>
          <w:tcPr>
            <w:tcW w:w="1264" w:type="dxa"/>
          </w:tcPr>
          <w:p w:rsidR="00DD53FD" w:rsidRPr="008167FB" w:rsidRDefault="008167FB" w:rsidP="00560F9E">
            <w:pPr>
              <w:rPr>
                <w:rFonts w:asciiTheme="majorBidi" w:hAnsiTheme="majorBidi" w:cstheme="majorBidi"/>
                <w:color w:val="00B050"/>
              </w:rPr>
            </w:pPr>
            <w:r w:rsidRPr="008167FB">
              <w:rPr>
                <w:rFonts w:asciiTheme="majorBidi" w:hAnsiTheme="majorBidi" w:cstheme="majorBidi"/>
                <w:color w:val="00B050"/>
              </w:rPr>
              <w:t>yes</w:t>
            </w:r>
          </w:p>
        </w:tc>
      </w:tr>
      <w:tr w:rsidR="00544652" w:rsidRPr="00C047B7" w:rsidTr="00F17976">
        <w:trPr>
          <w:jc w:val="center"/>
        </w:trPr>
        <w:tc>
          <w:tcPr>
            <w:tcW w:w="2827" w:type="dxa"/>
            <w:shd w:val="clear" w:color="auto" w:fill="F2F2F2" w:themeFill="background1" w:themeFillShade="F2"/>
          </w:tcPr>
          <w:p w:rsidR="00DD53FD" w:rsidRPr="00C047B7" w:rsidRDefault="00F17976" w:rsidP="00F1797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Legacy DCIs</w:t>
            </w:r>
          </w:p>
        </w:tc>
        <w:tc>
          <w:tcPr>
            <w:tcW w:w="677" w:type="dxa"/>
          </w:tcPr>
          <w:p w:rsidR="00DD53FD" w:rsidRPr="00C047B7" w:rsidRDefault="00BC6AFE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304" w:type="dxa"/>
          </w:tcPr>
          <w:p w:rsidR="00DD53FD" w:rsidRPr="00C047B7" w:rsidRDefault="00BC6AFE" w:rsidP="00560F9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m</w:t>
            </w:r>
            <w:r w:rsidR="008167FB" w:rsidRPr="00F17976">
              <w:rPr>
                <w:rFonts w:asciiTheme="majorBidi" w:hAnsiTheme="majorBidi" w:cstheme="majorBidi"/>
                <w:color w:val="000000" w:themeColor="text1"/>
              </w:rPr>
              <w:t>edium</w:t>
            </w:r>
          </w:p>
        </w:tc>
        <w:tc>
          <w:tcPr>
            <w:tcW w:w="1256" w:type="dxa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000000" w:themeColor="text1"/>
              </w:rPr>
              <w:t>medium</w:t>
            </w:r>
            <w:r w:rsidR="00DD53FD" w:rsidRPr="00F1797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163" w:type="dxa"/>
          </w:tcPr>
          <w:p w:rsidR="00DD53FD" w:rsidRPr="00C047B7" w:rsidRDefault="008167FB" w:rsidP="00560F9E">
            <w:pPr>
              <w:rPr>
                <w:rFonts w:asciiTheme="majorBidi" w:hAnsiTheme="majorBidi" w:cstheme="majorBidi"/>
              </w:rPr>
            </w:pPr>
            <w:r w:rsidRPr="008167FB">
              <w:rPr>
                <w:rFonts w:asciiTheme="majorBidi" w:hAnsiTheme="majorBidi" w:cstheme="majorBidi"/>
                <w:color w:val="00B050"/>
              </w:rPr>
              <w:t>low</w:t>
            </w:r>
            <w:r w:rsidR="00DD53FD" w:rsidRPr="008167FB">
              <w:rPr>
                <w:rFonts w:asciiTheme="majorBidi" w:hAnsiTheme="majorBidi" w:cstheme="majorBidi"/>
                <w:color w:val="00B050"/>
              </w:rPr>
              <w:t xml:space="preserve"> </w:t>
            </w:r>
          </w:p>
        </w:tc>
        <w:tc>
          <w:tcPr>
            <w:tcW w:w="1264" w:type="dxa"/>
          </w:tcPr>
          <w:p w:rsidR="00DD53FD" w:rsidRPr="008167FB" w:rsidRDefault="008167FB" w:rsidP="00560F9E">
            <w:pPr>
              <w:rPr>
                <w:rFonts w:asciiTheme="majorBidi" w:hAnsiTheme="majorBidi" w:cstheme="majorBidi"/>
                <w:color w:val="00B050"/>
              </w:rPr>
            </w:pPr>
            <w:r w:rsidRPr="008167FB">
              <w:rPr>
                <w:rFonts w:asciiTheme="majorBidi" w:hAnsiTheme="majorBidi" w:cstheme="majorBidi"/>
                <w:color w:val="00B050"/>
              </w:rPr>
              <w:t>yes</w:t>
            </w:r>
          </w:p>
        </w:tc>
      </w:tr>
      <w:tr w:rsidR="006B206F" w:rsidRPr="00C047B7" w:rsidTr="00F17976">
        <w:trPr>
          <w:jc w:val="center"/>
        </w:trPr>
        <w:tc>
          <w:tcPr>
            <w:tcW w:w="2827" w:type="dxa"/>
            <w:shd w:val="clear" w:color="auto" w:fill="F2F2F2" w:themeFill="background1" w:themeFillShade="F2"/>
          </w:tcPr>
          <w:p w:rsidR="006B206F" w:rsidRDefault="006B206F" w:rsidP="00F1797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HL + dynamic signaling </w:t>
            </w:r>
          </w:p>
        </w:tc>
        <w:tc>
          <w:tcPr>
            <w:tcW w:w="677" w:type="dxa"/>
          </w:tcPr>
          <w:p w:rsidR="006B206F" w:rsidRPr="008167FB" w:rsidRDefault="00732C6E" w:rsidP="00560F9E">
            <w:pPr>
              <w:rPr>
                <w:rFonts w:asciiTheme="majorBidi" w:hAnsiTheme="majorBidi" w:cstheme="majorBidi"/>
                <w:color w:val="00B050"/>
              </w:rPr>
            </w:pPr>
            <w:r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304" w:type="dxa"/>
          </w:tcPr>
          <w:p w:rsidR="006B206F" w:rsidRPr="00F17976" w:rsidRDefault="00BC6AFE" w:rsidP="00560F9E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medium/</w:t>
            </w:r>
            <w:r w:rsidRPr="00BC6AFE"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256" w:type="dxa"/>
          </w:tcPr>
          <w:p w:rsidR="006B206F" w:rsidRPr="00F17976" w:rsidRDefault="00BC6AFE" w:rsidP="00560F9E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BC6AFE"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163" w:type="dxa"/>
          </w:tcPr>
          <w:p w:rsidR="006B206F" w:rsidRPr="008167FB" w:rsidRDefault="006B206F" w:rsidP="00560F9E">
            <w:pPr>
              <w:rPr>
                <w:rFonts w:asciiTheme="majorBidi" w:hAnsiTheme="majorBidi" w:cstheme="majorBidi"/>
                <w:color w:val="00B050"/>
              </w:rPr>
            </w:pPr>
            <w:r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264" w:type="dxa"/>
          </w:tcPr>
          <w:p w:rsidR="006B206F" w:rsidRPr="008167FB" w:rsidRDefault="006B206F" w:rsidP="00560F9E">
            <w:pPr>
              <w:rPr>
                <w:rFonts w:asciiTheme="majorBidi" w:hAnsiTheme="majorBidi" w:cstheme="majorBidi"/>
                <w:color w:val="00B050"/>
              </w:rPr>
            </w:pPr>
            <w:r>
              <w:rPr>
                <w:rFonts w:asciiTheme="majorBidi" w:hAnsiTheme="majorBidi" w:cstheme="majorBidi"/>
                <w:color w:val="00B050"/>
              </w:rPr>
              <w:t>yes</w:t>
            </w:r>
          </w:p>
        </w:tc>
      </w:tr>
    </w:tbl>
    <w:p w:rsidR="00CF1231" w:rsidRDefault="00CF1231" w:rsidP="00560F9E">
      <w:pPr>
        <w:rPr>
          <w:rFonts w:ascii="Times New Roman" w:eastAsia="MS Mincho" w:hAnsi="Times New Roman" w:cs="Times New Roman"/>
          <w:i/>
          <w:iCs/>
          <w:sz w:val="24"/>
          <w:szCs w:val="24"/>
          <w:lang w:val="en-GB" w:eastAsia="ja-JP" w:bidi="ar-SA"/>
        </w:rPr>
      </w:pPr>
    </w:p>
    <w:p w:rsidR="00CF1231" w:rsidRPr="00C047B7" w:rsidRDefault="00CF1231" w:rsidP="00CF1231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We find the best tradeoff is captured as follows</w:t>
      </w:r>
      <w:r w:rsidR="00F17976">
        <w:rPr>
          <w:rFonts w:asciiTheme="majorBidi" w:hAnsiTheme="majorBidi" w:cstheme="majorBidi"/>
        </w:rPr>
        <w:t>:</w:t>
      </w:r>
    </w:p>
    <w:p w:rsidR="00670B2F" w:rsidRPr="00C047B7" w:rsidRDefault="00670B2F" w:rsidP="00C047B7">
      <w:pPr>
        <w:rPr>
          <w:rFonts w:asciiTheme="majorBidi" w:hAnsiTheme="majorBidi" w:cstheme="majorBidi"/>
          <w:b/>
          <w:bCs/>
        </w:rPr>
      </w:pPr>
      <w:r w:rsidRPr="00C047B7">
        <w:rPr>
          <w:rFonts w:asciiTheme="majorBidi" w:hAnsiTheme="majorBidi" w:cstheme="majorBidi"/>
          <w:b/>
          <w:bCs/>
          <w:u w:val="single"/>
        </w:rPr>
        <w:t>Proposal #1</w:t>
      </w:r>
      <w:r w:rsidRPr="00C047B7">
        <w:rPr>
          <w:rFonts w:asciiTheme="majorBidi" w:hAnsiTheme="majorBidi" w:cstheme="majorBidi"/>
          <w:b/>
          <w:bCs/>
        </w:rPr>
        <w:t xml:space="preserve">: RAN1 should consider a combination of higher-layer and dynamic signaling </w:t>
      </w:r>
    </w:p>
    <w:p w:rsidR="00E6269A" w:rsidRPr="00E6269A" w:rsidRDefault="00670B2F" w:rsidP="00F17976">
      <w:pPr>
        <w:rPr>
          <w:rFonts w:asciiTheme="majorBidi" w:hAnsiTheme="majorBidi" w:cstheme="majorBidi"/>
          <w:b/>
          <w:bCs/>
        </w:rPr>
      </w:pPr>
      <w:r w:rsidRPr="00C047B7">
        <w:rPr>
          <w:rFonts w:asciiTheme="majorBidi" w:hAnsiTheme="majorBidi" w:cstheme="majorBidi"/>
          <w:b/>
          <w:bCs/>
          <w:u w:val="single"/>
        </w:rPr>
        <w:t>Proposal #2</w:t>
      </w:r>
      <w:r w:rsidRPr="00C047B7">
        <w:rPr>
          <w:rFonts w:asciiTheme="majorBidi" w:hAnsiTheme="majorBidi" w:cstheme="majorBidi"/>
          <w:b/>
          <w:bCs/>
        </w:rPr>
        <w:t xml:space="preserve">: </w:t>
      </w:r>
      <w:r w:rsidR="00F17976">
        <w:rPr>
          <w:rFonts w:asciiTheme="majorBidi" w:hAnsiTheme="majorBidi" w:cstheme="majorBidi"/>
          <w:b/>
          <w:bCs/>
        </w:rPr>
        <w:t>R</w:t>
      </w:r>
      <w:r w:rsidR="001F44FB" w:rsidRPr="00C047B7">
        <w:rPr>
          <w:rFonts w:asciiTheme="majorBidi" w:hAnsiTheme="majorBidi" w:cstheme="majorBidi"/>
          <w:b/>
          <w:bCs/>
        </w:rPr>
        <w:t xml:space="preserve">e-using </w:t>
      </w:r>
      <w:r w:rsidR="00CF1231" w:rsidRPr="00C047B7">
        <w:rPr>
          <w:rFonts w:asciiTheme="majorBidi" w:hAnsiTheme="majorBidi" w:cstheme="majorBidi"/>
          <w:b/>
          <w:bCs/>
        </w:rPr>
        <w:t xml:space="preserve">existing </w:t>
      </w:r>
      <w:r w:rsidR="001F44FB" w:rsidRPr="00C047B7">
        <w:rPr>
          <w:rFonts w:asciiTheme="majorBidi" w:hAnsiTheme="majorBidi" w:cstheme="majorBidi"/>
          <w:b/>
          <w:bCs/>
        </w:rPr>
        <w:t xml:space="preserve">DCI </w:t>
      </w:r>
      <w:r w:rsidR="00CF1231" w:rsidRPr="00C047B7">
        <w:rPr>
          <w:rFonts w:asciiTheme="majorBidi" w:hAnsiTheme="majorBidi" w:cstheme="majorBidi"/>
          <w:b/>
          <w:bCs/>
        </w:rPr>
        <w:t xml:space="preserve">formats is preferred </w:t>
      </w:r>
      <w:r w:rsidR="001F44FB" w:rsidRPr="00C047B7">
        <w:rPr>
          <w:rFonts w:asciiTheme="majorBidi" w:hAnsiTheme="majorBidi" w:cstheme="majorBidi"/>
          <w:b/>
          <w:bCs/>
        </w:rPr>
        <w:t xml:space="preserve">to reduce specification effort </w:t>
      </w:r>
    </w:p>
    <w:p w:rsidR="00E94D52" w:rsidRPr="00E94D52" w:rsidRDefault="009D6762" w:rsidP="00E94D52">
      <w:pPr>
        <w:pStyle w:val="Heading1"/>
      </w:pPr>
      <w:r>
        <w:t xml:space="preserve">UE types allowed for pairing </w:t>
      </w:r>
    </w:p>
    <w:p w:rsidR="001F44FB" w:rsidRPr="00C047B7" w:rsidRDefault="001F44FB" w:rsidP="00CF1231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 xml:space="preserve">In another Rel-13 WI [2], RAN1 is currently defining </w:t>
      </w:r>
      <w:r w:rsidRPr="00C047B7">
        <w:rPr>
          <w:rFonts w:asciiTheme="majorBidi" w:hAnsiTheme="majorBidi" w:cstheme="majorBidi"/>
          <w:i/>
          <w:iCs/>
        </w:rPr>
        <w:t>coverage enhancement</w:t>
      </w:r>
      <w:r w:rsidRPr="00C047B7">
        <w:rPr>
          <w:rFonts w:asciiTheme="majorBidi" w:hAnsiTheme="majorBidi" w:cstheme="majorBidi"/>
        </w:rPr>
        <w:t xml:space="preserve"> </w:t>
      </w:r>
      <w:r w:rsidR="00ED7F89" w:rsidRPr="00C047B7">
        <w:rPr>
          <w:rFonts w:asciiTheme="majorBidi" w:hAnsiTheme="majorBidi" w:cstheme="majorBidi"/>
        </w:rPr>
        <w:t xml:space="preserve">(CE) </w:t>
      </w:r>
      <w:r w:rsidRPr="00C047B7">
        <w:rPr>
          <w:rFonts w:asciiTheme="majorBidi" w:hAnsiTheme="majorBidi" w:cstheme="majorBidi"/>
        </w:rPr>
        <w:t>mechanisms to support UEs in low-coverage. The transmission towards these UEs span over long duration (</w:t>
      </w:r>
      <w:r w:rsidR="00CF1231" w:rsidRPr="00C047B7">
        <w:rPr>
          <w:rFonts w:asciiTheme="majorBidi" w:hAnsiTheme="majorBidi" w:cstheme="majorBidi"/>
        </w:rPr>
        <w:t xml:space="preserve">e.g. </w:t>
      </w:r>
      <w:r w:rsidRPr="00C047B7">
        <w:rPr>
          <w:rFonts w:asciiTheme="majorBidi" w:hAnsiTheme="majorBidi" w:cstheme="majorBidi"/>
        </w:rPr>
        <w:t>tens to hundreds) of subframes where the same transport block is transmitted with repetition/bundling. It should be noted that such UEs inheritably can be considered as candidates for UE</w:t>
      </w:r>
      <w:r w:rsidRPr="00C047B7">
        <w:rPr>
          <w:rFonts w:asciiTheme="majorBidi" w:hAnsiTheme="majorBidi" w:cstheme="majorBidi"/>
          <w:vertAlign w:val="subscript"/>
        </w:rPr>
        <w:t>F</w:t>
      </w:r>
      <w:r w:rsidRPr="00C047B7">
        <w:rPr>
          <w:rFonts w:asciiTheme="majorBidi" w:hAnsiTheme="majorBidi" w:cstheme="majorBidi"/>
        </w:rPr>
        <w:t xml:space="preserve"> for several reasons: </w:t>
      </w:r>
    </w:p>
    <w:p w:rsidR="001F44FB" w:rsidRPr="00C047B7" w:rsidRDefault="00ED7F89" w:rsidP="00ED7F89">
      <w:pPr>
        <w:pStyle w:val="ListParagraph"/>
        <w:numPr>
          <w:ilvl w:val="0"/>
          <w:numId w:val="5"/>
        </w:num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UE operating CE  is already with large path-loss</w:t>
      </w:r>
    </w:p>
    <w:p w:rsidR="00ED7F89" w:rsidRPr="00C047B7" w:rsidRDefault="00ED7F89" w:rsidP="00CF1231">
      <w:pPr>
        <w:pStyle w:val="ListParagraph"/>
        <w:numPr>
          <w:ilvl w:val="0"/>
          <w:numId w:val="5"/>
        </w:num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 xml:space="preserve">UE operating CE is assumed to </w:t>
      </w:r>
      <w:r w:rsidR="00CF1231" w:rsidRPr="00C047B7">
        <w:rPr>
          <w:rFonts w:asciiTheme="majorBidi" w:hAnsiTheme="majorBidi" w:cstheme="majorBidi"/>
        </w:rPr>
        <w:t>have</w:t>
      </w:r>
      <w:r w:rsidRPr="00C047B7">
        <w:rPr>
          <w:rFonts w:asciiTheme="majorBidi" w:hAnsiTheme="majorBidi" w:cstheme="majorBidi"/>
        </w:rPr>
        <w:t xml:space="preserve"> low-mobility so pairing could be relevant for longer period. This ease</w:t>
      </w:r>
      <w:r w:rsidR="00F17976">
        <w:rPr>
          <w:rFonts w:asciiTheme="majorBidi" w:hAnsiTheme="majorBidi" w:cstheme="majorBidi"/>
        </w:rPr>
        <w:t>s</w:t>
      </w:r>
      <w:r w:rsidRPr="00C047B7">
        <w:rPr>
          <w:rFonts w:asciiTheme="majorBidi" w:hAnsiTheme="majorBidi" w:cstheme="majorBidi"/>
        </w:rPr>
        <w:t xml:space="preserve"> the pairing effort from scheduler side</w:t>
      </w:r>
    </w:p>
    <w:p w:rsidR="00ED7F89" w:rsidRPr="00C047B7" w:rsidRDefault="00ED7F89" w:rsidP="00ED7F89">
      <w:pPr>
        <w:pStyle w:val="ListParagraph"/>
        <w:numPr>
          <w:ilvl w:val="0"/>
          <w:numId w:val="5"/>
        </w:num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Since same TB is sent, the burden on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 receiver is relaxed. Up to time-varying channel estimation, no decoding is required at each repetition instance. For SIC receiver this mean</w:t>
      </w:r>
      <w:r w:rsidR="00F17976">
        <w:rPr>
          <w:rFonts w:asciiTheme="majorBidi" w:hAnsiTheme="majorBidi" w:cstheme="majorBidi"/>
        </w:rPr>
        <w:t>s</w:t>
      </w:r>
      <w:r w:rsidRPr="00C047B7">
        <w:rPr>
          <w:rFonts w:asciiTheme="majorBidi" w:hAnsiTheme="majorBidi" w:cstheme="majorBidi"/>
        </w:rPr>
        <w:t xml:space="preserve"> only reconstruction-cancellation is needed. Considering decoding takes most of the processing effort, it is now scaled by a factor of ≈ </w:t>
      </w:r>
      <w:r w:rsidR="00BC6AFE">
        <w:rPr>
          <w:rFonts w:asciiTheme="majorBidi" w:hAnsiTheme="majorBidi" w:cstheme="majorBidi"/>
        </w:rPr>
        <w:t>(</w:t>
      </w:r>
      <w:r w:rsidRPr="00C047B7">
        <w:rPr>
          <w:rFonts w:asciiTheme="majorBidi" w:hAnsiTheme="majorBidi" w:cstheme="majorBidi"/>
        </w:rPr>
        <w:t>1 / M</w:t>
      </w:r>
      <w:r w:rsidR="00BC6AFE">
        <w:rPr>
          <w:rFonts w:asciiTheme="majorBidi" w:hAnsiTheme="majorBidi" w:cstheme="majorBidi"/>
        </w:rPr>
        <w:t>)</w:t>
      </w:r>
      <w:r w:rsidRPr="00C047B7">
        <w:rPr>
          <w:rFonts w:asciiTheme="majorBidi" w:hAnsiTheme="majorBidi" w:cstheme="majorBidi"/>
        </w:rPr>
        <w:t xml:space="preserve"> </w:t>
      </w:r>
      <w:r w:rsidR="00BC6AFE">
        <w:rPr>
          <w:rFonts w:asciiTheme="majorBidi" w:hAnsiTheme="majorBidi" w:cstheme="majorBidi"/>
        </w:rPr>
        <w:t xml:space="preserve">where M denotes for the number of </w:t>
      </w:r>
      <w:r w:rsidRPr="00C047B7">
        <w:rPr>
          <w:rFonts w:asciiTheme="majorBidi" w:hAnsiTheme="majorBidi" w:cstheme="majorBidi"/>
        </w:rPr>
        <w:t>repetition subframes</w:t>
      </w:r>
      <w:r w:rsidR="00BC6AFE">
        <w:rPr>
          <w:rFonts w:asciiTheme="majorBidi" w:hAnsiTheme="majorBidi" w:cstheme="majorBidi"/>
        </w:rPr>
        <w:t xml:space="preserve"> </w:t>
      </w:r>
    </w:p>
    <w:p w:rsidR="000D73FA" w:rsidRPr="00B4121B" w:rsidRDefault="000D73FA" w:rsidP="00B4121B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lastRenderedPageBreak/>
        <w:t>Some drawbacks of involving UEs operating CE is their transmission BW is limited to 6 PRBs, as the option for them to perform frequency hopping which may not be aligned with resource allocation of UE</w:t>
      </w:r>
      <w:r w:rsidRPr="00C047B7">
        <w:rPr>
          <w:rFonts w:asciiTheme="majorBidi" w:hAnsiTheme="majorBidi" w:cstheme="majorBidi"/>
          <w:vertAlign w:val="subscript"/>
        </w:rPr>
        <w:t>N</w:t>
      </w:r>
      <w:r w:rsidRPr="00C047B7">
        <w:rPr>
          <w:rFonts w:asciiTheme="majorBidi" w:hAnsiTheme="majorBidi" w:cstheme="majorBidi"/>
        </w:rPr>
        <w:t xml:space="preserve">. </w:t>
      </w:r>
      <w:r w:rsidR="00B4121B">
        <w:rPr>
          <w:rFonts w:asciiTheme="majorBidi" w:hAnsiTheme="majorBidi" w:cstheme="majorBidi"/>
        </w:rPr>
        <w:t xml:space="preserve">If assuming that superposition can take place even during </w:t>
      </w:r>
      <w:r w:rsidR="00B4121B" w:rsidRPr="00B4121B">
        <w:rPr>
          <w:rFonts w:asciiTheme="majorBidi" w:hAnsiTheme="majorBidi" w:cstheme="majorBidi"/>
          <w:i/>
          <w:iCs/>
        </w:rPr>
        <w:t>most</w:t>
      </w:r>
      <w:r w:rsidR="00B4121B">
        <w:rPr>
          <w:rFonts w:asciiTheme="majorBidi" w:hAnsiTheme="majorBidi" w:cstheme="majorBidi"/>
        </w:rPr>
        <w:t xml:space="preserve"> of the subframes for a bundled transmission towards UE</w:t>
      </w:r>
      <w:r w:rsidR="00B4121B">
        <w:rPr>
          <w:rFonts w:asciiTheme="majorBidi" w:hAnsiTheme="majorBidi" w:cstheme="majorBidi"/>
          <w:vertAlign w:val="subscript"/>
        </w:rPr>
        <w:t>F</w:t>
      </w:r>
      <w:r w:rsidR="00B4121B">
        <w:rPr>
          <w:rFonts w:asciiTheme="majorBidi" w:hAnsiTheme="majorBidi" w:cstheme="majorBidi"/>
        </w:rPr>
        <w:t xml:space="preserve"> operating CE, it may still be beneficial. Also, if scheduled BW for UE</w:t>
      </w:r>
      <w:r w:rsidR="00B4121B">
        <w:rPr>
          <w:rFonts w:asciiTheme="majorBidi" w:hAnsiTheme="majorBidi" w:cstheme="majorBidi"/>
          <w:vertAlign w:val="subscript"/>
        </w:rPr>
        <w:t>N</w:t>
      </w:r>
      <w:r w:rsidR="00B4121B">
        <w:rPr>
          <w:rFonts w:asciiTheme="majorBidi" w:hAnsiTheme="majorBidi" w:cstheme="majorBidi"/>
        </w:rPr>
        <w:t xml:space="preserve"> allows, superposition of 2 UE</w:t>
      </w:r>
      <w:r w:rsidR="00B4121B">
        <w:rPr>
          <w:rFonts w:asciiTheme="majorBidi" w:hAnsiTheme="majorBidi" w:cstheme="majorBidi"/>
          <w:vertAlign w:val="subscript"/>
        </w:rPr>
        <w:t>F</w:t>
      </w:r>
      <w:r w:rsidR="00B4121B">
        <w:rPr>
          <w:rFonts w:asciiTheme="majorBidi" w:hAnsiTheme="majorBidi" w:cstheme="majorBidi"/>
        </w:rPr>
        <w:t xml:space="preserve"> both operating CE is attractive as well. </w:t>
      </w:r>
    </w:p>
    <w:p w:rsidR="00CF1231" w:rsidRPr="00B4121B" w:rsidRDefault="00B4121B" w:rsidP="00B4121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Besides UEs operating CE, a</w:t>
      </w:r>
      <w:r w:rsidR="00CF1231" w:rsidRPr="00C047B7">
        <w:rPr>
          <w:rFonts w:asciiTheme="majorBidi" w:hAnsiTheme="majorBidi" w:cstheme="majorBidi"/>
        </w:rPr>
        <w:t xml:space="preserve">s mentioned in </w:t>
      </w:r>
      <w:r w:rsidR="00CF1231" w:rsidRPr="00C047B7">
        <w:rPr>
          <w:rFonts w:asciiTheme="majorBidi" w:hAnsiTheme="majorBidi" w:cstheme="majorBidi"/>
        </w:rPr>
        <w:fldChar w:fldCharType="begin"/>
      </w:r>
      <w:r w:rsidR="00CF1231" w:rsidRPr="00C047B7">
        <w:rPr>
          <w:rFonts w:asciiTheme="majorBidi" w:hAnsiTheme="majorBidi" w:cstheme="majorBidi"/>
        </w:rPr>
        <w:instrText xml:space="preserve"> REF _Ref427237558 \r \h </w:instrText>
      </w:r>
      <w:r w:rsidR="00C047B7">
        <w:rPr>
          <w:rFonts w:asciiTheme="majorBidi" w:hAnsiTheme="majorBidi" w:cstheme="majorBidi"/>
        </w:rPr>
        <w:instrText xml:space="preserve"> \* MERGEFORMAT </w:instrText>
      </w:r>
      <w:r w:rsidR="00CF1231" w:rsidRPr="00C047B7">
        <w:rPr>
          <w:rFonts w:asciiTheme="majorBidi" w:hAnsiTheme="majorBidi" w:cstheme="majorBidi"/>
        </w:rPr>
      </w:r>
      <w:r w:rsidR="00CF1231" w:rsidRPr="00C047B7">
        <w:rPr>
          <w:rFonts w:asciiTheme="majorBidi" w:hAnsiTheme="majorBidi" w:cstheme="majorBidi"/>
        </w:rPr>
        <w:fldChar w:fldCharType="separate"/>
      </w:r>
      <w:r w:rsidR="00CF1231" w:rsidRPr="00C047B7">
        <w:rPr>
          <w:rFonts w:asciiTheme="majorBidi" w:hAnsiTheme="majorBidi" w:cstheme="majorBidi"/>
          <w:cs/>
        </w:rPr>
        <w:t>‎</w:t>
      </w:r>
      <w:r>
        <w:rPr>
          <w:rFonts w:asciiTheme="majorBidi" w:hAnsiTheme="majorBidi" w:cstheme="majorBidi"/>
          <w:rtl/>
          <w:cs/>
        </w:rPr>
        <w:t>Section</w:t>
      </w:r>
      <w:r w:rsidR="00CF1231" w:rsidRPr="00C047B7">
        <w:rPr>
          <w:rFonts w:asciiTheme="majorBidi" w:hAnsiTheme="majorBidi" w:cstheme="majorBidi"/>
          <w:rtl/>
          <w:cs/>
        </w:rPr>
        <w:t xml:space="preserve"> </w:t>
      </w:r>
      <w:r w:rsidR="00CF1231" w:rsidRPr="00C047B7">
        <w:rPr>
          <w:rFonts w:asciiTheme="majorBidi" w:hAnsiTheme="majorBidi" w:cstheme="majorBidi"/>
        </w:rPr>
        <w:t>2</w:t>
      </w:r>
      <w:r w:rsidR="00CF1231" w:rsidRPr="00C047B7">
        <w:rPr>
          <w:rFonts w:asciiTheme="majorBidi" w:hAnsiTheme="majorBidi" w:cstheme="majorBidi"/>
        </w:rPr>
        <w:fldChar w:fldCharType="end"/>
      </w:r>
      <w:r w:rsidR="00CF1231" w:rsidRPr="00C047B7">
        <w:rPr>
          <w:rFonts w:asciiTheme="majorBidi" w:hAnsiTheme="majorBidi" w:cstheme="majorBidi"/>
        </w:rPr>
        <w:t xml:space="preserve">, it is for the benefit of the network to </w:t>
      </w:r>
      <w:r>
        <w:rPr>
          <w:rFonts w:asciiTheme="majorBidi" w:hAnsiTheme="majorBidi" w:cstheme="majorBidi"/>
        </w:rPr>
        <w:t xml:space="preserve">also </w:t>
      </w:r>
      <w:r w:rsidR="00CF1231" w:rsidRPr="00C047B7">
        <w:rPr>
          <w:rFonts w:asciiTheme="majorBidi" w:hAnsiTheme="majorBidi" w:cstheme="majorBidi"/>
        </w:rPr>
        <w:t>allow legacy UEs up to some extend to participate in MUST scheme. This increase</w:t>
      </w:r>
      <w:r w:rsidR="00F17976">
        <w:rPr>
          <w:rFonts w:asciiTheme="majorBidi" w:hAnsiTheme="majorBidi" w:cstheme="majorBidi"/>
        </w:rPr>
        <w:t>s</w:t>
      </w:r>
      <w:r w:rsidR="00CF1231" w:rsidRPr="00C047B7">
        <w:rPr>
          <w:rFonts w:asciiTheme="majorBidi" w:hAnsiTheme="majorBidi" w:cstheme="majorBidi"/>
        </w:rPr>
        <w:t xml:space="preserve"> the probability of successful pairing, and an overall system gain</w:t>
      </w:r>
      <w:r w:rsidR="00F17976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W</w:t>
      </w:r>
      <w:r w:rsidRPr="00B4121B">
        <w:rPr>
          <w:rFonts w:asciiTheme="majorBidi" w:hAnsiTheme="majorBidi" w:cstheme="majorBidi"/>
        </w:rPr>
        <w:t>e think that</w:t>
      </w:r>
      <w:r>
        <w:rPr>
          <w:rFonts w:asciiTheme="majorBidi" w:hAnsiTheme="majorBidi" w:cstheme="majorBidi"/>
        </w:rPr>
        <w:t xml:space="preserve"> at least in some cases also UE</w:t>
      </w:r>
      <w:r>
        <w:rPr>
          <w:rFonts w:asciiTheme="majorBidi" w:hAnsiTheme="majorBidi" w:cstheme="majorBidi"/>
          <w:vertAlign w:val="subscript"/>
        </w:rPr>
        <w:t>F</w:t>
      </w:r>
      <w:r w:rsidRPr="00B4121B">
        <w:rPr>
          <w:rFonts w:asciiTheme="majorBidi" w:hAnsiTheme="majorBidi" w:cstheme="majorBidi"/>
        </w:rPr>
        <w:t xml:space="preserve"> should be aware of its paired</w:t>
      </w:r>
      <w:r>
        <w:rPr>
          <w:rFonts w:asciiTheme="majorBidi" w:hAnsiTheme="majorBidi" w:cstheme="majorBidi"/>
        </w:rPr>
        <w:t xml:space="preserve"> transmission, and considering all options for UE</w:t>
      </w:r>
      <w:r>
        <w:rPr>
          <w:rFonts w:asciiTheme="majorBidi" w:hAnsiTheme="majorBidi" w:cstheme="majorBidi"/>
          <w:vertAlign w:val="subscript"/>
        </w:rPr>
        <w:t>F</w:t>
      </w:r>
      <w:r>
        <w:rPr>
          <w:rFonts w:asciiTheme="majorBidi" w:hAnsiTheme="majorBidi" w:cstheme="majorBidi"/>
        </w:rPr>
        <w:t xml:space="preserve"> (legacy/non-legacy) the overall capacity gain is achieved only when it is not bounded by moderate pairing probability levels.  </w:t>
      </w:r>
    </w:p>
    <w:p w:rsidR="00E94D52" w:rsidRPr="00C047B7" w:rsidRDefault="001F44FB" w:rsidP="00ED7F89">
      <w:pPr>
        <w:rPr>
          <w:rFonts w:asciiTheme="majorBidi" w:hAnsiTheme="majorBidi" w:cstheme="majorBidi"/>
          <w:b/>
          <w:bCs/>
          <w:i/>
          <w:iCs/>
        </w:rPr>
      </w:pPr>
      <w:r w:rsidRPr="00C047B7">
        <w:rPr>
          <w:rFonts w:asciiTheme="majorBidi" w:hAnsiTheme="majorBidi" w:cstheme="majorBidi"/>
        </w:rPr>
        <w:t xml:space="preserve">  </w:t>
      </w:r>
      <w:r w:rsidR="000D73FA" w:rsidRPr="00C047B7">
        <w:rPr>
          <w:rFonts w:asciiTheme="majorBidi" w:hAnsiTheme="majorBidi" w:cstheme="majorBidi"/>
          <w:b/>
          <w:bCs/>
          <w:i/>
          <w:iCs/>
          <w:u w:val="single"/>
        </w:rPr>
        <w:t>Proposal #3</w:t>
      </w:r>
      <w:r w:rsidR="00ED7F89" w:rsidRPr="00C047B7">
        <w:rPr>
          <w:rFonts w:asciiTheme="majorBidi" w:hAnsiTheme="majorBidi" w:cstheme="majorBidi"/>
          <w:b/>
          <w:bCs/>
          <w:i/>
          <w:iCs/>
        </w:rPr>
        <w:t xml:space="preserve">: </w:t>
      </w:r>
      <w:r w:rsidR="006B206F">
        <w:rPr>
          <w:rFonts w:asciiTheme="majorBidi" w:hAnsiTheme="majorBidi" w:cstheme="majorBidi"/>
          <w:b/>
          <w:bCs/>
          <w:i/>
          <w:iCs/>
        </w:rPr>
        <w:t xml:space="preserve">RAN1 will study </w:t>
      </w:r>
      <w:r w:rsidR="00ED7F89" w:rsidRPr="00C047B7">
        <w:rPr>
          <w:rFonts w:asciiTheme="majorBidi" w:hAnsiTheme="majorBidi" w:cstheme="majorBidi"/>
          <w:b/>
          <w:bCs/>
          <w:i/>
          <w:iCs/>
        </w:rPr>
        <w:t xml:space="preserve">UEs operating CE to be considered as part of a MUST transmission scheme </w:t>
      </w:r>
    </w:p>
    <w:p w:rsidR="00CF1231" w:rsidRPr="00C047B7" w:rsidRDefault="00CF1231" w:rsidP="000D73FA">
      <w:pPr>
        <w:rPr>
          <w:rFonts w:asciiTheme="majorBidi" w:hAnsiTheme="majorBidi" w:cstheme="majorBidi"/>
          <w:b/>
          <w:bCs/>
          <w:i/>
          <w:iCs/>
        </w:rPr>
      </w:pPr>
      <w:r w:rsidRPr="00C047B7">
        <w:rPr>
          <w:rFonts w:asciiTheme="majorBidi" w:hAnsiTheme="majorBidi" w:cstheme="majorBidi"/>
        </w:rPr>
        <w:t xml:space="preserve">  </w:t>
      </w:r>
      <w:r w:rsidRPr="00C047B7">
        <w:rPr>
          <w:rFonts w:asciiTheme="majorBidi" w:hAnsiTheme="majorBidi" w:cstheme="majorBidi"/>
          <w:b/>
          <w:bCs/>
          <w:i/>
          <w:iCs/>
          <w:u w:val="single"/>
        </w:rPr>
        <w:t>Proposal #</w:t>
      </w:r>
      <w:r w:rsidR="000D73FA" w:rsidRPr="00C047B7">
        <w:rPr>
          <w:rFonts w:asciiTheme="majorBidi" w:hAnsiTheme="majorBidi" w:cstheme="majorBidi"/>
          <w:b/>
          <w:bCs/>
          <w:i/>
          <w:iCs/>
          <w:u w:val="single"/>
        </w:rPr>
        <w:t>4</w:t>
      </w:r>
      <w:r w:rsidRPr="00C047B7">
        <w:rPr>
          <w:rFonts w:asciiTheme="majorBidi" w:hAnsiTheme="majorBidi" w:cstheme="majorBidi"/>
          <w:b/>
          <w:bCs/>
          <w:i/>
          <w:iCs/>
        </w:rPr>
        <w:t xml:space="preserve">: </w:t>
      </w:r>
      <w:r w:rsidR="006B206F">
        <w:rPr>
          <w:rFonts w:asciiTheme="majorBidi" w:hAnsiTheme="majorBidi" w:cstheme="majorBidi"/>
          <w:b/>
          <w:bCs/>
          <w:i/>
          <w:iCs/>
        </w:rPr>
        <w:t>RAN1 will study l</w:t>
      </w:r>
      <w:r w:rsidR="000D73FA" w:rsidRPr="00C047B7">
        <w:rPr>
          <w:rFonts w:asciiTheme="majorBidi" w:hAnsiTheme="majorBidi" w:cstheme="majorBidi"/>
          <w:b/>
          <w:bCs/>
          <w:i/>
          <w:iCs/>
        </w:rPr>
        <w:t>egacy UEs</w:t>
      </w:r>
      <w:r w:rsidRPr="00C047B7">
        <w:rPr>
          <w:rFonts w:asciiTheme="majorBidi" w:hAnsiTheme="majorBidi" w:cstheme="majorBidi"/>
          <w:b/>
          <w:bCs/>
          <w:i/>
          <w:iCs/>
        </w:rPr>
        <w:t xml:space="preserve"> to be considered as part of a MUST transmission scheme </w:t>
      </w:r>
    </w:p>
    <w:p w:rsidR="00560F9E" w:rsidRDefault="00E94D52" w:rsidP="00E94D52">
      <w:pPr>
        <w:pStyle w:val="Heading1"/>
      </w:pPr>
      <w:r w:rsidRPr="00E94D52">
        <w:t>Conclusion</w:t>
      </w:r>
    </w:p>
    <w:p w:rsidR="00410C39" w:rsidRPr="00C047B7" w:rsidRDefault="00ED7F89" w:rsidP="000D73FA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 xml:space="preserve">In this contribution we </w:t>
      </w:r>
      <w:r w:rsidR="000D73FA" w:rsidRPr="00C047B7">
        <w:rPr>
          <w:rFonts w:asciiTheme="majorBidi" w:hAnsiTheme="majorBidi" w:cstheme="majorBidi"/>
        </w:rPr>
        <w:t xml:space="preserve">discussed signaling aspects for UEs in MUST scheme, as well as types of UEs to be considered under this scheme. </w:t>
      </w:r>
    </w:p>
    <w:p w:rsidR="000D73FA" w:rsidRPr="001260F7" w:rsidRDefault="000D73FA" w:rsidP="001260F7">
      <w:pPr>
        <w:rPr>
          <w:rFonts w:asciiTheme="majorBidi" w:hAnsiTheme="majorBidi" w:cstheme="majorBidi"/>
          <w:b/>
          <w:bCs/>
          <w:i/>
          <w:iCs/>
        </w:rPr>
      </w:pPr>
      <w:r w:rsidRPr="00C047B7">
        <w:rPr>
          <w:rFonts w:asciiTheme="majorBidi" w:hAnsiTheme="majorBidi" w:cstheme="majorBidi"/>
          <w:b/>
          <w:bCs/>
          <w:i/>
          <w:iCs/>
          <w:u w:val="single"/>
        </w:rPr>
        <w:t>Proposal #1</w:t>
      </w:r>
      <w:r w:rsidRPr="00C047B7">
        <w:rPr>
          <w:rFonts w:asciiTheme="majorBidi" w:hAnsiTheme="majorBidi" w:cstheme="majorBidi"/>
          <w:b/>
          <w:bCs/>
          <w:i/>
          <w:iCs/>
        </w:rPr>
        <w:t>: RAN1 should consider a combination of higher-layer and</w:t>
      </w:r>
      <w:r w:rsidR="00F17976">
        <w:rPr>
          <w:rFonts w:asciiTheme="majorBidi" w:hAnsiTheme="majorBidi" w:cstheme="majorBidi"/>
          <w:b/>
          <w:bCs/>
          <w:i/>
          <w:iCs/>
        </w:rPr>
        <w:t xml:space="preserve"> dynamic signaling to allow</w:t>
      </w:r>
      <w:r w:rsidR="001260F7">
        <w:rPr>
          <w:rFonts w:asciiTheme="majorBidi" w:hAnsiTheme="majorBidi" w:cstheme="majorBidi"/>
          <w:b/>
          <w:bCs/>
          <w:i/>
          <w:iCs/>
        </w:rPr>
        <w:t xml:space="preserve"> scheduling flexibility together with low signaling overhead. </w:t>
      </w:r>
      <w:r w:rsidR="001260F7" w:rsidRPr="001260F7">
        <w:rPr>
          <w:rFonts w:asciiTheme="majorBidi" w:hAnsiTheme="majorBidi" w:cstheme="majorBidi"/>
          <w:b/>
          <w:bCs/>
          <w:i/>
          <w:iCs/>
        </w:rPr>
        <w:t>This option to be captured in the TR</w:t>
      </w:r>
    </w:p>
    <w:p w:rsidR="000D73FA" w:rsidRPr="00C047B7" w:rsidRDefault="000D73FA" w:rsidP="000D73FA">
      <w:pPr>
        <w:rPr>
          <w:rFonts w:asciiTheme="majorBidi" w:hAnsiTheme="majorBidi" w:cstheme="majorBidi"/>
          <w:b/>
          <w:bCs/>
          <w:i/>
          <w:iCs/>
        </w:rPr>
      </w:pPr>
      <w:r w:rsidRPr="00C047B7">
        <w:rPr>
          <w:rFonts w:asciiTheme="majorBidi" w:hAnsiTheme="majorBidi" w:cstheme="majorBidi"/>
          <w:b/>
          <w:bCs/>
          <w:i/>
          <w:iCs/>
          <w:u w:val="single"/>
        </w:rPr>
        <w:t>Proposal #2</w:t>
      </w:r>
      <w:r w:rsidRPr="00C047B7">
        <w:rPr>
          <w:rFonts w:asciiTheme="majorBidi" w:hAnsiTheme="majorBidi" w:cstheme="majorBidi"/>
          <w:b/>
          <w:bCs/>
          <w:i/>
          <w:iCs/>
        </w:rPr>
        <w:t xml:space="preserve">: re-using existing DCI formats is preferred to reduce specification effort </w:t>
      </w:r>
    </w:p>
    <w:p w:rsidR="000D73FA" w:rsidRPr="00C047B7" w:rsidRDefault="000D73FA" w:rsidP="000D73FA">
      <w:pPr>
        <w:rPr>
          <w:rFonts w:asciiTheme="majorBidi" w:hAnsiTheme="majorBidi" w:cstheme="majorBidi"/>
          <w:b/>
          <w:bCs/>
          <w:i/>
          <w:iCs/>
        </w:rPr>
      </w:pPr>
      <w:r w:rsidRPr="00C047B7">
        <w:rPr>
          <w:rFonts w:asciiTheme="majorBidi" w:hAnsiTheme="majorBidi" w:cstheme="majorBidi"/>
          <w:b/>
          <w:bCs/>
          <w:i/>
          <w:iCs/>
          <w:u w:val="single"/>
        </w:rPr>
        <w:t>Proposal #3</w:t>
      </w:r>
      <w:r w:rsidRPr="00C047B7">
        <w:rPr>
          <w:rFonts w:asciiTheme="majorBidi" w:hAnsiTheme="majorBidi" w:cstheme="majorBidi"/>
          <w:b/>
          <w:bCs/>
          <w:i/>
          <w:iCs/>
        </w:rPr>
        <w:t xml:space="preserve">: UEs operating CE to be considered as part of a MUST transmission scheme </w:t>
      </w:r>
    </w:p>
    <w:p w:rsidR="00410C39" w:rsidRPr="00C047B7" w:rsidRDefault="000D73FA" w:rsidP="000D73FA">
      <w:pPr>
        <w:rPr>
          <w:rFonts w:asciiTheme="majorBidi" w:hAnsiTheme="majorBidi" w:cstheme="majorBidi"/>
          <w:b/>
          <w:bCs/>
          <w:i/>
          <w:iCs/>
        </w:rPr>
      </w:pPr>
      <w:r w:rsidRPr="00C047B7">
        <w:rPr>
          <w:rFonts w:asciiTheme="majorBidi" w:hAnsiTheme="majorBidi" w:cstheme="majorBidi"/>
          <w:b/>
          <w:bCs/>
          <w:i/>
          <w:iCs/>
          <w:u w:val="single"/>
        </w:rPr>
        <w:t>Proposal #4</w:t>
      </w:r>
      <w:r w:rsidRPr="00C047B7">
        <w:rPr>
          <w:rFonts w:asciiTheme="majorBidi" w:hAnsiTheme="majorBidi" w:cstheme="majorBidi"/>
          <w:b/>
          <w:bCs/>
          <w:i/>
          <w:iCs/>
        </w:rPr>
        <w:t xml:space="preserve">: Legacy UEs to be considered as part of a MUST transmission scheme </w:t>
      </w:r>
    </w:p>
    <w:p w:rsidR="00410C39" w:rsidRDefault="00410C39" w:rsidP="00410C39">
      <w:pPr>
        <w:pStyle w:val="Heading1"/>
      </w:pPr>
      <w:r>
        <w:t>References</w:t>
      </w:r>
    </w:p>
    <w:p w:rsidR="00410C39" w:rsidRPr="00C047B7" w:rsidRDefault="00410C39" w:rsidP="00410C39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 xml:space="preserve">[1] RP-151020, </w:t>
      </w:r>
      <w:r w:rsidR="000914F8" w:rsidRPr="00C047B7">
        <w:rPr>
          <w:rFonts w:asciiTheme="majorBidi" w:hAnsiTheme="majorBidi" w:cstheme="majorBidi"/>
        </w:rPr>
        <w:t>“</w:t>
      </w:r>
      <w:r w:rsidRPr="00C047B7">
        <w:rPr>
          <w:rFonts w:asciiTheme="majorBidi" w:hAnsiTheme="majorBidi" w:cstheme="majorBidi"/>
        </w:rPr>
        <w:t>Revised SID: Study on Downlink Multiuser Superposition Transmission for LTE</w:t>
      </w:r>
      <w:r w:rsidR="000914F8" w:rsidRPr="00C047B7">
        <w:rPr>
          <w:rFonts w:asciiTheme="majorBidi" w:hAnsiTheme="majorBidi" w:cstheme="majorBidi"/>
        </w:rPr>
        <w:t xml:space="preserve">”, </w:t>
      </w:r>
      <w:proofErr w:type="spellStart"/>
      <w:r w:rsidR="000914F8" w:rsidRPr="00C047B7">
        <w:rPr>
          <w:rFonts w:asciiTheme="majorBidi" w:hAnsiTheme="majorBidi" w:cstheme="majorBidi"/>
        </w:rPr>
        <w:t>Mediatek</w:t>
      </w:r>
      <w:proofErr w:type="spellEnd"/>
      <w:r w:rsidR="000914F8" w:rsidRPr="00C047B7">
        <w:rPr>
          <w:rFonts w:asciiTheme="majorBidi" w:hAnsiTheme="majorBidi" w:cstheme="majorBidi"/>
        </w:rPr>
        <w:t>, RAN#67</w:t>
      </w:r>
    </w:p>
    <w:p w:rsidR="000914F8" w:rsidRPr="00C047B7" w:rsidRDefault="000914F8" w:rsidP="00410C39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>[2] RP-150492, “Revised WI: Further LTE Physical Layer Enhancements for MTC”, Ericsson, RAN#67, Shanghai, P.R. China, March 2015.</w:t>
      </w:r>
    </w:p>
    <w:sectPr w:rsidR="000914F8" w:rsidRPr="00C047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AB" w:rsidRDefault="00F666AB" w:rsidP="00CE3A7F">
      <w:pPr>
        <w:spacing w:after="0" w:line="240" w:lineRule="auto"/>
      </w:pPr>
      <w:r>
        <w:separator/>
      </w:r>
    </w:p>
  </w:endnote>
  <w:endnote w:type="continuationSeparator" w:id="0">
    <w:p w:rsidR="00F666AB" w:rsidRDefault="00F666AB" w:rsidP="00CE3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AB" w:rsidRDefault="00F666AB" w:rsidP="00CE3A7F">
      <w:pPr>
        <w:spacing w:after="0" w:line="240" w:lineRule="auto"/>
      </w:pPr>
      <w:r>
        <w:separator/>
      </w:r>
    </w:p>
  </w:footnote>
  <w:footnote w:type="continuationSeparator" w:id="0">
    <w:p w:rsidR="00F666AB" w:rsidRDefault="00F666AB" w:rsidP="00CE3A7F">
      <w:pPr>
        <w:spacing w:after="0" w:line="240" w:lineRule="auto"/>
      </w:pPr>
      <w:r>
        <w:continuationSeparator/>
      </w:r>
    </w:p>
  </w:footnote>
  <w:footnote w:id="1">
    <w:p w:rsidR="00CE3A7F" w:rsidRDefault="00CE3A7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E3A7F">
        <w:t>It should be noted that in some cases legacy UEs could not participate in MUST scheme (if for example the power-allocation is unknown).</w:t>
      </w:r>
    </w:p>
  </w:footnote>
  <w:footnote w:id="2">
    <w:p w:rsidR="00732C6E" w:rsidRDefault="00732C6E" w:rsidP="00732C6E">
      <w:pPr>
        <w:pStyle w:val="FootnoteText"/>
      </w:pPr>
      <w:r>
        <w:rPr>
          <w:rStyle w:val="FootnoteReference"/>
        </w:rPr>
        <w:footnoteRef/>
      </w:r>
      <w:r>
        <w:t xml:space="preserve"> UE complexity here refers to required complexity to detect the DL signaling associated with MUST transmission.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16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058577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46E74B39"/>
    <w:multiLevelType w:val="hybridMultilevel"/>
    <w:tmpl w:val="107E1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F110885"/>
    <w:multiLevelType w:val="hybridMultilevel"/>
    <w:tmpl w:val="99CCA02C"/>
    <w:lvl w:ilvl="0" w:tplc="F85A26DC">
      <w:start w:val="1"/>
      <w:numFmt w:val="bullet"/>
      <w:lvlText w:val="▪"/>
      <w:lvlJc w:val="left"/>
      <w:pPr>
        <w:ind w:left="720" w:hanging="360"/>
      </w:pPr>
      <w:rPr>
        <w:rFonts w:ascii="Calibri" w:hAnsi="Calibri" w:cs="Calibri" w:hint="default"/>
        <w:color w:val="000000" w:themeColor="tex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ED"/>
    <w:rsid w:val="0003468C"/>
    <w:rsid w:val="00052E98"/>
    <w:rsid w:val="00077EED"/>
    <w:rsid w:val="00082304"/>
    <w:rsid w:val="000914F8"/>
    <w:rsid w:val="000D73FA"/>
    <w:rsid w:val="000F4762"/>
    <w:rsid w:val="001216AD"/>
    <w:rsid w:val="001260F7"/>
    <w:rsid w:val="001C4960"/>
    <w:rsid w:val="001D305E"/>
    <w:rsid w:val="001F44FB"/>
    <w:rsid w:val="002046AC"/>
    <w:rsid w:val="0029417C"/>
    <w:rsid w:val="00340EDA"/>
    <w:rsid w:val="00384F67"/>
    <w:rsid w:val="003B01BA"/>
    <w:rsid w:val="003B1DCE"/>
    <w:rsid w:val="00410C39"/>
    <w:rsid w:val="00485313"/>
    <w:rsid w:val="00516489"/>
    <w:rsid w:val="00544652"/>
    <w:rsid w:val="00556D4B"/>
    <w:rsid w:val="00560F9E"/>
    <w:rsid w:val="005A0EAB"/>
    <w:rsid w:val="005A7037"/>
    <w:rsid w:val="00642150"/>
    <w:rsid w:val="00670B2F"/>
    <w:rsid w:val="00695F62"/>
    <w:rsid w:val="006B206F"/>
    <w:rsid w:val="00732C6E"/>
    <w:rsid w:val="007D45AA"/>
    <w:rsid w:val="007E62A6"/>
    <w:rsid w:val="008167FB"/>
    <w:rsid w:val="00871DDF"/>
    <w:rsid w:val="008F4E39"/>
    <w:rsid w:val="00962296"/>
    <w:rsid w:val="009B12CC"/>
    <w:rsid w:val="009B3469"/>
    <w:rsid w:val="009C40E6"/>
    <w:rsid w:val="009D6762"/>
    <w:rsid w:val="00A87ED3"/>
    <w:rsid w:val="00B32F39"/>
    <w:rsid w:val="00B4121B"/>
    <w:rsid w:val="00B6605F"/>
    <w:rsid w:val="00B76FB7"/>
    <w:rsid w:val="00B96F20"/>
    <w:rsid w:val="00BC2A0C"/>
    <w:rsid w:val="00BC4A5B"/>
    <w:rsid w:val="00BC6AFE"/>
    <w:rsid w:val="00C047B7"/>
    <w:rsid w:val="00C977A8"/>
    <w:rsid w:val="00CA49DD"/>
    <w:rsid w:val="00CC293E"/>
    <w:rsid w:val="00CE3A7F"/>
    <w:rsid w:val="00CF1231"/>
    <w:rsid w:val="00D56C53"/>
    <w:rsid w:val="00D65BBF"/>
    <w:rsid w:val="00D91337"/>
    <w:rsid w:val="00DD49F4"/>
    <w:rsid w:val="00DD53FD"/>
    <w:rsid w:val="00E17FCA"/>
    <w:rsid w:val="00E31283"/>
    <w:rsid w:val="00E42A81"/>
    <w:rsid w:val="00E6269A"/>
    <w:rsid w:val="00E94D52"/>
    <w:rsid w:val="00EA23E0"/>
    <w:rsid w:val="00EB1A25"/>
    <w:rsid w:val="00ED78F2"/>
    <w:rsid w:val="00ED7F89"/>
    <w:rsid w:val="00F03B31"/>
    <w:rsid w:val="00F17976"/>
    <w:rsid w:val="00F17EF5"/>
    <w:rsid w:val="00F20AEB"/>
    <w:rsid w:val="00F3200F"/>
    <w:rsid w:val="00F41634"/>
    <w:rsid w:val="00F5273C"/>
    <w:rsid w:val="00F666AB"/>
    <w:rsid w:val="00F7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9F4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0F9E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0F9E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D52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D52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D52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D52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D52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D52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DDF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560F9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560F9E"/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DD49F4"/>
    <w:rPr>
      <w:rFonts w:eastAsiaTheme="majorEastAsia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D5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D5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D5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216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1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446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1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9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9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97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9F4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0F9E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0F9E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D52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D52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D52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D52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D52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D52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DDF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560F9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560F9E"/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DD49F4"/>
    <w:rPr>
      <w:rFonts w:eastAsiaTheme="majorEastAsia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D5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D5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D5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216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1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446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1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9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9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97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62C96D6-C925-4551-A305-452F974A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5751</TotalTime>
  <Pages>4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Toledano</dc:creator>
  <cp:lastModifiedBy>Ron Toledano</cp:lastModifiedBy>
  <cp:revision>26</cp:revision>
  <dcterms:created xsi:type="dcterms:W3CDTF">2015-08-07T06:01:00Z</dcterms:created>
  <dcterms:modified xsi:type="dcterms:W3CDTF">2015-08-14T17:47:00Z</dcterms:modified>
</cp:coreProperties>
</file>