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107C77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  <w:sz w:val="21"/>
          <w:szCs w:val="21"/>
        </w:rPr>
      </w:pPr>
      <w:r w:rsidRPr="00107C77">
        <w:rPr>
          <w:rFonts w:ascii="Arial" w:eastAsia="Batang" w:hAnsi="Arial" w:cs="Arial"/>
          <w:b/>
          <w:bCs/>
          <w:sz w:val="21"/>
          <w:szCs w:val="21"/>
        </w:rPr>
        <w:t>3GPP TSG RAN WG1 Meeting</w:t>
      </w:r>
      <w:r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#</w:t>
      </w:r>
      <w:r w:rsidR="008C0286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8</w:t>
      </w:r>
      <w:r w:rsidR="00FA5690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1</w:t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  <w:t>R1-1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  <w:r w:rsidR="007D6D1F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3267</w:t>
      </w:r>
    </w:p>
    <w:p w:rsidR="00FA61D5" w:rsidRPr="00107C77" w:rsidRDefault="003D692A" w:rsidP="00FA61D5">
      <w:pPr>
        <w:pStyle w:val="a5"/>
        <w:rPr>
          <w:rFonts w:ascii="Arial" w:eastAsiaTheme="minorEastAsia" w:hAnsi="Arial" w:cs="Arial"/>
          <w:b/>
          <w:bCs/>
          <w:sz w:val="21"/>
          <w:szCs w:val="21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Fukuoka</w:t>
      </w:r>
      <w:r w:rsidR="00B96B4E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,</w:t>
      </w:r>
      <w:r w:rsidR="003A7CE2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2A3EA9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Japan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25</w:t>
      </w:r>
      <w:r w:rsidR="00F12D7C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th</w:t>
      </w:r>
      <w:r w:rsidR="00DE3740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714502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29th</w:t>
      </w:r>
      <w:r w:rsidR="00FA61D5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</w:t>
      </w:r>
      <w:r w:rsidR="002A3EA9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May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>201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1"/>
          <w:szCs w:val="21"/>
          <w:lang w:val="en-US" w:eastAsia="zh-CN"/>
        </w:rPr>
      </w:pPr>
      <w:r w:rsidRPr="00107C77">
        <w:rPr>
          <w:b/>
          <w:sz w:val="21"/>
          <w:szCs w:val="21"/>
          <w:lang w:val="en-US"/>
        </w:rPr>
        <w:t>Agenda Item:</w:t>
      </w:r>
      <w:r w:rsidRPr="00107C77">
        <w:rPr>
          <w:sz w:val="21"/>
          <w:szCs w:val="21"/>
          <w:lang w:val="en-US"/>
        </w:rPr>
        <w:tab/>
      </w:r>
      <w:r w:rsidR="0035277E">
        <w:rPr>
          <w:rFonts w:hint="eastAsia"/>
          <w:sz w:val="21"/>
          <w:szCs w:val="21"/>
          <w:lang w:val="en-US" w:eastAsia="zh-CN"/>
        </w:rPr>
        <w:t>6.2.5.1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 xml:space="preserve">Source: </w:t>
      </w:r>
      <w:r w:rsidRPr="00107C77">
        <w:rPr>
          <w:b/>
          <w:sz w:val="21"/>
          <w:szCs w:val="21"/>
        </w:rPr>
        <w:tab/>
      </w:r>
      <w:r w:rsidR="00C94971" w:rsidRPr="00107C77">
        <w:rPr>
          <w:rFonts w:hint="eastAsia"/>
          <w:sz w:val="21"/>
          <w:szCs w:val="21"/>
          <w:lang w:eastAsia="zh-CN"/>
        </w:rPr>
        <w:t>CATR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>Title:</w:t>
      </w:r>
      <w:r w:rsidRPr="00107C77">
        <w:rPr>
          <w:sz w:val="21"/>
          <w:szCs w:val="21"/>
        </w:rPr>
        <w:t xml:space="preserve"> </w:t>
      </w:r>
      <w:r w:rsidRPr="00107C77">
        <w:rPr>
          <w:sz w:val="21"/>
          <w:szCs w:val="21"/>
        </w:rPr>
        <w:tab/>
      </w:r>
      <w:r w:rsidR="0035277E">
        <w:rPr>
          <w:rFonts w:hint="eastAsia"/>
          <w:sz w:val="21"/>
          <w:szCs w:val="21"/>
          <w:lang w:eastAsia="zh-CN"/>
        </w:rPr>
        <w:t>Baseline performance of Elevation Beamforming/Full-Dime</w:t>
      </w:r>
      <w:r w:rsidR="007E0FF6">
        <w:rPr>
          <w:rFonts w:hint="eastAsia"/>
          <w:sz w:val="21"/>
          <w:szCs w:val="21"/>
          <w:lang w:eastAsia="zh-CN"/>
        </w:rPr>
        <w:t>nsion (FD)</w:t>
      </w:r>
      <w:r w:rsidR="006E5AEA" w:rsidRPr="00107C77">
        <w:rPr>
          <w:rFonts w:eastAsiaTheme="minorEastAsia" w:hint="eastAsia"/>
          <w:sz w:val="21"/>
          <w:szCs w:val="21"/>
          <w:lang w:eastAsia="zh-CN"/>
        </w:rPr>
        <w:t xml:space="preserve"> for </w:t>
      </w:r>
      <w:r w:rsidR="007E0FF6">
        <w:rPr>
          <w:rFonts w:eastAsiaTheme="minorEastAsia" w:hint="eastAsia"/>
          <w:sz w:val="21"/>
          <w:szCs w:val="21"/>
          <w:lang w:eastAsia="zh-CN"/>
        </w:rPr>
        <w:t>LTE</w:t>
      </w:r>
      <w:r w:rsidR="0068124A" w:rsidRPr="00107C77">
        <w:rPr>
          <w:rFonts w:eastAsia="MS Mincho"/>
          <w:sz w:val="21"/>
          <w:szCs w:val="21"/>
          <w:lang w:eastAsia="ja-JP"/>
        </w:rPr>
        <w:tab/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1"/>
          <w:szCs w:val="21"/>
        </w:rPr>
      </w:pPr>
      <w:r w:rsidRPr="00107C77">
        <w:rPr>
          <w:b/>
          <w:sz w:val="21"/>
          <w:szCs w:val="21"/>
        </w:rPr>
        <w:t>Document for:</w:t>
      </w:r>
      <w:r w:rsidRPr="00107C77">
        <w:rPr>
          <w:sz w:val="21"/>
          <w:szCs w:val="21"/>
        </w:rPr>
        <w:tab/>
        <w:t>Discussion and Decision</w:t>
      </w:r>
    </w:p>
    <w:p w:rsidR="007D6262" w:rsidRPr="006B5AE2" w:rsidRDefault="007D6262" w:rsidP="007D6262">
      <w:pPr>
        <w:pStyle w:val="1"/>
        <w:rPr>
          <w:lang w:val="en-US"/>
        </w:rPr>
      </w:pPr>
      <w:r w:rsidRPr="006B5AE2">
        <w:rPr>
          <w:lang w:val="en-US"/>
        </w:rPr>
        <w:t>Introduction</w:t>
      </w:r>
    </w:p>
    <w:p w:rsidR="007F7A18" w:rsidRPr="00E1045B" w:rsidRDefault="007D6262" w:rsidP="007F7A18">
      <w:pPr>
        <w:spacing w:after="0"/>
        <w:rPr>
          <w:rFonts w:eastAsia="MS Mincho"/>
          <w:lang w:val="en-US" w:eastAsia="ja-JP"/>
        </w:rPr>
      </w:pPr>
      <w:r w:rsidRPr="002D3521">
        <w:rPr>
          <w:rFonts w:hint="eastAsia"/>
        </w:rPr>
        <w:t>In RAN#</w:t>
      </w:r>
      <w:r w:rsidRPr="002D3521">
        <w:t>65</w:t>
      </w:r>
      <w:r w:rsidRPr="002D3521">
        <w:rPr>
          <w:rFonts w:hint="eastAsia"/>
        </w:rPr>
        <w:t xml:space="preserve"> </w:t>
      </w:r>
      <w:r w:rsidRPr="002D3521">
        <w:t>meeting</w:t>
      </w:r>
      <w:r w:rsidRPr="002D3521">
        <w:rPr>
          <w:rFonts w:hint="eastAsia"/>
        </w:rPr>
        <w:t>,</w:t>
      </w:r>
      <w:r w:rsidRPr="002D3521">
        <w:t xml:space="preserve"> </w:t>
      </w:r>
      <w:r w:rsidRPr="002D3521">
        <w:rPr>
          <w:rFonts w:hint="eastAsia"/>
        </w:rPr>
        <w:t xml:space="preserve">the </w:t>
      </w:r>
      <w:r w:rsidRPr="002D3521">
        <w:t xml:space="preserve">new </w:t>
      </w:r>
      <w:r w:rsidRPr="002D3521">
        <w:rPr>
          <w:rFonts w:hint="eastAsia"/>
        </w:rPr>
        <w:t xml:space="preserve">study item of </w:t>
      </w:r>
      <w:r w:rsidRPr="002D3521">
        <w:t xml:space="preserve">elevation </w:t>
      </w:r>
      <w:r w:rsidRPr="002D3521">
        <w:rPr>
          <w:rFonts w:hint="eastAsia"/>
        </w:rPr>
        <w:t>beamforming/Full-Dimension (FD) MIMO for LTE</w:t>
      </w:r>
      <w:r w:rsidRPr="002D3521">
        <w:t xml:space="preserve"> [1] was approved. </w:t>
      </w:r>
      <w:r w:rsidRPr="002D3521">
        <w:rPr>
          <w:rFonts w:hint="eastAsia"/>
        </w:rPr>
        <w:t>In RAN1# 80</w:t>
      </w:r>
      <w:r w:rsidRPr="002D3521">
        <w:t xml:space="preserve"> </w:t>
      </w:r>
      <w:r w:rsidRPr="002D3521">
        <w:rPr>
          <w:rFonts w:hint="eastAsia"/>
        </w:rPr>
        <w:t>meetin</w:t>
      </w:r>
      <w:r w:rsidRPr="002D3521">
        <w:t>g,</w:t>
      </w:r>
      <w:r w:rsidR="007F7A18" w:rsidRPr="007F7A18">
        <w:rPr>
          <w:rFonts w:eastAsia="MS Mincho"/>
          <w:lang w:val="en-US" w:eastAsia="ja-JP"/>
        </w:rPr>
        <w:t xml:space="preserve"> </w:t>
      </w:r>
      <w:r w:rsidR="007F7A18" w:rsidRPr="00E1045B">
        <w:rPr>
          <w:rFonts w:eastAsia="MS Mincho"/>
          <w:lang w:val="en-US" w:eastAsia="ja-JP"/>
        </w:rPr>
        <w:t xml:space="preserve">Following four categories of </w:t>
      </w:r>
      <w:r w:rsidR="007F7A18">
        <w:rPr>
          <w:rFonts w:eastAsia="MS Mincho"/>
          <w:lang w:val="en-US" w:eastAsia="ja-JP"/>
        </w:rPr>
        <w:t xml:space="preserve">baseline (a.k.a. </w:t>
      </w:r>
      <w:r w:rsidR="007F7A18" w:rsidRPr="00E1045B">
        <w:rPr>
          <w:rFonts w:eastAsia="MS Mincho"/>
          <w:lang w:val="en-US" w:eastAsia="ja-JP"/>
        </w:rPr>
        <w:t>implementation based enhancement</w:t>
      </w:r>
      <w:r w:rsidR="007F7A18">
        <w:rPr>
          <w:rFonts w:eastAsia="MS Mincho"/>
          <w:lang w:val="en-US" w:eastAsia="ja-JP"/>
        </w:rPr>
        <w:t>)</w:t>
      </w:r>
      <w:r w:rsidR="007F7A18" w:rsidRPr="00E1045B">
        <w:rPr>
          <w:rFonts w:eastAsia="MS Mincho"/>
          <w:lang w:val="en-US" w:eastAsia="ja-JP"/>
        </w:rPr>
        <w:t xml:space="preserve"> schemes are captured in TR 36.897 based on RAN1#80 contributions: </w:t>
      </w:r>
    </w:p>
    <w:p w:rsidR="007F7A18" w:rsidRPr="00E1045B" w:rsidRDefault="007F7A18" w:rsidP="007F7A18">
      <w:pPr>
        <w:numPr>
          <w:ilvl w:val="0"/>
          <w:numId w:val="20"/>
        </w:numPr>
        <w:spacing w:after="0"/>
        <w:rPr>
          <w:rFonts w:eastAsia="MS Mincho"/>
          <w:lang w:val="en-US" w:eastAsia="ja-JP"/>
        </w:rPr>
      </w:pPr>
      <w:r w:rsidRPr="00E1045B">
        <w:rPr>
          <w:rFonts w:eastAsia="MS Mincho"/>
          <w:lang w:val="en-US" w:eastAsia="ja-JP"/>
        </w:rPr>
        <w:t xml:space="preserve">Category 1:  </w:t>
      </w:r>
      <w:r>
        <w:rPr>
          <w:rFonts w:eastAsia="MS Mincho"/>
          <w:lang w:val="en-US" w:eastAsia="ja-JP"/>
        </w:rPr>
        <w:t>S</w:t>
      </w:r>
      <w:r w:rsidRPr="00E1045B">
        <w:rPr>
          <w:rFonts w:eastAsia="MS Mincho"/>
          <w:lang w:val="en-US" w:eastAsia="ja-JP"/>
        </w:rPr>
        <w:t>ectorization</w:t>
      </w:r>
      <w:r>
        <w:rPr>
          <w:rFonts w:eastAsia="MS Mincho"/>
          <w:lang w:val="en-US" w:eastAsia="ja-JP"/>
        </w:rPr>
        <w:t xml:space="preserve"> (in one or both of vertical and horizontal domains)</w:t>
      </w:r>
      <w:r w:rsidRPr="00E1045B">
        <w:rPr>
          <w:rFonts w:eastAsia="MS Mincho"/>
          <w:lang w:val="en-US" w:eastAsia="ja-JP"/>
        </w:rPr>
        <w:t xml:space="preserve"> with different cell-ID for each sector</w:t>
      </w:r>
    </w:p>
    <w:p w:rsidR="007F7A18" w:rsidRPr="00E1045B" w:rsidRDefault="007F7A18" w:rsidP="007F7A18">
      <w:pPr>
        <w:numPr>
          <w:ilvl w:val="0"/>
          <w:numId w:val="20"/>
        </w:numPr>
        <w:spacing w:after="0"/>
        <w:rPr>
          <w:rFonts w:eastAsia="MS Mincho"/>
          <w:lang w:val="en-US" w:eastAsia="ja-JP"/>
        </w:rPr>
      </w:pPr>
      <w:r w:rsidRPr="00E1045B">
        <w:rPr>
          <w:rFonts w:eastAsia="MS Mincho"/>
          <w:lang w:val="en-US" w:eastAsia="ja-JP"/>
        </w:rPr>
        <w:t xml:space="preserve">Category 2:  </w:t>
      </w:r>
      <w:r>
        <w:rPr>
          <w:rFonts w:eastAsia="MS Mincho"/>
          <w:lang w:val="en-US" w:eastAsia="ja-JP"/>
        </w:rPr>
        <w:t>Virtual sectorization using one or more beamformed CSI-RS resource(s) with a single cell-ID (single sector as a special case)</w:t>
      </w:r>
    </w:p>
    <w:p w:rsidR="007F7A18" w:rsidRPr="00FA3BC8" w:rsidRDefault="007F7A18" w:rsidP="007F7A18">
      <w:pPr>
        <w:numPr>
          <w:ilvl w:val="0"/>
          <w:numId w:val="20"/>
        </w:numPr>
        <w:spacing w:after="0"/>
        <w:rPr>
          <w:rFonts w:eastAsia="MS Mincho"/>
          <w:lang w:val="en-US" w:eastAsia="ja-JP"/>
        </w:rPr>
      </w:pPr>
      <w:r w:rsidRPr="00E1045B">
        <w:rPr>
          <w:rFonts w:eastAsia="MS Mincho"/>
          <w:lang w:val="en-US" w:eastAsia="ja-JP"/>
        </w:rPr>
        <w:t>Category 3:  Kronecker precoding with 2 CSI processes</w:t>
      </w:r>
    </w:p>
    <w:p w:rsidR="007F7A18" w:rsidRPr="00E1045B" w:rsidRDefault="007F7A18" w:rsidP="007F7A18">
      <w:pPr>
        <w:numPr>
          <w:ilvl w:val="0"/>
          <w:numId w:val="20"/>
        </w:numPr>
        <w:spacing w:after="0"/>
        <w:rPr>
          <w:rFonts w:eastAsia="MS Mincho"/>
          <w:lang w:val="en-US" w:eastAsia="ja-JP"/>
        </w:rPr>
      </w:pPr>
      <w:r w:rsidRPr="00E1045B">
        <w:rPr>
          <w:rFonts w:eastAsia="MS Mincho"/>
          <w:lang w:val="en-US" w:eastAsia="ja-JP"/>
        </w:rPr>
        <w:t>Category 4:  SRS based precoding scheme in TDD</w:t>
      </w:r>
    </w:p>
    <w:p w:rsidR="007D6262" w:rsidRPr="002D3521" w:rsidRDefault="007D6262" w:rsidP="007D6262">
      <w:pPr>
        <w:tabs>
          <w:tab w:val="left" w:pos="2172"/>
        </w:tabs>
        <w:jc w:val="both"/>
      </w:pPr>
      <w:r w:rsidRPr="002D3521">
        <w:t xml:space="preserve">In this contribution, we provide evaluation results of </w:t>
      </w:r>
      <w:r w:rsidR="007F7A18">
        <w:rPr>
          <w:rFonts w:hint="eastAsia"/>
          <w:lang w:eastAsia="zh-CN"/>
        </w:rPr>
        <w:t>category2</w:t>
      </w:r>
      <w:r w:rsidRPr="002D3521">
        <w:rPr>
          <w:rFonts w:hint="eastAsia"/>
        </w:rPr>
        <w:t xml:space="preserve"> with full buffer traffic model</w:t>
      </w:r>
      <w:r w:rsidRPr="002D3521">
        <w:t xml:space="preserve"> based on the agreed evaluation assumptions.</w:t>
      </w:r>
    </w:p>
    <w:p w:rsidR="007D6262" w:rsidRDefault="007F7A18" w:rsidP="007D6262">
      <w:pPr>
        <w:pStyle w:val="1"/>
        <w:pBdr>
          <w:top w:val="single" w:sz="12" w:space="1" w:color="auto"/>
        </w:pBdr>
        <w:spacing w:line="276" w:lineRule="auto"/>
      </w:pPr>
      <w:r>
        <w:rPr>
          <w:rFonts w:hint="eastAsia"/>
          <w:lang w:val="en-US" w:eastAsia="zh-CN"/>
        </w:rPr>
        <w:t>Category</w:t>
      </w:r>
      <w:r w:rsidR="0088453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2</w:t>
      </w:r>
      <w:r w:rsidR="007D6262">
        <w:rPr>
          <w:lang w:val="en-US"/>
        </w:rPr>
        <w:t xml:space="preserve"> </w:t>
      </w:r>
      <w:r w:rsidR="007D6262">
        <w:rPr>
          <w:lang w:val="en-US" w:eastAsia="ko-KR"/>
        </w:rPr>
        <w:t>Evaluation Results</w:t>
      </w:r>
    </w:p>
    <w:p w:rsidR="00DB5DC5" w:rsidRPr="00C01510" w:rsidRDefault="00DB5DC5" w:rsidP="00DB5DC5">
      <w:pPr>
        <w:spacing w:after="0"/>
      </w:pPr>
      <w:r w:rsidRPr="00DB5DC5">
        <w:rPr>
          <w:rFonts w:hint="eastAsia"/>
        </w:rPr>
        <w:t xml:space="preserve">The </w:t>
      </w:r>
      <w:r>
        <w:t xml:space="preserve">details </w:t>
      </w:r>
      <w:r>
        <w:rPr>
          <w:rFonts w:hint="eastAsia"/>
        </w:rPr>
        <w:t xml:space="preserve">of </w:t>
      </w:r>
      <w:r w:rsidRPr="00DB5DC5">
        <w:rPr>
          <w:rFonts w:hint="eastAsia"/>
        </w:rPr>
        <w:t xml:space="preserve">baseline case for </w:t>
      </w:r>
      <w:r w:rsidRPr="00097E37">
        <w:t>non-reciprocity operation</w:t>
      </w:r>
      <w:r w:rsidRPr="00DB5DC5">
        <w:rPr>
          <w:rFonts w:hint="eastAsia"/>
        </w:rPr>
        <w:t xml:space="preserve"> are summarized in Table-1 and t</w:t>
      </w:r>
      <w:r>
        <w:t>he other parameters are summarized in annex.</w:t>
      </w:r>
    </w:p>
    <w:p w:rsidR="00DB5DC5" w:rsidRPr="00F63283" w:rsidRDefault="00DB5DC5" w:rsidP="00F63283">
      <w:pPr>
        <w:spacing w:after="0"/>
        <w:jc w:val="center"/>
      </w:pPr>
      <w:r w:rsidRPr="00F63283">
        <w:rPr>
          <w:rFonts w:hint="eastAsia"/>
        </w:rPr>
        <w:t>Table 1 D</w:t>
      </w:r>
      <w:r w:rsidRPr="00F63283">
        <w:t xml:space="preserve">etails </w:t>
      </w:r>
      <w:r w:rsidRPr="00F63283">
        <w:rPr>
          <w:rFonts w:hint="eastAsia"/>
        </w:rPr>
        <w:t>of baseline case for</w:t>
      </w:r>
      <w:r w:rsidRPr="00F63283">
        <w:t xml:space="preserve"> non-reciprocity operation</w:t>
      </w:r>
    </w:p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5"/>
        <w:gridCol w:w="4431"/>
        <w:gridCol w:w="3903"/>
      </w:tblGrid>
      <w:tr w:rsidR="00A95E62" w:rsidRPr="00F63283" w:rsidTr="00A95E62">
        <w:tc>
          <w:tcPr>
            <w:tcW w:w="2145" w:type="dxa"/>
            <w:shd w:val="clear" w:color="auto" w:fill="auto"/>
          </w:tcPr>
          <w:p w:rsidR="00A95E62" w:rsidRPr="00F63283" w:rsidRDefault="00A95E62" w:rsidP="00F63283">
            <w:pPr>
              <w:spacing w:after="0"/>
            </w:pPr>
          </w:p>
        </w:tc>
        <w:tc>
          <w:tcPr>
            <w:tcW w:w="4431" w:type="dxa"/>
            <w:shd w:val="clear" w:color="auto" w:fill="auto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Case1</w:t>
            </w:r>
          </w:p>
        </w:tc>
        <w:tc>
          <w:tcPr>
            <w:tcW w:w="3903" w:type="dxa"/>
          </w:tcPr>
          <w:p w:rsidR="00A95E62" w:rsidRPr="00F63283" w:rsidRDefault="00A95E62" w:rsidP="00EC02DD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Case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95E62" w:rsidRPr="00F63283" w:rsidTr="00017BA6">
        <w:tc>
          <w:tcPr>
            <w:tcW w:w="2145" w:type="dxa"/>
            <w:shd w:val="clear" w:color="auto" w:fill="auto"/>
            <w:vAlign w:val="center"/>
          </w:tcPr>
          <w:p w:rsidR="00A95E62" w:rsidRPr="00F63283" w:rsidRDefault="00A95E62" w:rsidP="00017BA6">
            <w:pPr>
              <w:spacing w:after="0"/>
              <w:jc w:val="both"/>
            </w:pPr>
            <w:r w:rsidRPr="00F63283">
              <w:rPr>
                <w:rFonts w:hint="eastAsia"/>
              </w:rPr>
              <w:t>Scenarios</w:t>
            </w:r>
          </w:p>
        </w:tc>
        <w:tc>
          <w:tcPr>
            <w:tcW w:w="4431" w:type="dxa"/>
            <w:shd w:val="clear" w:color="auto" w:fill="auto"/>
            <w:vAlign w:val="bottom"/>
          </w:tcPr>
          <w:p w:rsidR="00225D7E" w:rsidRPr="00225D7E" w:rsidRDefault="00225D7E" w:rsidP="00225D7E">
            <w:pPr>
              <w:pStyle w:val="aa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225D7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Scenarios-1: 3D UMa with 500m ISD at carrier frequency 2GHz</w:t>
            </w:r>
          </w:p>
          <w:p w:rsidR="00A95E62" w:rsidRPr="00225D7E" w:rsidRDefault="00225D7E" w:rsidP="0056347B">
            <w:pPr>
              <w:pStyle w:val="aa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225D7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Scenarios-3: 3D UMi with 200m ISD at carrier frequency 2GHz</w:t>
            </w:r>
          </w:p>
        </w:tc>
        <w:tc>
          <w:tcPr>
            <w:tcW w:w="3903" w:type="dxa"/>
            <w:vAlign w:val="bottom"/>
          </w:tcPr>
          <w:p w:rsidR="006203C4" w:rsidRPr="00225D7E" w:rsidRDefault="006203C4" w:rsidP="006203C4">
            <w:pPr>
              <w:pStyle w:val="aa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225D7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Scenarios-1: 3D UMa with 500m ISD at carrier frequency 2GHz</w:t>
            </w:r>
          </w:p>
          <w:p w:rsidR="006203C4" w:rsidRPr="00225D7E" w:rsidRDefault="006203C4" w:rsidP="006203C4">
            <w:pPr>
              <w:pStyle w:val="aa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225D7E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Scenarios-2: 3D UMa with 200m ISD at carrier frequency 2GHz</w:t>
            </w:r>
          </w:p>
          <w:p w:rsidR="00A95E62" w:rsidRPr="00F63283" w:rsidRDefault="006203C4" w:rsidP="006203C4">
            <w:pPr>
              <w:spacing w:after="0"/>
            </w:pPr>
            <w:r w:rsidRPr="00225D7E">
              <w:t>Scenarios-3: 3D UMi with 200m ISD at carrier frequency 2GHz</w:t>
            </w:r>
          </w:p>
        </w:tc>
      </w:tr>
      <w:tr w:rsidR="00A95E62" w:rsidRPr="00F63283" w:rsidTr="00774FA8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Antenna array configuration (M, N, P, Q)</w:t>
            </w:r>
          </w:p>
        </w:tc>
        <w:tc>
          <w:tcPr>
            <w:tcW w:w="4431" w:type="dxa"/>
            <w:shd w:val="clear" w:color="auto" w:fill="auto"/>
            <w:vAlign w:val="center"/>
          </w:tcPr>
          <w:p w:rsidR="00A95E62" w:rsidRPr="00F63283" w:rsidRDefault="00A95E62" w:rsidP="00774FA8">
            <w:pPr>
              <w:spacing w:after="0"/>
              <w:jc w:val="both"/>
            </w:pPr>
            <w:r w:rsidRPr="00F63283">
              <w:rPr>
                <w:rFonts w:hint="eastAsia"/>
              </w:rPr>
              <w:t>(8,4,2,16)</w:t>
            </w:r>
          </w:p>
        </w:tc>
        <w:tc>
          <w:tcPr>
            <w:tcW w:w="3903" w:type="dxa"/>
            <w:vAlign w:val="center"/>
          </w:tcPr>
          <w:p w:rsidR="00A95E62" w:rsidRPr="00F63283" w:rsidRDefault="00A95E62" w:rsidP="00774FA8">
            <w:pPr>
              <w:spacing w:after="0"/>
              <w:jc w:val="both"/>
            </w:pPr>
            <w:r>
              <w:rPr>
                <w:rFonts w:hint="eastAsia"/>
              </w:rPr>
              <w:t>(8,4,2,32</w:t>
            </w:r>
            <w:r w:rsidRPr="00F63283">
              <w:rPr>
                <w:rFonts w:hint="eastAsia"/>
              </w:rPr>
              <w:t>)</w:t>
            </w:r>
          </w:p>
        </w:tc>
      </w:tr>
      <w:tr w:rsidR="00A95E62" w:rsidRPr="00F63283" w:rsidTr="00A95E62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TXRU virtualization weights</w:t>
            </w:r>
          </w:p>
        </w:tc>
        <w:tc>
          <w:tcPr>
            <w:tcW w:w="4431" w:type="dxa"/>
            <w:shd w:val="clear" w:color="auto" w:fill="auto"/>
            <w:vAlign w:val="center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2 fully connected TXRUs per polarization in vertical dimension. each TXRU virtualized by an 8-element DFT weight with the downtilt values [80,100]</w:t>
            </w:r>
          </w:p>
        </w:tc>
        <w:tc>
          <w:tcPr>
            <w:tcW w:w="3903" w:type="dxa"/>
            <w:vAlign w:val="center"/>
          </w:tcPr>
          <w:p w:rsidR="00A95E62" w:rsidRPr="00F63283" w:rsidRDefault="00A95E62" w:rsidP="00EC02DD">
            <w:pPr>
              <w:spacing w:after="0"/>
            </w:pPr>
            <w:r w:rsidRPr="00F63283">
              <w:rPr>
                <w:rFonts w:hint="eastAsia"/>
              </w:rPr>
              <w:t>2 fully connected TXRUs per polarization in vertical dimension. each TXRU virtualized by an 8-element DFT weight with the downtilt values [80,100]</w:t>
            </w:r>
          </w:p>
        </w:tc>
      </w:tr>
      <w:tr w:rsidR="00A95E62" w:rsidRPr="00F63283" w:rsidTr="00A95E62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CSI-RS to TXRU virtualization</w:t>
            </w:r>
          </w:p>
        </w:tc>
        <w:tc>
          <w:tcPr>
            <w:tcW w:w="4431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One to one mapping. two CSI-RS resources each comprising of 8 horizontal CSI-RS ports with the downtilt values [80,100]</w:t>
            </w:r>
          </w:p>
        </w:tc>
        <w:tc>
          <w:tcPr>
            <w:tcW w:w="3903" w:type="dxa"/>
            <w:vAlign w:val="bottom"/>
          </w:tcPr>
          <w:p w:rsidR="00A95E62" w:rsidRPr="00F63283" w:rsidRDefault="00A95E62" w:rsidP="00EC02DD">
            <w:pPr>
              <w:spacing w:after="0"/>
            </w:pPr>
            <w:r w:rsidRPr="00F63283">
              <w:rPr>
                <w:rFonts w:hint="eastAsia"/>
              </w:rPr>
              <w:t>One to one mapping. two CSI-RS resources each comprising of 8 horizontal CSI-RS ports with the downtilt values [80,100]</w:t>
            </w:r>
          </w:p>
        </w:tc>
      </w:tr>
      <w:tr w:rsidR="00A95E62" w:rsidRPr="00F63283" w:rsidTr="00A95E62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CSI-RS port indexing</w:t>
            </w:r>
          </w:p>
        </w:tc>
        <w:tc>
          <w:tcPr>
            <w:tcW w:w="4431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 xml:space="preserve">As in Rel.10, port 15-18 are co-polarized and port 19-22 are co-polarized. </w:t>
            </w:r>
          </w:p>
        </w:tc>
        <w:tc>
          <w:tcPr>
            <w:tcW w:w="3903" w:type="dxa"/>
            <w:vAlign w:val="bottom"/>
          </w:tcPr>
          <w:p w:rsidR="00A95E62" w:rsidRPr="00F63283" w:rsidRDefault="00A95E62" w:rsidP="00EC02DD">
            <w:pPr>
              <w:spacing w:after="0"/>
            </w:pPr>
            <w:r w:rsidRPr="00F63283">
              <w:rPr>
                <w:rFonts w:hint="eastAsia"/>
              </w:rPr>
              <w:t xml:space="preserve">As in Rel.10, port 15-18 are co-polarized and port 19-22 are co-polarized. </w:t>
            </w:r>
          </w:p>
        </w:tc>
      </w:tr>
      <w:tr w:rsidR="00A95E62" w:rsidRPr="00F63283" w:rsidTr="00A95E62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Cell association weights</w:t>
            </w:r>
          </w:p>
        </w:tc>
        <w:tc>
          <w:tcPr>
            <w:tcW w:w="4431" w:type="dxa"/>
            <w:shd w:val="clear" w:color="auto" w:fill="auto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CRS port 0 associated to a single TXRU with weights [1,0,0,...,0] or [0,1,0,</w:t>
            </w:r>
            <w:r w:rsidRPr="00F63283">
              <w:rPr>
                <w:rFonts w:hint="eastAsia"/>
              </w:rPr>
              <w:t>…</w:t>
            </w:r>
            <w:r w:rsidRPr="00F63283">
              <w:rPr>
                <w:rFonts w:hint="eastAsia"/>
              </w:rPr>
              <w:t>,0]</w:t>
            </w:r>
          </w:p>
        </w:tc>
        <w:tc>
          <w:tcPr>
            <w:tcW w:w="3903" w:type="dxa"/>
          </w:tcPr>
          <w:p w:rsidR="00A95E62" w:rsidRPr="00F63283" w:rsidRDefault="00A95E62" w:rsidP="00EC02DD">
            <w:pPr>
              <w:spacing w:after="0"/>
            </w:pPr>
            <w:r w:rsidRPr="00F63283">
              <w:rPr>
                <w:rFonts w:hint="eastAsia"/>
              </w:rPr>
              <w:t>CRS port 0 associated to a single TXRU with weights [1,0,0,...,0] or [0,1,0,</w:t>
            </w:r>
            <w:r w:rsidRPr="00F63283">
              <w:rPr>
                <w:rFonts w:hint="eastAsia"/>
              </w:rPr>
              <w:t>…</w:t>
            </w:r>
            <w:r w:rsidRPr="00F63283">
              <w:rPr>
                <w:rFonts w:hint="eastAsia"/>
              </w:rPr>
              <w:t>,0]</w:t>
            </w:r>
          </w:p>
        </w:tc>
      </w:tr>
      <w:tr w:rsidR="00A95E62" w:rsidRPr="00F63283" w:rsidTr="00A95E62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Cell-association method</w:t>
            </w:r>
          </w:p>
        </w:tc>
        <w:tc>
          <w:tcPr>
            <w:tcW w:w="4431" w:type="dxa"/>
            <w:shd w:val="clear" w:color="auto" w:fill="auto"/>
            <w:vAlign w:val="center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>RSRP on CRS port 0</w:t>
            </w:r>
          </w:p>
        </w:tc>
        <w:tc>
          <w:tcPr>
            <w:tcW w:w="3903" w:type="dxa"/>
            <w:vAlign w:val="center"/>
          </w:tcPr>
          <w:p w:rsidR="00A95E62" w:rsidRPr="00F63283" w:rsidRDefault="00A95E62" w:rsidP="00EC02DD">
            <w:pPr>
              <w:spacing w:after="0"/>
            </w:pPr>
            <w:r w:rsidRPr="00F63283">
              <w:rPr>
                <w:rFonts w:hint="eastAsia"/>
              </w:rPr>
              <w:t>RSRP on CRS port 0</w:t>
            </w:r>
          </w:p>
        </w:tc>
      </w:tr>
      <w:tr w:rsidR="00A95E62" w:rsidRPr="00F63283" w:rsidTr="0049482D">
        <w:tc>
          <w:tcPr>
            <w:tcW w:w="2145" w:type="dxa"/>
            <w:shd w:val="clear" w:color="auto" w:fill="auto"/>
            <w:vAlign w:val="bottom"/>
          </w:tcPr>
          <w:p w:rsidR="00A95E62" w:rsidRPr="00F63283" w:rsidRDefault="00A95E62" w:rsidP="00F63283">
            <w:pPr>
              <w:spacing w:after="0"/>
            </w:pPr>
            <w:r w:rsidRPr="00F63283">
              <w:rPr>
                <w:rFonts w:hint="eastAsia"/>
              </w:rPr>
              <w:t xml:space="preserve">SRS configurations </w:t>
            </w:r>
            <w:r w:rsidRPr="00F63283">
              <w:t>–</w:t>
            </w:r>
            <w:r w:rsidRPr="00F63283">
              <w:rPr>
                <w:rFonts w:hint="eastAsia"/>
              </w:rPr>
              <w:t xml:space="preserve"> number of SRS ports, periodicity, SRS bandwidth</w:t>
            </w:r>
          </w:p>
        </w:tc>
        <w:tc>
          <w:tcPr>
            <w:tcW w:w="4431" w:type="dxa"/>
            <w:shd w:val="clear" w:color="auto" w:fill="auto"/>
            <w:vAlign w:val="center"/>
          </w:tcPr>
          <w:p w:rsidR="00A95E62" w:rsidRPr="00F63283" w:rsidRDefault="00A95E62" w:rsidP="0049482D">
            <w:pPr>
              <w:spacing w:after="0"/>
              <w:jc w:val="both"/>
            </w:pPr>
            <w:r w:rsidRPr="00F63283">
              <w:rPr>
                <w:rFonts w:hint="eastAsia"/>
              </w:rPr>
              <w:t>none</w:t>
            </w:r>
          </w:p>
        </w:tc>
        <w:tc>
          <w:tcPr>
            <w:tcW w:w="3903" w:type="dxa"/>
            <w:vAlign w:val="center"/>
          </w:tcPr>
          <w:p w:rsidR="00A95E62" w:rsidRPr="00F63283" w:rsidRDefault="00A95E62" w:rsidP="0049482D">
            <w:pPr>
              <w:spacing w:after="0"/>
              <w:jc w:val="both"/>
            </w:pPr>
            <w:r w:rsidRPr="00F63283">
              <w:rPr>
                <w:rFonts w:hint="eastAsia"/>
              </w:rPr>
              <w:t>none</w:t>
            </w:r>
          </w:p>
        </w:tc>
      </w:tr>
    </w:tbl>
    <w:p w:rsidR="00DB5DC5" w:rsidRDefault="00DB5DC5" w:rsidP="00DB5DC5">
      <w:pPr>
        <w:pStyle w:val="aa"/>
        <w:jc w:val="center"/>
        <w:rPr>
          <w:lang w:val="fr-FR" w:eastAsia="zh-CN"/>
        </w:rPr>
      </w:pPr>
    </w:p>
    <w:p w:rsidR="007D6262" w:rsidRDefault="007D6262" w:rsidP="007D6262">
      <w:pPr>
        <w:tabs>
          <w:tab w:val="left" w:pos="2172"/>
        </w:tabs>
        <w:spacing w:after="0"/>
        <w:jc w:val="both"/>
        <w:rPr>
          <w:rFonts w:hint="eastAsia"/>
          <w:lang w:eastAsia="zh-CN"/>
        </w:rPr>
      </w:pPr>
      <w:r w:rsidRPr="002D3521">
        <w:t xml:space="preserve">The details of the simulation assumptions are listed in Annex. The </w:t>
      </w:r>
      <w:bookmarkStart w:id="0" w:name="OLE_LINK1"/>
      <w:bookmarkStart w:id="1" w:name="OLE_LINK2"/>
      <w:r w:rsidRPr="002D3521">
        <w:t xml:space="preserve">simulation </w:t>
      </w:r>
      <w:bookmarkEnd w:id="0"/>
      <w:bookmarkEnd w:id="1"/>
      <w:r w:rsidRPr="002D3521">
        <w:t>results with full-buffer traf</w:t>
      </w:r>
      <w:r w:rsidR="00816BF9">
        <w:t xml:space="preserve">fic model </w:t>
      </w:r>
      <w:r w:rsidR="00816BF9">
        <w:rPr>
          <w:rFonts w:hint="eastAsia"/>
          <w:lang w:eastAsia="zh-CN"/>
        </w:rPr>
        <w:t xml:space="preserve">and FTP model </w:t>
      </w:r>
      <w:r w:rsidR="00816BF9">
        <w:t>are given in Table 1</w:t>
      </w:r>
      <w:r w:rsidR="00816BF9">
        <w:rPr>
          <w:rFonts w:hint="eastAsia"/>
          <w:lang w:eastAsia="zh-CN"/>
        </w:rPr>
        <w:t xml:space="preserve"> and table 2.</w:t>
      </w:r>
    </w:p>
    <w:p w:rsidR="008E7AE6" w:rsidRDefault="008E7AE6" w:rsidP="007D6262">
      <w:pPr>
        <w:tabs>
          <w:tab w:val="left" w:pos="2172"/>
        </w:tabs>
        <w:spacing w:after="0"/>
        <w:jc w:val="both"/>
        <w:rPr>
          <w:lang w:eastAsia="zh-CN"/>
        </w:rPr>
      </w:pPr>
    </w:p>
    <w:p w:rsidR="00823D3D" w:rsidRPr="00823D3D" w:rsidRDefault="00823D3D" w:rsidP="007D6262">
      <w:pPr>
        <w:tabs>
          <w:tab w:val="left" w:pos="2172"/>
        </w:tabs>
        <w:spacing w:after="0"/>
        <w:jc w:val="both"/>
        <w:rPr>
          <w:lang w:eastAsia="zh-CN"/>
        </w:rPr>
      </w:pPr>
    </w:p>
    <w:p w:rsidR="008E7AE6" w:rsidRPr="002D3521" w:rsidRDefault="008E7AE6" w:rsidP="007D6262">
      <w:pPr>
        <w:tabs>
          <w:tab w:val="left" w:pos="2172"/>
        </w:tabs>
        <w:spacing w:after="0"/>
        <w:jc w:val="both"/>
        <w:rPr>
          <w:lang w:eastAsia="zh-CN"/>
        </w:rPr>
      </w:pPr>
    </w:p>
    <w:p w:rsidR="007D6262" w:rsidRPr="0064012F" w:rsidRDefault="007D6262" w:rsidP="007D6262">
      <w:pPr>
        <w:tabs>
          <w:tab w:val="left" w:pos="2172"/>
        </w:tabs>
        <w:spacing w:after="0"/>
        <w:jc w:val="both"/>
      </w:pPr>
    </w:p>
    <w:p w:rsidR="007D6262" w:rsidRDefault="007D6262" w:rsidP="007D6262">
      <w:pPr>
        <w:pStyle w:val="ab"/>
        <w:keepNext/>
        <w:jc w:val="center"/>
        <w:rPr>
          <w:rFonts w:eastAsiaTheme="minorEastAsia" w:hint="eastAsia"/>
          <w:lang w:eastAsia="zh-CN"/>
        </w:rPr>
      </w:pPr>
      <w:r w:rsidRPr="00B508CC">
        <w:lastRenderedPageBreak/>
        <w:t xml:space="preserve">Table </w:t>
      </w:r>
      <w:fldSimple w:instr=" SEQ Table \* ARABIC ">
        <w:r w:rsidRPr="00566164">
          <w:rPr>
            <w:noProof/>
          </w:rPr>
          <w:t>1</w:t>
        </w:r>
      </w:fldSimple>
      <w:r w:rsidRPr="00566164">
        <w:t xml:space="preserve">: </w:t>
      </w:r>
      <w:r>
        <w:rPr>
          <w:rFonts w:eastAsia="宋体"/>
        </w:rPr>
        <w:t>Simulation</w:t>
      </w:r>
      <w:r w:rsidRPr="00566164">
        <w:t xml:space="preserve"> </w:t>
      </w:r>
      <w:r>
        <w:t xml:space="preserve">results </w:t>
      </w:r>
      <w:r w:rsidR="00A95E62">
        <w:rPr>
          <w:rFonts w:eastAsiaTheme="minorEastAsia" w:hint="eastAsia"/>
          <w:lang w:eastAsia="zh-CN"/>
        </w:rPr>
        <w:t xml:space="preserve">of case 1 and case 2 </w:t>
      </w:r>
      <w:r>
        <w:t>with full-buffer model</w:t>
      </w:r>
    </w:p>
    <w:tbl>
      <w:tblPr>
        <w:tblW w:w="6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16"/>
        <w:gridCol w:w="13"/>
        <w:gridCol w:w="1281"/>
        <w:gridCol w:w="1305"/>
        <w:gridCol w:w="1185"/>
      </w:tblGrid>
      <w:tr w:rsidR="000121EA" w:rsidRPr="00DD234F" w:rsidTr="00A130EB">
        <w:trPr>
          <w:jc w:val="center"/>
        </w:trPr>
        <w:tc>
          <w:tcPr>
            <w:tcW w:w="2316" w:type="dxa"/>
            <w:vAlign w:val="center"/>
          </w:tcPr>
          <w:p w:rsidR="000121EA" w:rsidRPr="00DD234F" w:rsidRDefault="000121EA" w:rsidP="00A130EB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Configuration</w:t>
            </w:r>
          </w:p>
        </w:tc>
        <w:tc>
          <w:tcPr>
            <w:tcW w:w="1294" w:type="dxa"/>
            <w:gridSpan w:val="2"/>
            <w:vAlign w:val="center"/>
          </w:tcPr>
          <w:p w:rsidR="000121EA" w:rsidRPr="00DD234F" w:rsidRDefault="003608AB" w:rsidP="00A130E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Schemes</w:t>
            </w:r>
          </w:p>
        </w:tc>
        <w:tc>
          <w:tcPr>
            <w:tcW w:w="1305" w:type="dxa"/>
            <w:vAlign w:val="center"/>
          </w:tcPr>
          <w:p w:rsidR="000121EA" w:rsidRPr="00DD234F" w:rsidRDefault="000121EA" w:rsidP="00A130EB">
            <w:pPr>
              <w:jc w:val="center"/>
              <w:rPr>
                <w:lang w:eastAsia="zh-CN"/>
              </w:rPr>
            </w:pPr>
            <w:r w:rsidRPr="00DD234F">
              <w:t xml:space="preserve">Cell </w:t>
            </w:r>
            <w:r w:rsidRPr="00DD234F">
              <w:rPr>
                <w:lang w:eastAsia="zh-CN"/>
              </w:rPr>
              <w:t>edge user SE (bps/Hz/user)</w:t>
            </w:r>
          </w:p>
        </w:tc>
        <w:tc>
          <w:tcPr>
            <w:tcW w:w="1185" w:type="dxa"/>
            <w:vAlign w:val="center"/>
          </w:tcPr>
          <w:p w:rsidR="000121EA" w:rsidRPr="00DD234F" w:rsidRDefault="000121EA" w:rsidP="00A130EB">
            <w:pPr>
              <w:jc w:val="center"/>
              <w:rPr>
                <w:lang w:eastAsia="zh-CN"/>
              </w:rPr>
            </w:pPr>
            <w:r w:rsidRPr="00DD234F">
              <w:rPr>
                <w:lang w:eastAsia="zh-CN"/>
              </w:rPr>
              <w:t>Cell average SE (bps/Hz)</w:t>
            </w:r>
          </w:p>
        </w:tc>
      </w:tr>
      <w:tr w:rsidR="000121EA" w:rsidRPr="00DD234F" w:rsidTr="00A130EB">
        <w:trPr>
          <w:jc w:val="center"/>
        </w:trPr>
        <w:tc>
          <w:tcPr>
            <w:tcW w:w="2329" w:type="dxa"/>
            <w:gridSpan w:val="2"/>
            <w:vMerge w:val="restart"/>
            <w:vAlign w:val="center"/>
          </w:tcPr>
          <w:p w:rsidR="000121EA" w:rsidRPr="00DD234F" w:rsidRDefault="000121EA" w:rsidP="00A130EB">
            <w:pPr>
              <w:jc w:val="center"/>
              <w:rPr>
                <w:sz w:val="19"/>
                <w:szCs w:val="19"/>
                <w:lang w:eastAsia="zh-CN"/>
              </w:rPr>
            </w:pPr>
            <w:r w:rsidRPr="00DD234F">
              <w:t xml:space="preserve">3D-UMa </w:t>
            </w:r>
          </w:p>
        </w:tc>
        <w:tc>
          <w:tcPr>
            <w:tcW w:w="1281" w:type="dxa"/>
            <w:vAlign w:val="center"/>
          </w:tcPr>
          <w:p w:rsidR="000121EA" w:rsidRPr="00DD234F" w:rsidRDefault="000121EA" w:rsidP="00A130EB">
            <w:pPr>
              <w:jc w:val="center"/>
              <w:rPr>
                <w:lang w:eastAsia="zh-CN"/>
              </w:rPr>
            </w:pPr>
            <w:r w:rsidRPr="00DD234F">
              <w:rPr>
                <w:sz w:val="19"/>
                <w:szCs w:val="19"/>
                <w:lang w:eastAsia="zh-CN"/>
              </w:rPr>
              <w:t>P</w:t>
            </w:r>
            <w:r w:rsidRPr="003608AB">
              <w:rPr>
                <w:lang w:eastAsia="zh-CN"/>
              </w:rPr>
              <w:t>hase I</w:t>
            </w:r>
            <w:r w:rsidR="003608AB" w:rsidRPr="003608AB">
              <w:rPr>
                <w:rFonts w:hint="eastAsia"/>
                <w:lang w:eastAsia="zh-CN"/>
              </w:rPr>
              <w:t xml:space="preserve"> MIMO</w:t>
            </w:r>
          </w:p>
        </w:tc>
        <w:tc>
          <w:tcPr>
            <w:tcW w:w="1305" w:type="dxa"/>
            <w:vAlign w:val="center"/>
          </w:tcPr>
          <w:p w:rsidR="000121EA" w:rsidRPr="00CD4CCE" w:rsidRDefault="000121EA" w:rsidP="00A130EB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/>
              </w:rPr>
              <w:t>0.0677</w:t>
            </w:r>
          </w:p>
        </w:tc>
        <w:tc>
          <w:tcPr>
            <w:tcW w:w="1185" w:type="dxa"/>
            <w:vAlign w:val="center"/>
          </w:tcPr>
          <w:p w:rsidR="000121EA" w:rsidRPr="00CD4CCE" w:rsidRDefault="000121EA" w:rsidP="00A130EB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 w:rsidRPr="00E61DC2">
              <w:rPr>
                <w:rFonts w:hint="eastAsia"/>
              </w:rPr>
              <w:t>2.5</w:t>
            </w:r>
            <w:r>
              <w:rPr>
                <w:rFonts w:hint="eastAsia"/>
                <w:lang w:eastAsia="zh-CN"/>
              </w:rPr>
              <w:t>9</w:t>
            </w:r>
          </w:p>
        </w:tc>
      </w:tr>
      <w:tr w:rsidR="000121EA" w:rsidRPr="00DD234F" w:rsidTr="00A130EB">
        <w:trPr>
          <w:jc w:val="center"/>
        </w:trPr>
        <w:tc>
          <w:tcPr>
            <w:tcW w:w="2329" w:type="dxa"/>
            <w:gridSpan w:val="2"/>
            <w:vMerge/>
            <w:vAlign w:val="center"/>
          </w:tcPr>
          <w:p w:rsidR="000121EA" w:rsidRPr="00DD234F" w:rsidRDefault="000121EA" w:rsidP="00A130EB">
            <w:pPr>
              <w:jc w:val="center"/>
              <w:rPr>
                <w:lang w:eastAsia="zh-CN"/>
              </w:rPr>
            </w:pPr>
          </w:p>
        </w:tc>
        <w:tc>
          <w:tcPr>
            <w:tcW w:w="1281" w:type="dxa"/>
            <w:vAlign w:val="center"/>
          </w:tcPr>
          <w:p w:rsidR="000121EA" w:rsidRPr="00DD234F" w:rsidRDefault="003608AB" w:rsidP="00A130E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1</w:t>
            </w:r>
          </w:p>
        </w:tc>
        <w:tc>
          <w:tcPr>
            <w:tcW w:w="1305" w:type="dxa"/>
            <w:vAlign w:val="center"/>
          </w:tcPr>
          <w:p w:rsidR="000121EA" w:rsidRPr="00CD4CCE" w:rsidRDefault="000121EA" w:rsidP="00A130EB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</w:rPr>
              <w:t>0.1192</w:t>
            </w:r>
          </w:p>
        </w:tc>
        <w:tc>
          <w:tcPr>
            <w:tcW w:w="1185" w:type="dxa"/>
            <w:vAlign w:val="center"/>
          </w:tcPr>
          <w:p w:rsidR="000121EA" w:rsidRPr="00CD4CCE" w:rsidRDefault="000121EA" w:rsidP="00A130EB">
            <w:pPr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/>
              </w:rPr>
              <w:t>3.15</w:t>
            </w:r>
          </w:p>
        </w:tc>
      </w:tr>
      <w:tr w:rsidR="000121EA" w:rsidRPr="00DD234F" w:rsidTr="00885CD0">
        <w:trPr>
          <w:jc w:val="center"/>
        </w:trPr>
        <w:tc>
          <w:tcPr>
            <w:tcW w:w="232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121EA" w:rsidRPr="00DD234F" w:rsidRDefault="000121EA" w:rsidP="00A130EB">
            <w:pPr>
              <w:jc w:val="center"/>
            </w:pPr>
          </w:p>
        </w:tc>
        <w:tc>
          <w:tcPr>
            <w:tcW w:w="1281" w:type="dxa"/>
            <w:vAlign w:val="center"/>
          </w:tcPr>
          <w:p w:rsidR="000121EA" w:rsidRPr="00DD234F" w:rsidRDefault="003608AB" w:rsidP="00A130E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Case 2</w:t>
            </w:r>
          </w:p>
        </w:tc>
        <w:tc>
          <w:tcPr>
            <w:tcW w:w="1305" w:type="dxa"/>
            <w:vAlign w:val="center"/>
          </w:tcPr>
          <w:p w:rsidR="000121EA" w:rsidRPr="00CD4CCE" w:rsidRDefault="000121EA" w:rsidP="00A130EB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/>
              </w:rPr>
              <w:t>0.11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185" w:type="dxa"/>
            <w:vAlign w:val="center"/>
          </w:tcPr>
          <w:p w:rsidR="000121EA" w:rsidRPr="00CD4CCE" w:rsidRDefault="000121EA" w:rsidP="00A130EB">
            <w:pPr>
              <w:jc w:val="center"/>
              <w:rPr>
                <w:rFonts w:ascii="宋体" w:hAnsi="宋体" w:cs="宋体"/>
                <w:color w:val="000000"/>
                <w:lang w:eastAsia="zh-CN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885CD0" w:rsidRPr="00CD4CCE" w:rsidTr="00885CD0">
        <w:trPr>
          <w:jc w:val="center"/>
        </w:trPr>
        <w:tc>
          <w:tcPr>
            <w:tcW w:w="232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85CD0" w:rsidRPr="00DD234F" w:rsidRDefault="00885CD0" w:rsidP="00A130EB">
            <w:pPr>
              <w:jc w:val="center"/>
              <w:rPr>
                <w:sz w:val="19"/>
                <w:szCs w:val="19"/>
                <w:lang w:eastAsia="zh-CN"/>
              </w:rPr>
            </w:pPr>
            <w:r>
              <w:t>3D-UM</w:t>
            </w:r>
            <w:r>
              <w:rPr>
                <w:rFonts w:hint="eastAsia"/>
                <w:lang w:eastAsia="zh-CN"/>
              </w:rPr>
              <w:t>I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CD0" w:rsidRPr="00DD234F" w:rsidRDefault="00885CD0" w:rsidP="00A130EB">
            <w:pPr>
              <w:jc w:val="center"/>
              <w:rPr>
                <w:rFonts w:hint="eastAsia"/>
                <w:lang w:eastAsia="zh-CN"/>
              </w:rPr>
            </w:pPr>
            <w:r w:rsidRPr="00885CD0">
              <w:t>Phase I</w:t>
            </w:r>
            <w:r w:rsidR="003608AB">
              <w:rPr>
                <w:rFonts w:hint="eastAsia"/>
                <w:lang w:eastAsia="zh-CN"/>
              </w:rPr>
              <w:t xml:space="preserve"> MIMO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CD0" w:rsidRPr="00C600C9" w:rsidRDefault="00885CD0" w:rsidP="00A130EB">
            <w:pPr>
              <w:jc w:val="center"/>
            </w:pPr>
            <w:r w:rsidRPr="00C600C9">
              <w:rPr>
                <w:rFonts w:hint="eastAsia"/>
              </w:rPr>
              <w:t>0.0555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CD0" w:rsidRPr="00885CD0" w:rsidRDefault="00885CD0" w:rsidP="00A130EB">
            <w:pPr>
              <w:jc w:val="center"/>
            </w:pPr>
            <w:r w:rsidRPr="00E61DC2">
              <w:rPr>
                <w:rFonts w:hint="eastAsia"/>
              </w:rPr>
              <w:t>2.2</w:t>
            </w:r>
            <w:r>
              <w:rPr>
                <w:rFonts w:hint="eastAsia"/>
              </w:rPr>
              <w:t>6</w:t>
            </w:r>
          </w:p>
        </w:tc>
      </w:tr>
      <w:tr w:rsidR="00885CD0" w:rsidRPr="00CD4CCE" w:rsidTr="00885CD0">
        <w:trPr>
          <w:jc w:val="center"/>
        </w:trPr>
        <w:tc>
          <w:tcPr>
            <w:tcW w:w="2329" w:type="dxa"/>
            <w:gridSpan w:val="2"/>
            <w:vMerge/>
            <w:vAlign w:val="center"/>
          </w:tcPr>
          <w:p w:rsidR="00885CD0" w:rsidRPr="00DD234F" w:rsidRDefault="00885CD0" w:rsidP="00A130EB">
            <w:pPr>
              <w:jc w:val="center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CD0" w:rsidRPr="00DD234F" w:rsidRDefault="003608AB" w:rsidP="00A130E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Case 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CD0" w:rsidRPr="00C600C9" w:rsidRDefault="00885CD0" w:rsidP="00A130EB">
            <w:pPr>
              <w:jc w:val="center"/>
            </w:pPr>
            <w:r w:rsidRPr="00C600C9">
              <w:rPr>
                <w:rFonts w:hint="eastAsia"/>
              </w:rPr>
              <w:t>0.0999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CD0" w:rsidRPr="00885CD0" w:rsidRDefault="00885CD0" w:rsidP="00A130EB">
            <w:pPr>
              <w:jc w:val="center"/>
            </w:pPr>
            <w:r>
              <w:rPr>
                <w:rFonts w:hint="eastAsia"/>
              </w:rPr>
              <w:t>2.90</w:t>
            </w:r>
          </w:p>
        </w:tc>
      </w:tr>
      <w:tr w:rsidR="00885CD0" w:rsidRPr="00CD4CCE" w:rsidTr="00885CD0">
        <w:trPr>
          <w:jc w:val="center"/>
        </w:trPr>
        <w:tc>
          <w:tcPr>
            <w:tcW w:w="2329" w:type="dxa"/>
            <w:gridSpan w:val="2"/>
            <w:vMerge/>
            <w:vAlign w:val="center"/>
          </w:tcPr>
          <w:p w:rsidR="00885CD0" w:rsidRPr="00DD234F" w:rsidRDefault="00885CD0" w:rsidP="00A130EB">
            <w:pPr>
              <w:jc w:val="center"/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CD0" w:rsidRPr="00DD234F" w:rsidRDefault="003608AB" w:rsidP="00A130E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Case 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CD0" w:rsidRPr="00C600C9" w:rsidRDefault="00885CD0" w:rsidP="00A130EB">
            <w:pPr>
              <w:jc w:val="center"/>
            </w:pPr>
            <w:r w:rsidRPr="00C600C9">
              <w:rPr>
                <w:rFonts w:hint="eastAsia"/>
              </w:rPr>
              <w:t>0.0905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CD0" w:rsidRPr="00885CD0" w:rsidRDefault="00885CD0" w:rsidP="00A130EB">
            <w:pPr>
              <w:jc w:val="center"/>
            </w:pPr>
            <w:r>
              <w:rPr>
                <w:rFonts w:hint="eastAsia"/>
              </w:rPr>
              <w:t>2.83</w:t>
            </w:r>
          </w:p>
        </w:tc>
      </w:tr>
    </w:tbl>
    <w:p w:rsidR="001524A0" w:rsidRDefault="001524A0" w:rsidP="001524A0">
      <w:pPr>
        <w:tabs>
          <w:tab w:val="left" w:pos="2172"/>
        </w:tabs>
        <w:spacing w:after="0"/>
        <w:jc w:val="center"/>
        <w:rPr>
          <w:rFonts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able 2: simulation results of case 1 and case 2 with FTP channel model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1"/>
        <w:gridCol w:w="712"/>
        <w:gridCol w:w="689"/>
        <w:gridCol w:w="689"/>
        <w:gridCol w:w="690"/>
        <w:gridCol w:w="994"/>
        <w:gridCol w:w="992"/>
        <w:gridCol w:w="992"/>
        <w:gridCol w:w="992"/>
        <w:gridCol w:w="989"/>
        <w:gridCol w:w="1025"/>
      </w:tblGrid>
      <w:tr w:rsidR="001524A0" w:rsidRPr="001524A0" w:rsidTr="001524A0">
        <w:trPr>
          <w:trHeight w:val="266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>
              <w:rPr>
                <w:rFonts w:hint="eastAsia"/>
                <w:lang w:eastAsia="zh-CN"/>
              </w:rPr>
              <w:t>s</w:t>
            </w:r>
            <w:r w:rsidRPr="001524A0">
              <w:rPr>
                <w:rFonts w:hint="eastAsia"/>
              </w:rPr>
              <w:t>cenarios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Traffic load</w:t>
            </w: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Phase I MIMO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655ACF" w:rsidP="001524A0">
            <w:pPr>
              <w:jc w:val="center"/>
            </w:pPr>
            <w:r>
              <w:rPr>
                <w:rFonts w:hint="eastAsia"/>
                <w:lang w:eastAsia="zh-CN"/>
              </w:rPr>
              <w:t>Case 1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655ACF" w:rsidP="001524A0">
            <w:pPr>
              <w:jc w:val="center"/>
            </w:pPr>
            <w:r>
              <w:rPr>
                <w:rFonts w:hint="eastAsia"/>
                <w:lang w:eastAsia="zh-CN"/>
              </w:rPr>
              <w:t>Case 2</w:t>
            </w:r>
          </w:p>
        </w:tc>
      </w:tr>
      <w:tr w:rsidR="001524A0" w:rsidRPr="001524A0" w:rsidTr="001524A0">
        <w:trPr>
          <w:trHeight w:val="266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5% UPT  (Mbps)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50%  UPT (Mbps)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Mean UPT (Mbps)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5% UPT  (Mbps)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50%  UPT (Mbps)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Mean UPT (Mbps)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5% UPT  (Mbps)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50%  UPT (Mbps)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Mean UPT (Mbps)</w:t>
            </w:r>
          </w:p>
        </w:tc>
      </w:tr>
      <w:tr w:rsidR="001524A0" w:rsidRPr="001524A0" w:rsidTr="001524A0">
        <w:trPr>
          <w:trHeight w:val="266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3D-UMa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20%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10.16(5.2186)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29.93(19.6)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21.7059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10.4515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24.1237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25.4702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 </w:t>
            </w:r>
          </w:p>
        </w:tc>
      </w:tr>
      <w:tr w:rsidR="001524A0" w:rsidRPr="001524A0" w:rsidTr="001524A0">
        <w:trPr>
          <w:trHeight w:val="266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50%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5.0807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15.5481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18.7417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7.1626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21.6914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</w:p>
        </w:tc>
      </w:tr>
      <w:tr w:rsidR="001524A0" w:rsidRPr="001524A0" w:rsidTr="001524A0">
        <w:trPr>
          <w:trHeight w:val="266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70%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2.2317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11.8219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13.7487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4.8083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15.9445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17.9712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</w:p>
        </w:tc>
      </w:tr>
      <w:tr w:rsidR="001524A0" w:rsidRPr="001524A0" w:rsidTr="001524A0">
        <w:trPr>
          <w:trHeight w:val="266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3D-UMi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20%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t>5.4552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17.9962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20.2429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 9.1404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22.9885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25.558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10.1276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t>24.2504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26.6762</w:t>
            </w:r>
          </w:p>
        </w:tc>
      </w:tr>
      <w:tr w:rsidR="001524A0" w:rsidRPr="001524A0" w:rsidTr="001524A0">
        <w:trPr>
          <w:trHeight w:val="266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50%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4.0615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15.2936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18.0135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6.8393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19.444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20.872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7.9548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20.3949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22.7524</w:t>
            </w:r>
          </w:p>
        </w:tc>
      </w:tr>
      <w:tr w:rsidR="001524A0" w:rsidRPr="001524A0" w:rsidTr="001524A0">
        <w:trPr>
          <w:trHeight w:val="266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70%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t>1.2697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10.1103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14.8349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6.2239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15.6721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18.5144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5.9597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16.5817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1524A0" w:rsidRPr="001524A0" w:rsidRDefault="001524A0" w:rsidP="001524A0">
            <w:pPr>
              <w:tabs>
                <w:tab w:val="left" w:pos="2172"/>
              </w:tabs>
              <w:spacing w:before="100" w:beforeAutospacing="1" w:afterAutospacing="1"/>
              <w:jc w:val="center"/>
            </w:pPr>
            <w:r w:rsidRPr="001524A0">
              <w:rPr>
                <w:rFonts w:hint="eastAsia"/>
              </w:rPr>
              <w:t> </w:t>
            </w:r>
            <w:r w:rsidRPr="001524A0">
              <w:t>19.4705</w:t>
            </w:r>
          </w:p>
        </w:tc>
      </w:tr>
    </w:tbl>
    <w:p w:rsidR="00490FBD" w:rsidRDefault="00490FBD" w:rsidP="007D6262">
      <w:pPr>
        <w:tabs>
          <w:tab w:val="left" w:pos="2172"/>
        </w:tabs>
        <w:spacing w:after="0"/>
        <w:jc w:val="center"/>
        <w:rPr>
          <w:rFonts w:hint="eastAsia"/>
          <w:lang w:eastAsia="zh-CN"/>
        </w:rPr>
      </w:pPr>
    </w:p>
    <w:p w:rsidR="00453679" w:rsidRDefault="00453679" w:rsidP="007D6262">
      <w:pPr>
        <w:tabs>
          <w:tab w:val="left" w:pos="2172"/>
        </w:tabs>
        <w:spacing w:after="0"/>
        <w:jc w:val="center"/>
        <w:rPr>
          <w:lang w:eastAsia="zh-CN"/>
        </w:rPr>
      </w:pPr>
    </w:p>
    <w:p w:rsidR="007D6262" w:rsidRPr="006B5AE2" w:rsidRDefault="007D6262" w:rsidP="007D6262">
      <w:pPr>
        <w:pStyle w:val="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lang w:val="en-US"/>
        </w:rPr>
        <w:t>Summary</w:t>
      </w:r>
    </w:p>
    <w:p w:rsidR="007D6262" w:rsidRDefault="007D6262" w:rsidP="007D6262">
      <w:pPr>
        <w:tabs>
          <w:tab w:val="left" w:pos="2172"/>
        </w:tabs>
        <w:jc w:val="both"/>
        <w:rPr>
          <w:rFonts w:hint="eastAsia"/>
          <w:lang w:eastAsia="zh-CN"/>
        </w:rPr>
      </w:pPr>
      <w:r>
        <w:rPr>
          <w:rFonts w:hint="eastAsia"/>
        </w:rPr>
        <w:t>In this contribution,</w:t>
      </w:r>
      <w:r>
        <w:t xml:space="preserve"> we provide</w:t>
      </w:r>
      <w:r w:rsidR="00F63283">
        <w:rPr>
          <w:rFonts w:hint="eastAsia"/>
          <w:lang w:eastAsia="zh-CN"/>
        </w:rPr>
        <w:t xml:space="preserve"> category 2 baseline </w:t>
      </w:r>
      <w:r w:rsidRPr="00393E58">
        <w:t xml:space="preserve">evaluation results </w:t>
      </w:r>
      <w:r>
        <w:t>of</w:t>
      </w:r>
      <w:r w:rsidR="00F63283">
        <w:t xml:space="preserve"> </w:t>
      </w:r>
      <w:r w:rsidR="000A21E5">
        <w:t>3D-UMa and 3D-UMi channel model</w:t>
      </w:r>
      <w:r w:rsidR="000A21E5">
        <w:rPr>
          <w:rFonts w:hint="eastAsia"/>
          <w:lang w:eastAsia="zh-CN"/>
        </w:rPr>
        <w:t xml:space="preserve"> with full buffer and FTP model.</w:t>
      </w:r>
    </w:p>
    <w:p w:rsidR="007D6262" w:rsidRPr="006B5AE2" w:rsidRDefault="007D6262" w:rsidP="007D6262">
      <w:pPr>
        <w:pStyle w:val="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</w:p>
    <w:p w:rsidR="007D6262" w:rsidRDefault="007D6262" w:rsidP="007D6262">
      <w:pPr>
        <w:numPr>
          <w:ilvl w:val="0"/>
          <w:numId w:val="19"/>
        </w:numPr>
        <w:spacing w:after="0" w:line="276" w:lineRule="auto"/>
      </w:pPr>
      <w:r w:rsidRPr="0030302E">
        <w:t xml:space="preserve">RP-141644, “New SID Proposal: Study on Elevation Beamforming/Full-Dimension (FD) MIMO for LTE”, Samsung, Nokia Networks. </w:t>
      </w:r>
    </w:p>
    <w:p w:rsidR="007D6262" w:rsidRPr="0030302E" w:rsidRDefault="007D6262" w:rsidP="007D6262">
      <w:pPr>
        <w:numPr>
          <w:ilvl w:val="0"/>
          <w:numId w:val="19"/>
        </w:numPr>
        <w:spacing w:after="0" w:line="276" w:lineRule="auto"/>
      </w:pPr>
      <w:r w:rsidRPr="002C7CF2">
        <w:t>3GPP</w:t>
      </w:r>
      <w:r w:rsidRPr="002C7CF2">
        <w:rPr>
          <w:rFonts w:hint="eastAsia"/>
        </w:rPr>
        <w:t xml:space="preserve"> R</w:t>
      </w:r>
      <w:r w:rsidRPr="002C7CF2">
        <w:t>AN</w:t>
      </w:r>
      <w:r>
        <w:rPr>
          <w:rFonts w:hint="eastAsia"/>
        </w:rPr>
        <w:t>1 #80</w:t>
      </w:r>
      <w:r w:rsidRPr="002C7CF2">
        <w:rPr>
          <w:rFonts w:hint="eastAsia"/>
        </w:rPr>
        <w:t xml:space="preserve"> Chairman</w:t>
      </w:r>
      <w:r w:rsidRPr="002C7CF2">
        <w:t>’</w:t>
      </w:r>
      <w:r w:rsidRPr="002C7CF2">
        <w:rPr>
          <w:rFonts w:hint="eastAsia"/>
        </w:rPr>
        <w:t>s notes</w:t>
      </w:r>
    </w:p>
    <w:p w:rsidR="007D6262" w:rsidRDefault="007D6262" w:rsidP="007D6262">
      <w:pPr>
        <w:widowControl w:val="0"/>
        <w:numPr>
          <w:ilvl w:val="0"/>
          <w:numId w:val="1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/>
        <w:jc w:val="both"/>
      </w:pPr>
      <w:r w:rsidRPr="0030302E">
        <w:t xml:space="preserve">3GPP TR 36.873, “Study on 3D channel model for LTE,” V2.0.0, Release 12, Mar. 2014. </w:t>
      </w:r>
    </w:p>
    <w:p w:rsidR="007D6262" w:rsidRDefault="007D6262" w:rsidP="007D6262">
      <w:pPr>
        <w:pStyle w:val="1"/>
        <w:spacing w:line="276" w:lineRule="auto"/>
        <w:rPr>
          <w:lang w:val="en-US" w:eastAsia="zh-CN"/>
        </w:rPr>
      </w:pPr>
      <w:r>
        <w:rPr>
          <w:lang w:val="en-US"/>
        </w:rPr>
        <w:t>Annex</w:t>
      </w:r>
    </w:p>
    <w:p w:rsidR="00DB5DC5" w:rsidRPr="00F464A5" w:rsidRDefault="008E7AE6" w:rsidP="00DB5DC5">
      <w:pPr>
        <w:pStyle w:val="aa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Table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zh-CN"/>
        </w:rPr>
        <w:t xml:space="preserve"> 2</w:t>
      </w:r>
      <w:r w:rsidR="00DB5DC5" w:rsidRPr="00F464A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 3D-MIMO Evaluation Assumptions</w:t>
      </w:r>
      <w:r w:rsidR="00DB5DC5" w:rsidRPr="00F464A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Baseline Case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280"/>
        <w:gridCol w:w="8199"/>
      </w:tblGrid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noWrap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Parameters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Values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Polarized antenna modeling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Model-2 from 36.873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lastRenderedPageBreak/>
              <w:t xml:space="preserve">Traffic model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>Full</w:t>
            </w:r>
            <w:r w:rsidRPr="00F464A5">
              <w:t xml:space="preserve"> </w:t>
            </w:r>
            <w:r w:rsidRPr="00F464A5">
              <w:rPr>
                <w:rFonts w:hint="eastAsia"/>
              </w:rPr>
              <w:t>buffer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>Number of users per cell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>10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Wrapping method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Geographical distance based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Handover margin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>3dB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System bandwidth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10MHz (50 PRBs)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UE attachment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Based on RSRP (formula) from CRS port 0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Carrier Frequency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3D-Uma ISD 500m: 2GHz</w:t>
            </w:r>
          </w:p>
          <w:p w:rsidR="00DB5DC5" w:rsidRPr="00F464A5" w:rsidRDefault="00DB5DC5" w:rsidP="00F464A5">
            <w:pPr>
              <w:spacing w:after="0"/>
            </w:pPr>
            <w:r w:rsidRPr="00F464A5">
              <w:t>3D-Umi ISD 200m: 2GHz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Network synchronization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Synchronized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UE Speed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3km/h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UE distribution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according to 36.873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UE array orientation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ΩUT,a uniformly distributed on [0,360] degree, ΩUT,b = 90 degree, ΩUT,g = 0 degree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UE antenna pattern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Isotropic antenna gain pattern A’(θ’,ф’) = 1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Receiver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Non-ideal channel estimation and interference modeling, detailed guidelines according to Rel-12 [71-12] assumptions</w:t>
            </w:r>
          </w:p>
          <w:p w:rsidR="00DB5DC5" w:rsidRPr="00F464A5" w:rsidRDefault="00DB5DC5" w:rsidP="00F464A5">
            <w:pPr>
              <w:spacing w:after="0"/>
            </w:pPr>
            <w:r w:rsidRPr="00F464A5">
              <w:t>LMMSE-IRC receiver, detailed guidelines according to Rel-12 [71-12] assumptions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UE Rx configuration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2 Rx x-polar (+90/0)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>Duplex Mode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 xml:space="preserve">FDD 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vMerge w:val="restart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Feedback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PUSCH 3-2 for non-reciprocity operation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vMerge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CQI, PMI and RI reporting triggered per 5ms 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vMerge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Feedback delay is 5 ms 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vMerge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Rel-10 8Tx codebook based for non-reciprocity based operation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Transmission scheme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TM10, SU-MIMO with rank adaptation (no CoMP)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Overhead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3 symbols for DL CCHs, 2 CRS ports and DM-RS with 12 REs per PRB and CSI-RS overhead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 xml:space="preserve">Scheduler 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Frequency selective scheduling (multiple UEs per TTI allowed)</w:t>
            </w:r>
          </w:p>
        </w:tc>
      </w:tr>
      <w:tr w:rsidR="00DB5DC5" w:rsidRPr="00CE4612" w:rsidTr="00EC02DD">
        <w:trPr>
          <w:cantSplit/>
          <w:tblHeader/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t>CSI-RS</w:t>
            </w:r>
            <w:r w:rsidRPr="00F464A5">
              <w:rPr>
                <w:rFonts w:hint="eastAsia"/>
              </w:rPr>
              <w:t xml:space="preserve"> </w:t>
            </w:r>
            <w:r w:rsidRPr="00F464A5">
              <w:t>periodicity</w:t>
            </w:r>
          </w:p>
        </w:tc>
        <w:tc>
          <w:tcPr>
            <w:tcW w:w="0" w:type="auto"/>
            <w:shd w:val="clear" w:color="000000" w:fill="FFFFFF"/>
            <w:vAlign w:val="center"/>
          </w:tcPr>
          <w:p w:rsidR="00DB5DC5" w:rsidRPr="00F464A5" w:rsidRDefault="00DB5DC5" w:rsidP="00F464A5">
            <w:pPr>
              <w:spacing w:after="0"/>
            </w:pPr>
            <w:r w:rsidRPr="00F464A5">
              <w:rPr>
                <w:rFonts w:hint="eastAsia"/>
              </w:rPr>
              <w:t>5ms</w:t>
            </w:r>
          </w:p>
        </w:tc>
      </w:tr>
    </w:tbl>
    <w:p w:rsidR="00521FAC" w:rsidRPr="002640D2" w:rsidRDefault="00521FAC" w:rsidP="0022551F">
      <w:pPr>
        <w:pStyle w:val="aa"/>
        <w:rPr>
          <w:sz w:val="20"/>
          <w:szCs w:val="20"/>
        </w:rPr>
      </w:pPr>
    </w:p>
    <w:sectPr w:rsidR="00521FAC" w:rsidRPr="002640D2" w:rsidSect="004550C2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1BD" w:rsidRDefault="008751BD" w:rsidP="00B50DC2">
      <w:pPr>
        <w:spacing w:after="0"/>
      </w:pPr>
      <w:r>
        <w:separator/>
      </w:r>
    </w:p>
  </w:endnote>
  <w:endnote w:type="continuationSeparator" w:id="0">
    <w:p w:rsidR="008751BD" w:rsidRDefault="008751BD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1BD" w:rsidRDefault="008751BD" w:rsidP="00B50DC2">
      <w:pPr>
        <w:spacing w:after="0"/>
      </w:pPr>
      <w:r>
        <w:separator/>
      </w:r>
    </w:p>
  </w:footnote>
  <w:footnote w:type="continuationSeparator" w:id="0">
    <w:p w:rsidR="008751BD" w:rsidRDefault="008751BD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97E63"/>
    <w:multiLevelType w:val="hybridMultilevel"/>
    <w:tmpl w:val="D0D8759E"/>
    <w:lvl w:ilvl="0" w:tplc="CFFC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4BF54">
      <w:start w:val="2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AF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2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44292295"/>
    <w:multiLevelType w:val="hybridMultilevel"/>
    <w:tmpl w:val="C6B835AA"/>
    <w:lvl w:ilvl="0" w:tplc="7E7245A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B082FB7"/>
    <w:multiLevelType w:val="hybridMultilevel"/>
    <w:tmpl w:val="82044B9E"/>
    <w:lvl w:ilvl="0" w:tplc="5FDA8810">
      <w:start w:val="1"/>
      <w:numFmt w:val="decimal"/>
      <w:lvlText w:val="(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13"/>
  </w:num>
  <w:num w:numId="5">
    <w:abstractNumId w:val="8"/>
  </w:num>
  <w:num w:numId="6">
    <w:abstractNumId w:val="11"/>
  </w:num>
  <w:num w:numId="7">
    <w:abstractNumId w:val="5"/>
  </w:num>
  <w:num w:numId="8">
    <w:abstractNumId w:val="11"/>
  </w:num>
  <w:num w:numId="9">
    <w:abstractNumId w:val="2"/>
  </w:num>
  <w:num w:numId="10">
    <w:abstractNumId w:val="10"/>
  </w:num>
  <w:num w:numId="11">
    <w:abstractNumId w:val="6"/>
  </w:num>
  <w:num w:numId="12">
    <w:abstractNumId w:val="3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7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47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21EA"/>
    <w:rsid w:val="00017BA6"/>
    <w:rsid w:val="0002416C"/>
    <w:rsid w:val="00027D4E"/>
    <w:rsid w:val="00041DED"/>
    <w:rsid w:val="0004243F"/>
    <w:rsid w:val="000510E6"/>
    <w:rsid w:val="0007182A"/>
    <w:rsid w:val="0008561A"/>
    <w:rsid w:val="000A08A4"/>
    <w:rsid w:val="000A21E5"/>
    <w:rsid w:val="000A3110"/>
    <w:rsid w:val="000A7983"/>
    <w:rsid w:val="000D30F1"/>
    <w:rsid w:val="000E01C6"/>
    <w:rsid w:val="000E0D5F"/>
    <w:rsid w:val="000E2A3F"/>
    <w:rsid w:val="000E59D1"/>
    <w:rsid w:val="000E5A74"/>
    <w:rsid w:val="000F2C4E"/>
    <w:rsid w:val="000F4E99"/>
    <w:rsid w:val="00107C77"/>
    <w:rsid w:val="00115E9F"/>
    <w:rsid w:val="001175DD"/>
    <w:rsid w:val="00126431"/>
    <w:rsid w:val="00131C09"/>
    <w:rsid w:val="001459CF"/>
    <w:rsid w:val="001524A0"/>
    <w:rsid w:val="001537DD"/>
    <w:rsid w:val="001562F8"/>
    <w:rsid w:val="00164EC9"/>
    <w:rsid w:val="00170B1F"/>
    <w:rsid w:val="00176A5F"/>
    <w:rsid w:val="001828A6"/>
    <w:rsid w:val="001836B0"/>
    <w:rsid w:val="001A172E"/>
    <w:rsid w:val="001B117F"/>
    <w:rsid w:val="001B2AB4"/>
    <w:rsid w:val="001C4588"/>
    <w:rsid w:val="001D7DCD"/>
    <w:rsid w:val="001E1575"/>
    <w:rsid w:val="001E3231"/>
    <w:rsid w:val="001E4FED"/>
    <w:rsid w:val="001E7EDD"/>
    <w:rsid w:val="001F02BF"/>
    <w:rsid w:val="001F192F"/>
    <w:rsid w:val="001F1E5F"/>
    <w:rsid w:val="001F1EE9"/>
    <w:rsid w:val="001F56FD"/>
    <w:rsid w:val="001F7A27"/>
    <w:rsid w:val="00212328"/>
    <w:rsid w:val="00214981"/>
    <w:rsid w:val="0022551F"/>
    <w:rsid w:val="00225D7E"/>
    <w:rsid w:val="0023246A"/>
    <w:rsid w:val="00233EBD"/>
    <w:rsid w:val="00243967"/>
    <w:rsid w:val="002600DD"/>
    <w:rsid w:val="0026077E"/>
    <w:rsid w:val="00262051"/>
    <w:rsid w:val="00262791"/>
    <w:rsid w:val="00262D5A"/>
    <w:rsid w:val="002640D2"/>
    <w:rsid w:val="00265DA1"/>
    <w:rsid w:val="00266873"/>
    <w:rsid w:val="00275D22"/>
    <w:rsid w:val="00293D71"/>
    <w:rsid w:val="00293F80"/>
    <w:rsid w:val="002A02A1"/>
    <w:rsid w:val="002A3EA9"/>
    <w:rsid w:val="002A4CEE"/>
    <w:rsid w:val="002B1662"/>
    <w:rsid w:val="002B5BEA"/>
    <w:rsid w:val="002C3018"/>
    <w:rsid w:val="002C413F"/>
    <w:rsid w:val="002C7506"/>
    <w:rsid w:val="002D0415"/>
    <w:rsid w:val="002D075E"/>
    <w:rsid w:val="002D4998"/>
    <w:rsid w:val="002D793C"/>
    <w:rsid w:val="002E17F1"/>
    <w:rsid w:val="003160A6"/>
    <w:rsid w:val="00327566"/>
    <w:rsid w:val="00333A8C"/>
    <w:rsid w:val="0033469C"/>
    <w:rsid w:val="003355A2"/>
    <w:rsid w:val="00351BDA"/>
    <w:rsid w:val="00352201"/>
    <w:rsid w:val="0035277E"/>
    <w:rsid w:val="00353097"/>
    <w:rsid w:val="003608AB"/>
    <w:rsid w:val="00365735"/>
    <w:rsid w:val="003664A6"/>
    <w:rsid w:val="00366B5D"/>
    <w:rsid w:val="00372F6C"/>
    <w:rsid w:val="003851E7"/>
    <w:rsid w:val="003937FC"/>
    <w:rsid w:val="00394E81"/>
    <w:rsid w:val="00394F2D"/>
    <w:rsid w:val="003A033E"/>
    <w:rsid w:val="003A7CE2"/>
    <w:rsid w:val="003B4AFE"/>
    <w:rsid w:val="003B72DC"/>
    <w:rsid w:val="003C5201"/>
    <w:rsid w:val="003D0365"/>
    <w:rsid w:val="003D23D4"/>
    <w:rsid w:val="003D692A"/>
    <w:rsid w:val="003F7FBE"/>
    <w:rsid w:val="00404785"/>
    <w:rsid w:val="004136CD"/>
    <w:rsid w:val="00416DE6"/>
    <w:rsid w:val="00424627"/>
    <w:rsid w:val="00424667"/>
    <w:rsid w:val="00431126"/>
    <w:rsid w:val="00444D1E"/>
    <w:rsid w:val="00453679"/>
    <w:rsid w:val="00454E82"/>
    <w:rsid w:val="004550C2"/>
    <w:rsid w:val="00466B59"/>
    <w:rsid w:val="00466C16"/>
    <w:rsid w:val="00466D28"/>
    <w:rsid w:val="00470E57"/>
    <w:rsid w:val="004721F4"/>
    <w:rsid w:val="00490644"/>
    <w:rsid w:val="004906E8"/>
    <w:rsid w:val="00490FBD"/>
    <w:rsid w:val="0049482D"/>
    <w:rsid w:val="004A460F"/>
    <w:rsid w:val="004C4E22"/>
    <w:rsid w:val="004E070F"/>
    <w:rsid w:val="004E5208"/>
    <w:rsid w:val="004F03E4"/>
    <w:rsid w:val="00505657"/>
    <w:rsid w:val="00513A4C"/>
    <w:rsid w:val="00517F25"/>
    <w:rsid w:val="00520AD9"/>
    <w:rsid w:val="00521FAC"/>
    <w:rsid w:val="0053015B"/>
    <w:rsid w:val="00530E1F"/>
    <w:rsid w:val="005330DB"/>
    <w:rsid w:val="00535D9D"/>
    <w:rsid w:val="00562CEC"/>
    <w:rsid w:val="0056347B"/>
    <w:rsid w:val="005646FE"/>
    <w:rsid w:val="00583510"/>
    <w:rsid w:val="00584FF1"/>
    <w:rsid w:val="00593A02"/>
    <w:rsid w:val="00596162"/>
    <w:rsid w:val="005A3997"/>
    <w:rsid w:val="005C66E9"/>
    <w:rsid w:val="005C6A06"/>
    <w:rsid w:val="005D4214"/>
    <w:rsid w:val="005D497B"/>
    <w:rsid w:val="005E05C4"/>
    <w:rsid w:val="005F19EF"/>
    <w:rsid w:val="00602ABE"/>
    <w:rsid w:val="00613770"/>
    <w:rsid w:val="006203C4"/>
    <w:rsid w:val="00624576"/>
    <w:rsid w:val="006357A0"/>
    <w:rsid w:val="0063595B"/>
    <w:rsid w:val="0064604B"/>
    <w:rsid w:val="00650C75"/>
    <w:rsid w:val="00655ACF"/>
    <w:rsid w:val="00656846"/>
    <w:rsid w:val="00664C92"/>
    <w:rsid w:val="00664E34"/>
    <w:rsid w:val="00665329"/>
    <w:rsid w:val="006714B9"/>
    <w:rsid w:val="00677D1A"/>
    <w:rsid w:val="0068124A"/>
    <w:rsid w:val="006879B5"/>
    <w:rsid w:val="00692C66"/>
    <w:rsid w:val="00694DF8"/>
    <w:rsid w:val="006A61C9"/>
    <w:rsid w:val="006B3172"/>
    <w:rsid w:val="006B4154"/>
    <w:rsid w:val="006E43E2"/>
    <w:rsid w:val="006E5AEA"/>
    <w:rsid w:val="006F15AD"/>
    <w:rsid w:val="006F4F5A"/>
    <w:rsid w:val="0070675E"/>
    <w:rsid w:val="00714502"/>
    <w:rsid w:val="00745306"/>
    <w:rsid w:val="00745EDC"/>
    <w:rsid w:val="0074684E"/>
    <w:rsid w:val="00753092"/>
    <w:rsid w:val="00757B51"/>
    <w:rsid w:val="00760882"/>
    <w:rsid w:val="00763227"/>
    <w:rsid w:val="007669D5"/>
    <w:rsid w:val="00766C4E"/>
    <w:rsid w:val="00767A43"/>
    <w:rsid w:val="00770759"/>
    <w:rsid w:val="00773A43"/>
    <w:rsid w:val="00774FA8"/>
    <w:rsid w:val="0077740C"/>
    <w:rsid w:val="00785ECB"/>
    <w:rsid w:val="00793578"/>
    <w:rsid w:val="00794A36"/>
    <w:rsid w:val="007A2745"/>
    <w:rsid w:val="007A7347"/>
    <w:rsid w:val="007D377A"/>
    <w:rsid w:val="007D6262"/>
    <w:rsid w:val="007D6D1F"/>
    <w:rsid w:val="007E0086"/>
    <w:rsid w:val="007E0BEC"/>
    <w:rsid w:val="007E0FF6"/>
    <w:rsid w:val="007E7DC7"/>
    <w:rsid w:val="007F1325"/>
    <w:rsid w:val="007F6626"/>
    <w:rsid w:val="007F6896"/>
    <w:rsid w:val="007F7A18"/>
    <w:rsid w:val="00816BF9"/>
    <w:rsid w:val="00823D3D"/>
    <w:rsid w:val="00825E75"/>
    <w:rsid w:val="00830FE1"/>
    <w:rsid w:val="00845BED"/>
    <w:rsid w:val="00865E3A"/>
    <w:rsid w:val="0087067C"/>
    <w:rsid w:val="00873F40"/>
    <w:rsid w:val="008751BD"/>
    <w:rsid w:val="00884531"/>
    <w:rsid w:val="00885CD0"/>
    <w:rsid w:val="008A3D85"/>
    <w:rsid w:val="008A4947"/>
    <w:rsid w:val="008B721F"/>
    <w:rsid w:val="008B766D"/>
    <w:rsid w:val="008C0286"/>
    <w:rsid w:val="008C44B2"/>
    <w:rsid w:val="008C705C"/>
    <w:rsid w:val="008D165B"/>
    <w:rsid w:val="008D2901"/>
    <w:rsid w:val="008D49E9"/>
    <w:rsid w:val="008E53CF"/>
    <w:rsid w:val="008E7AE6"/>
    <w:rsid w:val="008F6A4B"/>
    <w:rsid w:val="009012B8"/>
    <w:rsid w:val="00903835"/>
    <w:rsid w:val="00922C8A"/>
    <w:rsid w:val="009356A6"/>
    <w:rsid w:val="009360E2"/>
    <w:rsid w:val="00937476"/>
    <w:rsid w:val="0094199D"/>
    <w:rsid w:val="00950ADC"/>
    <w:rsid w:val="00951A2F"/>
    <w:rsid w:val="0095745F"/>
    <w:rsid w:val="009638BF"/>
    <w:rsid w:val="009769AD"/>
    <w:rsid w:val="009907E8"/>
    <w:rsid w:val="00994C1F"/>
    <w:rsid w:val="009A5DF0"/>
    <w:rsid w:val="009A76E6"/>
    <w:rsid w:val="009D16BC"/>
    <w:rsid w:val="009D7DF5"/>
    <w:rsid w:val="00A05A71"/>
    <w:rsid w:val="00A07FC5"/>
    <w:rsid w:val="00A119EF"/>
    <w:rsid w:val="00A11F7E"/>
    <w:rsid w:val="00A20893"/>
    <w:rsid w:val="00A21090"/>
    <w:rsid w:val="00A25508"/>
    <w:rsid w:val="00A25E10"/>
    <w:rsid w:val="00A2648E"/>
    <w:rsid w:val="00A35018"/>
    <w:rsid w:val="00A72496"/>
    <w:rsid w:val="00A75035"/>
    <w:rsid w:val="00A756F2"/>
    <w:rsid w:val="00A77A63"/>
    <w:rsid w:val="00A83E51"/>
    <w:rsid w:val="00A847E0"/>
    <w:rsid w:val="00A8506F"/>
    <w:rsid w:val="00A90B6E"/>
    <w:rsid w:val="00A95E62"/>
    <w:rsid w:val="00AA0B21"/>
    <w:rsid w:val="00AA4D13"/>
    <w:rsid w:val="00AB0295"/>
    <w:rsid w:val="00AB0E55"/>
    <w:rsid w:val="00AD3C36"/>
    <w:rsid w:val="00AD45E2"/>
    <w:rsid w:val="00AD7A1A"/>
    <w:rsid w:val="00B03F50"/>
    <w:rsid w:val="00B10A0E"/>
    <w:rsid w:val="00B16FDB"/>
    <w:rsid w:val="00B2468E"/>
    <w:rsid w:val="00B264DC"/>
    <w:rsid w:val="00B4018D"/>
    <w:rsid w:val="00B50DC2"/>
    <w:rsid w:val="00B53F35"/>
    <w:rsid w:val="00B617D2"/>
    <w:rsid w:val="00B81414"/>
    <w:rsid w:val="00B8501F"/>
    <w:rsid w:val="00B8564E"/>
    <w:rsid w:val="00B919E9"/>
    <w:rsid w:val="00B91F4F"/>
    <w:rsid w:val="00B967D1"/>
    <w:rsid w:val="00B96B4E"/>
    <w:rsid w:val="00B96F1D"/>
    <w:rsid w:val="00B96FED"/>
    <w:rsid w:val="00BA4FEA"/>
    <w:rsid w:val="00BB2054"/>
    <w:rsid w:val="00BB4BF4"/>
    <w:rsid w:val="00BB646C"/>
    <w:rsid w:val="00BD763C"/>
    <w:rsid w:val="00BE4F13"/>
    <w:rsid w:val="00BE7245"/>
    <w:rsid w:val="00BF0FC9"/>
    <w:rsid w:val="00BF509F"/>
    <w:rsid w:val="00BF6183"/>
    <w:rsid w:val="00C02D22"/>
    <w:rsid w:val="00C03187"/>
    <w:rsid w:val="00C03634"/>
    <w:rsid w:val="00C11AED"/>
    <w:rsid w:val="00C15415"/>
    <w:rsid w:val="00C32298"/>
    <w:rsid w:val="00C34447"/>
    <w:rsid w:val="00C350BA"/>
    <w:rsid w:val="00C40990"/>
    <w:rsid w:val="00C41666"/>
    <w:rsid w:val="00C439FD"/>
    <w:rsid w:val="00C600C9"/>
    <w:rsid w:val="00C64335"/>
    <w:rsid w:val="00C66776"/>
    <w:rsid w:val="00C74706"/>
    <w:rsid w:val="00C77D93"/>
    <w:rsid w:val="00C83E2C"/>
    <w:rsid w:val="00C8552E"/>
    <w:rsid w:val="00C91EA6"/>
    <w:rsid w:val="00C94909"/>
    <w:rsid w:val="00C94971"/>
    <w:rsid w:val="00CA6090"/>
    <w:rsid w:val="00CB0D2C"/>
    <w:rsid w:val="00CB5A1D"/>
    <w:rsid w:val="00CB77C1"/>
    <w:rsid w:val="00CC459F"/>
    <w:rsid w:val="00CE70EC"/>
    <w:rsid w:val="00CF7F67"/>
    <w:rsid w:val="00D07376"/>
    <w:rsid w:val="00D07C0E"/>
    <w:rsid w:val="00D1297F"/>
    <w:rsid w:val="00D133E9"/>
    <w:rsid w:val="00D1671F"/>
    <w:rsid w:val="00D2460A"/>
    <w:rsid w:val="00D3158A"/>
    <w:rsid w:val="00D363C0"/>
    <w:rsid w:val="00D379B7"/>
    <w:rsid w:val="00D41519"/>
    <w:rsid w:val="00D50DFC"/>
    <w:rsid w:val="00D560B8"/>
    <w:rsid w:val="00D676A3"/>
    <w:rsid w:val="00D75237"/>
    <w:rsid w:val="00D80BF2"/>
    <w:rsid w:val="00D82D97"/>
    <w:rsid w:val="00D9262C"/>
    <w:rsid w:val="00D9402D"/>
    <w:rsid w:val="00DA091A"/>
    <w:rsid w:val="00DA5194"/>
    <w:rsid w:val="00DB4B26"/>
    <w:rsid w:val="00DB5DC5"/>
    <w:rsid w:val="00DB6A1D"/>
    <w:rsid w:val="00DC1588"/>
    <w:rsid w:val="00DD1FB1"/>
    <w:rsid w:val="00DE3653"/>
    <w:rsid w:val="00DE3740"/>
    <w:rsid w:val="00DE48EE"/>
    <w:rsid w:val="00DF287C"/>
    <w:rsid w:val="00DF753F"/>
    <w:rsid w:val="00E16163"/>
    <w:rsid w:val="00E26603"/>
    <w:rsid w:val="00E6289B"/>
    <w:rsid w:val="00E63870"/>
    <w:rsid w:val="00E80F90"/>
    <w:rsid w:val="00E934B5"/>
    <w:rsid w:val="00E93F1D"/>
    <w:rsid w:val="00E94DF6"/>
    <w:rsid w:val="00EA0D1B"/>
    <w:rsid w:val="00EA10CE"/>
    <w:rsid w:val="00EA2A35"/>
    <w:rsid w:val="00EA710A"/>
    <w:rsid w:val="00EC1CB2"/>
    <w:rsid w:val="00EC2F91"/>
    <w:rsid w:val="00ED0FAA"/>
    <w:rsid w:val="00ED44B6"/>
    <w:rsid w:val="00EE1138"/>
    <w:rsid w:val="00EF2809"/>
    <w:rsid w:val="00F01093"/>
    <w:rsid w:val="00F12D7C"/>
    <w:rsid w:val="00F13A11"/>
    <w:rsid w:val="00F17A64"/>
    <w:rsid w:val="00F24CE2"/>
    <w:rsid w:val="00F34A65"/>
    <w:rsid w:val="00F378F7"/>
    <w:rsid w:val="00F42132"/>
    <w:rsid w:val="00F464A5"/>
    <w:rsid w:val="00F478B6"/>
    <w:rsid w:val="00F51D03"/>
    <w:rsid w:val="00F63283"/>
    <w:rsid w:val="00F72867"/>
    <w:rsid w:val="00F72E5B"/>
    <w:rsid w:val="00F843CC"/>
    <w:rsid w:val="00F900CF"/>
    <w:rsid w:val="00F9313B"/>
    <w:rsid w:val="00FA300A"/>
    <w:rsid w:val="00FA5690"/>
    <w:rsid w:val="00FA61D5"/>
    <w:rsid w:val="00FA7BF6"/>
    <w:rsid w:val="00FB15F1"/>
    <w:rsid w:val="00FB5DF6"/>
    <w:rsid w:val="00FB60FB"/>
    <w:rsid w:val="00FD747B"/>
    <w:rsid w:val="00FE09BE"/>
    <w:rsid w:val="00FE1C79"/>
    <w:rsid w:val="00FE5D27"/>
    <w:rsid w:val="00FF3261"/>
    <w:rsid w:val="00FF51DE"/>
    <w:rsid w:val="00FF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aliases w:val="cap,cap Char,Caption Char,Caption Char1 Char,cap Char Char1,Caption Char Char1 Char,cap Char2"/>
    <w:basedOn w:val="a"/>
    <w:next w:val="a"/>
    <w:link w:val="Char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L">
    <w:name w:val="TAL"/>
    <w:basedOn w:val="a"/>
    <w:link w:val="TALChar"/>
    <w:rsid w:val="007D6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7D6262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ablecell">
    <w:name w:val="tablecell"/>
    <w:basedOn w:val="a"/>
    <w:qFormat/>
    <w:rsid w:val="007D6262"/>
    <w:pPr>
      <w:autoSpaceDE w:val="0"/>
      <w:autoSpaceDN w:val="0"/>
      <w:adjustRightInd w:val="0"/>
      <w:snapToGrid w:val="0"/>
      <w:spacing w:before="40" w:after="40"/>
    </w:pPr>
    <w:rPr>
      <w:rFonts w:hAnsi="Arial" w:cs="Arial"/>
      <w:lang w:val="en-US" w:eastAsia="ja-JP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"/>
    <w:basedOn w:val="a0"/>
    <w:link w:val="ab"/>
    <w:rsid w:val="000121EA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AD4A66-B7BB-44DB-A6EA-A7E946F2D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855</Words>
  <Characters>4875</Characters>
  <Application>Microsoft Office Word</Application>
  <DocSecurity>0</DocSecurity>
  <Lines>40</Lines>
  <Paragraphs>11</Paragraphs>
  <ScaleCrop>false</ScaleCrop>
  <Company/>
  <LinksUpToDate>false</LinksUpToDate>
  <CharactersWithSpaces>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15</cp:revision>
  <dcterms:created xsi:type="dcterms:W3CDTF">2015-05-15T06:57:00Z</dcterms:created>
  <dcterms:modified xsi:type="dcterms:W3CDTF">2015-05-16T05:55:00Z</dcterms:modified>
</cp:coreProperties>
</file>