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75A5B9E3"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08066B">
        <w:rPr>
          <w:noProof w:val="0"/>
          <w:sz w:val="24"/>
        </w:rPr>
        <w:t>4</w:t>
      </w:r>
      <w:r>
        <w:rPr>
          <w:noProof w:val="0"/>
          <w:sz w:val="24"/>
        </w:rPr>
        <w:tab/>
      </w:r>
      <w:r w:rsidR="003B1480" w:rsidRPr="003B1480">
        <w:rPr>
          <w:noProof w:val="0"/>
          <w:sz w:val="24"/>
        </w:rPr>
        <w:t>R1-2601068</w:t>
      </w:r>
    </w:p>
    <w:p w14:paraId="03B06193" w14:textId="307602DF" w:rsidR="002E2FAF" w:rsidRDefault="00811623">
      <w:pPr>
        <w:pStyle w:val="Header"/>
        <w:tabs>
          <w:tab w:val="right" w:pos="10206"/>
        </w:tabs>
        <w:rPr>
          <w:noProof w:val="0"/>
          <w:sz w:val="24"/>
        </w:rPr>
      </w:pPr>
      <w:r>
        <w:rPr>
          <w:noProof w:val="0"/>
          <w:sz w:val="24"/>
        </w:rPr>
        <w:t>Gothenburg</w:t>
      </w:r>
      <w:r w:rsidR="003B4BCD">
        <w:rPr>
          <w:noProof w:val="0"/>
          <w:sz w:val="24"/>
        </w:rPr>
        <w:t xml:space="preserve"> </w:t>
      </w:r>
      <w:r w:rsidR="009E4C41">
        <w:rPr>
          <w:noProof w:val="0"/>
          <w:sz w:val="24"/>
        </w:rPr>
        <w:t>Sweden</w:t>
      </w:r>
      <w:r w:rsidR="004362A4">
        <w:rPr>
          <w:noProof w:val="0"/>
          <w:sz w:val="24"/>
        </w:rPr>
        <w:t xml:space="preserve">, </w:t>
      </w:r>
      <w:r w:rsidR="009E4C41">
        <w:rPr>
          <w:noProof w:val="0"/>
          <w:sz w:val="24"/>
        </w:rPr>
        <w:t>February</w:t>
      </w:r>
      <w:r w:rsidR="00E912B0">
        <w:rPr>
          <w:noProof w:val="0"/>
          <w:sz w:val="24"/>
        </w:rPr>
        <w:t xml:space="preserve"> </w:t>
      </w:r>
      <w:r w:rsidR="00CA7E73">
        <w:rPr>
          <w:noProof w:val="0"/>
          <w:sz w:val="24"/>
        </w:rPr>
        <w:t>9</w:t>
      </w:r>
      <w:r w:rsidR="00810977">
        <w:rPr>
          <w:noProof w:val="0"/>
          <w:sz w:val="24"/>
        </w:rPr>
        <w:t xml:space="preserve"> – </w:t>
      </w:r>
      <w:r w:rsidR="00CA7E73">
        <w:rPr>
          <w:noProof w:val="0"/>
          <w:sz w:val="24"/>
        </w:rPr>
        <w:t>13</w:t>
      </w:r>
      <w:r w:rsidR="00810977">
        <w:rPr>
          <w:noProof w:val="0"/>
          <w:sz w:val="24"/>
        </w:rPr>
        <w:t xml:space="preserve">, </w:t>
      </w:r>
      <w:r w:rsidR="00A71BB4">
        <w:rPr>
          <w:noProof w:val="0"/>
          <w:sz w:val="24"/>
        </w:rPr>
        <w:t>202</w:t>
      </w:r>
      <w:r w:rsidR="00CA7E73">
        <w:rPr>
          <w:noProof w:val="0"/>
          <w:sz w:val="24"/>
        </w:rPr>
        <w:t>6</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332FC59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D62958" w:rsidRPr="00D62958">
        <w:rPr>
          <w:rFonts w:ascii="Arial" w:hAnsi="Arial" w:cs="Arial"/>
          <w:sz w:val="24"/>
          <w:szCs w:val="24"/>
        </w:rPr>
        <w:t>DL</w:t>
      </w:r>
      <w:r w:rsidR="001A3C69">
        <w:rPr>
          <w:rFonts w:ascii="Arial" w:hAnsi="Arial" w:cs="Arial"/>
          <w:sz w:val="24"/>
          <w:szCs w:val="24"/>
        </w:rPr>
        <w:t>-based</w:t>
      </w:r>
      <w:r w:rsidR="00D62958" w:rsidRPr="00D62958">
        <w:rPr>
          <w:rFonts w:ascii="Arial" w:hAnsi="Arial" w:cs="Arial"/>
          <w:sz w:val="24"/>
          <w:szCs w:val="24"/>
        </w:rPr>
        <w:t xml:space="preserve"> CSI Acquisition </w:t>
      </w:r>
      <w:r w:rsidR="001A3C69">
        <w:rPr>
          <w:rFonts w:ascii="Arial" w:hAnsi="Arial" w:cs="Arial"/>
          <w:sz w:val="24"/>
          <w:szCs w:val="24"/>
        </w:rPr>
        <w:t>for 6G</w:t>
      </w:r>
    </w:p>
    <w:p w14:paraId="4675ECCD" w14:textId="2F564D8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5.3.1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D87D36C" w:rsidR="009B6094" w:rsidRPr="00553F47" w:rsidRDefault="00C554C6" w:rsidP="009B6094">
      <w:pPr>
        <w:pStyle w:val="BodyText"/>
      </w:pPr>
      <w:r>
        <w:rPr>
          <w:noProof/>
        </w:rPr>
        <mc:AlternateContent>
          <mc:Choice Requires="wps">
            <w:drawing>
              <wp:anchor distT="0" distB="0" distL="114300" distR="114300" simplePos="0" relativeHeight="251658240" behindDoc="0" locked="0" layoutInCell="1" allowOverlap="1" wp14:anchorId="7BA9D4E4" wp14:editId="64538237">
                <wp:simplePos x="0" y="0"/>
                <wp:positionH relativeFrom="column">
                  <wp:posOffset>-59055</wp:posOffset>
                </wp:positionH>
                <wp:positionV relativeFrom="paragraph">
                  <wp:posOffset>393712</wp:posOffset>
                </wp:positionV>
                <wp:extent cx="6317673" cy="831273"/>
                <wp:effectExtent l="0" t="0" r="26035" b="26035"/>
                <wp:wrapNone/>
                <wp:docPr id="1" name="Rectangle 1"/>
                <wp:cNvGraphicFramePr/>
                <a:graphic xmlns:a="http://schemas.openxmlformats.org/drawingml/2006/main">
                  <a:graphicData uri="http://schemas.microsoft.com/office/word/2010/wordprocessingShape">
                    <wps:wsp>
                      <wps:cNvSpPr/>
                      <wps:spPr>
                        <a:xfrm>
                          <a:off x="0" y="0"/>
                          <a:ext cx="6317673" cy="83127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C52A9" id="Rectangle 1" o:spid="_x0000_s1026" style="position:absolute;margin-left:-4.65pt;margin-top:31pt;width:497.45pt;height:6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" filled="f" strokecolor="black [3213]" strokeweight=".25pt"/>
            </w:pict>
          </mc:Fallback>
        </mc:AlternateContent>
      </w: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 xml:space="preserve">. </w:t>
      </w:r>
      <w:r w:rsidR="00D322FD">
        <w:t xml:space="preserve">The following agenda item in </w:t>
      </w:r>
      <w:r w:rsidR="001C6724">
        <w:t>Rel. 20 was assigned for the study of CSI acquisition in particular</w:t>
      </w:r>
      <w:r w:rsidR="009B6094">
        <w:t xml:space="preserve">: </w:t>
      </w:r>
    </w:p>
    <w:p w14:paraId="78E621E0" w14:textId="08E612F6" w:rsidR="00C246B8" w:rsidRPr="00C246B8" w:rsidRDefault="00C246B8" w:rsidP="00C246B8">
      <w:pPr>
        <w:spacing w:after="0"/>
        <w:rPr>
          <w:lang w:val="en-US" w:eastAsia="ja-JP"/>
        </w:rPr>
      </w:pPr>
      <w:r w:rsidRPr="00C246B8">
        <w:rPr>
          <w:b/>
          <w:bCs/>
          <w:lang w:val="en-US" w:eastAsia="ja-JP"/>
        </w:rPr>
        <w:t>10.5.3.1Aspects of downlink-based CSI acquisition</w:t>
      </w:r>
    </w:p>
    <w:p w14:paraId="11F837DC" w14:textId="2FAE95FF" w:rsidR="00327730" w:rsidRDefault="00C246B8" w:rsidP="00C246B8">
      <w:pPr>
        <w:spacing w:after="0"/>
        <w:rPr>
          <w:bCs/>
        </w:rPr>
      </w:pPr>
      <w:r w:rsidRPr="00C246B8">
        <w:rPr>
          <w:lang w:val="en-US" w:eastAsia="ja-JP"/>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60631EE0" w14:textId="77777777" w:rsidR="00E635F1" w:rsidRDefault="00E635F1" w:rsidP="00D03326">
      <w:pPr>
        <w:spacing w:after="0"/>
        <w:jc w:val="both"/>
        <w:rPr>
          <w:rFonts w:ascii="Times" w:eastAsia="Batang" w:hAnsi="Times" w:cs="Times"/>
          <w:szCs w:val="24"/>
          <w:lang w:eastAsia="zh-TW"/>
        </w:rPr>
      </w:pPr>
    </w:p>
    <w:p w14:paraId="33F4AA83" w14:textId="3928AB62"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FD3C43">
        <w:rPr>
          <w:rFonts w:ascii="Times" w:eastAsia="Batang" w:hAnsi="Times" w:cs="Times"/>
          <w:szCs w:val="24"/>
          <w:lang w:eastAsia="zh-TW"/>
        </w:rPr>
        <w:t xml:space="preserve">identify </w:t>
      </w:r>
      <w:r w:rsidR="00DB0F94">
        <w:rPr>
          <w:rFonts w:ascii="Times" w:eastAsia="Batang" w:hAnsi="Times" w:cs="Times"/>
          <w:szCs w:val="24"/>
          <w:lang w:eastAsia="zh-TW"/>
        </w:rPr>
        <w:t xml:space="preserve">emerging challenges and technologies </w:t>
      </w:r>
      <w:r w:rsidR="00AD03C6">
        <w:rPr>
          <w:rFonts w:ascii="Times" w:eastAsia="Batang" w:hAnsi="Times" w:cs="Times"/>
          <w:szCs w:val="24"/>
          <w:lang w:eastAsia="zh-TW"/>
        </w:rPr>
        <w:t xml:space="preserve">in the field of </w:t>
      </w:r>
      <w:r w:rsidR="00AD03C6" w:rsidRPr="00AD03C6">
        <w:rPr>
          <w:rFonts w:ascii="Times" w:eastAsia="Batang" w:hAnsi="Times" w:cs="Times"/>
          <w:szCs w:val="24"/>
          <w:lang w:eastAsia="zh-TW"/>
        </w:rPr>
        <w:t>DL-based CSI Acquisition</w:t>
      </w:r>
      <w:r w:rsidR="003A4CAD">
        <w:rPr>
          <w:rFonts w:ascii="Times" w:eastAsia="Batang" w:hAnsi="Times" w:cs="Times"/>
          <w:szCs w:val="24"/>
          <w:lang w:eastAsia="zh-TW"/>
        </w:rPr>
        <w:t xml:space="preserve"> and propose to study potential enhancements</w:t>
      </w:r>
      <w:r w:rsidR="00AD03C6">
        <w:rPr>
          <w:rFonts w:ascii="Times" w:eastAsia="Batang" w:hAnsi="Times" w:cs="Times"/>
          <w:szCs w:val="24"/>
          <w:lang w:eastAsia="zh-TW"/>
        </w:rPr>
        <w:t xml:space="preserve">. </w:t>
      </w:r>
    </w:p>
    <w:p w14:paraId="2A8CEAB8" w14:textId="067BE19C" w:rsidR="00084742" w:rsidRPr="0055340D" w:rsidRDefault="00CB24EA" w:rsidP="00AD03C6">
      <w:pPr>
        <w:pStyle w:val="Heading1"/>
        <w:rPr>
          <w:rFonts w:cs="Arial"/>
        </w:rPr>
      </w:pPr>
      <w:r>
        <w:rPr>
          <w:rFonts w:cs="Arial"/>
        </w:rPr>
        <w:t>Discussion</w:t>
      </w:r>
    </w:p>
    <w:p w14:paraId="75F83FCB" w14:textId="66D31FAC" w:rsidR="00084742" w:rsidRDefault="00084742" w:rsidP="00084742">
      <w:r>
        <w:t>CSI-RS is envisioned to be used for:</w:t>
      </w:r>
    </w:p>
    <w:p w14:paraId="4FB4577D" w14:textId="77777777" w:rsidR="00084742" w:rsidRPr="00084742" w:rsidRDefault="00084742" w:rsidP="00084742">
      <w:pPr>
        <w:pStyle w:val="ListParagraph"/>
        <w:numPr>
          <w:ilvl w:val="0"/>
          <w:numId w:val="21"/>
        </w:numPr>
        <w:spacing w:after="160" w:line="278" w:lineRule="auto"/>
        <w:rPr>
          <w:lang w:val="en-US"/>
        </w:rPr>
      </w:pPr>
      <w:r w:rsidRPr="00084742">
        <w:rPr>
          <w:lang w:val="en-US"/>
        </w:rPr>
        <w:t>TRS to help the UE track fine-grained variations in time and frequency.</w:t>
      </w:r>
    </w:p>
    <w:p w14:paraId="548D4348" w14:textId="77777777" w:rsidR="00084742" w:rsidRPr="00084742" w:rsidRDefault="00084742" w:rsidP="00084742">
      <w:pPr>
        <w:pStyle w:val="ListParagraph"/>
        <w:numPr>
          <w:ilvl w:val="0"/>
          <w:numId w:val="21"/>
        </w:numPr>
        <w:spacing w:after="160" w:line="278" w:lineRule="auto"/>
        <w:rPr>
          <w:lang w:val="en-US"/>
        </w:rPr>
      </w:pPr>
      <w:r w:rsidRPr="00084742">
        <w:rPr>
          <w:lang w:val="en-US"/>
        </w:rPr>
        <w:t>CSI acquisition where Channel quality indicators, the precoding matrix and rank are measured and reported back to the NW</w:t>
      </w:r>
    </w:p>
    <w:p w14:paraId="4A5AF813" w14:textId="77777777" w:rsidR="00084742" w:rsidRDefault="00084742" w:rsidP="00084742">
      <w:pPr>
        <w:pStyle w:val="ListParagraph"/>
        <w:numPr>
          <w:ilvl w:val="0"/>
          <w:numId w:val="21"/>
        </w:numPr>
        <w:spacing w:after="160" w:line="278" w:lineRule="auto"/>
      </w:pPr>
      <w:r>
        <w:t>Beam management procedures</w:t>
      </w:r>
    </w:p>
    <w:p w14:paraId="1EEBBF5B" w14:textId="77777777" w:rsidR="00084742" w:rsidRPr="00084742" w:rsidRDefault="00084742" w:rsidP="00084742">
      <w:pPr>
        <w:pStyle w:val="ListParagraph"/>
        <w:numPr>
          <w:ilvl w:val="0"/>
          <w:numId w:val="21"/>
        </w:numPr>
        <w:spacing w:after="160" w:line="278" w:lineRule="auto"/>
        <w:rPr>
          <w:lang w:val="en-US"/>
        </w:rPr>
      </w:pPr>
      <w:r w:rsidRPr="00084742">
        <w:rPr>
          <w:lang w:val="en-US"/>
        </w:rPr>
        <w:t>Radio link monitoring/ beam failure detection</w:t>
      </w:r>
    </w:p>
    <w:p w14:paraId="5518C05A" w14:textId="77777777" w:rsidR="00084742" w:rsidRDefault="00084742" w:rsidP="00084742">
      <w:pPr>
        <w:pStyle w:val="ListParagraph"/>
        <w:numPr>
          <w:ilvl w:val="0"/>
          <w:numId w:val="21"/>
        </w:numPr>
        <w:spacing w:after="160" w:line="278" w:lineRule="auto"/>
      </w:pPr>
      <w:r>
        <w:t>Mobility</w:t>
      </w:r>
    </w:p>
    <w:p w14:paraId="319822AD" w14:textId="77777777" w:rsidR="00084742" w:rsidRDefault="00084742" w:rsidP="00084742">
      <w:r>
        <w:t xml:space="preserve">A potential additional usage for CSI-RS in 6G is for sensing purposes (ISAC). </w:t>
      </w:r>
    </w:p>
    <w:p w14:paraId="3477027E" w14:textId="5223EABE" w:rsidR="00084742" w:rsidRDefault="00084742" w:rsidP="00084742">
      <w:r>
        <w:t xml:space="preserve">The wide scope of usage of CSI-RS imposes high flexibility requirement to the design of the CSI-RS. For example, TRS requires single port transmission, but it </w:t>
      </w:r>
      <w:r w:rsidR="0055340D">
        <w:t>has</w:t>
      </w:r>
      <w:r>
        <w:t xml:space="preserve"> high density in frequency and time to track doppler shifts and timing jitter. On the other hand, for massive MIMO, the CSI-RS needs a high port count, but </w:t>
      </w:r>
      <w:r w:rsidR="003C13A4">
        <w:t xml:space="preserve">a </w:t>
      </w:r>
      <w:r>
        <w:t xml:space="preserve">lower frequency domain density can be used to reduce overhead. For BM, multiple single port CSI-RS resources are mapped to different narrow beams. </w:t>
      </w:r>
    </w:p>
    <w:p w14:paraId="54A765BA" w14:textId="097070D2" w:rsidR="00084742" w:rsidRDefault="00084742" w:rsidP="00084742">
      <w:r>
        <w:t xml:space="preserve">Sensing on the other hand requires high bandwidth to improve the Range resolution, higher RE density to improve the maximum unambiguous range, a large burst length in time for velocity resolution, and short periodicity to improve the maximum unambiguous velocity. </w:t>
      </w:r>
      <w:r w:rsidR="0055340D">
        <w:t>Therefore,</w:t>
      </w:r>
      <w:r>
        <w:t xml:space="preserve"> </w:t>
      </w:r>
      <w:r w:rsidR="00486289">
        <w:rPr>
          <w:lang w:eastAsia="ja-JP"/>
        </w:rPr>
        <w:t>considering</w:t>
      </w:r>
      <w:r w:rsidR="004E2157">
        <w:rPr>
          <w:rFonts w:hint="eastAsia"/>
          <w:lang w:eastAsia="ja-JP"/>
        </w:rPr>
        <w:t xml:space="preserve"> </w:t>
      </w:r>
      <w:r w:rsidR="00B7311B">
        <w:rPr>
          <w:lang w:eastAsia="ja-JP"/>
        </w:rPr>
        <w:t xml:space="preserve">the possibility of </w:t>
      </w:r>
      <w:r w:rsidR="004E2157">
        <w:rPr>
          <w:rFonts w:hint="eastAsia"/>
          <w:lang w:eastAsia="ja-JP"/>
        </w:rPr>
        <w:t xml:space="preserve">the sensing usage could make the big difference on the </w:t>
      </w:r>
      <w:r w:rsidR="006A3DA1">
        <w:rPr>
          <w:rFonts w:hint="eastAsia"/>
          <w:lang w:eastAsia="ja-JP"/>
        </w:rPr>
        <w:t>required flexibility.</w:t>
      </w:r>
      <w:r w:rsidR="00E66865">
        <w:rPr>
          <w:rFonts w:hint="eastAsia"/>
          <w:lang w:eastAsia="ja-JP"/>
        </w:rPr>
        <w:t xml:space="preserve"> </w:t>
      </w:r>
      <w:r w:rsidR="009A067E">
        <w:rPr>
          <w:lang w:eastAsia="ja-JP"/>
        </w:rPr>
        <w:t>Nevertheless</w:t>
      </w:r>
      <w:r w:rsidR="006A3DA1">
        <w:rPr>
          <w:rFonts w:hint="eastAsia"/>
          <w:lang w:eastAsia="ja-JP"/>
        </w:rPr>
        <w:t xml:space="preserve">, </w:t>
      </w:r>
      <w:r>
        <w:t xml:space="preserve">the design of the CSI-RS should be flexible enough to encompass all these </w:t>
      </w:r>
      <w:r w:rsidR="00E63D30">
        <w:t>trade-offs</w:t>
      </w:r>
      <w:r>
        <w:t xml:space="preserve">. </w:t>
      </w:r>
    </w:p>
    <w:p w14:paraId="34F67520" w14:textId="363FFDDB" w:rsidR="00084742" w:rsidRPr="00B6748B" w:rsidRDefault="005E0B32" w:rsidP="000A7CFC">
      <w:pPr>
        <w:pStyle w:val="Proposal"/>
      </w:pPr>
      <w:r>
        <w:t>Study and c</w:t>
      </w:r>
      <w:r w:rsidR="00084742" w:rsidRPr="00B6748B">
        <w:t xml:space="preserve">onfirm the potential use cases for CSI-RS in 6G. </w:t>
      </w:r>
    </w:p>
    <w:p w14:paraId="6289C4AE" w14:textId="3709F08D" w:rsidR="00084742" w:rsidRDefault="003651BA" w:rsidP="00084742">
      <w:pPr>
        <w:rPr>
          <w:lang w:eastAsia="ja-JP"/>
        </w:rPr>
      </w:pPr>
      <w:r>
        <w:t>Moreover, o</w:t>
      </w:r>
      <w:r w:rsidR="00084742">
        <w:t>perating in the frequency range of 7GHz</w:t>
      </w:r>
      <w:r w:rsidR="00EF24A7">
        <w:t xml:space="preserve"> (</w:t>
      </w:r>
      <w:r w:rsidR="00B91AC4">
        <w:t xml:space="preserve">mid-upper band or sometimes referred to as </w:t>
      </w:r>
      <w:r w:rsidR="00EF24A7">
        <w:t>FR3)</w:t>
      </w:r>
      <w:r w:rsidR="00084742">
        <w:t xml:space="preserve">, enables the usage of </w:t>
      </w:r>
      <w:r w:rsidR="00084742" w:rsidRPr="003E58BB">
        <w:t>ELAA (Extremely Large Aperture Arrays</w:t>
      </w:r>
      <w:r w:rsidR="00084742">
        <w:t xml:space="preserve">) that could support up to 256 digital ports. </w:t>
      </w:r>
      <w:r w:rsidR="00EF24A7">
        <w:t>Subsequently, u</w:t>
      </w:r>
      <w:r w:rsidR="00084742">
        <w:t xml:space="preserve">ltra-high MU-MIMO could be implemented where more ports create much narrower beams and deeper nulls preventing interference between the UEs. </w:t>
      </w:r>
      <w:r w:rsidR="0080494C">
        <w:t xml:space="preserve">Therefore, the feasibility of this increase and its impact on overhead and UE complexity should be investigated. </w:t>
      </w:r>
      <w:r w:rsidR="009D0556">
        <w:rPr>
          <w:lang w:eastAsia="ja-JP"/>
        </w:rPr>
        <w:t>Deciding</w:t>
      </w:r>
      <w:r w:rsidR="00C77242">
        <w:rPr>
          <w:lang w:eastAsia="ja-JP"/>
        </w:rPr>
        <w:t xml:space="preserve"> </w:t>
      </w:r>
      <w:r w:rsidR="009D0556">
        <w:rPr>
          <w:lang w:eastAsia="ja-JP"/>
        </w:rPr>
        <w:t>to</w:t>
      </w:r>
      <w:r w:rsidR="007C66D6">
        <w:rPr>
          <w:rFonts w:hint="eastAsia"/>
          <w:lang w:eastAsia="ja-JP"/>
        </w:rPr>
        <w:t xml:space="preserve"> increase the number of CSI-RS port</w:t>
      </w:r>
      <w:r w:rsidR="00573C5D">
        <w:rPr>
          <w:rFonts w:hint="eastAsia"/>
          <w:lang w:eastAsia="ja-JP"/>
        </w:rPr>
        <w:t>s</w:t>
      </w:r>
      <w:r w:rsidR="007C66D6">
        <w:rPr>
          <w:rFonts w:hint="eastAsia"/>
          <w:lang w:eastAsia="ja-JP"/>
        </w:rPr>
        <w:t xml:space="preserve"> in later </w:t>
      </w:r>
      <w:r w:rsidR="008703C6">
        <w:rPr>
          <w:rFonts w:hint="eastAsia"/>
          <w:lang w:eastAsia="ja-JP"/>
        </w:rPr>
        <w:t>release</w:t>
      </w:r>
      <w:r w:rsidR="009D0556">
        <w:rPr>
          <w:lang w:eastAsia="ja-JP"/>
        </w:rPr>
        <w:t>s</w:t>
      </w:r>
      <w:r w:rsidR="008703C6">
        <w:rPr>
          <w:rFonts w:hint="eastAsia"/>
          <w:lang w:eastAsia="ja-JP"/>
        </w:rPr>
        <w:t xml:space="preserve"> of 6GR can be difficult</w:t>
      </w:r>
      <w:r w:rsidR="003D6C73">
        <w:rPr>
          <w:lang w:eastAsia="ja-JP"/>
        </w:rPr>
        <w:t>.</w:t>
      </w:r>
      <w:r w:rsidR="00A0395C">
        <w:rPr>
          <w:lang w:eastAsia="ja-JP"/>
        </w:rPr>
        <w:t xml:space="preserve"> </w:t>
      </w:r>
      <w:r w:rsidR="003D6C73">
        <w:rPr>
          <w:lang w:eastAsia="ja-JP"/>
        </w:rPr>
        <w:t>S</w:t>
      </w:r>
      <w:r w:rsidR="00A0395C">
        <w:rPr>
          <w:lang w:eastAsia="ja-JP"/>
        </w:rPr>
        <w:t>o</w:t>
      </w:r>
      <w:r w:rsidR="007F6984">
        <w:rPr>
          <w:lang w:eastAsia="ja-JP"/>
        </w:rPr>
        <w:t xml:space="preserve"> </w:t>
      </w:r>
      <w:r w:rsidR="000E604C">
        <w:rPr>
          <w:lang w:eastAsia="ja-JP"/>
        </w:rPr>
        <w:t>while keeping in mind th</w:t>
      </w:r>
      <w:r w:rsidR="009443AF">
        <w:rPr>
          <w:lang w:eastAsia="ja-JP"/>
        </w:rPr>
        <w:t xml:space="preserve">e potential benefits </w:t>
      </w:r>
      <w:r w:rsidR="00C54433">
        <w:rPr>
          <w:lang w:eastAsia="ja-JP"/>
        </w:rPr>
        <w:t>of using AI/ML for CSI</w:t>
      </w:r>
      <w:r w:rsidR="008703C6">
        <w:rPr>
          <w:rFonts w:hint="eastAsia"/>
          <w:lang w:eastAsia="ja-JP"/>
        </w:rPr>
        <w:t xml:space="preserve">, </w:t>
      </w:r>
      <w:r w:rsidR="007F0D2F">
        <w:rPr>
          <w:rFonts w:hint="eastAsia"/>
          <w:lang w:eastAsia="ja-JP"/>
        </w:rPr>
        <w:t>consider</w:t>
      </w:r>
      <w:r w:rsidR="00C722D4">
        <w:rPr>
          <w:lang w:eastAsia="ja-JP"/>
        </w:rPr>
        <w:t>ing</w:t>
      </w:r>
      <w:r w:rsidR="007F0D2F">
        <w:rPr>
          <w:rFonts w:hint="eastAsia"/>
          <w:lang w:eastAsia="ja-JP"/>
        </w:rPr>
        <w:t xml:space="preserve"> more than 256 digital port may be also useful.</w:t>
      </w:r>
    </w:p>
    <w:p w14:paraId="5A4B24A5" w14:textId="4BBD4C33" w:rsidR="00084742" w:rsidRPr="003E58BB" w:rsidRDefault="00084742" w:rsidP="000A7CFC">
      <w:pPr>
        <w:pStyle w:val="Proposal"/>
      </w:pPr>
      <w:r w:rsidRPr="003E58BB">
        <w:t>Study t</w:t>
      </w:r>
      <w:r w:rsidR="00E42BDB">
        <w:t>o support</w:t>
      </w:r>
      <w:r w:rsidRPr="003E58BB">
        <w:t xml:space="preserve"> increas</w:t>
      </w:r>
      <w:r w:rsidR="00E42BDB">
        <w:t>ing</w:t>
      </w:r>
      <w:r w:rsidRPr="003E58BB">
        <w:t xml:space="preserve"> the number of CSI-RS ports up to </w:t>
      </w:r>
      <w:r w:rsidR="003E1A5F">
        <w:rPr>
          <w:rFonts w:eastAsiaTheme="minorEastAsia" w:hint="eastAsia"/>
          <w:lang w:eastAsia="ja-JP"/>
        </w:rPr>
        <w:t xml:space="preserve">at least </w:t>
      </w:r>
      <w:r w:rsidRPr="003E58BB">
        <w:t>256 ports.</w:t>
      </w:r>
    </w:p>
    <w:p w14:paraId="0FC9BB31" w14:textId="77777777" w:rsidR="00084742" w:rsidRDefault="00084742" w:rsidP="00084742">
      <w:r>
        <w:lastRenderedPageBreak/>
        <w:t xml:space="preserve">In 5G, to support 128 ports CSI-RS, four CSI-RS resources each with 32 CSI-RS ports were nested together. Since different signals are stitched together to create a 128 port CSI-RS, the different CSI-RS resources are placed in adjacent OFDM symbols to ensure </w:t>
      </w:r>
      <w:r w:rsidRPr="003159CA">
        <w:t xml:space="preserve">phase </w:t>
      </w:r>
      <w:r>
        <w:t>drift</w:t>
      </w:r>
      <w:r w:rsidRPr="003159CA">
        <w:t xml:space="preserve"> between the first and last of the 128 ports</w:t>
      </w:r>
      <w:r>
        <w:t xml:space="preserve"> does not prohibit accurate channel estimation. In the frequency domain, the resources occupy the same subcarriers and same BWP. Moreover, a reduced RE density was used to save overhead. </w:t>
      </w:r>
    </w:p>
    <w:p w14:paraId="491EF3D5" w14:textId="28536ECA" w:rsidR="00084742" w:rsidRDefault="00084742" w:rsidP="00084742">
      <w:r>
        <w:t>Thi</w:t>
      </w:r>
      <w:r w:rsidR="00A82C0D">
        <w:t xml:space="preserve">s approach </w:t>
      </w:r>
      <w:r>
        <w:t>becomes even more challenging with 256 CSI-RS ports</w:t>
      </w:r>
      <w:r w:rsidR="00A82C0D">
        <w:t xml:space="preserve"> because this</w:t>
      </w:r>
      <w:r>
        <w:t xml:space="preserve"> might require even lower RE density (1/16 RE/RB/port or example)</w:t>
      </w:r>
      <w:r w:rsidR="00A82C0D">
        <w:t>. This</w:t>
      </w:r>
      <w:r>
        <w:t xml:space="preserve"> means that the UE is only able to get a few samples of each antenna port across a big band, and traditional interpolation might not be feasible. Also</w:t>
      </w:r>
      <w:r w:rsidR="00ED1B26">
        <w:t>,</w:t>
      </w:r>
      <w:r>
        <w:t xml:space="preserve"> this is a problem in time domain where the ports might be </w:t>
      </w:r>
      <w:r w:rsidR="00D33CAE">
        <w:t xml:space="preserve">either </w:t>
      </w:r>
      <w:r>
        <w:t xml:space="preserve">sent in different slots to reduce the overhead per slot or </w:t>
      </w:r>
      <w:r w:rsidR="00D33CAE">
        <w:t xml:space="preserve">they </w:t>
      </w:r>
      <w:r>
        <w:t xml:space="preserve">might be cycled across multiple slots. This means phase tracking becomes a must to combat phase drift across slots. </w:t>
      </w:r>
    </w:p>
    <w:p w14:paraId="437D1296" w14:textId="26F031E0" w:rsidR="00084742" w:rsidRDefault="00084742" w:rsidP="00084742">
      <w:r>
        <w:t xml:space="preserve">In summary there are </w:t>
      </w:r>
      <w:r w:rsidR="00B8647E">
        <w:t xml:space="preserve">three </w:t>
      </w:r>
      <w:r>
        <w:t>primary overhead reduction strategies:</w:t>
      </w:r>
    </w:p>
    <w:p w14:paraId="303EE706" w14:textId="77777777" w:rsidR="00084742" w:rsidRPr="00084742" w:rsidRDefault="00084742" w:rsidP="00084742">
      <w:pPr>
        <w:pStyle w:val="ListParagraph"/>
        <w:numPr>
          <w:ilvl w:val="0"/>
          <w:numId w:val="22"/>
        </w:numPr>
        <w:spacing w:after="160" w:line="278" w:lineRule="auto"/>
        <w:rPr>
          <w:lang w:val="en-US"/>
        </w:rPr>
      </w:pPr>
      <w:r w:rsidRPr="00084742">
        <w:rPr>
          <w:lang w:val="en-US"/>
        </w:rPr>
        <w:t>Frequency density reduction which causes problems in interpolating the channel between sparsely sampled subcarriers. This can be addressed by either relying on the coherence of the channel in the frequency domain (for example for static FWAs). Another technique is to use AI-based frequency-domain interpolation to accurately reconstruct the full 256-port wideband channel without physical pilots in every RB.</w:t>
      </w:r>
    </w:p>
    <w:p w14:paraId="7831A58C" w14:textId="0A124875" w:rsidR="00084742" w:rsidRPr="00084742" w:rsidRDefault="00084742" w:rsidP="00084742">
      <w:pPr>
        <w:pStyle w:val="ListParagraph"/>
        <w:numPr>
          <w:ilvl w:val="0"/>
          <w:numId w:val="22"/>
        </w:numPr>
        <w:spacing w:after="160" w:line="278" w:lineRule="auto"/>
        <w:rPr>
          <w:lang w:val="en-US"/>
        </w:rPr>
      </w:pPr>
      <w:r w:rsidRPr="00084742">
        <w:rPr>
          <w:lang w:val="en-US"/>
        </w:rPr>
        <w:t xml:space="preserve">Time domain spreading across slots raising the issue of phase </w:t>
      </w:r>
      <w:r w:rsidR="001C2496" w:rsidRPr="00084742">
        <w:rPr>
          <w:lang w:val="en-US"/>
        </w:rPr>
        <w:t>discontinuity</w:t>
      </w:r>
      <w:r w:rsidRPr="00084742">
        <w:rPr>
          <w:lang w:val="en-US"/>
        </w:rPr>
        <w:t xml:space="preserve">. This can be addressed using anchor ports sent in every slot or using AI-based phase prediction algorithms to predict the phase of the next slot to enable real-time phase de-rotation.  </w:t>
      </w:r>
    </w:p>
    <w:p w14:paraId="1FBD52DC" w14:textId="5B662AD9" w:rsidR="00084742" w:rsidRPr="00082CB7" w:rsidRDefault="00084742" w:rsidP="00084742">
      <w:pPr>
        <w:pStyle w:val="ListParagraph"/>
        <w:numPr>
          <w:ilvl w:val="0"/>
          <w:numId w:val="22"/>
        </w:numPr>
        <w:spacing w:after="160" w:line="278" w:lineRule="auto"/>
        <w:rPr>
          <w:lang w:val="en-US"/>
        </w:rPr>
      </w:pPr>
      <w:r w:rsidRPr="00084742">
        <w:rPr>
          <w:lang w:val="en-US"/>
        </w:rPr>
        <w:t>Spatial reduction using port selection/virtualization to collapse those 256 physical ports into a smaller, manageable subset where port selection/</w:t>
      </w:r>
      <w:r w:rsidR="00A037A0" w:rsidRPr="00A83C18">
        <w:rPr>
          <w:lang w:val="en-US"/>
        </w:rPr>
        <w:t>virtualization</w:t>
      </w:r>
      <w:r w:rsidRPr="00084742">
        <w:rPr>
          <w:lang w:val="en-US"/>
        </w:rPr>
        <w:t xml:space="preserve"> methods could be AI or non-AI based. </w:t>
      </w:r>
    </w:p>
    <w:p w14:paraId="3D207BC4" w14:textId="594FF36B" w:rsidR="00084742" w:rsidRDefault="00084742" w:rsidP="000A7CFC">
      <w:pPr>
        <w:pStyle w:val="Proposal"/>
      </w:pPr>
      <w:r w:rsidRPr="00D10A3E">
        <w:t xml:space="preserve">Study the feasibility of new RE patterns for CSI-RS resources with 256 ports.  </w:t>
      </w:r>
    </w:p>
    <w:p w14:paraId="7D7830AA" w14:textId="42458E38" w:rsidR="00084742" w:rsidRDefault="00084742" w:rsidP="00082CB7">
      <w:pPr>
        <w:pStyle w:val="Proposal"/>
      </w:pPr>
      <w:r>
        <w:t>Study time/frequency/spatial domain CSI-RS overhead reduction techniques based on AI/non-AI based methods t</w:t>
      </w:r>
      <w:r w:rsidR="00170FC0">
        <w:t>hat would mitigate</w:t>
      </w:r>
      <w:r>
        <w:t xml:space="preserve"> the issues of phase discontinuity and sparse sampling in frequency.  </w:t>
      </w:r>
    </w:p>
    <w:p w14:paraId="126E37EA" w14:textId="120FCA5C" w:rsidR="00AF40A7" w:rsidRDefault="00AF40A7" w:rsidP="00C32A78">
      <w:pPr>
        <w:spacing w:after="160" w:line="278" w:lineRule="auto"/>
        <w:rPr>
          <w:lang w:val="en-US" w:eastAsia="ja-JP"/>
        </w:rPr>
      </w:pPr>
      <w:r>
        <w:rPr>
          <w:lang w:val="en-US" w:eastAsia="ja-JP"/>
        </w:rPr>
        <w:t xml:space="preserve">In 5G, the NW </w:t>
      </w:r>
      <w:r w:rsidR="00904D9E">
        <w:rPr>
          <w:lang w:val="en-US" w:eastAsia="ja-JP"/>
        </w:rPr>
        <w:t xml:space="preserve">can </w:t>
      </w:r>
      <w:r>
        <w:rPr>
          <w:lang w:val="en-US" w:eastAsia="ja-JP"/>
        </w:rPr>
        <w:t xml:space="preserve">inform the UE about time/frequency resources </w:t>
      </w:r>
      <w:r w:rsidR="00904D9E">
        <w:rPr>
          <w:lang w:val="en-US" w:eastAsia="ja-JP"/>
        </w:rPr>
        <w:t xml:space="preserve">that are not available </w:t>
      </w:r>
      <w:r>
        <w:rPr>
          <w:lang w:val="en-US" w:eastAsia="ja-JP"/>
        </w:rPr>
        <w:t>for PDSCH</w:t>
      </w:r>
      <w:r w:rsidR="00C97140">
        <w:rPr>
          <w:lang w:val="en-US" w:eastAsia="ja-JP"/>
        </w:rPr>
        <w:t xml:space="preserve"> by using ZP CSI-RS resource</w:t>
      </w:r>
      <w:r w:rsidR="00144DDC">
        <w:rPr>
          <w:lang w:val="en-US" w:eastAsia="ja-JP"/>
        </w:rPr>
        <w:t xml:space="preserve"> configurations</w:t>
      </w:r>
      <w:r w:rsidR="00BA4BBB">
        <w:rPr>
          <w:lang w:val="en-US" w:eastAsia="ja-JP"/>
        </w:rPr>
        <w:t>,</w:t>
      </w:r>
      <w:r w:rsidR="00C97140">
        <w:rPr>
          <w:lang w:val="en-US" w:eastAsia="ja-JP"/>
        </w:rPr>
        <w:t xml:space="preserve"> </w:t>
      </w:r>
      <w:r w:rsidR="00601691">
        <w:rPr>
          <w:lang w:val="en-US" w:eastAsia="ja-JP"/>
        </w:rPr>
        <w:t>wh</w:t>
      </w:r>
      <w:r w:rsidR="00883AA5">
        <w:rPr>
          <w:lang w:val="en-US" w:eastAsia="ja-JP"/>
        </w:rPr>
        <w:t xml:space="preserve">ere the </w:t>
      </w:r>
      <w:proofErr w:type="spellStart"/>
      <w:r w:rsidR="00883AA5">
        <w:rPr>
          <w:lang w:val="en-US" w:eastAsia="ja-JP"/>
        </w:rPr>
        <w:t>gNB</w:t>
      </w:r>
      <w:proofErr w:type="spellEnd"/>
      <w:r w:rsidR="00883AA5">
        <w:rPr>
          <w:lang w:val="en-US" w:eastAsia="ja-JP"/>
        </w:rPr>
        <w:t xml:space="preserve"> intentionally transmits zero ene</w:t>
      </w:r>
      <w:r w:rsidR="00BA4BBB">
        <w:rPr>
          <w:lang w:val="en-US" w:eastAsia="ja-JP"/>
        </w:rPr>
        <w:t xml:space="preserve">rgy on </w:t>
      </w:r>
      <w:r w:rsidR="00144DDC">
        <w:rPr>
          <w:lang w:val="en-US" w:eastAsia="ja-JP"/>
        </w:rPr>
        <w:t xml:space="preserve">these </w:t>
      </w:r>
      <w:proofErr w:type="spellStart"/>
      <w:r w:rsidR="00144DDC">
        <w:rPr>
          <w:lang w:val="en-US" w:eastAsia="ja-JP"/>
        </w:rPr>
        <w:t>REs.</w:t>
      </w:r>
      <w:proofErr w:type="spellEnd"/>
      <w:r w:rsidR="00144DDC">
        <w:rPr>
          <w:lang w:val="en-US" w:eastAsia="ja-JP"/>
        </w:rPr>
        <w:t xml:space="preserve"> This is important for rate matching </w:t>
      </w:r>
      <w:r w:rsidR="004047D2">
        <w:rPr>
          <w:lang w:val="en-US" w:eastAsia="ja-JP"/>
        </w:rPr>
        <w:t>for PDSCH</w:t>
      </w:r>
      <w:r w:rsidR="00576C60">
        <w:rPr>
          <w:lang w:val="en-US" w:eastAsia="ja-JP"/>
        </w:rPr>
        <w:t>. I</w:t>
      </w:r>
      <w:r w:rsidR="002E7C90">
        <w:rPr>
          <w:lang w:val="en-US" w:eastAsia="ja-JP"/>
        </w:rPr>
        <w:t xml:space="preserve">t </w:t>
      </w:r>
      <w:r w:rsidR="0090446D">
        <w:rPr>
          <w:lang w:val="en-US" w:eastAsia="ja-JP"/>
        </w:rPr>
        <w:t xml:space="preserve">is also used for </w:t>
      </w:r>
      <w:r w:rsidR="00F31F9A">
        <w:rPr>
          <w:lang w:val="en-US" w:eastAsia="ja-JP"/>
        </w:rPr>
        <w:t xml:space="preserve">non-coherent </w:t>
      </w:r>
      <w:r w:rsidR="00714BB5">
        <w:rPr>
          <w:lang w:val="en-US" w:eastAsia="ja-JP"/>
        </w:rPr>
        <w:t>interference measurement (CSI-IM)</w:t>
      </w:r>
      <w:r w:rsidR="00144DDC">
        <w:rPr>
          <w:lang w:val="en-US" w:eastAsia="ja-JP"/>
        </w:rPr>
        <w:t xml:space="preserve"> </w:t>
      </w:r>
      <w:r w:rsidR="00576C60">
        <w:rPr>
          <w:lang w:val="en-US" w:eastAsia="ja-JP"/>
        </w:rPr>
        <w:t xml:space="preserve">and </w:t>
      </w:r>
      <w:r w:rsidR="00576C60" w:rsidRPr="00576C60">
        <w:rPr>
          <w:lang w:val="en-US" w:eastAsia="ja-JP"/>
        </w:rPr>
        <w:t xml:space="preserve">Inter-Cell </w:t>
      </w:r>
      <w:r w:rsidR="00576C60">
        <w:rPr>
          <w:lang w:val="en-US" w:eastAsia="ja-JP"/>
        </w:rPr>
        <w:t>i</w:t>
      </w:r>
      <w:r w:rsidR="00576C60" w:rsidRPr="00576C60">
        <w:rPr>
          <w:lang w:val="en-US" w:eastAsia="ja-JP"/>
        </w:rPr>
        <w:t xml:space="preserve">nterference </w:t>
      </w:r>
      <w:r w:rsidR="00576C60">
        <w:rPr>
          <w:lang w:val="en-US" w:eastAsia="ja-JP"/>
        </w:rPr>
        <w:t>c</w:t>
      </w:r>
      <w:r w:rsidR="00576C60" w:rsidRPr="00576C60">
        <w:rPr>
          <w:lang w:val="en-US" w:eastAsia="ja-JP"/>
        </w:rPr>
        <w:t>oordination</w:t>
      </w:r>
      <w:r w:rsidR="00DF32FF">
        <w:rPr>
          <w:lang w:val="en-US" w:eastAsia="ja-JP"/>
        </w:rPr>
        <w:t xml:space="preserve">. </w:t>
      </w:r>
      <w:r w:rsidR="00EA117A">
        <w:rPr>
          <w:lang w:val="en-US" w:eastAsia="ja-JP"/>
        </w:rPr>
        <w:t>It could also be used for improving</w:t>
      </w:r>
      <w:r w:rsidR="00914A7F">
        <w:rPr>
          <w:lang w:val="en-US" w:eastAsia="ja-JP"/>
        </w:rPr>
        <w:t xml:space="preserve"> NW energy efficiency. </w:t>
      </w:r>
      <w:r w:rsidR="00DF32FF">
        <w:rPr>
          <w:lang w:val="en-US" w:eastAsia="ja-JP"/>
        </w:rPr>
        <w:t xml:space="preserve">This </w:t>
      </w:r>
      <w:r w:rsidR="005C5654">
        <w:rPr>
          <w:lang w:val="en-US" w:eastAsia="ja-JP"/>
        </w:rPr>
        <w:t xml:space="preserve">is a </w:t>
      </w:r>
      <w:r w:rsidR="00DF32FF">
        <w:rPr>
          <w:lang w:val="en-US" w:eastAsia="ja-JP"/>
        </w:rPr>
        <w:t xml:space="preserve">powerful tool that </w:t>
      </w:r>
      <w:r w:rsidR="00FA476B">
        <w:rPr>
          <w:lang w:val="en-US" w:eastAsia="ja-JP"/>
        </w:rPr>
        <w:t xml:space="preserve">provides </w:t>
      </w:r>
      <w:r w:rsidR="00FA476B" w:rsidRPr="00FA476B">
        <w:rPr>
          <w:lang w:eastAsia="ja-JP"/>
        </w:rPr>
        <w:t xml:space="preserve">a flexible mechanism for the network to dynamically define which parts of the spectrum are </w:t>
      </w:r>
      <w:r w:rsidR="005C5654">
        <w:rPr>
          <w:lang w:eastAsia="ja-JP"/>
        </w:rPr>
        <w:t>muted</w:t>
      </w:r>
      <w:r w:rsidR="00FA476B" w:rsidRPr="00FA476B">
        <w:rPr>
          <w:lang w:eastAsia="ja-JP"/>
        </w:rPr>
        <w:t xml:space="preserve"> for data,</w:t>
      </w:r>
      <w:r w:rsidR="00786F4D">
        <w:rPr>
          <w:lang w:eastAsia="ja-JP"/>
        </w:rPr>
        <w:t xml:space="preserve"> and hence</w:t>
      </w:r>
      <w:r w:rsidR="00FA476B" w:rsidRPr="00FA476B">
        <w:rPr>
          <w:lang w:eastAsia="ja-JP"/>
        </w:rPr>
        <w:t xml:space="preserve"> enabling complex interference management</w:t>
      </w:r>
      <w:r w:rsidR="00EC473E">
        <w:rPr>
          <w:lang w:eastAsia="ja-JP"/>
        </w:rPr>
        <w:t>, It</w:t>
      </w:r>
      <w:r w:rsidR="001F152A">
        <w:rPr>
          <w:lang w:eastAsia="ja-JP"/>
        </w:rPr>
        <w:t xml:space="preserve"> should be studied for usage in 6GR</w:t>
      </w:r>
      <w:r w:rsidR="00752A8D">
        <w:rPr>
          <w:lang w:eastAsia="ja-JP"/>
        </w:rPr>
        <w:t xml:space="preserve"> in particular </w:t>
      </w:r>
      <w:r w:rsidR="00596BAD">
        <w:rPr>
          <w:lang w:eastAsia="ja-JP"/>
        </w:rPr>
        <w:t xml:space="preserve">for </w:t>
      </w:r>
      <w:r w:rsidR="00081312">
        <w:rPr>
          <w:lang w:eastAsia="ja-JP"/>
        </w:rPr>
        <w:t xml:space="preserve">its importance in </w:t>
      </w:r>
      <w:r w:rsidR="00596BAD">
        <w:rPr>
          <w:lang w:eastAsia="ja-JP"/>
        </w:rPr>
        <w:t>scal</w:t>
      </w:r>
      <w:r w:rsidR="00A23546">
        <w:rPr>
          <w:lang w:eastAsia="ja-JP"/>
        </w:rPr>
        <w:t>a</w:t>
      </w:r>
      <w:r w:rsidR="00596BAD">
        <w:rPr>
          <w:lang w:eastAsia="ja-JP"/>
        </w:rPr>
        <w:t>bil</w:t>
      </w:r>
      <w:r w:rsidR="00A23546">
        <w:rPr>
          <w:lang w:eastAsia="ja-JP"/>
        </w:rPr>
        <w:t>i</w:t>
      </w:r>
      <w:r w:rsidR="00596BAD">
        <w:rPr>
          <w:lang w:eastAsia="ja-JP"/>
        </w:rPr>
        <w:t xml:space="preserve">ty in </w:t>
      </w:r>
      <w:r w:rsidR="00A23546">
        <w:rPr>
          <w:lang w:eastAsia="ja-JP"/>
        </w:rPr>
        <w:t>increasingly</w:t>
      </w:r>
      <w:r w:rsidR="00596BAD">
        <w:rPr>
          <w:lang w:eastAsia="ja-JP"/>
        </w:rPr>
        <w:t xml:space="preserve"> dense MU-MIMO </w:t>
      </w:r>
      <w:r w:rsidR="00A23546">
        <w:rPr>
          <w:lang w:eastAsia="ja-JP"/>
        </w:rPr>
        <w:t>scenarios</w:t>
      </w:r>
      <w:r w:rsidR="00596BAD">
        <w:rPr>
          <w:lang w:eastAsia="ja-JP"/>
        </w:rPr>
        <w:t xml:space="preserve">. </w:t>
      </w:r>
    </w:p>
    <w:p w14:paraId="5BDDB207" w14:textId="18611D1E" w:rsidR="00C32A78" w:rsidRPr="00AD141A" w:rsidRDefault="00257B76" w:rsidP="00C32A78">
      <w:pPr>
        <w:pStyle w:val="Proposal"/>
        <w:rPr>
          <w:lang w:eastAsia="ja-JP"/>
        </w:rPr>
      </w:pPr>
      <w:r>
        <w:rPr>
          <w:rFonts w:eastAsiaTheme="minorEastAsia" w:hint="eastAsia"/>
          <w:lang w:val="en-GB" w:eastAsia="ja-JP"/>
        </w:rPr>
        <w:t xml:space="preserve">Study </w:t>
      </w:r>
      <w:r w:rsidR="00A23546">
        <w:rPr>
          <w:rFonts w:eastAsiaTheme="minorEastAsia"/>
          <w:lang w:val="en-GB" w:eastAsia="ja-JP"/>
        </w:rPr>
        <w:t xml:space="preserve">the usage of designated </w:t>
      </w:r>
      <w:r>
        <w:rPr>
          <w:rFonts w:eastAsiaTheme="minorEastAsia" w:hint="eastAsia"/>
          <w:lang w:val="en-GB" w:eastAsia="ja-JP"/>
        </w:rPr>
        <w:t>t</w:t>
      </w:r>
      <w:r w:rsidR="00C32A78" w:rsidRPr="00AD141A">
        <w:rPr>
          <w:lang w:val="en-GB" w:eastAsia="ja-JP"/>
        </w:rPr>
        <w:t>ime/frequency resources unavailable for other channels</w:t>
      </w:r>
      <w:r w:rsidR="009E2EA0">
        <w:rPr>
          <w:lang w:val="en-GB" w:eastAsia="ja-JP"/>
        </w:rPr>
        <w:t xml:space="preserve"> in 6GR</w:t>
      </w:r>
    </w:p>
    <w:p w14:paraId="1B2E4C9F" w14:textId="47D5C91F" w:rsidR="00C32A78" w:rsidRPr="00FA0EE8" w:rsidRDefault="00C32A78" w:rsidP="00C32A78">
      <w:pPr>
        <w:spacing w:after="160" w:line="278" w:lineRule="auto"/>
        <w:rPr>
          <w:lang w:val="en-US" w:eastAsia="ja-JP"/>
        </w:rPr>
      </w:pPr>
      <w:bookmarkStart w:id="1" w:name="_Hlk220573291"/>
      <w:r w:rsidRPr="005D4385">
        <w:rPr>
          <w:lang w:val="en-US" w:eastAsia="ja-JP"/>
        </w:rPr>
        <w:t xml:space="preserve">In </w:t>
      </w:r>
      <w:r>
        <w:rPr>
          <w:rFonts w:hint="eastAsia"/>
          <w:lang w:val="en-US" w:eastAsia="ja-JP"/>
        </w:rPr>
        <w:t>5G</w:t>
      </w:r>
      <w:r w:rsidRPr="005D4385">
        <w:rPr>
          <w:lang w:val="en-US" w:eastAsia="ja-JP"/>
        </w:rPr>
        <w:t xml:space="preserve">, </w:t>
      </w:r>
      <w:r>
        <w:rPr>
          <w:rFonts w:hint="eastAsia"/>
          <w:lang w:val="en-US" w:eastAsia="ja-JP"/>
        </w:rPr>
        <w:t>e</w:t>
      </w:r>
      <w:r w:rsidRPr="005D4385">
        <w:rPr>
          <w:lang w:val="en-US" w:eastAsia="ja-JP"/>
        </w:rPr>
        <w:t xml:space="preserve">arly CSI </w:t>
      </w:r>
      <w:r w:rsidR="00B254B6">
        <w:rPr>
          <w:lang w:val="en-US" w:eastAsia="ja-JP"/>
        </w:rPr>
        <w:t xml:space="preserve">acquisition </w:t>
      </w:r>
      <w:r w:rsidR="00FC5462">
        <w:rPr>
          <w:lang w:val="en-US" w:eastAsia="ja-JP"/>
        </w:rPr>
        <w:t xml:space="preserve">when the UE is </w:t>
      </w:r>
      <w:r w:rsidRPr="005D4385">
        <w:rPr>
          <w:lang w:val="en-US" w:eastAsia="ja-JP"/>
        </w:rPr>
        <w:t>in IDLE mode is configured via system information, while CSI</w:t>
      </w:r>
      <w:r w:rsidR="00FC5462">
        <w:rPr>
          <w:lang w:val="en-US" w:eastAsia="ja-JP"/>
        </w:rPr>
        <w:t xml:space="preserve"> acquisition when the UE is</w:t>
      </w:r>
      <w:r w:rsidRPr="005D4385">
        <w:rPr>
          <w:lang w:val="en-US" w:eastAsia="ja-JP"/>
        </w:rPr>
        <w:t xml:space="preserve"> in CONNECTED mode is configured via RRC, which may lead to fragmented</w:t>
      </w:r>
      <w:r>
        <w:rPr>
          <w:rFonts w:hint="eastAsia"/>
          <w:lang w:val="en-US" w:eastAsia="ja-JP"/>
        </w:rPr>
        <w:t xml:space="preserve"> CSI</w:t>
      </w:r>
      <w:r w:rsidRPr="005D4385">
        <w:rPr>
          <w:lang w:val="en-US" w:eastAsia="ja-JP"/>
        </w:rPr>
        <w:t xml:space="preserve"> procedures</w:t>
      </w:r>
      <w:r>
        <w:rPr>
          <w:rFonts w:hint="eastAsia"/>
          <w:lang w:val="en-US" w:eastAsia="ja-JP"/>
        </w:rPr>
        <w:t xml:space="preserve"> (e.g., triggering, reporting resource scheduling and so on)</w:t>
      </w:r>
      <w:r w:rsidRPr="005D4385">
        <w:rPr>
          <w:lang w:val="en-US" w:eastAsia="ja-JP"/>
        </w:rPr>
        <w:t xml:space="preserve"> across </w:t>
      </w:r>
      <w:r w:rsidR="004B5365">
        <w:rPr>
          <w:lang w:val="en-US" w:eastAsia="ja-JP"/>
        </w:rPr>
        <w:t xml:space="preserve">the different </w:t>
      </w:r>
      <w:r w:rsidRPr="005D4385">
        <w:rPr>
          <w:lang w:val="en-US" w:eastAsia="ja-JP"/>
        </w:rPr>
        <w:t>UE</w:t>
      </w:r>
      <w:r w:rsidR="004B5365">
        <w:rPr>
          <w:lang w:val="en-US" w:eastAsia="ja-JP"/>
        </w:rPr>
        <w:t xml:space="preserve"> activity </w:t>
      </w:r>
      <w:r w:rsidRPr="005D4385">
        <w:rPr>
          <w:lang w:val="en-US" w:eastAsia="ja-JP"/>
        </w:rPr>
        <w:t>states.</w:t>
      </w:r>
    </w:p>
    <w:p w14:paraId="5DDB0E90" w14:textId="6F918D04" w:rsidR="00C32A78" w:rsidRPr="003C13A4" w:rsidRDefault="00257B76" w:rsidP="003C13A4">
      <w:pPr>
        <w:pStyle w:val="Proposal"/>
      </w:pPr>
      <w:r>
        <w:rPr>
          <w:rFonts w:eastAsiaTheme="minorEastAsia" w:hint="eastAsia"/>
          <w:lang w:eastAsia="ja-JP"/>
        </w:rPr>
        <w:t>Study</w:t>
      </w:r>
      <w:r w:rsidR="00C32A78">
        <w:rPr>
          <w:rFonts w:eastAsiaTheme="minorEastAsia"/>
          <w:lang w:eastAsia="ja-JP"/>
        </w:rPr>
        <w:t xml:space="preserve"> </w:t>
      </w:r>
      <w:r w:rsidR="00C32A78" w:rsidRPr="005D4385">
        <w:t xml:space="preserve">unified and simplified CSI framework </w:t>
      </w:r>
      <w:r w:rsidR="006E2CF5">
        <w:rPr>
          <w:rFonts w:eastAsiaTheme="minorEastAsia" w:hint="eastAsia"/>
          <w:lang w:eastAsia="ja-JP"/>
        </w:rPr>
        <w:t>among different RRC state</w:t>
      </w:r>
      <w:r w:rsidR="00C32A78" w:rsidRPr="005D4385">
        <w:t>, including consistent principles for CSI-RS/CSI triggering and reporting resource scheduling across UE states.</w:t>
      </w:r>
      <w:r w:rsidR="00C32A78" w:rsidRPr="00D10A3E">
        <w:t xml:space="preserve"> </w:t>
      </w:r>
      <w:bookmarkEnd w:id="1"/>
      <w:r w:rsidR="00C32A78" w:rsidRPr="00D10A3E">
        <w:t xml:space="preserve"> </w:t>
      </w:r>
    </w:p>
    <w:p w14:paraId="491E1C0F" w14:textId="45BE1177" w:rsidR="007E64CA" w:rsidRPr="00CF228B" w:rsidRDefault="00ED2F8F" w:rsidP="003C13A4">
      <w:pPr>
        <w:spacing w:after="160" w:line="278" w:lineRule="auto"/>
        <w:rPr>
          <w:lang w:eastAsia="ja-JP"/>
        </w:rPr>
      </w:pPr>
      <w:r w:rsidRPr="003C13A4">
        <w:rPr>
          <w:lang w:val="en-US" w:eastAsia="ja-JP"/>
        </w:rPr>
        <w:t>For CSI reporting</w:t>
      </w:r>
      <w:r w:rsidR="00C42D1F">
        <w:rPr>
          <w:rFonts w:hint="eastAsia"/>
          <w:lang w:val="en-US" w:eastAsia="ja-JP"/>
        </w:rPr>
        <w:t xml:space="preserve"> configuration / procedure, in 5G NR, periodic / semi-persistent </w:t>
      </w:r>
      <w:r w:rsidR="006D7CEE">
        <w:rPr>
          <w:rFonts w:hint="eastAsia"/>
          <w:lang w:val="en-US" w:eastAsia="ja-JP"/>
        </w:rPr>
        <w:t xml:space="preserve">CSI on PUCCH and semi-persistent / aperiodic CSI on PUSCH are supported. </w:t>
      </w:r>
      <w:r w:rsidR="00A35DD0">
        <w:rPr>
          <w:rFonts w:hint="eastAsia"/>
          <w:lang w:val="en-US" w:eastAsia="ja-JP"/>
        </w:rPr>
        <w:t>For 6GR, the</w:t>
      </w:r>
      <w:r w:rsidR="00EF2BE2">
        <w:rPr>
          <w:rFonts w:hint="eastAsia"/>
          <w:lang w:val="en-US" w:eastAsia="ja-JP"/>
        </w:rPr>
        <w:t xml:space="preserve"> dupli</w:t>
      </w:r>
      <w:r w:rsidR="00A35DD0">
        <w:rPr>
          <w:rFonts w:hint="eastAsia"/>
          <w:lang w:val="en-US" w:eastAsia="ja-JP"/>
        </w:rPr>
        <w:t xml:space="preserve">cations in terms of functionality </w:t>
      </w:r>
      <w:r w:rsidR="00517097">
        <w:rPr>
          <w:rFonts w:hint="eastAsia"/>
          <w:lang w:val="en-US" w:eastAsia="ja-JP"/>
        </w:rPr>
        <w:t xml:space="preserve">should be avoided as much as possible and the simplification of UCI </w:t>
      </w:r>
      <w:r w:rsidR="00517097">
        <w:rPr>
          <w:lang w:val="en-US" w:eastAsia="ja-JP"/>
        </w:rPr>
        <w:t>multiplexing</w:t>
      </w:r>
      <w:r w:rsidR="00517097">
        <w:rPr>
          <w:rFonts w:hint="eastAsia"/>
          <w:lang w:val="en-US" w:eastAsia="ja-JP"/>
        </w:rPr>
        <w:t xml:space="preserve"> </w:t>
      </w:r>
      <w:r w:rsidR="0031277E">
        <w:rPr>
          <w:rFonts w:hint="eastAsia"/>
          <w:lang w:val="en-US" w:eastAsia="ja-JP"/>
        </w:rPr>
        <w:t xml:space="preserve">should also be avoided. </w:t>
      </w:r>
      <w:r w:rsidR="00BF42EF">
        <w:rPr>
          <w:rFonts w:hint="eastAsia"/>
          <w:lang w:val="en-US" w:eastAsia="ja-JP"/>
        </w:rPr>
        <w:t>For this purpose, the following CSI reporting approach</w:t>
      </w:r>
      <w:r w:rsidR="000135A7">
        <w:rPr>
          <w:rFonts w:hint="eastAsia"/>
          <w:lang w:val="en-US" w:eastAsia="ja-JP"/>
        </w:rPr>
        <w:t xml:space="preserve"> could be studied.</w:t>
      </w:r>
    </w:p>
    <w:p w14:paraId="202E85C7" w14:textId="146733B9" w:rsidR="000135A7" w:rsidRDefault="000135A7" w:rsidP="000135A7">
      <w:pPr>
        <w:pStyle w:val="ListParagraph"/>
        <w:numPr>
          <w:ilvl w:val="0"/>
          <w:numId w:val="23"/>
        </w:numPr>
        <w:spacing w:after="160" w:line="278" w:lineRule="auto"/>
        <w:rPr>
          <w:lang w:val="en-US"/>
        </w:rPr>
      </w:pPr>
      <w:r>
        <w:rPr>
          <w:rFonts w:hint="eastAsia"/>
          <w:lang w:val="en-US"/>
        </w:rPr>
        <w:t>Approach 1: Periodic CSI on PUCCH; Aperiodic / semi-persistent CSI on PUSCH</w:t>
      </w:r>
    </w:p>
    <w:p w14:paraId="4142D401" w14:textId="32C4C4B5" w:rsidR="00FB0E6F" w:rsidRPr="00084742" w:rsidRDefault="00FB0E6F" w:rsidP="000135A7">
      <w:pPr>
        <w:pStyle w:val="ListParagraph"/>
        <w:numPr>
          <w:ilvl w:val="0"/>
          <w:numId w:val="23"/>
        </w:numPr>
        <w:spacing w:after="160" w:line="278" w:lineRule="auto"/>
        <w:rPr>
          <w:lang w:val="en-US"/>
        </w:rPr>
      </w:pPr>
      <w:r>
        <w:rPr>
          <w:rFonts w:hint="eastAsia"/>
          <w:lang w:val="en-US"/>
        </w:rPr>
        <w:t>Approach 2: All CSI on PUSCH</w:t>
      </w:r>
    </w:p>
    <w:p w14:paraId="14AFEAE1" w14:textId="41CCB190" w:rsidR="004B40AE" w:rsidRPr="004C4455" w:rsidRDefault="00583307" w:rsidP="004B40AE">
      <w:pPr>
        <w:spacing w:after="160" w:line="278" w:lineRule="auto"/>
        <w:rPr>
          <w:lang w:val="en-US" w:eastAsia="ja-JP"/>
        </w:rPr>
      </w:pPr>
      <w:r>
        <w:rPr>
          <w:rFonts w:hint="eastAsia"/>
          <w:lang w:val="en-US" w:eastAsia="ja-JP"/>
        </w:rPr>
        <w:t>Which channel</w:t>
      </w:r>
      <w:r w:rsidR="00FA274B">
        <w:rPr>
          <w:rFonts w:hint="eastAsia"/>
          <w:lang w:val="en-US" w:eastAsia="ja-JP"/>
        </w:rPr>
        <w:t xml:space="preserve"> </w:t>
      </w:r>
      <w:r w:rsidR="00C93771">
        <w:rPr>
          <w:rFonts w:hint="eastAsia"/>
          <w:lang w:val="en-US" w:eastAsia="ja-JP"/>
        </w:rPr>
        <w:t>i</w:t>
      </w:r>
      <w:r w:rsidR="00FA274B">
        <w:rPr>
          <w:rFonts w:hint="eastAsia"/>
          <w:lang w:val="en-US" w:eastAsia="ja-JP"/>
        </w:rPr>
        <w:t xml:space="preserve">s used for CSI </w:t>
      </w:r>
      <w:r w:rsidR="0053253D">
        <w:rPr>
          <w:rFonts w:hint="eastAsia"/>
          <w:lang w:val="en-US" w:eastAsia="ja-JP"/>
        </w:rPr>
        <w:t xml:space="preserve">reporting </w:t>
      </w:r>
      <w:r w:rsidR="00297440">
        <w:rPr>
          <w:rFonts w:hint="eastAsia"/>
          <w:lang w:val="en-US" w:eastAsia="ja-JP"/>
        </w:rPr>
        <w:t>would also depend on P</w:t>
      </w:r>
      <w:r w:rsidR="00FC60E1">
        <w:rPr>
          <w:rFonts w:hint="eastAsia"/>
          <w:lang w:val="en-US" w:eastAsia="ja-JP"/>
        </w:rPr>
        <w:t xml:space="preserve">UCCH format design to be </w:t>
      </w:r>
      <w:r w:rsidR="00FC60E1">
        <w:rPr>
          <w:lang w:val="en-US" w:eastAsia="ja-JP"/>
        </w:rPr>
        <w:t>supported</w:t>
      </w:r>
      <w:r w:rsidR="00FC60E1">
        <w:rPr>
          <w:rFonts w:hint="eastAsia"/>
          <w:lang w:val="en-US" w:eastAsia="ja-JP"/>
        </w:rPr>
        <w:t xml:space="preserve"> in 6GR</w:t>
      </w:r>
      <w:r w:rsidR="00C93771">
        <w:rPr>
          <w:rFonts w:hint="eastAsia"/>
          <w:lang w:val="en-US" w:eastAsia="ja-JP"/>
        </w:rPr>
        <w:t>.</w:t>
      </w:r>
      <w:r w:rsidR="00570FA3">
        <w:rPr>
          <w:rFonts w:hint="eastAsia"/>
          <w:lang w:val="en-US" w:eastAsia="ja-JP"/>
        </w:rPr>
        <w:t xml:space="preserve"> </w:t>
      </w:r>
      <w:r w:rsidR="00C93771">
        <w:rPr>
          <w:rFonts w:hint="eastAsia"/>
          <w:lang w:val="en-US" w:eastAsia="ja-JP"/>
        </w:rPr>
        <w:t>I</w:t>
      </w:r>
      <w:r w:rsidR="0081636B">
        <w:rPr>
          <w:rFonts w:hint="eastAsia"/>
          <w:lang w:eastAsia="ja-JP"/>
        </w:rPr>
        <w:t>n our companion contribution [</w:t>
      </w:r>
      <w:r w:rsidR="00C93771">
        <w:rPr>
          <w:rFonts w:hint="eastAsia"/>
          <w:lang w:eastAsia="ja-JP"/>
        </w:rPr>
        <w:t>2</w:t>
      </w:r>
      <w:r w:rsidR="0081636B">
        <w:rPr>
          <w:rFonts w:hint="eastAsia"/>
          <w:lang w:eastAsia="ja-JP"/>
        </w:rPr>
        <w:t>]</w:t>
      </w:r>
      <w:r w:rsidR="00C93771">
        <w:rPr>
          <w:rFonts w:hint="eastAsia"/>
          <w:lang w:val="en-US" w:eastAsia="ja-JP"/>
        </w:rPr>
        <w:t xml:space="preserve">, </w:t>
      </w:r>
      <w:r w:rsidR="002F338E">
        <w:rPr>
          <w:rFonts w:hint="eastAsia"/>
          <w:lang w:val="en-US" w:eastAsia="ja-JP"/>
        </w:rPr>
        <w:t>several</w:t>
      </w:r>
      <w:r w:rsidR="0063035B">
        <w:rPr>
          <w:rFonts w:hint="eastAsia"/>
          <w:lang w:val="en-US" w:eastAsia="ja-JP"/>
        </w:rPr>
        <w:t xml:space="preserve"> PUCCH form</w:t>
      </w:r>
      <w:r w:rsidR="00115130">
        <w:rPr>
          <w:rFonts w:hint="eastAsia"/>
          <w:lang w:val="en-US" w:eastAsia="ja-JP"/>
        </w:rPr>
        <w:t>at design</w:t>
      </w:r>
      <w:r w:rsidR="00EC6D61">
        <w:rPr>
          <w:rFonts w:hint="eastAsia"/>
          <w:lang w:val="en-US" w:eastAsia="ja-JP"/>
        </w:rPr>
        <w:t xml:space="preserve">s are discussed. </w:t>
      </w:r>
      <w:r w:rsidR="00F0048C">
        <w:rPr>
          <w:rFonts w:hint="eastAsia"/>
          <w:lang w:val="en-US" w:eastAsia="ja-JP"/>
        </w:rPr>
        <w:t xml:space="preserve">If PUCCH format </w:t>
      </w:r>
      <w:r w:rsidR="00104E8F">
        <w:rPr>
          <w:rFonts w:hint="eastAsia"/>
          <w:lang w:val="en-US" w:eastAsia="ja-JP"/>
        </w:rPr>
        <w:t xml:space="preserve">supporting moderate </w:t>
      </w:r>
      <w:r w:rsidR="00CB4881">
        <w:rPr>
          <w:rFonts w:hint="eastAsia"/>
          <w:lang w:val="en-US" w:eastAsia="ja-JP"/>
        </w:rPr>
        <w:t xml:space="preserve">UCI payload size is </w:t>
      </w:r>
      <w:r w:rsidR="00074B20">
        <w:rPr>
          <w:rFonts w:hint="eastAsia"/>
          <w:lang w:val="en-US" w:eastAsia="ja-JP"/>
        </w:rPr>
        <w:t xml:space="preserve">introduced, </w:t>
      </w:r>
      <w:r w:rsidR="009343A4">
        <w:rPr>
          <w:rFonts w:hint="eastAsia"/>
          <w:lang w:val="en-US" w:eastAsia="ja-JP"/>
        </w:rPr>
        <w:t xml:space="preserve">such PUCCH format </w:t>
      </w:r>
      <w:r w:rsidR="0035301E">
        <w:rPr>
          <w:rFonts w:hint="eastAsia"/>
          <w:lang w:val="en-US" w:eastAsia="ja-JP"/>
        </w:rPr>
        <w:t xml:space="preserve">conveying CSI as wideband CSI only </w:t>
      </w:r>
      <w:r w:rsidR="00DE57F0">
        <w:rPr>
          <w:rFonts w:hint="eastAsia"/>
          <w:lang w:val="en-US" w:eastAsia="ja-JP"/>
        </w:rPr>
        <w:t xml:space="preserve">(i.e., Approach 1) </w:t>
      </w:r>
      <w:r w:rsidR="00EF7148">
        <w:rPr>
          <w:rFonts w:hint="eastAsia"/>
          <w:lang w:val="en-US" w:eastAsia="ja-JP"/>
        </w:rPr>
        <w:t xml:space="preserve">is not so </w:t>
      </w:r>
      <w:r w:rsidR="009343CF">
        <w:rPr>
          <w:rFonts w:hint="eastAsia"/>
          <w:lang w:val="en-US" w:eastAsia="ja-JP"/>
        </w:rPr>
        <w:t xml:space="preserve">big </w:t>
      </w:r>
      <w:r w:rsidR="009343CF">
        <w:rPr>
          <w:rFonts w:hint="eastAsia"/>
          <w:lang w:val="en-US" w:eastAsia="ja-JP"/>
        </w:rPr>
        <w:lastRenderedPageBreak/>
        <w:t xml:space="preserve">issue. If only PUCCH format </w:t>
      </w:r>
      <w:r w:rsidR="00C267BE">
        <w:rPr>
          <w:rFonts w:hint="eastAsia"/>
          <w:lang w:val="en-US" w:eastAsia="ja-JP"/>
        </w:rPr>
        <w:t>supporting</w:t>
      </w:r>
      <w:r w:rsidR="009A6ADB">
        <w:rPr>
          <w:rFonts w:hint="eastAsia"/>
          <w:lang w:val="en-US" w:eastAsia="ja-JP"/>
        </w:rPr>
        <w:t xml:space="preserve"> small payload size (e.g., up to 2 bits) </w:t>
      </w:r>
      <w:r w:rsidR="00EA4D7B">
        <w:rPr>
          <w:rFonts w:hint="eastAsia"/>
          <w:lang w:val="en-US" w:eastAsia="ja-JP"/>
        </w:rPr>
        <w:t xml:space="preserve">is introduced and </w:t>
      </w:r>
      <w:r w:rsidR="00137D47">
        <w:rPr>
          <w:rFonts w:hint="eastAsia"/>
          <w:lang w:val="en-US" w:eastAsia="ja-JP"/>
        </w:rPr>
        <w:t xml:space="preserve">PUSCH is used for </w:t>
      </w:r>
      <w:r w:rsidR="00B30824">
        <w:rPr>
          <w:rFonts w:hint="eastAsia"/>
          <w:lang w:val="en-US" w:eastAsia="ja-JP"/>
        </w:rPr>
        <w:t>other UCI payload size</w:t>
      </w:r>
      <w:r w:rsidR="001A1D9A">
        <w:rPr>
          <w:rFonts w:hint="eastAsia"/>
          <w:lang w:val="en-US" w:eastAsia="ja-JP"/>
        </w:rPr>
        <w:t>s</w:t>
      </w:r>
      <w:r w:rsidR="009747A3">
        <w:rPr>
          <w:rFonts w:hint="eastAsia"/>
          <w:lang w:val="en-US" w:eastAsia="ja-JP"/>
        </w:rPr>
        <w:t xml:space="preserve">, </w:t>
      </w:r>
      <w:r w:rsidR="00DE57F0">
        <w:rPr>
          <w:rFonts w:hint="eastAsia"/>
          <w:lang w:val="en-US" w:eastAsia="ja-JP"/>
        </w:rPr>
        <w:t xml:space="preserve">Approach 2 can be </w:t>
      </w:r>
      <w:r w:rsidR="00521C1B">
        <w:rPr>
          <w:rFonts w:hint="eastAsia"/>
          <w:lang w:val="en-US" w:eastAsia="ja-JP"/>
        </w:rPr>
        <w:t>taken.</w:t>
      </w:r>
    </w:p>
    <w:p w14:paraId="6B165604" w14:textId="2704F9E8" w:rsidR="006D1788" w:rsidRPr="00521C1B" w:rsidRDefault="00521C1B" w:rsidP="00E248B2">
      <w:pPr>
        <w:pStyle w:val="Proposal"/>
      </w:pPr>
      <w:r>
        <w:rPr>
          <w:rFonts w:eastAsiaTheme="minorEastAsia" w:hint="eastAsia"/>
          <w:lang w:eastAsia="ja-JP"/>
        </w:rPr>
        <w:t xml:space="preserve">Study </w:t>
      </w:r>
      <w:r w:rsidR="00DF5A9B">
        <w:rPr>
          <w:rFonts w:eastAsiaTheme="minorEastAsia" w:hint="eastAsia"/>
          <w:lang w:eastAsia="ja-JP"/>
        </w:rPr>
        <w:t>which channel is used for CSI reporting</w:t>
      </w:r>
      <w:r w:rsidR="00C15D17">
        <w:rPr>
          <w:rFonts w:eastAsiaTheme="minorEastAsia" w:hint="eastAsia"/>
          <w:lang w:eastAsia="ja-JP"/>
        </w:rPr>
        <w:t>.</w:t>
      </w:r>
    </w:p>
    <w:p w14:paraId="06EFD7D5" w14:textId="77777777" w:rsidR="00084742" w:rsidRDefault="00084742" w:rsidP="00084742">
      <w:pPr>
        <w:pStyle w:val="Heading2"/>
      </w:pPr>
      <w:r>
        <w:t xml:space="preserve"> DL MIMO Schemes</w:t>
      </w:r>
    </w:p>
    <w:p w14:paraId="3A37B369" w14:textId="3DDBBBBA" w:rsidR="00084742" w:rsidRDefault="00084742" w:rsidP="00084742">
      <w:r>
        <w:t xml:space="preserve">Based on envisioned </w:t>
      </w:r>
      <w:r w:rsidR="00042A01">
        <w:t>deployment scenarios</w:t>
      </w:r>
      <w:r>
        <w:t>,</w:t>
      </w:r>
      <w:r w:rsidR="00042A01">
        <w:t xml:space="preserve"> i</w:t>
      </w:r>
      <w:r>
        <w:t xml:space="preserve">t </w:t>
      </w:r>
      <w:r w:rsidR="00F34089">
        <w:rPr>
          <w:rFonts w:hint="eastAsia"/>
          <w:lang w:eastAsia="ja-JP"/>
        </w:rPr>
        <w:t xml:space="preserve">would </w:t>
      </w:r>
      <w:r>
        <w:t>make sense to continue supporting in 6G at least the following DL MIMO schemes:</w:t>
      </w:r>
    </w:p>
    <w:p w14:paraId="05EAA35B" w14:textId="77777777" w:rsidR="00084742" w:rsidRPr="00084742" w:rsidRDefault="00084742" w:rsidP="00084742">
      <w:pPr>
        <w:pStyle w:val="ListParagraph"/>
        <w:numPr>
          <w:ilvl w:val="0"/>
          <w:numId w:val="23"/>
        </w:numPr>
        <w:spacing w:after="160" w:line="278" w:lineRule="auto"/>
        <w:rPr>
          <w:lang w:val="en-US"/>
        </w:rPr>
      </w:pPr>
      <w:r w:rsidRPr="00084742">
        <w:rPr>
          <w:lang w:val="en-US"/>
        </w:rPr>
        <w:t>DL SU-MIMO schemes (Type-I SP/MP codebooks)</w:t>
      </w:r>
    </w:p>
    <w:p w14:paraId="1589963B" w14:textId="77777777" w:rsidR="00084742" w:rsidRDefault="00084742" w:rsidP="00084742">
      <w:pPr>
        <w:pStyle w:val="ListParagraph"/>
        <w:numPr>
          <w:ilvl w:val="0"/>
          <w:numId w:val="23"/>
        </w:numPr>
        <w:spacing w:after="160" w:line="278" w:lineRule="auto"/>
      </w:pPr>
      <w:r>
        <w:t>MU-MIMO (t</w:t>
      </w:r>
      <w:r w:rsidRPr="009F2FB1">
        <w:t>ype-II/eType-II</w:t>
      </w:r>
      <w:r>
        <w:t xml:space="preserve"> codebooks)</w:t>
      </w:r>
    </w:p>
    <w:p w14:paraId="5A550370" w14:textId="77777777" w:rsidR="00084742" w:rsidRPr="00084742" w:rsidRDefault="00084742" w:rsidP="00084742">
      <w:pPr>
        <w:pStyle w:val="ListParagraph"/>
        <w:numPr>
          <w:ilvl w:val="0"/>
          <w:numId w:val="23"/>
        </w:numPr>
        <w:spacing w:after="160" w:line="278" w:lineRule="auto"/>
        <w:rPr>
          <w:lang w:val="en-US"/>
        </w:rPr>
      </w:pPr>
      <w:r w:rsidRPr="00084742">
        <w:rPr>
          <w:lang w:val="en-US"/>
        </w:rPr>
        <w:t>two-Stage Hybrid Beamforming (CRI with Type-I/</w:t>
      </w:r>
      <w:proofErr w:type="spellStart"/>
      <w:r w:rsidRPr="00084742">
        <w:rPr>
          <w:lang w:val="en-US"/>
        </w:rPr>
        <w:t>eType</w:t>
      </w:r>
      <w:proofErr w:type="spellEnd"/>
      <w:r w:rsidRPr="00084742">
        <w:rPr>
          <w:lang w:val="en-US"/>
        </w:rPr>
        <w:t>-II)</w:t>
      </w:r>
    </w:p>
    <w:p w14:paraId="0A71CDC3" w14:textId="77777777" w:rsidR="00084742" w:rsidRDefault="00084742" w:rsidP="00084742">
      <w:pPr>
        <w:pStyle w:val="ListParagraph"/>
        <w:numPr>
          <w:ilvl w:val="0"/>
          <w:numId w:val="23"/>
        </w:numPr>
        <w:spacing w:after="160" w:line="278" w:lineRule="auto"/>
      </w:pPr>
      <w:r>
        <w:t>multiTRP CJT (</w:t>
      </w:r>
      <w:r w:rsidRPr="00E95E12">
        <w:t>eType-II CJT</w:t>
      </w:r>
      <w:r>
        <w:t>)</w:t>
      </w:r>
    </w:p>
    <w:p w14:paraId="4AEF5ECC" w14:textId="77777777" w:rsidR="00084742" w:rsidRPr="00084742" w:rsidRDefault="00084742" w:rsidP="00084742">
      <w:pPr>
        <w:pStyle w:val="ListParagraph"/>
        <w:numPr>
          <w:ilvl w:val="0"/>
          <w:numId w:val="23"/>
        </w:numPr>
        <w:spacing w:after="160" w:line="278" w:lineRule="auto"/>
        <w:rPr>
          <w:lang w:val="en-US"/>
        </w:rPr>
      </w:pPr>
      <w:r w:rsidRPr="00084742">
        <w:rPr>
          <w:lang w:val="en-US"/>
        </w:rPr>
        <w:t>high speed users (</w:t>
      </w:r>
      <w:proofErr w:type="spellStart"/>
      <w:r w:rsidRPr="00084742">
        <w:rPr>
          <w:lang w:val="en-US"/>
        </w:rPr>
        <w:t>eType</w:t>
      </w:r>
      <w:proofErr w:type="spellEnd"/>
      <w:r w:rsidRPr="00084742">
        <w:rPr>
          <w:lang w:val="en-US"/>
        </w:rPr>
        <w:t>-II Doppler)</w:t>
      </w:r>
    </w:p>
    <w:p w14:paraId="5C149159" w14:textId="77777777" w:rsidR="00084742" w:rsidRDefault="00084742" w:rsidP="00084742">
      <w:r>
        <w:t xml:space="preserve">This raises the question whether any enhancements are needed for the CSI codebooks for the above DL MIMO schemes in terms of new deployments, overhead reduction, UE complexity, and whether AI based approaches could be used. </w:t>
      </w:r>
    </w:p>
    <w:p w14:paraId="1C18E9FC" w14:textId="0A3EA0D0" w:rsidR="00084742" w:rsidRPr="000A4506" w:rsidRDefault="00084742" w:rsidP="000A7CFC">
      <w:pPr>
        <w:pStyle w:val="Proposal"/>
      </w:pPr>
      <w:r w:rsidRPr="000A4506">
        <w:t xml:space="preserve">Study enhancements on Type </w:t>
      </w:r>
      <w:r w:rsidR="00DC1E27">
        <w:t>I</w:t>
      </w:r>
      <w:r w:rsidRPr="000A4506">
        <w:t xml:space="preserve"> and </w:t>
      </w:r>
      <w:r w:rsidR="00974DF3">
        <w:t>T</w:t>
      </w:r>
      <w:r w:rsidRPr="000A4506">
        <w:t xml:space="preserve">ype II codebooks in terms of supporting new </w:t>
      </w:r>
      <w:r w:rsidR="00E450C4" w:rsidRPr="000A4506">
        <w:t>deployments,</w:t>
      </w:r>
      <w:r w:rsidRPr="000A4506">
        <w:t xml:space="preserve"> overhead reduction, UE complexity, etc. </w:t>
      </w:r>
    </w:p>
    <w:p w14:paraId="02D53C8C" w14:textId="31BDB05A" w:rsidR="00084742" w:rsidRDefault="00084742" w:rsidP="00084742">
      <w:r>
        <w:t>Rather than having fixed codebooks (basis vectors) specified to the UE, a new approach to CSI codebooks has emerged where the codebook or a set of basis vectors are pushed to the UE</w:t>
      </w:r>
      <w:r w:rsidR="00A4511B">
        <w:t xml:space="preserve"> (downloaded)</w:t>
      </w:r>
      <w:r>
        <w:t xml:space="preserve">, and these basis vectors </w:t>
      </w:r>
      <w:r w:rsidR="00E450C4">
        <w:t xml:space="preserve">are meant to </w:t>
      </w:r>
      <w:r>
        <w:t xml:space="preserve">give a good representation of the local environment of the UE. Since implicit pre-selection is done via the </w:t>
      </w:r>
      <w:r w:rsidR="00473B95">
        <w:rPr>
          <w:rFonts w:hint="eastAsia"/>
          <w:lang w:eastAsia="ja-JP"/>
        </w:rPr>
        <w:t>NW</w:t>
      </w:r>
      <w:r>
        <w:t>, then the CSI feedback from the UE uses far fewer bits since the UE is describing the channel quality as represented locally.</w:t>
      </w:r>
    </w:p>
    <w:p w14:paraId="49806BB9" w14:textId="28C2BA65" w:rsidR="00084742" w:rsidRDefault="00084742" w:rsidP="00084742">
      <w:r>
        <w:t xml:space="preserve">But it should be discussed what is fed back when downloadable codebooks are used. In one approach the UE downloads the basis vectors but still calculates and sends back a PMI for example. This could be used </w:t>
      </w:r>
      <w:r w:rsidR="007141A3">
        <w:t xml:space="preserve">for </w:t>
      </w:r>
      <w:r>
        <w:t>manageable use cases in terms of overhead</w:t>
      </w:r>
      <w:r w:rsidR="007141A3">
        <w:t>,</w:t>
      </w:r>
      <w:r>
        <w:t xml:space="preserve"> for example 128 ports.</w:t>
      </w:r>
    </w:p>
    <w:p w14:paraId="5EB18022" w14:textId="459224BA" w:rsidR="00084742" w:rsidRDefault="00084742" w:rsidP="00084742">
      <w:r>
        <w:t>Another approach is for the UE to also use an e</w:t>
      </w:r>
      <w:r w:rsidRPr="00095442">
        <w:t xml:space="preserve">ncoder </w:t>
      </w:r>
      <w:r>
        <w:t xml:space="preserve">to </w:t>
      </w:r>
      <w:r w:rsidRPr="00095442">
        <w:t xml:space="preserve">take </w:t>
      </w:r>
      <w:r>
        <w:t xml:space="preserve">for example, the </w:t>
      </w:r>
      <w:r w:rsidRPr="00095442">
        <w:t xml:space="preserve">256-port </w:t>
      </w:r>
      <w:r>
        <w:t xml:space="preserve">CSI-RS </w:t>
      </w:r>
      <w:r w:rsidRPr="00095442">
        <w:t xml:space="preserve">measurement and directly output </w:t>
      </w:r>
      <w:r>
        <w:t xml:space="preserve">a compressed vector of coefficients representing the channel which is sent back to the </w:t>
      </w:r>
      <w:r w:rsidR="006A6CA0">
        <w:rPr>
          <w:rFonts w:hint="eastAsia"/>
          <w:lang w:eastAsia="ja-JP"/>
        </w:rPr>
        <w:t>NW</w:t>
      </w:r>
      <w:r>
        <w:t xml:space="preserve">. In this case the </w:t>
      </w:r>
      <w:r w:rsidR="006A6CA0">
        <w:rPr>
          <w:rFonts w:hint="eastAsia"/>
          <w:lang w:eastAsia="ja-JP"/>
        </w:rPr>
        <w:t>NW</w:t>
      </w:r>
      <w:r>
        <w:t xml:space="preserve">’s decoder can re-construct the channel from the compressed vector. </w:t>
      </w:r>
    </w:p>
    <w:p w14:paraId="324C2E5A" w14:textId="6F5C29C1" w:rsidR="006A6CA0" w:rsidRDefault="006A6CA0" w:rsidP="00084742">
      <w:pPr>
        <w:rPr>
          <w:lang w:eastAsia="ja-JP"/>
        </w:rPr>
      </w:pPr>
      <w:r>
        <w:rPr>
          <w:rFonts w:hint="eastAsia"/>
          <w:lang w:eastAsia="ja-JP"/>
        </w:rPr>
        <w:t>Regard</w:t>
      </w:r>
      <w:r w:rsidR="00811ED1">
        <w:rPr>
          <w:rFonts w:hint="eastAsia"/>
          <w:lang w:eastAsia="ja-JP"/>
        </w:rPr>
        <w:t>less of approaches, t</w:t>
      </w:r>
      <w:r w:rsidR="00C6508A">
        <w:rPr>
          <w:rFonts w:hint="eastAsia"/>
          <w:lang w:eastAsia="ja-JP"/>
        </w:rPr>
        <w:t xml:space="preserve">he overall procedure including the testing aspect </w:t>
      </w:r>
      <w:r w:rsidR="00150186">
        <w:rPr>
          <w:rFonts w:hint="eastAsia"/>
          <w:lang w:eastAsia="ja-JP"/>
        </w:rPr>
        <w:t>would be required to be checked</w:t>
      </w:r>
      <w:r w:rsidR="00494C0A">
        <w:rPr>
          <w:rFonts w:hint="eastAsia"/>
          <w:lang w:eastAsia="ja-JP"/>
        </w:rPr>
        <w:t>.</w:t>
      </w:r>
    </w:p>
    <w:p w14:paraId="0276300B" w14:textId="4C53AE4B" w:rsidR="00084742" w:rsidRPr="009F2FB1" w:rsidRDefault="00084742" w:rsidP="003C13A4">
      <w:pPr>
        <w:pStyle w:val="Proposal"/>
      </w:pPr>
      <w:r w:rsidRPr="000A4506">
        <w:t xml:space="preserve">Study CSI compression and feedback using downloadable CSI codebooks. </w:t>
      </w:r>
    </w:p>
    <w:p w14:paraId="0B1DB864" w14:textId="6672170E" w:rsidR="00084742" w:rsidRDefault="00084742" w:rsidP="00084742">
      <w:pPr>
        <w:rPr>
          <w:lang w:eastAsia="ja-JP"/>
        </w:rPr>
      </w:pPr>
      <w:r>
        <w:t xml:space="preserve">It is true that the problems of CSI-RS overhead reduction and the CSI feedback reduction could in principle be discussed separately. However, it makes much more sense to talk about them jointly in terms of end-to-end learning. Here the </w:t>
      </w:r>
      <w:r w:rsidR="001D41F6">
        <w:rPr>
          <w:rFonts w:hint="eastAsia"/>
          <w:lang w:eastAsia="ja-JP"/>
        </w:rPr>
        <w:t>NW</w:t>
      </w:r>
      <w:r>
        <w:t xml:space="preserve"> </w:t>
      </w:r>
      <w:r w:rsidR="006562A8">
        <w:t>would</w:t>
      </w:r>
      <w:r>
        <w:t xml:space="preserve"> compress the CSI-RS transmission, and the UE on the other hand </w:t>
      </w:r>
      <w:r w:rsidR="00E72451">
        <w:t>would</w:t>
      </w:r>
      <w:r>
        <w:t xml:space="preserve"> interpolat</w:t>
      </w:r>
      <w:r w:rsidR="00E02D35">
        <w:t>e</w:t>
      </w:r>
      <w:r>
        <w:t xml:space="preserve"> the channel measurements and compress the CSI feedback simultaneously using AI-methods before sending it back to the </w:t>
      </w:r>
      <w:r w:rsidR="00494C0A">
        <w:rPr>
          <w:rFonts w:hint="eastAsia"/>
          <w:lang w:eastAsia="ja-JP"/>
        </w:rPr>
        <w:t>NW</w:t>
      </w:r>
      <w:r>
        <w:t xml:space="preserve">. The </w:t>
      </w:r>
      <w:r w:rsidR="00494C0A">
        <w:rPr>
          <w:rFonts w:hint="eastAsia"/>
          <w:lang w:eastAsia="ja-JP"/>
        </w:rPr>
        <w:t>NW</w:t>
      </w:r>
      <w:r>
        <w:t xml:space="preserve"> in turn decodes the feedback sent from the UE. </w:t>
      </w:r>
      <w:r w:rsidR="00340BD8">
        <w:rPr>
          <w:rFonts w:hint="eastAsia"/>
          <w:lang w:eastAsia="ja-JP"/>
        </w:rPr>
        <w:t xml:space="preserve">Although such principles follow </w:t>
      </w:r>
      <w:r w:rsidR="007E160B">
        <w:rPr>
          <w:lang w:eastAsia="ja-JP"/>
        </w:rPr>
        <w:t>closely</w:t>
      </w:r>
      <w:r w:rsidR="00340BD8">
        <w:rPr>
          <w:rFonts w:hint="eastAsia"/>
          <w:lang w:eastAsia="ja-JP"/>
        </w:rPr>
        <w:t xml:space="preserve"> NR based AI/ML CSI compression, </w:t>
      </w:r>
      <w:r w:rsidR="00D32825">
        <w:rPr>
          <w:rFonts w:hint="eastAsia"/>
          <w:lang w:eastAsia="ja-JP"/>
        </w:rPr>
        <w:t xml:space="preserve">more enhancement can </w:t>
      </w:r>
      <w:r w:rsidR="007E160B">
        <w:rPr>
          <w:lang w:eastAsia="ja-JP"/>
        </w:rPr>
        <w:t xml:space="preserve">still </w:t>
      </w:r>
      <w:r w:rsidR="00D32825">
        <w:rPr>
          <w:rFonts w:hint="eastAsia"/>
          <w:lang w:eastAsia="ja-JP"/>
        </w:rPr>
        <w:t>be considered.</w:t>
      </w:r>
    </w:p>
    <w:p w14:paraId="0E37961F" w14:textId="1FBE9410" w:rsidR="00084742" w:rsidRPr="00D12AE1" w:rsidRDefault="00E13E84" w:rsidP="000A7CFC">
      <w:pPr>
        <w:pStyle w:val="Proposal"/>
      </w:pPr>
      <w:r>
        <w:rPr>
          <w:rFonts w:eastAsiaTheme="minorEastAsia" w:hint="eastAsia"/>
          <w:lang w:eastAsia="ja-JP"/>
        </w:rPr>
        <w:t>Further enhance</w:t>
      </w:r>
      <w:r w:rsidR="00084742" w:rsidRPr="00D12AE1">
        <w:t xml:space="preserve"> </w:t>
      </w:r>
      <w:r>
        <w:rPr>
          <w:rFonts w:eastAsiaTheme="minorEastAsia" w:hint="eastAsia"/>
          <w:lang w:eastAsia="ja-JP"/>
        </w:rPr>
        <w:t>c</w:t>
      </w:r>
      <w:r w:rsidR="00084742" w:rsidRPr="00D12AE1">
        <w:t xml:space="preserve">ross layer AI optimization between downlink CSI-RS interpolation and uplink CSI feedback.   </w:t>
      </w:r>
    </w:p>
    <w:p w14:paraId="0586D9CE" w14:textId="3FF671AB" w:rsidR="00084742" w:rsidRPr="00963B50" w:rsidRDefault="00084742" w:rsidP="00084742">
      <w:pPr>
        <w:spacing w:after="160" w:line="278" w:lineRule="auto"/>
      </w:pPr>
      <w:r>
        <w:t xml:space="preserve">The last issue to be discussed is related to near field communications in </w:t>
      </w:r>
      <w:r w:rsidR="0014776A">
        <w:rPr>
          <w:rFonts w:hint="eastAsia"/>
          <w:lang w:eastAsia="ja-JP"/>
        </w:rPr>
        <w:t xml:space="preserve">the frequency range </w:t>
      </w:r>
      <w:r w:rsidRPr="00963B50">
        <w:t>from 7.125 to 24.25</w:t>
      </w:r>
      <w:r w:rsidR="0014776A">
        <w:rPr>
          <w:rFonts w:hint="eastAsia"/>
          <w:lang w:eastAsia="ja-JP"/>
        </w:rPr>
        <w:t xml:space="preserve"> GHz.</w:t>
      </w:r>
      <w:r w:rsidRPr="00963B50">
        <w:t xml:space="preserve"> </w:t>
      </w:r>
      <w:r w:rsidR="005B6F4A">
        <w:rPr>
          <w:rFonts w:hint="eastAsia"/>
          <w:lang w:eastAsia="ja-JP"/>
        </w:rPr>
        <w:t>B</w:t>
      </w:r>
      <w:r w:rsidRPr="00963B50">
        <w:t xml:space="preserve">ecause the wavelength is shorter, antennas can be smaller which allows the </w:t>
      </w:r>
      <w:r w:rsidR="00E46AF5">
        <w:rPr>
          <w:rFonts w:hint="eastAsia"/>
          <w:lang w:eastAsia="ja-JP"/>
        </w:rPr>
        <w:t>NW</w:t>
      </w:r>
      <w:r w:rsidRPr="00963B50">
        <w:t xml:space="preserve"> to pack hundreds of antenna elements into the same physical space used by a 3.5 GHz antenna. </w:t>
      </w:r>
      <w:r>
        <w:t>However</w:t>
      </w:r>
      <w:r w:rsidR="002B7037">
        <w:t xml:space="preserve">, </w:t>
      </w:r>
      <w:r w:rsidRPr="00963B50">
        <w:t xml:space="preserve">it is not sufficient to increase the number of antenna elements in a panel at </w:t>
      </w:r>
      <w:r w:rsidR="00F46698">
        <w:rPr>
          <w:rFonts w:hint="eastAsia"/>
          <w:lang w:eastAsia="ja-JP"/>
        </w:rPr>
        <w:t>th</w:t>
      </w:r>
      <w:r w:rsidR="006474E3">
        <w:rPr>
          <w:lang w:eastAsia="ja-JP"/>
        </w:rPr>
        <w:t>is</w:t>
      </w:r>
      <w:r w:rsidR="00F46698">
        <w:rPr>
          <w:rFonts w:hint="eastAsia"/>
          <w:lang w:eastAsia="ja-JP"/>
        </w:rPr>
        <w:t xml:space="preserve"> frequency range</w:t>
      </w:r>
      <w:r w:rsidRPr="00963B50">
        <w:t xml:space="preserve"> without increasing the panel size as well. The panel size is usually increased further </w:t>
      </w:r>
      <w:r>
        <w:t>t</w:t>
      </w:r>
      <w:r w:rsidRPr="00963B50">
        <w:t xml:space="preserve">o compensate for higher pathloss at </w:t>
      </w:r>
      <w:r w:rsidR="00F46698">
        <w:rPr>
          <w:rFonts w:hint="eastAsia"/>
          <w:lang w:eastAsia="ja-JP"/>
        </w:rPr>
        <w:t>these frequency ranges</w:t>
      </w:r>
      <w:r w:rsidRPr="00963B50">
        <w:t xml:space="preserve"> </w:t>
      </w:r>
      <w:r>
        <w:t>and t</w:t>
      </w:r>
      <w:r w:rsidRPr="00963B50">
        <w:t xml:space="preserve">o allow the </w:t>
      </w:r>
      <w:r w:rsidR="0025104B">
        <w:rPr>
          <w:rFonts w:hint="eastAsia"/>
          <w:lang w:eastAsia="ja-JP"/>
        </w:rPr>
        <w:t>NW</w:t>
      </w:r>
      <w:r w:rsidRPr="00963B50">
        <w:t xml:space="preserve"> to serve much more UEs with ultra narrow precise beams</w:t>
      </w:r>
      <w:r>
        <w:t xml:space="preserve"> (</w:t>
      </w:r>
      <w:r w:rsidRPr="00963B50">
        <w:t>Ultra Massive MIMO</w:t>
      </w:r>
      <w:r>
        <w:t>)</w:t>
      </w:r>
      <w:r w:rsidRPr="00963B50">
        <w:t xml:space="preserve">. </w:t>
      </w:r>
    </w:p>
    <w:p w14:paraId="215E610F" w14:textId="474BC341" w:rsidR="00084742" w:rsidRPr="00963B50" w:rsidRDefault="00084742" w:rsidP="00084742">
      <w:pPr>
        <w:spacing w:after="160" w:line="278" w:lineRule="auto"/>
      </w:pPr>
      <w:r w:rsidRPr="00963B50">
        <w:t xml:space="preserve">This forces the physical dimension of the panel to grow from ~0.6m to 1.5m or 2.0m in </w:t>
      </w:r>
      <w:r w:rsidR="007C02D7">
        <w:rPr>
          <w:rFonts w:hint="eastAsia"/>
          <w:lang w:eastAsia="ja-JP"/>
        </w:rPr>
        <w:t>this frequency range</w:t>
      </w:r>
      <w:r w:rsidRPr="00963B50">
        <w:t>. When this happens</w:t>
      </w:r>
      <w:r w:rsidR="00602B99">
        <w:t>,</w:t>
      </w:r>
      <w:r w:rsidRPr="00963B50">
        <w:t xml:space="preserve"> the Rayleigh distance, which define the near-field boundary and is proportional to the square of the physical length/width of the antenna array, jumps from around 6 meters at 3.5</w:t>
      </w:r>
      <w:r w:rsidR="007C02D7">
        <w:rPr>
          <w:rFonts w:hint="eastAsia"/>
          <w:lang w:eastAsia="ja-JP"/>
        </w:rPr>
        <w:t xml:space="preserve"> </w:t>
      </w:r>
      <w:r w:rsidRPr="00963B50">
        <w:t>GHz to around 100 meters at 7</w:t>
      </w:r>
      <w:r w:rsidR="007C02D7">
        <w:rPr>
          <w:rFonts w:hint="eastAsia"/>
          <w:lang w:eastAsia="ja-JP"/>
        </w:rPr>
        <w:t xml:space="preserve"> </w:t>
      </w:r>
      <w:r w:rsidRPr="00963B50">
        <w:t xml:space="preserve">GHz. This means that a considerable number of served UEs will be found in the near field. </w:t>
      </w:r>
    </w:p>
    <w:p w14:paraId="3CBE3489" w14:textId="5D179F26" w:rsidR="00084742" w:rsidRDefault="00084742" w:rsidP="00084742">
      <w:r w:rsidRPr="00963B50">
        <w:lastRenderedPageBreak/>
        <w:t xml:space="preserve">In the near-field, </w:t>
      </w:r>
      <w:r>
        <w:t>describing d</w:t>
      </w:r>
      <w:r w:rsidRPr="00963B50">
        <w:t>irectional beam</w:t>
      </w:r>
      <w:r>
        <w:t>s</w:t>
      </w:r>
      <w:r w:rsidRPr="00963B50">
        <w:t xml:space="preserve"> (angle)</w:t>
      </w:r>
      <w:r>
        <w:t xml:space="preserve"> </w:t>
      </w:r>
      <w:r w:rsidR="0008044B">
        <w:t>is</w:t>
      </w:r>
      <w:r>
        <w:t xml:space="preserve"> not sufficient</w:t>
      </w:r>
      <w:r w:rsidRPr="00963B50">
        <w:t>, but it needs to account for focal beamforming which could be described as a spotlight. To elaborate further, in the far-field, two users at the same angle but different distances would interfere with each other. In the near-field however, one TCI state could be focused at 20</w:t>
      </w:r>
      <w:r w:rsidR="00907D99">
        <w:rPr>
          <w:rFonts w:hint="eastAsia"/>
          <w:lang w:eastAsia="ja-JP"/>
        </w:rPr>
        <w:t xml:space="preserve"> </w:t>
      </w:r>
      <w:r w:rsidRPr="00963B50">
        <w:t>m and another at 100</w:t>
      </w:r>
      <w:r w:rsidR="00907D99">
        <w:rPr>
          <w:rFonts w:hint="eastAsia"/>
          <w:lang w:eastAsia="ja-JP"/>
        </w:rPr>
        <w:t xml:space="preserve"> </w:t>
      </w:r>
      <w:r w:rsidRPr="00963B50">
        <w:t>m. Because the beams are focused, they don't interfere with one another. This, for example, could dramatically increase the capacity of MU-MIMO</w:t>
      </w:r>
      <w:r w:rsidR="00D54CA6">
        <w:t xml:space="preserve"> which is very desirable</w:t>
      </w:r>
      <w:r w:rsidRPr="00963B50">
        <w:t>. Therefore</w:t>
      </w:r>
      <w:r>
        <w:t xml:space="preserve">, </w:t>
      </w:r>
      <w:r w:rsidRPr="00963B50">
        <w:t>codebooks in this case must move from simple directional steering to</w:t>
      </w:r>
      <w:r>
        <w:t xml:space="preserve"> </w:t>
      </w:r>
      <w:r w:rsidRPr="00963B50">
        <w:t>beam focusing</w:t>
      </w:r>
      <w:r>
        <w:t xml:space="preserve"> while considering reasonable UE complexity and CSI overhead. </w:t>
      </w:r>
    </w:p>
    <w:p w14:paraId="67F230D0" w14:textId="07E44D7F" w:rsidR="00084742" w:rsidRPr="00C233A0" w:rsidRDefault="00084742" w:rsidP="000A7CFC">
      <w:pPr>
        <w:pStyle w:val="Proposal"/>
      </w:pPr>
      <w:r w:rsidRPr="00C233A0">
        <w:t>Study whether near field communication is in an issue for NW deployments and decide whether codebook enhancement is needed</w:t>
      </w:r>
    </w:p>
    <w:p w14:paraId="51479732" w14:textId="66426AA7" w:rsidR="00084742" w:rsidRDefault="00084742" w:rsidP="00084742">
      <w:r w:rsidRPr="007F2867">
        <w:t>Widely Spaced Multi-Panel (WSMP) architecture is a promising Extremely Large Aperture Array (ELAA) design. It is consist</w:t>
      </w:r>
      <w:r w:rsidR="00374111" w:rsidRPr="007F2867">
        <w:t>s</w:t>
      </w:r>
      <w:r w:rsidRPr="007F2867">
        <w:t xml:space="preserve"> of multiple panels distributed and integrated into urban infrastructure. This is important because the Effective Aperture is determined by the maximum physical distance between the outermost antenna elements. For example, 256 antenna ports can be spread across panels spaced 5 meters apart on a building facade to create virtual aperture of 15+ meters, even though each individual panel is small. In this case, a 1.5</w:t>
      </w:r>
      <w:r w:rsidR="00E53D69">
        <w:rPr>
          <w:rFonts w:hint="eastAsia"/>
          <w:lang w:eastAsia="ja-JP"/>
        </w:rPr>
        <w:t xml:space="preserve"> </w:t>
      </w:r>
      <w:r w:rsidRPr="007F2867">
        <w:t xml:space="preserve">m integrated panel at 7 GHz has a near-field of ~100m but the above described 15-meter distributed WSMP system extends the near-field to over 1 </w:t>
      </w:r>
      <w:proofErr w:type="spellStart"/>
      <w:r w:rsidRPr="007F2867">
        <w:t>kilometer</w:t>
      </w:r>
      <w:proofErr w:type="spellEnd"/>
      <w:r w:rsidRPr="007F2867">
        <w:t>. The challenge</w:t>
      </w:r>
      <w:r w:rsidR="00687F51" w:rsidRPr="007F2867">
        <w:t xml:space="preserve"> though</w:t>
      </w:r>
      <w:r w:rsidRPr="007F2867">
        <w:t xml:space="preserve"> is </w:t>
      </w:r>
      <w:r w:rsidR="00687F51" w:rsidRPr="007F2867">
        <w:t>having</w:t>
      </w:r>
      <w:r w:rsidRPr="007F2867">
        <w:t xml:space="preserve"> the distributed panels synchronized and hence coherent to work together to focus beams. This allows for example for Coherent Joint Transmission (CJT), where the panels work together to focus a single beam onto the UE from multiple angles simultaneously.</w:t>
      </w:r>
      <w:r w:rsidRPr="007F2867">
        <w:rPr>
          <w:rFonts w:ascii="Arial" w:hAnsi="Arial" w:cs="Arial"/>
          <w:color w:val="0A0A0A"/>
          <w:shd w:val="clear" w:color="auto" w:fill="FFFFFF"/>
        </w:rPr>
        <w:t xml:space="preserve"> </w:t>
      </w:r>
      <w:r w:rsidRPr="007F2867">
        <w:t xml:space="preserve">The </w:t>
      </w:r>
      <w:r w:rsidR="00D979CF">
        <w:rPr>
          <w:rFonts w:hint="eastAsia"/>
          <w:lang w:eastAsia="ja-JP"/>
        </w:rPr>
        <w:t>NW</w:t>
      </w:r>
      <w:r w:rsidRPr="007F2867">
        <w:t xml:space="preserve"> could project a single 3D point of energy almost no signal outside this spot. </w:t>
      </w:r>
    </w:p>
    <w:p w14:paraId="706C7989" w14:textId="5C7DC026" w:rsidR="008D01EB" w:rsidRPr="007F2867" w:rsidRDefault="00E174F5" w:rsidP="000A7CFC">
      <w:pPr>
        <w:pStyle w:val="Proposal"/>
      </w:pPr>
      <w:r>
        <w:t xml:space="preserve">Discuss synchronization constraints among panels </w:t>
      </w:r>
      <w:r w:rsidR="002003A0">
        <w:t xml:space="preserve">in the </w:t>
      </w:r>
      <w:r w:rsidRPr="007F2867">
        <w:t>Widely Spaced Multi-Panel (WSMP) architecture</w:t>
      </w:r>
    </w:p>
    <w:p w14:paraId="428027C4" w14:textId="6257CC40" w:rsidR="00084742" w:rsidRPr="003F62C5" w:rsidRDefault="00084742" w:rsidP="00084742">
      <w:r w:rsidRPr="003F62C5">
        <w:t xml:space="preserve">When the panels are not </w:t>
      </w:r>
      <w:r w:rsidR="005D0C15">
        <w:t>synchronized</w:t>
      </w:r>
      <w:r w:rsidRPr="003F62C5">
        <w:t>, we go back to very short near field</w:t>
      </w:r>
      <w:r w:rsidR="002003A0" w:rsidRPr="003F62C5">
        <w:t xml:space="preserve"> (6m)</w:t>
      </w:r>
      <w:r w:rsidRPr="003F62C5">
        <w:t xml:space="preserve"> and the panels act like a distributed MIMO system with huge spatial diversity. As in 5G,</w:t>
      </w:r>
      <w:r w:rsidRPr="003F62C5">
        <w:rPr>
          <w:rFonts w:ascii="Arial" w:hAnsi="Arial" w:cs="Arial"/>
          <w:color w:val="0A0A0A"/>
          <w:shd w:val="clear" w:color="auto" w:fill="FFFFFF"/>
        </w:rPr>
        <w:t xml:space="preserve"> </w:t>
      </w:r>
      <w:r w:rsidRPr="003F62C5">
        <w:t>the codebook doesn't try to focus one beam; instead, it sends different spatial layers from different panels. 5G codebooks for multi</w:t>
      </w:r>
      <w:r w:rsidR="00580412">
        <w:rPr>
          <w:rFonts w:hint="eastAsia"/>
          <w:lang w:eastAsia="ja-JP"/>
        </w:rPr>
        <w:t>-</w:t>
      </w:r>
      <w:r w:rsidRPr="003F62C5">
        <w:t xml:space="preserve">panel transmission could </w:t>
      </w:r>
      <w:r w:rsidR="00F81150" w:rsidRPr="003F62C5">
        <w:t xml:space="preserve">still </w:t>
      </w:r>
      <w:r w:rsidRPr="003F62C5">
        <w:t>be enhanced for example to take into account port selection and turn</w:t>
      </w:r>
      <w:r w:rsidR="00F81150" w:rsidRPr="003F62C5">
        <w:t>ing</w:t>
      </w:r>
      <w:r w:rsidRPr="003F62C5">
        <w:t xml:space="preserve"> of</w:t>
      </w:r>
      <w:r w:rsidR="00F81150" w:rsidRPr="003F62C5">
        <w:t>f</w:t>
      </w:r>
      <w:r w:rsidRPr="003F62C5">
        <w:t xml:space="preserve"> the reports for the non-coherent panels that have poor signals. </w:t>
      </w:r>
      <w:r w:rsidR="00AE0A71" w:rsidRPr="003F62C5">
        <w:t>Moreover</w:t>
      </w:r>
      <w:r w:rsidR="00814C8F" w:rsidRPr="003F62C5">
        <w:t>, i</w:t>
      </w:r>
      <w:r w:rsidRPr="003F62C5">
        <w:t xml:space="preserve">n legacy 5G, we assumed </w:t>
      </w:r>
      <w:r w:rsidR="00894A2A">
        <w:t xml:space="preserve">that signals from </w:t>
      </w:r>
      <w:r w:rsidRPr="003F62C5">
        <w:t xml:space="preserve">all panels arrived at </w:t>
      </w:r>
      <w:r w:rsidR="00562F67">
        <w:t>the UE</w:t>
      </w:r>
      <w:r w:rsidRPr="003F62C5">
        <w:t xml:space="preserve"> with roughly the same power. With panels spread across a building</w:t>
      </w:r>
      <w:r w:rsidR="00DE067F" w:rsidRPr="003F62C5">
        <w:t>, this might not be accurate</w:t>
      </w:r>
      <w:r w:rsidRPr="003F62C5">
        <w:t xml:space="preserve">. </w:t>
      </w:r>
      <w:r w:rsidR="00AE0A71" w:rsidRPr="003F62C5">
        <w:t>Therefore</w:t>
      </w:r>
      <w:r w:rsidR="00DE067F" w:rsidRPr="003F62C5">
        <w:t xml:space="preserve">, one enhancement of the codebook would include </w:t>
      </w:r>
      <w:r w:rsidRPr="003F62C5">
        <w:t>specific bits for the UE to report the power difference between the non-coherent panels. </w:t>
      </w:r>
    </w:p>
    <w:p w14:paraId="3540A008" w14:textId="5F4168CA" w:rsidR="00DC1E27" w:rsidRDefault="003F62C5" w:rsidP="000A7CFC">
      <w:pPr>
        <w:pStyle w:val="Proposal"/>
      </w:pPr>
      <w:r>
        <w:t xml:space="preserve">Discuss codebook enhancements for </w:t>
      </w:r>
      <w:r w:rsidRPr="007F2867">
        <w:t>Widely Spaced Multi-Panel (WSMP) architecture</w:t>
      </w:r>
      <w:r w:rsidR="00780D14">
        <w:t xml:space="preserve"> for the cases when coherency between the panels could be ensured and </w:t>
      </w:r>
      <w:r w:rsidR="000A7CFC">
        <w:t>cases when coherency is not ensured</w:t>
      </w:r>
    </w:p>
    <w:p w14:paraId="172D6ECE" w14:textId="77777777" w:rsidR="002E2FAF" w:rsidRDefault="002E2FAF">
      <w:pPr>
        <w:pStyle w:val="Heading1"/>
        <w:ind w:left="0" w:firstLine="0"/>
      </w:pPr>
      <w:r>
        <w:rPr>
          <w:rFonts w:hint="eastAsia"/>
        </w:rPr>
        <w:t>Conclusions</w:t>
      </w:r>
    </w:p>
    <w:p w14:paraId="0788BE5C" w14:textId="230A88D0" w:rsidR="00A14BC8" w:rsidRDefault="00C73C41" w:rsidP="00A95E66">
      <w:pPr>
        <w:pStyle w:val="CommentText"/>
      </w:pPr>
      <w:r>
        <w:rPr>
          <w:rFonts w:ascii="Arial" w:hAnsi="Arial" w:cs="Arial"/>
        </w:rPr>
        <w:t>Based on the discussion above, we propose the following:</w:t>
      </w:r>
      <w:r w:rsidR="00F94419">
        <w:rPr>
          <w:lang w:eastAsia="zh-CN"/>
        </w:rPr>
        <w:t xml:space="preserve"> </w:t>
      </w:r>
      <w:r w:rsidR="00F94419">
        <w:t xml:space="preserve"> </w:t>
      </w:r>
    </w:p>
    <w:p w14:paraId="37B951D9" w14:textId="77777777" w:rsidR="00105B38" w:rsidRPr="00B6748B" w:rsidRDefault="00105B38" w:rsidP="00105B38">
      <w:pPr>
        <w:pStyle w:val="Proposal"/>
        <w:numPr>
          <w:ilvl w:val="0"/>
          <w:numId w:val="24"/>
        </w:numPr>
      </w:pPr>
      <w:r>
        <w:t>Study and c</w:t>
      </w:r>
      <w:r w:rsidRPr="00B6748B">
        <w:t xml:space="preserve">onfirm the potential use cases for CSI-RS in 6G. </w:t>
      </w:r>
    </w:p>
    <w:p w14:paraId="3F8DFE63" w14:textId="77777777" w:rsidR="00105B38" w:rsidRPr="003E58BB" w:rsidRDefault="00105B38" w:rsidP="00105B38">
      <w:pPr>
        <w:pStyle w:val="Proposal"/>
        <w:numPr>
          <w:ilvl w:val="0"/>
          <w:numId w:val="24"/>
        </w:numPr>
      </w:pPr>
      <w:r w:rsidRPr="003E58BB">
        <w:t>Study t</w:t>
      </w:r>
      <w:r>
        <w:t>o support</w:t>
      </w:r>
      <w:r w:rsidRPr="003E58BB">
        <w:t xml:space="preserve"> increas</w:t>
      </w:r>
      <w:r>
        <w:t>ing</w:t>
      </w:r>
      <w:r w:rsidRPr="003E58BB">
        <w:t xml:space="preserve"> the number of CSI-RS ports up to </w:t>
      </w:r>
      <w:r w:rsidRPr="00105B38">
        <w:rPr>
          <w:rFonts w:eastAsiaTheme="minorEastAsia" w:hint="eastAsia"/>
          <w:lang w:eastAsia="ja-JP"/>
        </w:rPr>
        <w:t xml:space="preserve">at least </w:t>
      </w:r>
      <w:r w:rsidRPr="003E58BB">
        <w:t>256 ports.</w:t>
      </w:r>
    </w:p>
    <w:p w14:paraId="07F92DC4" w14:textId="77777777" w:rsidR="00105B38" w:rsidRDefault="00105B38" w:rsidP="00105B38">
      <w:pPr>
        <w:pStyle w:val="Proposal"/>
        <w:numPr>
          <w:ilvl w:val="0"/>
          <w:numId w:val="24"/>
        </w:numPr>
      </w:pPr>
      <w:r w:rsidRPr="00D10A3E">
        <w:t xml:space="preserve">Study the feasibility of new RE patterns for CSI-RS resources with 256 ports.  </w:t>
      </w:r>
    </w:p>
    <w:p w14:paraId="7D5D6CE0" w14:textId="77777777" w:rsidR="00105B38" w:rsidRDefault="00105B38" w:rsidP="00105B38">
      <w:pPr>
        <w:pStyle w:val="Proposal"/>
        <w:numPr>
          <w:ilvl w:val="0"/>
          <w:numId w:val="24"/>
        </w:numPr>
      </w:pPr>
      <w:r>
        <w:t xml:space="preserve">Study time/frequency/spatial domain CSI-RS overhead reduction techniques based on AI/non-AI based methods that would mitigate the issues of phase discontinuity and sparse sampling in frequency.  </w:t>
      </w:r>
    </w:p>
    <w:p w14:paraId="690C03E1" w14:textId="727B29F7" w:rsidR="00C9114B" w:rsidRPr="00C9114B" w:rsidRDefault="00C9114B" w:rsidP="00C9114B">
      <w:pPr>
        <w:pStyle w:val="Proposal"/>
        <w:numPr>
          <w:ilvl w:val="0"/>
          <w:numId w:val="24"/>
        </w:numPr>
        <w:rPr>
          <w:lang w:eastAsia="ja-JP"/>
        </w:rPr>
      </w:pPr>
      <w:r w:rsidRPr="00C9114B">
        <w:rPr>
          <w:rFonts w:eastAsiaTheme="minorEastAsia" w:hint="eastAsia"/>
          <w:lang w:val="en-GB" w:eastAsia="ja-JP"/>
        </w:rPr>
        <w:t xml:space="preserve">Study </w:t>
      </w:r>
      <w:r w:rsidRPr="00C9114B">
        <w:rPr>
          <w:rFonts w:eastAsiaTheme="minorEastAsia"/>
          <w:lang w:val="en-GB" w:eastAsia="ja-JP"/>
        </w:rPr>
        <w:t xml:space="preserve">the usage of designated </w:t>
      </w:r>
      <w:r w:rsidRPr="00C9114B">
        <w:rPr>
          <w:rFonts w:eastAsiaTheme="minorEastAsia" w:hint="eastAsia"/>
          <w:lang w:val="en-GB" w:eastAsia="ja-JP"/>
        </w:rPr>
        <w:t>t</w:t>
      </w:r>
      <w:r w:rsidRPr="00C9114B">
        <w:rPr>
          <w:lang w:val="en-GB" w:eastAsia="ja-JP"/>
        </w:rPr>
        <w:t>ime/frequency resources unavailable for other channels in 6GR</w:t>
      </w:r>
    </w:p>
    <w:p w14:paraId="0CFDBCD0" w14:textId="77777777" w:rsidR="00C9114B" w:rsidRPr="003C13A4" w:rsidRDefault="00C9114B" w:rsidP="00C9114B">
      <w:pPr>
        <w:pStyle w:val="Proposal"/>
        <w:numPr>
          <w:ilvl w:val="0"/>
          <w:numId w:val="24"/>
        </w:numPr>
      </w:pPr>
      <w:r w:rsidRPr="00C9114B">
        <w:rPr>
          <w:rFonts w:eastAsiaTheme="minorEastAsia" w:hint="eastAsia"/>
          <w:lang w:eastAsia="ja-JP"/>
        </w:rPr>
        <w:t>Study</w:t>
      </w:r>
      <w:r w:rsidRPr="00C9114B">
        <w:rPr>
          <w:rFonts w:eastAsiaTheme="minorEastAsia"/>
          <w:lang w:eastAsia="ja-JP"/>
        </w:rPr>
        <w:t xml:space="preserve"> </w:t>
      </w:r>
      <w:r w:rsidRPr="005D4385">
        <w:t xml:space="preserve">unified and simplified CSI framework </w:t>
      </w:r>
      <w:r w:rsidRPr="00C9114B">
        <w:rPr>
          <w:rFonts w:eastAsiaTheme="minorEastAsia" w:hint="eastAsia"/>
          <w:lang w:eastAsia="ja-JP"/>
        </w:rPr>
        <w:t>among different RRC state</w:t>
      </w:r>
      <w:r w:rsidRPr="005D4385">
        <w:t>, including consistent principles for CSI-RS/CSI triggering and reporting resource scheduling across UE states.</w:t>
      </w:r>
      <w:r w:rsidRPr="00D10A3E">
        <w:t xml:space="preserve">  </w:t>
      </w:r>
    </w:p>
    <w:p w14:paraId="4CE32BE2" w14:textId="77777777" w:rsidR="00C9114B" w:rsidRPr="00521C1B" w:rsidRDefault="00C9114B" w:rsidP="00C9114B">
      <w:pPr>
        <w:pStyle w:val="Proposal"/>
        <w:numPr>
          <w:ilvl w:val="0"/>
          <w:numId w:val="24"/>
        </w:numPr>
      </w:pPr>
      <w:r w:rsidRPr="00C9114B">
        <w:rPr>
          <w:rFonts w:eastAsiaTheme="minorEastAsia" w:hint="eastAsia"/>
          <w:lang w:eastAsia="ja-JP"/>
        </w:rPr>
        <w:t>Study which channel is used for CSI reporting.</w:t>
      </w:r>
    </w:p>
    <w:p w14:paraId="426BEA7F" w14:textId="68DF330C" w:rsidR="00110658" w:rsidRDefault="00110658" w:rsidP="00110658">
      <w:pPr>
        <w:pStyle w:val="Proposal"/>
        <w:numPr>
          <w:ilvl w:val="0"/>
          <w:numId w:val="24"/>
        </w:numPr>
      </w:pPr>
      <w:r w:rsidRPr="000A4506">
        <w:t xml:space="preserve">Study enhancements on Type </w:t>
      </w:r>
      <w:r>
        <w:t>I</w:t>
      </w:r>
      <w:r w:rsidRPr="000A4506">
        <w:t xml:space="preserve"> and </w:t>
      </w:r>
      <w:r>
        <w:t>T</w:t>
      </w:r>
      <w:r w:rsidRPr="000A4506">
        <w:t xml:space="preserve">ype II codebooks in terms of supporting new deployments, overhead reduction, UE complexity, etc. </w:t>
      </w:r>
    </w:p>
    <w:p w14:paraId="410FF030" w14:textId="77777777" w:rsidR="00110658" w:rsidRPr="009F2FB1" w:rsidRDefault="00110658" w:rsidP="00110658">
      <w:pPr>
        <w:pStyle w:val="Proposal"/>
        <w:numPr>
          <w:ilvl w:val="0"/>
          <w:numId w:val="24"/>
        </w:numPr>
      </w:pPr>
      <w:r w:rsidRPr="000A4506">
        <w:t xml:space="preserve">Study CSI compression and feedback using downloadable CSI codebooks. </w:t>
      </w:r>
    </w:p>
    <w:p w14:paraId="56F98A57" w14:textId="77777777" w:rsidR="00110658" w:rsidRPr="00D12AE1" w:rsidRDefault="00110658" w:rsidP="00110658">
      <w:pPr>
        <w:pStyle w:val="Proposal"/>
        <w:numPr>
          <w:ilvl w:val="0"/>
          <w:numId w:val="24"/>
        </w:numPr>
      </w:pPr>
      <w:r w:rsidRPr="00110658">
        <w:rPr>
          <w:rFonts w:eastAsiaTheme="minorEastAsia" w:hint="eastAsia"/>
          <w:lang w:eastAsia="ja-JP"/>
        </w:rPr>
        <w:lastRenderedPageBreak/>
        <w:t>Further enhance</w:t>
      </w:r>
      <w:r w:rsidRPr="00D12AE1">
        <w:t xml:space="preserve"> </w:t>
      </w:r>
      <w:r w:rsidRPr="00110658">
        <w:rPr>
          <w:rFonts w:eastAsiaTheme="minorEastAsia" w:hint="eastAsia"/>
          <w:lang w:eastAsia="ja-JP"/>
        </w:rPr>
        <w:t>c</w:t>
      </w:r>
      <w:r w:rsidRPr="00D12AE1">
        <w:t xml:space="preserve">ross layer AI optimization between downlink CSI-RS interpolation and uplink CSI feedback.   </w:t>
      </w:r>
    </w:p>
    <w:p w14:paraId="1BB8DAC2" w14:textId="77777777" w:rsidR="00110658" w:rsidRPr="00C233A0" w:rsidRDefault="00110658" w:rsidP="00110658">
      <w:pPr>
        <w:pStyle w:val="Proposal"/>
        <w:numPr>
          <w:ilvl w:val="0"/>
          <w:numId w:val="24"/>
        </w:numPr>
      </w:pPr>
      <w:r w:rsidRPr="00C233A0">
        <w:t>Study whether near field communication is in an issue for NW deployments and decide whether codebook enhancement is needed</w:t>
      </w:r>
    </w:p>
    <w:p w14:paraId="0FC25C8A" w14:textId="77777777" w:rsidR="00110658" w:rsidRPr="007F2867" w:rsidRDefault="00110658" w:rsidP="00110658">
      <w:pPr>
        <w:pStyle w:val="Proposal"/>
        <w:numPr>
          <w:ilvl w:val="0"/>
          <w:numId w:val="24"/>
        </w:numPr>
      </w:pPr>
      <w:r>
        <w:t xml:space="preserve">Discuss synchronization constraints among panels in the </w:t>
      </w:r>
      <w:r w:rsidRPr="007F2867">
        <w:t>Widely Spaced Multi-Panel (WSMP) architecture</w:t>
      </w:r>
    </w:p>
    <w:p w14:paraId="6621BF6B" w14:textId="64B6B94D" w:rsidR="00105B38" w:rsidRPr="00110658" w:rsidRDefault="00110658" w:rsidP="00A95E66">
      <w:pPr>
        <w:pStyle w:val="Proposal"/>
        <w:numPr>
          <w:ilvl w:val="0"/>
          <w:numId w:val="24"/>
        </w:numPr>
      </w:pPr>
      <w:r>
        <w:t xml:space="preserve">Discuss codebook enhancements for </w:t>
      </w:r>
      <w:r w:rsidRPr="007F2867">
        <w:t>Widely Spaced Multi-Panel (WSMP) architecture</w:t>
      </w:r>
      <w:r>
        <w:t xml:space="preserve"> for the cases when coherency between the panels could be ensured and cases when coherency is not ensured</w:t>
      </w:r>
    </w:p>
    <w:p w14:paraId="436B54DA" w14:textId="77777777" w:rsidR="002E2FAF" w:rsidRDefault="002E2FAF">
      <w:pPr>
        <w:pStyle w:val="Heading1"/>
        <w:rPr>
          <w:rFonts w:cs="Arial"/>
        </w:rPr>
      </w:pPr>
      <w:r>
        <w:rPr>
          <w:rFonts w:cs="Arial" w:hint="eastAsia"/>
        </w:rPr>
        <w:t>References</w:t>
      </w:r>
    </w:p>
    <w:p w14:paraId="4E83E02D" w14:textId="77777777" w:rsidR="002B18AB" w:rsidRDefault="002B18AB" w:rsidP="002B18AB">
      <w:pPr>
        <w:pStyle w:val="Reference"/>
        <w:numPr>
          <w:ilvl w:val="0"/>
          <w:numId w:val="0"/>
        </w:numPr>
        <w:ind w:left="567" w:hanging="567"/>
      </w:pPr>
      <w:r>
        <w:t>[</w:t>
      </w:r>
      <w:fldSimple w:instr=" SEQ test \* Arabic \* MERGEFORMAT ">
        <w:r>
          <w:rPr>
            <w:noProof/>
          </w:rPr>
          <w:t>1</w:t>
        </w:r>
      </w:fldSimple>
      <w:r>
        <w:t>]</w:t>
      </w:r>
      <w:r w:rsidRPr="00E52880">
        <w:t xml:space="preserve"> RP-253876, " Revised SID: Study on 6G Radio ", NTT DOCOMO, CMCC, AT&amp;T, Vodafone, RAN#110</w:t>
      </w:r>
    </w:p>
    <w:p w14:paraId="4931139C" w14:textId="4FD07FEF" w:rsidR="00D23853" w:rsidRPr="009670E3" w:rsidRDefault="00081C47" w:rsidP="002B18AB">
      <w:pPr>
        <w:pStyle w:val="Reference"/>
        <w:numPr>
          <w:ilvl w:val="0"/>
          <w:numId w:val="0"/>
        </w:numPr>
        <w:ind w:left="567" w:hanging="567"/>
      </w:pPr>
      <w:r>
        <w:t xml:space="preserve">[2] </w:t>
      </w:r>
      <w:r w:rsidR="004C13BF" w:rsidRPr="004C13BF">
        <w:t>R1-2601116</w:t>
      </w:r>
      <w:r w:rsidR="004C13BF">
        <w:t>, “</w:t>
      </w:r>
      <w:r w:rsidR="006C0AD3">
        <w:t xml:space="preserve">Discussion on </w:t>
      </w:r>
      <w:r w:rsidR="006C0AD3">
        <w:rPr>
          <w:rFonts w:eastAsiaTheme="minorEastAsia" w:hint="eastAsia"/>
          <w:lang w:eastAsia="ja-JP"/>
        </w:rPr>
        <w:t>HARQ related aspects for 6GR</w:t>
      </w:r>
      <w:r w:rsidR="006C0AD3">
        <w:rPr>
          <w:rFonts w:eastAsiaTheme="minorEastAsia"/>
          <w:lang w:eastAsia="ja-JP"/>
        </w:rPr>
        <w:t>,” Panasonic, RAN1#12</w:t>
      </w:r>
      <w:r w:rsidR="00076D85">
        <w:rPr>
          <w:rFonts w:eastAsiaTheme="minorEastAsia"/>
          <w:lang w:eastAsia="ja-JP"/>
        </w:rPr>
        <w:t>4</w:t>
      </w:r>
      <w:r w:rsidR="001907DC">
        <w:rPr>
          <w:rFonts w:eastAsiaTheme="minorEastAsia"/>
          <w:lang w:eastAsia="ja-JP"/>
        </w:rPr>
        <w:t xml:space="preserve"> - </w:t>
      </w:r>
      <w:r w:rsidR="001907DC" w:rsidRPr="001907DC">
        <w:rPr>
          <w:rFonts w:eastAsiaTheme="minorEastAsia"/>
          <w:lang w:val="en-GB" w:eastAsia="ja-JP"/>
        </w:rPr>
        <w:t>10.5.4.3</w:t>
      </w:r>
    </w:p>
    <w:p w14:paraId="6404460B" w14:textId="262334BA" w:rsidR="00736B05" w:rsidRPr="009670E3" w:rsidRDefault="00736B05" w:rsidP="002B18AB">
      <w:pPr>
        <w:pStyle w:val="Reference"/>
        <w:numPr>
          <w:ilvl w:val="0"/>
          <w:numId w:val="0"/>
        </w:numPr>
        <w:ind w:left="567" w:hanging="567"/>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DE3D" w14:textId="77777777" w:rsidR="00740A1D" w:rsidRDefault="00740A1D">
      <w:r>
        <w:separator/>
      </w:r>
    </w:p>
  </w:endnote>
  <w:endnote w:type="continuationSeparator" w:id="0">
    <w:p w14:paraId="7F274158" w14:textId="77777777" w:rsidR="00740A1D" w:rsidRDefault="00740A1D">
      <w:r>
        <w:continuationSeparator/>
      </w:r>
    </w:p>
  </w:endnote>
  <w:endnote w:type="continuationNotice" w:id="1">
    <w:p w14:paraId="26636449" w14:textId="77777777" w:rsidR="00740A1D" w:rsidRDefault="00740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B833" w14:textId="77777777" w:rsidR="00740A1D" w:rsidRDefault="00740A1D">
      <w:r>
        <w:separator/>
      </w:r>
    </w:p>
  </w:footnote>
  <w:footnote w:type="continuationSeparator" w:id="0">
    <w:p w14:paraId="0B84C985" w14:textId="77777777" w:rsidR="00740A1D" w:rsidRDefault="00740A1D">
      <w:r>
        <w:continuationSeparator/>
      </w:r>
    </w:p>
  </w:footnote>
  <w:footnote w:type="continuationNotice" w:id="1">
    <w:p w14:paraId="567BE379" w14:textId="77777777" w:rsidR="00740A1D" w:rsidRDefault="00740A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E1C0E"/>
    <w:multiLevelType w:val="hybridMultilevel"/>
    <w:tmpl w:val="560675F4"/>
    <w:lvl w:ilvl="0" w:tplc="178E1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9"/>
  </w:num>
  <w:num w:numId="2" w16cid:durableId="377896395">
    <w:abstractNumId w:val="11"/>
  </w:num>
  <w:num w:numId="3" w16cid:durableId="1828667656">
    <w:abstractNumId w:val="12"/>
  </w:num>
  <w:num w:numId="4" w16cid:durableId="1230851042">
    <w:abstractNumId w:val="15"/>
  </w:num>
  <w:num w:numId="5" w16cid:durableId="1790659296">
    <w:abstractNumId w:val="14"/>
  </w:num>
  <w:num w:numId="6" w16cid:durableId="1359503459">
    <w:abstractNumId w:val="7"/>
  </w:num>
  <w:num w:numId="7" w16cid:durableId="1316644326">
    <w:abstractNumId w:val="16"/>
    <w:lvlOverride w:ilvl="0">
      <w:startOverride w:val="1"/>
    </w:lvlOverride>
  </w:num>
  <w:num w:numId="8" w16cid:durableId="708340225">
    <w:abstractNumId w:val="17"/>
  </w:num>
  <w:num w:numId="9" w16cid:durableId="1328703809">
    <w:abstractNumId w:val="10"/>
  </w:num>
  <w:num w:numId="10" w16cid:durableId="188640413">
    <w:abstractNumId w:val="2"/>
  </w:num>
  <w:num w:numId="11" w16cid:durableId="1685015174">
    <w:abstractNumId w:val="5"/>
  </w:num>
  <w:num w:numId="12" w16cid:durableId="875191400">
    <w:abstractNumId w:val="7"/>
    <w:lvlOverride w:ilvl="0">
      <w:startOverride w:val="1"/>
    </w:lvlOverride>
  </w:num>
  <w:num w:numId="13" w16cid:durableId="498352471">
    <w:abstractNumId w:val="1"/>
  </w:num>
  <w:num w:numId="14" w16cid:durableId="1258632010">
    <w:abstractNumId w:val="8"/>
  </w:num>
  <w:num w:numId="15" w16cid:durableId="1651783537">
    <w:abstractNumId w:val="9"/>
  </w:num>
  <w:num w:numId="16" w16cid:durableId="1282029413">
    <w:abstractNumId w:val="13"/>
  </w:num>
  <w:num w:numId="17" w16cid:durableId="1630356743">
    <w:abstractNumId w:val="7"/>
    <w:lvlOverride w:ilvl="0">
      <w:startOverride w:val="1"/>
    </w:lvlOverride>
  </w:num>
  <w:num w:numId="18" w16cid:durableId="1913201063">
    <w:abstractNumId w:val="0"/>
  </w:num>
  <w:num w:numId="19" w16cid:durableId="818696267">
    <w:abstractNumId w:val="7"/>
    <w:lvlOverride w:ilvl="0">
      <w:startOverride w:val="1"/>
    </w:lvlOverride>
  </w:num>
  <w:num w:numId="20" w16cid:durableId="530460470">
    <w:abstractNumId w:val="18"/>
  </w:num>
  <w:num w:numId="21" w16cid:durableId="1268150260">
    <w:abstractNumId w:val="4"/>
  </w:num>
  <w:num w:numId="22" w16cid:durableId="1700740643">
    <w:abstractNumId w:val="3"/>
  </w:num>
  <w:num w:numId="23" w16cid:durableId="398524493">
    <w:abstractNumId w:val="6"/>
  </w:num>
  <w:num w:numId="24" w16cid:durableId="1805350984">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07E"/>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1E9B"/>
    <w:rsid w:val="0001224C"/>
    <w:rsid w:val="000135A7"/>
    <w:rsid w:val="00013882"/>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B92"/>
    <w:rsid w:val="000249B1"/>
    <w:rsid w:val="00025118"/>
    <w:rsid w:val="000261A2"/>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4EB5"/>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A01"/>
    <w:rsid w:val="0004462A"/>
    <w:rsid w:val="000448E0"/>
    <w:rsid w:val="00044DBD"/>
    <w:rsid w:val="0004512A"/>
    <w:rsid w:val="00045240"/>
    <w:rsid w:val="00045570"/>
    <w:rsid w:val="000458A6"/>
    <w:rsid w:val="0004592C"/>
    <w:rsid w:val="00045A2F"/>
    <w:rsid w:val="00047756"/>
    <w:rsid w:val="00047CC9"/>
    <w:rsid w:val="00047CF4"/>
    <w:rsid w:val="00050173"/>
    <w:rsid w:val="00050A6D"/>
    <w:rsid w:val="00050CD3"/>
    <w:rsid w:val="0005117F"/>
    <w:rsid w:val="000519AB"/>
    <w:rsid w:val="00051AB4"/>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866"/>
    <w:rsid w:val="00057BE2"/>
    <w:rsid w:val="0006032E"/>
    <w:rsid w:val="000628BF"/>
    <w:rsid w:val="000629DE"/>
    <w:rsid w:val="00063058"/>
    <w:rsid w:val="000631C3"/>
    <w:rsid w:val="00063D2A"/>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4B20"/>
    <w:rsid w:val="000751FB"/>
    <w:rsid w:val="00075451"/>
    <w:rsid w:val="000767A3"/>
    <w:rsid w:val="00076D85"/>
    <w:rsid w:val="00076F92"/>
    <w:rsid w:val="0008044B"/>
    <w:rsid w:val="0008066B"/>
    <w:rsid w:val="000808A4"/>
    <w:rsid w:val="00080E66"/>
    <w:rsid w:val="00080F50"/>
    <w:rsid w:val="00081158"/>
    <w:rsid w:val="00081195"/>
    <w:rsid w:val="00081312"/>
    <w:rsid w:val="00081545"/>
    <w:rsid w:val="0008154E"/>
    <w:rsid w:val="00081C47"/>
    <w:rsid w:val="000822A7"/>
    <w:rsid w:val="00082340"/>
    <w:rsid w:val="000823BF"/>
    <w:rsid w:val="00082CB7"/>
    <w:rsid w:val="00083217"/>
    <w:rsid w:val="00083C04"/>
    <w:rsid w:val="00083D12"/>
    <w:rsid w:val="0008456C"/>
    <w:rsid w:val="0008466E"/>
    <w:rsid w:val="0008470A"/>
    <w:rsid w:val="00084742"/>
    <w:rsid w:val="00085B3C"/>
    <w:rsid w:val="00085FE3"/>
    <w:rsid w:val="000862B6"/>
    <w:rsid w:val="00086BD9"/>
    <w:rsid w:val="00086C41"/>
    <w:rsid w:val="00087225"/>
    <w:rsid w:val="00087341"/>
    <w:rsid w:val="000874B8"/>
    <w:rsid w:val="000876C5"/>
    <w:rsid w:val="00090360"/>
    <w:rsid w:val="000908A4"/>
    <w:rsid w:val="0009169F"/>
    <w:rsid w:val="00091741"/>
    <w:rsid w:val="00091A8A"/>
    <w:rsid w:val="00091FAC"/>
    <w:rsid w:val="0009213E"/>
    <w:rsid w:val="00092C30"/>
    <w:rsid w:val="00093170"/>
    <w:rsid w:val="0009340C"/>
    <w:rsid w:val="00093E90"/>
    <w:rsid w:val="00094478"/>
    <w:rsid w:val="00094CEF"/>
    <w:rsid w:val="00094FBD"/>
    <w:rsid w:val="000950C3"/>
    <w:rsid w:val="0009524F"/>
    <w:rsid w:val="0009631D"/>
    <w:rsid w:val="0009635B"/>
    <w:rsid w:val="00096ABE"/>
    <w:rsid w:val="00096ADC"/>
    <w:rsid w:val="00096BEB"/>
    <w:rsid w:val="00097669"/>
    <w:rsid w:val="00097728"/>
    <w:rsid w:val="000977BF"/>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5B4"/>
    <w:rsid w:val="000A4ABA"/>
    <w:rsid w:val="000A4E4A"/>
    <w:rsid w:val="000A50C0"/>
    <w:rsid w:val="000A5624"/>
    <w:rsid w:val="000A584C"/>
    <w:rsid w:val="000A5CDC"/>
    <w:rsid w:val="000A63C8"/>
    <w:rsid w:val="000A65A1"/>
    <w:rsid w:val="000A6B7B"/>
    <w:rsid w:val="000A779A"/>
    <w:rsid w:val="000A7953"/>
    <w:rsid w:val="000A7A22"/>
    <w:rsid w:val="000A7CFC"/>
    <w:rsid w:val="000A7D76"/>
    <w:rsid w:val="000A7F50"/>
    <w:rsid w:val="000B02FC"/>
    <w:rsid w:val="000B0C6E"/>
    <w:rsid w:val="000B1901"/>
    <w:rsid w:val="000B2CB8"/>
    <w:rsid w:val="000B3034"/>
    <w:rsid w:val="000B34D8"/>
    <w:rsid w:val="000B35FA"/>
    <w:rsid w:val="000B36D4"/>
    <w:rsid w:val="000B3833"/>
    <w:rsid w:val="000B443D"/>
    <w:rsid w:val="000B50C1"/>
    <w:rsid w:val="000B51E5"/>
    <w:rsid w:val="000B5551"/>
    <w:rsid w:val="000B5AF5"/>
    <w:rsid w:val="000B5E0A"/>
    <w:rsid w:val="000B629B"/>
    <w:rsid w:val="000B671F"/>
    <w:rsid w:val="000B6EAC"/>
    <w:rsid w:val="000B742E"/>
    <w:rsid w:val="000B758C"/>
    <w:rsid w:val="000B76E5"/>
    <w:rsid w:val="000B79C7"/>
    <w:rsid w:val="000C0089"/>
    <w:rsid w:val="000C020B"/>
    <w:rsid w:val="000C05D6"/>
    <w:rsid w:val="000C066A"/>
    <w:rsid w:val="000C1FEA"/>
    <w:rsid w:val="000C221F"/>
    <w:rsid w:val="000C3C64"/>
    <w:rsid w:val="000C3E52"/>
    <w:rsid w:val="000C4325"/>
    <w:rsid w:val="000C44C3"/>
    <w:rsid w:val="000C4B4A"/>
    <w:rsid w:val="000C4B50"/>
    <w:rsid w:val="000C51AC"/>
    <w:rsid w:val="000C687A"/>
    <w:rsid w:val="000C6AFB"/>
    <w:rsid w:val="000C742A"/>
    <w:rsid w:val="000C7673"/>
    <w:rsid w:val="000C77F2"/>
    <w:rsid w:val="000C7EF6"/>
    <w:rsid w:val="000D07C2"/>
    <w:rsid w:val="000D0D40"/>
    <w:rsid w:val="000D0E85"/>
    <w:rsid w:val="000D0ED6"/>
    <w:rsid w:val="000D1063"/>
    <w:rsid w:val="000D1AA1"/>
    <w:rsid w:val="000D2EF0"/>
    <w:rsid w:val="000D39B5"/>
    <w:rsid w:val="000D4044"/>
    <w:rsid w:val="000D51FA"/>
    <w:rsid w:val="000D539A"/>
    <w:rsid w:val="000D5959"/>
    <w:rsid w:val="000D5B5E"/>
    <w:rsid w:val="000D64BF"/>
    <w:rsid w:val="000D65E3"/>
    <w:rsid w:val="000D6793"/>
    <w:rsid w:val="000E0297"/>
    <w:rsid w:val="000E1032"/>
    <w:rsid w:val="000E1605"/>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5956"/>
    <w:rsid w:val="000E604C"/>
    <w:rsid w:val="000E6401"/>
    <w:rsid w:val="000E67C1"/>
    <w:rsid w:val="000E684B"/>
    <w:rsid w:val="000E77E7"/>
    <w:rsid w:val="000E7CAD"/>
    <w:rsid w:val="000F012A"/>
    <w:rsid w:val="000F0D2B"/>
    <w:rsid w:val="000F11CB"/>
    <w:rsid w:val="000F1249"/>
    <w:rsid w:val="000F2770"/>
    <w:rsid w:val="000F2A04"/>
    <w:rsid w:val="000F2B0F"/>
    <w:rsid w:val="000F300B"/>
    <w:rsid w:val="000F3FFD"/>
    <w:rsid w:val="000F418B"/>
    <w:rsid w:val="000F4402"/>
    <w:rsid w:val="000F44AA"/>
    <w:rsid w:val="000F477B"/>
    <w:rsid w:val="000F58FC"/>
    <w:rsid w:val="000F60C9"/>
    <w:rsid w:val="000F6410"/>
    <w:rsid w:val="000F6ADB"/>
    <w:rsid w:val="000F707A"/>
    <w:rsid w:val="000F79F2"/>
    <w:rsid w:val="00100730"/>
    <w:rsid w:val="00100E13"/>
    <w:rsid w:val="001013BA"/>
    <w:rsid w:val="001017F9"/>
    <w:rsid w:val="00101AA3"/>
    <w:rsid w:val="00101C2B"/>
    <w:rsid w:val="00101ECA"/>
    <w:rsid w:val="001028FB"/>
    <w:rsid w:val="00103415"/>
    <w:rsid w:val="001034BB"/>
    <w:rsid w:val="001034E8"/>
    <w:rsid w:val="00103AD5"/>
    <w:rsid w:val="00104C83"/>
    <w:rsid w:val="00104E1A"/>
    <w:rsid w:val="00104E8F"/>
    <w:rsid w:val="00105314"/>
    <w:rsid w:val="0010532A"/>
    <w:rsid w:val="00105493"/>
    <w:rsid w:val="00105B38"/>
    <w:rsid w:val="00105EBA"/>
    <w:rsid w:val="00106CC4"/>
    <w:rsid w:val="00110138"/>
    <w:rsid w:val="00110658"/>
    <w:rsid w:val="001109CD"/>
    <w:rsid w:val="001120EE"/>
    <w:rsid w:val="001138AE"/>
    <w:rsid w:val="00113ADC"/>
    <w:rsid w:val="00113C7E"/>
    <w:rsid w:val="00115130"/>
    <w:rsid w:val="00115F3F"/>
    <w:rsid w:val="00115FE7"/>
    <w:rsid w:val="001174C5"/>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6A9"/>
    <w:rsid w:val="00127F65"/>
    <w:rsid w:val="00130567"/>
    <w:rsid w:val="00130B40"/>
    <w:rsid w:val="00131542"/>
    <w:rsid w:val="001315F4"/>
    <w:rsid w:val="001319CB"/>
    <w:rsid w:val="00131F3E"/>
    <w:rsid w:val="00132230"/>
    <w:rsid w:val="0013263D"/>
    <w:rsid w:val="00132698"/>
    <w:rsid w:val="00132DD7"/>
    <w:rsid w:val="0013352C"/>
    <w:rsid w:val="00133787"/>
    <w:rsid w:val="001338DF"/>
    <w:rsid w:val="0013575C"/>
    <w:rsid w:val="0013598E"/>
    <w:rsid w:val="00135BCC"/>
    <w:rsid w:val="00135C63"/>
    <w:rsid w:val="00135F02"/>
    <w:rsid w:val="00135F45"/>
    <w:rsid w:val="00136881"/>
    <w:rsid w:val="001369E5"/>
    <w:rsid w:val="001379F3"/>
    <w:rsid w:val="00137D47"/>
    <w:rsid w:val="00140072"/>
    <w:rsid w:val="001401E8"/>
    <w:rsid w:val="0014064D"/>
    <w:rsid w:val="00140705"/>
    <w:rsid w:val="001415DD"/>
    <w:rsid w:val="001419B0"/>
    <w:rsid w:val="00141F4A"/>
    <w:rsid w:val="001427C9"/>
    <w:rsid w:val="00144967"/>
    <w:rsid w:val="00144A5E"/>
    <w:rsid w:val="00144B0E"/>
    <w:rsid w:val="00144DDC"/>
    <w:rsid w:val="00144EDD"/>
    <w:rsid w:val="0014544A"/>
    <w:rsid w:val="00145CE8"/>
    <w:rsid w:val="00146098"/>
    <w:rsid w:val="001469FF"/>
    <w:rsid w:val="00146B65"/>
    <w:rsid w:val="00146DD2"/>
    <w:rsid w:val="00146DD5"/>
    <w:rsid w:val="0014776A"/>
    <w:rsid w:val="00150186"/>
    <w:rsid w:val="0015151A"/>
    <w:rsid w:val="001518DB"/>
    <w:rsid w:val="00151F19"/>
    <w:rsid w:val="0015311F"/>
    <w:rsid w:val="0015324B"/>
    <w:rsid w:val="001537C6"/>
    <w:rsid w:val="0015380B"/>
    <w:rsid w:val="00154309"/>
    <w:rsid w:val="0015459D"/>
    <w:rsid w:val="00155C09"/>
    <w:rsid w:val="00155EEF"/>
    <w:rsid w:val="00156106"/>
    <w:rsid w:val="00156776"/>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B49"/>
    <w:rsid w:val="00167156"/>
    <w:rsid w:val="001671D6"/>
    <w:rsid w:val="00167365"/>
    <w:rsid w:val="001675D1"/>
    <w:rsid w:val="00167642"/>
    <w:rsid w:val="00170095"/>
    <w:rsid w:val="00170BC1"/>
    <w:rsid w:val="00170FC0"/>
    <w:rsid w:val="0017156A"/>
    <w:rsid w:val="00171797"/>
    <w:rsid w:val="00171A75"/>
    <w:rsid w:val="00171CF5"/>
    <w:rsid w:val="00172D1B"/>
    <w:rsid w:val="001730C2"/>
    <w:rsid w:val="00174100"/>
    <w:rsid w:val="0017417F"/>
    <w:rsid w:val="0017505B"/>
    <w:rsid w:val="00175A93"/>
    <w:rsid w:val="00176933"/>
    <w:rsid w:val="001775CA"/>
    <w:rsid w:val="00180223"/>
    <w:rsid w:val="001809FF"/>
    <w:rsid w:val="001811C7"/>
    <w:rsid w:val="00181342"/>
    <w:rsid w:val="00181669"/>
    <w:rsid w:val="00181C5A"/>
    <w:rsid w:val="0018289F"/>
    <w:rsid w:val="00182CF5"/>
    <w:rsid w:val="001835AD"/>
    <w:rsid w:val="001841C5"/>
    <w:rsid w:val="0018449B"/>
    <w:rsid w:val="00186209"/>
    <w:rsid w:val="0018646E"/>
    <w:rsid w:val="001866C7"/>
    <w:rsid w:val="001869E7"/>
    <w:rsid w:val="00186F4C"/>
    <w:rsid w:val="0019015B"/>
    <w:rsid w:val="001907DC"/>
    <w:rsid w:val="00190E2F"/>
    <w:rsid w:val="00191256"/>
    <w:rsid w:val="00191863"/>
    <w:rsid w:val="00191DF3"/>
    <w:rsid w:val="0019200D"/>
    <w:rsid w:val="00192242"/>
    <w:rsid w:val="00192423"/>
    <w:rsid w:val="001924B3"/>
    <w:rsid w:val="0019387F"/>
    <w:rsid w:val="00194FA5"/>
    <w:rsid w:val="00194FD4"/>
    <w:rsid w:val="001954A9"/>
    <w:rsid w:val="00195B01"/>
    <w:rsid w:val="00196119"/>
    <w:rsid w:val="001964FE"/>
    <w:rsid w:val="00196D8D"/>
    <w:rsid w:val="00197C71"/>
    <w:rsid w:val="001A0132"/>
    <w:rsid w:val="001A0ABB"/>
    <w:rsid w:val="001A0C5E"/>
    <w:rsid w:val="001A1031"/>
    <w:rsid w:val="001A1D9A"/>
    <w:rsid w:val="001A2D0D"/>
    <w:rsid w:val="001A2EDF"/>
    <w:rsid w:val="001A30C0"/>
    <w:rsid w:val="001A327A"/>
    <w:rsid w:val="001A37EB"/>
    <w:rsid w:val="001A3C69"/>
    <w:rsid w:val="001A5065"/>
    <w:rsid w:val="001A54BA"/>
    <w:rsid w:val="001A557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C1BF9"/>
    <w:rsid w:val="001C2496"/>
    <w:rsid w:val="001C2ABC"/>
    <w:rsid w:val="001C396A"/>
    <w:rsid w:val="001C3996"/>
    <w:rsid w:val="001C471E"/>
    <w:rsid w:val="001C4F2F"/>
    <w:rsid w:val="001C5B35"/>
    <w:rsid w:val="001C5BD9"/>
    <w:rsid w:val="001C5D8C"/>
    <w:rsid w:val="001C5FE2"/>
    <w:rsid w:val="001C6724"/>
    <w:rsid w:val="001C755E"/>
    <w:rsid w:val="001D0377"/>
    <w:rsid w:val="001D05AC"/>
    <w:rsid w:val="001D0FC6"/>
    <w:rsid w:val="001D1FFB"/>
    <w:rsid w:val="001D2307"/>
    <w:rsid w:val="001D2458"/>
    <w:rsid w:val="001D25B8"/>
    <w:rsid w:val="001D29E9"/>
    <w:rsid w:val="001D2E3E"/>
    <w:rsid w:val="001D302A"/>
    <w:rsid w:val="001D3747"/>
    <w:rsid w:val="001D400E"/>
    <w:rsid w:val="001D41F6"/>
    <w:rsid w:val="001D4DD3"/>
    <w:rsid w:val="001D5779"/>
    <w:rsid w:val="001D5F61"/>
    <w:rsid w:val="001D60CA"/>
    <w:rsid w:val="001D61EF"/>
    <w:rsid w:val="001D735E"/>
    <w:rsid w:val="001D7E3C"/>
    <w:rsid w:val="001E05C0"/>
    <w:rsid w:val="001E0737"/>
    <w:rsid w:val="001E0D80"/>
    <w:rsid w:val="001E0E48"/>
    <w:rsid w:val="001E108D"/>
    <w:rsid w:val="001E10A2"/>
    <w:rsid w:val="001E1101"/>
    <w:rsid w:val="001E172F"/>
    <w:rsid w:val="001E1BBD"/>
    <w:rsid w:val="001E2CC3"/>
    <w:rsid w:val="001E44D6"/>
    <w:rsid w:val="001E44E5"/>
    <w:rsid w:val="001E4617"/>
    <w:rsid w:val="001E5027"/>
    <w:rsid w:val="001E5790"/>
    <w:rsid w:val="001E68E8"/>
    <w:rsid w:val="001E6B16"/>
    <w:rsid w:val="001E6C97"/>
    <w:rsid w:val="001E6F57"/>
    <w:rsid w:val="001E7A05"/>
    <w:rsid w:val="001E7B65"/>
    <w:rsid w:val="001E7BE5"/>
    <w:rsid w:val="001E7D7E"/>
    <w:rsid w:val="001E7E26"/>
    <w:rsid w:val="001F004B"/>
    <w:rsid w:val="001F0840"/>
    <w:rsid w:val="001F09DF"/>
    <w:rsid w:val="001F0D99"/>
    <w:rsid w:val="001F152A"/>
    <w:rsid w:val="001F156A"/>
    <w:rsid w:val="001F1831"/>
    <w:rsid w:val="001F217D"/>
    <w:rsid w:val="001F24D0"/>
    <w:rsid w:val="001F25BB"/>
    <w:rsid w:val="001F4236"/>
    <w:rsid w:val="001F4535"/>
    <w:rsid w:val="001F4E9F"/>
    <w:rsid w:val="001F52C7"/>
    <w:rsid w:val="001F5331"/>
    <w:rsid w:val="001F5C73"/>
    <w:rsid w:val="001F60D7"/>
    <w:rsid w:val="001F6981"/>
    <w:rsid w:val="002003A0"/>
    <w:rsid w:val="002005AA"/>
    <w:rsid w:val="00201CC0"/>
    <w:rsid w:val="00202503"/>
    <w:rsid w:val="00202B93"/>
    <w:rsid w:val="00203286"/>
    <w:rsid w:val="002038CB"/>
    <w:rsid w:val="00203C3E"/>
    <w:rsid w:val="00203D5C"/>
    <w:rsid w:val="00204B4D"/>
    <w:rsid w:val="00204EAA"/>
    <w:rsid w:val="00205588"/>
    <w:rsid w:val="00206553"/>
    <w:rsid w:val="00206557"/>
    <w:rsid w:val="00206835"/>
    <w:rsid w:val="002068B7"/>
    <w:rsid w:val="00210651"/>
    <w:rsid w:val="00210C66"/>
    <w:rsid w:val="002113BB"/>
    <w:rsid w:val="00211B9E"/>
    <w:rsid w:val="00211C4D"/>
    <w:rsid w:val="00212B49"/>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1F5"/>
    <w:rsid w:val="002237CB"/>
    <w:rsid w:val="00223FA5"/>
    <w:rsid w:val="00224159"/>
    <w:rsid w:val="002245A2"/>
    <w:rsid w:val="00224643"/>
    <w:rsid w:val="00224978"/>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B8A"/>
    <w:rsid w:val="002362B8"/>
    <w:rsid w:val="00237C9B"/>
    <w:rsid w:val="002401A2"/>
    <w:rsid w:val="002403A3"/>
    <w:rsid w:val="002409F9"/>
    <w:rsid w:val="00240F8D"/>
    <w:rsid w:val="00241E38"/>
    <w:rsid w:val="002427A0"/>
    <w:rsid w:val="00243790"/>
    <w:rsid w:val="00243FFF"/>
    <w:rsid w:val="002441E7"/>
    <w:rsid w:val="0024569A"/>
    <w:rsid w:val="0024576E"/>
    <w:rsid w:val="00245E5D"/>
    <w:rsid w:val="00245FC1"/>
    <w:rsid w:val="0024624D"/>
    <w:rsid w:val="002466FB"/>
    <w:rsid w:val="002468FA"/>
    <w:rsid w:val="00246BDC"/>
    <w:rsid w:val="00246DF7"/>
    <w:rsid w:val="0024765F"/>
    <w:rsid w:val="002500F4"/>
    <w:rsid w:val="00250A48"/>
    <w:rsid w:val="00250BBE"/>
    <w:rsid w:val="0025104B"/>
    <w:rsid w:val="00251508"/>
    <w:rsid w:val="002517BD"/>
    <w:rsid w:val="002525E1"/>
    <w:rsid w:val="002526BF"/>
    <w:rsid w:val="002529E7"/>
    <w:rsid w:val="00252D3A"/>
    <w:rsid w:val="00252EFC"/>
    <w:rsid w:val="002530E8"/>
    <w:rsid w:val="00254086"/>
    <w:rsid w:val="002544F8"/>
    <w:rsid w:val="00254ADF"/>
    <w:rsid w:val="00254DBD"/>
    <w:rsid w:val="00255AC8"/>
    <w:rsid w:val="00255DC1"/>
    <w:rsid w:val="002565F1"/>
    <w:rsid w:val="00256AB5"/>
    <w:rsid w:val="0025724B"/>
    <w:rsid w:val="00257325"/>
    <w:rsid w:val="00257B54"/>
    <w:rsid w:val="00257B76"/>
    <w:rsid w:val="00257C11"/>
    <w:rsid w:val="00260116"/>
    <w:rsid w:val="00260A36"/>
    <w:rsid w:val="00261F59"/>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2F73"/>
    <w:rsid w:val="0027386B"/>
    <w:rsid w:val="002739FD"/>
    <w:rsid w:val="00273A7E"/>
    <w:rsid w:val="00273B13"/>
    <w:rsid w:val="00275C00"/>
    <w:rsid w:val="0027725C"/>
    <w:rsid w:val="002800BD"/>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CC6"/>
    <w:rsid w:val="00291D48"/>
    <w:rsid w:val="0029219C"/>
    <w:rsid w:val="0029220E"/>
    <w:rsid w:val="00292692"/>
    <w:rsid w:val="00292DB1"/>
    <w:rsid w:val="0029301B"/>
    <w:rsid w:val="0029309F"/>
    <w:rsid w:val="00293BA7"/>
    <w:rsid w:val="002940A8"/>
    <w:rsid w:val="002940E7"/>
    <w:rsid w:val="002946D8"/>
    <w:rsid w:val="0029475C"/>
    <w:rsid w:val="002947F5"/>
    <w:rsid w:val="0029521E"/>
    <w:rsid w:val="00295245"/>
    <w:rsid w:val="0029593E"/>
    <w:rsid w:val="00295FF3"/>
    <w:rsid w:val="00296607"/>
    <w:rsid w:val="00297440"/>
    <w:rsid w:val="0029750F"/>
    <w:rsid w:val="00297A1B"/>
    <w:rsid w:val="00297C88"/>
    <w:rsid w:val="002A03F7"/>
    <w:rsid w:val="002A044C"/>
    <w:rsid w:val="002A0B8F"/>
    <w:rsid w:val="002A19B9"/>
    <w:rsid w:val="002A2E7F"/>
    <w:rsid w:val="002A3182"/>
    <w:rsid w:val="002A3DB6"/>
    <w:rsid w:val="002A40E2"/>
    <w:rsid w:val="002A47F6"/>
    <w:rsid w:val="002A4EE1"/>
    <w:rsid w:val="002A522B"/>
    <w:rsid w:val="002A5658"/>
    <w:rsid w:val="002A568C"/>
    <w:rsid w:val="002A5F5B"/>
    <w:rsid w:val="002A5FB4"/>
    <w:rsid w:val="002A66D0"/>
    <w:rsid w:val="002A6C48"/>
    <w:rsid w:val="002A7063"/>
    <w:rsid w:val="002A708B"/>
    <w:rsid w:val="002A74DF"/>
    <w:rsid w:val="002A77B3"/>
    <w:rsid w:val="002A7BFB"/>
    <w:rsid w:val="002B00A9"/>
    <w:rsid w:val="002B02BE"/>
    <w:rsid w:val="002B0FC1"/>
    <w:rsid w:val="002B1056"/>
    <w:rsid w:val="002B151B"/>
    <w:rsid w:val="002B18AB"/>
    <w:rsid w:val="002B214F"/>
    <w:rsid w:val="002B302F"/>
    <w:rsid w:val="002B4E26"/>
    <w:rsid w:val="002B53E2"/>
    <w:rsid w:val="002B5CCD"/>
    <w:rsid w:val="002B61F5"/>
    <w:rsid w:val="002B636E"/>
    <w:rsid w:val="002B6CDC"/>
    <w:rsid w:val="002B7037"/>
    <w:rsid w:val="002B7511"/>
    <w:rsid w:val="002B79AE"/>
    <w:rsid w:val="002C0474"/>
    <w:rsid w:val="002C04F0"/>
    <w:rsid w:val="002C09AA"/>
    <w:rsid w:val="002C0B11"/>
    <w:rsid w:val="002C1356"/>
    <w:rsid w:val="002C1498"/>
    <w:rsid w:val="002C1888"/>
    <w:rsid w:val="002C1C31"/>
    <w:rsid w:val="002C1E4D"/>
    <w:rsid w:val="002C257D"/>
    <w:rsid w:val="002C2822"/>
    <w:rsid w:val="002C2954"/>
    <w:rsid w:val="002C2CCF"/>
    <w:rsid w:val="002C388E"/>
    <w:rsid w:val="002C3933"/>
    <w:rsid w:val="002C3F13"/>
    <w:rsid w:val="002C4639"/>
    <w:rsid w:val="002C54DB"/>
    <w:rsid w:val="002C5904"/>
    <w:rsid w:val="002C60F6"/>
    <w:rsid w:val="002C6345"/>
    <w:rsid w:val="002C6443"/>
    <w:rsid w:val="002C6598"/>
    <w:rsid w:val="002C7178"/>
    <w:rsid w:val="002C7DB9"/>
    <w:rsid w:val="002D0553"/>
    <w:rsid w:val="002D075F"/>
    <w:rsid w:val="002D08B6"/>
    <w:rsid w:val="002D0CD1"/>
    <w:rsid w:val="002D13DD"/>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C3D"/>
    <w:rsid w:val="002E0054"/>
    <w:rsid w:val="002E02A3"/>
    <w:rsid w:val="002E0C75"/>
    <w:rsid w:val="002E15E9"/>
    <w:rsid w:val="002E1874"/>
    <w:rsid w:val="002E1C82"/>
    <w:rsid w:val="002E1FB0"/>
    <w:rsid w:val="002E2FAF"/>
    <w:rsid w:val="002E31DF"/>
    <w:rsid w:val="002E3A25"/>
    <w:rsid w:val="002E3B46"/>
    <w:rsid w:val="002E4348"/>
    <w:rsid w:val="002E4504"/>
    <w:rsid w:val="002E46C0"/>
    <w:rsid w:val="002E5B2C"/>
    <w:rsid w:val="002E67A1"/>
    <w:rsid w:val="002E6943"/>
    <w:rsid w:val="002E6C47"/>
    <w:rsid w:val="002E7963"/>
    <w:rsid w:val="002E7C90"/>
    <w:rsid w:val="002E7ECC"/>
    <w:rsid w:val="002E7F96"/>
    <w:rsid w:val="002F0593"/>
    <w:rsid w:val="002F08DE"/>
    <w:rsid w:val="002F0D7A"/>
    <w:rsid w:val="002F1A20"/>
    <w:rsid w:val="002F1A53"/>
    <w:rsid w:val="002F1A9D"/>
    <w:rsid w:val="002F1D8A"/>
    <w:rsid w:val="002F1DD0"/>
    <w:rsid w:val="002F1DDB"/>
    <w:rsid w:val="002F2221"/>
    <w:rsid w:val="002F2253"/>
    <w:rsid w:val="002F2490"/>
    <w:rsid w:val="002F287E"/>
    <w:rsid w:val="002F338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9B0"/>
    <w:rsid w:val="00304B69"/>
    <w:rsid w:val="00305251"/>
    <w:rsid w:val="00305440"/>
    <w:rsid w:val="00305F78"/>
    <w:rsid w:val="0030605F"/>
    <w:rsid w:val="003061D9"/>
    <w:rsid w:val="00306919"/>
    <w:rsid w:val="0030729A"/>
    <w:rsid w:val="0030747D"/>
    <w:rsid w:val="00307F18"/>
    <w:rsid w:val="003105C3"/>
    <w:rsid w:val="00310C58"/>
    <w:rsid w:val="00311825"/>
    <w:rsid w:val="00311A68"/>
    <w:rsid w:val="0031277E"/>
    <w:rsid w:val="003128A5"/>
    <w:rsid w:val="0031306B"/>
    <w:rsid w:val="0031358B"/>
    <w:rsid w:val="003140DA"/>
    <w:rsid w:val="00314A1B"/>
    <w:rsid w:val="003151EB"/>
    <w:rsid w:val="00315931"/>
    <w:rsid w:val="003161AE"/>
    <w:rsid w:val="00316753"/>
    <w:rsid w:val="00316816"/>
    <w:rsid w:val="00317359"/>
    <w:rsid w:val="003173BE"/>
    <w:rsid w:val="00317764"/>
    <w:rsid w:val="00320A3C"/>
    <w:rsid w:val="00321602"/>
    <w:rsid w:val="00321FFA"/>
    <w:rsid w:val="0032220B"/>
    <w:rsid w:val="00322487"/>
    <w:rsid w:val="00322D3A"/>
    <w:rsid w:val="003231B1"/>
    <w:rsid w:val="003236A0"/>
    <w:rsid w:val="00323781"/>
    <w:rsid w:val="00323883"/>
    <w:rsid w:val="00323A60"/>
    <w:rsid w:val="00323A7E"/>
    <w:rsid w:val="00324DDD"/>
    <w:rsid w:val="003255B0"/>
    <w:rsid w:val="00325E7F"/>
    <w:rsid w:val="00326C82"/>
    <w:rsid w:val="00326E25"/>
    <w:rsid w:val="00326E2D"/>
    <w:rsid w:val="00326F5D"/>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5200"/>
    <w:rsid w:val="003354C5"/>
    <w:rsid w:val="00336217"/>
    <w:rsid w:val="0033637A"/>
    <w:rsid w:val="0033695D"/>
    <w:rsid w:val="00336BE3"/>
    <w:rsid w:val="00337794"/>
    <w:rsid w:val="00337CF5"/>
    <w:rsid w:val="003402C3"/>
    <w:rsid w:val="00340BD8"/>
    <w:rsid w:val="00341D95"/>
    <w:rsid w:val="00341F58"/>
    <w:rsid w:val="0034272A"/>
    <w:rsid w:val="00343CEF"/>
    <w:rsid w:val="00344BE2"/>
    <w:rsid w:val="003453C9"/>
    <w:rsid w:val="003460A8"/>
    <w:rsid w:val="0034699E"/>
    <w:rsid w:val="00346E54"/>
    <w:rsid w:val="0035066E"/>
    <w:rsid w:val="0035094E"/>
    <w:rsid w:val="0035149C"/>
    <w:rsid w:val="00351AC0"/>
    <w:rsid w:val="00351D40"/>
    <w:rsid w:val="00351E72"/>
    <w:rsid w:val="00352749"/>
    <w:rsid w:val="00352A6F"/>
    <w:rsid w:val="0035301E"/>
    <w:rsid w:val="00353111"/>
    <w:rsid w:val="00353764"/>
    <w:rsid w:val="0035381D"/>
    <w:rsid w:val="00353B29"/>
    <w:rsid w:val="00353B6C"/>
    <w:rsid w:val="003541C0"/>
    <w:rsid w:val="0035439A"/>
    <w:rsid w:val="003544A8"/>
    <w:rsid w:val="00354564"/>
    <w:rsid w:val="00354904"/>
    <w:rsid w:val="00355578"/>
    <w:rsid w:val="00355AE3"/>
    <w:rsid w:val="00355FB6"/>
    <w:rsid w:val="003571BC"/>
    <w:rsid w:val="00357303"/>
    <w:rsid w:val="00357C44"/>
    <w:rsid w:val="00361D36"/>
    <w:rsid w:val="00361D9B"/>
    <w:rsid w:val="00362A84"/>
    <w:rsid w:val="0036409E"/>
    <w:rsid w:val="003650CA"/>
    <w:rsid w:val="003651BA"/>
    <w:rsid w:val="00365BFA"/>
    <w:rsid w:val="003663B9"/>
    <w:rsid w:val="00366487"/>
    <w:rsid w:val="0036696B"/>
    <w:rsid w:val="003672F6"/>
    <w:rsid w:val="0036753B"/>
    <w:rsid w:val="003679BC"/>
    <w:rsid w:val="00367A04"/>
    <w:rsid w:val="00367FEB"/>
    <w:rsid w:val="003707B7"/>
    <w:rsid w:val="00370CBA"/>
    <w:rsid w:val="003721BB"/>
    <w:rsid w:val="0037256E"/>
    <w:rsid w:val="00372E4F"/>
    <w:rsid w:val="003733D5"/>
    <w:rsid w:val="0037342F"/>
    <w:rsid w:val="003739CB"/>
    <w:rsid w:val="00373C1E"/>
    <w:rsid w:val="00373FA0"/>
    <w:rsid w:val="00374111"/>
    <w:rsid w:val="00374158"/>
    <w:rsid w:val="0037594D"/>
    <w:rsid w:val="00375D98"/>
    <w:rsid w:val="0037605E"/>
    <w:rsid w:val="00376381"/>
    <w:rsid w:val="003770E2"/>
    <w:rsid w:val="00377698"/>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CA3"/>
    <w:rsid w:val="00390E47"/>
    <w:rsid w:val="00391431"/>
    <w:rsid w:val="00391565"/>
    <w:rsid w:val="00391652"/>
    <w:rsid w:val="00392CC3"/>
    <w:rsid w:val="00392EF2"/>
    <w:rsid w:val="003932AB"/>
    <w:rsid w:val="003936B2"/>
    <w:rsid w:val="00393A67"/>
    <w:rsid w:val="0039464D"/>
    <w:rsid w:val="00394AF0"/>
    <w:rsid w:val="00394BC4"/>
    <w:rsid w:val="00394E11"/>
    <w:rsid w:val="0039517D"/>
    <w:rsid w:val="00395B10"/>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6B"/>
    <w:rsid w:val="003A359D"/>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1480"/>
    <w:rsid w:val="003B20CC"/>
    <w:rsid w:val="003B316D"/>
    <w:rsid w:val="003B36E9"/>
    <w:rsid w:val="003B3809"/>
    <w:rsid w:val="003B49BA"/>
    <w:rsid w:val="003B4BCD"/>
    <w:rsid w:val="003B6197"/>
    <w:rsid w:val="003B623F"/>
    <w:rsid w:val="003B6570"/>
    <w:rsid w:val="003B68E1"/>
    <w:rsid w:val="003B6B48"/>
    <w:rsid w:val="003B7B62"/>
    <w:rsid w:val="003B7E37"/>
    <w:rsid w:val="003C0FB5"/>
    <w:rsid w:val="003C13A4"/>
    <w:rsid w:val="003C1F82"/>
    <w:rsid w:val="003C22D6"/>
    <w:rsid w:val="003C321C"/>
    <w:rsid w:val="003C35FC"/>
    <w:rsid w:val="003C36EF"/>
    <w:rsid w:val="003C3BC2"/>
    <w:rsid w:val="003C3C19"/>
    <w:rsid w:val="003C46CE"/>
    <w:rsid w:val="003C4B02"/>
    <w:rsid w:val="003C4CB4"/>
    <w:rsid w:val="003C4CD8"/>
    <w:rsid w:val="003C5D75"/>
    <w:rsid w:val="003C5D82"/>
    <w:rsid w:val="003C5D84"/>
    <w:rsid w:val="003C5ED9"/>
    <w:rsid w:val="003C6096"/>
    <w:rsid w:val="003C62FD"/>
    <w:rsid w:val="003C635C"/>
    <w:rsid w:val="003C66FC"/>
    <w:rsid w:val="003C6C8A"/>
    <w:rsid w:val="003C6C90"/>
    <w:rsid w:val="003C7090"/>
    <w:rsid w:val="003C735F"/>
    <w:rsid w:val="003C74F2"/>
    <w:rsid w:val="003C7A0A"/>
    <w:rsid w:val="003D0012"/>
    <w:rsid w:val="003D04ED"/>
    <w:rsid w:val="003D1F27"/>
    <w:rsid w:val="003D2438"/>
    <w:rsid w:val="003D2CA0"/>
    <w:rsid w:val="003D3461"/>
    <w:rsid w:val="003D3489"/>
    <w:rsid w:val="003D37A7"/>
    <w:rsid w:val="003D4937"/>
    <w:rsid w:val="003D5BD8"/>
    <w:rsid w:val="003D5F7F"/>
    <w:rsid w:val="003D5FE3"/>
    <w:rsid w:val="003D6382"/>
    <w:rsid w:val="003D6B46"/>
    <w:rsid w:val="003D6C73"/>
    <w:rsid w:val="003D752B"/>
    <w:rsid w:val="003D7779"/>
    <w:rsid w:val="003D79D4"/>
    <w:rsid w:val="003D7A7E"/>
    <w:rsid w:val="003D7FD9"/>
    <w:rsid w:val="003E010C"/>
    <w:rsid w:val="003E060A"/>
    <w:rsid w:val="003E08D6"/>
    <w:rsid w:val="003E0A21"/>
    <w:rsid w:val="003E0BC0"/>
    <w:rsid w:val="003E0FF6"/>
    <w:rsid w:val="003E1551"/>
    <w:rsid w:val="003E1782"/>
    <w:rsid w:val="003E1A5F"/>
    <w:rsid w:val="003E1C8B"/>
    <w:rsid w:val="003E1D5B"/>
    <w:rsid w:val="003E2E87"/>
    <w:rsid w:val="003E30FD"/>
    <w:rsid w:val="003E3370"/>
    <w:rsid w:val="003E3B17"/>
    <w:rsid w:val="003E3F86"/>
    <w:rsid w:val="003E40D0"/>
    <w:rsid w:val="003E483F"/>
    <w:rsid w:val="003E489A"/>
    <w:rsid w:val="003E5470"/>
    <w:rsid w:val="003E57CE"/>
    <w:rsid w:val="003E5ED3"/>
    <w:rsid w:val="003E726F"/>
    <w:rsid w:val="003E7A2F"/>
    <w:rsid w:val="003E7A87"/>
    <w:rsid w:val="003F0BE8"/>
    <w:rsid w:val="003F0C9F"/>
    <w:rsid w:val="003F1006"/>
    <w:rsid w:val="003F261A"/>
    <w:rsid w:val="003F29E7"/>
    <w:rsid w:val="003F32C4"/>
    <w:rsid w:val="003F3644"/>
    <w:rsid w:val="003F39FE"/>
    <w:rsid w:val="003F4395"/>
    <w:rsid w:val="003F43B2"/>
    <w:rsid w:val="003F46BC"/>
    <w:rsid w:val="003F5140"/>
    <w:rsid w:val="003F5148"/>
    <w:rsid w:val="003F520B"/>
    <w:rsid w:val="003F558D"/>
    <w:rsid w:val="003F5D4A"/>
    <w:rsid w:val="003F6041"/>
    <w:rsid w:val="003F62C5"/>
    <w:rsid w:val="003F6603"/>
    <w:rsid w:val="003F7413"/>
    <w:rsid w:val="003F7C4E"/>
    <w:rsid w:val="004005CD"/>
    <w:rsid w:val="004006DA"/>
    <w:rsid w:val="00400FC0"/>
    <w:rsid w:val="004012E2"/>
    <w:rsid w:val="00401473"/>
    <w:rsid w:val="004014BC"/>
    <w:rsid w:val="0040313D"/>
    <w:rsid w:val="004036F0"/>
    <w:rsid w:val="00403BC3"/>
    <w:rsid w:val="004045E6"/>
    <w:rsid w:val="004047D2"/>
    <w:rsid w:val="00404882"/>
    <w:rsid w:val="00404F9F"/>
    <w:rsid w:val="0040653C"/>
    <w:rsid w:val="0040681E"/>
    <w:rsid w:val="0040718F"/>
    <w:rsid w:val="004071A4"/>
    <w:rsid w:val="00407597"/>
    <w:rsid w:val="004079EE"/>
    <w:rsid w:val="00410B24"/>
    <w:rsid w:val="004113C7"/>
    <w:rsid w:val="00411556"/>
    <w:rsid w:val="004116D9"/>
    <w:rsid w:val="004117D4"/>
    <w:rsid w:val="004119C6"/>
    <w:rsid w:val="00411E2C"/>
    <w:rsid w:val="004121C5"/>
    <w:rsid w:val="004121CC"/>
    <w:rsid w:val="00412680"/>
    <w:rsid w:val="004128B2"/>
    <w:rsid w:val="00412C0A"/>
    <w:rsid w:val="00412E1A"/>
    <w:rsid w:val="00412F98"/>
    <w:rsid w:val="004134C1"/>
    <w:rsid w:val="00413BAE"/>
    <w:rsid w:val="004146BD"/>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7D8"/>
    <w:rsid w:val="00422A47"/>
    <w:rsid w:val="00422FB5"/>
    <w:rsid w:val="00424691"/>
    <w:rsid w:val="00424B50"/>
    <w:rsid w:val="004250F1"/>
    <w:rsid w:val="0042566F"/>
    <w:rsid w:val="00425A7E"/>
    <w:rsid w:val="0042661F"/>
    <w:rsid w:val="004266DB"/>
    <w:rsid w:val="004274EB"/>
    <w:rsid w:val="004276F2"/>
    <w:rsid w:val="00427F8C"/>
    <w:rsid w:val="00430049"/>
    <w:rsid w:val="004300DD"/>
    <w:rsid w:val="00430341"/>
    <w:rsid w:val="00431A2E"/>
    <w:rsid w:val="00431A89"/>
    <w:rsid w:val="00431B0C"/>
    <w:rsid w:val="00431E47"/>
    <w:rsid w:val="00432627"/>
    <w:rsid w:val="004329CD"/>
    <w:rsid w:val="00433223"/>
    <w:rsid w:val="00433500"/>
    <w:rsid w:val="0043407F"/>
    <w:rsid w:val="0043429C"/>
    <w:rsid w:val="00434363"/>
    <w:rsid w:val="00434E7D"/>
    <w:rsid w:val="00435C18"/>
    <w:rsid w:val="00435CEC"/>
    <w:rsid w:val="00435D3E"/>
    <w:rsid w:val="004362A4"/>
    <w:rsid w:val="0043635A"/>
    <w:rsid w:val="00436D7C"/>
    <w:rsid w:val="0043759F"/>
    <w:rsid w:val="00437B56"/>
    <w:rsid w:val="00437CF2"/>
    <w:rsid w:val="00437E5E"/>
    <w:rsid w:val="0044074F"/>
    <w:rsid w:val="00440758"/>
    <w:rsid w:val="004409D9"/>
    <w:rsid w:val="0044198E"/>
    <w:rsid w:val="00441A5E"/>
    <w:rsid w:val="00441E43"/>
    <w:rsid w:val="004422DC"/>
    <w:rsid w:val="00442692"/>
    <w:rsid w:val="00442D78"/>
    <w:rsid w:val="004432C3"/>
    <w:rsid w:val="004435B8"/>
    <w:rsid w:val="00443C56"/>
    <w:rsid w:val="004448B6"/>
    <w:rsid w:val="004455BC"/>
    <w:rsid w:val="0044596F"/>
    <w:rsid w:val="00445E04"/>
    <w:rsid w:val="00446BD7"/>
    <w:rsid w:val="00447051"/>
    <w:rsid w:val="0044738A"/>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67C9"/>
    <w:rsid w:val="00456988"/>
    <w:rsid w:val="00457027"/>
    <w:rsid w:val="004570CC"/>
    <w:rsid w:val="00457C6F"/>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67D8"/>
    <w:rsid w:val="00466DA7"/>
    <w:rsid w:val="00470098"/>
    <w:rsid w:val="004700C4"/>
    <w:rsid w:val="00470AB2"/>
    <w:rsid w:val="00470B1D"/>
    <w:rsid w:val="00470B2A"/>
    <w:rsid w:val="00470F56"/>
    <w:rsid w:val="004716ED"/>
    <w:rsid w:val="00473564"/>
    <w:rsid w:val="00473B95"/>
    <w:rsid w:val="00473DE3"/>
    <w:rsid w:val="00473F87"/>
    <w:rsid w:val="0047481C"/>
    <w:rsid w:val="00475936"/>
    <w:rsid w:val="00475FBB"/>
    <w:rsid w:val="004763E5"/>
    <w:rsid w:val="00476A59"/>
    <w:rsid w:val="00476B27"/>
    <w:rsid w:val="00476C5B"/>
    <w:rsid w:val="0047789D"/>
    <w:rsid w:val="00480524"/>
    <w:rsid w:val="00480FA9"/>
    <w:rsid w:val="00481C8B"/>
    <w:rsid w:val="0048269D"/>
    <w:rsid w:val="004829D2"/>
    <w:rsid w:val="00483CB9"/>
    <w:rsid w:val="004840D0"/>
    <w:rsid w:val="0048459C"/>
    <w:rsid w:val="0048498F"/>
    <w:rsid w:val="004853F6"/>
    <w:rsid w:val="00486289"/>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7AA"/>
    <w:rsid w:val="0049495A"/>
    <w:rsid w:val="00494B50"/>
    <w:rsid w:val="00494C0A"/>
    <w:rsid w:val="004951C1"/>
    <w:rsid w:val="004954DB"/>
    <w:rsid w:val="00497BA7"/>
    <w:rsid w:val="004A02BA"/>
    <w:rsid w:val="004A0A8F"/>
    <w:rsid w:val="004A1BBD"/>
    <w:rsid w:val="004A1D55"/>
    <w:rsid w:val="004A239E"/>
    <w:rsid w:val="004A4046"/>
    <w:rsid w:val="004A46D3"/>
    <w:rsid w:val="004A4760"/>
    <w:rsid w:val="004A477E"/>
    <w:rsid w:val="004A50AA"/>
    <w:rsid w:val="004A5DD0"/>
    <w:rsid w:val="004A603B"/>
    <w:rsid w:val="004A6938"/>
    <w:rsid w:val="004A69BA"/>
    <w:rsid w:val="004A6C56"/>
    <w:rsid w:val="004A7084"/>
    <w:rsid w:val="004A7623"/>
    <w:rsid w:val="004B008F"/>
    <w:rsid w:val="004B0650"/>
    <w:rsid w:val="004B0684"/>
    <w:rsid w:val="004B18D1"/>
    <w:rsid w:val="004B1C36"/>
    <w:rsid w:val="004B2B8A"/>
    <w:rsid w:val="004B32F9"/>
    <w:rsid w:val="004B36E1"/>
    <w:rsid w:val="004B40AE"/>
    <w:rsid w:val="004B4494"/>
    <w:rsid w:val="004B4A8D"/>
    <w:rsid w:val="004B4CA8"/>
    <w:rsid w:val="004B5028"/>
    <w:rsid w:val="004B5365"/>
    <w:rsid w:val="004B57C9"/>
    <w:rsid w:val="004B5931"/>
    <w:rsid w:val="004B5E23"/>
    <w:rsid w:val="004B6F2F"/>
    <w:rsid w:val="004C064C"/>
    <w:rsid w:val="004C08D4"/>
    <w:rsid w:val="004C099A"/>
    <w:rsid w:val="004C0F0F"/>
    <w:rsid w:val="004C137F"/>
    <w:rsid w:val="004C13BF"/>
    <w:rsid w:val="004C1736"/>
    <w:rsid w:val="004C346C"/>
    <w:rsid w:val="004C3606"/>
    <w:rsid w:val="004C36D6"/>
    <w:rsid w:val="004C442B"/>
    <w:rsid w:val="004C47BC"/>
    <w:rsid w:val="004C4C84"/>
    <w:rsid w:val="004C5FF0"/>
    <w:rsid w:val="004C6441"/>
    <w:rsid w:val="004C6A63"/>
    <w:rsid w:val="004C6C29"/>
    <w:rsid w:val="004C70A0"/>
    <w:rsid w:val="004C7DCD"/>
    <w:rsid w:val="004D12BD"/>
    <w:rsid w:val="004D1E8B"/>
    <w:rsid w:val="004D221E"/>
    <w:rsid w:val="004D227B"/>
    <w:rsid w:val="004D281C"/>
    <w:rsid w:val="004D324F"/>
    <w:rsid w:val="004D3F6A"/>
    <w:rsid w:val="004D4305"/>
    <w:rsid w:val="004D4935"/>
    <w:rsid w:val="004D4E08"/>
    <w:rsid w:val="004D516F"/>
    <w:rsid w:val="004D522C"/>
    <w:rsid w:val="004D596D"/>
    <w:rsid w:val="004D5BF9"/>
    <w:rsid w:val="004D5EED"/>
    <w:rsid w:val="004D6A70"/>
    <w:rsid w:val="004D6AD0"/>
    <w:rsid w:val="004D6E37"/>
    <w:rsid w:val="004D71FE"/>
    <w:rsid w:val="004D742F"/>
    <w:rsid w:val="004D7ACC"/>
    <w:rsid w:val="004E0102"/>
    <w:rsid w:val="004E0CCE"/>
    <w:rsid w:val="004E0D9C"/>
    <w:rsid w:val="004E1DC3"/>
    <w:rsid w:val="004E2157"/>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F00CA"/>
    <w:rsid w:val="004F037C"/>
    <w:rsid w:val="004F03DB"/>
    <w:rsid w:val="004F0492"/>
    <w:rsid w:val="004F05A9"/>
    <w:rsid w:val="004F112D"/>
    <w:rsid w:val="004F272B"/>
    <w:rsid w:val="004F2857"/>
    <w:rsid w:val="004F2BDB"/>
    <w:rsid w:val="004F2C0B"/>
    <w:rsid w:val="004F2FBC"/>
    <w:rsid w:val="004F376E"/>
    <w:rsid w:val="004F4696"/>
    <w:rsid w:val="004F4B44"/>
    <w:rsid w:val="004F5E3A"/>
    <w:rsid w:val="004F6038"/>
    <w:rsid w:val="004F64BC"/>
    <w:rsid w:val="004F64BF"/>
    <w:rsid w:val="004F6617"/>
    <w:rsid w:val="004F6E92"/>
    <w:rsid w:val="004F7127"/>
    <w:rsid w:val="004F7EB0"/>
    <w:rsid w:val="00500279"/>
    <w:rsid w:val="00500D0B"/>
    <w:rsid w:val="005014BB"/>
    <w:rsid w:val="0050211A"/>
    <w:rsid w:val="00503C0B"/>
    <w:rsid w:val="00503C9B"/>
    <w:rsid w:val="00503CEA"/>
    <w:rsid w:val="005040EF"/>
    <w:rsid w:val="00504A81"/>
    <w:rsid w:val="00505410"/>
    <w:rsid w:val="00505DB7"/>
    <w:rsid w:val="00506679"/>
    <w:rsid w:val="005100DD"/>
    <w:rsid w:val="005102B2"/>
    <w:rsid w:val="00510992"/>
    <w:rsid w:val="00510ACA"/>
    <w:rsid w:val="005110DF"/>
    <w:rsid w:val="00511F52"/>
    <w:rsid w:val="00512D18"/>
    <w:rsid w:val="00513325"/>
    <w:rsid w:val="00513F5F"/>
    <w:rsid w:val="00514F2C"/>
    <w:rsid w:val="0051550D"/>
    <w:rsid w:val="00516E5E"/>
    <w:rsid w:val="00516FEA"/>
    <w:rsid w:val="00517097"/>
    <w:rsid w:val="005170D6"/>
    <w:rsid w:val="0051710A"/>
    <w:rsid w:val="0051738E"/>
    <w:rsid w:val="00517DEC"/>
    <w:rsid w:val="00517F70"/>
    <w:rsid w:val="0052028B"/>
    <w:rsid w:val="0052032B"/>
    <w:rsid w:val="0052069D"/>
    <w:rsid w:val="005207C0"/>
    <w:rsid w:val="00520DDA"/>
    <w:rsid w:val="00520F49"/>
    <w:rsid w:val="005216C2"/>
    <w:rsid w:val="00521BE3"/>
    <w:rsid w:val="00521C1B"/>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1E7C"/>
    <w:rsid w:val="0053253D"/>
    <w:rsid w:val="00532A2A"/>
    <w:rsid w:val="00532C05"/>
    <w:rsid w:val="00533041"/>
    <w:rsid w:val="00534074"/>
    <w:rsid w:val="0053473D"/>
    <w:rsid w:val="00534A2D"/>
    <w:rsid w:val="00534CC9"/>
    <w:rsid w:val="0053573E"/>
    <w:rsid w:val="005362C0"/>
    <w:rsid w:val="00536EC5"/>
    <w:rsid w:val="00537364"/>
    <w:rsid w:val="005379B6"/>
    <w:rsid w:val="0054061B"/>
    <w:rsid w:val="005406F1"/>
    <w:rsid w:val="00540754"/>
    <w:rsid w:val="00540A34"/>
    <w:rsid w:val="00541818"/>
    <w:rsid w:val="00541AB0"/>
    <w:rsid w:val="00541B3F"/>
    <w:rsid w:val="0054215D"/>
    <w:rsid w:val="005421DE"/>
    <w:rsid w:val="0054255A"/>
    <w:rsid w:val="0054269D"/>
    <w:rsid w:val="00542E0D"/>
    <w:rsid w:val="0054405D"/>
    <w:rsid w:val="0054472B"/>
    <w:rsid w:val="00544959"/>
    <w:rsid w:val="0054499A"/>
    <w:rsid w:val="0054583C"/>
    <w:rsid w:val="005469A2"/>
    <w:rsid w:val="00546AEF"/>
    <w:rsid w:val="00546B0E"/>
    <w:rsid w:val="0054785D"/>
    <w:rsid w:val="00547A60"/>
    <w:rsid w:val="00547BC5"/>
    <w:rsid w:val="00550CE7"/>
    <w:rsid w:val="00551044"/>
    <w:rsid w:val="0055180D"/>
    <w:rsid w:val="00552593"/>
    <w:rsid w:val="00552628"/>
    <w:rsid w:val="00552EC6"/>
    <w:rsid w:val="00553025"/>
    <w:rsid w:val="0055340D"/>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2F67"/>
    <w:rsid w:val="00563534"/>
    <w:rsid w:val="00563B25"/>
    <w:rsid w:val="00563B8D"/>
    <w:rsid w:val="00563DCF"/>
    <w:rsid w:val="00563FE5"/>
    <w:rsid w:val="00564BC1"/>
    <w:rsid w:val="00564DED"/>
    <w:rsid w:val="005651AA"/>
    <w:rsid w:val="00565991"/>
    <w:rsid w:val="005664BE"/>
    <w:rsid w:val="005667D3"/>
    <w:rsid w:val="00566A29"/>
    <w:rsid w:val="00566AB3"/>
    <w:rsid w:val="0056708C"/>
    <w:rsid w:val="00567176"/>
    <w:rsid w:val="0056759D"/>
    <w:rsid w:val="00567904"/>
    <w:rsid w:val="00567D71"/>
    <w:rsid w:val="0057038F"/>
    <w:rsid w:val="00570D4B"/>
    <w:rsid w:val="00570FA3"/>
    <w:rsid w:val="005711F9"/>
    <w:rsid w:val="00571A1F"/>
    <w:rsid w:val="00571D04"/>
    <w:rsid w:val="00572815"/>
    <w:rsid w:val="00572EB5"/>
    <w:rsid w:val="005732DA"/>
    <w:rsid w:val="00573BC7"/>
    <w:rsid w:val="00573C5D"/>
    <w:rsid w:val="00574090"/>
    <w:rsid w:val="005744D8"/>
    <w:rsid w:val="00574A42"/>
    <w:rsid w:val="00575000"/>
    <w:rsid w:val="0057506F"/>
    <w:rsid w:val="005750BB"/>
    <w:rsid w:val="00575AF1"/>
    <w:rsid w:val="00575D4D"/>
    <w:rsid w:val="00576309"/>
    <w:rsid w:val="00576B0A"/>
    <w:rsid w:val="00576C60"/>
    <w:rsid w:val="00576C91"/>
    <w:rsid w:val="00580412"/>
    <w:rsid w:val="00580A90"/>
    <w:rsid w:val="00580D2C"/>
    <w:rsid w:val="00582A8E"/>
    <w:rsid w:val="00582E98"/>
    <w:rsid w:val="00583240"/>
    <w:rsid w:val="00583307"/>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6BAD"/>
    <w:rsid w:val="0059708F"/>
    <w:rsid w:val="00597D14"/>
    <w:rsid w:val="00597F9B"/>
    <w:rsid w:val="005A0924"/>
    <w:rsid w:val="005A17FF"/>
    <w:rsid w:val="005A1E49"/>
    <w:rsid w:val="005A1EE4"/>
    <w:rsid w:val="005A24A6"/>
    <w:rsid w:val="005A2B0A"/>
    <w:rsid w:val="005A3EF4"/>
    <w:rsid w:val="005A3F58"/>
    <w:rsid w:val="005A4389"/>
    <w:rsid w:val="005A4ED1"/>
    <w:rsid w:val="005A4F23"/>
    <w:rsid w:val="005A4F3C"/>
    <w:rsid w:val="005A5F3E"/>
    <w:rsid w:val="005A7F06"/>
    <w:rsid w:val="005B0189"/>
    <w:rsid w:val="005B062A"/>
    <w:rsid w:val="005B0791"/>
    <w:rsid w:val="005B0E4A"/>
    <w:rsid w:val="005B117B"/>
    <w:rsid w:val="005B190C"/>
    <w:rsid w:val="005B2819"/>
    <w:rsid w:val="005B2973"/>
    <w:rsid w:val="005B2D7E"/>
    <w:rsid w:val="005B3956"/>
    <w:rsid w:val="005B400E"/>
    <w:rsid w:val="005B4334"/>
    <w:rsid w:val="005B520E"/>
    <w:rsid w:val="005B5FCE"/>
    <w:rsid w:val="005B6BC9"/>
    <w:rsid w:val="005B6C31"/>
    <w:rsid w:val="005B6F4A"/>
    <w:rsid w:val="005B7515"/>
    <w:rsid w:val="005B77DA"/>
    <w:rsid w:val="005B7AD4"/>
    <w:rsid w:val="005B7B9F"/>
    <w:rsid w:val="005C00AE"/>
    <w:rsid w:val="005C054E"/>
    <w:rsid w:val="005C0807"/>
    <w:rsid w:val="005C0809"/>
    <w:rsid w:val="005C2819"/>
    <w:rsid w:val="005C33A4"/>
    <w:rsid w:val="005C3690"/>
    <w:rsid w:val="005C3EC1"/>
    <w:rsid w:val="005C512B"/>
    <w:rsid w:val="005C5634"/>
    <w:rsid w:val="005C5654"/>
    <w:rsid w:val="005C5761"/>
    <w:rsid w:val="005C5964"/>
    <w:rsid w:val="005C5E4F"/>
    <w:rsid w:val="005C60FA"/>
    <w:rsid w:val="005C6D8C"/>
    <w:rsid w:val="005C706C"/>
    <w:rsid w:val="005C78EA"/>
    <w:rsid w:val="005C7B3C"/>
    <w:rsid w:val="005D04B7"/>
    <w:rsid w:val="005D0C15"/>
    <w:rsid w:val="005D0FA5"/>
    <w:rsid w:val="005D110D"/>
    <w:rsid w:val="005D158B"/>
    <w:rsid w:val="005D2286"/>
    <w:rsid w:val="005D3111"/>
    <w:rsid w:val="005D3133"/>
    <w:rsid w:val="005D3E35"/>
    <w:rsid w:val="005D3FAB"/>
    <w:rsid w:val="005D41E6"/>
    <w:rsid w:val="005D4A64"/>
    <w:rsid w:val="005D4EA8"/>
    <w:rsid w:val="005D5AB8"/>
    <w:rsid w:val="005D5C45"/>
    <w:rsid w:val="005D6203"/>
    <w:rsid w:val="005D66AD"/>
    <w:rsid w:val="005D67EE"/>
    <w:rsid w:val="005D6FC1"/>
    <w:rsid w:val="005D73EB"/>
    <w:rsid w:val="005D7721"/>
    <w:rsid w:val="005D7B28"/>
    <w:rsid w:val="005D7F28"/>
    <w:rsid w:val="005E0B32"/>
    <w:rsid w:val="005E0CF4"/>
    <w:rsid w:val="005E0EC5"/>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3C5"/>
    <w:rsid w:val="005F54FB"/>
    <w:rsid w:val="005F54FD"/>
    <w:rsid w:val="005F5524"/>
    <w:rsid w:val="005F5857"/>
    <w:rsid w:val="005F5E46"/>
    <w:rsid w:val="005F73CD"/>
    <w:rsid w:val="005F780B"/>
    <w:rsid w:val="005F7F27"/>
    <w:rsid w:val="00600037"/>
    <w:rsid w:val="0060016B"/>
    <w:rsid w:val="006004E6"/>
    <w:rsid w:val="00600636"/>
    <w:rsid w:val="00600819"/>
    <w:rsid w:val="00600FFD"/>
    <w:rsid w:val="00601691"/>
    <w:rsid w:val="00601E37"/>
    <w:rsid w:val="0060223E"/>
    <w:rsid w:val="006027B9"/>
    <w:rsid w:val="006029DA"/>
    <w:rsid w:val="00602A51"/>
    <w:rsid w:val="00602B99"/>
    <w:rsid w:val="00602D28"/>
    <w:rsid w:val="00604344"/>
    <w:rsid w:val="006049B4"/>
    <w:rsid w:val="00604CAC"/>
    <w:rsid w:val="00604ED9"/>
    <w:rsid w:val="00605310"/>
    <w:rsid w:val="0060623F"/>
    <w:rsid w:val="00606A35"/>
    <w:rsid w:val="00606B27"/>
    <w:rsid w:val="006075CB"/>
    <w:rsid w:val="00607823"/>
    <w:rsid w:val="00607FF0"/>
    <w:rsid w:val="006104A7"/>
    <w:rsid w:val="006112F2"/>
    <w:rsid w:val="00611651"/>
    <w:rsid w:val="00612253"/>
    <w:rsid w:val="0061294A"/>
    <w:rsid w:val="00612ACC"/>
    <w:rsid w:val="0061346E"/>
    <w:rsid w:val="00613E1E"/>
    <w:rsid w:val="00613FCC"/>
    <w:rsid w:val="00614528"/>
    <w:rsid w:val="0061471E"/>
    <w:rsid w:val="00614913"/>
    <w:rsid w:val="00614E92"/>
    <w:rsid w:val="00614EB2"/>
    <w:rsid w:val="00615FE7"/>
    <w:rsid w:val="0061659E"/>
    <w:rsid w:val="006168E4"/>
    <w:rsid w:val="00617691"/>
    <w:rsid w:val="00617DEC"/>
    <w:rsid w:val="00620556"/>
    <w:rsid w:val="00620A7F"/>
    <w:rsid w:val="00620B34"/>
    <w:rsid w:val="00620FD4"/>
    <w:rsid w:val="00621BB1"/>
    <w:rsid w:val="00621DC1"/>
    <w:rsid w:val="0062316E"/>
    <w:rsid w:val="0062366D"/>
    <w:rsid w:val="00624495"/>
    <w:rsid w:val="00624D86"/>
    <w:rsid w:val="00624E53"/>
    <w:rsid w:val="006252E3"/>
    <w:rsid w:val="00625896"/>
    <w:rsid w:val="0062625E"/>
    <w:rsid w:val="00626446"/>
    <w:rsid w:val="00627148"/>
    <w:rsid w:val="00627199"/>
    <w:rsid w:val="006273DA"/>
    <w:rsid w:val="006279BB"/>
    <w:rsid w:val="00627C79"/>
    <w:rsid w:val="00627D8D"/>
    <w:rsid w:val="00630297"/>
    <w:rsid w:val="0063035B"/>
    <w:rsid w:val="00630479"/>
    <w:rsid w:val="00630B23"/>
    <w:rsid w:val="00630C16"/>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62C9"/>
    <w:rsid w:val="006363ED"/>
    <w:rsid w:val="00637165"/>
    <w:rsid w:val="00637D48"/>
    <w:rsid w:val="00640D7D"/>
    <w:rsid w:val="00641156"/>
    <w:rsid w:val="00641405"/>
    <w:rsid w:val="0064185B"/>
    <w:rsid w:val="0064187D"/>
    <w:rsid w:val="00641B4A"/>
    <w:rsid w:val="006421A2"/>
    <w:rsid w:val="006428A0"/>
    <w:rsid w:val="00642AD5"/>
    <w:rsid w:val="00642C50"/>
    <w:rsid w:val="00643026"/>
    <w:rsid w:val="00643167"/>
    <w:rsid w:val="00644293"/>
    <w:rsid w:val="00644B4D"/>
    <w:rsid w:val="00644B86"/>
    <w:rsid w:val="006451A6"/>
    <w:rsid w:val="00645825"/>
    <w:rsid w:val="00645EC9"/>
    <w:rsid w:val="00646789"/>
    <w:rsid w:val="006469F1"/>
    <w:rsid w:val="00646FD9"/>
    <w:rsid w:val="0064731F"/>
    <w:rsid w:val="00647442"/>
    <w:rsid w:val="006474E3"/>
    <w:rsid w:val="0064754D"/>
    <w:rsid w:val="006507C4"/>
    <w:rsid w:val="00650E92"/>
    <w:rsid w:val="00651117"/>
    <w:rsid w:val="00651247"/>
    <w:rsid w:val="006515BF"/>
    <w:rsid w:val="0065294D"/>
    <w:rsid w:val="0065379E"/>
    <w:rsid w:val="006539A2"/>
    <w:rsid w:val="00654DA1"/>
    <w:rsid w:val="00654F2D"/>
    <w:rsid w:val="006551FC"/>
    <w:rsid w:val="00655775"/>
    <w:rsid w:val="00655EDE"/>
    <w:rsid w:val="006562A8"/>
    <w:rsid w:val="00656B27"/>
    <w:rsid w:val="00656B5F"/>
    <w:rsid w:val="00656D29"/>
    <w:rsid w:val="00656F77"/>
    <w:rsid w:val="00657723"/>
    <w:rsid w:val="00657BE4"/>
    <w:rsid w:val="00657DC3"/>
    <w:rsid w:val="0066079E"/>
    <w:rsid w:val="006607F3"/>
    <w:rsid w:val="00660B10"/>
    <w:rsid w:val="006618FE"/>
    <w:rsid w:val="006623CF"/>
    <w:rsid w:val="006627F2"/>
    <w:rsid w:val="00662918"/>
    <w:rsid w:val="00662A88"/>
    <w:rsid w:val="00662ADA"/>
    <w:rsid w:val="00662B3E"/>
    <w:rsid w:val="00662F33"/>
    <w:rsid w:val="00663009"/>
    <w:rsid w:val="006635B4"/>
    <w:rsid w:val="0066367B"/>
    <w:rsid w:val="00663ABA"/>
    <w:rsid w:val="00664668"/>
    <w:rsid w:val="00664C27"/>
    <w:rsid w:val="00665952"/>
    <w:rsid w:val="00665B53"/>
    <w:rsid w:val="00665E14"/>
    <w:rsid w:val="00665E1A"/>
    <w:rsid w:val="00666128"/>
    <w:rsid w:val="00666239"/>
    <w:rsid w:val="00666D8F"/>
    <w:rsid w:val="00666EC8"/>
    <w:rsid w:val="00667305"/>
    <w:rsid w:val="00667BE1"/>
    <w:rsid w:val="00670125"/>
    <w:rsid w:val="006710E6"/>
    <w:rsid w:val="00671DE5"/>
    <w:rsid w:val="0067201B"/>
    <w:rsid w:val="0067209D"/>
    <w:rsid w:val="0067212A"/>
    <w:rsid w:val="00672AA4"/>
    <w:rsid w:val="00672B69"/>
    <w:rsid w:val="00673838"/>
    <w:rsid w:val="00673B38"/>
    <w:rsid w:val="00674388"/>
    <w:rsid w:val="006746E6"/>
    <w:rsid w:val="00674995"/>
    <w:rsid w:val="00674C00"/>
    <w:rsid w:val="00674FA2"/>
    <w:rsid w:val="00677434"/>
    <w:rsid w:val="00677901"/>
    <w:rsid w:val="00677A25"/>
    <w:rsid w:val="00677E52"/>
    <w:rsid w:val="0068005D"/>
    <w:rsid w:val="00680CD5"/>
    <w:rsid w:val="00681061"/>
    <w:rsid w:val="00681F36"/>
    <w:rsid w:val="00682522"/>
    <w:rsid w:val="0068283E"/>
    <w:rsid w:val="00682DE0"/>
    <w:rsid w:val="00685122"/>
    <w:rsid w:val="006855D3"/>
    <w:rsid w:val="006860DC"/>
    <w:rsid w:val="006862D4"/>
    <w:rsid w:val="00686789"/>
    <w:rsid w:val="00687593"/>
    <w:rsid w:val="00687988"/>
    <w:rsid w:val="00687F51"/>
    <w:rsid w:val="00690AC2"/>
    <w:rsid w:val="006912A2"/>
    <w:rsid w:val="00691D5F"/>
    <w:rsid w:val="00691DC0"/>
    <w:rsid w:val="00691ED5"/>
    <w:rsid w:val="006923FD"/>
    <w:rsid w:val="00692B62"/>
    <w:rsid w:val="00692F61"/>
    <w:rsid w:val="00693B44"/>
    <w:rsid w:val="0069402F"/>
    <w:rsid w:val="00694B2C"/>
    <w:rsid w:val="0069615D"/>
    <w:rsid w:val="00696AA8"/>
    <w:rsid w:val="00696B92"/>
    <w:rsid w:val="00696F96"/>
    <w:rsid w:val="00697523"/>
    <w:rsid w:val="0069772D"/>
    <w:rsid w:val="00697BB7"/>
    <w:rsid w:val="006A0AB5"/>
    <w:rsid w:val="006A0B62"/>
    <w:rsid w:val="006A1C16"/>
    <w:rsid w:val="006A236B"/>
    <w:rsid w:val="006A28AD"/>
    <w:rsid w:val="006A2C2A"/>
    <w:rsid w:val="006A33EB"/>
    <w:rsid w:val="006A357B"/>
    <w:rsid w:val="006A3DA1"/>
    <w:rsid w:val="006A4841"/>
    <w:rsid w:val="006A489E"/>
    <w:rsid w:val="006A4C17"/>
    <w:rsid w:val="006A5188"/>
    <w:rsid w:val="006A5A34"/>
    <w:rsid w:val="006A5A94"/>
    <w:rsid w:val="006A5F62"/>
    <w:rsid w:val="006A62F8"/>
    <w:rsid w:val="006A6409"/>
    <w:rsid w:val="006A641D"/>
    <w:rsid w:val="006A6612"/>
    <w:rsid w:val="006A6A84"/>
    <w:rsid w:val="006A6CA0"/>
    <w:rsid w:val="006A6D3E"/>
    <w:rsid w:val="006A70AE"/>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5C"/>
    <w:rsid w:val="006C0AD3"/>
    <w:rsid w:val="006C0C00"/>
    <w:rsid w:val="006C1364"/>
    <w:rsid w:val="006C1890"/>
    <w:rsid w:val="006C1E99"/>
    <w:rsid w:val="006C1FCC"/>
    <w:rsid w:val="006C36A8"/>
    <w:rsid w:val="006C3C4C"/>
    <w:rsid w:val="006C46DB"/>
    <w:rsid w:val="006C4762"/>
    <w:rsid w:val="006C4CFE"/>
    <w:rsid w:val="006C4EE9"/>
    <w:rsid w:val="006C569D"/>
    <w:rsid w:val="006C59E7"/>
    <w:rsid w:val="006C5AF1"/>
    <w:rsid w:val="006C5C2B"/>
    <w:rsid w:val="006C5FCA"/>
    <w:rsid w:val="006C648B"/>
    <w:rsid w:val="006C6C1D"/>
    <w:rsid w:val="006C751D"/>
    <w:rsid w:val="006C7885"/>
    <w:rsid w:val="006D0122"/>
    <w:rsid w:val="006D0755"/>
    <w:rsid w:val="006D1788"/>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1CB"/>
    <w:rsid w:val="006D7557"/>
    <w:rsid w:val="006D7CEE"/>
    <w:rsid w:val="006D7EBB"/>
    <w:rsid w:val="006E0198"/>
    <w:rsid w:val="006E02E9"/>
    <w:rsid w:val="006E0313"/>
    <w:rsid w:val="006E049A"/>
    <w:rsid w:val="006E073D"/>
    <w:rsid w:val="006E17A3"/>
    <w:rsid w:val="006E1D45"/>
    <w:rsid w:val="006E2322"/>
    <w:rsid w:val="006E2389"/>
    <w:rsid w:val="006E2671"/>
    <w:rsid w:val="006E2930"/>
    <w:rsid w:val="006E2CF5"/>
    <w:rsid w:val="006E378C"/>
    <w:rsid w:val="006E3AB5"/>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30ED"/>
    <w:rsid w:val="006F3411"/>
    <w:rsid w:val="006F36CD"/>
    <w:rsid w:val="006F36DA"/>
    <w:rsid w:val="006F3A26"/>
    <w:rsid w:val="006F405D"/>
    <w:rsid w:val="006F4BA5"/>
    <w:rsid w:val="006F55C1"/>
    <w:rsid w:val="006F6502"/>
    <w:rsid w:val="006F6999"/>
    <w:rsid w:val="006F7088"/>
    <w:rsid w:val="006F7AFD"/>
    <w:rsid w:val="0070014C"/>
    <w:rsid w:val="00700D69"/>
    <w:rsid w:val="007013BC"/>
    <w:rsid w:val="007017B5"/>
    <w:rsid w:val="00701C08"/>
    <w:rsid w:val="00701DD0"/>
    <w:rsid w:val="00701EDE"/>
    <w:rsid w:val="00702341"/>
    <w:rsid w:val="007024FF"/>
    <w:rsid w:val="00703803"/>
    <w:rsid w:val="00703892"/>
    <w:rsid w:val="007048CE"/>
    <w:rsid w:val="00704E3E"/>
    <w:rsid w:val="00705216"/>
    <w:rsid w:val="007061CA"/>
    <w:rsid w:val="007075A8"/>
    <w:rsid w:val="0071052A"/>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1A3"/>
    <w:rsid w:val="007142A0"/>
    <w:rsid w:val="0071463A"/>
    <w:rsid w:val="0071481C"/>
    <w:rsid w:val="00714BB5"/>
    <w:rsid w:val="00714D09"/>
    <w:rsid w:val="00715099"/>
    <w:rsid w:val="00716CFC"/>
    <w:rsid w:val="007173EA"/>
    <w:rsid w:val="00717ADE"/>
    <w:rsid w:val="00717D86"/>
    <w:rsid w:val="00720753"/>
    <w:rsid w:val="0072125D"/>
    <w:rsid w:val="0072131F"/>
    <w:rsid w:val="007215EF"/>
    <w:rsid w:val="0072182C"/>
    <w:rsid w:val="007224BA"/>
    <w:rsid w:val="00722925"/>
    <w:rsid w:val="007236DA"/>
    <w:rsid w:val="00724576"/>
    <w:rsid w:val="00724A36"/>
    <w:rsid w:val="00724C73"/>
    <w:rsid w:val="00724D5F"/>
    <w:rsid w:val="00725329"/>
    <w:rsid w:val="00725C3A"/>
    <w:rsid w:val="00725CF0"/>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206F"/>
    <w:rsid w:val="00732789"/>
    <w:rsid w:val="00732C72"/>
    <w:rsid w:val="007331B2"/>
    <w:rsid w:val="00733830"/>
    <w:rsid w:val="0073388F"/>
    <w:rsid w:val="00733B9A"/>
    <w:rsid w:val="007349B3"/>
    <w:rsid w:val="00734F5B"/>
    <w:rsid w:val="0073554F"/>
    <w:rsid w:val="0073580A"/>
    <w:rsid w:val="00735BC3"/>
    <w:rsid w:val="00736013"/>
    <w:rsid w:val="007363D6"/>
    <w:rsid w:val="0073663E"/>
    <w:rsid w:val="00736684"/>
    <w:rsid w:val="00736B05"/>
    <w:rsid w:val="0073706F"/>
    <w:rsid w:val="00737309"/>
    <w:rsid w:val="00737532"/>
    <w:rsid w:val="00737943"/>
    <w:rsid w:val="00737DF0"/>
    <w:rsid w:val="007400ED"/>
    <w:rsid w:val="0074086E"/>
    <w:rsid w:val="00740A1D"/>
    <w:rsid w:val="00740D41"/>
    <w:rsid w:val="00741026"/>
    <w:rsid w:val="007413FA"/>
    <w:rsid w:val="00743088"/>
    <w:rsid w:val="007435B6"/>
    <w:rsid w:val="00743BDB"/>
    <w:rsid w:val="00744499"/>
    <w:rsid w:val="00744671"/>
    <w:rsid w:val="007451F3"/>
    <w:rsid w:val="007463E8"/>
    <w:rsid w:val="0074644D"/>
    <w:rsid w:val="00746466"/>
    <w:rsid w:val="0074681A"/>
    <w:rsid w:val="0074681D"/>
    <w:rsid w:val="00746A10"/>
    <w:rsid w:val="00746B12"/>
    <w:rsid w:val="00746CAC"/>
    <w:rsid w:val="0074717B"/>
    <w:rsid w:val="007476B7"/>
    <w:rsid w:val="00747A12"/>
    <w:rsid w:val="00750B49"/>
    <w:rsid w:val="007516BE"/>
    <w:rsid w:val="00751E8F"/>
    <w:rsid w:val="00751F2A"/>
    <w:rsid w:val="00751F31"/>
    <w:rsid w:val="00751FCC"/>
    <w:rsid w:val="0075221F"/>
    <w:rsid w:val="00752A8D"/>
    <w:rsid w:val="007536E4"/>
    <w:rsid w:val="007541B8"/>
    <w:rsid w:val="0075466E"/>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1027"/>
    <w:rsid w:val="00771177"/>
    <w:rsid w:val="00771598"/>
    <w:rsid w:val="00771B0C"/>
    <w:rsid w:val="00772032"/>
    <w:rsid w:val="007724A8"/>
    <w:rsid w:val="00772734"/>
    <w:rsid w:val="0077284A"/>
    <w:rsid w:val="007730FB"/>
    <w:rsid w:val="007733FB"/>
    <w:rsid w:val="00773418"/>
    <w:rsid w:val="00773762"/>
    <w:rsid w:val="00773C85"/>
    <w:rsid w:val="00773E29"/>
    <w:rsid w:val="00774595"/>
    <w:rsid w:val="00774691"/>
    <w:rsid w:val="00774F4E"/>
    <w:rsid w:val="0078015F"/>
    <w:rsid w:val="0078033C"/>
    <w:rsid w:val="00780B0C"/>
    <w:rsid w:val="00780D14"/>
    <w:rsid w:val="0078132B"/>
    <w:rsid w:val="00781348"/>
    <w:rsid w:val="00781437"/>
    <w:rsid w:val="007817C0"/>
    <w:rsid w:val="00781AE4"/>
    <w:rsid w:val="00782A5D"/>
    <w:rsid w:val="00782C68"/>
    <w:rsid w:val="007841DE"/>
    <w:rsid w:val="00784F5C"/>
    <w:rsid w:val="007858DE"/>
    <w:rsid w:val="0078624F"/>
    <w:rsid w:val="00786421"/>
    <w:rsid w:val="00786636"/>
    <w:rsid w:val="00786B17"/>
    <w:rsid w:val="00786C53"/>
    <w:rsid w:val="00786E06"/>
    <w:rsid w:val="00786F4D"/>
    <w:rsid w:val="00786FD8"/>
    <w:rsid w:val="0078748A"/>
    <w:rsid w:val="007874C1"/>
    <w:rsid w:val="00787A0F"/>
    <w:rsid w:val="00790503"/>
    <w:rsid w:val="00790887"/>
    <w:rsid w:val="007912C7"/>
    <w:rsid w:val="00791A2D"/>
    <w:rsid w:val="00791D8C"/>
    <w:rsid w:val="00792518"/>
    <w:rsid w:val="00792636"/>
    <w:rsid w:val="00792EA4"/>
    <w:rsid w:val="00793567"/>
    <w:rsid w:val="007936F9"/>
    <w:rsid w:val="00793CDD"/>
    <w:rsid w:val="00794C3C"/>
    <w:rsid w:val="00794F4E"/>
    <w:rsid w:val="00795EE4"/>
    <w:rsid w:val="0079615B"/>
    <w:rsid w:val="007963E9"/>
    <w:rsid w:val="0079653F"/>
    <w:rsid w:val="007972E4"/>
    <w:rsid w:val="00797C81"/>
    <w:rsid w:val="00797FF4"/>
    <w:rsid w:val="007A03C1"/>
    <w:rsid w:val="007A0BAF"/>
    <w:rsid w:val="007A1BF3"/>
    <w:rsid w:val="007A2429"/>
    <w:rsid w:val="007A3176"/>
    <w:rsid w:val="007A32A3"/>
    <w:rsid w:val="007A32E2"/>
    <w:rsid w:val="007A33BB"/>
    <w:rsid w:val="007A39E8"/>
    <w:rsid w:val="007A42F1"/>
    <w:rsid w:val="007A51B3"/>
    <w:rsid w:val="007A5439"/>
    <w:rsid w:val="007A5FE3"/>
    <w:rsid w:val="007A657E"/>
    <w:rsid w:val="007A6AE1"/>
    <w:rsid w:val="007A76CC"/>
    <w:rsid w:val="007B006F"/>
    <w:rsid w:val="007B06B8"/>
    <w:rsid w:val="007B0938"/>
    <w:rsid w:val="007B0974"/>
    <w:rsid w:val="007B1373"/>
    <w:rsid w:val="007B13ED"/>
    <w:rsid w:val="007B1756"/>
    <w:rsid w:val="007B1816"/>
    <w:rsid w:val="007B1C6C"/>
    <w:rsid w:val="007B200F"/>
    <w:rsid w:val="007B27E5"/>
    <w:rsid w:val="007B282D"/>
    <w:rsid w:val="007B2B98"/>
    <w:rsid w:val="007B3449"/>
    <w:rsid w:val="007B3BC6"/>
    <w:rsid w:val="007B40A3"/>
    <w:rsid w:val="007B43EA"/>
    <w:rsid w:val="007B4929"/>
    <w:rsid w:val="007B5C6C"/>
    <w:rsid w:val="007B60ED"/>
    <w:rsid w:val="007B6241"/>
    <w:rsid w:val="007B6680"/>
    <w:rsid w:val="007B6D24"/>
    <w:rsid w:val="007B6DB4"/>
    <w:rsid w:val="007B78E9"/>
    <w:rsid w:val="007B7D38"/>
    <w:rsid w:val="007C02D7"/>
    <w:rsid w:val="007C0804"/>
    <w:rsid w:val="007C0875"/>
    <w:rsid w:val="007C0B7B"/>
    <w:rsid w:val="007C0C74"/>
    <w:rsid w:val="007C172B"/>
    <w:rsid w:val="007C272E"/>
    <w:rsid w:val="007C29EE"/>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6D6"/>
    <w:rsid w:val="007C6A6E"/>
    <w:rsid w:val="007C7542"/>
    <w:rsid w:val="007C7A1A"/>
    <w:rsid w:val="007D0B01"/>
    <w:rsid w:val="007D0C49"/>
    <w:rsid w:val="007D13A6"/>
    <w:rsid w:val="007D13E2"/>
    <w:rsid w:val="007D13F3"/>
    <w:rsid w:val="007D2DFE"/>
    <w:rsid w:val="007D3807"/>
    <w:rsid w:val="007D3899"/>
    <w:rsid w:val="007D41AA"/>
    <w:rsid w:val="007D49AF"/>
    <w:rsid w:val="007D4EA8"/>
    <w:rsid w:val="007D55C8"/>
    <w:rsid w:val="007D5E91"/>
    <w:rsid w:val="007D6382"/>
    <w:rsid w:val="007D6784"/>
    <w:rsid w:val="007D685A"/>
    <w:rsid w:val="007D6869"/>
    <w:rsid w:val="007D69C0"/>
    <w:rsid w:val="007D6A53"/>
    <w:rsid w:val="007D6DAC"/>
    <w:rsid w:val="007D7088"/>
    <w:rsid w:val="007D7FFC"/>
    <w:rsid w:val="007E0FAB"/>
    <w:rsid w:val="007E126D"/>
    <w:rsid w:val="007E160B"/>
    <w:rsid w:val="007E19BD"/>
    <w:rsid w:val="007E39CD"/>
    <w:rsid w:val="007E3C89"/>
    <w:rsid w:val="007E4416"/>
    <w:rsid w:val="007E463C"/>
    <w:rsid w:val="007E4B75"/>
    <w:rsid w:val="007E4F0F"/>
    <w:rsid w:val="007E6032"/>
    <w:rsid w:val="007E614C"/>
    <w:rsid w:val="007E64CA"/>
    <w:rsid w:val="007E72D6"/>
    <w:rsid w:val="007E79BC"/>
    <w:rsid w:val="007F0356"/>
    <w:rsid w:val="007F087E"/>
    <w:rsid w:val="007F0A57"/>
    <w:rsid w:val="007F0BAA"/>
    <w:rsid w:val="007F0D2F"/>
    <w:rsid w:val="007F0D83"/>
    <w:rsid w:val="007F180E"/>
    <w:rsid w:val="007F184C"/>
    <w:rsid w:val="007F1D52"/>
    <w:rsid w:val="007F1DF3"/>
    <w:rsid w:val="007F20CE"/>
    <w:rsid w:val="007F2488"/>
    <w:rsid w:val="007F2867"/>
    <w:rsid w:val="007F2B35"/>
    <w:rsid w:val="007F2BF9"/>
    <w:rsid w:val="007F3B71"/>
    <w:rsid w:val="007F3FC3"/>
    <w:rsid w:val="007F4152"/>
    <w:rsid w:val="007F54ED"/>
    <w:rsid w:val="007F5E76"/>
    <w:rsid w:val="007F64E4"/>
    <w:rsid w:val="007F6984"/>
    <w:rsid w:val="007F69A0"/>
    <w:rsid w:val="007F6DAF"/>
    <w:rsid w:val="007F709E"/>
    <w:rsid w:val="007F75CA"/>
    <w:rsid w:val="007F7BD2"/>
    <w:rsid w:val="007F7F86"/>
    <w:rsid w:val="008010FE"/>
    <w:rsid w:val="00801BFF"/>
    <w:rsid w:val="00801D0D"/>
    <w:rsid w:val="00801EA2"/>
    <w:rsid w:val="008021AC"/>
    <w:rsid w:val="008028C2"/>
    <w:rsid w:val="00802ABA"/>
    <w:rsid w:val="00802EEB"/>
    <w:rsid w:val="00803349"/>
    <w:rsid w:val="00803BB7"/>
    <w:rsid w:val="00803F1B"/>
    <w:rsid w:val="0080464A"/>
    <w:rsid w:val="0080494C"/>
    <w:rsid w:val="0080527A"/>
    <w:rsid w:val="0080732A"/>
    <w:rsid w:val="00807356"/>
    <w:rsid w:val="00807602"/>
    <w:rsid w:val="00807B07"/>
    <w:rsid w:val="00810443"/>
    <w:rsid w:val="008104AD"/>
    <w:rsid w:val="0081071D"/>
    <w:rsid w:val="00810977"/>
    <w:rsid w:val="0081136C"/>
    <w:rsid w:val="00811623"/>
    <w:rsid w:val="00811ED1"/>
    <w:rsid w:val="008121D2"/>
    <w:rsid w:val="00812A05"/>
    <w:rsid w:val="0081322D"/>
    <w:rsid w:val="00813825"/>
    <w:rsid w:val="00813895"/>
    <w:rsid w:val="00813D60"/>
    <w:rsid w:val="00813E29"/>
    <w:rsid w:val="00813E58"/>
    <w:rsid w:val="0081456C"/>
    <w:rsid w:val="00814C8F"/>
    <w:rsid w:val="00814E07"/>
    <w:rsid w:val="00814F2D"/>
    <w:rsid w:val="008152E4"/>
    <w:rsid w:val="00815B81"/>
    <w:rsid w:val="0081636B"/>
    <w:rsid w:val="0081646A"/>
    <w:rsid w:val="00817DA8"/>
    <w:rsid w:val="00820090"/>
    <w:rsid w:val="00820B60"/>
    <w:rsid w:val="00820B9B"/>
    <w:rsid w:val="008214F2"/>
    <w:rsid w:val="0082172C"/>
    <w:rsid w:val="008224BC"/>
    <w:rsid w:val="00822742"/>
    <w:rsid w:val="00823089"/>
    <w:rsid w:val="0082393D"/>
    <w:rsid w:val="00823CB5"/>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3F43"/>
    <w:rsid w:val="00834325"/>
    <w:rsid w:val="008344DC"/>
    <w:rsid w:val="00834A2B"/>
    <w:rsid w:val="00834E05"/>
    <w:rsid w:val="00834F33"/>
    <w:rsid w:val="00835406"/>
    <w:rsid w:val="008361FA"/>
    <w:rsid w:val="0083677D"/>
    <w:rsid w:val="00836CE2"/>
    <w:rsid w:val="00841220"/>
    <w:rsid w:val="00842069"/>
    <w:rsid w:val="00842EAE"/>
    <w:rsid w:val="008430BE"/>
    <w:rsid w:val="0084337B"/>
    <w:rsid w:val="00843BDD"/>
    <w:rsid w:val="00844998"/>
    <w:rsid w:val="00845041"/>
    <w:rsid w:val="00845194"/>
    <w:rsid w:val="00845263"/>
    <w:rsid w:val="0084534C"/>
    <w:rsid w:val="0084554B"/>
    <w:rsid w:val="00847727"/>
    <w:rsid w:val="0085073D"/>
    <w:rsid w:val="00852885"/>
    <w:rsid w:val="00852FCF"/>
    <w:rsid w:val="008530E2"/>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1BCA"/>
    <w:rsid w:val="0086217A"/>
    <w:rsid w:val="00862583"/>
    <w:rsid w:val="00862CBE"/>
    <w:rsid w:val="008637E0"/>
    <w:rsid w:val="00863941"/>
    <w:rsid w:val="00863BFD"/>
    <w:rsid w:val="00864155"/>
    <w:rsid w:val="00864309"/>
    <w:rsid w:val="008646B3"/>
    <w:rsid w:val="0086509E"/>
    <w:rsid w:val="0086543E"/>
    <w:rsid w:val="00865D8B"/>
    <w:rsid w:val="00866657"/>
    <w:rsid w:val="0086669B"/>
    <w:rsid w:val="00866FBE"/>
    <w:rsid w:val="008670B7"/>
    <w:rsid w:val="00867574"/>
    <w:rsid w:val="008677BB"/>
    <w:rsid w:val="00867840"/>
    <w:rsid w:val="008703C6"/>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F0"/>
    <w:rsid w:val="00876D28"/>
    <w:rsid w:val="00877642"/>
    <w:rsid w:val="00877D06"/>
    <w:rsid w:val="008804A2"/>
    <w:rsid w:val="00880742"/>
    <w:rsid w:val="008807E3"/>
    <w:rsid w:val="00880AB4"/>
    <w:rsid w:val="0088195C"/>
    <w:rsid w:val="00881EC5"/>
    <w:rsid w:val="008822C0"/>
    <w:rsid w:val="00882372"/>
    <w:rsid w:val="00882AE2"/>
    <w:rsid w:val="00882AE9"/>
    <w:rsid w:val="00883088"/>
    <w:rsid w:val="008831C8"/>
    <w:rsid w:val="0088383C"/>
    <w:rsid w:val="00883A4C"/>
    <w:rsid w:val="00883AA5"/>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773"/>
    <w:rsid w:val="00890E3D"/>
    <w:rsid w:val="0089146B"/>
    <w:rsid w:val="008916E2"/>
    <w:rsid w:val="00891D13"/>
    <w:rsid w:val="00891DC8"/>
    <w:rsid w:val="00891F54"/>
    <w:rsid w:val="00893C66"/>
    <w:rsid w:val="008943A7"/>
    <w:rsid w:val="00894440"/>
    <w:rsid w:val="00894631"/>
    <w:rsid w:val="008946EB"/>
    <w:rsid w:val="00894A2A"/>
    <w:rsid w:val="00894D45"/>
    <w:rsid w:val="00894E0F"/>
    <w:rsid w:val="008951E4"/>
    <w:rsid w:val="0089521E"/>
    <w:rsid w:val="00895C61"/>
    <w:rsid w:val="008965EE"/>
    <w:rsid w:val="00896FCC"/>
    <w:rsid w:val="008975A5"/>
    <w:rsid w:val="00897D34"/>
    <w:rsid w:val="008A169A"/>
    <w:rsid w:val="008A1983"/>
    <w:rsid w:val="008A22BC"/>
    <w:rsid w:val="008A2AF3"/>
    <w:rsid w:val="008A318C"/>
    <w:rsid w:val="008A49D9"/>
    <w:rsid w:val="008A646C"/>
    <w:rsid w:val="008A6589"/>
    <w:rsid w:val="008A6823"/>
    <w:rsid w:val="008A6FD0"/>
    <w:rsid w:val="008A7702"/>
    <w:rsid w:val="008A7DB5"/>
    <w:rsid w:val="008B0A0A"/>
    <w:rsid w:val="008B0F36"/>
    <w:rsid w:val="008B125F"/>
    <w:rsid w:val="008B1529"/>
    <w:rsid w:val="008B16ED"/>
    <w:rsid w:val="008B2F1D"/>
    <w:rsid w:val="008B31B3"/>
    <w:rsid w:val="008B3EB2"/>
    <w:rsid w:val="008B4027"/>
    <w:rsid w:val="008B4C38"/>
    <w:rsid w:val="008B5103"/>
    <w:rsid w:val="008B512A"/>
    <w:rsid w:val="008B610B"/>
    <w:rsid w:val="008B6A21"/>
    <w:rsid w:val="008B6C55"/>
    <w:rsid w:val="008B7782"/>
    <w:rsid w:val="008B7847"/>
    <w:rsid w:val="008C0181"/>
    <w:rsid w:val="008C22BB"/>
    <w:rsid w:val="008C24EF"/>
    <w:rsid w:val="008C2910"/>
    <w:rsid w:val="008C2BBC"/>
    <w:rsid w:val="008C3766"/>
    <w:rsid w:val="008C401C"/>
    <w:rsid w:val="008C4240"/>
    <w:rsid w:val="008C442E"/>
    <w:rsid w:val="008C46CF"/>
    <w:rsid w:val="008C46F9"/>
    <w:rsid w:val="008C4B14"/>
    <w:rsid w:val="008C53DE"/>
    <w:rsid w:val="008C54B3"/>
    <w:rsid w:val="008C6979"/>
    <w:rsid w:val="008C6A2E"/>
    <w:rsid w:val="008C6FB5"/>
    <w:rsid w:val="008C72C4"/>
    <w:rsid w:val="008C7584"/>
    <w:rsid w:val="008D01EB"/>
    <w:rsid w:val="008D0382"/>
    <w:rsid w:val="008D094F"/>
    <w:rsid w:val="008D0B67"/>
    <w:rsid w:val="008D0E02"/>
    <w:rsid w:val="008D13E6"/>
    <w:rsid w:val="008D1800"/>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5A4"/>
    <w:rsid w:val="008D5734"/>
    <w:rsid w:val="008D58F6"/>
    <w:rsid w:val="008D5CF2"/>
    <w:rsid w:val="008D62E6"/>
    <w:rsid w:val="008D64A0"/>
    <w:rsid w:val="008D65F6"/>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67E6"/>
    <w:rsid w:val="008E6B5F"/>
    <w:rsid w:val="008E7965"/>
    <w:rsid w:val="008F0466"/>
    <w:rsid w:val="008F09BF"/>
    <w:rsid w:val="008F0D46"/>
    <w:rsid w:val="008F1098"/>
    <w:rsid w:val="008F13FB"/>
    <w:rsid w:val="008F1DC3"/>
    <w:rsid w:val="008F1DF5"/>
    <w:rsid w:val="008F28EF"/>
    <w:rsid w:val="008F2F27"/>
    <w:rsid w:val="008F335D"/>
    <w:rsid w:val="008F3915"/>
    <w:rsid w:val="008F3AD0"/>
    <w:rsid w:val="008F3CB9"/>
    <w:rsid w:val="008F4BDE"/>
    <w:rsid w:val="008F51EC"/>
    <w:rsid w:val="008F554A"/>
    <w:rsid w:val="008F5B88"/>
    <w:rsid w:val="008F61FF"/>
    <w:rsid w:val="008F73E4"/>
    <w:rsid w:val="008F74C3"/>
    <w:rsid w:val="008F7583"/>
    <w:rsid w:val="008F7B77"/>
    <w:rsid w:val="008F7CA3"/>
    <w:rsid w:val="00900E16"/>
    <w:rsid w:val="00900F69"/>
    <w:rsid w:val="00901752"/>
    <w:rsid w:val="00901F06"/>
    <w:rsid w:val="0090227D"/>
    <w:rsid w:val="00902AFB"/>
    <w:rsid w:val="009035DF"/>
    <w:rsid w:val="0090439F"/>
    <w:rsid w:val="0090446D"/>
    <w:rsid w:val="00904B6E"/>
    <w:rsid w:val="00904B8C"/>
    <w:rsid w:val="00904C80"/>
    <w:rsid w:val="00904D9E"/>
    <w:rsid w:val="00904F91"/>
    <w:rsid w:val="009051A0"/>
    <w:rsid w:val="00905491"/>
    <w:rsid w:val="00905923"/>
    <w:rsid w:val="00906A0D"/>
    <w:rsid w:val="00906B0F"/>
    <w:rsid w:val="00907BEC"/>
    <w:rsid w:val="00907D99"/>
    <w:rsid w:val="00910069"/>
    <w:rsid w:val="00911EA5"/>
    <w:rsid w:val="00912F95"/>
    <w:rsid w:val="0091309E"/>
    <w:rsid w:val="00913271"/>
    <w:rsid w:val="00914A7F"/>
    <w:rsid w:val="00914CAA"/>
    <w:rsid w:val="00914D7B"/>
    <w:rsid w:val="00914DF7"/>
    <w:rsid w:val="00914E13"/>
    <w:rsid w:val="00915523"/>
    <w:rsid w:val="00916C1B"/>
    <w:rsid w:val="0091744E"/>
    <w:rsid w:val="00917B0D"/>
    <w:rsid w:val="00920120"/>
    <w:rsid w:val="009204C5"/>
    <w:rsid w:val="00920553"/>
    <w:rsid w:val="0092087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7EB2"/>
    <w:rsid w:val="00930DE7"/>
    <w:rsid w:val="009315D8"/>
    <w:rsid w:val="00931B25"/>
    <w:rsid w:val="00931D3C"/>
    <w:rsid w:val="00932651"/>
    <w:rsid w:val="00932675"/>
    <w:rsid w:val="00932989"/>
    <w:rsid w:val="00932F29"/>
    <w:rsid w:val="0093316C"/>
    <w:rsid w:val="00933672"/>
    <w:rsid w:val="00933FD5"/>
    <w:rsid w:val="009343A4"/>
    <w:rsid w:val="009343CF"/>
    <w:rsid w:val="009343FD"/>
    <w:rsid w:val="00934AB0"/>
    <w:rsid w:val="00934FF1"/>
    <w:rsid w:val="009359F1"/>
    <w:rsid w:val="00935D55"/>
    <w:rsid w:val="0093661C"/>
    <w:rsid w:val="00936924"/>
    <w:rsid w:val="00937C57"/>
    <w:rsid w:val="0094029F"/>
    <w:rsid w:val="009408E2"/>
    <w:rsid w:val="00941260"/>
    <w:rsid w:val="00941830"/>
    <w:rsid w:val="00941858"/>
    <w:rsid w:val="00941BC8"/>
    <w:rsid w:val="00941D8F"/>
    <w:rsid w:val="009429F1"/>
    <w:rsid w:val="00942A00"/>
    <w:rsid w:val="0094366B"/>
    <w:rsid w:val="009442F5"/>
    <w:rsid w:val="009443AF"/>
    <w:rsid w:val="00944745"/>
    <w:rsid w:val="00944892"/>
    <w:rsid w:val="00944B6A"/>
    <w:rsid w:val="00944DB9"/>
    <w:rsid w:val="00944F80"/>
    <w:rsid w:val="0094549C"/>
    <w:rsid w:val="00945BB8"/>
    <w:rsid w:val="0094685B"/>
    <w:rsid w:val="0095011A"/>
    <w:rsid w:val="0095059B"/>
    <w:rsid w:val="00950E58"/>
    <w:rsid w:val="00951129"/>
    <w:rsid w:val="00951F21"/>
    <w:rsid w:val="009536AC"/>
    <w:rsid w:val="00954A69"/>
    <w:rsid w:val="00954CB8"/>
    <w:rsid w:val="009550DB"/>
    <w:rsid w:val="00956030"/>
    <w:rsid w:val="00957C30"/>
    <w:rsid w:val="0096027B"/>
    <w:rsid w:val="009609D4"/>
    <w:rsid w:val="0096132B"/>
    <w:rsid w:val="00962EF0"/>
    <w:rsid w:val="00962F84"/>
    <w:rsid w:val="009639E9"/>
    <w:rsid w:val="00964802"/>
    <w:rsid w:val="00965C60"/>
    <w:rsid w:val="00965C7D"/>
    <w:rsid w:val="009670E3"/>
    <w:rsid w:val="009670EE"/>
    <w:rsid w:val="009700C4"/>
    <w:rsid w:val="00970185"/>
    <w:rsid w:val="009712C9"/>
    <w:rsid w:val="009714DD"/>
    <w:rsid w:val="00972D37"/>
    <w:rsid w:val="00972E3E"/>
    <w:rsid w:val="009747A3"/>
    <w:rsid w:val="00974DF3"/>
    <w:rsid w:val="00974EE8"/>
    <w:rsid w:val="00975138"/>
    <w:rsid w:val="009756D4"/>
    <w:rsid w:val="00975886"/>
    <w:rsid w:val="00976539"/>
    <w:rsid w:val="0097659A"/>
    <w:rsid w:val="0097700C"/>
    <w:rsid w:val="009774E2"/>
    <w:rsid w:val="0097780E"/>
    <w:rsid w:val="00980204"/>
    <w:rsid w:val="00980D3C"/>
    <w:rsid w:val="0098128D"/>
    <w:rsid w:val="00981527"/>
    <w:rsid w:val="00981C5A"/>
    <w:rsid w:val="00981C84"/>
    <w:rsid w:val="00982027"/>
    <w:rsid w:val="00982550"/>
    <w:rsid w:val="009827C6"/>
    <w:rsid w:val="00982A28"/>
    <w:rsid w:val="00983778"/>
    <w:rsid w:val="00983E66"/>
    <w:rsid w:val="00983F0A"/>
    <w:rsid w:val="00984B64"/>
    <w:rsid w:val="009857CD"/>
    <w:rsid w:val="0098592B"/>
    <w:rsid w:val="0098594E"/>
    <w:rsid w:val="00985F85"/>
    <w:rsid w:val="00986334"/>
    <w:rsid w:val="009870E9"/>
    <w:rsid w:val="00987811"/>
    <w:rsid w:val="009905B2"/>
    <w:rsid w:val="00990E43"/>
    <w:rsid w:val="00990F80"/>
    <w:rsid w:val="009926D5"/>
    <w:rsid w:val="00994765"/>
    <w:rsid w:val="00994A27"/>
    <w:rsid w:val="00994B32"/>
    <w:rsid w:val="00994F65"/>
    <w:rsid w:val="009950E7"/>
    <w:rsid w:val="009962AD"/>
    <w:rsid w:val="009965E0"/>
    <w:rsid w:val="0099750F"/>
    <w:rsid w:val="00997868"/>
    <w:rsid w:val="00997A77"/>
    <w:rsid w:val="00997BF2"/>
    <w:rsid w:val="009A02EC"/>
    <w:rsid w:val="009A067E"/>
    <w:rsid w:val="009A09BB"/>
    <w:rsid w:val="009A0BF9"/>
    <w:rsid w:val="009A1E3E"/>
    <w:rsid w:val="009A2EC9"/>
    <w:rsid w:val="009A3258"/>
    <w:rsid w:val="009A4358"/>
    <w:rsid w:val="009A5F84"/>
    <w:rsid w:val="009A67E9"/>
    <w:rsid w:val="009A68F2"/>
    <w:rsid w:val="009A6ADB"/>
    <w:rsid w:val="009A71BA"/>
    <w:rsid w:val="009A7231"/>
    <w:rsid w:val="009A7673"/>
    <w:rsid w:val="009A7C5F"/>
    <w:rsid w:val="009A7DBB"/>
    <w:rsid w:val="009B05A3"/>
    <w:rsid w:val="009B1995"/>
    <w:rsid w:val="009B2202"/>
    <w:rsid w:val="009B2395"/>
    <w:rsid w:val="009B2625"/>
    <w:rsid w:val="009B272C"/>
    <w:rsid w:val="009B27BC"/>
    <w:rsid w:val="009B297D"/>
    <w:rsid w:val="009B394B"/>
    <w:rsid w:val="009B40DD"/>
    <w:rsid w:val="009B4AF1"/>
    <w:rsid w:val="009B506B"/>
    <w:rsid w:val="009B5128"/>
    <w:rsid w:val="009B5214"/>
    <w:rsid w:val="009B5794"/>
    <w:rsid w:val="009B6094"/>
    <w:rsid w:val="009B6CE8"/>
    <w:rsid w:val="009B77D8"/>
    <w:rsid w:val="009B7E48"/>
    <w:rsid w:val="009C0BC6"/>
    <w:rsid w:val="009C1B02"/>
    <w:rsid w:val="009C1FC6"/>
    <w:rsid w:val="009C21E4"/>
    <w:rsid w:val="009C2963"/>
    <w:rsid w:val="009C2FCE"/>
    <w:rsid w:val="009C3B56"/>
    <w:rsid w:val="009C3FA8"/>
    <w:rsid w:val="009C44CC"/>
    <w:rsid w:val="009C4532"/>
    <w:rsid w:val="009C5B78"/>
    <w:rsid w:val="009C6405"/>
    <w:rsid w:val="009C6515"/>
    <w:rsid w:val="009C6519"/>
    <w:rsid w:val="009C687C"/>
    <w:rsid w:val="009C75FD"/>
    <w:rsid w:val="009C77A3"/>
    <w:rsid w:val="009C7BE1"/>
    <w:rsid w:val="009C7E19"/>
    <w:rsid w:val="009D004D"/>
    <w:rsid w:val="009D0556"/>
    <w:rsid w:val="009D06A4"/>
    <w:rsid w:val="009D118D"/>
    <w:rsid w:val="009D1E94"/>
    <w:rsid w:val="009D26B7"/>
    <w:rsid w:val="009D2AEA"/>
    <w:rsid w:val="009D3071"/>
    <w:rsid w:val="009D423B"/>
    <w:rsid w:val="009D5F59"/>
    <w:rsid w:val="009D7C28"/>
    <w:rsid w:val="009D7F90"/>
    <w:rsid w:val="009E0720"/>
    <w:rsid w:val="009E0FE6"/>
    <w:rsid w:val="009E1175"/>
    <w:rsid w:val="009E2B01"/>
    <w:rsid w:val="009E2EA0"/>
    <w:rsid w:val="009E3763"/>
    <w:rsid w:val="009E37D8"/>
    <w:rsid w:val="009E3816"/>
    <w:rsid w:val="009E3A35"/>
    <w:rsid w:val="009E4558"/>
    <w:rsid w:val="009E4C41"/>
    <w:rsid w:val="009E571F"/>
    <w:rsid w:val="009E6CF4"/>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E7"/>
    <w:rsid w:val="009F4B14"/>
    <w:rsid w:val="009F5498"/>
    <w:rsid w:val="009F551F"/>
    <w:rsid w:val="009F5591"/>
    <w:rsid w:val="009F5964"/>
    <w:rsid w:val="009F5A6A"/>
    <w:rsid w:val="00A00F28"/>
    <w:rsid w:val="00A016DE"/>
    <w:rsid w:val="00A0176D"/>
    <w:rsid w:val="00A01BA6"/>
    <w:rsid w:val="00A022CE"/>
    <w:rsid w:val="00A02785"/>
    <w:rsid w:val="00A02D4E"/>
    <w:rsid w:val="00A03386"/>
    <w:rsid w:val="00A037A0"/>
    <w:rsid w:val="00A0395C"/>
    <w:rsid w:val="00A03983"/>
    <w:rsid w:val="00A03CE0"/>
    <w:rsid w:val="00A03FD7"/>
    <w:rsid w:val="00A04B43"/>
    <w:rsid w:val="00A04E24"/>
    <w:rsid w:val="00A059B9"/>
    <w:rsid w:val="00A062C9"/>
    <w:rsid w:val="00A063E0"/>
    <w:rsid w:val="00A0640C"/>
    <w:rsid w:val="00A0665D"/>
    <w:rsid w:val="00A06759"/>
    <w:rsid w:val="00A06B6C"/>
    <w:rsid w:val="00A071C4"/>
    <w:rsid w:val="00A07EFB"/>
    <w:rsid w:val="00A109D0"/>
    <w:rsid w:val="00A1161E"/>
    <w:rsid w:val="00A1236C"/>
    <w:rsid w:val="00A14B21"/>
    <w:rsid w:val="00A14BC8"/>
    <w:rsid w:val="00A15329"/>
    <w:rsid w:val="00A1649F"/>
    <w:rsid w:val="00A164BC"/>
    <w:rsid w:val="00A166BA"/>
    <w:rsid w:val="00A173C8"/>
    <w:rsid w:val="00A2041E"/>
    <w:rsid w:val="00A20718"/>
    <w:rsid w:val="00A207B5"/>
    <w:rsid w:val="00A20F3E"/>
    <w:rsid w:val="00A20F7F"/>
    <w:rsid w:val="00A20F94"/>
    <w:rsid w:val="00A23546"/>
    <w:rsid w:val="00A23A11"/>
    <w:rsid w:val="00A24069"/>
    <w:rsid w:val="00A24230"/>
    <w:rsid w:val="00A247B8"/>
    <w:rsid w:val="00A24A0A"/>
    <w:rsid w:val="00A25266"/>
    <w:rsid w:val="00A254E8"/>
    <w:rsid w:val="00A2608B"/>
    <w:rsid w:val="00A260C1"/>
    <w:rsid w:val="00A2614D"/>
    <w:rsid w:val="00A267C0"/>
    <w:rsid w:val="00A26964"/>
    <w:rsid w:val="00A27E55"/>
    <w:rsid w:val="00A307C6"/>
    <w:rsid w:val="00A3092B"/>
    <w:rsid w:val="00A31304"/>
    <w:rsid w:val="00A315FD"/>
    <w:rsid w:val="00A33A08"/>
    <w:rsid w:val="00A341BE"/>
    <w:rsid w:val="00A34252"/>
    <w:rsid w:val="00A347B8"/>
    <w:rsid w:val="00A34852"/>
    <w:rsid w:val="00A34A7B"/>
    <w:rsid w:val="00A34A8C"/>
    <w:rsid w:val="00A35DD0"/>
    <w:rsid w:val="00A36550"/>
    <w:rsid w:val="00A36F45"/>
    <w:rsid w:val="00A37D9F"/>
    <w:rsid w:val="00A37E2F"/>
    <w:rsid w:val="00A37FDC"/>
    <w:rsid w:val="00A40071"/>
    <w:rsid w:val="00A40691"/>
    <w:rsid w:val="00A406B0"/>
    <w:rsid w:val="00A438C3"/>
    <w:rsid w:val="00A44132"/>
    <w:rsid w:val="00A44A5E"/>
    <w:rsid w:val="00A44CB7"/>
    <w:rsid w:val="00A44E8C"/>
    <w:rsid w:val="00A4511B"/>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7F03"/>
    <w:rsid w:val="00A60BB4"/>
    <w:rsid w:val="00A613FE"/>
    <w:rsid w:val="00A6164E"/>
    <w:rsid w:val="00A6170B"/>
    <w:rsid w:val="00A61912"/>
    <w:rsid w:val="00A61D43"/>
    <w:rsid w:val="00A6334E"/>
    <w:rsid w:val="00A641FA"/>
    <w:rsid w:val="00A642DF"/>
    <w:rsid w:val="00A64A15"/>
    <w:rsid w:val="00A64EDE"/>
    <w:rsid w:val="00A65EAE"/>
    <w:rsid w:val="00A65EB9"/>
    <w:rsid w:val="00A66631"/>
    <w:rsid w:val="00A66A6C"/>
    <w:rsid w:val="00A67080"/>
    <w:rsid w:val="00A671B8"/>
    <w:rsid w:val="00A672EE"/>
    <w:rsid w:val="00A700F2"/>
    <w:rsid w:val="00A70159"/>
    <w:rsid w:val="00A701F3"/>
    <w:rsid w:val="00A70B1D"/>
    <w:rsid w:val="00A70C12"/>
    <w:rsid w:val="00A70DC7"/>
    <w:rsid w:val="00A71296"/>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800C3"/>
    <w:rsid w:val="00A811CC"/>
    <w:rsid w:val="00A81323"/>
    <w:rsid w:val="00A81448"/>
    <w:rsid w:val="00A81C08"/>
    <w:rsid w:val="00A82159"/>
    <w:rsid w:val="00A8260C"/>
    <w:rsid w:val="00A82C0D"/>
    <w:rsid w:val="00A82D89"/>
    <w:rsid w:val="00A82E9B"/>
    <w:rsid w:val="00A8322D"/>
    <w:rsid w:val="00A8331A"/>
    <w:rsid w:val="00A834F2"/>
    <w:rsid w:val="00A8357F"/>
    <w:rsid w:val="00A83E37"/>
    <w:rsid w:val="00A8482F"/>
    <w:rsid w:val="00A85BB5"/>
    <w:rsid w:val="00A864E6"/>
    <w:rsid w:val="00A86509"/>
    <w:rsid w:val="00A8797C"/>
    <w:rsid w:val="00A915FB"/>
    <w:rsid w:val="00A9219A"/>
    <w:rsid w:val="00A9257B"/>
    <w:rsid w:val="00A93122"/>
    <w:rsid w:val="00A934D4"/>
    <w:rsid w:val="00A938E6"/>
    <w:rsid w:val="00A93CFA"/>
    <w:rsid w:val="00A93E80"/>
    <w:rsid w:val="00A9411C"/>
    <w:rsid w:val="00A95E66"/>
    <w:rsid w:val="00A965A3"/>
    <w:rsid w:val="00A96EED"/>
    <w:rsid w:val="00A96F3D"/>
    <w:rsid w:val="00A97C68"/>
    <w:rsid w:val="00AA09C7"/>
    <w:rsid w:val="00AA0D41"/>
    <w:rsid w:val="00AA122F"/>
    <w:rsid w:val="00AA1432"/>
    <w:rsid w:val="00AA14BD"/>
    <w:rsid w:val="00AA21A5"/>
    <w:rsid w:val="00AA2474"/>
    <w:rsid w:val="00AA2649"/>
    <w:rsid w:val="00AA2B0D"/>
    <w:rsid w:val="00AA4055"/>
    <w:rsid w:val="00AA4A89"/>
    <w:rsid w:val="00AA4AFA"/>
    <w:rsid w:val="00AA50C7"/>
    <w:rsid w:val="00AA5315"/>
    <w:rsid w:val="00AA58A9"/>
    <w:rsid w:val="00AA5B69"/>
    <w:rsid w:val="00AA6646"/>
    <w:rsid w:val="00AA7AE0"/>
    <w:rsid w:val="00AA7C09"/>
    <w:rsid w:val="00AB05C0"/>
    <w:rsid w:val="00AB0BC1"/>
    <w:rsid w:val="00AB1981"/>
    <w:rsid w:val="00AB1AA4"/>
    <w:rsid w:val="00AB1EAF"/>
    <w:rsid w:val="00AB210A"/>
    <w:rsid w:val="00AB24AD"/>
    <w:rsid w:val="00AB2745"/>
    <w:rsid w:val="00AB2BB1"/>
    <w:rsid w:val="00AB2F6F"/>
    <w:rsid w:val="00AB3557"/>
    <w:rsid w:val="00AB3F15"/>
    <w:rsid w:val="00AB511C"/>
    <w:rsid w:val="00AB56A3"/>
    <w:rsid w:val="00AB6525"/>
    <w:rsid w:val="00AB6B9F"/>
    <w:rsid w:val="00AB6C47"/>
    <w:rsid w:val="00AB708B"/>
    <w:rsid w:val="00AC0DDD"/>
    <w:rsid w:val="00AC1553"/>
    <w:rsid w:val="00AC1601"/>
    <w:rsid w:val="00AC18B0"/>
    <w:rsid w:val="00AC190A"/>
    <w:rsid w:val="00AC1AFC"/>
    <w:rsid w:val="00AC355C"/>
    <w:rsid w:val="00AC3AF0"/>
    <w:rsid w:val="00AC4D3E"/>
    <w:rsid w:val="00AC4F00"/>
    <w:rsid w:val="00AC56B2"/>
    <w:rsid w:val="00AC606A"/>
    <w:rsid w:val="00AC6D46"/>
    <w:rsid w:val="00AC708B"/>
    <w:rsid w:val="00AC71F4"/>
    <w:rsid w:val="00AC72C0"/>
    <w:rsid w:val="00AD03C6"/>
    <w:rsid w:val="00AD040A"/>
    <w:rsid w:val="00AD07A9"/>
    <w:rsid w:val="00AD0BC2"/>
    <w:rsid w:val="00AD0D0D"/>
    <w:rsid w:val="00AD2003"/>
    <w:rsid w:val="00AD23C5"/>
    <w:rsid w:val="00AD2575"/>
    <w:rsid w:val="00AD260E"/>
    <w:rsid w:val="00AD2A61"/>
    <w:rsid w:val="00AD33BD"/>
    <w:rsid w:val="00AD35C4"/>
    <w:rsid w:val="00AD3A92"/>
    <w:rsid w:val="00AD4496"/>
    <w:rsid w:val="00AD4F7B"/>
    <w:rsid w:val="00AD50B2"/>
    <w:rsid w:val="00AD5765"/>
    <w:rsid w:val="00AD5FAE"/>
    <w:rsid w:val="00AD6D6E"/>
    <w:rsid w:val="00AD73C9"/>
    <w:rsid w:val="00AE0245"/>
    <w:rsid w:val="00AE02AA"/>
    <w:rsid w:val="00AE0A71"/>
    <w:rsid w:val="00AE0BAF"/>
    <w:rsid w:val="00AE0E77"/>
    <w:rsid w:val="00AE1FA7"/>
    <w:rsid w:val="00AE217B"/>
    <w:rsid w:val="00AE37F5"/>
    <w:rsid w:val="00AE3DA6"/>
    <w:rsid w:val="00AE4D63"/>
    <w:rsid w:val="00AE52DD"/>
    <w:rsid w:val="00AE5560"/>
    <w:rsid w:val="00AE556B"/>
    <w:rsid w:val="00AE556C"/>
    <w:rsid w:val="00AE597E"/>
    <w:rsid w:val="00AE60EB"/>
    <w:rsid w:val="00AE63EC"/>
    <w:rsid w:val="00AE6FD5"/>
    <w:rsid w:val="00AE702D"/>
    <w:rsid w:val="00AE7975"/>
    <w:rsid w:val="00AF095C"/>
    <w:rsid w:val="00AF0FF2"/>
    <w:rsid w:val="00AF1460"/>
    <w:rsid w:val="00AF1482"/>
    <w:rsid w:val="00AF1853"/>
    <w:rsid w:val="00AF2735"/>
    <w:rsid w:val="00AF3025"/>
    <w:rsid w:val="00AF36BA"/>
    <w:rsid w:val="00AF3AF2"/>
    <w:rsid w:val="00AF3C84"/>
    <w:rsid w:val="00AF40A7"/>
    <w:rsid w:val="00AF4273"/>
    <w:rsid w:val="00AF487C"/>
    <w:rsid w:val="00AF4DE7"/>
    <w:rsid w:val="00AF5053"/>
    <w:rsid w:val="00AF6C28"/>
    <w:rsid w:val="00AF6E29"/>
    <w:rsid w:val="00B000DB"/>
    <w:rsid w:val="00B00209"/>
    <w:rsid w:val="00B00A13"/>
    <w:rsid w:val="00B01421"/>
    <w:rsid w:val="00B01607"/>
    <w:rsid w:val="00B024B1"/>
    <w:rsid w:val="00B02580"/>
    <w:rsid w:val="00B02588"/>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DA7"/>
    <w:rsid w:val="00B15747"/>
    <w:rsid w:val="00B15B85"/>
    <w:rsid w:val="00B15E71"/>
    <w:rsid w:val="00B16907"/>
    <w:rsid w:val="00B1793A"/>
    <w:rsid w:val="00B17992"/>
    <w:rsid w:val="00B17EA1"/>
    <w:rsid w:val="00B17F76"/>
    <w:rsid w:val="00B20A58"/>
    <w:rsid w:val="00B20BD6"/>
    <w:rsid w:val="00B20BE8"/>
    <w:rsid w:val="00B21CD7"/>
    <w:rsid w:val="00B21E8E"/>
    <w:rsid w:val="00B22121"/>
    <w:rsid w:val="00B22395"/>
    <w:rsid w:val="00B24022"/>
    <w:rsid w:val="00B24B17"/>
    <w:rsid w:val="00B254B6"/>
    <w:rsid w:val="00B256A9"/>
    <w:rsid w:val="00B26C23"/>
    <w:rsid w:val="00B27959"/>
    <w:rsid w:val="00B30715"/>
    <w:rsid w:val="00B30824"/>
    <w:rsid w:val="00B30980"/>
    <w:rsid w:val="00B312A6"/>
    <w:rsid w:val="00B31581"/>
    <w:rsid w:val="00B31762"/>
    <w:rsid w:val="00B31869"/>
    <w:rsid w:val="00B3197D"/>
    <w:rsid w:val="00B31E59"/>
    <w:rsid w:val="00B33477"/>
    <w:rsid w:val="00B3348A"/>
    <w:rsid w:val="00B335BD"/>
    <w:rsid w:val="00B342AD"/>
    <w:rsid w:val="00B347B6"/>
    <w:rsid w:val="00B34F21"/>
    <w:rsid w:val="00B350B2"/>
    <w:rsid w:val="00B35906"/>
    <w:rsid w:val="00B3648E"/>
    <w:rsid w:val="00B365BB"/>
    <w:rsid w:val="00B37B7E"/>
    <w:rsid w:val="00B37CA1"/>
    <w:rsid w:val="00B40448"/>
    <w:rsid w:val="00B41BE6"/>
    <w:rsid w:val="00B422A4"/>
    <w:rsid w:val="00B428EB"/>
    <w:rsid w:val="00B42ACF"/>
    <w:rsid w:val="00B42B34"/>
    <w:rsid w:val="00B440BC"/>
    <w:rsid w:val="00B45112"/>
    <w:rsid w:val="00B453D5"/>
    <w:rsid w:val="00B45807"/>
    <w:rsid w:val="00B46618"/>
    <w:rsid w:val="00B46A2B"/>
    <w:rsid w:val="00B46CA5"/>
    <w:rsid w:val="00B46D3E"/>
    <w:rsid w:val="00B47A1F"/>
    <w:rsid w:val="00B503F2"/>
    <w:rsid w:val="00B510E0"/>
    <w:rsid w:val="00B51153"/>
    <w:rsid w:val="00B51755"/>
    <w:rsid w:val="00B51C86"/>
    <w:rsid w:val="00B52323"/>
    <w:rsid w:val="00B53CCD"/>
    <w:rsid w:val="00B53F78"/>
    <w:rsid w:val="00B54F38"/>
    <w:rsid w:val="00B55101"/>
    <w:rsid w:val="00B570EA"/>
    <w:rsid w:val="00B57362"/>
    <w:rsid w:val="00B57877"/>
    <w:rsid w:val="00B578CB"/>
    <w:rsid w:val="00B57A03"/>
    <w:rsid w:val="00B57F81"/>
    <w:rsid w:val="00B605F3"/>
    <w:rsid w:val="00B60B28"/>
    <w:rsid w:val="00B614C3"/>
    <w:rsid w:val="00B62605"/>
    <w:rsid w:val="00B62E84"/>
    <w:rsid w:val="00B63194"/>
    <w:rsid w:val="00B63311"/>
    <w:rsid w:val="00B63945"/>
    <w:rsid w:val="00B641FC"/>
    <w:rsid w:val="00B64CDA"/>
    <w:rsid w:val="00B64D81"/>
    <w:rsid w:val="00B64F6A"/>
    <w:rsid w:val="00B65722"/>
    <w:rsid w:val="00B66147"/>
    <w:rsid w:val="00B663E7"/>
    <w:rsid w:val="00B66584"/>
    <w:rsid w:val="00B66CCC"/>
    <w:rsid w:val="00B703A0"/>
    <w:rsid w:val="00B70A77"/>
    <w:rsid w:val="00B70CF8"/>
    <w:rsid w:val="00B70D70"/>
    <w:rsid w:val="00B7136A"/>
    <w:rsid w:val="00B716CC"/>
    <w:rsid w:val="00B71766"/>
    <w:rsid w:val="00B71DE0"/>
    <w:rsid w:val="00B72422"/>
    <w:rsid w:val="00B72BB5"/>
    <w:rsid w:val="00B72DF7"/>
    <w:rsid w:val="00B7311B"/>
    <w:rsid w:val="00B73C44"/>
    <w:rsid w:val="00B73D27"/>
    <w:rsid w:val="00B73D74"/>
    <w:rsid w:val="00B73FE6"/>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4AA"/>
    <w:rsid w:val="00B845E4"/>
    <w:rsid w:val="00B84648"/>
    <w:rsid w:val="00B851B5"/>
    <w:rsid w:val="00B85FB2"/>
    <w:rsid w:val="00B86188"/>
    <w:rsid w:val="00B8647E"/>
    <w:rsid w:val="00B86A11"/>
    <w:rsid w:val="00B87F5E"/>
    <w:rsid w:val="00B908F3"/>
    <w:rsid w:val="00B90A3E"/>
    <w:rsid w:val="00B90FE3"/>
    <w:rsid w:val="00B91614"/>
    <w:rsid w:val="00B916E0"/>
    <w:rsid w:val="00B917B8"/>
    <w:rsid w:val="00B91AC4"/>
    <w:rsid w:val="00B9267A"/>
    <w:rsid w:val="00B93415"/>
    <w:rsid w:val="00B93A8F"/>
    <w:rsid w:val="00B93BEE"/>
    <w:rsid w:val="00B93D80"/>
    <w:rsid w:val="00B93DFB"/>
    <w:rsid w:val="00B94386"/>
    <w:rsid w:val="00B94437"/>
    <w:rsid w:val="00B946EF"/>
    <w:rsid w:val="00B947BD"/>
    <w:rsid w:val="00B94B60"/>
    <w:rsid w:val="00B96D2B"/>
    <w:rsid w:val="00B979CD"/>
    <w:rsid w:val="00BA0155"/>
    <w:rsid w:val="00BA04AF"/>
    <w:rsid w:val="00BA09BC"/>
    <w:rsid w:val="00BA19E3"/>
    <w:rsid w:val="00BA1DCE"/>
    <w:rsid w:val="00BA24A2"/>
    <w:rsid w:val="00BA260E"/>
    <w:rsid w:val="00BA3BC2"/>
    <w:rsid w:val="00BA43FA"/>
    <w:rsid w:val="00BA45FF"/>
    <w:rsid w:val="00BA4BBB"/>
    <w:rsid w:val="00BA4CB6"/>
    <w:rsid w:val="00BA4F4A"/>
    <w:rsid w:val="00BA58A2"/>
    <w:rsid w:val="00BA5E37"/>
    <w:rsid w:val="00BA60F3"/>
    <w:rsid w:val="00BA66C6"/>
    <w:rsid w:val="00BA7431"/>
    <w:rsid w:val="00BA7CEE"/>
    <w:rsid w:val="00BB0244"/>
    <w:rsid w:val="00BB058A"/>
    <w:rsid w:val="00BB14D2"/>
    <w:rsid w:val="00BB1FBA"/>
    <w:rsid w:val="00BB2EB5"/>
    <w:rsid w:val="00BB3D46"/>
    <w:rsid w:val="00BB4420"/>
    <w:rsid w:val="00BB5A94"/>
    <w:rsid w:val="00BB6708"/>
    <w:rsid w:val="00BB7165"/>
    <w:rsid w:val="00BB742D"/>
    <w:rsid w:val="00BB7790"/>
    <w:rsid w:val="00BB7E67"/>
    <w:rsid w:val="00BC06BB"/>
    <w:rsid w:val="00BC0A65"/>
    <w:rsid w:val="00BC0D9D"/>
    <w:rsid w:val="00BC1884"/>
    <w:rsid w:val="00BC1D95"/>
    <w:rsid w:val="00BC1F2C"/>
    <w:rsid w:val="00BC1FD4"/>
    <w:rsid w:val="00BC3342"/>
    <w:rsid w:val="00BC3B3B"/>
    <w:rsid w:val="00BC44BE"/>
    <w:rsid w:val="00BC44F7"/>
    <w:rsid w:val="00BC5D6C"/>
    <w:rsid w:val="00BC718A"/>
    <w:rsid w:val="00BC7CB8"/>
    <w:rsid w:val="00BD07FF"/>
    <w:rsid w:val="00BD1F04"/>
    <w:rsid w:val="00BD1FEF"/>
    <w:rsid w:val="00BD20B8"/>
    <w:rsid w:val="00BD22DE"/>
    <w:rsid w:val="00BD289E"/>
    <w:rsid w:val="00BD2F8A"/>
    <w:rsid w:val="00BD3422"/>
    <w:rsid w:val="00BD39C9"/>
    <w:rsid w:val="00BD449A"/>
    <w:rsid w:val="00BD47B7"/>
    <w:rsid w:val="00BD4C17"/>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DDA"/>
    <w:rsid w:val="00BE7454"/>
    <w:rsid w:val="00BE7CE4"/>
    <w:rsid w:val="00BE7D2E"/>
    <w:rsid w:val="00BF0D8B"/>
    <w:rsid w:val="00BF13DA"/>
    <w:rsid w:val="00BF1C2C"/>
    <w:rsid w:val="00BF1DD9"/>
    <w:rsid w:val="00BF1F10"/>
    <w:rsid w:val="00BF25A8"/>
    <w:rsid w:val="00BF2636"/>
    <w:rsid w:val="00BF35B7"/>
    <w:rsid w:val="00BF3778"/>
    <w:rsid w:val="00BF37AC"/>
    <w:rsid w:val="00BF38A7"/>
    <w:rsid w:val="00BF3A59"/>
    <w:rsid w:val="00BF3C5E"/>
    <w:rsid w:val="00BF42D5"/>
    <w:rsid w:val="00BF42EF"/>
    <w:rsid w:val="00BF4300"/>
    <w:rsid w:val="00BF4A04"/>
    <w:rsid w:val="00BF4C9E"/>
    <w:rsid w:val="00BF4D67"/>
    <w:rsid w:val="00BF5625"/>
    <w:rsid w:val="00BF64BA"/>
    <w:rsid w:val="00BF66EA"/>
    <w:rsid w:val="00BF687E"/>
    <w:rsid w:val="00BF70D9"/>
    <w:rsid w:val="00BF7496"/>
    <w:rsid w:val="00BF7EF3"/>
    <w:rsid w:val="00BF7F44"/>
    <w:rsid w:val="00C00157"/>
    <w:rsid w:val="00C00940"/>
    <w:rsid w:val="00C015A4"/>
    <w:rsid w:val="00C01B0B"/>
    <w:rsid w:val="00C0267C"/>
    <w:rsid w:val="00C02C77"/>
    <w:rsid w:val="00C04086"/>
    <w:rsid w:val="00C0509F"/>
    <w:rsid w:val="00C05170"/>
    <w:rsid w:val="00C05B63"/>
    <w:rsid w:val="00C05CB4"/>
    <w:rsid w:val="00C05DE0"/>
    <w:rsid w:val="00C0600A"/>
    <w:rsid w:val="00C063D4"/>
    <w:rsid w:val="00C06ED6"/>
    <w:rsid w:val="00C0728B"/>
    <w:rsid w:val="00C07BCA"/>
    <w:rsid w:val="00C11218"/>
    <w:rsid w:val="00C112AA"/>
    <w:rsid w:val="00C113BA"/>
    <w:rsid w:val="00C11C76"/>
    <w:rsid w:val="00C11E8B"/>
    <w:rsid w:val="00C12E85"/>
    <w:rsid w:val="00C13012"/>
    <w:rsid w:val="00C1341B"/>
    <w:rsid w:val="00C13A5E"/>
    <w:rsid w:val="00C13C9E"/>
    <w:rsid w:val="00C146D7"/>
    <w:rsid w:val="00C14916"/>
    <w:rsid w:val="00C15666"/>
    <w:rsid w:val="00C15697"/>
    <w:rsid w:val="00C15D17"/>
    <w:rsid w:val="00C16189"/>
    <w:rsid w:val="00C164B7"/>
    <w:rsid w:val="00C165D3"/>
    <w:rsid w:val="00C16747"/>
    <w:rsid w:val="00C16930"/>
    <w:rsid w:val="00C173F4"/>
    <w:rsid w:val="00C17419"/>
    <w:rsid w:val="00C206ED"/>
    <w:rsid w:val="00C20BA9"/>
    <w:rsid w:val="00C212F0"/>
    <w:rsid w:val="00C21F27"/>
    <w:rsid w:val="00C22AC5"/>
    <w:rsid w:val="00C22BD2"/>
    <w:rsid w:val="00C237CA"/>
    <w:rsid w:val="00C23C2A"/>
    <w:rsid w:val="00C2431C"/>
    <w:rsid w:val="00C246B8"/>
    <w:rsid w:val="00C24838"/>
    <w:rsid w:val="00C25D09"/>
    <w:rsid w:val="00C264CF"/>
    <w:rsid w:val="00C267BE"/>
    <w:rsid w:val="00C27288"/>
    <w:rsid w:val="00C305A3"/>
    <w:rsid w:val="00C31B74"/>
    <w:rsid w:val="00C32357"/>
    <w:rsid w:val="00C323E4"/>
    <w:rsid w:val="00C32422"/>
    <w:rsid w:val="00C32A78"/>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C94"/>
    <w:rsid w:val="00C35EFB"/>
    <w:rsid w:val="00C36780"/>
    <w:rsid w:val="00C37209"/>
    <w:rsid w:val="00C376F4"/>
    <w:rsid w:val="00C40624"/>
    <w:rsid w:val="00C4065F"/>
    <w:rsid w:val="00C40CA4"/>
    <w:rsid w:val="00C4195B"/>
    <w:rsid w:val="00C41AE9"/>
    <w:rsid w:val="00C41F08"/>
    <w:rsid w:val="00C41F97"/>
    <w:rsid w:val="00C420AD"/>
    <w:rsid w:val="00C4214E"/>
    <w:rsid w:val="00C422C0"/>
    <w:rsid w:val="00C42A91"/>
    <w:rsid w:val="00C42D1F"/>
    <w:rsid w:val="00C42F0B"/>
    <w:rsid w:val="00C43997"/>
    <w:rsid w:val="00C439A9"/>
    <w:rsid w:val="00C43FDA"/>
    <w:rsid w:val="00C445A8"/>
    <w:rsid w:val="00C44728"/>
    <w:rsid w:val="00C44922"/>
    <w:rsid w:val="00C44C96"/>
    <w:rsid w:val="00C44CCC"/>
    <w:rsid w:val="00C44FB6"/>
    <w:rsid w:val="00C450EF"/>
    <w:rsid w:val="00C45323"/>
    <w:rsid w:val="00C453DA"/>
    <w:rsid w:val="00C45DBD"/>
    <w:rsid w:val="00C45FDC"/>
    <w:rsid w:val="00C4662B"/>
    <w:rsid w:val="00C50154"/>
    <w:rsid w:val="00C50A34"/>
    <w:rsid w:val="00C50F21"/>
    <w:rsid w:val="00C51EB4"/>
    <w:rsid w:val="00C52B88"/>
    <w:rsid w:val="00C52BBA"/>
    <w:rsid w:val="00C52CA4"/>
    <w:rsid w:val="00C52CD5"/>
    <w:rsid w:val="00C53045"/>
    <w:rsid w:val="00C54347"/>
    <w:rsid w:val="00C54433"/>
    <w:rsid w:val="00C5517E"/>
    <w:rsid w:val="00C554C6"/>
    <w:rsid w:val="00C558D0"/>
    <w:rsid w:val="00C55E1F"/>
    <w:rsid w:val="00C568A0"/>
    <w:rsid w:val="00C5746E"/>
    <w:rsid w:val="00C57F3D"/>
    <w:rsid w:val="00C57F54"/>
    <w:rsid w:val="00C60642"/>
    <w:rsid w:val="00C60E99"/>
    <w:rsid w:val="00C61594"/>
    <w:rsid w:val="00C6255F"/>
    <w:rsid w:val="00C63629"/>
    <w:rsid w:val="00C63D52"/>
    <w:rsid w:val="00C64037"/>
    <w:rsid w:val="00C6498B"/>
    <w:rsid w:val="00C6508A"/>
    <w:rsid w:val="00C6509C"/>
    <w:rsid w:val="00C6512A"/>
    <w:rsid w:val="00C651D0"/>
    <w:rsid w:val="00C654C3"/>
    <w:rsid w:val="00C65701"/>
    <w:rsid w:val="00C6595C"/>
    <w:rsid w:val="00C65C2C"/>
    <w:rsid w:val="00C669AA"/>
    <w:rsid w:val="00C67015"/>
    <w:rsid w:val="00C6741F"/>
    <w:rsid w:val="00C675A7"/>
    <w:rsid w:val="00C67C0C"/>
    <w:rsid w:val="00C7025D"/>
    <w:rsid w:val="00C7031A"/>
    <w:rsid w:val="00C70671"/>
    <w:rsid w:val="00C70AAB"/>
    <w:rsid w:val="00C70DD1"/>
    <w:rsid w:val="00C70EEC"/>
    <w:rsid w:val="00C71659"/>
    <w:rsid w:val="00C7207C"/>
    <w:rsid w:val="00C721A9"/>
    <w:rsid w:val="00C722D4"/>
    <w:rsid w:val="00C7270F"/>
    <w:rsid w:val="00C72D6C"/>
    <w:rsid w:val="00C73C41"/>
    <w:rsid w:val="00C74279"/>
    <w:rsid w:val="00C7498E"/>
    <w:rsid w:val="00C75469"/>
    <w:rsid w:val="00C756DE"/>
    <w:rsid w:val="00C75D81"/>
    <w:rsid w:val="00C76390"/>
    <w:rsid w:val="00C77242"/>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D69"/>
    <w:rsid w:val="00C84CB1"/>
    <w:rsid w:val="00C85039"/>
    <w:rsid w:val="00C851AE"/>
    <w:rsid w:val="00C852DD"/>
    <w:rsid w:val="00C85587"/>
    <w:rsid w:val="00C85B69"/>
    <w:rsid w:val="00C85F46"/>
    <w:rsid w:val="00C85FE7"/>
    <w:rsid w:val="00C86698"/>
    <w:rsid w:val="00C86965"/>
    <w:rsid w:val="00C86D8B"/>
    <w:rsid w:val="00C87391"/>
    <w:rsid w:val="00C87D0F"/>
    <w:rsid w:val="00C90123"/>
    <w:rsid w:val="00C9093D"/>
    <w:rsid w:val="00C90C05"/>
    <w:rsid w:val="00C9114B"/>
    <w:rsid w:val="00C91395"/>
    <w:rsid w:val="00C91690"/>
    <w:rsid w:val="00C9178F"/>
    <w:rsid w:val="00C91C38"/>
    <w:rsid w:val="00C91F59"/>
    <w:rsid w:val="00C92332"/>
    <w:rsid w:val="00C926D2"/>
    <w:rsid w:val="00C9272E"/>
    <w:rsid w:val="00C9295B"/>
    <w:rsid w:val="00C92EA9"/>
    <w:rsid w:val="00C93771"/>
    <w:rsid w:val="00C9401D"/>
    <w:rsid w:val="00C95C64"/>
    <w:rsid w:val="00C95C96"/>
    <w:rsid w:val="00C95E3E"/>
    <w:rsid w:val="00C9602C"/>
    <w:rsid w:val="00C962C3"/>
    <w:rsid w:val="00C963F3"/>
    <w:rsid w:val="00C9670C"/>
    <w:rsid w:val="00C967AD"/>
    <w:rsid w:val="00C96E42"/>
    <w:rsid w:val="00C97140"/>
    <w:rsid w:val="00CA0407"/>
    <w:rsid w:val="00CA046C"/>
    <w:rsid w:val="00CA1257"/>
    <w:rsid w:val="00CA158A"/>
    <w:rsid w:val="00CA1FF2"/>
    <w:rsid w:val="00CA2B87"/>
    <w:rsid w:val="00CA399C"/>
    <w:rsid w:val="00CA39E7"/>
    <w:rsid w:val="00CA43B6"/>
    <w:rsid w:val="00CA4CD8"/>
    <w:rsid w:val="00CA509B"/>
    <w:rsid w:val="00CA5B4E"/>
    <w:rsid w:val="00CA5CA7"/>
    <w:rsid w:val="00CA6477"/>
    <w:rsid w:val="00CA652F"/>
    <w:rsid w:val="00CA6FC5"/>
    <w:rsid w:val="00CA73EF"/>
    <w:rsid w:val="00CA77C4"/>
    <w:rsid w:val="00CA7E73"/>
    <w:rsid w:val="00CB0296"/>
    <w:rsid w:val="00CB0D6A"/>
    <w:rsid w:val="00CB0E19"/>
    <w:rsid w:val="00CB24EA"/>
    <w:rsid w:val="00CB2975"/>
    <w:rsid w:val="00CB2CC0"/>
    <w:rsid w:val="00CB306C"/>
    <w:rsid w:val="00CB4094"/>
    <w:rsid w:val="00CB45F4"/>
    <w:rsid w:val="00CB47D6"/>
    <w:rsid w:val="00CB4881"/>
    <w:rsid w:val="00CB4E79"/>
    <w:rsid w:val="00CB5496"/>
    <w:rsid w:val="00CB5A6E"/>
    <w:rsid w:val="00CB6015"/>
    <w:rsid w:val="00CB6170"/>
    <w:rsid w:val="00CB65FF"/>
    <w:rsid w:val="00CB739B"/>
    <w:rsid w:val="00CB73FA"/>
    <w:rsid w:val="00CB74FA"/>
    <w:rsid w:val="00CB7E30"/>
    <w:rsid w:val="00CC12BD"/>
    <w:rsid w:val="00CC14BC"/>
    <w:rsid w:val="00CC1B1F"/>
    <w:rsid w:val="00CC1E92"/>
    <w:rsid w:val="00CC1EDB"/>
    <w:rsid w:val="00CC2130"/>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785"/>
    <w:rsid w:val="00CC58BA"/>
    <w:rsid w:val="00CC621B"/>
    <w:rsid w:val="00CC647A"/>
    <w:rsid w:val="00CC6ED1"/>
    <w:rsid w:val="00CC7077"/>
    <w:rsid w:val="00CC70A9"/>
    <w:rsid w:val="00CC7571"/>
    <w:rsid w:val="00CD03F8"/>
    <w:rsid w:val="00CD04C4"/>
    <w:rsid w:val="00CD0D28"/>
    <w:rsid w:val="00CD0E7F"/>
    <w:rsid w:val="00CD13E2"/>
    <w:rsid w:val="00CD1651"/>
    <w:rsid w:val="00CD1BBA"/>
    <w:rsid w:val="00CD1BE2"/>
    <w:rsid w:val="00CD270E"/>
    <w:rsid w:val="00CD305C"/>
    <w:rsid w:val="00CD3224"/>
    <w:rsid w:val="00CD3BC6"/>
    <w:rsid w:val="00CD4BBF"/>
    <w:rsid w:val="00CD4DAC"/>
    <w:rsid w:val="00CD5C98"/>
    <w:rsid w:val="00CD5CB3"/>
    <w:rsid w:val="00CD63DE"/>
    <w:rsid w:val="00CD7008"/>
    <w:rsid w:val="00CD7145"/>
    <w:rsid w:val="00CD7480"/>
    <w:rsid w:val="00CD75CF"/>
    <w:rsid w:val="00CE014C"/>
    <w:rsid w:val="00CE02F5"/>
    <w:rsid w:val="00CE1FAF"/>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17D9"/>
    <w:rsid w:val="00CF20F3"/>
    <w:rsid w:val="00CF228B"/>
    <w:rsid w:val="00CF2420"/>
    <w:rsid w:val="00CF2EAB"/>
    <w:rsid w:val="00CF3010"/>
    <w:rsid w:val="00CF38D0"/>
    <w:rsid w:val="00CF3979"/>
    <w:rsid w:val="00CF3D3F"/>
    <w:rsid w:val="00CF4B66"/>
    <w:rsid w:val="00CF514D"/>
    <w:rsid w:val="00CF5A86"/>
    <w:rsid w:val="00CF6795"/>
    <w:rsid w:val="00CF6DCF"/>
    <w:rsid w:val="00CF7A55"/>
    <w:rsid w:val="00CF7F8F"/>
    <w:rsid w:val="00D004A3"/>
    <w:rsid w:val="00D0074A"/>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98E"/>
    <w:rsid w:val="00D04C63"/>
    <w:rsid w:val="00D04DE3"/>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518E"/>
    <w:rsid w:val="00D15D36"/>
    <w:rsid w:val="00D15E9B"/>
    <w:rsid w:val="00D16A2C"/>
    <w:rsid w:val="00D16A57"/>
    <w:rsid w:val="00D1731C"/>
    <w:rsid w:val="00D17587"/>
    <w:rsid w:val="00D17F7A"/>
    <w:rsid w:val="00D206D8"/>
    <w:rsid w:val="00D20C53"/>
    <w:rsid w:val="00D21A36"/>
    <w:rsid w:val="00D223E9"/>
    <w:rsid w:val="00D225B7"/>
    <w:rsid w:val="00D2262D"/>
    <w:rsid w:val="00D22DD1"/>
    <w:rsid w:val="00D23853"/>
    <w:rsid w:val="00D239EF"/>
    <w:rsid w:val="00D23C47"/>
    <w:rsid w:val="00D2408A"/>
    <w:rsid w:val="00D249D0"/>
    <w:rsid w:val="00D24E09"/>
    <w:rsid w:val="00D25178"/>
    <w:rsid w:val="00D254FD"/>
    <w:rsid w:val="00D25C9C"/>
    <w:rsid w:val="00D26692"/>
    <w:rsid w:val="00D27005"/>
    <w:rsid w:val="00D3060A"/>
    <w:rsid w:val="00D30C82"/>
    <w:rsid w:val="00D30F1B"/>
    <w:rsid w:val="00D313C2"/>
    <w:rsid w:val="00D321BF"/>
    <w:rsid w:val="00D322FD"/>
    <w:rsid w:val="00D32825"/>
    <w:rsid w:val="00D3299A"/>
    <w:rsid w:val="00D33016"/>
    <w:rsid w:val="00D331D2"/>
    <w:rsid w:val="00D332B8"/>
    <w:rsid w:val="00D335A5"/>
    <w:rsid w:val="00D336B9"/>
    <w:rsid w:val="00D33CAE"/>
    <w:rsid w:val="00D34CFE"/>
    <w:rsid w:val="00D34DA1"/>
    <w:rsid w:val="00D35198"/>
    <w:rsid w:val="00D356A3"/>
    <w:rsid w:val="00D3592E"/>
    <w:rsid w:val="00D35F7C"/>
    <w:rsid w:val="00D36139"/>
    <w:rsid w:val="00D374D9"/>
    <w:rsid w:val="00D374DC"/>
    <w:rsid w:val="00D374F4"/>
    <w:rsid w:val="00D4012E"/>
    <w:rsid w:val="00D4076C"/>
    <w:rsid w:val="00D412A2"/>
    <w:rsid w:val="00D41317"/>
    <w:rsid w:val="00D41BA2"/>
    <w:rsid w:val="00D41BCE"/>
    <w:rsid w:val="00D42220"/>
    <w:rsid w:val="00D42922"/>
    <w:rsid w:val="00D42B35"/>
    <w:rsid w:val="00D43150"/>
    <w:rsid w:val="00D43176"/>
    <w:rsid w:val="00D434A8"/>
    <w:rsid w:val="00D439CB"/>
    <w:rsid w:val="00D444C2"/>
    <w:rsid w:val="00D44F41"/>
    <w:rsid w:val="00D455D1"/>
    <w:rsid w:val="00D45601"/>
    <w:rsid w:val="00D45790"/>
    <w:rsid w:val="00D4621A"/>
    <w:rsid w:val="00D46280"/>
    <w:rsid w:val="00D4655F"/>
    <w:rsid w:val="00D4659E"/>
    <w:rsid w:val="00D465ED"/>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4118"/>
    <w:rsid w:val="00D54A20"/>
    <w:rsid w:val="00D54CA6"/>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6A6E"/>
    <w:rsid w:val="00D77135"/>
    <w:rsid w:val="00D77405"/>
    <w:rsid w:val="00D804A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71"/>
    <w:rsid w:val="00D97933"/>
    <w:rsid w:val="00D979CF"/>
    <w:rsid w:val="00D97D5A"/>
    <w:rsid w:val="00DA0368"/>
    <w:rsid w:val="00DA0B57"/>
    <w:rsid w:val="00DA0C44"/>
    <w:rsid w:val="00DA1021"/>
    <w:rsid w:val="00DA16BE"/>
    <w:rsid w:val="00DA1E54"/>
    <w:rsid w:val="00DA1FA0"/>
    <w:rsid w:val="00DA344A"/>
    <w:rsid w:val="00DA3CDD"/>
    <w:rsid w:val="00DA4411"/>
    <w:rsid w:val="00DA4D2E"/>
    <w:rsid w:val="00DA52D5"/>
    <w:rsid w:val="00DA52EC"/>
    <w:rsid w:val="00DA5488"/>
    <w:rsid w:val="00DA5966"/>
    <w:rsid w:val="00DA5A13"/>
    <w:rsid w:val="00DA6BC8"/>
    <w:rsid w:val="00DA708C"/>
    <w:rsid w:val="00DA7118"/>
    <w:rsid w:val="00DA7179"/>
    <w:rsid w:val="00DA7C7A"/>
    <w:rsid w:val="00DB0217"/>
    <w:rsid w:val="00DB0F94"/>
    <w:rsid w:val="00DB199C"/>
    <w:rsid w:val="00DB1ABC"/>
    <w:rsid w:val="00DB206A"/>
    <w:rsid w:val="00DB2DCC"/>
    <w:rsid w:val="00DB3137"/>
    <w:rsid w:val="00DB3EE8"/>
    <w:rsid w:val="00DB466B"/>
    <w:rsid w:val="00DB542C"/>
    <w:rsid w:val="00DB550D"/>
    <w:rsid w:val="00DB58D7"/>
    <w:rsid w:val="00DB6341"/>
    <w:rsid w:val="00DB6569"/>
    <w:rsid w:val="00DB745D"/>
    <w:rsid w:val="00DB7D83"/>
    <w:rsid w:val="00DC0713"/>
    <w:rsid w:val="00DC090D"/>
    <w:rsid w:val="00DC0A2C"/>
    <w:rsid w:val="00DC0A78"/>
    <w:rsid w:val="00DC1147"/>
    <w:rsid w:val="00DC1AB9"/>
    <w:rsid w:val="00DC1E27"/>
    <w:rsid w:val="00DC214A"/>
    <w:rsid w:val="00DC21A7"/>
    <w:rsid w:val="00DC2346"/>
    <w:rsid w:val="00DC41B3"/>
    <w:rsid w:val="00DC426E"/>
    <w:rsid w:val="00DC4B65"/>
    <w:rsid w:val="00DC4ECC"/>
    <w:rsid w:val="00DC6B2A"/>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0CF"/>
    <w:rsid w:val="00DD516F"/>
    <w:rsid w:val="00DD51C3"/>
    <w:rsid w:val="00DD5D32"/>
    <w:rsid w:val="00DD7387"/>
    <w:rsid w:val="00DE067F"/>
    <w:rsid w:val="00DE0985"/>
    <w:rsid w:val="00DE0C3B"/>
    <w:rsid w:val="00DE248F"/>
    <w:rsid w:val="00DE2A42"/>
    <w:rsid w:val="00DE2CA1"/>
    <w:rsid w:val="00DE2EFC"/>
    <w:rsid w:val="00DE2FC5"/>
    <w:rsid w:val="00DE3085"/>
    <w:rsid w:val="00DE3D79"/>
    <w:rsid w:val="00DE3FCA"/>
    <w:rsid w:val="00DE515B"/>
    <w:rsid w:val="00DE51F3"/>
    <w:rsid w:val="00DE57F0"/>
    <w:rsid w:val="00DE5A2F"/>
    <w:rsid w:val="00DE647F"/>
    <w:rsid w:val="00DE6844"/>
    <w:rsid w:val="00DE7156"/>
    <w:rsid w:val="00DE7170"/>
    <w:rsid w:val="00DE7576"/>
    <w:rsid w:val="00DE78EE"/>
    <w:rsid w:val="00DE7A43"/>
    <w:rsid w:val="00DE7F91"/>
    <w:rsid w:val="00DF003A"/>
    <w:rsid w:val="00DF0AB8"/>
    <w:rsid w:val="00DF0B35"/>
    <w:rsid w:val="00DF0F64"/>
    <w:rsid w:val="00DF170E"/>
    <w:rsid w:val="00DF1B4E"/>
    <w:rsid w:val="00DF1E37"/>
    <w:rsid w:val="00DF32FF"/>
    <w:rsid w:val="00DF382F"/>
    <w:rsid w:val="00DF3984"/>
    <w:rsid w:val="00DF4282"/>
    <w:rsid w:val="00DF44E9"/>
    <w:rsid w:val="00DF46DA"/>
    <w:rsid w:val="00DF4A7A"/>
    <w:rsid w:val="00DF4B5A"/>
    <w:rsid w:val="00DF4BD0"/>
    <w:rsid w:val="00DF5324"/>
    <w:rsid w:val="00DF59D8"/>
    <w:rsid w:val="00DF5A9B"/>
    <w:rsid w:val="00DF5BFD"/>
    <w:rsid w:val="00DF5D8A"/>
    <w:rsid w:val="00DF5ECD"/>
    <w:rsid w:val="00DF615A"/>
    <w:rsid w:val="00DF6AB8"/>
    <w:rsid w:val="00DF6EBB"/>
    <w:rsid w:val="00DF7E1B"/>
    <w:rsid w:val="00DF7E4C"/>
    <w:rsid w:val="00E001E2"/>
    <w:rsid w:val="00E004D3"/>
    <w:rsid w:val="00E008CF"/>
    <w:rsid w:val="00E00A0C"/>
    <w:rsid w:val="00E01735"/>
    <w:rsid w:val="00E01F42"/>
    <w:rsid w:val="00E01F4D"/>
    <w:rsid w:val="00E02986"/>
    <w:rsid w:val="00E02D35"/>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E0A"/>
    <w:rsid w:val="00E07137"/>
    <w:rsid w:val="00E072AC"/>
    <w:rsid w:val="00E0761E"/>
    <w:rsid w:val="00E10D33"/>
    <w:rsid w:val="00E11223"/>
    <w:rsid w:val="00E11952"/>
    <w:rsid w:val="00E11A7D"/>
    <w:rsid w:val="00E12065"/>
    <w:rsid w:val="00E12D18"/>
    <w:rsid w:val="00E12DB9"/>
    <w:rsid w:val="00E1377C"/>
    <w:rsid w:val="00E13E84"/>
    <w:rsid w:val="00E14070"/>
    <w:rsid w:val="00E14639"/>
    <w:rsid w:val="00E14867"/>
    <w:rsid w:val="00E14DB5"/>
    <w:rsid w:val="00E15021"/>
    <w:rsid w:val="00E157BC"/>
    <w:rsid w:val="00E15A15"/>
    <w:rsid w:val="00E15C68"/>
    <w:rsid w:val="00E1653A"/>
    <w:rsid w:val="00E16682"/>
    <w:rsid w:val="00E16E2D"/>
    <w:rsid w:val="00E1720A"/>
    <w:rsid w:val="00E17350"/>
    <w:rsid w:val="00E17387"/>
    <w:rsid w:val="00E174F5"/>
    <w:rsid w:val="00E204A2"/>
    <w:rsid w:val="00E21B4D"/>
    <w:rsid w:val="00E21D2C"/>
    <w:rsid w:val="00E22E4B"/>
    <w:rsid w:val="00E23060"/>
    <w:rsid w:val="00E231C2"/>
    <w:rsid w:val="00E23881"/>
    <w:rsid w:val="00E2397F"/>
    <w:rsid w:val="00E23D69"/>
    <w:rsid w:val="00E248B2"/>
    <w:rsid w:val="00E24E6D"/>
    <w:rsid w:val="00E2503A"/>
    <w:rsid w:val="00E25180"/>
    <w:rsid w:val="00E25A2E"/>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401D0"/>
    <w:rsid w:val="00E40980"/>
    <w:rsid w:val="00E40DC8"/>
    <w:rsid w:val="00E40DE8"/>
    <w:rsid w:val="00E4132B"/>
    <w:rsid w:val="00E41C0B"/>
    <w:rsid w:val="00E41F0F"/>
    <w:rsid w:val="00E42BDB"/>
    <w:rsid w:val="00E42E6C"/>
    <w:rsid w:val="00E42FB3"/>
    <w:rsid w:val="00E4378E"/>
    <w:rsid w:val="00E43810"/>
    <w:rsid w:val="00E43CBD"/>
    <w:rsid w:val="00E4497C"/>
    <w:rsid w:val="00E44DB8"/>
    <w:rsid w:val="00E450C4"/>
    <w:rsid w:val="00E4556C"/>
    <w:rsid w:val="00E46AF5"/>
    <w:rsid w:val="00E4710F"/>
    <w:rsid w:val="00E473CE"/>
    <w:rsid w:val="00E47683"/>
    <w:rsid w:val="00E47BBA"/>
    <w:rsid w:val="00E50085"/>
    <w:rsid w:val="00E5028D"/>
    <w:rsid w:val="00E50C40"/>
    <w:rsid w:val="00E50CB0"/>
    <w:rsid w:val="00E511C6"/>
    <w:rsid w:val="00E512DF"/>
    <w:rsid w:val="00E517F0"/>
    <w:rsid w:val="00E52364"/>
    <w:rsid w:val="00E52BB3"/>
    <w:rsid w:val="00E53643"/>
    <w:rsid w:val="00E5392C"/>
    <w:rsid w:val="00E53D69"/>
    <w:rsid w:val="00E5440E"/>
    <w:rsid w:val="00E54982"/>
    <w:rsid w:val="00E54DB0"/>
    <w:rsid w:val="00E54E58"/>
    <w:rsid w:val="00E55D3D"/>
    <w:rsid w:val="00E56213"/>
    <w:rsid w:val="00E5682C"/>
    <w:rsid w:val="00E579B4"/>
    <w:rsid w:val="00E57EBF"/>
    <w:rsid w:val="00E60E2C"/>
    <w:rsid w:val="00E61CD7"/>
    <w:rsid w:val="00E62261"/>
    <w:rsid w:val="00E62982"/>
    <w:rsid w:val="00E635F1"/>
    <w:rsid w:val="00E63AA9"/>
    <w:rsid w:val="00E63D30"/>
    <w:rsid w:val="00E64078"/>
    <w:rsid w:val="00E6434E"/>
    <w:rsid w:val="00E64BFC"/>
    <w:rsid w:val="00E65051"/>
    <w:rsid w:val="00E656BB"/>
    <w:rsid w:val="00E658F3"/>
    <w:rsid w:val="00E66865"/>
    <w:rsid w:val="00E668A5"/>
    <w:rsid w:val="00E66B5B"/>
    <w:rsid w:val="00E67996"/>
    <w:rsid w:val="00E67A7F"/>
    <w:rsid w:val="00E67CD7"/>
    <w:rsid w:val="00E710CD"/>
    <w:rsid w:val="00E71115"/>
    <w:rsid w:val="00E71293"/>
    <w:rsid w:val="00E71690"/>
    <w:rsid w:val="00E72451"/>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7D7"/>
    <w:rsid w:val="00E86D90"/>
    <w:rsid w:val="00E8776E"/>
    <w:rsid w:val="00E87A8A"/>
    <w:rsid w:val="00E90317"/>
    <w:rsid w:val="00E907F8"/>
    <w:rsid w:val="00E909CC"/>
    <w:rsid w:val="00E90ABC"/>
    <w:rsid w:val="00E90C86"/>
    <w:rsid w:val="00E90E27"/>
    <w:rsid w:val="00E91104"/>
    <w:rsid w:val="00E912B0"/>
    <w:rsid w:val="00E91C2A"/>
    <w:rsid w:val="00E91EB0"/>
    <w:rsid w:val="00E92921"/>
    <w:rsid w:val="00E9445A"/>
    <w:rsid w:val="00E9559D"/>
    <w:rsid w:val="00E95897"/>
    <w:rsid w:val="00E95C09"/>
    <w:rsid w:val="00E95CCD"/>
    <w:rsid w:val="00E9600A"/>
    <w:rsid w:val="00E97383"/>
    <w:rsid w:val="00E97420"/>
    <w:rsid w:val="00E97D3A"/>
    <w:rsid w:val="00EA01F3"/>
    <w:rsid w:val="00EA0F9D"/>
    <w:rsid w:val="00EA117A"/>
    <w:rsid w:val="00EA148B"/>
    <w:rsid w:val="00EA184D"/>
    <w:rsid w:val="00EA1A8D"/>
    <w:rsid w:val="00EA1FE4"/>
    <w:rsid w:val="00EA214E"/>
    <w:rsid w:val="00EA22E5"/>
    <w:rsid w:val="00EA2598"/>
    <w:rsid w:val="00EA28DF"/>
    <w:rsid w:val="00EA2970"/>
    <w:rsid w:val="00EA2BF1"/>
    <w:rsid w:val="00EA32F8"/>
    <w:rsid w:val="00EA340D"/>
    <w:rsid w:val="00EA348D"/>
    <w:rsid w:val="00EA395B"/>
    <w:rsid w:val="00EA39C4"/>
    <w:rsid w:val="00EA4D7B"/>
    <w:rsid w:val="00EA4FED"/>
    <w:rsid w:val="00EA59D6"/>
    <w:rsid w:val="00EA610B"/>
    <w:rsid w:val="00EA7867"/>
    <w:rsid w:val="00EA7B77"/>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AA1"/>
    <w:rsid w:val="00EB6467"/>
    <w:rsid w:val="00EB6AEC"/>
    <w:rsid w:val="00EB6C9C"/>
    <w:rsid w:val="00EB74AC"/>
    <w:rsid w:val="00EB78A3"/>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3E"/>
    <w:rsid w:val="00EC474A"/>
    <w:rsid w:val="00EC4AC6"/>
    <w:rsid w:val="00EC504D"/>
    <w:rsid w:val="00EC5409"/>
    <w:rsid w:val="00EC554D"/>
    <w:rsid w:val="00EC57F3"/>
    <w:rsid w:val="00EC596F"/>
    <w:rsid w:val="00EC6561"/>
    <w:rsid w:val="00EC6B73"/>
    <w:rsid w:val="00EC6BD8"/>
    <w:rsid w:val="00EC6D61"/>
    <w:rsid w:val="00EC74E2"/>
    <w:rsid w:val="00EC7794"/>
    <w:rsid w:val="00EC7AC9"/>
    <w:rsid w:val="00ED023E"/>
    <w:rsid w:val="00ED089C"/>
    <w:rsid w:val="00ED0A96"/>
    <w:rsid w:val="00ED0E03"/>
    <w:rsid w:val="00ED122D"/>
    <w:rsid w:val="00ED1750"/>
    <w:rsid w:val="00ED17BB"/>
    <w:rsid w:val="00ED1838"/>
    <w:rsid w:val="00ED1B26"/>
    <w:rsid w:val="00ED1D20"/>
    <w:rsid w:val="00ED1FEE"/>
    <w:rsid w:val="00ED2D1E"/>
    <w:rsid w:val="00ED2E4A"/>
    <w:rsid w:val="00ED2F8F"/>
    <w:rsid w:val="00ED372A"/>
    <w:rsid w:val="00ED3AA7"/>
    <w:rsid w:val="00ED3DEE"/>
    <w:rsid w:val="00ED48BC"/>
    <w:rsid w:val="00ED4BB5"/>
    <w:rsid w:val="00ED4C74"/>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D4A"/>
    <w:rsid w:val="00EE3F64"/>
    <w:rsid w:val="00EE4359"/>
    <w:rsid w:val="00EE479D"/>
    <w:rsid w:val="00EE4883"/>
    <w:rsid w:val="00EE5493"/>
    <w:rsid w:val="00EE6163"/>
    <w:rsid w:val="00EE7D11"/>
    <w:rsid w:val="00EF0205"/>
    <w:rsid w:val="00EF06E9"/>
    <w:rsid w:val="00EF073D"/>
    <w:rsid w:val="00EF08C6"/>
    <w:rsid w:val="00EF0C13"/>
    <w:rsid w:val="00EF1211"/>
    <w:rsid w:val="00EF1905"/>
    <w:rsid w:val="00EF23B9"/>
    <w:rsid w:val="00EF24A7"/>
    <w:rsid w:val="00EF2695"/>
    <w:rsid w:val="00EF2BE2"/>
    <w:rsid w:val="00EF2F1B"/>
    <w:rsid w:val="00EF2F5B"/>
    <w:rsid w:val="00EF36E9"/>
    <w:rsid w:val="00EF3934"/>
    <w:rsid w:val="00EF4036"/>
    <w:rsid w:val="00EF5FE3"/>
    <w:rsid w:val="00EF70CC"/>
    <w:rsid w:val="00EF7148"/>
    <w:rsid w:val="00EF7427"/>
    <w:rsid w:val="00EF7542"/>
    <w:rsid w:val="00EF77B6"/>
    <w:rsid w:val="00F0048C"/>
    <w:rsid w:val="00F00F25"/>
    <w:rsid w:val="00F01B62"/>
    <w:rsid w:val="00F01C8C"/>
    <w:rsid w:val="00F02CED"/>
    <w:rsid w:val="00F03401"/>
    <w:rsid w:val="00F03CCF"/>
    <w:rsid w:val="00F03E9A"/>
    <w:rsid w:val="00F0407F"/>
    <w:rsid w:val="00F04765"/>
    <w:rsid w:val="00F047C3"/>
    <w:rsid w:val="00F054A7"/>
    <w:rsid w:val="00F05AF4"/>
    <w:rsid w:val="00F06AE9"/>
    <w:rsid w:val="00F06DEE"/>
    <w:rsid w:val="00F07BDC"/>
    <w:rsid w:val="00F07C0E"/>
    <w:rsid w:val="00F1075C"/>
    <w:rsid w:val="00F10885"/>
    <w:rsid w:val="00F1234B"/>
    <w:rsid w:val="00F12684"/>
    <w:rsid w:val="00F127B1"/>
    <w:rsid w:val="00F12CB4"/>
    <w:rsid w:val="00F12EF0"/>
    <w:rsid w:val="00F1316D"/>
    <w:rsid w:val="00F135F3"/>
    <w:rsid w:val="00F157D6"/>
    <w:rsid w:val="00F166C0"/>
    <w:rsid w:val="00F16F7B"/>
    <w:rsid w:val="00F17741"/>
    <w:rsid w:val="00F17ABA"/>
    <w:rsid w:val="00F17C07"/>
    <w:rsid w:val="00F2004A"/>
    <w:rsid w:val="00F20A1F"/>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BB1"/>
    <w:rsid w:val="00F27E45"/>
    <w:rsid w:val="00F27F75"/>
    <w:rsid w:val="00F3030C"/>
    <w:rsid w:val="00F30E7D"/>
    <w:rsid w:val="00F30EAD"/>
    <w:rsid w:val="00F31598"/>
    <w:rsid w:val="00F319D9"/>
    <w:rsid w:val="00F31F9A"/>
    <w:rsid w:val="00F32EE4"/>
    <w:rsid w:val="00F335F8"/>
    <w:rsid w:val="00F336CC"/>
    <w:rsid w:val="00F34089"/>
    <w:rsid w:val="00F3421A"/>
    <w:rsid w:val="00F3490D"/>
    <w:rsid w:val="00F34982"/>
    <w:rsid w:val="00F35372"/>
    <w:rsid w:val="00F363BD"/>
    <w:rsid w:val="00F36497"/>
    <w:rsid w:val="00F364DB"/>
    <w:rsid w:val="00F36FA4"/>
    <w:rsid w:val="00F37190"/>
    <w:rsid w:val="00F37236"/>
    <w:rsid w:val="00F37B9F"/>
    <w:rsid w:val="00F37D25"/>
    <w:rsid w:val="00F37F5A"/>
    <w:rsid w:val="00F4042F"/>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698"/>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31"/>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0ECA"/>
    <w:rsid w:val="00F70FA7"/>
    <w:rsid w:val="00F72C46"/>
    <w:rsid w:val="00F72D2A"/>
    <w:rsid w:val="00F72DA4"/>
    <w:rsid w:val="00F72DDE"/>
    <w:rsid w:val="00F736E0"/>
    <w:rsid w:val="00F7395E"/>
    <w:rsid w:val="00F73E43"/>
    <w:rsid w:val="00F747B4"/>
    <w:rsid w:val="00F7502C"/>
    <w:rsid w:val="00F75F3E"/>
    <w:rsid w:val="00F76C1E"/>
    <w:rsid w:val="00F76C58"/>
    <w:rsid w:val="00F76C83"/>
    <w:rsid w:val="00F76E7C"/>
    <w:rsid w:val="00F779E4"/>
    <w:rsid w:val="00F8063F"/>
    <w:rsid w:val="00F80E9F"/>
    <w:rsid w:val="00F81150"/>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FC5"/>
    <w:rsid w:val="00F86FCD"/>
    <w:rsid w:val="00F871F6"/>
    <w:rsid w:val="00F874C0"/>
    <w:rsid w:val="00F87736"/>
    <w:rsid w:val="00F87884"/>
    <w:rsid w:val="00F90831"/>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E9D"/>
    <w:rsid w:val="00FA16C5"/>
    <w:rsid w:val="00FA219A"/>
    <w:rsid w:val="00FA274B"/>
    <w:rsid w:val="00FA2E54"/>
    <w:rsid w:val="00FA302E"/>
    <w:rsid w:val="00FA312B"/>
    <w:rsid w:val="00FA3550"/>
    <w:rsid w:val="00FA386D"/>
    <w:rsid w:val="00FA476B"/>
    <w:rsid w:val="00FA4A3C"/>
    <w:rsid w:val="00FA4B3A"/>
    <w:rsid w:val="00FA4DDF"/>
    <w:rsid w:val="00FA4E54"/>
    <w:rsid w:val="00FA4E84"/>
    <w:rsid w:val="00FA506A"/>
    <w:rsid w:val="00FA5319"/>
    <w:rsid w:val="00FA53A8"/>
    <w:rsid w:val="00FA5BB3"/>
    <w:rsid w:val="00FA6767"/>
    <w:rsid w:val="00FA6F2D"/>
    <w:rsid w:val="00FA75B0"/>
    <w:rsid w:val="00FB0E6F"/>
    <w:rsid w:val="00FB10B1"/>
    <w:rsid w:val="00FB121B"/>
    <w:rsid w:val="00FB1529"/>
    <w:rsid w:val="00FB2304"/>
    <w:rsid w:val="00FB2569"/>
    <w:rsid w:val="00FB4202"/>
    <w:rsid w:val="00FB45A9"/>
    <w:rsid w:val="00FB4FA4"/>
    <w:rsid w:val="00FB50EC"/>
    <w:rsid w:val="00FB59C8"/>
    <w:rsid w:val="00FB5E2F"/>
    <w:rsid w:val="00FB5E9E"/>
    <w:rsid w:val="00FB6010"/>
    <w:rsid w:val="00FB6794"/>
    <w:rsid w:val="00FB7032"/>
    <w:rsid w:val="00FB7B59"/>
    <w:rsid w:val="00FB7C91"/>
    <w:rsid w:val="00FC00FD"/>
    <w:rsid w:val="00FC0C30"/>
    <w:rsid w:val="00FC218B"/>
    <w:rsid w:val="00FC293C"/>
    <w:rsid w:val="00FC296B"/>
    <w:rsid w:val="00FC2BB1"/>
    <w:rsid w:val="00FC2CEA"/>
    <w:rsid w:val="00FC2EFE"/>
    <w:rsid w:val="00FC4612"/>
    <w:rsid w:val="00FC53C5"/>
    <w:rsid w:val="00FC5462"/>
    <w:rsid w:val="00FC5562"/>
    <w:rsid w:val="00FC577E"/>
    <w:rsid w:val="00FC5873"/>
    <w:rsid w:val="00FC600A"/>
    <w:rsid w:val="00FC60E1"/>
    <w:rsid w:val="00FC62DC"/>
    <w:rsid w:val="00FC651F"/>
    <w:rsid w:val="00FC69B1"/>
    <w:rsid w:val="00FC6B60"/>
    <w:rsid w:val="00FD18BA"/>
    <w:rsid w:val="00FD30DB"/>
    <w:rsid w:val="00FD3C43"/>
    <w:rsid w:val="00FD3EA9"/>
    <w:rsid w:val="00FD3F39"/>
    <w:rsid w:val="00FD4479"/>
    <w:rsid w:val="00FD4630"/>
    <w:rsid w:val="00FD47CC"/>
    <w:rsid w:val="00FD510C"/>
    <w:rsid w:val="00FD517D"/>
    <w:rsid w:val="00FD5D4D"/>
    <w:rsid w:val="00FD5DD1"/>
    <w:rsid w:val="00FD60BB"/>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0D81"/>
    <w:rsid w:val="00FF1216"/>
    <w:rsid w:val="00FF143A"/>
    <w:rsid w:val="00FF1826"/>
    <w:rsid w:val="00FF1A35"/>
    <w:rsid w:val="00FF1B28"/>
    <w:rsid w:val="00FF2302"/>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296518"/>
  <w15:chartTrackingRefBased/>
  <w15:docId w15:val="{9C968C2B-9387-4B7D-A58B-35F2A5CD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9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40013046-717f-4449-8614-b21769059c69"/>
    <ds:schemaRef ds:uri="77e7d536-9cde-4514-95f2-d894f5dbb2f2"/>
    <ds:schemaRef ds:uri="http://www.w3.org/XML/1998/namespace"/>
    <ds:schemaRef ds:uri="http://purl.org/dc/dcmitype/"/>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6AF21048-DA7A-4179-B894-DFF9AB7D9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44</TotalTime>
  <Pages>5</Pages>
  <Words>2605</Words>
  <Characters>13637</Characters>
  <Application>Microsoft Office Word</Application>
  <DocSecurity>0</DocSecurity>
  <Lines>113</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37</cp:revision>
  <dcterms:created xsi:type="dcterms:W3CDTF">2026-01-30T11:54:00Z</dcterms:created>
  <dcterms:modified xsi:type="dcterms:W3CDTF">2026-01-30T12:44:00Z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