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18200" w14:textId="5BA66CB2" w:rsidR="00BE4A90" w:rsidRPr="00BE4A90" w:rsidRDefault="00BE4A90" w:rsidP="00BE4A90">
      <w:pPr>
        <w:tabs>
          <w:tab w:val="center" w:pos="4536"/>
          <w:tab w:val="right" w:pos="7938"/>
          <w:tab w:val="right" w:pos="9639"/>
        </w:tabs>
        <w:rPr>
          <w:rFonts w:ascii="Arial" w:hAnsi="Arial" w:cs="Arial"/>
          <w:b/>
          <w:bCs/>
          <w:sz w:val="22"/>
          <w:lang w:val="de-DE"/>
        </w:rPr>
      </w:pPr>
      <w:bookmarkStart w:id="0" w:name="_Hlk209259377"/>
      <w:bookmarkStart w:id="1" w:name="_Hlk145670493"/>
      <w:bookmarkEnd w:id="0"/>
      <w:r w:rsidRPr="00BE4A90">
        <w:rPr>
          <w:rFonts w:ascii="Arial" w:hAnsi="Arial" w:cs="Arial"/>
          <w:b/>
          <w:bCs/>
          <w:sz w:val="22"/>
          <w:lang w:val="de-DE"/>
        </w:rPr>
        <w:t>3GPP TSG RAN WG1 #12</w:t>
      </w:r>
      <w:r w:rsidR="00507648">
        <w:rPr>
          <w:rFonts w:ascii="Arial" w:eastAsia="等线" w:hAnsi="Arial" w:cs="Arial"/>
          <w:b/>
          <w:bCs/>
          <w:sz w:val="22"/>
          <w:lang w:val="de-DE"/>
        </w:rPr>
        <w:t>4</w:t>
      </w:r>
      <w:r>
        <w:rPr>
          <w:rFonts w:ascii="Arial" w:eastAsia="等线" w:hAnsi="Arial" w:cs="Arial"/>
          <w:b/>
          <w:bCs/>
          <w:sz w:val="22"/>
          <w:lang w:val="de-DE"/>
        </w:rPr>
        <w:t xml:space="preserve">  </w:t>
      </w:r>
      <w:r w:rsidRPr="00BE4A90">
        <w:rPr>
          <w:rFonts w:ascii="Arial" w:hAnsi="Arial" w:cs="Arial"/>
          <w:b/>
          <w:bCs/>
          <w:sz w:val="22"/>
          <w:lang w:val="de-DE"/>
        </w:rPr>
        <w:tab/>
      </w:r>
      <w:r>
        <w:rPr>
          <w:rFonts w:ascii="Arial" w:hAnsi="Arial" w:cs="Arial"/>
          <w:b/>
          <w:bCs/>
          <w:sz w:val="22"/>
          <w:lang w:val="de-DE"/>
        </w:rPr>
        <w:t xml:space="preserve">                                        </w:t>
      </w:r>
      <w:r w:rsidRPr="004F55E6">
        <w:rPr>
          <w:rFonts w:ascii="Arial" w:hAnsi="Arial" w:cs="Arial"/>
          <w:b/>
          <w:color w:val="000000" w:themeColor="text1"/>
          <w:sz w:val="22"/>
          <w:lang w:val="de-DE"/>
        </w:rPr>
        <w:t xml:space="preserve"> </w:t>
      </w:r>
      <w:r w:rsidR="00431051" w:rsidRPr="004F0C86">
        <w:rPr>
          <w:rFonts w:ascii="Arial" w:hAnsi="Arial" w:cs="Arial"/>
          <w:b/>
          <w:sz w:val="22"/>
          <w:lang w:val="de-DE"/>
        </w:rPr>
        <w:t xml:space="preserve">  </w:t>
      </w:r>
      <w:r w:rsidR="007E16E5">
        <w:rPr>
          <w:rFonts w:ascii="Arial" w:hAnsi="Arial" w:cs="Arial"/>
          <w:b/>
          <w:sz w:val="22"/>
          <w:lang w:val="de-DE"/>
        </w:rPr>
        <w:t xml:space="preserve">      </w:t>
      </w:r>
      <w:r w:rsidRPr="004F0C86">
        <w:rPr>
          <w:rFonts w:ascii="Arial" w:hAnsi="Arial" w:cs="Arial" w:hint="eastAsia"/>
          <w:b/>
          <w:sz w:val="22"/>
          <w:lang w:val="de-DE"/>
        </w:rPr>
        <w:t>R1-</w:t>
      </w:r>
      <w:r w:rsidR="003817BE" w:rsidRPr="00362084">
        <w:rPr>
          <w:rFonts w:ascii="Arial" w:hAnsi="Arial" w:cs="Arial"/>
          <w:b/>
          <w:bCs/>
          <w:sz w:val="22"/>
          <w:lang w:val="de-DE"/>
        </w:rPr>
        <w:t>2</w:t>
      </w:r>
      <w:r w:rsidR="00507648" w:rsidRPr="00362084">
        <w:rPr>
          <w:rFonts w:ascii="Arial" w:hAnsi="Arial" w:cs="Arial"/>
          <w:b/>
          <w:bCs/>
          <w:sz w:val="22"/>
          <w:lang w:val="de-DE"/>
        </w:rPr>
        <w:t>6</w:t>
      </w:r>
      <w:r w:rsidR="00F37245" w:rsidRPr="00362084">
        <w:rPr>
          <w:rFonts w:ascii="Arial" w:hAnsi="Arial" w:cs="Arial"/>
          <w:b/>
          <w:bCs/>
          <w:sz w:val="22"/>
          <w:lang w:val="de-DE"/>
        </w:rPr>
        <w:t>0</w:t>
      </w:r>
      <w:r w:rsidR="00362084" w:rsidRPr="00362084">
        <w:rPr>
          <w:rFonts w:ascii="Arial" w:hAnsi="Arial" w:cs="Arial"/>
          <w:b/>
          <w:bCs/>
          <w:sz w:val="22"/>
          <w:lang w:val="de-DE"/>
        </w:rPr>
        <w:t>0486</w:t>
      </w:r>
    </w:p>
    <w:p w14:paraId="294BFA43" w14:textId="3E68682E" w:rsidR="00431051" w:rsidRPr="00A83E5E" w:rsidRDefault="00A83E5E" w:rsidP="00431051">
      <w:pPr>
        <w:tabs>
          <w:tab w:val="center" w:pos="4536"/>
          <w:tab w:val="right" w:pos="9072"/>
        </w:tabs>
        <w:rPr>
          <w:rFonts w:ascii="Arial" w:hAnsi="Arial" w:cs="Arial"/>
          <w:b/>
          <w:bCs/>
          <w:sz w:val="22"/>
          <w:lang w:val="de-DE"/>
        </w:rPr>
      </w:pPr>
      <w:bookmarkStart w:id="2" w:name="_Hlk220668315"/>
      <w:r w:rsidRPr="00A83E5E">
        <w:rPr>
          <w:rFonts w:ascii="Arial" w:hAnsi="Arial" w:cs="Arial"/>
          <w:b/>
          <w:bCs/>
          <w:sz w:val="22"/>
          <w:lang w:val="de-DE"/>
        </w:rPr>
        <w:t>Gothenburg</w:t>
      </w:r>
      <w:r w:rsidR="00431051" w:rsidRPr="00431051">
        <w:rPr>
          <w:rFonts w:ascii="Arial" w:hAnsi="Arial" w:cs="Arial"/>
          <w:b/>
          <w:bCs/>
          <w:sz w:val="22"/>
          <w:lang w:val="de-DE"/>
        </w:rPr>
        <w:t xml:space="preserve">, </w:t>
      </w:r>
      <w:r>
        <w:rPr>
          <w:rFonts w:ascii="Arial" w:hAnsi="Arial" w:cs="Arial"/>
          <w:b/>
          <w:bCs/>
          <w:sz w:val="22"/>
          <w:lang w:val="de-DE"/>
        </w:rPr>
        <w:t>Sweden</w:t>
      </w:r>
      <w:r w:rsidR="00431051" w:rsidRPr="00431051">
        <w:rPr>
          <w:rFonts w:ascii="Arial" w:hAnsi="Arial" w:cs="Arial"/>
          <w:b/>
          <w:bCs/>
          <w:sz w:val="22"/>
          <w:lang w:val="de-DE"/>
        </w:rPr>
        <w:t xml:space="preserve">, </w:t>
      </w:r>
      <w:r>
        <w:rPr>
          <w:rFonts w:ascii="Arial" w:hAnsi="Arial" w:cs="Arial"/>
          <w:b/>
          <w:bCs/>
          <w:sz w:val="22"/>
          <w:lang w:val="de-DE"/>
        </w:rPr>
        <w:t>Feb</w:t>
      </w:r>
      <w:r w:rsidR="00431051" w:rsidRPr="00431051">
        <w:rPr>
          <w:rFonts w:ascii="Arial" w:hAnsi="Arial" w:cs="Arial" w:hint="eastAsia"/>
          <w:b/>
          <w:bCs/>
          <w:sz w:val="22"/>
          <w:lang w:val="de-DE"/>
        </w:rPr>
        <w:t xml:space="preserve"> </w:t>
      </w:r>
      <w:r>
        <w:rPr>
          <w:rFonts w:ascii="Arial" w:hAnsi="Arial" w:cs="Arial"/>
          <w:b/>
          <w:bCs/>
          <w:sz w:val="22"/>
          <w:lang w:val="de-DE"/>
        </w:rPr>
        <w:t>09</w:t>
      </w:r>
      <w:r w:rsidR="00431051" w:rsidRPr="00431051">
        <w:rPr>
          <w:rFonts w:ascii="Arial" w:hAnsi="Arial" w:cs="Arial" w:hint="eastAsia"/>
          <w:b/>
          <w:bCs/>
          <w:sz w:val="22"/>
          <w:lang w:val="de-DE"/>
        </w:rPr>
        <w:t>th</w:t>
      </w:r>
      <w:r w:rsidR="00431051" w:rsidRPr="00431051">
        <w:rPr>
          <w:rFonts w:ascii="Arial" w:hAnsi="Arial" w:cs="Arial"/>
          <w:b/>
          <w:bCs/>
          <w:sz w:val="22"/>
          <w:lang w:val="de-DE"/>
        </w:rPr>
        <w:t xml:space="preserve"> – </w:t>
      </w:r>
      <w:r>
        <w:rPr>
          <w:rFonts w:ascii="Arial" w:hAnsi="Arial" w:cs="Arial"/>
          <w:b/>
          <w:bCs/>
          <w:sz w:val="22"/>
          <w:lang w:val="de-DE"/>
        </w:rPr>
        <w:t>13th</w:t>
      </w:r>
      <w:r w:rsidR="00431051" w:rsidRPr="00431051">
        <w:rPr>
          <w:rFonts w:ascii="Arial" w:hAnsi="Arial" w:cs="Arial"/>
          <w:b/>
          <w:bCs/>
          <w:sz w:val="22"/>
          <w:lang w:val="de-DE"/>
        </w:rPr>
        <w:t>, 202</w:t>
      </w:r>
      <w:r>
        <w:rPr>
          <w:rFonts w:ascii="Arial" w:hAnsi="Arial" w:cs="Arial"/>
          <w:b/>
          <w:bCs/>
          <w:sz w:val="22"/>
          <w:lang w:val="de-DE"/>
        </w:rPr>
        <w:t>6</w:t>
      </w:r>
    </w:p>
    <w:bookmarkEnd w:id="1"/>
    <w:bookmarkEnd w:id="2"/>
    <w:p w14:paraId="14C10796" w14:textId="77777777" w:rsidR="00A24184" w:rsidRPr="00A83E5E" w:rsidRDefault="00A24184" w:rsidP="00AE7E35">
      <w:pPr>
        <w:tabs>
          <w:tab w:val="center" w:pos="4536"/>
          <w:tab w:val="right" w:pos="9072"/>
        </w:tabs>
        <w:adjustRightInd w:val="0"/>
        <w:snapToGrid w:val="0"/>
        <w:rPr>
          <w:rFonts w:ascii="Arial" w:eastAsia="MS Mincho" w:hAnsi="Arial" w:cs="Arial"/>
          <w:b/>
          <w:sz w:val="22"/>
        </w:rPr>
      </w:pPr>
    </w:p>
    <w:p w14:paraId="1FACADF8" w14:textId="57094BFE" w:rsidR="00C21625" w:rsidRPr="00C7135A" w:rsidRDefault="008815D5" w:rsidP="00C21625">
      <w:pPr>
        <w:tabs>
          <w:tab w:val="left" w:pos="1800"/>
          <w:tab w:val="right" w:pos="9072"/>
        </w:tabs>
        <w:adjustRightInd w:val="0"/>
        <w:snapToGrid w:val="0"/>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b/>
          <w:kern w:val="0"/>
          <w:sz w:val="22"/>
        </w:rPr>
        <w:t>vi</w:t>
      </w:r>
      <w:r w:rsidR="00C21625" w:rsidRPr="00C7135A">
        <w:rPr>
          <w:rFonts w:ascii="Arial" w:eastAsia="MS Mincho" w:hAnsi="Arial" w:cs="Arial"/>
          <w:b/>
          <w:kern w:val="0"/>
          <w:sz w:val="22"/>
          <w:lang w:eastAsia="en-US"/>
        </w:rPr>
        <w:t>vo</w:t>
      </w:r>
    </w:p>
    <w:p w14:paraId="3E9AD2AB" w14:textId="26C8D15A" w:rsidR="00C21625" w:rsidRPr="00C7135A" w:rsidRDefault="00C21625" w:rsidP="00C21625">
      <w:pPr>
        <w:tabs>
          <w:tab w:val="left" w:pos="1800"/>
          <w:tab w:val="right" w:pos="9072"/>
        </w:tabs>
        <w:adjustRightInd w:val="0"/>
        <w:snapToGrid w:val="0"/>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00752BCC" w:rsidRPr="00752BCC">
        <w:rPr>
          <w:rFonts w:ascii="Arial" w:eastAsia="MS Mincho" w:hAnsi="Arial" w:cs="Arial" w:hint="eastAsia"/>
          <w:b/>
          <w:sz w:val="22"/>
        </w:rPr>
        <w:t>R2D</w:t>
      </w:r>
      <w:r w:rsidR="00752BCC" w:rsidRPr="00962515">
        <w:rPr>
          <w:rFonts w:ascii="Arial" w:eastAsia="MS Mincho" w:hAnsi="Arial" w:cs="Arial" w:hint="eastAsia"/>
          <w:b/>
          <w:sz w:val="22"/>
        </w:rPr>
        <w:t xml:space="preserve"> </w:t>
      </w:r>
      <w:r w:rsidR="00752BCC" w:rsidRPr="00752BCC">
        <w:rPr>
          <w:rFonts w:ascii="Arial" w:eastAsia="MS Mincho" w:hAnsi="Arial" w:cs="Arial" w:hint="eastAsia"/>
          <w:b/>
          <w:sz w:val="22"/>
        </w:rPr>
        <w:t>Aspects</w:t>
      </w:r>
      <w:r w:rsidR="00752BCC">
        <w:rPr>
          <w:rFonts w:ascii="Arial" w:eastAsia="MS Mincho" w:hAnsi="Arial" w:cs="Arial"/>
          <w:b/>
          <w:sz w:val="22"/>
        </w:rPr>
        <w:t xml:space="preserve"> </w:t>
      </w:r>
      <w:r w:rsidRPr="00962515">
        <w:rPr>
          <w:rFonts w:ascii="Arial" w:eastAsia="MS Mincho" w:hAnsi="Arial" w:cs="Arial" w:hint="eastAsia"/>
          <w:b/>
          <w:sz w:val="22"/>
        </w:rPr>
        <w:t xml:space="preserve">for </w:t>
      </w:r>
      <w:r>
        <w:rPr>
          <w:rFonts w:ascii="Arial" w:eastAsia="MS Mincho" w:hAnsi="Arial" w:cs="Arial"/>
          <w:b/>
          <w:sz w:val="22"/>
        </w:rPr>
        <w:t>R20 AIoT</w:t>
      </w:r>
    </w:p>
    <w:p w14:paraId="5490C036" w14:textId="748EA9A8" w:rsidR="00C21625" w:rsidRPr="00C7135A" w:rsidRDefault="00C21625" w:rsidP="00C21625">
      <w:pPr>
        <w:tabs>
          <w:tab w:val="left" w:pos="1800"/>
          <w:tab w:val="center" w:pos="4536"/>
          <w:tab w:val="right" w:pos="9072"/>
        </w:tabs>
        <w:adjustRightInd w:val="0"/>
        <w:snapToGrid w:val="0"/>
        <w:rPr>
          <w:rFonts w:ascii="Arial" w:hAnsi="Arial"/>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sidR="005A0532">
        <w:rPr>
          <w:rFonts w:ascii="Arial" w:hAnsi="Arial" w:cs="Arial" w:hint="eastAsia"/>
          <w:b/>
          <w:sz w:val="22"/>
        </w:rPr>
        <w:t>9</w:t>
      </w:r>
      <w:r w:rsidRPr="003736AF">
        <w:rPr>
          <w:rFonts w:ascii="Arial" w:eastAsia="MS Mincho" w:hAnsi="Arial" w:cs="Arial"/>
          <w:b/>
          <w:sz w:val="22"/>
        </w:rPr>
        <w:t>.</w:t>
      </w:r>
      <w:r>
        <w:rPr>
          <w:rFonts w:ascii="Arial" w:eastAsia="MS Mincho" w:hAnsi="Arial" w:cs="Arial"/>
          <w:b/>
          <w:sz w:val="22"/>
        </w:rPr>
        <w:t>3</w:t>
      </w:r>
      <w:r w:rsidRPr="003736AF">
        <w:rPr>
          <w:rFonts w:ascii="Arial" w:eastAsia="MS Mincho" w:hAnsi="Arial" w:cs="Arial"/>
          <w:b/>
          <w:sz w:val="22"/>
        </w:rPr>
        <w:t>.</w:t>
      </w:r>
      <w:r>
        <w:rPr>
          <w:rFonts w:ascii="Arial" w:hAnsi="Arial" w:cs="Arial"/>
          <w:b/>
          <w:sz w:val="22"/>
        </w:rPr>
        <w:t>2</w:t>
      </w:r>
      <w:r w:rsidR="00752BCC">
        <w:rPr>
          <w:rFonts w:ascii="Arial" w:hAnsi="Arial" w:cs="Arial" w:hint="eastAsia"/>
          <w:b/>
          <w:sz w:val="22"/>
        </w:rPr>
        <w:t>.</w:t>
      </w:r>
      <w:r w:rsidR="00752BCC">
        <w:rPr>
          <w:rFonts w:ascii="Arial" w:hAnsi="Arial" w:cs="Arial"/>
          <w:b/>
          <w:sz w:val="22"/>
        </w:rPr>
        <w:t>1</w:t>
      </w:r>
    </w:p>
    <w:p w14:paraId="502ACC81" w14:textId="77777777" w:rsidR="00C21625" w:rsidRPr="00C7135A" w:rsidRDefault="00C21625" w:rsidP="00C21625">
      <w:pPr>
        <w:tabs>
          <w:tab w:val="left" w:pos="1800"/>
          <w:tab w:val="center" w:pos="4536"/>
          <w:tab w:val="right" w:pos="9072"/>
        </w:tabs>
        <w:adjustRightInd w:val="0"/>
        <w:snapToGrid w:val="0"/>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Pr="00A24184"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Introduction</w:t>
      </w:r>
    </w:p>
    <w:p w14:paraId="799803BD" w14:textId="4DFFC8C1" w:rsidR="00580018" w:rsidRPr="0022154B" w:rsidRDefault="009919E3" w:rsidP="00A30753">
      <w:pPr>
        <w:adjustRightInd w:val="0"/>
        <w:snapToGrid w:val="0"/>
        <w:spacing w:beforeLines="50" w:before="156" w:afterLines="50" w:after="156" w:line="276" w:lineRule="auto"/>
        <w:jc w:val="both"/>
        <w:rPr>
          <w:rFonts w:eastAsia="宋体"/>
        </w:rPr>
      </w:pPr>
      <w:r>
        <w:rPr>
          <w:rFonts w:eastAsia="宋体"/>
        </w:rPr>
        <w:t xml:space="preserve">In previous meeting, most of issues for R2D design aspects were studied </w:t>
      </w:r>
      <w:r>
        <w:rPr>
          <w:rFonts w:eastAsia="宋体"/>
        </w:rPr>
        <w:fldChar w:fldCharType="begin"/>
      </w:r>
      <w:r>
        <w:rPr>
          <w:rFonts w:eastAsia="宋体"/>
        </w:rPr>
        <w:instrText xml:space="preserve"> REF _Ref213360849 \r \h </w:instrText>
      </w:r>
      <w:r>
        <w:rPr>
          <w:rFonts w:eastAsia="宋体"/>
        </w:rPr>
      </w:r>
      <w:r>
        <w:rPr>
          <w:rFonts w:eastAsia="宋体"/>
        </w:rPr>
        <w:fldChar w:fldCharType="separate"/>
      </w:r>
      <w:r w:rsidR="00BE5742">
        <w:rPr>
          <w:rFonts w:eastAsia="宋体"/>
        </w:rPr>
        <w:t>[1]</w:t>
      </w:r>
      <w:r>
        <w:rPr>
          <w:rFonts w:eastAsia="宋体"/>
        </w:rPr>
        <w:fldChar w:fldCharType="end"/>
      </w:r>
      <w:r>
        <w:rPr>
          <w:rFonts w:eastAsia="宋体"/>
        </w:rPr>
        <w:t xml:space="preserve">. </w:t>
      </w:r>
      <w:r w:rsidR="00C264F9" w:rsidRPr="002E67E5">
        <w:rPr>
          <w:rFonts w:eastAsia="宋体"/>
        </w:rPr>
        <w:t xml:space="preserve">In this contribution, </w:t>
      </w:r>
      <w:r w:rsidR="00C264F9">
        <w:rPr>
          <w:rFonts w:eastAsia="宋体"/>
        </w:rPr>
        <w:t xml:space="preserve">we discuss the </w:t>
      </w:r>
      <w:r w:rsidR="00334831">
        <w:rPr>
          <w:rFonts w:eastAsia="宋体"/>
        </w:rPr>
        <w:t xml:space="preserve">R2D </w:t>
      </w:r>
      <w:r w:rsidR="00E44A34">
        <w:rPr>
          <w:rFonts w:eastAsia="宋体" w:hint="eastAsia"/>
        </w:rPr>
        <w:t>a</w:t>
      </w:r>
      <w:r w:rsidR="00334831">
        <w:rPr>
          <w:rFonts w:eastAsia="宋体"/>
        </w:rPr>
        <w:t xml:space="preserve">spects </w:t>
      </w:r>
      <w:r w:rsidR="00C264F9" w:rsidRPr="002E67E5">
        <w:rPr>
          <w:rFonts w:eastAsia="宋体"/>
        </w:rPr>
        <w:t>to support</w:t>
      </w:r>
      <w:r w:rsidR="00C264F9">
        <w:rPr>
          <w:rFonts w:eastAsia="宋体"/>
        </w:rPr>
        <w:t xml:space="preserve"> active device for outdoor scenario.</w:t>
      </w:r>
    </w:p>
    <w:p w14:paraId="571EE9CC" w14:textId="61E67AC9" w:rsidR="00A24184" w:rsidRDefault="00A24184" w:rsidP="00773E83">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R2D Signals</w:t>
      </w:r>
      <w:r w:rsidR="000E32F6">
        <w:rPr>
          <w:rFonts w:ascii="Arial" w:eastAsia="宋体" w:hAnsi="Arial"/>
          <w:sz w:val="36"/>
          <w:lang w:val="en-GB"/>
        </w:rPr>
        <w:t xml:space="preserve"> and Channels</w:t>
      </w:r>
    </w:p>
    <w:p w14:paraId="0F5B41C8" w14:textId="444816FC" w:rsidR="00285385" w:rsidRDefault="00285385" w:rsidP="00285385">
      <w:pPr>
        <w:keepNext/>
        <w:keepLines/>
        <w:numPr>
          <w:ilvl w:val="1"/>
          <w:numId w:val="1"/>
        </w:numPr>
        <w:adjustRightInd w:val="0"/>
        <w:snapToGrid w:val="0"/>
        <w:spacing w:before="156" w:after="180"/>
        <w:outlineLvl w:val="1"/>
        <w:rPr>
          <w:rFonts w:ascii="Arial" w:eastAsia="微软雅黑" w:hAnsi="Arial" w:cs="Arial"/>
          <w:bCs/>
          <w:sz w:val="28"/>
          <w:szCs w:val="28"/>
        </w:rPr>
      </w:pPr>
      <w:bookmarkStart w:id="3" w:name="_Ref209451824"/>
      <w:r>
        <w:rPr>
          <w:rFonts w:ascii="Arial" w:eastAsia="微软雅黑" w:hAnsi="Arial" w:cs="Arial"/>
          <w:bCs/>
          <w:sz w:val="28"/>
          <w:szCs w:val="28"/>
        </w:rPr>
        <w:t>R2D Modulation</w:t>
      </w:r>
      <w:bookmarkEnd w:id="3"/>
    </w:p>
    <w:p w14:paraId="52C957F8" w14:textId="2B0B5281" w:rsidR="004B40C3" w:rsidRPr="0057130D" w:rsidRDefault="004B40C3" w:rsidP="00911548">
      <w:pPr>
        <w:adjustRightInd w:val="0"/>
        <w:snapToGrid w:val="0"/>
        <w:spacing w:beforeLines="50" w:before="156" w:afterLines="50" w:after="156" w:line="276" w:lineRule="auto"/>
        <w:jc w:val="both"/>
        <w:rPr>
          <w:bCs/>
          <w:sz w:val="20"/>
        </w:rPr>
      </w:pPr>
      <w:bookmarkStart w:id="4" w:name="_Ref206177964"/>
      <w:r w:rsidRPr="0057130D">
        <w:rPr>
          <w:bCs/>
          <w:sz w:val="20"/>
        </w:rPr>
        <w:t xml:space="preserve">In previous meetings, views on M value are provided by companies. In this section, we provide further views on </w:t>
      </w:r>
      <w:r w:rsidR="00913F7A" w:rsidRPr="0057130D">
        <w:rPr>
          <w:bCs/>
          <w:sz w:val="20"/>
        </w:rPr>
        <w:t>M value</w:t>
      </w:r>
      <w:r w:rsidR="00702A25" w:rsidRPr="0057130D">
        <w:rPr>
          <w:bCs/>
          <w:sz w:val="20"/>
        </w:rPr>
        <w:t>.</w:t>
      </w:r>
    </w:p>
    <w:p w14:paraId="304E00CF" w14:textId="7B9EBE36" w:rsidR="00702A25" w:rsidRPr="0057130D" w:rsidRDefault="004B40C3" w:rsidP="004B40C3">
      <w:pPr>
        <w:pStyle w:val="af8"/>
        <w:widowControl/>
        <w:overflowPunct w:val="0"/>
        <w:autoSpaceDE/>
        <w:autoSpaceDN/>
        <w:spacing w:beforeLines="25" w:before="78" w:afterLines="25" w:after="78" w:line="252" w:lineRule="auto"/>
        <w:ind w:left="0"/>
        <w:jc w:val="both"/>
        <w:rPr>
          <w:rFonts w:ascii="Times New Roman" w:eastAsia="等线" w:hAnsi="Times New Roman" w:cs="Times New Roman"/>
          <w:sz w:val="20"/>
          <w:szCs w:val="20"/>
          <w:lang w:eastAsia="zh-CN"/>
        </w:rPr>
      </w:pPr>
      <w:r w:rsidRPr="0057130D">
        <w:rPr>
          <w:rFonts w:ascii="Times New Roman" w:eastAsia="等线" w:hAnsi="Times New Roman" w:cs="Times New Roman"/>
          <w:sz w:val="20"/>
          <w:szCs w:val="20"/>
        </w:rPr>
        <w:t xml:space="preserve">According to </w:t>
      </w:r>
      <w:r w:rsidR="00CE43CC" w:rsidRPr="0057130D">
        <w:rPr>
          <w:rFonts w:ascii="Times New Roman" w:eastAsia="等线" w:hAnsi="Times New Roman" w:cs="Times New Roman"/>
          <w:sz w:val="20"/>
          <w:szCs w:val="20"/>
        </w:rPr>
        <w:t xml:space="preserve">RAN4 requirements on OOK waveform </w:t>
      </w:r>
      <w:r w:rsidR="0095697B" w:rsidRPr="0057130D">
        <w:rPr>
          <w:rFonts w:ascii="Times New Roman" w:eastAsia="等线" w:hAnsi="Times New Roman" w:cs="Times New Roman"/>
          <w:sz w:val="20"/>
          <w:szCs w:val="20"/>
        </w:rPr>
        <w:t xml:space="preserve">in </w:t>
      </w:r>
      <w:r w:rsidR="00CE43CC" w:rsidRPr="0057130D">
        <w:rPr>
          <w:rFonts w:ascii="Times New Roman" w:eastAsia="等线" w:hAnsi="Times New Roman" w:cs="Times New Roman"/>
          <w:sz w:val="20"/>
          <w:szCs w:val="20"/>
        </w:rPr>
        <w:t>TS</w:t>
      </w:r>
      <w:r w:rsidRPr="0057130D">
        <w:rPr>
          <w:rFonts w:ascii="Times New Roman" w:eastAsia="等线" w:hAnsi="Times New Roman" w:cs="Times New Roman"/>
          <w:sz w:val="20"/>
          <w:szCs w:val="20"/>
        </w:rPr>
        <w:t xml:space="preserve"> 38.194</w:t>
      </w:r>
      <w:r w:rsidR="00631693">
        <w:rPr>
          <w:rFonts w:ascii="Times New Roman" w:eastAsia="等线" w:hAnsi="Times New Roman" w:cs="Times New Roman"/>
          <w:sz w:val="20"/>
          <w:szCs w:val="20"/>
        </w:rPr>
        <w:t xml:space="preserve"> </w:t>
      </w:r>
      <w:r w:rsidR="00631693">
        <w:rPr>
          <w:rFonts w:ascii="Times New Roman" w:eastAsia="等线" w:hAnsi="Times New Roman" w:cs="Times New Roman"/>
          <w:sz w:val="20"/>
          <w:szCs w:val="20"/>
        </w:rPr>
        <w:fldChar w:fldCharType="begin"/>
      </w:r>
      <w:r w:rsidR="00631693">
        <w:rPr>
          <w:rFonts w:ascii="Times New Roman" w:eastAsia="等线" w:hAnsi="Times New Roman" w:cs="Times New Roman"/>
          <w:sz w:val="20"/>
          <w:szCs w:val="20"/>
        </w:rPr>
        <w:instrText xml:space="preserve"> REF _Ref213360957 \r \h </w:instrText>
      </w:r>
      <w:r w:rsidR="00631693">
        <w:rPr>
          <w:rFonts w:ascii="Times New Roman" w:eastAsia="等线" w:hAnsi="Times New Roman" w:cs="Times New Roman"/>
          <w:sz w:val="20"/>
          <w:szCs w:val="20"/>
        </w:rPr>
      </w:r>
      <w:r w:rsidR="00631693">
        <w:rPr>
          <w:rFonts w:ascii="Times New Roman" w:eastAsia="等线" w:hAnsi="Times New Roman" w:cs="Times New Roman"/>
          <w:sz w:val="20"/>
          <w:szCs w:val="20"/>
        </w:rPr>
        <w:fldChar w:fldCharType="separate"/>
      </w:r>
      <w:r w:rsidR="00BE5742">
        <w:rPr>
          <w:rFonts w:ascii="Times New Roman" w:eastAsia="等线" w:hAnsi="Times New Roman" w:cs="Times New Roman"/>
          <w:sz w:val="20"/>
          <w:szCs w:val="20"/>
        </w:rPr>
        <w:t>[2]</w:t>
      </w:r>
      <w:r w:rsidR="00631693">
        <w:rPr>
          <w:rFonts w:ascii="Times New Roman" w:eastAsia="等线" w:hAnsi="Times New Roman" w:cs="Times New Roman"/>
          <w:sz w:val="20"/>
          <w:szCs w:val="20"/>
        </w:rPr>
        <w:fldChar w:fldCharType="end"/>
      </w:r>
      <w:r w:rsidRPr="0057130D">
        <w:rPr>
          <w:rFonts w:ascii="Times New Roman" w:eastAsia="等线" w:hAnsi="Times New Roman" w:cs="Times New Roman"/>
          <w:sz w:val="20"/>
          <w:szCs w:val="20"/>
        </w:rPr>
        <w:t xml:space="preserve">, when the nominal chip length is Tc, the allowed chip length can be </w:t>
      </w:r>
      <w:r w:rsidR="00902683" w:rsidRPr="0057130D">
        <w:rPr>
          <w:rFonts w:ascii="Times New Roman" w:eastAsia="等线" w:hAnsi="Times New Roman" w:cs="Times New Roman"/>
          <w:sz w:val="20"/>
          <w:szCs w:val="20"/>
        </w:rPr>
        <w:t>0.7*Tc~</w:t>
      </w:r>
      <w:r w:rsidRPr="0057130D">
        <w:rPr>
          <w:rFonts w:ascii="Times New Roman" w:eastAsia="等线" w:hAnsi="Times New Roman" w:cs="Times New Roman"/>
          <w:sz w:val="20"/>
          <w:szCs w:val="20"/>
        </w:rPr>
        <w:t>1.3</w:t>
      </w:r>
      <w:r w:rsidR="00902683" w:rsidRPr="0057130D">
        <w:rPr>
          <w:rFonts w:ascii="Times New Roman" w:eastAsia="等线" w:hAnsi="Times New Roman" w:cs="Times New Roman"/>
          <w:sz w:val="20"/>
          <w:szCs w:val="20"/>
        </w:rPr>
        <w:t>*</w:t>
      </w:r>
      <w:r w:rsidRPr="0057130D">
        <w:rPr>
          <w:rFonts w:ascii="Times New Roman" w:eastAsia="等线" w:hAnsi="Times New Roman" w:cs="Times New Roman"/>
          <w:sz w:val="20"/>
          <w:szCs w:val="20"/>
        </w:rPr>
        <w:t>Tc</w:t>
      </w:r>
      <w:r w:rsidR="00902683" w:rsidRPr="0057130D">
        <w:rPr>
          <w:rFonts w:ascii="Times New Roman" w:eastAsia="等线" w:hAnsi="Times New Roman" w:cs="Times New Roman"/>
          <w:sz w:val="20"/>
          <w:szCs w:val="20"/>
        </w:rPr>
        <w:t>, the chip length variation is up to ~30%.</w:t>
      </w:r>
      <w:r w:rsidRPr="0057130D">
        <w:rPr>
          <w:rFonts w:ascii="Times New Roman" w:eastAsia="等线" w:hAnsi="Times New Roman" w:cs="Times New Roman"/>
          <w:sz w:val="20"/>
          <w:szCs w:val="20"/>
        </w:rPr>
        <w:t xml:space="preserve"> It makes AIoT device difficult to differentiate M=32 from M=24, since chip length</w:t>
      </w:r>
      <w:r w:rsidR="00902683" w:rsidRPr="0057130D">
        <w:rPr>
          <w:rFonts w:ascii="Times New Roman" w:eastAsia="等线" w:hAnsi="Times New Roman" w:cs="Times New Roman"/>
          <w:sz w:val="20"/>
          <w:szCs w:val="20"/>
        </w:rPr>
        <w:t xml:space="preserve"> 1.</w:t>
      </w:r>
      <w:r w:rsidR="00902683" w:rsidRPr="0057130D" w:rsidDel="00567783">
        <w:rPr>
          <w:rFonts w:ascii="Times New Roman" w:eastAsia="等线" w:hAnsi="Times New Roman" w:cs="Times New Roman"/>
          <w:sz w:val="20"/>
          <w:szCs w:val="20"/>
        </w:rPr>
        <w:t>3</w:t>
      </w:r>
      <w:r w:rsidR="00902683" w:rsidRPr="0057130D">
        <w:rPr>
          <w:rFonts w:ascii="Times New Roman" w:eastAsia="等线" w:hAnsi="Times New Roman" w:cs="Times New Roman"/>
          <w:sz w:val="20"/>
          <w:szCs w:val="20"/>
        </w:rPr>
        <w:t>*Tc,</w:t>
      </w:r>
      <w:r w:rsidR="00234BDF">
        <w:rPr>
          <w:rFonts w:ascii="Times New Roman" w:eastAsia="等线" w:hAnsi="Times New Roman" w:cs="Times New Roman"/>
          <w:sz w:val="20"/>
          <w:szCs w:val="20"/>
        </w:rPr>
        <w:t xml:space="preserve"> </w:t>
      </w:r>
      <w:r w:rsidR="00902683" w:rsidRPr="0057130D">
        <w:rPr>
          <w:rFonts w:ascii="Times New Roman" w:eastAsia="等线" w:hAnsi="Times New Roman" w:cs="Times New Roman"/>
          <w:sz w:val="20"/>
          <w:szCs w:val="20"/>
        </w:rPr>
        <w:t>{m=32} &gt; 0.7*Tc,</w:t>
      </w:r>
      <w:r w:rsidR="00234BDF">
        <w:rPr>
          <w:rFonts w:ascii="Times New Roman" w:eastAsia="等线" w:hAnsi="Times New Roman" w:cs="Times New Roman"/>
          <w:sz w:val="20"/>
          <w:szCs w:val="20"/>
        </w:rPr>
        <w:t xml:space="preserve"> </w:t>
      </w:r>
      <w:r w:rsidR="00902683" w:rsidRPr="0057130D">
        <w:rPr>
          <w:rFonts w:ascii="Times New Roman" w:eastAsia="等线" w:hAnsi="Times New Roman" w:cs="Times New Roman"/>
          <w:sz w:val="20"/>
          <w:szCs w:val="20"/>
        </w:rPr>
        <w:t>{m=24}</w:t>
      </w:r>
      <w:r w:rsidR="009530E6" w:rsidRPr="0057130D">
        <w:rPr>
          <w:rFonts w:ascii="Times New Roman" w:eastAsia="等线" w:hAnsi="Times New Roman" w:cs="Times New Roman"/>
          <w:sz w:val="20"/>
          <w:szCs w:val="20"/>
        </w:rPr>
        <w:t>.</w:t>
      </w:r>
      <w:r w:rsidR="00702A25" w:rsidRPr="0057130D">
        <w:rPr>
          <w:rFonts w:ascii="Times New Roman" w:eastAsia="等线" w:hAnsi="Times New Roman" w:cs="Times New Roman"/>
          <w:sz w:val="20"/>
          <w:szCs w:val="20"/>
        </w:rPr>
        <w:t xml:space="preserve"> Hence, M</w:t>
      </w:r>
      <w:r w:rsidR="00702A25" w:rsidRPr="0057130D">
        <w:rPr>
          <w:rFonts w:ascii="Times New Roman" w:eastAsia="等线" w:hAnsi="Times New Roman" w:cs="Times New Roman"/>
          <w:sz w:val="20"/>
          <w:szCs w:val="20"/>
          <w:lang w:eastAsia="zh-CN"/>
        </w:rPr>
        <w:t xml:space="preserve"> =24 and M=32 </w:t>
      </w:r>
      <w:r w:rsidR="00FB6148" w:rsidRPr="0057130D">
        <w:rPr>
          <w:rFonts w:ascii="Times New Roman" w:eastAsia="等线" w:hAnsi="Times New Roman" w:cs="Times New Roman"/>
          <w:sz w:val="20"/>
          <w:szCs w:val="20"/>
          <w:lang w:eastAsia="zh-CN"/>
        </w:rPr>
        <w:t>cannot</w:t>
      </w:r>
      <w:r w:rsidR="00702A25" w:rsidRPr="0057130D">
        <w:rPr>
          <w:rFonts w:ascii="Times New Roman" w:eastAsia="等线" w:hAnsi="Times New Roman" w:cs="Times New Roman"/>
          <w:sz w:val="20"/>
          <w:szCs w:val="20"/>
          <w:lang w:eastAsia="zh-CN"/>
        </w:rPr>
        <w:t xml:space="preserve"> be supported at the same time.</w:t>
      </w:r>
    </w:p>
    <w:p w14:paraId="159E2151" w14:textId="072791A1" w:rsidR="000409A1" w:rsidRPr="0057130D" w:rsidRDefault="00037254" w:rsidP="0055308B">
      <w:pPr>
        <w:adjustRightInd w:val="0"/>
        <w:snapToGrid w:val="0"/>
        <w:spacing w:beforeLines="25" w:before="78" w:line="276" w:lineRule="auto"/>
        <w:jc w:val="both"/>
        <w:rPr>
          <w:rFonts w:eastAsia="等线"/>
          <w:b/>
          <w:bCs/>
          <w:sz w:val="20"/>
        </w:rPr>
      </w:pPr>
      <w:bookmarkStart w:id="5" w:name="OB01"/>
      <w:r w:rsidRPr="0057130D">
        <w:rPr>
          <w:b/>
          <w:sz w:val="20"/>
        </w:rPr>
        <w:t xml:space="preserve">Observation </w:t>
      </w:r>
      <w:r w:rsidRPr="0057130D">
        <w:rPr>
          <w:b/>
          <w:sz w:val="20"/>
        </w:rPr>
        <w:fldChar w:fldCharType="begin"/>
      </w:r>
      <w:r w:rsidRPr="0057130D">
        <w:rPr>
          <w:b/>
          <w:sz w:val="20"/>
        </w:rPr>
        <w:instrText xml:space="preserve"> SEQ Observation \* ARABIC </w:instrText>
      </w:r>
      <w:r w:rsidRPr="0057130D">
        <w:rPr>
          <w:b/>
          <w:sz w:val="20"/>
        </w:rPr>
        <w:fldChar w:fldCharType="separate"/>
      </w:r>
      <w:r w:rsidR="00BE5742">
        <w:rPr>
          <w:b/>
          <w:noProof/>
          <w:sz w:val="20"/>
        </w:rPr>
        <w:t>1</w:t>
      </w:r>
      <w:r w:rsidRPr="0057130D">
        <w:rPr>
          <w:b/>
          <w:sz w:val="20"/>
        </w:rPr>
        <w:fldChar w:fldCharType="end"/>
      </w:r>
      <w:r w:rsidR="00702A25" w:rsidRPr="0057130D">
        <w:rPr>
          <w:rFonts w:eastAsia="等线"/>
          <w:b/>
          <w:sz w:val="20"/>
        </w:rPr>
        <w:t xml:space="preserve">: </w:t>
      </w:r>
      <w:r w:rsidR="00A8154F" w:rsidRPr="0057130D">
        <w:rPr>
          <w:rFonts w:eastAsia="等线"/>
          <w:b/>
          <w:bCs/>
          <w:sz w:val="20"/>
        </w:rPr>
        <w:t xml:space="preserve">M=24 and M=32 may not </w:t>
      </w:r>
      <w:r w:rsidR="00583676">
        <w:rPr>
          <w:rFonts w:eastAsia="等线" w:hint="eastAsia"/>
          <w:b/>
          <w:bCs/>
          <w:sz w:val="20"/>
        </w:rPr>
        <w:t>be</w:t>
      </w:r>
      <w:r w:rsidR="00583676">
        <w:rPr>
          <w:rFonts w:eastAsia="等线"/>
          <w:b/>
          <w:bCs/>
          <w:sz w:val="20"/>
        </w:rPr>
        <w:t xml:space="preserve"> </w:t>
      </w:r>
      <w:r w:rsidR="00A8154F" w:rsidRPr="0057130D">
        <w:rPr>
          <w:rFonts w:eastAsia="等线"/>
          <w:b/>
          <w:bCs/>
          <w:sz w:val="20"/>
        </w:rPr>
        <w:t xml:space="preserve">distinguishable at AIoT device. </w:t>
      </w:r>
    </w:p>
    <w:p w14:paraId="3D9CFAEF" w14:textId="6C3DCE7A" w:rsidR="00A8154F" w:rsidRPr="0057130D" w:rsidRDefault="00A8154F" w:rsidP="0055308B">
      <w:pPr>
        <w:pStyle w:val="a7"/>
        <w:numPr>
          <w:ilvl w:val="0"/>
          <w:numId w:val="40"/>
        </w:numPr>
        <w:adjustRightInd w:val="0"/>
        <w:snapToGrid w:val="0"/>
        <w:spacing w:beforeLines="25" w:before="78" w:afterLines="25" w:after="78" w:line="264" w:lineRule="auto"/>
        <w:ind w:left="357" w:firstLineChars="0" w:hanging="357"/>
        <w:jc w:val="both"/>
        <w:rPr>
          <w:b/>
          <w:bCs/>
          <w:sz w:val="20"/>
        </w:rPr>
      </w:pPr>
      <w:r w:rsidRPr="0057130D">
        <w:rPr>
          <w:rFonts w:eastAsia="等线"/>
          <w:b/>
          <w:bCs/>
          <w:sz w:val="20"/>
        </w:rPr>
        <w:t xml:space="preserve">According to </w:t>
      </w:r>
      <w:r w:rsidR="0055308B">
        <w:rPr>
          <w:rFonts w:eastAsia="等线"/>
          <w:b/>
          <w:bCs/>
          <w:sz w:val="20"/>
        </w:rPr>
        <w:t xml:space="preserve">RAN4 </w:t>
      </w:r>
      <w:r w:rsidR="0055308B">
        <w:rPr>
          <w:rFonts w:eastAsia="等线" w:hint="eastAsia"/>
          <w:b/>
          <w:bCs/>
          <w:sz w:val="20"/>
        </w:rPr>
        <w:t>requirements</w:t>
      </w:r>
      <w:r w:rsidRPr="0057130D">
        <w:rPr>
          <w:rFonts w:eastAsia="等线"/>
          <w:b/>
          <w:bCs/>
          <w:sz w:val="20"/>
        </w:rPr>
        <w:t>, when the nominal chip length is Tc, the allowed chip length can be 0.7*Tc to 1.3*Tc</w:t>
      </w:r>
      <w:r w:rsidR="000409A1" w:rsidRPr="0057130D">
        <w:rPr>
          <w:rFonts w:eastAsia="等线"/>
          <w:b/>
          <w:bCs/>
          <w:sz w:val="20"/>
        </w:rPr>
        <w:t>,</w:t>
      </w:r>
      <w:r w:rsidRPr="0057130D">
        <w:rPr>
          <w:rFonts w:eastAsia="等线"/>
          <w:b/>
          <w:bCs/>
          <w:sz w:val="20"/>
        </w:rPr>
        <w:t xml:space="preserve"> </w:t>
      </w:r>
      <w:r w:rsidR="000409A1" w:rsidRPr="0057130D">
        <w:rPr>
          <w:rFonts w:eastAsia="等线"/>
          <w:b/>
          <w:bCs/>
          <w:sz w:val="20"/>
        </w:rPr>
        <w:t>which</w:t>
      </w:r>
      <w:r w:rsidRPr="0057130D">
        <w:rPr>
          <w:rFonts w:eastAsia="等线"/>
          <w:b/>
          <w:bCs/>
          <w:sz w:val="20"/>
        </w:rPr>
        <w:t xml:space="preserve"> makes AIoT device difficult to differentiate M=32 from M=24, since </w:t>
      </w:r>
      <w:r w:rsidR="000409A1" w:rsidRPr="0057130D">
        <w:rPr>
          <w:rFonts w:eastAsia="等线"/>
          <w:b/>
          <w:bCs/>
          <w:sz w:val="20"/>
        </w:rPr>
        <w:t>the nominal</w:t>
      </w:r>
      <w:r w:rsidRPr="0057130D">
        <w:rPr>
          <w:rFonts w:eastAsia="等线"/>
          <w:b/>
          <w:bCs/>
          <w:sz w:val="20"/>
        </w:rPr>
        <w:t xml:space="preserve"> chip length of M=24 is </w:t>
      </w:r>
      <w:r w:rsidR="000409A1" w:rsidRPr="0057130D">
        <w:rPr>
          <w:rFonts w:eastAsia="等线"/>
          <w:b/>
          <w:bCs/>
          <w:sz w:val="20"/>
        </w:rPr>
        <w:t>only</w:t>
      </w:r>
      <w:r w:rsidRPr="0057130D">
        <w:rPr>
          <w:rFonts w:eastAsia="等线"/>
          <w:b/>
          <w:bCs/>
          <w:sz w:val="20"/>
        </w:rPr>
        <w:t xml:space="preserve"> 1.33 times of chip length of M=32.</w:t>
      </w:r>
    </w:p>
    <w:bookmarkEnd w:id="5"/>
    <w:p w14:paraId="5AF1B190" w14:textId="2DE5C08C" w:rsidR="004B40C3" w:rsidRPr="0057130D" w:rsidRDefault="0024532A" w:rsidP="006B6F33">
      <w:pPr>
        <w:pStyle w:val="af8"/>
        <w:widowControl/>
        <w:overflowPunct w:val="0"/>
        <w:autoSpaceDE/>
        <w:autoSpaceDN/>
        <w:spacing w:beforeLines="25" w:before="78" w:afterLines="25" w:after="78" w:line="252" w:lineRule="auto"/>
        <w:ind w:left="0"/>
        <w:jc w:val="both"/>
        <w:rPr>
          <w:b/>
          <w:sz w:val="20"/>
          <w:szCs w:val="20"/>
        </w:rPr>
      </w:pPr>
      <w:r w:rsidRPr="0057130D">
        <w:rPr>
          <w:rFonts w:ascii="Times New Roman" w:eastAsia="等线" w:hAnsi="Times New Roman" w:cs="Times New Roman"/>
          <w:sz w:val="20"/>
          <w:szCs w:val="20"/>
        </w:rPr>
        <w:t xml:space="preserve">Besides, it is raised by companies that M=24 may still useful for indoor scenarios, considering the air interface for Device 2b/C studied for outdoor scenarios will be reused in indoor scenarios. This is valid point from our understanding, since the coverage requirement, typically less than 100 meters, can be easily achieved for active device. If M=24 is not supported, the indoor deployment with active device cannot achieve same data as that for R19 passive device, even with much better device capability. </w:t>
      </w:r>
      <w:r w:rsidRPr="0057130D">
        <w:rPr>
          <w:rFonts w:ascii="Times New Roman" w:eastAsia="等线" w:hAnsi="Times New Roman" w:cs="Times New Roman"/>
          <w:sz w:val="20"/>
          <w:szCs w:val="20"/>
          <w:lang w:eastAsia="zh-CN"/>
        </w:rPr>
        <w:t>Considering</w:t>
      </w:r>
      <w:r w:rsidRPr="0057130D">
        <w:rPr>
          <w:rFonts w:ascii="Times New Roman" w:eastAsia="等线" w:hAnsi="Times New Roman" w:cs="Times New Roman"/>
          <w:sz w:val="20"/>
          <w:szCs w:val="20"/>
        </w:rPr>
        <w:t xml:space="preserve"> different coverage requirements for indoor and outdoor scenarios, it is better to use different M value set for different scenarios. One possible way is to provide the M value set in broadcast information, e.g., in SIB</w:t>
      </w:r>
      <w:r w:rsidR="00E85C5E">
        <w:rPr>
          <w:rFonts w:ascii="Times New Roman" w:eastAsia="等线" w:hAnsi="Times New Roman" w:cs="Times New Roman"/>
          <w:sz w:val="20"/>
          <w:szCs w:val="20"/>
        </w:rPr>
        <w:t>1-</w:t>
      </w:r>
      <w:r w:rsidR="00E85C5E">
        <w:rPr>
          <w:rFonts w:ascii="Times New Roman" w:eastAsia="等线" w:hAnsi="Times New Roman" w:cs="Times New Roman" w:hint="eastAsia"/>
          <w:sz w:val="20"/>
          <w:szCs w:val="20"/>
          <w:lang w:eastAsia="zh-CN"/>
        </w:rPr>
        <w:t>like</w:t>
      </w:r>
      <w:r w:rsidRPr="0057130D">
        <w:rPr>
          <w:rFonts w:ascii="Times New Roman" w:eastAsia="等线" w:hAnsi="Times New Roman" w:cs="Times New Roman"/>
          <w:sz w:val="20"/>
          <w:szCs w:val="20"/>
        </w:rPr>
        <w:t>. For outdoor scenarios with large coverage requirements, M</w:t>
      </w:r>
      <w:r w:rsidRPr="0057130D">
        <w:rPr>
          <w:rFonts w:ascii="Times New Roman" w:eastAsia="等线" w:hAnsi="Times New Roman" w:cs="Times New Roman"/>
          <w:sz w:val="20"/>
          <w:szCs w:val="20"/>
          <w:lang w:eastAsia="zh-CN"/>
        </w:rPr>
        <w:t xml:space="preserve"> value</w:t>
      </w:r>
      <w:r w:rsidR="006B6F33" w:rsidRPr="0057130D">
        <w:rPr>
          <w:rFonts w:ascii="Times New Roman" w:eastAsia="等线" w:hAnsi="Times New Roman" w:cs="Times New Roman"/>
          <w:sz w:val="20"/>
          <w:szCs w:val="20"/>
          <w:lang w:eastAsia="zh-CN"/>
        </w:rPr>
        <w:t xml:space="preserve"> set</w:t>
      </w:r>
      <w:r w:rsidRPr="0057130D">
        <w:rPr>
          <w:rFonts w:ascii="Times New Roman" w:eastAsia="等线" w:hAnsi="Times New Roman" w:cs="Times New Roman"/>
          <w:sz w:val="20"/>
          <w:szCs w:val="20"/>
          <w:lang w:eastAsia="zh-CN"/>
        </w:rPr>
        <w:t xml:space="preserve"> of {1,2,</w:t>
      </w:r>
      <w:r w:rsidR="002A398B" w:rsidRPr="000C2162">
        <w:rPr>
          <w:rFonts w:ascii="Times New Roman" w:eastAsia="等线" w:hAnsi="Times New Roman" w:cs="Times New Roman" w:hint="eastAsia"/>
          <w:sz w:val="20"/>
          <w:szCs w:val="20"/>
          <w:lang w:eastAsia="zh-CN"/>
        </w:rPr>
        <w:t>6</w:t>
      </w:r>
      <w:r w:rsidRPr="0057130D">
        <w:rPr>
          <w:rFonts w:ascii="Times New Roman" w:eastAsia="等线" w:hAnsi="Times New Roman" w:cs="Times New Roman"/>
          <w:sz w:val="20"/>
          <w:szCs w:val="20"/>
          <w:lang w:eastAsia="zh-CN"/>
        </w:rPr>
        <w:t>,12} can be configured</w:t>
      </w:r>
      <w:r w:rsidR="006B6F33" w:rsidRPr="0057130D">
        <w:rPr>
          <w:rFonts w:ascii="Times New Roman" w:eastAsia="等线" w:hAnsi="Times New Roman" w:cs="Times New Roman"/>
          <w:sz w:val="20"/>
          <w:szCs w:val="20"/>
          <w:lang w:eastAsia="zh-CN"/>
        </w:rPr>
        <w:t>;</w:t>
      </w:r>
      <w:r w:rsidRPr="0057130D">
        <w:rPr>
          <w:rFonts w:ascii="Times New Roman" w:eastAsia="等线" w:hAnsi="Times New Roman" w:cs="Times New Roman"/>
          <w:sz w:val="20"/>
          <w:szCs w:val="20"/>
          <w:lang w:eastAsia="zh-CN"/>
        </w:rPr>
        <w:t xml:space="preserve"> while for </w:t>
      </w:r>
      <w:r w:rsidR="006B6F33" w:rsidRPr="0057130D">
        <w:rPr>
          <w:rFonts w:ascii="Times New Roman" w:eastAsia="等线" w:hAnsi="Times New Roman" w:cs="Times New Roman"/>
          <w:sz w:val="20"/>
          <w:szCs w:val="20"/>
          <w:lang w:eastAsia="zh-CN"/>
        </w:rPr>
        <w:t>indoor scenario</w:t>
      </w:r>
      <w:r w:rsidR="00DC2546">
        <w:rPr>
          <w:rFonts w:ascii="Times New Roman" w:eastAsia="等线" w:hAnsi="Times New Roman" w:cs="Times New Roman"/>
          <w:sz w:val="20"/>
          <w:szCs w:val="20"/>
          <w:lang w:eastAsia="zh-CN"/>
        </w:rPr>
        <w:t xml:space="preserve"> (including D2T2)</w:t>
      </w:r>
      <w:r w:rsidR="006B6F33" w:rsidRPr="0057130D">
        <w:rPr>
          <w:rFonts w:ascii="Times New Roman" w:eastAsia="等线" w:hAnsi="Times New Roman" w:cs="Times New Roman"/>
          <w:sz w:val="20"/>
          <w:szCs w:val="20"/>
          <w:lang w:eastAsia="zh-CN"/>
        </w:rPr>
        <w:t xml:space="preserve"> or outdoor scenario with moderate coverage requirements, </w:t>
      </w:r>
      <w:r w:rsidR="006B6F33" w:rsidRPr="0057130D">
        <w:rPr>
          <w:rFonts w:ascii="Times New Roman" w:eastAsia="等线" w:hAnsi="Times New Roman" w:cs="Times New Roman"/>
          <w:sz w:val="20"/>
          <w:szCs w:val="20"/>
        </w:rPr>
        <w:t>M</w:t>
      </w:r>
      <w:r w:rsidR="006B6F33" w:rsidRPr="0057130D">
        <w:rPr>
          <w:rFonts w:ascii="Times New Roman" w:eastAsia="等线" w:hAnsi="Times New Roman" w:cs="Times New Roman"/>
          <w:sz w:val="20"/>
          <w:szCs w:val="20"/>
          <w:lang w:eastAsia="zh-CN"/>
        </w:rPr>
        <w:t xml:space="preserve"> value set of {2, </w:t>
      </w:r>
      <w:r w:rsidR="002A398B" w:rsidRPr="000C2162">
        <w:rPr>
          <w:rFonts w:ascii="Times New Roman" w:eastAsia="等线" w:hAnsi="Times New Roman" w:cs="Times New Roman" w:hint="eastAsia"/>
          <w:sz w:val="20"/>
          <w:szCs w:val="20"/>
          <w:lang w:eastAsia="zh-CN"/>
        </w:rPr>
        <w:t>6</w:t>
      </w:r>
      <w:r w:rsidR="006B6F33" w:rsidRPr="0057130D">
        <w:rPr>
          <w:rFonts w:ascii="Times New Roman" w:eastAsia="等线" w:hAnsi="Times New Roman" w:cs="Times New Roman"/>
          <w:sz w:val="20"/>
          <w:szCs w:val="20"/>
          <w:lang w:eastAsia="zh-CN"/>
        </w:rPr>
        <w:t>, 12, 24} can be configured.</w:t>
      </w:r>
    </w:p>
    <w:p w14:paraId="4C9D6A05" w14:textId="0EA21C3F" w:rsidR="006B6F33" w:rsidRPr="0057130D" w:rsidRDefault="000F131E" w:rsidP="00FB6148">
      <w:pPr>
        <w:adjustRightInd w:val="0"/>
        <w:snapToGrid w:val="0"/>
        <w:spacing w:beforeLines="25" w:before="78" w:afterLines="25" w:after="78" w:line="264" w:lineRule="auto"/>
        <w:jc w:val="both"/>
        <w:rPr>
          <w:b/>
          <w:bCs/>
          <w:sz w:val="20"/>
        </w:rPr>
      </w:pPr>
      <w:bookmarkStart w:id="6" w:name="PP01"/>
      <w:r w:rsidRPr="0057130D">
        <w:rPr>
          <w:b/>
          <w:bCs/>
          <w:sz w:val="20"/>
        </w:rPr>
        <w:t xml:space="preserve">Proposal </w:t>
      </w:r>
      <w:r w:rsidRPr="0057130D">
        <w:rPr>
          <w:b/>
          <w:bCs/>
          <w:sz w:val="20"/>
        </w:rPr>
        <w:fldChar w:fldCharType="begin"/>
      </w:r>
      <w:r w:rsidRPr="0057130D">
        <w:rPr>
          <w:b/>
          <w:bCs/>
          <w:sz w:val="20"/>
        </w:rPr>
        <w:instrText xml:space="preserve"> SEQ Proposal \* ARABIC </w:instrText>
      </w:r>
      <w:r w:rsidRPr="0057130D">
        <w:rPr>
          <w:b/>
          <w:bCs/>
          <w:sz w:val="20"/>
        </w:rPr>
        <w:fldChar w:fldCharType="separate"/>
      </w:r>
      <w:r w:rsidR="00BE5742">
        <w:rPr>
          <w:b/>
          <w:bCs/>
          <w:noProof/>
          <w:sz w:val="20"/>
        </w:rPr>
        <w:t>1</w:t>
      </w:r>
      <w:r w:rsidRPr="0057130D">
        <w:rPr>
          <w:b/>
          <w:bCs/>
          <w:sz w:val="20"/>
        </w:rPr>
        <w:fldChar w:fldCharType="end"/>
      </w:r>
      <w:r w:rsidRPr="0057130D">
        <w:rPr>
          <w:b/>
          <w:bCs/>
          <w:sz w:val="20"/>
        </w:rPr>
        <w:t xml:space="preserve">: </w:t>
      </w:r>
      <w:r w:rsidR="006B6F33" w:rsidRPr="0057130D">
        <w:rPr>
          <w:b/>
          <w:bCs/>
          <w:sz w:val="20"/>
        </w:rPr>
        <w:t>If both M=1 and M=24 are supported together with M value of {2, 6, 12}, the value set can be configured by broadcast information</w:t>
      </w:r>
    </w:p>
    <w:p w14:paraId="26D74F4B" w14:textId="6B50C985" w:rsidR="006B6F33" w:rsidRPr="0057130D" w:rsidRDefault="006B6F33" w:rsidP="002206CF">
      <w:pPr>
        <w:pStyle w:val="a7"/>
        <w:numPr>
          <w:ilvl w:val="0"/>
          <w:numId w:val="27"/>
        </w:numPr>
        <w:adjustRightInd w:val="0"/>
        <w:snapToGrid w:val="0"/>
        <w:spacing w:beforeLines="25" w:before="78" w:afterLines="25" w:after="78" w:line="264" w:lineRule="auto"/>
        <w:ind w:firstLineChars="0"/>
        <w:jc w:val="both"/>
        <w:rPr>
          <w:b/>
          <w:bCs/>
          <w:sz w:val="20"/>
        </w:rPr>
      </w:pPr>
      <w:r w:rsidRPr="0057130D">
        <w:rPr>
          <w:rFonts w:eastAsia="等线"/>
          <w:b/>
          <w:bCs/>
          <w:sz w:val="20"/>
        </w:rPr>
        <w:t>For outdoor scenarios with large coverage requirements, M value set of {1,</w:t>
      </w:r>
      <w:r w:rsidR="000D70BC" w:rsidRPr="0057130D">
        <w:rPr>
          <w:rFonts w:eastAsia="等线"/>
          <w:b/>
          <w:bCs/>
          <w:sz w:val="20"/>
        </w:rPr>
        <w:t xml:space="preserve"> </w:t>
      </w:r>
      <w:r w:rsidRPr="0057130D">
        <w:rPr>
          <w:rFonts w:eastAsia="等线"/>
          <w:b/>
          <w:bCs/>
          <w:sz w:val="20"/>
        </w:rPr>
        <w:t>2,</w:t>
      </w:r>
      <w:r w:rsidR="000D70BC" w:rsidRPr="0057130D">
        <w:rPr>
          <w:rFonts w:eastAsia="等线"/>
          <w:b/>
          <w:bCs/>
          <w:sz w:val="20"/>
        </w:rPr>
        <w:t xml:space="preserve"> </w:t>
      </w:r>
      <w:r w:rsidR="00A340E0" w:rsidRPr="0057130D">
        <w:rPr>
          <w:rFonts w:eastAsia="等线"/>
          <w:b/>
          <w:bCs/>
          <w:sz w:val="20"/>
        </w:rPr>
        <w:t>6</w:t>
      </w:r>
      <w:r w:rsidRPr="0057130D">
        <w:rPr>
          <w:rFonts w:eastAsia="等线"/>
          <w:b/>
          <w:bCs/>
          <w:sz w:val="20"/>
        </w:rPr>
        <w:t>,</w:t>
      </w:r>
      <w:r w:rsidR="000D70BC" w:rsidRPr="0057130D">
        <w:rPr>
          <w:rFonts w:eastAsia="等线"/>
          <w:b/>
          <w:bCs/>
          <w:sz w:val="20"/>
        </w:rPr>
        <w:t xml:space="preserve"> </w:t>
      </w:r>
      <w:r w:rsidRPr="0057130D">
        <w:rPr>
          <w:rFonts w:eastAsia="等线"/>
          <w:b/>
          <w:bCs/>
          <w:sz w:val="20"/>
        </w:rPr>
        <w:t>12} can be configured;</w:t>
      </w:r>
    </w:p>
    <w:p w14:paraId="794B24FE" w14:textId="49A242A7" w:rsidR="006B6F33" w:rsidRPr="0057130D" w:rsidRDefault="006B6F33" w:rsidP="002206CF">
      <w:pPr>
        <w:pStyle w:val="a7"/>
        <w:numPr>
          <w:ilvl w:val="0"/>
          <w:numId w:val="27"/>
        </w:numPr>
        <w:adjustRightInd w:val="0"/>
        <w:snapToGrid w:val="0"/>
        <w:spacing w:beforeLines="25" w:before="78" w:afterLines="25" w:after="78" w:line="264" w:lineRule="auto"/>
        <w:ind w:firstLineChars="0"/>
        <w:jc w:val="both"/>
        <w:rPr>
          <w:b/>
          <w:bCs/>
          <w:sz w:val="20"/>
        </w:rPr>
      </w:pPr>
      <w:r w:rsidRPr="0057130D">
        <w:rPr>
          <w:rFonts w:eastAsia="等线"/>
          <w:b/>
          <w:bCs/>
          <w:sz w:val="20"/>
        </w:rPr>
        <w:t>while for indoor scenario</w:t>
      </w:r>
      <w:r w:rsidR="002862E1">
        <w:rPr>
          <w:rFonts w:eastAsia="等线"/>
          <w:b/>
          <w:bCs/>
          <w:sz w:val="20"/>
        </w:rPr>
        <w:t xml:space="preserve"> (including D2T2)</w:t>
      </w:r>
      <w:r w:rsidRPr="0057130D">
        <w:rPr>
          <w:rFonts w:eastAsia="等线"/>
          <w:b/>
          <w:bCs/>
          <w:sz w:val="20"/>
        </w:rPr>
        <w:t xml:space="preserve"> or outdoor scenario with moderate coverage </w:t>
      </w:r>
      <w:r w:rsidRPr="0057130D">
        <w:rPr>
          <w:rFonts w:eastAsia="等线"/>
          <w:b/>
          <w:sz w:val="20"/>
        </w:rPr>
        <w:t>requirements</w:t>
      </w:r>
      <w:r w:rsidRPr="0057130D">
        <w:rPr>
          <w:rFonts w:eastAsia="等线"/>
          <w:b/>
          <w:bCs/>
          <w:sz w:val="20"/>
        </w:rPr>
        <w:t xml:space="preserve">, M value set of {2, </w:t>
      </w:r>
      <w:r w:rsidR="00A340E0" w:rsidRPr="0057130D">
        <w:rPr>
          <w:rFonts w:eastAsia="等线"/>
          <w:b/>
          <w:bCs/>
          <w:sz w:val="20"/>
        </w:rPr>
        <w:t>6</w:t>
      </w:r>
      <w:r w:rsidRPr="0057130D">
        <w:rPr>
          <w:rFonts w:eastAsia="等线"/>
          <w:b/>
          <w:bCs/>
          <w:sz w:val="20"/>
        </w:rPr>
        <w:t>, 12, 24} can be configured.</w:t>
      </w:r>
    </w:p>
    <w:bookmarkEnd w:id="4"/>
    <w:bookmarkEnd w:id="6"/>
    <w:p w14:paraId="446713E1" w14:textId="2983DB0F" w:rsidR="00037254" w:rsidRPr="0057130D" w:rsidRDefault="00037254" w:rsidP="002206CF">
      <w:pPr>
        <w:pStyle w:val="a7"/>
        <w:numPr>
          <w:ilvl w:val="0"/>
          <w:numId w:val="5"/>
        </w:numPr>
        <w:adjustRightInd w:val="0"/>
        <w:snapToGrid w:val="0"/>
        <w:spacing w:beforeLines="50" w:before="156" w:afterLines="50" w:after="156" w:line="276" w:lineRule="auto"/>
        <w:ind w:firstLineChars="0"/>
        <w:rPr>
          <w:b/>
          <w:bCs/>
          <w:sz w:val="20"/>
        </w:rPr>
      </w:pPr>
      <w:r w:rsidRPr="0057130D">
        <w:rPr>
          <w:b/>
          <w:bCs/>
          <w:sz w:val="20"/>
        </w:rPr>
        <w:t>CP handling</w:t>
      </w:r>
      <w:r w:rsidR="00CE031D" w:rsidRPr="0057130D">
        <w:rPr>
          <w:b/>
          <w:bCs/>
          <w:sz w:val="20"/>
        </w:rPr>
        <w:t xml:space="preserve"> </w:t>
      </w:r>
    </w:p>
    <w:p w14:paraId="780E98C6" w14:textId="49F6E86D" w:rsidR="00BB5FA4" w:rsidRPr="0057130D" w:rsidRDefault="00C65EF2" w:rsidP="00041B03">
      <w:pPr>
        <w:adjustRightInd w:val="0"/>
        <w:snapToGrid w:val="0"/>
        <w:spacing w:beforeLines="50" w:before="156" w:afterLines="50" w:after="156" w:line="276" w:lineRule="auto"/>
        <w:jc w:val="both"/>
        <w:rPr>
          <w:sz w:val="20"/>
        </w:rPr>
      </w:pPr>
      <w:r w:rsidRPr="0057130D">
        <w:rPr>
          <w:sz w:val="20"/>
        </w:rPr>
        <w:t xml:space="preserve">In R19, CP handling methods are discussed for R2D, and for M = {2, 6, 12} method 1 is used. And method type 2 is supported for M = 24 with two on-chips </w:t>
      </w:r>
      <w:r w:rsidR="00167A8C" w:rsidRPr="0057130D">
        <w:rPr>
          <w:sz w:val="20"/>
        </w:rPr>
        <w:t xml:space="preserve">transmitted at the end of each OFDM symbol. However, the necessity </w:t>
      </w:r>
      <w:r w:rsidR="008B2A6B">
        <w:rPr>
          <w:sz w:val="20"/>
        </w:rPr>
        <w:t>of</w:t>
      </w:r>
      <w:r w:rsidR="008B2A6B" w:rsidRPr="0057130D">
        <w:rPr>
          <w:sz w:val="20"/>
        </w:rPr>
        <w:t xml:space="preserve"> </w:t>
      </w:r>
      <w:r w:rsidR="00167A8C" w:rsidRPr="0057130D">
        <w:rPr>
          <w:sz w:val="20"/>
        </w:rPr>
        <w:t xml:space="preserve">method type 2 no longer exists for </w:t>
      </w:r>
      <w:r w:rsidR="008B2A6B">
        <w:rPr>
          <w:sz w:val="20"/>
        </w:rPr>
        <w:t xml:space="preserve">the </w:t>
      </w:r>
      <w:r w:rsidR="00167A8C" w:rsidRPr="0057130D">
        <w:rPr>
          <w:sz w:val="20"/>
        </w:rPr>
        <w:t xml:space="preserve">detection method </w:t>
      </w:r>
      <w:r w:rsidR="008B2A6B">
        <w:rPr>
          <w:sz w:val="20"/>
        </w:rPr>
        <w:t>of</w:t>
      </w:r>
      <w:r w:rsidR="008B2A6B" w:rsidRPr="0057130D">
        <w:rPr>
          <w:sz w:val="20"/>
        </w:rPr>
        <w:t xml:space="preserve"> </w:t>
      </w:r>
      <w:r w:rsidR="00F60BAA" w:rsidRPr="0057130D">
        <w:rPr>
          <w:sz w:val="20"/>
        </w:rPr>
        <w:t>active device</w:t>
      </w:r>
      <w:r w:rsidR="00167A8C" w:rsidRPr="0057130D">
        <w:rPr>
          <w:sz w:val="20"/>
        </w:rPr>
        <w:t xml:space="preserve">. </w:t>
      </w:r>
    </w:p>
    <w:p w14:paraId="2D59F3BC" w14:textId="77777777" w:rsidR="00BB5FA4" w:rsidRPr="0057130D" w:rsidRDefault="00167A8C" w:rsidP="002206CF">
      <w:pPr>
        <w:pStyle w:val="a7"/>
        <w:numPr>
          <w:ilvl w:val="0"/>
          <w:numId w:val="26"/>
        </w:numPr>
        <w:adjustRightInd w:val="0"/>
        <w:snapToGrid w:val="0"/>
        <w:spacing w:beforeLines="50" w:before="156" w:afterLines="50" w:after="156" w:line="276" w:lineRule="auto"/>
        <w:ind w:firstLineChars="0"/>
        <w:jc w:val="both"/>
        <w:rPr>
          <w:sz w:val="20"/>
        </w:rPr>
      </w:pPr>
      <w:r w:rsidRPr="0057130D">
        <w:rPr>
          <w:sz w:val="20"/>
        </w:rPr>
        <w:lastRenderedPageBreak/>
        <w:t>First</w:t>
      </w:r>
      <w:r w:rsidR="00085047" w:rsidRPr="0057130D">
        <w:rPr>
          <w:sz w:val="20"/>
        </w:rPr>
        <w:t>ly</w:t>
      </w:r>
      <w:r w:rsidRPr="0057130D">
        <w:rPr>
          <w:sz w:val="20"/>
        </w:rPr>
        <w:t xml:space="preserve">, </w:t>
      </w:r>
      <w:r w:rsidR="00085047" w:rsidRPr="0057130D">
        <w:rPr>
          <w:sz w:val="20"/>
        </w:rPr>
        <w:t>Manchester decoding is based on comparing amplitude of adjacent chips, rather than edge detection. Hence, false transition</w:t>
      </w:r>
      <w:r w:rsidR="00EB4ED8" w:rsidRPr="0057130D">
        <w:rPr>
          <w:sz w:val="20"/>
        </w:rPr>
        <w:t xml:space="preserve"> in CP duration</w:t>
      </w:r>
      <w:r w:rsidR="00085047" w:rsidRPr="0057130D">
        <w:rPr>
          <w:sz w:val="20"/>
        </w:rPr>
        <w:t xml:space="preserve"> is not critical issue. </w:t>
      </w:r>
    </w:p>
    <w:p w14:paraId="5C7D3C15" w14:textId="77777777" w:rsidR="00BB5FA4" w:rsidRPr="0057130D" w:rsidRDefault="00085047" w:rsidP="002206CF">
      <w:pPr>
        <w:pStyle w:val="a7"/>
        <w:numPr>
          <w:ilvl w:val="0"/>
          <w:numId w:val="26"/>
        </w:numPr>
        <w:adjustRightInd w:val="0"/>
        <w:snapToGrid w:val="0"/>
        <w:spacing w:beforeLines="50" w:before="156" w:afterLines="50" w:after="156" w:line="276" w:lineRule="auto"/>
        <w:ind w:firstLineChars="0"/>
        <w:jc w:val="both"/>
        <w:rPr>
          <w:sz w:val="20"/>
        </w:rPr>
      </w:pPr>
      <w:r w:rsidRPr="0057130D">
        <w:rPr>
          <w:sz w:val="20"/>
        </w:rPr>
        <w:t xml:space="preserve">Secondly, </w:t>
      </w:r>
      <w:r w:rsidR="00167A8C" w:rsidRPr="0057130D">
        <w:rPr>
          <w:sz w:val="20"/>
        </w:rPr>
        <w:t>the clock accuracy at active device</w:t>
      </w:r>
      <w:r w:rsidRPr="0057130D">
        <w:rPr>
          <w:sz w:val="20"/>
        </w:rPr>
        <w:t xml:space="preserve"> </w:t>
      </w:r>
      <w:r w:rsidR="00167A8C" w:rsidRPr="0057130D">
        <w:rPr>
          <w:sz w:val="20"/>
        </w:rPr>
        <w:t xml:space="preserve">is more accurate compared with that for device 1, i.e., up to 10^3 ppm at AIoT device compared with up to 10^5 ppm in device 1, </w:t>
      </w:r>
      <w:r w:rsidR="00EF0E2B" w:rsidRPr="0057130D">
        <w:rPr>
          <w:sz w:val="20"/>
        </w:rPr>
        <w:t xml:space="preserve">and </w:t>
      </w:r>
      <w:r w:rsidR="00167A8C" w:rsidRPr="0057130D">
        <w:rPr>
          <w:sz w:val="20"/>
        </w:rPr>
        <w:t xml:space="preserve">CP part can be accurately removed with </w:t>
      </w:r>
      <w:r w:rsidRPr="0057130D">
        <w:rPr>
          <w:sz w:val="20"/>
        </w:rPr>
        <w:t>better</w:t>
      </w:r>
      <w:r w:rsidR="00167A8C" w:rsidRPr="0057130D">
        <w:rPr>
          <w:sz w:val="20"/>
        </w:rPr>
        <w:t xml:space="preserve"> clock </w:t>
      </w:r>
      <w:r w:rsidR="008C7A6D" w:rsidRPr="0057130D">
        <w:rPr>
          <w:sz w:val="20"/>
        </w:rPr>
        <w:t>accuracy</w:t>
      </w:r>
      <w:r w:rsidR="00167A8C" w:rsidRPr="0057130D">
        <w:rPr>
          <w:sz w:val="20"/>
        </w:rPr>
        <w:t>.</w:t>
      </w:r>
      <w:r w:rsidRPr="0057130D">
        <w:rPr>
          <w:sz w:val="20"/>
        </w:rPr>
        <w:t xml:space="preserve"> </w:t>
      </w:r>
    </w:p>
    <w:p w14:paraId="07AB77CA" w14:textId="30FFEF79" w:rsidR="00940BB1" w:rsidRPr="0057130D" w:rsidRDefault="003D19E1" w:rsidP="00041B03">
      <w:pPr>
        <w:adjustRightInd w:val="0"/>
        <w:snapToGrid w:val="0"/>
        <w:spacing w:beforeLines="50" w:before="156" w:afterLines="50" w:after="156" w:line="276" w:lineRule="auto"/>
        <w:jc w:val="both"/>
        <w:rPr>
          <w:sz w:val="20"/>
        </w:rPr>
      </w:pPr>
      <w:r w:rsidRPr="0057130D">
        <w:rPr>
          <w:sz w:val="20"/>
        </w:rPr>
        <w:t>E</w:t>
      </w:r>
      <w:r w:rsidR="00407FE8" w:rsidRPr="0057130D">
        <w:rPr>
          <w:sz w:val="20"/>
        </w:rPr>
        <w:t xml:space="preserve">valuation results </w:t>
      </w:r>
      <w:r w:rsidRPr="0057130D">
        <w:rPr>
          <w:sz w:val="20"/>
        </w:rPr>
        <w:t xml:space="preserve">are provided </w:t>
      </w:r>
      <w:r w:rsidR="00407FE8" w:rsidRPr="0057130D">
        <w:rPr>
          <w:sz w:val="20"/>
        </w:rPr>
        <w:t xml:space="preserve">in </w:t>
      </w:r>
      <w:r w:rsidRPr="0057130D">
        <w:rPr>
          <w:sz w:val="20"/>
        </w:rPr>
        <w:fldChar w:fldCharType="begin"/>
      </w:r>
      <w:r w:rsidRPr="0057130D">
        <w:rPr>
          <w:sz w:val="20"/>
        </w:rPr>
        <w:instrText xml:space="preserve"> REF _Ref219129928 \h </w:instrText>
      </w:r>
      <w:r w:rsidR="002735D7">
        <w:rPr>
          <w:sz w:val="20"/>
        </w:rPr>
        <w:instrText xml:space="preserve"> \* MERGEFORMAT </w:instrText>
      </w:r>
      <w:r w:rsidRPr="0057130D">
        <w:rPr>
          <w:sz w:val="20"/>
        </w:rPr>
      </w:r>
      <w:r w:rsidRPr="0057130D">
        <w:rPr>
          <w:sz w:val="20"/>
        </w:rPr>
        <w:fldChar w:fldCharType="separate"/>
      </w:r>
      <w:r w:rsidR="00BE5742" w:rsidRPr="00BE5742">
        <w:rPr>
          <w:rFonts w:eastAsia="黑体"/>
          <w:b/>
          <w:bCs/>
          <w:sz w:val="20"/>
        </w:rPr>
        <w:t xml:space="preserve">Figure </w:t>
      </w:r>
      <w:r w:rsidR="00BE5742" w:rsidRPr="00BE5742">
        <w:rPr>
          <w:b/>
          <w:sz w:val="20"/>
        </w:rPr>
        <w:t>1</w:t>
      </w:r>
      <w:r w:rsidRPr="0057130D">
        <w:rPr>
          <w:sz w:val="20"/>
        </w:rPr>
        <w:fldChar w:fldCharType="end"/>
      </w:r>
      <w:r w:rsidR="00407FE8" w:rsidRPr="0057130D">
        <w:rPr>
          <w:sz w:val="20"/>
        </w:rPr>
        <w:t xml:space="preserve">, it can be observed that, </w:t>
      </w:r>
      <w:r w:rsidR="00905D01" w:rsidRPr="0057130D">
        <w:rPr>
          <w:sz w:val="20"/>
        </w:rPr>
        <w:t xml:space="preserve">CP handling method type 1 and </w:t>
      </w:r>
      <w:r w:rsidR="00407FE8" w:rsidRPr="0057130D">
        <w:rPr>
          <w:sz w:val="20"/>
        </w:rPr>
        <w:t xml:space="preserve">method type 2 </w:t>
      </w:r>
      <w:r w:rsidR="00905D01" w:rsidRPr="0057130D">
        <w:rPr>
          <w:sz w:val="20"/>
        </w:rPr>
        <w:t xml:space="preserve">shows similar performance for M=24, </w:t>
      </w:r>
      <w:r w:rsidR="00407FE8" w:rsidRPr="0057130D">
        <w:rPr>
          <w:sz w:val="20"/>
        </w:rPr>
        <w:t>when the clock accuracy is 10^3ppm.</w:t>
      </w:r>
      <w:r w:rsidR="00980EBB" w:rsidRPr="0057130D">
        <w:rPr>
          <w:sz w:val="20"/>
        </w:rPr>
        <w:t xml:space="preserve"> </w:t>
      </w:r>
      <w:r w:rsidR="003E770E" w:rsidRPr="0057130D">
        <w:rPr>
          <w:sz w:val="20"/>
        </w:rPr>
        <w:t xml:space="preserve">Hence, CP handling </w:t>
      </w:r>
      <w:r w:rsidR="00DE6BD1" w:rsidRPr="0057130D">
        <w:rPr>
          <w:sz w:val="20"/>
        </w:rPr>
        <w:t xml:space="preserve">method type 2 </w:t>
      </w:r>
      <w:r w:rsidR="003E770E" w:rsidRPr="0057130D">
        <w:rPr>
          <w:sz w:val="20"/>
        </w:rPr>
        <w:t>is not needed.</w:t>
      </w:r>
      <w:r w:rsidR="00BB5FA4" w:rsidRPr="0057130D">
        <w:rPr>
          <w:sz w:val="20"/>
        </w:rPr>
        <w:t xml:space="preserve"> CP handling method 1 </w:t>
      </w:r>
      <w:r w:rsidR="00C57AF0" w:rsidRPr="0057130D">
        <w:rPr>
          <w:sz w:val="20"/>
        </w:rPr>
        <w:t>can be</w:t>
      </w:r>
      <w:r w:rsidR="00BB5FA4" w:rsidRPr="0057130D">
        <w:rPr>
          <w:sz w:val="20"/>
        </w:rPr>
        <w:t xml:space="preserve"> used for all M values.</w:t>
      </w:r>
    </w:p>
    <w:p w14:paraId="4F0C82D0" w14:textId="77777777" w:rsidR="00FF288E" w:rsidRPr="00465A8D" w:rsidRDefault="00FF288E" w:rsidP="00FB6148">
      <w:pPr>
        <w:jc w:val="center"/>
        <w:rPr>
          <w:sz w:val="20"/>
        </w:rPr>
      </w:pPr>
      <w:r w:rsidRPr="00465A8D">
        <w:rPr>
          <w:noProof/>
          <w:sz w:val="20"/>
        </w:rPr>
        <w:drawing>
          <wp:inline distT="0" distB="0" distL="0" distR="0" wp14:anchorId="48F8BBFA" wp14:editId="58223D39">
            <wp:extent cx="3048000" cy="228509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8000" cy="2285092"/>
                    </a:xfrm>
                    <a:prstGeom prst="rect">
                      <a:avLst/>
                    </a:prstGeom>
                    <a:noFill/>
                    <a:ln>
                      <a:noFill/>
                    </a:ln>
                  </pic:spPr>
                </pic:pic>
              </a:graphicData>
            </a:graphic>
          </wp:inline>
        </w:drawing>
      </w:r>
    </w:p>
    <w:p w14:paraId="0FC2C673" w14:textId="3FBAD589" w:rsidR="00980EBB" w:rsidRPr="002735D7" w:rsidRDefault="00FF288E" w:rsidP="006824C9">
      <w:pPr>
        <w:pStyle w:val="af"/>
        <w:adjustRightInd w:val="0"/>
        <w:snapToGrid w:val="0"/>
        <w:spacing w:beforeLines="25" w:before="78" w:afterLines="25" w:after="78" w:line="276" w:lineRule="auto"/>
        <w:jc w:val="center"/>
        <w:rPr>
          <w:b/>
          <w:bCs/>
        </w:rPr>
      </w:pPr>
      <w:bookmarkStart w:id="7" w:name="_Ref219129928"/>
      <w:r w:rsidRPr="002735D7">
        <w:rPr>
          <w:rFonts w:ascii="Times New Roman" w:hAnsi="Times New Roman" w:cs="Times New Roman"/>
          <w:b/>
          <w:bCs/>
        </w:rPr>
        <w:t xml:space="preserve">Figure </w:t>
      </w:r>
      <w:r w:rsidRPr="00BB6E1A">
        <w:rPr>
          <w:rFonts w:ascii="Times New Roman" w:hAnsi="Times New Roman" w:cs="Times New Roman"/>
          <w:b/>
        </w:rPr>
        <w:fldChar w:fldCharType="begin"/>
      </w:r>
      <w:r w:rsidRPr="002735D7">
        <w:rPr>
          <w:rFonts w:ascii="Times New Roman" w:hAnsi="Times New Roman" w:cs="Times New Roman"/>
          <w:b/>
          <w:bCs/>
        </w:rPr>
        <w:instrText xml:space="preserve"> SEQ Figure \* ARABIC </w:instrText>
      </w:r>
      <w:r w:rsidRPr="00BB6E1A">
        <w:rPr>
          <w:rFonts w:ascii="Times New Roman" w:hAnsi="Times New Roman" w:cs="Times New Roman"/>
          <w:b/>
        </w:rPr>
        <w:fldChar w:fldCharType="separate"/>
      </w:r>
      <w:r w:rsidR="00BE5742">
        <w:rPr>
          <w:rFonts w:ascii="Times New Roman" w:hAnsi="Times New Roman" w:cs="Times New Roman"/>
          <w:b/>
          <w:bCs/>
          <w:noProof/>
        </w:rPr>
        <w:t>1</w:t>
      </w:r>
      <w:r w:rsidRPr="00BB6E1A">
        <w:rPr>
          <w:rFonts w:ascii="Times New Roman" w:hAnsi="Times New Roman" w:cs="Times New Roman"/>
          <w:b/>
        </w:rPr>
        <w:fldChar w:fldCharType="end"/>
      </w:r>
      <w:bookmarkEnd w:id="7"/>
      <w:r w:rsidRPr="002735D7">
        <w:rPr>
          <w:rFonts w:ascii="Times New Roman" w:hAnsi="Times New Roman" w:cs="Times New Roman" w:hint="eastAsia"/>
          <w:b/>
          <w:bCs/>
        </w:rPr>
        <w:t xml:space="preserve"> Performance compared between method type2 and method type1</w:t>
      </w:r>
    </w:p>
    <w:p w14:paraId="204DA674" w14:textId="77777777" w:rsidR="00905D01" w:rsidRPr="00465A8D" w:rsidRDefault="00905D01" w:rsidP="006824C9">
      <w:pPr>
        <w:adjustRightInd w:val="0"/>
        <w:snapToGrid w:val="0"/>
        <w:spacing w:beforeLines="25" w:before="78" w:line="276" w:lineRule="auto"/>
        <w:jc w:val="both"/>
        <w:rPr>
          <w:b/>
          <w:sz w:val="20"/>
        </w:rPr>
      </w:pPr>
      <w:bookmarkStart w:id="8" w:name="_Ref206177965"/>
      <w:bookmarkStart w:id="9" w:name="_Ref210139222"/>
    </w:p>
    <w:p w14:paraId="32E208E1" w14:textId="4138622E" w:rsidR="00905D01" w:rsidRPr="00465A8D" w:rsidRDefault="00DE6BD1" w:rsidP="000B501F">
      <w:pPr>
        <w:adjustRightInd w:val="0"/>
        <w:snapToGrid w:val="0"/>
        <w:spacing w:beforeLines="25" w:before="78" w:afterLines="25" w:after="78" w:line="264" w:lineRule="auto"/>
        <w:jc w:val="both"/>
        <w:rPr>
          <w:b/>
          <w:bCs/>
          <w:sz w:val="20"/>
        </w:rPr>
      </w:pPr>
      <w:bookmarkStart w:id="10" w:name="OB02"/>
      <w:r w:rsidRPr="00465A8D">
        <w:rPr>
          <w:b/>
          <w:sz w:val="20"/>
        </w:rPr>
        <w:t xml:space="preserve">Observation </w:t>
      </w:r>
      <w:r w:rsidRPr="00465A8D">
        <w:rPr>
          <w:b/>
          <w:sz w:val="20"/>
        </w:rPr>
        <w:fldChar w:fldCharType="begin"/>
      </w:r>
      <w:r w:rsidRPr="00465A8D">
        <w:rPr>
          <w:b/>
          <w:sz w:val="20"/>
        </w:rPr>
        <w:instrText xml:space="preserve"> SEQ Observation \* ARABIC </w:instrText>
      </w:r>
      <w:r w:rsidRPr="00465A8D">
        <w:rPr>
          <w:b/>
          <w:sz w:val="20"/>
        </w:rPr>
        <w:fldChar w:fldCharType="separate"/>
      </w:r>
      <w:r w:rsidR="00BE5742">
        <w:rPr>
          <w:b/>
          <w:noProof/>
          <w:sz w:val="20"/>
        </w:rPr>
        <w:t>2</w:t>
      </w:r>
      <w:r w:rsidRPr="00465A8D">
        <w:rPr>
          <w:b/>
          <w:sz w:val="20"/>
        </w:rPr>
        <w:fldChar w:fldCharType="end"/>
      </w:r>
      <w:r w:rsidR="00905D01" w:rsidRPr="00465A8D">
        <w:rPr>
          <w:rFonts w:eastAsia="等线"/>
          <w:b/>
          <w:sz w:val="20"/>
        </w:rPr>
        <w:t xml:space="preserve">: </w:t>
      </w:r>
      <w:r w:rsidR="00905D01" w:rsidRPr="00465A8D">
        <w:rPr>
          <w:b/>
          <w:sz w:val="20"/>
        </w:rPr>
        <w:t>CP handling method type 1 and method type 2 shows similar performance for M=24, when the clock accuracy is 10^3ppm</w:t>
      </w:r>
      <w:r w:rsidR="00905D01" w:rsidRPr="00465A8D">
        <w:rPr>
          <w:b/>
          <w:bCs/>
          <w:sz w:val="20"/>
        </w:rPr>
        <w:t>, due to</w:t>
      </w:r>
    </w:p>
    <w:p w14:paraId="70EED334" w14:textId="6D299AE3" w:rsidR="00905D01" w:rsidRPr="00465A8D" w:rsidRDefault="00905D01" w:rsidP="002206CF">
      <w:pPr>
        <w:pStyle w:val="a7"/>
        <w:numPr>
          <w:ilvl w:val="0"/>
          <w:numId w:val="4"/>
        </w:numPr>
        <w:adjustRightInd w:val="0"/>
        <w:snapToGrid w:val="0"/>
        <w:spacing w:before="25" w:afterLines="25" w:after="78" w:line="264" w:lineRule="auto"/>
        <w:ind w:left="357" w:firstLineChars="0" w:hanging="357"/>
        <w:jc w:val="both"/>
        <w:rPr>
          <w:b/>
          <w:bCs/>
          <w:sz w:val="20"/>
        </w:rPr>
      </w:pPr>
      <w:r w:rsidRPr="00465A8D">
        <w:rPr>
          <w:b/>
          <w:bCs/>
          <w:sz w:val="20"/>
        </w:rPr>
        <w:t>Manchester decoding is based on comparing amplitude/energy of adjacent chips, rather than edge detection;</w:t>
      </w:r>
    </w:p>
    <w:p w14:paraId="45AE5CE6" w14:textId="565502D8" w:rsidR="00905D01" w:rsidRPr="00465A8D" w:rsidRDefault="00905D01" w:rsidP="002206CF">
      <w:pPr>
        <w:pStyle w:val="a7"/>
        <w:numPr>
          <w:ilvl w:val="0"/>
          <w:numId w:val="4"/>
        </w:numPr>
        <w:adjustRightInd w:val="0"/>
        <w:snapToGrid w:val="0"/>
        <w:spacing w:before="25" w:afterLines="25" w:after="78" w:line="264" w:lineRule="auto"/>
        <w:ind w:left="357" w:firstLineChars="0" w:hanging="357"/>
        <w:jc w:val="both"/>
        <w:rPr>
          <w:b/>
          <w:sz w:val="20"/>
        </w:rPr>
      </w:pPr>
      <w:r w:rsidRPr="00465A8D">
        <w:rPr>
          <w:b/>
          <w:sz w:val="20"/>
        </w:rPr>
        <w:t>The clock accuracy at active device is more accurate compared with that for device 1</w:t>
      </w:r>
      <w:r w:rsidR="00B52385" w:rsidRPr="00465A8D">
        <w:rPr>
          <w:b/>
          <w:bCs/>
          <w:sz w:val="20"/>
        </w:rPr>
        <w:t>.</w:t>
      </w:r>
    </w:p>
    <w:p w14:paraId="485FC7F1" w14:textId="0E6A815C" w:rsidR="004120B7" w:rsidRPr="00B93D5B" w:rsidRDefault="00905D01" w:rsidP="000B501F">
      <w:pPr>
        <w:adjustRightInd w:val="0"/>
        <w:snapToGrid w:val="0"/>
        <w:spacing w:beforeLines="25" w:before="78" w:afterLines="25" w:after="78" w:line="264" w:lineRule="auto"/>
        <w:jc w:val="both"/>
        <w:rPr>
          <w:b/>
          <w:bCs/>
        </w:rPr>
      </w:pPr>
      <w:bookmarkStart w:id="11" w:name="PP02"/>
      <w:bookmarkEnd w:id="10"/>
      <w:r w:rsidRPr="00465A8D">
        <w:rPr>
          <w:b/>
          <w:sz w:val="20"/>
        </w:rPr>
        <w:t xml:space="preserve">Proposal </w:t>
      </w:r>
      <w:r w:rsidRPr="00465A8D">
        <w:rPr>
          <w:b/>
          <w:sz w:val="20"/>
        </w:rPr>
        <w:fldChar w:fldCharType="begin"/>
      </w:r>
      <w:r w:rsidRPr="00465A8D">
        <w:rPr>
          <w:b/>
          <w:sz w:val="20"/>
        </w:rPr>
        <w:instrText xml:space="preserve"> SEQ Proposal \* ARABIC </w:instrText>
      </w:r>
      <w:r w:rsidRPr="00465A8D">
        <w:rPr>
          <w:b/>
          <w:sz w:val="20"/>
        </w:rPr>
        <w:fldChar w:fldCharType="separate"/>
      </w:r>
      <w:r w:rsidR="00BE5742">
        <w:rPr>
          <w:b/>
          <w:noProof/>
          <w:sz w:val="20"/>
        </w:rPr>
        <w:t>2</w:t>
      </w:r>
      <w:r w:rsidRPr="00465A8D">
        <w:rPr>
          <w:b/>
          <w:sz w:val="20"/>
        </w:rPr>
        <w:fldChar w:fldCharType="end"/>
      </w:r>
      <w:r w:rsidR="00DE6BD1" w:rsidRPr="00465A8D">
        <w:rPr>
          <w:rFonts w:eastAsia="等线"/>
          <w:b/>
          <w:sz w:val="20"/>
        </w:rPr>
        <w:t xml:space="preserve">: </w:t>
      </w:r>
      <w:r w:rsidR="008A610D" w:rsidRPr="00465A8D">
        <w:rPr>
          <w:b/>
          <w:bCs/>
          <w:sz w:val="20"/>
        </w:rPr>
        <w:t>CP handling method type 2 is not needed</w:t>
      </w:r>
      <w:r w:rsidR="00B93D5B" w:rsidRPr="00465A8D">
        <w:rPr>
          <w:b/>
          <w:bCs/>
          <w:sz w:val="20"/>
        </w:rPr>
        <w:t xml:space="preserve"> for R20 R2D</w:t>
      </w:r>
      <w:bookmarkEnd w:id="8"/>
      <w:r w:rsidR="00B12F1E" w:rsidRPr="00465A8D">
        <w:rPr>
          <w:b/>
          <w:bCs/>
          <w:sz w:val="20"/>
        </w:rPr>
        <w:t xml:space="preserve"> for </w:t>
      </w:r>
      <w:r w:rsidR="006D1BF5" w:rsidRPr="00465A8D">
        <w:rPr>
          <w:b/>
          <w:bCs/>
          <w:sz w:val="20"/>
        </w:rPr>
        <w:t>any M</w:t>
      </w:r>
      <w:r w:rsidR="00B12F1E" w:rsidRPr="00465A8D">
        <w:rPr>
          <w:b/>
          <w:bCs/>
          <w:sz w:val="20"/>
        </w:rPr>
        <w:t xml:space="preserve"> values</w:t>
      </w:r>
      <w:bookmarkEnd w:id="9"/>
      <w:r w:rsidR="004120B7" w:rsidRPr="00465A8D">
        <w:rPr>
          <w:b/>
          <w:bCs/>
          <w:sz w:val="20"/>
        </w:rPr>
        <w:t>.</w:t>
      </w:r>
    </w:p>
    <w:bookmarkEnd w:id="11"/>
    <w:p w14:paraId="046AAA9A" w14:textId="1A5E0C82" w:rsidR="00251F32" w:rsidRDefault="00580018" w:rsidP="00857AC7">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R2D</w:t>
      </w:r>
      <w:r w:rsidR="000E32F6">
        <w:rPr>
          <w:rFonts w:ascii="Arial" w:eastAsia="微软雅黑" w:hAnsi="Arial" w:cs="Arial"/>
          <w:bCs/>
          <w:sz w:val="28"/>
          <w:szCs w:val="28"/>
        </w:rPr>
        <w:t xml:space="preserve"> </w:t>
      </w:r>
      <w:r w:rsidR="000E32F6">
        <w:rPr>
          <w:rFonts w:ascii="Arial" w:eastAsia="微软雅黑" w:hAnsi="Arial" w:cs="Arial" w:hint="eastAsia"/>
          <w:bCs/>
          <w:sz w:val="28"/>
          <w:szCs w:val="28"/>
        </w:rPr>
        <w:t>signals</w:t>
      </w:r>
    </w:p>
    <w:p w14:paraId="7A8CE6A2" w14:textId="77777777" w:rsidR="00E53E76" w:rsidRDefault="00534A7D" w:rsidP="00534A7D">
      <w:pPr>
        <w:adjustRightInd w:val="0"/>
        <w:snapToGrid w:val="0"/>
        <w:spacing w:beforeLines="50" w:before="156" w:afterLines="50" w:after="156" w:line="276" w:lineRule="auto"/>
        <w:jc w:val="both"/>
        <w:rPr>
          <w:sz w:val="20"/>
        </w:rPr>
      </w:pPr>
      <w:r w:rsidRPr="00465A8D">
        <w:rPr>
          <w:sz w:val="20"/>
        </w:rPr>
        <w:t>In this section, we discuss</w:t>
      </w:r>
      <w:r w:rsidR="00982BBF" w:rsidRPr="00465A8D">
        <w:rPr>
          <w:sz w:val="20"/>
        </w:rPr>
        <w:t xml:space="preserve"> R2D signal design</w:t>
      </w:r>
      <w:r w:rsidRPr="00465A8D">
        <w:rPr>
          <w:sz w:val="20"/>
        </w:rPr>
        <w:t>, including periodic sync signal</w:t>
      </w:r>
      <w:r w:rsidR="00982BBF" w:rsidRPr="00465A8D">
        <w:rPr>
          <w:sz w:val="20"/>
        </w:rPr>
        <w:t xml:space="preserve">, </w:t>
      </w:r>
      <w:r w:rsidR="00821CA5" w:rsidRPr="00465A8D">
        <w:rPr>
          <w:sz w:val="20"/>
        </w:rPr>
        <w:t>and R2D amble</w:t>
      </w:r>
      <w:r w:rsidR="002D5994" w:rsidRPr="00465A8D">
        <w:rPr>
          <w:sz w:val="20"/>
        </w:rPr>
        <w:t>(s)</w:t>
      </w:r>
      <w:r w:rsidR="00384E75" w:rsidRPr="00465A8D">
        <w:rPr>
          <w:sz w:val="20"/>
        </w:rPr>
        <w:t xml:space="preserve"> which is transmitted along with </w:t>
      </w:r>
      <w:r w:rsidRPr="00465A8D">
        <w:rPr>
          <w:sz w:val="20"/>
        </w:rPr>
        <w:t>PRDCH</w:t>
      </w:r>
      <w:r w:rsidR="00821CA5" w:rsidRPr="00465A8D">
        <w:rPr>
          <w:sz w:val="20"/>
        </w:rPr>
        <w:t>.</w:t>
      </w:r>
      <w:r w:rsidR="00991AC5">
        <w:rPr>
          <w:sz w:val="20"/>
        </w:rPr>
        <w:t xml:space="preserve"> </w:t>
      </w:r>
    </w:p>
    <w:p w14:paraId="503BD9FE" w14:textId="2DD5B4FC" w:rsidR="00534A7D" w:rsidRPr="00465A8D" w:rsidRDefault="00991AC5" w:rsidP="00534A7D">
      <w:pPr>
        <w:adjustRightInd w:val="0"/>
        <w:snapToGrid w:val="0"/>
        <w:spacing w:beforeLines="50" w:before="156" w:afterLines="50" w:after="156" w:line="276" w:lineRule="auto"/>
        <w:jc w:val="both"/>
        <w:rPr>
          <w:sz w:val="20"/>
        </w:rPr>
      </w:pPr>
      <w:r>
        <w:rPr>
          <w:rFonts w:hint="eastAsia"/>
          <w:sz w:val="20"/>
        </w:rPr>
        <w:t>Note</w:t>
      </w:r>
      <w:r>
        <w:rPr>
          <w:sz w:val="20"/>
        </w:rPr>
        <w:t xml:space="preserve"> </w:t>
      </w:r>
      <w:r>
        <w:rPr>
          <w:rFonts w:hint="eastAsia"/>
          <w:sz w:val="20"/>
        </w:rPr>
        <w:t>that</w:t>
      </w:r>
      <w:r>
        <w:rPr>
          <w:sz w:val="20"/>
        </w:rPr>
        <w:t>, periodic sync signal is also considered as part of AIoT-SSB in the following discussion, where AIoT-SSB is composed of periodic sync signal, MIB like broadcast information in PRDCH, and CFO calibration signal, continuous in time.</w:t>
      </w:r>
    </w:p>
    <w:p w14:paraId="3174CA39" w14:textId="0B5FF4DE" w:rsidR="003C525A" w:rsidRDefault="003C525A" w:rsidP="003C525A">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12" w:name="_Ref209646930"/>
      <w:r w:rsidRPr="00C874ED">
        <w:rPr>
          <w:rFonts w:ascii="Arial" w:eastAsia="宋体" w:hAnsi="Arial" w:cs="Arial" w:hint="eastAsia"/>
          <w:kern w:val="0"/>
          <w:sz w:val="28"/>
          <w:szCs w:val="28"/>
        </w:rPr>
        <w:t>CFO</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calibration</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signal</w:t>
      </w:r>
      <w:bookmarkEnd w:id="12"/>
    </w:p>
    <w:p w14:paraId="687EBEC0" w14:textId="255453B6" w:rsidR="003C525A" w:rsidRPr="00465A8D" w:rsidRDefault="00DB6C29" w:rsidP="003C525A">
      <w:pPr>
        <w:adjustRightInd w:val="0"/>
        <w:snapToGrid w:val="0"/>
        <w:spacing w:beforeLines="50" w:before="156" w:afterLines="50" w:after="156" w:line="276" w:lineRule="auto"/>
        <w:jc w:val="both"/>
        <w:rPr>
          <w:rFonts w:eastAsia="宋体"/>
          <w:sz w:val="20"/>
        </w:rPr>
      </w:pPr>
      <w:r w:rsidRPr="00465A8D">
        <w:rPr>
          <w:rFonts w:eastAsia="宋体"/>
          <w:sz w:val="20"/>
        </w:rPr>
        <w:t xml:space="preserve">In </w:t>
      </w:r>
      <w:r w:rsidR="007B1FB4" w:rsidRPr="00465A8D">
        <w:rPr>
          <w:rFonts w:eastAsia="宋体"/>
          <w:sz w:val="20"/>
        </w:rPr>
        <w:t>previous</w:t>
      </w:r>
      <w:r w:rsidRPr="00465A8D">
        <w:rPr>
          <w:rFonts w:eastAsia="宋体"/>
          <w:sz w:val="20"/>
        </w:rPr>
        <w:t xml:space="preserve"> meeting, f</w:t>
      </w:r>
      <w:r w:rsidR="003C525A" w:rsidRPr="00465A8D">
        <w:rPr>
          <w:rFonts w:eastAsia="宋体"/>
          <w:sz w:val="20"/>
        </w:rPr>
        <w:t>ollowing agreements are made on CFO calibration signals</w:t>
      </w:r>
      <w:r w:rsidR="007B1FB4" w:rsidRPr="00465A8D">
        <w:rPr>
          <w:rFonts w:eastAsia="宋体"/>
          <w:sz w:val="20"/>
        </w:rPr>
        <w:t xml:space="preserve">, and some observations </w:t>
      </w:r>
      <w:r w:rsidR="004A4069" w:rsidRPr="00465A8D">
        <w:rPr>
          <w:rFonts w:eastAsia="宋体"/>
          <w:sz w:val="20"/>
        </w:rPr>
        <w:t xml:space="preserve">have </w:t>
      </w:r>
      <w:r w:rsidR="007B1FB4" w:rsidRPr="00465A8D">
        <w:rPr>
          <w:rFonts w:eastAsia="宋体"/>
          <w:sz w:val="20"/>
        </w:rPr>
        <w:t>been capture</w:t>
      </w:r>
      <w:r w:rsidR="004A4069" w:rsidRPr="00465A8D">
        <w:rPr>
          <w:rFonts w:eastAsia="宋体"/>
          <w:sz w:val="20"/>
        </w:rPr>
        <w:t>d</w:t>
      </w:r>
      <w:r w:rsidR="007B1FB4" w:rsidRPr="00465A8D">
        <w:rPr>
          <w:rFonts w:eastAsia="宋体"/>
          <w:sz w:val="20"/>
        </w:rPr>
        <w:t xml:space="preserve"> to TR</w:t>
      </w:r>
      <w:r w:rsidR="003C525A" w:rsidRPr="00465A8D">
        <w:rPr>
          <w:rFonts w:eastAsia="宋体"/>
          <w:sz w:val="20"/>
        </w:rPr>
        <w:t>.</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3C525A" w14:paraId="45CF7B09" w14:textId="77777777" w:rsidTr="002C7C6A">
        <w:tc>
          <w:tcPr>
            <w:tcW w:w="9771" w:type="dxa"/>
          </w:tcPr>
          <w:p w14:paraId="6168C7FB" w14:textId="77777777" w:rsidR="003C525A" w:rsidRPr="00465A8D" w:rsidRDefault="003C525A" w:rsidP="009203CE">
            <w:pPr>
              <w:rPr>
                <w:b/>
                <w:bCs/>
                <w:sz w:val="20"/>
                <w:lang w:eastAsia="ko-KR"/>
              </w:rPr>
            </w:pPr>
            <w:bookmarkStart w:id="13" w:name="_Hlk219131498"/>
            <w:r w:rsidRPr="00465A8D">
              <w:rPr>
                <w:b/>
                <w:bCs/>
                <w:sz w:val="20"/>
                <w:highlight w:val="green"/>
                <w:lang w:eastAsia="ko-KR"/>
              </w:rPr>
              <w:t>Agreement</w:t>
            </w:r>
          </w:p>
          <w:p w14:paraId="0BCCC82C" w14:textId="77777777" w:rsidR="003C525A" w:rsidRPr="00465A8D" w:rsidRDefault="003C525A" w:rsidP="009203CE">
            <w:pPr>
              <w:rPr>
                <w:sz w:val="20"/>
                <w:lang w:eastAsia="ko-KR"/>
              </w:rPr>
            </w:pPr>
            <w:r w:rsidRPr="00465A8D">
              <w:rPr>
                <w:sz w:val="20"/>
                <w:lang w:eastAsia="ko-KR"/>
              </w:rPr>
              <w:t>For the functionality of CFO estimation/LO calibration at the device side, study CFO calibration signal with the following aspects:</w:t>
            </w:r>
          </w:p>
          <w:p w14:paraId="4A27E73F" w14:textId="77777777" w:rsidR="003C525A" w:rsidRPr="00465A8D" w:rsidRDefault="003C525A" w:rsidP="002206CF">
            <w:pPr>
              <w:pStyle w:val="a7"/>
              <w:numPr>
                <w:ilvl w:val="0"/>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 xml:space="preserve">Whether the signal is </w:t>
            </w:r>
          </w:p>
          <w:p w14:paraId="77DF3C9E"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bookmarkStart w:id="14" w:name="_Hlk211965944"/>
            <w:r w:rsidRPr="00465A8D">
              <w:rPr>
                <w:sz w:val="20"/>
                <w:lang w:eastAsia="ko-KR"/>
              </w:rPr>
              <w:t xml:space="preserve">Option a: unmodulated sinusoid single tone </w:t>
            </w:r>
          </w:p>
          <w:bookmarkEnd w:id="14"/>
          <w:p w14:paraId="4A256658"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b: unmodulated multiple sinusoid single tones</w:t>
            </w:r>
          </w:p>
          <w:p w14:paraId="17D41C02"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c: modulated multiple tones</w:t>
            </w:r>
          </w:p>
          <w:bookmarkEnd w:id="13"/>
          <w:p w14:paraId="3F432AA1" w14:textId="77777777" w:rsidR="003C525A" w:rsidRPr="00465A8D" w:rsidRDefault="003C525A" w:rsidP="002206CF">
            <w:pPr>
              <w:pStyle w:val="a7"/>
              <w:numPr>
                <w:ilvl w:val="2"/>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Whether the CFO calibration signal is the same or different from the synchronization signal (if supported)</w:t>
            </w:r>
          </w:p>
          <w:p w14:paraId="0EC73B48" w14:textId="77777777" w:rsidR="003C525A" w:rsidRPr="00465A8D" w:rsidRDefault="003C525A" w:rsidP="002206CF">
            <w:pPr>
              <w:pStyle w:val="a7"/>
              <w:numPr>
                <w:ilvl w:val="0"/>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Whether the CFO calibration signal is transmitted periodically and/or as needed (</w:t>
            </w:r>
            <w:proofErr w:type="spellStart"/>
            <w:r w:rsidRPr="00465A8D">
              <w:rPr>
                <w:sz w:val="20"/>
                <w:lang w:eastAsia="ko-KR"/>
              </w:rPr>
              <w:t>aperiodically</w:t>
            </w:r>
            <w:proofErr w:type="spellEnd"/>
            <w:r w:rsidRPr="00465A8D">
              <w:rPr>
                <w:sz w:val="20"/>
                <w:lang w:eastAsia="ko-KR"/>
              </w:rPr>
              <w:t>)</w:t>
            </w:r>
          </w:p>
          <w:p w14:paraId="0C39F600" w14:textId="77777777" w:rsidR="003C525A" w:rsidRPr="00465A8D" w:rsidRDefault="003C525A" w:rsidP="002206CF">
            <w:pPr>
              <w:pStyle w:val="a7"/>
              <w:numPr>
                <w:ilvl w:val="0"/>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The time location(s) of CFO calibration signal.</w:t>
            </w:r>
          </w:p>
          <w:p w14:paraId="269F245C"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1: in relation to the L1 R2D control information</w:t>
            </w:r>
          </w:p>
          <w:p w14:paraId="4242A667"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2: in relation to the data payload of the PRDCH</w:t>
            </w:r>
          </w:p>
          <w:p w14:paraId="11F6941D"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3: in relation to the PDRCH</w:t>
            </w:r>
          </w:p>
          <w:p w14:paraId="3B9CD615"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4: in relation to the synchronization signal (if supported)</w:t>
            </w:r>
          </w:p>
          <w:p w14:paraId="0ACDAA4A"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Option 5: in relation to broadcast information (if supported)</w:t>
            </w:r>
          </w:p>
          <w:p w14:paraId="0F0A9760" w14:textId="77777777" w:rsidR="003C525A" w:rsidRPr="00465A8D" w:rsidRDefault="003C525A" w:rsidP="002206CF">
            <w:pPr>
              <w:pStyle w:val="a7"/>
              <w:numPr>
                <w:ilvl w:val="1"/>
                <w:numId w:val="9"/>
              </w:numPr>
              <w:overflowPunct w:val="0"/>
              <w:autoSpaceDE w:val="0"/>
              <w:autoSpaceDN w:val="0"/>
              <w:adjustRightInd w:val="0"/>
              <w:ind w:firstLineChars="0"/>
              <w:contextualSpacing/>
              <w:textAlignment w:val="baseline"/>
              <w:rPr>
                <w:sz w:val="20"/>
                <w:lang w:eastAsia="ko-KR"/>
              </w:rPr>
            </w:pPr>
            <w:r w:rsidRPr="00465A8D">
              <w:rPr>
                <w:sz w:val="20"/>
                <w:lang w:eastAsia="ko-KR"/>
              </w:rPr>
              <w:t>Combination of Options is not precluded</w:t>
            </w:r>
          </w:p>
          <w:p w14:paraId="245E0416" w14:textId="77777777" w:rsidR="003C525A" w:rsidRPr="00465A8D" w:rsidRDefault="003C525A" w:rsidP="002206CF">
            <w:pPr>
              <w:pStyle w:val="a7"/>
              <w:numPr>
                <w:ilvl w:val="0"/>
                <w:numId w:val="9"/>
              </w:numPr>
              <w:overflowPunct w:val="0"/>
              <w:autoSpaceDE w:val="0"/>
              <w:autoSpaceDN w:val="0"/>
              <w:adjustRightInd w:val="0"/>
              <w:ind w:firstLineChars="0"/>
              <w:contextualSpacing/>
              <w:textAlignment w:val="baseline"/>
              <w:rPr>
                <w:rFonts w:eastAsia="宋体"/>
                <w:sz w:val="20"/>
              </w:rPr>
            </w:pPr>
            <w:r w:rsidRPr="00465A8D">
              <w:rPr>
                <w:sz w:val="20"/>
                <w:lang w:eastAsia="ko-KR"/>
              </w:rPr>
              <w:t>Other details (e.g., time duration, frequency location(s) of the CFO calibration signal)</w:t>
            </w:r>
          </w:p>
        </w:tc>
      </w:tr>
    </w:tbl>
    <w:p w14:paraId="6BE0837F" w14:textId="648E9800" w:rsidR="003C525A" w:rsidRDefault="003C525A" w:rsidP="001C0FB1">
      <w:pPr>
        <w:adjustRightInd w:val="0"/>
        <w:snapToGrid w:val="0"/>
        <w:spacing w:beforeLines="50" w:before="156" w:afterLines="50" w:after="156"/>
        <w:jc w:val="both"/>
        <w:rPr>
          <w:rFonts w:eastAsia="宋体"/>
          <w:szCs w:val="21"/>
        </w:rPr>
      </w:pPr>
      <w:r w:rsidRPr="00B13726">
        <w:rPr>
          <w:rFonts w:eastAsia="宋体"/>
          <w:sz w:val="20"/>
        </w:rPr>
        <w:t>In this section, we provide further analysis on CFO calibration signal design based on above agreements.</w:t>
      </w:r>
    </w:p>
    <w:p w14:paraId="44403739" w14:textId="66B30A5F" w:rsidR="00A71155" w:rsidRDefault="00C04ADF" w:rsidP="00DC2C12">
      <w:pPr>
        <w:pStyle w:val="4"/>
        <w:numPr>
          <w:ilvl w:val="0"/>
          <w:numId w:val="36"/>
        </w:numPr>
        <w:spacing w:before="156" w:after="156"/>
        <w:rPr>
          <w:rFonts w:eastAsiaTheme="minorEastAsia"/>
        </w:rPr>
      </w:pPr>
      <w:bookmarkStart w:id="15" w:name="_Hlk212211350"/>
      <w:r>
        <w:rPr>
          <w:rFonts w:eastAsiaTheme="minorEastAsia"/>
        </w:rPr>
        <w:t>Waveform</w:t>
      </w:r>
      <w:r w:rsidR="008B46CD" w:rsidRPr="001C0FB1">
        <w:rPr>
          <w:rFonts w:eastAsiaTheme="minorEastAsia"/>
        </w:rPr>
        <w:t xml:space="preserve"> of CFO calibration</w:t>
      </w:r>
    </w:p>
    <w:bookmarkEnd w:id="15"/>
    <w:p w14:paraId="07CB6C88" w14:textId="3708D1B9" w:rsidR="00C04ADF" w:rsidRPr="00B13726" w:rsidRDefault="00C04ADF" w:rsidP="00A15B09">
      <w:pPr>
        <w:adjustRightInd w:val="0"/>
        <w:snapToGrid w:val="0"/>
        <w:spacing w:beforeLines="50" w:before="156" w:afterLines="50" w:after="156"/>
        <w:jc w:val="both"/>
        <w:rPr>
          <w:rFonts w:eastAsia="宋体"/>
          <w:sz w:val="20"/>
        </w:rPr>
      </w:pPr>
      <w:r w:rsidRPr="00B13726">
        <w:rPr>
          <w:rFonts w:eastAsia="宋体"/>
          <w:sz w:val="20"/>
        </w:rPr>
        <w:t>For the waveform of CFO calibration signal, we provide our further views in this section.</w:t>
      </w:r>
    </w:p>
    <w:p w14:paraId="05145776" w14:textId="290F4943" w:rsidR="00A34DFA" w:rsidRPr="00B13726" w:rsidRDefault="00A34DFA" w:rsidP="00A15B09">
      <w:pPr>
        <w:adjustRightInd w:val="0"/>
        <w:snapToGrid w:val="0"/>
        <w:spacing w:beforeLines="50" w:before="156" w:afterLines="50" w:after="156"/>
        <w:jc w:val="both"/>
        <w:rPr>
          <w:b/>
          <w:bCs/>
          <w:sz w:val="20"/>
          <w:u w:val="single"/>
          <w:lang w:eastAsia="ko-KR"/>
        </w:rPr>
      </w:pPr>
      <w:r w:rsidRPr="00B13726">
        <w:rPr>
          <w:b/>
          <w:bCs/>
          <w:sz w:val="20"/>
          <w:u w:val="single"/>
          <w:lang w:eastAsia="ko-KR"/>
        </w:rPr>
        <w:t xml:space="preserve">Option a: unmodulated sinusoid single tone </w:t>
      </w:r>
    </w:p>
    <w:p w14:paraId="6923C2A3" w14:textId="06F36E94" w:rsidR="00367CE4" w:rsidRPr="00B13726" w:rsidRDefault="00367CE4" w:rsidP="00A15B09">
      <w:pPr>
        <w:adjustRightInd w:val="0"/>
        <w:snapToGrid w:val="0"/>
        <w:spacing w:beforeLines="50" w:before="156" w:afterLines="50" w:after="156" w:line="276" w:lineRule="auto"/>
        <w:jc w:val="both"/>
        <w:rPr>
          <w:sz w:val="20"/>
        </w:rPr>
      </w:pPr>
      <w:r w:rsidRPr="00B13726">
        <w:rPr>
          <w:sz w:val="20"/>
        </w:rPr>
        <w:t xml:space="preserve">According to </w:t>
      </w:r>
      <w:r w:rsidR="00847DAF" w:rsidRPr="00B13726">
        <w:rPr>
          <w:sz w:val="20"/>
        </w:rPr>
        <w:fldChar w:fldCharType="begin"/>
      </w:r>
      <w:r w:rsidR="00847DAF" w:rsidRPr="00B13726">
        <w:rPr>
          <w:sz w:val="20"/>
        </w:rPr>
        <w:instrText xml:space="preserve"> REF _Ref206169577 \r \h  \* MERGEFORMAT </w:instrText>
      </w:r>
      <w:r w:rsidR="00847DAF" w:rsidRPr="00B13726">
        <w:rPr>
          <w:sz w:val="20"/>
        </w:rPr>
      </w:r>
      <w:r w:rsidR="00847DAF" w:rsidRPr="00B13726">
        <w:rPr>
          <w:sz w:val="20"/>
        </w:rPr>
        <w:fldChar w:fldCharType="separate"/>
      </w:r>
      <w:r w:rsidR="00BE5742">
        <w:rPr>
          <w:sz w:val="20"/>
        </w:rPr>
        <w:t>[3]</w:t>
      </w:r>
      <w:r w:rsidR="00847DAF" w:rsidRPr="00B13726">
        <w:rPr>
          <w:sz w:val="20"/>
        </w:rPr>
        <w:fldChar w:fldCharType="end"/>
      </w:r>
      <w:r w:rsidR="00847DAF" w:rsidRPr="00B13726">
        <w:rPr>
          <w:sz w:val="20"/>
        </w:rPr>
        <w:t>~</w:t>
      </w:r>
      <w:r w:rsidR="00847DAF" w:rsidRPr="00B13726">
        <w:rPr>
          <w:sz w:val="20"/>
        </w:rPr>
        <w:fldChar w:fldCharType="begin"/>
      </w:r>
      <w:r w:rsidR="00847DAF" w:rsidRPr="00B13726">
        <w:rPr>
          <w:sz w:val="20"/>
        </w:rPr>
        <w:instrText xml:space="preserve"> REF _Ref209688509 \r \h  \* MERGEFORMAT </w:instrText>
      </w:r>
      <w:r w:rsidR="00847DAF" w:rsidRPr="00B13726">
        <w:rPr>
          <w:sz w:val="20"/>
        </w:rPr>
      </w:r>
      <w:r w:rsidR="00847DAF" w:rsidRPr="00B13726">
        <w:rPr>
          <w:sz w:val="20"/>
        </w:rPr>
        <w:fldChar w:fldCharType="separate"/>
      </w:r>
      <w:r w:rsidR="00BE5742">
        <w:rPr>
          <w:sz w:val="20"/>
        </w:rPr>
        <w:t>[9]</w:t>
      </w:r>
      <w:r w:rsidR="00847DAF" w:rsidRPr="00B13726">
        <w:rPr>
          <w:sz w:val="20"/>
        </w:rPr>
        <w:fldChar w:fldCharType="end"/>
      </w:r>
      <w:r w:rsidRPr="00B13726">
        <w:rPr>
          <w:sz w:val="20"/>
        </w:rPr>
        <w:t xml:space="preserve">, frequency calibration </w:t>
      </w:r>
      <w:r w:rsidR="00847DAF" w:rsidRPr="00B13726">
        <w:rPr>
          <w:sz w:val="20"/>
        </w:rPr>
        <w:t xml:space="preserve">based on </w:t>
      </w:r>
      <w:r w:rsidRPr="00B13726">
        <w:rPr>
          <w:sz w:val="20"/>
        </w:rPr>
        <w:t>injection lock</w:t>
      </w:r>
      <w:r w:rsidR="00847DAF" w:rsidRPr="00B13726">
        <w:rPr>
          <w:sz w:val="20"/>
        </w:rPr>
        <w:t xml:space="preserve"> mechanism using external unmodulated single tone signal</w:t>
      </w:r>
      <w:r w:rsidRPr="00B13726">
        <w:rPr>
          <w:sz w:val="20"/>
        </w:rPr>
        <w:t xml:space="preserve"> is widely used to achieve frequency offset calibration. And the working principle of injection lock is to leverage the phase interaction between an external single-tone signal and the internal oscillation signal of an oscillator</w:t>
      </w:r>
      <w:r w:rsidRPr="00B13726" w:rsidDel="00477808">
        <w:rPr>
          <w:sz w:val="20"/>
        </w:rPr>
        <w:t xml:space="preserve"> </w:t>
      </w:r>
      <w:r w:rsidRPr="00B13726">
        <w:rPr>
          <w:sz w:val="20"/>
        </w:rPr>
        <w:t xml:space="preserve">to lead the oscillator’s frequency lock to that of the single-tone signal, thereby achieving frequency calibration. This principle is derived from </w:t>
      </w:r>
      <w:r w:rsidRPr="00B13726">
        <w:rPr>
          <w:sz w:val="20"/>
        </w:rPr>
        <w:fldChar w:fldCharType="begin"/>
      </w:r>
      <w:r w:rsidRPr="00B13726">
        <w:rPr>
          <w:sz w:val="20"/>
        </w:rPr>
        <w:instrText xml:space="preserve"> REF _Ref209444269 \r \h  \* MERGEFORMAT </w:instrText>
      </w:r>
      <w:r w:rsidRPr="00B13726">
        <w:rPr>
          <w:sz w:val="20"/>
        </w:rPr>
      </w:r>
      <w:r w:rsidRPr="00B13726">
        <w:rPr>
          <w:sz w:val="20"/>
        </w:rPr>
        <w:fldChar w:fldCharType="separate"/>
      </w:r>
      <w:r w:rsidR="00BE5742">
        <w:rPr>
          <w:sz w:val="20"/>
        </w:rPr>
        <w:t>[5]</w:t>
      </w:r>
      <w:r w:rsidRPr="00B13726">
        <w:rPr>
          <w:sz w:val="20"/>
        </w:rPr>
        <w:fldChar w:fldCharType="end"/>
      </w:r>
      <w:r w:rsidR="00444FD9" w:rsidRPr="00B13726">
        <w:rPr>
          <w:sz w:val="20"/>
        </w:rPr>
        <w:t xml:space="preserve">, which </w:t>
      </w:r>
      <w:r w:rsidR="00461045">
        <w:rPr>
          <w:rFonts w:hint="eastAsia"/>
          <w:sz w:val="20"/>
        </w:rPr>
        <w:t>has</w:t>
      </w:r>
      <w:r w:rsidR="00461045">
        <w:rPr>
          <w:sz w:val="20"/>
        </w:rPr>
        <w:t xml:space="preserve"> </w:t>
      </w:r>
      <w:r w:rsidR="00461045">
        <w:rPr>
          <w:rFonts w:hint="eastAsia"/>
          <w:sz w:val="20"/>
        </w:rPr>
        <w:t>been</w:t>
      </w:r>
      <w:r w:rsidR="00461045">
        <w:rPr>
          <w:sz w:val="20"/>
        </w:rPr>
        <w:t xml:space="preserve"> </w:t>
      </w:r>
      <w:r w:rsidR="00951CD9" w:rsidRPr="00B13726">
        <w:rPr>
          <w:sz w:val="20"/>
        </w:rPr>
        <w:t>proposed</w:t>
      </w:r>
      <w:r w:rsidR="00444FD9" w:rsidRPr="00B13726">
        <w:rPr>
          <w:sz w:val="20"/>
        </w:rPr>
        <w:t xml:space="preserve"> </w:t>
      </w:r>
      <w:r w:rsidR="00461045" w:rsidRPr="00461045">
        <w:rPr>
          <w:sz w:val="20"/>
        </w:rPr>
        <w:t>for</w:t>
      </w:r>
      <w:r w:rsidR="00461045">
        <w:rPr>
          <w:sz w:val="20"/>
        </w:rPr>
        <w:t xml:space="preserve"> </w:t>
      </w:r>
      <w:r w:rsidR="00461045">
        <w:rPr>
          <w:rFonts w:hint="eastAsia"/>
          <w:sz w:val="20"/>
        </w:rPr>
        <w:t>more</w:t>
      </w:r>
      <w:r w:rsidR="00461045">
        <w:rPr>
          <w:sz w:val="20"/>
        </w:rPr>
        <w:t xml:space="preserve"> </w:t>
      </w:r>
      <w:r w:rsidR="00461045">
        <w:rPr>
          <w:rFonts w:hint="eastAsia"/>
          <w:sz w:val="20"/>
        </w:rPr>
        <w:t>than</w:t>
      </w:r>
      <w:r w:rsidR="00461045" w:rsidRPr="00461045">
        <w:rPr>
          <w:sz w:val="20"/>
        </w:rPr>
        <w:t xml:space="preserve"> half a century</w:t>
      </w:r>
      <w:r w:rsidR="00444FD9" w:rsidRPr="00B13726">
        <w:rPr>
          <w:sz w:val="20"/>
        </w:rPr>
        <w:t xml:space="preserve"> and</w:t>
      </w:r>
      <w:r w:rsidR="00951CD9" w:rsidRPr="00B13726">
        <w:rPr>
          <w:sz w:val="20"/>
        </w:rPr>
        <w:t xml:space="preserve"> still</w:t>
      </w:r>
      <w:r w:rsidR="00444FD9" w:rsidRPr="00B13726">
        <w:rPr>
          <w:sz w:val="20"/>
        </w:rPr>
        <w:t xml:space="preserve"> widely used as effective CFO calibration method in low power devices</w:t>
      </w:r>
      <w:r w:rsidR="00C01B84" w:rsidRPr="00B13726">
        <w:rPr>
          <w:sz w:val="20"/>
        </w:rPr>
        <w:t xml:space="preserve"> in</w:t>
      </w:r>
      <w:r w:rsidR="00444FD9" w:rsidRPr="00B13726">
        <w:rPr>
          <w:sz w:val="20"/>
        </w:rPr>
        <w:t xml:space="preserve"> recent years</w:t>
      </w:r>
      <w:r w:rsidR="00444FD9" w:rsidRPr="00B13726">
        <w:rPr>
          <w:sz w:val="20"/>
        </w:rPr>
        <w:fldChar w:fldCharType="begin"/>
      </w:r>
      <w:r w:rsidR="00444FD9" w:rsidRPr="00B13726">
        <w:rPr>
          <w:sz w:val="20"/>
        </w:rPr>
        <w:instrText xml:space="preserve"> REF _Ref209698891 \r \h </w:instrText>
      </w:r>
      <w:r w:rsidR="002735D7">
        <w:rPr>
          <w:sz w:val="20"/>
        </w:rPr>
        <w:instrText xml:space="preserve"> \* MERGEFORMAT </w:instrText>
      </w:r>
      <w:r w:rsidR="00444FD9" w:rsidRPr="00B13726">
        <w:rPr>
          <w:sz w:val="20"/>
        </w:rPr>
      </w:r>
      <w:r w:rsidR="00444FD9" w:rsidRPr="00B13726">
        <w:rPr>
          <w:sz w:val="20"/>
        </w:rPr>
        <w:fldChar w:fldCharType="separate"/>
      </w:r>
      <w:r w:rsidR="00BE5742">
        <w:rPr>
          <w:sz w:val="20"/>
        </w:rPr>
        <w:t>[4]</w:t>
      </w:r>
      <w:r w:rsidR="00444FD9" w:rsidRPr="00B13726">
        <w:rPr>
          <w:sz w:val="20"/>
        </w:rPr>
        <w:fldChar w:fldCharType="end"/>
      </w:r>
      <w:r w:rsidR="00444FD9" w:rsidRPr="00B13726">
        <w:rPr>
          <w:sz w:val="20"/>
        </w:rPr>
        <w:fldChar w:fldCharType="begin"/>
      </w:r>
      <w:r w:rsidR="00444FD9" w:rsidRPr="00B13726">
        <w:rPr>
          <w:sz w:val="20"/>
        </w:rPr>
        <w:instrText xml:space="preserve"> REF _Ref209279987 \r \h </w:instrText>
      </w:r>
      <w:r w:rsidR="002735D7">
        <w:rPr>
          <w:sz w:val="20"/>
        </w:rPr>
        <w:instrText xml:space="preserve"> \* MERGEFORMAT </w:instrText>
      </w:r>
      <w:r w:rsidR="00444FD9" w:rsidRPr="00B13726">
        <w:rPr>
          <w:sz w:val="20"/>
        </w:rPr>
      </w:r>
      <w:r w:rsidR="00444FD9" w:rsidRPr="00B13726">
        <w:rPr>
          <w:sz w:val="20"/>
        </w:rPr>
        <w:fldChar w:fldCharType="separate"/>
      </w:r>
      <w:r w:rsidR="00BE5742">
        <w:rPr>
          <w:sz w:val="20"/>
        </w:rPr>
        <w:t>[6]</w:t>
      </w:r>
      <w:r w:rsidR="00444FD9" w:rsidRPr="00B13726">
        <w:rPr>
          <w:sz w:val="20"/>
        </w:rPr>
        <w:fldChar w:fldCharType="end"/>
      </w:r>
      <w:r w:rsidR="00444FD9" w:rsidRPr="00B13726">
        <w:rPr>
          <w:sz w:val="20"/>
        </w:rPr>
        <w:fldChar w:fldCharType="begin"/>
      </w:r>
      <w:r w:rsidR="00444FD9" w:rsidRPr="00B13726">
        <w:rPr>
          <w:sz w:val="20"/>
        </w:rPr>
        <w:instrText xml:space="preserve"> REF _Ref209688509 \r \h </w:instrText>
      </w:r>
      <w:r w:rsidR="002735D7">
        <w:rPr>
          <w:sz w:val="20"/>
        </w:rPr>
        <w:instrText xml:space="preserve"> \* MERGEFORMAT </w:instrText>
      </w:r>
      <w:r w:rsidR="00444FD9" w:rsidRPr="00B13726">
        <w:rPr>
          <w:sz w:val="20"/>
        </w:rPr>
      </w:r>
      <w:r w:rsidR="00444FD9" w:rsidRPr="00B13726">
        <w:rPr>
          <w:sz w:val="20"/>
        </w:rPr>
        <w:fldChar w:fldCharType="separate"/>
      </w:r>
      <w:r w:rsidR="00BE5742">
        <w:rPr>
          <w:sz w:val="20"/>
        </w:rPr>
        <w:t>[9]</w:t>
      </w:r>
      <w:r w:rsidR="00444FD9" w:rsidRPr="00B13726">
        <w:rPr>
          <w:sz w:val="20"/>
        </w:rPr>
        <w:fldChar w:fldCharType="end"/>
      </w:r>
      <w:r w:rsidR="00444FD9" w:rsidRPr="00B13726">
        <w:rPr>
          <w:sz w:val="20"/>
        </w:rPr>
        <w:t>.</w:t>
      </w:r>
    </w:p>
    <w:p w14:paraId="1BEECC85" w14:textId="60E3CB73" w:rsidR="00367CE4" w:rsidRPr="00B13726" w:rsidRDefault="00367CE4" w:rsidP="00D324D6">
      <w:pPr>
        <w:adjustRightInd w:val="0"/>
        <w:snapToGrid w:val="0"/>
        <w:spacing w:beforeLines="50" w:before="156" w:line="276" w:lineRule="auto"/>
        <w:jc w:val="both"/>
        <w:rPr>
          <w:b/>
          <w:sz w:val="20"/>
        </w:rPr>
      </w:pPr>
      <w:bookmarkStart w:id="16" w:name="_Ref210139224"/>
      <w:bookmarkStart w:id="17" w:name="OB03"/>
      <w:r w:rsidRPr="00B13726">
        <w:rPr>
          <w:b/>
          <w:sz w:val="20"/>
        </w:rPr>
        <w:t>Ob</w:t>
      </w:r>
      <w:r w:rsidRPr="006257BE">
        <w:rPr>
          <w:b/>
          <w:sz w:val="20"/>
        </w:rPr>
        <w:t xml:space="preserve">servation </w:t>
      </w:r>
      <w:r w:rsidRPr="006257BE">
        <w:rPr>
          <w:b/>
          <w:sz w:val="20"/>
        </w:rPr>
        <w:fldChar w:fldCharType="begin"/>
      </w:r>
      <w:r w:rsidRPr="006257BE">
        <w:rPr>
          <w:b/>
          <w:sz w:val="20"/>
        </w:rPr>
        <w:instrText xml:space="preserve"> SEQ Observation \* ARABIC </w:instrText>
      </w:r>
      <w:r w:rsidRPr="006257BE">
        <w:rPr>
          <w:b/>
          <w:sz w:val="20"/>
        </w:rPr>
        <w:fldChar w:fldCharType="separate"/>
      </w:r>
      <w:r w:rsidR="00BE5742">
        <w:rPr>
          <w:b/>
          <w:noProof/>
          <w:sz w:val="20"/>
        </w:rPr>
        <w:t>3</w:t>
      </w:r>
      <w:r w:rsidRPr="006257BE">
        <w:rPr>
          <w:b/>
          <w:sz w:val="20"/>
        </w:rPr>
        <w:fldChar w:fldCharType="end"/>
      </w:r>
      <w:r w:rsidRPr="006257BE">
        <w:rPr>
          <w:rFonts w:eastAsia="等线"/>
          <w:b/>
          <w:sz w:val="20"/>
        </w:rPr>
        <w:t>:</w:t>
      </w:r>
      <w:r w:rsidRPr="006257BE">
        <w:rPr>
          <w:b/>
          <w:sz w:val="20"/>
        </w:rPr>
        <w:t xml:space="preserve"> </w:t>
      </w:r>
      <w:r w:rsidR="002D76B8" w:rsidRPr="006257BE">
        <w:rPr>
          <w:b/>
          <w:sz w:val="20"/>
        </w:rPr>
        <w:t>U</w:t>
      </w:r>
      <w:r w:rsidR="002D76B8" w:rsidRPr="00B13726">
        <w:rPr>
          <w:b/>
          <w:sz w:val="20"/>
        </w:rPr>
        <w:t xml:space="preserve">nmodulated </w:t>
      </w:r>
      <w:r w:rsidRPr="00B13726">
        <w:rPr>
          <w:b/>
          <w:sz w:val="20"/>
        </w:rPr>
        <w:t xml:space="preserve">Single-tone signal can be used to calibrate CFO based on injection lock mechanism, and the frequency of LO is </w:t>
      </w:r>
      <w:r w:rsidR="002D76B8" w:rsidRPr="00B13726">
        <w:rPr>
          <w:b/>
          <w:sz w:val="20"/>
        </w:rPr>
        <w:t xml:space="preserve">calibrated </w:t>
      </w:r>
      <w:r w:rsidRPr="00B13726">
        <w:rPr>
          <w:b/>
          <w:sz w:val="20"/>
        </w:rPr>
        <w:t>to the frequency of the single-tone signal.</w:t>
      </w:r>
      <w:bookmarkEnd w:id="16"/>
      <w:r w:rsidR="00951CD9" w:rsidRPr="00B13726">
        <w:rPr>
          <w:b/>
          <w:sz w:val="20"/>
        </w:rPr>
        <w:t xml:space="preserve"> </w:t>
      </w:r>
    </w:p>
    <w:p w14:paraId="1C2EF175" w14:textId="26BAE5F4" w:rsidR="00C01B84" w:rsidRPr="00B13726" w:rsidRDefault="00C01B84" w:rsidP="002206CF">
      <w:pPr>
        <w:pStyle w:val="a7"/>
        <w:numPr>
          <w:ilvl w:val="0"/>
          <w:numId w:val="28"/>
        </w:numPr>
        <w:adjustRightInd w:val="0"/>
        <w:snapToGrid w:val="0"/>
        <w:spacing w:afterLines="50" w:after="156" w:line="276" w:lineRule="auto"/>
        <w:ind w:firstLineChars="0"/>
        <w:jc w:val="both"/>
        <w:rPr>
          <w:b/>
          <w:sz w:val="20"/>
        </w:rPr>
      </w:pPr>
      <w:r w:rsidRPr="00B13726">
        <w:rPr>
          <w:b/>
          <w:sz w:val="20"/>
        </w:rPr>
        <w:t xml:space="preserve">This method </w:t>
      </w:r>
      <w:r w:rsidR="00461045">
        <w:rPr>
          <w:rFonts w:hint="eastAsia"/>
          <w:b/>
          <w:sz w:val="20"/>
        </w:rPr>
        <w:t>has</w:t>
      </w:r>
      <w:r w:rsidR="00461045">
        <w:rPr>
          <w:b/>
          <w:sz w:val="20"/>
        </w:rPr>
        <w:t xml:space="preserve"> </w:t>
      </w:r>
      <w:r w:rsidR="00461045">
        <w:rPr>
          <w:rFonts w:hint="eastAsia"/>
          <w:b/>
          <w:sz w:val="20"/>
        </w:rPr>
        <w:t>been</w:t>
      </w:r>
      <w:r w:rsidR="00461045">
        <w:rPr>
          <w:b/>
          <w:sz w:val="20"/>
        </w:rPr>
        <w:t xml:space="preserve"> </w:t>
      </w:r>
      <w:r w:rsidRPr="00B13726">
        <w:rPr>
          <w:b/>
          <w:sz w:val="20"/>
        </w:rPr>
        <w:t xml:space="preserve">proposed </w:t>
      </w:r>
      <w:r w:rsidR="00A04BCE">
        <w:rPr>
          <w:rFonts w:hint="eastAsia"/>
          <w:b/>
          <w:sz w:val="20"/>
        </w:rPr>
        <w:t>for</w:t>
      </w:r>
      <w:r w:rsidR="00A04BCE">
        <w:rPr>
          <w:b/>
          <w:sz w:val="20"/>
        </w:rPr>
        <w:t xml:space="preserve"> </w:t>
      </w:r>
      <w:r w:rsidR="00A04BCE">
        <w:rPr>
          <w:rFonts w:hint="eastAsia"/>
          <w:b/>
          <w:sz w:val="20"/>
        </w:rPr>
        <w:t>tens</w:t>
      </w:r>
      <w:r w:rsidR="00A04BCE">
        <w:rPr>
          <w:b/>
          <w:sz w:val="20"/>
        </w:rPr>
        <w:t xml:space="preserve"> </w:t>
      </w:r>
      <w:r w:rsidR="00A04BCE">
        <w:rPr>
          <w:rFonts w:hint="eastAsia"/>
          <w:b/>
          <w:sz w:val="20"/>
        </w:rPr>
        <w:t>of</w:t>
      </w:r>
      <w:r w:rsidR="00A04BCE">
        <w:rPr>
          <w:b/>
          <w:sz w:val="20"/>
        </w:rPr>
        <w:t xml:space="preserve"> </w:t>
      </w:r>
      <w:r w:rsidR="00A04BCE">
        <w:rPr>
          <w:rFonts w:hint="eastAsia"/>
          <w:b/>
          <w:sz w:val="20"/>
        </w:rPr>
        <w:t>years</w:t>
      </w:r>
      <w:r w:rsidRPr="00B13726">
        <w:rPr>
          <w:b/>
          <w:sz w:val="20"/>
        </w:rPr>
        <w:t>, which has clear working principle, and still widely used as effective CFO calibration method in low power devices in recent years</w:t>
      </w:r>
      <w:r w:rsidR="00D324D6" w:rsidRPr="00B13726">
        <w:rPr>
          <w:b/>
          <w:sz w:val="20"/>
        </w:rPr>
        <w:t>.</w:t>
      </w:r>
    </w:p>
    <w:bookmarkEnd w:id="17"/>
    <w:p w14:paraId="736F9F5A" w14:textId="41EA8466" w:rsidR="002A2C8B" w:rsidRPr="00B13726" w:rsidRDefault="002A2C8B" w:rsidP="00A15B09">
      <w:pPr>
        <w:adjustRightInd w:val="0"/>
        <w:snapToGrid w:val="0"/>
        <w:spacing w:beforeLines="50" w:before="156" w:afterLines="50" w:after="156" w:line="276" w:lineRule="auto"/>
        <w:jc w:val="both"/>
        <w:rPr>
          <w:sz w:val="20"/>
        </w:rPr>
      </w:pPr>
      <w:r w:rsidRPr="00B13726">
        <w:rPr>
          <w:sz w:val="20"/>
        </w:rPr>
        <w:t xml:space="preserve">Besides, unmodulated single tone transmission is not first time introduced for cellular network in outdoor scenario. In NB-IoT, NPRACH is </w:t>
      </w:r>
      <w:r w:rsidR="00655082" w:rsidRPr="00B13726">
        <w:rPr>
          <w:sz w:val="20"/>
        </w:rPr>
        <w:t>an</w:t>
      </w:r>
      <w:r w:rsidRPr="00B13726">
        <w:rPr>
          <w:sz w:val="20"/>
        </w:rPr>
        <w:t xml:space="preserve"> </w:t>
      </w:r>
      <w:r w:rsidR="00655082" w:rsidRPr="00B13726">
        <w:rPr>
          <w:sz w:val="20"/>
        </w:rPr>
        <w:t xml:space="preserve">unmodulated </w:t>
      </w:r>
      <w:r w:rsidRPr="00B13726">
        <w:rPr>
          <w:sz w:val="20"/>
        </w:rPr>
        <w:t>single tone waveform, and</w:t>
      </w:r>
      <w:r w:rsidR="00655082" w:rsidRPr="00B13726">
        <w:rPr>
          <w:sz w:val="20"/>
        </w:rPr>
        <w:t xml:space="preserve"> the single tone transmission</w:t>
      </w:r>
      <w:r w:rsidRPr="00B13726">
        <w:rPr>
          <w:sz w:val="20"/>
        </w:rPr>
        <w:t xml:space="preserve"> can be transmitted simultaneously by </w:t>
      </w:r>
      <w:r w:rsidR="00655082" w:rsidRPr="00B13726">
        <w:rPr>
          <w:sz w:val="20"/>
        </w:rPr>
        <w:t>many</w:t>
      </w:r>
      <w:r w:rsidRPr="00B13726">
        <w:rPr>
          <w:sz w:val="20"/>
        </w:rPr>
        <w:t xml:space="preserve"> IoT devices, there is no co-existence issue.</w:t>
      </w:r>
    </w:p>
    <w:p w14:paraId="5CE607D3" w14:textId="4CF44A91" w:rsidR="00655082" w:rsidRPr="00B13726" w:rsidRDefault="00655082" w:rsidP="00A15B09">
      <w:pPr>
        <w:adjustRightInd w:val="0"/>
        <w:snapToGrid w:val="0"/>
        <w:spacing w:beforeLines="50" w:before="156" w:afterLines="50" w:after="156" w:line="276" w:lineRule="auto"/>
        <w:jc w:val="both"/>
        <w:rPr>
          <w:b/>
          <w:sz w:val="20"/>
        </w:rPr>
      </w:pPr>
      <w:bookmarkStart w:id="18" w:name="OB04"/>
      <w:r w:rsidRPr="00B13726">
        <w:rPr>
          <w:b/>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BE5742">
        <w:rPr>
          <w:b/>
          <w:noProof/>
          <w:sz w:val="20"/>
        </w:rPr>
        <w:t>4</w:t>
      </w:r>
      <w:r w:rsidRPr="00B13726">
        <w:rPr>
          <w:b/>
          <w:sz w:val="20"/>
        </w:rPr>
        <w:fldChar w:fldCharType="end"/>
      </w:r>
      <w:r w:rsidRPr="00B13726">
        <w:rPr>
          <w:rFonts w:eastAsia="等线"/>
          <w:b/>
          <w:sz w:val="20"/>
        </w:rPr>
        <w:t>:</w:t>
      </w:r>
      <w:r w:rsidRPr="00B13726">
        <w:rPr>
          <w:b/>
          <w:sz w:val="20"/>
        </w:rPr>
        <w:t xml:space="preserve"> Unmodulated Single-tone signal has been supported in NB-IoT, i.e., NPRACH, there is no co-existence issue.</w:t>
      </w:r>
    </w:p>
    <w:p w14:paraId="0AC68615" w14:textId="781CDC7B" w:rsidR="00A34DFA" w:rsidRPr="00B13726" w:rsidRDefault="00A34DFA" w:rsidP="00A15B09">
      <w:pPr>
        <w:adjustRightInd w:val="0"/>
        <w:snapToGrid w:val="0"/>
        <w:spacing w:beforeLines="50" w:before="156" w:afterLines="50" w:after="156"/>
        <w:jc w:val="both"/>
        <w:rPr>
          <w:b/>
          <w:bCs/>
          <w:sz w:val="20"/>
          <w:u w:val="single"/>
          <w:lang w:eastAsia="ko-KR"/>
        </w:rPr>
      </w:pPr>
      <w:bookmarkStart w:id="19" w:name="_Hlk219131346"/>
      <w:bookmarkEnd w:id="18"/>
      <w:r w:rsidRPr="00B13726">
        <w:rPr>
          <w:b/>
          <w:bCs/>
          <w:sz w:val="20"/>
          <w:u w:val="single"/>
          <w:lang w:eastAsia="ko-KR"/>
        </w:rPr>
        <w:t>Option b: unmodulated multiple sinusoid single tones</w:t>
      </w:r>
    </w:p>
    <w:p w14:paraId="7A9A662D" w14:textId="5DE45D1B" w:rsidR="00FA3424" w:rsidRPr="00B13726" w:rsidRDefault="00FA3424" w:rsidP="00FA3424">
      <w:pPr>
        <w:adjustRightInd w:val="0"/>
        <w:snapToGrid w:val="0"/>
        <w:spacing w:beforeLines="25" w:before="78" w:afterLines="25" w:after="78" w:line="276" w:lineRule="auto"/>
        <w:jc w:val="both"/>
        <w:rPr>
          <w:sz w:val="20"/>
        </w:rPr>
      </w:pPr>
      <w:r w:rsidRPr="00B13726">
        <w:rPr>
          <w:sz w:val="20"/>
        </w:rPr>
        <w:t xml:space="preserve">The principle of CFO calibration using unmodulated multi-tone signals has not been clearly </w:t>
      </w:r>
      <w:r w:rsidR="007A17EF" w:rsidRPr="00B13726">
        <w:rPr>
          <w:sz w:val="20"/>
        </w:rPr>
        <w:t>elaborated by proponents</w:t>
      </w:r>
      <w:r w:rsidRPr="00B13726">
        <w:rPr>
          <w:sz w:val="20"/>
        </w:rPr>
        <w:t>. One potential method, as proposed in the last meeting, is based on clock counting. In this approach,</w:t>
      </w:r>
    </w:p>
    <w:p w14:paraId="382464C9" w14:textId="77777777"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 xml:space="preserve">the reader transmits two-tone signals at frequencies f1 and f2. </w:t>
      </w:r>
    </w:p>
    <w:p w14:paraId="5B940368" w14:textId="77777777"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 xml:space="preserve">At the device receiver, an envelope detector acts as a self-mixer. After low-pass filtering (LPF), the low-frequency component |f1 - f2| is extracted, while the high-frequency component f1 + f2 is rejected. </w:t>
      </w:r>
    </w:p>
    <w:p w14:paraId="24A16725" w14:textId="5DC14C2B"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The local oscillator (LO) is then calibrated by counting the cycles of this |f1 - f2| component.</w:t>
      </w:r>
    </w:p>
    <w:p w14:paraId="077E7DCD" w14:textId="77777777" w:rsidR="00FA3424" w:rsidRPr="00B13726" w:rsidRDefault="00FA3424" w:rsidP="00FA3424">
      <w:pPr>
        <w:adjustRightInd w:val="0"/>
        <w:snapToGrid w:val="0"/>
        <w:spacing w:beforeLines="25" w:before="78" w:afterLines="25" w:after="78" w:line="276" w:lineRule="auto"/>
        <w:jc w:val="both"/>
        <w:rPr>
          <w:sz w:val="20"/>
        </w:rPr>
      </w:pPr>
      <w:r w:rsidRPr="00B13726">
        <w:rPr>
          <w:sz w:val="20"/>
        </w:rPr>
        <w:t xml:space="preserve">However, this method is unreliable due to the limited frequency gap between f1 and f2. </w:t>
      </w:r>
    </w:p>
    <w:p w14:paraId="3D4E8853" w14:textId="1EBF5301"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 xml:space="preserve">Based on previous agreements, the R2D transmission bandwidth (BW) is 1 PRB as a baseline; thus, |f1 - f2| &lt; 180 kHz for a two-tone calibration signal. Assuming |f1 - f2| = 120 kHz, achieving 10 ppm accuracy (10^-5) would require counting at least 10^5 cycles. This results in a required calibration duration of approximately 0.833 seconds, which is unacceptable for AIoT applications. </w:t>
      </w:r>
    </w:p>
    <w:p w14:paraId="60808EAA" w14:textId="21CC7FC6" w:rsidR="00FA3424" w:rsidRPr="00B13726" w:rsidRDefault="00FA3424" w:rsidP="002206CF">
      <w:pPr>
        <w:pStyle w:val="a7"/>
        <w:numPr>
          <w:ilvl w:val="0"/>
          <w:numId w:val="28"/>
        </w:numPr>
        <w:adjustRightInd w:val="0"/>
        <w:snapToGrid w:val="0"/>
        <w:spacing w:beforeLines="25" w:before="78" w:afterLines="25" w:after="78" w:line="276" w:lineRule="auto"/>
        <w:ind w:firstLineChars="0"/>
        <w:jc w:val="both"/>
        <w:rPr>
          <w:sz w:val="20"/>
        </w:rPr>
      </w:pPr>
      <w:r w:rsidRPr="00B13726">
        <w:rPr>
          <w:sz w:val="20"/>
        </w:rPr>
        <w:t xml:space="preserve">Even with a wider gap, such as |f1 - f2| = 12 MHz, a duration of 8.33 </w:t>
      </w:r>
      <w:proofErr w:type="spellStart"/>
      <w:r w:rsidRPr="00B13726">
        <w:rPr>
          <w:sz w:val="20"/>
        </w:rPr>
        <w:t>ms</w:t>
      </w:r>
      <w:proofErr w:type="spellEnd"/>
      <w:r w:rsidRPr="00B13726">
        <w:rPr>
          <w:sz w:val="20"/>
        </w:rPr>
        <w:t xml:space="preserve"> would still be required. Furthermore, supporting a 12 MHz transmission bandwidth for R2D is not feasible, particularly in FDD bands.</w:t>
      </w:r>
    </w:p>
    <w:p w14:paraId="1BDCCEFA" w14:textId="77777777" w:rsidR="00FA3424" w:rsidRPr="00B13726" w:rsidRDefault="00FA3424" w:rsidP="00FA3424">
      <w:pPr>
        <w:adjustRightInd w:val="0"/>
        <w:snapToGrid w:val="0"/>
        <w:spacing w:beforeLines="25" w:before="78" w:afterLines="25" w:after="78" w:line="276" w:lineRule="auto"/>
        <w:jc w:val="both"/>
        <w:rPr>
          <w:sz w:val="20"/>
        </w:rPr>
      </w:pPr>
      <w:r w:rsidRPr="00B13726">
        <w:rPr>
          <w:sz w:val="20"/>
        </w:rPr>
        <w:t>Consequently, Option b is insufficient to achieve 10 ppm accuracy. The proposed mechanism requires either an excessively long calibration duration or an impractically wide transmission bandwidth, neither of which is suitable for R20 AIoT.</w:t>
      </w:r>
    </w:p>
    <w:p w14:paraId="215DCCCB" w14:textId="7400D975" w:rsidR="0034274B" w:rsidRPr="00B13726" w:rsidRDefault="0034274B" w:rsidP="00234BDF">
      <w:pPr>
        <w:adjustRightInd w:val="0"/>
        <w:snapToGrid w:val="0"/>
        <w:spacing w:beforeLines="25" w:before="78" w:afterLines="25" w:after="78" w:line="276" w:lineRule="auto"/>
        <w:jc w:val="center"/>
        <w:rPr>
          <w:sz w:val="20"/>
        </w:rPr>
      </w:pPr>
      <w:r w:rsidRPr="00B13726">
        <w:rPr>
          <w:noProof/>
          <w:sz w:val="20"/>
        </w:rPr>
        <w:drawing>
          <wp:inline distT="0" distB="0" distL="0" distR="0" wp14:anchorId="34685104" wp14:editId="4370B446">
            <wp:extent cx="5759450" cy="22745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2274570"/>
                    </a:xfrm>
                    <a:prstGeom prst="rect">
                      <a:avLst/>
                    </a:prstGeom>
                  </pic:spPr>
                </pic:pic>
              </a:graphicData>
            </a:graphic>
          </wp:inline>
        </w:drawing>
      </w:r>
    </w:p>
    <w:p w14:paraId="543ACC31" w14:textId="48065312" w:rsidR="0034274B" w:rsidRPr="002735D7" w:rsidRDefault="0034274B" w:rsidP="0034274B">
      <w:pPr>
        <w:pStyle w:val="af"/>
        <w:adjustRightInd w:val="0"/>
        <w:snapToGrid w:val="0"/>
        <w:spacing w:beforeLines="25" w:before="78" w:afterLines="25" w:after="78" w:line="276" w:lineRule="auto"/>
        <w:jc w:val="center"/>
        <w:rPr>
          <w:b/>
          <w:bCs/>
        </w:rPr>
      </w:pPr>
      <w:r w:rsidRPr="002735D7">
        <w:rPr>
          <w:rFonts w:ascii="Times New Roman" w:hAnsi="Times New Roman" w:cs="Times New Roman"/>
          <w:b/>
          <w:bCs/>
        </w:rPr>
        <w:t xml:space="preserve">Figure </w:t>
      </w:r>
      <w:r w:rsidRPr="00BB6E1A">
        <w:rPr>
          <w:rFonts w:ascii="Times New Roman" w:hAnsi="Times New Roman" w:cs="Times New Roman"/>
          <w:b/>
        </w:rPr>
        <w:fldChar w:fldCharType="begin"/>
      </w:r>
      <w:r w:rsidRPr="002735D7">
        <w:rPr>
          <w:rFonts w:ascii="Times New Roman" w:hAnsi="Times New Roman" w:cs="Times New Roman"/>
          <w:b/>
          <w:bCs/>
        </w:rPr>
        <w:instrText xml:space="preserve"> SEQ Figure \* ARABIC </w:instrText>
      </w:r>
      <w:r w:rsidRPr="00BB6E1A">
        <w:rPr>
          <w:rFonts w:ascii="Times New Roman" w:hAnsi="Times New Roman" w:cs="Times New Roman"/>
          <w:b/>
        </w:rPr>
        <w:fldChar w:fldCharType="separate"/>
      </w:r>
      <w:r w:rsidR="00BE5742">
        <w:rPr>
          <w:rFonts w:ascii="Times New Roman" w:hAnsi="Times New Roman" w:cs="Times New Roman"/>
          <w:b/>
          <w:bCs/>
          <w:noProof/>
        </w:rPr>
        <w:t>2</w:t>
      </w:r>
      <w:r w:rsidRPr="00BB6E1A">
        <w:rPr>
          <w:rFonts w:ascii="Times New Roman" w:hAnsi="Times New Roman" w:cs="Times New Roman"/>
          <w:b/>
        </w:rPr>
        <w:fldChar w:fldCharType="end"/>
      </w:r>
      <w:r w:rsidRPr="002735D7">
        <w:rPr>
          <w:rFonts w:ascii="Times New Roman" w:hAnsi="Times New Roman" w:cs="Times New Roman" w:hint="eastAsia"/>
          <w:b/>
          <w:bCs/>
        </w:rPr>
        <w:t xml:space="preserve"> </w:t>
      </w:r>
      <w:r w:rsidRPr="002735D7">
        <w:rPr>
          <w:rFonts w:ascii="Times New Roman" w:hAnsi="Times New Roman" w:cs="Times New Roman"/>
          <w:b/>
          <w:bCs/>
        </w:rPr>
        <w:t xml:space="preserve">Illustration of infeasibility of </w:t>
      </w:r>
      <w:r w:rsidR="00440B64" w:rsidRPr="002735D7">
        <w:rPr>
          <w:rFonts w:ascii="Times New Roman" w:hAnsi="Times New Roman" w:cs="Times New Roman"/>
          <w:b/>
          <w:bCs/>
        </w:rPr>
        <w:t xml:space="preserve">unmodulated </w:t>
      </w:r>
      <w:r w:rsidRPr="002735D7">
        <w:rPr>
          <w:rFonts w:ascii="Times New Roman" w:hAnsi="Times New Roman" w:cs="Times New Roman"/>
          <w:b/>
          <w:bCs/>
        </w:rPr>
        <w:t>Two</w:t>
      </w:r>
      <w:r w:rsidR="00440B64" w:rsidRPr="002735D7">
        <w:rPr>
          <w:rFonts w:ascii="Times New Roman" w:hAnsi="Times New Roman" w:cs="Times New Roman"/>
          <w:b/>
          <w:bCs/>
        </w:rPr>
        <w:t>-</w:t>
      </w:r>
      <w:r w:rsidRPr="002735D7">
        <w:rPr>
          <w:rFonts w:ascii="Times New Roman" w:hAnsi="Times New Roman" w:cs="Times New Roman"/>
          <w:b/>
          <w:bCs/>
        </w:rPr>
        <w:t>tone CFO calibration signal(opt-b)</w:t>
      </w:r>
    </w:p>
    <w:p w14:paraId="7E8F0036" w14:textId="77777777" w:rsidR="00FA3424" w:rsidRPr="00B13726" w:rsidRDefault="00FA3424" w:rsidP="00FA3424">
      <w:pPr>
        <w:adjustRightInd w:val="0"/>
        <w:snapToGrid w:val="0"/>
        <w:spacing w:beforeLines="25" w:before="78" w:afterLines="25" w:after="78" w:line="276" w:lineRule="auto"/>
        <w:jc w:val="both"/>
        <w:rPr>
          <w:sz w:val="20"/>
        </w:rPr>
      </w:pPr>
      <w:r w:rsidRPr="00B13726">
        <w:rPr>
          <w:sz w:val="20"/>
        </w:rPr>
        <w:t>Additionally, transmitting multiple sinusoids introduces intermodulation (IM3) interference. Suppressing such interference would require additional transmitter-side solutions, thereby increasing complexity. This disadvantage was previously identified for multi-tone CW backscattering during the Rel-19 Study Item.</w:t>
      </w:r>
    </w:p>
    <w:p w14:paraId="059A98A0" w14:textId="77777777" w:rsidR="00FA3424" w:rsidRPr="00B13726" w:rsidRDefault="00FA3424" w:rsidP="00FA3424">
      <w:pPr>
        <w:adjustRightInd w:val="0"/>
        <w:snapToGrid w:val="0"/>
        <w:spacing w:beforeLines="25" w:before="78" w:afterLines="25" w:after="78" w:line="276" w:lineRule="auto"/>
        <w:jc w:val="both"/>
        <w:rPr>
          <w:sz w:val="20"/>
        </w:rPr>
      </w:pPr>
      <w:r w:rsidRPr="00B13726">
        <w:rPr>
          <w:sz w:val="20"/>
        </w:rPr>
        <w:t xml:space="preserve">Regarding the claimed diversity gains of multi-tone signals, the benefits remain unclear given the 1 PRB bandwidth constraint and the 3 dB power reduction per </w:t>
      </w:r>
      <w:proofErr w:type="spellStart"/>
      <w:r w:rsidRPr="00B13726">
        <w:rPr>
          <w:sz w:val="20"/>
        </w:rPr>
        <w:t>tone</w:t>
      </w:r>
      <w:proofErr w:type="spellEnd"/>
      <w:r w:rsidRPr="00B13726">
        <w:rPr>
          <w:sz w:val="20"/>
        </w:rPr>
        <w:t xml:space="preserve"> required for a fair comparison. Moreover, the fundamental working principle of Option b must be clarified before any potential benefits can be properly evaluated.</w:t>
      </w:r>
    </w:p>
    <w:p w14:paraId="77CA0D1B" w14:textId="5BC2999E" w:rsidR="00E879F9" w:rsidRPr="00B13726" w:rsidRDefault="00367CE4" w:rsidP="009C4FCC">
      <w:pPr>
        <w:adjustRightInd w:val="0"/>
        <w:snapToGrid w:val="0"/>
        <w:spacing w:beforeLines="50" w:before="156" w:afterLines="50" w:after="156" w:line="276" w:lineRule="auto"/>
        <w:jc w:val="both"/>
        <w:rPr>
          <w:b/>
          <w:sz w:val="20"/>
        </w:rPr>
      </w:pPr>
      <w:bookmarkStart w:id="20" w:name="OB05"/>
      <w:r w:rsidRPr="00B13726">
        <w:rPr>
          <w:b/>
          <w:sz w:val="20"/>
        </w:rPr>
        <w:t>Observation</w:t>
      </w:r>
      <w:r w:rsidR="00C7099B" w:rsidRPr="00B13726">
        <w:rPr>
          <w:b/>
          <w:sz w:val="20"/>
        </w:rPr>
        <w:t xml:space="preserve"> </w:t>
      </w:r>
      <w:r w:rsidR="00C7099B" w:rsidRPr="00B13726">
        <w:rPr>
          <w:b/>
          <w:sz w:val="20"/>
        </w:rPr>
        <w:fldChar w:fldCharType="begin"/>
      </w:r>
      <w:r w:rsidR="00C7099B" w:rsidRPr="00B13726">
        <w:rPr>
          <w:b/>
          <w:sz w:val="20"/>
        </w:rPr>
        <w:instrText xml:space="preserve"> SEQ Observation \* ARABIC </w:instrText>
      </w:r>
      <w:r w:rsidR="00C7099B" w:rsidRPr="00B13726">
        <w:rPr>
          <w:b/>
          <w:sz w:val="20"/>
        </w:rPr>
        <w:fldChar w:fldCharType="separate"/>
      </w:r>
      <w:r w:rsidR="00BE5742">
        <w:rPr>
          <w:b/>
          <w:noProof/>
          <w:sz w:val="20"/>
        </w:rPr>
        <w:t>5</w:t>
      </w:r>
      <w:r w:rsidR="00C7099B" w:rsidRPr="00B13726">
        <w:rPr>
          <w:b/>
          <w:sz w:val="20"/>
        </w:rPr>
        <w:fldChar w:fldCharType="end"/>
      </w:r>
      <w:r w:rsidRPr="00B13726">
        <w:rPr>
          <w:b/>
          <w:sz w:val="20"/>
        </w:rPr>
        <w:t>: The principle</w:t>
      </w:r>
      <w:r w:rsidR="00AF18D0" w:rsidRPr="00B13726">
        <w:rPr>
          <w:b/>
          <w:sz w:val="20"/>
        </w:rPr>
        <w:t xml:space="preserve"> and feasibility</w:t>
      </w:r>
      <w:r w:rsidRPr="00B13726">
        <w:rPr>
          <w:b/>
          <w:sz w:val="20"/>
        </w:rPr>
        <w:t xml:space="preserve"> of CFO calibration via unmodulated multiple sinusoid single tones signal is unclear. </w:t>
      </w:r>
    </w:p>
    <w:p w14:paraId="716C19D7" w14:textId="6715CD37" w:rsidR="00FA3424" w:rsidRPr="00B13726" w:rsidRDefault="000835CC" w:rsidP="009C4FCC">
      <w:pPr>
        <w:adjustRightInd w:val="0"/>
        <w:snapToGrid w:val="0"/>
        <w:spacing w:beforeLines="25" w:before="78" w:afterLines="25" w:after="78"/>
        <w:jc w:val="both"/>
        <w:rPr>
          <w:b/>
          <w:bCs/>
          <w:sz w:val="20"/>
        </w:rPr>
      </w:pPr>
      <w:bookmarkStart w:id="21" w:name="OB06"/>
      <w:bookmarkEnd w:id="20"/>
      <w:r w:rsidRPr="00B13726">
        <w:rPr>
          <w:b/>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BE5742">
        <w:rPr>
          <w:b/>
          <w:noProof/>
          <w:sz w:val="20"/>
        </w:rPr>
        <w:t>6</w:t>
      </w:r>
      <w:r w:rsidRPr="00B13726">
        <w:rPr>
          <w:b/>
          <w:sz w:val="20"/>
        </w:rPr>
        <w:fldChar w:fldCharType="end"/>
      </w:r>
      <w:r w:rsidRPr="00B13726">
        <w:rPr>
          <w:b/>
          <w:sz w:val="20"/>
        </w:rPr>
        <w:t xml:space="preserve">: </w:t>
      </w:r>
      <w:r w:rsidR="00FD333A" w:rsidRPr="00B13726">
        <w:rPr>
          <w:b/>
          <w:sz w:val="20"/>
        </w:rPr>
        <w:t>Option b (unmodulated multiple sinusoid single tones)</w:t>
      </w:r>
      <w:r w:rsidRPr="00B13726">
        <w:rPr>
          <w:b/>
          <w:sz w:val="20"/>
        </w:rPr>
        <w:t>, based on counting of number of cycles of envelop of frequency components of |f1 – f2|,</w:t>
      </w:r>
      <w:r w:rsidR="00FD333A" w:rsidRPr="00B13726">
        <w:rPr>
          <w:b/>
          <w:sz w:val="20"/>
        </w:rPr>
        <w:t xml:space="preserve"> is not feasible </w:t>
      </w:r>
      <w:r w:rsidR="00FA3424" w:rsidRPr="00B13726">
        <w:rPr>
          <w:b/>
          <w:bCs/>
          <w:sz w:val="20"/>
        </w:rPr>
        <w:t xml:space="preserve">for </w:t>
      </w:r>
      <w:r w:rsidR="00FD333A" w:rsidRPr="00B13726">
        <w:rPr>
          <w:b/>
          <w:bCs/>
          <w:sz w:val="20"/>
        </w:rPr>
        <w:t>achiev</w:t>
      </w:r>
      <w:r w:rsidR="00FA3424" w:rsidRPr="00B13726">
        <w:rPr>
          <w:b/>
          <w:bCs/>
          <w:sz w:val="20"/>
        </w:rPr>
        <w:t>ing</w:t>
      </w:r>
      <w:r w:rsidR="00FD333A" w:rsidRPr="00B13726">
        <w:rPr>
          <w:b/>
          <w:sz w:val="20"/>
        </w:rPr>
        <w:t xml:space="preserve"> 10 ppm accuracy</w:t>
      </w:r>
      <w:r w:rsidR="00FA3424" w:rsidRPr="00B13726">
        <w:rPr>
          <w:b/>
          <w:bCs/>
          <w:sz w:val="20"/>
        </w:rPr>
        <w:t>.</w:t>
      </w:r>
    </w:p>
    <w:p w14:paraId="66416D8E" w14:textId="677D2486" w:rsidR="00FA3424" w:rsidRPr="00B13726" w:rsidRDefault="00FA3424" w:rsidP="002206CF">
      <w:pPr>
        <w:pStyle w:val="a7"/>
        <w:numPr>
          <w:ilvl w:val="0"/>
          <w:numId w:val="28"/>
        </w:numPr>
        <w:adjustRightInd w:val="0"/>
        <w:snapToGrid w:val="0"/>
        <w:spacing w:beforeLines="25" w:before="78" w:afterLines="25" w:after="78"/>
        <w:ind w:firstLineChars="0"/>
        <w:jc w:val="both"/>
        <w:rPr>
          <w:b/>
          <w:sz w:val="20"/>
        </w:rPr>
      </w:pPr>
      <w:r w:rsidRPr="00B13726">
        <w:rPr>
          <w:b/>
          <w:sz w:val="20"/>
        </w:rPr>
        <w:t>It requires either an extremely long duration or an excessive transmission bandwidth, both of which are impractical for R20 AIoT.</w:t>
      </w:r>
    </w:p>
    <w:bookmarkEnd w:id="19"/>
    <w:bookmarkEnd w:id="21"/>
    <w:p w14:paraId="66586B5A" w14:textId="691B3AA1" w:rsidR="00A34DFA" w:rsidRPr="00B13726" w:rsidRDefault="00A34DFA" w:rsidP="00A15B09">
      <w:pPr>
        <w:adjustRightInd w:val="0"/>
        <w:snapToGrid w:val="0"/>
        <w:spacing w:beforeLines="50" w:before="156" w:afterLines="50" w:after="156"/>
        <w:jc w:val="both"/>
        <w:rPr>
          <w:b/>
          <w:bCs/>
          <w:sz w:val="20"/>
          <w:u w:val="single"/>
        </w:rPr>
      </w:pPr>
      <w:r w:rsidRPr="00B13726">
        <w:rPr>
          <w:b/>
          <w:bCs/>
          <w:sz w:val="20"/>
          <w:u w:val="single"/>
          <w:lang w:eastAsia="ko-KR"/>
        </w:rPr>
        <w:t>Option c: modulated multiple tones</w:t>
      </w:r>
    </w:p>
    <w:p w14:paraId="2C58536E" w14:textId="71CAD135" w:rsidR="00096AF3" w:rsidRPr="00B13726" w:rsidRDefault="00A051C0" w:rsidP="008B367D">
      <w:pPr>
        <w:adjustRightInd w:val="0"/>
        <w:snapToGrid w:val="0"/>
        <w:spacing w:line="276" w:lineRule="auto"/>
        <w:jc w:val="both"/>
        <w:rPr>
          <w:sz w:val="20"/>
        </w:rPr>
      </w:pPr>
      <w:r w:rsidRPr="00B13726">
        <w:rPr>
          <w:sz w:val="20"/>
        </w:rPr>
        <w:t xml:space="preserve">In last meeting, the principle of CFO calibration using modulated multiple tone signal is summarized as follows, </w:t>
      </w:r>
    </w:p>
    <w:p w14:paraId="41DB241D" w14:textId="60F203CA" w:rsidR="00096AF3" w:rsidRPr="00B13726" w:rsidRDefault="00312A7E" w:rsidP="002206CF">
      <w:pPr>
        <w:pStyle w:val="a7"/>
        <w:numPr>
          <w:ilvl w:val="0"/>
          <w:numId w:val="4"/>
        </w:numPr>
        <w:adjustRightInd w:val="0"/>
        <w:snapToGrid w:val="0"/>
        <w:spacing w:line="276" w:lineRule="auto"/>
        <w:ind w:firstLineChars="0"/>
        <w:jc w:val="both"/>
        <w:rPr>
          <w:sz w:val="20"/>
        </w:rPr>
      </w:pPr>
      <w:r w:rsidRPr="00B13726">
        <w:rPr>
          <w:sz w:val="20"/>
        </w:rPr>
        <w:t>Scheme 1: based on frequency scanning transmission of OOK signal</w:t>
      </w:r>
    </w:p>
    <w:p w14:paraId="3F88400A" w14:textId="6233B003" w:rsidR="00312A7E" w:rsidRPr="00B13726" w:rsidRDefault="00312A7E" w:rsidP="002206CF">
      <w:pPr>
        <w:pStyle w:val="a7"/>
        <w:numPr>
          <w:ilvl w:val="0"/>
          <w:numId w:val="4"/>
        </w:numPr>
        <w:adjustRightInd w:val="0"/>
        <w:snapToGrid w:val="0"/>
        <w:spacing w:line="276" w:lineRule="auto"/>
        <w:ind w:firstLineChars="0"/>
        <w:jc w:val="both"/>
        <w:rPr>
          <w:sz w:val="20"/>
        </w:rPr>
      </w:pPr>
      <w:r w:rsidRPr="00B13726">
        <w:rPr>
          <w:sz w:val="20"/>
        </w:rPr>
        <w:t>Scheme 2: based on hypothesis testing of different CFO assumption in sequence correlation, where the sequence is OOK modulated sequence.</w:t>
      </w:r>
    </w:p>
    <w:p w14:paraId="73F45F9E" w14:textId="680E652D" w:rsidR="00E83170" w:rsidRPr="00B13726" w:rsidRDefault="00E83170" w:rsidP="002206CF">
      <w:pPr>
        <w:pStyle w:val="a7"/>
        <w:numPr>
          <w:ilvl w:val="0"/>
          <w:numId w:val="4"/>
        </w:numPr>
        <w:adjustRightInd w:val="0"/>
        <w:snapToGrid w:val="0"/>
        <w:spacing w:line="276" w:lineRule="auto"/>
        <w:ind w:firstLineChars="0"/>
        <w:jc w:val="both"/>
        <w:rPr>
          <w:sz w:val="20"/>
        </w:rPr>
      </w:pPr>
      <w:r w:rsidRPr="00B13726">
        <w:rPr>
          <w:sz w:val="20"/>
        </w:rPr>
        <w:t>Scheme 3: based on known duration of ON/OFF chip</w:t>
      </w:r>
    </w:p>
    <w:p w14:paraId="4BFBD273" w14:textId="36E9379F" w:rsidR="000B472E" w:rsidRPr="00B13726" w:rsidRDefault="00E83170" w:rsidP="002206CF">
      <w:pPr>
        <w:pStyle w:val="a7"/>
        <w:numPr>
          <w:ilvl w:val="0"/>
          <w:numId w:val="38"/>
        </w:numPr>
        <w:adjustRightInd w:val="0"/>
        <w:snapToGrid w:val="0"/>
        <w:spacing w:beforeLines="25" w:before="78" w:afterLines="25" w:after="78" w:line="276" w:lineRule="auto"/>
        <w:ind w:firstLineChars="0"/>
        <w:jc w:val="both"/>
        <w:rPr>
          <w:b/>
          <w:bCs/>
          <w:sz w:val="20"/>
        </w:rPr>
      </w:pPr>
      <w:r w:rsidRPr="00B13726">
        <w:rPr>
          <w:b/>
          <w:sz w:val="20"/>
        </w:rPr>
        <w:t>Scheme 1</w:t>
      </w:r>
      <w:r w:rsidR="000B472E" w:rsidRPr="00B13726">
        <w:rPr>
          <w:b/>
          <w:bCs/>
          <w:sz w:val="20"/>
        </w:rPr>
        <w:t>: Based on frequency scanning transmission of OOK signal</w:t>
      </w:r>
    </w:p>
    <w:p w14:paraId="0A809284" w14:textId="27BAF0FA" w:rsidR="00E83170" w:rsidRPr="00B13726" w:rsidRDefault="00E83170" w:rsidP="00ED22D7">
      <w:pPr>
        <w:adjustRightInd w:val="0"/>
        <w:snapToGrid w:val="0"/>
        <w:spacing w:beforeLines="25" w:before="78" w:afterLines="25" w:after="78" w:line="276" w:lineRule="auto"/>
        <w:jc w:val="both"/>
        <w:rPr>
          <w:sz w:val="20"/>
        </w:rPr>
      </w:pPr>
      <w:r w:rsidRPr="00B13726">
        <w:rPr>
          <w:sz w:val="20"/>
        </w:rPr>
        <w:t xml:space="preserve">Scheme 1 </w:t>
      </w:r>
      <w:r w:rsidR="00FB6148" w:rsidRPr="00B13726">
        <w:rPr>
          <w:sz w:val="20"/>
        </w:rPr>
        <w:t>cannot</w:t>
      </w:r>
      <w:r w:rsidRPr="00B13726">
        <w:rPr>
          <w:sz w:val="20"/>
        </w:rPr>
        <w:t xml:space="preserve"> achieve 10ppm calibration accuracy, as discussed by proponents. In this section we provide further views on Scheme 2 and Scheme 3.</w:t>
      </w:r>
    </w:p>
    <w:p w14:paraId="018605F0" w14:textId="77777777" w:rsidR="00C63DBA" w:rsidRPr="00B13726" w:rsidRDefault="00C63DBA" w:rsidP="00ED22D7">
      <w:pPr>
        <w:adjustRightInd w:val="0"/>
        <w:snapToGrid w:val="0"/>
        <w:spacing w:beforeLines="25" w:before="78" w:afterLines="25" w:after="78" w:line="276" w:lineRule="auto"/>
        <w:jc w:val="both"/>
        <w:rPr>
          <w:sz w:val="20"/>
        </w:rPr>
      </w:pPr>
    </w:p>
    <w:p w14:paraId="15838DC2" w14:textId="3434483D" w:rsidR="000B472E" w:rsidRPr="00B13726" w:rsidRDefault="000B472E" w:rsidP="002206CF">
      <w:pPr>
        <w:pStyle w:val="a7"/>
        <w:numPr>
          <w:ilvl w:val="0"/>
          <w:numId w:val="38"/>
        </w:numPr>
        <w:adjustRightInd w:val="0"/>
        <w:snapToGrid w:val="0"/>
        <w:spacing w:beforeLines="25" w:before="78" w:afterLines="25" w:after="78" w:line="276" w:lineRule="auto"/>
        <w:ind w:firstLineChars="0"/>
        <w:jc w:val="both"/>
        <w:rPr>
          <w:b/>
          <w:bCs/>
          <w:sz w:val="20"/>
        </w:rPr>
      </w:pPr>
      <w:r w:rsidRPr="00B13726">
        <w:rPr>
          <w:b/>
          <w:bCs/>
          <w:sz w:val="20"/>
        </w:rPr>
        <w:t xml:space="preserve">Scheme 2: </w:t>
      </w:r>
      <w:r w:rsidR="001B042B" w:rsidRPr="00B13726">
        <w:rPr>
          <w:b/>
          <w:bCs/>
          <w:sz w:val="20"/>
        </w:rPr>
        <w:t>B</w:t>
      </w:r>
      <w:r w:rsidRPr="00B13726">
        <w:rPr>
          <w:b/>
          <w:bCs/>
          <w:sz w:val="20"/>
        </w:rPr>
        <w:t>ased on hypothesis testing of different CFO assumptions in OOK sequence correlation</w:t>
      </w:r>
    </w:p>
    <w:p w14:paraId="7440853D" w14:textId="439ACA00" w:rsidR="00E83170" w:rsidRPr="00B13726" w:rsidRDefault="00E83170" w:rsidP="00ED22D7">
      <w:pPr>
        <w:adjustRightInd w:val="0"/>
        <w:snapToGrid w:val="0"/>
        <w:spacing w:beforeLines="25" w:before="78" w:afterLines="25" w:after="78" w:line="276" w:lineRule="auto"/>
        <w:jc w:val="both"/>
        <w:rPr>
          <w:sz w:val="20"/>
        </w:rPr>
      </w:pPr>
      <w:r w:rsidRPr="00B13726">
        <w:rPr>
          <w:sz w:val="20"/>
        </w:rPr>
        <w:t xml:space="preserve">For scheme 2, the working principle, as stated by proponents, is hypothesis testing of different CFO assumption in sequence correlation, the hypothesis with highest correlation values is determined as closest hypothesis and CFO is calibrated, where the sequence is OOK modulated sequence. However, this method </w:t>
      </w:r>
      <w:r w:rsidR="00C04060" w:rsidRPr="00B13726">
        <w:rPr>
          <w:sz w:val="20"/>
        </w:rPr>
        <w:t>cannot</w:t>
      </w:r>
      <w:r w:rsidRPr="00B13726">
        <w:rPr>
          <w:sz w:val="20"/>
        </w:rPr>
        <w:t xml:space="preserve"> work, </w:t>
      </w:r>
    </w:p>
    <w:p w14:paraId="5FCD1D27" w14:textId="3447C709" w:rsidR="00E83170" w:rsidRPr="00B13726" w:rsidRDefault="0027295F" w:rsidP="002206CF">
      <w:pPr>
        <w:pStyle w:val="a7"/>
        <w:numPr>
          <w:ilvl w:val="0"/>
          <w:numId w:val="4"/>
        </w:numPr>
        <w:adjustRightInd w:val="0"/>
        <w:snapToGrid w:val="0"/>
        <w:spacing w:beforeLines="25" w:before="78" w:afterLines="25" w:after="78" w:line="276" w:lineRule="auto"/>
        <w:ind w:left="357" w:firstLineChars="0" w:hanging="357"/>
        <w:jc w:val="both"/>
        <w:rPr>
          <w:sz w:val="20"/>
        </w:rPr>
      </w:pPr>
      <w:r w:rsidRPr="00B13726">
        <w:rPr>
          <w:sz w:val="20"/>
        </w:rPr>
        <w:t>Each CFO</w:t>
      </w:r>
      <w:r w:rsidR="00E83170" w:rsidRPr="00B13726">
        <w:rPr>
          <w:sz w:val="20"/>
        </w:rPr>
        <w:t xml:space="preserve"> hypothesis is construct by multiply a phase rotation sequence to local sequence before correlation, and </w:t>
      </w:r>
      <w:r w:rsidR="001A57FE" w:rsidRPr="00B13726">
        <w:rPr>
          <w:sz w:val="20"/>
        </w:rPr>
        <w:t>each</w:t>
      </w:r>
      <w:r w:rsidR="00E83170" w:rsidRPr="00B13726">
        <w:rPr>
          <w:sz w:val="20"/>
        </w:rPr>
        <w:t xml:space="preserve"> phase rotation sequence corresponds to </w:t>
      </w:r>
      <w:r w:rsidR="001A57FE" w:rsidRPr="00B13726">
        <w:rPr>
          <w:sz w:val="20"/>
        </w:rPr>
        <w:t>a</w:t>
      </w:r>
      <w:r w:rsidR="00E83170" w:rsidRPr="00B13726">
        <w:rPr>
          <w:sz w:val="20"/>
        </w:rPr>
        <w:t xml:space="preserve"> CFO hypothesis</w:t>
      </w:r>
      <w:r w:rsidR="00851B6C" w:rsidRPr="00B13726">
        <w:rPr>
          <w:sz w:val="20"/>
        </w:rPr>
        <w:t>.</w:t>
      </w:r>
    </w:p>
    <w:p w14:paraId="05F6B726" w14:textId="51CE4B95" w:rsidR="00ED22D7" w:rsidRPr="00B13726" w:rsidRDefault="00E00AA3" w:rsidP="002206CF">
      <w:pPr>
        <w:pStyle w:val="a7"/>
        <w:numPr>
          <w:ilvl w:val="0"/>
          <w:numId w:val="4"/>
        </w:numPr>
        <w:adjustRightInd w:val="0"/>
        <w:snapToGrid w:val="0"/>
        <w:spacing w:beforeLines="25" w:before="78" w:afterLines="25" w:after="78" w:line="276" w:lineRule="auto"/>
        <w:ind w:left="357" w:firstLineChars="0" w:hanging="357"/>
        <w:jc w:val="both"/>
        <w:rPr>
          <w:sz w:val="20"/>
        </w:rPr>
      </w:pPr>
      <w:r w:rsidRPr="00B13726">
        <w:rPr>
          <w:sz w:val="20"/>
        </w:rPr>
        <w:t>O</w:t>
      </w:r>
      <w:r w:rsidR="0027295F" w:rsidRPr="00B13726">
        <w:rPr>
          <w:sz w:val="20"/>
        </w:rPr>
        <w:t>nly envelop</w:t>
      </w:r>
      <w:r w:rsidR="00123DE1" w:rsidRPr="00B13726">
        <w:rPr>
          <w:sz w:val="20"/>
        </w:rPr>
        <w:t>/amplitude</w:t>
      </w:r>
      <w:r w:rsidR="0027295F" w:rsidRPr="00B13726">
        <w:rPr>
          <w:sz w:val="20"/>
        </w:rPr>
        <w:t xml:space="preserve"> of the Rx signal can be obtained in IF-ED detector</w:t>
      </w:r>
      <w:r w:rsidR="00F8165E" w:rsidRPr="00B13726">
        <w:rPr>
          <w:sz w:val="20"/>
        </w:rPr>
        <w:t>, and there is no I/Q path in receiver</w:t>
      </w:r>
      <w:r w:rsidR="00123DE1" w:rsidRPr="00B13726">
        <w:rPr>
          <w:sz w:val="20"/>
        </w:rPr>
        <w:t xml:space="preserve">, phase information </w:t>
      </w:r>
      <w:r w:rsidR="00F20CD2" w:rsidRPr="00B13726">
        <w:rPr>
          <w:sz w:val="20"/>
        </w:rPr>
        <w:t>cannot</w:t>
      </w:r>
      <w:r w:rsidR="00123DE1" w:rsidRPr="00B13726">
        <w:rPr>
          <w:sz w:val="20"/>
        </w:rPr>
        <w:t xml:space="preserve"> be obtained by envelop detection, which has been </w:t>
      </w:r>
      <w:r w:rsidR="00881A12" w:rsidRPr="00B13726">
        <w:rPr>
          <w:sz w:val="20"/>
        </w:rPr>
        <w:t xml:space="preserve">well </w:t>
      </w:r>
      <w:r w:rsidR="00123DE1" w:rsidRPr="00B13726">
        <w:rPr>
          <w:sz w:val="20"/>
        </w:rPr>
        <w:t xml:space="preserve">explained in textbook </w:t>
      </w:r>
      <w:r w:rsidR="00B7164E" w:rsidRPr="00B13726">
        <w:rPr>
          <w:sz w:val="20"/>
        </w:rPr>
        <w:fldChar w:fldCharType="begin"/>
      </w:r>
      <w:r w:rsidR="00B7164E" w:rsidRPr="00B13726">
        <w:rPr>
          <w:sz w:val="20"/>
        </w:rPr>
        <w:instrText xml:space="preserve"> REF _Ref215768815 \r \h </w:instrText>
      </w:r>
      <w:r w:rsidR="002735D7">
        <w:rPr>
          <w:sz w:val="20"/>
        </w:rPr>
        <w:instrText xml:space="preserve"> \* MERGEFORMAT </w:instrText>
      </w:r>
      <w:r w:rsidR="00B7164E" w:rsidRPr="00B13726">
        <w:rPr>
          <w:sz w:val="20"/>
        </w:rPr>
      </w:r>
      <w:r w:rsidR="00B7164E" w:rsidRPr="00B13726">
        <w:rPr>
          <w:sz w:val="20"/>
        </w:rPr>
        <w:fldChar w:fldCharType="separate"/>
      </w:r>
      <w:r w:rsidR="00BE5742">
        <w:rPr>
          <w:sz w:val="20"/>
        </w:rPr>
        <w:t>[10]</w:t>
      </w:r>
      <w:r w:rsidR="00B7164E" w:rsidRPr="00B13726">
        <w:rPr>
          <w:sz w:val="20"/>
        </w:rPr>
        <w:fldChar w:fldCharType="end"/>
      </w:r>
      <w:r w:rsidR="003C1C1D" w:rsidRPr="00B13726">
        <w:rPr>
          <w:sz w:val="20"/>
        </w:rPr>
        <w:t>,</w:t>
      </w:r>
      <w:r w:rsidR="00123DE1" w:rsidRPr="00B13726">
        <w:rPr>
          <w:sz w:val="20"/>
        </w:rPr>
        <w:t xml:space="preserve"> and many papers</w:t>
      </w:r>
      <w:r w:rsidR="003A63FF" w:rsidRPr="00B13726">
        <w:rPr>
          <w:sz w:val="20"/>
        </w:rPr>
        <w:t xml:space="preserve"> </w:t>
      </w:r>
      <w:r w:rsidR="003A63FF" w:rsidRPr="00B13726">
        <w:rPr>
          <w:sz w:val="20"/>
        </w:rPr>
        <w:fldChar w:fldCharType="begin"/>
      </w:r>
      <w:r w:rsidR="003A63FF" w:rsidRPr="00B13726">
        <w:rPr>
          <w:sz w:val="20"/>
        </w:rPr>
        <w:instrText xml:space="preserve"> REF _Ref215768908 \r \h </w:instrText>
      </w:r>
      <w:r w:rsidR="002735D7">
        <w:rPr>
          <w:sz w:val="20"/>
        </w:rPr>
        <w:instrText xml:space="preserve"> \* MERGEFORMAT </w:instrText>
      </w:r>
      <w:r w:rsidR="003A63FF" w:rsidRPr="00B13726">
        <w:rPr>
          <w:sz w:val="20"/>
        </w:rPr>
      </w:r>
      <w:r w:rsidR="003A63FF" w:rsidRPr="00B13726">
        <w:rPr>
          <w:sz w:val="20"/>
        </w:rPr>
        <w:fldChar w:fldCharType="separate"/>
      </w:r>
      <w:r w:rsidR="00BE5742">
        <w:rPr>
          <w:sz w:val="20"/>
        </w:rPr>
        <w:t>[11]</w:t>
      </w:r>
      <w:r w:rsidR="003A63FF" w:rsidRPr="00B13726">
        <w:rPr>
          <w:sz w:val="20"/>
        </w:rPr>
        <w:fldChar w:fldCharType="end"/>
      </w:r>
      <w:r w:rsidR="003A63FF" w:rsidRPr="00B13726">
        <w:rPr>
          <w:sz w:val="20"/>
        </w:rPr>
        <w:t xml:space="preserve"> and </w:t>
      </w:r>
      <w:r w:rsidR="003A63FF" w:rsidRPr="00B13726">
        <w:rPr>
          <w:sz w:val="20"/>
        </w:rPr>
        <w:fldChar w:fldCharType="begin"/>
      </w:r>
      <w:r w:rsidR="003A63FF" w:rsidRPr="00B13726">
        <w:rPr>
          <w:sz w:val="20"/>
        </w:rPr>
        <w:instrText xml:space="preserve"> REF _Ref215768912 \r \h </w:instrText>
      </w:r>
      <w:r w:rsidR="002735D7">
        <w:rPr>
          <w:sz w:val="20"/>
        </w:rPr>
        <w:instrText xml:space="preserve"> \* MERGEFORMAT </w:instrText>
      </w:r>
      <w:r w:rsidR="003A63FF" w:rsidRPr="00B13726">
        <w:rPr>
          <w:sz w:val="20"/>
        </w:rPr>
      </w:r>
      <w:r w:rsidR="003A63FF" w:rsidRPr="00B13726">
        <w:rPr>
          <w:sz w:val="20"/>
        </w:rPr>
        <w:fldChar w:fldCharType="separate"/>
      </w:r>
      <w:r w:rsidR="00BE5742">
        <w:rPr>
          <w:sz w:val="20"/>
        </w:rPr>
        <w:t>[12]</w:t>
      </w:r>
      <w:r w:rsidR="003A63FF" w:rsidRPr="00B13726">
        <w:rPr>
          <w:sz w:val="20"/>
        </w:rPr>
        <w:fldChar w:fldCharType="end"/>
      </w:r>
      <w:r w:rsidR="003A63FF" w:rsidRPr="00B13726">
        <w:rPr>
          <w:sz w:val="20"/>
        </w:rPr>
        <w:t>.</w:t>
      </w:r>
    </w:p>
    <w:p w14:paraId="72EC7E57" w14:textId="68EC8CEB" w:rsidR="002362E7" w:rsidRPr="00B13726" w:rsidRDefault="00DA60FD" w:rsidP="002362E7">
      <w:pPr>
        <w:adjustRightInd w:val="0"/>
        <w:snapToGrid w:val="0"/>
        <w:spacing w:beforeLines="25" w:before="78" w:afterLines="25" w:after="78" w:line="276" w:lineRule="auto"/>
        <w:jc w:val="both"/>
        <w:rPr>
          <w:sz w:val="20"/>
        </w:rPr>
      </w:pPr>
      <w:r w:rsidRPr="00B13726">
        <w:rPr>
          <w:sz w:val="20"/>
        </w:rPr>
        <w:t>A</w:t>
      </w:r>
      <w:r w:rsidR="00E83170" w:rsidRPr="00B13726">
        <w:rPr>
          <w:sz w:val="20"/>
        </w:rPr>
        <w:t>nd</w:t>
      </w:r>
      <w:r w:rsidRPr="00B13726">
        <w:rPr>
          <w:sz w:val="20"/>
        </w:rPr>
        <w:t xml:space="preserve"> no</w:t>
      </w:r>
      <w:r w:rsidR="00E83170" w:rsidRPr="00B13726">
        <w:rPr>
          <w:sz w:val="20"/>
        </w:rPr>
        <w:t xml:space="preserve"> technical </w:t>
      </w:r>
      <w:r w:rsidR="00881A12" w:rsidRPr="00B13726">
        <w:rPr>
          <w:sz w:val="20"/>
        </w:rPr>
        <w:t xml:space="preserve">response to the above issue </w:t>
      </w:r>
      <w:r w:rsidR="00851B6C" w:rsidRPr="00B13726">
        <w:rPr>
          <w:sz w:val="20"/>
        </w:rPr>
        <w:t xml:space="preserve">provided </w:t>
      </w:r>
      <w:r w:rsidR="00881A12" w:rsidRPr="00B13726">
        <w:rPr>
          <w:sz w:val="20"/>
        </w:rPr>
        <w:t>in last two meetings.</w:t>
      </w:r>
      <w:r w:rsidR="00ED22D7" w:rsidRPr="00B13726">
        <w:rPr>
          <w:sz w:val="20"/>
        </w:rPr>
        <w:t xml:space="preserve"> </w:t>
      </w:r>
      <w:r w:rsidR="002362E7" w:rsidRPr="00B13726">
        <w:rPr>
          <w:sz w:val="20"/>
        </w:rPr>
        <w:t xml:space="preserve">Some company state that in LP-WUS OOK sequence (LP-SS) can be used for CFO calibration, </w:t>
      </w:r>
      <w:r w:rsidR="00624DC2">
        <w:rPr>
          <w:sz w:val="20"/>
        </w:rPr>
        <w:t>so it is</w:t>
      </w:r>
      <w:r w:rsidR="00624DC2" w:rsidRPr="00B13726">
        <w:rPr>
          <w:sz w:val="20"/>
        </w:rPr>
        <w:t xml:space="preserve"> </w:t>
      </w:r>
      <w:r w:rsidR="002362E7" w:rsidRPr="00B13726">
        <w:rPr>
          <w:sz w:val="20"/>
        </w:rPr>
        <w:t>also feasible for AIoT</w:t>
      </w:r>
      <w:r w:rsidR="00624DC2">
        <w:rPr>
          <w:sz w:val="20"/>
        </w:rPr>
        <w:t xml:space="preserve"> by using OOK based sequence as CFO calibration signal</w:t>
      </w:r>
      <w:r w:rsidR="002362E7" w:rsidRPr="00B13726">
        <w:rPr>
          <w:sz w:val="20"/>
        </w:rPr>
        <w:t>, without elaborat</w:t>
      </w:r>
      <w:r w:rsidR="00624DC2">
        <w:rPr>
          <w:sz w:val="20"/>
        </w:rPr>
        <w:t>ing the</w:t>
      </w:r>
      <w:r w:rsidR="002362E7" w:rsidRPr="00B13726">
        <w:rPr>
          <w:sz w:val="20"/>
        </w:rPr>
        <w:t xml:space="preserve"> details. However, </w:t>
      </w:r>
      <w:r w:rsidR="00AE1EE0" w:rsidRPr="00B13726">
        <w:rPr>
          <w:sz w:val="20"/>
        </w:rPr>
        <w:t>this is not proof for feasibility of OOK sequence for CFO calibration for R20 AIoT.</w:t>
      </w:r>
    </w:p>
    <w:p w14:paraId="770E3C75" w14:textId="29A97411" w:rsidR="00AE1EE0" w:rsidRPr="00B13726" w:rsidRDefault="009971F2" w:rsidP="002206CF">
      <w:pPr>
        <w:pStyle w:val="a7"/>
        <w:numPr>
          <w:ilvl w:val="0"/>
          <w:numId w:val="4"/>
        </w:numPr>
        <w:adjustRightInd w:val="0"/>
        <w:snapToGrid w:val="0"/>
        <w:spacing w:beforeLines="25" w:before="78" w:afterLines="25" w:after="78" w:line="276" w:lineRule="auto"/>
        <w:ind w:firstLineChars="0"/>
        <w:jc w:val="both"/>
        <w:rPr>
          <w:sz w:val="20"/>
        </w:rPr>
      </w:pPr>
      <w:r w:rsidRPr="00B13726">
        <w:rPr>
          <w:sz w:val="20"/>
        </w:rPr>
        <w:t>According to agreements for LP-SS OOK sequence in LP-WUS WI</w:t>
      </w:r>
      <w:r w:rsidR="00394B6F" w:rsidRPr="00B13726">
        <w:rPr>
          <w:sz w:val="20"/>
        </w:rPr>
        <w:t xml:space="preserve"> </w:t>
      </w:r>
      <w:r w:rsidR="0078397A" w:rsidRPr="00B13726">
        <w:rPr>
          <w:sz w:val="20"/>
        </w:rPr>
        <w:t>(RAN1#118 meeting)</w:t>
      </w:r>
      <w:r w:rsidRPr="00B13726">
        <w:rPr>
          <w:sz w:val="20"/>
        </w:rPr>
        <w:t xml:space="preserve">, </w:t>
      </w:r>
      <w:r w:rsidR="00CF1619" w:rsidRPr="00B13726">
        <w:rPr>
          <w:sz w:val="20"/>
        </w:rPr>
        <w:t xml:space="preserve">the design metric only include time synchronization accuracy and RRM measurement accuracy, </w:t>
      </w:r>
      <w:r w:rsidR="00624DC2">
        <w:rPr>
          <w:sz w:val="20"/>
        </w:rPr>
        <w:t xml:space="preserve">there is </w:t>
      </w:r>
      <w:r w:rsidR="00CF1619" w:rsidRPr="00B13726">
        <w:rPr>
          <w:sz w:val="20"/>
        </w:rPr>
        <w:t xml:space="preserve">no design consideration </w:t>
      </w:r>
      <w:r w:rsidR="00D00987" w:rsidRPr="00B13726">
        <w:rPr>
          <w:sz w:val="20"/>
        </w:rPr>
        <w:t xml:space="preserve">and metric </w:t>
      </w:r>
      <w:r w:rsidR="00CF1619" w:rsidRPr="00B13726">
        <w:rPr>
          <w:sz w:val="20"/>
        </w:rPr>
        <w:t>for frequency error calibration in LP-SS design.</w:t>
      </w:r>
    </w:p>
    <w:p w14:paraId="2DA71123" w14:textId="55E6FF0B" w:rsidR="00586FAD" w:rsidRPr="00B13726" w:rsidRDefault="00CF1619" w:rsidP="002206CF">
      <w:pPr>
        <w:pStyle w:val="a7"/>
        <w:numPr>
          <w:ilvl w:val="0"/>
          <w:numId w:val="4"/>
        </w:numPr>
        <w:adjustRightInd w:val="0"/>
        <w:snapToGrid w:val="0"/>
        <w:spacing w:beforeLines="25" w:before="78" w:afterLines="25" w:after="78" w:line="276" w:lineRule="auto"/>
        <w:ind w:firstLineChars="0"/>
        <w:jc w:val="both"/>
        <w:rPr>
          <w:sz w:val="20"/>
        </w:rPr>
      </w:pPr>
      <w:r w:rsidRPr="00B13726">
        <w:rPr>
          <w:sz w:val="20"/>
        </w:rPr>
        <w:t>Even if by implementation, it is still not applicable for AIoT device. In section 7.1</w:t>
      </w:r>
      <w:r w:rsidR="00BF1098" w:rsidRPr="00B13726">
        <w:rPr>
          <w:sz w:val="20"/>
        </w:rPr>
        <w:t xml:space="preserve"> of </w:t>
      </w:r>
      <w:r w:rsidRPr="00B13726">
        <w:rPr>
          <w:sz w:val="20"/>
        </w:rPr>
        <w:t>TR38.869</w:t>
      </w:r>
      <w:r w:rsidR="00A12385">
        <w:rPr>
          <w:sz w:val="20"/>
        </w:rPr>
        <w:t xml:space="preserve"> </w:t>
      </w:r>
      <w:r w:rsidR="00B34DE6" w:rsidRPr="00B13726">
        <w:rPr>
          <w:sz w:val="20"/>
        </w:rPr>
        <w:t>(LP-WUS TR)</w:t>
      </w:r>
      <w:r w:rsidRPr="00B13726">
        <w:rPr>
          <w:sz w:val="20"/>
        </w:rPr>
        <w:t xml:space="preserve">, there are several receiver architectures, and some of the receiver architecture in LP-WUS TR has I/Q path, which makes </w:t>
      </w:r>
      <w:r w:rsidRPr="00B13726">
        <w:rPr>
          <w:rFonts w:hint="eastAsia"/>
          <w:sz w:val="20"/>
        </w:rPr>
        <w:t xml:space="preserve">it </w:t>
      </w:r>
      <w:r w:rsidR="0054325D">
        <w:rPr>
          <w:sz w:val="20"/>
        </w:rPr>
        <w:t>possible to using phase information</w:t>
      </w:r>
      <w:r w:rsidRPr="00B13726">
        <w:rPr>
          <w:sz w:val="20"/>
        </w:rPr>
        <w:t xml:space="preserve"> for CFO calibration. However, in section 5 of TR</w:t>
      </w:r>
      <w:r w:rsidR="00B34DE6" w:rsidRPr="00B13726">
        <w:rPr>
          <w:sz w:val="20"/>
        </w:rPr>
        <w:t xml:space="preserve">38.769 (for </w:t>
      </w:r>
      <w:r w:rsidRPr="00B13726">
        <w:rPr>
          <w:sz w:val="20"/>
        </w:rPr>
        <w:t>Ambient IoT</w:t>
      </w:r>
      <w:r w:rsidR="00B34DE6" w:rsidRPr="00B13726">
        <w:rPr>
          <w:sz w:val="20"/>
        </w:rPr>
        <w:t>)</w:t>
      </w:r>
      <w:r w:rsidRPr="00B13726">
        <w:rPr>
          <w:sz w:val="20"/>
        </w:rPr>
        <w:t>, no device architecture has I/Q path</w:t>
      </w:r>
      <w:r w:rsidR="001E679D" w:rsidRPr="00B13726">
        <w:rPr>
          <w:sz w:val="20"/>
        </w:rPr>
        <w:t>. Hence, it is not possible to use OOK sequence for CFO calibration for Ambient IoT device.</w:t>
      </w:r>
    </w:p>
    <w:p w14:paraId="19CCF3A7" w14:textId="17F9510C" w:rsidR="00367CE4" w:rsidRPr="00B13726" w:rsidRDefault="00F8165E" w:rsidP="00771FA5">
      <w:pPr>
        <w:adjustRightInd w:val="0"/>
        <w:snapToGrid w:val="0"/>
        <w:spacing w:beforeLines="50" w:before="156" w:afterLines="50" w:after="156" w:line="276" w:lineRule="auto"/>
        <w:jc w:val="both"/>
        <w:rPr>
          <w:sz w:val="20"/>
        </w:rPr>
      </w:pPr>
      <w:r w:rsidRPr="00B13726">
        <w:rPr>
          <w:sz w:val="20"/>
        </w:rPr>
        <w:t xml:space="preserve">Furthermore, even if </w:t>
      </w:r>
      <w:r w:rsidR="005164CB" w:rsidRPr="00B13726">
        <w:rPr>
          <w:sz w:val="20"/>
        </w:rPr>
        <w:t xml:space="preserve">the device has I/Q path, hypothesis testing using R2D OOK sequence is still not feasible. In R19, the R2D waveform generation is not specified, which means the sample level amplitude (with ripples) and phase </w:t>
      </w:r>
      <w:r w:rsidR="0003521A" w:rsidRPr="00B13726">
        <w:rPr>
          <w:sz w:val="20"/>
        </w:rPr>
        <w:t xml:space="preserve">at transmitter </w:t>
      </w:r>
      <w:r w:rsidR="005164CB" w:rsidRPr="00B13726">
        <w:rPr>
          <w:sz w:val="20"/>
        </w:rPr>
        <w:t>is unknown to receiver, because it is totally up to Reader implementation</w:t>
      </w:r>
      <w:r w:rsidR="002C38B6" w:rsidRPr="00B13726">
        <w:rPr>
          <w:sz w:val="20"/>
        </w:rPr>
        <w:t>.</w:t>
      </w:r>
      <w:r w:rsidR="005164CB" w:rsidRPr="00B13726">
        <w:rPr>
          <w:sz w:val="20"/>
        </w:rPr>
        <w:t xml:space="preserve"> </w:t>
      </w:r>
      <w:r w:rsidR="002C38B6" w:rsidRPr="00B13726">
        <w:rPr>
          <w:sz w:val="20"/>
        </w:rPr>
        <w:t>T</w:t>
      </w:r>
      <w:r w:rsidR="005164CB" w:rsidRPr="00B13726">
        <w:rPr>
          <w:sz w:val="20"/>
        </w:rPr>
        <w:t>hu</w:t>
      </w:r>
      <w:r w:rsidR="002C38B6" w:rsidRPr="00B13726">
        <w:rPr>
          <w:sz w:val="20"/>
        </w:rPr>
        <w:t>s, no way to use modulated OOK signal for CFO calibration</w:t>
      </w:r>
      <w:r w:rsidR="005164CB" w:rsidRPr="00B13726">
        <w:rPr>
          <w:sz w:val="20"/>
        </w:rPr>
        <w:t>.</w:t>
      </w:r>
    </w:p>
    <w:p w14:paraId="66AC1A51" w14:textId="3F92D00F" w:rsidR="00367CE4" w:rsidRPr="00B13726" w:rsidRDefault="00367CE4" w:rsidP="00D94F5A">
      <w:pPr>
        <w:adjustRightInd w:val="0"/>
        <w:snapToGrid w:val="0"/>
        <w:spacing w:after="120"/>
        <w:jc w:val="both"/>
        <w:rPr>
          <w:b/>
          <w:sz w:val="20"/>
          <w:lang w:eastAsia="ko-KR"/>
        </w:rPr>
      </w:pPr>
      <w:bookmarkStart w:id="22" w:name="OB07"/>
      <w:r w:rsidRPr="00B13726">
        <w:rPr>
          <w:b/>
          <w:sz w:val="20"/>
        </w:rPr>
        <w:t>Observation</w:t>
      </w:r>
      <w:r w:rsidR="00C7099B" w:rsidRPr="00B13726">
        <w:rPr>
          <w:b/>
          <w:sz w:val="20"/>
        </w:rPr>
        <w:t xml:space="preserve"> </w:t>
      </w:r>
      <w:r w:rsidR="00C7099B" w:rsidRPr="00B13726">
        <w:rPr>
          <w:b/>
          <w:sz w:val="20"/>
        </w:rPr>
        <w:fldChar w:fldCharType="begin"/>
      </w:r>
      <w:r w:rsidR="00C7099B" w:rsidRPr="00B13726">
        <w:rPr>
          <w:b/>
          <w:sz w:val="20"/>
        </w:rPr>
        <w:instrText xml:space="preserve"> SEQ Observation \* ARABIC </w:instrText>
      </w:r>
      <w:r w:rsidR="00C7099B" w:rsidRPr="00B13726">
        <w:rPr>
          <w:b/>
          <w:sz w:val="20"/>
        </w:rPr>
        <w:fldChar w:fldCharType="separate"/>
      </w:r>
      <w:r w:rsidR="00BE5742">
        <w:rPr>
          <w:b/>
          <w:noProof/>
          <w:sz w:val="20"/>
        </w:rPr>
        <w:t>7</w:t>
      </w:r>
      <w:r w:rsidR="00C7099B" w:rsidRPr="00B13726">
        <w:rPr>
          <w:b/>
          <w:sz w:val="20"/>
        </w:rPr>
        <w:fldChar w:fldCharType="end"/>
      </w:r>
      <w:r w:rsidRPr="00B13726">
        <w:rPr>
          <w:b/>
          <w:sz w:val="20"/>
        </w:rPr>
        <w:t xml:space="preserve">: </w:t>
      </w:r>
      <w:r w:rsidR="00D324D6" w:rsidRPr="00B13726">
        <w:rPr>
          <w:b/>
          <w:sz w:val="20"/>
        </w:rPr>
        <w:t>I</w:t>
      </w:r>
      <w:r w:rsidR="00D94F5A" w:rsidRPr="00B13726">
        <w:rPr>
          <w:b/>
          <w:sz w:val="20"/>
        </w:rPr>
        <w:t xml:space="preserve">t is not feasible to </w:t>
      </w:r>
      <w:r w:rsidR="00124EC9" w:rsidRPr="00B13726">
        <w:rPr>
          <w:b/>
          <w:sz w:val="20"/>
        </w:rPr>
        <w:t>us</w:t>
      </w:r>
      <w:r w:rsidR="00D94F5A" w:rsidRPr="00B13726">
        <w:rPr>
          <w:b/>
          <w:sz w:val="20"/>
        </w:rPr>
        <w:t>e</w:t>
      </w:r>
      <w:r w:rsidR="00124EC9" w:rsidRPr="00B13726">
        <w:rPr>
          <w:b/>
          <w:sz w:val="20"/>
        </w:rPr>
        <w:t xml:space="preserve"> </w:t>
      </w:r>
      <w:r w:rsidR="000E0223" w:rsidRPr="00B13726">
        <w:rPr>
          <w:b/>
          <w:sz w:val="20"/>
        </w:rPr>
        <w:t xml:space="preserve">option c, </w:t>
      </w:r>
      <w:r w:rsidR="00124EC9" w:rsidRPr="00B13726">
        <w:rPr>
          <w:b/>
          <w:sz w:val="20"/>
          <w:lang w:eastAsia="ko-KR"/>
        </w:rPr>
        <w:t>modulated multiple tones</w:t>
      </w:r>
      <w:r w:rsidR="00D94F5A" w:rsidRPr="00B13726">
        <w:rPr>
          <w:b/>
          <w:sz w:val="20"/>
        </w:rPr>
        <w:t xml:space="preserve">, </w:t>
      </w:r>
      <w:r w:rsidR="000E0223" w:rsidRPr="00B13726">
        <w:rPr>
          <w:b/>
          <w:sz w:val="20"/>
        </w:rPr>
        <w:t>i.e</w:t>
      </w:r>
      <w:r w:rsidR="00D94F5A" w:rsidRPr="00B13726">
        <w:rPr>
          <w:b/>
          <w:bCs/>
          <w:sz w:val="20"/>
        </w:rPr>
        <w:t>.,</w:t>
      </w:r>
      <w:r w:rsidR="00D94F5A" w:rsidRPr="00B13726">
        <w:rPr>
          <w:b/>
          <w:sz w:val="20"/>
        </w:rPr>
        <w:t xml:space="preserve"> OOK </w:t>
      </w:r>
      <w:r w:rsidR="000E0223" w:rsidRPr="00B13726">
        <w:rPr>
          <w:b/>
          <w:sz w:val="20"/>
        </w:rPr>
        <w:t>sequence</w:t>
      </w:r>
      <w:r w:rsidR="00124EC9" w:rsidRPr="00B13726">
        <w:rPr>
          <w:b/>
          <w:sz w:val="20"/>
          <w:lang w:eastAsia="ko-KR"/>
        </w:rPr>
        <w:t xml:space="preserve"> for </w:t>
      </w:r>
      <w:r w:rsidR="00F13D1F" w:rsidRPr="00B13726">
        <w:rPr>
          <w:b/>
          <w:sz w:val="20"/>
          <w:lang w:eastAsia="ko-KR"/>
        </w:rPr>
        <w:t xml:space="preserve">R2D </w:t>
      </w:r>
      <w:r w:rsidR="00124EC9" w:rsidRPr="00B13726">
        <w:rPr>
          <w:b/>
          <w:sz w:val="20"/>
          <w:lang w:eastAsia="ko-KR"/>
        </w:rPr>
        <w:t xml:space="preserve">CFO calibration, </w:t>
      </w:r>
      <w:r w:rsidR="002448E7" w:rsidRPr="00B13726">
        <w:rPr>
          <w:b/>
          <w:sz w:val="20"/>
          <w:lang w:eastAsia="ko-KR"/>
        </w:rPr>
        <w:t xml:space="preserve">as that in D2R receiver, </w:t>
      </w:r>
      <w:r w:rsidR="00D94F5A" w:rsidRPr="00B13726">
        <w:rPr>
          <w:b/>
          <w:sz w:val="20"/>
          <w:lang w:eastAsia="ko-KR"/>
        </w:rPr>
        <w:t>for the following reasons</w:t>
      </w:r>
      <w:r w:rsidR="00E83843" w:rsidRPr="00B13726">
        <w:rPr>
          <w:b/>
          <w:sz w:val="20"/>
          <w:lang w:eastAsia="ko-KR"/>
        </w:rPr>
        <w:t>:</w:t>
      </w:r>
    </w:p>
    <w:p w14:paraId="66B321B0" w14:textId="77777777" w:rsidR="00132C73" w:rsidRPr="00B13726" w:rsidRDefault="00CE7646" w:rsidP="002206CF">
      <w:pPr>
        <w:pStyle w:val="a7"/>
        <w:numPr>
          <w:ilvl w:val="0"/>
          <w:numId w:val="4"/>
        </w:numPr>
        <w:adjustRightInd w:val="0"/>
        <w:snapToGrid w:val="0"/>
        <w:spacing w:after="120"/>
        <w:ind w:firstLineChars="0"/>
        <w:jc w:val="both"/>
        <w:rPr>
          <w:b/>
          <w:bCs/>
          <w:sz w:val="20"/>
        </w:rPr>
      </w:pPr>
      <w:r w:rsidRPr="00B13726">
        <w:rPr>
          <w:b/>
          <w:bCs/>
          <w:sz w:val="20"/>
        </w:rPr>
        <w:t xml:space="preserve">Each CFO hypothesis </w:t>
      </w:r>
      <w:r w:rsidR="00BF1098" w:rsidRPr="00B13726">
        <w:rPr>
          <w:b/>
          <w:bCs/>
          <w:sz w:val="20"/>
        </w:rPr>
        <w:t xml:space="preserve">should be </w:t>
      </w:r>
      <w:r w:rsidRPr="00B13726">
        <w:rPr>
          <w:b/>
          <w:bCs/>
          <w:sz w:val="20"/>
        </w:rPr>
        <w:t>construct by multiply</w:t>
      </w:r>
      <w:r w:rsidR="004275E0" w:rsidRPr="00B13726">
        <w:rPr>
          <w:b/>
          <w:bCs/>
          <w:sz w:val="20"/>
        </w:rPr>
        <w:t>ing</w:t>
      </w:r>
      <w:r w:rsidRPr="00B13726">
        <w:rPr>
          <w:b/>
          <w:bCs/>
          <w:sz w:val="20"/>
        </w:rPr>
        <w:t xml:space="preserve"> a phase rotation sequence to local sequence, and each phase rotation sequence corresponds to a CFO hypothesis.</w:t>
      </w:r>
      <w:r w:rsidR="00BF1098" w:rsidRPr="00B13726">
        <w:rPr>
          <w:b/>
          <w:bCs/>
          <w:sz w:val="20"/>
        </w:rPr>
        <w:t xml:space="preserve"> </w:t>
      </w:r>
    </w:p>
    <w:p w14:paraId="4C7DE8D7" w14:textId="45805113" w:rsidR="002448E7" w:rsidRPr="00B13726" w:rsidRDefault="00BF1098" w:rsidP="002206CF">
      <w:pPr>
        <w:pStyle w:val="a7"/>
        <w:numPr>
          <w:ilvl w:val="0"/>
          <w:numId w:val="4"/>
        </w:numPr>
        <w:adjustRightInd w:val="0"/>
        <w:snapToGrid w:val="0"/>
        <w:spacing w:after="120"/>
        <w:ind w:firstLineChars="0"/>
        <w:jc w:val="both"/>
        <w:rPr>
          <w:b/>
          <w:sz w:val="20"/>
        </w:rPr>
      </w:pPr>
      <w:r w:rsidRPr="00B13726">
        <w:rPr>
          <w:b/>
          <w:bCs/>
          <w:sz w:val="20"/>
        </w:rPr>
        <w:t xml:space="preserve">However, </w:t>
      </w:r>
      <w:r w:rsidR="00132C73" w:rsidRPr="00B13726">
        <w:rPr>
          <w:b/>
          <w:bCs/>
          <w:sz w:val="20"/>
        </w:rPr>
        <w:t>only</w:t>
      </w:r>
      <w:r w:rsidR="00CE7646" w:rsidRPr="00B13726">
        <w:rPr>
          <w:b/>
          <w:sz w:val="20"/>
        </w:rPr>
        <w:t xml:space="preserve"> envelop/amplitude of the Rx signal can be obtained in IF-ED detector, and there is no I/Q path in receiver, phase information </w:t>
      </w:r>
      <w:r w:rsidR="004275E0" w:rsidRPr="00B13726">
        <w:rPr>
          <w:b/>
          <w:bCs/>
          <w:sz w:val="20"/>
        </w:rPr>
        <w:t>cannot</w:t>
      </w:r>
      <w:r w:rsidR="00CE7646" w:rsidRPr="00B13726">
        <w:rPr>
          <w:b/>
          <w:sz w:val="20"/>
        </w:rPr>
        <w:t xml:space="preserve"> be obtained by envelop detection, which has been well explained in textbook, and many papers.</w:t>
      </w:r>
    </w:p>
    <w:p w14:paraId="472869AC" w14:textId="70B4E2A2" w:rsidR="000B472E" w:rsidRPr="00B13726" w:rsidRDefault="00590BD2" w:rsidP="00132C73">
      <w:pPr>
        <w:adjustRightInd w:val="0"/>
        <w:snapToGrid w:val="0"/>
        <w:spacing w:beforeLines="25" w:before="78" w:afterLines="25" w:after="78" w:line="276" w:lineRule="auto"/>
        <w:jc w:val="both"/>
        <w:rPr>
          <w:b/>
          <w:bCs/>
          <w:sz w:val="20"/>
        </w:rPr>
      </w:pPr>
      <w:bookmarkStart w:id="23" w:name="OB08"/>
      <w:bookmarkEnd w:id="22"/>
      <w:r w:rsidRPr="00B13726">
        <w:rPr>
          <w:b/>
          <w:bCs/>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BE5742">
        <w:rPr>
          <w:b/>
          <w:noProof/>
          <w:sz w:val="20"/>
        </w:rPr>
        <w:t>8</w:t>
      </w:r>
      <w:r w:rsidRPr="00B13726">
        <w:rPr>
          <w:b/>
          <w:sz w:val="20"/>
        </w:rPr>
        <w:fldChar w:fldCharType="end"/>
      </w:r>
      <w:r w:rsidRPr="00B13726">
        <w:rPr>
          <w:b/>
          <w:bCs/>
          <w:sz w:val="20"/>
        </w:rPr>
        <w:t xml:space="preserve">: </w:t>
      </w:r>
      <w:r w:rsidR="008C4DCB" w:rsidRPr="00B13726">
        <w:rPr>
          <w:b/>
          <w:sz w:val="20"/>
        </w:rPr>
        <w:t>Even if the device has I/Q path</w:t>
      </w:r>
      <w:r w:rsidRPr="00B13726">
        <w:rPr>
          <w:b/>
          <w:bCs/>
          <w:sz w:val="20"/>
        </w:rPr>
        <w:t xml:space="preserve"> assuming</w:t>
      </w:r>
      <w:r w:rsidR="000B472E" w:rsidRPr="00B13726">
        <w:rPr>
          <w:b/>
          <w:bCs/>
          <w:sz w:val="20"/>
        </w:rPr>
        <w:t xml:space="preserve"> more powerful</w:t>
      </w:r>
      <w:r w:rsidRPr="00B13726">
        <w:rPr>
          <w:b/>
          <w:bCs/>
          <w:sz w:val="20"/>
        </w:rPr>
        <w:t xml:space="preserve"> AIoT </w:t>
      </w:r>
      <w:r w:rsidR="000B472E" w:rsidRPr="00B13726">
        <w:rPr>
          <w:b/>
          <w:bCs/>
          <w:sz w:val="20"/>
        </w:rPr>
        <w:t>detector instead of envelop detector</w:t>
      </w:r>
      <w:r w:rsidR="008C4DCB" w:rsidRPr="00B13726">
        <w:rPr>
          <w:b/>
          <w:sz w:val="20"/>
        </w:rPr>
        <w:t xml:space="preserve">, hypothesis testing using R2D OOK sequence is still not feasible. </w:t>
      </w:r>
    </w:p>
    <w:p w14:paraId="259E59BC" w14:textId="3B783F3C" w:rsidR="008C4DCB" w:rsidRPr="00B13726" w:rsidRDefault="000B472E" w:rsidP="002206CF">
      <w:pPr>
        <w:pStyle w:val="a7"/>
        <w:numPr>
          <w:ilvl w:val="0"/>
          <w:numId w:val="4"/>
        </w:numPr>
        <w:adjustRightInd w:val="0"/>
        <w:snapToGrid w:val="0"/>
        <w:spacing w:after="120"/>
        <w:ind w:firstLineChars="0"/>
        <w:jc w:val="both"/>
        <w:rPr>
          <w:b/>
          <w:sz w:val="20"/>
        </w:rPr>
      </w:pPr>
      <w:r w:rsidRPr="00B13726">
        <w:rPr>
          <w:b/>
          <w:bCs/>
          <w:sz w:val="20"/>
        </w:rPr>
        <w:t>The reason is</w:t>
      </w:r>
      <w:r w:rsidR="008C4DCB" w:rsidRPr="00B13726">
        <w:rPr>
          <w:b/>
          <w:sz w:val="20"/>
        </w:rPr>
        <w:t xml:space="preserve"> the R2D waveform generation is not specified, which means the sample level amplitude (with ripples) and phase </w:t>
      </w:r>
      <w:r w:rsidR="001550E9" w:rsidRPr="00B13726">
        <w:rPr>
          <w:b/>
          <w:sz w:val="20"/>
        </w:rPr>
        <w:t xml:space="preserve">at transmitter </w:t>
      </w:r>
      <w:r w:rsidR="008C4DCB" w:rsidRPr="00B13726">
        <w:rPr>
          <w:b/>
          <w:sz w:val="20"/>
        </w:rPr>
        <w:t>is unknown to receiver, because it is totally up to Reader implementation. Thus, no way to use modulated OOK signal for CFO calibration.</w:t>
      </w:r>
    </w:p>
    <w:p w14:paraId="1A63A954" w14:textId="233B1B19" w:rsidR="002E3556" w:rsidRPr="00B13726" w:rsidRDefault="002E3556" w:rsidP="002E3556">
      <w:pPr>
        <w:adjustRightInd w:val="0"/>
        <w:snapToGrid w:val="0"/>
        <w:spacing w:beforeLines="25" w:before="78" w:afterLines="25" w:after="78" w:line="276" w:lineRule="auto"/>
        <w:jc w:val="both"/>
        <w:rPr>
          <w:b/>
          <w:sz w:val="20"/>
        </w:rPr>
      </w:pPr>
      <w:bookmarkStart w:id="24" w:name="OB09"/>
      <w:bookmarkEnd w:id="23"/>
      <w:r w:rsidRPr="00B13726">
        <w:rPr>
          <w:b/>
          <w:sz w:val="20"/>
        </w:rPr>
        <w:t xml:space="preserve">Observation </w:t>
      </w:r>
      <w:r w:rsidRPr="00B13726">
        <w:rPr>
          <w:b/>
          <w:sz w:val="20"/>
        </w:rPr>
        <w:fldChar w:fldCharType="begin"/>
      </w:r>
      <w:r w:rsidRPr="00B13726">
        <w:rPr>
          <w:b/>
          <w:sz w:val="20"/>
        </w:rPr>
        <w:instrText xml:space="preserve"> SEQ Observation \* ARABIC </w:instrText>
      </w:r>
      <w:r w:rsidRPr="00B13726">
        <w:rPr>
          <w:b/>
          <w:sz w:val="20"/>
        </w:rPr>
        <w:fldChar w:fldCharType="separate"/>
      </w:r>
      <w:r w:rsidR="00BE5742">
        <w:rPr>
          <w:b/>
          <w:noProof/>
          <w:sz w:val="20"/>
        </w:rPr>
        <w:t>9</w:t>
      </w:r>
      <w:r w:rsidRPr="00B13726">
        <w:rPr>
          <w:b/>
          <w:sz w:val="20"/>
        </w:rPr>
        <w:fldChar w:fldCharType="end"/>
      </w:r>
      <w:r w:rsidRPr="00B13726">
        <w:rPr>
          <w:b/>
          <w:sz w:val="20"/>
        </w:rPr>
        <w:t>: LP-WUS design does not prove feasibility of OOK sequence for CFO calibration for R20 AIoT</w:t>
      </w:r>
      <w:r w:rsidR="008E5FEA" w:rsidRPr="00B13726">
        <w:rPr>
          <w:b/>
          <w:sz w:val="20"/>
        </w:rPr>
        <w:t xml:space="preserve"> device.</w:t>
      </w:r>
    </w:p>
    <w:p w14:paraId="7C63B847" w14:textId="1879D9F4" w:rsidR="002E3556" w:rsidRPr="00B13726" w:rsidRDefault="002E3556" w:rsidP="002206CF">
      <w:pPr>
        <w:pStyle w:val="a7"/>
        <w:numPr>
          <w:ilvl w:val="0"/>
          <w:numId w:val="4"/>
        </w:numPr>
        <w:adjustRightInd w:val="0"/>
        <w:snapToGrid w:val="0"/>
        <w:spacing w:beforeLines="25" w:before="78" w:afterLines="25" w:after="78" w:line="276" w:lineRule="auto"/>
        <w:ind w:firstLineChars="0"/>
        <w:jc w:val="both"/>
        <w:rPr>
          <w:b/>
          <w:sz w:val="20"/>
        </w:rPr>
      </w:pPr>
      <w:r w:rsidRPr="00B13726">
        <w:rPr>
          <w:b/>
          <w:sz w:val="20"/>
        </w:rPr>
        <w:t>According to agreements for LP-SS OOK sequence in LP-WUS WI</w:t>
      </w:r>
      <w:r w:rsidR="001E5CD3" w:rsidRPr="00B13726">
        <w:rPr>
          <w:b/>
          <w:sz w:val="20"/>
        </w:rPr>
        <w:t xml:space="preserve"> </w:t>
      </w:r>
      <w:r w:rsidR="00064D0C" w:rsidRPr="00B13726">
        <w:rPr>
          <w:b/>
          <w:sz w:val="20"/>
        </w:rPr>
        <w:t>(RAN1#118 meeting)</w:t>
      </w:r>
      <w:r w:rsidRPr="00B13726">
        <w:rPr>
          <w:b/>
          <w:sz w:val="20"/>
        </w:rPr>
        <w:t>, the design metric only include time synchronization accuracy and RRM measurement accuracy, no design consideration</w:t>
      </w:r>
      <w:r w:rsidR="001E5CD3" w:rsidRPr="00B13726">
        <w:rPr>
          <w:b/>
          <w:sz w:val="20"/>
        </w:rPr>
        <w:t xml:space="preserve"> and metric</w:t>
      </w:r>
      <w:r w:rsidRPr="00B13726">
        <w:rPr>
          <w:b/>
          <w:sz w:val="20"/>
        </w:rPr>
        <w:t xml:space="preserve"> for frequency error calibration in LP-SS design.</w:t>
      </w:r>
    </w:p>
    <w:p w14:paraId="18A187E9" w14:textId="26CE6934" w:rsidR="002E3556" w:rsidRPr="00B13726" w:rsidRDefault="002E3556" w:rsidP="002206CF">
      <w:pPr>
        <w:pStyle w:val="a7"/>
        <w:numPr>
          <w:ilvl w:val="0"/>
          <w:numId w:val="4"/>
        </w:numPr>
        <w:adjustRightInd w:val="0"/>
        <w:snapToGrid w:val="0"/>
        <w:spacing w:beforeLines="25" w:before="78" w:afterLines="25" w:after="78" w:line="276" w:lineRule="auto"/>
        <w:ind w:firstLineChars="0"/>
        <w:jc w:val="both"/>
        <w:rPr>
          <w:b/>
          <w:sz w:val="20"/>
        </w:rPr>
      </w:pPr>
      <w:r w:rsidRPr="00B13726">
        <w:rPr>
          <w:b/>
          <w:sz w:val="20"/>
        </w:rPr>
        <w:t>In LP-WUS TR38.869, in section 7.1, there are several receiver architectures, and some of the receiver architecture in LP-WUS TR has I/Q path, which makes it feasible for CFO calibration. However, in section 5 of Ambient IoT TR, no device architecture has I/Q path</w:t>
      </w:r>
      <w:r w:rsidR="008E5FEA" w:rsidRPr="00B13726">
        <w:rPr>
          <w:b/>
          <w:sz w:val="20"/>
        </w:rPr>
        <w:t>.</w:t>
      </w:r>
    </w:p>
    <w:bookmarkEnd w:id="24"/>
    <w:p w14:paraId="236DD6F8" w14:textId="614AEA9E" w:rsidR="00164FB3" w:rsidRPr="00B13726" w:rsidRDefault="00164FB3" w:rsidP="00164FB3">
      <w:pPr>
        <w:adjustRightInd w:val="0"/>
        <w:snapToGrid w:val="0"/>
        <w:spacing w:beforeLines="50" w:before="156" w:afterLines="50" w:after="156" w:line="276" w:lineRule="auto"/>
        <w:jc w:val="both"/>
        <w:rPr>
          <w:sz w:val="20"/>
        </w:rPr>
      </w:pPr>
      <w:r w:rsidRPr="00B13726">
        <w:rPr>
          <w:sz w:val="20"/>
        </w:rPr>
        <w:t>Moreover, even if using RSRP-like metric in hypothesis</w:t>
      </w:r>
      <w:r w:rsidR="0005541B" w:rsidRPr="00B13726">
        <w:rPr>
          <w:sz w:val="20"/>
        </w:rPr>
        <w:t xml:space="preserve"> testing</w:t>
      </w:r>
      <w:r w:rsidRPr="00B13726">
        <w:rPr>
          <w:sz w:val="20"/>
        </w:rPr>
        <w:t xml:space="preserve">, it is still not feasible to achieve CFO calibration. As shown in </w:t>
      </w:r>
      <w:r w:rsidRPr="00B13726">
        <w:rPr>
          <w:b/>
          <w:sz w:val="20"/>
        </w:rPr>
        <w:fldChar w:fldCharType="begin"/>
      </w:r>
      <w:r w:rsidRPr="00B13726">
        <w:rPr>
          <w:b/>
          <w:sz w:val="20"/>
        </w:rPr>
        <w:instrText xml:space="preserve"> REF _Ref206076496 \h  \* MERGEFORMAT </w:instrText>
      </w:r>
      <w:r w:rsidRPr="00B13726">
        <w:rPr>
          <w:b/>
          <w:sz w:val="20"/>
        </w:rPr>
      </w:r>
      <w:r w:rsidRPr="00B13726">
        <w:rPr>
          <w:b/>
          <w:sz w:val="20"/>
        </w:rPr>
        <w:fldChar w:fldCharType="separate"/>
      </w:r>
      <w:r w:rsidR="00BE5742" w:rsidRPr="00BE5742">
        <w:rPr>
          <w:b/>
          <w:sz w:val="20"/>
        </w:rPr>
        <w:t>Figure 3</w:t>
      </w:r>
      <w:r w:rsidRPr="00B13726">
        <w:rPr>
          <w:b/>
          <w:sz w:val="20"/>
        </w:rPr>
        <w:fldChar w:fldCharType="end"/>
      </w:r>
      <w:r w:rsidR="009B11DB" w:rsidRPr="00B13726">
        <w:rPr>
          <w:b/>
          <w:bCs/>
          <w:sz w:val="20"/>
        </w:rPr>
        <w:t>-3</w:t>
      </w:r>
      <w:r w:rsidRPr="00B13726">
        <w:rPr>
          <w:sz w:val="20"/>
        </w:rPr>
        <w:t>, to achieve 10ppm CFO calibration accuracy, the granularity between center frequency of adjacent IF filters should be 9kHz (900MHz*10ppm), and the bandwidth of a Rx filter should at least Tx BW, i.e., 180kHz. To cover -/+ 50ppm frequency uncertainty rang</w:t>
      </w:r>
      <w:r w:rsidRPr="00DC7884">
        <w:rPr>
          <w:sz w:val="20"/>
        </w:rPr>
        <w:t xml:space="preserve">e for device C, </w:t>
      </w:r>
      <w:r w:rsidR="00E80847" w:rsidRPr="00DC7884">
        <w:rPr>
          <w:sz w:val="20"/>
        </w:rPr>
        <w:t>1</w:t>
      </w:r>
      <w:r w:rsidRPr="00DC7884">
        <w:rPr>
          <w:sz w:val="20"/>
        </w:rPr>
        <w:t>1 IF-filters are needed, the complexity is too high for AIoT device.</w:t>
      </w:r>
      <w:r w:rsidRPr="00B13726">
        <w:rPr>
          <w:sz w:val="20"/>
        </w:rPr>
        <w:t xml:space="preserve"> </w:t>
      </w:r>
    </w:p>
    <w:p w14:paraId="47DCB63E" w14:textId="41216288" w:rsidR="00164FB3" w:rsidRPr="00B13726" w:rsidRDefault="00164FB3" w:rsidP="00164FB3">
      <w:pPr>
        <w:adjustRightInd w:val="0"/>
        <w:snapToGrid w:val="0"/>
        <w:spacing w:beforeLines="50" w:before="156" w:afterLines="50" w:after="156" w:line="276" w:lineRule="auto"/>
        <w:jc w:val="both"/>
        <w:rPr>
          <w:sz w:val="20"/>
        </w:rPr>
      </w:pPr>
      <w:r w:rsidRPr="00B13726">
        <w:rPr>
          <w:sz w:val="20"/>
        </w:rPr>
        <w:t xml:space="preserve">Even if using so many IF filter were feasible, since the spectrum of the OOK signal is centralized in the center of one RB, the </w:t>
      </w:r>
      <w:r w:rsidR="00877765" w:rsidRPr="00B13726">
        <w:rPr>
          <w:sz w:val="20"/>
        </w:rPr>
        <w:t xml:space="preserve">received </w:t>
      </w:r>
      <w:r w:rsidRPr="00B13726">
        <w:rPr>
          <w:sz w:val="20"/>
        </w:rPr>
        <w:t xml:space="preserve">power captured into each filter is almost the same, as shown in </w:t>
      </w:r>
      <w:r w:rsidRPr="00B13726">
        <w:rPr>
          <w:sz w:val="20"/>
        </w:rPr>
        <w:fldChar w:fldCharType="begin"/>
      </w:r>
      <w:r w:rsidRPr="00B13726">
        <w:rPr>
          <w:color w:val="0070C0"/>
          <w:sz w:val="20"/>
        </w:rPr>
        <w:instrText xml:space="preserve"> REF _Ref206076496 \h </w:instrText>
      </w:r>
      <w:r w:rsidR="002735D7">
        <w:rPr>
          <w:sz w:val="20"/>
        </w:rPr>
        <w:instrText xml:space="preserve"> \* MERGEFORMAT </w:instrText>
      </w:r>
      <w:r w:rsidRPr="00B13726">
        <w:rPr>
          <w:sz w:val="20"/>
        </w:rPr>
      </w:r>
      <w:r w:rsidRPr="00B13726">
        <w:rPr>
          <w:sz w:val="20"/>
        </w:rPr>
        <w:fldChar w:fldCharType="separate"/>
      </w:r>
      <w:r w:rsidR="00BE5742" w:rsidRPr="00BE5742">
        <w:rPr>
          <w:rFonts w:eastAsia="黑体"/>
          <w:b/>
          <w:bCs/>
          <w:sz w:val="20"/>
        </w:rPr>
        <w:t xml:space="preserve">Figure </w:t>
      </w:r>
      <w:r w:rsidR="00BE5742" w:rsidRPr="00BE5742">
        <w:rPr>
          <w:rFonts w:eastAsia="黑体"/>
          <w:b/>
          <w:bCs/>
          <w:noProof/>
          <w:sz w:val="20"/>
        </w:rPr>
        <w:t>3</w:t>
      </w:r>
      <w:r w:rsidRPr="00B13726">
        <w:rPr>
          <w:sz w:val="20"/>
        </w:rPr>
        <w:fldChar w:fldCharType="end"/>
      </w:r>
      <w:r w:rsidRPr="00B13726">
        <w:rPr>
          <w:sz w:val="20"/>
        </w:rPr>
        <w:t xml:space="preserve">. The peak correlation value for different branches would be very close. The right hypothesis cannot be reliably determined. Hence, the accuracy of CFO calibration cannot be guaranteed. </w:t>
      </w:r>
    </w:p>
    <w:p w14:paraId="6A0794DF" w14:textId="52AF7A2A" w:rsidR="009B11DB" w:rsidRPr="00B13726" w:rsidRDefault="009B11DB" w:rsidP="00164FB3">
      <w:pPr>
        <w:adjustRightInd w:val="0"/>
        <w:snapToGrid w:val="0"/>
        <w:spacing w:beforeLines="50" w:before="156" w:afterLines="50" w:after="156" w:line="276" w:lineRule="auto"/>
        <w:jc w:val="both"/>
        <w:rPr>
          <w:sz w:val="20"/>
        </w:rPr>
      </w:pPr>
      <w:r w:rsidRPr="00B13726">
        <w:rPr>
          <w:sz w:val="20"/>
        </w:rPr>
        <w:t>Based on discussion above, the infeasibility of OOK signal as CFO calibration signal is illustrated in the figure below.</w:t>
      </w:r>
    </w:p>
    <w:p w14:paraId="794853AB" w14:textId="2AB3C9EA" w:rsidR="00164FB3" w:rsidRPr="00B13726" w:rsidRDefault="00E80847" w:rsidP="00E80847">
      <w:pPr>
        <w:spacing w:beforeLines="50" w:before="156"/>
        <w:jc w:val="center"/>
        <w:rPr>
          <w:sz w:val="20"/>
        </w:rPr>
      </w:pPr>
      <w:r>
        <w:rPr>
          <w:noProof/>
          <w:sz w:val="20"/>
        </w:rPr>
        <w:drawing>
          <wp:inline distT="0" distB="0" distL="0" distR="0" wp14:anchorId="7E90DB0C" wp14:editId="336B09B7">
            <wp:extent cx="5870655" cy="2891883"/>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rotWithShape="1">
                    <a:blip r:embed="rId13">
                      <a:extLst>
                        <a:ext uri="{28A0092B-C50C-407E-A947-70E740481C1C}">
                          <a14:useLocalDpi xmlns:a14="http://schemas.microsoft.com/office/drawing/2010/main" val="0"/>
                        </a:ext>
                      </a:extLst>
                    </a:blip>
                    <a:srcRect t="8724" r="-1125"/>
                    <a:stretch/>
                  </pic:blipFill>
                  <pic:spPr bwMode="auto">
                    <a:xfrm>
                      <a:off x="0" y="0"/>
                      <a:ext cx="5940982" cy="2926526"/>
                    </a:xfrm>
                    <a:prstGeom prst="rect">
                      <a:avLst/>
                    </a:prstGeom>
                    <a:ln>
                      <a:noFill/>
                    </a:ln>
                    <a:extLst>
                      <a:ext uri="{53640926-AAD7-44D8-BBD7-CCE9431645EC}">
                        <a14:shadowObscured xmlns:a14="http://schemas.microsoft.com/office/drawing/2010/main"/>
                      </a:ext>
                    </a:extLst>
                  </pic:spPr>
                </pic:pic>
              </a:graphicData>
            </a:graphic>
          </wp:inline>
        </w:drawing>
      </w:r>
    </w:p>
    <w:p w14:paraId="13CE97E2" w14:textId="59856C0E" w:rsidR="00164FB3" w:rsidRPr="002735D7" w:rsidRDefault="00164FB3" w:rsidP="00877765">
      <w:pPr>
        <w:adjustRightInd w:val="0"/>
        <w:snapToGrid w:val="0"/>
        <w:spacing w:after="120"/>
        <w:jc w:val="center"/>
        <w:rPr>
          <w:b/>
          <w:sz w:val="20"/>
        </w:rPr>
      </w:pPr>
      <w:bookmarkStart w:id="25" w:name="_Ref206076496"/>
      <w:r w:rsidRPr="002735D7">
        <w:rPr>
          <w:rFonts w:eastAsia="黑体"/>
          <w:b/>
          <w:sz w:val="20"/>
        </w:rPr>
        <w:t xml:space="preserve">Figure </w:t>
      </w:r>
      <w:r w:rsidRPr="00BB6E1A">
        <w:rPr>
          <w:rFonts w:eastAsia="黑体" w:hint="eastAsia"/>
          <w:b/>
          <w:sz w:val="20"/>
        </w:rPr>
        <w:fldChar w:fldCharType="begin"/>
      </w:r>
      <w:r w:rsidRPr="002735D7">
        <w:rPr>
          <w:rFonts w:eastAsia="黑体"/>
          <w:b/>
          <w:sz w:val="20"/>
        </w:rPr>
        <w:instrText xml:space="preserve"> SEQ Figure \* ARABIC </w:instrText>
      </w:r>
      <w:r w:rsidRPr="00BB6E1A">
        <w:rPr>
          <w:rFonts w:eastAsia="黑体" w:hint="eastAsia"/>
          <w:b/>
          <w:sz w:val="20"/>
        </w:rPr>
        <w:fldChar w:fldCharType="separate"/>
      </w:r>
      <w:r w:rsidR="00BE5742">
        <w:rPr>
          <w:rFonts w:eastAsia="黑体"/>
          <w:b/>
          <w:noProof/>
          <w:sz w:val="20"/>
        </w:rPr>
        <w:t>3</w:t>
      </w:r>
      <w:r w:rsidRPr="00BB6E1A">
        <w:rPr>
          <w:rFonts w:eastAsia="黑体" w:hint="eastAsia"/>
          <w:b/>
          <w:sz w:val="20"/>
        </w:rPr>
        <w:fldChar w:fldCharType="end"/>
      </w:r>
      <w:bookmarkEnd w:id="25"/>
      <w:r w:rsidRPr="002735D7">
        <w:rPr>
          <w:rFonts w:eastAsia="黑体"/>
          <w:b/>
          <w:sz w:val="20"/>
        </w:rPr>
        <w:t xml:space="preserve"> </w:t>
      </w:r>
      <w:r w:rsidR="00C129C9" w:rsidRPr="00BB6E1A">
        <w:rPr>
          <w:b/>
          <w:sz w:val="20"/>
        </w:rPr>
        <w:t xml:space="preserve">Illustration of infeasibility of </w:t>
      </w:r>
      <w:r w:rsidR="00C129C9" w:rsidRPr="00BB6E1A">
        <w:rPr>
          <w:b/>
          <w:sz w:val="20"/>
          <w:lang w:eastAsia="ko-KR"/>
        </w:rPr>
        <w:t>modulated multiple tones</w:t>
      </w:r>
      <w:r w:rsidR="00C129C9" w:rsidRPr="002735D7">
        <w:rPr>
          <w:rFonts w:eastAsia="黑体"/>
          <w:b/>
          <w:sz w:val="20"/>
        </w:rPr>
        <w:t xml:space="preserve"> (OOK) as CFO calibration signal</w:t>
      </w:r>
    </w:p>
    <w:p w14:paraId="721318B4" w14:textId="77777777" w:rsidR="00164FB3" w:rsidRPr="0068455F" w:rsidRDefault="00164FB3" w:rsidP="008B0F3F">
      <w:pPr>
        <w:adjustRightInd w:val="0"/>
        <w:snapToGrid w:val="0"/>
        <w:spacing w:after="120"/>
        <w:jc w:val="both"/>
        <w:rPr>
          <w:b/>
          <w:sz w:val="20"/>
        </w:rPr>
      </w:pPr>
    </w:p>
    <w:p w14:paraId="545E9A4E" w14:textId="48EC0315" w:rsidR="00164FB3" w:rsidRPr="0068455F" w:rsidRDefault="00394B6F" w:rsidP="008B0F3F">
      <w:pPr>
        <w:adjustRightInd w:val="0"/>
        <w:snapToGrid w:val="0"/>
        <w:spacing w:after="120"/>
        <w:jc w:val="both"/>
        <w:rPr>
          <w:b/>
          <w:sz w:val="20"/>
        </w:rPr>
      </w:pPr>
      <w:bookmarkStart w:id="26" w:name="OB10"/>
      <w:r w:rsidRPr="0068455F">
        <w:rPr>
          <w:b/>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BE5742">
        <w:rPr>
          <w:b/>
          <w:noProof/>
          <w:sz w:val="20"/>
        </w:rPr>
        <w:t>10</w:t>
      </w:r>
      <w:r w:rsidRPr="0068455F">
        <w:rPr>
          <w:b/>
          <w:sz w:val="20"/>
        </w:rPr>
        <w:fldChar w:fldCharType="end"/>
      </w:r>
      <w:r w:rsidRPr="0068455F">
        <w:rPr>
          <w:b/>
          <w:sz w:val="20"/>
        </w:rPr>
        <w:t xml:space="preserve">: </w:t>
      </w:r>
      <w:r w:rsidR="00AD5FDB" w:rsidRPr="0068455F">
        <w:rPr>
          <w:b/>
          <w:sz w:val="20"/>
        </w:rPr>
        <w:t>I</w:t>
      </w:r>
      <w:r w:rsidRPr="0068455F">
        <w:rPr>
          <w:b/>
          <w:sz w:val="20"/>
        </w:rPr>
        <w:t xml:space="preserve">t is not feasible to use </w:t>
      </w:r>
      <w:r w:rsidRPr="0068455F">
        <w:rPr>
          <w:rFonts w:hint="eastAsia"/>
          <w:b/>
          <w:sz w:val="20"/>
        </w:rPr>
        <w:t>RSRP</w:t>
      </w:r>
      <w:r w:rsidRPr="0068455F">
        <w:rPr>
          <w:b/>
          <w:sz w:val="20"/>
        </w:rPr>
        <w:t>-</w:t>
      </w:r>
      <w:r w:rsidRPr="0068455F">
        <w:rPr>
          <w:rFonts w:hint="eastAsia"/>
          <w:b/>
          <w:sz w:val="20"/>
        </w:rPr>
        <w:t>like</w:t>
      </w:r>
      <w:r w:rsidRPr="0068455F">
        <w:rPr>
          <w:b/>
          <w:sz w:val="20"/>
        </w:rPr>
        <w:t xml:space="preserve"> </w:t>
      </w:r>
      <w:r w:rsidRPr="0068455F">
        <w:rPr>
          <w:rFonts w:hint="eastAsia"/>
          <w:b/>
          <w:sz w:val="20"/>
        </w:rPr>
        <w:t>metric</w:t>
      </w:r>
      <w:r w:rsidRPr="0068455F">
        <w:rPr>
          <w:b/>
          <w:sz w:val="20"/>
        </w:rPr>
        <w:t xml:space="preserve"> </w:t>
      </w:r>
      <w:r w:rsidRPr="0068455F">
        <w:rPr>
          <w:rFonts w:hint="eastAsia"/>
          <w:b/>
          <w:sz w:val="20"/>
        </w:rPr>
        <w:t>in</w:t>
      </w:r>
      <w:r w:rsidRPr="0068455F">
        <w:rPr>
          <w:b/>
          <w:sz w:val="20"/>
        </w:rPr>
        <w:t xml:space="preserve"> hypothesis testing </w:t>
      </w:r>
      <w:r w:rsidRPr="0068455F">
        <w:rPr>
          <w:rFonts w:hint="eastAsia"/>
          <w:b/>
          <w:sz w:val="20"/>
        </w:rPr>
        <w:t>f</w:t>
      </w:r>
      <w:r w:rsidRPr="0068455F">
        <w:rPr>
          <w:b/>
          <w:sz w:val="20"/>
        </w:rPr>
        <w:t>or CFO calibration.</w:t>
      </w:r>
    </w:p>
    <w:p w14:paraId="61CCDCA5" w14:textId="2E10DF44" w:rsidR="00AD5FDB" w:rsidRPr="0068455F" w:rsidRDefault="00EE3A31" w:rsidP="002206CF">
      <w:pPr>
        <w:pStyle w:val="a7"/>
        <w:numPr>
          <w:ilvl w:val="0"/>
          <w:numId w:val="4"/>
        </w:numPr>
        <w:adjustRightInd w:val="0"/>
        <w:snapToGrid w:val="0"/>
        <w:spacing w:after="120"/>
        <w:ind w:firstLineChars="0"/>
        <w:jc w:val="both"/>
        <w:rPr>
          <w:b/>
          <w:sz w:val="20"/>
        </w:rPr>
      </w:pPr>
      <w:r w:rsidRPr="0068455F">
        <w:rPr>
          <w:b/>
          <w:sz w:val="20"/>
        </w:rPr>
        <w:t>To achieve 10ppm calibration accuracy, adjacent IF filters’ center frequency granularity = 9kHz (900MHz*10ppm), and Rx filter bandwidth ≥ Tx BW (180kHz). Covering ±50ppm frequency uncertainty for device C requires 21 IF filters—too complex for AIoT devices.</w:t>
      </w:r>
    </w:p>
    <w:p w14:paraId="063FFFBD" w14:textId="122583A8" w:rsidR="00AD5FDB" w:rsidRPr="0068455F" w:rsidRDefault="00AD5FDB" w:rsidP="002206CF">
      <w:pPr>
        <w:pStyle w:val="a7"/>
        <w:numPr>
          <w:ilvl w:val="0"/>
          <w:numId w:val="4"/>
        </w:numPr>
        <w:adjustRightInd w:val="0"/>
        <w:snapToGrid w:val="0"/>
        <w:spacing w:after="120"/>
        <w:ind w:firstLineChars="0"/>
        <w:jc w:val="both"/>
        <w:rPr>
          <w:b/>
          <w:sz w:val="20"/>
        </w:rPr>
      </w:pPr>
      <w:r w:rsidRPr="0068455F">
        <w:rPr>
          <w:b/>
          <w:sz w:val="20"/>
        </w:rPr>
        <w:t>Even if using so many IF filter, since the spectrum of the OOK signal is centralized in the center of one RB, the received power captured into each filter would be very close. The right hypothesis cannot be reliably determined, the accuracy of CFO calibration cannot be guaranteed.</w:t>
      </w:r>
    </w:p>
    <w:bookmarkEnd w:id="26"/>
    <w:p w14:paraId="52911C64" w14:textId="3792E6F4" w:rsidR="000B472E" w:rsidRPr="0068455F" w:rsidRDefault="000B472E" w:rsidP="002206CF">
      <w:pPr>
        <w:pStyle w:val="a7"/>
        <w:numPr>
          <w:ilvl w:val="0"/>
          <w:numId w:val="38"/>
        </w:numPr>
        <w:adjustRightInd w:val="0"/>
        <w:snapToGrid w:val="0"/>
        <w:spacing w:beforeLines="25" w:before="78" w:afterLines="25" w:after="78" w:line="276" w:lineRule="auto"/>
        <w:ind w:firstLineChars="0"/>
        <w:jc w:val="both"/>
        <w:rPr>
          <w:b/>
          <w:bCs/>
          <w:sz w:val="20"/>
        </w:rPr>
      </w:pPr>
      <w:r w:rsidRPr="0068455F">
        <w:rPr>
          <w:b/>
          <w:bCs/>
          <w:sz w:val="20"/>
        </w:rPr>
        <w:t>Scheme 3: Based on known duration of ON/OFF chip</w:t>
      </w:r>
    </w:p>
    <w:p w14:paraId="3C103586" w14:textId="456D2F0F" w:rsidR="0029763B" w:rsidRPr="0068455F" w:rsidRDefault="0029763B" w:rsidP="008B0F3F">
      <w:pPr>
        <w:adjustRightInd w:val="0"/>
        <w:snapToGrid w:val="0"/>
        <w:spacing w:after="120"/>
        <w:jc w:val="both"/>
        <w:rPr>
          <w:sz w:val="20"/>
        </w:rPr>
      </w:pPr>
      <w:r w:rsidRPr="0068455F">
        <w:rPr>
          <w:rFonts w:hint="eastAsia"/>
          <w:sz w:val="20"/>
        </w:rPr>
        <w:t>A</w:t>
      </w:r>
      <w:r w:rsidRPr="0068455F">
        <w:rPr>
          <w:sz w:val="20"/>
        </w:rPr>
        <w:t xml:space="preserve">nother </w:t>
      </w:r>
      <w:r w:rsidR="004A427D" w:rsidRPr="0068455F">
        <w:rPr>
          <w:sz w:val="20"/>
        </w:rPr>
        <w:t>working principle</w:t>
      </w:r>
      <w:r w:rsidRPr="0068455F">
        <w:rPr>
          <w:sz w:val="20"/>
        </w:rPr>
        <w:t xml:space="preserve"> </w:t>
      </w:r>
      <w:r w:rsidR="004A427D" w:rsidRPr="0068455F">
        <w:rPr>
          <w:sz w:val="20"/>
        </w:rPr>
        <w:t>mentioned</w:t>
      </w:r>
      <w:r w:rsidRPr="0068455F">
        <w:rPr>
          <w:sz w:val="20"/>
        </w:rPr>
        <w:t xml:space="preserve"> by companies is to counting clock cycles for a ON chip duration</w:t>
      </w:r>
      <w:r w:rsidR="00A404C4" w:rsidRPr="0068455F">
        <w:rPr>
          <w:sz w:val="20"/>
        </w:rPr>
        <w:t xml:space="preserve"> in OOK signal</w:t>
      </w:r>
      <w:r w:rsidRPr="0068455F">
        <w:rPr>
          <w:sz w:val="20"/>
        </w:rPr>
        <w:t>. However, it is not feasible</w:t>
      </w:r>
      <w:r w:rsidR="004A427D" w:rsidRPr="0068455F">
        <w:rPr>
          <w:sz w:val="20"/>
        </w:rPr>
        <w:t xml:space="preserve"> either</w:t>
      </w:r>
      <w:r w:rsidR="00817E3C" w:rsidRPr="0068455F">
        <w:rPr>
          <w:sz w:val="20"/>
        </w:rPr>
        <w:t>, since according to RAN4 requirements on pulse width in Ts 3</w:t>
      </w:r>
      <w:r w:rsidR="007C1CD6" w:rsidRPr="0068455F">
        <w:rPr>
          <w:sz w:val="20"/>
        </w:rPr>
        <w:t>8</w:t>
      </w:r>
      <w:r w:rsidR="00817E3C" w:rsidRPr="0068455F">
        <w:rPr>
          <w:sz w:val="20"/>
        </w:rPr>
        <w:t>.194, the allowed chip length can be &lt;=1.3 Tc when the nominal chip length is Tc</w:t>
      </w:r>
      <w:r w:rsidR="006F79FB" w:rsidRPr="0068455F">
        <w:rPr>
          <w:sz w:val="20"/>
        </w:rPr>
        <w:t xml:space="preserve">, which is </w:t>
      </w:r>
      <w:r w:rsidR="009E4DC7" w:rsidRPr="0068455F">
        <w:rPr>
          <w:sz w:val="20"/>
        </w:rPr>
        <w:t xml:space="preserve">up to </w:t>
      </w:r>
      <w:r w:rsidR="006F79FB" w:rsidRPr="0068455F">
        <w:rPr>
          <w:sz w:val="20"/>
        </w:rPr>
        <w:t>30% error because OOK waveform is not perfect.</w:t>
      </w:r>
      <w:r w:rsidR="00817E3C" w:rsidRPr="0068455F">
        <w:rPr>
          <w:sz w:val="20"/>
        </w:rPr>
        <w:t xml:space="preserve"> </w:t>
      </w:r>
      <w:r w:rsidR="006F79FB" w:rsidRPr="0068455F">
        <w:rPr>
          <w:sz w:val="20"/>
        </w:rPr>
        <w:t>I</w:t>
      </w:r>
      <w:r w:rsidR="00817E3C" w:rsidRPr="0068455F">
        <w:rPr>
          <w:sz w:val="20"/>
        </w:rPr>
        <w:t>n this case, CFO c</w:t>
      </w:r>
      <w:r w:rsidR="003977BC" w:rsidRPr="0068455F">
        <w:rPr>
          <w:sz w:val="20"/>
        </w:rPr>
        <w:t>an be even worse if using Chip length as reference</w:t>
      </w:r>
      <w:r w:rsidRPr="0068455F">
        <w:rPr>
          <w:sz w:val="20"/>
        </w:rPr>
        <w:t>.</w:t>
      </w:r>
      <w:r w:rsidR="00A404C4" w:rsidRPr="0068455F">
        <w:rPr>
          <w:sz w:val="20"/>
        </w:rPr>
        <w:t xml:space="preserve"> </w:t>
      </w:r>
    </w:p>
    <w:p w14:paraId="2647E232" w14:textId="33E24FA7" w:rsidR="0029763B" w:rsidRPr="0068455F" w:rsidRDefault="00817E3C" w:rsidP="00817E3C">
      <w:pPr>
        <w:tabs>
          <w:tab w:val="left" w:pos="42"/>
        </w:tabs>
        <w:adjustRightInd w:val="0"/>
        <w:snapToGrid w:val="0"/>
        <w:spacing w:after="120"/>
        <w:jc w:val="center"/>
        <w:rPr>
          <w:b/>
          <w:sz w:val="20"/>
        </w:rPr>
      </w:pPr>
      <w:bookmarkStart w:id="27" w:name="_Ref215842127"/>
      <w:r w:rsidRPr="0068455F">
        <w:rPr>
          <w:b/>
          <w:sz w:val="20"/>
        </w:rPr>
        <w:t xml:space="preserve">Table </w:t>
      </w:r>
      <w:r w:rsidRPr="0068455F">
        <w:rPr>
          <w:rFonts w:hint="eastAsia"/>
          <w:b/>
          <w:sz w:val="20"/>
        </w:rPr>
        <w:fldChar w:fldCharType="begin"/>
      </w:r>
      <w:r w:rsidRPr="0068455F">
        <w:rPr>
          <w:b/>
          <w:sz w:val="20"/>
        </w:rPr>
        <w:instrText xml:space="preserve"> SEQ Table \* ARABIC </w:instrText>
      </w:r>
      <w:r w:rsidRPr="0068455F">
        <w:rPr>
          <w:rFonts w:hint="eastAsia"/>
          <w:b/>
          <w:sz w:val="20"/>
        </w:rPr>
        <w:fldChar w:fldCharType="separate"/>
      </w:r>
      <w:r w:rsidR="00BE5742">
        <w:rPr>
          <w:b/>
          <w:noProof/>
          <w:sz w:val="20"/>
        </w:rPr>
        <w:t>1</w:t>
      </w:r>
      <w:r w:rsidRPr="0068455F">
        <w:rPr>
          <w:rFonts w:hint="eastAsia"/>
          <w:b/>
          <w:sz w:val="20"/>
        </w:rPr>
        <w:fldChar w:fldCharType="end"/>
      </w:r>
      <w:bookmarkEnd w:id="27"/>
      <w:r w:rsidRPr="0068455F">
        <w:rPr>
          <w:sz w:val="20"/>
        </w:rPr>
        <w:t xml:space="preserve"> </w:t>
      </w:r>
      <w:r w:rsidR="00ED356A" w:rsidRPr="0068455F">
        <w:rPr>
          <w:b/>
          <w:bCs/>
          <w:sz w:val="20"/>
        </w:rPr>
        <w:t>A-IoT BS RF envelope parameters</w:t>
      </w:r>
      <w:r w:rsidRPr="0068455F">
        <w:rPr>
          <w:b/>
          <w:bCs/>
          <w:sz w:val="20"/>
        </w:rPr>
        <w:t xml:space="preserve"> (Table 6.4.2-1 in TS 38.194)</w:t>
      </w:r>
    </w:p>
    <w:tbl>
      <w:tblPr>
        <w:tblW w:w="8354" w:type="dxa"/>
        <w:jc w:val="center"/>
        <w:tblCellMar>
          <w:left w:w="0" w:type="dxa"/>
          <w:right w:w="0" w:type="dxa"/>
        </w:tblCellMar>
        <w:tblLook w:val="04A0" w:firstRow="1" w:lastRow="0" w:firstColumn="1" w:lastColumn="0" w:noHBand="0" w:noVBand="1"/>
      </w:tblPr>
      <w:tblGrid>
        <w:gridCol w:w="2398"/>
        <w:gridCol w:w="2412"/>
        <w:gridCol w:w="1523"/>
        <w:gridCol w:w="1028"/>
        <w:gridCol w:w="993"/>
      </w:tblGrid>
      <w:tr w:rsidR="004A427D" w:rsidRPr="00907672" w14:paraId="48984D31" w14:textId="77777777" w:rsidTr="004A427D">
        <w:trPr>
          <w:trHeight w:val="104"/>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hideMark/>
          </w:tcPr>
          <w:p w14:paraId="4DD7038B" w14:textId="77777777" w:rsidR="00ED356A" w:rsidRPr="0068455F" w:rsidRDefault="00ED356A" w:rsidP="00525108">
            <w:pPr>
              <w:rPr>
                <w:b/>
                <w:bCs/>
                <w:sz w:val="20"/>
                <w:lang w:val="fr-FR"/>
              </w:rPr>
            </w:pPr>
            <w:bookmarkStart w:id="28" w:name="_Hlk206683052"/>
            <w:r w:rsidRPr="0068455F">
              <w:rPr>
                <w:b/>
                <w:bCs/>
                <w:sz w:val="20"/>
                <w:lang w:val="fr-FR"/>
              </w:rPr>
              <w:t xml:space="preserve">R2D </w:t>
            </w:r>
            <w:r w:rsidRPr="0068455F">
              <w:rPr>
                <w:rFonts w:hint="eastAsia"/>
                <w:b/>
                <w:bCs/>
                <w:sz w:val="20"/>
                <w:lang w:val="fr-FR"/>
              </w:rPr>
              <w:t>Chip</w:t>
            </w:r>
            <w:r w:rsidRPr="0068455F">
              <w:rPr>
                <w:b/>
                <w:bCs/>
                <w:sz w:val="20"/>
                <w:lang w:val="fr-FR"/>
              </w:rPr>
              <w:t xml:space="preserve"> </w:t>
            </w:r>
            <w:r w:rsidRPr="0068455F">
              <w:rPr>
                <w:rFonts w:hint="eastAsia"/>
                <w:b/>
                <w:bCs/>
                <w:sz w:val="20"/>
                <w:lang w:val="fr-FR"/>
              </w:rPr>
              <w:t>duration</w:t>
            </w:r>
            <w:r w:rsidRPr="0068455F">
              <w:rPr>
                <w:rFonts w:hint="eastAsia"/>
                <w:b/>
                <w:bCs/>
                <w:sz w:val="20"/>
                <w:lang w:val="fr-FR"/>
              </w:rPr>
              <w:t>：</w:t>
            </w:r>
            <w:r w:rsidRPr="0068455F">
              <w:rPr>
                <w:b/>
                <w:bCs/>
                <w:sz w:val="20"/>
                <w:lang w:val="fr-FR"/>
              </w:rPr>
              <w:t>T</w:t>
            </w:r>
            <w:r w:rsidRPr="0068455F">
              <w:rPr>
                <w:rFonts w:hint="eastAsia"/>
                <w:b/>
                <w:bCs/>
                <w:sz w:val="20"/>
                <w:lang w:val="fr-FR"/>
              </w:rPr>
              <w:t>c</w:t>
            </w:r>
          </w:p>
        </w:tc>
        <w:tc>
          <w:tcPr>
            <w:tcW w:w="2412"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vAlign w:val="center"/>
            <w:hideMark/>
          </w:tcPr>
          <w:p w14:paraId="4CAFC808" w14:textId="77777777" w:rsidR="00ED356A" w:rsidRPr="0068455F" w:rsidRDefault="00ED356A" w:rsidP="00525108">
            <w:pPr>
              <w:rPr>
                <w:b/>
                <w:bCs/>
                <w:sz w:val="20"/>
              </w:rPr>
            </w:pPr>
            <w:r w:rsidRPr="0068455F">
              <w:rPr>
                <w:b/>
                <w:bCs/>
                <w:sz w:val="20"/>
              </w:rPr>
              <w:t>Parameter</w:t>
            </w:r>
          </w:p>
        </w:tc>
        <w:tc>
          <w:tcPr>
            <w:tcW w:w="1523"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vAlign w:val="center"/>
            <w:hideMark/>
          </w:tcPr>
          <w:p w14:paraId="0E99C143" w14:textId="77777777" w:rsidR="00ED356A" w:rsidRPr="0068455F" w:rsidRDefault="00ED356A" w:rsidP="00525108">
            <w:pPr>
              <w:rPr>
                <w:b/>
                <w:bCs/>
                <w:sz w:val="20"/>
              </w:rPr>
            </w:pPr>
            <w:r w:rsidRPr="0068455F">
              <w:rPr>
                <w:b/>
                <w:bCs/>
                <w:sz w:val="20"/>
              </w:rPr>
              <w:t>Symbol</w:t>
            </w:r>
          </w:p>
        </w:tc>
        <w:tc>
          <w:tcPr>
            <w:tcW w:w="1028"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vAlign w:val="center"/>
            <w:hideMark/>
          </w:tcPr>
          <w:p w14:paraId="3B97DF76" w14:textId="77777777" w:rsidR="00ED356A" w:rsidRPr="0068455F" w:rsidRDefault="00ED356A" w:rsidP="00525108">
            <w:pPr>
              <w:rPr>
                <w:b/>
                <w:bCs/>
                <w:sz w:val="20"/>
              </w:rPr>
            </w:pPr>
            <w:r w:rsidRPr="0068455F">
              <w:rPr>
                <w:b/>
                <w:bCs/>
                <w:sz w:val="20"/>
              </w:rPr>
              <w:t>Value</w:t>
            </w:r>
          </w:p>
        </w:tc>
        <w:tc>
          <w:tcPr>
            <w:tcW w:w="993" w:type="dxa"/>
            <w:tcBorders>
              <w:top w:val="single" w:sz="8" w:space="0" w:color="000000"/>
              <w:left w:val="single" w:sz="8" w:space="0" w:color="000000"/>
              <w:bottom w:val="single" w:sz="8" w:space="0" w:color="000000"/>
              <w:right w:val="single" w:sz="8" w:space="0" w:color="000000"/>
            </w:tcBorders>
            <w:shd w:val="clear" w:color="auto" w:fill="8EAADB" w:themeFill="accent1" w:themeFillTint="99"/>
            <w:tcMar>
              <w:top w:w="15" w:type="dxa"/>
              <w:left w:w="108" w:type="dxa"/>
              <w:bottom w:w="0" w:type="dxa"/>
              <w:right w:w="108" w:type="dxa"/>
            </w:tcMar>
            <w:vAlign w:val="center"/>
            <w:hideMark/>
          </w:tcPr>
          <w:p w14:paraId="4C648D94" w14:textId="77777777" w:rsidR="00ED356A" w:rsidRPr="0068455F" w:rsidRDefault="00ED356A" w:rsidP="00525108">
            <w:pPr>
              <w:rPr>
                <w:b/>
                <w:bCs/>
                <w:sz w:val="20"/>
              </w:rPr>
            </w:pPr>
            <w:r w:rsidRPr="0068455F">
              <w:rPr>
                <w:b/>
                <w:bCs/>
                <w:sz w:val="20"/>
              </w:rPr>
              <w:t>Units</w:t>
            </w:r>
          </w:p>
        </w:tc>
      </w:tr>
      <w:tr w:rsidR="004A427D" w:rsidRPr="00907672" w14:paraId="2D26CA34" w14:textId="77777777" w:rsidTr="004A427D">
        <w:trPr>
          <w:trHeight w:val="104"/>
          <w:jc w:val="center"/>
        </w:trPr>
        <w:tc>
          <w:tcPr>
            <w:tcW w:w="239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D63642" w14:textId="77777777" w:rsidR="00ED356A" w:rsidRPr="0068455F" w:rsidRDefault="00ED356A" w:rsidP="00525108">
            <w:pPr>
              <w:rPr>
                <w:sz w:val="20"/>
              </w:rPr>
            </w:pPr>
            <m:oMathPara>
              <m:oMathParaPr>
                <m:jc m:val="centerGroup"/>
              </m:oMathParaPr>
              <m:oMath>
                <m:r>
                  <w:rPr>
                    <w:rFonts w:ascii="Cambria Math" w:hAnsi="Cambria Math"/>
                    <w:sz w:val="20"/>
                  </w:rPr>
                  <m:t>T</m:t>
                </m:r>
                <m:r>
                  <w:rPr>
                    <w:rFonts w:ascii="Cambria Math" w:hAnsi="Cambria Math" w:hint="eastAsia"/>
                    <w:sz w:val="20"/>
                  </w:rPr>
                  <m:t>c</m:t>
                </m:r>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10</m:t>
                        </m:r>
                      </m:e>
                      <m:sup>
                        <m:r>
                          <m:rPr>
                            <m:sty m:val="p"/>
                          </m:rPr>
                          <w:rPr>
                            <w:rFonts w:ascii="Cambria Math" w:hAnsi="Cambria Math"/>
                            <w:sz w:val="20"/>
                          </w:rPr>
                          <m:t>3</m:t>
                        </m:r>
                      </m:sup>
                    </m:sSup>
                  </m:num>
                  <m:den>
                    <m:r>
                      <w:rPr>
                        <w:rFonts w:ascii="Cambria Math" w:hAnsi="Cambria Math"/>
                        <w:sz w:val="20"/>
                      </w:rPr>
                      <m:t>M</m:t>
                    </m:r>
                    <m:r>
                      <m:rPr>
                        <m:sty m:val="p"/>
                      </m:rPr>
                      <w:rPr>
                        <w:rFonts w:ascii="Cambria Math" w:hAnsi="Cambria Math"/>
                        <w:sz w:val="20"/>
                      </w:rPr>
                      <m:t>*15</m:t>
                    </m:r>
                  </m:den>
                </m:f>
                <m:r>
                  <m:rPr>
                    <m:sty m:val="p"/>
                  </m:rPr>
                  <w:rPr>
                    <w:rFonts w:ascii="Cambria Math" w:hAnsi="Cambria Math"/>
                    <w:sz w:val="20"/>
                  </w:rPr>
                  <m:t>(</m:t>
                </m:r>
                <m:r>
                  <w:rPr>
                    <w:rFonts w:ascii="Cambria Math" w:hAnsi="Cambria Math"/>
                    <w:sz w:val="20"/>
                  </w:rPr>
                  <m:t>us</m:t>
                </m:r>
                <m:r>
                  <m:rPr>
                    <m:sty m:val="p"/>
                  </m:rPr>
                  <w:rPr>
                    <w:rFonts w:ascii="Cambria Math" w:hAnsi="Cambria Math"/>
                    <w:sz w:val="20"/>
                  </w:rPr>
                  <m:t>)</m:t>
                </m:r>
              </m:oMath>
            </m:oMathPara>
          </w:p>
          <w:p w14:paraId="55EC3334" w14:textId="77777777" w:rsidR="00ED356A" w:rsidRPr="0068455F" w:rsidRDefault="00ED356A" w:rsidP="00525108">
            <w:pPr>
              <w:rPr>
                <w:sz w:val="20"/>
              </w:rPr>
            </w:pPr>
            <w:r w:rsidRPr="0068455F">
              <w:rPr>
                <w:sz w:val="20"/>
              </w:rPr>
              <w:t>M</w:t>
            </w:r>
            <w:r w:rsidRPr="0068455F">
              <w:rPr>
                <w:rFonts w:hint="eastAsia"/>
                <w:sz w:val="20"/>
              </w:rPr>
              <w:t>∈</w:t>
            </w:r>
            <w:r w:rsidRPr="0068455F">
              <w:rPr>
                <w:sz w:val="20"/>
              </w:rPr>
              <w:t xml:space="preserve"> {2,6,12,24}</w:t>
            </w: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7538B1" w14:textId="77777777" w:rsidR="00ED356A" w:rsidRPr="0068455F" w:rsidRDefault="00ED356A" w:rsidP="00525108">
            <w:pPr>
              <w:rPr>
                <w:sz w:val="20"/>
              </w:rPr>
            </w:pPr>
            <w:r w:rsidRPr="0068455F">
              <w:rPr>
                <w:sz w:val="20"/>
              </w:rPr>
              <w:t>Modulation Depth</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0CC03B" w14:textId="77777777" w:rsidR="00ED356A" w:rsidRPr="0068455F" w:rsidRDefault="00ED356A" w:rsidP="00525108">
            <w:pPr>
              <w:rPr>
                <w:sz w:val="20"/>
              </w:rPr>
            </w:pPr>
            <w:r w:rsidRPr="0068455F">
              <w:rPr>
                <w:sz w:val="20"/>
              </w:rPr>
              <w:t>(A–B)/A</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3780C9" w14:textId="77777777" w:rsidR="00ED356A" w:rsidRPr="0068455F" w:rsidRDefault="00ED356A" w:rsidP="00525108">
            <w:pPr>
              <w:rPr>
                <w:sz w:val="20"/>
              </w:rPr>
            </w:pPr>
            <w:r w:rsidRPr="0068455F">
              <w:rPr>
                <w:sz w:val="20"/>
              </w:rPr>
              <w:t xml:space="preserve">80 </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546155" w14:textId="77777777" w:rsidR="00ED356A" w:rsidRPr="0068455F" w:rsidRDefault="00ED356A" w:rsidP="00525108">
            <w:pPr>
              <w:rPr>
                <w:sz w:val="20"/>
              </w:rPr>
            </w:pPr>
            <w:r w:rsidRPr="0068455F">
              <w:rPr>
                <w:sz w:val="20"/>
              </w:rPr>
              <w:t>%</w:t>
            </w:r>
          </w:p>
        </w:tc>
      </w:tr>
      <w:tr w:rsidR="004A427D" w:rsidRPr="00907672" w14:paraId="20AE8A45" w14:textId="77777777" w:rsidTr="004A427D">
        <w:trPr>
          <w:trHeight w:val="166"/>
          <w:jc w:val="center"/>
        </w:trPr>
        <w:tc>
          <w:tcPr>
            <w:tcW w:w="2398" w:type="dxa"/>
            <w:vMerge/>
            <w:tcBorders>
              <w:top w:val="single" w:sz="8" w:space="0" w:color="000000"/>
              <w:left w:val="single" w:sz="8" w:space="0" w:color="000000"/>
              <w:bottom w:val="single" w:sz="8" w:space="0" w:color="000000"/>
              <w:right w:val="single" w:sz="8" w:space="0" w:color="000000"/>
            </w:tcBorders>
            <w:vAlign w:val="center"/>
            <w:hideMark/>
          </w:tcPr>
          <w:p w14:paraId="4427FBF1" w14:textId="77777777" w:rsidR="00ED356A" w:rsidRPr="00A76DA4" w:rsidRDefault="00ED356A" w:rsidP="00525108">
            <w:pPr>
              <w:rPr>
                <w:sz w:val="20"/>
              </w:rPr>
            </w:pP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F9183A" w14:textId="77777777" w:rsidR="00ED356A" w:rsidRPr="00A76DA4" w:rsidRDefault="00ED356A" w:rsidP="00525108">
            <w:pPr>
              <w:rPr>
                <w:sz w:val="20"/>
              </w:rPr>
            </w:pPr>
            <w:r w:rsidRPr="00A76DA4">
              <w:rPr>
                <w:sz w:val="20"/>
              </w:rPr>
              <w:t xml:space="preserve">RF Envelope Ripple </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235472" w14:textId="77777777" w:rsidR="00ED356A" w:rsidRPr="00A76DA4" w:rsidRDefault="00ED356A" w:rsidP="00525108">
            <w:pPr>
              <w:rPr>
                <w:sz w:val="20"/>
              </w:rPr>
            </w:pPr>
            <w:proofErr w:type="spellStart"/>
            <w:r w:rsidRPr="00A76DA4">
              <w:rPr>
                <w:sz w:val="20"/>
              </w:rPr>
              <w:t>Ripple_high</w:t>
            </w:r>
            <w:proofErr w:type="spellEnd"/>
          </w:p>
          <w:p w14:paraId="656B580D" w14:textId="77777777" w:rsidR="00ED356A" w:rsidRPr="00A76DA4" w:rsidRDefault="00ED356A" w:rsidP="00525108">
            <w:pPr>
              <w:rPr>
                <w:sz w:val="20"/>
              </w:rPr>
            </w:pPr>
            <w:proofErr w:type="spellStart"/>
            <w:r w:rsidRPr="00A76DA4">
              <w:rPr>
                <w:sz w:val="20"/>
              </w:rPr>
              <w:t>Ripple_low</w:t>
            </w:r>
            <w:proofErr w:type="spellEnd"/>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1DE53B" w14:textId="77777777" w:rsidR="00ED356A" w:rsidRPr="00A76DA4" w:rsidRDefault="00ED356A" w:rsidP="00525108">
            <w:pPr>
              <w:rPr>
                <w:sz w:val="20"/>
              </w:rPr>
            </w:pPr>
            <w:r w:rsidRPr="00A76DA4">
              <w:rPr>
                <w:sz w:val="20"/>
              </w:rPr>
              <w:t>&lt;=</w:t>
            </w:r>
            <w:r w:rsidRPr="00A76DA4">
              <w:rPr>
                <w:rFonts w:hint="eastAsia"/>
                <w:sz w:val="20"/>
              </w:rPr>
              <w:t>±</w:t>
            </w:r>
            <w:r w:rsidRPr="00A76DA4">
              <w:rPr>
                <w:sz w:val="20"/>
              </w:rPr>
              <w:t>15</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EFE199" w14:textId="77777777" w:rsidR="00ED356A" w:rsidRPr="00A76DA4" w:rsidRDefault="00ED356A" w:rsidP="00525108">
            <w:pPr>
              <w:rPr>
                <w:sz w:val="20"/>
              </w:rPr>
            </w:pPr>
            <w:r w:rsidRPr="00A76DA4">
              <w:rPr>
                <w:sz w:val="20"/>
              </w:rPr>
              <w:t>%</w:t>
            </w:r>
          </w:p>
        </w:tc>
      </w:tr>
      <w:tr w:rsidR="004A427D" w:rsidRPr="00907672" w14:paraId="04E442D8" w14:textId="77777777" w:rsidTr="004A427D">
        <w:trPr>
          <w:trHeight w:val="166"/>
          <w:jc w:val="center"/>
        </w:trPr>
        <w:tc>
          <w:tcPr>
            <w:tcW w:w="2398" w:type="dxa"/>
            <w:vMerge/>
            <w:tcBorders>
              <w:top w:val="single" w:sz="8" w:space="0" w:color="000000"/>
              <w:left w:val="single" w:sz="8" w:space="0" w:color="000000"/>
              <w:bottom w:val="single" w:sz="8" w:space="0" w:color="000000"/>
              <w:right w:val="single" w:sz="8" w:space="0" w:color="000000"/>
            </w:tcBorders>
            <w:vAlign w:val="center"/>
            <w:hideMark/>
          </w:tcPr>
          <w:p w14:paraId="62FB2AD1" w14:textId="77777777" w:rsidR="00ED356A" w:rsidRPr="00A76DA4" w:rsidRDefault="00ED356A" w:rsidP="00525108">
            <w:pPr>
              <w:rPr>
                <w:sz w:val="20"/>
              </w:rPr>
            </w:pP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8524" w14:textId="77777777" w:rsidR="00ED356A" w:rsidRPr="00A76DA4" w:rsidRDefault="00ED356A" w:rsidP="00525108">
            <w:pPr>
              <w:rPr>
                <w:sz w:val="20"/>
              </w:rPr>
            </w:pPr>
            <w:r w:rsidRPr="00A76DA4">
              <w:rPr>
                <w:sz w:val="20"/>
              </w:rPr>
              <w:t>RF Envelop Rise Time</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4EA187" w14:textId="77777777" w:rsidR="00ED356A" w:rsidRPr="00A76DA4" w:rsidRDefault="00ED356A" w:rsidP="00525108">
            <w:pPr>
              <w:rPr>
                <w:sz w:val="20"/>
              </w:rPr>
            </w:pPr>
            <w:r w:rsidRPr="00A76DA4">
              <w:rPr>
                <w:sz w:val="20"/>
              </w:rPr>
              <w:t>T</w:t>
            </w:r>
            <w:r w:rsidRPr="00A76DA4">
              <w:rPr>
                <w:sz w:val="20"/>
                <w:vertAlign w:val="subscript"/>
              </w:rPr>
              <w:t>r,10-90</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977DA6" w14:textId="77777777" w:rsidR="00ED356A" w:rsidRPr="00A76DA4" w:rsidRDefault="00ED356A" w:rsidP="00525108">
            <w:pPr>
              <w:rPr>
                <w:sz w:val="20"/>
              </w:rPr>
            </w:pPr>
            <w:r w:rsidRPr="00A76DA4">
              <w:rPr>
                <w:sz w:val="20"/>
              </w:rPr>
              <w:t>&lt;=0.66Tc</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BC3FB1" w14:textId="77777777" w:rsidR="00ED356A" w:rsidRPr="00A76DA4" w:rsidRDefault="00ED356A" w:rsidP="00525108">
            <w:pPr>
              <w:rPr>
                <w:sz w:val="20"/>
              </w:rPr>
            </w:pPr>
            <w:r w:rsidRPr="00A76DA4">
              <w:rPr>
                <w:sz w:val="20"/>
              </w:rPr>
              <w:t>µs</w:t>
            </w:r>
          </w:p>
        </w:tc>
      </w:tr>
      <w:tr w:rsidR="004A427D" w:rsidRPr="00907672" w14:paraId="420BD625" w14:textId="77777777" w:rsidTr="004A427D">
        <w:trPr>
          <w:trHeight w:val="166"/>
          <w:jc w:val="center"/>
        </w:trPr>
        <w:tc>
          <w:tcPr>
            <w:tcW w:w="2398" w:type="dxa"/>
            <w:vMerge/>
            <w:tcBorders>
              <w:top w:val="single" w:sz="8" w:space="0" w:color="000000"/>
              <w:left w:val="single" w:sz="8" w:space="0" w:color="000000"/>
              <w:bottom w:val="single" w:sz="8" w:space="0" w:color="000000"/>
              <w:right w:val="single" w:sz="8" w:space="0" w:color="000000"/>
            </w:tcBorders>
            <w:vAlign w:val="center"/>
            <w:hideMark/>
          </w:tcPr>
          <w:p w14:paraId="43E50E44" w14:textId="77777777" w:rsidR="00ED356A" w:rsidRPr="00A76DA4" w:rsidRDefault="00ED356A" w:rsidP="00525108">
            <w:pPr>
              <w:rPr>
                <w:sz w:val="20"/>
              </w:rPr>
            </w:pP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613094" w14:textId="77777777" w:rsidR="00ED356A" w:rsidRPr="00A76DA4" w:rsidRDefault="00ED356A" w:rsidP="00525108">
            <w:pPr>
              <w:rPr>
                <w:sz w:val="20"/>
              </w:rPr>
            </w:pPr>
            <w:r w:rsidRPr="00A76DA4">
              <w:rPr>
                <w:sz w:val="20"/>
              </w:rPr>
              <w:t>RF Envelop Fall Time</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916A7E" w14:textId="77777777" w:rsidR="00ED356A" w:rsidRPr="00A76DA4" w:rsidRDefault="00ED356A" w:rsidP="00525108">
            <w:pPr>
              <w:rPr>
                <w:sz w:val="20"/>
              </w:rPr>
            </w:pPr>
            <w:r w:rsidRPr="00A76DA4">
              <w:rPr>
                <w:sz w:val="20"/>
              </w:rPr>
              <w:t>T</w:t>
            </w:r>
            <w:r w:rsidRPr="00A76DA4">
              <w:rPr>
                <w:sz w:val="20"/>
                <w:vertAlign w:val="subscript"/>
              </w:rPr>
              <w:t>f,10-90</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AF3D9D" w14:textId="77777777" w:rsidR="00ED356A" w:rsidRPr="00A76DA4" w:rsidRDefault="00ED356A" w:rsidP="00525108">
            <w:pPr>
              <w:rPr>
                <w:sz w:val="20"/>
              </w:rPr>
            </w:pPr>
            <w:r w:rsidRPr="00A76DA4">
              <w:rPr>
                <w:sz w:val="20"/>
              </w:rPr>
              <w:t>&lt;=0.66Tc</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B81B5" w14:textId="77777777" w:rsidR="00ED356A" w:rsidRPr="00A76DA4" w:rsidRDefault="00ED356A" w:rsidP="00525108">
            <w:pPr>
              <w:rPr>
                <w:sz w:val="20"/>
              </w:rPr>
            </w:pPr>
            <w:r w:rsidRPr="00A76DA4">
              <w:rPr>
                <w:sz w:val="20"/>
              </w:rPr>
              <w:t>µs</w:t>
            </w:r>
          </w:p>
        </w:tc>
      </w:tr>
      <w:tr w:rsidR="004A427D" w:rsidRPr="00907672" w14:paraId="545ECFF1" w14:textId="77777777" w:rsidTr="004A427D">
        <w:trPr>
          <w:trHeight w:val="111"/>
          <w:jc w:val="center"/>
        </w:trPr>
        <w:tc>
          <w:tcPr>
            <w:tcW w:w="2398" w:type="dxa"/>
            <w:vMerge/>
            <w:tcBorders>
              <w:top w:val="single" w:sz="8" w:space="0" w:color="000000"/>
              <w:left w:val="single" w:sz="8" w:space="0" w:color="000000"/>
              <w:bottom w:val="single" w:sz="8" w:space="0" w:color="000000"/>
              <w:right w:val="single" w:sz="8" w:space="0" w:color="000000"/>
            </w:tcBorders>
            <w:vAlign w:val="center"/>
            <w:hideMark/>
          </w:tcPr>
          <w:p w14:paraId="5B2317AA" w14:textId="77777777" w:rsidR="00ED356A" w:rsidRPr="00A76DA4" w:rsidRDefault="00ED356A" w:rsidP="00525108">
            <w:pPr>
              <w:rPr>
                <w:sz w:val="20"/>
              </w:rPr>
            </w:pPr>
          </w:p>
        </w:tc>
        <w:tc>
          <w:tcPr>
            <w:tcW w:w="24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4FC6DF" w14:textId="77777777" w:rsidR="00ED356A" w:rsidRPr="007F08F6" w:rsidRDefault="00ED356A" w:rsidP="00525108">
            <w:pPr>
              <w:rPr>
                <w:color w:val="FF0000"/>
                <w:sz w:val="20"/>
                <w:highlight w:val="yellow"/>
              </w:rPr>
            </w:pPr>
            <w:r w:rsidRPr="007F08F6">
              <w:rPr>
                <w:color w:val="FF0000"/>
                <w:sz w:val="20"/>
                <w:highlight w:val="yellow"/>
              </w:rPr>
              <w:t xml:space="preserve">RF </w:t>
            </w:r>
            <w:proofErr w:type="spellStart"/>
            <w:r w:rsidRPr="007F08F6">
              <w:rPr>
                <w:color w:val="FF0000"/>
                <w:sz w:val="20"/>
                <w:highlight w:val="yellow"/>
              </w:rPr>
              <w:t>Pulsewidth</w:t>
            </w:r>
            <w:proofErr w:type="spellEnd"/>
            <w:r w:rsidRPr="007F08F6">
              <w:rPr>
                <w:color w:val="FF0000"/>
                <w:sz w:val="20"/>
                <w:highlight w:val="yellow"/>
              </w:rPr>
              <w:t xml:space="preserve"> </w:t>
            </w:r>
          </w:p>
        </w:tc>
        <w:tc>
          <w:tcPr>
            <w:tcW w:w="15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8D4B5A" w14:textId="77777777" w:rsidR="00ED356A" w:rsidRPr="007F08F6" w:rsidRDefault="00ED356A" w:rsidP="00525108">
            <w:pPr>
              <w:rPr>
                <w:color w:val="FF0000"/>
                <w:sz w:val="20"/>
                <w:highlight w:val="yellow"/>
              </w:rPr>
            </w:pPr>
            <w:r w:rsidRPr="007F08F6">
              <w:rPr>
                <w:color w:val="FF0000"/>
                <w:sz w:val="20"/>
                <w:highlight w:val="yellow"/>
              </w:rPr>
              <w:t>PW</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909CBB" w14:textId="77777777" w:rsidR="00ED356A" w:rsidRPr="007F08F6" w:rsidRDefault="00ED356A" w:rsidP="00525108">
            <w:pPr>
              <w:rPr>
                <w:b/>
                <w:bCs/>
                <w:color w:val="FF0000"/>
                <w:sz w:val="20"/>
                <w:highlight w:val="yellow"/>
              </w:rPr>
            </w:pPr>
            <w:r w:rsidRPr="007F08F6">
              <w:rPr>
                <w:b/>
                <w:bCs/>
                <w:color w:val="FF0000"/>
                <w:sz w:val="20"/>
                <w:highlight w:val="yellow"/>
              </w:rPr>
              <w:t>&lt;=1.3 Tc</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D96E06" w14:textId="77777777" w:rsidR="00ED356A" w:rsidRPr="007F08F6" w:rsidRDefault="00ED356A" w:rsidP="00525108">
            <w:pPr>
              <w:rPr>
                <w:sz w:val="20"/>
              </w:rPr>
            </w:pPr>
            <w:r w:rsidRPr="007F08F6">
              <w:rPr>
                <w:sz w:val="20"/>
              </w:rPr>
              <w:t>µs</w:t>
            </w:r>
          </w:p>
        </w:tc>
      </w:tr>
    </w:tbl>
    <w:p w14:paraId="6BEB7ECD" w14:textId="47F59CD8" w:rsidR="00FE3A94" w:rsidRPr="0068455F" w:rsidRDefault="00FE3A94" w:rsidP="003C160E">
      <w:pPr>
        <w:adjustRightInd w:val="0"/>
        <w:snapToGrid w:val="0"/>
        <w:spacing w:beforeLines="50" w:before="156" w:afterLines="25" w:after="78" w:line="276" w:lineRule="auto"/>
        <w:jc w:val="both"/>
        <w:rPr>
          <w:b/>
          <w:sz w:val="20"/>
        </w:rPr>
      </w:pPr>
      <w:bookmarkStart w:id="29" w:name="OB11"/>
      <w:bookmarkEnd w:id="28"/>
      <w:r w:rsidRPr="0068455F">
        <w:rPr>
          <w:b/>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BE5742">
        <w:rPr>
          <w:b/>
          <w:noProof/>
          <w:sz w:val="20"/>
        </w:rPr>
        <w:t>11</w:t>
      </w:r>
      <w:r w:rsidRPr="0068455F">
        <w:rPr>
          <w:b/>
          <w:sz w:val="20"/>
        </w:rPr>
        <w:fldChar w:fldCharType="end"/>
      </w:r>
      <w:r w:rsidRPr="0068455F">
        <w:rPr>
          <w:b/>
          <w:sz w:val="20"/>
        </w:rPr>
        <w:t>: It is not feasible</w:t>
      </w:r>
      <w:r w:rsidR="00521138" w:rsidRPr="0068455F">
        <w:rPr>
          <w:b/>
          <w:sz w:val="20"/>
        </w:rPr>
        <w:t xml:space="preserve"> to use OOK chip duration as reference for CFO calibration</w:t>
      </w:r>
      <w:r w:rsidRPr="0068455F">
        <w:rPr>
          <w:b/>
          <w:sz w:val="20"/>
        </w:rPr>
        <w:t>, since according to RAN4 requirements on pulse width in Ts 3</w:t>
      </w:r>
      <w:r w:rsidR="007C1CD6" w:rsidRPr="0068455F">
        <w:rPr>
          <w:b/>
          <w:sz w:val="20"/>
        </w:rPr>
        <w:t>8</w:t>
      </w:r>
      <w:r w:rsidRPr="0068455F">
        <w:rPr>
          <w:b/>
          <w:sz w:val="20"/>
        </w:rPr>
        <w:t xml:space="preserve">.194, the allowed chip length can be &lt;=1.3 Tc when the nominal chip length is Tc, which is </w:t>
      </w:r>
      <w:r w:rsidR="009E4DC7" w:rsidRPr="0068455F">
        <w:rPr>
          <w:b/>
          <w:sz w:val="20"/>
        </w:rPr>
        <w:t xml:space="preserve">up to </w:t>
      </w:r>
      <w:r w:rsidRPr="0068455F">
        <w:rPr>
          <w:b/>
          <w:sz w:val="20"/>
        </w:rPr>
        <w:t xml:space="preserve">30% error because OOK waveform is not perfect. CFO can be even worse if using Chip length as reference. </w:t>
      </w:r>
    </w:p>
    <w:bookmarkEnd w:id="29"/>
    <w:p w14:paraId="64829052" w14:textId="77777777" w:rsidR="0029763B" w:rsidRPr="0068455F" w:rsidRDefault="0029763B" w:rsidP="0029763B">
      <w:pPr>
        <w:adjustRightInd w:val="0"/>
        <w:snapToGrid w:val="0"/>
        <w:spacing w:after="120"/>
        <w:jc w:val="both"/>
        <w:rPr>
          <w:sz w:val="20"/>
        </w:rPr>
      </w:pPr>
      <w:r w:rsidRPr="0068455F">
        <w:rPr>
          <w:sz w:val="20"/>
        </w:rPr>
        <w:t>Based on the discussion above.</w:t>
      </w:r>
    </w:p>
    <w:p w14:paraId="7FE7957E" w14:textId="2E2530CB" w:rsidR="0029763B" w:rsidRPr="0068455F" w:rsidRDefault="0029763B" w:rsidP="00F66CD4">
      <w:pPr>
        <w:adjustRightInd w:val="0"/>
        <w:snapToGrid w:val="0"/>
        <w:spacing w:beforeLines="25" w:before="78" w:afterLines="25" w:after="78" w:line="276" w:lineRule="auto"/>
        <w:jc w:val="both"/>
        <w:rPr>
          <w:b/>
          <w:sz w:val="20"/>
        </w:rPr>
      </w:pPr>
      <w:bookmarkStart w:id="30" w:name="PP03"/>
      <w:r w:rsidRPr="0068455F">
        <w:rPr>
          <w:b/>
          <w:sz w:val="20"/>
        </w:rPr>
        <w:t xml:space="preserve">Proposal </w:t>
      </w:r>
      <w:r w:rsidRPr="0068455F">
        <w:rPr>
          <w:b/>
          <w:sz w:val="20"/>
        </w:rPr>
        <w:fldChar w:fldCharType="begin"/>
      </w:r>
      <w:r w:rsidRPr="0068455F">
        <w:rPr>
          <w:b/>
          <w:sz w:val="20"/>
        </w:rPr>
        <w:instrText xml:space="preserve"> SEQ Proposal \* ARABIC </w:instrText>
      </w:r>
      <w:r w:rsidRPr="0068455F">
        <w:rPr>
          <w:b/>
          <w:sz w:val="20"/>
        </w:rPr>
        <w:fldChar w:fldCharType="separate"/>
      </w:r>
      <w:r w:rsidR="00BE5742">
        <w:rPr>
          <w:b/>
          <w:noProof/>
          <w:sz w:val="20"/>
        </w:rPr>
        <w:t>3</w:t>
      </w:r>
      <w:r w:rsidRPr="0068455F">
        <w:rPr>
          <w:b/>
          <w:sz w:val="20"/>
        </w:rPr>
        <w:fldChar w:fldCharType="end"/>
      </w:r>
      <w:r w:rsidRPr="0068455F">
        <w:rPr>
          <w:b/>
          <w:sz w:val="20"/>
        </w:rPr>
        <w:t>: O</w:t>
      </w:r>
      <w:r w:rsidRPr="0068455F">
        <w:rPr>
          <w:rFonts w:hint="eastAsia"/>
          <w:b/>
          <w:sz w:val="20"/>
        </w:rPr>
        <w:t>nly</w:t>
      </w:r>
      <w:r w:rsidRPr="0068455F">
        <w:rPr>
          <w:b/>
          <w:sz w:val="20"/>
        </w:rPr>
        <w:t xml:space="preserve"> Option a, unmodulated sinusoid single tone,</w:t>
      </w:r>
      <w:r w:rsidRPr="0068455F" w:rsidDel="00727679">
        <w:rPr>
          <w:b/>
          <w:sz w:val="20"/>
        </w:rPr>
        <w:t xml:space="preserve"> </w:t>
      </w:r>
      <w:r w:rsidRPr="0068455F">
        <w:rPr>
          <w:rFonts w:hint="eastAsia"/>
          <w:b/>
          <w:sz w:val="20"/>
        </w:rPr>
        <w:t>f</w:t>
      </w:r>
      <w:r w:rsidRPr="0068455F">
        <w:rPr>
          <w:b/>
          <w:sz w:val="20"/>
        </w:rPr>
        <w:t xml:space="preserve">or CFO calibration signal is feasible for R20 AIoT. </w:t>
      </w:r>
    </w:p>
    <w:bookmarkEnd w:id="30"/>
    <w:p w14:paraId="7EAF7BE3" w14:textId="77777777" w:rsidR="006A4163" w:rsidRPr="006A4163" w:rsidRDefault="006A4163" w:rsidP="00F66CD4">
      <w:pPr>
        <w:adjustRightInd w:val="0"/>
        <w:snapToGrid w:val="0"/>
        <w:spacing w:beforeLines="25" w:before="78" w:afterLines="25" w:after="78" w:line="276" w:lineRule="auto"/>
        <w:jc w:val="both"/>
        <w:rPr>
          <w:b/>
          <w:szCs w:val="21"/>
        </w:rPr>
      </w:pPr>
    </w:p>
    <w:p w14:paraId="31B1D52D" w14:textId="4A876BCA" w:rsidR="008B46CD" w:rsidRPr="001C0FB1" w:rsidRDefault="009A77CA" w:rsidP="002206CF">
      <w:pPr>
        <w:pStyle w:val="4"/>
        <w:numPr>
          <w:ilvl w:val="0"/>
          <w:numId w:val="36"/>
        </w:numPr>
        <w:spacing w:before="156" w:after="156"/>
        <w:rPr>
          <w:rFonts w:eastAsiaTheme="minorEastAsia"/>
        </w:rPr>
      </w:pPr>
      <w:bookmarkStart w:id="31" w:name="_Ref213432926"/>
      <w:r>
        <w:rPr>
          <w:rFonts w:eastAsiaTheme="minorEastAsia"/>
        </w:rPr>
        <w:t>T</w:t>
      </w:r>
      <w:r w:rsidR="008B46CD" w:rsidRPr="001C0FB1">
        <w:rPr>
          <w:rFonts w:eastAsiaTheme="minorEastAsia"/>
        </w:rPr>
        <w:t>ime location of CFO calibration signal</w:t>
      </w:r>
      <w:bookmarkEnd w:id="31"/>
      <w:r w:rsidR="00752335">
        <w:rPr>
          <w:rFonts w:eastAsiaTheme="minorEastAsia"/>
        </w:rPr>
        <w:t xml:space="preserve"> </w:t>
      </w:r>
      <w:r w:rsidR="00CE4ABF">
        <w:rPr>
          <w:rFonts w:eastAsiaTheme="minorEastAsia"/>
        </w:rPr>
        <w:t>(CCS)</w:t>
      </w:r>
      <w:r w:rsidR="005B7018">
        <w:rPr>
          <w:rFonts w:eastAsiaTheme="minorEastAsia"/>
        </w:rPr>
        <w:t xml:space="preserve"> </w:t>
      </w:r>
    </w:p>
    <w:p w14:paraId="62944E64" w14:textId="48B100C0" w:rsidR="00EE1FF0" w:rsidRPr="0068455F" w:rsidRDefault="00EE1FF0" w:rsidP="00CF5601">
      <w:pPr>
        <w:adjustRightInd w:val="0"/>
        <w:snapToGrid w:val="0"/>
        <w:spacing w:beforeLines="50" w:before="156" w:afterLines="50" w:after="156" w:line="276" w:lineRule="auto"/>
        <w:jc w:val="both"/>
        <w:rPr>
          <w:sz w:val="20"/>
        </w:rPr>
      </w:pPr>
      <w:r w:rsidRPr="0068455F">
        <w:rPr>
          <w:sz w:val="20"/>
        </w:rPr>
        <w:t>This section discusses the time and frequency location of the CFO calibration signal</w:t>
      </w:r>
      <w:r w:rsidR="00C43AC8">
        <w:rPr>
          <w:sz w:val="20"/>
        </w:rPr>
        <w:t xml:space="preserve"> </w:t>
      </w:r>
      <w:r w:rsidR="00CE4ABF">
        <w:rPr>
          <w:sz w:val="20"/>
        </w:rPr>
        <w:t>(CCS)</w:t>
      </w:r>
      <w:r w:rsidRPr="0068455F">
        <w:rPr>
          <w:sz w:val="20"/>
        </w:rPr>
        <w:t>.</w:t>
      </w:r>
      <w:r w:rsidR="00106821" w:rsidRPr="0068455F">
        <w:rPr>
          <w:sz w:val="20"/>
        </w:rPr>
        <w:t xml:space="preserve"> In the </w:t>
      </w:r>
      <w:r w:rsidR="00934D9C">
        <w:rPr>
          <w:sz w:val="20"/>
        </w:rPr>
        <w:t>previous</w:t>
      </w:r>
      <w:r w:rsidR="00106821" w:rsidRPr="0068455F">
        <w:rPr>
          <w:sz w:val="20"/>
        </w:rPr>
        <w:t xml:space="preserve"> meeting, companies </w:t>
      </w:r>
      <w:r w:rsidR="00934D9C">
        <w:rPr>
          <w:sz w:val="20"/>
        </w:rPr>
        <w:t>were</w:t>
      </w:r>
      <w:r w:rsidR="00106821" w:rsidRPr="0068455F">
        <w:rPr>
          <w:sz w:val="20"/>
        </w:rPr>
        <w:t xml:space="preserve"> encouraged to answer the following questions</w:t>
      </w:r>
      <w:r w:rsidR="00CA7339" w:rsidRPr="0068455F">
        <w:rPr>
          <w:sz w:val="20"/>
        </w:rPr>
        <w:t xml:space="preserve"> to identify the considerations</w:t>
      </w:r>
      <w:r w:rsidR="00934D9C">
        <w:rPr>
          <w:sz w:val="20"/>
        </w:rPr>
        <w:t xml:space="preserve"> and </w:t>
      </w:r>
      <w:r w:rsidR="00CA7339" w:rsidRPr="0068455F">
        <w:rPr>
          <w:sz w:val="20"/>
        </w:rPr>
        <w:t>justifications for each</w:t>
      </w:r>
      <w:r w:rsidR="00934D9C">
        <w:rPr>
          <w:sz w:val="20"/>
        </w:rPr>
        <w:t xml:space="preserve"> proposed</w:t>
      </w:r>
      <w:r w:rsidR="00CA7339" w:rsidRPr="0068455F">
        <w:rPr>
          <w:sz w:val="20"/>
        </w:rPr>
        <w:t xml:space="preserve"> location of CFO calibration signal.</w:t>
      </w:r>
    </w:p>
    <w:tbl>
      <w:tblPr>
        <w:tblStyle w:val="a8"/>
        <w:tblW w:w="0" w:type="auto"/>
        <w:tblLook w:val="04A0" w:firstRow="1" w:lastRow="0" w:firstColumn="1" w:lastColumn="0" w:noHBand="0" w:noVBand="1"/>
      </w:tblPr>
      <w:tblGrid>
        <w:gridCol w:w="9634"/>
      </w:tblGrid>
      <w:tr w:rsidR="00C7742A" w:rsidRPr="002735D7" w14:paraId="03D767D6" w14:textId="77777777" w:rsidTr="00752335">
        <w:tc>
          <w:tcPr>
            <w:tcW w:w="9634" w:type="dxa"/>
          </w:tcPr>
          <w:p w14:paraId="1A24E9E8" w14:textId="32BABFEF" w:rsidR="00BA08E7" w:rsidRPr="0068455F" w:rsidRDefault="00BA08E7" w:rsidP="00F662AD">
            <w:pPr>
              <w:adjustRightInd w:val="0"/>
              <w:snapToGrid w:val="0"/>
              <w:spacing w:beforeLines="25" w:before="78" w:afterLines="25" w:after="78" w:line="252" w:lineRule="auto"/>
              <w:rPr>
                <w:rFonts w:eastAsia="等线"/>
                <w:i/>
                <w:iCs/>
                <w:sz w:val="20"/>
              </w:rPr>
            </w:pPr>
            <w:r w:rsidRPr="0068455F">
              <w:rPr>
                <w:rFonts w:eastAsia="等线"/>
                <w:i/>
                <w:iCs/>
                <w:sz w:val="20"/>
              </w:rPr>
              <w:t>Q</w:t>
            </w:r>
            <w:r w:rsidR="00493C4B">
              <w:rPr>
                <w:rFonts w:eastAsia="等线"/>
                <w:i/>
                <w:iCs/>
                <w:sz w:val="20"/>
              </w:rPr>
              <w:t xml:space="preserve">uestion </w:t>
            </w:r>
            <w:r w:rsidRPr="0068455F">
              <w:rPr>
                <w:rFonts w:eastAsia="等线"/>
                <w:i/>
                <w:iCs/>
                <w:sz w:val="20"/>
              </w:rPr>
              <w:t xml:space="preserve">1: How does CFO calibration signal preceding/before D2R help to improve detection performance this D2R transmission? </w:t>
            </w:r>
          </w:p>
          <w:p w14:paraId="6B3CA8B0" w14:textId="7227FB09" w:rsidR="00BA08E7" w:rsidRPr="0068455F" w:rsidRDefault="00BA08E7" w:rsidP="00F662AD">
            <w:pPr>
              <w:adjustRightInd w:val="0"/>
              <w:snapToGrid w:val="0"/>
              <w:spacing w:beforeLines="25" w:before="78" w:afterLines="25" w:after="78" w:line="252" w:lineRule="auto"/>
              <w:rPr>
                <w:rFonts w:eastAsia="等线"/>
                <w:i/>
                <w:iCs/>
                <w:sz w:val="20"/>
              </w:rPr>
            </w:pPr>
            <w:r w:rsidRPr="0068455F">
              <w:rPr>
                <w:rFonts w:eastAsia="等线"/>
                <w:i/>
                <w:iCs/>
                <w:sz w:val="20"/>
              </w:rPr>
              <w:t>Q</w:t>
            </w:r>
            <w:r w:rsidR="00493C4B">
              <w:rPr>
                <w:rFonts w:eastAsia="等线"/>
                <w:i/>
                <w:iCs/>
                <w:sz w:val="20"/>
              </w:rPr>
              <w:t xml:space="preserve">uestion </w:t>
            </w:r>
            <w:r w:rsidRPr="0068455F">
              <w:rPr>
                <w:rFonts w:eastAsia="等线"/>
                <w:i/>
                <w:iCs/>
                <w:sz w:val="20"/>
              </w:rPr>
              <w:t>2: How does CFO calibration signal preceding R2D help to improve detection performance for this R2D transmission?</w:t>
            </w:r>
          </w:p>
          <w:p w14:paraId="480C9698" w14:textId="623101AB" w:rsidR="00BA08E7" w:rsidRPr="0068455F" w:rsidRDefault="00BA08E7" w:rsidP="00F662AD">
            <w:pPr>
              <w:adjustRightInd w:val="0"/>
              <w:snapToGrid w:val="0"/>
              <w:spacing w:beforeLines="25" w:before="78" w:afterLines="25" w:after="78" w:line="252" w:lineRule="auto"/>
              <w:rPr>
                <w:rFonts w:eastAsia="等线"/>
                <w:b/>
                <w:bCs/>
                <w:i/>
                <w:iCs/>
                <w:sz w:val="20"/>
              </w:rPr>
            </w:pPr>
            <w:r w:rsidRPr="0068455F">
              <w:rPr>
                <w:rFonts w:eastAsia="等线"/>
                <w:i/>
                <w:iCs/>
                <w:sz w:val="20"/>
              </w:rPr>
              <w:t>Q</w:t>
            </w:r>
            <w:r w:rsidR="00493C4B">
              <w:rPr>
                <w:rFonts w:eastAsia="等线"/>
                <w:i/>
                <w:iCs/>
                <w:sz w:val="20"/>
              </w:rPr>
              <w:t xml:space="preserve">uestion </w:t>
            </w:r>
            <w:r w:rsidRPr="0068455F">
              <w:rPr>
                <w:rFonts w:eastAsia="等线"/>
                <w:i/>
                <w:iCs/>
                <w:sz w:val="20"/>
              </w:rPr>
              <w:t>3: In addition to potential impact detection performance for R2D or D2R, any other factors need to be considered when select the 5 options for time location of CFO calibration signal.</w:t>
            </w:r>
          </w:p>
        </w:tc>
      </w:tr>
    </w:tbl>
    <w:p w14:paraId="024C7CEA" w14:textId="7C1C217A" w:rsidR="001000D7" w:rsidRPr="0068455F" w:rsidRDefault="001000D7" w:rsidP="00CF5601">
      <w:pPr>
        <w:adjustRightInd w:val="0"/>
        <w:snapToGrid w:val="0"/>
        <w:spacing w:beforeLines="50" w:before="156" w:afterLines="50" w:after="156" w:line="276" w:lineRule="auto"/>
        <w:jc w:val="both"/>
        <w:rPr>
          <w:sz w:val="20"/>
        </w:rPr>
      </w:pPr>
      <w:r w:rsidRPr="0068455F">
        <w:rPr>
          <w:sz w:val="20"/>
        </w:rPr>
        <w:t xml:space="preserve">In this section, we provide our </w:t>
      </w:r>
      <w:r w:rsidR="00C95958">
        <w:rPr>
          <w:sz w:val="20"/>
        </w:rPr>
        <w:t>responses</w:t>
      </w:r>
      <w:r w:rsidRPr="0068455F">
        <w:rPr>
          <w:sz w:val="20"/>
        </w:rPr>
        <w:t xml:space="preserve"> to these three questions</w:t>
      </w:r>
    </w:p>
    <w:p w14:paraId="1039A3F8" w14:textId="4BB9324A" w:rsidR="00B3302E" w:rsidRPr="0068455F" w:rsidRDefault="00B3302E" w:rsidP="00C601C8">
      <w:pPr>
        <w:adjustRightInd w:val="0"/>
        <w:snapToGrid w:val="0"/>
        <w:spacing w:beforeLines="50" w:before="156" w:afterLines="50" w:after="156" w:line="264" w:lineRule="auto"/>
        <w:rPr>
          <w:rFonts w:eastAsia="等线"/>
          <w:b/>
          <w:bCs/>
          <w:i/>
          <w:iCs/>
          <w:sz w:val="20"/>
        </w:rPr>
      </w:pPr>
      <w:r w:rsidRPr="0068455F">
        <w:rPr>
          <w:rFonts w:eastAsia="等线"/>
          <w:b/>
          <w:bCs/>
          <w:i/>
          <w:iCs/>
          <w:sz w:val="20"/>
        </w:rPr>
        <w:t>Q</w:t>
      </w:r>
      <w:r w:rsidR="00AF7AA1">
        <w:rPr>
          <w:rFonts w:eastAsia="等线"/>
          <w:b/>
          <w:bCs/>
          <w:i/>
          <w:iCs/>
          <w:sz w:val="20"/>
        </w:rPr>
        <w:t xml:space="preserve">uestion </w:t>
      </w:r>
      <w:r w:rsidRPr="0068455F">
        <w:rPr>
          <w:rFonts w:eastAsia="等线"/>
          <w:b/>
          <w:bCs/>
          <w:i/>
          <w:iCs/>
          <w:sz w:val="20"/>
        </w:rPr>
        <w:t xml:space="preserve">1: How does CFO calibration signal preceding/before D2R help to improve detection performance this D2R transmission? </w:t>
      </w:r>
    </w:p>
    <w:p w14:paraId="587308AE" w14:textId="20C5B75C" w:rsidR="003F3413" w:rsidRPr="0068455F" w:rsidRDefault="003F3413" w:rsidP="003F3413">
      <w:pPr>
        <w:adjustRightInd w:val="0"/>
        <w:snapToGrid w:val="0"/>
        <w:spacing w:beforeLines="50" w:before="156" w:afterLines="50" w:after="156" w:line="276" w:lineRule="auto"/>
        <w:jc w:val="both"/>
        <w:rPr>
          <w:sz w:val="20"/>
        </w:rPr>
      </w:pPr>
      <w:r w:rsidRPr="0068455F">
        <w:rPr>
          <w:sz w:val="20"/>
        </w:rPr>
        <w:t>As discussed in previous section, the periodicity for D2R can be as long as ~1 second</w:t>
      </w:r>
      <w:r w:rsidR="00FA3B4E">
        <w:rPr>
          <w:sz w:val="20"/>
        </w:rPr>
        <w:t xml:space="preserve"> because the</w:t>
      </w:r>
      <w:r w:rsidRPr="0068455F">
        <w:rPr>
          <w:sz w:val="20"/>
        </w:rPr>
        <w:t xml:space="preserve"> CFO drift</w:t>
      </w:r>
      <w:r w:rsidR="00FA3B4E">
        <w:rPr>
          <w:sz w:val="20"/>
        </w:rPr>
        <w:t>s</w:t>
      </w:r>
      <w:r w:rsidRPr="0068455F">
        <w:rPr>
          <w:sz w:val="20"/>
        </w:rPr>
        <w:t xml:space="preserve"> very slowly</w:t>
      </w:r>
      <w:r w:rsidR="00FA3B4E">
        <w:rPr>
          <w:sz w:val="20"/>
        </w:rPr>
        <w:t xml:space="preserve"> (</w:t>
      </w:r>
      <w:r w:rsidRPr="0068455F">
        <w:rPr>
          <w:sz w:val="20"/>
        </w:rPr>
        <w:t>i.e., 0.1ppm/s or 1ppm/s</w:t>
      </w:r>
      <w:r w:rsidR="00FA3B4E">
        <w:rPr>
          <w:sz w:val="20"/>
        </w:rPr>
        <w:t>)</w:t>
      </w:r>
      <w:r w:rsidRPr="0068455F">
        <w:rPr>
          <w:sz w:val="20"/>
        </w:rPr>
        <w:t>. Hence, even if the CFO calibration signal is provided sparse</w:t>
      </w:r>
      <w:r w:rsidR="00FA3B4E">
        <w:rPr>
          <w:sz w:val="20"/>
        </w:rPr>
        <w:t>ly</w:t>
      </w:r>
      <w:r w:rsidRPr="0068455F">
        <w:rPr>
          <w:sz w:val="20"/>
        </w:rPr>
        <w:t xml:space="preserve">, e.g., ~1s periodicity, the time location of CFO signal in relation to R2D or D2R channel/signals, </w:t>
      </w:r>
      <w:r w:rsidR="00FA3B4E">
        <w:rPr>
          <w:sz w:val="20"/>
        </w:rPr>
        <w:t>results in</w:t>
      </w:r>
      <w:r w:rsidRPr="0068455F">
        <w:rPr>
          <w:sz w:val="20"/>
        </w:rPr>
        <w:t xml:space="preserve"> </w:t>
      </w:r>
      <w:r w:rsidR="00F662AD" w:rsidRPr="0068455F">
        <w:rPr>
          <w:sz w:val="20"/>
        </w:rPr>
        <w:t xml:space="preserve">only </w:t>
      </w:r>
      <w:r w:rsidRPr="0068455F">
        <w:rPr>
          <w:sz w:val="20"/>
        </w:rPr>
        <w:t>0.1ppm or 1ppm CFO change on top of 10ppm or 100ppm, it does not lead to remarkable difference in D2R detection performance.</w:t>
      </w:r>
    </w:p>
    <w:p w14:paraId="295AF044" w14:textId="4786B922" w:rsidR="00B3302E" w:rsidRPr="0068455F" w:rsidRDefault="003F3413" w:rsidP="00F662AD">
      <w:pPr>
        <w:adjustRightInd w:val="0"/>
        <w:snapToGrid w:val="0"/>
        <w:spacing w:beforeLines="25" w:before="78" w:afterLines="25" w:after="78"/>
        <w:jc w:val="both"/>
        <w:rPr>
          <w:b/>
          <w:bCs/>
          <w:sz w:val="20"/>
        </w:rPr>
      </w:pPr>
      <w:bookmarkStart w:id="32" w:name="OB12"/>
      <w:r w:rsidRPr="0068455F">
        <w:rPr>
          <w:b/>
          <w:bCs/>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BE5742">
        <w:rPr>
          <w:b/>
          <w:noProof/>
          <w:sz w:val="20"/>
        </w:rPr>
        <w:t>12</w:t>
      </w:r>
      <w:r w:rsidRPr="0068455F">
        <w:rPr>
          <w:b/>
          <w:sz w:val="20"/>
        </w:rPr>
        <w:fldChar w:fldCharType="end"/>
      </w:r>
      <w:r w:rsidRPr="0068455F">
        <w:rPr>
          <w:b/>
          <w:bCs/>
          <w:sz w:val="20"/>
        </w:rPr>
        <w:t xml:space="preserve">: </w:t>
      </w:r>
      <w:r w:rsidRPr="0068455F">
        <w:rPr>
          <w:b/>
          <w:sz w:val="20"/>
        </w:rPr>
        <w:t>T</w:t>
      </w:r>
      <w:r w:rsidRPr="0068455F">
        <w:rPr>
          <w:b/>
          <w:bCs/>
          <w:sz w:val="20"/>
        </w:rPr>
        <w:t>he time location of CFO signal in relation to R2D or D2R channel/signals, does not lead to remarkable difference in D2R detection performance.</w:t>
      </w:r>
    </w:p>
    <w:p w14:paraId="5B51326A" w14:textId="420D934E" w:rsidR="00F662AD" w:rsidRPr="0068455F" w:rsidRDefault="00F662AD" w:rsidP="00F662AD">
      <w:pPr>
        <w:pStyle w:val="a7"/>
        <w:numPr>
          <w:ilvl w:val="0"/>
          <w:numId w:val="4"/>
        </w:numPr>
        <w:adjustRightInd w:val="0"/>
        <w:snapToGrid w:val="0"/>
        <w:spacing w:beforeLines="25" w:before="78" w:after="120"/>
        <w:ind w:left="357" w:firstLineChars="0" w:hanging="357"/>
        <w:jc w:val="both"/>
        <w:rPr>
          <w:b/>
          <w:bCs/>
          <w:sz w:val="20"/>
        </w:rPr>
      </w:pPr>
      <w:r w:rsidRPr="0068455F">
        <w:rPr>
          <w:b/>
          <w:bCs/>
          <w:sz w:val="20"/>
        </w:rPr>
        <w:t>Even if the CFO calibration signal is</w:t>
      </w:r>
      <w:r w:rsidR="00FA3B4E">
        <w:rPr>
          <w:b/>
          <w:bCs/>
          <w:sz w:val="20"/>
        </w:rPr>
        <w:t xml:space="preserve"> transmitted</w:t>
      </w:r>
      <w:r w:rsidRPr="0068455F">
        <w:rPr>
          <w:b/>
          <w:bCs/>
          <w:sz w:val="20"/>
        </w:rPr>
        <w:t xml:space="preserve"> 1 sec</w:t>
      </w:r>
      <w:r w:rsidR="00FA3B4E">
        <w:rPr>
          <w:b/>
          <w:bCs/>
          <w:sz w:val="20"/>
        </w:rPr>
        <w:t>ond</w:t>
      </w:r>
      <w:r w:rsidRPr="0068455F">
        <w:rPr>
          <w:b/>
          <w:bCs/>
          <w:sz w:val="20"/>
        </w:rPr>
        <w:t xml:space="preserve"> prior to D2R transmission, it </w:t>
      </w:r>
      <w:r w:rsidR="00FA3B4E">
        <w:rPr>
          <w:b/>
          <w:bCs/>
          <w:sz w:val="20"/>
        </w:rPr>
        <w:t>results in</w:t>
      </w:r>
      <w:r w:rsidRPr="0068455F">
        <w:rPr>
          <w:b/>
          <w:bCs/>
          <w:sz w:val="20"/>
        </w:rPr>
        <w:t xml:space="preserve"> only 0.1ppm or 1ppm CFO change on top of 10ppm or 100ppm</w:t>
      </w:r>
      <w:r w:rsidR="002A45CE" w:rsidRPr="0068455F">
        <w:rPr>
          <w:b/>
          <w:bCs/>
          <w:sz w:val="20"/>
        </w:rPr>
        <w:t>.</w:t>
      </w:r>
      <w:bookmarkEnd w:id="32"/>
    </w:p>
    <w:p w14:paraId="1B2401EF" w14:textId="50FE4BB7" w:rsidR="00B3302E" w:rsidRPr="0068455F" w:rsidRDefault="00B3302E" w:rsidP="00C601C8">
      <w:pPr>
        <w:adjustRightInd w:val="0"/>
        <w:snapToGrid w:val="0"/>
        <w:spacing w:beforeLines="50" w:before="156" w:afterLines="50" w:after="156" w:line="264" w:lineRule="auto"/>
        <w:rPr>
          <w:rFonts w:eastAsia="等线"/>
          <w:b/>
          <w:bCs/>
          <w:i/>
          <w:iCs/>
          <w:sz w:val="20"/>
        </w:rPr>
      </w:pPr>
      <w:r w:rsidRPr="0068455F">
        <w:rPr>
          <w:rFonts w:eastAsia="等线"/>
          <w:b/>
          <w:bCs/>
          <w:i/>
          <w:iCs/>
          <w:sz w:val="20"/>
        </w:rPr>
        <w:t>Q</w:t>
      </w:r>
      <w:r w:rsidR="00AF7AA1">
        <w:rPr>
          <w:rFonts w:eastAsia="等线"/>
          <w:b/>
          <w:bCs/>
          <w:i/>
          <w:iCs/>
          <w:sz w:val="20"/>
        </w:rPr>
        <w:t xml:space="preserve">uestion </w:t>
      </w:r>
      <w:r w:rsidRPr="0068455F">
        <w:rPr>
          <w:rFonts w:eastAsia="等线"/>
          <w:b/>
          <w:bCs/>
          <w:i/>
          <w:iCs/>
          <w:sz w:val="20"/>
        </w:rPr>
        <w:t>2: How does CFO calibration signal preceding R2D help to improve detection performance for this R2D transmission?</w:t>
      </w:r>
    </w:p>
    <w:p w14:paraId="740737ED" w14:textId="02B50AE4" w:rsidR="00D9430B" w:rsidRPr="0068455F" w:rsidRDefault="00D9430B" w:rsidP="00B04C43">
      <w:pPr>
        <w:adjustRightInd w:val="0"/>
        <w:snapToGrid w:val="0"/>
        <w:spacing w:beforeLines="50" w:before="156"/>
        <w:jc w:val="both"/>
        <w:rPr>
          <w:sz w:val="20"/>
        </w:rPr>
      </w:pPr>
      <w:r w:rsidRPr="0068455F">
        <w:rPr>
          <w:sz w:val="20"/>
        </w:rPr>
        <w:t xml:space="preserve">For R2D, the envelop detector is </w:t>
      </w:r>
      <w:r w:rsidR="00FA3B4E">
        <w:rPr>
          <w:sz w:val="20"/>
        </w:rPr>
        <w:t>in</w:t>
      </w:r>
      <w:r w:rsidRPr="0068455F">
        <w:rPr>
          <w:sz w:val="20"/>
        </w:rPr>
        <w:t>sensitive to CFO.</w:t>
      </w:r>
      <w:r w:rsidR="006304E3" w:rsidRPr="0068455F">
        <w:rPr>
          <w:sz w:val="20"/>
        </w:rPr>
        <w:t xml:space="preserve"> </w:t>
      </w:r>
    </w:p>
    <w:p w14:paraId="2616D8D4" w14:textId="7236767B" w:rsidR="00D9430B" w:rsidRPr="0068455F" w:rsidRDefault="00D9430B" w:rsidP="00D9430B">
      <w:pPr>
        <w:pStyle w:val="a7"/>
        <w:numPr>
          <w:ilvl w:val="0"/>
          <w:numId w:val="4"/>
        </w:numPr>
        <w:adjustRightInd w:val="0"/>
        <w:snapToGrid w:val="0"/>
        <w:spacing w:beforeLines="50" w:before="156" w:afterLines="50" w:after="156" w:line="276" w:lineRule="auto"/>
        <w:ind w:left="357" w:firstLineChars="0" w:hanging="357"/>
        <w:jc w:val="both"/>
        <w:rPr>
          <w:sz w:val="20"/>
        </w:rPr>
      </w:pPr>
      <w:r w:rsidRPr="0068455F">
        <w:rPr>
          <w:sz w:val="20"/>
        </w:rPr>
        <w:t>For device C, the CFO before and after calibration is 50 ppm and 10 ppm, and the required Rx filter BW is 180kHz + 2*45kHz</w:t>
      </w:r>
      <w:r w:rsidR="00FA3B4E">
        <w:rPr>
          <w:sz w:val="20"/>
        </w:rPr>
        <w:t xml:space="preserve"> (</w:t>
      </w:r>
      <w:r w:rsidR="00FA3B4E" w:rsidRPr="0068455F">
        <w:rPr>
          <w:sz w:val="20"/>
        </w:rPr>
        <w:t>@ 900MHz</w:t>
      </w:r>
      <w:r w:rsidR="00FA3B4E">
        <w:rPr>
          <w:sz w:val="20"/>
        </w:rPr>
        <w:t>, before calibration)</w:t>
      </w:r>
      <w:r w:rsidRPr="0068455F">
        <w:rPr>
          <w:sz w:val="20"/>
        </w:rPr>
        <w:t>, and 180kHz + 2*9kHz (@ 900MHz</w:t>
      </w:r>
      <w:r w:rsidR="00FA3B4E">
        <w:rPr>
          <w:sz w:val="20"/>
        </w:rPr>
        <w:t>, after calibration</w:t>
      </w:r>
      <w:r w:rsidRPr="0068455F">
        <w:rPr>
          <w:sz w:val="20"/>
        </w:rPr>
        <w:t xml:space="preserve">), respectively. This </w:t>
      </w:r>
      <w:r w:rsidR="00FA3B4E">
        <w:rPr>
          <w:sz w:val="20"/>
        </w:rPr>
        <w:t xml:space="preserve">difference </w:t>
      </w:r>
      <w:r w:rsidRPr="0068455F">
        <w:rPr>
          <w:sz w:val="20"/>
        </w:rPr>
        <w:t xml:space="preserve">does not make too much difference for detection performance, since R2D is not bottleneck according to evaluation in </w:t>
      </w:r>
      <w:r w:rsidRPr="0068455F">
        <w:rPr>
          <w:strike/>
          <w:sz w:val="20"/>
        </w:rPr>
        <w:fldChar w:fldCharType="begin"/>
      </w:r>
      <w:r w:rsidRPr="0068455F">
        <w:rPr>
          <w:sz w:val="20"/>
        </w:rPr>
        <w:instrText xml:space="preserve"> REF _Ref213361388 \r \h  \* MERGEFORMAT </w:instrText>
      </w:r>
      <w:r w:rsidRPr="0068455F">
        <w:rPr>
          <w:strike/>
          <w:sz w:val="20"/>
        </w:rPr>
      </w:r>
      <w:r w:rsidRPr="0068455F">
        <w:rPr>
          <w:strike/>
          <w:sz w:val="20"/>
        </w:rPr>
        <w:fldChar w:fldCharType="separate"/>
      </w:r>
      <w:r w:rsidR="00BE5742">
        <w:rPr>
          <w:sz w:val="20"/>
        </w:rPr>
        <w:t>[14]</w:t>
      </w:r>
      <w:r w:rsidRPr="0068455F">
        <w:rPr>
          <w:strike/>
          <w:sz w:val="20"/>
        </w:rPr>
        <w:fldChar w:fldCharType="end"/>
      </w:r>
      <w:r w:rsidRPr="0068455F">
        <w:rPr>
          <w:sz w:val="20"/>
        </w:rPr>
        <w:t xml:space="preserve">, AIoT device can use wider Rx filter BW to receive R2D signal before CFO calibration. Besides, once the AIoT device is calibrated to 10 ppm residual CFO, the CFO will not drift too much due to low drift speed, the device does not need </w:t>
      </w:r>
      <w:r w:rsidR="00FA3B4E">
        <w:rPr>
          <w:sz w:val="20"/>
        </w:rPr>
        <w:t xml:space="preserve">to </w:t>
      </w:r>
      <w:r w:rsidRPr="0068455F">
        <w:rPr>
          <w:sz w:val="20"/>
        </w:rPr>
        <w:t>switch Rx filter once calibrated.</w:t>
      </w:r>
    </w:p>
    <w:p w14:paraId="5588F669" w14:textId="0AF9BBC9" w:rsidR="00D9430B" w:rsidRDefault="00D9430B" w:rsidP="00D9430B">
      <w:pPr>
        <w:pStyle w:val="a7"/>
        <w:numPr>
          <w:ilvl w:val="0"/>
          <w:numId w:val="4"/>
        </w:numPr>
        <w:adjustRightInd w:val="0"/>
        <w:snapToGrid w:val="0"/>
        <w:spacing w:beforeLines="50" w:before="156" w:afterLines="50" w:after="156" w:line="276" w:lineRule="auto"/>
        <w:ind w:left="357" w:firstLineChars="0" w:hanging="357"/>
        <w:jc w:val="both"/>
        <w:rPr>
          <w:sz w:val="20"/>
        </w:rPr>
      </w:pPr>
      <w:r w:rsidRPr="0068455F">
        <w:rPr>
          <w:sz w:val="20"/>
        </w:rPr>
        <w:t xml:space="preserve">For device 2b, </w:t>
      </w:r>
      <w:r w:rsidR="00E42241">
        <w:rPr>
          <w:sz w:val="20"/>
        </w:rPr>
        <w:t xml:space="preserve">as shown in </w:t>
      </w:r>
      <w:r w:rsidR="00E42241">
        <w:rPr>
          <w:sz w:val="20"/>
        </w:rPr>
        <w:fldChar w:fldCharType="begin"/>
      </w:r>
      <w:r w:rsidR="00E42241">
        <w:rPr>
          <w:sz w:val="20"/>
        </w:rPr>
        <w:instrText xml:space="preserve"> REF _Ref219906450 \h </w:instrText>
      </w:r>
      <w:r w:rsidR="00E42241">
        <w:rPr>
          <w:sz w:val="20"/>
        </w:rPr>
      </w:r>
      <w:r w:rsidR="00E42241">
        <w:rPr>
          <w:sz w:val="20"/>
        </w:rPr>
        <w:fldChar w:fldCharType="separate"/>
      </w:r>
      <w:r w:rsidR="00BE5742" w:rsidRPr="002735D7">
        <w:rPr>
          <w:rFonts w:eastAsia="黑体"/>
          <w:b/>
          <w:sz w:val="20"/>
        </w:rPr>
        <w:t xml:space="preserve">Figure </w:t>
      </w:r>
      <w:r w:rsidR="00BE5742">
        <w:rPr>
          <w:rFonts w:eastAsia="黑体"/>
          <w:b/>
          <w:noProof/>
          <w:sz w:val="20"/>
        </w:rPr>
        <w:t>4</w:t>
      </w:r>
      <w:r w:rsidR="00E42241">
        <w:rPr>
          <w:sz w:val="20"/>
        </w:rPr>
        <w:fldChar w:fldCharType="end"/>
      </w:r>
      <w:r w:rsidR="00E42241">
        <w:rPr>
          <w:sz w:val="20"/>
        </w:rPr>
        <w:t>,</w:t>
      </w:r>
      <w:r w:rsidRPr="0068455F">
        <w:rPr>
          <w:sz w:val="20"/>
        </w:rPr>
        <w:t xml:space="preserve"> during initial frequency acquisition, device can use </w:t>
      </w:r>
      <w:r w:rsidR="005A1369" w:rsidRPr="0068455F">
        <w:rPr>
          <w:sz w:val="20"/>
        </w:rPr>
        <w:t>a</w:t>
      </w:r>
      <w:r w:rsidRPr="0068455F">
        <w:rPr>
          <w:sz w:val="20"/>
        </w:rPr>
        <w:t xml:space="preserve"> </w:t>
      </w:r>
      <w:r w:rsidR="005A1369" w:rsidRPr="0068455F">
        <w:rPr>
          <w:sz w:val="20"/>
        </w:rPr>
        <w:t xml:space="preserve">narrowband </w:t>
      </w:r>
      <w:r w:rsidRPr="0068455F">
        <w:rPr>
          <w:sz w:val="20"/>
        </w:rPr>
        <w:t>IF-filte</w:t>
      </w:r>
      <w:r w:rsidR="005A1369" w:rsidRPr="0068455F">
        <w:rPr>
          <w:sz w:val="20"/>
        </w:rPr>
        <w:t>r</w:t>
      </w:r>
      <w:r w:rsidR="00A02783" w:rsidRPr="0068455F">
        <w:rPr>
          <w:sz w:val="20"/>
        </w:rPr>
        <w:t xml:space="preserve"> to </w:t>
      </w:r>
      <w:r w:rsidR="00FA3B4E">
        <w:rPr>
          <w:sz w:val="20"/>
        </w:rPr>
        <w:t>perform</w:t>
      </w:r>
      <w:r w:rsidR="00A02783" w:rsidRPr="0068455F">
        <w:rPr>
          <w:sz w:val="20"/>
        </w:rPr>
        <w:t xml:space="preserve"> reader search</w:t>
      </w:r>
      <w:r w:rsidR="00FA3B4E">
        <w:rPr>
          <w:sz w:val="20"/>
        </w:rPr>
        <w:t>/initial acquisition</w:t>
      </w:r>
      <w:r w:rsidR="00A02783" w:rsidRPr="0068455F">
        <w:rPr>
          <w:sz w:val="20"/>
        </w:rPr>
        <w:t>.</w:t>
      </w:r>
      <w:r w:rsidRPr="0068455F">
        <w:rPr>
          <w:sz w:val="20"/>
        </w:rPr>
        <w:t xml:space="preserve"> </w:t>
      </w:r>
      <w:r w:rsidR="00A02783" w:rsidRPr="0068455F">
        <w:rPr>
          <w:sz w:val="20"/>
        </w:rPr>
        <w:t>For example, device 2b uses a Rx filter with bandwidth of 2RBs</w:t>
      </w:r>
      <w:r w:rsidR="00B14A06" w:rsidRPr="0068455F">
        <w:rPr>
          <w:sz w:val="20"/>
        </w:rPr>
        <w:t xml:space="preserve"> (including 180KHz R2D bandwidth and 180KHz guard band @900MHz)</w:t>
      </w:r>
      <w:r w:rsidR="00A02783" w:rsidRPr="0068455F">
        <w:rPr>
          <w:sz w:val="20"/>
        </w:rPr>
        <w:t xml:space="preserve"> to search</w:t>
      </w:r>
      <w:r w:rsidR="00FA3B4E">
        <w:rPr>
          <w:sz w:val="20"/>
        </w:rPr>
        <w:t xml:space="preserve"> for</w:t>
      </w:r>
      <w:r w:rsidR="00A02783" w:rsidRPr="0068455F">
        <w:rPr>
          <w:sz w:val="20"/>
        </w:rPr>
        <w:t xml:space="preserve"> periodic sync block in frequency</w:t>
      </w:r>
      <w:r w:rsidR="00B14A06" w:rsidRPr="0068455F">
        <w:rPr>
          <w:sz w:val="20"/>
        </w:rPr>
        <w:t xml:space="preserve">. </w:t>
      </w:r>
      <w:r w:rsidRPr="0068455F">
        <w:rPr>
          <w:sz w:val="20"/>
        </w:rPr>
        <w:t>Once the periodic sync block is detected, the residual CFO is much lower than the initial CFO</w:t>
      </w:r>
      <w:r w:rsidR="00FA3B4E">
        <w:rPr>
          <w:sz w:val="20"/>
        </w:rPr>
        <w:t>, i.e., up to 200ppm compared with 1000ppm</w:t>
      </w:r>
      <w:r w:rsidRPr="0068455F">
        <w:rPr>
          <w:sz w:val="20"/>
        </w:rPr>
        <w:t xml:space="preserve">, even CFO calibration signal has not been received. </w:t>
      </w:r>
      <w:r w:rsidR="007A158D" w:rsidRPr="0068455F">
        <w:rPr>
          <w:sz w:val="20"/>
        </w:rPr>
        <w:t>Therefore, the R2D performance before CFO calibration can reach the same level as that after CFO calibration.</w:t>
      </w:r>
    </w:p>
    <w:p w14:paraId="71FE339B" w14:textId="630F9314" w:rsidR="00BD05E2" w:rsidRDefault="00BD05E2" w:rsidP="00752335">
      <w:pPr>
        <w:pStyle w:val="af6"/>
        <w:adjustRightInd w:val="0"/>
        <w:snapToGrid w:val="0"/>
        <w:spacing w:before="0" w:beforeAutospacing="0" w:after="0" w:afterAutospacing="0"/>
        <w:jc w:val="center"/>
      </w:pPr>
      <w:r>
        <w:rPr>
          <w:noProof/>
        </w:rPr>
        <w:drawing>
          <wp:inline distT="0" distB="0" distL="0" distR="0" wp14:anchorId="00E72D19" wp14:editId="4679CFA2">
            <wp:extent cx="5759450" cy="22148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2214880"/>
                    </a:xfrm>
                    <a:prstGeom prst="rect">
                      <a:avLst/>
                    </a:prstGeom>
                    <a:noFill/>
                    <a:ln>
                      <a:noFill/>
                    </a:ln>
                  </pic:spPr>
                </pic:pic>
              </a:graphicData>
            </a:graphic>
          </wp:inline>
        </w:drawing>
      </w:r>
    </w:p>
    <w:p w14:paraId="60F15168" w14:textId="4D02CC1D" w:rsidR="00C81C52" w:rsidRPr="00C81C52" w:rsidRDefault="00C81C52" w:rsidP="00C81C52">
      <w:pPr>
        <w:adjustRightInd w:val="0"/>
        <w:snapToGrid w:val="0"/>
        <w:spacing w:beforeLines="50" w:before="156" w:afterLines="50" w:after="156" w:line="276" w:lineRule="auto"/>
        <w:jc w:val="center"/>
        <w:rPr>
          <w:sz w:val="20"/>
        </w:rPr>
      </w:pPr>
      <w:bookmarkStart w:id="33" w:name="_Ref219906450"/>
      <w:r w:rsidRPr="002735D7">
        <w:rPr>
          <w:rFonts w:eastAsia="黑体"/>
          <w:b/>
          <w:sz w:val="20"/>
        </w:rPr>
        <w:t xml:space="preserve">Figure </w:t>
      </w:r>
      <w:r w:rsidRPr="00BB6E1A">
        <w:rPr>
          <w:rFonts w:eastAsia="黑体" w:hint="eastAsia"/>
          <w:b/>
          <w:sz w:val="20"/>
        </w:rPr>
        <w:fldChar w:fldCharType="begin"/>
      </w:r>
      <w:r w:rsidRPr="002735D7">
        <w:rPr>
          <w:rFonts w:eastAsia="黑体"/>
          <w:b/>
          <w:sz w:val="20"/>
        </w:rPr>
        <w:instrText xml:space="preserve"> SEQ Figure \* ARABIC </w:instrText>
      </w:r>
      <w:r w:rsidRPr="00BB6E1A">
        <w:rPr>
          <w:rFonts w:eastAsia="黑体" w:hint="eastAsia"/>
          <w:b/>
          <w:sz w:val="20"/>
        </w:rPr>
        <w:fldChar w:fldCharType="separate"/>
      </w:r>
      <w:r w:rsidR="00BE5742">
        <w:rPr>
          <w:rFonts w:eastAsia="黑体"/>
          <w:b/>
          <w:noProof/>
          <w:sz w:val="20"/>
        </w:rPr>
        <w:t>4</w:t>
      </w:r>
      <w:r w:rsidRPr="00BB6E1A">
        <w:rPr>
          <w:rFonts w:eastAsia="黑体" w:hint="eastAsia"/>
          <w:b/>
          <w:sz w:val="20"/>
        </w:rPr>
        <w:fldChar w:fldCharType="end"/>
      </w:r>
      <w:bookmarkEnd w:id="33"/>
      <w:r w:rsidRPr="002735D7">
        <w:rPr>
          <w:rFonts w:eastAsia="黑体"/>
          <w:b/>
          <w:sz w:val="20"/>
        </w:rPr>
        <w:t xml:space="preserve"> </w:t>
      </w:r>
      <w:r w:rsidRPr="00BB6E1A">
        <w:rPr>
          <w:b/>
          <w:sz w:val="20"/>
        </w:rPr>
        <w:t xml:space="preserve">Illustration </w:t>
      </w:r>
      <w:r>
        <w:rPr>
          <w:b/>
          <w:sz w:val="20"/>
        </w:rPr>
        <w:t xml:space="preserve">of </w:t>
      </w:r>
      <w:r>
        <w:rPr>
          <w:rFonts w:hint="eastAsia"/>
          <w:b/>
          <w:sz w:val="20"/>
        </w:rPr>
        <w:t>why</w:t>
      </w:r>
      <w:r>
        <w:rPr>
          <w:b/>
          <w:sz w:val="20"/>
        </w:rPr>
        <w:t xml:space="preserve"> CFO calibration does not bring meaningful performance gain for R2D</w:t>
      </w:r>
    </w:p>
    <w:p w14:paraId="54DC2362" w14:textId="4BA4D225" w:rsidR="003F3413" w:rsidRPr="0068455F" w:rsidRDefault="00D9430B" w:rsidP="00B04C43">
      <w:pPr>
        <w:adjustRightInd w:val="0"/>
        <w:snapToGrid w:val="0"/>
        <w:spacing w:beforeLines="50" w:before="156" w:afterLines="50" w:after="156" w:line="276" w:lineRule="auto"/>
        <w:jc w:val="both"/>
        <w:rPr>
          <w:b/>
          <w:strike/>
          <w:sz w:val="20"/>
        </w:rPr>
      </w:pPr>
      <w:bookmarkStart w:id="34" w:name="OB13"/>
      <w:r w:rsidRPr="0068455F">
        <w:rPr>
          <w:b/>
          <w:sz w:val="20"/>
        </w:rPr>
        <w:t xml:space="preserve">Observation </w:t>
      </w:r>
      <w:r w:rsidRPr="0068455F">
        <w:rPr>
          <w:b/>
          <w:strike/>
          <w:sz w:val="20"/>
        </w:rPr>
        <w:fldChar w:fldCharType="begin"/>
      </w:r>
      <w:r w:rsidRPr="0068455F">
        <w:rPr>
          <w:b/>
          <w:sz w:val="20"/>
        </w:rPr>
        <w:instrText xml:space="preserve"> SEQ Observation \* ARABIC </w:instrText>
      </w:r>
      <w:r w:rsidRPr="0068455F">
        <w:rPr>
          <w:b/>
          <w:strike/>
          <w:sz w:val="20"/>
        </w:rPr>
        <w:fldChar w:fldCharType="separate"/>
      </w:r>
      <w:r w:rsidR="00BE5742">
        <w:rPr>
          <w:b/>
          <w:noProof/>
          <w:sz w:val="20"/>
        </w:rPr>
        <w:t>13</w:t>
      </w:r>
      <w:r w:rsidRPr="0068455F">
        <w:rPr>
          <w:b/>
          <w:strike/>
          <w:sz w:val="20"/>
        </w:rPr>
        <w:fldChar w:fldCharType="end"/>
      </w:r>
      <w:r w:rsidRPr="0068455F">
        <w:rPr>
          <w:b/>
          <w:sz w:val="20"/>
        </w:rPr>
        <w:t xml:space="preserve">: The time location of CFO signal in relation to R2D or D2R channel/signals, does not lead to substantial difference </w:t>
      </w:r>
      <w:r w:rsidR="003341BB">
        <w:rPr>
          <w:b/>
          <w:sz w:val="20"/>
        </w:rPr>
        <w:t>in</w:t>
      </w:r>
      <w:r w:rsidRPr="0068455F">
        <w:rPr>
          <w:b/>
          <w:sz w:val="20"/>
        </w:rPr>
        <w:t xml:space="preserve"> R2D </w:t>
      </w:r>
      <w:r w:rsidR="00100582" w:rsidRPr="0068455F">
        <w:rPr>
          <w:b/>
          <w:sz w:val="20"/>
        </w:rPr>
        <w:t>detection performance</w:t>
      </w:r>
      <w:r w:rsidRPr="0068455F">
        <w:rPr>
          <w:b/>
          <w:sz w:val="20"/>
        </w:rPr>
        <w:t>.</w:t>
      </w:r>
    </w:p>
    <w:p w14:paraId="51EE7B8F" w14:textId="50025E37" w:rsidR="00B3302E" w:rsidRPr="0068455F" w:rsidRDefault="00B3302E" w:rsidP="00C601C8">
      <w:pPr>
        <w:adjustRightInd w:val="0"/>
        <w:snapToGrid w:val="0"/>
        <w:spacing w:beforeLines="50" w:before="156" w:afterLines="50" w:after="156" w:line="264" w:lineRule="auto"/>
        <w:rPr>
          <w:rFonts w:eastAsia="等线"/>
          <w:b/>
          <w:bCs/>
          <w:i/>
          <w:iCs/>
          <w:sz w:val="20"/>
        </w:rPr>
      </w:pPr>
      <w:bookmarkStart w:id="35" w:name="_Hlk219811186"/>
      <w:bookmarkEnd w:id="34"/>
      <w:r w:rsidRPr="0068455F">
        <w:rPr>
          <w:rFonts w:eastAsia="等线"/>
          <w:b/>
          <w:bCs/>
          <w:i/>
          <w:iCs/>
          <w:sz w:val="20"/>
        </w:rPr>
        <w:t>Q</w:t>
      </w:r>
      <w:r w:rsidR="00AF7AA1">
        <w:rPr>
          <w:rFonts w:eastAsia="等线"/>
          <w:b/>
          <w:bCs/>
          <w:i/>
          <w:iCs/>
          <w:sz w:val="20"/>
        </w:rPr>
        <w:t xml:space="preserve">uestion </w:t>
      </w:r>
      <w:r w:rsidRPr="0068455F">
        <w:rPr>
          <w:rFonts w:eastAsia="等线"/>
          <w:b/>
          <w:bCs/>
          <w:i/>
          <w:iCs/>
          <w:sz w:val="20"/>
        </w:rPr>
        <w:t>3: In addition to potential impact detection performance for R2D or D2R, any other factors need to be considered when select the 5 options for time location of CFO calibration signal.</w:t>
      </w:r>
    </w:p>
    <w:p w14:paraId="2CBB79A6" w14:textId="2C34D2F2" w:rsidR="005675A1" w:rsidRPr="0068455F" w:rsidRDefault="00DD421A" w:rsidP="00C601C8">
      <w:pPr>
        <w:adjustRightInd w:val="0"/>
        <w:snapToGrid w:val="0"/>
        <w:spacing w:beforeLines="50" w:before="156" w:afterLines="50" w:after="156" w:line="264" w:lineRule="auto"/>
        <w:rPr>
          <w:rFonts w:eastAsia="等线"/>
          <w:sz w:val="20"/>
        </w:rPr>
      </w:pPr>
      <w:r>
        <w:rPr>
          <w:rFonts w:eastAsia="等线"/>
          <w:sz w:val="20"/>
        </w:rPr>
        <w:t>The f</w:t>
      </w:r>
      <w:r w:rsidR="005675A1" w:rsidRPr="0068455F">
        <w:rPr>
          <w:rFonts w:eastAsia="等线"/>
          <w:sz w:val="20"/>
        </w:rPr>
        <w:t>ollowing Factors should be considered when determin</w:t>
      </w:r>
      <w:r>
        <w:rPr>
          <w:rFonts w:eastAsia="等线"/>
          <w:sz w:val="20"/>
        </w:rPr>
        <w:t>ing</w:t>
      </w:r>
      <w:r w:rsidR="005675A1" w:rsidRPr="0068455F">
        <w:rPr>
          <w:rFonts w:eastAsia="等线"/>
          <w:sz w:val="20"/>
        </w:rPr>
        <w:t xml:space="preserve"> the time location of CFO calibration signal</w:t>
      </w:r>
    </w:p>
    <w:p w14:paraId="52B7C118" w14:textId="34AA167B" w:rsidR="009145B8" w:rsidRPr="0068455F" w:rsidRDefault="005675A1" w:rsidP="0068455F">
      <w:pPr>
        <w:adjustRightInd w:val="0"/>
        <w:snapToGrid w:val="0"/>
        <w:spacing w:beforeLines="50" w:before="156" w:afterLines="25" w:after="78" w:line="264" w:lineRule="auto"/>
        <w:jc w:val="both"/>
        <w:rPr>
          <w:rFonts w:eastAsia="等线"/>
          <w:sz w:val="20"/>
          <w:u w:val="single"/>
        </w:rPr>
      </w:pPr>
      <w:r w:rsidRPr="0068455F">
        <w:rPr>
          <w:rFonts w:eastAsia="等线"/>
          <w:b/>
          <w:bCs/>
          <w:sz w:val="20"/>
          <w:u w:val="single"/>
        </w:rPr>
        <w:t xml:space="preserve">Factor 1: </w:t>
      </w:r>
      <w:r w:rsidRPr="0068455F">
        <w:rPr>
          <w:sz w:val="20"/>
          <w:u w:val="single"/>
        </w:rPr>
        <w:t xml:space="preserve">Excessive </w:t>
      </w:r>
      <w:r w:rsidRPr="0068455F">
        <w:rPr>
          <w:rFonts w:eastAsia="等线"/>
          <w:sz w:val="20"/>
          <w:u w:val="single"/>
        </w:rPr>
        <w:t>Resource fragment</w:t>
      </w:r>
      <w:r w:rsidR="00433E35">
        <w:rPr>
          <w:rFonts w:eastAsia="等线"/>
          <w:sz w:val="20"/>
          <w:u w:val="single"/>
        </w:rPr>
        <w:t>ation</w:t>
      </w:r>
      <w:r w:rsidRPr="0068455F">
        <w:rPr>
          <w:rFonts w:eastAsia="等线"/>
          <w:sz w:val="20"/>
          <w:u w:val="single"/>
        </w:rPr>
        <w:t xml:space="preserve"> should be avoided. </w:t>
      </w:r>
    </w:p>
    <w:p w14:paraId="03FB5F97" w14:textId="18DD772F" w:rsidR="005675A1" w:rsidRPr="0068455F" w:rsidRDefault="005675A1" w:rsidP="0068455F">
      <w:pPr>
        <w:adjustRightInd w:val="0"/>
        <w:snapToGrid w:val="0"/>
        <w:spacing w:beforeLines="25" w:before="78" w:afterLines="50" w:after="156" w:line="264" w:lineRule="auto"/>
        <w:jc w:val="both"/>
        <w:rPr>
          <w:rFonts w:eastAsia="等线"/>
          <w:sz w:val="20"/>
        </w:rPr>
      </w:pPr>
      <w:r w:rsidRPr="0068455F">
        <w:rPr>
          <w:rFonts w:eastAsia="等线"/>
          <w:sz w:val="20"/>
        </w:rPr>
        <w:t>The CFO calibration signal should be transmitted together with R2D signal,</w:t>
      </w:r>
      <w:r w:rsidR="00FB4EC8" w:rsidRPr="00FB4EC8">
        <w:t xml:space="preserve"> </w:t>
      </w:r>
      <w:r w:rsidR="00FB4EC8">
        <w:t>to minimize time domain resource fragmentation</w:t>
      </w:r>
      <w:r w:rsidRPr="0068455F">
        <w:rPr>
          <w:rFonts w:eastAsia="等线"/>
          <w:sz w:val="20"/>
        </w:rPr>
        <w:t>.</w:t>
      </w:r>
      <w:r w:rsidR="00AD045C" w:rsidRPr="0068455F">
        <w:rPr>
          <w:rFonts w:eastAsia="等线"/>
          <w:sz w:val="20"/>
        </w:rPr>
        <w:t xml:space="preserve"> If CFO calibration signal is transmitted as independent signal from other R2D signal/channel, it will further fragment R2D resources and cause potential collision with other long R2D transmission.</w:t>
      </w:r>
    </w:p>
    <w:p w14:paraId="69FD6E7E" w14:textId="0C4664C6" w:rsidR="00AD045C" w:rsidRPr="0068455F" w:rsidRDefault="00AD045C" w:rsidP="0068455F">
      <w:pPr>
        <w:adjustRightInd w:val="0"/>
        <w:snapToGrid w:val="0"/>
        <w:spacing w:beforeLines="50" w:before="156" w:afterLines="25" w:after="78" w:line="264" w:lineRule="auto"/>
        <w:jc w:val="both"/>
        <w:rPr>
          <w:rFonts w:eastAsia="等线"/>
          <w:b/>
          <w:bCs/>
          <w:sz w:val="20"/>
          <w:u w:val="single"/>
        </w:rPr>
      </w:pPr>
      <w:r w:rsidRPr="0068455F">
        <w:rPr>
          <w:rFonts w:eastAsia="等线"/>
          <w:b/>
          <w:bCs/>
          <w:sz w:val="20"/>
          <w:u w:val="single"/>
        </w:rPr>
        <w:t>Factor 2:</w:t>
      </w:r>
      <w:r w:rsidR="005B067E" w:rsidRPr="0068455F">
        <w:rPr>
          <w:rFonts w:eastAsia="等线"/>
          <w:b/>
          <w:bCs/>
          <w:sz w:val="20"/>
          <w:u w:val="single"/>
        </w:rPr>
        <w:t xml:space="preserve"> </w:t>
      </w:r>
      <w:r w:rsidR="00FB4EC8" w:rsidRPr="00FB4EC8">
        <w:rPr>
          <w:rFonts w:eastAsia="等线"/>
          <w:sz w:val="20"/>
          <w:u w:val="single"/>
        </w:rPr>
        <w:t>The</w:t>
      </w:r>
      <w:r w:rsidR="00FB4EC8">
        <w:rPr>
          <w:rFonts w:eastAsia="等线"/>
          <w:b/>
          <w:bCs/>
          <w:sz w:val="20"/>
          <w:u w:val="single"/>
        </w:rPr>
        <w:t xml:space="preserve"> </w:t>
      </w:r>
      <w:r w:rsidR="009145B8" w:rsidRPr="0068455F">
        <w:rPr>
          <w:rFonts w:eastAsia="等线"/>
          <w:sz w:val="20"/>
          <w:u w:val="single"/>
        </w:rPr>
        <w:t>S</w:t>
      </w:r>
      <w:r w:rsidR="005B067E" w:rsidRPr="0068455F">
        <w:rPr>
          <w:rFonts w:eastAsia="等线"/>
          <w:sz w:val="20"/>
          <w:u w:val="single"/>
        </w:rPr>
        <w:t>tart and end of the CFO calibration signal can be reliably determined considering time drifting.</w:t>
      </w:r>
    </w:p>
    <w:p w14:paraId="3B179022" w14:textId="09769DEB" w:rsidR="00F34EEE" w:rsidRPr="00EE722A" w:rsidRDefault="00E00581" w:rsidP="0068455F">
      <w:pPr>
        <w:adjustRightInd w:val="0"/>
        <w:snapToGrid w:val="0"/>
        <w:spacing w:beforeLines="25" w:before="78" w:afterLines="50" w:after="156" w:line="264" w:lineRule="auto"/>
        <w:jc w:val="both"/>
        <w:rPr>
          <w:rFonts w:eastAsia="等线"/>
          <w:sz w:val="20"/>
        </w:rPr>
      </w:pPr>
      <w:r w:rsidRPr="00EE722A">
        <w:rPr>
          <w:rFonts w:eastAsia="等线"/>
          <w:sz w:val="20"/>
        </w:rPr>
        <w:t xml:space="preserve">To make sure the CFO calibration signal can be captured by AIoT device, the start of the CFO calibration signal should be </w:t>
      </w:r>
      <w:r w:rsidR="00FB4EC8" w:rsidRPr="00EE722A">
        <w:rPr>
          <w:rFonts w:eastAsia="等线"/>
          <w:sz w:val="20"/>
        </w:rPr>
        <w:t>accurately</w:t>
      </w:r>
      <w:r w:rsidRPr="00EE722A">
        <w:rPr>
          <w:rFonts w:eastAsia="等线"/>
          <w:sz w:val="20"/>
        </w:rPr>
        <w:t xml:space="preserve"> determined </w:t>
      </w:r>
      <w:r w:rsidR="00FB4EC8" w:rsidRPr="00EE722A">
        <w:rPr>
          <w:rFonts w:eastAsia="等线"/>
          <w:sz w:val="20"/>
        </w:rPr>
        <w:t>by</w:t>
      </w:r>
      <w:r w:rsidRPr="00EE722A">
        <w:rPr>
          <w:rFonts w:eastAsia="等线"/>
          <w:sz w:val="20"/>
        </w:rPr>
        <w:t xml:space="preserve"> AIoT device</w:t>
      </w:r>
      <w:r w:rsidR="00FB4EC8" w:rsidRPr="00EE722A">
        <w:rPr>
          <w:rFonts w:eastAsia="等线"/>
          <w:sz w:val="20"/>
        </w:rPr>
        <w:t>, even in the presence of time drift</w:t>
      </w:r>
      <w:r w:rsidRPr="00EE722A">
        <w:rPr>
          <w:rFonts w:eastAsia="等线"/>
          <w:sz w:val="20"/>
        </w:rPr>
        <w:t xml:space="preserve">. </w:t>
      </w:r>
      <w:r w:rsidR="009145B8" w:rsidRPr="00EE722A">
        <w:rPr>
          <w:rFonts w:eastAsia="等线"/>
          <w:sz w:val="20"/>
        </w:rPr>
        <w:t>To achieve this design goal, the CFO calibration signal can be transmitted together with (</w:t>
      </w:r>
      <w:r w:rsidR="00FB4EC8" w:rsidRPr="00EE722A">
        <w:rPr>
          <w:rFonts w:eastAsia="等线"/>
          <w:sz w:val="20"/>
        </w:rPr>
        <w:t>and in close proximity to</w:t>
      </w:r>
      <w:r w:rsidR="009145B8" w:rsidRPr="00EE722A">
        <w:rPr>
          <w:rFonts w:eastAsia="等线"/>
          <w:sz w:val="20"/>
        </w:rPr>
        <w:t>) signal/channels that facilitate timing acquisition</w:t>
      </w:r>
      <w:r w:rsidRPr="00EE722A">
        <w:rPr>
          <w:rFonts w:eastAsia="等线"/>
          <w:sz w:val="20"/>
        </w:rPr>
        <w:t>. For example, the CFO calibration signal can be transmitted after R2D SIP</w:t>
      </w:r>
      <w:r w:rsidR="00FB4EC8" w:rsidRPr="00EE722A">
        <w:rPr>
          <w:rFonts w:eastAsia="等线"/>
          <w:sz w:val="20"/>
        </w:rPr>
        <w:t xml:space="preserve"> sequence</w:t>
      </w:r>
      <w:r w:rsidR="00071529">
        <w:rPr>
          <w:rFonts w:eastAsia="等线" w:hint="eastAsia"/>
          <w:sz w:val="20"/>
        </w:rPr>
        <w:t>,</w:t>
      </w:r>
      <w:r w:rsidR="00071529">
        <w:rPr>
          <w:rFonts w:eastAsia="等线"/>
          <w:sz w:val="20"/>
        </w:rPr>
        <w:t xml:space="preserve"> specifically after PRDCH</w:t>
      </w:r>
      <w:r w:rsidRPr="00EE722A">
        <w:rPr>
          <w:rFonts w:eastAsia="等线"/>
          <w:sz w:val="20"/>
        </w:rPr>
        <w:t>, the start of the CFO calibration signal can be determined once the</w:t>
      </w:r>
      <w:r w:rsidR="00040331" w:rsidRPr="00EE722A">
        <w:rPr>
          <w:rFonts w:eastAsia="等线"/>
          <w:sz w:val="20"/>
        </w:rPr>
        <w:t xml:space="preserve"> </w:t>
      </w:r>
      <w:r w:rsidR="00B86B5A">
        <w:rPr>
          <w:sz w:val="20"/>
        </w:rPr>
        <w:t>previous</w:t>
      </w:r>
      <w:r w:rsidR="00B86B5A" w:rsidRPr="00EE722A">
        <w:rPr>
          <w:rFonts w:eastAsia="等线"/>
          <w:sz w:val="20"/>
        </w:rPr>
        <w:t xml:space="preserve"> </w:t>
      </w:r>
      <w:r w:rsidRPr="00EE722A">
        <w:rPr>
          <w:rFonts w:eastAsia="等线"/>
          <w:sz w:val="20"/>
        </w:rPr>
        <w:t>sequence for R2D SIP or periodic sync signal</w:t>
      </w:r>
      <w:r w:rsidR="003E2CA2">
        <w:rPr>
          <w:rFonts w:eastAsia="等线"/>
          <w:sz w:val="20"/>
        </w:rPr>
        <w:t>, in the same R2D block,</w:t>
      </w:r>
      <w:r w:rsidRPr="00EE722A">
        <w:rPr>
          <w:rFonts w:eastAsia="等线"/>
          <w:sz w:val="20"/>
        </w:rPr>
        <w:t xml:space="preserve"> is detected. </w:t>
      </w:r>
      <w:r w:rsidR="00A824AB" w:rsidRPr="00EE722A">
        <w:rPr>
          <w:rFonts w:eastAsia="等线"/>
          <w:sz w:val="20"/>
        </w:rPr>
        <w:t xml:space="preserve">Alternatively, the CFO calibration signal can be transmitted after Manchester coded data payload, </w:t>
      </w:r>
      <w:r w:rsidR="00040331" w:rsidRPr="00EE722A">
        <w:rPr>
          <w:rFonts w:eastAsia="等线"/>
          <w:sz w:val="20"/>
        </w:rPr>
        <w:t xml:space="preserve">the </w:t>
      </w:r>
      <w:r w:rsidR="00A824AB" w:rsidRPr="00EE722A">
        <w:rPr>
          <w:rFonts w:eastAsia="等线"/>
          <w:sz w:val="20"/>
        </w:rPr>
        <w:t xml:space="preserve">timing of R2D transmission </w:t>
      </w:r>
      <w:r w:rsidR="002735D7" w:rsidRPr="00EE722A">
        <w:rPr>
          <w:rFonts w:eastAsia="等线"/>
          <w:sz w:val="20"/>
        </w:rPr>
        <w:t>is</w:t>
      </w:r>
      <w:r w:rsidR="00A824AB" w:rsidRPr="00EE722A">
        <w:rPr>
          <w:rFonts w:eastAsia="等线"/>
          <w:sz w:val="20"/>
        </w:rPr>
        <w:t xml:space="preserve"> still well maintained thanks to Manchester coding.</w:t>
      </w:r>
    </w:p>
    <w:p w14:paraId="2F91E491" w14:textId="30D619AC" w:rsidR="009145B8" w:rsidRDefault="00040331" w:rsidP="006B3644">
      <w:pPr>
        <w:adjustRightInd w:val="0"/>
        <w:snapToGrid w:val="0"/>
        <w:spacing w:beforeLines="50" w:before="156" w:line="276" w:lineRule="auto"/>
        <w:jc w:val="both"/>
        <w:rPr>
          <w:sz w:val="20"/>
        </w:rPr>
      </w:pPr>
      <w:r w:rsidRPr="00040331">
        <w:rPr>
          <w:sz w:val="20"/>
        </w:rPr>
        <w:t>Conversely, in some schemes, the start</w:t>
      </w:r>
      <w:r w:rsidR="002735D7" w:rsidRPr="0068455F">
        <w:rPr>
          <w:sz w:val="20"/>
        </w:rPr>
        <w:t xml:space="preserve"> of CFO calibration signal cannot be reliably determined</w:t>
      </w:r>
      <w:r w:rsidR="005A7CCA">
        <w:rPr>
          <w:sz w:val="20"/>
        </w:rPr>
        <w:t>.</w:t>
      </w:r>
      <w:r w:rsidR="00DB246F">
        <w:rPr>
          <w:sz w:val="20"/>
        </w:rPr>
        <w:t xml:space="preserve"> </w:t>
      </w:r>
    </w:p>
    <w:p w14:paraId="608719F6" w14:textId="138F9AF1" w:rsidR="00DB246F" w:rsidRDefault="00DB246F" w:rsidP="00DE17B2">
      <w:pPr>
        <w:pStyle w:val="a7"/>
        <w:numPr>
          <w:ilvl w:val="0"/>
          <w:numId w:val="4"/>
        </w:numPr>
        <w:adjustRightInd w:val="0"/>
        <w:snapToGrid w:val="0"/>
        <w:spacing w:beforeLines="25" w:before="78" w:afterLines="25" w:after="78" w:line="264" w:lineRule="auto"/>
        <w:ind w:left="357" w:firstLineChars="0" w:hanging="357"/>
        <w:jc w:val="both"/>
        <w:rPr>
          <w:sz w:val="20"/>
        </w:rPr>
      </w:pPr>
      <w:r w:rsidRPr="00DB246F">
        <w:rPr>
          <w:sz w:val="20"/>
        </w:rPr>
        <w:t xml:space="preserve">For </w:t>
      </w:r>
      <w:r w:rsidR="00071529">
        <w:rPr>
          <w:sz w:val="20"/>
        </w:rPr>
        <w:t>s</w:t>
      </w:r>
      <w:r w:rsidRPr="00DE17B2">
        <w:rPr>
          <w:sz w:val="20"/>
        </w:rPr>
        <w:t>tandalone CFO calibration</w:t>
      </w:r>
      <w:r w:rsidR="00040331">
        <w:rPr>
          <w:sz w:val="20"/>
        </w:rPr>
        <w:t xml:space="preserve"> signal </w:t>
      </w:r>
      <w:r w:rsidR="00040331">
        <w:rPr>
          <w:rFonts w:hint="eastAsia"/>
          <w:sz w:val="20"/>
        </w:rPr>
        <w:t>(</w:t>
      </w:r>
      <w:r w:rsidRPr="00DE17B2">
        <w:rPr>
          <w:sz w:val="20"/>
        </w:rPr>
        <w:t>i.e., not transmitted along with other R2D signal/Channel</w:t>
      </w:r>
      <w:r w:rsidR="00040331">
        <w:rPr>
          <w:sz w:val="20"/>
        </w:rPr>
        <w:t>)</w:t>
      </w:r>
      <w:r w:rsidRPr="00DE17B2">
        <w:rPr>
          <w:sz w:val="20"/>
        </w:rPr>
        <w:t xml:space="preserve">, </w:t>
      </w:r>
      <w:r>
        <w:rPr>
          <w:sz w:val="20"/>
        </w:rPr>
        <w:t xml:space="preserve">the time gap between CFO calibration signal may be quite long, and time drifting, accumulated between CFO calibration signal and previous R2D transmission with SIP or R2D periodic sync signal, may lead to starting of CFO calibration signal not correctly determined, and </w:t>
      </w:r>
      <w:r w:rsidR="005E669C">
        <w:rPr>
          <w:sz w:val="20"/>
        </w:rPr>
        <w:t xml:space="preserve">thereby </w:t>
      </w:r>
      <w:r>
        <w:rPr>
          <w:sz w:val="20"/>
        </w:rPr>
        <w:t>impact</w:t>
      </w:r>
      <w:r w:rsidR="005E669C">
        <w:rPr>
          <w:sz w:val="20"/>
        </w:rPr>
        <w:t>ing</w:t>
      </w:r>
      <w:r>
        <w:rPr>
          <w:sz w:val="20"/>
        </w:rPr>
        <w:t xml:space="preserve"> CFO calibration accuracy</w:t>
      </w:r>
      <w:r w:rsidR="005E669C">
        <w:rPr>
          <w:sz w:val="20"/>
        </w:rPr>
        <w:t xml:space="preserve"> and </w:t>
      </w:r>
      <w:r>
        <w:rPr>
          <w:sz w:val="20"/>
        </w:rPr>
        <w:t>feasibility.</w:t>
      </w:r>
    </w:p>
    <w:p w14:paraId="0DC4BC82" w14:textId="69129BE3" w:rsidR="00DB246F" w:rsidRPr="00DE17B2" w:rsidRDefault="00DB246F" w:rsidP="00DE17B2">
      <w:pPr>
        <w:pStyle w:val="a7"/>
        <w:numPr>
          <w:ilvl w:val="0"/>
          <w:numId w:val="4"/>
        </w:numPr>
        <w:adjustRightInd w:val="0"/>
        <w:snapToGrid w:val="0"/>
        <w:spacing w:beforeLines="25" w:before="78" w:afterLines="25" w:after="78" w:line="264" w:lineRule="auto"/>
        <w:ind w:left="357" w:firstLineChars="0" w:hanging="357"/>
        <w:jc w:val="both"/>
        <w:rPr>
          <w:sz w:val="20"/>
        </w:rPr>
      </w:pPr>
      <w:r>
        <w:rPr>
          <w:sz w:val="20"/>
        </w:rPr>
        <w:t>Similar to standalone CFO calibration signal</w:t>
      </w:r>
      <w:r>
        <w:rPr>
          <w:rFonts w:hint="eastAsia"/>
          <w:sz w:val="20"/>
        </w:rPr>
        <w:t>,</w:t>
      </w:r>
      <w:r>
        <w:rPr>
          <w:sz w:val="20"/>
        </w:rPr>
        <w:t xml:space="preserve"> if </w:t>
      </w:r>
      <w:r w:rsidRPr="00DE17B2">
        <w:rPr>
          <w:sz w:val="20"/>
        </w:rPr>
        <w:t>CFO calibration signal preced</w:t>
      </w:r>
      <w:r w:rsidR="005E669C">
        <w:rPr>
          <w:sz w:val="20"/>
        </w:rPr>
        <w:t>es</w:t>
      </w:r>
      <w:r w:rsidRPr="00DE17B2">
        <w:rPr>
          <w:sz w:val="20"/>
        </w:rPr>
        <w:t xml:space="preserve"> sequence of R2D SIP or R2D periodic sync signal</w:t>
      </w:r>
      <w:r>
        <w:rPr>
          <w:sz w:val="20"/>
        </w:rPr>
        <w:t>, starting of CFO calibration signal not correctly determined either.</w:t>
      </w:r>
    </w:p>
    <w:p w14:paraId="3639273B" w14:textId="5A71FECA" w:rsidR="005A7CCA" w:rsidRDefault="005A7CCA" w:rsidP="00DE17B2">
      <w:pPr>
        <w:adjustRightInd w:val="0"/>
        <w:snapToGrid w:val="0"/>
        <w:spacing w:beforeLines="25" w:before="78" w:afterLines="25" w:after="78" w:line="264" w:lineRule="auto"/>
        <w:jc w:val="both"/>
        <w:rPr>
          <w:rFonts w:eastAsia="等线"/>
          <w:b/>
          <w:sz w:val="20"/>
        </w:rPr>
      </w:pPr>
      <w:bookmarkStart w:id="36" w:name="OB14"/>
      <w:r w:rsidRPr="0068455F">
        <w:rPr>
          <w:b/>
          <w:sz w:val="20"/>
        </w:rPr>
        <w:t xml:space="preserve">Observation </w:t>
      </w:r>
      <w:r w:rsidRPr="0068455F">
        <w:rPr>
          <w:b/>
          <w:strike/>
          <w:sz w:val="20"/>
        </w:rPr>
        <w:fldChar w:fldCharType="begin"/>
      </w:r>
      <w:r w:rsidRPr="0068455F">
        <w:rPr>
          <w:b/>
          <w:sz w:val="20"/>
        </w:rPr>
        <w:instrText xml:space="preserve"> SEQ Observation \* ARABIC </w:instrText>
      </w:r>
      <w:r w:rsidRPr="0068455F">
        <w:rPr>
          <w:b/>
          <w:strike/>
          <w:sz w:val="20"/>
        </w:rPr>
        <w:fldChar w:fldCharType="separate"/>
      </w:r>
      <w:r w:rsidR="00BE5742">
        <w:rPr>
          <w:b/>
          <w:noProof/>
          <w:sz w:val="20"/>
        </w:rPr>
        <w:t>14</w:t>
      </w:r>
      <w:r w:rsidRPr="0068455F">
        <w:rPr>
          <w:b/>
          <w:strike/>
          <w:sz w:val="20"/>
        </w:rPr>
        <w:fldChar w:fldCharType="end"/>
      </w:r>
      <w:r w:rsidR="00854F1B" w:rsidRPr="0068455F">
        <w:rPr>
          <w:rFonts w:eastAsia="等线"/>
          <w:b/>
          <w:sz w:val="20"/>
        </w:rPr>
        <w:t>:</w:t>
      </w:r>
      <w:r w:rsidR="00854F1B" w:rsidRPr="005A7CCA">
        <w:rPr>
          <w:rFonts w:eastAsia="等线"/>
          <w:b/>
          <w:sz w:val="20"/>
        </w:rPr>
        <w:t xml:space="preserve"> </w:t>
      </w:r>
      <w:r w:rsidRPr="00DE17B2">
        <w:rPr>
          <w:rFonts w:eastAsia="等线"/>
          <w:b/>
          <w:sz w:val="20"/>
        </w:rPr>
        <w:t>Time drift</w:t>
      </w:r>
      <w:r w:rsidRPr="00DE17B2" w:rsidDel="005A7CCA">
        <w:rPr>
          <w:rFonts w:eastAsia="等线"/>
          <w:bCs/>
          <w:sz w:val="20"/>
        </w:rPr>
        <w:t xml:space="preserve"> </w:t>
      </w:r>
      <w:r>
        <w:rPr>
          <w:rFonts w:eastAsia="等线"/>
          <w:b/>
          <w:sz w:val="20"/>
        </w:rPr>
        <w:t>should be considered when determin</w:t>
      </w:r>
      <w:r w:rsidR="005E669C">
        <w:rPr>
          <w:rFonts w:eastAsia="等线"/>
          <w:b/>
          <w:sz w:val="20"/>
        </w:rPr>
        <w:t>ing</w:t>
      </w:r>
      <w:r>
        <w:rPr>
          <w:rFonts w:eastAsia="等线"/>
          <w:b/>
          <w:sz w:val="20"/>
        </w:rPr>
        <w:t xml:space="preserve"> time location of CFO calibration signal. </w:t>
      </w:r>
    </w:p>
    <w:p w14:paraId="79E8DA33" w14:textId="5475DAC8" w:rsidR="00854F1B" w:rsidRDefault="005A7CCA" w:rsidP="005A7CCA">
      <w:pPr>
        <w:pStyle w:val="a7"/>
        <w:numPr>
          <w:ilvl w:val="0"/>
          <w:numId w:val="4"/>
        </w:numPr>
        <w:adjustRightInd w:val="0"/>
        <w:snapToGrid w:val="0"/>
        <w:spacing w:beforeLines="25" w:before="78" w:afterLines="25" w:after="78"/>
        <w:ind w:left="357" w:firstLineChars="0" w:hanging="357"/>
        <w:jc w:val="both"/>
        <w:rPr>
          <w:b/>
          <w:bCs/>
          <w:sz w:val="20"/>
        </w:rPr>
      </w:pPr>
      <w:r w:rsidRPr="00DE17B2">
        <w:rPr>
          <w:b/>
          <w:bCs/>
          <w:sz w:val="20"/>
        </w:rPr>
        <w:t xml:space="preserve">To make sure the CFO calibration signal can be captured by AIoT device, the start of the CFO calibration signal should be </w:t>
      </w:r>
      <w:r w:rsidR="005E669C" w:rsidRPr="005E669C">
        <w:rPr>
          <w:b/>
          <w:bCs/>
          <w:sz w:val="20"/>
        </w:rPr>
        <w:t xml:space="preserve">accurately </w:t>
      </w:r>
      <w:r w:rsidRPr="00DE17B2">
        <w:rPr>
          <w:b/>
          <w:bCs/>
          <w:sz w:val="20"/>
        </w:rPr>
        <w:t xml:space="preserve">determined </w:t>
      </w:r>
      <w:r w:rsidR="005E669C">
        <w:rPr>
          <w:b/>
          <w:bCs/>
          <w:sz w:val="20"/>
        </w:rPr>
        <w:t>by</w:t>
      </w:r>
      <w:r w:rsidRPr="00DE17B2">
        <w:rPr>
          <w:b/>
          <w:bCs/>
          <w:sz w:val="20"/>
        </w:rPr>
        <w:t xml:space="preserve"> AIoT device</w:t>
      </w:r>
      <w:r w:rsidR="005E669C">
        <w:rPr>
          <w:b/>
          <w:bCs/>
          <w:sz w:val="20"/>
        </w:rPr>
        <w:t>, even in presence of time drift</w:t>
      </w:r>
      <w:r w:rsidRPr="00DE17B2">
        <w:rPr>
          <w:b/>
          <w:bCs/>
          <w:sz w:val="20"/>
        </w:rPr>
        <w:t>.</w:t>
      </w:r>
    </w:p>
    <w:p w14:paraId="37A1E935" w14:textId="6F084511" w:rsidR="005A7CCA" w:rsidRDefault="005A7CCA" w:rsidP="00DE17B2">
      <w:pPr>
        <w:adjustRightInd w:val="0"/>
        <w:snapToGrid w:val="0"/>
        <w:spacing w:beforeLines="50" w:before="156" w:afterLines="25" w:after="78"/>
        <w:jc w:val="both"/>
        <w:rPr>
          <w:rFonts w:eastAsia="等线"/>
          <w:sz w:val="20"/>
        </w:rPr>
      </w:pPr>
      <w:bookmarkStart w:id="37" w:name="PP04"/>
      <w:bookmarkEnd w:id="36"/>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BE5742">
        <w:rPr>
          <w:b/>
          <w:bCs/>
          <w:noProof/>
          <w:sz w:val="20"/>
        </w:rPr>
        <w:t>4</w:t>
      </w:r>
      <w:r w:rsidRPr="0068455F">
        <w:rPr>
          <w:b/>
          <w:sz w:val="20"/>
        </w:rPr>
        <w:fldChar w:fldCharType="end"/>
      </w:r>
      <w:r>
        <w:rPr>
          <w:rFonts w:hint="eastAsia"/>
          <w:b/>
          <w:sz w:val="20"/>
        </w:rPr>
        <w:t>:</w:t>
      </w:r>
      <w:r>
        <w:rPr>
          <w:b/>
          <w:sz w:val="20"/>
        </w:rPr>
        <w:t xml:space="preserve"> </w:t>
      </w:r>
      <w:r w:rsidRPr="00DE17B2">
        <w:rPr>
          <w:rFonts w:eastAsia="等线"/>
          <w:b/>
          <w:bCs/>
          <w:sz w:val="20"/>
        </w:rPr>
        <w:t xml:space="preserve">The CFO calibration signal can be transmitted together with </w:t>
      </w:r>
      <w:r w:rsidRPr="00306705">
        <w:rPr>
          <w:rFonts w:eastAsia="等线"/>
          <w:b/>
          <w:sz w:val="20"/>
        </w:rPr>
        <w:t>(</w:t>
      </w:r>
      <w:r w:rsidR="001F6A63" w:rsidRPr="00306705">
        <w:rPr>
          <w:b/>
        </w:rPr>
        <w:t>and in close proximity to</w:t>
      </w:r>
      <w:r w:rsidRPr="00306705">
        <w:rPr>
          <w:rFonts w:eastAsia="等线"/>
          <w:b/>
          <w:sz w:val="20"/>
        </w:rPr>
        <w:t>)</w:t>
      </w:r>
      <w:r w:rsidRPr="001F6A63">
        <w:rPr>
          <w:rFonts w:eastAsia="等线"/>
          <w:sz w:val="20"/>
        </w:rPr>
        <w:t xml:space="preserve"> </w:t>
      </w:r>
      <w:r w:rsidRPr="00DE17B2">
        <w:rPr>
          <w:rFonts w:eastAsia="等线"/>
          <w:b/>
          <w:bCs/>
          <w:sz w:val="20"/>
        </w:rPr>
        <w:t>signal/channels that facilitate timing acquisition.</w:t>
      </w:r>
    </w:p>
    <w:p w14:paraId="40BA40E5" w14:textId="2E0C6AEB" w:rsidR="005A7CCA" w:rsidRPr="000F7739" w:rsidRDefault="005A7CCA" w:rsidP="000F7739">
      <w:pPr>
        <w:pStyle w:val="a7"/>
        <w:numPr>
          <w:ilvl w:val="0"/>
          <w:numId w:val="4"/>
        </w:numPr>
        <w:adjustRightInd w:val="0"/>
        <w:snapToGrid w:val="0"/>
        <w:spacing w:beforeLines="25" w:before="78" w:afterLines="25" w:after="78"/>
        <w:ind w:left="357" w:firstLineChars="0" w:hanging="357"/>
        <w:jc w:val="both"/>
        <w:rPr>
          <w:b/>
          <w:bCs/>
          <w:sz w:val="20"/>
        </w:rPr>
      </w:pPr>
      <w:r>
        <w:rPr>
          <w:b/>
          <w:bCs/>
          <w:sz w:val="20"/>
        </w:rPr>
        <w:t>T</w:t>
      </w:r>
      <w:r w:rsidRPr="00DE17B2">
        <w:rPr>
          <w:b/>
          <w:bCs/>
          <w:sz w:val="20"/>
        </w:rPr>
        <w:t xml:space="preserve">he CFO calibration signal can be transmitted after </w:t>
      </w:r>
      <w:r w:rsidR="00071529">
        <w:rPr>
          <w:b/>
          <w:bCs/>
          <w:sz w:val="20"/>
        </w:rPr>
        <w:t>PRDCH</w:t>
      </w:r>
      <w:r w:rsidRPr="00DE17B2">
        <w:rPr>
          <w:b/>
          <w:bCs/>
          <w:sz w:val="20"/>
        </w:rPr>
        <w:t xml:space="preserve"> or </w:t>
      </w:r>
      <w:r w:rsidR="00071529">
        <w:rPr>
          <w:b/>
          <w:bCs/>
          <w:sz w:val="20"/>
        </w:rPr>
        <w:t xml:space="preserve">after </w:t>
      </w:r>
      <w:r w:rsidRPr="00DE17B2">
        <w:rPr>
          <w:b/>
          <w:bCs/>
          <w:sz w:val="20"/>
        </w:rPr>
        <w:t>periodic sync signal</w:t>
      </w:r>
      <w:r w:rsidR="00B86B5A">
        <w:rPr>
          <w:b/>
          <w:bCs/>
          <w:sz w:val="20"/>
        </w:rPr>
        <w:t xml:space="preserve"> in the same R2D block</w:t>
      </w:r>
      <w:r w:rsidRPr="00DE17B2">
        <w:rPr>
          <w:b/>
          <w:bCs/>
          <w:sz w:val="20"/>
        </w:rPr>
        <w:t xml:space="preserve">, </w:t>
      </w:r>
      <w:r w:rsidR="00336612">
        <w:rPr>
          <w:b/>
          <w:bCs/>
          <w:sz w:val="20"/>
        </w:rPr>
        <w:t xml:space="preserve">so that </w:t>
      </w:r>
      <w:r w:rsidRPr="00DE17B2">
        <w:rPr>
          <w:b/>
          <w:bCs/>
          <w:sz w:val="20"/>
        </w:rPr>
        <w:t xml:space="preserve">the start of the CFO calibration signal can be determined once the </w:t>
      </w:r>
      <w:r w:rsidR="00B86B5A">
        <w:rPr>
          <w:b/>
          <w:bCs/>
          <w:sz w:val="20"/>
        </w:rPr>
        <w:t xml:space="preserve">previous </w:t>
      </w:r>
      <w:r w:rsidRPr="00DE17B2">
        <w:rPr>
          <w:b/>
          <w:bCs/>
          <w:sz w:val="20"/>
        </w:rPr>
        <w:t xml:space="preserve">sequence for R2D SIP or periodic sync signal is detected. </w:t>
      </w:r>
    </w:p>
    <w:p w14:paraId="7FE207F4" w14:textId="0A547A3E" w:rsidR="005A7CCA" w:rsidRDefault="005A7CCA" w:rsidP="005A7CCA">
      <w:pPr>
        <w:adjustRightInd w:val="0"/>
        <w:snapToGrid w:val="0"/>
        <w:spacing w:beforeLines="25" w:before="78" w:afterLines="25" w:after="78"/>
        <w:jc w:val="both"/>
        <w:rPr>
          <w:b/>
          <w:sz w:val="20"/>
        </w:rPr>
      </w:pPr>
      <w:bookmarkStart w:id="38" w:name="PP05"/>
      <w:bookmarkEnd w:id="37"/>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BE5742">
        <w:rPr>
          <w:b/>
          <w:bCs/>
          <w:noProof/>
          <w:sz w:val="20"/>
        </w:rPr>
        <w:t>5</w:t>
      </w:r>
      <w:r w:rsidRPr="0068455F">
        <w:rPr>
          <w:b/>
          <w:sz w:val="20"/>
        </w:rPr>
        <w:fldChar w:fldCharType="end"/>
      </w:r>
      <w:r>
        <w:rPr>
          <w:rFonts w:hint="eastAsia"/>
          <w:b/>
          <w:sz w:val="20"/>
        </w:rPr>
        <w:t>:</w:t>
      </w:r>
      <w:r>
        <w:rPr>
          <w:b/>
          <w:sz w:val="20"/>
        </w:rPr>
        <w:t xml:space="preserve"> </w:t>
      </w:r>
      <w:r w:rsidR="001F6A63">
        <w:rPr>
          <w:b/>
          <w:sz w:val="20"/>
        </w:rPr>
        <w:t>The f</w:t>
      </w:r>
      <w:r>
        <w:rPr>
          <w:b/>
          <w:sz w:val="20"/>
        </w:rPr>
        <w:t xml:space="preserve">ollowing time location for CFO calibration signal </w:t>
      </w:r>
      <w:r w:rsidR="001F6A63">
        <w:rPr>
          <w:b/>
          <w:sz w:val="20"/>
        </w:rPr>
        <w:t xml:space="preserve">should not be </w:t>
      </w:r>
      <w:r>
        <w:rPr>
          <w:b/>
          <w:sz w:val="20"/>
        </w:rPr>
        <w:t>considered</w:t>
      </w:r>
      <w:r w:rsidR="00064FEA">
        <w:rPr>
          <w:b/>
          <w:sz w:val="20"/>
        </w:rPr>
        <w:t>.</w:t>
      </w:r>
    </w:p>
    <w:p w14:paraId="73628561" w14:textId="2A1AC9B2" w:rsidR="005A7CCA" w:rsidRDefault="005A7CCA" w:rsidP="005A7CCA">
      <w:pPr>
        <w:pStyle w:val="a7"/>
        <w:numPr>
          <w:ilvl w:val="0"/>
          <w:numId w:val="4"/>
        </w:numPr>
        <w:adjustRightInd w:val="0"/>
        <w:snapToGrid w:val="0"/>
        <w:spacing w:beforeLines="25" w:before="78" w:afterLines="25" w:after="78"/>
        <w:ind w:firstLineChars="0"/>
        <w:jc w:val="both"/>
        <w:rPr>
          <w:b/>
          <w:bCs/>
          <w:sz w:val="20"/>
        </w:rPr>
      </w:pPr>
      <w:r w:rsidRPr="00DE17B2">
        <w:rPr>
          <w:b/>
          <w:bCs/>
          <w:sz w:val="20"/>
        </w:rPr>
        <w:t>Standalone CFO calibration, i.e., not transmitted along with other R2D signal/Channel</w:t>
      </w:r>
    </w:p>
    <w:p w14:paraId="0A3CB0B4" w14:textId="10903DB1" w:rsidR="005A7CCA" w:rsidRPr="00DE17B2" w:rsidRDefault="005A7CCA" w:rsidP="00DE17B2">
      <w:pPr>
        <w:pStyle w:val="a7"/>
        <w:numPr>
          <w:ilvl w:val="0"/>
          <w:numId w:val="4"/>
        </w:numPr>
        <w:adjustRightInd w:val="0"/>
        <w:snapToGrid w:val="0"/>
        <w:spacing w:beforeLines="25" w:before="78" w:afterLines="25" w:after="78"/>
        <w:ind w:firstLineChars="0"/>
        <w:jc w:val="both"/>
        <w:rPr>
          <w:b/>
          <w:bCs/>
          <w:sz w:val="20"/>
        </w:rPr>
      </w:pPr>
      <w:r>
        <w:rPr>
          <w:rFonts w:hint="eastAsia"/>
          <w:b/>
          <w:bCs/>
          <w:sz w:val="20"/>
        </w:rPr>
        <w:t>C</w:t>
      </w:r>
      <w:r>
        <w:rPr>
          <w:b/>
          <w:bCs/>
          <w:sz w:val="20"/>
        </w:rPr>
        <w:t>FO calibration signal preced</w:t>
      </w:r>
      <w:r w:rsidR="001F6A63">
        <w:rPr>
          <w:b/>
          <w:bCs/>
          <w:sz w:val="20"/>
        </w:rPr>
        <w:t>es</w:t>
      </w:r>
      <w:r>
        <w:rPr>
          <w:b/>
          <w:bCs/>
          <w:sz w:val="20"/>
        </w:rPr>
        <w:t xml:space="preserve"> R2D SIP</w:t>
      </w:r>
      <w:r w:rsidR="001F6A63">
        <w:rPr>
          <w:b/>
          <w:bCs/>
          <w:sz w:val="20"/>
        </w:rPr>
        <w:t xml:space="preserve"> sequence</w:t>
      </w:r>
      <w:r>
        <w:rPr>
          <w:b/>
          <w:bCs/>
          <w:sz w:val="20"/>
        </w:rPr>
        <w:t xml:space="preserve"> or R2D periodic sync signal</w:t>
      </w:r>
      <w:r w:rsidR="00A35456">
        <w:rPr>
          <w:b/>
          <w:bCs/>
          <w:sz w:val="20"/>
        </w:rPr>
        <w:t xml:space="preserve">, i.e., at the start of </w:t>
      </w:r>
      <w:r w:rsidR="00652F0D">
        <w:rPr>
          <w:b/>
          <w:bCs/>
          <w:sz w:val="20"/>
        </w:rPr>
        <w:t xml:space="preserve">a </w:t>
      </w:r>
      <w:r w:rsidR="00A35456">
        <w:rPr>
          <w:b/>
          <w:bCs/>
          <w:sz w:val="20"/>
        </w:rPr>
        <w:t>R2D block</w:t>
      </w:r>
    </w:p>
    <w:bookmarkEnd w:id="38"/>
    <w:p w14:paraId="402BD716" w14:textId="6765F212" w:rsidR="0076220B" w:rsidRPr="00DE17B2" w:rsidRDefault="002735D7" w:rsidP="004276F6">
      <w:pPr>
        <w:adjustRightInd w:val="0"/>
        <w:snapToGrid w:val="0"/>
        <w:spacing w:beforeLines="50" w:before="156"/>
        <w:jc w:val="both"/>
        <w:rPr>
          <w:sz w:val="20"/>
          <w:u w:val="single"/>
        </w:rPr>
      </w:pPr>
      <w:r w:rsidRPr="0068455F">
        <w:rPr>
          <w:rFonts w:eastAsia="等线"/>
          <w:b/>
          <w:bCs/>
          <w:sz w:val="20"/>
          <w:u w:val="single"/>
        </w:rPr>
        <w:t xml:space="preserve">Factor 3: </w:t>
      </w:r>
      <w:r w:rsidR="0076220B">
        <w:rPr>
          <w:rFonts w:eastAsia="等线"/>
          <w:sz w:val="20"/>
          <w:u w:val="single"/>
        </w:rPr>
        <w:t>I</w:t>
      </w:r>
      <w:r w:rsidRPr="0068455F">
        <w:rPr>
          <w:rFonts w:eastAsia="等线"/>
          <w:sz w:val="20"/>
          <w:u w:val="single"/>
        </w:rPr>
        <w:t xml:space="preserve">mpact of RF/Analog </w:t>
      </w:r>
      <w:r w:rsidR="00AB084E">
        <w:rPr>
          <w:rFonts w:eastAsia="等线"/>
          <w:sz w:val="20"/>
          <w:u w:val="single"/>
        </w:rPr>
        <w:t xml:space="preserve">circuitry </w:t>
      </w:r>
      <w:r w:rsidRPr="0068455F">
        <w:rPr>
          <w:rFonts w:eastAsia="等线"/>
          <w:sz w:val="20"/>
          <w:u w:val="single"/>
        </w:rPr>
        <w:t>switching delay</w:t>
      </w:r>
    </w:p>
    <w:p w14:paraId="3275B4A0" w14:textId="3E53D21B" w:rsidR="00AB084E" w:rsidRDefault="00AB084E" w:rsidP="00DE17B2">
      <w:pPr>
        <w:adjustRightInd w:val="0"/>
        <w:snapToGrid w:val="0"/>
        <w:spacing w:beforeLines="25" w:before="78" w:afterLines="25" w:after="78"/>
        <w:jc w:val="both"/>
        <w:rPr>
          <w:rFonts w:eastAsia="等线"/>
          <w:sz w:val="20"/>
        </w:rPr>
      </w:pPr>
      <w:r>
        <w:rPr>
          <w:sz w:val="20"/>
        </w:rPr>
        <w:t>The RF/Analog</w:t>
      </w:r>
      <w:r w:rsidRPr="00DE17B2">
        <w:rPr>
          <w:rFonts w:eastAsia="等线"/>
          <w:sz w:val="20"/>
        </w:rPr>
        <w:t xml:space="preserve"> circuitry switching</w:t>
      </w:r>
      <w:r w:rsidR="00761B68">
        <w:rPr>
          <w:rFonts w:eastAsia="等线"/>
          <w:sz w:val="20"/>
        </w:rPr>
        <w:t xml:space="preserve"> </w:t>
      </w:r>
      <w:r w:rsidR="00761B68">
        <w:rPr>
          <w:rFonts w:eastAsia="等线" w:hint="eastAsia"/>
          <w:sz w:val="20"/>
        </w:rPr>
        <w:t>delay</w:t>
      </w:r>
      <w:r>
        <w:rPr>
          <w:rFonts w:eastAsia="等线"/>
          <w:sz w:val="20"/>
        </w:rPr>
        <w:t xml:space="preserve"> may be </w:t>
      </w:r>
      <w:r w:rsidR="00CC3CD0">
        <w:rPr>
          <w:rFonts w:eastAsia="等线"/>
          <w:sz w:val="20"/>
        </w:rPr>
        <w:t>required for</w:t>
      </w:r>
      <w:r>
        <w:rPr>
          <w:rFonts w:eastAsia="等线"/>
          <w:sz w:val="20"/>
        </w:rPr>
        <w:t xml:space="preserve"> following reasons</w:t>
      </w:r>
    </w:p>
    <w:p w14:paraId="1384236D" w14:textId="3EEA7609" w:rsidR="00AB084E" w:rsidRDefault="00AB084E" w:rsidP="00DE17B2">
      <w:pPr>
        <w:pStyle w:val="a7"/>
        <w:numPr>
          <w:ilvl w:val="0"/>
          <w:numId w:val="4"/>
        </w:numPr>
        <w:adjustRightInd w:val="0"/>
        <w:snapToGrid w:val="0"/>
        <w:spacing w:beforeLines="25" w:before="78" w:afterLines="25" w:after="78"/>
        <w:ind w:firstLineChars="0"/>
        <w:jc w:val="both"/>
        <w:rPr>
          <w:sz w:val="20"/>
        </w:rPr>
      </w:pPr>
      <w:r>
        <w:rPr>
          <w:rFonts w:hint="eastAsia"/>
          <w:sz w:val="20"/>
        </w:rPr>
        <w:t>R</w:t>
      </w:r>
      <w:r>
        <w:rPr>
          <w:sz w:val="20"/>
        </w:rPr>
        <w:t>x filter switching delay</w:t>
      </w:r>
    </w:p>
    <w:p w14:paraId="25523455" w14:textId="479B32D1" w:rsidR="009374E2" w:rsidRPr="00DE17B2" w:rsidRDefault="009374E2" w:rsidP="00DE17B2">
      <w:pPr>
        <w:pStyle w:val="a7"/>
        <w:numPr>
          <w:ilvl w:val="0"/>
          <w:numId w:val="4"/>
        </w:numPr>
        <w:adjustRightInd w:val="0"/>
        <w:snapToGrid w:val="0"/>
        <w:spacing w:beforeLines="25" w:before="78" w:afterLines="25" w:after="78"/>
        <w:ind w:firstLineChars="0"/>
        <w:jc w:val="both"/>
        <w:rPr>
          <w:sz w:val="20"/>
        </w:rPr>
      </w:pPr>
      <w:r>
        <w:rPr>
          <w:rFonts w:hint="eastAsia"/>
          <w:sz w:val="20"/>
        </w:rPr>
        <w:t>CFO</w:t>
      </w:r>
      <w:r>
        <w:rPr>
          <w:sz w:val="20"/>
        </w:rPr>
        <w:t xml:space="preserve"> </w:t>
      </w:r>
      <w:r>
        <w:rPr>
          <w:rFonts w:hint="eastAsia"/>
          <w:sz w:val="20"/>
        </w:rPr>
        <w:t>calibration</w:t>
      </w:r>
      <w:r>
        <w:rPr>
          <w:sz w:val="20"/>
        </w:rPr>
        <w:t xml:space="preserve"> </w:t>
      </w:r>
      <w:r>
        <w:rPr>
          <w:rFonts w:hint="eastAsia"/>
          <w:sz w:val="20"/>
        </w:rPr>
        <w:t>delay</w:t>
      </w:r>
      <w:r w:rsidR="00590A4C">
        <w:rPr>
          <w:sz w:val="20"/>
        </w:rPr>
        <w:t xml:space="preserve"> </w:t>
      </w:r>
      <w:r>
        <w:rPr>
          <w:sz w:val="20"/>
        </w:rPr>
        <w:t>(LO adjustment delay)</w:t>
      </w:r>
    </w:p>
    <w:p w14:paraId="11207C12" w14:textId="16239DB9" w:rsidR="00AF7AA1" w:rsidRPr="002D5008" w:rsidRDefault="001E7B18" w:rsidP="00EE722A">
      <w:pPr>
        <w:adjustRightInd w:val="0"/>
        <w:snapToGrid w:val="0"/>
        <w:spacing w:beforeLines="25" w:before="78" w:afterLines="50" w:after="156" w:line="264" w:lineRule="auto"/>
        <w:jc w:val="both"/>
        <w:rPr>
          <w:sz w:val="20"/>
        </w:rPr>
      </w:pPr>
      <w:r w:rsidRPr="002D5008">
        <w:rPr>
          <w:sz w:val="20"/>
        </w:rPr>
        <w:t xml:space="preserve">For Rx filter switching, </w:t>
      </w:r>
      <w:r w:rsidR="007625D3">
        <w:rPr>
          <w:rFonts w:hint="eastAsia"/>
          <w:sz w:val="20"/>
        </w:rPr>
        <w:t>the</w:t>
      </w:r>
      <w:r w:rsidR="007625D3">
        <w:rPr>
          <w:sz w:val="20"/>
        </w:rPr>
        <w:t xml:space="preserve"> </w:t>
      </w:r>
      <w:r w:rsidR="007625D3">
        <w:rPr>
          <w:rFonts w:hint="eastAsia"/>
          <w:sz w:val="20"/>
        </w:rPr>
        <w:t>necessity</w:t>
      </w:r>
      <w:r w:rsidR="007625D3">
        <w:rPr>
          <w:sz w:val="20"/>
        </w:rPr>
        <w:t xml:space="preserve"> </w:t>
      </w:r>
      <w:r w:rsidR="007625D3">
        <w:rPr>
          <w:rFonts w:hint="eastAsia"/>
          <w:sz w:val="20"/>
        </w:rPr>
        <w:t>of</w:t>
      </w:r>
      <w:r w:rsidR="007625D3">
        <w:rPr>
          <w:sz w:val="20"/>
        </w:rPr>
        <w:t xml:space="preserve"> adjusting Rx filter is doubtful. A</w:t>
      </w:r>
      <w:r w:rsidR="0076220B" w:rsidRPr="002D5008">
        <w:rPr>
          <w:sz w:val="20"/>
        </w:rPr>
        <w:t xml:space="preserve">s discussed in </w:t>
      </w:r>
      <w:r w:rsidR="00780E01" w:rsidRPr="002D5008">
        <w:rPr>
          <w:sz w:val="20"/>
        </w:rPr>
        <w:t xml:space="preserve">the </w:t>
      </w:r>
      <w:r w:rsidR="0076220B" w:rsidRPr="002D5008">
        <w:rPr>
          <w:sz w:val="20"/>
        </w:rPr>
        <w:t>answer</w:t>
      </w:r>
      <w:r w:rsidR="00780E01" w:rsidRPr="002D5008">
        <w:rPr>
          <w:sz w:val="20"/>
        </w:rPr>
        <w:t>s</w:t>
      </w:r>
      <w:r w:rsidR="0076220B" w:rsidRPr="002D5008">
        <w:rPr>
          <w:sz w:val="20"/>
        </w:rPr>
        <w:t xml:space="preserve"> to Q</w:t>
      </w:r>
      <w:r w:rsidR="00332E49" w:rsidRPr="002D5008">
        <w:rPr>
          <w:sz w:val="20"/>
        </w:rPr>
        <w:t xml:space="preserve">uestion </w:t>
      </w:r>
      <w:r w:rsidR="0076220B" w:rsidRPr="002D5008">
        <w:rPr>
          <w:sz w:val="20"/>
        </w:rPr>
        <w:t xml:space="preserve">2, </w:t>
      </w:r>
      <w:r w:rsidR="004276F6" w:rsidRPr="002D5008">
        <w:rPr>
          <w:sz w:val="20"/>
        </w:rPr>
        <w:t>a device can utilize a narrow Rx filter</w:t>
      </w:r>
      <w:r w:rsidR="00934D9C" w:rsidRPr="002D5008">
        <w:rPr>
          <w:sz w:val="20"/>
        </w:rPr>
        <w:t xml:space="preserve"> </w:t>
      </w:r>
      <w:r w:rsidR="00AF7AA1" w:rsidRPr="002D5008">
        <w:rPr>
          <w:sz w:val="20"/>
        </w:rPr>
        <w:t>(IF filter)</w:t>
      </w:r>
      <w:r w:rsidR="004276F6" w:rsidRPr="002D5008">
        <w:rPr>
          <w:sz w:val="20"/>
        </w:rPr>
        <w:t xml:space="preserve"> bandwidth</w:t>
      </w:r>
      <w:r w:rsidR="00100582" w:rsidRPr="002D5008">
        <w:rPr>
          <w:sz w:val="20"/>
        </w:rPr>
        <w:t xml:space="preserve"> e.g., 2RBs</w:t>
      </w:r>
      <w:r w:rsidR="0076220B" w:rsidRPr="002D5008">
        <w:rPr>
          <w:sz w:val="20"/>
        </w:rPr>
        <w:t xml:space="preserve"> for device 2b</w:t>
      </w:r>
      <w:r w:rsidR="00726616" w:rsidRPr="002D5008">
        <w:rPr>
          <w:sz w:val="20"/>
        </w:rPr>
        <w:t xml:space="preserve"> </w:t>
      </w:r>
      <w:r w:rsidR="004276F6" w:rsidRPr="002D5008">
        <w:rPr>
          <w:sz w:val="20"/>
        </w:rPr>
        <w:t xml:space="preserve">to perform blind detection of periodic </w:t>
      </w:r>
      <w:r w:rsidR="00AF568C" w:rsidRPr="002D5008">
        <w:rPr>
          <w:sz w:val="20"/>
        </w:rPr>
        <w:t>sync</w:t>
      </w:r>
      <w:r w:rsidR="004276F6" w:rsidRPr="002D5008">
        <w:rPr>
          <w:sz w:val="20"/>
        </w:rPr>
        <w:t xml:space="preserve"> signals. In this regard, the initial CFO can be largely reduced to a level close to the residual CFO, approximately 100 ppm.</w:t>
      </w:r>
      <w:r w:rsidR="00100582" w:rsidRPr="002D5008">
        <w:rPr>
          <w:sz w:val="20"/>
        </w:rPr>
        <w:t xml:space="preserve"> </w:t>
      </w:r>
      <w:r w:rsidR="00AF7AA1" w:rsidRPr="002D5008">
        <w:rPr>
          <w:sz w:val="20"/>
        </w:rPr>
        <w:t>Switching to a narrower Rx filter after CFO calibration cannot bring meaningful performance improvement</w:t>
      </w:r>
      <w:r w:rsidR="00EF2C1D" w:rsidRPr="002D5008">
        <w:rPr>
          <w:sz w:val="20"/>
        </w:rPr>
        <w:t xml:space="preserve"> for R2D transmission.</w:t>
      </w:r>
    </w:p>
    <w:p w14:paraId="59712DD9" w14:textId="1DC1F00C" w:rsidR="00EE722A" w:rsidRDefault="00EE722A" w:rsidP="00EE722A">
      <w:pPr>
        <w:adjustRightInd w:val="0"/>
        <w:snapToGrid w:val="0"/>
        <w:spacing w:beforeLines="25" w:before="78" w:afterLines="50" w:after="156" w:line="264" w:lineRule="auto"/>
        <w:jc w:val="both"/>
        <w:rPr>
          <w:sz w:val="20"/>
        </w:rPr>
      </w:pPr>
      <w:r w:rsidRPr="002D5008">
        <w:rPr>
          <w:sz w:val="20"/>
        </w:rPr>
        <w:t>However, if the periodic sync signal is detected using a wider Rx filter during initial acquisition, switching to a narrower filter may be necessary to improve R2D detection performance. Such switching would cause interruptions in R2D reception and D2R transmission, similar to the BWP switching interruptions in NR. Therefore, Rx filter switching immediately before any R2D signal/channel should be avoided. Instead, it should be performed after the entire R2D block has been received to avoid interrupting subsequent transmissions (e.g., data in PRDCH). Thus, the CFO calibration can be transmitted at the end of a R2D block, and Rx filter switching delay can be covered by time gap between R2D (with CFO calibration signal at end) and other transmissions.</w:t>
      </w:r>
    </w:p>
    <w:p w14:paraId="6434145C" w14:textId="639B4000" w:rsidR="00203267" w:rsidRDefault="00AF3DFF" w:rsidP="007A0DC9">
      <w:pPr>
        <w:pStyle w:val="af6"/>
        <w:adjustRightInd w:val="0"/>
        <w:snapToGrid w:val="0"/>
        <w:spacing w:before="0" w:beforeAutospacing="0" w:after="0" w:afterAutospacing="0"/>
        <w:jc w:val="center"/>
      </w:pPr>
      <w:r>
        <w:rPr>
          <w:noProof/>
        </w:rPr>
        <w:drawing>
          <wp:inline distT="0" distB="0" distL="0" distR="0" wp14:anchorId="55F32C58" wp14:editId="4EC1B45E">
            <wp:extent cx="4291200" cy="2340000"/>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91200" cy="2340000"/>
                    </a:xfrm>
                    <a:prstGeom prst="rect">
                      <a:avLst/>
                    </a:prstGeom>
                  </pic:spPr>
                </pic:pic>
              </a:graphicData>
            </a:graphic>
          </wp:inline>
        </w:drawing>
      </w:r>
    </w:p>
    <w:p w14:paraId="718D84F7" w14:textId="3A4CC5F1" w:rsidR="00203267" w:rsidRPr="002D5008" w:rsidRDefault="00203267" w:rsidP="007A0DC9">
      <w:pPr>
        <w:adjustRightInd w:val="0"/>
        <w:snapToGrid w:val="0"/>
        <w:jc w:val="center"/>
        <w:rPr>
          <w:sz w:val="20"/>
        </w:rPr>
      </w:pPr>
      <w:bookmarkStart w:id="39" w:name="_Ref220683841"/>
      <w:r w:rsidRPr="002735D7">
        <w:rPr>
          <w:b/>
          <w:sz w:val="20"/>
        </w:rPr>
        <w:t xml:space="preserve">Figure </w:t>
      </w:r>
      <w:r w:rsidRPr="0068455F">
        <w:rPr>
          <w:sz w:val="20"/>
        </w:rPr>
        <w:fldChar w:fldCharType="begin"/>
      </w:r>
      <w:r w:rsidRPr="002735D7">
        <w:rPr>
          <w:rFonts w:eastAsia="黑体"/>
          <w:b/>
          <w:bCs/>
          <w:sz w:val="20"/>
        </w:rPr>
        <w:instrText xml:space="preserve"> SEQ Figure \* ARABIC </w:instrText>
      </w:r>
      <w:r w:rsidRPr="0068455F">
        <w:rPr>
          <w:sz w:val="20"/>
        </w:rPr>
        <w:fldChar w:fldCharType="separate"/>
      </w:r>
      <w:r w:rsidR="00BE5742">
        <w:rPr>
          <w:rFonts w:eastAsia="黑体"/>
          <w:b/>
          <w:bCs/>
          <w:noProof/>
          <w:sz w:val="20"/>
        </w:rPr>
        <w:t>5</w:t>
      </w:r>
      <w:r w:rsidRPr="0068455F">
        <w:rPr>
          <w:sz w:val="20"/>
        </w:rPr>
        <w:fldChar w:fldCharType="end"/>
      </w:r>
      <w:bookmarkEnd w:id="39"/>
      <w:r>
        <w:rPr>
          <w:sz w:val="20"/>
        </w:rPr>
        <w:t xml:space="preserve"> </w:t>
      </w:r>
      <w:r w:rsidRPr="00E60F48">
        <w:rPr>
          <w:rFonts w:hint="eastAsia"/>
          <w:b/>
          <w:bCs/>
          <w:sz w:val="20"/>
        </w:rPr>
        <w:t>Factors</w:t>
      </w:r>
      <w:r w:rsidRPr="00E60F48">
        <w:rPr>
          <w:b/>
          <w:bCs/>
          <w:sz w:val="20"/>
        </w:rPr>
        <w:t xml:space="preserve"> </w:t>
      </w:r>
      <w:r w:rsidRPr="00E60F48">
        <w:rPr>
          <w:rFonts w:hint="eastAsia"/>
          <w:b/>
          <w:bCs/>
          <w:sz w:val="20"/>
        </w:rPr>
        <w:t>that</w:t>
      </w:r>
      <w:r w:rsidRPr="00E60F48">
        <w:rPr>
          <w:b/>
          <w:bCs/>
          <w:sz w:val="20"/>
        </w:rPr>
        <w:t xml:space="preserve"> impact location of CFO calibration signal</w:t>
      </w:r>
    </w:p>
    <w:p w14:paraId="647CA07F" w14:textId="0050307D" w:rsidR="003478D6" w:rsidRDefault="004276F6" w:rsidP="004276F6">
      <w:pPr>
        <w:adjustRightInd w:val="0"/>
        <w:snapToGrid w:val="0"/>
        <w:spacing w:beforeLines="50" w:before="156" w:afterLines="50" w:after="156"/>
        <w:jc w:val="both"/>
        <w:rPr>
          <w:b/>
          <w:bCs/>
          <w:sz w:val="20"/>
        </w:rPr>
      </w:pPr>
      <w:bookmarkStart w:id="40" w:name="OB15"/>
      <w:r w:rsidRPr="0068455F">
        <w:rPr>
          <w:b/>
          <w:sz w:val="20"/>
        </w:rPr>
        <w:t xml:space="preserve">Observation </w:t>
      </w:r>
      <w:r w:rsidRPr="0068455F">
        <w:rPr>
          <w:b/>
          <w:sz w:val="20"/>
        </w:rPr>
        <w:fldChar w:fldCharType="begin"/>
      </w:r>
      <w:r w:rsidRPr="001D173F">
        <w:rPr>
          <w:b/>
          <w:szCs w:val="21"/>
        </w:rPr>
        <w:instrText xml:space="preserve"> SEQ Observation \* ARABIC </w:instrText>
      </w:r>
      <w:r w:rsidRPr="0068455F">
        <w:rPr>
          <w:b/>
          <w:sz w:val="20"/>
        </w:rPr>
        <w:fldChar w:fldCharType="separate"/>
      </w:r>
      <w:r w:rsidR="00BE5742">
        <w:rPr>
          <w:b/>
          <w:noProof/>
          <w:szCs w:val="21"/>
        </w:rPr>
        <w:t>15</w:t>
      </w:r>
      <w:r w:rsidRPr="0068455F">
        <w:rPr>
          <w:b/>
          <w:sz w:val="20"/>
        </w:rPr>
        <w:fldChar w:fldCharType="end"/>
      </w:r>
      <w:r w:rsidRPr="0068455F">
        <w:rPr>
          <w:b/>
          <w:sz w:val="20"/>
        </w:rPr>
        <w:t xml:space="preserve">: </w:t>
      </w:r>
      <w:r w:rsidR="008523B7" w:rsidRPr="008523B7">
        <w:rPr>
          <w:b/>
          <w:bCs/>
        </w:rPr>
        <w:t>Switching to a narrower Rx filter (IF filter) after CFO calibration appears unnecessary if a narrow Rx filter</w:t>
      </w:r>
      <w:r w:rsidR="008523B7">
        <w:rPr>
          <w:b/>
          <w:bCs/>
        </w:rPr>
        <w:t xml:space="preserve"> </w:t>
      </w:r>
      <w:r w:rsidR="008523B7">
        <w:rPr>
          <w:rFonts w:hint="eastAsia"/>
          <w:b/>
          <w:bCs/>
        </w:rPr>
        <w:t>(</w:t>
      </w:r>
      <w:r w:rsidR="008523B7">
        <w:rPr>
          <w:b/>
          <w:bCs/>
        </w:rPr>
        <w:t>e.g., ~2RB BW)</w:t>
      </w:r>
      <w:r w:rsidR="008523B7" w:rsidRPr="008523B7">
        <w:rPr>
          <w:b/>
          <w:bCs/>
        </w:rPr>
        <w:t xml:space="preserve"> is already used for initial frequency acquisition</w:t>
      </w:r>
      <w:r w:rsidR="008523B7">
        <w:rPr>
          <w:b/>
          <w:bCs/>
        </w:rPr>
        <w:t xml:space="preserve"> to detect periodic sync signal with 1RB</w:t>
      </w:r>
      <w:r w:rsidR="008523B7" w:rsidRPr="008523B7">
        <w:rPr>
          <w:b/>
          <w:bCs/>
        </w:rPr>
        <w:t>.</w:t>
      </w:r>
    </w:p>
    <w:p w14:paraId="41CFA07B" w14:textId="026C3DB4" w:rsidR="00745DA4" w:rsidRDefault="003478D6" w:rsidP="00DE17B2">
      <w:pPr>
        <w:adjustRightInd w:val="0"/>
        <w:snapToGrid w:val="0"/>
        <w:spacing w:beforeLines="50" w:before="156"/>
        <w:jc w:val="both"/>
        <w:rPr>
          <w:b/>
          <w:bCs/>
          <w:sz w:val="20"/>
        </w:rPr>
      </w:pPr>
      <w:bookmarkStart w:id="41" w:name="OB16"/>
      <w:bookmarkEnd w:id="40"/>
      <w:r w:rsidRPr="0068455F">
        <w:rPr>
          <w:b/>
          <w:sz w:val="20"/>
        </w:rPr>
        <w:t xml:space="preserve">Observation </w:t>
      </w:r>
      <w:r w:rsidRPr="0068455F">
        <w:rPr>
          <w:b/>
          <w:sz w:val="20"/>
        </w:rPr>
        <w:fldChar w:fldCharType="begin"/>
      </w:r>
      <w:r w:rsidRPr="0068455F">
        <w:rPr>
          <w:b/>
          <w:sz w:val="20"/>
        </w:rPr>
        <w:instrText xml:space="preserve"> SEQ Observation \* ARABIC </w:instrText>
      </w:r>
      <w:r w:rsidRPr="0068455F">
        <w:rPr>
          <w:b/>
          <w:sz w:val="20"/>
        </w:rPr>
        <w:fldChar w:fldCharType="separate"/>
      </w:r>
      <w:r w:rsidR="00BE5742">
        <w:rPr>
          <w:b/>
          <w:noProof/>
          <w:sz w:val="20"/>
        </w:rPr>
        <w:t>16</w:t>
      </w:r>
      <w:r w:rsidRPr="0068455F">
        <w:rPr>
          <w:b/>
          <w:sz w:val="20"/>
        </w:rPr>
        <w:fldChar w:fldCharType="end"/>
      </w:r>
      <w:r w:rsidRPr="0068455F">
        <w:rPr>
          <w:b/>
          <w:sz w:val="20"/>
        </w:rPr>
        <w:t xml:space="preserve">: </w:t>
      </w:r>
      <w:r w:rsidR="008F609B" w:rsidRPr="008F609B">
        <w:rPr>
          <w:b/>
          <w:bCs/>
        </w:rPr>
        <w:t>If a wider Rx filter is used</w:t>
      </w:r>
      <w:r w:rsidR="00745DA4" w:rsidRPr="008F609B">
        <w:rPr>
          <w:b/>
          <w:bCs/>
          <w:sz w:val="20"/>
        </w:rPr>
        <w:t xml:space="preserve"> </w:t>
      </w:r>
      <w:r w:rsidR="00745DA4" w:rsidRPr="00DE17B2">
        <w:rPr>
          <w:b/>
          <w:bCs/>
          <w:sz w:val="20"/>
        </w:rPr>
        <w:t>in initial acquisition, switching to a narrower filter</w:t>
      </w:r>
      <w:r w:rsidR="00745DA4">
        <w:rPr>
          <w:b/>
          <w:bCs/>
          <w:sz w:val="20"/>
        </w:rPr>
        <w:t xml:space="preserve"> after CFO calibration</w:t>
      </w:r>
      <w:r w:rsidR="00745DA4" w:rsidRPr="00DE17B2">
        <w:rPr>
          <w:b/>
          <w:bCs/>
          <w:sz w:val="20"/>
        </w:rPr>
        <w:t xml:space="preserve"> may be needed to improve </w:t>
      </w:r>
      <w:r w:rsidR="008F609B">
        <w:rPr>
          <w:b/>
          <w:bCs/>
          <w:sz w:val="20"/>
        </w:rPr>
        <w:t xml:space="preserve">R2D </w:t>
      </w:r>
      <w:r w:rsidR="00745DA4" w:rsidRPr="00DE17B2">
        <w:rPr>
          <w:b/>
          <w:bCs/>
          <w:sz w:val="20"/>
        </w:rPr>
        <w:t>detection performance</w:t>
      </w:r>
      <w:r w:rsidR="00745DA4">
        <w:rPr>
          <w:b/>
          <w:bCs/>
          <w:sz w:val="20"/>
        </w:rPr>
        <w:t xml:space="preserve">, </w:t>
      </w:r>
      <w:r w:rsidR="008F609B">
        <w:rPr>
          <w:b/>
          <w:bCs/>
          <w:sz w:val="20"/>
        </w:rPr>
        <w:t>i</w:t>
      </w:r>
      <w:r w:rsidR="00745DA4" w:rsidRPr="00DE17B2">
        <w:rPr>
          <w:b/>
          <w:bCs/>
          <w:sz w:val="20"/>
        </w:rPr>
        <w:t xml:space="preserve">nterruption </w:t>
      </w:r>
      <w:r w:rsidR="00353309">
        <w:rPr>
          <w:b/>
          <w:bCs/>
          <w:sz w:val="20"/>
        </w:rPr>
        <w:t xml:space="preserve">for subsequent </w:t>
      </w:r>
      <w:r w:rsidR="00745DA4" w:rsidRPr="001040F1">
        <w:rPr>
          <w:b/>
          <w:bCs/>
          <w:sz w:val="20"/>
        </w:rPr>
        <w:t>R2D transmission</w:t>
      </w:r>
      <w:r w:rsidR="00745DA4">
        <w:rPr>
          <w:b/>
          <w:bCs/>
          <w:sz w:val="20"/>
        </w:rPr>
        <w:t xml:space="preserve"> should be considered for time location of CFO calibration signal.</w:t>
      </w:r>
    </w:p>
    <w:p w14:paraId="4707A21F" w14:textId="39AE4057" w:rsidR="000F6F02" w:rsidRDefault="00745DA4" w:rsidP="00DE17B2">
      <w:pPr>
        <w:pStyle w:val="a7"/>
        <w:numPr>
          <w:ilvl w:val="0"/>
          <w:numId w:val="4"/>
        </w:numPr>
        <w:adjustRightInd w:val="0"/>
        <w:snapToGrid w:val="0"/>
        <w:spacing w:beforeLines="25" w:before="78" w:afterLines="25" w:after="78"/>
        <w:ind w:left="357" w:firstLineChars="0" w:hanging="357"/>
        <w:jc w:val="both"/>
        <w:rPr>
          <w:b/>
          <w:bCs/>
          <w:sz w:val="20"/>
        </w:rPr>
      </w:pPr>
      <w:r w:rsidRPr="00DE17B2">
        <w:rPr>
          <w:b/>
          <w:bCs/>
          <w:sz w:val="20"/>
        </w:rPr>
        <w:t>To avoid interrupti</w:t>
      </w:r>
      <w:r w:rsidR="002D5008">
        <w:rPr>
          <w:b/>
          <w:bCs/>
          <w:sz w:val="20"/>
        </w:rPr>
        <w:t>ng</w:t>
      </w:r>
      <w:r w:rsidRPr="00DE17B2">
        <w:rPr>
          <w:b/>
          <w:bCs/>
          <w:sz w:val="20"/>
        </w:rPr>
        <w:t xml:space="preserve"> </w:t>
      </w:r>
      <w:r w:rsidR="002D5008">
        <w:rPr>
          <w:b/>
          <w:bCs/>
          <w:sz w:val="20"/>
        </w:rPr>
        <w:t>subsequent</w:t>
      </w:r>
      <w:r w:rsidRPr="00DE17B2">
        <w:rPr>
          <w:b/>
          <w:bCs/>
          <w:sz w:val="20"/>
        </w:rPr>
        <w:t xml:space="preserve"> R2D transmission</w:t>
      </w:r>
      <w:r w:rsidR="002D5008">
        <w:rPr>
          <w:b/>
          <w:bCs/>
          <w:sz w:val="20"/>
        </w:rPr>
        <w:t>s</w:t>
      </w:r>
      <w:r w:rsidRPr="00DE17B2">
        <w:rPr>
          <w:b/>
          <w:bCs/>
          <w:sz w:val="20"/>
        </w:rPr>
        <w:t xml:space="preserve">, the Rx filter switching can be performed after the whole R2D block. </w:t>
      </w:r>
    </w:p>
    <w:p w14:paraId="407D603F" w14:textId="147FA8B0" w:rsidR="003478D6" w:rsidRPr="00DE17B2" w:rsidRDefault="000F6F02" w:rsidP="00DE17B2">
      <w:pPr>
        <w:pStyle w:val="a7"/>
        <w:numPr>
          <w:ilvl w:val="0"/>
          <w:numId w:val="4"/>
        </w:numPr>
        <w:adjustRightInd w:val="0"/>
        <w:snapToGrid w:val="0"/>
        <w:spacing w:beforeLines="25" w:before="78" w:afterLines="25" w:after="78"/>
        <w:ind w:left="357" w:firstLineChars="0" w:hanging="357"/>
        <w:jc w:val="both"/>
        <w:rPr>
          <w:b/>
          <w:bCs/>
          <w:sz w:val="20"/>
        </w:rPr>
      </w:pPr>
      <w:r>
        <w:rPr>
          <w:b/>
          <w:bCs/>
          <w:sz w:val="20"/>
        </w:rPr>
        <w:t>T</w:t>
      </w:r>
      <w:r w:rsidR="00745DA4" w:rsidRPr="00DE17B2">
        <w:rPr>
          <w:b/>
          <w:bCs/>
          <w:sz w:val="20"/>
        </w:rPr>
        <w:t xml:space="preserve">he CFO calibration </w:t>
      </w:r>
      <w:r w:rsidR="00B448BA">
        <w:rPr>
          <w:rFonts w:hint="eastAsia"/>
          <w:b/>
          <w:bCs/>
          <w:sz w:val="20"/>
        </w:rPr>
        <w:t>signal</w:t>
      </w:r>
      <w:r w:rsidR="00B448BA">
        <w:rPr>
          <w:b/>
          <w:bCs/>
          <w:sz w:val="20"/>
        </w:rPr>
        <w:t xml:space="preserve"> </w:t>
      </w:r>
      <w:r w:rsidR="00745DA4" w:rsidRPr="00DE17B2">
        <w:rPr>
          <w:b/>
          <w:bCs/>
          <w:sz w:val="20"/>
        </w:rPr>
        <w:t>can be transmitted at the end of a R2D block</w:t>
      </w:r>
      <w:r>
        <w:rPr>
          <w:b/>
          <w:bCs/>
          <w:sz w:val="20"/>
        </w:rPr>
        <w:t xml:space="preserve">, </w:t>
      </w:r>
      <w:r w:rsidRPr="00DE17B2">
        <w:rPr>
          <w:b/>
          <w:bCs/>
          <w:sz w:val="20"/>
        </w:rPr>
        <w:t>and Rx filter switching delay can be covered by time gap between R2D</w:t>
      </w:r>
      <w:r>
        <w:rPr>
          <w:b/>
          <w:bCs/>
          <w:sz w:val="20"/>
        </w:rPr>
        <w:t xml:space="preserve"> </w:t>
      </w:r>
      <w:r w:rsidRPr="00DE17B2">
        <w:rPr>
          <w:b/>
          <w:bCs/>
          <w:sz w:val="20"/>
        </w:rPr>
        <w:t>(with CFO calibration signal at end) and other transmissions.</w:t>
      </w:r>
    </w:p>
    <w:bookmarkEnd w:id="41"/>
    <w:p w14:paraId="4907052F" w14:textId="57AC4EEB" w:rsidR="00A27B15" w:rsidRPr="002D5008" w:rsidRDefault="00376A96" w:rsidP="002A45CE">
      <w:pPr>
        <w:adjustRightInd w:val="0"/>
        <w:snapToGrid w:val="0"/>
        <w:spacing w:beforeLines="25" w:before="78" w:afterLines="25" w:after="78" w:line="264" w:lineRule="auto"/>
        <w:jc w:val="both"/>
        <w:rPr>
          <w:sz w:val="20"/>
        </w:rPr>
      </w:pPr>
      <w:r>
        <w:rPr>
          <w:sz w:val="20"/>
        </w:rPr>
        <w:t>T</w:t>
      </w:r>
      <w:r w:rsidR="00A27B15" w:rsidRPr="002D5008">
        <w:rPr>
          <w:sz w:val="20"/>
        </w:rPr>
        <w:t>he CFO calibration delay</w:t>
      </w:r>
      <w:r w:rsidR="000F6F02" w:rsidRPr="002D5008">
        <w:rPr>
          <w:sz w:val="20"/>
        </w:rPr>
        <w:t xml:space="preserve"> (LO adjustment delay)</w:t>
      </w:r>
      <w:r w:rsidR="00854F1B" w:rsidRPr="002D5008">
        <w:rPr>
          <w:sz w:val="20"/>
        </w:rPr>
        <w:t xml:space="preserve"> may also lead to interruption to R2D reception, and the delay</w:t>
      </w:r>
      <w:r w:rsidR="00A27B15" w:rsidRPr="002D5008">
        <w:rPr>
          <w:sz w:val="20"/>
        </w:rPr>
        <w:t xml:space="preserve"> is </w:t>
      </w:r>
      <w:r w:rsidR="002D5008" w:rsidRPr="002D5008">
        <w:rPr>
          <w:sz w:val="20"/>
        </w:rPr>
        <w:t>un</w:t>
      </w:r>
      <w:r w:rsidR="00A27B15" w:rsidRPr="002D5008">
        <w:rPr>
          <w:sz w:val="20"/>
        </w:rPr>
        <w:t xml:space="preserve">clear. One solution to handle it is to extend the length of CFO calibration signal aiming to cover the calibration delay. </w:t>
      </w:r>
      <w:r w:rsidR="00F46206" w:rsidRPr="002D5008">
        <w:rPr>
          <w:sz w:val="20"/>
        </w:rPr>
        <w:t xml:space="preserve">And the other way is to define a time gap for CFO calibration delay as shown in </w:t>
      </w:r>
      <w:r w:rsidR="00F46206" w:rsidRPr="002D5008">
        <w:rPr>
          <w:sz w:val="20"/>
        </w:rPr>
        <w:fldChar w:fldCharType="begin"/>
      </w:r>
      <w:r w:rsidR="00F46206" w:rsidRPr="002D5008">
        <w:rPr>
          <w:sz w:val="20"/>
        </w:rPr>
        <w:instrText xml:space="preserve"> REF _Ref219472875 \h </w:instrText>
      </w:r>
      <w:r w:rsidR="002735D7" w:rsidRPr="002D5008">
        <w:rPr>
          <w:sz w:val="20"/>
        </w:rPr>
        <w:instrText xml:space="preserve"> \* MERGEFORMAT </w:instrText>
      </w:r>
      <w:r w:rsidR="00F46206" w:rsidRPr="002D5008">
        <w:rPr>
          <w:sz w:val="20"/>
        </w:rPr>
      </w:r>
      <w:r w:rsidR="00F46206" w:rsidRPr="002D5008">
        <w:rPr>
          <w:sz w:val="20"/>
        </w:rPr>
        <w:fldChar w:fldCharType="separate"/>
      </w:r>
      <w:r w:rsidR="00BE5742" w:rsidRPr="002735D7">
        <w:rPr>
          <w:b/>
          <w:sz w:val="20"/>
        </w:rPr>
        <w:t xml:space="preserve">Figure </w:t>
      </w:r>
      <w:r w:rsidR="00BE5742">
        <w:rPr>
          <w:rFonts w:eastAsia="黑体"/>
          <w:b/>
          <w:bCs/>
          <w:noProof/>
          <w:sz w:val="20"/>
        </w:rPr>
        <w:t>6</w:t>
      </w:r>
      <w:r w:rsidR="00F46206" w:rsidRPr="002D5008">
        <w:rPr>
          <w:sz w:val="20"/>
        </w:rPr>
        <w:fldChar w:fldCharType="end"/>
      </w:r>
      <w:r w:rsidR="00F46206" w:rsidRPr="002D5008">
        <w:rPr>
          <w:sz w:val="20"/>
        </w:rPr>
        <w:t xml:space="preserve">. </w:t>
      </w:r>
      <w:r w:rsidR="000F6F02" w:rsidRPr="002D5008">
        <w:rPr>
          <w:sz w:val="20"/>
        </w:rPr>
        <w:t>A</w:t>
      </w:r>
      <w:r w:rsidR="00F46206" w:rsidRPr="002D5008">
        <w:rPr>
          <w:sz w:val="20"/>
        </w:rPr>
        <w:t xml:space="preserve"> </w:t>
      </w:r>
      <w:r w:rsidR="00A27B15" w:rsidRPr="002D5008">
        <w:rPr>
          <w:sz w:val="20"/>
        </w:rPr>
        <w:t xml:space="preserve">more </w:t>
      </w:r>
      <w:r w:rsidR="002D5008" w:rsidRPr="002D5008">
        <w:rPr>
          <w:sz w:val="20"/>
        </w:rPr>
        <w:t>robust</w:t>
      </w:r>
      <w:r w:rsidR="00A27B15" w:rsidRPr="002D5008">
        <w:rPr>
          <w:sz w:val="20"/>
        </w:rPr>
        <w:t xml:space="preserve"> approach is to place the CFO calibration signal at the end of a transmission</w:t>
      </w:r>
      <w:r w:rsidR="00D47E12" w:rsidRPr="002D5008">
        <w:rPr>
          <w:sz w:val="20"/>
        </w:rPr>
        <w:t xml:space="preserve"> to avoid the</w:t>
      </w:r>
      <w:r w:rsidR="00A27B15" w:rsidRPr="002D5008">
        <w:rPr>
          <w:sz w:val="20"/>
        </w:rPr>
        <w:t xml:space="preserve"> impact </w:t>
      </w:r>
      <w:r w:rsidR="00D47E12" w:rsidRPr="002D5008">
        <w:rPr>
          <w:sz w:val="20"/>
        </w:rPr>
        <w:t>of</w:t>
      </w:r>
      <w:r w:rsidR="00A27B15" w:rsidRPr="002D5008">
        <w:rPr>
          <w:sz w:val="20"/>
        </w:rPr>
        <w:t xml:space="preserve"> the CFO calibration delay</w:t>
      </w:r>
      <w:r w:rsidR="000F6F02" w:rsidRPr="002D5008">
        <w:rPr>
          <w:sz w:val="20"/>
        </w:rPr>
        <w:t>, and the delay can be covered by time gap between R2D</w:t>
      </w:r>
      <w:r w:rsidR="00A656EA" w:rsidRPr="002D5008">
        <w:rPr>
          <w:sz w:val="20"/>
        </w:rPr>
        <w:t xml:space="preserve"> </w:t>
      </w:r>
      <w:r w:rsidR="000F6F02" w:rsidRPr="002D5008">
        <w:rPr>
          <w:sz w:val="20"/>
        </w:rPr>
        <w:t xml:space="preserve">(with CFO calibration signal at end) and other transmissions, </w:t>
      </w:r>
      <w:r w:rsidR="002D5008" w:rsidRPr="002D5008">
        <w:rPr>
          <w:sz w:val="20"/>
        </w:rPr>
        <w:t xml:space="preserve">along </w:t>
      </w:r>
      <w:r w:rsidR="000F6F02" w:rsidRPr="002D5008">
        <w:rPr>
          <w:sz w:val="20"/>
        </w:rPr>
        <w:t>with Rx filter switching delay, if any.</w:t>
      </w:r>
    </w:p>
    <w:p w14:paraId="0B8FA3BC" w14:textId="1539D574" w:rsidR="00854F1B" w:rsidRPr="00DE17B2" w:rsidRDefault="009A14E4" w:rsidP="00DE17B2">
      <w:pPr>
        <w:adjustRightInd w:val="0"/>
        <w:snapToGrid w:val="0"/>
        <w:spacing w:beforeLines="25" w:before="78" w:afterLines="25" w:after="78" w:line="264" w:lineRule="auto"/>
        <w:jc w:val="both"/>
        <w:rPr>
          <w:b/>
          <w:sz w:val="20"/>
        </w:rPr>
      </w:pPr>
      <w:bookmarkStart w:id="42" w:name="OB17"/>
      <w:r w:rsidRPr="0068455F">
        <w:rPr>
          <w:b/>
          <w:sz w:val="20"/>
        </w:rPr>
        <w:t xml:space="preserve">Observation </w:t>
      </w:r>
      <w:r w:rsidRPr="0068455F">
        <w:rPr>
          <w:b/>
          <w:strike/>
          <w:sz w:val="20"/>
        </w:rPr>
        <w:fldChar w:fldCharType="begin"/>
      </w:r>
      <w:r w:rsidRPr="00A43A90">
        <w:rPr>
          <w:b/>
          <w:szCs w:val="21"/>
        </w:rPr>
        <w:instrText xml:space="preserve"> SEQ Observation \* ARABIC </w:instrText>
      </w:r>
      <w:r w:rsidRPr="0068455F">
        <w:rPr>
          <w:b/>
          <w:strike/>
          <w:sz w:val="20"/>
        </w:rPr>
        <w:fldChar w:fldCharType="separate"/>
      </w:r>
      <w:r w:rsidR="00BE5742">
        <w:rPr>
          <w:b/>
          <w:noProof/>
          <w:szCs w:val="21"/>
        </w:rPr>
        <w:t>17</w:t>
      </w:r>
      <w:r w:rsidRPr="0068455F">
        <w:rPr>
          <w:b/>
          <w:strike/>
          <w:sz w:val="20"/>
        </w:rPr>
        <w:fldChar w:fldCharType="end"/>
      </w:r>
      <w:r w:rsidRPr="0068455F">
        <w:rPr>
          <w:rFonts w:eastAsia="等线"/>
          <w:b/>
          <w:sz w:val="20"/>
        </w:rPr>
        <w:t>:</w:t>
      </w:r>
      <w:r w:rsidRPr="005A7CCA">
        <w:rPr>
          <w:rFonts w:eastAsia="等线"/>
          <w:b/>
          <w:sz w:val="20"/>
        </w:rPr>
        <w:t xml:space="preserve"> </w:t>
      </w:r>
      <w:r w:rsidR="00B448BA">
        <w:rPr>
          <w:rFonts w:hint="eastAsia"/>
          <w:b/>
          <w:sz w:val="20"/>
        </w:rPr>
        <w:t>It</w:t>
      </w:r>
      <w:r w:rsidR="00B448BA">
        <w:rPr>
          <w:b/>
          <w:sz w:val="20"/>
        </w:rPr>
        <w:t xml:space="preserve"> is beneficial </w:t>
      </w:r>
      <w:r w:rsidR="00854F1B" w:rsidRPr="00DE17B2">
        <w:rPr>
          <w:b/>
          <w:sz w:val="20"/>
        </w:rPr>
        <w:t>to place the CFO calibration signal at the end of a</w:t>
      </w:r>
      <w:r w:rsidR="00B448BA">
        <w:rPr>
          <w:b/>
          <w:sz w:val="20"/>
        </w:rPr>
        <w:t xml:space="preserve"> R2D</w:t>
      </w:r>
      <w:r w:rsidR="00854F1B" w:rsidRPr="00DE17B2">
        <w:rPr>
          <w:b/>
          <w:sz w:val="20"/>
        </w:rPr>
        <w:t xml:space="preserve"> transmission to </w:t>
      </w:r>
      <w:r w:rsidR="002D5008">
        <w:rPr>
          <w:b/>
          <w:sz w:val="20"/>
        </w:rPr>
        <w:t>mitigate</w:t>
      </w:r>
      <w:r w:rsidR="00854F1B" w:rsidRPr="00DE17B2">
        <w:rPr>
          <w:b/>
          <w:sz w:val="20"/>
        </w:rPr>
        <w:t xml:space="preserve"> the impact of the CFO calibration delay, </w:t>
      </w:r>
    </w:p>
    <w:p w14:paraId="2598B074" w14:textId="74FD7A22" w:rsidR="00A27B15" w:rsidRPr="0068455F" w:rsidRDefault="00B448BA" w:rsidP="00DE17B2">
      <w:pPr>
        <w:pStyle w:val="a7"/>
        <w:numPr>
          <w:ilvl w:val="0"/>
          <w:numId w:val="4"/>
        </w:numPr>
        <w:adjustRightInd w:val="0"/>
        <w:snapToGrid w:val="0"/>
        <w:spacing w:beforeLines="25" w:before="78" w:afterLines="25" w:after="78" w:line="264" w:lineRule="auto"/>
        <w:ind w:firstLineChars="0"/>
        <w:rPr>
          <w:b/>
        </w:rPr>
      </w:pPr>
      <w:r>
        <w:rPr>
          <w:b/>
          <w:sz w:val="20"/>
        </w:rPr>
        <w:t>The CFO calibration</w:t>
      </w:r>
      <w:r w:rsidRPr="001040F1">
        <w:rPr>
          <w:b/>
          <w:sz w:val="20"/>
        </w:rPr>
        <w:t xml:space="preserve"> </w:t>
      </w:r>
      <w:r w:rsidR="007B2D41" w:rsidRPr="001040F1">
        <w:rPr>
          <w:b/>
          <w:sz w:val="20"/>
        </w:rPr>
        <w:t>delay</w:t>
      </w:r>
      <w:r w:rsidR="007B2D41" w:rsidRPr="007B2D41">
        <w:rPr>
          <w:b/>
          <w:sz w:val="20"/>
        </w:rPr>
        <w:t xml:space="preserve"> </w:t>
      </w:r>
      <w:r w:rsidR="00854F1B" w:rsidRPr="00DE17B2">
        <w:rPr>
          <w:b/>
          <w:sz w:val="20"/>
        </w:rPr>
        <w:t xml:space="preserve">can be covered by time gap between R2D (with CFO calibration signal at end) and other transmissions, </w:t>
      </w:r>
      <w:r w:rsidR="00D8708E">
        <w:rPr>
          <w:b/>
          <w:sz w:val="20"/>
        </w:rPr>
        <w:t>along</w:t>
      </w:r>
      <w:r w:rsidR="00854F1B" w:rsidRPr="00DE17B2">
        <w:rPr>
          <w:b/>
          <w:sz w:val="20"/>
        </w:rPr>
        <w:t xml:space="preserve"> with Rx filter switching delay, if any.</w:t>
      </w:r>
    </w:p>
    <w:bookmarkEnd w:id="42"/>
    <w:p w14:paraId="083BE1FA" w14:textId="1D289CE7" w:rsidR="002D4290" w:rsidRPr="0068455F" w:rsidRDefault="00765900" w:rsidP="00B04C43">
      <w:pPr>
        <w:adjustRightInd w:val="0"/>
        <w:snapToGrid w:val="0"/>
        <w:spacing w:after="120"/>
        <w:jc w:val="center"/>
        <w:rPr>
          <w:color w:val="FF0000"/>
          <w:sz w:val="20"/>
        </w:rPr>
      </w:pPr>
      <w:r>
        <w:object w:dxaOrig="10825" w:dyaOrig="5917" w14:anchorId="60AC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95pt;height:192pt" o:ole="">
            <v:imagedata r:id="rId16" o:title=""/>
          </v:shape>
          <o:OLEObject Type="Embed" ProgID="Visio.Drawing.15" ShapeID="_x0000_i1025" DrawAspect="Content" ObjectID="_1831301255" r:id="rId17"/>
        </w:object>
      </w:r>
    </w:p>
    <w:p w14:paraId="3B1F7C0B" w14:textId="150B2B35" w:rsidR="002D4290" w:rsidRPr="002735D7" w:rsidRDefault="002D4290" w:rsidP="002D4290">
      <w:pPr>
        <w:adjustRightInd w:val="0"/>
        <w:snapToGrid w:val="0"/>
        <w:spacing w:after="120"/>
        <w:jc w:val="center"/>
        <w:rPr>
          <w:b/>
          <w:bCs/>
          <w:sz w:val="20"/>
        </w:rPr>
      </w:pPr>
      <w:bookmarkStart w:id="43" w:name="_Ref219472875"/>
      <w:r w:rsidRPr="002735D7">
        <w:rPr>
          <w:b/>
          <w:sz w:val="20"/>
        </w:rPr>
        <w:t xml:space="preserve">Figure </w:t>
      </w:r>
      <w:r w:rsidRPr="0068455F">
        <w:rPr>
          <w:sz w:val="20"/>
        </w:rPr>
        <w:fldChar w:fldCharType="begin"/>
      </w:r>
      <w:r w:rsidRPr="002735D7">
        <w:rPr>
          <w:rFonts w:eastAsia="黑体"/>
          <w:b/>
          <w:bCs/>
          <w:sz w:val="20"/>
        </w:rPr>
        <w:instrText xml:space="preserve"> SEQ Figure \* ARABIC </w:instrText>
      </w:r>
      <w:r w:rsidRPr="0068455F">
        <w:rPr>
          <w:sz w:val="20"/>
        </w:rPr>
        <w:fldChar w:fldCharType="separate"/>
      </w:r>
      <w:r w:rsidR="00BE5742">
        <w:rPr>
          <w:rFonts w:eastAsia="黑体"/>
          <w:b/>
          <w:bCs/>
          <w:noProof/>
          <w:sz w:val="20"/>
        </w:rPr>
        <w:t>6</w:t>
      </w:r>
      <w:r w:rsidRPr="0068455F">
        <w:rPr>
          <w:sz w:val="20"/>
        </w:rPr>
        <w:fldChar w:fldCharType="end"/>
      </w:r>
      <w:bookmarkEnd w:id="43"/>
      <w:r w:rsidRPr="002735D7">
        <w:rPr>
          <w:b/>
          <w:bCs/>
          <w:sz w:val="20"/>
        </w:rPr>
        <w:t xml:space="preserve"> Potential </w:t>
      </w:r>
      <w:r w:rsidR="00203267">
        <w:rPr>
          <w:rFonts w:hint="eastAsia"/>
          <w:b/>
          <w:bCs/>
          <w:sz w:val="20"/>
        </w:rPr>
        <w:t>RF/Analog</w:t>
      </w:r>
      <w:r w:rsidR="00203267">
        <w:rPr>
          <w:b/>
          <w:bCs/>
          <w:sz w:val="20"/>
        </w:rPr>
        <w:t xml:space="preserve"> </w:t>
      </w:r>
      <w:r w:rsidR="00203267">
        <w:rPr>
          <w:rFonts w:hint="eastAsia"/>
          <w:b/>
          <w:bCs/>
          <w:sz w:val="20"/>
        </w:rPr>
        <w:t>switching</w:t>
      </w:r>
      <w:r w:rsidR="00203267">
        <w:rPr>
          <w:b/>
          <w:bCs/>
          <w:sz w:val="20"/>
        </w:rPr>
        <w:t xml:space="preserve"> </w:t>
      </w:r>
      <w:r w:rsidRPr="002735D7">
        <w:rPr>
          <w:b/>
          <w:bCs/>
          <w:sz w:val="20"/>
        </w:rPr>
        <w:t>delay</w:t>
      </w:r>
    </w:p>
    <w:p w14:paraId="07621743" w14:textId="765E5B42" w:rsidR="006670F9" w:rsidRDefault="00B448BA" w:rsidP="00DE17B2">
      <w:pPr>
        <w:adjustRightInd w:val="0"/>
        <w:snapToGrid w:val="0"/>
        <w:spacing w:beforeLines="25" w:before="78" w:afterLines="25" w:after="78"/>
        <w:jc w:val="both"/>
        <w:rPr>
          <w:sz w:val="20"/>
        </w:rPr>
      </w:pPr>
      <w:bookmarkStart w:id="44" w:name="_Hlk219820306"/>
      <w:bookmarkEnd w:id="35"/>
      <w:r>
        <w:rPr>
          <w:sz w:val="20"/>
        </w:rPr>
        <w:t>Based</w:t>
      </w:r>
      <w:r w:rsidRPr="0068455F">
        <w:rPr>
          <w:sz w:val="20"/>
        </w:rPr>
        <w:t xml:space="preserve"> </w:t>
      </w:r>
      <w:r w:rsidR="008276DF" w:rsidRPr="0068455F">
        <w:rPr>
          <w:sz w:val="20"/>
        </w:rPr>
        <w:t xml:space="preserve">on the above analyses, </w:t>
      </w:r>
      <w:r w:rsidR="00876886" w:rsidRPr="0068455F">
        <w:rPr>
          <w:sz w:val="20"/>
        </w:rPr>
        <w:t>we provide our observation on time location</w:t>
      </w:r>
      <w:r w:rsidR="008276DF" w:rsidRPr="0068455F">
        <w:rPr>
          <w:sz w:val="20"/>
        </w:rPr>
        <w:t>s</w:t>
      </w:r>
      <w:r w:rsidR="00876886" w:rsidRPr="0068455F">
        <w:rPr>
          <w:sz w:val="20"/>
        </w:rPr>
        <w:t xml:space="preserve"> of CFO calibration signal for each option</w:t>
      </w:r>
      <w:r w:rsidR="00771B35">
        <w:rPr>
          <w:sz w:val="20"/>
        </w:rPr>
        <w:t>, and clear time position for some of the options is also provided, as shown</w:t>
      </w:r>
      <w:r w:rsidR="00876886" w:rsidRPr="0068455F">
        <w:rPr>
          <w:sz w:val="20"/>
        </w:rPr>
        <w:t xml:space="preserve"> </w:t>
      </w:r>
      <w:r w:rsidR="004F1522" w:rsidRPr="0068455F">
        <w:rPr>
          <w:sz w:val="20"/>
        </w:rPr>
        <w:t>in the table below.</w:t>
      </w:r>
    </w:p>
    <w:p w14:paraId="6234EDD6" w14:textId="77777777" w:rsidR="00540D7F" w:rsidRPr="0068455F" w:rsidRDefault="00540D7F" w:rsidP="00DE17B2">
      <w:pPr>
        <w:adjustRightInd w:val="0"/>
        <w:snapToGrid w:val="0"/>
        <w:spacing w:beforeLines="25" w:before="78" w:afterLines="25" w:after="78"/>
        <w:jc w:val="both"/>
        <w:rPr>
          <w:b/>
          <w:sz w:val="20"/>
        </w:rPr>
      </w:pPr>
    </w:p>
    <w:p w14:paraId="4F6BCBE5" w14:textId="594444D0" w:rsidR="00546C5C" w:rsidRDefault="00546C5C" w:rsidP="00546C5C">
      <w:pPr>
        <w:adjustRightInd w:val="0"/>
        <w:snapToGrid w:val="0"/>
        <w:spacing w:after="120"/>
        <w:jc w:val="center"/>
        <w:rPr>
          <w:b/>
          <w:bCs/>
          <w:sz w:val="20"/>
        </w:rPr>
      </w:pPr>
      <w:bookmarkStart w:id="45" w:name="_Ref219215370"/>
      <w:bookmarkStart w:id="46" w:name="_Ref213254824"/>
      <w:r w:rsidRPr="000219DA">
        <w:rPr>
          <w:b/>
          <w:sz w:val="20"/>
        </w:rPr>
        <w:t xml:space="preserve">Table </w:t>
      </w:r>
      <w:r w:rsidRPr="00875584">
        <w:rPr>
          <w:b/>
          <w:sz w:val="20"/>
        </w:rPr>
        <w:fldChar w:fldCharType="begin"/>
      </w:r>
      <w:r w:rsidRPr="000219DA">
        <w:rPr>
          <w:b/>
          <w:sz w:val="20"/>
        </w:rPr>
        <w:instrText xml:space="preserve"> SEQ Table \* ARABIC </w:instrText>
      </w:r>
      <w:r w:rsidRPr="00875584">
        <w:rPr>
          <w:b/>
          <w:sz w:val="20"/>
        </w:rPr>
        <w:fldChar w:fldCharType="separate"/>
      </w:r>
      <w:r w:rsidR="00BE5742">
        <w:rPr>
          <w:b/>
          <w:noProof/>
          <w:sz w:val="20"/>
        </w:rPr>
        <w:t>2</w:t>
      </w:r>
      <w:r w:rsidRPr="00875584">
        <w:rPr>
          <w:b/>
          <w:sz w:val="20"/>
        </w:rPr>
        <w:fldChar w:fldCharType="end"/>
      </w:r>
      <w:bookmarkEnd w:id="45"/>
      <w:r w:rsidRPr="002735D7">
        <w:rPr>
          <w:sz w:val="20"/>
        </w:rPr>
        <w:t xml:space="preserve"> </w:t>
      </w:r>
      <w:r w:rsidRPr="002735D7">
        <w:rPr>
          <w:b/>
          <w:bCs/>
          <w:sz w:val="20"/>
        </w:rPr>
        <w:t>The pros and cons of time location for CFO calibration signal</w:t>
      </w:r>
      <w:r w:rsidR="00B448BA">
        <w:rPr>
          <w:b/>
          <w:bCs/>
          <w:sz w:val="20"/>
        </w:rPr>
        <w:t>(CCS)</w:t>
      </w:r>
    </w:p>
    <w:tbl>
      <w:tblPr>
        <w:tblStyle w:val="-1"/>
        <w:tblW w:w="9771" w:type="dxa"/>
        <w:tblLook w:val="04A0" w:firstRow="1" w:lastRow="0" w:firstColumn="1" w:lastColumn="0" w:noHBand="0" w:noVBand="1"/>
      </w:tblPr>
      <w:tblGrid>
        <w:gridCol w:w="2518"/>
        <w:gridCol w:w="7253"/>
      </w:tblGrid>
      <w:tr w:rsidR="00CC2AFC" w:rsidRPr="00CC2AFC" w14:paraId="093CDED8" w14:textId="77777777" w:rsidTr="004A42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1DD70202" w14:textId="77777777" w:rsidR="00CC2AFC" w:rsidRPr="00CC2AFC" w:rsidRDefault="00CC2AFC" w:rsidP="00D83B43">
            <w:pPr>
              <w:rPr>
                <w:rFonts w:ascii="Times New Roman" w:hAnsi="Times New Roman" w:cs="Times New Roman"/>
              </w:rPr>
            </w:pPr>
            <w:r w:rsidRPr="00CC2AFC">
              <w:rPr>
                <w:rFonts w:ascii="Times New Roman" w:hAnsi="Times New Roman" w:cs="Times New Roman"/>
                <w:color w:val="0000FF"/>
              </w:rPr>
              <w:t>Option</w:t>
            </w:r>
          </w:p>
        </w:tc>
        <w:tc>
          <w:tcPr>
            <w:tcW w:w="7253" w:type="dxa"/>
          </w:tcPr>
          <w:p w14:paraId="5C74D5D9" w14:textId="66E2C648" w:rsidR="00CC2AFC" w:rsidRPr="00CC2AFC" w:rsidRDefault="00CC2AFC" w:rsidP="00D83B43">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eastAsia="zh-CN"/>
              </w:rPr>
            </w:pPr>
            <w:r w:rsidRPr="00CC2AFC">
              <w:rPr>
                <w:rFonts w:ascii="Times New Roman" w:hAnsi="Times New Roman" w:cs="Times New Roman"/>
                <w:color w:val="0000FF"/>
              </w:rPr>
              <w:t>Pros</w:t>
            </w:r>
            <w:r w:rsidR="00771B35" w:rsidRPr="00CC2AFC">
              <w:rPr>
                <w:rFonts w:ascii="MS Mincho" w:eastAsia="MS Mincho" w:hAnsi="MS Mincho" w:cs="MS Mincho" w:hint="eastAsia"/>
                <w:color w:val="22C55E"/>
                <w:sz w:val="20"/>
                <w:szCs w:val="20"/>
              </w:rPr>
              <w:t>✓</w:t>
            </w:r>
            <w:r w:rsidRPr="00CC2AFC">
              <w:rPr>
                <w:rFonts w:ascii="Times New Roman" w:hAnsi="Times New Roman" w:cs="Times New Roman"/>
                <w:color w:val="0000FF"/>
              </w:rPr>
              <w:t>/Cons</w:t>
            </w:r>
            <w:r w:rsidR="00771B35" w:rsidRPr="00CC2AFC">
              <w:rPr>
                <w:rFonts w:ascii="MS Mincho" w:eastAsia="MS Mincho" w:hAnsi="MS Mincho" w:cs="MS Mincho" w:hint="eastAsia"/>
                <w:color w:val="EF4444"/>
                <w:sz w:val="20"/>
                <w:szCs w:val="20"/>
              </w:rPr>
              <w:t>✗</w:t>
            </w:r>
            <w:r w:rsidRPr="00CC2AFC">
              <w:rPr>
                <w:rFonts w:ascii="Times New Roman" w:hAnsi="Times New Roman" w:cs="Times New Roman"/>
                <w:color w:val="0000FF"/>
              </w:rPr>
              <w:t xml:space="preserve"> Analysis</w:t>
            </w:r>
          </w:p>
        </w:tc>
      </w:tr>
      <w:tr w:rsidR="00CC2AFC" w:rsidRPr="00CC2AFC" w14:paraId="5BC0F5C4" w14:textId="77777777" w:rsidTr="004A4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7F3DC55A" w14:textId="77777777" w:rsidR="00CC2AFC" w:rsidRPr="00CC2AFC" w:rsidRDefault="00CC2AFC" w:rsidP="00D83B43">
            <w:pPr>
              <w:rPr>
                <w:rFonts w:ascii="Times New Roman" w:hAnsi="Times New Roman" w:cs="Times New Roman"/>
                <w:sz w:val="20"/>
                <w:szCs w:val="20"/>
              </w:rPr>
            </w:pPr>
            <w:r w:rsidRPr="00CC2AFC">
              <w:rPr>
                <w:rFonts w:ascii="Times New Roman" w:hAnsi="Times New Roman" w:cs="Times New Roman"/>
                <w:sz w:val="20"/>
                <w:szCs w:val="20"/>
              </w:rPr>
              <w:t xml:space="preserve">Opt1: </w:t>
            </w:r>
            <w:r w:rsidRPr="00CC2AFC">
              <w:rPr>
                <w:rFonts w:ascii="Times New Roman" w:hAnsi="Times New Roman" w:cs="Times New Roman"/>
                <w:sz w:val="20"/>
                <w:szCs w:val="20"/>
                <w:lang w:eastAsia="zh-CN"/>
              </w:rPr>
              <w:t>in</w:t>
            </w:r>
            <w:r w:rsidRPr="00CC2AFC">
              <w:rPr>
                <w:rFonts w:ascii="Times New Roman" w:hAnsi="Times New Roman" w:cs="Times New Roman"/>
                <w:sz w:val="20"/>
                <w:szCs w:val="20"/>
              </w:rPr>
              <w:t xml:space="preserve"> </w:t>
            </w:r>
            <w:r w:rsidRPr="00CC2AFC">
              <w:rPr>
                <w:rFonts w:ascii="Times New Roman" w:hAnsi="Times New Roman" w:cs="Times New Roman"/>
                <w:sz w:val="20"/>
                <w:szCs w:val="20"/>
                <w:lang w:eastAsia="zh-CN"/>
              </w:rPr>
              <w:t>relation</w:t>
            </w:r>
            <w:r w:rsidRPr="00CC2AFC">
              <w:rPr>
                <w:rFonts w:ascii="Times New Roman" w:hAnsi="Times New Roman" w:cs="Times New Roman"/>
                <w:sz w:val="20"/>
                <w:szCs w:val="20"/>
              </w:rPr>
              <w:t xml:space="preserve"> </w:t>
            </w:r>
            <w:r w:rsidRPr="00CC2AFC">
              <w:rPr>
                <w:rFonts w:ascii="Times New Roman" w:hAnsi="Times New Roman" w:cs="Times New Roman"/>
                <w:sz w:val="20"/>
                <w:szCs w:val="20"/>
                <w:lang w:eastAsia="zh-CN"/>
              </w:rPr>
              <w:t>to L1 control</w:t>
            </w:r>
            <w:r w:rsidRPr="00CC2AFC">
              <w:rPr>
                <w:rFonts w:ascii="Times New Roman" w:hAnsi="Times New Roman" w:cs="Times New Roman"/>
                <w:color w:val="6B7280"/>
                <w:sz w:val="20"/>
                <w:szCs w:val="20"/>
              </w:rPr>
              <w:br/>
            </w:r>
            <w:r w:rsidRPr="00A34AF2">
              <w:rPr>
                <w:rFonts w:ascii="Times New Roman" w:hAnsi="Times New Roman" w:cs="Times New Roman"/>
                <w:color w:val="0D0D0D" w:themeColor="text1" w:themeTint="F2"/>
                <w:sz w:val="20"/>
                <w:szCs w:val="20"/>
                <w:highlight w:val="red"/>
              </w:rPr>
              <w:t>NOT Support</w:t>
            </w:r>
          </w:p>
        </w:tc>
        <w:tc>
          <w:tcPr>
            <w:tcW w:w="7253" w:type="dxa"/>
          </w:tcPr>
          <w:p w14:paraId="22A536CA" w14:textId="5C87669A" w:rsidR="001046C5" w:rsidRPr="00CC2AFC" w:rsidRDefault="001046C5" w:rsidP="001046C5">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The start of CCS cannot be reliably determined due to time drift</w:t>
            </w:r>
            <w:r w:rsidR="002233F6">
              <w:rPr>
                <w:rFonts w:ascii="Times New Roman" w:hAnsi="Times New Roman" w:cs="Times New Roman"/>
                <w:sz w:val="20"/>
                <w:szCs w:val="20"/>
              </w:rPr>
              <w:t>,</w:t>
            </w:r>
            <w:r w:rsidR="002233F6">
              <w:t xml:space="preserve"> </w:t>
            </w:r>
            <w:r w:rsidR="002233F6" w:rsidRPr="002233F6">
              <w:rPr>
                <w:rFonts w:ascii="Times New Roman" w:hAnsi="Times New Roman" w:cs="Times New Roman"/>
                <w:sz w:val="20"/>
                <w:szCs w:val="20"/>
              </w:rPr>
              <w:t xml:space="preserve">if CCS is located before L1 control information and </w:t>
            </w:r>
            <w:r w:rsidR="00AF3DFF">
              <w:rPr>
                <w:rFonts w:ascii="Times New Roman" w:hAnsi="Times New Roman" w:cs="Times New Roman"/>
                <w:sz w:val="20"/>
                <w:szCs w:val="20"/>
              </w:rPr>
              <w:t xml:space="preserve">also </w:t>
            </w:r>
            <w:r w:rsidR="002233F6" w:rsidRPr="002233F6">
              <w:rPr>
                <w:rFonts w:ascii="Times New Roman" w:hAnsi="Times New Roman" w:cs="Times New Roman"/>
                <w:sz w:val="20"/>
                <w:szCs w:val="20"/>
              </w:rPr>
              <w:t>before SIP</w:t>
            </w:r>
          </w:p>
          <w:p w14:paraId="7FC9196F" w14:textId="3BA41A55"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 xml:space="preserve">interruption subsequent L1 control if CCS </w:t>
            </w:r>
            <w:r w:rsidR="004A4280" w:rsidRPr="00CC2AFC">
              <w:rPr>
                <w:rFonts w:ascii="Times New Roman" w:hAnsi="Times New Roman" w:cs="Times New Roman"/>
                <w:sz w:val="20"/>
                <w:szCs w:val="20"/>
              </w:rPr>
              <w:t>immediately</w:t>
            </w:r>
            <w:r w:rsidRPr="00CC2AFC">
              <w:rPr>
                <w:rFonts w:ascii="Times New Roman" w:hAnsi="Times New Roman" w:cs="Times New Roman"/>
                <w:sz w:val="20"/>
                <w:szCs w:val="20"/>
              </w:rPr>
              <w:t xml:space="preserve"> precedes R2D L1 control</w:t>
            </w:r>
          </w:p>
          <w:p w14:paraId="4CEBD791" w14:textId="7777777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interruption subsequent R2D data Payload if CCS immediately after L1 control</w:t>
            </w:r>
          </w:p>
          <w:p w14:paraId="0EB9BA15" w14:textId="6B199E24"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Unstable accuracy due to variable transmission intervals</w:t>
            </w:r>
            <w:r w:rsidR="004A4280">
              <w:rPr>
                <w:rFonts w:ascii="Times New Roman" w:hAnsi="Times New Roman" w:cs="Times New Roman"/>
                <w:sz w:val="20"/>
                <w:szCs w:val="20"/>
              </w:rPr>
              <w:t xml:space="preserve"> of aperiodic L1 control</w:t>
            </w:r>
          </w:p>
          <w:p w14:paraId="06247A65" w14:textId="6B74C6BF"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 xml:space="preserve">Unnecessary resource overhead for aperiodic </w:t>
            </w:r>
            <w:r w:rsidR="004A4280">
              <w:rPr>
                <w:rFonts w:ascii="Times New Roman" w:hAnsi="Times New Roman" w:cs="Times New Roman"/>
                <w:sz w:val="20"/>
                <w:szCs w:val="20"/>
              </w:rPr>
              <w:t xml:space="preserve">L1 control </w:t>
            </w:r>
            <w:r w:rsidRPr="00CC2AFC">
              <w:rPr>
                <w:rFonts w:ascii="Times New Roman" w:hAnsi="Times New Roman" w:cs="Times New Roman"/>
                <w:sz w:val="20"/>
                <w:szCs w:val="20"/>
              </w:rPr>
              <w:t>transmissions</w:t>
            </w:r>
          </w:p>
          <w:p w14:paraId="40782219" w14:textId="1A1BC25D" w:rsidR="00CC2AFC" w:rsidRPr="00CC2AFC" w:rsidRDefault="00A12385"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Segoe UI Symbol" w:hAnsi="Segoe UI Symbol" w:cs="Segoe UI Symbol"/>
                <w:color w:val="F59E0B"/>
                <w:sz w:val="20"/>
                <w:szCs w:val="20"/>
              </w:rPr>
              <w:t>⚠</w:t>
            </w:r>
            <w:r w:rsidR="00CC2AFC" w:rsidRPr="00CC2AFC">
              <w:rPr>
                <w:rFonts w:ascii="Times New Roman" w:hAnsi="Times New Roman" w:cs="Times New Roman"/>
                <w:color w:val="EF4444"/>
                <w:sz w:val="20"/>
                <w:szCs w:val="20"/>
              </w:rPr>
              <w:t xml:space="preserve"> </w:t>
            </w:r>
            <w:r w:rsidR="00CC2AFC" w:rsidRPr="00A12385">
              <w:rPr>
                <w:rFonts w:ascii="Times New Roman" w:hAnsi="Times New Roman" w:cs="Times New Roman"/>
                <w:i/>
                <w:iCs/>
                <w:sz w:val="20"/>
                <w:szCs w:val="20"/>
              </w:rPr>
              <w:t xml:space="preserve">Lacks unified design (e.g., MIB broadcast </w:t>
            </w:r>
            <w:r w:rsidR="004A4280" w:rsidRPr="00A12385">
              <w:rPr>
                <w:rFonts w:ascii="Times New Roman" w:hAnsi="Times New Roman" w:cs="Times New Roman"/>
                <w:i/>
                <w:iCs/>
                <w:sz w:val="20"/>
                <w:szCs w:val="20"/>
              </w:rPr>
              <w:t>info</w:t>
            </w:r>
            <w:r w:rsidR="00CC2AFC" w:rsidRPr="00A12385">
              <w:rPr>
                <w:rFonts w:ascii="Times New Roman" w:hAnsi="Times New Roman" w:cs="Times New Roman"/>
                <w:i/>
                <w:iCs/>
                <w:sz w:val="20"/>
                <w:szCs w:val="20"/>
              </w:rPr>
              <w:t xml:space="preserve"> </w:t>
            </w:r>
            <w:r w:rsidR="001046C5" w:rsidRPr="00A12385">
              <w:rPr>
                <w:rFonts w:ascii="Times New Roman" w:hAnsi="Times New Roman" w:cs="Times New Roman"/>
                <w:i/>
                <w:iCs/>
                <w:sz w:val="20"/>
                <w:szCs w:val="20"/>
              </w:rPr>
              <w:t xml:space="preserve">may </w:t>
            </w:r>
            <w:r w:rsidR="00CC2AFC" w:rsidRPr="00A12385">
              <w:rPr>
                <w:rFonts w:ascii="Times New Roman" w:hAnsi="Times New Roman" w:cs="Times New Roman"/>
                <w:i/>
                <w:iCs/>
                <w:sz w:val="20"/>
                <w:szCs w:val="20"/>
              </w:rPr>
              <w:t>no</w:t>
            </w:r>
            <w:r w:rsidR="001046C5" w:rsidRPr="00A12385">
              <w:rPr>
                <w:rFonts w:ascii="Times New Roman" w:hAnsi="Times New Roman" w:cs="Times New Roman"/>
                <w:i/>
                <w:iCs/>
                <w:sz w:val="20"/>
                <w:szCs w:val="20"/>
              </w:rPr>
              <w:t>t have</w:t>
            </w:r>
            <w:r w:rsidR="00CC2AFC" w:rsidRPr="00A12385">
              <w:rPr>
                <w:rFonts w:ascii="Times New Roman" w:hAnsi="Times New Roman" w:cs="Times New Roman"/>
                <w:i/>
                <w:iCs/>
                <w:sz w:val="20"/>
                <w:szCs w:val="20"/>
              </w:rPr>
              <w:t xml:space="preserve"> </w:t>
            </w:r>
            <w:r w:rsidR="004A4280" w:rsidRPr="00A12385">
              <w:rPr>
                <w:rFonts w:ascii="Times New Roman" w:hAnsi="Times New Roman" w:cs="Times New Roman"/>
                <w:i/>
                <w:iCs/>
                <w:sz w:val="20"/>
                <w:szCs w:val="20"/>
              </w:rPr>
              <w:t xml:space="preserve">related </w:t>
            </w:r>
            <w:r w:rsidR="00CC2AFC" w:rsidRPr="00A12385">
              <w:rPr>
                <w:rFonts w:ascii="Times New Roman" w:hAnsi="Times New Roman" w:cs="Times New Roman"/>
                <w:i/>
                <w:iCs/>
                <w:sz w:val="20"/>
                <w:szCs w:val="20"/>
              </w:rPr>
              <w:t>L1 control)</w:t>
            </w:r>
          </w:p>
        </w:tc>
      </w:tr>
      <w:tr w:rsidR="00CC2AFC" w:rsidRPr="00CC2AFC" w14:paraId="1530C751" w14:textId="77777777" w:rsidTr="004A428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14A1547F" w14:textId="795503B5" w:rsidR="00CC2AFC" w:rsidRPr="00CC2AFC" w:rsidRDefault="00CC2AFC" w:rsidP="00D83B43">
            <w:pPr>
              <w:rPr>
                <w:rFonts w:ascii="Times New Roman" w:hAnsi="Times New Roman" w:cs="Times New Roman"/>
                <w:b w:val="0"/>
                <w:bCs w:val="0"/>
                <w:color w:val="0D0D0D" w:themeColor="text1" w:themeTint="F2"/>
                <w:sz w:val="20"/>
                <w:szCs w:val="20"/>
              </w:rPr>
            </w:pPr>
            <w:r w:rsidRPr="00CC2AFC">
              <w:rPr>
                <w:rFonts w:ascii="Times New Roman" w:hAnsi="Times New Roman" w:cs="Times New Roman"/>
                <w:color w:val="0D0D0D" w:themeColor="text1" w:themeTint="F2"/>
                <w:sz w:val="20"/>
                <w:szCs w:val="20"/>
              </w:rPr>
              <w:t xml:space="preserve">Opt2: </w:t>
            </w:r>
            <w:r w:rsidR="00E1110C">
              <w:rPr>
                <w:rFonts w:ascii="Times New Roman" w:hAnsi="Times New Roman" w:cs="Times New Roman" w:hint="eastAsia"/>
                <w:color w:val="0D0D0D" w:themeColor="text1" w:themeTint="F2"/>
                <w:sz w:val="20"/>
                <w:szCs w:val="20"/>
                <w:lang w:eastAsia="zh-CN"/>
              </w:rPr>
              <w:t>in</w:t>
            </w:r>
            <w:r w:rsidR="00E1110C">
              <w:rPr>
                <w:rFonts w:ascii="Times New Roman" w:hAnsi="Times New Roman" w:cs="Times New Roman"/>
                <w:color w:val="0D0D0D" w:themeColor="text1" w:themeTint="F2"/>
                <w:sz w:val="20"/>
                <w:szCs w:val="20"/>
              </w:rPr>
              <w:t xml:space="preserve"> relation to </w:t>
            </w:r>
            <w:r w:rsidRPr="00CC2AFC">
              <w:rPr>
                <w:rFonts w:ascii="Times New Roman" w:hAnsi="Times New Roman" w:cs="Times New Roman"/>
                <w:color w:val="0D0D0D" w:themeColor="text1" w:themeTint="F2"/>
                <w:sz w:val="20"/>
                <w:szCs w:val="20"/>
              </w:rPr>
              <w:t>PRDCH Data Payload</w:t>
            </w:r>
          </w:p>
          <w:p w14:paraId="0C333C05" w14:textId="77777777" w:rsidR="00CC2AFC" w:rsidRPr="00CC2AFC" w:rsidRDefault="00CC2AFC" w:rsidP="00D83B43">
            <w:pPr>
              <w:rPr>
                <w:rFonts w:ascii="Times New Roman" w:hAnsi="Times New Roman" w:cs="Times New Roman"/>
                <w:sz w:val="20"/>
                <w:szCs w:val="20"/>
                <w:lang w:eastAsia="zh-CN"/>
              </w:rPr>
            </w:pPr>
            <w:r w:rsidRPr="00CC2AFC">
              <w:rPr>
                <w:rFonts w:ascii="Times New Roman" w:hAnsi="Times New Roman" w:cs="Times New Roman"/>
                <w:color w:val="0D0D0D" w:themeColor="text1" w:themeTint="F2"/>
                <w:sz w:val="20"/>
                <w:szCs w:val="20"/>
                <w:shd w:val="clear" w:color="auto" w:fill="FEFE62"/>
                <w:lang w:eastAsia="zh-CN"/>
              </w:rPr>
              <w:t>TBD</w:t>
            </w:r>
          </w:p>
        </w:tc>
        <w:tc>
          <w:tcPr>
            <w:tcW w:w="7253" w:type="dxa"/>
          </w:tcPr>
          <w:p w14:paraId="249241EB" w14:textId="1D930070"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 xml:space="preserve">interruption of R2D transmission due to RF/analog </w:t>
            </w:r>
            <w:r w:rsidR="00E119A5" w:rsidRPr="00CC2AFC">
              <w:rPr>
                <w:rFonts w:ascii="Times New Roman" w:hAnsi="Times New Roman" w:cs="Times New Roman"/>
                <w:sz w:val="20"/>
                <w:szCs w:val="20"/>
              </w:rPr>
              <w:t>circuitry</w:t>
            </w:r>
            <w:r w:rsidRPr="00CC2AFC">
              <w:rPr>
                <w:rFonts w:ascii="Times New Roman" w:hAnsi="Times New Roman" w:cs="Times New Roman"/>
                <w:sz w:val="20"/>
                <w:szCs w:val="20"/>
              </w:rPr>
              <w:t xml:space="preserve"> can be avoided if CCS is transmitted at the end of R2D block</w:t>
            </w:r>
          </w:p>
          <w:p w14:paraId="19F78D65"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interruption R2D data Payload if CCS immediately before R2D data Payload</w:t>
            </w:r>
          </w:p>
          <w:p w14:paraId="48F817EF" w14:textId="79A577C3"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 xml:space="preserve">High overhead if applied to all R2D </w:t>
            </w:r>
            <w:r w:rsidR="00E119A5">
              <w:rPr>
                <w:rFonts w:ascii="Times New Roman" w:hAnsi="Times New Roman" w:cs="Times New Roman" w:hint="eastAsia"/>
                <w:sz w:val="20"/>
                <w:szCs w:val="20"/>
                <w:lang w:eastAsia="zh-CN"/>
              </w:rPr>
              <w:t>data</w:t>
            </w:r>
            <w:r w:rsidR="00E119A5">
              <w:rPr>
                <w:rFonts w:ascii="Times New Roman" w:hAnsi="Times New Roman" w:cs="Times New Roman"/>
                <w:sz w:val="20"/>
                <w:szCs w:val="20"/>
              </w:rPr>
              <w:t xml:space="preserve"> </w:t>
            </w:r>
            <w:r w:rsidRPr="00CC2AFC">
              <w:rPr>
                <w:rFonts w:ascii="Times New Roman" w:hAnsi="Times New Roman" w:cs="Times New Roman"/>
                <w:sz w:val="20"/>
                <w:szCs w:val="20"/>
              </w:rPr>
              <w:t>transmissions</w:t>
            </w:r>
          </w:p>
          <w:p w14:paraId="70BB0729"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Stability depends on data traffic intervals</w:t>
            </w:r>
          </w:p>
          <w:p w14:paraId="520E99D8" w14:textId="15B01C84"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Segoe UI Symbol" w:hAnsi="Segoe UI Symbol" w:cs="Segoe UI Symbol"/>
                <w:color w:val="F59E0B"/>
                <w:sz w:val="20"/>
                <w:szCs w:val="20"/>
              </w:rPr>
              <w:t>⚠</w:t>
            </w:r>
            <w:r w:rsidRPr="00CC2AFC">
              <w:rPr>
                <w:rFonts w:ascii="Times New Roman" w:hAnsi="Times New Roman" w:cs="Times New Roman"/>
                <w:color w:val="F59E0B"/>
                <w:sz w:val="20"/>
                <w:szCs w:val="20"/>
              </w:rPr>
              <w:t xml:space="preserve"> </w:t>
            </w:r>
            <w:r w:rsidRPr="00CC2AFC">
              <w:rPr>
                <w:rFonts w:ascii="Times New Roman" w:hAnsi="Times New Roman" w:cs="Times New Roman"/>
                <w:i/>
                <w:sz w:val="20"/>
                <w:szCs w:val="20"/>
              </w:rPr>
              <w:t>Overlap with opt-5 if broadcast info is transmitted in PR</w:t>
            </w:r>
            <w:r w:rsidR="00367037">
              <w:rPr>
                <w:rFonts w:ascii="Times New Roman" w:hAnsi="Times New Roman" w:cs="Times New Roman"/>
                <w:i/>
                <w:sz w:val="20"/>
                <w:szCs w:val="20"/>
              </w:rPr>
              <w:t>D</w:t>
            </w:r>
            <w:r w:rsidRPr="00CC2AFC">
              <w:rPr>
                <w:rFonts w:ascii="Times New Roman" w:hAnsi="Times New Roman" w:cs="Times New Roman"/>
                <w:i/>
                <w:sz w:val="20"/>
                <w:szCs w:val="20"/>
              </w:rPr>
              <w:t>CH</w:t>
            </w:r>
          </w:p>
        </w:tc>
      </w:tr>
      <w:tr w:rsidR="00CC2AFC" w:rsidRPr="00CC2AFC" w14:paraId="36E367AD" w14:textId="77777777" w:rsidTr="004A4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0B5B2BB8" w14:textId="77777777" w:rsidR="00CC2AFC" w:rsidRPr="00CC2AFC" w:rsidRDefault="00CC2AFC" w:rsidP="00D83B43">
            <w:pPr>
              <w:rPr>
                <w:rFonts w:ascii="Times New Roman" w:hAnsi="Times New Roman" w:cs="Times New Roman"/>
                <w:sz w:val="20"/>
                <w:szCs w:val="20"/>
              </w:rPr>
            </w:pPr>
            <w:r w:rsidRPr="00CC2AFC">
              <w:rPr>
                <w:rFonts w:ascii="Times New Roman" w:hAnsi="Times New Roman" w:cs="Times New Roman"/>
                <w:sz w:val="20"/>
                <w:szCs w:val="20"/>
              </w:rPr>
              <w:t xml:space="preserve">Opt3: </w:t>
            </w:r>
            <w:r w:rsidRPr="00CC2AFC">
              <w:rPr>
                <w:rFonts w:ascii="Times New Roman" w:hAnsi="Times New Roman" w:cs="Times New Roman"/>
                <w:sz w:val="20"/>
                <w:szCs w:val="20"/>
                <w:lang w:eastAsia="zh-CN"/>
              </w:rPr>
              <w:t>in</w:t>
            </w:r>
            <w:r w:rsidRPr="00CC2AFC">
              <w:rPr>
                <w:rFonts w:ascii="Times New Roman" w:hAnsi="Times New Roman" w:cs="Times New Roman"/>
                <w:sz w:val="20"/>
                <w:szCs w:val="20"/>
              </w:rPr>
              <w:t xml:space="preserve"> </w:t>
            </w:r>
            <w:r w:rsidRPr="00CC2AFC">
              <w:rPr>
                <w:rFonts w:ascii="Times New Roman" w:hAnsi="Times New Roman" w:cs="Times New Roman"/>
                <w:sz w:val="20"/>
                <w:szCs w:val="20"/>
                <w:lang w:eastAsia="zh-CN"/>
              </w:rPr>
              <w:t>relation</w:t>
            </w:r>
            <w:r w:rsidRPr="00CC2AFC">
              <w:rPr>
                <w:rFonts w:ascii="Times New Roman" w:hAnsi="Times New Roman" w:cs="Times New Roman"/>
                <w:sz w:val="20"/>
                <w:szCs w:val="20"/>
              </w:rPr>
              <w:t xml:space="preserve"> </w:t>
            </w:r>
            <w:r w:rsidRPr="00CC2AFC">
              <w:rPr>
                <w:rFonts w:ascii="Times New Roman" w:hAnsi="Times New Roman" w:cs="Times New Roman"/>
                <w:sz w:val="20"/>
                <w:szCs w:val="20"/>
                <w:lang w:eastAsia="zh-CN"/>
              </w:rPr>
              <w:t>to PDRCH</w:t>
            </w:r>
            <w:r w:rsidRPr="00CC2AFC">
              <w:rPr>
                <w:rFonts w:ascii="Times New Roman" w:hAnsi="Times New Roman" w:cs="Times New Roman"/>
                <w:color w:val="6B7280"/>
                <w:sz w:val="20"/>
                <w:szCs w:val="20"/>
              </w:rPr>
              <w:br/>
            </w:r>
            <w:r w:rsidRPr="00A34AF2">
              <w:rPr>
                <w:rFonts w:ascii="Times New Roman" w:hAnsi="Times New Roman" w:cs="Times New Roman"/>
                <w:color w:val="0D0D0D" w:themeColor="text1" w:themeTint="F2"/>
                <w:sz w:val="20"/>
                <w:szCs w:val="20"/>
                <w:highlight w:val="red"/>
              </w:rPr>
              <w:t>NOT Support</w:t>
            </w:r>
          </w:p>
        </w:tc>
        <w:tc>
          <w:tcPr>
            <w:tcW w:w="7253" w:type="dxa"/>
          </w:tcPr>
          <w:p w14:paraId="43A8FBA6" w14:textId="7777777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No remarkable impact on D2R detection performance</w:t>
            </w:r>
          </w:p>
          <w:p w14:paraId="7CF52E15" w14:textId="78122ACB" w:rsidR="00182FBF" w:rsidRPr="00182FBF" w:rsidRDefault="00CC2AFC" w:rsidP="00182FBF">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Pr="00CC2AFC">
              <w:rPr>
                <w:rFonts w:ascii="Times New Roman" w:hAnsi="Times New Roman" w:cs="Times New Roman"/>
                <w:sz w:val="20"/>
                <w:szCs w:val="20"/>
              </w:rPr>
              <w:t>Resource Fragment for R2D</w:t>
            </w:r>
          </w:p>
          <w:p w14:paraId="463EC041" w14:textId="2E47968C" w:rsidR="00182FBF" w:rsidRPr="00182FBF" w:rsidRDefault="001E63F3" w:rsidP="00182FBF">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00182FBF" w:rsidRPr="00182FBF">
              <w:rPr>
                <w:rFonts w:ascii="Times New Roman" w:hAnsi="Times New Roman" w:cs="Times New Roman"/>
                <w:sz w:val="20"/>
                <w:szCs w:val="20"/>
              </w:rPr>
              <w:t>Unnecessary resource overhead will be caused, if CCS is transmitted in related to all PDRCH transmissions.</w:t>
            </w:r>
          </w:p>
          <w:p w14:paraId="44CAE5EC" w14:textId="76DDAF97" w:rsidR="00CC2AFC" w:rsidRPr="00CC2AFC" w:rsidRDefault="001E63F3"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EF4444"/>
                <w:sz w:val="20"/>
                <w:szCs w:val="20"/>
              </w:rPr>
              <w:t>✗</w:t>
            </w:r>
            <w:r w:rsidRPr="00CC2AFC">
              <w:rPr>
                <w:rFonts w:ascii="Times New Roman" w:hAnsi="Times New Roman" w:cs="Times New Roman"/>
                <w:color w:val="EF4444"/>
                <w:sz w:val="20"/>
                <w:szCs w:val="20"/>
              </w:rPr>
              <w:t xml:space="preserve"> </w:t>
            </w:r>
            <w:r w:rsidR="00182FBF" w:rsidRPr="00182FBF">
              <w:rPr>
                <w:rFonts w:ascii="Times New Roman" w:hAnsi="Times New Roman" w:cs="Times New Roman"/>
                <w:sz w:val="20"/>
                <w:szCs w:val="20"/>
              </w:rPr>
              <w:t>The start of CCS cannot be reliably determined due to time drift, leading to the impact to the CFO calibration accuracy.</w:t>
            </w:r>
          </w:p>
        </w:tc>
      </w:tr>
      <w:tr w:rsidR="0076731F" w:rsidRPr="00CC2AFC" w14:paraId="00688C9F" w14:textId="77777777" w:rsidTr="004A428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D0D22A0" w14:textId="77777777" w:rsidR="00CC2AFC" w:rsidRPr="00CC2AFC" w:rsidRDefault="00CC2AFC" w:rsidP="00D83B43">
            <w:pPr>
              <w:rPr>
                <w:rFonts w:ascii="Times New Roman" w:hAnsi="Times New Roman" w:cs="Times New Roman"/>
                <w:sz w:val="20"/>
                <w:szCs w:val="20"/>
              </w:rPr>
            </w:pPr>
            <w:r w:rsidRPr="00CC2AFC">
              <w:rPr>
                <w:rFonts w:ascii="Times New Roman" w:hAnsi="Times New Roman" w:cs="Times New Roman"/>
                <w:color w:val="0000FF"/>
                <w:sz w:val="20"/>
                <w:szCs w:val="20"/>
              </w:rPr>
              <w:t xml:space="preserve">Opt4: in relation to </w:t>
            </w:r>
            <w:r w:rsidRPr="00EF1701">
              <w:rPr>
                <w:rFonts w:ascii="Times New Roman" w:hAnsi="Times New Roman" w:cs="Times New Roman"/>
                <w:color w:val="0000FF"/>
                <w:sz w:val="20"/>
                <w:szCs w:val="20"/>
                <w:u w:val="single"/>
              </w:rPr>
              <w:t>(after)</w:t>
            </w:r>
            <w:r w:rsidRPr="00CC2AFC">
              <w:rPr>
                <w:rFonts w:ascii="Times New Roman" w:hAnsi="Times New Roman" w:cs="Times New Roman"/>
                <w:color w:val="0000FF"/>
                <w:sz w:val="20"/>
                <w:szCs w:val="20"/>
              </w:rPr>
              <w:t xml:space="preserve"> sync signal</w:t>
            </w:r>
            <w:r w:rsidRPr="00CC2AFC">
              <w:rPr>
                <w:rFonts w:ascii="Times New Roman" w:hAnsi="Times New Roman" w:cs="Times New Roman"/>
                <w:color w:val="10B981"/>
                <w:sz w:val="20"/>
                <w:szCs w:val="20"/>
              </w:rPr>
              <w:br/>
            </w:r>
            <w:r w:rsidRPr="00CC2AFC">
              <w:rPr>
                <w:rFonts w:ascii="Times New Roman" w:hAnsi="Times New Roman" w:cs="Times New Roman"/>
                <w:color w:val="0D0D0D" w:themeColor="text1" w:themeTint="F2"/>
                <w:sz w:val="20"/>
                <w:szCs w:val="20"/>
                <w:highlight w:val="green"/>
              </w:rPr>
              <w:t>Support</w:t>
            </w:r>
          </w:p>
        </w:tc>
        <w:tc>
          <w:tcPr>
            <w:tcW w:w="7253" w:type="dxa"/>
          </w:tcPr>
          <w:p w14:paraId="0BF6389B"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Periodic reference ensures stable calibration accuracy</w:t>
            </w:r>
          </w:p>
          <w:p w14:paraId="7FE65C09"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Common reference accessible to all devices</w:t>
            </w:r>
          </w:p>
          <w:p w14:paraId="4365BB48"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Minimized resource overhead (shared signal)</w:t>
            </w:r>
          </w:p>
          <w:p w14:paraId="30CE964B" w14:textId="77777777" w:rsidR="00CC2AFC" w:rsidRPr="00CC2AFC" w:rsidRDefault="00CC2AFC" w:rsidP="00D83B43">
            <w:pPr>
              <w:spacing w:before="60" w:after="60"/>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CC2AFC">
              <w:rPr>
                <w:rFonts w:ascii="Segoe UI Symbol" w:hAnsi="Segoe UI Symbol" w:cs="Segoe UI Symbol"/>
                <w:color w:val="F59E0B"/>
                <w:sz w:val="20"/>
                <w:szCs w:val="20"/>
              </w:rPr>
              <w:t>⚠</w:t>
            </w:r>
            <w:r w:rsidRPr="00CC2AFC">
              <w:rPr>
                <w:rFonts w:ascii="Times New Roman" w:hAnsi="Times New Roman" w:cs="Times New Roman"/>
                <w:color w:val="F59E0B"/>
                <w:sz w:val="20"/>
                <w:szCs w:val="20"/>
              </w:rPr>
              <w:t xml:space="preserve"> </w:t>
            </w:r>
            <w:r w:rsidRPr="00CC2AFC">
              <w:rPr>
                <w:rFonts w:ascii="Times New Roman" w:hAnsi="Times New Roman" w:cs="Times New Roman"/>
                <w:i/>
                <w:sz w:val="20"/>
                <w:szCs w:val="20"/>
              </w:rPr>
              <w:t xml:space="preserve">immediately after periodic signal is recommended, if periodic sync signal is </w:t>
            </w:r>
            <w:r w:rsidRPr="00B448BA">
              <w:rPr>
                <w:rFonts w:ascii="Times New Roman" w:hAnsi="Times New Roman" w:cs="Times New Roman"/>
                <w:b/>
                <w:bCs/>
                <w:i/>
                <w:sz w:val="20"/>
                <w:szCs w:val="20"/>
              </w:rPr>
              <w:t>NOT</w:t>
            </w:r>
            <w:r w:rsidRPr="00CC2AFC">
              <w:rPr>
                <w:rFonts w:ascii="Times New Roman" w:hAnsi="Times New Roman" w:cs="Times New Roman"/>
                <w:i/>
                <w:sz w:val="20"/>
                <w:szCs w:val="20"/>
              </w:rPr>
              <w:t xml:space="preserve"> transmitted together with broadcast Information</w:t>
            </w:r>
          </w:p>
        </w:tc>
      </w:tr>
      <w:tr w:rsidR="00CC2AFC" w:rsidRPr="00CC2AFC" w14:paraId="50ACD856" w14:textId="77777777" w:rsidTr="004A4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45E76D47" w14:textId="4E984D33" w:rsidR="00CC2AFC" w:rsidRPr="00CC2AFC" w:rsidRDefault="00CC2AFC" w:rsidP="00D83B43">
            <w:pPr>
              <w:rPr>
                <w:rFonts w:ascii="Times New Roman" w:hAnsi="Times New Roman" w:cs="Times New Roman"/>
                <w:sz w:val="20"/>
                <w:szCs w:val="20"/>
              </w:rPr>
            </w:pPr>
            <w:r w:rsidRPr="00CC2AFC">
              <w:rPr>
                <w:rFonts w:ascii="Times New Roman" w:hAnsi="Times New Roman" w:cs="Times New Roman"/>
                <w:color w:val="0000FF"/>
                <w:sz w:val="20"/>
                <w:szCs w:val="20"/>
              </w:rPr>
              <w:t xml:space="preserve">Opt5: in relation to </w:t>
            </w:r>
            <w:r w:rsidRPr="00EF1701">
              <w:rPr>
                <w:rFonts w:ascii="Times New Roman" w:hAnsi="Times New Roman" w:cs="Times New Roman"/>
                <w:color w:val="0000FF"/>
                <w:sz w:val="20"/>
                <w:szCs w:val="20"/>
                <w:u w:val="single"/>
              </w:rPr>
              <w:t xml:space="preserve">(after) </w:t>
            </w:r>
            <w:r w:rsidRPr="00CC2AFC">
              <w:rPr>
                <w:rFonts w:ascii="Times New Roman" w:hAnsi="Times New Roman" w:cs="Times New Roman"/>
                <w:color w:val="0000FF"/>
                <w:sz w:val="20"/>
                <w:szCs w:val="20"/>
              </w:rPr>
              <w:t>broadcast info</w:t>
            </w:r>
            <w:r w:rsidRPr="00CC2AFC">
              <w:rPr>
                <w:rFonts w:ascii="Times New Roman" w:hAnsi="Times New Roman" w:cs="Times New Roman"/>
                <w:color w:val="10B981"/>
                <w:sz w:val="20"/>
                <w:szCs w:val="20"/>
              </w:rPr>
              <w:br/>
            </w:r>
            <w:r w:rsidRPr="00CC2AFC">
              <w:rPr>
                <w:rFonts w:ascii="Times New Roman" w:hAnsi="Times New Roman" w:cs="Times New Roman"/>
                <w:color w:val="0D0D0D" w:themeColor="text1" w:themeTint="F2"/>
                <w:sz w:val="20"/>
                <w:szCs w:val="20"/>
                <w:highlight w:val="green"/>
              </w:rPr>
              <w:t>Support</w:t>
            </w:r>
          </w:p>
        </w:tc>
        <w:tc>
          <w:tcPr>
            <w:tcW w:w="7253" w:type="dxa"/>
          </w:tcPr>
          <w:p w14:paraId="5A581B81" w14:textId="7777777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Ensures high stability through periodic broadcasting</w:t>
            </w:r>
          </w:p>
          <w:p w14:paraId="0123FC82" w14:textId="5EBD6A1A"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00365778" w:rsidRPr="00CC2AFC">
              <w:rPr>
                <w:rFonts w:ascii="Times New Roman" w:hAnsi="Times New Roman" w:cs="Times New Roman"/>
                <w:sz w:val="20"/>
                <w:szCs w:val="20"/>
              </w:rPr>
              <w:t>Common reference accessible to all devices</w:t>
            </w:r>
          </w:p>
          <w:p w14:paraId="5C9AB621" w14:textId="7777777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MS Mincho" w:eastAsia="MS Mincho" w:hAnsi="MS Mincho" w:cs="MS Mincho" w:hint="eastAsia"/>
                <w:color w:val="22C55E"/>
                <w:sz w:val="20"/>
                <w:szCs w:val="20"/>
              </w:rPr>
              <w:t>✓</w:t>
            </w:r>
            <w:r w:rsidRPr="00CC2AFC">
              <w:rPr>
                <w:rFonts w:ascii="Times New Roman" w:hAnsi="Times New Roman" w:cs="Times New Roman"/>
                <w:color w:val="22C55E"/>
                <w:sz w:val="20"/>
                <w:szCs w:val="20"/>
              </w:rPr>
              <w:t xml:space="preserve"> </w:t>
            </w:r>
            <w:r w:rsidRPr="00CC2AFC">
              <w:rPr>
                <w:rFonts w:ascii="Times New Roman" w:hAnsi="Times New Roman" w:cs="Times New Roman"/>
                <w:sz w:val="20"/>
                <w:szCs w:val="20"/>
              </w:rPr>
              <w:t>Resource efficient through common signaling</w:t>
            </w:r>
          </w:p>
          <w:p w14:paraId="364A04F4" w14:textId="14083D27" w:rsidR="00CC2AFC" w:rsidRPr="00CC2AFC" w:rsidRDefault="00CC2AFC" w:rsidP="00D83B43">
            <w:pPr>
              <w:spacing w:before="60" w:after="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CC2AFC">
              <w:rPr>
                <w:rFonts w:ascii="Segoe UI Symbol" w:hAnsi="Segoe UI Symbol" w:cs="Segoe UI Symbol"/>
                <w:color w:val="F59E0B"/>
                <w:sz w:val="20"/>
                <w:szCs w:val="20"/>
              </w:rPr>
              <w:t>⚠</w:t>
            </w:r>
            <w:r w:rsidRPr="00CC2AFC">
              <w:rPr>
                <w:rFonts w:ascii="Times New Roman" w:hAnsi="Times New Roman" w:cs="Times New Roman"/>
                <w:color w:val="F59E0B"/>
                <w:sz w:val="20"/>
                <w:szCs w:val="20"/>
              </w:rPr>
              <w:t xml:space="preserve"> </w:t>
            </w:r>
            <w:r w:rsidRPr="00CC2AFC">
              <w:rPr>
                <w:rFonts w:ascii="Times New Roman" w:hAnsi="Times New Roman" w:cs="Times New Roman"/>
                <w:i/>
                <w:sz w:val="20"/>
                <w:szCs w:val="20"/>
              </w:rPr>
              <w:t>immediately after broadcast info</w:t>
            </w:r>
            <w:r w:rsidR="00E53E76">
              <w:rPr>
                <w:rFonts w:ascii="Times New Roman" w:hAnsi="Times New Roman" w:cs="Times New Roman" w:hint="eastAsia"/>
                <w:i/>
                <w:sz w:val="20"/>
                <w:szCs w:val="20"/>
                <w:lang w:eastAsia="zh-CN"/>
              </w:rPr>
              <w:t>,</w:t>
            </w:r>
            <w:r w:rsidR="00E53E76">
              <w:rPr>
                <w:rFonts w:ascii="Times New Roman" w:hAnsi="Times New Roman" w:cs="Times New Roman"/>
                <w:i/>
                <w:sz w:val="20"/>
                <w:szCs w:val="20"/>
                <w:lang w:eastAsia="zh-CN"/>
              </w:rPr>
              <w:t xml:space="preserve"> including MIB-like and/or SIB1-like broadcast information,</w:t>
            </w:r>
            <w:r w:rsidRPr="00CC2AFC">
              <w:rPr>
                <w:rFonts w:ascii="Times New Roman" w:hAnsi="Times New Roman" w:cs="Times New Roman"/>
                <w:i/>
                <w:sz w:val="20"/>
                <w:szCs w:val="20"/>
              </w:rPr>
              <w:t xml:space="preserve"> is recommended</w:t>
            </w:r>
          </w:p>
        </w:tc>
      </w:tr>
    </w:tbl>
    <w:p w14:paraId="129603CD" w14:textId="77777777" w:rsidR="00C44438" w:rsidRDefault="00C44438" w:rsidP="00546C5C">
      <w:pPr>
        <w:adjustRightInd w:val="0"/>
        <w:snapToGrid w:val="0"/>
        <w:jc w:val="both"/>
        <w:rPr>
          <w:b/>
          <w:sz w:val="20"/>
        </w:rPr>
      </w:pPr>
    </w:p>
    <w:p w14:paraId="0F78ED79" w14:textId="3C807618" w:rsidR="00433890" w:rsidRPr="00E512DE" w:rsidRDefault="00433890" w:rsidP="00E512DE">
      <w:pPr>
        <w:adjustRightInd w:val="0"/>
        <w:snapToGrid w:val="0"/>
        <w:spacing w:afterLines="50" w:after="156"/>
        <w:jc w:val="both"/>
        <w:rPr>
          <w:b/>
          <w:sz w:val="20"/>
        </w:rPr>
      </w:pPr>
      <w:r w:rsidRPr="00E64125">
        <w:rPr>
          <w:bCs/>
          <w:sz w:val="20"/>
        </w:rPr>
        <w:t>Views, including pros and cons, for the five options are provided in the following observations and proposals.</w:t>
      </w:r>
    </w:p>
    <w:p w14:paraId="7F4BC7CB" w14:textId="12C05C6C" w:rsidR="00C44438" w:rsidRPr="00E512DE" w:rsidRDefault="00E512DE" w:rsidP="00DC7884">
      <w:pPr>
        <w:adjustRightInd w:val="0"/>
        <w:snapToGrid w:val="0"/>
        <w:spacing w:beforeLines="25" w:before="78" w:afterLines="25" w:after="78" w:line="264" w:lineRule="auto"/>
        <w:jc w:val="both"/>
        <w:rPr>
          <w:b/>
          <w:sz w:val="20"/>
        </w:rPr>
      </w:pPr>
      <w:bookmarkStart w:id="47" w:name="OB18"/>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18</w:t>
      </w:r>
      <w:r w:rsidRPr="00DE17B2">
        <w:rPr>
          <w:b/>
          <w:sz w:val="20"/>
        </w:rPr>
        <w:fldChar w:fldCharType="end"/>
      </w:r>
      <w:r w:rsidRPr="00E512DE">
        <w:rPr>
          <w:b/>
          <w:sz w:val="20"/>
        </w:rPr>
        <w:t>: For Option 1 in relation to L1 control, the cons are as follows:</w:t>
      </w:r>
    </w:p>
    <w:p w14:paraId="7F0B43EB" w14:textId="38BE6A53" w:rsidR="00E512DE" w:rsidRPr="00FE6424" w:rsidRDefault="00DE6CAF" w:rsidP="00DC7884">
      <w:pPr>
        <w:pStyle w:val="a7"/>
        <w:numPr>
          <w:ilvl w:val="0"/>
          <w:numId w:val="45"/>
        </w:numPr>
        <w:adjustRightInd w:val="0"/>
        <w:snapToGrid w:val="0"/>
        <w:spacing w:before="25" w:after="25" w:line="264" w:lineRule="auto"/>
        <w:ind w:firstLineChars="0"/>
        <w:jc w:val="both"/>
        <w:rPr>
          <w:b/>
          <w:sz w:val="20"/>
        </w:rPr>
      </w:pPr>
      <w:r w:rsidRPr="00FE6424">
        <w:rPr>
          <w:b/>
          <w:sz w:val="20"/>
        </w:rPr>
        <w:t xml:space="preserve">Unnecessary resource overhead will be caused, if </w:t>
      </w:r>
      <w:r w:rsidR="00450210" w:rsidRPr="00FE6424">
        <w:rPr>
          <w:b/>
          <w:sz w:val="20"/>
        </w:rPr>
        <w:t>CCS</w:t>
      </w:r>
      <w:r w:rsidRPr="00FE6424">
        <w:rPr>
          <w:b/>
          <w:sz w:val="20"/>
        </w:rPr>
        <w:t xml:space="preserve"> is transmitted </w:t>
      </w:r>
      <w:r w:rsidR="00450210" w:rsidRPr="00FE6424">
        <w:rPr>
          <w:b/>
          <w:sz w:val="20"/>
        </w:rPr>
        <w:t>in related to</w:t>
      </w:r>
      <w:r w:rsidRPr="00FE6424">
        <w:rPr>
          <w:b/>
          <w:sz w:val="20"/>
        </w:rPr>
        <w:t xml:space="preserve"> all </w:t>
      </w:r>
      <w:r w:rsidR="005E6B34" w:rsidRPr="00FE6424">
        <w:rPr>
          <w:b/>
          <w:sz w:val="20"/>
        </w:rPr>
        <w:t xml:space="preserve">periodic and aperiodic </w:t>
      </w:r>
      <w:r w:rsidRPr="00FE6424">
        <w:rPr>
          <w:b/>
          <w:sz w:val="20"/>
        </w:rPr>
        <w:t>transmissions</w:t>
      </w:r>
      <w:r w:rsidR="005E6B34" w:rsidRPr="00FE6424">
        <w:rPr>
          <w:b/>
          <w:sz w:val="20"/>
        </w:rPr>
        <w:t xml:space="preserve"> of L1 control information.</w:t>
      </w:r>
    </w:p>
    <w:p w14:paraId="34ABC6A8" w14:textId="6E119B35" w:rsidR="00C44438" w:rsidRPr="00FE6424" w:rsidRDefault="00DE6CAF" w:rsidP="00DC7884">
      <w:pPr>
        <w:pStyle w:val="a7"/>
        <w:numPr>
          <w:ilvl w:val="0"/>
          <w:numId w:val="45"/>
        </w:numPr>
        <w:adjustRightInd w:val="0"/>
        <w:snapToGrid w:val="0"/>
        <w:spacing w:before="25" w:after="25" w:line="264" w:lineRule="auto"/>
        <w:ind w:firstLineChars="0"/>
        <w:jc w:val="both"/>
        <w:rPr>
          <w:b/>
          <w:sz w:val="20"/>
        </w:rPr>
      </w:pPr>
      <w:r w:rsidRPr="00FE6424">
        <w:rPr>
          <w:b/>
          <w:sz w:val="20"/>
        </w:rPr>
        <w:t>Unstable calibration performance/accuracy</w:t>
      </w:r>
      <w:r w:rsidR="005E6B34" w:rsidRPr="00FE6424">
        <w:rPr>
          <w:b/>
          <w:sz w:val="20"/>
        </w:rPr>
        <w:t xml:space="preserve"> due to variable transmission intervals of aperiodic L1 control</w:t>
      </w:r>
      <w:r w:rsidR="001528B1" w:rsidRPr="00FE6424">
        <w:rPr>
          <w:b/>
          <w:sz w:val="20"/>
        </w:rPr>
        <w:t xml:space="preserve"> </w:t>
      </w:r>
      <w:r w:rsidR="00450210" w:rsidRPr="00FE6424">
        <w:rPr>
          <w:b/>
          <w:sz w:val="20"/>
        </w:rPr>
        <w:t>information</w:t>
      </w:r>
      <w:r w:rsidRPr="00FE6424">
        <w:rPr>
          <w:b/>
          <w:sz w:val="20"/>
        </w:rPr>
        <w:t xml:space="preserve">, if </w:t>
      </w:r>
      <w:r w:rsidR="00450210" w:rsidRPr="00FE6424">
        <w:rPr>
          <w:b/>
          <w:sz w:val="20"/>
        </w:rPr>
        <w:t>CCS</w:t>
      </w:r>
      <w:r w:rsidRPr="00FE6424">
        <w:rPr>
          <w:b/>
          <w:sz w:val="20"/>
        </w:rPr>
        <w:t xml:space="preserve"> is transmitted </w:t>
      </w:r>
      <w:r w:rsidR="00450210" w:rsidRPr="00FE6424">
        <w:rPr>
          <w:b/>
          <w:sz w:val="20"/>
        </w:rPr>
        <w:t>in related to</w:t>
      </w:r>
      <w:r w:rsidRPr="00FE6424">
        <w:rPr>
          <w:b/>
          <w:sz w:val="20"/>
        </w:rPr>
        <w:t xml:space="preserve"> aperiodic</w:t>
      </w:r>
      <w:r w:rsidR="001528B1" w:rsidRPr="00FE6424">
        <w:rPr>
          <w:b/>
          <w:sz w:val="20"/>
        </w:rPr>
        <w:t xml:space="preserve"> transmissions of L1 control information</w:t>
      </w:r>
      <w:r w:rsidRPr="00FE6424">
        <w:rPr>
          <w:b/>
          <w:sz w:val="20"/>
        </w:rPr>
        <w:t>.</w:t>
      </w:r>
    </w:p>
    <w:p w14:paraId="7738D4B7" w14:textId="00DC3616" w:rsidR="005E6B34" w:rsidRPr="00DE17B2" w:rsidRDefault="00450210" w:rsidP="00DC7884">
      <w:pPr>
        <w:pStyle w:val="a7"/>
        <w:numPr>
          <w:ilvl w:val="0"/>
          <w:numId w:val="45"/>
        </w:numPr>
        <w:adjustRightInd w:val="0"/>
        <w:snapToGrid w:val="0"/>
        <w:spacing w:before="25" w:after="25" w:line="264" w:lineRule="auto"/>
        <w:ind w:firstLineChars="0"/>
        <w:jc w:val="both"/>
        <w:rPr>
          <w:b/>
          <w:sz w:val="20"/>
        </w:rPr>
      </w:pPr>
      <w:r w:rsidRPr="00450210">
        <w:rPr>
          <w:b/>
          <w:sz w:val="20"/>
        </w:rPr>
        <w:t>The start of CCS cannot be reliably determined due to time drift</w:t>
      </w:r>
      <w:r w:rsidR="00463ED8">
        <w:rPr>
          <w:b/>
          <w:sz w:val="20"/>
        </w:rPr>
        <w:t>, leading to the impact to t</w:t>
      </w:r>
      <w:r w:rsidR="005E6B34" w:rsidRPr="00DE17B2">
        <w:rPr>
          <w:b/>
          <w:sz w:val="20"/>
        </w:rPr>
        <w:t>he CFO calibration accuracy</w:t>
      </w:r>
      <w:r w:rsidR="007D765B">
        <w:rPr>
          <w:rFonts w:hint="eastAsia"/>
          <w:b/>
          <w:sz w:val="20"/>
        </w:rPr>
        <w:t>,</w:t>
      </w:r>
      <w:r w:rsidR="007D765B">
        <w:rPr>
          <w:b/>
          <w:sz w:val="20"/>
        </w:rPr>
        <w:t xml:space="preserve"> i</w:t>
      </w:r>
      <w:r w:rsidR="007D765B" w:rsidRPr="00FE6424">
        <w:rPr>
          <w:b/>
          <w:sz w:val="20"/>
        </w:rPr>
        <w:t>f CCS is located before L1 control information</w:t>
      </w:r>
      <w:r w:rsidR="002233F6">
        <w:rPr>
          <w:b/>
          <w:sz w:val="20"/>
        </w:rPr>
        <w:t xml:space="preserve"> </w:t>
      </w:r>
      <w:r w:rsidR="002233F6">
        <w:rPr>
          <w:rFonts w:hint="eastAsia"/>
          <w:b/>
          <w:sz w:val="20"/>
        </w:rPr>
        <w:t>and</w:t>
      </w:r>
      <w:r w:rsidR="002233F6">
        <w:rPr>
          <w:b/>
          <w:sz w:val="20"/>
        </w:rPr>
        <w:t xml:space="preserve"> </w:t>
      </w:r>
      <w:r w:rsidR="00B94E67">
        <w:rPr>
          <w:rFonts w:hint="eastAsia"/>
          <w:b/>
          <w:sz w:val="20"/>
        </w:rPr>
        <w:t>also</w:t>
      </w:r>
      <w:r w:rsidR="00B94E67">
        <w:rPr>
          <w:b/>
          <w:sz w:val="20"/>
        </w:rPr>
        <w:t xml:space="preserve"> </w:t>
      </w:r>
      <w:r w:rsidR="002233F6">
        <w:rPr>
          <w:b/>
          <w:sz w:val="20"/>
        </w:rPr>
        <w:t>before SIP</w:t>
      </w:r>
      <w:r w:rsidR="005E6B34" w:rsidRPr="00DE17B2">
        <w:rPr>
          <w:b/>
          <w:sz w:val="20"/>
        </w:rPr>
        <w:t>.</w:t>
      </w:r>
    </w:p>
    <w:p w14:paraId="70977EAC" w14:textId="6ACE55EE" w:rsidR="00450210" w:rsidRPr="00FE6424" w:rsidRDefault="00463ED8" w:rsidP="00DC7884">
      <w:pPr>
        <w:pStyle w:val="a7"/>
        <w:numPr>
          <w:ilvl w:val="0"/>
          <w:numId w:val="45"/>
        </w:numPr>
        <w:adjustRightInd w:val="0"/>
        <w:snapToGrid w:val="0"/>
        <w:spacing w:before="25" w:after="25" w:line="264" w:lineRule="auto"/>
        <w:ind w:firstLineChars="0"/>
        <w:jc w:val="both"/>
        <w:rPr>
          <w:b/>
          <w:sz w:val="20"/>
        </w:rPr>
      </w:pPr>
      <w:r w:rsidRPr="00463ED8">
        <w:rPr>
          <w:b/>
          <w:sz w:val="20"/>
        </w:rPr>
        <w:t xml:space="preserve">Interruption </w:t>
      </w:r>
      <w:r w:rsidR="006630B9">
        <w:rPr>
          <w:b/>
          <w:sz w:val="20"/>
        </w:rPr>
        <w:t>to</w:t>
      </w:r>
      <w:r w:rsidRPr="00463ED8">
        <w:rPr>
          <w:b/>
          <w:sz w:val="20"/>
        </w:rPr>
        <w:t xml:space="preserve"> L1 control</w:t>
      </w:r>
      <w:r>
        <w:rPr>
          <w:b/>
          <w:sz w:val="20"/>
        </w:rPr>
        <w:t xml:space="preserve"> information or subsequent R2D data payload due to </w:t>
      </w:r>
      <w:r w:rsidRPr="00FE6424">
        <w:rPr>
          <w:b/>
          <w:sz w:val="20"/>
        </w:rPr>
        <w:t>CFO calibration delay (</w:t>
      </w:r>
      <w:r w:rsidR="00FE6424">
        <w:rPr>
          <w:b/>
          <w:sz w:val="20"/>
        </w:rPr>
        <w:t xml:space="preserve">i.e., </w:t>
      </w:r>
      <w:r w:rsidRPr="00FE6424">
        <w:rPr>
          <w:b/>
          <w:sz w:val="20"/>
        </w:rPr>
        <w:t>LO adjustment delay)</w:t>
      </w:r>
      <w:r w:rsidRPr="00463ED8">
        <w:rPr>
          <w:b/>
          <w:sz w:val="20"/>
        </w:rPr>
        <w:t xml:space="preserve"> </w:t>
      </w:r>
      <w:r w:rsidR="00FE6424">
        <w:rPr>
          <w:b/>
          <w:sz w:val="20"/>
        </w:rPr>
        <w:t xml:space="preserve">and/or </w:t>
      </w:r>
      <w:r w:rsidRPr="00DE17B2">
        <w:rPr>
          <w:b/>
          <w:sz w:val="20"/>
        </w:rPr>
        <w:t>Rx filter switching delay</w:t>
      </w:r>
      <w:r w:rsidR="00FE6424">
        <w:rPr>
          <w:b/>
          <w:sz w:val="20"/>
        </w:rPr>
        <w:t>.</w:t>
      </w:r>
    </w:p>
    <w:p w14:paraId="45A17013" w14:textId="7855CB9A" w:rsidR="00FE6424" w:rsidRDefault="00FE6424" w:rsidP="00632D35">
      <w:pPr>
        <w:adjustRightInd w:val="0"/>
        <w:snapToGrid w:val="0"/>
        <w:spacing w:beforeLines="25" w:before="78" w:afterLines="25" w:after="78" w:line="264" w:lineRule="auto"/>
        <w:jc w:val="both"/>
        <w:rPr>
          <w:b/>
          <w:i/>
          <w:color w:val="2C22FC"/>
          <w:sz w:val="20"/>
        </w:rPr>
      </w:pPr>
      <w:bookmarkStart w:id="48" w:name="OB19"/>
      <w:bookmarkEnd w:id="47"/>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19</w:t>
      </w:r>
      <w:r w:rsidRPr="00DE17B2">
        <w:rPr>
          <w:b/>
          <w:sz w:val="20"/>
        </w:rPr>
        <w:fldChar w:fldCharType="end"/>
      </w:r>
      <w:r w:rsidRPr="00E512DE">
        <w:rPr>
          <w:b/>
          <w:sz w:val="20"/>
        </w:rPr>
        <w:t>:</w:t>
      </w:r>
      <w:r>
        <w:rPr>
          <w:b/>
          <w:sz w:val="20"/>
        </w:rPr>
        <w:t xml:space="preserve"> </w:t>
      </w:r>
      <w:r w:rsidRPr="00E512DE">
        <w:rPr>
          <w:b/>
          <w:sz w:val="20"/>
        </w:rPr>
        <w:t xml:space="preserve">For Option </w:t>
      </w:r>
      <w:r>
        <w:rPr>
          <w:b/>
          <w:sz w:val="20"/>
        </w:rPr>
        <w:t>2</w:t>
      </w:r>
      <w:r w:rsidR="00A12385">
        <w:rPr>
          <w:b/>
          <w:sz w:val="20"/>
        </w:rPr>
        <w:t>,</w:t>
      </w:r>
      <w:r w:rsidRPr="00E512DE">
        <w:rPr>
          <w:b/>
          <w:sz w:val="20"/>
        </w:rPr>
        <w:t xml:space="preserve"> in relation to </w:t>
      </w:r>
      <w:r w:rsidRPr="00FE6424">
        <w:rPr>
          <w:b/>
          <w:sz w:val="20"/>
        </w:rPr>
        <w:t>PRDCH Data Payload</w:t>
      </w:r>
      <w:r w:rsidRPr="00E512DE">
        <w:rPr>
          <w:b/>
          <w:sz w:val="20"/>
        </w:rPr>
        <w:t xml:space="preserve">, the </w:t>
      </w:r>
      <w:r>
        <w:rPr>
          <w:b/>
          <w:sz w:val="20"/>
        </w:rPr>
        <w:t xml:space="preserve">pros and </w:t>
      </w:r>
      <w:r w:rsidRPr="00E512DE">
        <w:rPr>
          <w:b/>
          <w:sz w:val="20"/>
        </w:rPr>
        <w:t>cons are as follows:</w:t>
      </w:r>
    </w:p>
    <w:p w14:paraId="5A483CAB" w14:textId="3841CC30" w:rsidR="00FE6424" w:rsidRPr="00FC740F" w:rsidRDefault="00AB097E" w:rsidP="00632D35">
      <w:pPr>
        <w:pStyle w:val="a7"/>
        <w:numPr>
          <w:ilvl w:val="0"/>
          <w:numId w:val="38"/>
        </w:numPr>
        <w:adjustRightInd w:val="0"/>
        <w:snapToGrid w:val="0"/>
        <w:spacing w:beforeLines="25" w:before="78" w:after="25" w:line="264" w:lineRule="auto"/>
        <w:ind w:firstLineChars="0"/>
        <w:jc w:val="both"/>
        <w:rPr>
          <w:b/>
          <w:sz w:val="20"/>
        </w:rPr>
      </w:pPr>
      <w:bookmarkStart w:id="49" w:name="_Hlk219975694"/>
      <w:r w:rsidRPr="00FC740F">
        <w:rPr>
          <w:b/>
          <w:sz w:val="20"/>
        </w:rPr>
        <w:t xml:space="preserve">Pros: </w:t>
      </w:r>
    </w:p>
    <w:bookmarkEnd w:id="49"/>
    <w:p w14:paraId="4F43301E" w14:textId="49B2E924" w:rsidR="00AB097E" w:rsidRDefault="00AB097E" w:rsidP="00632D35">
      <w:pPr>
        <w:pStyle w:val="a7"/>
        <w:numPr>
          <w:ilvl w:val="0"/>
          <w:numId w:val="45"/>
        </w:numPr>
        <w:adjustRightInd w:val="0"/>
        <w:snapToGrid w:val="0"/>
        <w:spacing w:beforeLines="25" w:before="78" w:after="25" w:line="264" w:lineRule="auto"/>
        <w:ind w:firstLineChars="0"/>
        <w:jc w:val="both"/>
        <w:rPr>
          <w:b/>
          <w:sz w:val="20"/>
        </w:rPr>
      </w:pPr>
      <w:r>
        <w:rPr>
          <w:b/>
          <w:sz w:val="20"/>
        </w:rPr>
        <w:t>If CCS is at the end of PRDCH data payload,</w:t>
      </w:r>
    </w:p>
    <w:p w14:paraId="5AB9D9E3" w14:textId="26B8DC50" w:rsidR="00AB097E" w:rsidRDefault="00AB097E" w:rsidP="00632D35">
      <w:pPr>
        <w:pStyle w:val="a7"/>
        <w:numPr>
          <w:ilvl w:val="1"/>
          <w:numId w:val="46"/>
        </w:numPr>
        <w:adjustRightInd w:val="0"/>
        <w:snapToGrid w:val="0"/>
        <w:spacing w:beforeLines="25" w:before="78" w:after="25" w:line="264" w:lineRule="auto"/>
        <w:ind w:firstLineChars="0"/>
        <w:jc w:val="both"/>
        <w:rPr>
          <w:b/>
          <w:sz w:val="20"/>
        </w:rPr>
      </w:pPr>
      <w:r w:rsidRPr="00AB097E">
        <w:rPr>
          <w:b/>
          <w:sz w:val="20"/>
        </w:rPr>
        <w:t xml:space="preserve">Interruption </w:t>
      </w:r>
      <w:r w:rsidR="006630B9">
        <w:rPr>
          <w:b/>
          <w:sz w:val="20"/>
        </w:rPr>
        <w:t>to</w:t>
      </w:r>
      <w:r w:rsidRPr="00AB097E">
        <w:rPr>
          <w:b/>
          <w:sz w:val="20"/>
        </w:rPr>
        <w:t xml:space="preserve"> R2D transmission due to </w:t>
      </w:r>
      <w:r w:rsidRPr="00FE6424">
        <w:rPr>
          <w:b/>
          <w:sz w:val="20"/>
        </w:rPr>
        <w:t>CFO calibration delay (</w:t>
      </w:r>
      <w:r>
        <w:rPr>
          <w:b/>
          <w:sz w:val="20"/>
        </w:rPr>
        <w:t xml:space="preserve">i.e., </w:t>
      </w:r>
      <w:r w:rsidRPr="00FE6424">
        <w:rPr>
          <w:b/>
          <w:sz w:val="20"/>
        </w:rPr>
        <w:t>LO adjustment delay)</w:t>
      </w:r>
      <w:r w:rsidRPr="00463ED8">
        <w:rPr>
          <w:b/>
          <w:sz w:val="20"/>
        </w:rPr>
        <w:t xml:space="preserve"> </w:t>
      </w:r>
      <w:r>
        <w:rPr>
          <w:b/>
          <w:sz w:val="20"/>
        </w:rPr>
        <w:t xml:space="preserve">and/or </w:t>
      </w:r>
      <w:r w:rsidRPr="00DE17B2">
        <w:rPr>
          <w:b/>
          <w:sz w:val="20"/>
        </w:rPr>
        <w:t>Rx filter switching delay</w:t>
      </w:r>
      <w:r w:rsidRPr="00AB097E">
        <w:rPr>
          <w:b/>
          <w:sz w:val="20"/>
        </w:rPr>
        <w:t xml:space="preserve"> can be avoided</w:t>
      </w:r>
      <w:r w:rsidR="006630B9">
        <w:rPr>
          <w:b/>
          <w:sz w:val="20"/>
        </w:rPr>
        <w:t>.</w:t>
      </w:r>
    </w:p>
    <w:p w14:paraId="04AAD670" w14:textId="09315DAE" w:rsidR="00315331" w:rsidRPr="00A35456" w:rsidRDefault="00315331" w:rsidP="00632D35">
      <w:pPr>
        <w:pStyle w:val="a7"/>
        <w:numPr>
          <w:ilvl w:val="1"/>
          <w:numId w:val="46"/>
        </w:numPr>
        <w:adjustRightInd w:val="0"/>
        <w:snapToGrid w:val="0"/>
        <w:spacing w:beforeLines="25" w:before="78" w:after="25" w:line="264" w:lineRule="auto"/>
        <w:ind w:firstLineChars="0"/>
        <w:jc w:val="both"/>
        <w:rPr>
          <w:b/>
          <w:sz w:val="20"/>
        </w:rPr>
      </w:pPr>
      <w:r w:rsidRPr="00A35456">
        <w:rPr>
          <w:b/>
          <w:sz w:val="20"/>
        </w:rPr>
        <w:t>The start of CCS is reliable and the impact to the CFO calibration accuracy can be avoided accordingly.</w:t>
      </w:r>
    </w:p>
    <w:p w14:paraId="45E38712" w14:textId="098D9711" w:rsidR="00B63D80" w:rsidRPr="00B63D80" w:rsidRDefault="00B63D80" w:rsidP="00632D35">
      <w:pPr>
        <w:adjustRightInd w:val="0"/>
        <w:snapToGrid w:val="0"/>
        <w:spacing w:beforeLines="25" w:before="78" w:after="25" w:line="264" w:lineRule="auto"/>
        <w:ind w:left="630"/>
        <w:jc w:val="both"/>
        <w:rPr>
          <w:b/>
          <w:sz w:val="20"/>
        </w:rPr>
      </w:pPr>
      <w:r>
        <w:rPr>
          <w:b/>
          <w:sz w:val="20"/>
        </w:rPr>
        <w:t>Note: the pros are overlapped with option 5 in related to broadcast information.</w:t>
      </w:r>
    </w:p>
    <w:p w14:paraId="2A13554F" w14:textId="03D4E87E" w:rsidR="00FE6424" w:rsidRPr="00315331" w:rsidRDefault="00315331" w:rsidP="00632D35">
      <w:pPr>
        <w:pStyle w:val="a7"/>
        <w:numPr>
          <w:ilvl w:val="0"/>
          <w:numId w:val="38"/>
        </w:numPr>
        <w:adjustRightInd w:val="0"/>
        <w:snapToGrid w:val="0"/>
        <w:spacing w:beforeLines="25" w:before="78" w:after="25" w:line="264" w:lineRule="auto"/>
        <w:ind w:firstLineChars="0"/>
        <w:jc w:val="both"/>
        <w:rPr>
          <w:b/>
          <w:sz w:val="20"/>
        </w:rPr>
      </w:pPr>
      <w:r>
        <w:rPr>
          <w:rFonts w:hint="eastAsia"/>
          <w:b/>
          <w:sz w:val="20"/>
        </w:rPr>
        <w:t>Cons</w:t>
      </w:r>
      <w:r w:rsidRPr="00315331">
        <w:rPr>
          <w:b/>
          <w:sz w:val="20"/>
        </w:rPr>
        <w:t>:</w:t>
      </w:r>
    </w:p>
    <w:p w14:paraId="05E1632B" w14:textId="7614C42C" w:rsidR="00315331" w:rsidRPr="00B63D80" w:rsidRDefault="00B63D80" w:rsidP="00632D35">
      <w:pPr>
        <w:pStyle w:val="a7"/>
        <w:numPr>
          <w:ilvl w:val="0"/>
          <w:numId w:val="45"/>
        </w:numPr>
        <w:adjustRightInd w:val="0"/>
        <w:snapToGrid w:val="0"/>
        <w:spacing w:beforeLines="25" w:before="78" w:after="25" w:line="264" w:lineRule="auto"/>
        <w:ind w:firstLineChars="0"/>
        <w:jc w:val="both"/>
        <w:rPr>
          <w:b/>
          <w:bCs/>
          <w:sz w:val="20"/>
        </w:rPr>
      </w:pPr>
      <w:r>
        <w:rPr>
          <w:b/>
          <w:bCs/>
          <w:sz w:val="20"/>
        </w:rPr>
        <w:t>I</w:t>
      </w:r>
      <w:r w:rsidR="00315331" w:rsidRPr="00B63D80">
        <w:rPr>
          <w:b/>
          <w:bCs/>
          <w:sz w:val="20"/>
        </w:rPr>
        <w:t xml:space="preserve">nterruption </w:t>
      </w:r>
      <w:r w:rsidR="006630B9">
        <w:rPr>
          <w:b/>
          <w:bCs/>
          <w:sz w:val="20"/>
        </w:rPr>
        <w:t>to</w:t>
      </w:r>
      <w:r w:rsidR="00315331" w:rsidRPr="00B63D80">
        <w:rPr>
          <w:b/>
          <w:bCs/>
          <w:sz w:val="20"/>
        </w:rPr>
        <w:t xml:space="preserve"> </w:t>
      </w:r>
      <w:r w:rsidR="00FC740F">
        <w:rPr>
          <w:b/>
          <w:sz w:val="20"/>
        </w:rPr>
        <w:t xml:space="preserve">PRDCH </w:t>
      </w:r>
      <w:r w:rsidR="00315331" w:rsidRPr="00B63D80">
        <w:rPr>
          <w:b/>
          <w:bCs/>
          <w:sz w:val="20"/>
        </w:rPr>
        <w:t>data payload due to CFO calibration delay (i.e., LO adjustment delay) and/or Rx filter switching delay</w:t>
      </w:r>
      <w:r>
        <w:rPr>
          <w:b/>
          <w:bCs/>
          <w:sz w:val="20"/>
        </w:rPr>
        <w:t>, i</w:t>
      </w:r>
      <w:r w:rsidRPr="00B63D80">
        <w:rPr>
          <w:b/>
          <w:bCs/>
          <w:sz w:val="20"/>
        </w:rPr>
        <w:t xml:space="preserve">f CCS </w:t>
      </w:r>
      <w:r>
        <w:rPr>
          <w:b/>
          <w:bCs/>
          <w:sz w:val="20"/>
        </w:rPr>
        <w:t xml:space="preserve">is </w:t>
      </w:r>
      <w:r w:rsidRPr="00B63D80">
        <w:rPr>
          <w:b/>
          <w:bCs/>
          <w:sz w:val="20"/>
        </w:rPr>
        <w:t xml:space="preserve">before </w:t>
      </w:r>
      <w:r>
        <w:rPr>
          <w:b/>
          <w:sz w:val="20"/>
        </w:rPr>
        <w:t xml:space="preserve">PRDCH </w:t>
      </w:r>
      <w:r w:rsidRPr="00B63D80">
        <w:rPr>
          <w:b/>
          <w:bCs/>
          <w:sz w:val="20"/>
        </w:rPr>
        <w:t>data Payload</w:t>
      </w:r>
      <w:r>
        <w:rPr>
          <w:b/>
          <w:bCs/>
          <w:sz w:val="20"/>
        </w:rPr>
        <w:t>.</w:t>
      </w:r>
    </w:p>
    <w:p w14:paraId="2FE9939D" w14:textId="682035C5" w:rsidR="00B63D80" w:rsidRPr="00FE6424" w:rsidRDefault="00B63D80" w:rsidP="00632D35">
      <w:pPr>
        <w:pStyle w:val="a7"/>
        <w:numPr>
          <w:ilvl w:val="0"/>
          <w:numId w:val="45"/>
        </w:numPr>
        <w:adjustRightInd w:val="0"/>
        <w:snapToGrid w:val="0"/>
        <w:spacing w:beforeLines="25" w:before="78" w:after="25" w:line="264" w:lineRule="auto"/>
        <w:ind w:firstLineChars="0"/>
        <w:jc w:val="both"/>
        <w:rPr>
          <w:b/>
          <w:sz w:val="20"/>
        </w:rPr>
      </w:pPr>
      <w:r w:rsidRPr="00FE6424">
        <w:rPr>
          <w:b/>
          <w:sz w:val="20"/>
        </w:rPr>
        <w:t>Unnecessary resource overhead will be caused, if CCS is transmitted in related to all periodic and aperiodic transmissions of</w:t>
      </w:r>
      <w:r>
        <w:rPr>
          <w:b/>
          <w:sz w:val="20"/>
        </w:rPr>
        <w:t xml:space="preserve"> PRDCH data payload</w:t>
      </w:r>
      <w:r w:rsidRPr="00FE6424">
        <w:rPr>
          <w:b/>
          <w:sz w:val="20"/>
        </w:rPr>
        <w:t>.</w:t>
      </w:r>
    </w:p>
    <w:p w14:paraId="60BE5AAF" w14:textId="48C0FA77" w:rsidR="00FC740F" w:rsidRPr="00FC740F" w:rsidRDefault="00B63D80" w:rsidP="00632D35">
      <w:pPr>
        <w:pStyle w:val="a7"/>
        <w:numPr>
          <w:ilvl w:val="0"/>
          <w:numId w:val="45"/>
        </w:numPr>
        <w:adjustRightInd w:val="0"/>
        <w:snapToGrid w:val="0"/>
        <w:spacing w:beforeLines="25" w:before="78" w:after="25" w:line="264" w:lineRule="auto"/>
        <w:ind w:firstLineChars="0"/>
        <w:jc w:val="both"/>
        <w:rPr>
          <w:b/>
          <w:sz w:val="20"/>
        </w:rPr>
      </w:pPr>
      <w:r w:rsidRPr="00FE6424">
        <w:rPr>
          <w:b/>
          <w:sz w:val="20"/>
        </w:rPr>
        <w:t xml:space="preserve">Unstable calibration performance/accuracy due to variable transmission intervals of aperiodic </w:t>
      </w:r>
      <w:r w:rsidR="00FC740F">
        <w:rPr>
          <w:b/>
          <w:sz w:val="20"/>
        </w:rPr>
        <w:t>PRDCH data payload</w:t>
      </w:r>
      <w:r w:rsidRPr="00FE6424">
        <w:rPr>
          <w:b/>
          <w:sz w:val="20"/>
        </w:rPr>
        <w:t xml:space="preserve">, if CCS is transmitted in related to aperiodic transmissions of </w:t>
      </w:r>
      <w:r w:rsidR="00FC740F">
        <w:rPr>
          <w:b/>
          <w:sz w:val="20"/>
        </w:rPr>
        <w:t>PRDCH data payload</w:t>
      </w:r>
      <w:r w:rsidRPr="00FE6424">
        <w:rPr>
          <w:b/>
          <w:sz w:val="20"/>
        </w:rPr>
        <w:t>.</w:t>
      </w:r>
    </w:p>
    <w:p w14:paraId="415BC10F" w14:textId="68CD636D" w:rsidR="00971BDB" w:rsidRDefault="00FC740F" w:rsidP="00632D35">
      <w:pPr>
        <w:adjustRightInd w:val="0"/>
        <w:snapToGrid w:val="0"/>
        <w:spacing w:beforeLines="25" w:before="78" w:afterLines="25" w:after="78" w:line="264" w:lineRule="auto"/>
        <w:jc w:val="both"/>
        <w:rPr>
          <w:b/>
          <w:sz w:val="20"/>
        </w:rPr>
      </w:pPr>
      <w:bookmarkStart w:id="50" w:name="OB20"/>
      <w:bookmarkEnd w:id="48"/>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20</w:t>
      </w:r>
      <w:r w:rsidRPr="00DE17B2">
        <w:rPr>
          <w:b/>
          <w:sz w:val="20"/>
        </w:rPr>
        <w:fldChar w:fldCharType="end"/>
      </w:r>
      <w:r w:rsidRPr="00E512DE">
        <w:rPr>
          <w:b/>
          <w:sz w:val="20"/>
        </w:rPr>
        <w:t>:</w:t>
      </w:r>
      <w:r>
        <w:rPr>
          <w:b/>
          <w:sz w:val="20"/>
        </w:rPr>
        <w:t xml:space="preserve"> </w:t>
      </w:r>
      <w:r w:rsidRPr="00E512DE">
        <w:rPr>
          <w:b/>
          <w:sz w:val="20"/>
        </w:rPr>
        <w:t xml:space="preserve">For </w:t>
      </w:r>
      <w:r w:rsidR="00633010">
        <w:rPr>
          <w:b/>
          <w:sz w:val="20"/>
        </w:rPr>
        <w:t>option3</w:t>
      </w:r>
      <w:r w:rsidR="00DB6CCF" w:rsidRPr="00DB6CCF">
        <w:t xml:space="preserve"> </w:t>
      </w:r>
      <w:r w:rsidR="00DB6CCF" w:rsidRPr="00DB6CCF">
        <w:rPr>
          <w:b/>
          <w:sz w:val="20"/>
        </w:rPr>
        <w:t>in relation to PDRCH</w:t>
      </w:r>
      <w:r w:rsidR="00633010">
        <w:rPr>
          <w:b/>
          <w:sz w:val="20"/>
        </w:rPr>
        <w:t xml:space="preserve">, </w:t>
      </w:r>
      <w:r w:rsidR="00C20621">
        <w:rPr>
          <w:b/>
          <w:sz w:val="20"/>
        </w:rPr>
        <w:t>the cons are as follows:</w:t>
      </w:r>
    </w:p>
    <w:p w14:paraId="01E9471C" w14:textId="57FEF0A0" w:rsidR="00FA2069" w:rsidRDefault="00971BDB" w:rsidP="00632D35">
      <w:pPr>
        <w:pStyle w:val="a7"/>
        <w:numPr>
          <w:ilvl w:val="0"/>
          <w:numId w:val="45"/>
        </w:numPr>
        <w:adjustRightInd w:val="0"/>
        <w:snapToGrid w:val="0"/>
        <w:spacing w:beforeLines="25" w:before="78" w:afterLines="25" w:after="78" w:line="264" w:lineRule="auto"/>
        <w:ind w:firstLineChars="0"/>
        <w:jc w:val="both"/>
        <w:rPr>
          <w:b/>
          <w:sz w:val="20"/>
        </w:rPr>
      </w:pPr>
      <w:r w:rsidRPr="00633010">
        <w:rPr>
          <w:b/>
          <w:sz w:val="20"/>
        </w:rPr>
        <w:t>The time location of CFO signal in relation to R2D or D2R channel/signals</w:t>
      </w:r>
      <w:r>
        <w:rPr>
          <w:b/>
          <w:sz w:val="20"/>
        </w:rPr>
        <w:t xml:space="preserve"> has no </w:t>
      </w:r>
      <w:r w:rsidRPr="00633010">
        <w:rPr>
          <w:b/>
          <w:sz w:val="20"/>
        </w:rPr>
        <w:t xml:space="preserve">remarkable difference </w:t>
      </w:r>
      <w:r>
        <w:rPr>
          <w:b/>
          <w:sz w:val="20"/>
        </w:rPr>
        <w:t>on</w:t>
      </w:r>
      <w:r w:rsidRPr="00633010">
        <w:rPr>
          <w:b/>
          <w:sz w:val="20"/>
        </w:rPr>
        <w:t xml:space="preserve"> D2R detection performance </w:t>
      </w:r>
      <w:r w:rsidR="00633010" w:rsidRPr="00633010">
        <w:rPr>
          <w:b/>
          <w:sz w:val="20"/>
        </w:rPr>
        <w:t>due to</w:t>
      </w:r>
      <w:r>
        <w:rPr>
          <w:b/>
          <w:sz w:val="20"/>
        </w:rPr>
        <w:t xml:space="preserve"> slow</w:t>
      </w:r>
      <w:r w:rsidR="00633010" w:rsidRPr="00633010">
        <w:rPr>
          <w:b/>
          <w:sz w:val="20"/>
        </w:rPr>
        <w:t xml:space="preserve"> CFO drift</w:t>
      </w:r>
      <w:r>
        <w:rPr>
          <w:b/>
          <w:sz w:val="20"/>
        </w:rPr>
        <w:t>.</w:t>
      </w:r>
    </w:p>
    <w:p w14:paraId="6A62083C" w14:textId="258BBEFF" w:rsidR="00971BDB" w:rsidRDefault="00C20621" w:rsidP="00632D35">
      <w:pPr>
        <w:pStyle w:val="a7"/>
        <w:numPr>
          <w:ilvl w:val="0"/>
          <w:numId w:val="45"/>
        </w:numPr>
        <w:adjustRightInd w:val="0"/>
        <w:snapToGrid w:val="0"/>
        <w:spacing w:beforeLines="25" w:before="78" w:afterLines="25" w:after="78" w:line="264" w:lineRule="auto"/>
        <w:ind w:firstLineChars="0"/>
        <w:jc w:val="both"/>
        <w:rPr>
          <w:rFonts w:eastAsia="等线"/>
          <w:b/>
          <w:bCs/>
          <w:sz w:val="20"/>
        </w:rPr>
      </w:pPr>
      <w:r w:rsidRPr="00C20621">
        <w:rPr>
          <w:rFonts w:eastAsia="等线"/>
          <w:b/>
          <w:bCs/>
          <w:sz w:val="20"/>
        </w:rPr>
        <w:t>R2D resources fragment will be caused since CFO calibration signal is transmitted as independent signal from R2D transmission.</w:t>
      </w:r>
    </w:p>
    <w:p w14:paraId="49EEBB4E" w14:textId="49A5BED3" w:rsidR="00E14962" w:rsidRPr="00FE6424" w:rsidRDefault="00E14962" w:rsidP="00632D35">
      <w:pPr>
        <w:pStyle w:val="a7"/>
        <w:numPr>
          <w:ilvl w:val="0"/>
          <w:numId w:val="45"/>
        </w:numPr>
        <w:adjustRightInd w:val="0"/>
        <w:snapToGrid w:val="0"/>
        <w:spacing w:beforeLines="25" w:before="78" w:afterLines="25" w:after="78" w:line="264" w:lineRule="auto"/>
        <w:ind w:firstLineChars="0"/>
        <w:jc w:val="both"/>
        <w:rPr>
          <w:b/>
          <w:sz w:val="20"/>
        </w:rPr>
      </w:pPr>
      <w:r w:rsidRPr="00FE6424">
        <w:rPr>
          <w:b/>
          <w:sz w:val="20"/>
        </w:rPr>
        <w:t xml:space="preserve">Unnecessary resource overhead will be caused, if CCS is transmitted in related to all </w:t>
      </w:r>
      <w:r w:rsidRPr="00E14962">
        <w:rPr>
          <w:b/>
          <w:bCs/>
          <w:sz w:val="20"/>
        </w:rPr>
        <w:t>PDRCH</w:t>
      </w:r>
      <w:r w:rsidRPr="00FE6424">
        <w:rPr>
          <w:b/>
          <w:sz w:val="20"/>
        </w:rPr>
        <w:t xml:space="preserve"> transmissions.</w:t>
      </w:r>
    </w:p>
    <w:p w14:paraId="7DCB7196" w14:textId="01DC6301" w:rsidR="00DB6CCF" w:rsidRDefault="00DB6CCF" w:rsidP="00632D35">
      <w:pPr>
        <w:pStyle w:val="a7"/>
        <w:numPr>
          <w:ilvl w:val="0"/>
          <w:numId w:val="45"/>
        </w:numPr>
        <w:adjustRightInd w:val="0"/>
        <w:snapToGrid w:val="0"/>
        <w:spacing w:beforeLines="25" w:before="78" w:afterLines="25" w:after="78" w:line="264" w:lineRule="auto"/>
        <w:ind w:firstLineChars="0"/>
        <w:jc w:val="both"/>
        <w:rPr>
          <w:b/>
          <w:sz w:val="20"/>
        </w:rPr>
      </w:pPr>
      <w:r w:rsidRPr="00450210">
        <w:rPr>
          <w:b/>
          <w:sz w:val="20"/>
        </w:rPr>
        <w:t>The start of CCS cannot be reliably determined due to time drift</w:t>
      </w:r>
      <w:r>
        <w:rPr>
          <w:b/>
          <w:sz w:val="20"/>
        </w:rPr>
        <w:t>, leading to the impact to t</w:t>
      </w:r>
      <w:r w:rsidRPr="00DE17B2">
        <w:rPr>
          <w:b/>
          <w:sz w:val="20"/>
        </w:rPr>
        <w:t>he CFO calibration accuracy.</w:t>
      </w:r>
    </w:p>
    <w:p w14:paraId="08168F17" w14:textId="04B8424C" w:rsidR="00FC740F" w:rsidRDefault="00FC740F" w:rsidP="00632D35">
      <w:pPr>
        <w:adjustRightInd w:val="0"/>
        <w:snapToGrid w:val="0"/>
        <w:spacing w:beforeLines="25" w:before="78" w:afterLines="25" w:after="78" w:line="264" w:lineRule="auto"/>
        <w:jc w:val="both"/>
        <w:rPr>
          <w:b/>
          <w:i/>
          <w:color w:val="2C22FC"/>
          <w:sz w:val="20"/>
        </w:rPr>
      </w:pPr>
      <w:bookmarkStart w:id="51" w:name="OB21"/>
      <w:bookmarkEnd w:id="50"/>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21</w:t>
      </w:r>
      <w:r w:rsidRPr="00DE17B2">
        <w:rPr>
          <w:b/>
          <w:sz w:val="20"/>
        </w:rPr>
        <w:fldChar w:fldCharType="end"/>
      </w:r>
      <w:r w:rsidRPr="00E512DE">
        <w:rPr>
          <w:b/>
          <w:sz w:val="20"/>
        </w:rPr>
        <w:t>:</w:t>
      </w:r>
      <w:r>
        <w:rPr>
          <w:b/>
          <w:sz w:val="20"/>
        </w:rPr>
        <w:t xml:space="preserve"> </w:t>
      </w:r>
      <w:r w:rsidRPr="00E512DE">
        <w:rPr>
          <w:b/>
          <w:sz w:val="20"/>
        </w:rPr>
        <w:t xml:space="preserve">For Option </w:t>
      </w:r>
      <w:r>
        <w:rPr>
          <w:b/>
          <w:sz w:val="20"/>
        </w:rPr>
        <w:t>4</w:t>
      </w:r>
      <w:r w:rsidR="003C78A3">
        <w:rPr>
          <w:b/>
          <w:sz w:val="20"/>
        </w:rPr>
        <w:t>, CCS located</w:t>
      </w:r>
      <w:r w:rsidRPr="00E512DE">
        <w:rPr>
          <w:b/>
          <w:sz w:val="20"/>
        </w:rPr>
        <w:t xml:space="preserve"> </w:t>
      </w:r>
      <w:r w:rsidR="001B179A">
        <w:rPr>
          <w:b/>
          <w:sz w:val="20"/>
        </w:rPr>
        <w:t>at the end of</w:t>
      </w:r>
      <w:r>
        <w:rPr>
          <w:b/>
          <w:sz w:val="20"/>
        </w:rPr>
        <w:t xml:space="preserve"> periodic sync signal</w:t>
      </w:r>
      <w:r w:rsidR="003C78A3">
        <w:rPr>
          <w:b/>
          <w:sz w:val="20"/>
        </w:rPr>
        <w:t xml:space="preserve"> is </w:t>
      </w:r>
      <w:r w:rsidR="00E805AA">
        <w:rPr>
          <w:b/>
          <w:sz w:val="20"/>
        </w:rPr>
        <w:t>recommended</w:t>
      </w:r>
      <w:r w:rsidRPr="00E512DE">
        <w:rPr>
          <w:b/>
          <w:sz w:val="20"/>
        </w:rPr>
        <w:t xml:space="preserve">, </w:t>
      </w:r>
      <w:r w:rsidR="001B179A" w:rsidRPr="001B179A">
        <w:rPr>
          <w:b/>
          <w:sz w:val="20"/>
        </w:rPr>
        <w:t xml:space="preserve">if broadcast </w:t>
      </w:r>
      <w:r w:rsidR="00FD4079">
        <w:rPr>
          <w:b/>
          <w:sz w:val="20"/>
        </w:rPr>
        <w:t>i</w:t>
      </w:r>
      <w:r w:rsidR="001B179A" w:rsidRPr="001B179A">
        <w:rPr>
          <w:b/>
          <w:sz w:val="20"/>
        </w:rPr>
        <w:t xml:space="preserve">nformation is NOT transmitted </w:t>
      </w:r>
      <w:r w:rsidR="00FD4079">
        <w:rPr>
          <w:b/>
          <w:sz w:val="20"/>
        </w:rPr>
        <w:t>immediately</w:t>
      </w:r>
      <w:r w:rsidRPr="00E512DE">
        <w:rPr>
          <w:b/>
          <w:sz w:val="20"/>
        </w:rPr>
        <w:t xml:space="preserve"> </w:t>
      </w:r>
      <w:r>
        <w:rPr>
          <w:b/>
          <w:sz w:val="20"/>
        </w:rPr>
        <w:t>after periodic sync signal</w:t>
      </w:r>
      <w:r w:rsidR="001B179A">
        <w:rPr>
          <w:b/>
          <w:sz w:val="20"/>
        </w:rPr>
        <w:t>,</w:t>
      </w:r>
      <w:r>
        <w:rPr>
          <w:b/>
          <w:sz w:val="20"/>
        </w:rPr>
        <w:t xml:space="preserve"> and </w:t>
      </w:r>
      <w:r w:rsidRPr="00E512DE">
        <w:rPr>
          <w:b/>
          <w:sz w:val="20"/>
        </w:rPr>
        <w:t xml:space="preserve">the </w:t>
      </w:r>
      <w:r>
        <w:rPr>
          <w:b/>
          <w:sz w:val="20"/>
        </w:rPr>
        <w:t>pros</w:t>
      </w:r>
      <w:r w:rsidRPr="00E512DE">
        <w:rPr>
          <w:b/>
          <w:sz w:val="20"/>
        </w:rPr>
        <w:t xml:space="preserve"> are as follows:</w:t>
      </w:r>
    </w:p>
    <w:p w14:paraId="295F0767" w14:textId="798F60CF" w:rsidR="00FC740F" w:rsidRPr="00DE17B2" w:rsidRDefault="008F5585" w:rsidP="00632D35">
      <w:pPr>
        <w:pStyle w:val="a7"/>
        <w:numPr>
          <w:ilvl w:val="0"/>
          <w:numId w:val="45"/>
        </w:numPr>
        <w:adjustRightInd w:val="0"/>
        <w:snapToGrid w:val="0"/>
        <w:spacing w:beforeLines="25" w:before="78" w:afterLines="25" w:after="78" w:line="264" w:lineRule="auto"/>
        <w:ind w:firstLineChars="0"/>
        <w:jc w:val="both"/>
        <w:rPr>
          <w:b/>
          <w:sz w:val="20"/>
        </w:rPr>
      </w:pPr>
      <w:r w:rsidRPr="00DE17B2">
        <w:rPr>
          <w:b/>
          <w:sz w:val="20"/>
        </w:rPr>
        <w:t>E</w:t>
      </w:r>
      <w:r w:rsidR="00FC740F" w:rsidRPr="00DE17B2">
        <w:rPr>
          <w:b/>
          <w:sz w:val="20"/>
        </w:rPr>
        <w:t>nsure a stable CFO calibration accuracy</w:t>
      </w:r>
      <w:r w:rsidR="00D24B90">
        <w:rPr>
          <w:b/>
          <w:sz w:val="20"/>
        </w:rPr>
        <w:t xml:space="preserve"> due to periodic transmission</w:t>
      </w:r>
      <w:r w:rsidR="00FC740F" w:rsidRPr="00DE17B2">
        <w:rPr>
          <w:b/>
          <w:sz w:val="20"/>
        </w:rPr>
        <w:t>.</w:t>
      </w:r>
    </w:p>
    <w:p w14:paraId="3DABBB02" w14:textId="555637F3" w:rsidR="00FC740F" w:rsidRDefault="003C78A3"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Periodic sync signal is a c</w:t>
      </w:r>
      <w:r w:rsidR="008F5585" w:rsidRPr="008F5585">
        <w:rPr>
          <w:b/>
          <w:sz w:val="20"/>
        </w:rPr>
        <w:t>ommon reference accessible to all devices</w:t>
      </w:r>
      <w:r w:rsidR="008F5585">
        <w:rPr>
          <w:b/>
          <w:sz w:val="20"/>
        </w:rPr>
        <w:t>.</w:t>
      </w:r>
    </w:p>
    <w:p w14:paraId="60671478" w14:textId="6A4C0624" w:rsidR="008F5585" w:rsidRPr="00DE17B2" w:rsidRDefault="0095025F" w:rsidP="00632D35">
      <w:pPr>
        <w:pStyle w:val="a7"/>
        <w:numPr>
          <w:ilvl w:val="0"/>
          <w:numId w:val="45"/>
        </w:numPr>
        <w:adjustRightInd w:val="0"/>
        <w:snapToGrid w:val="0"/>
        <w:spacing w:beforeLines="25" w:before="78" w:afterLines="25" w:after="78" w:line="264" w:lineRule="auto"/>
        <w:ind w:firstLineChars="0"/>
        <w:jc w:val="both"/>
        <w:rPr>
          <w:b/>
          <w:sz w:val="20"/>
        </w:rPr>
      </w:pPr>
      <w:r>
        <w:rPr>
          <w:rFonts w:hint="eastAsia"/>
          <w:b/>
          <w:sz w:val="20"/>
        </w:rPr>
        <w:t>R</w:t>
      </w:r>
      <w:r w:rsidR="008F5585">
        <w:rPr>
          <w:b/>
          <w:sz w:val="20"/>
        </w:rPr>
        <w:t xml:space="preserve">esource overhead </w:t>
      </w:r>
      <w:r>
        <w:rPr>
          <w:rFonts w:hint="eastAsia"/>
          <w:b/>
          <w:sz w:val="20"/>
        </w:rPr>
        <w:t>for</w:t>
      </w:r>
      <w:r>
        <w:rPr>
          <w:b/>
          <w:sz w:val="20"/>
        </w:rPr>
        <w:t xml:space="preserve"> </w:t>
      </w:r>
      <w:r>
        <w:rPr>
          <w:rFonts w:hint="eastAsia"/>
          <w:b/>
          <w:sz w:val="20"/>
        </w:rPr>
        <w:t>CFO</w:t>
      </w:r>
      <w:r>
        <w:rPr>
          <w:b/>
          <w:sz w:val="20"/>
        </w:rPr>
        <w:t xml:space="preserve"> </w:t>
      </w:r>
      <w:r>
        <w:rPr>
          <w:rFonts w:hint="eastAsia"/>
          <w:b/>
          <w:sz w:val="20"/>
        </w:rPr>
        <w:t>calibration</w:t>
      </w:r>
      <w:r>
        <w:rPr>
          <w:b/>
          <w:sz w:val="20"/>
        </w:rPr>
        <w:t xml:space="preserve"> </w:t>
      </w:r>
      <w:r>
        <w:rPr>
          <w:rFonts w:hint="eastAsia"/>
          <w:b/>
          <w:sz w:val="20"/>
        </w:rPr>
        <w:t>signal</w:t>
      </w:r>
      <w:r>
        <w:rPr>
          <w:b/>
          <w:sz w:val="20"/>
        </w:rPr>
        <w:t xml:space="preserve"> </w:t>
      </w:r>
      <w:r w:rsidR="00881942">
        <w:rPr>
          <w:b/>
          <w:sz w:val="20"/>
        </w:rPr>
        <w:t xml:space="preserve">can be </w:t>
      </w:r>
      <w:r>
        <w:rPr>
          <w:rFonts w:hint="eastAsia"/>
          <w:b/>
          <w:sz w:val="20"/>
        </w:rPr>
        <w:t>m</w:t>
      </w:r>
      <w:r>
        <w:rPr>
          <w:b/>
          <w:sz w:val="20"/>
        </w:rPr>
        <w:t>inimized</w:t>
      </w:r>
      <w:r w:rsidR="007E5196">
        <w:rPr>
          <w:b/>
          <w:sz w:val="20"/>
        </w:rPr>
        <w:t>.</w:t>
      </w:r>
    </w:p>
    <w:p w14:paraId="5A313D18" w14:textId="6877DF0E" w:rsidR="00881942" w:rsidRDefault="00881942" w:rsidP="00632D35">
      <w:pPr>
        <w:adjustRightInd w:val="0"/>
        <w:snapToGrid w:val="0"/>
        <w:spacing w:beforeLines="25" w:before="78" w:afterLines="25" w:after="78" w:line="264" w:lineRule="auto"/>
        <w:jc w:val="both"/>
        <w:rPr>
          <w:b/>
          <w:i/>
          <w:color w:val="2C22FC"/>
          <w:sz w:val="20"/>
        </w:rPr>
      </w:pPr>
      <w:bookmarkStart w:id="52" w:name="OB22"/>
      <w:bookmarkEnd w:id="51"/>
      <w:r w:rsidRPr="00E512DE">
        <w:rPr>
          <w:b/>
          <w:sz w:val="20"/>
        </w:rPr>
        <w:t>Observation</w:t>
      </w:r>
      <w:r>
        <w:rPr>
          <w:b/>
          <w:sz w:val="20"/>
        </w:rPr>
        <w:t xml:space="preserve">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22</w:t>
      </w:r>
      <w:r w:rsidRPr="00DE17B2">
        <w:rPr>
          <w:b/>
          <w:sz w:val="20"/>
        </w:rPr>
        <w:fldChar w:fldCharType="end"/>
      </w:r>
      <w:r w:rsidRPr="00E512DE">
        <w:rPr>
          <w:b/>
          <w:sz w:val="20"/>
        </w:rPr>
        <w:t>:</w:t>
      </w:r>
      <w:r>
        <w:rPr>
          <w:b/>
          <w:sz w:val="20"/>
        </w:rPr>
        <w:t xml:space="preserve"> </w:t>
      </w:r>
      <w:r w:rsidRPr="00E512DE">
        <w:rPr>
          <w:b/>
          <w:sz w:val="20"/>
        </w:rPr>
        <w:t xml:space="preserve">For Option </w:t>
      </w:r>
      <w:r w:rsidR="001B179A">
        <w:rPr>
          <w:b/>
          <w:sz w:val="20"/>
        </w:rPr>
        <w:t>5</w:t>
      </w:r>
      <w:r>
        <w:rPr>
          <w:b/>
          <w:sz w:val="20"/>
        </w:rPr>
        <w:t>, CCS located</w:t>
      </w:r>
      <w:r w:rsidRPr="00E512DE">
        <w:rPr>
          <w:b/>
          <w:sz w:val="20"/>
        </w:rPr>
        <w:t xml:space="preserve"> </w:t>
      </w:r>
      <w:r w:rsidR="00FD4079">
        <w:rPr>
          <w:b/>
          <w:sz w:val="20"/>
        </w:rPr>
        <w:t>at the end of</w:t>
      </w:r>
      <w:r>
        <w:rPr>
          <w:b/>
          <w:sz w:val="20"/>
        </w:rPr>
        <w:t xml:space="preserve"> periodic </w:t>
      </w:r>
      <w:r w:rsidR="001B179A">
        <w:rPr>
          <w:b/>
          <w:sz w:val="20"/>
        </w:rPr>
        <w:t>broadcast information</w:t>
      </w:r>
      <w:r>
        <w:rPr>
          <w:b/>
          <w:sz w:val="20"/>
        </w:rPr>
        <w:t xml:space="preserve"> is recommended</w:t>
      </w:r>
      <w:r w:rsidRPr="00E512DE">
        <w:rPr>
          <w:b/>
          <w:sz w:val="20"/>
        </w:rPr>
        <w:t xml:space="preserve">, the </w:t>
      </w:r>
      <w:r>
        <w:rPr>
          <w:b/>
          <w:sz w:val="20"/>
        </w:rPr>
        <w:t>pros</w:t>
      </w:r>
      <w:r w:rsidRPr="00E512DE">
        <w:rPr>
          <w:b/>
          <w:sz w:val="20"/>
        </w:rPr>
        <w:t xml:space="preserve"> are as follows:</w:t>
      </w:r>
    </w:p>
    <w:p w14:paraId="2E01B389" w14:textId="77777777" w:rsidR="00881942" w:rsidRPr="00DE17B2" w:rsidRDefault="00881942" w:rsidP="00632D35">
      <w:pPr>
        <w:pStyle w:val="a7"/>
        <w:numPr>
          <w:ilvl w:val="0"/>
          <w:numId w:val="45"/>
        </w:numPr>
        <w:adjustRightInd w:val="0"/>
        <w:snapToGrid w:val="0"/>
        <w:spacing w:beforeLines="25" w:before="78" w:afterLines="25" w:after="78" w:line="264" w:lineRule="auto"/>
        <w:ind w:firstLineChars="0"/>
        <w:jc w:val="both"/>
        <w:rPr>
          <w:b/>
          <w:sz w:val="20"/>
        </w:rPr>
      </w:pPr>
      <w:r w:rsidRPr="00DE17B2">
        <w:rPr>
          <w:b/>
          <w:sz w:val="20"/>
        </w:rPr>
        <w:t>Ensure a stable CFO calibration accuracy</w:t>
      </w:r>
      <w:r>
        <w:rPr>
          <w:b/>
          <w:sz w:val="20"/>
        </w:rPr>
        <w:t xml:space="preserve"> due to periodic transmission.</w:t>
      </w:r>
    </w:p>
    <w:p w14:paraId="1251653D" w14:textId="455E1259" w:rsidR="00881942" w:rsidRDefault="00881942"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 xml:space="preserve">Periodic </w:t>
      </w:r>
      <w:r w:rsidR="00FD4079">
        <w:rPr>
          <w:b/>
          <w:sz w:val="20"/>
        </w:rPr>
        <w:t xml:space="preserve">broadcast information </w:t>
      </w:r>
      <w:r>
        <w:rPr>
          <w:b/>
          <w:sz w:val="20"/>
        </w:rPr>
        <w:t>is a c</w:t>
      </w:r>
      <w:r w:rsidRPr="008F5585">
        <w:rPr>
          <w:b/>
          <w:sz w:val="20"/>
        </w:rPr>
        <w:t>ommon reference accessible to all devices</w:t>
      </w:r>
      <w:r>
        <w:rPr>
          <w:b/>
          <w:sz w:val="20"/>
        </w:rPr>
        <w:t>.</w:t>
      </w:r>
    </w:p>
    <w:p w14:paraId="36331B98" w14:textId="77777777" w:rsidR="00A6409B" w:rsidRPr="00DE17B2" w:rsidRDefault="00A6409B" w:rsidP="00632D35">
      <w:pPr>
        <w:pStyle w:val="a7"/>
        <w:numPr>
          <w:ilvl w:val="0"/>
          <w:numId w:val="45"/>
        </w:numPr>
        <w:adjustRightInd w:val="0"/>
        <w:snapToGrid w:val="0"/>
        <w:spacing w:beforeLines="25" w:before="78" w:afterLines="25" w:after="78" w:line="264" w:lineRule="auto"/>
        <w:ind w:firstLineChars="0"/>
        <w:jc w:val="both"/>
        <w:rPr>
          <w:b/>
          <w:sz w:val="20"/>
        </w:rPr>
      </w:pPr>
      <w:r>
        <w:rPr>
          <w:rFonts w:hint="eastAsia"/>
          <w:b/>
          <w:sz w:val="20"/>
        </w:rPr>
        <w:t>R</w:t>
      </w:r>
      <w:r>
        <w:rPr>
          <w:b/>
          <w:sz w:val="20"/>
        </w:rPr>
        <w:t xml:space="preserve">esource overhead </w:t>
      </w:r>
      <w:r>
        <w:rPr>
          <w:rFonts w:hint="eastAsia"/>
          <w:b/>
          <w:sz w:val="20"/>
        </w:rPr>
        <w:t>for</w:t>
      </w:r>
      <w:r>
        <w:rPr>
          <w:b/>
          <w:sz w:val="20"/>
        </w:rPr>
        <w:t xml:space="preserve"> </w:t>
      </w:r>
      <w:r>
        <w:rPr>
          <w:rFonts w:hint="eastAsia"/>
          <w:b/>
          <w:sz w:val="20"/>
        </w:rPr>
        <w:t>CFO</w:t>
      </w:r>
      <w:r>
        <w:rPr>
          <w:b/>
          <w:sz w:val="20"/>
        </w:rPr>
        <w:t xml:space="preserve"> </w:t>
      </w:r>
      <w:r>
        <w:rPr>
          <w:rFonts w:hint="eastAsia"/>
          <w:b/>
          <w:sz w:val="20"/>
        </w:rPr>
        <w:t>calibration</w:t>
      </w:r>
      <w:r>
        <w:rPr>
          <w:b/>
          <w:sz w:val="20"/>
        </w:rPr>
        <w:t xml:space="preserve"> </w:t>
      </w:r>
      <w:r>
        <w:rPr>
          <w:rFonts w:hint="eastAsia"/>
          <w:b/>
          <w:sz w:val="20"/>
        </w:rPr>
        <w:t>signal</w:t>
      </w:r>
      <w:r>
        <w:rPr>
          <w:b/>
          <w:sz w:val="20"/>
        </w:rPr>
        <w:t xml:space="preserve"> can be </w:t>
      </w:r>
      <w:r>
        <w:rPr>
          <w:rFonts w:hint="eastAsia"/>
          <w:b/>
          <w:sz w:val="20"/>
        </w:rPr>
        <w:t>m</w:t>
      </w:r>
      <w:r>
        <w:rPr>
          <w:b/>
          <w:sz w:val="20"/>
        </w:rPr>
        <w:t>inimized.</w:t>
      </w:r>
    </w:p>
    <w:p w14:paraId="1410A998" w14:textId="0381B3C2" w:rsidR="004F10BD" w:rsidRDefault="006D4FB9" w:rsidP="00632D35">
      <w:pPr>
        <w:adjustRightInd w:val="0"/>
        <w:snapToGrid w:val="0"/>
        <w:spacing w:beforeLines="25" w:before="78" w:afterLines="25" w:after="78" w:line="264" w:lineRule="auto"/>
        <w:jc w:val="both"/>
        <w:rPr>
          <w:b/>
          <w:bCs/>
          <w:sz w:val="20"/>
        </w:rPr>
      </w:pPr>
      <w:bookmarkStart w:id="53" w:name="PP06"/>
      <w:bookmarkEnd w:id="52"/>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6</w:t>
      </w:r>
      <w:r w:rsidRPr="00DE17B2">
        <w:rPr>
          <w:b/>
          <w:bCs/>
          <w:sz w:val="20"/>
        </w:rPr>
        <w:fldChar w:fldCharType="end"/>
      </w:r>
      <w:r w:rsidRPr="00DE17B2">
        <w:rPr>
          <w:b/>
          <w:bCs/>
          <w:sz w:val="20"/>
        </w:rPr>
        <w:t>:</w:t>
      </w:r>
      <w:r w:rsidR="008617D3" w:rsidRPr="00DE17B2">
        <w:rPr>
          <w:b/>
          <w:bCs/>
          <w:sz w:val="20"/>
        </w:rPr>
        <w:t xml:space="preserve"> </w:t>
      </w:r>
      <w:r w:rsidR="004F10BD">
        <w:rPr>
          <w:rFonts w:hint="eastAsia"/>
          <w:b/>
          <w:bCs/>
          <w:sz w:val="20"/>
        </w:rPr>
        <w:t>Following</w:t>
      </w:r>
      <w:r w:rsidR="004F10BD">
        <w:rPr>
          <w:b/>
          <w:bCs/>
          <w:sz w:val="20"/>
        </w:rPr>
        <w:t xml:space="preserve"> </w:t>
      </w:r>
      <w:r w:rsidR="004F10BD">
        <w:rPr>
          <w:rFonts w:hint="eastAsia"/>
          <w:b/>
          <w:bCs/>
          <w:sz w:val="20"/>
        </w:rPr>
        <w:t>time</w:t>
      </w:r>
      <w:r w:rsidR="004F10BD">
        <w:rPr>
          <w:b/>
          <w:bCs/>
          <w:sz w:val="20"/>
        </w:rPr>
        <w:t xml:space="preserve"> </w:t>
      </w:r>
      <w:r w:rsidR="004F10BD">
        <w:rPr>
          <w:rFonts w:hint="eastAsia"/>
          <w:b/>
          <w:bCs/>
          <w:sz w:val="20"/>
        </w:rPr>
        <w:t>locations</w:t>
      </w:r>
      <w:r w:rsidR="004F10BD">
        <w:rPr>
          <w:b/>
          <w:bCs/>
          <w:sz w:val="20"/>
        </w:rPr>
        <w:t xml:space="preserve"> of CFO calibration signal can be considered</w:t>
      </w:r>
    </w:p>
    <w:p w14:paraId="068BEB01" w14:textId="6E0D897B" w:rsidR="004F10BD" w:rsidRPr="00C60573" w:rsidRDefault="00920CF5"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rFonts w:hint="eastAsia"/>
          <w:b/>
          <w:sz w:val="20"/>
        </w:rPr>
        <w:t>O</w:t>
      </w:r>
      <w:r w:rsidR="009D113F" w:rsidRPr="00C60573">
        <w:rPr>
          <w:b/>
          <w:sz w:val="20"/>
        </w:rPr>
        <w:t>ption 5</w:t>
      </w:r>
      <w:r w:rsidR="00EF26F1">
        <w:rPr>
          <w:b/>
          <w:sz w:val="20"/>
        </w:rPr>
        <w:t>,</w:t>
      </w:r>
      <w:r w:rsidR="009D113F" w:rsidRPr="00C60573">
        <w:rPr>
          <w:b/>
          <w:sz w:val="20"/>
        </w:rPr>
        <w:t xml:space="preserve"> </w:t>
      </w:r>
      <w:r w:rsidRPr="00C60573">
        <w:rPr>
          <w:rFonts w:hint="eastAsia"/>
          <w:b/>
          <w:sz w:val="20"/>
        </w:rPr>
        <w:t>where</w:t>
      </w:r>
      <w:r w:rsidRPr="00C60573">
        <w:rPr>
          <w:b/>
          <w:sz w:val="20"/>
        </w:rPr>
        <w:t xml:space="preserve"> </w:t>
      </w:r>
      <w:r w:rsidR="009D113F" w:rsidRPr="00C60573">
        <w:rPr>
          <w:b/>
          <w:sz w:val="20"/>
        </w:rPr>
        <w:t xml:space="preserve">CFO calibration signal is transmitted </w:t>
      </w:r>
      <w:r w:rsidR="0068519A" w:rsidRPr="00C60573">
        <w:rPr>
          <w:rFonts w:hint="eastAsia"/>
          <w:b/>
          <w:sz w:val="20"/>
        </w:rPr>
        <w:t>at</w:t>
      </w:r>
      <w:r w:rsidR="0068519A" w:rsidRPr="00C60573">
        <w:rPr>
          <w:b/>
          <w:sz w:val="20"/>
        </w:rPr>
        <w:t xml:space="preserve"> the end of </w:t>
      </w:r>
      <w:r w:rsidRPr="00C60573">
        <w:rPr>
          <w:rFonts w:hint="eastAsia"/>
          <w:b/>
          <w:sz w:val="20"/>
        </w:rPr>
        <w:t>R</w:t>
      </w:r>
      <w:r w:rsidRPr="00C60573">
        <w:rPr>
          <w:b/>
          <w:sz w:val="20"/>
        </w:rPr>
        <w:t>2</w:t>
      </w:r>
      <w:r w:rsidRPr="00C60573">
        <w:rPr>
          <w:rFonts w:hint="eastAsia"/>
          <w:b/>
          <w:sz w:val="20"/>
        </w:rPr>
        <w:t>D</w:t>
      </w:r>
      <w:r w:rsidRPr="00C60573">
        <w:rPr>
          <w:b/>
          <w:sz w:val="20"/>
        </w:rPr>
        <w:t xml:space="preserve"> </w:t>
      </w:r>
      <w:r w:rsidRPr="00C60573">
        <w:rPr>
          <w:rFonts w:hint="eastAsia"/>
          <w:b/>
          <w:sz w:val="20"/>
        </w:rPr>
        <w:t>block</w:t>
      </w:r>
      <w:r w:rsidRPr="00C60573">
        <w:rPr>
          <w:b/>
          <w:sz w:val="20"/>
        </w:rPr>
        <w:t xml:space="preserve"> </w:t>
      </w:r>
      <w:r w:rsidRPr="00C60573">
        <w:rPr>
          <w:rFonts w:hint="eastAsia"/>
          <w:b/>
          <w:sz w:val="20"/>
        </w:rPr>
        <w:t>with</w:t>
      </w:r>
      <w:r w:rsidRPr="00C60573">
        <w:rPr>
          <w:b/>
          <w:sz w:val="20"/>
        </w:rPr>
        <w:t xml:space="preserve"> </w:t>
      </w:r>
      <w:r w:rsidR="009D113F" w:rsidRPr="00C60573">
        <w:rPr>
          <w:b/>
          <w:sz w:val="20"/>
        </w:rPr>
        <w:t>broadcast information</w:t>
      </w:r>
      <w:r w:rsidRPr="00C60573">
        <w:rPr>
          <w:rFonts w:hint="eastAsia"/>
          <w:b/>
          <w:sz w:val="20"/>
        </w:rPr>
        <w:t>,</w:t>
      </w:r>
      <w:r w:rsidR="009D113F" w:rsidRPr="00C60573">
        <w:rPr>
          <w:b/>
          <w:sz w:val="20"/>
        </w:rPr>
        <w:t xml:space="preserve"> including </w:t>
      </w:r>
      <w:r w:rsidR="0068519A" w:rsidRPr="00C60573">
        <w:rPr>
          <w:b/>
          <w:sz w:val="20"/>
        </w:rPr>
        <w:t xml:space="preserve">MIB-like </w:t>
      </w:r>
      <w:r w:rsidRPr="00C60573">
        <w:rPr>
          <w:b/>
          <w:sz w:val="20"/>
        </w:rPr>
        <w:t xml:space="preserve">broadcast information </w:t>
      </w:r>
      <w:r w:rsidR="0068519A" w:rsidRPr="00C60573">
        <w:rPr>
          <w:b/>
          <w:sz w:val="20"/>
        </w:rPr>
        <w:t>or SIB1-like</w:t>
      </w:r>
      <w:r w:rsidRPr="00C60573">
        <w:rPr>
          <w:b/>
          <w:sz w:val="20"/>
        </w:rPr>
        <w:t xml:space="preserve"> broadcast information;</w:t>
      </w:r>
      <w:r w:rsidR="0068519A" w:rsidRPr="00C60573">
        <w:rPr>
          <w:rFonts w:hint="eastAsia"/>
          <w:b/>
          <w:sz w:val="20"/>
        </w:rPr>
        <w:t xml:space="preserve"> </w:t>
      </w:r>
      <w:r w:rsidR="0068519A" w:rsidRPr="00C60573">
        <w:rPr>
          <w:b/>
          <w:sz w:val="20"/>
        </w:rPr>
        <w:t xml:space="preserve">or </w:t>
      </w:r>
    </w:p>
    <w:p w14:paraId="1CCCFD41" w14:textId="1E733DDF" w:rsidR="004F10BD" w:rsidRPr="00C60573" w:rsidRDefault="007105B0"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b/>
          <w:sz w:val="20"/>
        </w:rPr>
        <w:t>O</w:t>
      </w:r>
      <w:r w:rsidR="0068519A" w:rsidRPr="00C60573">
        <w:rPr>
          <w:rFonts w:hint="eastAsia"/>
          <w:b/>
          <w:sz w:val="20"/>
        </w:rPr>
        <w:t>pti</w:t>
      </w:r>
      <w:r w:rsidR="0068519A" w:rsidRPr="00C60573">
        <w:rPr>
          <w:b/>
          <w:sz w:val="20"/>
        </w:rPr>
        <w:t>on 4</w:t>
      </w:r>
      <w:r w:rsidR="00EF26F1">
        <w:rPr>
          <w:b/>
          <w:sz w:val="20"/>
        </w:rPr>
        <w:t>,</w:t>
      </w:r>
      <w:r w:rsidR="0068519A" w:rsidRPr="00C60573">
        <w:rPr>
          <w:b/>
          <w:sz w:val="20"/>
        </w:rPr>
        <w:t xml:space="preserve"> </w:t>
      </w:r>
      <w:r w:rsidR="00EF26F1">
        <w:rPr>
          <w:b/>
          <w:sz w:val="20"/>
        </w:rPr>
        <w:t>where</w:t>
      </w:r>
      <w:r w:rsidR="00EF26F1" w:rsidRPr="00C60573">
        <w:rPr>
          <w:b/>
          <w:sz w:val="20"/>
        </w:rPr>
        <w:t xml:space="preserve"> </w:t>
      </w:r>
      <w:r w:rsidR="0068519A" w:rsidRPr="00C60573">
        <w:rPr>
          <w:b/>
          <w:sz w:val="20"/>
        </w:rPr>
        <w:t xml:space="preserve">CFO calibration signal is transmitted </w:t>
      </w:r>
      <w:r w:rsidR="002F2364" w:rsidRPr="00C60573">
        <w:rPr>
          <w:b/>
          <w:sz w:val="20"/>
        </w:rPr>
        <w:t>at the end of</w:t>
      </w:r>
      <w:r w:rsidR="0068519A" w:rsidRPr="00C60573">
        <w:rPr>
          <w:b/>
          <w:sz w:val="20"/>
        </w:rPr>
        <w:t xml:space="preserve"> periodic sync signal</w:t>
      </w:r>
      <w:r w:rsidRPr="00C60573">
        <w:rPr>
          <w:b/>
          <w:sz w:val="20"/>
        </w:rPr>
        <w:t>,</w:t>
      </w:r>
      <w:r w:rsidR="0068519A" w:rsidRPr="00C60573">
        <w:rPr>
          <w:b/>
          <w:sz w:val="20"/>
        </w:rPr>
        <w:t xml:space="preserve"> </w:t>
      </w:r>
      <w:r w:rsidRPr="00C60573">
        <w:rPr>
          <w:b/>
          <w:sz w:val="20"/>
        </w:rPr>
        <w:t>if</w:t>
      </w:r>
      <w:r w:rsidR="0068519A" w:rsidRPr="00C60573">
        <w:rPr>
          <w:b/>
          <w:sz w:val="20"/>
        </w:rPr>
        <w:t xml:space="preserve"> broadcast information </w:t>
      </w:r>
      <w:r w:rsidRPr="00C60573">
        <w:rPr>
          <w:b/>
          <w:sz w:val="20"/>
        </w:rPr>
        <w:t xml:space="preserve">is not transmitted </w:t>
      </w:r>
      <w:r w:rsidR="0068519A" w:rsidRPr="00C60573">
        <w:rPr>
          <w:b/>
          <w:sz w:val="20"/>
        </w:rPr>
        <w:t>together with periodic sync signal.</w:t>
      </w:r>
      <w:r w:rsidR="009D113F" w:rsidRPr="00C60573">
        <w:rPr>
          <w:b/>
          <w:sz w:val="20"/>
        </w:rPr>
        <w:t xml:space="preserve"> </w:t>
      </w:r>
    </w:p>
    <w:p w14:paraId="624B2654" w14:textId="4F18688D" w:rsidR="00AF3BAA" w:rsidRPr="00AF3BAA" w:rsidRDefault="004F10BD" w:rsidP="00632D35">
      <w:pPr>
        <w:adjustRightInd w:val="0"/>
        <w:snapToGrid w:val="0"/>
        <w:spacing w:beforeLines="25" w:before="78" w:afterLines="25" w:after="78" w:line="264" w:lineRule="auto"/>
        <w:jc w:val="both"/>
        <w:rPr>
          <w:b/>
          <w:bCs/>
          <w:sz w:val="20"/>
        </w:rPr>
      </w:pPr>
      <w:bookmarkStart w:id="54" w:name="PP07"/>
      <w:bookmarkEnd w:id="53"/>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7</w:t>
      </w:r>
      <w:r w:rsidRPr="00DE17B2">
        <w:rPr>
          <w:b/>
          <w:bCs/>
          <w:sz w:val="20"/>
        </w:rPr>
        <w:fldChar w:fldCharType="end"/>
      </w:r>
      <w:r w:rsidRPr="00DE17B2">
        <w:rPr>
          <w:b/>
          <w:bCs/>
          <w:sz w:val="20"/>
        </w:rPr>
        <w:t>:</w:t>
      </w:r>
      <w:r>
        <w:rPr>
          <w:b/>
          <w:bCs/>
          <w:sz w:val="20"/>
        </w:rPr>
        <w:t xml:space="preserve"> </w:t>
      </w:r>
      <w:r w:rsidR="00AF3BAA">
        <w:rPr>
          <w:rFonts w:hint="eastAsia"/>
          <w:b/>
          <w:bCs/>
          <w:sz w:val="20"/>
        </w:rPr>
        <w:t>Following</w:t>
      </w:r>
      <w:r w:rsidR="00AF3BAA">
        <w:rPr>
          <w:b/>
          <w:bCs/>
          <w:sz w:val="20"/>
        </w:rPr>
        <w:t xml:space="preserve"> </w:t>
      </w:r>
      <w:r w:rsidR="00AF3BAA">
        <w:rPr>
          <w:rFonts w:hint="eastAsia"/>
          <w:b/>
          <w:bCs/>
          <w:sz w:val="20"/>
        </w:rPr>
        <w:t>time</w:t>
      </w:r>
      <w:r w:rsidR="00AF3BAA">
        <w:rPr>
          <w:b/>
          <w:bCs/>
          <w:sz w:val="20"/>
        </w:rPr>
        <w:t xml:space="preserve"> </w:t>
      </w:r>
      <w:r w:rsidR="00AF3BAA">
        <w:rPr>
          <w:rFonts w:hint="eastAsia"/>
          <w:b/>
          <w:bCs/>
          <w:sz w:val="20"/>
        </w:rPr>
        <w:t>locations</w:t>
      </w:r>
      <w:r w:rsidR="00AF3BAA">
        <w:rPr>
          <w:b/>
          <w:bCs/>
          <w:sz w:val="20"/>
        </w:rPr>
        <w:t xml:space="preserve"> of CFO calibration signal is NOT supported</w:t>
      </w:r>
    </w:p>
    <w:p w14:paraId="303F6BC9" w14:textId="767CD5DC" w:rsidR="00C60573" w:rsidRDefault="006D4FB9"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b/>
          <w:sz w:val="20"/>
        </w:rPr>
        <w:t>Option 1</w:t>
      </w:r>
      <w:r w:rsidR="001B5643">
        <w:rPr>
          <w:b/>
          <w:sz w:val="20"/>
        </w:rPr>
        <w:t>,</w:t>
      </w:r>
      <w:r w:rsidRPr="00C60573">
        <w:rPr>
          <w:b/>
          <w:sz w:val="20"/>
        </w:rPr>
        <w:t xml:space="preserve"> time location of CFO calibration signal in relation to L1 control</w:t>
      </w:r>
      <w:r w:rsidR="00C60573">
        <w:rPr>
          <w:b/>
          <w:sz w:val="20"/>
        </w:rPr>
        <w:t>,</w:t>
      </w:r>
      <w:r w:rsidRPr="00C60573">
        <w:rPr>
          <w:b/>
          <w:sz w:val="20"/>
        </w:rPr>
        <w:t xml:space="preserve"> and </w:t>
      </w:r>
    </w:p>
    <w:p w14:paraId="6EF255E3" w14:textId="2E14C670" w:rsidR="008617D3" w:rsidRPr="00C60573" w:rsidRDefault="00C60573"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O</w:t>
      </w:r>
      <w:r w:rsidR="00494F3E" w:rsidRPr="00C60573">
        <w:rPr>
          <w:b/>
          <w:sz w:val="20"/>
        </w:rPr>
        <w:t>ption 3</w:t>
      </w:r>
      <w:r w:rsidR="001B5643">
        <w:rPr>
          <w:b/>
          <w:sz w:val="20"/>
        </w:rPr>
        <w:t>,</w:t>
      </w:r>
      <w:r w:rsidR="00494F3E" w:rsidRPr="00C60573">
        <w:rPr>
          <w:b/>
          <w:sz w:val="20"/>
        </w:rPr>
        <w:t xml:space="preserve"> time location of CFO calibration signal in relation to PDRCH</w:t>
      </w:r>
      <w:r w:rsidR="00732529" w:rsidRPr="00C60573">
        <w:rPr>
          <w:b/>
          <w:sz w:val="20"/>
        </w:rPr>
        <w:t>, as independent</w:t>
      </w:r>
      <w:r w:rsidR="001B5643">
        <w:rPr>
          <w:b/>
          <w:sz w:val="20"/>
        </w:rPr>
        <w:t>/standalone</w:t>
      </w:r>
      <w:r w:rsidR="00732529" w:rsidRPr="00C60573">
        <w:rPr>
          <w:b/>
          <w:sz w:val="20"/>
        </w:rPr>
        <w:t xml:space="preserve"> R2D transmission</w:t>
      </w:r>
      <w:r w:rsidR="00494F3E" w:rsidRPr="00C60573">
        <w:rPr>
          <w:rFonts w:hint="eastAsia"/>
          <w:b/>
          <w:sz w:val="20"/>
        </w:rPr>
        <w:t>.</w:t>
      </w:r>
    </w:p>
    <w:p w14:paraId="50C73803" w14:textId="26930D9B" w:rsidR="00367CE4" w:rsidRPr="00DE17B2" w:rsidRDefault="00367CE4" w:rsidP="00632D35">
      <w:pPr>
        <w:adjustRightInd w:val="0"/>
        <w:snapToGrid w:val="0"/>
        <w:spacing w:beforeLines="25" w:before="78" w:afterLines="25" w:after="78" w:line="264" w:lineRule="auto"/>
        <w:jc w:val="both"/>
        <w:rPr>
          <w:b/>
          <w:bCs/>
          <w:sz w:val="20"/>
        </w:rPr>
      </w:pPr>
      <w:bookmarkStart w:id="55" w:name="PP08"/>
      <w:bookmarkEnd w:id="44"/>
      <w:bookmarkEnd w:id="46"/>
      <w:bookmarkEnd w:id="54"/>
      <w:r w:rsidRPr="00DE17B2">
        <w:rPr>
          <w:b/>
          <w:bCs/>
          <w:sz w:val="20"/>
        </w:rPr>
        <w:t>Proposal</w:t>
      </w:r>
      <w:r w:rsidR="009226D0" w:rsidRPr="00DE17B2">
        <w:rPr>
          <w:b/>
          <w:bCs/>
          <w:sz w:val="20"/>
        </w:rPr>
        <w:t xml:space="preserve"> </w:t>
      </w:r>
      <w:r w:rsidR="009226D0" w:rsidRPr="00DE17B2">
        <w:rPr>
          <w:b/>
          <w:bCs/>
          <w:sz w:val="20"/>
        </w:rPr>
        <w:fldChar w:fldCharType="begin"/>
      </w:r>
      <w:r w:rsidR="009226D0" w:rsidRPr="00DE17B2">
        <w:rPr>
          <w:b/>
          <w:bCs/>
          <w:sz w:val="20"/>
        </w:rPr>
        <w:instrText xml:space="preserve"> SEQ Proposal \* ARABIC </w:instrText>
      </w:r>
      <w:r w:rsidR="009226D0" w:rsidRPr="00DE17B2">
        <w:rPr>
          <w:b/>
          <w:bCs/>
          <w:sz w:val="20"/>
        </w:rPr>
        <w:fldChar w:fldCharType="separate"/>
      </w:r>
      <w:r w:rsidR="00BE5742">
        <w:rPr>
          <w:b/>
          <w:bCs/>
          <w:noProof/>
          <w:sz w:val="20"/>
        </w:rPr>
        <w:t>8</w:t>
      </w:r>
      <w:r w:rsidR="009226D0" w:rsidRPr="00DE17B2">
        <w:rPr>
          <w:b/>
          <w:bCs/>
          <w:sz w:val="20"/>
        </w:rPr>
        <w:fldChar w:fldCharType="end"/>
      </w:r>
      <w:r w:rsidRPr="00DE17B2">
        <w:rPr>
          <w:b/>
          <w:bCs/>
          <w:sz w:val="20"/>
        </w:rPr>
        <w:t xml:space="preserve">: </w:t>
      </w:r>
      <w:r w:rsidR="00D07C63" w:rsidRPr="00DE17B2">
        <w:rPr>
          <w:b/>
          <w:bCs/>
          <w:sz w:val="20"/>
        </w:rPr>
        <w:t xml:space="preserve">Capture </w:t>
      </w:r>
      <w:r w:rsidR="00D07C63" w:rsidRPr="00DE17B2">
        <w:rPr>
          <w:b/>
          <w:sz w:val="20"/>
        </w:rPr>
        <w:t>the</w:t>
      </w:r>
      <w:r w:rsidR="009E06F3">
        <w:rPr>
          <w:b/>
          <w:sz w:val="20"/>
        </w:rPr>
        <w:t>se</w:t>
      </w:r>
      <w:r w:rsidR="00D07C63" w:rsidRPr="00DE17B2">
        <w:rPr>
          <w:b/>
          <w:bCs/>
          <w:sz w:val="20"/>
        </w:rPr>
        <w:t xml:space="preserve"> pros and cons for</w:t>
      </w:r>
      <w:r w:rsidR="00AE6DED" w:rsidRPr="00DE17B2">
        <w:rPr>
          <w:b/>
          <w:bCs/>
          <w:sz w:val="20"/>
        </w:rPr>
        <w:t xml:space="preserve"> different time location options for CFO calibration signal </w:t>
      </w:r>
      <w:r w:rsidRPr="002735D7">
        <w:rPr>
          <w:b/>
          <w:bCs/>
          <w:sz w:val="20"/>
        </w:rPr>
        <w:t>into TR</w:t>
      </w:r>
      <w:r w:rsidR="00AE6DED" w:rsidRPr="002735D7">
        <w:rPr>
          <w:b/>
          <w:bCs/>
          <w:sz w:val="20"/>
        </w:rPr>
        <w:t xml:space="preserve"> 38.769</w:t>
      </w:r>
      <w:r w:rsidRPr="002735D7">
        <w:rPr>
          <w:b/>
          <w:bCs/>
          <w:sz w:val="20"/>
        </w:rPr>
        <w:t>.</w:t>
      </w:r>
    </w:p>
    <w:bookmarkEnd w:id="55"/>
    <w:p w14:paraId="57585B97" w14:textId="09F16941" w:rsidR="00367CE4" w:rsidRDefault="00367CE4" w:rsidP="00886533">
      <w:pPr>
        <w:adjustRightInd w:val="0"/>
        <w:snapToGrid w:val="0"/>
        <w:spacing w:after="120"/>
        <w:jc w:val="both"/>
        <w:rPr>
          <w:rFonts w:eastAsia="宋体"/>
          <w:b/>
          <w:szCs w:val="21"/>
        </w:rPr>
      </w:pPr>
    </w:p>
    <w:p w14:paraId="6EB89186" w14:textId="47393577" w:rsidR="00DE5061" w:rsidRDefault="00E76F2A" w:rsidP="002206CF">
      <w:pPr>
        <w:pStyle w:val="4"/>
        <w:numPr>
          <w:ilvl w:val="0"/>
          <w:numId w:val="36"/>
        </w:numPr>
        <w:spacing w:before="156" w:after="156"/>
        <w:rPr>
          <w:rFonts w:eastAsiaTheme="minorEastAsia"/>
        </w:rPr>
      </w:pPr>
      <w:bookmarkStart w:id="56" w:name="_Ref220667441"/>
      <w:r>
        <w:rPr>
          <w:rFonts w:eastAsiaTheme="minorEastAsia"/>
        </w:rPr>
        <w:t xml:space="preserve">Other details of </w:t>
      </w:r>
      <w:r w:rsidR="00DE5061" w:rsidRPr="001C0FB1">
        <w:rPr>
          <w:rFonts w:eastAsiaTheme="minorEastAsia"/>
        </w:rPr>
        <w:t>CFO calibration signal</w:t>
      </w:r>
      <w:bookmarkEnd w:id="56"/>
    </w:p>
    <w:p w14:paraId="3F672AAA" w14:textId="77777777" w:rsidR="00915E18" w:rsidRPr="00DE17B2" w:rsidRDefault="00915E18" w:rsidP="002206CF">
      <w:pPr>
        <w:pStyle w:val="a7"/>
        <w:numPr>
          <w:ilvl w:val="0"/>
          <w:numId w:val="11"/>
        </w:numPr>
        <w:adjustRightInd w:val="0"/>
        <w:snapToGrid w:val="0"/>
        <w:spacing w:beforeLines="50" w:before="156" w:line="276" w:lineRule="auto"/>
        <w:ind w:firstLineChars="0"/>
        <w:jc w:val="both"/>
        <w:rPr>
          <w:b/>
          <w:bCs/>
          <w:sz w:val="20"/>
        </w:rPr>
      </w:pPr>
      <w:r w:rsidRPr="00DE17B2">
        <w:rPr>
          <w:b/>
          <w:bCs/>
          <w:sz w:val="20"/>
        </w:rPr>
        <w:t>Time duration of CFO calibration signal</w:t>
      </w:r>
    </w:p>
    <w:p w14:paraId="73DC8602" w14:textId="29994CE0" w:rsidR="00915E18" w:rsidRPr="00DE17B2" w:rsidRDefault="00915E18" w:rsidP="00915E18">
      <w:pPr>
        <w:adjustRightInd w:val="0"/>
        <w:snapToGrid w:val="0"/>
        <w:spacing w:beforeLines="50" w:before="156" w:afterLines="50" w:after="156" w:line="276" w:lineRule="auto"/>
        <w:jc w:val="both"/>
        <w:rPr>
          <w:sz w:val="20"/>
        </w:rPr>
      </w:pPr>
      <w:r w:rsidRPr="00DE17B2">
        <w:rPr>
          <w:sz w:val="20"/>
        </w:rPr>
        <w:t>Considering that a LO need to receiver certain time duration of single frequency signal to stabilize LO,</w:t>
      </w:r>
      <w:r w:rsidRPr="00DE17B2" w:rsidDel="000824A9">
        <w:rPr>
          <w:sz w:val="20"/>
        </w:rPr>
        <w:t xml:space="preserve"> </w:t>
      </w:r>
      <w:r w:rsidRPr="00DE17B2">
        <w:rPr>
          <w:sz w:val="20"/>
        </w:rPr>
        <w:t xml:space="preserve">the time duration for single-tone signal should not be shorter than the settling time. In </w:t>
      </w:r>
      <w:r w:rsidRPr="00DE17B2">
        <w:rPr>
          <w:sz w:val="20"/>
        </w:rPr>
        <w:fldChar w:fldCharType="begin"/>
      </w:r>
      <w:r w:rsidRPr="00DE17B2">
        <w:rPr>
          <w:sz w:val="20"/>
        </w:rPr>
        <w:instrText xml:space="preserve"> REF _Ref209688509 \r \h  \* MERGEFORMAT </w:instrText>
      </w:r>
      <w:r w:rsidRPr="00DE17B2">
        <w:rPr>
          <w:sz w:val="20"/>
        </w:rPr>
      </w:r>
      <w:r w:rsidRPr="00DE17B2">
        <w:rPr>
          <w:sz w:val="20"/>
        </w:rPr>
        <w:fldChar w:fldCharType="separate"/>
      </w:r>
      <w:r w:rsidR="00BE5742">
        <w:rPr>
          <w:sz w:val="20"/>
        </w:rPr>
        <w:t>[9]</w:t>
      </w:r>
      <w:r w:rsidRPr="00DE17B2">
        <w:rPr>
          <w:sz w:val="20"/>
        </w:rPr>
        <w:fldChar w:fldCharType="end"/>
      </w:r>
      <w:r w:rsidRPr="00DE17B2">
        <w:rPr>
          <w:sz w:val="20"/>
        </w:rPr>
        <w:t>, 100us settling time is needed.</w:t>
      </w:r>
    </w:p>
    <w:p w14:paraId="6E0DFB27" w14:textId="1F852C91" w:rsidR="00915E18" w:rsidRPr="00DE17B2" w:rsidRDefault="00915E18" w:rsidP="00915E18">
      <w:pPr>
        <w:adjustRightInd w:val="0"/>
        <w:snapToGrid w:val="0"/>
        <w:spacing w:beforeLines="50" w:before="156" w:line="276" w:lineRule="auto"/>
        <w:jc w:val="both"/>
        <w:rPr>
          <w:b/>
          <w:bCs/>
          <w:sz w:val="20"/>
        </w:rPr>
      </w:pPr>
      <w:bookmarkStart w:id="57" w:name="_Ref213254795"/>
      <w:bookmarkStart w:id="58" w:name="_Ref210139231"/>
      <w:bookmarkStart w:id="59" w:name="OB23"/>
      <w:r w:rsidRPr="00DE17B2">
        <w:rPr>
          <w:b/>
          <w:bCs/>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23</w:t>
      </w:r>
      <w:r w:rsidRPr="00DE17B2">
        <w:rPr>
          <w:b/>
          <w:sz w:val="20"/>
        </w:rPr>
        <w:fldChar w:fldCharType="end"/>
      </w:r>
      <w:bookmarkEnd w:id="57"/>
      <w:r w:rsidRPr="00DE17B2">
        <w:rPr>
          <w:b/>
          <w:bCs/>
          <w:sz w:val="20"/>
        </w:rPr>
        <w:t xml:space="preserve">: </w:t>
      </w:r>
      <w:r w:rsidRPr="00DE17B2">
        <w:rPr>
          <w:b/>
          <w:sz w:val="20"/>
        </w:rPr>
        <w:t xml:space="preserve">The </w:t>
      </w:r>
      <w:r w:rsidRPr="00DE17B2">
        <w:rPr>
          <w:b/>
          <w:bCs/>
          <w:sz w:val="20"/>
        </w:rPr>
        <w:t>time duration for single tone signal should not be shorter than the settling time in injection lock mechanism.</w:t>
      </w:r>
      <w:bookmarkEnd w:id="58"/>
      <w:r w:rsidRPr="00DE17B2" w:rsidDel="002C3FD8">
        <w:rPr>
          <w:b/>
          <w:bCs/>
          <w:sz w:val="20"/>
        </w:rPr>
        <w:t xml:space="preserve"> </w:t>
      </w:r>
    </w:p>
    <w:bookmarkEnd w:id="59"/>
    <w:p w14:paraId="0389AF1E" w14:textId="57056422" w:rsidR="00DE5061" w:rsidRPr="00DE17B2" w:rsidRDefault="00DE5061" w:rsidP="00886533">
      <w:pPr>
        <w:adjustRightInd w:val="0"/>
        <w:snapToGrid w:val="0"/>
        <w:spacing w:after="120"/>
        <w:jc w:val="both"/>
        <w:rPr>
          <w:rFonts w:eastAsia="宋体"/>
          <w:b/>
          <w:sz w:val="20"/>
        </w:rPr>
      </w:pPr>
    </w:p>
    <w:p w14:paraId="59A6CFB9" w14:textId="77777777" w:rsidR="00915E18" w:rsidRPr="00DE17B2" w:rsidRDefault="00915E18" w:rsidP="002206CF">
      <w:pPr>
        <w:pStyle w:val="a7"/>
        <w:numPr>
          <w:ilvl w:val="0"/>
          <w:numId w:val="11"/>
        </w:numPr>
        <w:adjustRightInd w:val="0"/>
        <w:snapToGrid w:val="0"/>
        <w:spacing w:beforeLines="50" w:before="156" w:afterLines="50" w:after="156" w:line="276" w:lineRule="auto"/>
        <w:ind w:firstLineChars="0"/>
        <w:jc w:val="both"/>
        <w:rPr>
          <w:rFonts w:eastAsia="宋体"/>
          <w:b/>
          <w:sz w:val="20"/>
        </w:rPr>
      </w:pPr>
      <w:r w:rsidRPr="00DE17B2">
        <w:rPr>
          <w:b/>
          <w:bCs/>
          <w:sz w:val="20"/>
        </w:rPr>
        <w:t>F</w:t>
      </w:r>
      <w:r w:rsidRPr="00DE17B2">
        <w:rPr>
          <w:rFonts w:cstheme="minorBidi"/>
          <w:b/>
          <w:bCs/>
          <w:sz w:val="20"/>
        </w:rPr>
        <w:t>requency location of the CFO calibration signal</w:t>
      </w:r>
    </w:p>
    <w:p w14:paraId="6F7BDDD5" w14:textId="77777777" w:rsidR="00915E18" w:rsidRPr="00DE17B2" w:rsidRDefault="00915E18" w:rsidP="00915E18">
      <w:pPr>
        <w:adjustRightInd w:val="0"/>
        <w:snapToGrid w:val="0"/>
        <w:spacing w:beforeLines="50" w:before="156" w:afterLines="50" w:after="156" w:line="276" w:lineRule="auto"/>
        <w:jc w:val="both"/>
        <w:rPr>
          <w:sz w:val="20"/>
        </w:rPr>
      </w:pPr>
      <w:r w:rsidRPr="00DE17B2">
        <w:rPr>
          <w:sz w:val="20"/>
        </w:rPr>
        <w:t xml:space="preserve">According to the discussion on time location of CFO calibration signal, it is reasonable to associate the time and frequency locations of the CFO calibration signal with the same R2D transmission. For example, after the reception of broadcast signaling, device can receive the following CFO calibration signal based on the time and frequency location relative to it and do CFO calibration accordingly. The frequency location of the CFO calibration signal can be transmitted in predefined frequency location within the transmission BW with the associated transmission. </w:t>
      </w:r>
    </w:p>
    <w:p w14:paraId="7DFA3301" w14:textId="77777777" w:rsidR="00915E18" w:rsidRPr="00DE17B2" w:rsidRDefault="00915E18" w:rsidP="00915E18">
      <w:pPr>
        <w:adjustRightInd w:val="0"/>
        <w:snapToGrid w:val="0"/>
        <w:spacing w:beforeLines="50" w:before="156" w:afterLines="50" w:after="156" w:line="276" w:lineRule="auto"/>
        <w:jc w:val="both"/>
        <w:rPr>
          <w:sz w:val="20"/>
        </w:rPr>
      </w:pPr>
      <w:r w:rsidRPr="00DE17B2">
        <w:rPr>
          <w:sz w:val="20"/>
        </w:rPr>
        <w:t>For example, if the Tx BW of periodic sync signal is 1 RB, the frequency location of the CFO calibration signal can be in center of the RB or the 6</w:t>
      </w:r>
      <w:r w:rsidRPr="00DE17B2">
        <w:rPr>
          <w:sz w:val="20"/>
          <w:vertAlign w:val="superscript"/>
        </w:rPr>
        <w:t>th</w:t>
      </w:r>
      <w:r w:rsidRPr="00DE17B2">
        <w:rPr>
          <w:sz w:val="20"/>
        </w:rPr>
        <w:t xml:space="preserve"> subcarrier of the RB (start from subcarrier#0). In another example, if the CFO calibration signal is transmitted along with the PRDCH with SIB, the CFO calibration signal can be transmitted at the center of the Tx BW or one subcarrier adjacent to the center frequency of the Tx BW, where the center frequency for periodic sync signal is same as that for PRDCH for SIB. Besides, the center frequency of the L1 control part and data part in a PRDCH (including PRDCH for SIB) should be same.</w:t>
      </w:r>
    </w:p>
    <w:p w14:paraId="0283ACAC" w14:textId="77777777" w:rsidR="00915E18" w:rsidRPr="00DE17B2" w:rsidRDefault="00915E18" w:rsidP="00915E18">
      <w:pPr>
        <w:adjustRightInd w:val="0"/>
        <w:snapToGrid w:val="0"/>
        <w:spacing w:beforeLines="50" w:before="156" w:afterLines="50" w:after="156" w:line="276" w:lineRule="auto"/>
        <w:jc w:val="both"/>
        <w:rPr>
          <w:sz w:val="20"/>
        </w:rPr>
      </w:pPr>
      <w:r w:rsidRPr="0057130D">
        <w:rPr>
          <w:sz w:val="20"/>
        </w:rPr>
        <w:object w:dxaOrig="15253" w:dyaOrig="2185" w14:anchorId="33F85A23">
          <v:shape id="_x0000_i1026" type="#_x0000_t75" style="width:456pt;height:66.15pt" o:ole="">
            <v:imagedata r:id="rId18" o:title=""/>
          </v:shape>
          <o:OLEObject Type="Embed" ProgID="Visio.Drawing.15" ShapeID="_x0000_i1026" DrawAspect="Content" ObjectID="_1831301256" r:id="rId19"/>
        </w:object>
      </w:r>
    </w:p>
    <w:p w14:paraId="1083E6FA" w14:textId="3846F659" w:rsidR="00915E18" w:rsidRPr="002735D7" w:rsidRDefault="00915E18" w:rsidP="00915E18">
      <w:pPr>
        <w:adjustRightInd w:val="0"/>
        <w:snapToGrid w:val="0"/>
        <w:spacing w:after="120"/>
        <w:jc w:val="center"/>
        <w:rPr>
          <w:b/>
          <w:bCs/>
          <w:sz w:val="20"/>
        </w:rPr>
      </w:pPr>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BE5742">
        <w:rPr>
          <w:rFonts w:eastAsia="黑体"/>
          <w:b/>
          <w:bCs/>
          <w:noProof/>
          <w:sz w:val="20"/>
        </w:rPr>
        <w:t>7</w:t>
      </w:r>
      <w:r w:rsidRPr="00875584">
        <w:rPr>
          <w:rFonts w:eastAsia="黑体" w:hint="eastAsia"/>
          <w:b/>
          <w:sz w:val="20"/>
        </w:rPr>
        <w:fldChar w:fldCharType="end"/>
      </w:r>
      <w:r w:rsidRPr="002735D7">
        <w:rPr>
          <w:b/>
          <w:bCs/>
          <w:sz w:val="20"/>
        </w:rPr>
        <w:t xml:space="preserve"> Frequency location of CFO calibration signal</w:t>
      </w:r>
    </w:p>
    <w:p w14:paraId="2F40C9E8" w14:textId="1800A746" w:rsidR="00915E18" w:rsidRDefault="00915E18" w:rsidP="00915E18">
      <w:pPr>
        <w:adjustRightInd w:val="0"/>
        <w:snapToGrid w:val="0"/>
        <w:spacing w:beforeLines="50" w:before="156" w:afterLines="50" w:after="156" w:line="276" w:lineRule="auto"/>
        <w:jc w:val="both"/>
        <w:rPr>
          <w:b/>
          <w:bCs/>
          <w:szCs w:val="21"/>
        </w:rPr>
      </w:pPr>
      <w:bookmarkStart w:id="60" w:name="PP09"/>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9</w:t>
      </w:r>
      <w:r w:rsidRPr="00DE17B2">
        <w:rPr>
          <w:b/>
          <w:bCs/>
          <w:sz w:val="20"/>
        </w:rPr>
        <w:fldChar w:fldCharType="end"/>
      </w:r>
      <w:r w:rsidRPr="00DE17B2">
        <w:rPr>
          <w:b/>
          <w:bCs/>
          <w:sz w:val="20"/>
        </w:rPr>
        <w:t xml:space="preserve">: The frequency location of the CFO calibration signal can be transmitted in predefined frequency location within the transmission BW of the associated R2D transmission, e.g., center frequency of the periodic sync signal or one subcarrier adjacent to the center frequency of </w:t>
      </w:r>
      <w:r w:rsidR="00A906EA" w:rsidRPr="00DE17B2">
        <w:rPr>
          <w:b/>
          <w:bCs/>
          <w:sz w:val="20"/>
        </w:rPr>
        <w:t>periodic sync signal</w:t>
      </w:r>
      <w:r w:rsidRPr="00DE17B2">
        <w:rPr>
          <w:b/>
          <w:bCs/>
          <w:sz w:val="20"/>
        </w:rPr>
        <w:t>.</w:t>
      </w:r>
    </w:p>
    <w:bookmarkEnd w:id="60"/>
    <w:p w14:paraId="04DF3FE7" w14:textId="77777777" w:rsidR="00DE5061" w:rsidRPr="00B63BA3" w:rsidRDefault="00DE5061" w:rsidP="00886533">
      <w:pPr>
        <w:adjustRightInd w:val="0"/>
        <w:snapToGrid w:val="0"/>
        <w:spacing w:after="120"/>
        <w:jc w:val="both"/>
        <w:rPr>
          <w:rFonts w:eastAsia="宋体"/>
          <w:b/>
          <w:szCs w:val="21"/>
        </w:rPr>
      </w:pPr>
    </w:p>
    <w:p w14:paraId="557E48B3" w14:textId="07C97FD6" w:rsidR="003C525A" w:rsidRPr="00C874ED" w:rsidRDefault="003C525A" w:rsidP="003C525A">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61" w:name="_Ref209628567"/>
      <w:bookmarkStart w:id="62" w:name="_Ref213359136"/>
      <w:r>
        <w:rPr>
          <w:rFonts w:ascii="Arial" w:eastAsia="宋体" w:hAnsi="Arial" w:cs="Arial" w:hint="eastAsia"/>
          <w:kern w:val="0"/>
          <w:sz w:val="28"/>
          <w:szCs w:val="28"/>
        </w:rPr>
        <w:t>P</w:t>
      </w:r>
      <w:r w:rsidRPr="00C874ED">
        <w:rPr>
          <w:rFonts w:ascii="Arial" w:eastAsia="宋体" w:hAnsi="Arial" w:cs="Arial"/>
          <w:kern w:val="0"/>
          <w:sz w:val="28"/>
          <w:szCs w:val="28"/>
        </w:rPr>
        <w:t>eriodic</w:t>
      </w:r>
      <w:r w:rsidRPr="00423455">
        <w:rPr>
          <w:rFonts w:ascii="Arial" w:eastAsia="宋体" w:hAnsi="Arial" w:cs="Arial"/>
          <w:kern w:val="0"/>
          <w:sz w:val="28"/>
          <w:szCs w:val="28"/>
        </w:rPr>
        <w:t xml:space="preserve"> </w:t>
      </w:r>
      <w:r w:rsidRPr="00C874ED">
        <w:rPr>
          <w:rFonts w:ascii="Arial" w:eastAsia="宋体" w:hAnsi="Arial" w:cs="Arial"/>
          <w:kern w:val="0"/>
          <w:sz w:val="28"/>
          <w:szCs w:val="28"/>
        </w:rPr>
        <w:t xml:space="preserve">R2D </w:t>
      </w:r>
      <w:r>
        <w:rPr>
          <w:rFonts w:ascii="Arial" w:eastAsia="宋体" w:hAnsi="Arial" w:cs="Arial"/>
          <w:kern w:val="0"/>
          <w:sz w:val="28"/>
          <w:szCs w:val="28"/>
        </w:rPr>
        <w:t xml:space="preserve">sync </w:t>
      </w:r>
      <w:r w:rsidRPr="00C874ED">
        <w:rPr>
          <w:rFonts w:ascii="Arial" w:eastAsia="宋体" w:hAnsi="Arial" w:cs="Arial"/>
          <w:kern w:val="0"/>
          <w:sz w:val="28"/>
          <w:szCs w:val="28"/>
        </w:rPr>
        <w:t>signal</w:t>
      </w:r>
      <w:bookmarkEnd w:id="61"/>
      <w:bookmarkEnd w:id="62"/>
    </w:p>
    <w:p w14:paraId="68B7F0D0" w14:textId="5DC6A91A" w:rsidR="003C525A" w:rsidRPr="00DE17B2" w:rsidRDefault="00C604A4" w:rsidP="00DE4925">
      <w:pPr>
        <w:adjustRightInd w:val="0"/>
        <w:snapToGrid w:val="0"/>
        <w:spacing w:beforeLines="50" w:before="156" w:afterLines="50" w:after="156" w:line="276" w:lineRule="auto"/>
        <w:jc w:val="both"/>
        <w:rPr>
          <w:sz w:val="20"/>
        </w:rPr>
      </w:pPr>
      <w:r w:rsidRPr="00DE17B2">
        <w:rPr>
          <w:sz w:val="20"/>
        </w:rPr>
        <w:t xml:space="preserve">In the last meeting, </w:t>
      </w:r>
      <w:r w:rsidR="00073475" w:rsidRPr="00DE17B2">
        <w:rPr>
          <w:sz w:val="20"/>
        </w:rPr>
        <w:t xml:space="preserve">we further agreed on the study of R2D sync signal with two transmission alternatives. Besides, the study of broadcast information also achieved a further agreement as shown below. </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3C525A" w14:paraId="00D63DB4" w14:textId="77777777" w:rsidTr="00A9276B">
        <w:tc>
          <w:tcPr>
            <w:tcW w:w="9771" w:type="dxa"/>
          </w:tcPr>
          <w:p w14:paraId="0DBB133F" w14:textId="77777777" w:rsidR="007A60FC" w:rsidRPr="00DE17B2" w:rsidRDefault="007A60FC" w:rsidP="007A60FC">
            <w:pPr>
              <w:spacing w:before="60" w:after="60"/>
              <w:rPr>
                <w:rFonts w:eastAsia="MS Mincho"/>
                <w:b/>
                <w:bCs/>
                <w:sz w:val="20"/>
                <w:lang w:eastAsia="ja-JP"/>
              </w:rPr>
            </w:pPr>
            <w:bookmarkStart w:id="63" w:name="_Hlk219189882"/>
            <w:r w:rsidRPr="00DE17B2">
              <w:rPr>
                <w:rFonts w:eastAsia="MS Mincho"/>
                <w:b/>
                <w:bCs/>
                <w:sz w:val="20"/>
                <w:highlight w:val="green"/>
                <w:lang w:eastAsia="ja-JP"/>
              </w:rPr>
              <w:t>Agreement</w:t>
            </w:r>
          </w:p>
          <w:p w14:paraId="5CDE0CDC" w14:textId="77777777" w:rsidR="007A60FC" w:rsidRPr="00DE17B2" w:rsidRDefault="007A60FC" w:rsidP="007A60FC">
            <w:pPr>
              <w:spacing w:before="60" w:after="60"/>
              <w:rPr>
                <w:rFonts w:eastAsia="MS Mincho"/>
                <w:sz w:val="20"/>
                <w:lang w:eastAsia="ja-JP"/>
              </w:rPr>
            </w:pPr>
            <w:r w:rsidRPr="00DE17B2">
              <w:rPr>
                <w:rFonts w:eastAsia="MS Mincho"/>
                <w:sz w:val="20"/>
                <w:lang w:eastAsia="ja-JP"/>
              </w:rPr>
              <w:t>At least for the functionality of initial frequency synchronization (including frequency acquisition) and initial timing synchronization, the periodic synchronization signal transmission is necessary.</w:t>
            </w:r>
          </w:p>
          <w:p w14:paraId="4DA03DDF" w14:textId="77777777" w:rsidR="007A60FC" w:rsidRPr="00DE17B2" w:rsidRDefault="007A60FC" w:rsidP="002206CF">
            <w:pPr>
              <w:pStyle w:val="a7"/>
              <w:numPr>
                <w:ilvl w:val="0"/>
                <w:numId w:val="9"/>
              </w:numPr>
              <w:spacing w:before="60" w:after="60"/>
              <w:ind w:firstLineChars="0"/>
              <w:rPr>
                <w:rFonts w:eastAsia="MS Mincho"/>
                <w:sz w:val="20"/>
              </w:rPr>
            </w:pPr>
            <w:r w:rsidRPr="00DE17B2">
              <w:rPr>
                <w:rFonts w:eastAsia="MS Mincho"/>
                <w:sz w:val="20"/>
              </w:rPr>
              <w:t>Default transmission periodicity is predefined</w:t>
            </w:r>
          </w:p>
          <w:p w14:paraId="177267B6" w14:textId="77777777" w:rsidR="007A60FC" w:rsidRPr="00DE17B2" w:rsidRDefault="007A60FC" w:rsidP="002206CF">
            <w:pPr>
              <w:pStyle w:val="a7"/>
              <w:numPr>
                <w:ilvl w:val="0"/>
                <w:numId w:val="9"/>
              </w:numPr>
              <w:spacing w:before="60" w:after="60"/>
              <w:ind w:firstLineChars="0"/>
              <w:rPr>
                <w:rFonts w:eastAsia="MS Mincho"/>
                <w:sz w:val="20"/>
              </w:rPr>
            </w:pPr>
            <w:r w:rsidRPr="00DE17B2">
              <w:rPr>
                <w:rFonts w:eastAsia="MS Mincho"/>
                <w:sz w:val="20"/>
              </w:rPr>
              <w:t>FFS (in SI or WI): whether synchronization signal transmission is strictly periodic at reader</w:t>
            </w:r>
          </w:p>
          <w:bookmarkEnd w:id="63"/>
          <w:p w14:paraId="273B3E65" w14:textId="77777777" w:rsidR="00B92DDF" w:rsidRPr="00DE17B2" w:rsidRDefault="00B92DDF" w:rsidP="00B92DDF">
            <w:pPr>
              <w:spacing w:before="60" w:after="60"/>
              <w:rPr>
                <w:rFonts w:eastAsia="MS Mincho"/>
                <w:b/>
                <w:bCs/>
                <w:sz w:val="20"/>
                <w:lang w:eastAsia="ja-JP"/>
              </w:rPr>
            </w:pPr>
            <w:r w:rsidRPr="00DE17B2">
              <w:rPr>
                <w:rFonts w:eastAsia="MS Mincho"/>
                <w:b/>
                <w:bCs/>
                <w:sz w:val="20"/>
                <w:highlight w:val="green"/>
                <w:lang w:eastAsia="ja-JP"/>
              </w:rPr>
              <w:t>Agreement</w:t>
            </w:r>
          </w:p>
          <w:p w14:paraId="26D57DBD" w14:textId="77777777" w:rsidR="00B92DDF" w:rsidRPr="00DE17B2" w:rsidRDefault="00B92DDF" w:rsidP="00B92DDF">
            <w:pPr>
              <w:spacing w:before="60" w:after="60"/>
              <w:rPr>
                <w:rFonts w:eastAsia="MS Mincho"/>
                <w:sz w:val="20"/>
                <w:lang w:eastAsia="ja-JP"/>
              </w:rPr>
            </w:pPr>
            <w:r w:rsidRPr="00DE17B2">
              <w:rPr>
                <w:rFonts w:eastAsia="MS Mincho"/>
                <w:sz w:val="20"/>
                <w:lang w:eastAsia="ja-JP"/>
              </w:rPr>
              <w:t>R2D periodic synchronization signal is a binary sequence in time domain</w:t>
            </w:r>
          </w:p>
          <w:p w14:paraId="6745755A"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The binary sequence reuses Rel-19 R2D waveform</w:t>
            </w:r>
          </w:p>
          <w:p w14:paraId="6EB3F8A6"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The binary sequence has a pre-defined chip length</w:t>
            </w:r>
          </w:p>
          <w:p w14:paraId="0956FB48"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Device assumes that the binary sequence has a predefined length</w:t>
            </w:r>
          </w:p>
          <w:p w14:paraId="68F2C01C"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The number of binary sequence(s) is less than or equal to 4</w:t>
            </w:r>
          </w:p>
          <w:p w14:paraId="43C0F2E6" w14:textId="77777777" w:rsidR="00B92DDF" w:rsidRPr="00DE17B2" w:rsidRDefault="00B92DDF" w:rsidP="002206CF">
            <w:pPr>
              <w:pStyle w:val="a7"/>
              <w:numPr>
                <w:ilvl w:val="1"/>
                <w:numId w:val="31"/>
              </w:numPr>
              <w:spacing w:before="60" w:after="60"/>
              <w:ind w:firstLineChars="0"/>
              <w:rPr>
                <w:rFonts w:eastAsia="MS Mincho"/>
                <w:sz w:val="20"/>
              </w:rPr>
            </w:pPr>
            <w:r w:rsidRPr="00DE17B2">
              <w:rPr>
                <w:rFonts w:eastAsia="MS Mincho"/>
                <w:sz w:val="20"/>
              </w:rPr>
              <w:t>If more than 1 sequence is supported, it is for potential reader identification/differentiation</w:t>
            </w:r>
          </w:p>
          <w:p w14:paraId="5C333DA4" w14:textId="77777777" w:rsidR="00B92DDF"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Study whether Manchester coding is applied to the binary sequence</w:t>
            </w:r>
          </w:p>
          <w:p w14:paraId="222F04C2" w14:textId="105AC6CB" w:rsidR="003C525A" w:rsidRPr="00DE17B2" w:rsidRDefault="00B92DDF" w:rsidP="002206CF">
            <w:pPr>
              <w:pStyle w:val="a7"/>
              <w:numPr>
                <w:ilvl w:val="0"/>
                <w:numId w:val="31"/>
              </w:numPr>
              <w:spacing w:before="60" w:after="60"/>
              <w:ind w:firstLineChars="0"/>
              <w:rPr>
                <w:rFonts w:eastAsia="MS Mincho"/>
                <w:sz w:val="20"/>
              </w:rPr>
            </w:pPr>
            <w:r w:rsidRPr="00DE17B2">
              <w:rPr>
                <w:rFonts w:eastAsia="MS Mincho"/>
                <w:sz w:val="20"/>
              </w:rPr>
              <w:t>Study necessity of other aspects, including overlaid sequence</w:t>
            </w:r>
          </w:p>
        </w:tc>
      </w:tr>
    </w:tbl>
    <w:p w14:paraId="2C062A07" w14:textId="310EAA0F" w:rsidR="00FF4EBF" w:rsidRDefault="00FF4EBF" w:rsidP="00EC31A4">
      <w:pPr>
        <w:pStyle w:val="0Maintext"/>
        <w:adjustRightInd w:val="0"/>
        <w:snapToGrid w:val="0"/>
        <w:spacing w:beforeLines="25" w:before="78" w:afterLines="25" w:after="78"/>
        <w:jc w:val="both"/>
        <w:rPr>
          <w:rFonts w:eastAsia="等线"/>
          <w:i/>
          <w:color w:val="FF0000"/>
          <w:lang w:val="en-US" w:eastAsia="zh-CN"/>
        </w:rPr>
      </w:pPr>
    </w:p>
    <w:p w14:paraId="06B3A0FF" w14:textId="77777777" w:rsidR="00496DFE" w:rsidRPr="00E86337" w:rsidRDefault="00496DFE" w:rsidP="002206CF">
      <w:pPr>
        <w:pStyle w:val="a7"/>
        <w:numPr>
          <w:ilvl w:val="2"/>
          <w:numId w:val="12"/>
        </w:numPr>
        <w:adjustRightInd w:val="0"/>
        <w:snapToGrid w:val="0"/>
        <w:spacing w:beforeLines="50" w:before="156" w:afterLines="50" w:after="156"/>
        <w:ind w:firstLineChars="0"/>
        <w:jc w:val="both"/>
        <w:outlineLvl w:val="3"/>
        <w:rPr>
          <w:rFonts w:ascii="Arial" w:hAnsi="Arial" w:cs="宋体"/>
          <w:vanish/>
          <w:kern w:val="0"/>
          <w:sz w:val="24"/>
          <w:szCs w:val="24"/>
        </w:rPr>
      </w:pPr>
    </w:p>
    <w:p w14:paraId="48CE6ABA" w14:textId="77777777" w:rsidR="00496DFE" w:rsidRPr="00E86337" w:rsidRDefault="00496DFE" w:rsidP="002206CF">
      <w:pPr>
        <w:pStyle w:val="a7"/>
        <w:numPr>
          <w:ilvl w:val="2"/>
          <w:numId w:val="12"/>
        </w:numPr>
        <w:adjustRightInd w:val="0"/>
        <w:snapToGrid w:val="0"/>
        <w:spacing w:beforeLines="50" w:before="156" w:afterLines="50" w:after="156"/>
        <w:ind w:firstLineChars="0"/>
        <w:jc w:val="both"/>
        <w:outlineLvl w:val="3"/>
        <w:rPr>
          <w:rFonts w:ascii="Arial" w:hAnsi="Arial" w:cs="宋体"/>
          <w:vanish/>
          <w:kern w:val="0"/>
          <w:sz w:val="24"/>
          <w:szCs w:val="24"/>
        </w:rPr>
      </w:pPr>
    </w:p>
    <w:p w14:paraId="745EC031" w14:textId="29CBE31A" w:rsidR="00496DFE" w:rsidRPr="00496DFE" w:rsidRDefault="00176491" w:rsidP="002206CF">
      <w:pPr>
        <w:pStyle w:val="4"/>
        <w:numPr>
          <w:ilvl w:val="3"/>
          <w:numId w:val="12"/>
        </w:numPr>
        <w:spacing w:before="156" w:after="156"/>
        <w:rPr>
          <w:rFonts w:eastAsiaTheme="minorEastAsia"/>
        </w:rPr>
      </w:pPr>
      <w:r>
        <w:rPr>
          <w:rFonts w:eastAsiaTheme="minorEastAsia"/>
        </w:rPr>
        <w:t>W</w:t>
      </w:r>
      <w:r w:rsidR="00496DFE">
        <w:rPr>
          <w:rFonts w:eastAsiaTheme="minorEastAsia" w:hint="eastAsia"/>
        </w:rPr>
        <w:t>hether</w:t>
      </w:r>
      <w:r w:rsidR="00496DFE">
        <w:rPr>
          <w:rFonts w:eastAsiaTheme="minorEastAsia"/>
        </w:rPr>
        <w:t xml:space="preserve"> </w:t>
      </w:r>
      <w:r w:rsidR="00496DFE">
        <w:rPr>
          <w:rFonts w:eastAsiaTheme="minorEastAsia" w:hint="eastAsia"/>
        </w:rPr>
        <w:t>periodic</w:t>
      </w:r>
      <w:r w:rsidR="00496DFE">
        <w:rPr>
          <w:rFonts w:eastAsiaTheme="minorEastAsia"/>
        </w:rPr>
        <w:t xml:space="preserve"> </w:t>
      </w:r>
      <w:r w:rsidR="00496DFE">
        <w:rPr>
          <w:rFonts w:eastAsiaTheme="minorEastAsia" w:hint="eastAsia"/>
        </w:rPr>
        <w:t>sync</w:t>
      </w:r>
      <w:r w:rsidR="00496DFE">
        <w:rPr>
          <w:rFonts w:eastAsiaTheme="minorEastAsia"/>
        </w:rPr>
        <w:t xml:space="preserve"> </w:t>
      </w:r>
      <w:r w:rsidR="00496DFE">
        <w:rPr>
          <w:rFonts w:eastAsiaTheme="minorEastAsia" w:hint="eastAsia"/>
        </w:rPr>
        <w:t>signal</w:t>
      </w:r>
      <w:r w:rsidR="00496DFE">
        <w:rPr>
          <w:rFonts w:eastAsiaTheme="minorEastAsia"/>
        </w:rPr>
        <w:t xml:space="preserve"> </w:t>
      </w:r>
      <w:r w:rsidR="00496DFE">
        <w:rPr>
          <w:rFonts w:eastAsiaTheme="minorEastAsia" w:hint="eastAsia"/>
        </w:rPr>
        <w:t>is</w:t>
      </w:r>
      <w:r w:rsidR="00496DFE">
        <w:rPr>
          <w:rFonts w:eastAsiaTheme="minorEastAsia"/>
        </w:rPr>
        <w:t xml:space="preserve"> strictly periodic</w:t>
      </w:r>
    </w:p>
    <w:p w14:paraId="6CE09B05" w14:textId="1EB6419B" w:rsidR="00347B25" w:rsidRPr="00DE17B2" w:rsidRDefault="00347B25" w:rsidP="00C27F90">
      <w:pPr>
        <w:pStyle w:val="0Maintext"/>
        <w:adjustRightInd w:val="0"/>
        <w:snapToGrid w:val="0"/>
        <w:spacing w:beforeLines="25" w:before="78" w:afterLines="25" w:after="78" w:line="276" w:lineRule="auto"/>
        <w:jc w:val="both"/>
        <w:rPr>
          <w:rFonts w:eastAsia="等线"/>
          <w:sz w:val="20"/>
          <w:lang w:val="en-US" w:eastAsia="zh-CN"/>
        </w:rPr>
      </w:pPr>
      <w:bookmarkStart w:id="64" w:name="_Hlk219189910"/>
      <w:r w:rsidRPr="00DE17B2">
        <w:rPr>
          <w:rFonts w:eastAsia="等线"/>
          <w:sz w:val="20"/>
          <w:lang w:val="en-US" w:eastAsia="zh-CN"/>
        </w:rPr>
        <w:t xml:space="preserve">In previous meeting, periodic sync signal is agreed. However, whether the periodic sync signal is strictly periodic transmitted by reader is still FFS. One potential benefit of non-strictly periodic transmission of sync signal to obtain some </w:t>
      </w:r>
      <w:r w:rsidR="007E4F0C" w:rsidRPr="00DE17B2">
        <w:rPr>
          <w:rFonts w:eastAsia="等线"/>
          <w:sz w:val="20"/>
          <w:lang w:val="en-US" w:eastAsia="zh-CN"/>
        </w:rPr>
        <w:t>flexibility at reader to avoid transmission with other R2D transmissions.</w:t>
      </w:r>
    </w:p>
    <w:p w14:paraId="50FFA010" w14:textId="647B7222" w:rsidR="007E4F0C" w:rsidRPr="00DE17B2" w:rsidRDefault="007E4F0C" w:rsidP="00361470">
      <w:pPr>
        <w:pStyle w:val="0Maintext"/>
        <w:adjustRightInd w:val="0"/>
        <w:snapToGrid w:val="0"/>
        <w:spacing w:beforeLines="25" w:before="78" w:afterLines="25" w:after="78"/>
        <w:jc w:val="both"/>
        <w:rPr>
          <w:rFonts w:eastAsia="等线"/>
          <w:sz w:val="20"/>
          <w:lang w:val="en-US" w:eastAsia="zh-CN"/>
        </w:rPr>
      </w:pPr>
      <w:r w:rsidRPr="00DE17B2">
        <w:rPr>
          <w:rFonts w:eastAsia="等线"/>
          <w:sz w:val="20"/>
          <w:lang w:val="en-US" w:eastAsia="zh-CN"/>
        </w:rPr>
        <w:t>In case of non-strictly periodic transmission, there could be two different ways</w:t>
      </w:r>
      <w:r w:rsidR="00DA2904" w:rsidRPr="00DE17B2">
        <w:rPr>
          <w:rFonts w:eastAsia="等线"/>
          <w:sz w:val="20"/>
          <w:lang w:val="en-US" w:eastAsia="zh-CN"/>
        </w:rPr>
        <w:t xml:space="preserve">, as shown in </w:t>
      </w:r>
      <w:r w:rsidR="00DA2904" w:rsidRPr="00DE17B2">
        <w:rPr>
          <w:rFonts w:eastAsia="等线"/>
          <w:sz w:val="20"/>
          <w:lang w:val="en-US" w:eastAsia="zh-CN"/>
        </w:rPr>
        <w:fldChar w:fldCharType="begin"/>
      </w:r>
      <w:r w:rsidR="00DA2904" w:rsidRPr="00DE17B2">
        <w:rPr>
          <w:rFonts w:eastAsia="等线"/>
          <w:sz w:val="20"/>
          <w:lang w:val="en-US" w:eastAsia="zh-CN"/>
        </w:rPr>
        <w:instrText xml:space="preserve"> REF _Ref218702655 \h </w:instrText>
      </w:r>
      <w:r w:rsidR="002735D7">
        <w:rPr>
          <w:rFonts w:eastAsia="等线"/>
          <w:sz w:val="20"/>
          <w:lang w:val="en-US" w:eastAsia="zh-CN"/>
        </w:rPr>
        <w:instrText xml:space="preserve"> \* MERGEFORMAT </w:instrText>
      </w:r>
      <w:r w:rsidR="00DA2904" w:rsidRPr="00DE17B2">
        <w:rPr>
          <w:rFonts w:eastAsia="等线"/>
          <w:sz w:val="20"/>
          <w:lang w:val="en-US" w:eastAsia="zh-CN"/>
        </w:rPr>
      </w:r>
      <w:r w:rsidR="00DA2904" w:rsidRPr="00DE17B2">
        <w:rPr>
          <w:rFonts w:eastAsia="等线"/>
          <w:sz w:val="20"/>
          <w:lang w:val="en-US" w:eastAsia="zh-CN"/>
        </w:rPr>
        <w:fldChar w:fldCharType="separate"/>
      </w:r>
      <w:r w:rsidR="00BE5742" w:rsidRPr="002735D7">
        <w:rPr>
          <w:b/>
          <w:sz w:val="20"/>
        </w:rPr>
        <w:t xml:space="preserve">Figure </w:t>
      </w:r>
      <w:r w:rsidR="00BE5742">
        <w:rPr>
          <w:rFonts w:eastAsia="黑体"/>
          <w:b/>
          <w:bCs/>
          <w:noProof/>
          <w:sz w:val="20"/>
        </w:rPr>
        <w:t>8</w:t>
      </w:r>
      <w:r w:rsidR="00DA2904" w:rsidRPr="00DE17B2">
        <w:rPr>
          <w:rFonts w:eastAsia="等线"/>
          <w:sz w:val="20"/>
          <w:lang w:val="en-US" w:eastAsia="zh-CN"/>
        </w:rPr>
        <w:fldChar w:fldCharType="end"/>
      </w:r>
      <w:r w:rsidR="00DA2904" w:rsidRPr="00DE17B2">
        <w:rPr>
          <w:rFonts w:eastAsia="等线"/>
          <w:sz w:val="20"/>
          <w:lang w:val="en-US" w:eastAsia="zh-CN"/>
        </w:rPr>
        <w:t>.</w:t>
      </w:r>
    </w:p>
    <w:p w14:paraId="3608FC40" w14:textId="77777777" w:rsidR="00BB3CB0" w:rsidRPr="00DE17B2" w:rsidRDefault="00BB3CB0" w:rsidP="002206CF">
      <w:pPr>
        <w:pStyle w:val="0Maintext"/>
        <w:numPr>
          <w:ilvl w:val="0"/>
          <w:numId w:val="29"/>
        </w:numPr>
        <w:adjustRightInd w:val="0"/>
        <w:snapToGrid w:val="0"/>
        <w:spacing w:beforeLines="25" w:before="78" w:afterLines="25" w:after="78"/>
        <w:ind w:left="357" w:hanging="357"/>
        <w:jc w:val="both"/>
        <w:rPr>
          <w:rFonts w:eastAsia="等线"/>
          <w:sz w:val="20"/>
          <w:lang w:val="en-US" w:eastAsia="zh-CN"/>
        </w:rPr>
      </w:pPr>
      <w:r w:rsidRPr="00DE17B2">
        <w:rPr>
          <w:rFonts w:eastAsia="等线"/>
          <w:sz w:val="20"/>
          <w:lang w:val="en-US" w:eastAsia="zh-CN"/>
        </w:rPr>
        <w:t>Option-1: define a transmission window, the transmission window is periodic, and it is up to reader when to transmit the periodic sync signal in the window.</w:t>
      </w:r>
    </w:p>
    <w:p w14:paraId="11C1EF75" w14:textId="205F304C" w:rsidR="00BB3CB0" w:rsidRPr="00DE17B2" w:rsidRDefault="00BB3CB0" w:rsidP="002206CF">
      <w:pPr>
        <w:pStyle w:val="0Maintext"/>
        <w:numPr>
          <w:ilvl w:val="0"/>
          <w:numId w:val="29"/>
        </w:numPr>
        <w:adjustRightInd w:val="0"/>
        <w:snapToGrid w:val="0"/>
        <w:spacing w:beforeLines="25" w:before="78" w:afterLines="25" w:after="78"/>
        <w:ind w:left="357" w:hanging="357"/>
        <w:jc w:val="both"/>
        <w:rPr>
          <w:rFonts w:eastAsia="等线"/>
          <w:sz w:val="20"/>
          <w:lang w:val="en-US" w:eastAsia="zh-CN"/>
        </w:rPr>
      </w:pPr>
      <w:r w:rsidRPr="00DE17B2">
        <w:rPr>
          <w:rFonts w:eastAsia="等线"/>
          <w:sz w:val="20"/>
          <w:lang w:val="en-US" w:eastAsia="zh-CN"/>
        </w:rPr>
        <w:t>Option-2: the transmission occasion for periodic sync signal is strictly periodic, it is up to reader whether to transmit or omit the periodic transmission occasion.</w:t>
      </w:r>
      <w:r w:rsidR="007A76DD" w:rsidRPr="00DE17B2">
        <w:rPr>
          <w:rFonts w:eastAsia="等线"/>
          <w:sz w:val="20"/>
          <w:lang w:val="en-US" w:eastAsia="zh-CN"/>
        </w:rPr>
        <w:t xml:space="preserve"> AIoT device assumes the sync signal is periodically transmitted.</w:t>
      </w:r>
    </w:p>
    <w:p w14:paraId="397AF56A" w14:textId="79212135" w:rsidR="00CF2F35" w:rsidRPr="00DE17B2" w:rsidRDefault="008B1498" w:rsidP="003C6AFA">
      <w:pPr>
        <w:pStyle w:val="0Maintext"/>
        <w:adjustRightInd w:val="0"/>
        <w:snapToGrid w:val="0"/>
        <w:spacing w:beforeLines="25" w:before="78" w:afterLines="25" w:after="78"/>
        <w:jc w:val="both"/>
        <w:rPr>
          <w:rFonts w:eastAsia="等线"/>
          <w:sz w:val="20"/>
          <w:lang w:val="en-US" w:eastAsia="zh-CN"/>
        </w:rPr>
      </w:pPr>
      <w:r w:rsidRPr="0057130D">
        <w:rPr>
          <w:sz w:val="20"/>
        </w:rPr>
        <w:object w:dxaOrig="9145" w:dyaOrig="4272" w14:anchorId="14A6D334">
          <v:shape id="_x0000_i1027" type="#_x0000_t75" style="width:456pt;height:210.15pt" o:ole="">
            <v:imagedata r:id="rId20" o:title=""/>
          </v:shape>
          <o:OLEObject Type="Embed" ProgID="Visio.Drawing.15" ShapeID="_x0000_i1027" DrawAspect="Content" ObjectID="_1831301257" r:id="rId21"/>
        </w:object>
      </w:r>
    </w:p>
    <w:p w14:paraId="0D33053D" w14:textId="201C6A44" w:rsidR="00CF2F35" w:rsidRPr="002735D7" w:rsidRDefault="00CF2F35" w:rsidP="00CF2F35">
      <w:pPr>
        <w:adjustRightInd w:val="0"/>
        <w:snapToGrid w:val="0"/>
        <w:spacing w:beforeLines="50" w:before="156" w:afterLines="50" w:after="156"/>
        <w:jc w:val="center"/>
        <w:rPr>
          <w:b/>
          <w:bCs/>
          <w:sz w:val="20"/>
        </w:rPr>
      </w:pPr>
      <w:bookmarkStart w:id="65" w:name="_Ref218702655"/>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BE5742">
        <w:rPr>
          <w:rFonts w:eastAsia="黑体"/>
          <w:b/>
          <w:bCs/>
          <w:noProof/>
          <w:sz w:val="20"/>
        </w:rPr>
        <w:t>8</w:t>
      </w:r>
      <w:r w:rsidRPr="00875584">
        <w:rPr>
          <w:rFonts w:eastAsia="黑体" w:hint="eastAsia"/>
          <w:b/>
          <w:sz w:val="20"/>
        </w:rPr>
        <w:fldChar w:fldCharType="end"/>
      </w:r>
      <w:bookmarkEnd w:id="65"/>
      <w:r w:rsidRPr="002735D7">
        <w:rPr>
          <w:b/>
          <w:bCs/>
          <w:sz w:val="20"/>
        </w:rPr>
        <w:t xml:space="preserve"> </w:t>
      </w:r>
      <w:r w:rsidR="00B827BE" w:rsidRPr="002735D7">
        <w:rPr>
          <w:b/>
          <w:bCs/>
          <w:sz w:val="20"/>
        </w:rPr>
        <w:t>t</w:t>
      </w:r>
      <w:r w:rsidRPr="002735D7">
        <w:rPr>
          <w:b/>
          <w:bCs/>
          <w:sz w:val="20"/>
        </w:rPr>
        <w:t>wo options for non-strictly periodic transmission of periodic sync signal</w:t>
      </w:r>
    </w:p>
    <w:p w14:paraId="31174F5E" w14:textId="14CFFF0E" w:rsidR="003C6AFA" w:rsidRPr="00DE17B2" w:rsidRDefault="003C6AFA" w:rsidP="00C27F90">
      <w:pPr>
        <w:pStyle w:val="0Maintext"/>
        <w:adjustRightInd w:val="0"/>
        <w:snapToGrid w:val="0"/>
        <w:spacing w:beforeLines="25" w:before="78" w:afterLines="25" w:after="78" w:line="276" w:lineRule="auto"/>
        <w:jc w:val="both"/>
        <w:rPr>
          <w:rFonts w:eastAsia="等线"/>
          <w:sz w:val="20"/>
          <w:lang w:val="en-US" w:eastAsia="zh-CN"/>
        </w:rPr>
      </w:pPr>
      <w:r w:rsidRPr="00DE17B2">
        <w:rPr>
          <w:rFonts w:eastAsia="等线"/>
          <w:sz w:val="20"/>
          <w:lang w:val="en-US" w:eastAsia="zh-CN"/>
        </w:rPr>
        <w:t>For option-1,</w:t>
      </w:r>
      <w:r w:rsidR="00537B02" w:rsidRPr="00DE17B2">
        <w:rPr>
          <w:rFonts w:eastAsia="等线"/>
          <w:sz w:val="20"/>
          <w:lang w:val="en-US" w:eastAsia="zh-CN"/>
        </w:rPr>
        <w:t xml:space="preserve"> the time location of </w:t>
      </w:r>
      <w:r w:rsidR="00AE0A89" w:rsidRPr="00DE17B2">
        <w:rPr>
          <w:rFonts w:eastAsia="等线"/>
          <w:sz w:val="20"/>
          <w:lang w:val="en-US" w:eastAsia="zh-CN"/>
        </w:rPr>
        <w:t xml:space="preserve">detected </w:t>
      </w:r>
      <w:r w:rsidR="00537B02" w:rsidRPr="00DE17B2">
        <w:rPr>
          <w:rFonts w:eastAsia="等线"/>
          <w:sz w:val="20"/>
          <w:lang w:val="en-US" w:eastAsia="zh-CN"/>
        </w:rPr>
        <w:t xml:space="preserve">sync signal within the transmission window is unknown to device, </w:t>
      </w:r>
      <w:r w:rsidR="00C8255C" w:rsidRPr="00DE17B2">
        <w:rPr>
          <w:rFonts w:eastAsia="等线"/>
          <w:sz w:val="20"/>
          <w:lang w:val="en-US" w:eastAsia="zh-CN"/>
        </w:rPr>
        <w:t>since the periodic sync signal is also used for initial acquisition to determine the time domain resources for the follow-up reception, e.g., for SIB or paging</w:t>
      </w:r>
      <w:r w:rsidR="00AE0A89" w:rsidRPr="00DE17B2">
        <w:rPr>
          <w:rFonts w:eastAsia="等线"/>
          <w:sz w:val="20"/>
          <w:lang w:val="en-US" w:eastAsia="zh-CN"/>
        </w:rPr>
        <w:t>, the time location of detected sync signal within the transmission window should be informed to device</w:t>
      </w:r>
      <w:r w:rsidR="00622E38" w:rsidRPr="00DE17B2">
        <w:rPr>
          <w:rFonts w:eastAsia="等线"/>
          <w:sz w:val="20"/>
          <w:lang w:val="en-US" w:eastAsia="zh-CN"/>
        </w:rPr>
        <w:t xml:space="preserve">. Besides, the </w:t>
      </w:r>
      <w:bookmarkStart w:id="66" w:name="_Hlk220667099"/>
      <w:r w:rsidR="00622E38" w:rsidRPr="00DE17B2">
        <w:rPr>
          <w:rFonts w:eastAsia="等线"/>
          <w:sz w:val="20"/>
          <w:lang w:val="en-US" w:eastAsia="zh-CN"/>
        </w:rPr>
        <w:t>AIoT device have to perform blind searching within the transmission window to detect the periodic sync signal, which increase the device power consumption</w:t>
      </w:r>
      <w:r w:rsidR="00622E38" w:rsidRPr="00DE17B2">
        <w:rPr>
          <w:rFonts w:eastAsia="等线"/>
          <w:iCs/>
          <w:sz w:val="20"/>
          <w:lang w:val="en-US" w:eastAsia="zh-CN"/>
        </w:rPr>
        <w:t>.</w:t>
      </w:r>
      <w:bookmarkEnd w:id="66"/>
    </w:p>
    <w:p w14:paraId="7381A764" w14:textId="2432F3B2" w:rsidR="0027431A" w:rsidRPr="00DE17B2" w:rsidRDefault="003C6AFA" w:rsidP="00F42080">
      <w:pPr>
        <w:pStyle w:val="0Maintext"/>
        <w:adjustRightInd w:val="0"/>
        <w:snapToGrid w:val="0"/>
        <w:spacing w:beforeLines="25" w:before="78" w:afterLines="25" w:after="78" w:line="276" w:lineRule="auto"/>
        <w:jc w:val="both"/>
        <w:rPr>
          <w:rFonts w:eastAsia="等线"/>
          <w:sz w:val="20"/>
          <w:lang w:val="en-US" w:eastAsia="zh-CN"/>
        </w:rPr>
      </w:pPr>
      <w:r w:rsidRPr="00DE17B2">
        <w:rPr>
          <w:rFonts w:eastAsia="等线"/>
          <w:sz w:val="20"/>
          <w:lang w:val="en-US" w:eastAsia="zh-CN"/>
        </w:rPr>
        <w:t>For option-2,</w:t>
      </w:r>
      <w:r w:rsidR="00BD30B0" w:rsidRPr="00DE17B2">
        <w:rPr>
          <w:rFonts w:eastAsia="等线"/>
          <w:sz w:val="20"/>
          <w:lang w:val="en-US" w:eastAsia="zh-CN"/>
        </w:rPr>
        <w:t xml:space="preserve"> it is the same logic as NR SSB. In NR, UE assumes the sync signal is transmitted e.g., 20ms, only UE behavior is specified</w:t>
      </w:r>
      <w:r w:rsidR="000259E7" w:rsidRPr="00DE17B2">
        <w:rPr>
          <w:rFonts w:eastAsia="等线"/>
          <w:sz w:val="20"/>
          <w:lang w:val="en-US" w:eastAsia="zh-CN"/>
        </w:rPr>
        <w:t>, and</w:t>
      </w:r>
      <w:r w:rsidR="00BD30B0" w:rsidRPr="00DE17B2">
        <w:rPr>
          <w:rFonts w:eastAsia="等线"/>
          <w:iCs/>
          <w:sz w:val="20"/>
          <w:lang w:val="en-US" w:eastAsia="zh-CN"/>
        </w:rPr>
        <w:t xml:space="preserve"> </w:t>
      </w:r>
      <w:r w:rsidR="00C8255C" w:rsidRPr="00DE17B2">
        <w:rPr>
          <w:rFonts w:eastAsia="等线"/>
          <w:iCs/>
          <w:sz w:val="20"/>
          <w:lang w:val="en-US" w:eastAsia="zh-CN"/>
        </w:rPr>
        <w:t>the</w:t>
      </w:r>
      <w:r w:rsidR="00BD30B0" w:rsidRPr="00DE17B2">
        <w:rPr>
          <w:rFonts w:eastAsia="等线"/>
          <w:sz w:val="20"/>
          <w:lang w:val="en-US" w:eastAsia="zh-CN"/>
        </w:rPr>
        <w:t xml:space="preserve"> specification does not mandate BS to ensure the</w:t>
      </w:r>
      <w:r w:rsidR="00D42855" w:rsidRPr="00DE17B2">
        <w:rPr>
          <w:rFonts w:eastAsia="等线"/>
          <w:sz w:val="20"/>
          <w:lang w:val="en-US" w:eastAsia="zh-CN"/>
        </w:rPr>
        <w:t xml:space="preserve"> transmission of sync signal in every periodic transmission occasion</w:t>
      </w:r>
      <w:r w:rsidR="00BD30B0" w:rsidRPr="00DE17B2">
        <w:rPr>
          <w:rFonts w:eastAsia="等线"/>
          <w:sz w:val="20"/>
          <w:lang w:val="en-US" w:eastAsia="zh-CN"/>
        </w:rPr>
        <w:t xml:space="preserve">, </w:t>
      </w:r>
      <w:r w:rsidR="00D42855" w:rsidRPr="00DE17B2">
        <w:rPr>
          <w:rFonts w:eastAsia="等线"/>
          <w:sz w:val="20"/>
          <w:lang w:val="en-US" w:eastAsia="zh-CN"/>
        </w:rPr>
        <w:t>BS always have flexibility to omit a transmission occasion, when necessary</w:t>
      </w:r>
      <w:r w:rsidR="00D579BF" w:rsidRPr="00DE17B2">
        <w:rPr>
          <w:rFonts w:eastAsia="等线"/>
          <w:sz w:val="20"/>
          <w:lang w:val="en-US" w:eastAsia="zh-CN"/>
        </w:rPr>
        <w:t>, and there is no spec impact to achieve this</w:t>
      </w:r>
      <w:r w:rsidR="00630195" w:rsidRPr="00DE17B2">
        <w:rPr>
          <w:rFonts w:eastAsia="等线"/>
          <w:sz w:val="20"/>
          <w:lang w:val="en-US" w:eastAsia="zh-CN"/>
        </w:rPr>
        <w:t xml:space="preserve"> flexibility</w:t>
      </w:r>
      <w:r w:rsidR="00D42855" w:rsidRPr="00DE17B2">
        <w:rPr>
          <w:rFonts w:eastAsia="等线"/>
          <w:sz w:val="20"/>
          <w:lang w:val="en-US" w:eastAsia="zh-CN"/>
        </w:rPr>
        <w:t>.</w:t>
      </w:r>
      <w:r w:rsidR="00C27F90" w:rsidRPr="00DE17B2">
        <w:rPr>
          <w:rFonts w:eastAsia="等线"/>
          <w:sz w:val="20"/>
          <w:lang w:val="en-US" w:eastAsia="zh-CN"/>
        </w:rPr>
        <w:t xml:space="preserve"> Hence, current 3GPP logic does not mandate BS has to transmit sync signal periodically, the flexibility can be achieved by </w:t>
      </w:r>
      <w:r w:rsidR="00CC0190">
        <w:rPr>
          <w:rFonts w:eastAsia="等线" w:hint="eastAsia"/>
          <w:sz w:val="20"/>
          <w:lang w:val="en-US" w:eastAsia="zh-CN"/>
        </w:rPr>
        <w:t>network</w:t>
      </w:r>
      <w:r w:rsidR="00CC0190">
        <w:rPr>
          <w:rFonts w:eastAsia="等线"/>
          <w:sz w:val="20"/>
          <w:lang w:val="en-US" w:eastAsia="zh-CN"/>
        </w:rPr>
        <w:t xml:space="preserve"> </w:t>
      </w:r>
      <w:r w:rsidR="00C27F90" w:rsidRPr="00DE17B2">
        <w:rPr>
          <w:rFonts w:eastAsia="等线"/>
          <w:sz w:val="20"/>
          <w:lang w:val="en-US" w:eastAsia="zh-CN"/>
        </w:rPr>
        <w:t>implementation, and not forbidden by specification.</w:t>
      </w:r>
    </w:p>
    <w:p w14:paraId="6D13B50C" w14:textId="77C7568D" w:rsidR="00C27F90" w:rsidRPr="00DE17B2" w:rsidRDefault="006B001F" w:rsidP="00F42080">
      <w:pPr>
        <w:pStyle w:val="0Maintext"/>
        <w:adjustRightInd w:val="0"/>
        <w:snapToGrid w:val="0"/>
        <w:spacing w:beforeLines="25" w:before="78" w:afterLines="25" w:after="78" w:line="276" w:lineRule="auto"/>
        <w:jc w:val="both"/>
        <w:rPr>
          <w:rFonts w:eastAsia="等线"/>
          <w:sz w:val="20"/>
          <w:lang w:val="en-US" w:eastAsia="zh-CN"/>
        </w:rPr>
      </w:pPr>
      <w:r w:rsidRPr="00DE17B2">
        <w:rPr>
          <w:rFonts w:eastAsia="等线"/>
          <w:sz w:val="20"/>
          <w:lang w:val="en-US" w:eastAsia="zh-CN"/>
        </w:rPr>
        <w:t>Returning to the fundamental question</w:t>
      </w:r>
      <w:r w:rsidR="00C27F90" w:rsidRPr="00DE17B2">
        <w:rPr>
          <w:rFonts w:eastAsia="等线"/>
          <w:sz w:val="20"/>
          <w:lang w:val="en-US" w:eastAsia="zh-CN"/>
        </w:rPr>
        <w:t xml:space="preserve">, whether the flexibility of non-strict periodic transmission is really needed, </w:t>
      </w:r>
      <w:r w:rsidR="00AB2D12" w:rsidRPr="00DE17B2">
        <w:rPr>
          <w:rFonts w:eastAsia="等线"/>
          <w:sz w:val="20"/>
          <w:lang w:val="en-US" w:eastAsia="zh-CN"/>
        </w:rPr>
        <w:t>is questionable</w:t>
      </w:r>
      <w:r w:rsidR="00C27F90" w:rsidRPr="00DE17B2">
        <w:rPr>
          <w:rFonts w:eastAsia="等线"/>
          <w:sz w:val="20"/>
          <w:lang w:val="en-US" w:eastAsia="zh-CN"/>
        </w:rPr>
        <w:t>. If the</w:t>
      </w:r>
      <w:r w:rsidR="002A5FBB" w:rsidRPr="00DE17B2">
        <w:rPr>
          <w:rFonts w:eastAsia="等线"/>
          <w:sz w:val="20"/>
          <w:lang w:val="en-US" w:eastAsia="zh-CN"/>
        </w:rPr>
        <w:t xml:space="preserve"> periodicity of the sync signal is short, e.g., 20ms or </w:t>
      </w:r>
      <w:r w:rsidR="002A5FBB" w:rsidRPr="00DE17B2">
        <w:rPr>
          <w:rFonts w:eastAsia="等线"/>
          <w:iCs/>
          <w:sz w:val="20"/>
          <w:lang w:val="en-US" w:eastAsia="zh-CN"/>
        </w:rPr>
        <w:t>40ms</w:t>
      </w:r>
      <w:r w:rsidR="002A5FBB" w:rsidRPr="00DE17B2">
        <w:rPr>
          <w:rFonts w:eastAsia="等线"/>
          <w:sz w:val="20"/>
          <w:lang w:val="en-US" w:eastAsia="zh-CN"/>
        </w:rPr>
        <w:t>, it may be beneficial to have such flexibility</w:t>
      </w:r>
      <w:r w:rsidRPr="00DE17B2">
        <w:rPr>
          <w:rFonts w:eastAsia="等线"/>
          <w:sz w:val="20"/>
          <w:lang w:val="en-US" w:eastAsia="zh-CN"/>
        </w:rPr>
        <w:t>, to avoid collision between periodic sync signal and other R2D transmission</w:t>
      </w:r>
      <w:r w:rsidR="002A5FBB" w:rsidRPr="00DE17B2">
        <w:rPr>
          <w:rFonts w:eastAsia="等线"/>
          <w:sz w:val="20"/>
          <w:lang w:val="en-US" w:eastAsia="zh-CN"/>
        </w:rPr>
        <w:t>. However, the required periodicity for periodic sync signal is quite long.</w:t>
      </w:r>
    </w:p>
    <w:p w14:paraId="7617F301" w14:textId="4459441C" w:rsidR="002A5FBB" w:rsidRPr="00DE17B2" w:rsidRDefault="002A5FBB" w:rsidP="002206CF">
      <w:pPr>
        <w:pStyle w:val="0Maintext"/>
        <w:numPr>
          <w:ilvl w:val="0"/>
          <w:numId w:val="29"/>
        </w:numPr>
        <w:adjustRightInd w:val="0"/>
        <w:snapToGrid w:val="0"/>
        <w:spacing w:beforeLines="25" w:before="78" w:afterLines="25" w:after="78"/>
        <w:ind w:left="357" w:hanging="357"/>
        <w:jc w:val="both"/>
        <w:rPr>
          <w:rFonts w:eastAsia="等线"/>
          <w:sz w:val="20"/>
          <w:lang w:val="en-US" w:eastAsia="zh-CN"/>
        </w:rPr>
      </w:pPr>
      <w:r w:rsidRPr="00DE17B2">
        <w:rPr>
          <w:rFonts w:eastAsia="等线"/>
          <w:sz w:val="20"/>
          <w:lang w:val="en-US" w:eastAsia="zh-CN"/>
        </w:rPr>
        <w:t>For time synchronization, since each R2D transmission has preceding SIP part, and the SIP part before PRDCH can also be used to timing re-sync. This means the functionality of timing synchronization</w:t>
      </w:r>
      <w:r w:rsidR="00901310" w:rsidRPr="00DE17B2">
        <w:rPr>
          <w:rFonts w:eastAsia="等线"/>
          <w:sz w:val="20"/>
          <w:lang w:val="en-US" w:eastAsia="zh-CN"/>
        </w:rPr>
        <w:t xml:space="preserve"> is not totally relying on periodic sync signal.</w:t>
      </w:r>
    </w:p>
    <w:p w14:paraId="2F96C8A1" w14:textId="596D6BED" w:rsidR="00901310" w:rsidRPr="00DE17B2" w:rsidRDefault="00901310" w:rsidP="002206CF">
      <w:pPr>
        <w:pStyle w:val="0Maintext"/>
        <w:numPr>
          <w:ilvl w:val="0"/>
          <w:numId w:val="29"/>
        </w:numPr>
        <w:adjustRightInd w:val="0"/>
        <w:snapToGrid w:val="0"/>
        <w:spacing w:beforeLines="25" w:before="78" w:afterLines="25" w:after="78"/>
        <w:ind w:left="357" w:hanging="357"/>
        <w:jc w:val="both"/>
        <w:rPr>
          <w:rFonts w:eastAsia="等线"/>
          <w:sz w:val="20"/>
          <w:lang w:val="en-US" w:eastAsia="zh-CN"/>
        </w:rPr>
      </w:pPr>
      <w:r w:rsidRPr="00DE17B2">
        <w:rPr>
          <w:rFonts w:eastAsia="等线"/>
          <w:sz w:val="20"/>
          <w:lang w:val="en-US" w:eastAsia="zh-CN"/>
        </w:rPr>
        <w:t>From frequency calibration perspective, if the CFO calibration signal is transmitted together with periodic sync signal, the required periodicity could be seconds level, since the frequency drift is quite slow, which is 1ppm/s or 0.1ppm/s.</w:t>
      </w:r>
    </w:p>
    <w:p w14:paraId="55D24C12" w14:textId="3516FC33" w:rsidR="00901310" w:rsidRPr="00DE17B2" w:rsidRDefault="00901310" w:rsidP="008A45BF">
      <w:pPr>
        <w:pStyle w:val="0Maintext"/>
        <w:adjustRightInd w:val="0"/>
        <w:snapToGrid w:val="0"/>
        <w:spacing w:beforeLines="25" w:before="78" w:afterLines="25" w:after="78" w:line="276" w:lineRule="auto"/>
        <w:jc w:val="both"/>
        <w:rPr>
          <w:rFonts w:eastAsia="等线"/>
          <w:sz w:val="20"/>
          <w:lang w:val="en-US" w:eastAsia="zh-CN"/>
        </w:rPr>
      </w:pPr>
      <w:r w:rsidRPr="00DE17B2">
        <w:rPr>
          <w:rFonts w:eastAsia="等线"/>
          <w:sz w:val="20"/>
          <w:lang w:val="en-US" w:eastAsia="zh-CN"/>
        </w:rPr>
        <w:t xml:space="preserve">Hence, although AIoT is designed as synchronized system, it does not mean the periodic sync signal has to be transmitted using short periodicity. Based on the company report in previous meeting, the </w:t>
      </w:r>
      <w:r w:rsidR="0078309F">
        <w:rPr>
          <w:rFonts w:eastAsia="等线" w:hint="eastAsia"/>
          <w:sz w:val="20"/>
          <w:lang w:val="en-US" w:eastAsia="zh-CN"/>
        </w:rPr>
        <w:t>reported</w:t>
      </w:r>
      <w:r w:rsidR="0078309F">
        <w:rPr>
          <w:rFonts w:eastAsia="等线"/>
          <w:sz w:val="20"/>
          <w:lang w:val="en-US" w:eastAsia="zh-CN"/>
        </w:rPr>
        <w:t xml:space="preserve"> </w:t>
      </w:r>
      <w:r w:rsidRPr="00DE17B2">
        <w:rPr>
          <w:rFonts w:eastAsia="等线"/>
          <w:sz w:val="20"/>
          <w:lang w:val="en-US" w:eastAsia="zh-CN"/>
        </w:rPr>
        <w:t xml:space="preserve">periodicity is </w:t>
      </w:r>
      <w:r w:rsidR="008A45BF">
        <w:rPr>
          <w:rFonts w:eastAsia="等线"/>
          <w:sz w:val="20"/>
          <w:lang w:val="en-US" w:eastAsia="zh-CN"/>
        </w:rPr>
        <w:t>mainly</w:t>
      </w:r>
      <w:r w:rsidR="0078309F">
        <w:rPr>
          <w:rFonts w:eastAsia="等线"/>
          <w:sz w:val="20"/>
          <w:lang w:val="en-US" w:eastAsia="zh-CN"/>
        </w:rPr>
        <w:t xml:space="preserve"> </w:t>
      </w:r>
      <w:r w:rsidRPr="00DE17B2">
        <w:rPr>
          <w:rFonts w:eastAsia="等线"/>
          <w:sz w:val="20"/>
          <w:lang w:val="en-US" w:eastAsia="zh-CN"/>
        </w:rPr>
        <w:t xml:space="preserve">hundreds </w:t>
      </w:r>
      <w:proofErr w:type="spellStart"/>
      <w:r w:rsidRPr="00DE17B2">
        <w:rPr>
          <w:rFonts w:eastAsia="等线"/>
          <w:sz w:val="20"/>
          <w:lang w:val="en-US" w:eastAsia="zh-CN"/>
        </w:rPr>
        <w:t>ms</w:t>
      </w:r>
      <w:proofErr w:type="spellEnd"/>
      <w:r w:rsidRPr="00DE17B2">
        <w:rPr>
          <w:rFonts w:eastAsia="等线"/>
          <w:sz w:val="20"/>
          <w:lang w:val="en-US" w:eastAsia="zh-CN"/>
        </w:rPr>
        <w:t xml:space="preserve"> level</w:t>
      </w:r>
      <w:r w:rsidR="008A45BF">
        <w:rPr>
          <w:rFonts w:eastAsia="等线"/>
          <w:sz w:val="20"/>
          <w:lang w:val="en-US" w:eastAsia="zh-CN"/>
        </w:rPr>
        <w:t xml:space="preserve"> or longer</w:t>
      </w:r>
      <w:r w:rsidRPr="00DE17B2">
        <w:rPr>
          <w:rFonts w:eastAsia="等线"/>
          <w:sz w:val="20"/>
          <w:lang w:val="en-US" w:eastAsia="zh-CN"/>
        </w:rPr>
        <w:t xml:space="preserve">. </w:t>
      </w:r>
      <w:r w:rsidR="005E06C7" w:rsidRPr="00DE17B2">
        <w:rPr>
          <w:rFonts w:eastAsia="等线"/>
          <w:sz w:val="20"/>
          <w:lang w:val="en-US" w:eastAsia="zh-CN"/>
        </w:rPr>
        <w:t>Given quite a long transmission periodicity for periodic sync signal, there is no clear motivation to have flexibility for BS to adjust the transmission occasion</w:t>
      </w:r>
      <w:r w:rsidR="00F81B98" w:rsidRPr="00DE17B2">
        <w:rPr>
          <w:rFonts w:eastAsia="等线"/>
          <w:sz w:val="20"/>
          <w:lang w:val="en-US" w:eastAsia="zh-CN"/>
        </w:rPr>
        <w:t xml:space="preserve"> within a window</w:t>
      </w:r>
      <w:r w:rsidR="005E06C7" w:rsidRPr="00DE17B2">
        <w:rPr>
          <w:rFonts w:eastAsia="等线"/>
          <w:sz w:val="20"/>
          <w:lang w:val="en-US" w:eastAsia="zh-CN"/>
        </w:rPr>
        <w:t xml:space="preserve"> or omit for periodic sync signal.</w:t>
      </w:r>
    </w:p>
    <w:p w14:paraId="2389E898" w14:textId="6ED65F09" w:rsidR="005E06C7" w:rsidRPr="00A339CA" w:rsidRDefault="005E06C7" w:rsidP="00805772">
      <w:pPr>
        <w:pStyle w:val="0Maintext"/>
        <w:adjustRightInd w:val="0"/>
        <w:snapToGrid w:val="0"/>
        <w:spacing w:beforeLines="25" w:before="78" w:afterLines="25" w:after="78" w:line="276" w:lineRule="auto"/>
        <w:jc w:val="both"/>
        <w:rPr>
          <w:rFonts w:eastAsia="等线"/>
          <w:b/>
          <w:sz w:val="20"/>
          <w:lang w:val="en-US" w:eastAsia="zh-CN"/>
        </w:rPr>
      </w:pPr>
      <w:bookmarkStart w:id="67" w:name="OB24"/>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BE5742">
        <w:rPr>
          <w:b/>
          <w:bCs/>
          <w:noProof/>
          <w:sz w:val="20"/>
        </w:rPr>
        <w:t>24</w:t>
      </w:r>
      <w:r w:rsidRPr="00A339CA">
        <w:rPr>
          <w:b/>
          <w:sz w:val="20"/>
        </w:rPr>
        <w:fldChar w:fldCharType="end"/>
      </w:r>
      <w:r w:rsidRPr="00A339CA">
        <w:rPr>
          <w:b/>
          <w:sz w:val="20"/>
        </w:rPr>
        <w:t xml:space="preserve">: </w:t>
      </w:r>
      <w:r w:rsidRPr="00A339CA">
        <w:rPr>
          <w:rFonts w:eastAsia="等线"/>
          <w:b/>
          <w:sz w:val="20"/>
          <w:lang w:val="en-US" w:eastAsia="zh-CN"/>
        </w:rPr>
        <w:t>In case of non-strictly periodic transmission, there could be two different ways</w:t>
      </w:r>
    </w:p>
    <w:p w14:paraId="7CACDD11" w14:textId="77777777" w:rsidR="005E06C7" w:rsidRPr="00A339CA" w:rsidRDefault="005E06C7"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Option-1: define a transmission window, the transmission window is periodic, and it is up to reader when to transmit the periodic sync signal in the window.</w:t>
      </w:r>
    </w:p>
    <w:p w14:paraId="156ABD54" w14:textId="6DA1A96C" w:rsidR="005E06C7" w:rsidRPr="00A339CA" w:rsidRDefault="005E06C7"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Option-2: the transmission occasion</w:t>
      </w:r>
      <w:r w:rsidR="00CD12DD" w:rsidRPr="00A339CA">
        <w:rPr>
          <w:rFonts w:eastAsia="等线"/>
          <w:b/>
          <w:sz w:val="20"/>
          <w:lang w:val="en-US" w:eastAsia="zh-CN"/>
        </w:rPr>
        <w:t xml:space="preserve"> for periodic sync signal</w:t>
      </w:r>
      <w:r w:rsidRPr="00A339CA">
        <w:rPr>
          <w:rFonts w:eastAsia="等线"/>
          <w:b/>
          <w:sz w:val="20"/>
          <w:lang w:val="en-US" w:eastAsia="zh-CN"/>
        </w:rPr>
        <w:t xml:space="preserve"> is strictly periodic, but it is up to reader whether to transmit or omit the periodic </w:t>
      </w:r>
      <w:r w:rsidR="00F97D74" w:rsidRPr="00A339CA">
        <w:rPr>
          <w:rFonts w:eastAsia="等线"/>
          <w:b/>
          <w:sz w:val="20"/>
          <w:lang w:val="en-US" w:eastAsia="zh-CN"/>
        </w:rPr>
        <w:t xml:space="preserve">transmission </w:t>
      </w:r>
      <w:r w:rsidRPr="00A339CA">
        <w:rPr>
          <w:rFonts w:eastAsia="等线"/>
          <w:b/>
          <w:sz w:val="20"/>
          <w:lang w:val="en-US" w:eastAsia="zh-CN"/>
        </w:rPr>
        <w:t>occasion.</w:t>
      </w:r>
    </w:p>
    <w:p w14:paraId="44E4706E" w14:textId="3108D08F" w:rsidR="00F1375C" w:rsidRPr="00A339CA" w:rsidRDefault="00F42080" w:rsidP="00F1375C">
      <w:pPr>
        <w:pStyle w:val="0Maintext"/>
        <w:adjustRightInd w:val="0"/>
        <w:snapToGrid w:val="0"/>
        <w:spacing w:beforeLines="25" w:before="78" w:afterLines="25" w:after="78" w:line="276" w:lineRule="auto"/>
        <w:jc w:val="both"/>
        <w:rPr>
          <w:b/>
          <w:sz w:val="20"/>
        </w:rPr>
      </w:pPr>
      <w:bookmarkStart w:id="68" w:name="OB25"/>
      <w:bookmarkEnd w:id="67"/>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BE5742">
        <w:rPr>
          <w:b/>
          <w:bCs/>
          <w:noProof/>
          <w:sz w:val="20"/>
        </w:rPr>
        <w:t>25</w:t>
      </w:r>
      <w:r w:rsidRPr="00A339CA">
        <w:rPr>
          <w:b/>
          <w:sz w:val="20"/>
        </w:rPr>
        <w:fldChar w:fldCharType="end"/>
      </w:r>
      <w:r w:rsidR="00F1375C" w:rsidRPr="00A339CA">
        <w:rPr>
          <w:b/>
          <w:sz w:val="20"/>
        </w:rPr>
        <w:t>: If the time position of periodic sync signal is flexible within a transmission window</w:t>
      </w:r>
      <w:r w:rsidR="00B76F78" w:rsidRPr="00A339CA">
        <w:rPr>
          <w:b/>
          <w:bCs/>
          <w:sz w:val="20"/>
        </w:rPr>
        <w:t>(option-1)</w:t>
      </w:r>
      <w:r w:rsidR="00F1375C" w:rsidRPr="00A339CA">
        <w:rPr>
          <w:b/>
          <w:bCs/>
          <w:sz w:val="20"/>
        </w:rPr>
        <w:t>,</w:t>
      </w:r>
      <w:r w:rsidR="00F1375C" w:rsidRPr="00A339CA">
        <w:rPr>
          <w:b/>
          <w:sz w:val="20"/>
        </w:rPr>
        <w:t xml:space="preserve"> which is up to reader</w:t>
      </w:r>
    </w:p>
    <w:p w14:paraId="21E096C9" w14:textId="1E9B002E" w:rsidR="00F1375C" w:rsidRPr="00A339CA" w:rsidRDefault="00F1375C"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 xml:space="preserve">the AIoT device have to perform blind searching within the transmission window to locate the periodic sync signal, </w:t>
      </w:r>
      <w:r w:rsidR="00050ED1" w:rsidRPr="00A339CA">
        <w:rPr>
          <w:rFonts w:eastAsia="等线"/>
          <w:b/>
          <w:sz w:val="20"/>
          <w:lang w:val="en-US" w:eastAsia="zh-CN"/>
        </w:rPr>
        <w:t>thereby </w:t>
      </w:r>
      <w:r w:rsidRPr="00A339CA">
        <w:rPr>
          <w:rFonts w:eastAsia="等线"/>
          <w:b/>
          <w:sz w:val="20"/>
          <w:lang w:val="en-US" w:eastAsia="zh-CN"/>
        </w:rPr>
        <w:t>increas</w:t>
      </w:r>
      <w:r w:rsidR="00050ED1" w:rsidRPr="00A339CA">
        <w:rPr>
          <w:rFonts w:eastAsia="等线"/>
          <w:b/>
          <w:sz w:val="20"/>
          <w:lang w:val="en-US" w:eastAsia="zh-CN"/>
        </w:rPr>
        <w:t>ing</w:t>
      </w:r>
      <w:r w:rsidRPr="00A339CA">
        <w:rPr>
          <w:rFonts w:eastAsia="等线"/>
          <w:b/>
          <w:sz w:val="20"/>
          <w:lang w:val="en-US" w:eastAsia="zh-CN"/>
        </w:rPr>
        <w:t xml:space="preserve"> the device power consumption. </w:t>
      </w:r>
    </w:p>
    <w:p w14:paraId="7F651C83" w14:textId="71AA89D0" w:rsidR="00F1375C" w:rsidRPr="00A339CA" w:rsidRDefault="00F1375C"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 xml:space="preserve">the </w:t>
      </w:r>
      <w:r w:rsidR="00093E08" w:rsidRPr="00A339CA">
        <w:rPr>
          <w:rFonts w:eastAsia="等线"/>
          <w:b/>
          <w:sz w:val="20"/>
          <w:lang w:val="en-US" w:eastAsia="zh-CN"/>
        </w:rPr>
        <w:t xml:space="preserve">actual </w:t>
      </w:r>
      <w:r w:rsidRPr="00A339CA">
        <w:rPr>
          <w:rFonts w:eastAsia="等线"/>
          <w:b/>
          <w:sz w:val="20"/>
          <w:lang w:val="en-US" w:eastAsia="zh-CN"/>
        </w:rPr>
        <w:t xml:space="preserve">time location of detected sync signal within the transmission window should be </w:t>
      </w:r>
      <w:r w:rsidR="001B7B49" w:rsidRPr="00A339CA">
        <w:rPr>
          <w:rFonts w:eastAsia="等线"/>
          <w:b/>
          <w:sz w:val="20"/>
          <w:lang w:val="en-US" w:eastAsia="zh-CN"/>
        </w:rPr>
        <w:t>indicated</w:t>
      </w:r>
      <w:r w:rsidRPr="00A339CA">
        <w:rPr>
          <w:rFonts w:eastAsia="等线"/>
          <w:b/>
          <w:sz w:val="20"/>
          <w:lang w:val="en-US" w:eastAsia="zh-CN"/>
        </w:rPr>
        <w:t xml:space="preserve"> to device</w:t>
      </w:r>
    </w:p>
    <w:bookmarkEnd w:id="68"/>
    <w:p w14:paraId="2B8241DB" w14:textId="77777777" w:rsidR="00F1375C" w:rsidRPr="00A339CA" w:rsidRDefault="00F1375C">
      <w:pPr>
        <w:pStyle w:val="0Maintext"/>
        <w:adjustRightInd w:val="0"/>
        <w:snapToGrid w:val="0"/>
        <w:spacing w:beforeLines="25" w:before="78" w:afterLines="25" w:after="78" w:line="276" w:lineRule="auto"/>
        <w:jc w:val="both"/>
        <w:rPr>
          <w:rFonts w:eastAsia="等线"/>
          <w:sz w:val="20"/>
          <w:lang w:val="en-US" w:eastAsia="zh-CN"/>
        </w:rPr>
      </w:pPr>
    </w:p>
    <w:p w14:paraId="4D50AA1E" w14:textId="3A35D431" w:rsidR="00F42080" w:rsidRPr="00A339CA" w:rsidRDefault="00F42080" w:rsidP="00805772">
      <w:pPr>
        <w:pStyle w:val="0Maintext"/>
        <w:adjustRightInd w:val="0"/>
        <w:snapToGrid w:val="0"/>
        <w:spacing w:beforeLines="25" w:before="78" w:afterLines="25" w:after="78" w:line="276" w:lineRule="auto"/>
        <w:jc w:val="both"/>
        <w:rPr>
          <w:rFonts w:eastAsia="等线"/>
          <w:sz w:val="20"/>
          <w:lang w:val="en-US" w:eastAsia="zh-CN"/>
        </w:rPr>
      </w:pPr>
      <w:bookmarkStart w:id="69" w:name="OB26"/>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BE5742">
        <w:rPr>
          <w:b/>
          <w:bCs/>
          <w:noProof/>
          <w:sz w:val="20"/>
        </w:rPr>
        <w:t>26</w:t>
      </w:r>
      <w:r w:rsidRPr="00A339CA">
        <w:rPr>
          <w:b/>
          <w:sz w:val="20"/>
        </w:rPr>
        <w:fldChar w:fldCharType="end"/>
      </w:r>
      <w:r w:rsidRPr="00A339CA">
        <w:rPr>
          <w:b/>
          <w:sz w:val="20"/>
        </w:rPr>
        <w:t xml:space="preserve">: </w:t>
      </w:r>
      <w:r w:rsidRPr="00A339CA">
        <w:rPr>
          <w:rFonts w:eastAsia="等线"/>
          <w:b/>
          <w:sz w:val="20"/>
          <w:lang w:eastAsia="zh-CN"/>
        </w:rPr>
        <w:t>C</w:t>
      </w:r>
      <w:proofErr w:type="spellStart"/>
      <w:r w:rsidR="0078145A" w:rsidRPr="00A339CA">
        <w:rPr>
          <w:rFonts w:eastAsia="等线"/>
          <w:b/>
          <w:sz w:val="20"/>
          <w:lang w:val="en-US" w:eastAsia="zh-CN"/>
        </w:rPr>
        <w:t>urrent</w:t>
      </w:r>
      <w:proofErr w:type="spellEnd"/>
      <w:r w:rsidRPr="00A339CA">
        <w:rPr>
          <w:rFonts w:eastAsia="等线"/>
          <w:b/>
          <w:sz w:val="20"/>
          <w:lang w:val="en-US" w:eastAsia="zh-CN"/>
        </w:rPr>
        <w:t xml:space="preserve"> NR specification logic does not mandate BS to transmit sync signal</w:t>
      </w:r>
      <w:r w:rsidR="0078145A" w:rsidRPr="00A339CA">
        <w:rPr>
          <w:rFonts w:eastAsia="等线"/>
          <w:b/>
          <w:sz w:val="20"/>
          <w:lang w:val="en-US" w:eastAsia="zh-CN"/>
        </w:rPr>
        <w:t>(SSB)</w:t>
      </w:r>
      <w:r w:rsidRPr="00A339CA">
        <w:rPr>
          <w:rFonts w:eastAsia="等线"/>
          <w:b/>
          <w:sz w:val="20"/>
          <w:lang w:val="en-US" w:eastAsia="zh-CN"/>
        </w:rPr>
        <w:t xml:space="preserve"> periodically, the flexibility </w:t>
      </w:r>
      <w:r w:rsidR="0078145A" w:rsidRPr="00A339CA">
        <w:rPr>
          <w:rFonts w:eastAsia="等线"/>
          <w:b/>
          <w:sz w:val="20"/>
          <w:lang w:val="en-US" w:eastAsia="zh-CN"/>
        </w:rPr>
        <w:t xml:space="preserve">of omit SSB transmission </w:t>
      </w:r>
      <w:r w:rsidRPr="00A339CA">
        <w:rPr>
          <w:rFonts w:eastAsia="等线"/>
          <w:b/>
          <w:sz w:val="20"/>
          <w:lang w:val="en-US" w:eastAsia="zh-CN"/>
        </w:rPr>
        <w:t xml:space="preserve">can be achieved by </w:t>
      </w:r>
      <w:r w:rsidR="00F07742" w:rsidRPr="00A339CA">
        <w:rPr>
          <w:rFonts w:eastAsia="等线" w:hint="eastAsia"/>
          <w:b/>
          <w:sz w:val="20"/>
          <w:lang w:val="en-US" w:eastAsia="zh-CN"/>
        </w:rPr>
        <w:t>network</w:t>
      </w:r>
      <w:r w:rsidR="00F07742" w:rsidRPr="00A339CA">
        <w:rPr>
          <w:rFonts w:eastAsia="等线"/>
          <w:b/>
          <w:sz w:val="20"/>
          <w:lang w:val="en-US" w:eastAsia="zh-CN"/>
        </w:rPr>
        <w:t xml:space="preserve"> </w:t>
      </w:r>
      <w:r w:rsidRPr="00A339CA">
        <w:rPr>
          <w:rFonts w:eastAsia="等线"/>
          <w:b/>
          <w:sz w:val="20"/>
          <w:lang w:val="en-US" w:eastAsia="zh-CN"/>
        </w:rPr>
        <w:t>implementation, and not forbidden by specification.</w:t>
      </w:r>
    </w:p>
    <w:p w14:paraId="2EB1263F" w14:textId="4A34C6A0" w:rsidR="00710B95" w:rsidRPr="00A339CA" w:rsidRDefault="00710B95"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In NR, UE assumes the sync signal is transmitted e.g., 20ms, only UE behavior is specified. The specification does not mandate BS to ensure the transmission of sync signal in every periodic transmission occasion, BS always have flexibility to omit a transmission occasion, when necessary.</w:t>
      </w:r>
    </w:p>
    <w:bookmarkEnd w:id="69"/>
    <w:p w14:paraId="0AF252E2" w14:textId="77777777" w:rsidR="00DF58FA" w:rsidRPr="00A339CA" w:rsidRDefault="00DF58FA" w:rsidP="00805772">
      <w:pPr>
        <w:pStyle w:val="0Maintext"/>
        <w:adjustRightInd w:val="0"/>
        <w:snapToGrid w:val="0"/>
        <w:spacing w:beforeLines="25" w:before="78" w:afterLines="25" w:after="78" w:line="276" w:lineRule="auto"/>
        <w:jc w:val="both"/>
        <w:rPr>
          <w:b/>
          <w:bCs/>
          <w:sz w:val="20"/>
        </w:rPr>
      </w:pPr>
    </w:p>
    <w:p w14:paraId="16A450D0" w14:textId="3E1A3843" w:rsidR="00EE7E60" w:rsidRPr="00A339CA" w:rsidRDefault="00EE7E60" w:rsidP="00805772">
      <w:pPr>
        <w:pStyle w:val="0Maintext"/>
        <w:adjustRightInd w:val="0"/>
        <w:snapToGrid w:val="0"/>
        <w:spacing w:beforeLines="25" w:before="78" w:afterLines="25" w:after="78" w:line="276" w:lineRule="auto"/>
        <w:jc w:val="both"/>
        <w:rPr>
          <w:rFonts w:eastAsia="等线"/>
          <w:b/>
          <w:sz w:val="20"/>
          <w:lang w:val="en-US" w:eastAsia="zh-CN"/>
        </w:rPr>
      </w:pPr>
      <w:bookmarkStart w:id="70" w:name="OB27"/>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BE5742">
        <w:rPr>
          <w:b/>
          <w:bCs/>
          <w:noProof/>
          <w:sz w:val="20"/>
        </w:rPr>
        <w:t>27</w:t>
      </w:r>
      <w:r w:rsidRPr="00A339CA">
        <w:rPr>
          <w:b/>
          <w:sz w:val="20"/>
        </w:rPr>
        <w:fldChar w:fldCharType="end"/>
      </w:r>
      <w:r w:rsidRPr="00A339CA">
        <w:rPr>
          <w:b/>
          <w:bCs/>
          <w:sz w:val="20"/>
        </w:rPr>
        <w:t>:</w:t>
      </w:r>
      <w:r w:rsidRPr="00A339CA">
        <w:rPr>
          <w:b/>
          <w:sz w:val="20"/>
        </w:rPr>
        <w:t xml:space="preserve"> </w:t>
      </w:r>
      <w:r w:rsidR="004E326C" w:rsidRPr="00A339CA">
        <w:rPr>
          <w:rFonts w:eastAsia="等线"/>
          <w:b/>
          <w:sz w:val="20"/>
          <w:lang w:val="en-US" w:eastAsia="zh-CN"/>
        </w:rPr>
        <w:t xml:space="preserve">If </w:t>
      </w:r>
      <w:r w:rsidRPr="00A339CA">
        <w:rPr>
          <w:rFonts w:eastAsia="等线"/>
          <w:b/>
          <w:sz w:val="20"/>
          <w:lang w:val="en-US" w:eastAsia="zh-CN"/>
        </w:rPr>
        <w:t>transmission periodicity for periodic sync signal</w:t>
      </w:r>
      <w:r w:rsidR="004E326C" w:rsidRPr="00A339CA">
        <w:rPr>
          <w:rFonts w:eastAsia="等线"/>
          <w:b/>
          <w:sz w:val="20"/>
          <w:lang w:val="en-US" w:eastAsia="zh-CN"/>
        </w:rPr>
        <w:t xml:space="preserve"> is long enough, e.g., longer than several hundred </w:t>
      </w:r>
      <w:proofErr w:type="spellStart"/>
      <w:r w:rsidR="004E326C" w:rsidRPr="00A339CA">
        <w:rPr>
          <w:rFonts w:eastAsia="等线"/>
          <w:b/>
          <w:sz w:val="20"/>
          <w:lang w:val="en-US" w:eastAsia="zh-CN"/>
        </w:rPr>
        <w:t>ms</w:t>
      </w:r>
      <w:proofErr w:type="spellEnd"/>
      <w:r w:rsidRPr="00A339CA">
        <w:rPr>
          <w:rFonts w:eastAsia="等线"/>
          <w:b/>
          <w:sz w:val="20"/>
          <w:lang w:val="en-US" w:eastAsia="zh-CN"/>
        </w:rPr>
        <w:t>, there is no clear motivation to have flexibility for BS to adjust the transmission occasion within a window or omit for periodic sync signal.</w:t>
      </w:r>
    </w:p>
    <w:p w14:paraId="70B10EC4" w14:textId="2EC40D92" w:rsidR="00EE7E60" w:rsidRPr="00DE17B2" w:rsidRDefault="00EE7E60"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DE17B2">
        <w:rPr>
          <w:rFonts w:eastAsia="等线"/>
          <w:b/>
          <w:sz w:val="20"/>
          <w:lang w:val="en-US" w:eastAsia="zh-CN"/>
        </w:rPr>
        <w:t xml:space="preserve">For time synchronization, the SIP part before </w:t>
      </w:r>
      <w:r w:rsidR="00AC1A9B" w:rsidRPr="00DE17B2">
        <w:rPr>
          <w:rFonts w:eastAsia="等线"/>
          <w:b/>
          <w:sz w:val="20"/>
          <w:lang w:val="en-US" w:eastAsia="zh-CN"/>
        </w:rPr>
        <w:t xml:space="preserve">each </w:t>
      </w:r>
      <w:r w:rsidRPr="00DE17B2">
        <w:rPr>
          <w:rFonts w:eastAsia="等线"/>
          <w:b/>
          <w:sz w:val="20"/>
          <w:lang w:val="en-US" w:eastAsia="zh-CN"/>
        </w:rPr>
        <w:t>PRDCH can also be used to timing re-sync</w:t>
      </w:r>
      <w:r w:rsidR="00AC1A9B" w:rsidRPr="00DE17B2">
        <w:rPr>
          <w:rFonts w:eastAsia="等线"/>
          <w:b/>
          <w:sz w:val="20"/>
          <w:lang w:val="en-US" w:eastAsia="zh-CN"/>
        </w:rPr>
        <w:t xml:space="preserve">, and </w:t>
      </w:r>
      <w:r w:rsidRPr="00DE17B2">
        <w:rPr>
          <w:rFonts w:eastAsia="等线"/>
          <w:b/>
          <w:sz w:val="20"/>
          <w:lang w:val="en-US" w:eastAsia="zh-CN"/>
        </w:rPr>
        <w:t>the functionality of timing synchronization is not totally relying on periodic sync signal</w:t>
      </w:r>
      <w:r w:rsidR="00AC1A9B" w:rsidRPr="00DE17B2">
        <w:rPr>
          <w:rFonts w:eastAsia="等线"/>
          <w:b/>
          <w:sz w:val="20"/>
          <w:lang w:val="en-US" w:eastAsia="zh-CN"/>
        </w:rPr>
        <w:t>, which does not require the periodic sync signal frequently transmitted.</w:t>
      </w:r>
    </w:p>
    <w:p w14:paraId="75046E23" w14:textId="13F31D20" w:rsidR="00EE7E60" w:rsidRPr="00DE17B2" w:rsidRDefault="00EE7E60"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DE17B2">
        <w:rPr>
          <w:rFonts w:eastAsia="等线"/>
          <w:b/>
          <w:sz w:val="20"/>
          <w:lang w:val="en-US" w:eastAsia="zh-CN"/>
        </w:rPr>
        <w:t>From frequency calibration perspective, if the CFO calibration signal is transmitted together with periodic sync signal, the required periodicity could be seconds level, since the frequency drift is quite slow, which is 1ppm/s or 0.1ppm/s.</w:t>
      </w:r>
    </w:p>
    <w:bookmarkEnd w:id="70"/>
    <w:p w14:paraId="12AD7F70" w14:textId="525B22C9" w:rsidR="00DF58FA" w:rsidRPr="00DE17B2" w:rsidRDefault="00FB35D8" w:rsidP="0044703F">
      <w:pPr>
        <w:pStyle w:val="0Maintext"/>
        <w:adjustRightInd w:val="0"/>
        <w:snapToGrid w:val="0"/>
        <w:spacing w:beforeLines="25" w:before="78" w:afterLines="25" w:after="78" w:line="276" w:lineRule="auto"/>
        <w:jc w:val="both"/>
        <w:rPr>
          <w:sz w:val="20"/>
        </w:rPr>
      </w:pPr>
      <w:r w:rsidRPr="00DE17B2">
        <w:rPr>
          <w:sz w:val="20"/>
          <w:lang w:eastAsia="zh-CN"/>
        </w:rPr>
        <w:t xml:space="preserve">Besides, if broadcast information is transmitted together with periodic sync signal, the broadcast information should </w:t>
      </w:r>
      <w:r w:rsidR="0079791B" w:rsidRPr="00DE17B2">
        <w:rPr>
          <w:sz w:val="20"/>
          <w:lang w:eastAsia="zh-CN"/>
        </w:rPr>
        <w:t xml:space="preserve">be transmitted </w:t>
      </w:r>
      <w:r w:rsidR="00265D10" w:rsidRPr="00DE17B2">
        <w:rPr>
          <w:sz w:val="20"/>
          <w:lang w:eastAsia="zh-CN"/>
        </w:rPr>
        <w:t xml:space="preserve">in the same manner as periodic sync signal, i.e., </w:t>
      </w:r>
      <w:r w:rsidR="00A339CA">
        <w:rPr>
          <w:rFonts w:hint="eastAsia"/>
          <w:sz w:val="20"/>
          <w:lang w:eastAsia="zh-CN"/>
        </w:rPr>
        <w:t>als</w:t>
      </w:r>
      <w:r w:rsidR="00A339CA">
        <w:rPr>
          <w:sz w:val="20"/>
          <w:lang w:eastAsia="zh-CN"/>
        </w:rPr>
        <w:t xml:space="preserve">o transmitted </w:t>
      </w:r>
      <w:r w:rsidR="00265D10" w:rsidRPr="00DE17B2">
        <w:rPr>
          <w:sz w:val="20"/>
          <w:lang w:eastAsia="zh-CN"/>
        </w:rPr>
        <w:t>in periodic occasions.</w:t>
      </w:r>
    </w:p>
    <w:p w14:paraId="2A1921C7" w14:textId="658C7D2A" w:rsidR="00DB5AA3" w:rsidRPr="00DE17B2" w:rsidRDefault="00DB5AA3" w:rsidP="00CC779B">
      <w:pPr>
        <w:pStyle w:val="0Maintext"/>
        <w:adjustRightInd w:val="0"/>
        <w:snapToGrid w:val="0"/>
        <w:spacing w:beforeLines="25" w:before="78" w:afterLines="25" w:after="78" w:line="276" w:lineRule="auto"/>
        <w:jc w:val="both"/>
        <w:rPr>
          <w:rFonts w:eastAsia="等线"/>
          <w:b/>
          <w:bCs/>
          <w:iCs/>
          <w:color w:val="0070C0"/>
          <w:sz w:val="20"/>
          <w:lang w:val="en-US" w:eastAsia="zh-CN"/>
        </w:rPr>
      </w:pPr>
      <w:bookmarkStart w:id="71" w:name="PP10"/>
      <w:r w:rsidRPr="00DE17B2">
        <w:rPr>
          <w:b/>
          <w:sz w:val="20"/>
        </w:rPr>
        <w:t xml:space="preserve">Proposal </w:t>
      </w:r>
      <w:r w:rsidRPr="00DE17B2">
        <w:rPr>
          <w:b/>
          <w:sz w:val="20"/>
        </w:rPr>
        <w:fldChar w:fldCharType="begin"/>
      </w:r>
      <w:r w:rsidRPr="00DE17B2">
        <w:rPr>
          <w:b/>
          <w:sz w:val="20"/>
        </w:rPr>
        <w:instrText xml:space="preserve"> SEQ Proposal \* ARABIC </w:instrText>
      </w:r>
      <w:r w:rsidRPr="00DE17B2">
        <w:rPr>
          <w:b/>
          <w:sz w:val="20"/>
        </w:rPr>
        <w:fldChar w:fldCharType="separate"/>
      </w:r>
      <w:r w:rsidR="00BE5742">
        <w:rPr>
          <w:b/>
          <w:noProof/>
          <w:sz w:val="20"/>
        </w:rPr>
        <w:t>10</w:t>
      </w:r>
      <w:r w:rsidRPr="00DE17B2">
        <w:rPr>
          <w:b/>
          <w:sz w:val="20"/>
        </w:rPr>
        <w:fldChar w:fldCharType="end"/>
      </w:r>
      <w:r w:rsidRPr="00DE17B2">
        <w:rPr>
          <w:b/>
          <w:sz w:val="20"/>
        </w:rPr>
        <w:t>:</w:t>
      </w:r>
      <w:r w:rsidR="00AD2C01" w:rsidRPr="00DE17B2">
        <w:rPr>
          <w:b/>
          <w:sz w:val="20"/>
        </w:rPr>
        <w:t xml:space="preserve"> </w:t>
      </w:r>
      <w:r w:rsidR="00AD2C01" w:rsidRPr="00DE17B2">
        <w:rPr>
          <w:rFonts w:eastAsia="等线"/>
          <w:b/>
          <w:sz w:val="20"/>
          <w:lang w:val="en-US" w:eastAsia="zh-CN"/>
        </w:rPr>
        <w:t>The transmission occasion for periodic sync signal is strictly periodic, and it is up to reader whether to transmit or omit the periodic transmission occasion</w:t>
      </w:r>
      <w:r w:rsidR="009D55D4" w:rsidRPr="00DE17B2">
        <w:rPr>
          <w:rFonts w:eastAsia="等线"/>
          <w:b/>
          <w:bCs/>
          <w:iCs/>
          <w:sz w:val="20"/>
          <w:lang w:val="en-US" w:eastAsia="zh-CN"/>
        </w:rPr>
        <w:t>,</w:t>
      </w:r>
      <w:r w:rsidR="00AD2C01" w:rsidRPr="00DE17B2">
        <w:rPr>
          <w:rFonts w:eastAsia="等线"/>
          <w:b/>
          <w:sz w:val="20"/>
          <w:lang w:val="en-US" w:eastAsia="zh-CN"/>
        </w:rPr>
        <w:t xml:space="preserve"> </w:t>
      </w:r>
      <w:r w:rsidR="00AD4F64" w:rsidRPr="00DE17B2">
        <w:rPr>
          <w:rFonts w:eastAsia="等线"/>
          <w:b/>
          <w:sz w:val="20"/>
          <w:lang w:val="en-US" w:eastAsia="zh-CN"/>
        </w:rPr>
        <w:t>AIoT device assumes the sync signal</w:t>
      </w:r>
      <w:r w:rsidR="00512983" w:rsidRPr="00DE17B2">
        <w:rPr>
          <w:rFonts w:eastAsia="等线"/>
          <w:b/>
          <w:sz w:val="20"/>
          <w:lang w:val="en-US" w:eastAsia="zh-CN"/>
        </w:rPr>
        <w:t xml:space="preserve"> is</w:t>
      </w:r>
      <w:r w:rsidR="00AD4F64" w:rsidRPr="00DE17B2">
        <w:rPr>
          <w:rFonts w:eastAsia="等线"/>
          <w:b/>
          <w:sz w:val="20"/>
          <w:lang w:val="en-US" w:eastAsia="zh-CN"/>
        </w:rPr>
        <w:t xml:space="preserve"> periodic</w:t>
      </w:r>
      <w:r w:rsidR="00512983" w:rsidRPr="00DE17B2">
        <w:rPr>
          <w:rFonts w:eastAsia="等线"/>
          <w:b/>
          <w:sz w:val="20"/>
          <w:lang w:val="en-US" w:eastAsia="zh-CN"/>
        </w:rPr>
        <w:t>ally</w:t>
      </w:r>
      <w:r w:rsidR="00AD4F64" w:rsidRPr="00DE17B2">
        <w:rPr>
          <w:rFonts w:eastAsia="等线"/>
          <w:b/>
          <w:sz w:val="20"/>
          <w:lang w:val="en-US" w:eastAsia="zh-CN"/>
        </w:rPr>
        <w:t xml:space="preserve"> transmitted.</w:t>
      </w:r>
      <w:bookmarkEnd w:id="64"/>
    </w:p>
    <w:bookmarkEnd w:id="71"/>
    <w:p w14:paraId="741C0201" w14:textId="0D52636C" w:rsidR="00204554" w:rsidRPr="004665C6" w:rsidRDefault="00204554" w:rsidP="002206CF">
      <w:pPr>
        <w:pStyle w:val="4"/>
        <w:numPr>
          <w:ilvl w:val="3"/>
          <w:numId w:val="12"/>
        </w:numPr>
        <w:spacing w:before="156" w:after="156"/>
        <w:rPr>
          <w:rFonts w:eastAsiaTheme="minorEastAsia"/>
        </w:rPr>
      </w:pPr>
      <w:r w:rsidRPr="004665C6">
        <w:rPr>
          <w:rFonts w:eastAsiaTheme="minorEastAsia"/>
        </w:rPr>
        <w:t>Sequence type</w:t>
      </w:r>
      <w:r w:rsidR="00754CB8" w:rsidRPr="004665C6" w:rsidDel="00754CB8">
        <w:rPr>
          <w:rFonts w:eastAsiaTheme="minorEastAsia"/>
        </w:rPr>
        <w:t xml:space="preserve"> </w:t>
      </w:r>
      <w:r w:rsidRPr="004665C6">
        <w:rPr>
          <w:rFonts w:eastAsiaTheme="minorEastAsia"/>
        </w:rPr>
        <w:t>/length</w:t>
      </w:r>
      <w:r w:rsidR="0034186F">
        <w:rPr>
          <w:rFonts w:eastAsiaTheme="minorEastAsia"/>
        </w:rPr>
        <w:t>/</w:t>
      </w:r>
      <w:r w:rsidR="0034186F">
        <w:rPr>
          <w:rFonts w:eastAsiaTheme="minorEastAsia" w:hint="eastAsia"/>
        </w:rPr>
        <w:t>periodicity</w:t>
      </w:r>
      <w:r w:rsidR="004665C6">
        <w:rPr>
          <w:rFonts w:eastAsiaTheme="minorEastAsia"/>
        </w:rPr>
        <w:t xml:space="preserve"> for periodic sync signal</w:t>
      </w:r>
      <w:r w:rsidR="00186907">
        <w:rPr>
          <w:rFonts w:eastAsiaTheme="minorEastAsia"/>
        </w:rPr>
        <w:t xml:space="preserve"> </w:t>
      </w:r>
    </w:p>
    <w:p w14:paraId="1AF49902" w14:textId="26577EF7" w:rsidR="00C15052" w:rsidRPr="002735D7" w:rsidRDefault="00E06E40" w:rsidP="00E06E40">
      <w:pPr>
        <w:pStyle w:val="0Maintext"/>
        <w:adjustRightInd w:val="0"/>
        <w:snapToGrid w:val="0"/>
        <w:spacing w:beforeLines="25" w:before="78" w:afterLines="25" w:after="78"/>
        <w:jc w:val="both"/>
        <w:rPr>
          <w:rFonts w:eastAsia="宋体"/>
          <w:sz w:val="20"/>
          <w:lang w:eastAsia="zh-CN"/>
        </w:rPr>
      </w:pPr>
      <w:r w:rsidRPr="002735D7">
        <w:rPr>
          <w:rFonts w:eastAsia="宋体" w:hint="eastAsia"/>
          <w:sz w:val="20"/>
          <w:lang w:eastAsia="zh-CN"/>
        </w:rPr>
        <w:t>In this section, we</w:t>
      </w:r>
      <w:r w:rsidR="0014425C" w:rsidRPr="002735D7">
        <w:rPr>
          <w:rFonts w:eastAsia="宋体" w:hint="eastAsia"/>
          <w:sz w:val="20"/>
          <w:lang w:eastAsia="zh-CN"/>
        </w:rPr>
        <w:t xml:space="preserve"> give</w:t>
      </w:r>
      <w:r w:rsidRPr="002735D7">
        <w:rPr>
          <w:rFonts w:eastAsia="宋体" w:hint="eastAsia"/>
          <w:sz w:val="20"/>
          <w:lang w:eastAsia="zh-CN"/>
        </w:rPr>
        <w:t xml:space="preserve"> </w:t>
      </w:r>
      <w:r w:rsidR="00B271D4" w:rsidRPr="002735D7">
        <w:rPr>
          <w:rFonts w:eastAsia="宋体" w:hint="eastAsia"/>
          <w:sz w:val="20"/>
          <w:lang w:eastAsia="zh-CN"/>
        </w:rPr>
        <w:t>more</w:t>
      </w:r>
      <w:r w:rsidRPr="002735D7">
        <w:rPr>
          <w:rFonts w:eastAsia="宋体" w:hint="eastAsia"/>
          <w:sz w:val="20"/>
          <w:lang w:eastAsia="zh-CN"/>
        </w:rPr>
        <w:t xml:space="preserve"> detail analysis about the sequence length, sequence </w:t>
      </w:r>
      <w:r w:rsidRPr="002735D7">
        <w:rPr>
          <w:rFonts w:eastAsia="宋体"/>
          <w:sz w:val="20"/>
          <w:lang w:eastAsia="zh-CN"/>
        </w:rPr>
        <w:t>number</w:t>
      </w:r>
      <w:r w:rsidRPr="002735D7">
        <w:rPr>
          <w:rFonts w:eastAsia="宋体" w:hint="eastAsia"/>
          <w:sz w:val="20"/>
          <w:lang w:eastAsia="zh-CN"/>
        </w:rPr>
        <w:t xml:space="preserve"> and sequence type for period sync signal. </w:t>
      </w:r>
    </w:p>
    <w:p w14:paraId="717D4911" w14:textId="77777777" w:rsidR="00C15052" w:rsidRPr="00DE17B2" w:rsidRDefault="00C15052" w:rsidP="002206CF">
      <w:pPr>
        <w:pStyle w:val="a7"/>
        <w:numPr>
          <w:ilvl w:val="0"/>
          <w:numId w:val="22"/>
        </w:numPr>
        <w:adjustRightInd w:val="0"/>
        <w:snapToGrid w:val="0"/>
        <w:spacing w:beforeLines="50" w:before="156" w:afterLines="50" w:after="156" w:line="276" w:lineRule="auto"/>
        <w:ind w:firstLineChars="0"/>
        <w:jc w:val="both"/>
        <w:rPr>
          <w:rFonts w:eastAsia="宋体"/>
          <w:b/>
          <w:bCs/>
          <w:sz w:val="20"/>
        </w:rPr>
      </w:pPr>
      <w:r w:rsidRPr="00DE17B2">
        <w:rPr>
          <w:rFonts w:eastAsia="宋体"/>
          <w:b/>
          <w:bCs/>
          <w:sz w:val="20"/>
        </w:rPr>
        <w:t>Sequence type</w:t>
      </w:r>
    </w:p>
    <w:p w14:paraId="6E691712" w14:textId="330381C3" w:rsidR="00C15052" w:rsidRPr="002735D7" w:rsidRDefault="00C15052" w:rsidP="00C15052">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As</w:t>
      </w:r>
      <w:r w:rsidRPr="002735D7">
        <w:rPr>
          <w:rFonts w:eastAsia="宋体" w:hint="eastAsia"/>
          <w:sz w:val="20"/>
        </w:rPr>
        <w:t xml:space="preserve"> for the sequence type, m sequence </w:t>
      </w:r>
      <w:r w:rsidRPr="002735D7">
        <w:rPr>
          <w:rFonts w:eastAsia="宋体"/>
          <w:sz w:val="20"/>
        </w:rPr>
        <w:t>can be considered. For</w:t>
      </w:r>
      <w:r w:rsidR="00754CB8">
        <w:rPr>
          <w:rFonts w:eastAsia="宋体"/>
          <w:sz w:val="20"/>
        </w:rPr>
        <w:t xml:space="preserve"> multiple</w:t>
      </w:r>
      <w:r w:rsidRPr="002735D7">
        <w:rPr>
          <w:rFonts w:eastAsia="宋体"/>
          <w:sz w:val="20"/>
        </w:rPr>
        <w:t xml:space="preserve"> m-sequence</w:t>
      </w:r>
      <w:r w:rsidR="00754CB8">
        <w:rPr>
          <w:rFonts w:eastAsia="宋体"/>
          <w:sz w:val="20"/>
        </w:rPr>
        <w:t>s</w:t>
      </w:r>
      <w:r w:rsidRPr="002735D7">
        <w:rPr>
          <w:rFonts w:eastAsia="宋体"/>
          <w:sz w:val="20"/>
        </w:rPr>
        <w:t xml:space="preserve"> </w:t>
      </w:r>
      <w:r w:rsidRPr="002735D7">
        <w:rPr>
          <w:rFonts w:eastAsia="宋体" w:hint="eastAsia"/>
          <w:sz w:val="20"/>
        </w:rPr>
        <w:t xml:space="preserve">with </w:t>
      </w:r>
      <w:r w:rsidRPr="002735D7">
        <w:rPr>
          <w:rFonts w:eastAsia="宋体"/>
          <w:sz w:val="20"/>
        </w:rPr>
        <w:t xml:space="preserve">same length </w:t>
      </w:r>
      <w:r w:rsidR="00754CB8">
        <w:rPr>
          <w:rFonts w:eastAsia="宋体"/>
          <w:sz w:val="20"/>
        </w:rPr>
        <w:t xml:space="preserve">and polynomial </w:t>
      </w:r>
      <w:r w:rsidRPr="002735D7">
        <w:rPr>
          <w:rFonts w:eastAsia="宋体"/>
          <w:sz w:val="20"/>
        </w:rPr>
        <w:t xml:space="preserve">but </w:t>
      </w:r>
      <w:r w:rsidRPr="002735D7">
        <w:rPr>
          <w:rFonts w:eastAsia="宋体" w:hint="eastAsia"/>
          <w:sz w:val="20"/>
        </w:rPr>
        <w:t xml:space="preserve">different </w:t>
      </w:r>
      <w:r w:rsidRPr="002735D7">
        <w:rPr>
          <w:rFonts w:eastAsia="宋体"/>
          <w:sz w:val="20"/>
        </w:rPr>
        <w:t>cyclic shifts/initial states</w:t>
      </w:r>
      <w:r w:rsidRPr="002735D7">
        <w:rPr>
          <w:rFonts w:eastAsia="宋体" w:hint="eastAsia"/>
          <w:sz w:val="20"/>
        </w:rPr>
        <w:t xml:space="preserve">, good cross-correlation </w:t>
      </w:r>
      <w:r w:rsidRPr="002735D7">
        <w:rPr>
          <w:rFonts w:eastAsia="宋体"/>
          <w:sz w:val="20"/>
        </w:rPr>
        <w:t>properties can be achieved, and NR-SSB provide a good example</w:t>
      </w:r>
      <w:r w:rsidRPr="002735D7">
        <w:rPr>
          <w:rFonts w:eastAsia="宋体" w:hint="eastAsia"/>
          <w:sz w:val="20"/>
        </w:rPr>
        <w:t>. If only one sequence is</w:t>
      </w:r>
      <w:r w:rsidRPr="002735D7">
        <w:rPr>
          <w:rFonts w:eastAsia="宋体"/>
          <w:sz w:val="20"/>
        </w:rPr>
        <w:t xml:space="preserve"> </w:t>
      </w:r>
      <w:r w:rsidRPr="002735D7">
        <w:rPr>
          <w:rFonts w:eastAsia="宋体" w:hint="eastAsia"/>
          <w:sz w:val="20"/>
        </w:rPr>
        <w:t>supported</w:t>
      </w:r>
      <w:r w:rsidRPr="002735D7">
        <w:rPr>
          <w:rFonts w:eastAsia="宋体"/>
          <w:sz w:val="20"/>
        </w:rPr>
        <w:t xml:space="preserve"> </w:t>
      </w:r>
      <w:r w:rsidRPr="002735D7">
        <w:rPr>
          <w:rFonts w:eastAsia="宋体" w:hint="eastAsia"/>
          <w:sz w:val="20"/>
        </w:rPr>
        <w:t>for</w:t>
      </w:r>
      <w:r w:rsidRPr="002735D7">
        <w:rPr>
          <w:rFonts w:eastAsia="宋体"/>
          <w:sz w:val="20"/>
        </w:rPr>
        <w:t xml:space="preserve"> </w:t>
      </w:r>
      <w:r w:rsidRPr="002735D7">
        <w:rPr>
          <w:rFonts w:eastAsia="宋体" w:hint="eastAsia"/>
          <w:sz w:val="20"/>
        </w:rPr>
        <w:t>R</w:t>
      </w:r>
      <w:r w:rsidRPr="002735D7">
        <w:rPr>
          <w:rFonts w:eastAsia="宋体"/>
          <w:sz w:val="20"/>
        </w:rPr>
        <w:t xml:space="preserve">2D </w:t>
      </w:r>
      <w:r w:rsidR="003745C8">
        <w:rPr>
          <w:rFonts w:eastAsia="宋体" w:hint="eastAsia"/>
          <w:sz w:val="20"/>
        </w:rPr>
        <w:t>periodic</w:t>
      </w:r>
      <w:r w:rsidR="003745C8">
        <w:rPr>
          <w:rFonts w:eastAsia="宋体"/>
          <w:sz w:val="20"/>
        </w:rPr>
        <w:t xml:space="preserve"> </w:t>
      </w:r>
      <w:r w:rsidR="003745C8">
        <w:rPr>
          <w:rFonts w:eastAsia="宋体" w:hint="eastAsia"/>
          <w:sz w:val="20"/>
        </w:rPr>
        <w:t>sync</w:t>
      </w:r>
      <w:r w:rsidR="003745C8">
        <w:rPr>
          <w:rFonts w:eastAsia="宋体"/>
          <w:sz w:val="20"/>
        </w:rPr>
        <w:t xml:space="preserve"> </w:t>
      </w:r>
      <w:r w:rsidR="003745C8">
        <w:rPr>
          <w:rFonts w:eastAsia="宋体" w:hint="eastAsia"/>
          <w:sz w:val="20"/>
        </w:rPr>
        <w:t>signal</w:t>
      </w:r>
      <w:r w:rsidRPr="002735D7">
        <w:rPr>
          <w:rFonts w:eastAsia="宋体" w:hint="eastAsia"/>
          <w:sz w:val="20"/>
        </w:rPr>
        <w:t>, m-sequence also can be selected with good auto-correlation properties. Thus, m sequence can be as the starting point in R20 study.</w:t>
      </w:r>
    </w:p>
    <w:p w14:paraId="50A6FE28" w14:textId="607FED01" w:rsidR="00C15052" w:rsidRPr="00DE17B2" w:rsidRDefault="00C15052" w:rsidP="00C15052">
      <w:pPr>
        <w:tabs>
          <w:tab w:val="num" w:pos="425"/>
        </w:tabs>
        <w:adjustRightInd w:val="0"/>
        <w:snapToGrid w:val="0"/>
        <w:spacing w:beforeLines="50" w:before="156" w:afterLines="50" w:after="156" w:line="276" w:lineRule="auto"/>
        <w:jc w:val="both"/>
        <w:rPr>
          <w:rFonts w:eastAsia="宋体"/>
          <w:b/>
          <w:bCs/>
          <w:sz w:val="20"/>
        </w:rPr>
      </w:pPr>
      <w:bookmarkStart w:id="72" w:name="PP11"/>
      <w:r w:rsidRPr="002735D7">
        <w:rPr>
          <w:rFonts w:eastAsia="宋体"/>
          <w:b/>
          <w:sz w:val="20"/>
        </w:rPr>
        <w:t xml:space="preserve">Proposal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BE5742">
        <w:rPr>
          <w:rFonts w:eastAsia="宋体"/>
          <w:b/>
          <w:noProof/>
          <w:sz w:val="20"/>
        </w:rPr>
        <w:t>11</w:t>
      </w:r>
      <w:r w:rsidRPr="00875584">
        <w:rPr>
          <w:rFonts w:eastAsia="宋体"/>
          <w:b/>
          <w:sz w:val="20"/>
        </w:rPr>
        <w:fldChar w:fldCharType="end"/>
      </w:r>
      <w:r w:rsidRPr="002735D7">
        <w:rPr>
          <w:rFonts w:eastAsia="宋体"/>
          <w:b/>
          <w:sz w:val="20"/>
        </w:rPr>
        <w:t xml:space="preserve">: </w:t>
      </w:r>
      <w:r w:rsidRPr="002735D7">
        <w:rPr>
          <w:rFonts w:eastAsia="宋体" w:hint="eastAsia"/>
          <w:b/>
          <w:sz w:val="20"/>
        </w:rPr>
        <w:t xml:space="preserve">For sequence type, m </w:t>
      </w:r>
      <w:r w:rsidRPr="002735D7">
        <w:rPr>
          <w:rFonts w:eastAsia="宋体"/>
          <w:b/>
          <w:sz w:val="20"/>
        </w:rPr>
        <w:t>sequence</w:t>
      </w:r>
      <w:r w:rsidRPr="002735D7">
        <w:rPr>
          <w:rFonts w:eastAsia="宋体" w:hint="eastAsia"/>
          <w:b/>
          <w:sz w:val="20"/>
        </w:rPr>
        <w:t xml:space="preserve"> can be </w:t>
      </w:r>
      <w:r w:rsidRPr="002735D7">
        <w:rPr>
          <w:rFonts w:eastAsia="宋体"/>
          <w:b/>
          <w:sz w:val="20"/>
        </w:rPr>
        <w:t xml:space="preserve">considered as sequence type for </w:t>
      </w:r>
      <w:r w:rsidR="00967BC8" w:rsidRPr="002735D7">
        <w:rPr>
          <w:rFonts w:eastAsia="宋体" w:hint="eastAsia"/>
          <w:b/>
          <w:sz w:val="20"/>
        </w:rPr>
        <w:t xml:space="preserve">periodic sync </w:t>
      </w:r>
      <w:r w:rsidR="00132C73" w:rsidRPr="002735D7">
        <w:rPr>
          <w:rFonts w:eastAsia="宋体" w:hint="eastAsia"/>
          <w:b/>
          <w:sz w:val="20"/>
        </w:rPr>
        <w:t>signal</w:t>
      </w:r>
      <w:r w:rsidR="00967BC8" w:rsidRPr="00DE17B2">
        <w:rPr>
          <w:rFonts w:eastAsia="宋体"/>
          <w:b/>
          <w:bCs/>
          <w:sz w:val="20"/>
        </w:rPr>
        <w:t>.</w:t>
      </w:r>
    </w:p>
    <w:bookmarkEnd w:id="72"/>
    <w:p w14:paraId="235E27A1" w14:textId="77777777" w:rsidR="00092010" w:rsidRPr="00DE17B2" w:rsidRDefault="00092010" w:rsidP="002206CF">
      <w:pPr>
        <w:pStyle w:val="a7"/>
        <w:numPr>
          <w:ilvl w:val="0"/>
          <w:numId w:val="23"/>
        </w:numPr>
        <w:adjustRightInd w:val="0"/>
        <w:snapToGrid w:val="0"/>
        <w:spacing w:beforeLines="50" w:before="156" w:afterLines="50" w:after="156" w:line="276" w:lineRule="auto"/>
        <w:ind w:firstLineChars="0"/>
        <w:jc w:val="both"/>
        <w:rPr>
          <w:rFonts w:eastAsia="宋体"/>
          <w:b/>
          <w:bCs/>
          <w:sz w:val="20"/>
        </w:rPr>
      </w:pPr>
      <w:r w:rsidRPr="00DE17B2">
        <w:rPr>
          <w:rFonts w:eastAsia="宋体"/>
          <w:b/>
          <w:bCs/>
          <w:sz w:val="20"/>
        </w:rPr>
        <w:t>Length of sequence</w:t>
      </w:r>
    </w:p>
    <w:p w14:paraId="20B8CFD7" w14:textId="027745E2" w:rsidR="00A96F62" w:rsidRPr="00DE17B2" w:rsidRDefault="0028773C" w:rsidP="006176B5">
      <w:pPr>
        <w:adjustRightInd w:val="0"/>
        <w:snapToGrid w:val="0"/>
        <w:spacing w:beforeLines="50" w:before="156" w:afterLines="50" w:after="156" w:line="276" w:lineRule="auto"/>
        <w:jc w:val="both"/>
        <w:rPr>
          <w:sz w:val="20"/>
        </w:rPr>
      </w:pPr>
      <w:r>
        <w:rPr>
          <w:rFonts w:eastAsia="宋体"/>
          <w:sz w:val="20"/>
        </w:rPr>
        <w:t xml:space="preserve">In last meeting, it is agreed that </w:t>
      </w:r>
      <w:r w:rsidR="006311A3">
        <w:rPr>
          <w:rFonts w:eastAsia="宋体"/>
          <w:sz w:val="20"/>
        </w:rPr>
        <w:t xml:space="preserve">the length of sequence for R2D periodic sync signal is predefined. </w:t>
      </w:r>
      <w:r w:rsidR="00AE3529" w:rsidRPr="00DE17B2">
        <w:rPr>
          <w:sz w:val="20"/>
        </w:rPr>
        <w:t xml:space="preserve">Note that, the sequences should be differentiated from sequences used for R2D </w:t>
      </w:r>
      <w:r w:rsidR="00AE3529" w:rsidRPr="004A62E9">
        <w:rPr>
          <w:sz w:val="20"/>
        </w:rPr>
        <w:t>SIP</w:t>
      </w:r>
      <w:r w:rsidR="00AE3529" w:rsidRPr="00DE17B2">
        <w:rPr>
          <w:sz w:val="20"/>
        </w:rPr>
        <w:t xml:space="preserve"> for PRDCH</w:t>
      </w:r>
      <w:r w:rsidR="006311A3">
        <w:rPr>
          <w:sz w:val="20"/>
        </w:rPr>
        <w:t>.</w:t>
      </w:r>
      <w:r w:rsidR="009E6B7F" w:rsidRPr="00DE17B2">
        <w:rPr>
          <w:sz w:val="20"/>
        </w:rPr>
        <w:t xml:space="preserve"> </w:t>
      </w:r>
      <w:r w:rsidR="006311A3">
        <w:rPr>
          <w:sz w:val="20"/>
        </w:rPr>
        <w:t>M</w:t>
      </w:r>
      <w:r w:rsidR="009E6B7F" w:rsidRPr="00DE17B2">
        <w:rPr>
          <w:sz w:val="20"/>
        </w:rPr>
        <w:t>oreover, t</w:t>
      </w:r>
      <w:r w:rsidR="00AE3529" w:rsidRPr="00DE17B2">
        <w:rPr>
          <w:sz w:val="20"/>
        </w:rPr>
        <w:t xml:space="preserve">he sequence length should be sufficient long to fulfill target coverage. </w:t>
      </w:r>
      <w:r w:rsidR="006311A3">
        <w:rPr>
          <w:rFonts w:eastAsia="宋体"/>
          <w:sz w:val="20"/>
        </w:rPr>
        <w:t>I</w:t>
      </w:r>
      <w:r w:rsidR="006311A3" w:rsidRPr="002735D7">
        <w:rPr>
          <w:rFonts w:eastAsia="宋体" w:hint="eastAsia"/>
          <w:sz w:val="20"/>
        </w:rPr>
        <w:t>n this section we</w:t>
      </w:r>
      <w:r w:rsidR="006311A3" w:rsidRPr="002735D7">
        <w:rPr>
          <w:rFonts w:eastAsia="宋体"/>
          <w:sz w:val="20"/>
        </w:rPr>
        <w:t xml:space="preserve"> provide</w:t>
      </w:r>
      <w:r w:rsidR="006311A3" w:rsidRPr="002735D7">
        <w:rPr>
          <w:rFonts w:eastAsia="宋体" w:hint="eastAsia"/>
          <w:sz w:val="20"/>
        </w:rPr>
        <w:t xml:space="preserve"> evaluation result for MDR under 1% FAR, using m sequence with different sequence length. </w:t>
      </w:r>
      <w:r w:rsidR="00A96F62" w:rsidRPr="002735D7">
        <w:rPr>
          <w:rFonts w:eastAsia="宋体" w:hint="eastAsia"/>
          <w:sz w:val="20"/>
        </w:rPr>
        <w:t xml:space="preserve">The detail information about the m </w:t>
      </w:r>
      <w:r w:rsidR="00A96F62" w:rsidRPr="002735D7">
        <w:rPr>
          <w:rFonts w:eastAsia="宋体"/>
          <w:sz w:val="20"/>
        </w:rPr>
        <w:t>sequence</w:t>
      </w:r>
      <w:r w:rsidR="00A96F62" w:rsidRPr="002735D7">
        <w:rPr>
          <w:rFonts w:eastAsia="宋体" w:hint="eastAsia"/>
          <w:sz w:val="20"/>
        </w:rPr>
        <w:t xml:space="preserve"> such as the generator </w:t>
      </w:r>
      <w:r w:rsidR="00A96F62" w:rsidRPr="002735D7">
        <w:rPr>
          <w:rFonts w:eastAsia="宋体"/>
          <w:sz w:val="20"/>
        </w:rPr>
        <w:t>polynomial</w:t>
      </w:r>
      <w:r w:rsidR="00A96F62" w:rsidRPr="002735D7">
        <w:rPr>
          <w:rFonts w:eastAsia="宋体" w:hint="eastAsia"/>
          <w:sz w:val="20"/>
        </w:rPr>
        <w:t xml:space="preserve"> and the initial state can be found in the </w:t>
      </w:r>
      <w:r w:rsidR="00A96F62" w:rsidRPr="002735D7">
        <w:rPr>
          <w:rFonts w:eastAsia="宋体"/>
          <w:sz w:val="20"/>
        </w:rPr>
        <w:t xml:space="preserve">Annex </w:t>
      </w:r>
      <w:r w:rsidR="002D3C9D">
        <w:rPr>
          <w:rFonts w:eastAsia="宋体" w:hint="eastAsia"/>
          <w:sz w:val="20"/>
        </w:rPr>
        <w:t>B</w:t>
      </w:r>
      <w:r w:rsidR="0063700D">
        <w:rPr>
          <w:rFonts w:eastAsia="宋体" w:hint="eastAsia"/>
          <w:sz w:val="20"/>
        </w:rPr>
        <w:t>.</w:t>
      </w:r>
      <w:r w:rsidR="00A96F62" w:rsidRPr="002735D7">
        <w:rPr>
          <w:rFonts w:eastAsia="宋体"/>
          <w:sz w:val="20"/>
        </w:rPr>
        <w:t xml:space="preserve"> </w:t>
      </w:r>
    </w:p>
    <w:p w14:paraId="32794923" w14:textId="7FDEB5B3" w:rsidR="00A96F62" w:rsidRPr="00DE17B2" w:rsidRDefault="007175FA" w:rsidP="00754CB8">
      <w:pPr>
        <w:tabs>
          <w:tab w:val="num" w:pos="425"/>
        </w:tabs>
        <w:adjustRightInd w:val="0"/>
        <w:snapToGrid w:val="0"/>
        <w:spacing w:beforeLines="50" w:before="156" w:afterLines="50" w:after="156" w:line="276" w:lineRule="auto"/>
        <w:jc w:val="center"/>
        <w:rPr>
          <w:rFonts w:eastAsia="宋体"/>
          <w:sz w:val="20"/>
        </w:rPr>
      </w:pPr>
      <w:r w:rsidRPr="00DE17B2">
        <w:rPr>
          <w:rFonts w:eastAsia="宋体"/>
          <w:noProof/>
          <w:sz w:val="20"/>
        </w:rPr>
        <w:drawing>
          <wp:inline distT="0" distB="0" distL="0" distR="0" wp14:anchorId="51151E67" wp14:editId="3726222B">
            <wp:extent cx="2724180" cy="204329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7145" cy="2053022"/>
                    </a:xfrm>
                    <a:prstGeom prst="rect">
                      <a:avLst/>
                    </a:prstGeom>
                    <a:noFill/>
                    <a:ln>
                      <a:noFill/>
                    </a:ln>
                  </pic:spPr>
                </pic:pic>
              </a:graphicData>
            </a:graphic>
          </wp:inline>
        </w:drawing>
      </w:r>
      <w:r w:rsidR="00754CB8">
        <w:rPr>
          <w:rFonts w:eastAsia="宋体"/>
          <w:noProof/>
          <w:sz w:val="20"/>
        </w:rPr>
        <w:t xml:space="preserve">       </w:t>
      </w:r>
      <w:r w:rsidR="00964CCE" w:rsidRPr="00DE17B2">
        <w:rPr>
          <w:rFonts w:eastAsia="宋体"/>
          <w:noProof/>
          <w:sz w:val="20"/>
        </w:rPr>
        <w:drawing>
          <wp:inline distT="0" distB="0" distL="0" distR="0" wp14:anchorId="3B1A9214" wp14:editId="0B85DAF7">
            <wp:extent cx="2724150" cy="204230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25955" cy="2043654"/>
                    </a:xfrm>
                    <a:prstGeom prst="rect">
                      <a:avLst/>
                    </a:prstGeom>
                    <a:noFill/>
                    <a:ln>
                      <a:noFill/>
                    </a:ln>
                  </pic:spPr>
                </pic:pic>
              </a:graphicData>
            </a:graphic>
          </wp:inline>
        </w:drawing>
      </w:r>
    </w:p>
    <w:p w14:paraId="71F7916A" w14:textId="73C8BB09" w:rsidR="00A96F62" w:rsidRPr="00DE17B2" w:rsidRDefault="00A96F62" w:rsidP="0034186F">
      <w:pPr>
        <w:adjustRightInd w:val="0"/>
        <w:snapToGrid w:val="0"/>
        <w:spacing w:beforeLines="50" w:before="156" w:afterLines="50" w:after="156" w:line="276" w:lineRule="auto"/>
        <w:ind w:firstLineChars="700" w:firstLine="1400"/>
        <w:rPr>
          <w:rFonts w:eastAsia="宋体"/>
          <w:sz w:val="20"/>
        </w:rPr>
      </w:pPr>
      <w:r w:rsidRPr="00DE17B2">
        <w:rPr>
          <w:rFonts w:eastAsia="宋体"/>
          <w:sz w:val="20"/>
        </w:rPr>
        <w:t xml:space="preserve">(a)  MDR performance                    </w:t>
      </w:r>
      <w:r w:rsidR="0034186F">
        <w:rPr>
          <w:rFonts w:eastAsia="宋体"/>
          <w:sz w:val="20"/>
        </w:rPr>
        <w:t xml:space="preserve">          </w:t>
      </w:r>
      <w:r w:rsidRPr="00DE17B2">
        <w:rPr>
          <w:rFonts w:eastAsia="宋体"/>
          <w:sz w:val="20"/>
        </w:rPr>
        <w:t xml:space="preserve">  (b) timing sync accuracy</w:t>
      </w:r>
    </w:p>
    <w:p w14:paraId="4523E87D" w14:textId="1B00A355" w:rsidR="00A96F62" w:rsidRPr="00DE17B2" w:rsidRDefault="00A96F62" w:rsidP="00771220">
      <w:pPr>
        <w:adjustRightInd w:val="0"/>
        <w:snapToGrid w:val="0"/>
        <w:spacing w:beforeLines="50" w:before="156" w:afterLines="50" w:after="156" w:line="276" w:lineRule="auto"/>
        <w:jc w:val="center"/>
        <w:rPr>
          <w:rFonts w:eastAsia="等线"/>
          <w:b/>
          <w:sz w:val="20"/>
        </w:rPr>
      </w:pPr>
      <w:r w:rsidRPr="00DE17B2">
        <w:rPr>
          <w:rFonts w:eastAsia="宋体"/>
          <w:sz w:val="20"/>
        </w:rPr>
        <w:t xml:space="preserve"> </w:t>
      </w:r>
      <w:bookmarkStart w:id="73" w:name="_Ref219207900"/>
      <w:r w:rsidRPr="00DE17B2">
        <w:rPr>
          <w:b/>
          <w:bCs/>
          <w:sz w:val="20"/>
        </w:rPr>
        <w:t xml:space="preserve">Figure </w:t>
      </w:r>
      <w:r w:rsidRPr="00DE17B2">
        <w:rPr>
          <w:b/>
          <w:bCs/>
          <w:sz w:val="20"/>
        </w:rPr>
        <w:fldChar w:fldCharType="begin"/>
      </w:r>
      <w:r w:rsidRPr="00DE17B2">
        <w:rPr>
          <w:rFonts w:eastAsia="黑体"/>
          <w:b/>
          <w:kern w:val="0"/>
          <w:sz w:val="20"/>
        </w:rPr>
        <w:instrText xml:space="preserve"> SEQ Figure \* ARABIC </w:instrText>
      </w:r>
      <w:r w:rsidRPr="00DE17B2">
        <w:rPr>
          <w:b/>
          <w:bCs/>
          <w:sz w:val="20"/>
        </w:rPr>
        <w:fldChar w:fldCharType="separate"/>
      </w:r>
      <w:r w:rsidR="00BE5742">
        <w:rPr>
          <w:rFonts w:eastAsia="黑体"/>
          <w:b/>
          <w:noProof/>
          <w:kern w:val="0"/>
          <w:sz w:val="20"/>
        </w:rPr>
        <w:t>9</w:t>
      </w:r>
      <w:r w:rsidRPr="00DE17B2">
        <w:rPr>
          <w:b/>
          <w:bCs/>
          <w:sz w:val="20"/>
        </w:rPr>
        <w:fldChar w:fldCharType="end"/>
      </w:r>
      <w:bookmarkEnd w:id="73"/>
      <w:r w:rsidRPr="00DE17B2">
        <w:rPr>
          <w:b/>
          <w:sz w:val="20"/>
        </w:rPr>
        <w:t xml:space="preserve"> </w:t>
      </w:r>
      <w:r w:rsidRPr="00DE17B2">
        <w:rPr>
          <w:rFonts w:eastAsia="等线"/>
          <w:b/>
          <w:sz w:val="20"/>
        </w:rPr>
        <w:t xml:space="preserve">Performance comparison of </w:t>
      </w:r>
      <w:r w:rsidR="00054420" w:rsidRPr="00DE17B2">
        <w:rPr>
          <w:rFonts w:eastAsia="等线"/>
          <w:b/>
          <w:sz w:val="20"/>
        </w:rPr>
        <w:t xml:space="preserve">different length </w:t>
      </w:r>
      <w:r w:rsidRPr="00DE17B2">
        <w:rPr>
          <w:rFonts w:eastAsia="等线"/>
          <w:b/>
          <w:sz w:val="20"/>
        </w:rPr>
        <w:t xml:space="preserve">m-sequence </w:t>
      </w:r>
    </w:p>
    <w:p w14:paraId="34B397AC" w14:textId="6A01CAAA" w:rsidR="00A96F62" w:rsidRPr="002735D7" w:rsidRDefault="00A96F62" w:rsidP="00092010">
      <w:pPr>
        <w:tabs>
          <w:tab w:val="num" w:pos="425"/>
        </w:tabs>
        <w:adjustRightInd w:val="0"/>
        <w:snapToGrid w:val="0"/>
        <w:spacing w:beforeLines="50" w:before="156" w:afterLines="50" w:after="156" w:line="276" w:lineRule="auto"/>
        <w:jc w:val="both"/>
        <w:rPr>
          <w:sz w:val="20"/>
        </w:rPr>
      </w:pPr>
      <w:r w:rsidRPr="002735D7">
        <w:rPr>
          <w:rFonts w:eastAsia="宋体"/>
          <w:sz w:val="20"/>
        </w:rPr>
        <w:t xml:space="preserve">As shown in </w:t>
      </w:r>
      <w:r w:rsidR="006A442E" w:rsidRPr="00875584">
        <w:rPr>
          <w:rFonts w:eastAsia="宋体"/>
          <w:sz w:val="20"/>
        </w:rPr>
        <w:fldChar w:fldCharType="begin"/>
      </w:r>
      <w:r w:rsidR="006A442E" w:rsidRPr="002735D7">
        <w:rPr>
          <w:rFonts w:eastAsia="宋体"/>
          <w:sz w:val="20"/>
        </w:rPr>
        <w:instrText xml:space="preserve"> REF _Ref219207900 \h </w:instrText>
      </w:r>
      <w:r w:rsidR="002735D7">
        <w:rPr>
          <w:rFonts w:eastAsia="宋体"/>
          <w:sz w:val="20"/>
        </w:rPr>
        <w:instrText xml:space="preserve"> \* MERGEFORMAT </w:instrText>
      </w:r>
      <w:r w:rsidR="006A442E" w:rsidRPr="00875584">
        <w:rPr>
          <w:rFonts w:eastAsia="宋体"/>
          <w:sz w:val="20"/>
        </w:rPr>
      </w:r>
      <w:r w:rsidR="006A442E" w:rsidRPr="00875584">
        <w:rPr>
          <w:rFonts w:eastAsia="宋体"/>
          <w:sz w:val="20"/>
        </w:rPr>
        <w:fldChar w:fldCharType="separate"/>
      </w:r>
      <w:r w:rsidR="00BE5742" w:rsidRPr="00DE17B2">
        <w:rPr>
          <w:b/>
          <w:bCs/>
          <w:sz w:val="20"/>
        </w:rPr>
        <w:t xml:space="preserve">Figure </w:t>
      </w:r>
      <w:r w:rsidR="00BE5742">
        <w:rPr>
          <w:rFonts w:eastAsia="黑体"/>
          <w:b/>
          <w:noProof/>
          <w:kern w:val="0"/>
          <w:sz w:val="20"/>
        </w:rPr>
        <w:t>9</w:t>
      </w:r>
      <w:r w:rsidR="006A442E" w:rsidRPr="00875584">
        <w:rPr>
          <w:rFonts w:eastAsia="宋体"/>
          <w:sz w:val="20"/>
        </w:rPr>
        <w:fldChar w:fldCharType="end"/>
      </w:r>
      <w:r w:rsidRPr="002735D7">
        <w:rPr>
          <w:rFonts w:eastAsia="宋体"/>
          <w:sz w:val="20"/>
        </w:rPr>
        <w:t>,</w:t>
      </w:r>
      <w:r w:rsidRPr="002735D7">
        <w:rPr>
          <w:rFonts w:eastAsia="宋体" w:hint="eastAsia"/>
          <w:sz w:val="20"/>
        </w:rPr>
        <w:t xml:space="preserve"> the MDR performance is poor when the preamble length is </w:t>
      </w:r>
      <w:r w:rsidRPr="002735D7">
        <w:rPr>
          <w:rFonts w:eastAsia="宋体"/>
          <w:sz w:val="20"/>
        </w:rPr>
        <w:t>not long enough</w:t>
      </w:r>
      <w:r w:rsidRPr="002735D7">
        <w:rPr>
          <w:rFonts w:eastAsia="宋体" w:hint="eastAsia"/>
          <w:sz w:val="20"/>
        </w:rPr>
        <w:t xml:space="preserve">, such as m sequence with length 7, the SNR is around 12 dB </w:t>
      </w:r>
      <w:r w:rsidRPr="002735D7">
        <w:rPr>
          <w:rFonts w:eastAsia="宋体"/>
          <w:sz w:val="20"/>
        </w:rPr>
        <w:t>@</w:t>
      </w:r>
      <w:r w:rsidRPr="002735D7">
        <w:rPr>
          <w:rFonts w:eastAsia="宋体" w:hint="eastAsia"/>
          <w:sz w:val="20"/>
        </w:rPr>
        <w:t xml:space="preserve"> 1% BLER, which </w:t>
      </w:r>
      <w:r w:rsidRPr="002735D7">
        <w:rPr>
          <w:rFonts w:eastAsia="宋体"/>
          <w:sz w:val="20"/>
        </w:rPr>
        <w:t>cannot</w:t>
      </w:r>
      <w:r w:rsidRPr="002735D7">
        <w:rPr>
          <w:rFonts w:eastAsia="宋体" w:hint="eastAsia"/>
          <w:sz w:val="20"/>
        </w:rPr>
        <w:t xml:space="preserve"> meet the requirement of larger coverage</w:t>
      </w:r>
      <w:r w:rsidRPr="002735D7">
        <w:rPr>
          <w:rFonts w:eastAsia="宋体"/>
          <w:sz w:val="20"/>
        </w:rPr>
        <w:t xml:space="preserve">, </w:t>
      </w:r>
      <w:r w:rsidRPr="002735D7">
        <w:rPr>
          <w:rFonts w:eastAsia="宋体" w:hint="eastAsia"/>
          <w:sz w:val="20"/>
        </w:rPr>
        <w:t>e</w:t>
      </w:r>
      <w:r w:rsidRPr="002735D7">
        <w:rPr>
          <w:rFonts w:eastAsia="宋体"/>
          <w:sz w:val="20"/>
        </w:rPr>
        <w:t xml:space="preserve">.g., </w:t>
      </w:r>
      <w:r w:rsidR="009D0733">
        <w:rPr>
          <w:rFonts w:eastAsia="宋体"/>
          <w:sz w:val="20"/>
        </w:rPr>
        <w:t xml:space="preserve">SNR of </w:t>
      </w:r>
      <w:r w:rsidRPr="002735D7">
        <w:rPr>
          <w:rFonts w:eastAsia="宋体"/>
          <w:color w:val="000000" w:themeColor="text1"/>
          <w:sz w:val="20"/>
        </w:rPr>
        <w:t xml:space="preserve">6.8 dB </w:t>
      </w:r>
      <w:r w:rsidR="009D0733">
        <w:rPr>
          <w:rFonts w:eastAsia="宋体"/>
          <w:color w:val="000000" w:themeColor="text1"/>
          <w:sz w:val="20"/>
        </w:rPr>
        <w:t xml:space="preserve">is </w:t>
      </w:r>
      <w:r w:rsidRPr="002735D7">
        <w:rPr>
          <w:rFonts w:eastAsia="宋体"/>
          <w:color w:val="000000" w:themeColor="text1"/>
          <w:sz w:val="20"/>
        </w:rPr>
        <w:t xml:space="preserve">required according to </w:t>
      </w:r>
      <w:r w:rsidRPr="00875584">
        <w:rPr>
          <w:rFonts w:eastAsia="宋体"/>
          <w:color w:val="000000" w:themeColor="text1"/>
          <w:sz w:val="20"/>
        </w:rPr>
        <w:fldChar w:fldCharType="begin"/>
      </w:r>
      <w:r w:rsidRPr="002735D7">
        <w:rPr>
          <w:rFonts w:eastAsia="宋体"/>
          <w:color w:val="000000" w:themeColor="text1"/>
          <w:sz w:val="20"/>
        </w:rPr>
        <w:instrText xml:space="preserve"> REF _Ref213361388 \r \h  \* MERGEFORMAT </w:instrText>
      </w:r>
      <w:r w:rsidRPr="00875584">
        <w:rPr>
          <w:rFonts w:eastAsia="宋体"/>
          <w:color w:val="000000" w:themeColor="text1"/>
          <w:sz w:val="20"/>
        </w:rPr>
      </w:r>
      <w:r w:rsidRPr="00875584">
        <w:rPr>
          <w:rFonts w:eastAsia="宋体"/>
          <w:color w:val="000000" w:themeColor="text1"/>
          <w:sz w:val="20"/>
        </w:rPr>
        <w:fldChar w:fldCharType="separate"/>
      </w:r>
      <w:r w:rsidR="00BE5742">
        <w:rPr>
          <w:rFonts w:eastAsia="宋体"/>
          <w:color w:val="000000" w:themeColor="text1"/>
          <w:sz w:val="20"/>
        </w:rPr>
        <w:t>[14]</w:t>
      </w:r>
      <w:r w:rsidRPr="00875584">
        <w:rPr>
          <w:rFonts w:eastAsia="宋体"/>
          <w:color w:val="000000" w:themeColor="text1"/>
          <w:sz w:val="20"/>
        </w:rPr>
        <w:fldChar w:fldCharType="end"/>
      </w:r>
      <w:r w:rsidRPr="002735D7">
        <w:rPr>
          <w:rFonts w:eastAsia="宋体"/>
          <w:color w:val="000000" w:themeColor="text1"/>
          <w:sz w:val="20"/>
        </w:rPr>
        <w:t xml:space="preserve">. </w:t>
      </w:r>
      <w:r w:rsidRPr="002735D7">
        <w:rPr>
          <w:rFonts w:eastAsia="宋体"/>
          <w:sz w:val="20"/>
        </w:rPr>
        <w:t>Hence</w:t>
      </w:r>
      <w:r w:rsidRPr="002735D7">
        <w:rPr>
          <w:rFonts w:eastAsia="宋体" w:hint="eastAsia"/>
          <w:sz w:val="20"/>
        </w:rPr>
        <w:t xml:space="preserve">, longer </w:t>
      </w:r>
      <w:r w:rsidRPr="002735D7">
        <w:rPr>
          <w:sz w:val="20"/>
          <w:lang w:eastAsia="ko-KR"/>
        </w:rPr>
        <w:t xml:space="preserve">binary sequence-based </w:t>
      </w:r>
      <w:r w:rsidR="00FB1CBE" w:rsidRPr="00DE17B2">
        <w:rPr>
          <w:sz w:val="20"/>
        </w:rPr>
        <w:t>for</w:t>
      </w:r>
      <w:r w:rsidR="00FB1CBE">
        <w:rPr>
          <w:rFonts w:hint="eastAsia"/>
          <w:sz w:val="20"/>
        </w:rPr>
        <w:t xml:space="preserve"> </w:t>
      </w:r>
      <w:r w:rsidR="00FB1CBE">
        <w:t>periodic sync signal</w:t>
      </w:r>
      <w:r w:rsidRPr="002735D7">
        <w:rPr>
          <w:rFonts w:hint="eastAsia"/>
          <w:sz w:val="20"/>
        </w:rPr>
        <w:t xml:space="preserve"> is needed to achieve cell edge coverage target.</w:t>
      </w:r>
    </w:p>
    <w:p w14:paraId="6E2303FB" w14:textId="70804B7C" w:rsidR="00092010" w:rsidRPr="002735D7" w:rsidRDefault="00092010" w:rsidP="00092010">
      <w:pPr>
        <w:tabs>
          <w:tab w:val="num" w:pos="425"/>
        </w:tabs>
        <w:adjustRightInd w:val="0"/>
        <w:snapToGrid w:val="0"/>
        <w:spacing w:beforeLines="50" w:before="156" w:afterLines="50" w:after="156" w:line="276" w:lineRule="auto"/>
        <w:jc w:val="both"/>
        <w:rPr>
          <w:rFonts w:eastAsia="宋体"/>
          <w:sz w:val="20"/>
        </w:rPr>
      </w:pPr>
      <w:r w:rsidRPr="002735D7">
        <w:rPr>
          <w:rFonts w:eastAsia="宋体" w:hint="eastAsia"/>
          <w:sz w:val="20"/>
        </w:rPr>
        <w:t>A</w:t>
      </w:r>
      <w:r w:rsidRPr="002735D7">
        <w:rPr>
          <w:rFonts w:eastAsia="宋体"/>
          <w:sz w:val="20"/>
        </w:rPr>
        <w:t xml:space="preserve">s shown in </w:t>
      </w:r>
      <w:r w:rsidR="006A442E" w:rsidRPr="00875584">
        <w:rPr>
          <w:rFonts w:eastAsia="宋体"/>
          <w:sz w:val="20"/>
        </w:rPr>
        <w:fldChar w:fldCharType="begin"/>
      </w:r>
      <w:r w:rsidR="006A442E" w:rsidRPr="002735D7">
        <w:rPr>
          <w:rFonts w:eastAsia="宋体"/>
          <w:sz w:val="20"/>
        </w:rPr>
        <w:instrText xml:space="preserve"> REF _Ref219207923 \h </w:instrText>
      </w:r>
      <w:r w:rsidR="002735D7">
        <w:rPr>
          <w:rFonts w:eastAsia="宋体"/>
          <w:sz w:val="20"/>
        </w:rPr>
        <w:instrText xml:space="preserve"> \* MERGEFORMAT </w:instrText>
      </w:r>
      <w:r w:rsidR="006A442E" w:rsidRPr="00875584">
        <w:rPr>
          <w:rFonts w:eastAsia="宋体"/>
          <w:sz w:val="20"/>
        </w:rPr>
      </w:r>
      <w:r w:rsidR="006A442E" w:rsidRPr="00875584">
        <w:rPr>
          <w:rFonts w:eastAsia="宋体"/>
          <w:sz w:val="20"/>
        </w:rPr>
        <w:fldChar w:fldCharType="separate"/>
      </w:r>
      <w:r w:rsidR="00BE5742" w:rsidRPr="002735D7">
        <w:rPr>
          <w:rFonts w:eastAsia="黑体"/>
          <w:b/>
          <w:sz w:val="20"/>
        </w:rPr>
        <w:t xml:space="preserve">Table </w:t>
      </w:r>
      <w:r w:rsidR="00BE5742">
        <w:rPr>
          <w:rFonts w:eastAsia="黑体"/>
          <w:b/>
          <w:noProof/>
          <w:sz w:val="20"/>
        </w:rPr>
        <w:t>3</w:t>
      </w:r>
      <w:r w:rsidR="006A442E" w:rsidRPr="00875584">
        <w:rPr>
          <w:rFonts w:eastAsia="宋体"/>
          <w:sz w:val="20"/>
        </w:rPr>
        <w:fldChar w:fldCharType="end"/>
      </w:r>
      <w:r w:rsidRPr="002735D7">
        <w:rPr>
          <w:rFonts w:eastAsia="宋体" w:hint="eastAsia"/>
          <w:sz w:val="20"/>
        </w:rPr>
        <w:t xml:space="preserve">, </w:t>
      </w:r>
      <w:r w:rsidRPr="002735D7">
        <w:rPr>
          <w:rFonts w:eastAsia="宋体"/>
          <w:sz w:val="20"/>
        </w:rPr>
        <w:t xml:space="preserve">when </w:t>
      </w:r>
      <w:r w:rsidRPr="002735D7">
        <w:rPr>
          <w:rFonts w:eastAsia="宋体"/>
          <w:b/>
          <w:bCs/>
          <w:sz w:val="20"/>
        </w:rPr>
        <w:t>M=2</w:t>
      </w:r>
      <w:r w:rsidRPr="002735D7">
        <w:rPr>
          <w:rFonts w:eastAsia="宋体"/>
          <w:sz w:val="20"/>
        </w:rPr>
        <w:t xml:space="preserve"> and </w:t>
      </w:r>
      <w:r w:rsidRPr="002735D7">
        <w:rPr>
          <w:rFonts w:eastAsia="宋体"/>
          <w:b/>
          <w:bCs/>
          <w:sz w:val="20"/>
        </w:rPr>
        <w:t>Manchester coding</w:t>
      </w:r>
      <w:r w:rsidRPr="002735D7">
        <w:rPr>
          <w:rFonts w:eastAsia="宋体"/>
          <w:sz w:val="20"/>
        </w:rPr>
        <w:t xml:space="preserve"> </w:t>
      </w:r>
      <w:r w:rsidR="0004531C">
        <w:rPr>
          <w:rFonts w:eastAsia="宋体" w:hint="eastAsia"/>
          <w:sz w:val="20"/>
        </w:rPr>
        <w:t>are</w:t>
      </w:r>
      <w:r w:rsidR="0004531C" w:rsidRPr="002735D7">
        <w:rPr>
          <w:rFonts w:eastAsia="宋体"/>
          <w:sz w:val="20"/>
        </w:rPr>
        <w:t xml:space="preserve"> </w:t>
      </w:r>
      <w:r w:rsidRPr="002735D7">
        <w:rPr>
          <w:rFonts w:eastAsia="宋体"/>
          <w:sz w:val="20"/>
        </w:rPr>
        <w:t xml:space="preserve">applied, </w:t>
      </w:r>
      <w:r w:rsidRPr="002735D7">
        <w:rPr>
          <w:rFonts w:eastAsia="宋体" w:hint="eastAsia"/>
          <w:sz w:val="20"/>
        </w:rPr>
        <w:t>m sequence</w:t>
      </w:r>
      <w:r w:rsidRPr="002735D7">
        <w:rPr>
          <w:rFonts w:eastAsia="宋体"/>
          <w:sz w:val="20"/>
        </w:rPr>
        <w:t xml:space="preserve"> with 31 bits</w:t>
      </w:r>
      <w:r w:rsidRPr="002735D7">
        <w:rPr>
          <w:rFonts w:eastAsia="宋体" w:hint="eastAsia"/>
          <w:sz w:val="20"/>
        </w:rPr>
        <w:t xml:space="preserve"> can be considered for </w:t>
      </w:r>
      <w:r w:rsidRPr="002735D7">
        <w:rPr>
          <w:rFonts w:eastAsia="宋体"/>
          <w:sz w:val="20"/>
        </w:rPr>
        <w:t>smaller</w:t>
      </w:r>
      <w:r w:rsidRPr="002735D7">
        <w:rPr>
          <w:rFonts w:eastAsia="宋体" w:hint="eastAsia"/>
          <w:sz w:val="20"/>
        </w:rPr>
        <w:t xml:space="preserve"> coverage </w:t>
      </w:r>
      <w:r w:rsidRPr="002735D7">
        <w:rPr>
          <w:rFonts w:eastAsia="宋体"/>
          <w:sz w:val="20"/>
        </w:rPr>
        <w:t>scenario</w:t>
      </w:r>
      <w:r w:rsidRPr="002735D7">
        <w:rPr>
          <w:rFonts w:eastAsia="宋体" w:hint="eastAsia"/>
          <w:sz w:val="20"/>
        </w:rPr>
        <w:t xml:space="preserve">, </w:t>
      </w:r>
      <w:r w:rsidRPr="002735D7">
        <w:rPr>
          <w:rFonts w:eastAsia="宋体"/>
          <w:sz w:val="20"/>
        </w:rPr>
        <w:t>and</w:t>
      </w:r>
      <w:r w:rsidRPr="002735D7">
        <w:rPr>
          <w:rFonts w:eastAsia="宋体" w:hint="eastAsia"/>
          <w:sz w:val="20"/>
        </w:rPr>
        <w:t xml:space="preserve"> m sequence with 127 </w:t>
      </w:r>
      <w:r w:rsidRPr="002735D7">
        <w:rPr>
          <w:rFonts w:eastAsia="宋体"/>
          <w:sz w:val="20"/>
        </w:rPr>
        <w:t>bits</w:t>
      </w:r>
      <w:r w:rsidRPr="002735D7">
        <w:rPr>
          <w:rFonts w:eastAsia="宋体" w:hint="eastAsia"/>
          <w:sz w:val="20"/>
        </w:rPr>
        <w:t xml:space="preserve"> can be considered</w:t>
      </w:r>
      <w:r w:rsidRPr="002735D7">
        <w:rPr>
          <w:rFonts w:eastAsia="宋体"/>
          <w:sz w:val="20"/>
        </w:rPr>
        <w:t xml:space="preserve"> for larger coverage scenario, which </w:t>
      </w:r>
      <w:r w:rsidR="00F16A61" w:rsidRPr="002735D7">
        <w:rPr>
          <w:rFonts w:eastAsia="宋体" w:hint="eastAsia"/>
          <w:sz w:val="20"/>
        </w:rPr>
        <w:t>occupied</w:t>
      </w:r>
      <w:r w:rsidR="00F16A61" w:rsidRPr="002735D7">
        <w:rPr>
          <w:rFonts w:eastAsia="宋体"/>
          <w:sz w:val="20"/>
        </w:rPr>
        <w:t xml:space="preserve"> </w:t>
      </w:r>
      <w:r w:rsidRPr="002735D7">
        <w:rPr>
          <w:rFonts w:eastAsia="宋体"/>
          <w:sz w:val="20"/>
        </w:rPr>
        <w:t>31 and 127 OFDM symbols, respectively.</w:t>
      </w:r>
    </w:p>
    <w:p w14:paraId="505CB2BD" w14:textId="5946EE0B" w:rsidR="00092010" w:rsidRPr="002735D7" w:rsidRDefault="00092010" w:rsidP="00092010">
      <w:pPr>
        <w:jc w:val="center"/>
        <w:rPr>
          <w:rFonts w:asciiTheme="majorHAnsi" w:eastAsia="黑体" w:hAnsiTheme="majorHAnsi" w:cstheme="majorBidi"/>
          <w:b/>
          <w:sz w:val="20"/>
        </w:rPr>
      </w:pPr>
      <w:bookmarkStart w:id="74" w:name="_Ref219207923"/>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BE5742">
        <w:rPr>
          <w:rFonts w:eastAsia="黑体"/>
          <w:b/>
          <w:noProof/>
          <w:sz w:val="20"/>
        </w:rPr>
        <w:t>3</w:t>
      </w:r>
      <w:r w:rsidRPr="00875584">
        <w:rPr>
          <w:rFonts w:eastAsia="黑体"/>
          <w:b/>
          <w:sz w:val="20"/>
        </w:rPr>
        <w:fldChar w:fldCharType="end"/>
      </w:r>
      <w:bookmarkEnd w:id="74"/>
      <w:r w:rsidRPr="002735D7">
        <w:rPr>
          <w:rFonts w:hint="eastAsia"/>
          <w:b/>
          <w:sz w:val="20"/>
        </w:rPr>
        <w:t xml:space="preserve"> Required SNR values compared with different sequence length</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20"/>
        <w:gridCol w:w="3020"/>
      </w:tblGrid>
      <w:tr w:rsidR="00092010" w14:paraId="4C3A9EF7" w14:textId="77777777" w:rsidTr="009C2FDE">
        <w:trPr>
          <w:jc w:val="center"/>
        </w:trPr>
        <w:tc>
          <w:tcPr>
            <w:tcW w:w="3020" w:type="dxa"/>
          </w:tcPr>
          <w:p w14:paraId="0F41CE8F" w14:textId="3DC729DC" w:rsidR="00092010" w:rsidRPr="00A76DA4" w:rsidRDefault="00092010" w:rsidP="009C2FDE">
            <w:pPr>
              <w:tabs>
                <w:tab w:val="num" w:pos="425"/>
              </w:tabs>
              <w:adjustRightInd w:val="0"/>
              <w:snapToGrid w:val="0"/>
              <w:spacing w:line="276" w:lineRule="auto"/>
              <w:jc w:val="both"/>
              <w:rPr>
                <w:rFonts w:eastAsia="宋体"/>
                <w:b/>
                <w:sz w:val="20"/>
              </w:rPr>
            </w:pPr>
            <w:r w:rsidRPr="00DE17B2">
              <w:rPr>
                <w:rFonts w:eastAsia="宋体"/>
                <w:b/>
                <w:bCs/>
                <w:sz w:val="20"/>
              </w:rPr>
              <w:t xml:space="preserve">SNR @ 1% </w:t>
            </w:r>
            <w:r w:rsidR="00980C90">
              <w:rPr>
                <w:rFonts w:eastAsia="宋体" w:hint="eastAsia"/>
                <w:b/>
                <w:sz w:val="20"/>
              </w:rPr>
              <w:t>MDR</w:t>
            </w:r>
            <w:r w:rsidR="00980C90" w:rsidRPr="00DE17B2">
              <w:rPr>
                <w:rFonts w:eastAsia="宋体"/>
                <w:sz w:val="20"/>
              </w:rPr>
              <w:t xml:space="preserve"> </w:t>
            </w:r>
            <w:r w:rsidRPr="00DE17B2">
              <w:rPr>
                <w:rFonts w:eastAsia="宋体"/>
                <w:b/>
                <w:sz w:val="20"/>
              </w:rPr>
              <w:t>for</w:t>
            </w:r>
            <w:r w:rsidRPr="00DE17B2">
              <w:rPr>
                <w:rFonts w:eastAsia="宋体"/>
                <w:b/>
                <w:bCs/>
                <w:sz w:val="20"/>
              </w:rPr>
              <w:t xml:space="preserve"> </w:t>
            </w:r>
            <w:r w:rsidR="00980C90" w:rsidRPr="00DE17B2">
              <w:rPr>
                <w:b/>
              </w:rPr>
              <w:t>periodic sync signal</w:t>
            </w:r>
          </w:p>
        </w:tc>
        <w:tc>
          <w:tcPr>
            <w:tcW w:w="3020" w:type="dxa"/>
          </w:tcPr>
          <w:p w14:paraId="6A9E0BE1" w14:textId="77777777" w:rsidR="00092010" w:rsidRPr="00A76DA4" w:rsidRDefault="00092010" w:rsidP="009C2FDE">
            <w:pPr>
              <w:tabs>
                <w:tab w:val="num" w:pos="425"/>
              </w:tabs>
              <w:adjustRightInd w:val="0"/>
              <w:snapToGrid w:val="0"/>
              <w:spacing w:line="276" w:lineRule="auto"/>
              <w:jc w:val="both"/>
              <w:rPr>
                <w:rFonts w:eastAsia="宋体"/>
                <w:b/>
                <w:sz w:val="20"/>
              </w:rPr>
            </w:pPr>
            <w:r w:rsidRPr="00A76DA4">
              <w:rPr>
                <w:rFonts w:eastAsia="宋体"/>
                <w:b/>
                <w:sz w:val="20"/>
              </w:rPr>
              <w:t>Value</w:t>
            </w:r>
          </w:p>
        </w:tc>
      </w:tr>
      <w:tr w:rsidR="00092010" w14:paraId="277DD580" w14:textId="77777777" w:rsidTr="009C2FDE">
        <w:trPr>
          <w:jc w:val="center"/>
        </w:trPr>
        <w:tc>
          <w:tcPr>
            <w:tcW w:w="3020" w:type="dxa"/>
          </w:tcPr>
          <w:p w14:paraId="7FF1369A"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m-sequence with length 31</w:t>
            </w:r>
          </w:p>
        </w:tc>
        <w:tc>
          <w:tcPr>
            <w:tcW w:w="3020" w:type="dxa"/>
          </w:tcPr>
          <w:p w14:paraId="63C8C015" w14:textId="576016C9" w:rsidR="00092010" w:rsidRPr="00DE17B2" w:rsidRDefault="00D725AA" w:rsidP="009C2FDE">
            <w:pPr>
              <w:tabs>
                <w:tab w:val="num" w:pos="425"/>
              </w:tabs>
              <w:adjustRightInd w:val="0"/>
              <w:snapToGrid w:val="0"/>
              <w:spacing w:line="276" w:lineRule="auto"/>
              <w:jc w:val="both"/>
              <w:rPr>
                <w:rFonts w:eastAsia="宋体"/>
                <w:sz w:val="20"/>
              </w:rPr>
            </w:pPr>
            <w:r w:rsidRPr="00DE17B2">
              <w:rPr>
                <w:rFonts w:eastAsia="宋体"/>
                <w:sz w:val="20"/>
              </w:rPr>
              <w:t>8.1</w:t>
            </w:r>
            <w:r w:rsidR="00092010" w:rsidRPr="00DE17B2">
              <w:rPr>
                <w:rFonts w:eastAsia="宋体"/>
                <w:sz w:val="20"/>
              </w:rPr>
              <w:t xml:space="preserve"> dB</w:t>
            </w:r>
          </w:p>
        </w:tc>
      </w:tr>
      <w:tr w:rsidR="00092010" w14:paraId="12C3D48F" w14:textId="77777777" w:rsidTr="009C2FDE">
        <w:trPr>
          <w:jc w:val="center"/>
        </w:trPr>
        <w:tc>
          <w:tcPr>
            <w:tcW w:w="3020" w:type="dxa"/>
          </w:tcPr>
          <w:p w14:paraId="21744A3F"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m-sequence with length 127</w:t>
            </w:r>
          </w:p>
        </w:tc>
        <w:tc>
          <w:tcPr>
            <w:tcW w:w="3020" w:type="dxa"/>
          </w:tcPr>
          <w:p w14:paraId="055115F4" w14:textId="6AE94AD6" w:rsidR="00092010" w:rsidRPr="00DE17B2" w:rsidRDefault="00D725AA" w:rsidP="009C2FDE">
            <w:pPr>
              <w:tabs>
                <w:tab w:val="num" w:pos="425"/>
              </w:tabs>
              <w:adjustRightInd w:val="0"/>
              <w:snapToGrid w:val="0"/>
              <w:spacing w:line="276" w:lineRule="auto"/>
              <w:jc w:val="both"/>
              <w:rPr>
                <w:rFonts w:eastAsia="宋体"/>
                <w:sz w:val="20"/>
              </w:rPr>
            </w:pPr>
            <w:r w:rsidRPr="00DE17B2">
              <w:rPr>
                <w:rFonts w:eastAsia="宋体"/>
                <w:sz w:val="20"/>
              </w:rPr>
              <w:t>4</w:t>
            </w:r>
            <w:r w:rsidR="00092010" w:rsidRPr="00DE17B2">
              <w:rPr>
                <w:rFonts w:eastAsia="宋体"/>
                <w:sz w:val="20"/>
              </w:rPr>
              <w:t>.</w:t>
            </w:r>
            <w:r w:rsidRPr="00DE17B2">
              <w:rPr>
                <w:rFonts w:eastAsia="宋体"/>
                <w:sz w:val="20"/>
              </w:rPr>
              <w:t>0</w:t>
            </w:r>
            <w:r w:rsidR="00092010" w:rsidRPr="00DE17B2">
              <w:rPr>
                <w:rFonts w:eastAsia="宋体"/>
                <w:sz w:val="20"/>
              </w:rPr>
              <w:t xml:space="preserve"> dB</w:t>
            </w:r>
          </w:p>
        </w:tc>
      </w:tr>
      <w:tr w:rsidR="00092010" w14:paraId="25D8E860" w14:textId="77777777" w:rsidTr="009C2FDE">
        <w:trPr>
          <w:jc w:val="center"/>
        </w:trPr>
        <w:tc>
          <w:tcPr>
            <w:tcW w:w="3020" w:type="dxa"/>
          </w:tcPr>
          <w:p w14:paraId="7DBE3E26"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SNR target 1</w:t>
            </w:r>
          </w:p>
        </w:tc>
        <w:tc>
          <w:tcPr>
            <w:tcW w:w="3020" w:type="dxa"/>
          </w:tcPr>
          <w:p w14:paraId="06632D99"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6.8 dB</w:t>
            </w:r>
          </w:p>
        </w:tc>
      </w:tr>
      <w:tr w:rsidR="00092010" w14:paraId="5AC8E60A" w14:textId="77777777" w:rsidTr="009C2FDE">
        <w:trPr>
          <w:jc w:val="center"/>
        </w:trPr>
        <w:tc>
          <w:tcPr>
            <w:tcW w:w="3020" w:type="dxa"/>
          </w:tcPr>
          <w:p w14:paraId="0D5781A5"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SNR target 2</w:t>
            </w:r>
          </w:p>
        </w:tc>
        <w:tc>
          <w:tcPr>
            <w:tcW w:w="3020" w:type="dxa"/>
          </w:tcPr>
          <w:p w14:paraId="71155774"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11.8 dB</w:t>
            </w:r>
          </w:p>
        </w:tc>
      </w:tr>
      <w:tr w:rsidR="00092010" w14:paraId="25F3E7C9" w14:textId="77777777" w:rsidTr="009C2FDE">
        <w:trPr>
          <w:jc w:val="center"/>
        </w:trPr>
        <w:tc>
          <w:tcPr>
            <w:tcW w:w="6040" w:type="dxa"/>
            <w:gridSpan w:val="2"/>
          </w:tcPr>
          <w:p w14:paraId="682DF2DC" w14:textId="77777777" w:rsidR="00092010" w:rsidRPr="00DE17B2" w:rsidRDefault="00092010" w:rsidP="009C2FDE">
            <w:pPr>
              <w:tabs>
                <w:tab w:val="num" w:pos="425"/>
              </w:tabs>
              <w:adjustRightInd w:val="0"/>
              <w:snapToGrid w:val="0"/>
              <w:spacing w:line="276" w:lineRule="auto"/>
              <w:jc w:val="both"/>
              <w:rPr>
                <w:rFonts w:eastAsia="宋体"/>
                <w:sz w:val="20"/>
              </w:rPr>
            </w:pPr>
            <w:r w:rsidRPr="00DE17B2">
              <w:rPr>
                <w:rFonts w:eastAsia="宋体"/>
                <w:sz w:val="20"/>
              </w:rPr>
              <w:t xml:space="preserve">Note: </w:t>
            </w:r>
          </w:p>
          <w:p w14:paraId="45CACAF9" w14:textId="77777777" w:rsidR="00092010" w:rsidRPr="00DE17B2" w:rsidRDefault="00092010" w:rsidP="002206CF">
            <w:pPr>
              <w:pStyle w:val="a7"/>
              <w:numPr>
                <w:ilvl w:val="0"/>
                <w:numId w:val="7"/>
              </w:numPr>
              <w:adjustRightInd w:val="0"/>
              <w:snapToGrid w:val="0"/>
              <w:spacing w:line="276" w:lineRule="auto"/>
              <w:ind w:firstLineChars="0"/>
              <w:jc w:val="both"/>
              <w:rPr>
                <w:rFonts w:eastAsia="宋体"/>
                <w:sz w:val="20"/>
              </w:rPr>
            </w:pPr>
            <w:r w:rsidRPr="00DE17B2">
              <w:rPr>
                <w:rFonts w:eastAsia="宋体"/>
                <w:sz w:val="20"/>
              </w:rPr>
              <w:t>SNR target 1 assume 33 dBm Tx power and 20 dB penetration</w:t>
            </w:r>
          </w:p>
          <w:p w14:paraId="0FD97F43" w14:textId="77777777" w:rsidR="00092010" w:rsidRPr="00DE17B2" w:rsidRDefault="00092010" w:rsidP="002206CF">
            <w:pPr>
              <w:pStyle w:val="a7"/>
              <w:numPr>
                <w:ilvl w:val="0"/>
                <w:numId w:val="7"/>
              </w:numPr>
              <w:adjustRightInd w:val="0"/>
              <w:snapToGrid w:val="0"/>
              <w:spacing w:line="276" w:lineRule="auto"/>
              <w:ind w:firstLineChars="0"/>
              <w:jc w:val="both"/>
              <w:rPr>
                <w:rFonts w:eastAsia="宋体"/>
                <w:sz w:val="20"/>
              </w:rPr>
            </w:pPr>
            <w:r w:rsidRPr="00DE17B2">
              <w:rPr>
                <w:rFonts w:eastAsia="宋体"/>
                <w:sz w:val="20"/>
              </w:rPr>
              <w:t>SNR target 2 assume 38 dBm Tx power and 20 dB penetration</w:t>
            </w:r>
          </w:p>
        </w:tc>
      </w:tr>
    </w:tbl>
    <w:p w14:paraId="423CC766" w14:textId="77777777" w:rsidR="00623F60" w:rsidRDefault="00623F60" w:rsidP="00092010">
      <w:pPr>
        <w:tabs>
          <w:tab w:val="num" w:pos="425"/>
        </w:tabs>
        <w:adjustRightInd w:val="0"/>
        <w:snapToGrid w:val="0"/>
        <w:spacing w:beforeLines="25" w:before="78" w:afterLines="25" w:after="78" w:line="276" w:lineRule="auto"/>
        <w:jc w:val="both"/>
        <w:rPr>
          <w:b/>
          <w:sz w:val="20"/>
        </w:rPr>
      </w:pPr>
    </w:p>
    <w:p w14:paraId="190FD793" w14:textId="1380009D" w:rsidR="00092010" w:rsidRPr="002735D7" w:rsidRDefault="00092010" w:rsidP="00092010">
      <w:pPr>
        <w:tabs>
          <w:tab w:val="num" w:pos="425"/>
        </w:tabs>
        <w:adjustRightInd w:val="0"/>
        <w:snapToGrid w:val="0"/>
        <w:spacing w:beforeLines="25" w:before="78" w:afterLines="25" w:after="78" w:line="276" w:lineRule="auto"/>
        <w:jc w:val="both"/>
        <w:rPr>
          <w:b/>
          <w:bCs/>
          <w:sz w:val="20"/>
        </w:rPr>
      </w:pPr>
      <w:bookmarkStart w:id="75" w:name="OB28"/>
      <w:r w:rsidRPr="002735D7">
        <w:rPr>
          <w:b/>
          <w:sz w:val="20"/>
        </w:rPr>
        <w:t xml:space="preserve">Observation </w:t>
      </w:r>
      <w:r w:rsidRPr="00875584">
        <w:rPr>
          <w:b/>
          <w:sz w:val="20"/>
        </w:rPr>
        <w:fldChar w:fldCharType="begin"/>
      </w:r>
      <w:r w:rsidRPr="002735D7">
        <w:rPr>
          <w:b/>
          <w:sz w:val="20"/>
        </w:rPr>
        <w:instrText xml:space="preserve"> SEQ Observation \* ARABIC </w:instrText>
      </w:r>
      <w:r w:rsidRPr="00875584">
        <w:rPr>
          <w:b/>
          <w:sz w:val="20"/>
        </w:rPr>
        <w:fldChar w:fldCharType="separate"/>
      </w:r>
      <w:r w:rsidR="00BE5742">
        <w:rPr>
          <w:b/>
          <w:noProof/>
          <w:sz w:val="20"/>
        </w:rPr>
        <w:t>28</w:t>
      </w:r>
      <w:r w:rsidRPr="00875584">
        <w:rPr>
          <w:b/>
          <w:sz w:val="20"/>
        </w:rPr>
        <w:fldChar w:fldCharType="end"/>
      </w:r>
      <w:r w:rsidRPr="002735D7">
        <w:rPr>
          <w:rFonts w:hint="eastAsia"/>
          <w:b/>
          <w:bCs/>
          <w:sz w:val="20"/>
        </w:rPr>
        <w:t>:</w:t>
      </w:r>
      <w:r w:rsidRPr="002735D7">
        <w:rPr>
          <w:b/>
          <w:bCs/>
          <w:sz w:val="20"/>
        </w:rPr>
        <w:t xml:space="preserve"> For sequence length of </w:t>
      </w:r>
      <w:r w:rsidR="00B213FB" w:rsidRPr="002735D7">
        <w:rPr>
          <w:rFonts w:eastAsia="宋体" w:hint="eastAsia"/>
          <w:b/>
          <w:sz w:val="20"/>
        </w:rPr>
        <w:t>periodic sync sequence</w:t>
      </w:r>
      <w:r w:rsidRPr="002735D7">
        <w:rPr>
          <w:b/>
          <w:bCs/>
          <w:sz w:val="20"/>
        </w:rPr>
        <w:t>, to achieve target coverage for outdoor scenario.</w:t>
      </w:r>
    </w:p>
    <w:p w14:paraId="0FCDD5CE" w14:textId="35EAA24A" w:rsidR="00092010" w:rsidRPr="00DE17B2" w:rsidRDefault="00385D27" w:rsidP="002206CF">
      <w:pPr>
        <w:pStyle w:val="a7"/>
        <w:numPr>
          <w:ilvl w:val="0"/>
          <w:numId w:val="7"/>
        </w:numPr>
        <w:adjustRightInd w:val="0"/>
        <w:snapToGrid w:val="0"/>
        <w:spacing w:beforeLines="25" w:before="78" w:afterLines="25" w:after="78" w:line="276" w:lineRule="auto"/>
        <w:ind w:firstLineChars="0"/>
        <w:jc w:val="both"/>
        <w:rPr>
          <w:rFonts w:eastAsia="宋体"/>
          <w:b/>
          <w:bCs/>
          <w:sz w:val="20"/>
        </w:rPr>
      </w:pPr>
      <w:r w:rsidRPr="00DE17B2">
        <w:rPr>
          <w:rFonts w:eastAsia="宋体"/>
          <w:b/>
          <w:bCs/>
          <w:sz w:val="20"/>
        </w:rPr>
        <w:t>The m</w:t>
      </w:r>
      <w:r w:rsidR="00043EF0" w:rsidRPr="00DE17B2">
        <w:rPr>
          <w:rFonts w:eastAsia="宋体"/>
          <w:b/>
          <w:bCs/>
          <w:sz w:val="20"/>
        </w:rPr>
        <w:t>-sequence</w:t>
      </w:r>
      <w:r w:rsidR="00084326" w:rsidRPr="00DE17B2">
        <w:rPr>
          <w:rFonts w:eastAsia="宋体"/>
          <w:b/>
          <w:bCs/>
          <w:sz w:val="20"/>
        </w:rPr>
        <w:t xml:space="preserve"> </w:t>
      </w:r>
      <w:r w:rsidR="00043EF0" w:rsidRPr="00DE17B2">
        <w:rPr>
          <w:rFonts w:eastAsia="宋体"/>
          <w:b/>
          <w:bCs/>
          <w:sz w:val="20"/>
        </w:rPr>
        <w:t>with length 31</w:t>
      </w:r>
      <w:r w:rsidR="00043EF0" w:rsidRPr="00DE17B2">
        <w:rPr>
          <w:rFonts w:eastAsia="宋体"/>
          <w:sz w:val="20"/>
        </w:rPr>
        <w:t xml:space="preserve"> </w:t>
      </w:r>
      <w:r w:rsidR="00043EF0" w:rsidRPr="00DE17B2">
        <w:rPr>
          <w:rFonts w:eastAsia="宋体"/>
          <w:b/>
          <w:bCs/>
          <w:sz w:val="20"/>
        </w:rPr>
        <w:t xml:space="preserve">with </w:t>
      </w:r>
      <w:r w:rsidR="006344BB" w:rsidRPr="00DE17B2">
        <w:rPr>
          <w:rFonts w:eastAsia="宋体"/>
          <w:b/>
          <w:bCs/>
          <w:sz w:val="20"/>
        </w:rPr>
        <w:t>Manchester</w:t>
      </w:r>
      <w:r w:rsidR="00043EF0" w:rsidRPr="00DE17B2">
        <w:rPr>
          <w:rFonts w:eastAsia="宋体"/>
          <w:b/>
          <w:bCs/>
          <w:sz w:val="20"/>
        </w:rPr>
        <w:t xml:space="preserve"> coding</w:t>
      </w:r>
      <w:r w:rsidR="00084326" w:rsidRPr="00DE17B2">
        <w:rPr>
          <w:rFonts w:eastAsia="宋体"/>
          <w:b/>
          <w:bCs/>
          <w:sz w:val="20"/>
        </w:rPr>
        <w:t xml:space="preserve"> using M=2</w:t>
      </w:r>
      <w:r w:rsidR="006344BB" w:rsidRPr="00DE17B2">
        <w:rPr>
          <w:rFonts w:eastAsia="宋体"/>
          <w:b/>
          <w:bCs/>
          <w:sz w:val="20"/>
        </w:rPr>
        <w:t xml:space="preserve">, occupied </w:t>
      </w:r>
      <w:r w:rsidR="00092010" w:rsidRPr="00DE17B2">
        <w:rPr>
          <w:rFonts w:eastAsia="宋体"/>
          <w:b/>
          <w:bCs/>
          <w:sz w:val="20"/>
        </w:rPr>
        <w:t xml:space="preserve">31 OFDM symbols </w:t>
      </w:r>
      <w:r w:rsidR="000E360E" w:rsidRPr="00DE17B2">
        <w:rPr>
          <w:rFonts w:eastAsia="宋体"/>
          <w:b/>
          <w:bCs/>
          <w:sz w:val="20"/>
        </w:rPr>
        <w:t xml:space="preserve">can be </w:t>
      </w:r>
      <w:r w:rsidR="002A553A" w:rsidRPr="00DE17B2">
        <w:rPr>
          <w:rFonts w:eastAsia="宋体"/>
          <w:b/>
          <w:bCs/>
          <w:sz w:val="20"/>
        </w:rPr>
        <w:t>considered</w:t>
      </w:r>
      <w:r w:rsidR="00092010" w:rsidRPr="00DE17B2">
        <w:rPr>
          <w:rFonts w:eastAsia="宋体"/>
          <w:b/>
          <w:bCs/>
          <w:sz w:val="20"/>
        </w:rPr>
        <w:t xml:space="preserve"> for </w:t>
      </w:r>
      <w:r w:rsidR="00AA7289" w:rsidRPr="002735D7">
        <w:rPr>
          <w:rFonts w:eastAsia="宋体" w:hint="eastAsia"/>
          <w:b/>
          <w:sz w:val="20"/>
        </w:rPr>
        <w:t>periodic sync sequence</w:t>
      </w:r>
      <w:r w:rsidR="00092010" w:rsidRPr="00DE17B2">
        <w:rPr>
          <w:rFonts w:eastAsia="宋体"/>
          <w:b/>
          <w:bCs/>
          <w:sz w:val="20"/>
        </w:rPr>
        <w:t>, assuming 38 dBm Tx power and 20 dB penetration.</w:t>
      </w:r>
    </w:p>
    <w:p w14:paraId="7BCCD920" w14:textId="4743F196" w:rsidR="00A70A08" w:rsidRPr="00DE17B2" w:rsidRDefault="00385D27" w:rsidP="002206CF">
      <w:pPr>
        <w:pStyle w:val="a7"/>
        <w:numPr>
          <w:ilvl w:val="0"/>
          <w:numId w:val="7"/>
        </w:numPr>
        <w:adjustRightInd w:val="0"/>
        <w:snapToGrid w:val="0"/>
        <w:spacing w:beforeLines="25" w:before="78" w:afterLines="25" w:after="78" w:line="276" w:lineRule="auto"/>
        <w:ind w:firstLineChars="0"/>
        <w:jc w:val="both"/>
        <w:rPr>
          <w:rFonts w:eastAsia="宋体"/>
          <w:b/>
          <w:sz w:val="20"/>
        </w:rPr>
      </w:pPr>
      <w:r w:rsidRPr="00DE17B2">
        <w:rPr>
          <w:rFonts w:eastAsia="宋体"/>
          <w:b/>
          <w:bCs/>
          <w:sz w:val="20"/>
        </w:rPr>
        <w:t>The m</w:t>
      </w:r>
      <w:r w:rsidR="00BA2446" w:rsidRPr="00DE17B2">
        <w:rPr>
          <w:rFonts w:eastAsia="宋体"/>
          <w:b/>
          <w:bCs/>
          <w:sz w:val="20"/>
        </w:rPr>
        <w:t>-sequence with length 127</w:t>
      </w:r>
      <w:r w:rsidR="00BA2446" w:rsidRPr="00DE17B2">
        <w:rPr>
          <w:rFonts w:eastAsia="宋体"/>
          <w:sz w:val="20"/>
        </w:rPr>
        <w:t xml:space="preserve"> </w:t>
      </w:r>
      <w:r w:rsidR="00BA2446" w:rsidRPr="00DE17B2">
        <w:rPr>
          <w:rFonts w:eastAsia="宋体"/>
          <w:b/>
          <w:bCs/>
          <w:sz w:val="20"/>
        </w:rPr>
        <w:t>with Manchester coding</w:t>
      </w:r>
      <w:r w:rsidR="00361762" w:rsidRPr="00DE17B2">
        <w:rPr>
          <w:rFonts w:eastAsia="宋体"/>
          <w:b/>
          <w:bCs/>
          <w:sz w:val="20"/>
        </w:rPr>
        <w:t xml:space="preserve"> using M=2</w:t>
      </w:r>
      <w:r w:rsidR="00BA2446" w:rsidRPr="00DE17B2">
        <w:rPr>
          <w:rFonts w:eastAsia="宋体"/>
          <w:b/>
          <w:bCs/>
          <w:sz w:val="20"/>
        </w:rPr>
        <w:t xml:space="preserve">, occupied </w:t>
      </w:r>
      <w:r w:rsidR="004A041E" w:rsidRPr="00DE17B2">
        <w:rPr>
          <w:rFonts w:eastAsia="宋体"/>
          <w:b/>
          <w:bCs/>
          <w:sz w:val="20"/>
        </w:rPr>
        <w:t>127</w:t>
      </w:r>
      <w:r w:rsidR="00BA2446" w:rsidRPr="00DE17B2">
        <w:rPr>
          <w:rFonts w:eastAsia="宋体"/>
          <w:b/>
          <w:bCs/>
          <w:sz w:val="20"/>
        </w:rPr>
        <w:t xml:space="preserve"> OFDM symbols </w:t>
      </w:r>
      <w:r w:rsidR="000E360E" w:rsidRPr="00DE17B2">
        <w:rPr>
          <w:rFonts w:eastAsia="宋体"/>
          <w:b/>
          <w:bCs/>
          <w:sz w:val="20"/>
        </w:rPr>
        <w:t xml:space="preserve">can be considered </w:t>
      </w:r>
      <w:r w:rsidR="00092010" w:rsidRPr="00DE17B2">
        <w:rPr>
          <w:rFonts w:eastAsia="宋体"/>
          <w:b/>
          <w:bCs/>
          <w:sz w:val="20"/>
        </w:rPr>
        <w:t xml:space="preserve">for </w:t>
      </w:r>
      <w:r w:rsidR="00AA7289" w:rsidRPr="002735D7">
        <w:rPr>
          <w:rFonts w:eastAsia="宋体" w:hint="eastAsia"/>
          <w:b/>
          <w:sz w:val="20"/>
        </w:rPr>
        <w:t>periodic sync sequence</w:t>
      </w:r>
      <w:r w:rsidR="00092010" w:rsidRPr="00DE17B2">
        <w:rPr>
          <w:rFonts w:eastAsia="宋体"/>
          <w:b/>
          <w:bCs/>
          <w:sz w:val="20"/>
        </w:rPr>
        <w:t>, assuming 33 dBm Tx power and 20 dB penetration.</w:t>
      </w:r>
    </w:p>
    <w:p w14:paraId="37D7449B" w14:textId="03AEA174" w:rsidR="00CD4004" w:rsidRPr="00DE17B2" w:rsidRDefault="00CD4004" w:rsidP="00CD4004">
      <w:pPr>
        <w:adjustRightInd w:val="0"/>
        <w:snapToGrid w:val="0"/>
        <w:spacing w:beforeLines="50" w:before="156" w:line="276" w:lineRule="auto"/>
        <w:jc w:val="both"/>
        <w:rPr>
          <w:rFonts w:eastAsia="宋体"/>
          <w:b/>
          <w:bCs/>
          <w:sz w:val="20"/>
        </w:rPr>
      </w:pPr>
      <w:bookmarkStart w:id="76" w:name="PP12"/>
      <w:bookmarkEnd w:id="75"/>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BE5742">
        <w:rPr>
          <w:rFonts w:eastAsia="宋体"/>
          <w:b/>
          <w:noProof/>
          <w:sz w:val="20"/>
        </w:rPr>
        <w:t>12</w:t>
      </w:r>
      <w:r w:rsidRPr="00DE17B2">
        <w:rPr>
          <w:rFonts w:eastAsia="宋体"/>
          <w:b/>
          <w:sz w:val="20"/>
        </w:rPr>
        <w:fldChar w:fldCharType="end"/>
      </w:r>
      <w:r w:rsidRPr="00DE17B2">
        <w:rPr>
          <w:rFonts w:eastAsia="宋体"/>
          <w:b/>
          <w:sz w:val="20"/>
        </w:rPr>
        <w:t xml:space="preserve">: For </w:t>
      </w:r>
      <w:r w:rsidRPr="00DE17B2">
        <w:rPr>
          <w:rFonts w:eastAsia="宋体"/>
          <w:b/>
          <w:bCs/>
          <w:sz w:val="20"/>
        </w:rPr>
        <w:t xml:space="preserve">sequence of </w:t>
      </w:r>
      <w:r w:rsidR="009030AD" w:rsidRPr="00DE17B2">
        <w:rPr>
          <w:rFonts w:eastAsia="宋体"/>
          <w:b/>
          <w:bCs/>
          <w:sz w:val="20"/>
        </w:rPr>
        <w:t>periodic sync signal</w:t>
      </w:r>
      <w:r w:rsidRPr="00DE17B2">
        <w:rPr>
          <w:rFonts w:eastAsia="宋体"/>
          <w:b/>
          <w:bCs/>
          <w:sz w:val="20"/>
        </w:rPr>
        <w:t>, it is beneficial to consider</w:t>
      </w:r>
    </w:p>
    <w:p w14:paraId="586FC8E5" w14:textId="77777777" w:rsidR="00CD4004" w:rsidRPr="00DE17B2" w:rsidRDefault="00CD4004" w:rsidP="002206CF">
      <w:pPr>
        <w:numPr>
          <w:ilvl w:val="0"/>
          <w:numId w:val="7"/>
        </w:numPr>
        <w:adjustRightInd w:val="0"/>
        <w:snapToGrid w:val="0"/>
        <w:spacing w:line="276" w:lineRule="auto"/>
        <w:ind w:left="420"/>
        <w:jc w:val="both"/>
        <w:rPr>
          <w:rFonts w:eastAsia="宋体"/>
          <w:b/>
          <w:bCs/>
          <w:sz w:val="20"/>
        </w:rPr>
      </w:pPr>
      <w:r w:rsidRPr="00DE17B2">
        <w:rPr>
          <w:rFonts w:eastAsia="宋体"/>
          <w:b/>
          <w:bCs/>
          <w:sz w:val="20"/>
        </w:rPr>
        <w:t>m-sequence with ~3 sequences for reader differentiation, and</w:t>
      </w:r>
    </w:p>
    <w:p w14:paraId="537AEA2F" w14:textId="55178F78" w:rsidR="00CD4004" w:rsidRPr="00DE17B2" w:rsidRDefault="00CD4004" w:rsidP="002206CF">
      <w:pPr>
        <w:numPr>
          <w:ilvl w:val="0"/>
          <w:numId w:val="7"/>
        </w:numPr>
        <w:adjustRightInd w:val="0"/>
        <w:snapToGrid w:val="0"/>
        <w:spacing w:line="276" w:lineRule="auto"/>
        <w:ind w:left="420"/>
        <w:jc w:val="both"/>
        <w:rPr>
          <w:rFonts w:eastAsia="宋体"/>
          <w:b/>
          <w:bCs/>
          <w:sz w:val="20"/>
        </w:rPr>
      </w:pPr>
      <w:r w:rsidRPr="00DE17B2">
        <w:rPr>
          <w:rFonts w:eastAsia="宋体"/>
          <w:b/>
          <w:bCs/>
          <w:sz w:val="20"/>
        </w:rPr>
        <w:t>The m-sequence should be differentiated from</w:t>
      </w:r>
      <w:r w:rsidR="00D75F8D">
        <w:rPr>
          <w:rFonts w:eastAsia="宋体"/>
          <w:b/>
          <w:bCs/>
          <w:sz w:val="20"/>
        </w:rPr>
        <w:t xml:space="preserve"> that used for</w:t>
      </w:r>
      <w:r w:rsidRPr="00DE17B2">
        <w:rPr>
          <w:rFonts w:eastAsia="宋体"/>
          <w:b/>
          <w:bCs/>
          <w:sz w:val="20"/>
        </w:rPr>
        <w:t xml:space="preserve"> </w:t>
      </w:r>
      <w:r w:rsidRPr="00DE17B2">
        <w:rPr>
          <w:b/>
          <w:bCs/>
          <w:sz w:val="20"/>
        </w:rPr>
        <w:t>R2D SIP for PRDCH.</w:t>
      </w:r>
    </w:p>
    <w:p w14:paraId="2D76E39E" w14:textId="3714832E" w:rsidR="00CD4004" w:rsidRPr="00DE17B2" w:rsidRDefault="00CD4004" w:rsidP="002206CF">
      <w:pPr>
        <w:numPr>
          <w:ilvl w:val="0"/>
          <w:numId w:val="7"/>
        </w:numPr>
        <w:adjustRightInd w:val="0"/>
        <w:snapToGrid w:val="0"/>
        <w:spacing w:afterLines="50" w:after="156" w:line="276" w:lineRule="auto"/>
        <w:ind w:left="420"/>
        <w:jc w:val="both"/>
        <w:rPr>
          <w:rFonts w:eastAsia="宋体"/>
          <w:b/>
          <w:bCs/>
          <w:sz w:val="20"/>
        </w:rPr>
      </w:pPr>
      <w:r w:rsidRPr="00DE17B2">
        <w:rPr>
          <w:rFonts w:eastAsia="宋体"/>
          <w:b/>
          <w:bCs/>
          <w:sz w:val="20"/>
        </w:rPr>
        <w:t xml:space="preserve">Duration for m-sequence in </w:t>
      </w:r>
      <w:r w:rsidR="00AE136D" w:rsidRPr="002735D7">
        <w:rPr>
          <w:rFonts w:eastAsia="宋体" w:hint="eastAsia"/>
          <w:b/>
          <w:sz w:val="20"/>
        </w:rPr>
        <w:t>periodic sync signal</w:t>
      </w:r>
      <w:r w:rsidRPr="00DE17B2">
        <w:rPr>
          <w:rFonts w:eastAsia="宋体"/>
          <w:b/>
          <w:bCs/>
          <w:sz w:val="20"/>
        </w:rPr>
        <w:t xml:space="preserve"> should be </w:t>
      </w:r>
      <w:r w:rsidR="00906645">
        <w:rPr>
          <w:rFonts w:eastAsia="宋体" w:hint="eastAsia"/>
          <w:b/>
          <w:bCs/>
          <w:sz w:val="20"/>
        </w:rPr>
        <w:t>no</w:t>
      </w:r>
      <w:r w:rsidR="00906645">
        <w:rPr>
          <w:rFonts w:eastAsia="宋体"/>
          <w:b/>
          <w:bCs/>
          <w:sz w:val="20"/>
        </w:rPr>
        <w:t xml:space="preserve"> less </w:t>
      </w:r>
      <w:r w:rsidRPr="00DE17B2">
        <w:rPr>
          <w:rFonts w:eastAsia="宋体"/>
          <w:b/>
          <w:bCs/>
          <w:sz w:val="20"/>
        </w:rPr>
        <w:t>than 31 OFDM symbols</w:t>
      </w:r>
      <w:r w:rsidR="00AE136D" w:rsidRPr="00DE17B2">
        <w:rPr>
          <w:rFonts w:eastAsia="宋体"/>
          <w:b/>
          <w:bCs/>
          <w:sz w:val="20"/>
        </w:rPr>
        <w:t xml:space="preserve">, which </w:t>
      </w:r>
      <w:r w:rsidR="00D42085">
        <w:rPr>
          <w:rFonts w:eastAsia="宋体"/>
          <w:b/>
          <w:bCs/>
          <w:sz w:val="20"/>
        </w:rPr>
        <w:t>corresponds to</w:t>
      </w:r>
      <w:r w:rsidR="00D42085" w:rsidRPr="00DE17B2">
        <w:rPr>
          <w:rFonts w:eastAsia="宋体"/>
          <w:b/>
          <w:bCs/>
          <w:sz w:val="20"/>
        </w:rPr>
        <w:t xml:space="preserve"> </w:t>
      </w:r>
      <w:r w:rsidR="00AE136D" w:rsidRPr="00DE17B2">
        <w:rPr>
          <w:rFonts w:eastAsia="宋体"/>
          <w:b/>
          <w:bCs/>
          <w:sz w:val="20"/>
        </w:rPr>
        <w:t>m-sequence</w:t>
      </w:r>
      <w:r w:rsidR="00F1189A" w:rsidRPr="00DE17B2">
        <w:rPr>
          <w:rFonts w:eastAsia="宋体"/>
          <w:b/>
          <w:bCs/>
          <w:sz w:val="20"/>
        </w:rPr>
        <w:t xml:space="preserve"> of length 31</w:t>
      </w:r>
      <w:r w:rsidR="00AE136D" w:rsidRPr="00DE17B2">
        <w:rPr>
          <w:rFonts w:eastAsia="宋体"/>
          <w:b/>
          <w:bCs/>
          <w:sz w:val="20"/>
        </w:rPr>
        <w:t xml:space="preserve"> with Manchester coding</w:t>
      </w:r>
      <w:r w:rsidR="00D436F2" w:rsidRPr="00DE17B2">
        <w:rPr>
          <w:rFonts w:eastAsia="宋体"/>
          <w:b/>
          <w:bCs/>
          <w:sz w:val="20"/>
        </w:rPr>
        <w:t xml:space="preserve"> with M = 2</w:t>
      </w:r>
      <w:r w:rsidRPr="00DE17B2">
        <w:rPr>
          <w:rFonts w:eastAsia="宋体"/>
          <w:b/>
          <w:bCs/>
          <w:sz w:val="20"/>
        </w:rPr>
        <w:t xml:space="preserve"> (Assuming 38 dBm Tx power and 20dB penetration loss).</w:t>
      </w:r>
    </w:p>
    <w:bookmarkEnd w:id="76"/>
    <w:p w14:paraId="1599833B" w14:textId="73B9D7B6" w:rsidR="0034186F" w:rsidRDefault="0034186F" w:rsidP="003C525A">
      <w:pPr>
        <w:adjustRightInd w:val="0"/>
        <w:snapToGrid w:val="0"/>
        <w:spacing w:beforeLines="50" w:before="156" w:afterLines="50" w:after="156" w:line="276" w:lineRule="auto"/>
        <w:jc w:val="both"/>
        <w:rPr>
          <w:sz w:val="20"/>
        </w:rPr>
      </w:pPr>
    </w:p>
    <w:p w14:paraId="3B955CD3" w14:textId="0A6BCB64" w:rsidR="0034186F" w:rsidRPr="0034186F" w:rsidRDefault="0034186F" w:rsidP="003C525A">
      <w:pPr>
        <w:pStyle w:val="a7"/>
        <w:numPr>
          <w:ilvl w:val="0"/>
          <w:numId w:val="23"/>
        </w:numPr>
        <w:adjustRightInd w:val="0"/>
        <w:snapToGrid w:val="0"/>
        <w:spacing w:beforeLines="50" w:before="156" w:afterLines="50" w:after="156" w:line="276" w:lineRule="auto"/>
        <w:ind w:firstLineChars="0"/>
        <w:jc w:val="both"/>
        <w:rPr>
          <w:rFonts w:eastAsia="宋体"/>
          <w:b/>
          <w:bCs/>
          <w:sz w:val="20"/>
        </w:rPr>
      </w:pPr>
      <w:r>
        <w:rPr>
          <w:rFonts w:eastAsia="宋体" w:hint="eastAsia"/>
          <w:b/>
          <w:bCs/>
          <w:sz w:val="20"/>
        </w:rPr>
        <w:t>Periodicity</w:t>
      </w:r>
      <w:r>
        <w:rPr>
          <w:rFonts w:eastAsia="宋体"/>
          <w:b/>
          <w:bCs/>
          <w:sz w:val="20"/>
        </w:rPr>
        <w:t xml:space="preserve"> </w:t>
      </w:r>
      <w:r>
        <w:rPr>
          <w:rFonts w:eastAsia="宋体" w:hint="eastAsia"/>
          <w:b/>
          <w:bCs/>
          <w:sz w:val="20"/>
        </w:rPr>
        <w:t>o</w:t>
      </w:r>
      <w:r>
        <w:rPr>
          <w:rFonts w:eastAsia="宋体"/>
          <w:b/>
          <w:bCs/>
          <w:sz w:val="20"/>
        </w:rPr>
        <w:t>f periodic sync signal</w:t>
      </w:r>
    </w:p>
    <w:p w14:paraId="13F7C461" w14:textId="27B32265" w:rsidR="003C525A" w:rsidRPr="00DE17B2" w:rsidRDefault="0028773C" w:rsidP="003C525A">
      <w:pPr>
        <w:adjustRightInd w:val="0"/>
        <w:snapToGrid w:val="0"/>
        <w:spacing w:beforeLines="50" w:before="156" w:afterLines="50" w:after="156" w:line="276" w:lineRule="auto"/>
        <w:jc w:val="both"/>
        <w:rPr>
          <w:sz w:val="20"/>
        </w:rPr>
      </w:pPr>
      <w:r>
        <w:rPr>
          <w:sz w:val="20"/>
        </w:rPr>
        <w:t>T</w:t>
      </w:r>
      <w:r w:rsidR="003C525A" w:rsidRPr="00DE17B2">
        <w:rPr>
          <w:sz w:val="20"/>
        </w:rPr>
        <w:t>o avoid excessive overhead, the periodicity of AIoT-SSB</w:t>
      </w:r>
      <w:r w:rsidR="00F5604C">
        <w:rPr>
          <w:sz w:val="20"/>
        </w:rPr>
        <w:t>, including periodic sync signal,</w:t>
      </w:r>
      <w:r w:rsidR="003C525A" w:rsidRPr="00DE17B2">
        <w:rPr>
          <w:sz w:val="20"/>
        </w:rPr>
        <w:t xml:space="preserve"> should not be too </w:t>
      </w:r>
      <w:r w:rsidR="0034186F">
        <w:rPr>
          <w:rFonts w:hint="eastAsia"/>
          <w:sz w:val="20"/>
        </w:rPr>
        <w:t>short</w:t>
      </w:r>
      <w:r w:rsidR="003C525A" w:rsidRPr="00DE17B2">
        <w:rPr>
          <w:sz w:val="20"/>
        </w:rPr>
        <w:t xml:space="preserve">. And leveraging </w:t>
      </w:r>
      <w:bookmarkStart w:id="77" w:name="_Hlk209520293"/>
      <w:r w:rsidR="003C525A" w:rsidRPr="00DE17B2">
        <w:rPr>
          <w:sz w:val="20"/>
        </w:rPr>
        <w:t xml:space="preserve">the periodicity of LP-SS design used for timing sync in R19 LP-WUS WI, hundreds of </w:t>
      </w:r>
      <w:proofErr w:type="spellStart"/>
      <w:r w:rsidR="003C525A" w:rsidRPr="00DE17B2">
        <w:rPr>
          <w:sz w:val="20"/>
        </w:rPr>
        <w:t>ms</w:t>
      </w:r>
      <w:proofErr w:type="spellEnd"/>
      <w:r w:rsidR="00636228">
        <w:rPr>
          <w:sz w:val="20"/>
        </w:rPr>
        <w:t>,</w:t>
      </w:r>
      <w:r w:rsidR="003C525A" w:rsidRPr="00DE17B2">
        <w:rPr>
          <w:sz w:val="20"/>
        </w:rPr>
        <w:t xml:space="preserve"> e.g., 320ms can be the starting point. It should be noted that LP-SS with 320ms periodicity to do timing sync is determined under the condition that no preamble before LP-WUS. </w:t>
      </w:r>
      <w:bookmarkEnd w:id="77"/>
      <w:r w:rsidR="00F5604C">
        <w:rPr>
          <w:sz w:val="20"/>
        </w:rPr>
        <w:t>F</w:t>
      </w:r>
      <w:r w:rsidR="003C525A" w:rsidRPr="00DE17B2">
        <w:rPr>
          <w:sz w:val="20"/>
        </w:rPr>
        <w:t xml:space="preserve">or R20 AIoT design, due to the existing of R2D preamble, the periodicity of periodic R2D sync signal can be further extend i.e., larger than 320ms. And a device can achieve timing sync based on both periodic AIoT-SSB and R2D ambles. Additionally, considering potential R2D/D2R transmission with a potential long duration e.g., up to 1 second (1000bits at 1kbps data rate), sparse periodic AIoT-SSB would be beneficial to avoid collision between R2D/D2R transmissions and AIoT-SSB as shown in </w:t>
      </w:r>
      <w:r w:rsidR="005B529A" w:rsidRPr="00DE17B2">
        <w:rPr>
          <w:sz w:val="20"/>
        </w:rPr>
        <w:fldChar w:fldCharType="begin"/>
      </w:r>
      <w:r w:rsidR="005B529A" w:rsidRPr="00DE17B2">
        <w:rPr>
          <w:sz w:val="20"/>
        </w:rPr>
        <w:instrText xml:space="preserve"> REF _Ref213409316 \h </w:instrText>
      </w:r>
      <w:r w:rsidR="002735D7">
        <w:rPr>
          <w:sz w:val="20"/>
        </w:rPr>
        <w:instrText xml:space="preserve"> \* MERGEFORMAT </w:instrText>
      </w:r>
      <w:r w:rsidR="005B529A" w:rsidRPr="00DE17B2">
        <w:rPr>
          <w:sz w:val="20"/>
        </w:rPr>
      </w:r>
      <w:r w:rsidR="005B529A" w:rsidRPr="00DE17B2">
        <w:rPr>
          <w:sz w:val="20"/>
        </w:rPr>
        <w:fldChar w:fldCharType="separate"/>
      </w:r>
      <w:r w:rsidR="00BE5742" w:rsidRPr="00BE5742">
        <w:rPr>
          <w:b/>
          <w:bCs/>
          <w:sz w:val="20"/>
        </w:rPr>
        <w:t xml:space="preserve">Figure </w:t>
      </w:r>
      <w:r w:rsidR="00BE5742" w:rsidRPr="00BE5742">
        <w:rPr>
          <w:b/>
          <w:noProof/>
          <w:kern w:val="0"/>
          <w:sz w:val="20"/>
        </w:rPr>
        <w:t>10</w:t>
      </w:r>
      <w:r w:rsidR="005B529A" w:rsidRPr="00DE17B2">
        <w:rPr>
          <w:sz w:val="20"/>
        </w:rPr>
        <w:fldChar w:fldCharType="end"/>
      </w:r>
      <w:r w:rsidR="008C68B4" w:rsidRPr="00DE17B2">
        <w:rPr>
          <w:sz w:val="20"/>
        </w:rPr>
        <w:t>.</w:t>
      </w:r>
    </w:p>
    <w:p w14:paraId="230EAD99" w14:textId="77777777" w:rsidR="00BD4AD8" w:rsidRPr="00DE17B2" w:rsidRDefault="00524F82" w:rsidP="00E8637A">
      <w:pPr>
        <w:pStyle w:val="af8"/>
        <w:ind w:left="0"/>
        <w:rPr>
          <w:sz w:val="20"/>
          <w:szCs w:val="20"/>
        </w:rPr>
      </w:pPr>
      <w:r w:rsidRPr="0057130D">
        <w:rPr>
          <w:sz w:val="20"/>
          <w:szCs w:val="20"/>
        </w:rPr>
        <w:object w:dxaOrig="17020" w:dyaOrig="1940" w14:anchorId="5396A67F">
          <v:shape id="_x0000_i1028" type="#_x0000_t75" style="width:456pt;height:48pt" o:ole="">
            <v:imagedata r:id="rId24" o:title=""/>
          </v:shape>
          <o:OLEObject Type="Embed" ProgID="Visio.Drawing.15" ShapeID="_x0000_i1028" DrawAspect="Content" ObjectID="_1831301258" r:id="rId25"/>
        </w:object>
      </w:r>
    </w:p>
    <w:p w14:paraId="562057E8" w14:textId="6B1BBFC3" w:rsidR="003C525A" w:rsidRPr="002735D7" w:rsidRDefault="00BD4AD8" w:rsidP="00723D54">
      <w:pPr>
        <w:pStyle w:val="af"/>
        <w:jc w:val="center"/>
        <w:rPr>
          <w:b/>
        </w:rPr>
      </w:pPr>
      <w:bookmarkStart w:id="78" w:name="_Ref213409316"/>
      <w:r w:rsidRPr="002735D7">
        <w:rPr>
          <w:rFonts w:ascii="Times New Roman" w:hAnsi="Times New Roman" w:cs="Times New Roman"/>
          <w:b/>
          <w:bCs/>
        </w:rPr>
        <w:t xml:space="preserve">Figure </w:t>
      </w:r>
      <w:r w:rsidRPr="00875584">
        <w:rPr>
          <w:rFonts w:ascii="Times New Roman" w:hAnsi="Times New Roman" w:cs="Times New Roman"/>
          <w:b/>
        </w:rPr>
        <w:fldChar w:fldCharType="begin"/>
      </w:r>
      <w:r w:rsidRPr="00875584">
        <w:rPr>
          <w:rFonts w:ascii="Times New Roman" w:hAnsi="Times New Roman" w:cs="Times New Roman"/>
          <w:b/>
          <w:kern w:val="0"/>
        </w:rPr>
        <w:instrText xml:space="preserve"> SEQ Figure \* ARABIC </w:instrText>
      </w:r>
      <w:r w:rsidRPr="00875584">
        <w:rPr>
          <w:rFonts w:ascii="Times New Roman" w:hAnsi="Times New Roman" w:cs="Times New Roman"/>
          <w:b/>
        </w:rPr>
        <w:fldChar w:fldCharType="separate"/>
      </w:r>
      <w:r w:rsidR="00BE5742">
        <w:rPr>
          <w:rFonts w:ascii="Times New Roman" w:hAnsi="Times New Roman" w:cs="Times New Roman"/>
          <w:b/>
          <w:noProof/>
          <w:kern w:val="0"/>
        </w:rPr>
        <w:t>10</w:t>
      </w:r>
      <w:r w:rsidRPr="00875584">
        <w:rPr>
          <w:rFonts w:ascii="Times New Roman" w:hAnsi="Times New Roman" w:cs="Times New Roman"/>
          <w:b/>
        </w:rPr>
        <w:fldChar w:fldCharType="end"/>
      </w:r>
      <w:bookmarkEnd w:id="78"/>
      <w:r w:rsidRPr="002735D7">
        <w:rPr>
          <w:rFonts w:ascii="Times New Roman" w:hAnsi="Times New Roman" w:cs="Times New Roman" w:hint="eastAsia"/>
          <w:b/>
          <w:bCs/>
        </w:rPr>
        <w:t xml:space="preserve"> </w:t>
      </w:r>
      <w:r w:rsidR="003C525A" w:rsidRPr="002735D7">
        <w:rPr>
          <w:rFonts w:ascii="Times New Roman" w:hAnsi="Times New Roman" w:cs="Times New Roman"/>
          <w:b/>
        </w:rPr>
        <w:t>C</w:t>
      </w:r>
      <w:r w:rsidR="003C525A" w:rsidRPr="002735D7">
        <w:rPr>
          <w:rFonts w:ascii="Times New Roman" w:hAnsi="Times New Roman" w:cs="Times New Roman" w:hint="eastAsia"/>
          <w:b/>
        </w:rPr>
        <w:t>o</w:t>
      </w:r>
      <w:r w:rsidR="003C525A" w:rsidRPr="002735D7">
        <w:rPr>
          <w:rFonts w:ascii="Times New Roman" w:hAnsi="Times New Roman" w:cs="Times New Roman"/>
          <w:b/>
        </w:rPr>
        <w:t>llision between AIOT-SSB and another R2D transmission</w:t>
      </w:r>
    </w:p>
    <w:p w14:paraId="31D94CC1" w14:textId="5D3AE599" w:rsidR="003C525A" w:rsidRPr="002735D7" w:rsidRDefault="003C525A" w:rsidP="003C525A">
      <w:pPr>
        <w:adjustRightInd w:val="0"/>
        <w:snapToGrid w:val="0"/>
        <w:spacing w:beforeLines="50" w:before="156" w:line="276" w:lineRule="auto"/>
        <w:jc w:val="both"/>
        <w:rPr>
          <w:b/>
          <w:sz w:val="20"/>
        </w:rPr>
      </w:pPr>
      <w:bookmarkStart w:id="79" w:name="_Ref210139232"/>
      <w:bookmarkStart w:id="80" w:name="OB29"/>
      <w:r w:rsidRPr="002735D7">
        <w:rPr>
          <w:b/>
          <w:sz w:val="20"/>
        </w:rPr>
        <w:t xml:space="preserve">Observation </w:t>
      </w:r>
      <w:r w:rsidRPr="00875584">
        <w:rPr>
          <w:b/>
          <w:sz w:val="20"/>
        </w:rPr>
        <w:fldChar w:fldCharType="begin"/>
      </w:r>
      <w:r w:rsidRPr="002735D7">
        <w:rPr>
          <w:b/>
          <w:sz w:val="20"/>
        </w:rPr>
        <w:instrText xml:space="preserve"> SEQ Observation \* ARABIC </w:instrText>
      </w:r>
      <w:r w:rsidRPr="00875584">
        <w:rPr>
          <w:b/>
          <w:sz w:val="20"/>
        </w:rPr>
        <w:fldChar w:fldCharType="separate"/>
      </w:r>
      <w:r w:rsidR="00BE5742">
        <w:rPr>
          <w:b/>
          <w:noProof/>
          <w:sz w:val="20"/>
        </w:rPr>
        <w:t>29</w:t>
      </w:r>
      <w:r w:rsidRPr="00875584">
        <w:rPr>
          <w:b/>
          <w:sz w:val="20"/>
        </w:rPr>
        <w:fldChar w:fldCharType="end"/>
      </w:r>
      <w:r w:rsidRPr="002735D7">
        <w:rPr>
          <w:b/>
          <w:sz w:val="20"/>
        </w:rPr>
        <w:t>: The periodicity of LP-SS design used for timing sync in R19 LP-WUS WI e.g., 320ms is determined under the condition that no preamble before a LP-WUS. And for R20 AIoT design, due to the existing of R2D preamble, the periodicity of periodic R2D sync signal can be further extended</w:t>
      </w:r>
      <w:r w:rsidR="000853AE" w:rsidRPr="002735D7">
        <w:rPr>
          <w:b/>
          <w:sz w:val="20"/>
        </w:rPr>
        <w:t xml:space="preserve"> e.g., the periodicity can be &gt;=320ms and &lt;= 1.28 second</w:t>
      </w:r>
      <w:r w:rsidRPr="002735D7">
        <w:rPr>
          <w:b/>
          <w:sz w:val="20"/>
        </w:rPr>
        <w:t>.</w:t>
      </w:r>
      <w:bookmarkEnd w:id="79"/>
    </w:p>
    <w:p w14:paraId="0FDD9007" w14:textId="2B70ECD8" w:rsidR="00E8637A" w:rsidRPr="00F5604C" w:rsidRDefault="003C525A" w:rsidP="003C525A">
      <w:pPr>
        <w:adjustRightInd w:val="0"/>
        <w:snapToGrid w:val="0"/>
        <w:spacing w:beforeLines="50" w:before="156" w:line="276" w:lineRule="auto"/>
        <w:jc w:val="both"/>
        <w:rPr>
          <w:b/>
          <w:sz w:val="20"/>
        </w:rPr>
      </w:pPr>
      <w:bookmarkStart w:id="81" w:name="_Ref210139354"/>
      <w:bookmarkStart w:id="82" w:name="PP13"/>
      <w:bookmarkEnd w:id="80"/>
      <w:r w:rsidRPr="002735D7">
        <w:rPr>
          <w:rFonts w:eastAsia="宋体"/>
          <w:b/>
          <w:sz w:val="20"/>
        </w:rPr>
        <w:t xml:space="preserve">Proposal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BE5742">
        <w:rPr>
          <w:rFonts w:eastAsia="宋体"/>
          <w:b/>
          <w:noProof/>
          <w:sz w:val="20"/>
        </w:rPr>
        <w:t>13</w:t>
      </w:r>
      <w:r w:rsidRPr="00875584">
        <w:rPr>
          <w:rFonts w:eastAsia="宋体"/>
          <w:b/>
          <w:sz w:val="20"/>
        </w:rPr>
        <w:fldChar w:fldCharType="end"/>
      </w:r>
      <w:r w:rsidRPr="002735D7" w:rsidDel="00D309A7">
        <w:rPr>
          <w:rFonts w:eastAsia="等线"/>
          <w:b/>
          <w:sz w:val="20"/>
        </w:rPr>
        <w:t>:</w:t>
      </w:r>
      <w:r w:rsidRPr="002735D7">
        <w:rPr>
          <w:b/>
          <w:sz w:val="20"/>
        </w:rPr>
        <w:t xml:space="preserve"> I</w:t>
      </w:r>
      <w:r w:rsidRPr="002735D7">
        <w:rPr>
          <w:rFonts w:hint="eastAsia"/>
          <w:b/>
          <w:sz w:val="20"/>
        </w:rPr>
        <w:t>t</w:t>
      </w:r>
      <w:r w:rsidRPr="002735D7">
        <w:rPr>
          <w:b/>
          <w:sz w:val="20"/>
        </w:rPr>
        <w:t xml:space="preserve"> </w:t>
      </w:r>
      <w:r w:rsidRPr="002735D7">
        <w:rPr>
          <w:rFonts w:hint="eastAsia"/>
          <w:b/>
          <w:sz w:val="20"/>
        </w:rPr>
        <w:t>is</w:t>
      </w:r>
      <w:r w:rsidRPr="002735D7">
        <w:rPr>
          <w:b/>
          <w:sz w:val="20"/>
        </w:rPr>
        <w:t xml:space="preserve"> beneficial to consider a </w:t>
      </w:r>
      <w:r w:rsidR="00AB465B" w:rsidRPr="002735D7">
        <w:rPr>
          <w:rFonts w:hint="eastAsia"/>
          <w:b/>
          <w:sz w:val="20"/>
        </w:rPr>
        <w:t>long</w:t>
      </w:r>
      <w:r w:rsidR="00AB465B" w:rsidRPr="002735D7">
        <w:rPr>
          <w:b/>
          <w:sz w:val="20"/>
        </w:rPr>
        <w:t xml:space="preserve"> </w:t>
      </w:r>
      <w:r w:rsidRPr="002735D7">
        <w:rPr>
          <w:b/>
          <w:sz w:val="20"/>
        </w:rPr>
        <w:t xml:space="preserve">periodicity for </w:t>
      </w:r>
      <w:r w:rsidRPr="002735D7">
        <w:rPr>
          <w:rFonts w:eastAsia="宋体"/>
          <w:b/>
          <w:sz w:val="20"/>
        </w:rPr>
        <w:t>periodic sync signal</w:t>
      </w:r>
      <w:r w:rsidR="00335E41" w:rsidRPr="002735D7">
        <w:rPr>
          <w:rFonts w:eastAsia="宋体"/>
          <w:b/>
          <w:sz w:val="20"/>
        </w:rPr>
        <w:t xml:space="preserve"> </w:t>
      </w:r>
      <w:r w:rsidR="00335E41" w:rsidRPr="002735D7">
        <w:rPr>
          <w:rFonts w:eastAsia="宋体" w:hint="eastAsia"/>
          <w:b/>
          <w:sz w:val="20"/>
        </w:rPr>
        <w:t>block</w:t>
      </w:r>
      <w:r w:rsidRPr="002735D7">
        <w:rPr>
          <w:rFonts w:eastAsia="宋体"/>
          <w:b/>
          <w:sz w:val="20"/>
        </w:rPr>
        <w:t xml:space="preserve"> </w:t>
      </w:r>
      <w:r w:rsidRPr="002735D7">
        <w:rPr>
          <w:b/>
          <w:sz w:val="20"/>
        </w:rPr>
        <w:t xml:space="preserve">(AIoT-SSB) to avoid collision </w:t>
      </w:r>
      <w:r w:rsidR="00F5604C">
        <w:rPr>
          <w:b/>
          <w:sz w:val="20"/>
        </w:rPr>
        <w:t>with other</w:t>
      </w:r>
      <w:r w:rsidR="00F5604C" w:rsidRPr="002735D7">
        <w:rPr>
          <w:b/>
          <w:sz w:val="20"/>
        </w:rPr>
        <w:t xml:space="preserve"> </w:t>
      </w:r>
      <w:r w:rsidRPr="002735D7">
        <w:rPr>
          <w:b/>
          <w:sz w:val="20"/>
        </w:rPr>
        <w:t>R2D/D2R transmissions.</w:t>
      </w:r>
      <w:bookmarkEnd w:id="81"/>
    </w:p>
    <w:bookmarkEnd w:id="82"/>
    <w:p w14:paraId="33C629EA" w14:textId="1F1B4C02" w:rsidR="00204554" w:rsidRDefault="00204554" w:rsidP="002206CF">
      <w:pPr>
        <w:pStyle w:val="4"/>
        <w:numPr>
          <w:ilvl w:val="3"/>
          <w:numId w:val="12"/>
        </w:numPr>
        <w:spacing w:before="156" w:after="156"/>
        <w:rPr>
          <w:rFonts w:eastAsiaTheme="minorEastAsia"/>
        </w:rPr>
      </w:pPr>
      <w:r>
        <w:rPr>
          <w:rFonts w:eastAsiaTheme="minorEastAsia"/>
        </w:rPr>
        <w:t>Whether to a</w:t>
      </w:r>
      <w:r w:rsidRPr="000F3DDF">
        <w:rPr>
          <w:rFonts w:eastAsiaTheme="minorEastAsia" w:hint="eastAsia"/>
        </w:rPr>
        <w:t>pply</w:t>
      </w:r>
      <w:r w:rsidRPr="000F3DDF">
        <w:rPr>
          <w:rFonts w:eastAsiaTheme="minorEastAsia"/>
        </w:rPr>
        <w:t xml:space="preserve"> Manchester </w:t>
      </w:r>
      <w:r w:rsidRPr="000F3DDF">
        <w:rPr>
          <w:rFonts w:eastAsiaTheme="minorEastAsia" w:hint="eastAsia"/>
        </w:rPr>
        <w:t>code</w:t>
      </w:r>
      <w:r w:rsidRPr="000F3DDF">
        <w:rPr>
          <w:rFonts w:eastAsiaTheme="minorEastAsia"/>
        </w:rPr>
        <w:t xml:space="preserve"> </w:t>
      </w:r>
      <w:r w:rsidRPr="000F3DDF">
        <w:rPr>
          <w:rFonts w:eastAsiaTheme="minorEastAsia" w:hint="eastAsia"/>
        </w:rPr>
        <w:t>to</w:t>
      </w:r>
      <w:r w:rsidRPr="000F3DDF">
        <w:rPr>
          <w:rFonts w:eastAsiaTheme="minorEastAsia"/>
        </w:rPr>
        <w:t xml:space="preserve"> </w:t>
      </w:r>
      <w:r w:rsidRPr="000F3DDF">
        <w:rPr>
          <w:rFonts w:eastAsiaTheme="minorEastAsia" w:hint="eastAsia"/>
        </w:rPr>
        <w:t>R2D</w:t>
      </w:r>
      <w:r w:rsidRPr="000F3DDF">
        <w:rPr>
          <w:rFonts w:eastAsiaTheme="minorEastAsia"/>
        </w:rPr>
        <w:t xml:space="preserve"> </w:t>
      </w:r>
      <w:r w:rsidR="00AB4350">
        <w:rPr>
          <w:rFonts w:eastAsiaTheme="minorEastAsia"/>
        </w:rPr>
        <w:t>periodic sync signal</w:t>
      </w:r>
    </w:p>
    <w:p w14:paraId="79672D0D" w14:textId="2AB5754D" w:rsidR="00204554" w:rsidRPr="00DE17B2" w:rsidRDefault="00204554" w:rsidP="00204554">
      <w:pPr>
        <w:adjustRightInd w:val="0"/>
        <w:snapToGrid w:val="0"/>
        <w:spacing w:beforeLines="25" w:before="78" w:afterLines="25" w:after="78" w:line="276" w:lineRule="auto"/>
        <w:jc w:val="both"/>
        <w:rPr>
          <w:sz w:val="20"/>
        </w:rPr>
      </w:pPr>
      <w:r w:rsidRPr="00DE17B2">
        <w:rPr>
          <w:sz w:val="20"/>
        </w:rPr>
        <w:t xml:space="preserve">Regarding whether Manchester code is applied to R2D </w:t>
      </w:r>
      <w:r w:rsidR="00C16159" w:rsidRPr="00DE17B2">
        <w:rPr>
          <w:sz w:val="20"/>
        </w:rPr>
        <w:t>period sync signal</w:t>
      </w:r>
      <w:r w:rsidRPr="00DE17B2">
        <w:rPr>
          <w:sz w:val="20"/>
        </w:rPr>
        <w:t>, the detection performance should be the main consideration. We analysis the performance from the following perspective:</w:t>
      </w:r>
    </w:p>
    <w:p w14:paraId="06384975" w14:textId="77777777"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MDR and FAR performance</w:t>
      </w:r>
    </w:p>
    <w:p w14:paraId="3866B930" w14:textId="77777777"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Timing synchronization performance (correlation property)</w:t>
      </w:r>
    </w:p>
    <w:p w14:paraId="57DB3C4E" w14:textId="77777777" w:rsidR="00204554" w:rsidRPr="00DE17B2" w:rsidRDefault="00204554" w:rsidP="00204554">
      <w:pPr>
        <w:adjustRightInd w:val="0"/>
        <w:snapToGrid w:val="0"/>
        <w:spacing w:beforeLines="25" w:before="78" w:afterLines="25" w:after="78" w:line="276" w:lineRule="auto"/>
        <w:jc w:val="both"/>
        <w:rPr>
          <w:sz w:val="20"/>
        </w:rPr>
      </w:pPr>
      <w:r w:rsidRPr="00DE17B2">
        <w:rPr>
          <w:sz w:val="20"/>
        </w:rPr>
        <w:t>We analysis and evaluate the following cases.</w:t>
      </w:r>
    </w:p>
    <w:p w14:paraId="10A55C53" w14:textId="77777777"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Case 1: Length 2^n-1 m-sequence w/o Manchester code, where bit length = chip length = T</w:t>
      </w:r>
    </w:p>
    <w:p w14:paraId="32D3836A" w14:textId="77777777"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Case 2: Length 2^n-1 m-sequence w/ Manchester code, where bit length = T, and chip length = T/2</w:t>
      </w:r>
    </w:p>
    <w:p w14:paraId="77655A3D" w14:textId="3FFB016E" w:rsidR="00204554" w:rsidRPr="00DE17B2" w:rsidRDefault="00204554" w:rsidP="002206CF">
      <w:pPr>
        <w:pStyle w:val="a7"/>
        <w:numPr>
          <w:ilvl w:val="0"/>
          <w:numId w:val="9"/>
        </w:numPr>
        <w:adjustRightInd w:val="0"/>
        <w:snapToGrid w:val="0"/>
        <w:spacing w:beforeLines="25" w:before="78" w:afterLines="25" w:after="78" w:line="276" w:lineRule="auto"/>
        <w:ind w:firstLineChars="0" w:hanging="357"/>
        <w:jc w:val="both"/>
        <w:rPr>
          <w:sz w:val="20"/>
        </w:rPr>
      </w:pPr>
      <w:r w:rsidRPr="00DE17B2">
        <w:rPr>
          <w:sz w:val="20"/>
        </w:rPr>
        <w:t>Case 3: Length 2^(n</w:t>
      </w:r>
      <w:r w:rsidR="005C40B9" w:rsidRPr="00DE17B2">
        <w:rPr>
          <w:sz w:val="20"/>
        </w:rPr>
        <w:t>+1</w:t>
      </w:r>
      <w:r w:rsidRPr="00DE17B2">
        <w:rPr>
          <w:sz w:val="20"/>
        </w:rPr>
        <w:t>)-1 m-sequence w/o Manchester code, where bit length = chip length = T/2</w:t>
      </w:r>
    </w:p>
    <w:p w14:paraId="0643C31C" w14:textId="77777777" w:rsidR="00204554" w:rsidRPr="009A6505" w:rsidRDefault="00204554" w:rsidP="00204554">
      <w:pPr>
        <w:adjustRightInd w:val="0"/>
        <w:snapToGrid w:val="0"/>
        <w:spacing w:beforeLines="25" w:before="78" w:afterLines="25" w:after="78" w:line="276" w:lineRule="auto"/>
        <w:jc w:val="both"/>
      </w:pPr>
      <w:r w:rsidRPr="00DE17B2">
        <w:rPr>
          <w:sz w:val="20"/>
        </w:rPr>
        <w:t>These 3 cases have same/similar sequence overall time duration for fair comparison, and n=5 is assumed, lengths for the m sequence are 31, 31 and 63 for these three cases, respectively.</w:t>
      </w:r>
    </w:p>
    <w:p w14:paraId="70A0C0D7" w14:textId="77777777" w:rsidR="00204554" w:rsidRDefault="00204554" w:rsidP="002206CF">
      <w:pPr>
        <w:pStyle w:val="a7"/>
        <w:numPr>
          <w:ilvl w:val="0"/>
          <w:numId w:val="5"/>
        </w:numPr>
        <w:adjustRightInd w:val="0"/>
        <w:snapToGrid w:val="0"/>
        <w:spacing w:beforeLines="50" w:before="156" w:afterLines="50" w:after="156"/>
        <w:ind w:firstLineChars="0"/>
        <w:jc w:val="both"/>
      </w:pPr>
      <w:r>
        <w:rPr>
          <w:rFonts w:hint="eastAsia"/>
        </w:rPr>
        <w:t>M</w:t>
      </w:r>
      <w:r>
        <w:t>DR and FAR performance</w:t>
      </w:r>
    </w:p>
    <w:p w14:paraId="6212F6BC" w14:textId="7E1F2212" w:rsidR="00204554" w:rsidRDefault="00E132F1" w:rsidP="00204554">
      <w:pPr>
        <w:pStyle w:val="af8"/>
        <w:jc w:val="center"/>
      </w:pPr>
      <w:r w:rsidRPr="00E132F1">
        <w:rPr>
          <w:noProof/>
        </w:rPr>
        <w:drawing>
          <wp:inline distT="0" distB="0" distL="0" distR="0" wp14:anchorId="60D3EBD4" wp14:editId="05ACD5DD">
            <wp:extent cx="2711138" cy="203351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14358" cy="2035931"/>
                    </a:xfrm>
                    <a:prstGeom prst="rect">
                      <a:avLst/>
                    </a:prstGeom>
                    <a:noFill/>
                    <a:ln>
                      <a:noFill/>
                    </a:ln>
                  </pic:spPr>
                </pic:pic>
              </a:graphicData>
            </a:graphic>
          </wp:inline>
        </w:drawing>
      </w:r>
    </w:p>
    <w:p w14:paraId="0C90633D" w14:textId="277D406D" w:rsidR="00204554" w:rsidRPr="002735D7" w:rsidRDefault="00204554" w:rsidP="00204554">
      <w:pPr>
        <w:pStyle w:val="af"/>
        <w:jc w:val="center"/>
        <w:rPr>
          <w:rFonts w:ascii="Times New Roman" w:hAnsi="Times New Roman" w:cs="Times New Roman"/>
          <w:b/>
        </w:rPr>
      </w:pPr>
      <w:bookmarkStart w:id="83" w:name="_Ref213340375"/>
      <w:r w:rsidRPr="002735D7">
        <w:rPr>
          <w:rFonts w:ascii="Times New Roman" w:hAnsi="Times New Roman" w:cs="Times New Roman"/>
          <w:b/>
        </w:rPr>
        <w:t xml:space="preserve">Figure </w:t>
      </w:r>
      <w:r w:rsidRPr="00875584">
        <w:rPr>
          <w:rFonts w:ascii="Times New Roman" w:hAnsi="Times New Roman" w:cs="Times New Roman"/>
          <w:b/>
        </w:rPr>
        <w:fldChar w:fldCharType="begin"/>
      </w:r>
      <w:r w:rsidRPr="002735D7">
        <w:rPr>
          <w:rFonts w:ascii="Times New Roman" w:hAnsi="Times New Roman" w:cs="Times New Roman"/>
          <w:b/>
          <w:bCs/>
        </w:rPr>
        <w:instrText xml:space="preserve"> SEQ Figure \* ARABIC </w:instrText>
      </w:r>
      <w:r w:rsidRPr="00875584">
        <w:rPr>
          <w:rFonts w:ascii="Times New Roman" w:hAnsi="Times New Roman" w:cs="Times New Roman"/>
          <w:b/>
        </w:rPr>
        <w:fldChar w:fldCharType="separate"/>
      </w:r>
      <w:r w:rsidR="00BE5742">
        <w:rPr>
          <w:rFonts w:ascii="Times New Roman" w:hAnsi="Times New Roman" w:cs="Times New Roman"/>
          <w:b/>
          <w:bCs/>
          <w:noProof/>
        </w:rPr>
        <w:t>11</w:t>
      </w:r>
      <w:r w:rsidRPr="00875584">
        <w:rPr>
          <w:rFonts w:ascii="Times New Roman" w:hAnsi="Times New Roman" w:cs="Times New Roman"/>
          <w:b/>
        </w:rPr>
        <w:fldChar w:fldCharType="end"/>
      </w:r>
      <w:bookmarkEnd w:id="83"/>
      <w:r w:rsidRPr="002735D7">
        <w:rPr>
          <w:rFonts w:ascii="Times New Roman" w:hAnsi="Times New Roman" w:cs="Times New Roman" w:hint="eastAsia"/>
          <w:b/>
          <w:bCs/>
        </w:rPr>
        <w:t xml:space="preserve"> MDR performance w or w/o </w:t>
      </w:r>
      <w:r w:rsidRPr="002735D7">
        <w:rPr>
          <w:rFonts w:ascii="Times New Roman" w:hAnsi="Times New Roman" w:cs="Times New Roman"/>
          <w:b/>
          <w:bCs/>
        </w:rPr>
        <w:t>Manchester</w:t>
      </w:r>
      <w:r w:rsidRPr="002735D7">
        <w:rPr>
          <w:rFonts w:ascii="Times New Roman" w:hAnsi="Times New Roman" w:cs="Times New Roman" w:hint="eastAsia"/>
          <w:b/>
          <w:bCs/>
        </w:rPr>
        <w:t xml:space="preserve"> coding </w:t>
      </w:r>
    </w:p>
    <w:p w14:paraId="1A3BE5F1" w14:textId="61C77B5E" w:rsidR="00204554" w:rsidRPr="00DE17B2" w:rsidRDefault="00204554" w:rsidP="00204554">
      <w:pPr>
        <w:adjustRightInd w:val="0"/>
        <w:snapToGrid w:val="0"/>
        <w:spacing w:beforeLines="50" w:before="156" w:afterLines="50" w:after="156" w:line="276" w:lineRule="auto"/>
        <w:jc w:val="both"/>
        <w:rPr>
          <w:sz w:val="20"/>
        </w:rPr>
      </w:pPr>
      <w:r w:rsidRPr="00DE17B2">
        <w:rPr>
          <w:sz w:val="20"/>
        </w:rPr>
        <w:t xml:space="preserve">As shown in </w:t>
      </w:r>
      <w:r w:rsidRPr="00DE17B2">
        <w:rPr>
          <w:sz w:val="20"/>
        </w:rPr>
        <w:fldChar w:fldCharType="begin"/>
      </w:r>
      <w:r w:rsidRPr="00DE17B2">
        <w:rPr>
          <w:sz w:val="20"/>
        </w:rPr>
        <w:instrText xml:space="preserve"> REF _Ref213340375 \h </w:instrText>
      </w:r>
      <w:r w:rsidR="002735D7">
        <w:rPr>
          <w:sz w:val="20"/>
        </w:rPr>
        <w:instrText xml:space="preserve"> \* MERGEFORMAT </w:instrText>
      </w:r>
      <w:r w:rsidRPr="00DE17B2">
        <w:rPr>
          <w:sz w:val="20"/>
        </w:rPr>
      </w:r>
      <w:r w:rsidRPr="00DE17B2">
        <w:rPr>
          <w:sz w:val="20"/>
        </w:rPr>
        <w:fldChar w:fldCharType="separate"/>
      </w:r>
      <w:r w:rsidR="00BE5742" w:rsidRPr="00BE5742">
        <w:rPr>
          <w:b/>
          <w:sz w:val="20"/>
        </w:rPr>
        <w:t xml:space="preserve">Figure </w:t>
      </w:r>
      <w:r w:rsidR="00BE5742" w:rsidRPr="00BE5742">
        <w:rPr>
          <w:b/>
          <w:bCs/>
          <w:noProof/>
          <w:sz w:val="20"/>
        </w:rPr>
        <w:t>11</w:t>
      </w:r>
      <w:r w:rsidRPr="00DE17B2">
        <w:rPr>
          <w:sz w:val="20"/>
        </w:rPr>
        <w:fldChar w:fldCharType="end"/>
      </w:r>
      <w:r w:rsidRPr="00DE17B2">
        <w:rPr>
          <w:sz w:val="20"/>
        </w:rPr>
        <w:t xml:space="preserve">, it can be observed that three schemes have similar MDR performance. </w:t>
      </w:r>
    </w:p>
    <w:p w14:paraId="06F10CAC" w14:textId="77777777" w:rsidR="00204554" w:rsidRPr="00DE17B2" w:rsidRDefault="00204554" w:rsidP="002206CF">
      <w:pPr>
        <w:pStyle w:val="a7"/>
        <w:numPr>
          <w:ilvl w:val="0"/>
          <w:numId w:val="5"/>
        </w:numPr>
        <w:adjustRightInd w:val="0"/>
        <w:snapToGrid w:val="0"/>
        <w:spacing w:beforeLines="50" w:before="156" w:afterLines="50" w:after="156"/>
        <w:ind w:firstLineChars="0"/>
        <w:jc w:val="both"/>
        <w:rPr>
          <w:sz w:val="20"/>
        </w:rPr>
      </w:pPr>
      <w:bookmarkStart w:id="84" w:name="_Hlk213414788"/>
      <w:r w:rsidRPr="00DE17B2">
        <w:rPr>
          <w:sz w:val="20"/>
        </w:rPr>
        <w:t>Timing performance</w:t>
      </w:r>
      <w:bookmarkEnd w:id="84"/>
      <w:r w:rsidRPr="00DE17B2">
        <w:rPr>
          <w:sz w:val="20"/>
        </w:rPr>
        <w:t xml:space="preserve"> (correlation property)</w:t>
      </w:r>
    </w:p>
    <w:p w14:paraId="687FC5D9" w14:textId="77777777" w:rsidR="00204554" w:rsidRPr="00DE17B2" w:rsidRDefault="00204554" w:rsidP="00204554">
      <w:pPr>
        <w:adjustRightInd w:val="0"/>
        <w:snapToGrid w:val="0"/>
        <w:spacing w:beforeLines="50" w:before="156" w:afterLines="50" w:after="156" w:line="276" w:lineRule="auto"/>
        <w:jc w:val="both"/>
        <w:rPr>
          <w:sz w:val="20"/>
        </w:rPr>
      </w:pPr>
      <w:r w:rsidRPr="00DE17B2">
        <w:rPr>
          <w:sz w:val="20"/>
        </w:rPr>
        <w:t xml:space="preserve">The timing performance is determined by auto-correlation property. </w:t>
      </w:r>
    </w:p>
    <w:p w14:paraId="08D60BD9" w14:textId="448DB9F4" w:rsidR="00204554" w:rsidRPr="00DE17B2" w:rsidRDefault="00204554" w:rsidP="00204554">
      <w:pPr>
        <w:adjustRightInd w:val="0"/>
        <w:snapToGrid w:val="0"/>
        <w:spacing w:beforeLines="50" w:before="156" w:afterLines="50" w:after="156" w:line="276" w:lineRule="auto"/>
        <w:jc w:val="both"/>
        <w:rPr>
          <w:sz w:val="20"/>
        </w:rPr>
      </w:pPr>
      <w:r w:rsidRPr="00DE17B2">
        <w:rPr>
          <w:sz w:val="20"/>
        </w:rPr>
        <w:t xml:space="preserve">For sequence correlation operation at envelop detector, in the local sequence </w:t>
      </w:r>
      <w:r w:rsidRPr="00DE17B2">
        <w:rPr>
          <w:b/>
          <w:bCs/>
          <w:i/>
          <w:iCs/>
          <w:sz w:val="20"/>
        </w:rPr>
        <w:t>s</w:t>
      </w:r>
      <w:r w:rsidRPr="00DE17B2">
        <w:rPr>
          <w:sz w:val="20"/>
        </w:rPr>
        <w:t xml:space="preserve"> used to perform correlation calculation with received signal </w:t>
      </w:r>
      <w:r w:rsidRPr="00DE17B2">
        <w:rPr>
          <w:b/>
          <w:bCs/>
          <w:i/>
          <w:iCs/>
          <w:sz w:val="20"/>
        </w:rPr>
        <w:t xml:space="preserve">y </w:t>
      </w:r>
      <w:r w:rsidRPr="00DE17B2">
        <w:rPr>
          <w:sz w:val="20"/>
        </w:rPr>
        <w:t xml:space="preserve">(composed by ones and zeros in theory), the bit/chip ‘0’ in sequence for </w:t>
      </w:r>
      <w:r w:rsidR="007B2276">
        <w:t>periodic sync signal</w:t>
      </w:r>
      <w:r w:rsidRPr="00A76DA4">
        <w:rPr>
          <w:sz w:val="20"/>
        </w:rPr>
        <w:t xml:space="preserve"> is replaced by ‘-1’ </w:t>
      </w:r>
      <w:r w:rsidRPr="00DE17B2">
        <w:rPr>
          <w:sz w:val="20"/>
        </w:rPr>
        <w:fldChar w:fldCharType="begin"/>
      </w:r>
      <w:r w:rsidRPr="00DE17B2">
        <w:rPr>
          <w:sz w:val="20"/>
        </w:rPr>
        <w:instrText xml:space="preserve"> REF _Ref213413916 \r \h </w:instrText>
      </w:r>
      <w:r w:rsidR="002735D7">
        <w:rPr>
          <w:sz w:val="20"/>
        </w:rPr>
        <w:instrText xml:space="preserve"> \* MERGEFORMAT </w:instrText>
      </w:r>
      <w:r w:rsidRPr="00DE17B2">
        <w:rPr>
          <w:sz w:val="20"/>
        </w:rPr>
      </w:r>
      <w:r w:rsidRPr="00DE17B2">
        <w:rPr>
          <w:sz w:val="20"/>
        </w:rPr>
        <w:fldChar w:fldCharType="separate"/>
      </w:r>
      <w:r w:rsidR="00BE5742">
        <w:rPr>
          <w:sz w:val="20"/>
        </w:rPr>
        <w:t>[16]</w:t>
      </w:r>
      <w:r w:rsidRPr="00DE17B2">
        <w:rPr>
          <w:sz w:val="20"/>
        </w:rPr>
        <w:fldChar w:fldCharType="end"/>
      </w:r>
      <w:r w:rsidRPr="00DE17B2">
        <w:rPr>
          <w:sz w:val="20"/>
        </w:rPr>
        <w:t>. Otherwise, the bit/chip with 0 value is useless in correlation calculation, and since the ‘0’s does not contribute to the correlation value even when local sequence is perfectly timing aligned with the received sequence.</w:t>
      </w:r>
    </w:p>
    <w:p w14:paraId="16913A88" w14:textId="5173858B" w:rsidR="00204554" w:rsidRDefault="00204554" w:rsidP="00204554">
      <w:pPr>
        <w:adjustRightInd w:val="0"/>
        <w:snapToGrid w:val="0"/>
        <w:spacing w:beforeLines="50" w:before="156" w:afterLines="50" w:after="156" w:line="276" w:lineRule="auto"/>
        <w:jc w:val="both"/>
      </w:pPr>
      <w:r w:rsidRPr="00DE17B2">
        <w:rPr>
          <w:sz w:val="20"/>
        </w:rPr>
        <w:t xml:space="preserve">According to Appendix D of </w:t>
      </w:r>
      <w:r w:rsidRPr="00DE17B2">
        <w:rPr>
          <w:sz w:val="20"/>
        </w:rPr>
        <w:fldChar w:fldCharType="begin"/>
      </w:r>
      <w:r w:rsidRPr="00DE17B2">
        <w:rPr>
          <w:sz w:val="20"/>
        </w:rPr>
        <w:instrText xml:space="preserve"> REF _Ref213362038 \r \h </w:instrText>
      </w:r>
      <w:r w:rsidR="002735D7">
        <w:rPr>
          <w:sz w:val="20"/>
        </w:rPr>
        <w:instrText xml:space="preserve"> \* MERGEFORMAT </w:instrText>
      </w:r>
      <w:r w:rsidRPr="00DE17B2">
        <w:rPr>
          <w:sz w:val="20"/>
        </w:rPr>
      </w:r>
      <w:r w:rsidRPr="00DE17B2">
        <w:rPr>
          <w:sz w:val="20"/>
        </w:rPr>
        <w:fldChar w:fldCharType="separate"/>
      </w:r>
      <w:r w:rsidR="00BE5742">
        <w:rPr>
          <w:sz w:val="20"/>
        </w:rPr>
        <w:t>[17]</w:t>
      </w:r>
      <w:r w:rsidRPr="00DE17B2">
        <w:rPr>
          <w:sz w:val="20"/>
        </w:rPr>
        <w:fldChar w:fldCharType="end"/>
      </w:r>
      <w:r w:rsidRPr="00DE17B2">
        <w:rPr>
          <w:sz w:val="20"/>
        </w:rPr>
        <w:t xml:space="preserve"> , for sequence with given bit length and overall time duration, the correlation value does not change in the even samples of correlation values, for sequences with or without Manchester coding (See red and green curve in </w:t>
      </w:r>
      <w:r w:rsidRPr="00DE17B2">
        <w:rPr>
          <w:sz w:val="20"/>
        </w:rPr>
        <w:fldChar w:fldCharType="begin"/>
      </w:r>
      <w:r w:rsidRPr="00DE17B2">
        <w:rPr>
          <w:sz w:val="20"/>
        </w:rPr>
        <w:instrText xml:space="preserve"> REF _Ref212556309 \h </w:instrText>
      </w:r>
      <w:r w:rsidR="002735D7">
        <w:rPr>
          <w:sz w:val="20"/>
        </w:rPr>
        <w:instrText xml:space="preserve"> \* MERGEFORMAT </w:instrText>
      </w:r>
      <w:r w:rsidRPr="00DE17B2">
        <w:rPr>
          <w:sz w:val="20"/>
        </w:rPr>
      </w:r>
      <w:r w:rsidRPr="00DE17B2">
        <w:rPr>
          <w:sz w:val="20"/>
        </w:rPr>
        <w:fldChar w:fldCharType="separate"/>
      </w:r>
      <w:r w:rsidR="00BE5742" w:rsidRPr="00DE17B2" w:rsidDel="00273C48">
        <w:rPr>
          <w:b/>
          <w:sz w:val="20"/>
        </w:rPr>
        <w:t>F</w:t>
      </w:r>
      <w:r w:rsidR="00BE5742" w:rsidRPr="00BE5742">
        <w:rPr>
          <w:b/>
          <w:sz w:val="20"/>
        </w:rPr>
        <w:t>igure</w:t>
      </w:r>
      <w:r w:rsidR="00BE5742" w:rsidRPr="00DE17B2">
        <w:rPr>
          <w:rFonts w:eastAsia="宋体"/>
          <w:b/>
          <w:sz w:val="20"/>
        </w:rPr>
        <w:t xml:space="preserve"> </w:t>
      </w:r>
      <w:r w:rsidR="00BE5742">
        <w:rPr>
          <w:rFonts w:eastAsia="宋体"/>
          <w:b/>
          <w:noProof/>
          <w:sz w:val="20"/>
        </w:rPr>
        <w:t>12</w:t>
      </w:r>
      <w:r w:rsidRPr="00DE17B2">
        <w:rPr>
          <w:sz w:val="20"/>
        </w:rPr>
        <w:fldChar w:fldCharType="end"/>
      </w:r>
      <w:r w:rsidRPr="00DE17B2">
        <w:rPr>
          <w:sz w:val="20"/>
        </w:rPr>
        <w:t xml:space="preserve">). For the odd samples in correlation values for sequence with Manchester coding, it is the negative of the averaging of two values of the autocorrelation of the original sequence without Manchester coding. As shown in </w:t>
      </w:r>
      <w:r w:rsidRPr="00DE17B2">
        <w:rPr>
          <w:b/>
          <w:bCs/>
          <w:sz w:val="20"/>
        </w:rPr>
        <w:fldChar w:fldCharType="begin"/>
      </w:r>
      <w:r w:rsidRPr="00DE17B2">
        <w:rPr>
          <w:b/>
          <w:bCs/>
          <w:sz w:val="20"/>
        </w:rPr>
        <w:instrText xml:space="preserve"> REF _Ref212556309 \h  \* MERGEFORMAT </w:instrText>
      </w:r>
      <w:r w:rsidRPr="00DE17B2">
        <w:rPr>
          <w:b/>
          <w:bCs/>
          <w:sz w:val="20"/>
        </w:rPr>
      </w:r>
      <w:r w:rsidRPr="00DE17B2">
        <w:rPr>
          <w:b/>
          <w:bCs/>
          <w:sz w:val="20"/>
        </w:rPr>
        <w:fldChar w:fldCharType="separate"/>
      </w:r>
      <w:r w:rsidR="00BE5742" w:rsidRPr="00BE5742" w:rsidDel="00273C48">
        <w:rPr>
          <w:b/>
          <w:bCs/>
          <w:sz w:val="20"/>
        </w:rPr>
        <w:t>F</w:t>
      </w:r>
      <w:r w:rsidR="00BE5742" w:rsidRPr="00BE5742">
        <w:rPr>
          <w:b/>
          <w:bCs/>
          <w:sz w:val="20"/>
        </w:rPr>
        <w:t>igure</w:t>
      </w:r>
      <w:r w:rsidR="00BE5742" w:rsidRPr="00BE5742">
        <w:rPr>
          <w:rFonts w:eastAsia="宋体"/>
          <w:b/>
          <w:bCs/>
          <w:sz w:val="20"/>
        </w:rPr>
        <w:t xml:space="preserve"> </w:t>
      </w:r>
      <w:r w:rsidR="00BE5742" w:rsidRPr="00BE5742">
        <w:rPr>
          <w:rFonts w:eastAsia="宋体"/>
          <w:b/>
          <w:bCs/>
          <w:noProof/>
          <w:sz w:val="20"/>
        </w:rPr>
        <w:t>12</w:t>
      </w:r>
      <w:r w:rsidRPr="00DE17B2">
        <w:rPr>
          <w:b/>
          <w:bCs/>
          <w:sz w:val="20"/>
        </w:rPr>
        <w:fldChar w:fldCharType="end"/>
      </w:r>
      <w:r w:rsidRPr="00DE17B2">
        <w:rPr>
          <w:sz w:val="20"/>
        </w:rPr>
        <w:t>,</w:t>
      </w:r>
      <w:r w:rsidRPr="00DE17B2">
        <w:rPr>
          <w:b/>
          <w:bCs/>
          <w:sz w:val="20"/>
        </w:rPr>
        <w:t xml:space="preserve"> </w:t>
      </w:r>
      <w:r w:rsidRPr="00DE17B2">
        <w:rPr>
          <w:sz w:val="20"/>
        </w:rPr>
        <w:t xml:space="preserve">although there are large negative values around the peak, caused by Manchester coding in Case 2, it does not degrade the timing performance, since </w:t>
      </w:r>
      <w:r w:rsidRPr="00DE17B2">
        <w:rPr>
          <w:b/>
          <w:bCs/>
          <w:sz w:val="20"/>
        </w:rPr>
        <w:t>ONLY</w:t>
      </w:r>
      <w:r w:rsidRPr="00DE17B2">
        <w:rPr>
          <w:sz w:val="20"/>
        </w:rPr>
        <w:t xml:space="preserve"> side-lobe with large </w:t>
      </w:r>
      <w:r w:rsidRPr="00DE17B2">
        <w:rPr>
          <w:b/>
          <w:bCs/>
          <w:sz w:val="20"/>
        </w:rPr>
        <w:t>positive</w:t>
      </w:r>
      <w:r w:rsidRPr="00DE17B2">
        <w:rPr>
          <w:sz w:val="20"/>
        </w:rPr>
        <w:t xml:space="preserve"> values impact the timing performance. The negative values around the peak can even make the main-lobe of the correlation output even narrower, which leading to higher sample level sync accuracy compared with Case 1.</w:t>
      </w:r>
    </w:p>
    <w:p w14:paraId="5C7F3DCF" w14:textId="4C4A41D4" w:rsidR="00204554" w:rsidRDefault="00204554" w:rsidP="00204554">
      <w:pPr>
        <w:adjustRightInd w:val="0"/>
        <w:snapToGrid w:val="0"/>
        <w:spacing w:beforeLines="50" w:before="156" w:afterLines="50" w:after="156"/>
        <w:jc w:val="center"/>
      </w:pPr>
      <w:r>
        <w:rPr>
          <w:noProof/>
        </w:rPr>
        <w:drawing>
          <wp:inline distT="0" distB="0" distL="0" distR="0" wp14:anchorId="5A8996FB" wp14:editId="29297115">
            <wp:extent cx="2808000" cy="2044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08000" cy="2044800"/>
                    </a:xfrm>
                    <a:prstGeom prst="rect">
                      <a:avLst/>
                    </a:prstGeom>
                  </pic:spPr>
                </pic:pic>
              </a:graphicData>
            </a:graphic>
          </wp:inline>
        </w:drawing>
      </w:r>
      <w:r w:rsidRPr="002A4A47">
        <w:rPr>
          <w:noProof/>
        </w:rPr>
        <w:t xml:space="preserve"> </w:t>
      </w:r>
      <w:r>
        <w:rPr>
          <w:noProof/>
        </w:rPr>
        <w:t xml:space="preserve"> </w:t>
      </w:r>
      <w:r w:rsidR="00445876">
        <w:rPr>
          <w:noProof/>
        </w:rPr>
        <w:t xml:space="preserve"> </w:t>
      </w:r>
      <w:r>
        <w:rPr>
          <w:noProof/>
        </w:rPr>
        <w:t xml:space="preserve">   </w:t>
      </w:r>
      <w:r w:rsidR="00F67705" w:rsidRPr="00F67705">
        <w:rPr>
          <w:noProof/>
        </w:rPr>
        <w:drawing>
          <wp:inline distT="0" distB="0" distL="0" distR="0" wp14:anchorId="4153D242" wp14:editId="08352F7A">
            <wp:extent cx="2757600" cy="207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p>
    <w:p w14:paraId="18731634" w14:textId="3A32DCB8" w:rsidR="00204554" w:rsidRPr="00DE17B2" w:rsidRDefault="00204554" w:rsidP="00843D3B">
      <w:pPr>
        <w:adjustRightInd w:val="0"/>
        <w:snapToGrid w:val="0"/>
        <w:spacing w:beforeLines="50" w:before="156" w:afterLines="50" w:after="156"/>
        <w:ind w:left="1260" w:firstLine="420"/>
        <w:rPr>
          <w:b/>
          <w:bCs/>
          <w:sz w:val="20"/>
        </w:rPr>
      </w:pPr>
      <w:r w:rsidRPr="00DE17B2">
        <w:rPr>
          <w:b/>
          <w:bCs/>
          <w:sz w:val="20"/>
        </w:rPr>
        <w:t>(a). Auto-correlation          (b).</w:t>
      </w:r>
      <w:r w:rsidR="00243EAD" w:rsidRPr="00243EAD">
        <w:rPr>
          <w:color w:val="000000" w:themeColor="text1"/>
          <w:sz w:val="20"/>
        </w:rPr>
        <w:t xml:space="preserve"> </w:t>
      </w:r>
      <w:r w:rsidR="00243EAD" w:rsidRPr="00950BA2">
        <w:rPr>
          <w:b/>
          <w:bCs/>
          <w:sz w:val="20"/>
        </w:rPr>
        <w:t>synchronization accuracy</w:t>
      </w:r>
      <w:r w:rsidR="00445876">
        <w:rPr>
          <w:b/>
          <w:bCs/>
          <w:sz w:val="20"/>
        </w:rPr>
        <w:t xml:space="preserve"> </w:t>
      </w:r>
      <w:r w:rsidR="00243EAD" w:rsidRPr="00950BA2">
        <w:rPr>
          <w:b/>
          <w:bCs/>
          <w:sz w:val="20"/>
        </w:rPr>
        <w:t>(</w:t>
      </w:r>
      <w:r w:rsidR="00950BA2">
        <w:rPr>
          <w:rFonts w:hint="eastAsia"/>
          <w:b/>
          <w:bCs/>
          <w:sz w:val="20"/>
        </w:rPr>
        <w:t>CDF</w:t>
      </w:r>
      <w:r w:rsidR="00243EAD" w:rsidRPr="00950BA2">
        <w:rPr>
          <w:b/>
          <w:bCs/>
          <w:sz w:val="20"/>
        </w:rPr>
        <w:t xml:space="preserve"> of residual timing error)</w:t>
      </w:r>
    </w:p>
    <w:p w14:paraId="122780DD" w14:textId="495FAC57" w:rsidR="00204554" w:rsidRPr="00DE17B2" w:rsidRDefault="00204554" w:rsidP="00204554">
      <w:pPr>
        <w:adjustRightInd w:val="0"/>
        <w:snapToGrid w:val="0"/>
        <w:spacing w:beforeLines="50" w:before="156" w:afterLines="50" w:after="156"/>
        <w:jc w:val="center"/>
        <w:rPr>
          <w:sz w:val="20"/>
        </w:rPr>
      </w:pPr>
      <w:bookmarkStart w:id="85" w:name="_Ref212556309"/>
      <w:r w:rsidRPr="00DE17B2" w:rsidDel="00273C48">
        <w:rPr>
          <w:b/>
          <w:sz w:val="20"/>
        </w:rPr>
        <w:t>F</w:t>
      </w:r>
      <w:r w:rsidRPr="00DE17B2">
        <w:rPr>
          <w:rFonts w:eastAsia="宋体"/>
          <w:b/>
          <w:sz w:val="20"/>
        </w:rPr>
        <w:t xml:space="preserve">igure </w:t>
      </w:r>
      <w:r w:rsidRPr="00DE17B2">
        <w:rPr>
          <w:rFonts w:eastAsia="宋体"/>
          <w:b/>
          <w:sz w:val="20"/>
        </w:rPr>
        <w:fldChar w:fldCharType="begin"/>
      </w:r>
      <w:r w:rsidRPr="00DE17B2">
        <w:rPr>
          <w:rFonts w:eastAsia="宋体"/>
          <w:b/>
          <w:sz w:val="20"/>
        </w:rPr>
        <w:instrText xml:space="preserve"> SEQ Figure \* ARABIC </w:instrText>
      </w:r>
      <w:r w:rsidRPr="00DE17B2">
        <w:rPr>
          <w:rFonts w:eastAsia="宋体"/>
          <w:b/>
          <w:sz w:val="20"/>
        </w:rPr>
        <w:fldChar w:fldCharType="separate"/>
      </w:r>
      <w:r w:rsidR="00BE5742">
        <w:rPr>
          <w:rFonts w:eastAsia="宋体"/>
          <w:b/>
          <w:noProof/>
          <w:sz w:val="20"/>
        </w:rPr>
        <w:t>12</w:t>
      </w:r>
      <w:r w:rsidRPr="00DE17B2">
        <w:rPr>
          <w:rFonts w:eastAsia="宋体"/>
          <w:b/>
          <w:sz w:val="20"/>
        </w:rPr>
        <w:fldChar w:fldCharType="end"/>
      </w:r>
      <w:bookmarkEnd w:id="85"/>
      <w:r w:rsidRPr="00DE17B2">
        <w:rPr>
          <w:rFonts w:eastAsia="宋体"/>
          <w:b/>
          <w:sz w:val="20"/>
        </w:rPr>
        <w:t xml:space="preserve"> </w:t>
      </w:r>
      <w:r w:rsidRPr="00DE17B2">
        <w:rPr>
          <w:b/>
          <w:bCs/>
          <w:sz w:val="20"/>
        </w:rPr>
        <w:t>Timing performance</w:t>
      </w:r>
      <w:r w:rsidRPr="00DE17B2" w:rsidDel="00F910BC">
        <w:rPr>
          <w:rFonts w:eastAsia="宋体"/>
          <w:b/>
          <w:bCs/>
          <w:sz w:val="20"/>
        </w:rPr>
        <w:t xml:space="preserve"> </w:t>
      </w:r>
      <w:r w:rsidRPr="00DE17B2">
        <w:rPr>
          <w:rFonts w:eastAsia="宋体"/>
          <w:b/>
          <w:bCs/>
          <w:sz w:val="20"/>
        </w:rPr>
        <w:t>with and without Manchester code</w:t>
      </w:r>
    </w:p>
    <w:p w14:paraId="10876C10" w14:textId="77777777" w:rsidR="00204554" w:rsidRPr="00DE17B2" w:rsidRDefault="00204554" w:rsidP="00204554">
      <w:pPr>
        <w:adjustRightInd w:val="0"/>
        <w:snapToGrid w:val="0"/>
        <w:spacing w:beforeLines="25" w:before="78" w:afterLines="25" w:after="78" w:line="276" w:lineRule="auto"/>
        <w:jc w:val="both"/>
        <w:rPr>
          <w:sz w:val="20"/>
        </w:rPr>
      </w:pPr>
      <w:r w:rsidRPr="00DE17B2">
        <w:rPr>
          <w:sz w:val="20"/>
        </w:rPr>
        <w:t>While comparing Case 2 and Case 3, following observation can be obtained from above figures</w:t>
      </w:r>
    </w:p>
    <w:p w14:paraId="36496A1F" w14:textId="3F83DE79" w:rsidR="00204554" w:rsidRPr="00DE17B2" w:rsidRDefault="00204554" w:rsidP="002206CF">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sz w:val="20"/>
        </w:rPr>
        <w:t>The correlation output does not have too much difference for these cases.</w:t>
      </w:r>
    </w:p>
    <w:p w14:paraId="3978E59A" w14:textId="77777777" w:rsidR="00204554" w:rsidRPr="00DE17B2" w:rsidRDefault="00204554" w:rsidP="002206CF">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sz w:val="20"/>
        </w:rPr>
        <w:t>Sample level timing performance, around main lobe, is slightly better for Case 2, due to narrow main-lobe caused by large negative values around main-lobe, thanks to Manchester coding.</w:t>
      </w:r>
    </w:p>
    <w:p w14:paraId="6E0D2394" w14:textId="396402B4" w:rsidR="00204554" w:rsidRPr="00DE17B2" w:rsidRDefault="00204554" w:rsidP="002206CF">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sz w:val="20"/>
        </w:rPr>
        <w:t xml:space="preserve">Although the highest positive sample </w:t>
      </w:r>
      <w:r w:rsidR="00B44AAA">
        <w:rPr>
          <w:sz w:val="20"/>
        </w:rPr>
        <w:t xml:space="preserve">of sidelobes </w:t>
      </w:r>
      <w:r w:rsidRPr="00DE17B2">
        <w:rPr>
          <w:sz w:val="20"/>
        </w:rPr>
        <w:t xml:space="preserve">in Case 2 is slightly higher than that for Case 3, the difference is negligible. Within certain timing uncertainty range around peak of main-lobe, e.g., </w:t>
      </w:r>
      <w:r w:rsidR="00663B33">
        <w:rPr>
          <w:rFonts w:hint="eastAsia"/>
          <w:sz w:val="20"/>
        </w:rPr>
        <w:t>~</w:t>
      </w:r>
      <w:r w:rsidRPr="00DE17B2">
        <w:rPr>
          <w:sz w:val="20"/>
        </w:rPr>
        <w:t>11 chips</w:t>
      </w:r>
      <w:r w:rsidR="00B44AAA">
        <w:rPr>
          <w:sz w:val="20"/>
        </w:rPr>
        <w:t xml:space="preserve"> </w:t>
      </w:r>
      <w:r w:rsidR="00B44AAA">
        <w:rPr>
          <w:rFonts w:hint="eastAsia"/>
          <w:sz w:val="20"/>
        </w:rPr>
        <w:t>(</w:t>
      </w:r>
      <w:r w:rsidRPr="00DE17B2">
        <w:rPr>
          <w:sz w:val="20"/>
        </w:rPr>
        <w:t>corresponding to ~</w:t>
      </w:r>
      <w:r w:rsidR="00075435">
        <w:rPr>
          <w:rFonts w:hint="eastAsia"/>
          <w:sz w:val="20"/>
        </w:rPr>
        <w:t>360</w:t>
      </w:r>
      <w:r w:rsidR="00075435" w:rsidRPr="00DE17B2">
        <w:rPr>
          <w:sz w:val="20"/>
        </w:rPr>
        <w:t xml:space="preserve">us </w:t>
      </w:r>
      <w:r w:rsidRPr="00DE17B2">
        <w:rPr>
          <w:sz w:val="20"/>
        </w:rPr>
        <w:t>assuming chip length of M=</w:t>
      </w:r>
      <w:r w:rsidR="00075435">
        <w:rPr>
          <w:rFonts w:hint="eastAsia"/>
          <w:sz w:val="20"/>
        </w:rPr>
        <w:t>2</w:t>
      </w:r>
      <w:r w:rsidR="00B44AAA">
        <w:rPr>
          <w:sz w:val="20"/>
        </w:rPr>
        <w:t>)</w:t>
      </w:r>
      <w:r w:rsidRPr="00DE17B2">
        <w:rPr>
          <w:sz w:val="20"/>
        </w:rPr>
        <w:t xml:space="preserve">, the peak value in sidelobes of Case 3 is even higher than Case 2. However, </w:t>
      </w:r>
      <w:r w:rsidRPr="0055536D">
        <w:rPr>
          <w:color w:val="000000" w:themeColor="text1"/>
          <w:sz w:val="20"/>
        </w:rPr>
        <w:t>~</w:t>
      </w:r>
      <w:r w:rsidR="00075435" w:rsidRPr="0055536D">
        <w:rPr>
          <w:rFonts w:hint="eastAsia"/>
          <w:color w:val="000000" w:themeColor="text1"/>
          <w:sz w:val="20"/>
        </w:rPr>
        <w:t>36</w:t>
      </w:r>
      <w:r w:rsidR="00075435">
        <w:rPr>
          <w:rFonts w:hint="eastAsia"/>
          <w:sz w:val="20"/>
        </w:rPr>
        <w:t>0</w:t>
      </w:r>
      <w:r w:rsidRPr="00DE17B2">
        <w:rPr>
          <w:sz w:val="20"/>
        </w:rPr>
        <w:t>us timing drift, which is much longer than CP length, is not expected. Hence, within reasonable timing uncertainty range, Case 2 outperforms Case 3 in timing accuracy.</w:t>
      </w:r>
    </w:p>
    <w:p w14:paraId="091ACE6B" w14:textId="74213C1D" w:rsidR="00204554" w:rsidRPr="00DE17B2" w:rsidRDefault="00204554" w:rsidP="00204554">
      <w:pPr>
        <w:adjustRightInd w:val="0"/>
        <w:snapToGrid w:val="0"/>
        <w:spacing w:beforeLines="50" w:before="156" w:afterLines="50" w:after="156"/>
        <w:jc w:val="both"/>
        <w:rPr>
          <w:sz w:val="20"/>
        </w:rPr>
      </w:pPr>
      <w:bookmarkStart w:id="86" w:name="OB30"/>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30</w:t>
      </w:r>
      <w:r w:rsidRPr="00DE17B2">
        <w:rPr>
          <w:b/>
          <w:sz w:val="20"/>
        </w:rPr>
        <w:fldChar w:fldCharType="end"/>
      </w:r>
      <w:r w:rsidRPr="00DE17B2">
        <w:rPr>
          <w:b/>
          <w:bCs/>
          <w:sz w:val="20"/>
        </w:rPr>
        <w:t>:</w:t>
      </w:r>
      <w:r w:rsidRPr="00DE17B2">
        <w:rPr>
          <w:b/>
          <w:sz w:val="20"/>
        </w:rPr>
        <w:t xml:space="preserve"> </w:t>
      </w:r>
      <w:r w:rsidRPr="00DE17B2">
        <w:rPr>
          <w:b/>
          <w:bCs/>
          <w:sz w:val="20"/>
        </w:rPr>
        <w:t xml:space="preserve">For R2D </w:t>
      </w:r>
      <w:r w:rsidR="005F5245" w:rsidRPr="00DE17B2">
        <w:rPr>
          <w:b/>
          <w:bCs/>
          <w:sz w:val="20"/>
        </w:rPr>
        <w:t>periodic sync signal</w:t>
      </w:r>
      <w:r w:rsidRPr="00DE17B2">
        <w:rPr>
          <w:b/>
          <w:bCs/>
          <w:sz w:val="20"/>
        </w:rPr>
        <w:t xml:space="preserve"> with same number of bits and same overall length, sequence with Manchester code outer performs that without Manchester code.</w:t>
      </w:r>
    </w:p>
    <w:p w14:paraId="646D96D7" w14:textId="061A38E7" w:rsidR="00204554" w:rsidRPr="00DE17B2" w:rsidRDefault="00204554" w:rsidP="00204554">
      <w:pPr>
        <w:adjustRightInd w:val="0"/>
        <w:snapToGrid w:val="0"/>
        <w:spacing w:beforeLines="25" w:before="78" w:afterLines="25" w:after="78" w:line="276" w:lineRule="auto"/>
        <w:jc w:val="both"/>
        <w:rPr>
          <w:b/>
          <w:bCs/>
          <w:sz w:val="20"/>
        </w:rPr>
      </w:pPr>
      <w:bookmarkStart w:id="87" w:name="OB31"/>
      <w:bookmarkEnd w:id="86"/>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31</w:t>
      </w:r>
      <w:r w:rsidRPr="00DE17B2">
        <w:rPr>
          <w:b/>
          <w:sz w:val="20"/>
        </w:rPr>
        <w:fldChar w:fldCharType="end"/>
      </w:r>
      <w:r w:rsidRPr="00DE17B2">
        <w:rPr>
          <w:b/>
          <w:bCs/>
          <w:sz w:val="20"/>
        </w:rPr>
        <w:t>:</w:t>
      </w:r>
      <w:r w:rsidRPr="00DE17B2">
        <w:rPr>
          <w:b/>
          <w:sz w:val="20"/>
        </w:rPr>
        <w:t xml:space="preserve"> </w:t>
      </w:r>
      <w:r w:rsidRPr="00DE17B2">
        <w:rPr>
          <w:b/>
          <w:bCs/>
          <w:sz w:val="20"/>
        </w:rPr>
        <w:t xml:space="preserve">For </w:t>
      </w:r>
      <w:r w:rsidR="0009034D" w:rsidRPr="00DE17B2">
        <w:rPr>
          <w:b/>
          <w:bCs/>
          <w:sz w:val="20"/>
        </w:rPr>
        <w:t>R2D periodic sync signal</w:t>
      </w:r>
      <w:r w:rsidRPr="00DE17B2">
        <w:rPr>
          <w:b/>
          <w:bCs/>
          <w:sz w:val="20"/>
        </w:rPr>
        <w:t xml:space="preserve"> using same chip length for the following cases, the former can achieve better timing synchronization accuracy within reasonable time uncertainty range, e.g.,</w:t>
      </w:r>
      <w:r w:rsidRPr="00174FB2">
        <w:rPr>
          <w:b/>
          <w:sz w:val="20"/>
        </w:rPr>
        <w:t xml:space="preserve"> -/+</w:t>
      </w:r>
      <w:r w:rsidR="00A211E5" w:rsidRPr="00174FB2">
        <w:rPr>
          <w:rFonts w:hint="eastAsia"/>
          <w:b/>
          <w:sz w:val="20"/>
        </w:rPr>
        <w:t>360</w:t>
      </w:r>
      <w:r w:rsidR="00A211E5" w:rsidRPr="00174FB2">
        <w:rPr>
          <w:b/>
          <w:sz w:val="20"/>
        </w:rPr>
        <w:t xml:space="preserve"> </w:t>
      </w:r>
      <w:r w:rsidRPr="00174FB2">
        <w:rPr>
          <w:b/>
          <w:sz w:val="20"/>
        </w:rPr>
        <w:t>us</w:t>
      </w:r>
      <w:r w:rsidRPr="00DE17B2">
        <w:rPr>
          <w:b/>
          <w:bCs/>
          <w:sz w:val="20"/>
        </w:rPr>
        <w:t xml:space="preserve"> uncertainty range.</w:t>
      </w:r>
    </w:p>
    <w:p w14:paraId="5B40AA3E" w14:textId="77777777" w:rsidR="00204554" w:rsidRPr="00DE17B2" w:rsidRDefault="00204554" w:rsidP="00816941">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b/>
          <w:bCs/>
          <w:sz w:val="20"/>
        </w:rPr>
        <w:t>{2^n-1 bits m-sequence w/ Manchester code}</w:t>
      </w:r>
    </w:p>
    <w:p w14:paraId="5ACFFB31" w14:textId="4E73B8B4" w:rsidR="00204554" w:rsidRPr="00DE17B2" w:rsidRDefault="00204554" w:rsidP="00816941">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b/>
          <w:bCs/>
          <w:sz w:val="20"/>
        </w:rPr>
        <w:t>{2^(n</w:t>
      </w:r>
      <w:r w:rsidR="00BD1BD0" w:rsidRPr="00DE17B2">
        <w:rPr>
          <w:b/>
          <w:bCs/>
          <w:sz w:val="20"/>
        </w:rPr>
        <w:t>+1</w:t>
      </w:r>
      <w:r w:rsidRPr="00DE17B2">
        <w:rPr>
          <w:b/>
          <w:bCs/>
          <w:sz w:val="20"/>
        </w:rPr>
        <w:t>)-1 bits m-sequence w/o Manchester code}</w:t>
      </w:r>
    </w:p>
    <w:p w14:paraId="77E46B80" w14:textId="189E087E" w:rsidR="00204554" w:rsidRPr="00DE17B2" w:rsidRDefault="00204554" w:rsidP="00204554">
      <w:pPr>
        <w:adjustRightInd w:val="0"/>
        <w:snapToGrid w:val="0"/>
        <w:spacing w:beforeLines="50" w:before="156" w:afterLines="50" w:after="156"/>
        <w:jc w:val="both"/>
        <w:rPr>
          <w:b/>
          <w:bCs/>
          <w:sz w:val="20"/>
        </w:rPr>
      </w:pPr>
      <w:bookmarkStart w:id="88" w:name="PP14"/>
      <w:bookmarkEnd w:id="87"/>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14</w:t>
      </w:r>
      <w:r w:rsidRPr="00DE17B2">
        <w:rPr>
          <w:b/>
          <w:bCs/>
          <w:sz w:val="20"/>
        </w:rPr>
        <w:fldChar w:fldCharType="end"/>
      </w:r>
      <w:r w:rsidRPr="00DE17B2">
        <w:rPr>
          <w:b/>
          <w:bCs/>
          <w:sz w:val="20"/>
        </w:rPr>
        <w:t xml:space="preserve">: Manchester coding is applied to sequence based R2D </w:t>
      </w:r>
      <w:r w:rsidR="0009034D" w:rsidRPr="00DE17B2">
        <w:rPr>
          <w:b/>
          <w:bCs/>
          <w:sz w:val="20"/>
        </w:rPr>
        <w:t>periodic sync signal</w:t>
      </w:r>
      <w:r w:rsidRPr="00DE17B2">
        <w:rPr>
          <w:b/>
          <w:bCs/>
          <w:sz w:val="20"/>
        </w:rPr>
        <w:t>.</w:t>
      </w:r>
    </w:p>
    <w:bookmarkEnd w:id="88"/>
    <w:p w14:paraId="10FD1280" w14:textId="1134E29D" w:rsidR="00204554" w:rsidRPr="00DE17B2" w:rsidRDefault="00204554" w:rsidP="00204554">
      <w:pPr>
        <w:adjustRightInd w:val="0"/>
        <w:snapToGrid w:val="0"/>
        <w:spacing w:beforeLines="50" w:before="156" w:afterLines="50" w:after="156"/>
        <w:jc w:val="both"/>
        <w:rPr>
          <w:sz w:val="20"/>
        </w:rPr>
      </w:pPr>
    </w:p>
    <w:p w14:paraId="059608BF" w14:textId="7AE99365" w:rsidR="00DD49DC" w:rsidRPr="00DE17B2" w:rsidRDefault="00DD49DC" w:rsidP="002206CF">
      <w:pPr>
        <w:pStyle w:val="4"/>
        <w:numPr>
          <w:ilvl w:val="3"/>
          <w:numId w:val="12"/>
        </w:numPr>
        <w:spacing w:before="156" w:after="156"/>
        <w:rPr>
          <w:rFonts w:eastAsiaTheme="minorEastAsia"/>
          <w:sz w:val="20"/>
          <w:szCs w:val="20"/>
        </w:rPr>
      </w:pPr>
      <w:r w:rsidRPr="00DE17B2">
        <w:rPr>
          <w:rFonts w:eastAsiaTheme="minorEastAsia"/>
          <w:sz w:val="20"/>
          <w:szCs w:val="20"/>
        </w:rPr>
        <w:t xml:space="preserve">Necessity of overlaid sequence for </w:t>
      </w:r>
      <w:r w:rsidR="00D87EBA" w:rsidRPr="00DE17B2">
        <w:rPr>
          <w:rFonts w:eastAsiaTheme="minorEastAsia"/>
          <w:sz w:val="20"/>
          <w:szCs w:val="20"/>
        </w:rPr>
        <w:t xml:space="preserve">Periodic </w:t>
      </w:r>
      <w:r w:rsidRPr="00DE17B2">
        <w:rPr>
          <w:rFonts w:eastAsiaTheme="minorEastAsia"/>
          <w:sz w:val="20"/>
          <w:szCs w:val="20"/>
        </w:rPr>
        <w:t>R2D sync signal</w:t>
      </w:r>
      <w:r w:rsidR="00DA64CC" w:rsidRPr="00DE17B2">
        <w:rPr>
          <w:rFonts w:eastAsiaTheme="minorEastAsia"/>
          <w:sz w:val="20"/>
          <w:szCs w:val="20"/>
        </w:rPr>
        <w:t xml:space="preserve"> </w:t>
      </w:r>
    </w:p>
    <w:p w14:paraId="03E1B980" w14:textId="4EBC3809" w:rsidR="00DD49DC" w:rsidRPr="00DE17B2" w:rsidRDefault="00D87EBA" w:rsidP="000B470B">
      <w:pPr>
        <w:adjustRightInd w:val="0"/>
        <w:snapToGrid w:val="0"/>
        <w:spacing w:beforeLines="50" w:before="156"/>
        <w:jc w:val="both"/>
        <w:rPr>
          <w:color w:val="000000" w:themeColor="text1"/>
          <w:sz w:val="20"/>
        </w:rPr>
      </w:pPr>
      <w:r w:rsidRPr="00DE17B2">
        <w:rPr>
          <w:color w:val="000000" w:themeColor="text1"/>
          <w:sz w:val="20"/>
        </w:rPr>
        <w:t>Regarding necessity of overlaid sequence for R2D synchronization</w:t>
      </w:r>
      <w:r w:rsidR="00625A46" w:rsidRPr="00DE17B2">
        <w:rPr>
          <w:color w:val="000000" w:themeColor="text1"/>
          <w:sz w:val="20"/>
        </w:rPr>
        <w:t>, the necessity analysis should consider following aspects.</w:t>
      </w:r>
    </w:p>
    <w:p w14:paraId="25BE9D3E" w14:textId="33210B78" w:rsidR="00625A46" w:rsidRPr="00DE17B2" w:rsidRDefault="00625A46" w:rsidP="002206CF">
      <w:pPr>
        <w:pStyle w:val="a7"/>
        <w:numPr>
          <w:ilvl w:val="0"/>
          <w:numId w:val="29"/>
        </w:numPr>
        <w:adjustRightInd w:val="0"/>
        <w:snapToGrid w:val="0"/>
        <w:spacing w:after="100" w:afterAutospacing="1" w:line="276" w:lineRule="auto"/>
        <w:ind w:left="357" w:firstLineChars="0" w:hanging="357"/>
        <w:jc w:val="both"/>
        <w:rPr>
          <w:color w:val="000000" w:themeColor="text1"/>
          <w:sz w:val="20"/>
        </w:rPr>
      </w:pPr>
      <w:r w:rsidRPr="00DE17B2">
        <w:rPr>
          <w:color w:val="000000" w:themeColor="text1"/>
          <w:sz w:val="20"/>
        </w:rPr>
        <w:t>MDR performance</w:t>
      </w:r>
    </w:p>
    <w:p w14:paraId="4749E30F" w14:textId="138A13AA" w:rsidR="00625A46" w:rsidRPr="00DE17B2" w:rsidRDefault="00625A46" w:rsidP="002206CF">
      <w:pPr>
        <w:pStyle w:val="a7"/>
        <w:numPr>
          <w:ilvl w:val="0"/>
          <w:numId w:val="29"/>
        </w:numPr>
        <w:adjustRightInd w:val="0"/>
        <w:snapToGrid w:val="0"/>
        <w:spacing w:afterLines="50" w:after="156" w:line="276" w:lineRule="auto"/>
        <w:ind w:left="357" w:firstLineChars="0" w:hanging="357"/>
        <w:jc w:val="both"/>
        <w:rPr>
          <w:color w:val="000000" w:themeColor="text1"/>
          <w:sz w:val="20"/>
        </w:rPr>
      </w:pPr>
      <w:r w:rsidRPr="00DE17B2">
        <w:rPr>
          <w:color w:val="000000" w:themeColor="text1"/>
          <w:sz w:val="20"/>
        </w:rPr>
        <w:t xml:space="preserve">Timing synchronization performance </w:t>
      </w:r>
    </w:p>
    <w:p w14:paraId="17050E98" w14:textId="77777777" w:rsidR="005777EC" w:rsidRDefault="00E33382" w:rsidP="00623F60">
      <w:pPr>
        <w:adjustRightInd w:val="0"/>
        <w:snapToGrid w:val="0"/>
        <w:spacing w:beforeLines="25" w:before="78" w:afterLines="25" w:after="78" w:line="264" w:lineRule="auto"/>
        <w:jc w:val="both"/>
        <w:rPr>
          <w:color w:val="000000" w:themeColor="text1"/>
          <w:sz w:val="20"/>
        </w:rPr>
      </w:pPr>
      <w:r w:rsidRPr="00DE17B2">
        <w:rPr>
          <w:color w:val="000000" w:themeColor="text1"/>
          <w:sz w:val="20"/>
        </w:rPr>
        <w:t xml:space="preserve">We provide evaluation results for these two aspects. </w:t>
      </w:r>
    </w:p>
    <w:p w14:paraId="683C4A61" w14:textId="65CFC6F8" w:rsidR="005777EC" w:rsidRDefault="00E33382" w:rsidP="005777EC">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sidRPr="005777EC">
        <w:rPr>
          <w:color w:val="000000" w:themeColor="text1"/>
          <w:sz w:val="20"/>
        </w:rPr>
        <w:t>The overlaid sequence use</w:t>
      </w:r>
      <w:r w:rsidR="00071D26" w:rsidRPr="005777EC">
        <w:rPr>
          <w:color w:val="000000" w:themeColor="text1"/>
          <w:sz w:val="20"/>
        </w:rPr>
        <w:t>s</w:t>
      </w:r>
      <w:r w:rsidRPr="005777EC">
        <w:rPr>
          <w:color w:val="000000" w:themeColor="text1"/>
          <w:sz w:val="20"/>
        </w:rPr>
        <w:t xml:space="preserve"> the same generation method as that in LP-WUS.</w:t>
      </w:r>
      <w:r w:rsidR="000D277B" w:rsidRPr="005777EC">
        <w:rPr>
          <w:color w:val="000000" w:themeColor="text1"/>
          <w:sz w:val="20"/>
        </w:rPr>
        <w:t xml:space="preserve"> </w:t>
      </w:r>
    </w:p>
    <w:p w14:paraId="6F10FA79" w14:textId="3BC991F3" w:rsidR="005777EC" w:rsidRDefault="005777EC" w:rsidP="005777EC">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Pr>
          <w:rFonts w:hint="eastAsia"/>
          <w:color w:val="000000" w:themeColor="text1"/>
          <w:sz w:val="20"/>
        </w:rPr>
        <w:t>T</w:t>
      </w:r>
      <w:r w:rsidRPr="005777EC">
        <w:rPr>
          <w:rFonts w:hint="eastAsia"/>
          <w:color w:val="000000" w:themeColor="text1"/>
          <w:sz w:val="20"/>
        </w:rPr>
        <w:t>he sampling rate</w:t>
      </w:r>
      <w:r w:rsidR="00914B36">
        <w:rPr>
          <w:color w:val="000000" w:themeColor="text1"/>
          <w:sz w:val="20"/>
        </w:rPr>
        <w:t xml:space="preserve"> </w:t>
      </w:r>
      <w:r w:rsidR="00914B36">
        <w:rPr>
          <w:rFonts w:hint="eastAsia"/>
          <w:color w:val="000000" w:themeColor="text1"/>
          <w:sz w:val="20"/>
        </w:rPr>
        <w:t>at</w:t>
      </w:r>
      <w:r w:rsidR="00914B36">
        <w:rPr>
          <w:color w:val="000000" w:themeColor="text1"/>
          <w:sz w:val="20"/>
        </w:rPr>
        <w:t xml:space="preserve"> </w:t>
      </w:r>
      <w:r w:rsidR="00914B36">
        <w:rPr>
          <w:rFonts w:hint="eastAsia"/>
          <w:color w:val="000000" w:themeColor="text1"/>
          <w:sz w:val="20"/>
        </w:rPr>
        <w:t>receiver</w:t>
      </w:r>
      <w:r w:rsidRPr="005777EC">
        <w:rPr>
          <w:rFonts w:hint="eastAsia"/>
          <w:color w:val="000000" w:themeColor="text1"/>
          <w:sz w:val="20"/>
        </w:rPr>
        <w:t xml:space="preserve"> is 3.84Msps</w:t>
      </w:r>
      <w:r w:rsidR="00914B36">
        <w:rPr>
          <w:rFonts w:hint="eastAsia"/>
          <w:color w:val="000000" w:themeColor="text1"/>
          <w:sz w:val="20"/>
        </w:rPr>
        <w:t>,</w:t>
      </w:r>
      <w:r w:rsidRPr="005777EC">
        <w:rPr>
          <w:rFonts w:hint="eastAsia"/>
          <w:color w:val="000000" w:themeColor="text1"/>
          <w:sz w:val="20"/>
        </w:rPr>
        <w:t xml:space="preserve"> i.e., 128 samples</w:t>
      </w:r>
      <w:r w:rsidR="00914B36">
        <w:rPr>
          <w:color w:val="000000" w:themeColor="text1"/>
          <w:sz w:val="20"/>
        </w:rPr>
        <w:t xml:space="preserve"> per chip</w:t>
      </w:r>
      <w:r w:rsidRPr="005777EC">
        <w:rPr>
          <w:rFonts w:hint="eastAsia"/>
          <w:color w:val="000000" w:themeColor="text1"/>
          <w:sz w:val="20"/>
        </w:rPr>
        <w:t xml:space="preserve"> when the M </w:t>
      </w:r>
      <w:r w:rsidR="00914B36">
        <w:rPr>
          <w:color w:val="000000" w:themeColor="text1"/>
          <w:sz w:val="20"/>
        </w:rPr>
        <w:t>=</w:t>
      </w:r>
      <w:r w:rsidRPr="005777EC">
        <w:rPr>
          <w:rFonts w:hint="eastAsia"/>
          <w:color w:val="000000" w:themeColor="text1"/>
          <w:sz w:val="20"/>
        </w:rPr>
        <w:t xml:space="preserve"> 2</w:t>
      </w:r>
      <w:r w:rsidR="00914B36">
        <w:rPr>
          <w:color w:val="000000" w:themeColor="text1"/>
          <w:sz w:val="20"/>
        </w:rPr>
        <w:t xml:space="preserve"> and SCS=15kHz</w:t>
      </w:r>
      <w:r w:rsidRPr="005777EC">
        <w:rPr>
          <w:rFonts w:hint="eastAsia"/>
          <w:color w:val="000000" w:themeColor="text1"/>
          <w:sz w:val="20"/>
        </w:rPr>
        <w:t>.</w:t>
      </w:r>
    </w:p>
    <w:p w14:paraId="7D577C0B" w14:textId="1052F1E2" w:rsidR="00625A46" w:rsidRPr="005777EC" w:rsidRDefault="00E33382" w:rsidP="005777EC">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sidRPr="005777EC">
        <w:rPr>
          <w:color w:val="000000" w:themeColor="text1"/>
          <w:sz w:val="20"/>
        </w:rPr>
        <w:t>Note that, since the Ambient IoT device does not have I/Q path</w:t>
      </w:r>
      <w:r w:rsidR="00F53EEE" w:rsidRPr="005777EC">
        <w:rPr>
          <w:color w:val="000000" w:themeColor="text1"/>
          <w:sz w:val="20"/>
        </w:rPr>
        <w:t xml:space="preserve"> </w:t>
      </w:r>
      <w:r w:rsidR="00F53EEE" w:rsidRPr="005777EC">
        <w:rPr>
          <w:rFonts w:hint="eastAsia"/>
          <w:color w:val="000000" w:themeColor="text1"/>
          <w:sz w:val="20"/>
        </w:rPr>
        <w:t>in</w:t>
      </w:r>
      <w:r w:rsidR="00F53EEE" w:rsidRPr="005777EC">
        <w:rPr>
          <w:color w:val="000000" w:themeColor="text1"/>
          <w:sz w:val="20"/>
        </w:rPr>
        <w:t xml:space="preserve"> receiver</w:t>
      </w:r>
      <w:r w:rsidRPr="005777EC">
        <w:rPr>
          <w:color w:val="000000" w:themeColor="text1"/>
          <w:sz w:val="20"/>
        </w:rPr>
        <w:t xml:space="preserve">, only amplitude information </w:t>
      </w:r>
      <w:r w:rsidR="00E601D3" w:rsidRPr="005777EC">
        <w:rPr>
          <w:color w:val="000000" w:themeColor="text1"/>
          <w:sz w:val="20"/>
        </w:rPr>
        <w:t xml:space="preserve">can be obtained </w:t>
      </w:r>
      <w:r w:rsidRPr="005777EC">
        <w:rPr>
          <w:color w:val="000000" w:themeColor="text1"/>
          <w:sz w:val="20"/>
        </w:rPr>
        <w:t>f</w:t>
      </w:r>
      <w:r w:rsidR="00E601D3" w:rsidRPr="005777EC">
        <w:rPr>
          <w:color w:val="000000" w:themeColor="text1"/>
          <w:sz w:val="20"/>
        </w:rPr>
        <w:t>rom</w:t>
      </w:r>
      <w:r w:rsidRPr="005777EC">
        <w:rPr>
          <w:color w:val="000000" w:themeColor="text1"/>
          <w:sz w:val="20"/>
        </w:rPr>
        <w:t xml:space="preserve"> received signal of synchronization sequence for sequence correlation</w:t>
      </w:r>
      <w:r w:rsidR="00E601D3" w:rsidRPr="005777EC">
        <w:rPr>
          <w:color w:val="000000" w:themeColor="text1"/>
          <w:sz w:val="20"/>
        </w:rPr>
        <w:t>, the correlation operation is not complex value correlation.</w:t>
      </w:r>
      <w:r w:rsidR="008F4804" w:rsidRPr="005777EC">
        <w:rPr>
          <w:rFonts w:hint="eastAsia"/>
          <w:color w:val="000000" w:themeColor="text1"/>
          <w:sz w:val="20"/>
        </w:rPr>
        <w:t xml:space="preserve"> </w:t>
      </w:r>
    </w:p>
    <w:p w14:paraId="6B2C372F" w14:textId="3D00FC33" w:rsidR="00711B90" w:rsidRPr="00DE17B2" w:rsidRDefault="00AE30F9" w:rsidP="005A16E8">
      <w:pPr>
        <w:adjustRightInd w:val="0"/>
        <w:snapToGrid w:val="0"/>
        <w:spacing w:beforeLines="50" w:before="156" w:afterLines="50" w:after="156"/>
        <w:jc w:val="center"/>
        <w:rPr>
          <w:color w:val="000000" w:themeColor="text1"/>
          <w:sz w:val="20"/>
        </w:rPr>
      </w:pPr>
      <w:r w:rsidRPr="00DE17B2">
        <w:rPr>
          <w:noProof/>
          <w:color w:val="000000" w:themeColor="text1"/>
          <w:sz w:val="20"/>
        </w:rPr>
        <w:drawing>
          <wp:inline distT="0" distB="0" distL="0" distR="0" wp14:anchorId="1810C4AA" wp14:editId="5F17CB89">
            <wp:extent cx="2635250" cy="220827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9">
                      <a:extLst>
                        <a:ext uri="{28A0092B-C50C-407E-A947-70E740481C1C}">
                          <a14:useLocalDpi xmlns:a14="http://schemas.microsoft.com/office/drawing/2010/main" val="0"/>
                        </a:ext>
                      </a:extLst>
                    </a:blip>
                    <a:srcRect l="3402" r="6918" b="-192"/>
                    <a:stretch/>
                  </pic:blipFill>
                  <pic:spPr bwMode="auto">
                    <a:xfrm>
                      <a:off x="0" y="0"/>
                      <a:ext cx="2644920" cy="2216375"/>
                    </a:xfrm>
                    <a:prstGeom prst="rect">
                      <a:avLst/>
                    </a:prstGeom>
                    <a:noFill/>
                    <a:ln>
                      <a:noFill/>
                    </a:ln>
                    <a:extLst>
                      <a:ext uri="{53640926-AAD7-44D8-BBD7-CCE9431645EC}">
                        <a14:shadowObscured xmlns:a14="http://schemas.microsoft.com/office/drawing/2010/main"/>
                      </a:ext>
                    </a:extLst>
                  </pic:spPr>
                </pic:pic>
              </a:graphicData>
            </a:graphic>
          </wp:inline>
        </w:drawing>
      </w:r>
      <w:r w:rsidR="000B7B79" w:rsidRPr="00DE17B2">
        <w:rPr>
          <w:color w:val="000000" w:themeColor="text1"/>
          <w:sz w:val="20"/>
        </w:rPr>
        <w:t xml:space="preserve">   </w:t>
      </w:r>
      <w:r w:rsidRPr="00DE17B2">
        <w:rPr>
          <w:color w:val="000000" w:themeColor="text1"/>
          <w:sz w:val="20"/>
        </w:rPr>
        <w:t xml:space="preserve"> </w:t>
      </w:r>
      <w:r w:rsidR="00744734" w:rsidRPr="00DE17B2">
        <w:rPr>
          <w:noProof/>
          <w:color w:val="000000" w:themeColor="text1"/>
          <w:sz w:val="20"/>
        </w:rPr>
        <w:drawing>
          <wp:inline distT="0" distB="0" distL="0" distR="0" wp14:anchorId="7F1F95A0" wp14:editId="1A0BD16C">
            <wp:extent cx="2731980" cy="22078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0">
                      <a:extLst>
                        <a:ext uri="{28A0092B-C50C-407E-A947-70E740481C1C}">
                          <a14:useLocalDpi xmlns:a14="http://schemas.microsoft.com/office/drawing/2010/main" val="0"/>
                        </a:ext>
                      </a:extLst>
                    </a:blip>
                    <a:srcRect r="7261" b="28"/>
                    <a:stretch/>
                  </pic:blipFill>
                  <pic:spPr bwMode="auto">
                    <a:xfrm>
                      <a:off x="0" y="0"/>
                      <a:ext cx="2741232" cy="2215372"/>
                    </a:xfrm>
                    <a:prstGeom prst="rect">
                      <a:avLst/>
                    </a:prstGeom>
                    <a:noFill/>
                    <a:ln>
                      <a:noFill/>
                    </a:ln>
                    <a:extLst>
                      <a:ext uri="{53640926-AAD7-44D8-BBD7-CCE9431645EC}">
                        <a14:shadowObscured xmlns:a14="http://schemas.microsoft.com/office/drawing/2010/main"/>
                      </a:ext>
                    </a:extLst>
                  </pic:spPr>
                </pic:pic>
              </a:graphicData>
            </a:graphic>
          </wp:inline>
        </w:drawing>
      </w:r>
    </w:p>
    <w:p w14:paraId="724722F5" w14:textId="3F18F707" w:rsidR="005A16E8" w:rsidRPr="00DE17B2" w:rsidRDefault="005A16E8" w:rsidP="005A16E8">
      <w:pPr>
        <w:adjustRightInd w:val="0"/>
        <w:snapToGrid w:val="0"/>
        <w:spacing w:beforeLines="50" w:before="156" w:afterLines="50" w:after="156"/>
        <w:rPr>
          <w:color w:val="000000" w:themeColor="text1"/>
          <w:sz w:val="20"/>
        </w:rPr>
      </w:pPr>
      <w:r w:rsidRPr="00DE17B2" w:rsidDel="000B7B79">
        <w:rPr>
          <w:color w:val="000000" w:themeColor="text1"/>
          <w:sz w:val="20"/>
        </w:rPr>
        <w:t xml:space="preserve">             </w:t>
      </w:r>
      <w:r w:rsidR="000B4EE2">
        <w:rPr>
          <w:color w:val="000000" w:themeColor="text1"/>
          <w:sz w:val="20"/>
        </w:rPr>
        <w:t xml:space="preserve">   </w:t>
      </w:r>
      <w:r w:rsidRPr="00DE17B2">
        <w:rPr>
          <w:color w:val="000000" w:themeColor="text1"/>
          <w:sz w:val="20"/>
        </w:rPr>
        <w:t xml:space="preserve">(a). MDR performance   </w:t>
      </w:r>
      <w:r w:rsidRPr="00DE17B2" w:rsidDel="000B7B79">
        <w:rPr>
          <w:color w:val="000000" w:themeColor="text1"/>
          <w:sz w:val="20"/>
        </w:rPr>
        <w:t xml:space="preserve">  </w:t>
      </w:r>
      <w:r w:rsidR="000B4EE2">
        <w:rPr>
          <w:color w:val="000000" w:themeColor="text1"/>
          <w:sz w:val="20"/>
        </w:rPr>
        <w:t xml:space="preserve">     </w:t>
      </w:r>
      <w:r w:rsidRPr="00DE17B2" w:rsidDel="000B7B79">
        <w:rPr>
          <w:color w:val="000000" w:themeColor="text1"/>
          <w:sz w:val="20"/>
        </w:rPr>
        <w:t xml:space="preserve">     </w:t>
      </w:r>
      <w:r w:rsidRPr="00DE17B2">
        <w:rPr>
          <w:color w:val="000000" w:themeColor="text1"/>
          <w:sz w:val="20"/>
        </w:rPr>
        <w:t>(b). synchronization accuracy</w:t>
      </w:r>
      <w:r w:rsidR="000B7B79" w:rsidRPr="00DE17B2">
        <w:rPr>
          <w:color w:val="000000" w:themeColor="text1"/>
          <w:sz w:val="20"/>
        </w:rPr>
        <w:t>(</w:t>
      </w:r>
      <w:r w:rsidR="000B0339">
        <w:rPr>
          <w:rFonts w:hint="eastAsia"/>
          <w:color w:val="000000" w:themeColor="text1"/>
          <w:sz w:val="20"/>
        </w:rPr>
        <w:t>CDF</w:t>
      </w:r>
      <w:r w:rsidR="000B0339" w:rsidRPr="00DE17B2">
        <w:rPr>
          <w:color w:val="000000" w:themeColor="text1"/>
          <w:sz w:val="20"/>
        </w:rPr>
        <w:t xml:space="preserve"> </w:t>
      </w:r>
      <w:r w:rsidR="000B7B79" w:rsidRPr="00DE17B2">
        <w:rPr>
          <w:color w:val="000000" w:themeColor="text1"/>
          <w:sz w:val="20"/>
        </w:rPr>
        <w:t>of residual timing error)</w:t>
      </w:r>
    </w:p>
    <w:p w14:paraId="73B5E8FF" w14:textId="19FFFECB" w:rsidR="002564E5" w:rsidRPr="00DE17B2" w:rsidRDefault="001E1580" w:rsidP="006176B5">
      <w:pPr>
        <w:adjustRightInd w:val="0"/>
        <w:snapToGrid w:val="0"/>
        <w:spacing w:beforeLines="50" w:before="156" w:afterLines="50" w:after="156"/>
        <w:jc w:val="center"/>
        <w:rPr>
          <w:color w:val="000000" w:themeColor="text1"/>
          <w:sz w:val="20"/>
        </w:rPr>
      </w:pPr>
      <w:r w:rsidRPr="00DE17B2">
        <w:rPr>
          <w:noProof/>
          <w:color w:val="000000" w:themeColor="text1"/>
          <w:sz w:val="20"/>
        </w:rPr>
        <w:drawing>
          <wp:inline distT="0" distB="0" distL="0" distR="0" wp14:anchorId="52B831ED" wp14:editId="658161EB">
            <wp:extent cx="2462213" cy="20955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1">
                      <a:extLst>
                        <a:ext uri="{28A0092B-C50C-407E-A947-70E740481C1C}">
                          <a14:useLocalDpi xmlns:a14="http://schemas.microsoft.com/office/drawing/2010/main" val="0"/>
                        </a:ext>
                      </a:extLst>
                    </a:blip>
                    <a:srcRect l="3728" r="8658" b="587"/>
                    <a:stretch/>
                  </pic:blipFill>
                  <pic:spPr bwMode="auto">
                    <a:xfrm>
                      <a:off x="0" y="0"/>
                      <a:ext cx="2467905" cy="2100345"/>
                    </a:xfrm>
                    <a:prstGeom prst="rect">
                      <a:avLst/>
                    </a:prstGeom>
                    <a:noFill/>
                    <a:ln>
                      <a:noFill/>
                    </a:ln>
                    <a:extLst>
                      <a:ext uri="{53640926-AAD7-44D8-BBD7-CCE9431645EC}">
                        <a14:shadowObscured xmlns:a14="http://schemas.microsoft.com/office/drawing/2010/main"/>
                      </a:ext>
                    </a:extLst>
                  </pic:spPr>
                </pic:pic>
              </a:graphicData>
            </a:graphic>
          </wp:inline>
        </w:drawing>
      </w:r>
      <w:r w:rsidR="00D062CC" w:rsidRPr="0057130D">
        <w:rPr>
          <w:sz w:val="20"/>
        </w:rPr>
        <w:object w:dxaOrig="22663" w:dyaOrig="13837" w14:anchorId="61BFE6A4">
          <v:shape id="_x0000_i1029" type="#_x0000_t75" style="width:251.7pt;height:149.85pt" o:ole="">
            <v:imagedata r:id="rId32" o:title=""/>
          </v:shape>
          <o:OLEObject Type="Embed" ProgID="Visio.Drawing.15" ShapeID="_x0000_i1029" DrawAspect="Content" ObjectID="_1831301259" r:id="rId33"/>
        </w:object>
      </w:r>
    </w:p>
    <w:p w14:paraId="1DFE64EE" w14:textId="0B27A247" w:rsidR="002564E5" w:rsidRPr="00DE17B2" w:rsidRDefault="002564E5" w:rsidP="000B4EE2">
      <w:pPr>
        <w:adjustRightInd w:val="0"/>
        <w:snapToGrid w:val="0"/>
        <w:spacing w:beforeLines="50" w:before="156" w:afterLines="50" w:after="156"/>
        <w:ind w:firstLineChars="200" w:firstLine="400"/>
        <w:rPr>
          <w:color w:val="000000" w:themeColor="text1"/>
          <w:sz w:val="20"/>
        </w:rPr>
      </w:pPr>
      <w:r w:rsidRPr="00DE17B2">
        <w:rPr>
          <w:color w:val="000000" w:themeColor="text1"/>
          <w:sz w:val="20"/>
        </w:rPr>
        <w:t xml:space="preserve">(c). </w:t>
      </w:r>
      <w:r w:rsidR="00D062CC" w:rsidRPr="00DE17B2">
        <w:rPr>
          <w:color w:val="000000" w:themeColor="text1"/>
          <w:sz w:val="20"/>
        </w:rPr>
        <w:t xml:space="preserve">Ripples of waveform with overlaid sequence </w:t>
      </w:r>
      <w:r w:rsidR="000B4EE2">
        <w:rPr>
          <w:color w:val="000000" w:themeColor="text1"/>
          <w:sz w:val="20"/>
        </w:rPr>
        <w:t xml:space="preserve">   </w:t>
      </w:r>
      <w:r w:rsidR="00D062CC" w:rsidRPr="00DE17B2">
        <w:rPr>
          <w:color w:val="000000" w:themeColor="text1"/>
          <w:sz w:val="20"/>
        </w:rPr>
        <w:t xml:space="preserve"> (d). RAN4 requirements on ripples(&lt;=</w:t>
      </w:r>
      <w:r w:rsidR="00D062CC" w:rsidRPr="00DE17B2">
        <w:rPr>
          <w:rFonts w:hint="eastAsia"/>
          <w:color w:val="000000" w:themeColor="text1"/>
          <w:sz w:val="20"/>
        </w:rPr>
        <w:t>±</w:t>
      </w:r>
      <w:r w:rsidR="00D062CC" w:rsidRPr="00DE17B2">
        <w:rPr>
          <w:color w:val="000000" w:themeColor="text1"/>
          <w:sz w:val="20"/>
        </w:rPr>
        <w:t>15%) in 38.194</w:t>
      </w:r>
    </w:p>
    <w:p w14:paraId="2540E073" w14:textId="50A0A550" w:rsidR="005A16E8" w:rsidRPr="00DE17B2" w:rsidRDefault="005A16E8" w:rsidP="005A16E8">
      <w:pPr>
        <w:adjustRightInd w:val="0"/>
        <w:snapToGrid w:val="0"/>
        <w:spacing w:beforeLines="50" w:before="156" w:afterLines="50" w:after="156"/>
        <w:jc w:val="center"/>
        <w:rPr>
          <w:color w:val="000000" w:themeColor="text1"/>
          <w:sz w:val="20"/>
        </w:rPr>
      </w:pPr>
      <w:bookmarkStart w:id="89" w:name="_Ref220609200"/>
      <w:r w:rsidRPr="00DE17B2" w:rsidDel="00273C48">
        <w:rPr>
          <w:b/>
          <w:color w:val="000000" w:themeColor="text1"/>
          <w:sz w:val="20"/>
        </w:rPr>
        <w:t>F</w:t>
      </w:r>
      <w:r w:rsidRPr="00DE17B2">
        <w:rPr>
          <w:rFonts w:eastAsia="宋体"/>
          <w:b/>
          <w:color w:val="000000" w:themeColor="text1"/>
          <w:sz w:val="20"/>
        </w:rPr>
        <w:t xml:space="preserve">igure </w:t>
      </w:r>
      <w:r w:rsidRPr="00DE17B2">
        <w:rPr>
          <w:rFonts w:eastAsia="宋体"/>
          <w:b/>
          <w:color w:val="000000" w:themeColor="text1"/>
          <w:sz w:val="20"/>
        </w:rPr>
        <w:fldChar w:fldCharType="begin"/>
      </w:r>
      <w:r w:rsidRPr="00DE17B2">
        <w:rPr>
          <w:rFonts w:eastAsia="宋体"/>
          <w:b/>
          <w:sz w:val="20"/>
        </w:rPr>
        <w:instrText xml:space="preserve"> SEQ Figure \* ARABIC </w:instrText>
      </w:r>
      <w:r w:rsidRPr="00DE17B2">
        <w:rPr>
          <w:rFonts w:eastAsia="宋体"/>
          <w:b/>
          <w:color w:val="000000" w:themeColor="text1"/>
          <w:sz w:val="20"/>
        </w:rPr>
        <w:fldChar w:fldCharType="separate"/>
      </w:r>
      <w:r w:rsidR="00BE5742">
        <w:rPr>
          <w:rFonts w:eastAsia="宋体"/>
          <w:b/>
          <w:noProof/>
          <w:sz w:val="20"/>
        </w:rPr>
        <w:t>13</w:t>
      </w:r>
      <w:r w:rsidRPr="00DE17B2">
        <w:rPr>
          <w:rFonts w:eastAsia="宋体"/>
          <w:b/>
          <w:color w:val="000000" w:themeColor="text1"/>
          <w:sz w:val="20"/>
        </w:rPr>
        <w:fldChar w:fldCharType="end"/>
      </w:r>
      <w:bookmarkEnd w:id="89"/>
      <w:r w:rsidRPr="00DE17B2">
        <w:rPr>
          <w:rFonts w:eastAsia="宋体"/>
          <w:b/>
          <w:color w:val="000000" w:themeColor="text1"/>
          <w:sz w:val="20"/>
        </w:rPr>
        <w:t xml:space="preserve"> </w:t>
      </w:r>
      <w:r w:rsidRPr="00DE17B2">
        <w:rPr>
          <w:b/>
          <w:color w:val="000000" w:themeColor="text1"/>
          <w:sz w:val="20"/>
        </w:rPr>
        <w:t>Performance of periodic sync signal with and without overlaid sequence</w:t>
      </w:r>
    </w:p>
    <w:p w14:paraId="3C93D43E" w14:textId="2D5E62F5" w:rsidR="005F3870" w:rsidRPr="00DE17B2" w:rsidRDefault="005A16E8" w:rsidP="0046434A">
      <w:pPr>
        <w:adjustRightInd w:val="0"/>
        <w:snapToGrid w:val="0"/>
        <w:spacing w:beforeLines="25" w:before="78" w:afterLines="25" w:after="78" w:line="264" w:lineRule="auto"/>
        <w:jc w:val="both"/>
        <w:rPr>
          <w:color w:val="000000" w:themeColor="text1"/>
          <w:sz w:val="20"/>
        </w:rPr>
      </w:pPr>
      <w:r w:rsidRPr="00DE17B2">
        <w:rPr>
          <w:color w:val="000000" w:themeColor="text1"/>
          <w:sz w:val="20"/>
        </w:rPr>
        <w:t xml:space="preserve">As shown in above figures, </w:t>
      </w:r>
      <w:r w:rsidR="005F3870" w:rsidRPr="00DE17B2">
        <w:rPr>
          <w:color w:val="000000" w:themeColor="text1"/>
          <w:sz w:val="20"/>
        </w:rPr>
        <w:t xml:space="preserve">performance of sync sequence with overlaid sequence is slightly worse than sync sequence without overlaid sequence. The reason of using overlaid sequence in LP-WUS design is provided, and </w:t>
      </w:r>
      <w:r w:rsidR="00592AAB">
        <w:rPr>
          <w:color w:val="000000" w:themeColor="text1"/>
          <w:sz w:val="20"/>
        </w:rPr>
        <w:t xml:space="preserve">the reason </w:t>
      </w:r>
      <w:r w:rsidR="005F3870" w:rsidRPr="00DE17B2">
        <w:rPr>
          <w:color w:val="000000" w:themeColor="text1"/>
          <w:sz w:val="20"/>
        </w:rPr>
        <w:t>why this is not applicable to Ambient IoT</w:t>
      </w:r>
      <w:r w:rsidR="00592AAB">
        <w:rPr>
          <w:color w:val="000000" w:themeColor="text1"/>
          <w:sz w:val="20"/>
        </w:rPr>
        <w:t>,</w:t>
      </w:r>
      <w:r w:rsidR="005F3870" w:rsidRPr="00DE17B2">
        <w:rPr>
          <w:color w:val="000000" w:themeColor="text1"/>
          <w:sz w:val="20"/>
        </w:rPr>
        <w:t xml:space="preserve"> </w:t>
      </w:r>
      <w:r w:rsidR="00592AAB">
        <w:rPr>
          <w:color w:val="000000" w:themeColor="text1"/>
          <w:sz w:val="20"/>
        </w:rPr>
        <w:t>are</w:t>
      </w:r>
      <w:r w:rsidR="00592AAB" w:rsidRPr="00DE17B2">
        <w:rPr>
          <w:color w:val="000000" w:themeColor="text1"/>
          <w:sz w:val="20"/>
        </w:rPr>
        <w:t xml:space="preserve"> </w:t>
      </w:r>
      <w:r w:rsidR="00592AAB">
        <w:rPr>
          <w:color w:val="000000" w:themeColor="text1"/>
          <w:sz w:val="20"/>
        </w:rPr>
        <w:t>provided</w:t>
      </w:r>
      <w:r w:rsidR="00592AAB" w:rsidRPr="00DE17B2">
        <w:rPr>
          <w:color w:val="000000" w:themeColor="text1"/>
          <w:sz w:val="20"/>
        </w:rPr>
        <w:t xml:space="preserve"> </w:t>
      </w:r>
      <w:r w:rsidR="005F3870" w:rsidRPr="00DE17B2">
        <w:rPr>
          <w:color w:val="000000" w:themeColor="text1"/>
          <w:sz w:val="20"/>
        </w:rPr>
        <w:t xml:space="preserve">as follows, </w:t>
      </w:r>
    </w:p>
    <w:p w14:paraId="175917F1" w14:textId="698FA653" w:rsidR="00E33382" w:rsidRPr="00DE17B2" w:rsidRDefault="005F3870" w:rsidP="0046434A">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sidRPr="00DE17B2">
        <w:rPr>
          <w:color w:val="000000" w:themeColor="text1"/>
          <w:sz w:val="20"/>
        </w:rPr>
        <w:t>The transmission bandwidth of LP-WUS is 5MHz, and overlaid</w:t>
      </w:r>
      <w:r w:rsidR="0088004F" w:rsidRPr="00DE17B2">
        <w:rPr>
          <w:color w:val="000000" w:themeColor="text1"/>
          <w:sz w:val="20"/>
        </w:rPr>
        <w:t xml:space="preserve"> sequence can be used to spread the frequency of spectrum of OOK signal, and frequency diversity can be obtained by applying overlaid sequence. However, considering Ambient IoT with 1PRB Tx BW as baseline, no frequency diversity</w:t>
      </w:r>
      <w:r w:rsidR="004268D4" w:rsidRPr="00DE17B2">
        <w:rPr>
          <w:color w:val="000000" w:themeColor="text1"/>
          <w:sz w:val="20"/>
        </w:rPr>
        <w:t xml:space="preserve"> gain</w:t>
      </w:r>
      <w:r w:rsidR="0088004F" w:rsidRPr="00DE17B2">
        <w:rPr>
          <w:color w:val="000000" w:themeColor="text1"/>
          <w:sz w:val="20"/>
        </w:rPr>
        <w:t xml:space="preserve"> can be achieved even if overlaid sequence is applied.</w:t>
      </w:r>
    </w:p>
    <w:p w14:paraId="15781999" w14:textId="7D257267" w:rsidR="0088004F" w:rsidRPr="00DE17B2" w:rsidRDefault="0088004F" w:rsidP="0046434A">
      <w:pPr>
        <w:pStyle w:val="a7"/>
        <w:numPr>
          <w:ilvl w:val="0"/>
          <w:numId w:val="29"/>
        </w:numPr>
        <w:adjustRightInd w:val="0"/>
        <w:snapToGrid w:val="0"/>
        <w:spacing w:beforeLines="25" w:before="78" w:afterLines="25" w:after="78" w:line="264" w:lineRule="auto"/>
        <w:ind w:left="357" w:firstLineChars="0" w:hanging="357"/>
        <w:jc w:val="both"/>
        <w:rPr>
          <w:color w:val="000000" w:themeColor="text1"/>
          <w:sz w:val="20"/>
        </w:rPr>
      </w:pPr>
      <w:r w:rsidRPr="00DE17B2">
        <w:rPr>
          <w:color w:val="000000" w:themeColor="text1"/>
          <w:sz w:val="20"/>
        </w:rPr>
        <w:t>The overlaid sequence will introduce more ripples for the ON/OFF states in time domain waveform, and lead to lower time synchronization accuracy compared with that using OOK binary sequence without applying overlaid sequence.</w:t>
      </w:r>
    </w:p>
    <w:p w14:paraId="00AC43FA" w14:textId="533DEA8F" w:rsidR="00E33382" w:rsidRPr="00DE17B2" w:rsidRDefault="00AE30A7" w:rsidP="00632D35">
      <w:pPr>
        <w:adjustRightInd w:val="0"/>
        <w:snapToGrid w:val="0"/>
        <w:spacing w:beforeLines="25" w:before="78" w:afterLines="25" w:after="78" w:line="264" w:lineRule="auto"/>
        <w:jc w:val="both"/>
        <w:rPr>
          <w:b/>
          <w:color w:val="000000" w:themeColor="text1"/>
          <w:sz w:val="20"/>
        </w:rPr>
      </w:pPr>
      <w:bookmarkStart w:id="90" w:name="OB32"/>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32</w:t>
      </w:r>
      <w:r w:rsidRPr="00DE17B2">
        <w:rPr>
          <w:b/>
          <w:sz w:val="20"/>
        </w:rPr>
        <w:fldChar w:fldCharType="end"/>
      </w:r>
      <w:r w:rsidRPr="00DE17B2">
        <w:rPr>
          <w:b/>
          <w:sz w:val="20"/>
        </w:rPr>
        <w:t>: Overla</w:t>
      </w:r>
      <w:r w:rsidRPr="00DE17B2">
        <w:rPr>
          <w:b/>
          <w:color w:val="000000" w:themeColor="text1"/>
          <w:sz w:val="20"/>
        </w:rPr>
        <w:t>id sequence</w:t>
      </w:r>
      <w:r w:rsidR="0006464F" w:rsidRPr="00DE17B2">
        <w:rPr>
          <w:b/>
          <w:color w:val="000000" w:themeColor="text1"/>
          <w:sz w:val="20"/>
        </w:rPr>
        <w:t xml:space="preserve"> on sequence of periodic sync signal</w:t>
      </w:r>
      <w:r w:rsidRPr="00DE17B2">
        <w:rPr>
          <w:b/>
          <w:color w:val="000000" w:themeColor="text1"/>
          <w:sz w:val="20"/>
        </w:rPr>
        <w:t xml:space="preserve"> does not bring </w:t>
      </w:r>
      <w:r w:rsidR="0006464F" w:rsidRPr="00DE17B2">
        <w:rPr>
          <w:b/>
          <w:color w:val="000000" w:themeColor="text1"/>
          <w:sz w:val="20"/>
        </w:rPr>
        <w:t>benefit for MDR performance and timing accuracy, which is different from that in LP-WUS</w:t>
      </w:r>
    </w:p>
    <w:p w14:paraId="0A575A4A" w14:textId="43A000CD" w:rsidR="004268D4" w:rsidRPr="00DE17B2" w:rsidRDefault="004268D4" w:rsidP="00632D35">
      <w:pPr>
        <w:pStyle w:val="a7"/>
        <w:numPr>
          <w:ilvl w:val="0"/>
          <w:numId w:val="29"/>
        </w:numPr>
        <w:adjustRightInd w:val="0"/>
        <w:snapToGrid w:val="0"/>
        <w:spacing w:beforeLines="25" w:before="78" w:afterLines="25" w:after="78" w:line="264" w:lineRule="auto"/>
        <w:ind w:left="357" w:firstLineChars="0" w:hanging="357"/>
        <w:jc w:val="both"/>
        <w:rPr>
          <w:b/>
          <w:color w:val="000000" w:themeColor="text1"/>
          <w:sz w:val="20"/>
        </w:rPr>
      </w:pPr>
      <w:r w:rsidRPr="00DE17B2">
        <w:rPr>
          <w:b/>
          <w:color w:val="000000" w:themeColor="text1"/>
          <w:sz w:val="20"/>
        </w:rPr>
        <w:t>The transmission bandwidth of LP-WUS is 5MHz, and frequency diversity can be obtained by applying overlaid sequence. However, considering Ambient IoT with 1PRB Tx BW as baseline, no frequency diversity gain can be achieved even if overlaid sequence is applied.</w:t>
      </w:r>
    </w:p>
    <w:p w14:paraId="542F7ADC" w14:textId="77777777" w:rsidR="004268D4" w:rsidRPr="00DE17B2" w:rsidRDefault="004268D4" w:rsidP="00632D35">
      <w:pPr>
        <w:pStyle w:val="a7"/>
        <w:numPr>
          <w:ilvl w:val="0"/>
          <w:numId w:val="29"/>
        </w:numPr>
        <w:adjustRightInd w:val="0"/>
        <w:snapToGrid w:val="0"/>
        <w:spacing w:beforeLines="25" w:before="78" w:afterLines="25" w:after="78" w:line="264" w:lineRule="auto"/>
        <w:ind w:left="357" w:firstLineChars="0" w:hanging="357"/>
        <w:jc w:val="both"/>
        <w:rPr>
          <w:b/>
          <w:color w:val="000000" w:themeColor="text1"/>
          <w:sz w:val="20"/>
        </w:rPr>
      </w:pPr>
      <w:r w:rsidRPr="00DE17B2">
        <w:rPr>
          <w:b/>
          <w:color w:val="000000" w:themeColor="text1"/>
          <w:sz w:val="20"/>
        </w:rPr>
        <w:t>The overlaid sequence will introduce more ripples for the ON/OFF states in time domain waveform, and lead to lower time synchronization accuracy compared with that using OOK binary sequence without applying overlaid sequence.</w:t>
      </w:r>
    </w:p>
    <w:bookmarkEnd w:id="90"/>
    <w:p w14:paraId="4E6015FF" w14:textId="414E6E25" w:rsidR="0006464F" w:rsidRPr="00DE17B2" w:rsidRDefault="00806C59" w:rsidP="0046434A">
      <w:pPr>
        <w:adjustRightInd w:val="0"/>
        <w:snapToGrid w:val="0"/>
        <w:spacing w:beforeLines="25" w:before="78" w:afterLines="25" w:after="78" w:line="264" w:lineRule="auto"/>
        <w:jc w:val="both"/>
        <w:rPr>
          <w:color w:val="000000" w:themeColor="text1"/>
          <w:sz w:val="20"/>
        </w:rPr>
      </w:pPr>
      <w:r w:rsidRPr="00DE17B2">
        <w:rPr>
          <w:color w:val="000000" w:themeColor="text1"/>
          <w:sz w:val="20"/>
        </w:rPr>
        <w:t>Besides, the RAN4 requirements</w:t>
      </w:r>
      <w:r w:rsidR="00631693">
        <w:rPr>
          <w:color w:val="000000" w:themeColor="text1"/>
          <w:sz w:val="20"/>
        </w:rPr>
        <w:t xml:space="preserve"> </w:t>
      </w:r>
      <w:r w:rsidR="00631693">
        <w:rPr>
          <w:color w:val="000000" w:themeColor="text1"/>
          <w:sz w:val="20"/>
        </w:rPr>
        <w:fldChar w:fldCharType="begin"/>
      </w:r>
      <w:r w:rsidR="00631693">
        <w:rPr>
          <w:color w:val="000000" w:themeColor="text1"/>
          <w:sz w:val="20"/>
        </w:rPr>
        <w:instrText xml:space="preserve"> REF _Ref213360957 \r \h </w:instrText>
      </w:r>
      <w:r w:rsidR="00631693">
        <w:rPr>
          <w:color w:val="000000" w:themeColor="text1"/>
          <w:sz w:val="20"/>
        </w:rPr>
      </w:r>
      <w:r w:rsidR="00631693">
        <w:rPr>
          <w:color w:val="000000" w:themeColor="text1"/>
          <w:sz w:val="20"/>
        </w:rPr>
        <w:fldChar w:fldCharType="separate"/>
      </w:r>
      <w:r w:rsidR="00BE5742">
        <w:rPr>
          <w:color w:val="000000" w:themeColor="text1"/>
          <w:sz w:val="20"/>
        </w:rPr>
        <w:t>[2]</w:t>
      </w:r>
      <w:r w:rsidR="00631693">
        <w:rPr>
          <w:color w:val="000000" w:themeColor="text1"/>
          <w:sz w:val="20"/>
        </w:rPr>
        <w:fldChar w:fldCharType="end"/>
      </w:r>
      <w:r w:rsidRPr="00DE17B2">
        <w:rPr>
          <w:color w:val="000000" w:themeColor="text1"/>
          <w:sz w:val="20"/>
        </w:rPr>
        <w:t xml:space="preserve"> on OOK waveform quality is defined without considering overlaid sequence in frequency do</w:t>
      </w:r>
      <w:r w:rsidRPr="00DE17B2">
        <w:rPr>
          <w:sz w:val="20"/>
        </w:rPr>
        <w:t xml:space="preserve">main, as shown in </w:t>
      </w:r>
      <w:r w:rsidRPr="00DE17B2">
        <w:rPr>
          <w:sz w:val="20"/>
        </w:rPr>
        <w:fldChar w:fldCharType="begin"/>
      </w:r>
      <w:r w:rsidRPr="00DE17B2">
        <w:rPr>
          <w:sz w:val="20"/>
        </w:rPr>
        <w:instrText xml:space="preserve"> REF _Ref215842127 \h  \* MERGEFORMAT </w:instrText>
      </w:r>
      <w:r w:rsidRPr="00DE17B2">
        <w:rPr>
          <w:sz w:val="20"/>
        </w:rPr>
      </w:r>
      <w:r w:rsidRPr="00DE17B2">
        <w:rPr>
          <w:sz w:val="20"/>
        </w:rPr>
        <w:fldChar w:fldCharType="separate"/>
      </w:r>
      <w:r w:rsidR="00BE5742" w:rsidRPr="00BE5742">
        <w:rPr>
          <w:sz w:val="20"/>
        </w:rPr>
        <w:t>Table 1</w:t>
      </w:r>
      <w:r w:rsidRPr="00DE17B2">
        <w:rPr>
          <w:sz w:val="20"/>
        </w:rPr>
        <w:fldChar w:fldCharType="end"/>
      </w:r>
      <w:r w:rsidR="007174D8">
        <w:rPr>
          <w:sz w:val="20"/>
        </w:rPr>
        <w:t xml:space="preserve"> and </w:t>
      </w:r>
      <w:r w:rsidR="007174D8">
        <w:rPr>
          <w:sz w:val="20"/>
        </w:rPr>
        <w:fldChar w:fldCharType="begin"/>
      </w:r>
      <w:r w:rsidR="007174D8">
        <w:rPr>
          <w:sz w:val="20"/>
        </w:rPr>
        <w:instrText xml:space="preserve"> REF _Ref220609200 \h </w:instrText>
      </w:r>
      <w:r w:rsidR="007174D8">
        <w:rPr>
          <w:sz w:val="20"/>
        </w:rPr>
      </w:r>
      <w:r w:rsidR="007174D8">
        <w:rPr>
          <w:sz w:val="20"/>
        </w:rPr>
        <w:fldChar w:fldCharType="separate"/>
      </w:r>
      <w:r w:rsidR="00BE5742" w:rsidRPr="00DE17B2" w:rsidDel="00273C48">
        <w:rPr>
          <w:b/>
          <w:color w:val="000000" w:themeColor="text1"/>
          <w:sz w:val="20"/>
        </w:rPr>
        <w:t>F</w:t>
      </w:r>
      <w:r w:rsidR="00BE5742" w:rsidRPr="00DE17B2">
        <w:rPr>
          <w:rFonts w:eastAsia="宋体"/>
          <w:b/>
          <w:color w:val="000000" w:themeColor="text1"/>
          <w:sz w:val="20"/>
        </w:rPr>
        <w:t xml:space="preserve">igure </w:t>
      </w:r>
      <w:r w:rsidR="00BE5742">
        <w:rPr>
          <w:rFonts w:eastAsia="宋体"/>
          <w:b/>
          <w:noProof/>
          <w:sz w:val="20"/>
        </w:rPr>
        <w:t>13</w:t>
      </w:r>
      <w:r w:rsidR="007174D8">
        <w:rPr>
          <w:sz w:val="20"/>
        </w:rPr>
        <w:fldChar w:fldCharType="end"/>
      </w:r>
      <w:r w:rsidR="007174D8">
        <w:rPr>
          <w:sz w:val="20"/>
        </w:rPr>
        <w:t xml:space="preserve"> (d)</w:t>
      </w:r>
      <w:r w:rsidRPr="00DE17B2">
        <w:rPr>
          <w:sz w:val="20"/>
        </w:rPr>
        <w:t>. If overla</w:t>
      </w:r>
      <w:r w:rsidRPr="00DE17B2">
        <w:rPr>
          <w:color w:val="000000" w:themeColor="text1"/>
          <w:sz w:val="20"/>
        </w:rPr>
        <w:t>id sequence is introduced, RAN4 requirements on OOK waveform</w:t>
      </w:r>
      <w:r w:rsidR="00B33922" w:rsidRPr="00DE17B2">
        <w:rPr>
          <w:color w:val="000000" w:themeColor="text1"/>
          <w:sz w:val="20"/>
        </w:rPr>
        <w:t xml:space="preserve"> quality</w:t>
      </w:r>
      <w:r w:rsidRPr="00DE17B2">
        <w:rPr>
          <w:color w:val="000000" w:themeColor="text1"/>
          <w:sz w:val="20"/>
        </w:rPr>
        <w:t xml:space="preserve"> for </w:t>
      </w:r>
      <w:r w:rsidR="0021201D" w:rsidRPr="00DE17B2">
        <w:rPr>
          <w:color w:val="000000" w:themeColor="text1"/>
          <w:sz w:val="20"/>
        </w:rPr>
        <w:t>periodic R2D sync signal</w:t>
      </w:r>
      <w:r w:rsidR="00C37B3D">
        <w:rPr>
          <w:color w:val="000000" w:themeColor="text1"/>
          <w:sz w:val="20"/>
        </w:rPr>
        <w:t xml:space="preserve"> with</w:t>
      </w:r>
      <w:r w:rsidR="0021201D" w:rsidRPr="00DE17B2">
        <w:rPr>
          <w:color w:val="000000" w:themeColor="text1"/>
          <w:sz w:val="20"/>
        </w:rPr>
        <w:t xml:space="preserve"> </w:t>
      </w:r>
      <w:r w:rsidRPr="00DE17B2">
        <w:rPr>
          <w:color w:val="000000" w:themeColor="text1"/>
          <w:sz w:val="20"/>
        </w:rPr>
        <w:t xml:space="preserve">overlaid sequence </w:t>
      </w:r>
      <w:r w:rsidR="0021201D" w:rsidRPr="00DE17B2">
        <w:rPr>
          <w:color w:val="000000" w:themeColor="text1"/>
          <w:sz w:val="20"/>
        </w:rPr>
        <w:t xml:space="preserve">should be separately </w:t>
      </w:r>
      <w:r w:rsidR="008D01D2" w:rsidRPr="00DE17B2">
        <w:rPr>
          <w:color w:val="000000" w:themeColor="text1"/>
          <w:sz w:val="20"/>
        </w:rPr>
        <w:t>defined, which increase the workload</w:t>
      </w:r>
      <w:r w:rsidR="0021201D" w:rsidRPr="00DE17B2">
        <w:rPr>
          <w:color w:val="000000" w:themeColor="text1"/>
          <w:sz w:val="20"/>
        </w:rPr>
        <w:t>.</w:t>
      </w:r>
    </w:p>
    <w:p w14:paraId="66FEB7E4" w14:textId="6C7155E9" w:rsidR="00AE30A7" w:rsidRPr="00DE17B2" w:rsidRDefault="00FE4ADF" w:rsidP="00204554">
      <w:pPr>
        <w:adjustRightInd w:val="0"/>
        <w:snapToGrid w:val="0"/>
        <w:spacing w:beforeLines="50" w:before="156" w:afterLines="50" w:after="156"/>
        <w:jc w:val="both"/>
        <w:rPr>
          <w:color w:val="000000" w:themeColor="text1"/>
          <w:sz w:val="20"/>
        </w:rPr>
      </w:pPr>
      <w:bookmarkStart w:id="91" w:name="OB33"/>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33</w:t>
      </w:r>
      <w:r w:rsidRPr="00DE17B2">
        <w:rPr>
          <w:b/>
          <w:sz w:val="20"/>
        </w:rPr>
        <w:fldChar w:fldCharType="end"/>
      </w:r>
      <w:r w:rsidRPr="00DE17B2">
        <w:rPr>
          <w:b/>
          <w:sz w:val="20"/>
        </w:rPr>
        <w:t>:</w:t>
      </w:r>
      <w:r w:rsidR="00816697" w:rsidRPr="00DE17B2">
        <w:rPr>
          <w:b/>
          <w:color w:val="000000" w:themeColor="text1"/>
          <w:sz w:val="20"/>
        </w:rPr>
        <w:t xml:space="preserve"> If overlaid sequence is introduced, RAN4 requirements on OOK waveform quality for periodic R2D sync signal </w:t>
      </w:r>
      <w:r w:rsidR="00C37B3D">
        <w:rPr>
          <w:b/>
          <w:color w:val="000000" w:themeColor="text1"/>
          <w:sz w:val="20"/>
        </w:rPr>
        <w:t xml:space="preserve">with </w:t>
      </w:r>
      <w:r w:rsidR="00816697" w:rsidRPr="00DE17B2">
        <w:rPr>
          <w:b/>
          <w:color w:val="000000" w:themeColor="text1"/>
          <w:sz w:val="20"/>
        </w:rPr>
        <w:t>overlaid sequence should be separately defined, which increase the workload.</w:t>
      </w:r>
    </w:p>
    <w:bookmarkEnd w:id="91"/>
    <w:p w14:paraId="6C279B0E" w14:textId="77777777" w:rsidR="00AE30A7" w:rsidRPr="00DE17B2" w:rsidRDefault="00AE30A7" w:rsidP="00204554">
      <w:pPr>
        <w:adjustRightInd w:val="0"/>
        <w:snapToGrid w:val="0"/>
        <w:spacing w:beforeLines="50" w:before="156" w:afterLines="50" w:after="156"/>
        <w:jc w:val="both"/>
        <w:rPr>
          <w:color w:val="0070C0"/>
          <w:sz w:val="20"/>
        </w:rPr>
      </w:pPr>
    </w:p>
    <w:p w14:paraId="37D0E784" w14:textId="7B6B1456" w:rsidR="00A24B2D" w:rsidRPr="00D9595F" w:rsidRDefault="00727B39" w:rsidP="00D9595F">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r w:rsidRPr="00727B39">
        <w:rPr>
          <w:rFonts w:ascii="Arial" w:eastAsia="宋体" w:hAnsi="Arial" w:cs="Arial"/>
          <w:kern w:val="0"/>
          <w:sz w:val="28"/>
          <w:szCs w:val="28"/>
        </w:rPr>
        <w:t>R2D Preamble for Start indication</w:t>
      </w:r>
      <w:r w:rsidR="00186C0A">
        <w:rPr>
          <w:rFonts w:ascii="Arial" w:eastAsia="宋体" w:hAnsi="Arial" w:cs="Arial"/>
          <w:kern w:val="0"/>
          <w:sz w:val="28"/>
          <w:szCs w:val="28"/>
        </w:rPr>
        <w:t xml:space="preserve"> </w:t>
      </w:r>
    </w:p>
    <w:p w14:paraId="2091F14D" w14:textId="77777777" w:rsidR="00881B74" w:rsidRPr="00DE17B2" w:rsidRDefault="00881B74" w:rsidP="00204554">
      <w:pPr>
        <w:pStyle w:val="a7"/>
        <w:adjustRightInd w:val="0"/>
        <w:snapToGrid w:val="0"/>
        <w:spacing w:beforeLines="50" w:before="156" w:afterLines="50" w:after="156"/>
        <w:ind w:left="1418" w:firstLineChars="0" w:firstLine="0"/>
        <w:jc w:val="both"/>
        <w:outlineLvl w:val="3"/>
        <w:rPr>
          <w:rFonts w:ascii="Arial" w:hAnsi="Arial" w:cs="宋体"/>
          <w:vanish/>
          <w:kern w:val="0"/>
          <w:sz w:val="20"/>
        </w:rPr>
      </w:pPr>
    </w:p>
    <w:p w14:paraId="011FEAFB" w14:textId="77777777" w:rsidR="00FE7C77" w:rsidRPr="00DE17B2" w:rsidRDefault="00FE7C77" w:rsidP="002206CF">
      <w:pPr>
        <w:pStyle w:val="a7"/>
        <w:numPr>
          <w:ilvl w:val="2"/>
          <w:numId w:val="12"/>
        </w:numPr>
        <w:adjustRightInd w:val="0"/>
        <w:snapToGrid w:val="0"/>
        <w:spacing w:beforeLines="50" w:before="156" w:afterLines="50" w:after="156"/>
        <w:ind w:firstLineChars="0"/>
        <w:jc w:val="both"/>
        <w:outlineLvl w:val="3"/>
        <w:rPr>
          <w:rFonts w:ascii="Arial" w:hAnsi="Arial" w:cs="宋体"/>
          <w:vanish/>
          <w:kern w:val="0"/>
          <w:sz w:val="20"/>
        </w:rPr>
      </w:pPr>
    </w:p>
    <w:p w14:paraId="73E41A76" w14:textId="7CADC3FE" w:rsidR="00472142" w:rsidRPr="00DE17B2" w:rsidRDefault="00472142" w:rsidP="00472142">
      <w:pPr>
        <w:adjustRightInd w:val="0"/>
        <w:snapToGrid w:val="0"/>
        <w:spacing w:beforeLines="50" w:before="156" w:afterLines="50" w:after="156"/>
        <w:rPr>
          <w:sz w:val="20"/>
        </w:rPr>
      </w:pPr>
      <w:r w:rsidRPr="00DE17B2">
        <w:rPr>
          <w:sz w:val="20"/>
        </w:rPr>
        <w:t xml:space="preserve">In </w:t>
      </w:r>
      <w:r w:rsidR="002B1D21" w:rsidRPr="00DE17B2">
        <w:rPr>
          <w:sz w:val="20"/>
        </w:rPr>
        <w:t xml:space="preserve">previous </w:t>
      </w:r>
      <w:r w:rsidRPr="00DE17B2">
        <w:rPr>
          <w:sz w:val="20"/>
        </w:rPr>
        <w:t>meeting</w:t>
      </w:r>
      <w:r w:rsidR="002B1D21" w:rsidRPr="00DE17B2">
        <w:rPr>
          <w:sz w:val="20"/>
        </w:rPr>
        <w:t>s</w:t>
      </w:r>
      <w:r w:rsidRPr="00DE17B2">
        <w:rPr>
          <w:sz w:val="20"/>
        </w:rPr>
        <w:t>, following agreement</w:t>
      </w:r>
      <w:r w:rsidR="003813A3" w:rsidRPr="00DE17B2">
        <w:rPr>
          <w:sz w:val="20"/>
        </w:rPr>
        <w:t>s</w:t>
      </w:r>
      <w:r w:rsidRPr="00DE17B2">
        <w:rPr>
          <w:sz w:val="20"/>
        </w:rPr>
        <w:t xml:space="preserve"> </w:t>
      </w:r>
      <w:r w:rsidR="002B1D21" w:rsidRPr="00DE17B2">
        <w:rPr>
          <w:sz w:val="20"/>
        </w:rPr>
        <w:t>were</w:t>
      </w:r>
      <w:r w:rsidRPr="00DE17B2">
        <w:rPr>
          <w:sz w:val="20"/>
        </w:rPr>
        <w:t xml:space="preserve"> made on R2D SIP.</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31"/>
      </w:tblGrid>
      <w:tr w:rsidR="00472142" w:rsidRPr="007D41DC" w14:paraId="417A4D65" w14:textId="77777777" w:rsidTr="00DF7CE1">
        <w:tc>
          <w:tcPr>
            <w:tcW w:w="9631" w:type="dxa"/>
          </w:tcPr>
          <w:p w14:paraId="10D8268B" w14:textId="2614D58F" w:rsidR="00472142" w:rsidRPr="002735D7" w:rsidRDefault="00472142" w:rsidP="00E7482B">
            <w:pPr>
              <w:jc w:val="both"/>
              <w:rPr>
                <w:b/>
                <w:bCs/>
                <w:sz w:val="20"/>
                <w:lang w:eastAsia="ko-KR"/>
              </w:rPr>
            </w:pPr>
            <w:r w:rsidRPr="002735D7">
              <w:rPr>
                <w:b/>
                <w:bCs/>
                <w:sz w:val="20"/>
                <w:highlight w:val="green"/>
                <w:lang w:eastAsia="ko-KR"/>
              </w:rPr>
              <w:t>Agreement</w:t>
            </w:r>
            <w:r w:rsidR="002B1D21" w:rsidRPr="002735D7">
              <w:rPr>
                <w:b/>
                <w:bCs/>
                <w:sz w:val="20"/>
                <w:lang w:eastAsia="ko-KR"/>
              </w:rPr>
              <w:t xml:space="preserve"> (RAN</w:t>
            </w:r>
            <w:r w:rsidR="002B1D21" w:rsidRPr="002735D7">
              <w:rPr>
                <w:rFonts w:hint="eastAsia"/>
                <w:b/>
                <w:bCs/>
                <w:sz w:val="20"/>
              </w:rPr>
              <w:t>1</w:t>
            </w:r>
            <w:r w:rsidR="002B1D21" w:rsidRPr="002735D7">
              <w:rPr>
                <w:b/>
                <w:bCs/>
                <w:sz w:val="20"/>
              </w:rPr>
              <w:t>#122bis</w:t>
            </w:r>
            <w:r w:rsidR="002B1D21" w:rsidRPr="002735D7">
              <w:rPr>
                <w:b/>
                <w:bCs/>
                <w:sz w:val="20"/>
                <w:lang w:eastAsia="ko-KR"/>
              </w:rPr>
              <w:t>)</w:t>
            </w:r>
          </w:p>
          <w:p w14:paraId="4F4B57C5" w14:textId="77777777" w:rsidR="00472142" w:rsidRPr="002735D7" w:rsidRDefault="00472142" w:rsidP="00E7482B">
            <w:pPr>
              <w:jc w:val="both"/>
              <w:rPr>
                <w:sz w:val="20"/>
                <w:lang w:eastAsia="ko-KR"/>
              </w:rPr>
            </w:pPr>
            <w:r w:rsidRPr="002735D7">
              <w:rPr>
                <w:sz w:val="20"/>
                <w:lang w:eastAsia="ko-KR"/>
              </w:rPr>
              <w:t>For the functionality of indicating the start of the R2D transmission that contains PRDCH, study at least the following options if the functionality relies on SIP:</w:t>
            </w:r>
          </w:p>
          <w:p w14:paraId="18730007" w14:textId="77777777" w:rsidR="00472142" w:rsidRPr="002735D7" w:rsidRDefault="00472142" w:rsidP="002206CF">
            <w:pPr>
              <w:pStyle w:val="a7"/>
              <w:numPr>
                <w:ilvl w:val="0"/>
                <w:numId w:val="9"/>
              </w:numPr>
              <w:overflowPunct w:val="0"/>
              <w:autoSpaceDE w:val="0"/>
              <w:autoSpaceDN w:val="0"/>
              <w:adjustRightInd w:val="0"/>
              <w:spacing w:after="180"/>
              <w:ind w:firstLineChars="0"/>
              <w:contextualSpacing/>
              <w:jc w:val="both"/>
              <w:textAlignment w:val="baseline"/>
              <w:rPr>
                <w:sz w:val="20"/>
                <w:lang w:eastAsia="ko-KR"/>
              </w:rPr>
            </w:pPr>
            <w:r w:rsidRPr="002735D7">
              <w:rPr>
                <w:sz w:val="20"/>
                <w:lang w:eastAsia="ko-KR"/>
              </w:rPr>
              <w:t>Option 1: binary sequence-based SIP (</w:t>
            </w:r>
            <w:proofErr w:type="spellStart"/>
            <w:r w:rsidRPr="002735D7">
              <w:rPr>
                <w:sz w:val="20"/>
                <w:lang w:eastAsia="ko-KR"/>
              </w:rPr>
              <w:t>e.g</w:t>
            </w:r>
            <w:proofErr w:type="spellEnd"/>
            <w:r w:rsidRPr="002735D7">
              <w:rPr>
                <w:sz w:val="20"/>
                <w:lang w:eastAsia="ko-KR"/>
              </w:rPr>
              <w:t xml:space="preserve"> M-sequence or Golay sequence).</w:t>
            </w:r>
          </w:p>
          <w:p w14:paraId="779DB43A" w14:textId="77777777" w:rsidR="00472142" w:rsidRPr="00DE17B2" w:rsidRDefault="00472142" w:rsidP="002206CF">
            <w:pPr>
              <w:pStyle w:val="a7"/>
              <w:numPr>
                <w:ilvl w:val="0"/>
                <w:numId w:val="9"/>
              </w:numPr>
              <w:overflowPunct w:val="0"/>
              <w:autoSpaceDE w:val="0"/>
              <w:autoSpaceDN w:val="0"/>
              <w:adjustRightInd w:val="0"/>
              <w:spacing w:after="180"/>
              <w:ind w:firstLineChars="0"/>
              <w:contextualSpacing/>
              <w:jc w:val="both"/>
              <w:textAlignment w:val="baseline"/>
              <w:rPr>
                <w:sz w:val="20"/>
              </w:rPr>
            </w:pPr>
            <w:r w:rsidRPr="002735D7">
              <w:rPr>
                <w:sz w:val="20"/>
                <w:lang w:eastAsia="ko-KR"/>
              </w:rPr>
              <w:t>Option 2: Reuse the Rel-19 SIP.</w:t>
            </w:r>
          </w:p>
          <w:p w14:paraId="28BA570E" w14:textId="47435B71" w:rsidR="002B1D21" w:rsidRPr="00DE17B2" w:rsidRDefault="002B1D21" w:rsidP="00E7482B">
            <w:pPr>
              <w:jc w:val="both"/>
              <w:rPr>
                <w:rFonts w:eastAsia="MS Mincho"/>
                <w:b/>
                <w:bCs/>
                <w:sz w:val="20"/>
                <w:lang w:eastAsia="ja-JP"/>
              </w:rPr>
            </w:pPr>
            <w:r w:rsidRPr="00DE17B2">
              <w:rPr>
                <w:rFonts w:eastAsia="MS Mincho"/>
                <w:b/>
                <w:bCs/>
                <w:sz w:val="20"/>
                <w:highlight w:val="green"/>
                <w:lang w:eastAsia="ja-JP"/>
              </w:rPr>
              <w:t>Agreement</w:t>
            </w:r>
            <w:r w:rsidRPr="00DE17B2">
              <w:rPr>
                <w:rFonts w:eastAsia="MS Mincho"/>
                <w:b/>
                <w:bCs/>
                <w:sz w:val="20"/>
                <w:lang w:eastAsia="ja-JP"/>
              </w:rPr>
              <w:t xml:space="preserve"> (RAN1#123)</w:t>
            </w:r>
          </w:p>
          <w:p w14:paraId="0FAA77C0" w14:textId="77777777" w:rsidR="002B1D21" w:rsidRPr="00DE17B2" w:rsidRDefault="002B1D21" w:rsidP="00E7482B">
            <w:pPr>
              <w:jc w:val="both"/>
              <w:rPr>
                <w:rFonts w:eastAsia="MS Mincho"/>
                <w:sz w:val="20"/>
                <w:lang w:eastAsia="ja-JP"/>
              </w:rPr>
            </w:pPr>
            <w:r w:rsidRPr="00DE17B2">
              <w:rPr>
                <w:rFonts w:eastAsia="MS Mincho"/>
                <w:sz w:val="20"/>
                <w:lang w:eastAsia="ja-JP"/>
              </w:rPr>
              <w:t xml:space="preserve">For the functionality of indicating the start of the R2D transmission that contains PRDCH, </w:t>
            </w:r>
          </w:p>
          <w:p w14:paraId="19C0B50D" w14:textId="77777777" w:rsidR="002B1D21" w:rsidRPr="00DE17B2" w:rsidRDefault="002B1D21" w:rsidP="002206CF">
            <w:pPr>
              <w:pStyle w:val="a7"/>
              <w:numPr>
                <w:ilvl w:val="0"/>
                <w:numId w:val="30"/>
              </w:numPr>
              <w:ind w:firstLineChars="0"/>
              <w:jc w:val="both"/>
              <w:rPr>
                <w:rFonts w:eastAsia="MS Mincho"/>
                <w:sz w:val="20"/>
                <w:lang w:eastAsia="ja-JP"/>
              </w:rPr>
            </w:pPr>
            <w:r w:rsidRPr="00DE17B2">
              <w:rPr>
                <w:rFonts w:eastAsia="MS Mincho"/>
                <w:sz w:val="20"/>
                <w:lang w:eastAsia="ja-JP"/>
              </w:rPr>
              <w:t>At least, it is feasible to use binary sequence-based SIP (i.e., m-sequence or Golay sequence), and the binary sequence-based SIP can be used for timing synchronization/tracking.</w:t>
            </w:r>
          </w:p>
          <w:p w14:paraId="10EE8553" w14:textId="77777777" w:rsidR="002B1D21" w:rsidRPr="00DE17B2" w:rsidRDefault="002B1D21" w:rsidP="002206CF">
            <w:pPr>
              <w:pStyle w:val="a7"/>
              <w:numPr>
                <w:ilvl w:val="0"/>
                <w:numId w:val="30"/>
              </w:numPr>
              <w:ind w:firstLineChars="0"/>
              <w:jc w:val="both"/>
              <w:rPr>
                <w:rFonts w:eastAsia="MS Mincho"/>
                <w:sz w:val="20"/>
                <w:lang w:eastAsia="ja-JP"/>
              </w:rPr>
            </w:pPr>
            <w:r w:rsidRPr="00DE17B2">
              <w:rPr>
                <w:rFonts w:eastAsia="MS Mincho"/>
                <w:sz w:val="20"/>
                <w:lang w:eastAsia="ja-JP"/>
              </w:rPr>
              <w:t>Regarding Rel-19 SIP,</w:t>
            </w:r>
          </w:p>
          <w:p w14:paraId="297D6D36" w14:textId="77777777" w:rsidR="002B1D21" w:rsidRPr="00DE17B2" w:rsidRDefault="002B1D21" w:rsidP="002206CF">
            <w:pPr>
              <w:pStyle w:val="a7"/>
              <w:numPr>
                <w:ilvl w:val="1"/>
                <w:numId w:val="30"/>
              </w:numPr>
              <w:ind w:firstLineChars="0"/>
              <w:jc w:val="both"/>
              <w:rPr>
                <w:rFonts w:eastAsia="MS Mincho"/>
                <w:sz w:val="20"/>
                <w:lang w:eastAsia="ja-JP"/>
              </w:rPr>
            </w:pPr>
            <w:r w:rsidRPr="00DE17B2">
              <w:rPr>
                <w:rFonts w:eastAsia="MS Mincho"/>
                <w:sz w:val="20"/>
                <w:lang w:eastAsia="ja-JP"/>
              </w:rPr>
              <w:t>Source [CATT] provide evaluation results show that R-TAS SIP defined in Rel-19 A-IoT can satisfy the detection requirements of target MDR of 10% for the FAR up to 1% in outdoor scenarios</w:t>
            </w:r>
          </w:p>
          <w:p w14:paraId="4BD382F7" w14:textId="77777777" w:rsidR="002B1D21" w:rsidRPr="00DE17B2" w:rsidRDefault="002B1D21" w:rsidP="002206CF">
            <w:pPr>
              <w:pStyle w:val="a7"/>
              <w:numPr>
                <w:ilvl w:val="1"/>
                <w:numId w:val="30"/>
              </w:numPr>
              <w:ind w:firstLineChars="0"/>
              <w:jc w:val="both"/>
              <w:rPr>
                <w:rFonts w:eastAsia="MS Mincho"/>
                <w:sz w:val="20"/>
                <w:lang w:eastAsia="ja-JP"/>
              </w:rPr>
            </w:pPr>
            <w:r w:rsidRPr="00DE17B2">
              <w:rPr>
                <w:rFonts w:eastAsia="MS Mincho"/>
                <w:sz w:val="20"/>
                <w:lang w:eastAsia="ja-JP"/>
              </w:rPr>
              <w:t>Source [vivo, Huawei, Qualcomm, ZTE] provide evaluation results to show R19 SIP cannot be reliably detected.</w:t>
            </w:r>
          </w:p>
          <w:p w14:paraId="0C54091D" w14:textId="77777777" w:rsidR="002B1D21" w:rsidRPr="00DE17B2" w:rsidRDefault="002B1D21" w:rsidP="002206CF">
            <w:pPr>
              <w:pStyle w:val="a7"/>
              <w:numPr>
                <w:ilvl w:val="2"/>
                <w:numId w:val="30"/>
              </w:numPr>
              <w:ind w:firstLineChars="0"/>
              <w:jc w:val="both"/>
              <w:rPr>
                <w:rFonts w:eastAsia="MS Mincho"/>
                <w:sz w:val="20"/>
                <w:lang w:eastAsia="ja-JP"/>
              </w:rPr>
            </w:pPr>
            <w:r w:rsidRPr="00DE17B2">
              <w:rPr>
                <w:rFonts w:eastAsia="MS Mincho"/>
                <w:sz w:val="20"/>
                <w:lang w:eastAsia="ja-JP"/>
              </w:rPr>
              <w:t>Source [vivo] show that R19 SIP does not outperform sequence-based SIP in MDR, even if R19 is using sequence correlation detection instead of edge detection in R19.</w:t>
            </w:r>
          </w:p>
          <w:p w14:paraId="0EEE46AD" w14:textId="77777777" w:rsidR="002B1D21" w:rsidRPr="00DE17B2" w:rsidRDefault="002B1D21" w:rsidP="002206CF">
            <w:pPr>
              <w:pStyle w:val="a7"/>
              <w:numPr>
                <w:ilvl w:val="2"/>
                <w:numId w:val="30"/>
              </w:numPr>
              <w:ind w:firstLineChars="0"/>
              <w:jc w:val="both"/>
              <w:rPr>
                <w:rFonts w:eastAsia="MS Mincho"/>
                <w:sz w:val="20"/>
                <w:lang w:eastAsia="ja-JP"/>
              </w:rPr>
            </w:pPr>
            <w:r w:rsidRPr="00DE17B2">
              <w:rPr>
                <w:rFonts w:eastAsia="MS Mincho"/>
                <w:sz w:val="20"/>
                <w:lang w:eastAsia="ja-JP"/>
              </w:rPr>
              <w:t>Source [Qualcomm] shows that, for Rel19 SIP using energy detection (Option 2), the required CNR at BLER=10% is about 8dB higher than PRDCH with 20bit+6bit CRC, M=2, TBCC 1/3 (e.g., for R2D L1 control), indicating that Rel19 SIP cannot be reused and enhancement is needed.</w:t>
            </w:r>
          </w:p>
          <w:p w14:paraId="661A039B" w14:textId="77777777" w:rsidR="002B1D21" w:rsidRPr="00DE17B2" w:rsidRDefault="002B1D21" w:rsidP="002206CF">
            <w:pPr>
              <w:pStyle w:val="a7"/>
              <w:numPr>
                <w:ilvl w:val="2"/>
                <w:numId w:val="30"/>
              </w:numPr>
              <w:ind w:firstLineChars="0"/>
              <w:jc w:val="both"/>
              <w:rPr>
                <w:rFonts w:eastAsia="MS Mincho"/>
                <w:sz w:val="20"/>
                <w:lang w:eastAsia="ja-JP"/>
              </w:rPr>
            </w:pPr>
            <w:r w:rsidRPr="00DE17B2">
              <w:rPr>
                <w:rFonts w:eastAsia="MS Mincho"/>
                <w:sz w:val="20"/>
                <w:lang w:eastAsia="ja-JP"/>
              </w:rPr>
              <w:t xml:space="preserve">Source [Huawei] show that if the same R-TAS design is used for a device C using correlation detection, the required SNR is 17.0 dB to achieve MDR </w:t>
            </w:r>
            <w:r w:rsidRPr="00DE17B2">
              <w:rPr>
                <w:rFonts w:eastAsia="MS Mincho" w:hint="eastAsia"/>
                <w:sz w:val="20"/>
                <w:lang w:eastAsia="ja-JP"/>
              </w:rPr>
              <w:t>≤</w:t>
            </w:r>
            <w:r w:rsidRPr="00DE17B2">
              <w:rPr>
                <w:rFonts w:eastAsia="MS Mincho"/>
                <w:sz w:val="20"/>
                <w:lang w:eastAsia="ja-JP"/>
              </w:rPr>
              <w:t xml:space="preserve"> 1% and FAR </w:t>
            </w:r>
            <w:r w:rsidRPr="00DE17B2">
              <w:rPr>
                <w:rFonts w:eastAsia="MS Mincho" w:hint="eastAsia"/>
                <w:sz w:val="20"/>
                <w:lang w:eastAsia="ja-JP"/>
              </w:rPr>
              <w:t>≤</w:t>
            </w:r>
            <w:r w:rsidRPr="00DE17B2">
              <w:rPr>
                <w:rFonts w:eastAsia="MS Mincho"/>
                <w:sz w:val="20"/>
                <w:lang w:eastAsia="ja-JP"/>
              </w:rPr>
              <w:t xml:space="preserve"> 1%, which is also not sufficient for the coverage enhancement for outdoor scenarios</w:t>
            </w:r>
          </w:p>
          <w:p w14:paraId="0B01071B" w14:textId="762C46A9" w:rsidR="00472142" w:rsidRPr="00DE17B2" w:rsidRDefault="002B1D21" w:rsidP="002206CF">
            <w:pPr>
              <w:pStyle w:val="a7"/>
              <w:numPr>
                <w:ilvl w:val="2"/>
                <w:numId w:val="30"/>
              </w:numPr>
              <w:ind w:firstLineChars="0"/>
              <w:jc w:val="both"/>
              <w:rPr>
                <w:rFonts w:eastAsia="MS Mincho"/>
                <w:sz w:val="20"/>
                <w:lang w:eastAsia="ja-JP"/>
              </w:rPr>
            </w:pPr>
            <w:r w:rsidRPr="00DE17B2">
              <w:rPr>
                <w:rFonts w:eastAsia="MS Mincho"/>
                <w:sz w:val="20"/>
                <w:lang w:eastAsia="ja-JP"/>
              </w:rPr>
              <w:t>Source [ZTE] provide evaluation results shows that the Release 19 SIP sequence performance at BLER=1% cannot satisfy the coverage requirements, while the performance at BLER=10% can satisfy the coverage requirements.</w:t>
            </w:r>
          </w:p>
        </w:tc>
      </w:tr>
    </w:tbl>
    <w:p w14:paraId="23BF46FE" w14:textId="7231B198" w:rsidR="00E7482B" w:rsidRPr="002735D7" w:rsidRDefault="00E7482B" w:rsidP="00C80F1D">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 xml:space="preserve">The sequence-based SIP has been concluded as feasible in last meeting, this section </w:t>
      </w:r>
      <w:r w:rsidR="000F3BBB" w:rsidRPr="002735D7">
        <w:rPr>
          <w:rFonts w:eastAsia="宋体"/>
          <w:sz w:val="20"/>
        </w:rPr>
        <w:t>provides further discussion</w:t>
      </w:r>
      <w:r w:rsidRPr="002735D7">
        <w:rPr>
          <w:rFonts w:eastAsia="宋体"/>
          <w:sz w:val="20"/>
        </w:rPr>
        <w:t xml:space="preserve"> on the necessity of sequence-based SIP compared with Rel-19 SIP.</w:t>
      </w:r>
    </w:p>
    <w:p w14:paraId="1E32F801" w14:textId="0BE06B5F" w:rsidR="000F3BBB" w:rsidRPr="002735D7" w:rsidRDefault="00C80F1D" w:rsidP="00632CBA">
      <w:pPr>
        <w:tabs>
          <w:tab w:val="num" w:pos="425"/>
        </w:tabs>
        <w:adjustRightInd w:val="0"/>
        <w:snapToGrid w:val="0"/>
        <w:spacing w:beforeLines="25" w:before="78" w:afterLines="25" w:after="78" w:line="276" w:lineRule="auto"/>
        <w:jc w:val="both"/>
        <w:rPr>
          <w:rFonts w:eastAsia="宋体"/>
          <w:sz w:val="20"/>
        </w:rPr>
      </w:pPr>
      <w:r w:rsidRPr="002735D7">
        <w:rPr>
          <w:rFonts w:eastAsia="宋体" w:hint="eastAsia"/>
          <w:sz w:val="20"/>
        </w:rPr>
        <w:t>In R19, the SIP pattern with ON-OFF-ON-OFF</w:t>
      </w:r>
      <w:r w:rsidRPr="002735D7">
        <w:rPr>
          <w:rFonts w:eastAsia="宋体"/>
          <w:sz w:val="20"/>
        </w:rPr>
        <w:t xml:space="preserve"> </w:t>
      </w:r>
      <w:r w:rsidRPr="002735D7">
        <w:rPr>
          <w:rFonts w:eastAsia="宋体" w:hint="eastAsia"/>
          <w:sz w:val="20"/>
        </w:rPr>
        <w:t xml:space="preserve">(2:2:1:3) can help to </w:t>
      </w:r>
      <w:r w:rsidRPr="002735D7">
        <w:rPr>
          <w:rFonts w:eastAsia="宋体"/>
          <w:sz w:val="20"/>
        </w:rPr>
        <w:t>determine</w:t>
      </w:r>
      <w:r w:rsidRPr="002735D7">
        <w:rPr>
          <w:rFonts w:eastAsia="宋体" w:hint="eastAsia"/>
          <w:sz w:val="20"/>
        </w:rPr>
        <w:t xml:space="preserve"> the start of R2D, which can be detected </w:t>
      </w:r>
      <w:r w:rsidRPr="002735D7">
        <w:rPr>
          <w:rFonts w:eastAsia="宋体"/>
          <w:sz w:val="20"/>
        </w:rPr>
        <w:t>with low complexity and low power consumption, and AIoT device can monitor this SIP in continuous manner</w:t>
      </w:r>
      <w:r w:rsidR="000F3BBB" w:rsidRPr="002735D7">
        <w:rPr>
          <w:rFonts w:eastAsia="宋体"/>
          <w:sz w:val="20"/>
        </w:rPr>
        <w:t xml:space="preserve"> based on edge detection</w:t>
      </w:r>
      <w:r w:rsidRPr="002735D7">
        <w:rPr>
          <w:rFonts w:eastAsia="宋体"/>
          <w:sz w:val="20"/>
        </w:rPr>
        <w:t xml:space="preserve">. </w:t>
      </w:r>
      <w:r w:rsidR="000F3BBB" w:rsidRPr="002735D7">
        <w:rPr>
          <w:rFonts w:eastAsia="宋体"/>
          <w:sz w:val="20"/>
        </w:rPr>
        <w:t>Proponent of Rel-19 SIP provided the following justifications.</w:t>
      </w:r>
    </w:p>
    <w:p w14:paraId="3B83D6C8" w14:textId="2C36ACBC" w:rsidR="000F3BBB" w:rsidRPr="002735D7" w:rsidRDefault="00632CBA" w:rsidP="002206CF">
      <w:pPr>
        <w:pStyle w:val="a7"/>
        <w:numPr>
          <w:ilvl w:val="0"/>
          <w:numId w:val="9"/>
        </w:numPr>
        <w:tabs>
          <w:tab w:val="num" w:pos="425"/>
        </w:tabs>
        <w:adjustRightInd w:val="0"/>
        <w:snapToGrid w:val="0"/>
        <w:spacing w:beforeLines="25" w:before="78" w:afterLines="25" w:after="78" w:line="276" w:lineRule="auto"/>
        <w:ind w:firstLineChars="0"/>
        <w:jc w:val="both"/>
        <w:rPr>
          <w:rFonts w:eastAsia="宋体"/>
          <w:sz w:val="20"/>
        </w:rPr>
      </w:pPr>
      <w:r w:rsidRPr="002735D7">
        <w:rPr>
          <w:rFonts w:eastAsia="宋体" w:hint="eastAsia"/>
          <w:sz w:val="20"/>
        </w:rPr>
        <w:t>R</w:t>
      </w:r>
      <w:r w:rsidRPr="002735D7">
        <w:rPr>
          <w:rFonts w:eastAsia="宋体"/>
          <w:sz w:val="20"/>
        </w:rPr>
        <w:t>el-19 SIP can be detected using edge detection to achieve low power consumption.</w:t>
      </w:r>
    </w:p>
    <w:p w14:paraId="0F4D0468" w14:textId="4C69C7FE" w:rsidR="00632CBA" w:rsidRPr="002735D7" w:rsidRDefault="00632CBA" w:rsidP="002206CF">
      <w:pPr>
        <w:pStyle w:val="a7"/>
        <w:numPr>
          <w:ilvl w:val="0"/>
          <w:numId w:val="9"/>
        </w:numPr>
        <w:tabs>
          <w:tab w:val="num" w:pos="425"/>
        </w:tabs>
        <w:adjustRightInd w:val="0"/>
        <w:snapToGrid w:val="0"/>
        <w:spacing w:beforeLines="25" w:before="78" w:afterLines="25" w:after="78" w:line="276" w:lineRule="auto"/>
        <w:ind w:firstLineChars="0"/>
        <w:jc w:val="both"/>
        <w:rPr>
          <w:rFonts w:eastAsia="宋体"/>
          <w:sz w:val="20"/>
        </w:rPr>
      </w:pPr>
      <w:r w:rsidRPr="002735D7">
        <w:rPr>
          <w:rFonts w:eastAsia="宋体" w:hint="eastAsia"/>
          <w:sz w:val="20"/>
        </w:rPr>
        <w:t>R</w:t>
      </w:r>
      <w:r w:rsidRPr="002735D7">
        <w:rPr>
          <w:rFonts w:eastAsia="宋体"/>
          <w:sz w:val="20"/>
        </w:rPr>
        <w:t>el-19 SIP can achieve target coverage at 10% BLER based on edge detection</w:t>
      </w:r>
    </w:p>
    <w:p w14:paraId="392A143F" w14:textId="220E4469" w:rsidR="000F3BBB" w:rsidRPr="002735D7" w:rsidRDefault="00632CBA" w:rsidP="00C80F1D">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We provide our further views on R19 SIP from power consumption and detection performance perspective.</w:t>
      </w:r>
    </w:p>
    <w:p w14:paraId="18634617" w14:textId="152C2F3B" w:rsidR="00632CBA" w:rsidRPr="002735D7" w:rsidRDefault="00632CBA" w:rsidP="002206CF">
      <w:pPr>
        <w:pStyle w:val="a7"/>
        <w:numPr>
          <w:ilvl w:val="0"/>
          <w:numId w:val="39"/>
        </w:numPr>
        <w:tabs>
          <w:tab w:val="num" w:pos="425"/>
        </w:tabs>
        <w:adjustRightInd w:val="0"/>
        <w:snapToGrid w:val="0"/>
        <w:spacing w:beforeLines="50" w:before="156" w:afterLines="50" w:after="156" w:line="276" w:lineRule="auto"/>
        <w:ind w:firstLineChars="0"/>
        <w:jc w:val="both"/>
        <w:rPr>
          <w:rFonts w:eastAsia="宋体"/>
          <w:b/>
          <w:bCs/>
          <w:sz w:val="20"/>
        </w:rPr>
      </w:pPr>
      <w:r w:rsidRPr="002735D7">
        <w:rPr>
          <w:rFonts w:eastAsia="宋体"/>
          <w:b/>
          <w:bCs/>
          <w:sz w:val="20"/>
        </w:rPr>
        <w:t>Power consumption to detect R19 SIP at Active AIoT device</w:t>
      </w:r>
    </w:p>
    <w:p w14:paraId="5B1C9631" w14:textId="6A1C56DA" w:rsidR="00632CBA" w:rsidRPr="002735D7" w:rsidRDefault="00632CBA" w:rsidP="00632CBA">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In R19, the reason of low power consumption for SIP detection originated from the inherent low power consumption for device 1, in which there is no LNA, no mixer, no IF</w:t>
      </w:r>
      <w:r w:rsidR="00B96712" w:rsidRPr="002735D7">
        <w:rPr>
          <w:rFonts w:eastAsia="宋体"/>
          <w:sz w:val="20"/>
        </w:rPr>
        <w:t xml:space="preserve"> Amplifier,</w:t>
      </w:r>
      <w:r w:rsidRPr="002735D7">
        <w:rPr>
          <w:rFonts w:eastAsia="宋体"/>
          <w:sz w:val="20"/>
        </w:rPr>
        <w:t xml:space="preserve"> </w:t>
      </w:r>
      <w:r w:rsidR="00B96712" w:rsidRPr="002735D7">
        <w:rPr>
          <w:rFonts w:eastAsia="宋体"/>
          <w:sz w:val="20"/>
        </w:rPr>
        <w:t xml:space="preserve">no </w:t>
      </w:r>
      <w:r w:rsidRPr="002735D7">
        <w:rPr>
          <w:rFonts w:eastAsia="宋体"/>
          <w:sz w:val="20"/>
        </w:rPr>
        <w:t>IF-filter</w:t>
      </w:r>
      <w:r w:rsidR="00B96712" w:rsidRPr="002735D7">
        <w:rPr>
          <w:rFonts w:eastAsia="宋体"/>
          <w:sz w:val="20"/>
        </w:rPr>
        <w:t>, and no BB amplifier</w:t>
      </w:r>
      <w:r w:rsidRPr="002735D7">
        <w:rPr>
          <w:rFonts w:eastAsia="宋体"/>
          <w:sz w:val="20"/>
        </w:rPr>
        <w:t xml:space="preserve"> </w:t>
      </w:r>
      <w:r w:rsidR="00A71718" w:rsidRPr="002735D7">
        <w:rPr>
          <w:rFonts w:eastAsia="宋体"/>
          <w:sz w:val="20"/>
        </w:rPr>
        <w:t>in</w:t>
      </w:r>
      <w:r w:rsidRPr="002735D7">
        <w:rPr>
          <w:rFonts w:eastAsia="宋体"/>
          <w:sz w:val="20"/>
        </w:rPr>
        <w:t xml:space="preserve"> envelop detect</w:t>
      </w:r>
      <w:r w:rsidR="00A71718" w:rsidRPr="002735D7">
        <w:rPr>
          <w:rFonts w:eastAsia="宋体"/>
          <w:sz w:val="20"/>
        </w:rPr>
        <w:t>or</w:t>
      </w:r>
      <w:r w:rsidR="00FE452E">
        <w:rPr>
          <w:rFonts w:eastAsia="宋体"/>
          <w:sz w:val="20"/>
        </w:rPr>
        <w:t xml:space="preserve">, as shown in </w:t>
      </w:r>
      <w:r w:rsidR="00FE452E">
        <w:rPr>
          <w:rFonts w:eastAsia="宋体"/>
          <w:sz w:val="20"/>
        </w:rPr>
        <w:fldChar w:fldCharType="begin"/>
      </w:r>
      <w:r w:rsidR="00FE452E">
        <w:rPr>
          <w:rFonts w:eastAsia="宋体"/>
          <w:sz w:val="20"/>
        </w:rPr>
        <w:instrText xml:space="preserve"> REF _Ref220609730 \h </w:instrText>
      </w:r>
      <w:r w:rsidR="00FE452E">
        <w:rPr>
          <w:rFonts w:eastAsia="宋体"/>
          <w:sz w:val="20"/>
        </w:rPr>
      </w:r>
      <w:r w:rsidR="00FE452E">
        <w:rPr>
          <w:rFonts w:eastAsia="宋体"/>
          <w:sz w:val="20"/>
        </w:rPr>
        <w:fldChar w:fldCharType="separate"/>
      </w:r>
      <w:r w:rsidR="00BE5742" w:rsidRPr="00DE17B2" w:rsidDel="00273C48">
        <w:rPr>
          <w:b/>
          <w:sz w:val="20"/>
        </w:rPr>
        <w:t>F</w:t>
      </w:r>
      <w:r w:rsidR="00BE5742" w:rsidRPr="00DE17B2">
        <w:rPr>
          <w:rFonts w:eastAsia="宋体"/>
          <w:b/>
          <w:sz w:val="20"/>
        </w:rPr>
        <w:t xml:space="preserve">igure </w:t>
      </w:r>
      <w:r w:rsidR="00BE5742">
        <w:rPr>
          <w:rFonts w:eastAsia="宋体"/>
          <w:b/>
          <w:noProof/>
          <w:sz w:val="20"/>
        </w:rPr>
        <w:t>14</w:t>
      </w:r>
      <w:r w:rsidR="00FE452E">
        <w:rPr>
          <w:rFonts w:eastAsia="宋体"/>
          <w:sz w:val="20"/>
        </w:rPr>
        <w:fldChar w:fldCharType="end"/>
      </w:r>
      <w:r w:rsidR="00FE452E">
        <w:rPr>
          <w:rFonts w:eastAsia="宋体"/>
          <w:sz w:val="20"/>
        </w:rPr>
        <w:t xml:space="preserve"> (a)</w:t>
      </w:r>
      <w:r w:rsidR="00DA7A14">
        <w:rPr>
          <w:rFonts w:eastAsia="宋体" w:hint="eastAsia"/>
          <w:sz w:val="20"/>
        </w:rPr>
        <w:t>,</w:t>
      </w:r>
      <w:r w:rsidR="00DA7A14">
        <w:rPr>
          <w:rFonts w:eastAsia="宋体"/>
          <w:sz w:val="20"/>
        </w:rPr>
        <w:t xml:space="preserve"> according to device architecture in </w:t>
      </w:r>
      <w:r w:rsidR="007978DF">
        <w:rPr>
          <w:rFonts w:eastAsia="宋体" w:hint="eastAsia"/>
          <w:sz w:val="20"/>
        </w:rPr>
        <w:t>TR</w:t>
      </w:r>
      <w:r w:rsidR="007978DF">
        <w:rPr>
          <w:rFonts w:eastAsia="宋体"/>
          <w:sz w:val="20"/>
        </w:rPr>
        <w:t xml:space="preserve"> 38.769 </w:t>
      </w:r>
      <w:r w:rsidR="007978DF">
        <w:rPr>
          <w:rFonts w:eastAsia="宋体"/>
          <w:sz w:val="20"/>
        </w:rPr>
        <w:fldChar w:fldCharType="begin"/>
      </w:r>
      <w:r w:rsidR="007978DF">
        <w:rPr>
          <w:rFonts w:eastAsia="宋体"/>
          <w:sz w:val="20"/>
        </w:rPr>
        <w:instrText xml:space="preserve"> REF _Ref219989359 \r \h </w:instrText>
      </w:r>
      <w:r w:rsidR="007978DF">
        <w:rPr>
          <w:rFonts w:eastAsia="宋体"/>
          <w:sz w:val="20"/>
        </w:rPr>
      </w:r>
      <w:r w:rsidR="007978DF">
        <w:rPr>
          <w:rFonts w:eastAsia="宋体"/>
          <w:sz w:val="20"/>
        </w:rPr>
        <w:fldChar w:fldCharType="separate"/>
      </w:r>
      <w:r w:rsidR="00BE5742">
        <w:rPr>
          <w:rFonts w:eastAsia="宋体"/>
          <w:sz w:val="20"/>
        </w:rPr>
        <w:t>[18]</w:t>
      </w:r>
      <w:r w:rsidR="007978DF">
        <w:rPr>
          <w:rFonts w:eastAsia="宋体"/>
          <w:sz w:val="20"/>
        </w:rPr>
        <w:fldChar w:fldCharType="end"/>
      </w:r>
      <w:r w:rsidR="000410AD" w:rsidRPr="002735D7">
        <w:rPr>
          <w:rFonts w:eastAsia="宋体"/>
          <w:sz w:val="20"/>
        </w:rPr>
        <w:t>, thus the SIP can be detect</w:t>
      </w:r>
      <w:r w:rsidR="00FE452E">
        <w:rPr>
          <w:rFonts w:eastAsia="宋体"/>
          <w:sz w:val="20"/>
        </w:rPr>
        <w:t>ed</w:t>
      </w:r>
      <w:r w:rsidR="000410AD" w:rsidRPr="002735D7">
        <w:rPr>
          <w:rFonts w:eastAsia="宋体"/>
          <w:sz w:val="20"/>
        </w:rPr>
        <w:t xml:space="preserve"> with low power consumption.</w:t>
      </w:r>
    </w:p>
    <w:p w14:paraId="2C1A11B5" w14:textId="562CBA94" w:rsidR="00AC7403" w:rsidRPr="002735D7" w:rsidRDefault="00AC7403" w:rsidP="00632CBA">
      <w:pPr>
        <w:tabs>
          <w:tab w:val="num" w:pos="425"/>
        </w:tabs>
        <w:adjustRightInd w:val="0"/>
        <w:snapToGrid w:val="0"/>
        <w:spacing w:beforeLines="50" w:before="156" w:afterLines="50" w:after="156" w:line="276" w:lineRule="auto"/>
        <w:jc w:val="both"/>
        <w:rPr>
          <w:rFonts w:eastAsia="宋体"/>
          <w:sz w:val="20"/>
        </w:rPr>
      </w:pPr>
      <w:r w:rsidRPr="00DE17B2">
        <w:rPr>
          <w:rFonts w:eastAsia="等线"/>
          <w:noProof/>
          <w:sz w:val="20"/>
        </w:rPr>
        <w:drawing>
          <wp:inline distT="0" distB="0" distL="0" distR="0" wp14:anchorId="762D60AE" wp14:editId="2A6D1545">
            <wp:extent cx="2786400" cy="1310400"/>
            <wp:effectExtent l="0" t="0" r="0" b="4445"/>
            <wp:docPr id="3"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6400" cy="1310400"/>
                    </a:xfrm>
                    <a:prstGeom prst="rect">
                      <a:avLst/>
                    </a:prstGeom>
                    <a:noFill/>
                  </pic:spPr>
                </pic:pic>
              </a:graphicData>
            </a:graphic>
          </wp:inline>
        </w:drawing>
      </w:r>
      <w:r w:rsidR="004D6B5F">
        <w:rPr>
          <w:rFonts w:eastAsia="宋体"/>
          <w:sz w:val="20"/>
        </w:rPr>
        <w:t xml:space="preserve">      </w:t>
      </w:r>
      <w:r w:rsidR="004D6B5F" w:rsidRPr="004D6B5F">
        <w:rPr>
          <w:rFonts w:eastAsia="宋体"/>
          <w:noProof/>
          <w:sz w:val="20"/>
        </w:rPr>
        <w:drawing>
          <wp:inline distT="0" distB="0" distL="0" distR="0" wp14:anchorId="6CE895E4" wp14:editId="19DEA436">
            <wp:extent cx="2811600" cy="1490400"/>
            <wp:effectExtent l="0" t="0" r="825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11600" cy="1490400"/>
                    </a:xfrm>
                    <a:prstGeom prst="rect">
                      <a:avLst/>
                    </a:prstGeom>
                  </pic:spPr>
                </pic:pic>
              </a:graphicData>
            </a:graphic>
          </wp:inline>
        </w:drawing>
      </w:r>
    </w:p>
    <w:p w14:paraId="64110369" w14:textId="1CA14C45" w:rsidR="00AC7403" w:rsidRPr="002735D7" w:rsidRDefault="00AC7403" w:rsidP="002D1D29">
      <w:pPr>
        <w:tabs>
          <w:tab w:val="num" w:pos="425"/>
        </w:tabs>
        <w:adjustRightInd w:val="0"/>
        <w:snapToGrid w:val="0"/>
        <w:spacing w:beforeLines="50" w:before="156" w:afterLines="50" w:after="156" w:line="276" w:lineRule="auto"/>
        <w:ind w:firstLineChars="100" w:firstLine="200"/>
        <w:jc w:val="both"/>
        <w:rPr>
          <w:rFonts w:eastAsia="宋体"/>
          <w:sz w:val="20"/>
        </w:rPr>
      </w:pPr>
      <w:r w:rsidRPr="002735D7">
        <w:rPr>
          <w:rFonts w:eastAsia="宋体"/>
          <w:sz w:val="20"/>
        </w:rPr>
        <w:t xml:space="preserve"> </w:t>
      </w:r>
      <w:r w:rsidRPr="00DE17B2">
        <w:rPr>
          <w:rFonts w:eastAsia="宋体"/>
          <w:b/>
          <w:bCs/>
          <w:sz w:val="20"/>
        </w:rPr>
        <w:t>(a). Device 1</w:t>
      </w:r>
      <w:r w:rsidR="003C2A61">
        <w:rPr>
          <w:rFonts w:eastAsia="宋体"/>
          <w:b/>
          <w:bCs/>
          <w:sz w:val="20"/>
        </w:rPr>
        <w:t xml:space="preserve"> </w:t>
      </w:r>
      <w:r w:rsidR="0015113B">
        <w:rPr>
          <w:rFonts w:eastAsia="宋体"/>
          <w:b/>
          <w:bCs/>
          <w:sz w:val="20"/>
        </w:rPr>
        <w:t>(no LNA, no Mixer,</w:t>
      </w:r>
      <w:r w:rsidR="002D1D29">
        <w:rPr>
          <w:rFonts w:eastAsia="宋体"/>
          <w:b/>
          <w:bCs/>
          <w:sz w:val="20"/>
        </w:rPr>
        <w:t xml:space="preserve"> no IF filter</w:t>
      </w:r>
      <w:r w:rsidR="0015113B">
        <w:rPr>
          <w:rFonts w:eastAsia="宋体"/>
          <w:b/>
          <w:bCs/>
          <w:sz w:val="20"/>
        </w:rPr>
        <w:t>)</w:t>
      </w:r>
      <w:r w:rsidRPr="002735D7">
        <w:rPr>
          <w:rFonts w:eastAsia="宋体"/>
          <w:sz w:val="20"/>
        </w:rPr>
        <w:t xml:space="preserve">  </w:t>
      </w:r>
      <w:r w:rsidR="004D6B5F">
        <w:rPr>
          <w:rFonts w:eastAsia="宋体"/>
          <w:sz w:val="20"/>
        </w:rPr>
        <w:t xml:space="preserve"> </w:t>
      </w:r>
      <w:r w:rsidRPr="00DE17B2">
        <w:rPr>
          <w:rFonts w:eastAsia="宋体"/>
          <w:b/>
          <w:bCs/>
          <w:sz w:val="20"/>
        </w:rPr>
        <w:t>(b). Device 2b</w:t>
      </w:r>
      <w:r w:rsidR="003C2A61">
        <w:rPr>
          <w:rFonts w:eastAsia="宋体"/>
          <w:b/>
          <w:bCs/>
          <w:sz w:val="20"/>
        </w:rPr>
        <w:t xml:space="preserve"> </w:t>
      </w:r>
      <w:r w:rsidR="002D1D29">
        <w:rPr>
          <w:rFonts w:eastAsia="宋体"/>
          <w:b/>
          <w:bCs/>
          <w:sz w:val="20"/>
        </w:rPr>
        <w:t>(LNA, Mixer, IF filter enabled for edge detection)</w:t>
      </w:r>
    </w:p>
    <w:p w14:paraId="56B70B06" w14:textId="78D5C0B8" w:rsidR="00AC7403" w:rsidRPr="00DE17B2" w:rsidRDefault="00AC7403" w:rsidP="00AC7403">
      <w:pPr>
        <w:adjustRightInd w:val="0"/>
        <w:snapToGrid w:val="0"/>
        <w:spacing w:beforeLines="50" w:before="156" w:afterLines="50" w:after="156"/>
        <w:jc w:val="center"/>
        <w:rPr>
          <w:sz w:val="20"/>
        </w:rPr>
      </w:pPr>
      <w:bookmarkStart w:id="92" w:name="_Ref220609730"/>
      <w:r w:rsidRPr="00DE17B2" w:rsidDel="00273C48">
        <w:rPr>
          <w:b/>
          <w:sz w:val="20"/>
        </w:rPr>
        <w:t>F</w:t>
      </w:r>
      <w:r w:rsidRPr="00DE17B2">
        <w:rPr>
          <w:rFonts w:eastAsia="宋体"/>
          <w:b/>
          <w:sz w:val="20"/>
        </w:rPr>
        <w:t xml:space="preserve">igure </w:t>
      </w:r>
      <w:r w:rsidRPr="00DE17B2">
        <w:rPr>
          <w:rFonts w:eastAsia="宋体"/>
          <w:b/>
          <w:sz w:val="20"/>
        </w:rPr>
        <w:fldChar w:fldCharType="begin"/>
      </w:r>
      <w:r w:rsidRPr="00DE17B2">
        <w:rPr>
          <w:rFonts w:eastAsia="宋体"/>
          <w:b/>
          <w:sz w:val="20"/>
        </w:rPr>
        <w:instrText xml:space="preserve"> SEQ Figure \* ARABIC </w:instrText>
      </w:r>
      <w:r w:rsidRPr="00DE17B2">
        <w:rPr>
          <w:rFonts w:eastAsia="宋体"/>
          <w:b/>
          <w:sz w:val="20"/>
        </w:rPr>
        <w:fldChar w:fldCharType="separate"/>
      </w:r>
      <w:r w:rsidR="00BE5742">
        <w:rPr>
          <w:rFonts w:eastAsia="宋体"/>
          <w:b/>
          <w:noProof/>
          <w:sz w:val="20"/>
        </w:rPr>
        <w:t>14</w:t>
      </w:r>
      <w:r w:rsidRPr="00DE17B2">
        <w:rPr>
          <w:rFonts w:eastAsia="宋体"/>
          <w:b/>
          <w:sz w:val="20"/>
        </w:rPr>
        <w:fldChar w:fldCharType="end"/>
      </w:r>
      <w:bookmarkEnd w:id="92"/>
      <w:r w:rsidRPr="00DE17B2">
        <w:rPr>
          <w:rFonts w:eastAsia="宋体"/>
          <w:b/>
          <w:sz w:val="20"/>
        </w:rPr>
        <w:t xml:space="preserve"> </w:t>
      </w:r>
      <w:r w:rsidRPr="00DE17B2">
        <w:rPr>
          <w:b/>
          <w:bCs/>
          <w:sz w:val="20"/>
        </w:rPr>
        <w:t>Device Architecture comparison between R19 device 1 and Active device</w:t>
      </w:r>
    </w:p>
    <w:p w14:paraId="58C1570F" w14:textId="70BE26DB" w:rsidR="00A71718" w:rsidRPr="002735D7" w:rsidRDefault="000410AD" w:rsidP="00632CBA">
      <w:pPr>
        <w:tabs>
          <w:tab w:val="num" w:pos="425"/>
        </w:tabs>
        <w:adjustRightInd w:val="0"/>
        <w:snapToGrid w:val="0"/>
        <w:spacing w:beforeLines="50" w:before="156" w:afterLines="50" w:after="156" w:line="276" w:lineRule="auto"/>
        <w:jc w:val="both"/>
        <w:rPr>
          <w:rFonts w:eastAsia="宋体"/>
          <w:sz w:val="20"/>
        </w:rPr>
      </w:pPr>
      <w:r w:rsidRPr="002735D7">
        <w:rPr>
          <w:rFonts w:eastAsia="宋体" w:hint="eastAsia"/>
          <w:sz w:val="20"/>
        </w:rPr>
        <w:t>H</w:t>
      </w:r>
      <w:r w:rsidRPr="002735D7">
        <w:rPr>
          <w:rFonts w:eastAsia="宋体"/>
          <w:sz w:val="20"/>
        </w:rPr>
        <w:t>owever, for R20 Active device, only (Z)IF-ED is considered</w:t>
      </w:r>
      <w:r w:rsidR="0009601A" w:rsidRPr="002735D7">
        <w:rPr>
          <w:rFonts w:eastAsia="宋体"/>
          <w:sz w:val="20"/>
        </w:rPr>
        <w:t>, in which LNA, mixer, IF</w:t>
      </w:r>
      <w:r w:rsidR="00AC7403" w:rsidRPr="002735D7">
        <w:rPr>
          <w:rFonts w:eastAsia="宋体"/>
          <w:sz w:val="20"/>
        </w:rPr>
        <w:t xml:space="preserve"> amplifier, IF</w:t>
      </w:r>
      <w:r w:rsidR="0009601A" w:rsidRPr="002735D7">
        <w:rPr>
          <w:rFonts w:eastAsia="宋体"/>
          <w:sz w:val="20"/>
        </w:rPr>
        <w:t xml:space="preserve"> filters</w:t>
      </w:r>
      <w:r w:rsidR="00AC7403" w:rsidRPr="002735D7">
        <w:rPr>
          <w:rFonts w:eastAsia="宋体"/>
          <w:sz w:val="20"/>
        </w:rPr>
        <w:t xml:space="preserve"> and BB amplifiers</w:t>
      </w:r>
      <w:r w:rsidR="0009601A" w:rsidRPr="002735D7">
        <w:rPr>
          <w:rFonts w:eastAsia="宋体"/>
          <w:sz w:val="20"/>
        </w:rPr>
        <w:t xml:space="preserve"> are enabled </w:t>
      </w:r>
      <w:r w:rsidR="00CC5557" w:rsidRPr="002735D7">
        <w:rPr>
          <w:rFonts w:eastAsia="宋体"/>
          <w:sz w:val="20"/>
        </w:rPr>
        <w:t>in</w:t>
      </w:r>
      <w:r w:rsidR="0009601A" w:rsidRPr="002735D7">
        <w:rPr>
          <w:rFonts w:eastAsia="宋体"/>
          <w:sz w:val="20"/>
        </w:rPr>
        <w:t xml:space="preserve"> detector</w:t>
      </w:r>
      <w:r w:rsidR="00CC5557" w:rsidRPr="002735D7">
        <w:rPr>
          <w:rFonts w:eastAsia="宋体"/>
          <w:sz w:val="20"/>
        </w:rPr>
        <w:t xml:space="preserve"> of active device</w:t>
      </w:r>
      <w:r w:rsidR="00B96712" w:rsidRPr="002735D7">
        <w:rPr>
          <w:rFonts w:eastAsia="宋体"/>
          <w:sz w:val="20"/>
        </w:rPr>
        <w:t xml:space="preserve">, and these components are most power consuming components in receiver. </w:t>
      </w:r>
      <w:r w:rsidR="00E12A9D" w:rsidRPr="002735D7">
        <w:rPr>
          <w:rFonts w:eastAsia="宋体"/>
          <w:sz w:val="20"/>
        </w:rPr>
        <w:t>D</w:t>
      </w:r>
      <w:r w:rsidR="00B96712" w:rsidRPr="002735D7">
        <w:rPr>
          <w:rFonts w:eastAsia="宋体"/>
          <w:sz w:val="20"/>
        </w:rPr>
        <w:t>evice should enable all these power-hungry components</w:t>
      </w:r>
      <w:r w:rsidR="00E12A9D" w:rsidRPr="002735D7">
        <w:rPr>
          <w:rFonts w:eastAsia="宋体"/>
          <w:sz w:val="20"/>
        </w:rPr>
        <w:t xml:space="preserve"> to obtain</w:t>
      </w:r>
      <w:r w:rsidR="00B96712" w:rsidRPr="002735D7">
        <w:rPr>
          <w:rFonts w:eastAsia="宋体"/>
          <w:sz w:val="20"/>
        </w:rPr>
        <w:t xml:space="preserve"> the transition edge </w:t>
      </w:r>
      <w:r w:rsidR="00A71718" w:rsidRPr="002735D7">
        <w:rPr>
          <w:rFonts w:eastAsia="宋体"/>
          <w:sz w:val="20"/>
        </w:rPr>
        <w:t xml:space="preserve">for </w:t>
      </w:r>
      <w:r w:rsidR="00E12A9D" w:rsidRPr="002735D7">
        <w:rPr>
          <w:rFonts w:eastAsia="宋体"/>
          <w:sz w:val="20"/>
        </w:rPr>
        <w:t xml:space="preserve">Rel-19 </w:t>
      </w:r>
      <w:r w:rsidR="00B96712" w:rsidRPr="002735D7">
        <w:rPr>
          <w:rFonts w:eastAsia="宋体"/>
          <w:sz w:val="20"/>
        </w:rPr>
        <w:t xml:space="preserve">SIP </w:t>
      </w:r>
      <w:r w:rsidR="00A71718" w:rsidRPr="002735D7">
        <w:rPr>
          <w:rFonts w:eastAsia="宋体"/>
          <w:sz w:val="20"/>
        </w:rPr>
        <w:t xml:space="preserve">detection. </w:t>
      </w:r>
    </w:p>
    <w:p w14:paraId="02E2319A" w14:textId="6CDDF080" w:rsidR="00A71718" w:rsidRPr="002735D7" w:rsidRDefault="00A71718" w:rsidP="009A36CA">
      <w:pPr>
        <w:adjustRightInd w:val="0"/>
        <w:snapToGrid w:val="0"/>
        <w:spacing w:beforeLines="25" w:before="78" w:afterLines="25" w:after="78" w:line="276" w:lineRule="auto"/>
        <w:jc w:val="both"/>
        <w:rPr>
          <w:b/>
          <w:color w:val="000000" w:themeColor="text1"/>
          <w:sz w:val="20"/>
        </w:rPr>
      </w:pPr>
      <w:bookmarkStart w:id="93" w:name="OB34"/>
      <w:r w:rsidRPr="00DE17B2">
        <w:rPr>
          <w:b/>
          <w:sz w:val="20"/>
        </w:rPr>
        <w:t xml:space="preserve">Observation </w:t>
      </w:r>
      <w:r w:rsidRPr="00DE17B2">
        <w:rPr>
          <w:b/>
          <w:sz w:val="20"/>
        </w:rPr>
        <w:fldChar w:fldCharType="begin"/>
      </w:r>
      <w:r w:rsidRPr="00DE17B2">
        <w:rPr>
          <w:b/>
          <w:color w:val="000000" w:themeColor="text1"/>
          <w:sz w:val="20"/>
          <w:shd w:val="pct15" w:color="auto" w:fill="FFFFFF"/>
        </w:rPr>
        <w:instrText xml:space="preserve"> SEQ Observation \* ARABIC </w:instrText>
      </w:r>
      <w:r w:rsidRPr="00DE17B2">
        <w:rPr>
          <w:b/>
          <w:sz w:val="20"/>
        </w:rPr>
        <w:fldChar w:fldCharType="separate"/>
      </w:r>
      <w:r w:rsidR="00BE5742">
        <w:rPr>
          <w:b/>
          <w:noProof/>
          <w:color w:val="000000" w:themeColor="text1"/>
          <w:sz w:val="20"/>
          <w:shd w:val="pct15" w:color="auto" w:fill="FFFFFF"/>
        </w:rPr>
        <w:t>34</w:t>
      </w:r>
      <w:r w:rsidRPr="00DE17B2">
        <w:rPr>
          <w:b/>
          <w:sz w:val="20"/>
        </w:rPr>
        <w:fldChar w:fldCharType="end"/>
      </w:r>
      <w:r w:rsidRPr="00DE17B2">
        <w:rPr>
          <w:rFonts w:eastAsia="等线"/>
          <w:b/>
          <w:sz w:val="20"/>
        </w:rPr>
        <w:t>:</w:t>
      </w:r>
      <w:r w:rsidRPr="002735D7">
        <w:rPr>
          <w:b/>
          <w:bCs/>
          <w:color w:val="000000" w:themeColor="text1"/>
          <w:sz w:val="20"/>
        </w:rPr>
        <w:t xml:space="preserve"> </w:t>
      </w:r>
      <w:r w:rsidR="00C37B3D">
        <w:rPr>
          <w:b/>
          <w:bCs/>
          <w:color w:val="000000" w:themeColor="text1"/>
          <w:sz w:val="20"/>
        </w:rPr>
        <w:t xml:space="preserve">Using </w:t>
      </w:r>
      <w:r w:rsidR="00AA5EDC" w:rsidRPr="002735D7">
        <w:rPr>
          <w:rFonts w:hint="eastAsia"/>
          <w:b/>
          <w:bCs/>
          <w:color w:val="000000" w:themeColor="text1"/>
          <w:sz w:val="20"/>
        </w:rPr>
        <w:t>Rel-</w:t>
      </w:r>
      <w:r w:rsidR="00AA5EDC" w:rsidRPr="002735D7">
        <w:rPr>
          <w:b/>
          <w:bCs/>
          <w:color w:val="000000" w:themeColor="text1"/>
          <w:sz w:val="20"/>
        </w:rPr>
        <w:t xml:space="preserve">19 </w:t>
      </w:r>
      <w:r w:rsidR="00AA5EDC" w:rsidRPr="002735D7">
        <w:rPr>
          <w:rFonts w:hint="eastAsia"/>
          <w:b/>
          <w:bCs/>
          <w:color w:val="000000" w:themeColor="text1"/>
          <w:sz w:val="20"/>
        </w:rPr>
        <w:t>SIP</w:t>
      </w:r>
      <w:r w:rsidR="00AA5EDC" w:rsidRPr="002735D7">
        <w:rPr>
          <w:b/>
          <w:bCs/>
          <w:color w:val="000000" w:themeColor="text1"/>
          <w:sz w:val="20"/>
        </w:rPr>
        <w:t xml:space="preserve"> </w:t>
      </w:r>
      <w:r w:rsidR="00AA5EDC" w:rsidRPr="002735D7">
        <w:rPr>
          <w:rFonts w:hint="eastAsia"/>
          <w:b/>
          <w:bCs/>
          <w:color w:val="000000" w:themeColor="text1"/>
          <w:sz w:val="20"/>
        </w:rPr>
        <w:t>detection</w:t>
      </w:r>
      <w:r w:rsidR="00AA5EDC" w:rsidRPr="002735D7">
        <w:rPr>
          <w:b/>
          <w:bCs/>
          <w:color w:val="000000" w:themeColor="text1"/>
          <w:sz w:val="20"/>
        </w:rPr>
        <w:t xml:space="preserve"> </w:t>
      </w:r>
      <w:r w:rsidR="00AA5EDC" w:rsidRPr="002735D7">
        <w:rPr>
          <w:rFonts w:hint="eastAsia"/>
          <w:b/>
          <w:bCs/>
          <w:color w:val="000000" w:themeColor="text1"/>
          <w:sz w:val="20"/>
        </w:rPr>
        <w:t>at</w:t>
      </w:r>
      <w:r w:rsidR="00AA5EDC" w:rsidRPr="002735D7">
        <w:rPr>
          <w:b/>
          <w:bCs/>
          <w:color w:val="000000" w:themeColor="text1"/>
          <w:sz w:val="20"/>
        </w:rPr>
        <w:t xml:space="preserve"> </w:t>
      </w:r>
      <w:r w:rsidR="00AA5EDC" w:rsidRPr="002735D7">
        <w:rPr>
          <w:rFonts w:hint="eastAsia"/>
          <w:b/>
          <w:bCs/>
          <w:color w:val="000000" w:themeColor="text1"/>
          <w:sz w:val="20"/>
        </w:rPr>
        <w:t>AIoT</w:t>
      </w:r>
      <w:r w:rsidR="00AA5EDC" w:rsidRPr="002735D7">
        <w:rPr>
          <w:b/>
          <w:bCs/>
          <w:color w:val="000000" w:themeColor="text1"/>
          <w:sz w:val="20"/>
        </w:rPr>
        <w:t xml:space="preserve"> </w:t>
      </w:r>
      <w:r w:rsidR="00AA5EDC" w:rsidRPr="002735D7">
        <w:rPr>
          <w:rFonts w:hint="eastAsia"/>
          <w:b/>
          <w:bCs/>
          <w:color w:val="000000" w:themeColor="text1"/>
          <w:sz w:val="20"/>
        </w:rPr>
        <w:t>device</w:t>
      </w:r>
      <w:r w:rsidR="00AA5EDC" w:rsidRPr="002735D7">
        <w:rPr>
          <w:b/>
          <w:bCs/>
          <w:color w:val="000000" w:themeColor="text1"/>
          <w:sz w:val="20"/>
        </w:rPr>
        <w:t xml:space="preserve"> cannot </w:t>
      </w:r>
      <w:r w:rsidR="00C37B3D">
        <w:rPr>
          <w:b/>
          <w:bCs/>
          <w:color w:val="000000" w:themeColor="text1"/>
          <w:sz w:val="20"/>
        </w:rPr>
        <w:t>provide</w:t>
      </w:r>
      <w:r w:rsidR="00C37B3D" w:rsidRPr="002735D7">
        <w:rPr>
          <w:b/>
          <w:bCs/>
          <w:color w:val="000000" w:themeColor="text1"/>
          <w:sz w:val="20"/>
        </w:rPr>
        <w:t xml:space="preserve"> </w:t>
      </w:r>
      <w:r w:rsidR="00AA5EDC" w:rsidRPr="002735D7">
        <w:rPr>
          <w:b/>
          <w:bCs/>
          <w:color w:val="000000" w:themeColor="text1"/>
          <w:sz w:val="20"/>
        </w:rPr>
        <w:t xml:space="preserve">power saving </w:t>
      </w:r>
      <w:r w:rsidR="00BF2F62" w:rsidRPr="002735D7">
        <w:rPr>
          <w:b/>
          <w:bCs/>
          <w:color w:val="000000" w:themeColor="text1"/>
          <w:sz w:val="20"/>
        </w:rPr>
        <w:t>benefits</w:t>
      </w:r>
      <w:r w:rsidR="00AA5EDC" w:rsidRPr="002735D7">
        <w:rPr>
          <w:b/>
          <w:bCs/>
          <w:color w:val="000000" w:themeColor="text1"/>
          <w:sz w:val="20"/>
        </w:rPr>
        <w:t>.</w:t>
      </w:r>
    </w:p>
    <w:p w14:paraId="14D2544B" w14:textId="74B25718" w:rsidR="003963E3" w:rsidRPr="002735D7" w:rsidRDefault="003963E3" w:rsidP="009A36CA">
      <w:pPr>
        <w:pStyle w:val="a7"/>
        <w:numPr>
          <w:ilvl w:val="0"/>
          <w:numId w:val="9"/>
        </w:numPr>
        <w:adjustRightInd w:val="0"/>
        <w:snapToGrid w:val="0"/>
        <w:spacing w:beforeLines="25" w:before="78" w:afterLines="25" w:after="78" w:line="276" w:lineRule="auto"/>
        <w:ind w:left="357" w:firstLineChars="0" w:hanging="357"/>
        <w:jc w:val="both"/>
        <w:rPr>
          <w:b/>
          <w:bCs/>
          <w:color w:val="000000" w:themeColor="text1"/>
          <w:sz w:val="20"/>
          <w:shd w:val="pct15" w:color="auto" w:fill="FFFFFF"/>
        </w:rPr>
      </w:pPr>
      <w:r w:rsidRPr="002735D7">
        <w:rPr>
          <w:rFonts w:eastAsia="宋体"/>
          <w:b/>
          <w:bCs/>
          <w:sz w:val="20"/>
        </w:rPr>
        <w:t>In R19, the reason of low power consumption for SIP detection originated from the inherent low power consumption for device 1, in which there is no LNA, no mixer, no IF Amplifier, no IF-filter, and no BB amplifier in envelop detector, thus the SIP can be detection with low power consumption.</w:t>
      </w:r>
    </w:p>
    <w:p w14:paraId="78C423BC" w14:textId="5820EA02" w:rsidR="003963E3" w:rsidRPr="002735D7" w:rsidRDefault="000361F3" w:rsidP="009A36CA">
      <w:pPr>
        <w:pStyle w:val="a7"/>
        <w:numPr>
          <w:ilvl w:val="0"/>
          <w:numId w:val="9"/>
        </w:numPr>
        <w:adjustRightInd w:val="0"/>
        <w:snapToGrid w:val="0"/>
        <w:spacing w:beforeLines="25" w:before="78" w:afterLines="25" w:after="78" w:line="276" w:lineRule="auto"/>
        <w:ind w:left="357" w:firstLineChars="0" w:hanging="357"/>
        <w:jc w:val="both"/>
        <w:rPr>
          <w:b/>
          <w:bCs/>
          <w:color w:val="000000" w:themeColor="text1"/>
          <w:sz w:val="20"/>
          <w:shd w:val="pct15" w:color="auto" w:fill="FFFFFF"/>
        </w:rPr>
      </w:pPr>
      <w:r w:rsidRPr="002735D7">
        <w:rPr>
          <w:rFonts w:eastAsia="宋体"/>
          <w:b/>
          <w:bCs/>
          <w:sz w:val="20"/>
        </w:rPr>
        <w:t xml:space="preserve">For R20 Active device, only (Z)IF-ED </w:t>
      </w:r>
      <w:r w:rsidR="000C700B" w:rsidRPr="002735D7">
        <w:rPr>
          <w:rFonts w:eastAsia="宋体"/>
          <w:b/>
          <w:bCs/>
          <w:sz w:val="20"/>
        </w:rPr>
        <w:t xml:space="preserve">receiver </w:t>
      </w:r>
      <w:r w:rsidRPr="002735D7">
        <w:rPr>
          <w:rFonts w:eastAsia="宋体"/>
          <w:b/>
          <w:bCs/>
          <w:sz w:val="20"/>
        </w:rPr>
        <w:t>is considered, in which LNA, mixer, IF amplifier, IF filters and BB amplifiers are enabled in detector of active device, and these components are most power consuming components in receiver. Device should enable all these power-hungry components to obtain the transition edge for Rel-19 SIP detection.</w:t>
      </w:r>
    </w:p>
    <w:bookmarkEnd w:id="93"/>
    <w:p w14:paraId="69F11ACA" w14:textId="53CD4380" w:rsidR="00DB367A" w:rsidRPr="002735D7" w:rsidRDefault="00A71718" w:rsidP="00DB367A">
      <w:pPr>
        <w:tabs>
          <w:tab w:val="num" w:pos="425"/>
        </w:tabs>
        <w:adjustRightInd w:val="0"/>
        <w:snapToGrid w:val="0"/>
        <w:spacing w:beforeLines="25" w:before="78" w:afterLines="25" w:after="78" w:line="276" w:lineRule="auto"/>
        <w:jc w:val="both"/>
        <w:rPr>
          <w:rFonts w:eastAsia="宋体"/>
          <w:sz w:val="20"/>
        </w:rPr>
      </w:pPr>
      <w:r w:rsidRPr="002735D7">
        <w:rPr>
          <w:rFonts w:eastAsia="宋体"/>
          <w:sz w:val="20"/>
        </w:rPr>
        <w:t xml:space="preserve">Considering the all the components in </w:t>
      </w:r>
      <w:r w:rsidRPr="002735D7">
        <w:rPr>
          <w:rFonts w:eastAsia="宋体" w:hint="eastAsia"/>
          <w:sz w:val="20"/>
        </w:rPr>
        <w:t>receiver</w:t>
      </w:r>
      <w:r w:rsidRPr="002735D7">
        <w:rPr>
          <w:rFonts w:eastAsia="宋体"/>
          <w:sz w:val="20"/>
        </w:rPr>
        <w:t xml:space="preserve"> of device 2b are enabled. The only difference between R19 SIP and sequence-based SIP is </w:t>
      </w:r>
      <w:r w:rsidR="002F4E89" w:rsidRPr="002735D7">
        <w:rPr>
          <w:rFonts w:eastAsia="宋体"/>
          <w:sz w:val="20"/>
        </w:rPr>
        <w:t xml:space="preserve">detection algorithm in </w:t>
      </w:r>
      <w:r w:rsidRPr="002735D7">
        <w:rPr>
          <w:rFonts w:eastAsia="宋体"/>
          <w:sz w:val="20"/>
        </w:rPr>
        <w:t>BB logics</w:t>
      </w:r>
      <w:r w:rsidR="00846B26" w:rsidRPr="002735D7">
        <w:rPr>
          <w:rFonts w:eastAsia="宋体"/>
          <w:sz w:val="20"/>
        </w:rPr>
        <w:t xml:space="preserve">. </w:t>
      </w:r>
    </w:p>
    <w:p w14:paraId="41F14331" w14:textId="5ADBB8B3" w:rsidR="004132DD" w:rsidRPr="002735D7" w:rsidRDefault="00846B26" w:rsidP="002206CF">
      <w:pPr>
        <w:pStyle w:val="a7"/>
        <w:numPr>
          <w:ilvl w:val="0"/>
          <w:numId w:val="9"/>
        </w:numPr>
        <w:tabs>
          <w:tab w:val="num" w:pos="425"/>
        </w:tabs>
        <w:adjustRightInd w:val="0"/>
        <w:snapToGrid w:val="0"/>
        <w:spacing w:beforeLines="25" w:before="78" w:afterLines="25" w:after="78" w:line="276" w:lineRule="auto"/>
        <w:ind w:left="357" w:firstLineChars="0" w:hanging="357"/>
        <w:jc w:val="both"/>
        <w:rPr>
          <w:rFonts w:eastAsia="宋体"/>
          <w:sz w:val="20"/>
        </w:rPr>
      </w:pPr>
      <w:r w:rsidRPr="002735D7">
        <w:rPr>
          <w:rFonts w:eastAsia="宋体"/>
          <w:sz w:val="20"/>
        </w:rPr>
        <w:t>For R19 SIP,</w:t>
      </w:r>
      <w:r w:rsidR="00DB367A" w:rsidRPr="002735D7">
        <w:rPr>
          <w:rFonts w:eastAsia="宋体"/>
          <w:sz w:val="20"/>
        </w:rPr>
        <w:t xml:space="preserve"> the BB logics count the clock cycles between transition edges to determine whether SIP pattern is transmitted</w:t>
      </w:r>
    </w:p>
    <w:p w14:paraId="5F163C3B" w14:textId="46FA9C2A" w:rsidR="00DB367A" w:rsidRPr="002735D7" w:rsidRDefault="00DB367A" w:rsidP="002206CF">
      <w:pPr>
        <w:pStyle w:val="a7"/>
        <w:numPr>
          <w:ilvl w:val="0"/>
          <w:numId w:val="9"/>
        </w:numPr>
        <w:tabs>
          <w:tab w:val="num" w:pos="425"/>
        </w:tabs>
        <w:adjustRightInd w:val="0"/>
        <w:snapToGrid w:val="0"/>
        <w:spacing w:beforeLines="25" w:before="78" w:afterLines="25" w:after="78" w:line="276" w:lineRule="auto"/>
        <w:ind w:left="357" w:firstLineChars="0" w:hanging="357"/>
        <w:jc w:val="both"/>
        <w:rPr>
          <w:rFonts w:eastAsia="宋体"/>
          <w:sz w:val="20"/>
        </w:rPr>
      </w:pPr>
      <w:r w:rsidRPr="002735D7">
        <w:rPr>
          <w:rFonts w:eastAsia="宋体" w:hint="eastAsia"/>
          <w:sz w:val="20"/>
        </w:rPr>
        <w:t>F</w:t>
      </w:r>
      <w:r w:rsidRPr="002735D7">
        <w:rPr>
          <w:rFonts w:eastAsia="宋体"/>
          <w:sz w:val="20"/>
        </w:rPr>
        <w:t>or sequence-</w:t>
      </w:r>
      <w:r w:rsidRPr="002735D7">
        <w:rPr>
          <w:rFonts w:eastAsia="宋体" w:hint="eastAsia"/>
          <w:sz w:val="20"/>
        </w:rPr>
        <w:t>based</w:t>
      </w:r>
      <w:r w:rsidRPr="002735D7">
        <w:rPr>
          <w:rFonts w:eastAsia="宋体"/>
          <w:sz w:val="20"/>
        </w:rPr>
        <w:t xml:space="preserve"> </w:t>
      </w:r>
      <w:r w:rsidRPr="002735D7">
        <w:rPr>
          <w:rFonts w:eastAsia="宋体" w:hint="eastAsia"/>
          <w:sz w:val="20"/>
        </w:rPr>
        <w:t>SIP,</w:t>
      </w:r>
      <w:r w:rsidRPr="002735D7">
        <w:rPr>
          <w:rFonts w:eastAsia="宋体"/>
          <w:sz w:val="20"/>
        </w:rPr>
        <w:t xml:space="preserve"> correlation between received signal and local binary sequence is performed to determine whether </w:t>
      </w:r>
      <w:r w:rsidRPr="002735D7">
        <w:rPr>
          <w:rFonts w:eastAsia="宋体" w:hint="eastAsia"/>
          <w:sz w:val="20"/>
        </w:rPr>
        <w:t>sequence</w:t>
      </w:r>
      <w:r w:rsidRPr="002735D7">
        <w:rPr>
          <w:rFonts w:eastAsia="宋体"/>
          <w:sz w:val="20"/>
        </w:rPr>
        <w:t xml:space="preserve"> </w:t>
      </w:r>
      <w:r w:rsidRPr="002735D7">
        <w:rPr>
          <w:rFonts w:eastAsia="宋体" w:hint="eastAsia"/>
          <w:sz w:val="20"/>
        </w:rPr>
        <w:t>for</w:t>
      </w:r>
      <w:r w:rsidRPr="002735D7">
        <w:rPr>
          <w:rFonts w:eastAsia="宋体"/>
          <w:sz w:val="20"/>
        </w:rPr>
        <w:t xml:space="preserve"> SIP is transmitted.</w:t>
      </w:r>
      <w:r w:rsidR="00B347D4" w:rsidRPr="002735D7">
        <w:rPr>
          <w:rFonts w:eastAsia="宋体"/>
          <w:sz w:val="20"/>
        </w:rPr>
        <w:t xml:space="preserve"> Note that, complexity of sequence correlation is limited when the SIP sequence is binary sequence</w:t>
      </w:r>
      <w:r w:rsidR="00AC5FF7" w:rsidRPr="002735D7">
        <w:rPr>
          <w:rFonts w:eastAsia="宋体"/>
          <w:sz w:val="20"/>
        </w:rPr>
        <w:t xml:space="preserve">. </w:t>
      </w:r>
      <w:r w:rsidR="00033D71" w:rsidRPr="002735D7">
        <w:rPr>
          <w:rFonts w:eastAsia="宋体"/>
          <w:sz w:val="20"/>
        </w:rPr>
        <w:t>L</w:t>
      </w:r>
      <w:r w:rsidR="00AC5FF7" w:rsidRPr="002735D7">
        <w:rPr>
          <w:rFonts w:eastAsia="宋体"/>
          <w:sz w:val="20"/>
        </w:rPr>
        <w:t xml:space="preserve">et the received signal is [y0, y1, y2, …] and local binary sequence is [1, -1, 1, …], the multiplication operations in correlation can be avoided, and the multiplications are </w:t>
      </w:r>
      <w:r w:rsidR="00033D71" w:rsidRPr="002735D7">
        <w:rPr>
          <w:rFonts w:eastAsia="宋体"/>
          <w:sz w:val="20"/>
        </w:rPr>
        <w:t>simplified</w:t>
      </w:r>
      <w:r w:rsidR="00AC5FF7" w:rsidRPr="002735D7">
        <w:rPr>
          <w:rFonts w:eastAsia="宋体"/>
          <w:sz w:val="20"/>
        </w:rPr>
        <w:t xml:space="preserve"> to add operations, i.e., y0-y1+y2, …. Thus, the power consumption of binary sequence-based SIP detection is also negligible, compared with the </w:t>
      </w:r>
      <w:r w:rsidR="00BF2F62" w:rsidRPr="002735D7">
        <w:rPr>
          <w:rFonts w:eastAsia="宋体"/>
          <w:sz w:val="20"/>
        </w:rPr>
        <w:t>power-hungry</w:t>
      </w:r>
      <w:r w:rsidR="00AC5FF7" w:rsidRPr="002735D7">
        <w:rPr>
          <w:rFonts w:eastAsia="宋体"/>
          <w:sz w:val="20"/>
        </w:rPr>
        <w:t xml:space="preserve"> components like LNA, mixers, and etc.</w:t>
      </w:r>
    </w:p>
    <w:p w14:paraId="569C0F2D" w14:textId="36193266" w:rsidR="00BF2F62" w:rsidRPr="002735D7" w:rsidRDefault="00BF2F62" w:rsidP="009A36CA">
      <w:pPr>
        <w:adjustRightInd w:val="0"/>
        <w:snapToGrid w:val="0"/>
        <w:spacing w:beforeLines="25" w:before="78" w:afterLines="25" w:after="78" w:line="276" w:lineRule="auto"/>
        <w:jc w:val="both"/>
        <w:rPr>
          <w:b/>
          <w:bCs/>
          <w:color w:val="000000" w:themeColor="text1"/>
          <w:sz w:val="20"/>
        </w:rPr>
      </w:pPr>
      <w:bookmarkStart w:id="94" w:name="OB35"/>
      <w:r w:rsidRPr="00DE17B2">
        <w:rPr>
          <w:b/>
          <w:sz w:val="20"/>
        </w:rPr>
        <w:t xml:space="preserve">Observation </w:t>
      </w:r>
      <w:r w:rsidRPr="00DE17B2">
        <w:rPr>
          <w:b/>
          <w:sz w:val="20"/>
        </w:rPr>
        <w:fldChar w:fldCharType="begin"/>
      </w:r>
      <w:r w:rsidRPr="002735D7">
        <w:rPr>
          <w:b/>
          <w:color w:val="000000" w:themeColor="text1"/>
          <w:sz w:val="20"/>
        </w:rPr>
        <w:instrText xml:space="preserve"> SEQ Observation \* ARABIC </w:instrText>
      </w:r>
      <w:r w:rsidRPr="00DE17B2">
        <w:rPr>
          <w:b/>
          <w:sz w:val="20"/>
        </w:rPr>
        <w:fldChar w:fldCharType="separate"/>
      </w:r>
      <w:r w:rsidR="00BE5742">
        <w:rPr>
          <w:b/>
          <w:noProof/>
          <w:color w:val="000000" w:themeColor="text1"/>
          <w:sz w:val="20"/>
        </w:rPr>
        <w:t>35</w:t>
      </w:r>
      <w:r w:rsidRPr="00DE17B2">
        <w:rPr>
          <w:b/>
          <w:sz w:val="20"/>
        </w:rPr>
        <w:fldChar w:fldCharType="end"/>
      </w:r>
      <w:r w:rsidRPr="00DE17B2">
        <w:rPr>
          <w:rFonts w:eastAsia="等线"/>
          <w:b/>
          <w:sz w:val="20"/>
        </w:rPr>
        <w:t>:</w:t>
      </w:r>
      <w:r w:rsidRPr="002735D7">
        <w:rPr>
          <w:b/>
          <w:bCs/>
          <w:color w:val="000000" w:themeColor="text1"/>
          <w:sz w:val="20"/>
        </w:rPr>
        <w:t xml:space="preserve"> Complexity of sequence correlation</w:t>
      </w:r>
      <w:r w:rsidR="00CC3E6B" w:rsidRPr="002735D7">
        <w:rPr>
          <w:b/>
          <w:bCs/>
          <w:color w:val="000000" w:themeColor="text1"/>
          <w:sz w:val="20"/>
        </w:rPr>
        <w:t xml:space="preserve"> in binary-sequence based detection</w:t>
      </w:r>
      <w:r w:rsidRPr="002735D7">
        <w:rPr>
          <w:b/>
          <w:bCs/>
          <w:color w:val="000000" w:themeColor="text1"/>
          <w:sz w:val="20"/>
        </w:rPr>
        <w:t xml:space="preserve"> is limited</w:t>
      </w:r>
      <w:r w:rsidR="00033D71" w:rsidRPr="002735D7">
        <w:rPr>
          <w:b/>
          <w:bCs/>
          <w:color w:val="000000" w:themeColor="text1"/>
          <w:sz w:val="20"/>
        </w:rPr>
        <w:t>,</w:t>
      </w:r>
      <w:r w:rsidRPr="002735D7">
        <w:rPr>
          <w:b/>
          <w:bCs/>
          <w:color w:val="000000" w:themeColor="text1"/>
          <w:sz w:val="20"/>
        </w:rPr>
        <w:t xml:space="preserve"> </w:t>
      </w:r>
    </w:p>
    <w:p w14:paraId="74824506" w14:textId="0CDF3045" w:rsidR="00033D71" w:rsidRPr="002735D7" w:rsidRDefault="00CC3E6B" w:rsidP="009A36CA">
      <w:pPr>
        <w:pStyle w:val="a7"/>
        <w:numPr>
          <w:ilvl w:val="0"/>
          <w:numId w:val="9"/>
        </w:numPr>
        <w:adjustRightInd w:val="0"/>
        <w:snapToGrid w:val="0"/>
        <w:spacing w:beforeLines="25" w:before="78" w:afterLines="25" w:after="78" w:line="276" w:lineRule="auto"/>
        <w:ind w:left="357" w:firstLineChars="0" w:hanging="357"/>
        <w:jc w:val="both"/>
        <w:rPr>
          <w:rFonts w:eastAsia="宋体"/>
          <w:b/>
          <w:bCs/>
          <w:sz w:val="20"/>
        </w:rPr>
      </w:pPr>
      <w:r w:rsidRPr="002735D7">
        <w:rPr>
          <w:rFonts w:eastAsia="宋体"/>
          <w:b/>
          <w:bCs/>
          <w:sz w:val="20"/>
        </w:rPr>
        <w:t>The multiplications in sequence correlation are simplified to add operations thanks to binary sequence.</w:t>
      </w:r>
    </w:p>
    <w:bookmarkEnd w:id="94"/>
    <w:p w14:paraId="01068F75" w14:textId="2BCEFD66" w:rsidR="00632CBA" w:rsidRPr="002735D7" w:rsidRDefault="00632CBA" w:rsidP="002206CF">
      <w:pPr>
        <w:pStyle w:val="a7"/>
        <w:numPr>
          <w:ilvl w:val="0"/>
          <w:numId w:val="39"/>
        </w:numPr>
        <w:tabs>
          <w:tab w:val="num" w:pos="425"/>
        </w:tabs>
        <w:adjustRightInd w:val="0"/>
        <w:snapToGrid w:val="0"/>
        <w:spacing w:beforeLines="50" w:before="156" w:afterLines="50" w:after="156" w:line="276" w:lineRule="auto"/>
        <w:ind w:firstLineChars="0"/>
        <w:jc w:val="both"/>
        <w:rPr>
          <w:rFonts w:eastAsia="宋体"/>
          <w:b/>
          <w:bCs/>
          <w:sz w:val="20"/>
        </w:rPr>
      </w:pPr>
      <w:r w:rsidRPr="002735D7">
        <w:rPr>
          <w:rFonts w:eastAsia="宋体" w:hint="eastAsia"/>
          <w:b/>
          <w:bCs/>
          <w:sz w:val="20"/>
        </w:rPr>
        <w:t>D</w:t>
      </w:r>
      <w:r w:rsidRPr="002735D7">
        <w:rPr>
          <w:rFonts w:eastAsia="宋体"/>
          <w:b/>
          <w:bCs/>
          <w:sz w:val="20"/>
        </w:rPr>
        <w:t>etection performance for R19 SIP</w:t>
      </w:r>
    </w:p>
    <w:p w14:paraId="191EBBBC" w14:textId="0C4CD2FC" w:rsidR="00F65D87" w:rsidRPr="002735D7" w:rsidRDefault="00F65D87" w:rsidP="00C80F1D">
      <w:pPr>
        <w:tabs>
          <w:tab w:val="num" w:pos="425"/>
        </w:tabs>
        <w:adjustRightInd w:val="0"/>
        <w:snapToGrid w:val="0"/>
        <w:spacing w:beforeLines="50" w:before="156" w:afterLines="50" w:after="156" w:line="276" w:lineRule="auto"/>
        <w:jc w:val="both"/>
        <w:rPr>
          <w:rFonts w:eastAsia="宋体"/>
          <w:sz w:val="20"/>
        </w:rPr>
      </w:pPr>
      <w:r w:rsidRPr="002735D7">
        <w:rPr>
          <w:rFonts w:eastAsia="宋体"/>
          <w:sz w:val="20"/>
        </w:rPr>
        <w:t>Evaluation for R19 SIP is further provided as follows, both edge detection and sequence correlation detection are considered.</w:t>
      </w:r>
    </w:p>
    <w:p w14:paraId="0E308984" w14:textId="2559AB1B" w:rsidR="0032516C" w:rsidRPr="00DE17B2" w:rsidRDefault="00F236CD" w:rsidP="000F3BBB">
      <w:pPr>
        <w:jc w:val="center"/>
        <w:rPr>
          <w:sz w:val="20"/>
        </w:rPr>
      </w:pPr>
      <w:r w:rsidRPr="00F236CD">
        <w:rPr>
          <w:noProof/>
          <w:sz w:val="20"/>
        </w:rPr>
        <w:drawing>
          <wp:inline distT="0" distB="0" distL="0" distR="0" wp14:anchorId="64E97F05" wp14:editId="0DD906E3">
            <wp:extent cx="3200400" cy="238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0400" cy="2383200"/>
                    </a:xfrm>
                    <a:prstGeom prst="rect">
                      <a:avLst/>
                    </a:prstGeom>
                    <a:noFill/>
                    <a:ln>
                      <a:noFill/>
                    </a:ln>
                  </pic:spPr>
                </pic:pic>
              </a:graphicData>
            </a:graphic>
          </wp:inline>
        </w:drawing>
      </w:r>
    </w:p>
    <w:p w14:paraId="2CBDC9E4" w14:textId="53B0831E" w:rsidR="001B4BEE" w:rsidRPr="002735D7" w:rsidRDefault="0032516C" w:rsidP="006176B5">
      <w:pPr>
        <w:pStyle w:val="af"/>
        <w:jc w:val="center"/>
        <w:rPr>
          <w:b/>
        </w:rPr>
      </w:pPr>
      <w:r w:rsidRPr="002735D7">
        <w:rPr>
          <w:rFonts w:ascii="Times New Roman" w:hAnsi="Times New Roman" w:cs="Times New Roman"/>
          <w:b/>
        </w:rPr>
        <w:t xml:space="preserve">Figure </w:t>
      </w:r>
      <w:r w:rsidRPr="00875584">
        <w:rPr>
          <w:rFonts w:ascii="Times New Roman" w:hAnsi="Times New Roman" w:cs="Times New Roman"/>
          <w:b/>
        </w:rPr>
        <w:fldChar w:fldCharType="begin"/>
      </w:r>
      <w:r w:rsidRPr="002735D7">
        <w:rPr>
          <w:rFonts w:ascii="Times New Roman" w:hAnsi="Times New Roman" w:cs="Times New Roman"/>
          <w:b/>
        </w:rPr>
        <w:instrText xml:space="preserve"> SEQ Figure \* ARABIC </w:instrText>
      </w:r>
      <w:r w:rsidRPr="00875584">
        <w:rPr>
          <w:rFonts w:ascii="Times New Roman" w:hAnsi="Times New Roman" w:cs="Times New Roman"/>
          <w:b/>
        </w:rPr>
        <w:fldChar w:fldCharType="separate"/>
      </w:r>
      <w:r w:rsidR="00BE5742">
        <w:rPr>
          <w:rFonts w:ascii="Times New Roman" w:hAnsi="Times New Roman" w:cs="Times New Roman"/>
          <w:b/>
          <w:noProof/>
        </w:rPr>
        <w:t>15</w:t>
      </w:r>
      <w:r w:rsidRPr="00875584">
        <w:rPr>
          <w:rFonts w:ascii="Times New Roman" w:hAnsi="Times New Roman" w:cs="Times New Roman"/>
          <w:b/>
        </w:rPr>
        <w:fldChar w:fldCharType="end"/>
      </w:r>
      <w:r w:rsidRPr="002735D7">
        <w:rPr>
          <w:rFonts w:ascii="Times New Roman" w:hAnsi="Times New Roman" w:cs="Times New Roman" w:hint="eastAsia"/>
          <w:b/>
          <w:bCs/>
        </w:rPr>
        <w:t xml:space="preserve"> MDR performance </w:t>
      </w:r>
      <w:r w:rsidR="00F65D87" w:rsidRPr="002735D7">
        <w:rPr>
          <w:rFonts w:ascii="Times New Roman" w:hAnsi="Times New Roman" w:cs="Times New Roman"/>
          <w:b/>
          <w:bCs/>
        </w:rPr>
        <w:t>of reusing</w:t>
      </w:r>
      <w:r w:rsidRPr="002735D7">
        <w:rPr>
          <w:rFonts w:ascii="Times New Roman" w:hAnsi="Times New Roman" w:cs="Times New Roman" w:hint="eastAsia"/>
          <w:b/>
          <w:bCs/>
        </w:rPr>
        <w:t xml:space="preserve"> R19 SIP pattern</w:t>
      </w:r>
    </w:p>
    <w:p w14:paraId="2CAADDA8" w14:textId="736DD98D" w:rsidR="00BE373E" w:rsidRPr="002735D7" w:rsidRDefault="00986CFC" w:rsidP="00935EAA">
      <w:pPr>
        <w:tabs>
          <w:tab w:val="num" w:pos="425"/>
        </w:tabs>
        <w:adjustRightInd w:val="0"/>
        <w:snapToGrid w:val="0"/>
        <w:spacing w:beforeLines="50" w:before="156" w:afterLines="50" w:after="156" w:line="276" w:lineRule="auto"/>
        <w:jc w:val="both"/>
        <w:rPr>
          <w:rFonts w:eastAsia="宋体"/>
          <w:sz w:val="20"/>
        </w:rPr>
      </w:pPr>
      <w:r w:rsidRPr="002735D7">
        <w:rPr>
          <w:rFonts w:eastAsia="宋体" w:hint="eastAsia"/>
          <w:sz w:val="20"/>
        </w:rPr>
        <w:t xml:space="preserve">The MDR performances for the Rel-19 SIP pattern </w:t>
      </w:r>
      <w:r w:rsidR="00FB75DE" w:rsidRPr="002735D7">
        <w:rPr>
          <w:rFonts w:eastAsia="宋体"/>
          <w:sz w:val="20"/>
        </w:rPr>
        <w:t>using</w:t>
      </w:r>
      <w:r w:rsidRPr="002735D7">
        <w:rPr>
          <w:rFonts w:eastAsia="宋体" w:hint="eastAsia"/>
          <w:sz w:val="20"/>
        </w:rPr>
        <w:t xml:space="preserve"> edge detection and </w:t>
      </w:r>
      <w:r w:rsidR="00FB75DE" w:rsidRPr="002735D7">
        <w:rPr>
          <w:rFonts w:eastAsia="宋体"/>
          <w:sz w:val="20"/>
        </w:rPr>
        <w:t>sequence</w:t>
      </w:r>
      <w:r w:rsidRPr="002735D7">
        <w:rPr>
          <w:rFonts w:eastAsia="宋体" w:hint="eastAsia"/>
          <w:sz w:val="20"/>
        </w:rPr>
        <w:t xml:space="preserve"> correlation detection</w:t>
      </w:r>
      <w:r w:rsidR="00F37DF4" w:rsidRPr="002735D7">
        <w:rPr>
          <w:rFonts w:eastAsia="宋体" w:hint="eastAsia"/>
          <w:sz w:val="20"/>
        </w:rPr>
        <w:t xml:space="preserve"> </w:t>
      </w:r>
      <w:r w:rsidRPr="002735D7">
        <w:rPr>
          <w:rFonts w:eastAsia="宋体" w:hint="eastAsia"/>
          <w:sz w:val="20"/>
        </w:rPr>
        <w:t xml:space="preserve">are </w:t>
      </w:r>
      <w:r w:rsidRPr="002735D7">
        <w:rPr>
          <w:rFonts w:eastAsia="宋体"/>
          <w:sz w:val="20"/>
        </w:rPr>
        <w:t>summarized</w:t>
      </w:r>
      <w:r w:rsidRPr="002735D7">
        <w:rPr>
          <w:rFonts w:eastAsia="宋体" w:hint="eastAsia"/>
          <w:sz w:val="20"/>
        </w:rPr>
        <w:t xml:space="preserve"> in </w:t>
      </w:r>
      <w:r w:rsidR="00265F8F" w:rsidRPr="00875584">
        <w:rPr>
          <w:rFonts w:eastAsia="宋体"/>
          <w:sz w:val="20"/>
        </w:rPr>
        <w:fldChar w:fldCharType="begin"/>
      </w:r>
      <w:r w:rsidR="00265F8F" w:rsidRPr="002735D7">
        <w:rPr>
          <w:rFonts w:eastAsia="宋体"/>
          <w:sz w:val="20"/>
        </w:rPr>
        <w:instrText xml:space="preserve"> REF _Ref219193656 \h </w:instrText>
      </w:r>
      <w:r w:rsidR="002735D7">
        <w:rPr>
          <w:rFonts w:eastAsia="宋体"/>
          <w:sz w:val="20"/>
        </w:rPr>
        <w:instrText xml:space="preserve"> \* MERGEFORMAT </w:instrText>
      </w:r>
      <w:r w:rsidR="00265F8F" w:rsidRPr="00875584">
        <w:rPr>
          <w:rFonts w:eastAsia="宋体"/>
          <w:sz w:val="20"/>
        </w:rPr>
      </w:r>
      <w:r w:rsidR="00265F8F" w:rsidRPr="00875584">
        <w:rPr>
          <w:rFonts w:eastAsia="宋体"/>
          <w:sz w:val="20"/>
        </w:rPr>
        <w:fldChar w:fldCharType="separate"/>
      </w:r>
      <w:r w:rsidR="00BE5742" w:rsidRPr="00BE5742">
        <w:rPr>
          <w:b/>
          <w:bCs/>
          <w:sz w:val="20"/>
        </w:rPr>
        <w:t xml:space="preserve">Table </w:t>
      </w:r>
      <w:r w:rsidR="00BE5742" w:rsidRPr="00BE5742">
        <w:rPr>
          <w:b/>
          <w:bCs/>
          <w:noProof/>
          <w:sz w:val="20"/>
        </w:rPr>
        <w:t>4</w:t>
      </w:r>
      <w:r w:rsidR="00265F8F" w:rsidRPr="00875584">
        <w:rPr>
          <w:rFonts w:eastAsia="宋体"/>
          <w:sz w:val="20"/>
        </w:rPr>
        <w:fldChar w:fldCharType="end"/>
      </w:r>
      <w:r w:rsidRPr="002735D7">
        <w:rPr>
          <w:rFonts w:eastAsia="宋体" w:hint="eastAsia"/>
          <w:sz w:val="20"/>
        </w:rPr>
        <w:t>.</w:t>
      </w:r>
    </w:p>
    <w:p w14:paraId="642B3D84" w14:textId="726187BA" w:rsidR="00AC31F4" w:rsidRPr="002735D7" w:rsidRDefault="00986CFC" w:rsidP="00C601C8">
      <w:pPr>
        <w:pStyle w:val="af8"/>
        <w:ind w:left="0"/>
        <w:jc w:val="center"/>
        <w:rPr>
          <w:rFonts w:ascii="Times New Roman" w:hAnsi="Times New Roman" w:cs="Times New Roman"/>
          <w:b/>
          <w:sz w:val="20"/>
          <w:szCs w:val="20"/>
        </w:rPr>
      </w:pPr>
      <w:bookmarkStart w:id="95" w:name="_Ref219193656"/>
      <w:r w:rsidRPr="002735D7">
        <w:rPr>
          <w:rFonts w:ascii="Times New Roman" w:hAnsi="Times New Roman" w:cs="Times New Roman"/>
          <w:b/>
          <w:sz w:val="20"/>
          <w:szCs w:val="20"/>
        </w:rPr>
        <w:t xml:space="preserve">Table </w:t>
      </w:r>
      <w:r w:rsidRPr="002735D7">
        <w:rPr>
          <w:rFonts w:hint="eastAsia"/>
          <w:b/>
          <w:sz w:val="20"/>
        </w:rPr>
        <w:fldChar w:fldCharType="begin"/>
      </w:r>
      <w:r w:rsidRPr="002735D7">
        <w:rPr>
          <w:rFonts w:ascii="Times New Roman" w:hAnsi="Times New Roman" w:cs="Times New Roman"/>
          <w:b/>
          <w:sz w:val="20"/>
          <w:szCs w:val="20"/>
        </w:rPr>
        <w:instrText xml:space="preserve"> SEQ Table \* ARABIC </w:instrText>
      </w:r>
      <w:r w:rsidRPr="002735D7">
        <w:rPr>
          <w:rFonts w:hint="eastAsia"/>
          <w:b/>
          <w:sz w:val="20"/>
        </w:rPr>
        <w:fldChar w:fldCharType="separate"/>
      </w:r>
      <w:r w:rsidR="00BE5742">
        <w:rPr>
          <w:rFonts w:ascii="Times New Roman" w:hAnsi="Times New Roman" w:cs="Times New Roman"/>
          <w:b/>
          <w:noProof/>
          <w:sz w:val="20"/>
          <w:szCs w:val="20"/>
        </w:rPr>
        <w:t>4</w:t>
      </w:r>
      <w:r w:rsidRPr="002735D7">
        <w:rPr>
          <w:rFonts w:hint="eastAsia"/>
          <w:b/>
          <w:sz w:val="20"/>
        </w:rPr>
        <w:fldChar w:fldCharType="end"/>
      </w:r>
      <w:bookmarkEnd w:id="95"/>
      <w:r w:rsidRPr="002735D7">
        <w:rPr>
          <w:rFonts w:ascii="Times New Roman" w:hAnsi="Times New Roman" w:cs="Times New Roman" w:hint="eastAsia"/>
          <w:b/>
          <w:sz w:val="20"/>
          <w:szCs w:val="20"/>
        </w:rPr>
        <w:t xml:space="preserve"> The MDR </w:t>
      </w:r>
      <w:r w:rsidRPr="002735D7">
        <w:rPr>
          <w:rFonts w:ascii="Times New Roman" w:hAnsi="Times New Roman" w:cs="Times New Roman"/>
          <w:b/>
          <w:sz w:val="20"/>
          <w:szCs w:val="20"/>
        </w:rPr>
        <w:t>performance</w:t>
      </w:r>
      <w:r w:rsidRPr="002735D7">
        <w:rPr>
          <w:rFonts w:ascii="Times New Roman" w:hAnsi="Times New Roman" w:cs="Times New Roman" w:hint="eastAsia"/>
          <w:b/>
          <w:sz w:val="20"/>
          <w:szCs w:val="20"/>
        </w:rPr>
        <w:t xml:space="preserve"> for Rel-19 SIP pattern</w:t>
      </w:r>
      <w:r w:rsidR="00B06A47" w:rsidRPr="002735D7">
        <w:rPr>
          <w:rFonts w:ascii="Times New Roman" w:hAnsi="Times New Roman" w:cs="Times New Roman"/>
          <w:b/>
          <w:bCs/>
          <w:sz w:val="20"/>
          <w:szCs w:val="20"/>
        </w:rPr>
        <w:t xml:space="preserve"> </w:t>
      </w:r>
      <w:r w:rsidRPr="002735D7">
        <w:rPr>
          <w:rFonts w:ascii="Times New Roman" w:hAnsi="Times New Roman" w:cs="Times New Roman" w:hint="eastAsia"/>
          <w:b/>
          <w:sz w:val="20"/>
          <w:szCs w:val="20"/>
        </w:rPr>
        <w:t>(11001000)</w:t>
      </w:r>
    </w:p>
    <w:tbl>
      <w:tblPr>
        <w:tblStyle w:val="a8"/>
        <w:tblW w:w="0" w:type="auto"/>
        <w:jc w:val="center"/>
        <w:tblLook w:val="04A0" w:firstRow="1" w:lastRow="0" w:firstColumn="1" w:lastColumn="0" w:noHBand="0" w:noVBand="1"/>
      </w:tblPr>
      <w:tblGrid>
        <w:gridCol w:w="2919"/>
        <w:gridCol w:w="2552"/>
        <w:gridCol w:w="2609"/>
      </w:tblGrid>
      <w:tr w:rsidR="00AC31F4" w:rsidRPr="002735D7" w14:paraId="0A14DF96" w14:textId="77777777" w:rsidTr="008930BA">
        <w:trPr>
          <w:jc w:val="center"/>
        </w:trPr>
        <w:tc>
          <w:tcPr>
            <w:tcW w:w="2919" w:type="dxa"/>
          </w:tcPr>
          <w:p w14:paraId="3241FD3E" w14:textId="0D4F6C83" w:rsidR="00AC31F4" w:rsidRPr="00DE17B2" w:rsidRDefault="00AC31F4" w:rsidP="00AC31F4">
            <w:pPr>
              <w:pStyle w:val="af8"/>
              <w:ind w:left="0"/>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lang w:eastAsia="zh-CN"/>
              </w:rPr>
              <w:t>D</w:t>
            </w:r>
            <w:r w:rsidRPr="00DE17B2">
              <w:rPr>
                <w:rFonts w:ascii="Times New Roman" w:eastAsia="等线" w:hAnsi="Times New Roman" w:cs="Times New Roman"/>
                <w:b/>
                <w:color w:val="000000" w:themeColor="text1"/>
                <w:sz w:val="20"/>
                <w:szCs w:val="20"/>
              </w:rPr>
              <w:t>etection method</w:t>
            </w:r>
          </w:p>
        </w:tc>
        <w:tc>
          <w:tcPr>
            <w:tcW w:w="2552" w:type="dxa"/>
          </w:tcPr>
          <w:p w14:paraId="289CEEB8" w14:textId="6BC0CAA3" w:rsidR="00AC31F4" w:rsidRPr="00DE17B2" w:rsidRDefault="005B067E" w:rsidP="00AC31F4">
            <w:pPr>
              <w:pStyle w:val="af8"/>
              <w:ind w:left="0"/>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rPr>
              <w:t xml:space="preserve">SNR @ </w:t>
            </w:r>
            <w:r w:rsidR="00AC31F4" w:rsidRPr="00DE17B2">
              <w:rPr>
                <w:rFonts w:ascii="Times New Roman" w:eastAsia="等线" w:hAnsi="Times New Roman" w:cs="Times New Roman"/>
                <w:b/>
                <w:color w:val="000000" w:themeColor="text1"/>
                <w:sz w:val="20"/>
                <w:szCs w:val="20"/>
              </w:rPr>
              <w:t>10 %</w:t>
            </w:r>
            <w:r w:rsidR="00AC31F4" w:rsidRPr="00DE17B2">
              <w:rPr>
                <w:rFonts w:ascii="Times New Roman" w:eastAsia="等线" w:hAnsi="Times New Roman" w:cs="Times New Roman"/>
                <w:b/>
                <w:color w:val="000000" w:themeColor="text1"/>
                <w:sz w:val="20"/>
                <w:szCs w:val="20"/>
                <w:lang w:eastAsia="zh-CN"/>
              </w:rPr>
              <w:t xml:space="preserve"> MDR (</w:t>
            </w:r>
            <w:r w:rsidRPr="00DE17B2">
              <w:rPr>
                <w:rFonts w:ascii="Times New Roman" w:eastAsia="等线" w:hAnsi="Times New Roman" w:cs="Times New Roman"/>
                <w:b/>
                <w:color w:val="000000" w:themeColor="text1"/>
                <w:sz w:val="20"/>
                <w:szCs w:val="20"/>
                <w:lang w:eastAsia="zh-CN"/>
              </w:rPr>
              <w:t>dB</w:t>
            </w:r>
            <w:r w:rsidR="00AC31F4" w:rsidRPr="00DE17B2">
              <w:rPr>
                <w:rFonts w:ascii="Times New Roman" w:eastAsia="等线" w:hAnsi="Times New Roman" w:cs="Times New Roman"/>
                <w:b/>
                <w:color w:val="000000" w:themeColor="text1"/>
                <w:sz w:val="20"/>
                <w:szCs w:val="20"/>
                <w:lang w:eastAsia="zh-CN"/>
              </w:rPr>
              <w:t>)</w:t>
            </w:r>
          </w:p>
        </w:tc>
        <w:tc>
          <w:tcPr>
            <w:tcW w:w="2609" w:type="dxa"/>
          </w:tcPr>
          <w:p w14:paraId="277ECF5A" w14:textId="5E2ABF28" w:rsidR="00AC31F4" w:rsidRPr="00DE17B2" w:rsidRDefault="005B067E" w:rsidP="00AC31F4">
            <w:pPr>
              <w:pStyle w:val="af8"/>
              <w:ind w:left="0"/>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rPr>
              <w:t xml:space="preserve">SNR @ </w:t>
            </w:r>
            <w:r w:rsidR="00AC31F4" w:rsidRPr="00DE17B2">
              <w:rPr>
                <w:rFonts w:ascii="Times New Roman" w:eastAsia="等线" w:hAnsi="Times New Roman" w:cs="Times New Roman"/>
                <w:b/>
                <w:color w:val="000000" w:themeColor="text1"/>
                <w:sz w:val="20"/>
                <w:szCs w:val="20"/>
              </w:rPr>
              <w:t xml:space="preserve">1% </w:t>
            </w:r>
            <w:r w:rsidR="00AC31F4" w:rsidRPr="00DE17B2">
              <w:rPr>
                <w:rFonts w:ascii="Times New Roman" w:eastAsia="等线" w:hAnsi="Times New Roman" w:cs="Times New Roman"/>
                <w:b/>
                <w:color w:val="000000" w:themeColor="text1"/>
                <w:sz w:val="20"/>
                <w:szCs w:val="20"/>
                <w:lang w:eastAsia="zh-CN"/>
              </w:rPr>
              <w:t>MDR(</w:t>
            </w:r>
            <w:r w:rsidRPr="00DE17B2">
              <w:rPr>
                <w:rFonts w:ascii="Times New Roman" w:eastAsia="等线" w:hAnsi="Times New Roman" w:cs="Times New Roman"/>
                <w:b/>
                <w:color w:val="000000" w:themeColor="text1"/>
                <w:sz w:val="20"/>
                <w:szCs w:val="20"/>
                <w:lang w:eastAsia="zh-CN"/>
              </w:rPr>
              <w:t>dB</w:t>
            </w:r>
            <w:r w:rsidR="00AC31F4" w:rsidRPr="00DE17B2">
              <w:rPr>
                <w:rFonts w:ascii="Times New Roman" w:eastAsia="等线" w:hAnsi="Times New Roman" w:cs="Times New Roman"/>
                <w:b/>
                <w:color w:val="000000" w:themeColor="text1"/>
                <w:sz w:val="20"/>
                <w:szCs w:val="20"/>
                <w:lang w:eastAsia="zh-CN"/>
              </w:rPr>
              <w:t>)</w:t>
            </w:r>
          </w:p>
        </w:tc>
      </w:tr>
      <w:tr w:rsidR="00AC31F4" w:rsidRPr="002735D7" w14:paraId="631EE85E" w14:textId="77777777" w:rsidTr="008930BA">
        <w:trPr>
          <w:jc w:val="center"/>
        </w:trPr>
        <w:tc>
          <w:tcPr>
            <w:tcW w:w="2919" w:type="dxa"/>
          </w:tcPr>
          <w:p w14:paraId="6E6A037C" w14:textId="291CB879" w:rsidR="00AC31F4" w:rsidRPr="00DE17B2" w:rsidRDefault="00AC31F4" w:rsidP="00AC31F4">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lang w:eastAsia="zh-CN"/>
              </w:rPr>
              <w:t>IF</w:t>
            </w:r>
            <w:r w:rsidR="00CF5B0E" w:rsidRPr="00DE17B2">
              <w:rPr>
                <w:rFonts w:ascii="Times New Roman" w:eastAsia="等线" w:hAnsi="Times New Roman" w:cs="Times New Roman"/>
                <w:color w:val="000000" w:themeColor="text1"/>
                <w:sz w:val="20"/>
                <w:szCs w:val="20"/>
                <w:lang w:eastAsia="zh-CN"/>
              </w:rPr>
              <w:t>-ED</w:t>
            </w:r>
          </w:p>
        </w:tc>
        <w:tc>
          <w:tcPr>
            <w:tcW w:w="2552" w:type="dxa"/>
          </w:tcPr>
          <w:p w14:paraId="74148CB4" w14:textId="75F3DA19" w:rsidR="00AC31F4" w:rsidRPr="00357450" w:rsidRDefault="00AC31F4" w:rsidP="00AC31F4">
            <w:pPr>
              <w:pStyle w:val="af8"/>
              <w:ind w:left="0"/>
              <w:jc w:val="center"/>
              <w:rPr>
                <w:rFonts w:ascii="Times New Roman" w:hAnsi="Times New Roman" w:cs="Times New Roman"/>
                <w:b/>
                <w:color w:val="FF0000"/>
                <w:sz w:val="20"/>
                <w:szCs w:val="20"/>
              </w:rPr>
            </w:pPr>
            <w:r w:rsidRPr="00357450">
              <w:rPr>
                <w:rFonts w:ascii="Times New Roman" w:eastAsia="等线" w:hAnsi="Times New Roman" w:cs="Times New Roman"/>
                <w:color w:val="FF0000"/>
                <w:sz w:val="20"/>
                <w:szCs w:val="20"/>
                <w:lang w:eastAsia="zh-CN"/>
              </w:rPr>
              <w:t>16.3</w:t>
            </w:r>
          </w:p>
        </w:tc>
        <w:tc>
          <w:tcPr>
            <w:tcW w:w="2609" w:type="dxa"/>
          </w:tcPr>
          <w:p w14:paraId="5366BB84" w14:textId="2702E7EC" w:rsidR="00AC31F4" w:rsidRPr="00357450" w:rsidRDefault="00AC31F4" w:rsidP="00AC31F4">
            <w:pPr>
              <w:pStyle w:val="af8"/>
              <w:ind w:left="0"/>
              <w:jc w:val="center"/>
              <w:rPr>
                <w:rFonts w:ascii="Times New Roman" w:hAnsi="Times New Roman" w:cs="Times New Roman"/>
                <w:b/>
                <w:color w:val="FF0000"/>
                <w:sz w:val="20"/>
                <w:szCs w:val="20"/>
              </w:rPr>
            </w:pPr>
            <w:r w:rsidRPr="00357450">
              <w:rPr>
                <w:rFonts w:ascii="Times New Roman" w:eastAsia="等线" w:hAnsi="Times New Roman" w:cs="Times New Roman"/>
                <w:color w:val="FF0000"/>
                <w:sz w:val="20"/>
                <w:szCs w:val="20"/>
                <w:lang w:eastAsia="zh-CN"/>
              </w:rPr>
              <w:t>27.5</w:t>
            </w:r>
          </w:p>
        </w:tc>
      </w:tr>
      <w:tr w:rsidR="00AC31F4" w:rsidRPr="002735D7" w14:paraId="36846EAD" w14:textId="77777777" w:rsidTr="008930BA">
        <w:trPr>
          <w:jc w:val="center"/>
        </w:trPr>
        <w:tc>
          <w:tcPr>
            <w:tcW w:w="2919" w:type="dxa"/>
          </w:tcPr>
          <w:p w14:paraId="29F66724" w14:textId="4F9D871A" w:rsidR="00AC31F4" w:rsidRPr="00DE17B2" w:rsidRDefault="00CF5B0E" w:rsidP="00AC31F4">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lang w:eastAsia="zh-CN"/>
              </w:rPr>
              <w:t xml:space="preserve">RF-ED </w:t>
            </w:r>
            <w:r w:rsidRPr="00DE17B2">
              <w:rPr>
                <w:rFonts w:ascii="Times New Roman" w:eastAsia="等线" w:hAnsi="Times New Roman" w:cs="Times New Roman"/>
                <w:color w:val="000000" w:themeColor="text1"/>
                <w:sz w:val="20"/>
                <w:szCs w:val="20"/>
              </w:rPr>
              <w:t>(as that for device 1)</w:t>
            </w:r>
          </w:p>
        </w:tc>
        <w:tc>
          <w:tcPr>
            <w:tcW w:w="2552" w:type="dxa"/>
          </w:tcPr>
          <w:p w14:paraId="6CDF8AE5" w14:textId="3D61EF99" w:rsidR="00AC31F4" w:rsidRPr="00357450" w:rsidRDefault="00AC31F4" w:rsidP="00AC31F4">
            <w:pPr>
              <w:pStyle w:val="af8"/>
              <w:ind w:left="0"/>
              <w:jc w:val="center"/>
              <w:rPr>
                <w:rFonts w:ascii="Times New Roman" w:hAnsi="Times New Roman" w:cs="Times New Roman"/>
                <w:b/>
                <w:color w:val="FF0000"/>
                <w:sz w:val="20"/>
                <w:szCs w:val="20"/>
              </w:rPr>
            </w:pPr>
            <w:r w:rsidRPr="00357450">
              <w:rPr>
                <w:rFonts w:ascii="Times New Roman" w:hAnsi="Times New Roman" w:cs="Times New Roman"/>
                <w:color w:val="FF0000"/>
                <w:sz w:val="20"/>
                <w:szCs w:val="20"/>
              </w:rPr>
              <w:t>23.2</w:t>
            </w:r>
          </w:p>
        </w:tc>
        <w:tc>
          <w:tcPr>
            <w:tcW w:w="2609" w:type="dxa"/>
          </w:tcPr>
          <w:p w14:paraId="56E06395" w14:textId="7131A475" w:rsidR="00AC31F4" w:rsidRPr="00357450" w:rsidRDefault="00AC31F4" w:rsidP="00AC31F4">
            <w:pPr>
              <w:pStyle w:val="af8"/>
              <w:ind w:left="0"/>
              <w:jc w:val="center"/>
              <w:rPr>
                <w:rFonts w:ascii="Times New Roman" w:hAnsi="Times New Roman" w:cs="Times New Roman"/>
                <w:b/>
                <w:color w:val="FF0000"/>
                <w:sz w:val="20"/>
                <w:szCs w:val="20"/>
              </w:rPr>
            </w:pPr>
            <w:r w:rsidRPr="00357450">
              <w:rPr>
                <w:rFonts w:ascii="Times New Roman" w:hAnsi="Times New Roman" w:cs="Times New Roman"/>
                <w:color w:val="FF0000"/>
                <w:sz w:val="20"/>
                <w:szCs w:val="20"/>
              </w:rPr>
              <w:t>34.1</w:t>
            </w:r>
          </w:p>
        </w:tc>
      </w:tr>
      <w:tr w:rsidR="00AC31F4" w:rsidRPr="002735D7" w14:paraId="2FFFCAA2" w14:textId="77777777" w:rsidTr="008930BA">
        <w:trPr>
          <w:jc w:val="center"/>
        </w:trPr>
        <w:tc>
          <w:tcPr>
            <w:tcW w:w="2919" w:type="dxa"/>
          </w:tcPr>
          <w:p w14:paraId="6E92713E" w14:textId="187F2194" w:rsidR="00AC31F4" w:rsidRPr="00DE17B2" w:rsidRDefault="00AC31F4" w:rsidP="00AC31F4">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lang w:eastAsia="zh-CN"/>
              </w:rPr>
              <w:t>Sequence</w:t>
            </w:r>
            <w:r w:rsidRPr="00DE17B2">
              <w:rPr>
                <w:rFonts w:ascii="Times New Roman" w:eastAsia="等线" w:hAnsi="Times New Roman" w:cs="Times New Roman"/>
                <w:color w:val="000000" w:themeColor="text1"/>
                <w:sz w:val="20"/>
                <w:szCs w:val="20"/>
              </w:rPr>
              <w:t xml:space="preserve"> correlation detection</w:t>
            </w:r>
          </w:p>
        </w:tc>
        <w:tc>
          <w:tcPr>
            <w:tcW w:w="2552" w:type="dxa"/>
          </w:tcPr>
          <w:p w14:paraId="030F49F1" w14:textId="6037F505" w:rsidR="00AC31F4" w:rsidRPr="00DE17B2" w:rsidRDefault="00AC31F4" w:rsidP="00AC31F4">
            <w:pPr>
              <w:pStyle w:val="af8"/>
              <w:ind w:left="0"/>
              <w:jc w:val="center"/>
              <w:rPr>
                <w:rFonts w:ascii="Times New Roman" w:hAnsi="Times New Roman" w:cs="Times New Roman"/>
                <w:b/>
                <w:sz w:val="20"/>
                <w:szCs w:val="20"/>
              </w:rPr>
            </w:pPr>
            <w:r w:rsidRPr="00DE17B2">
              <w:rPr>
                <w:rFonts w:ascii="Times New Roman" w:eastAsia="等线" w:hAnsi="Times New Roman" w:cs="Times New Roman"/>
                <w:color w:val="FF0000"/>
                <w:sz w:val="20"/>
                <w:szCs w:val="20"/>
              </w:rPr>
              <w:t>8.2</w:t>
            </w:r>
          </w:p>
        </w:tc>
        <w:tc>
          <w:tcPr>
            <w:tcW w:w="2609" w:type="dxa"/>
          </w:tcPr>
          <w:p w14:paraId="7C94641C" w14:textId="5DBF9AE1" w:rsidR="00AC31F4" w:rsidRPr="00DE17B2" w:rsidRDefault="00AC31F4" w:rsidP="00AC31F4">
            <w:pPr>
              <w:pStyle w:val="af8"/>
              <w:ind w:left="0"/>
              <w:jc w:val="center"/>
              <w:rPr>
                <w:rFonts w:ascii="Times New Roman" w:hAnsi="Times New Roman" w:cs="Times New Roman"/>
                <w:b/>
                <w:sz w:val="20"/>
                <w:szCs w:val="20"/>
              </w:rPr>
            </w:pPr>
            <w:r w:rsidRPr="00DE17B2">
              <w:rPr>
                <w:rFonts w:ascii="Times New Roman" w:eastAsia="等线" w:hAnsi="Times New Roman" w:cs="Times New Roman"/>
                <w:color w:val="FF0000"/>
                <w:sz w:val="20"/>
                <w:szCs w:val="20"/>
              </w:rPr>
              <w:t>15.6</w:t>
            </w:r>
          </w:p>
        </w:tc>
      </w:tr>
      <w:tr w:rsidR="00AC31F4" w:rsidRPr="002735D7" w14:paraId="04885E5A" w14:textId="77777777" w:rsidTr="008930BA">
        <w:trPr>
          <w:jc w:val="center"/>
        </w:trPr>
        <w:tc>
          <w:tcPr>
            <w:tcW w:w="2919" w:type="dxa"/>
          </w:tcPr>
          <w:p w14:paraId="77BE1DE4" w14:textId="5B236389" w:rsidR="00AC31F4" w:rsidRPr="00DE17B2" w:rsidRDefault="00AC31F4" w:rsidP="00B06A47">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rPr>
              <w:t>Target SNR1</w:t>
            </w:r>
          </w:p>
        </w:tc>
        <w:tc>
          <w:tcPr>
            <w:tcW w:w="5161" w:type="dxa"/>
            <w:gridSpan w:val="2"/>
          </w:tcPr>
          <w:p w14:paraId="7B40EB1B" w14:textId="597B997B" w:rsidR="00AC31F4" w:rsidRPr="00DE17B2" w:rsidRDefault="00AC31F4" w:rsidP="00AC31F4">
            <w:pPr>
              <w:pStyle w:val="af8"/>
              <w:ind w:left="0"/>
              <w:jc w:val="center"/>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rPr>
              <w:t>6.8</w:t>
            </w:r>
          </w:p>
        </w:tc>
      </w:tr>
      <w:tr w:rsidR="00AC31F4" w:rsidRPr="002735D7" w14:paraId="071213F0" w14:textId="77777777" w:rsidTr="008930BA">
        <w:trPr>
          <w:jc w:val="center"/>
        </w:trPr>
        <w:tc>
          <w:tcPr>
            <w:tcW w:w="2919" w:type="dxa"/>
          </w:tcPr>
          <w:p w14:paraId="7E9859C4" w14:textId="4DE1A0EF" w:rsidR="00AC31F4" w:rsidRPr="00DE17B2" w:rsidRDefault="00AC31F4" w:rsidP="00B06A47">
            <w:pPr>
              <w:pStyle w:val="af8"/>
              <w:ind w:left="0"/>
              <w:rPr>
                <w:rFonts w:ascii="Times New Roman" w:hAnsi="Times New Roman" w:cs="Times New Roman"/>
                <w:b/>
                <w:sz w:val="20"/>
                <w:szCs w:val="20"/>
              </w:rPr>
            </w:pPr>
            <w:r w:rsidRPr="00DE17B2">
              <w:rPr>
                <w:rFonts w:ascii="Times New Roman" w:eastAsia="等线" w:hAnsi="Times New Roman" w:cs="Times New Roman"/>
                <w:color w:val="000000" w:themeColor="text1"/>
                <w:sz w:val="20"/>
                <w:szCs w:val="20"/>
              </w:rPr>
              <w:t>Target SNR2</w:t>
            </w:r>
          </w:p>
        </w:tc>
        <w:tc>
          <w:tcPr>
            <w:tcW w:w="5161" w:type="dxa"/>
            <w:gridSpan w:val="2"/>
          </w:tcPr>
          <w:p w14:paraId="07168C54" w14:textId="3E7DCD42" w:rsidR="00AC31F4" w:rsidRPr="00DE17B2" w:rsidRDefault="00AC31F4" w:rsidP="00AC31F4">
            <w:pPr>
              <w:pStyle w:val="af8"/>
              <w:ind w:left="0"/>
              <w:jc w:val="center"/>
              <w:rPr>
                <w:rFonts w:ascii="Times New Roman" w:hAnsi="Times New Roman" w:cs="Times New Roman"/>
                <w:b/>
                <w:sz w:val="20"/>
                <w:szCs w:val="20"/>
              </w:rPr>
            </w:pPr>
            <w:r w:rsidRPr="00DE17B2">
              <w:rPr>
                <w:rFonts w:ascii="Times New Roman" w:eastAsia="等线" w:hAnsi="Times New Roman" w:cs="Times New Roman"/>
                <w:b/>
                <w:color w:val="000000" w:themeColor="text1"/>
                <w:sz w:val="20"/>
                <w:szCs w:val="20"/>
              </w:rPr>
              <w:t>11.8</w:t>
            </w:r>
          </w:p>
        </w:tc>
      </w:tr>
      <w:tr w:rsidR="00AC31F4" w:rsidRPr="002735D7" w14:paraId="04C3C524" w14:textId="77777777" w:rsidTr="008930BA">
        <w:trPr>
          <w:trHeight w:val="47"/>
          <w:jc w:val="center"/>
        </w:trPr>
        <w:tc>
          <w:tcPr>
            <w:tcW w:w="8080" w:type="dxa"/>
            <w:gridSpan w:val="3"/>
          </w:tcPr>
          <w:p w14:paraId="076D37F4" w14:textId="77777777" w:rsidR="00AC31F4" w:rsidRPr="00DE17B2" w:rsidRDefault="00AC31F4" w:rsidP="00AC31F4">
            <w:pPr>
              <w:tabs>
                <w:tab w:val="num" w:pos="425"/>
              </w:tabs>
              <w:adjustRightInd w:val="0"/>
              <w:snapToGrid w:val="0"/>
              <w:rPr>
                <w:rFonts w:eastAsia="宋体"/>
                <w:color w:val="000000" w:themeColor="text1"/>
                <w:sz w:val="20"/>
              </w:rPr>
            </w:pPr>
            <w:r w:rsidRPr="00DE17B2">
              <w:rPr>
                <w:rFonts w:eastAsia="宋体"/>
                <w:color w:val="000000" w:themeColor="text1"/>
                <w:sz w:val="20"/>
              </w:rPr>
              <w:t xml:space="preserve">Note: </w:t>
            </w:r>
          </w:p>
          <w:p w14:paraId="4E92B6A6" w14:textId="77777777" w:rsidR="00AC31F4" w:rsidRPr="00DE17B2" w:rsidRDefault="00AC31F4" w:rsidP="00AC31F4">
            <w:pPr>
              <w:pStyle w:val="a7"/>
              <w:numPr>
                <w:ilvl w:val="0"/>
                <w:numId w:val="7"/>
              </w:numPr>
              <w:adjustRightInd w:val="0"/>
              <w:snapToGrid w:val="0"/>
              <w:ind w:firstLineChars="0"/>
              <w:jc w:val="both"/>
              <w:rPr>
                <w:rFonts w:eastAsia="宋体"/>
                <w:color w:val="000000" w:themeColor="text1"/>
                <w:sz w:val="20"/>
              </w:rPr>
            </w:pPr>
            <w:r w:rsidRPr="00DE17B2">
              <w:rPr>
                <w:rFonts w:eastAsia="宋体"/>
                <w:color w:val="000000" w:themeColor="text1"/>
                <w:sz w:val="20"/>
              </w:rPr>
              <w:t xml:space="preserve">Target SNR 1 assume 33 dBm Tx power and 20 dB penetration for </w:t>
            </w:r>
            <w:proofErr w:type="spellStart"/>
            <w:r w:rsidRPr="00DE17B2">
              <w:rPr>
                <w:rFonts w:eastAsia="宋体"/>
                <w:color w:val="000000" w:themeColor="text1"/>
                <w:sz w:val="20"/>
              </w:rPr>
              <w:t>UMa</w:t>
            </w:r>
            <w:proofErr w:type="spellEnd"/>
            <w:r w:rsidRPr="00DE17B2">
              <w:rPr>
                <w:rFonts w:eastAsia="宋体"/>
                <w:color w:val="000000" w:themeColor="text1"/>
                <w:sz w:val="20"/>
              </w:rPr>
              <w:t xml:space="preserve"> scenario</w:t>
            </w:r>
          </w:p>
          <w:p w14:paraId="44B8E8B2" w14:textId="61A33E1D" w:rsidR="00AC31F4" w:rsidRPr="00DE17B2" w:rsidRDefault="00AC31F4" w:rsidP="00AC31F4">
            <w:pPr>
              <w:pStyle w:val="a7"/>
              <w:numPr>
                <w:ilvl w:val="0"/>
                <w:numId w:val="7"/>
              </w:numPr>
              <w:adjustRightInd w:val="0"/>
              <w:snapToGrid w:val="0"/>
              <w:ind w:firstLineChars="0"/>
              <w:jc w:val="both"/>
              <w:rPr>
                <w:rFonts w:eastAsia="宋体"/>
                <w:color w:val="000000" w:themeColor="text1"/>
                <w:sz w:val="20"/>
              </w:rPr>
            </w:pPr>
            <w:r w:rsidRPr="00DE17B2">
              <w:rPr>
                <w:rFonts w:eastAsia="宋体"/>
                <w:color w:val="000000" w:themeColor="text1"/>
                <w:sz w:val="20"/>
              </w:rPr>
              <w:t xml:space="preserve">Target SNR 2 assume 38 dBm Tx power and 20 dB penetration for </w:t>
            </w:r>
            <w:proofErr w:type="spellStart"/>
            <w:r w:rsidRPr="00DE17B2">
              <w:rPr>
                <w:rFonts w:eastAsia="宋体"/>
                <w:color w:val="000000" w:themeColor="text1"/>
                <w:sz w:val="20"/>
              </w:rPr>
              <w:t>UMa</w:t>
            </w:r>
            <w:proofErr w:type="spellEnd"/>
            <w:r w:rsidRPr="00DE17B2">
              <w:rPr>
                <w:rFonts w:eastAsia="宋体"/>
                <w:color w:val="000000" w:themeColor="text1"/>
                <w:sz w:val="20"/>
              </w:rPr>
              <w:t xml:space="preserve"> scenario</w:t>
            </w:r>
          </w:p>
        </w:tc>
      </w:tr>
    </w:tbl>
    <w:p w14:paraId="66C2EC36" w14:textId="77777777" w:rsidR="005A2CE6" w:rsidRPr="002735D7" w:rsidRDefault="00F65D87" w:rsidP="0068723F">
      <w:pPr>
        <w:tabs>
          <w:tab w:val="num" w:pos="425"/>
        </w:tabs>
        <w:adjustRightInd w:val="0"/>
        <w:snapToGrid w:val="0"/>
        <w:spacing w:beforeLines="50" w:before="156" w:afterLines="25" w:after="78" w:line="276" w:lineRule="auto"/>
        <w:jc w:val="both"/>
        <w:rPr>
          <w:rFonts w:eastAsia="宋体"/>
          <w:sz w:val="20"/>
        </w:rPr>
      </w:pPr>
      <w:r w:rsidRPr="002735D7">
        <w:rPr>
          <w:rFonts w:eastAsia="宋体"/>
          <w:sz w:val="20"/>
        </w:rPr>
        <w:t>I</w:t>
      </w:r>
      <w:r w:rsidR="00DF7B8E" w:rsidRPr="002735D7">
        <w:rPr>
          <w:rFonts w:eastAsia="宋体" w:hint="eastAsia"/>
          <w:sz w:val="20"/>
        </w:rPr>
        <w:t xml:space="preserve">t can be observed that, </w:t>
      </w:r>
    </w:p>
    <w:p w14:paraId="2369D417" w14:textId="5D262331" w:rsidR="009E32C9" w:rsidRPr="002735D7" w:rsidRDefault="00E76F76" w:rsidP="002206CF">
      <w:pPr>
        <w:pStyle w:val="a7"/>
        <w:numPr>
          <w:ilvl w:val="0"/>
          <w:numId w:val="9"/>
        </w:numPr>
        <w:tabs>
          <w:tab w:val="num" w:pos="425"/>
        </w:tabs>
        <w:adjustRightInd w:val="0"/>
        <w:snapToGrid w:val="0"/>
        <w:spacing w:beforeLines="25" w:before="78" w:afterLines="25" w:after="78" w:line="276" w:lineRule="auto"/>
        <w:ind w:left="357" w:firstLineChars="0" w:hanging="357"/>
        <w:jc w:val="both"/>
        <w:rPr>
          <w:rFonts w:eastAsia="宋体"/>
          <w:sz w:val="20"/>
        </w:rPr>
      </w:pPr>
      <w:r w:rsidRPr="002735D7">
        <w:rPr>
          <w:rFonts w:eastAsia="宋体"/>
          <w:sz w:val="20"/>
        </w:rPr>
        <w:t>T</w:t>
      </w:r>
      <w:r w:rsidR="00DF7B8E" w:rsidRPr="002735D7">
        <w:rPr>
          <w:rFonts w:eastAsia="宋体" w:hint="eastAsia"/>
          <w:sz w:val="20"/>
        </w:rPr>
        <w:t>he</w:t>
      </w:r>
      <w:r w:rsidRPr="002735D7">
        <w:rPr>
          <w:rFonts w:eastAsia="宋体"/>
          <w:sz w:val="20"/>
        </w:rPr>
        <w:t xml:space="preserve"> </w:t>
      </w:r>
      <w:r w:rsidRPr="002735D7">
        <w:rPr>
          <w:rFonts w:eastAsia="宋体" w:hint="eastAsia"/>
          <w:sz w:val="20"/>
        </w:rPr>
        <w:t>MDR</w:t>
      </w:r>
      <w:r w:rsidRPr="002735D7">
        <w:rPr>
          <w:rFonts w:eastAsia="宋体"/>
          <w:sz w:val="20"/>
        </w:rPr>
        <w:t xml:space="preserve"> </w:t>
      </w:r>
      <w:r w:rsidRPr="002735D7">
        <w:rPr>
          <w:rFonts w:eastAsia="宋体" w:hint="eastAsia"/>
          <w:sz w:val="20"/>
        </w:rPr>
        <w:t>of</w:t>
      </w:r>
      <w:r w:rsidR="00DF7B8E" w:rsidRPr="002735D7">
        <w:rPr>
          <w:rFonts w:eastAsia="宋体" w:hint="eastAsia"/>
          <w:sz w:val="20"/>
        </w:rPr>
        <w:t xml:space="preserve"> </w:t>
      </w:r>
      <w:r w:rsidR="00F129D4" w:rsidRPr="002735D7">
        <w:rPr>
          <w:rFonts w:eastAsia="宋体" w:hint="eastAsia"/>
          <w:sz w:val="20"/>
        </w:rPr>
        <w:t>Rel-19 SIP</w:t>
      </w:r>
      <w:r w:rsidR="00DF7B8E" w:rsidRPr="002735D7">
        <w:rPr>
          <w:rFonts w:eastAsia="宋体" w:hint="eastAsia"/>
          <w:sz w:val="20"/>
        </w:rPr>
        <w:t xml:space="preserve"> </w:t>
      </w:r>
      <w:r w:rsidRPr="002735D7">
        <w:rPr>
          <w:rFonts w:eastAsia="宋体" w:hint="eastAsia"/>
          <w:sz w:val="20"/>
        </w:rPr>
        <w:t>using</w:t>
      </w:r>
      <w:r w:rsidR="00DF7B8E" w:rsidRPr="002735D7">
        <w:rPr>
          <w:rFonts w:eastAsia="宋体" w:hint="eastAsia"/>
          <w:sz w:val="20"/>
        </w:rPr>
        <w:t xml:space="preserve"> edge detection </w:t>
      </w:r>
      <w:r w:rsidR="00DF7B8E" w:rsidRPr="002735D7">
        <w:rPr>
          <w:rFonts w:eastAsia="宋体"/>
          <w:sz w:val="20"/>
        </w:rPr>
        <w:t>method</w:t>
      </w:r>
      <w:r w:rsidR="00DF7B8E" w:rsidRPr="002735D7">
        <w:rPr>
          <w:rFonts w:eastAsia="宋体" w:hint="eastAsia"/>
          <w:sz w:val="20"/>
        </w:rPr>
        <w:t xml:space="preserve"> is </w:t>
      </w:r>
      <w:r w:rsidRPr="002735D7">
        <w:rPr>
          <w:rFonts w:eastAsia="宋体"/>
          <w:sz w:val="20"/>
        </w:rPr>
        <w:t xml:space="preserve">not even close to meet coverage </w:t>
      </w:r>
      <w:r w:rsidR="00205307" w:rsidRPr="002735D7">
        <w:rPr>
          <w:rFonts w:eastAsia="宋体"/>
          <w:sz w:val="20"/>
        </w:rPr>
        <w:t xml:space="preserve">of 500 meters </w:t>
      </w:r>
      <w:r w:rsidRPr="002735D7">
        <w:rPr>
          <w:rFonts w:eastAsia="宋体"/>
          <w:sz w:val="20"/>
        </w:rPr>
        <w:t>at 10%</w:t>
      </w:r>
      <w:r w:rsidR="00DF7B8E" w:rsidRPr="002735D7">
        <w:rPr>
          <w:rFonts w:eastAsia="宋体" w:hint="eastAsia"/>
          <w:sz w:val="20"/>
        </w:rPr>
        <w:t xml:space="preserve"> MDR</w:t>
      </w:r>
      <w:r w:rsidR="00205307" w:rsidRPr="002735D7">
        <w:rPr>
          <w:rFonts w:eastAsia="宋体"/>
          <w:sz w:val="20"/>
        </w:rPr>
        <w:t xml:space="preserve"> in </w:t>
      </w:r>
      <w:proofErr w:type="spellStart"/>
      <w:r w:rsidR="00205307" w:rsidRPr="002735D7">
        <w:rPr>
          <w:rFonts w:eastAsia="宋体"/>
          <w:sz w:val="20"/>
        </w:rPr>
        <w:t>UMa</w:t>
      </w:r>
      <w:proofErr w:type="spellEnd"/>
      <w:r w:rsidR="00205307" w:rsidRPr="002735D7">
        <w:rPr>
          <w:rFonts w:eastAsia="宋体"/>
          <w:sz w:val="20"/>
        </w:rPr>
        <w:t xml:space="preserve"> scenario</w:t>
      </w:r>
      <w:r w:rsidRPr="002735D7">
        <w:rPr>
          <w:rFonts w:eastAsia="宋体"/>
          <w:sz w:val="20"/>
        </w:rPr>
        <w:t>.</w:t>
      </w:r>
      <w:r w:rsidR="00DF7B8E" w:rsidRPr="002735D7">
        <w:rPr>
          <w:rFonts w:eastAsia="宋体" w:hint="eastAsia"/>
          <w:sz w:val="20"/>
        </w:rPr>
        <w:t xml:space="preserve"> </w:t>
      </w:r>
      <w:r w:rsidR="00802DC8" w:rsidRPr="002735D7">
        <w:rPr>
          <w:rFonts w:eastAsia="宋体"/>
          <w:sz w:val="20"/>
        </w:rPr>
        <w:t>Hence,</w:t>
      </w:r>
      <w:r w:rsidR="00FB75DE" w:rsidRPr="002735D7">
        <w:rPr>
          <w:rFonts w:eastAsia="宋体"/>
          <w:sz w:val="20"/>
        </w:rPr>
        <w:t xml:space="preserve"> </w:t>
      </w:r>
      <w:r w:rsidR="00FB75DE" w:rsidRPr="002735D7">
        <w:rPr>
          <w:rFonts w:eastAsia="宋体" w:hint="eastAsia"/>
          <w:sz w:val="20"/>
        </w:rPr>
        <w:t>Rel</w:t>
      </w:r>
      <w:r w:rsidR="00FB75DE" w:rsidRPr="002735D7">
        <w:rPr>
          <w:rFonts w:eastAsia="宋体"/>
          <w:sz w:val="20"/>
        </w:rPr>
        <w:t xml:space="preserve">-19 </w:t>
      </w:r>
      <w:r w:rsidR="00FB75DE" w:rsidRPr="002735D7">
        <w:rPr>
          <w:rFonts w:eastAsia="宋体" w:hint="eastAsia"/>
          <w:sz w:val="20"/>
        </w:rPr>
        <w:t>SIP</w:t>
      </w:r>
      <w:r w:rsidR="00FB75DE" w:rsidRPr="002735D7">
        <w:rPr>
          <w:rFonts w:eastAsia="宋体"/>
          <w:sz w:val="20"/>
        </w:rPr>
        <w:t xml:space="preserve"> </w:t>
      </w:r>
      <w:r w:rsidR="00FB75DE" w:rsidRPr="002735D7">
        <w:rPr>
          <w:rFonts w:eastAsia="宋体" w:hint="eastAsia"/>
          <w:sz w:val="20"/>
        </w:rPr>
        <w:t>based</w:t>
      </w:r>
      <w:r w:rsidR="00FB75DE" w:rsidRPr="002735D7">
        <w:rPr>
          <w:rFonts w:eastAsia="宋体"/>
          <w:sz w:val="20"/>
        </w:rPr>
        <w:t xml:space="preserve"> </w:t>
      </w:r>
      <w:r w:rsidR="00FB75DE" w:rsidRPr="002735D7">
        <w:rPr>
          <w:rFonts w:eastAsia="宋体" w:hint="eastAsia"/>
          <w:sz w:val="20"/>
        </w:rPr>
        <w:t>on</w:t>
      </w:r>
      <w:r w:rsidR="00FB75DE" w:rsidRPr="002735D7">
        <w:rPr>
          <w:rFonts w:eastAsia="宋体"/>
          <w:sz w:val="20"/>
        </w:rPr>
        <w:t xml:space="preserve"> edge detection is not feasible.</w:t>
      </w:r>
    </w:p>
    <w:p w14:paraId="7D261EEC" w14:textId="64F0EC2D" w:rsidR="005A2CE6" w:rsidRPr="002735D7" w:rsidRDefault="00164667" w:rsidP="002206CF">
      <w:pPr>
        <w:pStyle w:val="a7"/>
        <w:numPr>
          <w:ilvl w:val="0"/>
          <w:numId w:val="9"/>
        </w:numPr>
        <w:tabs>
          <w:tab w:val="num" w:pos="425"/>
        </w:tabs>
        <w:adjustRightInd w:val="0"/>
        <w:snapToGrid w:val="0"/>
        <w:spacing w:beforeLines="25" w:before="78" w:afterLines="25" w:after="78" w:line="276" w:lineRule="auto"/>
        <w:ind w:left="357" w:firstLineChars="0" w:hanging="357"/>
        <w:jc w:val="both"/>
        <w:rPr>
          <w:rFonts w:eastAsia="宋体"/>
          <w:sz w:val="20"/>
        </w:rPr>
      </w:pPr>
      <w:r w:rsidRPr="002735D7">
        <w:rPr>
          <w:rFonts w:eastAsia="宋体" w:hint="eastAsia"/>
          <w:sz w:val="20"/>
        </w:rPr>
        <w:t>Even</w:t>
      </w:r>
      <w:r w:rsidR="009E32C9" w:rsidRPr="002735D7">
        <w:rPr>
          <w:rFonts w:eastAsia="宋体"/>
          <w:sz w:val="20"/>
        </w:rPr>
        <w:t xml:space="preserve"> if</w:t>
      </w:r>
      <w:r w:rsidRPr="002735D7">
        <w:rPr>
          <w:rFonts w:eastAsia="宋体" w:hint="eastAsia"/>
          <w:sz w:val="20"/>
        </w:rPr>
        <w:t xml:space="preserve"> </w:t>
      </w:r>
      <w:r w:rsidR="009E32C9" w:rsidRPr="002735D7">
        <w:rPr>
          <w:rFonts w:eastAsia="宋体"/>
          <w:sz w:val="20"/>
        </w:rPr>
        <w:t xml:space="preserve">sequence </w:t>
      </w:r>
      <w:r w:rsidRPr="002735D7">
        <w:rPr>
          <w:rFonts w:eastAsia="宋体"/>
          <w:sz w:val="20"/>
        </w:rPr>
        <w:t>correlation</w:t>
      </w:r>
      <w:r w:rsidRPr="002735D7">
        <w:rPr>
          <w:rFonts w:eastAsia="宋体" w:hint="eastAsia"/>
          <w:sz w:val="20"/>
        </w:rPr>
        <w:t xml:space="preserve"> </w:t>
      </w:r>
      <w:r w:rsidR="009E32C9" w:rsidRPr="002735D7">
        <w:rPr>
          <w:rFonts w:eastAsia="宋体"/>
          <w:sz w:val="20"/>
        </w:rPr>
        <w:t>is used for Rel-19 SIP detection</w:t>
      </w:r>
      <w:r w:rsidR="006F1666">
        <w:rPr>
          <w:rFonts w:eastAsia="宋体"/>
          <w:sz w:val="20"/>
        </w:rPr>
        <w:t>, which means mixer, LNA, etc., are enabled</w:t>
      </w:r>
      <w:r w:rsidRPr="002735D7">
        <w:rPr>
          <w:rFonts w:eastAsia="宋体" w:hint="eastAsia"/>
          <w:sz w:val="20"/>
        </w:rPr>
        <w:t xml:space="preserve">, the </w:t>
      </w:r>
      <w:r w:rsidR="009E32C9" w:rsidRPr="002735D7">
        <w:rPr>
          <w:rFonts w:eastAsia="宋体"/>
          <w:sz w:val="20"/>
        </w:rPr>
        <w:t xml:space="preserve">coverage </w:t>
      </w:r>
      <w:r w:rsidR="00596AD1">
        <w:rPr>
          <w:rFonts w:eastAsia="宋体"/>
          <w:sz w:val="20"/>
        </w:rPr>
        <w:t>of 500 meters</w:t>
      </w:r>
      <w:r w:rsidR="00596AD1" w:rsidRPr="002735D7">
        <w:rPr>
          <w:rFonts w:eastAsia="宋体"/>
          <w:sz w:val="20"/>
        </w:rPr>
        <w:t xml:space="preserve"> </w:t>
      </w:r>
      <w:r w:rsidR="009E32C9" w:rsidRPr="002735D7">
        <w:rPr>
          <w:rFonts w:eastAsia="宋体"/>
          <w:sz w:val="20"/>
        </w:rPr>
        <w:t xml:space="preserve">cannot be met </w:t>
      </w:r>
      <w:r w:rsidRPr="002735D7">
        <w:rPr>
          <w:rFonts w:eastAsia="宋体" w:hint="eastAsia"/>
          <w:sz w:val="20"/>
        </w:rPr>
        <w:t>at the 1% MDR target</w:t>
      </w:r>
      <w:r w:rsidR="00FB75DE" w:rsidRPr="002735D7">
        <w:rPr>
          <w:rFonts w:eastAsia="宋体"/>
          <w:sz w:val="20"/>
        </w:rPr>
        <w:t>.</w:t>
      </w:r>
      <w:r w:rsidR="009E32C9" w:rsidRPr="002735D7">
        <w:rPr>
          <w:rFonts w:eastAsia="宋体"/>
          <w:sz w:val="20"/>
        </w:rPr>
        <w:t xml:space="preserve"> </w:t>
      </w:r>
      <w:r w:rsidR="00FB75DE" w:rsidRPr="002735D7">
        <w:rPr>
          <w:rFonts w:eastAsia="宋体"/>
          <w:sz w:val="20"/>
        </w:rPr>
        <w:t>A</w:t>
      </w:r>
      <w:r w:rsidR="009E32C9" w:rsidRPr="002735D7">
        <w:rPr>
          <w:rFonts w:eastAsia="宋体"/>
          <w:sz w:val="20"/>
        </w:rPr>
        <w:t>lthough</w:t>
      </w:r>
      <w:r w:rsidR="00263218" w:rsidRPr="002735D7">
        <w:rPr>
          <w:rFonts w:eastAsia="宋体"/>
          <w:sz w:val="20"/>
        </w:rPr>
        <w:t xml:space="preserve"> </w:t>
      </w:r>
      <w:r w:rsidR="009E32C9" w:rsidRPr="002735D7">
        <w:rPr>
          <w:rFonts w:eastAsia="宋体"/>
          <w:sz w:val="20"/>
        </w:rPr>
        <w:t>coverage</w:t>
      </w:r>
      <w:r w:rsidR="00263218" w:rsidRPr="002735D7">
        <w:rPr>
          <w:rFonts w:eastAsia="宋体"/>
          <w:sz w:val="20"/>
        </w:rPr>
        <w:t xml:space="preserve"> of 500 meters</w:t>
      </w:r>
      <w:r w:rsidR="009E32C9" w:rsidRPr="002735D7">
        <w:rPr>
          <w:rFonts w:eastAsia="宋体"/>
          <w:sz w:val="20"/>
        </w:rPr>
        <w:t xml:space="preserve"> can be achieved</w:t>
      </w:r>
      <w:r w:rsidR="00FB75DE" w:rsidRPr="002735D7">
        <w:rPr>
          <w:rFonts w:eastAsia="宋体"/>
          <w:sz w:val="20"/>
        </w:rPr>
        <w:t xml:space="preserve"> at 10% MDR when Tx power is 38dBm can be achieved</w:t>
      </w:r>
      <w:r w:rsidR="00263218" w:rsidRPr="002735D7">
        <w:rPr>
          <w:rFonts w:eastAsia="宋体"/>
          <w:sz w:val="20"/>
        </w:rPr>
        <w:t>, while Rel-19 SIP is still not sufficient when Tx power is 33dBm.</w:t>
      </w:r>
    </w:p>
    <w:p w14:paraId="1AEA4E51" w14:textId="16846CF5" w:rsidR="00192455" w:rsidRPr="002735D7" w:rsidRDefault="00F129D4" w:rsidP="00632D35">
      <w:pPr>
        <w:tabs>
          <w:tab w:val="num" w:pos="425"/>
        </w:tabs>
        <w:adjustRightInd w:val="0"/>
        <w:snapToGrid w:val="0"/>
        <w:spacing w:beforeLines="25" w:before="78" w:afterLines="25" w:after="78" w:line="264" w:lineRule="auto"/>
        <w:jc w:val="both"/>
        <w:rPr>
          <w:rFonts w:eastAsia="宋体"/>
          <w:b/>
          <w:color w:val="FF0000"/>
          <w:sz w:val="20"/>
        </w:rPr>
      </w:pPr>
      <w:bookmarkStart w:id="96" w:name="OB36"/>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36</w:t>
      </w:r>
      <w:r w:rsidRPr="00DE17B2">
        <w:rPr>
          <w:b/>
          <w:sz w:val="20"/>
        </w:rPr>
        <w:fldChar w:fldCharType="end"/>
      </w:r>
      <w:r w:rsidRPr="00DE17B2">
        <w:rPr>
          <w:rFonts w:eastAsia="等线"/>
          <w:b/>
          <w:sz w:val="20"/>
        </w:rPr>
        <w:t>:</w:t>
      </w:r>
      <w:r w:rsidRPr="002735D7">
        <w:rPr>
          <w:rFonts w:eastAsia="宋体" w:hint="eastAsia"/>
          <w:b/>
          <w:sz w:val="20"/>
        </w:rPr>
        <w:t xml:space="preserve"> </w:t>
      </w:r>
      <w:r w:rsidR="0056543F" w:rsidRPr="002735D7">
        <w:rPr>
          <w:rFonts w:eastAsia="宋体"/>
          <w:b/>
          <w:sz w:val="20"/>
        </w:rPr>
        <w:t xml:space="preserve">R19 SIP cannot achieve coverage </w:t>
      </w:r>
      <w:r w:rsidR="00E45027" w:rsidRPr="002735D7">
        <w:rPr>
          <w:rFonts w:eastAsia="宋体"/>
          <w:b/>
          <w:sz w:val="20"/>
        </w:rPr>
        <w:t>of</w:t>
      </w:r>
      <w:r w:rsidR="0056543F" w:rsidRPr="002735D7">
        <w:rPr>
          <w:rFonts w:eastAsia="宋体"/>
          <w:b/>
          <w:sz w:val="20"/>
        </w:rPr>
        <w:t xml:space="preserve"> 500</w:t>
      </w:r>
      <w:r w:rsidR="00E45027" w:rsidRPr="002735D7">
        <w:rPr>
          <w:rFonts w:eastAsia="宋体"/>
          <w:b/>
          <w:sz w:val="20"/>
        </w:rPr>
        <w:t xml:space="preserve"> </w:t>
      </w:r>
      <w:r w:rsidR="0056543F" w:rsidRPr="002735D7">
        <w:rPr>
          <w:rFonts w:eastAsia="宋体"/>
          <w:b/>
          <w:sz w:val="20"/>
        </w:rPr>
        <w:t xml:space="preserve">meters in </w:t>
      </w:r>
      <w:proofErr w:type="spellStart"/>
      <w:r w:rsidR="0056543F" w:rsidRPr="002735D7">
        <w:rPr>
          <w:rFonts w:eastAsia="宋体"/>
          <w:b/>
          <w:sz w:val="20"/>
        </w:rPr>
        <w:t>UMa</w:t>
      </w:r>
      <w:proofErr w:type="spellEnd"/>
      <w:r w:rsidR="0056543F" w:rsidRPr="002735D7">
        <w:rPr>
          <w:rFonts w:eastAsia="宋体"/>
          <w:b/>
          <w:sz w:val="20"/>
        </w:rPr>
        <w:t xml:space="preserve"> Scenario</w:t>
      </w:r>
    </w:p>
    <w:p w14:paraId="7F654D14" w14:textId="009ABC80" w:rsidR="0056543F" w:rsidRPr="002735D7" w:rsidRDefault="0056543F" w:rsidP="00632D35">
      <w:pPr>
        <w:pStyle w:val="a7"/>
        <w:numPr>
          <w:ilvl w:val="0"/>
          <w:numId w:val="9"/>
        </w:numPr>
        <w:tabs>
          <w:tab w:val="num" w:pos="425"/>
        </w:tabs>
        <w:adjustRightInd w:val="0"/>
        <w:snapToGrid w:val="0"/>
        <w:spacing w:beforeLines="25" w:before="78" w:afterLines="25" w:after="78" w:line="264" w:lineRule="auto"/>
        <w:ind w:left="357" w:firstLineChars="0" w:hanging="357"/>
        <w:jc w:val="both"/>
        <w:rPr>
          <w:rFonts w:eastAsia="宋体"/>
          <w:b/>
          <w:sz w:val="20"/>
        </w:rPr>
      </w:pPr>
      <w:r w:rsidRPr="002735D7">
        <w:rPr>
          <w:rFonts w:eastAsia="宋体" w:hint="eastAsia"/>
          <w:b/>
          <w:sz w:val="20"/>
        </w:rPr>
        <w:t>MDR</w:t>
      </w:r>
      <w:r w:rsidRPr="002735D7">
        <w:rPr>
          <w:rFonts w:eastAsia="宋体"/>
          <w:b/>
          <w:sz w:val="20"/>
        </w:rPr>
        <w:t xml:space="preserve"> </w:t>
      </w:r>
      <w:r w:rsidRPr="002735D7">
        <w:rPr>
          <w:rFonts w:eastAsia="宋体" w:hint="eastAsia"/>
          <w:b/>
          <w:sz w:val="20"/>
        </w:rPr>
        <w:t>of Rel-19 SIP</w:t>
      </w:r>
      <w:r w:rsidRPr="002735D7">
        <w:rPr>
          <w:rFonts w:eastAsia="宋体"/>
          <w:b/>
          <w:sz w:val="20"/>
        </w:rPr>
        <w:t xml:space="preserve"> </w:t>
      </w:r>
      <w:r w:rsidRPr="002735D7">
        <w:rPr>
          <w:rFonts w:eastAsia="宋体" w:hint="eastAsia"/>
          <w:b/>
          <w:sz w:val="20"/>
        </w:rPr>
        <w:t xml:space="preserve">using edge detection </w:t>
      </w:r>
      <w:r w:rsidRPr="002735D7">
        <w:rPr>
          <w:rFonts w:eastAsia="宋体"/>
          <w:b/>
          <w:sz w:val="20"/>
        </w:rPr>
        <w:t xml:space="preserve">method </w:t>
      </w:r>
      <w:r w:rsidR="00E45027" w:rsidRPr="002735D7">
        <w:rPr>
          <w:rFonts w:eastAsia="宋体"/>
          <w:b/>
          <w:sz w:val="20"/>
        </w:rPr>
        <w:t>(with LNA, mixer, IF amplifier/filter, BB amplifier enabled, no power saving benefits)</w:t>
      </w:r>
      <w:r w:rsidRPr="002735D7">
        <w:rPr>
          <w:rFonts w:eastAsia="宋体"/>
          <w:b/>
          <w:sz w:val="20"/>
        </w:rPr>
        <w:t xml:space="preserve"> is not even close to meet coverage of 500 meters at 10% MDR.</w:t>
      </w:r>
    </w:p>
    <w:p w14:paraId="5FFE6423" w14:textId="6276AD89" w:rsidR="0056543F" w:rsidRPr="002735D7" w:rsidRDefault="0056543F" w:rsidP="00632D35">
      <w:pPr>
        <w:pStyle w:val="a7"/>
        <w:numPr>
          <w:ilvl w:val="0"/>
          <w:numId w:val="9"/>
        </w:numPr>
        <w:tabs>
          <w:tab w:val="num" w:pos="425"/>
        </w:tabs>
        <w:adjustRightInd w:val="0"/>
        <w:snapToGrid w:val="0"/>
        <w:spacing w:beforeLines="25" w:before="78" w:afterLines="25" w:after="78" w:line="264" w:lineRule="auto"/>
        <w:ind w:left="357" w:firstLineChars="0" w:hanging="357"/>
        <w:jc w:val="both"/>
        <w:rPr>
          <w:rFonts w:eastAsia="宋体"/>
          <w:b/>
          <w:sz w:val="20"/>
        </w:rPr>
      </w:pPr>
      <w:r w:rsidRPr="002735D7">
        <w:rPr>
          <w:rFonts w:eastAsia="宋体" w:hint="eastAsia"/>
          <w:b/>
          <w:sz w:val="20"/>
        </w:rPr>
        <w:t>Even</w:t>
      </w:r>
      <w:r w:rsidRPr="002735D7">
        <w:rPr>
          <w:rFonts w:eastAsia="宋体"/>
          <w:b/>
          <w:sz w:val="20"/>
        </w:rPr>
        <w:t xml:space="preserve"> if</w:t>
      </w:r>
      <w:r w:rsidRPr="002735D7">
        <w:rPr>
          <w:rFonts w:eastAsia="宋体" w:hint="eastAsia"/>
          <w:b/>
          <w:sz w:val="20"/>
        </w:rPr>
        <w:t xml:space="preserve"> </w:t>
      </w:r>
      <w:r w:rsidRPr="002735D7">
        <w:rPr>
          <w:rFonts w:eastAsia="宋体"/>
          <w:b/>
          <w:sz w:val="20"/>
        </w:rPr>
        <w:t>sequence correlation</w:t>
      </w:r>
      <w:r w:rsidRPr="002735D7">
        <w:rPr>
          <w:rFonts w:eastAsia="宋体" w:hint="eastAsia"/>
          <w:b/>
          <w:sz w:val="20"/>
        </w:rPr>
        <w:t xml:space="preserve"> </w:t>
      </w:r>
      <w:r w:rsidRPr="002735D7">
        <w:rPr>
          <w:rFonts w:eastAsia="宋体"/>
          <w:b/>
          <w:sz w:val="20"/>
        </w:rPr>
        <w:t>is used for Rel-19 SIP detection</w:t>
      </w:r>
      <w:r w:rsidRPr="002735D7">
        <w:rPr>
          <w:rFonts w:eastAsia="宋体" w:hint="eastAsia"/>
          <w:b/>
          <w:sz w:val="20"/>
        </w:rPr>
        <w:t xml:space="preserve">, the </w:t>
      </w:r>
      <w:r w:rsidRPr="002735D7">
        <w:rPr>
          <w:rFonts w:eastAsia="宋体"/>
          <w:b/>
          <w:sz w:val="20"/>
        </w:rPr>
        <w:t xml:space="preserve">coverage </w:t>
      </w:r>
      <w:r w:rsidR="00E45027" w:rsidRPr="002735D7">
        <w:rPr>
          <w:rFonts w:eastAsia="宋体"/>
          <w:b/>
          <w:sz w:val="20"/>
        </w:rPr>
        <w:t>of 500meters</w:t>
      </w:r>
      <w:r w:rsidRPr="002735D7">
        <w:rPr>
          <w:rFonts w:eastAsia="宋体"/>
          <w:b/>
          <w:sz w:val="20"/>
        </w:rPr>
        <w:t xml:space="preserve"> cannot be met </w:t>
      </w:r>
      <w:r w:rsidRPr="002735D7">
        <w:rPr>
          <w:rFonts w:eastAsia="宋体" w:hint="eastAsia"/>
          <w:b/>
          <w:sz w:val="20"/>
        </w:rPr>
        <w:t>at the 1</w:t>
      </w:r>
      <w:r w:rsidR="00E45027" w:rsidRPr="002735D7">
        <w:rPr>
          <w:rFonts w:eastAsia="宋体"/>
          <w:b/>
          <w:sz w:val="20"/>
        </w:rPr>
        <w:t>0</w:t>
      </w:r>
      <w:r w:rsidRPr="002735D7">
        <w:rPr>
          <w:rFonts w:eastAsia="宋体" w:hint="eastAsia"/>
          <w:b/>
          <w:sz w:val="20"/>
        </w:rPr>
        <w:t xml:space="preserve">% MDR </w:t>
      </w:r>
      <w:r w:rsidR="00E45027" w:rsidRPr="002735D7">
        <w:rPr>
          <w:rFonts w:eastAsia="宋体"/>
          <w:b/>
          <w:sz w:val="20"/>
        </w:rPr>
        <w:t>when BS Tx</w:t>
      </w:r>
      <w:r w:rsidRPr="002735D7">
        <w:rPr>
          <w:rFonts w:eastAsia="宋体"/>
          <w:b/>
          <w:sz w:val="20"/>
        </w:rPr>
        <w:t xml:space="preserve"> power</w:t>
      </w:r>
      <w:r w:rsidR="00E45027" w:rsidRPr="002735D7">
        <w:rPr>
          <w:rFonts w:eastAsia="宋体"/>
          <w:b/>
          <w:sz w:val="20"/>
        </w:rPr>
        <w:t xml:space="preserve"> is 33dBm.</w:t>
      </w:r>
    </w:p>
    <w:bookmarkEnd w:id="96"/>
    <w:p w14:paraId="7190D5C1" w14:textId="74C87654" w:rsidR="00123470" w:rsidRPr="002735D7" w:rsidRDefault="00123470" w:rsidP="00307C5A">
      <w:pPr>
        <w:tabs>
          <w:tab w:val="num" w:pos="425"/>
        </w:tabs>
        <w:adjustRightInd w:val="0"/>
        <w:snapToGrid w:val="0"/>
        <w:spacing w:beforeLines="50" w:before="156" w:afterLines="50" w:after="156" w:line="276" w:lineRule="auto"/>
        <w:jc w:val="both"/>
        <w:rPr>
          <w:rFonts w:eastAsia="宋体"/>
          <w:sz w:val="20"/>
        </w:rPr>
      </w:pPr>
      <w:r w:rsidRPr="002735D7">
        <w:rPr>
          <w:rFonts w:eastAsia="宋体" w:hint="eastAsia"/>
          <w:sz w:val="20"/>
        </w:rPr>
        <w:t>N</w:t>
      </w:r>
      <w:r w:rsidRPr="002735D7">
        <w:rPr>
          <w:rFonts w:eastAsia="宋体"/>
          <w:sz w:val="20"/>
        </w:rPr>
        <w:t xml:space="preserve">ote that, even if 10% MDR for Rel-19 SIP can be achieved at some Tx power assumption, the overall MDR </w:t>
      </w:r>
      <w:r w:rsidR="0056543F" w:rsidRPr="002735D7">
        <w:rPr>
          <w:rFonts w:eastAsia="宋体"/>
          <w:sz w:val="20"/>
        </w:rPr>
        <w:t>for R2D transmission</w:t>
      </w:r>
      <w:r w:rsidRPr="002735D7">
        <w:rPr>
          <w:rFonts w:eastAsia="宋体"/>
          <w:sz w:val="20"/>
        </w:rPr>
        <w:t xml:space="preserve"> will be worse than 10% if Rel-19 SIP is evaluated together with PRDCH performance</w:t>
      </w:r>
      <w:r w:rsidR="00154ABB" w:rsidRPr="002735D7">
        <w:rPr>
          <w:rFonts w:eastAsia="宋体"/>
          <w:sz w:val="20"/>
        </w:rPr>
        <w:t>.</w:t>
      </w:r>
      <w:r w:rsidRPr="002735D7">
        <w:rPr>
          <w:rFonts w:eastAsia="宋体"/>
          <w:sz w:val="20"/>
        </w:rPr>
        <w:t xml:space="preserve"> </w:t>
      </w:r>
      <w:r w:rsidR="00154ABB" w:rsidRPr="002735D7">
        <w:rPr>
          <w:rFonts w:eastAsia="宋体"/>
          <w:sz w:val="20"/>
        </w:rPr>
        <w:t>Hence,</w:t>
      </w:r>
      <w:r w:rsidRPr="002735D7">
        <w:rPr>
          <w:rFonts w:eastAsia="宋体"/>
          <w:sz w:val="20"/>
        </w:rPr>
        <w:t xml:space="preserve"> Rel-19 SIP is not </w:t>
      </w:r>
      <w:r w:rsidR="00154ABB" w:rsidRPr="002735D7">
        <w:rPr>
          <w:rFonts w:eastAsia="宋体" w:hint="eastAsia"/>
          <w:sz w:val="20"/>
        </w:rPr>
        <w:t>feasible</w:t>
      </w:r>
      <w:r w:rsidR="00154ABB" w:rsidRPr="002735D7">
        <w:rPr>
          <w:rFonts w:eastAsia="宋体"/>
          <w:sz w:val="20"/>
        </w:rPr>
        <w:t xml:space="preserve"> </w:t>
      </w:r>
      <w:r w:rsidRPr="002735D7">
        <w:rPr>
          <w:rFonts w:eastAsia="宋体"/>
          <w:sz w:val="20"/>
        </w:rPr>
        <w:t>to achieve</w:t>
      </w:r>
      <w:r w:rsidR="00154ABB" w:rsidRPr="002735D7">
        <w:rPr>
          <w:rFonts w:eastAsia="宋体"/>
          <w:sz w:val="20"/>
        </w:rPr>
        <w:t xml:space="preserve"> coverage of 500 meters if </w:t>
      </w:r>
      <w:r w:rsidR="00154ABB" w:rsidRPr="002735D7">
        <w:rPr>
          <w:rFonts w:eastAsia="宋体" w:hint="eastAsia"/>
          <w:sz w:val="20"/>
        </w:rPr>
        <w:t>evaluated</w:t>
      </w:r>
      <w:r w:rsidR="00154ABB" w:rsidRPr="002735D7">
        <w:rPr>
          <w:rFonts w:eastAsia="宋体"/>
          <w:sz w:val="20"/>
        </w:rPr>
        <w:t xml:space="preserve"> </w:t>
      </w:r>
      <w:r w:rsidR="00154ABB" w:rsidRPr="002735D7">
        <w:rPr>
          <w:rFonts w:eastAsia="宋体" w:hint="eastAsia"/>
          <w:sz w:val="20"/>
        </w:rPr>
        <w:t>together</w:t>
      </w:r>
      <w:r w:rsidR="00154ABB" w:rsidRPr="002735D7">
        <w:rPr>
          <w:rFonts w:eastAsia="宋体"/>
          <w:sz w:val="20"/>
        </w:rPr>
        <w:t xml:space="preserve"> </w:t>
      </w:r>
      <w:r w:rsidR="00154ABB" w:rsidRPr="002735D7">
        <w:rPr>
          <w:rFonts w:eastAsia="宋体" w:hint="eastAsia"/>
          <w:sz w:val="20"/>
        </w:rPr>
        <w:t>with</w:t>
      </w:r>
      <w:r w:rsidR="00154ABB" w:rsidRPr="002735D7">
        <w:rPr>
          <w:rFonts w:eastAsia="宋体"/>
          <w:sz w:val="20"/>
        </w:rPr>
        <w:t xml:space="preserve"> </w:t>
      </w:r>
      <w:r w:rsidR="00154ABB" w:rsidRPr="002735D7">
        <w:rPr>
          <w:rFonts w:eastAsia="宋体" w:hint="eastAsia"/>
          <w:sz w:val="20"/>
        </w:rPr>
        <w:t>PRDCH.</w:t>
      </w:r>
    </w:p>
    <w:p w14:paraId="200FEC99" w14:textId="1F69FA29" w:rsidR="00EC0735" w:rsidRDefault="00937B9C" w:rsidP="00935EAA">
      <w:pPr>
        <w:tabs>
          <w:tab w:val="num" w:pos="425"/>
        </w:tabs>
        <w:adjustRightInd w:val="0"/>
        <w:snapToGrid w:val="0"/>
        <w:spacing w:beforeLines="50" w:before="156" w:afterLines="50" w:after="156" w:line="276" w:lineRule="auto"/>
        <w:jc w:val="both"/>
        <w:rPr>
          <w:rFonts w:eastAsia="宋体"/>
          <w:sz w:val="20"/>
        </w:rPr>
      </w:pPr>
      <w:bookmarkStart w:id="97" w:name="PP15"/>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15</w:t>
      </w:r>
      <w:r w:rsidRPr="00DE17B2">
        <w:rPr>
          <w:b/>
          <w:bCs/>
          <w:sz w:val="20"/>
        </w:rPr>
        <w:fldChar w:fldCharType="end"/>
      </w:r>
      <w:r w:rsidR="004403B9" w:rsidRPr="00DE17B2">
        <w:rPr>
          <w:b/>
          <w:bCs/>
          <w:sz w:val="20"/>
        </w:rPr>
        <w:t>:</w:t>
      </w:r>
      <w:r w:rsidR="00C72DF3" w:rsidRPr="00DE17B2">
        <w:rPr>
          <w:b/>
          <w:bCs/>
          <w:sz w:val="20"/>
        </w:rPr>
        <w:t xml:space="preserve"> </w:t>
      </w:r>
      <w:r w:rsidR="00307C5A" w:rsidRPr="00DE17B2">
        <w:rPr>
          <w:b/>
          <w:bCs/>
          <w:sz w:val="20"/>
        </w:rPr>
        <w:t>Rel-19 SIP is not feasible to achieve coverage</w:t>
      </w:r>
      <w:r w:rsidR="00123470" w:rsidRPr="00DE17B2">
        <w:rPr>
          <w:b/>
          <w:bCs/>
          <w:sz w:val="20"/>
        </w:rPr>
        <w:t xml:space="preserve"> of 500 meters</w:t>
      </w:r>
      <w:r w:rsidR="00307C5A" w:rsidRPr="00DE17B2">
        <w:rPr>
          <w:b/>
          <w:bCs/>
          <w:sz w:val="20"/>
        </w:rPr>
        <w:t xml:space="preserve"> in </w:t>
      </w:r>
      <w:proofErr w:type="spellStart"/>
      <w:r w:rsidR="00307C5A" w:rsidRPr="00DE17B2">
        <w:rPr>
          <w:b/>
          <w:bCs/>
          <w:sz w:val="20"/>
        </w:rPr>
        <w:t>UM</w:t>
      </w:r>
      <w:r w:rsidR="00AA2CE4">
        <w:rPr>
          <w:rFonts w:hint="eastAsia"/>
          <w:b/>
          <w:bCs/>
          <w:sz w:val="20"/>
        </w:rPr>
        <w:t>a</w:t>
      </w:r>
      <w:proofErr w:type="spellEnd"/>
      <w:r w:rsidR="00307C5A" w:rsidRPr="00DE17B2">
        <w:rPr>
          <w:b/>
          <w:bCs/>
          <w:sz w:val="20"/>
        </w:rPr>
        <w:t xml:space="preserve"> scenario.</w:t>
      </w:r>
    </w:p>
    <w:p w14:paraId="59E233C4" w14:textId="6AAB65FF" w:rsidR="005575E8" w:rsidRPr="00DB7C04" w:rsidRDefault="00382582" w:rsidP="00DB7C04">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98" w:name="_Ref213182317"/>
      <w:bookmarkEnd w:id="97"/>
      <w:r w:rsidRPr="00D9595F">
        <w:rPr>
          <w:rFonts w:ascii="Arial" w:eastAsia="宋体" w:hAnsi="Arial" w:cs="Arial"/>
          <w:kern w:val="0"/>
          <w:sz w:val="28"/>
          <w:szCs w:val="28"/>
        </w:rPr>
        <w:t xml:space="preserve">Summary for </w:t>
      </w:r>
      <w:r w:rsidR="00BA06DA" w:rsidRPr="00D9595F">
        <w:rPr>
          <w:rFonts w:ascii="Arial" w:eastAsia="宋体" w:hAnsi="Arial" w:cs="Arial"/>
          <w:kern w:val="0"/>
          <w:sz w:val="28"/>
          <w:szCs w:val="28"/>
        </w:rPr>
        <w:t xml:space="preserve">Block structure for R2D </w:t>
      </w:r>
      <w:r w:rsidR="00FE1069">
        <w:rPr>
          <w:rFonts w:ascii="Arial" w:eastAsia="宋体" w:hAnsi="Arial" w:cs="Arial" w:hint="eastAsia"/>
          <w:kern w:val="0"/>
          <w:sz w:val="28"/>
          <w:szCs w:val="28"/>
        </w:rPr>
        <w:t>signals</w:t>
      </w:r>
      <w:bookmarkEnd w:id="98"/>
      <w:r w:rsidR="00FE1069">
        <w:rPr>
          <w:rFonts w:ascii="Arial" w:eastAsia="宋体" w:hAnsi="Arial" w:cs="Arial"/>
          <w:kern w:val="0"/>
          <w:sz w:val="28"/>
          <w:szCs w:val="28"/>
        </w:rPr>
        <w:t xml:space="preserve"> and channels</w:t>
      </w:r>
      <w:r w:rsidR="00B91418">
        <w:rPr>
          <w:rFonts w:ascii="Arial" w:eastAsia="宋体" w:hAnsi="Arial" w:cs="Arial"/>
          <w:kern w:val="0"/>
          <w:sz w:val="28"/>
          <w:szCs w:val="28"/>
        </w:rPr>
        <w:t xml:space="preserve"> </w:t>
      </w:r>
    </w:p>
    <w:p w14:paraId="545BF22F" w14:textId="55E8B9F9" w:rsidR="008C6D63" w:rsidRPr="00DE17B2" w:rsidRDefault="008C6D63" w:rsidP="008C6D63">
      <w:pPr>
        <w:spacing w:beforeLines="50" w:before="156" w:afterLines="50" w:after="156" w:line="276" w:lineRule="auto"/>
        <w:jc w:val="both"/>
        <w:rPr>
          <w:bCs/>
          <w:sz w:val="20"/>
        </w:rPr>
      </w:pPr>
      <w:r w:rsidRPr="00DE17B2">
        <w:rPr>
          <w:bCs/>
          <w:sz w:val="20"/>
        </w:rPr>
        <w:t>Based on the discussion in this section, the signal/channel structure for R2D transmission is summarized as follows.</w:t>
      </w:r>
    </w:p>
    <w:p w14:paraId="6666E46A" w14:textId="17F664B0" w:rsidR="008C6D63" w:rsidRPr="00DE17B2" w:rsidRDefault="00337890" w:rsidP="002814B7">
      <w:pPr>
        <w:jc w:val="center"/>
        <w:rPr>
          <w:sz w:val="20"/>
        </w:rPr>
      </w:pPr>
      <w:r w:rsidRPr="0057130D">
        <w:rPr>
          <w:rFonts w:hint="eastAsia"/>
          <w:sz w:val="20"/>
        </w:rPr>
        <w:object w:dxaOrig="7800" w:dyaOrig="2281" w14:anchorId="738C0B30">
          <v:shape id="_x0000_i1030" type="#_x0000_t75" style="width:389.85pt;height:114.15pt" o:ole="">
            <v:imagedata r:id="rId37" o:title=""/>
          </v:shape>
          <o:OLEObject Type="Embed" ProgID="Visio.Drawing.15" ShapeID="_x0000_i1030" DrawAspect="Content" ObjectID="_1831301260" r:id="rId38"/>
        </w:object>
      </w:r>
    </w:p>
    <w:p w14:paraId="1455B391" w14:textId="2F8A224C" w:rsidR="008C6D63" w:rsidRPr="002735D7" w:rsidRDefault="008C6D63" w:rsidP="008C6D63">
      <w:pPr>
        <w:pStyle w:val="af"/>
        <w:jc w:val="center"/>
        <w:rPr>
          <w:rFonts w:ascii="Times New Roman" w:eastAsia="等线" w:hAnsi="Times New Roman" w:cs="Times New Roman"/>
          <w:b/>
        </w:rPr>
      </w:pPr>
      <w:r w:rsidRPr="002735D7">
        <w:rPr>
          <w:rFonts w:ascii="Times New Roman" w:hAnsi="Times New Roman" w:cs="Times New Roman"/>
          <w:b/>
        </w:rPr>
        <w:t xml:space="preserve">Figure </w:t>
      </w:r>
      <w:r w:rsidRPr="00875584">
        <w:rPr>
          <w:rFonts w:ascii="Times New Roman" w:hAnsi="Times New Roman" w:cs="Times New Roman" w:hint="eastAsia"/>
          <w:b/>
        </w:rPr>
        <w:fldChar w:fldCharType="begin"/>
      </w:r>
      <w:r w:rsidRPr="002735D7">
        <w:rPr>
          <w:rFonts w:ascii="Times New Roman" w:hAnsi="Times New Roman" w:cs="Times New Roman"/>
          <w:b/>
        </w:rPr>
        <w:instrText xml:space="preserve"> SEQ Figure \* ARABIC </w:instrText>
      </w:r>
      <w:r w:rsidRPr="00875584">
        <w:rPr>
          <w:rFonts w:ascii="Times New Roman" w:hAnsi="Times New Roman" w:cs="Times New Roman" w:hint="eastAsia"/>
          <w:b/>
        </w:rPr>
        <w:fldChar w:fldCharType="separate"/>
      </w:r>
      <w:r w:rsidR="00BE5742">
        <w:rPr>
          <w:rFonts w:ascii="Times New Roman" w:hAnsi="Times New Roman" w:cs="Times New Roman"/>
          <w:b/>
          <w:noProof/>
        </w:rPr>
        <w:t>16</w:t>
      </w:r>
      <w:r w:rsidRPr="00875584">
        <w:rPr>
          <w:rFonts w:ascii="Times New Roman" w:hAnsi="Times New Roman" w:cs="Times New Roman" w:hint="eastAsia"/>
          <w:b/>
        </w:rPr>
        <w:fldChar w:fldCharType="end"/>
      </w:r>
      <w:r w:rsidRPr="002735D7">
        <w:rPr>
          <w:rFonts w:ascii="Times New Roman" w:hAnsi="Times New Roman" w:cs="Times New Roman"/>
          <w:b/>
          <w:bCs/>
        </w:rPr>
        <w:t xml:space="preserve"> </w:t>
      </w:r>
      <w:r w:rsidR="00E9675E" w:rsidRPr="002735D7">
        <w:rPr>
          <w:rFonts w:ascii="Times New Roman" w:hAnsi="Times New Roman" w:cs="Times New Roman" w:hint="eastAsia"/>
          <w:b/>
          <w:bCs/>
        </w:rPr>
        <w:t xml:space="preserve">Block </w:t>
      </w:r>
      <w:r w:rsidR="00337890" w:rsidRPr="002735D7">
        <w:rPr>
          <w:rFonts w:ascii="Times New Roman" w:hAnsi="Times New Roman" w:cs="Times New Roman" w:hint="eastAsia"/>
          <w:b/>
          <w:bCs/>
        </w:rPr>
        <w:t>str</w:t>
      </w:r>
      <w:r w:rsidR="00E9675E" w:rsidRPr="002735D7">
        <w:rPr>
          <w:rFonts w:ascii="Times New Roman" w:hAnsi="Times New Roman" w:cs="Times New Roman" w:hint="eastAsia"/>
          <w:b/>
          <w:bCs/>
        </w:rPr>
        <w:t>u</w:t>
      </w:r>
      <w:r w:rsidR="00337890" w:rsidRPr="002735D7">
        <w:rPr>
          <w:rFonts w:ascii="Times New Roman" w:hAnsi="Times New Roman" w:cs="Times New Roman" w:hint="eastAsia"/>
          <w:b/>
          <w:bCs/>
        </w:rPr>
        <w:t>cture</w:t>
      </w:r>
      <w:r w:rsidR="00E9675E" w:rsidRPr="002735D7">
        <w:rPr>
          <w:rFonts w:ascii="Times New Roman" w:hAnsi="Times New Roman" w:cs="Times New Roman" w:hint="eastAsia"/>
          <w:b/>
          <w:bCs/>
        </w:rPr>
        <w:t xml:space="preserve"> for </w:t>
      </w:r>
      <w:r w:rsidRPr="002735D7">
        <w:rPr>
          <w:rFonts w:ascii="Times New Roman" w:hAnsi="Times New Roman" w:cs="Times New Roman"/>
          <w:b/>
          <w:bCs/>
        </w:rPr>
        <w:t>PRDCH</w:t>
      </w:r>
    </w:p>
    <w:p w14:paraId="36D67B39" w14:textId="521D9CD5" w:rsidR="008C6D63" w:rsidRPr="00DE17B2" w:rsidRDefault="00B018CC" w:rsidP="008C6D63">
      <w:pPr>
        <w:adjustRightInd w:val="0"/>
        <w:snapToGrid w:val="0"/>
        <w:spacing w:beforeLines="50" w:before="156" w:line="276" w:lineRule="auto"/>
        <w:ind w:right="210"/>
        <w:jc w:val="both"/>
        <w:rPr>
          <w:rFonts w:eastAsia="等线"/>
          <w:bCs/>
          <w:sz w:val="20"/>
        </w:rPr>
      </w:pPr>
      <w:r w:rsidRPr="00DE17B2">
        <w:rPr>
          <w:rFonts w:eastAsia="等线"/>
          <w:bCs/>
          <w:sz w:val="20"/>
        </w:rPr>
        <w:t xml:space="preserve">Block structure of </w:t>
      </w:r>
      <w:r w:rsidR="008C6D63" w:rsidRPr="00DE17B2">
        <w:rPr>
          <w:rFonts w:eastAsia="等线"/>
          <w:bCs/>
          <w:sz w:val="20"/>
        </w:rPr>
        <w:t xml:space="preserve">PRDCH </w:t>
      </w:r>
      <w:r w:rsidRPr="00DE17B2">
        <w:rPr>
          <w:rFonts w:eastAsia="等线"/>
          <w:bCs/>
          <w:sz w:val="20"/>
        </w:rPr>
        <w:t>is</w:t>
      </w:r>
      <w:r w:rsidR="008C6D63" w:rsidRPr="00DE17B2">
        <w:rPr>
          <w:rFonts w:eastAsia="等线"/>
          <w:bCs/>
          <w:sz w:val="20"/>
        </w:rPr>
        <w:t xml:space="preserve"> composed of following part</w:t>
      </w:r>
      <w:r w:rsidR="00AD37F8" w:rsidRPr="00DE17B2">
        <w:rPr>
          <w:rFonts w:eastAsia="等线"/>
          <w:bCs/>
          <w:sz w:val="20"/>
        </w:rPr>
        <w:t>s</w:t>
      </w:r>
      <w:r w:rsidR="008C6D63" w:rsidRPr="00DE17B2">
        <w:rPr>
          <w:rFonts w:eastAsia="等线"/>
          <w:bCs/>
          <w:sz w:val="20"/>
        </w:rPr>
        <w:t>:</w:t>
      </w:r>
    </w:p>
    <w:p w14:paraId="5D42005D" w14:textId="722647FB"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Sequence based SIP (m sequence</w:t>
      </w:r>
      <w:r w:rsidR="00E64B95">
        <w:rPr>
          <w:rFonts w:eastAsia="等线" w:hint="eastAsia"/>
          <w:bCs/>
          <w:sz w:val="20"/>
        </w:rPr>
        <w:t xml:space="preserve"> with </w:t>
      </w:r>
      <w:r w:rsidR="00E64B95">
        <w:rPr>
          <w:rFonts w:eastAsia="等线"/>
          <w:bCs/>
          <w:sz w:val="20"/>
        </w:rPr>
        <w:t>Manchester</w:t>
      </w:r>
      <w:r w:rsidR="00E64B95">
        <w:rPr>
          <w:rFonts w:eastAsia="等线" w:hint="eastAsia"/>
          <w:bCs/>
          <w:sz w:val="20"/>
        </w:rPr>
        <w:t xml:space="preserve"> coding</w:t>
      </w:r>
      <w:r w:rsidRPr="00DE17B2">
        <w:rPr>
          <w:rFonts w:eastAsia="等线"/>
          <w:bCs/>
          <w:sz w:val="20"/>
        </w:rPr>
        <w:t>)</w:t>
      </w:r>
    </w:p>
    <w:p w14:paraId="4814D4A3" w14:textId="77777777"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 xml:space="preserve">L1 Control part (indicate M value, R2D payload size, FEC/repetition parameters, </w:t>
      </w:r>
      <w:proofErr w:type="spellStart"/>
      <w:r w:rsidRPr="00DE17B2">
        <w:rPr>
          <w:rFonts w:eastAsia="等线"/>
          <w:bCs/>
          <w:sz w:val="20"/>
        </w:rPr>
        <w:t>etc</w:t>
      </w:r>
      <w:proofErr w:type="spellEnd"/>
      <w:r w:rsidRPr="00DE17B2">
        <w:rPr>
          <w:rFonts w:eastAsia="等线"/>
          <w:bCs/>
          <w:sz w:val="20"/>
        </w:rPr>
        <w:t xml:space="preserve"> for data part)</w:t>
      </w:r>
    </w:p>
    <w:p w14:paraId="622E5DC9" w14:textId="77777777"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Data part</w:t>
      </w:r>
    </w:p>
    <w:p w14:paraId="15C87E3F" w14:textId="2ED33C2C" w:rsidR="00C06AF7" w:rsidRPr="00DE17B2" w:rsidRDefault="00C06AF7" w:rsidP="00D062CC">
      <w:pPr>
        <w:adjustRightInd w:val="0"/>
        <w:snapToGrid w:val="0"/>
        <w:spacing w:line="276" w:lineRule="auto"/>
        <w:ind w:right="210"/>
        <w:jc w:val="both"/>
        <w:rPr>
          <w:rFonts w:eastAsia="等线"/>
          <w:bCs/>
          <w:sz w:val="20"/>
        </w:rPr>
      </w:pPr>
      <w:r w:rsidRPr="00DE17B2">
        <w:rPr>
          <w:rFonts w:eastAsia="等线"/>
          <w:bCs/>
          <w:sz w:val="20"/>
        </w:rPr>
        <w:t>Besides</w:t>
      </w:r>
      <w:r w:rsidR="00844EC7" w:rsidRPr="00DE17B2">
        <w:rPr>
          <w:rFonts w:eastAsia="等线"/>
          <w:bCs/>
          <w:sz w:val="20"/>
        </w:rPr>
        <w:t>,</w:t>
      </w:r>
    </w:p>
    <w:p w14:paraId="5F629541" w14:textId="1B90A356" w:rsidR="00D062CC" w:rsidRPr="00DE17B2" w:rsidRDefault="00D062CC" w:rsidP="00C06AF7">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L1 control part and data part are continuous in time</w:t>
      </w:r>
    </w:p>
    <w:p w14:paraId="16D6E9E5" w14:textId="67BA29E6" w:rsidR="00C06AF7" w:rsidRPr="00DE17B2" w:rsidRDefault="00C06AF7" w:rsidP="00C06AF7">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These three parts are aligned in frequency.</w:t>
      </w:r>
    </w:p>
    <w:p w14:paraId="308792B1" w14:textId="77777777" w:rsidR="00020A5E" w:rsidRPr="00DE17B2" w:rsidRDefault="00020A5E" w:rsidP="00020A5E">
      <w:pPr>
        <w:pStyle w:val="a7"/>
        <w:adjustRightInd w:val="0"/>
        <w:snapToGrid w:val="0"/>
        <w:spacing w:line="276" w:lineRule="auto"/>
        <w:ind w:left="440" w:right="210" w:firstLineChars="0" w:firstLine="0"/>
        <w:jc w:val="both"/>
        <w:rPr>
          <w:rFonts w:eastAsia="等线"/>
          <w:bCs/>
          <w:sz w:val="20"/>
        </w:rPr>
      </w:pPr>
    </w:p>
    <w:p w14:paraId="0FCC3989" w14:textId="33E9E79A" w:rsidR="008C6D63" w:rsidRPr="00DE17B2" w:rsidRDefault="008C6D63" w:rsidP="002814B7">
      <w:pPr>
        <w:adjustRightInd w:val="0"/>
        <w:snapToGrid w:val="0"/>
        <w:spacing w:afterLines="50" w:after="156" w:line="276" w:lineRule="auto"/>
        <w:ind w:right="210"/>
        <w:jc w:val="center"/>
        <w:rPr>
          <w:sz w:val="20"/>
        </w:rPr>
      </w:pPr>
      <w:r w:rsidRPr="0057130D">
        <w:rPr>
          <w:sz w:val="20"/>
        </w:rPr>
        <w:object w:dxaOrig="7981" w:dyaOrig="1956" w14:anchorId="6159FD6C">
          <v:shape id="_x0000_i1031" type="#_x0000_t75" style="width:395.7pt;height:101.85pt" o:ole="">
            <v:imagedata r:id="rId39" o:title=""/>
          </v:shape>
          <o:OLEObject Type="Embed" ProgID="Visio.Drawing.15" ShapeID="_x0000_i1031" DrawAspect="Content" ObjectID="_1831301261" r:id="rId40"/>
        </w:object>
      </w:r>
    </w:p>
    <w:p w14:paraId="28C7F591" w14:textId="3BC615C0" w:rsidR="008C6D63" w:rsidRPr="002735D7" w:rsidRDefault="008C6D63" w:rsidP="008C6D63">
      <w:pPr>
        <w:pStyle w:val="af"/>
        <w:jc w:val="center"/>
        <w:rPr>
          <w:rFonts w:ascii="Times New Roman" w:eastAsia="等线" w:hAnsi="Times New Roman" w:cs="Times New Roman"/>
          <w:b/>
        </w:rPr>
      </w:pPr>
      <w:bookmarkStart w:id="99" w:name="_Ref219196571"/>
      <w:r w:rsidRPr="002735D7">
        <w:rPr>
          <w:rFonts w:ascii="Times New Roman" w:hAnsi="Times New Roman" w:cs="Times New Roman"/>
          <w:b/>
        </w:rPr>
        <w:t xml:space="preserve">Figure </w:t>
      </w:r>
      <w:r w:rsidRPr="00875584">
        <w:rPr>
          <w:rFonts w:ascii="Times New Roman" w:hAnsi="Times New Roman" w:cs="Times New Roman" w:hint="eastAsia"/>
          <w:b/>
        </w:rPr>
        <w:fldChar w:fldCharType="begin"/>
      </w:r>
      <w:r w:rsidRPr="002735D7">
        <w:rPr>
          <w:rFonts w:ascii="Times New Roman" w:hAnsi="Times New Roman" w:cs="Times New Roman"/>
          <w:b/>
        </w:rPr>
        <w:instrText xml:space="preserve"> SEQ Figure \* ARABIC </w:instrText>
      </w:r>
      <w:r w:rsidRPr="00875584">
        <w:rPr>
          <w:rFonts w:ascii="Times New Roman" w:hAnsi="Times New Roman" w:cs="Times New Roman" w:hint="eastAsia"/>
          <w:b/>
        </w:rPr>
        <w:fldChar w:fldCharType="separate"/>
      </w:r>
      <w:r w:rsidR="00BE5742">
        <w:rPr>
          <w:rFonts w:ascii="Times New Roman" w:hAnsi="Times New Roman" w:cs="Times New Roman"/>
          <w:b/>
          <w:noProof/>
        </w:rPr>
        <w:t>17</w:t>
      </w:r>
      <w:r w:rsidRPr="00875584">
        <w:rPr>
          <w:rFonts w:ascii="Times New Roman" w:hAnsi="Times New Roman" w:cs="Times New Roman" w:hint="eastAsia"/>
          <w:b/>
        </w:rPr>
        <w:fldChar w:fldCharType="end"/>
      </w:r>
      <w:bookmarkEnd w:id="99"/>
      <w:r w:rsidRPr="002735D7">
        <w:rPr>
          <w:rFonts w:ascii="Times New Roman" w:hAnsi="Times New Roman" w:cs="Times New Roman"/>
          <w:b/>
          <w:bCs/>
        </w:rPr>
        <w:t xml:space="preserve"> </w:t>
      </w:r>
      <w:r w:rsidRPr="002735D7">
        <w:rPr>
          <w:rFonts w:ascii="Times New Roman" w:hAnsi="Times New Roman" w:cs="Times New Roman" w:hint="eastAsia"/>
          <w:b/>
          <w:bCs/>
        </w:rPr>
        <w:t>Block</w:t>
      </w:r>
      <w:r w:rsidRPr="002735D7">
        <w:rPr>
          <w:rFonts w:ascii="Times New Roman" w:hAnsi="Times New Roman" w:cs="Times New Roman"/>
          <w:b/>
          <w:bCs/>
        </w:rPr>
        <w:t xml:space="preserve"> structure for AIoT-SSB</w:t>
      </w:r>
    </w:p>
    <w:p w14:paraId="1A248961" w14:textId="77777777" w:rsidR="008C6D63" w:rsidRPr="00DE17B2" w:rsidRDefault="008C6D63" w:rsidP="008C6D63">
      <w:pPr>
        <w:adjustRightInd w:val="0"/>
        <w:snapToGrid w:val="0"/>
        <w:spacing w:beforeLines="50" w:before="156" w:line="276" w:lineRule="auto"/>
        <w:ind w:right="210"/>
        <w:jc w:val="both"/>
        <w:rPr>
          <w:rFonts w:eastAsia="等线"/>
          <w:bCs/>
          <w:sz w:val="20"/>
        </w:rPr>
      </w:pPr>
      <w:r w:rsidRPr="00DE17B2">
        <w:rPr>
          <w:rFonts w:eastAsia="等线"/>
          <w:bCs/>
          <w:sz w:val="20"/>
        </w:rPr>
        <w:t>Block structure of AIoT-SSB is composed of following parts:</w:t>
      </w:r>
    </w:p>
    <w:p w14:paraId="06B70F94" w14:textId="77777777"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Sync sequence (~3 m-sequences, with Manchester code)</w:t>
      </w:r>
    </w:p>
    <w:p w14:paraId="37DD633A" w14:textId="508727F3"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Broadcast information</w:t>
      </w:r>
    </w:p>
    <w:p w14:paraId="1A8B1BC1" w14:textId="02875110" w:rsidR="008C6D63" w:rsidRPr="00DE17B2" w:rsidRDefault="008C6D63" w:rsidP="002206CF">
      <w:pPr>
        <w:pStyle w:val="a7"/>
        <w:numPr>
          <w:ilvl w:val="0"/>
          <w:numId w:val="6"/>
        </w:numPr>
        <w:adjustRightInd w:val="0"/>
        <w:snapToGrid w:val="0"/>
        <w:spacing w:line="276" w:lineRule="auto"/>
        <w:ind w:right="210" w:firstLineChars="0"/>
        <w:jc w:val="both"/>
        <w:rPr>
          <w:rFonts w:eastAsia="等线"/>
          <w:bCs/>
          <w:sz w:val="20"/>
        </w:rPr>
      </w:pPr>
      <w:r w:rsidRPr="00DE17B2">
        <w:rPr>
          <w:rFonts w:eastAsia="等线"/>
          <w:bCs/>
          <w:sz w:val="20"/>
        </w:rPr>
        <w:t>CFO calibration signal</w:t>
      </w:r>
    </w:p>
    <w:p w14:paraId="35F85BFC" w14:textId="68DCA929" w:rsidR="00B968B5" w:rsidRPr="00A76DA4" w:rsidRDefault="00B968B5" w:rsidP="00C601C8">
      <w:pPr>
        <w:pStyle w:val="a7"/>
        <w:numPr>
          <w:ilvl w:val="0"/>
          <w:numId w:val="6"/>
        </w:numPr>
        <w:adjustRightInd w:val="0"/>
        <w:snapToGrid w:val="0"/>
        <w:spacing w:afterLines="50" w:after="156" w:line="276" w:lineRule="auto"/>
        <w:ind w:left="442" w:right="210" w:firstLineChars="0" w:hanging="442"/>
        <w:jc w:val="both"/>
        <w:rPr>
          <w:rFonts w:eastAsia="等线"/>
          <w:sz w:val="20"/>
        </w:rPr>
      </w:pPr>
      <w:r w:rsidRPr="00DE17B2">
        <w:rPr>
          <w:rFonts w:eastAsia="等线"/>
          <w:bCs/>
          <w:sz w:val="20"/>
        </w:rPr>
        <w:t>No L1 control part</w:t>
      </w:r>
    </w:p>
    <w:p w14:paraId="3D31DDBA" w14:textId="61FA0CA6" w:rsidR="00BD061F" w:rsidRPr="00A76DA4" w:rsidRDefault="005E1283" w:rsidP="005E1283">
      <w:pPr>
        <w:adjustRightInd w:val="0"/>
        <w:snapToGrid w:val="0"/>
        <w:spacing w:line="276" w:lineRule="auto"/>
        <w:ind w:right="210"/>
        <w:jc w:val="both"/>
        <w:rPr>
          <w:rFonts w:eastAsia="等线"/>
          <w:sz w:val="20"/>
        </w:rPr>
      </w:pPr>
      <w:r w:rsidRPr="00A76DA4">
        <w:rPr>
          <w:rFonts w:eastAsia="等线"/>
          <w:sz w:val="20"/>
        </w:rPr>
        <w:t>Besides, s</w:t>
      </w:r>
      <w:r w:rsidR="00BD061F" w:rsidRPr="00A76DA4">
        <w:rPr>
          <w:rFonts w:eastAsia="等线"/>
          <w:sz w:val="20"/>
        </w:rPr>
        <w:t xml:space="preserve">ync sequence, PRDCH for broadcast info are aligned in frequency, </w:t>
      </w:r>
    </w:p>
    <w:p w14:paraId="7F91E566" w14:textId="3BF5A4B6" w:rsidR="00BD061F" w:rsidRPr="00A76DA4" w:rsidRDefault="00BD061F" w:rsidP="00C601C8">
      <w:pPr>
        <w:pStyle w:val="a7"/>
        <w:numPr>
          <w:ilvl w:val="0"/>
          <w:numId w:val="6"/>
        </w:numPr>
        <w:adjustRightInd w:val="0"/>
        <w:snapToGrid w:val="0"/>
        <w:spacing w:line="276" w:lineRule="auto"/>
        <w:ind w:right="210" w:firstLineChars="0"/>
        <w:jc w:val="both"/>
        <w:rPr>
          <w:rFonts w:eastAsia="等线"/>
          <w:sz w:val="20"/>
        </w:rPr>
      </w:pPr>
      <w:r w:rsidRPr="00A76DA4">
        <w:rPr>
          <w:rFonts w:eastAsia="等线"/>
          <w:sz w:val="20"/>
        </w:rPr>
        <w:t xml:space="preserve">The </w:t>
      </w:r>
      <w:r w:rsidR="00AC081C" w:rsidRPr="00A76DA4">
        <w:rPr>
          <w:rFonts w:eastAsia="等线"/>
          <w:sz w:val="20"/>
        </w:rPr>
        <w:t>bandwidth</w:t>
      </w:r>
      <w:r w:rsidRPr="00A76DA4">
        <w:rPr>
          <w:rFonts w:eastAsia="等线"/>
          <w:sz w:val="20"/>
        </w:rPr>
        <w:t xml:space="preserve"> of these two part</w:t>
      </w:r>
      <w:r w:rsidR="00AC081C" w:rsidRPr="00A76DA4">
        <w:rPr>
          <w:rFonts w:eastAsia="等线"/>
          <w:sz w:val="20"/>
        </w:rPr>
        <w:t>s</w:t>
      </w:r>
      <w:r w:rsidRPr="00A76DA4">
        <w:rPr>
          <w:rFonts w:eastAsia="等线"/>
          <w:sz w:val="20"/>
        </w:rPr>
        <w:t xml:space="preserve"> is 1RB.</w:t>
      </w:r>
    </w:p>
    <w:p w14:paraId="53DDC706" w14:textId="68F457D2" w:rsidR="00BD061F" w:rsidRPr="00A76DA4" w:rsidRDefault="00AC081C" w:rsidP="00C601C8">
      <w:pPr>
        <w:pStyle w:val="a7"/>
        <w:numPr>
          <w:ilvl w:val="0"/>
          <w:numId w:val="6"/>
        </w:numPr>
        <w:adjustRightInd w:val="0"/>
        <w:snapToGrid w:val="0"/>
        <w:spacing w:line="276" w:lineRule="auto"/>
        <w:ind w:right="210" w:firstLineChars="0"/>
        <w:jc w:val="both"/>
        <w:rPr>
          <w:rFonts w:eastAsia="等线"/>
          <w:sz w:val="20"/>
        </w:rPr>
      </w:pPr>
      <w:r w:rsidRPr="00A76DA4">
        <w:rPr>
          <w:rFonts w:eastAsia="等线"/>
          <w:sz w:val="20"/>
        </w:rPr>
        <w:t>U</w:t>
      </w:r>
      <w:r w:rsidR="00BD061F" w:rsidRPr="00A76DA4">
        <w:rPr>
          <w:rFonts w:eastAsia="等线"/>
          <w:sz w:val="20"/>
        </w:rPr>
        <w:t xml:space="preserve">nmodulated single tone CFO calibration signal is transmitted in center of this RB or the 6th subcarrier of the RB. </w:t>
      </w:r>
    </w:p>
    <w:p w14:paraId="165A390D" w14:textId="77777777" w:rsidR="003158AF" w:rsidRPr="00DE17B2" w:rsidRDefault="003158AF" w:rsidP="00DB1189">
      <w:pPr>
        <w:adjustRightInd w:val="0"/>
        <w:snapToGrid w:val="0"/>
        <w:spacing w:beforeLines="50" w:before="156" w:line="276" w:lineRule="auto"/>
        <w:ind w:right="210"/>
        <w:jc w:val="both"/>
        <w:rPr>
          <w:rFonts w:eastAsia="等线"/>
          <w:bCs/>
          <w:sz w:val="20"/>
        </w:rPr>
      </w:pPr>
    </w:p>
    <w:p w14:paraId="3C59A19F" w14:textId="12ACDF0A" w:rsidR="000E32F6" w:rsidRPr="00A24184" w:rsidRDefault="000E32F6" w:rsidP="000E32F6">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r>
        <w:rPr>
          <w:rFonts w:ascii="Arial" w:eastAsia="微软雅黑" w:hAnsi="Arial" w:cs="Arial" w:hint="eastAsia"/>
          <w:bCs/>
          <w:sz w:val="28"/>
          <w:szCs w:val="28"/>
        </w:rPr>
        <w:t>R2D</w:t>
      </w:r>
      <w:r>
        <w:rPr>
          <w:rFonts w:ascii="Arial" w:eastAsia="微软雅黑" w:hAnsi="Arial" w:cs="Arial"/>
          <w:bCs/>
          <w:sz w:val="28"/>
          <w:szCs w:val="28"/>
        </w:rPr>
        <w:t xml:space="preserve"> </w:t>
      </w:r>
      <w:r>
        <w:rPr>
          <w:rFonts w:ascii="Arial" w:eastAsia="微软雅黑" w:hAnsi="Arial" w:cs="Arial" w:hint="eastAsia"/>
          <w:bCs/>
          <w:sz w:val="28"/>
          <w:szCs w:val="28"/>
        </w:rPr>
        <w:t>Channels</w:t>
      </w:r>
      <w:r w:rsidR="00471EB2">
        <w:rPr>
          <w:rFonts w:ascii="Arial" w:eastAsia="微软雅黑" w:hAnsi="Arial" w:cs="Arial"/>
          <w:bCs/>
          <w:sz w:val="28"/>
          <w:szCs w:val="28"/>
        </w:rPr>
        <w:t xml:space="preserve"> </w:t>
      </w:r>
    </w:p>
    <w:p w14:paraId="21FACC58" w14:textId="687753CA" w:rsidR="00FF67F5" w:rsidRPr="000037AD" w:rsidRDefault="00F5166D" w:rsidP="00FF67F5">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bookmarkStart w:id="100" w:name="_Ref209546549"/>
      <w:r>
        <w:rPr>
          <w:rFonts w:ascii="Arial" w:hAnsi="Arial" w:cs="Arial"/>
          <w:b w:val="0"/>
          <w:bCs w:val="0"/>
          <w:sz w:val="28"/>
          <w:szCs w:val="28"/>
        </w:rPr>
        <w:t xml:space="preserve"> </w:t>
      </w:r>
      <w:r w:rsidR="00FF67F5">
        <w:rPr>
          <w:rFonts w:ascii="Arial" w:hAnsi="Arial" w:cs="Arial"/>
          <w:b w:val="0"/>
          <w:bCs w:val="0"/>
          <w:sz w:val="28"/>
          <w:szCs w:val="28"/>
        </w:rPr>
        <w:t>Scrambling</w:t>
      </w:r>
    </w:p>
    <w:p w14:paraId="2D7E0D62" w14:textId="08DD4EC9" w:rsidR="00FF67F5" w:rsidRPr="00DE17B2" w:rsidRDefault="00FF67F5" w:rsidP="00FF67F5">
      <w:pPr>
        <w:adjustRightInd w:val="0"/>
        <w:snapToGrid w:val="0"/>
        <w:spacing w:beforeLines="50" w:before="156" w:afterLines="50" w:after="156" w:line="276" w:lineRule="auto"/>
        <w:jc w:val="both"/>
        <w:rPr>
          <w:sz w:val="20"/>
        </w:rPr>
      </w:pPr>
      <w:r w:rsidRPr="00DE17B2">
        <w:rPr>
          <w:sz w:val="20"/>
        </w:rPr>
        <w:t xml:space="preserve">In last RAN1 meeting, there was </w:t>
      </w:r>
      <w:r w:rsidR="005A3D7E">
        <w:rPr>
          <w:rFonts w:hint="eastAsia"/>
          <w:sz w:val="20"/>
        </w:rPr>
        <w:t>discussion</w:t>
      </w:r>
      <w:r w:rsidRPr="00DE17B2">
        <w:rPr>
          <w:sz w:val="20"/>
        </w:rPr>
        <w:t xml:space="preserve"> </w:t>
      </w:r>
      <w:r w:rsidR="005A3D7E">
        <w:rPr>
          <w:rFonts w:hint="eastAsia"/>
          <w:sz w:val="20"/>
        </w:rPr>
        <w:t>on</w:t>
      </w:r>
      <w:r w:rsidRPr="00DE17B2">
        <w:rPr>
          <w:sz w:val="20"/>
        </w:rPr>
        <w:t xml:space="preserve"> R2D scrambling. </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FF67F5" w14:paraId="719C8E8A" w14:textId="77777777" w:rsidTr="001C4DD1">
        <w:tc>
          <w:tcPr>
            <w:tcW w:w="9771" w:type="dxa"/>
          </w:tcPr>
          <w:p w14:paraId="557FE601" w14:textId="5E9DB589" w:rsidR="00E34F89" w:rsidRPr="00DE17B2" w:rsidRDefault="00E34F89" w:rsidP="00E34F89">
            <w:pPr>
              <w:spacing w:before="60" w:after="60"/>
              <w:rPr>
                <w:b/>
                <w:bCs/>
                <w:sz w:val="20"/>
              </w:rPr>
            </w:pPr>
            <w:r w:rsidRPr="00DE17B2">
              <w:rPr>
                <w:b/>
                <w:bCs/>
                <w:sz w:val="20"/>
              </w:rPr>
              <w:t>FL Proposal 3.5-1-v1: (NOT agreement)</w:t>
            </w:r>
          </w:p>
          <w:p w14:paraId="17ED56FC" w14:textId="37911FDB" w:rsidR="00E34F89" w:rsidRPr="00DE17B2" w:rsidRDefault="00E34F89" w:rsidP="00E34F89">
            <w:pPr>
              <w:spacing w:before="60" w:after="60"/>
              <w:rPr>
                <w:b/>
                <w:bCs/>
                <w:sz w:val="20"/>
              </w:rPr>
            </w:pPr>
            <w:r w:rsidRPr="00DE17B2">
              <w:rPr>
                <w:b/>
                <w:bCs/>
                <w:sz w:val="20"/>
              </w:rPr>
              <w:t>For R2D, study the necessity and feasibility of scrambling with following aspects:</w:t>
            </w:r>
          </w:p>
          <w:p w14:paraId="072ED206" w14:textId="77777777" w:rsidR="00E34F89" w:rsidRPr="00DE17B2" w:rsidRDefault="00E34F89" w:rsidP="002206CF">
            <w:pPr>
              <w:pStyle w:val="a7"/>
              <w:numPr>
                <w:ilvl w:val="0"/>
                <w:numId w:val="9"/>
              </w:numPr>
              <w:overflowPunct w:val="0"/>
              <w:autoSpaceDE w:val="0"/>
              <w:autoSpaceDN w:val="0"/>
              <w:adjustRightInd w:val="0"/>
              <w:spacing w:before="60" w:after="60"/>
              <w:ind w:firstLineChars="0"/>
              <w:contextualSpacing/>
              <w:textAlignment w:val="baseline"/>
              <w:rPr>
                <w:b/>
                <w:bCs/>
                <w:sz w:val="20"/>
                <w:lang w:eastAsia="ko-KR"/>
              </w:rPr>
            </w:pPr>
            <w:r w:rsidRPr="00DE17B2">
              <w:rPr>
                <w:b/>
                <w:bCs/>
                <w:sz w:val="20"/>
              </w:rPr>
              <w:t>Whether/how scrambling can reduce intra-frequency inter-cell interference for R2D based on OOK modulation</w:t>
            </w:r>
          </w:p>
          <w:p w14:paraId="2A3BE6CE" w14:textId="77777777" w:rsidR="00E34F89" w:rsidRPr="00DE17B2" w:rsidRDefault="00E34F89" w:rsidP="002206CF">
            <w:pPr>
              <w:pStyle w:val="a7"/>
              <w:numPr>
                <w:ilvl w:val="0"/>
                <w:numId w:val="9"/>
              </w:numPr>
              <w:overflowPunct w:val="0"/>
              <w:autoSpaceDE w:val="0"/>
              <w:autoSpaceDN w:val="0"/>
              <w:adjustRightInd w:val="0"/>
              <w:spacing w:before="60" w:after="60"/>
              <w:ind w:firstLineChars="0"/>
              <w:contextualSpacing/>
              <w:textAlignment w:val="baseline"/>
              <w:rPr>
                <w:b/>
                <w:bCs/>
                <w:sz w:val="20"/>
                <w:lang w:eastAsia="ko-KR"/>
              </w:rPr>
            </w:pPr>
            <w:r w:rsidRPr="00DE17B2">
              <w:rPr>
                <w:b/>
                <w:bCs/>
                <w:sz w:val="20"/>
              </w:rPr>
              <w:t>Whether/how scrambling can facilitate reader identification for R2D based on OOK modulation</w:t>
            </w:r>
          </w:p>
          <w:p w14:paraId="332AAAC7" w14:textId="77777777" w:rsidR="00FF67F5" w:rsidRDefault="00E34F89" w:rsidP="002206CF">
            <w:pPr>
              <w:pStyle w:val="a7"/>
              <w:numPr>
                <w:ilvl w:val="0"/>
                <w:numId w:val="9"/>
              </w:numPr>
              <w:overflowPunct w:val="0"/>
              <w:autoSpaceDE w:val="0"/>
              <w:autoSpaceDN w:val="0"/>
              <w:adjustRightInd w:val="0"/>
              <w:spacing w:before="60" w:after="60"/>
              <w:ind w:firstLineChars="0"/>
              <w:contextualSpacing/>
              <w:textAlignment w:val="baseline"/>
              <w:rPr>
                <w:b/>
                <w:bCs/>
                <w:sz w:val="20"/>
                <w:lang w:eastAsia="ko-KR"/>
              </w:rPr>
            </w:pPr>
            <w:r w:rsidRPr="00DE17B2">
              <w:rPr>
                <w:b/>
                <w:bCs/>
                <w:sz w:val="20"/>
              </w:rPr>
              <w:t xml:space="preserve">Whether/how scrambling can avoid continuous 0s and 1s </w:t>
            </w:r>
          </w:p>
          <w:p w14:paraId="7DF95181" w14:textId="77777777" w:rsidR="00955B93" w:rsidRPr="00E467D3" w:rsidRDefault="00955B93" w:rsidP="00955B93">
            <w:pPr>
              <w:rPr>
                <w:rFonts w:eastAsia="MS Mincho"/>
                <w:b/>
                <w:bCs/>
                <w:lang w:eastAsia="ja-JP"/>
              </w:rPr>
            </w:pPr>
            <w:r w:rsidRPr="00E467D3">
              <w:rPr>
                <w:rFonts w:eastAsia="MS Mincho"/>
                <w:b/>
                <w:bCs/>
                <w:lang w:eastAsia="ja-JP"/>
              </w:rPr>
              <w:t xml:space="preserve">Conclusion: </w:t>
            </w:r>
          </w:p>
          <w:p w14:paraId="0290370D" w14:textId="7CF9FCEE" w:rsidR="00955B93" w:rsidRPr="00ED5D7E" w:rsidRDefault="00955B93" w:rsidP="00955B93">
            <w:pPr>
              <w:rPr>
                <w:rFonts w:eastAsia="MS Mincho"/>
                <w:b/>
                <w:bCs/>
                <w:lang w:eastAsia="ja-JP"/>
              </w:rPr>
            </w:pPr>
            <w:r w:rsidRPr="00ED5D7E">
              <w:rPr>
                <w:rFonts w:eastAsia="MS Mincho"/>
                <w:b/>
                <w:bCs/>
                <w:lang w:eastAsia="ja-JP"/>
              </w:rPr>
              <w:t xml:space="preserve">There is no need to remove Manchester coding for Rel-20 AIoT </w:t>
            </w:r>
            <w:r w:rsidRPr="00ED5D7E">
              <w:rPr>
                <w:rFonts w:eastAsia="MS Mincho" w:hint="eastAsia"/>
                <w:b/>
                <w:bCs/>
                <w:lang w:eastAsia="ja-JP"/>
              </w:rPr>
              <w:t>PRDCH</w:t>
            </w:r>
            <w:r w:rsidRPr="00ED5D7E">
              <w:rPr>
                <w:rFonts w:eastAsia="MS Mincho"/>
                <w:b/>
                <w:bCs/>
                <w:lang w:eastAsia="ja-JP"/>
              </w:rPr>
              <w:t>.</w:t>
            </w:r>
          </w:p>
        </w:tc>
      </w:tr>
    </w:tbl>
    <w:p w14:paraId="0729A748" w14:textId="205B64E7" w:rsidR="00996EB2" w:rsidRPr="00DE17B2" w:rsidRDefault="00FF67F5" w:rsidP="00F349D5">
      <w:pPr>
        <w:adjustRightInd w:val="0"/>
        <w:snapToGrid w:val="0"/>
        <w:spacing w:beforeLines="50" w:before="156" w:afterLines="50" w:after="156" w:line="276" w:lineRule="auto"/>
        <w:jc w:val="both"/>
        <w:rPr>
          <w:sz w:val="20"/>
        </w:rPr>
      </w:pPr>
      <w:r w:rsidRPr="00DE17B2">
        <w:rPr>
          <w:sz w:val="20"/>
        </w:rPr>
        <w:t xml:space="preserve">In general, scrambling can randomize interference. However, for OOK reception with Manchester coding, using the power difference between adjacent OOK ON and OOK OFF chips, the randomization provided by scrambling would be limited. </w:t>
      </w:r>
      <w:r w:rsidR="00FC1DC9" w:rsidRPr="00DE17B2">
        <w:rPr>
          <w:sz w:val="20"/>
        </w:rPr>
        <w:t xml:space="preserve">Under conditions of strong interference, correct demodulation of OOK symbols by the device is not achievable, irrespective of the scrambling status of the desired signal (with or without reader-associated parameters).  </w:t>
      </w:r>
      <w:r w:rsidR="002A42FA" w:rsidRPr="00DE17B2">
        <w:rPr>
          <w:sz w:val="20"/>
        </w:rPr>
        <w:t>As a result, scrambling is not a viable method for the device to differentiate between readers in this scenario.</w:t>
      </w:r>
    </w:p>
    <w:p w14:paraId="1E153368" w14:textId="1D58FEBF" w:rsidR="00FF67F5" w:rsidRPr="00DE17B2" w:rsidRDefault="00996EB2" w:rsidP="00FF67F5">
      <w:pPr>
        <w:adjustRightInd w:val="0"/>
        <w:snapToGrid w:val="0"/>
        <w:spacing w:beforeLines="50" w:before="156" w:afterLines="50" w:after="156" w:line="276" w:lineRule="auto"/>
        <w:jc w:val="both"/>
        <w:rPr>
          <w:sz w:val="20"/>
        </w:rPr>
      </w:pPr>
      <w:r w:rsidRPr="00DE17B2">
        <w:rPr>
          <w:sz w:val="20"/>
        </w:rPr>
        <w:t xml:space="preserve">Regarding the benefit of reduced continuous 1s or 0s, Manchester coding </w:t>
      </w:r>
      <w:r w:rsidR="003B5144" w:rsidRPr="00DE17B2">
        <w:rPr>
          <w:sz w:val="20"/>
        </w:rPr>
        <w:t>guarantees at most two continuous 1s or 0s, and balanced number of 1s and 0s within each OFDM symbol</w:t>
      </w:r>
      <w:r w:rsidR="00187EB6" w:rsidRPr="00DE17B2">
        <w:rPr>
          <w:sz w:val="20"/>
        </w:rPr>
        <w:t>.</w:t>
      </w:r>
      <w:r w:rsidR="00955B93">
        <w:rPr>
          <w:sz w:val="20"/>
        </w:rPr>
        <w:t xml:space="preserve"> Since, Manchester coding is not removed for PRDCH, as concluded last meeting, the additional benefits can be obtained from scrambling is </w:t>
      </w:r>
      <w:r w:rsidR="00FF67F5" w:rsidRPr="00DE17B2">
        <w:rPr>
          <w:sz w:val="20"/>
        </w:rPr>
        <w:t>not well-justified.</w:t>
      </w:r>
    </w:p>
    <w:p w14:paraId="2E61DD25" w14:textId="1384DE4C" w:rsidR="00FF67F5" w:rsidRPr="00DE17B2" w:rsidRDefault="00FF67F5" w:rsidP="00632D35">
      <w:pPr>
        <w:adjustRightInd w:val="0"/>
        <w:snapToGrid w:val="0"/>
        <w:spacing w:beforeLines="25" w:before="78" w:afterLines="25" w:after="78" w:line="264" w:lineRule="auto"/>
        <w:jc w:val="both"/>
        <w:rPr>
          <w:rFonts w:eastAsia="等线"/>
          <w:b/>
          <w:sz w:val="20"/>
        </w:rPr>
      </w:pPr>
      <w:bookmarkStart w:id="101" w:name="_Ref210139269"/>
      <w:bookmarkStart w:id="102" w:name="OB37"/>
      <w:r w:rsidRPr="00DE17B2">
        <w:rPr>
          <w:b/>
          <w:sz w:val="20"/>
        </w:rPr>
        <w:t xml:space="preserve">Observation </w:t>
      </w:r>
      <w:r w:rsidRPr="00DE17B2">
        <w:rPr>
          <w:b/>
          <w:sz w:val="20"/>
        </w:rPr>
        <w:fldChar w:fldCharType="begin"/>
      </w:r>
      <w:r w:rsidRPr="00DE17B2">
        <w:rPr>
          <w:b/>
          <w:sz w:val="20"/>
        </w:rPr>
        <w:instrText xml:space="preserve"> SEQ Observation \* ARABIC </w:instrText>
      </w:r>
      <w:r w:rsidRPr="00DE17B2">
        <w:rPr>
          <w:b/>
          <w:sz w:val="20"/>
        </w:rPr>
        <w:fldChar w:fldCharType="separate"/>
      </w:r>
      <w:r w:rsidR="00BE5742">
        <w:rPr>
          <w:b/>
          <w:noProof/>
          <w:sz w:val="20"/>
        </w:rPr>
        <w:t>37</w:t>
      </w:r>
      <w:r w:rsidRPr="00DE17B2">
        <w:rPr>
          <w:b/>
          <w:sz w:val="20"/>
        </w:rPr>
        <w:fldChar w:fldCharType="end"/>
      </w:r>
      <w:r w:rsidRPr="00DE17B2">
        <w:rPr>
          <w:rFonts w:eastAsia="等线"/>
          <w:b/>
          <w:sz w:val="20"/>
        </w:rPr>
        <w:t xml:space="preserve">: </w:t>
      </w:r>
      <w:bookmarkEnd w:id="101"/>
      <w:r w:rsidR="00955B93" w:rsidRPr="00A50D95">
        <w:rPr>
          <w:b/>
          <w:sz w:val="20"/>
        </w:rPr>
        <w:t>The benefits can be obtained from scrambling is not well-justified</w:t>
      </w:r>
    </w:p>
    <w:p w14:paraId="21CCA791" w14:textId="1E440B8B" w:rsidR="00FC1DC9" w:rsidRPr="00955B93" w:rsidRDefault="0082142A" w:rsidP="00632D35">
      <w:pPr>
        <w:pStyle w:val="a7"/>
        <w:numPr>
          <w:ilvl w:val="0"/>
          <w:numId w:val="15"/>
        </w:numPr>
        <w:adjustRightInd w:val="0"/>
        <w:snapToGrid w:val="0"/>
        <w:spacing w:beforeLines="25" w:before="78" w:afterLines="25" w:after="78" w:line="264" w:lineRule="auto"/>
        <w:ind w:firstLineChars="0"/>
        <w:jc w:val="both"/>
        <w:rPr>
          <w:b/>
          <w:bCs/>
          <w:sz w:val="20"/>
        </w:rPr>
      </w:pPr>
      <w:r w:rsidRPr="00DE17B2">
        <w:rPr>
          <w:b/>
          <w:bCs/>
          <w:sz w:val="20"/>
        </w:rPr>
        <w:t>Reader identification relying on scrambling is infeasible for OOK modulation with presence of strong interference</w:t>
      </w:r>
      <w:r w:rsidR="00955B93">
        <w:rPr>
          <w:sz w:val="20"/>
        </w:rPr>
        <w:t>.</w:t>
      </w:r>
    </w:p>
    <w:p w14:paraId="56E12DB5" w14:textId="0546F1B3" w:rsidR="00955B93" w:rsidRPr="00DE17B2" w:rsidRDefault="00955B93" w:rsidP="00632D35">
      <w:pPr>
        <w:pStyle w:val="a7"/>
        <w:numPr>
          <w:ilvl w:val="0"/>
          <w:numId w:val="15"/>
        </w:numPr>
        <w:adjustRightInd w:val="0"/>
        <w:snapToGrid w:val="0"/>
        <w:spacing w:beforeLines="25" w:before="78" w:afterLines="25" w:after="78" w:line="264" w:lineRule="auto"/>
        <w:ind w:firstLineChars="0"/>
        <w:jc w:val="both"/>
        <w:rPr>
          <w:b/>
          <w:bCs/>
          <w:sz w:val="20"/>
        </w:rPr>
      </w:pPr>
      <w:r>
        <w:rPr>
          <w:b/>
          <w:bCs/>
          <w:sz w:val="20"/>
        </w:rPr>
        <w:t>The purpose of i</w:t>
      </w:r>
      <w:r w:rsidRPr="00DE17B2">
        <w:rPr>
          <w:b/>
          <w:bCs/>
          <w:sz w:val="20"/>
        </w:rPr>
        <w:t>nterference randomization</w:t>
      </w:r>
      <w:r>
        <w:rPr>
          <w:b/>
          <w:bCs/>
          <w:sz w:val="20"/>
        </w:rPr>
        <w:t xml:space="preserve"> and reduce </w:t>
      </w:r>
      <w:r>
        <w:rPr>
          <w:b/>
          <w:color w:val="000000" w:themeColor="text1"/>
          <w:sz w:val="20"/>
        </w:rPr>
        <w:t>c</w:t>
      </w:r>
      <w:r w:rsidRPr="00DE17B2">
        <w:rPr>
          <w:b/>
          <w:color w:val="000000" w:themeColor="text1"/>
          <w:sz w:val="20"/>
        </w:rPr>
        <w:t>ontinuous 1s or 0s</w:t>
      </w:r>
      <w:r>
        <w:rPr>
          <w:b/>
          <w:color w:val="000000" w:themeColor="text1"/>
          <w:sz w:val="20"/>
        </w:rPr>
        <w:t>, no longer holds considering Manchester coding is supported for PRDCH.</w:t>
      </w:r>
    </w:p>
    <w:p w14:paraId="097FCE4E" w14:textId="47F92B97" w:rsidR="00A50D95" w:rsidRPr="00A50D95" w:rsidRDefault="00A50D95" w:rsidP="00A50D95">
      <w:pPr>
        <w:tabs>
          <w:tab w:val="num" w:pos="425"/>
        </w:tabs>
        <w:adjustRightInd w:val="0"/>
        <w:snapToGrid w:val="0"/>
        <w:spacing w:beforeLines="50" w:before="156" w:afterLines="50" w:after="156" w:line="276" w:lineRule="auto"/>
        <w:jc w:val="both"/>
        <w:rPr>
          <w:rFonts w:eastAsia="宋体"/>
          <w:sz w:val="20"/>
        </w:rPr>
      </w:pPr>
      <w:bookmarkStart w:id="103" w:name="PP16"/>
      <w:bookmarkEnd w:id="102"/>
      <w:r w:rsidRPr="00A50D95">
        <w:rPr>
          <w:b/>
          <w:bCs/>
          <w:sz w:val="20"/>
        </w:rPr>
        <w:t xml:space="preserve">Proposal </w:t>
      </w:r>
      <w:r w:rsidRPr="00A50D95">
        <w:rPr>
          <w:b/>
          <w:bCs/>
          <w:sz w:val="20"/>
        </w:rPr>
        <w:fldChar w:fldCharType="begin"/>
      </w:r>
      <w:r w:rsidRPr="00A50D95">
        <w:rPr>
          <w:b/>
          <w:bCs/>
          <w:sz w:val="20"/>
        </w:rPr>
        <w:instrText xml:space="preserve"> SEQ Proposal \* ARABIC </w:instrText>
      </w:r>
      <w:r w:rsidRPr="00A50D95">
        <w:rPr>
          <w:b/>
          <w:bCs/>
          <w:sz w:val="20"/>
        </w:rPr>
        <w:fldChar w:fldCharType="separate"/>
      </w:r>
      <w:r w:rsidR="00BE5742">
        <w:rPr>
          <w:b/>
          <w:bCs/>
          <w:noProof/>
          <w:sz w:val="20"/>
        </w:rPr>
        <w:t>16</w:t>
      </w:r>
      <w:r w:rsidRPr="00A50D95">
        <w:rPr>
          <w:b/>
          <w:bCs/>
          <w:sz w:val="20"/>
        </w:rPr>
        <w:fldChar w:fldCharType="end"/>
      </w:r>
      <w:r w:rsidRPr="00A50D95">
        <w:rPr>
          <w:b/>
          <w:bCs/>
          <w:sz w:val="20"/>
        </w:rPr>
        <w:t>:</w:t>
      </w:r>
      <w:r w:rsidR="00344871">
        <w:rPr>
          <w:b/>
          <w:bCs/>
          <w:sz w:val="20"/>
        </w:rPr>
        <w:t xml:space="preserve"> R2</w:t>
      </w:r>
      <w:r w:rsidR="00344871">
        <w:rPr>
          <w:rFonts w:hint="eastAsia"/>
          <w:b/>
          <w:bCs/>
          <w:sz w:val="20"/>
        </w:rPr>
        <w:t>D</w:t>
      </w:r>
      <w:r w:rsidR="00344871">
        <w:rPr>
          <w:b/>
          <w:bCs/>
          <w:sz w:val="20"/>
        </w:rPr>
        <w:t xml:space="preserve"> </w:t>
      </w:r>
      <w:r w:rsidR="00344871">
        <w:rPr>
          <w:rFonts w:hint="eastAsia"/>
          <w:b/>
          <w:bCs/>
          <w:sz w:val="20"/>
        </w:rPr>
        <w:t>scrambling</w:t>
      </w:r>
      <w:r w:rsidR="00344871">
        <w:rPr>
          <w:b/>
          <w:bCs/>
          <w:sz w:val="20"/>
        </w:rPr>
        <w:t xml:space="preserve"> </w:t>
      </w:r>
      <w:r w:rsidR="00344871">
        <w:rPr>
          <w:rFonts w:hint="eastAsia"/>
          <w:b/>
          <w:bCs/>
          <w:sz w:val="20"/>
        </w:rPr>
        <w:t>is</w:t>
      </w:r>
      <w:r w:rsidR="00344871">
        <w:rPr>
          <w:b/>
          <w:bCs/>
          <w:sz w:val="20"/>
        </w:rPr>
        <w:t xml:space="preserve"> </w:t>
      </w:r>
      <w:r w:rsidR="00344871">
        <w:rPr>
          <w:rFonts w:hint="eastAsia"/>
          <w:b/>
          <w:bCs/>
          <w:sz w:val="20"/>
        </w:rPr>
        <w:t>n</w:t>
      </w:r>
      <w:r w:rsidR="00344871">
        <w:rPr>
          <w:b/>
          <w:bCs/>
          <w:sz w:val="20"/>
        </w:rPr>
        <w:t>ot support for R20 AIoT</w:t>
      </w:r>
      <w:r w:rsidRPr="00A50D95">
        <w:rPr>
          <w:b/>
          <w:bCs/>
          <w:sz w:val="20"/>
        </w:rPr>
        <w:t>.</w:t>
      </w:r>
    </w:p>
    <w:bookmarkEnd w:id="103"/>
    <w:p w14:paraId="4A96D70C" w14:textId="6B759738" w:rsidR="00F349D5" w:rsidRPr="00DE17B2" w:rsidRDefault="00F349D5" w:rsidP="00F349D5">
      <w:pPr>
        <w:adjustRightInd w:val="0"/>
        <w:snapToGrid w:val="0"/>
        <w:spacing w:afterLines="50" w:after="156" w:line="276" w:lineRule="auto"/>
        <w:jc w:val="both"/>
        <w:rPr>
          <w:b/>
          <w:bCs/>
          <w:sz w:val="20"/>
        </w:rPr>
      </w:pPr>
    </w:p>
    <w:p w14:paraId="0717A571" w14:textId="38699A6C" w:rsidR="002F50DF" w:rsidRPr="00515C17" w:rsidRDefault="00F5166D" w:rsidP="00515C17">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 xml:space="preserve"> </w:t>
      </w:r>
      <w:r w:rsidR="002F50DF">
        <w:rPr>
          <w:rFonts w:ascii="Arial" w:hAnsi="Arial" w:cs="Arial"/>
          <w:b w:val="0"/>
          <w:bCs w:val="0"/>
          <w:sz w:val="28"/>
          <w:szCs w:val="28"/>
        </w:rPr>
        <w:t>FEC</w:t>
      </w:r>
      <w:bookmarkEnd w:id="100"/>
      <w:r w:rsidR="005A1574">
        <w:rPr>
          <w:rFonts w:ascii="Arial" w:hAnsi="Arial" w:cs="Arial"/>
          <w:b w:val="0"/>
          <w:bCs w:val="0"/>
          <w:sz w:val="28"/>
          <w:szCs w:val="28"/>
        </w:rPr>
        <w:t xml:space="preserve"> </w:t>
      </w:r>
      <w:r w:rsidR="00FF67F5">
        <w:rPr>
          <w:rFonts w:ascii="Arial" w:hAnsi="Arial" w:cs="Arial"/>
          <w:b w:val="0"/>
          <w:bCs w:val="0"/>
          <w:sz w:val="28"/>
          <w:szCs w:val="28"/>
        </w:rPr>
        <w:t>and repetition</w:t>
      </w:r>
    </w:p>
    <w:p w14:paraId="6746DE4E" w14:textId="1E5A30B2" w:rsidR="00FF67F5" w:rsidRPr="00DE17B2" w:rsidRDefault="00FF67F5" w:rsidP="00EF46D7">
      <w:pPr>
        <w:rPr>
          <w:sz w:val="20"/>
        </w:rPr>
      </w:pPr>
      <w:r w:rsidRPr="00DE17B2">
        <w:rPr>
          <w:sz w:val="20"/>
        </w:rPr>
        <w:t xml:space="preserve">In </w:t>
      </w:r>
      <w:r w:rsidR="00522439" w:rsidRPr="00DE17B2">
        <w:rPr>
          <w:sz w:val="20"/>
        </w:rPr>
        <w:t>previous</w:t>
      </w:r>
      <w:r w:rsidRPr="00DE17B2">
        <w:rPr>
          <w:sz w:val="20"/>
        </w:rPr>
        <w:t xml:space="preserve"> meeting, the following agreements</w:t>
      </w:r>
      <w:r w:rsidR="00AE6AEB" w:rsidRPr="00DE17B2">
        <w:rPr>
          <w:sz w:val="20"/>
        </w:rPr>
        <w:t xml:space="preserve"> and </w:t>
      </w:r>
      <w:r w:rsidR="00C16F96" w:rsidRPr="00DE17B2">
        <w:rPr>
          <w:sz w:val="20"/>
        </w:rPr>
        <w:t>proposals</w:t>
      </w:r>
      <w:r w:rsidRPr="00DE17B2">
        <w:rPr>
          <w:sz w:val="20"/>
        </w:rPr>
        <w:t xml:space="preserve"> are made on R2D FEC and repetitions.</w:t>
      </w:r>
      <w:r w:rsidR="00C16F96" w:rsidRPr="00DE17B2">
        <w:rPr>
          <w:sz w:val="20"/>
        </w:rPr>
        <w:t xml:space="preserve"> We provide our further views on detailed FEC schemes.</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FF67F5" w14:paraId="231CDC11" w14:textId="77777777" w:rsidTr="008E2280">
        <w:tc>
          <w:tcPr>
            <w:tcW w:w="9771" w:type="dxa"/>
          </w:tcPr>
          <w:p w14:paraId="5F79ADE8" w14:textId="77777777" w:rsidR="00FF67F5" w:rsidRPr="00DE17B2" w:rsidRDefault="00FF67F5" w:rsidP="00DF4842">
            <w:pPr>
              <w:adjustRightInd w:val="0"/>
              <w:snapToGrid w:val="0"/>
              <w:spacing w:beforeLines="50" w:before="156"/>
              <w:rPr>
                <w:b/>
                <w:bCs/>
                <w:sz w:val="20"/>
              </w:rPr>
            </w:pPr>
            <w:r w:rsidRPr="00DE17B2">
              <w:rPr>
                <w:b/>
                <w:bCs/>
                <w:sz w:val="20"/>
                <w:highlight w:val="green"/>
              </w:rPr>
              <w:t>Agreement</w:t>
            </w:r>
          </w:p>
          <w:p w14:paraId="7795E8B2" w14:textId="77777777" w:rsidR="003E50AF" w:rsidRPr="00DE17B2" w:rsidRDefault="003E50AF" w:rsidP="003E50AF">
            <w:pPr>
              <w:rPr>
                <w:rFonts w:eastAsia="MS Mincho"/>
                <w:sz w:val="20"/>
                <w:lang w:eastAsia="ja-JP"/>
              </w:rPr>
            </w:pPr>
            <w:r w:rsidRPr="00DE17B2">
              <w:rPr>
                <w:rFonts w:eastAsia="MS Mincho"/>
                <w:sz w:val="20"/>
                <w:lang w:eastAsia="ja-JP"/>
              </w:rPr>
              <w:t>For R2D Repetition, block-level repetition is considered for R20 AIoT.</w:t>
            </w:r>
          </w:p>
          <w:p w14:paraId="4D0CF072" w14:textId="77777777" w:rsidR="003E50AF" w:rsidRPr="00DE17B2" w:rsidRDefault="003E50AF" w:rsidP="002206CF">
            <w:pPr>
              <w:pStyle w:val="a7"/>
              <w:numPr>
                <w:ilvl w:val="0"/>
                <w:numId w:val="30"/>
              </w:numPr>
              <w:ind w:firstLineChars="0"/>
              <w:rPr>
                <w:rFonts w:eastAsia="MS Mincho"/>
                <w:sz w:val="20"/>
                <w:lang w:eastAsia="ja-JP"/>
              </w:rPr>
            </w:pPr>
            <w:r w:rsidRPr="00DE17B2">
              <w:rPr>
                <w:rFonts w:eastAsia="MS Mincho"/>
                <w:sz w:val="20"/>
                <w:lang w:eastAsia="ja-JP"/>
              </w:rPr>
              <w:t>bit-level and chip level repetition are not considered for further study.</w:t>
            </w:r>
          </w:p>
          <w:p w14:paraId="228C3339" w14:textId="77777777" w:rsidR="003E50AF" w:rsidRPr="00DE17B2" w:rsidRDefault="003E50AF" w:rsidP="00DF4842">
            <w:pPr>
              <w:adjustRightInd w:val="0"/>
              <w:snapToGrid w:val="0"/>
              <w:spacing w:beforeLines="50" w:before="156"/>
              <w:rPr>
                <w:b/>
                <w:bCs/>
                <w:sz w:val="20"/>
              </w:rPr>
            </w:pPr>
          </w:p>
          <w:p w14:paraId="5A118009" w14:textId="77777777" w:rsidR="00FF67F5" w:rsidRPr="00DE17B2" w:rsidRDefault="00FF67F5" w:rsidP="00FF67F5">
            <w:pPr>
              <w:adjustRightInd w:val="0"/>
              <w:snapToGrid w:val="0"/>
              <w:rPr>
                <w:sz w:val="20"/>
              </w:rPr>
            </w:pPr>
            <w:r w:rsidRPr="00DE17B2">
              <w:rPr>
                <w:sz w:val="20"/>
              </w:rPr>
              <w:t xml:space="preserve">Study interleaving for PRDCH with FEC, including the </w:t>
            </w:r>
            <w:r w:rsidRPr="00DE17B2">
              <w:rPr>
                <w:rFonts w:cs="Times"/>
                <w:sz w:val="20"/>
                <w:lang w:eastAsia="ko-KR"/>
              </w:rPr>
              <w:t xml:space="preserve">necessity and feasibility of </w:t>
            </w:r>
            <w:r w:rsidRPr="00DE17B2">
              <w:rPr>
                <w:sz w:val="20"/>
              </w:rPr>
              <w:t>the following:</w:t>
            </w:r>
          </w:p>
          <w:p w14:paraId="6C69C28B" w14:textId="77777777" w:rsidR="00FF67F5" w:rsidRPr="00875584" w:rsidRDefault="00FF67F5" w:rsidP="002206CF">
            <w:pPr>
              <w:pStyle w:val="a7"/>
              <w:numPr>
                <w:ilvl w:val="0"/>
                <w:numId w:val="9"/>
              </w:numPr>
              <w:overflowPunct w:val="0"/>
              <w:autoSpaceDE w:val="0"/>
              <w:autoSpaceDN w:val="0"/>
              <w:adjustRightInd w:val="0"/>
              <w:snapToGrid w:val="0"/>
              <w:ind w:firstLineChars="0"/>
              <w:textAlignment w:val="baseline"/>
              <w:rPr>
                <w:sz w:val="20"/>
                <w:lang w:eastAsia="ko-KR"/>
              </w:rPr>
            </w:pPr>
            <w:r w:rsidRPr="00875584">
              <w:rPr>
                <w:sz w:val="20"/>
                <w:lang w:eastAsia="ko-KR"/>
              </w:rPr>
              <w:t>Alt 1: reuse both LTE sub-block interleaver and LTE bit collection scheme</w:t>
            </w:r>
          </w:p>
          <w:p w14:paraId="30593034" w14:textId="77777777" w:rsidR="00FF67F5" w:rsidRPr="00875584" w:rsidRDefault="00FF67F5" w:rsidP="002206CF">
            <w:pPr>
              <w:pStyle w:val="a7"/>
              <w:numPr>
                <w:ilvl w:val="0"/>
                <w:numId w:val="9"/>
              </w:numPr>
              <w:overflowPunct w:val="0"/>
              <w:autoSpaceDE w:val="0"/>
              <w:autoSpaceDN w:val="0"/>
              <w:adjustRightInd w:val="0"/>
              <w:snapToGrid w:val="0"/>
              <w:ind w:firstLineChars="0"/>
              <w:textAlignment w:val="baseline"/>
              <w:rPr>
                <w:sz w:val="20"/>
                <w:lang w:eastAsia="ko-KR"/>
              </w:rPr>
            </w:pPr>
            <w:r w:rsidRPr="00875584">
              <w:rPr>
                <w:sz w:val="20"/>
                <w:lang w:eastAsia="ko-KR"/>
              </w:rPr>
              <w:t>Alt 2: reuse LTE bit collection scheme without LTE sub-block interleaver</w:t>
            </w:r>
          </w:p>
          <w:p w14:paraId="689B0F55" w14:textId="77777777" w:rsidR="00FF67F5" w:rsidRPr="00875584" w:rsidRDefault="00FF67F5" w:rsidP="002206CF">
            <w:pPr>
              <w:pStyle w:val="a7"/>
              <w:numPr>
                <w:ilvl w:val="0"/>
                <w:numId w:val="9"/>
              </w:numPr>
              <w:overflowPunct w:val="0"/>
              <w:autoSpaceDE w:val="0"/>
              <w:autoSpaceDN w:val="0"/>
              <w:adjustRightInd w:val="0"/>
              <w:snapToGrid w:val="0"/>
              <w:ind w:firstLineChars="0"/>
              <w:textAlignment w:val="baseline"/>
              <w:rPr>
                <w:sz w:val="20"/>
                <w:lang w:eastAsia="ko-KR"/>
              </w:rPr>
            </w:pPr>
            <w:r w:rsidRPr="00875584">
              <w:rPr>
                <w:sz w:val="20"/>
                <w:lang w:eastAsia="ko-KR"/>
              </w:rPr>
              <w:t>Alt 3: based on LTE bit collection scheme with some update (e.g., for memory reduction) without LTE sub-block interleaver</w:t>
            </w:r>
          </w:p>
          <w:p w14:paraId="1FA824EB" w14:textId="77777777" w:rsidR="00FF67F5" w:rsidRPr="00875584" w:rsidRDefault="00FF67F5" w:rsidP="002206CF">
            <w:pPr>
              <w:pStyle w:val="a7"/>
              <w:numPr>
                <w:ilvl w:val="0"/>
                <w:numId w:val="9"/>
              </w:numPr>
              <w:overflowPunct w:val="0"/>
              <w:autoSpaceDE w:val="0"/>
              <w:autoSpaceDN w:val="0"/>
              <w:adjustRightInd w:val="0"/>
              <w:snapToGrid w:val="0"/>
              <w:ind w:firstLineChars="0"/>
              <w:textAlignment w:val="baseline"/>
              <w:rPr>
                <w:sz w:val="20"/>
                <w:lang w:eastAsia="ko-KR"/>
              </w:rPr>
            </w:pPr>
            <w:r w:rsidRPr="00875584">
              <w:rPr>
                <w:rFonts w:hint="eastAsia"/>
                <w:sz w:val="20"/>
                <w:lang w:eastAsia="ko-KR"/>
              </w:rPr>
              <w:t>C</w:t>
            </w:r>
            <w:r w:rsidRPr="00875584">
              <w:rPr>
                <w:sz w:val="20"/>
                <w:lang w:eastAsia="ko-KR"/>
              </w:rPr>
              <w:t>ombination of alternatives can be studied</w:t>
            </w:r>
          </w:p>
          <w:p w14:paraId="5DE33DA5" w14:textId="77777777" w:rsidR="00FF67F5" w:rsidRPr="00DE17B2" w:rsidRDefault="00FF67F5" w:rsidP="00DF4842">
            <w:pPr>
              <w:adjustRightInd w:val="0"/>
              <w:snapToGrid w:val="0"/>
              <w:spacing w:beforeLines="50" w:before="156"/>
              <w:rPr>
                <w:b/>
                <w:bCs/>
                <w:sz w:val="20"/>
                <w:highlight w:val="green"/>
              </w:rPr>
            </w:pPr>
            <w:r w:rsidRPr="00DE17B2">
              <w:rPr>
                <w:b/>
                <w:bCs/>
                <w:sz w:val="20"/>
                <w:highlight w:val="green"/>
              </w:rPr>
              <w:t>Agreement</w:t>
            </w:r>
          </w:p>
          <w:p w14:paraId="71C0DC3F" w14:textId="77777777" w:rsidR="00FF67F5" w:rsidRPr="00DE17B2" w:rsidRDefault="00FF67F5" w:rsidP="00FF67F5">
            <w:pPr>
              <w:adjustRightInd w:val="0"/>
              <w:snapToGrid w:val="0"/>
              <w:rPr>
                <w:rFonts w:eastAsia="Malgun Gothic" w:cs="Times"/>
                <w:sz w:val="20"/>
              </w:rPr>
            </w:pPr>
            <w:r w:rsidRPr="00DE17B2">
              <w:rPr>
                <w:rFonts w:cs="Times"/>
                <w:sz w:val="20"/>
              </w:rPr>
              <w:t>For the study of necessity and feasibility of FEC for R2D for Device 2b and for Device C, further study the following aspects:</w:t>
            </w:r>
          </w:p>
          <w:p w14:paraId="0ECE6004" w14:textId="77777777" w:rsidR="00FF67F5" w:rsidRPr="00875584" w:rsidRDefault="00FF67F5" w:rsidP="002206CF">
            <w:pPr>
              <w:pStyle w:val="a7"/>
              <w:numPr>
                <w:ilvl w:val="0"/>
                <w:numId w:val="13"/>
              </w:numPr>
              <w:adjustRightInd w:val="0"/>
              <w:snapToGrid w:val="0"/>
              <w:ind w:firstLineChars="0"/>
              <w:rPr>
                <w:sz w:val="20"/>
              </w:rPr>
            </w:pPr>
            <w:r w:rsidRPr="00875584">
              <w:rPr>
                <w:sz w:val="20"/>
              </w:rPr>
              <w:t>Coding schemes</w:t>
            </w:r>
          </w:p>
          <w:p w14:paraId="1E462823" w14:textId="77777777" w:rsidR="00FF67F5" w:rsidRPr="00875584" w:rsidRDefault="00FF67F5" w:rsidP="002206CF">
            <w:pPr>
              <w:pStyle w:val="a7"/>
              <w:numPr>
                <w:ilvl w:val="1"/>
                <w:numId w:val="14"/>
              </w:numPr>
              <w:adjustRightInd w:val="0"/>
              <w:snapToGrid w:val="0"/>
              <w:ind w:firstLineChars="0"/>
              <w:rPr>
                <w:sz w:val="20"/>
              </w:rPr>
            </w:pPr>
            <w:r w:rsidRPr="00875584">
              <w:rPr>
                <w:sz w:val="20"/>
              </w:rPr>
              <w:t>LTE TBCC</w:t>
            </w:r>
          </w:p>
          <w:p w14:paraId="047E806A" w14:textId="77777777" w:rsidR="00FF67F5" w:rsidRPr="00875584" w:rsidRDefault="00FF67F5" w:rsidP="002206CF">
            <w:pPr>
              <w:pStyle w:val="a7"/>
              <w:numPr>
                <w:ilvl w:val="1"/>
                <w:numId w:val="14"/>
              </w:numPr>
              <w:adjustRightInd w:val="0"/>
              <w:snapToGrid w:val="0"/>
              <w:ind w:firstLineChars="0"/>
              <w:rPr>
                <w:sz w:val="20"/>
              </w:rPr>
            </w:pPr>
            <w:r w:rsidRPr="00875584">
              <w:rPr>
                <w:sz w:val="20"/>
              </w:rPr>
              <w:t>Tailed convolutional code with the same polynomial as LTE TBCC</w:t>
            </w:r>
          </w:p>
          <w:p w14:paraId="041110BE" w14:textId="77777777" w:rsidR="00FF67F5" w:rsidRPr="00875584" w:rsidRDefault="00FF67F5" w:rsidP="002206CF">
            <w:pPr>
              <w:pStyle w:val="a7"/>
              <w:numPr>
                <w:ilvl w:val="1"/>
                <w:numId w:val="14"/>
              </w:numPr>
              <w:adjustRightInd w:val="0"/>
              <w:snapToGrid w:val="0"/>
              <w:ind w:firstLineChars="0"/>
              <w:rPr>
                <w:sz w:val="20"/>
              </w:rPr>
            </w:pPr>
            <w:r w:rsidRPr="00875584">
              <w:rPr>
                <w:sz w:val="20"/>
              </w:rPr>
              <w:t>RM code</w:t>
            </w:r>
          </w:p>
          <w:p w14:paraId="50125190" w14:textId="77777777" w:rsidR="00FF67F5" w:rsidRPr="00875584" w:rsidRDefault="00FF67F5" w:rsidP="002206CF">
            <w:pPr>
              <w:pStyle w:val="a7"/>
              <w:numPr>
                <w:ilvl w:val="0"/>
                <w:numId w:val="13"/>
              </w:numPr>
              <w:adjustRightInd w:val="0"/>
              <w:snapToGrid w:val="0"/>
              <w:ind w:firstLineChars="0"/>
              <w:rPr>
                <w:sz w:val="20"/>
              </w:rPr>
            </w:pPr>
            <w:r w:rsidRPr="00875584">
              <w:rPr>
                <w:sz w:val="20"/>
              </w:rPr>
              <w:t>FEC code rates: 1/2, 1/3, 1/4</w:t>
            </w:r>
          </w:p>
          <w:p w14:paraId="4F0D0CD1" w14:textId="77777777" w:rsidR="00522439" w:rsidRPr="00DE17B2" w:rsidRDefault="00522439" w:rsidP="00A33A0A">
            <w:pPr>
              <w:adjustRightInd w:val="0"/>
              <w:snapToGrid w:val="0"/>
              <w:spacing w:beforeLines="50" w:before="156"/>
              <w:rPr>
                <w:b/>
                <w:bCs/>
                <w:sz w:val="20"/>
                <w:lang w:eastAsia="ko-KR"/>
              </w:rPr>
            </w:pPr>
            <w:r w:rsidRPr="00DE17B2">
              <w:rPr>
                <w:b/>
                <w:bCs/>
                <w:sz w:val="20"/>
                <w:highlight w:val="green"/>
                <w:lang w:eastAsia="ko-KR"/>
              </w:rPr>
              <w:t>Agreement</w:t>
            </w:r>
          </w:p>
          <w:p w14:paraId="42B1A00B" w14:textId="77777777" w:rsidR="00522439" w:rsidRPr="00DE17B2" w:rsidRDefault="00522439" w:rsidP="00522439">
            <w:pPr>
              <w:rPr>
                <w:sz w:val="20"/>
                <w:lang w:eastAsia="ko-KR"/>
              </w:rPr>
            </w:pPr>
            <w:r w:rsidRPr="00DE17B2">
              <w:rPr>
                <w:sz w:val="20"/>
                <w:lang w:eastAsia="ko-KR"/>
              </w:rPr>
              <w:t>Study necessity and feasibility of R2D repetitions for R2D for Device 2b and for Device C considering the following repetition types:</w:t>
            </w:r>
          </w:p>
          <w:p w14:paraId="335591F9" w14:textId="77777777" w:rsidR="00522439" w:rsidRPr="00DE17B2" w:rsidRDefault="00522439" w:rsidP="002206CF">
            <w:pPr>
              <w:pStyle w:val="a7"/>
              <w:numPr>
                <w:ilvl w:val="0"/>
                <w:numId w:val="8"/>
              </w:numPr>
              <w:overflowPunct w:val="0"/>
              <w:autoSpaceDE w:val="0"/>
              <w:autoSpaceDN w:val="0"/>
              <w:adjustRightInd w:val="0"/>
              <w:spacing w:after="180"/>
              <w:ind w:firstLineChars="0"/>
              <w:contextualSpacing/>
              <w:textAlignment w:val="baseline"/>
              <w:rPr>
                <w:sz w:val="20"/>
                <w:lang w:eastAsia="ko-KR"/>
              </w:rPr>
            </w:pPr>
            <w:r w:rsidRPr="00DE17B2">
              <w:rPr>
                <w:sz w:val="20"/>
                <w:lang w:eastAsia="ko-KR"/>
              </w:rPr>
              <w:t>Block-level repetitions</w:t>
            </w:r>
          </w:p>
          <w:p w14:paraId="4C059899" w14:textId="77777777" w:rsidR="00522439" w:rsidRPr="00DE17B2" w:rsidRDefault="00522439" w:rsidP="002206CF">
            <w:pPr>
              <w:pStyle w:val="a7"/>
              <w:numPr>
                <w:ilvl w:val="0"/>
                <w:numId w:val="8"/>
              </w:numPr>
              <w:overflowPunct w:val="0"/>
              <w:autoSpaceDE w:val="0"/>
              <w:autoSpaceDN w:val="0"/>
              <w:adjustRightInd w:val="0"/>
              <w:spacing w:after="180"/>
              <w:ind w:firstLineChars="0"/>
              <w:contextualSpacing/>
              <w:textAlignment w:val="baseline"/>
              <w:rPr>
                <w:sz w:val="20"/>
                <w:lang w:eastAsia="ko-KR"/>
              </w:rPr>
            </w:pPr>
            <w:r w:rsidRPr="00DE17B2">
              <w:rPr>
                <w:sz w:val="20"/>
                <w:lang w:eastAsia="ko-KR"/>
              </w:rPr>
              <w:t>Bit-level Type-2 repetitions</w:t>
            </w:r>
          </w:p>
          <w:p w14:paraId="12F53F5F" w14:textId="0A251790" w:rsidR="00522439" w:rsidRPr="00DE17B2" w:rsidRDefault="00522439" w:rsidP="002206CF">
            <w:pPr>
              <w:pStyle w:val="a7"/>
              <w:numPr>
                <w:ilvl w:val="0"/>
                <w:numId w:val="8"/>
              </w:numPr>
              <w:overflowPunct w:val="0"/>
              <w:autoSpaceDE w:val="0"/>
              <w:autoSpaceDN w:val="0"/>
              <w:adjustRightInd w:val="0"/>
              <w:spacing w:after="180"/>
              <w:ind w:firstLineChars="0"/>
              <w:contextualSpacing/>
              <w:textAlignment w:val="baseline"/>
              <w:rPr>
                <w:sz w:val="20"/>
                <w:lang w:eastAsia="ko-KR"/>
              </w:rPr>
            </w:pPr>
            <w:r w:rsidRPr="00DE17B2">
              <w:rPr>
                <w:sz w:val="20"/>
                <w:lang w:eastAsia="ko-KR"/>
              </w:rPr>
              <w:t>Chip-level repetitions (in case of M=1 with FEC if applied)</w:t>
            </w:r>
          </w:p>
          <w:p w14:paraId="35B42299" w14:textId="77777777" w:rsidR="00522439" w:rsidRPr="00DE17B2" w:rsidRDefault="00522439" w:rsidP="00522439">
            <w:pPr>
              <w:adjustRightInd w:val="0"/>
              <w:snapToGrid w:val="0"/>
              <w:spacing w:beforeLines="50" w:before="156"/>
              <w:rPr>
                <w:b/>
                <w:bCs/>
                <w:sz w:val="20"/>
                <w:highlight w:val="green"/>
              </w:rPr>
            </w:pPr>
            <w:r w:rsidRPr="00DE17B2">
              <w:rPr>
                <w:b/>
                <w:bCs/>
                <w:sz w:val="20"/>
                <w:highlight w:val="green"/>
              </w:rPr>
              <w:t>Agreement</w:t>
            </w:r>
          </w:p>
          <w:p w14:paraId="5AA00EB0" w14:textId="77777777" w:rsidR="00522439" w:rsidRPr="00DE17B2" w:rsidRDefault="00522439" w:rsidP="00522439">
            <w:pPr>
              <w:adjustRightInd w:val="0"/>
              <w:snapToGrid w:val="0"/>
              <w:rPr>
                <w:sz w:val="20"/>
              </w:rPr>
            </w:pPr>
            <w:r w:rsidRPr="00DE17B2">
              <w:rPr>
                <w:sz w:val="20"/>
              </w:rPr>
              <w:t xml:space="preserve">For R2D and D2R, study the order of channel coding (including interleaver if supported) and block-level repetition (if supported) for complexity reduction, considering necessity and feasibility. </w:t>
            </w:r>
          </w:p>
          <w:p w14:paraId="389ABBA1" w14:textId="658CD190" w:rsidR="00DF4842" w:rsidRPr="00875584" w:rsidRDefault="00DF4842" w:rsidP="00522439">
            <w:pPr>
              <w:overflowPunct w:val="0"/>
              <w:autoSpaceDE w:val="0"/>
              <w:autoSpaceDN w:val="0"/>
              <w:adjustRightInd w:val="0"/>
              <w:snapToGrid w:val="0"/>
              <w:textAlignment w:val="baseline"/>
              <w:rPr>
                <w:rFonts w:eastAsia="Malgun Gothic"/>
                <w:sz w:val="20"/>
                <w:lang w:eastAsia="ko-KR"/>
              </w:rPr>
            </w:pPr>
          </w:p>
        </w:tc>
      </w:tr>
    </w:tbl>
    <w:p w14:paraId="3827D2D6" w14:textId="5832609A" w:rsidR="00C16F96" w:rsidRPr="00C16F96" w:rsidRDefault="00C16F96" w:rsidP="002206CF">
      <w:pPr>
        <w:pStyle w:val="a7"/>
        <w:numPr>
          <w:ilvl w:val="1"/>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5122E11C" w14:textId="1FB0C672" w:rsidR="00C16F96" w:rsidRPr="00C16F96" w:rsidRDefault="00C16F96" w:rsidP="002206CF">
      <w:pPr>
        <w:pStyle w:val="a7"/>
        <w:numPr>
          <w:ilvl w:val="2"/>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D0D382C" w14:textId="5BB9B65D" w:rsidR="00C16F96" w:rsidRPr="00C16F96" w:rsidRDefault="00C16F96" w:rsidP="002206CF">
      <w:pPr>
        <w:pStyle w:val="a7"/>
        <w:numPr>
          <w:ilvl w:val="2"/>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5FE91C3C" w14:textId="7E95FB67" w:rsidR="00C16F96" w:rsidRPr="00C16F96" w:rsidRDefault="00C16F96" w:rsidP="002206CF">
      <w:pPr>
        <w:pStyle w:val="a7"/>
        <w:numPr>
          <w:ilvl w:val="2"/>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FCE1C77" w14:textId="5D6A5BAD" w:rsidR="00FF67F5" w:rsidRPr="00C16F96" w:rsidRDefault="00DF4842" w:rsidP="002206CF">
      <w:pPr>
        <w:pStyle w:val="4"/>
        <w:numPr>
          <w:ilvl w:val="0"/>
          <w:numId w:val="35"/>
        </w:numPr>
        <w:spacing w:before="156" w:after="156"/>
        <w:rPr>
          <w:rFonts w:eastAsiaTheme="minorEastAsia"/>
        </w:rPr>
      </w:pPr>
      <w:bookmarkStart w:id="104" w:name="_Ref220615417"/>
      <w:r w:rsidRPr="00C16F96">
        <w:rPr>
          <w:rFonts w:eastAsiaTheme="minorEastAsia"/>
        </w:rPr>
        <w:t>FEC scheme</w:t>
      </w:r>
      <w:bookmarkEnd w:id="104"/>
      <w:r w:rsidR="00CA52D6">
        <w:rPr>
          <w:rFonts w:eastAsiaTheme="minorEastAsia"/>
        </w:rPr>
        <w:t xml:space="preserve"> </w:t>
      </w:r>
    </w:p>
    <w:p w14:paraId="5A66BE22" w14:textId="32990FDE" w:rsidR="005B46AA" w:rsidRPr="00DE17B2" w:rsidRDefault="006129DC" w:rsidP="005B46AA">
      <w:pPr>
        <w:adjustRightInd w:val="0"/>
        <w:snapToGrid w:val="0"/>
        <w:spacing w:beforeLines="50" w:before="156" w:afterLines="50" w:after="156" w:line="276" w:lineRule="auto"/>
        <w:jc w:val="both"/>
        <w:rPr>
          <w:rFonts w:eastAsia="等线"/>
          <w:sz w:val="20"/>
        </w:rPr>
      </w:pPr>
      <w:r w:rsidRPr="00DE17B2">
        <w:rPr>
          <w:rFonts w:eastAsia="等线"/>
          <w:sz w:val="20"/>
        </w:rPr>
        <w:t xml:space="preserve">RAN1 studied convolutional code and RM code for R2D. </w:t>
      </w:r>
      <w:r w:rsidR="005B46AA" w:rsidRPr="00DE17B2">
        <w:rPr>
          <w:rFonts w:eastAsia="等线"/>
          <w:sz w:val="20"/>
        </w:rPr>
        <w:t xml:space="preserve">To simplify system design as well as reduce device complexity, single unified coding scheme is desirable. </w:t>
      </w:r>
    </w:p>
    <w:p w14:paraId="51569B8E" w14:textId="5C3CC67B" w:rsidR="005B46AA" w:rsidRPr="00DE17B2" w:rsidRDefault="005B46AA" w:rsidP="005B46AA">
      <w:pPr>
        <w:adjustRightInd w:val="0"/>
        <w:snapToGrid w:val="0"/>
        <w:spacing w:beforeLines="50" w:before="156" w:afterLines="50" w:after="156" w:line="276" w:lineRule="auto"/>
        <w:jc w:val="both"/>
        <w:rPr>
          <w:rFonts w:eastAsia="等线"/>
          <w:sz w:val="20"/>
        </w:rPr>
      </w:pPr>
      <w:r w:rsidRPr="00DE17B2">
        <w:rPr>
          <w:rFonts w:eastAsia="等线"/>
          <w:sz w:val="20"/>
        </w:rPr>
        <w:t xml:space="preserve">TBCC flexibly supports various payload range for R2D with tens of </w:t>
      </w:r>
      <w:proofErr w:type="spellStart"/>
      <w:r w:rsidRPr="00DE17B2">
        <w:rPr>
          <w:rFonts w:eastAsia="等线"/>
          <w:sz w:val="20"/>
        </w:rPr>
        <w:t>uW</w:t>
      </w:r>
      <w:proofErr w:type="spellEnd"/>
      <w:r w:rsidRPr="00DE17B2">
        <w:rPr>
          <w:rFonts w:eastAsia="等线"/>
          <w:sz w:val="20"/>
        </w:rPr>
        <w:t xml:space="preserve"> to 160uW power consumption as provided in</w:t>
      </w:r>
      <w:r w:rsidR="002A6938">
        <w:rPr>
          <w:rFonts w:eastAsia="等线"/>
          <w:sz w:val="20"/>
        </w:rPr>
        <w:t xml:space="preserve"> our </w:t>
      </w:r>
      <w:proofErr w:type="spellStart"/>
      <w:r w:rsidR="002A6938">
        <w:rPr>
          <w:rFonts w:eastAsia="等线"/>
          <w:sz w:val="20"/>
        </w:rPr>
        <w:t>TDoc</w:t>
      </w:r>
      <w:proofErr w:type="spellEnd"/>
      <w:r w:rsidR="002A6938">
        <w:rPr>
          <w:rFonts w:eastAsia="等线"/>
          <w:sz w:val="20"/>
        </w:rPr>
        <w:t xml:space="preserve"> last meeting</w:t>
      </w:r>
      <w:r w:rsidRPr="00DE17B2">
        <w:rPr>
          <w:rFonts w:eastAsia="等线"/>
          <w:sz w:val="20"/>
        </w:rPr>
        <w:t xml:space="preserve"> </w:t>
      </w:r>
      <w:r w:rsidR="006F692C">
        <w:rPr>
          <w:rFonts w:eastAsia="等线"/>
          <w:sz w:val="20"/>
        </w:rPr>
        <w:fldChar w:fldCharType="begin"/>
      </w:r>
      <w:r w:rsidR="006F692C">
        <w:rPr>
          <w:rFonts w:eastAsia="等线"/>
          <w:sz w:val="20"/>
        </w:rPr>
        <w:instrText xml:space="preserve"> REF _Ref213361113 \r \h </w:instrText>
      </w:r>
      <w:r w:rsidR="006F692C">
        <w:rPr>
          <w:rFonts w:eastAsia="等线"/>
          <w:sz w:val="20"/>
        </w:rPr>
      </w:r>
      <w:r w:rsidR="006F692C">
        <w:rPr>
          <w:rFonts w:eastAsia="等线"/>
          <w:sz w:val="20"/>
        </w:rPr>
        <w:fldChar w:fldCharType="separate"/>
      </w:r>
      <w:r w:rsidR="00BE5742">
        <w:rPr>
          <w:rFonts w:eastAsia="等线"/>
          <w:sz w:val="20"/>
        </w:rPr>
        <w:t>[13]</w:t>
      </w:r>
      <w:r w:rsidR="006F692C">
        <w:rPr>
          <w:rFonts w:eastAsia="等线"/>
          <w:sz w:val="20"/>
        </w:rPr>
        <w:fldChar w:fldCharType="end"/>
      </w:r>
      <w:r w:rsidRPr="00DE17B2">
        <w:rPr>
          <w:rFonts w:eastAsia="等线"/>
          <w:sz w:val="20"/>
        </w:rPr>
        <w:t xml:space="preserve"> which is feasible for both device 2b and device C.</w:t>
      </w:r>
    </w:p>
    <w:p w14:paraId="0830B9C6" w14:textId="22973BFF" w:rsidR="005B46AA" w:rsidRPr="00DE17B2" w:rsidRDefault="005B46AA" w:rsidP="005B46AA">
      <w:pPr>
        <w:adjustRightInd w:val="0"/>
        <w:snapToGrid w:val="0"/>
        <w:spacing w:beforeLines="50" w:before="156" w:afterLines="50" w:after="156" w:line="276" w:lineRule="auto"/>
        <w:jc w:val="both"/>
        <w:rPr>
          <w:rFonts w:eastAsia="等线"/>
          <w:bCs/>
          <w:sz w:val="20"/>
        </w:rPr>
      </w:pPr>
      <w:r w:rsidRPr="00DE17B2">
        <w:rPr>
          <w:rFonts w:eastAsia="等线"/>
          <w:sz w:val="20"/>
        </w:rPr>
        <w:t xml:space="preserve">RM coding alone cannot efficiently support all R2D </w:t>
      </w:r>
      <w:r w:rsidR="00A246F5" w:rsidRPr="00DE17B2">
        <w:rPr>
          <w:rFonts w:eastAsia="等线"/>
          <w:sz w:val="20"/>
        </w:rPr>
        <w:t>payload</w:t>
      </w:r>
      <w:r w:rsidRPr="00DE17B2">
        <w:rPr>
          <w:rFonts w:eastAsia="等线"/>
          <w:sz w:val="20"/>
        </w:rPr>
        <w:t xml:space="preserve"> range, e.g., </w:t>
      </w:r>
      <w:r w:rsidRPr="00DE17B2">
        <w:rPr>
          <w:rFonts w:eastAsia="等线"/>
          <w:bCs/>
          <w:sz w:val="20"/>
        </w:rPr>
        <w:t xml:space="preserve">when </w:t>
      </w:r>
      <w:r w:rsidR="00A246F5" w:rsidRPr="00DE17B2">
        <w:rPr>
          <w:rFonts w:eastAsia="等线"/>
          <w:bCs/>
          <w:sz w:val="20"/>
        </w:rPr>
        <w:t>TBS</w:t>
      </w:r>
      <w:r w:rsidRPr="00DE17B2">
        <w:rPr>
          <w:rFonts w:eastAsia="等线"/>
          <w:bCs/>
          <w:sz w:val="20"/>
        </w:rPr>
        <w:t xml:space="preserve"> larger than 11 bits, segment is needed, introducing additional complexity and larger performance loss for TBS up to 1000 bits. </w:t>
      </w:r>
      <w:r w:rsidR="00A246F5" w:rsidRPr="00DE17B2">
        <w:rPr>
          <w:rFonts w:eastAsia="等线"/>
          <w:bCs/>
          <w:sz w:val="20"/>
        </w:rPr>
        <w:t>Without CRC for RM as in NR, the overall undetected error rate for a TB with multiple segments would be much higher than TBCC with CRC, resulting in more higher layer retransmission</w:t>
      </w:r>
      <w:r w:rsidR="00BC187D" w:rsidRPr="00DE17B2">
        <w:rPr>
          <w:rFonts w:eastAsia="等线"/>
          <w:bCs/>
          <w:sz w:val="20"/>
        </w:rPr>
        <w:t xml:space="preserve">s. Moreover, as discussed under 6G </w:t>
      </w:r>
      <w:r w:rsidR="007C660F" w:rsidRPr="00DE17B2">
        <w:rPr>
          <w:rFonts w:eastAsia="等线"/>
          <w:bCs/>
          <w:sz w:val="20"/>
        </w:rPr>
        <w:t xml:space="preserve">channel </w:t>
      </w:r>
      <w:r w:rsidR="00BC187D" w:rsidRPr="00DE17B2">
        <w:rPr>
          <w:rFonts w:eastAsia="等线"/>
          <w:bCs/>
          <w:sz w:val="20"/>
        </w:rPr>
        <w:t>coding agenda item, performance for certain rate matching length after RM coding is inferior</w:t>
      </w:r>
      <w:r w:rsidR="002D1A2C">
        <w:rPr>
          <w:rFonts w:eastAsia="等线"/>
          <w:bCs/>
          <w:sz w:val="20"/>
        </w:rPr>
        <w:t xml:space="preserve"> </w:t>
      </w:r>
      <w:r w:rsidR="002D1A2C">
        <w:rPr>
          <w:rFonts w:eastAsia="等线"/>
          <w:bCs/>
          <w:sz w:val="20"/>
        </w:rPr>
        <w:fldChar w:fldCharType="begin"/>
      </w:r>
      <w:r w:rsidR="002D1A2C">
        <w:rPr>
          <w:rFonts w:eastAsia="等线"/>
          <w:bCs/>
          <w:sz w:val="20"/>
        </w:rPr>
        <w:instrText xml:space="preserve"> REF _Ref220666526 \r \h </w:instrText>
      </w:r>
      <w:r w:rsidR="002D1A2C">
        <w:rPr>
          <w:rFonts w:eastAsia="等线"/>
          <w:bCs/>
          <w:sz w:val="20"/>
        </w:rPr>
      </w:r>
      <w:r w:rsidR="002D1A2C">
        <w:rPr>
          <w:rFonts w:eastAsia="等线"/>
          <w:bCs/>
          <w:sz w:val="20"/>
        </w:rPr>
        <w:fldChar w:fldCharType="separate"/>
      </w:r>
      <w:r w:rsidR="00BE5742">
        <w:rPr>
          <w:rFonts w:eastAsia="等线"/>
          <w:bCs/>
          <w:sz w:val="20"/>
        </w:rPr>
        <w:t>[22]</w:t>
      </w:r>
      <w:r w:rsidR="002D1A2C">
        <w:rPr>
          <w:rFonts w:eastAsia="等线"/>
          <w:bCs/>
          <w:sz w:val="20"/>
        </w:rPr>
        <w:fldChar w:fldCharType="end"/>
      </w:r>
      <w:r w:rsidR="00B976E3">
        <w:rPr>
          <w:rFonts w:eastAsia="等线" w:hint="eastAsia"/>
          <w:bCs/>
          <w:sz w:val="20"/>
        </w:rPr>
        <w:t>,</w:t>
      </w:r>
      <w:r w:rsidR="007C660F" w:rsidRPr="00DE17B2">
        <w:rPr>
          <w:rFonts w:eastAsia="等线"/>
          <w:bCs/>
          <w:sz w:val="20"/>
        </w:rPr>
        <w:t xml:space="preserve"> which further restricts applicable case for RM coding. </w:t>
      </w:r>
    </w:p>
    <w:p w14:paraId="685CA7E0" w14:textId="4F6B079B" w:rsidR="007C660F" w:rsidRPr="00DE17B2" w:rsidRDefault="007C660F" w:rsidP="007C660F">
      <w:pPr>
        <w:adjustRightInd w:val="0"/>
        <w:snapToGrid w:val="0"/>
        <w:spacing w:beforeLines="50" w:before="156" w:afterLines="50" w:after="156" w:line="276" w:lineRule="auto"/>
        <w:jc w:val="both"/>
        <w:rPr>
          <w:b/>
          <w:bCs/>
          <w:sz w:val="20"/>
        </w:rPr>
      </w:pPr>
      <w:bookmarkStart w:id="105" w:name="OB38"/>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38</w:t>
      </w:r>
      <w:r w:rsidRPr="00DE17B2">
        <w:rPr>
          <w:b/>
          <w:sz w:val="20"/>
        </w:rPr>
        <w:fldChar w:fldCharType="end"/>
      </w:r>
      <w:r w:rsidRPr="00DE17B2">
        <w:rPr>
          <w:rFonts w:eastAsia="等线"/>
          <w:b/>
          <w:sz w:val="20"/>
        </w:rPr>
        <w:t xml:space="preserve">: Compared with convolution code, NR Reed-Muller coding suffers performance degradation and larger complexity at least for larger transport block size. </w:t>
      </w:r>
    </w:p>
    <w:bookmarkEnd w:id="105"/>
    <w:p w14:paraId="22B985A6" w14:textId="3C552609" w:rsidR="006129DC" w:rsidRPr="008A19FE" w:rsidRDefault="007C660F" w:rsidP="008A19FE">
      <w:pPr>
        <w:adjustRightInd w:val="0"/>
        <w:snapToGrid w:val="0"/>
        <w:spacing w:beforeLines="50" w:before="156" w:afterLines="50" w:after="156" w:line="276" w:lineRule="auto"/>
        <w:jc w:val="both"/>
        <w:rPr>
          <w:rFonts w:eastAsia="等线"/>
          <w:sz w:val="20"/>
        </w:rPr>
      </w:pPr>
      <w:r w:rsidRPr="008A19FE">
        <w:rPr>
          <w:rFonts w:eastAsia="等线"/>
          <w:sz w:val="20"/>
        </w:rPr>
        <w:t xml:space="preserve">Another aspect for FEC decoding is latency. </w:t>
      </w:r>
      <w:r w:rsidR="006129DC" w:rsidRPr="008A19FE">
        <w:rPr>
          <w:rFonts w:eastAsia="等线"/>
          <w:sz w:val="20"/>
        </w:rPr>
        <w:t xml:space="preserve">In </w:t>
      </w:r>
      <w:r w:rsidR="00E82902" w:rsidRPr="008A19FE">
        <w:rPr>
          <w:rFonts w:eastAsia="等线"/>
          <w:sz w:val="20"/>
        </w:rPr>
        <w:fldChar w:fldCharType="begin"/>
      </w:r>
      <w:r w:rsidR="00E82902" w:rsidRPr="008A19FE">
        <w:rPr>
          <w:rFonts w:eastAsia="等线"/>
          <w:sz w:val="20"/>
        </w:rPr>
        <w:instrText xml:space="preserve"> REF _Ref219901927 \r \h </w:instrText>
      </w:r>
      <w:r w:rsidR="008A19FE">
        <w:rPr>
          <w:rFonts w:eastAsia="等线"/>
          <w:sz w:val="20"/>
        </w:rPr>
        <w:instrText xml:space="preserve"> \* MERGEFORMAT </w:instrText>
      </w:r>
      <w:r w:rsidR="00E82902" w:rsidRPr="008A19FE">
        <w:rPr>
          <w:rFonts w:eastAsia="等线"/>
          <w:sz w:val="20"/>
        </w:rPr>
      </w:r>
      <w:r w:rsidR="00E82902" w:rsidRPr="008A19FE">
        <w:rPr>
          <w:rFonts w:eastAsia="等线"/>
          <w:sz w:val="20"/>
        </w:rPr>
        <w:fldChar w:fldCharType="separate"/>
      </w:r>
      <w:r w:rsidR="00BE5742">
        <w:rPr>
          <w:rFonts w:eastAsia="等线"/>
          <w:sz w:val="20"/>
        </w:rPr>
        <w:t>[23]</w:t>
      </w:r>
      <w:r w:rsidR="00E82902" w:rsidRPr="008A19FE">
        <w:rPr>
          <w:rFonts w:eastAsia="等线"/>
          <w:sz w:val="20"/>
        </w:rPr>
        <w:fldChar w:fldCharType="end"/>
      </w:r>
      <w:r w:rsidR="006129DC" w:rsidRPr="008A19FE">
        <w:rPr>
          <w:rFonts w:eastAsia="等线"/>
          <w:sz w:val="20"/>
        </w:rPr>
        <w:t xml:space="preserve"> and </w:t>
      </w:r>
      <w:r w:rsidR="00E82902" w:rsidRPr="008A19FE">
        <w:rPr>
          <w:rFonts w:eastAsia="等线"/>
          <w:sz w:val="20"/>
        </w:rPr>
        <w:fldChar w:fldCharType="begin"/>
      </w:r>
      <w:r w:rsidR="00E82902" w:rsidRPr="008A19FE">
        <w:rPr>
          <w:rFonts w:eastAsia="等线"/>
          <w:sz w:val="20"/>
        </w:rPr>
        <w:instrText xml:space="preserve"> REF _Ref219901933 \r \h </w:instrText>
      </w:r>
      <w:r w:rsidR="008A19FE">
        <w:rPr>
          <w:rFonts w:eastAsia="等线"/>
          <w:sz w:val="20"/>
        </w:rPr>
        <w:instrText xml:space="preserve"> \* MERGEFORMAT </w:instrText>
      </w:r>
      <w:r w:rsidR="00E82902" w:rsidRPr="008A19FE">
        <w:rPr>
          <w:rFonts w:eastAsia="等线"/>
          <w:sz w:val="20"/>
        </w:rPr>
      </w:r>
      <w:r w:rsidR="00E82902" w:rsidRPr="008A19FE">
        <w:rPr>
          <w:rFonts w:eastAsia="等线"/>
          <w:sz w:val="20"/>
        </w:rPr>
        <w:fldChar w:fldCharType="separate"/>
      </w:r>
      <w:r w:rsidR="00BE5742">
        <w:rPr>
          <w:rFonts w:eastAsia="等线"/>
          <w:sz w:val="20"/>
        </w:rPr>
        <w:t>[24]</w:t>
      </w:r>
      <w:r w:rsidR="00E82902" w:rsidRPr="008A19FE">
        <w:rPr>
          <w:rFonts w:eastAsia="等线"/>
          <w:sz w:val="20"/>
        </w:rPr>
        <w:fldChar w:fldCharType="end"/>
      </w:r>
      <w:r w:rsidR="006129DC" w:rsidRPr="008A19FE">
        <w:rPr>
          <w:rFonts w:eastAsia="等线"/>
          <w:sz w:val="20"/>
        </w:rPr>
        <w:t xml:space="preserve">, power consumption of TURBO decoder, with 8 iteration times between 2 component convolution decoders, is 400~500uw when driven by 333MHz clock. Hence, it can be expected that convolutional decoder can achieve low decoding latency </w:t>
      </w:r>
      <w:r w:rsidR="008A19FE">
        <w:rPr>
          <w:rFonts w:eastAsia="等线"/>
          <w:sz w:val="20"/>
        </w:rPr>
        <w:t>with</w:t>
      </w:r>
      <w:r w:rsidR="006129DC" w:rsidRPr="008A19FE">
        <w:rPr>
          <w:rFonts w:eastAsia="等线"/>
          <w:sz w:val="20"/>
        </w:rPr>
        <w:t xml:space="preserve"> low power consumption, since the decoder can be driven by high-speed clock</w:t>
      </w:r>
      <w:r w:rsidR="006C020A">
        <w:rPr>
          <w:rFonts w:eastAsia="等线"/>
          <w:sz w:val="20"/>
        </w:rPr>
        <w:t>, more than</w:t>
      </w:r>
      <w:r w:rsidR="006129DC" w:rsidRPr="008A19FE">
        <w:rPr>
          <w:rFonts w:eastAsia="等线"/>
          <w:sz w:val="20"/>
        </w:rPr>
        <w:t xml:space="preserve"> 100 times faster than that of device 1</w:t>
      </w:r>
      <w:r w:rsidR="00FE72DE">
        <w:rPr>
          <w:rFonts w:eastAsia="等线"/>
          <w:sz w:val="20"/>
        </w:rPr>
        <w:t xml:space="preserve"> </w:t>
      </w:r>
      <w:r w:rsidR="00FE72DE">
        <w:rPr>
          <w:rFonts w:eastAsia="等线" w:hint="eastAsia"/>
          <w:sz w:val="20"/>
        </w:rPr>
        <w:t>(</w:t>
      </w:r>
      <w:r w:rsidR="00D1463A">
        <w:rPr>
          <w:rFonts w:eastAsia="等线"/>
          <w:sz w:val="20"/>
        </w:rPr>
        <w:t>typically 1.92MHz</w:t>
      </w:r>
      <w:r w:rsidR="00FE72DE">
        <w:rPr>
          <w:rFonts w:eastAsia="等线"/>
          <w:sz w:val="20"/>
        </w:rPr>
        <w:t>)</w:t>
      </w:r>
      <w:r w:rsidR="006129DC" w:rsidRPr="008A19FE">
        <w:rPr>
          <w:rFonts w:eastAsia="等线"/>
          <w:sz w:val="20"/>
        </w:rPr>
        <w:t>.</w:t>
      </w:r>
      <w:r w:rsidR="003B0015" w:rsidRPr="008A19FE">
        <w:rPr>
          <w:rFonts w:eastAsia="等线"/>
          <w:sz w:val="20"/>
        </w:rPr>
        <w:t xml:space="preserve"> </w:t>
      </w:r>
    </w:p>
    <w:p w14:paraId="4248E8AD" w14:textId="035277AE" w:rsidR="006129DC" w:rsidRPr="00E82902" w:rsidRDefault="006129DC" w:rsidP="006129DC">
      <w:pPr>
        <w:adjustRightInd w:val="0"/>
        <w:snapToGrid w:val="0"/>
        <w:spacing w:beforeLines="50" w:before="156" w:afterLines="50" w:after="156" w:line="276" w:lineRule="auto"/>
        <w:jc w:val="both"/>
        <w:rPr>
          <w:b/>
          <w:color w:val="0D0D0D" w:themeColor="text1" w:themeTint="F2"/>
          <w:sz w:val="20"/>
        </w:rPr>
      </w:pPr>
      <w:bookmarkStart w:id="106" w:name="OB39"/>
      <w:r w:rsidRPr="00E82902">
        <w:rPr>
          <w:b/>
          <w:color w:val="0D0D0D" w:themeColor="text1" w:themeTint="F2"/>
          <w:sz w:val="20"/>
        </w:rPr>
        <w:t xml:space="preserve">Observation </w:t>
      </w:r>
      <w:r w:rsidRPr="001C1796">
        <w:rPr>
          <w:b/>
          <w:color w:val="000000" w:themeColor="text1"/>
          <w:sz w:val="20"/>
        </w:rPr>
        <w:fldChar w:fldCharType="begin"/>
      </w:r>
      <w:r w:rsidRPr="001C1796">
        <w:rPr>
          <w:b/>
          <w:color w:val="000000" w:themeColor="text1"/>
          <w:sz w:val="20"/>
        </w:rPr>
        <w:instrText xml:space="preserve"> SEQ Observation \* ARABIC </w:instrText>
      </w:r>
      <w:r w:rsidRPr="001C1796">
        <w:rPr>
          <w:b/>
          <w:color w:val="000000" w:themeColor="text1"/>
          <w:sz w:val="20"/>
        </w:rPr>
        <w:fldChar w:fldCharType="separate"/>
      </w:r>
      <w:r w:rsidR="00BE5742">
        <w:rPr>
          <w:b/>
          <w:noProof/>
          <w:color w:val="000000" w:themeColor="text1"/>
          <w:sz w:val="20"/>
        </w:rPr>
        <w:t>39</w:t>
      </w:r>
      <w:r w:rsidRPr="001C1796">
        <w:rPr>
          <w:b/>
          <w:color w:val="000000" w:themeColor="text1"/>
          <w:sz w:val="20"/>
        </w:rPr>
        <w:fldChar w:fldCharType="end"/>
      </w:r>
      <w:r w:rsidRPr="00E82902">
        <w:rPr>
          <w:rFonts w:eastAsia="等线"/>
          <w:b/>
          <w:color w:val="0D0D0D" w:themeColor="text1" w:themeTint="F2"/>
          <w:sz w:val="20"/>
        </w:rPr>
        <w:t xml:space="preserve">: </w:t>
      </w:r>
      <w:r w:rsidRPr="00E82902">
        <w:rPr>
          <w:b/>
          <w:color w:val="0D0D0D" w:themeColor="text1" w:themeTint="F2"/>
          <w:sz w:val="20"/>
        </w:rPr>
        <w:t xml:space="preserve">Convolutional decoder at AIoT device can also achieve low decoding latency, although at low power consumption, since the decoder can be driven by high-speed clock of several hundred MHz, which can be </w:t>
      </w:r>
      <w:r w:rsidR="00D1463A">
        <w:rPr>
          <w:b/>
          <w:color w:val="0D0D0D" w:themeColor="text1" w:themeTint="F2"/>
          <w:sz w:val="20"/>
        </w:rPr>
        <w:t xml:space="preserve">more than </w:t>
      </w:r>
      <w:r w:rsidRPr="00E82902">
        <w:rPr>
          <w:b/>
          <w:color w:val="0D0D0D" w:themeColor="text1" w:themeTint="F2"/>
          <w:sz w:val="20"/>
        </w:rPr>
        <w:t>100 times faster tha</w:t>
      </w:r>
      <w:r w:rsidR="00062B9D" w:rsidRPr="00E82902">
        <w:rPr>
          <w:b/>
          <w:color w:val="0D0D0D" w:themeColor="text1" w:themeTint="F2"/>
          <w:sz w:val="20"/>
        </w:rPr>
        <w:t>n</w:t>
      </w:r>
      <w:r w:rsidRPr="00E82902">
        <w:rPr>
          <w:b/>
          <w:color w:val="0D0D0D" w:themeColor="text1" w:themeTint="F2"/>
          <w:sz w:val="20"/>
        </w:rPr>
        <w:t xml:space="preserve"> that of device 1.</w:t>
      </w:r>
    </w:p>
    <w:p w14:paraId="3E2748DC" w14:textId="733F0480" w:rsidR="00164332" w:rsidRDefault="00164332" w:rsidP="00164332">
      <w:pPr>
        <w:spacing w:before="120" w:line="276" w:lineRule="auto"/>
        <w:jc w:val="both"/>
        <w:rPr>
          <w:b/>
          <w:bCs/>
        </w:rPr>
      </w:pPr>
      <w:bookmarkStart w:id="107" w:name="PP17"/>
      <w:bookmarkEnd w:id="106"/>
      <w:r w:rsidRPr="00DE17B2">
        <w:rPr>
          <w:b/>
          <w:bCs/>
          <w:sz w:val="20"/>
        </w:rPr>
        <w:t xml:space="preserve">Proposal </w:t>
      </w:r>
      <w:r w:rsidRPr="00DE17B2">
        <w:rPr>
          <w:b/>
          <w:bCs/>
          <w:sz w:val="20"/>
        </w:rPr>
        <w:fldChar w:fldCharType="begin"/>
      </w:r>
      <w:r w:rsidRPr="00587696">
        <w:rPr>
          <w:b/>
        </w:rPr>
        <w:instrText xml:space="preserve"> SEQ Proposal \* ARABIC </w:instrText>
      </w:r>
      <w:r w:rsidRPr="00DE17B2">
        <w:rPr>
          <w:b/>
          <w:bCs/>
          <w:sz w:val="20"/>
        </w:rPr>
        <w:fldChar w:fldCharType="separate"/>
      </w:r>
      <w:r w:rsidR="00BE5742">
        <w:rPr>
          <w:b/>
          <w:noProof/>
        </w:rPr>
        <w:t>17</w:t>
      </w:r>
      <w:r w:rsidRPr="00DE17B2">
        <w:rPr>
          <w:b/>
          <w:bCs/>
          <w:sz w:val="20"/>
        </w:rPr>
        <w:fldChar w:fldCharType="end"/>
      </w:r>
      <w:r w:rsidRPr="00DE17B2">
        <w:rPr>
          <w:b/>
          <w:bCs/>
          <w:sz w:val="20"/>
        </w:rPr>
        <w:t xml:space="preserve">: Rel-20 R2D FEC considers single scheme based on Rel-19 TBCC. </w:t>
      </w:r>
    </w:p>
    <w:bookmarkEnd w:id="107"/>
    <w:p w14:paraId="57A86E6C" w14:textId="77777777" w:rsidR="00F94F5D" w:rsidRPr="00F94F5D" w:rsidRDefault="00F94F5D" w:rsidP="00A10E8E">
      <w:pPr>
        <w:adjustRightInd w:val="0"/>
        <w:snapToGrid w:val="0"/>
        <w:spacing w:beforeLines="50" w:before="156" w:afterLines="50" w:after="156" w:line="276" w:lineRule="auto"/>
        <w:jc w:val="both"/>
        <w:rPr>
          <w:b/>
          <w:color w:val="0070C0"/>
        </w:rPr>
      </w:pPr>
    </w:p>
    <w:p w14:paraId="6CF2DA50" w14:textId="1F05B78F" w:rsidR="00CC7033" w:rsidRPr="00A677AF" w:rsidRDefault="00A677AF" w:rsidP="002206CF">
      <w:pPr>
        <w:pStyle w:val="4"/>
        <w:numPr>
          <w:ilvl w:val="0"/>
          <w:numId w:val="35"/>
        </w:numPr>
        <w:spacing w:before="156" w:after="156"/>
        <w:rPr>
          <w:rFonts w:eastAsiaTheme="minorEastAsia"/>
        </w:rPr>
      </w:pPr>
      <w:r>
        <w:rPr>
          <w:rFonts w:eastAsiaTheme="minorEastAsia"/>
        </w:rPr>
        <w:t>Interleaver and bit collection for TBCC</w:t>
      </w:r>
    </w:p>
    <w:p w14:paraId="6B5CF6B0" w14:textId="29A0EB3B" w:rsidR="00B9579D" w:rsidRPr="00E82902" w:rsidRDefault="00B9579D" w:rsidP="00FB6F89">
      <w:pPr>
        <w:jc w:val="both"/>
        <w:rPr>
          <w:bCs/>
          <w:color w:val="0D0D0D" w:themeColor="text1" w:themeTint="F2"/>
          <w:sz w:val="20"/>
        </w:rPr>
      </w:pPr>
      <w:r w:rsidRPr="00E82902">
        <w:rPr>
          <w:bCs/>
          <w:color w:val="0D0D0D" w:themeColor="text1" w:themeTint="F2"/>
          <w:sz w:val="20"/>
        </w:rPr>
        <w:t>In previous meeting, the following observation are provided in</w:t>
      </w:r>
      <w:r w:rsidR="00D324D6" w:rsidRPr="00E82902">
        <w:rPr>
          <w:bCs/>
          <w:color w:val="0D0D0D" w:themeColor="text1" w:themeTint="F2"/>
          <w:sz w:val="20"/>
        </w:rPr>
        <w:t xml:space="preserve"> ou</w:t>
      </w:r>
      <w:r w:rsidR="002A6938" w:rsidRPr="00E82902">
        <w:rPr>
          <w:bCs/>
          <w:color w:val="0D0D0D" w:themeColor="text1" w:themeTint="F2"/>
          <w:sz w:val="20"/>
        </w:rPr>
        <w:t>r</w:t>
      </w:r>
      <w:r w:rsidR="00D324D6" w:rsidRPr="00E82902">
        <w:rPr>
          <w:bCs/>
          <w:color w:val="0D0D0D" w:themeColor="text1" w:themeTint="F2"/>
          <w:sz w:val="20"/>
        </w:rPr>
        <w:t xml:space="preserve"> </w:t>
      </w:r>
      <w:proofErr w:type="spellStart"/>
      <w:r w:rsidR="00D324D6" w:rsidRPr="00E82902">
        <w:rPr>
          <w:bCs/>
          <w:color w:val="0D0D0D" w:themeColor="text1" w:themeTint="F2"/>
          <w:sz w:val="20"/>
        </w:rPr>
        <w:t>TDoc</w:t>
      </w:r>
      <w:proofErr w:type="spellEnd"/>
      <w:r w:rsidR="00D324D6" w:rsidRPr="00E82902">
        <w:rPr>
          <w:bCs/>
          <w:color w:val="0D0D0D" w:themeColor="text1" w:themeTint="F2"/>
          <w:sz w:val="20"/>
        </w:rPr>
        <w:t xml:space="preserve"> last meeting</w:t>
      </w:r>
      <w:r w:rsidR="00213962">
        <w:rPr>
          <w:bCs/>
          <w:color w:val="0D0D0D" w:themeColor="text1" w:themeTint="F2"/>
          <w:sz w:val="20"/>
        </w:rPr>
        <w:fldChar w:fldCharType="begin"/>
      </w:r>
      <w:r w:rsidR="00213962">
        <w:rPr>
          <w:bCs/>
          <w:color w:val="0D0D0D" w:themeColor="text1" w:themeTint="F2"/>
          <w:sz w:val="20"/>
        </w:rPr>
        <w:instrText xml:space="preserve"> REF _Ref213361113 \r \h </w:instrText>
      </w:r>
      <w:r w:rsidR="00213962">
        <w:rPr>
          <w:bCs/>
          <w:color w:val="0D0D0D" w:themeColor="text1" w:themeTint="F2"/>
          <w:sz w:val="20"/>
        </w:rPr>
      </w:r>
      <w:r w:rsidR="00213962">
        <w:rPr>
          <w:bCs/>
          <w:color w:val="0D0D0D" w:themeColor="text1" w:themeTint="F2"/>
          <w:sz w:val="20"/>
        </w:rPr>
        <w:fldChar w:fldCharType="separate"/>
      </w:r>
      <w:r w:rsidR="00BE5742">
        <w:rPr>
          <w:bCs/>
          <w:color w:val="0D0D0D" w:themeColor="text1" w:themeTint="F2"/>
          <w:sz w:val="20"/>
        </w:rPr>
        <w:t>[13]</w:t>
      </w:r>
      <w:r w:rsidR="00213962">
        <w:rPr>
          <w:bCs/>
          <w:color w:val="0D0D0D" w:themeColor="text1" w:themeTint="F2"/>
          <w:sz w:val="20"/>
        </w:rPr>
        <w:fldChar w:fldCharType="end"/>
      </w:r>
      <w:r w:rsidR="00A31222" w:rsidRPr="00E82902">
        <w:rPr>
          <w:bCs/>
          <w:color w:val="0D0D0D" w:themeColor="text1" w:themeTint="F2"/>
          <w:sz w:val="20"/>
        </w:rPr>
        <w:t xml:space="preserve">, </w:t>
      </w:r>
    </w:p>
    <w:p w14:paraId="189ADD8D" w14:textId="5BAAFA89" w:rsidR="00A31222" w:rsidRPr="00E82902" w:rsidRDefault="00A31222" w:rsidP="002206CF">
      <w:pPr>
        <w:pStyle w:val="a7"/>
        <w:numPr>
          <w:ilvl w:val="0"/>
          <w:numId w:val="10"/>
        </w:numPr>
        <w:ind w:firstLineChars="0"/>
        <w:jc w:val="both"/>
        <w:rPr>
          <w:bCs/>
          <w:color w:val="0D0D0D" w:themeColor="text1" w:themeTint="F2"/>
          <w:sz w:val="20"/>
        </w:rPr>
      </w:pPr>
      <w:r w:rsidRPr="00E82902">
        <w:rPr>
          <w:bCs/>
          <w:color w:val="0D0D0D" w:themeColor="text1" w:themeTint="F2"/>
          <w:sz w:val="20"/>
        </w:rPr>
        <w:t>LTE bit-collection w/ or w/o sub-block interleaving presents similar performance</w:t>
      </w:r>
      <w:r w:rsidRPr="00E82902" w:rsidDel="00615D40">
        <w:rPr>
          <w:bCs/>
          <w:color w:val="0D0D0D" w:themeColor="text1" w:themeTint="F2"/>
          <w:sz w:val="20"/>
        </w:rPr>
        <w:t>,</w:t>
      </w:r>
      <w:r w:rsidRPr="00E82902">
        <w:rPr>
          <w:bCs/>
          <w:color w:val="0D0D0D" w:themeColor="text1" w:themeTint="F2"/>
          <w:sz w:val="20"/>
        </w:rPr>
        <w:t xml:space="preserve"> and </w:t>
      </w:r>
      <w:r w:rsidR="00B40218" w:rsidRPr="00E82902">
        <w:rPr>
          <w:bCs/>
          <w:color w:val="0D0D0D" w:themeColor="text1" w:themeTint="F2"/>
          <w:sz w:val="20"/>
        </w:rPr>
        <w:t>both</w:t>
      </w:r>
      <w:r w:rsidRPr="00E82902">
        <w:rPr>
          <w:bCs/>
          <w:color w:val="0D0D0D" w:themeColor="text1" w:themeTint="F2"/>
          <w:sz w:val="20"/>
        </w:rPr>
        <w:t xml:space="preserve"> outperforms Rel-19 </w:t>
      </w:r>
      <w:r w:rsidRPr="00E82902" w:rsidDel="00615D40">
        <w:rPr>
          <w:bCs/>
          <w:color w:val="0D0D0D" w:themeColor="text1" w:themeTint="F2"/>
          <w:sz w:val="20"/>
        </w:rPr>
        <w:t>bit-collection</w:t>
      </w:r>
      <w:r w:rsidRPr="00E82902">
        <w:rPr>
          <w:bCs/>
          <w:color w:val="0D0D0D" w:themeColor="text1" w:themeTint="F2"/>
          <w:sz w:val="20"/>
        </w:rPr>
        <w:t>.</w:t>
      </w:r>
    </w:p>
    <w:p w14:paraId="04240A02" w14:textId="7AA34FC8" w:rsidR="00A31222" w:rsidRPr="00E82902" w:rsidRDefault="00A31222" w:rsidP="002206CF">
      <w:pPr>
        <w:pStyle w:val="a7"/>
        <w:numPr>
          <w:ilvl w:val="0"/>
          <w:numId w:val="10"/>
        </w:numPr>
        <w:ind w:firstLineChars="0"/>
        <w:jc w:val="both"/>
        <w:rPr>
          <w:bCs/>
          <w:color w:val="0D0D0D" w:themeColor="text1" w:themeTint="F2"/>
          <w:sz w:val="20"/>
        </w:rPr>
      </w:pPr>
      <w:r w:rsidRPr="00E82902">
        <w:rPr>
          <w:rFonts w:eastAsia="等线"/>
          <w:bCs/>
          <w:color w:val="0D0D0D" w:themeColor="text1" w:themeTint="F2"/>
          <w:sz w:val="20"/>
        </w:rPr>
        <w:t xml:space="preserve">LTE TBCC with bit collection with or without LTE sub-block interleaving </w:t>
      </w:r>
      <w:r w:rsidRPr="00E82902">
        <w:rPr>
          <w:bCs/>
          <w:color w:val="0D0D0D" w:themeColor="text1" w:themeTint="F2"/>
          <w:sz w:val="20"/>
        </w:rPr>
        <w:t xml:space="preserve">only consumes tens or few hundreds of </w:t>
      </w:r>
      <w:proofErr w:type="spellStart"/>
      <w:r w:rsidRPr="00E82902">
        <w:rPr>
          <w:bCs/>
          <w:color w:val="0D0D0D" w:themeColor="text1" w:themeTint="F2"/>
          <w:sz w:val="20"/>
        </w:rPr>
        <w:t>uW</w:t>
      </w:r>
      <w:proofErr w:type="spellEnd"/>
      <w:r w:rsidRPr="00E82902">
        <w:rPr>
          <w:bCs/>
          <w:color w:val="0D0D0D" w:themeColor="text1" w:themeTint="F2"/>
          <w:sz w:val="20"/>
        </w:rPr>
        <w:t xml:space="preserve"> power, thus feasible for AIoT active device 2b and device C</w:t>
      </w:r>
      <w:r w:rsidR="00B40218" w:rsidRPr="00E82902">
        <w:rPr>
          <w:bCs/>
          <w:color w:val="0D0D0D" w:themeColor="text1" w:themeTint="F2"/>
          <w:sz w:val="20"/>
        </w:rPr>
        <w:t xml:space="preserve"> </w:t>
      </w:r>
      <w:r w:rsidR="00B40218" w:rsidRPr="00E82902">
        <w:rPr>
          <w:bCs/>
          <w:color w:val="0D0D0D" w:themeColor="text1" w:themeTint="F2"/>
          <w:sz w:val="20"/>
        </w:rPr>
        <w:fldChar w:fldCharType="begin"/>
      </w:r>
      <w:r w:rsidR="00B40218" w:rsidRPr="00E82902">
        <w:rPr>
          <w:bCs/>
          <w:color w:val="0D0D0D" w:themeColor="text1" w:themeTint="F2"/>
          <w:sz w:val="20"/>
        </w:rPr>
        <w:instrText xml:space="preserve"> REF _Ref213362470 \r \h </w:instrText>
      </w:r>
      <w:r w:rsidR="002735D7" w:rsidRPr="00E82902">
        <w:rPr>
          <w:bCs/>
          <w:color w:val="0D0D0D" w:themeColor="text1" w:themeTint="F2"/>
          <w:sz w:val="20"/>
        </w:rPr>
        <w:instrText xml:space="preserve"> \* MERGEFORMAT </w:instrText>
      </w:r>
      <w:r w:rsidR="00B40218" w:rsidRPr="00E82902">
        <w:rPr>
          <w:bCs/>
          <w:color w:val="0D0D0D" w:themeColor="text1" w:themeTint="F2"/>
          <w:sz w:val="20"/>
        </w:rPr>
      </w:r>
      <w:r w:rsidR="00B40218" w:rsidRPr="00E82902">
        <w:rPr>
          <w:bCs/>
          <w:color w:val="0D0D0D" w:themeColor="text1" w:themeTint="F2"/>
          <w:sz w:val="20"/>
        </w:rPr>
        <w:fldChar w:fldCharType="separate"/>
      </w:r>
      <w:r w:rsidR="00BE5742">
        <w:rPr>
          <w:bCs/>
          <w:color w:val="0D0D0D" w:themeColor="text1" w:themeTint="F2"/>
          <w:sz w:val="20"/>
        </w:rPr>
        <w:t>[25]</w:t>
      </w:r>
      <w:r w:rsidR="00B40218" w:rsidRPr="00E82902">
        <w:rPr>
          <w:bCs/>
          <w:color w:val="0D0D0D" w:themeColor="text1" w:themeTint="F2"/>
          <w:sz w:val="20"/>
        </w:rPr>
        <w:fldChar w:fldCharType="end"/>
      </w:r>
      <w:r w:rsidRPr="00E82902">
        <w:rPr>
          <w:bCs/>
          <w:color w:val="0D0D0D" w:themeColor="text1" w:themeTint="F2"/>
          <w:sz w:val="20"/>
        </w:rPr>
        <w:t>.</w:t>
      </w:r>
    </w:p>
    <w:p w14:paraId="40FA86B3" w14:textId="0405954E" w:rsidR="00A31222" w:rsidRPr="00E82902" w:rsidRDefault="00A31222" w:rsidP="002206CF">
      <w:pPr>
        <w:pStyle w:val="a7"/>
        <w:numPr>
          <w:ilvl w:val="0"/>
          <w:numId w:val="10"/>
        </w:numPr>
        <w:ind w:firstLineChars="0"/>
        <w:jc w:val="both"/>
        <w:rPr>
          <w:bCs/>
          <w:color w:val="0D0D0D" w:themeColor="text1" w:themeTint="F2"/>
          <w:sz w:val="20"/>
        </w:rPr>
      </w:pPr>
      <w:r w:rsidRPr="00E82902">
        <w:rPr>
          <w:rFonts w:eastAsia="等线"/>
          <w:bCs/>
          <w:color w:val="0D0D0D" w:themeColor="text1" w:themeTint="F2"/>
          <w:sz w:val="20"/>
        </w:rPr>
        <w:t xml:space="preserve">LTE bit collection per segment, with reduced input length per segment, leads to performance degradation, even inferior to block level repetitions. Hence, this option is not needed considering </w:t>
      </w:r>
      <w:r w:rsidRPr="00E82902">
        <w:rPr>
          <w:bCs/>
          <w:color w:val="0D0D0D" w:themeColor="text1" w:themeTint="F2"/>
          <w:sz w:val="20"/>
        </w:rPr>
        <w:t>LTE bit-collection w/ or w/o sub-block interleaving is already feasible with limited power consumption.</w:t>
      </w:r>
    </w:p>
    <w:p w14:paraId="48077F27" w14:textId="2642D2D0" w:rsidR="00B9579D" w:rsidRPr="00E82902" w:rsidRDefault="00FB6F89" w:rsidP="002804A2">
      <w:pPr>
        <w:overflowPunct w:val="0"/>
        <w:autoSpaceDE w:val="0"/>
        <w:autoSpaceDN w:val="0"/>
        <w:adjustRightInd w:val="0"/>
        <w:snapToGrid w:val="0"/>
        <w:spacing w:beforeLines="50" w:before="156" w:afterLines="50" w:after="156"/>
        <w:jc w:val="both"/>
        <w:textAlignment w:val="baseline"/>
        <w:rPr>
          <w:rFonts w:eastAsia="等线"/>
          <w:bCs/>
          <w:color w:val="0D0D0D" w:themeColor="text1" w:themeTint="F2"/>
          <w:sz w:val="20"/>
        </w:rPr>
      </w:pPr>
      <w:r w:rsidRPr="00E82902">
        <w:rPr>
          <w:rFonts w:eastAsia="等线"/>
          <w:bCs/>
          <w:color w:val="0D0D0D" w:themeColor="text1" w:themeTint="F2"/>
          <w:sz w:val="20"/>
        </w:rPr>
        <w:t>Further survey on interleaver</w:t>
      </w:r>
      <w:r w:rsidR="00EB4317" w:rsidRPr="00E82902">
        <w:rPr>
          <w:rFonts w:eastAsia="等线"/>
          <w:bCs/>
          <w:color w:val="0D0D0D" w:themeColor="text1" w:themeTint="F2"/>
          <w:sz w:val="20"/>
        </w:rPr>
        <w:t xml:space="preserve"> and bit collection</w:t>
      </w:r>
      <w:r w:rsidRPr="00E82902">
        <w:rPr>
          <w:rFonts w:eastAsia="等线"/>
          <w:bCs/>
          <w:color w:val="0D0D0D" w:themeColor="text1" w:themeTint="F2"/>
          <w:sz w:val="20"/>
        </w:rPr>
        <w:t xml:space="preserve"> is provided in this section. According to </w:t>
      </w:r>
      <w:r w:rsidR="00A1635E" w:rsidRPr="00FF222D">
        <w:rPr>
          <w:rFonts w:eastAsia="等线"/>
          <w:bCs/>
          <w:color w:val="000000" w:themeColor="text1"/>
          <w:sz w:val="20"/>
        </w:rPr>
        <w:fldChar w:fldCharType="begin"/>
      </w:r>
      <w:r w:rsidR="00A1635E" w:rsidRPr="00FF222D">
        <w:rPr>
          <w:rFonts w:eastAsia="等线"/>
          <w:color w:val="000000" w:themeColor="text1"/>
        </w:rPr>
        <w:instrText xml:space="preserve"> REF _Ref215772555 \r \h </w:instrText>
      </w:r>
      <w:r w:rsidR="002804A2" w:rsidRPr="00FF222D">
        <w:rPr>
          <w:rFonts w:eastAsia="等线"/>
          <w:color w:val="000000" w:themeColor="text1"/>
        </w:rPr>
        <w:instrText xml:space="preserve"> \* MERGEFORMAT </w:instrText>
      </w:r>
      <w:r w:rsidR="00A1635E" w:rsidRPr="00FF222D">
        <w:rPr>
          <w:rFonts w:eastAsia="等线"/>
          <w:bCs/>
          <w:color w:val="000000" w:themeColor="text1"/>
          <w:sz w:val="20"/>
        </w:rPr>
      </w:r>
      <w:r w:rsidR="00A1635E" w:rsidRPr="00FF222D">
        <w:rPr>
          <w:rFonts w:eastAsia="等线"/>
          <w:bCs/>
          <w:color w:val="000000" w:themeColor="text1"/>
          <w:sz w:val="20"/>
        </w:rPr>
        <w:fldChar w:fldCharType="separate"/>
      </w:r>
      <w:r w:rsidR="00BE5742">
        <w:rPr>
          <w:rFonts w:eastAsia="等线"/>
          <w:color w:val="000000" w:themeColor="text1"/>
        </w:rPr>
        <w:t>[26]</w:t>
      </w:r>
      <w:r w:rsidR="00A1635E" w:rsidRPr="00FF222D">
        <w:rPr>
          <w:rFonts w:eastAsia="等线"/>
          <w:bCs/>
          <w:color w:val="000000" w:themeColor="text1"/>
          <w:sz w:val="20"/>
        </w:rPr>
        <w:fldChar w:fldCharType="end"/>
      </w:r>
      <w:r w:rsidR="00A1635E" w:rsidRPr="00E82902">
        <w:rPr>
          <w:rFonts w:eastAsia="等线"/>
          <w:bCs/>
          <w:color w:val="0D0D0D" w:themeColor="text1" w:themeTint="F2"/>
          <w:sz w:val="20"/>
        </w:rPr>
        <w:t>,</w:t>
      </w:r>
      <w:r w:rsidRPr="00E82902">
        <w:rPr>
          <w:rFonts w:eastAsia="等线"/>
          <w:bCs/>
          <w:color w:val="0D0D0D" w:themeColor="text1" w:themeTint="F2"/>
          <w:sz w:val="20"/>
        </w:rPr>
        <w:t xml:space="preserve"> </w:t>
      </w:r>
      <w:r w:rsidR="004739C7" w:rsidRPr="00E82902">
        <w:rPr>
          <w:rFonts w:eastAsia="等线"/>
          <w:bCs/>
          <w:color w:val="0D0D0D" w:themeColor="text1" w:themeTint="F2"/>
          <w:sz w:val="20"/>
        </w:rPr>
        <w:t>power consumption of interleaver is ~11uw with 3.39us de-interleaver latency</w:t>
      </w:r>
      <w:r w:rsidR="00EB4317" w:rsidRPr="00E82902">
        <w:rPr>
          <w:rFonts w:eastAsia="等线"/>
          <w:bCs/>
          <w:color w:val="0D0D0D" w:themeColor="text1" w:themeTint="F2"/>
          <w:sz w:val="20"/>
        </w:rPr>
        <w:t>, and area of interleaver is 637</w:t>
      </w:r>
      <w:r w:rsidR="00DF410B">
        <w:rPr>
          <w:rFonts w:eastAsia="等线" w:hint="eastAsia"/>
          <w:bCs/>
          <w:color w:val="0D0D0D" w:themeColor="text1" w:themeTint="F2"/>
          <w:sz w:val="20"/>
        </w:rPr>
        <w:t xml:space="preserve"> </w:t>
      </w:r>
      <w:r w:rsidR="00EB4317" w:rsidRPr="00E82902">
        <w:rPr>
          <w:rFonts w:eastAsia="等线"/>
          <w:bCs/>
          <w:color w:val="0D0D0D" w:themeColor="text1" w:themeTint="F2"/>
          <w:sz w:val="20"/>
        </w:rPr>
        <w:t>μm</w:t>
      </w:r>
      <w:r w:rsidR="00EB4317" w:rsidRPr="0059233C">
        <w:rPr>
          <w:rFonts w:eastAsia="等线"/>
          <w:color w:val="0D0D0D" w:themeColor="text1" w:themeTint="F2"/>
          <w:sz w:val="20"/>
          <w:vertAlign w:val="superscript"/>
        </w:rPr>
        <w:t>2</w:t>
      </w:r>
      <w:r w:rsidR="00EB4317" w:rsidRPr="00E82902">
        <w:rPr>
          <w:rFonts w:eastAsia="等线"/>
          <w:bCs/>
          <w:color w:val="0D0D0D" w:themeColor="text1" w:themeTint="F2"/>
          <w:sz w:val="20"/>
        </w:rPr>
        <w:t xml:space="preserve">. Hence, the interleaver </w:t>
      </w:r>
      <w:r w:rsidR="007F1F89" w:rsidRPr="00E82902">
        <w:rPr>
          <w:rFonts w:eastAsia="等线"/>
          <w:bCs/>
          <w:color w:val="0D0D0D" w:themeColor="text1" w:themeTint="F2"/>
          <w:sz w:val="20"/>
        </w:rPr>
        <w:t xml:space="preserve">is feasible, and </w:t>
      </w:r>
      <w:r w:rsidR="00EB4317" w:rsidRPr="00E82902">
        <w:rPr>
          <w:rFonts w:eastAsia="等线"/>
          <w:bCs/>
          <w:color w:val="0D0D0D" w:themeColor="text1" w:themeTint="F2"/>
          <w:sz w:val="20"/>
        </w:rPr>
        <w:t xml:space="preserve">can be </w:t>
      </w:r>
      <w:r w:rsidR="00423034" w:rsidRPr="00E82902">
        <w:rPr>
          <w:rFonts w:eastAsia="等线"/>
          <w:bCs/>
          <w:color w:val="0D0D0D" w:themeColor="text1" w:themeTint="F2"/>
          <w:sz w:val="20"/>
        </w:rPr>
        <w:t>implemented</w:t>
      </w:r>
      <w:r w:rsidR="00EB4317" w:rsidRPr="00E82902">
        <w:rPr>
          <w:rFonts w:eastAsia="等线"/>
          <w:bCs/>
          <w:color w:val="0D0D0D" w:themeColor="text1" w:themeTint="F2"/>
          <w:sz w:val="20"/>
        </w:rPr>
        <w:t xml:space="preserve"> </w:t>
      </w:r>
      <w:r w:rsidR="007F1F89" w:rsidRPr="00E82902">
        <w:rPr>
          <w:rFonts w:eastAsia="等线"/>
          <w:bCs/>
          <w:color w:val="0D0D0D" w:themeColor="text1" w:themeTint="F2"/>
          <w:sz w:val="20"/>
        </w:rPr>
        <w:t>with</w:t>
      </w:r>
      <w:r w:rsidR="00EB4317" w:rsidRPr="00E82902">
        <w:rPr>
          <w:rFonts w:eastAsia="等线"/>
          <w:bCs/>
          <w:color w:val="0D0D0D" w:themeColor="text1" w:themeTint="F2"/>
          <w:sz w:val="20"/>
        </w:rPr>
        <w:t xml:space="preserve"> low complexity, low power consumption and low processing latency.</w:t>
      </w:r>
    </w:p>
    <w:p w14:paraId="4F782F36" w14:textId="5DACD77F" w:rsidR="0074022D" w:rsidRPr="00E82902" w:rsidRDefault="0074022D" w:rsidP="002804A2">
      <w:pPr>
        <w:overflowPunct w:val="0"/>
        <w:autoSpaceDE w:val="0"/>
        <w:autoSpaceDN w:val="0"/>
        <w:adjustRightInd w:val="0"/>
        <w:snapToGrid w:val="0"/>
        <w:spacing w:beforeLines="50" w:before="156" w:afterLines="50" w:after="156"/>
        <w:jc w:val="both"/>
        <w:textAlignment w:val="baseline"/>
        <w:rPr>
          <w:rFonts w:eastAsia="等线"/>
          <w:bCs/>
          <w:color w:val="0D0D0D" w:themeColor="text1" w:themeTint="F2"/>
          <w:sz w:val="20"/>
        </w:rPr>
      </w:pPr>
      <w:bookmarkStart w:id="108" w:name="_Hlk215772251"/>
      <w:r w:rsidRPr="00E82902">
        <w:rPr>
          <w:rFonts w:eastAsia="等线"/>
          <w:bCs/>
          <w:color w:val="0D0D0D" w:themeColor="text1" w:themeTint="F2"/>
          <w:sz w:val="20"/>
        </w:rPr>
        <w:t>Considering LTE-bit collection is also memory address operation as that for interleaver, LTE bit collection is also feasible</w:t>
      </w:r>
      <w:r w:rsidR="00CD70EB">
        <w:rPr>
          <w:rFonts w:eastAsia="等线"/>
          <w:bCs/>
          <w:color w:val="0D0D0D" w:themeColor="text1" w:themeTint="F2"/>
          <w:sz w:val="20"/>
        </w:rPr>
        <w:t>, and</w:t>
      </w:r>
      <w:r w:rsidRPr="00E82902">
        <w:rPr>
          <w:rFonts w:eastAsia="等线"/>
          <w:bCs/>
          <w:color w:val="0D0D0D" w:themeColor="text1" w:themeTint="F2"/>
          <w:sz w:val="20"/>
        </w:rPr>
        <w:t xml:space="preserve"> has similar complexity, power consumption and processing delay as interleaver.</w:t>
      </w:r>
    </w:p>
    <w:p w14:paraId="49177A52" w14:textId="0EB01A2B" w:rsidR="0074022D" w:rsidRPr="00E82902" w:rsidRDefault="0074022D" w:rsidP="0074022D">
      <w:pPr>
        <w:adjustRightInd w:val="0"/>
        <w:snapToGrid w:val="0"/>
        <w:spacing w:beforeLines="50" w:before="156" w:afterLines="50" w:after="156" w:line="276" w:lineRule="auto"/>
        <w:jc w:val="both"/>
        <w:rPr>
          <w:b/>
          <w:color w:val="0D0D0D" w:themeColor="text1" w:themeTint="F2"/>
          <w:sz w:val="20"/>
        </w:rPr>
      </w:pPr>
      <w:bookmarkStart w:id="109" w:name="OB40"/>
      <w:bookmarkEnd w:id="108"/>
      <w:r w:rsidRPr="00E82902">
        <w:rPr>
          <w:b/>
          <w:color w:val="0D0D0D" w:themeColor="text1" w:themeTint="F2"/>
          <w:sz w:val="20"/>
        </w:rPr>
        <w:t xml:space="preserve">Observation </w:t>
      </w:r>
      <w:r w:rsidRPr="00E82902">
        <w:rPr>
          <w:b/>
          <w:color w:val="0D0D0D" w:themeColor="text1" w:themeTint="F2"/>
          <w:sz w:val="20"/>
        </w:rPr>
        <w:fldChar w:fldCharType="begin"/>
      </w:r>
      <w:r w:rsidRPr="00E82902">
        <w:rPr>
          <w:b/>
          <w:color w:val="0D0D0D" w:themeColor="text1" w:themeTint="F2"/>
          <w:sz w:val="20"/>
        </w:rPr>
        <w:instrText xml:space="preserve"> SEQ Observation \* ARABIC </w:instrText>
      </w:r>
      <w:r w:rsidRPr="00E82902">
        <w:rPr>
          <w:b/>
          <w:color w:val="0D0D0D" w:themeColor="text1" w:themeTint="F2"/>
          <w:sz w:val="20"/>
        </w:rPr>
        <w:fldChar w:fldCharType="separate"/>
      </w:r>
      <w:r w:rsidR="00BE5742">
        <w:rPr>
          <w:b/>
          <w:noProof/>
          <w:color w:val="0D0D0D" w:themeColor="text1" w:themeTint="F2"/>
          <w:sz w:val="20"/>
        </w:rPr>
        <w:t>40</w:t>
      </w:r>
      <w:r w:rsidRPr="00E82902">
        <w:rPr>
          <w:b/>
          <w:color w:val="0D0D0D" w:themeColor="text1" w:themeTint="F2"/>
          <w:sz w:val="20"/>
        </w:rPr>
        <w:fldChar w:fldCharType="end"/>
      </w:r>
      <w:r w:rsidRPr="00E82902">
        <w:rPr>
          <w:rFonts w:eastAsia="等线"/>
          <w:b/>
          <w:color w:val="0D0D0D" w:themeColor="text1" w:themeTint="F2"/>
          <w:sz w:val="20"/>
        </w:rPr>
        <w:t xml:space="preserve">: </w:t>
      </w:r>
      <w:r w:rsidRPr="00E82902">
        <w:rPr>
          <w:b/>
          <w:color w:val="0D0D0D" w:themeColor="text1" w:themeTint="F2"/>
          <w:sz w:val="20"/>
        </w:rPr>
        <w:t>LTE bit-collection w/ or w/o sub-block interleaving is feasible</w:t>
      </w:r>
      <w:r w:rsidR="00BD1E09">
        <w:rPr>
          <w:b/>
          <w:color w:val="0D0D0D" w:themeColor="text1" w:themeTint="F2"/>
          <w:sz w:val="20"/>
        </w:rPr>
        <w:t>,</w:t>
      </w:r>
      <w:r w:rsidRPr="00E82902">
        <w:rPr>
          <w:b/>
          <w:color w:val="0D0D0D" w:themeColor="text1" w:themeTint="F2"/>
          <w:sz w:val="20"/>
        </w:rPr>
        <w:t xml:space="preserve"> and it can be implemented with low power consumption (~10 </w:t>
      </w:r>
      <w:proofErr w:type="spellStart"/>
      <w:r w:rsidRPr="00E82902">
        <w:rPr>
          <w:b/>
          <w:color w:val="0D0D0D" w:themeColor="text1" w:themeTint="F2"/>
          <w:sz w:val="20"/>
        </w:rPr>
        <w:t>uW</w:t>
      </w:r>
      <w:proofErr w:type="spellEnd"/>
      <w:r w:rsidRPr="00E82902">
        <w:rPr>
          <w:b/>
          <w:color w:val="0D0D0D" w:themeColor="text1" w:themeTint="F2"/>
          <w:sz w:val="20"/>
        </w:rPr>
        <w:t>), low latency (a few micro seconds), and limited complexity (area of hundreds μm</w:t>
      </w:r>
      <w:r w:rsidRPr="00E82902">
        <w:rPr>
          <w:b/>
          <w:color w:val="0D0D0D" w:themeColor="text1" w:themeTint="F2"/>
          <w:sz w:val="20"/>
          <w:vertAlign w:val="superscript"/>
        </w:rPr>
        <w:t>2</w:t>
      </w:r>
      <w:r w:rsidRPr="00E82902">
        <w:rPr>
          <w:b/>
          <w:color w:val="0D0D0D" w:themeColor="text1" w:themeTint="F2"/>
          <w:sz w:val="20"/>
        </w:rPr>
        <w:t xml:space="preserve">). </w:t>
      </w:r>
    </w:p>
    <w:bookmarkEnd w:id="109"/>
    <w:p w14:paraId="2499DD22" w14:textId="77777777" w:rsidR="00FB6F89" w:rsidRPr="00DE17B2" w:rsidRDefault="00FB6F89" w:rsidP="009D0666">
      <w:pPr>
        <w:rPr>
          <w:bCs/>
          <w:color w:val="FF0000"/>
          <w:sz w:val="20"/>
        </w:rPr>
      </w:pPr>
    </w:p>
    <w:p w14:paraId="5F7E2EA8" w14:textId="0DEDA6A0" w:rsidR="00050783" w:rsidRDefault="00050783" w:rsidP="002206CF">
      <w:pPr>
        <w:pStyle w:val="4"/>
        <w:numPr>
          <w:ilvl w:val="0"/>
          <w:numId w:val="35"/>
        </w:numPr>
        <w:spacing w:before="156" w:after="156"/>
        <w:rPr>
          <w:rFonts w:eastAsiaTheme="minorEastAsia"/>
        </w:rPr>
      </w:pPr>
      <w:r>
        <w:rPr>
          <w:rFonts w:eastAsiaTheme="minorEastAsia"/>
        </w:rPr>
        <w:t>Code rate for TBCC</w:t>
      </w:r>
      <w:r w:rsidR="0088138A">
        <w:rPr>
          <w:rFonts w:eastAsiaTheme="minorEastAsia"/>
        </w:rPr>
        <w:t xml:space="preserve"> </w:t>
      </w:r>
    </w:p>
    <w:p w14:paraId="5B93389A" w14:textId="0D53B6E2" w:rsidR="00A81926" w:rsidRDefault="006129DC" w:rsidP="005B46AA">
      <w:pPr>
        <w:jc w:val="both"/>
        <w:rPr>
          <w:rFonts w:eastAsia="等线"/>
          <w:bCs/>
          <w:sz w:val="20"/>
        </w:rPr>
      </w:pPr>
      <w:r w:rsidRPr="00DE17B2">
        <w:rPr>
          <w:bCs/>
          <w:sz w:val="20"/>
        </w:rPr>
        <w:t>In previous meeting, code rate 1/2, 1/3 and 1/4 for TBCC was discussed. 1/3 code rate should be baseline. In addition, 1/2 code rate can be considered to improve spectrum efficiency</w:t>
      </w:r>
      <w:r w:rsidR="005B46AA" w:rsidRPr="00DE17B2">
        <w:rPr>
          <w:bCs/>
          <w:sz w:val="20"/>
        </w:rPr>
        <w:t xml:space="preserve"> meanwhile reduce decoding power consumption (</w:t>
      </w:r>
      <w:r w:rsidR="005B46AA" w:rsidRPr="00DE17B2">
        <w:rPr>
          <w:rFonts w:eastAsia="等线"/>
          <w:bCs/>
          <w:sz w:val="20"/>
        </w:rPr>
        <w:t xml:space="preserve">As analyzed in </w:t>
      </w:r>
      <w:r w:rsidR="000055D9" w:rsidRPr="00DE17B2">
        <w:rPr>
          <w:rFonts w:eastAsia="等线"/>
          <w:bCs/>
          <w:sz w:val="20"/>
        </w:rPr>
        <w:fldChar w:fldCharType="begin"/>
      </w:r>
      <w:r w:rsidR="000055D9" w:rsidRPr="00DE17B2">
        <w:rPr>
          <w:rFonts w:eastAsia="等线"/>
          <w:bCs/>
          <w:sz w:val="20"/>
        </w:rPr>
        <w:instrText xml:space="preserve"> REF _Ref209536366 \r \h </w:instrText>
      </w:r>
      <w:r w:rsidR="002735D7">
        <w:rPr>
          <w:rFonts w:eastAsia="等线"/>
          <w:bCs/>
          <w:sz w:val="20"/>
        </w:rPr>
        <w:instrText xml:space="preserve"> \* MERGEFORMAT </w:instrText>
      </w:r>
      <w:r w:rsidR="000055D9" w:rsidRPr="00DE17B2">
        <w:rPr>
          <w:rFonts w:eastAsia="等线"/>
          <w:bCs/>
          <w:sz w:val="20"/>
        </w:rPr>
      </w:r>
      <w:r w:rsidR="000055D9" w:rsidRPr="00DE17B2">
        <w:rPr>
          <w:rFonts w:eastAsia="等线"/>
          <w:bCs/>
          <w:sz w:val="20"/>
        </w:rPr>
        <w:fldChar w:fldCharType="separate"/>
      </w:r>
      <w:r w:rsidR="00BE5742">
        <w:rPr>
          <w:rFonts w:eastAsia="等线"/>
          <w:bCs/>
          <w:sz w:val="20"/>
        </w:rPr>
        <w:t>[19]</w:t>
      </w:r>
      <w:r w:rsidR="000055D9" w:rsidRPr="00DE17B2">
        <w:rPr>
          <w:rFonts w:eastAsia="等线"/>
          <w:bCs/>
          <w:sz w:val="20"/>
        </w:rPr>
        <w:fldChar w:fldCharType="end"/>
      </w:r>
      <w:r w:rsidR="005B46AA" w:rsidRPr="00DE17B2">
        <w:rPr>
          <w:rFonts w:eastAsia="等线"/>
          <w:bCs/>
          <w:sz w:val="20"/>
        </w:rPr>
        <w:t>, power consumption approximately scales linearly with the number of branches</w:t>
      </w:r>
      <w:r w:rsidR="005B46AA" w:rsidRPr="00DE17B2">
        <w:rPr>
          <w:bCs/>
          <w:sz w:val="20"/>
        </w:rPr>
        <w:t xml:space="preserve">). </w:t>
      </w:r>
      <w:r w:rsidR="000055D9" w:rsidRPr="00DE17B2">
        <w:rPr>
          <w:rFonts w:eastAsia="等线"/>
          <w:bCs/>
          <w:sz w:val="20"/>
        </w:rPr>
        <w:t xml:space="preserve">On the other hand, lower coding rates could also be beneficial to further extend coverage if needed. </w:t>
      </w:r>
    </w:p>
    <w:p w14:paraId="2D322C3A" w14:textId="7204D9F0" w:rsidR="00A81926" w:rsidRDefault="000055D9" w:rsidP="005B46AA">
      <w:pPr>
        <w:jc w:val="both"/>
        <w:rPr>
          <w:rFonts w:eastAsia="宋体"/>
          <w:sz w:val="20"/>
        </w:rPr>
      </w:pPr>
      <w:r w:rsidRPr="00DE17B2">
        <w:rPr>
          <w:rFonts w:eastAsia="等线"/>
          <w:bCs/>
          <w:sz w:val="20"/>
        </w:rPr>
        <w:t xml:space="preserve">However, if lower </w:t>
      </w:r>
      <w:r w:rsidR="006D0B84" w:rsidRPr="00DE17B2">
        <w:rPr>
          <w:rFonts w:eastAsia="等线"/>
          <w:bCs/>
          <w:sz w:val="20"/>
        </w:rPr>
        <w:t>mother</w:t>
      </w:r>
      <w:r w:rsidRPr="00DE17B2">
        <w:rPr>
          <w:rFonts w:eastAsia="等线"/>
          <w:bCs/>
          <w:sz w:val="20"/>
        </w:rPr>
        <w:t xml:space="preserve"> coding rate</w:t>
      </w:r>
      <w:r w:rsidR="006D0B84" w:rsidRPr="00DE17B2">
        <w:rPr>
          <w:rFonts w:eastAsia="等线"/>
          <w:bCs/>
          <w:sz w:val="20"/>
        </w:rPr>
        <w:t>, e.g., 1/4 mother code rate,</w:t>
      </w:r>
      <w:r w:rsidRPr="00DE17B2">
        <w:rPr>
          <w:rFonts w:eastAsia="等线"/>
          <w:bCs/>
          <w:sz w:val="20"/>
        </w:rPr>
        <w:t xml:space="preserve"> would result in additional encoding branch, it incurs larger complexity and standard effort. As analyzed above, power consumption approximately scales linearly with the number of branches </w:t>
      </w:r>
      <w:r w:rsidRPr="00DE17B2">
        <w:rPr>
          <w:rFonts w:eastAsia="等线"/>
          <w:bCs/>
          <w:sz w:val="20"/>
        </w:rPr>
        <w:fldChar w:fldCharType="begin"/>
      </w:r>
      <w:r w:rsidRPr="00DE17B2">
        <w:rPr>
          <w:rFonts w:eastAsia="等线"/>
          <w:bCs/>
          <w:sz w:val="20"/>
        </w:rPr>
        <w:instrText xml:space="preserve"> REF _Ref209536366 \r \h </w:instrText>
      </w:r>
      <w:r w:rsidR="002735D7">
        <w:rPr>
          <w:rFonts w:eastAsia="等线"/>
          <w:bCs/>
          <w:sz w:val="20"/>
        </w:rPr>
        <w:instrText xml:space="preserve"> \* MERGEFORMAT </w:instrText>
      </w:r>
      <w:r w:rsidRPr="00DE17B2">
        <w:rPr>
          <w:rFonts w:eastAsia="等线"/>
          <w:bCs/>
          <w:sz w:val="20"/>
        </w:rPr>
      </w:r>
      <w:r w:rsidRPr="00DE17B2">
        <w:rPr>
          <w:rFonts w:eastAsia="等线"/>
          <w:bCs/>
          <w:sz w:val="20"/>
        </w:rPr>
        <w:fldChar w:fldCharType="separate"/>
      </w:r>
      <w:r w:rsidR="00BE5742">
        <w:rPr>
          <w:rFonts w:eastAsia="等线"/>
          <w:bCs/>
          <w:sz w:val="20"/>
        </w:rPr>
        <w:t>[19]</w:t>
      </w:r>
      <w:r w:rsidRPr="00DE17B2">
        <w:rPr>
          <w:rFonts w:eastAsia="等线"/>
          <w:bCs/>
          <w:sz w:val="20"/>
        </w:rPr>
        <w:fldChar w:fldCharType="end"/>
      </w:r>
      <w:r w:rsidRPr="00DE17B2">
        <w:rPr>
          <w:rFonts w:eastAsia="等线"/>
          <w:bCs/>
          <w:sz w:val="20"/>
        </w:rPr>
        <w:t xml:space="preserve">, </w:t>
      </w:r>
      <w:r w:rsidR="006D0B84" w:rsidRPr="00DE17B2">
        <w:rPr>
          <w:rFonts w:eastAsia="等线"/>
          <w:bCs/>
          <w:kern w:val="0"/>
          <w:sz w:val="20"/>
        </w:rPr>
        <w:t>more</w:t>
      </w:r>
      <w:r w:rsidR="003C1989" w:rsidRPr="00DE17B2">
        <w:rPr>
          <w:rFonts w:eastAsia="等线"/>
          <w:bCs/>
          <w:kern w:val="0"/>
          <w:sz w:val="20"/>
        </w:rPr>
        <w:t xml:space="preserve"> </w:t>
      </w:r>
      <w:r w:rsidR="006D0B84" w:rsidRPr="00DE17B2">
        <w:rPr>
          <w:rFonts w:eastAsia="等线"/>
          <w:bCs/>
          <w:kern w:val="0"/>
          <w:sz w:val="20"/>
        </w:rPr>
        <w:t>decoding</w:t>
      </w:r>
      <w:r w:rsidR="003C1989" w:rsidRPr="00DE17B2">
        <w:rPr>
          <w:rFonts w:eastAsia="等线"/>
          <w:bCs/>
          <w:kern w:val="0"/>
          <w:sz w:val="20"/>
        </w:rPr>
        <w:t xml:space="preserve"> branches also increases buffer size with LTE bit collection. Moreover, </w:t>
      </w:r>
      <w:r w:rsidR="003C1989" w:rsidRPr="00875584">
        <w:rPr>
          <w:sz w:val="20"/>
          <w:lang w:eastAsia="ko-KR"/>
        </w:rPr>
        <w:t>if 4 branches to be supported, RAN1 needs to determine the new polynomial for the 4</w:t>
      </w:r>
      <w:r w:rsidR="003C1989" w:rsidRPr="00875584">
        <w:rPr>
          <w:sz w:val="20"/>
          <w:vertAlign w:val="superscript"/>
          <w:lang w:eastAsia="ko-KR"/>
        </w:rPr>
        <w:t>th</w:t>
      </w:r>
      <w:r w:rsidR="003C1989" w:rsidRPr="00875584">
        <w:rPr>
          <w:sz w:val="20"/>
          <w:lang w:eastAsia="ko-KR"/>
        </w:rPr>
        <w:t xml:space="preserve"> branch which achieves </w:t>
      </w:r>
      <w:r w:rsidR="003C1989" w:rsidRPr="00DE17B2">
        <w:rPr>
          <w:rFonts w:eastAsia="宋体"/>
          <w:sz w:val="20"/>
        </w:rPr>
        <w:t xml:space="preserve">maximum free distance and optimal overall detection performance, which would be quite time consuming for the discussion. </w:t>
      </w:r>
    </w:p>
    <w:p w14:paraId="3BA0E68D" w14:textId="3D151DCE" w:rsidR="0008253C" w:rsidRPr="00DE17B2" w:rsidRDefault="0008253C" w:rsidP="005B46AA">
      <w:pPr>
        <w:jc w:val="both"/>
        <w:rPr>
          <w:bCs/>
          <w:sz w:val="20"/>
        </w:rPr>
      </w:pPr>
      <w:r w:rsidRPr="00DE17B2">
        <w:rPr>
          <w:rFonts w:eastAsia="宋体"/>
          <w:sz w:val="20"/>
        </w:rPr>
        <w:t>Alternatively, 1/4 coding rate can be achie</w:t>
      </w:r>
      <w:r w:rsidRPr="00DF3002">
        <w:rPr>
          <w:rFonts w:eastAsia="宋体"/>
          <w:sz w:val="20"/>
        </w:rPr>
        <w:t xml:space="preserve">ved by </w:t>
      </w:r>
      <w:r w:rsidRPr="00DF3002">
        <w:rPr>
          <w:rFonts w:eastAsia="MS Mincho"/>
          <w:sz w:val="20"/>
          <w:lang w:eastAsia="ja-JP"/>
        </w:rPr>
        <w:t>repetitio</w:t>
      </w:r>
      <w:r w:rsidR="00DF3002" w:rsidRPr="00DF3002">
        <w:rPr>
          <w:rFonts w:eastAsia="MS Mincho"/>
          <w:sz w:val="20"/>
          <w:lang w:eastAsia="ja-JP"/>
        </w:rPr>
        <w:t>n of bits</w:t>
      </w:r>
      <w:r w:rsidRPr="00DF3002">
        <w:rPr>
          <w:rFonts w:eastAsia="MS Mincho"/>
          <w:sz w:val="20"/>
          <w:lang w:eastAsia="ja-JP"/>
        </w:rPr>
        <w:t xml:space="preserve"> </w:t>
      </w:r>
      <w:r w:rsidR="00DF3002" w:rsidRPr="00DF3002">
        <w:rPr>
          <w:rFonts w:eastAsia="MS Mincho"/>
          <w:sz w:val="20"/>
          <w:lang w:eastAsia="ja-JP"/>
        </w:rPr>
        <w:t xml:space="preserve">from virtual circular buffer </w:t>
      </w:r>
      <w:r w:rsidRPr="00DF3002">
        <w:rPr>
          <w:rFonts w:eastAsia="MS Mincho"/>
          <w:sz w:val="20"/>
          <w:lang w:eastAsia="ja-JP"/>
        </w:rPr>
        <w:t>based on</w:t>
      </w:r>
      <w:r w:rsidR="00DF3002" w:rsidRPr="00DF3002">
        <w:rPr>
          <w:rFonts w:eastAsia="MS Mincho"/>
          <w:sz w:val="20"/>
          <w:lang w:eastAsia="ja-JP"/>
        </w:rPr>
        <w:t xml:space="preserve"> mother code rate 1/3</w:t>
      </w:r>
      <w:r w:rsidRPr="00DF3002">
        <w:rPr>
          <w:rFonts w:eastAsia="MS Mincho"/>
          <w:sz w:val="20"/>
          <w:lang w:eastAsia="ja-JP"/>
        </w:rPr>
        <w:t xml:space="preserve">, with slightly degraded performance than 1/4 mother code rate. </w:t>
      </w:r>
      <w:r w:rsidRPr="00DF3002">
        <w:rPr>
          <w:sz w:val="20"/>
        </w:rPr>
        <w:t xml:space="preserve">Another approach to achieve equivalent lower coding rate is 1/2 code rate + 2 repetition. Comparing these 3 </w:t>
      </w:r>
      <w:r w:rsidR="004A434A" w:rsidRPr="00DF3002">
        <w:rPr>
          <w:sz w:val="20"/>
        </w:rPr>
        <w:t>schemes</w:t>
      </w:r>
      <w:r w:rsidRPr="00DF3002">
        <w:rPr>
          <w:sz w:val="20"/>
        </w:rPr>
        <w:t>, 1/2 code rate + 2 repetition consumes smallest power and buffer size due to smaller number of branches, while it achieves similar or even better performance than 1/4 code rate as shown in</w:t>
      </w:r>
      <w:r w:rsidR="004A434A" w:rsidRPr="00DF3002">
        <w:rPr>
          <w:sz w:val="20"/>
        </w:rPr>
        <w:t xml:space="preserve"> </w:t>
      </w:r>
      <w:r w:rsidR="00F50617" w:rsidRPr="00DF3002">
        <w:rPr>
          <w:sz w:val="20"/>
        </w:rPr>
        <w:fldChar w:fldCharType="begin"/>
      </w:r>
      <w:r w:rsidR="00F50617" w:rsidRPr="00DF3002">
        <w:rPr>
          <w:sz w:val="20"/>
        </w:rPr>
        <w:instrText xml:space="preserve"> REF _Ref219277176 \h </w:instrText>
      </w:r>
      <w:r w:rsidR="002735D7" w:rsidRPr="00DF3002">
        <w:rPr>
          <w:sz w:val="20"/>
        </w:rPr>
        <w:instrText xml:space="preserve"> \* MERGEFORMAT </w:instrText>
      </w:r>
      <w:r w:rsidR="00F50617" w:rsidRPr="00DF3002">
        <w:rPr>
          <w:sz w:val="20"/>
        </w:rPr>
      </w:r>
      <w:r w:rsidR="00F50617" w:rsidRPr="00DF3002">
        <w:rPr>
          <w:sz w:val="20"/>
        </w:rPr>
        <w:fldChar w:fldCharType="separate"/>
      </w:r>
      <w:r w:rsidR="00BE5742" w:rsidRPr="00BE5742">
        <w:rPr>
          <w:b/>
          <w:sz w:val="20"/>
        </w:rPr>
        <w:t xml:space="preserve">Figure </w:t>
      </w:r>
      <w:r w:rsidR="00BE5742" w:rsidRPr="00BE5742">
        <w:rPr>
          <w:b/>
          <w:noProof/>
          <w:sz w:val="20"/>
        </w:rPr>
        <w:t>18</w:t>
      </w:r>
      <w:r w:rsidR="00F50617" w:rsidRPr="00DF3002">
        <w:rPr>
          <w:sz w:val="20"/>
        </w:rPr>
        <w:fldChar w:fldCharType="end"/>
      </w:r>
      <w:r w:rsidR="00607F21">
        <w:rPr>
          <w:rFonts w:hint="eastAsia"/>
          <w:sz w:val="20"/>
        </w:rPr>
        <w:t xml:space="preserve">, </w:t>
      </w:r>
      <w:r w:rsidR="00607F21">
        <w:rPr>
          <w:sz w:val="20"/>
        </w:rPr>
        <w:t>the</w:t>
      </w:r>
      <w:r w:rsidR="00607F21">
        <w:rPr>
          <w:rFonts w:hint="eastAsia"/>
          <w:sz w:val="20"/>
        </w:rPr>
        <w:t xml:space="preserve"> basic evaluation </w:t>
      </w:r>
      <w:r w:rsidR="00607F21">
        <w:rPr>
          <w:sz w:val="20"/>
        </w:rPr>
        <w:t>assumptions</w:t>
      </w:r>
      <w:r w:rsidR="00607F21">
        <w:rPr>
          <w:rFonts w:hint="eastAsia"/>
          <w:sz w:val="20"/>
        </w:rPr>
        <w:t xml:space="preserve"> can be found in the Annex A</w:t>
      </w:r>
      <w:r w:rsidRPr="00DF3002">
        <w:rPr>
          <w:sz w:val="20"/>
        </w:rPr>
        <w:t xml:space="preserve">. For 1/4 mother code rate case, polynomial 117 is used for 4th branch, which was used in 802.16 system. </w:t>
      </w:r>
      <w:r w:rsidR="004A434A" w:rsidRPr="00DF3002">
        <w:rPr>
          <w:sz w:val="20"/>
        </w:rPr>
        <w:t xml:space="preserve">Though 1/4 mother code rate provides larger coding gain than 1/2 code rate, block-level repetition on top of 1/2 code rate provides additional time diversity gain, thus performance for these two schemes is similar, and is slightly better than </w:t>
      </w:r>
      <w:r w:rsidR="004A434A" w:rsidRPr="00DF3002">
        <w:rPr>
          <w:rFonts w:eastAsia="宋体"/>
          <w:sz w:val="20"/>
        </w:rPr>
        <w:t xml:space="preserve">1/4 coding rate by </w:t>
      </w:r>
      <w:r w:rsidR="00DF3002" w:rsidRPr="00DF3002">
        <w:rPr>
          <w:rFonts w:eastAsia="MS Mincho"/>
          <w:sz w:val="20"/>
          <w:lang w:eastAsia="ja-JP"/>
        </w:rPr>
        <w:t>repetition of bits from virtual cir</w:t>
      </w:r>
      <w:r w:rsidR="00DF3002">
        <w:rPr>
          <w:rFonts w:eastAsia="MS Mincho"/>
          <w:sz w:val="20"/>
          <w:lang w:eastAsia="ja-JP"/>
        </w:rPr>
        <w:t xml:space="preserve">cular buffer </w:t>
      </w:r>
      <w:r w:rsidR="00DF3002" w:rsidRPr="00DE17B2">
        <w:rPr>
          <w:rFonts w:eastAsia="MS Mincho"/>
          <w:sz w:val="20"/>
          <w:lang w:eastAsia="ja-JP"/>
        </w:rPr>
        <w:t>based on</w:t>
      </w:r>
      <w:r w:rsidR="00DF3002">
        <w:rPr>
          <w:rFonts w:eastAsia="MS Mincho"/>
          <w:sz w:val="20"/>
          <w:lang w:eastAsia="ja-JP"/>
        </w:rPr>
        <w:t xml:space="preserve"> mother code rate 1/3</w:t>
      </w:r>
      <w:r w:rsidR="004A434A" w:rsidRPr="00DE17B2">
        <w:rPr>
          <w:rFonts w:eastAsia="MS Mincho"/>
          <w:sz w:val="20"/>
          <w:lang w:eastAsia="ja-JP"/>
        </w:rPr>
        <w:t xml:space="preserve">. </w:t>
      </w:r>
    </w:p>
    <w:p w14:paraId="757637AB" w14:textId="1FDC13A0" w:rsidR="00EC7177" w:rsidRPr="00DE17B2" w:rsidRDefault="008B6ED4" w:rsidP="00EC7177">
      <w:pPr>
        <w:overflowPunct w:val="0"/>
        <w:autoSpaceDE w:val="0"/>
        <w:autoSpaceDN w:val="0"/>
        <w:adjustRightInd w:val="0"/>
        <w:snapToGrid w:val="0"/>
        <w:spacing w:beforeLines="50" w:before="156" w:afterLines="50" w:after="156"/>
        <w:jc w:val="center"/>
        <w:textAlignment w:val="baseline"/>
        <w:rPr>
          <w:rFonts w:eastAsia="宋体"/>
          <w:sz w:val="20"/>
        </w:rPr>
      </w:pPr>
      <w:r w:rsidRPr="00DE17B2">
        <w:rPr>
          <w:rFonts w:eastAsia="宋体"/>
          <w:sz w:val="20"/>
        </w:rPr>
        <w:t xml:space="preserve"> </w:t>
      </w:r>
      <w:r w:rsidRPr="00DE17B2">
        <w:rPr>
          <w:rFonts w:eastAsia="宋体"/>
          <w:noProof/>
          <w:sz w:val="20"/>
        </w:rPr>
        <w:drawing>
          <wp:inline distT="0" distB="0" distL="0" distR="0" wp14:anchorId="47FA6B2C" wp14:editId="1517D5AF">
            <wp:extent cx="3309582" cy="248238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17852" cy="2488587"/>
                    </a:xfrm>
                    <a:prstGeom prst="rect">
                      <a:avLst/>
                    </a:prstGeom>
                    <a:noFill/>
                    <a:ln>
                      <a:noFill/>
                    </a:ln>
                  </pic:spPr>
                </pic:pic>
              </a:graphicData>
            </a:graphic>
          </wp:inline>
        </w:drawing>
      </w:r>
    </w:p>
    <w:p w14:paraId="2EDB2997" w14:textId="20E0B06B" w:rsidR="004A434A" w:rsidRPr="002735D7" w:rsidRDefault="004A434A" w:rsidP="004A434A">
      <w:pPr>
        <w:pStyle w:val="af"/>
        <w:jc w:val="center"/>
        <w:rPr>
          <w:rFonts w:ascii="Times New Roman" w:eastAsia="等线" w:hAnsi="Times New Roman" w:cs="Times New Roman"/>
          <w:b/>
        </w:rPr>
      </w:pPr>
      <w:bookmarkStart w:id="110" w:name="_Ref219277176"/>
      <w:r w:rsidRPr="002735D7">
        <w:rPr>
          <w:rFonts w:ascii="Times New Roman" w:hAnsi="Times New Roman" w:cs="Times New Roman"/>
          <w:b/>
        </w:rPr>
        <w:t xml:space="preserve">Figure </w:t>
      </w:r>
      <w:r w:rsidRPr="00875584">
        <w:rPr>
          <w:rFonts w:ascii="Times New Roman" w:hAnsi="Times New Roman" w:cs="Times New Roman" w:hint="eastAsia"/>
          <w:b/>
        </w:rPr>
        <w:fldChar w:fldCharType="begin"/>
      </w:r>
      <w:r w:rsidRPr="002735D7">
        <w:rPr>
          <w:rFonts w:ascii="Times New Roman" w:hAnsi="Times New Roman" w:cs="Times New Roman"/>
          <w:b/>
        </w:rPr>
        <w:instrText xml:space="preserve"> SEQ Figure \* ARABIC </w:instrText>
      </w:r>
      <w:r w:rsidRPr="00875584">
        <w:rPr>
          <w:rFonts w:ascii="Times New Roman" w:hAnsi="Times New Roman" w:cs="Times New Roman" w:hint="eastAsia"/>
          <w:b/>
        </w:rPr>
        <w:fldChar w:fldCharType="separate"/>
      </w:r>
      <w:r w:rsidR="00BE5742">
        <w:rPr>
          <w:rFonts w:ascii="Times New Roman" w:hAnsi="Times New Roman" w:cs="Times New Roman"/>
          <w:b/>
          <w:noProof/>
        </w:rPr>
        <w:t>18</w:t>
      </w:r>
      <w:r w:rsidRPr="00875584">
        <w:rPr>
          <w:rFonts w:ascii="Times New Roman" w:hAnsi="Times New Roman" w:cs="Times New Roman" w:hint="eastAsia"/>
          <w:b/>
        </w:rPr>
        <w:fldChar w:fldCharType="end"/>
      </w:r>
      <w:bookmarkEnd w:id="110"/>
      <w:r w:rsidRPr="002735D7">
        <w:rPr>
          <w:rFonts w:ascii="Times New Roman" w:hAnsi="Times New Roman" w:cs="Times New Roman"/>
          <w:b/>
          <w:bCs/>
        </w:rPr>
        <w:t xml:space="preserve"> Comparison of different FEC code rate </w:t>
      </w:r>
    </w:p>
    <w:p w14:paraId="6DF5D055" w14:textId="6B76F26F" w:rsidR="003C1989" w:rsidRPr="00DE17B2" w:rsidRDefault="003C1989" w:rsidP="00BB0AF5">
      <w:pPr>
        <w:adjustRightInd w:val="0"/>
        <w:snapToGrid w:val="0"/>
        <w:spacing w:beforeLines="25" w:before="78" w:afterLines="25" w:after="78" w:line="276" w:lineRule="auto"/>
        <w:jc w:val="both"/>
        <w:rPr>
          <w:b/>
          <w:sz w:val="20"/>
        </w:rPr>
      </w:pPr>
      <w:bookmarkStart w:id="111" w:name="OB41"/>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41</w:t>
      </w:r>
      <w:r w:rsidRPr="00DE17B2">
        <w:rPr>
          <w:b/>
          <w:sz w:val="20"/>
        </w:rPr>
        <w:fldChar w:fldCharType="end"/>
      </w:r>
      <w:r w:rsidRPr="00DE17B2">
        <w:rPr>
          <w:b/>
          <w:sz w:val="20"/>
        </w:rPr>
        <w:t xml:space="preserve">: </w:t>
      </w:r>
      <w:r w:rsidR="00A75DA8" w:rsidRPr="00DE17B2">
        <w:rPr>
          <w:b/>
          <w:sz w:val="20"/>
        </w:rPr>
        <w:t>Compar</w:t>
      </w:r>
      <w:r w:rsidR="00EC7177" w:rsidRPr="00DE17B2">
        <w:rPr>
          <w:b/>
          <w:sz w:val="20"/>
        </w:rPr>
        <w:t>ing</w:t>
      </w:r>
      <w:r w:rsidR="00A75DA8" w:rsidRPr="00DE17B2">
        <w:rPr>
          <w:b/>
          <w:sz w:val="20"/>
        </w:rPr>
        <w:t xml:space="preserve"> 1/</w:t>
      </w:r>
      <w:r w:rsidR="00EC7177" w:rsidRPr="00DE17B2">
        <w:rPr>
          <w:b/>
          <w:sz w:val="20"/>
        </w:rPr>
        <w:t>2</w:t>
      </w:r>
      <w:r w:rsidR="00A75DA8" w:rsidRPr="00DE17B2">
        <w:rPr>
          <w:b/>
          <w:sz w:val="20"/>
        </w:rPr>
        <w:t xml:space="preserve"> code rate </w:t>
      </w:r>
      <w:r w:rsidR="00EC7177" w:rsidRPr="00DE17B2">
        <w:rPr>
          <w:b/>
          <w:sz w:val="20"/>
        </w:rPr>
        <w:t>with 2 repetition</w:t>
      </w:r>
      <w:r w:rsidR="00476C5D">
        <w:rPr>
          <w:rFonts w:hint="eastAsia"/>
          <w:b/>
          <w:sz w:val="20"/>
        </w:rPr>
        <w:t>s</w:t>
      </w:r>
      <w:r w:rsidR="00EC7177" w:rsidRPr="00DE17B2">
        <w:rPr>
          <w:b/>
          <w:sz w:val="20"/>
        </w:rPr>
        <w:t xml:space="preserve"> and 1/4 code rate</w:t>
      </w:r>
      <w:r w:rsidRPr="00DE17B2">
        <w:rPr>
          <w:b/>
          <w:sz w:val="20"/>
        </w:rPr>
        <w:t xml:space="preserve"> </w:t>
      </w:r>
    </w:p>
    <w:p w14:paraId="581AC759" w14:textId="4BF40BB8" w:rsidR="0008253C" w:rsidRPr="00DE17B2" w:rsidRDefault="003C1989" w:rsidP="002206CF">
      <w:pPr>
        <w:pStyle w:val="a7"/>
        <w:numPr>
          <w:ilvl w:val="0"/>
          <w:numId w:val="16"/>
        </w:numPr>
        <w:adjustRightInd w:val="0"/>
        <w:snapToGrid w:val="0"/>
        <w:spacing w:beforeLines="25" w:before="78" w:afterLines="25" w:after="78" w:line="276" w:lineRule="auto"/>
        <w:ind w:firstLineChars="0"/>
        <w:jc w:val="both"/>
        <w:rPr>
          <w:b/>
          <w:sz w:val="20"/>
        </w:rPr>
      </w:pPr>
      <w:r w:rsidRPr="00DE17B2">
        <w:rPr>
          <w:b/>
          <w:sz w:val="20"/>
        </w:rPr>
        <w:t>1/2 code rate</w:t>
      </w:r>
      <w:r w:rsidR="00EC7177" w:rsidRPr="00DE17B2">
        <w:rPr>
          <w:b/>
          <w:sz w:val="20"/>
        </w:rPr>
        <w:t xml:space="preserve"> with 2 repetitions achieves similar performance of 1/4 mother code rate or even better performance than 1/4 code rate by </w:t>
      </w:r>
      <w:r w:rsidR="00DF3002" w:rsidRPr="00DF3002">
        <w:rPr>
          <w:b/>
          <w:sz w:val="20"/>
        </w:rPr>
        <w:t>repetition of bits from virtual circular buffer based on mother code rate 1/3</w:t>
      </w:r>
      <w:r w:rsidR="0008253C" w:rsidRPr="00DE17B2">
        <w:rPr>
          <w:b/>
          <w:sz w:val="20"/>
        </w:rPr>
        <w:t xml:space="preserve">. </w:t>
      </w:r>
    </w:p>
    <w:p w14:paraId="04867055" w14:textId="4B33C0CF" w:rsidR="003C1989" w:rsidRPr="00DE17B2" w:rsidRDefault="00EC7177" w:rsidP="002206CF">
      <w:pPr>
        <w:pStyle w:val="a7"/>
        <w:numPr>
          <w:ilvl w:val="0"/>
          <w:numId w:val="16"/>
        </w:numPr>
        <w:adjustRightInd w:val="0"/>
        <w:snapToGrid w:val="0"/>
        <w:spacing w:beforeLines="25" w:before="78" w:afterLines="25" w:after="78" w:line="276" w:lineRule="auto"/>
        <w:ind w:firstLineChars="0"/>
        <w:jc w:val="both"/>
        <w:rPr>
          <w:b/>
          <w:sz w:val="20"/>
        </w:rPr>
      </w:pPr>
      <w:r w:rsidRPr="00DE17B2">
        <w:rPr>
          <w:b/>
          <w:sz w:val="20"/>
        </w:rPr>
        <w:t>1/</w:t>
      </w:r>
      <w:r w:rsidR="0008253C" w:rsidRPr="00DE17B2">
        <w:rPr>
          <w:b/>
          <w:sz w:val="20"/>
        </w:rPr>
        <w:t>2</w:t>
      </w:r>
      <w:r w:rsidRPr="00DE17B2">
        <w:rPr>
          <w:b/>
          <w:sz w:val="20"/>
        </w:rPr>
        <w:t xml:space="preserve"> code rate</w:t>
      </w:r>
      <w:r w:rsidR="003C1989" w:rsidRPr="00DE17B2">
        <w:rPr>
          <w:b/>
          <w:sz w:val="20"/>
        </w:rPr>
        <w:t xml:space="preserve"> </w:t>
      </w:r>
      <w:r w:rsidR="0008253C" w:rsidRPr="00DE17B2">
        <w:rPr>
          <w:b/>
          <w:sz w:val="20"/>
        </w:rPr>
        <w:t>with 2 repetitions requires smaller power consumption and buffer for decoding than 1/4 mother code rate.</w:t>
      </w:r>
    </w:p>
    <w:p w14:paraId="5241FB92" w14:textId="59F9199E" w:rsidR="0059742A" w:rsidRPr="00604D9B" w:rsidRDefault="005540CF" w:rsidP="00604D9B">
      <w:pPr>
        <w:adjustRightInd w:val="0"/>
        <w:snapToGrid w:val="0"/>
        <w:spacing w:beforeLines="25" w:before="78" w:afterLines="25" w:after="78" w:line="264" w:lineRule="auto"/>
        <w:jc w:val="both"/>
        <w:rPr>
          <w:b/>
          <w:bCs/>
          <w:sz w:val="20"/>
        </w:rPr>
      </w:pPr>
      <w:bookmarkStart w:id="112" w:name="_Ref210139370"/>
      <w:bookmarkStart w:id="113" w:name="PP18"/>
      <w:bookmarkEnd w:id="111"/>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BE5742">
        <w:rPr>
          <w:b/>
          <w:noProof/>
          <w:sz w:val="20"/>
        </w:rPr>
        <w:t>18</w:t>
      </w:r>
      <w:r w:rsidRPr="00604D9B">
        <w:rPr>
          <w:b/>
          <w:bCs/>
          <w:sz w:val="20"/>
        </w:rPr>
        <w:fldChar w:fldCharType="end"/>
      </w:r>
      <w:r w:rsidRPr="00604D9B">
        <w:rPr>
          <w:b/>
          <w:bCs/>
          <w:sz w:val="20"/>
        </w:rPr>
        <w:t xml:space="preserve">: Rel-20 R2D FEC study considers Rel-19 TBCC with </w:t>
      </w:r>
      <w:r w:rsidR="00EC315C" w:rsidRPr="00604D9B">
        <w:rPr>
          <w:b/>
          <w:bCs/>
          <w:sz w:val="20"/>
        </w:rPr>
        <w:t xml:space="preserve">1/3 </w:t>
      </w:r>
      <w:r w:rsidR="003F2C53" w:rsidRPr="00604D9B">
        <w:rPr>
          <w:b/>
          <w:bCs/>
          <w:sz w:val="20"/>
        </w:rPr>
        <w:t xml:space="preserve">mother </w:t>
      </w:r>
      <w:r w:rsidR="00EC315C" w:rsidRPr="00604D9B">
        <w:rPr>
          <w:b/>
          <w:bCs/>
          <w:sz w:val="20"/>
        </w:rPr>
        <w:t>coding rate</w:t>
      </w:r>
      <w:r w:rsidR="0059742A" w:rsidRPr="00604D9B">
        <w:rPr>
          <w:b/>
          <w:bCs/>
          <w:sz w:val="20"/>
        </w:rPr>
        <w:t xml:space="preserve"> with</w:t>
      </w:r>
      <w:r w:rsidR="00EC315C" w:rsidRPr="00604D9B">
        <w:rPr>
          <w:b/>
          <w:bCs/>
          <w:sz w:val="20"/>
        </w:rPr>
        <w:t xml:space="preserve"> </w:t>
      </w:r>
      <w:r w:rsidRPr="00604D9B">
        <w:rPr>
          <w:b/>
          <w:bCs/>
          <w:sz w:val="20"/>
        </w:rPr>
        <w:t>LTE bit-collection</w:t>
      </w:r>
      <w:r w:rsidR="003F2C53" w:rsidRPr="00604D9B">
        <w:rPr>
          <w:b/>
          <w:bCs/>
          <w:sz w:val="20"/>
        </w:rPr>
        <w:t xml:space="preserve"> as baseline</w:t>
      </w:r>
      <w:r w:rsidR="00F630DF" w:rsidRPr="00604D9B">
        <w:rPr>
          <w:b/>
          <w:bCs/>
          <w:sz w:val="20"/>
        </w:rPr>
        <w:t>.</w:t>
      </w:r>
      <w:r w:rsidR="0059742A" w:rsidRPr="00604D9B">
        <w:rPr>
          <w:b/>
          <w:bCs/>
          <w:sz w:val="20"/>
        </w:rPr>
        <w:t xml:space="preserve"> </w:t>
      </w:r>
    </w:p>
    <w:bookmarkEnd w:id="112"/>
    <w:p w14:paraId="7090BBCA" w14:textId="68D3619F" w:rsidR="003F2C53" w:rsidRPr="00604D9B" w:rsidRDefault="003F2C53" w:rsidP="00604D9B">
      <w:pPr>
        <w:pStyle w:val="a7"/>
        <w:numPr>
          <w:ilvl w:val="0"/>
          <w:numId w:val="16"/>
        </w:numPr>
        <w:adjustRightInd w:val="0"/>
        <w:snapToGrid w:val="0"/>
        <w:spacing w:beforeLines="25" w:before="78" w:afterLines="25" w:after="78" w:line="264" w:lineRule="auto"/>
        <w:ind w:left="522" w:firstLineChars="0"/>
        <w:jc w:val="both"/>
        <w:rPr>
          <w:b/>
          <w:bCs/>
          <w:sz w:val="20"/>
        </w:rPr>
      </w:pPr>
      <w:r w:rsidRPr="00604D9B">
        <w:rPr>
          <w:b/>
          <w:sz w:val="20"/>
        </w:rPr>
        <w:t>1/2 code rate can also be considered by dropping the 3rd branch.</w:t>
      </w:r>
      <w:r w:rsidRPr="00604D9B">
        <w:rPr>
          <w:rFonts w:eastAsia="等线"/>
          <w:bCs/>
          <w:sz w:val="20"/>
        </w:rPr>
        <w:t xml:space="preserve"> </w:t>
      </w:r>
    </w:p>
    <w:p w14:paraId="4CF6F9B4" w14:textId="659B690C" w:rsidR="00286326" w:rsidRPr="00C16F96" w:rsidRDefault="006E543F" w:rsidP="002206CF">
      <w:pPr>
        <w:pStyle w:val="4"/>
        <w:numPr>
          <w:ilvl w:val="0"/>
          <w:numId w:val="35"/>
        </w:numPr>
        <w:spacing w:before="156" w:after="156"/>
        <w:rPr>
          <w:rFonts w:eastAsiaTheme="minorEastAsia"/>
        </w:rPr>
      </w:pPr>
      <w:bookmarkStart w:id="114" w:name="_Hlk220613488"/>
      <w:bookmarkEnd w:id="113"/>
      <w:r>
        <w:rPr>
          <w:rFonts w:eastAsiaTheme="minorEastAsia"/>
        </w:rPr>
        <w:t xml:space="preserve">Necessity of Block level </w:t>
      </w:r>
      <w:r w:rsidR="00286326" w:rsidRPr="00C16F96">
        <w:rPr>
          <w:rFonts w:eastAsiaTheme="minorEastAsia"/>
        </w:rPr>
        <w:t>Repetition</w:t>
      </w:r>
    </w:p>
    <w:p w14:paraId="4469E4EA" w14:textId="34F99E0F" w:rsidR="006D5417" w:rsidRDefault="006D5417" w:rsidP="00B533B1">
      <w:pPr>
        <w:pStyle w:val="af8"/>
        <w:spacing w:before="60" w:after="60"/>
        <w:ind w:left="0"/>
        <w:jc w:val="both"/>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In previous meetings, necessity of </w:t>
      </w:r>
      <w:r>
        <w:rPr>
          <w:rFonts w:ascii="Times New Roman" w:eastAsia="等线" w:hAnsi="Times New Roman" w:cs="Times New Roman" w:hint="eastAsia"/>
          <w:sz w:val="20"/>
          <w:szCs w:val="20"/>
          <w:lang w:eastAsia="zh-CN"/>
        </w:rPr>
        <w:t>block</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level</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repetition</w:t>
      </w:r>
      <w:r>
        <w:rPr>
          <w:rFonts w:ascii="Times New Roman" w:eastAsia="等线" w:hAnsi="Times New Roman" w:cs="Times New Roman"/>
          <w:sz w:val="20"/>
          <w:szCs w:val="20"/>
          <w:lang w:eastAsia="zh-CN"/>
        </w:rPr>
        <w:t xml:space="preserve"> for R2D is discussed, the controversial part is whether </w:t>
      </w:r>
      <w:r>
        <w:rPr>
          <w:rFonts w:ascii="Times New Roman" w:eastAsia="等线" w:hAnsi="Times New Roman" w:cs="Times New Roman" w:hint="eastAsia"/>
          <w:sz w:val="20"/>
          <w:szCs w:val="20"/>
          <w:lang w:eastAsia="zh-CN"/>
        </w:rPr>
        <w:t>block</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level</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repetition</w:t>
      </w:r>
      <w:r>
        <w:rPr>
          <w:rFonts w:ascii="Times New Roman" w:eastAsia="等线" w:hAnsi="Times New Roman" w:cs="Times New Roman"/>
          <w:sz w:val="20"/>
          <w:szCs w:val="20"/>
          <w:lang w:eastAsia="zh-CN"/>
        </w:rPr>
        <w:t xml:space="preserve"> is needed to achieve certain coverage. In this section, we provide our views on necessity of </w:t>
      </w:r>
      <w:r>
        <w:rPr>
          <w:rFonts w:ascii="Times New Roman" w:eastAsia="等线" w:hAnsi="Times New Roman" w:cs="Times New Roman" w:hint="eastAsia"/>
          <w:sz w:val="20"/>
          <w:szCs w:val="20"/>
          <w:lang w:eastAsia="zh-CN"/>
        </w:rPr>
        <w:t>block</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level</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repetition</w:t>
      </w:r>
      <w:r>
        <w:rPr>
          <w:rFonts w:ascii="Times New Roman" w:eastAsia="等线" w:hAnsi="Times New Roman" w:cs="Times New Roman"/>
          <w:sz w:val="20"/>
          <w:szCs w:val="20"/>
          <w:lang w:eastAsia="zh-CN"/>
        </w:rPr>
        <w:t xml:space="preserve"> based on coverage evaluation.</w:t>
      </w:r>
    </w:p>
    <w:p w14:paraId="46B8068E" w14:textId="01A5FBC9" w:rsidR="003E3A5A" w:rsidRPr="00A2191D" w:rsidRDefault="006D5417" w:rsidP="00BE5742">
      <w:pPr>
        <w:pStyle w:val="af8"/>
        <w:spacing w:before="60" w:after="60"/>
        <w:ind w:left="0"/>
        <w:jc w:val="both"/>
        <w:rPr>
          <w:rFonts w:ascii="Times New Roman" w:eastAsia="等线" w:hAnsi="Times New Roman" w:cs="Times New Roman"/>
          <w:sz w:val="20"/>
          <w:szCs w:val="20"/>
        </w:rPr>
      </w:pPr>
      <w:r w:rsidRPr="00BE5742">
        <w:rPr>
          <w:rFonts w:ascii="Times New Roman" w:eastAsia="等线" w:hAnsi="Times New Roman" w:cs="Times New Roman"/>
          <w:sz w:val="20"/>
          <w:szCs w:val="20"/>
        </w:rPr>
        <w:t>As shown in</w:t>
      </w:r>
      <w:r w:rsidR="00BE5742" w:rsidRPr="00BE5742">
        <w:rPr>
          <w:rFonts w:ascii="Times New Roman" w:eastAsia="等线" w:hAnsi="Times New Roman" w:cs="Times New Roman"/>
          <w:sz w:val="20"/>
          <w:szCs w:val="20"/>
        </w:rPr>
        <w:t xml:space="preserve"> </w:t>
      </w:r>
      <w:r w:rsidR="00BE5742">
        <w:rPr>
          <w:rFonts w:ascii="Times New Roman" w:eastAsia="等线" w:hAnsi="Times New Roman" w:cs="Times New Roman"/>
          <w:sz w:val="20"/>
          <w:szCs w:val="20"/>
        </w:rPr>
        <w:fldChar w:fldCharType="begin"/>
      </w:r>
      <w:r w:rsidR="00BE5742">
        <w:rPr>
          <w:rFonts w:ascii="Times New Roman" w:eastAsia="等线" w:hAnsi="Times New Roman" w:cs="Times New Roman"/>
          <w:sz w:val="20"/>
          <w:szCs w:val="20"/>
        </w:rPr>
        <w:instrText xml:space="preserve"> REF _Ref220683895 \h </w:instrText>
      </w:r>
      <w:r w:rsidR="00BE5742">
        <w:rPr>
          <w:rFonts w:ascii="Times New Roman" w:eastAsia="等线" w:hAnsi="Times New Roman" w:cs="Times New Roman"/>
          <w:sz w:val="20"/>
          <w:szCs w:val="20"/>
        </w:rPr>
      </w:r>
      <w:r w:rsidR="00BE5742">
        <w:rPr>
          <w:rFonts w:ascii="Times New Roman" w:eastAsia="等线" w:hAnsi="Times New Roman" w:cs="Times New Roman"/>
          <w:sz w:val="20"/>
          <w:szCs w:val="20"/>
        </w:rPr>
        <w:fldChar w:fldCharType="separate"/>
      </w:r>
      <w:r w:rsidR="00BE5742" w:rsidRPr="00BE5742">
        <w:rPr>
          <w:rFonts w:ascii="Times New Roman" w:eastAsia="黑体" w:hAnsi="Times New Roman" w:cs="Times New Roman"/>
          <w:b/>
          <w:sz w:val="20"/>
        </w:rPr>
        <w:t xml:space="preserve">Table </w:t>
      </w:r>
      <w:r w:rsidR="00BE5742" w:rsidRPr="00BE5742">
        <w:rPr>
          <w:rFonts w:ascii="Times New Roman" w:eastAsia="黑体" w:hAnsi="Times New Roman" w:cs="Times New Roman"/>
          <w:b/>
          <w:noProof/>
          <w:sz w:val="20"/>
        </w:rPr>
        <w:t>5</w:t>
      </w:r>
      <w:r w:rsidR="00BE5742">
        <w:rPr>
          <w:rFonts w:ascii="Times New Roman" w:eastAsia="等线" w:hAnsi="Times New Roman" w:cs="Times New Roman"/>
          <w:sz w:val="20"/>
          <w:szCs w:val="20"/>
        </w:rPr>
        <w:fldChar w:fldCharType="end"/>
      </w:r>
      <w:r w:rsidRPr="00BE5742">
        <w:rPr>
          <w:rFonts w:ascii="Times New Roman" w:eastAsia="等线" w:hAnsi="Times New Roman" w:cs="Times New Roman"/>
          <w:sz w:val="20"/>
          <w:szCs w:val="20"/>
        </w:rPr>
        <w:t>, R2D coverage w</w:t>
      </w:r>
      <w:r>
        <w:rPr>
          <w:rFonts w:ascii="Times New Roman" w:eastAsia="等线" w:hAnsi="Times New Roman" w:cs="Times New Roman"/>
          <w:sz w:val="20"/>
          <w:szCs w:val="20"/>
        </w:rPr>
        <w:t xml:space="preserve">ith and without </w:t>
      </w:r>
      <w:r>
        <w:rPr>
          <w:rFonts w:ascii="Times New Roman" w:eastAsia="等线" w:hAnsi="Times New Roman" w:cs="Times New Roman" w:hint="eastAsia"/>
          <w:sz w:val="20"/>
          <w:szCs w:val="20"/>
          <w:lang w:eastAsia="zh-CN"/>
        </w:rPr>
        <w:t>block</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level</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repetition</w:t>
      </w:r>
      <w:r>
        <w:rPr>
          <w:rFonts w:ascii="Times New Roman" w:eastAsia="等线" w:hAnsi="Times New Roman" w:cs="Times New Roman"/>
          <w:sz w:val="20"/>
          <w:szCs w:val="20"/>
          <w:lang w:eastAsia="zh-CN"/>
        </w:rPr>
        <w:t xml:space="preserve"> </w:t>
      </w:r>
      <w:r w:rsidR="005841A2">
        <w:rPr>
          <w:rFonts w:ascii="Times New Roman" w:eastAsia="等线" w:hAnsi="Times New Roman" w:cs="Times New Roman" w:hint="eastAsia"/>
          <w:sz w:val="20"/>
          <w:szCs w:val="20"/>
          <w:lang w:eastAsia="zh-CN"/>
        </w:rPr>
        <w:t>are</w:t>
      </w:r>
      <w:r>
        <w:rPr>
          <w:rFonts w:ascii="Times New Roman" w:eastAsia="等线" w:hAnsi="Times New Roman" w:cs="Times New Roman"/>
          <w:sz w:val="20"/>
          <w:szCs w:val="20"/>
        </w:rPr>
        <w:t xml:space="preserve"> provided, and the evaluation</w:t>
      </w:r>
      <w:r>
        <w:rPr>
          <w:rFonts w:ascii="Times New Roman" w:eastAsia="等线" w:hAnsi="Times New Roman" w:cs="Times New Roman"/>
          <w:sz w:val="20"/>
          <w:szCs w:val="20"/>
          <w:lang w:eastAsia="zh-CN"/>
        </w:rPr>
        <w:t xml:space="preserve"> </w:t>
      </w:r>
      <w:r>
        <w:rPr>
          <w:rFonts w:ascii="Times New Roman" w:eastAsia="等线" w:hAnsi="Times New Roman" w:cs="Times New Roman"/>
          <w:sz w:val="20"/>
          <w:szCs w:val="20"/>
        </w:rPr>
        <w:t xml:space="preserve">assumptions </w:t>
      </w:r>
      <w:r w:rsidR="00760FFF">
        <w:rPr>
          <w:rFonts w:ascii="Times New Roman" w:eastAsia="等线" w:hAnsi="Times New Roman" w:cs="Times New Roman"/>
          <w:sz w:val="20"/>
          <w:szCs w:val="20"/>
        </w:rPr>
        <w:t>follow</w:t>
      </w:r>
      <w:r>
        <w:rPr>
          <w:rFonts w:ascii="Times New Roman" w:eastAsia="等线" w:hAnsi="Times New Roman" w:cs="Times New Roman"/>
          <w:sz w:val="20"/>
          <w:szCs w:val="20"/>
        </w:rPr>
        <w:t xml:space="preserve"> that agreed</w:t>
      </w:r>
      <w:r w:rsidR="003E3A5A" w:rsidRPr="003E3A5A">
        <w:rPr>
          <w:rFonts w:ascii="Times New Roman" w:eastAsia="等线" w:hAnsi="Times New Roman" w:cs="Times New Roman"/>
          <w:sz w:val="20"/>
          <w:szCs w:val="20"/>
        </w:rPr>
        <w:t xml:space="preserve"> </w:t>
      </w:r>
      <w:r w:rsidR="003E3A5A">
        <w:rPr>
          <w:rFonts w:ascii="Times New Roman" w:eastAsia="等线" w:hAnsi="Times New Roman" w:cs="Times New Roman"/>
          <w:sz w:val="20"/>
          <w:szCs w:val="20"/>
        </w:rPr>
        <w:t xml:space="preserve">in AI </w:t>
      </w:r>
      <w:r w:rsidR="000F5149">
        <w:rPr>
          <w:rFonts w:ascii="Times New Roman" w:eastAsia="等线" w:hAnsi="Times New Roman" w:cs="Times New Roman" w:hint="eastAsia"/>
          <w:sz w:val="20"/>
          <w:szCs w:val="20"/>
          <w:lang w:eastAsia="zh-CN"/>
        </w:rPr>
        <w:t>10</w:t>
      </w:r>
      <w:r w:rsidR="003E3A5A">
        <w:rPr>
          <w:rFonts w:ascii="Times New Roman" w:eastAsia="等线" w:hAnsi="Times New Roman" w:cs="Times New Roman"/>
          <w:sz w:val="20"/>
          <w:szCs w:val="20"/>
        </w:rPr>
        <w:t>.3.1</w:t>
      </w:r>
      <w:r>
        <w:rPr>
          <w:rFonts w:ascii="Times New Roman" w:eastAsia="等线" w:hAnsi="Times New Roman" w:cs="Times New Roman"/>
          <w:sz w:val="20"/>
          <w:szCs w:val="20"/>
        </w:rPr>
        <w:t xml:space="preserve"> in previous meeting</w:t>
      </w:r>
      <w:r w:rsidRPr="00A76DA4">
        <w:rPr>
          <w:rFonts w:ascii="Times New Roman" w:eastAsia="等线" w:hAnsi="Times New Roman" w:cs="Times New Roman"/>
          <w:sz w:val="20"/>
          <w:szCs w:val="20"/>
        </w:rPr>
        <w:t>.</w:t>
      </w:r>
      <w:bookmarkStart w:id="115" w:name="_Ref220001404"/>
      <w:r w:rsidR="00A2191D">
        <w:rPr>
          <w:rFonts w:ascii="Times New Roman" w:eastAsia="等线" w:hAnsi="Times New Roman" w:cs="Times New Roman" w:hint="eastAsia"/>
          <w:sz w:val="20"/>
          <w:szCs w:val="20"/>
          <w:lang w:eastAsia="zh-CN"/>
        </w:rPr>
        <w:t xml:space="preserve"> </w:t>
      </w:r>
      <w:r w:rsidR="003E3A5A" w:rsidRPr="00A2191D">
        <w:rPr>
          <w:rFonts w:ascii="Times New Roman" w:eastAsia="等线" w:hAnsi="Times New Roman" w:cs="Times New Roman" w:hint="eastAsia"/>
          <w:sz w:val="20"/>
          <w:szCs w:val="20"/>
        </w:rPr>
        <w:t>T</w:t>
      </w:r>
      <w:r w:rsidR="003E3A5A" w:rsidRPr="00A2191D">
        <w:rPr>
          <w:rFonts w:ascii="Times New Roman" w:eastAsia="等线" w:hAnsi="Times New Roman" w:cs="Times New Roman"/>
          <w:sz w:val="20"/>
          <w:szCs w:val="20"/>
        </w:rPr>
        <w:t xml:space="preserve">o determine the necessity of </w:t>
      </w:r>
      <w:r w:rsidR="003E3A5A" w:rsidRPr="00A2191D">
        <w:rPr>
          <w:rFonts w:ascii="Times New Roman" w:eastAsia="等线" w:hAnsi="Times New Roman" w:cs="Times New Roman" w:hint="eastAsia"/>
          <w:sz w:val="20"/>
          <w:szCs w:val="20"/>
        </w:rPr>
        <w:t>block</w:t>
      </w:r>
      <w:r w:rsidR="003E3A5A" w:rsidRPr="00A2191D">
        <w:rPr>
          <w:rFonts w:ascii="Times New Roman" w:eastAsia="等线" w:hAnsi="Times New Roman" w:cs="Times New Roman"/>
          <w:sz w:val="20"/>
          <w:szCs w:val="20"/>
        </w:rPr>
        <w:t xml:space="preserve"> </w:t>
      </w:r>
      <w:r w:rsidR="003E3A5A" w:rsidRPr="00A2191D">
        <w:rPr>
          <w:rFonts w:ascii="Times New Roman" w:eastAsia="等线" w:hAnsi="Times New Roman" w:cs="Times New Roman" w:hint="eastAsia"/>
          <w:sz w:val="20"/>
          <w:szCs w:val="20"/>
        </w:rPr>
        <w:t>level</w:t>
      </w:r>
      <w:r w:rsidR="003E3A5A" w:rsidRPr="00A2191D">
        <w:rPr>
          <w:rFonts w:ascii="Times New Roman" w:eastAsia="等线" w:hAnsi="Times New Roman" w:cs="Times New Roman"/>
          <w:sz w:val="20"/>
          <w:szCs w:val="20"/>
        </w:rPr>
        <w:t xml:space="preserve"> </w:t>
      </w:r>
      <w:r w:rsidR="003E3A5A" w:rsidRPr="00A2191D">
        <w:rPr>
          <w:rFonts w:ascii="Times New Roman" w:eastAsia="等线" w:hAnsi="Times New Roman" w:cs="Times New Roman" w:hint="eastAsia"/>
          <w:sz w:val="20"/>
          <w:szCs w:val="20"/>
        </w:rPr>
        <w:t>repetition</w:t>
      </w:r>
      <w:r w:rsidR="003E3A5A" w:rsidRPr="00A2191D">
        <w:rPr>
          <w:rFonts w:ascii="Times New Roman" w:eastAsia="等线" w:hAnsi="Times New Roman" w:cs="Times New Roman"/>
          <w:sz w:val="20"/>
          <w:szCs w:val="20"/>
        </w:rPr>
        <w:t xml:space="preserve"> </w:t>
      </w:r>
      <w:r w:rsidR="003E3A5A" w:rsidRPr="00A2191D">
        <w:rPr>
          <w:rFonts w:ascii="Times New Roman" w:eastAsia="等线" w:hAnsi="Times New Roman" w:cs="Times New Roman" w:hint="eastAsia"/>
          <w:sz w:val="20"/>
          <w:szCs w:val="20"/>
        </w:rPr>
        <w:t>f</w:t>
      </w:r>
      <w:r w:rsidR="003E3A5A" w:rsidRPr="00A2191D">
        <w:rPr>
          <w:rFonts w:ascii="Times New Roman" w:eastAsia="等线" w:hAnsi="Times New Roman" w:cs="Times New Roman"/>
          <w:sz w:val="20"/>
          <w:szCs w:val="20"/>
        </w:rPr>
        <w:t>or R2D from coverage perspective, we use the following coverage as threshold</w:t>
      </w:r>
      <w:r w:rsidR="00A2191D" w:rsidRPr="00A2191D">
        <w:rPr>
          <w:rFonts w:ascii="Times New Roman" w:eastAsia="等线" w:hAnsi="Times New Roman" w:cs="Times New Roman" w:hint="eastAsia"/>
          <w:sz w:val="20"/>
          <w:szCs w:val="20"/>
        </w:rPr>
        <w:t>.</w:t>
      </w:r>
    </w:p>
    <w:p w14:paraId="1CE0422A" w14:textId="77777777" w:rsidR="003E3A5A" w:rsidRDefault="003E3A5A" w:rsidP="001C1796">
      <w:pPr>
        <w:pStyle w:val="a7"/>
        <w:numPr>
          <w:ilvl w:val="0"/>
          <w:numId w:val="16"/>
        </w:numPr>
        <w:adjustRightInd w:val="0"/>
        <w:snapToGrid w:val="0"/>
        <w:spacing w:beforeLines="25" w:before="78" w:afterLines="25" w:after="78" w:line="264" w:lineRule="auto"/>
        <w:ind w:firstLineChars="0"/>
        <w:jc w:val="both"/>
        <w:rPr>
          <w:rFonts w:eastAsia="等线"/>
          <w:sz w:val="20"/>
        </w:rPr>
      </w:pPr>
      <w:r w:rsidRPr="000A7050">
        <w:rPr>
          <w:rFonts w:eastAsia="等线"/>
          <w:sz w:val="20"/>
        </w:rPr>
        <w:t xml:space="preserve">For </w:t>
      </w:r>
      <w:proofErr w:type="spellStart"/>
      <w:r w:rsidRPr="000A7050">
        <w:rPr>
          <w:rFonts w:eastAsia="等线"/>
          <w:sz w:val="20"/>
        </w:rPr>
        <w:t>UMa</w:t>
      </w:r>
      <w:proofErr w:type="spellEnd"/>
      <w:r w:rsidRPr="000A7050">
        <w:rPr>
          <w:rFonts w:eastAsia="等线"/>
          <w:sz w:val="20"/>
        </w:rPr>
        <w:t xml:space="preserve"> scenario, the coverage</w:t>
      </w:r>
      <w:r>
        <w:rPr>
          <w:rFonts w:eastAsia="等线"/>
          <w:sz w:val="20"/>
        </w:rPr>
        <w:t xml:space="preserve"> threshold</w:t>
      </w:r>
      <w:r w:rsidRPr="000A7050">
        <w:rPr>
          <w:rFonts w:eastAsia="等线"/>
          <w:sz w:val="20"/>
        </w:rPr>
        <w:t xml:space="preserve"> can be</w:t>
      </w:r>
    </w:p>
    <w:p w14:paraId="62571129"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green"/>
          <w:u w:val="single"/>
        </w:rPr>
        <w:t>500 meters</w:t>
      </w:r>
      <w:r>
        <w:rPr>
          <w:rFonts w:eastAsia="等线"/>
          <w:b/>
          <w:bCs/>
          <w:sz w:val="20"/>
          <w:u w:val="single"/>
        </w:rPr>
        <w:t>,</w:t>
      </w:r>
      <w:r w:rsidRPr="000A7050">
        <w:rPr>
          <w:rFonts w:eastAsia="等线"/>
          <w:sz w:val="20"/>
        </w:rPr>
        <w:t xml:space="preserve"> </w:t>
      </w:r>
      <w:r>
        <w:rPr>
          <w:rFonts w:eastAsia="等线"/>
          <w:sz w:val="20"/>
        </w:rPr>
        <w:t xml:space="preserve">which is </w:t>
      </w:r>
      <w:r w:rsidRPr="000A7050">
        <w:rPr>
          <w:rFonts w:eastAsia="等线"/>
          <w:sz w:val="20"/>
        </w:rPr>
        <w:t>ISD * 2/3 where ISD is 750 meters</w:t>
      </w:r>
      <w:r>
        <w:rPr>
          <w:rFonts w:eastAsia="等线"/>
          <w:sz w:val="20"/>
        </w:rPr>
        <w:t xml:space="preserve"> for </w:t>
      </w:r>
      <w:r>
        <w:rPr>
          <w:rFonts w:eastAsia="等线" w:hint="eastAsia"/>
          <w:sz w:val="20"/>
        </w:rPr>
        <w:t>UMA</w:t>
      </w:r>
      <w:r>
        <w:rPr>
          <w:rFonts w:eastAsia="等线"/>
          <w:sz w:val="20"/>
        </w:rPr>
        <w:t xml:space="preserve"> </w:t>
      </w:r>
      <w:r>
        <w:rPr>
          <w:rFonts w:eastAsia="等线" w:hint="eastAsia"/>
          <w:sz w:val="20"/>
        </w:rPr>
        <w:t>scenario</w:t>
      </w:r>
      <w:r w:rsidRPr="000A7050">
        <w:rPr>
          <w:rFonts w:eastAsia="等线"/>
          <w:sz w:val="20"/>
        </w:rPr>
        <w:t xml:space="preserve">. </w:t>
      </w:r>
    </w:p>
    <w:p w14:paraId="413A2BCF" w14:textId="77777777" w:rsidR="003E3A5A" w:rsidRPr="003D683F"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cyan"/>
          <w:u w:val="single"/>
        </w:rPr>
        <w:t>334 meters</w:t>
      </w:r>
      <w:r w:rsidRPr="003D683F">
        <w:rPr>
          <w:rFonts w:eastAsia="等线" w:hint="eastAsia"/>
          <w:b/>
          <w:bCs/>
          <w:sz w:val="20"/>
        </w:rPr>
        <w:t>,</w:t>
      </w:r>
      <w:r w:rsidRPr="003D683F">
        <w:rPr>
          <w:rFonts w:eastAsia="等线"/>
          <w:sz w:val="20"/>
        </w:rPr>
        <w:t xml:space="preserve"> </w:t>
      </w:r>
      <w:r>
        <w:rPr>
          <w:rFonts w:eastAsia="等线"/>
          <w:sz w:val="20"/>
        </w:rPr>
        <w:t xml:space="preserve">which </w:t>
      </w:r>
      <w:r w:rsidRPr="003D683F">
        <w:rPr>
          <w:rFonts w:eastAsia="等线"/>
          <w:sz w:val="20"/>
        </w:rPr>
        <w:t>i</w:t>
      </w:r>
      <w:r>
        <w:rPr>
          <w:rFonts w:eastAsia="等线"/>
          <w:sz w:val="20"/>
        </w:rPr>
        <w:t>s</w:t>
      </w:r>
      <w:r w:rsidRPr="003D683F">
        <w:rPr>
          <w:rFonts w:eastAsia="等线"/>
          <w:sz w:val="20"/>
        </w:rPr>
        <w:t xml:space="preserve"> ISD</w:t>
      </w:r>
      <w:r w:rsidRPr="000A7050">
        <w:rPr>
          <w:rFonts w:eastAsia="等线"/>
          <w:sz w:val="20"/>
        </w:rPr>
        <w:t>* 2/3</w:t>
      </w:r>
      <w:r w:rsidRPr="003D683F">
        <w:rPr>
          <w:rFonts w:eastAsia="等线"/>
          <w:sz w:val="20"/>
        </w:rPr>
        <w:t xml:space="preserve"> </w:t>
      </w:r>
      <w:r>
        <w:rPr>
          <w:rFonts w:eastAsia="等线"/>
          <w:sz w:val="20"/>
        </w:rPr>
        <w:t xml:space="preserve">where ISD </w:t>
      </w:r>
      <w:r w:rsidRPr="003D683F">
        <w:rPr>
          <w:rFonts w:eastAsia="等线"/>
          <w:sz w:val="20"/>
        </w:rPr>
        <w:t xml:space="preserve">is 500 meters. </w:t>
      </w:r>
    </w:p>
    <w:p w14:paraId="6FAF7CD6" w14:textId="77777777" w:rsidR="003E3A5A" w:rsidRDefault="003E3A5A" w:rsidP="001C1796">
      <w:pPr>
        <w:pStyle w:val="a7"/>
        <w:numPr>
          <w:ilvl w:val="0"/>
          <w:numId w:val="16"/>
        </w:numPr>
        <w:adjustRightInd w:val="0"/>
        <w:snapToGrid w:val="0"/>
        <w:spacing w:beforeLines="25" w:before="78" w:afterLines="25" w:after="78" w:line="264" w:lineRule="auto"/>
        <w:ind w:firstLineChars="0"/>
        <w:jc w:val="both"/>
        <w:rPr>
          <w:rFonts w:eastAsia="等线"/>
          <w:sz w:val="20"/>
        </w:rPr>
      </w:pPr>
      <w:r w:rsidRPr="000A7050">
        <w:rPr>
          <w:rFonts w:eastAsia="等线"/>
          <w:sz w:val="20"/>
        </w:rPr>
        <w:t xml:space="preserve">For </w:t>
      </w:r>
      <w:proofErr w:type="spellStart"/>
      <w:r w:rsidRPr="000A7050">
        <w:rPr>
          <w:rFonts w:eastAsia="等线"/>
          <w:sz w:val="20"/>
        </w:rPr>
        <w:t>RMa</w:t>
      </w:r>
      <w:proofErr w:type="spellEnd"/>
      <w:r w:rsidRPr="000A7050">
        <w:rPr>
          <w:rFonts w:eastAsia="等线"/>
          <w:sz w:val="20"/>
        </w:rPr>
        <w:t xml:space="preserve"> scenario,</w:t>
      </w:r>
      <w:r w:rsidRPr="003D683F">
        <w:rPr>
          <w:rFonts w:eastAsia="等线"/>
          <w:sz w:val="20"/>
        </w:rPr>
        <w:t xml:space="preserve"> the coverage </w:t>
      </w:r>
      <w:r>
        <w:rPr>
          <w:rFonts w:eastAsia="等线"/>
          <w:sz w:val="20"/>
        </w:rPr>
        <w:t>threshold</w:t>
      </w:r>
      <w:r w:rsidRPr="003D683F">
        <w:rPr>
          <w:rFonts w:eastAsia="等线"/>
          <w:sz w:val="20"/>
        </w:rPr>
        <w:t xml:space="preserve"> can be</w:t>
      </w:r>
    </w:p>
    <w:p w14:paraId="3A551960"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magenta"/>
          <w:u w:val="single"/>
        </w:rPr>
        <w:t>1154 meters</w:t>
      </w:r>
      <w:r>
        <w:rPr>
          <w:rFonts w:eastAsia="等线"/>
          <w:b/>
          <w:bCs/>
          <w:sz w:val="20"/>
          <w:u w:val="single"/>
        </w:rPr>
        <w:t xml:space="preserve">, </w:t>
      </w:r>
      <w:r>
        <w:rPr>
          <w:rFonts w:eastAsia="等线"/>
          <w:sz w:val="20"/>
        </w:rPr>
        <w:t xml:space="preserve">which is </w:t>
      </w:r>
      <w:r w:rsidRPr="000A7050">
        <w:rPr>
          <w:rFonts w:eastAsia="等线"/>
          <w:sz w:val="20"/>
        </w:rPr>
        <w:t>ISD * 2/3</w:t>
      </w:r>
      <w:r>
        <w:rPr>
          <w:rFonts w:eastAsia="等线"/>
          <w:sz w:val="20"/>
        </w:rPr>
        <w:t>,</w:t>
      </w:r>
      <w:r w:rsidRPr="000A7050">
        <w:rPr>
          <w:rFonts w:eastAsia="等线"/>
          <w:sz w:val="20"/>
        </w:rPr>
        <w:t xml:space="preserve"> where</w:t>
      </w:r>
      <w:r>
        <w:rPr>
          <w:rFonts w:eastAsia="等线"/>
          <w:sz w:val="20"/>
        </w:rPr>
        <w:t xml:space="preserve"> typical</w:t>
      </w:r>
      <w:r w:rsidRPr="000A7050">
        <w:rPr>
          <w:rFonts w:eastAsia="等线"/>
          <w:sz w:val="20"/>
        </w:rPr>
        <w:t xml:space="preserve"> ISD </w:t>
      </w:r>
      <w:r>
        <w:rPr>
          <w:rFonts w:eastAsia="等线"/>
          <w:sz w:val="20"/>
        </w:rPr>
        <w:t xml:space="preserve">for RMA </w:t>
      </w:r>
      <w:r w:rsidRPr="000A7050">
        <w:rPr>
          <w:rFonts w:eastAsia="等线"/>
          <w:sz w:val="20"/>
        </w:rPr>
        <w:t>is 1732 meters</w:t>
      </w:r>
      <w:r>
        <w:rPr>
          <w:rFonts w:eastAsia="等线"/>
          <w:sz w:val="20"/>
        </w:rPr>
        <w:t>, and</w:t>
      </w:r>
    </w:p>
    <w:p w14:paraId="6DBB469F"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green"/>
          <w:u w:val="single"/>
        </w:rPr>
        <w:t>500 meters</w:t>
      </w:r>
      <w:r w:rsidRPr="000A7050">
        <w:rPr>
          <w:rFonts w:eastAsia="等线"/>
          <w:sz w:val="20"/>
        </w:rPr>
        <w:t xml:space="preserve"> </w:t>
      </w:r>
      <w:r>
        <w:rPr>
          <w:rFonts w:eastAsia="等线"/>
          <w:sz w:val="20"/>
        </w:rPr>
        <w:t>which may be used for cell edge data rate determination</w:t>
      </w:r>
      <w:r w:rsidRPr="000A7050">
        <w:rPr>
          <w:rFonts w:eastAsia="等线"/>
          <w:sz w:val="20"/>
        </w:rPr>
        <w:t>.</w:t>
      </w:r>
    </w:p>
    <w:p w14:paraId="607C9DB6" w14:textId="27217257" w:rsidR="00C52BFD" w:rsidRDefault="00BE5742" w:rsidP="00F22B68">
      <w:pPr>
        <w:pStyle w:val="af8"/>
        <w:spacing w:before="60" w:after="60"/>
        <w:ind w:left="0"/>
        <w:jc w:val="center"/>
        <w:rPr>
          <w:rFonts w:ascii="Times New Roman" w:eastAsia="黑体" w:hAnsi="Times New Roman" w:cs="Times New Roman"/>
          <w:b/>
          <w:sz w:val="20"/>
          <w:lang w:eastAsia="zh-CN"/>
        </w:rPr>
      </w:pPr>
      <w:bookmarkStart w:id="116" w:name="_Ref220683895"/>
      <w:bookmarkStart w:id="117" w:name="_Ref220667262"/>
      <w:r w:rsidRPr="00BE5742">
        <w:rPr>
          <w:rFonts w:ascii="Times New Roman" w:eastAsia="黑体" w:hAnsi="Times New Roman" w:cs="Times New Roman"/>
          <w:b/>
          <w:sz w:val="20"/>
        </w:rPr>
        <w:t xml:space="preserve">Table </w:t>
      </w:r>
      <w:r w:rsidRPr="00BE5742">
        <w:rPr>
          <w:rFonts w:ascii="Times New Roman" w:eastAsia="黑体" w:hAnsi="Times New Roman" w:cs="Times New Roman"/>
          <w:b/>
          <w:sz w:val="20"/>
        </w:rPr>
        <w:fldChar w:fldCharType="begin"/>
      </w:r>
      <w:r w:rsidRPr="00BE5742">
        <w:rPr>
          <w:rFonts w:ascii="Times New Roman" w:eastAsia="黑体" w:hAnsi="Times New Roman" w:cs="Times New Roman"/>
          <w:b/>
          <w:sz w:val="20"/>
        </w:rPr>
        <w:instrText xml:space="preserve"> SEQ Table \* ARABIC </w:instrText>
      </w:r>
      <w:r w:rsidRPr="00BE5742">
        <w:rPr>
          <w:rFonts w:ascii="Times New Roman" w:eastAsia="黑体" w:hAnsi="Times New Roman" w:cs="Times New Roman"/>
          <w:b/>
          <w:sz w:val="20"/>
        </w:rPr>
        <w:fldChar w:fldCharType="separate"/>
      </w:r>
      <w:r w:rsidRPr="00BE5742">
        <w:rPr>
          <w:rFonts w:ascii="Times New Roman" w:eastAsia="黑体" w:hAnsi="Times New Roman" w:cs="Times New Roman"/>
          <w:b/>
          <w:noProof/>
          <w:sz w:val="20"/>
        </w:rPr>
        <w:t>5</w:t>
      </w:r>
      <w:r w:rsidRPr="00BE5742">
        <w:rPr>
          <w:rFonts w:ascii="Times New Roman" w:eastAsia="黑体" w:hAnsi="Times New Roman" w:cs="Times New Roman"/>
          <w:b/>
          <w:sz w:val="20"/>
        </w:rPr>
        <w:fldChar w:fldCharType="end"/>
      </w:r>
      <w:r w:rsidR="00A02CFD" w:rsidRPr="00BE5742">
        <w:rPr>
          <w:rFonts w:ascii="Times New Roman" w:eastAsia="黑体" w:hAnsi="Times New Roman" w:cs="Times New Roman"/>
          <w:b/>
          <w:sz w:val="20"/>
        </w:rPr>
        <w:fldChar w:fldCharType="begin"/>
      </w:r>
      <w:bookmarkEnd w:id="115"/>
      <w:bookmarkEnd w:id="116"/>
      <w:bookmarkEnd w:id="117"/>
      <w:r w:rsidR="00A02CFD" w:rsidRPr="00BE5742">
        <w:rPr>
          <w:rFonts w:ascii="Times New Roman" w:eastAsia="黑体" w:hAnsi="Times New Roman" w:cs="Times New Roman"/>
          <w:b/>
          <w:sz w:val="20"/>
        </w:rPr>
        <w:fldChar w:fldCharType="separate"/>
      </w:r>
      <w:r w:rsidR="00033820" w:rsidRPr="00BE5742">
        <w:rPr>
          <w:rFonts w:ascii="Times New Roman" w:eastAsia="黑体" w:hAnsi="Times New Roman" w:cs="Times New Roman"/>
          <w:bCs/>
          <w:noProof/>
          <w:sz w:val="20"/>
          <w:lang w:eastAsia="zh-CN"/>
        </w:rPr>
        <w:t>错误</w:t>
      </w:r>
      <w:r w:rsidR="00033820" w:rsidRPr="00BE5742">
        <w:rPr>
          <w:rFonts w:ascii="Times New Roman" w:eastAsia="黑体" w:hAnsi="Times New Roman" w:cs="Times New Roman"/>
          <w:bCs/>
          <w:noProof/>
          <w:sz w:val="20"/>
          <w:lang w:eastAsia="zh-CN"/>
        </w:rPr>
        <w:t>!</w:t>
      </w:r>
      <w:r w:rsidR="00033820" w:rsidRPr="00BE5742">
        <w:rPr>
          <w:rFonts w:ascii="Times New Roman" w:eastAsia="黑体" w:hAnsi="Times New Roman" w:cs="Times New Roman"/>
          <w:bCs/>
          <w:noProof/>
          <w:sz w:val="20"/>
          <w:lang w:eastAsia="zh-CN"/>
        </w:rPr>
        <w:t>未指定顺序。</w:t>
      </w:r>
      <w:r w:rsidR="00A02CFD" w:rsidRPr="00BE5742">
        <w:rPr>
          <w:rFonts w:ascii="Times New Roman" w:eastAsia="黑体" w:hAnsi="Times New Roman" w:cs="Times New Roman"/>
          <w:b/>
          <w:sz w:val="20"/>
        </w:rPr>
        <w:fldChar w:fldCharType="end"/>
      </w:r>
      <w:r w:rsidR="00F22B68" w:rsidRPr="00BE5742">
        <w:rPr>
          <w:rFonts w:ascii="Times New Roman" w:eastAsia="黑体" w:hAnsi="Times New Roman" w:cs="Times New Roman"/>
          <w:b/>
          <w:sz w:val="20"/>
        </w:rPr>
        <w:t xml:space="preserve"> For R2D</w:t>
      </w:r>
      <w:r w:rsidR="00882BEE" w:rsidRPr="00BE5742">
        <w:rPr>
          <w:rFonts w:ascii="Times New Roman" w:eastAsia="黑体" w:hAnsi="Times New Roman" w:cs="Times New Roman"/>
          <w:b/>
          <w:sz w:val="20"/>
        </w:rPr>
        <w:t>(M=2)</w:t>
      </w:r>
      <w:r w:rsidR="00F22B68" w:rsidRPr="00BE5742">
        <w:rPr>
          <w:rFonts w:ascii="Times New Roman" w:eastAsia="黑体" w:hAnsi="Times New Roman" w:cs="Times New Roman"/>
          <w:b/>
          <w:sz w:val="20"/>
        </w:rPr>
        <w:t>, 1% BLER, devic</w:t>
      </w:r>
      <w:r w:rsidR="00F22B68" w:rsidRPr="00F22B68">
        <w:rPr>
          <w:rFonts w:ascii="Times New Roman" w:eastAsia="黑体" w:hAnsi="Times New Roman" w:cs="Times New Roman"/>
          <w:b/>
          <w:sz w:val="20"/>
        </w:rPr>
        <w:t xml:space="preserve">e C, 20dB penetration loss </w:t>
      </w:r>
      <w:r w:rsidR="00F22B68" w:rsidRPr="00F22B68">
        <w:rPr>
          <w:rFonts w:ascii="Times New Roman" w:eastAsia="黑体" w:hAnsi="Times New Roman" w:cs="Times New Roman"/>
          <w:b/>
          <w:sz w:val="20"/>
          <w:lang w:eastAsia="zh-CN"/>
        </w:rPr>
        <w:t>for</w:t>
      </w:r>
      <w:r w:rsidR="00F22B68" w:rsidRPr="00F22B68">
        <w:rPr>
          <w:rFonts w:ascii="Times New Roman" w:eastAsia="黑体" w:hAnsi="Times New Roman" w:cs="Times New Roman"/>
          <w:b/>
          <w:sz w:val="20"/>
        </w:rPr>
        <w:t xml:space="preserve"> </w:t>
      </w:r>
      <w:r w:rsidR="00F22B68">
        <w:rPr>
          <w:rFonts w:ascii="Times New Roman" w:eastAsia="黑体" w:hAnsi="Times New Roman" w:cs="Times New Roman" w:hint="eastAsia"/>
          <w:b/>
          <w:sz w:val="20"/>
          <w:lang w:eastAsia="zh-CN"/>
        </w:rPr>
        <w:t>block</w:t>
      </w:r>
      <w:r w:rsidR="00F22B68">
        <w:rPr>
          <w:rFonts w:ascii="Times New Roman" w:eastAsia="黑体" w:hAnsi="Times New Roman" w:cs="Times New Roman"/>
          <w:b/>
          <w:sz w:val="20"/>
          <w:lang w:eastAsia="zh-CN"/>
        </w:rPr>
        <w:t xml:space="preserve"> </w:t>
      </w:r>
      <w:r w:rsidR="00F22B68">
        <w:rPr>
          <w:rFonts w:ascii="Times New Roman" w:eastAsia="黑体" w:hAnsi="Times New Roman" w:cs="Times New Roman" w:hint="eastAsia"/>
          <w:b/>
          <w:sz w:val="20"/>
          <w:lang w:eastAsia="zh-CN"/>
        </w:rPr>
        <w:t>level</w:t>
      </w:r>
      <w:r w:rsidR="00F22B68">
        <w:rPr>
          <w:rFonts w:ascii="Times New Roman" w:eastAsia="黑体" w:hAnsi="Times New Roman" w:cs="Times New Roman"/>
          <w:b/>
          <w:sz w:val="20"/>
          <w:lang w:eastAsia="zh-CN"/>
        </w:rPr>
        <w:t xml:space="preserve"> </w:t>
      </w:r>
      <w:r w:rsidR="00F22B68">
        <w:rPr>
          <w:rFonts w:ascii="Times New Roman" w:eastAsia="黑体" w:hAnsi="Times New Roman" w:cs="Times New Roman" w:hint="eastAsia"/>
          <w:b/>
          <w:sz w:val="20"/>
          <w:lang w:eastAsia="zh-CN"/>
        </w:rPr>
        <w:t>repetition</w:t>
      </w:r>
      <w:r w:rsidR="00F22B68">
        <w:rPr>
          <w:rFonts w:ascii="Times New Roman" w:eastAsia="黑体" w:hAnsi="Times New Roman" w:cs="Times New Roman"/>
          <w:b/>
          <w:sz w:val="20"/>
          <w:lang w:eastAsia="zh-CN"/>
        </w:rPr>
        <w:t xml:space="preserve"> </w:t>
      </w:r>
      <w:r w:rsidR="00F22B68" w:rsidRPr="00F22B68">
        <w:rPr>
          <w:rFonts w:ascii="Times New Roman" w:eastAsia="黑体" w:hAnsi="Times New Roman" w:cs="Times New Roman"/>
          <w:b/>
          <w:sz w:val="20"/>
          <w:lang w:eastAsia="zh-CN"/>
        </w:rPr>
        <w:t>necessity</w:t>
      </w:r>
      <w:r w:rsidR="00F22B68" w:rsidRPr="00F22B68">
        <w:rPr>
          <w:rFonts w:ascii="Times New Roman" w:eastAsia="黑体" w:hAnsi="Times New Roman" w:cs="Times New Roman"/>
          <w:b/>
          <w:sz w:val="20"/>
        </w:rPr>
        <w:t xml:space="preserve"> </w:t>
      </w:r>
      <w:r w:rsidR="00F22B68" w:rsidRPr="00F22B68">
        <w:rPr>
          <w:rFonts w:ascii="Times New Roman" w:eastAsia="黑体" w:hAnsi="Times New Roman" w:cs="Times New Roman"/>
          <w:b/>
          <w:sz w:val="20"/>
          <w:lang w:eastAsia="zh-CN"/>
        </w:rPr>
        <w:t>evaluation</w:t>
      </w:r>
    </w:p>
    <w:tbl>
      <w:tblPr>
        <w:tblStyle w:val="a8"/>
        <w:tblW w:w="9498" w:type="dxa"/>
        <w:tblInd w:w="-5" w:type="dxa"/>
        <w:tblLayout w:type="fixed"/>
        <w:tblLook w:val="04A0" w:firstRow="1" w:lastRow="0" w:firstColumn="1" w:lastColumn="0" w:noHBand="0" w:noVBand="1"/>
      </w:tblPr>
      <w:tblGrid>
        <w:gridCol w:w="851"/>
        <w:gridCol w:w="709"/>
        <w:gridCol w:w="708"/>
        <w:gridCol w:w="993"/>
        <w:gridCol w:w="992"/>
        <w:gridCol w:w="992"/>
        <w:gridCol w:w="992"/>
        <w:gridCol w:w="993"/>
        <w:gridCol w:w="1134"/>
        <w:gridCol w:w="1134"/>
      </w:tblGrid>
      <w:tr w:rsidR="00882BEE" w:rsidRPr="00166FEF" w14:paraId="1E88354C" w14:textId="77777777" w:rsidTr="008C1D6E">
        <w:trPr>
          <w:trHeight w:val="337"/>
        </w:trPr>
        <w:tc>
          <w:tcPr>
            <w:tcW w:w="851" w:type="dxa"/>
            <w:vMerge w:val="restart"/>
          </w:tcPr>
          <w:p w14:paraId="12B292EC" w14:textId="77777777" w:rsidR="00882BEE" w:rsidRPr="00166FEF" w:rsidRDefault="00882BEE" w:rsidP="008C1D6E">
            <w:pPr>
              <w:jc w:val="center"/>
              <w:rPr>
                <w:sz w:val="18"/>
                <w:szCs w:val="18"/>
              </w:rPr>
            </w:pPr>
            <w:r w:rsidRPr="00166FEF">
              <w:rPr>
                <w:rFonts w:hint="eastAsia"/>
                <w:sz w:val="18"/>
                <w:szCs w:val="18"/>
              </w:rPr>
              <w:t>s</w:t>
            </w:r>
            <w:r w:rsidRPr="00166FEF">
              <w:rPr>
                <w:sz w:val="18"/>
                <w:szCs w:val="18"/>
              </w:rPr>
              <w:t>cenario</w:t>
            </w:r>
          </w:p>
        </w:tc>
        <w:tc>
          <w:tcPr>
            <w:tcW w:w="709" w:type="dxa"/>
            <w:vMerge w:val="restart"/>
          </w:tcPr>
          <w:p w14:paraId="67BB21BA" w14:textId="77777777" w:rsidR="00882BEE" w:rsidRPr="00166FEF" w:rsidRDefault="00882BEE" w:rsidP="008C1D6E">
            <w:pPr>
              <w:jc w:val="center"/>
              <w:rPr>
                <w:sz w:val="18"/>
                <w:szCs w:val="18"/>
              </w:rPr>
            </w:pPr>
            <w:r w:rsidRPr="00166FEF">
              <w:rPr>
                <w:sz w:val="18"/>
                <w:szCs w:val="18"/>
              </w:rPr>
              <w:t>Data size</w:t>
            </w:r>
          </w:p>
        </w:tc>
        <w:tc>
          <w:tcPr>
            <w:tcW w:w="708" w:type="dxa"/>
            <w:vMerge w:val="restart"/>
          </w:tcPr>
          <w:p w14:paraId="1109CD0A" w14:textId="63D76478" w:rsidR="00882BEE" w:rsidRPr="00166FEF" w:rsidRDefault="00882BEE" w:rsidP="008C1D6E">
            <w:pPr>
              <w:jc w:val="center"/>
              <w:rPr>
                <w:sz w:val="18"/>
                <w:szCs w:val="18"/>
              </w:rPr>
            </w:pPr>
            <w:r w:rsidRPr="00166FEF">
              <w:rPr>
                <w:sz w:val="18"/>
                <w:szCs w:val="18"/>
              </w:rPr>
              <w:t>Tx power</w:t>
            </w:r>
            <w:r w:rsidR="00861418">
              <w:rPr>
                <w:sz w:val="18"/>
                <w:szCs w:val="18"/>
              </w:rPr>
              <w:t>(dBm)</w:t>
            </w:r>
          </w:p>
        </w:tc>
        <w:tc>
          <w:tcPr>
            <w:tcW w:w="7230" w:type="dxa"/>
            <w:gridSpan w:val="7"/>
          </w:tcPr>
          <w:p w14:paraId="400BC4C3" w14:textId="77777777" w:rsidR="00882BEE" w:rsidRPr="00166FEF" w:rsidRDefault="00882BEE" w:rsidP="008C1D6E">
            <w:pPr>
              <w:jc w:val="center"/>
              <w:rPr>
                <w:sz w:val="18"/>
                <w:szCs w:val="18"/>
              </w:rPr>
            </w:pPr>
            <w:r w:rsidRPr="00166FEF">
              <w:rPr>
                <w:sz w:val="18"/>
                <w:szCs w:val="18"/>
              </w:rPr>
              <w:t>Coverage [m]</w:t>
            </w:r>
          </w:p>
        </w:tc>
      </w:tr>
      <w:tr w:rsidR="00882BEE" w:rsidRPr="00166FEF" w14:paraId="170583EB" w14:textId="77777777" w:rsidTr="008C1D6E">
        <w:tc>
          <w:tcPr>
            <w:tcW w:w="851" w:type="dxa"/>
            <w:vMerge/>
          </w:tcPr>
          <w:p w14:paraId="6A7170E2" w14:textId="77777777" w:rsidR="00882BEE" w:rsidRPr="00166FEF" w:rsidRDefault="00882BEE" w:rsidP="008C1D6E">
            <w:pPr>
              <w:jc w:val="center"/>
              <w:rPr>
                <w:sz w:val="18"/>
                <w:szCs w:val="18"/>
              </w:rPr>
            </w:pPr>
          </w:p>
        </w:tc>
        <w:tc>
          <w:tcPr>
            <w:tcW w:w="709" w:type="dxa"/>
            <w:vMerge/>
          </w:tcPr>
          <w:p w14:paraId="1D048ADC" w14:textId="77777777" w:rsidR="00882BEE" w:rsidRPr="00166FEF" w:rsidRDefault="00882BEE" w:rsidP="008C1D6E">
            <w:pPr>
              <w:jc w:val="center"/>
              <w:rPr>
                <w:sz w:val="18"/>
                <w:szCs w:val="18"/>
              </w:rPr>
            </w:pPr>
          </w:p>
        </w:tc>
        <w:tc>
          <w:tcPr>
            <w:tcW w:w="708" w:type="dxa"/>
            <w:vMerge/>
          </w:tcPr>
          <w:p w14:paraId="524FDDF5" w14:textId="77777777" w:rsidR="00882BEE" w:rsidRPr="00166FEF" w:rsidRDefault="00882BEE" w:rsidP="008C1D6E">
            <w:pPr>
              <w:jc w:val="center"/>
              <w:rPr>
                <w:sz w:val="18"/>
                <w:szCs w:val="18"/>
              </w:rPr>
            </w:pPr>
          </w:p>
        </w:tc>
        <w:tc>
          <w:tcPr>
            <w:tcW w:w="993" w:type="dxa"/>
          </w:tcPr>
          <w:p w14:paraId="5D02D725" w14:textId="77777777" w:rsidR="00882BEE" w:rsidRDefault="00882BEE" w:rsidP="008C1D6E">
            <w:pPr>
              <w:jc w:val="center"/>
              <w:rPr>
                <w:sz w:val="18"/>
                <w:szCs w:val="18"/>
              </w:rPr>
            </w:pPr>
            <w:r w:rsidRPr="00166FEF">
              <w:rPr>
                <w:sz w:val="18"/>
                <w:szCs w:val="18"/>
              </w:rPr>
              <w:t>no rep</w:t>
            </w:r>
          </w:p>
          <w:p w14:paraId="510489CC" w14:textId="77777777" w:rsidR="00882BEE" w:rsidRPr="00166FEF" w:rsidRDefault="00882BEE" w:rsidP="008C1D6E">
            <w:pPr>
              <w:jc w:val="center"/>
              <w:rPr>
                <w:sz w:val="18"/>
                <w:szCs w:val="18"/>
              </w:rPr>
            </w:pPr>
            <w:r w:rsidRPr="00166FEF">
              <w:rPr>
                <w:sz w:val="18"/>
                <w:szCs w:val="18"/>
              </w:rPr>
              <w:t>no FEC</w:t>
            </w:r>
          </w:p>
          <w:p w14:paraId="36272B68" w14:textId="77777777" w:rsidR="00882BEE" w:rsidRPr="00166FEF" w:rsidRDefault="00882BEE" w:rsidP="008C1D6E">
            <w:pPr>
              <w:jc w:val="center"/>
              <w:rPr>
                <w:sz w:val="18"/>
                <w:szCs w:val="18"/>
              </w:rPr>
            </w:pPr>
            <w:r w:rsidRPr="00166FEF">
              <w:rPr>
                <w:sz w:val="18"/>
                <w:szCs w:val="18"/>
              </w:rPr>
              <w:t>(14kbps)</w:t>
            </w:r>
          </w:p>
        </w:tc>
        <w:tc>
          <w:tcPr>
            <w:tcW w:w="992" w:type="dxa"/>
          </w:tcPr>
          <w:p w14:paraId="17B8F586" w14:textId="77777777" w:rsidR="00882BEE" w:rsidRDefault="00882BEE" w:rsidP="008C1D6E">
            <w:pPr>
              <w:jc w:val="center"/>
              <w:rPr>
                <w:sz w:val="18"/>
                <w:szCs w:val="18"/>
              </w:rPr>
            </w:pPr>
            <w:r>
              <w:rPr>
                <w:sz w:val="18"/>
                <w:szCs w:val="18"/>
              </w:rPr>
              <w:t>3 R</w:t>
            </w:r>
            <w:r w:rsidRPr="00166FEF">
              <w:rPr>
                <w:sz w:val="18"/>
                <w:szCs w:val="18"/>
              </w:rPr>
              <w:t>ep</w:t>
            </w:r>
          </w:p>
          <w:p w14:paraId="2DAFC6C2" w14:textId="77777777" w:rsidR="00882BEE" w:rsidRPr="00166FEF" w:rsidRDefault="00882BEE" w:rsidP="008C1D6E">
            <w:pPr>
              <w:jc w:val="center"/>
              <w:rPr>
                <w:sz w:val="18"/>
                <w:szCs w:val="18"/>
              </w:rPr>
            </w:pPr>
            <w:r w:rsidRPr="00166FEF">
              <w:rPr>
                <w:sz w:val="18"/>
                <w:szCs w:val="18"/>
              </w:rPr>
              <w:t>(4.7 kbps)</w:t>
            </w:r>
          </w:p>
        </w:tc>
        <w:tc>
          <w:tcPr>
            <w:tcW w:w="992" w:type="dxa"/>
          </w:tcPr>
          <w:p w14:paraId="4B68D957" w14:textId="77777777" w:rsidR="00882BEE" w:rsidRPr="00166FEF" w:rsidRDefault="00882BEE" w:rsidP="008C1D6E">
            <w:pPr>
              <w:jc w:val="center"/>
              <w:rPr>
                <w:sz w:val="18"/>
                <w:szCs w:val="18"/>
              </w:rPr>
            </w:pPr>
            <w:r>
              <w:rPr>
                <w:sz w:val="18"/>
                <w:szCs w:val="18"/>
              </w:rPr>
              <w:t xml:space="preserve">1/3 </w:t>
            </w:r>
            <w:r w:rsidRPr="00166FEF">
              <w:rPr>
                <w:sz w:val="18"/>
                <w:szCs w:val="18"/>
              </w:rPr>
              <w:t>FEC (4.7kbps)</w:t>
            </w:r>
          </w:p>
        </w:tc>
        <w:tc>
          <w:tcPr>
            <w:tcW w:w="992" w:type="dxa"/>
          </w:tcPr>
          <w:p w14:paraId="1066C8C8" w14:textId="77777777" w:rsidR="00882BEE" w:rsidRDefault="00882BEE" w:rsidP="008C1D6E">
            <w:pPr>
              <w:jc w:val="center"/>
              <w:rPr>
                <w:sz w:val="18"/>
                <w:szCs w:val="18"/>
              </w:rPr>
            </w:pPr>
            <w:r>
              <w:rPr>
                <w:rFonts w:hint="eastAsia"/>
                <w:sz w:val="18"/>
                <w:szCs w:val="18"/>
              </w:rPr>
              <w:t>4</w:t>
            </w:r>
            <w:r>
              <w:rPr>
                <w:sz w:val="18"/>
                <w:szCs w:val="18"/>
              </w:rPr>
              <w:t xml:space="preserve"> Rep</w:t>
            </w:r>
          </w:p>
          <w:p w14:paraId="523162E4" w14:textId="77777777" w:rsidR="00882BEE" w:rsidRPr="00166FEF" w:rsidRDefault="00882BEE" w:rsidP="008C1D6E">
            <w:pPr>
              <w:jc w:val="center"/>
              <w:rPr>
                <w:sz w:val="18"/>
                <w:szCs w:val="18"/>
              </w:rPr>
            </w:pPr>
            <w:r w:rsidRPr="00166FEF">
              <w:rPr>
                <w:sz w:val="18"/>
                <w:szCs w:val="18"/>
              </w:rPr>
              <w:t>(</w:t>
            </w:r>
            <w:r>
              <w:rPr>
                <w:sz w:val="18"/>
                <w:szCs w:val="18"/>
              </w:rPr>
              <w:t>3.5</w:t>
            </w:r>
            <w:r w:rsidRPr="00166FEF">
              <w:rPr>
                <w:sz w:val="18"/>
                <w:szCs w:val="18"/>
              </w:rPr>
              <w:t xml:space="preserve"> kbps</w:t>
            </w:r>
            <w:r>
              <w:rPr>
                <w:sz w:val="18"/>
                <w:szCs w:val="18"/>
              </w:rPr>
              <w:t>)</w:t>
            </w:r>
          </w:p>
        </w:tc>
        <w:tc>
          <w:tcPr>
            <w:tcW w:w="993" w:type="dxa"/>
          </w:tcPr>
          <w:p w14:paraId="4BABB48C" w14:textId="77777777" w:rsidR="00882BEE" w:rsidRDefault="00882BEE" w:rsidP="008C1D6E">
            <w:pPr>
              <w:jc w:val="center"/>
              <w:rPr>
                <w:sz w:val="18"/>
                <w:szCs w:val="18"/>
              </w:rPr>
            </w:pPr>
            <w:r>
              <w:rPr>
                <w:sz w:val="18"/>
                <w:szCs w:val="18"/>
              </w:rPr>
              <w:t>2 R</w:t>
            </w:r>
            <w:r w:rsidRPr="00166FEF">
              <w:rPr>
                <w:sz w:val="18"/>
                <w:szCs w:val="18"/>
              </w:rPr>
              <w:t>ep</w:t>
            </w:r>
          </w:p>
          <w:p w14:paraId="153A3208" w14:textId="77777777" w:rsidR="00882BEE" w:rsidRPr="00166FEF" w:rsidRDefault="00882BEE" w:rsidP="008C1D6E">
            <w:pPr>
              <w:jc w:val="center"/>
              <w:rPr>
                <w:sz w:val="18"/>
                <w:szCs w:val="18"/>
              </w:rPr>
            </w:pPr>
            <w:r>
              <w:rPr>
                <w:sz w:val="18"/>
                <w:szCs w:val="18"/>
              </w:rPr>
              <w:t xml:space="preserve">1/2 </w:t>
            </w:r>
            <w:r w:rsidRPr="00166FEF">
              <w:rPr>
                <w:sz w:val="18"/>
                <w:szCs w:val="18"/>
              </w:rPr>
              <w:t>FEC (</w:t>
            </w:r>
            <w:r>
              <w:rPr>
                <w:sz w:val="18"/>
                <w:szCs w:val="18"/>
              </w:rPr>
              <w:t>3.5</w:t>
            </w:r>
            <w:r w:rsidRPr="00166FEF">
              <w:rPr>
                <w:sz w:val="18"/>
                <w:szCs w:val="18"/>
              </w:rPr>
              <w:t xml:space="preserve"> kbps</w:t>
            </w:r>
            <w:r>
              <w:rPr>
                <w:sz w:val="18"/>
                <w:szCs w:val="18"/>
              </w:rPr>
              <w:t>)</w:t>
            </w:r>
          </w:p>
        </w:tc>
        <w:tc>
          <w:tcPr>
            <w:tcW w:w="1134" w:type="dxa"/>
          </w:tcPr>
          <w:p w14:paraId="749E2835" w14:textId="77777777" w:rsidR="00882BEE" w:rsidRDefault="00882BEE" w:rsidP="008C1D6E">
            <w:pPr>
              <w:jc w:val="center"/>
              <w:rPr>
                <w:sz w:val="18"/>
                <w:szCs w:val="18"/>
              </w:rPr>
            </w:pPr>
            <w:r>
              <w:rPr>
                <w:sz w:val="18"/>
                <w:szCs w:val="18"/>
              </w:rPr>
              <w:t>6 Rep</w:t>
            </w:r>
          </w:p>
          <w:p w14:paraId="72796825" w14:textId="77777777" w:rsidR="00882BEE" w:rsidRPr="00166FEF" w:rsidRDefault="00882BEE" w:rsidP="008C1D6E">
            <w:pPr>
              <w:jc w:val="center"/>
              <w:rPr>
                <w:sz w:val="18"/>
                <w:szCs w:val="18"/>
              </w:rPr>
            </w:pPr>
            <w:r w:rsidRPr="00166FEF">
              <w:rPr>
                <w:sz w:val="18"/>
                <w:szCs w:val="18"/>
              </w:rPr>
              <w:t>(2.33 kbps)</w:t>
            </w:r>
          </w:p>
        </w:tc>
        <w:tc>
          <w:tcPr>
            <w:tcW w:w="1134" w:type="dxa"/>
          </w:tcPr>
          <w:p w14:paraId="369D4D0D" w14:textId="77777777" w:rsidR="00882BEE" w:rsidRDefault="00882BEE" w:rsidP="008C1D6E">
            <w:pPr>
              <w:jc w:val="center"/>
              <w:rPr>
                <w:sz w:val="18"/>
                <w:szCs w:val="18"/>
              </w:rPr>
            </w:pPr>
            <w:r>
              <w:rPr>
                <w:sz w:val="18"/>
                <w:szCs w:val="18"/>
              </w:rPr>
              <w:t>2 R</w:t>
            </w:r>
            <w:r w:rsidRPr="00166FEF">
              <w:rPr>
                <w:sz w:val="18"/>
                <w:szCs w:val="18"/>
              </w:rPr>
              <w:t>ep</w:t>
            </w:r>
          </w:p>
          <w:p w14:paraId="4BA1BE12" w14:textId="77777777" w:rsidR="00882BEE" w:rsidRPr="00166FEF" w:rsidRDefault="00882BEE" w:rsidP="008C1D6E">
            <w:pPr>
              <w:jc w:val="center"/>
              <w:rPr>
                <w:sz w:val="18"/>
                <w:szCs w:val="18"/>
              </w:rPr>
            </w:pPr>
            <w:r>
              <w:rPr>
                <w:sz w:val="18"/>
                <w:szCs w:val="18"/>
              </w:rPr>
              <w:t>1/3 FEC</w:t>
            </w:r>
            <w:r w:rsidRPr="00166FEF">
              <w:rPr>
                <w:sz w:val="18"/>
                <w:szCs w:val="18"/>
              </w:rPr>
              <w:t xml:space="preserve"> (2.33 kbps)</w:t>
            </w:r>
          </w:p>
        </w:tc>
      </w:tr>
      <w:tr w:rsidR="00882BEE" w:rsidRPr="00166FEF" w14:paraId="19773D10" w14:textId="77777777" w:rsidTr="008C1D6E">
        <w:tc>
          <w:tcPr>
            <w:tcW w:w="851" w:type="dxa"/>
            <w:vMerge w:val="restart"/>
          </w:tcPr>
          <w:p w14:paraId="49A29DDF" w14:textId="77777777" w:rsidR="00882BEE" w:rsidRPr="00166FEF" w:rsidRDefault="00882BEE" w:rsidP="008C1D6E">
            <w:pPr>
              <w:jc w:val="center"/>
              <w:rPr>
                <w:sz w:val="18"/>
                <w:szCs w:val="18"/>
              </w:rPr>
            </w:pPr>
            <w:proofErr w:type="spellStart"/>
            <w:r w:rsidRPr="00166FEF">
              <w:rPr>
                <w:rFonts w:hint="eastAsia"/>
                <w:sz w:val="18"/>
                <w:szCs w:val="18"/>
              </w:rPr>
              <w:t>UMa</w:t>
            </w:r>
            <w:proofErr w:type="spellEnd"/>
          </w:p>
        </w:tc>
        <w:tc>
          <w:tcPr>
            <w:tcW w:w="709" w:type="dxa"/>
          </w:tcPr>
          <w:p w14:paraId="7E8F4322" w14:textId="77777777" w:rsidR="00882BEE" w:rsidRPr="00166FEF" w:rsidRDefault="00882BEE" w:rsidP="008C1D6E">
            <w:pPr>
              <w:jc w:val="center"/>
              <w:rPr>
                <w:sz w:val="18"/>
                <w:szCs w:val="18"/>
              </w:rPr>
            </w:pPr>
            <w:r w:rsidRPr="00166FEF">
              <w:rPr>
                <w:sz w:val="18"/>
                <w:szCs w:val="18"/>
              </w:rPr>
              <w:t>96</w:t>
            </w:r>
          </w:p>
        </w:tc>
        <w:tc>
          <w:tcPr>
            <w:tcW w:w="708" w:type="dxa"/>
          </w:tcPr>
          <w:p w14:paraId="590F685C" w14:textId="77777777" w:rsidR="00882BEE" w:rsidRPr="00166FEF" w:rsidRDefault="00882BEE" w:rsidP="008C1D6E">
            <w:pPr>
              <w:jc w:val="center"/>
              <w:rPr>
                <w:sz w:val="18"/>
                <w:szCs w:val="18"/>
              </w:rPr>
            </w:pPr>
            <w:r w:rsidRPr="00166FEF">
              <w:rPr>
                <w:sz w:val="18"/>
                <w:szCs w:val="18"/>
              </w:rPr>
              <w:t>43</w:t>
            </w:r>
          </w:p>
        </w:tc>
        <w:tc>
          <w:tcPr>
            <w:tcW w:w="993" w:type="dxa"/>
            <w:vAlign w:val="bottom"/>
          </w:tcPr>
          <w:p w14:paraId="3F2378C0" w14:textId="77777777" w:rsidR="00882BEE" w:rsidRPr="008A03A7" w:rsidRDefault="00882BEE" w:rsidP="008C1D6E">
            <w:pPr>
              <w:jc w:val="center"/>
              <w:rPr>
                <w:sz w:val="18"/>
                <w:szCs w:val="18"/>
              </w:rPr>
            </w:pPr>
            <w:r w:rsidRPr="004F4D4A">
              <w:rPr>
                <w:sz w:val="18"/>
                <w:szCs w:val="18"/>
                <w:highlight w:val="yellow"/>
              </w:rPr>
              <w:t>373.46</w:t>
            </w:r>
            <w:r w:rsidRPr="008A03A7">
              <w:rPr>
                <w:sz w:val="18"/>
                <w:szCs w:val="18"/>
              </w:rPr>
              <w:t xml:space="preserve"> </w:t>
            </w:r>
          </w:p>
        </w:tc>
        <w:tc>
          <w:tcPr>
            <w:tcW w:w="992" w:type="dxa"/>
            <w:vAlign w:val="bottom"/>
          </w:tcPr>
          <w:p w14:paraId="4EDC23BC" w14:textId="77777777" w:rsidR="00882BEE" w:rsidRPr="008A03A7" w:rsidRDefault="00882BEE" w:rsidP="008C1D6E">
            <w:pPr>
              <w:jc w:val="center"/>
              <w:rPr>
                <w:sz w:val="18"/>
                <w:szCs w:val="18"/>
              </w:rPr>
            </w:pPr>
            <w:r w:rsidRPr="00882BEE">
              <w:rPr>
                <w:sz w:val="18"/>
                <w:szCs w:val="18"/>
                <w:highlight w:val="green"/>
              </w:rPr>
              <w:t>513.36</w:t>
            </w:r>
            <w:r w:rsidRPr="008A03A7">
              <w:rPr>
                <w:sz w:val="18"/>
                <w:szCs w:val="18"/>
              </w:rPr>
              <w:t xml:space="preserve"> </w:t>
            </w:r>
          </w:p>
        </w:tc>
        <w:tc>
          <w:tcPr>
            <w:tcW w:w="992" w:type="dxa"/>
            <w:vAlign w:val="bottom"/>
          </w:tcPr>
          <w:p w14:paraId="6E53AFCC" w14:textId="77777777" w:rsidR="00882BEE" w:rsidRPr="00882BEE" w:rsidRDefault="00882BEE" w:rsidP="008C1D6E">
            <w:pPr>
              <w:jc w:val="center"/>
              <w:rPr>
                <w:sz w:val="18"/>
                <w:szCs w:val="18"/>
              </w:rPr>
            </w:pPr>
            <w:r w:rsidRPr="00882BEE">
              <w:rPr>
                <w:sz w:val="18"/>
                <w:szCs w:val="18"/>
              </w:rPr>
              <w:t xml:space="preserve">591.34 </w:t>
            </w:r>
          </w:p>
        </w:tc>
        <w:tc>
          <w:tcPr>
            <w:tcW w:w="992" w:type="dxa"/>
            <w:vAlign w:val="bottom"/>
          </w:tcPr>
          <w:p w14:paraId="1B8C1069" w14:textId="77777777" w:rsidR="00882BEE" w:rsidRPr="008A03A7" w:rsidRDefault="00882BEE" w:rsidP="008C1D6E">
            <w:pPr>
              <w:jc w:val="center"/>
              <w:rPr>
                <w:sz w:val="18"/>
                <w:szCs w:val="18"/>
              </w:rPr>
            </w:pPr>
            <w:r w:rsidRPr="008A03A7">
              <w:rPr>
                <w:rFonts w:ascii="Calibri" w:hAnsi="Calibri" w:cs="Calibri"/>
                <w:sz w:val="18"/>
                <w:szCs w:val="18"/>
              </w:rPr>
              <w:t xml:space="preserve">554.23 </w:t>
            </w:r>
          </w:p>
        </w:tc>
        <w:tc>
          <w:tcPr>
            <w:tcW w:w="993" w:type="dxa"/>
            <w:vAlign w:val="bottom"/>
          </w:tcPr>
          <w:p w14:paraId="675E43D0" w14:textId="77777777" w:rsidR="00882BEE" w:rsidRPr="008A03A7" w:rsidRDefault="00882BEE" w:rsidP="008C1D6E">
            <w:pPr>
              <w:jc w:val="center"/>
              <w:rPr>
                <w:sz w:val="18"/>
                <w:szCs w:val="18"/>
              </w:rPr>
            </w:pPr>
            <w:r w:rsidRPr="008A03A7">
              <w:rPr>
                <w:rFonts w:ascii="Calibri" w:hAnsi="Calibri" w:cs="Calibri"/>
                <w:sz w:val="18"/>
                <w:szCs w:val="18"/>
              </w:rPr>
              <w:t xml:space="preserve">627.23 </w:t>
            </w:r>
          </w:p>
        </w:tc>
        <w:tc>
          <w:tcPr>
            <w:tcW w:w="1134" w:type="dxa"/>
            <w:vAlign w:val="bottom"/>
          </w:tcPr>
          <w:p w14:paraId="265C8131" w14:textId="77777777" w:rsidR="00882BEE" w:rsidRPr="008A03A7" w:rsidRDefault="00882BEE" w:rsidP="008C1D6E">
            <w:pPr>
              <w:jc w:val="center"/>
              <w:rPr>
                <w:sz w:val="18"/>
                <w:szCs w:val="18"/>
              </w:rPr>
            </w:pPr>
            <w:r w:rsidRPr="008A03A7">
              <w:rPr>
                <w:rFonts w:ascii="Calibri" w:hAnsi="Calibri" w:cs="Calibri"/>
                <w:sz w:val="18"/>
                <w:szCs w:val="18"/>
              </w:rPr>
              <w:t xml:space="preserve">657.50 </w:t>
            </w:r>
          </w:p>
        </w:tc>
        <w:tc>
          <w:tcPr>
            <w:tcW w:w="1134" w:type="dxa"/>
            <w:vAlign w:val="bottom"/>
          </w:tcPr>
          <w:p w14:paraId="45D50D97" w14:textId="77777777" w:rsidR="00882BEE" w:rsidRPr="008A03A7" w:rsidRDefault="00882BEE" w:rsidP="008C1D6E">
            <w:pPr>
              <w:jc w:val="center"/>
              <w:rPr>
                <w:sz w:val="18"/>
                <w:szCs w:val="18"/>
              </w:rPr>
            </w:pPr>
            <w:r w:rsidRPr="008A03A7">
              <w:rPr>
                <w:sz w:val="18"/>
                <w:szCs w:val="18"/>
              </w:rPr>
              <w:t xml:space="preserve">752.92 </w:t>
            </w:r>
          </w:p>
        </w:tc>
      </w:tr>
      <w:tr w:rsidR="00882BEE" w:rsidRPr="00166FEF" w14:paraId="4947369B" w14:textId="77777777" w:rsidTr="008C1D6E">
        <w:tc>
          <w:tcPr>
            <w:tcW w:w="851" w:type="dxa"/>
            <w:vMerge/>
          </w:tcPr>
          <w:p w14:paraId="0E6E552C" w14:textId="77777777" w:rsidR="00882BEE" w:rsidRPr="00166FEF" w:rsidRDefault="00882BEE" w:rsidP="008C1D6E">
            <w:pPr>
              <w:jc w:val="center"/>
              <w:rPr>
                <w:sz w:val="18"/>
                <w:szCs w:val="18"/>
              </w:rPr>
            </w:pPr>
          </w:p>
        </w:tc>
        <w:tc>
          <w:tcPr>
            <w:tcW w:w="709" w:type="dxa"/>
          </w:tcPr>
          <w:p w14:paraId="39C641F7" w14:textId="77777777" w:rsidR="00882BEE" w:rsidRPr="00166FEF" w:rsidRDefault="00882BEE" w:rsidP="008C1D6E">
            <w:pPr>
              <w:jc w:val="center"/>
              <w:rPr>
                <w:sz w:val="18"/>
                <w:szCs w:val="18"/>
              </w:rPr>
            </w:pPr>
            <w:r w:rsidRPr="00166FEF">
              <w:rPr>
                <w:sz w:val="18"/>
                <w:szCs w:val="18"/>
              </w:rPr>
              <w:t>400</w:t>
            </w:r>
          </w:p>
        </w:tc>
        <w:tc>
          <w:tcPr>
            <w:tcW w:w="708" w:type="dxa"/>
          </w:tcPr>
          <w:p w14:paraId="05DD776D" w14:textId="77777777" w:rsidR="00882BEE" w:rsidRPr="00166FEF" w:rsidRDefault="00882BEE" w:rsidP="008C1D6E">
            <w:pPr>
              <w:jc w:val="center"/>
              <w:rPr>
                <w:sz w:val="18"/>
                <w:szCs w:val="18"/>
              </w:rPr>
            </w:pPr>
            <w:r w:rsidRPr="00166FEF">
              <w:rPr>
                <w:sz w:val="18"/>
                <w:szCs w:val="18"/>
              </w:rPr>
              <w:t>43</w:t>
            </w:r>
          </w:p>
        </w:tc>
        <w:tc>
          <w:tcPr>
            <w:tcW w:w="993" w:type="dxa"/>
            <w:vAlign w:val="bottom"/>
          </w:tcPr>
          <w:p w14:paraId="1C3B4A25" w14:textId="77777777" w:rsidR="00882BEE" w:rsidRPr="008A03A7" w:rsidRDefault="00882BEE" w:rsidP="008C1D6E">
            <w:pPr>
              <w:jc w:val="center"/>
              <w:rPr>
                <w:sz w:val="18"/>
                <w:szCs w:val="18"/>
              </w:rPr>
            </w:pPr>
            <w:r w:rsidRPr="004F4D4A">
              <w:rPr>
                <w:sz w:val="18"/>
                <w:szCs w:val="18"/>
                <w:highlight w:val="yellow"/>
              </w:rPr>
              <w:t>276.53</w:t>
            </w:r>
            <w:r w:rsidRPr="008A03A7">
              <w:rPr>
                <w:sz w:val="18"/>
                <w:szCs w:val="18"/>
              </w:rPr>
              <w:t xml:space="preserve"> </w:t>
            </w:r>
          </w:p>
        </w:tc>
        <w:tc>
          <w:tcPr>
            <w:tcW w:w="992" w:type="dxa"/>
            <w:vAlign w:val="bottom"/>
          </w:tcPr>
          <w:p w14:paraId="2998341A" w14:textId="77777777" w:rsidR="00882BEE" w:rsidRPr="008A03A7" w:rsidRDefault="00882BEE" w:rsidP="008C1D6E">
            <w:pPr>
              <w:jc w:val="center"/>
              <w:rPr>
                <w:sz w:val="18"/>
                <w:szCs w:val="18"/>
              </w:rPr>
            </w:pPr>
            <w:r w:rsidRPr="00882BEE">
              <w:rPr>
                <w:sz w:val="18"/>
                <w:szCs w:val="18"/>
                <w:highlight w:val="green"/>
              </w:rPr>
              <w:t>616.24</w:t>
            </w:r>
            <w:r w:rsidRPr="008A03A7">
              <w:rPr>
                <w:sz w:val="18"/>
                <w:szCs w:val="18"/>
              </w:rPr>
              <w:t xml:space="preserve"> </w:t>
            </w:r>
          </w:p>
        </w:tc>
        <w:tc>
          <w:tcPr>
            <w:tcW w:w="992" w:type="dxa"/>
            <w:vAlign w:val="bottom"/>
          </w:tcPr>
          <w:p w14:paraId="4F1387EF" w14:textId="77777777" w:rsidR="00882BEE" w:rsidRPr="00882BEE" w:rsidRDefault="00882BEE" w:rsidP="008C1D6E">
            <w:pPr>
              <w:jc w:val="center"/>
              <w:rPr>
                <w:sz w:val="18"/>
                <w:szCs w:val="18"/>
              </w:rPr>
            </w:pPr>
            <w:r w:rsidRPr="00882BEE">
              <w:rPr>
                <w:sz w:val="18"/>
                <w:szCs w:val="18"/>
              </w:rPr>
              <w:t xml:space="preserve">705.67 </w:t>
            </w:r>
          </w:p>
        </w:tc>
        <w:tc>
          <w:tcPr>
            <w:tcW w:w="992" w:type="dxa"/>
            <w:vAlign w:val="bottom"/>
          </w:tcPr>
          <w:p w14:paraId="3B52C865" w14:textId="77777777" w:rsidR="00882BEE" w:rsidRPr="008A03A7" w:rsidRDefault="00882BEE" w:rsidP="008C1D6E">
            <w:pPr>
              <w:jc w:val="center"/>
              <w:rPr>
                <w:sz w:val="18"/>
                <w:szCs w:val="18"/>
              </w:rPr>
            </w:pPr>
            <w:r w:rsidRPr="008A03A7">
              <w:rPr>
                <w:rFonts w:ascii="Calibri" w:hAnsi="Calibri" w:cs="Calibri"/>
                <w:sz w:val="18"/>
                <w:szCs w:val="18"/>
              </w:rPr>
              <w:t xml:space="preserve">697.40 </w:t>
            </w:r>
          </w:p>
        </w:tc>
        <w:tc>
          <w:tcPr>
            <w:tcW w:w="993" w:type="dxa"/>
            <w:vAlign w:val="bottom"/>
          </w:tcPr>
          <w:p w14:paraId="71DEAC18" w14:textId="77777777" w:rsidR="00882BEE" w:rsidRPr="008A03A7" w:rsidRDefault="00882BEE" w:rsidP="008C1D6E">
            <w:pPr>
              <w:jc w:val="center"/>
              <w:rPr>
                <w:sz w:val="18"/>
                <w:szCs w:val="18"/>
              </w:rPr>
            </w:pPr>
            <w:r w:rsidRPr="008A03A7">
              <w:rPr>
                <w:rFonts w:ascii="Calibri" w:hAnsi="Calibri" w:cs="Calibri"/>
                <w:sz w:val="18"/>
                <w:szCs w:val="18"/>
              </w:rPr>
              <w:t xml:space="preserve">789.26 </w:t>
            </w:r>
          </w:p>
        </w:tc>
        <w:tc>
          <w:tcPr>
            <w:tcW w:w="1134" w:type="dxa"/>
            <w:vAlign w:val="bottom"/>
          </w:tcPr>
          <w:p w14:paraId="067D1A05" w14:textId="77777777" w:rsidR="00882BEE" w:rsidRPr="008A03A7" w:rsidRDefault="00882BEE" w:rsidP="008C1D6E">
            <w:pPr>
              <w:jc w:val="center"/>
              <w:rPr>
                <w:sz w:val="18"/>
                <w:szCs w:val="18"/>
              </w:rPr>
            </w:pPr>
            <w:r w:rsidRPr="008A03A7">
              <w:rPr>
                <w:rFonts w:ascii="Calibri" w:hAnsi="Calibri" w:cs="Calibri"/>
                <w:sz w:val="18"/>
                <w:szCs w:val="18"/>
              </w:rPr>
              <w:t xml:space="preserve">803.33 </w:t>
            </w:r>
          </w:p>
        </w:tc>
        <w:tc>
          <w:tcPr>
            <w:tcW w:w="1134" w:type="dxa"/>
            <w:vAlign w:val="bottom"/>
          </w:tcPr>
          <w:p w14:paraId="085BEAB1" w14:textId="77777777" w:rsidR="00882BEE" w:rsidRPr="008A03A7" w:rsidRDefault="00882BEE" w:rsidP="008C1D6E">
            <w:pPr>
              <w:jc w:val="center"/>
              <w:rPr>
                <w:sz w:val="18"/>
                <w:szCs w:val="18"/>
              </w:rPr>
            </w:pPr>
            <w:r w:rsidRPr="008A03A7">
              <w:rPr>
                <w:sz w:val="18"/>
                <w:szCs w:val="18"/>
              </w:rPr>
              <w:t xml:space="preserve">970.02 </w:t>
            </w:r>
          </w:p>
        </w:tc>
      </w:tr>
      <w:tr w:rsidR="00882BEE" w:rsidRPr="00166FEF" w14:paraId="3F228118" w14:textId="77777777" w:rsidTr="008C1D6E">
        <w:tc>
          <w:tcPr>
            <w:tcW w:w="851" w:type="dxa"/>
            <w:vMerge/>
          </w:tcPr>
          <w:p w14:paraId="4C06BBE3" w14:textId="77777777" w:rsidR="00882BEE" w:rsidRPr="00166FEF" w:rsidRDefault="00882BEE" w:rsidP="008C1D6E">
            <w:pPr>
              <w:jc w:val="center"/>
              <w:rPr>
                <w:sz w:val="18"/>
                <w:szCs w:val="18"/>
              </w:rPr>
            </w:pPr>
          </w:p>
        </w:tc>
        <w:tc>
          <w:tcPr>
            <w:tcW w:w="709" w:type="dxa"/>
          </w:tcPr>
          <w:p w14:paraId="3962DCAA" w14:textId="77777777" w:rsidR="00882BEE" w:rsidRPr="00166FEF" w:rsidRDefault="00882BEE" w:rsidP="008C1D6E">
            <w:pPr>
              <w:jc w:val="center"/>
              <w:rPr>
                <w:sz w:val="18"/>
                <w:szCs w:val="18"/>
              </w:rPr>
            </w:pPr>
            <w:r w:rsidRPr="00166FEF">
              <w:rPr>
                <w:sz w:val="18"/>
                <w:szCs w:val="18"/>
              </w:rPr>
              <w:t>96</w:t>
            </w:r>
          </w:p>
        </w:tc>
        <w:tc>
          <w:tcPr>
            <w:tcW w:w="708" w:type="dxa"/>
          </w:tcPr>
          <w:p w14:paraId="20B84080" w14:textId="77777777" w:rsidR="00882BEE" w:rsidRPr="00166FEF" w:rsidRDefault="00882BEE" w:rsidP="008C1D6E">
            <w:pPr>
              <w:jc w:val="center"/>
              <w:rPr>
                <w:sz w:val="18"/>
                <w:szCs w:val="18"/>
              </w:rPr>
            </w:pPr>
            <w:r w:rsidRPr="00166FEF">
              <w:rPr>
                <w:sz w:val="18"/>
                <w:szCs w:val="18"/>
              </w:rPr>
              <w:t>38</w:t>
            </w:r>
          </w:p>
        </w:tc>
        <w:tc>
          <w:tcPr>
            <w:tcW w:w="993" w:type="dxa"/>
            <w:vAlign w:val="bottom"/>
          </w:tcPr>
          <w:p w14:paraId="578F20B3" w14:textId="77777777" w:rsidR="00882BEE" w:rsidRPr="008A03A7" w:rsidRDefault="00882BEE" w:rsidP="008C1D6E">
            <w:pPr>
              <w:jc w:val="center"/>
              <w:rPr>
                <w:color w:val="FF0000"/>
                <w:sz w:val="18"/>
                <w:szCs w:val="18"/>
              </w:rPr>
            </w:pPr>
            <w:r w:rsidRPr="004F4D4A">
              <w:rPr>
                <w:sz w:val="18"/>
                <w:szCs w:val="18"/>
                <w:highlight w:val="yellow"/>
              </w:rPr>
              <w:t>278.17</w:t>
            </w:r>
            <w:r w:rsidRPr="008A03A7">
              <w:rPr>
                <w:sz w:val="18"/>
                <w:szCs w:val="18"/>
              </w:rPr>
              <w:t xml:space="preserve"> </w:t>
            </w:r>
          </w:p>
        </w:tc>
        <w:tc>
          <w:tcPr>
            <w:tcW w:w="992" w:type="dxa"/>
            <w:vAlign w:val="bottom"/>
          </w:tcPr>
          <w:p w14:paraId="28E667B1" w14:textId="77777777" w:rsidR="00882BEE" w:rsidRPr="00882BEE" w:rsidRDefault="00882BEE" w:rsidP="008C1D6E">
            <w:pPr>
              <w:jc w:val="center"/>
              <w:rPr>
                <w:color w:val="E7E6E6" w:themeColor="background2"/>
                <w:sz w:val="18"/>
                <w:szCs w:val="18"/>
                <w:highlight w:val="cyan"/>
              </w:rPr>
            </w:pPr>
            <w:r w:rsidRPr="00882BEE">
              <w:rPr>
                <w:sz w:val="18"/>
                <w:szCs w:val="18"/>
                <w:highlight w:val="cyan"/>
              </w:rPr>
              <w:t xml:space="preserve">382.37 </w:t>
            </w:r>
          </w:p>
        </w:tc>
        <w:tc>
          <w:tcPr>
            <w:tcW w:w="992" w:type="dxa"/>
            <w:vAlign w:val="bottom"/>
          </w:tcPr>
          <w:p w14:paraId="2A24C406" w14:textId="77777777" w:rsidR="00882BEE" w:rsidRPr="00882BEE" w:rsidRDefault="00882BEE" w:rsidP="008C1D6E">
            <w:pPr>
              <w:jc w:val="center"/>
              <w:rPr>
                <w:color w:val="FF0000"/>
                <w:sz w:val="18"/>
                <w:szCs w:val="18"/>
              </w:rPr>
            </w:pPr>
            <w:r w:rsidRPr="00882BEE">
              <w:rPr>
                <w:sz w:val="18"/>
                <w:szCs w:val="18"/>
              </w:rPr>
              <w:t xml:space="preserve">440.45 </w:t>
            </w:r>
          </w:p>
        </w:tc>
        <w:tc>
          <w:tcPr>
            <w:tcW w:w="992" w:type="dxa"/>
            <w:vAlign w:val="bottom"/>
          </w:tcPr>
          <w:p w14:paraId="5F80E209" w14:textId="77777777" w:rsidR="00882BEE" w:rsidRPr="008A03A7" w:rsidRDefault="00882BEE" w:rsidP="008C1D6E">
            <w:pPr>
              <w:jc w:val="center"/>
              <w:rPr>
                <w:sz w:val="18"/>
                <w:szCs w:val="18"/>
              </w:rPr>
            </w:pPr>
            <w:r w:rsidRPr="008A03A7">
              <w:rPr>
                <w:rFonts w:ascii="Calibri" w:hAnsi="Calibri" w:cs="Calibri"/>
                <w:sz w:val="18"/>
                <w:szCs w:val="18"/>
              </w:rPr>
              <w:t xml:space="preserve">412.81 </w:t>
            </w:r>
          </w:p>
        </w:tc>
        <w:tc>
          <w:tcPr>
            <w:tcW w:w="993" w:type="dxa"/>
            <w:vAlign w:val="bottom"/>
          </w:tcPr>
          <w:p w14:paraId="6E6C5486" w14:textId="77777777" w:rsidR="00882BEE" w:rsidRPr="008A03A7" w:rsidRDefault="00882BEE" w:rsidP="008C1D6E">
            <w:pPr>
              <w:jc w:val="center"/>
              <w:rPr>
                <w:sz w:val="18"/>
                <w:szCs w:val="18"/>
              </w:rPr>
            </w:pPr>
            <w:r w:rsidRPr="008A03A7">
              <w:rPr>
                <w:rFonts w:ascii="Calibri" w:hAnsi="Calibri" w:cs="Calibri"/>
                <w:sz w:val="18"/>
                <w:szCs w:val="18"/>
              </w:rPr>
              <w:t xml:space="preserve">467.18 </w:t>
            </w:r>
          </w:p>
        </w:tc>
        <w:tc>
          <w:tcPr>
            <w:tcW w:w="1134" w:type="dxa"/>
            <w:vAlign w:val="bottom"/>
          </w:tcPr>
          <w:p w14:paraId="4CF3900A" w14:textId="77777777" w:rsidR="00882BEE" w:rsidRPr="008A03A7" w:rsidRDefault="00882BEE" w:rsidP="008C1D6E">
            <w:pPr>
              <w:jc w:val="center"/>
              <w:rPr>
                <w:sz w:val="18"/>
                <w:szCs w:val="18"/>
              </w:rPr>
            </w:pPr>
            <w:r w:rsidRPr="008A03A7">
              <w:rPr>
                <w:rFonts w:ascii="Calibri" w:hAnsi="Calibri" w:cs="Calibri"/>
                <w:sz w:val="18"/>
                <w:szCs w:val="18"/>
              </w:rPr>
              <w:t xml:space="preserve">489.73 </w:t>
            </w:r>
          </w:p>
        </w:tc>
        <w:tc>
          <w:tcPr>
            <w:tcW w:w="1134" w:type="dxa"/>
            <w:vAlign w:val="bottom"/>
          </w:tcPr>
          <w:p w14:paraId="36E9B71C" w14:textId="77777777" w:rsidR="00882BEE" w:rsidRPr="008A03A7" w:rsidRDefault="00882BEE" w:rsidP="008C1D6E">
            <w:pPr>
              <w:jc w:val="center"/>
              <w:rPr>
                <w:color w:val="FF0000"/>
                <w:sz w:val="18"/>
                <w:szCs w:val="18"/>
              </w:rPr>
            </w:pPr>
            <w:r w:rsidRPr="008A03A7">
              <w:rPr>
                <w:sz w:val="18"/>
                <w:szCs w:val="18"/>
              </w:rPr>
              <w:t xml:space="preserve">560.80 </w:t>
            </w:r>
          </w:p>
        </w:tc>
      </w:tr>
      <w:tr w:rsidR="00882BEE" w:rsidRPr="00166FEF" w14:paraId="7781F43E" w14:textId="77777777" w:rsidTr="008C1D6E">
        <w:tc>
          <w:tcPr>
            <w:tcW w:w="851" w:type="dxa"/>
            <w:vMerge/>
          </w:tcPr>
          <w:p w14:paraId="29BF39FB" w14:textId="77777777" w:rsidR="00882BEE" w:rsidRPr="00166FEF" w:rsidRDefault="00882BEE" w:rsidP="008C1D6E">
            <w:pPr>
              <w:jc w:val="center"/>
              <w:rPr>
                <w:sz w:val="18"/>
                <w:szCs w:val="18"/>
              </w:rPr>
            </w:pPr>
          </w:p>
        </w:tc>
        <w:tc>
          <w:tcPr>
            <w:tcW w:w="709" w:type="dxa"/>
          </w:tcPr>
          <w:p w14:paraId="282017DE" w14:textId="77777777" w:rsidR="00882BEE" w:rsidRPr="00166FEF" w:rsidRDefault="00882BEE" w:rsidP="008C1D6E">
            <w:pPr>
              <w:jc w:val="center"/>
              <w:rPr>
                <w:sz w:val="18"/>
                <w:szCs w:val="18"/>
              </w:rPr>
            </w:pPr>
            <w:r w:rsidRPr="00166FEF">
              <w:rPr>
                <w:sz w:val="18"/>
                <w:szCs w:val="18"/>
              </w:rPr>
              <w:t>400</w:t>
            </w:r>
          </w:p>
        </w:tc>
        <w:tc>
          <w:tcPr>
            <w:tcW w:w="708" w:type="dxa"/>
          </w:tcPr>
          <w:p w14:paraId="724076A3" w14:textId="77777777" w:rsidR="00882BEE" w:rsidRPr="00166FEF" w:rsidRDefault="00882BEE" w:rsidP="008C1D6E">
            <w:pPr>
              <w:jc w:val="center"/>
              <w:rPr>
                <w:sz w:val="18"/>
                <w:szCs w:val="18"/>
              </w:rPr>
            </w:pPr>
            <w:r w:rsidRPr="00166FEF">
              <w:rPr>
                <w:sz w:val="18"/>
                <w:szCs w:val="18"/>
              </w:rPr>
              <w:t>38</w:t>
            </w:r>
          </w:p>
        </w:tc>
        <w:tc>
          <w:tcPr>
            <w:tcW w:w="993" w:type="dxa"/>
            <w:vAlign w:val="bottom"/>
          </w:tcPr>
          <w:p w14:paraId="2E1446FF" w14:textId="77777777" w:rsidR="00882BEE" w:rsidRPr="008A03A7" w:rsidRDefault="00882BEE" w:rsidP="008C1D6E">
            <w:pPr>
              <w:jc w:val="center"/>
              <w:rPr>
                <w:sz w:val="18"/>
                <w:szCs w:val="18"/>
              </w:rPr>
            </w:pPr>
            <w:r w:rsidRPr="004F4D4A">
              <w:rPr>
                <w:sz w:val="18"/>
                <w:szCs w:val="18"/>
                <w:highlight w:val="yellow"/>
              </w:rPr>
              <w:t>205.97</w:t>
            </w:r>
            <w:r w:rsidRPr="008A03A7">
              <w:rPr>
                <w:sz w:val="18"/>
                <w:szCs w:val="18"/>
              </w:rPr>
              <w:t xml:space="preserve"> </w:t>
            </w:r>
          </w:p>
        </w:tc>
        <w:tc>
          <w:tcPr>
            <w:tcW w:w="992" w:type="dxa"/>
            <w:vAlign w:val="bottom"/>
          </w:tcPr>
          <w:p w14:paraId="5AF4812C" w14:textId="77777777" w:rsidR="00882BEE" w:rsidRPr="00882BEE" w:rsidRDefault="00882BEE" w:rsidP="008C1D6E">
            <w:pPr>
              <w:jc w:val="center"/>
              <w:rPr>
                <w:color w:val="E7E6E6" w:themeColor="background2"/>
                <w:sz w:val="18"/>
                <w:szCs w:val="18"/>
                <w:highlight w:val="cyan"/>
              </w:rPr>
            </w:pPr>
            <w:r w:rsidRPr="00882BEE">
              <w:rPr>
                <w:sz w:val="18"/>
                <w:szCs w:val="18"/>
                <w:highlight w:val="cyan"/>
              </w:rPr>
              <w:t xml:space="preserve">458.99 </w:t>
            </w:r>
          </w:p>
        </w:tc>
        <w:tc>
          <w:tcPr>
            <w:tcW w:w="992" w:type="dxa"/>
            <w:vAlign w:val="bottom"/>
          </w:tcPr>
          <w:p w14:paraId="710C5B55" w14:textId="77777777" w:rsidR="00882BEE" w:rsidRPr="00882BEE" w:rsidRDefault="00882BEE" w:rsidP="008C1D6E">
            <w:pPr>
              <w:jc w:val="center"/>
              <w:rPr>
                <w:sz w:val="18"/>
                <w:szCs w:val="18"/>
              </w:rPr>
            </w:pPr>
            <w:r w:rsidRPr="00882BEE">
              <w:rPr>
                <w:sz w:val="18"/>
                <w:szCs w:val="18"/>
              </w:rPr>
              <w:t xml:space="preserve">525.60 </w:t>
            </w:r>
          </w:p>
        </w:tc>
        <w:tc>
          <w:tcPr>
            <w:tcW w:w="992" w:type="dxa"/>
            <w:vAlign w:val="bottom"/>
          </w:tcPr>
          <w:p w14:paraId="0218D0BB" w14:textId="77777777" w:rsidR="00882BEE" w:rsidRPr="008A03A7" w:rsidRDefault="00882BEE" w:rsidP="008C1D6E">
            <w:pPr>
              <w:jc w:val="center"/>
              <w:rPr>
                <w:sz w:val="18"/>
                <w:szCs w:val="18"/>
              </w:rPr>
            </w:pPr>
            <w:r w:rsidRPr="008A03A7">
              <w:rPr>
                <w:rFonts w:ascii="Calibri" w:hAnsi="Calibri" w:cs="Calibri"/>
                <w:sz w:val="18"/>
                <w:szCs w:val="18"/>
              </w:rPr>
              <w:t xml:space="preserve">519.45 </w:t>
            </w:r>
          </w:p>
        </w:tc>
        <w:tc>
          <w:tcPr>
            <w:tcW w:w="993" w:type="dxa"/>
            <w:vAlign w:val="bottom"/>
          </w:tcPr>
          <w:p w14:paraId="0D0C4B5C" w14:textId="77777777" w:rsidR="00882BEE" w:rsidRPr="008A03A7" w:rsidRDefault="00882BEE" w:rsidP="008C1D6E">
            <w:pPr>
              <w:jc w:val="center"/>
              <w:rPr>
                <w:sz w:val="18"/>
                <w:szCs w:val="18"/>
              </w:rPr>
            </w:pPr>
            <w:r w:rsidRPr="008A03A7">
              <w:rPr>
                <w:rFonts w:ascii="Calibri" w:hAnsi="Calibri" w:cs="Calibri"/>
                <w:sz w:val="18"/>
                <w:szCs w:val="18"/>
              </w:rPr>
              <w:t xml:space="preserve">587.86 </w:t>
            </w:r>
          </w:p>
        </w:tc>
        <w:tc>
          <w:tcPr>
            <w:tcW w:w="1134" w:type="dxa"/>
            <w:vAlign w:val="bottom"/>
          </w:tcPr>
          <w:p w14:paraId="2BB3CF75" w14:textId="77777777" w:rsidR="00882BEE" w:rsidRPr="008A03A7" w:rsidRDefault="00882BEE" w:rsidP="008C1D6E">
            <w:pPr>
              <w:jc w:val="center"/>
              <w:rPr>
                <w:sz w:val="18"/>
                <w:szCs w:val="18"/>
              </w:rPr>
            </w:pPr>
            <w:r w:rsidRPr="008A03A7">
              <w:rPr>
                <w:rFonts w:ascii="Calibri" w:hAnsi="Calibri" w:cs="Calibri"/>
                <w:sz w:val="18"/>
                <w:szCs w:val="18"/>
              </w:rPr>
              <w:t xml:space="preserve">598.35 </w:t>
            </w:r>
          </w:p>
        </w:tc>
        <w:tc>
          <w:tcPr>
            <w:tcW w:w="1134" w:type="dxa"/>
            <w:vAlign w:val="bottom"/>
          </w:tcPr>
          <w:p w14:paraId="2C2A8D78" w14:textId="77777777" w:rsidR="00882BEE" w:rsidRPr="008A03A7" w:rsidRDefault="00882BEE" w:rsidP="008C1D6E">
            <w:pPr>
              <w:jc w:val="center"/>
              <w:rPr>
                <w:sz w:val="18"/>
                <w:szCs w:val="18"/>
              </w:rPr>
            </w:pPr>
            <w:r w:rsidRPr="008A03A7">
              <w:rPr>
                <w:sz w:val="18"/>
                <w:szCs w:val="18"/>
              </w:rPr>
              <w:t xml:space="preserve">722.50 </w:t>
            </w:r>
          </w:p>
        </w:tc>
      </w:tr>
      <w:tr w:rsidR="00882BEE" w:rsidRPr="00166FEF" w14:paraId="741F962E" w14:textId="77777777" w:rsidTr="008C1D6E">
        <w:tc>
          <w:tcPr>
            <w:tcW w:w="851" w:type="dxa"/>
            <w:vMerge/>
          </w:tcPr>
          <w:p w14:paraId="4F83E732" w14:textId="77777777" w:rsidR="00882BEE" w:rsidRPr="00166FEF" w:rsidRDefault="00882BEE" w:rsidP="008C1D6E">
            <w:pPr>
              <w:jc w:val="center"/>
              <w:rPr>
                <w:sz w:val="18"/>
                <w:szCs w:val="18"/>
              </w:rPr>
            </w:pPr>
          </w:p>
        </w:tc>
        <w:tc>
          <w:tcPr>
            <w:tcW w:w="709" w:type="dxa"/>
          </w:tcPr>
          <w:p w14:paraId="1249445B" w14:textId="77777777" w:rsidR="00882BEE" w:rsidRPr="00166FEF" w:rsidRDefault="00882BEE" w:rsidP="008C1D6E">
            <w:pPr>
              <w:jc w:val="center"/>
              <w:rPr>
                <w:sz w:val="18"/>
                <w:szCs w:val="18"/>
              </w:rPr>
            </w:pPr>
            <w:r w:rsidRPr="00166FEF">
              <w:rPr>
                <w:sz w:val="18"/>
                <w:szCs w:val="18"/>
              </w:rPr>
              <w:t>96</w:t>
            </w:r>
          </w:p>
        </w:tc>
        <w:tc>
          <w:tcPr>
            <w:tcW w:w="708" w:type="dxa"/>
          </w:tcPr>
          <w:p w14:paraId="1FD00CB6" w14:textId="77777777" w:rsidR="00882BEE" w:rsidRPr="00166FEF" w:rsidRDefault="00882BEE" w:rsidP="008C1D6E">
            <w:pPr>
              <w:jc w:val="center"/>
              <w:rPr>
                <w:sz w:val="18"/>
                <w:szCs w:val="18"/>
              </w:rPr>
            </w:pPr>
            <w:r w:rsidRPr="00166FEF">
              <w:rPr>
                <w:sz w:val="18"/>
                <w:szCs w:val="18"/>
              </w:rPr>
              <w:t>33</w:t>
            </w:r>
          </w:p>
        </w:tc>
        <w:tc>
          <w:tcPr>
            <w:tcW w:w="993" w:type="dxa"/>
            <w:vAlign w:val="bottom"/>
          </w:tcPr>
          <w:p w14:paraId="0B8457B2" w14:textId="77777777" w:rsidR="00882BEE" w:rsidRPr="008A03A7" w:rsidRDefault="00882BEE" w:rsidP="008C1D6E">
            <w:pPr>
              <w:jc w:val="center"/>
              <w:rPr>
                <w:sz w:val="18"/>
                <w:szCs w:val="18"/>
              </w:rPr>
            </w:pPr>
            <w:r w:rsidRPr="008A03A7">
              <w:rPr>
                <w:sz w:val="18"/>
                <w:szCs w:val="18"/>
              </w:rPr>
              <w:t xml:space="preserve">207.19 </w:t>
            </w:r>
          </w:p>
        </w:tc>
        <w:tc>
          <w:tcPr>
            <w:tcW w:w="992" w:type="dxa"/>
            <w:vAlign w:val="bottom"/>
          </w:tcPr>
          <w:p w14:paraId="6F24F644" w14:textId="77777777" w:rsidR="00882BEE" w:rsidRPr="008A03A7" w:rsidRDefault="00882BEE" w:rsidP="008C1D6E">
            <w:pPr>
              <w:jc w:val="center"/>
              <w:rPr>
                <w:color w:val="E7E6E6" w:themeColor="background2"/>
                <w:sz w:val="18"/>
                <w:szCs w:val="18"/>
              </w:rPr>
            </w:pPr>
            <w:r w:rsidRPr="008A03A7">
              <w:rPr>
                <w:sz w:val="18"/>
                <w:szCs w:val="18"/>
              </w:rPr>
              <w:t xml:space="preserve">284.80 </w:t>
            </w:r>
          </w:p>
        </w:tc>
        <w:tc>
          <w:tcPr>
            <w:tcW w:w="992" w:type="dxa"/>
            <w:vAlign w:val="bottom"/>
          </w:tcPr>
          <w:p w14:paraId="78088E27" w14:textId="77777777" w:rsidR="00882BEE" w:rsidRPr="00882BEE" w:rsidRDefault="00882BEE" w:rsidP="008C1D6E">
            <w:pPr>
              <w:jc w:val="center"/>
              <w:rPr>
                <w:sz w:val="18"/>
                <w:szCs w:val="18"/>
              </w:rPr>
            </w:pPr>
            <w:r w:rsidRPr="00882BEE">
              <w:rPr>
                <w:sz w:val="18"/>
                <w:szCs w:val="18"/>
              </w:rPr>
              <w:t xml:space="preserve">328.06 </w:t>
            </w:r>
          </w:p>
        </w:tc>
        <w:tc>
          <w:tcPr>
            <w:tcW w:w="992" w:type="dxa"/>
            <w:vAlign w:val="bottom"/>
          </w:tcPr>
          <w:p w14:paraId="7B426D51" w14:textId="77777777" w:rsidR="00882BEE" w:rsidRPr="008A03A7" w:rsidRDefault="00882BEE" w:rsidP="008C1D6E">
            <w:pPr>
              <w:jc w:val="center"/>
              <w:rPr>
                <w:sz w:val="18"/>
                <w:szCs w:val="18"/>
              </w:rPr>
            </w:pPr>
            <w:r w:rsidRPr="008A03A7">
              <w:rPr>
                <w:rFonts w:ascii="Calibri" w:hAnsi="Calibri" w:cs="Calibri"/>
                <w:sz w:val="18"/>
                <w:szCs w:val="18"/>
              </w:rPr>
              <w:t xml:space="preserve">307.47 </w:t>
            </w:r>
          </w:p>
        </w:tc>
        <w:tc>
          <w:tcPr>
            <w:tcW w:w="993" w:type="dxa"/>
            <w:vAlign w:val="bottom"/>
          </w:tcPr>
          <w:p w14:paraId="3E68C612" w14:textId="77777777" w:rsidR="00882BEE" w:rsidRPr="008A03A7" w:rsidRDefault="00882BEE" w:rsidP="008C1D6E">
            <w:pPr>
              <w:jc w:val="center"/>
              <w:rPr>
                <w:sz w:val="18"/>
                <w:szCs w:val="18"/>
              </w:rPr>
            </w:pPr>
            <w:r w:rsidRPr="008A03A7">
              <w:rPr>
                <w:rFonts w:ascii="Calibri" w:hAnsi="Calibri" w:cs="Calibri"/>
                <w:sz w:val="18"/>
                <w:szCs w:val="18"/>
              </w:rPr>
              <w:t xml:space="preserve">347.97 </w:t>
            </w:r>
          </w:p>
        </w:tc>
        <w:tc>
          <w:tcPr>
            <w:tcW w:w="1134" w:type="dxa"/>
            <w:vAlign w:val="bottom"/>
          </w:tcPr>
          <w:p w14:paraId="54836DF0" w14:textId="77777777" w:rsidR="00882BEE" w:rsidRPr="008A03A7" w:rsidRDefault="00882BEE" w:rsidP="008C1D6E">
            <w:pPr>
              <w:jc w:val="center"/>
              <w:rPr>
                <w:sz w:val="18"/>
                <w:szCs w:val="18"/>
              </w:rPr>
            </w:pPr>
            <w:r w:rsidRPr="008A03A7">
              <w:rPr>
                <w:rFonts w:ascii="Calibri" w:hAnsi="Calibri" w:cs="Calibri"/>
                <w:sz w:val="18"/>
                <w:szCs w:val="18"/>
              </w:rPr>
              <w:t xml:space="preserve">364.76 </w:t>
            </w:r>
          </w:p>
        </w:tc>
        <w:tc>
          <w:tcPr>
            <w:tcW w:w="1134" w:type="dxa"/>
            <w:vAlign w:val="bottom"/>
          </w:tcPr>
          <w:p w14:paraId="511D8261" w14:textId="77777777" w:rsidR="00882BEE" w:rsidRPr="008A03A7" w:rsidRDefault="00882BEE" w:rsidP="008C1D6E">
            <w:pPr>
              <w:jc w:val="center"/>
              <w:rPr>
                <w:sz w:val="18"/>
                <w:szCs w:val="18"/>
              </w:rPr>
            </w:pPr>
            <w:r w:rsidRPr="008A03A7">
              <w:rPr>
                <w:sz w:val="18"/>
                <w:szCs w:val="18"/>
              </w:rPr>
              <w:t xml:space="preserve">417.70 </w:t>
            </w:r>
          </w:p>
        </w:tc>
      </w:tr>
      <w:tr w:rsidR="00882BEE" w:rsidRPr="00166FEF" w14:paraId="33CCDC95" w14:textId="77777777" w:rsidTr="008C1D6E">
        <w:tc>
          <w:tcPr>
            <w:tcW w:w="851" w:type="dxa"/>
            <w:vMerge/>
          </w:tcPr>
          <w:p w14:paraId="7AD165D5" w14:textId="77777777" w:rsidR="00882BEE" w:rsidRPr="00166FEF" w:rsidRDefault="00882BEE" w:rsidP="008C1D6E">
            <w:pPr>
              <w:jc w:val="center"/>
              <w:rPr>
                <w:sz w:val="18"/>
                <w:szCs w:val="18"/>
              </w:rPr>
            </w:pPr>
          </w:p>
        </w:tc>
        <w:tc>
          <w:tcPr>
            <w:tcW w:w="709" w:type="dxa"/>
          </w:tcPr>
          <w:p w14:paraId="4E3C97C9" w14:textId="77777777" w:rsidR="00882BEE" w:rsidRPr="00166FEF" w:rsidRDefault="00882BEE" w:rsidP="008C1D6E">
            <w:pPr>
              <w:jc w:val="center"/>
              <w:rPr>
                <w:sz w:val="18"/>
                <w:szCs w:val="18"/>
              </w:rPr>
            </w:pPr>
            <w:r w:rsidRPr="00166FEF">
              <w:rPr>
                <w:sz w:val="18"/>
                <w:szCs w:val="18"/>
              </w:rPr>
              <w:t>400</w:t>
            </w:r>
          </w:p>
        </w:tc>
        <w:tc>
          <w:tcPr>
            <w:tcW w:w="708" w:type="dxa"/>
          </w:tcPr>
          <w:p w14:paraId="0597DA28" w14:textId="77777777" w:rsidR="00882BEE" w:rsidRPr="00166FEF" w:rsidRDefault="00882BEE" w:rsidP="008C1D6E">
            <w:pPr>
              <w:jc w:val="center"/>
              <w:rPr>
                <w:sz w:val="18"/>
                <w:szCs w:val="18"/>
              </w:rPr>
            </w:pPr>
            <w:r w:rsidRPr="00166FEF">
              <w:rPr>
                <w:sz w:val="18"/>
                <w:szCs w:val="18"/>
              </w:rPr>
              <w:t>33</w:t>
            </w:r>
          </w:p>
        </w:tc>
        <w:tc>
          <w:tcPr>
            <w:tcW w:w="993" w:type="dxa"/>
            <w:vAlign w:val="bottom"/>
          </w:tcPr>
          <w:p w14:paraId="2D98E5BB" w14:textId="77777777" w:rsidR="00882BEE" w:rsidRPr="008A03A7" w:rsidRDefault="00882BEE" w:rsidP="008C1D6E">
            <w:pPr>
              <w:jc w:val="center"/>
              <w:rPr>
                <w:color w:val="FF0000"/>
                <w:sz w:val="18"/>
                <w:szCs w:val="18"/>
              </w:rPr>
            </w:pPr>
            <w:r w:rsidRPr="004F4D4A">
              <w:rPr>
                <w:sz w:val="18"/>
                <w:szCs w:val="18"/>
                <w:highlight w:val="yellow"/>
              </w:rPr>
              <w:t>153.41</w:t>
            </w:r>
            <w:r w:rsidRPr="008A03A7">
              <w:rPr>
                <w:sz w:val="18"/>
                <w:szCs w:val="18"/>
              </w:rPr>
              <w:t xml:space="preserve"> </w:t>
            </w:r>
          </w:p>
        </w:tc>
        <w:tc>
          <w:tcPr>
            <w:tcW w:w="992" w:type="dxa"/>
            <w:vAlign w:val="bottom"/>
          </w:tcPr>
          <w:p w14:paraId="5DB20F6C" w14:textId="77777777" w:rsidR="00882BEE" w:rsidRPr="008A03A7" w:rsidRDefault="00882BEE" w:rsidP="008C1D6E">
            <w:pPr>
              <w:jc w:val="center"/>
              <w:rPr>
                <w:color w:val="E7E6E6" w:themeColor="background2"/>
                <w:sz w:val="18"/>
                <w:szCs w:val="18"/>
              </w:rPr>
            </w:pPr>
            <w:r w:rsidRPr="00882BEE">
              <w:rPr>
                <w:sz w:val="18"/>
                <w:szCs w:val="18"/>
                <w:highlight w:val="cyan"/>
              </w:rPr>
              <w:t>341.87</w:t>
            </w:r>
            <w:r w:rsidRPr="008A03A7">
              <w:rPr>
                <w:sz w:val="18"/>
                <w:szCs w:val="18"/>
              </w:rPr>
              <w:t xml:space="preserve"> </w:t>
            </w:r>
          </w:p>
        </w:tc>
        <w:tc>
          <w:tcPr>
            <w:tcW w:w="992" w:type="dxa"/>
            <w:vAlign w:val="bottom"/>
          </w:tcPr>
          <w:p w14:paraId="13068FEF" w14:textId="77777777" w:rsidR="00882BEE" w:rsidRPr="00882BEE" w:rsidRDefault="00882BEE" w:rsidP="008C1D6E">
            <w:pPr>
              <w:jc w:val="center"/>
              <w:rPr>
                <w:color w:val="FF0000"/>
                <w:sz w:val="18"/>
                <w:szCs w:val="18"/>
              </w:rPr>
            </w:pPr>
            <w:r w:rsidRPr="00882BEE">
              <w:rPr>
                <w:sz w:val="18"/>
                <w:szCs w:val="18"/>
              </w:rPr>
              <w:t xml:space="preserve">391.49 </w:t>
            </w:r>
          </w:p>
        </w:tc>
        <w:tc>
          <w:tcPr>
            <w:tcW w:w="992" w:type="dxa"/>
            <w:vAlign w:val="bottom"/>
          </w:tcPr>
          <w:p w14:paraId="7DCC744D" w14:textId="77777777" w:rsidR="00882BEE" w:rsidRPr="008A03A7" w:rsidRDefault="00882BEE" w:rsidP="008C1D6E">
            <w:pPr>
              <w:jc w:val="center"/>
              <w:rPr>
                <w:sz w:val="18"/>
                <w:szCs w:val="18"/>
              </w:rPr>
            </w:pPr>
            <w:r w:rsidRPr="008A03A7">
              <w:rPr>
                <w:rFonts w:ascii="Calibri" w:hAnsi="Calibri" w:cs="Calibri"/>
                <w:sz w:val="18"/>
                <w:szCs w:val="18"/>
              </w:rPr>
              <w:t xml:space="preserve">386.90 </w:t>
            </w:r>
          </w:p>
        </w:tc>
        <w:tc>
          <w:tcPr>
            <w:tcW w:w="993" w:type="dxa"/>
            <w:vAlign w:val="bottom"/>
          </w:tcPr>
          <w:p w14:paraId="27969BD2" w14:textId="77777777" w:rsidR="00882BEE" w:rsidRPr="008A03A7" w:rsidRDefault="00882BEE" w:rsidP="008C1D6E">
            <w:pPr>
              <w:jc w:val="center"/>
              <w:rPr>
                <w:sz w:val="18"/>
                <w:szCs w:val="18"/>
              </w:rPr>
            </w:pPr>
            <w:r w:rsidRPr="008A03A7">
              <w:rPr>
                <w:rFonts w:ascii="Calibri" w:hAnsi="Calibri" w:cs="Calibri"/>
                <w:sz w:val="18"/>
                <w:szCs w:val="18"/>
              </w:rPr>
              <w:t xml:space="preserve">437.86 </w:t>
            </w:r>
          </w:p>
        </w:tc>
        <w:tc>
          <w:tcPr>
            <w:tcW w:w="1134" w:type="dxa"/>
            <w:vAlign w:val="bottom"/>
          </w:tcPr>
          <w:p w14:paraId="57E485DA" w14:textId="77777777" w:rsidR="00882BEE" w:rsidRPr="008A03A7" w:rsidRDefault="00882BEE" w:rsidP="008C1D6E">
            <w:pPr>
              <w:jc w:val="center"/>
              <w:rPr>
                <w:sz w:val="18"/>
                <w:szCs w:val="18"/>
              </w:rPr>
            </w:pPr>
            <w:r w:rsidRPr="008A03A7">
              <w:rPr>
                <w:rFonts w:ascii="Calibri" w:hAnsi="Calibri" w:cs="Calibri"/>
                <w:sz w:val="18"/>
                <w:szCs w:val="18"/>
              </w:rPr>
              <w:t xml:space="preserve">445.67 </w:t>
            </w:r>
          </w:p>
        </w:tc>
        <w:tc>
          <w:tcPr>
            <w:tcW w:w="1134" w:type="dxa"/>
            <w:vAlign w:val="bottom"/>
          </w:tcPr>
          <w:p w14:paraId="74EFEFBB" w14:textId="77777777" w:rsidR="00882BEE" w:rsidRPr="008A03A7" w:rsidRDefault="00882BEE" w:rsidP="008C1D6E">
            <w:pPr>
              <w:jc w:val="center"/>
              <w:rPr>
                <w:color w:val="FF0000"/>
                <w:sz w:val="18"/>
                <w:szCs w:val="18"/>
              </w:rPr>
            </w:pPr>
            <w:r w:rsidRPr="008A03A7">
              <w:rPr>
                <w:sz w:val="18"/>
                <w:szCs w:val="18"/>
              </w:rPr>
              <w:t xml:space="preserve">538.14 </w:t>
            </w:r>
          </w:p>
        </w:tc>
      </w:tr>
      <w:tr w:rsidR="00882BEE" w:rsidRPr="00166FEF" w14:paraId="0287E7CC" w14:textId="77777777" w:rsidTr="008C1D6E">
        <w:tc>
          <w:tcPr>
            <w:tcW w:w="851" w:type="dxa"/>
            <w:vMerge w:val="restart"/>
          </w:tcPr>
          <w:p w14:paraId="55371F83" w14:textId="77777777" w:rsidR="00882BEE" w:rsidRPr="00166FEF" w:rsidRDefault="00882BEE" w:rsidP="008C1D6E">
            <w:pPr>
              <w:jc w:val="center"/>
              <w:rPr>
                <w:sz w:val="18"/>
                <w:szCs w:val="18"/>
              </w:rPr>
            </w:pPr>
            <w:proofErr w:type="spellStart"/>
            <w:r w:rsidRPr="00166FEF">
              <w:rPr>
                <w:rFonts w:hint="eastAsia"/>
                <w:sz w:val="18"/>
                <w:szCs w:val="18"/>
              </w:rPr>
              <w:t>R</w:t>
            </w:r>
            <w:r w:rsidRPr="00166FEF">
              <w:rPr>
                <w:sz w:val="18"/>
                <w:szCs w:val="18"/>
              </w:rPr>
              <w:t>M</w:t>
            </w:r>
            <w:r w:rsidRPr="00166FEF">
              <w:rPr>
                <w:rFonts w:hint="eastAsia"/>
                <w:sz w:val="18"/>
                <w:szCs w:val="18"/>
              </w:rPr>
              <w:t>a</w:t>
            </w:r>
            <w:proofErr w:type="spellEnd"/>
          </w:p>
        </w:tc>
        <w:tc>
          <w:tcPr>
            <w:tcW w:w="709" w:type="dxa"/>
          </w:tcPr>
          <w:p w14:paraId="3EC0C732" w14:textId="77777777" w:rsidR="00882BEE" w:rsidRPr="00166FEF" w:rsidRDefault="00882BEE" w:rsidP="008C1D6E">
            <w:pPr>
              <w:jc w:val="center"/>
              <w:rPr>
                <w:sz w:val="18"/>
                <w:szCs w:val="18"/>
              </w:rPr>
            </w:pPr>
            <w:r w:rsidRPr="00166FEF">
              <w:rPr>
                <w:sz w:val="18"/>
                <w:szCs w:val="18"/>
              </w:rPr>
              <w:t>96</w:t>
            </w:r>
          </w:p>
        </w:tc>
        <w:tc>
          <w:tcPr>
            <w:tcW w:w="708" w:type="dxa"/>
          </w:tcPr>
          <w:p w14:paraId="04A6A481" w14:textId="77777777" w:rsidR="00882BEE" w:rsidRPr="00166FEF" w:rsidRDefault="00882BEE" w:rsidP="008C1D6E">
            <w:pPr>
              <w:jc w:val="center"/>
              <w:rPr>
                <w:sz w:val="18"/>
                <w:szCs w:val="18"/>
              </w:rPr>
            </w:pPr>
            <w:r w:rsidRPr="00166FEF">
              <w:rPr>
                <w:sz w:val="18"/>
                <w:szCs w:val="18"/>
              </w:rPr>
              <w:t>43</w:t>
            </w:r>
          </w:p>
        </w:tc>
        <w:tc>
          <w:tcPr>
            <w:tcW w:w="993" w:type="dxa"/>
          </w:tcPr>
          <w:p w14:paraId="0801AC74" w14:textId="77777777" w:rsidR="00882BEE" w:rsidRPr="008A03A7" w:rsidRDefault="00882BEE" w:rsidP="008C1D6E">
            <w:pPr>
              <w:jc w:val="center"/>
              <w:rPr>
                <w:sz w:val="18"/>
                <w:szCs w:val="18"/>
              </w:rPr>
            </w:pPr>
            <w:r w:rsidRPr="008A03A7">
              <w:rPr>
                <w:sz w:val="18"/>
                <w:szCs w:val="18"/>
              </w:rPr>
              <w:t xml:space="preserve">588.07 </w:t>
            </w:r>
          </w:p>
        </w:tc>
        <w:tc>
          <w:tcPr>
            <w:tcW w:w="992" w:type="dxa"/>
          </w:tcPr>
          <w:p w14:paraId="43418B79" w14:textId="77777777" w:rsidR="00882BEE" w:rsidRPr="008A03A7" w:rsidRDefault="00882BEE" w:rsidP="008C1D6E">
            <w:pPr>
              <w:jc w:val="center"/>
              <w:rPr>
                <w:sz w:val="18"/>
                <w:szCs w:val="18"/>
              </w:rPr>
            </w:pPr>
            <w:r w:rsidRPr="008A03A7">
              <w:rPr>
                <w:sz w:val="18"/>
                <w:szCs w:val="18"/>
              </w:rPr>
              <w:t xml:space="preserve">863.18 </w:t>
            </w:r>
          </w:p>
        </w:tc>
        <w:tc>
          <w:tcPr>
            <w:tcW w:w="992" w:type="dxa"/>
          </w:tcPr>
          <w:p w14:paraId="449076AD" w14:textId="77777777" w:rsidR="00882BEE" w:rsidRPr="00882BEE" w:rsidRDefault="00882BEE" w:rsidP="008C1D6E">
            <w:pPr>
              <w:jc w:val="center"/>
              <w:rPr>
                <w:sz w:val="18"/>
                <w:szCs w:val="18"/>
              </w:rPr>
            </w:pPr>
            <w:r w:rsidRPr="00882BEE">
              <w:rPr>
                <w:sz w:val="18"/>
                <w:szCs w:val="18"/>
              </w:rPr>
              <w:t xml:space="preserve">1023.72 </w:t>
            </w:r>
          </w:p>
        </w:tc>
        <w:tc>
          <w:tcPr>
            <w:tcW w:w="992" w:type="dxa"/>
            <w:vAlign w:val="bottom"/>
          </w:tcPr>
          <w:p w14:paraId="75259CE4" w14:textId="77777777" w:rsidR="00882BEE" w:rsidRPr="008A03A7" w:rsidRDefault="00882BEE" w:rsidP="008C1D6E">
            <w:pPr>
              <w:jc w:val="center"/>
              <w:rPr>
                <w:sz w:val="18"/>
                <w:szCs w:val="18"/>
              </w:rPr>
            </w:pPr>
            <w:r w:rsidRPr="008A03A7">
              <w:rPr>
                <w:rFonts w:ascii="Calibri" w:hAnsi="Calibri" w:cs="Calibri"/>
                <w:sz w:val="18"/>
                <w:szCs w:val="18"/>
              </w:rPr>
              <w:t xml:space="preserve">946.73 </w:t>
            </w:r>
          </w:p>
        </w:tc>
        <w:tc>
          <w:tcPr>
            <w:tcW w:w="993" w:type="dxa"/>
            <w:vAlign w:val="bottom"/>
          </w:tcPr>
          <w:p w14:paraId="3F00D30F" w14:textId="77777777" w:rsidR="00882BEE" w:rsidRPr="008A03A7" w:rsidRDefault="00882BEE" w:rsidP="008C1D6E">
            <w:pPr>
              <w:jc w:val="center"/>
              <w:rPr>
                <w:sz w:val="18"/>
                <w:szCs w:val="18"/>
              </w:rPr>
            </w:pPr>
            <w:r w:rsidRPr="008A03A7">
              <w:rPr>
                <w:rFonts w:ascii="Calibri" w:hAnsi="Calibri" w:cs="Calibri"/>
                <w:sz w:val="18"/>
                <w:szCs w:val="18"/>
              </w:rPr>
              <w:t xml:space="preserve">1099.12 </w:t>
            </w:r>
          </w:p>
        </w:tc>
        <w:tc>
          <w:tcPr>
            <w:tcW w:w="1134" w:type="dxa"/>
            <w:vAlign w:val="bottom"/>
          </w:tcPr>
          <w:p w14:paraId="1DADC696" w14:textId="77777777" w:rsidR="00882BEE" w:rsidRPr="008A03A7" w:rsidRDefault="00882BEE" w:rsidP="008C1D6E">
            <w:pPr>
              <w:jc w:val="center"/>
              <w:rPr>
                <w:sz w:val="18"/>
                <w:szCs w:val="18"/>
              </w:rPr>
            </w:pPr>
            <w:r w:rsidRPr="008A03A7">
              <w:rPr>
                <w:rFonts w:ascii="Calibri" w:hAnsi="Calibri" w:cs="Calibri"/>
                <w:sz w:val="18"/>
                <w:szCs w:val="18"/>
              </w:rPr>
              <w:t xml:space="preserve">1163.42 </w:t>
            </w:r>
          </w:p>
        </w:tc>
        <w:tc>
          <w:tcPr>
            <w:tcW w:w="1134" w:type="dxa"/>
          </w:tcPr>
          <w:p w14:paraId="2EA81DB1" w14:textId="77777777" w:rsidR="00882BEE" w:rsidRPr="008A03A7" w:rsidRDefault="00882BEE" w:rsidP="008C1D6E">
            <w:pPr>
              <w:jc w:val="center"/>
              <w:rPr>
                <w:sz w:val="18"/>
                <w:szCs w:val="18"/>
              </w:rPr>
            </w:pPr>
            <w:r w:rsidRPr="008A03A7">
              <w:rPr>
                <w:sz w:val="18"/>
                <w:szCs w:val="18"/>
              </w:rPr>
              <w:t xml:space="preserve">1370.03 </w:t>
            </w:r>
          </w:p>
        </w:tc>
      </w:tr>
      <w:tr w:rsidR="00882BEE" w:rsidRPr="00166FEF" w14:paraId="0E0B0C5C" w14:textId="77777777" w:rsidTr="008C1D6E">
        <w:tc>
          <w:tcPr>
            <w:tcW w:w="851" w:type="dxa"/>
            <w:vMerge/>
          </w:tcPr>
          <w:p w14:paraId="32D41E14" w14:textId="77777777" w:rsidR="00882BEE" w:rsidRPr="00166FEF" w:rsidRDefault="00882BEE" w:rsidP="008C1D6E">
            <w:pPr>
              <w:jc w:val="center"/>
              <w:rPr>
                <w:sz w:val="18"/>
                <w:szCs w:val="18"/>
              </w:rPr>
            </w:pPr>
          </w:p>
        </w:tc>
        <w:tc>
          <w:tcPr>
            <w:tcW w:w="709" w:type="dxa"/>
          </w:tcPr>
          <w:p w14:paraId="0E92BC1D" w14:textId="77777777" w:rsidR="00882BEE" w:rsidRPr="00166FEF" w:rsidRDefault="00882BEE" w:rsidP="008C1D6E">
            <w:pPr>
              <w:jc w:val="center"/>
              <w:rPr>
                <w:sz w:val="18"/>
                <w:szCs w:val="18"/>
              </w:rPr>
            </w:pPr>
            <w:r w:rsidRPr="00166FEF">
              <w:rPr>
                <w:sz w:val="18"/>
                <w:szCs w:val="18"/>
              </w:rPr>
              <w:t>400</w:t>
            </w:r>
          </w:p>
        </w:tc>
        <w:tc>
          <w:tcPr>
            <w:tcW w:w="708" w:type="dxa"/>
          </w:tcPr>
          <w:p w14:paraId="2E475CA8" w14:textId="77777777" w:rsidR="00882BEE" w:rsidRPr="00166FEF" w:rsidRDefault="00882BEE" w:rsidP="008C1D6E">
            <w:pPr>
              <w:jc w:val="center"/>
              <w:rPr>
                <w:sz w:val="18"/>
                <w:szCs w:val="18"/>
              </w:rPr>
            </w:pPr>
            <w:r w:rsidRPr="00166FEF">
              <w:rPr>
                <w:sz w:val="18"/>
                <w:szCs w:val="18"/>
              </w:rPr>
              <w:t>43</w:t>
            </w:r>
          </w:p>
        </w:tc>
        <w:tc>
          <w:tcPr>
            <w:tcW w:w="993" w:type="dxa"/>
          </w:tcPr>
          <w:p w14:paraId="02BA74BF" w14:textId="77777777" w:rsidR="00882BEE" w:rsidRPr="008A03A7" w:rsidRDefault="00882BEE" w:rsidP="008C1D6E">
            <w:pPr>
              <w:jc w:val="center"/>
              <w:rPr>
                <w:sz w:val="18"/>
                <w:szCs w:val="18"/>
              </w:rPr>
            </w:pPr>
            <w:r w:rsidRPr="004F4D4A">
              <w:rPr>
                <w:sz w:val="18"/>
                <w:szCs w:val="18"/>
                <w:highlight w:val="yellow"/>
              </w:rPr>
              <w:t>409.27</w:t>
            </w:r>
            <w:r w:rsidRPr="008A03A7">
              <w:rPr>
                <w:sz w:val="18"/>
                <w:szCs w:val="18"/>
              </w:rPr>
              <w:t xml:space="preserve"> </w:t>
            </w:r>
          </w:p>
        </w:tc>
        <w:tc>
          <w:tcPr>
            <w:tcW w:w="992" w:type="dxa"/>
          </w:tcPr>
          <w:p w14:paraId="461D8373" w14:textId="77777777" w:rsidR="00882BEE" w:rsidRPr="00882BEE" w:rsidRDefault="00882BEE" w:rsidP="008C1D6E">
            <w:pPr>
              <w:jc w:val="center"/>
              <w:rPr>
                <w:sz w:val="18"/>
                <w:szCs w:val="18"/>
                <w:highlight w:val="green"/>
              </w:rPr>
            </w:pPr>
            <w:r w:rsidRPr="00882BEE">
              <w:rPr>
                <w:sz w:val="18"/>
                <w:szCs w:val="18"/>
                <w:highlight w:val="green"/>
              </w:rPr>
              <w:t xml:space="preserve">1075.93 </w:t>
            </w:r>
          </w:p>
        </w:tc>
        <w:tc>
          <w:tcPr>
            <w:tcW w:w="992" w:type="dxa"/>
          </w:tcPr>
          <w:p w14:paraId="7548B83B" w14:textId="77777777" w:rsidR="00882BEE" w:rsidRPr="00882BEE" w:rsidRDefault="00882BEE" w:rsidP="008C1D6E">
            <w:pPr>
              <w:jc w:val="center"/>
              <w:rPr>
                <w:sz w:val="18"/>
                <w:szCs w:val="18"/>
              </w:rPr>
            </w:pPr>
            <w:r w:rsidRPr="00882BEE">
              <w:rPr>
                <w:sz w:val="18"/>
                <w:szCs w:val="18"/>
              </w:rPr>
              <w:t xml:space="preserve">1267.00 </w:t>
            </w:r>
          </w:p>
        </w:tc>
        <w:tc>
          <w:tcPr>
            <w:tcW w:w="992" w:type="dxa"/>
            <w:vAlign w:val="bottom"/>
          </w:tcPr>
          <w:p w14:paraId="01D09E08" w14:textId="77777777" w:rsidR="00882BEE" w:rsidRPr="008A03A7" w:rsidRDefault="00882BEE" w:rsidP="008C1D6E">
            <w:pPr>
              <w:jc w:val="center"/>
              <w:rPr>
                <w:sz w:val="18"/>
                <w:szCs w:val="18"/>
              </w:rPr>
            </w:pPr>
            <w:r w:rsidRPr="00B02096">
              <w:rPr>
                <w:rFonts w:ascii="Calibri" w:hAnsi="Calibri" w:cs="Calibri"/>
                <w:sz w:val="18"/>
                <w:szCs w:val="18"/>
                <w:highlight w:val="magenta"/>
              </w:rPr>
              <w:t>1249.12</w:t>
            </w:r>
            <w:r w:rsidRPr="008A03A7">
              <w:rPr>
                <w:rFonts w:ascii="Calibri" w:hAnsi="Calibri" w:cs="Calibri"/>
                <w:sz w:val="18"/>
                <w:szCs w:val="18"/>
              </w:rPr>
              <w:t xml:space="preserve"> </w:t>
            </w:r>
          </w:p>
        </w:tc>
        <w:tc>
          <w:tcPr>
            <w:tcW w:w="993" w:type="dxa"/>
            <w:vAlign w:val="bottom"/>
          </w:tcPr>
          <w:p w14:paraId="3B4B5047" w14:textId="77777777" w:rsidR="00882BEE" w:rsidRPr="008A03A7" w:rsidRDefault="00882BEE" w:rsidP="008C1D6E">
            <w:pPr>
              <w:jc w:val="center"/>
              <w:rPr>
                <w:sz w:val="18"/>
                <w:szCs w:val="18"/>
              </w:rPr>
            </w:pPr>
            <w:r w:rsidRPr="008A03A7">
              <w:rPr>
                <w:rFonts w:ascii="Calibri" w:hAnsi="Calibri" w:cs="Calibri"/>
                <w:sz w:val="18"/>
                <w:szCs w:val="18"/>
              </w:rPr>
              <w:t xml:space="preserve">1450.18 </w:t>
            </w:r>
          </w:p>
        </w:tc>
        <w:tc>
          <w:tcPr>
            <w:tcW w:w="1134" w:type="dxa"/>
            <w:vAlign w:val="bottom"/>
          </w:tcPr>
          <w:p w14:paraId="5353968D" w14:textId="77777777" w:rsidR="00882BEE" w:rsidRPr="008A03A7" w:rsidRDefault="00882BEE" w:rsidP="008C1D6E">
            <w:pPr>
              <w:jc w:val="center"/>
              <w:rPr>
                <w:sz w:val="18"/>
                <w:szCs w:val="18"/>
              </w:rPr>
            </w:pPr>
            <w:r w:rsidRPr="008A03A7">
              <w:rPr>
                <w:rFonts w:ascii="Calibri" w:hAnsi="Calibri" w:cs="Calibri"/>
                <w:sz w:val="18"/>
                <w:szCs w:val="18"/>
              </w:rPr>
              <w:t xml:space="preserve">1481.43 </w:t>
            </w:r>
          </w:p>
        </w:tc>
        <w:tc>
          <w:tcPr>
            <w:tcW w:w="1134" w:type="dxa"/>
          </w:tcPr>
          <w:p w14:paraId="48C37923" w14:textId="77777777" w:rsidR="00882BEE" w:rsidRPr="008A03A7" w:rsidRDefault="00882BEE" w:rsidP="008C1D6E">
            <w:pPr>
              <w:jc w:val="center"/>
              <w:rPr>
                <w:sz w:val="18"/>
                <w:szCs w:val="18"/>
              </w:rPr>
            </w:pPr>
            <w:r w:rsidRPr="008A03A7">
              <w:rPr>
                <w:sz w:val="18"/>
                <w:szCs w:val="18"/>
              </w:rPr>
              <w:t xml:space="preserve">1859.74 </w:t>
            </w:r>
          </w:p>
        </w:tc>
      </w:tr>
      <w:tr w:rsidR="00882BEE" w:rsidRPr="00166FEF" w14:paraId="5B251D8A" w14:textId="77777777" w:rsidTr="008C1D6E">
        <w:tc>
          <w:tcPr>
            <w:tcW w:w="851" w:type="dxa"/>
            <w:vMerge/>
          </w:tcPr>
          <w:p w14:paraId="58E5D453" w14:textId="77777777" w:rsidR="00882BEE" w:rsidRPr="00166FEF" w:rsidRDefault="00882BEE" w:rsidP="008C1D6E">
            <w:pPr>
              <w:jc w:val="center"/>
              <w:rPr>
                <w:sz w:val="18"/>
                <w:szCs w:val="18"/>
              </w:rPr>
            </w:pPr>
          </w:p>
        </w:tc>
        <w:tc>
          <w:tcPr>
            <w:tcW w:w="709" w:type="dxa"/>
          </w:tcPr>
          <w:p w14:paraId="040F691F" w14:textId="77777777" w:rsidR="00882BEE" w:rsidRPr="00166FEF" w:rsidRDefault="00882BEE" w:rsidP="008C1D6E">
            <w:pPr>
              <w:jc w:val="center"/>
              <w:rPr>
                <w:sz w:val="18"/>
                <w:szCs w:val="18"/>
              </w:rPr>
            </w:pPr>
            <w:r w:rsidRPr="00166FEF">
              <w:rPr>
                <w:sz w:val="18"/>
                <w:szCs w:val="18"/>
              </w:rPr>
              <w:t>96</w:t>
            </w:r>
          </w:p>
        </w:tc>
        <w:tc>
          <w:tcPr>
            <w:tcW w:w="708" w:type="dxa"/>
          </w:tcPr>
          <w:p w14:paraId="5E406C21" w14:textId="77777777" w:rsidR="00882BEE" w:rsidRPr="00166FEF" w:rsidRDefault="00882BEE" w:rsidP="008C1D6E">
            <w:pPr>
              <w:jc w:val="center"/>
              <w:rPr>
                <w:sz w:val="18"/>
                <w:szCs w:val="18"/>
              </w:rPr>
            </w:pPr>
            <w:r w:rsidRPr="00166FEF">
              <w:rPr>
                <w:sz w:val="18"/>
                <w:szCs w:val="18"/>
              </w:rPr>
              <w:t>38</w:t>
            </w:r>
          </w:p>
        </w:tc>
        <w:tc>
          <w:tcPr>
            <w:tcW w:w="993" w:type="dxa"/>
          </w:tcPr>
          <w:p w14:paraId="68810BB9" w14:textId="77777777" w:rsidR="00882BEE" w:rsidRPr="004F4D4A" w:rsidRDefault="00882BEE" w:rsidP="008C1D6E">
            <w:pPr>
              <w:jc w:val="center"/>
              <w:rPr>
                <w:sz w:val="18"/>
                <w:szCs w:val="18"/>
                <w:highlight w:val="yellow"/>
              </w:rPr>
            </w:pPr>
            <w:r w:rsidRPr="004F4D4A">
              <w:rPr>
                <w:sz w:val="18"/>
                <w:szCs w:val="18"/>
                <w:highlight w:val="yellow"/>
              </w:rPr>
              <w:t xml:space="preserve">412.19 </w:t>
            </w:r>
          </w:p>
        </w:tc>
        <w:tc>
          <w:tcPr>
            <w:tcW w:w="992" w:type="dxa"/>
          </w:tcPr>
          <w:p w14:paraId="39AB9AF7" w14:textId="77777777" w:rsidR="00882BEE" w:rsidRPr="00882BEE" w:rsidRDefault="00882BEE" w:rsidP="008C1D6E">
            <w:pPr>
              <w:jc w:val="center"/>
              <w:rPr>
                <w:sz w:val="18"/>
                <w:szCs w:val="18"/>
                <w:highlight w:val="green"/>
              </w:rPr>
            </w:pPr>
            <w:r w:rsidRPr="00882BEE">
              <w:rPr>
                <w:sz w:val="18"/>
                <w:szCs w:val="18"/>
                <w:highlight w:val="green"/>
              </w:rPr>
              <w:t xml:space="preserve">605.03 </w:t>
            </w:r>
          </w:p>
        </w:tc>
        <w:tc>
          <w:tcPr>
            <w:tcW w:w="992" w:type="dxa"/>
          </w:tcPr>
          <w:p w14:paraId="0764B8A5" w14:textId="77777777" w:rsidR="00882BEE" w:rsidRPr="00882BEE" w:rsidRDefault="00882BEE" w:rsidP="008C1D6E">
            <w:pPr>
              <w:jc w:val="center"/>
              <w:rPr>
                <w:sz w:val="18"/>
                <w:szCs w:val="18"/>
              </w:rPr>
            </w:pPr>
            <w:r w:rsidRPr="00882BEE">
              <w:rPr>
                <w:sz w:val="18"/>
                <w:szCs w:val="18"/>
              </w:rPr>
              <w:t xml:space="preserve">717.55 </w:t>
            </w:r>
          </w:p>
        </w:tc>
        <w:tc>
          <w:tcPr>
            <w:tcW w:w="992" w:type="dxa"/>
            <w:vAlign w:val="bottom"/>
          </w:tcPr>
          <w:p w14:paraId="3E0C4D49" w14:textId="77777777" w:rsidR="00882BEE" w:rsidRPr="008A03A7" w:rsidRDefault="00882BEE" w:rsidP="008C1D6E">
            <w:pPr>
              <w:jc w:val="center"/>
              <w:rPr>
                <w:sz w:val="18"/>
                <w:szCs w:val="18"/>
              </w:rPr>
            </w:pPr>
            <w:r w:rsidRPr="008A03A7">
              <w:rPr>
                <w:rFonts w:ascii="Calibri" w:hAnsi="Calibri" w:cs="Calibri"/>
                <w:sz w:val="18"/>
                <w:szCs w:val="18"/>
              </w:rPr>
              <w:t xml:space="preserve">663.59 </w:t>
            </w:r>
          </w:p>
        </w:tc>
        <w:tc>
          <w:tcPr>
            <w:tcW w:w="993" w:type="dxa"/>
            <w:vAlign w:val="bottom"/>
          </w:tcPr>
          <w:p w14:paraId="78FDBDF6" w14:textId="77777777" w:rsidR="00882BEE" w:rsidRPr="008A03A7" w:rsidRDefault="00882BEE" w:rsidP="008C1D6E">
            <w:pPr>
              <w:jc w:val="center"/>
              <w:rPr>
                <w:sz w:val="18"/>
                <w:szCs w:val="18"/>
              </w:rPr>
            </w:pPr>
            <w:r w:rsidRPr="008A03A7">
              <w:rPr>
                <w:rFonts w:ascii="Calibri" w:hAnsi="Calibri" w:cs="Calibri"/>
                <w:sz w:val="18"/>
                <w:szCs w:val="18"/>
              </w:rPr>
              <w:t xml:space="preserve">770.40 </w:t>
            </w:r>
          </w:p>
        </w:tc>
        <w:tc>
          <w:tcPr>
            <w:tcW w:w="1134" w:type="dxa"/>
            <w:vAlign w:val="bottom"/>
          </w:tcPr>
          <w:p w14:paraId="396D7B68" w14:textId="77777777" w:rsidR="00882BEE" w:rsidRPr="008A03A7" w:rsidRDefault="00882BEE" w:rsidP="008C1D6E">
            <w:pPr>
              <w:jc w:val="center"/>
              <w:rPr>
                <w:sz w:val="18"/>
                <w:szCs w:val="18"/>
              </w:rPr>
            </w:pPr>
            <w:r w:rsidRPr="008A03A7">
              <w:rPr>
                <w:rFonts w:ascii="Calibri" w:hAnsi="Calibri" w:cs="Calibri"/>
                <w:sz w:val="18"/>
                <w:szCs w:val="18"/>
              </w:rPr>
              <w:t xml:space="preserve">815.47 </w:t>
            </w:r>
          </w:p>
        </w:tc>
        <w:tc>
          <w:tcPr>
            <w:tcW w:w="1134" w:type="dxa"/>
          </w:tcPr>
          <w:p w14:paraId="38241422" w14:textId="77777777" w:rsidR="00882BEE" w:rsidRPr="008A03A7" w:rsidRDefault="00882BEE" w:rsidP="008C1D6E">
            <w:pPr>
              <w:jc w:val="center"/>
              <w:rPr>
                <w:sz w:val="18"/>
                <w:szCs w:val="18"/>
              </w:rPr>
            </w:pPr>
            <w:r w:rsidRPr="008A03A7">
              <w:rPr>
                <w:sz w:val="18"/>
                <w:szCs w:val="18"/>
              </w:rPr>
              <w:t xml:space="preserve">960.29 </w:t>
            </w:r>
          </w:p>
        </w:tc>
      </w:tr>
      <w:tr w:rsidR="00882BEE" w:rsidRPr="00166FEF" w14:paraId="3F36BCF5" w14:textId="77777777" w:rsidTr="008C1D6E">
        <w:tc>
          <w:tcPr>
            <w:tcW w:w="851" w:type="dxa"/>
            <w:vMerge/>
          </w:tcPr>
          <w:p w14:paraId="39EB1206" w14:textId="77777777" w:rsidR="00882BEE" w:rsidRPr="00166FEF" w:rsidRDefault="00882BEE" w:rsidP="008C1D6E">
            <w:pPr>
              <w:jc w:val="center"/>
              <w:rPr>
                <w:sz w:val="18"/>
                <w:szCs w:val="18"/>
              </w:rPr>
            </w:pPr>
          </w:p>
        </w:tc>
        <w:tc>
          <w:tcPr>
            <w:tcW w:w="709" w:type="dxa"/>
          </w:tcPr>
          <w:p w14:paraId="0A1F3052" w14:textId="77777777" w:rsidR="00882BEE" w:rsidRPr="00166FEF" w:rsidRDefault="00882BEE" w:rsidP="008C1D6E">
            <w:pPr>
              <w:jc w:val="center"/>
              <w:rPr>
                <w:sz w:val="18"/>
                <w:szCs w:val="18"/>
              </w:rPr>
            </w:pPr>
            <w:r w:rsidRPr="00166FEF">
              <w:rPr>
                <w:sz w:val="18"/>
                <w:szCs w:val="18"/>
              </w:rPr>
              <w:t>400</w:t>
            </w:r>
          </w:p>
        </w:tc>
        <w:tc>
          <w:tcPr>
            <w:tcW w:w="708" w:type="dxa"/>
          </w:tcPr>
          <w:p w14:paraId="698D7FD8" w14:textId="77777777" w:rsidR="00882BEE" w:rsidRPr="00166FEF" w:rsidRDefault="00882BEE" w:rsidP="008C1D6E">
            <w:pPr>
              <w:jc w:val="center"/>
              <w:rPr>
                <w:sz w:val="18"/>
                <w:szCs w:val="18"/>
              </w:rPr>
            </w:pPr>
            <w:r w:rsidRPr="00166FEF">
              <w:rPr>
                <w:sz w:val="18"/>
                <w:szCs w:val="18"/>
              </w:rPr>
              <w:t>38</w:t>
            </w:r>
          </w:p>
        </w:tc>
        <w:tc>
          <w:tcPr>
            <w:tcW w:w="993" w:type="dxa"/>
          </w:tcPr>
          <w:p w14:paraId="746E7B4D" w14:textId="77777777" w:rsidR="00882BEE" w:rsidRPr="004F4D4A" w:rsidRDefault="00882BEE" w:rsidP="008C1D6E">
            <w:pPr>
              <w:jc w:val="center"/>
              <w:rPr>
                <w:sz w:val="18"/>
                <w:szCs w:val="18"/>
                <w:highlight w:val="yellow"/>
              </w:rPr>
            </w:pPr>
            <w:r w:rsidRPr="004F4D4A">
              <w:rPr>
                <w:sz w:val="18"/>
                <w:szCs w:val="18"/>
                <w:highlight w:val="yellow"/>
              </w:rPr>
              <w:t xml:space="preserve">286.87 </w:t>
            </w:r>
          </w:p>
        </w:tc>
        <w:tc>
          <w:tcPr>
            <w:tcW w:w="992" w:type="dxa"/>
          </w:tcPr>
          <w:p w14:paraId="4D7D2026" w14:textId="77777777" w:rsidR="00882BEE" w:rsidRPr="00882BEE" w:rsidRDefault="00882BEE" w:rsidP="008C1D6E">
            <w:pPr>
              <w:jc w:val="center"/>
              <w:rPr>
                <w:sz w:val="18"/>
                <w:szCs w:val="18"/>
                <w:highlight w:val="green"/>
              </w:rPr>
            </w:pPr>
            <w:r w:rsidRPr="00882BEE">
              <w:rPr>
                <w:sz w:val="18"/>
                <w:szCs w:val="18"/>
                <w:highlight w:val="green"/>
              </w:rPr>
              <w:t xml:space="preserve">754.15 </w:t>
            </w:r>
          </w:p>
        </w:tc>
        <w:tc>
          <w:tcPr>
            <w:tcW w:w="992" w:type="dxa"/>
          </w:tcPr>
          <w:p w14:paraId="5447304A" w14:textId="77777777" w:rsidR="00882BEE" w:rsidRPr="00882BEE" w:rsidRDefault="00882BEE" w:rsidP="008C1D6E">
            <w:pPr>
              <w:jc w:val="center"/>
              <w:rPr>
                <w:sz w:val="18"/>
                <w:szCs w:val="18"/>
              </w:rPr>
            </w:pPr>
            <w:r w:rsidRPr="00882BEE">
              <w:rPr>
                <w:sz w:val="18"/>
                <w:szCs w:val="18"/>
              </w:rPr>
              <w:t xml:space="preserve">888.07 </w:t>
            </w:r>
          </w:p>
        </w:tc>
        <w:tc>
          <w:tcPr>
            <w:tcW w:w="992" w:type="dxa"/>
            <w:vAlign w:val="bottom"/>
          </w:tcPr>
          <w:p w14:paraId="4A146298" w14:textId="77777777" w:rsidR="00882BEE" w:rsidRPr="008A03A7" w:rsidRDefault="00882BEE" w:rsidP="008C1D6E">
            <w:pPr>
              <w:jc w:val="center"/>
              <w:rPr>
                <w:sz w:val="18"/>
                <w:szCs w:val="18"/>
              </w:rPr>
            </w:pPr>
            <w:r w:rsidRPr="008A03A7">
              <w:rPr>
                <w:rFonts w:ascii="Calibri" w:hAnsi="Calibri" w:cs="Calibri"/>
                <w:sz w:val="18"/>
                <w:szCs w:val="18"/>
              </w:rPr>
              <w:t xml:space="preserve">875.54 </w:t>
            </w:r>
          </w:p>
        </w:tc>
        <w:tc>
          <w:tcPr>
            <w:tcW w:w="993" w:type="dxa"/>
            <w:vAlign w:val="bottom"/>
          </w:tcPr>
          <w:p w14:paraId="0B1747A6" w14:textId="77777777" w:rsidR="00882BEE" w:rsidRPr="008A03A7" w:rsidRDefault="00882BEE" w:rsidP="008C1D6E">
            <w:pPr>
              <w:jc w:val="center"/>
              <w:rPr>
                <w:sz w:val="18"/>
                <w:szCs w:val="18"/>
              </w:rPr>
            </w:pPr>
            <w:r w:rsidRPr="008A03A7">
              <w:rPr>
                <w:rFonts w:ascii="Calibri" w:hAnsi="Calibri" w:cs="Calibri"/>
                <w:sz w:val="18"/>
                <w:szCs w:val="18"/>
              </w:rPr>
              <w:t xml:space="preserve">1016.47 </w:t>
            </w:r>
          </w:p>
        </w:tc>
        <w:tc>
          <w:tcPr>
            <w:tcW w:w="1134" w:type="dxa"/>
            <w:vAlign w:val="bottom"/>
          </w:tcPr>
          <w:p w14:paraId="17246A66" w14:textId="77777777" w:rsidR="00882BEE" w:rsidRPr="008A03A7" w:rsidRDefault="00882BEE" w:rsidP="008C1D6E">
            <w:pPr>
              <w:jc w:val="center"/>
              <w:rPr>
                <w:sz w:val="18"/>
                <w:szCs w:val="18"/>
              </w:rPr>
            </w:pPr>
            <w:r w:rsidRPr="008A03A7">
              <w:rPr>
                <w:rFonts w:ascii="Calibri" w:hAnsi="Calibri" w:cs="Calibri"/>
                <w:sz w:val="18"/>
                <w:szCs w:val="18"/>
              </w:rPr>
              <w:t xml:space="preserve">1038.37 </w:t>
            </w:r>
          </w:p>
        </w:tc>
        <w:tc>
          <w:tcPr>
            <w:tcW w:w="1134" w:type="dxa"/>
          </w:tcPr>
          <w:p w14:paraId="6B127C48" w14:textId="77777777" w:rsidR="00882BEE" w:rsidRPr="008A03A7" w:rsidRDefault="00882BEE" w:rsidP="008C1D6E">
            <w:pPr>
              <w:jc w:val="center"/>
              <w:rPr>
                <w:sz w:val="18"/>
                <w:szCs w:val="18"/>
              </w:rPr>
            </w:pPr>
            <w:r w:rsidRPr="008A03A7">
              <w:rPr>
                <w:sz w:val="18"/>
                <w:szCs w:val="18"/>
              </w:rPr>
              <w:t xml:space="preserve">1303.54 </w:t>
            </w:r>
          </w:p>
        </w:tc>
      </w:tr>
      <w:tr w:rsidR="00882BEE" w:rsidRPr="00166FEF" w14:paraId="017B7419" w14:textId="77777777" w:rsidTr="008C1D6E">
        <w:tc>
          <w:tcPr>
            <w:tcW w:w="851" w:type="dxa"/>
            <w:vMerge/>
          </w:tcPr>
          <w:p w14:paraId="31FBE4F0" w14:textId="77777777" w:rsidR="00882BEE" w:rsidRPr="00166FEF" w:rsidRDefault="00882BEE" w:rsidP="008C1D6E">
            <w:pPr>
              <w:jc w:val="center"/>
              <w:rPr>
                <w:sz w:val="18"/>
                <w:szCs w:val="18"/>
              </w:rPr>
            </w:pPr>
          </w:p>
        </w:tc>
        <w:tc>
          <w:tcPr>
            <w:tcW w:w="709" w:type="dxa"/>
          </w:tcPr>
          <w:p w14:paraId="278A8E2D" w14:textId="77777777" w:rsidR="00882BEE" w:rsidRPr="00166FEF" w:rsidRDefault="00882BEE" w:rsidP="008C1D6E">
            <w:pPr>
              <w:jc w:val="center"/>
              <w:rPr>
                <w:sz w:val="18"/>
                <w:szCs w:val="18"/>
              </w:rPr>
            </w:pPr>
            <w:r w:rsidRPr="00166FEF">
              <w:rPr>
                <w:sz w:val="18"/>
                <w:szCs w:val="18"/>
              </w:rPr>
              <w:t>96</w:t>
            </w:r>
          </w:p>
        </w:tc>
        <w:tc>
          <w:tcPr>
            <w:tcW w:w="708" w:type="dxa"/>
          </w:tcPr>
          <w:p w14:paraId="097D16AA" w14:textId="77777777" w:rsidR="00882BEE" w:rsidRPr="00166FEF" w:rsidRDefault="00882BEE" w:rsidP="008C1D6E">
            <w:pPr>
              <w:jc w:val="center"/>
              <w:rPr>
                <w:sz w:val="18"/>
                <w:szCs w:val="18"/>
              </w:rPr>
            </w:pPr>
            <w:r w:rsidRPr="00166FEF">
              <w:rPr>
                <w:sz w:val="18"/>
                <w:szCs w:val="18"/>
              </w:rPr>
              <w:t>33</w:t>
            </w:r>
          </w:p>
        </w:tc>
        <w:tc>
          <w:tcPr>
            <w:tcW w:w="993" w:type="dxa"/>
          </w:tcPr>
          <w:p w14:paraId="1EDB21B8" w14:textId="77777777" w:rsidR="00882BEE" w:rsidRPr="004F4D4A" w:rsidRDefault="00882BEE" w:rsidP="008C1D6E">
            <w:pPr>
              <w:jc w:val="center"/>
              <w:rPr>
                <w:sz w:val="18"/>
                <w:szCs w:val="18"/>
                <w:highlight w:val="yellow"/>
              </w:rPr>
            </w:pPr>
            <w:r w:rsidRPr="00882BEE">
              <w:rPr>
                <w:sz w:val="18"/>
                <w:szCs w:val="18"/>
              </w:rPr>
              <w:t xml:space="preserve">288.92 </w:t>
            </w:r>
          </w:p>
        </w:tc>
        <w:tc>
          <w:tcPr>
            <w:tcW w:w="992" w:type="dxa"/>
          </w:tcPr>
          <w:p w14:paraId="57A95EE4" w14:textId="77777777" w:rsidR="00882BEE" w:rsidRPr="008A03A7" w:rsidRDefault="00882BEE" w:rsidP="008C1D6E">
            <w:pPr>
              <w:jc w:val="center"/>
              <w:rPr>
                <w:sz w:val="18"/>
                <w:szCs w:val="18"/>
              </w:rPr>
            </w:pPr>
            <w:r w:rsidRPr="008A03A7">
              <w:rPr>
                <w:sz w:val="18"/>
                <w:szCs w:val="18"/>
              </w:rPr>
              <w:t xml:space="preserve">424.08 </w:t>
            </w:r>
          </w:p>
        </w:tc>
        <w:tc>
          <w:tcPr>
            <w:tcW w:w="992" w:type="dxa"/>
          </w:tcPr>
          <w:p w14:paraId="17AA42DF" w14:textId="77777777" w:rsidR="00882BEE" w:rsidRPr="00882BEE" w:rsidRDefault="00882BEE" w:rsidP="008C1D6E">
            <w:pPr>
              <w:jc w:val="center"/>
              <w:rPr>
                <w:sz w:val="18"/>
                <w:szCs w:val="18"/>
              </w:rPr>
            </w:pPr>
            <w:r w:rsidRPr="00882BEE">
              <w:rPr>
                <w:sz w:val="18"/>
                <w:szCs w:val="18"/>
              </w:rPr>
              <w:t xml:space="preserve">502.95 </w:t>
            </w:r>
          </w:p>
        </w:tc>
        <w:tc>
          <w:tcPr>
            <w:tcW w:w="992" w:type="dxa"/>
            <w:vAlign w:val="bottom"/>
          </w:tcPr>
          <w:p w14:paraId="79D42A04" w14:textId="77777777" w:rsidR="00882BEE" w:rsidRPr="008A03A7" w:rsidRDefault="00882BEE" w:rsidP="008C1D6E">
            <w:pPr>
              <w:jc w:val="center"/>
              <w:rPr>
                <w:sz w:val="18"/>
                <w:szCs w:val="18"/>
              </w:rPr>
            </w:pPr>
            <w:r w:rsidRPr="008A03A7">
              <w:rPr>
                <w:rFonts w:ascii="Calibri" w:hAnsi="Calibri" w:cs="Calibri"/>
                <w:sz w:val="18"/>
                <w:szCs w:val="18"/>
              </w:rPr>
              <w:t xml:space="preserve">465.13 </w:t>
            </w:r>
          </w:p>
        </w:tc>
        <w:tc>
          <w:tcPr>
            <w:tcW w:w="993" w:type="dxa"/>
            <w:vAlign w:val="bottom"/>
          </w:tcPr>
          <w:p w14:paraId="5B5CE6D2" w14:textId="77777777" w:rsidR="00882BEE" w:rsidRPr="008A03A7" w:rsidRDefault="00882BEE" w:rsidP="008C1D6E">
            <w:pPr>
              <w:jc w:val="center"/>
              <w:rPr>
                <w:sz w:val="18"/>
                <w:szCs w:val="18"/>
              </w:rPr>
            </w:pPr>
            <w:r w:rsidRPr="008A03A7">
              <w:rPr>
                <w:rFonts w:ascii="Calibri" w:hAnsi="Calibri" w:cs="Calibri"/>
                <w:sz w:val="18"/>
                <w:szCs w:val="18"/>
              </w:rPr>
              <w:t xml:space="preserve">539.99 </w:t>
            </w:r>
          </w:p>
        </w:tc>
        <w:tc>
          <w:tcPr>
            <w:tcW w:w="1134" w:type="dxa"/>
            <w:vAlign w:val="bottom"/>
          </w:tcPr>
          <w:p w14:paraId="160FDA70" w14:textId="77777777" w:rsidR="00882BEE" w:rsidRPr="008A03A7" w:rsidRDefault="00882BEE" w:rsidP="008C1D6E">
            <w:pPr>
              <w:jc w:val="center"/>
              <w:rPr>
                <w:sz w:val="18"/>
                <w:szCs w:val="18"/>
              </w:rPr>
            </w:pPr>
            <w:r w:rsidRPr="008A03A7">
              <w:rPr>
                <w:rFonts w:ascii="Calibri" w:hAnsi="Calibri" w:cs="Calibri"/>
                <w:sz w:val="18"/>
                <w:szCs w:val="18"/>
              </w:rPr>
              <w:t xml:space="preserve">571.59 </w:t>
            </w:r>
          </w:p>
        </w:tc>
        <w:tc>
          <w:tcPr>
            <w:tcW w:w="1134" w:type="dxa"/>
          </w:tcPr>
          <w:p w14:paraId="793BAD7C" w14:textId="77777777" w:rsidR="00882BEE" w:rsidRPr="008A03A7" w:rsidRDefault="00882BEE" w:rsidP="008C1D6E">
            <w:pPr>
              <w:jc w:val="center"/>
              <w:rPr>
                <w:sz w:val="18"/>
                <w:szCs w:val="18"/>
              </w:rPr>
            </w:pPr>
            <w:r w:rsidRPr="008A03A7">
              <w:rPr>
                <w:sz w:val="18"/>
                <w:szCs w:val="18"/>
              </w:rPr>
              <w:t xml:space="preserve">673.09 </w:t>
            </w:r>
          </w:p>
        </w:tc>
      </w:tr>
      <w:tr w:rsidR="00882BEE" w:rsidRPr="00166FEF" w14:paraId="3ABB797F" w14:textId="77777777" w:rsidTr="008C1D6E">
        <w:tc>
          <w:tcPr>
            <w:tcW w:w="851" w:type="dxa"/>
            <w:vMerge/>
          </w:tcPr>
          <w:p w14:paraId="782194E8" w14:textId="77777777" w:rsidR="00882BEE" w:rsidRPr="00166FEF" w:rsidRDefault="00882BEE" w:rsidP="008C1D6E">
            <w:pPr>
              <w:jc w:val="center"/>
              <w:rPr>
                <w:sz w:val="18"/>
                <w:szCs w:val="18"/>
              </w:rPr>
            </w:pPr>
          </w:p>
        </w:tc>
        <w:tc>
          <w:tcPr>
            <w:tcW w:w="709" w:type="dxa"/>
          </w:tcPr>
          <w:p w14:paraId="3B5A8078" w14:textId="77777777" w:rsidR="00882BEE" w:rsidRPr="00166FEF" w:rsidRDefault="00882BEE" w:rsidP="008C1D6E">
            <w:pPr>
              <w:jc w:val="center"/>
              <w:rPr>
                <w:sz w:val="18"/>
                <w:szCs w:val="18"/>
              </w:rPr>
            </w:pPr>
            <w:r w:rsidRPr="00166FEF">
              <w:rPr>
                <w:sz w:val="18"/>
                <w:szCs w:val="18"/>
              </w:rPr>
              <w:t>400</w:t>
            </w:r>
          </w:p>
        </w:tc>
        <w:tc>
          <w:tcPr>
            <w:tcW w:w="708" w:type="dxa"/>
          </w:tcPr>
          <w:p w14:paraId="19FF4819" w14:textId="77777777" w:rsidR="00882BEE" w:rsidRPr="00166FEF" w:rsidRDefault="00882BEE" w:rsidP="008C1D6E">
            <w:pPr>
              <w:jc w:val="center"/>
              <w:rPr>
                <w:sz w:val="18"/>
                <w:szCs w:val="18"/>
              </w:rPr>
            </w:pPr>
            <w:r w:rsidRPr="00166FEF">
              <w:rPr>
                <w:sz w:val="18"/>
                <w:szCs w:val="18"/>
              </w:rPr>
              <w:t>33</w:t>
            </w:r>
          </w:p>
        </w:tc>
        <w:tc>
          <w:tcPr>
            <w:tcW w:w="993" w:type="dxa"/>
          </w:tcPr>
          <w:p w14:paraId="717DAC03" w14:textId="77777777" w:rsidR="00882BEE" w:rsidRPr="004F4D4A" w:rsidRDefault="00882BEE" w:rsidP="008C1D6E">
            <w:pPr>
              <w:jc w:val="center"/>
              <w:rPr>
                <w:sz w:val="18"/>
                <w:szCs w:val="18"/>
                <w:highlight w:val="yellow"/>
              </w:rPr>
            </w:pPr>
            <w:r w:rsidRPr="004F4D4A">
              <w:rPr>
                <w:sz w:val="18"/>
                <w:szCs w:val="18"/>
                <w:highlight w:val="yellow"/>
              </w:rPr>
              <w:t xml:space="preserve">201.07 </w:t>
            </w:r>
          </w:p>
        </w:tc>
        <w:tc>
          <w:tcPr>
            <w:tcW w:w="992" w:type="dxa"/>
          </w:tcPr>
          <w:p w14:paraId="7D3CF37C" w14:textId="77777777" w:rsidR="00882BEE" w:rsidRPr="008A03A7" w:rsidRDefault="00882BEE" w:rsidP="008C1D6E">
            <w:pPr>
              <w:jc w:val="center"/>
              <w:rPr>
                <w:sz w:val="18"/>
                <w:szCs w:val="18"/>
              </w:rPr>
            </w:pPr>
            <w:r w:rsidRPr="00882BEE">
              <w:rPr>
                <w:sz w:val="18"/>
                <w:szCs w:val="18"/>
                <w:highlight w:val="green"/>
              </w:rPr>
              <w:t>528.60</w:t>
            </w:r>
            <w:r w:rsidRPr="008A03A7">
              <w:rPr>
                <w:sz w:val="18"/>
                <w:szCs w:val="18"/>
              </w:rPr>
              <w:t xml:space="preserve"> </w:t>
            </w:r>
          </w:p>
        </w:tc>
        <w:tc>
          <w:tcPr>
            <w:tcW w:w="992" w:type="dxa"/>
          </w:tcPr>
          <w:p w14:paraId="2655DAC1" w14:textId="77777777" w:rsidR="00882BEE" w:rsidRPr="00882BEE" w:rsidRDefault="00882BEE" w:rsidP="008C1D6E">
            <w:pPr>
              <w:jc w:val="center"/>
              <w:rPr>
                <w:sz w:val="18"/>
                <w:szCs w:val="18"/>
              </w:rPr>
            </w:pPr>
            <w:r w:rsidRPr="00882BEE">
              <w:rPr>
                <w:sz w:val="18"/>
                <w:szCs w:val="18"/>
              </w:rPr>
              <w:t xml:space="preserve">622.47 </w:t>
            </w:r>
          </w:p>
        </w:tc>
        <w:tc>
          <w:tcPr>
            <w:tcW w:w="992" w:type="dxa"/>
            <w:vAlign w:val="bottom"/>
          </w:tcPr>
          <w:p w14:paraId="46B5D795" w14:textId="77777777" w:rsidR="00882BEE" w:rsidRPr="008A03A7" w:rsidRDefault="00882BEE" w:rsidP="008C1D6E">
            <w:pPr>
              <w:jc w:val="center"/>
              <w:rPr>
                <w:sz w:val="18"/>
                <w:szCs w:val="18"/>
              </w:rPr>
            </w:pPr>
            <w:r w:rsidRPr="008A03A7">
              <w:rPr>
                <w:rFonts w:ascii="Calibri" w:hAnsi="Calibri" w:cs="Calibri"/>
                <w:sz w:val="18"/>
                <w:szCs w:val="18"/>
              </w:rPr>
              <w:t xml:space="preserve">613.69 </w:t>
            </w:r>
          </w:p>
        </w:tc>
        <w:tc>
          <w:tcPr>
            <w:tcW w:w="993" w:type="dxa"/>
            <w:vAlign w:val="bottom"/>
          </w:tcPr>
          <w:p w14:paraId="491C552E" w14:textId="77777777" w:rsidR="00882BEE" w:rsidRPr="008A03A7" w:rsidRDefault="00882BEE" w:rsidP="008C1D6E">
            <w:pPr>
              <w:jc w:val="center"/>
              <w:rPr>
                <w:sz w:val="18"/>
                <w:szCs w:val="18"/>
              </w:rPr>
            </w:pPr>
            <w:r w:rsidRPr="008A03A7">
              <w:rPr>
                <w:rFonts w:ascii="Calibri" w:hAnsi="Calibri" w:cs="Calibri"/>
                <w:sz w:val="18"/>
                <w:szCs w:val="18"/>
              </w:rPr>
              <w:t xml:space="preserve">712.47 </w:t>
            </w:r>
          </w:p>
        </w:tc>
        <w:tc>
          <w:tcPr>
            <w:tcW w:w="1134" w:type="dxa"/>
            <w:vAlign w:val="bottom"/>
          </w:tcPr>
          <w:p w14:paraId="5EFCAEAF" w14:textId="77777777" w:rsidR="00882BEE" w:rsidRPr="008A03A7" w:rsidRDefault="00882BEE" w:rsidP="008C1D6E">
            <w:pPr>
              <w:jc w:val="center"/>
              <w:rPr>
                <w:sz w:val="18"/>
                <w:szCs w:val="18"/>
              </w:rPr>
            </w:pPr>
            <w:r w:rsidRPr="008A03A7">
              <w:rPr>
                <w:rFonts w:ascii="Calibri" w:hAnsi="Calibri" w:cs="Calibri"/>
                <w:sz w:val="18"/>
                <w:szCs w:val="18"/>
              </w:rPr>
              <w:t xml:space="preserve">727.82 </w:t>
            </w:r>
          </w:p>
        </w:tc>
        <w:tc>
          <w:tcPr>
            <w:tcW w:w="1134" w:type="dxa"/>
          </w:tcPr>
          <w:p w14:paraId="1EC65BC6" w14:textId="77777777" w:rsidR="00882BEE" w:rsidRPr="008A03A7" w:rsidRDefault="00882BEE" w:rsidP="008C1D6E">
            <w:pPr>
              <w:jc w:val="center"/>
              <w:rPr>
                <w:sz w:val="18"/>
                <w:szCs w:val="18"/>
              </w:rPr>
            </w:pPr>
            <w:r w:rsidRPr="008A03A7">
              <w:rPr>
                <w:sz w:val="18"/>
                <w:szCs w:val="18"/>
              </w:rPr>
              <w:t xml:space="preserve">913.68 </w:t>
            </w:r>
          </w:p>
        </w:tc>
      </w:tr>
      <w:tr w:rsidR="00245706" w:rsidRPr="00166FEF" w14:paraId="4E32FB29" w14:textId="77777777" w:rsidTr="004658DA">
        <w:tc>
          <w:tcPr>
            <w:tcW w:w="9498" w:type="dxa"/>
            <w:gridSpan w:val="10"/>
          </w:tcPr>
          <w:p w14:paraId="3979CAB2" w14:textId="77777777" w:rsidR="00245706" w:rsidRDefault="00245706" w:rsidP="001A2A56">
            <w:pPr>
              <w:adjustRightInd w:val="0"/>
              <w:snapToGrid w:val="0"/>
              <w:spacing w:beforeLines="25" w:before="78" w:afterLines="25" w:after="78" w:line="264" w:lineRule="auto"/>
              <w:rPr>
                <w:sz w:val="18"/>
                <w:szCs w:val="18"/>
              </w:rPr>
            </w:pPr>
            <w:r>
              <w:rPr>
                <w:rFonts w:hint="eastAsia"/>
                <w:sz w:val="18"/>
                <w:szCs w:val="18"/>
              </w:rPr>
              <w:t>N</w:t>
            </w:r>
            <w:r>
              <w:rPr>
                <w:sz w:val="18"/>
                <w:szCs w:val="18"/>
              </w:rPr>
              <w:t>ote:</w:t>
            </w:r>
          </w:p>
          <w:p w14:paraId="0F7CB594" w14:textId="68753EA3" w:rsidR="00245706" w:rsidRDefault="0024570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yellow"/>
              </w:rPr>
              <w:t>yellow</w:t>
            </w:r>
            <w:r>
              <w:rPr>
                <w:sz w:val="18"/>
                <w:szCs w:val="18"/>
              </w:rPr>
              <w:t xml:space="preserve"> means certain coverage range cannot be achieved.</w:t>
            </w:r>
          </w:p>
          <w:p w14:paraId="2655C433" w14:textId="3A6E8C16" w:rsidR="00245706" w:rsidRDefault="0024570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cyan"/>
              </w:rPr>
              <w:t>blue</w:t>
            </w:r>
            <w:r>
              <w:rPr>
                <w:sz w:val="18"/>
                <w:szCs w:val="18"/>
              </w:rPr>
              <w:t xml:space="preserve"> means coverage of 334 meters can be achieved in UMA scenario.</w:t>
            </w:r>
          </w:p>
          <w:p w14:paraId="1F4C3FDD" w14:textId="0DEDD423" w:rsidR="00245706" w:rsidRDefault="0024570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green"/>
              </w:rPr>
              <w:t>green</w:t>
            </w:r>
            <w:r>
              <w:rPr>
                <w:sz w:val="18"/>
                <w:szCs w:val="18"/>
              </w:rPr>
              <w:t xml:space="preserve"> means coverage of 500 meters can be achieved in UMA or RMA Scenario.</w:t>
            </w:r>
          </w:p>
          <w:p w14:paraId="73D50523" w14:textId="20500912" w:rsidR="00245706" w:rsidRPr="001E640A" w:rsidRDefault="001E640A"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00861418" w:rsidRPr="00861418">
              <w:rPr>
                <w:sz w:val="18"/>
                <w:szCs w:val="18"/>
                <w:highlight w:val="magenta"/>
              </w:rPr>
              <w:t>purple</w:t>
            </w:r>
            <w:r>
              <w:rPr>
                <w:sz w:val="18"/>
                <w:szCs w:val="18"/>
              </w:rPr>
              <w:t xml:space="preserve"> means coverage of 1154 meters can be achieved in RMA Scenario</w:t>
            </w:r>
            <w:r w:rsidR="00861418">
              <w:rPr>
                <w:sz w:val="18"/>
                <w:szCs w:val="18"/>
              </w:rPr>
              <w:t>.</w:t>
            </w:r>
          </w:p>
        </w:tc>
      </w:tr>
    </w:tbl>
    <w:p w14:paraId="7D601AA7" w14:textId="3FFACA3F" w:rsidR="005C7531" w:rsidRPr="00DE17B2" w:rsidRDefault="005C7531" w:rsidP="005C7531">
      <w:pPr>
        <w:adjustRightInd w:val="0"/>
        <w:snapToGrid w:val="0"/>
        <w:spacing w:beforeLines="50" w:before="156" w:afterLines="50" w:after="156" w:line="276" w:lineRule="auto"/>
        <w:jc w:val="both"/>
        <w:rPr>
          <w:rFonts w:eastAsia="等线"/>
          <w:sz w:val="20"/>
        </w:rPr>
      </w:pPr>
      <w:r w:rsidRPr="00DE17B2">
        <w:rPr>
          <w:rFonts w:eastAsia="等线"/>
          <w:sz w:val="20"/>
        </w:rPr>
        <w:t>For different coverage</w:t>
      </w:r>
      <w:r>
        <w:rPr>
          <w:rFonts w:eastAsia="等线"/>
          <w:sz w:val="20"/>
        </w:rPr>
        <w:t xml:space="preserve"> threshold</w:t>
      </w:r>
      <w:r w:rsidRPr="00DE17B2">
        <w:rPr>
          <w:rFonts w:eastAsia="等线"/>
          <w:sz w:val="20"/>
        </w:rPr>
        <w:t xml:space="preserve">, </w:t>
      </w:r>
      <w:r>
        <w:rPr>
          <w:rFonts w:eastAsia="等线"/>
          <w:sz w:val="20"/>
        </w:rPr>
        <w:t>based on results shown in</w:t>
      </w:r>
      <w:r w:rsidR="00213962">
        <w:rPr>
          <w:rFonts w:eastAsia="等线"/>
          <w:sz w:val="20"/>
        </w:rPr>
        <w:t xml:space="preserve"> </w:t>
      </w:r>
      <w:r w:rsidR="00213962">
        <w:rPr>
          <w:rFonts w:eastAsia="等线"/>
          <w:sz w:val="20"/>
        </w:rPr>
        <w:fldChar w:fldCharType="begin"/>
      </w:r>
      <w:r w:rsidR="00213962">
        <w:rPr>
          <w:rFonts w:eastAsia="等线"/>
          <w:sz w:val="20"/>
        </w:rPr>
        <w:instrText xml:space="preserve"> REF _Ref220667262 \h </w:instrText>
      </w:r>
      <w:r w:rsidR="00213962">
        <w:rPr>
          <w:rFonts w:eastAsia="等线"/>
          <w:sz w:val="20"/>
        </w:rPr>
      </w:r>
      <w:r w:rsidR="00213962">
        <w:rPr>
          <w:rFonts w:eastAsia="等线"/>
          <w:sz w:val="20"/>
        </w:rPr>
        <w:fldChar w:fldCharType="separate"/>
      </w:r>
      <w:r w:rsidR="00BE5742" w:rsidRPr="002735D7">
        <w:rPr>
          <w:b/>
          <w:sz w:val="20"/>
        </w:rPr>
        <w:t xml:space="preserve">Table </w:t>
      </w:r>
      <w:r w:rsidR="00BE5742">
        <w:rPr>
          <w:b/>
          <w:noProof/>
          <w:sz w:val="20"/>
        </w:rPr>
        <w:t>5</w:t>
      </w:r>
      <w:r w:rsidR="00213962">
        <w:rPr>
          <w:rFonts w:eastAsia="等线"/>
          <w:sz w:val="20"/>
        </w:rPr>
        <w:fldChar w:fldCharType="end"/>
      </w:r>
      <w:r>
        <w:rPr>
          <w:rFonts w:eastAsia="等线"/>
          <w:sz w:val="20"/>
        </w:rPr>
        <w:t xml:space="preserve">, the necessity of </w:t>
      </w:r>
      <w:r>
        <w:rPr>
          <w:rFonts w:eastAsia="等线" w:hint="eastAsia"/>
          <w:sz w:val="20"/>
        </w:rPr>
        <w:t>block</w:t>
      </w:r>
      <w:r>
        <w:rPr>
          <w:rFonts w:eastAsia="等线"/>
          <w:sz w:val="20"/>
        </w:rPr>
        <w:t xml:space="preserve"> </w:t>
      </w:r>
      <w:r>
        <w:rPr>
          <w:rFonts w:eastAsia="等线" w:hint="eastAsia"/>
          <w:sz w:val="20"/>
        </w:rPr>
        <w:t>level</w:t>
      </w:r>
      <w:r>
        <w:rPr>
          <w:rFonts w:eastAsia="等线"/>
          <w:sz w:val="20"/>
        </w:rPr>
        <w:t xml:space="preserve"> </w:t>
      </w:r>
      <w:r>
        <w:rPr>
          <w:rFonts w:eastAsia="等线" w:hint="eastAsia"/>
          <w:sz w:val="20"/>
        </w:rPr>
        <w:t>repetition</w:t>
      </w:r>
      <w:r>
        <w:rPr>
          <w:rFonts w:eastAsia="等线"/>
          <w:sz w:val="20"/>
        </w:rPr>
        <w:t xml:space="preserve"> is provided in the following observations</w:t>
      </w:r>
      <w:r>
        <w:rPr>
          <w:rFonts w:eastAsia="等线" w:hint="eastAsia"/>
          <w:sz w:val="20"/>
        </w:rPr>
        <w:t>.</w:t>
      </w:r>
    </w:p>
    <w:p w14:paraId="55F42300" w14:textId="68E75BB0" w:rsidR="00A02CFD" w:rsidRPr="005C7531" w:rsidRDefault="00CC1199" w:rsidP="00632D35">
      <w:pPr>
        <w:adjustRightInd w:val="0"/>
        <w:snapToGrid w:val="0"/>
        <w:spacing w:beforeLines="25" w:before="78" w:afterLines="25" w:after="78" w:line="264" w:lineRule="auto"/>
        <w:rPr>
          <w:b/>
          <w:bCs/>
        </w:rPr>
      </w:pPr>
      <w:bookmarkStart w:id="118" w:name="OB42"/>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42</w:t>
      </w:r>
      <w:r w:rsidRPr="00DE17B2">
        <w:rPr>
          <w:b/>
          <w:sz w:val="20"/>
        </w:rPr>
        <w:fldChar w:fldCharType="end"/>
      </w:r>
      <w:r w:rsidRPr="00DE17B2">
        <w:rPr>
          <w:b/>
          <w:sz w:val="20"/>
        </w:rPr>
        <w:t>:</w:t>
      </w:r>
      <w:r w:rsidRPr="00222EBC">
        <w:rPr>
          <w:bCs/>
          <w:sz w:val="20"/>
        </w:rPr>
        <w:t xml:space="preserve"> </w:t>
      </w:r>
      <w:r w:rsidR="00A02CFD" w:rsidRPr="005C7531">
        <w:rPr>
          <w:b/>
          <w:bCs/>
        </w:rPr>
        <w:t xml:space="preserve">For </w:t>
      </w:r>
      <w:proofErr w:type="spellStart"/>
      <w:r w:rsidR="00A02CFD" w:rsidRPr="005C7531">
        <w:rPr>
          <w:b/>
          <w:bCs/>
        </w:rPr>
        <w:t>UMa</w:t>
      </w:r>
      <w:proofErr w:type="spellEnd"/>
      <w:r w:rsidR="00A02CFD" w:rsidRPr="005C7531">
        <w:rPr>
          <w:b/>
          <w:bCs/>
        </w:rPr>
        <w:t xml:space="preserve"> scenario, to achieve 500-meter coverage, repetition is </w:t>
      </w:r>
      <w:r w:rsidR="00357450">
        <w:rPr>
          <w:rFonts w:hint="eastAsia"/>
          <w:b/>
          <w:bCs/>
        </w:rPr>
        <w:t>necessary</w:t>
      </w:r>
      <w:r w:rsidR="00357450">
        <w:rPr>
          <w:b/>
          <w:bCs/>
        </w:rPr>
        <w:t xml:space="preserve"> </w:t>
      </w:r>
      <w:r w:rsidR="00A02CFD" w:rsidRPr="005C7531">
        <w:rPr>
          <w:b/>
          <w:bCs/>
        </w:rPr>
        <w:t>for the following cases:</w:t>
      </w:r>
    </w:p>
    <w:p w14:paraId="11EF9DE1" w14:textId="2C763E54" w:rsidR="00A02CFD"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513.36m with 3 repetitions</w:t>
      </w:r>
      <w:r w:rsidR="00BD71AB">
        <w:rPr>
          <w:rFonts w:eastAsia="等线"/>
          <w:b/>
          <w:sz w:val="20"/>
        </w:rPr>
        <w:t>,</w:t>
      </w:r>
      <w:r w:rsidRPr="001C1796">
        <w:rPr>
          <w:rFonts w:eastAsia="等线"/>
          <w:b/>
          <w:sz w:val="20"/>
        </w:rPr>
        <w:t xml:space="preserve"> while coverage is 373.46m without repetition</w:t>
      </w:r>
      <w:r w:rsidR="00BD71AB">
        <w:rPr>
          <w:rFonts w:eastAsia="等线"/>
          <w:b/>
          <w:sz w:val="20"/>
        </w:rPr>
        <w:t>,</w:t>
      </w:r>
      <w:r w:rsidRPr="001C1796">
        <w:rPr>
          <w:rFonts w:eastAsia="等线"/>
          <w:b/>
          <w:sz w:val="20"/>
        </w:rPr>
        <w:t xml:space="preserve"> for </w:t>
      </w:r>
      <w:r w:rsidR="00D87C04" w:rsidRPr="001C1796">
        <w:rPr>
          <w:rFonts w:eastAsia="等线"/>
          <w:b/>
          <w:sz w:val="20"/>
        </w:rPr>
        <w:t>{</w:t>
      </w:r>
      <w:r w:rsidR="00A02CFD" w:rsidRPr="001C1796">
        <w:rPr>
          <w:rFonts w:eastAsia="等线"/>
          <w:b/>
          <w:sz w:val="20"/>
        </w:rPr>
        <w:t>96bit payload size</w:t>
      </w:r>
      <w:r w:rsidR="00D87C04" w:rsidRPr="001C1796">
        <w:rPr>
          <w:rFonts w:eastAsia="等线"/>
          <w:b/>
          <w:sz w:val="20"/>
        </w:rPr>
        <w:t xml:space="preserve">, </w:t>
      </w:r>
      <w:r w:rsidR="00A02CFD" w:rsidRPr="001C1796">
        <w:rPr>
          <w:rFonts w:eastAsia="等线"/>
          <w:b/>
          <w:sz w:val="20"/>
        </w:rPr>
        <w:t>43dBm Tx power</w:t>
      </w:r>
      <w:r w:rsidR="00D87C04" w:rsidRPr="001C1796">
        <w:rPr>
          <w:rFonts w:eastAsia="等线"/>
          <w:b/>
          <w:sz w:val="20"/>
        </w:rPr>
        <w:t>}</w:t>
      </w:r>
    </w:p>
    <w:p w14:paraId="30888EBD" w14:textId="4F41D888" w:rsidR="00A02CFD"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616.24m with 3 repetitions</w:t>
      </w:r>
      <w:r w:rsidR="00BD71AB">
        <w:rPr>
          <w:rFonts w:eastAsia="等线"/>
          <w:b/>
          <w:sz w:val="20"/>
        </w:rPr>
        <w:t>,</w:t>
      </w:r>
      <w:r w:rsidRPr="001C1796">
        <w:rPr>
          <w:rFonts w:eastAsia="等线"/>
          <w:b/>
          <w:sz w:val="20"/>
        </w:rPr>
        <w:t xml:space="preserve"> while coverage is 276.53m without repetition</w:t>
      </w:r>
      <w:r w:rsidR="00BD71AB">
        <w:rPr>
          <w:rFonts w:eastAsia="等线"/>
          <w:b/>
          <w:sz w:val="20"/>
        </w:rPr>
        <w:t>,</w:t>
      </w:r>
      <w:r w:rsidRPr="001C1796">
        <w:rPr>
          <w:rFonts w:eastAsia="等线"/>
          <w:b/>
          <w:sz w:val="20"/>
        </w:rPr>
        <w:t xml:space="preserve"> for </w:t>
      </w:r>
      <w:r w:rsidR="004D0341" w:rsidRPr="001C1796">
        <w:rPr>
          <w:rFonts w:eastAsia="等线"/>
          <w:b/>
          <w:sz w:val="20"/>
        </w:rPr>
        <w:t>{</w:t>
      </w:r>
      <w:r w:rsidR="00A02CFD" w:rsidRPr="001C1796">
        <w:rPr>
          <w:rFonts w:eastAsia="等线"/>
          <w:b/>
          <w:sz w:val="20"/>
        </w:rPr>
        <w:t>400bit payload size</w:t>
      </w:r>
      <w:r w:rsidR="004D0341" w:rsidRPr="001C1796">
        <w:rPr>
          <w:rFonts w:eastAsia="等线"/>
          <w:b/>
          <w:sz w:val="20"/>
        </w:rPr>
        <w:t xml:space="preserve">, </w:t>
      </w:r>
      <w:r w:rsidR="00A02CFD" w:rsidRPr="001C1796">
        <w:rPr>
          <w:rFonts w:eastAsia="等线"/>
          <w:b/>
          <w:sz w:val="20"/>
        </w:rPr>
        <w:t>43dBm Tx power</w:t>
      </w:r>
      <w:r w:rsidR="004D0341" w:rsidRPr="001C1796">
        <w:rPr>
          <w:rFonts w:eastAsia="等线"/>
          <w:b/>
          <w:sz w:val="20"/>
        </w:rPr>
        <w:t>}</w:t>
      </w:r>
    </w:p>
    <w:p w14:paraId="742BD459" w14:textId="11D88F4E" w:rsidR="00A02CFD" w:rsidRPr="00CC1199" w:rsidRDefault="00CC1199" w:rsidP="00632D35">
      <w:pPr>
        <w:adjustRightInd w:val="0"/>
        <w:snapToGrid w:val="0"/>
        <w:spacing w:beforeLines="25" w:before="78" w:afterLines="25" w:after="78" w:line="264" w:lineRule="auto"/>
        <w:jc w:val="both"/>
        <w:rPr>
          <w:rFonts w:eastAsia="等线"/>
          <w:sz w:val="20"/>
        </w:rPr>
      </w:pPr>
      <w:bookmarkStart w:id="119" w:name="OB43"/>
      <w:bookmarkEnd w:id="118"/>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43</w:t>
      </w:r>
      <w:r w:rsidRPr="00DE17B2">
        <w:rPr>
          <w:b/>
          <w:sz w:val="20"/>
        </w:rPr>
        <w:fldChar w:fldCharType="end"/>
      </w:r>
      <w:r w:rsidRPr="00DE17B2">
        <w:rPr>
          <w:b/>
          <w:sz w:val="20"/>
        </w:rPr>
        <w:t>:</w:t>
      </w:r>
      <w:r w:rsidRPr="00222EBC">
        <w:rPr>
          <w:bCs/>
          <w:sz w:val="20"/>
        </w:rPr>
        <w:t xml:space="preserve"> </w:t>
      </w:r>
      <w:r w:rsidR="00A02CFD" w:rsidRPr="005C7531">
        <w:rPr>
          <w:rFonts w:eastAsia="等线"/>
          <w:b/>
          <w:bCs/>
          <w:sz w:val="20"/>
        </w:rPr>
        <w:t xml:space="preserve">For </w:t>
      </w:r>
      <w:proofErr w:type="spellStart"/>
      <w:r w:rsidR="00A02CFD" w:rsidRPr="005C7531">
        <w:rPr>
          <w:rFonts w:eastAsia="等线"/>
          <w:b/>
          <w:bCs/>
          <w:sz w:val="20"/>
        </w:rPr>
        <w:t>UMa</w:t>
      </w:r>
      <w:proofErr w:type="spellEnd"/>
      <w:r w:rsidR="00A02CFD" w:rsidRPr="005C7531">
        <w:rPr>
          <w:rFonts w:eastAsia="等线"/>
          <w:b/>
          <w:bCs/>
          <w:sz w:val="20"/>
        </w:rPr>
        <w:t xml:space="preserve"> scenario, to achieve 334-meter coverage, repetition is </w:t>
      </w:r>
      <w:r w:rsidR="00357450">
        <w:rPr>
          <w:rFonts w:hint="eastAsia"/>
          <w:b/>
          <w:bCs/>
        </w:rPr>
        <w:t>necessary</w:t>
      </w:r>
      <w:r w:rsidR="00357450">
        <w:rPr>
          <w:b/>
          <w:bCs/>
        </w:rPr>
        <w:t xml:space="preserve"> </w:t>
      </w:r>
      <w:r w:rsidR="00A02CFD" w:rsidRPr="005C7531">
        <w:rPr>
          <w:rFonts w:eastAsia="等线"/>
          <w:b/>
          <w:bCs/>
          <w:sz w:val="20"/>
        </w:rPr>
        <w:t>for the following cases:</w:t>
      </w:r>
    </w:p>
    <w:p w14:paraId="507E6075" w14:textId="2C1CC634" w:rsidR="00A02CFD"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382.37m with 3 repetitions</w:t>
      </w:r>
      <w:r w:rsidR="00BD71AB">
        <w:rPr>
          <w:rFonts w:eastAsia="等线"/>
          <w:b/>
          <w:sz w:val="20"/>
        </w:rPr>
        <w:t>,</w:t>
      </w:r>
      <w:r w:rsidRPr="001C1796">
        <w:rPr>
          <w:rFonts w:eastAsia="等线"/>
          <w:b/>
          <w:sz w:val="20"/>
        </w:rPr>
        <w:t xml:space="preserve"> while coverage is 278.17m without repetition</w:t>
      </w:r>
      <w:r w:rsidR="00BD71AB">
        <w:rPr>
          <w:rFonts w:eastAsia="等线"/>
          <w:b/>
          <w:sz w:val="20"/>
        </w:rPr>
        <w:t>,</w:t>
      </w:r>
      <w:r w:rsidRPr="001C1796">
        <w:rPr>
          <w:rFonts w:eastAsia="等线"/>
          <w:b/>
          <w:sz w:val="20"/>
        </w:rPr>
        <w:t xml:space="preserve"> for </w:t>
      </w:r>
      <w:r w:rsidR="004D0341" w:rsidRPr="001C1796">
        <w:rPr>
          <w:rFonts w:eastAsia="等线"/>
          <w:b/>
          <w:sz w:val="20"/>
        </w:rPr>
        <w:t>{</w:t>
      </w:r>
      <w:r w:rsidRPr="001C1796">
        <w:rPr>
          <w:rFonts w:eastAsia="等线"/>
          <w:b/>
          <w:sz w:val="20"/>
        </w:rPr>
        <w:t>96</w:t>
      </w:r>
      <w:r w:rsidR="00A02CFD" w:rsidRPr="001C1796">
        <w:rPr>
          <w:rFonts w:eastAsia="等线"/>
          <w:b/>
          <w:sz w:val="20"/>
        </w:rPr>
        <w:t>bit payload size</w:t>
      </w:r>
      <w:r w:rsidR="004D0341" w:rsidRPr="001C1796">
        <w:rPr>
          <w:rFonts w:eastAsia="等线"/>
          <w:b/>
          <w:sz w:val="20"/>
        </w:rPr>
        <w:t xml:space="preserve">, </w:t>
      </w:r>
      <w:r w:rsidRPr="001C1796">
        <w:rPr>
          <w:rFonts w:eastAsia="等线"/>
          <w:b/>
          <w:sz w:val="20"/>
        </w:rPr>
        <w:t>38</w:t>
      </w:r>
      <w:r w:rsidR="00A02CFD" w:rsidRPr="001C1796">
        <w:rPr>
          <w:rFonts w:eastAsia="等线"/>
          <w:b/>
          <w:sz w:val="20"/>
        </w:rPr>
        <w:t>dBm Tx power</w:t>
      </w:r>
      <w:r w:rsidR="004D0341" w:rsidRPr="001C1796">
        <w:rPr>
          <w:rFonts w:eastAsia="等线"/>
          <w:b/>
          <w:sz w:val="20"/>
        </w:rPr>
        <w:t>}</w:t>
      </w:r>
    </w:p>
    <w:p w14:paraId="1B47384E" w14:textId="66EC88D6" w:rsidR="00A02CFD"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458.99m with 3 repetitions</w:t>
      </w:r>
      <w:r w:rsidR="00BD71AB">
        <w:rPr>
          <w:rFonts w:eastAsia="等线"/>
          <w:b/>
          <w:sz w:val="20"/>
        </w:rPr>
        <w:t>,</w:t>
      </w:r>
      <w:r w:rsidRPr="001C1796">
        <w:rPr>
          <w:rFonts w:eastAsia="等线"/>
          <w:b/>
          <w:sz w:val="20"/>
        </w:rPr>
        <w:t xml:space="preserve"> while coverage is 205.97m without repetition</w:t>
      </w:r>
      <w:r w:rsidR="00BD71AB">
        <w:rPr>
          <w:rFonts w:eastAsia="等线"/>
          <w:b/>
          <w:sz w:val="20"/>
        </w:rPr>
        <w:t>,</w:t>
      </w:r>
      <w:r w:rsidRPr="001C1796">
        <w:rPr>
          <w:rFonts w:eastAsia="等线"/>
          <w:b/>
          <w:sz w:val="20"/>
        </w:rPr>
        <w:t xml:space="preserve"> for </w:t>
      </w:r>
      <w:r w:rsidR="004D0341" w:rsidRPr="001C1796">
        <w:rPr>
          <w:rFonts w:eastAsia="等线"/>
          <w:b/>
          <w:sz w:val="20"/>
        </w:rPr>
        <w:t>{</w:t>
      </w:r>
      <w:r w:rsidR="00A02CFD" w:rsidRPr="001C1796">
        <w:rPr>
          <w:rFonts w:eastAsia="等线"/>
          <w:b/>
          <w:sz w:val="20"/>
        </w:rPr>
        <w:t>400bit payload size</w:t>
      </w:r>
      <w:r w:rsidR="004D0341" w:rsidRPr="001C1796">
        <w:rPr>
          <w:rFonts w:eastAsia="等线"/>
          <w:b/>
          <w:sz w:val="20"/>
        </w:rPr>
        <w:t>,</w:t>
      </w:r>
      <w:r w:rsidR="00A02CFD" w:rsidRPr="001C1796">
        <w:rPr>
          <w:rFonts w:eastAsia="等线"/>
          <w:b/>
          <w:sz w:val="20"/>
        </w:rPr>
        <w:t xml:space="preserve"> 38dBm Tx power</w:t>
      </w:r>
      <w:r w:rsidR="004D0341" w:rsidRPr="001C1796">
        <w:rPr>
          <w:rFonts w:eastAsia="等线"/>
          <w:b/>
          <w:sz w:val="20"/>
        </w:rPr>
        <w:t>}</w:t>
      </w:r>
    </w:p>
    <w:p w14:paraId="59E05A1A" w14:textId="121E3722" w:rsidR="00C67180" w:rsidRPr="001C1796" w:rsidRDefault="000E227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341.87m with 3 repetitions</w:t>
      </w:r>
      <w:r w:rsidR="00BD71AB">
        <w:rPr>
          <w:rFonts w:eastAsia="等线"/>
          <w:b/>
          <w:sz w:val="20"/>
        </w:rPr>
        <w:t>,</w:t>
      </w:r>
      <w:r w:rsidRPr="001C1796">
        <w:rPr>
          <w:rFonts w:eastAsia="等线"/>
          <w:b/>
          <w:sz w:val="20"/>
        </w:rPr>
        <w:t xml:space="preserve"> while coverage is 153.41m without repetition</w:t>
      </w:r>
      <w:r w:rsidR="00BD71AB">
        <w:rPr>
          <w:rFonts w:eastAsia="等线"/>
          <w:b/>
          <w:sz w:val="20"/>
        </w:rPr>
        <w:t>,</w:t>
      </w:r>
      <w:r w:rsidRPr="001C1796">
        <w:rPr>
          <w:rFonts w:eastAsia="等线"/>
          <w:b/>
          <w:sz w:val="20"/>
        </w:rPr>
        <w:t xml:space="preserve"> for </w:t>
      </w:r>
      <w:r w:rsidR="004D0341" w:rsidRPr="001C1796">
        <w:rPr>
          <w:rFonts w:eastAsia="等线"/>
          <w:b/>
          <w:sz w:val="20"/>
        </w:rPr>
        <w:t>{</w:t>
      </w:r>
      <w:r w:rsidR="00C67180" w:rsidRPr="001C1796">
        <w:rPr>
          <w:rFonts w:eastAsia="等线"/>
          <w:b/>
          <w:sz w:val="20"/>
        </w:rPr>
        <w:t>400bit payload size</w:t>
      </w:r>
      <w:r w:rsidR="004D0341" w:rsidRPr="001C1796">
        <w:rPr>
          <w:rFonts w:eastAsia="等线"/>
          <w:b/>
          <w:sz w:val="20"/>
        </w:rPr>
        <w:t>,</w:t>
      </w:r>
      <w:r w:rsidR="00C67180" w:rsidRPr="001C1796">
        <w:rPr>
          <w:rFonts w:eastAsia="等线"/>
          <w:b/>
          <w:sz w:val="20"/>
        </w:rPr>
        <w:t xml:space="preserve"> 33dBm Tx power</w:t>
      </w:r>
      <w:r w:rsidR="004D0341" w:rsidRPr="001C1796">
        <w:rPr>
          <w:rFonts w:eastAsia="等线"/>
          <w:b/>
          <w:sz w:val="20"/>
        </w:rPr>
        <w:t>}</w:t>
      </w:r>
    </w:p>
    <w:p w14:paraId="6B6FA01F" w14:textId="5FFC3B2A" w:rsidR="007866DC" w:rsidRPr="005C7531" w:rsidRDefault="00CC1199" w:rsidP="00632D35">
      <w:pPr>
        <w:adjustRightInd w:val="0"/>
        <w:snapToGrid w:val="0"/>
        <w:spacing w:beforeLines="25" w:before="78" w:afterLines="25" w:after="78" w:line="264" w:lineRule="auto"/>
        <w:jc w:val="both"/>
        <w:rPr>
          <w:rFonts w:eastAsia="等线"/>
          <w:b/>
          <w:sz w:val="20"/>
        </w:rPr>
      </w:pPr>
      <w:bookmarkStart w:id="120" w:name="OB44"/>
      <w:bookmarkEnd w:id="119"/>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44</w:t>
      </w:r>
      <w:r w:rsidRPr="00DE17B2">
        <w:rPr>
          <w:b/>
          <w:sz w:val="20"/>
        </w:rPr>
        <w:fldChar w:fldCharType="end"/>
      </w:r>
      <w:r w:rsidR="007866DC" w:rsidRPr="005C7531">
        <w:rPr>
          <w:b/>
          <w:sz w:val="20"/>
        </w:rPr>
        <w:t xml:space="preserve">: </w:t>
      </w:r>
      <w:r w:rsidR="007866DC" w:rsidRPr="005C7531">
        <w:rPr>
          <w:rFonts w:eastAsia="等线"/>
          <w:b/>
          <w:sz w:val="20"/>
        </w:rPr>
        <w:t xml:space="preserve">For </w:t>
      </w:r>
      <w:proofErr w:type="spellStart"/>
      <w:r w:rsidR="007866DC" w:rsidRPr="005C7531">
        <w:rPr>
          <w:rFonts w:eastAsia="等线"/>
          <w:b/>
          <w:sz w:val="20"/>
        </w:rPr>
        <w:t>RMa</w:t>
      </w:r>
      <w:proofErr w:type="spellEnd"/>
      <w:r w:rsidR="007866DC" w:rsidRPr="005C7531">
        <w:rPr>
          <w:rFonts w:eastAsia="等线"/>
          <w:b/>
          <w:sz w:val="20"/>
        </w:rPr>
        <w:t xml:space="preserve"> scenario, to achieve </w:t>
      </w:r>
      <w:r w:rsidR="007866DC">
        <w:rPr>
          <w:rFonts w:eastAsia="等线"/>
          <w:b/>
          <w:sz w:val="20"/>
        </w:rPr>
        <w:t>1154</w:t>
      </w:r>
      <w:r w:rsidR="007866DC" w:rsidRPr="005C7531">
        <w:rPr>
          <w:rFonts w:eastAsia="等线"/>
          <w:b/>
          <w:sz w:val="20"/>
        </w:rPr>
        <w:t xml:space="preserve">-meter coverage, repetition is </w:t>
      </w:r>
      <w:r w:rsidR="007866DC">
        <w:rPr>
          <w:rFonts w:hint="eastAsia"/>
          <w:b/>
          <w:bCs/>
        </w:rPr>
        <w:t>necessary</w:t>
      </w:r>
      <w:r w:rsidR="007866DC">
        <w:rPr>
          <w:b/>
          <w:bCs/>
        </w:rPr>
        <w:t xml:space="preserve"> </w:t>
      </w:r>
      <w:r w:rsidR="007866DC" w:rsidRPr="005C7531">
        <w:rPr>
          <w:rFonts w:eastAsia="等线"/>
          <w:b/>
          <w:sz w:val="20"/>
        </w:rPr>
        <w:t>for the following cases:</w:t>
      </w:r>
    </w:p>
    <w:p w14:paraId="20FB8024" w14:textId="287249A9" w:rsidR="007866DC" w:rsidRPr="007866DC" w:rsidRDefault="007866DC"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1249.12</w:t>
      </w:r>
      <w:r w:rsidRPr="005C7531">
        <w:rPr>
          <w:rFonts w:eastAsia="等线"/>
          <w:b/>
          <w:sz w:val="20"/>
        </w:rPr>
        <w:t xml:space="preserve">m with </w:t>
      </w:r>
      <w:r w:rsidR="00011D27">
        <w:rPr>
          <w:rFonts w:eastAsia="等线"/>
          <w:b/>
          <w:sz w:val="20"/>
        </w:rPr>
        <w:t>4</w:t>
      </w:r>
      <w:r w:rsidRPr="005C7531">
        <w:rPr>
          <w:rFonts w:eastAsia="等线"/>
          <w:b/>
          <w:sz w:val="20"/>
        </w:rPr>
        <w:t xml:space="preserve"> repetitions</w:t>
      </w:r>
      <w:r w:rsidR="00BD71AB">
        <w:rPr>
          <w:rFonts w:eastAsia="等线"/>
          <w:b/>
          <w:sz w:val="20"/>
        </w:rPr>
        <w:t>,</w:t>
      </w:r>
      <w:r w:rsidRPr="005C7531">
        <w:rPr>
          <w:rFonts w:eastAsia="等线"/>
          <w:b/>
          <w:sz w:val="20"/>
        </w:rPr>
        <w:t xml:space="preserve"> while coverage is 4</w:t>
      </w:r>
      <w:r w:rsidR="00011D27">
        <w:rPr>
          <w:rFonts w:eastAsia="等线"/>
          <w:b/>
          <w:sz w:val="20"/>
        </w:rPr>
        <w:t>09.27</w:t>
      </w:r>
      <w:r w:rsidRPr="005C7531">
        <w:rPr>
          <w:rFonts w:eastAsia="等线"/>
          <w:b/>
          <w:sz w:val="20"/>
        </w:rPr>
        <w:t>m without repetition</w:t>
      </w:r>
      <w:r w:rsidR="00BD71AB">
        <w:rPr>
          <w:rFonts w:eastAsia="等线"/>
          <w:b/>
          <w:sz w:val="20"/>
        </w:rPr>
        <w:t>,</w:t>
      </w:r>
      <w:r w:rsidRPr="005C7531">
        <w:rPr>
          <w:rFonts w:eastAsia="等线"/>
          <w:b/>
          <w:sz w:val="20"/>
        </w:rPr>
        <w:t xml:space="preserve"> for </w:t>
      </w:r>
      <w:r>
        <w:rPr>
          <w:rFonts w:eastAsia="等线"/>
          <w:b/>
          <w:sz w:val="20"/>
        </w:rPr>
        <w:t>{</w:t>
      </w:r>
      <w:r w:rsidR="00AD2B0B">
        <w:rPr>
          <w:rFonts w:eastAsia="等线"/>
          <w:b/>
          <w:sz w:val="20"/>
        </w:rPr>
        <w:t>400</w:t>
      </w:r>
      <w:r w:rsidRPr="005C7531">
        <w:rPr>
          <w:rFonts w:eastAsia="等线"/>
          <w:b/>
          <w:sz w:val="20"/>
        </w:rPr>
        <w:t>bit payload siz</w:t>
      </w:r>
      <w:r>
        <w:rPr>
          <w:rFonts w:eastAsia="等线"/>
          <w:b/>
          <w:sz w:val="20"/>
        </w:rPr>
        <w:t>e,</w:t>
      </w:r>
      <w:r w:rsidRPr="005C7531">
        <w:rPr>
          <w:rFonts w:eastAsia="等线"/>
          <w:b/>
          <w:sz w:val="20"/>
        </w:rPr>
        <w:t xml:space="preserve"> </w:t>
      </w:r>
      <w:r w:rsidR="00AD2B0B">
        <w:rPr>
          <w:rFonts w:eastAsia="等线"/>
          <w:b/>
          <w:sz w:val="20"/>
        </w:rPr>
        <w:t>43</w:t>
      </w:r>
      <w:r w:rsidRPr="005C7531">
        <w:rPr>
          <w:rFonts w:eastAsia="等线"/>
          <w:b/>
          <w:sz w:val="20"/>
        </w:rPr>
        <w:t>dBm Tx power</w:t>
      </w:r>
      <w:r>
        <w:rPr>
          <w:rFonts w:eastAsia="等线"/>
          <w:b/>
          <w:sz w:val="20"/>
        </w:rPr>
        <w:t>}</w:t>
      </w:r>
    </w:p>
    <w:p w14:paraId="1EFC4C27" w14:textId="094B6348" w:rsidR="00A02CFD" w:rsidRPr="005C7531" w:rsidRDefault="00CC1199" w:rsidP="00632D35">
      <w:pPr>
        <w:adjustRightInd w:val="0"/>
        <w:snapToGrid w:val="0"/>
        <w:spacing w:beforeLines="25" w:before="78" w:afterLines="25" w:after="78" w:line="264" w:lineRule="auto"/>
        <w:jc w:val="both"/>
        <w:rPr>
          <w:rFonts w:eastAsia="等线"/>
          <w:b/>
          <w:sz w:val="20"/>
        </w:rPr>
      </w:pPr>
      <w:bookmarkStart w:id="121" w:name="OB45"/>
      <w:bookmarkEnd w:id="120"/>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45</w:t>
      </w:r>
      <w:r w:rsidRPr="00DE17B2">
        <w:rPr>
          <w:b/>
          <w:sz w:val="20"/>
        </w:rPr>
        <w:fldChar w:fldCharType="end"/>
      </w:r>
      <w:r w:rsidRPr="005C7531">
        <w:rPr>
          <w:b/>
          <w:sz w:val="20"/>
        </w:rPr>
        <w:t xml:space="preserve">: </w:t>
      </w:r>
      <w:r w:rsidR="00A02CFD" w:rsidRPr="005C7531">
        <w:rPr>
          <w:rFonts w:eastAsia="等线"/>
          <w:b/>
          <w:sz w:val="20"/>
        </w:rPr>
        <w:t xml:space="preserve">For </w:t>
      </w:r>
      <w:proofErr w:type="spellStart"/>
      <w:r w:rsidR="00A02CFD" w:rsidRPr="005C7531">
        <w:rPr>
          <w:rFonts w:eastAsia="等线"/>
          <w:b/>
          <w:sz w:val="20"/>
        </w:rPr>
        <w:t>RMa</w:t>
      </w:r>
      <w:proofErr w:type="spellEnd"/>
      <w:r w:rsidR="00A02CFD" w:rsidRPr="005C7531">
        <w:rPr>
          <w:rFonts w:eastAsia="等线"/>
          <w:b/>
          <w:sz w:val="20"/>
        </w:rPr>
        <w:t xml:space="preserve"> scenario, to achieve 500-meter coverage, repetition is </w:t>
      </w:r>
      <w:r w:rsidR="00357450">
        <w:rPr>
          <w:rFonts w:hint="eastAsia"/>
          <w:b/>
          <w:bCs/>
        </w:rPr>
        <w:t>necessary</w:t>
      </w:r>
      <w:r w:rsidR="00357450">
        <w:rPr>
          <w:b/>
          <w:bCs/>
        </w:rPr>
        <w:t xml:space="preserve"> </w:t>
      </w:r>
      <w:r w:rsidR="00A02CFD" w:rsidRPr="005C7531">
        <w:rPr>
          <w:rFonts w:eastAsia="等线"/>
          <w:b/>
          <w:sz w:val="20"/>
        </w:rPr>
        <w:t>for the following cases:</w:t>
      </w:r>
    </w:p>
    <w:p w14:paraId="55705019" w14:textId="3899381F" w:rsidR="00E24200" w:rsidRPr="005C7531" w:rsidRDefault="00E24200"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The coverage is 1075.93m with 3 repetitions</w:t>
      </w:r>
      <w:r w:rsidR="00BD71AB">
        <w:rPr>
          <w:rFonts w:eastAsia="等线"/>
          <w:b/>
          <w:sz w:val="20"/>
        </w:rPr>
        <w:t>,</w:t>
      </w:r>
      <w:r w:rsidRPr="005C7531">
        <w:rPr>
          <w:rFonts w:eastAsia="等线"/>
          <w:b/>
          <w:sz w:val="20"/>
        </w:rPr>
        <w:t xml:space="preserve"> while coverage is 409.27m without repetition</w:t>
      </w:r>
      <w:r w:rsidR="00BD71AB">
        <w:rPr>
          <w:rFonts w:eastAsia="等线"/>
          <w:b/>
          <w:sz w:val="20"/>
        </w:rPr>
        <w:t>,</w:t>
      </w:r>
      <w:r w:rsidRPr="005C7531">
        <w:rPr>
          <w:rFonts w:eastAsia="等线"/>
          <w:b/>
          <w:sz w:val="20"/>
        </w:rPr>
        <w:t xml:space="preserve"> for </w:t>
      </w:r>
      <w:r w:rsidR="004D0341">
        <w:rPr>
          <w:rFonts w:eastAsia="等线"/>
          <w:b/>
          <w:sz w:val="20"/>
        </w:rPr>
        <w:t>{</w:t>
      </w:r>
      <w:r w:rsidRPr="005C7531">
        <w:rPr>
          <w:rFonts w:eastAsia="等线"/>
          <w:b/>
          <w:sz w:val="20"/>
        </w:rPr>
        <w:t>400bit payload size</w:t>
      </w:r>
      <w:r w:rsidR="004D0341">
        <w:rPr>
          <w:rFonts w:eastAsia="等线"/>
          <w:b/>
          <w:sz w:val="20"/>
        </w:rPr>
        <w:t xml:space="preserve">, </w:t>
      </w:r>
      <w:r w:rsidRPr="005C7531">
        <w:rPr>
          <w:rFonts w:eastAsia="等线"/>
          <w:b/>
          <w:sz w:val="20"/>
        </w:rPr>
        <w:t>43dBm Tx power</w:t>
      </w:r>
      <w:r w:rsidR="004D0341">
        <w:rPr>
          <w:rFonts w:eastAsia="等线"/>
          <w:b/>
          <w:sz w:val="20"/>
        </w:rPr>
        <w:t>}</w:t>
      </w:r>
    </w:p>
    <w:p w14:paraId="50BDBE0D" w14:textId="5CBD56B7" w:rsidR="00E24200" w:rsidRPr="005C7531" w:rsidRDefault="00E24200"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The coverage is 605.03m with 3 repetitions</w:t>
      </w:r>
      <w:r w:rsidR="00BD71AB">
        <w:rPr>
          <w:rFonts w:eastAsia="等线"/>
          <w:b/>
          <w:sz w:val="20"/>
        </w:rPr>
        <w:t>,</w:t>
      </w:r>
      <w:r w:rsidRPr="005C7531">
        <w:rPr>
          <w:rFonts w:eastAsia="等线"/>
          <w:b/>
          <w:sz w:val="20"/>
        </w:rPr>
        <w:t xml:space="preserve"> while coverage is 412.19m without repetition</w:t>
      </w:r>
      <w:r w:rsidR="00BD71AB">
        <w:rPr>
          <w:rFonts w:eastAsia="等线"/>
          <w:b/>
          <w:sz w:val="20"/>
        </w:rPr>
        <w:t>,</w:t>
      </w:r>
      <w:r w:rsidRPr="005C7531">
        <w:rPr>
          <w:rFonts w:eastAsia="等线"/>
          <w:b/>
          <w:sz w:val="20"/>
        </w:rPr>
        <w:t xml:space="preserve"> for </w:t>
      </w:r>
      <w:r w:rsidR="004D0341">
        <w:rPr>
          <w:rFonts w:eastAsia="等线"/>
          <w:b/>
          <w:sz w:val="20"/>
        </w:rPr>
        <w:t>{</w:t>
      </w:r>
      <w:r w:rsidRPr="005C7531">
        <w:rPr>
          <w:rFonts w:eastAsia="等线"/>
          <w:b/>
          <w:sz w:val="20"/>
        </w:rPr>
        <w:t>96bit payload size</w:t>
      </w:r>
      <w:r w:rsidR="004D0341">
        <w:rPr>
          <w:rFonts w:eastAsia="等线"/>
          <w:b/>
          <w:sz w:val="20"/>
        </w:rPr>
        <w:t>,</w:t>
      </w:r>
      <w:r w:rsidRPr="005C7531">
        <w:rPr>
          <w:rFonts w:eastAsia="等线"/>
          <w:b/>
          <w:sz w:val="20"/>
        </w:rPr>
        <w:t xml:space="preserve"> 38dBm Tx power</w:t>
      </w:r>
      <w:r w:rsidR="004D0341">
        <w:rPr>
          <w:rFonts w:eastAsia="等线"/>
          <w:b/>
          <w:sz w:val="20"/>
        </w:rPr>
        <w:t>}</w:t>
      </w:r>
    </w:p>
    <w:p w14:paraId="1A30D2F0" w14:textId="388115BA" w:rsidR="00E24200" w:rsidRPr="005C7531" w:rsidRDefault="00E24200"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The coverage is 754.15m with 3 repetitions</w:t>
      </w:r>
      <w:r w:rsidR="00BD71AB">
        <w:rPr>
          <w:rFonts w:eastAsia="等线"/>
          <w:b/>
          <w:sz w:val="20"/>
        </w:rPr>
        <w:t>,</w:t>
      </w:r>
      <w:r w:rsidRPr="005C7531">
        <w:rPr>
          <w:rFonts w:eastAsia="等线"/>
          <w:b/>
          <w:sz w:val="20"/>
        </w:rPr>
        <w:t xml:space="preserve"> while coverage is 286.87m without repetition</w:t>
      </w:r>
      <w:r w:rsidR="00BD71AB">
        <w:rPr>
          <w:rFonts w:eastAsia="等线"/>
          <w:b/>
          <w:sz w:val="20"/>
        </w:rPr>
        <w:t>,</w:t>
      </w:r>
      <w:r w:rsidRPr="005C7531">
        <w:rPr>
          <w:rFonts w:eastAsia="等线"/>
          <w:b/>
          <w:sz w:val="20"/>
        </w:rPr>
        <w:t xml:space="preserve"> for </w:t>
      </w:r>
      <w:r w:rsidR="004D0341">
        <w:rPr>
          <w:rFonts w:eastAsia="等线"/>
          <w:b/>
          <w:sz w:val="20"/>
        </w:rPr>
        <w:t>{</w:t>
      </w:r>
      <w:r w:rsidRPr="005C7531">
        <w:rPr>
          <w:rFonts w:eastAsia="等线"/>
          <w:b/>
          <w:sz w:val="20"/>
        </w:rPr>
        <w:t>400bit payload size</w:t>
      </w:r>
      <w:r w:rsidR="004D0341">
        <w:rPr>
          <w:rFonts w:eastAsia="等线"/>
          <w:b/>
          <w:sz w:val="20"/>
        </w:rPr>
        <w:t>,</w:t>
      </w:r>
      <w:r w:rsidRPr="005C7531">
        <w:rPr>
          <w:rFonts w:eastAsia="等线"/>
          <w:b/>
          <w:sz w:val="20"/>
        </w:rPr>
        <w:t xml:space="preserve"> 38dBm Tx power</w:t>
      </w:r>
      <w:r w:rsidR="004D0341">
        <w:rPr>
          <w:rFonts w:eastAsia="等线"/>
          <w:b/>
          <w:sz w:val="20"/>
        </w:rPr>
        <w:t>}</w:t>
      </w:r>
    </w:p>
    <w:p w14:paraId="734B87CF" w14:textId="56FC398D" w:rsidR="00E24200" w:rsidRPr="005C7531" w:rsidRDefault="00E24200"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The coverage is 528.6m with 3 repetitions</w:t>
      </w:r>
      <w:r w:rsidR="00BD71AB">
        <w:rPr>
          <w:rFonts w:eastAsia="等线"/>
          <w:b/>
          <w:sz w:val="20"/>
        </w:rPr>
        <w:t>,</w:t>
      </w:r>
      <w:r w:rsidRPr="005C7531">
        <w:rPr>
          <w:rFonts w:eastAsia="等线"/>
          <w:b/>
          <w:sz w:val="20"/>
        </w:rPr>
        <w:t xml:space="preserve"> while coverage is 201.077m without repetition</w:t>
      </w:r>
      <w:r w:rsidR="00BD71AB">
        <w:rPr>
          <w:rFonts w:eastAsia="等线"/>
          <w:b/>
          <w:sz w:val="20"/>
        </w:rPr>
        <w:t>,</w:t>
      </w:r>
      <w:r w:rsidRPr="005C7531">
        <w:rPr>
          <w:rFonts w:eastAsia="等线"/>
          <w:b/>
          <w:sz w:val="20"/>
        </w:rPr>
        <w:t xml:space="preserve"> for </w:t>
      </w:r>
      <w:r w:rsidR="004D0341">
        <w:rPr>
          <w:rFonts w:eastAsia="等线"/>
          <w:b/>
          <w:sz w:val="20"/>
        </w:rPr>
        <w:t>{</w:t>
      </w:r>
      <w:r w:rsidRPr="005C7531">
        <w:rPr>
          <w:rFonts w:eastAsia="等线"/>
          <w:b/>
          <w:sz w:val="20"/>
        </w:rPr>
        <w:t>400bit payload size</w:t>
      </w:r>
      <w:r w:rsidR="004D0341">
        <w:rPr>
          <w:rFonts w:eastAsia="等线"/>
          <w:b/>
          <w:sz w:val="20"/>
        </w:rPr>
        <w:t>,</w:t>
      </w:r>
      <w:r w:rsidRPr="005C7531">
        <w:rPr>
          <w:rFonts w:eastAsia="等线"/>
          <w:b/>
          <w:sz w:val="20"/>
        </w:rPr>
        <w:t xml:space="preserve"> 33dBm Tx power</w:t>
      </w:r>
      <w:r w:rsidR="004D0341">
        <w:rPr>
          <w:rFonts w:eastAsia="等线"/>
          <w:b/>
          <w:sz w:val="20"/>
        </w:rPr>
        <w:t>}</w:t>
      </w:r>
    </w:p>
    <w:p w14:paraId="7DE196B0" w14:textId="2EE8EB14" w:rsidR="00B11FC3" w:rsidRPr="00B11FC3" w:rsidRDefault="00B11FC3" w:rsidP="00632D35">
      <w:pPr>
        <w:adjustRightInd w:val="0"/>
        <w:snapToGrid w:val="0"/>
        <w:spacing w:beforeLines="25" w:before="78" w:afterLines="25" w:after="78" w:line="264" w:lineRule="auto"/>
        <w:jc w:val="both"/>
        <w:rPr>
          <w:b/>
          <w:bCs/>
          <w:sz w:val="20"/>
        </w:rPr>
      </w:pPr>
      <w:bookmarkStart w:id="122" w:name="PP19"/>
      <w:bookmarkEnd w:id="121"/>
      <w:r w:rsidRPr="00B11FC3">
        <w:rPr>
          <w:b/>
          <w:bCs/>
          <w:sz w:val="20"/>
        </w:rPr>
        <w:t xml:space="preserve">Proposal </w:t>
      </w:r>
      <w:r w:rsidRPr="00B11FC3">
        <w:rPr>
          <w:b/>
          <w:bCs/>
          <w:sz w:val="20"/>
        </w:rPr>
        <w:fldChar w:fldCharType="begin"/>
      </w:r>
      <w:r w:rsidRPr="00B11FC3">
        <w:rPr>
          <w:b/>
        </w:rPr>
        <w:instrText xml:space="preserve"> SEQ Proposal \* ARABIC </w:instrText>
      </w:r>
      <w:r w:rsidRPr="00B11FC3">
        <w:rPr>
          <w:b/>
          <w:bCs/>
          <w:sz w:val="20"/>
        </w:rPr>
        <w:fldChar w:fldCharType="separate"/>
      </w:r>
      <w:r w:rsidR="00BE5742">
        <w:rPr>
          <w:b/>
          <w:noProof/>
        </w:rPr>
        <w:t>19</w:t>
      </w:r>
      <w:r w:rsidRPr="00B11FC3">
        <w:rPr>
          <w:b/>
          <w:bCs/>
          <w:sz w:val="20"/>
        </w:rPr>
        <w:fldChar w:fldCharType="end"/>
      </w:r>
      <w:r w:rsidRPr="00B11FC3">
        <w:rPr>
          <w:b/>
          <w:bCs/>
          <w:sz w:val="20"/>
        </w:rPr>
        <w:t xml:space="preserve">: </w:t>
      </w:r>
      <w:r>
        <w:rPr>
          <w:b/>
          <w:sz w:val="20"/>
        </w:rPr>
        <w:t>R2D Block level repetition</w:t>
      </w:r>
      <w:r w:rsidRPr="00DE17B2">
        <w:rPr>
          <w:b/>
          <w:sz w:val="20"/>
        </w:rPr>
        <w:t xml:space="preserve"> </w:t>
      </w:r>
      <w:r>
        <w:rPr>
          <w:b/>
          <w:sz w:val="20"/>
        </w:rPr>
        <w:t xml:space="preserve">is necessary in </w:t>
      </w:r>
      <w:r w:rsidRPr="00DE17B2">
        <w:rPr>
          <w:b/>
          <w:sz w:val="20"/>
        </w:rPr>
        <w:t>R20 AIoT.</w:t>
      </w:r>
    </w:p>
    <w:bookmarkEnd w:id="122"/>
    <w:p w14:paraId="76B56CC3" w14:textId="77777777" w:rsidR="00162A72" w:rsidRPr="00B11FC3" w:rsidRDefault="00162A72" w:rsidP="000037AD">
      <w:pPr>
        <w:adjustRightInd w:val="0"/>
        <w:snapToGrid w:val="0"/>
        <w:spacing w:beforeLines="50" w:before="156" w:afterLines="50" w:after="156" w:line="276" w:lineRule="auto"/>
        <w:jc w:val="both"/>
        <w:rPr>
          <w:b/>
          <w:bCs/>
          <w:sz w:val="20"/>
        </w:rPr>
      </w:pPr>
    </w:p>
    <w:p w14:paraId="2566910D" w14:textId="48B3AA19" w:rsidR="00F6789B" w:rsidRPr="00C16F96" w:rsidRDefault="00F6789B" w:rsidP="00F6789B">
      <w:pPr>
        <w:pStyle w:val="4"/>
        <w:numPr>
          <w:ilvl w:val="0"/>
          <w:numId w:val="35"/>
        </w:numPr>
        <w:spacing w:before="156" w:after="156"/>
        <w:rPr>
          <w:rFonts w:eastAsiaTheme="minorEastAsia"/>
        </w:rPr>
      </w:pPr>
      <w:r>
        <w:rPr>
          <w:rFonts w:eastAsiaTheme="minorEastAsia"/>
        </w:rPr>
        <w:t xml:space="preserve">Necessity of </w:t>
      </w:r>
      <w:r w:rsidRPr="00C16F96">
        <w:rPr>
          <w:rFonts w:eastAsiaTheme="minorEastAsia"/>
        </w:rPr>
        <w:t>FEC</w:t>
      </w:r>
      <w:r>
        <w:rPr>
          <w:rFonts w:eastAsiaTheme="minorEastAsia"/>
        </w:rPr>
        <w:t xml:space="preserve"> </w:t>
      </w:r>
    </w:p>
    <w:p w14:paraId="6AD770CB" w14:textId="77777777" w:rsidR="00F6789B" w:rsidRDefault="00F6789B" w:rsidP="00F6789B">
      <w:pPr>
        <w:pStyle w:val="af8"/>
        <w:spacing w:before="60" w:after="60"/>
        <w:ind w:left="0"/>
        <w:jc w:val="both"/>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In previous meetings, necessity of FEC for R2D is discussed, the controversial part is whether FEC is needed to achieve certain coverage. In this section, we provide our views on necessity of FEC based on coverage evaluation.</w:t>
      </w:r>
    </w:p>
    <w:p w14:paraId="660F0A1D" w14:textId="5A53ACB9" w:rsidR="00F6789B" w:rsidRDefault="00F6789B" w:rsidP="00F6789B">
      <w:pPr>
        <w:pStyle w:val="af8"/>
        <w:spacing w:before="60" w:after="60"/>
        <w:ind w:left="0"/>
        <w:jc w:val="both"/>
        <w:rPr>
          <w:rFonts w:ascii="Times New Roman" w:eastAsia="等线" w:hAnsi="Times New Roman" w:cs="Times New Roman"/>
          <w:sz w:val="20"/>
          <w:szCs w:val="20"/>
        </w:rPr>
      </w:pPr>
      <w:r w:rsidRPr="00DE17B2">
        <w:rPr>
          <w:rFonts w:ascii="Times New Roman" w:eastAsia="等线" w:hAnsi="Times New Roman" w:cs="Times New Roman"/>
          <w:sz w:val="20"/>
          <w:szCs w:val="20"/>
        </w:rPr>
        <w:t>As shown in</w:t>
      </w:r>
      <w:r w:rsidR="00F54AA6" w:rsidRPr="00F54AA6">
        <w:rPr>
          <w:rFonts w:ascii="Times New Roman" w:eastAsia="等线" w:hAnsi="Times New Roman" w:cs="Times New Roman"/>
          <w:sz w:val="20"/>
          <w:szCs w:val="20"/>
        </w:rPr>
        <w:t xml:space="preserve"> </w:t>
      </w:r>
      <w:r w:rsidRPr="00F54AA6">
        <w:rPr>
          <w:rFonts w:ascii="Times New Roman" w:eastAsia="等线" w:hAnsi="Times New Roman" w:cs="Times New Roman"/>
          <w:sz w:val="20"/>
          <w:szCs w:val="20"/>
        </w:rPr>
        <w:fldChar w:fldCharType="begin"/>
      </w:r>
      <w:r w:rsidRPr="00C62E54">
        <w:rPr>
          <w:rFonts w:ascii="Times New Roman" w:eastAsia="等线" w:hAnsi="Times New Roman" w:cs="Times New Roman"/>
          <w:b/>
          <w:sz w:val="20"/>
          <w:szCs w:val="20"/>
        </w:rPr>
        <w:instrText xml:space="preserve"> REF _Ref219830241 \h  \* MERGEFORMAT </w:instrText>
      </w:r>
      <w:r w:rsidRPr="00F54AA6">
        <w:rPr>
          <w:rFonts w:ascii="Times New Roman" w:eastAsia="等线" w:hAnsi="Times New Roman" w:cs="Times New Roman"/>
          <w:sz w:val="20"/>
          <w:szCs w:val="20"/>
        </w:rPr>
      </w:r>
      <w:r w:rsidRPr="00F54AA6">
        <w:rPr>
          <w:rFonts w:ascii="Times New Roman" w:eastAsia="等线" w:hAnsi="Times New Roman" w:cs="Times New Roman"/>
          <w:sz w:val="20"/>
          <w:szCs w:val="20"/>
        </w:rPr>
        <w:fldChar w:fldCharType="separate"/>
      </w:r>
      <w:r w:rsidR="00BE5742" w:rsidRPr="00BE5742">
        <w:rPr>
          <w:rFonts w:ascii="Times New Roman" w:eastAsia="等线" w:hAnsi="Times New Roman" w:cs="Times New Roman"/>
          <w:b/>
          <w:sz w:val="20"/>
          <w:szCs w:val="20"/>
        </w:rPr>
        <w:t>Table 6</w:t>
      </w:r>
      <w:r w:rsidRPr="00F54AA6">
        <w:rPr>
          <w:rFonts w:ascii="Times New Roman" w:eastAsia="等线" w:hAnsi="Times New Roman" w:cs="Times New Roman"/>
          <w:sz w:val="20"/>
          <w:szCs w:val="20"/>
        </w:rPr>
        <w:fldChar w:fldCharType="end"/>
      </w:r>
      <w:r w:rsidRPr="00A76DA4">
        <w:rPr>
          <w:rFonts w:ascii="Times New Roman" w:eastAsia="等线" w:hAnsi="Times New Roman" w:cs="Times New Roman"/>
          <w:sz w:val="20"/>
          <w:szCs w:val="20"/>
        </w:rPr>
        <w:t xml:space="preserve">, </w:t>
      </w:r>
      <w:r>
        <w:rPr>
          <w:rFonts w:ascii="Times New Roman" w:eastAsia="等线" w:hAnsi="Times New Roman" w:cs="Times New Roman"/>
          <w:sz w:val="20"/>
          <w:szCs w:val="20"/>
        </w:rPr>
        <w:t xml:space="preserve">R2D coverage with and without FEC is provided, and the evaluation assumptions follows that agreed </w:t>
      </w:r>
      <w:r w:rsidR="003E3A5A" w:rsidRPr="00583C15">
        <w:rPr>
          <w:rFonts w:ascii="Times New Roman" w:eastAsia="等线" w:hAnsi="Times New Roman" w:cs="Times New Roman"/>
          <w:sz w:val="20"/>
          <w:szCs w:val="20"/>
        </w:rPr>
        <w:t xml:space="preserve">in AI </w:t>
      </w:r>
      <w:r w:rsidR="003A1E55" w:rsidRPr="00583C15">
        <w:rPr>
          <w:rFonts w:ascii="Times New Roman" w:eastAsia="等线" w:hAnsi="Times New Roman" w:cs="Times New Roman" w:hint="eastAsia"/>
          <w:sz w:val="20"/>
          <w:szCs w:val="20"/>
          <w:lang w:eastAsia="zh-CN"/>
        </w:rPr>
        <w:t>10</w:t>
      </w:r>
      <w:r w:rsidR="003E3A5A" w:rsidRPr="00583C15">
        <w:rPr>
          <w:rFonts w:ascii="Times New Roman" w:eastAsia="等线" w:hAnsi="Times New Roman" w:cs="Times New Roman"/>
          <w:sz w:val="20"/>
          <w:szCs w:val="20"/>
        </w:rPr>
        <w:t xml:space="preserve">.3.1 </w:t>
      </w:r>
      <w:r w:rsidRPr="00583C15">
        <w:rPr>
          <w:rFonts w:ascii="Times New Roman" w:eastAsia="等线" w:hAnsi="Times New Roman" w:cs="Times New Roman"/>
          <w:sz w:val="20"/>
          <w:szCs w:val="20"/>
        </w:rPr>
        <w:t>in previous meeting.</w:t>
      </w:r>
    </w:p>
    <w:p w14:paraId="24ED3278" w14:textId="77777777" w:rsidR="003E3A5A" w:rsidRDefault="003E3A5A" w:rsidP="001C1796">
      <w:pPr>
        <w:adjustRightInd w:val="0"/>
        <w:snapToGrid w:val="0"/>
        <w:spacing w:beforeLines="25" w:before="78" w:afterLines="25" w:after="78" w:line="264" w:lineRule="auto"/>
        <w:jc w:val="both"/>
        <w:rPr>
          <w:rFonts w:eastAsia="等线"/>
          <w:sz w:val="20"/>
        </w:rPr>
      </w:pPr>
      <w:r>
        <w:rPr>
          <w:rFonts w:eastAsia="等线" w:hint="eastAsia"/>
          <w:sz w:val="20"/>
        </w:rPr>
        <w:t>T</w:t>
      </w:r>
      <w:r>
        <w:rPr>
          <w:rFonts w:eastAsia="等线"/>
          <w:sz w:val="20"/>
        </w:rPr>
        <w:t>o determine the necessity of FEC from coverage perspective, we use the following coverage as threshold</w:t>
      </w:r>
    </w:p>
    <w:p w14:paraId="3AB5F0AC" w14:textId="77777777" w:rsidR="003E3A5A" w:rsidRDefault="003E3A5A" w:rsidP="001C1796">
      <w:pPr>
        <w:pStyle w:val="a7"/>
        <w:numPr>
          <w:ilvl w:val="0"/>
          <w:numId w:val="16"/>
        </w:numPr>
        <w:adjustRightInd w:val="0"/>
        <w:snapToGrid w:val="0"/>
        <w:spacing w:beforeLines="25" w:before="78" w:afterLines="25" w:after="78" w:line="264" w:lineRule="auto"/>
        <w:ind w:firstLineChars="0"/>
        <w:jc w:val="both"/>
        <w:rPr>
          <w:rFonts w:eastAsia="等线"/>
          <w:sz w:val="20"/>
        </w:rPr>
      </w:pPr>
      <w:r w:rsidRPr="000A7050">
        <w:rPr>
          <w:rFonts w:eastAsia="等线"/>
          <w:sz w:val="20"/>
        </w:rPr>
        <w:t xml:space="preserve">For </w:t>
      </w:r>
      <w:proofErr w:type="spellStart"/>
      <w:r w:rsidRPr="000A7050">
        <w:rPr>
          <w:rFonts w:eastAsia="等线"/>
          <w:sz w:val="20"/>
        </w:rPr>
        <w:t>UMa</w:t>
      </w:r>
      <w:proofErr w:type="spellEnd"/>
      <w:r w:rsidRPr="000A7050">
        <w:rPr>
          <w:rFonts w:eastAsia="等线"/>
          <w:sz w:val="20"/>
        </w:rPr>
        <w:t xml:space="preserve"> scenario, the coverage</w:t>
      </w:r>
      <w:r>
        <w:rPr>
          <w:rFonts w:eastAsia="等线"/>
          <w:sz w:val="20"/>
        </w:rPr>
        <w:t xml:space="preserve"> threshold</w:t>
      </w:r>
      <w:r w:rsidRPr="000A7050">
        <w:rPr>
          <w:rFonts w:eastAsia="等线"/>
          <w:sz w:val="20"/>
        </w:rPr>
        <w:t xml:space="preserve"> can be</w:t>
      </w:r>
    </w:p>
    <w:p w14:paraId="70DED078"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green"/>
          <w:u w:val="single"/>
        </w:rPr>
        <w:t>500 meters</w:t>
      </w:r>
      <w:r>
        <w:rPr>
          <w:rFonts w:eastAsia="等线"/>
          <w:b/>
          <w:bCs/>
          <w:sz w:val="20"/>
          <w:u w:val="single"/>
        </w:rPr>
        <w:t>,</w:t>
      </w:r>
      <w:r w:rsidRPr="000A7050">
        <w:rPr>
          <w:rFonts w:eastAsia="等线"/>
          <w:sz w:val="20"/>
        </w:rPr>
        <w:t xml:space="preserve"> </w:t>
      </w:r>
      <w:r>
        <w:rPr>
          <w:rFonts w:eastAsia="等线"/>
          <w:sz w:val="20"/>
        </w:rPr>
        <w:t xml:space="preserve">which is </w:t>
      </w:r>
      <w:r w:rsidRPr="000A7050">
        <w:rPr>
          <w:rFonts w:eastAsia="等线"/>
          <w:sz w:val="20"/>
        </w:rPr>
        <w:t>ISD * 2/3 where ISD is 750 meters</w:t>
      </w:r>
      <w:r>
        <w:rPr>
          <w:rFonts w:eastAsia="等线"/>
          <w:sz w:val="20"/>
        </w:rPr>
        <w:t xml:space="preserve"> for </w:t>
      </w:r>
      <w:r>
        <w:rPr>
          <w:rFonts w:eastAsia="等线" w:hint="eastAsia"/>
          <w:sz w:val="20"/>
        </w:rPr>
        <w:t>UMA</w:t>
      </w:r>
      <w:r>
        <w:rPr>
          <w:rFonts w:eastAsia="等线"/>
          <w:sz w:val="20"/>
        </w:rPr>
        <w:t xml:space="preserve"> </w:t>
      </w:r>
      <w:r>
        <w:rPr>
          <w:rFonts w:eastAsia="等线" w:hint="eastAsia"/>
          <w:sz w:val="20"/>
        </w:rPr>
        <w:t>scenario</w:t>
      </w:r>
      <w:r w:rsidRPr="000A7050">
        <w:rPr>
          <w:rFonts w:eastAsia="等线"/>
          <w:sz w:val="20"/>
        </w:rPr>
        <w:t xml:space="preserve">. </w:t>
      </w:r>
    </w:p>
    <w:p w14:paraId="2EF09191" w14:textId="77777777" w:rsidR="003E3A5A" w:rsidRPr="003D683F"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cyan"/>
          <w:u w:val="single"/>
        </w:rPr>
        <w:t>334 meters</w:t>
      </w:r>
      <w:r w:rsidRPr="003D683F">
        <w:rPr>
          <w:rFonts w:eastAsia="等线" w:hint="eastAsia"/>
          <w:b/>
          <w:bCs/>
          <w:sz w:val="20"/>
        </w:rPr>
        <w:t>,</w:t>
      </w:r>
      <w:r w:rsidRPr="003D683F">
        <w:rPr>
          <w:rFonts w:eastAsia="等线"/>
          <w:sz w:val="20"/>
        </w:rPr>
        <w:t xml:space="preserve"> </w:t>
      </w:r>
      <w:r>
        <w:rPr>
          <w:rFonts w:eastAsia="等线"/>
          <w:sz w:val="20"/>
        </w:rPr>
        <w:t xml:space="preserve">which </w:t>
      </w:r>
      <w:r w:rsidRPr="003D683F">
        <w:rPr>
          <w:rFonts w:eastAsia="等线"/>
          <w:sz w:val="20"/>
        </w:rPr>
        <w:t>i</w:t>
      </w:r>
      <w:r>
        <w:rPr>
          <w:rFonts w:eastAsia="等线"/>
          <w:sz w:val="20"/>
        </w:rPr>
        <w:t>s</w:t>
      </w:r>
      <w:r w:rsidRPr="003D683F">
        <w:rPr>
          <w:rFonts w:eastAsia="等线"/>
          <w:sz w:val="20"/>
        </w:rPr>
        <w:t xml:space="preserve"> ISD</w:t>
      </w:r>
      <w:r w:rsidRPr="000A7050">
        <w:rPr>
          <w:rFonts w:eastAsia="等线"/>
          <w:sz w:val="20"/>
        </w:rPr>
        <w:t>* 2/3</w:t>
      </w:r>
      <w:r w:rsidRPr="003D683F">
        <w:rPr>
          <w:rFonts w:eastAsia="等线"/>
          <w:sz w:val="20"/>
        </w:rPr>
        <w:t xml:space="preserve"> </w:t>
      </w:r>
      <w:r>
        <w:rPr>
          <w:rFonts w:eastAsia="等线"/>
          <w:sz w:val="20"/>
        </w:rPr>
        <w:t xml:space="preserve">where ISD </w:t>
      </w:r>
      <w:r w:rsidRPr="003D683F">
        <w:rPr>
          <w:rFonts w:eastAsia="等线"/>
          <w:sz w:val="20"/>
        </w:rPr>
        <w:t xml:space="preserve">is 500 meters. </w:t>
      </w:r>
    </w:p>
    <w:p w14:paraId="5E0D38D2" w14:textId="77777777" w:rsidR="003E3A5A" w:rsidRDefault="003E3A5A" w:rsidP="001C1796">
      <w:pPr>
        <w:pStyle w:val="a7"/>
        <w:numPr>
          <w:ilvl w:val="0"/>
          <w:numId w:val="16"/>
        </w:numPr>
        <w:adjustRightInd w:val="0"/>
        <w:snapToGrid w:val="0"/>
        <w:spacing w:beforeLines="25" w:before="78" w:afterLines="25" w:after="78" w:line="264" w:lineRule="auto"/>
        <w:ind w:firstLineChars="0"/>
        <w:jc w:val="both"/>
        <w:rPr>
          <w:rFonts w:eastAsia="等线"/>
          <w:sz w:val="20"/>
        </w:rPr>
      </w:pPr>
      <w:r w:rsidRPr="000A7050">
        <w:rPr>
          <w:rFonts w:eastAsia="等线"/>
          <w:sz w:val="20"/>
        </w:rPr>
        <w:t xml:space="preserve">For </w:t>
      </w:r>
      <w:proofErr w:type="spellStart"/>
      <w:r w:rsidRPr="000A7050">
        <w:rPr>
          <w:rFonts w:eastAsia="等线"/>
          <w:sz w:val="20"/>
        </w:rPr>
        <w:t>RMa</w:t>
      </w:r>
      <w:proofErr w:type="spellEnd"/>
      <w:r w:rsidRPr="000A7050">
        <w:rPr>
          <w:rFonts w:eastAsia="等线"/>
          <w:sz w:val="20"/>
        </w:rPr>
        <w:t xml:space="preserve"> scenario,</w:t>
      </w:r>
      <w:r w:rsidRPr="003D683F">
        <w:rPr>
          <w:rFonts w:eastAsia="等线"/>
          <w:sz w:val="20"/>
        </w:rPr>
        <w:t xml:space="preserve"> the coverage </w:t>
      </w:r>
      <w:r>
        <w:rPr>
          <w:rFonts w:eastAsia="等线"/>
          <w:sz w:val="20"/>
        </w:rPr>
        <w:t>threshold</w:t>
      </w:r>
      <w:r w:rsidRPr="003D683F">
        <w:rPr>
          <w:rFonts w:eastAsia="等线"/>
          <w:sz w:val="20"/>
        </w:rPr>
        <w:t xml:space="preserve"> can be</w:t>
      </w:r>
    </w:p>
    <w:p w14:paraId="3C49C5A1"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magenta"/>
          <w:u w:val="single"/>
        </w:rPr>
        <w:t>1154 meters</w:t>
      </w:r>
      <w:r>
        <w:rPr>
          <w:rFonts w:eastAsia="等线"/>
          <w:b/>
          <w:bCs/>
          <w:sz w:val="20"/>
          <w:u w:val="single"/>
        </w:rPr>
        <w:t xml:space="preserve">, </w:t>
      </w:r>
      <w:r>
        <w:rPr>
          <w:rFonts w:eastAsia="等线"/>
          <w:sz w:val="20"/>
        </w:rPr>
        <w:t xml:space="preserve">which is </w:t>
      </w:r>
      <w:r w:rsidRPr="000A7050">
        <w:rPr>
          <w:rFonts w:eastAsia="等线"/>
          <w:sz w:val="20"/>
        </w:rPr>
        <w:t>ISD * 2/3</w:t>
      </w:r>
      <w:r>
        <w:rPr>
          <w:rFonts w:eastAsia="等线"/>
          <w:sz w:val="20"/>
        </w:rPr>
        <w:t>,</w:t>
      </w:r>
      <w:r w:rsidRPr="000A7050">
        <w:rPr>
          <w:rFonts w:eastAsia="等线"/>
          <w:sz w:val="20"/>
        </w:rPr>
        <w:t xml:space="preserve"> where</w:t>
      </w:r>
      <w:r>
        <w:rPr>
          <w:rFonts w:eastAsia="等线"/>
          <w:sz w:val="20"/>
        </w:rPr>
        <w:t xml:space="preserve"> typical</w:t>
      </w:r>
      <w:r w:rsidRPr="000A7050">
        <w:rPr>
          <w:rFonts w:eastAsia="等线"/>
          <w:sz w:val="20"/>
        </w:rPr>
        <w:t xml:space="preserve"> ISD </w:t>
      </w:r>
      <w:r>
        <w:rPr>
          <w:rFonts w:eastAsia="等线"/>
          <w:sz w:val="20"/>
        </w:rPr>
        <w:t xml:space="preserve">for RMA </w:t>
      </w:r>
      <w:r w:rsidRPr="000A7050">
        <w:rPr>
          <w:rFonts w:eastAsia="等线"/>
          <w:sz w:val="20"/>
        </w:rPr>
        <w:t>is 1732 meters</w:t>
      </w:r>
      <w:r>
        <w:rPr>
          <w:rFonts w:eastAsia="等线"/>
          <w:sz w:val="20"/>
        </w:rPr>
        <w:t>, and</w:t>
      </w:r>
    </w:p>
    <w:p w14:paraId="752F7632" w14:textId="77777777" w:rsidR="003E3A5A" w:rsidRDefault="003E3A5A" w:rsidP="001C1796">
      <w:pPr>
        <w:pStyle w:val="a7"/>
        <w:numPr>
          <w:ilvl w:val="1"/>
          <w:numId w:val="16"/>
        </w:numPr>
        <w:adjustRightInd w:val="0"/>
        <w:snapToGrid w:val="0"/>
        <w:spacing w:beforeLines="25" w:before="78" w:afterLines="25" w:after="78" w:line="264" w:lineRule="auto"/>
        <w:ind w:firstLineChars="0"/>
        <w:jc w:val="both"/>
        <w:rPr>
          <w:rFonts w:eastAsia="等线"/>
          <w:sz w:val="20"/>
        </w:rPr>
      </w:pPr>
      <w:r w:rsidRPr="003E3A5A">
        <w:rPr>
          <w:rFonts w:eastAsia="等线"/>
          <w:b/>
          <w:bCs/>
          <w:sz w:val="20"/>
          <w:highlight w:val="green"/>
          <w:u w:val="single"/>
        </w:rPr>
        <w:t>500 meters</w:t>
      </w:r>
      <w:r w:rsidRPr="000A7050">
        <w:rPr>
          <w:rFonts w:eastAsia="等线"/>
          <w:sz w:val="20"/>
        </w:rPr>
        <w:t xml:space="preserve"> </w:t>
      </w:r>
      <w:r>
        <w:rPr>
          <w:rFonts w:eastAsia="等线"/>
          <w:sz w:val="20"/>
        </w:rPr>
        <w:t>which may be used for cell edge data rate determination</w:t>
      </w:r>
      <w:r w:rsidRPr="000A7050">
        <w:rPr>
          <w:rFonts w:eastAsia="等线"/>
          <w:sz w:val="20"/>
        </w:rPr>
        <w:t>.</w:t>
      </w:r>
    </w:p>
    <w:p w14:paraId="1D82AB26" w14:textId="7A166E8A" w:rsidR="008A03A7" w:rsidRDefault="00F6789B" w:rsidP="00EE4993">
      <w:pPr>
        <w:jc w:val="center"/>
        <w:rPr>
          <w:rFonts w:eastAsia="等线"/>
          <w:sz w:val="20"/>
        </w:rPr>
      </w:pPr>
      <w:bookmarkStart w:id="123" w:name="_Ref219830241"/>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BE5742">
        <w:rPr>
          <w:rFonts w:eastAsia="黑体"/>
          <w:b/>
          <w:noProof/>
          <w:sz w:val="20"/>
        </w:rPr>
        <w:t>6</w:t>
      </w:r>
      <w:r w:rsidRPr="00875584">
        <w:rPr>
          <w:rFonts w:eastAsia="黑体"/>
          <w:b/>
          <w:sz w:val="20"/>
        </w:rPr>
        <w:fldChar w:fldCharType="end"/>
      </w:r>
      <w:bookmarkEnd w:id="123"/>
      <w:r w:rsidRPr="002735D7">
        <w:rPr>
          <w:rFonts w:eastAsia="黑体"/>
          <w:b/>
          <w:sz w:val="20"/>
        </w:rPr>
        <w:t xml:space="preserve"> </w:t>
      </w:r>
      <w:r w:rsidRPr="00C62E54">
        <w:rPr>
          <w:rFonts w:eastAsia="黑体"/>
          <w:b/>
          <w:sz w:val="20"/>
        </w:rPr>
        <w:t>For R2D</w:t>
      </w:r>
      <w:r w:rsidR="008A03A7">
        <w:rPr>
          <w:rFonts w:eastAsia="黑体"/>
          <w:b/>
          <w:sz w:val="20"/>
        </w:rPr>
        <w:t>(M=2)</w:t>
      </w:r>
      <w:r w:rsidRPr="00C62E54">
        <w:rPr>
          <w:rFonts w:eastAsia="黑体"/>
          <w:b/>
          <w:sz w:val="20"/>
        </w:rPr>
        <w:t>, 1% BLER, device C, 20dB penetration loss</w:t>
      </w:r>
      <w:r w:rsidR="009049D0">
        <w:rPr>
          <w:rFonts w:eastAsia="黑体"/>
          <w:b/>
          <w:sz w:val="20"/>
        </w:rPr>
        <w:t xml:space="preserve"> </w:t>
      </w:r>
      <w:r w:rsidR="009049D0">
        <w:rPr>
          <w:rFonts w:eastAsia="黑体" w:hint="eastAsia"/>
          <w:b/>
          <w:sz w:val="20"/>
        </w:rPr>
        <w:t>for</w:t>
      </w:r>
      <w:r w:rsidR="009049D0">
        <w:rPr>
          <w:rFonts w:eastAsia="黑体"/>
          <w:b/>
          <w:sz w:val="20"/>
        </w:rPr>
        <w:t xml:space="preserve"> </w:t>
      </w:r>
      <w:r w:rsidR="009049D0">
        <w:rPr>
          <w:rFonts w:eastAsia="黑体" w:hint="eastAsia"/>
          <w:b/>
          <w:sz w:val="20"/>
        </w:rPr>
        <w:t>FEC</w:t>
      </w:r>
      <w:r w:rsidR="009049D0">
        <w:rPr>
          <w:rFonts w:eastAsia="黑体"/>
          <w:b/>
          <w:sz w:val="20"/>
        </w:rPr>
        <w:t xml:space="preserve"> </w:t>
      </w:r>
      <w:r w:rsidR="009049D0">
        <w:rPr>
          <w:rFonts w:eastAsia="黑体" w:hint="eastAsia"/>
          <w:b/>
          <w:sz w:val="20"/>
        </w:rPr>
        <w:t>necessity</w:t>
      </w:r>
      <w:r w:rsidR="009049D0">
        <w:rPr>
          <w:rFonts w:eastAsia="黑体"/>
          <w:b/>
          <w:sz w:val="20"/>
        </w:rPr>
        <w:t xml:space="preserve"> </w:t>
      </w:r>
      <w:r w:rsidR="009049D0">
        <w:rPr>
          <w:rFonts w:eastAsia="黑体" w:hint="eastAsia"/>
          <w:b/>
          <w:sz w:val="20"/>
        </w:rPr>
        <w:t>evaluation</w:t>
      </w:r>
    </w:p>
    <w:tbl>
      <w:tblPr>
        <w:tblStyle w:val="a8"/>
        <w:tblW w:w="9498" w:type="dxa"/>
        <w:tblInd w:w="-5" w:type="dxa"/>
        <w:tblLayout w:type="fixed"/>
        <w:tblLook w:val="04A0" w:firstRow="1" w:lastRow="0" w:firstColumn="1" w:lastColumn="0" w:noHBand="0" w:noVBand="1"/>
      </w:tblPr>
      <w:tblGrid>
        <w:gridCol w:w="851"/>
        <w:gridCol w:w="709"/>
        <w:gridCol w:w="708"/>
        <w:gridCol w:w="993"/>
        <w:gridCol w:w="992"/>
        <w:gridCol w:w="992"/>
        <w:gridCol w:w="992"/>
        <w:gridCol w:w="993"/>
        <w:gridCol w:w="1134"/>
        <w:gridCol w:w="1134"/>
      </w:tblGrid>
      <w:tr w:rsidR="008A03A7" w:rsidRPr="00166FEF" w14:paraId="36DCB107" w14:textId="77777777" w:rsidTr="008105FB">
        <w:trPr>
          <w:trHeight w:val="337"/>
        </w:trPr>
        <w:tc>
          <w:tcPr>
            <w:tcW w:w="851" w:type="dxa"/>
            <w:vMerge w:val="restart"/>
          </w:tcPr>
          <w:p w14:paraId="72CCAE1D" w14:textId="77777777" w:rsidR="008A03A7" w:rsidRPr="00166FEF" w:rsidRDefault="008A03A7" w:rsidP="008C1D6E">
            <w:pPr>
              <w:jc w:val="center"/>
              <w:rPr>
                <w:sz w:val="18"/>
                <w:szCs w:val="18"/>
              </w:rPr>
            </w:pPr>
            <w:r w:rsidRPr="00166FEF">
              <w:rPr>
                <w:rFonts w:hint="eastAsia"/>
                <w:sz w:val="18"/>
                <w:szCs w:val="18"/>
              </w:rPr>
              <w:t>s</w:t>
            </w:r>
            <w:r w:rsidRPr="00166FEF">
              <w:rPr>
                <w:sz w:val="18"/>
                <w:szCs w:val="18"/>
              </w:rPr>
              <w:t>cenario</w:t>
            </w:r>
          </w:p>
        </w:tc>
        <w:tc>
          <w:tcPr>
            <w:tcW w:w="709" w:type="dxa"/>
            <w:vMerge w:val="restart"/>
          </w:tcPr>
          <w:p w14:paraId="314074D0" w14:textId="77777777" w:rsidR="008A03A7" w:rsidRPr="00166FEF" w:rsidRDefault="008A03A7" w:rsidP="008C1D6E">
            <w:pPr>
              <w:jc w:val="center"/>
              <w:rPr>
                <w:sz w:val="18"/>
                <w:szCs w:val="18"/>
              </w:rPr>
            </w:pPr>
            <w:r w:rsidRPr="00166FEF">
              <w:rPr>
                <w:sz w:val="18"/>
                <w:szCs w:val="18"/>
              </w:rPr>
              <w:t>Data size</w:t>
            </w:r>
          </w:p>
        </w:tc>
        <w:tc>
          <w:tcPr>
            <w:tcW w:w="708" w:type="dxa"/>
            <w:vMerge w:val="restart"/>
          </w:tcPr>
          <w:p w14:paraId="7571D771" w14:textId="77777777" w:rsidR="008A03A7" w:rsidRDefault="008A03A7" w:rsidP="008C1D6E">
            <w:pPr>
              <w:jc w:val="center"/>
              <w:rPr>
                <w:sz w:val="18"/>
                <w:szCs w:val="18"/>
              </w:rPr>
            </w:pPr>
            <w:r w:rsidRPr="00166FEF">
              <w:rPr>
                <w:sz w:val="18"/>
                <w:szCs w:val="18"/>
              </w:rPr>
              <w:t>Tx power</w:t>
            </w:r>
          </w:p>
          <w:p w14:paraId="10CE2728" w14:textId="7B7F727C" w:rsidR="00A81274" w:rsidRPr="00166FEF" w:rsidRDefault="00A81274" w:rsidP="008C1D6E">
            <w:pPr>
              <w:jc w:val="center"/>
              <w:rPr>
                <w:sz w:val="18"/>
                <w:szCs w:val="18"/>
              </w:rPr>
            </w:pPr>
            <w:r>
              <w:rPr>
                <w:rFonts w:hint="eastAsia"/>
                <w:sz w:val="18"/>
                <w:szCs w:val="18"/>
              </w:rPr>
              <w:t>(</w:t>
            </w:r>
            <w:r>
              <w:rPr>
                <w:sz w:val="18"/>
                <w:szCs w:val="18"/>
              </w:rPr>
              <w:t>dBm)</w:t>
            </w:r>
          </w:p>
        </w:tc>
        <w:tc>
          <w:tcPr>
            <w:tcW w:w="7230" w:type="dxa"/>
            <w:gridSpan w:val="7"/>
          </w:tcPr>
          <w:p w14:paraId="4FC0E9F8" w14:textId="77777777" w:rsidR="008A03A7" w:rsidRPr="00166FEF" w:rsidRDefault="008A03A7" w:rsidP="008C1D6E">
            <w:pPr>
              <w:jc w:val="center"/>
              <w:rPr>
                <w:sz w:val="18"/>
                <w:szCs w:val="18"/>
              </w:rPr>
            </w:pPr>
            <w:r w:rsidRPr="00166FEF">
              <w:rPr>
                <w:sz w:val="18"/>
                <w:szCs w:val="18"/>
              </w:rPr>
              <w:t>Coverage [m]</w:t>
            </w:r>
          </w:p>
        </w:tc>
      </w:tr>
      <w:tr w:rsidR="008A03A7" w:rsidRPr="00166FEF" w14:paraId="3AF63289" w14:textId="77777777" w:rsidTr="008105FB">
        <w:tc>
          <w:tcPr>
            <w:tcW w:w="851" w:type="dxa"/>
            <w:vMerge/>
          </w:tcPr>
          <w:p w14:paraId="4B801C87" w14:textId="77777777" w:rsidR="008A03A7" w:rsidRPr="00166FEF" w:rsidRDefault="008A03A7" w:rsidP="008C1D6E">
            <w:pPr>
              <w:jc w:val="center"/>
              <w:rPr>
                <w:sz w:val="18"/>
                <w:szCs w:val="18"/>
              </w:rPr>
            </w:pPr>
          </w:p>
        </w:tc>
        <w:tc>
          <w:tcPr>
            <w:tcW w:w="709" w:type="dxa"/>
            <w:vMerge/>
          </w:tcPr>
          <w:p w14:paraId="0CD34FB9" w14:textId="77777777" w:rsidR="008A03A7" w:rsidRPr="00166FEF" w:rsidRDefault="008A03A7" w:rsidP="008C1D6E">
            <w:pPr>
              <w:jc w:val="center"/>
              <w:rPr>
                <w:sz w:val="18"/>
                <w:szCs w:val="18"/>
              </w:rPr>
            </w:pPr>
          </w:p>
        </w:tc>
        <w:tc>
          <w:tcPr>
            <w:tcW w:w="708" w:type="dxa"/>
            <w:vMerge/>
          </w:tcPr>
          <w:p w14:paraId="21A6162B" w14:textId="77777777" w:rsidR="008A03A7" w:rsidRPr="00166FEF" w:rsidRDefault="008A03A7" w:rsidP="008C1D6E">
            <w:pPr>
              <w:jc w:val="center"/>
              <w:rPr>
                <w:sz w:val="18"/>
                <w:szCs w:val="18"/>
              </w:rPr>
            </w:pPr>
          </w:p>
        </w:tc>
        <w:tc>
          <w:tcPr>
            <w:tcW w:w="993" w:type="dxa"/>
          </w:tcPr>
          <w:p w14:paraId="02CA81E8" w14:textId="77777777" w:rsidR="008105FB" w:rsidRDefault="008105FB" w:rsidP="008C1D6E">
            <w:pPr>
              <w:jc w:val="center"/>
              <w:rPr>
                <w:sz w:val="18"/>
                <w:szCs w:val="18"/>
              </w:rPr>
            </w:pPr>
            <w:r w:rsidRPr="00166FEF">
              <w:rPr>
                <w:sz w:val="18"/>
                <w:szCs w:val="18"/>
              </w:rPr>
              <w:t>no rep</w:t>
            </w:r>
          </w:p>
          <w:p w14:paraId="2DE65AE7" w14:textId="77777777" w:rsidR="008105FB" w:rsidRPr="00166FEF" w:rsidRDefault="008105FB" w:rsidP="008C1D6E">
            <w:pPr>
              <w:jc w:val="center"/>
              <w:rPr>
                <w:sz w:val="18"/>
                <w:szCs w:val="18"/>
              </w:rPr>
            </w:pPr>
            <w:r w:rsidRPr="00166FEF">
              <w:rPr>
                <w:sz w:val="18"/>
                <w:szCs w:val="18"/>
              </w:rPr>
              <w:t>no FEC</w:t>
            </w:r>
          </w:p>
          <w:p w14:paraId="6BDF8132" w14:textId="33AE9C77" w:rsidR="008A03A7" w:rsidRPr="00166FEF" w:rsidRDefault="008105FB" w:rsidP="008C1D6E">
            <w:pPr>
              <w:jc w:val="center"/>
              <w:rPr>
                <w:sz w:val="18"/>
                <w:szCs w:val="18"/>
              </w:rPr>
            </w:pPr>
            <w:r w:rsidRPr="00166FEF">
              <w:rPr>
                <w:sz w:val="18"/>
                <w:szCs w:val="18"/>
              </w:rPr>
              <w:t>(14kbps)</w:t>
            </w:r>
          </w:p>
        </w:tc>
        <w:tc>
          <w:tcPr>
            <w:tcW w:w="992" w:type="dxa"/>
          </w:tcPr>
          <w:p w14:paraId="786C3F1E" w14:textId="77777777" w:rsidR="008A03A7" w:rsidRDefault="008A03A7" w:rsidP="008C1D6E">
            <w:pPr>
              <w:jc w:val="center"/>
              <w:rPr>
                <w:sz w:val="18"/>
                <w:szCs w:val="18"/>
              </w:rPr>
            </w:pPr>
            <w:r>
              <w:rPr>
                <w:sz w:val="18"/>
                <w:szCs w:val="18"/>
              </w:rPr>
              <w:t>3 R</w:t>
            </w:r>
            <w:r w:rsidRPr="00166FEF">
              <w:rPr>
                <w:sz w:val="18"/>
                <w:szCs w:val="18"/>
              </w:rPr>
              <w:t>ep</w:t>
            </w:r>
          </w:p>
          <w:p w14:paraId="6BBE47B9" w14:textId="77777777" w:rsidR="008A03A7" w:rsidRPr="00166FEF" w:rsidRDefault="008A03A7" w:rsidP="008C1D6E">
            <w:pPr>
              <w:jc w:val="center"/>
              <w:rPr>
                <w:sz w:val="18"/>
                <w:szCs w:val="18"/>
              </w:rPr>
            </w:pPr>
            <w:r w:rsidRPr="00166FEF">
              <w:rPr>
                <w:sz w:val="18"/>
                <w:szCs w:val="18"/>
              </w:rPr>
              <w:t>(4.7 kbps)</w:t>
            </w:r>
          </w:p>
        </w:tc>
        <w:tc>
          <w:tcPr>
            <w:tcW w:w="992" w:type="dxa"/>
          </w:tcPr>
          <w:p w14:paraId="7DD27EB6" w14:textId="77777777" w:rsidR="008A03A7" w:rsidRPr="00166FEF" w:rsidRDefault="008A03A7" w:rsidP="008C1D6E">
            <w:pPr>
              <w:jc w:val="center"/>
              <w:rPr>
                <w:sz w:val="18"/>
                <w:szCs w:val="18"/>
              </w:rPr>
            </w:pPr>
            <w:r>
              <w:rPr>
                <w:sz w:val="18"/>
                <w:szCs w:val="18"/>
              </w:rPr>
              <w:t xml:space="preserve">1/3 </w:t>
            </w:r>
            <w:r w:rsidRPr="00166FEF">
              <w:rPr>
                <w:sz w:val="18"/>
                <w:szCs w:val="18"/>
              </w:rPr>
              <w:t>FEC (4.7kbps)</w:t>
            </w:r>
          </w:p>
        </w:tc>
        <w:tc>
          <w:tcPr>
            <w:tcW w:w="992" w:type="dxa"/>
          </w:tcPr>
          <w:p w14:paraId="0F540BB9" w14:textId="77777777" w:rsidR="008A03A7" w:rsidRDefault="008A03A7" w:rsidP="008C1D6E">
            <w:pPr>
              <w:jc w:val="center"/>
              <w:rPr>
                <w:sz w:val="18"/>
                <w:szCs w:val="18"/>
              </w:rPr>
            </w:pPr>
            <w:r>
              <w:rPr>
                <w:rFonts w:hint="eastAsia"/>
                <w:sz w:val="18"/>
                <w:szCs w:val="18"/>
              </w:rPr>
              <w:t>4</w:t>
            </w:r>
            <w:r>
              <w:rPr>
                <w:sz w:val="18"/>
                <w:szCs w:val="18"/>
              </w:rPr>
              <w:t xml:space="preserve"> Rep</w:t>
            </w:r>
          </w:p>
          <w:p w14:paraId="26527893" w14:textId="77777777" w:rsidR="008A03A7" w:rsidRPr="00166FEF" w:rsidRDefault="008A03A7" w:rsidP="008C1D6E">
            <w:pPr>
              <w:jc w:val="center"/>
              <w:rPr>
                <w:sz w:val="18"/>
                <w:szCs w:val="18"/>
              </w:rPr>
            </w:pPr>
            <w:r w:rsidRPr="00166FEF">
              <w:rPr>
                <w:sz w:val="18"/>
                <w:szCs w:val="18"/>
              </w:rPr>
              <w:t>(</w:t>
            </w:r>
            <w:r>
              <w:rPr>
                <w:sz w:val="18"/>
                <w:szCs w:val="18"/>
              </w:rPr>
              <w:t>3.5</w:t>
            </w:r>
            <w:r w:rsidRPr="00166FEF">
              <w:rPr>
                <w:sz w:val="18"/>
                <w:szCs w:val="18"/>
              </w:rPr>
              <w:t xml:space="preserve"> kbps</w:t>
            </w:r>
            <w:r>
              <w:rPr>
                <w:sz w:val="18"/>
                <w:szCs w:val="18"/>
              </w:rPr>
              <w:t>)</w:t>
            </w:r>
          </w:p>
        </w:tc>
        <w:tc>
          <w:tcPr>
            <w:tcW w:w="993" w:type="dxa"/>
          </w:tcPr>
          <w:p w14:paraId="44E85401" w14:textId="77777777" w:rsidR="008A03A7" w:rsidRDefault="008A03A7" w:rsidP="008C1D6E">
            <w:pPr>
              <w:jc w:val="center"/>
              <w:rPr>
                <w:sz w:val="18"/>
                <w:szCs w:val="18"/>
              </w:rPr>
            </w:pPr>
            <w:r>
              <w:rPr>
                <w:sz w:val="18"/>
                <w:szCs w:val="18"/>
              </w:rPr>
              <w:t>2 R</w:t>
            </w:r>
            <w:r w:rsidRPr="00166FEF">
              <w:rPr>
                <w:sz w:val="18"/>
                <w:szCs w:val="18"/>
              </w:rPr>
              <w:t>ep</w:t>
            </w:r>
          </w:p>
          <w:p w14:paraId="1FEB7179" w14:textId="77777777" w:rsidR="008A03A7" w:rsidRPr="00166FEF" w:rsidRDefault="008A03A7" w:rsidP="008C1D6E">
            <w:pPr>
              <w:jc w:val="center"/>
              <w:rPr>
                <w:sz w:val="18"/>
                <w:szCs w:val="18"/>
              </w:rPr>
            </w:pPr>
            <w:r>
              <w:rPr>
                <w:sz w:val="18"/>
                <w:szCs w:val="18"/>
              </w:rPr>
              <w:t xml:space="preserve">1/2 </w:t>
            </w:r>
            <w:r w:rsidRPr="00166FEF">
              <w:rPr>
                <w:sz w:val="18"/>
                <w:szCs w:val="18"/>
              </w:rPr>
              <w:t>FEC (</w:t>
            </w:r>
            <w:r>
              <w:rPr>
                <w:sz w:val="18"/>
                <w:szCs w:val="18"/>
              </w:rPr>
              <w:t>3.5</w:t>
            </w:r>
            <w:r w:rsidRPr="00166FEF">
              <w:rPr>
                <w:sz w:val="18"/>
                <w:szCs w:val="18"/>
              </w:rPr>
              <w:t xml:space="preserve"> kbps</w:t>
            </w:r>
            <w:r>
              <w:rPr>
                <w:sz w:val="18"/>
                <w:szCs w:val="18"/>
              </w:rPr>
              <w:t>)</w:t>
            </w:r>
          </w:p>
        </w:tc>
        <w:tc>
          <w:tcPr>
            <w:tcW w:w="1134" w:type="dxa"/>
          </w:tcPr>
          <w:p w14:paraId="266CF0E5" w14:textId="77777777" w:rsidR="008A03A7" w:rsidRDefault="008A03A7" w:rsidP="008C1D6E">
            <w:pPr>
              <w:jc w:val="center"/>
              <w:rPr>
                <w:sz w:val="18"/>
                <w:szCs w:val="18"/>
              </w:rPr>
            </w:pPr>
            <w:r>
              <w:rPr>
                <w:sz w:val="18"/>
                <w:szCs w:val="18"/>
              </w:rPr>
              <w:t>6 Rep</w:t>
            </w:r>
          </w:p>
          <w:p w14:paraId="3C625509" w14:textId="77777777" w:rsidR="008A03A7" w:rsidRPr="00166FEF" w:rsidRDefault="008A03A7" w:rsidP="008C1D6E">
            <w:pPr>
              <w:jc w:val="center"/>
              <w:rPr>
                <w:sz w:val="18"/>
                <w:szCs w:val="18"/>
              </w:rPr>
            </w:pPr>
            <w:r w:rsidRPr="00166FEF">
              <w:rPr>
                <w:sz w:val="18"/>
                <w:szCs w:val="18"/>
              </w:rPr>
              <w:t>(2.33 kbps)</w:t>
            </w:r>
          </w:p>
        </w:tc>
        <w:tc>
          <w:tcPr>
            <w:tcW w:w="1134" w:type="dxa"/>
          </w:tcPr>
          <w:p w14:paraId="23651DED" w14:textId="77777777" w:rsidR="008A03A7" w:rsidRDefault="008A03A7" w:rsidP="008C1D6E">
            <w:pPr>
              <w:jc w:val="center"/>
              <w:rPr>
                <w:sz w:val="18"/>
                <w:szCs w:val="18"/>
              </w:rPr>
            </w:pPr>
            <w:r>
              <w:rPr>
                <w:sz w:val="18"/>
                <w:szCs w:val="18"/>
              </w:rPr>
              <w:t>2 R</w:t>
            </w:r>
            <w:r w:rsidRPr="00166FEF">
              <w:rPr>
                <w:sz w:val="18"/>
                <w:szCs w:val="18"/>
              </w:rPr>
              <w:t>ep</w:t>
            </w:r>
          </w:p>
          <w:p w14:paraId="7939D6E6" w14:textId="77777777" w:rsidR="008A03A7" w:rsidRPr="00166FEF" w:rsidRDefault="008A03A7" w:rsidP="008C1D6E">
            <w:pPr>
              <w:jc w:val="center"/>
              <w:rPr>
                <w:sz w:val="18"/>
                <w:szCs w:val="18"/>
              </w:rPr>
            </w:pPr>
            <w:r>
              <w:rPr>
                <w:sz w:val="18"/>
                <w:szCs w:val="18"/>
              </w:rPr>
              <w:t>1/3 FEC</w:t>
            </w:r>
            <w:r w:rsidRPr="00166FEF">
              <w:rPr>
                <w:sz w:val="18"/>
                <w:szCs w:val="18"/>
              </w:rPr>
              <w:t xml:space="preserve"> (2.33 kbps)</w:t>
            </w:r>
          </w:p>
        </w:tc>
      </w:tr>
      <w:tr w:rsidR="008A03A7" w:rsidRPr="00166FEF" w14:paraId="2368D0F2" w14:textId="77777777" w:rsidTr="008105FB">
        <w:tc>
          <w:tcPr>
            <w:tcW w:w="851" w:type="dxa"/>
            <w:vMerge w:val="restart"/>
          </w:tcPr>
          <w:p w14:paraId="11FD8AB6" w14:textId="77777777" w:rsidR="008A03A7" w:rsidRPr="00166FEF" w:rsidRDefault="008A03A7" w:rsidP="008C1D6E">
            <w:pPr>
              <w:jc w:val="center"/>
              <w:rPr>
                <w:sz w:val="18"/>
                <w:szCs w:val="18"/>
              </w:rPr>
            </w:pPr>
            <w:proofErr w:type="spellStart"/>
            <w:r w:rsidRPr="00166FEF">
              <w:rPr>
                <w:rFonts w:hint="eastAsia"/>
                <w:sz w:val="18"/>
                <w:szCs w:val="18"/>
              </w:rPr>
              <w:t>UMa</w:t>
            </w:r>
            <w:proofErr w:type="spellEnd"/>
          </w:p>
        </w:tc>
        <w:tc>
          <w:tcPr>
            <w:tcW w:w="709" w:type="dxa"/>
          </w:tcPr>
          <w:p w14:paraId="46BF32E5" w14:textId="77777777" w:rsidR="008A03A7" w:rsidRPr="00166FEF" w:rsidRDefault="008A03A7" w:rsidP="008C1D6E">
            <w:pPr>
              <w:jc w:val="center"/>
              <w:rPr>
                <w:sz w:val="18"/>
                <w:szCs w:val="18"/>
              </w:rPr>
            </w:pPr>
            <w:r w:rsidRPr="00166FEF">
              <w:rPr>
                <w:sz w:val="18"/>
                <w:szCs w:val="18"/>
              </w:rPr>
              <w:t>96</w:t>
            </w:r>
          </w:p>
        </w:tc>
        <w:tc>
          <w:tcPr>
            <w:tcW w:w="708" w:type="dxa"/>
          </w:tcPr>
          <w:p w14:paraId="30105FAC" w14:textId="77777777" w:rsidR="008A03A7" w:rsidRPr="00166FEF" w:rsidRDefault="008A03A7" w:rsidP="008C1D6E">
            <w:pPr>
              <w:jc w:val="center"/>
              <w:rPr>
                <w:sz w:val="18"/>
                <w:szCs w:val="18"/>
              </w:rPr>
            </w:pPr>
            <w:r w:rsidRPr="00166FEF">
              <w:rPr>
                <w:sz w:val="18"/>
                <w:szCs w:val="18"/>
              </w:rPr>
              <w:t>43</w:t>
            </w:r>
          </w:p>
        </w:tc>
        <w:tc>
          <w:tcPr>
            <w:tcW w:w="993" w:type="dxa"/>
            <w:vAlign w:val="bottom"/>
          </w:tcPr>
          <w:p w14:paraId="52D9A1A0" w14:textId="71D3BC5B" w:rsidR="008A03A7" w:rsidRPr="008A03A7" w:rsidRDefault="008105FB" w:rsidP="008C1D6E">
            <w:pPr>
              <w:jc w:val="center"/>
              <w:rPr>
                <w:sz w:val="18"/>
                <w:szCs w:val="18"/>
              </w:rPr>
            </w:pPr>
            <w:r w:rsidRPr="004F4D4A">
              <w:rPr>
                <w:sz w:val="18"/>
                <w:szCs w:val="18"/>
                <w:highlight w:val="yellow"/>
              </w:rPr>
              <w:t>373.46</w:t>
            </w:r>
            <w:r w:rsidRPr="008A03A7">
              <w:rPr>
                <w:sz w:val="18"/>
                <w:szCs w:val="18"/>
              </w:rPr>
              <w:t xml:space="preserve"> </w:t>
            </w:r>
          </w:p>
        </w:tc>
        <w:tc>
          <w:tcPr>
            <w:tcW w:w="992" w:type="dxa"/>
            <w:vAlign w:val="bottom"/>
          </w:tcPr>
          <w:p w14:paraId="021A4880" w14:textId="77777777" w:rsidR="008A03A7" w:rsidRPr="008A03A7" w:rsidRDefault="008A03A7" w:rsidP="008C1D6E">
            <w:pPr>
              <w:jc w:val="center"/>
              <w:rPr>
                <w:sz w:val="18"/>
                <w:szCs w:val="18"/>
              </w:rPr>
            </w:pPr>
            <w:r w:rsidRPr="008A03A7">
              <w:rPr>
                <w:sz w:val="18"/>
                <w:szCs w:val="18"/>
              </w:rPr>
              <w:t xml:space="preserve">513.36 </w:t>
            </w:r>
          </w:p>
        </w:tc>
        <w:tc>
          <w:tcPr>
            <w:tcW w:w="992" w:type="dxa"/>
            <w:vAlign w:val="bottom"/>
          </w:tcPr>
          <w:p w14:paraId="455C1404" w14:textId="77777777" w:rsidR="008A03A7" w:rsidRPr="008A03A7" w:rsidRDefault="008A03A7" w:rsidP="008C1D6E">
            <w:pPr>
              <w:jc w:val="center"/>
              <w:rPr>
                <w:sz w:val="18"/>
                <w:szCs w:val="18"/>
              </w:rPr>
            </w:pPr>
            <w:r w:rsidRPr="004F4D4A">
              <w:rPr>
                <w:sz w:val="18"/>
                <w:szCs w:val="18"/>
                <w:highlight w:val="green"/>
              </w:rPr>
              <w:t>591.34</w:t>
            </w:r>
            <w:r w:rsidRPr="008A03A7">
              <w:rPr>
                <w:sz w:val="18"/>
                <w:szCs w:val="18"/>
              </w:rPr>
              <w:t xml:space="preserve"> </w:t>
            </w:r>
          </w:p>
        </w:tc>
        <w:tc>
          <w:tcPr>
            <w:tcW w:w="992" w:type="dxa"/>
            <w:vAlign w:val="bottom"/>
          </w:tcPr>
          <w:p w14:paraId="7878BC29" w14:textId="77777777" w:rsidR="008A03A7" w:rsidRPr="008A03A7" w:rsidRDefault="008A03A7" w:rsidP="008C1D6E">
            <w:pPr>
              <w:jc w:val="center"/>
              <w:rPr>
                <w:sz w:val="18"/>
                <w:szCs w:val="18"/>
              </w:rPr>
            </w:pPr>
            <w:r w:rsidRPr="008A03A7">
              <w:rPr>
                <w:rFonts w:ascii="Calibri" w:hAnsi="Calibri" w:cs="Calibri"/>
                <w:sz w:val="18"/>
                <w:szCs w:val="18"/>
              </w:rPr>
              <w:t xml:space="preserve">554.23 </w:t>
            </w:r>
          </w:p>
        </w:tc>
        <w:tc>
          <w:tcPr>
            <w:tcW w:w="993" w:type="dxa"/>
            <w:vAlign w:val="bottom"/>
          </w:tcPr>
          <w:p w14:paraId="4AD77884" w14:textId="77777777" w:rsidR="008A03A7" w:rsidRPr="008A03A7" w:rsidRDefault="008A03A7" w:rsidP="008C1D6E">
            <w:pPr>
              <w:jc w:val="center"/>
              <w:rPr>
                <w:sz w:val="18"/>
                <w:szCs w:val="18"/>
              </w:rPr>
            </w:pPr>
            <w:r w:rsidRPr="008A03A7">
              <w:rPr>
                <w:rFonts w:ascii="Calibri" w:hAnsi="Calibri" w:cs="Calibri"/>
                <w:sz w:val="18"/>
                <w:szCs w:val="18"/>
              </w:rPr>
              <w:t xml:space="preserve">627.23 </w:t>
            </w:r>
          </w:p>
        </w:tc>
        <w:tc>
          <w:tcPr>
            <w:tcW w:w="1134" w:type="dxa"/>
            <w:vAlign w:val="bottom"/>
          </w:tcPr>
          <w:p w14:paraId="4737311A" w14:textId="77777777" w:rsidR="008A03A7" w:rsidRPr="008A03A7" w:rsidRDefault="008A03A7" w:rsidP="008C1D6E">
            <w:pPr>
              <w:jc w:val="center"/>
              <w:rPr>
                <w:sz w:val="18"/>
                <w:szCs w:val="18"/>
              </w:rPr>
            </w:pPr>
            <w:r w:rsidRPr="008A03A7">
              <w:rPr>
                <w:rFonts w:ascii="Calibri" w:hAnsi="Calibri" w:cs="Calibri"/>
                <w:sz w:val="18"/>
                <w:szCs w:val="18"/>
              </w:rPr>
              <w:t xml:space="preserve">657.50 </w:t>
            </w:r>
          </w:p>
        </w:tc>
        <w:tc>
          <w:tcPr>
            <w:tcW w:w="1134" w:type="dxa"/>
            <w:vAlign w:val="bottom"/>
          </w:tcPr>
          <w:p w14:paraId="2B63816C" w14:textId="77777777" w:rsidR="008A03A7" w:rsidRPr="008A03A7" w:rsidRDefault="008A03A7" w:rsidP="008C1D6E">
            <w:pPr>
              <w:jc w:val="center"/>
              <w:rPr>
                <w:sz w:val="18"/>
                <w:szCs w:val="18"/>
              </w:rPr>
            </w:pPr>
            <w:r w:rsidRPr="008A03A7">
              <w:rPr>
                <w:sz w:val="18"/>
                <w:szCs w:val="18"/>
              </w:rPr>
              <w:t xml:space="preserve">752.92 </w:t>
            </w:r>
          </w:p>
        </w:tc>
      </w:tr>
      <w:tr w:rsidR="008A03A7" w:rsidRPr="00166FEF" w14:paraId="2316C9AC" w14:textId="77777777" w:rsidTr="008105FB">
        <w:tc>
          <w:tcPr>
            <w:tcW w:w="851" w:type="dxa"/>
            <w:vMerge/>
          </w:tcPr>
          <w:p w14:paraId="07249D0C" w14:textId="77777777" w:rsidR="008A03A7" w:rsidRPr="00166FEF" w:rsidRDefault="008A03A7" w:rsidP="008C1D6E">
            <w:pPr>
              <w:jc w:val="center"/>
              <w:rPr>
                <w:sz w:val="18"/>
                <w:szCs w:val="18"/>
              </w:rPr>
            </w:pPr>
          </w:p>
        </w:tc>
        <w:tc>
          <w:tcPr>
            <w:tcW w:w="709" w:type="dxa"/>
          </w:tcPr>
          <w:p w14:paraId="22A993A0" w14:textId="77777777" w:rsidR="008A03A7" w:rsidRPr="00166FEF" w:rsidRDefault="008A03A7" w:rsidP="008C1D6E">
            <w:pPr>
              <w:jc w:val="center"/>
              <w:rPr>
                <w:sz w:val="18"/>
                <w:szCs w:val="18"/>
              </w:rPr>
            </w:pPr>
            <w:r w:rsidRPr="00166FEF">
              <w:rPr>
                <w:sz w:val="18"/>
                <w:szCs w:val="18"/>
              </w:rPr>
              <w:t>400</w:t>
            </w:r>
          </w:p>
        </w:tc>
        <w:tc>
          <w:tcPr>
            <w:tcW w:w="708" w:type="dxa"/>
          </w:tcPr>
          <w:p w14:paraId="5E9138CA" w14:textId="77777777" w:rsidR="008A03A7" w:rsidRPr="00166FEF" w:rsidRDefault="008A03A7" w:rsidP="008C1D6E">
            <w:pPr>
              <w:jc w:val="center"/>
              <w:rPr>
                <w:sz w:val="18"/>
                <w:szCs w:val="18"/>
              </w:rPr>
            </w:pPr>
            <w:r w:rsidRPr="00166FEF">
              <w:rPr>
                <w:sz w:val="18"/>
                <w:szCs w:val="18"/>
              </w:rPr>
              <w:t>43</w:t>
            </w:r>
          </w:p>
        </w:tc>
        <w:tc>
          <w:tcPr>
            <w:tcW w:w="993" w:type="dxa"/>
            <w:vAlign w:val="bottom"/>
          </w:tcPr>
          <w:p w14:paraId="7304448B" w14:textId="4ABC799F" w:rsidR="008A03A7" w:rsidRPr="008A03A7" w:rsidRDefault="008105FB" w:rsidP="008C1D6E">
            <w:pPr>
              <w:jc w:val="center"/>
              <w:rPr>
                <w:sz w:val="18"/>
                <w:szCs w:val="18"/>
              </w:rPr>
            </w:pPr>
            <w:r w:rsidRPr="004F4D4A">
              <w:rPr>
                <w:sz w:val="18"/>
                <w:szCs w:val="18"/>
                <w:highlight w:val="yellow"/>
              </w:rPr>
              <w:t>276.53</w:t>
            </w:r>
            <w:r w:rsidRPr="008A03A7">
              <w:rPr>
                <w:sz w:val="18"/>
                <w:szCs w:val="18"/>
              </w:rPr>
              <w:t xml:space="preserve"> </w:t>
            </w:r>
          </w:p>
        </w:tc>
        <w:tc>
          <w:tcPr>
            <w:tcW w:w="992" w:type="dxa"/>
            <w:vAlign w:val="bottom"/>
          </w:tcPr>
          <w:p w14:paraId="05C66DA7" w14:textId="77777777" w:rsidR="008A03A7" w:rsidRPr="008A03A7" w:rsidRDefault="008A03A7" w:rsidP="008C1D6E">
            <w:pPr>
              <w:jc w:val="center"/>
              <w:rPr>
                <w:sz w:val="18"/>
                <w:szCs w:val="18"/>
              </w:rPr>
            </w:pPr>
            <w:r w:rsidRPr="008A03A7">
              <w:rPr>
                <w:sz w:val="18"/>
                <w:szCs w:val="18"/>
              </w:rPr>
              <w:t xml:space="preserve">616.24 </w:t>
            </w:r>
          </w:p>
        </w:tc>
        <w:tc>
          <w:tcPr>
            <w:tcW w:w="992" w:type="dxa"/>
            <w:vAlign w:val="bottom"/>
          </w:tcPr>
          <w:p w14:paraId="28695B8A" w14:textId="77777777" w:rsidR="008A03A7" w:rsidRPr="008A03A7" w:rsidRDefault="008A03A7" w:rsidP="008C1D6E">
            <w:pPr>
              <w:jc w:val="center"/>
              <w:rPr>
                <w:sz w:val="18"/>
                <w:szCs w:val="18"/>
              </w:rPr>
            </w:pPr>
            <w:r w:rsidRPr="004F4D4A">
              <w:rPr>
                <w:sz w:val="18"/>
                <w:szCs w:val="18"/>
                <w:highlight w:val="green"/>
              </w:rPr>
              <w:t>705.67</w:t>
            </w:r>
            <w:r w:rsidRPr="008A03A7">
              <w:rPr>
                <w:sz w:val="18"/>
                <w:szCs w:val="18"/>
              </w:rPr>
              <w:t xml:space="preserve"> </w:t>
            </w:r>
          </w:p>
        </w:tc>
        <w:tc>
          <w:tcPr>
            <w:tcW w:w="992" w:type="dxa"/>
            <w:vAlign w:val="bottom"/>
          </w:tcPr>
          <w:p w14:paraId="6CE975A0" w14:textId="77777777" w:rsidR="008A03A7" w:rsidRPr="008A03A7" w:rsidRDefault="008A03A7" w:rsidP="008C1D6E">
            <w:pPr>
              <w:jc w:val="center"/>
              <w:rPr>
                <w:sz w:val="18"/>
                <w:szCs w:val="18"/>
              </w:rPr>
            </w:pPr>
            <w:r w:rsidRPr="008A03A7">
              <w:rPr>
                <w:rFonts w:ascii="Calibri" w:hAnsi="Calibri" w:cs="Calibri"/>
                <w:sz w:val="18"/>
                <w:szCs w:val="18"/>
              </w:rPr>
              <w:t xml:space="preserve">697.40 </w:t>
            </w:r>
          </w:p>
        </w:tc>
        <w:tc>
          <w:tcPr>
            <w:tcW w:w="993" w:type="dxa"/>
            <w:vAlign w:val="bottom"/>
          </w:tcPr>
          <w:p w14:paraId="535279AE" w14:textId="77777777" w:rsidR="008A03A7" w:rsidRPr="008A03A7" w:rsidRDefault="008A03A7" w:rsidP="008C1D6E">
            <w:pPr>
              <w:jc w:val="center"/>
              <w:rPr>
                <w:sz w:val="18"/>
                <w:szCs w:val="18"/>
              </w:rPr>
            </w:pPr>
            <w:r w:rsidRPr="008A03A7">
              <w:rPr>
                <w:rFonts w:ascii="Calibri" w:hAnsi="Calibri" w:cs="Calibri"/>
                <w:sz w:val="18"/>
                <w:szCs w:val="18"/>
              </w:rPr>
              <w:t xml:space="preserve">789.26 </w:t>
            </w:r>
          </w:p>
        </w:tc>
        <w:tc>
          <w:tcPr>
            <w:tcW w:w="1134" w:type="dxa"/>
            <w:vAlign w:val="bottom"/>
          </w:tcPr>
          <w:p w14:paraId="1E12DA1C" w14:textId="77777777" w:rsidR="008A03A7" w:rsidRPr="008A03A7" w:rsidRDefault="008A03A7" w:rsidP="008C1D6E">
            <w:pPr>
              <w:jc w:val="center"/>
              <w:rPr>
                <w:sz w:val="18"/>
                <w:szCs w:val="18"/>
              </w:rPr>
            </w:pPr>
            <w:r w:rsidRPr="008A03A7">
              <w:rPr>
                <w:rFonts w:ascii="Calibri" w:hAnsi="Calibri" w:cs="Calibri"/>
                <w:sz w:val="18"/>
                <w:szCs w:val="18"/>
              </w:rPr>
              <w:t xml:space="preserve">803.33 </w:t>
            </w:r>
          </w:p>
        </w:tc>
        <w:tc>
          <w:tcPr>
            <w:tcW w:w="1134" w:type="dxa"/>
            <w:vAlign w:val="bottom"/>
          </w:tcPr>
          <w:p w14:paraId="54462C1A" w14:textId="77777777" w:rsidR="008A03A7" w:rsidRPr="008A03A7" w:rsidRDefault="008A03A7" w:rsidP="008C1D6E">
            <w:pPr>
              <w:jc w:val="center"/>
              <w:rPr>
                <w:sz w:val="18"/>
                <w:szCs w:val="18"/>
              </w:rPr>
            </w:pPr>
            <w:r w:rsidRPr="008A03A7">
              <w:rPr>
                <w:sz w:val="18"/>
                <w:szCs w:val="18"/>
              </w:rPr>
              <w:t xml:space="preserve">970.02 </w:t>
            </w:r>
          </w:p>
        </w:tc>
      </w:tr>
      <w:tr w:rsidR="008A03A7" w:rsidRPr="00166FEF" w14:paraId="681C4BEF" w14:textId="77777777" w:rsidTr="008105FB">
        <w:tc>
          <w:tcPr>
            <w:tcW w:w="851" w:type="dxa"/>
            <w:vMerge/>
          </w:tcPr>
          <w:p w14:paraId="3C43985D" w14:textId="77777777" w:rsidR="008A03A7" w:rsidRPr="00166FEF" w:rsidRDefault="008A03A7" w:rsidP="008C1D6E">
            <w:pPr>
              <w:jc w:val="center"/>
              <w:rPr>
                <w:sz w:val="18"/>
                <w:szCs w:val="18"/>
              </w:rPr>
            </w:pPr>
          </w:p>
        </w:tc>
        <w:tc>
          <w:tcPr>
            <w:tcW w:w="709" w:type="dxa"/>
          </w:tcPr>
          <w:p w14:paraId="0838E934" w14:textId="77777777" w:rsidR="008A03A7" w:rsidRPr="00166FEF" w:rsidRDefault="008A03A7" w:rsidP="008C1D6E">
            <w:pPr>
              <w:jc w:val="center"/>
              <w:rPr>
                <w:sz w:val="18"/>
                <w:szCs w:val="18"/>
              </w:rPr>
            </w:pPr>
            <w:r w:rsidRPr="00166FEF">
              <w:rPr>
                <w:sz w:val="18"/>
                <w:szCs w:val="18"/>
              </w:rPr>
              <w:t>96</w:t>
            </w:r>
          </w:p>
        </w:tc>
        <w:tc>
          <w:tcPr>
            <w:tcW w:w="708" w:type="dxa"/>
          </w:tcPr>
          <w:p w14:paraId="0A5712F6" w14:textId="77777777" w:rsidR="008A03A7" w:rsidRPr="00166FEF" w:rsidRDefault="008A03A7" w:rsidP="008C1D6E">
            <w:pPr>
              <w:jc w:val="center"/>
              <w:rPr>
                <w:sz w:val="18"/>
                <w:szCs w:val="18"/>
              </w:rPr>
            </w:pPr>
            <w:r w:rsidRPr="00166FEF">
              <w:rPr>
                <w:sz w:val="18"/>
                <w:szCs w:val="18"/>
              </w:rPr>
              <w:t>38</w:t>
            </w:r>
          </w:p>
        </w:tc>
        <w:tc>
          <w:tcPr>
            <w:tcW w:w="993" w:type="dxa"/>
            <w:vAlign w:val="bottom"/>
          </w:tcPr>
          <w:p w14:paraId="59B3C007" w14:textId="7EC47143" w:rsidR="008A03A7" w:rsidRPr="008A03A7" w:rsidRDefault="008105FB" w:rsidP="008C1D6E">
            <w:pPr>
              <w:jc w:val="center"/>
              <w:rPr>
                <w:color w:val="FF0000"/>
                <w:sz w:val="18"/>
                <w:szCs w:val="18"/>
              </w:rPr>
            </w:pPr>
            <w:r w:rsidRPr="004F4D4A">
              <w:rPr>
                <w:sz w:val="18"/>
                <w:szCs w:val="18"/>
                <w:highlight w:val="yellow"/>
              </w:rPr>
              <w:t>278.17</w:t>
            </w:r>
            <w:r w:rsidRPr="008A03A7">
              <w:rPr>
                <w:sz w:val="18"/>
                <w:szCs w:val="18"/>
              </w:rPr>
              <w:t xml:space="preserve"> </w:t>
            </w:r>
          </w:p>
        </w:tc>
        <w:tc>
          <w:tcPr>
            <w:tcW w:w="992" w:type="dxa"/>
            <w:vAlign w:val="bottom"/>
          </w:tcPr>
          <w:p w14:paraId="5FDAC2A1" w14:textId="77777777" w:rsidR="008A03A7" w:rsidRPr="008A03A7" w:rsidRDefault="008A03A7" w:rsidP="008C1D6E">
            <w:pPr>
              <w:jc w:val="center"/>
              <w:rPr>
                <w:color w:val="E7E6E6" w:themeColor="background2"/>
                <w:sz w:val="18"/>
                <w:szCs w:val="18"/>
              </w:rPr>
            </w:pPr>
            <w:r w:rsidRPr="008A03A7">
              <w:rPr>
                <w:sz w:val="18"/>
                <w:szCs w:val="18"/>
              </w:rPr>
              <w:t xml:space="preserve">382.37 </w:t>
            </w:r>
          </w:p>
        </w:tc>
        <w:tc>
          <w:tcPr>
            <w:tcW w:w="992" w:type="dxa"/>
            <w:vAlign w:val="bottom"/>
          </w:tcPr>
          <w:p w14:paraId="66697E84" w14:textId="77777777" w:rsidR="008A03A7" w:rsidRPr="008A03A7" w:rsidRDefault="008A03A7" w:rsidP="008C1D6E">
            <w:pPr>
              <w:jc w:val="center"/>
              <w:rPr>
                <w:color w:val="FF0000"/>
                <w:sz w:val="18"/>
                <w:szCs w:val="18"/>
              </w:rPr>
            </w:pPr>
            <w:r w:rsidRPr="004F4D4A">
              <w:rPr>
                <w:sz w:val="18"/>
                <w:szCs w:val="18"/>
                <w:highlight w:val="cyan"/>
              </w:rPr>
              <w:t>440.45</w:t>
            </w:r>
            <w:r w:rsidRPr="008A03A7">
              <w:rPr>
                <w:sz w:val="18"/>
                <w:szCs w:val="18"/>
              </w:rPr>
              <w:t xml:space="preserve"> </w:t>
            </w:r>
          </w:p>
        </w:tc>
        <w:tc>
          <w:tcPr>
            <w:tcW w:w="992" w:type="dxa"/>
            <w:vAlign w:val="bottom"/>
          </w:tcPr>
          <w:p w14:paraId="78277A99" w14:textId="77777777" w:rsidR="008A03A7" w:rsidRPr="008A03A7" w:rsidRDefault="008A03A7" w:rsidP="008C1D6E">
            <w:pPr>
              <w:jc w:val="center"/>
              <w:rPr>
                <w:sz w:val="18"/>
                <w:szCs w:val="18"/>
              </w:rPr>
            </w:pPr>
            <w:r w:rsidRPr="008A03A7">
              <w:rPr>
                <w:rFonts w:ascii="Calibri" w:hAnsi="Calibri" w:cs="Calibri"/>
                <w:sz w:val="18"/>
                <w:szCs w:val="18"/>
              </w:rPr>
              <w:t xml:space="preserve">412.81 </w:t>
            </w:r>
          </w:p>
        </w:tc>
        <w:tc>
          <w:tcPr>
            <w:tcW w:w="993" w:type="dxa"/>
            <w:vAlign w:val="bottom"/>
          </w:tcPr>
          <w:p w14:paraId="1D9727F6" w14:textId="77777777" w:rsidR="008A03A7" w:rsidRPr="008A03A7" w:rsidRDefault="008A03A7" w:rsidP="008C1D6E">
            <w:pPr>
              <w:jc w:val="center"/>
              <w:rPr>
                <w:sz w:val="18"/>
                <w:szCs w:val="18"/>
              </w:rPr>
            </w:pPr>
            <w:r w:rsidRPr="008A03A7">
              <w:rPr>
                <w:rFonts w:ascii="Calibri" w:hAnsi="Calibri" w:cs="Calibri"/>
                <w:sz w:val="18"/>
                <w:szCs w:val="18"/>
              </w:rPr>
              <w:t xml:space="preserve">467.18 </w:t>
            </w:r>
          </w:p>
        </w:tc>
        <w:tc>
          <w:tcPr>
            <w:tcW w:w="1134" w:type="dxa"/>
            <w:vAlign w:val="bottom"/>
          </w:tcPr>
          <w:p w14:paraId="4AE4BCE4" w14:textId="77777777" w:rsidR="008A03A7" w:rsidRPr="008A03A7" w:rsidRDefault="008A03A7" w:rsidP="008C1D6E">
            <w:pPr>
              <w:jc w:val="center"/>
              <w:rPr>
                <w:sz w:val="18"/>
                <w:szCs w:val="18"/>
              </w:rPr>
            </w:pPr>
            <w:r w:rsidRPr="008A03A7">
              <w:rPr>
                <w:rFonts w:ascii="Calibri" w:hAnsi="Calibri" w:cs="Calibri"/>
                <w:sz w:val="18"/>
                <w:szCs w:val="18"/>
              </w:rPr>
              <w:t xml:space="preserve">489.73 </w:t>
            </w:r>
          </w:p>
        </w:tc>
        <w:tc>
          <w:tcPr>
            <w:tcW w:w="1134" w:type="dxa"/>
            <w:vAlign w:val="bottom"/>
          </w:tcPr>
          <w:p w14:paraId="442F5D55" w14:textId="77777777" w:rsidR="008A03A7" w:rsidRPr="008A03A7" w:rsidRDefault="008A03A7" w:rsidP="008C1D6E">
            <w:pPr>
              <w:jc w:val="center"/>
              <w:rPr>
                <w:color w:val="FF0000"/>
                <w:sz w:val="18"/>
                <w:szCs w:val="18"/>
              </w:rPr>
            </w:pPr>
            <w:r w:rsidRPr="008A03A7">
              <w:rPr>
                <w:sz w:val="18"/>
                <w:szCs w:val="18"/>
              </w:rPr>
              <w:t xml:space="preserve">560.80 </w:t>
            </w:r>
          </w:p>
        </w:tc>
      </w:tr>
      <w:tr w:rsidR="008A03A7" w:rsidRPr="00166FEF" w14:paraId="20DB7222" w14:textId="77777777" w:rsidTr="008105FB">
        <w:tc>
          <w:tcPr>
            <w:tcW w:w="851" w:type="dxa"/>
            <w:vMerge/>
          </w:tcPr>
          <w:p w14:paraId="209A09A9" w14:textId="77777777" w:rsidR="008A03A7" w:rsidRPr="00166FEF" w:rsidRDefault="008A03A7" w:rsidP="008C1D6E">
            <w:pPr>
              <w:jc w:val="center"/>
              <w:rPr>
                <w:sz w:val="18"/>
                <w:szCs w:val="18"/>
              </w:rPr>
            </w:pPr>
          </w:p>
        </w:tc>
        <w:tc>
          <w:tcPr>
            <w:tcW w:w="709" w:type="dxa"/>
          </w:tcPr>
          <w:p w14:paraId="50715935" w14:textId="77777777" w:rsidR="008A03A7" w:rsidRPr="00166FEF" w:rsidRDefault="008A03A7" w:rsidP="008C1D6E">
            <w:pPr>
              <w:jc w:val="center"/>
              <w:rPr>
                <w:sz w:val="18"/>
                <w:szCs w:val="18"/>
              </w:rPr>
            </w:pPr>
            <w:r w:rsidRPr="00166FEF">
              <w:rPr>
                <w:sz w:val="18"/>
                <w:szCs w:val="18"/>
              </w:rPr>
              <w:t>400</w:t>
            </w:r>
          </w:p>
        </w:tc>
        <w:tc>
          <w:tcPr>
            <w:tcW w:w="708" w:type="dxa"/>
          </w:tcPr>
          <w:p w14:paraId="277824AA" w14:textId="77777777" w:rsidR="008A03A7" w:rsidRPr="00166FEF" w:rsidRDefault="008A03A7" w:rsidP="008C1D6E">
            <w:pPr>
              <w:jc w:val="center"/>
              <w:rPr>
                <w:sz w:val="18"/>
                <w:szCs w:val="18"/>
              </w:rPr>
            </w:pPr>
            <w:r w:rsidRPr="00166FEF">
              <w:rPr>
                <w:sz w:val="18"/>
                <w:szCs w:val="18"/>
              </w:rPr>
              <w:t>38</w:t>
            </w:r>
          </w:p>
        </w:tc>
        <w:tc>
          <w:tcPr>
            <w:tcW w:w="993" w:type="dxa"/>
            <w:vAlign w:val="bottom"/>
          </w:tcPr>
          <w:p w14:paraId="518FB870" w14:textId="737B5F0B" w:rsidR="008A03A7" w:rsidRPr="008A03A7" w:rsidRDefault="008105FB" w:rsidP="008C1D6E">
            <w:pPr>
              <w:jc w:val="center"/>
              <w:rPr>
                <w:sz w:val="18"/>
                <w:szCs w:val="18"/>
              </w:rPr>
            </w:pPr>
            <w:r w:rsidRPr="004F4D4A">
              <w:rPr>
                <w:sz w:val="18"/>
                <w:szCs w:val="18"/>
                <w:highlight w:val="yellow"/>
              </w:rPr>
              <w:t>205.97</w:t>
            </w:r>
            <w:r w:rsidRPr="008A03A7">
              <w:rPr>
                <w:sz w:val="18"/>
                <w:szCs w:val="18"/>
              </w:rPr>
              <w:t xml:space="preserve"> </w:t>
            </w:r>
          </w:p>
        </w:tc>
        <w:tc>
          <w:tcPr>
            <w:tcW w:w="992" w:type="dxa"/>
            <w:vAlign w:val="bottom"/>
          </w:tcPr>
          <w:p w14:paraId="11A37BCE" w14:textId="77777777" w:rsidR="008A03A7" w:rsidRPr="008A03A7" w:rsidRDefault="008A03A7" w:rsidP="008C1D6E">
            <w:pPr>
              <w:jc w:val="center"/>
              <w:rPr>
                <w:color w:val="E7E6E6" w:themeColor="background2"/>
                <w:sz w:val="18"/>
                <w:szCs w:val="18"/>
              </w:rPr>
            </w:pPr>
            <w:r w:rsidRPr="008A03A7">
              <w:rPr>
                <w:sz w:val="18"/>
                <w:szCs w:val="18"/>
              </w:rPr>
              <w:t xml:space="preserve">458.99 </w:t>
            </w:r>
          </w:p>
        </w:tc>
        <w:tc>
          <w:tcPr>
            <w:tcW w:w="992" w:type="dxa"/>
            <w:vAlign w:val="bottom"/>
          </w:tcPr>
          <w:p w14:paraId="47D13C84" w14:textId="77777777" w:rsidR="008A03A7" w:rsidRPr="008A03A7" w:rsidRDefault="008A03A7" w:rsidP="008C1D6E">
            <w:pPr>
              <w:jc w:val="center"/>
              <w:rPr>
                <w:sz w:val="18"/>
                <w:szCs w:val="18"/>
              </w:rPr>
            </w:pPr>
            <w:r w:rsidRPr="004F4D4A">
              <w:rPr>
                <w:sz w:val="18"/>
                <w:szCs w:val="18"/>
                <w:highlight w:val="green"/>
              </w:rPr>
              <w:t>525.60</w:t>
            </w:r>
            <w:r w:rsidRPr="008A03A7">
              <w:rPr>
                <w:sz w:val="18"/>
                <w:szCs w:val="18"/>
              </w:rPr>
              <w:t xml:space="preserve"> </w:t>
            </w:r>
          </w:p>
        </w:tc>
        <w:tc>
          <w:tcPr>
            <w:tcW w:w="992" w:type="dxa"/>
            <w:vAlign w:val="bottom"/>
          </w:tcPr>
          <w:p w14:paraId="410B7403" w14:textId="77777777" w:rsidR="008A03A7" w:rsidRPr="008A03A7" w:rsidRDefault="008A03A7" w:rsidP="008C1D6E">
            <w:pPr>
              <w:jc w:val="center"/>
              <w:rPr>
                <w:sz w:val="18"/>
                <w:szCs w:val="18"/>
              </w:rPr>
            </w:pPr>
            <w:r w:rsidRPr="008A03A7">
              <w:rPr>
                <w:rFonts w:ascii="Calibri" w:hAnsi="Calibri" w:cs="Calibri"/>
                <w:sz w:val="18"/>
                <w:szCs w:val="18"/>
              </w:rPr>
              <w:t xml:space="preserve">519.45 </w:t>
            </w:r>
          </w:p>
        </w:tc>
        <w:tc>
          <w:tcPr>
            <w:tcW w:w="993" w:type="dxa"/>
            <w:vAlign w:val="bottom"/>
          </w:tcPr>
          <w:p w14:paraId="6F6E6BAE" w14:textId="77777777" w:rsidR="008A03A7" w:rsidRPr="008A03A7" w:rsidRDefault="008A03A7" w:rsidP="008C1D6E">
            <w:pPr>
              <w:jc w:val="center"/>
              <w:rPr>
                <w:sz w:val="18"/>
                <w:szCs w:val="18"/>
              </w:rPr>
            </w:pPr>
            <w:r w:rsidRPr="008A03A7">
              <w:rPr>
                <w:rFonts w:ascii="Calibri" w:hAnsi="Calibri" w:cs="Calibri"/>
                <w:sz w:val="18"/>
                <w:szCs w:val="18"/>
              </w:rPr>
              <w:t xml:space="preserve">587.86 </w:t>
            </w:r>
          </w:p>
        </w:tc>
        <w:tc>
          <w:tcPr>
            <w:tcW w:w="1134" w:type="dxa"/>
            <w:vAlign w:val="bottom"/>
          </w:tcPr>
          <w:p w14:paraId="7A25F52F" w14:textId="77777777" w:rsidR="008A03A7" w:rsidRPr="008A03A7" w:rsidRDefault="008A03A7" w:rsidP="008C1D6E">
            <w:pPr>
              <w:jc w:val="center"/>
              <w:rPr>
                <w:sz w:val="18"/>
                <w:szCs w:val="18"/>
              </w:rPr>
            </w:pPr>
            <w:r w:rsidRPr="008A03A7">
              <w:rPr>
                <w:rFonts w:ascii="Calibri" w:hAnsi="Calibri" w:cs="Calibri"/>
                <w:sz w:val="18"/>
                <w:szCs w:val="18"/>
              </w:rPr>
              <w:t xml:space="preserve">598.35 </w:t>
            </w:r>
          </w:p>
        </w:tc>
        <w:tc>
          <w:tcPr>
            <w:tcW w:w="1134" w:type="dxa"/>
            <w:vAlign w:val="bottom"/>
          </w:tcPr>
          <w:p w14:paraId="1D3BF966" w14:textId="77777777" w:rsidR="008A03A7" w:rsidRPr="008A03A7" w:rsidRDefault="008A03A7" w:rsidP="008C1D6E">
            <w:pPr>
              <w:jc w:val="center"/>
              <w:rPr>
                <w:sz w:val="18"/>
                <w:szCs w:val="18"/>
              </w:rPr>
            </w:pPr>
            <w:r w:rsidRPr="008A03A7">
              <w:rPr>
                <w:sz w:val="18"/>
                <w:szCs w:val="18"/>
              </w:rPr>
              <w:t xml:space="preserve">722.50 </w:t>
            </w:r>
          </w:p>
        </w:tc>
      </w:tr>
      <w:tr w:rsidR="008A03A7" w:rsidRPr="00166FEF" w14:paraId="053DB51E" w14:textId="77777777" w:rsidTr="008105FB">
        <w:tc>
          <w:tcPr>
            <w:tcW w:w="851" w:type="dxa"/>
            <w:vMerge/>
          </w:tcPr>
          <w:p w14:paraId="1DB63F0C" w14:textId="77777777" w:rsidR="008A03A7" w:rsidRPr="00166FEF" w:rsidRDefault="008A03A7" w:rsidP="008C1D6E">
            <w:pPr>
              <w:jc w:val="center"/>
              <w:rPr>
                <w:sz w:val="18"/>
                <w:szCs w:val="18"/>
              </w:rPr>
            </w:pPr>
          </w:p>
        </w:tc>
        <w:tc>
          <w:tcPr>
            <w:tcW w:w="709" w:type="dxa"/>
          </w:tcPr>
          <w:p w14:paraId="739D67C7" w14:textId="77777777" w:rsidR="008A03A7" w:rsidRPr="00166FEF" w:rsidRDefault="008A03A7" w:rsidP="008C1D6E">
            <w:pPr>
              <w:jc w:val="center"/>
              <w:rPr>
                <w:sz w:val="18"/>
                <w:szCs w:val="18"/>
              </w:rPr>
            </w:pPr>
            <w:r w:rsidRPr="00166FEF">
              <w:rPr>
                <w:sz w:val="18"/>
                <w:szCs w:val="18"/>
              </w:rPr>
              <w:t>96</w:t>
            </w:r>
          </w:p>
        </w:tc>
        <w:tc>
          <w:tcPr>
            <w:tcW w:w="708" w:type="dxa"/>
          </w:tcPr>
          <w:p w14:paraId="78A334E0" w14:textId="77777777" w:rsidR="008A03A7" w:rsidRPr="00166FEF" w:rsidRDefault="008A03A7" w:rsidP="008C1D6E">
            <w:pPr>
              <w:jc w:val="center"/>
              <w:rPr>
                <w:sz w:val="18"/>
                <w:szCs w:val="18"/>
              </w:rPr>
            </w:pPr>
            <w:r w:rsidRPr="00166FEF">
              <w:rPr>
                <w:sz w:val="18"/>
                <w:szCs w:val="18"/>
              </w:rPr>
              <w:t>33</w:t>
            </w:r>
          </w:p>
        </w:tc>
        <w:tc>
          <w:tcPr>
            <w:tcW w:w="993" w:type="dxa"/>
            <w:vAlign w:val="bottom"/>
          </w:tcPr>
          <w:p w14:paraId="61D07FA2" w14:textId="388881AD" w:rsidR="008A03A7" w:rsidRPr="008A03A7" w:rsidRDefault="008105FB" w:rsidP="008C1D6E">
            <w:pPr>
              <w:jc w:val="center"/>
              <w:rPr>
                <w:sz w:val="18"/>
                <w:szCs w:val="18"/>
              </w:rPr>
            </w:pPr>
            <w:r w:rsidRPr="008A03A7">
              <w:rPr>
                <w:sz w:val="18"/>
                <w:szCs w:val="18"/>
              </w:rPr>
              <w:t xml:space="preserve">207.19 </w:t>
            </w:r>
          </w:p>
        </w:tc>
        <w:tc>
          <w:tcPr>
            <w:tcW w:w="992" w:type="dxa"/>
            <w:vAlign w:val="bottom"/>
          </w:tcPr>
          <w:p w14:paraId="16BD46D7" w14:textId="77777777" w:rsidR="008A03A7" w:rsidRPr="008A03A7" w:rsidRDefault="008A03A7" w:rsidP="008C1D6E">
            <w:pPr>
              <w:jc w:val="center"/>
              <w:rPr>
                <w:color w:val="E7E6E6" w:themeColor="background2"/>
                <w:sz w:val="18"/>
                <w:szCs w:val="18"/>
              </w:rPr>
            </w:pPr>
            <w:r w:rsidRPr="008A03A7">
              <w:rPr>
                <w:sz w:val="18"/>
                <w:szCs w:val="18"/>
              </w:rPr>
              <w:t xml:space="preserve">284.80 </w:t>
            </w:r>
          </w:p>
        </w:tc>
        <w:tc>
          <w:tcPr>
            <w:tcW w:w="992" w:type="dxa"/>
            <w:vAlign w:val="bottom"/>
          </w:tcPr>
          <w:p w14:paraId="7653698A" w14:textId="77777777" w:rsidR="008A03A7" w:rsidRPr="008A03A7" w:rsidRDefault="008A03A7" w:rsidP="008C1D6E">
            <w:pPr>
              <w:jc w:val="center"/>
              <w:rPr>
                <w:sz w:val="18"/>
                <w:szCs w:val="18"/>
              </w:rPr>
            </w:pPr>
            <w:r w:rsidRPr="008A03A7">
              <w:rPr>
                <w:sz w:val="18"/>
                <w:szCs w:val="18"/>
              </w:rPr>
              <w:t xml:space="preserve">328.06 </w:t>
            </w:r>
          </w:p>
        </w:tc>
        <w:tc>
          <w:tcPr>
            <w:tcW w:w="992" w:type="dxa"/>
            <w:vAlign w:val="bottom"/>
          </w:tcPr>
          <w:p w14:paraId="7904BF40" w14:textId="77777777" w:rsidR="008A03A7" w:rsidRPr="008A03A7" w:rsidRDefault="008A03A7" w:rsidP="008C1D6E">
            <w:pPr>
              <w:jc w:val="center"/>
              <w:rPr>
                <w:sz w:val="18"/>
                <w:szCs w:val="18"/>
              </w:rPr>
            </w:pPr>
            <w:r w:rsidRPr="008A03A7">
              <w:rPr>
                <w:rFonts w:ascii="Calibri" w:hAnsi="Calibri" w:cs="Calibri"/>
                <w:sz w:val="18"/>
                <w:szCs w:val="18"/>
              </w:rPr>
              <w:t xml:space="preserve">307.47 </w:t>
            </w:r>
          </w:p>
        </w:tc>
        <w:tc>
          <w:tcPr>
            <w:tcW w:w="993" w:type="dxa"/>
            <w:vAlign w:val="bottom"/>
          </w:tcPr>
          <w:p w14:paraId="4629FEA6" w14:textId="77777777" w:rsidR="008A03A7" w:rsidRPr="008A03A7" w:rsidRDefault="008A03A7" w:rsidP="008C1D6E">
            <w:pPr>
              <w:jc w:val="center"/>
              <w:rPr>
                <w:sz w:val="18"/>
                <w:szCs w:val="18"/>
              </w:rPr>
            </w:pPr>
            <w:r w:rsidRPr="008A03A7">
              <w:rPr>
                <w:rFonts w:ascii="Calibri" w:hAnsi="Calibri" w:cs="Calibri"/>
                <w:sz w:val="18"/>
                <w:szCs w:val="18"/>
              </w:rPr>
              <w:t xml:space="preserve">347.97 </w:t>
            </w:r>
          </w:p>
        </w:tc>
        <w:tc>
          <w:tcPr>
            <w:tcW w:w="1134" w:type="dxa"/>
            <w:vAlign w:val="bottom"/>
          </w:tcPr>
          <w:p w14:paraId="541AFEA5" w14:textId="77777777" w:rsidR="008A03A7" w:rsidRPr="008A03A7" w:rsidRDefault="008A03A7" w:rsidP="008C1D6E">
            <w:pPr>
              <w:jc w:val="center"/>
              <w:rPr>
                <w:sz w:val="18"/>
                <w:szCs w:val="18"/>
              </w:rPr>
            </w:pPr>
            <w:r w:rsidRPr="008A03A7">
              <w:rPr>
                <w:rFonts w:ascii="Calibri" w:hAnsi="Calibri" w:cs="Calibri"/>
                <w:sz w:val="18"/>
                <w:szCs w:val="18"/>
              </w:rPr>
              <w:t xml:space="preserve">364.76 </w:t>
            </w:r>
          </w:p>
        </w:tc>
        <w:tc>
          <w:tcPr>
            <w:tcW w:w="1134" w:type="dxa"/>
            <w:vAlign w:val="bottom"/>
          </w:tcPr>
          <w:p w14:paraId="2AA7DFB4" w14:textId="77777777" w:rsidR="008A03A7" w:rsidRPr="008A03A7" w:rsidRDefault="008A03A7" w:rsidP="008C1D6E">
            <w:pPr>
              <w:jc w:val="center"/>
              <w:rPr>
                <w:sz w:val="18"/>
                <w:szCs w:val="18"/>
              </w:rPr>
            </w:pPr>
            <w:r w:rsidRPr="008A03A7">
              <w:rPr>
                <w:sz w:val="18"/>
                <w:szCs w:val="18"/>
              </w:rPr>
              <w:t xml:space="preserve">417.70 </w:t>
            </w:r>
          </w:p>
        </w:tc>
      </w:tr>
      <w:tr w:rsidR="008A03A7" w:rsidRPr="00166FEF" w14:paraId="37B91696" w14:textId="77777777" w:rsidTr="008105FB">
        <w:tc>
          <w:tcPr>
            <w:tcW w:w="851" w:type="dxa"/>
            <w:vMerge/>
          </w:tcPr>
          <w:p w14:paraId="2B59E045" w14:textId="77777777" w:rsidR="008A03A7" w:rsidRPr="00166FEF" w:rsidRDefault="008A03A7" w:rsidP="008C1D6E">
            <w:pPr>
              <w:jc w:val="center"/>
              <w:rPr>
                <w:sz w:val="18"/>
                <w:szCs w:val="18"/>
              </w:rPr>
            </w:pPr>
          </w:p>
        </w:tc>
        <w:tc>
          <w:tcPr>
            <w:tcW w:w="709" w:type="dxa"/>
          </w:tcPr>
          <w:p w14:paraId="31FD7C87" w14:textId="77777777" w:rsidR="008A03A7" w:rsidRPr="00166FEF" w:rsidRDefault="008A03A7" w:rsidP="008C1D6E">
            <w:pPr>
              <w:jc w:val="center"/>
              <w:rPr>
                <w:sz w:val="18"/>
                <w:szCs w:val="18"/>
              </w:rPr>
            </w:pPr>
            <w:r w:rsidRPr="00166FEF">
              <w:rPr>
                <w:sz w:val="18"/>
                <w:szCs w:val="18"/>
              </w:rPr>
              <w:t>400</w:t>
            </w:r>
          </w:p>
        </w:tc>
        <w:tc>
          <w:tcPr>
            <w:tcW w:w="708" w:type="dxa"/>
          </w:tcPr>
          <w:p w14:paraId="649F0921" w14:textId="77777777" w:rsidR="008A03A7" w:rsidRPr="00166FEF" w:rsidRDefault="008A03A7" w:rsidP="008C1D6E">
            <w:pPr>
              <w:jc w:val="center"/>
              <w:rPr>
                <w:sz w:val="18"/>
                <w:szCs w:val="18"/>
              </w:rPr>
            </w:pPr>
            <w:r w:rsidRPr="00166FEF">
              <w:rPr>
                <w:sz w:val="18"/>
                <w:szCs w:val="18"/>
              </w:rPr>
              <w:t>33</w:t>
            </w:r>
          </w:p>
        </w:tc>
        <w:tc>
          <w:tcPr>
            <w:tcW w:w="993" w:type="dxa"/>
            <w:vAlign w:val="bottom"/>
          </w:tcPr>
          <w:p w14:paraId="3BC01FBD" w14:textId="76A289C1" w:rsidR="008A03A7" w:rsidRPr="008A03A7" w:rsidRDefault="008105FB" w:rsidP="008C1D6E">
            <w:pPr>
              <w:jc w:val="center"/>
              <w:rPr>
                <w:color w:val="FF0000"/>
                <w:sz w:val="18"/>
                <w:szCs w:val="18"/>
              </w:rPr>
            </w:pPr>
            <w:r w:rsidRPr="004F4D4A">
              <w:rPr>
                <w:sz w:val="18"/>
                <w:szCs w:val="18"/>
                <w:highlight w:val="yellow"/>
              </w:rPr>
              <w:t>153.41</w:t>
            </w:r>
            <w:r w:rsidRPr="008A03A7">
              <w:rPr>
                <w:sz w:val="18"/>
                <w:szCs w:val="18"/>
              </w:rPr>
              <w:t xml:space="preserve"> </w:t>
            </w:r>
          </w:p>
        </w:tc>
        <w:tc>
          <w:tcPr>
            <w:tcW w:w="992" w:type="dxa"/>
            <w:vAlign w:val="bottom"/>
          </w:tcPr>
          <w:p w14:paraId="548E653C" w14:textId="77777777" w:rsidR="008A03A7" w:rsidRPr="008A03A7" w:rsidRDefault="008A03A7" w:rsidP="008C1D6E">
            <w:pPr>
              <w:jc w:val="center"/>
              <w:rPr>
                <w:color w:val="E7E6E6" w:themeColor="background2"/>
                <w:sz w:val="18"/>
                <w:szCs w:val="18"/>
              </w:rPr>
            </w:pPr>
            <w:r w:rsidRPr="008A03A7">
              <w:rPr>
                <w:sz w:val="18"/>
                <w:szCs w:val="18"/>
              </w:rPr>
              <w:t xml:space="preserve">341.87 </w:t>
            </w:r>
          </w:p>
        </w:tc>
        <w:tc>
          <w:tcPr>
            <w:tcW w:w="992" w:type="dxa"/>
            <w:vAlign w:val="bottom"/>
          </w:tcPr>
          <w:p w14:paraId="75CE84E3" w14:textId="77777777" w:rsidR="008A03A7" w:rsidRPr="008A03A7" w:rsidRDefault="008A03A7" w:rsidP="008C1D6E">
            <w:pPr>
              <w:jc w:val="center"/>
              <w:rPr>
                <w:color w:val="FF0000"/>
                <w:sz w:val="18"/>
                <w:szCs w:val="18"/>
              </w:rPr>
            </w:pPr>
            <w:r w:rsidRPr="004F4D4A">
              <w:rPr>
                <w:sz w:val="18"/>
                <w:szCs w:val="18"/>
                <w:highlight w:val="cyan"/>
              </w:rPr>
              <w:t>391.49</w:t>
            </w:r>
            <w:r w:rsidRPr="008A03A7">
              <w:rPr>
                <w:sz w:val="18"/>
                <w:szCs w:val="18"/>
              </w:rPr>
              <w:t xml:space="preserve"> </w:t>
            </w:r>
          </w:p>
        </w:tc>
        <w:tc>
          <w:tcPr>
            <w:tcW w:w="992" w:type="dxa"/>
            <w:vAlign w:val="bottom"/>
          </w:tcPr>
          <w:p w14:paraId="0ECCED5B" w14:textId="77777777" w:rsidR="008A03A7" w:rsidRPr="008A03A7" w:rsidRDefault="008A03A7" w:rsidP="008C1D6E">
            <w:pPr>
              <w:jc w:val="center"/>
              <w:rPr>
                <w:sz w:val="18"/>
                <w:szCs w:val="18"/>
              </w:rPr>
            </w:pPr>
            <w:r w:rsidRPr="008A03A7">
              <w:rPr>
                <w:rFonts w:ascii="Calibri" w:hAnsi="Calibri" w:cs="Calibri"/>
                <w:sz w:val="18"/>
                <w:szCs w:val="18"/>
              </w:rPr>
              <w:t xml:space="preserve">386.90 </w:t>
            </w:r>
          </w:p>
        </w:tc>
        <w:tc>
          <w:tcPr>
            <w:tcW w:w="993" w:type="dxa"/>
            <w:vAlign w:val="bottom"/>
          </w:tcPr>
          <w:p w14:paraId="66BA7D52" w14:textId="77777777" w:rsidR="008A03A7" w:rsidRPr="008A03A7" w:rsidRDefault="008A03A7" w:rsidP="008C1D6E">
            <w:pPr>
              <w:jc w:val="center"/>
              <w:rPr>
                <w:sz w:val="18"/>
                <w:szCs w:val="18"/>
              </w:rPr>
            </w:pPr>
            <w:r w:rsidRPr="008A03A7">
              <w:rPr>
                <w:rFonts w:ascii="Calibri" w:hAnsi="Calibri" w:cs="Calibri"/>
                <w:sz w:val="18"/>
                <w:szCs w:val="18"/>
              </w:rPr>
              <w:t xml:space="preserve">437.86 </w:t>
            </w:r>
          </w:p>
        </w:tc>
        <w:tc>
          <w:tcPr>
            <w:tcW w:w="1134" w:type="dxa"/>
            <w:vAlign w:val="bottom"/>
          </w:tcPr>
          <w:p w14:paraId="1B6694A6" w14:textId="77777777" w:rsidR="008A03A7" w:rsidRPr="008A03A7" w:rsidRDefault="008A03A7" w:rsidP="008C1D6E">
            <w:pPr>
              <w:jc w:val="center"/>
              <w:rPr>
                <w:sz w:val="18"/>
                <w:szCs w:val="18"/>
              </w:rPr>
            </w:pPr>
            <w:r w:rsidRPr="008A03A7">
              <w:rPr>
                <w:rFonts w:ascii="Calibri" w:hAnsi="Calibri" w:cs="Calibri"/>
                <w:sz w:val="18"/>
                <w:szCs w:val="18"/>
              </w:rPr>
              <w:t xml:space="preserve">445.67 </w:t>
            </w:r>
          </w:p>
        </w:tc>
        <w:tc>
          <w:tcPr>
            <w:tcW w:w="1134" w:type="dxa"/>
            <w:vAlign w:val="bottom"/>
          </w:tcPr>
          <w:p w14:paraId="49616052" w14:textId="77777777" w:rsidR="008A03A7" w:rsidRPr="008A03A7" w:rsidRDefault="008A03A7" w:rsidP="008C1D6E">
            <w:pPr>
              <w:jc w:val="center"/>
              <w:rPr>
                <w:color w:val="FF0000"/>
                <w:sz w:val="18"/>
                <w:szCs w:val="18"/>
              </w:rPr>
            </w:pPr>
            <w:r w:rsidRPr="008A03A7">
              <w:rPr>
                <w:sz w:val="18"/>
                <w:szCs w:val="18"/>
              </w:rPr>
              <w:t xml:space="preserve">538.14 </w:t>
            </w:r>
          </w:p>
        </w:tc>
      </w:tr>
      <w:tr w:rsidR="008A03A7" w:rsidRPr="00166FEF" w14:paraId="5421577E" w14:textId="77777777" w:rsidTr="008105FB">
        <w:tc>
          <w:tcPr>
            <w:tcW w:w="851" w:type="dxa"/>
            <w:vMerge w:val="restart"/>
          </w:tcPr>
          <w:p w14:paraId="52A44871" w14:textId="77777777" w:rsidR="008A03A7" w:rsidRPr="00166FEF" w:rsidRDefault="008A03A7" w:rsidP="008C1D6E">
            <w:pPr>
              <w:jc w:val="center"/>
              <w:rPr>
                <w:sz w:val="18"/>
                <w:szCs w:val="18"/>
              </w:rPr>
            </w:pPr>
            <w:proofErr w:type="spellStart"/>
            <w:r w:rsidRPr="00166FEF">
              <w:rPr>
                <w:rFonts w:hint="eastAsia"/>
                <w:sz w:val="18"/>
                <w:szCs w:val="18"/>
              </w:rPr>
              <w:t>R</w:t>
            </w:r>
            <w:r w:rsidRPr="00166FEF">
              <w:rPr>
                <w:sz w:val="18"/>
                <w:szCs w:val="18"/>
              </w:rPr>
              <w:t>M</w:t>
            </w:r>
            <w:r w:rsidRPr="00166FEF">
              <w:rPr>
                <w:rFonts w:hint="eastAsia"/>
                <w:sz w:val="18"/>
                <w:szCs w:val="18"/>
              </w:rPr>
              <w:t>a</w:t>
            </w:r>
            <w:proofErr w:type="spellEnd"/>
          </w:p>
        </w:tc>
        <w:tc>
          <w:tcPr>
            <w:tcW w:w="709" w:type="dxa"/>
          </w:tcPr>
          <w:p w14:paraId="037BE9A0" w14:textId="77777777" w:rsidR="008A03A7" w:rsidRPr="00166FEF" w:rsidRDefault="008A03A7" w:rsidP="008C1D6E">
            <w:pPr>
              <w:jc w:val="center"/>
              <w:rPr>
                <w:sz w:val="18"/>
                <w:szCs w:val="18"/>
              </w:rPr>
            </w:pPr>
            <w:r w:rsidRPr="00166FEF">
              <w:rPr>
                <w:sz w:val="18"/>
                <w:szCs w:val="18"/>
              </w:rPr>
              <w:t>96</w:t>
            </w:r>
          </w:p>
        </w:tc>
        <w:tc>
          <w:tcPr>
            <w:tcW w:w="708" w:type="dxa"/>
          </w:tcPr>
          <w:p w14:paraId="43BE590B" w14:textId="77777777" w:rsidR="008A03A7" w:rsidRPr="00166FEF" w:rsidRDefault="008A03A7" w:rsidP="008C1D6E">
            <w:pPr>
              <w:jc w:val="center"/>
              <w:rPr>
                <w:sz w:val="18"/>
                <w:szCs w:val="18"/>
              </w:rPr>
            </w:pPr>
            <w:r w:rsidRPr="00166FEF">
              <w:rPr>
                <w:sz w:val="18"/>
                <w:szCs w:val="18"/>
              </w:rPr>
              <w:t>43</w:t>
            </w:r>
          </w:p>
        </w:tc>
        <w:tc>
          <w:tcPr>
            <w:tcW w:w="993" w:type="dxa"/>
          </w:tcPr>
          <w:p w14:paraId="41FE1A1F" w14:textId="091AF1C8" w:rsidR="008A03A7" w:rsidRPr="008A03A7" w:rsidRDefault="008105FB" w:rsidP="008C1D6E">
            <w:pPr>
              <w:jc w:val="center"/>
              <w:rPr>
                <w:sz w:val="18"/>
                <w:szCs w:val="18"/>
              </w:rPr>
            </w:pPr>
            <w:r w:rsidRPr="008A03A7">
              <w:rPr>
                <w:sz w:val="18"/>
                <w:szCs w:val="18"/>
              </w:rPr>
              <w:t>588</w:t>
            </w:r>
            <w:r w:rsidR="008A03A7" w:rsidRPr="008A03A7">
              <w:rPr>
                <w:sz w:val="18"/>
                <w:szCs w:val="18"/>
              </w:rPr>
              <w:t xml:space="preserve">.07 </w:t>
            </w:r>
          </w:p>
        </w:tc>
        <w:tc>
          <w:tcPr>
            <w:tcW w:w="992" w:type="dxa"/>
          </w:tcPr>
          <w:p w14:paraId="4C3CEE07" w14:textId="77777777" w:rsidR="008A03A7" w:rsidRPr="008A03A7" w:rsidRDefault="008A03A7" w:rsidP="008C1D6E">
            <w:pPr>
              <w:jc w:val="center"/>
              <w:rPr>
                <w:sz w:val="18"/>
                <w:szCs w:val="18"/>
              </w:rPr>
            </w:pPr>
            <w:r w:rsidRPr="008A03A7">
              <w:rPr>
                <w:sz w:val="18"/>
                <w:szCs w:val="18"/>
              </w:rPr>
              <w:t xml:space="preserve">863.18 </w:t>
            </w:r>
          </w:p>
        </w:tc>
        <w:tc>
          <w:tcPr>
            <w:tcW w:w="992" w:type="dxa"/>
          </w:tcPr>
          <w:p w14:paraId="5884696B" w14:textId="77777777" w:rsidR="008A03A7" w:rsidRPr="008A03A7" w:rsidRDefault="008A03A7" w:rsidP="008C1D6E">
            <w:pPr>
              <w:jc w:val="center"/>
              <w:rPr>
                <w:sz w:val="18"/>
                <w:szCs w:val="18"/>
              </w:rPr>
            </w:pPr>
            <w:r w:rsidRPr="008A03A7">
              <w:rPr>
                <w:sz w:val="18"/>
                <w:szCs w:val="18"/>
              </w:rPr>
              <w:t xml:space="preserve">1023.72 </w:t>
            </w:r>
          </w:p>
        </w:tc>
        <w:tc>
          <w:tcPr>
            <w:tcW w:w="992" w:type="dxa"/>
            <w:vAlign w:val="bottom"/>
          </w:tcPr>
          <w:p w14:paraId="6ACD16C5" w14:textId="77777777" w:rsidR="008A03A7" w:rsidRPr="008A03A7" w:rsidRDefault="008A03A7" w:rsidP="008C1D6E">
            <w:pPr>
              <w:jc w:val="center"/>
              <w:rPr>
                <w:sz w:val="18"/>
                <w:szCs w:val="18"/>
              </w:rPr>
            </w:pPr>
            <w:r w:rsidRPr="008A03A7">
              <w:rPr>
                <w:rFonts w:ascii="Calibri" w:hAnsi="Calibri" w:cs="Calibri"/>
                <w:sz w:val="18"/>
                <w:szCs w:val="18"/>
              </w:rPr>
              <w:t xml:space="preserve">946.73 </w:t>
            </w:r>
          </w:p>
        </w:tc>
        <w:tc>
          <w:tcPr>
            <w:tcW w:w="993" w:type="dxa"/>
            <w:vAlign w:val="bottom"/>
          </w:tcPr>
          <w:p w14:paraId="58EF68CB" w14:textId="77777777" w:rsidR="008A03A7" w:rsidRPr="008A03A7" w:rsidRDefault="008A03A7" w:rsidP="008C1D6E">
            <w:pPr>
              <w:jc w:val="center"/>
              <w:rPr>
                <w:sz w:val="18"/>
                <w:szCs w:val="18"/>
              </w:rPr>
            </w:pPr>
            <w:r w:rsidRPr="008A03A7">
              <w:rPr>
                <w:rFonts w:ascii="Calibri" w:hAnsi="Calibri" w:cs="Calibri"/>
                <w:sz w:val="18"/>
                <w:szCs w:val="18"/>
              </w:rPr>
              <w:t xml:space="preserve">1099.12 </w:t>
            </w:r>
          </w:p>
        </w:tc>
        <w:tc>
          <w:tcPr>
            <w:tcW w:w="1134" w:type="dxa"/>
            <w:vAlign w:val="bottom"/>
          </w:tcPr>
          <w:p w14:paraId="73941CDE" w14:textId="77777777" w:rsidR="008A03A7" w:rsidRPr="008A03A7" w:rsidRDefault="008A03A7" w:rsidP="008C1D6E">
            <w:pPr>
              <w:jc w:val="center"/>
              <w:rPr>
                <w:sz w:val="18"/>
                <w:szCs w:val="18"/>
              </w:rPr>
            </w:pPr>
            <w:r w:rsidRPr="008A03A7">
              <w:rPr>
                <w:rFonts w:ascii="Calibri" w:hAnsi="Calibri" w:cs="Calibri"/>
                <w:sz w:val="18"/>
                <w:szCs w:val="18"/>
              </w:rPr>
              <w:t xml:space="preserve">1163.42 </w:t>
            </w:r>
          </w:p>
        </w:tc>
        <w:tc>
          <w:tcPr>
            <w:tcW w:w="1134" w:type="dxa"/>
          </w:tcPr>
          <w:p w14:paraId="14246AC9" w14:textId="77777777" w:rsidR="008A03A7" w:rsidRPr="008A03A7" w:rsidRDefault="008A03A7" w:rsidP="008C1D6E">
            <w:pPr>
              <w:jc w:val="center"/>
              <w:rPr>
                <w:sz w:val="18"/>
                <w:szCs w:val="18"/>
              </w:rPr>
            </w:pPr>
            <w:r w:rsidRPr="008A03A7">
              <w:rPr>
                <w:sz w:val="18"/>
                <w:szCs w:val="18"/>
              </w:rPr>
              <w:t xml:space="preserve">1370.03 </w:t>
            </w:r>
          </w:p>
        </w:tc>
      </w:tr>
      <w:tr w:rsidR="008A03A7" w:rsidRPr="00166FEF" w14:paraId="4DB22E22" w14:textId="77777777" w:rsidTr="008105FB">
        <w:tc>
          <w:tcPr>
            <w:tcW w:w="851" w:type="dxa"/>
            <w:vMerge/>
          </w:tcPr>
          <w:p w14:paraId="1E2658A3" w14:textId="77777777" w:rsidR="008A03A7" w:rsidRPr="00166FEF" w:rsidRDefault="008A03A7" w:rsidP="008C1D6E">
            <w:pPr>
              <w:jc w:val="center"/>
              <w:rPr>
                <w:sz w:val="18"/>
                <w:szCs w:val="18"/>
              </w:rPr>
            </w:pPr>
          </w:p>
        </w:tc>
        <w:tc>
          <w:tcPr>
            <w:tcW w:w="709" w:type="dxa"/>
          </w:tcPr>
          <w:p w14:paraId="40233337" w14:textId="77777777" w:rsidR="008A03A7" w:rsidRPr="00166FEF" w:rsidRDefault="008A03A7" w:rsidP="008C1D6E">
            <w:pPr>
              <w:jc w:val="center"/>
              <w:rPr>
                <w:sz w:val="18"/>
                <w:szCs w:val="18"/>
              </w:rPr>
            </w:pPr>
            <w:r w:rsidRPr="00166FEF">
              <w:rPr>
                <w:sz w:val="18"/>
                <w:szCs w:val="18"/>
              </w:rPr>
              <w:t>400</w:t>
            </w:r>
          </w:p>
        </w:tc>
        <w:tc>
          <w:tcPr>
            <w:tcW w:w="708" w:type="dxa"/>
          </w:tcPr>
          <w:p w14:paraId="2170A232" w14:textId="77777777" w:rsidR="008A03A7" w:rsidRPr="00166FEF" w:rsidRDefault="008A03A7" w:rsidP="008C1D6E">
            <w:pPr>
              <w:jc w:val="center"/>
              <w:rPr>
                <w:sz w:val="18"/>
                <w:szCs w:val="18"/>
              </w:rPr>
            </w:pPr>
            <w:r w:rsidRPr="00166FEF">
              <w:rPr>
                <w:sz w:val="18"/>
                <w:szCs w:val="18"/>
              </w:rPr>
              <w:t>43</w:t>
            </w:r>
          </w:p>
        </w:tc>
        <w:tc>
          <w:tcPr>
            <w:tcW w:w="993" w:type="dxa"/>
          </w:tcPr>
          <w:p w14:paraId="4CF47EFA" w14:textId="731E0A13" w:rsidR="008A03A7" w:rsidRPr="008A03A7" w:rsidRDefault="008105FB" w:rsidP="008C1D6E">
            <w:pPr>
              <w:jc w:val="center"/>
              <w:rPr>
                <w:sz w:val="18"/>
                <w:szCs w:val="18"/>
              </w:rPr>
            </w:pPr>
            <w:r w:rsidRPr="004F4D4A">
              <w:rPr>
                <w:sz w:val="18"/>
                <w:szCs w:val="18"/>
                <w:highlight w:val="yellow"/>
              </w:rPr>
              <w:t>409.27</w:t>
            </w:r>
            <w:r w:rsidRPr="008A03A7">
              <w:rPr>
                <w:sz w:val="18"/>
                <w:szCs w:val="18"/>
              </w:rPr>
              <w:t xml:space="preserve"> </w:t>
            </w:r>
          </w:p>
        </w:tc>
        <w:tc>
          <w:tcPr>
            <w:tcW w:w="992" w:type="dxa"/>
          </w:tcPr>
          <w:p w14:paraId="5AB8117D" w14:textId="77777777" w:rsidR="008A03A7" w:rsidRPr="008A03A7" w:rsidRDefault="008A03A7" w:rsidP="008C1D6E">
            <w:pPr>
              <w:jc w:val="center"/>
              <w:rPr>
                <w:sz w:val="18"/>
                <w:szCs w:val="18"/>
              </w:rPr>
            </w:pPr>
            <w:r w:rsidRPr="008A03A7">
              <w:rPr>
                <w:sz w:val="18"/>
                <w:szCs w:val="18"/>
              </w:rPr>
              <w:t xml:space="preserve">1075.93 </w:t>
            </w:r>
          </w:p>
        </w:tc>
        <w:tc>
          <w:tcPr>
            <w:tcW w:w="992" w:type="dxa"/>
          </w:tcPr>
          <w:p w14:paraId="6283CBFD" w14:textId="77777777" w:rsidR="008A03A7" w:rsidRPr="008A03A7" w:rsidRDefault="008A03A7" w:rsidP="008C1D6E">
            <w:pPr>
              <w:jc w:val="center"/>
              <w:rPr>
                <w:sz w:val="18"/>
                <w:szCs w:val="18"/>
              </w:rPr>
            </w:pPr>
            <w:r w:rsidRPr="00B02096">
              <w:rPr>
                <w:sz w:val="18"/>
                <w:szCs w:val="18"/>
                <w:highlight w:val="magenta"/>
              </w:rPr>
              <w:t>1267.00</w:t>
            </w:r>
            <w:r w:rsidRPr="008A03A7">
              <w:rPr>
                <w:sz w:val="18"/>
                <w:szCs w:val="18"/>
              </w:rPr>
              <w:t xml:space="preserve"> </w:t>
            </w:r>
          </w:p>
        </w:tc>
        <w:tc>
          <w:tcPr>
            <w:tcW w:w="992" w:type="dxa"/>
            <w:vAlign w:val="bottom"/>
          </w:tcPr>
          <w:p w14:paraId="7535921B" w14:textId="77777777" w:rsidR="008A03A7" w:rsidRPr="008A03A7" w:rsidRDefault="008A03A7" w:rsidP="008C1D6E">
            <w:pPr>
              <w:jc w:val="center"/>
              <w:rPr>
                <w:sz w:val="18"/>
                <w:szCs w:val="18"/>
              </w:rPr>
            </w:pPr>
            <w:r w:rsidRPr="008A03A7">
              <w:rPr>
                <w:rFonts w:ascii="Calibri" w:hAnsi="Calibri" w:cs="Calibri"/>
                <w:sz w:val="18"/>
                <w:szCs w:val="18"/>
              </w:rPr>
              <w:t xml:space="preserve">1249.12 </w:t>
            </w:r>
          </w:p>
        </w:tc>
        <w:tc>
          <w:tcPr>
            <w:tcW w:w="993" w:type="dxa"/>
            <w:vAlign w:val="bottom"/>
          </w:tcPr>
          <w:p w14:paraId="233316EA" w14:textId="77777777" w:rsidR="008A03A7" w:rsidRPr="008A03A7" w:rsidRDefault="008A03A7" w:rsidP="008C1D6E">
            <w:pPr>
              <w:jc w:val="center"/>
              <w:rPr>
                <w:sz w:val="18"/>
                <w:szCs w:val="18"/>
              </w:rPr>
            </w:pPr>
            <w:r w:rsidRPr="008A03A7">
              <w:rPr>
                <w:rFonts w:ascii="Calibri" w:hAnsi="Calibri" w:cs="Calibri"/>
                <w:sz w:val="18"/>
                <w:szCs w:val="18"/>
              </w:rPr>
              <w:t xml:space="preserve">1450.18 </w:t>
            </w:r>
          </w:p>
        </w:tc>
        <w:tc>
          <w:tcPr>
            <w:tcW w:w="1134" w:type="dxa"/>
            <w:vAlign w:val="bottom"/>
          </w:tcPr>
          <w:p w14:paraId="7A02C148" w14:textId="77777777" w:rsidR="008A03A7" w:rsidRPr="008A03A7" w:rsidRDefault="008A03A7" w:rsidP="008C1D6E">
            <w:pPr>
              <w:jc w:val="center"/>
              <w:rPr>
                <w:sz w:val="18"/>
                <w:szCs w:val="18"/>
              </w:rPr>
            </w:pPr>
            <w:r w:rsidRPr="008A03A7">
              <w:rPr>
                <w:rFonts w:ascii="Calibri" w:hAnsi="Calibri" w:cs="Calibri"/>
                <w:sz w:val="18"/>
                <w:szCs w:val="18"/>
              </w:rPr>
              <w:t xml:space="preserve">1481.43 </w:t>
            </w:r>
          </w:p>
        </w:tc>
        <w:tc>
          <w:tcPr>
            <w:tcW w:w="1134" w:type="dxa"/>
          </w:tcPr>
          <w:p w14:paraId="56BDE2C9" w14:textId="77777777" w:rsidR="008A03A7" w:rsidRPr="008A03A7" w:rsidRDefault="008A03A7" w:rsidP="008C1D6E">
            <w:pPr>
              <w:jc w:val="center"/>
              <w:rPr>
                <w:sz w:val="18"/>
                <w:szCs w:val="18"/>
              </w:rPr>
            </w:pPr>
            <w:r w:rsidRPr="008A03A7">
              <w:rPr>
                <w:sz w:val="18"/>
                <w:szCs w:val="18"/>
              </w:rPr>
              <w:t xml:space="preserve">1859.74 </w:t>
            </w:r>
          </w:p>
        </w:tc>
      </w:tr>
      <w:tr w:rsidR="008A03A7" w:rsidRPr="00166FEF" w14:paraId="6CDDB0BA" w14:textId="77777777" w:rsidTr="008105FB">
        <w:tc>
          <w:tcPr>
            <w:tcW w:w="851" w:type="dxa"/>
            <w:vMerge/>
          </w:tcPr>
          <w:p w14:paraId="47A0A485" w14:textId="77777777" w:rsidR="008A03A7" w:rsidRPr="00166FEF" w:rsidRDefault="008A03A7" w:rsidP="008C1D6E">
            <w:pPr>
              <w:jc w:val="center"/>
              <w:rPr>
                <w:sz w:val="18"/>
                <w:szCs w:val="18"/>
              </w:rPr>
            </w:pPr>
          </w:p>
        </w:tc>
        <w:tc>
          <w:tcPr>
            <w:tcW w:w="709" w:type="dxa"/>
          </w:tcPr>
          <w:p w14:paraId="78D457CE" w14:textId="77777777" w:rsidR="008A03A7" w:rsidRPr="00166FEF" w:rsidRDefault="008A03A7" w:rsidP="008C1D6E">
            <w:pPr>
              <w:jc w:val="center"/>
              <w:rPr>
                <w:sz w:val="18"/>
                <w:szCs w:val="18"/>
              </w:rPr>
            </w:pPr>
            <w:r w:rsidRPr="00166FEF">
              <w:rPr>
                <w:sz w:val="18"/>
                <w:szCs w:val="18"/>
              </w:rPr>
              <w:t>96</w:t>
            </w:r>
          </w:p>
        </w:tc>
        <w:tc>
          <w:tcPr>
            <w:tcW w:w="708" w:type="dxa"/>
          </w:tcPr>
          <w:p w14:paraId="053983B5" w14:textId="77777777" w:rsidR="008A03A7" w:rsidRPr="00166FEF" w:rsidRDefault="008A03A7" w:rsidP="008C1D6E">
            <w:pPr>
              <w:jc w:val="center"/>
              <w:rPr>
                <w:sz w:val="18"/>
                <w:szCs w:val="18"/>
              </w:rPr>
            </w:pPr>
            <w:r w:rsidRPr="00166FEF">
              <w:rPr>
                <w:sz w:val="18"/>
                <w:szCs w:val="18"/>
              </w:rPr>
              <w:t>38</w:t>
            </w:r>
          </w:p>
        </w:tc>
        <w:tc>
          <w:tcPr>
            <w:tcW w:w="993" w:type="dxa"/>
          </w:tcPr>
          <w:p w14:paraId="0F56D7F5" w14:textId="088C1AA0" w:rsidR="008A03A7" w:rsidRPr="004F4D4A" w:rsidRDefault="008105FB" w:rsidP="008C1D6E">
            <w:pPr>
              <w:jc w:val="center"/>
              <w:rPr>
                <w:sz w:val="18"/>
                <w:szCs w:val="18"/>
                <w:highlight w:val="yellow"/>
              </w:rPr>
            </w:pPr>
            <w:r w:rsidRPr="004F4D4A">
              <w:rPr>
                <w:sz w:val="18"/>
                <w:szCs w:val="18"/>
                <w:highlight w:val="yellow"/>
              </w:rPr>
              <w:t xml:space="preserve">412.19 </w:t>
            </w:r>
          </w:p>
        </w:tc>
        <w:tc>
          <w:tcPr>
            <w:tcW w:w="992" w:type="dxa"/>
          </w:tcPr>
          <w:p w14:paraId="11A77D77" w14:textId="77777777" w:rsidR="008A03A7" w:rsidRPr="008A03A7" w:rsidRDefault="008A03A7" w:rsidP="008C1D6E">
            <w:pPr>
              <w:jc w:val="center"/>
              <w:rPr>
                <w:sz w:val="18"/>
                <w:szCs w:val="18"/>
              </w:rPr>
            </w:pPr>
            <w:r w:rsidRPr="008A03A7">
              <w:rPr>
                <w:sz w:val="18"/>
                <w:szCs w:val="18"/>
              </w:rPr>
              <w:t xml:space="preserve">605.03 </w:t>
            </w:r>
          </w:p>
        </w:tc>
        <w:tc>
          <w:tcPr>
            <w:tcW w:w="992" w:type="dxa"/>
          </w:tcPr>
          <w:p w14:paraId="6184FF31" w14:textId="77777777" w:rsidR="008A03A7" w:rsidRPr="00A6340F" w:rsidRDefault="008A03A7" w:rsidP="008C1D6E">
            <w:pPr>
              <w:jc w:val="center"/>
              <w:rPr>
                <w:sz w:val="18"/>
                <w:szCs w:val="18"/>
                <w:highlight w:val="green"/>
              </w:rPr>
            </w:pPr>
            <w:r w:rsidRPr="00A6340F">
              <w:rPr>
                <w:sz w:val="18"/>
                <w:szCs w:val="18"/>
                <w:highlight w:val="green"/>
              </w:rPr>
              <w:t xml:space="preserve">717.55 </w:t>
            </w:r>
          </w:p>
        </w:tc>
        <w:tc>
          <w:tcPr>
            <w:tcW w:w="992" w:type="dxa"/>
            <w:vAlign w:val="bottom"/>
          </w:tcPr>
          <w:p w14:paraId="463EE726" w14:textId="77777777" w:rsidR="008A03A7" w:rsidRPr="008A03A7" w:rsidRDefault="008A03A7" w:rsidP="008C1D6E">
            <w:pPr>
              <w:jc w:val="center"/>
              <w:rPr>
                <w:sz w:val="18"/>
                <w:szCs w:val="18"/>
              </w:rPr>
            </w:pPr>
            <w:r w:rsidRPr="008A03A7">
              <w:rPr>
                <w:rFonts w:ascii="Calibri" w:hAnsi="Calibri" w:cs="Calibri"/>
                <w:sz w:val="18"/>
                <w:szCs w:val="18"/>
              </w:rPr>
              <w:t xml:space="preserve">663.59 </w:t>
            </w:r>
          </w:p>
        </w:tc>
        <w:tc>
          <w:tcPr>
            <w:tcW w:w="993" w:type="dxa"/>
            <w:vAlign w:val="bottom"/>
          </w:tcPr>
          <w:p w14:paraId="7636694E" w14:textId="77777777" w:rsidR="008A03A7" w:rsidRPr="008A03A7" w:rsidRDefault="008A03A7" w:rsidP="008C1D6E">
            <w:pPr>
              <w:jc w:val="center"/>
              <w:rPr>
                <w:sz w:val="18"/>
                <w:szCs w:val="18"/>
              </w:rPr>
            </w:pPr>
            <w:r w:rsidRPr="008A03A7">
              <w:rPr>
                <w:rFonts w:ascii="Calibri" w:hAnsi="Calibri" w:cs="Calibri"/>
                <w:sz w:val="18"/>
                <w:szCs w:val="18"/>
              </w:rPr>
              <w:t xml:space="preserve">770.40 </w:t>
            </w:r>
          </w:p>
        </w:tc>
        <w:tc>
          <w:tcPr>
            <w:tcW w:w="1134" w:type="dxa"/>
            <w:vAlign w:val="bottom"/>
          </w:tcPr>
          <w:p w14:paraId="2072C0A3" w14:textId="77777777" w:rsidR="008A03A7" w:rsidRPr="008A03A7" w:rsidRDefault="008A03A7" w:rsidP="008C1D6E">
            <w:pPr>
              <w:jc w:val="center"/>
              <w:rPr>
                <w:sz w:val="18"/>
                <w:szCs w:val="18"/>
              </w:rPr>
            </w:pPr>
            <w:r w:rsidRPr="008A03A7">
              <w:rPr>
                <w:rFonts w:ascii="Calibri" w:hAnsi="Calibri" w:cs="Calibri"/>
                <w:sz w:val="18"/>
                <w:szCs w:val="18"/>
              </w:rPr>
              <w:t xml:space="preserve">815.47 </w:t>
            </w:r>
          </w:p>
        </w:tc>
        <w:tc>
          <w:tcPr>
            <w:tcW w:w="1134" w:type="dxa"/>
          </w:tcPr>
          <w:p w14:paraId="6D54E4E2" w14:textId="77777777" w:rsidR="008A03A7" w:rsidRPr="008A03A7" w:rsidRDefault="008A03A7" w:rsidP="008C1D6E">
            <w:pPr>
              <w:jc w:val="center"/>
              <w:rPr>
                <w:sz w:val="18"/>
                <w:szCs w:val="18"/>
              </w:rPr>
            </w:pPr>
            <w:r w:rsidRPr="008A03A7">
              <w:rPr>
                <w:sz w:val="18"/>
                <w:szCs w:val="18"/>
              </w:rPr>
              <w:t xml:space="preserve">960.29 </w:t>
            </w:r>
          </w:p>
        </w:tc>
      </w:tr>
      <w:tr w:rsidR="008A03A7" w:rsidRPr="00166FEF" w14:paraId="0A57CA9A" w14:textId="77777777" w:rsidTr="008105FB">
        <w:tc>
          <w:tcPr>
            <w:tcW w:w="851" w:type="dxa"/>
            <w:vMerge/>
          </w:tcPr>
          <w:p w14:paraId="0FD1CEE0" w14:textId="77777777" w:rsidR="008A03A7" w:rsidRPr="00166FEF" w:rsidRDefault="008A03A7" w:rsidP="008C1D6E">
            <w:pPr>
              <w:jc w:val="center"/>
              <w:rPr>
                <w:sz w:val="18"/>
                <w:szCs w:val="18"/>
              </w:rPr>
            </w:pPr>
          </w:p>
        </w:tc>
        <w:tc>
          <w:tcPr>
            <w:tcW w:w="709" w:type="dxa"/>
          </w:tcPr>
          <w:p w14:paraId="7EFA323A" w14:textId="77777777" w:rsidR="008A03A7" w:rsidRPr="00166FEF" w:rsidRDefault="008A03A7" w:rsidP="008C1D6E">
            <w:pPr>
              <w:jc w:val="center"/>
              <w:rPr>
                <w:sz w:val="18"/>
                <w:szCs w:val="18"/>
              </w:rPr>
            </w:pPr>
            <w:r w:rsidRPr="00166FEF">
              <w:rPr>
                <w:sz w:val="18"/>
                <w:szCs w:val="18"/>
              </w:rPr>
              <w:t>400</w:t>
            </w:r>
          </w:p>
        </w:tc>
        <w:tc>
          <w:tcPr>
            <w:tcW w:w="708" w:type="dxa"/>
          </w:tcPr>
          <w:p w14:paraId="5F65C684" w14:textId="77777777" w:rsidR="008A03A7" w:rsidRPr="00166FEF" w:rsidRDefault="008A03A7" w:rsidP="008C1D6E">
            <w:pPr>
              <w:jc w:val="center"/>
              <w:rPr>
                <w:sz w:val="18"/>
                <w:szCs w:val="18"/>
              </w:rPr>
            </w:pPr>
            <w:r w:rsidRPr="00166FEF">
              <w:rPr>
                <w:sz w:val="18"/>
                <w:szCs w:val="18"/>
              </w:rPr>
              <w:t>38</w:t>
            </w:r>
          </w:p>
        </w:tc>
        <w:tc>
          <w:tcPr>
            <w:tcW w:w="993" w:type="dxa"/>
          </w:tcPr>
          <w:p w14:paraId="14253F96" w14:textId="61273949" w:rsidR="008A03A7" w:rsidRPr="004F4D4A" w:rsidRDefault="008105FB" w:rsidP="008C1D6E">
            <w:pPr>
              <w:jc w:val="center"/>
              <w:rPr>
                <w:sz w:val="18"/>
                <w:szCs w:val="18"/>
                <w:highlight w:val="yellow"/>
              </w:rPr>
            </w:pPr>
            <w:r w:rsidRPr="004F4D4A">
              <w:rPr>
                <w:sz w:val="18"/>
                <w:szCs w:val="18"/>
                <w:highlight w:val="yellow"/>
              </w:rPr>
              <w:t xml:space="preserve">286.87 </w:t>
            </w:r>
          </w:p>
        </w:tc>
        <w:tc>
          <w:tcPr>
            <w:tcW w:w="992" w:type="dxa"/>
          </w:tcPr>
          <w:p w14:paraId="7405140A" w14:textId="77777777" w:rsidR="008A03A7" w:rsidRPr="008A03A7" w:rsidRDefault="008A03A7" w:rsidP="008C1D6E">
            <w:pPr>
              <w:jc w:val="center"/>
              <w:rPr>
                <w:sz w:val="18"/>
                <w:szCs w:val="18"/>
              </w:rPr>
            </w:pPr>
            <w:r w:rsidRPr="008A03A7">
              <w:rPr>
                <w:sz w:val="18"/>
                <w:szCs w:val="18"/>
              </w:rPr>
              <w:t xml:space="preserve">754.15 </w:t>
            </w:r>
          </w:p>
        </w:tc>
        <w:tc>
          <w:tcPr>
            <w:tcW w:w="992" w:type="dxa"/>
          </w:tcPr>
          <w:p w14:paraId="01DEA678" w14:textId="77777777" w:rsidR="008A03A7" w:rsidRPr="00A6340F" w:rsidRDefault="008A03A7" w:rsidP="008C1D6E">
            <w:pPr>
              <w:jc w:val="center"/>
              <w:rPr>
                <w:sz w:val="18"/>
                <w:szCs w:val="18"/>
                <w:highlight w:val="green"/>
              </w:rPr>
            </w:pPr>
            <w:r w:rsidRPr="00A6340F">
              <w:rPr>
                <w:sz w:val="18"/>
                <w:szCs w:val="18"/>
                <w:highlight w:val="green"/>
              </w:rPr>
              <w:t xml:space="preserve">888.07 </w:t>
            </w:r>
          </w:p>
        </w:tc>
        <w:tc>
          <w:tcPr>
            <w:tcW w:w="992" w:type="dxa"/>
            <w:vAlign w:val="bottom"/>
          </w:tcPr>
          <w:p w14:paraId="55A4ED2F" w14:textId="77777777" w:rsidR="008A03A7" w:rsidRPr="008A03A7" w:rsidRDefault="008A03A7" w:rsidP="008C1D6E">
            <w:pPr>
              <w:jc w:val="center"/>
              <w:rPr>
                <w:sz w:val="18"/>
                <w:szCs w:val="18"/>
              </w:rPr>
            </w:pPr>
            <w:r w:rsidRPr="008A03A7">
              <w:rPr>
                <w:rFonts w:ascii="Calibri" w:hAnsi="Calibri" w:cs="Calibri"/>
                <w:sz w:val="18"/>
                <w:szCs w:val="18"/>
              </w:rPr>
              <w:t xml:space="preserve">875.54 </w:t>
            </w:r>
          </w:p>
        </w:tc>
        <w:tc>
          <w:tcPr>
            <w:tcW w:w="993" w:type="dxa"/>
            <w:vAlign w:val="bottom"/>
          </w:tcPr>
          <w:p w14:paraId="332C08A2" w14:textId="77777777" w:rsidR="008A03A7" w:rsidRPr="008A03A7" w:rsidRDefault="008A03A7" w:rsidP="008C1D6E">
            <w:pPr>
              <w:jc w:val="center"/>
              <w:rPr>
                <w:sz w:val="18"/>
                <w:szCs w:val="18"/>
              </w:rPr>
            </w:pPr>
            <w:r w:rsidRPr="008A03A7">
              <w:rPr>
                <w:rFonts w:ascii="Calibri" w:hAnsi="Calibri" w:cs="Calibri"/>
                <w:sz w:val="18"/>
                <w:szCs w:val="18"/>
              </w:rPr>
              <w:t xml:space="preserve">1016.47 </w:t>
            </w:r>
          </w:p>
        </w:tc>
        <w:tc>
          <w:tcPr>
            <w:tcW w:w="1134" w:type="dxa"/>
            <w:vAlign w:val="bottom"/>
          </w:tcPr>
          <w:p w14:paraId="3B53F031" w14:textId="77777777" w:rsidR="008A03A7" w:rsidRPr="008A03A7" w:rsidRDefault="008A03A7" w:rsidP="008C1D6E">
            <w:pPr>
              <w:jc w:val="center"/>
              <w:rPr>
                <w:sz w:val="18"/>
                <w:szCs w:val="18"/>
              </w:rPr>
            </w:pPr>
            <w:r w:rsidRPr="008A03A7">
              <w:rPr>
                <w:rFonts w:ascii="Calibri" w:hAnsi="Calibri" w:cs="Calibri"/>
                <w:sz w:val="18"/>
                <w:szCs w:val="18"/>
              </w:rPr>
              <w:t xml:space="preserve">1038.37 </w:t>
            </w:r>
          </w:p>
        </w:tc>
        <w:tc>
          <w:tcPr>
            <w:tcW w:w="1134" w:type="dxa"/>
          </w:tcPr>
          <w:p w14:paraId="1E324A44" w14:textId="77777777" w:rsidR="008A03A7" w:rsidRPr="008A03A7" w:rsidRDefault="008A03A7" w:rsidP="008C1D6E">
            <w:pPr>
              <w:jc w:val="center"/>
              <w:rPr>
                <w:sz w:val="18"/>
                <w:szCs w:val="18"/>
              </w:rPr>
            </w:pPr>
            <w:r w:rsidRPr="008A03A7">
              <w:rPr>
                <w:sz w:val="18"/>
                <w:szCs w:val="18"/>
              </w:rPr>
              <w:t xml:space="preserve">1303.54 </w:t>
            </w:r>
          </w:p>
        </w:tc>
      </w:tr>
      <w:tr w:rsidR="008A03A7" w:rsidRPr="00166FEF" w14:paraId="3258C6D8" w14:textId="77777777" w:rsidTr="008105FB">
        <w:tc>
          <w:tcPr>
            <w:tcW w:w="851" w:type="dxa"/>
            <w:vMerge/>
          </w:tcPr>
          <w:p w14:paraId="65043CC0" w14:textId="77777777" w:rsidR="008A03A7" w:rsidRPr="00166FEF" w:rsidRDefault="008A03A7" w:rsidP="008C1D6E">
            <w:pPr>
              <w:jc w:val="center"/>
              <w:rPr>
                <w:sz w:val="18"/>
                <w:szCs w:val="18"/>
              </w:rPr>
            </w:pPr>
          </w:p>
        </w:tc>
        <w:tc>
          <w:tcPr>
            <w:tcW w:w="709" w:type="dxa"/>
          </w:tcPr>
          <w:p w14:paraId="6E9B848A" w14:textId="77777777" w:rsidR="008A03A7" w:rsidRPr="00166FEF" w:rsidRDefault="008A03A7" w:rsidP="008C1D6E">
            <w:pPr>
              <w:jc w:val="center"/>
              <w:rPr>
                <w:sz w:val="18"/>
                <w:szCs w:val="18"/>
              </w:rPr>
            </w:pPr>
            <w:r w:rsidRPr="00166FEF">
              <w:rPr>
                <w:sz w:val="18"/>
                <w:szCs w:val="18"/>
              </w:rPr>
              <w:t>96</w:t>
            </w:r>
          </w:p>
        </w:tc>
        <w:tc>
          <w:tcPr>
            <w:tcW w:w="708" w:type="dxa"/>
          </w:tcPr>
          <w:p w14:paraId="5F388676" w14:textId="77777777" w:rsidR="008A03A7" w:rsidRPr="00166FEF" w:rsidRDefault="008A03A7" w:rsidP="008C1D6E">
            <w:pPr>
              <w:jc w:val="center"/>
              <w:rPr>
                <w:sz w:val="18"/>
                <w:szCs w:val="18"/>
              </w:rPr>
            </w:pPr>
            <w:r w:rsidRPr="00166FEF">
              <w:rPr>
                <w:sz w:val="18"/>
                <w:szCs w:val="18"/>
              </w:rPr>
              <w:t>33</w:t>
            </w:r>
          </w:p>
        </w:tc>
        <w:tc>
          <w:tcPr>
            <w:tcW w:w="993" w:type="dxa"/>
          </w:tcPr>
          <w:p w14:paraId="695F75BD" w14:textId="653DD9B5" w:rsidR="008A03A7" w:rsidRPr="004F4D4A" w:rsidRDefault="008105FB" w:rsidP="008C1D6E">
            <w:pPr>
              <w:jc w:val="center"/>
              <w:rPr>
                <w:sz w:val="18"/>
                <w:szCs w:val="18"/>
                <w:highlight w:val="yellow"/>
              </w:rPr>
            </w:pPr>
            <w:r w:rsidRPr="004F4D4A">
              <w:rPr>
                <w:sz w:val="18"/>
                <w:szCs w:val="18"/>
                <w:highlight w:val="yellow"/>
              </w:rPr>
              <w:t xml:space="preserve">288.92 </w:t>
            </w:r>
          </w:p>
        </w:tc>
        <w:tc>
          <w:tcPr>
            <w:tcW w:w="992" w:type="dxa"/>
          </w:tcPr>
          <w:p w14:paraId="0E34CBEC" w14:textId="77777777" w:rsidR="008A03A7" w:rsidRPr="008A03A7" w:rsidRDefault="008A03A7" w:rsidP="008C1D6E">
            <w:pPr>
              <w:jc w:val="center"/>
              <w:rPr>
                <w:sz w:val="18"/>
                <w:szCs w:val="18"/>
              </w:rPr>
            </w:pPr>
            <w:r w:rsidRPr="008A03A7">
              <w:rPr>
                <w:sz w:val="18"/>
                <w:szCs w:val="18"/>
              </w:rPr>
              <w:t xml:space="preserve">424.08 </w:t>
            </w:r>
          </w:p>
        </w:tc>
        <w:tc>
          <w:tcPr>
            <w:tcW w:w="992" w:type="dxa"/>
          </w:tcPr>
          <w:p w14:paraId="1A7FE4AB" w14:textId="77777777" w:rsidR="008A03A7" w:rsidRPr="00A6340F" w:rsidRDefault="008A03A7" w:rsidP="008C1D6E">
            <w:pPr>
              <w:jc w:val="center"/>
              <w:rPr>
                <w:sz w:val="18"/>
                <w:szCs w:val="18"/>
                <w:highlight w:val="green"/>
              </w:rPr>
            </w:pPr>
            <w:r w:rsidRPr="00A6340F">
              <w:rPr>
                <w:sz w:val="18"/>
                <w:szCs w:val="18"/>
                <w:highlight w:val="green"/>
              </w:rPr>
              <w:t xml:space="preserve">502.95 </w:t>
            </w:r>
          </w:p>
        </w:tc>
        <w:tc>
          <w:tcPr>
            <w:tcW w:w="992" w:type="dxa"/>
            <w:vAlign w:val="bottom"/>
          </w:tcPr>
          <w:p w14:paraId="377435FC" w14:textId="77777777" w:rsidR="008A03A7" w:rsidRPr="008A03A7" w:rsidRDefault="008A03A7" w:rsidP="008C1D6E">
            <w:pPr>
              <w:jc w:val="center"/>
              <w:rPr>
                <w:sz w:val="18"/>
                <w:szCs w:val="18"/>
              </w:rPr>
            </w:pPr>
            <w:r w:rsidRPr="008A03A7">
              <w:rPr>
                <w:rFonts w:ascii="Calibri" w:hAnsi="Calibri" w:cs="Calibri"/>
                <w:sz w:val="18"/>
                <w:szCs w:val="18"/>
              </w:rPr>
              <w:t xml:space="preserve">465.13 </w:t>
            </w:r>
          </w:p>
        </w:tc>
        <w:tc>
          <w:tcPr>
            <w:tcW w:w="993" w:type="dxa"/>
            <w:vAlign w:val="bottom"/>
          </w:tcPr>
          <w:p w14:paraId="0047D16D" w14:textId="77777777" w:rsidR="008A03A7" w:rsidRPr="008A03A7" w:rsidRDefault="008A03A7" w:rsidP="008C1D6E">
            <w:pPr>
              <w:jc w:val="center"/>
              <w:rPr>
                <w:sz w:val="18"/>
                <w:szCs w:val="18"/>
              </w:rPr>
            </w:pPr>
            <w:r w:rsidRPr="008A03A7">
              <w:rPr>
                <w:rFonts w:ascii="Calibri" w:hAnsi="Calibri" w:cs="Calibri"/>
                <w:sz w:val="18"/>
                <w:szCs w:val="18"/>
              </w:rPr>
              <w:t xml:space="preserve">539.99 </w:t>
            </w:r>
          </w:p>
        </w:tc>
        <w:tc>
          <w:tcPr>
            <w:tcW w:w="1134" w:type="dxa"/>
            <w:vAlign w:val="bottom"/>
          </w:tcPr>
          <w:p w14:paraId="5E3A0402" w14:textId="77777777" w:rsidR="008A03A7" w:rsidRPr="008A03A7" w:rsidRDefault="008A03A7" w:rsidP="008C1D6E">
            <w:pPr>
              <w:jc w:val="center"/>
              <w:rPr>
                <w:sz w:val="18"/>
                <w:szCs w:val="18"/>
              </w:rPr>
            </w:pPr>
            <w:r w:rsidRPr="008A03A7">
              <w:rPr>
                <w:rFonts w:ascii="Calibri" w:hAnsi="Calibri" w:cs="Calibri"/>
                <w:sz w:val="18"/>
                <w:szCs w:val="18"/>
              </w:rPr>
              <w:t xml:space="preserve">571.59 </w:t>
            </w:r>
          </w:p>
        </w:tc>
        <w:tc>
          <w:tcPr>
            <w:tcW w:w="1134" w:type="dxa"/>
          </w:tcPr>
          <w:p w14:paraId="72B8B085" w14:textId="77777777" w:rsidR="008A03A7" w:rsidRPr="008A03A7" w:rsidRDefault="008A03A7" w:rsidP="008C1D6E">
            <w:pPr>
              <w:jc w:val="center"/>
              <w:rPr>
                <w:sz w:val="18"/>
                <w:szCs w:val="18"/>
              </w:rPr>
            </w:pPr>
            <w:r w:rsidRPr="008A03A7">
              <w:rPr>
                <w:sz w:val="18"/>
                <w:szCs w:val="18"/>
              </w:rPr>
              <w:t xml:space="preserve">673.09 </w:t>
            </w:r>
          </w:p>
        </w:tc>
      </w:tr>
      <w:tr w:rsidR="008A03A7" w:rsidRPr="00166FEF" w14:paraId="2AA451AD" w14:textId="77777777" w:rsidTr="008105FB">
        <w:tc>
          <w:tcPr>
            <w:tcW w:w="851" w:type="dxa"/>
            <w:vMerge/>
          </w:tcPr>
          <w:p w14:paraId="12D10EEF" w14:textId="77777777" w:rsidR="008A03A7" w:rsidRPr="00166FEF" w:rsidRDefault="008A03A7" w:rsidP="008C1D6E">
            <w:pPr>
              <w:jc w:val="center"/>
              <w:rPr>
                <w:sz w:val="18"/>
                <w:szCs w:val="18"/>
              </w:rPr>
            </w:pPr>
          </w:p>
        </w:tc>
        <w:tc>
          <w:tcPr>
            <w:tcW w:w="709" w:type="dxa"/>
          </w:tcPr>
          <w:p w14:paraId="79369EB8" w14:textId="77777777" w:rsidR="008A03A7" w:rsidRPr="00166FEF" w:rsidRDefault="008A03A7" w:rsidP="008C1D6E">
            <w:pPr>
              <w:jc w:val="center"/>
              <w:rPr>
                <w:sz w:val="18"/>
                <w:szCs w:val="18"/>
              </w:rPr>
            </w:pPr>
            <w:r w:rsidRPr="00166FEF">
              <w:rPr>
                <w:sz w:val="18"/>
                <w:szCs w:val="18"/>
              </w:rPr>
              <w:t>400</w:t>
            </w:r>
          </w:p>
        </w:tc>
        <w:tc>
          <w:tcPr>
            <w:tcW w:w="708" w:type="dxa"/>
          </w:tcPr>
          <w:p w14:paraId="3F73E604" w14:textId="77777777" w:rsidR="008A03A7" w:rsidRPr="00166FEF" w:rsidRDefault="008A03A7" w:rsidP="008C1D6E">
            <w:pPr>
              <w:jc w:val="center"/>
              <w:rPr>
                <w:sz w:val="18"/>
                <w:szCs w:val="18"/>
              </w:rPr>
            </w:pPr>
            <w:r w:rsidRPr="00166FEF">
              <w:rPr>
                <w:sz w:val="18"/>
                <w:szCs w:val="18"/>
              </w:rPr>
              <w:t>33</w:t>
            </w:r>
          </w:p>
        </w:tc>
        <w:tc>
          <w:tcPr>
            <w:tcW w:w="993" w:type="dxa"/>
          </w:tcPr>
          <w:p w14:paraId="2B754F39" w14:textId="0D7EDAF8" w:rsidR="008A03A7" w:rsidRPr="004F4D4A" w:rsidRDefault="008105FB" w:rsidP="008C1D6E">
            <w:pPr>
              <w:jc w:val="center"/>
              <w:rPr>
                <w:sz w:val="18"/>
                <w:szCs w:val="18"/>
                <w:highlight w:val="yellow"/>
              </w:rPr>
            </w:pPr>
            <w:r w:rsidRPr="004F4D4A">
              <w:rPr>
                <w:sz w:val="18"/>
                <w:szCs w:val="18"/>
                <w:highlight w:val="yellow"/>
              </w:rPr>
              <w:t xml:space="preserve">201.07 </w:t>
            </w:r>
          </w:p>
        </w:tc>
        <w:tc>
          <w:tcPr>
            <w:tcW w:w="992" w:type="dxa"/>
          </w:tcPr>
          <w:p w14:paraId="4E6D15F9" w14:textId="77777777" w:rsidR="008A03A7" w:rsidRPr="008A03A7" w:rsidRDefault="008A03A7" w:rsidP="008C1D6E">
            <w:pPr>
              <w:jc w:val="center"/>
              <w:rPr>
                <w:sz w:val="18"/>
                <w:szCs w:val="18"/>
              </w:rPr>
            </w:pPr>
            <w:r w:rsidRPr="008A03A7">
              <w:rPr>
                <w:sz w:val="18"/>
                <w:szCs w:val="18"/>
              </w:rPr>
              <w:t xml:space="preserve">528.60 </w:t>
            </w:r>
          </w:p>
        </w:tc>
        <w:tc>
          <w:tcPr>
            <w:tcW w:w="992" w:type="dxa"/>
          </w:tcPr>
          <w:p w14:paraId="49F0CA3F" w14:textId="77777777" w:rsidR="008A03A7" w:rsidRPr="00A6340F" w:rsidRDefault="008A03A7" w:rsidP="008C1D6E">
            <w:pPr>
              <w:jc w:val="center"/>
              <w:rPr>
                <w:sz w:val="18"/>
                <w:szCs w:val="18"/>
                <w:highlight w:val="green"/>
              </w:rPr>
            </w:pPr>
            <w:r w:rsidRPr="00A6340F">
              <w:rPr>
                <w:sz w:val="18"/>
                <w:szCs w:val="18"/>
                <w:highlight w:val="green"/>
              </w:rPr>
              <w:t xml:space="preserve">622.47 </w:t>
            </w:r>
          </w:p>
        </w:tc>
        <w:tc>
          <w:tcPr>
            <w:tcW w:w="992" w:type="dxa"/>
            <w:vAlign w:val="bottom"/>
          </w:tcPr>
          <w:p w14:paraId="358BB618" w14:textId="77777777" w:rsidR="008A03A7" w:rsidRPr="008A03A7" w:rsidRDefault="008A03A7" w:rsidP="008C1D6E">
            <w:pPr>
              <w:jc w:val="center"/>
              <w:rPr>
                <w:sz w:val="18"/>
                <w:szCs w:val="18"/>
              </w:rPr>
            </w:pPr>
            <w:r w:rsidRPr="008A03A7">
              <w:rPr>
                <w:rFonts w:ascii="Calibri" w:hAnsi="Calibri" w:cs="Calibri"/>
                <w:sz w:val="18"/>
                <w:szCs w:val="18"/>
              </w:rPr>
              <w:t xml:space="preserve">613.69 </w:t>
            </w:r>
          </w:p>
        </w:tc>
        <w:tc>
          <w:tcPr>
            <w:tcW w:w="993" w:type="dxa"/>
            <w:vAlign w:val="bottom"/>
          </w:tcPr>
          <w:p w14:paraId="4BD57D13" w14:textId="77777777" w:rsidR="008A03A7" w:rsidRPr="008A03A7" w:rsidRDefault="008A03A7" w:rsidP="008C1D6E">
            <w:pPr>
              <w:jc w:val="center"/>
              <w:rPr>
                <w:sz w:val="18"/>
                <w:szCs w:val="18"/>
              </w:rPr>
            </w:pPr>
            <w:r w:rsidRPr="008A03A7">
              <w:rPr>
                <w:rFonts w:ascii="Calibri" w:hAnsi="Calibri" w:cs="Calibri"/>
                <w:sz w:val="18"/>
                <w:szCs w:val="18"/>
              </w:rPr>
              <w:t xml:space="preserve">712.47 </w:t>
            </w:r>
          </w:p>
        </w:tc>
        <w:tc>
          <w:tcPr>
            <w:tcW w:w="1134" w:type="dxa"/>
            <w:vAlign w:val="bottom"/>
          </w:tcPr>
          <w:p w14:paraId="582C313F" w14:textId="77777777" w:rsidR="008A03A7" w:rsidRPr="008A03A7" w:rsidRDefault="008A03A7" w:rsidP="008C1D6E">
            <w:pPr>
              <w:jc w:val="center"/>
              <w:rPr>
                <w:sz w:val="18"/>
                <w:szCs w:val="18"/>
              </w:rPr>
            </w:pPr>
            <w:r w:rsidRPr="008A03A7">
              <w:rPr>
                <w:rFonts w:ascii="Calibri" w:hAnsi="Calibri" w:cs="Calibri"/>
                <w:sz w:val="18"/>
                <w:szCs w:val="18"/>
              </w:rPr>
              <w:t xml:space="preserve">727.82 </w:t>
            </w:r>
          </w:p>
        </w:tc>
        <w:tc>
          <w:tcPr>
            <w:tcW w:w="1134" w:type="dxa"/>
          </w:tcPr>
          <w:p w14:paraId="326A1494" w14:textId="77777777" w:rsidR="008A03A7" w:rsidRPr="008A03A7" w:rsidRDefault="008A03A7" w:rsidP="008C1D6E">
            <w:pPr>
              <w:jc w:val="center"/>
              <w:rPr>
                <w:sz w:val="18"/>
                <w:szCs w:val="18"/>
              </w:rPr>
            </w:pPr>
            <w:r w:rsidRPr="008A03A7">
              <w:rPr>
                <w:sz w:val="18"/>
                <w:szCs w:val="18"/>
              </w:rPr>
              <w:t xml:space="preserve">913.68 </w:t>
            </w:r>
          </w:p>
        </w:tc>
      </w:tr>
      <w:tr w:rsidR="001A2A56" w:rsidRPr="00166FEF" w14:paraId="77877D2F" w14:textId="77777777" w:rsidTr="00475A44">
        <w:tc>
          <w:tcPr>
            <w:tcW w:w="9498" w:type="dxa"/>
            <w:gridSpan w:val="10"/>
          </w:tcPr>
          <w:p w14:paraId="353B47A4" w14:textId="77777777" w:rsidR="001A2A56" w:rsidRDefault="001A2A56" w:rsidP="001A2A56">
            <w:pPr>
              <w:adjustRightInd w:val="0"/>
              <w:snapToGrid w:val="0"/>
              <w:spacing w:beforeLines="25" w:before="78" w:afterLines="25" w:after="78" w:line="264" w:lineRule="auto"/>
              <w:rPr>
                <w:sz w:val="18"/>
                <w:szCs w:val="18"/>
              </w:rPr>
            </w:pPr>
            <w:r>
              <w:rPr>
                <w:rFonts w:hint="eastAsia"/>
                <w:sz w:val="18"/>
                <w:szCs w:val="18"/>
              </w:rPr>
              <w:t>N</w:t>
            </w:r>
            <w:r>
              <w:rPr>
                <w:sz w:val="18"/>
                <w:szCs w:val="18"/>
              </w:rPr>
              <w:t>ote:</w:t>
            </w:r>
          </w:p>
          <w:p w14:paraId="3E38333F" w14:textId="77777777" w:rsidR="001A2A56" w:rsidRDefault="001A2A5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yellow"/>
              </w:rPr>
              <w:t>yellow</w:t>
            </w:r>
            <w:r>
              <w:rPr>
                <w:sz w:val="18"/>
                <w:szCs w:val="18"/>
              </w:rPr>
              <w:t xml:space="preserve"> means certain coverage range cannot be achieved.</w:t>
            </w:r>
          </w:p>
          <w:p w14:paraId="0D12DB78" w14:textId="77777777" w:rsidR="001A2A56" w:rsidRDefault="001A2A5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cyan"/>
              </w:rPr>
              <w:t>blue</w:t>
            </w:r>
            <w:r>
              <w:rPr>
                <w:sz w:val="18"/>
                <w:szCs w:val="18"/>
              </w:rPr>
              <w:t xml:space="preserve"> means coverage of 334 meters can be achieved in UMA scenario.</w:t>
            </w:r>
          </w:p>
          <w:p w14:paraId="16E279BE" w14:textId="77777777" w:rsidR="001A2A56" w:rsidRDefault="001A2A56" w:rsidP="001A2A56">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green"/>
              </w:rPr>
              <w:t>green</w:t>
            </w:r>
            <w:r>
              <w:rPr>
                <w:sz w:val="18"/>
                <w:szCs w:val="18"/>
              </w:rPr>
              <w:t xml:space="preserve"> means coverage of 500 meters can be achieved in UMA or RMA Scenario.</w:t>
            </w:r>
          </w:p>
          <w:p w14:paraId="521E82A9" w14:textId="3C40A40E" w:rsidR="001A2A56" w:rsidRPr="001A2A56" w:rsidRDefault="001A2A56" w:rsidP="001A2A56">
            <w:pPr>
              <w:pStyle w:val="a7"/>
              <w:numPr>
                <w:ilvl w:val="0"/>
                <w:numId w:val="16"/>
              </w:numPr>
              <w:adjustRightInd w:val="0"/>
              <w:snapToGrid w:val="0"/>
              <w:spacing w:beforeLines="25" w:before="78" w:afterLines="25" w:after="78" w:line="264" w:lineRule="auto"/>
              <w:ind w:firstLineChars="0"/>
              <w:rPr>
                <w:sz w:val="18"/>
                <w:szCs w:val="18"/>
              </w:rPr>
            </w:pPr>
            <w:r w:rsidRPr="001A2A56">
              <w:rPr>
                <w:sz w:val="18"/>
                <w:szCs w:val="18"/>
              </w:rPr>
              <w:t xml:space="preserve">The cell marked with </w:t>
            </w:r>
            <w:r w:rsidRPr="001A2A56">
              <w:rPr>
                <w:sz w:val="18"/>
                <w:szCs w:val="18"/>
                <w:highlight w:val="magenta"/>
              </w:rPr>
              <w:t>purple</w:t>
            </w:r>
            <w:r w:rsidRPr="001A2A56">
              <w:rPr>
                <w:sz w:val="18"/>
                <w:szCs w:val="18"/>
              </w:rPr>
              <w:t xml:space="preserve"> means coverage of 1154 meters can be achieved in RMA Scenario.</w:t>
            </w:r>
          </w:p>
        </w:tc>
      </w:tr>
    </w:tbl>
    <w:p w14:paraId="63F91845" w14:textId="07822C0C" w:rsidR="00F6789B" w:rsidRPr="00DE17B2" w:rsidRDefault="00F6789B" w:rsidP="00F6789B">
      <w:pPr>
        <w:adjustRightInd w:val="0"/>
        <w:snapToGrid w:val="0"/>
        <w:spacing w:beforeLines="50" w:before="156" w:afterLines="50" w:after="156" w:line="276" w:lineRule="auto"/>
        <w:jc w:val="both"/>
        <w:rPr>
          <w:rFonts w:eastAsia="等线"/>
          <w:sz w:val="20"/>
        </w:rPr>
      </w:pPr>
      <w:r w:rsidRPr="00DE17B2">
        <w:rPr>
          <w:rFonts w:eastAsia="等线"/>
          <w:sz w:val="20"/>
        </w:rPr>
        <w:t>For different coverage</w:t>
      </w:r>
      <w:r>
        <w:rPr>
          <w:rFonts w:eastAsia="等线"/>
          <w:sz w:val="20"/>
        </w:rPr>
        <w:t xml:space="preserve"> threshold</w:t>
      </w:r>
      <w:r w:rsidRPr="00DE17B2">
        <w:rPr>
          <w:rFonts w:eastAsia="等线"/>
          <w:sz w:val="20"/>
        </w:rPr>
        <w:t xml:space="preserve">, </w:t>
      </w:r>
      <w:r>
        <w:rPr>
          <w:rFonts w:eastAsia="等线"/>
          <w:sz w:val="20"/>
        </w:rPr>
        <w:t xml:space="preserve">based on results shown in </w:t>
      </w:r>
      <w:r w:rsidR="009049D0">
        <w:rPr>
          <w:rFonts w:eastAsia="等线"/>
          <w:sz w:val="20"/>
        </w:rPr>
        <w:fldChar w:fldCharType="begin"/>
      </w:r>
      <w:r w:rsidR="009049D0">
        <w:rPr>
          <w:rFonts w:eastAsia="等线"/>
          <w:sz w:val="20"/>
        </w:rPr>
        <w:instrText xml:space="preserve"> REF _Ref219830241 \h </w:instrText>
      </w:r>
      <w:r w:rsidR="009049D0">
        <w:rPr>
          <w:rFonts w:eastAsia="等线"/>
          <w:sz w:val="20"/>
        </w:rPr>
      </w:r>
      <w:r w:rsidR="009049D0">
        <w:rPr>
          <w:rFonts w:eastAsia="等线"/>
          <w:sz w:val="20"/>
        </w:rPr>
        <w:fldChar w:fldCharType="separate"/>
      </w:r>
      <w:r w:rsidR="00BE5742" w:rsidRPr="002735D7">
        <w:rPr>
          <w:rFonts w:eastAsia="黑体"/>
          <w:b/>
          <w:sz w:val="20"/>
        </w:rPr>
        <w:t xml:space="preserve">Table </w:t>
      </w:r>
      <w:r w:rsidR="00BE5742">
        <w:rPr>
          <w:rFonts w:eastAsia="黑体"/>
          <w:b/>
          <w:noProof/>
          <w:sz w:val="20"/>
        </w:rPr>
        <w:t>6</w:t>
      </w:r>
      <w:r w:rsidR="009049D0">
        <w:rPr>
          <w:rFonts w:eastAsia="等线"/>
          <w:sz w:val="20"/>
        </w:rPr>
        <w:fldChar w:fldCharType="end"/>
      </w:r>
      <w:r>
        <w:rPr>
          <w:rFonts w:eastAsia="等线"/>
          <w:sz w:val="20"/>
        </w:rPr>
        <w:t>, the necessity of FEC is provided in the following observations</w:t>
      </w:r>
      <w:r>
        <w:rPr>
          <w:rFonts w:eastAsia="等线" w:hint="eastAsia"/>
          <w:sz w:val="20"/>
        </w:rPr>
        <w:t>.</w:t>
      </w:r>
    </w:p>
    <w:p w14:paraId="6624F617" w14:textId="56A0D213" w:rsidR="00F6789B" w:rsidRPr="00222EBC" w:rsidRDefault="00F6789B" w:rsidP="00632D35">
      <w:pPr>
        <w:adjustRightInd w:val="0"/>
        <w:snapToGrid w:val="0"/>
        <w:spacing w:beforeLines="25" w:before="78" w:afterLines="25" w:after="78" w:line="264" w:lineRule="auto"/>
        <w:jc w:val="both"/>
        <w:rPr>
          <w:rFonts w:eastAsia="等线"/>
          <w:b/>
          <w:sz w:val="20"/>
        </w:rPr>
      </w:pPr>
      <w:bookmarkStart w:id="124" w:name="OB46"/>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46</w:t>
      </w:r>
      <w:r w:rsidRPr="00DE17B2">
        <w:rPr>
          <w:b/>
          <w:sz w:val="20"/>
        </w:rPr>
        <w:fldChar w:fldCharType="end"/>
      </w:r>
      <w:r w:rsidRPr="00DE17B2">
        <w:rPr>
          <w:b/>
          <w:sz w:val="20"/>
        </w:rPr>
        <w:t>:</w:t>
      </w:r>
      <w:r w:rsidRPr="00222EBC">
        <w:rPr>
          <w:bCs/>
          <w:sz w:val="20"/>
        </w:rPr>
        <w:t xml:space="preserve"> </w:t>
      </w:r>
      <w:r w:rsidRPr="00222EBC">
        <w:rPr>
          <w:rFonts w:eastAsia="等线"/>
          <w:b/>
          <w:sz w:val="20"/>
        </w:rPr>
        <w:t xml:space="preserve">For </w:t>
      </w:r>
      <w:proofErr w:type="spellStart"/>
      <w:r w:rsidRPr="00222EBC">
        <w:rPr>
          <w:rFonts w:eastAsia="等线"/>
          <w:b/>
          <w:sz w:val="20"/>
        </w:rPr>
        <w:t>UMa</w:t>
      </w:r>
      <w:proofErr w:type="spellEnd"/>
      <w:r w:rsidRPr="00222EBC">
        <w:rPr>
          <w:rFonts w:eastAsia="等线"/>
          <w:b/>
          <w:sz w:val="20"/>
        </w:rPr>
        <w:t xml:space="preserve"> scenario, to</w:t>
      </w:r>
      <w:r w:rsidRPr="00222EBC">
        <w:rPr>
          <w:rFonts w:eastAsia="等线"/>
          <w:b/>
          <w:sz w:val="20"/>
          <w:u w:val="single"/>
        </w:rPr>
        <w:t xml:space="preserve"> achieve 500-meter coverage</w:t>
      </w:r>
      <w:r w:rsidRPr="00222EBC">
        <w:rPr>
          <w:rFonts w:eastAsia="等线"/>
          <w:b/>
          <w:sz w:val="20"/>
        </w:rPr>
        <w:t xml:space="preserve">, FEC is </w:t>
      </w:r>
      <w:r w:rsidR="00357450">
        <w:rPr>
          <w:rFonts w:hint="eastAsia"/>
          <w:b/>
          <w:bCs/>
        </w:rPr>
        <w:t>necessary</w:t>
      </w:r>
      <w:r w:rsidR="00357450">
        <w:rPr>
          <w:b/>
          <w:bCs/>
        </w:rPr>
        <w:t xml:space="preserve"> </w:t>
      </w:r>
      <w:r w:rsidRPr="00222EBC">
        <w:rPr>
          <w:rFonts w:eastAsia="等线"/>
          <w:b/>
          <w:sz w:val="20"/>
        </w:rPr>
        <w:t>for the following cases:</w:t>
      </w:r>
    </w:p>
    <w:p w14:paraId="3301C731"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591.34m with 1/3 FEC, while coverage is 373.46m without FEC, for {96bit payload size, 43dBm Tx power}.</w:t>
      </w:r>
    </w:p>
    <w:p w14:paraId="66437FC9"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705.67m with 1/3 FEC, while coverage is 276.53m without FEC, for {400bit payload size, 43dBm Tx power}.</w:t>
      </w:r>
    </w:p>
    <w:p w14:paraId="468A2BD1"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525.6m with 1/3 FEC, while coverage is 205.97m without FEC, for {400bit payload size, 38dBm Tx power}.</w:t>
      </w:r>
    </w:p>
    <w:p w14:paraId="3DBFDD0C" w14:textId="7F4B193E" w:rsidR="00F6789B" w:rsidRPr="00222EBC" w:rsidRDefault="00F6789B" w:rsidP="00632D35">
      <w:pPr>
        <w:adjustRightInd w:val="0"/>
        <w:snapToGrid w:val="0"/>
        <w:spacing w:beforeLines="25" w:before="78" w:afterLines="25" w:after="78" w:line="264" w:lineRule="auto"/>
        <w:jc w:val="both"/>
        <w:rPr>
          <w:rFonts w:eastAsia="等线"/>
          <w:b/>
          <w:bCs/>
          <w:sz w:val="20"/>
        </w:rPr>
      </w:pPr>
      <w:bookmarkStart w:id="125" w:name="OB47"/>
      <w:bookmarkEnd w:id="124"/>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47</w:t>
      </w:r>
      <w:r w:rsidRPr="00DE17B2">
        <w:rPr>
          <w:b/>
          <w:sz w:val="20"/>
        </w:rPr>
        <w:fldChar w:fldCharType="end"/>
      </w:r>
      <w:r w:rsidRPr="00DE17B2">
        <w:rPr>
          <w:b/>
          <w:sz w:val="20"/>
        </w:rPr>
        <w:t>:</w:t>
      </w:r>
      <w:r>
        <w:rPr>
          <w:b/>
          <w:sz w:val="20"/>
        </w:rPr>
        <w:t xml:space="preserve"> </w:t>
      </w:r>
      <w:r w:rsidRPr="00222EBC">
        <w:rPr>
          <w:rFonts w:eastAsia="等线"/>
          <w:b/>
          <w:bCs/>
          <w:sz w:val="20"/>
        </w:rPr>
        <w:t xml:space="preserve">For </w:t>
      </w:r>
      <w:proofErr w:type="spellStart"/>
      <w:r w:rsidRPr="00222EBC">
        <w:rPr>
          <w:rFonts w:eastAsia="等线"/>
          <w:b/>
          <w:bCs/>
          <w:sz w:val="20"/>
        </w:rPr>
        <w:t>UMa</w:t>
      </w:r>
      <w:proofErr w:type="spellEnd"/>
      <w:r w:rsidRPr="00222EBC">
        <w:rPr>
          <w:rFonts w:eastAsia="等线"/>
          <w:b/>
          <w:bCs/>
          <w:sz w:val="20"/>
        </w:rPr>
        <w:t xml:space="preserve"> scenario, to </w:t>
      </w:r>
      <w:r w:rsidRPr="00222EBC">
        <w:rPr>
          <w:rFonts w:eastAsia="等线"/>
          <w:b/>
          <w:bCs/>
          <w:sz w:val="20"/>
          <w:u w:val="single"/>
        </w:rPr>
        <w:t>achieve 334-meter coverage</w:t>
      </w:r>
      <w:r w:rsidRPr="00222EBC">
        <w:rPr>
          <w:rFonts w:eastAsia="等线"/>
          <w:b/>
          <w:bCs/>
          <w:sz w:val="20"/>
        </w:rPr>
        <w:t xml:space="preserve">, FEC is </w:t>
      </w:r>
      <w:r w:rsidR="00357450">
        <w:rPr>
          <w:rFonts w:hint="eastAsia"/>
          <w:b/>
          <w:bCs/>
        </w:rPr>
        <w:t>necessary</w:t>
      </w:r>
      <w:r w:rsidR="00357450">
        <w:rPr>
          <w:b/>
          <w:bCs/>
        </w:rPr>
        <w:t xml:space="preserve"> </w:t>
      </w:r>
      <w:r w:rsidRPr="00222EBC">
        <w:rPr>
          <w:rFonts w:eastAsia="等线"/>
          <w:b/>
          <w:bCs/>
          <w:sz w:val="20"/>
        </w:rPr>
        <w:t>for the following cases:</w:t>
      </w:r>
    </w:p>
    <w:p w14:paraId="048FF353"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440.45m with 1/3 FEC, while coverage is 278.17m without FEC, for {96bit payload size, 38dBm Tx power}</w:t>
      </w:r>
    </w:p>
    <w:p w14:paraId="21766217"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391.49m with 1/3 FEC, while coverage is 153.41m without FEC, for {400bit payload size, 33dBm Tx power}</w:t>
      </w:r>
    </w:p>
    <w:p w14:paraId="559DC2E7" w14:textId="5554DA37" w:rsidR="00F6789B" w:rsidRPr="00222EBC" w:rsidRDefault="00F6789B" w:rsidP="00632D35">
      <w:pPr>
        <w:adjustRightInd w:val="0"/>
        <w:snapToGrid w:val="0"/>
        <w:spacing w:beforeLines="25" w:before="78" w:afterLines="25" w:after="78" w:line="264" w:lineRule="auto"/>
        <w:jc w:val="both"/>
        <w:rPr>
          <w:rFonts w:eastAsia="等线"/>
          <w:b/>
          <w:bCs/>
          <w:sz w:val="20"/>
        </w:rPr>
      </w:pPr>
      <w:bookmarkStart w:id="126" w:name="OB48"/>
      <w:bookmarkEnd w:id="125"/>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48</w:t>
      </w:r>
      <w:r w:rsidRPr="00DE17B2">
        <w:rPr>
          <w:b/>
          <w:sz w:val="20"/>
        </w:rPr>
        <w:fldChar w:fldCharType="end"/>
      </w:r>
      <w:r w:rsidRPr="00DE17B2">
        <w:rPr>
          <w:b/>
          <w:sz w:val="20"/>
        </w:rPr>
        <w:t>:</w:t>
      </w:r>
      <w:r>
        <w:rPr>
          <w:b/>
          <w:sz w:val="20"/>
        </w:rPr>
        <w:t xml:space="preserve"> </w:t>
      </w:r>
      <w:r w:rsidRPr="00222EBC">
        <w:rPr>
          <w:rFonts w:eastAsia="等线"/>
          <w:b/>
          <w:bCs/>
          <w:sz w:val="20"/>
        </w:rPr>
        <w:t xml:space="preserve">For </w:t>
      </w:r>
      <w:proofErr w:type="spellStart"/>
      <w:r w:rsidRPr="00222EBC">
        <w:rPr>
          <w:rFonts w:eastAsia="等线"/>
          <w:b/>
          <w:bCs/>
          <w:sz w:val="20"/>
        </w:rPr>
        <w:t>RMa</w:t>
      </w:r>
      <w:proofErr w:type="spellEnd"/>
      <w:r w:rsidRPr="00222EBC">
        <w:rPr>
          <w:rFonts w:eastAsia="等线"/>
          <w:b/>
          <w:bCs/>
          <w:sz w:val="20"/>
        </w:rPr>
        <w:t xml:space="preserve"> scenario, to</w:t>
      </w:r>
      <w:r w:rsidRPr="00222EBC">
        <w:rPr>
          <w:rFonts w:eastAsia="等线"/>
          <w:b/>
          <w:bCs/>
          <w:sz w:val="20"/>
          <w:u w:val="single"/>
        </w:rPr>
        <w:t xml:space="preserve"> achieve 1154-meter coverage</w:t>
      </w:r>
      <w:r w:rsidRPr="00222EBC">
        <w:rPr>
          <w:rFonts w:eastAsia="等线"/>
          <w:b/>
          <w:bCs/>
          <w:sz w:val="20"/>
        </w:rPr>
        <w:t xml:space="preserve">, FEC is </w:t>
      </w:r>
      <w:r w:rsidR="000612AA">
        <w:rPr>
          <w:rFonts w:hint="eastAsia"/>
          <w:b/>
          <w:bCs/>
        </w:rPr>
        <w:t>necessary</w:t>
      </w:r>
      <w:r w:rsidR="000612AA">
        <w:rPr>
          <w:b/>
          <w:bCs/>
        </w:rPr>
        <w:t xml:space="preserve"> </w:t>
      </w:r>
      <w:r w:rsidRPr="00222EBC">
        <w:rPr>
          <w:rFonts w:eastAsia="等线"/>
          <w:b/>
          <w:bCs/>
          <w:sz w:val="20"/>
        </w:rPr>
        <w:t>for the following cases:</w:t>
      </w:r>
    </w:p>
    <w:p w14:paraId="204AFAC0"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1267m with 1/3 FEC, while coverage is 409.27m without FEC, for {400bit payload size, 43dBm Tx power}</w:t>
      </w:r>
    </w:p>
    <w:p w14:paraId="778261A0" w14:textId="14DE8749" w:rsidR="00F6789B" w:rsidRPr="00222EBC" w:rsidRDefault="00F6789B" w:rsidP="00632D35">
      <w:pPr>
        <w:adjustRightInd w:val="0"/>
        <w:snapToGrid w:val="0"/>
        <w:spacing w:beforeLines="25" w:before="78" w:afterLines="25" w:after="78" w:line="264" w:lineRule="auto"/>
        <w:jc w:val="both"/>
        <w:rPr>
          <w:rFonts w:eastAsia="等线"/>
          <w:b/>
          <w:bCs/>
          <w:sz w:val="20"/>
        </w:rPr>
      </w:pPr>
      <w:bookmarkStart w:id="127" w:name="OB49"/>
      <w:bookmarkEnd w:id="126"/>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BE5742">
        <w:rPr>
          <w:b/>
          <w:noProof/>
          <w:sz w:val="20"/>
        </w:rPr>
        <w:t>49</w:t>
      </w:r>
      <w:r w:rsidRPr="00DE17B2">
        <w:rPr>
          <w:b/>
          <w:sz w:val="20"/>
        </w:rPr>
        <w:fldChar w:fldCharType="end"/>
      </w:r>
      <w:r w:rsidRPr="00DE17B2">
        <w:rPr>
          <w:b/>
          <w:sz w:val="20"/>
        </w:rPr>
        <w:t>:</w:t>
      </w:r>
      <w:r>
        <w:rPr>
          <w:b/>
          <w:sz w:val="20"/>
        </w:rPr>
        <w:t xml:space="preserve"> </w:t>
      </w:r>
      <w:r w:rsidRPr="00222EBC">
        <w:rPr>
          <w:rFonts w:eastAsia="等线"/>
          <w:b/>
          <w:bCs/>
          <w:sz w:val="20"/>
        </w:rPr>
        <w:t xml:space="preserve">For </w:t>
      </w:r>
      <w:proofErr w:type="spellStart"/>
      <w:r w:rsidRPr="00222EBC">
        <w:rPr>
          <w:rFonts w:eastAsia="等线"/>
          <w:b/>
          <w:bCs/>
          <w:sz w:val="20"/>
        </w:rPr>
        <w:t>RMa</w:t>
      </w:r>
      <w:proofErr w:type="spellEnd"/>
      <w:r w:rsidRPr="00222EBC">
        <w:rPr>
          <w:rFonts w:eastAsia="等线"/>
          <w:b/>
          <w:bCs/>
          <w:sz w:val="20"/>
        </w:rPr>
        <w:t xml:space="preserve"> scenario, to </w:t>
      </w:r>
      <w:r w:rsidRPr="00222EBC">
        <w:rPr>
          <w:rFonts w:eastAsia="等线"/>
          <w:b/>
          <w:bCs/>
          <w:sz w:val="20"/>
          <w:u w:val="single"/>
        </w:rPr>
        <w:t>achieve 500-meter coverage</w:t>
      </w:r>
      <w:r w:rsidRPr="00222EBC">
        <w:rPr>
          <w:rFonts w:eastAsia="等线"/>
          <w:b/>
          <w:bCs/>
          <w:sz w:val="20"/>
        </w:rPr>
        <w:t xml:space="preserve">, FEC is </w:t>
      </w:r>
      <w:r w:rsidR="000612AA">
        <w:rPr>
          <w:rFonts w:hint="eastAsia"/>
          <w:b/>
          <w:bCs/>
        </w:rPr>
        <w:t>necessary</w:t>
      </w:r>
      <w:r w:rsidR="000612AA">
        <w:rPr>
          <w:b/>
          <w:bCs/>
        </w:rPr>
        <w:t xml:space="preserve"> </w:t>
      </w:r>
      <w:r w:rsidRPr="00222EBC">
        <w:rPr>
          <w:rFonts w:eastAsia="等线"/>
          <w:b/>
          <w:bCs/>
          <w:sz w:val="20"/>
        </w:rPr>
        <w:t>for the following cases:</w:t>
      </w:r>
    </w:p>
    <w:p w14:paraId="5FE83B12"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717.55m with 1/3 FEC, while coverage is 412.19m without FEC, for {96bit payload size, 38dBm Tx power}.</w:t>
      </w:r>
    </w:p>
    <w:p w14:paraId="6B2F1CCB"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888.07m with 1/3 FEC, while coverage is 286.87m without FEC, for {400bit payload size, 38dBm Tx power}.</w:t>
      </w:r>
    </w:p>
    <w:p w14:paraId="0970903C" w14:textId="77777777" w:rsidR="00F6789B" w:rsidRPr="00222EBC"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502.95m with 1/3 FEC, while coverage is 288.92m without FEC, for {96bit payload size, 33dBm Tx power}.</w:t>
      </w:r>
    </w:p>
    <w:p w14:paraId="3E5A0445" w14:textId="77777777" w:rsidR="00F6789B" w:rsidRPr="0048580E" w:rsidRDefault="00F6789B" w:rsidP="00632D35">
      <w:pPr>
        <w:pStyle w:val="a7"/>
        <w:numPr>
          <w:ilvl w:val="0"/>
          <w:numId w:val="37"/>
        </w:numPr>
        <w:adjustRightInd w:val="0"/>
        <w:snapToGrid w:val="0"/>
        <w:spacing w:beforeLines="25" w:before="78" w:afterLines="25" w:after="78" w:line="264" w:lineRule="auto"/>
        <w:ind w:firstLineChars="0"/>
        <w:jc w:val="both"/>
        <w:rPr>
          <w:rFonts w:eastAsia="等线"/>
          <w:sz w:val="20"/>
        </w:rPr>
      </w:pPr>
      <w:r w:rsidRPr="00222EBC">
        <w:rPr>
          <w:rFonts w:eastAsia="等线"/>
          <w:b/>
          <w:bCs/>
          <w:sz w:val="20"/>
        </w:rPr>
        <w:t>The coverage is 622.47m with 1/3 FEC, while coverage is 201.07m without FEC, for {400bit payload size, 33dBm Tx power}.</w:t>
      </w:r>
    </w:p>
    <w:bookmarkEnd w:id="127"/>
    <w:p w14:paraId="07B35F56" w14:textId="6B8280D3" w:rsidR="005C7531" w:rsidRDefault="005C7531" w:rsidP="00DE0AE3">
      <w:pPr>
        <w:adjustRightInd w:val="0"/>
        <w:snapToGrid w:val="0"/>
        <w:spacing w:beforeLines="50" w:before="156" w:afterLines="50" w:after="156" w:line="276" w:lineRule="auto"/>
        <w:jc w:val="both"/>
        <w:rPr>
          <w:rFonts w:eastAsia="等线"/>
          <w:sz w:val="20"/>
        </w:rPr>
      </w:pPr>
      <w:r>
        <w:rPr>
          <w:rFonts w:eastAsia="等线" w:hint="eastAsia"/>
          <w:sz w:val="20"/>
        </w:rPr>
        <w:t>As</w:t>
      </w:r>
      <w:r>
        <w:rPr>
          <w:rFonts w:eastAsia="等线"/>
          <w:sz w:val="20"/>
        </w:rPr>
        <w:t xml:space="preserve"> </w:t>
      </w:r>
      <w:r>
        <w:rPr>
          <w:rFonts w:eastAsia="等线" w:hint="eastAsia"/>
          <w:sz w:val="20"/>
        </w:rPr>
        <w:t>discussed</w:t>
      </w:r>
      <w:r>
        <w:rPr>
          <w:rFonts w:eastAsia="等线"/>
          <w:sz w:val="20"/>
        </w:rPr>
        <w:t xml:space="preserve"> </w:t>
      </w:r>
      <w:r>
        <w:rPr>
          <w:rFonts w:eastAsia="等线" w:hint="eastAsia"/>
          <w:sz w:val="20"/>
        </w:rPr>
        <w:t>in</w:t>
      </w:r>
      <w:r>
        <w:rPr>
          <w:rFonts w:eastAsia="等线"/>
          <w:sz w:val="20"/>
        </w:rPr>
        <w:t xml:space="preserve"> section 2</w:t>
      </w:r>
      <w:r>
        <w:rPr>
          <w:rFonts w:eastAsia="等线" w:hint="eastAsia"/>
          <w:sz w:val="20"/>
        </w:rPr>
        <w:t>.</w:t>
      </w:r>
      <w:r>
        <w:rPr>
          <w:rFonts w:eastAsia="等线"/>
          <w:sz w:val="20"/>
        </w:rPr>
        <w:t xml:space="preserve">3.2.4, block level repetition is necessary to improve coverage of R2D, while FEC can also be used to improve R2D coverage, as discussed in this section. Then, the follow up question is </w:t>
      </w:r>
      <w:r w:rsidRPr="00F73D00">
        <w:rPr>
          <w:rFonts w:eastAsia="等线"/>
          <w:b/>
          <w:bCs/>
          <w:sz w:val="20"/>
          <w:u w:val="single"/>
        </w:rPr>
        <w:t>whether R2D FEC is still needed if R2D block level repetition is supported</w:t>
      </w:r>
      <w:r>
        <w:rPr>
          <w:rFonts w:eastAsia="等线"/>
          <w:sz w:val="20"/>
        </w:rPr>
        <w:t xml:space="preserve">. Hence, we further analyze the coverage results, as shown in </w:t>
      </w:r>
      <w:r w:rsidR="00F54AA6">
        <w:rPr>
          <w:rFonts w:eastAsia="等线"/>
          <w:sz w:val="20"/>
        </w:rPr>
        <w:fldChar w:fldCharType="begin"/>
      </w:r>
      <w:r w:rsidR="00F54AA6">
        <w:rPr>
          <w:rFonts w:eastAsia="等线"/>
          <w:sz w:val="20"/>
        </w:rPr>
        <w:instrText xml:space="preserve"> REF _Ref219918911 \h </w:instrText>
      </w:r>
      <w:r w:rsidR="00F54AA6">
        <w:rPr>
          <w:rFonts w:eastAsia="等线"/>
          <w:sz w:val="20"/>
        </w:rPr>
      </w:r>
      <w:r w:rsidR="00F54AA6">
        <w:rPr>
          <w:rFonts w:eastAsia="等线"/>
          <w:sz w:val="20"/>
        </w:rPr>
        <w:fldChar w:fldCharType="separate"/>
      </w:r>
      <w:r w:rsidR="00BE5742" w:rsidRPr="00F22B68">
        <w:rPr>
          <w:rFonts w:eastAsia="黑体"/>
          <w:b/>
          <w:sz w:val="20"/>
        </w:rPr>
        <w:t xml:space="preserve">Table </w:t>
      </w:r>
      <w:r w:rsidR="00BE5742">
        <w:rPr>
          <w:rFonts w:eastAsia="黑体"/>
          <w:b/>
          <w:noProof/>
          <w:sz w:val="20"/>
        </w:rPr>
        <w:t>7</w:t>
      </w:r>
      <w:r w:rsidR="00F54AA6">
        <w:rPr>
          <w:rFonts w:eastAsia="等线"/>
          <w:sz w:val="20"/>
        </w:rPr>
        <w:fldChar w:fldCharType="end"/>
      </w:r>
      <w:r w:rsidR="0019480C">
        <w:rPr>
          <w:rFonts w:eastAsia="等线"/>
          <w:sz w:val="20"/>
        </w:rPr>
        <w:t>.</w:t>
      </w:r>
    </w:p>
    <w:p w14:paraId="11D1E267" w14:textId="3F2DE37C" w:rsidR="005C7531" w:rsidRDefault="005C7531" w:rsidP="005C7531">
      <w:pPr>
        <w:pStyle w:val="af8"/>
        <w:spacing w:before="60" w:after="60"/>
        <w:ind w:left="0"/>
        <w:jc w:val="center"/>
        <w:rPr>
          <w:rFonts w:ascii="Times New Roman" w:eastAsia="黑体" w:hAnsi="Times New Roman" w:cs="Times New Roman"/>
          <w:b/>
          <w:sz w:val="20"/>
          <w:lang w:eastAsia="zh-CN"/>
        </w:rPr>
      </w:pPr>
      <w:bookmarkStart w:id="128" w:name="_Ref219918911"/>
      <w:r w:rsidRPr="00F22B68">
        <w:rPr>
          <w:rFonts w:ascii="Times New Roman" w:eastAsia="黑体" w:hAnsi="Times New Roman" w:cs="Times New Roman"/>
          <w:b/>
          <w:sz w:val="20"/>
        </w:rPr>
        <w:t xml:space="preserve">Table </w:t>
      </w:r>
      <w:r w:rsidRPr="00F22B68">
        <w:rPr>
          <w:rFonts w:ascii="Times New Roman" w:eastAsia="黑体" w:hAnsi="Times New Roman" w:cs="Times New Roman"/>
          <w:b/>
          <w:sz w:val="20"/>
        </w:rPr>
        <w:fldChar w:fldCharType="begin"/>
      </w:r>
      <w:r w:rsidRPr="00F22B68">
        <w:rPr>
          <w:rFonts w:ascii="Times New Roman" w:eastAsia="黑体" w:hAnsi="Times New Roman" w:cs="Times New Roman"/>
          <w:b/>
          <w:sz w:val="20"/>
        </w:rPr>
        <w:instrText xml:space="preserve"> SEQ Table \* ARABIC </w:instrText>
      </w:r>
      <w:r w:rsidRPr="00F22B68">
        <w:rPr>
          <w:rFonts w:ascii="Times New Roman" w:eastAsia="黑体" w:hAnsi="Times New Roman" w:cs="Times New Roman"/>
          <w:b/>
          <w:sz w:val="20"/>
        </w:rPr>
        <w:fldChar w:fldCharType="separate"/>
      </w:r>
      <w:r w:rsidR="00BE5742">
        <w:rPr>
          <w:rFonts w:ascii="Times New Roman" w:eastAsia="黑体" w:hAnsi="Times New Roman" w:cs="Times New Roman"/>
          <w:b/>
          <w:noProof/>
          <w:sz w:val="20"/>
        </w:rPr>
        <w:t>7</w:t>
      </w:r>
      <w:r w:rsidRPr="00F22B68">
        <w:rPr>
          <w:rFonts w:ascii="Times New Roman" w:eastAsia="黑体" w:hAnsi="Times New Roman" w:cs="Times New Roman"/>
          <w:b/>
          <w:sz w:val="20"/>
        </w:rPr>
        <w:fldChar w:fldCharType="end"/>
      </w:r>
      <w:bookmarkEnd w:id="128"/>
      <w:r w:rsidRPr="00F22B68">
        <w:rPr>
          <w:rFonts w:ascii="Times New Roman" w:eastAsia="黑体" w:hAnsi="Times New Roman" w:cs="Times New Roman"/>
          <w:b/>
          <w:sz w:val="20"/>
        </w:rPr>
        <w:t xml:space="preserve"> R2D</w:t>
      </w:r>
      <w:r w:rsidR="009246BD">
        <w:rPr>
          <w:rFonts w:ascii="Times New Roman" w:eastAsia="黑体" w:hAnsi="Times New Roman" w:cs="Times New Roman"/>
          <w:b/>
          <w:sz w:val="20"/>
        </w:rPr>
        <w:t>(M=2)</w:t>
      </w:r>
      <w:r w:rsidRPr="00F22B68">
        <w:rPr>
          <w:rFonts w:ascii="Times New Roman" w:eastAsia="黑体" w:hAnsi="Times New Roman" w:cs="Times New Roman"/>
          <w:b/>
          <w:sz w:val="20"/>
        </w:rPr>
        <w:t>, 1% BLER, device C, 20dB penetration loss</w:t>
      </w:r>
      <w:r>
        <w:rPr>
          <w:rFonts w:ascii="Times New Roman" w:eastAsia="黑体" w:hAnsi="Times New Roman" w:cs="Times New Roman"/>
          <w:b/>
          <w:sz w:val="20"/>
        </w:rPr>
        <w:t>-</w:t>
      </w:r>
      <w:r w:rsidRPr="00F22B68">
        <w:rPr>
          <w:rFonts w:ascii="Times New Roman" w:eastAsia="黑体" w:hAnsi="Times New Roman" w:cs="Times New Roman"/>
          <w:b/>
          <w:sz w:val="20"/>
        </w:rPr>
        <w:t xml:space="preserve"> </w:t>
      </w:r>
      <w:r>
        <w:rPr>
          <w:rFonts w:ascii="Times New Roman" w:eastAsia="黑体" w:hAnsi="Times New Roman" w:cs="Times New Roman"/>
          <w:b/>
          <w:sz w:val="20"/>
          <w:lang w:eastAsia="zh-CN"/>
        </w:rPr>
        <w:t xml:space="preserve">FEC </w:t>
      </w:r>
      <w:r w:rsidRPr="00F22B68">
        <w:rPr>
          <w:rFonts w:ascii="Times New Roman" w:eastAsia="黑体" w:hAnsi="Times New Roman" w:cs="Times New Roman"/>
          <w:b/>
          <w:sz w:val="20"/>
          <w:lang w:eastAsia="zh-CN"/>
        </w:rPr>
        <w:t>necessity</w:t>
      </w:r>
      <w:r w:rsidRPr="00F22B68">
        <w:rPr>
          <w:rFonts w:ascii="Times New Roman" w:eastAsia="黑体" w:hAnsi="Times New Roman" w:cs="Times New Roman"/>
          <w:b/>
          <w:sz w:val="20"/>
        </w:rPr>
        <w:t xml:space="preserve"> </w:t>
      </w:r>
      <w:r w:rsidRPr="00F22B68">
        <w:rPr>
          <w:rFonts w:ascii="Times New Roman" w:eastAsia="黑体" w:hAnsi="Times New Roman" w:cs="Times New Roman"/>
          <w:b/>
          <w:sz w:val="20"/>
          <w:lang w:eastAsia="zh-CN"/>
        </w:rPr>
        <w:t>evaluation</w:t>
      </w:r>
      <w:r>
        <w:rPr>
          <w:rFonts w:ascii="Times New Roman" w:eastAsia="黑体" w:hAnsi="Times New Roman" w:cs="Times New Roman"/>
          <w:b/>
          <w:sz w:val="20"/>
          <w:lang w:eastAsia="zh-CN"/>
        </w:rPr>
        <w:t xml:space="preserve"> on top of </w:t>
      </w:r>
      <w:r w:rsidR="00E971C3">
        <w:rPr>
          <w:rFonts w:ascii="Times New Roman" w:eastAsia="黑体" w:hAnsi="Times New Roman" w:cs="Times New Roman"/>
          <w:b/>
          <w:sz w:val="20"/>
          <w:lang w:eastAsia="zh-CN"/>
        </w:rPr>
        <w:t>R</w:t>
      </w:r>
      <w:r>
        <w:rPr>
          <w:rFonts w:ascii="Times New Roman" w:eastAsia="黑体" w:hAnsi="Times New Roman" w:cs="Times New Roman" w:hint="eastAsia"/>
          <w:b/>
          <w:sz w:val="20"/>
          <w:lang w:eastAsia="zh-CN"/>
        </w:rPr>
        <w:t>epetition</w:t>
      </w:r>
    </w:p>
    <w:tbl>
      <w:tblPr>
        <w:tblStyle w:val="a8"/>
        <w:tblW w:w="9498" w:type="dxa"/>
        <w:tblInd w:w="-5" w:type="dxa"/>
        <w:tblLayout w:type="fixed"/>
        <w:tblLook w:val="04A0" w:firstRow="1" w:lastRow="0" w:firstColumn="1" w:lastColumn="0" w:noHBand="0" w:noVBand="1"/>
      </w:tblPr>
      <w:tblGrid>
        <w:gridCol w:w="851"/>
        <w:gridCol w:w="709"/>
        <w:gridCol w:w="708"/>
        <w:gridCol w:w="993"/>
        <w:gridCol w:w="992"/>
        <w:gridCol w:w="992"/>
        <w:gridCol w:w="992"/>
        <w:gridCol w:w="993"/>
        <w:gridCol w:w="1134"/>
        <w:gridCol w:w="1134"/>
      </w:tblGrid>
      <w:tr w:rsidR="009246BD" w:rsidRPr="00166FEF" w14:paraId="3CD55BC0" w14:textId="77777777" w:rsidTr="008C1D6E">
        <w:trPr>
          <w:trHeight w:val="337"/>
        </w:trPr>
        <w:tc>
          <w:tcPr>
            <w:tcW w:w="851" w:type="dxa"/>
            <w:vMerge w:val="restart"/>
          </w:tcPr>
          <w:p w14:paraId="5983355D" w14:textId="77777777" w:rsidR="009246BD" w:rsidRPr="00166FEF" w:rsidRDefault="009246BD" w:rsidP="008C1D6E">
            <w:pPr>
              <w:jc w:val="center"/>
              <w:rPr>
                <w:sz w:val="18"/>
                <w:szCs w:val="18"/>
              </w:rPr>
            </w:pPr>
            <w:r w:rsidRPr="00166FEF">
              <w:rPr>
                <w:rFonts w:hint="eastAsia"/>
                <w:sz w:val="18"/>
                <w:szCs w:val="18"/>
              </w:rPr>
              <w:t>s</w:t>
            </w:r>
            <w:r w:rsidRPr="00166FEF">
              <w:rPr>
                <w:sz w:val="18"/>
                <w:szCs w:val="18"/>
              </w:rPr>
              <w:t>cenario</w:t>
            </w:r>
          </w:p>
        </w:tc>
        <w:tc>
          <w:tcPr>
            <w:tcW w:w="709" w:type="dxa"/>
            <w:vMerge w:val="restart"/>
          </w:tcPr>
          <w:p w14:paraId="19A3265A" w14:textId="77777777" w:rsidR="009246BD" w:rsidRPr="00166FEF" w:rsidRDefault="009246BD" w:rsidP="008C1D6E">
            <w:pPr>
              <w:jc w:val="center"/>
              <w:rPr>
                <w:sz w:val="18"/>
                <w:szCs w:val="18"/>
              </w:rPr>
            </w:pPr>
            <w:r w:rsidRPr="00166FEF">
              <w:rPr>
                <w:sz w:val="18"/>
                <w:szCs w:val="18"/>
              </w:rPr>
              <w:t>Data size</w:t>
            </w:r>
          </w:p>
        </w:tc>
        <w:tc>
          <w:tcPr>
            <w:tcW w:w="708" w:type="dxa"/>
            <w:vMerge w:val="restart"/>
          </w:tcPr>
          <w:p w14:paraId="7AC28FA2" w14:textId="77777777" w:rsidR="009246BD" w:rsidRDefault="009246BD" w:rsidP="008C1D6E">
            <w:pPr>
              <w:jc w:val="center"/>
              <w:rPr>
                <w:sz w:val="18"/>
                <w:szCs w:val="18"/>
              </w:rPr>
            </w:pPr>
            <w:r w:rsidRPr="00166FEF">
              <w:rPr>
                <w:sz w:val="18"/>
                <w:szCs w:val="18"/>
              </w:rPr>
              <w:t>Tx power</w:t>
            </w:r>
          </w:p>
          <w:p w14:paraId="2302FDF3" w14:textId="664DB28B" w:rsidR="00A81274" w:rsidRPr="00166FEF" w:rsidRDefault="00A81274" w:rsidP="008C1D6E">
            <w:pPr>
              <w:jc w:val="center"/>
              <w:rPr>
                <w:sz w:val="18"/>
                <w:szCs w:val="18"/>
              </w:rPr>
            </w:pPr>
            <w:r>
              <w:rPr>
                <w:rFonts w:hint="eastAsia"/>
                <w:sz w:val="18"/>
                <w:szCs w:val="18"/>
              </w:rPr>
              <w:t>(</w:t>
            </w:r>
            <w:r>
              <w:rPr>
                <w:sz w:val="18"/>
                <w:szCs w:val="18"/>
              </w:rPr>
              <w:t>dBm)</w:t>
            </w:r>
          </w:p>
        </w:tc>
        <w:tc>
          <w:tcPr>
            <w:tcW w:w="7230" w:type="dxa"/>
            <w:gridSpan w:val="7"/>
          </w:tcPr>
          <w:p w14:paraId="44D5100B" w14:textId="77777777" w:rsidR="009246BD" w:rsidRPr="00166FEF" w:rsidRDefault="009246BD" w:rsidP="008C1D6E">
            <w:pPr>
              <w:jc w:val="center"/>
              <w:rPr>
                <w:sz w:val="18"/>
                <w:szCs w:val="18"/>
              </w:rPr>
            </w:pPr>
            <w:r w:rsidRPr="00166FEF">
              <w:rPr>
                <w:sz w:val="18"/>
                <w:szCs w:val="18"/>
              </w:rPr>
              <w:t>Coverage [m]</w:t>
            </w:r>
          </w:p>
        </w:tc>
      </w:tr>
      <w:tr w:rsidR="009246BD" w:rsidRPr="00166FEF" w14:paraId="7EB39B5E" w14:textId="77777777" w:rsidTr="008C1D6E">
        <w:tc>
          <w:tcPr>
            <w:tcW w:w="851" w:type="dxa"/>
            <w:vMerge/>
          </w:tcPr>
          <w:p w14:paraId="602DA1D9" w14:textId="77777777" w:rsidR="009246BD" w:rsidRPr="00166FEF" w:rsidRDefault="009246BD" w:rsidP="008C1D6E">
            <w:pPr>
              <w:jc w:val="center"/>
              <w:rPr>
                <w:sz w:val="18"/>
                <w:szCs w:val="18"/>
              </w:rPr>
            </w:pPr>
          </w:p>
        </w:tc>
        <w:tc>
          <w:tcPr>
            <w:tcW w:w="709" w:type="dxa"/>
            <w:vMerge/>
          </w:tcPr>
          <w:p w14:paraId="51A6FE83" w14:textId="77777777" w:rsidR="009246BD" w:rsidRPr="00166FEF" w:rsidRDefault="009246BD" w:rsidP="008C1D6E">
            <w:pPr>
              <w:jc w:val="center"/>
              <w:rPr>
                <w:sz w:val="18"/>
                <w:szCs w:val="18"/>
              </w:rPr>
            </w:pPr>
          </w:p>
        </w:tc>
        <w:tc>
          <w:tcPr>
            <w:tcW w:w="708" w:type="dxa"/>
            <w:vMerge/>
          </w:tcPr>
          <w:p w14:paraId="0E7ECB06" w14:textId="77777777" w:rsidR="009246BD" w:rsidRPr="00166FEF" w:rsidRDefault="009246BD" w:rsidP="008C1D6E">
            <w:pPr>
              <w:jc w:val="center"/>
              <w:rPr>
                <w:sz w:val="18"/>
                <w:szCs w:val="18"/>
              </w:rPr>
            </w:pPr>
          </w:p>
        </w:tc>
        <w:tc>
          <w:tcPr>
            <w:tcW w:w="993" w:type="dxa"/>
          </w:tcPr>
          <w:p w14:paraId="313F5A15" w14:textId="77777777" w:rsidR="009246BD" w:rsidRDefault="009246BD" w:rsidP="008C1D6E">
            <w:pPr>
              <w:jc w:val="center"/>
              <w:rPr>
                <w:sz w:val="18"/>
                <w:szCs w:val="18"/>
              </w:rPr>
            </w:pPr>
            <w:r w:rsidRPr="00166FEF">
              <w:rPr>
                <w:sz w:val="18"/>
                <w:szCs w:val="18"/>
              </w:rPr>
              <w:t>no rep</w:t>
            </w:r>
          </w:p>
          <w:p w14:paraId="666F943E" w14:textId="77777777" w:rsidR="009246BD" w:rsidRPr="00166FEF" w:rsidRDefault="009246BD" w:rsidP="008C1D6E">
            <w:pPr>
              <w:jc w:val="center"/>
              <w:rPr>
                <w:sz w:val="18"/>
                <w:szCs w:val="18"/>
              </w:rPr>
            </w:pPr>
            <w:r w:rsidRPr="00166FEF">
              <w:rPr>
                <w:sz w:val="18"/>
                <w:szCs w:val="18"/>
              </w:rPr>
              <w:t>no FEC</w:t>
            </w:r>
          </w:p>
          <w:p w14:paraId="61970CB3" w14:textId="77777777" w:rsidR="009246BD" w:rsidRPr="00166FEF" w:rsidRDefault="009246BD" w:rsidP="008C1D6E">
            <w:pPr>
              <w:jc w:val="center"/>
              <w:rPr>
                <w:sz w:val="18"/>
                <w:szCs w:val="18"/>
              </w:rPr>
            </w:pPr>
            <w:r w:rsidRPr="00166FEF">
              <w:rPr>
                <w:sz w:val="18"/>
                <w:szCs w:val="18"/>
              </w:rPr>
              <w:t>(14kbps)</w:t>
            </w:r>
          </w:p>
        </w:tc>
        <w:tc>
          <w:tcPr>
            <w:tcW w:w="992" w:type="dxa"/>
          </w:tcPr>
          <w:p w14:paraId="7ACF2ABB" w14:textId="77777777" w:rsidR="009246BD" w:rsidRDefault="009246BD" w:rsidP="008C1D6E">
            <w:pPr>
              <w:jc w:val="center"/>
              <w:rPr>
                <w:sz w:val="18"/>
                <w:szCs w:val="18"/>
              </w:rPr>
            </w:pPr>
            <w:r>
              <w:rPr>
                <w:sz w:val="18"/>
                <w:szCs w:val="18"/>
              </w:rPr>
              <w:t>3 R</w:t>
            </w:r>
            <w:r w:rsidRPr="00166FEF">
              <w:rPr>
                <w:sz w:val="18"/>
                <w:szCs w:val="18"/>
              </w:rPr>
              <w:t>ep</w:t>
            </w:r>
          </w:p>
          <w:p w14:paraId="78A743DD" w14:textId="77777777" w:rsidR="009246BD" w:rsidRPr="00166FEF" w:rsidRDefault="009246BD" w:rsidP="008C1D6E">
            <w:pPr>
              <w:jc w:val="center"/>
              <w:rPr>
                <w:sz w:val="18"/>
                <w:szCs w:val="18"/>
              </w:rPr>
            </w:pPr>
            <w:r w:rsidRPr="00166FEF">
              <w:rPr>
                <w:sz w:val="18"/>
                <w:szCs w:val="18"/>
              </w:rPr>
              <w:t>(4.7 kbps)</w:t>
            </w:r>
          </w:p>
        </w:tc>
        <w:tc>
          <w:tcPr>
            <w:tcW w:w="992" w:type="dxa"/>
          </w:tcPr>
          <w:p w14:paraId="43E35FE9" w14:textId="77777777" w:rsidR="009246BD" w:rsidRPr="00166FEF" w:rsidRDefault="009246BD" w:rsidP="008C1D6E">
            <w:pPr>
              <w:jc w:val="center"/>
              <w:rPr>
                <w:sz w:val="18"/>
                <w:szCs w:val="18"/>
              </w:rPr>
            </w:pPr>
            <w:r>
              <w:rPr>
                <w:sz w:val="18"/>
                <w:szCs w:val="18"/>
              </w:rPr>
              <w:t xml:space="preserve">1/3 </w:t>
            </w:r>
            <w:r w:rsidRPr="00166FEF">
              <w:rPr>
                <w:sz w:val="18"/>
                <w:szCs w:val="18"/>
              </w:rPr>
              <w:t>FEC (4.7kbps)</w:t>
            </w:r>
          </w:p>
        </w:tc>
        <w:tc>
          <w:tcPr>
            <w:tcW w:w="992" w:type="dxa"/>
          </w:tcPr>
          <w:p w14:paraId="04E33368" w14:textId="77777777" w:rsidR="009246BD" w:rsidRDefault="009246BD" w:rsidP="008C1D6E">
            <w:pPr>
              <w:jc w:val="center"/>
              <w:rPr>
                <w:sz w:val="18"/>
                <w:szCs w:val="18"/>
              </w:rPr>
            </w:pPr>
            <w:r>
              <w:rPr>
                <w:rFonts w:hint="eastAsia"/>
                <w:sz w:val="18"/>
                <w:szCs w:val="18"/>
              </w:rPr>
              <w:t>4</w:t>
            </w:r>
            <w:r>
              <w:rPr>
                <w:sz w:val="18"/>
                <w:szCs w:val="18"/>
              </w:rPr>
              <w:t xml:space="preserve"> Rep</w:t>
            </w:r>
          </w:p>
          <w:p w14:paraId="1B37D461" w14:textId="77777777" w:rsidR="009246BD" w:rsidRPr="00166FEF" w:rsidRDefault="009246BD" w:rsidP="008C1D6E">
            <w:pPr>
              <w:jc w:val="center"/>
              <w:rPr>
                <w:sz w:val="18"/>
                <w:szCs w:val="18"/>
              </w:rPr>
            </w:pPr>
            <w:r w:rsidRPr="00166FEF">
              <w:rPr>
                <w:sz w:val="18"/>
                <w:szCs w:val="18"/>
              </w:rPr>
              <w:t>(</w:t>
            </w:r>
            <w:r>
              <w:rPr>
                <w:sz w:val="18"/>
                <w:szCs w:val="18"/>
              </w:rPr>
              <w:t>3.5</w:t>
            </w:r>
            <w:r w:rsidRPr="00166FEF">
              <w:rPr>
                <w:sz w:val="18"/>
                <w:szCs w:val="18"/>
              </w:rPr>
              <w:t xml:space="preserve"> kbps</w:t>
            </w:r>
            <w:r>
              <w:rPr>
                <w:sz w:val="18"/>
                <w:szCs w:val="18"/>
              </w:rPr>
              <w:t>)</w:t>
            </w:r>
          </w:p>
        </w:tc>
        <w:tc>
          <w:tcPr>
            <w:tcW w:w="993" w:type="dxa"/>
          </w:tcPr>
          <w:p w14:paraId="47DB5E89" w14:textId="77777777" w:rsidR="009246BD" w:rsidRDefault="009246BD" w:rsidP="008C1D6E">
            <w:pPr>
              <w:jc w:val="center"/>
              <w:rPr>
                <w:sz w:val="18"/>
                <w:szCs w:val="18"/>
              </w:rPr>
            </w:pPr>
            <w:r>
              <w:rPr>
                <w:sz w:val="18"/>
                <w:szCs w:val="18"/>
              </w:rPr>
              <w:t>2 R</w:t>
            </w:r>
            <w:r w:rsidRPr="00166FEF">
              <w:rPr>
                <w:sz w:val="18"/>
                <w:szCs w:val="18"/>
              </w:rPr>
              <w:t>ep</w:t>
            </w:r>
          </w:p>
          <w:p w14:paraId="45C68AAE" w14:textId="77777777" w:rsidR="009246BD" w:rsidRPr="00166FEF" w:rsidRDefault="009246BD" w:rsidP="008C1D6E">
            <w:pPr>
              <w:jc w:val="center"/>
              <w:rPr>
                <w:sz w:val="18"/>
                <w:szCs w:val="18"/>
              </w:rPr>
            </w:pPr>
            <w:r>
              <w:rPr>
                <w:sz w:val="18"/>
                <w:szCs w:val="18"/>
              </w:rPr>
              <w:t xml:space="preserve">1/2 </w:t>
            </w:r>
            <w:r w:rsidRPr="00166FEF">
              <w:rPr>
                <w:sz w:val="18"/>
                <w:szCs w:val="18"/>
              </w:rPr>
              <w:t>FEC (</w:t>
            </w:r>
            <w:r>
              <w:rPr>
                <w:sz w:val="18"/>
                <w:szCs w:val="18"/>
              </w:rPr>
              <w:t>3.5</w:t>
            </w:r>
            <w:r w:rsidRPr="00166FEF">
              <w:rPr>
                <w:sz w:val="18"/>
                <w:szCs w:val="18"/>
              </w:rPr>
              <w:t xml:space="preserve"> kbps</w:t>
            </w:r>
            <w:r>
              <w:rPr>
                <w:sz w:val="18"/>
                <w:szCs w:val="18"/>
              </w:rPr>
              <w:t>)</w:t>
            </w:r>
          </w:p>
        </w:tc>
        <w:tc>
          <w:tcPr>
            <w:tcW w:w="1134" w:type="dxa"/>
          </w:tcPr>
          <w:p w14:paraId="6CC3180A" w14:textId="77777777" w:rsidR="009246BD" w:rsidRDefault="009246BD" w:rsidP="008C1D6E">
            <w:pPr>
              <w:jc w:val="center"/>
              <w:rPr>
                <w:sz w:val="18"/>
                <w:szCs w:val="18"/>
              </w:rPr>
            </w:pPr>
            <w:r>
              <w:rPr>
                <w:sz w:val="18"/>
                <w:szCs w:val="18"/>
              </w:rPr>
              <w:t>6 Rep</w:t>
            </w:r>
          </w:p>
          <w:p w14:paraId="137E27E1" w14:textId="77777777" w:rsidR="009246BD" w:rsidRPr="00166FEF" w:rsidRDefault="009246BD" w:rsidP="008C1D6E">
            <w:pPr>
              <w:jc w:val="center"/>
              <w:rPr>
                <w:sz w:val="18"/>
                <w:szCs w:val="18"/>
              </w:rPr>
            </w:pPr>
            <w:r w:rsidRPr="00166FEF">
              <w:rPr>
                <w:sz w:val="18"/>
                <w:szCs w:val="18"/>
              </w:rPr>
              <w:t>(2.33 kbps)</w:t>
            </w:r>
          </w:p>
        </w:tc>
        <w:tc>
          <w:tcPr>
            <w:tcW w:w="1134" w:type="dxa"/>
          </w:tcPr>
          <w:p w14:paraId="69CC9A1C" w14:textId="77777777" w:rsidR="009246BD" w:rsidRDefault="009246BD" w:rsidP="008C1D6E">
            <w:pPr>
              <w:jc w:val="center"/>
              <w:rPr>
                <w:sz w:val="18"/>
                <w:szCs w:val="18"/>
              </w:rPr>
            </w:pPr>
            <w:r>
              <w:rPr>
                <w:sz w:val="18"/>
                <w:szCs w:val="18"/>
              </w:rPr>
              <w:t>2 R</w:t>
            </w:r>
            <w:r w:rsidRPr="00166FEF">
              <w:rPr>
                <w:sz w:val="18"/>
                <w:szCs w:val="18"/>
              </w:rPr>
              <w:t>ep</w:t>
            </w:r>
          </w:p>
          <w:p w14:paraId="694106ED" w14:textId="77777777" w:rsidR="009246BD" w:rsidRPr="00166FEF" w:rsidRDefault="009246BD" w:rsidP="008C1D6E">
            <w:pPr>
              <w:jc w:val="center"/>
              <w:rPr>
                <w:sz w:val="18"/>
                <w:szCs w:val="18"/>
              </w:rPr>
            </w:pPr>
            <w:r>
              <w:rPr>
                <w:sz w:val="18"/>
                <w:szCs w:val="18"/>
              </w:rPr>
              <w:t>1/3 FEC</w:t>
            </w:r>
            <w:r w:rsidRPr="00166FEF">
              <w:rPr>
                <w:sz w:val="18"/>
                <w:szCs w:val="18"/>
              </w:rPr>
              <w:t xml:space="preserve"> (2.33 kbps)</w:t>
            </w:r>
          </w:p>
        </w:tc>
      </w:tr>
      <w:tr w:rsidR="009246BD" w:rsidRPr="00166FEF" w14:paraId="061EB691" w14:textId="77777777" w:rsidTr="008C1D6E">
        <w:tc>
          <w:tcPr>
            <w:tcW w:w="851" w:type="dxa"/>
            <w:vMerge w:val="restart"/>
          </w:tcPr>
          <w:p w14:paraId="4B5C6D38" w14:textId="77777777" w:rsidR="009246BD" w:rsidRPr="00166FEF" w:rsidRDefault="009246BD" w:rsidP="008C1D6E">
            <w:pPr>
              <w:jc w:val="center"/>
              <w:rPr>
                <w:sz w:val="18"/>
                <w:szCs w:val="18"/>
              </w:rPr>
            </w:pPr>
            <w:proofErr w:type="spellStart"/>
            <w:r w:rsidRPr="00166FEF">
              <w:rPr>
                <w:rFonts w:hint="eastAsia"/>
                <w:sz w:val="18"/>
                <w:szCs w:val="18"/>
              </w:rPr>
              <w:t>UMa</w:t>
            </w:r>
            <w:proofErr w:type="spellEnd"/>
          </w:p>
        </w:tc>
        <w:tc>
          <w:tcPr>
            <w:tcW w:w="709" w:type="dxa"/>
          </w:tcPr>
          <w:p w14:paraId="33D6D1CA" w14:textId="77777777" w:rsidR="009246BD" w:rsidRPr="00166FEF" w:rsidRDefault="009246BD" w:rsidP="008C1D6E">
            <w:pPr>
              <w:jc w:val="center"/>
              <w:rPr>
                <w:sz w:val="18"/>
                <w:szCs w:val="18"/>
              </w:rPr>
            </w:pPr>
            <w:r w:rsidRPr="00166FEF">
              <w:rPr>
                <w:sz w:val="18"/>
                <w:szCs w:val="18"/>
              </w:rPr>
              <w:t>96</w:t>
            </w:r>
          </w:p>
        </w:tc>
        <w:tc>
          <w:tcPr>
            <w:tcW w:w="708" w:type="dxa"/>
          </w:tcPr>
          <w:p w14:paraId="533B010F" w14:textId="77777777" w:rsidR="009246BD" w:rsidRPr="00166FEF" w:rsidRDefault="009246BD" w:rsidP="008C1D6E">
            <w:pPr>
              <w:jc w:val="center"/>
              <w:rPr>
                <w:sz w:val="18"/>
                <w:szCs w:val="18"/>
              </w:rPr>
            </w:pPr>
            <w:r w:rsidRPr="00166FEF">
              <w:rPr>
                <w:sz w:val="18"/>
                <w:szCs w:val="18"/>
              </w:rPr>
              <w:t>43</w:t>
            </w:r>
          </w:p>
        </w:tc>
        <w:tc>
          <w:tcPr>
            <w:tcW w:w="993" w:type="dxa"/>
            <w:vAlign w:val="bottom"/>
          </w:tcPr>
          <w:p w14:paraId="19A46BA7" w14:textId="77777777" w:rsidR="009246BD" w:rsidRPr="009246BD" w:rsidRDefault="009246BD" w:rsidP="008C1D6E">
            <w:pPr>
              <w:jc w:val="center"/>
              <w:rPr>
                <w:sz w:val="18"/>
                <w:szCs w:val="18"/>
              </w:rPr>
            </w:pPr>
            <w:r w:rsidRPr="009246BD">
              <w:rPr>
                <w:sz w:val="18"/>
                <w:szCs w:val="18"/>
              </w:rPr>
              <w:t xml:space="preserve">373.46 </w:t>
            </w:r>
          </w:p>
        </w:tc>
        <w:tc>
          <w:tcPr>
            <w:tcW w:w="992" w:type="dxa"/>
            <w:vAlign w:val="bottom"/>
          </w:tcPr>
          <w:p w14:paraId="53C298EB" w14:textId="77777777" w:rsidR="009246BD" w:rsidRPr="009246BD" w:rsidRDefault="009246BD" w:rsidP="008C1D6E">
            <w:pPr>
              <w:jc w:val="center"/>
              <w:rPr>
                <w:sz w:val="18"/>
                <w:szCs w:val="18"/>
              </w:rPr>
            </w:pPr>
            <w:r w:rsidRPr="009246BD">
              <w:rPr>
                <w:sz w:val="18"/>
                <w:szCs w:val="18"/>
              </w:rPr>
              <w:t xml:space="preserve">513.36 </w:t>
            </w:r>
          </w:p>
        </w:tc>
        <w:tc>
          <w:tcPr>
            <w:tcW w:w="992" w:type="dxa"/>
            <w:vAlign w:val="bottom"/>
          </w:tcPr>
          <w:p w14:paraId="6B715280" w14:textId="77777777" w:rsidR="009246BD" w:rsidRPr="00882BEE" w:rsidRDefault="009246BD" w:rsidP="008C1D6E">
            <w:pPr>
              <w:jc w:val="center"/>
              <w:rPr>
                <w:sz w:val="18"/>
                <w:szCs w:val="18"/>
              </w:rPr>
            </w:pPr>
            <w:r w:rsidRPr="00882BEE">
              <w:rPr>
                <w:sz w:val="18"/>
                <w:szCs w:val="18"/>
              </w:rPr>
              <w:t xml:space="preserve">591.34 </w:t>
            </w:r>
          </w:p>
        </w:tc>
        <w:tc>
          <w:tcPr>
            <w:tcW w:w="992" w:type="dxa"/>
            <w:vAlign w:val="bottom"/>
          </w:tcPr>
          <w:p w14:paraId="7576DE40" w14:textId="77777777" w:rsidR="009246BD" w:rsidRPr="008A03A7" w:rsidRDefault="009246BD" w:rsidP="008C1D6E">
            <w:pPr>
              <w:jc w:val="center"/>
              <w:rPr>
                <w:sz w:val="18"/>
                <w:szCs w:val="18"/>
              </w:rPr>
            </w:pPr>
            <w:r w:rsidRPr="008A03A7">
              <w:rPr>
                <w:rFonts w:ascii="Calibri" w:hAnsi="Calibri" w:cs="Calibri"/>
                <w:sz w:val="18"/>
                <w:szCs w:val="18"/>
              </w:rPr>
              <w:t xml:space="preserve">554.23 </w:t>
            </w:r>
          </w:p>
        </w:tc>
        <w:tc>
          <w:tcPr>
            <w:tcW w:w="993" w:type="dxa"/>
            <w:vAlign w:val="bottom"/>
          </w:tcPr>
          <w:p w14:paraId="6C3930DD" w14:textId="77777777" w:rsidR="009246BD" w:rsidRPr="008A03A7" w:rsidRDefault="009246BD" w:rsidP="008C1D6E">
            <w:pPr>
              <w:jc w:val="center"/>
              <w:rPr>
                <w:sz w:val="18"/>
                <w:szCs w:val="18"/>
              </w:rPr>
            </w:pPr>
            <w:r w:rsidRPr="008A03A7">
              <w:rPr>
                <w:rFonts w:ascii="Calibri" w:hAnsi="Calibri" w:cs="Calibri"/>
                <w:sz w:val="18"/>
                <w:szCs w:val="18"/>
              </w:rPr>
              <w:t xml:space="preserve">627.23 </w:t>
            </w:r>
          </w:p>
        </w:tc>
        <w:tc>
          <w:tcPr>
            <w:tcW w:w="1134" w:type="dxa"/>
            <w:vAlign w:val="bottom"/>
          </w:tcPr>
          <w:p w14:paraId="6914729D" w14:textId="77777777" w:rsidR="009246BD" w:rsidRPr="008A03A7" w:rsidRDefault="009246BD" w:rsidP="008C1D6E">
            <w:pPr>
              <w:jc w:val="center"/>
              <w:rPr>
                <w:sz w:val="18"/>
                <w:szCs w:val="18"/>
              </w:rPr>
            </w:pPr>
            <w:r w:rsidRPr="008A03A7">
              <w:rPr>
                <w:rFonts w:ascii="Calibri" w:hAnsi="Calibri" w:cs="Calibri"/>
                <w:sz w:val="18"/>
                <w:szCs w:val="18"/>
              </w:rPr>
              <w:t xml:space="preserve">657.50 </w:t>
            </w:r>
          </w:p>
        </w:tc>
        <w:tc>
          <w:tcPr>
            <w:tcW w:w="1134" w:type="dxa"/>
            <w:vAlign w:val="bottom"/>
          </w:tcPr>
          <w:p w14:paraId="507DD344" w14:textId="77777777" w:rsidR="009246BD" w:rsidRPr="008A03A7" w:rsidRDefault="009246BD" w:rsidP="008C1D6E">
            <w:pPr>
              <w:jc w:val="center"/>
              <w:rPr>
                <w:sz w:val="18"/>
                <w:szCs w:val="18"/>
              </w:rPr>
            </w:pPr>
            <w:r w:rsidRPr="008A03A7">
              <w:rPr>
                <w:sz w:val="18"/>
                <w:szCs w:val="18"/>
              </w:rPr>
              <w:t xml:space="preserve">752.92 </w:t>
            </w:r>
          </w:p>
        </w:tc>
      </w:tr>
      <w:tr w:rsidR="009246BD" w:rsidRPr="00166FEF" w14:paraId="65A7B20D" w14:textId="77777777" w:rsidTr="008C1D6E">
        <w:tc>
          <w:tcPr>
            <w:tcW w:w="851" w:type="dxa"/>
            <w:vMerge/>
          </w:tcPr>
          <w:p w14:paraId="634E8A80" w14:textId="77777777" w:rsidR="009246BD" w:rsidRPr="00166FEF" w:rsidRDefault="009246BD" w:rsidP="008C1D6E">
            <w:pPr>
              <w:jc w:val="center"/>
              <w:rPr>
                <w:sz w:val="18"/>
                <w:szCs w:val="18"/>
              </w:rPr>
            </w:pPr>
          </w:p>
        </w:tc>
        <w:tc>
          <w:tcPr>
            <w:tcW w:w="709" w:type="dxa"/>
          </w:tcPr>
          <w:p w14:paraId="572448AF" w14:textId="77777777" w:rsidR="009246BD" w:rsidRPr="00166FEF" w:rsidRDefault="009246BD" w:rsidP="008C1D6E">
            <w:pPr>
              <w:jc w:val="center"/>
              <w:rPr>
                <w:sz w:val="18"/>
                <w:szCs w:val="18"/>
              </w:rPr>
            </w:pPr>
            <w:r w:rsidRPr="00166FEF">
              <w:rPr>
                <w:sz w:val="18"/>
                <w:szCs w:val="18"/>
              </w:rPr>
              <w:t>400</w:t>
            </w:r>
          </w:p>
        </w:tc>
        <w:tc>
          <w:tcPr>
            <w:tcW w:w="708" w:type="dxa"/>
          </w:tcPr>
          <w:p w14:paraId="260548E7" w14:textId="77777777" w:rsidR="009246BD" w:rsidRPr="00166FEF" w:rsidRDefault="009246BD" w:rsidP="008C1D6E">
            <w:pPr>
              <w:jc w:val="center"/>
              <w:rPr>
                <w:sz w:val="18"/>
                <w:szCs w:val="18"/>
              </w:rPr>
            </w:pPr>
            <w:r w:rsidRPr="00166FEF">
              <w:rPr>
                <w:sz w:val="18"/>
                <w:szCs w:val="18"/>
              </w:rPr>
              <w:t>43</w:t>
            </w:r>
          </w:p>
        </w:tc>
        <w:tc>
          <w:tcPr>
            <w:tcW w:w="993" w:type="dxa"/>
            <w:vAlign w:val="bottom"/>
          </w:tcPr>
          <w:p w14:paraId="33CA8BE7" w14:textId="77777777" w:rsidR="009246BD" w:rsidRPr="009246BD" w:rsidRDefault="009246BD" w:rsidP="008C1D6E">
            <w:pPr>
              <w:jc w:val="center"/>
              <w:rPr>
                <w:sz w:val="18"/>
                <w:szCs w:val="18"/>
              </w:rPr>
            </w:pPr>
            <w:r w:rsidRPr="009246BD">
              <w:rPr>
                <w:sz w:val="18"/>
                <w:szCs w:val="18"/>
              </w:rPr>
              <w:t xml:space="preserve">276.53 </w:t>
            </w:r>
          </w:p>
        </w:tc>
        <w:tc>
          <w:tcPr>
            <w:tcW w:w="992" w:type="dxa"/>
            <w:vAlign w:val="bottom"/>
          </w:tcPr>
          <w:p w14:paraId="7C65E96B" w14:textId="77777777" w:rsidR="009246BD" w:rsidRPr="009246BD" w:rsidRDefault="009246BD" w:rsidP="008C1D6E">
            <w:pPr>
              <w:jc w:val="center"/>
              <w:rPr>
                <w:sz w:val="18"/>
                <w:szCs w:val="18"/>
              </w:rPr>
            </w:pPr>
            <w:r w:rsidRPr="009246BD">
              <w:rPr>
                <w:sz w:val="18"/>
                <w:szCs w:val="18"/>
              </w:rPr>
              <w:t xml:space="preserve">616.24 </w:t>
            </w:r>
          </w:p>
        </w:tc>
        <w:tc>
          <w:tcPr>
            <w:tcW w:w="992" w:type="dxa"/>
            <w:vAlign w:val="bottom"/>
          </w:tcPr>
          <w:p w14:paraId="6CB8992A" w14:textId="77777777" w:rsidR="009246BD" w:rsidRPr="00882BEE" w:rsidRDefault="009246BD" w:rsidP="008C1D6E">
            <w:pPr>
              <w:jc w:val="center"/>
              <w:rPr>
                <w:sz w:val="18"/>
                <w:szCs w:val="18"/>
              </w:rPr>
            </w:pPr>
            <w:r w:rsidRPr="00882BEE">
              <w:rPr>
                <w:sz w:val="18"/>
                <w:szCs w:val="18"/>
              </w:rPr>
              <w:t xml:space="preserve">705.67 </w:t>
            </w:r>
          </w:p>
        </w:tc>
        <w:tc>
          <w:tcPr>
            <w:tcW w:w="992" w:type="dxa"/>
            <w:vAlign w:val="bottom"/>
          </w:tcPr>
          <w:p w14:paraId="00D8E4A9" w14:textId="77777777" w:rsidR="009246BD" w:rsidRPr="008A03A7" w:rsidRDefault="009246BD" w:rsidP="008C1D6E">
            <w:pPr>
              <w:jc w:val="center"/>
              <w:rPr>
                <w:sz w:val="18"/>
                <w:szCs w:val="18"/>
              </w:rPr>
            </w:pPr>
            <w:r w:rsidRPr="008A03A7">
              <w:rPr>
                <w:rFonts w:ascii="Calibri" w:hAnsi="Calibri" w:cs="Calibri"/>
                <w:sz w:val="18"/>
                <w:szCs w:val="18"/>
              </w:rPr>
              <w:t xml:space="preserve">697.40 </w:t>
            </w:r>
          </w:p>
        </w:tc>
        <w:tc>
          <w:tcPr>
            <w:tcW w:w="993" w:type="dxa"/>
            <w:vAlign w:val="bottom"/>
          </w:tcPr>
          <w:p w14:paraId="1BC8D960" w14:textId="77777777" w:rsidR="009246BD" w:rsidRPr="008A03A7" w:rsidRDefault="009246BD" w:rsidP="008C1D6E">
            <w:pPr>
              <w:jc w:val="center"/>
              <w:rPr>
                <w:sz w:val="18"/>
                <w:szCs w:val="18"/>
              </w:rPr>
            </w:pPr>
            <w:r w:rsidRPr="008A03A7">
              <w:rPr>
                <w:rFonts w:ascii="Calibri" w:hAnsi="Calibri" w:cs="Calibri"/>
                <w:sz w:val="18"/>
                <w:szCs w:val="18"/>
              </w:rPr>
              <w:t xml:space="preserve">789.26 </w:t>
            </w:r>
          </w:p>
        </w:tc>
        <w:tc>
          <w:tcPr>
            <w:tcW w:w="1134" w:type="dxa"/>
            <w:vAlign w:val="bottom"/>
          </w:tcPr>
          <w:p w14:paraId="0347F146" w14:textId="77777777" w:rsidR="009246BD" w:rsidRPr="008A03A7" w:rsidRDefault="009246BD" w:rsidP="008C1D6E">
            <w:pPr>
              <w:jc w:val="center"/>
              <w:rPr>
                <w:sz w:val="18"/>
                <w:szCs w:val="18"/>
              </w:rPr>
            </w:pPr>
            <w:r w:rsidRPr="008A03A7">
              <w:rPr>
                <w:rFonts w:ascii="Calibri" w:hAnsi="Calibri" w:cs="Calibri"/>
                <w:sz w:val="18"/>
                <w:szCs w:val="18"/>
              </w:rPr>
              <w:t xml:space="preserve">803.33 </w:t>
            </w:r>
          </w:p>
        </w:tc>
        <w:tc>
          <w:tcPr>
            <w:tcW w:w="1134" w:type="dxa"/>
            <w:vAlign w:val="bottom"/>
          </w:tcPr>
          <w:p w14:paraId="79FFCEA6" w14:textId="77777777" w:rsidR="009246BD" w:rsidRPr="008A03A7" w:rsidRDefault="009246BD" w:rsidP="008C1D6E">
            <w:pPr>
              <w:jc w:val="center"/>
              <w:rPr>
                <w:sz w:val="18"/>
                <w:szCs w:val="18"/>
              </w:rPr>
            </w:pPr>
            <w:r w:rsidRPr="008A03A7">
              <w:rPr>
                <w:sz w:val="18"/>
                <w:szCs w:val="18"/>
              </w:rPr>
              <w:t xml:space="preserve">970.02 </w:t>
            </w:r>
          </w:p>
        </w:tc>
      </w:tr>
      <w:tr w:rsidR="009246BD" w:rsidRPr="00166FEF" w14:paraId="456D865C" w14:textId="77777777" w:rsidTr="008C1D6E">
        <w:tc>
          <w:tcPr>
            <w:tcW w:w="851" w:type="dxa"/>
            <w:vMerge/>
          </w:tcPr>
          <w:p w14:paraId="6D6679B5" w14:textId="77777777" w:rsidR="009246BD" w:rsidRPr="00166FEF" w:rsidRDefault="009246BD" w:rsidP="008C1D6E">
            <w:pPr>
              <w:jc w:val="center"/>
              <w:rPr>
                <w:sz w:val="18"/>
                <w:szCs w:val="18"/>
              </w:rPr>
            </w:pPr>
          </w:p>
        </w:tc>
        <w:tc>
          <w:tcPr>
            <w:tcW w:w="709" w:type="dxa"/>
          </w:tcPr>
          <w:p w14:paraId="0F57FE8E" w14:textId="77777777" w:rsidR="009246BD" w:rsidRPr="00166FEF" w:rsidRDefault="009246BD" w:rsidP="008C1D6E">
            <w:pPr>
              <w:jc w:val="center"/>
              <w:rPr>
                <w:sz w:val="18"/>
                <w:szCs w:val="18"/>
              </w:rPr>
            </w:pPr>
            <w:r w:rsidRPr="00166FEF">
              <w:rPr>
                <w:sz w:val="18"/>
                <w:szCs w:val="18"/>
              </w:rPr>
              <w:t>96</w:t>
            </w:r>
          </w:p>
        </w:tc>
        <w:tc>
          <w:tcPr>
            <w:tcW w:w="708" w:type="dxa"/>
          </w:tcPr>
          <w:p w14:paraId="3DCD5358" w14:textId="77777777" w:rsidR="009246BD" w:rsidRPr="00166FEF" w:rsidRDefault="009246BD" w:rsidP="008C1D6E">
            <w:pPr>
              <w:jc w:val="center"/>
              <w:rPr>
                <w:sz w:val="18"/>
                <w:szCs w:val="18"/>
              </w:rPr>
            </w:pPr>
            <w:r w:rsidRPr="00166FEF">
              <w:rPr>
                <w:sz w:val="18"/>
                <w:szCs w:val="18"/>
              </w:rPr>
              <w:t>38</w:t>
            </w:r>
          </w:p>
        </w:tc>
        <w:tc>
          <w:tcPr>
            <w:tcW w:w="993" w:type="dxa"/>
            <w:vAlign w:val="bottom"/>
          </w:tcPr>
          <w:p w14:paraId="090334EF" w14:textId="77777777" w:rsidR="009246BD" w:rsidRPr="009246BD" w:rsidRDefault="009246BD" w:rsidP="008C1D6E">
            <w:pPr>
              <w:jc w:val="center"/>
              <w:rPr>
                <w:color w:val="FF0000"/>
                <w:sz w:val="18"/>
                <w:szCs w:val="18"/>
              </w:rPr>
            </w:pPr>
            <w:r w:rsidRPr="009246BD">
              <w:rPr>
                <w:sz w:val="18"/>
                <w:szCs w:val="18"/>
              </w:rPr>
              <w:t xml:space="preserve">278.17 </w:t>
            </w:r>
          </w:p>
        </w:tc>
        <w:tc>
          <w:tcPr>
            <w:tcW w:w="992" w:type="dxa"/>
            <w:vAlign w:val="bottom"/>
          </w:tcPr>
          <w:p w14:paraId="5B125FC2" w14:textId="77777777" w:rsidR="009246BD" w:rsidRPr="009246BD" w:rsidRDefault="009246BD" w:rsidP="008C1D6E">
            <w:pPr>
              <w:jc w:val="center"/>
              <w:rPr>
                <w:color w:val="E7E6E6" w:themeColor="background2"/>
                <w:sz w:val="18"/>
                <w:szCs w:val="18"/>
              </w:rPr>
            </w:pPr>
            <w:r w:rsidRPr="009246BD">
              <w:rPr>
                <w:sz w:val="18"/>
                <w:szCs w:val="18"/>
              </w:rPr>
              <w:t xml:space="preserve">382.37 </w:t>
            </w:r>
          </w:p>
        </w:tc>
        <w:tc>
          <w:tcPr>
            <w:tcW w:w="992" w:type="dxa"/>
            <w:vAlign w:val="bottom"/>
          </w:tcPr>
          <w:p w14:paraId="6AF07263" w14:textId="77777777" w:rsidR="009246BD" w:rsidRPr="00882BEE" w:rsidRDefault="009246BD" w:rsidP="008C1D6E">
            <w:pPr>
              <w:jc w:val="center"/>
              <w:rPr>
                <w:color w:val="FF0000"/>
                <w:sz w:val="18"/>
                <w:szCs w:val="18"/>
              </w:rPr>
            </w:pPr>
            <w:r w:rsidRPr="00882BEE">
              <w:rPr>
                <w:sz w:val="18"/>
                <w:szCs w:val="18"/>
              </w:rPr>
              <w:t xml:space="preserve">440.45 </w:t>
            </w:r>
          </w:p>
        </w:tc>
        <w:tc>
          <w:tcPr>
            <w:tcW w:w="992" w:type="dxa"/>
            <w:vAlign w:val="bottom"/>
          </w:tcPr>
          <w:p w14:paraId="256122CC" w14:textId="77777777" w:rsidR="009246BD" w:rsidRPr="008A03A7" w:rsidRDefault="009246BD" w:rsidP="008C1D6E">
            <w:pPr>
              <w:jc w:val="center"/>
              <w:rPr>
                <w:sz w:val="18"/>
                <w:szCs w:val="18"/>
              </w:rPr>
            </w:pPr>
            <w:r w:rsidRPr="008A03A7">
              <w:rPr>
                <w:rFonts w:ascii="Calibri" w:hAnsi="Calibri" w:cs="Calibri"/>
                <w:sz w:val="18"/>
                <w:szCs w:val="18"/>
              </w:rPr>
              <w:t xml:space="preserve">412.81 </w:t>
            </w:r>
          </w:p>
        </w:tc>
        <w:tc>
          <w:tcPr>
            <w:tcW w:w="993" w:type="dxa"/>
            <w:vAlign w:val="bottom"/>
          </w:tcPr>
          <w:p w14:paraId="1A80B611" w14:textId="77777777" w:rsidR="009246BD" w:rsidRPr="008A03A7" w:rsidRDefault="009246BD" w:rsidP="008C1D6E">
            <w:pPr>
              <w:jc w:val="center"/>
              <w:rPr>
                <w:sz w:val="18"/>
                <w:szCs w:val="18"/>
              </w:rPr>
            </w:pPr>
            <w:r w:rsidRPr="008A03A7">
              <w:rPr>
                <w:rFonts w:ascii="Calibri" w:hAnsi="Calibri" w:cs="Calibri"/>
                <w:sz w:val="18"/>
                <w:szCs w:val="18"/>
              </w:rPr>
              <w:t xml:space="preserve">467.18 </w:t>
            </w:r>
          </w:p>
        </w:tc>
        <w:tc>
          <w:tcPr>
            <w:tcW w:w="1134" w:type="dxa"/>
            <w:vAlign w:val="bottom"/>
          </w:tcPr>
          <w:p w14:paraId="56D5685D" w14:textId="77777777" w:rsidR="009246BD" w:rsidRPr="008A03A7" w:rsidRDefault="009246BD" w:rsidP="008C1D6E">
            <w:pPr>
              <w:jc w:val="center"/>
              <w:rPr>
                <w:sz w:val="18"/>
                <w:szCs w:val="18"/>
              </w:rPr>
            </w:pPr>
            <w:r w:rsidRPr="00B32169">
              <w:rPr>
                <w:rFonts w:ascii="Calibri" w:hAnsi="Calibri" w:cs="Calibri"/>
                <w:sz w:val="18"/>
                <w:szCs w:val="18"/>
                <w:highlight w:val="yellow"/>
              </w:rPr>
              <w:t>489.73</w:t>
            </w:r>
            <w:r w:rsidRPr="008A03A7">
              <w:rPr>
                <w:rFonts w:ascii="Calibri" w:hAnsi="Calibri" w:cs="Calibri"/>
                <w:sz w:val="18"/>
                <w:szCs w:val="18"/>
              </w:rPr>
              <w:t xml:space="preserve"> </w:t>
            </w:r>
          </w:p>
        </w:tc>
        <w:tc>
          <w:tcPr>
            <w:tcW w:w="1134" w:type="dxa"/>
            <w:vAlign w:val="bottom"/>
          </w:tcPr>
          <w:p w14:paraId="5411AED8" w14:textId="77777777" w:rsidR="009246BD" w:rsidRPr="008A03A7" w:rsidRDefault="009246BD" w:rsidP="008C1D6E">
            <w:pPr>
              <w:jc w:val="center"/>
              <w:rPr>
                <w:color w:val="FF0000"/>
                <w:sz w:val="18"/>
                <w:szCs w:val="18"/>
              </w:rPr>
            </w:pPr>
            <w:r w:rsidRPr="00B32169">
              <w:rPr>
                <w:sz w:val="18"/>
                <w:szCs w:val="18"/>
                <w:highlight w:val="green"/>
              </w:rPr>
              <w:t>560.80</w:t>
            </w:r>
            <w:r w:rsidRPr="008A03A7">
              <w:rPr>
                <w:sz w:val="18"/>
                <w:szCs w:val="18"/>
              </w:rPr>
              <w:t xml:space="preserve"> </w:t>
            </w:r>
          </w:p>
        </w:tc>
      </w:tr>
      <w:tr w:rsidR="009246BD" w:rsidRPr="00166FEF" w14:paraId="3E56CBED" w14:textId="77777777" w:rsidTr="008C1D6E">
        <w:tc>
          <w:tcPr>
            <w:tcW w:w="851" w:type="dxa"/>
            <w:vMerge/>
          </w:tcPr>
          <w:p w14:paraId="15C854DC" w14:textId="77777777" w:rsidR="009246BD" w:rsidRPr="00166FEF" w:rsidRDefault="009246BD" w:rsidP="008C1D6E">
            <w:pPr>
              <w:jc w:val="center"/>
              <w:rPr>
                <w:sz w:val="18"/>
                <w:szCs w:val="18"/>
              </w:rPr>
            </w:pPr>
          </w:p>
        </w:tc>
        <w:tc>
          <w:tcPr>
            <w:tcW w:w="709" w:type="dxa"/>
          </w:tcPr>
          <w:p w14:paraId="416C42CE" w14:textId="77777777" w:rsidR="009246BD" w:rsidRPr="00166FEF" w:rsidRDefault="009246BD" w:rsidP="008C1D6E">
            <w:pPr>
              <w:jc w:val="center"/>
              <w:rPr>
                <w:sz w:val="18"/>
                <w:szCs w:val="18"/>
              </w:rPr>
            </w:pPr>
            <w:r w:rsidRPr="00166FEF">
              <w:rPr>
                <w:sz w:val="18"/>
                <w:szCs w:val="18"/>
              </w:rPr>
              <w:t>400</w:t>
            </w:r>
          </w:p>
        </w:tc>
        <w:tc>
          <w:tcPr>
            <w:tcW w:w="708" w:type="dxa"/>
          </w:tcPr>
          <w:p w14:paraId="714BAC3A" w14:textId="77777777" w:rsidR="009246BD" w:rsidRPr="00166FEF" w:rsidRDefault="009246BD" w:rsidP="008C1D6E">
            <w:pPr>
              <w:jc w:val="center"/>
              <w:rPr>
                <w:sz w:val="18"/>
                <w:szCs w:val="18"/>
              </w:rPr>
            </w:pPr>
            <w:r w:rsidRPr="00166FEF">
              <w:rPr>
                <w:sz w:val="18"/>
                <w:szCs w:val="18"/>
              </w:rPr>
              <w:t>38</w:t>
            </w:r>
          </w:p>
        </w:tc>
        <w:tc>
          <w:tcPr>
            <w:tcW w:w="993" w:type="dxa"/>
            <w:vAlign w:val="bottom"/>
          </w:tcPr>
          <w:p w14:paraId="7F1B33A3" w14:textId="77777777" w:rsidR="009246BD" w:rsidRPr="009246BD" w:rsidRDefault="009246BD" w:rsidP="008C1D6E">
            <w:pPr>
              <w:jc w:val="center"/>
              <w:rPr>
                <w:sz w:val="18"/>
                <w:szCs w:val="18"/>
              </w:rPr>
            </w:pPr>
            <w:r w:rsidRPr="009246BD">
              <w:rPr>
                <w:sz w:val="18"/>
                <w:szCs w:val="18"/>
              </w:rPr>
              <w:t xml:space="preserve">205.97 </w:t>
            </w:r>
          </w:p>
        </w:tc>
        <w:tc>
          <w:tcPr>
            <w:tcW w:w="992" w:type="dxa"/>
            <w:vAlign w:val="bottom"/>
          </w:tcPr>
          <w:p w14:paraId="5198FD1C" w14:textId="77777777" w:rsidR="009246BD" w:rsidRPr="009246BD" w:rsidRDefault="009246BD" w:rsidP="008C1D6E">
            <w:pPr>
              <w:jc w:val="center"/>
              <w:rPr>
                <w:color w:val="E7E6E6" w:themeColor="background2"/>
                <w:sz w:val="18"/>
                <w:szCs w:val="18"/>
              </w:rPr>
            </w:pPr>
            <w:r w:rsidRPr="009246BD">
              <w:rPr>
                <w:sz w:val="18"/>
                <w:szCs w:val="18"/>
              </w:rPr>
              <w:t xml:space="preserve">458.99 </w:t>
            </w:r>
          </w:p>
        </w:tc>
        <w:tc>
          <w:tcPr>
            <w:tcW w:w="992" w:type="dxa"/>
            <w:vAlign w:val="bottom"/>
          </w:tcPr>
          <w:p w14:paraId="7532EF9D" w14:textId="77777777" w:rsidR="009246BD" w:rsidRPr="00882BEE" w:rsidRDefault="009246BD" w:rsidP="008C1D6E">
            <w:pPr>
              <w:jc w:val="center"/>
              <w:rPr>
                <w:sz w:val="18"/>
                <w:szCs w:val="18"/>
              </w:rPr>
            </w:pPr>
            <w:r w:rsidRPr="00882BEE">
              <w:rPr>
                <w:sz w:val="18"/>
                <w:szCs w:val="18"/>
              </w:rPr>
              <w:t xml:space="preserve">525.60 </w:t>
            </w:r>
          </w:p>
        </w:tc>
        <w:tc>
          <w:tcPr>
            <w:tcW w:w="992" w:type="dxa"/>
            <w:vAlign w:val="bottom"/>
          </w:tcPr>
          <w:p w14:paraId="3E1F4F13" w14:textId="77777777" w:rsidR="009246BD" w:rsidRPr="008A03A7" w:rsidRDefault="009246BD" w:rsidP="008C1D6E">
            <w:pPr>
              <w:jc w:val="center"/>
              <w:rPr>
                <w:sz w:val="18"/>
                <w:szCs w:val="18"/>
              </w:rPr>
            </w:pPr>
            <w:r w:rsidRPr="008A03A7">
              <w:rPr>
                <w:rFonts w:ascii="Calibri" w:hAnsi="Calibri" w:cs="Calibri"/>
                <w:sz w:val="18"/>
                <w:szCs w:val="18"/>
              </w:rPr>
              <w:t xml:space="preserve">519.45 </w:t>
            </w:r>
          </w:p>
        </w:tc>
        <w:tc>
          <w:tcPr>
            <w:tcW w:w="993" w:type="dxa"/>
            <w:vAlign w:val="bottom"/>
          </w:tcPr>
          <w:p w14:paraId="52295B40" w14:textId="77777777" w:rsidR="009246BD" w:rsidRPr="008A03A7" w:rsidRDefault="009246BD" w:rsidP="008C1D6E">
            <w:pPr>
              <w:jc w:val="center"/>
              <w:rPr>
                <w:sz w:val="18"/>
                <w:szCs w:val="18"/>
              </w:rPr>
            </w:pPr>
            <w:r w:rsidRPr="008A03A7">
              <w:rPr>
                <w:rFonts w:ascii="Calibri" w:hAnsi="Calibri" w:cs="Calibri"/>
                <w:sz w:val="18"/>
                <w:szCs w:val="18"/>
              </w:rPr>
              <w:t xml:space="preserve">587.86 </w:t>
            </w:r>
          </w:p>
        </w:tc>
        <w:tc>
          <w:tcPr>
            <w:tcW w:w="1134" w:type="dxa"/>
            <w:vAlign w:val="bottom"/>
          </w:tcPr>
          <w:p w14:paraId="179E8DCE" w14:textId="77777777" w:rsidR="009246BD" w:rsidRPr="008A03A7" w:rsidRDefault="009246BD" w:rsidP="008C1D6E">
            <w:pPr>
              <w:jc w:val="center"/>
              <w:rPr>
                <w:sz w:val="18"/>
                <w:szCs w:val="18"/>
              </w:rPr>
            </w:pPr>
            <w:r w:rsidRPr="008A03A7">
              <w:rPr>
                <w:rFonts w:ascii="Calibri" w:hAnsi="Calibri" w:cs="Calibri"/>
                <w:sz w:val="18"/>
                <w:szCs w:val="18"/>
              </w:rPr>
              <w:t xml:space="preserve">598.35 </w:t>
            </w:r>
          </w:p>
        </w:tc>
        <w:tc>
          <w:tcPr>
            <w:tcW w:w="1134" w:type="dxa"/>
            <w:vAlign w:val="bottom"/>
          </w:tcPr>
          <w:p w14:paraId="38B2CC5D" w14:textId="77777777" w:rsidR="009246BD" w:rsidRPr="008A03A7" w:rsidRDefault="009246BD" w:rsidP="008C1D6E">
            <w:pPr>
              <w:jc w:val="center"/>
              <w:rPr>
                <w:sz w:val="18"/>
                <w:szCs w:val="18"/>
              </w:rPr>
            </w:pPr>
            <w:r w:rsidRPr="008A03A7">
              <w:rPr>
                <w:sz w:val="18"/>
                <w:szCs w:val="18"/>
              </w:rPr>
              <w:t xml:space="preserve">722.50 </w:t>
            </w:r>
          </w:p>
        </w:tc>
      </w:tr>
      <w:tr w:rsidR="009246BD" w:rsidRPr="00166FEF" w14:paraId="031D2FA8" w14:textId="77777777" w:rsidTr="008C1D6E">
        <w:tc>
          <w:tcPr>
            <w:tcW w:w="851" w:type="dxa"/>
            <w:vMerge/>
          </w:tcPr>
          <w:p w14:paraId="22DA0928" w14:textId="77777777" w:rsidR="009246BD" w:rsidRPr="00166FEF" w:rsidRDefault="009246BD" w:rsidP="008C1D6E">
            <w:pPr>
              <w:jc w:val="center"/>
              <w:rPr>
                <w:sz w:val="18"/>
                <w:szCs w:val="18"/>
              </w:rPr>
            </w:pPr>
          </w:p>
        </w:tc>
        <w:tc>
          <w:tcPr>
            <w:tcW w:w="709" w:type="dxa"/>
          </w:tcPr>
          <w:p w14:paraId="219E1701" w14:textId="77777777" w:rsidR="009246BD" w:rsidRPr="00166FEF" w:rsidRDefault="009246BD" w:rsidP="008C1D6E">
            <w:pPr>
              <w:jc w:val="center"/>
              <w:rPr>
                <w:sz w:val="18"/>
                <w:szCs w:val="18"/>
              </w:rPr>
            </w:pPr>
            <w:r w:rsidRPr="00166FEF">
              <w:rPr>
                <w:sz w:val="18"/>
                <w:szCs w:val="18"/>
              </w:rPr>
              <w:t>96</w:t>
            </w:r>
          </w:p>
        </w:tc>
        <w:tc>
          <w:tcPr>
            <w:tcW w:w="708" w:type="dxa"/>
          </w:tcPr>
          <w:p w14:paraId="48E5422D" w14:textId="77777777" w:rsidR="009246BD" w:rsidRPr="00166FEF" w:rsidRDefault="009246BD" w:rsidP="008C1D6E">
            <w:pPr>
              <w:jc w:val="center"/>
              <w:rPr>
                <w:sz w:val="18"/>
                <w:szCs w:val="18"/>
              </w:rPr>
            </w:pPr>
            <w:r w:rsidRPr="00166FEF">
              <w:rPr>
                <w:sz w:val="18"/>
                <w:szCs w:val="18"/>
              </w:rPr>
              <w:t>33</w:t>
            </w:r>
          </w:p>
        </w:tc>
        <w:tc>
          <w:tcPr>
            <w:tcW w:w="993" w:type="dxa"/>
            <w:vAlign w:val="bottom"/>
          </w:tcPr>
          <w:p w14:paraId="1E2896C2" w14:textId="77777777" w:rsidR="009246BD" w:rsidRPr="009246BD" w:rsidRDefault="009246BD" w:rsidP="008C1D6E">
            <w:pPr>
              <w:jc w:val="center"/>
              <w:rPr>
                <w:sz w:val="18"/>
                <w:szCs w:val="18"/>
              </w:rPr>
            </w:pPr>
            <w:r w:rsidRPr="009246BD">
              <w:rPr>
                <w:sz w:val="18"/>
                <w:szCs w:val="18"/>
              </w:rPr>
              <w:t xml:space="preserve">207.19 </w:t>
            </w:r>
          </w:p>
        </w:tc>
        <w:tc>
          <w:tcPr>
            <w:tcW w:w="992" w:type="dxa"/>
            <w:vAlign w:val="bottom"/>
          </w:tcPr>
          <w:p w14:paraId="162C6539" w14:textId="77777777" w:rsidR="009246BD" w:rsidRPr="009246BD" w:rsidRDefault="009246BD" w:rsidP="008C1D6E">
            <w:pPr>
              <w:jc w:val="center"/>
              <w:rPr>
                <w:color w:val="E7E6E6" w:themeColor="background2"/>
                <w:sz w:val="18"/>
                <w:szCs w:val="18"/>
              </w:rPr>
            </w:pPr>
            <w:r w:rsidRPr="009246BD">
              <w:rPr>
                <w:sz w:val="18"/>
                <w:szCs w:val="18"/>
              </w:rPr>
              <w:t xml:space="preserve">284.80 </w:t>
            </w:r>
          </w:p>
        </w:tc>
        <w:tc>
          <w:tcPr>
            <w:tcW w:w="992" w:type="dxa"/>
            <w:vAlign w:val="bottom"/>
          </w:tcPr>
          <w:p w14:paraId="4033FFE4" w14:textId="77777777" w:rsidR="009246BD" w:rsidRPr="00882BEE" w:rsidRDefault="009246BD" w:rsidP="008C1D6E">
            <w:pPr>
              <w:jc w:val="center"/>
              <w:rPr>
                <w:sz w:val="18"/>
                <w:szCs w:val="18"/>
              </w:rPr>
            </w:pPr>
            <w:r w:rsidRPr="00882BEE">
              <w:rPr>
                <w:sz w:val="18"/>
                <w:szCs w:val="18"/>
              </w:rPr>
              <w:t xml:space="preserve">328.06 </w:t>
            </w:r>
          </w:p>
        </w:tc>
        <w:tc>
          <w:tcPr>
            <w:tcW w:w="992" w:type="dxa"/>
            <w:vAlign w:val="bottom"/>
          </w:tcPr>
          <w:p w14:paraId="25ECB2E9" w14:textId="77777777" w:rsidR="009246BD" w:rsidRPr="008A03A7" w:rsidRDefault="009246BD" w:rsidP="008C1D6E">
            <w:pPr>
              <w:jc w:val="center"/>
              <w:rPr>
                <w:sz w:val="18"/>
                <w:szCs w:val="18"/>
              </w:rPr>
            </w:pPr>
            <w:r w:rsidRPr="00B76425">
              <w:rPr>
                <w:rFonts w:ascii="Calibri" w:hAnsi="Calibri" w:cs="Calibri"/>
                <w:sz w:val="18"/>
                <w:szCs w:val="18"/>
                <w:highlight w:val="yellow"/>
              </w:rPr>
              <w:t>307.47</w:t>
            </w:r>
            <w:r w:rsidRPr="008A03A7">
              <w:rPr>
                <w:rFonts w:ascii="Calibri" w:hAnsi="Calibri" w:cs="Calibri"/>
                <w:sz w:val="18"/>
                <w:szCs w:val="18"/>
              </w:rPr>
              <w:t xml:space="preserve"> </w:t>
            </w:r>
          </w:p>
        </w:tc>
        <w:tc>
          <w:tcPr>
            <w:tcW w:w="993" w:type="dxa"/>
            <w:vAlign w:val="bottom"/>
          </w:tcPr>
          <w:p w14:paraId="04984966" w14:textId="77777777" w:rsidR="009246BD" w:rsidRPr="008A03A7" w:rsidRDefault="009246BD" w:rsidP="008C1D6E">
            <w:pPr>
              <w:jc w:val="center"/>
              <w:rPr>
                <w:sz w:val="18"/>
                <w:szCs w:val="18"/>
              </w:rPr>
            </w:pPr>
            <w:r w:rsidRPr="00B76425">
              <w:rPr>
                <w:rFonts w:ascii="Calibri" w:hAnsi="Calibri" w:cs="Calibri"/>
                <w:sz w:val="18"/>
                <w:szCs w:val="18"/>
                <w:highlight w:val="cyan"/>
              </w:rPr>
              <w:t>347.97</w:t>
            </w:r>
            <w:r w:rsidRPr="008A03A7">
              <w:rPr>
                <w:rFonts w:ascii="Calibri" w:hAnsi="Calibri" w:cs="Calibri"/>
                <w:sz w:val="18"/>
                <w:szCs w:val="18"/>
              </w:rPr>
              <w:t xml:space="preserve"> </w:t>
            </w:r>
          </w:p>
        </w:tc>
        <w:tc>
          <w:tcPr>
            <w:tcW w:w="1134" w:type="dxa"/>
            <w:vAlign w:val="bottom"/>
          </w:tcPr>
          <w:p w14:paraId="61447CBC" w14:textId="77777777" w:rsidR="009246BD" w:rsidRPr="008A03A7" w:rsidRDefault="009246BD" w:rsidP="008C1D6E">
            <w:pPr>
              <w:jc w:val="center"/>
              <w:rPr>
                <w:sz w:val="18"/>
                <w:szCs w:val="18"/>
              </w:rPr>
            </w:pPr>
            <w:r w:rsidRPr="008A03A7">
              <w:rPr>
                <w:rFonts w:ascii="Calibri" w:hAnsi="Calibri" w:cs="Calibri"/>
                <w:sz w:val="18"/>
                <w:szCs w:val="18"/>
              </w:rPr>
              <w:t xml:space="preserve">364.76 </w:t>
            </w:r>
          </w:p>
        </w:tc>
        <w:tc>
          <w:tcPr>
            <w:tcW w:w="1134" w:type="dxa"/>
            <w:vAlign w:val="bottom"/>
          </w:tcPr>
          <w:p w14:paraId="1B72185C" w14:textId="77777777" w:rsidR="009246BD" w:rsidRPr="008A03A7" w:rsidRDefault="009246BD" w:rsidP="008C1D6E">
            <w:pPr>
              <w:jc w:val="center"/>
              <w:rPr>
                <w:sz w:val="18"/>
                <w:szCs w:val="18"/>
              </w:rPr>
            </w:pPr>
            <w:r w:rsidRPr="008A03A7">
              <w:rPr>
                <w:sz w:val="18"/>
                <w:szCs w:val="18"/>
              </w:rPr>
              <w:t xml:space="preserve">417.70 </w:t>
            </w:r>
          </w:p>
        </w:tc>
      </w:tr>
      <w:tr w:rsidR="009246BD" w:rsidRPr="00166FEF" w14:paraId="165490EE" w14:textId="77777777" w:rsidTr="008C1D6E">
        <w:tc>
          <w:tcPr>
            <w:tcW w:w="851" w:type="dxa"/>
            <w:vMerge/>
          </w:tcPr>
          <w:p w14:paraId="11B9F648" w14:textId="77777777" w:rsidR="009246BD" w:rsidRPr="00166FEF" w:rsidRDefault="009246BD" w:rsidP="008C1D6E">
            <w:pPr>
              <w:jc w:val="center"/>
              <w:rPr>
                <w:sz w:val="18"/>
                <w:szCs w:val="18"/>
              </w:rPr>
            </w:pPr>
          </w:p>
        </w:tc>
        <w:tc>
          <w:tcPr>
            <w:tcW w:w="709" w:type="dxa"/>
          </w:tcPr>
          <w:p w14:paraId="2629EF1E" w14:textId="77777777" w:rsidR="009246BD" w:rsidRPr="00166FEF" w:rsidRDefault="009246BD" w:rsidP="008C1D6E">
            <w:pPr>
              <w:jc w:val="center"/>
              <w:rPr>
                <w:sz w:val="18"/>
                <w:szCs w:val="18"/>
              </w:rPr>
            </w:pPr>
            <w:r w:rsidRPr="00166FEF">
              <w:rPr>
                <w:sz w:val="18"/>
                <w:szCs w:val="18"/>
              </w:rPr>
              <w:t>400</w:t>
            </w:r>
          </w:p>
        </w:tc>
        <w:tc>
          <w:tcPr>
            <w:tcW w:w="708" w:type="dxa"/>
          </w:tcPr>
          <w:p w14:paraId="31C71CE7" w14:textId="77777777" w:rsidR="009246BD" w:rsidRPr="00166FEF" w:rsidRDefault="009246BD" w:rsidP="008C1D6E">
            <w:pPr>
              <w:jc w:val="center"/>
              <w:rPr>
                <w:sz w:val="18"/>
                <w:szCs w:val="18"/>
              </w:rPr>
            </w:pPr>
            <w:r w:rsidRPr="00166FEF">
              <w:rPr>
                <w:sz w:val="18"/>
                <w:szCs w:val="18"/>
              </w:rPr>
              <w:t>33</w:t>
            </w:r>
          </w:p>
        </w:tc>
        <w:tc>
          <w:tcPr>
            <w:tcW w:w="993" w:type="dxa"/>
            <w:vAlign w:val="bottom"/>
          </w:tcPr>
          <w:p w14:paraId="3EAC9CF0" w14:textId="77777777" w:rsidR="009246BD" w:rsidRPr="009246BD" w:rsidRDefault="009246BD" w:rsidP="008C1D6E">
            <w:pPr>
              <w:jc w:val="center"/>
              <w:rPr>
                <w:color w:val="FF0000"/>
                <w:sz w:val="18"/>
                <w:szCs w:val="18"/>
              </w:rPr>
            </w:pPr>
            <w:r w:rsidRPr="009246BD">
              <w:rPr>
                <w:sz w:val="18"/>
                <w:szCs w:val="18"/>
              </w:rPr>
              <w:t xml:space="preserve">153.41 </w:t>
            </w:r>
          </w:p>
        </w:tc>
        <w:tc>
          <w:tcPr>
            <w:tcW w:w="992" w:type="dxa"/>
            <w:vAlign w:val="bottom"/>
          </w:tcPr>
          <w:p w14:paraId="7F0D86EA" w14:textId="77777777" w:rsidR="009246BD" w:rsidRPr="009246BD" w:rsidRDefault="009246BD" w:rsidP="008C1D6E">
            <w:pPr>
              <w:jc w:val="center"/>
              <w:rPr>
                <w:color w:val="E7E6E6" w:themeColor="background2"/>
                <w:sz w:val="18"/>
                <w:szCs w:val="18"/>
              </w:rPr>
            </w:pPr>
            <w:r w:rsidRPr="009246BD">
              <w:rPr>
                <w:sz w:val="18"/>
                <w:szCs w:val="18"/>
              </w:rPr>
              <w:t xml:space="preserve">341.87 </w:t>
            </w:r>
          </w:p>
        </w:tc>
        <w:tc>
          <w:tcPr>
            <w:tcW w:w="992" w:type="dxa"/>
            <w:vAlign w:val="bottom"/>
          </w:tcPr>
          <w:p w14:paraId="44FDB625" w14:textId="77777777" w:rsidR="009246BD" w:rsidRPr="00882BEE" w:rsidRDefault="009246BD" w:rsidP="008C1D6E">
            <w:pPr>
              <w:jc w:val="center"/>
              <w:rPr>
                <w:color w:val="FF0000"/>
                <w:sz w:val="18"/>
                <w:szCs w:val="18"/>
              </w:rPr>
            </w:pPr>
            <w:r w:rsidRPr="00882BEE">
              <w:rPr>
                <w:sz w:val="18"/>
                <w:szCs w:val="18"/>
              </w:rPr>
              <w:t xml:space="preserve">391.49 </w:t>
            </w:r>
          </w:p>
        </w:tc>
        <w:tc>
          <w:tcPr>
            <w:tcW w:w="992" w:type="dxa"/>
            <w:vAlign w:val="bottom"/>
          </w:tcPr>
          <w:p w14:paraId="54417C16" w14:textId="77777777" w:rsidR="009246BD" w:rsidRPr="008A03A7" w:rsidRDefault="009246BD" w:rsidP="008C1D6E">
            <w:pPr>
              <w:jc w:val="center"/>
              <w:rPr>
                <w:sz w:val="18"/>
                <w:szCs w:val="18"/>
              </w:rPr>
            </w:pPr>
            <w:r w:rsidRPr="008A03A7">
              <w:rPr>
                <w:rFonts w:ascii="Calibri" w:hAnsi="Calibri" w:cs="Calibri"/>
                <w:sz w:val="18"/>
                <w:szCs w:val="18"/>
              </w:rPr>
              <w:t xml:space="preserve">386.90 </w:t>
            </w:r>
          </w:p>
        </w:tc>
        <w:tc>
          <w:tcPr>
            <w:tcW w:w="993" w:type="dxa"/>
            <w:vAlign w:val="bottom"/>
          </w:tcPr>
          <w:p w14:paraId="6F423F3E" w14:textId="77777777" w:rsidR="009246BD" w:rsidRPr="008A03A7" w:rsidRDefault="009246BD" w:rsidP="008C1D6E">
            <w:pPr>
              <w:jc w:val="center"/>
              <w:rPr>
                <w:sz w:val="18"/>
                <w:szCs w:val="18"/>
              </w:rPr>
            </w:pPr>
            <w:r w:rsidRPr="008A03A7">
              <w:rPr>
                <w:rFonts w:ascii="Calibri" w:hAnsi="Calibri" w:cs="Calibri"/>
                <w:sz w:val="18"/>
                <w:szCs w:val="18"/>
              </w:rPr>
              <w:t xml:space="preserve">437.86 </w:t>
            </w:r>
          </w:p>
        </w:tc>
        <w:tc>
          <w:tcPr>
            <w:tcW w:w="1134" w:type="dxa"/>
            <w:vAlign w:val="bottom"/>
          </w:tcPr>
          <w:p w14:paraId="5B8112E6" w14:textId="77777777" w:rsidR="009246BD" w:rsidRPr="008A03A7" w:rsidRDefault="009246BD" w:rsidP="008C1D6E">
            <w:pPr>
              <w:jc w:val="center"/>
              <w:rPr>
                <w:sz w:val="18"/>
                <w:szCs w:val="18"/>
              </w:rPr>
            </w:pPr>
            <w:r w:rsidRPr="00B32169">
              <w:rPr>
                <w:rFonts w:ascii="Calibri" w:hAnsi="Calibri" w:cs="Calibri"/>
                <w:sz w:val="18"/>
                <w:szCs w:val="18"/>
                <w:highlight w:val="yellow"/>
              </w:rPr>
              <w:t>445.67</w:t>
            </w:r>
            <w:r w:rsidRPr="008A03A7">
              <w:rPr>
                <w:rFonts w:ascii="Calibri" w:hAnsi="Calibri" w:cs="Calibri"/>
                <w:sz w:val="18"/>
                <w:szCs w:val="18"/>
              </w:rPr>
              <w:t xml:space="preserve"> </w:t>
            </w:r>
          </w:p>
        </w:tc>
        <w:tc>
          <w:tcPr>
            <w:tcW w:w="1134" w:type="dxa"/>
            <w:vAlign w:val="bottom"/>
          </w:tcPr>
          <w:p w14:paraId="01BEF89F" w14:textId="77777777" w:rsidR="009246BD" w:rsidRPr="008A03A7" w:rsidRDefault="009246BD" w:rsidP="008C1D6E">
            <w:pPr>
              <w:jc w:val="center"/>
              <w:rPr>
                <w:color w:val="FF0000"/>
                <w:sz w:val="18"/>
                <w:szCs w:val="18"/>
              </w:rPr>
            </w:pPr>
            <w:r w:rsidRPr="00B32169">
              <w:rPr>
                <w:sz w:val="18"/>
                <w:szCs w:val="18"/>
                <w:highlight w:val="green"/>
              </w:rPr>
              <w:t>538.14</w:t>
            </w:r>
            <w:r w:rsidRPr="008A03A7">
              <w:rPr>
                <w:sz w:val="18"/>
                <w:szCs w:val="18"/>
              </w:rPr>
              <w:t xml:space="preserve"> </w:t>
            </w:r>
          </w:p>
        </w:tc>
      </w:tr>
      <w:tr w:rsidR="009246BD" w:rsidRPr="00166FEF" w14:paraId="07C8AA8D" w14:textId="77777777" w:rsidTr="008C1D6E">
        <w:tc>
          <w:tcPr>
            <w:tcW w:w="851" w:type="dxa"/>
            <w:vMerge w:val="restart"/>
          </w:tcPr>
          <w:p w14:paraId="4548B189" w14:textId="77777777" w:rsidR="009246BD" w:rsidRPr="00166FEF" w:rsidRDefault="009246BD" w:rsidP="008C1D6E">
            <w:pPr>
              <w:jc w:val="center"/>
              <w:rPr>
                <w:sz w:val="18"/>
                <w:szCs w:val="18"/>
              </w:rPr>
            </w:pPr>
            <w:proofErr w:type="spellStart"/>
            <w:r w:rsidRPr="00166FEF">
              <w:rPr>
                <w:rFonts w:hint="eastAsia"/>
                <w:sz w:val="18"/>
                <w:szCs w:val="18"/>
              </w:rPr>
              <w:t>R</w:t>
            </w:r>
            <w:r w:rsidRPr="00166FEF">
              <w:rPr>
                <w:sz w:val="18"/>
                <w:szCs w:val="18"/>
              </w:rPr>
              <w:t>M</w:t>
            </w:r>
            <w:r w:rsidRPr="00166FEF">
              <w:rPr>
                <w:rFonts w:hint="eastAsia"/>
                <w:sz w:val="18"/>
                <w:szCs w:val="18"/>
              </w:rPr>
              <w:t>a</w:t>
            </w:r>
            <w:proofErr w:type="spellEnd"/>
          </w:p>
        </w:tc>
        <w:tc>
          <w:tcPr>
            <w:tcW w:w="709" w:type="dxa"/>
          </w:tcPr>
          <w:p w14:paraId="10CFB2A8" w14:textId="77777777" w:rsidR="009246BD" w:rsidRPr="00166FEF" w:rsidRDefault="009246BD" w:rsidP="008C1D6E">
            <w:pPr>
              <w:jc w:val="center"/>
              <w:rPr>
                <w:sz w:val="18"/>
                <w:szCs w:val="18"/>
              </w:rPr>
            </w:pPr>
            <w:r w:rsidRPr="00166FEF">
              <w:rPr>
                <w:sz w:val="18"/>
                <w:szCs w:val="18"/>
              </w:rPr>
              <w:t>96</w:t>
            </w:r>
          </w:p>
        </w:tc>
        <w:tc>
          <w:tcPr>
            <w:tcW w:w="708" w:type="dxa"/>
          </w:tcPr>
          <w:p w14:paraId="0B05A15D" w14:textId="77777777" w:rsidR="009246BD" w:rsidRPr="00166FEF" w:rsidRDefault="009246BD" w:rsidP="008C1D6E">
            <w:pPr>
              <w:jc w:val="center"/>
              <w:rPr>
                <w:sz w:val="18"/>
                <w:szCs w:val="18"/>
              </w:rPr>
            </w:pPr>
            <w:r w:rsidRPr="00166FEF">
              <w:rPr>
                <w:sz w:val="18"/>
                <w:szCs w:val="18"/>
              </w:rPr>
              <w:t>43</w:t>
            </w:r>
          </w:p>
        </w:tc>
        <w:tc>
          <w:tcPr>
            <w:tcW w:w="993" w:type="dxa"/>
          </w:tcPr>
          <w:p w14:paraId="720C2774" w14:textId="77777777" w:rsidR="009246BD" w:rsidRPr="009246BD" w:rsidRDefault="009246BD" w:rsidP="008C1D6E">
            <w:pPr>
              <w:jc w:val="center"/>
              <w:rPr>
                <w:sz w:val="18"/>
                <w:szCs w:val="18"/>
              </w:rPr>
            </w:pPr>
            <w:r w:rsidRPr="009246BD">
              <w:rPr>
                <w:sz w:val="18"/>
                <w:szCs w:val="18"/>
              </w:rPr>
              <w:t xml:space="preserve">588.07 </w:t>
            </w:r>
          </w:p>
        </w:tc>
        <w:tc>
          <w:tcPr>
            <w:tcW w:w="992" w:type="dxa"/>
          </w:tcPr>
          <w:p w14:paraId="57526F98" w14:textId="77777777" w:rsidR="009246BD" w:rsidRPr="009246BD" w:rsidRDefault="009246BD" w:rsidP="008C1D6E">
            <w:pPr>
              <w:jc w:val="center"/>
              <w:rPr>
                <w:sz w:val="18"/>
                <w:szCs w:val="18"/>
              </w:rPr>
            </w:pPr>
            <w:r w:rsidRPr="009246BD">
              <w:rPr>
                <w:sz w:val="18"/>
                <w:szCs w:val="18"/>
              </w:rPr>
              <w:t xml:space="preserve">863.18 </w:t>
            </w:r>
          </w:p>
        </w:tc>
        <w:tc>
          <w:tcPr>
            <w:tcW w:w="992" w:type="dxa"/>
          </w:tcPr>
          <w:p w14:paraId="10900E23" w14:textId="77777777" w:rsidR="009246BD" w:rsidRPr="00882BEE" w:rsidRDefault="009246BD" w:rsidP="008C1D6E">
            <w:pPr>
              <w:jc w:val="center"/>
              <w:rPr>
                <w:sz w:val="18"/>
                <w:szCs w:val="18"/>
              </w:rPr>
            </w:pPr>
            <w:r w:rsidRPr="00882BEE">
              <w:rPr>
                <w:sz w:val="18"/>
                <w:szCs w:val="18"/>
              </w:rPr>
              <w:t xml:space="preserve">1023.72 </w:t>
            </w:r>
          </w:p>
        </w:tc>
        <w:tc>
          <w:tcPr>
            <w:tcW w:w="992" w:type="dxa"/>
            <w:vAlign w:val="bottom"/>
          </w:tcPr>
          <w:p w14:paraId="017B081F" w14:textId="77777777" w:rsidR="009246BD" w:rsidRPr="008A03A7" w:rsidRDefault="009246BD" w:rsidP="008C1D6E">
            <w:pPr>
              <w:jc w:val="center"/>
              <w:rPr>
                <w:sz w:val="18"/>
                <w:szCs w:val="18"/>
              </w:rPr>
            </w:pPr>
            <w:r w:rsidRPr="008A03A7">
              <w:rPr>
                <w:rFonts w:ascii="Calibri" w:hAnsi="Calibri" w:cs="Calibri"/>
                <w:sz w:val="18"/>
                <w:szCs w:val="18"/>
              </w:rPr>
              <w:t xml:space="preserve">946.73 </w:t>
            </w:r>
          </w:p>
        </w:tc>
        <w:tc>
          <w:tcPr>
            <w:tcW w:w="993" w:type="dxa"/>
            <w:vAlign w:val="bottom"/>
          </w:tcPr>
          <w:p w14:paraId="67F3319A" w14:textId="77777777" w:rsidR="009246BD" w:rsidRPr="008A03A7" w:rsidRDefault="009246BD" w:rsidP="008C1D6E">
            <w:pPr>
              <w:jc w:val="center"/>
              <w:rPr>
                <w:sz w:val="18"/>
                <w:szCs w:val="18"/>
              </w:rPr>
            </w:pPr>
            <w:r w:rsidRPr="008A03A7">
              <w:rPr>
                <w:rFonts w:ascii="Calibri" w:hAnsi="Calibri" w:cs="Calibri"/>
                <w:sz w:val="18"/>
                <w:szCs w:val="18"/>
              </w:rPr>
              <w:t xml:space="preserve">1099.12 </w:t>
            </w:r>
          </w:p>
        </w:tc>
        <w:tc>
          <w:tcPr>
            <w:tcW w:w="1134" w:type="dxa"/>
            <w:vAlign w:val="bottom"/>
          </w:tcPr>
          <w:p w14:paraId="77C2BE74" w14:textId="77777777" w:rsidR="009246BD" w:rsidRPr="008A03A7" w:rsidRDefault="009246BD" w:rsidP="008C1D6E">
            <w:pPr>
              <w:jc w:val="center"/>
              <w:rPr>
                <w:sz w:val="18"/>
                <w:szCs w:val="18"/>
              </w:rPr>
            </w:pPr>
            <w:r w:rsidRPr="00B76425">
              <w:rPr>
                <w:rFonts w:ascii="Calibri" w:hAnsi="Calibri" w:cs="Calibri"/>
                <w:sz w:val="18"/>
                <w:szCs w:val="18"/>
                <w:highlight w:val="yellow"/>
              </w:rPr>
              <w:t>1163.42</w:t>
            </w:r>
            <w:r w:rsidRPr="008A03A7">
              <w:rPr>
                <w:rFonts w:ascii="Calibri" w:hAnsi="Calibri" w:cs="Calibri"/>
                <w:sz w:val="18"/>
                <w:szCs w:val="18"/>
              </w:rPr>
              <w:t xml:space="preserve"> </w:t>
            </w:r>
          </w:p>
        </w:tc>
        <w:tc>
          <w:tcPr>
            <w:tcW w:w="1134" w:type="dxa"/>
          </w:tcPr>
          <w:p w14:paraId="051167D3" w14:textId="3C5141CA" w:rsidR="009246BD" w:rsidRPr="00EA778D" w:rsidRDefault="009246BD" w:rsidP="008C1D6E">
            <w:pPr>
              <w:jc w:val="center"/>
              <w:rPr>
                <w:sz w:val="18"/>
                <w:szCs w:val="18"/>
                <w:highlight w:val="cyan"/>
              </w:rPr>
            </w:pPr>
            <w:r w:rsidRPr="00B02096">
              <w:rPr>
                <w:sz w:val="18"/>
                <w:szCs w:val="18"/>
                <w:highlight w:val="magenta"/>
              </w:rPr>
              <w:t>1370.03</w:t>
            </w:r>
          </w:p>
        </w:tc>
      </w:tr>
      <w:tr w:rsidR="009246BD" w:rsidRPr="00166FEF" w14:paraId="2A02C570" w14:textId="77777777" w:rsidTr="008C1D6E">
        <w:tc>
          <w:tcPr>
            <w:tcW w:w="851" w:type="dxa"/>
            <w:vMerge/>
          </w:tcPr>
          <w:p w14:paraId="38438CBC" w14:textId="77777777" w:rsidR="009246BD" w:rsidRPr="00166FEF" w:rsidRDefault="009246BD" w:rsidP="008C1D6E">
            <w:pPr>
              <w:jc w:val="center"/>
              <w:rPr>
                <w:sz w:val="18"/>
                <w:szCs w:val="18"/>
              </w:rPr>
            </w:pPr>
          </w:p>
        </w:tc>
        <w:tc>
          <w:tcPr>
            <w:tcW w:w="709" w:type="dxa"/>
          </w:tcPr>
          <w:p w14:paraId="127AD3E7" w14:textId="77777777" w:rsidR="009246BD" w:rsidRPr="00166FEF" w:rsidRDefault="009246BD" w:rsidP="008C1D6E">
            <w:pPr>
              <w:jc w:val="center"/>
              <w:rPr>
                <w:sz w:val="18"/>
                <w:szCs w:val="18"/>
              </w:rPr>
            </w:pPr>
            <w:r w:rsidRPr="00166FEF">
              <w:rPr>
                <w:sz w:val="18"/>
                <w:szCs w:val="18"/>
              </w:rPr>
              <w:t>400</w:t>
            </w:r>
          </w:p>
        </w:tc>
        <w:tc>
          <w:tcPr>
            <w:tcW w:w="708" w:type="dxa"/>
          </w:tcPr>
          <w:p w14:paraId="0D2002F6" w14:textId="77777777" w:rsidR="009246BD" w:rsidRPr="00166FEF" w:rsidRDefault="009246BD" w:rsidP="008C1D6E">
            <w:pPr>
              <w:jc w:val="center"/>
              <w:rPr>
                <w:sz w:val="18"/>
                <w:szCs w:val="18"/>
              </w:rPr>
            </w:pPr>
            <w:r w:rsidRPr="00166FEF">
              <w:rPr>
                <w:sz w:val="18"/>
                <w:szCs w:val="18"/>
              </w:rPr>
              <w:t>43</w:t>
            </w:r>
          </w:p>
        </w:tc>
        <w:tc>
          <w:tcPr>
            <w:tcW w:w="993" w:type="dxa"/>
          </w:tcPr>
          <w:p w14:paraId="201E5A21" w14:textId="77777777" w:rsidR="009246BD" w:rsidRPr="009246BD" w:rsidRDefault="009246BD" w:rsidP="008C1D6E">
            <w:pPr>
              <w:jc w:val="center"/>
              <w:rPr>
                <w:sz w:val="18"/>
                <w:szCs w:val="18"/>
              </w:rPr>
            </w:pPr>
            <w:r w:rsidRPr="009246BD">
              <w:rPr>
                <w:sz w:val="18"/>
                <w:szCs w:val="18"/>
              </w:rPr>
              <w:t xml:space="preserve">409.27 </w:t>
            </w:r>
          </w:p>
        </w:tc>
        <w:tc>
          <w:tcPr>
            <w:tcW w:w="992" w:type="dxa"/>
          </w:tcPr>
          <w:p w14:paraId="477477C2" w14:textId="77777777" w:rsidR="009246BD" w:rsidRPr="009246BD" w:rsidRDefault="009246BD" w:rsidP="008C1D6E">
            <w:pPr>
              <w:jc w:val="center"/>
              <w:rPr>
                <w:sz w:val="18"/>
                <w:szCs w:val="18"/>
              </w:rPr>
            </w:pPr>
            <w:r w:rsidRPr="009246BD">
              <w:rPr>
                <w:sz w:val="18"/>
                <w:szCs w:val="18"/>
              </w:rPr>
              <w:t xml:space="preserve">1075.93 </w:t>
            </w:r>
          </w:p>
        </w:tc>
        <w:tc>
          <w:tcPr>
            <w:tcW w:w="992" w:type="dxa"/>
          </w:tcPr>
          <w:p w14:paraId="5A232A29" w14:textId="77777777" w:rsidR="009246BD" w:rsidRPr="00882BEE" w:rsidRDefault="009246BD" w:rsidP="008C1D6E">
            <w:pPr>
              <w:jc w:val="center"/>
              <w:rPr>
                <w:sz w:val="18"/>
                <w:szCs w:val="18"/>
              </w:rPr>
            </w:pPr>
            <w:r w:rsidRPr="00882BEE">
              <w:rPr>
                <w:sz w:val="18"/>
                <w:szCs w:val="18"/>
              </w:rPr>
              <w:t xml:space="preserve">1267.00 </w:t>
            </w:r>
          </w:p>
        </w:tc>
        <w:tc>
          <w:tcPr>
            <w:tcW w:w="992" w:type="dxa"/>
            <w:vAlign w:val="bottom"/>
          </w:tcPr>
          <w:p w14:paraId="12155B30" w14:textId="77777777" w:rsidR="009246BD" w:rsidRPr="008A03A7" w:rsidRDefault="009246BD" w:rsidP="008C1D6E">
            <w:pPr>
              <w:jc w:val="center"/>
              <w:rPr>
                <w:sz w:val="18"/>
                <w:szCs w:val="18"/>
              </w:rPr>
            </w:pPr>
            <w:r w:rsidRPr="008A03A7">
              <w:rPr>
                <w:rFonts w:ascii="Calibri" w:hAnsi="Calibri" w:cs="Calibri"/>
                <w:sz w:val="18"/>
                <w:szCs w:val="18"/>
              </w:rPr>
              <w:t xml:space="preserve">1249.12 </w:t>
            </w:r>
          </w:p>
        </w:tc>
        <w:tc>
          <w:tcPr>
            <w:tcW w:w="993" w:type="dxa"/>
            <w:vAlign w:val="bottom"/>
          </w:tcPr>
          <w:p w14:paraId="5857F051" w14:textId="77777777" w:rsidR="009246BD" w:rsidRPr="008A03A7" w:rsidRDefault="009246BD" w:rsidP="008C1D6E">
            <w:pPr>
              <w:jc w:val="center"/>
              <w:rPr>
                <w:sz w:val="18"/>
                <w:szCs w:val="18"/>
              </w:rPr>
            </w:pPr>
            <w:r w:rsidRPr="008A03A7">
              <w:rPr>
                <w:rFonts w:ascii="Calibri" w:hAnsi="Calibri" w:cs="Calibri"/>
                <w:sz w:val="18"/>
                <w:szCs w:val="18"/>
              </w:rPr>
              <w:t xml:space="preserve">1450.18 </w:t>
            </w:r>
          </w:p>
        </w:tc>
        <w:tc>
          <w:tcPr>
            <w:tcW w:w="1134" w:type="dxa"/>
            <w:vAlign w:val="bottom"/>
          </w:tcPr>
          <w:p w14:paraId="40AB2FE3" w14:textId="77777777" w:rsidR="009246BD" w:rsidRPr="008A03A7" w:rsidRDefault="009246BD" w:rsidP="008C1D6E">
            <w:pPr>
              <w:jc w:val="center"/>
              <w:rPr>
                <w:sz w:val="18"/>
                <w:szCs w:val="18"/>
              </w:rPr>
            </w:pPr>
            <w:r w:rsidRPr="008A03A7">
              <w:rPr>
                <w:rFonts w:ascii="Calibri" w:hAnsi="Calibri" w:cs="Calibri"/>
                <w:sz w:val="18"/>
                <w:szCs w:val="18"/>
              </w:rPr>
              <w:t xml:space="preserve">1481.43 </w:t>
            </w:r>
          </w:p>
        </w:tc>
        <w:tc>
          <w:tcPr>
            <w:tcW w:w="1134" w:type="dxa"/>
          </w:tcPr>
          <w:p w14:paraId="0258F6DA" w14:textId="77777777" w:rsidR="009246BD" w:rsidRPr="008A03A7" w:rsidRDefault="009246BD" w:rsidP="008C1D6E">
            <w:pPr>
              <w:jc w:val="center"/>
              <w:rPr>
                <w:sz w:val="18"/>
                <w:szCs w:val="18"/>
              </w:rPr>
            </w:pPr>
            <w:r w:rsidRPr="008A03A7">
              <w:rPr>
                <w:sz w:val="18"/>
                <w:szCs w:val="18"/>
              </w:rPr>
              <w:t xml:space="preserve">1859.74 </w:t>
            </w:r>
          </w:p>
        </w:tc>
      </w:tr>
      <w:tr w:rsidR="009246BD" w:rsidRPr="00166FEF" w14:paraId="4387BC48" w14:textId="77777777" w:rsidTr="008C1D6E">
        <w:tc>
          <w:tcPr>
            <w:tcW w:w="851" w:type="dxa"/>
            <w:vMerge/>
          </w:tcPr>
          <w:p w14:paraId="475D3507" w14:textId="77777777" w:rsidR="009246BD" w:rsidRPr="00166FEF" w:rsidRDefault="009246BD" w:rsidP="008C1D6E">
            <w:pPr>
              <w:jc w:val="center"/>
              <w:rPr>
                <w:sz w:val="18"/>
                <w:szCs w:val="18"/>
              </w:rPr>
            </w:pPr>
          </w:p>
        </w:tc>
        <w:tc>
          <w:tcPr>
            <w:tcW w:w="709" w:type="dxa"/>
          </w:tcPr>
          <w:p w14:paraId="5DC82821" w14:textId="77777777" w:rsidR="009246BD" w:rsidRPr="00166FEF" w:rsidRDefault="009246BD" w:rsidP="008C1D6E">
            <w:pPr>
              <w:jc w:val="center"/>
              <w:rPr>
                <w:sz w:val="18"/>
                <w:szCs w:val="18"/>
              </w:rPr>
            </w:pPr>
            <w:r w:rsidRPr="00166FEF">
              <w:rPr>
                <w:sz w:val="18"/>
                <w:szCs w:val="18"/>
              </w:rPr>
              <w:t>96</w:t>
            </w:r>
          </w:p>
        </w:tc>
        <w:tc>
          <w:tcPr>
            <w:tcW w:w="708" w:type="dxa"/>
          </w:tcPr>
          <w:p w14:paraId="62B86AFA" w14:textId="77777777" w:rsidR="009246BD" w:rsidRPr="00166FEF" w:rsidRDefault="009246BD" w:rsidP="008C1D6E">
            <w:pPr>
              <w:jc w:val="center"/>
              <w:rPr>
                <w:sz w:val="18"/>
                <w:szCs w:val="18"/>
              </w:rPr>
            </w:pPr>
            <w:r w:rsidRPr="00166FEF">
              <w:rPr>
                <w:sz w:val="18"/>
                <w:szCs w:val="18"/>
              </w:rPr>
              <w:t>38</w:t>
            </w:r>
          </w:p>
        </w:tc>
        <w:tc>
          <w:tcPr>
            <w:tcW w:w="993" w:type="dxa"/>
          </w:tcPr>
          <w:p w14:paraId="57ECF5BA" w14:textId="77777777" w:rsidR="009246BD" w:rsidRPr="009246BD" w:rsidRDefault="009246BD" w:rsidP="008C1D6E">
            <w:pPr>
              <w:jc w:val="center"/>
              <w:rPr>
                <w:sz w:val="18"/>
                <w:szCs w:val="18"/>
              </w:rPr>
            </w:pPr>
            <w:r w:rsidRPr="009246BD">
              <w:rPr>
                <w:sz w:val="18"/>
                <w:szCs w:val="18"/>
              </w:rPr>
              <w:t xml:space="preserve">412.19 </w:t>
            </w:r>
          </w:p>
        </w:tc>
        <w:tc>
          <w:tcPr>
            <w:tcW w:w="992" w:type="dxa"/>
          </w:tcPr>
          <w:p w14:paraId="389BB28B" w14:textId="77777777" w:rsidR="009246BD" w:rsidRPr="009246BD" w:rsidRDefault="009246BD" w:rsidP="008C1D6E">
            <w:pPr>
              <w:jc w:val="center"/>
              <w:rPr>
                <w:sz w:val="18"/>
                <w:szCs w:val="18"/>
              </w:rPr>
            </w:pPr>
            <w:r w:rsidRPr="009246BD">
              <w:rPr>
                <w:sz w:val="18"/>
                <w:szCs w:val="18"/>
              </w:rPr>
              <w:t xml:space="preserve">605.03 </w:t>
            </w:r>
          </w:p>
        </w:tc>
        <w:tc>
          <w:tcPr>
            <w:tcW w:w="992" w:type="dxa"/>
          </w:tcPr>
          <w:p w14:paraId="481D4D65" w14:textId="77777777" w:rsidR="009246BD" w:rsidRPr="00882BEE" w:rsidRDefault="009246BD" w:rsidP="008C1D6E">
            <w:pPr>
              <w:jc w:val="center"/>
              <w:rPr>
                <w:sz w:val="18"/>
                <w:szCs w:val="18"/>
              </w:rPr>
            </w:pPr>
            <w:r w:rsidRPr="00882BEE">
              <w:rPr>
                <w:sz w:val="18"/>
                <w:szCs w:val="18"/>
              </w:rPr>
              <w:t xml:space="preserve">717.55 </w:t>
            </w:r>
          </w:p>
        </w:tc>
        <w:tc>
          <w:tcPr>
            <w:tcW w:w="992" w:type="dxa"/>
            <w:vAlign w:val="bottom"/>
          </w:tcPr>
          <w:p w14:paraId="272EFFCC" w14:textId="77777777" w:rsidR="009246BD" w:rsidRPr="008A03A7" w:rsidRDefault="009246BD" w:rsidP="008C1D6E">
            <w:pPr>
              <w:jc w:val="center"/>
              <w:rPr>
                <w:sz w:val="18"/>
                <w:szCs w:val="18"/>
              </w:rPr>
            </w:pPr>
            <w:r w:rsidRPr="008A03A7">
              <w:rPr>
                <w:rFonts w:ascii="Calibri" w:hAnsi="Calibri" w:cs="Calibri"/>
                <w:sz w:val="18"/>
                <w:szCs w:val="18"/>
              </w:rPr>
              <w:t xml:space="preserve">663.59 </w:t>
            </w:r>
          </w:p>
        </w:tc>
        <w:tc>
          <w:tcPr>
            <w:tcW w:w="993" w:type="dxa"/>
            <w:vAlign w:val="bottom"/>
          </w:tcPr>
          <w:p w14:paraId="5118025C" w14:textId="77777777" w:rsidR="009246BD" w:rsidRPr="008A03A7" w:rsidRDefault="009246BD" w:rsidP="008C1D6E">
            <w:pPr>
              <w:jc w:val="center"/>
              <w:rPr>
                <w:sz w:val="18"/>
                <w:szCs w:val="18"/>
              </w:rPr>
            </w:pPr>
            <w:r w:rsidRPr="008A03A7">
              <w:rPr>
                <w:rFonts w:ascii="Calibri" w:hAnsi="Calibri" w:cs="Calibri"/>
                <w:sz w:val="18"/>
                <w:szCs w:val="18"/>
              </w:rPr>
              <w:t xml:space="preserve">770.40 </w:t>
            </w:r>
          </w:p>
        </w:tc>
        <w:tc>
          <w:tcPr>
            <w:tcW w:w="1134" w:type="dxa"/>
            <w:vAlign w:val="bottom"/>
          </w:tcPr>
          <w:p w14:paraId="211F67AE" w14:textId="77777777" w:rsidR="009246BD" w:rsidRPr="008A03A7" w:rsidRDefault="009246BD" w:rsidP="008C1D6E">
            <w:pPr>
              <w:jc w:val="center"/>
              <w:rPr>
                <w:sz w:val="18"/>
                <w:szCs w:val="18"/>
              </w:rPr>
            </w:pPr>
            <w:r w:rsidRPr="008A03A7">
              <w:rPr>
                <w:rFonts w:ascii="Calibri" w:hAnsi="Calibri" w:cs="Calibri"/>
                <w:sz w:val="18"/>
                <w:szCs w:val="18"/>
              </w:rPr>
              <w:t xml:space="preserve">815.47 </w:t>
            </w:r>
          </w:p>
        </w:tc>
        <w:tc>
          <w:tcPr>
            <w:tcW w:w="1134" w:type="dxa"/>
          </w:tcPr>
          <w:p w14:paraId="4CD93309" w14:textId="77777777" w:rsidR="009246BD" w:rsidRPr="008A03A7" w:rsidRDefault="009246BD" w:rsidP="008C1D6E">
            <w:pPr>
              <w:jc w:val="center"/>
              <w:rPr>
                <w:sz w:val="18"/>
                <w:szCs w:val="18"/>
              </w:rPr>
            </w:pPr>
            <w:r w:rsidRPr="008A03A7">
              <w:rPr>
                <w:sz w:val="18"/>
                <w:szCs w:val="18"/>
              </w:rPr>
              <w:t xml:space="preserve">960.29 </w:t>
            </w:r>
          </w:p>
        </w:tc>
      </w:tr>
      <w:tr w:rsidR="009246BD" w:rsidRPr="00166FEF" w14:paraId="3F80D0ED" w14:textId="77777777" w:rsidTr="008C1D6E">
        <w:tc>
          <w:tcPr>
            <w:tcW w:w="851" w:type="dxa"/>
            <w:vMerge/>
          </w:tcPr>
          <w:p w14:paraId="494EF218" w14:textId="77777777" w:rsidR="009246BD" w:rsidRPr="00166FEF" w:rsidRDefault="009246BD" w:rsidP="008C1D6E">
            <w:pPr>
              <w:jc w:val="center"/>
              <w:rPr>
                <w:sz w:val="18"/>
                <w:szCs w:val="18"/>
              </w:rPr>
            </w:pPr>
          </w:p>
        </w:tc>
        <w:tc>
          <w:tcPr>
            <w:tcW w:w="709" w:type="dxa"/>
          </w:tcPr>
          <w:p w14:paraId="74AA57AF" w14:textId="77777777" w:rsidR="009246BD" w:rsidRPr="00166FEF" w:rsidRDefault="009246BD" w:rsidP="008C1D6E">
            <w:pPr>
              <w:jc w:val="center"/>
              <w:rPr>
                <w:sz w:val="18"/>
                <w:szCs w:val="18"/>
              </w:rPr>
            </w:pPr>
            <w:r w:rsidRPr="00166FEF">
              <w:rPr>
                <w:sz w:val="18"/>
                <w:szCs w:val="18"/>
              </w:rPr>
              <w:t>400</w:t>
            </w:r>
          </w:p>
        </w:tc>
        <w:tc>
          <w:tcPr>
            <w:tcW w:w="708" w:type="dxa"/>
          </w:tcPr>
          <w:p w14:paraId="45F2D407" w14:textId="77777777" w:rsidR="009246BD" w:rsidRPr="00166FEF" w:rsidRDefault="009246BD" w:rsidP="008C1D6E">
            <w:pPr>
              <w:jc w:val="center"/>
              <w:rPr>
                <w:sz w:val="18"/>
                <w:szCs w:val="18"/>
              </w:rPr>
            </w:pPr>
            <w:r w:rsidRPr="00166FEF">
              <w:rPr>
                <w:sz w:val="18"/>
                <w:szCs w:val="18"/>
              </w:rPr>
              <w:t>38</w:t>
            </w:r>
          </w:p>
        </w:tc>
        <w:tc>
          <w:tcPr>
            <w:tcW w:w="993" w:type="dxa"/>
          </w:tcPr>
          <w:p w14:paraId="0FBCE956" w14:textId="77777777" w:rsidR="009246BD" w:rsidRPr="009246BD" w:rsidRDefault="009246BD" w:rsidP="008C1D6E">
            <w:pPr>
              <w:jc w:val="center"/>
              <w:rPr>
                <w:sz w:val="18"/>
                <w:szCs w:val="18"/>
              </w:rPr>
            </w:pPr>
            <w:r w:rsidRPr="009246BD">
              <w:rPr>
                <w:sz w:val="18"/>
                <w:szCs w:val="18"/>
              </w:rPr>
              <w:t xml:space="preserve">286.87 </w:t>
            </w:r>
          </w:p>
        </w:tc>
        <w:tc>
          <w:tcPr>
            <w:tcW w:w="992" w:type="dxa"/>
          </w:tcPr>
          <w:p w14:paraId="5D504515" w14:textId="77777777" w:rsidR="009246BD" w:rsidRPr="009246BD" w:rsidRDefault="009246BD" w:rsidP="008C1D6E">
            <w:pPr>
              <w:jc w:val="center"/>
              <w:rPr>
                <w:sz w:val="18"/>
                <w:szCs w:val="18"/>
              </w:rPr>
            </w:pPr>
            <w:r w:rsidRPr="009246BD">
              <w:rPr>
                <w:sz w:val="18"/>
                <w:szCs w:val="18"/>
              </w:rPr>
              <w:t xml:space="preserve">754.15 </w:t>
            </w:r>
          </w:p>
        </w:tc>
        <w:tc>
          <w:tcPr>
            <w:tcW w:w="992" w:type="dxa"/>
          </w:tcPr>
          <w:p w14:paraId="6B772359" w14:textId="77777777" w:rsidR="009246BD" w:rsidRPr="00882BEE" w:rsidRDefault="009246BD" w:rsidP="008C1D6E">
            <w:pPr>
              <w:jc w:val="center"/>
              <w:rPr>
                <w:sz w:val="18"/>
                <w:szCs w:val="18"/>
              </w:rPr>
            </w:pPr>
            <w:r w:rsidRPr="00882BEE">
              <w:rPr>
                <w:sz w:val="18"/>
                <w:szCs w:val="18"/>
              </w:rPr>
              <w:t xml:space="preserve">888.07 </w:t>
            </w:r>
          </w:p>
        </w:tc>
        <w:tc>
          <w:tcPr>
            <w:tcW w:w="992" w:type="dxa"/>
            <w:vAlign w:val="bottom"/>
          </w:tcPr>
          <w:p w14:paraId="5493FCAD" w14:textId="77777777" w:rsidR="009246BD" w:rsidRPr="008A03A7" w:rsidRDefault="009246BD" w:rsidP="008C1D6E">
            <w:pPr>
              <w:jc w:val="center"/>
              <w:rPr>
                <w:sz w:val="18"/>
                <w:szCs w:val="18"/>
              </w:rPr>
            </w:pPr>
            <w:r w:rsidRPr="008A03A7">
              <w:rPr>
                <w:rFonts w:ascii="Calibri" w:hAnsi="Calibri" w:cs="Calibri"/>
                <w:sz w:val="18"/>
                <w:szCs w:val="18"/>
              </w:rPr>
              <w:t xml:space="preserve">875.54 </w:t>
            </w:r>
          </w:p>
        </w:tc>
        <w:tc>
          <w:tcPr>
            <w:tcW w:w="993" w:type="dxa"/>
            <w:vAlign w:val="bottom"/>
          </w:tcPr>
          <w:p w14:paraId="4C514FB0" w14:textId="77777777" w:rsidR="009246BD" w:rsidRPr="008A03A7" w:rsidRDefault="009246BD" w:rsidP="008C1D6E">
            <w:pPr>
              <w:jc w:val="center"/>
              <w:rPr>
                <w:sz w:val="18"/>
                <w:szCs w:val="18"/>
              </w:rPr>
            </w:pPr>
            <w:r w:rsidRPr="008A03A7">
              <w:rPr>
                <w:rFonts w:ascii="Calibri" w:hAnsi="Calibri" w:cs="Calibri"/>
                <w:sz w:val="18"/>
                <w:szCs w:val="18"/>
              </w:rPr>
              <w:t xml:space="preserve">1016.47 </w:t>
            </w:r>
          </w:p>
        </w:tc>
        <w:tc>
          <w:tcPr>
            <w:tcW w:w="1134" w:type="dxa"/>
            <w:vAlign w:val="bottom"/>
          </w:tcPr>
          <w:p w14:paraId="666B00C8" w14:textId="77777777" w:rsidR="009246BD" w:rsidRPr="008A03A7" w:rsidRDefault="009246BD" w:rsidP="008C1D6E">
            <w:pPr>
              <w:jc w:val="center"/>
              <w:rPr>
                <w:sz w:val="18"/>
                <w:szCs w:val="18"/>
              </w:rPr>
            </w:pPr>
            <w:r w:rsidRPr="00B76425">
              <w:rPr>
                <w:rFonts w:ascii="Calibri" w:hAnsi="Calibri" w:cs="Calibri"/>
                <w:sz w:val="18"/>
                <w:szCs w:val="18"/>
                <w:highlight w:val="yellow"/>
              </w:rPr>
              <w:t>1038.37</w:t>
            </w:r>
            <w:r w:rsidRPr="008A03A7">
              <w:rPr>
                <w:rFonts w:ascii="Calibri" w:hAnsi="Calibri" w:cs="Calibri"/>
                <w:sz w:val="18"/>
                <w:szCs w:val="18"/>
              </w:rPr>
              <w:t xml:space="preserve"> </w:t>
            </w:r>
          </w:p>
        </w:tc>
        <w:tc>
          <w:tcPr>
            <w:tcW w:w="1134" w:type="dxa"/>
          </w:tcPr>
          <w:p w14:paraId="3209DD70" w14:textId="77777777" w:rsidR="009246BD" w:rsidRPr="008A03A7" w:rsidRDefault="009246BD" w:rsidP="008C1D6E">
            <w:pPr>
              <w:jc w:val="center"/>
              <w:rPr>
                <w:sz w:val="18"/>
                <w:szCs w:val="18"/>
              </w:rPr>
            </w:pPr>
            <w:r w:rsidRPr="00B02096">
              <w:rPr>
                <w:sz w:val="18"/>
                <w:szCs w:val="18"/>
                <w:highlight w:val="magenta"/>
              </w:rPr>
              <w:t>1303.54</w:t>
            </w:r>
            <w:r w:rsidRPr="008A03A7">
              <w:rPr>
                <w:sz w:val="18"/>
                <w:szCs w:val="18"/>
              </w:rPr>
              <w:t xml:space="preserve"> </w:t>
            </w:r>
          </w:p>
        </w:tc>
      </w:tr>
      <w:tr w:rsidR="009246BD" w:rsidRPr="00166FEF" w14:paraId="695F3583" w14:textId="77777777" w:rsidTr="008C1D6E">
        <w:tc>
          <w:tcPr>
            <w:tcW w:w="851" w:type="dxa"/>
            <w:vMerge/>
          </w:tcPr>
          <w:p w14:paraId="4BDBF9A0" w14:textId="77777777" w:rsidR="009246BD" w:rsidRPr="00166FEF" w:rsidRDefault="009246BD" w:rsidP="008C1D6E">
            <w:pPr>
              <w:jc w:val="center"/>
              <w:rPr>
                <w:sz w:val="18"/>
                <w:szCs w:val="18"/>
              </w:rPr>
            </w:pPr>
          </w:p>
        </w:tc>
        <w:tc>
          <w:tcPr>
            <w:tcW w:w="709" w:type="dxa"/>
          </w:tcPr>
          <w:p w14:paraId="51044DAF" w14:textId="77777777" w:rsidR="009246BD" w:rsidRPr="00166FEF" w:rsidRDefault="009246BD" w:rsidP="008C1D6E">
            <w:pPr>
              <w:jc w:val="center"/>
              <w:rPr>
                <w:sz w:val="18"/>
                <w:szCs w:val="18"/>
              </w:rPr>
            </w:pPr>
            <w:r w:rsidRPr="00166FEF">
              <w:rPr>
                <w:sz w:val="18"/>
                <w:szCs w:val="18"/>
              </w:rPr>
              <w:t>96</w:t>
            </w:r>
          </w:p>
        </w:tc>
        <w:tc>
          <w:tcPr>
            <w:tcW w:w="708" w:type="dxa"/>
          </w:tcPr>
          <w:p w14:paraId="2D251542" w14:textId="77777777" w:rsidR="009246BD" w:rsidRPr="00166FEF" w:rsidRDefault="009246BD" w:rsidP="008C1D6E">
            <w:pPr>
              <w:jc w:val="center"/>
              <w:rPr>
                <w:sz w:val="18"/>
                <w:szCs w:val="18"/>
              </w:rPr>
            </w:pPr>
            <w:r w:rsidRPr="00166FEF">
              <w:rPr>
                <w:sz w:val="18"/>
                <w:szCs w:val="18"/>
              </w:rPr>
              <w:t>33</w:t>
            </w:r>
          </w:p>
        </w:tc>
        <w:tc>
          <w:tcPr>
            <w:tcW w:w="993" w:type="dxa"/>
          </w:tcPr>
          <w:p w14:paraId="02AD40EC" w14:textId="77777777" w:rsidR="009246BD" w:rsidRPr="009246BD" w:rsidRDefault="009246BD" w:rsidP="008C1D6E">
            <w:pPr>
              <w:jc w:val="center"/>
              <w:rPr>
                <w:sz w:val="18"/>
                <w:szCs w:val="18"/>
              </w:rPr>
            </w:pPr>
            <w:r w:rsidRPr="009246BD">
              <w:rPr>
                <w:sz w:val="18"/>
                <w:szCs w:val="18"/>
              </w:rPr>
              <w:t xml:space="preserve">288.92 </w:t>
            </w:r>
          </w:p>
        </w:tc>
        <w:tc>
          <w:tcPr>
            <w:tcW w:w="992" w:type="dxa"/>
          </w:tcPr>
          <w:p w14:paraId="4BA05D33" w14:textId="77777777" w:rsidR="009246BD" w:rsidRPr="009246BD" w:rsidRDefault="009246BD" w:rsidP="008C1D6E">
            <w:pPr>
              <w:jc w:val="center"/>
              <w:rPr>
                <w:sz w:val="18"/>
                <w:szCs w:val="18"/>
              </w:rPr>
            </w:pPr>
            <w:r w:rsidRPr="009246BD">
              <w:rPr>
                <w:sz w:val="18"/>
                <w:szCs w:val="18"/>
              </w:rPr>
              <w:t xml:space="preserve">424.08 </w:t>
            </w:r>
          </w:p>
        </w:tc>
        <w:tc>
          <w:tcPr>
            <w:tcW w:w="992" w:type="dxa"/>
          </w:tcPr>
          <w:p w14:paraId="62244199" w14:textId="77777777" w:rsidR="009246BD" w:rsidRPr="00882BEE" w:rsidRDefault="009246BD" w:rsidP="008C1D6E">
            <w:pPr>
              <w:jc w:val="center"/>
              <w:rPr>
                <w:sz w:val="18"/>
                <w:szCs w:val="18"/>
              </w:rPr>
            </w:pPr>
            <w:r w:rsidRPr="00882BEE">
              <w:rPr>
                <w:sz w:val="18"/>
                <w:szCs w:val="18"/>
              </w:rPr>
              <w:t xml:space="preserve">502.95 </w:t>
            </w:r>
          </w:p>
        </w:tc>
        <w:tc>
          <w:tcPr>
            <w:tcW w:w="992" w:type="dxa"/>
            <w:vAlign w:val="bottom"/>
          </w:tcPr>
          <w:p w14:paraId="23F573C9" w14:textId="77777777" w:rsidR="009246BD" w:rsidRPr="008A03A7" w:rsidRDefault="009246BD" w:rsidP="008C1D6E">
            <w:pPr>
              <w:jc w:val="center"/>
              <w:rPr>
                <w:sz w:val="18"/>
                <w:szCs w:val="18"/>
              </w:rPr>
            </w:pPr>
            <w:r w:rsidRPr="00B75EED">
              <w:rPr>
                <w:rFonts w:ascii="Calibri" w:hAnsi="Calibri" w:cs="Calibri"/>
                <w:sz w:val="18"/>
                <w:szCs w:val="18"/>
                <w:highlight w:val="yellow"/>
              </w:rPr>
              <w:t>465.13</w:t>
            </w:r>
            <w:r w:rsidRPr="008A03A7">
              <w:rPr>
                <w:rFonts w:ascii="Calibri" w:hAnsi="Calibri" w:cs="Calibri"/>
                <w:sz w:val="18"/>
                <w:szCs w:val="18"/>
              </w:rPr>
              <w:t xml:space="preserve"> </w:t>
            </w:r>
          </w:p>
        </w:tc>
        <w:tc>
          <w:tcPr>
            <w:tcW w:w="993" w:type="dxa"/>
            <w:vAlign w:val="bottom"/>
          </w:tcPr>
          <w:p w14:paraId="1A679A66" w14:textId="77777777" w:rsidR="009246BD" w:rsidRPr="008A03A7" w:rsidRDefault="009246BD" w:rsidP="008C1D6E">
            <w:pPr>
              <w:jc w:val="center"/>
              <w:rPr>
                <w:sz w:val="18"/>
                <w:szCs w:val="18"/>
              </w:rPr>
            </w:pPr>
            <w:r w:rsidRPr="00EA778D">
              <w:rPr>
                <w:rFonts w:ascii="Calibri" w:hAnsi="Calibri" w:cs="Calibri"/>
                <w:sz w:val="18"/>
                <w:szCs w:val="18"/>
                <w:highlight w:val="green"/>
              </w:rPr>
              <w:t>539.99</w:t>
            </w:r>
            <w:r w:rsidRPr="008A03A7">
              <w:rPr>
                <w:rFonts w:ascii="Calibri" w:hAnsi="Calibri" w:cs="Calibri"/>
                <w:sz w:val="18"/>
                <w:szCs w:val="18"/>
              </w:rPr>
              <w:t xml:space="preserve"> </w:t>
            </w:r>
          </w:p>
        </w:tc>
        <w:tc>
          <w:tcPr>
            <w:tcW w:w="1134" w:type="dxa"/>
            <w:vAlign w:val="bottom"/>
          </w:tcPr>
          <w:p w14:paraId="139AED42" w14:textId="77777777" w:rsidR="009246BD" w:rsidRPr="008A03A7" w:rsidRDefault="009246BD" w:rsidP="008C1D6E">
            <w:pPr>
              <w:jc w:val="center"/>
              <w:rPr>
                <w:sz w:val="18"/>
                <w:szCs w:val="18"/>
              </w:rPr>
            </w:pPr>
            <w:r w:rsidRPr="008A03A7">
              <w:rPr>
                <w:rFonts w:ascii="Calibri" w:hAnsi="Calibri" w:cs="Calibri"/>
                <w:sz w:val="18"/>
                <w:szCs w:val="18"/>
              </w:rPr>
              <w:t xml:space="preserve">571.59 </w:t>
            </w:r>
          </w:p>
        </w:tc>
        <w:tc>
          <w:tcPr>
            <w:tcW w:w="1134" w:type="dxa"/>
          </w:tcPr>
          <w:p w14:paraId="398CCB47" w14:textId="77777777" w:rsidR="009246BD" w:rsidRPr="008A03A7" w:rsidRDefault="009246BD" w:rsidP="008C1D6E">
            <w:pPr>
              <w:jc w:val="center"/>
              <w:rPr>
                <w:sz w:val="18"/>
                <w:szCs w:val="18"/>
              </w:rPr>
            </w:pPr>
            <w:r w:rsidRPr="008A03A7">
              <w:rPr>
                <w:sz w:val="18"/>
                <w:szCs w:val="18"/>
              </w:rPr>
              <w:t xml:space="preserve">673.09 </w:t>
            </w:r>
          </w:p>
        </w:tc>
      </w:tr>
      <w:tr w:rsidR="009246BD" w:rsidRPr="00166FEF" w14:paraId="165F8FA1" w14:textId="77777777" w:rsidTr="008C1D6E">
        <w:tc>
          <w:tcPr>
            <w:tcW w:w="851" w:type="dxa"/>
            <w:vMerge/>
          </w:tcPr>
          <w:p w14:paraId="0494D0D0" w14:textId="77777777" w:rsidR="009246BD" w:rsidRPr="00166FEF" w:rsidRDefault="009246BD" w:rsidP="008C1D6E">
            <w:pPr>
              <w:jc w:val="center"/>
              <w:rPr>
                <w:sz w:val="18"/>
                <w:szCs w:val="18"/>
              </w:rPr>
            </w:pPr>
          </w:p>
        </w:tc>
        <w:tc>
          <w:tcPr>
            <w:tcW w:w="709" w:type="dxa"/>
          </w:tcPr>
          <w:p w14:paraId="5C1B7674" w14:textId="77777777" w:rsidR="009246BD" w:rsidRPr="00166FEF" w:rsidRDefault="009246BD" w:rsidP="008C1D6E">
            <w:pPr>
              <w:jc w:val="center"/>
              <w:rPr>
                <w:sz w:val="18"/>
                <w:szCs w:val="18"/>
              </w:rPr>
            </w:pPr>
            <w:r w:rsidRPr="00166FEF">
              <w:rPr>
                <w:sz w:val="18"/>
                <w:szCs w:val="18"/>
              </w:rPr>
              <w:t>400</w:t>
            </w:r>
          </w:p>
        </w:tc>
        <w:tc>
          <w:tcPr>
            <w:tcW w:w="708" w:type="dxa"/>
          </w:tcPr>
          <w:p w14:paraId="249C3781" w14:textId="77777777" w:rsidR="009246BD" w:rsidRPr="00166FEF" w:rsidRDefault="009246BD" w:rsidP="008C1D6E">
            <w:pPr>
              <w:jc w:val="center"/>
              <w:rPr>
                <w:sz w:val="18"/>
                <w:szCs w:val="18"/>
              </w:rPr>
            </w:pPr>
            <w:r w:rsidRPr="00166FEF">
              <w:rPr>
                <w:sz w:val="18"/>
                <w:szCs w:val="18"/>
              </w:rPr>
              <w:t>33</w:t>
            </w:r>
          </w:p>
        </w:tc>
        <w:tc>
          <w:tcPr>
            <w:tcW w:w="993" w:type="dxa"/>
          </w:tcPr>
          <w:p w14:paraId="180A10E7" w14:textId="77777777" w:rsidR="009246BD" w:rsidRPr="009246BD" w:rsidRDefault="009246BD" w:rsidP="008C1D6E">
            <w:pPr>
              <w:jc w:val="center"/>
              <w:rPr>
                <w:sz w:val="18"/>
                <w:szCs w:val="18"/>
              </w:rPr>
            </w:pPr>
            <w:r w:rsidRPr="009246BD">
              <w:rPr>
                <w:sz w:val="18"/>
                <w:szCs w:val="18"/>
              </w:rPr>
              <w:t xml:space="preserve">201.07 </w:t>
            </w:r>
          </w:p>
        </w:tc>
        <w:tc>
          <w:tcPr>
            <w:tcW w:w="992" w:type="dxa"/>
          </w:tcPr>
          <w:p w14:paraId="55373ADE" w14:textId="77777777" w:rsidR="009246BD" w:rsidRPr="009246BD" w:rsidRDefault="009246BD" w:rsidP="008C1D6E">
            <w:pPr>
              <w:jc w:val="center"/>
              <w:rPr>
                <w:sz w:val="18"/>
                <w:szCs w:val="18"/>
              </w:rPr>
            </w:pPr>
            <w:r w:rsidRPr="009246BD">
              <w:rPr>
                <w:sz w:val="18"/>
                <w:szCs w:val="18"/>
              </w:rPr>
              <w:t xml:space="preserve">528.60 </w:t>
            </w:r>
          </w:p>
        </w:tc>
        <w:tc>
          <w:tcPr>
            <w:tcW w:w="992" w:type="dxa"/>
          </w:tcPr>
          <w:p w14:paraId="42DA4565" w14:textId="77777777" w:rsidR="009246BD" w:rsidRPr="00882BEE" w:rsidRDefault="009246BD" w:rsidP="008C1D6E">
            <w:pPr>
              <w:jc w:val="center"/>
              <w:rPr>
                <w:sz w:val="18"/>
                <w:szCs w:val="18"/>
              </w:rPr>
            </w:pPr>
            <w:r w:rsidRPr="00882BEE">
              <w:rPr>
                <w:sz w:val="18"/>
                <w:szCs w:val="18"/>
              </w:rPr>
              <w:t xml:space="preserve">622.47 </w:t>
            </w:r>
          </w:p>
        </w:tc>
        <w:tc>
          <w:tcPr>
            <w:tcW w:w="992" w:type="dxa"/>
            <w:vAlign w:val="bottom"/>
          </w:tcPr>
          <w:p w14:paraId="4AA4F900" w14:textId="77777777" w:rsidR="009246BD" w:rsidRPr="008A03A7" w:rsidRDefault="009246BD" w:rsidP="008C1D6E">
            <w:pPr>
              <w:jc w:val="center"/>
              <w:rPr>
                <w:sz w:val="18"/>
                <w:szCs w:val="18"/>
              </w:rPr>
            </w:pPr>
            <w:r w:rsidRPr="008A03A7">
              <w:rPr>
                <w:rFonts w:ascii="Calibri" w:hAnsi="Calibri" w:cs="Calibri"/>
                <w:sz w:val="18"/>
                <w:szCs w:val="18"/>
              </w:rPr>
              <w:t xml:space="preserve">613.69 </w:t>
            </w:r>
          </w:p>
        </w:tc>
        <w:tc>
          <w:tcPr>
            <w:tcW w:w="993" w:type="dxa"/>
            <w:vAlign w:val="bottom"/>
          </w:tcPr>
          <w:p w14:paraId="35F14F84" w14:textId="77777777" w:rsidR="009246BD" w:rsidRPr="008A03A7" w:rsidRDefault="009246BD" w:rsidP="008C1D6E">
            <w:pPr>
              <w:jc w:val="center"/>
              <w:rPr>
                <w:sz w:val="18"/>
                <w:szCs w:val="18"/>
              </w:rPr>
            </w:pPr>
            <w:r w:rsidRPr="008A03A7">
              <w:rPr>
                <w:rFonts w:ascii="Calibri" w:hAnsi="Calibri" w:cs="Calibri"/>
                <w:sz w:val="18"/>
                <w:szCs w:val="18"/>
              </w:rPr>
              <w:t xml:space="preserve">712.47 </w:t>
            </w:r>
          </w:p>
        </w:tc>
        <w:tc>
          <w:tcPr>
            <w:tcW w:w="1134" w:type="dxa"/>
            <w:vAlign w:val="bottom"/>
          </w:tcPr>
          <w:p w14:paraId="05843E9E" w14:textId="77777777" w:rsidR="009246BD" w:rsidRPr="008A03A7" w:rsidRDefault="009246BD" w:rsidP="008C1D6E">
            <w:pPr>
              <w:jc w:val="center"/>
              <w:rPr>
                <w:sz w:val="18"/>
                <w:szCs w:val="18"/>
              </w:rPr>
            </w:pPr>
            <w:r w:rsidRPr="008A03A7">
              <w:rPr>
                <w:rFonts w:ascii="Calibri" w:hAnsi="Calibri" w:cs="Calibri"/>
                <w:sz w:val="18"/>
                <w:szCs w:val="18"/>
              </w:rPr>
              <w:t xml:space="preserve">727.82 </w:t>
            </w:r>
          </w:p>
        </w:tc>
        <w:tc>
          <w:tcPr>
            <w:tcW w:w="1134" w:type="dxa"/>
          </w:tcPr>
          <w:p w14:paraId="3D62E7B3" w14:textId="77777777" w:rsidR="009246BD" w:rsidRPr="008A03A7" w:rsidRDefault="009246BD" w:rsidP="008C1D6E">
            <w:pPr>
              <w:jc w:val="center"/>
              <w:rPr>
                <w:sz w:val="18"/>
                <w:szCs w:val="18"/>
              </w:rPr>
            </w:pPr>
            <w:r w:rsidRPr="008A03A7">
              <w:rPr>
                <w:sz w:val="18"/>
                <w:szCs w:val="18"/>
              </w:rPr>
              <w:t xml:space="preserve">913.68 </w:t>
            </w:r>
          </w:p>
        </w:tc>
      </w:tr>
      <w:tr w:rsidR="00E27118" w:rsidRPr="00166FEF" w14:paraId="736CCBB3" w14:textId="77777777" w:rsidTr="00B11B2F">
        <w:tc>
          <w:tcPr>
            <w:tcW w:w="9498" w:type="dxa"/>
            <w:gridSpan w:val="10"/>
          </w:tcPr>
          <w:p w14:paraId="5A023483" w14:textId="77777777" w:rsidR="00E27118" w:rsidRDefault="00E27118" w:rsidP="00E27118">
            <w:pPr>
              <w:adjustRightInd w:val="0"/>
              <w:snapToGrid w:val="0"/>
              <w:spacing w:beforeLines="25" w:before="78" w:afterLines="25" w:after="78" w:line="264" w:lineRule="auto"/>
              <w:rPr>
                <w:sz w:val="18"/>
                <w:szCs w:val="18"/>
              </w:rPr>
            </w:pPr>
            <w:r>
              <w:rPr>
                <w:rFonts w:hint="eastAsia"/>
                <w:sz w:val="18"/>
                <w:szCs w:val="18"/>
              </w:rPr>
              <w:t>N</w:t>
            </w:r>
            <w:r>
              <w:rPr>
                <w:sz w:val="18"/>
                <w:szCs w:val="18"/>
              </w:rPr>
              <w:t>ote:</w:t>
            </w:r>
          </w:p>
          <w:p w14:paraId="21A55923" w14:textId="77777777" w:rsidR="00E27118" w:rsidRDefault="00E27118" w:rsidP="00E27118">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yellow"/>
              </w:rPr>
              <w:t>yellow</w:t>
            </w:r>
            <w:r>
              <w:rPr>
                <w:sz w:val="18"/>
                <w:szCs w:val="18"/>
              </w:rPr>
              <w:t xml:space="preserve"> means certain coverage range cannot be achieved.</w:t>
            </w:r>
          </w:p>
          <w:p w14:paraId="5F595B7F" w14:textId="77777777" w:rsidR="00E27118" w:rsidRDefault="00E27118" w:rsidP="00E27118">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cyan"/>
              </w:rPr>
              <w:t>blue</w:t>
            </w:r>
            <w:r>
              <w:rPr>
                <w:sz w:val="18"/>
                <w:szCs w:val="18"/>
              </w:rPr>
              <w:t xml:space="preserve"> means coverage of 334 meters can be achieved in UMA scenario.</w:t>
            </w:r>
          </w:p>
          <w:p w14:paraId="23309153" w14:textId="77777777" w:rsidR="00E27118" w:rsidRDefault="00E27118" w:rsidP="00E27118">
            <w:pPr>
              <w:pStyle w:val="a7"/>
              <w:numPr>
                <w:ilvl w:val="0"/>
                <w:numId w:val="16"/>
              </w:numPr>
              <w:adjustRightInd w:val="0"/>
              <w:snapToGrid w:val="0"/>
              <w:spacing w:beforeLines="25" w:before="78" w:afterLines="25" w:after="78" w:line="264" w:lineRule="auto"/>
              <w:ind w:firstLineChars="0"/>
              <w:rPr>
                <w:sz w:val="18"/>
                <w:szCs w:val="18"/>
              </w:rPr>
            </w:pPr>
            <w:r>
              <w:rPr>
                <w:sz w:val="18"/>
                <w:szCs w:val="18"/>
              </w:rPr>
              <w:t xml:space="preserve">The cell marked with </w:t>
            </w:r>
            <w:r w:rsidRPr="00245706">
              <w:rPr>
                <w:sz w:val="18"/>
                <w:szCs w:val="18"/>
                <w:highlight w:val="green"/>
              </w:rPr>
              <w:t>green</w:t>
            </w:r>
            <w:r>
              <w:rPr>
                <w:sz w:val="18"/>
                <w:szCs w:val="18"/>
              </w:rPr>
              <w:t xml:space="preserve"> means coverage of 500 meters can be achieved in UMA or RMA Scenario.</w:t>
            </w:r>
          </w:p>
          <w:p w14:paraId="6AE52296" w14:textId="2BA2E4CF" w:rsidR="00E27118" w:rsidRPr="00E27118" w:rsidRDefault="00E27118" w:rsidP="00E27118">
            <w:pPr>
              <w:pStyle w:val="a7"/>
              <w:numPr>
                <w:ilvl w:val="0"/>
                <w:numId w:val="16"/>
              </w:numPr>
              <w:adjustRightInd w:val="0"/>
              <w:snapToGrid w:val="0"/>
              <w:spacing w:beforeLines="25" w:before="78" w:afterLines="25" w:after="78" w:line="264" w:lineRule="auto"/>
              <w:ind w:firstLineChars="0"/>
              <w:rPr>
                <w:sz w:val="18"/>
                <w:szCs w:val="18"/>
              </w:rPr>
            </w:pPr>
            <w:r w:rsidRPr="00E27118">
              <w:rPr>
                <w:sz w:val="18"/>
                <w:szCs w:val="18"/>
              </w:rPr>
              <w:t xml:space="preserve">The cell marked with </w:t>
            </w:r>
            <w:r w:rsidRPr="00E27118">
              <w:rPr>
                <w:sz w:val="18"/>
                <w:szCs w:val="18"/>
                <w:highlight w:val="magenta"/>
              </w:rPr>
              <w:t>purple</w:t>
            </w:r>
            <w:r w:rsidRPr="00E27118">
              <w:rPr>
                <w:sz w:val="18"/>
                <w:szCs w:val="18"/>
              </w:rPr>
              <w:t xml:space="preserve"> means coverage of 1154 meters can be achieved in RMA Scenario.</w:t>
            </w:r>
          </w:p>
        </w:tc>
      </w:tr>
    </w:tbl>
    <w:p w14:paraId="54775D89" w14:textId="583B726E" w:rsidR="00B6178D" w:rsidRPr="00DE17B2" w:rsidRDefault="00B6178D" w:rsidP="00B6178D">
      <w:pPr>
        <w:adjustRightInd w:val="0"/>
        <w:snapToGrid w:val="0"/>
        <w:spacing w:beforeLines="50" w:before="156" w:afterLines="50" w:after="156" w:line="276" w:lineRule="auto"/>
        <w:jc w:val="both"/>
        <w:rPr>
          <w:rFonts w:eastAsia="等线"/>
          <w:sz w:val="20"/>
        </w:rPr>
      </w:pPr>
      <w:r w:rsidRPr="00DE17B2">
        <w:rPr>
          <w:rFonts w:eastAsia="等线"/>
          <w:sz w:val="20"/>
        </w:rPr>
        <w:t>For different coverage</w:t>
      </w:r>
      <w:r>
        <w:rPr>
          <w:rFonts w:eastAsia="等线"/>
          <w:sz w:val="20"/>
        </w:rPr>
        <w:t xml:space="preserve"> threshold</w:t>
      </w:r>
      <w:r w:rsidRPr="00DE17B2">
        <w:rPr>
          <w:rFonts w:eastAsia="等线"/>
          <w:sz w:val="20"/>
        </w:rPr>
        <w:t xml:space="preserve">, </w:t>
      </w:r>
      <w:r>
        <w:rPr>
          <w:rFonts w:eastAsia="等线"/>
          <w:sz w:val="20"/>
        </w:rPr>
        <w:t>based on results shown in</w:t>
      </w:r>
      <w:r w:rsidR="00EE4993">
        <w:rPr>
          <w:rFonts w:eastAsia="等线"/>
          <w:sz w:val="20"/>
        </w:rPr>
        <w:t xml:space="preserve"> </w:t>
      </w:r>
      <w:r>
        <w:rPr>
          <w:rFonts w:eastAsia="等线"/>
          <w:sz w:val="20"/>
        </w:rPr>
        <w:fldChar w:fldCharType="begin"/>
      </w:r>
      <w:r>
        <w:rPr>
          <w:rFonts w:eastAsia="等线"/>
          <w:sz w:val="20"/>
        </w:rPr>
        <w:instrText xml:space="preserve"> REF _Ref219918911 \h </w:instrText>
      </w:r>
      <w:r>
        <w:rPr>
          <w:rFonts w:eastAsia="等线"/>
          <w:sz w:val="20"/>
        </w:rPr>
      </w:r>
      <w:r>
        <w:rPr>
          <w:rFonts w:eastAsia="等线"/>
          <w:sz w:val="20"/>
        </w:rPr>
        <w:fldChar w:fldCharType="separate"/>
      </w:r>
      <w:r w:rsidR="00BE5742" w:rsidRPr="00F22B68">
        <w:rPr>
          <w:rFonts w:eastAsia="黑体"/>
          <w:b/>
          <w:sz w:val="20"/>
        </w:rPr>
        <w:t xml:space="preserve">Table </w:t>
      </w:r>
      <w:r w:rsidR="00BE5742">
        <w:rPr>
          <w:rFonts w:eastAsia="黑体"/>
          <w:b/>
          <w:noProof/>
          <w:sz w:val="20"/>
        </w:rPr>
        <w:t>7</w:t>
      </w:r>
      <w:r>
        <w:rPr>
          <w:rFonts w:eastAsia="等线"/>
          <w:sz w:val="20"/>
        </w:rPr>
        <w:fldChar w:fldCharType="end"/>
      </w:r>
      <w:r>
        <w:rPr>
          <w:rFonts w:eastAsia="等线"/>
          <w:sz w:val="20"/>
        </w:rPr>
        <w:t>, the necessity of FEC on top of R2D block level repetition is provided in the following observations</w:t>
      </w:r>
      <w:r w:rsidR="00B32169">
        <w:rPr>
          <w:rFonts w:eastAsia="等线"/>
          <w:sz w:val="20"/>
        </w:rPr>
        <w:t xml:space="preserve"> with same data rate</w:t>
      </w:r>
      <w:r>
        <w:rPr>
          <w:rFonts w:eastAsia="等线" w:hint="eastAsia"/>
          <w:sz w:val="20"/>
        </w:rPr>
        <w:t>.</w:t>
      </w:r>
    </w:p>
    <w:p w14:paraId="20A2BC90" w14:textId="3B88DF5A" w:rsidR="00DE0AE3" w:rsidRPr="00B32169" w:rsidRDefault="00B6178D" w:rsidP="00B6178D">
      <w:pPr>
        <w:adjustRightInd w:val="0"/>
        <w:snapToGrid w:val="0"/>
        <w:spacing w:beforeLines="25" w:before="78" w:afterLines="25" w:after="78" w:line="264" w:lineRule="auto"/>
        <w:jc w:val="both"/>
        <w:rPr>
          <w:rFonts w:eastAsia="等线"/>
          <w:b/>
          <w:sz w:val="20"/>
        </w:rPr>
      </w:pPr>
      <w:bookmarkStart w:id="129" w:name="OB50"/>
      <w:r w:rsidRPr="00B32169">
        <w:rPr>
          <w:b/>
          <w:sz w:val="20"/>
        </w:rPr>
        <w:t>O</w:t>
      </w:r>
      <w:r w:rsidRPr="00BF2A48">
        <w:rPr>
          <w:b/>
          <w:sz w:val="20"/>
        </w:rPr>
        <w:t xml:space="preserve">bservation </w:t>
      </w:r>
      <w:r w:rsidRPr="00BF2A48">
        <w:rPr>
          <w:b/>
          <w:sz w:val="20"/>
        </w:rPr>
        <w:fldChar w:fldCharType="begin"/>
      </w:r>
      <w:r w:rsidRPr="00BF2A48">
        <w:rPr>
          <w:b/>
          <w:sz w:val="20"/>
        </w:rPr>
        <w:instrText xml:space="preserve"> SEQ Observation \* ARABIC </w:instrText>
      </w:r>
      <w:r w:rsidRPr="00BF2A48">
        <w:rPr>
          <w:b/>
          <w:sz w:val="20"/>
        </w:rPr>
        <w:fldChar w:fldCharType="separate"/>
      </w:r>
      <w:r w:rsidR="00BE5742">
        <w:rPr>
          <w:b/>
          <w:noProof/>
          <w:sz w:val="20"/>
        </w:rPr>
        <w:t>50</w:t>
      </w:r>
      <w:r w:rsidRPr="00BF2A48">
        <w:rPr>
          <w:b/>
          <w:sz w:val="20"/>
        </w:rPr>
        <w:fldChar w:fldCharType="end"/>
      </w:r>
      <w:r w:rsidRPr="00BF2A48">
        <w:rPr>
          <w:b/>
          <w:sz w:val="20"/>
        </w:rPr>
        <w:t>:</w:t>
      </w:r>
      <w:r w:rsidRPr="00B32169">
        <w:rPr>
          <w:b/>
          <w:sz w:val="20"/>
        </w:rPr>
        <w:t xml:space="preserve"> </w:t>
      </w:r>
      <w:r w:rsidR="00DE0AE3" w:rsidRPr="00B32169">
        <w:rPr>
          <w:rFonts w:eastAsia="等线"/>
          <w:b/>
          <w:sz w:val="20"/>
        </w:rPr>
        <w:t xml:space="preserve">For </w:t>
      </w:r>
      <w:proofErr w:type="spellStart"/>
      <w:r w:rsidR="00DE0AE3" w:rsidRPr="00B32169">
        <w:rPr>
          <w:rFonts w:eastAsia="等线"/>
          <w:b/>
          <w:sz w:val="20"/>
        </w:rPr>
        <w:t>UMa</w:t>
      </w:r>
      <w:proofErr w:type="spellEnd"/>
      <w:r w:rsidR="00DE0AE3" w:rsidRPr="00B32169">
        <w:rPr>
          <w:rFonts w:eastAsia="等线"/>
          <w:b/>
          <w:sz w:val="20"/>
        </w:rPr>
        <w:t xml:space="preserve"> scenario, to achieve 500-meter coverage, repetition and FEC are necessity for the following cases:</w:t>
      </w:r>
    </w:p>
    <w:p w14:paraId="1E289657" w14:textId="2A9C5BDA" w:rsidR="00DE0AE3" w:rsidRPr="00B32169" w:rsidRDefault="00DE0AE3"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560.8m with 2 repetitions </w:t>
      </w:r>
      <w:r w:rsidRPr="00B32169">
        <w:rPr>
          <w:rFonts w:eastAsia="等线" w:hint="eastAsia"/>
          <w:b/>
          <w:sz w:val="20"/>
        </w:rPr>
        <w:t>and</w:t>
      </w:r>
      <w:r w:rsidRPr="00B32169">
        <w:rPr>
          <w:rFonts w:eastAsia="等线"/>
          <w:b/>
          <w:sz w:val="20"/>
        </w:rPr>
        <w:t xml:space="preserve"> 1/3</w:t>
      </w:r>
      <w:r w:rsidR="00B6178D" w:rsidRPr="00B32169">
        <w:rPr>
          <w:rFonts w:eastAsia="等线"/>
          <w:b/>
          <w:sz w:val="20"/>
        </w:rPr>
        <w:t xml:space="preserve"> </w:t>
      </w:r>
      <w:r w:rsidRPr="00B32169">
        <w:rPr>
          <w:rFonts w:eastAsia="等线"/>
          <w:b/>
          <w:sz w:val="20"/>
        </w:rPr>
        <w:t>FEC</w:t>
      </w:r>
      <w:r w:rsidR="00B6178D" w:rsidRPr="00B32169">
        <w:rPr>
          <w:rFonts w:eastAsia="等线"/>
          <w:b/>
          <w:sz w:val="20"/>
        </w:rPr>
        <w:t>,</w:t>
      </w:r>
      <w:r w:rsidRPr="00B32169">
        <w:rPr>
          <w:rFonts w:eastAsia="等线"/>
          <w:b/>
          <w:sz w:val="20"/>
        </w:rPr>
        <w:t xml:space="preserve"> while coverage is </w:t>
      </w:r>
      <w:r w:rsidR="00B32169" w:rsidRPr="00B32169">
        <w:rPr>
          <w:rFonts w:eastAsia="等线"/>
          <w:b/>
          <w:sz w:val="20"/>
        </w:rPr>
        <w:t>489.73</w:t>
      </w:r>
      <w:r w:rsidRPr="00B32169">
        <w:rPr>
          <w:rFonts w:eastAsia="等线"/>
          <w:b/>
          <w:sz w:val="20"/>
        </w:rPr>
        <w:t xml:space="preserve">m with </w:t>
      </w:r>
      <w:r w:rsidR="00B32169">
        <w:rPr>
          <w:rFonts w:eastAsia="等线"/>
          <w:b/>
          <w:sz w:val="20"/>
        </w:rPr>
        <w:t>6</w:t>
      </w:r>
      <w:r w:rsidR="00B32169" w:rsidRPr="00B32169">
        <w:rPr>
          <w:rFonts w:eastAsia="等线"/>
          <w:b/>
          <w:sz w:val="20"/>
        </w:rPr>
        <w:t xml:space="preserve"> </w:t>
      </w:r>
      <w:r w:rsidRPr="00B32169">
        <w:rPr>
          <w:rFonts w:eastAsia="等线"/>
          <w:b/>
          <w:sz w:val="20"/>
        </w:rPr>
        <w:t xml:space="preserve">repetitions only for </w:t>
      </w:r>
      <w:r w:rsidR="00A44C1A">
        <w:rPr>
          <w:rFonts w:eastAsia="等线"/>
          <w:b/>
          <w:sz w:val="20"/>
        </w:rPr>
        <w:t>{</w:t>
      </w:r>
      <w:r w:rsidRPr="00B32169">
        <w:rPr>
          <w:rFonts w:eastAsia="等线"/>
          <w:b/>
          <w:sz w:val="20"/>
        </w:rPr>
        <w:t>96bit payload size</w:t>
      </w:r>
      <w:r w:rsidR="00A44C1A">
        <w:rPr>
          <w:rFonts w:eastAsia="等线"/>
          <w:b/>
          <w:sz w:val="20"/>
        </w:rPr>
        <w:t>,</w:t>
      </w:r>
      <w:r w:rsidRPr="00B32169">
        <w:rPr>
          <w:rFonts w:eastAsia="等线"/>
          <w:b/>
          <w:sz w:val="20"/>
        </w:rPr>
        <w:t xml:space="preserve"> 38dBm Tx power</w:t>
      </w:r>
      <w:r w:rsidR="00A44C1A">
        <w:rPr>
          <w:rFonts w:eastAsia="等线"/>
          <w:b/>
          <w:sz w:val="20"/>
        </w:rPr>
        <w:t>}</w:t>
      </w:r>
    </w:p>
    <w:p w14:paraId="161C39A9" w14:textId="232BB8CB" w:rsidR="00DE0AE3" w:rsidRPr="00B32169" w:rsidRDefault="00DE0AE3"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538.14m with 2 repetitions </w:t>
      </w:r>
      <w:r w:rsidRPr="00B32169">
        <w:rPr>
          <w:rFonts w:eastAsia="等线" w:hint="eastAsia"/>
          <w:b/>
          <w:sz w:val="20"/>
        </w:rPr>
        <w:t>and</w:t>
      </w:r>
      <w:r w:rsidRPr="00B32169">
        <w:rPr>
          <w:rFonts w:eastAsia="等线"/>
          <w:b/>
          <w:sz w:val="20"/>
        </w:rPr>
        <w:t xml:space="preserve"> 1/3FEC while coverage is </w:t>
      </w:r>
      <w:r w:rsidR="00A44C1A">
        <w:rPr>
          <w:rFonts w:eastAsia="等线"/>
          <w:b/>
          <w:sz w:val="20"/>
        </w:rPr>
        <w:t>445.67</w:t>
      </w:r>
      <w:r w:rsidRPr="00B32169">
        <w:rPr>
          <w:rFonts w:eastAsia="等线"/>
          <w:b/>
          <w:sz w:val="20"/>
        </w:rPr>
        <w:t xml:space="preserve">m with </w:t>
      </w:r>
      <w:r w:rsidR="00A44C1A">
        <w:rPr>
          <w:rFonts w:eastAsia="等线"/>
          <w:b/>
          <w:sz w:val="20"/>
        </w:rPr>
        <w:t>6</w:t>
      </w:r>
      <w:r w:rsidRPr="00B32169">
        <w:rPr>
          <w:rFonts w:eastAsia="等线"/>
          <w:b/>
          <w:sz w:val="20"/>
        </w:rPr>
        <w:t xml:space="preserve"> repetitions only for </w:t>
      </w:r>
      <w:r w:rsidR="00A44C1A">
        <w:rPr>
          <w:rFonts w:eastAsia="等线"/>
          <w:b/>
          <w:sz w:val="20"/>
        </w:rPr>
        <w:t>{</w:t>
      </w:r>
      <w:r w:rsidRPr="00B32169">
        <w:rPr>
          <w:rFonts w:eastAsia="等线"/>
          <w:b/>
          <w:sz w:val="20"/>
        </w:rPr>
        <w:t>400bit payload size</w:t>
      </w:r>
      <w:r w:rsidR="00A44C1A">
        <w:rPr>
          <w:rFonts w:eastAsia="等线"/>
          <w:b/>
          <w:sz w:val="20"/>
        </w:rPr>
        <w:t>,</w:t>
      </w:r>
      <w:r w:rsidRPr="00B32169">
        <w:rPr>
          <w:rFonts w:eastAsia="等线"/>
          <w:b/>
          <w:sz w:val="20"/>
        </w:rPr>
        <w:t xml:space="preserve"> 33dBm Tx power</w:t>
      </w:r>
      <w:r w:rsidR="00A44C1A">
        <w:rPr>
          <w:rFonts w:eastAsia="等线"/>
          <w:b/>
          <w:sz w:val="20"/>
        </w:rPr>
        <w:t>}</w:t>
      </w:r>
    </w:p>
    <w:p w14:paraId="53DCC8C2" w14:textId="3048330A" w:rsidR="00DE0AE3" w:rsidRPr="00B32169" w:rsidRDefault="00B6178D" w:rsidP="00B6178D">
      <w:pPr>
        <w:adjustRightInd w:val="0"/>
        <w:snapToGrid w:val="0"/>
        <w:spacing w:beforeLines="25" w:before="78" w:afterLines="25" w:after="78" w:line="264" w:lineRule="auto"/>
        <w:jc w:val="both"/>
        <w:rPr>
          <w:rFonts w:eastAsia="等线"/>
          <w:b/>
          <w:sz w:val="20"/>
        </w:rPr>
      </w:pPr>
      <w:bookmarkStart w:id="130" w:name="OB51"/>
      <w:bookmarkEnd w:id="129"/>
      <w:r w:rsidRPr="00BF2A48">
        <w:rPr>
          <w:b/>
          <w:sz w:val="20"/>
        </w:rPr>
        <w:t xml:space="preserve">Observation </w:t>
      </w:r>
      <w:r w:rsidRPr="00BF2A48">
        <w:rPr>
          <w:b/>
          <w:sz w:val="20"/>
        </w:rPr>
        <w:fldChar w:fldCharType="begin"/>
      </w:r>
      <w:r w:rsidRPr="00BF2A48">
        <w:rPr>
          <w:b/>
          <w:sz w:val="20"/>
        </w:rPr>
        <w:instrText xml:space="preserve"> SEQ Observation \* ARABIC </w:instrText>
      </w:r>
      <w:r w:rsidRPr="00BF2A48">
        <w:rPr>
          <w:b/>
          <w:sz w:val="20"/>
        </w:rPr>
        <w:fldChar w:fldCharType="separate"/>
      </w:r>
      <w:r w:rsidR="00BE5742">
        <w:rPr>
          <w:b/>
          <w:noProof/>
          <w:sz w:val="20"/>
        </w:rPr>
        <w:t>51</w:t>
      </w:r>
      <w:r w:rsidRPr="00BF2A48">
        <w:rPr>
          <w:b/>
          <w:sz w:val="20"/>
        </w:rPr>
        <w:fldChar w:fldCharType="end"/>
      </w:r>
      <w:r w:rsidRPr="00BF2A48">
        <w:rPr>
          <w:b/>
          <w:sz w:val="20"/>
        </w:rPr>
        <w:t xml:space="preserve">: </w:t>
      </w:r>
      <w:r w:rsidR="00DE0AE3" w:rsidRPr="00BF2A48">
        <w:rPr>
          <w:rFonts w:eastAsia="等线"/>
          <w:b/>
          <w:sz w:val="20"/>
        </w:rPr>
        <w:t xml:space="preserve">For </w:t>
      </w:r>
      <w:proofErr w:type="spellStart"/>
      <w:r w:rsidR="00DE0AE3" w:rsidRPr="00BF2A48">
        <w:rPr>
          <w:rFonts w:eastAsia="等线"/>
          <w:b/>
          <w:sz w:val="20"/>
        </w:rPr>
        <w:t>UMa</w:t>
      </w:r>
      <w:proofErr w:type="spellEnd"/>
      <w:r w:rsidR="00DE0AE3" w:rsidRPr="00BF2A48">
        <w:rPr>
          <w:rFonts w:eastAsia="等线"/>
          <w:b/>
          <w:sz w:val="20"/>
        </w:rPr>
        <w:t xml:space="preserve"> sce</w:t>
      </w:r>
      <w:r w:rsidR="00DE0AE3" w:rsidRPr="00B32169">
        <w:rPr>
          <w:rFonts w:eastAsia="等线"/>
          <w:b/>
          <w:sz w:val="20"/>
        </w:rPr>
        <w:t>nario, to achieve 334-meter coverage, repetition and FEC are necessity for the following cases:</w:t>
      </w:r>
    </w:p>
    <w:p w14:paraId="580E9570" w14:textId="2B994A8F" w:rsidR="00DE0AE3" w:rsidRPr="00B32169" w:rsidRDefault="00DE0AE3"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sidR="00B76425">
        <w:rPr>
          <w:rFonts w:eastAsia="等线"/>
          <w:b/>
          <w:sz w:val="20"/>
        </w:rPr>
        <w:t>347.97</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sidR="00B76425">
        <w:rPr>
          <w:rFonts w:eastAsia="等线"/>
          <w:b/>
          <w:sz w:val="20"/>
        </w:rPr>
        <w:t xml:space="preserve">2 </w:t>
      </w:r>
      <w:r w:rsidRPr="00B32169">
        <w:rPr>
          <w:rFonts w:eastAsia="等线"/>
          <w:b/>
          <w:sz w:val="20"/>
        </w:rPr>
        <w:t xml:space="preserve">FEC while coverage is </w:t>
      </w:r>
      <w:r w:rsidR="00B76425">
        <w:rPr>
          <w:rFonts w:eastAsia="等线"/>
          <w:b/>
          <w:sz w:val="20"/>
        </w:rPr>
        <w:t>307.47</w:t>
      </w:r>
      <w:r w:rsidRPr="00B32169">
        <w:rPr>
          <w:rFonts w:eastAsia="等线"/>
          <w:b/>
          <w:sz w:val="20"/>
        </w:rPr>
        <w:t xml:space="preserve">m with </w:t>
      </w:r>
      <w:r w:rsidR="00B76425">
        <w:rPr>
          <w:rFonts w:eastAsia="等线"/>
          <w:b/>
          <w:sz w:val="20"/>
        </w:rPr>
        <w:t>4</w:t>
      </w:r>
      <w:r w:rsidRPr="00B32169">
        <w:rPr>
          <w:rFonts w:eastAsia="等线"/>
          <w:b/>
          <w:sz w:val="20"/>
        </w:rPr>
        <w:t xml:space="preserve"> repetitions only for </w:t>
      </w:r>
      <w:r w:rsidR="00B76425">
        <w:rPr>
          <w:rFonts w:eastAsia="等线"/>
          <w:b/>
          <w:sz w:val="20"/>
        </w:rPr>
        <w:t>{</w:t>
      </w:r>
      <w:r w:rsidRPr="00B32169">
        <w:rPr>
          <w:rFonts w:eastAsia="等线"/>
          <w:b/>
          <w:sz w:val="20"/>
        </w:rPr>
        <w:t>96bit payload size</w:t>
      </w:r>
      <w:r w:rsidR="00B76425">
        <w:rPr>
          <w:rFonts w:eastAsia="等线"/>
          <w:b/>
          <w:sz w:val="20"/>
        </w:rPr>
        <w:t>,</w:t>
      </w:r>
      <w:r w:rsidRPr="00B32169">
        <w:rPr>
          <w:rFonts w:eastAsia="等线"/>
          <w:b/>
          <w:sz w:val="20"/>
        </w:rPr>
        <w:t xml:space="preserve"> 33dBm Tx power</w:t>
      </w:r>
      <w:r w:rsidR="00B76425">
        <w:rPr>
          <w:rFonts w:eastAsia="等线"/>
          <w:b/>
          <w:sz w:val="20"/>
        </w:rPr>
        <w:t>}</w:t>
      </w:r>
    </w:p>
    <w:p w14:paraId="4287D728" w14:textId="3ECD65DF" w:rsidR="00DE0AE3" w:rsidRPr="00B32169" w:rsidRDefault="00B6178D" w:rsidP="00B6178D">
      <w:pPr>
        <w:adjustRightInd w:val="0"/>
        <w:snapToGrid w:val="0"/>
        <w:spacing w:beforeLines="25" w:before="78" w:afterLines="25" w:after="78" w:line="264" w:lineRule="auto"/>
        <w:jc w:val="both"/>
        <w:rPr>
          <w:rFonts w:eastAsia="等线"/>
          <w:b/>
          <w:sz w:val="20"/>
        </w:rPr>
      </w:pPr>
      <w:bookmarkStart w:id="131" w:name="OB52"/>
      <w:bookmarkEnd w:id="130"/>
      <w:r w:rsidRPr="00BF2A48">
        <w:rPr>
          <w:b/>
          <w:sz w:val="20"/>
        </w:rPr>
        <w:t xml:space="preserve">Observation </w:t>
      </w:r>
      <w:r w:rsidRPr="00BF2A48">
        <w:rPr>
          <w:b/>
          <w:sz w:val="20"/>
        </w:rPr>
        <w:fldChar w:fldCharType="begin"/>
      </w:r>
      <w:r w:rsidRPr="00BF2A48">
        <w:rPr>
          <w:b/>
          <w:sz w:val="20"/>
        </w:rPr>
        <w:instrText xml:space="preserve"> SEQ Observation \* ARABIC </w:instrText>
      </w:r>
      <w:r w:rsidRPr="00BF2A48">
        <w:rPr>
          <w:b/>
          <w:sz w:val="20"/>
        </w:rPr>
        <w:fldChar w:fldCharType="separate"/>
      </w:r>
      <w:r w:rsidR="00BE5742">
        <w:rPr>
          <w:b/>
          <w:noProof/>
          <w:sz w:val="20"/>
        </w:rPr>
        <w:t>52</w:t>
      </w:r>
      <w:r w:rsidRPr="00BF2A48">
        <w:rPr>
          <w:b/>
          <w:sz w:val="20"/>
        </w:rPr>
        <w:fldChar w:fldCharType="end"/>
      </w:r>
      <w:r w:rsidRPr="00BF2A48">
        <w:rPr>
          <w:b/>
          <w:sz w:val="20"/>
        </w:rPr>
        <w:t xml:space="preserve">: </w:t>
      </w:r>
      <w:r w:rsidR="00DE0AE3" w:rsidRPr="00BF2A48">
        <w:rPr>
          <w:rFonts w:eastAsia="等线"/>
          <w:b/>
          <w:sz w:val="20"/>
        </w:rPr>
        <w:t xml:space="preserve">For </w:t>
      </w:r>
      <w:proofErr w:type="spellStart"/>
      <w:r w:rsidR="00DE0AE3" w:rsidRPr="00BF2A48">
        <w:rPr>
          <w:rFonts w:eastAsia="等线"/>
          <w:b/>
          <w:sz w:val="20"/>
        </w:rPr>
        <w:t>RMa</w:t>
      </w:r>
      <w:proofErr w:type="spellEnd"/>
      <w:r w:rsidR="00DE0AE3" w:rsidRPr="00BF2A48">
        <w:rPr>
          <w:rFonts w:eastAsia="等线"/>
          <w:b/>
          <w:sz w:val="20"/>
        </w:rPr>
        <w:t xml:space="preserve"> scena</w:t>
      </w:r>
      <w:r w:rsidR="00DE0AE3" w:rsidRPr="00B32169">
        <w:rPr>
          <w:rFonts w:eastAsia="等线"/>
          <w:b/>
          <w:sz w:val="20"/>
        </w:rPr>
        <w:t>rio, to achieve 1154-meter coverage, repetition and FEC are necessity for the following cases:</w:t>
      </w:r>
    </w:p>
    <w:p w14:paraId="705601D4" w14:textId="4379BED3" w:rsidR="00DE0AE3" w:rsidRPr="00B32169" w:rsidRDefault="00DE0AE3"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1370.03m with 2 repetitions </w:t>
      </w:r>
      <w:r w:rsidRPr="00B32169">
        <w:rPr>
          <w:rFonts w:eastAsia="等线" w:hint="eastAsia"/>
          <w:b/>
          <w:sz w:val="20"/>
        </w:rPr>
        <w:t>and</w:t>
      </w:r>
      <w:r w:rsidRPr="00B32169">
        <w:rPr>
          <w:rFonts w:eastAsia="等线"/>
          <w:b/>
          <w:sz w:val="20"/>
        </w:rPr>
        <w:t xml:space="preserve"> 1/3FEC while coverage is </w:t>
      </w:r>
      <w:r w:rsidR="00B76425">
        <w:rPr>
          <w:rFonts w:eastAsia="等线"/>
          <w:b/>
          <w:sz w:val="20"/>
        </w:rPr>
        <w:t>1163.42</w:t>
      </w:r>
      <w:r w:rsidRPr="00B32169">
        <w:rPr>
          <w:rFonts w:eastAsia="等线"/>
          <w:b/>
          <w:sz w:val="20"/>
        </w:rPr>
        <w:t xml:space="preserve">m with </w:t>
      </w:r>
      <w:r w:rsidR="00B76425">
        <w:rPr>
          <w:rFonts w:eastAsia="等线"/>
          <w:b/>
          <w:sz w:val="20"/>
        </w:rPr>
        <w:t>6</w:t>
      </w:r>
      <w:r w:rsidRPr="00B32169">
        <w:rPr>
          <w:rFonts w:eastAsia="等线"/>
          <w:b/>
          <w:sz w:val="20"/>
        </w:rPr>
        <w:t xml:space="preserve"> repetitions only for </w:t>
      </w:r>
      <w:r w:rsidR="00B76425">
        <w:rPr>
          <w:rFonts w:eastAsia="等线"/>
          <w:b/>
          <w:sz w:val="20"/>
        </w:rPr>
        <w:t>{</w:t>
      </w:r>
      <w:r w:rsidRPr="00B32169">
        <w:rPr>
          <w:rFonts w:eastAsia="等线"/>
          <w:b/>
          <w:sz w:val="20"/>
        </w:rPr>
        <w:t>96bit payload size</w:t>
      </w:r>
      <w:r w:rsidR="00B76425">
        <w:rPr>
          <w:rFonts w:eastAsia="等线"/>
          <w:b/>
          <w:sz w:val="20"/>
        </w:rPr>
        <w:t xml:space="preserve">, </w:t>
      </w:r>
      <w:r w:rsidRPr="00B32169">
        <w:rPr>
          <w:rFonts w:eastAsia="等线"/>
          <w:b/>
          <w:sz w:val="20"/>
        </w:rPr>
        <w:t>43dBm Tx power</w:t>
      </w:r>
      <w:r w:rsidR="00B76425">
        <w:rPr>
          <w:rFonts w:eastAsia="等线"/>
          <w:b/>
          <w:sz w:val="20"/>
        </w:rPr>
        <w:t>}</w:t>
      </w:r>
    </w:p>
    <w:p w14:paraId="2E911C3A" w14:textId="59ED7729" w:rsidR="00DE0AE3" w:rsidRDefault="00DE0AE3"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1303.54m with 2 repetitions </w:t>
      </w:r>
      <w:r w:rsidRPr="00B32169">
        <w:rPr>
          <w:rFonts w:eastAsia="等线" w:hint="eastAsia"/>
          <w:b/>
          <w:sz w:val="20"/>
        </w:rPr>
        <w:t>and</w:t>
      </w:r>
      <w:r w:rsidRPr="00B32169">
        <w:rPr>
          <w:rFonts w:eastAsia="等线"/>
          <w:b/>
          <w:sz w:val="20"/>
        </w:rPr>
        <w:t xml:space="preserve"> 1/3FEC while coverage is </w:t>
      </w:r>
      <w:r w:rsidR="00B76425">
        <w:rPr>
          <w:rFonts w:eastAsia="等线"/>
          <w:b/>
          <w:sz w:val="20"/>
        </w:rPr>
        <w:t>1038.37</w:t>
      </w:r>
      <w:r w:rsidRPr="00B32169">
        <w:rPr>
          <w:rFonts w:eastAsia="等线"/>
          <w:b/>
          <w:sz w:val="20"/>
        </w:rPr>
        <w:t xml:space="preserve">m with </w:t>
      </w:r>
      <w:r w:rsidR="00B76425">
        <w:rPr>
          <w:rFonts w:eastAsia="等线"/>
          <w:b/>
          <w:sz w:val="20"/>
        </w:rPr>
        <w:t>6</w:t>
      </w:r>
      <w:r w:rsidRPr="00B32169">
        <w:rPr>
          <w:rFonts w:eastAsia="等线"/>
          <w:b/>
          <w:sz w:val="20"/>
        </w:rPr>
        <w:t xml:space="preserve"> repetitions only for </w:t>
      </w:r>
      <w:r w:rsidR="00B76425">
        <w:rPr>
          <w:rFonts w:eastAsia="等线"/>
          <w:b/>
          <w:sz w:val="20"/>
        </w:rPr>
        <w:t>{</w:t>
      </w:r>
      <w:r w:rsidRPr="00B32169">
        <w:rPr>
          <w:rFonts w:eastAsia="等线"/>
          <w:b/>
          <w:sz w:val="20"/>
        </w:rPr>
        <w:t>400bit payload size</w:t>
      </w:r>
      <w:r w:rsidR="00B76425">
        <w:rPr>
          <w:rFonts w:eastAsia="等线"/>
          <w:b/>
          <w:sz w:val="20"/>
        </w:rPr>
        <w:t xml:space="preserve">, </w:t>
      </w:r>
      <w:r w:rsidRPr="00B32169">
        <w:rPr>
          <w:rFonts w:eastAsia="等线"/>
          <w:b/>
          <w:sz w:val="20"/>
        </w:rPr>
        <w:t>38dBm Tx power</w:t>
      </w:r>
      <w:r w:rsidR="00B76425">
        <w:rPr>
          <w:rFonts w:eastAsia="等线"/>
          <w:b/>
          <w:sz w:val="20"/>
        </w:rPr>
        <w:t>}</w:t>
      </w:r>
    </w:p>
    <w:p w14:paraId="06739C88" w14:textId="4F7A1DB5" w:rsidR="00B75EED" w:rsidRPr="00B32169" w:rsidRDefault="00B75EED" w:rsidP="00B75EED">
      <w:pPr>
        <w:adjustRightInd w:val="0"/>
        <w:snapToGrid w:val="0"/>
        <w:spacing w:beforeLines="25" w:before="78" w:afterLines="25" w:after="78" w:line="264" w:lineRule="auto"/>
        <w:jc w:val="both"/>
        <w:rPr>
          <w:rFonts w:eastAsia="等线"/>
          <w:b/>
          <w:sz w:val="20"/>
        </w:rPr>
      </w:pPr>
      <w:bookmarkStart w:id="132" w:name="OB53"/>
      <w:bookmarkEnd w:id="131"/>
      <w:r w:rsidRPr="00B32169">
        <w:rPr>
          <w:b/>
          <w:sz w:val="20"/>
        </w:rPr>
        <w:t xml:space="preserve">Observation </w:t>
      </w:r>
      <w:r w:rsidRPr="00B32169">
        <w:rPr>
          <w:b/>
          <w:sz w:val="20"/>
        </w:rPr>
        <w:fldChar w:fldCharType="begin"/>
      </w:r>
      <w:r w:rsidRPr="00B32169">
        <w:rPr>
          <w:b/>
          <w:sz w:val="20"/>
        </w:rPr>
        <w:instrText xml:space="preserve"> SEQ Observation \* ARABIC </w:instrText>
      </w:r>
      <w:r w:rsidRPr="00B32169">
        <w:rPr>
          <w:b/>
          <w:sz w:val="20"/>
        </w:rPr>
        <w:fldChar w:fldCharType="separate"/>
      </w:r>
      <w:r w:rsidR="00BE5742">
        <w:rPr>
          <w:b/>
          <w:noProof/>
          <w:sz w:val="20"/>
        </w:rPr>
        <w:t>53</w:t>
      </w:r>
      <w:r w:rsidRPr="00B32169">
        <w:rPr>
          <w:b/>
          <w:sz w:val="20"/>
        </w:rPr>
        <w:fldChar w:fldCharType="end"/>
      </w:r>
      <w:r w:rsidRPr="00B32169">
        <w:rPr>
          <w:b/>
          <w:sz w:val="20"/>
        </w:rPr>
        <w:t xml:space="preserve">: </w:t>
      </w:r>
      <w:r w:rsidRPr="00B32169">
        <w:rPr>
          <w:rFonts w:eastAsia="等线"/>
          <w:b/>
          <w:sz w:val="20"/>
        </w:rPr>
        <w:t xml:space="preserve">For </w:t>
      </w:r>
      <w:proofErr w:type="spellStart"/>
      <w:r w:rsidRPr="00B32169">
        <w:rPr>
          <w:rFonts w:eastAsia="等线"/>
          <w:b/>
          <w:sz w:val="20"/>
        </w:rPr>
        <w:t>RMa</w:t>
      </w:r>
      <w:proofErr w:type="spellEnd"/>
      <w:r w:rsidRPr="00B32169">
        <w:rPr>
          <w:rFonts w:eastAsia="等线"/>
          <w:b/>
          <w:sz w:val="20"/>
        </w:rPr>
        <w:t xml:space="preserve"> scenario, to achieve </w:t>
      </w:r>
      <w:r>
        <w:rPr>
          <w:rFonts w:eastAsia="等线"/>
          <w:b/>
          <w:sz w:val="20"/>
        </w:rPr>
        <w:t>500</w:t>
      </w:r>
      <w:r w:rsidRPr="00B32169">
        <w:rPr>
          <w:rFonts w:eastAsia="等线"/>
          <w:b/>
          <w:sz w:val="20"/>
        </w:rPr>
        <w:t>-meter coverage, repetition and FEC are necessity for the following cases:</w:t>
      </w:r>
    </w:p>
    <w:p w14:paraId="1C48B066" w14:textId="29D93820" w:rsidR="00B75EED" w:rsidRPr="00B32169" w:rsidRDefault="00B75EED" w:rsidP="00B75EE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sidR="00AC79AF">
        <w:rPr>
          <w:rFonts w:eastAsia="等线"/>
          <w:b/>
          <w:sz w:val="20"/>
        </w:rPr>
        <w:t>539.99</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sidR="00AC79AF">
        <w:rPr>
          <w:rFonts w:eastAsia="等线"/>
          <w:b/>
          <w:sz w:val="20"/>
        </w:rPr>
        <w:t>2</w:t>
      </w:r>
      <w:r w:rsidRPr="00B32169">
        <w:rPr>
          <w:rFonts w:eastAsia="等线"/>
          <w:b/>
          <w:sz w:val="20"/>
        </w:rPr>
        <w:t xml:space="preserve">FEC while coverage is </w:t>
      </w:r>
      <w:r w:rsidR="00AC79AF">
        <w:rPr>
          <w:rFonts w:eastAsia="等线"/>
          <w:b/>
          <w:sz w:val="20"/>
        </w:rPr>
        <w:t>465.13</w:t>
      </w:r>
      <w:r w:rsidRPr="00B32169">
        <w:rPr>
          <w:rFonts w:eastAsia="等线"/>
          <w:b/>
          <w:sz w:val="20"/>
        </w:rPr>
        <w:t xml:space="preserve">m with </w:t>
      </w:r>
      <w:r w:rsidR="00AC79AF">
        <w:rPr>
          <w:rFonts w:eastAsia="等线"/>
          <w:b/>
          <w:sz w:val="20"/>
        </w:rPr>
        <w:t>4</w:t>
      </w:r>
      <w:r w:rsidRPr="00B32169">
        <w:rPr>
          <w:rFonts w:eastAsia="等线"/>
          <w:b/>
          <w:sz w:val="20"/>
        </w:rPr>
        <w:t xml:space="preserve"> repetitions only for </w:t>
      </w:r>
      <w:r>
        <w:rPr>
          <w:rFonts w:eastAsia="等线"/>
          <w:b/>
          <w:sz w:val="20"/>
        </w:rPr>
        <w:t>{</w:t>
      </w:r>
      <w:r w:rsidRPr="00B32169">
        <w:rPr>
          <w:rFonts w:eastAsia="等线"/>
          <w:b/>
          <w:sz w:val="20"/>
        </w:rPr>
        <w:t>96bit payload size</w:t>
      </w:r>
      <w:r>
        <w:rPr>
          <w:rFonts w:eastAsia="等线"/>
          <w:b/>
          <w:sz w:val="20"/>
        </w:rPr>
        <w:t xml:space="preserve">, </w:t>
      </w:r>
      <w:r w:rsidR="00AC79AF">
        <w:rPr>
          <w:rFonts w:eastAsia="等线"/>
          <w:b/>
          <w:sz w:val="20"/>
        </w:rPr>
        <w:t>3</w:t>
      </w:r>
      <w:r w:rsidRPr="00B32169">
        <w:rPr>
          <w:rFonts w:eastAsia="等线"/>
          <w:b/>
          <w:sz w:val="20"/>
        </w:rPr>
        <w:t>3dBm Tx power</w:t>
      </w:r>
      <w:r>
        <w:rPr>
          <w:rFonts w:eastAsia="等线"/>
          <w:b/>
          <w:sz w:val="20"/>
        </w:rPr>
        <w:t>}</w:t>
      </w:r>
    </w:p>
    <w:bookmarkEnd w:id="132"/>
    <w:p w14:paraId="3CCF0731" w14:textId="23B40752" w:rsidR="00CB292C" w:rsidRPr="00F73D00" w:rsidRDefault="00F73D00" w:rsidP="00B75EED">
      <w:pPr>
        <w:adjustRightInd w:val="0"/>
        <w:snapToGrid w:val="0"/>
        <w:spacing w:beforeLines="25" w:before="78" w:afterLines="25" w:after="78" w:line="264" w:lineRule="auto"/>
        <w:jc w:val="both"/>
        <w:rPr>
          <w:rFonts w:eastAsia="等线"/>
          <w:bCs/>
          <w:sz w:val="20"/>
        </w:rPr>
      </w:pPr>
      <w:r w:rsidRPr="00F73D00">
        <w:rPr>
          <w:rFonts w:eastAsia="等线"/>
          <w:bCs/>
          <w:sz w:val="20"/>
        </w:rPr>
        <w:t>Based on above cases, under the same data rate, certain coverage, e.g</w:t>
      </w:r>
      <w:r>
        <w:rPr>
          <w:rFonts w:eastAsia="等线"/>
          <w:bCs/>
          <w:sz w:val="20"/>
        </w:rPr>
        <w:t>.</w:t>
      </w:r>
      <w:r w:rsidRPr="00F73D00">
        <w:rPr>
          <w:rFonts w:eastAsia="等线"/>
          <w:bCs/>
          <w:sz w:val="20"/>
        </w:rPr>
        <w:t>, 500 meters, can be achieved if both R2D FEC and Repetition are used, while cannot achieved by R2D repetition only.</w:t>
      </w:r>
    </w:p>
    <w:p w14:paraId="76DE774C" w14:textId="7C017784" w:rsidR="00F73D00" w:rsidRPr="00B75EED" w:rsidRDefault="00F73D00" w:rsidP="00B75EED">
      <w:pPr>
        <w:adjustRightInd w:val="0"/>
        <w:snapToGrid w:val="0"/>
        <w:spacing w:beforeLines="25" w:before="78" w:afterLines="25" w:after="78" w:line="264" w:lineRule="auto"/>
        <w:jc w:val="both"/>
        <w:rPr>
          <w:rFonts w:eastAsia="等线"/>
          <w:b/>
          <w:sz w:val="20"/>
        </w:rPr>
      </w:pPr>
      <w:bookmarkStart w:id="133" w:name="OB54"/>
      <w:r w:rsidRPr="00B32169">
        <w:rPr>
          <w:b/>
          <w:sz w:val="20"/>
        </w:rPr>
        <w:t xml:space="preserve">Observation </w:t>
      </w:r>
      <w:r w:rsidRPr="00B32169">
        <w:rPr>
          <w:b/>
          <w:sz w:val="20"/>
        </w:rPr>
        <w:fldChar w:fldCharType="begin"/>
      </w:r>
      <w:r w:rsidRPr="00B32169">
        <w:rPr>
          <w:b/>
          <w:sz w:val="20"/>
        </w:rPr>
        <w:instrText xml:space="preserve"> SEQ Observation \* ARABIC </w:instrText>
      </w:r>
      <w:r w:rsidRPr="00B32169">
        <w:rPr>
          <w:b/>
          <w:sz w:val="20"/>
        </w:rPr>
        <w:fldChar w:fldCharType="separate"/>
      </w:r>
      <w:r w:rsidR="00BE5742">
        <w:rPr>
          <w:b/>
          <w:noProof/>
          <w:sz w:val="20"/>
        </w:rPr>
        <w:t>54</w:t>
      </w:r>
      <w:r w:rsidRPr="00B32169">
        <w:rPr>
          <w:b/>
          <w:sz w:val="20"/>
        </w:rPr>
        <w:fldChar w:fldCharType="end"/>
      </w:r>
      <w:r>
        <w:rPr>
          <w:b/>
          <w:sz w:val="20"/>
        </w:rPr>
        <w:t>:</w:t>
      </w:r>
      <w:r w:rsidRPr="00554071">
        <w:rPr>
          <w:b/>
          <w:sz w:val="20"/>
        </w:rPr>
        <w:t xml:space="preserve"> </w:t>
      </w:r>
      <w:r w:rsidRPr="00554071">
        <w:rPr>
          <w:rFonts w:eastAsia="等线"/>
          <w:b/>
          <w:bCs/>
          <w:sz w:val="20"/>
        </w:rPr>
        <w:t>R2D FEC is still needed on top of R2D block level repetition</w:t>
      </w:r>
      <w:r w:rsidRPr="00554071">
        <w:rPr>
          <w:rFonts w:eastAsia="等线"/>
          <w:sz w:val="20"/>
        </w:rPr>
        <w:t>.</w:t>
      </w:r>
    </w:p>
    <w:bookmarkEnd w:id="133"/>
    <w:p w14:paraId="1E62A6EE" w14:textId="39B40750" w:rsidR="00F6789B" w:rsidRPr="00DE17B2" w:rsidRDefault="00F6789B" w:rsidP="00F6789B">
      <w:pPr>
        <w:adjustRightInd w:val="0"/>
        <w:snapToGrid w:val="0"/>
        <w:spacing w:beforeLines="50" w:before="156" w:afterLines="50" w:after="156" w:line="276" w:lineRule="auto"/>
        <w:jc w:val="both"/>
        <w:rPr>
          <w:rFonts w:eastAsia="等线"/>
          <w:sz w:val="20"/>
        </w:rPr>
      </w:pPr>
      <w:r w:rsidRPr="00397A14">
        <w:rPr>
          <w:bCs/>
          <w:sz w:val="20"/>
        </w:rPr>
        <w:t xml:space="preserve">Besides, as discussed in our </w:t>
      </w:r>
      <w:proofErr w:type="spellStart"/>
      <w:r w:rsidRPr="00397A14">
        <w:rPr>
          <w:bCs/>
          <w:sz w:val="20"/>
        </w:rPr>
        <w:t>Tdoc</w:t>
      </w:r>
      <w:proofErr w:type="spellEnd"/>
      <w:r w:rsidRPr="00397A14">
        <w:rPr>
          <w:bCs/>
          <w:sz w:val="20"/>
        </w:rPr>
        <w:t xml:space="preserve"> </w:t>
      </w:r>
      <w:r w:rsidR="00B42F6D">
        <w:rPr>
          <w:bCs/>
          <w:sz w:val="20"/>
        </w:rPr>
        <w:t>last meeting</w:t>
      </w:r>
      <w:r w:rsidR="00B42F6D" w:rsidRPr="00397A14">
        <w:rPr>
          <w:bCs/>
          <w:sz w:val="20"/>
        </w:rPr>
        <w:t xml:space="preserve"> </w:t>
      </w:r>
      <w:r w:rsidR="00B42F6D">
        <w:rPr>
          <w:bCs/>
          <w:sz w:val="20"/>
        </w:rPr>
        <w:fldChar w:fldCharType="begin"/>
      </w:r>
      <w:r w:rsidR="00B42F6D">
        <w:rPr>
          <w:bCs/>
          <w:sz w:val="20"/>
        </w:rPr>
        <w:instrText xml:space="preserve"> REF _Ref213361113 \r \h </w:instrText>
      </w:r>
      <w:r w:rsidR="00B42F6D">
        <w:rPr>
          <w:bCs/>
          <w:sz w:val="20"/>
        </w:rPr>
      </w:r>
      <w:r w:rsidR="00B42F6D">
        <w:rPr>
          <w:bCs/>
          <w:sz w:val="20"/>
        </w:rPr>
        <w:fldChar w:fldCharType="separate"/>
      </w:r>
      <w:r w:rsidR="00BE5742">
        <w:rPr>
          <w:bCs/>
          <w:sz w:val="20"/>
        </w:rPr>
        <w:t>[13]</w:t>
      </w:r>
      <w:r w:rsidR="00B42F6D">
        <w:rPr>
          <w:bCs/>
          <w:sz w:val="20"/>
        </w:rPr>
        <w:fldChar w:fldCharType="end"/>
      </w:r>
      <w:r w:rsidRPr="00397A14">
        <w:rPr>
          <w:bCs/>
          <w:sz w:val="20"/>
        </w:rPr>
        <w:fldChar w:fldCharType="begin"/>
      </w:r>
      <w:r w:rsidRPr="00397A14">
        <w:rPr>
          <w:bCs/>
          <w:sz w:val="20"/>
        </w:rPr>
        <w:instrText xml:space="preserve"> REF _Ref219901519 \r \h </w:instrText>
      </w:r>
      <w:r>
        <w:rPr>
          <w:bCs/>
          <w:sz w:val="20"/>
        </w:rPr>
        <w:instrText xml:space="preserve"> \* MERGEFORMAT </w:instrText>
      </w:r>
      <w:r w:rsidRPr="00397A14">
        <w:rPr>
          <w:bCs/>
          <w:sz w:val="20"/>
        </w:rPr>
      </w:r>
      <w:r w:rsidR="007A7285">
        <w:rPr>
          <w:bCs/>
          <w:sz w:val="20"/>
        </w:rPr>
        <w:fldChar w:fldCharType="separate"/>
      </w:r>
      <w:r w:rsidRPr="00397A14">
        <w:rPr>
          <w:bCs/>
          <w:sz w:val="20"/>
        </w:rPr>
        <w:fldChar w:fldCharType="end"/>
      </w:r>
      <w:r w:rsidRPr="00397A14">
        <w:rPr>
          <w:bCs/>
          <w:sz w:val="20"/>
        </w:rPr>
        <w:t>,</w:t>
      </w:r>
      <w:r>
        <w:rPr>
          <w:bCs/>
          <w:sz w:val="20"/>
        </w:rPr>
        <w:t xml:space="preserve"> FEC, e.g., decoder for 1/3 TBCC can be achieved with tens to 200 </w:t>
      </w:r>
      <w:proofErr w:type="spellStart"/>
      <w:r>
        <w:rPr>
          <w:bCs/>
          <w:sz w:val="20"/>
        </w:rPr>
        <w:t>uw</w:t>
      </w:r>
      <w:proofErr w:type="spellEnd"/>
      <w:r>
        <w:rPr>
          <w:bCs/>
          <w:sz w:val="20"/>
        </w:rPr>
        <w:t xml:space="preserve"> power consumption. Hence, FEC is feasible and necessary for R2D in R20 AIoT.</w:t>
      </w:r>
    </w:p>
    <w:p w14:paraId="49AAC676" w14:textId="0E42613B" w:rsidR="00F6789B" w:rsidRDefault="00F6789B" w:rsidP="00F6789B">
      <w:pPr>
        <w:adjustRightInd w:val="0"/>
        <w:snapToGrid w:val="0"/>
        <w:spacing w:beforeLines="50" w:before="156" w:afterLines="50" w:after="156" w:line="276" w:lineRule="auto"/>
        <w:jc w:val="both"/>
        <w:rPr>
          <w:b/>
          <w:sz w:val="20"/>
        </w:rPr>
      </w:pPr>
      <w:bookmarkStart w:id="134" w:name="PP20"/>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BE5742">
        <w:rPr>
          <w:b/>
          <w:bCs/>
          <w:noProof/>
          <w:sz w:val="20"/>
        </w:rPr>
        <w:t>20</w:t>
      </w:r>
      <w:r w:rsidRPr="00DE17B2">
        <w:rPr>
          <w:b/>
          <w:bCs/>
          <w:sz w:val="20"/>
        </w:rPr>
        <w:fldChar w:fldCharType="end"/>
      </w:r>
      <w:r w:rsidRPr="00DE17B2">
        <w:rPr>
          <w:b/>
          <w:sz w:val="20"/>
        </w:rPr>
        <w:t xml:space="preserve">: FEC </w:t>
      </w:r>
      <w:r>
        <w:rPr>
          <w:b/>
          <w:sz w:val="20"/>
        </w:rPr>
        <w:t xml:space="preserve">is </w:t>
      </w:r>
      <w:r w:rsidR="006262A9" w:rsidRPr="006262A9">
        <w:rPr>
          <w:b/>
          <w:sz w:val="20"/>
        </w:rPr>
        <w:t xml:space="preserve">feasible and </w:t>
      </w:r>
      <w:r>
        <w:rPr>
          <w:b/>
          <w:sz w:val="20"/>
        </w:rPr>
        <w:t xml:space="preserve">necessary for R2D in </w:t>
      </w:r>
      <w:r w:rsidRPr="00DE17B2">
        <w:rPr>
          <w:b/>
          <w:sz w:val="20"/>
        </w:rPr>
        <w:t>R20 AIoT.</w:t>
      </w:r>
    </w:p>
    <w:bookmarkEnd w:id="114"/>
    <w:bookmarkEnd w:id="134"/>
    <w:p w14:paraId="392A5B5B" w14:textId="1619E6ED" w:rsidR="009C7AB6" w:rsidRPr="009C7AB6" w:rsidRDefault="009C7AB6" w:rsidP="002206CF">
      <w:pPr>
        <w:pStyle w:val="4"/>
        <w:numPr>
          <w:ilvl w:val="0"/>
          <w:numId w:val="35"/>
        </w:numPr>
        <w:spacing w:before="156" w:after="156"/>
        <w:rPr>
          <w:rFonts w:eastAsiaTheme="minorEastAsia"/>
        </w:rPr>
      </w:pPr>
      <w:r w:rsidRPr="009C7AB6">
        <w:rPr>
          <w:rFonts w:eastAsiaTheme="minorEastAsia" w:hint="eastAsia"/>
        </w:rPr>
        <w:t>Order</w:t>
      </w:r>
      <w:r w:rsidRPr="009C7AB6">
        <w:rPr>
          <w:rFonts w:eastAsiaTheme="minorEastAsia"/>
        </w:rPr>
        <w:t xml:space="preserve"> </w:t>
      </w:r>
      <w:r w:rsidRPr="009C7AB6">
        <w:rPr>
          <w:rFonts w:eastAsiaTheme="minorEastAsia" w:hint="eastAsia"/>
        </w:rPr>
        <w:t>of</w:t>
      </w:r>
      <w:r w:rsidRPr="009C7AB6">
        <w:rPr>
          <w:rFonts w:eastAsiaTheme="minorEastAsia"/>
        </w:rPr>
        <w:t xml:space="preserve"> channel coding</w:t>
      </w:r>
      <w:r w:rsidR="00DA1D4C">
        <w:rPr>
          <w:rFonts w:eastAsiaTheme="minorEastAsia"/>
        </w:rPr>
        <w:t xml:space="preserve"> and</w:t>
      </w:r>
      <w:r w:rsidRPr="009C7AB6">
        <w:rPr>
          <w:rFonts w:eastAsiaTheme="minorEastAsia"/>
        </w:rPr>
        <w:t xml:space="preserve"> </w:t>
      </w:r>
      <w:r w:rsidR="0062080A">
        <w:rPr>
          <w:rFonts w:eastAsiaTheme="minorEastAsia"/>
        </w:rPr>
        <w:t xml:space="preserve">block-level </w:t>
      </w:r>
      <w:r w:rsidRPr="009C7AB6">
        <w:rPr>
          <w:rFonts w:eastAsiaTheme="minorEastAsia"/>
        </w:rPr>
        <w:t>repetition</w:t>
      </w:r>
    </w:p>
    <w:p w14:paraId="3DAB01FA" w14:textId="553E1180" w:rsidR="001F2AA5" w:rsidRPr="00DE17B2" w:rsidRDefault="006E0F8F" w:rsidP="00BB0AF5">
      <w:pPr>
        <w:adjustRightInd w:val="0"/>
        <w:snapToGrid w:val="0"/>
        <w:spacing w:beforeLines="50" w:before="156" w:afterLines="50" w:after="156" w:line="276" w:lineRule="auto"/>
        <w:jc w:val="both"/>
        <w:rPr>
          <w:sz w:val="20"/>
          <w:szCs w:val="18"/>
        </w:rPr>
      </w:pPr>
      <w:r w:rsidRPr="00DE17B2">
        <w:rPr>
          <w:rFonts w:eastAsia="宋体"/>
          <w:bCs/>
          <w:sz w:val="20"/>
          <w:szCs w:val="18"/>
        </w:rPr>
        <w:t xml:space="preserve">In </w:t>
      </w:r>
      <w:r w:rsidR="006129DC" w:rsidRPr="00DE17B2">
        <w:rPr>
          <w:rFonts w:eastAsia="宋体"/>
          <w:bCs/>
          <w:sz w:val="20"/>
          <w:szCs w:val="18"/>
        </w:rPr>
        <w:t>previous</w:t>
      </w:r>
      <w:r w:rsidRPr="00DE17B2">
        <w:rPr>
          <w:rFonts w:eastAsia="宋体"/>
          <w:bCs/>
          <w:sz w:val="20"/>
          <w:szCs w:val="18"/>
        </w:rPr>
        <w:t xml:space="preserve"> meeting,</w:t>
      </w:r>
      <w:r w:rsidR="001F2AA5" w:rsidRPr="00DE17B2">
        <w:rPr>
          <w:rFonts w:eastAsia="宋体"/>
          <w:bCs/>
          <w:sz w:val="20"/>
          <w:szCs w:val="18"/>
        </w:rPr>
        <w:t xml:space="preserve"> the order of channel coding and block-level repetition was discussed. Most companies support Block-level repetition before or after channel coding, because </w:t>
      </w:r>
      <w:r w:rsidR="006129DC" w:rsidRPr="00DE17B2">
        <w:rPr>
          <w:rFonts w:eastAsia="宋体"/>
          <w:bCs/>
          <w:sz w:val="20"/>
          <w:szCs w:val="18"/>
        </w:rPr>
        <w:t>these two schemes</w:t>
      </w:r>
      <w:r w:rsidR="001F2AA5" w:rsidRPr="00DE17B2">
        <w:rPr>
          <w:rFonts w:eastAsia="宋体"/>
          <w:bCs/>
          <w:sz w:val="20"/>
          <w:szCs w:val="18"/>
        </w:rPr>
        <w:t xml:space="preserve"> present similar performance, but Block-level repetition after channel coding requires smaller buffer size. An objection was raised against Block-level repetition after channel coding, with argument that </w:t>
      </w:r>
      <w:r w:rsidR="001F2AA5" w:rsidRPr="00DE17B2">
        <w:rPr>
          <w:sz w:val="20"/>
          <w:szCs w:val="18"/>
        </w:rPr>
        <w:t>Block-level repetition after channel coding is fundamentally the same as higher layer repetition, and that was the reason Block-level repetition before channel coding was defined in Rel-19. However, the argument is invalid, with following reasons:</w:t>
      </w:r>
    </w:p>
    <w:p w14:paraId="1BCC5ECE" w14:textId="0B58EAF5" w:rsidR="001F2AA5" w:rsidRPr="00DE17B2" w:rsidRDefault="001F2AA5" w:rsidP="002206CF">
      <w:pPr>
        <w:pStyle w:val="a7"/>
        <w:numPr>
          <w:ilvl w:val="0"/>
          <w:numId w:val="33"/>
        </w:numPr>
        <w:adjustRightInd w:val="0"/>
        <w:snapToGrid w:val="0"/>
        <w:spacing w:beforeLines="50" w:before="156" w:afterLines="50" w:after="156" w:line="276" w:lineRule="auto"/>
        <w:ind w:firstLineChars="0"/>
        <w:jc w:val="both"/>
        <w:rPr>
          <w:rFonts w:eastAsia="宋体"/>
          <w:bCs/>
          <w:sz w:val="20"/>
          <w:szCs w:val="18"/>
        </w:rPr>
      </w:pPr>
      <w:r w:rsidRPr="00DE17B2">
        <w:rPr>
          <w:sz w:val="20"/>
          <w:szCs w:val="18"/>
        </w:rPr>
        <w:t xml:space="preserve">In Rel-19, for D2R with TBCC and block-level repetition, </w:t>
      </w:r>
      <w:r w:rsidRPr="00DE17B2">
        <w:rPr>
          <w:rFonts w:eastAsia="宋体"/>
          <w:bCs/>
          <w:sz w:val="20"/>
          <w:szCs w:val="18"/>
        </w:rPr>
        <w:t xml:space="preserve">repetition before or after channel coding is the same, thus, either way can be specified, which is irrelevant to higher layer repetition.   </w:t>
      </w:r>
    </w:p>
    <w:p w14:paraId="0A1063B9" w14:textId="6850DD09" w:rsidR="001F2AA5" w:rsidRPr="00DE17B2" w:rsidRDefault="001F2AA5" w:rsidP="002206CF">
      <w:pPr>
        <w:pStyle w:val="a7"/>
        <w:numPr>
          <w:ilvl w:val="0"/>
          <w:numId w:val="33"/>
        </w:numPr>
        <w:adjustRightInd w:val="0"/>
        <w:snapToGrid w:val="0"/>
        <w:spacing w:beforeLines="50" w:before="156" w:afterLines="50" w:after="156" w:line="276" w:lineRule="auto"/>
        <w:ind w:firstLineChars="0"/>
        <w:jc w:val="both"/>
        <w:rPr>
          <w:rFonts w:eastAsia="宋体"/>
          <w:bCs/>
          <w:sz w:val="20"/>
          <w:szCs w:val="18"/>
        </w:rPr>
      </w:pPr>
      <w:r w:rsidRPr="00DE17B2">
        <w:rPr>
          <w:rFonts w:eastAsia="宋体"/>
          <w:bCs/>
          <w:sz w:val="20"/>
          <w:szCs w:val="18"/>
        </w:rPr>
        <w:t>Block-level repetition before</w:t>
      </w:r>
      <w:r w:rsidR="006D07BA">
        <w:rPr>
          <w:rFonts w:eastAsia="宋体"/>
          <w:bCs/>
          <w:sz w:val="20"/>
          <w:szCs w:val="18"/>
        </w:rPr>
        <w:t>/</w:t>
      </w:r>
      <w:r w:rsidRPr="00DE17B2">
        <w:rPr>
          <w:rFonts w:eastAsia="宋体"/>
          <w:bCs/>
          <w:sz w:val="20"/>
          <w:szCs w:val="18"/>
        </w:rPr>
        <w:t>after channel coding is L1 repetition, which is different from higher layer repetition which can be transparent to L1. The overhead is also different for L1 and higher-layer repetition, e.g., Preamble</w:t>
      </w:r>
      <w:r w:rsidR="00476C47" w:rsidRPr="00DE17B2">
        <w:rPr>
          <w:rFonts w:eastAsia="宋体"/>
          <w:bCs/>
          <w:sz w:val="20"/>
          <w:szCs w:val="18"/>
        </w:rPr>
        <w:t xml:space="preserve"> and L1 control</w:t>
      </w:r>
      <w:r w:rsidRPr="00DE17B2">
        <w:rPr>
          <w:rFonts w:eastAsia="宋体"/>
          <w:bCs/>
          <w:sz w:val="20"/>
          <w:szCs w:val="18"/>
        </w:rPr>
        <w:t xml:space="preserve"> is transmitted in each higher layer repetition </w:t>
      </w:r>
      <w:r w:rsidR="00476C47" w:rsidRPr="00DE17B2">
        <w:rPr>
          <w:rFonts w:eastAsia="宋体"/>
          <w:bCs/>
          <w:sz w:val="20"/>
          <w:szCs w:val="18"/>
        </w:rPr>
        <w:t>while they are only transmitted before 1</w:t>
      </w:r>
      <w:r w:rsidR="00476C47" w:rsidRPr="00DE17B2">
        <w:rPr>
          <w:rFonts w:eastAsia="宋体"/>
          <w:bCs/>
          <w:sz w:val="20"/>
          <w:szCs w:val="18"/>
          <w:vertAlign w:val="superscript"/>
        </w:rPr>
        <w:t>st</w:t>
      </w:r>
      <w:r w:rsidR="00476C47" w:rsidRPr="00DE17B2">
        <w:rPr>
          <w:rFonts w:eastAsia="宋体"/>
          <w:bCs/>
          <w:sz w:val="20"/>
          <w:szCs w:val="18"/>
        </w:rPr>
        <w:t xml:space="preserve"> repetition of L1 repetition.</w:t>
      </w:r>
    </w:p>
    <w:p w14:paraId="33AFBDE4" w14:textId="548DB7DA" w:rsidR="000B596A" w:rsidRPr="00DE17B2" w:rsidRDefault="00476C47" w:rsidP="00BB0AF5">
      <w:pPr>
        <w:adjustRightInd w:val="0"/>
        <w:snapToGrid w:val="0"/>
        <w:spacing w:beforeLines="50" w:before="156" w:afterLines="50" w:after="156" w:line="276" w:lineRule="auto"/>
        <w:jc w:val="both"/>
        <w:rPr>
          <w:rFonts w:eastAsia="宋体"/>
          <w:bCs/>
          <w:sz w:val="20"/>
          <w:szCs w:val="18"/>
        </w:rPr>
      </w:pPr>
      <w:r w:rsidRPr="00DE17B2">
        <w:rPr>
          <w:rFonts w:eastAsia="宋体"/>
          <w:bCs/>
          <w:sz w:val="20"/>
          <w:szCs w:val="18"/>
        </w:rPr>
        <w:t xml:space="preserve">Based analysis above, Block-level repetition before channel coding should be excluded. </w:t>
      </w:r>
    </w:p>
    <w:p w14:paraId="377686DE" w14:textId="4222E583" w:rsidR="00A55170" w:rsidRPr="00A55170" w:rsidRDefault="00A55170" w:rsidP="00A55170">
      <w:pPr>
        <w:adjustRightInd w:val="0"/>
        <w:snapToGrid w:val="0"/>
        <w:spacing w:beforeLines="50" w:before="156" w:afterLines="50" w:after="156" w:line="276" w:lineRule="auto"/>
        <w:jc w:val="both"/>
        <w:rPr>
          <w:b/>
          <w:bCs/>
        </w:rPr>
      </w:pPr>
      <w:bookmarkStart w:id="135" w:name="_Hlk212814084"/>
      <w:bookmarkStart w:id="136" w:name="PP21"/>
      <w:r w:rsidRPr="00DE17B2">
        <w:rPr>
          <w:b/>
          <w:bCs/>
          <w:sz w:val="20"/>
          <w:szCs w:val="18"/>
        </w:rPr>
        <w:t xml:space="preserve">Proposal </w:t>
      </w:r>
      <w:r w:rsidRPr="00DE17B2">
        <w:rPr>
          <w:b/>
          <w:bCs/>
          <w:sz w:val="20"/>
          <w:szCs w:val="18"/>
        </w:rPr>
        <w:fldChar w:fldCharType="begin"/>
      </w:r>
      <w:r w:rsidRPr="00DE17B2">
        <w:rPr>
          <w:b/>
          <w:bCs/>
          <w:sz w:val="20"/>
          <w:szCs w:val="18"/>
        </w:rPr>
        <w:instrText xml:space="preserve"> SEQ Proposal \* ARABIC </w:instrText>
      </w:r>
      <w:r w:rsidRPr="00DE17B2">
        <w:rPr>
          <w:b/>
          <w:bCs/>
          <w:sz w:val="20"/>
          <w:szCs w:val="18"/>
        </w:rPr>
        <w:fldChar w:fldCharType="separate"/>
      </w:r>
      <w:r w:rsidR="00BE5742">
        <w:rPr>
          <w:b/>
          <w:bCs/>
          <w:noProof/>
          <w:sz w:val="20"/>
          <w:szCs w:val="18"/>
        </w:rPr>
        <w:t>21</w:t>
      </w:r>
      <w:r w:rsidRPr="00DE17B2">
        <w:rPr>
          <w:b/>
          <w:bCs/>
          <w:sz w:val="20"/>
          <w:szCs w:val="18"/>
        </w:rPr>
        <w:fldChar w:fldCharType="end"/>
      </w:r>
      <w:r w:rsidRPr="00DE17B2">
        <w:rPr>
          <w:b/>
          <w:bCs/>
          <w:sz w:val="20"/>
          <w:szCs w:val="18"/>
        </w:rPr>
        <w:t>:</w:t>
      </w:r>
      <w:r w:rsidRPr="00DE17B2">
        <w:rPr>
          <w:rFonts w:eastAsia="等线"/>
          <w:b/>
          <w:sz w:val="20"/>
        </w:rPr>
        <w:t xml:space="preserve"> </w:t>
      </w:r>
      <w:r w:rsidR="00A32FB9">
        <w:rPr>
          <w:rFonts w:eastAsia="等线" w:hint="eastAsia"/>
          <w:b/>
          <w:sz w:val="20"/>
        </w:rPr>
        <w:t>Support</w:t>
      </w:r>
      <w:r w:rsidR="00A32FB9">
        <w:rPr>
          <w:rFonts w:eastAsia="等线"/>
          <w:b/>
          <w:sz w:val="20"/>
        </w:rPr>
        <w:t xml:space="preserve"> </w:t>
      </w:r>
      <w:r w:rsidR="00D17DB8" w:rsidRPr="00DE17B2">
        <w:rPr>
          <w:rFonts w:eastAsia="等线"/>
          <w:b/>
          <w:sz w:val="20"/>
        </w:rPr>
        <w:t>Block-level repetition after channel coding</w:t>
      </w:r>
      <w:r w:rsidR="003000B0" w:rsidRPr="00DE17B2">
        <w:rPr>
          <w:rFonts w:eastAsia="等线"/>
          <w:b/>
          <w:sz w:val="20"/>
        </w:rPr>
        <w:t xml:space="preserve"> (with LTE bit collection) for R2D transmission. </w:t>
      </w:r>
    </w:p>
    <w:bookmarkEnd w:id="135"/>
    <w:bookmarkEnd w:id="136"/>
    <w:p w14:paraId="7FA80A94" w14:textId="77777777" w:rsidR="00A55170" w:rsidRPr="00A55170" w:rsidRDefault="00A55170" w:rsidP="000037AD">
      <w:pPr>
        <w:adjustRightInd w:val="0"/>
        <w:snapToGrid w:val="0"/>
        <w:spacing w:beforeLines="50" w:before="156" w:afterLines="50" w:after="156" w:line="276" w:lineRule="auto"/>
        <w:jc w:val="both"/>
        <w:rPr>
          <w:rFonts w:eastAsia="等线"/>
        </w:rPr>
      </w:pPr>
    </w:p>
    <w:p w14:paraId="5CF66882" w14:textId="768663D5" w:rsidR="00F53157" w:rsidRPr="00997D1B" w:rsidRDefault="00505F8E" w:rsidP="00A961CB">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bookmarkStart w:id="137" w:name="_Ref209601080"/>
      <w:r w:rsidRPr="00A961CB">
        <w:rPr>
          <w:rFonts w:ascii="Arial" w:eastAsia="微软雅黑" w:hAnsi="Arial" w:cs="Arial"/>
          <w:bCs/>
          <w:sz w:val="28"/>
          <w:szCs w:val="28"/>
        </w:rPr>
        <w:t xml:space="preserve">R2D </w:t>
      </w:r>
      <w:r w:rsidR="00F53157" w:rsidRPr="00A961CB">
        <w:rPr>
          <w:rFonts w:ascii="Arial" w:eastAsia="微软雅黑" w:hAnsi="Arial" w:cs="Arial" w:hint="eastAsia"/>
          <w:bCs/>
          <w:sz w:val="28"/>
          <w:szCs w:val="28"/>
        </w:rPr>
        <w:t>L1</w:t>
      </w:r>
      <w:r w:rsidR="00F53157" w:rsidRPr="00A961CB">
        <w:rPr>
          <w:rFonts w:ascii="Arial" w:eastAsia="微软雅黑" w:hAnsi="Arial" w:cs="Arial"/>
          <w:bCs/>
          <w:sz w:val="28"/>
          <w:szCs w:val="28"/>
        </w:rPr>
        <w:t xml:space="preserve"> Control</w:t>
      </w:r>
      <w:bookmarkEnd w:id="137"/>
      <w:r w:rsidRPr="00A961CB">
        <w:rPr>
          <w:rFonts w:ascii="Arial" w:eastAsia="微软雅黑" w:hAnsi="Arial" w:cs="Arial"/>
          <w:bCs/>
          <w:sz w:val="28"/>
          <w:szCs w:val="28"/>
        </w:rPr>
        <w:t xml:space="preserve"> Aspects</w:t>
      </w:r>
    </w:p>
    <w:p w14:paraId="145DB0E2" w14:textId="77777777" w:rsidR="009C7AB6" w:rsidRPr="009C7AB6" w:rsidRDefault="009C7AB6" w:rsidP="002206CF">
      <w:pPr>
        <w:pStyle w:val="a7"/>
        <w:numPr>
          <w:ilvl w:val="2"/>
          <w:numId w:val="1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2AAD0740" w14:textId="5379B0EE" w:rsidR="00A55170" w:rsidRDefault="00A55170" w:rsidP="001F6E5F">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1F6E5F">
        <w:rPr>
          <w:rFonts w:ascii="Arial" w:hAnsi="Arial" w:cs="Arial"/>
          <w:b w:val="0"/>
          <w:bCs w:val="0"/>
          <w:sz w:val="28"/>
          <w:szCs w:val="28"/>
        </w:rPr>
        <w:t xml:space="preserve">L1 control </w:t>
      </w:r>
      <w:r w:rsidRPr="001F6E5F">
        <w:rPr>
          <w:rFonts w:ascii="Arial" w:hAnsi="Arial" w:cs="Arial" w:hint="eastAsia"/>
          <w:b w:val="0"/>
          <w:bCs w:val="0"/>
          <w:sz w:val="28"/>
          <w:szCs w:val="28"/>
        </w:rPr>
        <w:t>information</w:t>
      </w:r>
      <w:r w:rsidRPr="001F6E5F">
        <w:rPr>
          <w:rFonts w:ascii="Arial" w:hAnsi="Arial" w:cs="Arial"/>
          <w:b w:val="0"/>
          <w:bCs w:val="0"/>
          <w:sz w:val="28"/>
          <w:szCs w:val="28"/>
        </w:rPr>
        <w:t>/</w:t>
      </w:r>
      <w:r w:rsidRPr="001F6E5F">
        <w:rPr>
          <w:rFonts w:ascii="Arial" w:hAnsi="Arial" w:cs="Arial" w:hint="eastAsia"/>
          <w:b w:val="0"/>
          <w:bCs w:val="0"/>
          <w:sz w:val="28"/>
          <w:szCs w:val="28"/>
        </w:rPr>
        <w:t>content</w:t>
      </w:r>
      <w:r w:rsidR="001D4FC5">
        <w:rPr>
          <w:rFonts w:ascii="Arial" w:hAnsi="Arial" w:cs="Arial"/>
          <w:b w:val="0"/>
          <w:bCs w:val="0"/>
          <w:sz w:val="28"/>
          <w:szCs w:val="28"/>
        </w:rPr>
        <w:t xml:space="preserve"> </w:t>
      </w:r>
    </w:p>
    <w:p w14:paraId="7558CCA8" w14:textId="70233B7F" w:rsidR="0059666B" w:rsidRPr="006312BE" w:rsidRDefault="00727402" w:rsidP="00A55170">
      <w:pPr>
        <w:adjustRightInd w:val="0"/>
        <w:snapToGrid w:val="0"/>
        <w:spacing w:beforeLines="50" w:before="156" w:afterLines="50" w:after="156" w:line="276" w:lineRule="auto"/>
        <w:jc w:val="both"/>
        <w:rPr>
          <w:rFonts w:eastAsia="MS Mincho"/>
          <w:sz w:val="20"/>
          <w:szCs w:val="18"/>
          <w:lang w:eastAsia="ja-JP"/>
        </w:rPr>
      </w:pPr>
      <w:r>
        <w:rPr>
          <w:rFonts w:hint="eastAsia"/>
        </w:rPr>
        <w:t>I</w:t>
      </w:r>
      <w:r w:rsidRPr="006312BE">
        <w:rPr>
          <w:sz w:val="20"/>
          <w:szCs w:val="18"/>
        </w:rPr>
        <w:t>n previous meeting</w:t>
      </w:r>
      <w:r w:rsidR="0059666B" w:rsidRPr="006312BE">
        <w:rPr>
          <w:sz w:val="20"/>
          <w:szCs w:val="18"/>
        </w:rPr>
        <w:t>s</w:t>
      </w:r>
      <w:r w:rsidRPr="006312BE">
        <w:rPr>
          <w:sz w:val="20"/>
          <w:szCs w:val="18"/>
        </w:rPr>
        <w:t>, L1 control information</w:t>
      </w:r>
      <w:r w:rsidR="0059666B" w:rsidRPr="006312BE">
        <w:rPr>
          <w:sz w:val="20"/>
          <w:szCs w:val="18"/>
        </w:rPr>
        <w:t xml:space="preserve"> for PRDCH </w:t>
      </w:r>
      <w:r w:rsidR="0059666B" w:rsidRPr="006312BE">
        <w:rPr>
          <w:rFonts w:eastAsia="MS Mincho"/>
          <w:sz w:val="20"/>
          <w:szCs w:val="18"/>
          <w:lang w:eastAsia="ja-JP"/>
        </w:rPr>
        <w:t>data payload, ID related</w:t>
      </w:r>
      <w:r w:rsidR="0059666B" w:rsidRPr="006312BE">
        <w:rPr>
          <w:sz w:val="20"/>
          <w:szCs w:val="18"/>
        </w:rPr>
        <w:t>/Msg type information</w:t>
      </w:r>
      <w:r w:rsidR="00291779" w:rsidRPr="006312BE">
        <w:rPr>
          <w:sz w:val="20"/>
          <w:szCs w:val="18"/>
        </w:rPr>
        <w:t xml:space="preserve">, </w:t>
      </w:r>
      <w:r w:rsidR="00291779" w:rsidRPr="006312BE">
        <w:rPr>
          <w:rFonts w:eastAsia="MS Mincho"/>
          <w:sz w:val="20"/>
          <w:szCs w:val="18"/>
          <w:lang w:eastAsia="ja-JP"/>
        </w:rPr>
        <w:t xml:space="preserve">indication for D2R transmission and indication for next R2D transmission were discussed. In addition, </w:t>
      </w:r>
      <w:r w:rsidR="00A53E88" w:rsidRPr="006312BE">
        <w:rPr>
          <w:rFonts w:eastAsia="MS Mincho"/>
          <w:sz w:val="20"/>
          <w:szCs w:val="18"/>
          <w:lang w:eastAsia="ja-JP"/>
        </w:rPr>
        <w:t>frequency adjustment information for D2R transmission can be indicated in L1 control information to reduce D2R C</w:t>
      </w:r>
      <w:r w:rsidR="00A53E88" w:rsidRPr="006312BE">
        <w:rPr>
          <w:sz w:val="20"/>
          <w:szCs w:val="18"/>
        </w:rPr>
        <w:t>FO.</w:t>
      </w:r>
      <w:r w:rsidR="00AF0D0D" w:rsidRPr="006312BE">
        <w:rPr>
          <w:sz w:val="20"/>
          <w:szCs w:val="18"/>
        </w:rPr>
        <w:t xml:space="preserve"> </w:t>
      </w:r>
      <w:r w:rsidR="0098762B" w:rsidRPr="006312BE">
        <w:rPr>
          <w:sz w:val="20"/>
          <w:szCs w:val="18"/>
        </w:rPr>
        <w:t>Given that the reader outperforms the device in terms of computing capability</w:t>
      </w:r>
      <w:r w:rsidR="00202605" w:rsidRPr="006312BE">
        <w:rPr>
          <w:sz w:val="20"/>
          <w:szCs w:val="18"/>
        </w:rPr>
        <w:t xml:space="preserve">, </w:t>
      </w:r>
      <w:r w:rsidR="0098762B" w:rsidRPr="006312BE">
        <w:rPr>
          <w:sz w:val="20"/>
          <w:szCs w:val="18"/>
        </w:rPr>
        <w:t>it can achieve higher-accuracy CFO estimation based on D2R signals (e.g., using</w:t>
      </w:r>
      <w:r w:rsidR="00F91FCE" w:rsidRPr="006312BE">
        <w:rPr>
          <w:sz w:val="20"/>
          <w:szCs w:val="18"/>
        </w:rPr>
        <w:t xml:space="preserve"> D2R </w:t>
      </w:r>
      <w:r w:rsidR="0098762B" w:rsidRPr="006312BE">
        <w:rPr>
          <w:sz w:val="20"/>
          <w:szCs w:val="18"/>
        </w:rPr>
        <w:t>preambles)</w:t>
      </w:r>
      <w:r w:rsidR="00202605" w:rsidRPr="006312BE">
        <w:rPr>
          <w:sz w:val="20"/>
          <w:szCs w:val="18"/>
        </w:rPr>
        <w:t xml:space="preserve">, </w:t>
      </w:r>
      <w:r w:rsidR="00202605" w:rsidRPr="006312BE">
        <w:rPr>
          <w:rFonts w:eastAsia="MS Mincho"/>
          <w:sz w:val="20"/>
          <w:szCs w:val="18"/>
          <w:lang w:eastAsia="ja-JP"/>
        </w:rPr>
        <w:t>the provision of such</w:t>
      </w:r>
      <w:r w:rsidR="00A53E88" w:rsidRPr="006312BE">
        <w:rPr>
          <w:rFonts w:eastAsia="MS Mincho"/>
          <w:sz w:val="20"/>
          <w:szCs w:val="18"/>
          <w:lang w:eastAsia="ja-JP"/>
        </w:rPr>
        <w:t xml:space="preserve"> frequency adjustment information</w:t>
      </w:r>
      <w:r w:rsidR="008F441D" w:rsidRPr="006312BE">
        <w:rPr>
          <w:rFonts w:eastAsia="MS Mincho"/>
          <w:sz w:val="20"/>
          <w:szCs w:val="18"/>
          <w:lang w:eastAsia="ja-JP"/>
        </w:rPr>
        <w:t xml:space="preserve"> to </w:t>
      </w:r>
      <w:r w:rsidR="00202605" w:rsidRPr="006312BE">
        <w:rPr>
          <w:rFonts w:eastAsia="MS Mincho"/>
          <w:sz w:val="20"/>
          <w:szCs w:val="18"/>
          <w:lang w:eastAsia="ja-JP"/>
        </w:rPr>
        <w:t xml:space="preserve">the </w:t>
      </w:r>
      <w:r w:rsidR="008F441D" w:rsidRPr="006312BE">
        <w:rPr>
          <w:rFonts w:eastAsia="MS Mincho"/>
          <w:sz w:val="20"/>
          <w:szCs w:val="18"/>
          <w:lang w:eastAsia="ja-JP"/>
        </w:rPr>
        <w:t>device</w:t>
      </w:r>
      <w:r w:rsidR="00AF0D0D" w:rsidRPr="006312BE">
        <w:rPr>
          <w:rFonts w:eastAsia="MS Mincho"/>
          <w:sz w:val="20"/>
          <w:szCs w:val="18"/>
          <w:lang w:eastAsia="ja-JP"/>
        </w:rPr>
        <w:t xml:space="preserve"> </w:t>
      </w:r>
      <w:r w:rsidR="00202605" w:rsidRPr="006312BE">
        <w:rPr>
          <w:rFonts w:eastAsia="MS Mincho"/>
          <w:sz w:val="20"/>
          <w:szCs w:val="18"/>
          <w:lang w:eastAsia="ja-JP"/>
        </w:rPr>
        <w:t>is conducive to reducing</w:t>
      </w:r>
      <w:r w:rsidR="00AF0D0D" w:rsidRPr="006312BE">
        <w:rPr>
          <w:rFonts w:eastAsia="MS Mincho"/>
          <w:sz w:val="20"/>
          <w:szCs w:val="18"/>
          <w:lang w:eastAsia="ja-JP"/>
        </w:rPr>
        <w:t xml:space="preserve"> frequency error</w:t>
      </w:r>
      <w:r w:rsidR="007A250F" w:rsidRPr="006312BE">
        <w:rPr>
          <w:sz w:val="20"/>
          <w:szCs w:val="18"/>
        </w:rPr>
        <w:t>.</w:t>
      </w:r>
      <w:r w:rsidR="00A53E88" w:rsidRPr="006312BE">
        <w:rPr>
          <w:rFonts w:eastAsia="MS Mincho"/>
          <w:sz w:val="20"/>
          <w:szCs w:val="18"/>
          <w:lang w:eastAsia="ja-JP"/>
        </w:rPr>
        <w:t xml:space="preserve">  </w:t>
      </w:r>
    </w:p>
    <w:p w14:paraId="1353380A" w14:textId="4E9F4A86" w:rsidR="00FC00BA" w:rsidRPr="00D17DB8" w:rsidRDefault="00A55170" w:rsidP="000E1964">
      <w:pPr>
        <w:jc w:val="both"/>
        <w:rPr>
          <w:b/>
        </w:rPr>
      </w:pPr>
      <w:bookmarkStart w:id="138" w:name="PP22"/>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sidR="00BE5742">
        <w:rPr>
          <w:b/>
          <w:noProof/>
        </w:rPr>
        <w:t>22</w:t>
      </w:r>
      <w:r w:rsidRPr="006312BE">
        <w:rPr>
          <w:b/>
          <w:bCs/>
          <w:sz w:val="20"/>
          <w:szCs w:val="18"/>
        </w:rPr>
        <w:fldChar w:fldCharType="end"/>
      </w:r>
      <w:r w:rsidRPr="006312BE">
        <w:rPr>
          <w:b/>
          <w:bCs/>
          <w:sz w:val="20"/>
          <w:szCs w:val="18"/>
        </w:rPr>
        <w:t>:</w:t>
      </w:r>
      <w:r w:rsidR="000E1964" w:rsidRPr="006312BE">
        <w:rPr>
          <w:b/>
          <w:sz w:val="20"/>
          <w:szCs w:val="18"/>
        </w:rPr>
        <w:t xml:space="preserve"> Frequency adjustment information for D2R transmission can be included in</w:t>
      </w:r>
      <w:r w:rsidRPr="006312BE">
        <w:rPr>
          <w:b/>
          <w:sz w:val="20"/>
          <w:szCs w:val="18"/>
        </w:rPr>
        <w:t xml:space="preserve"> L1 R2D </w:t>
      </w:r>
      <w:r w:rsidR="003D12D3" w:rsidRPr="006312BE">
        <w:rPr>
          <w:b/>
          <w:sz w:val="20"/>
          <w:szCs w:val="18"/>
        </w:rPr>
        <w:t>control</w:t>
      </w:r>
      <w:r w:rsidR="000E1964" w:rsidRPr="006312BE">
        <w:rPr>
          <w:b/>
          <w:sz w:val="20"/>
          <w:szCs w:val="18"/>
        </w:rPr>
        <w:t xml:space="preserve"> information, which improves CFO accuracy.</w:t>
      </w:r>
      <w:r w:rsidR="000E1964">
        <w:rPr>
          <w:b/>
        </w:rPr>
        <w:t xml:space="preserve"> </w:t>
      </w:r>
    </w:p>
    <w:bookmarkEnd w:id="138"/>
    <w:p w14:paraId="49FBA510" w14:textId="6897F156" w:rsidR="00895B84" w:rsidRDefault="00895B84" w:rsidP="001F6E5F">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Chip length determination for</w:t>
      </w:r>
      <w:r w:rsidRPr="00BB1B97">
        <w:rPr>
          <w:rFonts w:ascii="Arial" w:hAnsi="Arial" w:cs="Arial"/>
          <w:b w:val="0"/>
          <w:bCs w:val="0"/>
          <w:sz w:val="28"/>
          <w:szCs w:val="28"/>
        </w:rPr>
        <w:t xml:space="preserve"> L1 control information part</w:t>
      </w:r>
    </w:p>
    <w:p w14:paraId="28125386" w14:textId="300A51C7" w:rsidR="00A85DEB" w:rsidRPr="00A85DEB" w:rsidRDefault="00A85DEB" w:rsidP="00A85DEB">
      <w:pPr>
        <w:adjustRightInd w:val="0"/>
        <w:snapToGrid w:val="0"/>
        <w:spacing w:beforeLines="25" w:before="78" w:afterLines="25" w:after="78" w:line="264" w:lineRule="auto"/>
        <w:jc w:val="both"/>
      </w:pPr>
      <w:r>
        <w:rPr>
          <w:sz w:val="20"/>
        </w:rPr>
        <w:t>I</w:t>
      </w:r>
      <w:r>
        <w:rPr>
          <w:rFonts w:hint="eastAsia"/>
          <w:sz w:val="20"/>
        </w:rPr>
        <w:t>n</w:t>
      </w:r>
      <w:r>
        <w:rPr>
          <w:sz w:val="20"/>
        </w:rPr>
        <w:t xml:space="preserve"> </w:t>
      </w:r>
      <w:r>
        <w:rPr>
          <w:rFonts w:hint="eastAsia"/>
          <w:sz w:val="20"/>
        </w:rPr>
        <w:t>previous</w:t>
      </w:r>
      <w:r>
        <w:rPr>
          <w:sz w:val="20"/>
        </w:rPr>
        <w:t xml:space="preserve"> </w:t>
      </w:r>
      <w:r>
        <w:rPr>
          <w:rFonts w:hint="eastAsia"/>
          <w:sz w:val="20"/>
        </w:rPr>
        <w:t>meeting,</w:t>
      </w:r>
      <w:r>
        <w:rPr>
          <w:sz w:val="20"/>
        </w:rPr>
        <w:t xml:space="preserve"> following 5 options and sub options are provided for chip length determination, pros and cons of the 5 options to determine chip length if L1 control part is discussed. In this section we further provide our views on some of the alternatives.</w:t>
      </w:r>
      <w:r w:rsidRPr="006312BE">
        <w:rPr>
          <w:sz w:val="20"/>
        </w:rPr>
        <w:t xml:space="preserve"> </w:t>
      </w:r>
    </w:p>
    <w:tbl>
      <w:tblPr>
        <w:tblStyle w:val="a8"/>
        <w:tblW w:w="9776" w:type="dxa"/>
        <w:tblLook w:val="04A0" w:firstRow="1" w:lastRow="0" w:firstColumn="1" w:lastColumn="0" w:noHBand="0" w:noVBand="1"/>
      </w:tblPr>
      <w:tblGrid>
        <w:gridCol w:w="9776"/>
      </w:tblGrid>
      <w:tr w:rsidR="000B129E" w14:paraId="5FCE81F9" w14:textId="77777777" w:rsidTr="00A85DEB">
        <w:tc>
          <w:tcPr>
            <w:tcW w:w="9776" w:type="dxa"/>
          </w:tcPr>
          <w:p w14:paraId="36F0B74A" w14:textId="10BA9BA4" w:rsidR="0086352F" w:rsidRPr="006312BE" w:rsidRDefault="0086352F" w:rsidP="0086352F">
            <w:pPr>
              <w:rPr>
                <w:b/>
                <w:sz w:val="20"/>
              </w:rPr>
            </w:pPr>
            <w:r w:rsidRPr="006312BE">
              <w:rPr>
                <w:b/>
                <w:sz w:val="20"/>
                <w:highlight w:val="green"/>
                <w:lang w:eastAsia="ko-KR"/>
              </w:rPr>
              <w:t>Agreement</w:t>
            </w:r>
            <w:r w:rsidR="00A85DEB">
              <w:rPr>
                <w:b/>
                <w:sz w:val="20"/>
                <w:lang w:eastAsia="ko-KR"/>
              </w:rPr>
              <w:t xml:space="preserve"> </w:t>
            </w:r>
            <w:r w:rsidR="008A650E" w:rsidRPr="00A85DEB">
              <w:rPr>
                <w:b/>
                <w:sz w:val="20"/>
              </w:rPr>
              <w:t>(RAN1# 122bis)</w:t>
            </w:r>
          </w:p>
          <w:p w14:paraId="4BB46940" w14:textId="77777777" w:rsidR="0086352F" w:rsidRPr="006312BE" w:rsidRDefault="0086352F" w:rsidP="0086352F">
            <w:pPr>
              <w:rPr>
                <w:sz w:val="20"/>
                <w:lang w:eastAsia="ko-KR"/>
              </w:rPr>
            </w:pPr>
            <w:r w:rsidRPr="006312BE">
              <w:rPr>
                <w:sz w:val="20"/>
                <w:lang w:eastAsia="ko-KR"/>
              </w:rPr>
              <w:t>For the functionality of chip duration determination of the L1 R2D control information, study at least the following options:</w:t>
            </w:r>
          </w:p>
          <w:p w14:paraId="63368E25" w14:textId="77777777" w:rsidR="0086352F" w:rsidRPr="006312BE" w:rsidRDefault="0086352F" w:rsidP="0086352F">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1: Fixed chip duration. No use of CAP for chip duration determination.</w:t>
            </w:r>
          </w:p>
          <w:p w14:paraId="3EF80FBC" w14:textId="77777777" w:rsidR="0086352F" w:rsidRPr="006312BE" w:rsidRDefault="0086352F" w:rsidP="0086352F">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2: Blind detection from a predefined set of the chip durations of L1 R2D control information. No use of CAP for chip duration determination.</w:t>
            </w:r>
          </w:p>
          <w:p w14:paraId="4D808786" w14:textId="77777777" w:rsidR="0086352F" w:rsidRPr="006312BE" w:rsidRDefault="0086352F" w:rsidP="0086352F">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3: Use CAP</w:t>
            </w:r>
          </w:p>
          <w:p w14:paraId="56DBEC8E" w14:textId="77777777" w:rsidR="0086352F" w:rsidRPr="006312BE" w:rsidRDefault="0086352F" w:rsidP="0086352F">
            <w:pPr>
              <w:pStyle w:val="a7"/>
              <w:numPr>
                <w:ilvl w:val="1"/>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Alt.3-1 Rel-19 CAP pattern</w:t>
            </w:r>
          </w:p>
          <w:p w14:paraId="4E0EEB5C" w14:textId="77777777" w:rsidR="0086352F" w:rsidRPr="006312BE" w:rsidRDefault="0086352F" w:rsidP="0086352F">
            <w:pPr>
              <w:pStyle w:val="a7"/>
              <w:numPr>
                <w:ilvl w:val="1"/>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 xml:space="preserve">Alt.3-2 Enhanced CAP </w:t>
            </w:r>
          </w:p>
          <w:p w14:paraId="2D681837" w14:textId="77777777" w:rsidR="0086352F" w:rsidRPr="006312BE" w:rsidRDefault="0086352F" w:rsidP="0086352F">
            <w:pPr>
              <w:pStyle w:val="a7"/>
              <w:numPr>
                <w:ilvl w:val="2"/>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Alt.3-2a: Rel-19 CAP pattern with repetition</w:t>
            </w:r>
          </w:p>
          <w:p w14:paraId="0D75D01F" w14:textId="77777777" w:rsidR="0086352F" w:rsidRPr="006312BE" w:rsidRDefault="0086352F" w:rsidP="0086352F">
            <w:pPr>
              <w:pStyle w:val="a7"/>
              <w:numPr>
                <w:ilvl w:val="2"/>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Alt.3-2b: CAP pattern and the association between chip durations for CAP and chip durations of L1 R2D control information</w:t>
            </w:r>
          </w:p>
          <w:p w14:paraId="7BBDFC71" w14:textId="77777777" w:rsidR="0086352F" w:rsidRPr="006312BE" w:rsidRDefault="0086352F" w:rsidP="0086352F">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4: Use a set of different binary sequences with fixed or variable length</w:t>
            </w:r>
          </w:p>
          <w:p w14:paraId="428A6A52" w14:textId="77777777" w:rsidR="0086352F" w:rsidRPr="006312BE" w:rsidRDefault="0086352F" w:rsidP="0086352F">
            <w:pPr>
              <w:pStyle w:val="a7"/>
              <w:numPr>
                <w:ilvl w:val="1"/>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Alt.4-1: using binary sequences for SIP. No use of CAP for chip duration determination.</w:t>
            </w:r>
          </w:p>
          <w:p w14:paraId="531D9B96" w14:textId="77777777" w:rsidR="0086352F" w:rsidRPr="006312BE" w:rsidRDefault="0086352F" w:rsidP="0086352F">
            <w:pPr>
              <w:pStyle w:val="a7"/>
              <w:numPr>
                <w:ilvl w:val="1"/>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Alt.4-2: using binary sequences for CAP</w:t>
            </w:r>
          </w:p>
          <w:p w14:paraId="6C6C8CDE" w14:textId="017B2DA1" w:rsidR="0086352F" w:rsidRPr="006312BE" w:rsidRDefault="0086352F" w:rsidP="00C601C8">
            <w:pPr>
              <w:pStyle w:val="a7"/>
              <w:numPr>
                <w:ilvl w:val="0"/>
                <w:numId w:val="9"/>
              </w:numPr>
              <w:overflowPunct w:val="0"/>
              <w:autoSpaceDE w:val="0"/>
              <w:autoSpaceDN w:val="0"/>
              <w:adjustRightInd w:val="0"/>
              <w:ind w:firstLineChars="0"/>
              <w:contextualSpacing/>
              <w:textAlignment w:val="baseline"/>
              <w:rPr>
                <w:sz w:val="20"/>
                <w:lang w:eastAsia="ko-KR"/>
              </w:rPr>
            </w:pPr>
            <w:r w:rsidRPr="006312BE">
              <w:rPr>
                <w:sz w:val="20"/>
                <w:lang w:eastAsia="ko-KR"/>
              </w:rPr>
              <w:t>Option 5: Use broadcast information (if any) to indicate the chip duration</w:t>
            </w:r>
          </w:p>
        </w:tc>
      </w:tr>
    </w:tbl>
    <w:p w14:paraId="5775CF11" w14:textId="1CB0CB0E" w:rsidR="00ED42E7" w:rsidRDefault="00ED42E7" w:rsidP="00A85DEB">
      <w:pPr>
        <w:adjustRightInd w:val="0"/>
        <w:snapToGrid w:val="0"/>
        <w:spacing w:beforeLines="25" w:before="78" w:afterLines="25" w:after="78" w:line="264" w:lineRule="auto"/>
        <w:jc w:val="both"/>
        <w:rPr>
          <w:sz w:val="20"/>
        </w:rPr>
      </w:pPr>
      <w:r>
        <w:rPr>
          <w:sz w:val="20"/>
        </w:rPr>
        <w:t>E</w:t>
      </w:r>
      <w:r w:rsidR="00774D91" w:rsidRPr="006312BE">
        <w:rPr>
          <w:sz w:val="20"/>
        </w:rPr>
        <w:t xml:space="preserve">valuation result </w:t>
      </w:r>
      <w:r>
        <w:rPr>
          <w:sz w:val="20"/>
        </w:rPr>
        <w:t>on</w:t>
      </w:r>
      <w:r w:rsidRPr="006312BE">
        <w:rPr>
          <w:sz w:val="20"/>
        </w:rPr>
        <w:t xml:space="preserve"> </w:t>
      </w:r>
      <w:r w:rsidR="00774D91" w:rsidRPr="006312BE">
        <w:rPr>
          <w:sz w:val="20"/>
        </w:rPr>
        <w:t>option-3 with Rel-19 CAP pattern ‘1010’</w:t>
      </w:r>
      <w:r w:rsidR="00A14C44" w:rsidRPr="006312BE">
        <w:rPr>
          <w:sz w:val="20"/>
        </w:rPr>
        <w:t xml:space="preserve"> </w:t>
      </w:r>
      <w:r>
        <w:rPr>
          <w:sz w:val="20"/>
        </w:rPr>
        <w:t xml:space="preserve">is provided, the chip duration of L1 R2D control is determine by measuring the duration of CAP part </w:t>
      </w:r>
      <w:r w:rsidR="00A14C44" w:rsidRPr="006312BE">
        <w:rPr>
          <w:sz w:val="20"/>
        </w:rPr>
        <w:t>using edge detection</w:t>
      </w:r>
      <w:r>
        <w:rPr>
          <w:sz w:val="20"/>
        </w:rPr>
        <w:t xml:space="preserve"> and IF-ED</w:t>
      </w:r>
      <w:r w:rsidR="00A14C44" w:rsidRPr="006312BE">
        <w:rPr>
          <w:sz w:val="20"/>
        </w:rPr>
        <w:t xml:space="preserve">. </w:t>
      </w:r>
    </w:p>
    <w:p w14:paraId="7C313C54" w14:textId="4B495D49" w:rsidR="00AC0B59" w:rsidRDefault="00A61CD5" w:rsidP="00A85DEB">
      <w:pPr>
        <w:adjustRightInd w:val="0"/>
        <w:snapToGrid w:val="0"/>
        <w:spacing w:beforeLines="25" w:before="78" w:afterLines="25" w:after="78" w:line="264" w:lineRule="auto"/>
        <w:jc w:val="both"/>
        <w:rPr>
          <w:bCs/>
          <w:szCs w:val="21"/>
        </w:rPr>
      </w:pPr>
      <w:r w:rsidRPr="006312BE">
        <w:rPr>
          <w:sz w:val="20"/>
        </w:rPr>
        <w:t>It can be observed that the performance of optin3 CAP pattern</w:t>
      </w:r>
      <w:r w:rsidR="00784CD4">
        <w:rPr>
          <w:sz w:val="20"/>
        </w:rPr>
        <w:t xml:space="preserve">, </w:t>
      </w:r>
      <w:r w:rsidR="00784CD4">
        <w:rPr>
          <w:rFonts w:eastAsia="等线" w:hint="eastAsia"/>
          <w:color w:val="000000" w:themeColor="text1"/>
          <w:sz w:val="20"/>
        </w:rPr>
        <w:t>d</w:t>
      </w:r>
      <w:r w:rsidR="00784CD4">
        <w:rPr>
          <w:rFonts w:eastAsia="等线"/>
          <w:color w:val="000000" w:themeColor="text1"/>
          <w:sz w:val="20"/>
        </w:rPr>
        <w:t>etect</w:t>
      </w:r>
      <w:r w:rsidR="005A3D7E">
        <w:rPr>
          <w:rFonts w:eastAsia="等线" w:hint="eastAsia"/>
          <w:color w:val="000000" w:themeColor="text1"/>
          <w:sz w:val="20"/>
        </w:rPr>
        <w:t>ed</w:t>
      </w:r>
      <w:r w:rsidR="00784CD4">
        <w:rPr>
          <w:rFonts w:eastAsia="等线"/>
          <w:color w:val="000000" w:themeColor="text1"/>
          <w:sz w:val="20"/>
        </w:rPr>
        <w:t xml:space="preserve"> based on measuring </w:t>
      </w:r>
      <w:r w:rsidR="00784CD4">
        <w:rPr>
          <w:rFonts w:eastAsia="等线" w:hint="eastAsia"/>
          <w:color w:val="000000" w:themeColor="text1"/>
          <w:sz w:val="20"/>
        </w:rPr>
        <w:t>c</w:t>
      </w:r>
      <w:r w:rsidR="00784CD4">
        <w:rPr>
          <w:rFonts w:eastAsia="等线"/>
          <w:color w:val="000000" w:themeColor="text1"/>
          <w:sz w:val="20"/>
        </w:rPr>
        <w:t>hip length of CAP</w:t>
      </w:r>
      <w:r w:rsidR="00784CD4">
        <w:rPr>
          <w:rFonts w:eastAsia="等线" w:hint="eastAsia"/>
          <w:color w:val="000000" w:themeColor="text1"/>
          <w:sz w:val="20"/>
        </w:rPr>
        <w:t>,</w:t>
      </w:r>
      <w:r w:rsidRPr="006312BE">
        <w:rPr>
          <w:sz w:val="20"/>
        </w:rPr>
        <w:t xml:space="preserve"> to determine </w:t>
      </w:r>
      <w:r w:rsidR="00BA39CD" w:rsidRPr="006312BE">
        <w:rPr>
          <w:sz w:val="20"/>
        </w:rPr>
        <w:t>chip lengths</w:t>
      </w:r>
      <w:r w:rsidRPr="006312BE">
        <w:rPr>
          <w:sz w:val="20"/>
        </w:rPr>
        <w:t xml:space="preserve"> is poor</w:t>
      </w:r>
      <w:r w:rsidRPr="006729BA">
        <w:rPr>
          <w:color w:val="000000" w:themeColor="text1"/>
          <w:sz w:val="20"/>
        </w:rPr>
        <w:t xml:space="preserve"> </w:t>
      </w:r>
      <w:r w:rsidR="006D4576">
        <w:rPr>
          <w:rFonts w:hint="eastAsia"/>
          <w:color w:val="000000" w:themeColor="text1"/>
          <w:sz w:val="20"/>
        </w:rPr>
        <w:t>under</w:t>
      </w:r>
      <w:r w:rsidR="006D4576">
        <w:rPr>
          <w:color w:val="000000" w:themeColor="text1"/>
          <w:sz w:val="20"/>
        </w:rPr>
        <w:t xml:space="preserve"> </w:t>
      </w:r>
      <w:r w:rsidRPr="006729BA">
        <w:rPr>
          <w:color w:val="000000" w:themeColor="text1"/>
          <w:sz w:val="20"/>
        </w:rPr>
        <w:t>TDL-C 300ns</w:t>
      </w:r>
      <w:r w:rsidR="006D4576">
        <w:rPr>
          <w:color w:val="000000" w:themeColor="text1"/>
          <w:sz w:val="20"/>
        </w:rPr>
        <w:t xml:space="preserve"> </w:t>
      </w:r>
      <w:r w:rsidR="006D4576">
        <w:rPr>
          <w:rFonts w:hint="eastAsia"/>
          <w:color w:val="000000" w:themeColor="text1"/>
          <w:sz w:val="20"/>
        </w:rPr>
        <w:t>channel</w:t>
      </w:r>
      <w:r w:rsidR="006D4576">
        <w:rPr>
          <w:color w:val="000000" w:themeColor="text1"/>
          <w:sz w:val="20"/>
        </w:rPr>
        <w:t xml:space="preserve"> </w:t>
      </w:r>
      <w:r w:rsidR="006D4576">
        <w:rPr>
          <w:rFonts w:hint="eastAsia"/>
          <w:color w:val="000000" w:themeColor="text1"/>
          <w:sz w:val="20"/>
        </w:rPr>
        <w:t>condition</w:t>
      </w:r>
      <w:r w:rsidRPr="006729BA">
        <w:rPr>
          <w:color w:val="000000" w:themeColor="text1"/>
          <w:sz w:val="20"/>
        </w:rPr>
        <w:t xml:space="preserve">, </w:t>
      </w:r>
      <w:r w:rsidR="006D4576">
        <w:rPr>
          <w:rFonts w:hint="eastAsia"/>
          <w:color w:val="000000" w:themeColor="text1"/>
          <w:sz w:val="20"/>
        </w:rPr>
        <w:t>which</w:t>
      </w:r>
      <w:r w:rsidR="006D4576">
        <w:rPr>
          <w:color w:val="000000" w:themeColor="text1"/>
          <w:sz w:val="20"/>
        </w:rPr>
        <w:t xml:space="preserve"> </w:t>
      </w:r>
      <w:r w:rsidR="003351FD" w:rsidRPr="006729BA">
        <w:rPr>
          <w:color w:val="000000" w:themeColor="text1"/>
          <w:sz w:val="20"/>
        </w:rPr>
        <w:t xml:space="preserve">causes significant </w:t>
      </w:r>
      <w:r w:rsidR="006729BA" w:rsidRPr="006729BA">
        <w:rPr>
          <w:rFonts w:hint="eastAsia"/>
          <w:color w:val="000000" w:themeColor="text1"/>
          <w:sz w:val="20"/>
        </w:rPr>
        <w:t>fluctuation</w:t>
      </w:r>
      <w:r w:rsidR="006729BA" w:rsidRPr="006729BA">
        <w:rPr>
          <w:color w:val="000000" w:themeColor="text1"/>
          <w:sz w:val="20"/>
        </w:rPr>
        <w:t xml:space="preserve"> </w:t>
      </w:r>
      <w:r w:rsidR="003351FD" w:rsidRPr="006729BA">
        <w:rPr>
          <w:color w:val="000000" w:themeColor="text1"/>
          <w:sz w:val="20"/>
        </w:rPr>
        <w:t xml:space="preserve">in the ON/OFF </w:t>
      </w:r>
      <w:r w:rsidR="006729BA" w:rsidRPr="006729BA">
        <w:rPr>
          <w:rFonts w:hint="eastAsia"/>
          <w:color w:val="000000" w:themeColor="text1"/>
          <w:sz w:val="20"/>
        </w:rPr>
        <w:t>pulses</w:t>
      </w:r>
      <w:r w:rsidR="003351FD" w:rsidRPr="006729BA">
        <w:rPr>
          <w:color w:val="000000" w:themeColor="text1"/>
          <w:sz w:val="20"/>
        </w:rPr>
        <w:t xml:space="preserve">, </w:t>
      </w:r>
      <w:r w:rsidR="00677535">
        <w:rPr>
          <w:rFonts w:hint="eastAsia"/>
          <w:color w:val="000000" w:themeColor="text1"/>
          <w:sz w:val="20"/>
        </w:rPr>
        <w:t>and</w:t>
      </w:r>
      <w:r w:rsidR="003351FD" w:rsidRPr="006729BA">
        <w:rPr>
          <w:color w:val="000000" w:themeColor="text1"/>
          <w:sz w:val="20"/>
        </w:rPr>
        <w:t xml:space="preserve"> leads to the incorrect determination of the </w:t>
      </w:r>
      <w:r w:rsidR="00BA39CD" w:rsidRPr="006729BA">
        <w:rPr>
          <w:color w:val="000000" w:themeColor="text1"/>
          <w:sz w:val="20"/>
        </w:rPr>
        <w:t>chip lengths</w:t>
      </w:r>
      <w:r w:rsidR="003351FD" w:rsidRPr="006729BA">
        <w:rPr>
          <w:color w:val="000000" w:themeColor="text1"/>
          <w:sz w:val="20"/>
        </w:rPr>
        <w:t>.</w:t>
      </w:r>
      <w:r w:rsidRPr="006729BA">
        <w:rPr>
          <w:color w:val="000000" w:themeColor="text1"/>
          <w:sz w:val="20"/>
        </w:rPr>
        <w:t xml:space="preserve"> </w:t>
      </w:r>
      <w:r w:rsidR="00124F5B" w:rsidRPr="006312BE">
        <w:rPr>
          <w:sz w:val="20"/>
        </w:rPr>
        <w:t xml:space="preserve">In addition, the BLER performance is not even close to meet coverage of 500 meters at 10% </w:t>
      </w:r>
      <w:r w:rsidR="00F37787" w:rsidRPr="006312BE">
        <w:rPr>
          <w:sz w:val="20"/>
        </w:rPr>
        <w:t>BLER</w:t>
      </w:r>
      <w:r w:rsidR="00124F5B" w:rsidRPr="006312BE">
        <w:rPr>
          <w:sz w:val="20"/>
        </w:rPr>
        <w:t xml:space="preserve"> in </w:t>
      </w:r>
      <w:proofErr w:type="spellStart"/>
      <w:r w:rsidR="00124F5B" w:rsidRPr="006312BE">
        <w:rPr>
          <w:sz w:val="20"/>
        </w:rPr>
        <w:t>UMa</w:t>
      </w:r>
      <w:proofErr w:type="spellEnd"/>
      <w:r w:rsidR="00124F5B" w:rsidRPr="006312BE">
        <w:rPr>
          <w:sz w:val="20"/>
        </w:rPr>
        <w:t xml:space="preserve"> scenario. Hence, Rel-19 </w:t>
      </w:r>
      <w:r w:rsidR="002F2223" w:rsidRPr="006312BE">
        <w:rPr>
          <w:sz w:val="20"/>
        </w:rPr>
        <w:t>CAP pattern</w:t>
      </w:r>
      <w:r w:rsidR="00124F5B" w:rsidRPr="006312BE">
        <w:rPr>
          <w:sz w:val="20"/>
        </w:rPr>
        <w:t xml:space="preserve"> based on edge detection</w:t>
      </w:r>
      <w:r w:rsidR="002F2223" w:rsidRPr="006312BE">
        <w:rPr>
          <w:sz w:val="20"/>
        </w:rPr>
        <w:t xml:space="preserve"> to determine chip duration</w:t>
      </w:r>
      <w:r w:rsidR="00124F5B" w:rsidRPr="006312BE">
        <w:rPr>
          <w:sz w:val="20"/>
        </w:rPr>
        <w:t xml:space="preserve"> is not feasible.</w:t>
      </w:r>
    </w:p>
    <w:p w14:paraId="7BAB07F7" w14:textId="6D6D3E45" w:rsidR="00305200" w:rsidRPr="00C601C8" w:rsidRDefault="00305200" w:rsidP="006312BE">
      <w:pPr>
        <w:pStyle w:val="af8"/>
        <w:ind w:left="0"/>
        <w:jc w:val="center"/>
        <w:rPr>
          <w:rFonts w:ascii="Times New Roman" w:eastAsiaTheme="minorEastAsia" w:hAnsi="Times New Roman" w:cs="Times New Roman"/>
          <w:b/>
          <w:sz w:val="20"/>
          <w:szCs w:val="20"/>
          <w:lang w:eastAsia="zh-CN"/>
        </w:rPr>
      </w:pPr>
      <w:r w:rsidRPr="00C601C8">
        <w:rPr>
          <w:rFonts w:ascii="Times New Roman" w:eastAsia="黑体" w:hAnsi="Times New Roman" w:cs="Times New Roman"/>
          <w:b/>
          <w:sz w:val="20"/>
        </w:rPr>
        <w:t xml:space="preserve">Table </w:t>
      </w:r>
      <w:r w:rsidRPr="00C601C8">
        <w:rPr>
          <w:rFonts w:ascii="Times New Roman" w:eastAsia="黑体" w:hAnsi="Times New Roman" w:cs="Times New Roman" w:hint="eastAsia"/>
          <w:b/>
          <w:sz w:val="20"/>
        </w:rPr>
        <w:fldChar w:fldCharType="begin"/>
      </w:r>
      <w:r w:rsidRPr="00C601C8">
        <w:rPr>
          <w:rFonts w:ascii="Times New Roman" w:eastAsia="黑体" w:hAnsi="Times New Roman" w:cs="Times New Roman"/>
          <w:b/>
          <w:sz w:val="20"/>
        </w:rPr>
        <w:instrText xml:space="preserve"> SEQ Table \* ARABIC </w:instrText>
      </w:r>
      <w:r w:rsidRPr="00C601C8">
        <w:rPr>
          <w:rFonts w:ascii="Times New Roman" w:eastAsia="黑体" w:hAnsi="Times New Roman" w:cs="Times New Roman" w:hint="eastAsia"/>
          <w:b/>
          <w:sz w:val="20"/>
        </w:rPr>
        <w:fldChar w:fldCharType="separate"/>
      </w:r>
      <w:r w:rsidR="00BE5742">
        <w:rPr>
          <w:rFonts w:ascii="Times New Roman" w:eastAsia="黑体" w:hAnsi="Times New Roman" w:cs="Times New Roman"/>
          <w:b/>
          <w:noProof/>
          <w:sz w:val="20"/>
        </w:rPr>
        <w:t>8</w:t>
      </w:r>
      <w:r w:rsidRPr="00C601C8">
        <w:rPr>
          <w:rFonts w:ascii="Times New Roman" w:eastAsia="黑体" w:hAnsi="Times New Roman" w:cs="Times New Roman" w:hint="eastAsia"/>
          <w:b/>
          <w:sz w:val="20"/>
        </w:rPr>
        <w:fldChar w:fldCharType="end"/>
      </w:r>
      <w:r w:rsidRPr="00C601C8">
        <w:rPr>
          <w:rFonts w:ascii="Times New Roman" w:eastAsia="黑体" w:hAnsi="Times New Roman" w:cs="Times New Roman"/>
          <w:b/>
          <w:sz w:val="20"/>
        </w:rPr>
        <w:t xml:space="preserve"> </w:t>
      </w:r>
      <w:r w:rsidRPr="00B06A47">
        <w:rPr>
          <w:rFonts w:ascii="Times New Roman" w:hAnsi="Times New Roman" w:cs="Times New Roman" w:hint="eastAsia"/>
          <w:b/>
          <w:sz w:val="20"/>
          <w:szCs w:val="20"/>
        </w:rPr>
        <w:t xml:space="preserve">The </w:t>
      </w:r>
      <w:r>
        <w:rPr>
          <w:rFonts w:ascii="Times New Roman" w:eastAsiaTheme="minorEastAsia" w:hAnsi="Times New Roman" w:cs="Times New Roman" w:hint="eastAsia"/>
          <w:b/>
          <w:sz w:val="20"/>
          <w:szCs w:val="20"/>
          <w:lang w:eastAsia="zh-CN"/>
        </w:rPr>
        <w:t>BLER</w:t>
      </w:r>
      <w:r w:rsidRPr="00B06A47">
        <w:rPr>
          <w:rFonts w:ascii="Times New Roman" w:hAnsi="Times New Roman" w:cs="Times New Roman" w:hint="eastAsia"/>
          <w:b/>
          <w:sz w:val="20"/>
          <w:szCs w:val="20"/>
        </w:rPr>
        <w:t xml:space="preserve"> </w:t>
      </w:r>
      <w:r w:rsidRPr="00B06A47">
        <w:rPr>
          <w:rFonts w:ascii="Times New Roman" w:hAnsi="Times New Roman" w:cs="Times New Roman"/>
          <w:b/>
          <w:sz w:val="20"/>
          <w:szCs w:val="20"/>
        </w:rPr>
        <w:t>performance</w:t>
      </w:r>
      <w:r w:rsidRPr="00B06A47">
        <w:rPr>
          <w:rFonts w:ascii="Times New Roman" w:hAnsi="Times New Roman" w:cs="Times New Roman" w:hint="eastAsia"/>
          <w:b/>
          <w:sz w:val="20"/>
          <w:szCs w:val="20"/>
        </w:rPr>
        <w:t xml:space="preserve"> for Rel-19 </w:t>
      </w:r>
      <w:r>
        <w:rPr>
          <w:rFonts w:ascii="Times New Roman" w:eastAsiaTheme="minorEastAsia" w:hAnsi="Times New Roman" w:cs="Times New Roman" w:hint="eastAsia"/>
          <w:b/>
          <w:sz w:val="20"/>
          <w:szCs w:val="20"/>
          <w:lang w:eastAsia="zh-CN"/>
        </w:rPr>
        <w:t>CAP</w:t>
      </w:r>
      <w:r w:rsidRPr="00B06A47">
        <w:rPr>
          <w:rFonts w:ascii="Times New Roman" w:hAnsi="Times New Roman" w:cs="Times New Roman" w:hint="eastAsia"/>
          <w:b/>
          <w:sz w:val="20"/>
          <w:szCs w:val="20"/>
        </w:rPr>
        <w:t xml:space="preserve"> pattern</w:t>
      </w:r>
      <w:r>
        <w:rPr>
          <w:rFonts w:ascii="Times New Roman" w:hAnsi="Times New Roman" w:cs="Times New Roman"/>
          <w:b/>
          <w:bCs/>
          <w:sz w:val="20"/>
          <w:szCs w:val="20"/>
        </w:rPr>
        <w:t xml:space="preserve"> </w:t>
      </w:r>
      <w:r>
        <w:rPr>
          <w:rFonts w:ascii="Times New Roman" w:eastAsiaTheme="minorEastAsia" w:hAnsi="Times New Roman" w:cs="Times New Roman" w:hint="eastAsia"/>
          <w:b/>
          <w:sz w:val="20"/>
          <w:szCs w:val="20"/>
          <w:lang w:eastAsia="zh-CN"/>
        </w:rPr>
        <w:t>with data</w:t>
      </w:r>
    </w:p>
    <w:tbl>
      <w:tblPr>
        <w:tblStyle w:val="a8"/>
        <w:tblW w:w="0" w:type="auto"/>
        <w:tblLayout w:type="fixed"/>
        <w:tblLook w:val="04A0" w:firstRow="1" w:lastRow="0" w:firstColumn="1" w:lastColumn="0" w:noHBand="0" w:noVBand="1"/>
      </w:tblPr>
      <w:tblGrid>
        <w:gridCol w:w="3397"/>
        <w:gridCol w:w="2694"/>
        <w:gridCol w:w="3543"/>
      </w:tblGrid>
      <w:tr w:rsidR="00FF4E2A" w:rsidRPr="009A5282" w14:paraId="5E7F41AA" w14:textId="77777777" w:rsidTr="00A85DEB">
        <w:tc>
          <w:tcPr>
            <w:tcW w:w="3397" w:type="dxa"/>
          </w:tcPr>
          <w:p w14:paraId="3340960D" w14:textId="77777777" w:rsidR="00FF4E2A" w:rsidRPr="00E95D2F" w:rsidRDefault="00FF4E2A" w:rsidP="00982CA0">
            <w:pPr>
              <w:pStyle w:val="af8"/>
              <w:adjustRightInd w:val="0"/>
              <w:snapToGrid w:val="0"/>
              <w:ind w:left="0"/>
              <w:rPr>
                <w:rFonts w:ascii="Times New Roman" w:eastAsia="等线" w:hAnsi="Times New Roman" w:cs="Times New Roman"/>
                <w:b/>
                <w:color w:val="000000" w:themeColor="text1"/>
                <w:sz w:val="20"/>
                <w:szCs w:val="20"/>
              </w:rPr>
            </w:pPr>
            <w:r w:rsidRPr="00E95D2F">
              <w:rPr>
                <w:rFonts w:ascii="Times New Roman" w:eastAsia="等线" w:hAnsi="Times New Roman" w:cs="Times New Roman" w:hint="eastAsia"/>
                <w:b/>
                <w:color w:val="000000" w:themeColor="text1"/>
                <w:sz w:val="20"/>
                <w:szCs w:val="20"/>
                <w:lang w:eastAsia="zh-CN"/>
              </w:rPr>
              <w:t>D</w:t>
            </w:r>
            <w:r w:rsidRPr="00E95D2F">
              <w:rPr>
                <w:rFonts w:ascii="Times New Roman" w:eastAsia="等线" w:hAnsi="Times New Roman" w:cs="Times New Roman"/>
                <w:b/>
                <w:color w:val="000000" w:themeColor="text1"/>
                <w:sz w:val="20"/>
                <w:szCs w:val="20"/>
              </w:rPr>
              <w:t>etection method</w:t>
            </w:r>
          </w:p>
        </w:tc>
        <w:tc>
          <w:tcPr>
            <w:tcW w:w="2694" w:type="dxa"/>
          </w:tcPr>
          <w:p w14:paraId="76F97698" w14:textId="14D677BF" w:rsidR="00FF4E2A" w:rsidRPr="00E95D2F" w:rsidRDefault="006729BA" w:rsidP="00982CA0">
            <w:pPr>
              <w:pStyle w:val="af8"/>
              <w:adjustRightInd w:val="0"/>
              <w:snapToGrid w:val="0"/>
              <w:ind w:left="0"/>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SNR</w:t>
            </w:r>
            <w:r>
              <w:rPr>
                <w:rFonts w:ascii="Times New Roman" w:eastAsia="等线" w:hAnsi="Times New Roman" w:cs="Times New Roman"/>
                <w:b/>
                <w:color w:val="000000" w:themeColor="text1"/>
                <w:sz w:val="20"/>
                <w:szCs w:val="20"/>
              </w:rPr>
              <w:t>@</w:t>
            </w:r>
            <w:r w:rsidR="00FF4E2A" w:rsidRPr="00E95D2F">
              <w:rPr>
                <w:rFonts w:ascii="Times New Roman" w:eastAsia="等线" w:hAnsi="Times New Roman" w:cs="Times New Roman"/>
                <w:b/>
                <w:color w:val="000000" w:themeColor="text1"/>
                <w:sz w:val="20"/>
                <w:szCs w:val="20"/>
              </w:rPr>
              <w:t>10 %</w:t>
            </w:r>
            <w:r w:rsidR="00FF4E2A" w:rsidRPr="00E95D2F">
              <w:rPr>
                <w:rFonts w:ascii="Times New Roman" w:eastAsia="等线" w:hAnsi="Times New Roman" w:cs="Times New Roman" w:hint="eastAsia"/>
                <w:b/>
                <w:color w:val="000000" w:themeColor="text1"/>
                <w:sz w:val="20"/>
                <w:szCs w:val="20"/>
                <w:lang w:eastAsia="zh-CN"/>
              </w:rPr>
              <w:t xml:space="preserve"> </w:t>
            </w:r>
            <w:r w:rsidR="00FF4E2A">
              <w:rPr>
                <w:rFonts w:ascii="Times New Roman" w:eastAsia="等线" w:hAnsi="Times New Roman" w:cs="Times New Roman" w:hint="eastAsia"/>
                <w:b/>
                <w:color w:val="000000" w:themeColor="text1"/>
                <w:sz w:val="20"/>
                <w:szCs w:val="20"/>
                <w:lang w:eastAsia="zh-CN"/>
              </w:rPr>
              <w:t>BLER</w:t>
            </w:r>
            <w:r>
              <w:rPr>
                <w:rFonts w:ascii="Times New Roman" w:eastAsia="等线" w:hAnsi="Times New Roman" w:cs="Times New Roman"/>
                <w:b/>
                <w:color w:val="000000" w:themeColor="text1"/>
                <w:sz w:val="20"/>
                <w:szCs w:val="20"/>
                <w:lang w:eastAsia="zh-CN"/>
              </w:rPr>
              <w:t>(</w:t>
            </w:r>
            <w:r>
              <w:rPr>
                <w:rFonts w:ascii="Times New Roman" w:eastAsia="等线" w:hAnsi="Times New Roman" w:cs="Times New Roman" w:hint="eastAsia"/>
                <w:b/>
                <w:color w:val="000000" w:themeColor="text1"/>
                <w:sz w:val="20"/>
                <w:szCs w:val="20"/>
                <w:lang w:eastAsia="zh-CN"/>
              </w:rPr>
              <w:t>dB</w:t>
            </w:r>
            <w:r>
              <w:rPr>
                <w:rFonts w:ascii="Times New Roman" w:eastAsia="等线" w:hAnsi="Times New Roman" w:cs="Times New Roman"/>
                <w:b/>
                <w:color w:val="000000" w:themeColor="text1"/>
                <w:sz w:val="20"/>
                <w:szCs w:val="20"/>
                <w:lang w:eastAsia="zh-CN"/>
              </w:rPr>
              <w:t>)</w:t>
            </w:r>
          </w:p>
        </w:tc>
        <w:tc>
          <w:tcPr>
            <w:tcW w:w="3543" w:type="dxa"/>
            <w:vMerge w:val="restart"/>
          </w:tcPr>
          <w:p w14:paraId="3AA2584E" w14:textId="37692612" w:rsidR="00FF4E2A" w:rsidRPr="00E95D2F" w:rsidRDefault="00FF4E2A" w:rsidP="00C601C8">
            <w:pPr>
              <w:pStyle w:val="af8"/>
              <w:adjustRightInd w:val="0"/>
              <w:snapToGrid w:val="0"/>
              <w:ind w:left="0"/>
              <w:rPr>
                <w:rFonts w:ascii="Times New Roman" w:eastAsia="等线" w:hAnsi="Times New Roman" w:cs="Times New Roman"/>
                <w:b/>
                <w:color w:val="000000" w:themeColor="text1"/>
                <w:sz w:val="20"/>
                <w:szCs w:val="20"/>
              </w:rPr>
            </w:pPr>
            <w:r w:rsidRPr="003F2878">
              <w:rPr>
                <w:bCs/>
                <w:noProof/>
                <w:szCs w:val="21"/>
              </w:rPr>
              <w:drawing>
                <wp:inline distT="0" distB="0" distL="0" distR="0" wp14:anchorId="57E64ED7" wp14:editId="1F5864B7">
                  <wp:extent cx="2219838" cy="166315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30818" cy="1671385"/>
                          </a:xfrm>
                          <a:prstGeom prst="rect">
                            <a:avLst/>
                          </a:prstGeom>
                          <a:noFill/>
                          <a:ln>
                            <a:noFill/>
                          </a:ln>
                        </pic:spPr>
                      </pic:pic>
                    </a:graphicData>
                  </a:graphic>
                </wp:inline>
              </w:drawing>
            </w:r>
          </w:p>
        </w:tc>
      </w:tr>
      <w:tr w:rsidR="00FF4E2A" w:rsidRPr="009A5282" w14:paraId="742E1711" w14:textId="77777777" w:rsidTr="00A85DEB">
        <w:tc>
          <w:tcPr>
            <w:tcW w:w="3397" w:type="dxa"/>
          </w:tcPr>
          <w:p w14:paraId="0F8BE199" w14:textId="77777777" w:rsidR="00FF4E2A" w:rsidRDefault="00FF4E2A" w:rsidP="00982CA0">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 xml:space="preserve">Option3: CAP </w:t>
            </w:r>
          </w:p>
          <w:p w14:paraId="675CC97F" w14:textId="571A6EFB" w:rsidR="00FF4E2A" w:rsidRPr="00A260C6" w:rsidRDefault="00FF4E2A" w:rsidP="00982CA0">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w:t>
            </w:r>
            <w:r>
              <w:rPr>
                <w:rFonts w:ascii="Times New Roman" w:eastAsia="等线" w:hAnsi="Times New Roman" w:cs="Times New Roman"/>
                <w:color w:val="000000" w:themeColor="text1"/>
                <w:sz w:val="20"/>
                <w:szCs w:val="20"/>
                <w:lang w:eastAsia="zh-CN"/>
              </w:rPr>
              <w:t>Detection based on measuring Chip length of CAP)</w:t>
            </w:r>
          </w:p>
        </w:tc>
        <w:tc>
          <w:tcPr>
            <w:tcW w:w="2694" w:type="dxa"/>
          </w:tcPr>
          <w:p w14:paraId="563433E3" w14:textId="379F8A68" w:rsidR="00FF4E2A" w:rsidRPr="00C601C8"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23.1</w:t>
            </w:r>
          </w:p>
        </w:tc>
        <w:tc>
          <w:tcPr>
            <w:tcW w:w="3543" w:type="dxa"/>
            <w:vMerge/>
          </w:tcPr>
          <w:p w14:paraId="3DD0F1E8" w14:textId="77777777" w:rsidR="00FF4E2A"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lang w:eastAsia="zh-CN"/>
              </w:rPr>
            </w:pPr>
          </w:p>
        </w:tc>
      </w:tr>
      <w:tr w:rsidR="00FF4E2A" w:rsidRPr="009A5282" w14:paraId="47005865" w14:textId="77777777" w:rsidTr="00A85DEB">
        <w:tc>
          <w:tcPr>
            <w:tcW w:w="3397" w:type="dxa"/>
          </w:tcPr>
          <w:p w14:paraId="398D46C7" w14:textId="64AAC469" w:rsidR="00FF4E2A" w:rsidRPr="00A260C6" w:rsidRDefault="00FF4E2A" w:rsidP="00982CA0">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SNR1</w:t>
            </w:r>
          </w:p>
        </w:tc>
        <w:tc>
          <w:tcPr>
            <w:tcW w:w="2694" w:type="dxa"/>
          </w:tcPr>
          <w:p w14:paraId="07244B79" w14:textId="3FC2AECE" w:rsidR="00FF4E2A" w:rsidRPr="00C601C8"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6.8</w:t>
            </w:r>
          </w:p>
        </w:tc>
        <w:tc>
          <w:tcPr>
            <w:tcW w:w="3543" w:type="dxa"/>
            <w:vMerge/>
          </w:tcPr>
          <w:p w14:paraId="2D3ECB1C" w14:textId="77777777" w:rsidR="00FF4E2A" w:rsidRPr="00F65D87"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rPr>
            </w:pPr>
          </w:p>
        </w:tc>
      </w:tr>
      <w:tr w:rsidR="00FF4E2A" w:rsidRPr="009A5282" w14:paraId="2B018762" w14:textId="77777777" w:rsidTr="00A85DEB">
        <w:tc>
          <w:tcPr>
            <w:tcW w:w="3397" w:type="dxa"/>
          </w:tcPr>
          <w:p w14:paraId="663127F5" w14:textId="0522C256" w:rsidR="00FF4E2A" w:rsidRPr="00A260C6" w:rsidRDefault="00FF4E2A">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SNR2</w:t>
            </w:r>
          </w:p>
        </w:tc>
        <w:tc>
          <w:tcPr>
            <w:tcW w:w="2694" w:type="dxa"/>
          </w:tcPr>
          <w:p w14:paraId="7AC832E8" w14:textId="233E93AD" w:rsidR="00FF4E2A" w:rsidRPr="00C601C8"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11.8</w:t>
            </w:r>
          </w:p>
        </w:tc>
        <w:tc>
          <w:tcPr>
            <w:tcW w:w="3543" w:type="dxa"/>
            <w:vMerge/>
          </w:tcPr>
          <w:p w14:paraId="29A75056" w14:textId="77777777" w:rsidR="00FF4E2A" w:rsidRPr="00F65D87" w:rsidRDefault="00FF4E2A" w:rsidP="00982CA0">
            <w:pPr>
              <w:pStyle w:val="af8"/>
              <w:adjustRightInd w:val="0"/>
              <w:snapToGrid w:val="0"/>
              <w:ind w:left="0"/>
              <w:jc w:val="center"/>
              <w:rPr>
                <w:rFonts w:ascii="Times New Roman" w:eastAsia="等线" w:hAnsi="Times New Roman" w:cs="Times New Roman"/>
                <w:b/>
                <w:color w:val="000000" w:themeColor="text1"/>
                <w:sz w:val="20"/>
                <w:szCs w:val="20"/>
              </w:rPr>
            </w:pPr>
          </w:p>
        </w:tc>
      </w:tr>
      <w:tr w:rsidR="00FF4E2A" w:rsidRPr="009A5282" w14:paraId="0FD127BE" w14:textId="5C51C829" w:rsidTr="004F1CAA">
        <w:tc>
          <w:tcPr>
            <w:tcW w:w="6091" w:type="dxa"/>
            <w:gridSpan w:val="2"/>
          </w:tcPr>
          <w:p w14:paraId="68982F6E" w14:textId="7D50AC61" w:rsidR="00FF4E2A" w:rsidRPr="00AC59CC" w:rsidRDefault="00FF4E2A" w:rsidP="00982CA0">
            <w:pPr>
              <w:tabs>
                <w:tab w:val="num" w:pos="425"/>
              </w:tabs>
              <w:adjustRightInd w:val="0"/>
              <w:snapToGrid w:val="0"/>
              <w:rPr>
                <w:rFonts w:eastAsia="宋体"/>
                <w:color w:val="000000" w:themeColor="text1"/>
                <w:sz w:val="20"/>
              </w:rPr>
            </w:pPr>
            <w:r w:rsidRPr="00AC59CC">
              <w:rPr>
                <w:rFonts w:eastAsia="宋体"/>
                <w:color w:val="000000" w:themeColor="text1"/>
                <w:sz w:val="20"/>
              </w:rPr>
              <w:t xml:space="preserve">Note: </w:t>
            </w:r>
          </w:p>
          <w:p w14:paraId="31608A4B" w14:textId="77777777" w:rsidR="00FF4E2A" w:rsidRPr="00AC59CC" w:rsidRDefault="00FF4E2A" w:rsidP="00982CA0">
            <w:pPr>
              <w:pStyle w:val="a7"/>
              <w:numPr>
                <w:ilvl w:val="0"/>
                <w:numId w:val="7"/>
              </w:numPr>
              <w:adjustRightInd w:val="0"/>
              <w:snapToGrid w:val="0"/>
              <w:ind w:firstLineChars="0"/>
              <w:jc w:val="both"/>
              <w:rPr>
                <w:rFonts w:eastAsia="宋体"/>
                <w:color w:val="000000" w:themeColor="text1"/>
                <w:sz w:val="20"/>
              </w:rPr>
            </w:pPr>
            <w:r w:rsidRPr="00AC59CC">
              <w:rPr>
                <w:rFonts w:eastAsia="宋体"/>
                <w:color w:val="000000" w:themeColor="text1"/>
                <w:sz w:val="20"/>
              </w:rPr>
              <w:t>Target SNR 1 assume 33 dBm Tx power and 20 dB penetration</w:t>
            </w:r>
            <w:r w:rsidRPr="00AC59CC">
              <w:rPr>
                <w:rFonts w:eastAsia="宋体" w:hint="eastAsia"/>
                <w:color w:val="000000" w:themeColor="text1"/>
                <w:sz w:val="20"/>
              </w:rPr>
              <w:t xml:space="preserve"> for </w:t>
            </w:r>
            <w:proofErr w:type="spellStart"/>
            <w:r w:rsidRPr="00AC59CC">
              <w:rPr>
                <w:rFonts w:eastAsia="宋体" w:hint="eastAsia"/>
                <w:color w:val="000000" w:themeColor="text1"/>
                <w:sz w:val="20"/>
              </w:rPr>
              <w:t>UMa</w:t>
            </w:r>
            <w:proofErr w:type="spellEnd"/>
            <w:r w:rsidRPr="00AC59CC">
              <w:rPr>
                <w:rFonts w:eastAsia="宋体" w:hint="eastAsia"/>
                <w:color w:val="000000" w:themeColor="text1"/>
                <w:sz w:val="20"/>
              </w:rPr>
              <w:t xml:space="preserve"> scenario</w:t>
            </w:r>
          </w:p>
          <w:p w14:paraId="1D1A2A30" w14:textId="5E267A3D" w:rsidR="00FF4E2A" w:rsidRPr="00F65D87" w:rsidRDefault="00FF4E2A" w:rsidP="00C601C8">
            <w:pPr>
              <w:pStyle w:val="a7"/>
              <w:numPr>
                <w:ilvl w:val="0"/>
                <w:numId w:val="7"/>
              </w:numPr>
              <w:adjustRightInd w:val="0"/>
              <w:snapToGrid w:val="0"/>
              <w:ind w:firstLineChars="0"/>
              <w:jc w:val="both"/>
              <w:rPr>
                <w:rFonts w:eastAsia="等线"/>
                <w:b/>
                <w:color w:val="000000" w:themeColor="text1"/>
                <w:sz w:val="20"/>
              </w:rPr>
            </w:pPr>
            <w:r w:rsidRPr="00AC59CC">
              <w:rPr>
                <w:rFonts w:eastAsia="宋体"/>
                <w:color w:val="000000" w:themeColor="text1"/>
                <w:sz w:val="20"/>
              </w:rPr>
              <w:t>Target SNR 2 assume 38 dBm Tx power and 20 dB penetration</w:t>
            </w:r>
            <w:r w:rsidRPr="00AC59CC">
              <w:rPr>
                <w:rFonts w:eastAsia="宋体" w:hint="eastAsia"/>
                <w:color w:val="000000" w:themeColor="text1"/>
                <w:sz w:val="20"/>
              </w:rPr>
              <w:t xml:space="preserve"> for </w:t>
            </w:r>
            <w:proofErr w:type="spellStart"/>
            <w:r w:rsidRPr="00AC59CC">
              <w:rPr>
                <w:rFonts w:eastAsia="宋体" w:hint="eastAsia"/>
                <w:color w:val="000000" w:themeColor="text1"/>
                <w:sz w:val="20"/>
              </w:rPr>
              <w:t>UMa</w:t>
            </w:r>
            <w:proofErr w:type="spellEnd"/>
            <w:r w:rsidRPr="00AC59CC">
              <w:rPr>
                <w:rFonts w:eastAsia="宋体" w:hint="eastAsia"/>
                <w:color w:val="000000" w:themeColor="text1"/>
                <w:sz w:val="20"/>
              </w:rPr>
              <w:t xml:space="preserve"> scenario</w:t>
            </w:r>
          </w:p>
        </w:tc>
        <w:tc>
          <w:tcPr>
            <w:tcW w:w="3543" w:type="dxa"/>
            <w:vMerge/>
          </w:tcPr>
          <w:p w14:paraId="4878A7EF" w14:textId="77777777" w:rsidR="00FF4E2A" w:rsidRPr="00A260C6" w:rsidRDefault="00FF4E2A" w:rsidP="00982CA0">
            <w:pPr>
              <w:tabs>
                <w:tab w:val="num" w:pos="425"/>
              </w:tabs>
              <w:adjustRightInd w:val="0"/>
              <w:snapToGrid w:val="0"/>
              <w:rPr>
                <w:rFonts w:eastAsia="宋体"/>
                <w:color w:val="000000" w:themeColor="text1"/>
                <w:sz w:val="18"/>
                <w:szCs w:val="18"/>
              </w:rPr>
            </w:pPr>
          </w:p>
        </w:tc>
      </w:tr>
    </w:tbl>
    <w:p w14:paraId="39F60858" w14:textId="4D2829B3" w:rsidR="00AC59CC" w:rsidRPr="006312BE" w:rsidRDefault="00AC59CC" w:rsidP="00F70995">
      <w:pPr>
        <w:adjustRightInd w:val="0"/>
        <w:snapToGrid w:val="0"/>
        <w:spacing w:beforeLines="50" w:before="156" w:afterLines="25" w:after="78" w:line="276" w:lineRule="auto"/>
        <w:rPr>
          <w:sz w:val="20"/>
          <w:szCs w:val="18"/>
        </w:rPr>
      </w:pPr>
      <w:r w:rsidRPr="006312BE">
        <w:rPr>
          <w:sz w:val="20"/>
          <w:szCs w:val="18"/>
        </w:rPr>
        <w:t>Since, the performance to achieve coverage of 500 meters is so large</w:t>
      </w:r>
      <w:r w:rsidR="00F70995" w:rsidRPr="006312BE">
        <w:rPr>
          <w:sz w:val="20"/>
          <w:szCs w:val="18"/>
        </w:rPr>
        <w:t xml:space="preserve"> </w:t>
      </w:r>
      <w:r w:rsidRPr="006312BE">
        <w:rPr>
          <w:sz w:val="20"/>
          <w:szCs w:val="18"/>
        </w:rPr>
        <w:t>(more than 10dB), even if repetition is applied on R19 CAP, it is still not reliable to use it as reference to determine chip length for L1 control part.</w:t>
      </w:r>
    </w:p>
    <w:p w14:paraId="468E0243" w14:textId="34690848" w:rsidR="00AC59CC" w:rsidRPr="006312BE" w:rsidRDefault="00AC59CC" w:rsidP="009A6624">
      <w:pPr>
        <w:adjustRightInd w:val="0"/>
        <w:snapToGrid w:val="0"/>
        <w:spacing w:beforeLines="50" w:before="156" w:afterLines="25" w:after="78" w:line="276" w:lineRule="auto"/>
        <w:jc w:val="both"/>
        <w:rPr>
          <w:b/>
          <w:bCs/>
          <w:sz w:val="20"/>
          <w:szCs w:val="18"/>
        </w:rPr>
      </w:pPr>
      <w:bookmarkStart w:id="139" w:name="OB55"/>
      <w:r w:rsidRPr="006312BE">
        <w:rPr>
          <w:b/>
          <w:sz w:val="20"/>
        </w:rPr>
        <w:t xml:space="preserve">Observation </w:t>
      </w:r>
      <w:r w:rsidRPr="006312BE">
        <w:rPr>
          <w:b/>
          <w:sz w:val="20"/>
        </w:rPr>
        <w:fldChar w:fldCharType="begin"/>
      </w:r>
      <w:r w:rsidRPr="006312BE">
        <w:rPr>
          <w:b/>
          <w:sz w:val="20"/>
        </w:rPr>
        <w:instrText xml:space="preserve"> SEQ Observation \* ARABIC </w:instrText>
      </w:r>
      <w:r w:rsidRPr="006312BE">
        <w:rPr>
          <w:b/>
          <w:sz w:val="20"/>
        </w:rPr>
        <w:fldChar w:fldCharType="separate"/>
      </w:r>
      <w:r w:rsidR="00BE5742">
        <w:rPr>
          <w:b/>
          <w:noProof/>
          <w:sz w:val="20"/>
        </w:rPr>
        <w:t>55</w:t>
      </w:r>
      <w:r w:rsidRPr="006312BE">
        <w:rPr>
          <w:b/>
          <w:sz w:val="20"/>
        </w:rPr>
        <w:fldChar w:fldCharType="end"/>
      </w:r>
      <w:r w:rsidRPr="006312BE">
        <w:rPr>
          <w:b/>
          <w:sz w:val="20"/>
          <w:szCs w:val="18"/>
        </w:rPr>
        <w:t>:</w:t>
      </w:r>
      <w:r w:rsidRPr="006312BE">
        <w:rPr>
          <w:b/>
          <w:bCs/>
          <w:sz w:val="20"/>
          <w:szCs w:val="18"/>
        </w:rPr>
        <w:t xml:space="preserve"> It is not feasible to use R19 CAP (Alt 3-1) and R19 CAP with repetitions (Alt 3-2a) to determine chip length for L1 control part.</w:t>
      </w:r>
    </w:p>
    <w:p w14:paraId="6B563AD8" w14:textId="4241E471" w:rsidR="001260A2" w:rsidRPr="006312BE" w:rsidRDefault="009A6624" w:rsidP="000B129E">
      <w:pPr>
        <w:pStyle w:val="a7"/>
        <w:numPr>
          <w:ilvl w:val="0"/>
          <w:numId w:val="7"/>
        </w:numPr>
        <w:adjustRightInd w:val="0"/>
        <w:snapToGrid w:val="0"/>
        <w:spacing w:afterLines="50" w:after="156" w:line="276" w:lineRule="auto"/>
        <w:ind w:left="522" w:firstLineChars="0"/>
        <w:jc w:val="both"/>
        <w:rPr>
          <w:b/>
          <w:sz w:val="20"/>
          <w:szCs w:val="18"/>
        </w:rPr>
      </w:pPr>
      <w:r w:rsidRPr="006312BE">
        <w:rPr>
          <w:b/>
          <w:sz w:val="20"/>
        </w:rPr>
        <w:t xml:space="preserve">The BLER performance is not even close (more than 10dB performance gap) to meet coverage of 500 meters at 10% BLER in </w:t>
      </w:r>
      <w:proofErr w:type="spellStart"/>
      <w:r w:rsidRPr="006312BE">
        <w:rPr>
          <w:b/>
          <w:sz w:val="20"/>
        </w:rPr>
        <w:t>UMa</w:t>
      </w:r>
      <w:proofErr w:type="spellEnd"/>
      <w:r w:rsidRPr="006312BE">
        <w:rPr>
          <w:b/>
          <w:sz w:val="20"/>
        </w:rPr>
        <w:t xml:space="preserve"> scenario.</w:t>
      </w:r>
    </w:p>
    <w:p w14:paraId="10E1A72F" w14:textId="269A4A4B" w:rsidR="00AC59CC" w:rsidRPr="006312BE" w:rsidRDefault="00F70995" w:rsidP="00FC376C">
      <w:pPr>
        <w:adjustRightInd w:val="0"/>
        <w:snapToGrid w:val="0"/>
        <w:spacing w:beforeLines="50" w:before="156" w:afterLines="50" w:after="156" w:line="276" w:lineRule="auto"/>
        <w:jc w:val="both"/>
        <w:rPr>
          <w:sz w:val="20"/>
          <w:szCs w:val="18"/>
        </w:rPr>
      </w:pPr>
      <w:bookmarkStart w:id="140" w:name="PP23"/>
      <w:bookmarkEnd w:id="139"/>
      <w:r w:rsidRPr="006312BE">
        <w:rPr>
          <w:b/>
          <w:sz w:val="20"/>
          <w:szCs w:val="18"/>
        </w:rPr>
        <w:t xml:space="preserve">Proposal </w:t>
      </w:r>
      <w:r w:rsidRPr="006312BE">
        <w:rPr>
          <w:b/>
          <w:bCs/>
          <w:sz w:val="20"/>
          <w:szCs w:val="18"/>
        </w:rPr>
        <w:fldChar w:fldCharType="begin"/>
      </w:r>
      <w:r w:rsidRPr="006312BE">
        <w:rPr>
          <w:b/>
          <w:bCs/>
          <w:sz w:val="20"/>
          <w:szCs w:val="18"/>
        </w:rPr>
        <w:instrText xml:space="preserve"> SEQ Proposal \* ARABIC </w:instrText>
      </w:r>
      <w:r w:rsidRPr="006312BE">
        <w:rPr>
          <w:b/>
          <w:bCs/>
          <w:sz w:val="20"/>
          <w:szCs w:val="18"/>
        </w:rPr>
        <w:fldChar w:fldCharType="separate"/>
      </w:r>
      <w:r w:rsidR="00BE5742">
        <w:rPr>
          <w:b/>
          <w:bCs/>
          <w:noProof/>
          <w:sz w:val="20"/>
          <w:szCs w:val="18"/>
        </w:rPr>
        <w:t>23</w:t>
      </w:r>
      <w:r w:rsidRPr="006312BE">
        <w:rPr>
          <w:b/>
          <w:bCs/>
          <w:sz w:val="20"/>
          <w:szCs w:val="18"/>
        </w:rPr>
        <w:fldChar w:fldCharType="end"/>
      </w:r>
      <w:r w:rsidRPr="006312BE">
        <w:rPr>
          <w:b/>
          <w:bCs/>
          <w:sz w:val="20"/>
          <w:szCs w:val="18"/>
        </w:rPr>
        <w:t>:</w:t>
      </w:r>
      <w:r w:rsidR="00FC376C" w:rsidRPr="006312BE">
        <w:rPr>
          <w:b/>
          <w:bCs/>
          <w:sz w:val="20"/>
          <w:szCs w:val="18"/>
        </w:rPr>
        <w:t xml:space="preserve"> </w:t>
      </w:r>
      <w:r w:rsidR="00FC376C" w:rsidRPr="006312BE">
        <w:rPr>
          <w:b/>
          <w:bCs/>
          <w:sz w:val="20"/>
          <w:szCs w:val="18"/>
          <w:lang w:eastAsia="ko-KR"/>
        </w:rPr>
        <w:t xml:space="preserve">Rel-19 CAP pattern (Alt.3-1) </w:t>
      </w:r>
      <w:r w:rsidR="00FC376C" w:rsidRPr="006312BE">
        <w:rPr>
          <w:b/>
          <w:bCs/>
          <w:sz w:val="20"/>
          <w:szCs w:val="18"/>
        </w:rPr>
        <w:t>and</w:t>
      </w:r>
      <w:r w:rsidR="00FC376C" w:rsidRPr="006312BE">
        <w:rPr>
          <w:b/>
          <w:bCs/>
          <w:sz w:val="20"/>
          <w:szCs w:val="18"/>
          <w:lang w:eastAsia="ko-KR"/>
        </w:rPr>
        <w:t xml:space="preserve"> </w:t>
      </w:r>
      <w:r w:rsidR="00FC376C" w:rsidRPr="006312BE">
        <w:rPr>
          <w:b/>
          <w:bCs/>
          <w:sz w:val="20"/>
          <w:szCs w:val="18"/>
        </w:rPr>
        <w:t>R19 CAP with repetitions (Alt 3-2a) to determine chip length for L1 control part is not further considered.</w:t>
      </w:r>
    </w:p>
    <w:bookmarkEnd w:id="140"/>
    <w:p w14:paraId="249010A7" w14:textId="16221123" w:rsidR="0055295C" w:rsidRDefault="0055295C" w:rsidP="0055295C">
      <w:pPr>
        <w:tabs>
          <w:tab w:val="num" w:pos="425"/>
        </w:tabs>
        <w:adjustRightInd w:val="0"/>
        <w:snapToGrid w:val="0"/>
        <w:spacing w:beforeLines="50" w:before="156" w:line="276" w:lineRule="auto"/>
        <w:jc w:val="both"/>
        <w:rPr>
          <w:b/>
        </w:rPr>
      </w:pPr>
    </w:p>
    <w:p w14:paraId="7958DE0E" w14:textId="4A8F72F6" w:rsidR="00382582" w:rsidRPr="00B506A8" w:rsidRDefault="00821C83" w:rsidP="00B506A8">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B506A8">
        <w:rPr>
          <w:rFonts w:ascii="Arial" w:hAnsi="Arial" w:cs="Arial"/>
          <w:b w:val="0"/>
          <w:bCs w:val="0"/>
          <w:sz w:val="28"/>
          <w:szCs w:val="28"/>
        </w:rPr>
        <w:t>Time and frequency location for L1 control part transmission</w:t>
      </w:r>
    </w:p>
    <w:p w14:paraId="0CBE3622" w14:textId="377B9BF1" w:rsidR="00EC0BF2" w:rsidRPr="006312BE" w:rsidRDefault="002A627D" w:rsidP="00E9347E">
      <w:pPr>
        <w:widowControl w:val="0"/>
        <w:adjustRightInd w:val="0"/>
        <w:snapToGrid w:val="0"/>
        <w:spacing w:beforeLines="25" w:before="78" w:afterLines="25" w:after="78" w:line="264" w:lineRule="auto"/>
        <w:jc w:val="both"/>
        <w:rPr>
          <w:rFonts w:eastAsia="Times New Roman"/>
          <w:sz w:val="20"/>
        </w:rPr>
      </w:pPr>
      <w:r w:rsidRPr="006312BE">
        <w:rPr>
          <w:rFonts w:eastAsia="Times New Roman"/>
          <w:sz w:val="20"/>
        </w:rPr>
        <w:t xml:space="preserve">For </w:t>
      </w:r>
      <w:r w:rsidR="0083487D" w:rsidRPr="006312BE">
        <w:rPr>
          <w:rFonts w:eastAsia="Times New Roman"/>
          <w:sz w:val="20"/>
        </w:rPr>
        <w:t xml:space="preserve">time location of L1 R2D control information, the key discussion point is, whether L1 R2D control and data payload of PRDCH are contiguous in time. Motivation to support non-contiguous transmission mentioned by companies includes </w:t>
      </w:r>
    </w:p>
    <w:p w14:paraId="4C3E2FBC" w14:textId="02388B43" w:rsidR="00EC0BF2" w:rsidRPr="006312BE" w:rsidRDefault="0083487D" w:rsidP="00E9347E">
      <w:pPr>
        <w:pStyle w:val="a7"/>
        <w:widowControl w:val="0"/>
        <w:numPr>
          <w:ilvl w:val="0"/>
          <w:numId w:val="25"/>
        </w:numPr>
        <w:adjustRightInd w:val="0"/>
        <w:snapToGrid w:val="0"/>
        <w:spacing w:beforeLines="25" w:before="78" w:afterLines="25" w:after="78" w:line="264" w:lineRule="auto"/>
        <w:ind w:firstLineChars="0"/>
        <w:jc w:val="both"/>
        <w:rPr>
          <w:rFonts w:eastAsia="Times New Roman"/>
          <w:sz w:val="20"/>
        </w:rPr>
      </w:pPr>
      <w:r w:rsidRPr="006312BE">
        <w:rPr>
          <w:rFonts w:eastAsia="Times New Roman"/>
          <w:sz w:val="20"/>
        </w:rPr>
        <w:t xml:space="preserve">potential processing </w:t>
      </w:r>
      <w:r w:rsidR="004C6BFA" w:rsidRPr="006312BE">
        <w:rPr>
          <w:rFonts w:eastAsia="Times New Roman"/>
          <w:sz w:val="20"/>
        </w:rPr>
        <w:t xml:space="preserve">time for L1 control reception, </w:t>
      </w:r>
    </w:p>
    <w:p w14:paraId="64523D2E" w14:textId="71365FE4" w:rsidR="00EC0BF2" w:rsidRPr="006312BE" w:rsidRDefault="004C6BFA" w:rsidP="00E9347E">
      <w:pPr>
        <w:pStyle w:val="a7"/>
        <w:widowControl w:val="0"/>
        <w:numPr>
          <w:ilvl w:val="0"/>
          <w:numId w:val="25"/>
        </w:numPr>
        <w:adjustRightInd w:val="0"/>
        <w:snapToGrid w:val="0"/>
        <w:spacing w:beforeLines="25" w:before="78" w:afterLines="25" w:after="78" w:line="264" w:lineRule="auto"/>
        <w:ind w:firstLineChars="0"/>
        <w:jc w:val="both"/>
        <w:rPr>
          <w:rFonts w:eastAsia="Times New Roman"/>
          <w:sz w:val="20"/>
        </w:rPr>
      </w:pPr>
      <w:r w:rsidRPr="006312BE">
        <w:rPr>
          <w:rFonts w:eastAsia="Times New Roman"/>
          <w:sz w:val="20"/>
        </w:rPr>
        <w:t>p</w:t>
      </w:r>
      <w:r w:rsidR="002A26D9" w:rsidRPr="006312BE">
        <w:rPr>
          <w:rFonts w:eastAsia="Times New Roman"/>
          <w:sz w:val="20"/>
        </w:rPr>
        <w:t>otential retuning</w:t>
      </w:r>
      <w:r w:rsidR="00044927" w:rsidRPr="006312BE">
        <w:rPr>
          <w:rFonts w:eastAsia="Times New Roman"/>
          <w:sz w:val="20"/>
        </w:rPr>
        <w:t>/adjustment</w:t>
      </w:r>
      <w:r w:rsidR="002A26D9" w:rsidRPr="006312BE">
        <w:rPr>
          <w:rFonts w:eastAsia="Times New Roman"/>
          <w:sz w:val="20"/>
        </w:rPr>
        <w:t xml:space="preserve"> time for</w:t>
      </w:r>
      <w:r w:rsidRPr="006312BE">
        <w:rPr>
          <w:rFonts w:eastAsia="Times New Roman"/>
          <w:sz w:val="20"/>
        </w:rPr>
        <w:t xml:space="preserve"> data payload reception, </w:t>
      </w:r>
      <w:r w:rsidR="00A857E3" w:rsidRPr="006312BE">
        <w:rPr>
          <w:rFonts w:eastAsia="Times New Roman"/>
          <w:sz w:val="20"/>
        </w:rPr>
        <w:t xml:space="preserve">if L1 R2D control and data payload is in different frequency resource or different chip length </w:t>
      </w:r>
    </w:p>
    <w:p w14:paraId="72939847" w14:textId="758DCB33" w:rsidR="00044927" w:rsidRPr="00377CF5" w:rsidRDefault="004C6BFA" w:rsidP="00E9347E">
      <w:pPr>
        <w:pStyle w:val="a7"/>
        <w:widowControl w:val="0"/>
        <w:numPr>
          <w:ilvl w:val="0"/>
          <w:numId w:val="25"/>
        </w:numPr>
        <w:adjustRightInd w:val="0"/>
        <w:snapToGrid w:val="0"/>
        <w:spacing w:beforeLines="25" w:before="78" w:afterLines="25" w:after="78" w:line="264" w:lineRule="auto"/>
        <w:ind w:firstLineChars="0"/>
        <w:jc w:val="both"/>
        <w:rPr>
          <w:sz w:val="20"/>
        </w:rPr>
      </w:pPr>
      <w:r w:rsidRPr="006312BE">
        <w:rPr>
          <w:rFonts w:eastAsia="Times New Roman"/>
          <w:sz w:val="20"/>
        </w:rPr>
        <w:t xml:space="preserve">flexible starting point of data payload for scheduling flexibility. </w:t>
      </w:r>
    </w:p>
    <w:p w14:paraId="542E1770" w14:textId="7D88F4BD" w:rsidR="00143E3B" w:rsidRDefault="004C6BFA" w:rsidP="00C24DF5">
      <w:pPr>
        <w:adjustRightInd w:val="0"/>
        <w:snapToGrid w:val="0"/>
        <w:spacing w:beforeLines="50" w:before="156" w:afterLines="50" w:after="156" w:line="264" w:lineRule="auto"/>
        <w:jc w:val="both"/>
        <w:rPr>
          <w:rFonts w:eastAsia="等线"/>
          <w:sz w:val="20"/>
          <w:szCs w:val="18"/>
        </w:rPr>
      </w:pPr>
      <w:r w:rsidRPr="006312BE">
        <w:rPr>
          <w:rFonts w:eastAsia="等线"/>
          <w:sz w:val="20"/>
          <w:szCs w:val="18"/>
        </w:rPr>
        <w:t>For (1), as discussed in</w:t>
      </w:r>
      <w:r w:rsidR="002A6938">
        <w:rPr>
          <w:rFonts w:eastAsia="等线"/>
          <w:sz w:val="20"/>
          <w:szCs w:val="18"/>
        </w:rPr>
        <w:t xml:space="preserve"> our </w:t>
      </w:r>
      <w:proofErr w:type="spellStart"/>
      <w:r w:rsidR="002A6938">
        <w:rPr>
          <w:rFonts w:eastAsia="等线"/>
          <w:sz w:val="20"/>
          <w:szCs w:val="18"/>
        </w:rPr>
        <w:t>TDoc</w:t>
      </w:r>
      <w:proofErr w:type="spellEnd"/>
      <w:r w:rsidR="002A6938">
        <w:rPr>
          <w:rFonts w:eastAsia="等线"/>
          <w:sz w:val="20"/>
          <w:szCs w:val="18"/>
        </w:rPr>
        <w:t xml:space="preserve"> last meeting</w:t>
      </w:r>
      <w:r w:rsidR="003F25DC">
        <w:rPr>
          <w:rFonts w:eastAsia="等线"/>
          <w:sz w:val="20"/>
          <w:szCs w:val="18"/>
        </w:rPr>
        <w:t xml:space="preserve"> </w:t>
      </w:r>
      <w:r w:rsidR="003F25DC">
        <w:rPr>
          <w:rFonts w:eastAsia="等线"/>
          <w:sz w:val="20"/>
          <w:szCs w:val="18"/>
        </w:rPr>
        <w:fldChar w:fldCharType="begin"/>
      </w:r>
      <w:r w:rsidR="003F25DC">
        <w:rPr>
          <w:rFonts w:eastAsia="等线"/>
          <w:sz w:val="20"/>
          <w:szCs w:val="18"/>
        </w:rPr>
        <w:instrText xml:space="preserve"> REF _Ref213361113 \r \h </w:instrText>
      </w:r>
      <w:r w:rsidR="003F25DC">
        <w:rPr>
          <w:rFonts w:eastAsia="等线"/>
          <w:sz w:val="20"/>
          <w:szCs w:val="18"/>
        </w:rPr>
      </w:r>
      <w:r w:rsidR="003F25DC">
        <w:rPr>
          <w:rFonts w:eastAsia="等线"/>
          <w:sz w:val="20"/>
          <w:szCs w:val="18"/>
        </w:rPr>
        <w:fldChar w:fldCharType="separate"/>
      </w:r>
      <w:r w:rsidR="00BE5742">
        <w:rPr>
          <w:rFonts w:eastAsia="等线"/>
          <w:sz w:val="20"/>
          <w:szCs w:val="18"/>
        </w:rPr>
        <w:t>[13]</w:t>
      </w:r>
      <w:r w:rsidR="003F25DC">
        <w:rPr>
          <w:rFonts w:eastAsia="等线"/>
          <w:sz w:val="20"/>
          <w:szCs w:val="18"/>
        </w:rPr>
        <w:fldChar w:fldCharType="end"/>
      </w:r>
      <w:r w:rsidRPr="006312BE">
        <w:rPr>
          <w:rFonts w:eastAsia="等线"/>
          <w:sz w:val="20"/>
          <w:szCs w:val="18"/>
        </w:rPr>
        <w:t xml:space="preserve">, blind detection of L1 control part is not considered due to high decoding complexity. Without blind detection, </w:t>
      </w:r>
      <w:r w:rsidR="00CC73A0" w:rsidRPr="006312BE">
        <w:rPr>
          <w:rFonts w:eastAsia="等线"/>
          <w:sz w:val="20"/>
          <w:szCs w:val="18"/>
        </w:rPr>
        <w:t>processing</w:t>
      </w:r>
      <w:r w:rsidRPr="006312BE">
        <w:rPr>
          <w:rFonts w:eastAsia="等线"/>
          <w:sz w:val="20"/>
          <w:szCs w:val="18"/>
        </w:rPr>
        <w:t xml:space="preserve"> L1 control</w:t>
      </w:r>
      <w:r w:rsidR="00CC73A0" w:rsidRPr="006312BE">
        <w:rPr>
          <w:rFonts w:eastAsia="等线"/>
          <w:sz w:val="20"/>
          <w:szCs w:val="18"/>
        </w:rPr>
        <w:t xml:space="preserve"> with </w:t>
      </w:r>
      <w:r w:rsidR="00A857E3" w:rsidRPr="006312BE">
        <w:rPr>
          <w:rFonts w:eastAsia="等线"/>
          <w:sz w:val="20"/>
          <w:szCs w:val="18"/>
        </w:rPr>
        <w:t>relatively small</w:t>
      </w:r>
      <w:r w:rsidR="00CC73A0" w:rsidRPr="006312BE">
        <w:rPr>
          <w:rFonts w:eastAsia="等线"/>
          <w:sz w:val="20"/>
          <w:szCs w:val="18"/>
        </w:rPr>
        <w:t xml:space="preserve"> payload size can be quite fast, even when FEC is applied. </w:t>
      </w:r>
    </w:p>
    <w:p w14:paraId="7BAEB47D" w14:textId="734CE49B" w:rsidR="00143E3B" w:rsidRPr="00143E3B" w:rsidRDefault="00A85DEB" w:rsidP="00143E3B">
      <w:pPr>
        <w:pStyle w:val="a7"/>
        <w:numPr>
          <w:ilvl w:val="0"/>
          <w:numId w:val="7"/>
        </w:numPr>
        <w:adjustRightInd w:val="0"/>
        <w:snapToGrid w:val="0"/>
        <w:spacing w:beforeLines="50" w:before="156" w:afterLines="50" w:after="156" w:line="264" w:lineRule="auto"/>
        <w:ind w:firstLineChars="0"/>
        <w:jc w:val="both"/>
        <w:rPr>
          <w:rFonts w:eastAsia="等线"/>
          <w:sz w:val="20"/>
          <w:szCs w:val="18"/>
        </w:rPr>
      </w:pPr>
      <w:r w:rsidRPr="00143E3B">
        <w:rPr>
          <w:rFonts w:eastAsia="等线"/>
          <w:bCs/>
          <w:sz w:val="20"/>
          <w:szCs w:val="18"/>
        </w:rPr>
        <w:t xml:space="preserve">According to </w:t>
      </w:r>
      <w:r w:rsidR="006F3436" w:rsidRPr="00143E3B">
        <w:rPr>
          <w:rFonts w:eastAsia="等线"/>
          <w:bCs/>
          <w:sz w:val="20"/>
          <w:szCs w:val="18"/>
        </w:rPr>
        <w:fldChar w:fldCharType="begin"/>
      </w:r>
      <w:r w:rsidR="006F3436" w:rsidRPr="00143E3B">
        <w:rPr>
          <w:rFonts w:eastAsia="等线"/>
          <w:bCs/>
          <w:sz w:val="20"/>
          <w:szCs w:val="18"/>
        </w:rPr>
        <w:instrText xml:space="preserve"> REF _Ref209540025 \r \h </w:instrText>
      </w:r>
      <w:r w:rsidR="006F3436" w:rsidRPr="00143E3B">
        <w:rPr>
          <w:rFonts w:eastAsia="等线"/>
          <w:bCs/>
          <w:sz w:val="20"/>
          <w:szCs w:val="18"/>
        </w:rPr>
      </w:r>
      <w:r w:rsidR="006F3436" w:rsidRPr="00143E3B">
        <w:rPr>
          <w:rFonts w:eastAsia="等线"/>
          <w:bCs/>
          <w:sz w:val="20"/>
          <w:szCs w:val="18"/>
        </w:rPr>
        <w:fldChar w:fldCharType="separate"/>
      </w:r>
      <w:r w:rsidR="00BE5742">
        <w:rPr>
          <w:rFonts w:eastAsia="等线"/>
          <w:bCs/>
          <w:sz w:val="20"/>
          <w:szCs w:val="18"/>
        </w:rPr>
        <w:t>[20]</w:t>
      </w:r>
      <w:r w:rsidR="006F3436" w:rsidRPr="00143E3B">
        <w:rPr>
          <w:rFonts w:eastAsia="等线"/>
          <w:bCs/>
          <w:sz w:val="20"/>
          <w:szCs w:val="18"/>
        </w:rPr>
        <w:fldChar w:fldCharType="end"/>
      </w:r>
      <w:r w:rsidR="003B0015" w:rsidRPr="00143E3B">
        <w:rPr>
          <w:rFonts w:eastAsia="等线"/>
          <w:bCs/>
          <w:sz w:val="20"/>
          <w:szCs w:val="18"/>
        </w:rPr>
        <w:t xml:space="preserve">, power consumption is linearly correlated with </w:t>
      </w:r>
      <w:r w:rsidR="00A857E3" w:rsidRPr="00143E3B">
        <w:rPr>
          <w:rFonts w:eastAsia="等线"/>
          <w:sz w:val="20"/>
          <w:szCs w:val="18"/>
        </w:rPr>
        <w:t xml:space="preserve">decoding </w:t>
      </w:r>
      <w:r w:rsidR="003B0015" w:rsidRPr="00143E3B">
        <w:rPr>
          <w:rFonts w:eastAsia="等线"/>
          <w:bCs/>
          <w:sz w:val="20"/>
          <w:szCs w:val="18"/>
        </w:rPr>
        <w:t xml:space="preserve">processing rate. When operating at 500 kb/s (power consumption &lt; 200 </w:t>
      </w:r>
      <w:proofErr w:type="spellStart"/>
      <w:r w:rsidR="003B0015" w:rsidRPr="00143E3B">
        <w:rPr>
          <w:rFonts w:eastAsia="等线"/>
          <w:bCs/>
          <w:sz w:val="20"/>
          <w:szCs w:val="18"/>
        </w:rPr>
        <w:t>μW</w:t>
      </w:r>
      <w:proofErr w:type="spellEnd"/>
      <w:r w:rsidR="003B0015" w:rsidRPr="00143E3B">
        <w:rPr>
          <w:rFonts w:eastAsia="等线"/>
          <w:bCs/>
          <w:sz w:val="20"/>
          <w:szCs w:val="18"/>
        </w:rPr>
        <w:t>), the decoding</w:t>
      </w:r>
      <w:r w:rsidR="00A857E3" w:rsidRPr="00143E3B">
        <w:rPr>
          <w:rFonts w:eastAsia="等线"/>
          <w:sz w:val="20"/>
          <w:szCs w:val="18"/>
        </w:rPr>
        <w:t xml:space="preserve"> latency </w:t>
      </w:r>
      <w:r w:rsidR="003B0015" w:rsidRPr="00143E3B">
        <w:rPr>
          <w:rFonts w:eastAsia="等线"/>
          <w:bCs/>
          <w:sz w:val="20"/>
          <w:szCs w:val="18"/>
        </w:rPr>
        <w:t xml:space="preserve">of </w:t>
      </w:r>
      <w:r w:rsidR="00340AA1" w:rsidRPr="00143E3B">
        <w:rPr>
          <w:rFonts w:eastAsia="等线"/>
          <w:sz w:val="20"/>
          <w:szCs w:val="18"/>
        </w:rPr>
        <w:t xml:space="preserve">L1 control </w:t>
      </w:r>
      <w:r w:rsidR="003B0015" w:rsidRPr="00143E3B">
        <w:rPr>
          <w:rFonts w:eastAsia="等线"/>
          <w:bCs/>
          <w:sz w:val="20"/>
          <w:szCs w:val="18"/>
        </w:rPr>
        <w:t xml:space="preserve">signaling (~30-bit payload) is within 60 </w:t>
      </w:r>
      <w:proofErr w:type="spellStart"/>
      <w:r w:rsidR="003B0015" w:rsidRPr="00143E3B">
        <w:rPr>
          <w:rFonts w:eastAsia="等线"/>
          <w:bCs/>
          <w:sz w:val="20"/>
          <w:szCs w:val="18"/>
        </w:rPr>
        <w:t>μs</w:t>
      </w:r>
      <w:proofErr w:type="spellEnd"/>
      <w:r w:rsidR="003B0015" w:rsidRPr="00143E3B">
        <w:rPr>
          <w:rFonts w:eastAsia="等线"/>
          <w:bCs/>
          <w:sz w:val="20"/>
          <w:szCs w:val="18"/>
        </w:rPr>
        <w:t xml:space="preserve">. Combined with the deinterleaving latency (&lt; 3.39 </w:t>
      </w:r>
      <w:proofErr w:type="spellStart"/>
      <w:r w:rsidR="003B0015" w:rsidRPr="00143E3B">
        <w:rPr>
          <w:rFonts w:eastAsia="等线"/>
          <w:bCs/>
          <w:sz w:val="20"/>
          <w:szCs w:val="18"/>
        </w:rPr>
        <w:t>μs</w:t>
      </w:r>
      <w:proofErr w:type="spellEnd"/>
      <w:r w:rsidR="003B0015" w:rsidRPr="00143E3B">
        <w:rPr>
          <w:rFonts w:eastAsia="等线"/>
          <w:bCs/>
          <w:sz w:val="20"/>
          <w:szCs w:val="18"/>
        </w:rPr>
        <w:t>, Section 2.3.2.2 analysis), the total</w:t>
      </w:r>
      <w:r w:rsidR="00340AA1" w:rsidRPr="00143E3B">
        <w:rPr>
          <w:rFonts w:eastAsia="等线"/>
          <w:sz w:val="20"/>
          <w:szCs w:val="18"/>
        </w:rPr>
        <w:t xml:space="preserve"> L1 control </w:t>
      </w:r>
      <w:r w:rsidR="003B0015" w:rsidRPr="00143E3B">
        <w:rPr>
          <w:rFonts w:eastAsia="等线"/>
          <w:bCs/>
          <w:sz w:val="20"/>
          <w:szCs w:val="18"/>
        </w:rPr>
        <w:t xml:space="preserve">processing latency falls within one OFDM symbol. </w:t>
      </w:r>
    </w:p>
    <w:p w14:paraId="40BDC0E4" w14:textId="3D93209E" w:rsidR="007E2C89" w:rsidRPr="00143E3B" w:rsidRDefault="003B0015" w:rsidP="00143E3B">
      <w:pPr>
        <w:pStyle w:val="a7"/>
        <w:numPr>
          <w:ilvl w:val="0"/>
          <w:numId w:val="7"/>
        </w:numPr>
        <w:adjustRightInd w:val="0"/>
        <w:snapToGrid w:val="0"/>
        <w:spacing w:beforeLines="50" w:before="156" w:afterLines="50" w:after="156" w:line="264" w:lineRule="auto"/>
        <w:ind w:firstLineChars="0"/>
        <w:jc w:val="both"/>
        <w:rPr>
          <w:rFonts w:eastAsia="等线"/>
          <w:sz w:val="20"/>
          <w:szCs w:val="18"/>
        </w:rPr>
      </w:pPr>
      <w:r w:rsidRPr="00143E3B">
        <w:rPr>
          <w:rFonts w:eastAsia="等线"/>
          <w:bCs/>
          <w:sz w:val="20"/>
          <w:szCs w:val="18"/>
        </w:rPr>
        <w:t xml:space="preserve">For a 7.36 </w:t>
      </w:r>
      <w:proofErr w:type="spellStart"/>
      <w:r w:rsidRPr="00143E3B">
        <w:rPr>
          <w:rFonts w:eastAsia="等线"/>
          <w:bCs/>
          <w:sz w:val="20"/>
          <w:szCs w:val="18"/>
        </w:rPr>
        <w:t>Msps</w:t>
      </w:r>
      <w:proofErr w:type="spellEnd"/>
      <w:r w:rsidRPr="00143E3B">
        <w:rPr>
          <w:rFonts w:eastAsia="等线"/>
          <w:bCs/>
          <w:sz w:val="20"/>
          <w:szCs w:val="18"/>
        </w:rPr>
        <w:t xml:space="preserve"> sampling rate</w:t>
      </w:r>
      <w:r w:rsidR="00340AA1" w:rsidRPr="00143E3B">
        <w:rPr>
          <w:rFonts w:eastAsia="等线"/>
          <w:sz w:val="20"/>
          <w:szCs w:val="18"/>
        </w:rPr>
        <w:t xml:space="preserve"> and </w:t>
      </w:r>
      <w:r w:rsidRPr="00143E3B">
        <w:rPr>
          <w:rFonts w:eastAsia="等线"/>
          <w:bCs/>
          <w:sz w:val="20"/>
          <w:szCs w:val="18"/>
        </w:rPr>
        <w:t>4-bit ADC, about 2000 bits need to be buffered during one OFDM symbol. As even RFID tags</w:t>
      </w:r>
      <w:r w:rsidR="00221ACE">
        <w:rPr>
          <w:rFonts w:eastAsia="等线"/>
          <w:bCs/>
          <w:sz w:val="20"/>
          <w:szCs w:val="18"/>
        </w:rPr>
        <w:t xml:space="preserve"> (passive device like device 1)</w:t>
      </w:r>
      <w:r w:rsidRPr="00143E3B">
        <w:rPr>
          <w:rFonts w:eastAsia="等线"/>
          <w:bCs/>
          <w:sz w:val="20"/>
          <w:szCs w:val="18"/>
        </w:rPr>
        <w:t xml:space="preserve"> support over 8 kb</w:t>
      </w:r>
      <w:r w:rsidR="00C04AAE">
        <w:rPr>
          <w:rFonts w:eastAsia="等线"/>
          <w:bCs/>
          <w:sz w:val="20"/>
          <w:szCs w:val="18"/>
        </w:rPr>
        <w:t>~64kb</w:t>
      </w:r>
      <w:r w:rsidRPr="00143E3B">
        <w:rPr>
          <w:rFonts w:eastAsia="等线"/>
          <w:bCs/>
          <w:sz w:val="20"/>
          <w:szCs w:val="18"/>
        </w:rPr>
        <w:t xml:space="preserve"> of memory</w:t>
      </w:r>
      <w:r w:rsidR="002B251D">
        <w:rPr>
          <w:rFonts w:eastAsia="等线"/>
          <w:bCs/>
          <w:sz w:val="20"/>
          <w:szCs w:val="18"/>
        </w:rPr>
        <w:t xml:space="preserve"> </w:t>
      </w:r>
      <w:r w:rsidR="0086514D">
        <w:rPr>
          <w:rFonts w:eastAsia="等线"/>
          <w:bCs/>
          <w:sz w:val="20"/>
          <w:szCs w:val="18"/>
        </w:rPr>
        <w:fldChar w:fldCharType="begin"/>
      </w:r>
      <w:r w:rsidR="0086514D">
        <w:rPr>
          <w:rFonts w:eastAsia="等线"/>
          <w:bCs/>
          <w:sz w:val="20"/>
          <w:szCs w:val="18"/>
        </w:rPr>
        <w:instrText xml:space="preserve"> REF _Ref220617753 \r \h </w:instrText>
      </w:r>
      <w:r w:rsidR="0086514D">
        <w:rPr>
          <w:rFonts w:eastAsia="等线"/>
          <w:bCs/>
          <w:sz w:val="20"/>
          <w:szCs w:val="18"/>
        </w:rPr>
      </w:r>
      <w:r w:rsidR="0086514D">
        <w:rPr>
          <w:rFonts w:eastAsia="等线"/>
          <w:bCs/>
          <w:sz w:val="20"/>
          <w:szCs w:val="18"/>
        </w:rPr>
        <w:fldChar w:fldCharType="separate"/>
      </w:r>
      <w:r w:rsidR="00BE5742">
        <w:rPr>
          <w:rFonts w:eastAsia="等线"/>
          <w:bCs/>
          <w:sz w:val="20"/>
          <w:szCs w:val="18"/>
        </w:rPr>
        <w:t>[21]</w:t>
      </w:r>
      <w:r w:rsidR="0086514D">
        <w:rPr>
          <w:rFonts w:eastAsia="等线"/>
          <w:bCs/>
          <w:sz w:val="20"/>
          <w:szCs w:val="18"/>
        </w:rPr>
        <w:fldChar w:fldCharType="end"/>
      </w:r>
      <w:r w:rsidRPr="00143E3B">
        <w:rPr>
          <w:rFonts w:eastAsia="等线"/>
          <w:bCs/>
          <w:sz w:val="20"/>
          <w:szCs w:val="18"/>
        </w:rPr>
        <w:t>, storing ~2000 bits is easily achievable for active devices</w:t>
      </w:r>
      <w:r w:rsidR="002C5A80">
        <w:rPr>
          <w:rFonts w:eastAsia="等线"/>
          <w:bCs/>
          <w:sz w:val="20"/>
          <w:szCs w:val="18"/>
        </w:rPr>
        <w:t xml:space="preserve"> with no doubt</w:t>
      </w:r>
      <w:r w:rsidRPr="00143E3B">
        <w:rPr>
          <w:rFonts w:eastAsia="等线"/>
          <w:bCs/>
          <w:sz w:val="20"/>
          <w:szCs w:val="18"/>
        </w:rPr>
        <w:t>. Therefore, active devices can feasibly buffer the data payload while processing L1 R2D control information, eliminating the need for</w:t>
      </w:r>
      <w:r w:rsidR="00192132" w:rsidRPr="00143E3B">
        <w:rPr>
          <w:rFonts w:eastAsia="等线"/>
          <w:bCs/>
          <w:sz w:val="20"/>
          <w:szCs w:val="18"/>
        </w:rPr>
        <w:t xml:space="preserve"> a</w:t>
      </w:r>
      <w:r w:rsidR="00340AA1" w:rsidRPr="00143E3B">
        <w:rPr>
          <w:rFonts w:eastAsia="等线"/>
          <w:bCs/>
          <w:sz w:val="20"/>
          <w:szCs w:val="18"/>
        </w:rPr>
        <w:t xml:space="preserve"> gap between L1 control part and payload part.</w:t>
      </w:r>
      <w:r w:rsidR="00340AA1" w:rsidRPr="00143E3B">
        <w:rPr>
          <w:rFonts w:eastAsia="等线"/>
          <w:sz w:val="20"/>
          <w:szCs w:val="18"/>
        </w:rPr>
        <w:t xml:space="preserve"> </w:t>
      </w:r>
    </w:p>
    <w:p w14:paraId="20D2C79C" w14:textId="64AB71E4" w:rsidR="00221ACE" w:rsidRPr="00221ACE" w:rsidRDefault="00ED7033" w:rsidP="00221ACE">
      <w:pPr>
        <w:adjustRightInd w:val="0"/>
        <w:snapToGrid w:val="0"/>
        <w:spacing w:beforeLines="25" w:before="78" w:afterLines="25" w:after="78" w:line="264" w:lineRule="auto"/>
        <w:jc w:val="both"/>
        <w:rPr>
          <w:rFonts w:eastAsia="Times New Roman"/>
          <w:b/>
          <w:bCs/>
          <w:sz w:val="20"/>
        </w:rPr>
      </w:pPr>
      <w:bookmarkStart w:id="141" w:name="OB56"/>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BE5742">
        <w:rPr>
          <w:b/>
          <w:noProof/>
          <w:sz w:val="20"/>
        </w:rPr>
        <w:t>56</w:t>
      </w:r>
      <w:r w:rsidRPr="0057130D">
        <w:rPr>
          <w:b/>
          <w:sz w:val="20"/>
        </w:rPr>
        <w:fldChar w:fldCharType="end"/>
      </w:r>
      <w:r w:rsidRPr="0057130D">
        <w:rPr>
          <w:b/>
          <w:sz w:val="20"/>
          <w:szCs w:val="18"/>
        </w:rPr>
        <w:t>:</w:t>
      </w:r>
      <w:r>
        <w:rPr>
          <w:b/>
          <w:sz w:val="20"/>
          <w:szCs w:val="18"/>
        </w:rPr>
        <w:t xml:space="preserve"> </w:t>
      </w:r>
      <w:r w:rsidR="00221ACE" w:rsidRPr="00221ACE">
        <w:rPr>
          <w:rFonts w:eastAsia="Times New Roman"/>
          <w:b/>
          <w:bCs/>
          <w:sz w:val="20"/>
        </w:rPr>
        <w:t>Processing time for L1 control reception does not justify the necessity of time gap</w:t>
      </w:r>
    </w:p>
    <w:p w14:paraId="27576ACF" w14:textId="2ACAD4E7" w:rsidR="00ED7033" w:rsidRPr="00221ACE" w:rsidRDefault="00221ACE" w:rsidP="00221ACE">
      <w:pPr>
        <w:pStyle w:val="a7"/>
        <w:numPr>
          <w:ilvl w:val="0"/>
          <w:numId w:val="7"/>
        </w:numPr>
        <w:adjustRightInd w:val="0"/>
        <w:snapToGrid w:val="0"/>
        <w:spacing w:beforeLines="25" w:before="78" w:afterLines="25" w:after="78" w:line="264" w:lineRule="auto"/>
        <w:ind w:firstLineChars="0"/>
        <w:jc w:val="both"/>
        <w:rPr>
          <w:rFonts w:eastAsia="等线"/>
          <w:b/>
          <w:bCs/>
          <w:sz w:val="20"/>
          <w:szCs w:val="18"/>
        </w:rPr>
      </w:pPr>
      <w:r w:rsidRPr="00221ACE">
        <w:rPr>
          <w:rFonts w:eastAsia="等线"/>
          <w:b/>
          <w:bCs/>
          <w:sz w:val="20"/>
          <w:szCs w:val="18"/>
        </w:rPr>
        <w:t xml:space="preserve">The decoding latency of L1 control signaling </w:t>
      </w:r>
      <w:r w:rsidRPr="00221ACE">
        <w:rPr>
          <w:rFonts w:eastAsia="等线" w:hint="eastAsia"/>
          <w:b/>
          <w:bCs/>
          <w:sz w:val="20"/>
          <w:szCs w:val="18"/>
        </w:rPr>
        <w:t>(</w:t>
      </w:r>
      <w:r w:rsidRPr="00221ACE">
        <w:rPr>
          <w:rFonts w:eastAsia="等线"/>
          <w:b/>
          <w:bCs/>
          <w:sz w:val="20"/>
          <w:szCs w:val="18"/>
        </w:rPr>
        <w:t>assuming ~30bits payload size) is</w:t>
      </w:r>
      <w:r w:rsidR="007C641C">
        <w:rPr>
          <w:rFonts w:eastAsia="等线"/>
          <w:b/>
          <w:bCs/>
          <w:sz w:val="20"/>
          <w:szCs w:val="18"/>
        </w:rPr>
        <w:t xml:space="preserve"> a few tens of us,</w:t>
      </w:r>
      <w:r w:rsidRPr="00221ACE">
        <w:rPr>
          <w:rFonts w:eastAsia="等线"/>
          <w:b/>
          <w:bCs/>
          <w:sz w:val="20"/>
          <w:szCs w:val="18"/>
        </w:rPr>
        <w:t xml:space="preserve"> less than one OFDM symbol.</w:t>
      </w:r>
    </w:p>
    <w:p w14:paraId="0430FD85" w14:textId="0E883F8B" w:rsidR="00221ACE" w:rsidRPr="00221ACE" w:rsidRDefault="00221ACE" w:rsidP="00221ACE">
      <w:pPr>
        <w:pStyle w:val="a7"/>
        <w:numPr>
          <w:ilvl w:val="0"/>
          <w:numId w:val="7"/>
        </w:numPr>
        <w:adjustRightInd w:val="0"/>
        <w:snapToGrid w:val="0"/>
        <w:spacing w:beforeLines="25" w:before="78" w:afterLines="25" w:after="78" w:line="264" w:lineRule="auto"/>
        <w:ind w:firstLineChars="0"/>
        <w:jc w:val="both"/>
        <w:rPr>
          <w:rFonts w:eastAsia="等线"/>
          <w:b/>
          <w:bCs/>
          <w:sz w:val="20"/>
          <w:szCs w:val="18"/>
        </w:rPr>
      </w:pPr>
      <w:r w:rsidRPr="00221ACE">
        <w:rPr>
          <w:rFonts w:eastAsia="等线" w:hint="eastAsia"/>
          <w:b/>
          <w:bCs/>
          <w:sz w:val="20"/>
          <w:szCs w:val="18"/>
        </w:rPr>
        <w:t>T</w:t>
      </w:r>
      <w:r w:rsidRPr="00221ACE">
        <w:rPr>
          <w:rFonts w:eastAsia="等线"/>
          <w:b/>
          <w:bCs/>
          <w:sz w:val="20"/>
          <w:szCs w:val="18"/>
        </w:rPr>
        <w:t>he memory required for buffer signal during one OFDM symbol is limited</w:t>
      </w:r>
      <w:r w:rsidR="003C1714">
        <w:rPr>
          <w:rFonts w:eastAsia="等线" w:hint="eastAsia"/>
          <w:b/>
          <w:bCs/>
          <w:sz w:val="20"/>
          <w:szCs w:val="18"/>
        </w:rPr>
        <w:t>,</w:t>
      </w:r>
      <w:r w:rsidRPr="00221ACE">
        <w:rPr>
          <w:rFonts w:eastAsia="等线"/>
          <w:b/>
          <w:bCs/>
          <w:sz w:val="20"/>
          <w:szCs w:val="18"/>
        </w:rPr>
        <w:t xml:space="preserve"> and feasible</w:t>
      </w:r>
      <w:r w:rsidR="003C1714">
        <w:rPr>
          <w:rFonts w:eastAsia="等线"/>
          <w:b/>
          <w:bCs/>
          <w:sz w:val="20"/>
          <w:szCs w:val="18"/>
        </w:rPr>
        <w:t xml:space="preserve"> at AIoT device</w:t>
      </w:r>
      <w:r w:rsidRPr="00221ACE">
        <w:rPr>
          <w:rFonts w:eastAsia="等线"/>
          <w:b/>
          <w:bCs/>
          <w:sz w:val="20"/>
          <w:szCs w:val="18"/>
        </w:rPr>
        <w:t>, according to product datasheet.</w:t>
      </w:r>
    </w:p>
    <w:bookmarkEnd w:id="141"/>
    <w:p w14:paraId="42452061" w14:textId="37B1E18D" w:rsidR="007E2C89" w:rsidRPr="006312BE" w:rsidRDefault="007E2C89" w:rsidP="00C24DF5">
      <w:pPr>
        <w:adjustRightInd w:val="0"/>
        <w:snapToGrid w:val="0"/>
        <w:spacing w:beforeLines="50" w:before="156" w:afterLines="50" w:after="156" w:line="264" w:lineRule="auto"/>
        <w:jc w:val="both"/>
        <w:rPr>
          <w:rFonts w:eastAsia="等线"/>
          <w:bCs/>
          <w:sz w:val="20"/>
          <w:szCs w:val="18"/>
        </w:rPr>
      </w:pPr>
      <w:r w:rsidRPr="0058548C">
        <w:rPr>
          <w:rFonts w:eastAsia="等线"/>
          <w:bCs/>
          <w:sz w:val="20"/>
          <w:szCs w:val="18"/>
        </w:rPr>
        <w:t xml:space="preserve">For (2), </w:t>
      </w:r>
      <w:r w:rsidR="00A857E3" w:rsidRPr="0058548C">
        <w:rPr>
          <w:rFonts w:eastAsia="等线"/>
          <w:bCs/>
          <w:sz w:val="20"/>
          <w:szCs w:val="18"/>
        </w:rPr>
        <w:t xml:space="preserve">different chip length for L1 control and data part may not necessarily requires clock rate change. </w:t>
      </w:r>
      <w:r w:rsidR="00A857E3" w:rsidRPr="0058548C">
        <w:rPr>
          <w:rFonts w:eastAsia="等线"/>
          <w:sz w:val="20"/>
          <w:szCs w:val="18"/>
        </w:rPr>
        <w:t xml:space="preserve">Active device can work </w:t>
      </w:r>
      <w:r w:rsidR="00C02C1E" w:rsidRPr="0058548C">
        <w:rPr>
          <w:rFonts w:eastAsia="等线"/>
          <w:bCs/>
          <w:sz w:val="20"/>
          <w:szCs w:val="18"/>
        </w:rPr>
        <w:t>at a</w:t>
      </w:r>
      <w:r w:rsidR="00A857E3" w:rsidRPr="0058548C">
        <w:rPr>
          <w:rFonts w:eastAsia="等线"/>
          <w:sz w:val="20"/>
          <w:szCs w:val="18"/>
        </w:rPr>
        <w:t xml:space="preserve"> clock </w:t>
      </w:r>
      <w:r w:rsidR="00C02C1E" w:rsidRPr="0058548C">
        <w:rPr>
          <w:rFonts w:eastAsia="等线"/>
          <w:bCs/>
          <w:sz w:val="20"/>
          <w:szCs w:val="18"/>
        </w:rPr>
        <w:t xml:space="preserve">rate, e.g., </w:t>
      </w:r>
      <w:r w:rsidR="00A4482D" w:rsidRPr="0058548C">
        <w:rPr>
          <w:rFonts w:eastAsia="等线"/>
          <w:bCs/>
          <w:sz w:val="20"/>
          <w:szCs w:val="18"/>
        </w:rPr>
        <w:t>several hundred MHz</w:t>
      </w:r>
      <w:r w:rsidR="00ED7033">
        <w:rPr>
          <w:rFonts w:eastAsia="等线"/>
          <w:bCs/>
          <w:sz w:val="20"/>
          <w:szCs w:val="18"/>
        </w:rPr>
        <w:t xml:space="preserve"> as discussed in</w:t>
      </w:r>
      <w:r w:rsidR="00E71247">
        <w:rPr>
          <w:rFonts w:eastAsia="等线"/>
          <w:bCs/>
          <w:sz w:val="20"/>
          <w:szCs w:val="18"/>
        </w:rPr>
        <w:t xml:space="preserve"> section</w:t>
      </w:r>
      <w:r w:rsidR="00ED7033">
        <w:rPr>
          <w:rFonts w:eastAsia="等线"/>
          <w:bCs/>
          <w:sz w:val="20"/>
          <w:szCs w:val="18"/>
        </w:rPr>
        <w:t xml:space="preserve"> </w:t>
      </w:r>
      <w:r w:rsidR="00ED7033">
        <w:rPr>
          <w:rFonts w:eastAsia="等线"/>
          <w:bCs/>
          <w:sz w:val="20"/>
          <w:szCs w:val="18"/>
        </w:rPr>
        <w:fldChar w:fldCharType="begin"/>
      </w:r>
      <w:r w:rsidR="00ED7033">
        <w:rPr>
          <w:rFonts w:eastAsia="等线"/>
          <w:bCs/>
          <w:sz w:val="20"/>
          <w:szCs w:val="18"/>
        </w:rPr>
        <w:instrText xml:space="preserve"> REF _Ref220615417 \r \h </w:instrText>
      </w:r>
      <w:r w:rsidR="00ED7033">
        <w:rPr>
          <w:rFonts w:eastAsia="等线"/>
          <w:bCs/>
          <w:sz w:val="20"/>
          <w:szCs w:val="18"/>
        </w:rPr>
      </w:r>
      <w:r w:rsidR="00ED7033">
        <w:rPr>
          <w:rFonts w:eastAsia="等线"/>
          <w:bCs/>
          <w:sz w:val="20"/>
          <w:szCs w:val="18"/>
        </w:rPr>
        <w:fldChar w:fldCharType="separate"/>
      </w:r>
      <w:r w:rsidR="00BE5742">
        <w:rPr>
          <w:rFonts w:eastAsia="等线"/>
          <w:bCs/>
          <w:sz w:val="20"/>
          <w:szCs w:val="18"/>
        </w:rPr>
        <w:t>2.3.2.1</w:t>
      </w:r>
      <w:r w:rsidR="00ED7033">
        <w:rPr>
          <w:rFonts w:eastAsia="等线"/>
          <w:bCs/>
          <w:sz w:val="20"/>
          <w:szCs w:val="18"/>
        </w:rPr>
        <w:fldChar w:fldCharType="end"/>
      </w:r>
      <w:r w:rsidR="00A4482D" w:rsidRPr="0058548C">
        <w:rPr>
          <w:rFonts w:eastAsia="等线"/>
          <w:bCs/>
          <w:sz w:val="20"/>
          <w:szCs w:val="18"/>
        </w:rPr>
        <w:t xml:space="preserve">, with sampling rate, e.g., </w:t>
      </w:r>
      <w:r w:rsidR="00C02C1E" w:rsidRPr="0058548C">
        <w:rPr>
          <w:rFonts w:eastAsia="等线"/>
          <w:bCs/>
          <w:sz w:val="20"/>
          <w:szCs w:val="18"/>
        </w:rPr>
        <w:t xml:space="preserve">1.92MHz or 3.84MHz, </w:t>
      </w:r>
      <w:r w:rsidR="00A857E3" w:rsidRPr="0058548C">
        <w:rPr>
          <w:rFonts w:eastAsia="等线"/>
          <w:sz w:val="20"/>
          <w:szCs w:val="18"/>
        </w:rPr>
        <w:t>sufficient for all candidate chip length for R2D</w:t>
      </w:r>
      <w:r w:rsidR="007401AB" w:rsidRPr="0058548C">
        <w:rPr>
          <w:rFonts w:eastAsia="等线"/>
          <w:bCs/>
          <w:sz w:val="20"/>
          <w:szCs w:val="18"/>
        </w:rPr>
        <w:t>,</w:t>
      </w:r>
      <w:r w:rsidR="00C02C1E" w:rsidRPr="0058548C">
        <w:rPr>
          <w:rFonts w:eastAsia="等线"/>
          <w:bCs/>
          <w:sz w:val="20"/>
          <w:szCs w:val="18"/>
        </w:rPr>
        <w:t xml:space="preserve"> </w:t>
      </w:r>
      <w:r w:rsidR="007401AB" w:rsidRPr="0058548C">
        <w:rPr>
          <w:rFonts w:eastAsia="等线"/>
          <w:bCs/>
          <w:sz w:val="20"/>
          <w:szCs w:val="18"/>
        </w:rPr>
        <w:t>without clock rate change.</w:t>
      </w:r>
      <w:r w:rsidR="00A857E3" w:rsidRPr="0058548C">
        <w:rPr>
          <w:rFonts w:eastAsia="等线"/>
          <w:sz w:val="20"/>
          <w:szCs w:val="18"/>
        </w:rPr>
        <w:t xml:space="preserve"> </w:t>
      </w:r>
      <w:r w:rsidR="00A857E3" w:rsidRPr="0058548C">
        <w:rPr>
          <w:rFonts w:eastAsia="等线"/>
          <w:bCs/>
          <w:sz w:val="20"/>
          <w:szCs w:val="18"/>
        </w:rPr>
        <w:t xml:space="preserve">Furthermore, different chip duration for L1 control and data part may not necessarily result in </w:t>
      </w:r>
      <w:r w:rsidR="007401AB" w:rsidRPr="0058548C">
        <w:rPr>
          <w:rFonts w:eastAsia="等线"/>
          <w:bCs/>
          <w:sz w:val="20"/>
          <w:szCs w:val="18"/>
        </w:rPr>
        <w:t>materially</w:t>
      </w:r>
      <w:r w:rsidR="00A857E3" w:rsidRPr="0058548C">
        <w:rPr>
          <w:rFonts w:eastAsia="等线"/>
          <w:bCs/>
          <w:sz w:val="20"/>
          <w:szCs w:val="18"/>
        </w:rPr>
        <w:t xml:space="preserve"> different bandwidth. </w:t>
      </w:r>
      <w:r w:rsidR="001D5360" w:rsidRPr="0058548C">
        <w:rPr>
          <w:rFonts w:eastAsia="等线"/>
          <w:bCs/>
          <w:sz w:val="20"/>
          <w:szCs w:val="18"/>
        </w:rPr>
        <w:t>As shown in</w:t>
      </w:r>
      <w:r w:rsidR="008F1E96" w:rsidRPr="0058548C">
        <w:rPr>
          <w:rFonts w:eastAsia="等线"/>
          <w:bCs/>
          <w:sz w:val="20"/>
          <w:szCs w:val="18"/>
        </w:rPr>
        <w:t xml:space="preserve"> </w:t>
      </w:r>
      <w:r w:rsidR="00DD6CB6" w:rsidRPr="0058548C">
        <w:rPr>
          <w:rFonts w:eastAsia="等线"/>
          <w:bCs/>
          <w:sz w:val="20"/>
        </w:rPr>
        <w:fldChar w:fldCharType="begin"/>
      </w:r>
      <w:r w:rsidR="00DD6CB6" w:rsidRPr="0058548C">
        <w:rPr>
          <w:rFonts w:eastAsia="等线"/>
          <w:bCs/>
          <w:sz w:val="20"/>
          <w:szCs w:val="18"/>
        </w:rPr>
        <w:instrText xml:space="preserve"> REF _Ref213434762 \h </w:instrText>
      </w:r>
      <w:r w:rsidR="00AC0B59" w:rsidRPr="0058548C">
        <w:rPr>
          <w:rFonts w:eastAsia="等线"/>
          <w:bCs/>
          <w:sz w:val="20"/>
        </w:rPr>
        <w:instrText xml:space="preserve"> \* MERGEFORMAT </w:instrText>
      </w:r>
      <w:r w:rsidR="00DD6CB6" w:rsidRPr="0058548C">
        <w:rPr>
          <w:rFonts w:eastAsia="等线"/>
          <w:bCs/>
          <w:sz w:val="20"/>
        </w:rPr>
      </w:r>
      <w:r w:rsidR="00DD6CB6" w:rsidRPr="0058548C">
        <w:rPr>
          <w:rFonts w:eastAsia="等线"/>
          <w:bCs/>
          <w:sz w:val="20"/>
        </w:rPr>
        <w:fldChar w:fldCharType="separate"/>
      </w:r>
      <w:r w:rsidR="00BE5742" w:rsidRPr="006312BE">
        <w:rPr>
          <w:rFonts w:eastAsia="黑体"/>
          <w:b/>
          <w:kern w:val="0"/>
          <w:sz w:val="20"/>
        </w:rPr>
        <w:t xml:space="preserve">Figure </w:t>
      </w:r>
      <w:r w:rsidR="00BE5742">
        <w:rPr>
          <w:rFonts w:eastAsia="黑体"/>
          <w:b/>
          <w:noProof/>
          <w:kern w:val="0"/>
          <w:sz w:val="20"/>
        </w:rPr>
        <w:t>19</w:t>
      </w:r>
      <w:r w:rsidR="00DD6CB6" w:rsidRPr="0058548C">
        <w:rPr>
          <w:rFonts w:eastAsia="等线"/>
          <w:bCs/>
          <w:sz w:val="20"/>
        </w:rPr>
        <w:fldChar w:fldCharType="end"/>
      </w:r>
      <w:r w:rsidR="001D5360" w:rsidRPr="0058548C">
        <w:rPr>
          <w:rFonts w:eastAsia="等线"/>
          <w:bCs/>
          <w:sz w:val="20"/>
          <w:szCs w:val="18"/>
        </w:rPr>
        <w:t>,</w:t>
      </w:r>
      <w:r w:rsidR="006F0A05" w:rsidRPr="0058548C">
        <w:rPr>
          <w:rFonts w:eastAsia="等线"/>
          <w:bCs/>
          <w:sz w:val="20"/>
          <w:szCs w:val="18"/>
        </w:rPr>
        <w:t xml:space="preserve"> </w:t>
      </w:r>
      <w:r w:rsidR="001D5360" w:rsidRPr="0058548C">
        <w:rPr>
          <w:rFonts w:eastAsia="等线"/>
          <w:bCs/>
          <w:sz w:val="20"/>
          <w:szCs w:val="18"/>
        </w:rPr>
        <w:t>the spec</w:t>
      </w:r>
      <w:r w:rsidR="001D5360" w:rsidRPr="006312BE">
        <w:rPr>
          <w:rFonts w:eastAsia="等线"/>
          <w:bCs/>
          <w:sz w:val="20"/>
          <w:szCs w:val="18"/>
        </w:rPr>
        <w:t xml:space="preserve">trum of OOK signal for different M values are concentrated around the center. The device can set the filter </w:t>
      </w:r>
      <w:r w:rsidR="006F0A05" w:rsidRPr="006312BE">
        <w:rPr>
          <w:rFonts w:eastAsia="等线"/>
          <w:bCs/>
          <w:sz w:val="20"/>
          <w:szCs w:val="18"/>
        </w:rPr>
        <w:t xml:space="preserve">aligned with the frequency center and always keep the bandwidth sufficient for maximum allowed M value, e.g., </w:t>
      </w:r>
      <w:r w:rsidR="00306501" w:rsidRPr="006312BE">
        <w:rPr>
          <w:rFonts w:eastAsia="等线"/>
          <w:bCs/>
          <w:sz w:val="20"/>
          <w:szCs w:val="18"/>
        </w:rPr>
        <w:t xml:space="preserve">Rx BW of </w:t>
      </w:r>
      <w:r w:rsidR="006F0A05" w:rsidRPr="006312BE">
        <w:rPr>
          <w:rFonts w:eastAsia="等线"/>
          <w:bCs/>
          <w:sz w:val="20"/>
          <w:szCs w:val="18"/>
        </w:rPr>
        <w:t>2 PRBs assuming maximum M=12</w:t>
      </w:r>
      <w:r w:rsidR="00164A62" w:rsidRPr="006312BE">
        <w:rPr>
          <w:rFonts w:eastAsia="等线"/>
          <w:bCs/>
          <w:sz w:val="20"/>
          <w:szCs w:val="18"/>
        </w:rPr>
        <w:t>, or Rx BW in between one RB and 2 RB in which case the spectrum for R2D with M=12 (Tx BW of 2RB) can also be largely kept</w:t>
      </w:r>
      <w:r w:rsidR="006F0A05" w:rsidRPr="006312BE">
        <w:rPr>
          <w:rFonts w:eastAsia="等线"/>
          <w:bCs/>
          <w:sz w:val="20"/>
          <w:szCs w:val="18"/>
        </w:rPr>
        <w:t>. Then, R2D signal can be received properly without filter adjustment for different M values</w:t>
      </w:r>
      <w:r w:rsidR="00A857E3" w:rsidRPr="006312BE">
        <w:rPr>
          <w:rFonts w:eastAsia="等线"/>
          <w:bCs/>
          <w:sz w:val="20"/>
          <w:szCs w:val="18"/>
        </w:rPr>
        <w:t>/chip duration</w:t>
      </w:r>
      <w:r w:rsidR="006F0A05" w:rsidRPr="006312BE">
        <w:rPr>
          <w:rFonts w:eastAsia="等线"/>
          <w:bCs/>
          <w:sz w:val="20"/>
          <w:szCs w:val="18"/>
        </w:rPr>
        <w:t xml:space="preserve">. </w:t>
      </w:r>
      <w:r w:rsidR="002F13E1">
        <w:rPr>
          <w:rFonts w:eastAsia="等线"/>
          <w:bCs/>
          <w:sz w:val="20"/>
          <w:szCs w:val="18"/>
        </w:rPr>
        <w:t>Besides</w:t>
      </w:r>
      <w:r w:rsidR="00A857E3" w:rsidRPr="006312BE">
        <w:rPr>
          <w:rFonts w:eastAsia="等线"/>
          <w:bCs/>
          <w:sz w:val="20"/>
          <w:szCs w:val="18"/>
        </w:rPr>
        <w:t>, it is quite straightforward to always align the frequency center of L1 control and corresponding data part</w:t>
      </w:r>
      <w:r w:rsidR="007401AB" w:rsidRPr="006312BE">
        <w:rPr>
          <w:rFonts w:eastAsia="等线"/>
          <w:bCs/>
          <w:sz w:val="20"/>
          <w:szCs w:val="18"/>
        </w:rPr>
        <w:t>.</w:t>
      </w:r>
      <w:r w:rsidR="00A857E3" w:rsidRPr="006312BE">
        <w:rPr>
          <w:rFonts w:eastAsia="等线"/>
          <w:bCs/>
          <w:sz w:val="20"/>
          <w:szCs w:val="18"/>
        </w:rPr>
        <w:t xml:space="preserve"> </w:t>
      </w:r>
      <w:r w:rsidR="006F0A05" w:rsidRPr="006312BE">
        <w:rPr>
          <w:rFonts w:eastAsia="等线"/>
          <w:bCs/>
          <w:sz w:val="20"/>
          <w:szCs w:val="18"/>
        </w:rPr>
        <w:t>Consequently, there is</w:t>
      </w:r>
      <w:r w:rsidR="00A435BE" w:rsidRPr="006312BE">
        <w:rPr>
          <w:rFonts w:eastAsia="等线"/>
          <w:bCs/>
          <w:sz w:val="20"/>
          <w:szCs w:val="18"/>
        </w:rPr>
        <w:t xml:space="preserve"> no need of gap between L1 control and data part</w:t>
      </w:r>
      <w:r w:rsidRPr="006312BE">
        <w:rPr>
          <w:rFonts w:eastAsia="等线"/>
          <w:bCs/>
          <w:sz w:val="20"/>
          <w:szCs w:val="18"/>
        </w:rPr>
        <w:t xml:space="preserve">. </w:t>
      </w:r>
    </w:p>
    <w:p w14:paraId="0EB85657" w14:textId="77777777" w:rsidR="00875534" w:rsidRPr="006312BE" w:rsidRDefault="00875534" w:rsidP="00875534">
      <w:pPr>
        <w:widowControl w:val="0"/>
        <w:adjustRightInd w:val="0"/>
        <w:snapToGrid w:val="0"/>
        <w:spacing w:beforeLines="50" w:before="156" w:afterLines="50" w:after="156" w:line="276" w:lineRule="auto"/>
        <w:rPr>
          <w:sz w:val="20"/>
          <w:szCs w:val="18"/>
        </w:rPr>
        <w:sectPr w:rsidR="00875534" w:rsidRPr="006312BE" w:rsidSect="00F018FD">
          <w:footerReference w:type="default" r:id="rId43"/>
          <w:type w:val="continuous"/>
          <w:pgSz w:w="11906" w:h="16838"/>
          <w:pgMar w:top="1440" w:right="1080" w:bottom="1440" w:left="1080" w:header="851" w:footer="992" w:gutter="0"/>
          <w:cols w:space="425"/>
          <w:docGrid w:type="lines" w:linePitch="312"/>
        </w:sectPr>
      </w:pPr>
    </w:p>
    <w:p w14:paraId="67118FD0" w14:textId="7B4737B7" w:rsidR="00875534" w:rsidRPr="006312BE" w:rsidRDefault="009E19D4" w:rsidP="00875534">
      <w:pPr>
        <w:widowControl w:val="0"/>
        <w:adjustRightInd w:val="0"/>
        <w:snapToGrid w:val="0"/>
        <w:spacing w:beforeLines="50" w:before="156" w:afterLines="50" w:after="156" w:line="276" w:lineRule="auto"/>
        <w:rPr>
          <w:sz w:val="20"/>
          <w:szCs w:val="18"/>
        </w:rPr>
      </w:pPr>
      <w:r w:rsidRPr="006312BE">
        <w:rPr>
          <w:noProof/>
          <w:sz w:val="20"/>
          <w:szCs w:val="18"/>
        </w:rPr>
        <w:drawing>
          <wp:inline distT="0" distB="0" distL="0" distR="0" wp14:anchorId="25E3A87E" wp14:editId="2EFF6E37">
            <wp:extent cx="2784763" cy="2111524"/>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21336" cy="2139255"/>
                    </a:xfrm>
                    <a:prstGeom prst="rect">
                      <a:avLst/>
                    </a:prstGeom>
                  </pic:spPr>
                </pic:pic>
              </a:graphicData>
            </a:graphic>
          </wp:inline>
        </w:drawing>
      </w:r>
      <w:r w:rsidR="00C64B21" w:rsidRPr="006312BE">
        <w:rPr>
          <w:noProof/>
          <w:sz w:val="20"/>
          <w:szCs w:val="18"/>
        </w:rPr>
        <w:drawing>
          <wp:inline distT="0" distB="0" distL="0" distR="0" wp14:anchorId="7CBF990A" wp14:editId="0279E3AE">
            <wp:extent cx="2934000" cy="2062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34000" cy="2062800"/>
                    </a:xfrm>
                    <a:prstGeom prst="rect">
                      <a:avLst/>
                    </a:prstGeom>
                  </pic:spPr>
                </pic:pic>
              </a:graphicData>
            </a:graphic>
          </wp:inline>
        </w:drawing>
      </w:r>
    </w:p>
    <w:p w14:paraId="50D508A4" w14:textId="77777777" w:rsidR="00875534" w:rsidRPr="006312BE" w:rsidRDefault="00875534" w:rsidP="001D5360">
      <w:pPr>
        <w:adjustRightInd w:val="0"/>
        <w:snapToGrid w:val="0"/>
        <w:spacing w:beforeLines="50" w:before="156" w:afterLines="50" w:after="156" w:line="276" w:lineRule="auto"/>
        <w:jc w:val="center"/>
        <w:rPr>
          <w:rFonts w:eastAsia="黑体"/>
          <w:b/>
          <w:kern w:val="0"/>
          <w:sz w:val="20"/>
        </w:rPr>
        <w:sectPr w:rsidR="00875534" w:rsidRPr="006312BE" w:rsidSect="00F018FD">
          <w:type w:val="continuous"/>
          <w:pgSz w:w="11906" w:h="16838"/>
          <w:pgMar w:top="1440" w:right="1080" w:bottom="1440" w:left="1080" w:header="851" w:footer="992" w:gutter="0"/>
          <w:cols w:space="425"/>
          <w:docGrid w:type="lines" w:linePitch="312"/>
        </w:sectPr>
      </w:pPr>
      <w:bookmarkStart w:id="142" w:name="_Ref213258321"/>
    </w:p>
    <w:p w14:paraId="4B95AA6B" w14:textId="13D91D47" w:rsidR="00C64B21" w:rsidRPr="006312BE" w:rsidRDefault="00C64B21" w:rsidP="00C64B21">
      <w:pPr>
        <w:widowControl w:val="0"/>
        <w:adjustRightInd w:val="0"/>
        <w:snapToGrid w:val="0"/>
        <w:spacing w:beforeLines="50" w:before="156" w:afterLines="50" w:after="156" w:line="276" w:lineRule="auto"/>
        <w:jc w:val="center"/>
        <w:rPr>
          <w:rFonts w:eastAsia="等线"/>
          <w:b/>
          <w:sz w:val="20"/>
        </w:rPr>
      </w:pPr>
      <w:bookmarkStart w:id="143" w:name="_Ref213434762"/>
      <w:bookmarkEnd w:id="142"/>
      <w:r w:rsidRPr="006312BE">
        <w:rPr>
          <w:rFonts w:eastAsia="黑体"/>
          <w:b/>
          <w:kern w:val="0"/>
          <w:sz w:val="20"/>
        </w:rPr>
        <w:t xml:space="preserve">Figure </w:t>
      </w:r>
      <w:r w:rsidRPr="006312BE">
        <w:rPr>
          <w:rFonts w:eastAsia="黑体"/>
          <w:b/>
          <w:kern w:val="0"/>
          <w:sz w:val="20"/>
        </w:rPr>
        <w:fldChar w:fldCharType="begin"/>
      </w:r>
      <w:r w:rsidRPr="006312BE">
        <w:rPr>
          <w:rFonts w:eastAsia="黑体"/>
          <w:b/>
          <w:kern w:val="0"/>
          <w:sz w:val="20"/>
        </w:rPr>
        <w:instrText xml:space="preserve"> SEQ Figure \* ARABIC </w:instrText>
      </w:r>
      <w:r w:rsidRPr="006312BE">
        <w:rPr>
          <w:rFonts w:eastAsia="黑体"/>
          <w:b/>
          <w:kern w:val="0"/>
          <w:sz w:val="20"/>
        </w:rPr>
        <w:fldChar w:fldCharType="separate"/>
      </w:r>
      <w:r w:rsidR="00BE5742">
        <w:rPr>
          <w:rFonts w:eastAsia="黑体"/>
          <w:b/>
          <w:noProof/>
          <w:kern w:val="0"/>
          <w:sz w:val="20"/>
        </w:rPr>
        <w:t>19</w:t>
      </w:r>
      <w:r w:rsidRPr="006312BE">
        <w:rPr>
          <w:rFonts w:eastAsia="黑体"/>
          <w:b/>
          <w:kern w:val="0"/>
          <w:sz w:val="20"/>
        </w:rPr>
        <w:fldChar w:fldCharType="end"/>
      </w:r>
      <w:bookmarkEnd w:id="143"/>
      <w:r w:rsidRPr="006312BE">
        <w:rPr>
          <w:rFonts w:eastAsia="黑体"/>
          <w:b/>
          <w:kern w:val="0"/>
          <w:sz w:val="20"/>
        </w:rPr>
        <w:t xml:space="preserve"> </w:t>
      </w:r>
      <w:r w:rsidRPr="006312BE">
        <w:rPr>
          <w:rFonts w:eastAsia="等线"/>
          <w:b/>
          <w:sz w:val="20"/>
        </w:rPr>
        <w:t>R2D signal spectrum and receiver IF-filter BW</w:t>
      </w:r>
    </w:p>
    <w:p w14:paraId="029AD2F6" w14:textId="4FD0DABE" w:rsidR="007C641C" w:rsidRPr="00773708" w:rsidRDefault="007C641C" w:rsidP="007C641C">
      <w:pPr>
        <w:adjustRightInd w:val="0"/>
        <w:snapToGrid w:val="0"/>
        <w:spacing w:beforeLines="25" w:before="78" w:afterLines="25" w:after="78" w:line="264" w:lineRule="auto"/>
        <w:jc w:val="both"/>
        <w:rPr>
          <w:rFonts w:eastAsia="等线"/>
          <w:b/>
          <w:bCs/>
          <w:sz w:val="20"/>
          <w:szCs w:val="18"/>
        </w:rPr>
      </w:pPr>
      <w:bookmarkStart w:id="144" w:name="OB57"/>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BE5742">
        <w:rPr>
          <w:b/>
          <w:noProof/>
          <w:sz w:val="20"/>
        </w:rPr>
        <w:t>57</w:t>
      </w:r>
      <w:r w:rsidRPr="0057130D">
        <w:rPr>
          <w:b/>
          <w:sz w:val="20"/>
        </w:rPr>
        <w:fldChar w:fldCharType="end"/>
      </w:r>
      <w:r w:rsidRPr="0057130D">
        <w:rPr>
          <w:b/>
          <w:sz w:val="20"/>
          <w:szCs w:val="18"/>
        </w:rPr>
        <w:t>:</w:t>
      </w:r>
      <w:r>
        <w:rPr>
          <w:b/>
          <w:sz w:val="20"/>
          <w:szCs w:val="18"/>
        </w:rPr>
        <w:t xml:space="preserve"> </w:t>
      </w:r>
      <w:r w:rsidRPr="00773708">
        <w:rPr>
          <w:rFonts w:eastAsia="Times New Roman"/>
          <w:b/>
          <w:bCs/>
          <w:sz w:val="20"/>
        </w:rPr>
        <w:t>Potential retuning/adjustment time for data payload reception is not needed after L1 R2D control</w:t>
      </w:r>
    </w:p>
    <w:p w14:paraId="116D4D49" w14:textId="6CBF312B" w:rsidR="007C641C" w:rsidRDefault="00773708" w:rsidP="00773708">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sidRPr="002F13E1">
        <w:rPr>
          <w:rFonts w:eastAsia="等线"/>
          <w:b/>
          <w:sz w:val="20"/>
          <w:szCs w:val="18"/>
        </w:rPr>
        <w:t>Different chip length for L1 control and data part does not require clock rate change</w:t>
      </w:r>
      <w:r w:rsidR="002F13E1">
        <w:rPr>
          <w:rFonts w:eastAsia="等线"/>
          <w:b/>
          <w:sz w:val="20"/>
          <w:szCs w:val="18"/>
        </w:rPr>
        <w:t>;</w:t>
      </w:r>
    </w:p>
    <w:p w14:paraId="7DCE2EDC" w14:textId="4C784B5A" w:rsidR="002F13E1" w:rsidRPr="002F13E1" w:rsidRDefault="002F13E1" w:rsidP="00773708">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Pr>
          <w:rFonts w:eastAsia="等线"/>
          <w:b/>
          <w:sz w:val="20"/>
          <w:szCs w:val="18"/>
        </w:rPr>
        <w:t>It is straightforward that the</w:t>
      </w:r>
      <w:r w:rsidR="00604D6B">
        <w:rPr>
          <w:rFonts w:eastAsia="等线"/>
          <w:b/>
          <w:sz w:val="20"/>
          <w:szCs w:val="18"/>
        </w:rPr>
        <w:t xml:space="preserve"> frequency resource of</w:t>
      </w:r>
      <w:r>
        <w:rPr>
          <w:rFonts w:eastAsia="等线"/>
          <w:b/>
          <w:sz w:val="20"/>
          <w:szCs w:val="18"/>
        </w:rPr>
        <w:t xml:space="preserve"> L1 R2D control and data payload is </w:t>
      </w:r>
      <w:r w:rsidR="00604D6B">
        <w:rPr>
          <w:rFonts w:eastAsia="等线"/>
          <w:b/>
          <w:sz w:val="20"/>
          <w:szCs w:val="18"/>
        </w:rPr>
        <w:t>aligned</w:t>
      </w:r>
      <w:r w:rsidR="00D279DC">
        <w:rPr>
          <w:rFonts w:eastAsia="等线"/>
          <w:b/>
          <w:sz w:val="20"/>
          <w:szCs w:val="18"/>
        </w:rPr>
        <w:t>,</w:t>
      </w:r>
      <w:r>
        <w:rPr>
          <w:rFonts w:eastAsia="等线"/>
          <w:b/>
          <w:sz w:val="20"/>
          <w:szCs w:val="18"/>
        </w:rPr>
        <w:t xml:space="preserve"> which avoid frequency retuning;</w:t>
      </w:r>
    </w:p>
    <w:p w14:paraId="40ABFB27" w14:textId="71234FAB" w:rsidR="002F13E1" w:rsidRPr="002F13E1" w:rsidRDefault="00773708" w:rsidP="002F13E1">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sidRPr="002F13E1">
        <w:rPr>
          <w:rFonts w:eastAsia="等线"/>
          <w:b/>
          <w:sz w:val="20"/>
          <w:szCs w:val="18"/>
        </w:rPr>
        <w:t>R2D signal can be received properly without filter adjustment for different M values/chip duration</w:t>
      </w:r>
      <w:r w:rsidR="002F13E1">
        <w:rPr>
          <w:rFonts w:eastAsia="等线"/>
          <w:b/>
          <w:sz w:val="20"/>
          <w:szCs w:val="18"/>
        </w:rPr>
        <w:t>.</w:t>
      </w:r>
    </w:p>
    <w:bookmarkEnd w:id="144"/>
    <w:p w14:paraId="3FE3A1A2" w14:textId="4B2CFC70" w:rsidR="004C6BFA" w:rsidRDefault="007E2C89" w:rsidP="00CA6C4F">
      <w:pPr>
        <w:adjustRightInd w:val="0"/>
        <w:snapToGrid w:val="0"/>
        <w:spacing w:beforeLines="25" w:before="78" w:afterLines="25" w:after="78" w:line="264" w:lineRule="auto"/>
        <w:jc w:val="both"/>
        <w:rPr>
          <w:rFonts w:eastAsia="等线"/>
          <w:sz w:val="20"/>
          <w:szCs w:val="18"/>
        </w:rPr>
      </w:pPr>
      <w:r w:rsidRPr="004F58A8">
        <w:rPr>
          <w:rFonts w:eastAsia="等线"/>
          <w:sz w:val="20"/>
          <w:szCs w:val="18"/>
        </w:rPr>
        <w:t>For (3), even for NR system, the cross-slot scheduling (K0&gt;0)</w:t>
      </w:r>
      <w:r w:rsidR="00302393">
        <w:rPr>
          <w:rFonts w:eastAsia="等线"/>
          <w:sz w:val="20"/>
          <w:szCs w:val="18"/>
        </w:rPr>
        <w:t xml:space="preserve"> for PDSCH</w:t>
      </w:r>
      <w:r w:rsidRPr="004F58A8">
        <w:rPr>
          <w:rFonts w:eastAsia="等线"/>
          <w:sz w:val="20"/>
          <w:szCs w:val="18"/>
        </w:rPr>
        <w:t xml:space="preserve"> is never deployed yet, due to scheduler complexity for cross-slot scheduling/prediction. For </w:t>
      </w:r>
      <w:r w:rsidR="003E3A7C" w:rsidRPr="004F58A8">
        <w:rPr>
          <w:rFonts w:eastAsia="等线"/>
          <w:sz w:val="20"/>
          <w:szCs w:val="18"/>
        </w:rPr>
        <w:t>AIoT</w:t>
      </w:r>
      <w:r w:rsidRPr="004F58A8">
        <w:rPr>
          <w:rFonts w:eastAsia="等线"/>
          <w:sz w:val="20"/>
          <w:szCs w:val="18"/>
        </w:rPr>
        <w:t xml:space="preserve">, with longer transmission of one R2D transmission, which typically occupies tens or even thousands of slots, </w:t>
      </w:r>
      <w:r w:rsidR="00792C22" w:rsidRPr="004F58A8">
        <w:rPr>
          <w:rFonts w:eastAsia="等线"/>
          <w:sz w:val="20"/>
          <w:szCs w:val="18"/>
        </w:rPr>
        <w:t>reserving a gap between L1 control and corresponding data part to allow another R2D transmission in-between is even more unpractical.</w:t>
      </w:r>
    </w:p>
    <w:p w14:paraId="29389D44" w14:textId="2D8E0A84" w:rsidR="002F13E1" w:rsidRPr="002F13E1" w:rsidRDefault="002F13E1" w:rsidP="00CA6C4F">
      <w:pPr>
        <w:adjustRightInd w:val="0"/>
        <w:snapToGrid w:val="0"/>
        <w:spacing w:beforeLines="25" w:before="78" w:afterLines="25" w:after="78" w:line="264" w:lineRule="auto"/>
        <w:jc w:val="both"/>
        <w:rPr>
          <w:rFonts w:eastAsia="等线"/>
          <w:b/>
          <w:bCs/>
          <w:sz w:val="20"/>
          <w:szCs w:val="18"/>
        </w:rPr>
      </w:pPr>
      <w:bookmarkStart w:id="145" w:name="OB58"/>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BE5742">
        <w:rPr>
          <w:b/>
          <w:noProof/>
          <w:sz w:val="20"/>
        </w:rPr>
        <w:t>58</w:t>
      </w:r>
      <w:r w:rsidRPr="0057130D">
        <w:rPr>
          <w:b/>
          <w:sz w:val="20"/>
        </w:rPr>
        <w:fldChar w:fldCharType="end"/>
      </w:r>
      <w:r w:rsidRPr="0057130D">
        <w:rPr>
          <w:b/>
          <w:sz w:val="20"/>
          <w:szCs w:val="18"/>
        </w:rPr>
        <w:t>:</w:t>
      </w:r>
      <w:r>
        <w:rPr>
          <w:b/>
          <w:sz w:val="20"/>
          <w:szCs w:val="18"/>
        </w:rPr>
        <w:t xml:space="preserve"> </w:t>
      </w:r>
      <w:r>
        <w:rPr>
          <w:rFonts w:eastAsia="Times New Roman"/>
          <w:b/>
          <w:bCs/>
          <w:sz w:val="20"/>
        </w:rPr>
        <w:t>Cross Slot scheduling</w:t>
      </w:r>
      <w:r w:rsidR="00965BB2">
        <w:rPr>
          <w:rFonts w:eastAsia="Times New Roman"/>
          <w:b/>
          <w:bCs/>
          <w:sz w:val="20"/>
        </w:rPr>
        <w:t xml:space="preserve"> for R2D data</w:t>
      </w:r>
      <w:r>
        <w:rPr>
          <w:rFonts w:eastAsia="Times New Roman"/>
          <w:b/>
          <w:bCs/>
          <w:sz w:val="20"/>
        </w:rPr>
        <w:t xml:space="preserve"> is not even deployed for NR UE, and not practical for AIoT device either.</w:t>
      </w:r>
    </w:p>
    <w:bookmarkEnd w:id="145"/>
    <w:p w14:paraId="36749F24" w14:textId="33ED8595" w:rsidR="004C6BFA" w:rsidRPr="006312BE" w:rsidRDefault="00792C22" w:rsidP="008879F6">
      <w:pPr>
        <w:widowControl w:val="0"/>
        <w:adjustRightInd w:val="0"/>
        <w:snapToGrid w:val="0"/>
        <w:spacing w:beforeLines="50" w:before="156" w:afterLines="50" w:after="156" w:line="276" w:lineRule="auto"/>
        <w:jc w:val="both"/>
        <w:rPr>
          <w:rFonts w:eastAsia="Malgun Gothic"/>
          <w:sz w:val="20"/>
        </w:rPr>
      </w:pPr>
      <w:r w:rsidRPr="006312BE">
        <w:rPr>
          <w:sz w:val="20"/>
        </w:rPr>
        <w:t xml:space="preserve">Therefore, </w:t>
      </w:r>
      <w:r w:rsidRPr="006312BE">
        <w:rPr>
          <w:rFonts w:eastAsia="Malgun Gothic"/>
          <w:sz w:val="20"/>
        </w:rPr>
        <w:t xml:space="preserve">L1 R2D control information and data payload of PRDCH are contiguous in time. </w:t>
      </w:r>
    </w:p>
    <w:p w14:paraId="7224BBDB" w14:textId="7917E8FF" w:rsidR="003F4199" w:rsidRPr="0057130D" w:rsidRDefault="003F4199" w:rsidP="0096173D">
      <w:pPr>
        <w:adjustRightInd w:val="0"/>
        <w:snapToGrid w:val="0"/>
        <w:spacing w:beforeLines="25" w:before="78" w:afterLines="25" w:after="78" w:line="276" w:lineRule="auto"/>
        <w:jc w:val="both"/>
        <w:rPr>
          <w:b/>
          <w:sz w:val="20"/>
          <w:szCs w:val="18"/>
        </w:rPr>
      </w:pPr>
      <w:bookmarkStart w:id="146" w:name="PP24"/>
      <w:r w:rsidRPr="0057130D">
        <w:rPr>
          <w:b/>
          <w:sz w:val="20"/>
          <w:szCs w:val="18"/>
        </w:rPr>
        <w:t xml:space="preserve">Proposal </w:t>
      </w:r>
      <w:r w:rsidRPr="0057130D">
        <w:rPr>
          <w:b/>
          <w:bCs/>
          <w:sz w:val="20"/>
          <w:szCs w:val="18"/>
        </w:rPr>
        <w:fldChar w:fldCharType="begin"/>
      </w:r>
      <w:r w:rsidRPr="004850EE">
        <w:rPr>
          <w:b/>
        </w:rPr>
        <w:instrText xml:space="preserve"> SEQ Proposal \* ARABIC </w:instrText>
      </w:r>
      <w:r w:rsidRPr="0057130D">
        <w:rPr>
          <w:b/>
          <w:bCs/>
          <w:sz w:val="20"/>
          <w:szCs w:val="18"/>
        </w:rPr>
        <w:fldChar w:fldCharType="separate"/>
      </w:r>
      <w:r w:rsidR="00BE5742">
        <w:rPr>
          <w:b/>
          <w:noProof/>
        </w:rPr>
        <w:t>24</w:t>
      </w:r>
      <w:r w:rsidRPr="0057130D">
        <w:rPr>
          <w:b/>
          <w:bCs/>
          <w:sz w:val="20"/>
          <w:szCs w:val="18"/>
        </w:rPr>
        <w:fldChar w:fldCharType="end"/>
      </w:r>
      <w:r w:rsidRPr="0057130D">
        <w:rPr>
          <w:b/>
          <w:bCs/>
          <w:sz w:val="20"/>
          <w:szCs w:val="18"/>
        </w:rPr>
        <w:t>:</w:t>
      </w:r>
      <w:r w:rsidRPr="0057130D">
        <w:rPr>
          <w:b/>
          <w:sz w:val="20"/>
          <w:szCs w:val="18"/>
        </w:rPr>
        <w:t xml:space="preserve"> L1 R2D control and data payload of PRDCH are contiguous in time.</w:t>
      </w:r>
    </w:p>
    <w:bookmarkEnd w:id="146"/>
    <w:p w14:paraId="6AF3583A" w14:textId="14B19CB6" w:rsidR="00751653" w:rsidRPr="0057130D" w:rsidRDefault="00751653" w:rsidP="003A6C7E">
      <w:pPr>
        <w:widowControl w:val="0"/>
        <w:jc w:val="both"/>
        <w:rPr>
          <w:b/>
          <w:sz w:val="20"/>
          <w:szCs w:val="18"/>
        </w:rPr>
      </w:pPr>
    </w:p>
    <w:p w14:paraId="36ADAC30" w14:textId="5F614FF0" w:rsidR="00443B95" w:rsidRPr="00B506A8" w:rsidRDefault="00443B95" w:rsidP="00443B95">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S</w:t>
      </w:r>
      <w:r>
        <w:rPr>
          <w:rFonts w:ascii="Arial" w:hAnsi="Arial" w:cs="Arial" w:hint="eastAsia"/>
          <w:b w:val="0"/>
          <w:bCs w:val="0"/>
          <w:sz w:val="28"/>
          <w:szCs w:val="28"/>
        </w:rPr>
        <w:t>ame</w:t>
      </w:r>
      <w:r>
        <w:rPr>
          <w:rFonts w:ascii="Arial" w:hAnsi="Arial" w:cs="Arial"/>
          <w:b w:val="0"/>
          <w:bCs w:val="0"/>
          <w:sz w:val="28"/>
          <w:szCs w:val="28"/>
        </w:rPr>
        <w:t xml:space="preserve"> </w:t>
      </w:r>
      <w:r>
        <w:rPr>
          <w:rFonts w:ascii="Arial" w:hAnsi="Arial" w:cs="Arial" w:hint="eastAsia"/>
          <w:b w:val="0"/>
          <w:bCs w:val="0"/>
          <w:sz w:val="28"/>
          <w:szCs w:val="28"/>
        </w:rPr>
        <w:t>or</w:t>
      </w:r>
      <w:r>
        <w:rPr>
          <w:rFonts w:ascii="Arial" w:hAnsi="Arial" w:cs="Arial"/>
          <w:b w:val="0"/>
          <w:bCs w:val="0"/>
          <w:sz w:val="28"/>
          <w:szCs w:val="28"/>
        </w:rPr>
        <w:t xml:space="preserve"> different PRDCH for L1 R2D control and Data payload </w:t>
      </w:r>
    </w:p>
    <w:p w14:paraId="42ABE1A5" w14:textId="266EA53B" w:rsidR="00A2399F" w:rsidRPr="0057130D" w:rsidRDefault="001C39FA" w:rsidP="001C39FA">
      <w:pPr>
        <w:widowControl w:val="0"/>
        <w:adjustRightInd w:val="0"/>
        <w:snapToGrid w:val="0"/>
        <w:spacing w:beforeLines="50" w:before="156" w:afterLines="50" w:after="156" w:line="276" w:lineRule="auto"/>
        <w:jc w:val="both"/>
        <w:rPr>
          <w:sz w:val="20"/>
        </w:rPr>
      </w:pPr>
      <w:r w:rsidRPr="0057130D">
        <w:rPr>
          <w:sz w:val="20"/>
        </w:rPr>
        <w:t>Based on discussion in section 2.4.3, L1 R2D control and data payload of PRDCH are contiguous in time, and frequency center of L1 control and corresponding data part are aligned</w:t>
      </w:r>
      <w:r w:rsidR="00A2399F" w:rsidRPr="0057130D">
        <w:rPr>
          <w:sz w:val="20"/>
        </w:rPr>
        <w:t xml:space="preserve">, </w:t>
      </w:r>
      <w:r w:rsidRPr="0057130D">
        <w:rPr>
          <w:sz w:val="20"/>
        </w:rPr>
        <w:t xml:space="preserve">it is natural that L1 control and data part is in the same PRDCH. </w:t>
      </w:r>
      <w:r w:rsidR="007401AB" w:rsidRPr="0057130D">
        <w:rPr>
          <w:sz w:val="20"/>
        </w:rPr>
        <w:t xml:space="preserve">It should be noted that the separate coding scheme applied to the L1 control and data </w:t>
      </w:r>
      <w:r w:rsidR="0098762B" w:rsidRPr="0057130D">
        <w:rPr>
          <w:sz w:val="20"/>
        </w:rPr>
        <w:t>part</w:t>
      </w:r>
      <w:r w:rsidR="007401AB" w:rsidRPr="0057130D">
        <w:rPr>
          <w:sz w:val="20"/>
        </w:rPr>
        <w:t xml:space="preserve"> is not a valid rationale for introducing separate PRDCH. </w:t>
      </w:r>
      <w:r w:rsidR="0098762B" w:rsidRPr="0057130D">
        <w:rPr>
          <w:sz w:val="20"/>
        </w:rPr>
        <w:t>I</w:t>
      </w:r>
      <w:r w:rsidR="007401AB" w:rsidRPr="0057130D">
        <w:rPr>
          <w:sz w:val="20"/>
        </w:rPr>
        <w:t xml:space="preserve">n NR system, although UCI and PUSCH </w:t>
      </w:r>
      <w:r w:rsidR="0098762B" w:rsidRPr="0057130D">
        <w:rPr>
          <w:sz w:val="20"/>
        </w:rPr>
        <w:t>are separately encoded</w:t>
      </w:r>
      <w:r w:rsidR="007401AB" w:rsidRPr="0057130D">
        <w:rPr>
          <w:sz w:val="20"/>
        </w:rPr>
        <w:t>, the UCI multiplexed within the PUSCH does not constitute an independent PUSCH channel.</w:t>
      </w:r>
      <w:r w:rsidR="0098762B" w:rsidRPr="0057130D">
        <w:rPr>
          <w:sz w:val="20"/>
        </w:rPr>
        <w:t xml:space="preserve"> Similar logic naturally applies to L1 control and data part. </w:t>
      </w:r>
    </w:p>
    <w:p w14:paraId="2629E3A0" w14:textId="5A41F54C" w:rsidR="001C39FA" w:rsidRDefault="001C39FA" w:rsidP="001C39FA">
      <w:pPr>
        <w:widowControl w:val="0"/>
        <w:adjustRightInd w:val="0"/>
        <w:snapToGrid w:val="0"/>
        <w:spacing w:beforeLines="50" w:before="156" w:afterLines="50" w:after="156" w:line="276" w:lineRule="auto"/>
        <w:jc w:val="both"/>
        <w:rPr>
          <w:sz w:val="20"/>
        </w:rPr>
      </w:pPr>
      <w:r w:rsidRPr="0057130D">
        <w:rPr>
          <w:sz w:val="20"/>
        </w:rPr>
        <w:t xml:space="preserve">Introducing two different PRDCH for L1 control and data payload adds additional standard effort burden, e.g., </w:t>
      </w:r>
      <w:r w:rsidR="00A2399F" w:rsidRPr="0057130D">
        <w:rPr>
          <w:sz w:val="20"/>
        </w:rPr>
        <w:t xml:space="preserve">different channel structure for different PRDCH with or without preceding preamble, </w:t>
      </w:r>
      <w:r w:rsidRPr="0057130D">
        <w:rPr>
          <w:sz w:val="20"/>
        </w:rPr>
        <w:t>the relation between two consecutive R2D reception, etc</w:t>
      </w:r>
      <w:r w:rsidR="00ED7033">
        <w:rPr>
          <w:sz w:val="20"/>
        </w:rPr>
        <w:t>.</w:t>
      </w:r>
      <w:r w:rsidRPr="0057130D">
        <w:rPr>
          <w:sz w:val="20"/>
        </w:rPr>
        <w:t>, while no convincing justification is observed.</w:t>
      </w:r>
      <w:r w:rsidR="00D37BD4">
        <w:rPr>
          <w:rFonts w:hint="eastAsia"/>
          <w:sz w:val="20"/>
        </w:rPr>
        <w:t xml:space="preserve"> Thus, the L1 control and data payload is transmitted in the same PRDCH as shown in </w:t>
      </w:r>
      <w:r w:rsidR="00D37BD4">
        <w:rPr>
          <w:sz w:val="20"/>
        </w:rPr>
        <w:t>the</w:t>
      </w:r>
      <w:r w:rsidR="00D37BD4">
        <w:rPr>
          <w:rFonts w:hint="eastAsia"/>
          <w:sz w:val="20"/>
        </w:rPr>
        <w:t xml:space="preserve"> </w:t>
      </w:r>
      <w:r w:rsidR="00790975">
        <w:rPr>
          <w:sz w:val="20"/>
        </w:rPr>
        <w:fldChar w:fldCharType="begin"/>
      </w:r>
      <w:r w:rsidR="00790975">
        <w:rPr>
          <w:sz w:val="20"/>
        </w:rPr>
        <w:instrText xml:space="preserve"> </w:instrText>
      </w:r>
      <w:r w:rsidR="00790975">
        <w:rPr>
          <w:rFonts w:hint="eastAsia"/>
          <w:sz w:val="20"/>
        </w:rPr>
        <w:instrText>REF _Ref220578301 \h</w:instrText>
      </w:r>
      <w:r w:rsidR="00790975">
        <w:rPr>
          <w:sz w:val="20"/>
        </w:rPr>
        <w:instrText xml:space="preserve"> </w:instrText>
      </w:r>
      <w:r w:rsidR="00790975">
        <w:rPr>
          <w:sz w:val="20"/>
        </w:rPr>
      </w:r>
      <w:r w:rsidR="00790975">
        <w:rPr>
          <w:sz w:val="20"/>
        </w:rPr>
        <w:fldChar w:fldCharType="separate"/>
      </w:r>
      <w:r w:rsidR="00BE5742" w:rsidRPr="0057130D">
        <w:rPr>
          <w:rFonts w:eastAsia="黑体"/>
          <w:b/>
          <w:kern w:val="0"/>
          <w:sz w:val="20"/>
        </w:rPr>
        <w:t xml:space="preserve">Figure </w:t>
      </w:r>
      <w:r w:rsidR="00BE5742">
        <w:rPr>
          <w:rFonts w:eastAsia="黑体"/>
          <w:b/>
          <w:noProof/>
          <w:kern w:val="0"/>
          <w:sz w:val="20"/>
        </w:rPr>
        <w:t>20</w:t>
      </w:r>
      <w:r w:rsidR="00790975">
        <w:rPr>
          <w:sz w:val="20"/>
        </w:rPr>
        <w:fldChar w:fldCharType="end"/>
      </w:r>
      <w:r w:rsidR="00790975">
        <w:rPr>
          <w:rFonts w:hint="eastAsia"/>
          <w:sz w:val="20"/>
        </w:rPr>
        <w:t>.</w:t>
      </w:r>
      <w:r w:rsidRPr="0057130D">
        <w:rPr>
          <w:sz w:val="20"/>
        </w:rPr>
        <w:t xml:space="preserve"> </w:t>
      </w:r>
    </w:p>
    <w:p w14:paraId="55078B1A" w14:textId="77777777" w:rsidR="00B814C0" w:rsidRPr="0057130D" w:rsidRDefault="00B814C0" w:rsidP="00B814C0">
      <w:pPr>
        <w:jc w:val="center"/>
        <w:rPr>
          <w:sz w:val="20"/>
          <w:szCs w:val="18"/>
        </w:rPr>
      </w:pPr>
      <w:r w:rsidRPr="0057130D">
        <w:rPr>
          <w:sz w:val="20"/>
          <w:szCs w:val="18"/>
        </w:rPr>
        <w:object w:dxaOrig="19911" w:dyaOrig="3970" w14:anchorId="279688B7">
          <v:shape id="_x0000_i1032" type="#_x0000_t75" style="width:336.6pt;height:66.15pt" o:ole="">
            <v:imagedata r:id="rId46" o:title=""/>
          </v:shape>
          <o:OLEObject Type="Embed" ProgID="Visio.Drawing.15" ShapeID="_x0000_i1032" DrawAspect="Content" ObjectID="_1831301262" r:id="rId47"/>
        </w:object>
      </w:r>
    </w:p>
    <w:p w14:paraId="0FA560B2" w14:textId="79D1E706" w:rsidR="00B814C0" w:rsidRPr="00B814C0" w:rsidRDefault="00B814C0" w:rsidP="00EF12E6">
      <w:pPr>
        <w:adjustRightInd w:val="0"/>
        <w:snapToGrid w:val="0"/>
        <w:spacing w:beforeLines="50" w:before="156" w:afterLines="50" w:after="156" w:line="276" w:lineRule="auto"/>
        <w:jc w:val="center"/>
        <w:rPr>
          <w:sz w:val="20"/>
        </w:rPr>
      </w:pPr>
      <w:bookmarkStart w:id="147" w:name="_Ref220578301"/>
      <w:r w:rsidRPr="0057130D">
        <w:rPr>
          <w:rFonts w:eastAsia="黑体"/>
          <w:b/>
          <w:kern w:val="0"/>
          <w:sz w:val="20"/>
        </w:rPr>
        <w:t xml:space="preserve">Figure </w:t>
      </w:r>
      <w:r w:rsidRPr="0057130D">
        <w:rPr>
          <w:rFonts w:eastAsia="黑体"/>
          <w:b/>
          <w:kern w:val="0"/>
          <w:sz w:val="20"/>
        </w:rPr>
        <w:fldChar w:fldCharType="begin"/>
      </w:r>
      <w:r w:rsidRPr="0057130D">
        <w:rPr>
          <w:rFonts w:eastAsia="黑体"/>
          <w:b/>
          <w:kern w:val="0"/>
          <w:sz w:val="20"/>
        </w:rPr>
        <w:instrText xml:space="preserve"> SEQ Figure \* ARABIC </w:instrText>
      </w:r>
      <w:r w:rsidRPr="0057130D">
        <w:rPr>
          <w:rFonts w:eastAsia="黑体"/>
          <w:b/>
          <w:kern w:val="0"/>
          <w:sz w:val="20"/>
        </w:rPr>
        <w:fldChar w:fldCharType="separate"/>
      </w:r>
      <w:r w:rsidR="00BE5742">
        <w:rPr>
          <w:rFonts w:eastAsia="黑体"/>
          <w:b/>
          <w:noProof/>
          <w:kern w:val="0"/>
          <w:sz w:val="20"/>
        </w:rPr>
        <w:t>20</w:t>
      </w:r>
      <w:r w:rsidRPr="0057130D">
        <w:rPr>
          <w:rFonts w:eastAsia="黑体"/>
          <w:b/>
          <w:kern w:val="0"/>
          <w:sz w:val="20"/>
        </w:rPr>
        <w:fldChar w:fldCharType="end"/>
      </w:r>
      <w:bookmarkEnd w:id="147"/>
      <w:r w:rsidRPr="0057130D">
        <w:rPr>
          <w:b/>
          <w:bCs/>
          <w:kern w:val="0"/>
          <w:sz w:val="20"/>
          <w:szCs w:val="18"/>
        </w:rPr>
        <w:t xml:space="preserve"> </w:t>
      </w:r>
      <w:r w:rsidRPr="0057130D">
        <w:rPr>
          <w:rFonts w:eastAsia="等线"/>
          <w:b/>
          <w:sz w:val="20"/>
          <w:szCs w:val="18"/>
        </w:rPr>
        <w:t>L1 control in an R2D transmission</w:t>
      </w:r>
    </w:p>
    <w:p w14:paraId="4ED01F7F" w14:textId="6AB5CD8A" w:rsidR="001C39FA" w:rsidRPr="0057130D" w:rsidRDefault="001C39FA" w:rsidP="001C39FA">
      <w:pPr>
        <w:adjustRightInd w:val="0"/>
        <w:snapToGrid w:val="0"/>
        <w:spacing w:beforeLines="50" w:before="156"/>
        <w:jc w:val="both"/>
        <w:rPr>
          <w:b/>
          <w:sz w:val="20"/>
          <w:szCs w:val="18"/>
        </w:rPr>
      </w:pPr>
      <w:bookmarkStart w:id="148" w:name="PP25"/>
      <w:r w:rsidRPr="0057130D">
        <w:rPr>
          <w:b/>
          <w:sz w:val="20"/>
          <w:szCs w:val="18"/>
        </w:rPr>
        <w:t xml:space="preserve">Proposal </w:t>
      </w:r>
      <w:r w:rsidRPr="0057130D">
        <w:rPr>
          <w:b/>
          <w:sz w:val="20"/>
          <w:szCs w:val="18"/>
        </w:rPr>
        <w:fldChar w:fldCharType="begin"/>
      </w:r>
      <w:r w:rsidRPr="008A3EA4">
        <w:rPr>
          <w:b/>
        </w:rPr>
        <w:instrText xml:space="preserve"> SEQ Proposal \* ARABIC </w:instrText>
      </w:r>
      <w:r w:rsidRPr="0057130D">
        <w:rPr>
          <w:b/>
          <w:sz w:val="20"/>
          <w:szCs w:val="18"/>
        </w:rPr>
        <w:fldChar w:fldCharType="separate"/>
      </w:r>
      <w:r w:rsidR="00BE5742">
        <w:rPr>
          <w:b/>
          <w:noProof/>
        </w:rPr>
        <w:t>25</w:t>
      </w:r>
      <w:r w:rsidRPr="0057130D">
        <w:rPr>
          <w:b/>
          <w:sz w:val="20"/>
          <w:szCs w:val="18"/>
        </w:rPr>
        <w:fldChar w:fldCharType="end"/>
      </w:r>
      <w:r w:rsidRPr="0057130D">
        <w:rPr>
          <w:b/>
          <w:sz w:val="20"/>
          <w:szCs w:val="18"/>
        </w:rPr>
        <w:t xml:space="preserve">: L1 R2D control and data payload is transmitted in the same PRDCH. </w:t>
      </w:r>
    </w:p>
    <w:bookmarkEnd w:id="148"/>
    <w:p w14:paraId="7CD5B27A" w14:textId="5DD138C2" w:rsidR="009323AA" w:rsidRPr="009D5A12" w:rsidRDefault="009323AA" w:rsidP="00443B95">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9D5A12">
        <w:rPr>
          <w:rFonts w:ascii="Arial" w:hAnsi="Arial" w:cs="Arial" w:hint="eastAsia"/>
          <w:b w:val="0"/>
          <w:bCs w:val="0"/>
          <w:sz w:val="28"/>
          <w:szCs w:val="28"/>
        </w:rPr>
        <w:t>C</w:t>
      </w:r>
      <w:r w:rsidRPr="009D5A12">
        <w:rPr>
          <w:rFonts w:ascii="Arial" w:hAnsi="Arial" w:cs="Arial"/>
          <w:b w:val="0"/>
          <w:bCs w:val="0"/>
          <w:sz w:val="28"/>
          <w:szCs w:val="28"/>
        </w:rPr>
        <w:t>RC attachment for L1 R2D control</w:t>
      </w:r>
    </w:p>
    <w:p w14:paraId="0E20FF25" w14:textId="563907A8" w:rsidR="007E7370" w:rsidRPr="0057130D" w:rsidRDefault="008F1967" w:rsidP="00F5066B">
      <w:pPr>
        <w:pStyle w:val="0Maintext"/>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Rel</w:t>
      </w:r>
      <w:r w:rsidR="007E7370" w:rsidRPr="0057130D">
        <w:rPr>
          <w:rFonts w:eastAsia="宋体"/>
          <w:sz w:val="20"/>
          <w:szCs w:val="24"/>
          <w:lang w:eastAsia="zh-CN"/>
        </w:rPr>
        <w:t>-</w:t>
      </w:r>
      <w:r w:rsidRPr="0057130D">
        <w:rPr>
          <w:rFonts w:eastAsia="宋体"/>
          <w:sz w:val="20"/>
          <w:szCs w:val="24"/>
          <w:lang w:eastAsia="zh-CN"/>
        </w:rPr>
        <w:t xml:space="preserve">19 </w:t>
      </w:r>
      <w:r w:rsidR="007E7370" w:rsidRPr="0057130D">
        <w:rPr>
          <w:rFonts w:eastAsia="宋体"/>
          <w:sz w:val="20"/>
          <w:szCs w:val="24"/>
          <w:lang w:eastAsia="zh-CN"/>
        </w:rPr>
        <w:t xml:space="preserve">AIoT </w:t>
      </w:r>
      <w:r w:rsidRPr="0057130D">
        <w:rPr>
          <w:rFonts w:eastAsia="宋体"/>
          <w:sz w:val="20"/>
          <w:szCs w:val="24"/>
          <w:lang w:eastAsia="zh-CN"/>
        </w:rPr>
        <w:t>specifies that CRC-16 shall be applied if the TBS is greater than 24 bits, and CRC-6 shall be used in other cases. The 24-bit TBS threshold is chosen to balance CRC overhead against FAR and undetected error performance. For Rel</w:t>
      </w:r>
      <w:r w:rsidR="007E7370" w:rsidRPr="0057130D">
        <w:rPr>
          <w:rFonts w:eastAsia="宋体"/>
          <w:sz w:val="20"/>
          <w:szCs w:val="24"/>
          <w:lang w:eastAsia="zh-CN"/>
        </w:rPr>
        <w:t>-</w:t>
      </w:r>
      <w:r w:rsidRPr="0057130D">
        <w:rPr>
          <w:rFonts w:eastAsia="宋体"/>
          <w:sz w:val="20"/>
          <w:szCs w:val="24"/>
          <w:lang w:eastAsia="zh-CN"/>
        </w:rPr>
        <w:t xml:space="preserve">20, reusing the existing CRC attachment mechanism for the PRDCH </w:t>
      </w:r>
      <w:r w:rsidR="007E7370" w:rsidRPr="0057130D">
        <w:rPr>
          <w:rFonts w:eastAsia="宋体"/>
          <w:sz w:val="20"/>
          <w:szCs w:val="24"/>
          <w:lang w:eastAsia="zh-CN"/>
        </w:rPr>
        <w:t xml:space="preserve">data </w:t>
      </w:r>
      <w:r w:rsidRPr="0057130D">
        <w:rPr>
          <w:rFonts w:eastAsia="宋体"/>
          <w:sz w:val="20"/>
          <w:szCs w:val="24"/>
          <w:lang w:eastAsia="zh-CN"/>
        </w:rPr>
        <w:t>payload is a straightforward solution</w:t>
      </w:r>
      <w:r w:rsidR="007E7370" w:rsidRPr="0057130D">
        <w:rPr>
          <w:rFonts w:eastAsia="宋体"/>
          <w:sz w:val="20"/>
          <w:szCs w:val="24"/>
          <w:lang w:eastAsia="zh-CN"/>
        </w:rPr>
        <w:t>, while</w:t>
      </w:r>
      <w:r w:rsidRPr="0057130D">
        <w:rPr>
          <w:rFonts w:eastAsia="宋体"/>
          <w:sz w:val="20"/>
          <w:szCs w:val="24"/>
          <w:lang w:eastAsia="zh-CN"/>
        </w:rPr>
        <w:t xml:space="preserve"> </w:t>
      </w:r>
      <w:r w:rsidR="007E7370" w:rsidRPr="0057130D">
        <w:rPr>
          <w:rFonts w:eastAsia="宋体"/>
          <w:sz w:val="20"/>
          <w:szCs w:val="24"/>
          <w:lang w:eastAsia="zh-CN"/>
        </w:rPr>
        <w:t>companies</w:t>
      </w:r>
      <w:r w:rsidRPr="0057130D">
        <w:rPr>
          <w:rFonts w:eastAsia="宋体"/>
          <w:sz w:val="20"/>
          <w:szCs w:val="24"/>
          <w:lang w:eastAsia="zh-CN"/>
        </w:rPr>
        <w:t xml:space="preserve"> </w:t>
      </w:r>
      <w:r w:rsidR="007E7370" w:rsidRPr="0057130D">
        <w:rPr>
          <w:rFonts w:eastAsia="宋体"/>
          <w:sz w:val="20"/>
          <w:szCs w:val="24"/>
          <w:lang w:eastAsia="zh-CN"/>
        </w:rPr>
        <w:t>showed</w:t>
      </w:r>
      <w:r w:rsidRPr="0057130D">
        <w:rPr>
          <w:rFonts w:eastAsia="宋体"/>
          <w:sz w:val="20"/>
          <w:szCs w:val="24"/>
          <w:lang w:eastAsia="zh-CN"/>
        </w:rPr>
        <w:t xml:space="preserve"> differing views on whether to retain this scheme or introduce a new one for L1 control</w:t>
      </w:r>
      <w:r w:rsidR="007E7370" w:rsidRPr="0057130D">
        <w:rPr>
          <w:rFonts w:eastAsia="宋体"/>
          <w:sz w:val="20"/>
          <w:szCs w:val="24"/>
          <w:lang w:eastAsia="zh-CN"/>
        </w:rPr>
        <w:t>, considering following aspects</w:t>
      </w:r>
    </w:p>
    <w:p w14:paraId="6AD05861" w14:textId="228047BD" w:rsidR="007E7370" w:rsidRPr="0057130D" w:rsidRDefault="007E7370" w:rsidP="00840064">
      <w:pPr>
        <w:pStyle w:val="0Maintext"/>
        <w:numPr>
          <w:ilvl w:val="0"/>
          <w:numId w:val="9"/>
        </w:numPr>
        <w:adjustRightInd w:val="0"/>
        <w:snapToGrid w:val="0"/>
        <w:spacing w:beforeLines="25" w:before="78" w:afterLines="25" w:after="78" w:line="264" w:lineRule="auto"/>
        <w:ind w:leftChars="-10" w:left="336" w:hanging="357"/>
        <w:jc w:val="both"/>
        <w:rPr>
          <w:rFonts w:eastAsia="宋体"/>
          <w:sz w:val="20"/>
          <w:szCs w:val="24"/>
          <w:lang w:eastAsia="zh-CN"/>
        </w:rPr>
      </w:pPr>
      <w:r w:rsidRPr="0057130D">
        <w:rPr>
          <w:rFonts w:eastAsia="宋体"/>
          <w:sz w:val="20"/>
          <w:szCs w:val="24"/>
          <w:lang w:eastAsia="zh-CN"/>
        </w:rPr>
        <w:t xml:space="preserve">Whether CRC-6 provides sufficient protection for L1 payload size </w:t>
      </w:r>
    </w:p>
    <w:p w14:paraId="0940216F" w14:textId="67C40684" w:rsidR="007E7370" w:rsidRPr="00840064" w:rsidRDefault="007E7370" w:rsidP="00840064">
      <w:pPr>
        <w:pStyle w:val="0Maintext"/>
        <w:numPr>
          <w:ilvl w:val="0"/>
          <w:numId w:val="47"/>
        </w:numPr>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As shown in TR 38.769</w:t>
      </w:r>
      <w:r w:rsidR="009C5CD5">
        <w:rPr>
          <w:rFonts w:eastAsia="宋体"/>
          <w:sz w:val="20"/>
          <w:szCs w:val="24"/>
          <w:lang w:eastAsia="zh-CN"/>
        </w:rPr>
        <w:t xml:space="preserve"> for R19 SI </w:t>
      </w:r>
      <w:r w:rsidR="009C5CD5">
        <w:rPr>
          <w:rFonts w:eastAsia="宋体"/>
          <w:sz w:val="20"/>
          <w:szCs w:val="24"/>
          <w:lang w:eastAsia="zh-CN"/>
        </w:rPr>
        <w:fldChar w:fldCharType="begin"/>
      </w:r>
      <w:r w:rsidR="009C5CD5">
        <w:rPr>
          <w:rFonts w:eastAsia="宋体"/>
          <w:sz w:val="20"/>
          <w:szCs w:val="24"/>
          <w:lang w:eastAsia="zh-CN"/>
        </w:rPr>
        <w:instrText xml:space="preserve"> REF _Ref219989359 \r \h </w:instrText>
      </w:r>
      <w:r w:rsidR="00840064">
        <w:rPr>
          <w:rFonts w:eastAsia="宋体"/>
          <w:sz w:val="20"/>
          <w:szCs w:val="24"/>
          <w:lang w:eastAsia="zh-CN"/>
        </w:rPr>
        <w:instrText xml:space="preserve"> \* MERGEFORMAT </w:instrText>
      </w:r>
      <w:r w:rsidR="009C5CD5">
        <w:rPr>
          <w:rFonts w:eastAsia="宋体"/>
          <w:sz w:val="20"/>
          <w:szCs w:val="24"/>
          <w:lang w:eastAsia="zh-CN"/>
        </w:rPr>
      </w:r>
      <w:r w:rsidR="009C5CD5">
        <w:rPr>
          <w:rFonts w:eastAsia="宋体"/>
          <w:sz w:val="20"/>
          <w:szCs w:val="24"/>
          <w:lang w:eastAsia="zh-CN"/>
        </w:rPr>
        <w:fldChar w:fldCharType="separate"/>
      </w:r>
      <w:r w:rsidR="00BE5742">
        <w:rPr>
          <w:rFonts w:eastAsia="宋体"/>
          <w:sz w:val="20"/>
          <w:szCs w:val="24"/>
          <w:lang w:eastAsia="zh-CN"/>
        </w:rPr>
        <w:t>[18]</w:t>
      </w:r>
      <w:r w:rsidR="009C5CD5">
        <w:rPr>
          <w:rFonts w:eastAsia="宋体"/>
          <w:sz w:val="20"/>
          <w:szCs w:val="24"/>
          <w:lang w:eastAsia="zh-CN"/>
        </w:rPr>
        <w:fldChar w:fldCharType="end"/>
      </w:r>
      <w:r w:rsidRPr="0057130D">
        <w:rPr>
          <w:rFonts w:eastAsia="宋体"/>
          <w:sz w:val="20"/>
          <w:szCs w:val="24"/>
          <w:lang w:eastAsia="zh-CN"/>
        </w:rPr>
        <w:t xml:space="preserve">, probability of undetected error </w:t>
      </w:r>
      <w:proofErr w:type="spellStart"/>
      <w:r w:rsidRPr="00840064">
        <w:rPr>
          <w:rFonts w:eastAsia="宋体"/>
          <w:sz w:val="20"/>
          <w:szCs w:val="24"/>
          <w:lang w:eastAsia="zh-CN"/>
        </w:rPr>
        <w:t>P</w:t>
      </w:r>
      <w:r w:rsidRPr="00F9245C">
        <w:rPr>
          <w:rFonts w:eastAsia="宋体"/>
          <w:sz w:val="20"/>
          <w:szCs w:val="24"/>
          <w:vertAlign w:val="subscript"/>
          <w:lang w:eastAsia="zh-CN"/>
        </w:rPr>
        <w:t>ud</w:t>
      </w:r>
      <w:proofErr w:type="spellEnd"/>
      <w:r w:rsidRPr="0057130D">
        <w:rPr>
          <w:rFonts w:eastAsia="宋体"/>
          <w:sz w:val="20"/>
          <w:szCs w:val="24"/>
          <w:lang w:eastAsia="zh-CN"/>
        </w:rPr>
        <w:t xml:space="preserve"> for CRC-6 is below 10</w:t>
      </w:r>
      <w:r w:rsidRPr="0012548C">
        <w:rPr>
          <w:rFonts w:eastAsia="宋体"/>
          <w:sz w:val="20"/>
          <w:szCs w:val="24"/>
          <w:vertAlign w:val="superscript"/>
          <w:lang w:eastAsia="zh-CN"/>
        </w:rPr>
        <w:t>-6</w:t>
      </w:r>
      <w:r w:rsidRPr="0057130D">
        <w:rPr>
          <w:rFonts w:eastAsia="宋体"/>
          <w:sz w:val="20"/>
          <w:szCs w:val="24"/>
          <w:lang w:eastAsia="zh-CN"/>
        </w:rPr>
        <w:t xml:space="preserve"> for TBS no larger than 24 bits, and </w:t>
      </w:r>
      <w:r w:rsidRPr="00840064">
        <w:rPr>
          <w:rFonts w:eastAsia="宋体"/>
          <w:sz w:val="20"/>
          <w:szCs w:val="24"/>
          <w:lang w:eastAsia="zh-CN"/>
        </w:rPr>
        <w:t xml:space="preserve">PFA is around </w:t>
      </w:r>
      <w:r w:rsidRPr="0057130D">
        <w:rPr>
          <w:rFonts w:eastAsia="宋体"/>
          <w:sz w:val="20"/>
          <w:szCs w:val="24"/>
          <w:lang w:eastAsia="zh-CN"/>
        </w:rPr>
        <w:t>10</w:t>
      </w:r>
      <w:r w:rsidRPr="000E3E33">
        <w:rPr>
          <w:rFonts w:eastAsia="宋体"/>
          <w:sz w:val="20"/>
          <w:szCs w:val="24"/>
          <w:vertAlign w:val="superscript"/>
          <w:lang w:eastAsia="zh-CN"/>
        </w:rPr>
        <w:t>-2</w:t>
      </w:r>
      <w:r w:rsidRPr="0057130D">
        <w:rPr>
          <w:rFonts w:eastAsia="宋体"/>
          <w:sz w:val="20"/>
          <w:szCs w:val="24"/>
          <w:lang w:eastAsia="zh-CN"/>
        </w:rPr>
        <w:t xml:space="preserve">. The actual </w:t>
      </w:r>
      <w:r w:rsidRPr="00840064">
        <w:rPr>
          <w:rFonts w:eastAsia="宋体"/>
          <w:sz w:val="20"/>
          <w:szCs w:val="24"/>
          <w:lang w:eastAsia="zh-CN"/>
        </w:rPr>
        <w:t xml:space="preserve">PFA can be much smaller, which is determined by FAR of CRC itself, FAR of preamble part and the probability of R2D transmission, less than </w:t>
      </w:r>
      <w:r w:rsidRPr="0057130D">
        <w:rPr>
          <w:rFonts w:eastAsia="宋体"/>
          <w:sz w:val="20"/>
          <w:szCs w:val="24"/>
          <w:lang w:eastAsia="zh-CN"/>
        </w:rPr>
        <w:t>10</w:t>
      </w:r>
      <w:r w:rsidRPr="00BE682C">
        <w:rPr>
          <w:rFonts w:eastAsia="宋体"/>
          <w:sz w:val="20"/>
          <w:szCs w:val="24"/>
          <w:vertAlign w:val="superscript"/>
          <w:lang w:eastAsia="zh-CN"/>
        </w:rPr>
        <w:t>-4</w:t>
      </w:r>
      <w:r w:rsidRPr="00840064">
        <w:rPr>
          <w:rFonts w:eastAsia="宋体"/>
          <w:sz w:val="20"/>
          <w:szCs w:val="24"/>
          <w:lang w:eastAsia="zh-CN"/>
        </w:rPr>
        <w:t xml:space="preserve"> assuming preamble FAR </w:t>
      </w:r>
      <w:r w:rsidRPr="0057130D">
        <w:rPr>
          <w:rFonts w:eastAsia="宋体"/>
          <w:sz w:val="20"/>
          <w:szCs w:val="24"/>
          <w:lang w:eastAsia="zh-CN"/>
        </w:rPr>
        <w:t>10</w:t>
      </w:r>
      <w:r w:rsidRPr="00FE580B">
        <w:rPr>
          <w:rFonts w:eastAsia="宋体"/>
          <w:sz w:val="20"/>
          <w:szCs w:val="24"/>
          <w:vertAlign w:val="superscript"/>
          <w:lang w:eastAsia="zh-CN"/>
        </w:rPr>
        <w:t>-2</w:t>
      </w:r>
      <w:r w:rsidRPr="0057130D">
        <w:rPr>
          <w:rFonts w:eastAsia="宋体"/>
          <w:sz w:val="20"/>
          <w:szCs w:val="24"/>
          <w:lang w:eastAsia="zh-CN"/>
        </w:rPr>
        <w:t xml:space="preserve">. </w:t>
      </w:r>
      <w:r w:rsidRPr="00840064">
        <w:rPr>
          <w:rFonts w:eastAsia="宋体"/>
          <w:sz w:val="20"/>
          <w:szCs w:val="24"/>
          <w:lang w:eastAsia="zh-CN"/>
        </w:rPr>
        <w:t xml:space="preserve">Therefore, CRC-6 can provide sufficient protect for L1 control </w:t>
      </w:r>
      <w:r w:rsidRPr="0057130D">
        <w:rPr>
          <w:rFonts w:eastAsia="宋体"/>
          <w:sz w:val="20"/>
          <w:szCs w:val="24"/>
          <w:lang w:eastAsia="zh-CN"/>
        </w:rPr>
        <w:t xml:space="preserve">no larger than 24 bits. </w:t>
      </w:r>
    </w:p>
    <w:p w14:paraId="133292D8" w14:textId="3F9B980D" w:rsidR="007E7370" w:rsidRPr="0057130D" w:rsidRDefault="007E7370" w:rsidP="00840064">
      <w:pPr>
        <w:pStyle w:val="0Maintext"/>
        <w:numPr>
          <w:ilvl w:val="0"/>
          <w:numId w:val="47"/>
        </w:numPr>
        <w:adjustRightInd w:val="0"/>
        <w:snapToGrid w:val="0"/>
        <w:spacing w:beforeLines="25" w:before="78" w:afterLines="25" w:after="78" w:line="264" w:lineRule="auto"/>
        <w:jc w:val="both"/>
        <w:rPr>
          <w:rFonts w:eastAsia="宋体"/>
          <w:sz w:val="20"/>
          <w:szCs w:val="24"/>
          <w:lang w:eastAsia="zh-CN"/>
        </w:rPr>
      </w:pPr>
      <w:r w:rsidRPr="00840064">
        <w:rPr>
          <w:rFonts w:eastAsia="宋体"/>
          <w:sz w:val="20"/>
          <w:szCs w:val="24"/>
          <w:lang w:eastAsia="zh-CN"/>
        </w:rPr>
        <w:t xml:space="preserve">With increase of payload size, </w:t>
      </w:r>
      <w:proofErr w:type="spellStart"/>
      <w:r w:rsidRPr="00840064">
        <w:rPr>
          <w:rFonts w:eastAsia="宋体"/>
          <w:sz w:val="20"/>
          <w:szCs w:val="24"/>
          <w:lang w:eastAsia="zh-CN"/>
        </w:rPr>
        <w:t>P</w:t>
      </w:r>
      <w:r w:rsidRPr="009717E2">
        <w:rPr>
          <w:rFonts w:eastAsia="宋体"/>
          <w:sz w:val="20"/>
          <w:szCs w:val="24"/>
          <w:vertAlign w:val="subscript"/>
          <w:lang w:eastAsia="zh-CN"/>
        </w:rPr>
        <w:t>ud</w:t>
      </w:r>
      <w:proofErr w:type="spellEnd"/>
      <w:r w:rsidRPr="00BF6C08">
        <w:rPr>
          <w:rFonts w:eastAsia="宋体"/>
          <w:sz w:val="20"/>
          <w:szCs w:val="24"/>
          <w:lang w:eastAsia="zh-CN"/>
        </w:rPr>
        <w:t xml:space="preserve"> for CRC-6 degrades, e.g., to </w:t>
      </w:r>
      <w:r w:rsidRPr="00840064">
        <w:rPr>
          <w:rFonts w:eastAsia="宋体"/>
          <w:sz w:val="20"/>
          <w:szCs w:val="24"/>
          <w:lang w:eastAsia="zh-CN"/>
        </w:rPr>
        <w:t>~10</w:t>
      </w:r>
      <w:r w:rsidRPr="002053E6">
        <w:rPr>
          <w:rFonts w:eastAsia="宋体"/>
          <w:sz w:val="20"/>
          <w:szCs w:val="24"/>
          <w:vertAlign w:val="superscript"/>
          <w:lang w:eastAsia="zh-CN"/>
        </w:rPr>
        <w:t>-4</w:t>
      </w:r>
      <w:r w:rsidRPr="00BF6C08">
        <w:rPr>
          <w:rFonts w:eastAsia="宋体"/>
          <w:sz w:val="20"/>
          <w:szCs w:val="24"/>
          <w:lang w:eastAsia="zh-CN"/>
        </w:rPr>
        <w:t xml:space="preserve"> when TBS is 40~96 bits. </w:t>
      </w:r>
      <w:r w:rsidRPr="00840064">
        <w:rPr>
          <w:rFonts w:eastAsia="宋体"/>
          <w:sz w:val="20"/>
          <w:szCs w:val="24"/>
          <w:lang w:eastAsia="zh-CN"/>
        </w:rPr>
        <w:t xml:space="preserve">Therefore, the argument from companies that CRC-6 polynomial can be reused without impact to the undetected error rate is incorrect. With degraded </w:t>
      </w:r>
      <w:proofErr w:type="spellStart"/>
      <w:r w:rsidRPr="00840064">
        <w:rPr>
          <w:rFonts w:eastAsia="宋体"/>
          <w:sz w:val="20"/>
          <w:szCs w:val="24"/>
          <w:lang w:eastAsia="zh-CN"/>
        </w:rPr>
        <w:t>P</w:t>
      </w:r>
      <w:r w:rsidRPr="009717E2">
        <w:rPr>
          <w:rFonts w:eastAsia="宋体"/>
          <w:sz w:val="20"/>
          <w:szCs w:val="24"/>
          <w:vertAlign w:val="subscript"/>
          <w:lang w:eastAsia="zh-CN"/>
        </w:rPr>
        <w:t>ud</w:t>
      </w:r>
      <w:proofErr w:type="spellEnd"/>
      <w:r w:rsidRPr="00840064">
        <w:rPr>
          <w:rFonts w:eastAsia="宋体"/>
          <w:sz w:val="20"/>
          <w:szCs w:val="24"/>
          <w:lang w:eastAsia="zh-CN"/>
        </w:rPr>
        <w:t xml:space="preserve">, insufficient protection of CRC for L1 control results in unnecessary/wrong PRDCH data payload decoding which wastes device power. If L1 control also includes D2R information, </w:t>
      </w:r>
      <w:r w:rsidR="00BF6C08" w:rsidRPr="00840064">
        <w:rPr>
          <w:rFonts w:eastAsia="宋体"/>
          <w:sz w:val="20"/>
          <w:szCs w:val="24"/>
          <w:lang w:eastAsia="zh-CN"/>
        </w:rPr>
        <w:t>insufficient protection</w:t>
      </w:r>
      <w:r w:rsidR="00BF6C08" w:rsidRPr="00840064" w:rsidDel="00BF6C08">
        <w:rPr>
          <w:rFonts w:eastAsia="宋体"/>
          <w:sz w:val="20"/>
          <w:szCs w:val="24"/>
          <w:lang w:eastAsia="zh-CN"/>
        </w:rPr>
        <w:t xml:space="preserve"> </w:t>
      </w:r>
      <w:r w:rsidR="00BF6C08" w:rsidRPr="00840064">
        <w:rPr>
          <w:rFonts w:eastAsia="宋体"/>
          <w:sz w:val="20"/>
          <w:szCs w:val="24"/>
          <w:lang w:eastAsia="zh-CN"/>
        </w:rPr>
        <w:t xml:space="preserve">also </w:t>
      </w:r>
      <w:r w:rsidRPr="00840064">
        <w:rPr>
          <w:rFonts w:eastAsia="宋体"/>
          <w:sz w:val="20"/>
          <w:szCs w:val="24"/>
          <w:lang w:eastAsia="zh-CN"/>
        </w:rPr>
        <w:t xml:space="preserve">results in </w:t>
      </w:r>
      <w:r w:rsidR="00AF689F" w:rsidRPr="00840064">
        <w:rPr>
          <w:rFonts w:eastAsia="宋体"/>
          <w:sz w:val="20"/>
          <w:szCs w:val="24"/>
          <w:lang w:eastAsia="zh-CN"/>
        </w:rPr>
        <w:t xml:space="preserve">unexpected </w:t>
      </w:r>
      <w:r w:rsidRPr="00840064">
        <w:rPr>
          <w:rFonts w:eastAsia="宋体"/>
          <w:sz w:val="20"/>
          <w:szCs w:val="24"/>
          <w:lang w:eastAsia="zh-CN"/>
        </w:rPr>
        <w:t>D2R transmission</w:t>
      </w:r>
      <w:r w:rsidR="00AF689F" w:rsidRPr="00840064">
        <w:rPr>
          <w:rFonts w:eastAsia="宋体"/>
          <w:sz w:val="20"/>
          <w:szCs w:val="24"/>
          <w:lang w:eastAsia="zh-CN"/>
        </w:rPr>
        <w:t>,</w:t>
      </w:r>
      <w:r w:rsidRPr="00840064">
        <w:rPr>
          <w:rFonts w:eastAsia="宋体"/>
          <w:sz w:val="20"/>
          <w:szCs w:val="24"/>
          <w:lang w:eastAsia="zh-CN"/>
        </w:rPr>
        <w:t xml:space="preserve"> which not only wastes device/reader power but also may lead to </w:t>
      </w:r>
      <w:r w:rsidR="00AF689F" w:rsidRPr="00840064">
        <w:rPr>
          <w:rFonts w:eastAsia="宋体"/>
          <w:sz w:val="20"/>
          <w:szCs w:val="24"/>
          <w:lang w:eastAsia="zh-CN"/>
        </w:rPr>
        <w:t xml:space="preserve">potential </w:t>
      </w:r>
      <w:r w:rsidRPr="00840064">
        <w:rPr>
          <w:rFonts w:eastAsia="宋体"/>
          <w:sz w:val="20"/>
          <w:szCs w:val="24"/>
          <w:lang w:eastAsia="zh-CN"/>
        </w:rPr>
        <w:t>collision</w:t>
      </w:r>
      <w:r w:rsidR="00AF689F" w:rsidRPr="00840064">
        <w:rPr>
          <w:rFonts w:eastAsia="宋体"/>
          <w:sz w:val="20"/>
          <w:szCs w:val="24"/>
          <w:lang w:eastAsia="zh-CN"/>
        </w:rPr>
        <w:t xml:space="preserve"> </w:t>
      </w:r>
      <w:r w:rsidR="00AF39F4" w:rsidRPr="00840064">
        <w:rPr>
          <w:rFonts w:eastAsia="宋体"/>
          <w:sz w:val="20"/>
          <w:szCs w:val="24"/>
          <w:lang w:eastAsia="zh-CN"/>
        </w:rPr>
        <w:t>with</w:t>
      </w:r>
      <w:r w:rsidR="00AF689F" w:rsidRPr="00840064">
        <w:rPr>
          <w:rFonts w:eastAsia="宋体"/>
          <w:sz w:val="20"/>
          <w:szCs w:val="24"/>
          <w:lang w:eastAsia="zh-CN"/>
        </w:rPr>
        <w:t xml:space="preserve"> other </w:t>
      </w:r>
      <w:r w:rsidR="00AF39F4" w:rsidRPr="00840064">
        <w:rPr>
          <w:rFonts w:eastAsia="宋体"/>
          <w:sz w:val="20"/>
          <w:szCs w:val="24"/>
          <w:lang w:eastAsia="zh-CN"/>
        </w:rPr>
        <w:t>intended transmission</w:t>
      </w:r>
      <w:r w:rsidRPr="00840064">
        <w:rPr>
          <w:rFonts w:eastAsia="宋体"/>
          <w:sz w:val="20"/>
          <w:szCs w:val="24"/>
          <w:lang w:eastAsia="zh-CN"/>
        </w:rPr>
        <w:t xml:space="preserve">. </w:t>
      </w:r>
    </w:p>
    <w:p w14:paraId="0E781703" w14:textId="6F749471" w:rsidR="007E7370" w:rsidRPr="0057130D" w:rsidRDefault="007E7370" w:rsidP="00840064">
      <w:pPr>
        <w:pStyle w:val="0Maintext"/>
        <w:numPr>
          <w:ilvl w:val="0"/>
          <w:numId w:val="9"/>
        </w:numPr>
        <w:adjustRightInd w:val="0"/>
        <w:snapToGrid w:val="0"/>
        <w:spacing w:beforeLines="25" w:before="78" w:afterLines="25" w:after="78" w:line="264" w:lineRule="auto"/>
        <w:ind w:leftChars="-10" w:left="336" w:hanging="357"/>
        <w:jc w:val="both"/>
        <w:rPr>
          <w:rFonts w:eastAsia="宋体"/>
          <w:sz w:val="20"/>
          <w:szCs w:val="24"/>
          <w:lang w:eastAsia="zh-CN"/>
        </w:rPr>
      </w:pPr>
      <w:r w:rsidRPr="0057130D">
        <w:rPr>
          <w:rFonts w:eastAsia="宋体"/>
          <w:sz w:val="20"/>
          <w:szCs w:val="24"/>
          <w:lang w:eastAsia="zh-CN"/>
        </w:rPr>
        <w:t>Whether CRC-16 provides sufficient protection for L1 payload size</w:t>
      </w:r>
    </w:p>
    <w:p w14:paraId="666FABFC" w14:textId="58470FD7" w:rsidR="007E7370" w:rsidRPr="0057130D" w:rsidRDefault="007E7370" w:rsidP="00840064">
      <w:pPr>
        <w:pStyle w:val="0Maintext"/>
        <w:numPr>
          <w:ilvl w:val="0"/>
          <w:numId w:val="47"/>
        </w:numPr>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Typically, L1 control payload is limited, e.g., no larger than 24 bits. As discussed above, CRC-6 already provides sufficient protection for such small payload case. Even if considering forward compatibly, L1 control payload size may exceed 24 bits yet around 40 bits would be sufficient. As shown in TR 38.769</w:t>
      </w:r>
      <w:r w:rsidR="00C95C21">
        <w:rPr>
          <w:rFonts w:eastAsia="宋体"/>
          <w:sz w:val="20"/>
          <w:szCs w:val="24"/>
          <w:lang w:eastAsia="zh-CN"/>
        </w:rPr>
        <w:t xml:space="preserve"> for R19 SI</w:t>
      </w:r>
      <w:r w:rsidRPr="0057130D">
        <w:rPr>
          <w:rFonts w:eastAsia="宋体"/>
          <w:sz w:val="20"/>
          <w:szCs w:val="24"/>
          <w:lang w:eastAsia="zh-CN"/>
        </w:rPr>
        <w:t xml:space="preserve">, </w:t>
      </w:r>
      <w:proofErr w:type="spellStart"/>
      <w:r w:rsidRPr="00840064">
        <w:rPr>
          <w:rFonts w:eastAsia="宋体"/>
          <w:sz w:val="20"/>
          <w:szCs w:val="24"/>
          <w:lang w:eastAsia="zh-CN"/>
        </w:rPr>
        <w:t>P</w:t>
      </w:r>
      <w:r w:rsidRPr="00ED4590">
        <w:rPr>
          <w:rFonts w:eastAsia="宋体"/>
          <w:sz w:val="20"/>
          <w:szCs w:val="24"/>
          <w:vertAlign w:val="subscript"/>
          <w:lang w:eastAsia="zh-CN"/>
        </w:rPr>
        <w:t>ud</w:t>
      </w:r>
      <w:proofErr w:type="spellEnd"/>
      <w:r w:rsidRPr="0057130D">
        <w:rPr>
          <w:rFonts w:eastAsia="宋体"/>
          <w:sz w:val="20"/>
          <w:szCs w:val="24"/>
          <w:lang w:eastAsia="zh-CN"/>
        </w:rPr>
        <w:t xml:space="preserve"> for CRC-16 is 10</w:t>
      </w:r>
      <w:r w:rsidRPr="00152576">
        <w:rPr>
          <w:rFonts w:eastAsia="宋体"/>
          <w:sz w:val="20"/>
          <w:szCs w:val="24"/>
          <w:vertAlign w:val="superscript"/>
          <w:lang w:eastAsia="zh-CN"/>
        </w:rPr>
        <w:t>-10</w:t>
      </w:r>
      <w:r w:rsidRPr="0057130D">
        <w:rPr>
          <w:rFonts w:eastAsia="宋体"/>
          <w:sz w:val="20"/>
          <w:szCs w:val="24"/>
          <w:lang w:eastAsia="zh-CN"/>
        </w:rPr>
        <w:t xml:space="preserve"> for payload size up to 48 bits. Therefore, CRC-16 is sufficient for L1 control &gt; 24 bit. </w:t>
      </w:r>
    </w:p>
    <w:p w14:paraId="36FB563F" w14:textId="750DC9C9" w:rsidR="007E7370" w:rsidRPr="0057130D" w:rsidRDefault="007E7370" w:rsidP="00840064">
      <w:pPr>
        <w:pStyle w:val="0Maintext"/>
        <w:numPr>
          <w:ilvl w:val="0"/>
          <w:numId w:val="9"/>
        </w:numPr>
        <w:adjustRightInd w:val="0"/>
        <w:snapToGrid w:val="0"/>
        <w:spacing w:beforeLines="25" w:before="78" w:afterLines="25" w:after="78" w:line="264" w:lineRule="auto"/>
        <w:ind w:leftChars="-10" w:left="336" w:hanging="357"/>
        <w:jc w:val="both"/>
        <w:rPr>
          <w:rFonts w:eastAsia="宋体"/>
          <w:sz w:val="20"/>
          <w:szCs w:val="24"/>
          <w:lang w:eastAsia="zh-CN"/>
        </w:rPr>
      </w:pPr>
      <w:r w:rsidRPr="0057130D">
        <w:rPr>
          <w:rFonts w:eastAsia="宋体"/>
          <w:sz w:val="20"/>
          <w:szCs w:val="24"/>
          <w:lang w:eastAsia="zh-CN"/>
        </w:rPr>
        <w:t xml:space="preserve">Whether a fixed length of CRC for all L1 control payload size is beneficial to avoid blind detection </w:t>
      </w:r>
    </w:p>
    <w:p w14:paraId="413D0E1B" w14:textId="77777777" w:rsidR="004D7D5F" w:rsidRPr="0057130D" w:rsidRDefault="004D7D5F" w:rsidP="00840064">
      <w:pPr>
        <w:pStyle w:val="0Maintext"/>
        <w:numPr>
          <w:ilvl w:val="0"/>
          <w:numId w:val="47"/>
        </w:numPr>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Two different CRC lengths corresponding to different L1 control payload size ranges do not increase the number of blind detections, as each CRC length is uniquely determined by the payload size. If a device detects only one L1 control payload size at a given time, the specific CRC length corresponding to this payload size is also known a priori. If multiple payload size candidates exist (e.g., up to two candidate payload sizes), the payload size can be indicated by a preamble, in which case the unique CRC length corresponding to the indicated payload size is also determined. Therefore, the CRC length has no impact on blind detection, and there is no justification for restricting to a single CRC length for all L1 control payload sizes. Using a unified CRC length for all L1 control payload sizes will either introduce excessive overhead for smaller payload sizes or provide insufficient error protection for larger payload sizes.</w:t>
      </w:r>
    </w:p>
    <w:p w14:paraId="596C0A7D" w14:textId="67A9B159" w:rsidR="001D3AD4" w:rsidRPr="0057130D" w:rsidRDefault="004D7D5F" w:rsidP="00840064">
      <w:pPr>
        <w:pStyle w:val="0Maintext"/>
        <w:adjustRightInd w:val="0"/>
        <w:snapToGrid w:val="0"/>
        <w:spacing w:beforeLines="25" w:before="78" w:afterLines="25" w:after="78" w:line="264" w:lineRule="auto"/>
        <w:jc w:val="both"/>
        <w:rPr>
          <w:rFonts w:eastAsia="宋体"/>
          <w:sz w:val="20"/>
          <w:szCs w:val="24"/>
          <w:lang w:eastAsia="zh-CN"/>
        </w:rPr>
      </w:pPr>
      <w:r w:rsidRPr="0057130D">
        <w:rPr>
          <w:rFonts w:eastAsia="宋体"/>
          <w:sz w:val="20"/>
          <w:szCs w:val="24"/>
          <w:lang w:eastAsia="zh-CN"/>
        </w:rPr>
        <w:t>Based on the analysis above, none of the arguments for modifying the Rel-19 CRC attachment rule for L1 control is valid. Therefore, this Rel-19 CRC attachment rule should be uniformly applied to both the L1 control and the PRDCH data part.</w:t>
      </w:r>
      <w:r w:rsidR="001D3AD4" w:rsidRPr="0057130D">
        <w:rPr>
          <w:rFonts w:eastAsia="宋体"/>
          <w:sz w:val="20"/>
          <w:szCs w:val="24"/>
          <w:lang w:eastAsia="zh-CN"/>
        </w:rPr>
        <w:t xml:space="preserve"> </w:t>
      </w:r>
    </w:p>
    <w:p w14:paraId="69AF3A62" w14:textId="10519700" w:rsidR="00094DC3" w:rsidRDefault="00044927" w:rsidP="00320C04">
      <w:pPr>
        <w:pStyle w:val="0Maintext"/>
        <w:adjustRightInd w:val="0"/>
        <w:snapToGrid w:val="0"/>
        <w:spacing w:beforeLines="25" w:before="78" w:afterLines="25" w:after="78" w:line="264" w:lineRule="auto"/>
        <w:jc w:val="both"/>
        <w:rPr>
          <w:rFonts w:eastAsia="宋体"/>
          <w:b/>
          <w:szCs w:val="26"/>
          <w:lang w:eastAsia="zh-CN"/>
        </w:rPr>
      </w:pPr>
      <w:bookmarkStart w:id="149" w:name="OB59"/>
      <w:r w:rsidRPr="0057130D">
        <w:rPr>
          <w:b/>
          <w:sz w:val="20"/>
        </w:rPr>
        <w:t>Obs</w:t>
      </w:r>
      <w:r w:rsidRPr="0057130D">
        <w:rPr>
          <w:rFonts w:eastAsia="等线"/>
          <w:b/>
          <w:sz w:val="20"/>
        </w:rPr>
        <w:t xml:space="preserve">ervation </w:t>
      </w:r>
      <w:r w:rsidRPr="0057130D">
        <w:rPr>
          <w:rFonts w:eastAsia="等线"/>
          <w:b/>
          <w:sz w:val="20"/>
        </w:rPr>
        <w:fldChar w:fldCharType="begin"/>
      </w:r>
      <w:r w:rsidRPr="0057130D">
        <w:rPr>
          <w:rFonts w:eastAsia="等线"/>
          <w:b/>
          <w:sz w:val="20"/>
        </w:rPr>
        <w:instrText xml:space="preserve"> SEQ Observation \* ARABIC </w:instrText>
      </w:r>
      <w:r w:rsidRPr="0057130D">
        <w:rPr>
          <w:rFonts w:eastAsia="等线"/>
          <w:b/>
          <w:sz w:val="20"/>
        </w:rPr>
        <w:fldChar w:fldCharType="separate"/>
      </w:r>
      <w:r w:rsidR="00BE5742">
        <w:rPr>
          <w:rFonts w:eastAsia="等线"/>
          <w:b/>
          <w:noProof/>
          <w:sz w:val="20"/>
        </w:rPr>
        <w:t>59</w:t>
      </w:r>
      <w:r w:rsidRPr="0057130D">
        <w:rPr>
          <w:rFonts w:eastAsia="等线"/>
          <w:b/>
          <w:sz w:val="20"/>
        </w:rPr>
        <w:fldChar w:fldCharType="end"/>
      </w:r>
      <w:r w:rsidRPr="0057130D">
        <w:rPr>
          <w:rFonts w:eastAsia="等线"/>
          <w:b/>
          <w:sz w:val="20"/>
        </w:rPr>
        <w:t xml:space="preserve">: It is sufficient to apply same CRC attachment scheme for L1 control </w:t>
      </w:r>
      <w:r w:rsidR="00EC1C6F">
        <w:rPr>
          <w:rFonts w:eastAsia="等线"/>
          <w:b/>
          <w:sz w:val="20"/>
          <w:lang w:eastAsia="zh-CN"/>
        </w:rPr>
        <w:t xml:space="preserve">as that for </w:t>
      </w:r>
      <w:r w:rsidRPr="0057130D">
        <w:rPr>
          <w:rFonts w:eastAsia="等线"/>
          <w:b/>
          <w:sz w:val="20"/>
        </w:rPr>
        <w:t xml:space="preserve">payload part, i.e., </w:t>
      </w:r>
      <w:r w:rsidR="00A56123" w:rsidRPr="0057130D">
        <w:rPr>
          <w:rFonts w:eastAsia="等线"/>
          <w:b/>
          <w:sz w:val="20"/>
        </w:rPr>
        <w:t>that CRC-16 shall be applied if the TBS is greater than 24 bits, and CRC-6 shall be used in other cases</w:t>
      </w:r>
      <w:r w:rsidR="00C02C1E" w:rsidRPr="0057130D">
        <w:rPr>
          <w:rFonts w:eastAsia="等线"/>
          <w:b/>
          <w:sz w:val="20"/>
        </w:rPr>
        <w:t>, which provides sufficient CRC protection and reasonable overhead.</w:t>
      </w:r>
      <w:r w:rsidR="00C02C1E">
        <w:rPr>
          <w:rFonts w:eastAsia="等线"/>
          <w:b/>
          <w:szCs w:val="21"/>
        </w:rPr>
        <w:t xml:space="preserve">  </w:t>
      </w:r>
    </w:p>
    <w:bookmarkEnd w:id="149"/>
    <w:p w14:paraId="18FBDB0E" w14:textId="77777777" w:rsidR="00294DD9" w:rsidRDefault="00294DD9" w:rsidP="00294DD9">
      <w:pPr>
        <w:pStyle w:val="0Maintext"/>
        <w:adjustRightInd w:val="0"/>
        <w:snapToGrid w:val="0"/>
        <w:spacing w:before="60" w:after="60"/>
        <w:rPr>
          <w:b/>
          <w:lang w:eastAsia="zh-CN"/>
        </w:rPr>
      </w:pPr>
    </w:p>
    <w:p w14:paraId="329B4F23" w14:textId="3864DFD1" w:rsidR="008C073E" w:rsidRPr="00997D1B" w:rsidRDefault="00123FBB" w:rsidP="00997D1B">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r>
        <w:rPr>
          <w:rFonts w:ascii="Arial" w:eastAsia="微软雅黑" w:hAnsi="Arial" w:cs="Arial"/>
          <w:bCs/>
          <w:sz w:val="28"/>
          <w:szCs w:val="28"/>
        </w:rPr>
        <w:t xml:space="preserve"> </w:t>
      </w:r>
      <w:r w:rsidR="00A53504">
        <w:rPr>
          <w:rFonts w:ascii="Arial" w:eastAsia="微软雅黑" w:hAnsi="Arial" w:cs="Arial" w:hint="eastAsia"/>
          <w:bCs/>
          <w:sz w:val="28"/>
          <w:szCs w:val="28"/>
        </w:rPr>
        <w:t>B</w:t>
      </w:r>
      <w:r w:rsidR="00C311B7">
        <w:rPr>
          <w:rFonts w:ascii="Arial" w:eastAsia="微软雅黑" w:hAnsi="Arial" w:cs="Arial"/>
          <w:bCs/>
          <w:sz w:val="28"/>
          <w:szCs w:val="28"/>
        </w:rPr>
        <w:t>roadcast information</w:t>
      </w:r>
      <w:r w:rsidR="00F22653">
        <w:rPr>
          <w:rFonts w:ascii="Arial" w:eastAsia="微软雅黑" w:hAnsi="Arial" w:cs="Arial"/>
          <w:bCs/>
          <w:sz w:val="28"/>
          <w:szCs w:val="28"/>
        </w:rPr>
        <w:t xml:space="preserve"> </w:t>
      </w:r>
      <w:r w:rsidR="00F22653">
        <w:rPr>
          <w:rFonts w:ascii="Arial" w:eastAsia="微软雅黑" w:hAnsi="Arial" w:cs="Arial" w:hint="eastAsia"/>
          <w:bCs/>
          <w:sz w:val="28"/>
          <w:szCs w:val="28"/>
        </w:rPr>
        <w:t>transmission</w:t>
      </w:r>
    </w:p>
    <w:p w14:paraId="41F83C9E" w14:textId="7F0CD8E4" w:rsidR="008C073E" w:rsidRPr="00F409A3" w:rsidRDefault="00F409A3" w:rsidP="003A6C7E">
      <w:pPr>
        <w:widowControl w:val="0"/>
        <w:jc w:val="both"/>
        <w:rPr>
          <w:bCs/>
        </w:rPr>
      </w:pPr>
      <w:r w:rsidRPr="00F409A3">
        <w:rPr>
          <w:bCs/>
        </w:rPr>
        <w:t>In previous meetings, the following agreements are made for broadcast information</w:t>
      </w:r>
      <w:r>
        <w:rPr>
          <w:bCs/>
        </w:rPr>
        <w:t>.</w:t>
      </w:r>
    </w:p>
    <w:tbl>
      <w:tblPr>
        <w:tblStyle w:val="a8"/>
        <w:tblW w:w="0" w:type="auto"/>
        <w:tblLook w:val="04A0" w:firstRow="1" w:lastRow="0" w:firstColumn="1" w:lastColumn="0" w:noHBand="0" w:noVBand="1"/>
      </w:tblPr>
      <w:tblGrid>
        <w:gridCol w:w="9634"/>
      </w:tblGrid>
      <w:tr w:rsidR="009829BD" w14:paraId="51ECE366" w14:textId="77777777" w:rsidTr="00917A18">
        <w:tc>
          <w:tcPr>
            <w:tcW w:w="9634" w:type="dxa"/>
          </w:tcPr>
          <w:p w14:paraId="62801D8D" w14:textId="631DDF11" w:rsidR="00D26880" w:rsidRDefault="00D26880" w:rsidP="00846253">
            <w:pPr>
              <w:adjustRightInd w:val="0"/>
              <w:snapToGrid w:val="0"/>
              <w:spacing w:beforeLines="25" w:before="78" w:afterLines="25" w:after="78" w:line="264" w:lineRule="auto"/>
              <w:rPr>
                <w:b/>
                <w:bCs/>
                <w:szCs w:val="24"/>
              </w:rPr>
            </w:pPr>
            <w:r>
              <w:rPr>
                <w:b/>
                <w:bCs/>
                <w:szCs w:val="24"/>
                <w:highlight w:val="green"/>
              </w:rPr>
              <w:t>Agreement</w:t>
            </w:r>
            <w:r w:rsidR="00B47F3A">
              <w:rPr>
                <w:b/>
                <w:bCs/>
                <w:szCs w:val="24"/>
              </w:rPr>
              <w:t>-</w:t>
            </w:r>
            <w:r w:rsidR="00B47F3A" w:rsidRPr="00690F70">
              <w:rPr>
                <w:rFonts w:eastAsia="MS Mincho" w:hint="eastAsia"/>
                <w:b/>
                <w:bCs/>
                <w:lang w:eastAsia="ja-JP"/>
              </w:rPr>
              <w:t>RAN</w:t>
            </w:r>
            <w:r w:rsidR="00B47F3A" w:rsidRPr="00690F70">
              <w:rPr>
                <w:rFonts w:eastAsia="MS Mincho"/>
                <w:b/>
                <w:bCs/>
                <w:lang w:eastAsia="ja-JP"/>
              </w:rPr>
              <w:t>1#122</w:t>
            </w:r>
            <w:r w:rsidR="00B47F3A" w:rsidRPr="00690F70">
              <w:rPr>
                <w:rFonts w:eastAsia="MS Mincho" w:hint="eastAsia"/>
                <w:b/>
                <w:bCs/>
                <w:lang w:eastAsia="ja-JP"/>
              </w:rPr>
              <w:t>bis</w:t>
            </w:r>
          </w:p>
          <w:p w14:paraId="67FA8A94" w14:textId="77777777" w:rsidR="00D26880" w:rsidRDefault="00D26880" w:rsidP="00846253">
            <w:pPr>
              <w:adjustRightInd w:val="0"/>
              <w:snapToGrid w:val="0"/>
              <w:spacing w:beforeLines="25" w:before="78" w:afterLines="25" w:after="78" w:line="264" w:lineRule="auto"/>
              <w:rPr>
                <w:szCs w:val="24"/>
              </w:rPr>
            </w:pPr>
            <w:r>
              <w:rPr>
                <w:szCs w:val="24"/>
              </w:rPr>
              <w:t>For R2D, study at least the following aspects for the study of broadcast information:</w:t>
            </w:r>
          </w:p>
          <w:p w14:paraId="11A3403C" w14:textId="77777777" w:rsidR="00D26880" w:rsidRDefault="00D26880" w:rsidP="00846253">
            <w:pPr>
              <w:numPr>
                <w:ilvl w:val="0"/>
                <w:numId w:val="9"/>
              </w:numPr>
              <w:adjustRightInd w:val="0"/>
              <w:snapToGrid w:val="0"/>
              <w:spacing w:beforeLines="25" w:before="78" w:afterLines="25" w:after="78" w:line="264" w:lineRule="auto"/>
              <w:rPr>
                <w:szCs w:val="24"/>
              </w:rPr>
            </w:pPr>
            <w:r>
              <w:rPr>
                <w:szCs w:val="24"/>
              </w:rPr>
              <w:t>Information included in the broadcast information</w:t>
            </w:r>
          </w:p>
          <w:p w14:paraId="3EE409ED" w14:textId="77777777" w:rsidR="00D26880" w:rsidRPr="00123FBB" w:rsidRDefault="00D26880" w:rsidP="00846253">
            <w:pPr>
              <w:numPr>
                <w:ilvl w:val="0"/>
                <w:numId w:val="9"/>
              </w:numPr>
              <w:adjustRightInd w:val="0"/>
              <w:snapToGrid w:val="0"/>
              <w:spacing w:beforeLines="25" w:before="78" w:afterLines="25" w:after="78" w:line="264" w:lineRule="auto"/>
              <w:rPr>
                <w:szCs w:val="24"/>
              </w:rPr>
            </w:pPr>
            <w:r w:rsidRPr="00123FBB">
              <w:rPr>
                <w:szCs w:val="24"/>
              </w:rPr>
              <w:t>Whether to use PRDCH to carry the broadcast information</w:t>
            </w:r>
          </w:p>
          <w:p w14:paraId="4D5D918E" w14:textId="77777777" w:rsidR="00D26880" w:rsidRPr="00123FBB" w:rsidRDefault="00D26880" w:rsidP="00846253">
            <w:pPr>
              <w:numPr>
                <w:ilvl w:val="0"/>
                <w:numId w:val="9"/>
              </w:numPr>
              <w:adjustRightInd w:val="0"/>
              <w:snapToGrid w:val="0"/>
              <w:spacing w:beforeLines="25" w:before="78" w:afterLines="25" w:after="78" w:line="264" w:lineRule="auto"/>
              <w:rPr>
                <w:szCs w:val="24"/>
              </w:rPr>
            </w:pPr>
            <w:r w:rsidRPr="00123FBB">
              <w:rPr>
                <w:szCs w:val="24"/>
              </w:rPr>
              <w:t>Transmission of broadcast information:</w:t>
            </w:r>
          </w:p>
          <w:p w14:paraId="19A5C0DE" w14:textId="77777777" w:rsidR="00D26880" w:rsidRPr="00123FBB" w:rsidRDefault="00D26880" w:rsidP="00846253">
            <w:pPr>
              <w:numPr>
                <w:ilvl w:val="1"/>
                <w:numId w:val="9"/>
              </w:numPr>
              <w:adjustRightInd w:val="0"/>
              <w:snapToGrid w:val="0"/>
              <w:spacing w:beforeLines="25" w:before="78" w:afterLines="25" w:after="78" w:line="264" w:lineRule="auto"/>
              <w:ind w:left="1220" w:hanging="420"/>
              <w:rPr>
                <w:szCs w:val="24"/>
              </w:rPr>
            </w:pPr>
            <w:r w:rsidRPr="00123FBB">
              <w:rPr>
                <w:szCs w:val="24"/>
              </w:rPr>
              <w:t>Option 1: periodic</w:t>
            </w:r>
          </w:p>
          <w:p w14:paraId="06E4B4AE" w14:textId="77777777" w:rsidR="00D26880" w:rsidRPr="00123FBB" w:rsidRDefault="00D26880" w:rsidP="00846253">
            <w:pPr>
              <w:numPr>
                <w:ilvl w:val="1"/>
                <w:numId w:val="9"/>
              </w:numPr>
              <w:adjustRightInd w:val="0"/>
              <w:snapToGrid w:val="0"/>
              <w:spacing w:beforeLines="25" w:before="78" w:afterLines="25" w:after="78" w:line="264" w:lineRule="auto"/>
              <w:ind w:left="1220" w:hanging="420"/>
              <w:rPr>
                <w:rFonts w:eastAsia="Times New Roman"/>
                <w:szCs w:val="24"/>
              </w:rPr>
            </w:pPr>
            <w:r w:rsidRPr="00123FBB">
              <w:rPr>
                <w:szCs w:val="24"/>
              </w:rPr>
              <w:t>Option 2: aperiodic</w:t>
            </w:r>
          </w:p>
          <w:p w14:paraId="53D66226" w14:textId="0EF43B40" w:rsidR="00D26880" w:rsidRPr="00123FBB" w:rsidRDefault="00D26880" w:rsidP="00846253">
            <w:pPr>
              <w:numPr>
                <w:ilvl w:val="0"/>
                <w:numId w:val="9"/>
              </w:numPr>
              <w:adjustRightInd w:val="0"/>
              <w:snapToGrid w:val="0"/>
              <w:spacing w:beforeLines="25" w:before="78" w:afterLines="25" w:after="78" w:line="264" w:lineRule="auto"/>
              <w:rPr>
                <w:szCs w:val="24"/>
              </w:rPr>
            </w:pPr>
            <w:r w:rsidRPr="00123FBB">
              <w:rPr>
                <w:szCs w:val="24"/>
              </w:rPr>
              <w:t>Time and frequency resources for transmission of the broadcast information, e.g. in relation to the synchronization signal.</w:t>
            </w:r>
          </w:p>
          <w:p w14:paraId="247F11B0" w14:textId="4F6165C1" w:rsidR="00D26880" w:rsidRPr="00E03BCB" w:rsidRDefault="00D26880" w:rsidP="00D26880">
            <w:pPr>
              <w:spacing w:before="60" w:after="60"/>
              <w:rPr>
                <w:rFonts w:eastAsia="MS Mincho"/>
                <w:b/>
                <w:bCs/>
                <w:lang w:eastAsia="ja-JP"/>
              </w:rPr>
            </w:pPr>
            <w:r w:rsidRPr="00E03BCB">
              <w:rPr>
                <w:rFonts w:eastAsia="MS Mincho" w:hint="eastAsia"/>
                <w:b/>
                <w:bCs/>
                <w:highlight w:val="green"/>
                <w:lang w:eastAsia="ja-JP"/>
              </w:rPr>
              <w:t>Agreement</w:t>
            </w:r>
            <w:r>
              <w:rPr>
                <w:rFonts w:eastAsia="MS Mincho"/>
                <w:b/>
                <w:bCs/>
                <w:lang w:eastAsia="ja-JP"/>
              </w:rPr>
              <w:t>-RAN1#123</w:t>
            </w:r>
          </w:p>
          <w:p w14:paraId="39D6488B" w14:textId="77777777" w:rsidR="00D26880" w:rsidRPr="009F0532" w:rsidRDefault="00D26880" w:rsidP="007C05DB">
            <w:pPr>
              <w:pStyle w:val="a7"/>
              <w:numPr>
                <w:ilvl w:val="0"/>
                <w:numId w:val="30"/>
              </w:numPr>
              <w:adjustRightInd w:val="0"/>
              <w:snapToGrid w:val="0"/>
              <w:spacing w:beforeLines="25" w:before="78" w:afterLines="25" w:after="78" w:line="264" w:lineRule="auto"/>
              <w:ind w:firstLineChars="0" w:hanging="442"/>
              <w:rPr>
                <w:rFonts w:eastAsia="MS Mincho"/>
              </w:rPr>
            </w:pPr>
            <w:r w:rsidRPr="009F0532">
              <w:rPr>
                <w:rFonts w:eastAsia="MS Mincho" w:hint="eastAsia"/>
              </w:rPr>
              <w:t xml:space="preserve">The functionality of broadcast information is to provide the device with </w:t>
            </w:r>
            <w:r w:rsidRPr="009F0532">
              <w:rPr>
                <w:rFonts w:eastAsia="MS Mincho"/>
              </w:rPr>
              <w:t>at least necessary in</w:t>
            </w:r>
            <w:r w:rsidRPr="009F0532">
              <w:rPr>
                <w:rFonts w:eastAsia="MS Mincho" w:hint="eastAsia"/>
              </w:rPr>
              <w:t>formation</w:t>
            </w:r>
            <w:r w:rsidRPr="009F0532">
              <w:rPr>
                <w:rFonts w:eastAsia="MS Mincho"/>
              </w:rPr>
              <w:t xml:space="preserve"> for subsequent transmission and reception</w:t>
            </w:r>
          </w:p>
          <w:p w14:paraId="6CA9D625" w14:textId="77777777" w:rsidR="00D26880" w:rsidRPr="009F0532" w:rsidRDefault="00D26880" w:rsidP="007C05DB">
            <w:pPr>
              <w:pStyle w:val="a7"/>
              <w:numPr>
                <w:ilvl w:val="0"/>
                <w:numId w:val="30"/>
              </w:numPr>
              <w:adjustRightInd w:val="0"/>
              <w:snapToGrid w:val="0"/>
              <w:spacing w:beforeLines="25" w:before="78" w:afterLines="25" w:after="78" w:line="264" w:lineRule="auto"/>
              <w:ind w:firstLineChars="0" w:hanging="442"/>
              <w:rPr>
                <w:rFonts w:eastAsia="MS Mincho"/>
              </w:rPr>
            </w:pPr>
            <w:r w:rsidRPr="009F0532">
              <w:rPr>
                <w:rFonts w:eastAsia="MS Mincho" w:hint="eastAsia"/>
              </w:rPr>
              <w:t xml:space="preserve">On how A-IoT devices acquire the broadcast information, </w:t>
            </w:r>
            <w:r w:rsidRPr="009F0532">
              <w:rPr>
                <w:rFonts w:eastAsia="MS Mincho"/>
              </w:rPr>
              <w:t xml:space="preserve">study the following two cases: </w:t>
            </w:r>
          </w:p>
          <w:p w14:paraId="4A894346" w14:textId="77777777" w:rsidR="00D26880" w:rsidRPr="00F01385" w:rsidRDefault="00D26880" w:rsidP="007C05DB">
            <w:pPr>
              <w:pStyle w:val="a7"/>
              <w:numPr>
                <w:ilvl w:val="1"/>
                <w:numId w:val="30"/>
              </w:numPr>
              <w:adjustRightInd w:val="0"/>
              <w:snapToGrid w:val="0"/>
              <w:spacing w:beforeLines="25" w:before="78" w:afterLines="25" w:after="78" w:line="264" w:lineRule="auto"/>
              <w:ind w:firstLineChars="0" w:hanging="442"/>
              <w:rPr>
                <w:rFonts w:eastAsia="MS Mincho"/>
              </w:rPr>
            </w:pPr>
            <w:r w:rsidRPr="00F01385">
              <w:rPr>
                <w:rFonts w:eastAsia="MS Mincho"/>
              </w:rPr>
              <w:t xml:space="preserve">Case B1: </w:t>
            </w:r>
            <w:r w:rsidRPr="00F01385">
              <w:rPr>
                <w:rFonts w:eastAsia="MS Mincho" w:hint="eastAsia"/>
              </w:rPr>
              <w:t>Single-step acquisition of the broadcast information</w:t>
            </w:r>
            <w:r w:rsidRPr="00F01385" w:rsidDel="007C2B03">
              <w:rPr>
                <w:rFonts w:eastAsia="MS Mincho"/>
              </w:rPr>
              <w:t xml:space="preserve"> </w:t>
            </w:r>
          </w:p>
          <w:p w14:paraId="0EE6BBC2" w14:textId="77777777" w:rsidR="00D26880" w:rsidRPr="00123FBB" w:rsidRDefault="00D26880" w:rsidP="007C05DB">
            <w:pPr>
              <w:pStyle w:val="a7"/>
              <w:numPr>
                <w:ilvl w:val="1"/>
                <w:numId w:val="30"/>
              </w:numPr>
              <w:adjustRightInd w:val="0"/>
              <w:snapToGrid w:val="0"/>
              <w:spacing w:beforeLines="25" w:before="78" w:afterLines="25" w:after="78" w:line="264" w:lineRule="auto"/>
              <w:ind w:firstLineChars="0" w:hanging="442"/>
              <w:rPr>
                <w:rFonts w:eastAsia="MS Mincho"/>
              </w:rPr>
            </w:pPr>
            <w:r w:rsidRPr="00F01385">
              <w:rPr>
                <w:rFonts w:eastAsia="MS Mincho"/>
              </w:rPr>
              <w:t xml:space="preserve">Case B2: </w:t>
            </w:r>
            <w:r w:rsidRPr="00F01385">
              <w:rPr>
                <w:rFonts w:eastAsia="MS Mincho" w:hint="eastAsia"/>
              </w:rPr>
              <w:t xml:space="preserve">Two-step acquisition of the broadcast information </w:t>
            </w:r>
            <w:r w:rsidRPr="00F01385">
              <w:rPr>
                <w:rFonts w:eastAsia="MS Mincho"/>
              </w:rPr>
              <w:t xml:space="preserve">(e.g., MIB-like and then SIB1-like </w:t>
            </w:r>
            <w:r w:rsidRPr="00123FBB">
              <w:rPr>
                <w:rFonts w:eastAsia="MS Mincho"/>
              </w:rPr>
              <w:t>broadcast information)</w:t>
            </w:r>
          </w:p>
          <w:p w14:paraId="44BDC776" w14:textId="77777777" w:rsidR="00D26880" w:rsidRPr="00123FBB" w:rsidRDefault="00D26880" w:rsidP="007C05DB">
            <w:pPr>
              <w:pStyle w:val="a7"/>
              <w:numPr>
                <w:ilvl w:val="0"/>
                <w:numId w:val="30"/>
              </w:numPr>
              <w:adjustRightInd w:val="0"/>
              <w:snapToGrid w:val="0"/>
              <w:spacing w:beforeLines="25" w:before="78" w:afterLines="25" w:after="78" w:line="264" w:lineRule="auto"/>
              <w:ind w:firstLineChars="0" w:hanging="442"/>
              <w:rPr>
                <w:rFonts w:eastAsia="MS Mincho"/>
              </w:rPr>
            </w:pPr>
            <w:r w:rsidRPr="00123FBB">
              <w:rPr>
                <w:rFonts w:eastAsia="MS Mincho"/>
              </w:rPr>
              <w:t>On whether to use PRDCH to carry the broadcast information,</w:t>
            </w:r>
          </w:p>
          <w:p w14:paraId="3F99C65F" w14:textId="77777777" w:rsidR="00D26880" w:rsidRPr="00123FBB" w:rsidRDefault="00D26880" w:rsidP="007C05DB">
            <w:pPr>
              <w:pStyle w:val="a7"/>
              <w:numPr>
                <w:ilvl w:val="1"/>
                <w:numId w:val="30"/>
              </w:numPr>
              <w:adjustRightInd w:val="0"/>
              <w:snapToGrid w:val="0"/>
              <w:spacing w:beforeLines="25" w:before="78" w:afterLines="25" w:after="78" w:line="264" w:lineRule="auto"/>
              <w:ind w:firstLineChars="0" w:hanging="442"/>
              <w:rPr>
                <w:rFonts w:eastAsia="MS Mincho"/>
              </w:rPr>
            </w:pPr>
            <w:r w:rsidRPr="00123FBB">
              <w:rPr>
                <w:rFonts w:eastAsia="MS Mincho"/>
              </w:rPr>
              <w:t>For Case B1, PRDCH is used to carry the broadcast information.</w:t>
            </w:r>
          </w:p>
          <w:p w14:paraId="095BEF73" w14:textId="77777777" w:rsidR="00D26880" w:rsidRPr="00123FBB" w:rsidRDefault="00D26880" w:rsidP="007C05DB">
            <w:pPr>
              <w:pStyle w:val="a7"/>
              <w:numPr>
                <w:ilvl w:val="1"/>
                <w:numId w:val="30"/>
              </w:numPr>
              <w:adjustRightInd w:val="0"/>
              <w:snapToGrid w:val="0"/>
              <w:spacing w:beforeLines="25" w:before="78" w:afterLines="25" w:after="78" w:line="264" w:lineRule="auto"/>
              <w:ind w:firstLineChars="0" w:hanging="442"/>
              <w:rPr>
                <w:rFonts w:eastAsia="MS Mincho"/>
              </w:rPr>
            </w:pPr>
            <w:r w:rsidRPr="00123FBB">
              <w:rPr>
                <w:rFonts w:eastAsia="MS Mincho"/>
              </w:rPr>
              <w:t xml:space="preserve">For Case B2 </w:t>
            </w:r>
          </w:p>
          <w:p w14:paraId="26FDC673" w14:textId="77777777" w:rsidR="00D26880" w:rsidRPr="00123FBB" w:rsidRDefault="00D26880" w:rsidP="007C05DB">
            <w:pPr>
              <w:pStyle w:val="a7"/>
              <w:numPr>
                <w:ilvl w:val="2"/>
                <w:numId w:val="30"/>
              </w:numPr>
              <w:adjustRightInd w:val="0"/>
              <w:snapToGrid w:val="0"/>
              <w:spacing w:beforeLines="25" w:before="78" w:afterLines="25" w:after="78" w:line="264" w:lineRule="auto"/>
              <w:ind w:firstLineChars="0" w:hanging="442"/>
              <w:rPr>
                <w:rFonts w:eastAsia="MS Mincho"/>
              </w:rPr>
            </w:pPr>
            <w:r w:rsidRPr="00123FBB">
              <w:rPr>
                <w:rFonts w:eastAsia="MS Mincho"/>
              </w:rPr>
              <w:t>PRDCH is used to carry the SIB1-like broadcast information.</w:t>
            </w:r>
          </w:p>
          <w:p w14:paraId="7B93DD1D" w14:textId="338BA2B2" w:rsidR="00930331" w:rsidRPr="006E2E60" w:rsidRDefault="00D26880" w:rsidP="007C05DB">
            <w:pPr>
              <w:pStyle w:val="a7"/>
              <w:numPr>
                <w:ilvl w:val="2"/>
                <w:numId w:val="30"/>
              </w:numPr>
              <w:adjustRightInd w:val="0"/>
              <w:snapToGrid w:val="0"/>
              <w:spacing w:beforeLines="25" w:before="78" w:afterLines="25" w:after="78" w:line="264" w:lineRule="auto"/>
              <w:ind w:firstLineChars="0" w:hanging="442"/>
              <w:rPr>
                <w:rFonts w:eastAsia="MS Mincho"/>
                <w:b/>
              </w:rPr>
            </w:pPr>
            <w:r w:rsidRPr="00123FBB">
              <w:rPr>
                <w:rFonts w:eastAsia="MS Mincho"/>
              </w:rPr>
              <w:t xml:space="preserve">A separate </w:t>
            </w:r>
            <w:r w:rsidRPr="00123FBB">
              <w:rPr>
                <w:rFonts w:eastAsia="MS Mincho" w:hint="eastAsia"/>
              </w:rPr>
              <w:t xml:space="preserve">PRDCH or a new physical channel </w:t>
            </w:r>
            <w:r w:rsidRPr="00123FBB">
              <w:rPr>
                <w:rFonts w:eastAsia="MS Mincho"/>
              </w:rPr>
              <w:t xml:space="preserve">dedicated to MIB-like </w:t>
            </w:r>
            <w:r w:rsidRPr="00123FBB">
              <w:rPr>
                <w:rFonts w:eastAsia="MS Mincho" w:hint="eastAsia"/>
              </w:rPr>
              <w:t>is used to carry the MIB-like broadcast information</w:t>
            </w:r>
          </w:p>
          <w:p w14:paraId="72969572" w14:textId="60AF532F" w:rsidR="00930331" w:rsidRPr="009344B3" w:rsidRDefault="00930331" w:rsidP="00930331">
            <w:pPr>
              <w:rPr>
                <w:rFonts w:eastAsia="MS Mincho"/>
                <w:b/>
                <w:bCs/>
                <w:lang w:eastAsia="ja-JP"/>
              </w:rPr>
            </w:pPr>
            <w:r w:rsidRPr="009344B3">
              <w:rPr>
                <w:rFonts w:eastAsia="MS Mincho" w:hint="eastAsia"/>
                <w:b/>
                <w:bCs/>
                <w:highlight w:val="green"/>
                <w:lang w:eastAsia="ja-JP"/>
              </w:rPr>
              <w:t>Agreement</w:t>
            </w:r>
            <w:r w:rsidR="00650986">
              <w:rPr>
                <w:rFonts w:eastAsia="MS Mincho"/>
                <w:b/>
                <w:bCs/>
                <w:lang w:eastAsia="ja-JP"/>
              </w:rPr>
              <w:t>-RAN1#123</w:t>
            </w:r>
          </w:p>
          <w:p w14:paraId="15F0369F" w14:textId="77777777" w:rsidR="00930331" w:rsidRPr="009344B3" w:rsidRDefault="00930331" w:rsidP="00930331">
            <w:pPr>
              <w:widowControl w:val="0"/>
              <w:jc w:val="both"/>
              <w:rPr>
                <w:rFonts w:eastAsia="宋体"/>
                <w:lang w:eastAsia="ko-KR"/>
              </w:rPr>
            </w:pPr>
            <w:r w:rsidRPr="009344B3">
              <w:rPr>
                <w:rFonts w:eastAsia="MS Mincho" w:hint="eastAsia"/>
                <w:lang w:eastAsia="ja-JP"/>
              </w:rPr>
              <w:t>P</w:t>
            </w:r>
            <w:r w:rsidRPr="009344B3">
              <w:rPr>
                <w:rFonts w:eastAsia="宋体"/>
                <w:lang w:eastAsia="ko-KR"/>
              </w:rPr>
              <w:t xml:space="preserve">eriodic transmission of broadcast information </w:t>
            </w:r>
            <w:r w:rsidRPr="009344B3">
              <w:rPr>
                <w:rFonts w:eastAsia="MS Mincho" w:hint="eastAsia"/>
                <w:lang w:eastAsia="ja-JP"/>
              </w:rPr>
              <w:t xml:space="preserve">to provide </w:t>
            </w:r>
            <w:r w:rsidRPr="009344B3">
              <w:rPr>
                <w:rFonts w:eastAsia="MS Mincho"/>
                <w:lang w:eastAsia="ja-JP"/>
              </w:rPr>
              <w:t>at least necessary in</w:t>
            </w:r>
            <w:r w:rsidRPr="009344B3">
              <w:rPr>
                <w:rFonts w:eastAsia="MS Mincho" w:hint="eastAsia"/>
                <w:lang w:eastAsia="ja-JP"/>
              </w:rPr>
              <w:t>formation</w:t>
            </w:r>
            <w:r w:rsidRPr="009344B3">
              <w:rPr>
                <w:rFonts w:eastAsia="MS Mincho"/>
                <w:lang w:eastAsia="ja-JP"/>
              </w:rPr>
              <w:t xml:space="preserve"> for subsequent transmission and reception</w:t>
            </w:r>
            <w:r w:rsidRPr="009344B3">
              <w:rPr>
                <w:rFonts w:eastAsia="宋体"/>
                <w:lang w:eastAsia="ko-KR"/>
              </w:rPr>
              <w:t xml:space="preserve"> is necessary for Device 2b and for Device C.</w:t>
            </w:r>
          </w:p>
          <w:p w14:paraId="3B6C1D25" w14:textId="77777777" w:rsidR="00930331" w:rsidRPr="009344B3" w:rsidRDefault="00930331" w:rsidP="002206CF">
            <w:pPr>
              <w:widowControl w:val="0"/>
              <w:numPr>
                <w:ilvl w:val="0"/>
                <w:numId w:val="30"/>
              </w:numPr>
              <w:jc w:val="both"/>
              <w:rPr>
                <w:rFonts w:eastAsia="MS Mincho"/>
                <w:kern w:val="0"/>
                <w:sz w:val="20"/>
                <w:lang w:eastAsia="ja-JP"/>
              </w:rPr>
            </w:pPr>
            <w:r w:rsidRPr="009344B3">
              <w:rPr>
                <w:rFonts w:eastAsia="MS Mincho" w:hint="eastAsia"/>
                <w:kern w:val="0"/>
                <w:sz w:val="20"/>
                <w:lang w:eastAsia="ja-JP"/>
              </w:rPr>
              <w:t xml:space="preserve">FFS (in SI or WI): whether </w:t>
            </w:r>
            <w:r w:rsidRPr="009344B3">
              <w:rPr>
                <w:rFonts w:eastAsia="MS Mincho"/>
                <w:kern w:val="0"/>
                <w:sz w:val="20"/>
                <w:lang w:eastAsia="ja-JP"/>
              </w:rPr>
              <w:t>the transmission of broadcast</w:t>
            </w:r>
            <w:r w:rsidRPr="009344B3">
              <w:rPr>
                <w:rFonts w:eastAsia="MS Mincho" w:hint="eastAsia"/>
                <w:kern w:val="0"/>
                <w:sz w:val="20"/>
                <w:lang w:eastAsia="ja-JP"/>
              </w:rPr>
              <w:t xml:space="preserve"> </w:t>
            </w:r>
            <w:r w:rsidRPr="009344B3">
              <w:rPr>
                <w:rFonts w:eastAsia="MS Mincho"/>
                <w:kern w:val="0"/>
                <w:sz w:val="20"/>
                <w:lang w:eastAsia="ja-JP"/>
              </w:rPr>
              <w:t xml:space="preserve">information </w:t>
            </w:r>
            <w:r w:rsidRPr="009344B3">
              <w:rPr>
                <w:rFonts w:eastAsia="MS Mincho" w:hint="eastAsia"/>
                <w:kern w:val="0"/>
                <w:sz w:val="20"/>
                <w:lang w:eastAsia="ja-JP"/>
              </w:rPr>
              <w:t>is strictly periodic at reader</w:t>
            </w:r>
          </w:p>
          <w:p w14:paraId="46DAC60E" w14:textId="3DA6F4CD" w:rsidR="00930331" w:rsidRPr="00364999" w:rsidRDefault="00930331" w:rsidP="002206CF">
            <w:pPr>
              <w:widowControl w:val="0"/>
              <w:numPr>
                <w:ilvl w:val="0"/>
                <w:numId w:val="30"/>
              </w:numPr>
              <w:jc w:val="both"/>
              <w:rPr>
                <w:rFonts w:eastAsia="MS Mincho"/>
                <w:kern w:val="0"/>
                <w:sz w:val="20"/>
                <w:lang w:eastAsia="ja-JP"/>
              </w:rPr>
            </w:pPr>
            <w:r w:rsidRPr="009344B3">
              <w:rPr>
                <w:rFonts w:eastAsia="MS Mincho" w:hint="eastAsia"/>
                <w:kern w:val="0"/>
                <w:sz w:val="20"/>
                <w:lang w:eastAsia="ja-JP"/>
              </w:rPr>
              <w:t xml:space="preserve">FFS (in SI or WI): periodicity of </w:t>
            </w:r>
            <w:r w:rsidRPr="009344B3">
              <w:rPr>
                <w:rFonts w:eastAsia="MS Mincho"/>
                <w:kern w:val="0"/>
                <w:sz w:val="20"/>
                <w:lang w:eastAsia="ja-JP"/>
              </w:rPr>
              <w:t>the transmission of broadcast</w:t>
            </w:r>
            <w:r w:rsidRPr="009344B3">
              <w:rPr>
                <w:rFonts w:eastAsia="MS Mincho" w:hint="eastAsia"/>
                <w:kern w:val="0"/>
                <w:sz w:val="20"/>
                <w:lang w:eastAsia="ja-JP"/>
              </w:rPr>
              <w:t xml:space="preserve"> </w:t>
            </w:r>
            <w:r w:rsidRPr="009344B3">
              <w:rPr>
                <w:rFonts w:eastAsia="MS Mincho"/>
                <w:kern w:val="0"/>
                <w:sz w:val="20"/>
                <w:lang w:eastAsia="ja-JP"/>
              </w:rPr>
              <w:t>information</w:t>
            </w:r>
          </w:p>
        </w:tc>
      </w:tr>
    </w:tbl>
    <w:p w14:paraId="5CF5A01F" w14:textId="1E9E2476" w:rsidR="00F409A3" w:rsidRPr="00840064" w:rsidRDefault="0022213B" w:rsidP="00F5066B">
      <w:pPr>
        <w:adjustRightInd w:val="0"/>
        <w:snapToGrid w:val="0"/>
        <w:spacing w:beforeLines="25" w:before="78" w:afterLines="25" w:after="78" w:line="264" w:lineRule="auto"/>
        <w:jc w:val="both"/>
        <w:rPr>
          <w:sz w:val="20"/>
        </w:rPr>
      </w:pPr>
      <w:r w:rsidRPr="00840064">
        <w:rPr>
          <w:sz w:val="20"/>
        </w:rPr>
        <w:t>In this section, we provide our views on time frequency resource and parameters for transmission of broadcast information.</w:t>
      </w:r>
    </w:p>
    <w:p w14:paraId="6D9C0D25" w14:textId="663AD93B" w:rsidR="00FF36EE" w:rsidRPr="00840064" w:rsidRDefault="008739DA" w:rsidP="00F5066B">
      <w:pPr>
        <w:adjustRightInd w:val="0"/>
        <w:snapToGrid w:val="0"/>
        <w:spacing w:beforeLines="25" w:before="78" w:afterLines="25" w:after="78" w:line="264" w:lineRule="auto"/>
        <w:jc w:val="both"/>
        <w:rPr>
          <w:sz w:val="20"/>
        </w:rPr>
      </w:pPr>
      <w:r w:rsidRPr="00840064">
        <w:rPr>
          <w:sz w:val="20"/>
        </w:rPr>
        <w:t xml:space="preserve">As mentioned in our contribution for the broadcast information </w:t>
      </w:r>
      <w:r w:rsidRPr="00840064">
        <w:rPr>
          <w:sz w:val="20"/>
        </w:rPr>
        <w:fldChar w:fldCharType="begin"/>
      </w:r>
      <w:r w:rsidRPr="00840064">
        <w:rPr>
          <w:sz w:val="20"/>
        </w:rPr>
        <w:instrText xml:space="preserve"> REF _Ref213361443 \r \h </w:instrText>
      </w:r>
      <w:r w:rsidR="00840064">
        <w:rPr>
          <w:sz w:val="20"/>
        </w:rPr>
        <w:instrText xml:space="preserve"> \* MERGEFORMAT </w:instrText>
      </w:r>
      <w:r w:rsidRPr="00840064">
        <w:rPr>
          <w:sz w:val="20"/>
        </w:rPr>
      </w:r>
      <w:r w:rsidRPr="00840064">
        <w:rPr>
          <w:sz w:val="20"/>
        </w:rPr>
        <w:fldChar w:fldCharType="separate"/>
      </w:r>
      <w:r w:rsidR="00BE5742">
        <w:rPr>
          <w:sz w:val="20"/>
        </w:rPr>
        <w:t>[15]</w:t>
      </w:r>
      <w:r w:rsidRPr="00840064">
        <w:rPr>
          <w:sz w:val="20"/>
        </w:rPr>
        <w:fldChar w:fldCharType="end"/>
      </w:r>
      <w:r w:rsidRPr="00840064">
        <w:rPr>
          <w:sz w:val="20"/>
        </w:rPr>
        <w:t xml:space="preserve">, </w:t>
      </w:r>
      <w:r w:rsidR="006C493D" w:rsidRPr="00840064">
        <w:rPr>
          <w:sz w:val="20"/>
        </w:rPr>
        <w:t xml:space="preserve">Case B2: Two-step acquisition of the broadcast information (e.g., MIB-like and then SIB1-like broadcast information) is necessary. </w:t>
      </w:r>
    </w:p>
    <w:p w14:paraId="62AA11B6" w14:textId="77113EFD" w:rsidR="00F409A3" w:rsidRPr="00840064" w:rsidRDefault="00AA6329" w:rsidP="00F5066B">
      <w:pPr>
        <w:adjustRightInd w:val="0"/>
        <w:snapToGrid w:val="0"/>
        <w:spacing w:beforeLines="25" w:before="78" w:afterLines="25" w:after="78" w:line="264" w:lineRule="auto"/>
        <w:jc w:val="both"/>
        <w:rPr>
          <w:sz w:val="20"/>
        </w:rPr>
      </w:pPr>
      <w:r w:rsidRPr="00840064">
        <w:rPr>
          <w:sz w:val="20"/>
        </w:rPr>
        <w:t xml:space="preserve">For </w:t>
      </w:r>
      <w:r w:rsidR="008739DA" w:rsidRPr="00840064">
        <w:rPr>
          <w:sz w:val="20"/>
        </w:rPr>
        <w:t>MIB</w:t>
      </w:r>
      <w:r w:rsidR="008739DA" w:rsidRPr="00840064" w:rsidDel="006C493D">
        <w:rPr>
          <w:sz w:val="20"/>
        </w:rPr>
        <w:t>-like</w:t>
      </w:r>
      <w:r w:rsidR="006252C6" w:rsidRPr="00840064">
        <w:rPr>
          <w:sz w:val="20"/>
        </w:rPr>
        <w:t xml:space="preserve"> </w:t>
      </w:r>
      <w:r w:rsidR="008739DA" w:rsidRPr="00840064">
        <w:rPr>
          <w:sz w:val="20"/>
        </w:rPr>
        <w:t xml:space="preserve">broadcast </w:t>
      </w:r>
      <w:r w:rsidRPr="00840064">
        <w:rPr>
          <w:sz w:val="20"/>
        </w:rPr>
        <w:t>information,</w:t>
      </w:r>
      <w:r w:rsidR="00A063DC" w:rsidRPr="00840064">
        <w:rPr>
          <w:sz w:val="20"/>
        </w:rPr>
        <w:t xml:space="preserve"> the payload </w:t>
      </w:r>
      <w:r w:rsidRPr="00840064">
        <w:rPr>
          <w:sz w:val="20"/>
        </w:rPr>
        <w:t xml:space="preserve">can be </w:t>
      </w:r>
      <w:r w:rsidR="00B15C9C" w:rsidRPr="00840064">
        <w:rPr>
          <w:sz w:val="20"/>
        </w:rPr>
        <w:t>transmitted immediately after periodic synchronization signal</w:t>
      </w:r>
      <w:r w:rsidRPr="00840064">
        <w:rPr>
          <w:sz w:val="20"/>
        </w:rPr>
        <w:t xml:space="preserve">. </w:t>
      </w:r>
      <w:r w:rsidRPr="00840064">
        <w:rPr>
          <w:rFonts w:hint="eastAsia"/>
          <w:sz w:val="20"/>
        </w:rPr>
        <w:t>Thus,</w:t>
      </w:r>
      <w:r w:rsidR="00B15C9C" w:rsidRPr="00840064" w:rsidDel="006C493D">
        <w:rPr>
          <w:sz w:val="20"/>
        </w:rPr>
        <w:t xml:space="preserve"> </w:t>
      </w:r>
      <w:r w:rsidR="00A063DC" w:rsidRPr="00840064">
        <w:rPr>
          <w:sz w:val="20"/>
        </w:rPr>
        <w:t xml:space="preserve">the minimum </w:t>
      </w:r>
      <w:r w:rsidR="007939D7" w:rsidRPr="00840064">
        <w:rPr>
          <w:sz w:val="20"/>
        </w:rPr>
        <w:t xml:space="preserve">broadcast </w:t>
      </w:r>
      <w:r w:rsidR="00A063DC" w:rsidRPr="00840064">
        <w:rPr>
          <w:sz w:val="20"/>
        </w:rPr>
        <w:t>information</w:t>
      </w:r>
      <w:r w:rsidR="007939D7" w:rsidRPr="00840064">
        <w:rPr>
          <w:sz w:val="20"/>
        </w:rPr>
        <w:t>, i.e., MIB-like info,</w:t>
      </w:r>
      <w:r w:rsidR="00A063DC" w:rsidRPr="00840064">
        <w:rPr>
          <w:sz w:val="20"/>
        </w:rPr>
        <w:t xml:space="preserve"> </w:t>
      </w:r>
      <w:r w:rsidR="007939D7" w:rsidRPr="00840064">
        <w:rPr>
          <w:sz w:val="20"/>
        </w:rPr>
        <w:t>can be obtained immediately once the sequence for periodic signal is detected at device</w:t>
      </w:r>
      <w:r w:rsidR="008739DA" w:rsidRPr="00840064">
        <w:rPr>
          <w:sz w:val="20"/>
        </w:rPr>
        <w:t xml:space="preserve">. </w:t>
      </w:r>
      <w:r w:rsidR="007939D7" w:rsidRPr="00840064">
        <w:rPr>
          <w:sz w:val="20"/>
        </w:rPr>
        <w:t>The MIB-like info contains some basic information, e.g., SFN</w:t>
      </w:r>
      <w:r w:rsidR="00B518E0" w:rsidRPr="00840064">
        <w:rPr>
          <w:sz w:val="20"/>
        </w:rPr>
        <w:t xml:space="preserve">, to facilitate follow-up access procedure. Besides, as discussed in section </w:t>
      </w:r>
      <w:r w:rsidR="00B518E0" w:rsidRPr="00840064">
        <w:rPr>
          <w:sz w:val="20"/>
        </w:rPr>
        <w:fldChar w:fldCharType="begin"/>
      </w:r>
      <w:r w:rsidR="00B518E0" w:rsidRPr="00840064">
        <w:rPr>
          <w:sz w:val="20"/>
        </w:rPr>
        <w:instrText xml:space="preserve"> REF _Ref209646930 \r \h </w:instrText>
      </w:r>
      <w:r w:rsidR="00840064">
        <w:rPr>
          <w:sz w:val="20"/>
        </w:rPr>
        <w:instrText xml:space="preserve"> \* MERGEFORMAT </w:instrText>
      </w:r>
      <w:r w:rsidR="00B518E0" w:rsidRPr="00840064">
        <w:rPr>
          <w:sz w:val="20"/>
        </w:rPr>
      </w:r>
      <w:r w:rsidR="00B518E0" w:rsidRPr="00840064">
        <w:rPr>
          <w:sz w:val="20"/>
        </w:rPr>
        <w:fldChar w:fldCharType="separate"/>
      </w:r>
      <w:r w:rsidR="00BE5742">
        <w:rPr>
          <w:sz w:val="20"/>
        </w:rPr>
        <w:t>2.2.1</w:t>
      </w:r>
      <w:r w:rsidR="00B518E0" w:rsidRPr="00840064">
        <w:rPr>
          <w:sz w:val="20"/>
        </w:rPr>
        <w:fldChar w:fldCharType="end"/>
      </w:r>
      <w:r w:rsidR="00B552CD" w:rsidRPr="00840064">
        <w:rPr>
          <w:sz w:val="20"/>
        </w:rPr>
        <w:t xml:space="preserve">, the CFO calibration signal can be transmitted immediately after broadcast information, and the CFO can be </w:t>
      </w:r>
      <w:r w:rsidR="000B7F2C" w:rsidRPr="00840064">
        <w:rPr>
          <w:sz w:val="20"/>
        </w:rPr>
        <w:t xml:space="preserve">timely </w:t>
      </w:r>
      <w:r w:rsidR="00B552CD" w:rsidRPr="00840064">
        <w:rPr>
          <w:sz w:val="20"/>
        </w:rPr>
        <w:t>calibrated for the subsequent transmission and receptions.</w:t>
      </w:r>
      <w:r w:rsidR="00B552CD" w:rsidRPr="00840064">
        <w:rPr>
          <w:rFonts w:hint="eastAsia"/>
          <w:sz w:val="20"/>
        </w:rPr>
        <w:t xml:space="preserve"> </w:t>
      </w:r>
      <w:r w:rsidR="008739DA" w:rsidRPr="00840064">
        <w:rPr>
          <w:sz w:val="20"/>
        </w:rPr>
        <w:t xml:space="preserve">Hence, a transmission block can be defined, which is composed of R2D periodic sync signal followed by </w:t>
      </w:r>
      <w:r w:rsidR="00A515F4" w:rsidRPr="00840064">
        <w:rPr>
          <w:sz w:val="20"/>
        </w:rPr>
        <w:t xml:space="preserve">the PRDCH </w:t>
      </w:r>
      <w:r w:rsidR="00B552CD" w:rsidRPr="00840064">
        <w:rPr>
          <w:sz w:val="20"/>
        </w:rPr>
        <w:t xml:space="preserve">with </w:t>
      </w:r>
      <w:r w:rsidR="008F5D22" w:rsidRPr="00840064">
        <w:rPr>
          <w:sz w:val="20"/>
        </w:rPr>
        <w:t>MIB-like</w:t>
      </w:r>
      <w:r w:rsidR="00B552CD" w:rsidRPr="00840064">
        <w:rPr>
          <w:sz w:val="20"/>
        </w:rPr>
        <w:t xml:space="preserve"> information</w:t>
      </w:r>
      <w:r w:rsidR="008739DA" w:rsidRPr="00840064">
        <w:rPr>
          <w:sz w:val="20"/>
        </w:rPr>
        <w:t>, and CFO calibration transmitted</w:t>
      </w:r>
      <w:r w:rsidR="00A515F4" w:rsidRPr="00840064">
        <w:rPr>
          <w:sz w:val="20"/>
        </w:rPr>
        <w:t xml:space="preserve"> </w:t>
      </w:r>
      <w:r w:rsidR="008739DA" w:rsidRPr="00840064">
        <w:rPr>
          <w:sz w:val="20"/>
        </w:rPr>
        <w:t xml:space="preserve">at the end of </w:t>
      </w:r>
      <w:r w:rsidR="00A515F4" w:rsidRPr="00840064">
        <w:rPr>
          <w:sz w:val="20"/>
        </w:rPr>
        <w:t>it</w:t>
      </w:r>
      <w:r w:rsidR="008739DA" w:rsidRPr="00840064">
        <w:rPr>
          <w:sz w:val="20"/>
        </w:rPr>
        <w:t xml:space="preserve">, as discussed in previous section. </w:t>
      </w:r>
      <w:bookmarkStart w:id="150" w:name="_Ref210139348"/>
      <w:r w:rsidR="006252C6" w:rsidRPr="00840064">
        <w:rPr>
          <w:sz w:val="20"/>
        </w:rPr>
        <w:t>The terminology for this transmission block can be defined as ‘AIoT-SSB’</w:t>
      </w:r>
      <w:r w:rsidR="00B552CD" w:rsidRPr="00840064">
        <w:rPr>
          <w:sz w:val="20"/>
        </w:rPr>
        <w:t>, similar to NR-SSB composed by three signals/channels PSS, SSS and PBCH in continuous time resources.</w:t>
      </w:r>
      <w:r w:rsidR="006252C6" w:rsidRPr="00840064">
        <w:rPr>
          <w:sz w:val="20"/>
        </w:rPr>
        <w:t xml:space="preserve"> </w:t>
      </w:r>
      <w:r w:rsidR="00B552CD" w:rsidRPr="00840064">
        <w:rPr>
          <w:sz w:val="20"/>
        </w:rPr>
        <w:t>Given this block structure, the periodicity of MIB-like broadcast information is same as the periodicity of periodic sync signal.</w:t>
      </w:r>
    </w:p>
    <w:p w14:paraId="07DF77C7" w14:textId="199B1B76" w:rsidR="000622BA" w:rsidRPr="00840064" w:rsidRDefault="000622BA" w:rsidP="00F5066B">
      <w:pPr>
        <w:adjustRightInd w:val="0"/>
        <w:snapToGrid w:val="0"/>
        <w:spacing w:beforeLines="25" w:before="78" w:afterLines="25" w:after="78" w:line="264" w:lineRule="auto"/>
        <w:jc w:val="both"/>
        <w:rPr>
          <w:b/>
          <w:bCs/>
          <w:sz w:val="20"/>
        </w:rPr>
      </w:pPr>
      <w:bookmarkStart w:id="151" w:name="PP26"/>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26</w:t>
      </w:r>
      <w:r w:rsidRPr="00840064">
        <w:rPr>
          <w:b/>
          <w:bCs/>
          <w:sz w:val="20"/>
        </w:rPr>
        <w:fldChar w:fldCharType="end"/>
      </w:r>
      <w:r w:rsidRPr="00840064">
        <w:rPr>
          <w:b/>
          <w:bCs/>
          <w:sz w:val="20"/>
        </w:rPr>
        <w:t xml:space="preserve">: For time domain resource of MIB-like broadcast information, </w:t>
      </w:r>
    </w:p>
    <w:p w14:paraId="3C1A6F30" w14:textId="3B845B6B" w:rsidR="000622BA" w:rsidRPr="00840064" w:rsidRDefault="000622BA" w:rsidP="000622BA">
      <w:pPr>
        <w:pStyle w:val="a7"/>
        <w:numPr>
          <w:ilvl w:val="0"/>
          <w:numId w:val="9"/>
        </w:numPr>
        <w:adjustRightInd w:val="0"/>
        <w:snapToGrid w:val="0"/>
        <w:spacing w:beforeLines="25" w:before="78" w:afterLines="25" w:after="78" w:line="264" w:lineRule="auto"/>
        <w:ind w:left="357" w:firstLineChars="0" w:hanging="357"/>
        <w:jc w:val="both"/>
        <w:rPr>
          <w:b/>
          <w:bCs/>
          <w:sz w:val="20"/>
        </w:rPr>
      </w:pPr>
      <w:r w:rsidRPr="00840064">
        <w:rPr>
          <w:b/>
          <w:bCs/>
          <w:sz w:val="20"/>
        </w:rPr>
        <w:t xml:space="preserve">It is beneficial to transmit MIB-like broadcast information immediately after periodic sync signal, </w:t>
      </w:r>
      <w:r w:rsidR="000B7F2C" w:rsidRPr="00840064">
        <w:rPr>
          <w:b/>
          <w:bCs/>
          <w:sz w:val="20"/>
        </w:rPr>
        <w:t>and MIB-like info, can be obtained immediately once the sequence for periodic signal is detected at device.</w:t>
      </w:r>
    </w:p>
    <w:p w14:paraId="5FB3F4B5" w14:textId="04D9AF52" w:rsidR="000B7F2C" w:rsidRPr="00840064" w:rsidRDefault="000B7F2C" w:rsidP="000622BA">
      <w:pPr>
        <w:pStyle w:val="a7"/>
        <w:numPr>
          <w:ilvl w:val="0"/>
          <w:numId w:val="9"/>
        </w:numPr>
        <w:adjustRightInd w:val="0"/>
        <w:snapToGrid w:val="0"/>
        <w:spacing w:beforeLines="25" w:before="78" w:afterLines="25" w:after="78" w:line="264" w:lineRule="auto"/>
        <w:ind w:left="357" w:firstLineChars="0" w:hanging="357"/>
        <w:jc w:val="both"/>
        <w:rPr>
          <w:b/>
          <w:bCs/>
          <w:sz w:val="20"/>
        </w:rPr>
      </w:pPr>
      <w:r w:rsidRPr="00840064">
        <w:rPr>
          <w:b/>
          <w:bCs/>
          <w:sz w:val="20"/>
        </w:rPr>
        <w:t>It is beneficial to transmit CFO calibration signal immediately after MIB-like broadcast information, and the CFO can be timely calibrated for the subsequent transmission and receptions.</w:t>
      </w:r>
    </w:p>
    <w:p w14:paraId="77034ECD" w14:textId="5A9D8F09" w:rsidR="000B7F2C" w:rsidRPr="00840064" w:rsidRDefault="000B7F2C" w:rsidP="000B7F2C">
      <w:pPr>
        <w:adjustRightInd w:val="0"/>
        <w:snapToGrid w:val="0"/>
        <w:spacing w:beforeLines="25" w:before="78" w:afterLines="25" w:after="78" w:line="264" w:lineRule="auto"/>
        <w:jc w:val="both"/>
        <w:rPr>
          <w:b/>
          <w:bCs/>
          <w:sz w:val="20"/>
        </w:rPr>
      </w:pPr>
      <w:bookmarkStart w:id="152" w:name="PP27"/>
      <w:bookmarkEnd w:id="151"/>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27</w:t>
      </w:r>
      <w:r w:rsidRPr="00840064">
        <w:rPr>
          <w:b/>
          <w:bCs/>
          <w:sz w:val="20"/>
        </w:rPr>
        <w:fldChar w:fldCharType="end"/>
      </w:r>
      <w:r w:rsidRPr="00840064">
        <w:rPr>
          <w:b/>
          <w:bCs/>
          <w:sz w:val="20"/>
        </w:rPr>
        <w:t xml:space="preserve">: It is beneficial to support periodic R2D sync signal block, aka., AIoT-SSB, which can be composed of periodic sync sequence, PRDCH </w:t>
      </w:r>
      <w:r w:rsidR="003A5837">
        <w:rPr>
          <w:rFonts w:hint="eastAsia"/>
          <w:b/>
          <w:bCs/>
          <w:sz w:val="20"/>
        </w:rPr>
        <w:t>for</w:t>
      </w:r>
      <w:r w:rsidR="003A5837">
        <w:rPr>
          <w:b/>
          <w:bCs/>
          <w:sz w:val="20"/>
        </w:rPr>
        <w:t xml:space="preserve"> </w:t>
      </w:r>
      <w:r w:rsidRPr="00840064">
        <w:rPr>
          <w:b/>
          <w:bCs/>
          <w:sz w:val="20"/>
        </w:rPr>
        <w:t>MIB-like</w:t>
      </w:r>
      <w:r w:rsidR="006B1A31">
        <w:rPr>
          <w:b/>
          <w:bCs/>
          <w:sz w:val="20"/>
        </w:rPr>
        <w:t xml:space="preserve"> broadcast information</w:t>
      </w:r>
      <w:r w:rsidRPr="00840064">
        <w:rPr>
          <w:b/>
          <w:bCs/>
          <w:sz w:val="20"/>
        </w:rPr>
        <w:t xml:space="preserve">, and CFO calibration signal, </w:t>
      </w:r>
      <w:r w:rsidR="005B014B">
        <w:rPr>
          <w:rFonts w:hint="eastAsia"/>
          <w:b/>
          <w:bCs/>
          <w:sz w:val="20"/>
        </w:rPr>
        <w:t>and</w:t>
      </w:r>
      <w:r w:rsidR="006D7AED">
        <w:rPr>
          <w:b/>
          <w:bCs/>
          <w:sz w:val="20"/>
        </w:rPr>
        <w:t xml:space="preserve"> </w:t>
      </w:r>
      <w:r w:rsidR="006D7AED">
        <w:rPr>
          <w:rFonts w:hint="eastAsia"/>
          <w:b/>
          <w:bCs/>
          <w:sz w:val="20"/>
        </w:rPr>
        <w:t>these</w:t>
      </w:r>
      <w:r w:rsidR="005B014B">
        <w:rPr>
          <w:b/>
          <w:bCs/>
          <w:sz w:val="20"/>
        </w:rPr>
        <w:t xml:space="preserve"> </w:t>
      </w:r>
      <w:r w:rsidR="005B014B">
        <w:rPr>
          <w:rFonts w:hint="eastAsia"/>
          <w:b/>
          <w:bCs/>
          <w:sz w:val="20"/>
        </w:rPr>
        <w:t>parts</w:t>
      </w:r>
      <w:r w:rsidR="005B014B">
        <w:rPr>
          <w:b/>
          <w:bCs/>
          <w:sz w:val="20"/>
        </w:rPr>
        <w:t xml:space="preserve"> </w:t>
      </w:r>
      <w:r w:rsidRPr="00840064">
        <w:rPr>
          <w:b/>
          <w:bCs/>
          <w:sz w:val="20"/>
        </w:rPr>
        <w:t>are continuous in time.</w:t>
      </w:r>
    </w:p>
    <w:bookmarkEnd w:id="152"/>
    <w:p w14:paraId="5734F816" w14:textId="1E0C7F94" w:rsidR="008739DA" w:rsidRPr="00840064" w:rsidRDefault="00010D18" w:rsidP="00213DC2">
      <w:pPr>
        <w:adjustRightInd w:val="0"/>
        <w:snapToGrid w:val="0"/>
        <w:spacing w:beforeLines="25" w:before="78" w:afterLines="25" w:after="78" w:line="264" w:lineRule="auto"/>
        <w:jc w:val="both"/>
        <w:rPr>
          <w:sz w:val="20"/>
        </w:rPr>
      </w:pPr>
      <w:r w:rsidRPr="00840064">
        <w:rPr>
          <w:sz w:val="20"/>
        </w:rPr>
        <w:t>Besides,</w:t>
      </w:r>
      <w:bookmarkStart w:id="153" w:name="_Hlk216979027"/>
      <w:r w:rsidRPr="00840064">
        <w:rPr>
          <w:sz w:val="20"/>
        </w:rPr>
        <w:t xml:space="preserve"> </w:t>
      </w:r>
      <w:r w:rsidR="00A74D40" w:rsidRPr="00840064">
        <w:rPr>
          <w:sz w:val="20"/>
        </w:rPr>
        <w:t>the parameter</w:t>
      </w:r>
      <w:r w:rsidR="001B791E" w:rsidRPr="00840064">
        <w:rPr>
          <w:sz w:val="20"/>
        </w:rPr>
        <w:t xml:space="preserve">, </w:t>
      </w:r>
      <w:r w:rsidR="00A74D40" w:rsidRPr="00840064">
        <w:rPr>
          <w:sz w:val="20"/>
        </w:rPr>
        <w:t>e.g., M value, repetition and FEC parameters</w:t>
      </w:r>
      <w:r w:rsidR="001B791E" w:rsidRPr="00840064">
        <w:rPr>
          <w:sz w:val="20"/>
        </w:rPr>
        <w:t>,</w:t>
      </w:r>
      <w:r w:rsidR="00A74D40" w:rsidRPr="00840064">
        <w:rPr>
          <w:sz w:val="20"/>
        </w:rPr>
        <w:t xml:space="preserve"> for MIB</w:t>
      </w:r>
      <w:r w:rsidR="008F5D22" w:rsidRPr="00840064">
        <w:rPr>
          <w:sz w:val="20"/>
        </w:rPr>
        <w:t>-like</w:t>
      </w:r>
      <w:r w:rsidR="00A74D40" w:rsidRPr="00840064">
        <w:rPr>
          <w:sz w:val="20"/>
        </w:rPr>
        <w:t xml:space="preserve"> payload transmission </w:t>
      </w:r>
      <w:r w:rsidR="001B791E" w:rsidRPr="00840064">
        <w:rPr>
          <w:sz w:val="20"/>
        </w:rPr>
        <w:t xml:space="preserve">should </w:t>
      </w:r>
      <w:r w:rsidR="00A74D40" w:rsidRPr="00840064">
        <w:rPr>
          <w:sz w:val="20"/>
        </w:rPr>
        <w:t>be predefined</w:t>
      </w:r>
      <w:r w:rsidR="001B791E" w:rsidRPr="00840064">
        <w:rPr>
          <w:sz w:val="20"/>
        </w:rPr>
        <w:t xml:space="preserve"> to ensure low complexity for initial acquisition/search</w:t>
      </w:r>
      <w:r w:rsidR="00A74D40" w:rsidRPr="00840064">
        <w:rPr>
          <w:sz w:val="20"/>
        </w:rPr>
        <w:t>.</w:t>
      </w:r>
      <w:bookmarkEnd w:id="153"/>
      <w:r w:rsidRPr="00840064">
        <w:rPr>
          <w:sz w:val="20"/>
        </w:rPr>
        <w:t xml:space="preserve"> </w:t>
      </w:r>
      <w:r w:rsidR="006252C6" w:rsidRPr="00840064">
        <w:rPr>
          <w:sz w:val="20"/>
        </w:rPr>
        <w:t xml:space="preserve">Considering 1 RB is baseline for R2D transmission BW, M value should be </w:t>
      </w:r>
      <w:r w:rsidR="006252C6" w:rsidRPr="00840064">
        <w:rPr>
          <w:rFonts w:eastAsia="等线"/>
          <w:sz w:val="20"/>
        </w:rPr>
        <w:t>≤</w:t>
      </w:r>
      <w:r w:rsidR="006252C6" w:rsidRPr="00840064">
        <w:rPr>
          <w:sz w:val="20"/>
        </w:rPr>
        <w:t xml:space="preserve">6 for all parts in AIoT-SSB to ensure applicability to deployment in 1 RB Tx BW. </w:t>
      </w:r>
      <w:r w:rsidR="00993B56" w:rsidRPr="00840064">
        <w:rPr>
          <w:sz w:val="20"/>
        </w:rPr>
        <w:t>Therefore, the PRDCH for broadcast information is transmitted in the same frequency resource as that for periodic synchronization signal.</w:t>
      </w:r>
      <w:r w:rsidR="00DD0B52" w:rsidRPr="00840064">
        <w:rPr>
          <w:sz w:val="20"/>
        </w:rPr>
        <w:t xml:space="preserve"> Thus, L1 R2D control information is not necessary for PRDCH with MIB-like broadcast information.</w:t>
      </w:r>
    </w:p>
    <w:p w14:paraId="34D68D3D" w14:textId="7CB6A662" w:rsidR="00213DC2" w:rsidRPr="00840064" w:rsidRDefault="00213DC2" w:rsidP="00F5066B">
      <w:pPr>
        <w:adjustRightInd w:val="0"/>
        <w:snapToGrid w:val="0"/>
        <w:spacing w:beforeLines="25" w:before="78" w:afterLines="25" w:after="78" w:line="264" w:lineRule="auto"/>
        <w:jc w:val="both"/>
        <w:rPr>
          <w:b/>
          <w:bCs/>
          <w:sz w:val="20"/>
        </w:rPr>
      </w:pPr>
      <w:bookmarkStart w:id="154" w:name="PP28"/>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28</w:t>
      </w:r>
      <w:r w:rsidRPr="00840064">
        <w:rPr>
          <w:b/>
          <w:bCs/>
          <w:sz w:val="20"/>
        </w:rPr>
        <w:fldChar w:fldCharType="end"/>
      </w:r>
      <w:r w:rsidRPr="00840064">
        <w:rPr>
          <w:b/>
          <w:bCs/>
          <w:sz w:val="20"/>
        </w:rPr>
        <w:t xml:space="preserve">: For frequency domain resource of MIB-like broadcast information, </w:t>
      </w:r>
    </w:p>
    <w:p w14:paraId="6EAFE036" w14:textId="3C599D00" w:rsidR="00213DC2" w:rsidRPr="00840064" w:rsidRDefault="00213DC2" w:rsidP="00F5066B">
      <w:pPr>
        <w:pStyle w:val="a7"/>
        <w:numPr>
          <w:ilvl w:val="0"/>
          <w:numId w:val="4"/>
        </w:numPr>
        <w:adjustRightInd w:val="0"/>
        <w:snapToGrid w:val="0"/>
        <w:spacing w:beforeLines="25" w:before="78" w:afterLines="25" w:after="78" w:line="264" w:lineRule="auto"/>
        <w:ind w:left="357" w:firstLineChars="0" w:hanging="357"/>
        <w:jc w:val="both"/>
        <w:rPr>
          <w:b/>
          <w:bCs/>
          <w:sz w:val="20"/>
        </w:rPr>
      </w:pPr>
      <w:r w:rsidRPr="00840064">
        <w:rPr>
          <w:b/>
          <w:bCs/>
          <w:sz w:val="20"/>
        </w:rPr>
        <w:t>The PRDCH for broadcast information is transmitted in the same frequency resource as that for periodic synchronization signal.</w:t>
      </w:r>
    </w:p>
    <w:bookmarkEnd w:id="150"/>
    <w:p w14:paraId="288E3E20" w14:textId="2C12A6F2" w:rsidR="008739DA" w:rsidRPr="00840064" w:rsidRDefault="008739DA" w:rsidP="00F409A3">
      <w:pPr>
        <w:pStyle w:val="a7"/>
        <w:numPr>
          <w:ilvl w:val="0"/>
          <w:numId w:val="4"/>
        </w:numPr>
        <w:adjustRightInd w:val="0"/>
        <w:snapToGrid w:val="0"/>
        <w:spacing w:beforeLines="25" w:before="78" w:afterLines="25" w:after="78" w:line="264" w:lineRule="auto"/>
        <w:ind w:left="357" w:firstLineChars="0" w:hanging="357"/>
        <w:jc w:val="both"/>
        <w:rPr>
          <w:b/>
          <w:bCs/>
          <w:sz w:val="20"/>
        </w:rPr>
      </w:pPr>
      <w:r w:rsidRPr="00840064">
        <w:rPr>
          <w:b/>
          <w:bCs/>
          <w:sz w:val="20"/>
        </w:rPr>
        <w:t xml:space="preserve">M value should be </w:t>
      </w:r>
      <w:r w:rsidRPr="00840064">
        <w:rPr>
          <w:rFonts w:eastAsia="等线"/>
          <w:b/>
          <w:bCs/>
          <w:sz w:val="20"/>
        </w:rPr>
        <w:t>≤</w:t>
      </w:r>
      <w:r w:rsidRPr="00840064">
        <w:rPr>
          <w:b/>
          <w:bCs/>
          <w:sz w:val="20"/>
        </w:rPr>
        <w:t xml:space="preserve">6 for </w:t>
      </w:r>
      <w:r w:rsidR="00213DC2" w:rsidRPr="00840064">
        <w:rPr>
          <w:b/>
          <w:bCs/>
          <w:sz w:val="20"/>
        </w:rPr>
        <w:t>periodic sync signal and PRDCH for broadcast</w:t>
      </w:r>
      <w:r w:rsidRPr="00840064">
        <w:rPr>
          <w:b/>
          <w:bCs/>
          <w:sz w:val="20"/>
        </w:rPr>
        <w:t xml:space="preserve"> to ensure applicability to deployment in 1 RB Tx BW.</w:t>
      </w:r>
    </w:p>
    <w:p w14:paraId="292F28F0" w14:textId="4FEB56AE" w:rsidR="00213DC2" w:rsidRPr="00840064" w:rsidRDefault="00213DC2" w:rsidP="00213DC2">
      <w:pPr>
        <w:adjustRightInd w:val="0"/>
        <w:snapToGrid w:val="0"/>
        <w:spacing w:beforeLines="25" w:before="78" w:afterLines="25" w:after="78" w:line="264" w:lineRule="auto"/>
        <w:jc w:val="both"/>
        <w:rPr>
          <w:b/>
          <w:bCs/>
          <w:sz w:val="20"/>
        </w:rPr>
      </w:pPr>
      <w:bookmarkStart w:id="155" w:name="PP29"/>
      <w:bookmarkEnd w:id="154"/>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29</w:t>
      </w:r>
      <w:r w:rsidRPr="00840064">
        <w:rPr>
          <w:b/>
          <w:bCs/>
          <w:sz w:val="20"/>
        </w:rPr>
        <w:fldChar w:fldCharType="end"/>
      </w:r>
      <w:r w:rsidRPr="00840064">
        <w:rPr>
          <w:b/>
          <w:bCs/>
          <w:sz w:val="20"/>
        </w:rPr>
        <w:t>: The parameter, e.g., M value, repetition and FEC parameters, for MIB-like payload transmission can be predefined.</w:t>
      </w:r>
    </w:p>
    <w:bookmarkEnd w:id="155"/>
    <w:p w14:paraId="34E4CC5B" w14:textId="7AACA01F" w:rsidR="00AE48D9" w:rsidRPr="00840064" w:rsidRDefault="00E8637A" w:rsidP="00F5066B">
      <w:pPr>
        <w:adjustRightInd w:val="0"/>
        <w:snapToGrid w:val="0"/>
        <w:spacing w:beforeLines="25" w:before="78" w:afterLines="25" w:after="78" w:line="264" w:lineRule="auto"/>
        <w:jc w:val="both"/>
        <w:rPr>
          <w:sz w:val="20"/>
        </w:rPr>
      </w:pPr>
      <w:r w:rsidRPr="00840064">
        <w:rPr>
          <w:sz w:val="20"/>
        </w:rPr>
        <w:t>Besides, considering the limited payload size of MIB</w:t>
      </w:r>
      <w:r w:rsidR="00370987" w:rsidRPr="00840064">
        <w:rPr>
          <w:sz w:val="20"/>
        </w:rPr>
        <w:t>-like</w:t>
      </w:r>
      <w:r w:rsidRPr="00840064">
        <w:rPr>
          <w:sz w:val="20"/>
        </w:rPr>
        <w:t xml:space="preserve"> to guarantee the coverage and detection performance of AIoT-SSB, a periodic SIB</w:t>
      </w:r>
      <w:r w:rsidR="00370987" w:rsidRPr="00840064">
        <w:rPr>
          <w:sz w:val="20"/>
        </w:rPr>
        <w:t>1</w:t>
      </w:r>
      <w:r w:rsidRPr="00840064">
        <w:rPr>
          <w:sz w:val="20"/>
        </w:rPr>
        <w:t xml:space="preserve">-like broadcast </w:t>
      </w:r>
      <w:r w:rsidRPr="00840064" w:rsidDel="00370987">
        <w:rPr>
          <w:sz w:val="20"/>
        </w:rPr>
        <w:t xml:space="preserve">information </w:t>
      </w:r>
      <w:r w:rsidR="00370987" w:rsidRPr="00840064">
        <w:rPr>
          <w:sz w:val="20"/>
        </w:rPr>
        <w:t>is</w:t>
      </w:r>
      <w:r w:rsidRPr="00840064">
        <w:rPr>
          <w:sz w:val="20"/>
        </w:rPr>
        <w:t xml:space="preserve"> also needed to carry</w:t>
      </w:r>
      <w:r w:rsidRPr="00840064" w:rsidDel="00645BA4">
        <w:rPr>
          <w:sz w:val="20"/>
        </w:rPr>
        <w:t xml:space="preserve"> </w:t>
      </w:r>
      <w:r w:rsidRPr="00840064">
        <w:rPr>
          <w:sz w:val="20"/>
        </w:rPr>
        <w:t xml:space="preserve">the remaining broadcast information, such as D2R resource allocation of </w:t>
      </w:r>
      <w:proofErr w:type="spellStart"/>
      <w:r w:rsidRPr="00840064">
        <w:rPr>
          <w:sz w:val="20"/>
        </w:rPr>
        <w:t>DoA</w:t>
      </w:r>
      <w:proofErr w:type="spellEnd"/>
      <w:r w:rsidRPr="00840064">
        <w:rPr>
          <w:sz w:val="20"/>
        </w:rPr>
        <w:t xml:space="preserve"> traffic, parameters for L1 control information, etc. The details of information</w:t>
      </w:r>
      <w:r w:rsidR="006D4FB9" w:rsidRPr="00840064">
        <w:rPr>
          <w:sz w:val="20"/>
        </w:rPr>
        <w:t xml:space="preserve"> for SIB1-like part</w:t>
      </w:r>
      <w:r w:rsidRPr="00840064">
        <w:rPr>
          <w:sz w:val="20"/>
        </w:rPr>
        <w:t xml:space="preserve"> can be found in our contribution </w:t>
      </w:r>
      <w:r w:rsidRPr="00840064">
        <w:rPr>
          <w:sz w:val="20"/>
        </w:rPr>
        <w:fldChar w:fldCharType="begin"/>
      </w:r>
      <w:r w:rsidRPr="00840064">
        <w:rPr>
          <w:sz w:val="20"/>
        </w:rPr>
        <w:instrText xml:space="preserve"> REF _Ref213361443 \r \h </w:instrText>
      </w:r>
      <w:r w:rsidR="00840064" w:rsidRPr="00840064">
        <w:rPr>
          <w:sz w:val="20"/>
        </w:rPr>
        <w:instrText xml:space="preserve"> \* MERGEFORMAT </w:instrText>
      </w:r>
      <w:r w:rsidRPr="00840064">
        <w:rPr>
          <w:sz w:val="20"/>
        </w:rPr>
      </w:r>
      <w:r w:rsidRPr="00840064">
        <w:rPr>
          <w:sz w:val="20"/>
        </w:rPr>
        <w:fldChar w:fldCharType="separate"/>
      </w:r>
      <w:r w:rsidR="00BE5742">
        <w:rPr>
          <w:sz w:val="20"/>
        </w:rPr>
        <w:t>[15]</w:t>
      </w:r>
      <w:r w:rsidRPr="00840064">
        <w:rPr>
          <w:sz w:val="20"/>
        </w:rPr>
        <w:fldChar w:fldCharType="end"/>
      </w:r>
      <w:r w:rsidRPr="00840064">
        <w:rPr>
          <w:sz w:val="20"/>
        </w:rPr>
        <w:t>.</w:t>
      </w:r>
    </w:p>
    <w:p w14:paraId="692D458A" w14:textId="2F8A5C31" w:rsidR="00E8637A" w:rsidRPr="00840064" w:rsidRDefault="00AE48D9" w:rsidP="00F5066B">
      <w:pPr>
        <w:adjustRightInd w:val="0"/>
        <w:snapToGrid w:val="0"/>
        <w:spacing w:beforeLines="25" w:before="78" w:afterLines="25" w:after="78" w:line="264" w:lineRule="auto"/>
        <w:jc w:val="both"/>
        <w:rPr>
          <w:color w:val="FF0000"/>
          <w:sz w:val="20"/>
        </w:rPr>
      </w:pPr>
      <w:r w:rsidRPr="00840064">
        <w:rPr>
          <w:sz w:val="20"/>
        </w:rPr>
        <w:t xml:space="preserve">Considering the SIB1-like transmission should </w:t>
      </w:r>
      <w:r w:rsidR="00802227" w:rsidRPr="00840064">
        <w:rPr>
          <w:sz w:val="20"/>
        </w:rPr>
        <w:t xml:space="preserve">cover the cell edge device, it is less likely to use M value greater than 6 for SIB1-like </w:t>
      </w:r>
      <w:r w:rsidR="00D10C70" w:rsidRPr="00840064">
        <w:rPr>
          <w:sz w:val="20"/>
        </w:rPr>
        <w:t>broadcast information</w:t>
      </w:r>
      <w:r w:rsidR="00802227" w:rsidRPr="00840064">
        <w:rPr>
          <w:sz w:val="20"/>
        </w:rPr>
        <w:t>. Hence, 1 RB bandwidth can also be considered for SIB</w:t>
      </w:r>
      <w:r w:rsidR="006B1A31">
        <w:rPr>
          <w:sz w:val="20"/>
        </w:rPr>
        <w:t>1</w:t>
      </w:r>
      <w:r w:rsidR="00802227" w:rsidRPr="00840064">
        <w:rPr>
          <w:sz w:val="20"/>
        </w:rPr>
        <w:t xml:space="preserve">-like </w:t>
      </w:r>
      <w:r w:rsidR="00D10C70" w:rsidRPr="00840064">
        <w:rPr>
          <w:sz w:val="20"/>
        </w:rPr>
        <w:t>broadcast information</w:t>
      </w:r>
      <w:r w:rsidR="00802227" w:rsidRPr="00840064">
        <w:rPr>
          <w:sz w:val="20"/>
        </w:rPr>
        <w:t xml:space="preserve">. </w:t>
      </w:r>
      <w:r w:rsidR="004D1B75" w:rsidRPr="00840064">
        <w:rPr>
          <w:sz w:val="20"/>
        </w:rPr>
        <w:t xml:space="preserve">As shown in </w:t>
      </w:r>
      <w:r w:rsidR="004C7411" w:rsidRPr="00840064">
        <w:rPr>
          <w:sz w:val="20"/>
        </w:rPr>
        <w:fldChar w:fldCharType="begin"/>
      </w:r>
      <w:r w:rsidR="004C7411" w:rsidRPr="00840064">
        <w:rPr>
          <w:sz w:val="20"/>
        </w:rPr>
        <w:instrText xml:space="preserve"> REF _Ref209630208 \h </w:instrText>
      </w:r>
      <w:r w:rsidR="00840064" w:rsidRPr="00840064">
        <w:rPr>
          <w:sz w:val="20"/>
        </w:rPr>
        <w:instrText xml:space="preserve"> \* MERGEFORMAT </w:instrText>
      </w:r>
      <w:r w:rsidR="004C7411" w:rsidRPr="00840064">
        <w:rPr>
          <w:sz w:val="20"/>
        </w:rPr>
      </w:r>
      <w:r w:rsidR="004C7411" w:rsidRPr="00840064">
        <w:rPr>
          <w:sz w:val="20"/>
        </w:rPr>
        <w:fldChar w:fldCharType="separate"/>
      </w:r>
      <w:r w:rsidR="00BE5742" w:rsidRPr="00840064">
        <w:rPr>
          <w:b/>
          <w:sz w:val="20"/>
        </w:rPr>
        <w:t xml:space="preserve">Figure </w:t>
      </w:r>
      <w:r w:rsidR="00BE5742">
        <w:rPr>
          <w:b/>
          <w:noProof/>
          <w:sz w:val="20"/>
        </w:rPr>
        <w:t>21</w:t>
      </w:r>
      <w:r w:rsidR="004C7411" w:rsidRPr="00840064">
        <w:rPr>
          <w:sz w:val="20"/>
        </w:rPr>
        <w:fldChar w:fldCharType="end"/>
      </w:r>
      <w:r w:rsidR="004D1B75" w:rsidRPr="00840064">
        <w:rPr>
          <w:sz w:val="20"/>
        </w:rPr>
        <w:t>, t</w:t>
      </w:r>
      <w:r w:rsidR="00E8637A" w:rsidRPr="00840064">
        <w:rPr>
          <w:sz w:val="20"/>
        </w:rPr>
        <w:t xml:space="preserve">he </w:t>
      </w:r>
      <w:r w:rsidR="00FA247A" w:rsidRPr="00840064">
        <w:rPr>
          <w:sz w:val="20"/>
        </w:rPr>
        <w:t xml:space="preserve">bandwidth and </w:t>
      </w:r>
      <w:r w:rsidR="00E8637A" w:rsidRPr="00840064">
        <w:rPr>
          <w:sz w:val="20"/>
        </w:rPr>
        <w:t xml:space="preserve">center frequency of the PRDCH with </w:t>
      </w:r>
      <w:r w:rsidR="00370987" w:rsidRPr="00840064">
        <w:rPr>
          <w:sz w:val="20"/>
        </w:rPr>
        <w:t>SIB1-like</w:t>
      </w:r>
      <w:r w:rsidR="00306E95" w:rsidRPr="00840064">
        <w:rPr>
          <w:sz w:val="20"/>
        </w:rPr>
        <w:t xml:space="preserve"> </w:t>
      </w:r>
      <w:r w:rsidR="00D10C70" w:rsidRPr="00840064">
        <w:rPr>
          <w:sz w:val="20"/>
        </w:rPr>
        <w:t xml:space="preserve">broadcast information </w:t>
      </w:r>
      <w:r w:rsidR="00306E95" w:rsidRPr="00840064">
        <w:rPr>
          <w:sz w:val="20"/>
        </w:rPr>
        <w:t>(including both L1 control and data part)</w:t>
      </w:r>
      <w:r w:rsidR="00E8637A" w:rsidRPr="00840064">
        <w:rPr>
          <w:sz w:val="20"/>
        </w:rPr>
        <w:t xml:space="preserve"> is aligned with that of the AIoT-SSB</w:t>
      </w:r>
      <w:r w:rsidR="00802227" w:rsidRPr="00840064">
        <w:rPr>
          <w:sz w:val="20"/>
        </w:rPr>
        <w:t>,</w:t>
      </w:r>
      <w:r w:rsidR="00E8637A" w:rsidRPr="00840064">
        <w:rPr>
          <w:sz w:val="20"/>
        </w:rPr>
        <w:t xml:space="preserve"> as discussed in section</w:t>
      </w:r>
      <w:r w:rsidR="00201024">
        <w:rPr>
          <w:sz w:val="20"/>
        </w:rPr>
        <w:t xml:space="preserve"> </w:t>
      </w:r>
      <w:r w:rsidR="00201024">
        <w:rPr>
          <w:sz w:val="20"/>
        </w:rPr>
        <w:fldChar w:fldCharType="begin"/>
      </w:r>
      <w:r w:rsidR="00201024">
        <w:rPr>
          <w:sz w:val="20"/>
        </w:rPr>
        <w:instrText xml:space="preserve"> REF _Ref220667441 \r \h </w:instrText>
      </w:r>
      <w:r w:rsidR="00201024">
        <w:rPr>
          <w:sz w:val="20"/>
        </w:rPr>
      </w:r>
      <w:r w:rsidR="00201024">
        <w:rPr>
          <w:sz w:val="20"/>
        </w:rPr>
        <w:fldChar w:fldCharType="separate"/>
      </w:r>
      <w:r w:rsidR="00BE5742">
        <w:rPr>
          <w:sz w:val="20"/>
        </w:rPr>
        <w:t>2.2.1.3</w:t>
      </w:r>
      <w:r w:rsidR="00201024">
        <w:rPr>
          <w:sz w:val="20"/>
        </w:rPr>
        <w:fldChar w:fldCharType="end"/>
      </w:r>
      <w:r w:rsidR="00E8637A" w:rsidRPr="00840064">
        <w:rPr>
          <w:sz w:val="20"/>
        </w:rPr>
        <w:t xml:space="preserve"> </w:t>
      </w:r>
      <w:r w:rsidR="00E8637A" w:rsidRPr="00840064">
        <w:rPr>
          <w:sz w:val="20"/>
        </w:rPr>
        <w:fldChar w:fldCharType="begin"/>
      </w:r>
      <w:r w:rsidR="00E8637A" w:rsidRPr="00840064">
        <w:rPr>
          <w:sz w:val="20"/>
        </w:rPr>
        <w:instrText xml:space="preserve"> REF _Ref213432926 \r \h </w:instrText>
      </w:r>
      <w:r w:rsidR="00840064" w:rsidRPr="00840064">
        <w:rPr>
          <w:sz w:val="20"/>
        </w:rPr>
        <w:instrText xml:space="preserve"> \* MERGEFORMAT </w:instrText>
      </w:r>
      <w:r w:rsidR="00E8637A" w:rsidRPr="00840064">
        <w:rPr>
          <w:sz w:val="20"/>
        </w:rPr>
      </w:r>
      <w:r w:rsidR="00E8637A" w:rsidRPr="00840064">
        <w:rPr>
          <w:sz w:val="20"/>
        </w:rPr>
        <w:fldChar w:fldCharType="separate"/>
      </w:r>
      <w:r w:rsidR="00BE5742">
        <w:rPr>
          <w:sz w:val="20"/>
        </w:rPr>
        <w:t>2.2.1.2</w:t>
      </w:r>
      <w:r w:rsidR="00E8637A" w:rsidRPr="00840064">
        <w:rPr>
          <w:sz w:val="20"/>
        </w:rPr>
        <w:fldChar w:fldCharType="end"/>
      </w:r>
      <w:r w:rsidR="00E8637A" w:rsidRPr="00840064">
        <w:rPr>
          <w:sz w:val="20"/>
        </w:rPr>
        <w:t xml:space="preserve">, and the parameters for L1 control in PRDCH with </w:t>
      </w:r>
      <w:r w:rsidR="00370987" w:rsidRPr="00840064">
        <w:rPr>
          <w:rFonts w:eastAsia="MS Mincho"/>
          <w:sz w:val="20"/>
        </w:rPr>
        <w:t>SIB1-like</w:t>
      </w:r>
      <w:r w:rsidR="00D10C70">
        <w:rPr>
          <w:rFonts w:eastAsia="MS Mincho"/>
          <w:sz w:val="20"/>
        </w:rPr>
        <w:t xml:space="preserve"> </w:t>
      </w:r>
      <w:r w:rsidR="00D10C70" w:rsidRPr="00840064">
        <w:rPr>
          <w:sz w:val="20"/>
        </w:rPr>
        <w:t>broadcast information</w:t>
      </w:r>
      <w:r w:rsidR="00E8637A" w:rsidRPr="00840064">
        <w:rPr>
          <w:sz w:val="20"/>
        </w:rPr>
        <w:t xml:space="preserve"> and </w:t>
      </w:r>
      <w:r w:rsidR="00764BB1">
        <w:rPr>
          <w:sz w:val="20"/>
        </w:rPr>
        <w:t xml:space="preserve">the </w:t>
      </w:r>
      <w:r w:rsidR="00E8637A" w:rsidRPr="00840064">
        <w:rPr>
          <w:sz w:val="20"/>
        </w:rPr>
        <w:t>associated R2D signal</w:t>
      </w:r>
      <w:r w:rsidR="00764BB1">
        <w:rPr>
          <w:sz w:val="20"/>
        </w:rPr>
        <w:t>,</w:t>
      </w:r>
      <w:r w:rsidR="00E8637A" w:rsidRPr="00840064">
        <w:rPr>
          <w:sz w:val="20"/>
        </w:rPr>
        <w:t xml:space="preserve"> can be predefined or indicated by MIB</w:t>
      </w:r>
      <w:r w:rsidR="00370987" w:rsidRPr="00840064">
        <w:rPr>
          <w:sz w:val="20"/>
        </w:rPr>
        <w:t>-like</w:t>
      </w:r>
      <w:r w:rsidR="00D606CD" w:rsidRPr="00840064">
        <w:rPr>
          <w:sz w:val="20"/>
        </w:rPr>
        <w:t xml:space="preserve"> broadcast information</w:t>
      </w:r>
      <w:r w:rsidR="00E8637A" w:rsidRPr="00840064">
        <w:rPr>
          <w:sz w:val="20"/>
        </w:rPr>
        <w:t>.</w:t>
      </w:r>
      <w:r w:rsidR="0024608C" w:rsidRPr="00840064">
        <w:rPr>
          <w:sz w:val="20"/>
        </w:rPr>
        <w:t xml:space="preserve"> And </w:t>
      </w:r>
      <w:r w:rsidR="00732529" w:rsidRPr="00840064">
        <w:rPr>
          <w:sz w:val="20"/>
        </w:rPr>
        <w:t xml:space="preserve">to avoid high </w:t>
      </w:r>
      <w:r w:rsidR="0024608C" w:rsidRPr="00840064">
        <w:rPr>
          <w:sz w:val="20"/>
        </w:rPr>
        <w:t xml:space="preserve">resource overhead </w:t>
      </w:r>
      <w:r w:rsidR="00732529" w:rsidRPr="00840064">
        <w:rPr>
          <w:sz w:val="20"/>
        </w:rPr>
        <w:t>for SIB1-like information</w:t>
      </w:r>
      <w:r w:rsidR="0024608C" w:rsidRPr="00840064">
        <w:rPr>
          <w:sz w:val="20"/>
        </w:rPr>
        <w:t xml:space="preserve">, the periodicity of </w:t>
      </w:r>
      <w:r w:rsidR="00370987" w:rsidRPr="00840064">
        <w:rPr>
          <w:rFonts w:eastAsia="MS Mincho"/>
          <w:sz w:val="20"/>
        </w:rPr>
        <w:t>SIB1-like</w:t>
      </w:r>
      <w:r w:rsidR="001C20EA">
        <w:rPr>
          <w:rFonts w:eastAsia="MS Mincho"/>
          <w:sz w:val="20"/>
        </w:rPr>
        <w:t xml:space="preserve"> </w:t>
      </w:r>
      <w:r w:rsidR="001C20EA" w:rsidRPr="00840064">
        <w:rPr>
          <w:sz w:val="20"/>
        </w:rPr>
        <w:t>broadcast information</w:t>
      </w:r>
      <w:r w:rsidR="0024608C" w:rsidRPr="00840064">
        <w:rPr>
          <w:sz w:val="20"/>
        </w:rPr>
        <w:t xml:space="preserve"> can be equal to or larger than AIoT-SSB.</w:t>
      </w:r>
    </w:p>
    <w:p w14:paraId="08D1B659" w14:textId="171D665F" w:rsidR="00E8637A" w:rsidRPr="00840064" w:rsidRDefault="00E8637A" w:rsidP="00154C33">
      <w:pPr>
        <w:adjustRightInd w:val="0"/>
        <w:snapToGrid w:val="0"/>
        <w:spacing w:beforeLines="25" w:before="78" w:afterLines="25" w:after="78" w:line="264" w:lineRule="auto"/>
        <w:jc w:val="both"/>
        <w:rPr>
          <w:b/>
          <w:bCs/>
          <w:sz w:val="20"/>
        </w:rPr>
      </w:pPr>
      <w:bookmarkStart w:id="156" w:name="PP30"/>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BE5742">
        <w:rPr>
          <w:b/>
          <w:bCs/>
          <w:noProof/>
          <w:sz w:val="20"/>
        </w:rPr>
        <w:t>30</w:t>
      </w:r>
      <w:r w:rsidRPr="00840064">
        <w:rPr>
          <w:b/>
          <w:bCs/>
          <w:sz w:val="20"/>
        </w:rPr>
        <w:fldChar w:fldCharType="end"/>
      </w:r>
      <w:r w:rsidRPr="00840064">
        <w:rPr>
          <w:b/>
          <w:bCs/>
          <w:sz w:val="20"/>
        </w:rPr>
        <w:t>: It is beneficial to support periodic SIB</w:t>
      </w:r>
      <w:r w:rsidR="00370987" w:rsidRPr="00840064">
        <w:rPr>
          <w:b/>
          <w:bCs/>
          <w:sz w:val="20"/>
        </w:rPr>
        <w:t>1-like</w:t>
      </w:r>
      <w:r w:rsidRPr="00840064">
        <w:rPr>
          <w:b/>
          <w:bCs/>
          <w:sz w:val="20"/>
        </w:rPr>
        <w:t xml:space="preserve"> transmitted separately from </w:t>
      </w:r>
      <w:r w:rsidR="003E545F" w:rsidRPr="00840064">
        <w:rPr>
          <w:b/>
          <w:bCs/>
          <w:sz w:val="20"/>
        </w:rPr>
        <w:t>MIB-like broadcast information</w:t>
      </w:r>
    </w:p>
    <w:p w14:paraId="704D276E" w14:textId="678B5A81" w:rsidR="00E8637A" w:rsidRPr="00840064" w:rsidRDefault="00E8637A" w:rsidP="00154C33">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The parameters</w:t>
      </w:r>
      <w:r w:rsidR="009B24E3" w:rsidRPr="00840064">
        <w:rPr>
          <w:b/>
          <w:bCs/>
          <w:sz w:val="20"/>
        </w:rPr>
        <w:t xml:space="preserve"> (including e.g., </w:t>
      </w:r>
      <w:r w:rsidR="00594675">
        <w:rPr>
          <w:b/>
          <w:bCs/>
          <w:sz w:val="20"/>
        </w:rPr>
        <w:t xml:space="preserve">parameters of </w:t>
      </w:r>
      <w:r w:rsidR="00594675">
        <w:rPr>
          <w:rFonts w:hint="eastAsia"/>
          <w:b/>
          <w:bCs/>
          <w:sz w:val="20"/>
        </w:rPr>
        <w:t>L1</w:t>
      </w:r>
      <w:r w:rsidR="00594675">
        <w:rPr>
          <w:b/>
          <w:bCs/>
          <w:sz w:val="20"/>
        </w:rPr>
        <w:t xml:space="preserve"> control information of SIB1-like</w:t>
      </w:r>
      <w:r w:rsidR="006B1A31">
        <w:rPr>
          <w:b/>
          <w:bCs/>
          <w:sz w:val="20"/>
        </w:rPr>
        <w:t xml:space="preserve"> broadcast info</w:t>
      </w:r>
      <w:r w:rsidR="00225C9A">
        <w:rPr>
          <w:b/>
          <w:bCs/>
          <w:sz w:val="20"/>
        </w:rPr>
        <w:t>rmation</w:t>
      </w:r>
      <w:r w:rsidR="00594675">
        <w:rPr>
          <w:b/>
          <w:bCs/>
          <w:sz w:val="20"/>
        </w:rPr>
        <w:t xml:space="preserve">, </w:t>
      </w:r>
      <w:r w:rsidR="009B24E3" w:rsidRPr="00840064">
        <w:rPr>
          <w:b/>
          <w:bCs/>
          <w:sz w:val="20"/>
        </w:rPr>
        <w:t>the start time offset and periodicity)</w:t>
      </w:r>
      <w:r w:rsidRPr="00840064">
        <w:rPr>
          <w:b/>
          <w:bCs/>
          <w:sz w:val="20"/>
        </w:rPr>
        <w:t xml:space="preserve"> for PRDCH with </w:t>
      </w:r>
      <w:r w:rsidR="00875155" w:rsidRPr="00840064">
        <w:rPr>
          <w:b/>
          <w:bCs/>
          <w:sz w:val="20"/>
        </w:rPr>
        <w:t>SIB1-like</w:t>
      </w:r>
      <w:r w:rsidR="003E545F" w:rsidRPr="00840064">
        <w:rPr>
          <w:b/>
          <w:bCs/>
          <w:sz w:val="20"/>
        </w:rPr>
        <w:t xml:space="preserve"> broadcast information</w:t>
      </w:r>
      <w:r w:rsidR="00875155" w:rsidRPr="00840064" w:rsidDel="00875155">
        <w:rPr>
          <w:b/>
          <w:bCs/>
          <w:sz w:val="20"/>
        </w:rPr>
        <w:t xml:space="preserve"> </w:t>
      </w:r>
      <w:r w:rsidRPr="00840064">
        <w:rPr>
          <w:b/>
          <w:bCs/>
          <w:sz w:val="20"/>
        </w:rPr>
        <w:t>and associated R2D signal</w:t>
      </w:r>
      <w:r w:rsidR="00C2687E">
        <w:rPr>
          <w:rFonts w:hint="eastAsia"/>
          <w:b/>
          <w:bCs/>
          <w:sz w:val="20"/>
        </w:rPr>
        <w:t>,</w:t>
      </w:r>
      <w:r w:rsidRPr="00840064">
        <w:rPr>
          <w:b/>
          <w:bCs/>
          <w:sz w:val="20"/>
        </w:rPr>
        <w:t xml:space="preserve"> can be predefined </w:t>
      </w:r>
      <w:r w:rsidR="00BD192B" w:rsidRPr="00840064">
        <w:rPr>
          <w:b/>
          <w:bCs/>
          <w:sz w:val="20"/>
        </w:rPr>
        <w:t>and/</w:t>
      </w:r>
      <w:r w:rsidRPr="00840064">
        <w:rPr>
          <w:b/>
          <w:bCs/>
          <w:sz w:val="20"/>
        </w:rPr>
        <w:t xml:space="preserve">or indicated by </w:t>
      </w:r>
      <w:r w:rsidR="00875155" w:rsidRPr="00840064">
        <w:rPr>
          <w:b/>
          <w:bCs/>
          <w:sz w:val="20"/>
        </w:rPr>
        <w:t>MIB-like</w:t>
      </w:r>
      <w:r w:rsidR="00522905" w:rsidRPr="00840064">
        <w:rPr>
          <w:b/>
          <w:bCs/>
          <w:sz w:val="20"/>
        </w:rPr>
        <w:t xml:space="preserve"> </w:t>
      </w:r>
      <w:r w:rsidR="006B1A31">
        <w:rPr>
          <w:b/>
          <w:bCs/>
          <w:sz w:val="20"/>
        </w:rPr>
        <w:t xml:space="preserve">broadcast </w:t>
      </w:r>
      <w:r w:rsidR="00522905" w:rsidRPr="00840064">
        <w:rPr>
          <w:b/>
          <w:bCs/>
          <w:sz w:val="20"/>
        </w:rPr>
        <w:t>information</w:t>
      </w:r>
      <w:r w:rsidRPr="00840064">
        <w:rPr>
          <w:b/>
          <w:bCs/>
          <w:sz w:val="20"/>
        </w:rPr>
        <w:t>.</w:t>
      </w:r>
    </w:p>
    <w:p w14:paraId="45F699DA" w14:textId="28DDEFCF" w:rsidR="00C77F6D" w:rsidRPr="00840064" w:rsidRDefault="008D09FB" w:rsidP="00154C33">
      <w:pPr>
        <w:pStyle w:val="a7"/>
        <w:numPr>
          <w:ilvl w:val="0"/>
          <w:numId w:val="4"/>
        </w:numPr>
        <w:adjustRightInd w:val="0"/>
        <w:snapToGrid w:val="0"/>
        <w:spacing w:beforeLines="25" w:before="78" w:afterLines="25" w:after="78" w:line="264" w:lineRule="auto"/>
        <w:ind w:firstLineChars="0"/>
        <w:jc w:val="both"/>
        <w:rPr>
          <w:b/>
          <w:bCs/>
          <w:sz w:val="20"/>
        </w:rPr>
      </w:pPr>
      <w:r>
        <w:rPr>
          <w:rFonts w:hint="eastAsia"/>
          <w:b/>
          <w:bCs/>
          <w:sz w:val="20"/>
        </w:rPr>
        <w:t>T</w:t>
      </w:r>
      <w:r w:rsidR="003E545F" w:rsidRPr="00840064">
        <w:rPr>
          <w:b/>
          <w:bCs/>
          <w:sz w:val="20"/>
        </w:rPr>
        <w:t>he</w:t>
      </w:r>
      <w:r w:rsidR="00C77F6D" w:rsidRPr="00840064">
        <w:rPr>
          <w:b/>
          <w:bCs/>
          <w:sz w:val="20"/>
        </w:rPr>
        <w:t xml:space="preserve"> frequency and bandwidth of </w:t>
      </w:r>
      <w:r w:rsidR="00875155" w:rsidRPr="00840064">
        <w:rPr>
          <w:b/>
          <w:bCs/>
          <w:sz w:val="20"/>
        </w:rPr>
        <w:t>SIB1-like</w:t>
      </w:r>
      <w:r w:rsidR="00C77F6D" w:rsidRPr="00840064">
        <w:rPr>
          <w:b/>
          <w:bCs/>
          <w:sz w:val="20"/>
        </w:rPr>
        <w:t xml:space="preserve"> </w:t>
      </w:r>
      <w:r w:rsidR="003E545F" w:rsidRPr="00840064">
        <w:rPr>
          <w:b/>
          <w:bCs/>
          <w:sz w:val="20"/>
        </w:rPr>
        <w:t xml:space="preserve">broadcast information is same as </w:t>
      </w:r>
      <w:r w:rsidR="00C77F6D" w:rsidRPr="00840064">
        <w:rPr>
          <w:b/>
          <w:bCs/>
          <w:sz w:val="20"/>
        </w:rPr>
        <w:t xml:space="preserve">that of </w:t>
      </w:r>
      <w:r w:rsidR="00FE48B5" w:rsidRPr="00840064">
        <w:rPr>
          <w:b/>
          <w:bCs/>
          <w:sz w:val="20"/>
        </w:rPr>
        <w:t>AIoT-SSB</w:t>
      </w:r>
      <w:r w:rsidR="00C77F6D" w:rsidRPr="00840064">
        <w:rPr>
          <w:b/>
          <w:bCs/>
          <w:sz w:val="20"/>
        </w:rPr>
        <w:t>.</w:t>
      </w:r>
    </w:p>
    <w:p w14:paraId="0272B13E" w14:textId="1A0C4EF6" w:rsidR="000331CC" w:rsidRPr="00840064" w:rsidRDefault="000331CC" w:rsidP="00154C33">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 xml:space="preserve">The periodicity of </w:t>
      </w:r>
      <w:r w:rsidR="00875155" w:rsidRPr="00840064">
        <w:rPr>
          <w:b/>
          <w:bCs/>
          <w:sz w:val="20"/>
        </w:rPr>
        <w:t>SIB1-like</w:t>
      </w:r>
      <w:r w:rsidR="000454AB">
        <w:rPr>
          <w:b/>
          <w:bCs/>
          <w:sz w:val="20"/>
        </w:rPr>
        <w:t xml:space="preserve"> </w:t>
      </w:r>
      <w:r w:rsidR="000454AB">
        <w:rPr>
          <w:rFonts w:hint="eastAsia"/>
          <w:b/>
          <w:bCs/>
          <w:sz w:val="20"/>
        </w:rPr>
        <w:t>broadcast</w:t>
      </w:r>
      <w:r w:rsidR="000454AB">
        <w:rPr>
          <w:b/>
          <w:bCs/>
          <w:sz w:val="20"/>
        </w:rPr>
        <w:t xml:space="preserve"> </w:t>
      </w:r>
      <w:r w:rsidR="000454AB">
        <w:rPr>
          <w:rFonts w:hint="eastAsia"/>
          <w:b/>
          <w:bCs/>
          <w:sz w:val="20"/>
        </w:rPr>
        <w:t>information</w:t>
      </w:r>
      <w:r w:rsidRPr="00840064">
        <w:rPr>
          <w:b/>
          <w:bCs/>
          <w:sz w:val="20"/>
        </w:rPr>
        <w:t xml:space="preserve"> can be equal to or larger than </w:t>
      </w:r>
      <w:r w:rsidR="003E545F" w:rsidRPr="00840064">
        <w:rPr>
          <w:b/>
          <w:bCs/>
          <w:sz w:val="20"/>
        </w:rPr>
        <w:t xml:space="preserve">that for </w:t>
      </w:r>
      <w:r w:rsidRPr="00840064">
        <w:rPr>
          <w:b/>
          <w:bCs/>
          <w:sz w:val="20"/>
        </w:rPr>
        <w:t>AIoT-SSB</w:t>
      </w:r>
      <w:r w:rsidR="004E35AF" w:rsidRPr="00840064">
        <w:rPr>
          <w:b/>
          <w:bCs/>
          <w:sz w:val="20"/>
        </w:rPr>
        <w:t>.</w:t>
      </w:r>
    </w:p>
    <w:bookmarkEnd w:id="156"/>
    <w:p w14:paraId="77471BB1" w14:textId="749E2C2B" w:rsidR="00FA247A" w:rsidRPr="00840064" w:rsidRDefault="0092596B" w:rsidP="00FA247A">
      <w:pPr>
        <w:adjustRightInd w:val="0"/>
        <w:snapToGrid w:val="0"/>
        <w:spacing w:beforeLines="50" w:before="156" w:line="276" w:lineRule="auto"/>
        <w:jc w:val="center"/>
        <w:rPr>
          <w:sz w:val="20"/>
        </w:rPr>
      </w:pPr>
      <w:r w:rsidRPr="00840064">
        <w:rPr>
          <w:sz w:val="20"/>
        </w:rPr>
        <w:object w:dxaOrig="14386" w:dyaOrig="3496" w14:anchorId="0E3CA93F">
          <v:shape id="_x0000_i1033" type="#_x0000_t75" style="width:456pt;height:108.3pt" o:ole="">
            <v:imagedata r:id="rId48" o:title=""/>
          </v:shape>
          <o:OLEObject Type="Embed" ProgID="Visio.Drawing.15" ShapeID="_x0000_i1033" DrawAspect="Content" ObjectID="_1831301263" r:id="rId49"/>
        </w:object>
      </w:r>
    </w:p>
    <w:p w14:paraId="491A3A55" w14:textId="61FCBBC5" w:rsidR="00FA247A" w:rsidRPr="00840064" w:rsidRDefault="00FA247A" w:rsidP="0095754B">
      <w:pPr>
        <w:adjustRightInd w:val="0"/>
        <w:snapToGrid w:val="0"/>
        <w:spacing w:after="120"/>
        <w:jc w:val="center"/>
        <w:rPr>
          <w:b/>
          <w:sz w:val="20"/>
        </w:rPr>
      </w:pPr>
      <w:bookmarkStart w:id="157" w:name="_Ref209630208"/>
      <w:r w:rsidRPr="00840064">
        <w:rPr>
          <w:b/>
          <w:sz w:val="20"/>
        </w:rPr>
        <w:t xml:space="preserve">Figure </w:t>
      </w:r>
      <w:r w:rsidRPr="00840064">
        <w:rPr>
          <w:b/>
          <w:sz w:val="20"/>
        </w:rPr>
        <w:fldChar w:fldCharType="begin"/>
      </w:r>
      <w:r w:rsidRPr="00840064">
        <w:rPr>
          <w:b/>
          <w:sz w:val="20"/>
        </w:rPr>
        <w:instrText xml:space="preserve"> SEQ Figure \* ARABIC </w:instrText>
      </w:r>
      <w:r w:rsidRPr="00840064">
        <w:rPr>
          <w:b/>
          <w:sz w:val="20"/>
        </w:rPr>
        <w:fldChar w:fldCharType="separate"/>
      </w:r>
      <w:r w:rsidR="00BE5742">
        <w:rPr>
          <w:b/>
          <w:noProof/>
          <w:sz w:val="20"/>
        </w:rPr>
        <w:t>21</w:t>
      </w:r>
      <w:r w:rsidRPr="00840064">
        <w:rPr>
          <w:b/>
          <w:sz w:val="20"/>
        </w:rPr>
        <w:fldChar w:fldCharType="end"/>
      </w:r>
      <w:bookmarkEnd w:id="157"/>
      <w:r w:rsidRPr="00840064">
        <w:rPr>
          <w:b/>
          <w:bCs/>
          <w:sz w:val="20"/>
        </w:rPr>
        <w:t xml:space="preserve"> Time and frequency location of </w:t>
      </w:r>
      <w:r w:rsidR="0092596B" w:rsidRPr="00840064">
        <w:rPr>
          <w:b/>
          <w:bCs/>
          <w:sz w:val="20"/>
        </w:rPr>
        <w:t>SIB1-like</w:t>
      </w:r>
    </w:p>
    <w:p w14:paraId="5AB24F83" w14:textId="0EE6394B" w:rsidR="00522905" w:rsidRPr="00840064" w:rsidRDefault="00522905" w:rsidP="00522905">
      <w:pPr>
        <w:widowControl w:val="0"/>
        <w:adjustRightInd w:val="0"/>
        <w:snapToGrid w:val="0"/>
        <w:spacing w:beforeLines="25" w:before="78" w:afterLines="25" w:after="78" w:line="264" w:lineRule="auto"/>
        <w:jc w:val="both"/>
        <w:rPr>
          <w:b/>
          <w:sz w:val="20"/>
        </w:rPr>
      </w:pPr>
      <w:r w:rsidRPr="00840064">
        <w:rPr>
          <w:sz w:val="20"/>
        </w:rPr>
        <w:t xml:space="preserve">Regarding whether to use of PRDCH for carrying broadcast information, it has been agreed that no new R2D physical channel will be introduced for L1 R2D control information. Similarly, it is sufficient to use PRDCH as the unified channel for transmitting both MIB-like and SIB1-like </w:t>
      </w:r>
      <w:r w:rsidR="00D52C3E">
        <w:rPr>
          <w:sz w:val="20"/>
        </w:rPr>
        <w:t xml:space="preserve">broadcast </w:t>
      </w:r>
      <w:r w:rsidRPr="00840064">
        <w:rPr>
          <w:sz w:val="20"/>
        </w:rPr>
        <w:t>information.</w:t>
      </w:r>
    </w:p>
    <w:p w14:paraId="35EBD01A" w14:textId="63FC46F1" w:rsidR="008C073E" w:rsidRPr="00840064" w:rsidRDefault="006252C6" w:rsidP="00F5066B">
      <w:pPr>
        <w:widowControl w:val="0"/>
        <w:adjustRightInd w:val="0"/>
        <w:snapToGrid w:val="0"/>
        <w:spacing w:beforeLines="25" w:before="78" w:afterLines="25" w:after="78" w:line="264" w:lineRule="auto"/>
        <w:jc w:val="both"/>
        <w:rPr>
          <w:b/>
          <w:sz w:val="20"/>
        </w:rPr>
      </w:pPr>
      <w:bookmarkStart w:id="158" w:name="PP31"/>
      <w:r w:rsidRPr="00840064">
        <w:rPr>
          <w:b/>
          <w:sz w:val="20"/>
        </w:rPr>
        <w:t xml:space="preserve">Proposal </w:t>
      </w:r>
      <w:r w:rsidR="004D466A" w:rsidRPr="00840064">
        <w:rPr>
          <w:b/>
          <w:bCs/>
          <w:sz w:val="20"/>
        </w:rPr>
        <w:fldChar w:fldCharType="begin"/>
      </w:r>
      <w:r w:rsidR="004D466A" w:rsidRPr="00840064">
        <w:rPr>
          <w:b/>
          <w:bCs/>
          <w:sz w:val="20"/>
        </w:rPr>
        <w:instrText xml:space="preserve"> SEQ Proposal \* ARABIC </w:instrText>
      </w:r>
      <w:r w:rsidR="004D466A" w:rsidRPr="00840064">
        <w:rPr>
          <w:b/>
          <w:bCs/>
          <w:sz w:val="20"/>
        </w:rPr>
        <w:fldChar w:fldCharType="separate"/>
      </w:r>
      <w:r w:rsidR="00BE5742">
        <w:rPr>
          <w:b/>
          <w:bCs/>
          <w:noProof/>
          <w:sz w:val="20"/>
        </w:rPr>
        <w:t>31</w:t>
      </w:r>
      <w:r w:rsidR="004D466A" w:rsidRPr="00840064">
        <w:rPr>
          <w:b/>
          <w:bCs/>
          <w:sz w:val="20"/>
        </w:rPr>
        <w:fldChar w:fldCharType="end"/>
      </w:r>
      <w:r w:rsidRPr="00840064">
        <w:rPr>
          <w:b/>
          <w:sz w:val="20"/>
        </w:rPr>
        <w:t>: Using PRDCH as the transmission channel for both MIB</w:t>
      </w:r>
      <w:r w:rsidR="0092596B" w:rsidRPr="00840064">
        <w:rPr>
          <w:b/>
          <w:sz w:val="20"/>
        </w:rPr>
        <w:t>-like</w:t>
      </w:r>
      <w:r w:rsidRPr="00840064">
        <w:rPr>
          <w:b/>
          <w:sz w:val="20"/>
        </w:rPr>
        <w:t xml:space="preserve"> and </w:t>
      </w:r>
      <w:r w:rsidR="0092596B" w:rsidRPr="00840064">
        <w:rPr>
          <w:b/>
          <w:bCs/>
          <w:sz w:val="20"/>
        </w:rPr>
        <w:t>SIB1-like broadcast information</w:t>
      </w:r>
      <w:r w:rsidRPr="00840064">
        <w:rPr>
          <w:b/>
          <w:sz w:val="20"/>
        </w:rPr>
        <w:t xml:space="preserve">. Do not </w:t>
      </w:r>
      <w:r w:rsidR="00284FB8" w:rsidRPr="00840064">
        <w:rPr>
          <w:b/>
          <w:sz w:val="20"/>
        </w:rPr>
        <w:t>introduce</w:t>
      </w:r>
      <w:r w:rsidRPr="00840064">
        <w:rPr>
          <w:b/>
          <w:sz w:val="20"/>
        </w:rPr>
        <w:t xml:space="preserve"> a new channel to carry</w:t>
      </w:r>
      <w:r w:rsidR="0092596B" w:rsidRPr="00840064">
        <w:rPr>
          <w:b/>
          <w:sz w:val="20"/>
        </w:rPr>
        <w:t xml:space="preserve"> MIB-like</w:t>
      </w:r>
      <w:r w:rsidR="00284FB8" w:rsidRPr="00840064">
        <w:rPr>
          <w:b/>
          <w:sz w:val="20"/>
        </w:rPr>
        <w:t xml:space="preserve"> broadcast information</w:t>
      </w:r>
      <w:r w:rsidRPr="00840064">
        <w:rPr>
          <w:b/>
          <w:sz w:val="20"/>
        </w:rPr>
        <w:t>.</w:t>
      </w:r>
    </w:p>
    <w:bookmarkEnd w:id="158"/>
    <w:p w14:paraId="4E77C6EF" w14:textId="77777777" w:rsidR="00284FB8" w:rsidRPr="00840064" w:rsidRDefault="00F834EB" w:rsidP="00F5066B">
      <w:pPr>
        <w:widowControl w:val="0"/>
        <w:adjustRightInd w:val="0"/>
        <w:snapToGrid w:val="0"/>
        <w:spacing w:beforeLines="25" w:before="78" w:afterLines="25" w:after="78" w:line="264" w:lineRule="auto"/>
        <w:jc w:val="both"/>
        <w:rPr>
          <w:bCs/>
          <w:sz w:val="20"/>
        </w:rPr>
      </w:pPr>
      <w:r w:rsidRPr="00840064">
        <w:rPr>
          <w:bCs/>
          <w:sz w:val="20"/>
        </w:rPr>
        <w:t xml:space="preserve">Additionally, whether L1 R2D control information is needed or not for these two types of broadcast information needs to be studied. </w:t>
      </w:r>
    </w:p>
    <w:p w14:paraId="651234F8" w14:textId="19171B2C" w:rsidR="00284FB8" w:rsidRPr="00840064" w:rsidRDefault="00F834EB" w:rsidP="00284FB8">
      <w:pPr>
        <w:pStyle w:val="a7"/>
        <w:widowControl w:val="0"/>
        <w:numPr>
          <w:ilvl w:val="0"/>
          <w:numId w:val="4"/>
        </w:numPr>
        <w:adjustRightInd w:val="0"/>
        <w:snapToGrid w:val="0"/>
        <w:spacing w:beforeLines="25" w:before="78" w:afterLines="25" w:after="78" w:line="264" w:lineRule="auto"/>
        <w:ind w:firstLineChars="0"/>
        <w:jc w:val="both"/>
        <w:rPr>
          <w:bCs/>
          <w:sz w:val="20"/>
        </w:rPr>
      </w:pPr>
      <w:r w:rsidRPr="00840064">
        <w:rPr>
          <w:bCs/>
          <w:sz w:val="20"/>
        </w:rPr>
        <w:t xml:space="preserve">For </w:t>
      </w:r>
      <w:r w:rsidR="0092596B" w:rsidRPr="00840064">
        <w:rPr>
          <w:sz w:val="20"/>
        </w:rPr>
        <w:t>MIB-like</w:t>
      </w:r>
      <w:r w:rsidR="000E6CA0" w:rsidRPr="00840064">
        <w:rPr>
          <w:bCs/>
          <w:sz w:val="20"/>
        </w:rPr>
        <w:t xml:space="preserve"> </w:t>
      </w:r>
      <w:r w:rsidR="00284FB8" w:rsidRPr="00840064">
        <w:rPr>
          <w:bCs/>
          <w:sz w:val="20"/>
        </w:rPr>
        <w:t>broadcast information, since the parameters, e.g., M value, repetition, FEC and TBS, should be predefined, as discussed before, L1 R2D control is not needed.</w:t>
      </w:r>
    </w:p>
    <w:p w14:paraId="7337F3A3" w14:textId="5E56453F" w:rsidR="00F834EB" w:rsidRPr="00840064" w:rsidRDefault="000E6CA0" w:rsidP="00284FB8">
      <w:pPr>
        <w:pStyle w:val="a7"/>
        <w:widowControl w:val="0"/>
        <w:numPr>
          <w:ilvl w:val="0"/>
          <w:numId w:val="4"/>
        </w:numPr>
        <w:adjustRightInd w:val="0"/>
        <w:snapToGrid w:val="0"/>
        <w:spacing w:beforeLines="25" w:before="78" w:afterLines="25" w:after="78" w:line="264" w:lineRule="auto"/>
        <w:ind w:firstLineChars="0"/>
        <w:jc w:val="both"/>
        <w:rPr>
          <w:bCs/>
          <w:sz w:val="20"/>
        </w:rPr>
      </w:pPr>
      <w:r w:rsidRPr="00840064">
        <w:rPr>
          <w:bCs/>
          <w:sz w:val="20"/>
        </w:rPr>
        <w:t>While</w:t>
      </w:r>
      <w:r w:rsidR="00284FB8" w:rsidRPr="00840064">
        <w:rPr>
          <w:bCs/>
          <w:sz w:val="20"/>
        </w:rPr>
        <w:t xml:space="preserve"> for</w:t>
      </w:r>
      <w:r w:rsidRPr="00840064">
        <w:rPr>
          <w:bCs/>
          <w:sz w:val="20"/>
        </w:rPr>
        <w:t xml:space="preserve"> </w:t>
      </w:r>
      <w:r w:rsidR="0092596B" w:rsidRPr="00840064">
        <w:rPr>
          <w:sz w:val="20"/>
        </w:rPr>
        <w:t>SIB1-like</w:t>
      </w:r>
      <w:r w:rsidR="00284FB8" w:rsidRPr="00840064">
        <w:rPr>
          <w:sz w:val="20"/>
        </w:rPr>
        <w:t xml:space="preserve"> broadcast information</w:t>
      </w:r>
      <w:r w:rsidRPr="00840064">
        <w:rPr>
          <w:bCs/>
          <w:sz w:val="20"/>
        </w:rPr>
        <w:t xml:space="preserve">, as discussed in our contribution [13], the </w:t>
      </w:r>
      <w:r w:rsidR="00D45D7F" w:rsidRPr="00840064">
        <w:rPr>
          <w:bCs/>
          <w:sz w:val="20"/>
        </w:rPr>
        <w:t xml:space="preserve">payload size of </w:t>
      </w:r>
      <w:r w:rsidR="0092596B" w:rsidRPr="00840064">
        <w:rPr>
          <w:sz w:val="20"/>
        </w:rPr>
        <w:t>SIB1-like</w:t>
      </w:r>
      <w:r w:rsidR="00D45D7F" w:rsidRPr="00840064">
        <w:rPr>
          <w:bCs/>
          <w:sz w:val="20"/>
        </w:rPr>
        <w:t xml:space="preserve"> can be </w:t>
      </w:r>
      <w:r w:rsidR="00F14778" w:rsidRPr="00840064">
        <w:rPr>
          <w:bCs/>
          <w:sz w:val="20"/>
        </w:rPr>
        <w:t>variable as that in NR</w:t>
      </w:r>
      <w:r w:rsidR="00D45D7F" w:rsidRPr="00840064">
        <w:rPr>
          <w:bCs/>
          <w:sz w:val="20"/>
        </w:rPr>
        <w:t xml:space="preserve">. A L1 R2D control information for the flexible transmission of the payload of </w:t>
      </w:r>
      <w:r w:rsidR="0092596B" w:rsidRPr="00840064">
        <w:rPr>
          <w:sz w:val="20"/>
        </w:rPr>
        <w:t>SIB1-like</w:t>
      </w:r>
      <w:r w:rsidR="00D45D7F" w:rsidRPr="00840064">
        <w:rPr>
          <w:bCs/>
          <w:sz w:val="20"/>
        </w:rPr>
        <w:t xml:space="preserve"> is necessary.</w:t>
      </w:r>
      <w:r w:rsidR="00F14778" w:rsidRPr="00840064">
        <w:rPr>
          <w:bCs/>
          <w:sz w:val="20"/>
        </w:rPr>
        <w:t xml:space="preserve"> Besides, the M value, FEC and repetition related parameters can also be indicated to cater different coverage range in real deployment.</w:t>
      </w:r>
      <w:r w:rsidR="00776D22" w:rsidRPr="00840064">
        <w:rPr>
          <w:bCs/>
          <w:sz w:val="20"/>
        </w:rPr>
        <w:t xml:space="preserve"> </w:t>
      </w:r>
    </w:p>
    <w:p w14:paraId="5A0295BF" w14:textId="3B6F5837" w:rsidR="00D45D7F" w:rsidRPr="00840064" w:rsidRDefault="00D45D7F" w:rsidP="00F834EB">
      <w:pPr>
        <w:widowControl w:val="0"/>
        <w:jc w:val="both"/>
        <w:rPr>
          <w:b/>
          <w:sz w:val="20"/>
        </w:rPr>
      </w:pPr>
      <w:bookmarkStart w:id="159" w:name="PP32"/>
      <w:r w:rsidRPr="00840064">
        <w:rPr>
          <w:b/>
          <w:sz w:val="20"/>
        </w:rPr>
        <w:t xml:space="preserve">Proposal </w:t>
      </w:r>
      <w:r w:rsidR="004D466A" w:rsidRPr="00840064">
        <w:rPr>
          <w:b/>
          <w:bCs/>
          <w:sz w:val="20"/>
        </w:rPr>
        <w:fldChar w:fldCharType="begin"/>
      </w:r>
      <w:r w:rsidR="004D466A" w:rsidRPr="00840064">
        <w:rPr>
          <w:b/>
          <w:bCs/>
          <w:sz w:val="20"/>
        </w:rPr>
        <w:instrText xml:space="preserve"> SEQ Proposal \* ARABIC </w:instrText>
      </w:r>
      <w:r w:rsidR="004D466A" w:rsidRPr="00840064">
        <w:rPr>
          <w:b/>
          <w:bCs/>
          <w:sz w:val="20"/>
        </w:rPr>
        <w:fldChar w:fldCharType="separate"/>
      </w:r>
      <w:r w:rsidR="00BE5742">
        <w:rPr>
          <w:b/>
          <w:bCs/>
          <w:noProof/>
          <w:sz w:val="20"/>
        </w:rPr>
        <w:t>32</w:t>
      </w:r>
      <w:r w:rsidR="004D466A" w:rsidRPr="00840064">
        <w:rPr>
          <w:b/>
          <w:bCs/>
          <w:sz w:val="20"/>
        </w:rPr>
        <w:fldChar w:fldCharType="end"/>
      </w:r>
      <w:r w:rsidRPr="00840064">
        <w:rPr>
          <w:b/>
          <w:sz w:val="20"/>
        </w:rPr>
        <w:t>:</w:t>
      </w:r>
      <w:r w:rsidR="0060560E" w:rsidRPr="00840064">
        <w:rPr>
          <w:b/>
          <w:sz w:val="20"/>
        </w:rPr>
        <w:t xml:space="preserve"> On whether L1 R2D control information is needed for broadcast information,</w:t>
      </w:r>
    </w:p>
    <w:p w14:paraId="14EB24A5" w14:textId="62B7217A" w:rsidR="00F834EB" w:rsidRPr="00840064" w:rsidRDefault="00F834EB" w:rsidP="00776D22">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L1 R2D control information is not needed for MIB-like broadcast information for case B2, if support, and parameters (e.g., M value, payload size, repetition, FEC related parameters, if applicable) are fixed and predefined.</w:t>
      </w:r>
    </w:p>
    <w:p w14:paraId="1BE977E7" w14:textId="68B6B803" w:rsidR="00F834EB" w:rsidRPr="00840064" w:rsidRDefault="00F834EB" w:rsidP="00776D22">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L1 R2D control information is needed for SIB1-like broadcast information for case B2, if support.</w:t>
      </w:r>
    </w:p>
    <w:bookmarkEnd w:id="159"/>
    <w:p w14:paraId="399E1388" w14:textId="3A2D3BB3" w:rsidR="00A823EB" w:rsidRPr="001C3087" w:rsidRDefault="00A823EB"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1C3087">
        <w:rPr>
          <w:rFonts w:ascii="Arial" w:eastAsia="宋体" w:hAnsi="Arial"/>
          <w:sz w:val="36"/>
          <w:lang w:val="en-GB"/>
        </w:rPr>
        <w:t xml:space="preserve">R2D </w:t>
      </w:r>
      <w:r w:rsidR="006329F8">
        <w:rPr>
          <w:rFonts w:ascii="Arial" w:eastAsia="宋体" w:hAnsi="Arial" w:hint="eastAsia"/>
          <w:sz w:val="36"/>
          <w:lang w:val="en-GB"/>
        </w:rPr>
        <w:t>FDM</w:t>
      </w:r>
      <w:r w:rsidR="006329F8">
        <w:rPr>
          <w:rFonts w:ascii="Arial" w:eastAsia="宋体" w:hAnsi="Arial"/>
          <w:sz w:val="36"/>
          <w:lang w:val="en-GB"/>
        </w:rPr>
        <w:t xml:space="preserve"> </w:t>
      </w:r>
      <w:r w:rsidRPr="001C3087">
        <w:rPr>
          <w:rFonts w:ascii="Arial" w:eastAsia="宋体" w:hAnsi="Arial"/>
          <w:sz w:val="36"/>
          <w:lang w:val="en-GB"/>
        </w:rPr>
        <w:t>multiplexing</w:t>
      </w:r>
    </w:p>
    <w:p w14:paraId="20D93FFB" w14:textId="69FF80CA" w:rsidR="009F32C2" w:rsidRPr="007703F5" w:rsidRDefault="009F32C2" w:rsidP="005C57A9">
      <w:pPr>
        <w:widowControl w:val="0"/>
        <w:adjustRightInd w:val="0"/>
        <w:snapToGrid w:val="0"/>
        <w:spacing w:beforeLines="50" w:before="156" w:afterLines="50" w:after="156" w:line="276" w:lineRule="auto"/>
        <w:jc w:val="both"/>
        <w:rPr>
          <w:sz w:val="20"/>
          <w:lang w:val="en-GB"/>
        </w:rPr>
      </w:pPr>
      <w:r>
        <w:rPr>
          <w:sz w:val="20"/>
        </w:rPr>
        <w:t>In previous meeting, necessity analysis is provided for R2D FDM</w:t>
      </w:r>
      <w:r w:rsidR="007703F5">
        <w:rPr>
          <w:sz w:val="20"/>
        </w:rPr>
        <w:t xml:space="preserve"> in our </w:t>
      </w:r>
      <w:proofErr w:type="spellStart"/>
      <w:r w:rsidR="007703F5">
        <w:rPr>
          <w:sz w:val="20"/>
        </w:rPr>
        <w:t>TDoc</w:t>
      </w:r>
      <w:proofErr w:type="spellEnd"/>
      <w:r w:rsidR="006F692C">
        <w:rPr>
          <w:sz w:val="20"/>
        </w:rPr>
        <w:t xml:space="preserve"> </w:t>
      </w:r>
      <w:r w:rsidR="006F692C">
        <w:rPr>
          <w:sz w:val="20"/>
        </w:rPr>
        <w:fldChar w:fldCharType="begin"/>
      </w:r>
      <w:r w:rsidR="006F692C">
        <w:rPr>
          <w:sz w:val="20"/>
        </w:rPr>
        <w:instrText xml:space="preserve"> REF _Ref213361113 \r \h </w:instrText>
      </w:r>
      <w:r w:rsidR="006F692C">
        <w:rPr>
          <w:sz w:val="20"/>
        </w:rPr>
      </w:r>
      <w:r w:rsidR="006F692C">
        <w:rPr>
          <w:sz w:val="20"/>
        </w:rPr>
        <w:fldChar w:fldCharType="separate"/>
      </w:r>
      <w:r w:rsidR="00BE5742">
        <w:rPr>
          <w:sz w:val="20"/>
        </w:rPr>
        <w:t>[13]</w:t>
      </w:r>
      <w:r w:rsidR="006F692C">
        <w:rPr>
          <w:sz w:val="20"/>
        </w:rPr>
        <w:fldChar w:fldCharType="end"/>
      </w:r>
      <w:r>
        <w:rPr>
          <w:sz w:val="20"/>
        </w:rPr>
        <w:t xml:space="preserve">. </w:t>
      </w:r>
      <w:r w:rsidR="007703F5">
        <w:rPr>
          <w:sz w:val="20"/>
        </w:rPr>
        <w:t>In this section, we further provide our views on feasibility of R2D FDM.</w:t>
      </w:r>
    </w:p>
    <w:p w14:paraId="658D479F" w14:textId="20A63E36" w:rsidR="009F32C2" w:rsidRPr="00AB4289" w:rsidRDefault="007703F5" w:rsidP="00AB4289">
      <w:pPr>
        <w:widowControl w:val="0"/>
        <w:adjustRightInd w:val="0"/>
        <w:snapToGrid w:val="0"/>
        <w:spacing w:beforeLines="50" w:before="156" w:afterLines="50" w:after="156" w:line="276" w:lineRule="auto"/>
        <w:jc w:val="both"/>
        <w:rPr>
          <w:rFonts w:eastAsia="等线"/>
          <w:b/>
          <w:kern w:val="0"/>
          <w:sz w:val="20"/>
        </w:rPr>
      </w:pPr>
      <w:r>
        <w:rPr>
          <w:rFonts w:hint="eastAsia"/>
          <w:sz w:val="20"/>
        </w:rPr>
        <w:t>A</w:t>
      </w:r>
      <w:r>
        <w:rPr>
          <w:sz w:val="20"/>
        </w:rPr>
        <w:t>s stated by companies that, “</w:t>
      </w:r>
      <w:r w:rsidRPr="007703F5">
        <w:rPr>
          <w:sz w:val="20"/>
        </w:rPr>
        <w:t>the total number of PRBs required to multiplex devices using FDM needs to be defined</w:t>
      </w:r>
      <w:r>
        <w:rPr>
          <w:sz w:val="20"/>
        </w:rPr>
        <w:t>”. For device 2b</w:t>
      </w:r>
      <w:bookmarkStart w:id="160" w:name="_Hlk209796286"/>
      <w:r w:rsidR="005C57A9" w:rsidRPr="008A3EA4">
        <w:rPr>
          <w:sz w:val="20"/>
        </w:rPr>
        <w:t>,</w:t>
      </w:r>
      <w:r w:rsidR="00AB4289">
        <w:rPr>
          <w:sz w:val="20"/>
        </w:rPr>
        <w:t xml:space="preserve"> the required total number of PRBs </w:t>
      </w:r>
      <w:r w:rsidR="004E06CA">
        <w:t>impose tighter restrictions on R2D FDM.</w:t>
      </w:r>
      <w:r w:rsidR="005C57A9" w:rsidRPr="008A3EA4">
        <w:rPr>
          <w:sz w:val="20"/>
        </w:rPr>
        <w:t xml:space="preserve"> </w:t>
      </w:r>
      <w:r w:rsidR="004E06CA">
        <w:rPr>
          <w:sz w:val="20"/>
        </w:rPr>
        <w:t>W</w:t>
      </w:r>
      <w:r w:rsidR="005C57A9" w:rsidRPr="008A3EA4">
        <w:rPr>
          <w:sz w:val="20"/>
        </w:rPr>
        <w:t xml:space="preserve">ith residual CFO of 100 ppm, 90 kHz guard band (for 900MHz) is required for each </w:t>
      </w:r>
      <w:proofErr w:type="spellStart"/>
      <w:r w:rsidR="005C57A9" w:rsidRPr="008A3EA4">
        <w:rPr>
          <w:sz w:val="20"/>
        </w:rPr>
        <w:t>FDMed</w:t>
      </w:r>
      <w:proofErr w:type="spellEnd"/>
      <w:r w:rsidR="005C57A9" w:rsidRPr="008A3EA4">
        <w:rPr>
          <w:sz w:val="20"/>
        </w:rPr>
        <w:t xml:space="preserve"> R2D resource. If one </w:t>
      </w:r>
      <w:proofErr w:type="spellStart"/>
      <w:r w:rsidR="005C57A9" w:rsidRPr="008A3EA4">
        <w:rPr>
          <w:sz w:val="20"/>
        </w:rPr>
        <w:t>FDMed</w:t>
      </w:r>
      <w:proofErr w:type="spellEnd"/>
      <w:r w:rsidR="005C57A9" w:rsidRPr="008A3EA4">
        <w:rPr>
          <w:sz w:val="20"/>
        </w:rPr>
        <w:t xml:space="preserve"> R2D frequency resource occupies 180 kHz (i.e., one RB), to support R2D FDMA at least 4 RBs is needed, resulting in a spectrum utilization rate of only 50% in frequency domain.</w:t>
      </w:r>
      <w:bookmarkStart w:id="161" w:name="_Ref210139324"/>
      <w:bookmarkEnd w:id="160"/>
    </w:p>
    <w:p w14:paraId="20B6AD20" w14:textId="6051EAC1" w:rsidR="005C57A9" w:rsidRPr="005C57A9" w:rsidRDefault="005C57A9" w:rsidP="00BD59AB">
      <w:pPr>
        <w:overflowPunct w:val="0"/>
        <w:autoSpaceDE w:val="0"/>
        <w:autoSpaceDN w:val="0"/>
        <w:adjustRightInd w:val="0"/>
        <w:snapToGrid w:val="0"/>
        <w:spacing w:after="120"/>
        <w:jc w:val="both"/>
        <w:textAlignment w:val="baseline"/>
        <w:rPr>
          <w:rFonts w:eastAsia="等线"/>
          <w:b/>
          <w:kern w:val="0"/>
          <w:sz w:val="20"/>
        </w:rPr>
      </w:pPr>
      <w:bookmarkStart w:id="162" w:name="OB60"/>
      <w:r w:rsidRPr="008A3EA4">
        <w:rPr>
          <w:b/>
          <w:sz w:val="20"/>
        </w:rPr>
        <w:t xml:space="preserve">Observation </w:t>
      </w:r>
      <w:r w:rsidRPr="008A3EA4">
        <w:rPr>
          <w:b/>
          <w:sz w:val="20"/>
        </w:rPr>
        <w:fldChar w:fldCharType="begin"/>
      </w:r>
      <w:r w:rsidRPr="008A3EA4">
        <w:rPr>
          <w:b/>
          <w:sz w:val="20"/>
        </w:rPr>
        <w:instrText xml:space="preserve"> SEQ Observation \* ARABIC </w:instrText>
      </w:r>
      <w:r w:rsidRPr="008A3EA4">
        <w:rPr>
          <w:b/>
          <w:sz w:val="20"/>
        </w:rPr>
        <w:fldChar w:fldCharType="separate"/>
      </w:r>
      <w:r w:rsidR="00BE5742">
        <w:rPr>
          <w:b/>
          <w:noProof/>
          <w:sz w:val="20"/>
        </w:rPr>
        <w:t>60</w:t>
      </w:r>
      <w:r w:rsidRPr="008A3EA4">
        <w:rPr>
          <w:b/>
          <w:sz w:val="20"/>
        </w:rPr>
        <w:fldChar w:fldCharType="end"/>
      </w:r>
      <w:r w:rsidRPr="008A3EA4">
        <w:rPr>
          <w:rFonts w:eastAsia="等线"/>
          <w:b/>
          <w:sz w:val="20"/>
        </w:rPr>
        <w:t>:</w:t>
      </w:r>
      <w:r>
        <w:rPr>
          <w:rFonts w:eastAsia="等线"/>
          <w:b/>
          <w:kern w:val="0"/>
          <w:sz w:val="20"/>
        </w:rPr>
        <w:t xml:space="preserve"> When </w:t>
      </w:r>
      <w:r w:rsidRPr="008A3EA4">
        <w:rPr>
          <w:rFonts w:eastAsia="等线"/>
          <w:b/>
          <w:kern w:val="0"/>
          <w:sz w:val="20"/>
        </w:rPr>
        <w:t xml:space="preserve">AIoT R2D bandwidth </w:t>
      </w:r>
      <w:r>
        <w:rPr>
          <w:rFonts w:eastAsia="等线"/>
          <w:b/>
          <w:kern w:val="0"/>
          <w:sz w:val="20"/>
        </w:rPr>
        <w:t>is less than</w:t>
      </w:r>
      <w:r w:rsidRPr="008A3EA4">
        <w:rPr>
          <w:rFonts w:eastAsia="等线"/>
          <w:b/>
          <w:kern w:val="0"/>
          <w:sz w:val="20"/>
        </w:rPr>
        <w:t xml:space="preserve"> 4 RBs, </w:t>
      </w:r>
      <w:r>
        <w:rPr>
          <w:rFonts w:eastAsia="等线"/>
          <w:b/>
          <w:kern w:val="0"/>
          <w:sz w:val="20"/>
        </w:rPr>
        <w:t>it is not feasible to support R2D FDM</w:t>
      </w:r>
      <w:r w:rsidRPr="00AF13BA">
        <w:rPr>
          <w:rFonts w:eastAsia="等线"/>
          <w:b/>
          <w:kern w:val="0"/>
          <w:sz w:val="20"/>
        </w:rPr>
        <w:t xml:space="preserve"> </w:t>
      </w:r>
      <w:r>
        <w:rPr>
          <w:rFonts w:eastAsia="等线"/>
          <w:b/>
          <w:kern w:val="0"/>
          <w:sz w:val="20"/>
        </w:rPr>
        <w:t>f</w:t>
      </w:r>
      <w:r w:rsidRPr="008A3EA4">
        <w:rPr>
          <w:rFonts w:eastAsia="等线"/>
          <w:b/>
          <w:kern w:val="0"/>
          <w:sz w:val="20"/>
        </w:rPr>
        <w:t>or device 2b with large residual CFO</w:t>
      </w:r>
      <w:r w:rsidR="00FE7C2F">
        <w:rPr>
          <w:rFonts w:eastAsia="等线"/>
          <w:b/>
          <w:kern w:val="0"/>
          <w:sz w:val="20"/>
        </w:rPr>
        <w:t>, i.e.,</w:t>
      </w:r>
      <w:r w:rsidRPr="008A3EA4">
        <w:rPr>
          <w:rFonts w:eastAsia="等线"/>
          <w:b/>
          <w:kern w:val="0"/>
          <w:sz w:val="20"/>
        </w:rPr>
        <w:t xml:space="preserve"> 100ppm.</w:t>
      </w:r>
      <w:bookmarkEnd w:id="161"/>
    </w:p>
    <w:bookmarkEnd w:id="162"/>
    <w:p w14:paraId="4D724613" w14:textId="77777777" w:rsidR="009A7B5D" w:rsidRPr="00A24184"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Conclusion</w:t>
      </w:r>
    </w:p>
    <w:p w14:paraId="29A77698" w14:textId="3307C65F" w:rsidR="009A7B5D" w:rsidRPr="00A24184" w:rsidRDefault="00CA463D" w:rsidP="00B70B5C">
      <w:pPr>
        <w:adjustRightInd w:val="0"/>
        <w:snapToGrid w:val="0"/>
        <w:spacing w:line="276" w:lineRule="auto"/>
        <w:jc w:val="both"/>
        <w:rPr>
          <w:rFonts w:eastAsia="宋体"/>
        </w:rPr>
      </w:pPr>
      <w:r>
        <w:rPr>
          <w:rFonts w:eastAsia="宋体"/>
        </w:rPr>
        <w:t xml:space="preserve">In this contribution, we provide our views on </w:t>
      </w:r>
      <w:r w:rsidR="00834C72">
        <w:rPr>
          <w:rFonts w:eastAsia="宋体" w:hint="eastAsia"/>
        </w:rPr>
        <w:t>R2D</w:t>
      </w:r>
      <w:r w:rsidR="00834C72">
        <w:rPr>
          <w:rFonts w:eastAsia="宋体"/>
        </w:rPr>
        <w:t xml:space="preserve"> </w:t>
      </w:r>
      <w:r w:rsidR="00BD7E1D">
        <w:rPr>
          <w:rFonts w:eastAsia="宋体" w:hint="eastAsia"/>
        </w:rPr>
        <w:t>a</w:t>
      </w:r>
      <w:r w:rsidR="00834C72">
        <w:rPr>
          <w:rFonts w:eastAsia="宋体" w:hint="eastAsia"/>
        </w:rPr>
        <w:t>spects</w:t>
      </w:r>
      <w:r w:rsidR="000E3D5A" w:rsidRPr="000E3D5A">
        <w:rPr>
          <w:rFonts w:eastAsia="宋体"/>
        </w:rPr>
        <w:t xml:space="preserve"> for Device 2b/C in R20 AIoT</w:t>
      </w:r>
      <w:r>
        <w:rPr>
          <w:rFonts w:eastAsia="宋体"/>
        </w:rPr>
        <w:t>, and the observations and proposals are provided as follows.</w:t>
      </w:r>
    </w:p>
    <w:p w14:paraId="5D885610" w14:textId="77777777" w:rsidR="00BE5742" w:rsidRPr="0057130D" w:rsidRDefault="00A2299B" w:rsidP="0055308B">
      <w:pPr>
        <w:adjustRightInd w:val="0"/>
        <w:snapToGrid w:val="0"/>
        <w:spacing w:beforeLines="25" w:before="78" w:line="276" w:lineRule="auto"/>
        <w:jc w:val="both"/>
        <w:rPr>
          <w:rFonts w:eastAsia="等线"/>
          <w:b/>
          <w:bCs/>
          <w:sz w:val="20"/>
        </w:rPr>
      </w:pPr>
      <w:r>
        <w:fldChar w:fldCharType="begin"/>
      </w:r>
      <w:r>
        <w:instrText xml:space="preserve"> REF OB01 \h </w:instrText>
      </w:r>
      <w:r>
        <w:fldChar w:fldCharType="separate"/>
      </w:r>
      <w:r w:rsidR="00BE5742" w:rsidRPr="0057130D">
        <w:rPr>
          <w:b/>
          <w:sz w:val="20"/>
        </w:rPr>
        <w:t xml:space="preserve">Observation </w:t>
      </w:r>
      <w:r w:rsidR="00BE5742">
        <w:rPr>
          <w:b/>
          <w:noProof/>
          <w:sz w:val="20"/>
        </w:rPr>
        <w:t>1</w:t>
      </w:r>
      <w:r w:rsidR="00BE5742" w:rsidRPr="0057130D">
        <w:rPr>
          <w:rFonts w:eastAsia="等线"/>
          <w:b/>
          <w:sz w:val="20"/>
        </w:rPr>
        <w:t xml:space="preserve">: </w:t>
      </w:r>
      <w:r w:rsidR="00BE5742" w:rsidRPr="0057130D">
        <w:rPr>
          <w:rFonts w:eastAsia="等线"/>
          <w:b/>
          <w:bCs/>
          <w:sz w:val="20"/>
        </w:rPr>
        <w:t xml:space="preserve">M=24 and M=32 may not </w:t>
      </w:r>
      <w:r w:rsidR="00BE5742">
        <w:rPr>
          <w:rFonts w:eastAsia="等线" w:hint="eastAsia"/>
          <w:b/>
          <w:bCs/>
          <w:sz w:val="20"/>
        </w:rPr>
        <w:t>be</w:t>
      </w:r>
      <w:r w:rsidR="00BE5742">
        <w:rPr>
          <w:rFonts w:eastAsia="等线"/>
          <w:b/>
          <w:bCs/>
          <w:sz w:val="20"/>
        </w:rPr>
        <w:t xml:space="preserve"> </w:t>
      </w:r>
      <w:r w:rsidR="00BE5742" w:rsidRPr="0057130D">
        <w:rPr>
          <w:rFonts w:eastAsia="等线"/>
          <w:b/>
          <w:bCs/>
          <w:sz w:val="20"/>
        </w:rPr>
        <w:t xml:space="preserve">distinguishable at AIoT device. </w:t>
      </w:r>
    </w:p>
    <w:p w14:paraId="525A9A6C" w14:textId="77777777" w:rsidR="00BE5742" w:rsidRPr="0057130D" w:rsidRDefault="00BE5742" w:rsidP="0055308B">
      <w:pPr>
        <w:pStyle w:val="a7"/>
        <w:numPr>
          <w:ilvl w:val="0"/>
          <w:numId w:val="40"/>
        </w:numPr>
        <w:adjustRightInd w:val="0"/>
        <w:snapToGrid w:val="0"/>
        <w:spacing w:beforeLines="25" w:before="78" w:afterLines="25" w:after="78" w:line="264" w:lineRule="auto"/>
        <w:ind w:left="357" w:firstLineChars="0" w:hanging="357"/>
        <w:jc w:val="both"/>
        <w:rPr>
          <w:b/>
          <w:bCs/>
          <w:sz w:val="20"/>
        </w:rPr>
      </w:pPr>
      <w:r w:rsidRPr="0057130D">
        <w:rPr>
          <w:rFonts w:eastAsia="等线"/>
          <w:b/>
          <w:bCs/>
          <w:sz w:val="20"/>
        </w:rPr>
        <w:t xml:space="preserve">According to </w:t>
      </w:r>
      <w:r>
        <w:rPr>
          <w:rFonts w:eastAsia="等线"/>
          <w:b/>
          <w:bCs/>
          <w:sz w:val="20"/>
        </w:rPr>
        <w:t xml:space="preserve">RAN4 </w:t>
      </w:r>
      <w:r>
        <w:rPr>
          <w:rFonts w:eastAsia="等线" w:hint="eastAsia"/>
          <w:b/>
          <w:bCs/>
          <w:sz w:val="20"/>
        </w:rPr>
        <w:t>requirements</w:t>
      </w:r>
      <w:r w:rsidRPr="0057130D">
        <w:rPr>
          <w:rFonts w:eastAsia="等线"/>
          <w:b/>
          <w:bCs/>
          <w:sz w:val="20"/>
        </w:rPr>
        <w:t>, when the nominal chip length is Tc, the allowed chip length can be 0.7*Tc to 1.3*Tc, which makes AIoT device difficult to differentiate M=32 from M=24, since the nominal chip length of M=24 is only 1.33 times of chip length of M=32.</w:t>
      </w:r>
    </w:p>
    <w:p w14:paraId="38C73EF2" w14:textId="77777777" w:rsidR="00BE5742" w:rsidRPr="0057130D" w:rsidRDefault="00A2299B" w:rsidP="00FB6148">
      <w:pPr>
        <w:adjustRightInd w:val="0"/>
        <w:snapToGrid w:val="0"/>
        <w:spacing w:beforeLines="25" w:before="78" w:afterLines="25" w:after="78" w:line="264" w:lineRule="auto"/>
        <w:jc w:val="both"/>
        <w:rPr>
          <w:b/>
          <w:bCs/>
          <w:sz w:val="20"/>
        </w:rPr>
      </w:pPr>
      <w:r>
        <w:fldChar w:fldCharType="end"/>
      </w:r>
      <w:r>
        <w:fldChar w:fldCharType="begin"/>
      </w:r>
      <w:r>
        <w:instrText xml:space="preserve"> REF PP01 \h </w:instrText>
      </w:r>
      <w:r>
        <w:fldChar w:fldCharType="separate"/>
      </w:r>
      <w:r w:rsidR="00BE5742" w:rsidRPr="0057130D">
        <w:rPr>
          <w:b/>
          <w:bCs/>
          <w:sz w:val="20"/>
        </w:rPr>
        <w:t xml:space="preserve">Proposal </w:t>
      </w:r>
      <w:r w:rsidR="00BE5742">
        <w:rPr>
          <w:b/>
          <w:bCs/>
          <w:noProof/>
          <w:sz w:val="20"/>
        </w:rPr>
        <w:t>1</w:t>
      </w:r>
      <w:r w:rsidR="00BE5742" w:rsidRPr="0057130D">
        <w:rPr>
          <w:b/>
          <w:bCs/>
          <w:sz w:val="20"/>
        </w:rPr>
        <w:t>: If both M=1 and M=24 are supported together with M value of {2, 6, 12}, the value set can be configured by broadcast information</w:t>
      </w:r>
    </w:p>
    <w:p w14:paraId="4EC6A7B9" w14:textId="77777777" w:rsidR="00BE5742" w:rsidRPr="0057130D" w:rsidRDefault="00BE5742" w:rsidP="002206CF">
      <w:pPr>
        <w:pStyle w:val="a7"/>
        <w:numPr>
          <w:ilvl w:val="0"/>
          <w:numId w:val="27"/>
        </w:numPr>
        <w:adjustRightInd w:val="0"/>
        <w:snapToGrid w:val="0"/>
        <w:spacing w:beforeLines="25" w:before="78" w:afterLines="25" w:after="78" w:line="264" w:lineRule="auto"/>
        <w:ind w:firstLineChars="0"/>
        <w:jc w:val="both"/>
        <w:rPr>
          <w:b/>
          <w:bCs/>
          <w:sz w:val="20"/>
        </w:rPr>
      </w:pPr>
      <w:r w:rsidRPr="0057130D">
        <w:rPr>
          <w:rFonts w:eastAsia="等线"/>
          <w:b/>
          <w:bCs/>
          <w:sz w:val="20"/>
        </w:rPr>
        <w:t>For outdoor scenarios with large coverage requirements, M value set of {1, 2, 6, 12} can be configured;</w:t>
      </w:r>
    </w:p>
    <w:p w14:paraId="361D4DEF" w14:textId="77777777" w:rsidR="00BE5742" w:rsidRPr="0057130D" w:rsidRDefault="00BE5742" w:rsidP="002206CF">
      <w:pPr>
        <w:pStyle w:val="a7"/>
        <w:numPr>
          <w:ilvl w:val="0"/>
          <w:numId w:val="27"/>
        </w:numPr>
        <w:adjustRightInd w:val="0"/>
        <w:snapToGrid w:val="0"/>
        <w:spacing w:beforeLines="25" w:before="78" w:afterLines="25" w:after="78" w:line="264" w:lineRule="auto"/>
        <w:ind w:firstLineChars="0"/>
        <w:jc w:val="both"/>
        <w:rPr>
          <w:b/>
          <w:bCs/>
          <w:sz w:val="20"/>
        </w:rPr>
      </w:pPr>
      <w:r w:rsidRPr="0057130D">
        <w:rPr>
          <w:rFonts w:eastAsia="等线"/>
          <w:b/>
          <w:bCs/>
          <w:sz w:val="20"/>
        </w:rPr>
        <w:t>while for indoor scenario</w:t>
      </w:r>
      <w:r>
        <w:rPr>
          <w:rFonts w:eastAsia="等线"/>
          <w:b/>
          <w:bCs/>
          <w:sz w:val="20"/>
        </w:rPr>
        <w:t xml:space="preserve"> (including D2T2)</w:t>
      </w:r>
      <w:r w:rsidRPr="0057130D">
        <w:rPr>
          <w:rFonts w:eastAsia="等线"/>
          <w:b/>
          <w:bCs/>
          <w:sz w:val="20"/>
        </w:rPr>
        <w:t xml:space="preserve"> or outdoor scenario with moderate coverage </w:t>
      </w:r>
      <w:r w:rsidRPr="0057130D">
        <w:rPr>
          <w:rFonts w:eastAsia="等线"/>
          <w:b/>
          <w:sz w:val="20"/>
        </w:rPr>
        <w:t>requirements</w:t>
      </w:r>
      <w:r w:rsidRPr="0057130D">
        <w:rPr>
          <w:rFonts w:eastAsia="等线"/>
          <w:b/>
          <w:bCs/>
          <w:sz w:val="20"/>
        </w:rPr>
        <w:t>, M value set of {2, 6, 12, 24} can be configured.</w:t>
      </w:r>
    </w:p>
    <w:p w14:paraId="6B7CEBD4" w14:textId="77777777" w:rsidR="00BE5742" w:rsidRPr="00465A8D" w:rsidRDefault="00A2299B" w:rsidP="000B501F">
      <w:pPr>
        <w:adjustRightInd w:val="0"/>
        <w:snapToGrid w:val="0"/>
        <w:spacing w:beforeLines="25" w:before="78" w:afterLines="25" w:after="78" w:line="264" w:lineRule="auto"/>
        <w:jc w:val="both"/>
        <w:rPr>
          <w:b/>
          <w:bCs/>
          <w:sz w:val="20"/>
        </w:rPr>
      </w:pPr>
      <w:r>
        <w:fldChar w:fldCharType="end"/>
      </w:r>
      <w:r>
        <w:fldChar w:fldCharType="begin"/>
      </w:r>
      <w:r>
        <w:instrText xml:space="preserve"> REF OB02 \h </w:instrText>
      </w:r>
      <w:r>
        <w:fldChar w:fldCharType="separate"/>
      </w:r>
      <w:r w:rsidR="00BE5742" w:rsidRPr="00465A8D">
        <w:rPr>
          <w:b/>
          <w:sz w:val="20"/>
        </w:rPr>
        <w:t xml:space="preserve">Observation </w:t>
      </w:r>
      <w:r w:rsidR="00BE5742">
        <w:rPr>
          <w:b/>
          <w:noProof/>
          <w:sz w:val="20"/>
        </w:rPr>
        <w:t>2</w:t>
      </w:r>
      <w:r w:rsidR="00BE5742" w:rsidRPr="00465A8D">
        <w:rPr>
          <w:rFonts w:eastAsia="等线"/>
          <w:b/>
          <w:sz w:val="20"/>
        </w:rPr>
        <w:t xml:space="preserve">: </w:t>
      </w:r>
      <w:r w:rsidR="00BE5742" w:rsidRPr="00465A8D">
        <w:rPr>
          <w:b/>
          <w:sz w:val="20"/>
        </w:rPr>
        <w:t>CP handling method type 1 and method type 2 shows similar performance for M=24, when the clock accuracy is 10^3ppm</w:t>
      </w:r>
      <w:r w:rsidR="00BE5742" w:rsidRPr="00465A8D">
        <w:rPr>
          <w:b/>
          <w:bCs/>
          <w:sz w:val="20"/>
        </w:rPr>
        <w:t>, due to</w:t>
      </w:r>
    </w:p>
    <w:p w14:paraId="32700B0B" w14:textId="77777777" w:rsidR="00BE5742" w:rsidRPr="00465A8D" w:rsidRDefault="00BE5742" w:rsidP="002206CF">
      <w:pPr>
        <w:pStyle w:val="a7"/>
        <w:numPr>
          <w:ilvl w:val="0"/>
          <w:numId w:val="4"/>
        </w:numPr>
        <w:adjustRightInd w:val="0"/>
        <w:snapToGrid w:val="0"/>
        <w:spacing w:before="25" w:afterLines="25" w:after="78" w:line="264" w:lineRule="auto"/>
        <w:ind w:left="357" w:firstLineChars="0" w:hanging="357"/>
        <w:jc w:val="both"/>
        <w:rPr>
          <w:b/>
          <w:bCs/>
          <w:sz w:val="20"/>
        </w:rPr>
      </w:pPr>
      <w:r w:rsidRPr="00465A8D">
        <w:rPr>
          <w:b/>
          <w:bCs/>
          <w:sz w:val="20"/>
        </w:rPr>
        <w:t>Manchester decoding is based on comparing amplitude/energy of adjacent chips, rather than edge detection;</w:t>
      </w:r>
    </w:p>
    <w:p w14:paraId="0F64758C" w14:textId="77777777" w:rsidR="00BE5742" w:rsidRPr="00465A8D" w:rsidRDefault="00BE5742" w:rsidP="002206CF">
      <w:pPr>
        <w:pStyle w:val="a7"/>
        <w:numPr>
          <w:ilvl w:val="0"/>
          <w:numId w:val="4"/>
        </w:numPr>
        <w:adjustRightInd w:val="0"/>
        <w:snapToGrid w:val="0"/>
        <w:spacing w:before="25" w:afterLines="25" w:after="78" w:line="264" w:lineRule="auto"/>
        <w:ind w:left="357" w:firstLineChars="0" w:hanging="357"/>
        <w:jc w:val="both"/>
        <w:rPr>
          <w:b/>
          <w:sz w:val="20"/>
        </w:rPr>
      </w:pPr>
      <w:r w:rsidRPr="00465A8D">
        <w:rPr>
          <w:b/>
          <w:sz w:val="20"/>
        </w:rPr>
        <w:t>The clock accuracy at active device is more accurate compared with that for device 1</w:t>
      </w:r>
      <w:r w:rsidRPr="00465A8D">
        <w:rPr>
          <w:b/>
          <w:bCs/>
          <w:sz w:val="20"/>
        </w:rPr>
        <w:t>.</w:t>
      </w:r>
    </w:p>
    <w:p w14:paraId="2644B04A" w14:textId="77777777" w:rsidR="00BE5742" w:rsidRPr="00B93D5B" w:rsidRDefault="00A2299B" w:rsidP="000B501F">
      <w:pPr>
        <w:adjustRightInd w:val="0"/>
        <w:snapToGrid w:val="0"/>
        <w:spacing w:beforeLines="25" w:before="78" w:afterLines="25" w:after="78" w:line="264" w:lineRule="auto"/>
        <w:jc w:val="both"/>
        <w:rPr>
          <w:b/>
          <w:bCs/>
        </w:rPr>
      </w:pPr>
      <w:r>
        <w:fldChar w:fldCharType="end"/>
      </w:r>
      <w:r>
        <w:fldChar w:fldCharType="begin"/>
      </w:r>
      <w:r>
        <w:instrText xml:space="preserve"> REF PP02 \h </w:instrText>
      </w:r>
      <w:r>
        <w:fldChar w:fldCharType="separate"/>
      </w:r>
      <w:r w:rsidR="00BE5742" w:rsidRPr="00465A8D">
        <w:rPr>
          <w:b/>
          <w:sz w:val="20"/>
        </w:rPr>
        <w:t xml:space="preserve">Proposal </w:t>
      </w:r>
      <w:r w:rsidR="00BE5742">
        <w:rPr>
          <w:b/>
          <w:noProof/>
          <w:sz w:val="20"/>
        </w:rPr>
        <w:t>2</w:t>
      </w:r>
      <w:r w:rsidR="00BE5742" w:rsidRPr="00465A8D">
        <w:rPr>
          <w:rFonts w:eastAsia="等线"/>
          <w:b/>
          <w:sz w:val="20"/>
        </w:rPr>
        <w:t xml:space="preserve">: </w:t>
      </w:r>
      <w:r w:rsidR="00BE5742" w:rsidRPr="00465A8D">
        <w:rPr>
          <w:b/>
          <w:bCs/>
          <w:sz w:val="20"/>
        </w:rPr>
        <w:t>CP handling method type 2 is not needed for R20 R2D for any M values.</w:t>
      </w:r>
    </w:p>
    <w:p w14:paraId="3035AE01" w14:textId="77777777" w:rsidR="00BE5742" w:rsidRPr="00B13726" w:rsidRDefault="00A2299B" w:rsidP="00D324D6">
      <w:pPr>
        <w:adjustRightInd w:val="0"/>
        <w:snapToGrid w:val="0"/>
        <w:spacing w:beforeLines="50" w:before="156" w:line="276" w:lineRule="auto"/>
        <w:jc w:val="both"/>
        <w:rPr>
          <w:b/>
          <w:sz w:val="20"/>
        </w:rPr>
      </w:pPr>
      <w:r>
        <w:fldChar w:fldCharType="end"/>
      </w:r>
      <w:r>
        <w:fldChar w:fldCharType="begin"/>
      </w:r>
      <w:r>
        <w:instrText xml:space="preserve"> REF OB03 \h </w:instrText>
      </w:r>
      <w:r>
        <w:fldChar w:fldCharType="separate"/>
      </w:r>
      <w:r w:rsidR="00BE5742" w:rsidRPr="00B13726">
        <w:rPr>
          <w:b/>
          <w:sz w:val="20"/>
        </w:rPr>
        <w:t>Ob</w:t>
      </w:r>
      <w:r w:rsidR="00BE5742" w:rsidRPr="006257BE">
        <w:rPr>
          <w:b/>
          <w:sz w:val="20"/>
        </w:rPr>
        <w:t xml:space="preserve">servation </w:t>
      </w:r>
      <w:r w:rsidR="00BE5742">
        <w:rPr>
          <w:b/>
          <w:noProof/>
          <w:sz w:val="20"/>
        </w:rPr>
        <w:t>3</w:t>
      </w:r>
      <w:r w:rsidR="00BE5742" w:rsidRPr="006257BE">
        <w:rPr>
          <w:rFonts w:eastAsia="等线"/>
          <w:b/>
          <w:sz w:val="20"/>
        </w:rPr>
        <w:t>:</w:t>
      </w:r>
      <w:r w:rsidR="00BE5742" w:rsidRPr="006257BE">
        <w:rPr>
          <w:b/>
          <w:sz w:val="20"/>
        </w:rPr>
        <w:t xml:space="preserve"> U</w:t>
      </w:r>
      <w:r w:rsidR="00BE5742" w:rsidRPr="00B13726">
        <w:rPr>
          <w:b/>
          <w:sz w:val="20"/>
        </w:rPr>
        <w:t xml:space="preserve">nmodulated Single-tone signal can be used to calibrate CFO based on injection lock mechanism, and the frequency of LO is calibrated to the frequency of the single-tone signal. </w:t>
      </w:r>
    </w:p>
    <w:p w14:paraId="16613A67" w14:textId="77777777" w:rsidR="00BE5742" w:rsidRPr="00B13726" w:rsidRDefault="00BE5742" w:rsidP="002206CF">
      <w:pPr>
        <w:pStyle w:val="a7"/>
        <w:numPr>
          <w:ilvl w:val="0"/>
          <w:numId w:val="28"/>
        </w:numPr>
        <w:adjustRightInd w:val="0"/>
        <w:snapToGrid w:val="0"/>
        <w:spacing w:afterLines="50" w:after="156" w:line="276" w:lineRule="auto"/>
        <w:ind w:firstLineChars="0"/>
        <w:jc w:val="both"/>
        <w:rPr>
          <w:b/>
          <w:sz w:val="20"/>
        </w:rPr>
      </w:pPr>
      <w:r w:rsidRPr="00B13726">
        <w:rPr>
          <w:b/>
          <w:sz w:val="20"/>
        </w:rPr>
        <w:t xml:space="preserve">This method </w:t>
      </w:r>
      <w:r>
        <w:rPr>
          <w:rFonts w:hint="eastAsia"/>
          <w:b/>
          <w:sz w:val="20"/>
        </w:rPr>
        <w:t>has</w:t>
      </w:r>
      <w:r>
        <w:rPr>
          <w:b/>
          <w:sz w:val="20"/>
        </w:rPr>
        <w:t xml:space="preserve"> </w:t>
      </w:r>
      <w:r>
        <w:rPr>
          <w:rFonts w:hint="eastAsia"/>
          <w:b/>
          <w:sz w:val="20"/>
        </w:rPr>
        <w:t>been</w:t>
      </w:r>
      <w:r>
        <w:rPr>
          <w:b/>
          <w:sz w:val="20"/>
        </w:rPr>
        <w:t xml:space="preserve"> </w:t>
      </w:r>
      <w:r w:rsidRPr="00B13726">
        <w:rPr>
          <w:b/>
          <w:sz w:val="20"/>
        </w:rPr>
        <w:t xml:space="preserve">proposed </w:t>
      </w:r>
      <w:r>
        <w:rPr>
          <w:rFonts w:hint="eastAsia"/>
          <w:b/>
          <w:sz w:val="20"/>
        </w:rPr>
        <w:t>for</w:t>
      </w:r>
      <w:r>
        <w:rPr>
          <w:b/>
          <w:sz w:val="20"/>
        </w:rPr>
        <w:t xml:space="preserve"> </w:t>
      </w:r>
      <w:r>
        <w:rPr>
          <w:rFonts w:hint="eastAsia"/>
          <w:b/>
          <w:sz w:val="20"/>
        </w:rPr>
        <w:t>tens</w:t>
      </w:r>
      <w:r>
        <w:rPr>
          <w:b/>
          <w:sz w:val="20"/>
        </w:rPr>
        <w:t xml:space="preserve"> </w:t>
      </w:r>
      <w:r>
        <w:rPr>
          <w:rFonts w:hint="eastAsia"/>
          <w:b/>
          <w:sz w:val="20"/>
        </w:rPr>
        <w:t>of</w:t>
      </w:r>
      <w:r>
        <w:rPr>
          <w:b/>
          <w:sz w:val="20"/>
        </w:rPr>
        <w:t xml:space="preserve"> </w:t>
      </w:r>
      <w:r>
        <w:rPr>
          <w:rFonts w:hint="eastAsia"/>
          <w:b/>
          <w:sz w:val="20"/>
        </w:rPr>
        <w:t>years</w:t>
      </w:r>
      <w:r w:rsidRPr="00B13726">
        <w:rPr>
          <w:b/>
          <w:sz w:val="20"/>
        </w:rPr>
        <w:t>, which has clear working principle, and still widely used as effective CFO calibration method in low power devices in recent years.</w:t>
      </w:r>
    </w:p>
    <w:p w14:paraId="5ADFF5E8" w14:textId="77777777" w:rsidR="00BE5742" w:rsidRPr="00B13726" w:rsidRDefault="00A2299B" w:rsidP="00A15B09">
      <w:pPr>
        <w:adjustRightInd w:val="0"/>
        <w:snapToGrid w:val="0"/>
        <w:spacing w:beforeLines="50" w:before="156" w:afterLines="50" w:after="156" w:line="276" w:lineRule="auto"/>
        <w:jc w:val="both"/>
        <w:rPr>
          <w:b/>
          <w:sz w:val="20"/>
        </w:rPr>
      </w:pPr>
      <w:r>
        <w:fldChar w:fldCharType="end"/>
      </w:r>
      <w:r>
        <w:fldChar w:fldCharType="begin"/>
      </w:r>
      <w:r>
        <w:instrText xml:space="preserve"> REF OB04 \h </w:instrText>
      </w:r>
      <w:r>
        <w:fldChar w:fldCharType="separate"/>
      </w:r>
      <w:r w:rsidR="00BE5742" w:rsidRPr="00B13726">
        <w:rPr>
          <w:b/>
          <w:sz w:val="20"/>
        </w:rPr>
        <w:t xml:space="preserve">Observation </w:t>
      </w:r>
      <w:r w:rsidR="00BE5742">
        <w:rPr>
          <w:b/>
          <w:noProof/>
          <w:sz w:val="20"/>
        </w:rPr>
        <w:t>4</w:t>
      </w:r>
      <w:r w:rsidR="00BE5742" w:rsidRPr="00B13726">
        <w:rPr>
          <w:rFonts w:eastAsia="等线"/>
          <w:b/>
          <w:sz w:val="20"/>
        </w:rPr>
        <w:t>:</w:t>
      </w:r>
      <w:r w:rsidR="00BE5742" w:rsidRPr="00B13726">
        <w:rPr>
          <w:b/>
          <w:sz w:val="20"/>
        </w:rPr>
        <w:t xml:space="preserve"> Unmodulated Single-tone signal has been supported in NB-IoT, i.e., NPRACH, there is no co-existence issue.</w:t>
      </w:r>
    </w:p>
    <w:p w14:paraId="3F115AA9" w14:textId="77777777" w:rsidR="00BE5742" w:rsidRPr="00B13726" w:rsidRDefault="00A2299B" w:rsidP="009C4FCC">
      <w:pPr>
        <w:adjustRightInd w:val="0"/>
        <w:snapToGrid w:val="0"/>
        <w:spacing w:beforeLines="50" w:before="156" w:afterLines="50" w:after="156" w:line="276" w:lineRule="auto"/>
        <w:jc w:val="both"/>
        <w:rPr>
          <w:b/>
          <w:sz w:val="20"/>
        </w:rPr>
      </w:pPr>
      <w:r>
        <w:fldChar w:fldCharType="end"/>
      </w:r>
      <w:r>
        <w:fldChar w:fldCharType="begin"/>
      </w:r>
      <w:r>
        <w:instrText xml:space="preserve"> REF OB05 \h </w:instrText>
      </w:r>
      <w:r>
        <w:fldChar w:fldCharType="separate"/>
      </w:r>
      <w:r w:rsidR="00BE5742" w:rsidRPr="00B13726">
        <w:rPr>
          <w:b/>
          <w:sz w:val="20"/>
        </w:rPr>
        <w:t xml:space="preserve">Observation </w:t>
      </w:r>
      <w:r w:rsidR="00BE5742">
        <w:rPr>
          <w:b/>
          <w:noProof/>
          <w:sz w:val="20"/>
        </w:rPr>
        <w:t>5</w:t>
      </w:r>
      <w:r w:rsidR="00BE5742" w:rsidRPr="00B13726">
        <w:rPr>
          <w:b/>
          <w:sz w:val="20"/>
        </w:rPr>
        <w:t xml:space="preserve">: The principle and feasibility of CFO calibration via unmodulated multiple sinusoid single tones signal is unclear. </w:t>
      </w:r>
    </w:p>
    <w:p w14:paraId="65A4E19A" w14:textId="77777777" w:rsidR="00BE5742" w:rsidRPr="00B13726" w:rsidRDefault="00A2299B" w:rsidP="009C4FCC">
      <w:pPr>
        <w:adjustRightInd w:val="0"/>
        <w:snapToGrid w:val="0"/>
        <w:spacing w:beforeLines="25" w:before="78" w:afterLines="25" w:after="78"/>
        <w:jc w:val="both"/>
        <w:rPr>
          <w:b/>
          <w:bCs/>
          <w:sz w:val="20"/>
        </w:rPr>
      </w:pPr>
      <w:r>
        <w:fldChar w:fldCharType="end"/>
      </w:r>
      <w:r>
        <w:fldChar w:fldCharType="begin"/>
      </w:r>
      <w:r>
        <w:instrText xml:space="preserve"> REF OB06 \h </w:instrText>
      </w:r>
      <w:r>
        <w:fldChar w:fldCharType="separate"/>
      </w:r>
      <w:r w:rsidR="00BE5742" w:rsidRPr="00B13726">
        <w:rPr>
          <w:b/>
          <w:sz w:val="20"/>
        </w:rPr>
        <w:t xml:space="preserve">Observation </w:t>
      </w:r>
      <w:r w:rsidR="00BE5742">
        <w:rPr>
          <w:b/>
          <w:noProof/>
          <w:sz w:val="20"/>
        </w:rPr>
        <w:t>6</w:t>
      </w:r>
      <w:r w:rsidR="00BE5742" w:rsidRPr="00B13726">
        <w:rPr>
          <w:b/>
          <w:sz w:val="20"/>
        </w:rPr>
        <w:t xml:space="preserve">: Option b (unmodulated multiple sinusoid single tones), based on counting of number of cycles of envelop of frequency components of |f1 – f2|, is not feasible </w:t>
      </w:r>
      <w:r w:rsidR="00BE5742" w:rsidRPr="00B13726">
        <w:rPr>
          <w:b/>
          <w:bCs/>
          <w:sz w:val="20"/>
        </w:rPr>
        <w:t>for achieving</w:t>
      </w:r>
      <w:r w:rsidR="00BE5742" w:rsidRPr="00B13726">
        <w:rPr>
          <w:b/>
          <w:sz w:val="20"/>
        </w:rPr>
        <w:t xml:space="preserve"> 10 ppm accuracy</w:t>
      </w:r>
      <w:r w:rsidR="00BE5742" w:rsidRPr="00B13726">
        <w:rPr>
          <w:b/>
          <w:bCs/>
          <w:sz w:val="20"/>
        </w:rPr>
        <w:t>.</w:t>
      </w:r>
    </w:p>
    <w:p w14:paraId="016FB25B" w14:textId="77777777" w:rsidR="00BE5742" w:rsidRPr="00B13726" w:rsidRDefault="00BE5742" w:rsidP="002206CF">
      <w:pPr>
        <w:pStyle w:val="a7"/>
        <w:numPr>
          <w:ilvl w:val="0"/>
          <w:numId w:val="28"/>
        </w:numPr>
        <w:adjustRightInd w:val="0"/>
        <w:snapToGrid w:val="0"/>
        <w:spacing w:beforeLines="25" w:before="78" w:afterLines="25" w:after="78"/>
        <w:ind w:firstLineChars="0"/>
        <w:jc w:val="both"/>
        <w:rPr>
          <w:b/>
          <w:sz w:val="20"/>
        </w:rPr>
      </w:pPr>
      <w:r w:rsidRPr="00B13726">
        <w:rPr>
          <w:b/>
          <w:sz w:val="20"/>
        </w:rPr>
        <w:t>It requires either an extremely long duration or an excessive transmission bandwidth, both of which are impractical for R20 AIoT.</w:t>
      </w:r>
    </w:p>
    <w:p w14:paraId="5B969B3E" w14:textId="77777777" w:rsidR="00BE5742" w:rsidRPr="00B13726" w:rsidRDefault="00A2299B" w:rsidP="00D94F5A">
      <w:pPr>
        <w:adjustRightInd w:val="0"/>
        <w:snapToGrid w:val="0"/>
        <w:spacing w:after="120"/>
        <w:jc w:val="both"/>
        <w:rPr>
          <w:b/>
          <w:sz w:val="20"/>
          <w:lang w:eastAsia="ko-KR"/>
        </w:rPr>
      </w:pPr>
      <w:r>
        <w:fldChar w:fldCharType="end"/>
      </w:r>
      <w:r>
        <w:fldChar w:fldCharType="begin"/>
      </w:r>
      <w:r>
        <w:instrText xml:space="preserve"> REF OB07 \h </w:instrText>
      </w:r>
      <w:r>
        <w:fldChar w:fldCharType="separate"/>
      </w:r>
      <w:r w:rsidR="00BE5742" w:rsidRPr="00B13726">
        <w:rPr>
          <w:b/>
          <w:sz w:val="20"/>
        </w:rPr>
        <w:t xml:space="preserve">Observation </w:t>
      </w:r>
      <w:r w:rsidR="00BE5742">
        <w:rPr>
          <w:b/>
          <w:noProof/>
          <w:sz w:val="20"/>
        </w:rPr>
        <w:t>7</w:t>
      </w:r>
      <w:r w:rsidR="00BE5742" w:rsidRPr="00B13726">
        <w:rPr>
          <w:b/>
          <w:sz w:val="20"/>
        </w:rPr>
        <w:t xml:space="preserve">: It is not feasible to use option c, </w:t>
      </w:r>
      <w:r w:rsidR="00BE5742" w:rsidRPr="00B13726">
        <w:rPr>
          <w:b/>
          <w:sz w:val="20"/>
          <w:lang w:eastAsia="ko-KR"/>
        </w:rPr>
        <w:t>modulated multiple tones</w:t>
      </w:r>
      <w:r w:rsidR="00BE5742" w:rsidRPr="00B13726">
        <w:rPr>
          <w:b/>
          <w:sz w:val="20"/>
        </w:rPr>
        <w:t>, i.e</w:t>
      </w:r>
      <w:r w:rsidR="00BE5742" w:rsidRPr="00B13726">
        <w:rPr>
          <w:b/>
          <w:bCs/>
          <w:sz w:val="20"/>
        </w:rPr>
        <w:t>.,</w:t>
      </w:r>
      <w:r w:rsidR="00BE5742" w:rsidRPr="00B13726">
        <w:rPr>
          <w:b/>
          <w:sz w:val="20"/>
        </w:rPr>
        <w:t xml:space="preserve"> OOK sequence</w:t>
      </w:r>
      <w:r w:rsidR="00BE5742" w:rsidRPr="00B13726">
        <w:rPr>
          <w:b/>
          <w:sz w:val="20"/>
          <w:lang w:eastAsia="ko-KR"/>
        </w:rPr>
        <w:t xml:space="preserve"> for R2D CFO calibration, as that in D2R receiver, for the following reasons:</w:t>
      </w:r>
    </w:p>
    <w:p w14:paraId="3BCE7084" w14:textId="77777777" w:rsidR="00BE5742" w:rsidRPr="00B13726" w:rsidRDefault="00BE5742" w:rsidP="002206CF">
      <w:pPr>
        <w:pStyle w:val="a7"/>
        <w:numPr>
          <w:ilvl w:val="0"/>
          <w:numId w:val="4"/>
        </w:numPr>
        <w:adjustRightInd w:val="0"/>
        <w:snapToGrid w:val="0"/>
        <w:spacing w:after="120"/>
        <w:ind w:firstLineChars="0"/>
        <w:jc w:val="both"/>
        <w:rPr>
          <w:b/>
          <w:bCs/>
          <w:sz w:val="20"/>
        </w:rPr>
      </w:pPr>
      <w:r w:rsidRPr="00B13726">
        <w:rPr>
          <w:b/>
          <w:bCs/>
          <w:sz w:val="20"/>
        </w:rPr>
        <w:t xml:space="preserve">Each CFO hypothesis should be construct by multiplying a phase rotation sequence to local sequence, and each phase rotation sequence corresponds to a CFO hypothesis. </w:t>
      </w:r>
    </w:p>
    <w:p w14:paraId="79BF4D5E" w14:textId="77777777" w:rsidR="00BE5742" w:rsidRPr="00B13726" w:rsidRDefault="00BE5742" w:rsidP="002206CF">
      <w:pPr>
        <w:pStyle w:val="a7"/>
        <w:numPr>
          <w:ilvl w:val="0"/>
          <w:numId w:val="4"/>
        </w:numPr>
        <w:adjustRightInd w:val="0"/>
        <w:snapToGrid w:val="0"/>
        <w:spacing w:after="120"/>
        <w:ind w:firstLineChars="0"/>
        <w:jc w:val="both"/>
        <w:rPr>
          <w:b/>
          <w:sz w:val="20"/>
        </w:rPr>
      </w:pPr>
      <w:r w:rsidRPr="00B13726">
        <w:rPr>
          <w:b/>
          <w:bCs/>
          <w:sz w:val="20"/>
        </w:rPr>
        <w:t>However, only</w:t>
      </w:r>
      <w:r w:rsidRPr="00B13726">
        <w:rPr>
          <w:b/>
          <w:sz w:val="20"/>
        </w:rPr>
        <w:t xml:space="preserve"> envelop/amplitude of the Rx signal can be obtained in IF-ED detector, and there is no I/Q path in receiver, phase information </w:t>
      </w:r>
      <w:r w:rsidRPr="00B13726">
        <w:rPr>
          <w:b/>
          <w:bCs/>
          <w:sz w:val="20"/>
        </w:rPr>
        <w:t>cannot</w:t>
      </w:r>
      <w:r w:rsidRPr="00B13726">
        <w:rPr>
          <w:b/>
          <w:sz w:val="20"/>
        </w:rPr>
        <w:t xml:space="preserve"> be obtained by envelop detection, which has been well explained in textbook, and many papers.</w:t>
      </w:r>
    </w:p>
    <w:p w14:paraId="6D468353" w14:textId="77777777" w:rsidR="00BE5742" w:rsidRPr="00B13726" w:rsidRDefault="00A2299B" w:rsidP="00132C73">
      <w:pPr>
        <w:adjustRightInd w:val="0"/>
        <w:snapToGrid w:val="0"/>
        <w:spacing w:beforeLines="25" w:before="78" w:afterLines="25" w:after="78" w:line="276" w:lineRule="auto"/>
        <w:jc w:val="both"/>
        <w:rPr>
          <w:b/>
          <w:bCs/>
          <w:sz w:val="20"/>
        </w:rPr>
      </w:pPr>
      <w:r>
        <w:fldChar w:fldCharType="end"/>
      </w:r>
      <w:r>
        <w:fldChar w:fldCharType="begin"/>
      </w:r>
      <w:r>
        <w:instrText xml:space="preserve"> REF OB08 \h </w:instrText>
      </w:r>
      <w:r>
        <w:fldChar w:fldCharType="separate"/>
      </w:r>
      <w:r w:rsidR="00BE5742" w:rsidRPr="00B13726">
        <w:rPr>
          <w:b/>
          <w:bCs/>
          <w:sz w:val="20"/>
        </w:rPr>
        <w:t xml:space="preserve">Observation </w:t>
      </w:r>
      <w:r w:rsidR="00BE5742">
        <w:rPr>
          <w:b/>
          <w:noProof/>
          <w:sz w:val="20"/>
        </w:rPr>
        <w:t>8</w:t>
      </w:r>
      <w:r w:rsidR="00BE5742" w:rsidRPr="00B13726">
        <w:rPr>
          <w:b/>
          <w:bCs/>
          <w:sz w:val="20"/>
        </w:rPr>
        <w:t xml:space="preserve">: </w:t>
      </w:r>
      <w:r w:rsidR="00BE5742" w:rsidRPr="00B13726">
        <w:rPr>
          <w:b/>
          <w:sz w:val="20"/>
        </w:rPr>
        <w:t>Even if the device has I/Q path</w:t>
      </w:r>
      <w:r w:rsidR="00BE5742" w:rsidRPr="00B13726">
        <w:rPr>
          <w:b/>
          <w:bCs/>
          <w:sz w:val="20"/>
        </w:rPr>
        <w:t xml:space="preserve"> assuming more powerful AIoT detector instead of envelop detector</w:t>
      </w:r>
      <w:r w:rsidR="00BE5742" w:rsidRPr="00B13726">
        <w:rPr>
          <w:b/>
          <w:sz w:val="20"/>
        </w:rPr>
        <w:t xml:space="preserve">, hypothesis testing using R2D OOK sequence is still not feasible. </w:t>
      </w:r>
    </w:p>
    <w:p w14:paraId="4528F080" w14:textId="77777777" w:rsidR="00BE5742" w:rsidRPr="00B13726" w:rsidRDefault="00BE5742" w:rsidP="002206CF">
      <w:pPr>
        <w:pStyle w:val="a7"/>
        <w:numPr>
          <w:ilvl w:val="0"/>
          <w:numId w:val="4"/>
        </w:numPr>
        <w:adjustRightInd w:val="0"/>
        <w:snapToGrid w:val="0"/>
        <w:spacing w:after="120"/>
        <w:ind w:firstLineChars="0"/>
        <w:jc w:val="both"/>
        <w:rPr>
          <w:b/>
          <w:sz w:val="20"/>
        </w:rPr>
      </w:pPr>
      <w:r w:rsidRPr="00B13726">
        <w:rPr>
          <w:b/>
          <w:bCs/>
          <w:sz w:val="20"/>
        </w:rPr>
        <w:t>The reason is</w:t>
      </w:r>
      <w:r w:rsidRPr="00B13726">
        <w:rPr>
          <w:b/>
          <w:sz w:val="20"/>
        </w:rPr>
        <w:t xml:space="preserve"> the R2D waveform generation is not specified, which means the sample level amplitude (with ripples) and phase at transmitter is unknown to receiver, because it is totally up to Reader implementation. Thus, no way to use modulated OOK signal for CFO calibration.</w:t>
      </w:r>
    </w:p>
    <w:p w14:paraId="7AB73EF3" w14:textId="77777777" w:rsidR="00BE5742" w:rsidRPr="00B13726" w:rsidRDefault="00A2299B" w:rsidP="002E3556">
      <w:pPr>
        <w:adjustRightInd w:val="0"/>
        <w:snapToGrid w:val="0"/>
        <w:spacing w:beforeLines="25" w:before="78" w:afterLines="25" w:after="78" w:line="276" w:lineRule="auto"/>
        <w:jc w:val="both"/>
        <w:rPr>
          <w:b/>
          <w:sz w:val="20"/>
        </w:rPr>
      </w:pPr>
      <w:r>
        <w:fldChar w:fldCharType="end"/>
      </w:r>
      <w:r>
        <w:fldChar w:fldCharType="begin"/>
      </w:r>
      <w:r>
        <w:instrText xml:space="preserve"> REF OB09 \h </w:instrText>
      </w:r>
      <w:r>
        <w:fldChar w:fldCharType="separate"/>
      </w:r>
      <w:r w:rsidR="00BE5742" w:rsidRPr="00B13726">
        <w:rPr>
          <w:b/>
          <w:sz w:val="20"/>
        </w:rPr>
        <w:t xml:space="preserve">Observation </w:t>
      </w:r>
      <w:r w:rsidR="00BE5742">
        <w:rPr>
          <w:b/>
          <w:noProof/>
          <w:sz w:val="20"/>
        </w:rPr>
        <w:t>9</w:t>
      </w:r>
      <w:r w:rsidR="00BE5742" w:rsidRPr="00B13726">
        <w:rPr>
          <w:b/>
          <w:sz w:val="20"/>
        </w:rPr>
        <w:t>: LP-WUS design does not prove feasibility of OOK sequence for CFO calibration for R20 AIoT device.</w:t>
      </w:r>
    </w:p>
    <w:p w14:paraId="62F6E8E9" w14:textId="77777777" w:rsidR="00BE5742" w:rsidRPr="00B13726" w:rsidRDefault="00BE5742" w:rsidP="002206CF">
      <w:pPr>
        <w:pStyle w:val="a7"/>
        <w:numPr>
          <w:ilvl w:val="0"/>
          <w:numId w:val="4"/>
        </w:numPr>
        <w:adjustRightInd w:val="0"/>
        <w:snapToGrid w:val="0"/>
        <w:spacing w:beforeLines="25" w:before="78" w:afterLines="25" w:after="78" w:line="276" w:lineRule="auto"/>
        <w:ind w:firstLineChars="0"/>
        <w:jc w:val="both"/>
        <w:rPr>
          <w:b/>
          <w:sz w:val="20"/>
        </w:rPr>
      </w:pPr>
      <w:r w:rsidRPr="00B13726">
        <w:rPr>
          <w:b/>
          <w:sz w:val="20"/>
        </w:rPr>
        <w:t>According to agreements for LP-SS OOK sequence in LP-WUS WI (RAN1#118 meeting), the design metric only include time synchronization accuracy and RRM measurement accuracy, no design consideration and metric for frequency error calibration in LP-SS design.</w:t>
      </w:r>
    </w:p>
    <w:p w14:paraId="35521D91" w14:textId="77777777" w:rsidR="00BE5742" w:rsidRPr="00B13726" w:rsidRDefault="00BE5742" w:rsidP="002206CF">
      <w:pPr>
        <w:pStyle w:val="a7"/>
        <w:numPr>
          <w:ilvl w:val="0"/>
          <w:numId w:val="4"/>
        </w:numPr>
        <w:adjustRightInd w:val="0"/>
        <w:snapToGrid w:val="0"/>
        <w:spacing w:beforeLines="25" w:before="78" w:afterLines="25" w:after="78" w:line="276" w:lineRule="auto"/>
        <w:ind w:firstLineChars="0"/>
        <w:jc w:val="both"/>
        <w:rPr>
          <w:b/>
          <w:sz w:val="20"/>
        </w:rPr>
      </w:pPr>
      <w:r w:rsidRPr="00B13726">
        <w:rPr>
          <w:b/>
          <w:sz w:val="20"/>
        </w:rPr>
        <w:t>In LP-WUS TR38.869, in section 7.1, there are several receiver architectures, and some of the receiver architecture in LP-WUS TR has I/Q path, which makes it feasible for CFO calibration. However, in section 5 of Ambient IoT TR, no device architecture has I/Q path.</w:t>
      </w:r>
    </w:p>
    <w:p w14:paraId="7F7B87C1" w14:textId="77777777" w:rsidR="00BE5742" w:rsidRPr="0068455F" w:rsidRDefault="00A2299B" w:rsidP="008B0F3F">
      <w:pPr>
        <w:adjustRightInd w:val="0"/>
        <w:snapToGrid w:val="0"/>
        <w:spacing w:after="120"/>
        <w:jc w:val="both"/>
        <w:rPr>
          <w:b/>
          <w:sz w:val="20"/>
        </w:rPr>
      </w:pPr>
      <w:r>
        <w:fldChar w:fldCharType="end"/>
      </w:r>
      <w:r>
        <w:fldChar w:fldCharType="begin"/>
      </w:r>
      <w:r>
        <w:instrText xml:space="preserve"> REF OB10 \h </w:instrText>
      </w:r>
      <w:r>
        <w:fldChar w:fldCharType="separate"/>
      </w:r>
      <w:r w:rsidR="00BE5742" w:rsidRPr="0068455F">
        <w:rPr>
          <w:b/>
          <w:sz w:val="20"/>
        </w:rPr>
        <w:t xml:space="preserve">Observation </w:t>
      </w:r>
      <w:r w:rsidR="00BE5742">
        <w:rPr>
          <w:b/>
          <w:noProof/>
          <w:sz w:val="20"/>
        </w:rPr>
        <w:t>10</w:t>
      </w:r>
      <w:r w:rsidR="00BE5742" w:rsidRPr="0068455F">
        <w:rPr>
          <w:b/>
          <w:sz w:val="20"/>
        </w:rPr>
        <w:t xml:space="preserve">: It is not feasible to use </w:t>
      </w:r>
      <w:r w:rsidR="00BE5742" w:rsidRPr="0068455F">
        <w:rPr>
          <w:rFonts w:hint="eastAsia"/>
          <w:b/>
          <w:sz w:val="20"/>
        </w:rPr>
        <w:t>RSRP</w:t>
      </w:r>
      <w:r w:rsidR="00BE5742" w:rsidRPr="0068455F">
        <w:rPr>
          <w:b/>
          <w:sz w:val="20"/>
        </w:rPr>
        <w:t>-</w:t>
      </w:r>
      <w:r w:rsidR="00BE5742" w:rsidRPr="0068455F">
        <w:rPr>
          <w:rFonts w:hint="eastAsia"/>
          <w:b/>
          <w:sz w:val="20"/>
        </w:rPr>
        <w:t>like</w:t>
      </w:r>
      <w:r w:rsidR="00BE5742" w:rsidRPr="0068455F">
        <w:rPr>
          <w:b/>
          <w:sz w:val="20"/>
        </w:rPr>
        <w:t xml:space="preserve"> </w:t>
      </w:r>
      <w:r w:rsidR="00BE5742" w:rsidRPr="0068455F">
        <w:rPr>
          <w:rFonts w:hint="eastAsia"/>
          <w:b/>
          <w:sz w:val="20"/>
        </w:rPr>
        <w:t>metric</w:t>
      </w:r>
      <w:r w:rsidR="00BE5742" w:rsidRPr="0068455F">
        <w:rPr>
          <w:b/>
          <w:sz w:val="20"/>
        </w:rPr>
        <w:t xml:space="preserve"> </w:t>
      </w:r>
      <w:r w:rsidR="00BE5742" w:rsidRPr="0068455F">
        <w:rPr>
          <w:rFonts w:hint="eastAsia"/>
          <w:b/>
          <w:sz w:val="20"/>
        </w:rPr>
        <w:t>in</w:t>
      </w:r>
      <w:r w:rsidR="00BE5742" w:rsidRPr="0068455F">
        <w:rPr>
          <w:b/>
          <w:sz w:val="20"/>
        </w:rPr>
        <w:t xml:space="preserve"> hypothesis testing </w:t>
      </w:r>
      <w:r w:rsidR="00BE5742" w:rsidRPr="0068455F">
        <w:rPr>
          <w:rFonts w:hint="eastAsia"/>
          <w:b/>
          <w:sz w:val="20"/>
        </w:rPr>
        <w:t>f</w:t>
      </w:r>
      <w:r w:rsidR="00BE5742" w:rsidRPr="0068455F">
        <w:rPr>
          <w:b/>
          <w:sz w:val="20"/>
        </w:rPr>
        <w:t>or CFO calibration.</w:t>
      </w:r>
    </w:p>
    <w:p w14:paraId="4113F0B9" w14:textId="77777777" w:rsidR="00BE5742" w:rsidRPr="0068455F" w:rsidRDefault="00BE5742" w:rsidP="002206CF">
      <w:pPr>
        <w:pStyle w:val="a7"/>
        <w:numPr>
          <w:ilvl w:val="0"/>
          <w:numId w:val="4"/>
        </w:numPr>
        <w:adjustRightInd w:val="0"/>
        <w:snapToGrid w:val="0"/>
        <w:spacing w:after="120"/>
        <w:ind w:firstLineChars="0"/>
        <w:jc w:val="both"/>
        <w:rPr>
          <w:b/>
          <w:sz w:val="20"/>
        </w:rPr>
      </w:pPr>
      <w:r w:rsidRPr="0068455F">
        <w:rPr>
          <w:b/>
          <w:sz w:val="20"/>
        </w:rPr>
        <w:t>To achieve 10ppm calibration accuracy, adjacent IF filters’ center frequency granularity = 9kHz (900MHz*10ppm), and Rx filter bandwidth ≥ Tx BW (180kHz). Covering ±50ppm frequency uncertainty for device C requires 21 IF filters—too complex for AIoT devices.</w:t>
      </w:r>
    </w:p>
    <w:p w14:paraId="3506BB8E" w14:textId="77777777" w:rsidR="00BE5742" w:rsidRPr="0068455F" w:rsidRDefault="00BE5742" w:rsidP="002206CF">
      <w:pPr>
        <w:pStyle w:val="a7"/>
        <w:numPr>
          <w:ilvl w:val="0"/>
          <w:numId w:val="4"/>
        </w:numPr>
        <w:adjustRightInd w:val="0"/>
        <w:snapToGrid w:val="0"/>
        <w:spacing w:after="120"/>
        <w:ind w:firstLineChars="0"/>
        <w:jc w:val="both"/>
        <w:rPr>
          <w:b/>
          <w:sz w:val="20"/>
        </w:rPr>
      </w:pPr>
      <w:r w:rsidRPr="0068455F">
        <w:rPr>
          <w:b/>
          <w:sz w:val="20"/>
        </w:rPr>
        <w:t>Even if using so many IF filter, since the spectrum of the OOK signal is centralized in the center of one RB, the received power captured into each filter would be very close. The right hypothesis cannot be reliably determined, the accuracy of CFO calibration cannot be guaranteed.</w:t>
      </w:r>
    </w:p>
    <w:p w14:paraId="42113478" w14:textId="77777777" w:rsidR="00BE5742" w:rsidRPr="0068455F" w:rsidRDefault="00A2299B" w:rsidP="003C160E">
      <w:pPr>
        <w:adjustRightInd w:val="0"/>
        <w:snapToGrid w:val="0"/>
        <w:spacing w:beforeLines="50" w:before="156" w:afterLines="25" w:after="78" w:line="276" w:lineRule="auto"/>
        <w:jc w:val="both"/>
        <w:rPr>
          <w:b/>
          <w:sz w:val="20"/>
        </w:rPr>
      </w:pPr>
      <w:r>
        <w:fldChar w:fldCharType="end"/>
      </w:r>
      <w:r>
        <w:fldChar w:fldCharType="begin"/>
      </w:r>
      <w:r>
        <w:instrText xml:space="preserve"> REF OB11 \h </w:instrText>
      </w:r>
      <w:r>
        <w:fldChar w:fldCharType="separate"/>
      </w:r>
      <w:r w:rsidR="00BE5742" w:rsidRPr="0068455F">
        <w:rPr>
          <w:b/>
          <w:sz w:val="20"/>
        </w:rPr>
        <w:t xml:space="preserve">Observation </w:t>
      </w:r>
      <w:r w:rsidR="00BE5742">
        <w:rPr>
          <w:b/>
          <w:noProof/>
          <w:sz w:val="20"/>
        </w:rPr>
        <w:t>11</w:t>
      </w:r>
      <w:r w:rsidR="00BE5742" w:rsidRPr="0068455F">
        <w:rPr>
          <w:b/>
          <w:sz w:val="20"/>
        </w:rPr>
        <w:t xml:space="preserve">: It is not feasible to use OOK chip duration as reference for CFO calibration, since according to RAN4 requirements on pulse width in Ts 38.194, the allowed chip length can be &lt;=1.3 Tc when the nominal chip length is Tc, which is up to 30% error because OOK waveform is not perfect. CFO can be even worse if using Chip length as reference. </w:t>
      </w:r>
    </w:p>
    <w:p w14:paraId="1A9EEA26" w14:textId="77777777" w:rsidR="00BE5742" w:rsidRPr="0068455F" w:rsidRDefault="00A2299B" w:rsidP="00F66CD4">
      <w:pPr>
        <w:adjustRightInd w:val="0"/>
        <w:snapToGrid w:val="0"/>
        <w:spacing w:beforeLines="25" w:before="78" w:afterLines="25" w:after="78" w:line="276" w:lineRule="auto"/>
        <w:jc w:val="both"/>
        <w:rPr>
          <w:b/>
          <w:sz w:val="20"/>
        </w:rPr>
      </w:pPr>
      <w:r>
        <w:fldChar w:fldCharType="end"/>
      </w:r>
      <w:r>
        <w:fldChar w:fldCharType="begin"/>
      </w:r>
      <w:r>
        <w:instrText xml:space="preserve"> REF PP03 \h </w:instrText>
      </w:r>
      <w:r>
        <w:fldChar w:fldCharType="separate"/>
      </w:r>
      <w:r w:rsidR="00BE5742" w:rsidRPr="0068455F">
        <w:rPr>
          <w:b/>
          <w:sz w:val="20"/>
        </w:rPr>
        <w:t xml:space="preserve">Proposal </w:t>
      </w:r>
      <w:r w:rsidR="00BE5742">
        <w:rPr>
          <w:b/>
          <w:noProof/>
          <w:sz w:val="20"/>
        </w:rPr>
        <w:t>3</w:t>
      </w:r>
      <w:r w:rsidR="00BE5742" w:rsidRPr="0068455F">
        <w:rPr>
          <w:b/>
          <w:sz w:val="20"/>
        </w:rPr>
        <w:t>: O</w:t>
      </w:r>
      <w:r w:rsidR="00BE5742" w:rsidRPr="0068455F">
        <w:rPr>
          <w:rFonts w:hint="eastAsia"/>
          <w:b/>
          <w:sz w:val="20"/>
        </w:rPr>
        <w:t>nly</w:t>
      </w:r>
      <w:r w:rsidR="00BE5742" w:rsidRPr="0068455F">
        <w:rPr>
          <w:b/>
          <w:sz w:val="20"/>
        </w:rPr>
        <w:t xml:space="preserve"> Option a, unmodulated sinusoid single tone,</w:t>
      </w:r>
      <w:r w:rsidR="00BE5742" w:rsidRPr="0068455F" w:rsidDel="00727679">
        <w:rPr>
          <w:b/>
          <w:sz w:val="20"/>
        </w:rPr>
        <w:t xml:space="preserve"> </w:t>
      </w:r>
      <w:r w:rsidR="00BE5742" w:rsidRPr="0068455F">
        <w:rPr>
          <w:rFonts w:hint="eastAsia"/>
          <w:b/>
          <w:sz w:val="20"/>
        </w:rPr>
        <w:t>f</w:t>
      </w:r>
      <w:r w:rsidR="00BE5742" w:rsidRPr="0068455F">
        <w:rPr>
          <w:b/>
          <w:sz w:val="20"/>
        </w:rPr>
        <w:t xml:space="preserve">or CFO calibration signal is feasible for R20 AIoT. </w:t>
      </w:r>
    </w:p>
    <w:p w14:paraId="17328055" w14:textId="77777777" w:rsidR="00BE5742" w:rsidRPr="0068455F" w:rsidRDefault="00A2299B" w:rsidP="00B04C43">
      <w:pPr>
        <w:adjustRightInd w:val="0"/>
        <w:snapToGrid w:val="0"/>
        <w:spacing w:beforeLines="50" w:before="156" w:afterLines="50" w:after="156" w:line="276" w:lineRule="auto"/>
        <w:jc w:val="both"/>
        <w:rPr>
          <w:b/>
          <w:strike/>
          <w:sz w:val="20"/>
        </w:rPr>
      </w:pPr>
      <w:r>
        <w:fldChar w:fldCharType="end"/>
      </w:r>
      <w:r>
        <w:fldChar w:fldCharType="begin"/>
      </w:r>
      <w:r>
        <w:instrText xml:space="preserve"> REF OB13 \h </w:instrText>
      </w:r>
      <w:r>
        <w:fldChar w:fldCharType="separate"/>
      </w:r>
      <w:r w:rsidR="00BE5742" w:rsidRPr="0068455F">
        <w:rPr>
          <w:b/>
          <w:sz w:val="20"/>
        </w:rPr>
        <w:t xml:space="preserve">Observation </w:t>
      </w:r>
      <w:r w:rsidR="00BE5742">
        <w:rPr>
          <w:b/>
          <w:noProof/>
          <w:sz w:val="20"/>
        </w:rPr>
        <w:t>13</w:t>
      </w:r>
      <w:r w:rsidR="00BE5742" w:rsidRPr="0068455F">
        <w:rPr>
          <w:b/>
          <w:sz w:val="20"/>
        </w:rPr>
        <w:t xml:space="preserve">: The time location of CFO signal in relation to R2D or D2R channel/signals, does not lead to substantial difference </w:t>
      </w:r>
      <w:r w:rsidR="00BE5742">
        <w:rPr>
          <w:b/>
          <w:sz w:val="20"/>
        </w:rPr>
        <w:t>in</w:t>
      </w:r>
      <w:r w:rsidR="00BE5742" w:rsidRPr="0068455F">
        <w:rPr>
          <w:b/>
          <w:sz w:val="20"/>
        </w:rPr>
        <w:t xml:space="preserve"> R2D detection performance.</w:t>
      </w:r>
    </w:p>
    <w:p w14:paraId="6B3E35DF" w14:textId="77777777" w:rsidR="00BE5742" w:rsidRDefault="00A2299B" w:rsidP="00DE17B2">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OB14 \h </w:instrText>
      </w:r>
      <w:r>
        <w:fldChar w:fldCharType="separate"/>
      </w:r>
      <w:r w:rsidR="00BE5742" w:rsidRPr="0068455F">
        <w:rPr>
          <w:b/>
          <w:sz w:val="20"/>
        </w:rPr>
        <w:t xml:space="preserve">Observation </w:t>
      </w:r>
      <w:r w:rsidR="00BE5742">
        <w:rPr>
          <w:b/>
          <w:noProof/>
          <w:sz w:val="20"/>
        </w:rPr>
        <w:t>14</w:t>
      </w:r>
      <w:r w:rsidR="00BE5742" w:rsidRPr="0068455F">
        <w:rPr>
          <w:rFonts w:eastAsia="等线"/>
          <w:b/>
          <w:sz w:val="20"/>
        </w:rPr>
        <w:t>:</w:t>
      </w:r>
      <w:r w:rsidR="00BE5742" w:rsidRPr="005A7CCA">
        <w:rPr>
          <w:rFonts w:eastAsia="等线"/>
          <w:b/>
          <w:sz w:val="20"/>
        </w:rPr>
        <w:t xml:space="preserve"> </w:t>
      </w:r>
      <w:r w:rsidR="00BE5742" w:rsidRPr="00DE17B2">
        <w:rPr>
          <w:rFonts w:eastAsia="等线"/>
          <w:b/>
          <w:sz w:val="20"/>
        </w:rPr>
        <w:t>Time drift</w:t>
      </w:r>
      <w:r w:rsidR="00BE5742" w:rsidRPr="00DE17B2" w:rsidDel="005A7CCA">
        <w:rPr>
          <w:rFonts w:eastAsia="等线"/>
          <w:bCs/>
          <w:sz w:val="20"/>
        </w:rPr>
        <w:t xml:space="preserve"> </w:t>
      </w:r>
      <w:r w:rsidR="00BE5742">
        <w:rPr>
          <w:rFonts w:eastAsia="等线"/>
          <w:b/>
          <w:sz w:val="20"/>
        </w:rPr>
        <w:t xml:space="preserve">should be considered when determining time location of CFO calibration signal. </w:t>
      </w:r>
    </w:p>
    <w:p w14:paraId="4CA5A026" w14:textId="77777777" w:rsidR="00BE5742" w:rsidRDefault="00BE5742" w:rsidP="005A7CCA">
      <w:pPr>
        <w:pStyle w:val="a7"/>
        <w:numPr>
          <w:ilvl w:val="0"/>
          <w:numId w:val="4"/>
        </w:numPr>
        <w:adjustRightInd w:val="0"/>
        <w:snapToGrid w:val="0"/>
        <w:spacing w:beforeLines="25" w:before="78" w:afterLines="25" w:after="78"/>
        <w:ind w:left="357" w:firstLineChars="0" w:hanging="357"/>
        <w:jc w:val="both"/>
        <w:rPr>
          <w:b/>
          <w:bCs/>
          <w:sz w:val="20"/>
        </w:rPr>
      </w:pPr>
      <w:r w:rsidRPr="00DE17B2">
        <w:rPr>
          <w:b/>
          <w:bCs/>
          <w:sz w:val="20"/>
        </w:rPr>
        <w:t xml:space="preserve">To make sure the CFO calibration signal can be captured by AIoT device, the start of the CFO calibration signal should be </w:t>
      </w:r>
      <w:r w:rsidRPr="005E669C">
        <w:rPr>
          <w:b/>
          <w:bCs/>
          <w:sz w:val="20"/>
        </w:rPr>
        <w:t xml:space="preserve">accurately </w:t>
      </w:r>
      <w:r w:rsidRPr="00DE17B2">
        <w:rPr>
          <w:b/>
          <w:bCs/>
          <w:sz w:val="20"/>
        </w:rPr>
        <w:t xml:space="preserve">determined </w:t>
      </w:r>
      <w:r>
        <w:rPr>
          <w:b/>
          <w:bCs/>
          <w:sz w:val="20"/>
        </w:rPr>
        <w:t>by</w:t>
      </w:r>
      <w:r w:rsidRPr="00DE17B2">
        <w:rPr>
          <w:b/>
          <w:bCs/>
          <w:sz w:val="20"/>
        </w:rPr>
        <w:t xml:space="preserve"> AIoT device</w:t>
      </w:r>
      <w:r>
        <w:rPr>
          <w:b/>
          <w:bCs/>
          <w:sz w:val="20"/>
        </w:rPr>
        <w:t>, even in presence of time drift</w:t>
      </w:r>
      <w:r w:rsidRPr="00DE17B2">
        <w:rPr>
          <w:b/>
          <w:bCs/>
          <w:sz w:val="20"/>
        </w:rPr>
        <w:t>.</w:t>
      </w:r>
    </w:p>
    <w:p w14:paraId="39403691" w14:textId="77777777" w:rsidR="00BE5742" w:rsidRDefault="00A2299B" w:rsidP="00DE17B2">
      <w:pPr>
        <w:adjustRightInd w:val="0"/>
        <w:snapToGrid w:val="0"/>
        <w:spacing w:beforeLines="50" w:before="156" w:afterLines="25" w:after="78"/>
        <w:jc w:val="both"/>
        <w:rPr>
          <w:rFonts w:eastAsia="等线"/>
          <w:sz w:val="20"/>
        </w:rPr>
      </w:pPr>
      <w:r>
        <w:fldChar w:fldCharType="end"/>
      </w:r>
      <w:r>
        <w:fldChar w:fldCharType="begin"/>
      </w:r>
      <w:r>
        <w:instrText xml:space="preserve"> REF PP04 \h </w:instrText>
      </w:r>
      <w:r>
        <w:fldChar w:fldCharType="separate"/>
      </w:r>
      <w:r w:rsidR="00BE5742" w:rsidRPr="0068455F">
        <w:rPr>
          <w:rFonts w:eastAsia="等线"/>
          <w:b/>
          <w:sz w:val="20"/>
        </w:rPr>
        <w:t xml:space="preserve">Proposal </w:t>
      </w:r>
      <w:r w:rsidR="00BE5742">
        <w:rPr>
          <w:b/>
          <w:bCs/>
          <w:noProof/>
          <w:sz w:val="20"/>
        </w:rPr>
        <w:t>4</w:t>
      </w:r>
      <w:r w:rsidR="00BE5742">
        <w:rPr>
          <w:rFonts w:hint="eastAsia"/>
          <w:b/>
          <w:sz w:val="20"/>
        </w:rPr>
        <w:t>:</w:t>
      </w:r>
      <w:r w:rsidR="00BE5742">
        <w:rPr>
          <w:b/>
          <w:sz w:val="20"/>
        </w:rPr>
        <w:t xml:space="preserve"> </w:t>
      </w:r>
      <w:r w:rsidR="00BE5742" w:rsidRPr="00DE17B2">
        <w:rPr>
          <w:rFonts w:eastAsia="等线"/>
          <w:b/>
          <w:bCs/>
          <w:sz w:val="20"/>
        </w:rPr>
        <w:t xml:space="preserve">The CFO calibration signal can be transmitted together with </w:t>
      </w:r>
      <w:r w:rsidR="00BE5742" w:rsidRPr="00306705">
        <w:rPr>
          <w:rFonts w:eastAsia="等线"/>
          <w:b/>
          <w:sz w:val="20"/>
        </w:rPr>
        <w:t>(</w:t>
      </w:r>
      <w:r w:rsidR="00BE5742" w:rsidRPr="00306705">
        <w:rPr>
          <w:b/>
        </w:rPr>
        <w:t>and in close proximity to</w:t>
      </w:r>
      <w:r w:rsidR="00BE5742" w:rsidRPr="00306705">
        <w:rPr>
          <w:rFonts w:eastAsia="等线"/>
          <w:b/>
          <w:sz w:val="20"/>
        </w:rPr>
        <w:t>)</w:t>
      </w:r>
      <w:r w:rsidR="00BE5742" w:rsidRPr="001F6A63">
        <w:rPr>
          <w:rFonts w:eastAsia="等线"/>
          <w:sz w:val="20"/>
        </w:rPr>
        <w:t xml:space="preserve"> </w:t>
      </w:r>
      <w:r w:rsidR="00BE5742" w:rsidRPr="00DE17B2">
        <w:rPr>
          <w:rFonts w:eastAsia="等线"/>
          <w:b/>
          <w:bCs/>
          <w:sz w:val="20"/>
        </w:rPr>
        <w:t>signal/channels that facilitate timing acquisition.</w:t>
      </w:r>
    </w:p>
    <w:p w14:paraId="6F7A1D99" w14:textId="77777777" w:rsidR="00BE5742" w:rsidRPr="000F7739" w:rsidRDefault="00BE5742" w:rsidP="000F7739">
      <w:pPr>
        <w:pStyle w:val="a7"/>
        <w:numPr>
          <w:ilvl w:val="0"/>
          <w:numId w:val="4"/>
        </w:numPr>
        <w:adjustRightInd w:val="0"/>
        <w:snapToGrid w:val="0"/>
        <w:spacing w:beforeLines="25" w:before="78" w:afterLines="25" w:after="78"/>
        <w:ind w:left="357" w:firstLineChars="0" w:hanging="357"/>
        <w:jc w:val="both"/>
        <w:rPr>
          <w:b/>
          <w:bCs/>
          <w:sz w:val="20"/>
        </w:rPr>
      </w:pPr>
      <w:r>
        <w:rPr>
          <w:b/>
          <w:bCs/>
          <w:sz w:val="20"/>
        </w:rPr>
        <w:t>T</w:t>
      </w:r>
      <w:r w:rsidRPr="00DE17B2">
        <w:rPr>
          <w:b/>
          <w:bCs/>
          <w:sz w:val="20"/>
        </w:rPr>
        <w:t xml:space="preserve">he CFO calibration signal can be transmitted after </w:t>
      </w:r>
      <w:r>
        <w:rPr>
          <w:b/>
          <w:bCs/>
          <w:sz w:val="20"/>
        </w:rPr>
        <w:t>PRDCH</w:t>
      </w:r>
      <w:r w:rsidRPr="00DE17B2">
        <w:rPr>
          <w:b/>
          <w:bCs/>
          <w:sz w:val="20"/>
        </w:rPr>
        <w:t xml:space="preserve"> or </w:t>
      </w:r>
      <w:r>
        <w:rPr>
          <w:b/>
          <w:bCs/>
          <w:sz w:val="20"/>
        </w:rPr>
        <w:t xml:space="preserve">after </w:t>
      </w:r>
      <w:r w:rsidRPr="00DE17B2">
        <w:rPr>
          <w:b/>
          <w:bCs/>
          <w:sz w:val="20"/>
        </w:rPr>
        <w:t>periodic sync signal</w:t>
      </w:r>
      <w:r>
        <w:rPr>
          <w:b/>
          <w:bCs/>
          <w:sz w:val="20"/>
        </w:rPr>
        <w:t xml:space="preserve"> in the same R2D block</w:t>
      </w:r>
      <w:r w:rsidRPr="00DE17B2">
        <w:rPr>
          <w:b/>
          <w:bCs/>
          <w:sz w:val="20"/>
        </w:rPr>
        <w:t xml:space="preserve">, </w:t>
      </w:r>
      <w:r>
        <w:rPr>
          <w:b/>
          <w:bCs/>
          <w:sz w:val="20"/>
        </w:rPr>
        <w:t xml:space="preserve">so that </w:t>
      </w:r>
      <w:r w:rsidRPr="00DE17B2">
        <w:rPr>
          <w:b/>
          <w:bCs/>
          <w:sz w:val="20"/>
        </w:rPr>
        <w:t xml:space="preserve">the start of the CFO calibration signal can be determined once the </w:t>
      </w:r>
      <w:r>
        <w:rPr>
          <w:b/>
          <w:bCs/>
          <w:sz w:val="20"/>
        </w:rPr>
        <w:t xml:space="preserve">previous </w:t>
      </w:r>
      <w:r w:rsidRPr="00DE17B2">
        <w:rPr>
          <w:b/>
          <w:bCs/>
          <w:sz w:val="20"/>
        </w:rPr>
        <w:t xml:space="preserve">sequence for R2D SIP or periodic sync signal is detected. </w:t>
      </w:r>
    </w:p>
    <w:p w14:paraId="2D541DFF" w14:textId="77777777" w:rsidR="00BE5742" w:rsidRDefault="00A2299B" w:rsidP="005A7CCA">
      <w:pPr>
        <w:adjustRightInd w:val="0"/>
        <w:snapToGrid w:val="0"/>
        <w:spacing w:beforeLines="25" w:before="78" w:afterLines="25" w:after="78"/>
        <w:jc w:val="both"/>
        <w:rPr>
          <w:b/>
          <w:sz w:val="20"/>
        </w:rPr>
      </w:pPr>
      <w:r>
        <w:fldChar w:fldCharType="end"/>
      </w:r>
      <w:r>
        <w:fldChar w:fldCharType="begin"/>
      </w:r>
      <w:r>
        <w:instrText xml:space="preserve"> REF PP05 \h </w:instrText>
      </w:r>
      <w:r>
        <w:fldChar w:fldCharType="separate"/>
      </w:r>
      <w:r w:rsidR="00BE5742" w:rsidRPr="0068455F">
        <w:rPr>
          <w:rFonts w:eastAsia="等线"/>
          <w:b/>
          <w:sz w:val="20"/>
        </w:rPr>
        <w:t xml:space="preserve">Proposal </w:t>
      </w:r>
      <w:r w:rsidR="00BE5742">
        <w:rPr>
          <w:b/>
          <w:bCs/>
          <w:noProof/>
          <w:sz w:val="20"/>
        </w:rPr>
        <w:t>5</w:t>
      </w:r>
      <w:r w:rsidR="00BE5742">
        <w:rPr>
          <w:rFonts w:hint="eastAsia"/>
          <w:b/>
          <w:sz w:val="20"/>
        </w:rPr>
        <w:t>:</w:t>
      </w:r>
      <w:r w:rsidR="00BE5742">
        <w:rPr>
          <w:b/>
          <w:sz w:val="20"/>
        </w:rPr>
        <w:t xml:space="preserve"> The following time location for CFO calibration signal should not be considered.</w:t>
      </w:r>
    </w:p>
    <w:p w14:paraId="0F0F9A4E" w14:textId="77777777" w:rsidR="00BE5742" w:rsidRDefault="00BE5742" w:rsidP="005A7CCA">
      <w:pPr>
        <w:pStyle w:val="a7"/>
        <w:numPr>
          <w:ilvl w:val="0"/>
          <w:numId w:val="4"/>
        </w:numPr>
        <w:adjustRightInd w:val="0"/>
        <w:snapToGrid w:val="0"/>
        <w:spacing w:beforeLines="25" w:before="78" w:afterLines="25" w:after="78"/>
        <w:ind w:firstLineChars="0"/>
        <w:jc w:val="both"/>
        <w:rPr>
          <w:b/>
          <w:bCs/>
          <w:sz w:val="20"/>
        </w:rPr>
      </w:pPr>
      <w:r w:rsidRPr="00DE17B2">
        <w:rPr>
          <w:b/>
          <w:bCs/>
          <w:sz w:val="20"/>
        </w:rPr>
        <w:t>Standalone CFO calibration, i.e., not transmitted along with other R2D signal/Channel</w:t>
      </w:r>
    </w:p>
    <w:p w14:paraId="649F4D91" w14:textId="77777777" w:rsidR="00BE5742" w:rsidRPr="00DE17B2" w:rsidRDefault="00BE5742" w:rsidP="00DE17B2">
      <w:pPr>
        <w:pStyle w:val="a7"/>
        <w:numPr>
          <w:ilvl w:val="0"/>
          <w:numId w:val="4"/>
        </w:numPr>
        <w:adjustRightInd w:val="0"/>
        <w:snapToGrid w:val="0"/>
        <w:spacing w:beforeLines="25" w:before="78" w:afterLines="25" w:after="78"/>
        <w:ind w:firstLineChars="0"/>
        <w:jc w:val="both"/>
        <w:rPr>
          <w:b/>
          <w:bCs/>
          <w:sz w:val="20"/>
        </w:rPr>
      </w:pPr>
      <w:r>
        <w:rPr>
          <w:rFonts w:hint="eastAsia"/>
          <w:b/>
          <w:bCs/>
          <w:sz w:val="20"/>
        </w:rPr>
        <w:t>C</w:t>
      </w:r>
      <w:r>
        <w:rPr>
          <w:b/>
          <w:bCs/>
          <w:sz w:val="20"/>
        </w:rPr>
        <w:t>FO calibration signal precedes R2D SIP sequence or R2D periodic sync signal, i.e., at the start of a R2D block</w:t>
      </w:r>
    </w:p>
    <w:p w14:paraId="0F5266DD" w14:textId="77777777" w:rsidR="00BE5742" w:rsidRDefault="00A2299B" w:rsidP="004276F6">
      <w:pPr>
        <w:adjustRightInd w:val="0"/>
        <w:snapToGrid w:val="0"/>
        <w:spacing w:beforeLines="50" w:before="156" w:afterLines="50" w:after="156"/>
        <w:jc w:val="both"/>
        <w:rPr>
          <w:b/>
          <w:bCs/>
          <w:sz w:val="20"/>
        </w:rPr>
      </w:pPr>
      <w:r>
        <w:fldChar w:fldCharType="end"/>
      </w:r>
      <w:r>
        <w:fldChar w:fldCharType="begin"/>
      </w:r>
      <w:r>
        <w:instrText xml:space="preserve"> REF OB15 \h </w:instrText>
      </w:r>
      <w:r>
        <w:fldChar w:fldCharType="separate"/>
      </w:r>
      <w:r w:rsidR="00BE5742" w:rsidRPr="0068455F">
        <w:rPr>
          <w:b/>
          <w:sz w:val="20"/>
        </w:rPr>
        <w:t xml:space="preserve">Observation </w:t>
      </w:r>
      <w:r w:rsidR="00BE5742">
        <w:rPr>
          <w:b/>
          <w:noProof/>
          <w:szCs w:val="21"/>
        </w:rPr>
        <w:t>15</w:t>
      </w:r>
      <w:r w:rsidR="00BE5742" w:rsidRPr="0068455F">
        <w:rPr>
          <w:b/>
          <w:sz w:val="20"/>
        </w:rPr>
        <w:t xml:space="preserve">: </w:t>
      </w:r>
      <w:r w:rsidR="00BE5742" w:rsidRPr="008523B7">
        <w:rPr>
          <w:b/>
          <w:bCs/>
        </w:rPr>
        <w:t>Switching to a narrower Rx filter (IF filter) after CFO calibration appears unnecessary if a narrow Rx filter</w:t>
      </w:r>
      <w:r w:rsidR="00BE5742">
        <w:rPr>
          <w:b/>
          <w:bCs/>
        </w:rPr>
        <w:t xml:space="preserve"> </w:t>
      </w:r>
      <w:r w:rsidR="00BE5742">
        <w:rPr>
          <w:rFonts w:hint="eastAsia"/>
          <w:b/>
          <w:bCs/>
        </w:rPr>
        <w:t>(</w:t>
      </w:r>
      <w:r w:rsidR="00BE5742">
        <w:rPr>
          <w:b/>
          <w:bCs/>
        </w:rPr>
        <w:t>e.g., ~2RB BW)</w:t>
      </w:r>
      <w:r w:rsidR="00BE5742" w:rsidRPr="008523B7">
        <w:rPr>
          <w:b/>
          <w:bCs/>
        </w:rPr>
        <w:t xml:space="preserve"> is already used for initial frequency acquisition</w:t>
      </w:r>
      <w:r w:rsidR="00BE5742">
        <w:rPr>
          <w:b/>
          <w:bCs/>
        </w:rPr>
        <w:t xml:space="preserve"> to detect periodic sync signal with 1RB</w:t>
      </w:r>
      <w:r w:rsidR="00BE5742" w:rsidRPr="008523B7">
        <w:rPr>
          <w:b/>
          <w:bCs/>
        </w:rPr>
        <w:t>.</w:t>
      </w:r>
    </w:p>
    <w:p w14:paraId="737E4375" w14:textId="77777777" w:rsidR="00BE5742" w:rsidRDefault="00A2299B" w:rsidP="00DE17B2">
      <w:pPr>
        <w:adjustRightInd w:val="0"/>
        <w:snapToGrid w:val="0"/>
        <w:spacing w:beforeLines="50" w:before="156"/>
        <w:jc w:val="both"/>
        <w:rPr>
          <w:b/>
          <w:bCs/>
          <w:sz w:val="20"/>
        </w:rPr>
      </w:pPr>
      <w:r>
        <w:fldChar w:fldCharType="end"/>
      </w:r>
      <w:r>
        <w:fldChar w:fldCharType="begin"/>
      </w:r>
      <w:r>
        <w:instrText xml:space="preserve"> REF OB16 \h </w:instrText>
      </w:r>
      <w:r>
        <w:fldChar w:fldCharType="separate"/>
      </w:r>
      <w:r w:rsidR="00BE5742" w:rsidRPr="0068455F">
        <w:rPr>
          <w:b/>
          <w:sz w:val="20"/>
        </w:rPr>
        <w:t xml:space="preserve">Observation </w:t>
      </w:r>
      <w:r w:rsidR="00BE5742">
        <w:rPr>
          <w:b/>
          <w:noProof/>
          <w:sz w:val="20"/>
        </w:rPr>
        <w:t>16</w:t>
      </w:r>
      <w:r w:rsidR="00BE5742" w:rsidRPr="0068455F">
        <w:rPr>
          <w:b/>
          <w:sz w:val="20"/>
        </w:rPr>
        <w:t xml:space="preserve">: </w:t>
      </w:r>
      <w:r w:rsidR="00BE5742" w:rsidRPr="008F609B">
        <w:rPr>
          <w:b/>
          <w:bCs/>
        </w:rPr>
        <w:t>If a wider Rx filter is used</w:t>
      </w:r>
      <w:r w:rsidR="00BE5742" w:rsidRPr="008F609B">
        <w:rPr>
          <w:b/>
          <w:bCs/>
          <w:sz w:val="20"/>
        </w:rPr>
        <w:t xml:space="preserve"> </w:t>
      </w:r>
      <w:r w:rsidR="00BE5742" w:rsidRPr="00DE17B2">
        <w:rPr>
          <w:b/>
          <w:bCs/>
          <w:sz w:val="20"/>
        </w:rPr>
        <w:t>in initial acquisition, switching to a narrower filter</w:t>
      </w:r>
      <w:r w:rsidR="00BE5742">
        <w:rPr>
          <w:b/>
          <w:bCs/>
          <w:sz w:val="20"/>
        </w:rPr>
        <w:t xml:space="preserve"> after CFO calibration</w:t>
      </w:r>
      <w:r w:rsidR="00BE5742" w:rsidRPr="00DE17B2">
        <w:rPr>
          <w:b/>
          <w:bCs/>
          <w:sz w:val="20"/>
        </w:rPr>
        <w:t xml:space="preserve"> may be needed to improve </w:t>
      </w:r>
      <w:r w:rsidR="00BE5742">
        <w:rPr>
          <w:b/>
          <w:bCs/>
          <w:sz w:val="20"/>
        </w:rPr>
        <w:t xml:space="preserve">R2D </w:t>
      </w:r>
      <w:r w:rsidR="00BE5742" w:rsidRPr="00DE17B2">
        <w:rPr>
          <w:b/>
          <w:bCs/>
          <w:sz w:val="20"/>
        </w:rPr>
        <w:t>detection performance</w:t>
      </w:r>
      <w:r w:rsidR="00BE5742">
        <w:rPr>
          <w:b/>
          <w:bCs/>
          <w:sz w:val="20"/>
        </w:rPr>
        <w:t>, i</w:t>
      </w:r>
      <w:r w:rsidR="00BE5742" w:rsidRPr="00DE17B2">
        <w:rPr>
          <w:b/>
          <w:bCs/>
          <w:sz w:val="20"/>
        </w:rPr>
        <w:t xml:space="preserve">nterruption </w:t>
      </w:r>
      <w:r w:rsidR="00BE5742">
        <w:rPr>
          <w:b/>
          <w:bCs/>
          <w:sz w:val="20"/>
        </w:rPr>
        <w:t xml:space="preserve">for subsequent </w:t>
      </w:r>
      <w:r w:rsidR="00BE5742" w:rsidRPr="001040F1">
        <w:rPr>
          <w:b/>
          <w:bCs/>
          <w:sz w:val="20"/>
        </w:rPr>
        <w:t>R2D transmission</w:t>
      </w:r>
      <w:r w:rsidR="00BE5742">
        <w:rPr>
          <w:b/>
          <w:bCs/>
          <w:sz w:val="20"/>
        </w:rPr>
        <w:t xml:space="preserve"> should be considered for time location of CFO calibration signal.</w:t>
      </w:r>
    </w:p>
    <w:p w14:paraId="4DEEDCC9" w14:textId="77777777" w:rsidR="00BE5742" w:rsidRDefault="00BE5742" w:rsidP="00DE17B2">
      <w:pPr>
        <w:pStyle w:val="a7"/>
        <w:numPr>
          <w:ilvl w:val="0"/>
          <w:numId w:val="4"/>
        </w:numPr>
        <w:adjustRightInd w:val="0"/>
        <w:snapToGrid w:val="0"/>
        <w:spacing w:beforeLines="25" w:before="78" w:afterLines="25" w:after="78"/>
        <w:ind w:left="357" w:firstLineChars="0" w:hanging="357"/>
        <w:jc w:val="both"/>
        <w:rPr>
          <w:b/>
          <w:bCs/>
          <w:sz w:val="20"/>
        </w:rPr>
      </w:pPr>
      <w:r w:rsidRPr="00DE17B2">
        <w:rPr>
          <w:b/>
          <w:bCs/>
          <w:sz w:val="20"/>
        </w:rPr>
        <w:t>To avoid interrupti</w:t>
      </w:r>
      <w:r>
        <w:rPr>
          <w:b/>
          <w:bCs/>
          <w:sz w:val="20"/>
        </w:rPr>
        <w:t>ng</w:t>
      </w:r>
      <w:r w:rsidRPr="00DE17B2">
        <w:rPr>
          <w:b/>
          <w:bCs/>
          <w:sz w:val="20"/>
        </w:rPr>
        <w:t xml:space="preserve"> </w:t>
      </w:r>
      <w:r>
        <w:rPr>
          <w:b/>
          <w:bCs/>
          <w:sz w:val="20"/>
        </w:rPr>
        <w:t>subsequent</w:t>
      </w:r>
      <w:r w:rsidRPr="00DE17B2">
        <w:rPr>
          <w:b/>
          <w:bCs/>
          <w:sz w:val="20"/>
        </w:rPr>
        <w:t xml:space="preserve"> R2D transmission</w:t>
      </w:r>
      <w:r>
        <w:rPr>
          <w:b/>
          <w:bCs/>
          <w:sz w:val="20"/>
        </w:rPr>
        <w:t>s</w:t>
      </w:r>
      <w:r w:rsidRPr="00DE17B2">
        <w:rPr>
          <w:b/>
          <w:bCs/>
          <w:sz w:val="20"/>
        </w:rPr>
        <w:t xml:space="preserve">, the Rx filter switching can be performed after the whole R2D block. </w:t>
      </w:r>
    </w:p>
    <w:p w14:paraId="5F98D978" w14:textId="77777777" w:rsidR="00BE5742" w:rsidRPr="00DE17B2" w:rsidRDefault="00BE5742" w:rsidP="00DE17B2">
      <w:pPr>
        <w:pStyle w:val="a7"/>
        <w:numPr>
          <w:ilvl w:val="0"/>
          <w:numId w:val="4"/>
        </w:numPr>
        <w:adjustRightInd w:val="0"/>
        <w:snapToGrid w:val="0"/>
        <w:spacing w:beforeLines="25" w:before="78" w:afterLines="25" w:after="78"/>
        <w:ind w:left="357" w:firstLineChars="0" w:hanging="357"/>
        <w:jc w:val="both"/>
        <w:rPr>
          <w:b/>
          <w:bCs/>
          <w:sz w:val="20"/>
        </w:rPr>
      </w:pPr>
      <w:r>
        <w:rPr>
          <w:b/>
          <w:bCs/>
          <w:sz w:val="20"/>
        </w:rPr>
        <w:t>T</w:t>
      </w:r>
      <w:r w:rsidRPr="00DE17B2">
        <w:rPr>
          <w:b/>
          <w:bCs/>
          <w:sz w:val="20"/>
        </w:rPr>
        <w:t xml:space="preserve">he CFO calibration </w:t>
      </w:r>
      <w:r>
        <w:rPr>
          <w:rFonts w:hint="eastAsia"/>
          <w:b/>
          <w:bCs/>
          <w:sz w:val="20"/>
        </w:rPr>
        <w:t>signal</w:t>
      </w:r>
      <w:r>
        <w:rPr>
          <w:b/>
          <w:bCs/>
          <w:sz w:val="20"/>
        </w:rPr>
        <w:t xml:space="preserve"> </w:t>
      </w:r>
      <w:r w:rsidRPr="00DE17B2">
        <w:rPr>
          <w:b/>
          <w:bCs/>
          <w:sz w:val="20"/>
        </w:rPr>
        <w:t>can be transmitted at the end of a R2D block</w:t>
      </w:r>
      <w:r>
        <w:rPr>
          <w:b/>
          <w:bCs/>
          <w:sz w:val="20"/>
        </w:rPr>
        <w:t xml:space="preserve">, </w:t>
      </w:r>
      <w:r w:rsidRPr="00DE17B2">
        <w:rPr>
          <w:b/>
          <w:bCs/>
          <w:sz w:val="20"/>
        </w:rPr>
        <w:t>and Rx filter switching delay can be covered by time gap between R2D</w:t>
      </w:r>
      <w:r>
        <w:rPr>
          <w:b/>
          <w:bCs/>
          <w:sz w:val="20"/>
        </w:rPr>
        <w:t xml:space="preserve"> </w:t>
      </w:r>
      <w:r w:rsidRPr="00DE17B2">
        <w:rPr>
          <w:b/>
          <w:bCs/>
          <w:sz w:val="20"/>
        </w:rPr>
        <w:t>(with CFO calibration signal at end) and other transmissions.</w:t>
      </w:r>
    </w:p>
    <w:p w14:paraId="5DAE0A40" w14:textId="77777777" w:rsidR="00BE5742" w:rsidRPr="00DE17B2" w:rsidRDefault="00A2299B" w:rsidP="00DE17B2">
      <w:pPr>
        <w:adjustRightInd w:val="0"/>
        <w:snapToGrid w:val="0"/>
        <w:spacing w:beforeLines="25" w:before="78" w:afterLines="25" w:after="78" w:line="264" w:lineRule="auto"/>
        <w:jc w:val="both"/>
        <w:rPr>
          <w:b/>
          <w:sz w:val="20"/>
        </w:rPr>
      </w:pPr>
      <w:r>
        <w:fldChar w:fldCharType="end"/>
      </w:r>
      <w:r>
        <w:fldChar w:fldCharType="begin"/>
      </w:r>
      <w:r>
        <w:instrText xml:space="preserve"> REF OB17 \h </w:instrText>
      </w:r>
      <w:r>
        <w:fldChar w:fldCharType="separate"/>
      </w:r>
      <w:r w:rsidR="00BE5742" w:rsidRPr="0068455F">
        <w:rPr>
          <w:b/>
          <w:sz w:val="20"/>
        </w:rPr>
        <w:t xml:space="preserve">Observation </w:t>
      </w:r>
      <w:r w:rsidR="00BE5742">
        <w:rPr>
          <w:b/>
          <w:noProof/>
          <w:szCs w:val="21"/>
        </w:rPr>
        <w:t>17</w:t>
      </w:r>
      <w:r w:rsidR="00BE5742" w:rsidRPr="0068455F">
        <w:rPr>
          <w:rFonts w:eastAsia="等线"/>
          <w:b/>
          <w:sz w:val="20"/>
        </w:rPr>
        <w:t>:</w:t>
      </w:r>
      <w:r w:rsidR="00BE5742" w:rsidRPr="005A7CCA">
        <w:rPr>
          <w:rFonts w:eastAsia="等线"/>
          <w:b/>
          <w:sz w:val="20"/>
        </w:rPr>
        <w:t xml:space="preserve"> </w:t>
      </w:r>
      <w:r w:rsidR="00BE5742">
        <w:rPr>
          <w:rFonts w:hint="eastAsia"/>
          <w:b/>
          <w:sz w:val="20"/>
        </w:rPr>
        <w:t>It</w:t>
      </w:r>
      <w:r w:rsidR="00BE5742">
        <w:rPr>
          <w:b/>
          <w:sz w:val="20"/>
        </w:rPr>
        <w:t xml:space="preserve"> is beneficial </w:t>
      </w:r>
      <w:r w:rsidR="00BE5742" w:rsidRPr="00DE17B2">
        <w:rPr>
          <w:b/>
          <w:sz w:val="20"/>
        </w:rPr>
        <w:t>to place the CFO calibration signal at the end of a</w:t>
      </w:r>
      <w:r w:rsidR="00BE5742">
        <w:rPr>
          <w:b/>
          <w:sz w:val="20"/>
        </w:rPr>
        <w:t xml:space="preserve"> R2D</w:t>
      </w:r>
      <w:r w:rsidR="00BE5742" w:rsidRPr="00DE17B2">
        <w:rPr>
          <w:b/>
          <w:sz w:val="20"/>
        </w:rPr>
        <w:t xml:space="preserve"> transmission to </w:t>
      </w:r>
      <w:r w:rsidR="00BE5742">
        <w:rPr>
          <w:b/>
          <w:sz w:val="20"/>
        </w:rPr>
        <w:t>mitigate</w:t>
      </w:r>
      <w:r w:rsidR="00BE5742" w:rsidRPr="00DE17B2">
        <w:rPr>
          <w:b/>
          <w:sz w:val="20"/>
        </w:rPr>
        <w:t xml:space="preserve"> the impact of the CFO calibration delay, </w:t>
      </w:r>
    </w:p>
    <w:p w14:paraId="78CC2B23" w14:textId="77777777" w:rsidR="00BE5742" w:rsidRPr="0068455F" w:rsidRDefault="00BE5742" w:rsidP="00DE17B2">
      <w:pPr>
        <w:pStyle w:val="a7"/>
        <w:numPr>
          <w:ilvl w:val="0"/>
          <w:numId w:val="4"/>
        </w:numPr>
        <w:adjustRightInd w:val="0"/>
        <w:snapToGrid w:val="0"/>
        <w:spacing w:beforeLines="25" w:before="78" w:afterLines="25" w:after="78" w:line="264" w:lineRule="auto"/>
        <w:ind w:firstLineChars="0"/>
        <w:rPr>
          <w:b/>
        </w:rPr>
      </w:pPr>
      <w:r>
        <w:rPr>
          <w:b/>
          <w:sz w:val="20"/>
        </w:rPr>
        <w:t>The CFO calibration</w:t>
      </w:r>
      <w:r w:rsidRPr="001040F1">
        <w:rPr>
          <w:b/>
          <w:sz w:val="20"/>
        </w:rPr>
        <w:t xml:space="preserve"> delay</w:t>
      </w:r>
      <w:r w:rsidRPr="007B2D41">
        <w:rPr>
          <w:b/>
          <w:sz w:val="20"/>
        </w:rPr>
        <w:t xml:space="preserve"> </w:t>
      </w:r>
      <w:r w:rsidRPr="00DE17B2">
        <w:rPr>
          <w:b/>
          <w:sz w:val="20"/>
        </w:rPr>
        <w:t xml:space="preserve">can be covered by time gap between R2D (with CFO calibration signal at end) and other transmissions, </w:t>
      </w:r>
      <w:r>
        <w:rPr>
          <w:b/>
          <w:sz w:val="20"/>
        </w:rPr>
        <w:t>along</w:t>
      </w:r>
      <w:r w:rsidRPr="00DE17B2">
        <w:rPr>
          <w:b/>
          <w:sz w:val="20"/>
        </w:rPr>
        <w:t xml:space="preserve"> with Rx filter switching delay, if any.</w:t>
      </w:r>
    </w:p>
    <w:p w14:paraId="5901606F" w14:textId="77777777" w:rsidR="00BE5742" w:rsidRPr="00E512DE" w:rsidRDefault="00A2299B" w:rsidP="00DC7884">
      <w:pPr>
        <w:adjustRightInd w:val="0"/>
        <w:snapToGrid w:val="0"/>
        <w:spacing w:beforeLines="25" w:before="78" w:afterLines="25" w:after="78" w:line="264" w:lineRule="auto"/>
        <w:jc w:val="both"/>
        <w:rPr>
          <w:b/>
          <w:sz w:val="20"/>
        </w:rPr>
      </w:pPr>
      <w:r>
        <w:fldChar w:fldCharType="end"/>
      </w:r>
      <w:r>
        <w:fldChar w:fldCharType="begin"/>
      </w:r>
      <w:r>
        <w:instrText xml:space="preserve"> REF OB18 \h </w:instrText>
      </w:r>
      <w:r>
        <w:fldChar w:fldCharType="separate"/>
      </w:r>
      <w:r w:rsidR="00BE5742" w:rsidRPr="00E512DE">
        <w:rPr>
          <w:b/>
          <w:sz w:val="20"/>
        </w:rPr>
        <w:t>Observation</w:t>
      </w:r>
      <w:r w:rsidR="00BE5742">
        <w:rPr>
          <w:b/>
          <w:sz w:val="20"/>
        </w:rPr>
        <w:t xml:space="preserve"> </w:t>
      </w:r>
      <w:r w:rsidR="00BE5742">
        <w:rPr>
          <w:b/>
          <w:noProof/>
          <w:sz w:val="20"/>
        </w:rPr>
        <w:t>18</w:t>
      </w:r>
      <w:r w:rsidR="00BE5742" w:rsidRPr="00E512DE">
        <w:rPr>
          <w:b/>
          <w:sz w:val="20"/>
        </w:rPr>
        <w:t>: For Option 1 in relation to L1 control, the cons are as follows:</w:t>
      </w:r>
    </w:p>
    <w:p w14:paraId="24DD750B" w14:textId="77777777" w:rsidR="00BE5742" w:rsidRPr="00FE6424" w:rsidRDefault="00BE5742" w:rsidP="00DC7884">
      <w:pPr>
        <w:pStyle w:val="a7"/>
        <w:numPr>
          <w:ilvl w:val="0"/>
          <w:numId w:val="45"/>
        </w:numPr>
        <w:adjustRightInd w:val="0"/>
        <w:snapToGrid w:val="0"/>
        <w:spacing w:before="25" w:after="25" w:line="264" w:lineRule="auto"/>
        <w:ind w:firstLineChars="0"/>
        <w:jc w:val="both"/>
        <w:rPr>
          <w:b/>
          <w:sz w:val="20"/>
        </w:rPr>
      </w:pPr>
      <w:r w:rsidRPr="00FE6424">
        <w:rPr>
          <w:b/>
          <w:sz w:val="20"/>
        </w:rPr>
        <w:t>Unnecessary resource overhead will be caused, if CCS is transmitted in related to all periodic and aperiodic transmissions of L1 control information.</w:t>
      </w:r>
    </w:p>
    <w:p w14:paraId="5EDFDDFE" w14:textId="77777777" w:rsidR="00BE5742" w:rsidRPr="00FE6424" w:rsidRDefault="00BE5742" w:rsidP="00DC7884">
      <w:pPr>
        <w:pStyle w:val="a7"/>
        <w:numPr>
          <w:ilvl w:val="0"/>
          <w:numId w:val="45"/>
        </w:numPr>
        <w:adjustRightInd w:val="0"/>
        <w:snapToGrid w:val="0"/>
        <w:spacing w:before="25" w:after="25" w:line="264" w:lineRule="auto"/>
        <w:ind w:firstLineChars="0"/>
        <w:jc w:val="both"/>
        <w:rPr>
          <w:b/>
          <w:sz w:val="20"/>
        </w:rPr>
      </w:pPr>
      <w:r w:rsidRPr="00FE6424">
        <w:rPr>
          <w:b/>
          <w:sz w:val="20"/>
        </w:rPr>
        <w:t>Unstable calibration performance/accuracy due to variable transmission intervals of aperiodic L1 control information, if CCS is transmitted in related to aperiodic transmissions of L1 control information.</w:t>
      </w:r>
    </w:p>
    <w:p w14:paraId="4D543F8D" w14:textId="77777777" w:rsidR="00BE5742" w:rsidRPr="00DE17B2" w:rsidRDefault="00BE5742" w:rsidP="00DC7884">
      <w:pPr>
        <w:pStyle w:val="a7"/>
        <w:numPr>
          <w:ilvl w:val="0"/>
          <w:numId w:val="45"/>
        </w:numPr>
        <w:adjustRightInd w:val="0"/>
        <w:snapToGrid w:val="0"/>
        <w:spacing w:before="25" w:after="25" w:line="264" w:lineRule="auto"/>
        <w:ind w:firstLineChars="0"/>
        <w:jc w:val="both"/>
        <w:rPr>
          <w:b/>
          <w:sz w:val="20"/>
        </w:rPr>
      </w:pPr>
      <w:r w:rsidRPr="00450210">
        <w:rPr>
          <w:b/>
          <w:sz w:val="20"/>
        </w:rPr>
        <w:t>The start of CCS cannot be reliably determined due to time drift</w:t>
      </w:r>
      <w:r>
        <w:rPr>
          <w:b/>
          <w:sz w:val="20"/>
        </w:rPr>
        <w:t>, leading to the impact to t</w:t>
      </w:r>
      <w:r w:rsidRPr="00DE17B2">
        <w:rPr>
          <w:b/>
          <w:sz w:val="20"/>
        </w:rPr>
        <w:t>he CFO calibration accuracy</w:t>
      </w:r>
      <w:r>
        <w:rPr>
          <w:rFonts w:hint="eastAsia"/>
          <w:b/>
          <w:sz w:val="20"/>
        </w:rPr>
        <w:t>,</w:t>
      </w:r>
      <w:r>
        <w:rPr>
          <w:b/>
          <w:sz w:val="20"/>
        </w:rPr>
        <w:t xml:space="preserve"> i</w:t>
      </w:r>
      <w:r w:rsidRPr="00FE6424">
        <w:rPr>
          <w:b/>
          <w:sz w:val="20"/>
        </w:rPr>
        <w:t>f CCS is located before L1 control information</w:t>
      </w:r>
      <w:r>
        <w:rPr>
          <w:b/>
          <w:sz w:val="20"/>
        </w:rPr>
        <w:t xml:space="preserve"> </w:t>
      </w:r>
      <w:r>
        <w:rPr>
          <w:rFonts w:hint="eastAsia"/>
          <w:b/>
          <w:sz w:val="20"/>
        </w:rPr>
        <w:t>and</w:t>
      </w:r>
      <w:r>
        <w:rPr>
          <w:b/>
          <w:sz w:val="20"/>
        </w:rPr>
        <w:t xml:space="preserve"> </w:t>
      </w:r>
      <w:r>
        <w:rPr>
          <w:rFonts w:hint="eastAsia"/>
          <w:b/>
          <w:sz w:val="20"/>
        </w:rPr>
        <w:t>also</w:t>
      </w:r>
      <w:r>
        <w:rPr>
          <w:b/>
          <w:sz w:val="20"/>
        </w:rPr>
        <w:t xml:space="preserve"> before SIP</w:t>
      </w:r>
      <w:r w:rsidRPr="00DE17B2">
        <w:rPr>
          <w:b/>
          <w:sz w:val="20"/>
        </w:rPr>
        <w:t>.</w:t>
      </w:r>
    </w:p>
    <w:p w14:paraId="3416DBBD" w14:textId="77777777" w:rsidR="00BE5742" w:rsidRPr="00FE6424" w:rsidRDefault="00BE5742" w:rsidP="00DC7884">
      <w:pPr>
        <w:pStyle w:val="a7"/>
        <w:numPr>
          <w:ilvl w:val="0"/>
          <w:numId w:val="45"/>
        </w:numPr>
        <w:adjustRightInd w:val="0"/>
        <w:snapToGrid w:val="0"/>
        <w:spacing w:before="25" w:after="25" w:line="264" w:lineRule="auto"/>
        <w:ind w:firstLineChars="0"/>
        <w:jc w:val="both"/>
        <w:rPr>
          <w:b/>
          <w:sz w:val="20"/>
        </w:rPr>
      </w:pPr>
      <w:r w:rsidRPr="00463ED8">
        <w:rPr>
          <w:b/>
          <w:sz w:val="20"/>
        </w:rPr>
        <w:t xml:space="preserve">Interruption </w:t>
      </w:r>
      <w:r>
        <w:rPr>
          <w:b/>
          <w:sz w:val="20"/>
        </w:rPr>
        <w:t>to</w:t>
      </w:r>
      <w:r w:rsidRPr="00463ED8">
        <w:rPr>
          <w:b/>
          <w:sz w:val="20"/>
        </w:rPr>
        <w:t xml:space="preserve"> L1 control</w:t>
      </w:r>
      <w:r>
        <w:rPr>
          <w:b/>
          <w:sz w:val="20"/>
        </w:rPr>
        <w:t xml:space="preserve"> information or subsequent R2D data payload due to </w:t>
      </w:r>
      <w:r w:rsidRPr="00FE6424">
        <w:rPr>
          <w:b/>
          <w:sz w:val="20"/>
        </w:rPr>
        <w:t>CFO calibration delay (</w:t>
      </w:r>
      <w:r>
        <w:rPr>
          <w:b/>
          <w:sz w:val="20"/>
        </w:rPr>
        <w:t xml:space="preserve">i.e., </w:t>
      </w:r>
      <w:r w:rsidRPr="00FE6424">
        <w:rPr>
          <w:b/>
          <w:sz w:val="20"/>
        </w:rPr>
        <w:t>LO adjustment delay)</w:t>
      </w:r>
      <w:r w:rsidRPr="00463ED8">
        <w:rPr>
          <w:b/>
          <w:sz w:val="20"/>
        </w:rPr>
        <w:t xml:space="preserve"> </w:t>
      </w:r>
      <w:r>
        <w:rPr>
          <w:b/>
          <w:sz w:val="20"/>
        </w:rPr>
        <w:t xml:space="preserve">and/or </w:t>
      </w:r>
      <w:r w:rsidRPr="00DE17B2">
        <w:rPr>
          <w:b/>
          <w:sz w:val="20"/>
        </w:rPr>
        <w:t>Rx filter switching delay</w:t>
      </w:r>
      <w:r>
        <w:rPr>
          <w:b/>
          <w:sz w:val="20"/>
        </w:rPr>
        <w:t>.</w:t>
      </w:r>
    </w:p>
    <w:p w14:paraId="2D9D2849" w14:textId="77777777" w:rsidR="00BE5742" w:rsidRDefault="00A2299B" w:rsidP="00632D35">
      <w:pPr>
        <w:adjustRightInd w:val="0"/>
        <w:snapToGrid w:val="0"/>
        <w:spacing w:beforeLines="25" w:before="78" w:afterLines="25" w:after="78" w:line="264" w:lineRule="auto"/>
        <w:jc w:val="both"/>
        <w:rPr>
          <w:b/>
          <w:i/>
          <w:color w:val="2C22FC"/>
          <w:sz w:val="20"/>
        </w:rPr>
      </w:pPr>
      <w:r>
        <w:fldChar w:fldCharType="end"/>
      </w:r>
      <w:r>
        <w:fldChar w:fldCharType="begin"/>
      </w:r>
      <w:r>
        <w:instrText xml:space="preserve"> REF OB19 \h </w:instrText>
      </w:r>
      <w:r>
        <w:fldChar w:fldCharType="separate"/>
      </w:r>
      <w:r w:rsidR="00BE5742" w:rsidRPr="00E512DE">
        <w:rPr>
          <w:b/>
          <w:sz w:val="20"/>
        </w:rPr>
        <w:t>Observation</w:t>
      </w:r>
      <w:r w:rsidR="00BE5742">
        <w:rPr>
          <w:b/>
          <w:sz w:val="20"/>
        </w:rPr>
        <w:t xml:space="preserve"> </w:t>
      </w:r>
      <w:r w:rsidR="00BE5742">
        <w:rPr>
          <w:b/>
          <w:noProof/>
          <w:sz w:val="20"/>
        </w:rPr>
        <w:t>19</w:t>
      </w:r>
      <w:r w:rsidR="00BE5742" w:rsidRPr="00E512DE">
        <w:rPr>
          <w:b/>
          <w:sz w:val="20"/>
        </w:rPr>
        <w:t>:</w:t>
      </w:r>
      <w:r w:rsidR="00BE5742">
        <w:rPr>
          <w:b/>
          <w:sz w:val="20"/>
        </w:rPr>
        <w:t xml:space="preserve"> </w:t>
      </w:r>
      <w:r w:rsidR="00BE5742" w:rsidRPr="00E512DE">
        <w:rPr>
          <w:b/>
          <w:sz w:val="20"/>
        </w:rPr>
        <w:t xml:space="preserve">For Option </w:t>
      </w:r>
      <w:r w:rsidR="00BE5742">
        <w:rPr>
          <w:b/>
          <w:sz w:val="20"/>
        </w:rPr>
        <w:t>2,</w:t>
      </w:r>
      <w:r w:rsidR="00BE5742" w:rsidRPr="00E512DE">
        <w:rPr>
          <w:b/>
          <w:sz w:val="20"/>
        </w:rPr>
        <w:t xml:space="preserve"> in relation to </w:t>
      </w:r>
      <w:r w:rsidR="00BE5742" w:rsidRPr="00FE6424">
        <w:rPr>
          <w:b/>
          <w:sz w:val="20"/>
        </w:rPr>
        <w:t>PRDCH Data Payload</w:t>
      </w:r>
      <w:r w:rsidR="00BE5742" w:rsidRPr="00E512DE">
        <w:rPr>
          <w:b/>
          <w:sz w:val="20"/>
        </w:rPr>
        <w:t xml:space="preserve">, the </w:t>
      </w:r>
      <w:r w:rsidR="00BE5742">
        <w:rPr>
          <w:b/>
          <w:sz w:val="20"/>
        </w:rPr>
        <w:t xml:space="preserve">pros and </w:t>
      </w:r>
      <w:r w:rsidR="00BE5742" w:rsidRPr="00E512DE">
        <w:rPr>
          <w:b/>
          <w:sz w:val="20"/>
        </w:rPr>
        <w:t>cons are as follows:</w:t>
      </w:r>
    </w:p>
    <w:p w14:paraId="011F4A92" w14:textId="77777777" w:rsidR="00BE5742" w:rsidRPr="00FC740F" w:rsidRDefault="00BE5742" w:rsidP="00632D35">
      <w:pPr>
        <w:pStyle w:val="a7"/>
        <w:numPr>
          <w:ilvl w:val="0"/>
          <w:numId w:val="38"/>
        </w:numPr>
        <w:adjustRightInd w:val="0"/>
        <w:snapToGrid w:val="0"/>
        <w:spacing w:beforeLines="25" w:before="78" w:after="25" w:line="264" w:lineRule="auto"/>
        <w:ind w:firstLineChars="0"/>
        <w:jc w:val="both"/>
        <w:rPr>
          <w:b/>
          <w:sz w:val="20"/>
        </w:rPr>
      </w:pPr>
      <w:r w:rsidRPr="00FC740F">
        <w:rPr>
          <w:b/>
          <w:sz w:val="20"/>
        </w:rPr>
        <w:t xml:space="preserve">Pros: </w:t>
      </w:r>
    </w:p>
    <w:p w14:paraId="287C728C" w14:textId="77777777" w:rsidR="00BE5742" w:rsidRDefault="00BE5742" w:rsidP="00632D35">
      <w:pPr>
        <w:pStyle w:val="a7"/>
        <w:numPr>
          <w:ilvl w:val="0"/>
          <w:numId w:val="45"/>
        </w:numPr>
        <w:adjustRightInd w:val="0"/>
        <w:snapToGrid w:val="0"/>
        <w:spacing w:beforeLines="25" w:before="78" w:after="25" w:line="264" w:lineRule="auto"/>
        <w:ind w:firstLineChars="0"/>
        <w:jc w:val="both"/>
        <w:rPr>
          <w:b/>
          <w:sz w:val="20"/>
        </w:rPr>
      </w:pPr>
      <w:r>
        <w:rPr>
          <w:b/>
          <w:sz w:val="20"/>
        </w:rPr>
        <w:t>If CCS is at the end of PRDCH data payload,</w:t>
      </w:r>
    </w:p>
    <w:p w14:paraId="49431E7B" w14:textId="77777777" w:rsidR="00BE5742" w:rsidRDefault="00BE5742" w:rsidP="00632D35">
      <w:pPr>
        <w:pStyle w:val="a7"/>
        <w:numPr>
          <w:ilvl w:val="1"/>
          <w:numId w:val="46"/>
        </w:numPr>
        <w:adjustRightInd w:val="0"/>
        <w:snapToGrid w:val="0"/>
        <w:spacing w:beforeLines="25" w:before="78" w:after="25" w:line="264" w:lineRule="auto"/>
        <w:ind w:firstLineChars="0"/>
        <w:jc w:val="both"/>
        <w:rPr>
          <w:b/>
          <w:sz w:val="20"/>
        </w:rPr>
      </w:pPr>
      <w:r w:rsidRPr="00AB097E">
        <w:rPr>
          <w:b/>
          <w:sz w:val="20"/>
        </w:rPr>
        <w:t xml:space="preserve">Interruption </w:t>
      </w:r>
      <w:r>
        <w:rPr>
          <w:b/>
          <w:sz w:val="20"/>
        </w:rPr>
        <w:t>to</w:t>
      </w:r>
      <w:r w:rsidRPr="00AB097E">
        <w:rPr>
          <w:b/>
          <w:sz w:val="20"/>
        </w:rPr>
        <w:t xml:space="preserve"> R2D transmission due to </w:t>
      </w:r>
      <w:r w:rsidRPr="00FE6424">
        <w:rPr>
          <w:b/>
          <w:sz w:val="20"/>
        </w:rPr>
        <w:t>CFO calibration delay (</w:t>
      </w:r>
      <w:r>
        <w:rPr>
          <w:b/>
          <w:sz w:val="20"/>
        </w:rPr>
        <w:t xml:space="preserve">i.e., </w:t>
      </w:r>
      <w:r w:rsidRPr="00FE6424">
        <w:rPr>
          <w:b/>
          <w:sz w:val="20"/>
        </w:rPr>
        <w:t>LO adjustment delay)</w:t>
      </w:r>
      <w:r w:rsidRPr="00463ED8">
        <w:rPr>
          <w:b/>
          <w:sz w:val="20"/>
        </w:rPr>
        <w:t xml:space="preserve"> </w:t>
      </w:r>
      <w:r>
        <w:rPr>
          <w:b/>
          <w:sz w:val="20"/>
        </w:rPr>
        <w:t xml:space="preserve">and/or </w:t>
      </w:r>
      <w:r w:rsidRPr="00DE17B2">
        <w:rPr>
          <w:b/>
          <w:sz w:val="20"/>
        </w:rPr>
        <w:t>Rx filter switching delay</w:t>
      </w:r>
      <w:r w:rsidRPr="00AB097E">
        <w:rPr>
          <w:b/>
          <w:sz w:val="20"/>
        </w:rPr>
        <w:t xml:space="preserve"> can be avoided</w:t>
      </w:r>
      <w:r>
        <w:rPr>
          <w:b/>
          <w:sz w:val="20"/>
        </w:rPr>
        <w:t>.</w:t>
      </w:r>
    </w:p>
    <w:p w14:paraId="2EF52DD0" w14:textId="77777777" w:rsidR="00BE5742" w:rsidRPr="00A35456" w:rsidRDefault="00BE5742" w:rsidP="00632D35">
      <w:pPr>
        <w:pStyle w:val="a7"/>
        <w:numPr>
          <w:ilvl w:val="1"/>
          <w:numId w:val="46"/>
        </w:numPr>
        <w:adjustRightInd w:val="0"/>
        <w:snapToGrid w:val="0"/>
        <w:spacing w:beforeLines="25" w:before="78" w:after="25" w:line="264" w:lineRule="auto"/>
        <w:ind w:firstLineChars="0"/>
        <w:jc w:val="both"/>
        <w:rPr>
          <w:b/>
          <w:sz w:val="20"/>
        </w:rPr>
      </w:pPr>
      <w:r w:rsidRPr="00A35456">
        <w:rPr>
          <w:b/>
          <w:sz w:val="20"/>
        </w:rPr>
        <w:t>The start of CCS is reliable and the impact to the CFO calibration accuracy can be avoided accordingly.</w:t>
      </w:r>
    </w:p>
    <w:p w14:paraId="0EEB4D8C" w14:textId="77777777" w:rsidR="00BE5742" w:rsidRPr="00B63D80" w:rsidRDefault="00BE5742" w:rsidP="00632D35">
      <w:pPr>
        <w:adjustRightInd w:val="0"/>
        <w:snapToGrid w:val="0"/>
        <w:spacing w:beforeLines="25" w:before="78" w:after="25" w:line="264" w:lineRule="auto"/>
        <w:ind w:left="630"/>
        <w:jc w:val="both"/>
        <w:rPr>
          <w:b/>
          <w:sz w:val="20"/>
        </w:rPr>
      </w:pPr>
      <w:r>
        <w:rPr>
          <w:b/>
          <w:sz w:val="20"/>
        </w:rPr>
        <w:t>Note: the pros are overlapped with option 5 in related to broadcast information.</w:t>
      </w:r>
    </w:p>
    <w:p w14:paraId="740AA42F" w14:textId="77777777" w:rsidR="00BE5742" w:rsidRPr="00315331" w:rsidRDefault="00BE5742" w:rsidP="00632D35">
      <w:pPr>
        <w:pStyle w:val="a7"/>
        <w:numPr>
          <w:ilvl w:val="0"/>
          <w:numId w:val="38"/>
        </w:numPr>
        <w:adjustRightInd w:val="0"/>
        <w:snapToGrid w:val="0"/>
        <w:spacing w:beforeLines="25" w:before="78" w:after="25" w:line="264" w:lineRule="auto"/>
        <w:ind w:firstLineChars="0"/>
        <w:jc w:val="both"/>
        <w:rPr>
          <w:b/>
          <w:sz w:val="20"/>
        </w:rPr>
      </w:pPr>
      <w:r>
        <w:rPr>
          <w:rFonts w:hint="eastAsia"/>
          <w:b/>
          <w:sz w:val="20"/>
        </w:rPr>
        <w:t>Cons</w:t>
      </w:r>
      <w:r w:rsidRPr="00315331">
        <w:rPr>
          <w:b/>
          <w:sz w:val="20"/>
        </w:rPr>
        <w:t>:</w:t>
      </w:r>
    </w:p>
    <w:p w14:paraId="5749A558" w14:textId="77777777" w:rsidR="00BE5742" w:rsidRPr="00B63D80" w:rsidRDefault="00BE5742" w:rsidP="00632D35">
      <w:pPr>
        <w:pStyle w:val="a7"/>
        <w:numPr>
          <w:ilvl w:val="0"/>
          <w:numId w:val="45"/>
        </w:numPr>
        <w:adjustRightInd w:val="0"/>
        <w:snapToGrid w:val="0"/>
        <w:spacing w:beforeLines="25" w:before="78" w:after="25" w:line="264" w:lineRule="auto"/>
        <w:ind w:firstLineChars="0"/>
        <w:jc w:val="both"/>
        <w:rPr>
          <w:b/>
          <w:bCs/>
          <w:sz w:val="20"/>
        </w:rPr>
      </w:pPr>
      <w:r>
        <w:rPr>
          <w:b/>
          <w:bCs/>
          <w:sz w:val="20"/>
        </w:rPr>
        <w:t>I</w:t>
      </w:r>
      <w:r w:rsidRPr="00B63D80">
        <w:rPr>
          <w:b/>
          <w:bCs/>
          <w:sz w:val="20"/>
        </w:rPr>
        <w:t xml:space="preserve">nterruption </w:t>
      </w:r>
      <w:r>
        <w:rPr>
          <w:b/>
          <w:bCs/>
          <w:sz w:val="20"/>
        </w:rPr>
        <w:t>to</w:t>
      </w:r>
      <w:r w:rsidRPr="00B63D80">
        <w:rPr>
          <w:b/>
          <w:bCs/>
          <w:sz w:val="20"/>
        </w:rPr>
        <w:t xml:space="preserve"> </w:t>
      </w:r>
      <w:r>
        <w:rPr>
          <w:b/>
          <w:sz w:val="20"/>
        </w:rPr>
        <w:t xml:space="preserve">PRDCH </w:t>
      </w:r>
      <w:r w:rsidRPr="00B63D80">
        <w:rPr>
          <w:b/>
          <w:bCs/>
          <w:sz w:val="20"/>
        </w:rPr>
        <w:t>data payload due to CFO calibration delay (i.e., LO adjustment delay) and/or Rx filter switching delay</w:t>
      </w:r>
      <w:r>
        <w:rPr>
          <w:b/>
          <w:bCs/>
          <w:sz w:val="20"/>
        </w:rPr>
        <w:t>, i</w:t>
      </w:r>
      <w:r w:rsidRPr="00B63D80">
        <w:rPr>
          <w:b/>
          <w:bCs/>
          <w:sz w:val="20"/>
        </w:rPr>
        <w:t xml:space="preserve">f CCS </w:t>
      </w:r>
      <w:r>
        <w:rPr>
          <w:b/>
          <w:bCs/>
          <w:sz w:val="20"/>
        </w:rPr>
        <w:t xml:space="preserve">is </w:t>
      </w:r>
      <w:r w:rsidRPr="00B63D80">
        <w:rPr>
          <w:b/>
          <w:bCs/>
          <w:sz w:val="20"/>
        </w:rPr>
        <w:t xml:space="preserve">before </w:t>
      </w:r>
      <w:r>
        <w:rPr>
          <w:b/>
          <w:sz w:val="20"/>
        </w:rPr>
        <w:t xml:space="preserve">PRDCH </w:t>
      </w:r>
      <w:r w:rsidRPr="00B63D80">
        <w:rPr>
          <w:b/>
          <w:bCs/>
          <w:sz w:val="20"/>
        </w:rPr>
        <w:t>data Payload</w:t>
      </w:r>
      <w:r>
        <w:rPr>
          <w:b/>
          <w:bCs/>
          <w:sz w:val="20"/>
        </w:rPr>
        <w:t>.</w:t>
      </w:r>
    </w:p>
    <w:p w14:paraId="3F590DFD" w14:textId="77777777" w:rsidR="00BE5742" w:rsidRPr="00FE6424" w:rsidRDefault="00BE5742" w:rsidP="00632D35">
      <w:pPr>
        <w:pStyle w:val="a7"/>
        <w:numPr>
          <w:ilvl w:val="0"/>
          <w:numId w:val="45"/>
        </w:numPr>
        <w:adjustRightInd w:val="0"/>
        <w:snapToGrid w:val="0"/>
        <w:spacing w:beforeLines="25" w:before="78" w:after="25" w:line="264" w:lineRule="auto"/>
        <w:ind w:firstLineChars="0"/>
        <w:jc w:val="both"/>
        <w:rPr>
          <w:b/>
          <w:sz w:val="20"/>
        </w:rPr>
      </w:pPr>
      <w:r w:rsidRPr="00FE6424">
        <w:rPr>
          <w:b/>
          <w:sz w:val="20"/>
        </w:rPr>
        <w:t>Unnecessary resource overhead will be caused, if CCS is transmitted in related to all periodic and aperiodic transmissions of</w:t>
      </w:r>
      <w:r>
        <w:rPr>
          <w:b/>
          <w:sz w:val="20"/>
        </w:rPr>
        <w:t xml:space="preserve"> PRDCH data payload</w:t>
      </w:r>
      <w:r w:rsidRPr="00FE6424">
        <w:rPr>
          <w:b/>
          <w:sz w:val="20"/>
        </w:rPr>
        <w:t>.</w:t>
      </w:r>
    </w:p>
    <w:p w14:paraId="567A87C3" w14:textId="77777777" w:rsidR="00BE5742" w:rsidRPr="00FC740F" w:rsidRDefault="00BE5742" w:rsidP="00632D35">
      <w:pPr>
        <w:pStyle w:val="a7"/>
        <w:numPr>
          <w:ilvl w:val="0"/>
          <w:numId w:val="45"/>
        </w:numPr>
        <w:adjustRightInd w:val="0"/>
        <w:snapToGrid w:val="0"/>
        <w:spacing w:beforeLines="25" w:before="78" w:after="25" w:line="264" w:lineRule="auto"/>
        <w:ind w:firstLineChars="0"/>
        <w:jc w:val="both"/>
        <w:rPr>
          <w:b/>
          <w:sz w:val="20"/>
        </w:rPr>
      </w:pPr>
      <w:r w:rsidRPr="00FE6424">
        <w:rPr>
          <w:b/>
          <w:sz w:val="20"/>
        </w:rPr>
        <w:t xml:space="preserve">Unstable calibration performance/accuracy due to variable transmission intervals of aperiodic </w:t>
      </w:r>
      <w:r>
        <w:rPr>
          <w:b/>
          <w:sz w:val="20"/>
        </w:rPr>
        <w:t>PRDCH data payload</w:t>
      </w:r>
      <w:r w:rsidRPr="00FE6424">
        <w:rPr>
          <w:b/>
          <w:sz w:val="20"/>
        </w:rPr>
        <w:t xml:space="preserve">, if CCS is transmitted in related to aperiodic transmissions of </w:t>
      </w:r>
      <w:r>
        <w:rPr>
          <w:b/>
          <w:sz w:val="20"/>
        </w:rPr>
        <w:t>PRDCH data payload</w:t>
      </w:r>
      <w:r w:rsidRPr="00FE6424">
        <w:rPr>
          <w:b/>
          <w:sz w:val="20"/>
        </w:rPr>
        <w:t>.</w:t>
      </w:r>
    </w:p>
    <w:p w14:paraId="4F442AD4" w14:textId="77777777" w:rsidR="00BE5742" w:rsidRDefault="00A2299B" w:rsidP="00632D35">
      <w:pPr>
        <w:adjustRightInd w:val="0"/>
        <w:snapToGrid w:val="0"/>
        <w:spacing w:beforeLines="25" w:before="78" w:afterLines="25" w:after="78" w:line="264" w:lineRule="auto"/>
        <w:jc w:val="both"/>
        <w:rPr>
          <w:b/>
          <w:sz w:val="20"/>
        </w:rPr>
      </w:pPr>
      <w:r>
        <w:fldChar w:fldCharType="end"/>
      </w:r>
      <w:r>
        <w:fldChar w:fldCharType="begin"/>
      </w:r>
      <w:r>
        <w:instrText xml:space="preserve"> REF OB20 \h </w:instrText>
      </w:r>
      <w:r>
        <w:fldChar w:fldCharType="separate"/>
      </w:r>
      <w:r w:rsidR="00BE5742" w:rsidRPr="00E512DE">
        <w:rPr>
          <w:b/>
          <w:sz w:val="20"/>
        </w:rPr>
        <w:t>Observation</w:t>
      </w:r>
      <w:r w:rsidR="00BE5742">
        <w:rPr>
          <w:b/>
          <w:sz w:val="20"/>
        </w:rPr>
        <w:t xml:space="preserve"> </w:t>
      </w:r>
      <w:r w:rsidR="00BE5742">
        <w:rPr>
          <w:b/>
          <w:noProof/>
          <w:sz w:val="20"/>
        </w:rPr>
        <w:t>20</w:t>
      </w:r>
      <w:r w:rsidR="00BE5742" w:rsidRPr="00E512DE">
        <w:rPr>
          <w:b/>
          <w:sz w:val="20"/>
        </w:rPr>
        <w:t>:</w:t>
      </w:r>
      <w:r w:rsidR="00BE5742">
        <w:rPr>
          <w:b/>
          <w:sz w:val="20"/>
        </w:rPr>
        <w:t xml:space="preserve"> </w:t>
      </w:r>
      <w:r w:rsidR="00BE5742" w:rsidRPr="00E512DE">
        <w:rPr>
          <w:b/>
          <w:sz w:val="20"/>
        </w:rPr>
        <w:t xml:space="preserve">For </w:t>
      </w:r>
      <w:r w:rsidR="00BE5742">
        <w:rPr>
          <w:b/>
          <w:sz w:val="20"/>
        </w:rPr>
        <w:t>option3</w:t>
      </w:r>
      <w:r w:rsidR="00BE5742" w:rsidRPr="00DB6CCF">
        <w:t xml:space="preserve"> </w:t>
      </w:r>
      <w:r w:rsidR="00BE5742" w:rsidRPr="00DB6CCF">
        <w:rPr>
          <w:b/>
          <w:sz w:val="20"/>
        </w:rPr>
        <w:t>in relation to PDRCH</w:t>
      </w:r>
      <w:r w:rsidR="00BE5742">
        <w:rPr>
          <w:b/>
          <w:sz w:val="20"/>
        </w:rPr>
        <w:t>, the cons are as follows:</w:t>
      </w:r>
    </w:p>
    <w:p w14:paraId="052BF7B6"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633010">
        <w:rPr>
          <w:b/>
          <w:sz w:val="20"/>
        </w:rPr>
        <w:t>The time location of CFO signal in relation to R2D or D2R channel/signals</w:t>
      </w:r>
      <w:r>
        <w:rPr>
          <w:b/>
          <w:sz w:val="20"/>
        </w:rPr>
        <w:t xml:space="preserve"> has no </w:t>
      </w:r>
      <w:r w:rsidRPr="00633010">
        <w:rPr>
          <w:b/>
          <w:sz w:val="20"/>
        </w:rPr>
        <w:t xml:space="preserve">remarkable difference </w:t>
      </w:r>
      <w:r>
        <w:rPr>
          <w:b/>
          <w:sz w:val="20"/>
        </w:rPr>
        <w:t>on</w:t>
      </w:r>
      <w:r w:rsidRPr="00633010">
        <w:rPr>
          <w:b/>
          <w:sz w:val="20"/>
        </w:rPr>
        <w:t xml:space="preserve"> D2R detection performance due to</w:t>
      </w:r>
      <w:r>
        <w:rPr>
          <w:b/>
          <w:sz w:val="20"/>
        </w:rPr>
        <w:t xml:space="preserve"> slow</w:t>
      </w:r>
      <w:r w:rsidRPr="00633010">
        <w:rPr>
          <w:b/>
          <w:sz w:val="20"/>
        </w:rPr>
        <w:t xml:space="preserve"> CFO drift</w:t>
      </w:r>
      <w:r>
        <w:rPr>
          <w:b/>
          <w:sz w:val="20"/>
        </w:rPr>
        <w:t>.</w:t>
      </w:r>
    </w:p>
    <w:p w14:paraId="02CABBCA"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rFonts w:eastAsia="等线"/>
          <w:b/>
          <w:bCs/>
          <w:sz w:val="20"/>
        </w:rPr>
      </w:pPr>
      <w:r w:rsidRPr="00C20621">
        <w:rPr>
          <w:rFonts w:eastAsia="等线"/>
          <w:b/>
          <w:bCs/>
          <w:sz w:val="20"/>
        </w:rPr>
        <w:t>R2D resources fragment will be caused since CFO calibration signal is transmitted as independent signal from R2D transmission.</w:t>
      </w:r>
    </w:p>
    <w:p w14:paraId="3692F07A" w14:textId="77777777" w:rsidR="00BE5742" w:rsidRPr="00FE6424"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FE6424">
        <w:rPr>
          <w:b/>
          <w:sz w:val="20"/>
        </w:rPr>
        <w:t xml:space="preserve">Unnecessary resource overhead will be caused, if CCS is transmitted in related to all </w:t>
      </w:r>
      <w:r w:rsidRPr="00E14962">
        <w:rPr>
          <w:b/>
          <w:bCs/>
          <w:sz w:val="20"/>
        </w:rPr>
        <w:t>PDRCH</w:t>
      </w:r>
      <w:r w:rsidRPr="00FE6424">
        <w:rPr>
          <w:b/>
          <w:sz w:val="20"/>
        </w:rPr>
        <w:t xml:space="preserve"> transmissions.</w:t>
      </w:r>
    </w:p>
    <w:p w14:paraId="3E2045B9"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450210">
        <w:rPr>
          <w:b/>
          <w:sz w:val="20"/>
        </w:rPr>
        <w:t>The start of CCS cannot be reliably determined due to time drift</w:t>
      </w:r>
      <w:r>
        <w:rPr>
          <w:b/>
          <w:sz w:val="20"/>
        </w:rPr>
        <w:t>, leading to the impact to t</w:t>
      </w:r>
      <w:r w:rsidRPr="00DE17B2">
        <w:rPr>
          <w:b/>
          <w:sz w:val="20"/>
        </w:rPr>
        <w:t>he CFO calibration accuracy.</w:t>
      </w:r>
    </w:p>
    <w:p w14:paraId="154DEAFA" w14:textId="77777777" w:rsidR="00BE5742" w:rsidRDefault="00A2299B" w:rsidP="00632D35">
      <w:pPr>
        <w:adjustRightInd w:val="0"/>
        <w:snapToGrid w:val="0"/>
        <w:spacing w:beforeLines="25" w:before="78" w:afterLines="25" w:after="78" w:line="264" w:lineRule="auto"/>
        <w:jc w:val="both"/>
        <w:rPr>
          <w:b/>
          <w:i/>
          <w:color w:val="2C22FC"/>
          <w:sz w:val="20"/>
        </w:rPr>
      </w:pPr>
      <w:r>
        <w:fldChar w:fldCharType="end"/>
      </w:r>
      <w:r>
        <w:fldChar w:fldCharType="begin"/>
      </w:r>
      <w:r>
        <w:instrText xml:space="preserve"> REF OB21 \h </w:instrText>
      </w:r>
      <w:r>
        <w:fldChar w:fldCharType="separate"/>
      </w:r>
      <w:r w:rsidR="00BE5742" w:rsidRPr="00E512DE">
        <w:rPr>
          <w:b/>
          <w:sz w:val="20"/>
        </w:rPr>
        <w:t>Observation</w:t>
      </w:r>
      <w:r w:rsidR="00BE5742">
        <w:rPr>
          <w:b/>
          <w:sz w:val="20"/>
        </w:rPr>
        <w:t xml:space="preserve"> </w:t>
      </w:r>
      <w:r w:rsidR="00BE5742">
        <w:rPr>
          <w:b/>
          <w:noProof/>
          <w:sz w:val="20"/>
        </w:rPr>
        <w:t>21</w:t>
      </w:r>
      <w:r w:rsidR="00BE5742" w:rsidRPr="00E512DE">
        <w:rPr>
          <w:b/>
          <w:sz w:val="20"/>
        </w:rPr>
        <w:t>:</w:t>
      </w:r>
      <w:r w:rsidR="00BE5742">
        <w:rPr>
          <w:b/>
          <w:sz w:val="20"/>
        </w:rPr>
        <w:t xml:space="preserve"> </w:t>
      </w:r>
      <w:r w:rsidR="00BE5742" w:rsidRPr="00E512DE">
        <w:rPr>
          <w:b/>
          <w:sz w:val="20"/>
        </w:rPr>
        <w:t xml:space="preserve">For Option </w:t>
      </w:r>
      <w:r w:rsidR="00BE5742">
        <w:rPr>
          <w:b/>
          <w:sz w:val="20"/>
        </w:rPr>
        <w:t>4, CCS located</w:t>
      </w:r>
      <w:r w:rsidR="00BE5742" w:rsidRPr="00E512DE">
        <w:rPr>
          <w:b/>
          <w:sz w:val="20"/>
        </w:rPr>
        <w:t xml:space="preserve"> </w:t>
      </w:r>
      <w:r w:rsidR="00BE5742">
        <w:rPr>
          <w:b/>
          <w:sz w:val="20"/>
        </w:rPr>
        <w:t>at the end of periodic sync signal is recommended</w:t>
      </w:r>
      <w:r w:rsidR="00BE5742" w:rsidRPr="00E512DE">
        <w:rPr>
          <w:b/>
          <w:sz w:val="20"/>
        </w:rPr>
        <w:t xml:space="preserve">, </w:t>
      </w:r>
      <w:r w:rsidR="00BE5742" w:rsidRPr="001B179A">
        <w:rPr>
          <w:b/>
          <w:sz w:val="20"/>
        </w:rPr>
        <w:t xml:space="preserve">if broadcast </w:t>
      </w:r>
      <w:r w:rsidR="00BE5742">
        <w:rPr>
          <w:b/>
          <w:sz w:val="20"/>
        </w:rPr>
        <w:t>i</w:t>
      </w:r>
      <w:r w:rsidR="00BE5742" w:rsidRPr="001B179A">
        <w:rPr>
          <w:b/>
          <w:sz w:val="20"/>
        </w:rPr>
        <w:t xml:space="preserve">nformation is NOT transmitted </w:t>
      </w:r>
      <w:r w:rsidR="00BE5742">
        <w:rPr>
          <w:b/>
          <w:sz w:val="20"/>
        </w:rPr>
        <w:t>immediately</w:t>
      </w:r>
      <w:r w:rsidR="00BE5742" w:rsidRPr="00E512DE">
        <w:rPr>
          <w:b/>
          <w:sz w:val="20"/>
        </w:rPr>
        <w:t xml:space="preserve"> </w:t>
      </w:r>
      <w:r w:rsidR="00BE5742">
        <w:rPr>
          <w:b/>
          <w:sz w:val="20"/>
        </w:rPr>
        <w:t xml:space="preserve">after periodic sync signal, and </w:t>
      </w:r>
      <w:r w:rsidR="00BE5742" w:rsidRPr="00E512DE">
        <w:rPr>
          <w:b/>
          <w:sz w:val="20"/>
        </w:rPr>
        <w:t xml:space="preserve">the </w:t>
      </w:r>
      <w:r w:rsidR="00BE5742">
        <w:rPr>
          <w:b/>
          <w:sz w:val="20"/>
        </w:rPr>
        <w:t>pros</w:t>
      </w:r>
      <w:r w:rsidR="00BE5742" w:rsidRPr="00E512DE">
        <w:rPr>
          <w:b/>
          <w:sz w:val="20"/>
        </w:rPr>
        <w:t xml:space="preserve"> are as follows:</w:t>
      </w:r>
    </w:p>
    <w:p w14:paraId="693C4804" w14:textId="77777777" w:rsidR="00BE5742" w:rsidRPr="00DE17B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DE17B2">
        <w:rPr>
          <w:b/>
          <w:sz w:val="20"/>
        </w:rPr>
        <w:t>Ensure a stable CFO calibration accuracy</w:t>
      </w:r>
      <w:r>
        <w:rPr>
          <w:b/>
          <w:sz w:val="20"/>
        </w:rPr>
        <w:t xml:space="preserve"> due to periodic transmission</w:t>
      </w:r>
      <w:r w:rsidRPr="00DE17B2">
        <w:rPr>
          <w:b/>
          <w:sz w:val="20"/>
        </w:rPr>
        <w:t>.</w:t>
      </w:r>
    </w:p>
    <w:p w14:paraId="48A3C16E"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Periodic sync signal is a c</w:t>
      </w:r>
      <w:r w:rsidRPr="008F5585">
        <w:rPr>
          <w:b/>
          <w:sz w:val="20"/>
        </w:rPr>
        <w:t>ommon reference accessible to all devices</w:t>
      </w:r>
      <w:r>
        <w:rPr>
          <w:b/>
          <w:sz w:val="20"/>
        </w:rPr>
        <w:t>.</w:t>
      </w:r>
    </w:p>
    <w:p w14:paraId="4D407C17" w14:textId="77777777" w:rsidR="00BE5742" w:rsidRPr="00DE17B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rFonts w:hint="eastAsia"/>
          <w:b/>
          <w:sz w:val="20"/>
        </w:rPr>
        <w:t>R</w:t>
      </w:r>
      <w:r>
        <w:rPr>
          <w:b/>
          <w:sz w:val="20"/>
        </w:rPr>
        <w:t xml:space="preserve">esource overhead </w:t>
      </w:r>
      <w:r>
        <w:rPr>
          <w:rFonts w:hint="eastAsia"/>
          <w:b/>
          <w:sz w:val="20"/>
        </w:rPr>
        <w:t>for</w:t>
      </w:r>
      <w:r>
        <w:rPr>
          <w:b/>
          <w:sz w:val="20"/>
        </w:rPr>
        <w:t xml:space="preserve"> </w:t>
      </w:r>
      <w:r>
        <w:rPr>
          <w:rFonts w:hint="eastAsia"/>
          <w:b/>
          <w:sz w:val="20"/>
        </w:rPr>
        <w:t>CFO</w:t>
      </w:r>
      <w:r>
        <w:rPr>
          <w:b/>
          <w:sz w:val="20"/>
        </w:rPr>
        <w:t xml:space="preserve"> </w:t>
      </w:r>
      <w:r>
        <w:rPr>
          <w:rFonts w:hint="eastAsia"/>
          <w:b/>
          <w:sz w:val="20"/>
        </w:rPr>
        <w:t>calibration</w:t>
      </w:r>
      <w:r>
        <w:rPr>
          <w:b/>
          <w:sz w:val="20"/>
        </w:rPr>
        <w:t xml:space="preserve"> </w:t>
      </w:r>
      <w:r>
        <w:rPr>
          <w:rFonts w:hint="eastAsia"/>
          <w:b/>
          <w:sz w:val="20"/>
        </w:rPr>
        <w:t>signal</w:t>
      </w:r>
      <w:r>
        <w:rPr>
          <w:b/>
          <w:sz w:val="20"/>
        </w:rPr>
        <w:t xml:space="preserve"> can be </w:t>
      </w:r>
      <w:r>
        <w:rPr>
          <w:rFonts w:hint="eastAsia"/>
          <w:b/>
          <w:sz w:val="20"/>
        </w:rPr>
        <w:t>m</w:t>
      </w:r>
      <w:r>
        <w:rPr>
          <w:b/>
          <w:sz w:val="20"/>
        </w:rPr>
        <w:t>inimized.</w:t>
      </w:r>
    </w:p>
    <w:p w14:paraId="6DB43E47" w14:textId="77777777" w:rsidR="00BE5742" w:rsidRDefault="00A2299B" w:rsidP="00632D35">
      <w:pPr>
        <w:adjustRightInd w:val="0"/>
        <w:snapToGrid w:val="0"/>
        <w:spacing w:beforeLines="25" w:before="78" w:afterLines="25" w:after="78" w:line="264" w:lineRule="auto"/>
        <w:jc w:val="both"/>
        <w:rPr>
          <w:b/>
          <w:i/>
          <w:color w:val="2C22FC"/>
          <w:sz w:val="20"/>
        </w:rPr>
      </w:pPr>
      <w:r>
        <w:fldChar w:fldCharType="end"/>
      </w:r>
      <w:r>
        <w:fldChar w:fldCharType="begin"/>
      </w:r>
      <w:r>
        <w:instrText xml:space="preserve"> REF OB22 \h </w:instrText>
      </w:r>
      <w:r>
        <w:fldChar w:fldCharType="separate"/>
      </w:r>
      <w:r w:rsidR="00BE5742" w:rsidRPr="00E512DE">
        <w:rPr>
          <w:b/>
          <w:sz w:val="20"/>
        </w:rPr>
        <w:t>Observation</w:t>
      </w:r>
      <w:r w:rsidR="00BE5742">
        <w:rPr>
          <w:b/>
          <w:sz w:val="20"/>
        </w:rPr>
        <w:t xml:space="preserve"> </w:t>
      </w:r>
      <w:r w:rsidR="00BE5742">
        <w:rPr>
          <w:b/>
          <w:noProof/>
          <w:sz w:val="20"/>
        </w:rPr>
        <w:t>22</w:t>
      </w:r>
      <w:r w:rsidR="00BE5742" w:rsidRPr="00E512DE">
        <w:rPr>
          <w:b/>
          <w:sz w:val="20"/>
        </w:rPr>
        <w:t>:</w:t>
      </w:r>
      <w:r w:rsidR="00BE5742">
        <w:rPr>
          <w:b/>
          <w:sz w:val="20"/>
        </w:rPr>
        <w:t xml:space="preserve"> </w:t>
      </w:r>
      <w:r w:rsidR="00BE5742" w:rsidRPr="00E512DE">
        <w:rPr>
          <w:b/>
          <w:sz w:val="20"/>
        </w:rPr>
        <w:t xml:space="preserve">For Option </w:t>
      </w:r>
      <w:r w:rsidR="00BE5742">
        <w:rPr>
          <w:b/>
          <w:sz w:val="20"/>
        </w:rPr>
        <w:t>5, CCS located</w:t>
      </w:r>
      <w:r w:rsidR="00BE5742" w:rsidRPr="00E512DE">
        <w:rPr>
          <w:b/>
          <w:sz w:val="20"/>
        </w:rPr>
        <w:t xml:space="preserve"> </w:t>
      </w:r>
      <w:r w:rsidR="00BE5742">
        <w:rPr>
          <w:b/>
          <w:sz w:val="20"/>
        </w:rPr>
        <w:t>at the end of periodic broadcast information is recommended</w:t>
      </w:r>
      <w:r w:rsidR="00BE5742" w:rsidRPr="00E512DE">
        <w:rPr>
          <w:b/>
          <w:sz w:val="20"/>
        </w:rPr>
        <w:t xml:space="preserve">, the </w:t>
      </w:r>
      <w:r w:rsidR="00BE5742">
        <w:rPr>
          <w:b/>
          <w:sz w:val="20"/>
        </w:rPr>
        <w:t>pros</w:t>
      </w:r>
      <w:r w:rsidR="00BE5742" w:rsidRPr="00E512DE">
        <w:rPr>
          <w:b/>
          <w:sz w:val="20"/>
        </w:rPr>
        <w:t xml:space="preserve"> are as follows:</w:t>
      </w:r>
    </w:p>
    <w:p w14:paraId="36C625BA" w14:textId="77777777" w:rsidR="00BE5742" w:rsidRPr="00DE17B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DE17B2">
        <w:rPr>
          <w:b/>
          <w:sz w:val="20"/>
        </w:rPr>
        <w:t>Ensure a stable CFO calibration accuracy</w:t>
      </w:r>
      <w:r>
        <w:rPr>
          <w:b/>
          <w:sz w:val="20"/>
        </w:rPr>
        <w:t xml:space="preserve"> due to periodic transmission.</w:t>
      </w:r>
    </w:p>
    <w:p w14:paraId="6AA214D4"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Periodic broadcast information is a c</w:t>
      </w:r>
      <w:r w:rsidRPr="008F5585">
        <w:rPr>
          <w:b/>
          <w:sz w:val="20"/>
        </w:rPr>
        <w:t>ommon reference accessible to all devices</w:t>
      </w:r>
      <w:r>
        <w:rPr>
          <w:b/>
          <w:sz w:val="20"/>
        </w:rPr>
        <w:t>.</w:t>
      </w:r>
    </w:p>
    <w:p w14:paraId="6705F50F" w14:textId="77777777" w:rsidR="00BE5742" w:rsidRPr="00DE17B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rFonts w:hint="eastAsia"/>
          <w:b/>
          <w:sz w:val="20"/>
        </w:rPr>
        <w:t>R</w:t>
      </w:r>
      <w:r>
        <w:rPr>
          <w:b/>
          <w:sz w:val="20"/>
        </w:rPr>
        <w:t xml:space="preserve">esource overhead </w:t>
      </w:r>
      <w:r>
        <w:rPr>
          <w:rFonts w:hint="eastAsia"/>
          <w:b/>
          <w:sz w:val="20"/>
        </w:rPr>
        <w:t>for</w:t>
      </w:r>
      <w:r>
        <w:rPr>
          <w:b/>
          <w:sz w:val="20"/>
        </w:rPr>
        <w:t xml:space="preserve"> </w:t>
      </w:r>
      <w:r>
        <w:rPr>
          <w:rFonts w:hint="eastAsia"/>
          <w:b/>
          <w:sz w:val="20"/>
        </w:rPr>
        <w:t>CFO</w:t>
      </w:r>
      <w:r>
        <w:rPr>
          <w:b/>
          <w:sz w:val="20"/>
        </w:rPr>
        <w:t xml:space="preserve"> </w:t>
      </w:r>
      <w:r>
        <w:rPr>
          <w:rFonts w:hint="eastAsia"/>
          <w:b/>
          <w:sz w:val="20"/>
        </w:rPr>
        <w:t>calibration</w:t>
      </w:r>
      <w:r>
        <w:rPr>
          <w:b/>
          <w:sz w:val="20"/>
        </w:rPr>
        <w:t xml:space="preserve"> </w:t>
      </w:r>
      <w:r>
        <w:rPr>
          <w:rFonts w:hint="eastAsia"/>
          <w:b/>
          <w:sz w:val="20"/>
        </w:rPr>
        <w:t>signal</w:t>
      </w:r>
      <w:r>
        <w:rPr>
          <w:b/>
          <w:sz w:val="20"/>
        </w:rPr>
        <w:t xml:space="preserve"> can be </w:t>
      </w:r>
      <w:r>
        <w:rPr>
          <w:rFonts w:hint="eastAsia"/>
          <w:b/>
          <w:sz w:val="20"/>
        </w:rPr>
        <w:t>m</w:t>
      </w:r>
      <w:r>
        <w:rPr>
          <w:b/>
          <w:sz w:val="20"/>
        </w:rPr>
        <w:t>inimized.</w:t>
      </w:r>
    </w:p>
    <w:p w14:paraId="5ECE82AF" w14:textId="77777777" w:rsidR="00BE5742" w:rsidRDefault="00A2299B" w:rsidP="00632D35">
      <w:pPr>
        <w:adjustRightInd w:val="0"/>
        <w:snapToGrid w:val="0"/>
        <w:spacing w:beforeLines="25" w:before="78" w:afterLines="25" w:after="78" w:line="264" w:lineRule="auto"/>
        <w:jc w:val="both"/>
        <w:rPr>
          <w:b/>
          <w:bCs/>
          <w:sz w:val="20"/>
        </w:rPr>
      </w:pPr>
      <w:r>
        <w:fldChar w:fldCharType="end"/>
      </w:r>
      <w:r>
        <w:fldChar w:fldCharType="begin"/>
      </w:r>
      <w:r>
        <w:instrText xml:space="preserve"> REF PP06 \h </w:instrText>
      </w:r>
      <w:r>
        <w:fldChar w:fldCharType="separate"/>
      </w:r>
      <w:r w:rsidR="00BE5742" w:rsidRPr="00DE17B2">
        <w:rPr>
          <w:b/>
          <w:bCs/>
          <w:sz w:val="20"/>
        </w:rPr>
        <w:t xml:space="preserve">Proposal </w:t>
      </w:r>
      <w:r w:rsidR="00BE5742">
        <w:rPr>
          <w:b/>
          <w:bCs/>
          <w:noProof/>
          <w:sz w:val="20"/>
        </w:rPr>
        <w:t>6</w:t>
      </w:r>
      <w:r w:rsidR="00BE5742" w:rsidRPr="00DE17B2">
        <w:rPr>
          <w:b/>
          <w:bCs/>
          <w:sz w:val="20"/>
        </w:rPr>
        <w:t xml:space="preserve">: </w:t>
      </w:r>
      <w:r w:rsidR="00BE5742">
        <w:rPr>
          <w:rFonts w:hint="eastAsia"/>
          <w:b/>
          <w:bCs/>
          <w:sz w:val="20"/>
        </w:rPr>
        <w:t>Following</w:t>
      </w:r>
      <w:r w:rsidR="00BE5742">
        <w:rPr>
          <w:b/>
          <w:bCs/>
          <w:sz w:val="20"/>
        </w:rPr>
        <w:t xml:space="preserve"> </w:t>
      </w:r>
      <w:r w:rsidR="00BE5742">
        <w:rPr>
          <w:rFonts w:hint="eastAsia"/>
          <w:b/>
          <w:bCs/>
          <w:sz w:val="20"/>
        </w:rPr>
        <w:t>time</w:t>
      </w:r>
      <w:r w:rsidR="00BE5742">
        <w:rPr>
          <w:b/>
          <w:bCs/>
          <w:sz w:val="20"/>
        </w:rPr>
        <w:t xml:space="preserve"> </w:t>
      </w:r>
      <w:r w:rsidR="00BE5742">
        <w:rPr>
          <w:rFonts w:hint="eastAsia"/>
          <w:b/>
          <w:bCs/>
          <w:sz w:val="20"/>
        </w:rPr>
        <w:t>locations</w:t>
      </w:r>
      <w:r w:rsidR="00BE5742">
        <w:rPr>
          <w:b/>
          <w:bCs/>
          <w:sz w:val="20"/>
        </w:rPr>
        <w:t xml:space="preserve"> of CFO calibration signal can be considered</w:t>
      </w:r>
    </w:p>
    <w:p w14:paraId="33785907" w14:textId="77777777" w:rsidR="00BE5742" w:rsidRPr="00C60573"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rFonts w:hint="eastAsia"/>
          <w:b/>
          <w:sz w:val="20"/>
        </w:rPr>
        <w:t>O</w:t>
      </w:r>
      <w:r w:rsidRPr="00C60573">
        <w:rPr>
          <w:b/>
          <w:sz w:val="20"/>
        </w:rPr>
        <w:t>ption 5</w:t>
      </w:r>
      <w:r>
        <w:rPr>
          <w:b/>
          <w:sz w:val="20"/>
        </w:rPr>
        <w:t>,</w:t>
      </w:r>
      <w:r w:rsidRPr="00C60573">
        <w:rPr>
          <w:b/>
          <w:sz w:val="20"/>
        </w:rPr>
        <w:t xml:space="preserve"> </w:t>
      </w:r>
      <w:r w:rsidRPr="00C60573">
        <w:rPr>
          <w:rFonts w:hint="eastAsia"/>
          <w:b/>
          <w:sz w:val="20"/>
        </w:rPr>
        <w:t>where</w:t>
      </w:r>
      <w:r w:rsidRPr="00C60573">
        <w:rPr>
          <w:b/>
          <w:sz w:val="20"/>
        </w:rPr>
        <w:t xml:space="preserve"> CFO calibration signal is transmitted </w:t>
      </w:r>
      <w:r w:rsidRPr="00C60573">
        <w:rPr>
          <w:rFonts w:hint="eastAsia"/>
          <w:b/>
          <w:sz w:val="20"/>
        </w:rPr>
        <w:t>at</w:t>
      </w:r>
      <w:r w:rsidRPr="00C60573">
        <w:rPr>
          <w:b/>
          <w:sz w:val="20"/>
        </w:rPr>
        <w:t xml:space="preserve"> the end of </w:t>
      </w:r>
      <w:r w:rsidRPr="00C60573">
        <w:rPr>
          <w:rFonts w:hint="eastAsia"/>
          <w:b/>
          <w:sz w:val="20"/>
        </w:rPr>
        <w:t>R</w:t>
      </w:r>
      <w:r w:rsidRPr="00C60573">
        <w:rPr>
          <w:b/>
          <w:sz w:val="20"/>
        </w:rPr>
        <w:t>2</w:t>
      </w:r>
      <w:r w:rsidRPr="00C60573">
        <w:rPr>
          <w:rFonts w:hint="eastAsia"/>
          <w:b/>
          <w:sz w:val="20"/>
        </w:rPr>
        <w:t>D</w:t>
      </w:r>
      <w:r w:rsidRPr="00C60573">
        <w:rPr>
          <w:b/>
          <w:sz w:val="20"/>
        </w:rPr>
        <w:t xml:space="preserve"> </w:t>
      </w:r>
      <w:r w:rsidRPr="00C60573">
        <w:rPr>
          <w:rFonts w:hint="eastAsia"/>
          <w:b/>
          <w:sz w:val="20"/>
        </w:rPr>
        <w:t>block</w:t>
      </w:r>
      <w:r w:rsidRPr="00C60573">
        <w:rPr>
          <w:b/>
          <w:sz w:val="20"/>
        </w:rPr>
        <w:t xml:space="preserve"> </w:t>
      </w:r>
      <w:r w:rsidRPr="00C60573">
        <w:rPr>
          <w:rFonts w:hint="eastAsia"/>
          <w:b/>
          <w:sz w:val="20"/>
        </w:rPr>
        <w:t>with</w:t>
      </w:r>
      <w:r w:rsidRPr="00C60573">
        <w:rPr>
          <w:b/>
          <w:sz w:val="20"/>
        </w:rPr>
        <w:t xml:space="preserve"> broadcast information</w:t>
      </w:r>
      <w:r w:rsidRPr="00C60573">
        <w:rPr>
          <w:rFonts w:hint="eastAsia"/>
          <w:b/>
          <w:sz w:val="20"/>
        </w:rPr>
        <w:t>,</w:t>
      </w:r>
      <w:r w:rsidRPr="00C60573">
        <w:rPr>
          <w:b/>
          <w:sz w:val="20"/>
        </w:rPr>
        <w:t xml:space="preserve"> including MIB-like broadcast information or SIB1-like broadcast information;</w:t>
      </w:r>
      <w:r w:rsidRPr="00C60573">
        <w:rPr>
          <w:rFonts w:hint="eastAsia"/>
          <w:b/>
          <w:sz w:val="20"/>
        </w:rPr>
        <w:t xml:space="preserve"> </w:t>
      </w:r>
      <w:r w:rsidRPr="00C60573">
        <w:rPr>
          <w:b/>
          <w:sz w:val="20"/>
        </w:rPr>
        <w:t xml:space="preserve">or </w:t>
      </w:r>
    </w:p>
    <w:p w14:paraId="2AFC3923" w14:textId="77777777" w:rsidR="00BE5742" w:rsidRPr="00C60573"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b/>
          <w:sz w:val="20"/>
        </w:rPr>
        <w:t>O</w:t>
      </w:r>
      <w:r w:rsidRPr="00C60573">
        <w:rPr>
          <w:rFonts w:hint="eastAsia"/>
          <w:b/>
          <w:sz w:val="20"/>
        </w:rPr>
        <w:t>pti</w:t>
      </w:r>
      <w:r w:rsidRPr="00C60573">
        <w:rPr>
          <w:b/>
          <w:sz w:val="20"/>
        </w:rPr>
        <w:t>on 4</w:t>
      </w:r>
      <w:r>
        <w:rPr>
          <w:b/>
          <w:sz w:val="20"/>
        </w:rPr>
        <w:t>,</w:t>
      </w:r>
      <w:r w:rsidRPr="00C60573">
        <w:rPr>
          <w:b/>
          <w:sz w:val="20"/>
        </w:rPr>
        <w:t xml:space="preserve"> </w:t>
      </w:r>
      <w:r>
        <w:rPr>
          <w:b/>
          <w:sz w:val="20"/>
        </w:rPr>
        <w:t>where</w:t>
      </w:r>
      <w:r w:rsidRPr="00C60573">
        <w:rPr>
          <w:b/>
          <w:sz w:val="20"/>
        </w:rPr>
        <w:t xml:space="preserve"> CFO calibration signal is transmitted at the end of periodic sync signal, if broadcast information is not transmitted together with periodic sync signal. </w:t>
      </w:r>
    </w:p>
    <w:p w14:paraId="4E1E06C0" w14:textId="77777777" w:rsidR="00BE5742" w:rsidRPr="00AF3BAA" w:rsidRDefault="00A2299B" w:rsidP="00632D35">
      <w:pPr>
        <w:adjustRightInd w:val="0"/>
        <w:snapToGrid w:val="0"/>
        <w:spacing w:beforeLines="25" w:before="78" w:afterLines="25" w:after="78" w:line="264" w:lineRule="auto"/>
        <w:jc w:val="both"/>
        <w:rPr>
          <w:b/>
          <w:bCs/>
          <w:sz w:val="20"/>
        </w:rPr>
      </w:pPr>
      <w:r>
        <w:fldChar w:fldCharType="end"/>
      </w:r>
      <w:r>
        <w:fldChar w:fldCharType="begin"/>
      </w:r>
      <w:r>
        <w:instrText xml:space="preserve"> REF PP07 \h </w:instrText>
      </w:r>
      <w:r>
        <w:fldChar w:fldCharType="separate"/>
      </w:r>
      <w:r w:rsidR="00BE5742" w:rsidRPr="00DE17B2">
        <w:rPr>
          <w:b/>
          <w:bCs/>
          <w:sz w:val="20"/>
        </w:rPr>
        <w:t xml:space="preserve">Proposal </w:t>
      </w:r>
      <w:r w:rsidR="00BE5742">
        <w:rPr>
          <w:b/>
          <w:bCs/>
          <w:noProof/>
          <w:sz w:val="20"/>
        </w:rPr>
        <w:t>7</w:t>
      </w:r>
      <w:r w:rsidR="00BE5742" w:rsidRPr="00DE17B2">
        <w:rPr>
          <w:b/>
          <w:bCs/>
          <w:sz w:val="20"/>
        </w:rPr>
        <w:t>:</w:t>
      </w:r>
      <w:r w:rsidR="00BE5742">
        <w:rPr>
          <w:b/>
          <w:bCs/>
          <w:sz w:val="20"/>
        </w:rPr>
        <w:t xml:space="preserve"> </w:t>
      </w:r>
      <w:r w:rsidR="00BE5742">
        <w:rPr>
          <w:rFonts w:hint="eastAsia"/>
          <w:b/>
          <w:bCs/>
          <w:sz w:val="20"/>
        </w:rPr>
        <w:t>Following</w:t>
      </w:r>
      <w:r w:rsidR="00BE5742">
        <w:rPr>
          <w:b/>
          <w:bCs/>
          <w:sz w:val="20"/>
        </w:rPr>
        <w:t xml:space="preserve"> </w:t>
      </w:r>
      <w:r w:rsidR="00BE5742">
        <w:rPr>
          <w:rFonts w:hint="eastAsia"/>
          <w:b/>
          <w:bCs/>
          <w:sz w:val="20"/>
        </w:rPr>
        <w:t>time</w:t>
      </w:r>
      <w:r w:rsidR="00BE5742">
        <w:rPr>
          <w:b/>
          <w:bCs/>
          <w:sz w:val="20"/>
        </w:rPr>
        <w:t xml:space="preserve"> </w:t>
      </w:r>
      <w:r w:rsidR="00BE5742">
        <w:rPr>
          <w:rFonts w:hint="eastAsia"/>
          <w:b/>
          <w:bCs/>
          <w:sz w:val="20"/>
        </w:rPr>
        <w:t>locations</w:t>
      </w:r>
      <w:r w:rsidR="00BE5742">
        <w:rPr>
          <w:b/>
          <w:bCs/>
          <w:sz w:val="20"/>
        </w:rPr>
        <w:t xml:space="preserve"> of CFO calibration signal is NOT supported</w:t>
      </w:r>
    </w:p>
    <w:p w14:paraId="70F5DF1F" w14:textId="77777777" w:rsidR="00BE5742"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sidRPr="00C60573">
        <w:rPr>
          <w:b/>
          <w:sz w:val="20"/>
        </w:rPr>
        <w:t>Option 1</w:t>
      </w:r>
      <w:r>
        <w:rPr>
          <w:b/>
          <w:sz w:val="20"/>
        </w:rPr>
        <w:t>,</w:t>
      </w:r>
      <w:r w:rsidRPr="00C60573">
        <w:rPr>
          <w:b/>
          <w:sz w:val="20"/>
        </w:rPr>
        <w:t xml:space="preserve"> time location of CFO calibration signal in relation to L1 control</w:t>
      </w:r>
      <w:r>
        <w:rPr>
          <w:b/>
          <w:sz w:val="20"/>
        </w:rPr>
        <w:t>,</w:t>
      </w:r>
      <w:r w:rsidRPr="00C60573">
        <w:rPr>
          <w:b/>
          <w:sz w:val="20"/>
        </w:rPr>
        <w:t xml:space="preserve"> and </w:t>
      </w:r>
    </w:p>
    <w:p w14:paraId="237D8D44" w14:textId="77777777" w:rsidR="00BE5742" w:rsidRPr="00C60573" w:rsidRDefault="00BE5742" w:rsidP="00632D35">
      <w:pPr>
        <w:pStyle w:val="a7"/>
        <w:numPr>
          <w:ilvl w:val="0"/>
          <w:numId w:val="45"/>
        </w:numPr>
        <w:adjustRightInd w:val="0"/>
        <w:snapToGrid w:val="0"/>
        <w:spacing w:beforeLines="25" w:before="78" w:afterLines="25" w:after="78" w:line="264" w:lineRule="auto"/>
        <w:ind w:firstLineChars="0"/>
        <w:jc w:val="both"/>
        <w:rPr>
          <w:b/>
          <w:sz w:val="20"/>
        </w:rPr>
      </w:pPr>
      <w:r>
        <w:rPr>
          <w:b/>
          <w:sz w:val="20"/>
        </w:rPr>
        <w:t>O</w:t>
      </w:r>
      <w:r w:rsidRPr="00C60573">
        <w:rPr>
          <w:b/>
          <w:sz w:val="20"/>
        </w:rPr>
        <w:t>ption 3</w:t>
      </w:r>
      <w:r>
        <w:rPr>
          <w:b/>
          <w:sz w:val="20"/>
        </w:rPr>
        <w:t>,</w:t>
      </w:r>
      <w:r w:rsidRPr="00C60573">
        <w:rPr>
          <w:b/>
          <w:sz w:val="20"/>
        </w:rPr>
        <w:t xml:space="preserve"> time location of CFO calibration signal in relation to PDRCH, as independent</w:t>
      </w:r>
      <w:r>
        <w:rPr>
          <w:b/>
          <w:sz w:val="20"/>
        </w:rPr>
        <w:t>/standalone</w:t>
      </w:r>
      <w:r w:rsidRPr="00C60573">
        <w:rPr>
          <w:b/>
          <w:sz w:val="20"/>
        </w:rPr>
        <w:t xml:space="preserve"> R2D transmission</w:t>
      </w:r>
      <w:r w:rsidRPr="00C60573">
        <w:rPr>
          <w:rFonts w:hint="eastAsia"/>
          <w:b/>
          <w:sz w:val="20"/>
        </w:rPr>
        <w:t>.</w:t>
      </w:r>
    </w:p>
    <w:p w14:paraId="0F497023" w14:textId="77777777" w:rsidR="00BE5742" w:rsidRPr="00DE17B2" w:rsidRDefault="00A2299B" w:rsidP="00632D35">
      <w:pPr>
        <w:adjustRightInd w:val="0"/>
        <w:snapToGrid w:val="0"/>
        <w:spacing w:beforeLines="25" w:before="78" w:afterLines="25" w:after="78" w:line="264" w:lineRule="auto"/>
        <w:jc w:val="both"/>
        <w:rPr>
          <w:b/>
          <w:bCs/>
          <w:sz w:val="20"/>
        </w:rPr>
      </w:pPr>
      <w:r>
        <w:fldChar w:fldCharType="end"/>
      </w:r>
      <w:r>
        <w:fldChar w:fldCharType="begin"/>
      </w:r>
      <w:r>
        <w:instrText xml:space="preserve"> REF PP08 \h </w:instrText>
      </w:r>
      <w:r>
        <w:fldChar w:fldCharType="separate"/>
      </w:r>
      <w:r w:rsidR="00BE5742" w:rsidRPr="00DE17B2">
        <w:rPr>
          <w:b/>
          <w:bCs/>
          <w:sz w:val="20"/>
        </w:rPr>
        <w:t xml:space="preserve">Proposal </w:t>
      </w:r>
      <w:r w:rsidR="00BE5742">
        <w:rPr>
          <w:b/>
          <w:bCs/>
          <w:noProof/>
          <w:sz w:val="20"/>
        </w:rPr>
        <w:t>8</w:t>
      </w:r>
      <w:r w:rsidR="00BE5742" w:rsidRPr="00DE17B2">
        <w:rPr>
          <w:b/>
          <w:bCs/>
          <w:sz w:val="20"/>
        </w:rPr>
        <w:t xml:space="preserve">: Capture </w:t>
      </w:r>
      <w:r w:rsidR="00BE5742" w:rsidRPr="00DE17B2">
        <w:rPr>
          <w:b/>
          <w:sz w:val="20"/>
        </w:rPr>
        <w:t>the</w:t>
      </w:r>
      <w:r w:rsidR="00BE5742">
        <w:rPr>
          <w:b/>
          <w:sz w:val="20"/>
        </w:rPr>
        <w:t>se</w:t>
      </w:r>
      <w:r w:rsidR="00BE5742" w:rsidRPr="00DE17B2">
        <w:rPr>
          <w:b/>
          <w:bCs/>
          <w:sz w:val="20"/>
        </w:rPr>
        <w:t xml:space="preserve"> pros and cons for different time location options for CFO calibration signal </w:t>
      </w:r>
      <w:r w:rsidR="00BE5742" w:rsidRPr="002735D7">
        <w:rPr>
          <w:b/>
          <w:bCs/>
          <w:sz w:val="20"/>
        </w:rPr>
        <w:t>into TR 38.769.</w:t>
      </w:r>
    </w:p>
    <w:p w14:paraId="33EF236B" w14:textId="77777777" w:rsidR="00BE5742" w:rsidRPr="00DE17B2" w:rsidRDefault="00A2299B" w:rsidP="00915E18">
      <w:pPr>
        <w:adjustRightInd w:val="0"/>
        <w:snapToGrid w:val="0"/>
        <w:spacing w:beforeLines="50" w:before="156" w:line="276" w:lineRule="auto"/>
        <w:jc w:val="both"/>
        <w:rPr>
          <w:b/>
          <w:bCs/>
          <w:sz w:val="20"/>
        </w:rPr>
      </w:pPr>
      <w:r>
        <w:fldChar w:fldCharType="end"/>
      </w:r>
      <w:r>
        <w:fldChar w:fldCharType="begin"/>
      </w:r>
      <w:r>
        <w:instrText xml:space="preserve"> REF OB23 \h </w:instrText>
      </w:r>
      <w:r>
        <w:fldChar w:fldCharType="separate"/>
      </w:r>
      <w:r w:rsidR="00BE5742" w:rsidRPr="00DE17B2">
        <w:rPr>
          <w:b/>
          <w:bCs/>
          <w:sz w:val="20"/>
        </w:rPr>
        <w:t xml:space="preserve">Observation </w:t>
      </w:r>
      <w:r w:rsidR="00BE5742">
        <w:rPr>
          <w:b/>
          <w:noProof/>
          <w:sz w:val="20"/>
        </w:rPr>
        <w:t>23</w:t>
      </w:r>
      <w:r w:rsidR="00BE5742" w:rsidRPr="00DE17B2">
        <w:rPr>
          <w:b/>
          <w:bCs/>
          <w:sz w:val="20"/>
        </w:rPr>
        <w:t xml:space="preserve">: </w:t>
      </w:r>
      <w:r w:rsidR="00BE5742" w:rsidRPr="00DE17B2">
        <w:rPr>
          <w:b/>
          <w:sz w:val="20"/>
        </w:rPr>
        <w:t xml:space="preserve">The </w:t>
      </w:r>
      <w:r w:rsidR="00BE5742" w:rsidRPr="00DE17B2">
        <w:rPr>
          <w:b/>
          <w:bCs/>
          <w:sz w:val="20"/>
        </w:rPr>
        <w:t>time duration for single tone signal should not be shorter than the settling time in injection lock mechanism.</w:t>
      </w:r>
      <w:r w:rsidR="00BE5742" w:rsidRPr="00DE17B2" w:rsidDel="002C3FD8">
        <w:rPr>
          <w:b/>
          <w:bCs/>
          <w:sz w:val="20"/>
        </w:rPr>
        <w:t xml:space="preserve"> </w:t>
      </w:r>
    </w:p>
    <w:p w14:paraId="68BD5279" w14:textId="77777777" w:rsidR="00BE5742" w:rsidRDefault="00A2299B" w:rsidP="00915E18">
      <w:pPr>
        <w:adjustRightInd w:val="0"/>
        <w:snapToGrid w:val="0"/>
        <w:spacing w:beforeLines="50" w:before="156" w:afterLines="50" w:after="156" w:line="276" w:lineRule="auto"/>
        <w:jc w:val="both"/>
        <w:rPr>
          <w:b/>
          <w:bCs/>
          <w:szCs w:val="21"/>
        </w:rPr>
      </w:pPr>
      <w:r>
        <w:fldChar w:fldCharType="end"/>
      </w:r>
      <w:r>
        <w:fldChar w:fldCharType="begin"/>
      </w:r>
      <w:r>
        <w:instrText xml:space="preserve"> REF PP09 \h </w:instrText>
      </w:r>
      <w:r>
        <w:fldChar w:fldCharType="separate"/>
      </w:r>
      <w:r w:rsidR="00BE5742" w:rsidRPr="00DE17B2">
        <w:rPr>
          <w:b/>
          <w:bCs/>
          <w:sz w:val="20"/>
        </w:rPr>
        <w:t xml:space="preserve">Proposal </w:t>
      </w:r>
      <w:r w:rsidR="00BE5742">
        <w:rPr>
          <w:b/>
          <w:bCs/>
          <w:noProof/>
          <w:sz w:val="20"/>
        </w:rPr>
        <w:t>9</w:t>
      </w:r>
      <w:r w:rsidR="00BE5742" w:rsidRPr="00DE17B2">
        <w:rPr>
          <w:b/>
          <w:bCs/>
          <w:sz w:val="20"/>
        </w:rPr>
        <w:t>: The frequency location of the CFO calibration signal can be transmitted in predefined frequency location within the transmission BW of the associated R2D transmission, e.g., center frequency of the periodic sync signal or one subcarrier adjacent to the center frequency of periodic sync signal.</w:t>
      </w:r>
    </w:p>
    <w:p w14:paraId="3564F8AE" w14:textId="77777777" w:rsidR="00BE5742" w:rsidRPr="00A339CA" w:rsidRDefault="00A2299B" w:rsidP="00805772">
      <w:pPr>
        <w:pStyle w:val="0Maintext"/>
        <w:adjustRightInd w:val="0"/>
        <w:snapToGrid w:val="0"/>
        <w:spacing w:beforeLines="25" w:before="78" w:afterLines="25" w:after="78" w:line="276" w:lineRule="auto"/>
        <w:jc w:val="both"/>
        <w:rPr>
          <w:rFonts w:eastAsia="等线"/>
          <w:b/>
          <w:sz w:val="20"/>
          <w:lang w:val="en-US" w:eastAsia="zh-CN"/>
        </w:rPr>
      </w:pPr>
      <w:r>
        <w:fldChar w:fldCharType="end"/>
      </w:r>
      <w:r>
        <w:fldChar w:fldCharType="begin"/>
      </w:r>
      <w:r>
        <w:instrText xml:space="preserve"> REF OB24 \h </w:instrText>
      </w:r>
      <w:r>
        <w:fldChar w:fldCharType="separate"/>
      </w:r>
      <w:r w:rsidR="00BE5742" w:rsidRPr="00A339CA">
        <w:rPr>
          <w:b/>
          <w:sz w:val="20"/>
        </w:rPr>
        <w:t xml:space="preserve">Observation </w:t>
      </w:r>
      <w:r w:rsidR="00BE5742">
        <w:rPr>
          <w:b/>
          <w:bCs/>
          <w:noProof/>
          <w:sz w:val="20"/>
        </w:rPr>
        <w:t>24</w:t>
      </w:r>
      <w:r w:rsidR="00BE5742" w:rsidRPr="00A339CA">
        <w:rPr>
          <w:b/>
          <w:sz w:val="20"/>
        </w:rPr>
        <w:t xml:space="preserve">: </w:t>
      </w:r>
      <w:r w:rsidR="00BE5742" w:rsidRPr="00A339CA">
        <w:rPr>
          <w:rFonts w:eastAsia="等线"/>
          <w:b/>
          <w:sz w:val="20"/>
          <w:lang w:val="en-US" w:eastAsia="zh-CN"/>
        </w:rPr>
        <w:t>In case of non-strictly periodic transmission, there could be two different ways</w:t>
      </w:r>
    </w:p>
    <w:p w14:paraId="7DA50340"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Option-1: define a transmission window, the transmission window is periodic, and it is up to reader when to transmit the periodic sync signal in the window.</w:t>
      </w:r>
    </w:p>
    <w:p w14:paraId="3E7A9880"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Option-2: the transmission occasion for periodic sync signal is strictly periodic, but it is up to reader whether to transmit or omit the periodic transmission occasion.</w:t>
      </w:r>
    </w:p>
    <w:p w14:paraId="1B263962" w14:textId="77777777" w:rsidR="00BE5742" w:rsidRPr="00A339CA" w:rsidRDefault="00A2299B" w:rsidP="00F1375C">
      <w:pPr>
        <w:pStyle w:val="0Maintext"/>
        <w:adjustRightInd w:val="0"/>
        <w:snapToGrid w:val="0"/>
        <w:spacing w:beforeLines="25" w:before="78" w:afterLines="25" w:after="78" w:line="276" w:lineRule="auto"/>
        <w:jc w:val="both"/>
        <w:rPr>
          <w:b/>
          <w:sz w:val="20"/>
        </w:rPr>
      </w:pPr>
      <w:r>
        <w:fldChar w:fldCharType="end"/>
      </w:r>
      <w:r>
        <w:fldChar w:fldCharType="begin"/>
      </w:r>
      <w:r>
        <w:instrText xml:space="preserve"> REF OB25 \h </w:instrText>
      </w:r>
      <w:r>
        <w:fldChar w:fldCharType="separate"/>
      </w:r>
      <w:r w:rsidR="00BE5742" w:rsidRPr="00A339CA">
        <w:rPr>
          <w:b/>
          <w:sz w:val="20"/>
        </w:rPr>
        <w:t xml:space="preserve">Observation </w:t>
      </w:r>
      <w:r w:rsidR="00BE5742">
        <w:rPr>
          <w:b/>
          <w:bCs/>
          <w:noProof/>
          <w:sz w:val="20"/>
        </w:rPr>
        <w:t>25</w:t>
      </w:r>
      <w:r w:rsidR="00BE5742" w:rsidRPr="00A339CA">
        <w:rPr>
          <w:b/>
          <w:sz w:val="20"/>
        </w:rPr>
        <w:t>: If the time position of periodic sync signal is flexible within a transmission window</w:t>
      </w:r>
      <w:r w:rsidR="00BE5742" w:rsidRPr="00A339CA">
        <w:rPr>
          <w:b/>
          <w:bCs/>
          <w:sz w:val="20"/>
        </w:rPr>
        <w:t>(option-1),</w:t>
      </w:r>
      <w:r w:rsidR="00BE5742" w:rsidRPr="00A339CA">
        <w:rPr>
          <w:b/>
          <w:sz w:val="20"/>
        </w:rPr>
        <w:t xml:space="preserve"> which is up to reader</w:t>
      </w:r>
    </w:p>
    <w:p w14:paraId="24743587"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 xml:space="preserve">the AIoT device have to perform blind searching within the transmission window to locate the periodic sync signal, thereby increasing the device power consumption. </w:t>
      </w:r>
    </w:p>
    <w:p w14:paraId="1936361D"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the actual time location of detected sync signal within the transmission window should be indicated to device</w:t>
      </w:r>
    </w:p>
    <w:p w14:paraId="546BCF1C" w14:textId="78AB2665" w:rsidR="00604D9B" w:rsidRDefault="00A2299B" w:rsidP="00805772">
      <w:pPr>
        <w:pStyle w:val="0Maintext"/>
        <w:adjustRightInd w:val="0"/>
        <w:snapToGrid w:val="0"/>
        <w:spacing w:beforeLines="25" w:before="78" w:afterLines="25" w:after="78" w:line="276" w:lineRule="auto"/>
        <w:jc w:val="both"/>
      </w:pPr>
      <w:r>
        <w:fldChar w:fldCharType="end"/>
      </w:r>
    </w:p>
    <w:p w14:paraId="00F54F5F" w14:textId="77777777" w:rsidR="00BE5742" w:rsidRPr="00A339CA" w:rsidRDefault="00A2299B" w:rsidP="00805772">
      <w:pPr>
        <w:pStyle w:val="0Maintext"/>
        <w:adjustRightInd w:val="0"/>
        <w:snapToGrid w:val="0"/>
        <w:spacing w:beforeLines="25" w:before="78" w:afterLines="25" w:after="78" w:line="276" w:lineRule="auto"/>
        <w:jc w:val="both"/>
        <w:rPr>
          <w:rFonts w:eastAsia="等线"/>
          <w:sz w:val="20"/>
          <w:lang w:val="en-US" w:eastAsia="zh-CN"/>
        </w:rPr>
      </w:pPr>
      <w:r>
        <w:fldChar w:fldCharType="begin"/>
      </w:r>
      <w:r>
        <w:instrText xml:space="preserve"> REF OB26 \h </w:instrText>
      </w:r>
      <w:r>
        <w:fldChar w:fldCharType="separate"/>
      </w:r>
      <w:r w:rsidR="00BE5742" w:rsidRPr="00A339CA">
        <w:rPr>
          <w:b/>
          <w:sz w:val="20"/>
        </w:rPr>
        <w:t xml:space="preserve">Observation </w:t>
      </w:r>
      <w:r w:rsidR="00BE5742">
        <w:rPr>
          <w:b/>
          <w:bCs/>
          <w:noProof/>
          <w:sz w:val="20"/>
        </w:rPr>
        <w:t>26</w:t>
      </w:r>
      <w:r w:rsidR="00BE5742" w:rsidRPr="00A339CA">
        <w:rPr>
          <w:b/>
          <w:sz w:val="20"/>
        </w:rPr>
        <w:t xml:space="preserve">: </w:t>
      </w:r>
      <w:r w:rsidR="00BE5742" w:rsidRPr="00A339CA">
        <w:rPr>
          <w:rFonts w:eastAsia="等线"/>
          <w:b/>
          <w:sz w:val="20"/>
          <w:lang w:eastAsia="zh-CN"/>
        </w:rPr>
        <w:t>C</w:t>
      </w:r>
      <w:proofErr w:type="spellStart"/>
      <w:r w:rsidR="00BE5742" w:rsidRPr="00A339CA">
        <w:rPr>
          <w:rFonts w:eastAsia="等线"/>
          <w:b/>
          <w:sz w:val="20"/>
          <w:lang w:val="en-US" w:eastAsia="zh-CN"/>
        </w:rPr>
        <w:t>urrent</w:t>
      </w:r>
      <w:proofErr w:type="spellEnd"/>
      <w:r w:rsidR="00BE5742" w:rsidRPr="00A339CA">
        <w:rPr>
          <w:rFonts w:eastAsia="等线"/>
          <w:b/>
          <w:sz w:val="20"/>
          <w:lang w:val="en-US" w:eastAsia="zh-CN"/>
        </w:rPr>
        <w:t xml:space="preserve"> NR specification logic does not mandate BS to transmit sync signal(SSB) periodically, the flexibility of omit SSB transmission can be achieved by </w:t>
      </w:r>
      <w:r w:rsidR="00BE5742" w:rsidRPr="00A339CA">
        <w:rPr>
          <w:rFonts w:eastAsia="等线" w:hint="eastAsia"/>
          <w:b/>
          <w:sz w:val="20"/>
          <w:lang w:val="en-US" w:eastAsia="zh-CN"/>
        </w:rPr>
        <w:t>network</w:t>
      </w:r>
      <w:r w:rsidR="00BE5742" w:rsidRPr="00A339CA">
        <w:rPr>
          <w:rFonts w:eastAsia="等线"/>
          <w:b/>
          <w:sz w:val="20"/>
          <w:lang w:val="en-US" w:eastAsia="zh-CN"/>
        </w:rPr>
        <w:t xml:space="preserve"> implementation, and not forbidden by specification.</w:t>
      </w:r>
    </w:p>
    <w:p w14:paraId="5DF290EE" w14:textId="77777777" w:rsidR="00BE5742" w:rsidRPr="00A339CA"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A339CA">
        <w:rPr>
          <w:rFonts w:eastAsia="等线"/>
          <w:b/>
          <w:sz w:val="20"/>
          <w:lang w:val="en-US" w:eastAsia="zh-CN"/>
        </w:rPr>
        <w:t>In NR, UE assumes the sync signal is transmitted e.g., 20ms, only UE behavior is specified. The specification does not mandate BS to ensure the transmission of sync signal in every periodic transmission occasion, BS always have flexibility to omit a transmission occasion, when necessary.</w:t>
      </w:r>
    </w:p>
    <w:p w14:paraId="2A103FE5" w14:textId="77777777" w:rsidR="00BE5742" w:rsidRPr="00A339CA" w:rsidRDefault="00A2299B" w:rsidP="00805772">
      <w:pPr>
        <w:pStyle w:val="0Maintext"/>
        <w:adjustRightInd w:val="0"/>
        <w:snapToGrid w:val="0"/>
        <w:spacing w:beforeLines="25" w:before="78" w:afterLines="25" w:after="78" w:line="276" w:lineRule="auto"/>
        <w:jc w:val="both"/>
        <w:rPr>
          <w:rFonts w:eastAsia="等线"/>
          <w:b/>
          <w:sz w:val="20"/>
          <w:lang w:val="en-US" w:eastAsia="zh-CN"/>
        </w:rPr>
      </w:pPr>
      <w:r>
        <w:fldChar w:fldCharType="end"/>
      </w:r>
      <w:r>
        <w:fldChar w:fldCharType="begin"/>
      </w:r>
      <w:r>
        <w:instrText xml:space="preserve"> REF OB27 \h </w:instrText>
      </w:r>
      <w:r>
        <w:fldChar w:fldCharType="separate"/>
      </w:r>
      <w:r w:rsidR="00BE5742" w:rsidRPr="00A339CA">
        <w:rPr>
          <w:b/>
          <w:sz w:val="20"/>
        </w:rPr>
        <w:t xml:space="preserve">Observation </w:t>
      </w:r>
      <w:r w:rsidR="00BE5742">
        <w:rPr>
          <w:b/>
          <w:bCs/>
          <w:noProof/>
          <w:sz w:val="20"/>
        </w:rPr>
        <w:t>27</w:t>
      </w:r>
      <w:r w:rsidR="00BE5742" w:rsidRPr="00A339CA">
        <w:rPr>
          <w:b/>
          <w:bCs/>
          <w:sz w:val="20"/>
        </w:rPr>
        <w:t>:</w:t>
      </w:r>
      <w:r w:rsidR="00BE5742" w:rsidRPr="00A339CA">
        <w:rPr>
          <w:b/>
          <w:sz w:val="20"/>
        </w:rPr>
        <w:t xml:space="preserve"> </w:t>
      </w:r>
      <w:r w:rsidR="00BE5742" w:rsidRPr="00A339CA">
        <w:rPr>
          <w:rFonts w:eastAsia="等线"/>
          <w:b/>
          <w:sz w:val="20"/>
          <w:lang w:val="en-US" w:eastAsia="zh-CN"/>
        </w:rPr>
        <w:t xml:space="preserve">If transmission periodicity for periodic sync signal is long enough, e.g., longer than several hundred </w:t>
      </w:r>
      <w:proofErr w:type="spellStart"/>
      <w:r w:rsidR="00BE5742" w:rsidRPr="00A339CA">
        <w:rPr>
          <w:rFonts w:eastAsia="等线"/>
          <w:b/>
          <w:sz w:val="20"/>
          <w:lang w:val="en-US" w:eastAsia="zh-CN"/>
        </w:rPr>
        <w:t>ms</w:t>
      </w:r>
      <w:proofErr w:type="spellEnd"/>
      <w:r w:rsidR="00BE5742" w:rsidRPr="00A339CA">
        <w:rPr>
          <w:rFonts w:eastAsia="等线"/>
          <w:b/>
          <w:sz w:val="20"/>
          <w:lang w:val="en-US" w:eastAsia="zh-CN"/>
        </w:rPr>
        <w:t>, there is no clear motivation to have flexibility for BS to adjust the transmission occasion within a window or omit for periodic sync signal.</w:t>
      </w:r>
    </w:p>
    <w:p w14:paraId="4C6FFCDF" w14:textId="77777777" w:rsidR="00BE5742" w:rsidRPr="00DE17B2"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DE17B2">
        <w:rPr>
          <w:rFonts w:eastAsia="等线"/>
          <w:b/>
          <w:sz w:val="20"/>
          <w:lang w:val="en-US" w:eastAsia="zh-CN"/>
        </w:rPr>
        <w:t>For time synchronization, the SIP part before each PRDCH can also be used to timing re-sync, and the functionality of timing synchronization is not totally relying on periodic sync signal, which does not require the periodic sync signal frequently transmitted.</w:t>
      </w:r>
    </w:p>
    <w:p w14:paraId="7F44D831" w14:textId="77777777" w:rsidR="00BE5742" w:rsidRPr="00DE17B2" w:rsidRDefault="00BE5742" w:rsidP="002206CF">
      <w:pPr>
        <w:pStyle w:val="0Maintext"/>
        <w:numPr>
          <w:ilvl w:val="0"/>
          <w:numId w:val="29"/>
        </w:numPr>
        <w:adjustRightInd w:val="0"/>
        <w:snapToGrid w:val="0"/>
        <w:spacing w:beforeLines="25" w:before="78" w:afterLines="25" w:after="78" w:line="276" w:lineRule="auto"/>
        <w:ind w:left="357" w:hanging="357"/>
        <w:jc w:val="both"/>
        <w:rPr>
          <w:rFonts w:eastAsia="等线"/>
          <w:b/>
          <w:sz w:val="20"/>
          <w:lang w:val="en-US" w:eastAsia="zh-CN"/>
        </w:rPr>
      </w:pPr>
      <w:r w:rsidRPr="00DE17B2">
        <w:rPr>
          <w:rFonts w:eastAsia="等线"/>
          <w:b/>
          <w:sz w:val="20"/>
          <w:lang w:val="en-US" w:eastAsia="zh-CN"/>
        </w:rPr>
        <w:t>From frequency calibration perspective, if the CFO calibration signal is transmitted together with periodic sync signal, the required periodicity could be seconds level, since the frequency drift is quite slow, which is 1ppm/s or 0.1ppm/s.</w:t>
      </w:r>
    </w:p>
    <w:p w14:paraId="3EC303A8" w14:textId="77777777" w:rsidR="00BE5742" w:rsidRPr="00DE17B2" w:rsidRDefault="00A2299B" w:rsidP="00CC779B">
      <w:pPr>
        <w:pStyle w:val="0Maintext"/>
        <w:adjustRightInd w:val="0"/>
        <w:snapToGrid w:val="0"/>
        <w:spacing w:beforeLines="25" w:before="78" w:afterLines="25" w:after="78" w:line="276" w:lineRule="auto"/>
        <w:jc w:val="both"/>
        <w:rPr>
          <w:rFonts w:eastAsia="等线"/>
          <w:b/>
          <w:bCs/>
          <w:iCs/>
          <w:color w:val="0070C0"/>
          <w:sz w:val="20"/>
          <w:lang w:val="en-US" w:eastAsia="zh-CN"/>
        </w:rPr>
      </w:pPr>
      <w:r>
        <w:fldChar w:fldCharType="end"/>
      </w:r>
      <w:r>
        <w:fldChar w:fldCharType="begin"/>
      </w:r>
      <w:r>
        <w:instrText xml:space="preserve"> REF PP10 \h </w:instrText>
      </w:r>
      <w:r>
        <w:fldChar w:fldCharType="separate"/>
      </w:r>
      <w:r w:rsidR="00BE5742" w:rsidRPr="00DE17B2">
        <w:rPr>
          <w:b/>
          <w:sz w:val="20"/>
        </w:rPr>
        <w:t xml:space="preserve">Proposal </w:t>
      </w:r>
      <w:r w:rsidR="00BE5742">
        <w:rPr>
          <w:b/>
          <w:noProof/>
          <w:sz w:val="20"/>
        </w:rPr>
        <w:t>10</w:t>
      </w:r>
      <w:r w:rsidR="00BE5742" w:rsidRPr="00DE17B2">
        <w:rPr>
          <w:b/>
          <w:sz w:val="20"/>
        </w:rPr>
        <w:t xml:space="preserve">: </w:t>
      </w:r>
      <w:r w:rsidR="00BE5742" w:rsidRPr="00DE17B2">
        <w:rPr>
          <w:rFonts w:eastAsia="等线"/>
          <w:b/>
          <w:sz w:val="20"/>
          <w:lang w:val="en-US" w:eastAsia="zh-CN"/>
        </w:rPr>
        <w:t>The transmission occasion for periodic sync signal is strictly periodic, and it is up to reader whether to transmit or omit the periodic transmission occasion</w:t>
      </w:r>
      <w:r w:rsidR="00BE5742" w:rsidRPr="00DE17B2">
        <w:rPr>
          <w:rFonts w:eastAsia="等线"/>
          <w:b/>
          <w:bCs/>
          <w:iCs/>
          <w:sz w:val="20"/>
          <w:lang w:val="en-US" w:eastAsia="zh-CN"/>
        </w:rPr>
        <w:t>,</w:t>
      </w:r>
      <w:r w:rsidR="00BE5742" w:rsidRPr="00DE17B2">
        <w:rPr>
          <w:rFonts w:eastAsia="等线"/>
          <w:b/>
          <w:sz w:val="20"/>
          <w:lang w:val="en-US" w:eastAsia="zh-CN"/>
        </w:rPr>
        <w:t xml:space="preserve"> AIoT device assumes the sync signal is periodically transmitted.</w:t>
      </w:r>
    </w:p>
    <w:p w14:paraId="3B33F4DA" w14:textId="77777777" w:rsidR="00BE5742" w:rsidRPr="00DE17B2" w:rsidRDefault="00A2299B" w:rsidP="00C15052">
      <w:pPr>
        <w:tabs>
          <w:tab w:val="num" w:pos="425"/>
        </w:tabs>
        <w:adjustRightInd w:val="0"/>
        <w:snapToGrid w:val="0"/>
        <w:spacing w:beforeLines="50" w:before="156" w:afterLines="50" w:after="156" w:line="276" w:lineRule="auto"/>
        <w:jc w:val="both"/>
        <w:rPr>
          <w:rFonts w:eastAsia="宋体"/>
          <w:b/>
          <w:bCs/>
          <w:sz w:val="20"/>
        </w:rPr>
      </w:pPr>
      <w:r>
        <w:fldChar w:fldCharType="end"/>
      </w:r>
      <w:r>
        <w:fldChar w:fldCharType="begin"/>
      </w:r>
      <w:r>
        <w:instrText xml:space="preserve"> REF PP11 \h </w:instrText>
      </w:r>
      <w:r>
        <w:fldChar w:fldCharType="separate"/>
      </w:r>
      <w:r w:rsidR="00BE5742" w:rsidRPr="002735D7">
        <w:rPr>
          <w:rFonts w:eastAsia="宋体"/>
          <w:b/>
          <w:sz w:val="20"/>
        </w:rPr>
        <w:t xml:space="preserve">Proposal </w:t>
      </w:r>
      <w:r w:rsidR="00BE5742">
        <w:rPr>
          <w:rFonts w:eastAsia="宋体"/>
          <w:b/>
          <w:noProof/>
          <w:sz w:val="20"/>
        </w:rPr>
        <w:t>11</w:t>
      </w:r>
      <w:r w:rsidR="00BE5742" w:rsidRPr="002735D7">
        <w:rPr>
          <w:rFonts w:eastAsia="宋体"/>
          <w:b/>
          <w:sz w:val="20"/>
        </w:rPr>
        <w:t xml:space="preserve">: </w:t>
      </w:r>
      <w:r w:rsidR="00BE5742" w:rsidRPr="002735D7">
        <w:rPr>
          <w:rFonts w:eastAsia="宋体" w:hint="eastAsia"/>
          <w:b/>
          <w:sz w:val="20"/>
        </w:rPr>
        <w:t xml:space="preserve">For sequence type, m </w:t>
      </w:r>
      <w:r w:rsidR="00BE5742" w:rsidRPr="002735D7">
        <w:rPr>
          <w:rFonts w:eastAsia="宋体"/>
          <w:b/>
          <w:sz w:val="20"/>
        </w:rPr>
        <w:t>sequence</w:t>
      </w:r>
      <w:r w:rsidR="00BE5742" w:rsidRPr="002735D7">
        <w:rPr>
          <w:rFonts w:eastAsia="宋体" w:hint="eastAsia"/>
          <w:b/>
          <w:sz w:val="20"/>
        </w:rPr>
        <w:t xml:space="preserve"> can be </w:t>
      </w:r>
      <w:r w:rsidR="00BE5742" w:rsidRPr="002735D7">
        <w:rPr>
          <w:rFonts w:eastAsia="宋体"/>
          <w:b/>
          <w:sz w:val="20"/>
        </w:rPr>
        <w:t xml:space="preserve">considered as sequence type for </w:t>
      </w:r>
      <w:r w:rsidR="00BE5742" w:rsidRPr="002735D7">
        <w:rPr>
          <w:rFonts w:eastAsia="宋体" w:hint="eastAsia"/>
          <w:b/>
          <w:sz w:val="20"/>
        </w:rPr>
        <w:t>periodic sync signal</w:t>
      </w:r>
      <w:r w:rsidR="00BE5742" w:rsidRPr="00DE17B2">
        <w:rPr>
          <w:rFonts w:eastAsia="宋体"/>
          <w:b/>
          <w:bCs/>
          <w:sz w:val="20"/>
        </w:rPr>
        <w:t>.</w:t>
      </w:r>
    </w:p>
    <w:p w14:paraId="333DAC82" w14:textId="77777777" w:rsidR="00BE5742" w:rsidRPr="002735D7" w:rsidRDefault="00A2299B" w:rsidP="00092010">
      <w:pPr>
        <w:tabs>
          <w:tab w:val="num" w:pos="425"/>
        </w:tabs>
        <w:adjustRightInd w:val="0"/>
        <w:snapToGrid w:val="0"/>
        <w:spacing w:beforeLines="25" w:before="78" w:afterLines="25" w:after="78" w:line="276" w:lineRule="auto"/>
        <w:jc w:val="both"/>
        <w:rPr>
          <w:b/>
          <w:bCs/>
          <w:sz w:val="20"/>
        </w:rPr>
      </w:pPr>
      <w:r>
        <w:fldChar w:fldCharType="end"/>
      </w:r>
      <w:r>
        <w:fldChar w:fldCharType="begin"/>
      </w:r>
      <w:r>
        <w:instrText xml:space="preserve"> REF OB28 \h </w:instrText>
      </w:r>
      <w:r>
        <w:fldChar w:fldCharType="separate"/>
      </w:r>
      <w:r w:rsidR="00BE5742" w:rsidRPr="002735D7">
        <w:rPr>
          <w:b/>
          <w:sz w:val="20"/>
        </w:rPr>
        <w:t xml:space="preserve">Observation </w:t>
      </w:r>
      <w:r w:rsidR="00BE5742">
        <w:rPr>
          <w:b/>
          <w:noProof/>
          <w:sz w:val="20"/>
        </w:rPr>
        <w:t>28</w:t>
      </w:r>
      <w:r w:rsidR="00BE5742" w:rsidRPr="002735D7">
        <w:rPr>
          <w:rFonts w:hint="eastAsia"/>
          <w:b/>
          <w:bCs/>
          <w:sz w:val="20"/>
        </w:rPr>
        <w:t>:</w:t>
      </w:r>
      <w:r w:rsidR="00BE5742" w:rsidRPr="002735D7">
        <w:rPr>
          <w:b/>
          <w:bCs/>
          <w:sz w:val="20"/>
        </w:rPr>
        <w:t xml:space="preserve"> For sequence length of </w:t>
      </w:r>
      <w:r w:rsidR="00BE5742" w:rsidRPr="002735D7">
        <w:rPr>
          <w:rFonts w:eastAsia="宋体" w:hint="eastAsia"/>
          <w:b/>
          <w:sz w:val="20"/>
        </w:rPr>
        <w:t>periodic sync sequence</w:t>
      </w:r>
      <w:r w:rsidR="00BE5742" w:rsidRPr="002735D7">
        <w:rPr>
          <w:b/>
          <w:bCs/>
          <w:sz w:val="20"/>
        </w:rPr>
        <w:t>, to achieve target coverage for outdoor scenario.</w:t>
      </w:r>
    </w:p>
    <w:p w14:paraId="600FCAFF" w14:textId="77777777" w:rsidR="00BE5742" w:rsidRPr="00DE17B2" w:rsidRDefault="00BE5742" w:rsidP="002206CF">
      <w:pPr>
        <w:pStyle w:val="a7"/>
        <w:numPr>
          <w:ilvl w:val="0"/>
          <w:numId w:val="7"/>
        </w:numPr>
        <w:adjustRightInd w:val="0"/>
        <w:snapToGrid w:val="0"/>
        <w:spacing w:beforeLines="25" w:before="78" w:afterLines="25" w:after="78" w:line="276" w:lineRule="auto"/>
        <w:ind w:firstLineChars="0"/>
        <w:jc w:val="both"/>
        <w:rPr>
          <w:rFonts w:eastAsia="宋体"/>
          <w:b/>
          <w:bCs/>
          <w:sz w:val="20"/>
        </w:rPr>
      </w:pPr>
      <w:r w:rsidRPr="00DE17B2">
        <w:rPr>
          <w:rFonts w:eastAsia="宋体"/>
          <w:b/>
          <w:bCs/>
          <w:sz w:val="20"/>
        </w:rPr>
        <w:t>The m-sequence with length 31</w:t>
      </w:r>
      <w:r w:rsidRPr="00DE17B2">
        <w:rPr>
          <w:rFonts w:eastAsia="宋体"/>
          <w:sz w:val="20"/>
        </w:rPr>
        <w:t xml:space="preserve"> </w:t>
      </w:r>
      <w:r w:rsidRPr="00DE17B2">
        <w:rPr>
          <w:rFonts w:eastAsia="宋体"/>
          <w:b/>
          <w:bCs/>
          <w:sz w:val="20"/>
        </w:rPr>
        <w:t xml:space="preserve">with Manchester coding using M=2, occupied 31 OFDM symbols can be considered for </w:t>
      </w:r>
      <w:r w:rsidRPr="002735D7">
        <w:rPr>
          <w:rFonts w:eastAsia="宋体" w:hint="eastAsia"/>
          <w:b/>
          <w:sz w:val="20"/>
        </w:rPr>
        <w:t>periodic sync sequence</w:t>
      </w:r>
      <w:r w:rsidRPr="00DE17B2">
        <w:rPr>
          <w:rFonts w:eastAsia="宋体"/>
          <w:b/>
          <w:bCs/>
          <w:sz w:val="20"/>
        </w:rPr>
        <w:t>, assuming 38 dBm Tx power and 20 dB penetration.</w:t>
      </w:r>
    </w:p>
    <w:p w14:paraId="58EB7552" w14:textId="77777777" w:rsidR="00BE5742" w:rsidRPr="00DE17B2" w:rsidRDefault="00BE5742" w:rsidP="002206CF">
      <w:pPr>
        <w:pStyle w:val="a7"/>
        <w:numPr>
          <w:ilvl w:val="0"/>
          <w:numId w:val="7"/>
        </w:numPr>
        <w:adjustRightInd w:val="0"/>
        <w:snapToGrid w:val="0"/>
        <w:spacing w:beforeLines="25" w:before="78" w:afterLines="25" w:after="78" w:line="276" w:lineRule="auto"/>
        <w:ind w:firstLineChars="0"/>
        <w:jc w:val="both"/>
        <w:rPr>
          <w:rFonts w:eastAsia="宋体"/>
          <w:b/>
          <w:sz w:val="20"/>
        </w:rPr>
      </w:pPr>
      <w:r w:rsidRPr="00DE17B2">
        <w:rPr>
          <w:rFonts w:eastAsia="宋体"/>
          <w:b/>
          <w:bCs/>
          <w:sz w:val="20"/>
        </w:rPr>
        <w:t>The m-sequence with length 127</w:t>
      </w:r>
      <w:r w:rsidRPr="00DE17B2">
        <w:rPr>
          <w:rFonts w:eastAsia="宋体"/>
          <w:sz w:val="20"/>
        </w:rPr>
        <w:t xml:space="preserve"> </w:t>
      </w:r>
      <w:r w:rsidRPr="00DE17B2">
        <w:rPr>
          <w:rFonts w:eastAsia="宋体"/>
          <w:b/>
          <w:bCs/>
          <w:sz w:val="20"/>
        </w:rPr>
        <w:t xml:space="preserve">with Manchester coding using M=2, occupied 127 OFDM symbols can be considered for </w:t>
      </w:r>
      <w:r w:rsidRPr="002735D7">
        <w:rPr>
          <w:rFonts w:eastAsia="宋体" w:hint="eastAsia"/>
          <w:b/>
          <w:sz w:val="20"/>
        </w:rPr>
        <w:t>periodic sync sequence</w:t>
      </w:r>
      <w:r w:rsidRPr="00DE17B2">
        <w:rPr>
          <w:rFonts w:eastAsia="宋体"/>
          <w:b/>
          <w:bCs/>
          <w:sz w:val="20"/>
        </w:rPr>
        <w:t>, assuming 33 dBm Tx power and 20 dB penetration.</w:t>
      </w:r>
    </w:p>
    <w:p w14:paraId="32E8CF78" w14:textId="77777777" w:rsidR="00BE5742" w:rsidRPr="00DE17B2" w:rsidRDefault="00A2299B" w:rsidP="00CD4004">
      <w:pPr>
        <w:adjustRightInd w:val="0"/>
        <w:snapToGrid w:val="0"/>
        <w:spacing w:beforeLines="50" w:before="156" w:line="276" w:lineRule="auto"/>
        <w:jc w:val="both"/>
        <w:rPr>
          <w:rFonts w:eastAsia="宋体"/>
          <w:b/>
          <w:bCs/>
          <w:sz w:val="20"/>
        </w:rPr>
      </w:pPr>
      <w:r>
        <w:fldChar w:fldCharType="end"/>
      </w:r>
      <w:r>
        <w:fldChar w:fldCharType="begin"/>
      </w:r>
      <w:r>
        <w:instrText xml:space="preserve"> REF PP12 \h </w:instrText>
      </w:r>
      <w:r>
        <w:fldChar w:fldCharType="separate"/>
      </w:r>
      <w:r w:rsidR="00BE5742" w:rsidRPr="00DE17B2">
        <w:rPr>
          <w:rFonts w:eastAsia="宋体"/>
          <w:b/>
          <w:sz w:val="20"/>
        </w:rPr>
        <w:t xml:space="preserve">Proposal </w:t>
      </w:r>
      <w:r w:rsidR="00BE5742">
        <w:rPr>
          <w:rFonts w:eastAsia="宋体"/>
          <w:b/>
          <w:noProof/>
          <w:sz w:val="20"/>
        </w:rPr>
        <w:t>12</w:t>
      </w:r>
      <w:r w:rsidR="00BE5742" w:rsidRPr="00DE17B2">
        <w:rPr>
          <w:rFonts w:eastAsia="宋体"/>
          <w:b/>
          <w:sz w:val="20"/>
        </w:rPr>
        <w:t xml:space="preserve">: For </w:t>
      </w:r>
      <w:r w:rsidR="00BE5742" w:rsidRPr="00DE17B2">
        <w:rPr>
          <w:rFonts w:eastAsia="宋体"/>
          <w:b/>
          <w:bCs/>
          <w:sz w:val="20"/>
        </w:rPr>
        <w:t>sequence of periodic sync signal, it is beneficial to consider</w:t>
      </w:r>
    </w:p>
    <w:p w14:paraId="286C0450" w14:textId="77777777" w:rsidR="00BE5742" w:rsidRPr="00DE17B2" w:rsidRDefault="00BE5742" w:rsidP="002206CF">
      <w:pPr>
        <w:numPr>
          <w:ilvl w:val="0"/>
          <w:numId w:val="7"/>
        </w:numPr>
        <w:adjustRightInd w:val="0"/>
        <w:snapToGrid w:val="0"/>
        <w:spacing w:line="276" w:lineRule="auto"/>
        <w:ind w:left="420"/>
        <w:jc w:val="both"/>
        <w:rPr>
          <w:rFonts w:eastAsia="宋体"/>
          <w:b/>
          <w:bCs/>
          <w:sz w:val="20"/>
        </w:rPr>
      </w:pPr>
      <w:r w:rsidRPr="00DE17B2">
        <w:rPr>
          <w:rFonts w:eastAsia="宋体"/>
          <w:b/>
          <w:bCs/>
          <w:sz w:val="20"/>
        </w:rPr>
        <w:t>m-sequence with ~3 sequences for reader differentiation, and</w:t>
      </w:r>
    </w:p>
    <w:p w14:paraId="52EE431C" w14:textId="77777777" w:rsidR="00BE5742" w:rsidRPr="00DE17B2" w:rsidRDefault="00BE5742" w:rsidP="002206CF">
      <w:pPr>
        <w:numPr>
          <w:ilvl w:val="0"/>
          <w:numId w:val="7"/>
        </w:numPr>
        <w:adjustRightInd w:val="0"/>
        <w:snapToGrid w:val="0"/>
        <w:spacing w:line="276" w:lineRule="auto"/>
        <w:ind w:left="420"/>
        <w:jc w:val="both"/>
        <w:rPr>
          <w:rFonts w:eastAsia="宋体"/>
          <w:b/>
          <w:bCs/>
          <w:sz w:val="20"/>
        </w:rPr>
      </w:pPr>
      <w:r w:rsidRPr="00DE17B2">
        <w:rPr>
          <w:rFonts w:eastAsia="宋体"/>
          <w:b/>
          <w:bCs/>
          <w:sz w:val="20"/>
        </w:rPr>
        <w:t>The m-sequence should be differentiated from</w:t>
      </w:r>
      <w:r>
        <w:rPr>
          <w:rFonts w:eastAsia="宋体"/>
          <w:b/>
          <w:bCs/>
          <w:sz w:val="20"/>
        </w:rPr>
        <w:t xml:space="preserve"> that used for</w:t>
      </w:r>
      <w:r w:rsidRPr="00DE17B2">
        <w:rPr>
          <w:rFonts w:eastAsia="宋体"/>
          <w:b/>
          <w:bCs/>
          <w:sz w:val="20"/>
        </w:rPr>
        <w:t xml:space="preserve"> </w:t>
      </w:r>
      <w:r w:rsidRPr="00DE17B2">
        <w:rPr>
          <w:b/>
          <w:bCs/>
          <w:sz w:val="20"/>
        </w:rPr>
        <w:t>R2D SIP for PRDCH.</w:t>
      </w:r>
    </w:p>
    <w:p w14:paraId="19915F0B" w14:textId="77777777" w:rsidR="00BE5742" w:rsidRPr="00DE17B2" w:rsidRDefault="00BE5742" w:rsidP="002206CF">
      <w:pPr>
        <w:numPr>
          <w:ilvl w:val="0"/>
          <w:numId w:val="7"/>
        </w:numPr>
        <w:adjustRightInd w:val="0"/>
        <w:snapToGrid w:val="0"/>
        <w:spacing w:afterLines="50" w:after="156" w:line="276" w:lineRule="auto"/>
        <w:ind w:left="420"/>
        <w:jc w:val="both"/>
        <w:rPr>
          <w:rFonts w:eastAsia="宋体"/>
          <w:b/>
          <w:bCs/>
          <w:sz w:val="20"/>
        </w:rPr>
      </w:pPr>
      <w:r w:rsidRPr="00DE17B2">
        <w:rPr>
          <w:rFonts w:eastAsia="宋体"/>
          <w:b/>
          <w:bCs/>
          <w:sz w:val="20"/>
        </w:rPr>
        <w:t xml:space="preserve">Duration for m-sequence in </w:t>
      </w:r>
      <w:r w:rsidRPr="002735D7">
        <w:rPr>
          <w:rFonts w:eastAsia="宋体" w:hint="eastAsia"/>
          <w:b/>
          <w:sz w:val="20"/>
        </w:rPr>
        <w:t>periodic sync signal</w:t>
      </w:r>
      <w:r w:rsidRPr="00DE17B2">
        <w:rPr>
          <w:rFonts w:eastAsia="宋体"/>
          <w:b/>
          <w:bCs/>
          <w:sz w:val="20"/>
        </w:rPr>
        <w:t xml:space="preserve"> should be </w:t>
      </w:r>
      <w:r>
        <w:rPr>
          <w:rFonts w:eastAsia="宋体" w:hint="eastAsia"/>
          <w:b/>
          <w:bCs/>
          <w:sz w:val="20"/>
        </w:rPr>
        <w:t>no</w:t>
      </w:r>
      <w:r>
        <w:rPr>
          <w:rFonts w:eastAsia="宋体"/>
          <w:b/>
          <w:bCs/>
          <w:sz w:val="20"/>
        </w:rPr>
        <w:t xml:space="preserve"> less </w:t>
      </w:r>
      <w:r w:rsidRPr="00DE17B2">
        <w:rPr>
          <w:rFonts w:eastAsia="宋体"/>
          <w:b/>
          <w:bCs/>
          <w:sz w:val="20"/>
        </w:rPr>
        <w:t xml:space="preserve">than 31 OFDM symbols, which </w:t>
      </w:r>
      <w:r>
        <w:rPr>
          <w:rFonts w:eastAsia="宋体"/>
          <w:b/>
          <w:bCs/>
          <w:sz w:val="20"/>
        </w:rPr>
        <w:t>corresponds to</w:t>
      </w:r>
      <w:r w:rsidRPr="00DE17B2">
        <w:rPr>
          <w:rFonts w:eastAsia="宋体"/>
          <w:b/>
          <w:bCs/>
          <w:sz w:val="20"/>
        </w:rPr>
        <w:t xml:space="preserve"> m-sequence of length 31 with Manchester coding with M = 2 (Assuming 38 dBm Tx power and 20dB penetration loss).</w:t>
      </w:r>
    </w:p>
    <w:p w14:paraId="5F88F8E4" w14:textId="77777777" w:rsidR="00BE5742" w:rsidRPr="002735D7" w:rsidRDefault="00A2299B" w:rsidP="003C525A">
      <w:pPr>
        <w:adjustRightInd w:val="0"/>
        <w:snapToGrid w:val="0"/>
        <w:spacing w:beforeLines="50" w:before="156" w:line="276" w:lineRule="auto"/>
        <w:jc w:val="both"/>
        <w:rPr>
          <w:b/>
          <w:sz w:val="20"/>
        </w:rPr>
      </w:pPr>
      <w:r>
        <w:fldChar w:fldCharType="end"/>
      </w:r>
      <w:r w:rsidR="005D295D">
        <w:fldChar w:fldCharType="begin"/>
      </w:r>
      <w:r w:rsidR="005D295D">
        <w:instrText xml:space="preserve"> REF OB29 \h </w:instrText>
      </w:r>
      <w:r w:rsidR="005D295D">
        <w:fldChar w:fldCharType="separate"/>
      </w:r>
      <w:r w:rsidR="00BE5742" w:rsidRPr="002735D7">
        <w:rPr>
          <w:b/>
          <w:sz w:val="20"/>
        </w:rPr>
        <w:t xml:space="preserve">Observation </w:t>
      </w:r>
      <w:r w:rsidR="00BE5742">
        <w:rPr>
          <w:b/>
          <w:noProof/>
          <w:sz w:val="20"/>
        </w:rPr>
        <w:t>29</w:t>
      </w:r>
      <w:r w:rsidR="00BE5742" w:rsidRPr="002735D7">
        <w:rPr>
          <w:b/>
          <w:sz w:val="20"/>
        </w:rPr>
        <w:t>: The periodicity of LP-SS design used for timing sync in R19 LP-WUS WI e.g., 320ms is determined under the condition that no preamble before a LP-WUS. And for R20 AIoT design, due to the existing of R2D preamble, the periodicity of periodic R2D sync signal can be further extended e.g., the periodicity can be &gt;=320ms and &lt;= 1.28 second.</w:t>
      </w:r>
    </w:p>
    <w:p w14:paraId="3C33D8A1" w14:textId="77777777" w:rsidR="00BE5742" w:rsidRPr="00F5604C" w:rsidRDefault="005D295D" w:rsidP="003C525A">
      <w:pPr>
        <w:adjustRightInd w:val="0"/>
        <w:snapToGrid w:val="0"/>
        <w:spacing w:beforeLines="50" w:before="156" w:line="276" w:lineRule="auto"/>
        <w:jc w:val="both"/>
        <w:rPr>
          <w:b/>
          <w:sz w:val="20"/>
        </w:rPr>
      </w:pPr>
      <w:r>
        <w:fldChar w:fldCharType="end"/>
      </w:r>
      <w:r>
        <w:fldChar w:fldCharType="begin"/>
      </w:r>
      <w:r>
        <w:instrText xml:space="preserve"> REF PP13 \h </w:instrText>
      </w:r>
      <w:r>
        <w:fldChar w:fldCharType="separate"/>
      </w:r>
      <w:r w:rsidR="00BE5742" w:rsidRPr="002735D7">
        <w:rPr>
          <w:rFonts w:eastAsia="宋体"/>
          <w:b/>
          <w:sz w:val="20"/>
        </w:rPr>
        <w:t xml:space="preserve">Proposal </w:t>
      </w:r>
      <w:r w:rsidR="00BE5742">
        <w:rPr>
          <w:rFonts w:eastAsia="宋体"/>
          <w:b/>
          <w:noProof/>
          <w:sz w:val="20"/>
        </w:rPr>
        <w:t>13</w:t>
      </w:r>
      <w:r w:rsidR="00BE5742" w:rsidRPr="002735D7" w:rsidDel="00D309A7">
        <w:rPr>
          <w:rFonts w:eastAsia="等线"/>
          <w:b/>
          <w:sz w:val="20"/>
        </w:rPr>
        <w:t>:</w:t>
      </w:r>
      <w:r w:rsidR="00BE5742" w:rsidRPr="002735D7">
        <w:rPr>
          <w:b/>
          <w:sz w:val="20"/>
        </w:rPr>
        <w:t xml:space="preserve"> I</w:t>
      </w:r>
      <w:r w:rsidR="00BE5742" w:rsidRPr="002735D7">
        <w:rPr>
          <w:rFonts w:hint="eastAsia"/>
          <w:b/>
          <w:sz w:val="20"/>
        </w:rPr>
        <w:t>t</w:t>
      </w:r>
      <w:r w:rsidR="00BE5742" w:rsidRPr="002735D7">
        <w:rPr>
          <w:b/>
          <w:sz w:val="20"/>
        </w:rPr>
        <w:t xml:space="preserve"> </w:t>
      </w:r>
      <w:r w:rsidR="00BE5742" w:rsidRPr="002735D7">
        <w:rPr>
          <w:rFonts w:hint="eastAsia"/>
          <w:b/>
          <w:sz w:val="20"/>
        </w:rPr>
        <w:t>is</w:t>
      </w:r>
      <w:r w:rsidR="00BE5742" w:rsidRPr="002735D7">
        <w:rPr>
          <w:b/>
          <w:sz w:val="20"/>
        </w:rPr>
        <w:t xml:space="preserve"> beneficial to consider a </w:t>
      </w:r>
      <w:r w:rsidR="00BE5742" w:rsidRPr="002735D7">
        <w:rPr>
          <w:rFonts w:hint="eastAsia"/>
          <w:b/>
          <w:sz w:val="20"/>
        </w:rPr>
        <w:t>long</w:t>
      </w:r>
      <w:r w:rsidR="00BE5742" w:rsidRPr="002735D7">
        <w:rPr>
          <w:b/>
          <w:sz w:val="20"/>
        </w:rPr>
        <w:t xml:space="preserve"> periodicity for </w:t>
      </w:r>
      <w:r w:rsidR="00BE5742" w:rsidRPr="002735D7">
        <w:rPr>
          <w:rFonts w:eastAsia="宋体"/>
          <w:b/>
          <w:sz w:val="20"/>
        </w:rPr>
        <w:t xml:space="preserve">periodic sync signal </w:t>
      </w:r>
      <w:r w:rsidR="00BE5742" w:rsidRPr="002735D7">
        <w:rPr>
          <w:rFonts w:eastAsia="宋体" w:hint="eastAsia"/>
          <w:b/>
          <w:sz w:val="20"/>
        </w:rPr>
        <w:t>block</w:t>
      </w:r>
      <w:r w:rsidR="00BE5742" w:rsidRPr="002735D7">
        <w:rPr>
          <w:rFonts w:eastAsia="宋体"/>
          <w:b/>
          <w:sz w:val="20"/>
        </w:rPr>
        <w:t xml:space="preserve"> </w:t>
      </w:r>
      <w:r w:rsidR="00BE5742" w:rsidRPr="002735D7">
        <w:rPr>
          <w:b/>
          <w:sz w:val="20"/>
        </w:rPr>
        <w:t xml:space="preserve">(AIoT-SSB) to avoid collision </w:t>
      </w:r>
      <w:r w:rsidR="00BE5742">
        <w:rPr>
          <w:b/>
          <w:sz w:val="20"/>
        </w:rPr>
        <w:t>with other</w:t>
      </w:r>
      <w:r w:rsidR="00BE5742" w:rsidRPr="002735D7">
        <w:rPr>
          <w:b/>
          <w:sz w:val="20"/>
        </w:rPr>
        <w:t xml:space="preserve"> R2D/D2R transmissions.</w:t>
      </w:r>
    </w:p>
    <w:p w14:paraId="6F665918" w14:textId="77777777" w:rsidR="00BE5742" w:rsidRPr="00DE17B2" w:rsidRDefault="005D295D" w:rsidP="00204554">
      <w:pPr>
        <w:adjustRightInd w:val="0"/>
        <w:snapToGrid w:val="0"/>
        <w:spacing w:beforeLines="50" w:before="156" w:afterLines="50" w:after="156"/>
        <w:jc w:val="both"/>
        <w:rPr>
          <w:sz w:val="20"/>
        </w:rPr>
      </w:pPr>
      <w:r>
        <w:fldChar w:fldCharType="end"/>
      </w:r>
      <w:r>
        <w:fldChar w:fldCharType="begin"/>
      </w:r>
      <w:r>
        <w:instrText xml:space="preserve"> REF OB30 \h </w:instrText>
      </w:r>
      <w:r>
        <w:fldChar w:fldCharType="separate"/>
      </w:r>
      <w:r w:rsidR="00BE5742" w:rsidRPr="00DE17B2">
        <w:rPr>
          <w:b/>
          <w:sz w:val="20"/>
        </w:rPr>
        <w:t xml:space="preserve">Observation </w:t>
      </w:r>
      <w:r w:rsidR="00BE5742">
        <w:rPr>
          <w:b/>
          <w:noProof/>
          <w:sz w:val="20"/>
        </w:rPr>
        <w:t>30</w:t>
      </w:r>
      <w:r w:rsidR="00BE5742" w:rsidRPr="00DE17B2">
        <w:rPr>
          <w:b/>
          <w:bCs/>
          <w:sz w:val="20"/>
        </w:rPr>
        <w:t>:</w:t>
      </w:r>
      <w:r w:rsidR="00BE5742" w:rsidRPr="00DE17B2">
        <w:rPr>
          <w:b/>
          <w:sz w:val="20"/>
        </w:rPr>
        <w:t xml:space="preserve"> </w:t>
      </w:r>
      <w:r w:rsidR="00BE5742" w:rsidRPr="00DE17B2">
        <w:rPr>
          <w:b/>
          <w:bCs/>
          <w:sz w:val="20"/>
        </w:rPr>
        <w:t>For R2D periodic sync signal with same number of bits and same overall length, sequence with Manchester code outer performs that without Manchester code.</w:t>
      </w:r>
    </w:p>
    <w:p w14:paraId="3B468B94" w14:textId="77777777" w:rsidR="00BE5742" w:rsidRPr="00DE17B2" w:rsidRDefault="005D295D" w:rsidP="00204554">
      <w:pPr>
        <w:adjustRightInd w:val="0"/>
        <w:snapToGrid w:val="0"/>
        <w:spacing w:beforeLines="25" w:before="78" w:afterLines="25" w:after="78" w:line="276" w:lineRule="auto"/>
        <w:jc w:val="both"/>
        <w:rPr>
          <w:b/>
          <w:bCs/>
          <w:sz w:val="20"/>
        </w:rPr>
      </w:pPr>
      <w:r>
        <w:fldChar w:fldCharType="end"/>
      </w:r>
      <w:r>
        <w:fldChar w:fldCharType="begin"/>
      </w:r>
      <w:r>
        <w:instrText xml:space="preserve"> REF OB31 \h </w:instrText>
      </w:r>
      <w:r>
        <w:fldChar w:fldCharType="separate"/>
      </w:r>
      <w:r w:rsidR="00BE5742" w:rsidRPr="00DE17B2">
        <w:rPr>
          <w:b/>
          <w:sz w:val="20"/>
        </w:rPr>
        <w:t xml:space="preserve">Observation </w:t>
      </w:r>
      <w:r w:rsidR="00BE5742">
        <w:rPr>
          <w:b/>
          <w:noProof/>
          <w:sz w:val="20"/>
        </w:rPr>
        <w:t>31</w:t>
      </w:r>
      <w:r w:rsidR="00BE5742" w:rsidRPr="00DE17B2">
        <w:rPr>
          <w:b/>
          <w:bCs/>
          <w:sz w:val="20"/>
        </w:rPr>
        <w:t>:</w:t>
      </w:r>
      <w:r w:rsidR="00BE5742" w:rsidRPr="00DE17B2">
        <w:rPr>
          <w:b/>
          <w:sz w:val="20"/>
        </w:rPr>
        <w:t xml:space="preserve"> </w:t>
      </w:r>
      <w:r w:rsidR="00BE5742" w:rsidRPr="00DE17B2">
        <w:rPr>
          <w:b/>
          <w:bCs/>
          <w:sz w:val="20"/>
        </w:rPr>
        <w:t>For R2D periodic sync signal using same chip length for the following cases, the former can achieve better timing synchronization accuracy within reasonable time uncertainty range, e.g.,</w:t>
      </w:r>
      <w:r w:rsidR="00BE5742" w:rsidRPr="00174FB2">
        <w:rPr>
          <w:b/>
          <w:sz w:val="20"/>
        </w:rPr>
        <w:t xml:space="preserve"> -/+</w:t>
      </w:r>
      <w:r w:rsidR="00BE5742" w:rsidRPr="00174FB2">
        <w:rPr>
          <w:rFonts w:hint="eastAsia"/>
          <w:b/>
          <w:sz w:val="20"/>
        </w:rPr>
        <w:t>360</w:t>
      </w:r>
      <w:r w:rsidR="00BE5742" w:rsidRPr="00174FB2">
        <w:rPr>
          <w:b/>
          <w:sz w:val="20"/>
        </w:rPr>
        <w:t xml:space="preserve"> us</w:t>
      </w:r>
      <w:r w:rsidR="00BE5742" w:rsidRPr="00DE17B2">
        <w:rPr>
          <w:b/>
          <w:bCs/>
          <w:sz w:val="20"/>
        </w:rPr>
        <w:t xml:space="preserve"> uncertainty range.</w:t>
      </w:r>
    </w:p>
    <w:p w14:paraId="1C65899B" w14:textId="77777777" w:rsidR="00BE5742" w:rsidRPr="00DE17B2" w:rsidRDefault="00BE5742" w:rsidP="00816941">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b/>
          <w:bCs/>
          <w:sz w:val="20"/>
        </w:rPr>
        <w:t>{2^n-1 bits m-sequence w/ Manchester code}</w:t>
      </w:r>
    </w:p>
    <w:p w14:paraId="7E5CB4CE" w14:textId="77777777" w:rsidR="00BE5742" w:rsidRPr="00DE17B2" w:rsidRDefault="00BE5742" w:rsidP="00816941">
      <w:pPr>
        <w:pStyle w:val="a7"/>
        <w:numPr>
          <w:ilvl w:val="0"/>
          <w:numId w:val="9"/>
        </w:numPr>
        <w:adjustRightInd w:val="0"/>
        <w:snapToGrid w:val="0"/>
        <w:spacing w:beforeLines="25" w:before="78" w:afterLines="25" w:after="78" w:line="276" w:lineRule="auto"/>
        <w:ind w:left="357" w:firstLineChars="0" w:hanging="357"/>
        <w:jc w:val="both"/>
        <w:rPr>
          <w:sz w:val="20"/>
        </w:rPr>
      </w:pPr>
      <w:r w:rsidRPr="00DE17B2">
        <w:rPr>
          <w:b/>
          <w:bCs/>
          <w:sz w:val="20"/>
        </w:rPr>
        <w:t>{2^(n+1)-1 bits m-sequence w/o Manchester code}</w:t>
      </w:r>
    </w:p>
    <w:p w14:paraId="202C73C4" w14:textId="77777777" w:rsidR="00BE5742" w:rsidRPr="00DE17B2" w:rsidRDefault="005D295D" w:rsidP="00204554">
      <w:pPr>
        <w:adjustRightInd w:val="0"/>
        <w:snapToGrid w:val="0"/>
        <w:spacing w:beforeLines="50" w:before="156" w:afterLines="50" w:after="156"/>
        <w:jc w:val="both"/>
        <w:rPr>
          <w:b/>
          <w:bCs/>
          <w:sz w:val="20"/>
        </w:rPr>
      </w:pPr>
      <w:r>
        <w:fldChar w:fldCharType="end"/>
      </w:r>
      <w:r>
        <w:fldChar w:fldCharType="begin"/>
      </w:r>
      <w:r>
        <w:instrText xml:space="preserve"> REF PP14 \h </w:instrText>
      </w:r>
      <w:r>
        <w:fldChar w:fldCharType="separate"/>
      </w:r>
      <w:r w:rsidR="00BE5742" w:rsidRPr="00DE17B2">
        <w:rPr>
          <w:b/>
          <w:bCs/>
          <w:sz w:val="20"/>
        </w:rPr>
        <w:t xml:space="preserve">Proposal </w:t>
      </w:r>
      <w:r w:rsidR="00BE5742">
        <w:rPr>
          <w:b/>
          <w:bCs/>
          <w:noProof/>
          <w:sz w:val="20"/>
        </w:rPr>
        <w:t>14</w:t>
      </w:r>
      <w:r w:rsidR="00BE5742" w:rsidRPr="00DE17B2">
        <w:rPr>
          <w:b/>
          <w:bCs/>
          <w:sz w:val="20"/>
        </w:rPr>
        <w:t>: Manchester coding is applied to sequence based R2D periodic sync signal.</w:t>
      </w:r>
    </w:p>
    <w:p w14:paraId="30AA4AAD" w14:textId="77777777" w:rsidR="00BE5742" w:rsidRPr="00DE17B2" w:rsidRDefault="005D295D" w:rsidP="00632D35">
      <w:pPr>
        <w:adjustRightInd w:val="0"/>
        <w:snapToGrid w:val="0"/>
        <w:spacing w:beforeLines="25" w:before="78" w:afterLines="25" w:after="78" w:line="264" w:lineRule="auto"/>
        <w:jc w:val="both"/>
        <w:rPr>
          <w:b/>
          <w:color w:val="000000" w:themeColor="text1"/>
          <w:sz w:val="20"/>
        </w:rPr>
      </w:pPr>
      <w:r>
        <w:fldChar w:fldCharType="end"/>
      </w:r>
      <w:r>
        <w:fldChar w:fldCharType="begin"/>
      </w:r>
      <w:r>
        <w:instrText xml:space="preserve"> REF OB32 \h </w:instrText>
      </w:r>
      <w:r>
        <w:fldChar w:fldCharType="separate"/>
      </w:r>
      <w:r w:rsidR="00BE5742" w:rsidRPr="00DE17B2">
        <w:rPr>
          <w:b/>
          <w:sz w:val="20"/>
        </w:rPr>
        <w:t xml:space="preserve">Observation </w:t>
      </w:r>
      <w:r w:rsidR="00BE5742">
        <w:rPr>
          <w:b/>
          <w:noProof/>
          <w:sz w:val="20"/>
        </w:rPr>
        <w:t>32</w:t>
      </w:r>
      <w:r w:rsidR="00BE5742" w:rsidRPr="00DE17B2">
        <w:rPr>
          <w:b/>
          <w:sz w:val="20"/>
        </w:rPr>
        <w:t>: Overla</w:t>
      </w:r>
      <w:r w:rsidR="00BE5742" w:rsidRPr="00DE17B2">
        <w:rPr>
          <w:b/>
          <w:color w:val="000000" w:themeColor="text1"/>
          <w:sz w:val="20"/>
        </w:rPr>
        <w:t>id sequence on sequence of periodic sync signal does not bring benefit for MDR performance and timing accuracy, which is different from that in LP-WUS</w:t>
      </w:r>
    </w:p>
    <w:p w14:paraId="0FFF9489" w14:textId="77777777" w:rsidR="00BE5742" w:rsidRPr="00DE17B2" w:rsidRDefault="00BE5742" w:rsidP="00632D35">
      <w:pPr>
        <w:pStyle w:val="a7"/>
        <w:numPr>
          <w:ilvl w:val="0"/>
          <w:numId w:val="29"/>
        </w:numPr>
        <w:adjustRightInd w:val="0"/>
        <w:snapToGrid w:val="0"/>
        <w:spacing w:beforeLines="25" w:before="78" w:afterLines="25" w:after="78" w:line="264" w:lineRule="auto"/>
        <w:ind w:left="357" w:firstLineChars="0" w:hanging="357"/>
        <w:jc w:val="both"/>
        <w:rPr>
          <w:b/>
          <w:color w:val="000000" w:themeColor="text1"/>
          <w:sz w:val="20"/>
        </w:rPr>
      </w:pPr>
      <w:r w:rsidRPr="00DE17B2">
        <w:rPr>
          <w:b/>
          <w:color w:val="000000" w:themeColor="text1"/>
          <w:sz w:val="20"/>
        </w:rPr>
        <w:t>The transmission bandwidth of LP-WUS is 5MHz, and frequency diversity can be obtained by applying overlaid sequence. However, considering Ambient IoT with 1PRB Tx BW as baseline, no frequency diversity gain can be achieved even if overlaid sequence is applied.</w:t>
      </w:r>
    </w:p>
    <w:p w14:paraId="5AF1FC66" w14:textId="77777777" w:rsidR="00BE5742" w:rsidRPr="00DE17B2" w:rsidRDefault="00BE5742" w:rsidP="00632D35">
      <w:pPr>
        <w:pStyle w:val="a7"/>
        <w:numPr>
          <w:ilvl w:val="0"/>
          <w:numId w:val="29"/>
        </w:numPr>
        <w:adjustRightInd w:val="0"/>
        <w:snapToGrid w:val="0"/>
        <w:spacing w:beforeLines="25" w:before="78" w:afterLines="25" w:after="78" w:line="264" w:lineRule="auto"/>
        <w:ind w:left="357" w:firstLineChars="0" w:hanging="357"/>
        <w:jc w:val="both"/>
        <w:rPr>
          <w:b/>
          <w:color w:val="000000" w:themeColor="text1"/>
          <w:sz w:val="20"/>
        </w:rPr>
      </w:pPr>
      <w:r w:rsidRPr="00DE17B2">
        <w:rPr>
          <w:b/>
          <w:color w:val="000000" w:themeColor="text1"/>
          <w:sz w:val="20"/>
        </w:rPr>
        <w:t>The overlaid sequence will introduce more ripples for the ON/OFF states in time domain waveform, and lead to lower time synchronization accuracy compared with that using OOK binary sequence without applying overlaid sequence.</w:t>
      </w:r>
    </w:p>
    <w:p w14:paraId="037B97E3" w14:textId="77777777" w:rsidR="00BE5742" w:rsidRPr="00DE17B2" w:rsidRDefault="005D295D" w:rsidP="00204554">
      <w:pPr>
        <w:adjustRightInd w:val="0"/>
        <w:snapToGrid w:val="0"/>
        <w:spacing w:beforeLines="50" w:before="156" w:afterLines="50" w:after="156"/>
        <w:jc w:val="both"/>
        <w:rPr>
          <w:color w:val="000000" w:themeColor="text1"/>
          <w:sz w:val="20"/>
        </w:rPr>
      </w:pPr>
      <w:r>
        <w:fldChar w:fldCharType="end"/>
      </w:r>
      <w:r>
        <w:fldChar w:fldCharType="begin"/>
      </w:r>
      <w:r>
        <w:instrText xml:space="preserve"> REF OB33 \h </w:instrText>
      </w:r>
      <w:r>
        <w:fldChar w:fldCharType="separate"/>
      </w:r>
      <w:r w:rsidR="00BE5742" w:rsidRPr="00DE17B2">
        <w:rPr>
          <w:b/>
          <w:sz w:val="20"/>
        </w:rPr>
        <w:t xml:space="preserve">Observation </w:t>
      </w:r>
      <w:r w:rsidR="00BE5742">
        <w:rPr>
          <w:b/>
          <w:noProof/>
          <w:sz w:val="20"/>
        </w:rPr>
        <w:t>33</w:t>
      </w:r>
      <w:r w:rsidR="00BE5742" w:rsidRPr="00DE17B2">
        <w:rPr>
          <w:b/>
          <w:sz w:val="20"/>
        </w:rPr>
        <w:t>:</w:t>
      </w:r>
      <w:r w:rsidR="00BE5742" w:rsidRPr="00DE17B2">
        <w:rPr>
          <w:b/>
          <w:color w:val="000000" w:themeColor="text1"/>
          <w:sz w:val="20"/>
        </w:rPr>
        <w:t xml:space="preserve"> If overlaid sequence is introduced, RAN4 requirements on OOK waveform quality for periodic R2D sync signal </w:t>
      </w:r>
      <w:r w:rsidR="00BE5742">
        <w:rPr>
          <w:b/>
          <w:color w:val="000000" w:themeColor="text1"/>
          <w:sz w:val="20"/>
        </w:rPr>
        <w:t xml:space="preserve">with </w:t>
      </w:r>
      <w:r w:rsidR="00BE5742" w:rsidRPr="00DE17B2">
        <w:rPr>
          <w:b/>
          <w:color w:val="000000" w:themeColor="text1"/>
          <w:sz w:val="20"/>
        </w:rPr>
        <w:t>overlaid sequence should be separately defined, which increase the workload.</w:t>
      </w:r>
    </w:p>
    <w:p w14:paraId="17664BBB" w14:textId="77777777" w:rsidR="00BE5742" w:rsidRPr="002735D7" w:rsidRDefault="005D295D" w:rsidP="009A36CA">
      <w:pPr>
        <w:adjustRightInd w:val="0"/>
        <w:snapToGrid w:val="0"/>
        <w:spacing w:beforeLines="25" w:before="78" w:afterLines="25" w:after="78" w:line="276" w:lineRule="auto"/>
        <w:jc w:val="both"/>
        <w:rPr>
          <w:b/>
          <w:color w:val="000000" w:themeColor="text1"/>
          <w:sz w:val="20"/>
        </w:rPr>
      </w:pPr>
      <w:r>
        <w:fldChar w:fldCharType="end"/>
      </w:r>
      <w:r>
        <w:fldChar w:fldCharType="begin"/>
      </w:r>
      <w:r>
        <w:instrText xml:space="preserve"> REF OB34 \h </w:instrText>
      </w:r>
      <w:r>
        <w:fldChar w:fldCharType="separate"/>
      </w:r>
      <w:r w:rsidR="00BE5742" w:rsidRPr="00DE17B2">
        <w:rPr>
          <w:b/>
          <w:sz w:val="20"/>
        </w:rPr>
        <w:t xml:space="preserve">Observation </w:t>
      </w:r>
      <w:r w:rsidR="00BE5742">
        <w:rPr>
          <w:b/>
          <w:noProof/>
          <w:color w:val="000000" w:themeColor="text1"/>
          <w:sz w:val="20"/>
          <w:shd w:val="pct15" w:color="auto" w:fill="FFFFFF"/>
        </w:rPr>
        <w:t>34</w:t>
      </w:r>
      <w:r w:rsidR="00BE5742" w:rsidRPr="00DE17B2">
        <w:rPr>
          <w:rFonts w:eastAsia="等线"/>
          <w:b/>
          <w:sz w:val="20"/>
        </w:rPr>
        <w:t>:</w:t>
      </w:r>
      <w:r w:rsidR="00BE5742" w:rsidRPr="002735D7">
        <w:rPr>
          <w:b/>
          <w:bCs/>
          <w:color w:val="000000" w:themeColor="text1"/>
          <w:sz w:val="20"/>
        </w:rPr>
        <w:t xml:space="preserve"> </w:t>
      </w:r>
      <w:r w:rsidR="00BE5742">
        <w:rPr>
          <w:b/>
          <w:bCs/>
          <w:color w:val="000000" w:themeColor="text1"/>
          <w:sz w:val="20"/>
        </w:rPr>
        <w:t xml:space="preserve">Using </w:t>
      </w:r>
      <w:r w:rsidR="00BE5742" w:rsidRPr="002735D7">
        <w:rPr>
          <w:rFonts w:hint="eastAsia"/>
          <w:b/>
          <w:bCs/>
          <w:color w:val="000000" w:themeColor="text1"/>
          <w:sz w:val="20"/>
        </w:rPr>
        <w:t>Rel-</w:t>
      </w:r>
      <w:r w:rsidR="00BE5742" w:rsidRPr="002735D7">
        <w:rPr>
          <w:b/>
          <w:bCs/>
          <w:color w:val="000000" w:themeColor="text1"/>
          <w:sz w:val="20"/>
        </w:rPr>
        <w:t xml:space="preserve">19 </w:t>
      </w:r>
      <w:r w:rsidR="00BE5742" w:rsidRPr="002735D7">
        <w:rPr>
          <w:rFonts w:hint="eastAsia"/>
          <w:b/>
          <w:bCs/>
          <w:color w:val="000000" w:themeColor="text1"/>
          <w:sz w:val="20"/>
        </w:rPr>
        <w:t>SIP</w:t>
      </w:r>
      <w:r w:rsidR="00BE5742" w:rsidRPr="002735D7">
        <w:rPr>
          <w:b/>
          <w:bCs/>
          <w:color w:val="000000" w:themeColor="text1"/>
          <w:sz w:val="20"/>
        </w:rPr>
        <w:t xml:space="preserve"> </w:t>
      </w:r>
      <w:r w:rsidR="00BE5742" w:rsidRPr="002735D7">
        <w:rPr>
          <w:rFonts w:hint="eastAsia"/>
          <w:b/>
          <w:bCs/>
          <w:color w:val="000000" w:themeColor="text1"/>
          <w:sz w:val="20"/>
        </w:rPr>
        <w:t>detection</w:t>
      </w:r>
      <w:r w:rsidR="00BE5742" w:rsidRPr="002735D7">
        <w:rPr>
          <w:b/>
          <w:bCs/>
          <w:color w:val="000000" w:themeColor="text1"/>
          <w:sz w:val="20"/>
        </w:rPr>
        <w:t xml:space="preserve"> </w:t>
      </w:r>
      <w:r w:rsidR="00BE5742" w:rsidRPr="002735D7">
        <w:rPr>
          <w:rFonts w:hint="eastAsia"/>
          <w:b/>
          <w:bCs/>
          <w:color w:val="000000" w:themeColor="text1"/>
          <w:sz w:val="20"/>
        </w:rPr>
        <w:t>at</w:t>
      </w:r>
      <w:r w:rsidR="00BE5742" w:rsidRPr="002735D7">
        <w:rPr>
          <w:b/>
          <w:bCs/>
          <w:color w:val="000000" w:themeColor="text1"/>
          <w:sz w:val="20"/>
        </w:rPr>
        <w:t xml:space="preserve"> </w:t>
      </w:r>
      <w:r w:rsidR="00BE5742" w:rsidRPr="002735D7">
        <w:rPr>
          <w:rFonts w:hint="eastAsia"/>
          <w:b/>
          <w:bCs/>
          <w:color w:val="000000" w:themeColor="text1"/>
          <w:sz w:val="20"/>
        </w:rPr>
        <w:t>AIoT</w:t>
      </w:r>
      <w:r w:rsidR="00BE5742" w:rsidRPr="002735D7">
        <w:rPr>
          <w:b/>
          <w:bCs/>
          <w:color w:val="000000" w:themeColor="text1"/>
          <w:sz w:val="20"/>
        </w:rPr>
        <w:t xml:space="preserve"> </w:t>
      </w:r>
      <w:r w:rsidR="00BE5742" w:rsidRPr="002735D7">
        <w:rPr>
          <w:rFonts w:hint="eastAsia"/>
          <w:b/>
          <w:bCs/>
          <w:color w:val="000000" w:themeColor="text1"/>
          <w:sz w:val="20"/>
        </w:rPr>
        <w:t>device</w:t>
      </w:r>
      <w:r w:rsidR="00BE5742" w:rsidRPr="002735D7">
        <w:rPr>
          <w:b/>
          <w:bCs/>
          <w:color w:val="000000" w:themeColor="text1"/>
          <w:sz w:val="20"/>
        </w:rPr>
        <w:t xml:space="preserve"> cannot </w:t>
      </w:r>
      <w:r w:rsidR="00BE5742">
        <w:rPr>
          <w:b/>
          <w:bCs/>
          <w:color w:val="000000" w:themeColor="text1"/>
          <w:sz w:val="20"/>
        </w:rPr>
        <w:t>provide</w:t>
      </w:r>
      <w:r w:rsidR="00BE5742" w:rsidRPr="002735D7">
        <w:rPr>
          <w:b/>
          <w:bCs/>
          <w:color w:val="000000" w:themeColor="text1"/>
          <w:sz w:val="20"/>
        </w:rPr>
        <w:t xml:space="preserve"> power saving benefits.</w:t>
      </w:r>
    </w:p>
    <w:p w14:paraId="4A741542" w14:textId="77777777" w:rsidR="00BE5742" w:rsidRPr="002735D7" w:rsidRDefault="00BE5742" w:rsidP="009A36CA">
      <w:pPr>
        <w:pStyle w:val="a7"/>
        <w:numPr>
          <w:ilvl w:val="0"/>
          <w:numId w:val="9"/>
        </w:numPr>
        <w:adjustRightInd w:val="0"/>
        <w:snapToGrid w:val="0"/>
        <w:spacing w:beforeLines="25" w:before="78" w:afterLines="25" w:after="78" w:line="276" w:lineRule="auto"/>
        <w:ind w:left="357" w:firstLineChars="0" w:hanging="357"/>
        <w:jc w:val="both"/>
        <w:rPr>
          <w:b/>
          <w:bCs/>
          <w:color w:val="000000" w:themeColor="text1"/>
          <w:sz w:val="20"/>
          <w:shd w:val="pct15" w:color="auto" w:fill="FFFFFF"/>
        </w:rPr>
      </w:pPr>
      <w:r w:rsidRPr="002735D7">
        <w:rPr>
          <w:rFonts w:eastAsia="宋体"/>
          <w:b/>
          <w:bCs/>
          <w:sz w:val="20"/>
        </w:rPr>
        <w:t>In R19, the reason of low power consumption for SIP detection originated from the inherent low power consumption for device 1, in which there is no LNA, no mixer, no IF Amplifier, no IF-filter, and no BB amplifier in envelop detector, thus the SIP can be detection with low power consumption.</w:t>
      </w:r>
    </w:p>
    <w:p w14:paraId="62605406" w14:textId="77777777" w:rsidR="00BE5742" w:rsidRPr="002735D7" w:rsidRDefault="00BE5742" w:rsidP="009A36CA">
      <w:pPr>
        <w:pStyle w:val="a7"/>
        <w:numPr>
          <w:ilvl w:val="0"/>
          <w:numId w:val="9"/>
        </w:numPr>
        <w:adjustRightInd w:val="0"/>
        <w:snapToGrid w:val="0"/>
        <w:spacing w:beforeLines="25" w:before="78" w:afterLines="25" w:after="78" w:line="276" w:lineRule="auto"/>
        <w:ind w:left="357" w:firstLineChars="0" w:hanging="357"/>
        <w:jc w:val="both"/>
        <w:rPr>
          <w:b/>
          <w:bCs/>
          <w:color w:val="000000" w:themeColor="text1"/>
          <w:sz w:val="20"/>
          <w:shd w:val="pct15" w:color="auto" w:fill="FFFFFF"/>
        </w:rPr>
      </w:pPr>
      <w:r w:rsidRPr="002735D7">
        <w:rPr>
          <w:rFonts w:eastAsia="宋体"/>
          <w:b/>
          <w:bCs/>
          <w:sz w:val="20"/>
        </w:rPr>
        <w:t>For R20 Active device, only (Z)IF-ED receiver is considered, in which LNA, mixer, IF amplifier, IF filters and BB amplifiers are enabled in detector of active device, and these components are most power consuming components in receiver. Device should enable all these power-hungry components to obtain the transition edge for Rel-19 SIP detection.</w:t>
      </w:r>
    </w:p>
    <w:p w14:paraId="272F046A" w14:textId="77777777" w:rsidR="00BE5742" w:rsidRPr="002735D7" w:rsidRDefault="005D295D" w:rsidP="009A36CA">
      <w:pPr>
        <w:adjustRightInd w:val="0"/>
        <w:snapToGrid w:val="0"/>
        <w:spacing w:beforeLines="25" w:before="78" w:afterLines="25" w:after="78" w:line="276" w:lineRule="auto"/>
        <w:jc w:val="both"/>
        <w:rPr>
          <w:b/>
          <w:bCs/>
          <w:color w:val="000000" w:themeColor="text1"/>
          <w:sz w:val="20"/>
        </w:rPr>
      </w:pPr>
      <w:r>
        <w:fldChar w:fldCharType="end"/>
      </w:r>
      <w:r>
        <w:fldChar w:fldCharType="begin"/>
      </w:r>
      <w:r>
        <w:instrText xml:space="preserve"> REF OB35 \h </w:instrText>
      </w:r>
      <w:r>
        <w:fldChar w:fldCharType="separate"/>
      </w:r>
      <w:r w:rsidR="00BE5742" w:rsidRPr="00DE17B2">
        <w:rPr>
          <w:b/>
          <w:sz w:val="20"/>
        </w:rPr>
        <w:t xml:space="preserve">Observation </w:t>
      </w:r>
      <w:r w:rsidR="00BE5742">
        <w:rPr>
          <w:b/>
          <w:noProof/>
          <w:color w:val="000000" w:themeColor="text1"/>
          <w:sz w:val="20"/>
        </w:rPr>
        <w:t>35</w:t>
      </w:r>
      <w:r w:rsidR="00BE5742" w:rsidRPr="00DE17B2">
        <w:rPr>
          <w:rFonts w:eastAsia="等线"/>
          <w:b/>
          <w:sz w:val="20"/>
        </w:rPr>
        <w:t>:</w:t>
      </w:r>
      <w:r w:rsidR="00BE5742" w:rsidRPr="002735D7">
        <w:rPr>
          <w:b/>
          <w:bCs/>
          <w:color w:val="000000" w:themeColor="text1"/>
          <w:sz w:val="20"/>
        </w:rPr>
        <w:t xml:space="preserve"> Complexity of sequence correlation in binary-sequence based detection is limited, </w:t>
      </w:r>
    </w:p>
    <w:p w14:paraId="51C92EB3" w14:textId="77777777" w:rsidR="00BE5742" w:rsidRPr="002735D7" w:rsidRDefault="00BE5742" w:rsidP="009A36CA">
      <w:pPr>
        <w:pStyle w:val="a7"/>
        <w:numPr>
          <w:ilvl w:val="0"/>
          <w:numId w:val="9"/>
        </w:numPr>
        <w:adjustRightInd w:val="0"/>
        <w:snapToGrid w:val="0"/>
        <w:spacing w:beforeLines="25" w:before="78" w:afterLines="25" w:after="78" w:line="276" w:lineRule="auto"/>
        <w:ind w:left="357" w:firstLineChars="0" w:hanging="357"/>
        <w:jc w:val="both"/>
        <w:rPr>
          <w:rFonts w:eastAsia="宋体"/>
          <w:b/>
          <w:bCs/>
          <w:sz w:val="20"/>
        </w:rPr>
      </w:pPr>
      <w:r w:rsidRPr="002735D7">
        <w:rPr>
          <w:rFonts w:eastAsia="宋体"/>
          <w:b/>
          <w:bCs/>
          <w:sz w:val="20"/>
        </w:rPr>
        <w:t>The multiplications in sequence correlation are simplified to add operations thanks to binary sequence.</w:t>
      </w:r>
    </w:p>
    <w:p w14:paraId="261C5FCE" w14:textId="77777777" w:rsidR="00BE5742" w:rsidRPr="002735D7" w:rsidRDefault="005D295D" w:rsidP="00632D35">
      <w:pPr>
        <w:tabs>
          <w:tab w:val="num" w:pos="425"/>
        </w:tabs>
        <w:adjustRightInd w:val="0"/>
        <w:snapToGrid w:val="0"/>
        <w:spacing w:beforeLines="25" w:before="78" w:afterLines="25" w:after="78" w:line="264" w:lineRule="auto"/>
        <w:jc w:val="both"/>
        <w:rPr>
          <w:rFonts w:eastAsia="宋体"/>
          <w:b/>
          <w:color w:val="FF0000"/>
          <w:sz w:val="20"/>
        </w:rPr>
      </w:pPr>
      <w:r>
        <w:fldChar w:fldCharType="end"/>
      </w:r>
      <w:r>
        <w:fldChar w:fldCharType="begin"/>
      </w:r>
      <w:r>
        <w:instrText xml:space="preserve"> REF OB36 \h </w:instrText>
      </w:r>
      <w:r>
        <w:fldChar w:fldCharType="separate"/>
      </w:r>
      <w:r w:rsidR="00BE5742" w:rsidRPr="00DE17B2">
        <w:rPr>
          <w:b/>
          <w:sz w:val="20"/>
        </w:rPr>
        <w:t xml:space="preserve">Observation </w:t>
      </w:r>
      <w:r w:rsidR="00BE5742">
        <w:rPr>
          <w:b/>
          <w:noProof/>
          <w:sz w:val="20"/>
        </w:rPr>
        <w:t>36</w:t>
      </w:r>
      <w:r w:rsidR="00BE5742" w:rsidRPr="00DE17B2">
        <w:rPr>
          <w:rFonts w:eastAsia="等线"/>
          <w:b/>
          <w:sz w:val="20"/>
        </w:rPr>
        <w:t>:</w:t>
      </w:r>
      <w:r w:rsidR="00BE5742" w:rsidRPr="002735D7">
        <w:rPr>
          <w:rFonts w:eastAsia="宋体" w:hint="eastAsia"/>
          <w:b/>
          <w:sz w:val="20"/>
        </w:rPr>
        <w:t xml:space="preserve"> </w:t>
      </w:r>
      <w:r w:rsidR="00BE5742" w:rsidRPr="002735D7">
        <w:rPr>
          <w:rFonts w:eastAsia="宋体"/>
          <w:b/>
          <w:sz w:val="20"/>
        </w:rPr>
        <w:t xml:space="preserve">R19 SIP cannot achieve coverage of 500 meters in </w:t>
      </w:r>
      <w:proofErr w:type="spellStart"/>
      <w:r w:rsidR="00BE5742" w:rsidRPr="002735D7">
        <w:rPr>
          <w:rFonts w:eastAsia="宋体"/>
          <w:b/>
          <w:sz w:val="20"/>
        </w:rPr>
        <w:t>UMa</w:t>
      </w:r>
      <w:proofErr w:type="spellEnd"/>
      <w:r w:rsidR="00BE5742" w:rsidRPr="002735D7">
        <w:rPr>
          <w:rFonts w:eastAsia="宋体"/>
          <w:b/>
          <w:sz w:val="20"/>
        </w:rPr>
        <w:t xml:space="preserve"> Scenario</w:t>
      </w:r>
    </w:p>
    <w:p w14:paraId="29943396" w14:textId="77777777" w:rsidR="00BE5742" w:rsidRPr="002735D7" w:rsidRDefault="00BE5742" w:rsidP="00632D35">
      <w:pPr>
        <w:pStyle w:val="a7"/>
        <w:numPr>
          <w:ilvl w:val="0"/>
          <w:numId w:val="9"/>
        </w:numPr>
        <w:tabs>
          <w:tab w:val="num" w:pos="425"/>
        </w:tabs>
        <w:adjustRightInd w:val="0"/>
        <w:snapToGrid w:val="0"/>
        <w:spacing w:beforeLines="25" w:before="78" w:afterLines="25" w:after="78" w:line="264" w:lineRule="auto"/>
        <w:ind w:left="357" w:firstLineChars="0" w:hanging="357"/>
        <w:jc w:val="both"/>
        <w:rPr>
          <w:rFonts w:eastAsia="宋体"/>
          <w:b/>
          <w:sz w:val="20"/>
        </w:rPr>
      </w:pPr>
      <w:r w:rsidRPr="002735D7">
        <w:rPr>
          <w:rFonts w:eastAsia="宋体" w:hint="eastAsia"/>
          <w:b/>
          <w:sz w:val="20"/>
        </w:rPr>
        <w:t>MDR</w:t>
      </w:r>
      <w:r w:rsidRPr="002735D7">
        <w:rPr>
          <w:rFonts w:eastAsia="宋体"/>
          <w:b/>
          <w:sz w:val="20"/>
        </w:rPr>
        <w:t xml:space="preserve"> </w:t>
      </w:r>
      <w:r w:rsidRPr="002735D7">
        <w:rPr>
          <w:rFonts w:eastAsia="宋体" w:hint="eastAsia"/>
          <w:b/>
          <w:sz w:val="20"/>
        </w:rPr>
        <w:t>of Rel-19 SIP</w:t>
      </w:r>
      <w:r w:rsidRPr="002735D7">
        <w:rPr>
          <w:rFonts w:eastAsia="宋体"/>
          <w:b/>
          <w:sz w:val="20"/>
        </w:rPr>
        <w:t xml:space="preserve"> </w:t>
      </w:r>
      <w:r w:rsidRPr="002735D7">
        <w:rPr>
          <w:rFonts w:eastAsia="宋体" w:hint="eastAsia"/>
          <w:b/>
          <w:sz w:val="20"/>
        </w:rPr>
        <w:t xml:space="preserve">using edge detection </w:t>
      </w:r>
      <w:r w:rsidRPr="002735D7">
        <w:rPr>
          <w:rFonts w:eastAsia="宋体"/>
          <w:b/>
          <w:sz w:val="20"/>
        </w:rPr>
        <w:t>method (with LNA, mixer, IF amplifier/filter, BB amplifier enabled, no power saving benefits) is not even close to meet coverage of 500 meters at 10% MDR.</w:t>
      </w:r>
    </w:p>
    <w:p w14:paraId="358BBB7D" w14:textId="77777777" w:rsidR="00BE5742" w:rsidRPr="002735D7" w:rsidRDefault="00BE5742" w:rsidP="00632D35">
      <w:pPr>
        <w:pStyle w:val="a7"/>
        <w:numPr>
          <w:ilvl w:val="0"/>
          <w:numId w:val="9"/>
        </w:numPr>
        <w:tabs>
          <w:tab w:val="num" w:pos="425"/>
        </w:tabs>
        <w:adjustRightInd w:val="0"/>
        <w:snapToGrid w:val="0"/>
        <w:spacing w:beforeLines="25" w:before="78" w:afterLines="25" w:after="78" w:line="264" w:lineRule="auto"/>
        <w:ind w:left="357" w:firstLineChars="0" w:hanging="357"/>
        <w:jc w:val="both"/>
        <w:rPr>
          <w:rFonts w:eastAsia="宋体"/>
          <w:b/>
          <w:sz w:val="20"/>
        </w:rPr>
      </w:pPr>
      <w:r w:rsidRPr="002735D7">
        <w:rPr>
          <w:rFonts w:eastAsia="宋体" w:hint="eastAsia"/>
          <w:b/>
          <w:sz w:val="20"/>
        </w:rPr>
        <w:t>Even</w:t>
      </w:r>
      <w:r w:rsidRPr="002735D7">
        <w:rPr>
          <w:rFonts w:eastAsia="宋体"/>
          <w:b/>
          <w:sz w:val="20"/>
        </w:rPr>
        <w:t xml:space="preserve"> if</w:t>
      </w:r>
      <w:r w:rsidRPr="002735D7">
        <w:rPr>
          <w:rFonts w:eastAsia="宋体" w:hint="eastAsia"/>
          <w:b/>
          <w:sz w:val="20"/>
        </w:rPr>
        <w:t xml:space="preserve"> </w:t>
      </w:r>
      <w:r w:rsidRPr="002735D7">
        <w:rPr>
          <w:rFonts w:eastAsia="宋体"/>
          <w:b/>
          <w:sz w:val="20"/>
        </w:rPr>
        <w:t>sequence correlation</w:t>
      </w:r>
      <w:r w:rsidRPr="002735D7">
        <w:rPr>
          <w:rFonts w:eastAsia="宋体" w:hint="eastAsia"/>
          <w:b/>
          <w:sz w:val="20"/>
        </w:rPr>
        <w:t xml:space="preserve"> </w:t>
      </w:r>
      <w:r w:rsidRPr="002735D7">
        <w:rPr>
          <w:rFonts w:eastAsia="宋体"/>
          <w:b/>
          <w:sz w:val="20"/>
        </w:rPr>
        <w:t>is used for Rel-19 SIP detection</w:t>
      </w:r>
      <w:r w:rsidRPr="002735D7">
        <w:rPr>
          <w:rFonts w:eastAsia="宋体" w:hint="eastAsia"/>
          <w:b/>
          <w:sz w:val="20"/>
        </w:rPr>
        <w:t xml:space="preserve">, the </w:t>
      </w:r>
      <w:r w:rsidRPr="002735D7">
        <w:rPr>
          <w:rFonts w:eastAsia="宋体"/>
          <w:b/>
          <w:sz w:val="20"/>
        </w:rPr>
        <w:t xml:space="preserve">coverage of 500meters cannot be met </w:t>
      </w:r>
      <w:r w:rsidRPr="002735D7">
        <w:rPr>
          <w:rFonts w:eastAsia="宋体" w:hint="eastAsia"/>
          <w:b/>
          <w:sz w:val="20"/>
        </w:rPr>
        <w:t>at the 1</w:t>
      </w:r>
      <w:r w:rsidRPr="002735D7">
        <w:rPr>
          <w:rFonts w:eastAsia="宋体"/>
          <w:b/>
          <w:sz w:val="20"/>
        </w:rPr>
        <w:t>0</w:t>
      </w:r>
      <w:r w:rsidRPr="002735D7">
        <w:rPr>
          <w:rFonts w:eastAsia="宋体" w:hint="eastAsia"/>
          <w:b/>
          <w:sz w:val="20"/>
        </w:rPr>
        <w:t xml:space="preserve">% MDR </w:t>
      </w:r>
      <w:r w:rsidRPr="002735D7">
        <w:rPr>
          <w:rFonts w:eastAsia="宋体"/>
          <w:b/>
          <w:sz w:val="20"/>
        </w:rPr>
        <w:t>when BS Tx power is 33dBm.</w:t>
      </w:r>
    </w:p>
    <w:p w14:paraId="1BE95B9C" w14:textId="77777777" w:rsidR="00BE5742" w:rsidRDefault="005D295D" w:rsidP="00935EAA">
      <w:pPr>
        <w:tabs>
          <w:tab w:val="num" w:pos="425"/>
        </w:tabs>
        <w:adjustRightInd w:val="0"/>
        <w:snapToGrid w:val="0"/>
        <w:spacing w:beforeLines="50" w:before="156" w:afterLines="50" w:after="156" w:line="276" w:lineRule="auto"/>
        <w:jc w:val="both"/>
        <w:rPr>
          <w:rFonts w:eastAsia="宋体"/>
          <w:sz w:val="20"/>
        </w:rPr>
      </w:pPr>
      <w:r>
        <w:fldChar w:fldCharType="end"/>
      </w:r>
      <w:r>
        <w:fldChar w:fldCharType="begin"/>
      </w:r>
      <w:r>
        <w:instrText xml:space="preserve"> REF PP15 \h </w:instrText>
      </w:r>
      <w:r>
        <w:fldChar w:fldCharType="separate"/>
      </w:r>
      <w:r w:rsidR="00BE5742" w:rsidRPr="00DE17B2">
        <w:rPr>
          <w:b/>
          <w:bCs/>
          <w:sz w:val="20"/>
        </w:rPr>
        <w:t xml:space="preserve">Proposal </w:t>
      </w:r>
      <w:r w:rsidR="00BE5742">
        <w:rPr>
          <w:b/>
          <w:bCs/>
          <w:noProof/>
          <w:sz w:val="20"/>
        </w:rPr>
        <w:t>15</w:t>
      </w:r>
      <w:r w:rsidR="00BE5742" w:rsidRPr="00DE17B2">
        <w:rPr>
          <w:b/>
          <w:bCs/>
          <w:sz w:val="20"/>
        </w:rPr>
        <w:t xml:space="preserve">: Rel-19 SIP is not feasible to achieve coverage of 500 meters in </w:t>
      </w:r>
      <w:proofErr w:type="spellStart"/>
      <w:r w:rsidR="00BE5742" w:rsidRPr="00DE17B2">
        <w:rPr>
          <w:b/>
          <w:bCs/>
          <w:sz w:val="20"/>
        </w:rPr>
        <w:t>UM</w:t>
      </w:r>
      <w:r w:rsidR="00BE5742">
        <w:rPr>
          <w:rFonts w:hint="eastAsia"/>
          <w:b/>
          <w:bCs/>
          <w:sz w:val="20"/>
        </w:rPr>
        <w:t>a</w:t>
      </w:r>
      <w:proofErr w:type="spellEnd"/>
      <w:r w:rsidR="00BE5742" w:rsidRPr="00DE17B2">
        <w:rPr>
          <w:b/>
          <w:bCs/>
          <w:sz w:val="20"/>
        </w:rPr>
        <w:t xml:space="preserve"> scenario.</w:t>
      </w:r>
    </w:p>
    <w:p w14:paraId="5DACD5D2" w14:textId="77777777" w:rsidR="00BE5742" w:rsidRPr="00DE17B2" w:rsidRDefault="005D295D" w:rsidP="00632D35">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OB37 \h </w:instrText>
      </w:r>
      <w:r>
        <w:fldChar w:fldCharType="separate"/>
      </w:r>
      <w:r w:rsidR="00BE5742" w:rsidRPr="00DE17B2">
        <w:rPr>
          <w:b/>
          <w:sz w:val="20"/>
        </w:rPr>
        <w:t xml:space="preserve">Observation </w:t>
      </w:r>
      <w:r w:rsidR="00BE5742">
        <w:rPr>
          <w:b/>
          <w:noProof/>
          <w:sz w:val="20"/>
        </w:rPr>
        <w:t>37</w:t>
      </w:r>
      <w:r w:rsidR="00BE5742" w:rsidRPr="00DE17B2">
        <w:rPr>
          <w:rFonts w:eastAsia="等线"/>
          <w:b/>
          <w:sz w:val="20"/>
        </w:rPr>
        <w:t xml:space="preserve">: </w:t>
      </w:r>
      <w:r w:rsidR="00BE5742" w:rsidRPr="00A50D95">
        <w:rPr>
          <w:b/>
          <w:sz w:val="20"/>
        </w:rPr>
        <w:t>The benefits can be obtained from scrambling is not well-justified</w:t>
      </w:r>
    </w:p>
    <w:p w14:paraId="4A93B53A" w14:textId="77777777" w:rsidR="00BE5742" w:rsidRPr="00955B93" w:rsidRDefault="00BE5742" w:rsidP="00632D35">
      <w:pPr>
        <w:pStyle w:val="a7"/>
        <w:numPr>
          <w:ilvl w:val="0"/>
          <w:numId w:val="15"/>
        </w:numPr>
        <w:adjustRightInd w:val="0"/>
        <w:snapToGrid w:val="0"/>
        <w:spacing w:beforeLines="25" w:before="78" w:afterLines="25" w:after="78" w:line="264" w:lineRule="auto"/>
        <w:ind w:firstLineChars="0"/>
        <w:jc w:val="both"/>
        <w:rPr>
          <w:b/>
          <w:bCs/>
          <w:sz w:val="20"/>
        </w:rPr>
      </w:pPr>
      <w:r w:rsidRPr="00DE17B2">
        <w:rPr>
          <w:b/>
          <w:bCs/>
          <w:sz w:val="20"/>
        </w:rPr>
        <w:t>Reader identification relying on scrambling is infeasible for OOK modulation with presence of strong interference</w:t>
      </w:r>
      <w:r>
        <w:rPr>
          <w:sz w:val="20"/>
        </w:rPr>
        <w:t>.</w:t>
      </w:r>
    </w:p>
    <w:p w14:paraId="1F9C470B" w14:textId="77777777" w:rsidR="00BE5742" w:rsidRPr="00DE17B2" w:rsidRDefault="00BE5742" w:rsidP="00632D35">
      <w:pPr>
        <w:pStyle w:val="a7"/>
        <w:numPr>
          <w:ilvl w:val="0"/>
          <w:numId w:val="15"/>
        </w:numPr>
        <w:adjustRightInd w:val="0"/>
        <w:snapToGrid w:val="0"/>
        <w:spacing w:beforeLines="25" w:before="78" w:afterLines="25" w:after="78" w:line="264" w:lineRule="auto"/>
        <w:ind w:firstLineChars="0"/>
        <w:jc w:val="both"/>
        <w:rPr>
          <w:b/>
          <w:bCs/>
          <w:sz w:val="20"/>
        </w:rPr>
      </w:pPr>
      <w:r>
        <w:rPr>
          <w:b/>
          <w:bCs/>
          <w:sz w:val="20"/>
        </w:rPr>
        <w:t>The purpose of i</w:t>
      </w:r>
      <w:r w:rsidRPr="00DE17B2">
        <w:rPr>
          <w:b/>
          <w:bCs/>
          <w:sz w:val="20"/>
        </w:rPr>
        <w:t>nterference randomization</w:t>
      </w:r>
      <w:r>
        <w:rPr>
          <w:b/>
          <w:bCs/>
          <w:sz w:val="20"/>
        </w:rPr>
        <w:t xml:space="preserve"> and reduce </w:t>
      </w:r>
      <w:r>
        <w:rPr>
          <w:b/>
          <w:color w:val="000000" w:themeColor="text1"/>
          <w:sz w:val="20"/>
        </w:rPr>
        <w:t>c</w:t>
      </w:r>
      <w:r w:rsidRPr="00DE17B2">
        <w:rPr>
          <w:b/>
          <w:color w:val="000000" w:themeColor="text1"/>
          <w:sz w:val="20"/>
        </w:rPr>
        <w:t>ontinuous 1s or 0s</w:t>
      </w:r>
      <w:r>
        <w:rPr>
          <w:b/>
          <w:color w:val="000000" w:themeColor="text1"/>
          <w:sz w:val="20"/>
        </w:rPr>
        <w:t>, no longer holds considering Manchester coding is supported for PRDCH.</w:t>
      </w:r>
    </w:p>
    <w:p w14:paraId="48345ACB" w14:textId="77777777" w:rsidR="00BE5742" w:rsidRPr="00A50D95" w:rsidRDefault="005D295D" w:rsidP="00A50D95">
      <w:pPr>
        <w:tabs>
          <w:tab w:val="num" w:pos="425"/>
        </w:tabs>
        <w:adjustRightInd w:val="0"/>
        <w:snapToGrid w:val="0"/>
        <w:spacing w:beforeLines="50" w:before="156" w:afterLines="50" w:after="156" w:line="276" w:lineRule="auto"/>
        <w:jc w:val="both"/>
        <w:rPr>
          <w:rFonts w:eastAsia="宋体"/>
          <w:sz w:val="20"/>
        </w:rPr>
      </w:pPr>
      <w:r>
        <w:fldChar w:fldCharType="end"/>
      </w:r>
      <w:r>
        <w:fldChar w:fldCharType="begin"/>
      </w:r>
      <w:r>
        <w:instrText xml:space="preserve"> REF PP16 \h </w:instrText>
      </w:r>
      <w:r>
        <w:fldChar w:fldCharType="separate"/>
      </w:r>
      <w:r w:rsidR="00BE5742" w:rsidRPr="00A50D95">
        <w:rPr>
          <w:b/>
          <w:bCs/>
          <w:sz w:val="20"/>
        </w:rPr>
        <w:t xml:space="preserve">Proposal </w:t>
      </w:r>
      <w:r w:rsidR="00BE5742">
        <w:rPr>
          <w:b/>
          <w:bCs/>
          <w:noProof/>
          <w:sz w:val="20"/>
        </w:rPr>
        <w:t>16</w:t>
      </w:r>
      <w:r w:rsidR="00BE5742" w:rsidRPr="00A50D95">
        <w:rPr>
          <w:b/>
          <w:bCs/>
          <w:sz w:val="20"/>
        </w:rPr>
        <w:t>:</w:t>
      </w:r>
      <w:r w:rsidR="00BE5742">
        <w:rPr>
          <w:b/>
          <w:bCs/>
          <w:sz w:val="20"/>
        </w:rPr>
        <w:t xml:space="preserve"> R2</w:t>
      </w:r>
      <w:r w:rsidR="00BE5742">
        <w:rPr>
          <w:rFonts w:hint="eastAsia"/>
          <w:b/>
          <w:bCs/>
          <w:sz w:val="20"/>
        </w:rPr>
        <w:t>D</w:t>
      </w:r>
      <w:r w:rsidR="00BE5742">
        <w:rPr>
          <w:b/>
          <w:bCs/>
          <w:sz w:val="20"/>
        </w:rPr>
        <w:t xml:space="preserve"> </w:t>
      </w:r>
      <w:r w:rsidR="00BE5742">
        <w:rPr>
          <w:rFonts w:hint="eastAsia"/>
          <w:b/>
          <w:bCs/>
          <w:sz w:val="20"/>
        </w:rPr>
        <w:t>scrambling</w:t>
      </w:r>
      <w:r w:rsidR="00BE5742">
        <w:rPr>
          <w:b/>
          <w:bCs/>
          <w:sz w:val="20"/>
        </w:rPr>
        <w:t xml:space="preserve"> </w:t>
      </w:r>
      <w:r w:rsidR="00BE5742">
        <w:rPr>
          <w:rFonts w:hint="eastAsia"/>
          <w:b/>
          <w:bCs/>
          <w:sz w:val="20"/>
        </w:rPr>
        <w:t>is</w:t>
      </w:r>
      <w:r w:rsidR="00BE5742">
        <w:rPr>
          <w:b/>
          <w:bCs/>
          <w:sz w:val="20"/>
        </w:rPr>
        <w:t xml:space="preserve"> </w:t>
      </w:r>
      <w:r w:rsidR="00BE5742">
        <w:rPr>
          <w:rFonts w:hint="eastAsia"/>
          <w:b/>
          <w:bCs/>
          <w:sz w:val="20"/>
        </w:rPr>
        <w:t>n</w:t>
      </w:r>
      <w:r w:rsidR="00BE5742">
        <w:rPr>
          <w:b/>
          <w:bCs/>
          <w:sz w:val="20"/>
        </w:rPr>
        <w:t>ot support for R20 AIoT</w:t>
      </w:r>
      <w:r w:rsidR="00BE5742" w:rsidRPr="00A50D95">
        <w:rPr>
          <w:b/>
          <w:bCs/>
          <w:sz w:val="20"/>
        </w:rPr>
        <w:t>.</w:t>
      </w:r>
    </w:p>
    <w:p w14:paraId="63BBD65F" w14:textId="77777777" w:rsidR="00BE5742" w:rsidRPr="00DE17B2" w:rsidRDefault="005D295D" w:rsidP="007C660F">
      <w:pPr>
        <w:adjustRightInd w:val="0"/>
        <w:snapToGrid w:val="0"/>
        <w:spacing w:beforeLines="50" w:before="156" w:afterLines="50" w:after="156" w:line="276" w:lineRule="auto"/>
        <w:jc w:val="both"/>
        <w:rPr>
          <w:b/>
          <w:bCs/>
          <w:sz w:val="20"/>
        </w:rPr>
      </w:pPr>
      <w:r>
        <w:fldChar w:fldCharType="end"/>
      </w:r>
      <w:r>
        <w:fldChar w:fldCharType="begin"/>
      </w:r>
      <w:r>
        <w:instrText xml:space="preserve"> REF OB38 \h </w:instrText>
      </w:r>
      <w:r>
        <w:fldChar w:fldCharType="separate"/>
      </w:r>
      <w:r w:rsidR="00BE5742" w:rsidRPr="00DE17B2">
        <w:rPr>
          <w:b/>
          <w:sz w:val="20"/>
        </w:rPr>
        <w:t xml:space="preserve">Observation </w:t>
      </w:r>
      <w:r w:rsidR="00BE5742">
        <w:rPr>
          <w:b/>
          <w:noProof/>
          <w:sz w:val="20"/>
        </w:rPr>
        <w:t>38</w:t>
      </w:r>
      <w:r w:rsidR="00BE5742" w:rsidRPr="00DE17B2">
        <w:rPr>
          <w:rFonts w:eastAsia="等线"/>
          <w:b/>
          <w:sz w:val="20"/>
        </w:rPr>
        <w:t xml:space="preserve">: Compared with convolution code, NR Reed-Muller coding suffers performance degradation and larger complexity at least for larger transport block size. </w:t>
      </w:r>
    </w:p>
    <w:p w14:paraId="4D9013C5" w14:textId="77777777" w:rsidR="00BE5742" w:rsidRPr="00E82902" w:rsidRDefault="005D295D" w:rsidP="006129DC">
      <w:pPr>
        <w:adjustRightInd w:val="0"/>
        <w:snapToGrid w:val="0"/>
        <w:spacing w:beforeLines="50" w:before="156" w:afterLines="50" w:after="156" w:line="276" w:lineRule="auto"/>
        <w:jc w:val="both"/>
        <w:rPr>
          <w:b/>
          <w:color w:val="0D0D0D" w:themeColor="text1" w:themeTint="F2"/>
          <w:sz w:val="20"/>
        </w:rPr>
      </w:pPr>
      <w:r>
        <w:fldChar w:fldCharType="end"/>
      </w:r>
      <w:r>
        <w:fldChar w:fldCharType="begin"/>
      </w:r>
      <w:r>
        <w:instrText xml:space="preserve"> REF OB39 \h </w:instrText>
      </w:r>
      <w:r>
        <w:fldChar w:fldCharType="separate"/>
      </w:r>
      <w:r w:rsidR="00BE5742" w:rsidRPr="00E82902">
        <w:rPr>
          <w:b/>
          <w:color w:val="0D0D0D" w:themeColor="text1" w:themeTint="F2"/>
          <w:sz w:val="20"/>
        </w:rPr>
        <w:t xml:space="preserve">Observation </w:t>
      </w:r>
      <w:r w:rsidR="00BE5742">
        <w:rPr>
          <w:b/>
          <w:noProof/>
          <w:color w:val="000000" w:themeColor="text1"/>
          <w:sz w:val="20"/>
        </w:rPr>
        <w:t>39</w:t>
      </w:r>
      <w:r w:rsidR="00BE5742" w:rsidRPr="00E82902">
        <w:rPr>
          <w:rFonts w:eastAsia="等线"/>
          <w:b/>
          <w:color w:val="0D0D0D" w:themeColor="text1" w:themeTint="F2"/>
          <w:sz w:val="20"/>
        </w:rPr>
        <w:t xml:space="preserve">: </w:t>
      </w:r>
      <w:r w:rsidR="00BE5742" w:rsidRPr="00E82902">
        <w:rPr>
          <w:b/>
          <w:color w:val="0D0D0D" w:themeColor="text1" w:themeTint="F2"/>
          <w:sz w:val="20"/>
        </w:rPr>
        <w:t xml:space="preserve">Convolutional decoder at AIoT device can also achieve low decoding latency, although at low power consumption, since the decoder can be driven by high-speed clock of several hundred MHz, which can be </w:t>
      </w:r>
      <w:r w:rsidR="00BE5742">
        <w:rPr>
          <w:b/>
          <w:color w:val="0D0D0D" w:themeColor="text1" w:themeTint="F2"/>
          <w:sz w:val="20"/>
        </w:rPr>
        <w:t xml:space="preserve">more than </w:t>
      </w:r>
      <w:r w:rsidR="00BE5742" w:rsidRPr="00E82902">
        <w:rPr>
          <w:b/>
          <w:color w:val="0D0D0D" w:themeColor="text1" w:themeTint="F2"/>
          <w:sz w:val="20"/>
        </w:rPr>
        <w:t>100 times faster than that of device 1.</w:t>
      </w:r>
    </w:p>
    <w:p w14:paraId="5D0995E2" w14:textId="77777777" w:rsidR="00BE5742" w:rsidRDefault="005D295D" w:rsidP="00164332">
      <w:pPr>
        <w:spacing w:before="120" w:line="276" w:lineRule="auto"/>
        <w:jc w:val="both"/>
        <w:rPr>
          <w:b/>
          <w:bCs/>
        </w:rPr>
      </w:pPr>
      <w:r>
        <w:fldChar w:fldCharType="end"/>
      </w:r>
      <w:r>
        <w:fldChar w:fldCharType="begin"/>
      </w:r>
      <w:r>
        <w:instrText xml:space="preserve"> REF PP17 \h </w:instrText>
      </w:r>
      <w:r>
        <w:fldChar w:fldCharType="separate"/>
      </w:r>
      <w:r w:rsidR="00BE5742" w:rsidRPr="00DE17B2">
        <w:rPr>
          <w:b/>
          <w:bCs/>
          <w:sz w:val="20"/>
        </w:rPr>
        <w:t xml:space="preserve">Proposal </w:t>
      </w:r>
      <w:r w:rsidR="00BE5742">
        <w:rPr>
          <w:b/>
          <w:noProof/>
        </w:rPr>
        <w:t>17</w:t>
      </w:r>
      <w:r w:rsidR="00BE5742" w:rsidRPr="00DE17B2">
        <w:rPr>
          <w:b/>
          <w:bCs/>
          <w:sz w:val="20"/>
        </w:rPr>
        <w:t xml:space="preserve">: Rel-20 R2D FEC considers single scheme based on Rel-19 TBCC. </w:t>
      </w:r>
    </w:p>
    <w:p w14:paraId="13154E82" w14:textId="77777777" w:rsidR="00BE5742" w:rsidRPr="00E82902" w:rsidRDefault="005D295D" w:rsidP="0074022D">
      <w:pPr>
        <w:adjustRightInd w:val="0"/>
        <w:snapToGrid w:val="0"/>
        <w:spacing w:beforeLines="50" w:before="156" w:afterLines="50" w:after="156" w:line="276" w:lineRule="auto"/>
        <w:jc w:val="both"/>
        <w:rPr>
          <w:b/>
          <w:color w:val="0D0D0D" w:themeColor="text1" w:themeTint="F2"/>
          <w:sz w:val="20"/>
        </w:rPr>
      </w:pPr>
      <w:r>
        <w:fldChar w:fldCharType="end"/>
      </w:r>
      <w:r>
        <w:fldChar w:fldCharType="begin"/>
      </w:r>
      <w:r>
        <w:instrText xml:space="preserve"> REF OB40 \h </w:instrText>
      </w:r>
      <w:r>
        <w:fldChar w:fldCharType="separate"/>
      </w:r>
      <w:r w:rsidR="00BE5742" w:rsidRPr="00E82902">
        <w:rPr>
          <w:b/>
          <w:color w:val="0D0D0D" w:themeColor="text1" w:themeTint="F2"/>
          <w:sz w:val="20"/>
        </w:rPr>
        <w:t xml:space="preserve">Observation </w:t>
      </w:r>
      <w:r w:rsidR="00BE5742">
        <w:rPr>
          <w:b/>
          <w:noProof/>
          <w:color w:val="0D0D0D" w:themeColor="text1" w:themeTint="F2"/>
          <w:sz w:val="20"/>
        </w:rPr>
        <w:t>40</w:t>
      </w:r>
      <w:r w:rsidR="00BE5742" w:rsidRPr="00E82902">
        <w:rPr>
          <w:rFonts w:eastAsia="等线"/>
          <w:b/>
          <w:color w:val="0D0D0D" w:themeColor="text1" w:themeTint="F2"/>
          <w:sz w:val="20"/>
        </w:rPr>
        <w:t xml:space="preserve">: </w:t>
      </w:r>
      <w:r w:rsidR="00BE5742" w:rsidRPr="00E82902">
        <w:rPr>
          <w:b/>
          <w:color w:val="0D0D0D" w:themeColor="text1" w:themeTint="F2"/>
          <w:sz w:val="20"/>
        </w:rPr>
        <w:t>LTE bit-collection w/ or w/o sub-block interleaving is feasible</w:t>
      </w:r>
      <w:r w:rsidR="00BE5742">
        <w:rPr>
          <w:b/>
          <w:color w:val="0D0D0D" w:themeColor="text1" w:themeTint="F2"/>
          <w:sz w:val="20"/>
        </w:rPr>
        <w:t>,</w:t>
      </w:r>
      <w:r w:rsidR="00BE5742" w:rsidRPr="00E82902">
        <w:rPr>
          <w:b/>
          <w:color w:val="0D0D0D" w:themeColor="text1" w:themeTint="F2"/>
          <w:sz w:val="20"/>
        </w:rPr>
        <w:t xml:space="preserve"> and it can be implemented with low power consumption (~10 </w:t>
      </w:r>
      <w:proofErr w:type="spellStart"/>
      <w:r w:rsidR="00BE5742" w:rsidRPr="00E82902">
        <w:rPr>
          <w:b/>
          <w:color w:val="0D0D0D" w:themeColor="text1" w:themeTint="F2"/>
          <w:sz w:val="20"/>
        </w:rPr>
        <w:t>uW</w:t>
      </w:r>
      <w:proofErr w:type="spellEnd"/>
      <w:r w:rsidR="00BE5742" w:rsidRPr="00E82902">
        <w:rPr>
          <w:b/>
          <w:color w:val="0D0D0D" w:themeColor="text1" w:themeTint="F2"/>
          <w:sz w:val="20"/>
        </w:rPr>
        <w:t>), low latency (a few micro seconds), and limited complexity (area of hundreds μm</w:t>
      </w:r>
      <w:r w:rsidR="00BE5742" w:rsidRPr="00E82902">
        <w:rPr>
          <w:b/>
          <w:color w:val="0D0D0D" w:themeColor="text1" w:themeTint="F2"/>
          <w:sz w:val="20"/>
          <w:vertAlign w:val="superscript"/>
        </w:rPr>
        <w:t>2</w:t>
      </w:r>
      <w:r w:rsidR="00BE5742" w:rsidRPr="00E82902">
        <w:rPr>
          <w:b/>
          <w:color w:val="0D0D0D" w:themeColor="text1" w:themeTint="F2"/>
          <w:sz w:val="20"/>
        </w:rPr>
        <w:t xml:space="preserve">). </w:t>
      </w:r>
    </w:p>
    <w:p w14:paraId="3CDC6EA2" w14:textId="77777777" w:rsidR="00BE5742" w:rsidRPr="00DE17B2" w:rsidRDefault="005D295D" w:rsidP="00BB0AF5">
      <w:pPr>
        <w:adjustRightInd w:val="0"/>
        <w:snapToGrid w:val="0"/>
        <w:spacing w:beforeLines="25" w:before="78" w:afterLines="25" w:after="78" w:line="276" w:lineRule="auto"/>
        <w:jc w:val="both"/>
        <w:rPr>
          <w:b/>
          <w:sz w:val="20"/>
        </w:rPr>
      </w:pPr>
      <w:r>
        <w:fldChar w:fldCharType="end"/>
      </w:r>
      <w:r w:rsidRPr="00604D9B">
        <w:rPr>
          <w:sz w:val="20"/>
        </w:rPr>
        <w:fldChar w:fldCharType="begin"/>
      </w:r>
      <w:r w:rsidRPr="00604D9B">
        <w:rPr>
          <w:sz w:val="20"/>
        </w:rPr>
        <w:instrText xml:space="preserve"> REF OB41 \h </w:instrText>
      </w:r>
      <w:r w:rsidR="00604D9B">
        <w:rPr>
          <w:sz w:val="20"/>
        </w:rPr>
        <w:instrText xml:space="preserve"> \* MERGEFORMAT </w:instrText>
      </w:r>
      <w:r w:rsidRPr="00604D9B">
        <w:rPr>
          <w:sz w:val="20"/>
        </w:rPr>
      </w:r>
      <w:r w:rsidRPr="00604D9B">
        <w:rPr>
          <w:sz w:val="20"/>
        </w:rPr>
        <w:fldChar w:fldCharType="separate"/>
      </w:r>
      <w:r w:rsidR="00BE5742" w:rsidRPr="00DE17B2">
        <w:rPr>
          <w:b/>
          <w:sz w:val="20"/>
        </w:rPr>
        <w:t xml:space="preserve">Observation </w:t>
      </w:r>
      <w:r w:rsidR="00BE5742">
        <w:rPr>
          <w:b/>
          <w:noProof/>
          <w:sz w:val="20"/>
        </w:rPr>
        <w:t>41</w:t>
      </w:r>
      <w:r w:rsidR="00BE5742" w:rsidRPr="00DE17B2">
        <w:rPr>
          <w:b/>
          <w:sz w:val="20"/>
        </w:rPr>
        <w:t>: Comparing 1/2 code rate with 2 repetition</w:t>
      </w:r>
      <w:r w:rsidR="00BE5742">
        <w:rPr>
          <w:rFonts w:hint="eastAsia"/>
          <w:b/>
          <w:sz w:val="20"/>
        </w:rPr>
        <w:t>s</w:t>
      </w:r>
      <w:r w:rsidR="00BE5742" w:rsidRPr="00DE17B2">
        <w:rPr>
          <w:b/>
          <w:sz w:val="20"/>
        </w:rPr>
        <w:t xml:space="preserve"> and 1/4 code rate </w:t>
      </w:r>
    </w:p>
    <w:p w14:paraId="6F8D0FDF" w14:textId="77777777" w:rsidR="00BE5742" w:rsidRPr="00DE17B2" w:rsidRDefault="00BE5742" w:rsidP="002206CF">
      <w:pPr>
        <w:pStyle w:val="a7"/>
        <w:numPr>
          <w:ilvl w:val="0"/>
          <w:numId w:val="16"/>
        </w:numPr>
        <w:adjustRightInd w:val="0"/>
        <w:snapToGrid w:val="0"/>
        <w:spacing w:beforeLines="25" w:before="78" w:afterLines="25" w:after="78" w:line="276" w:lineRule="auto"/>
        <w:ind w:firstLineChars="0"/>
        <w:jc w:val="both"/>
        <w:rPr>
          <w:b/>
          <w:sz w:val="20"/>
        </w:rPr>
      </w:pPr>
      <w:r w:rsidRPr="00DE17B2">
        <w:rPr>
          <w:b/>
          <w:sz w:val="20"/>
        </w:rPr>
        <w:t xml:space="preserve">1/2 code rate with 2 repetitions achieves similar performance of 1/4 mother code rate or even better performance than 1/4 code rate by </w:t>
      </w:r>
      <w:r w:rsidRPr="00DF3002">
        <w:rPr>
          <w:b/>
          <w:sz w:val="20"/>
        </w:rPr>
        <w:t>repetition of bits from virtual circular buffer based on mother code rate 1/3</w:t>
      </w:r>
      <w:r w:rsidRPr="00DE17B2">
        <w:rPr>
          <w:b/>
          <w:sz w:val="20"/>
        </w:rPr>
        <w:t xml:space="preserve">. </w:t>
      </w:r>
    </w:p>
    <w:p w14:paraId="11A6C1BF" w14:textId="77777777" w:rsidR="00BE5742" w:rsidRPr="00DE17B2" w:rsidRDefault="00BE5742" w:rsidP="002206CF">
      <w:pPr>
        <w:pStyle w:val="a7"/>
        <w:numPr>
          <w:ilvl w:val="0"/>
          <w:numId w:val="16"/>
        </w:numPr>
        <w:adjustRightInd w:val="0"/>
        <w:snapToGrid w:val="0"/>
        <w:spacing w:beforeLines="25" w:before="78" w:afterLines="25" w:after="78" w:line="276" w:lineRule="auto"/>
        <w:ind w:firstLineChars="0"/>
        <w:jc w:val="both"/>
        <w:rPr>
          <w:b/>
          <w:sz w:val="20"/>
        </w:rPr>
      </w:pPr>
      <w:r w:rsidRPr="00DE17B2">
        <w:rPr>
          <w:b/>
          <w:sz w:val="20"/>
        </w:rPr>
        <w:t>1/2 code rate with 2 repetitions requires smaller power consumption and buffer for decoding than 1/4 mother code rate.</w:t>
      </w:r>
    </w:p>
    <w:p w14:paraId="55D773D4" w14:textId="77777777" w:rsidR="00BE5742" w:rsidRPr="00604D9B" w:rsidRDefault="005D295D" w:rsidP="00604D9B">
      <w:pPr>
        <w:adjustRightInd w:val="0"/>
        <w:snapToGrid w:val="0"/>
        <w:spacing w:beforeLines="25" w:before="78" w:afterLines="25" w:after="78" w:line="264" w:lineRule="auto"/>
        <w:jc w:val="both"/>
        <w:rPr>
          <w:b/>
          <w:bCs/>
          <w:sz w:val="20"/>
        </w:rPr>
      </w:pPr>
      <w:r w:rsidRPr="00604D9B">
        <w:rPr>
          <w:sz w:val="20"/>
        </w:rPr>
        <w:fldChar w:fldCharType="end"/>
      </w:r>
      <w:r>
        <w:fldChar w:fldCharType="begin"/>
      </w:r>
      <w:r>
        <w:instrText xml:space="preserve"> REF PP18 \h </w:instrText>
      </w:r>
      <w:r>
        <w:fldChar w:fldCharType="separate"/>
      </w:r>
      <w:r w:rsidR="00BE5742" w:rsidRPr="00604D9B">
        <w:rPr>
          <w:b/>
          <w:bCs/>
          <w:sz w:val="20"/>
        </w:rPr>
        <w:t xml:space="preserve">Proposal </w:t>
      </w:r>
      <w:r w:rsidR="00BE5742">
        <w:rPr>
          <w:b/>
          <w:noProof/>
          <w:sz w:val="20"/>
        </w:rPr>
        <w:t>18</w:t>
      </w:r>
      <w:r w:rsidR="00BE5742" w:rsidRPr="00604D9B">
        <w:rPr>
          <w:b/>
          <w:bCs/>
          <w:sz w:val="20"/>
        </w:rPr>
        <w:t xml:space="preserve">: Rel-20 R2D FEC study considers Rel-19 TBCC with 1/3 mother coding rate with LTE bit-collection as baseline. </w:t>
      </w:r>
    </w:p>
    <w:p w14:paraId="4583724B" w14:textId="77777777" w:rsidR="00BE5742" w:rsidRPr="00604D9B" w:rsidRDefault="00BE5742" w:rsidP="00604D9B">
      <w:pPr>
        <w:pStyle w:val="a7"/>
        <w:numPr>
          <w:ilvl w:val="0"/>
          <w:numId w:val="16"/>
        </w:numPr>
        <w:adjustRightInd w:val="0"/>
        <w:snapToGrid w:val="0"/>
        <w:spacing w:beforeLines="25" w:before="78" w:afterLines="25" w:after="78" w:line="264" w:lineRule="auto"/>
        <w:ind w:left="522" w:firstLineChars="0"/>
        <w:jc w:val="both"/>
        <w:rPr>
          <w:b/>
          <w:bCs/>
          <w:sz w:val="20"/>
        </w:rPr>
      </w:pPr>
      <w:r w:rsidRPr="00604D9B">
        <w:rPr>
          <w:b/>
          <w:sz w:val="20"/>
        </w:rPr>
        <w:t>1/2 code rate can also be considered by dropping the 3rd branch.</w:t>
      </w:r>
      <w:r w:rsidRPr="00604D9B">
        <w:rPr>
          <w:rFonts w:eastAsia="等线"/>
          <w:bCs/>
          <w:sz w:val="20"/>
        </w:rPr>
        <w:t xml:space="preserve"> </w:t>
      </w:r>
    </w:p>
    <w:p w14:paraId="46D03EAE" w14:textId="77777777" w:rsidR="00BE5742" w:rsidRPr="005C7531" w:rsidRDefault="005D295D" w:rsidP="00632D35">
      <w:pPr>
        <w:adjustRightInd w:val="0"/>
        <w:snapToGrid w:val="0"/>
        <w:spacing w:beforeLines="25" w:before="78" w:afterLines="25" w:after="78" w:line="264" w:lineRule="auto"/>
        <w:rPr>
          <w:b/>
          <w:bCs/>
        </w:rPr>
      </w:pPr>
      <w:r>
        <w:fldChar w:fldCharType="end"/>
      </w:r>
      <w:r>
        <w:fldChar w:fldCharType="begin"/>
      </w:r>
      <w:r>
        <w:instrText xml:space="preserve"> REF OB42 \h </w:instrText>
      </w:r>
      <w:r>
        <w:fldChar w:fldCharType="separate"/>
      </w:r>
      <w:r w:rsidR="00BE5742" w:rsidRPr="00DE17B2">
        <w:rPr>
          <w:b/>
          <w:sz w:val="20"/>
        </w:rPr>
        <w:t xml:space="preserve">Observation </w:t>
      </w:r>
      <w:r w:rsidR="00BE5742">
        <w:rPr>
          <w:b/>
          <w:noProof/>
          <w:sz w:val="20"/>
        </w:rPr>
        <w:t>42</w:t>
      </w:r>
      <w:r w:rsidR="00BE5742" w:rsidRPr="00DE17B2">
        <w:rPr>
          <w:b/>
          <w:sz w:val="20"/>
        </w:rPr>
        <w:t>:</w:t>
      </w:r>
      <w:r w:rsidR="00BE5742" w:rsidRPr="00222EBC">
        <w:rPr>
          <w:bCs/>
          <w:sz w:val="20"/>
        </w:rPr>
        <w:t xml:space="preserve"> </w:t>
      </w:r>
      <w:r w:rsidR="00BE5742" w:rsidRPr="005C7531">
        <w:rPr>
          <w:b/>
          <w:bCs/>
        </w:rPr>
        <w:t xml:space="preserve">For </w:t>
      </w:r>
      <w:proofErr w:type="spellStart"/>
      <w:r w:rsidR="00BE5742" w:rsidRPr="005C7531">
        <w:rPr>
          <w:b/>
          <w:bCs/>
        </w:rPr>
        <w:t>UMa</w:t>
      </w:r>
      <w:proofErr w:type="spellEnd"/>
      <w:r w:rsidR="00BE5742" w:rsidRPr="005C7531">
        <w:rPr>
          <w:b/>
          <w:bCs/>
        </w:rPr>
        <w:t xml:space="preserve"> scenario, to achieve 500-meter coverage, repetition is </w:t>
      </w:r>
      <w:r w:rsidR="00BE5742">
        <w:rPr>
          <w:rFonts w:hint="eastAsia"/>
          <w:b/>
          <w:bCs/>
        </w:rPr>
        <w:t>necessary</w:t>
      </w:r>
      <w:r w:rsidR="00BE5742">
        <w:rPr>
          <w:b/>
          <w:bCs/>
        </w:rPr>
        <w:t xml:space="preserve"> </w:t>
      </w:r>
      <w:r w:rsidR="00BE5742" w:rsidRPr="005C7531">
        <w:rPr>
          <w:b/>
          <w:bCs/>
        </w:rPr>
        <w:t>for the following cases:</w:t>
      </w:r>
    </w:p>
    <w:p w14:paraId="3E017D8A"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513.36m with 3 repetitions</w:t>
      </w:r>
      <w:r>
        <w:rPr>
          <w:rFonts w:eastAsia="等线"/>
          <w:b/>
          <w:sz w:val="20"/>
        </w:rPr>
        <w:t>,</w:t>
      </w:r>
      <w:r w:rsidRPr="001C1796">
        <w:rPr>
          <w:rFonts w:eastAsia="等线"/>
          <w:b/>
          <w:sz w:val="20"/>
        </w:rPr>
        <w:t xml:space="preserve"> while coverage is 373.46m without repetition</w:t>
      </w:r>
      <w:r>
        <w:rPr>
          <w:rFonts w:eastAsia="等线"/>
          <w:b/>
          <w:sz w:val="20"/>
        </w:rPr>
        <w:t>,</w:t>
      </w:r>
      <w:r w:rsidRPr="001C1796">
        <w:rPr>
          <w:rFonts w:eastAsia="等线"/>
          <w:b/>
          <w:sz w:val="20"/>
        </w:rPr>
        <w:t xml:space="preserve"> for {96bit payload size, 43dBm Tx power}</w:t>
      </w:r>
    </w:p>
    <w:p w14:paraId="5A39F94A"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616.24m with 3 repetitions</w:t>
      </w:r>
      <w:r>
        <w:rPr>
          <w:rFonts w:eastAsia="等线"/>
          <w:b/>
          <w:sz w:val="20"/>
        </w:rPr>
        <w:t>,</w:t>
      </w:r>
      <w:r w:rsidRPr="001C1796">
        <w:rPr>
          <w:rFonts w:eastAsia="等线"/>
          <w:b/>
          <w:sz w:val="20"/>
        </w:rPr>
        <w:t xml:space="preserve"> while coverage is 276.53m without repetition</w:t>
      </w:r>
      <w:r>
        <w:rPr>
          <w:rFonts w:eastAsia="等线"/>
          <w:b/>
          <w:sz w:val="20"/>
        </w:rPr>
        <w:t>,</w:t>
      </w:r>
      <w:r w:rsidRPr="001C1796">
        <w:rPr>
          <w:rFonts w:eastAsia="等线"/>
          <w:b/>
          <w:sz w:val="20"/>
        </w:rPr>
        <w:t xml:space="preserve"> for {400bit payload size, 43dBm Tx power}</w:t>
      </w:r>
    </w:p>
    <w:p w14:paraId="70D3B7E1" w14:textId="77777777" w:rsidR="00BE5742" w:rsidRPr="00CC1199" w:rsidRDefault="005D295D" w:rsidP="00632D35">
      <w:pPr>
        <w:adjustRightInd w:val="0"/>
        <w:snapToGrid w:val="0"/>
        <w:spacing w:beforeLines="25" w:before="78" w:afterLines="25" w:after="78" w:line="264" w:lineRule="auto"/>
        <w:jc w:val="both"/>
        <w:rPr>
          <w:rFonts w:eastAsia="等线"/>
          <w:sz w:val="20"/>
        </w:rPr>
      </w:pPr>
      <w:r>
        <w:fldChar w:fldCharType="end"/>
      </w:r>
      <w:r>
        <w:fldChar w:fldCharType="begin"/>
      </w:r>
      <w:r>
        <w:instrText xml:space="preserve"> REF OB43 \h </w:instrText>
      </w:r>
      <w:r>
        <w:fldChar w:fldCharType="separate"/>
      </w:r>
      <w:r w:rsidR="00BE5742" w:rsidRPr="00DE17B2">
        <w:rPr>
          <w:b/>
          <w:sz w:val="20"/>
        </w:rPr>
        <w:t xml:space="preserve">Observation </w:t>
      </w:r>
      <w:r w:rsidR="00BE5742">
        <w:rPr>
          <w:b/>
          <w:noProof/>
          <w:sz w:val="20"/>
        </w:rPr>
        <w:t>43</w:t>
      </w:r>
      <w:r w:rsidR="00BE5742" w:rsidRPr="00DE17B2">
        <w:rPr>
          <w:b/>
          <w:sz w:val="20"/>
        </w:rPr>
        <w:t>:</w:t>
      </w:r>
      <w:r w:rsidR="00BE5742" w:rsidRPr="00222EBC">
        <w:rPr>
          <w:bCs/>
          <w:sz w:val="20"/>
        </w:rPr>
        <w:t xml:space="preserve"> </w:t>
      </w:r>
      <w:r w:rsidR="00BE5742" w:rsidRPr="005C7531">
        <w:rPr>
          <w:rFonts w:eastAsia="等线"/>
          <w:b/>
          <w:bCs/>
          <w:sz w:val="20"/>
        </w:rPr>
        <w:t xml:space="preserve">For </w:t>
      </w:r>
      <w:proofErr w:type="spellStart"/>
      <w:r w:rsidR="00BE5742" w:rsidRPr="005C7531">
        <w:rPr>
          <w:rFonts w:eastAsia="等线"/>
          <w:b/>
          <w:bCs/>
          <w:sz w:val="20"/>
        </w:rPr>
        <w:t>UMa</w:t>
      </w:r>
      <w:proofErr w:type="spellEnd"/>
      <w:r w:rsidR="00BE5742" w:rsidRPr="005C7531">
        <w:rPr>
          <w:rFonts w:eastAsia="等线"/>
          <w:b/>
          <w:bCs/>
          <w:sz w:val="20"/>
        </w:rPr>
        <w:t xml:space="preserve"> scenario, to achieve 334-meter coverage, repetition is </w:t>
      </w:r>
      <w:r w:rsidR="00BE5742">
        <w:rPr>
          <w:rFonts w:hint="eastAsia"/>
          <w:b/>
          <w:bCs/>
        </w:rPr>
        <w:t>necessary</w:t>
      </w:r>
      <w:r w:rsidR="00BE5742">
        <w:rPr>
          <w:b/>
          <w:bCs/>
        </w:rPr>
        <w:t xml:space="preserve"> </w:t>
      </w:r>
      <w:r w:rsidR="00BE5742" w:rsidRPr="005C7531">
        <w:rPr>
          <w:rFonts w:eastAsia="等线"/>
          <w:b/>
          <w:bCs/>
          <w:sz w:val="20"/>
        </w:rPr>
        <w:t>for the following cases:</w:t>
      </w:r>
    </w:p>
    <w:p w14:paraId="05422216"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382.37m with 3 repetitions</w:t>
      </w:r>
      <w:r>
        <w:rPr>
          <w:rFonts w:eastAsia="等线"/>
          <w:b/>
          <w:sz w:val="20"/>
        </w:rPr>
        <w:t>,</w:t>
      </w:r>
      <w:r w:rsidRPr="001C1796">
        <w:rPr>
          <w:rFonts w:eastAsia="等线"/>
          <w:b/>
          <w:sz w:val="20"/>
        </w:rPr>
        <w:t xml:space="preserve"> while coverage is 278.17m without repetition</w:t>
      </w:r>
      <w:r>
        <w:rPr>
          <w:rFonts w:eastAsia="等线"/>
          <w:b/>
          <w:sz w:val="20"/>
        </w:rPr>
        <w:t>,</w:t>
      </w:r>
      <w:r w:rsidRPr="001C1796">
        <w:rPr>
          <w:rFonts w:eastAsia="等线"/>
          <w:b/>
          <w:sz w:val="20"/>
        </w:rPr>
        <w:t xml:space="preserve"> for {96bit payload size, 38dBm Tx power}</w:t>
      </w:r>
    </w:p>
    <w:p w14:paraId="55225678"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458.99m with 3 repetitions</w:t>
      </w:r>
      <w:r>
        <w:rPr>
          <w:rFonts w:eastAsia="等线"/>
          <w:b/>
          <w:sz w:val="20"/>
        </w:rPr>
        <w:t>,</w:t>
      </w:r>
      <w:r w:rsidRPr="001C1796">
        <w:rPr>
          <w:rFonts w:eastAsia="等线"/>
          <w:b/>
          <w:sz w:val="20"/>
        </w:rPr>
        <w:t xml:space="preserve"> while coverage is 205.97m without repetition</w:t>
      </w:r>
      <w:r>
        <w:rPr>
          <w:rFonts w:eastAsia="等线"/>
          <w:b/>
          <w:sz w:val="20"/>
        </w:rPr>
        <w:t>,</w:t>
      </w:r>
      <w:r w:rsidRPr="001C1796">
        <w:rPr>
          <w:rFonts w:eastAsia="等线"/>
          <w:b/>
          <w:sz w:val="20"/>
        </w:rPr>
        <w:t xml:space="preserve"> for {400bit payload size, 38dBm Tx power}</w:t>
      </w:r>
    </w:p>
    <w:p w14:paraId="215C2771" w14:textId="77777777" w:rsidR="00BE5742" w:rsidRPr="001C1796"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1C1796">
        <w:rPr>
          <w:rFonts w:eastAsia="等线"/>
          <w:b/>
          <w:sz w:val="20"/>
        </w:rPr>
        <w:t>The coverage is 341.87m with 3 repetitions</w:t>
      </w:r>
      <w:r>
        <w:rPr>
          <w:rFonts w:eastAsia="等线"/>
          <w:b/>
          <w:sz w:val="20"/>
        </w:rPr>
        <w:t>,</w:t>
      </w:r>
      <w:r w:rsidRPr="001C1796">
        <w:rPr>
          <w:rFonts w:eastAsia="等线"/>
          <w:b/>
          <w:sz w:val="20"/>
        </w:rPr>
        <w:t xml:space="preserve"> while coverage is 153.41m without repetition</w:t>
      </w:r>
      <w:r>
        <w:rPr>
          <w:rFonts w:eastAsia="等线"/>
          <w:b/>
          <w:sz w:val="20"/>
        </w:rPr>
        <w:t>,</w:t>
      </w:r>
      <w:r w:rsidRPr="001C1796">
        <w:rPr>
          <w:rFonts w:eastAsia="等线"/>
          <w:b/>
          <w:sz w:val="20"/>
        </w:rPr>
        <w:t xml:space="preserve"> for {400bit payload size, 33dBm Tx power}</w:t>
      </w:r>
    </w:p>
    <w:p w14:paraId="28EA8754" w14:textId="77777777" w:rsidR="00BE5742" w:rsidRPr="005C7531" w:rsidRDefault="005D295D" w:rsidP="00632D35">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OB44 \h </w:instrText>
      </w:r>
      <w:r>
        <w:fldChar w:fldCharType="separate"/>
      </w:r>
      <w:r w:rsidR="00BE5742" w:rsidRPr="00DE17B2">
        <w:rPr>
          <w:b/>
          <w:sz w:val="20"/>
        </w:rPr>
        <w:t xml:space="preserve">Observation </w:t>
      </w:r>
      <w:r w:rsidR="00BE5742">
        <w:rPr>
          <w:b/>
          <w:noProof/>
          <w:sz w:val="20"/>
        </w:rPr>
        <w:t>44</w:t>
      </w:r>
      <w:r w:rsidR="00BE5742" w:rsidRPr="005C7531">
        <w:rPr>
          <w:b/>
          <w:sz w:val="20"/>
        </w:rPr>
        <w:t xml:space="preserve">: </w:t>
      </w:r>
      <w:r w:rsidR="00BE5742" w:rsidRPr="005C7531">
        <w:rPr>
          <w:rFonts w:eastAsia="等线"/>
          <w:b/>
          <w:sz w:val="20"/>
        </w:rPr>
        <w:t xml:space="preserve">For </w:t>
      </w:r>
      <w:proofErr w:type="spellStart"/>
      <w:r w:rsidR="00BE5742" w:rsidRPr="005C7531">
        <w:rPr>
          <w:rFonts w:eastAsia="等线"/>
          <w:b/>
          <w:sz w:val="20"/>
        </w:rPr>
        <w:t>RMa</w:t>
      </w:r>
      <w:proofErr w:type="spellEnd"/>
      <w:r w:rsidR="00BE5742" w:rsidRPr="005C7531">
        <w:rPr>
          <w:rFonts w:eastAsia="等线"/>
          <w:b/>
          <w:sz w:val="20"/>
        </w:rPr>
        <w:t xml:space="preserve"> scenario, to achieve </w:t>
      </w:r>
      <w:r w:rsidR="00BE5742">
        <w:rPr>
          <w:rFonts w:eastAsia="等线"/>
          <w:b/>
          <w:sz w:val="20"/>
        </w:rPr>
        <w:t>1154</w:t>
      </w:r>
      <w:r w:rsidR="00BE5742" w:rsidRPr="005C7531">
        <w:rPr>
          <w:rFonts w:eastAsia="等线"/>
          <w:b/>
          <w:sz w:val="20"/>
        </w:rPr>
        <w:t xml:space="preserve">-meter coverage, repetition is </w:t>
      </w:r>
      <w:r w:rsidR="00BE5742">
        <w:rPr>
          <w:rFonts w:hint="eastAsia"/>
          <w:b/>
          <w:bCs/>
        </w:rPr>
        <w:t>necessary</w:t>
      </w:r>
      <w:r w:rsidR="00BE5742">
        <w:rPr>
          <w:b/>
          <w:bCs/>
        </w:rPr>
        <w:t xml:space="preserve"> </w:t>
      </w:r>
      <w:r w:rsidR="00BE5742" w:rsidRPr="005C7531">
        <w:rPr>
          <w:rFonts w:eastAsia="等线"/>
          <w:b/>
          <w:sz w:val="20"/>
        </w:rPr>
        <w:t>for the following cases:</w:t>
      </w:r>
    </w:p>
    <w:p w14:paraId="485660FB" w14:textId="77777777" w:rsidR="00BE5742" w:rsidRPr="007866D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 xml:space="preserve">The coverage is </w:t>
      </w:r>
      <w:r>
        <w:rPr>
          <w:rFonts w:eastAsia="等线"/>
          <w:b/>
          <w:sz w:val="20"/>
        </w:rPr>
        <w:t>1249.12</w:t>
      </w:r>
      <w:r w:rsidRPr="005C7531">
        <w:rPr>
          <w:rFonts w:eastAsia="等线"/>
          <w:b/>
          <w:sz w:val="20"/>
        </w:rPr>
        <w:t xml:space="preserve">m with </w:t>
      </w:r>
      <w:r>
        <w:rPr>
          <w:rFonts w:eastAsia="等线"/>
          <w:b/>
          <w:sz w:val="20"/>
        </w:rPr>
        <w:t>4</w:t>
      </w:r>
      <w:r w:rsidRPr="005C7531">
        <w:rPr>
          <w:rFonts w:eastAsia="等线"/>
          <w:b/>
          <w:sz w:val="20"/>
        </w:rPr>
        <w:t xml:space="preserve"> repetitions</w:t>
      </w:r>
      <w:r>
        <w:rPr>
          <w:rFonts w:eastAsia="等线"/>
          <w:b/>
          <w:sz w:val="20"/>
        </w:rPr>
        <w:t>,</w:t>
      </w:r>
      <w:r w:rsidRPr="005C7531">
        <w:rPr>
          <w:rFonts w:eastAsia="等线"/>
          <w:b/>
          <w:sz w:val="20"/>
        </w:rPr>
        <w:t xml:space="preserve"> while coverage is 4</w:t>
      </w:r>
      <w:r>
        <w:rPr>
          <w:rFonts w:eastAsia="等线"/>
          <w:b/>
          <w:sz w:val="20"/>
        </w:rPr>
        <w:t>09.27</w:t>
      </w:r>
      <w:r w:rsidRPr="005C7531">
        <w:rPr>
          <w:rFonts w:eastAsia="等线"/>
          <w:b/>
          <w:sz w:val="20"/>
        </w:rPr>
        <w:t>m without repetition</w:t>
      </w:r>
      <w:r>
        <w:rPr>
          <w:rFonts w:eastAsia="等线"/>
          <w:b/>
          <w:sz w:val="20"/>
        </w:rPr>
        <w:t>,</w:t>
      </w:r>
      <w:r w:rsidRPr="005C7531">
        <w:rPr>
          <w:rFonts w:eastAsia="等线"/>
          <w:b/>
          <w:sz w:val="20"/>
        </w:rPr>
        <w:t xml:space="preserve"> for </w:t>
      </w:r>
      <w:r>
        <w:rPr>
          <w:rFonts w:eastAsia="等线"/>
          <w:b/>
          <w:sz w:val="20"/>
        </w:rPr>
        <w:t>{400</w:t>
      </w:r>
      <w:r w:rsidRPr="005C7531">
        <w:rPr>
          <w:rFonts w:eastAsia="等线"/>
          <w:b/>
          <w:sz w:val="20"/>
        </w:rPr>
        <w:t>bit payload siz</w:t>
      </w:r>
      <w:r>
        <w:rPr>
          <w:rFonts w:eastAsia="等线"/>
          <w:b/>
          <w:sz w:val="20"/>
        </w:rPr>
        <w:t>e,</w:t>
      </w:r>
      <w:r w:rsidRPr="005C7531">
        <w:rPr>
          <w:rFonts w:eastAsia="等线"/>
          <w:b/>
          <w:sz w:val="20"/>
        </w:rPr>
        <w:t xml:space="preserve"> </w:t>
      </w:r>
      <w:r>
        <w:rPr>
          <w:rFonts w:eastAsia="等线"/>
          <w:b/>
          <w:sz w:val="20"/>
        </w:rPr>
        <w:t>43</w:t>
      </w:r>
      <w:r w:rsidRPr="005C7531">
        <w:rPr>
          <w:rFonts w:eastAsia="等线"/>
          <w:b/>
          <w:sz w:val="20"/>
        </w:rPr>
        <w:t>dBm Tx power</w:t>
      </w:r>
      <w:r>
        <w:rPr>
          <w:rFonts w:eastAsia="等线"/>
          <w:b/>
          <w:sz w:val="20"/>
        </w:rPr>
        <w:t>}</w:t>
      </w:r>
    </w:p>
    <w:p w14:paraId="261F112C" w14:textId="77777777" w:rsidR="00BE5742" w:rsidRPr="005C7531" w:rsidRDefault="005D295D" w:rsidP="00632D35">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OB45 \h </w:instrText>
      </w:r>
      <w:r>
        <w:fldChar w:fldCharType="separate"/>
      </w:r>
      <w:r w:rsidR="00BE5742" w:rsidRPr="00DE17B2">
        <w:rPr>
          <w:b/>
          <w:sz w:val="20"/>
        </w:rPr>
        <w:t xml:space="preserve">Observation </w:t>
      </w:r>
      <w:r w:rsidR="00BE5742">
        <w:rPr>
          <w:b/>
          <w:noProof/>
          <w:sz w:val="20"/>
        </w:rPr>
        <w:t>45</w:t>
      </w:r>
      <w:r w:rsidR="00BE5742" w:rsidRPr="005C7531">
        <w:rPr>
          <w:b/>
          <w:sz w:val="20"/>
        </w:rPr>
        <w:t xml:space="preserve">: </w:t>
      </w:r>
      <w:r w:rsidR="00BE5742" w:rsidRPr="005C7531">
        <w:rPr>
          <w:rFonts w:eastAsia="等线"/>
          <w:b/>
          <w:sz w:val="20"/>
        </w:rPr>
        <w:t xml:space="preserve">For </w:t>
      </w:r>
      <w:proofErr w:type="spellStart"/>
      <w:r w:rsidR="00BE5742" w:rsidRPr="005C7531">
        <w:rPr>
          <w:rFonts w:eastAsia="等线"/>
          <w:b/>
          <w:sz w:val="20"/>
        </w:rPr>
        <w:t>RMa</w:t>
      </w:r>
      <w:proofErr w:type="spellEnd"/>
      <w:r w:rsidR="00BE5742" w:rsidRPr="005C7531">
        <w:rPr>
          <w:rFonts w:eastAsia="等线"/>
          <w:b/>
          <w:sz w:val="20"/>
        </w:rPr>
        <w:t xml:space="preserve"> scenario, to achieve 500-meter coverage, repetition is </w:t>
      </w:r>
      <w:r w:rsidR="00BE5742">
        <w:rPr>
          <w:rFonts w:hint="eastAsia"/>
          <w:b/>
          <w:bCs/>
        </w:rPr>
        <w:t>necessary</w:t>
      </w:r>
      <w:r w:rsidR="00BE5742">
        <w:rPr>
          <w:b/>
          <w:bCs/>
        </w:rPr>
        <w:t xml:space="preserve"> </w:t>
      </w:r>
      <w:r w:rsidR="00BE5742" w:rsidRPr="005C7531">
        <w:rPr>
          <w:rFonts w:eastAsia="等线"/>
          <w:b/>
          <w:sz w:val="20"/>
        </w:rPr>
        <w:t>for the following cases:</w:t>
      </w:r>
    </w:p>
    <w:p w14:paraId="10E290BD" w14:textId="77777777" w:rsidR="00BE5742" w:rsidRPr="005C7531"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The coverage is 1075.93m with 3 repetitions</w:t>
      </w:r>
      <w:r>
        <w:rPr>
          <w:rFonts w:eastAsia="等线"/>
          <w:b/>
          <w:sz w:val="20"/>
        </w:rPr>
        <w:t>,</w:t>
      </w:r>
      <w:r w:rsidRPr="005C7531">
        <w:rPr>
          <w:rFonts w:eastAsia="等线"/>
          <w:b/>
          <w:sz w:val="20"/>
        </w:rPr>
        <w:t xml:space="preserve"> while coverage is 409.27m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400bit payload size</w:t>
      </w:r>
      <w:r>
        <w:rPr>
          <w:rFonts w:eastAsia="等线"/>
          <w:b/>
          <w:sz w:val="20"/>
        </w:rPr>
        <w:t xml:space="preserve">, </w:t>
      </w:r>
      <w:r w:rsidRPr="005C7531">
        <w:rPr>
          <w:rFonts w:eastAsia="等线"/>
          <w:b/>
          <w:sz w:val="20"/>
        </w:rPr>
        <w:t>43dBm Tx power</w:t>
      </w:r>
      <w:r>
        <w:rPr>
          <w:rFonts w:eastAsia="等线"/>
          <w:b/>
          <w:sz w:val="20"/>
        </w:rPr>
        <w:t>}</w:t>
      </w:r>
    </w:p>
    <w:p w14:paraId="5ED76EA3" w14:textId="77777777" w:rsidR="00BE5742" w:rsidRPr="005C7531"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The coverage is 605.03m with 3 repetitions</w:t>
      </w:r>
      <w:r>
        <w:rPr>
          <w:rFonts w:eastAsia="等线"/>
          <w:b/>
          <w:sz w:val="20"/>
        </w:rPr>
        <w:t>,</w:t>
      </w:r>
      <w:r w:rsidRPr="005C7531">
        <w:rPr>
          <w:rFonts w:eastAsia="等线"/>
          <w:b/>
          <w:sz w:val="20"/>
        </w:rPr>
        <w:t xml:space="preserve"> while coverage is 412.19m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96bit payload size</w:t>
      </w:r>
      <w:r>
        <w:rPr>
          <w:rFonts w:eastAsia="等线"/>
          <w:b/>
          <w:sz w:val="20"/>
        </w:rPr>
        <w:t>,</w:t>
      </w:r>
      <w:r w:rsidRPr="005C7531">
        <w:rPr>
          <w:rFonts w:eastAsia="等线"/>
          <w:b/>
          <w:sz w:val="20"/>
        </w:rPr>
        <w:t xml:space="preserve"> 38dBm Tx power</w:t>
      </w:r>
      <w:r>
        <w:rPr>
          <w:rFonts w:eastAsia="等线"/>
          <w:b/>
          <w:sz w:val="20"/>
        </w:rPr>
        <w:t>}</w:t>
      </w:r>
    </w:p>
    <w:p w14:paraId="09BC441A" w14:textId="77777777" w:rsidR="00BE5742" w:rsidRPr="005C7531"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The coverage is 754.15m with 3 repetitions</w:t>
      </w:r>
      <w:r>
        <w:rPr>
          <w:rFonts w:eastAsia="等线"/>
          <w:b/>
          <w:sz w:val="20"/>
        </w:rPr>
        <w:t>,</w:t>
      </w:r>
      <w:r w:rsidRPr="005C7531">
        <w:rPr>
          <w:rFonts w:eastAsia="等线"/>
          <w:b/>
          <w:sz w:val="20"/>
        </w:rPr>
        <w:t xml:space="preserve"> while coverage is 286.87m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400bit payload size</w:t>
      </w:r>
      <w:r>
        <w:rPr>
          <w:rFonts w:eastAsia="等线"/>
          <w:b/>
          <w:sz w:val="20"/>
        </w:rPr>
        <w:t>,</w:t>
      </w:r>
      <w:r w:rsidRPr="005C7531">
        <w:rPr>
          <w:rFonts w:eastAsia="等线"/>
          <w:b/>
          <w:sz w:val="20"/>
        </w:rPr>
        <w:t xml:space="preserve"> 38dBm Tx power</w:t>
      </w:r>
      <w:r>
        <w:rPr>
          <w:rFonts w:eastAsia="等线"/>
          <w:b/>
          <w:sz w:val="20"/>
        </w:rPr>
        <w:t>}</w:t>
      </w:r>
    </w:p>
    <w:p w14:paraId="168D479B" w14:textId="77777777" w:rsidR="00BE5742" w:rsidRPr="005C7531"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5C7531">
        <w:rPr>
          <w:rFonts w:eastAsia="等线"/>
          <w:b/>
          <w:sz w:val="20"/>
        </w:rPr>
        <w:t>The coverage is 528.6m with 3 repetitions</w:t>
      </w:r>
      <w:r>
        <w:rPr>
          <w:rFonts w:eastAsia="等线"/>
          <w:b/>
          <w:sz w:val="20"/>
        </w:rPr>
        <w:t>,</w:t>
      </w:r>
      <w:r w:rsidRPr="005C7531">
        <w:rPr>
          <w:rFonts w:eastAsia="等线"/>
          <w:b/>
          <w:sz w:val="20"/>
        </w:rPr>
        <w:t xml:space="preserve"> while coverage is 201.077m without repetition</w:t>
      </w:r>
      <w:r>
        <w:rPr>
          <w:rFonts w:eastAsia="等线"/>
          <w:b/>
          <w:sz w:val="20"/>
        </w:rPr>
        <w:t>,</w:t>
      </w:r>
      <w:r w:rsidRPr="005C7531">
        <w:rPr>
          <w:rFonts w:eastAsia="等线"/>
          <w:b/>
          <w:sz w:val="20"/>
        </w:rPr>
        <w:t xml:space="preserve"> for </w:t>
      </w:r>
      <w:r>
        <w:rPr>
          <w:rFonts w:eastAsia="等线"/>
          <w:b/>
          <w:sz w:val="20"/>
        </w:rPr>
        <w:t>{</w:t>
      </w:r>
      <w:r w:rsidRPr="005C7531">
        <w:rPr>
          <w:rFonts w:eastAsia="等线"/>
          <w:b/>
          <w:sz w:val="20"/>
        </w:rPr>
        <w:t>400bit payload size</w:t>
      </w:r>
      <w:r>
        <w:rPr>
          <w:rFonts w:eastAsia="等线"/>
          <w:b/>
          <w:sz w:val="20"/>
        </w:rPr>
        <w:t>,</w:t>
      </w:r>
      <w:r w:rsidRPr="005C7531">
        <w:rPr>
          <w:rFonts w:eastAsia="等线"/>
          <w:b/>
          <w:sz w:val="20"/>
        </w:rPr>
        <w:t xml:space="preserve"> 33dBm Tx power</w:t>
      </w:r>
      <w:r>
        <w:rPr>
          <w:rFonts w:eastAsia="等线"/>
          <w:b/>
          <w:sz w:val="20"/>
        </w:rPr>
        <w:t>}</w:t>
      </w:r>
    </w:p>
    <w:p w14:paraId="22B4ED22" w14:textId="77777777" w:rsidR="00BE5742" w:rsidRPr="00B11FC3" w:rsidRDefault="005D295D" w:rsidP="00632D35">
      <w:pPr>
        <w:adjustRightInd w:val="0"/>
        <w:snapToGrid w:val="0"/>
        <w:spacing w:beforeLines="25" w:before="78" w:afterLines="25" w:after="78" w:line="264" w:lineRule="auto"/>
        <w:jc w:val="both"/>
        <w:rPr>
          <w:b/>
          <w:bCs/>
          <w:sz w:val="20"/>
        </w:rPr>
      </w:pPr>
      <w:r>
        <w:fldChar w:fldCharType="end"/>
      </w:r>
      <w:r>
        <w:fldChar w:fldCharType="begin"/>
      </w:r>
      <w:r>
        <w:instrText xml:space="preserve"> REF PP19 \h </w:instrText>
      </w:r>
      <w:r>
        <w:fldChar w:fldCharType="separate"/>
      </w:r>
      <w:r w:rsidR="00BE5742" w:rsidRPr="00B11FC3">
        <w:rPr>
          <w:b/>
          <w:bCs/>
          <w:sz w:val="20"/>
        </w:rPr>
        <w:t xml:space="preserve">Proposal </w:t>
      </w:r>
      <w:r w:rsidR="00BE5742">
        <w:rPr>
          <w:b/>
          <w:noProof/>
        </w:rPr>
        <w:t>19</w:t>
      </w:r>
      <w:r w:rsidR="00BE5742" w:rsidRPr="00B11FC3">
        <w:rPr>
          <w:b/>
          <w:bCs/>
          <w:sz w:val="20"/>
        </w:rPr>
        <w:t xml:space="preserve">: </w:t>
      </w:r>
      <w:r w:rsidR="00BE5742">
        <w:rPr>
          <w:b/>
          <w:sz w:val="20"/>
        </w:rPr>
        <w:t>R2D Block level repetition</w:t>
      </w:r>
      <w:r w:rsidR="00BE5742" w:rsidRPr="00DE17B2">
        <w:rPr>
          <w:b/>
          <w:sz w:val="20"/>
        </w:rPr>
        <w:t xml:space="preserve"> </w:t>
      </w:r>
      <w:r w:rsidR="00BE5742">
        <w:rPr>
          <w:b/>
          <w:sz w:val="20"/>
        </w:rPr>
        <w:t xml:space="preserve">is necessary in </w:t>
      </w:r>
      <w:r w:rsidR="00BE5742" w:rsidRPr="00DE17B2">
        <w:rPr>
          <w:b/>
          <w:sz w:val="20"/>
        </w:rPr>
        <w:t>R20 AIoT.</w:t>
      </w:r>
    </w:p>
    <w:p w14:paraId="6A864593" w14:textId="77777777" w:rsidR="00BE5742" w:rsidRPr="00222EBC" w:rsidRDefault="005D295D" w:rsidP="00632D35">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OB46 \h </w:instrText>
      </w:r>
      <w:r>
        <w:fldChar w:fldCharType="separate"/>
      </w:r>
      <w:r w:rsidR="00BE5742" w:rsidRPr="00DE17B2">
        <w:rPr>
          <w:b/>
          <w:sz w:val="20"/>
        </w:rPr>
        <w:t xml:space="preserve">Observation </w:t>
      </w:r>
      <w:r w:rsidR="00BE5742">
        <w:rPr>
          <w:b/>
          <w:noProof/>
          <w:sz w:val="20"/>
        </w:rPr>
        <w:t>46</w:t>
      </w:r>
      <w:r w:rsidR="00BE5742" w:rsidRPr="00DE17B2">
        <w:rPr>
          <w:b/>
          <w:sz w:val="20"/>
        </w:rPr>
        <w:t>:</w:t>
      </w:r>
      <w:r w:rsidR="00BE5742" w:rsidRPr="00222EBC">
        <w:rPr>
          <w:bCs/>
          <w:sz w:val="20"/>
        </w:rPr>
        <w:t xml:space="preserve"> </w:t>
      </w:r>
      <w:r w:rsidR="00BE5742" w:rsidRPr="00222EBC">
        <w:rPr>
          <w:rFonts w:eastAsia="等线"/>
          <w:b/>
          <w:sz w:val="20"/>
        </w:rPr>
        <w:t xml:space="preserve">For </w:t>
      </w:r>
      <w:proofErr w:type="spellStart"/>
      <w:r w:rsidR="00BE5742" w:rsidRPr="00222EBC">
        <w:rPr>
          <w:rFonts w:eastAsia="等线"/>
          <w:b/>
          <w:sz w:val="20"/>
        </w:rPr>
        <w:t>UMa</w:t>
      </w:r>
      <w:proofErr w:type="spellEnd"/>
      <w:r w:rsidR="00BE5742" w:rsidRPr="00222EBC">
        <w:rPr>
          <w:rFonts w:eastAsia="等线"/>
          <w:b/>
          <w:sz w:val="20"/>
        </w:rPr>
        <w:t xml:space="preserve"> scenario, to</w:t>
      </w:r>
      <w:r w:rsidR="00BE5742" w:rsidRPr="00222EBC">
        <w:rPr>
          <w:rFonts w:eastAsia="等线"/>
          <w:b/>
          <w:sz w:val="20"/>
          <w:u w:val="single"/>
        </w:rPr>
        <w:t xml:space="preserve"> achieve 500-meter coverage</w:t>
      </w:r>
      <w:r w:rsidR="00BE5742" w:rsidRPr="00222EBC">
        <w:rPr>
          <w:rFonts w:eastAsia="等线"/>
          <w:b/>
          <w:sz w:val="20"/>
        </w:rPr>
        <w:t xml:space="preserve">, FEC is </w:t>
      </w:r>
      <w:r w:rsidR="00BE5742">
        <w:rPr>
          <w:rFonts w:hint="eastAsia"/>
          <w:b/>
          <w:bCs/>
        </w:rPr>
        <w:t>necessary</w:t>
      </w:r>
      <w:r w:rsidR="00BE5742">
        <w:rPr>
          <w:b/>
          <w:bCs/>
        </w:rPr>
        <w:t xml:space="preserve"> </w:t>
      </w:r>
      <w:r w:rsidR="00BE5742" w:rsidRPr="00222EBC">
        <w:rPr>
          <w:rFonts w:eastAsia="等线"/>
          <w:b/>
          <w:sz w:val="20"/>
        </w:rPr>
        <w:t>for the following cases:</w:t>
      </w:r>
    </w:p>
    <w:p w14:paraId="3C27FD8E"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591.34m with 1/3 FEC, while coverage is 373.46m without FEC, for {96bit payload size, 43dBm Tx power}.</w:t>
      </w:r>
    </w:p>
    <w:p w14:paraId="653712AA"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705.67m with 1/3 FEC, while coverage is 276.53m without FEC, for {400bit payload size, 43dBm Tx power}.</w:t>
      </w:r>
    </w:p>
    <w:p w14:paraId="0CD3FB0C"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222EBC">
        <w:rPr>
          <w:rFonts w:eastAsia="等线"/>
          <w:b/>
          <w:sz w:val="20"/>
        </w:rPr>
        <w:t>The coverage is 525.6m with 1/3 FEC, while coverage is 205.97m without FEC, for {400bit payload size, 38dBm Tx power}.</w:t>
      </w:r>
    </w:p>
    <w:p w14:paraId="42D6C2D4" w14:textId="77777777" w:rsidR="00BE5742" w:rsidRPr="00222EBC" w:rsidRDefault="005D295D" w:rsidP="00632D35">
      <w:pPr>
        <w:adjustRightInd w:val="0"/>
        <w:snapToGrid w:val="0"/>
        <w:spacing w:beforeLines="25" w:before="78" w:afterLines="25" w:after="78" w:line="264" w:lineRule="auto"/>
        <w:jc w:val="both"/>
        <w:rPr>
          <w:rFonts w:eastAsia="等线"/>
          <w:b/>
          <w:bCs/>
          <w:sz w:val="20"/>
        </w:rPr>
      </w:pPr>
      <w:r>
        <w:fldChar w:fldCharType="end"/>
      </w:r>
      <w:r>
        <w:fldChar w:fldCharType="begin"/>
      </w:r>
      <w:r>
        <w:instrText xml:space="preserve"> REF OB47 \h </w:instrText>
      </w:r>
      <w:r>
        <w:fldChar w:fldCharType="separate"/>
      </w:r>
      <w:r w:rsidR="00BE5742" w:rsidRPr="00DE17B2">
        <w:rPr>
          <w:b/>
          <w:sz w:val="20"/>
        </w:rPr>
        <w:t xml:space="preserve">Observation </w:t>
      </w:r>
      <w:r w:rsidR="00BE5742">
        <w:rPr>
          <w:b/>
          <w:noProof/>
          <w:sz w:val="20"/>
        </w:rPr>
        <w:t>47</w:t>
      </w:r>
      <w:r w:rsidR="00BE5742" w:rsidRPr="00DE17B2">
        <w:rPr>
          <w:b/>
          <w:sz w:val="20"/>
        </w:rPr>
        <w:t>:</w:t>
      </w:r>
      <w:r w:rsidR="00BE5742">
        <w:rPr>
          <w:b/>
          <w:sz w:val="20"/>
        </w:rPr>
        <w:t xml:space="preserve"> </w:t>
      </w:r>
      <w:r w:rsidR="00BE5742" w:rsidRPr="00222EBC">
        <w:rPr>
          <w:rFonts w:eastAsia="等线"/>
          <w:b/>
          <w:bCs/>
          <w:sz w:val="20"/>
        </w:rPr>
        <w:t xml:space="preserve">For </w:t>
      </w:r>
      <w:proofErr w:type="spellStart"/>
      <w:r w:rsidR="00BE5742" w:rsidRPr="00222EBC">
        <w:rPr>
          <w:rFonts w:eastAsia="等线"/>
          <w:b/>
          <w:bCs/>
          <w:sz w:val="20"/>
        </w:rPr>
        <w:t>UMa</w:t>
      </w:r>
      <w:proofErr w:type="spellEnd"/>
      <w:r w:rsidR="00BE5742" w:rsidRPr="00222EBC">
        <w:rPr>
          <w:rFonts w:eastAsia="等线"/>
          <w:b/>
          <w:bCs/>
          <w:sz w:val="20"/>
        </w:rPr>
        <w:t xml:space="preserve"> scenario, to </w:t>
      </w:r>
      <w:r w:rsidR="00BE5742" w:rsidRPr="00222EBC">
        <w:rPr>
          <w:rFonts w:eastAsia="等线"/>
          <w:b/>
          <w:bCs/>
          <w:sz w:val="20"/>
          <w:u w:val="single"/>
        </w:rPr>
        <w:t>achieve 334-meter coverage</w:t>
      </w:r>
      <w:r w:rsidR="00BE5742" w:rsidRPr="00222EBC">
        <w:rPr>
          <w:rFonts w:eastAsia="等线"/>
          <w:b/>
          <w:bCs/>
          <w:sz w:val="20"/>
        </w:rPr>
        <w:t xml:space="preserve">, FEC is </w:t>
      </w:r>
      <w:r w:rsidR="00BE5742">
        <w:rPr>
          <w:rFonts w:hint="eastAsia"/>
          <w:b/>
          <w:bCs/>
        </w:rPr>
        <w:t>necessary</w:t>
      </w:r>
      <w:r w:rsidR="00BE5742">
        <w:rPr>
          <w:b/>
          <w:bCs/>
        </w:rPr>
        <w:t xml:space="preserve"> </w:t>
      </w:r>
      <w:r w:rsidR="00BE5742" w:rsidRPr="00222EBC">
        <w:rPr>
          <w:rFonts w:eastAsia="等线"/>
          <w:b/>
          <w:bCs/>
          <w:sz w:val="20"/>
        </w:rPr>
        <w:t>for the following cases:</w:t>
      </w:r>
    </w:p>
    <w:p w14:paraId="43FD27D7"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440.45m with 1/3 FEC, while coverage is 278.17m without FEC, for {96bit payload size, 38dBm Tx power}</w:t>
      </w:r>
    </w:p>
    <w:p w14:paraId="61EE415D"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391.49m with 1/3 FEC, while coverage is 153.41m without FEC, for {400bit payload size, 33dBm Tx power}</w:t>
      </w:r>
    </w:p>
    <w:p w14:paraId="2D1DE4FE" w14:textId="77777777" w:rsidR="00BE5742" w:rsidRPr="00222EBC" w:rsidRDefault="005D295D" w:rsidP="00632D35">
      <w:pPr>
        <w:adjustRightInd w:val="0"/>
        <w:snapToGrid w:val="0"/>
        <w:spacing w:beforeLines="25" w:before="78" w:afterLines="25" w:after="78" w:line="264" w:lineRule="auto"/>
        <w:jc w:val="both"/>
        <w:rPr>
          <w:rFonts w:eastAsia="等线"/>
          <w:b/>
          <w:bCs/>
          <w:sz w:val="20"/>
        </w:rPr>
      </w:pPr>
      <w:r>
        <w:fldChar w:fldCharType="end"/>
      </w:r>
      <w:r>
        <w:fldChar w:fldCharType="begin"/>
      </w:r>
      <w:r>
        <w:instrText xml:space="preserve"> REF OB48 \h </w:instrText>
      </w:r>
      <w:r>
        <w:fldChar w:fldCharType="separate"/>
      </w:r>
      <w:r w:rsidR="00BE5742" w:rsidRPr="00DE17B2">
        <w:rPr>
          <w:b/>
          <w:sz w:val="20"/>
        </w:rPr>
        <w:t xml:space="preserve">Observation </w:t>
      </w:r>
      <w:r w:rsidR="00BE5742">
        <w:rPr>
          <w:b/>
          <w:noProof/>
          <w:sz w:val="20"/>
        </w:rPr>
        <w:t>48</w:t>
      </w:r>
      <w:r w:rsidR="00BE5742" w:rsidRPr="00DE17B2">
        <w:rPr>
          <w:b/>
          <w:sz w:val="20"/>
        </w:rPr>
        <w:t>:</w:t>
      </w:r>
      <w:r w:rsidR="00BE5742">
        <w:rPr>
          <w:b/>
          <w:sz w:val="20"/>
        </w:rPr>
        <w:t xml:space="preserve"> </w:t>
      </w:r>
      <w:r w:rsidR="00BE5742" w:rsidRPr="00222EBC">
        <w:rPr>
          <w:rFonts w:eastAsia="等线"/>
          <w:b/>
          <w:bCs/>
          <w:sz w:val="20"/>
        </w:rPr>
        <w:t xml:space="preserve">For </w:t>
      </w:r>
      <w:proofErr w:type="spellStart"/>
      <w:r w:rsidR="00BE5742" w:rsidRPr="00222EBC">
        <w:rPr>
          <w:rFonts w:eastAsia="等线"/>
          <w:b/>
          <w:bCs/>
          <w:sz w:val="20"/>
        </w:rPr>
        <w:t>RMa</w:t>
      </w:r>
      <w:proofErr w:type="spellEnd"/>
      <w:r w:rsidR="00BE5742" w:rsidRPr="00222EBC">
        <w:rPr>
          <w:rFonts w:eastAsia="等线"/>
          <w:b/>
          <w:bCs/>
          <w:sz w:val="20"/>
        </w:rPr>
        <w:t xml:space="preserve"> scenario, to</w:t>
      </w:r>
      <w:r w:rsidR="00BE5742" w:rsidRPr="00222EBC">
        <w:rPr>
          <w:rFonts w:eastAsia="等线"/>
          <w:b/>
          <w:bCs/>
          <w:sz w:val="20"/>
          <w:u w:val="single"/>
        </w:rPr>
        <w:t xml:space="preserve"> achieve 1154-meter coverage</w:t>
      </w:r>
      <w:r w:rsidR="00BE5742" w:rsidRPr="00222EBC">
        <w:rPr>
          <w:rFonts w:eastAsia="等线"/>
          <w:b/>
          <w:bCs/>
          <w:sz w:val="20"/>
        </w:rPr>
        <w:t xml:space="preserve">, FEC is </w:t>
      </w:r>
      <w:r w:rsidR="00BE5742">
        <w:rPr>
          <w:rFonts w:hint="eastAsia"/>
          <w:b/>
          <w:bCs/>
        </w:rPr>
        <w:t>necessary</w:t>
      </w:r>
      <w:r w:rsidR="00BE5742">
        <w:rPr>
          <w:b/>
          <w:bCs/>
        </w:rPr>
        <w:t xml:space="preserve"> </w:t>
      </w:r>
      <w:r w:rsidR="00BE5742" w:rsidRPr="00222EBC">
        <w:rPr>
          <w:rFonts w:eastAsia="等线"/>
          <w:b/>
          <w:bCs/>
          <w:sz w:val="20"/>
        </w:rPr>
        <w:t>for the following cases:</w:t>
      </w:r>
    </w:p>
    <w:p w14:paraId="6EE6B5B8"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1267m with 1/3 FEC, while coverage is 409.27m without FEC, for {400bit payload size, 43dBm Tx power}</w:t>
      </w:r>
    </w:p>
    <w:p w14:paraId="4710C82C" w14:textId="77777777" w:rsidR="00BE5742" w:rsidRPr="00222EBC" w:rsidRDefault="005D295D" w:rsidP="00632D35">
      <w:pPr>
        <w:adjustRightInd w:val="0"/>
        <w:snapToGrid w:val="0"/>
        <w:spacing w:beforeLines="25" w:before="78" w:afterLines="25" w:after="78" w:line="264" w:lineRule="auto"/>
        <w:jc w:val="both"/>
        <w:rPr>
          <w:rFonts w:eastAsia="等线"/>
          <w:b/>
          <w:bCs/>
          <w:sz w:val="20"/>
        </w:rPr>
      </w:pPr>
      <w:r>
        <w:fldChar w:fldCharType="end"/>
      </w:r>
      <w:r>
        <w:fldChar w:fldCharType="begin"/>
      </w:r>
      <w:r>
        <w:instrText xml:space="preserve"> REF OB49 \h </w:instrText>
      </w:r>
      <w:r>
        <w:fldChar w:fldCharType="separate"/>
      </w:r>
      <w:r w:rsidR="00BE5742" w:rsidRPr="00DE17B2">
        <w:rPr>
          <w:b/>
          <w:sz w:val="20"/>
        </w:rPr>
        <w:t xml:space="preserve">Observation </w:t>
      </w:r>
      <w:r w:rsidR="00BE5742">
        <w:rPr>
          <w:b/>
          <w:noProof/>
          <w:sz w:val="20"/>
        </w:rPr>
        <w:t>49</w:t>
      </w:r>
      <w:r w:rsidR="00BE5742" w:rsidRPr="00DE17B2">
        <w:rPr>
          <w:b/>
          <w:sz w:val="20"/>
        </w:rPr>
        <w:t>:</w:t>
      </w:r>
      <w:r w:rsidR="00BE5742">
        <w:rPr>
          <w:b/>
          <w:sz w:val="20"/>
        </w:rPr>
        <w:t xml:space="preserve"> </w:t>
      </w:r>
      <w:r w:rsidR="00BE5742" w:rsidRPr="00222EBC">
        <w:rPr>
          <w:rFonts w:eastAsia="等线"/>
          <w:b/>
          <w:bCs/>
          <w:sz w:val="20"/>
        </w:rPr>
        <w:t xml:space="preserve">For </w:t>
      </w:r>
      <w:proofErr w:type="spellStart"/>
      <w:r w:rsidR="00BE5742" w:rsidRPr="00222EBC">
        <w:rPr>
          <w:rFonts w:eastAsia="等线"/>
          <w:b/>
          <w:bCs/>
          <w:sz w:val="20"/>
        </w:rPr>
        <w:t>RMa</w:t>
      </w:r>
      <w:proofErr w:type="spellEnd"/>
      <w:r w:rsidR="00BE5742" w:rsidRPr="00222EBC">
        <w:rPr>
          <w:rFonts w:eastAsia="等线"/>
          <w:b/>
          <w:bCs/>
          <w:sz w:val="20"/>
        </w:rPr>
        <w:t xml:space="preserve"> scenario, to </w:t>
      </w:r>
      <w:r w:rsidR="00BE5742" w:rsidRPr="00222EBC">
        <w:rPr>
          <w:rFonts w:eastAsia="等线"/>
          <w:b/>
          <w:bCs/>
          <w:sz w:val="20"/>
          <w:u w:val="single"/>
        </w:rPr>
        <w:t>achieve 500-meter coverage</w:t>
      </w:r>
      <w:r w:rsidR="00BE5742" w:rsidRPr="00222EBC">
        <w:rPr>
          <w:rFonts w:eastAsia="等线"/>
          <w:b/>
          <w:bCs/>
          <w:sz w:val="20"/>
        </w:rPr>
        <w:t xml:space="preserve">, FEC is </w:t>
      </w:r>
      <w:r w:rsidR="00BE5742">
        <w:rPr>
          <w:rFonts w:hint="eastAsia"/>
          <w:b/>
          <w:bCs/>
        </w:rPr>
        <w:t>necessary</w:t>
      </w:r>
      <w:r w:rsidR="00BE5742">
        <w:rPr>
          <w:b/>
          <w:bCs/>
        </w:rPr>
        <w:t xml:space="preserve"> </w:t>
      </w:r>
      <w:r w:rsidR="00BE5742" w:rsidRPr="00222EBC">
        <w:rPr>
          <w:rFonts w:eastAsia="等线"/>
          <w:b/>
          <w:bCs/>
          <w:sz w:val="20"/>
        </w:rPr>
        <w:t>for the following cases:</w:t>
      </w:r>
    </w:p>
    <w:p w14:paraId="69DC2044"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717.55m with 1/3 FEC, while coverage is 412.19m without FEC, for {96bit payload size, 38dBm Tx power}.</w:t>
      </w:r>
    </w:p>
    <w:p w14:paraId="3CCEBA34"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888.07m with 1/3 FEC, while coverage is 286.87m without FEC, for {400bit payload size, 38dBm Tx power}.</w:t>
      </w:r>
    </w:p>
    <w:p w14:paraId="61CA2D23" w14:textId="77777777" w:rsidR="00BE5742" w:rsidRPr="00222EBC"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b/>
          <w:bCs/>
          <w:sz w:val="20"/>
        </w:rPr>
      </w:pPr>
      <w:r w:rsidRPr="00222EBC">
        <w:rPr>
          <w:rFonts w:eastAsia="等线"/>
          <w:b/>
          <w:bCs/>
          <w:sz w:val="20"/>
        </w:rPr>
        <w:t>The coverage is 502.95m with 1/3 FEC, while coverage is 288.92m without FEC, for {96bit payload size, 33dBm Tx power}.</w:t>
      </w:r>
    </w:p>
    <w:p w14:paraId="24328629" w14:textId="77777777" w:rsidR="00BE5742" w:rsidRPr="0048580E" w:rsidRDefault="00BE5742" w:rsidP="00632D35">
      <w:pPr>
        <w:pStyle w:val="a7"/>
        <w:numPr>
          <w:ilvl w:val="0"/>
          <w:numId w:val="37"/>
        </w:numPr>
        <w:adjustRightInd w:val="0"/>
        <w:snapToGrid w:val="0"/>
        <w:spacing w:beforeLines="25" w:before="78" w:afterLines="25" w:after="78" w:line="264" w:lineRule="auto"/>
        <w:ind w:firstLineChars="0"/>
        <w:jc w:val="both"/>
        <w:rPr>
          <w:rFonts w:eastAsia="等线"/>
          <w:sz w:val="20"/>
        </w:rPr>
      </w:pPr>
      <w:r w:rsidRPr="00222EBC">
        <w:rPr>
          <w:rFonts w:eastAsia="等线"/>
          <w:b/>
          <w:bCs/>
          <w:sz w:val="20"/>
        </w:rPr>
        <w:t>The coverage is 622.47m with 1/3 FEC, while coverage is 201.07m without FEC, for {400bit payload size, 33dBm Tx power}.</w:t>
      </w:r>
    </w:p>
    <w:p w14:paraId="3BA46904" w14:textId="22ED0124" w:rsidR="00604D9B" w:rsidRDefault="005D295D" w:rsidP="00B6178D">
      <w:pPr>
        <w:adjustRightInd w:val="0"/>
        <w:snapToGrid w:val="0"/>
        <w:spacing w:beforeLines="25" w:before="78" w:afterLines="25" w:after="78" w:line="264" w:lineRule="auto"/>
        <w:jc w:val="both"/>
      </w:pPr>
      <w:r>
        <w:fldChar w:fldCharType="end"/>
      </w:r>
    </w:p>
    <w:p w14:paraId="0D416230" w14:textId="77777777" w:rsidR="00BE5742" w:rsidRPr="00B32169" w:rsidRDefault="005D295D" w:rsidP="00B6178D">
      <w:pPr>
        <w:adjustRightInd w:val="0"/>
        <w:snapToGrid w:val="0"/>
        <w:spacing w:beforeLines="25" w:before="78" w:afterLines="25" w:after="78" w:line="264" w:lineRule="auto"/>
        <w:jc w:val="both"/>
        <w:rPr>
          <w:rFonts w:eastAsia="等线"/>
          <w:b/>
          <w:sz w:val="20"/>
        </w:rPr>
      </w:pPr>
      <w:r>
        <w:fldChar w:fldCharType="begin"/>
      </w:r>
      <w:r>
        <w:instrText xml:space="preserve"> REF OB50 \h </w:instrText>
      </w:r>
      <w:r>
        <w:fldChar w:fldCharType="separate"/>
      </w:r>
      <w:r w:rsidR="00BE5742" w:rsidRPr="00B32169">
        <w:rPr>
          <w:b/>
          <w:sz w:val="20"/>
        </w:rPr>
        <w:t>O</w:t>
      </w:r>
      <w:r w:rsidR="00BE5742" w:rsidRPr="00BF2A48">
        <w:rPr>
          <w:b/>
          <w:sz w:val="20"/>
        </w:rPr>
        <w:t xml:space="preserve">bservation </w:t>
      </w:r>
      <w:r w:rsidR="00BE5742">
        <w:rPr>
          <w:b/>
          <w:noProof/>
          <w:sz w:val="20"/>
        </w:rPr>
        <w:t>50</w:t>
      </w:r>
      <w:r w:rsidR="00BE5742" w:rsidRPr="00BF2A48">
        <w:rPr>
          <w:b/>
          <w:sz w:val="20"/>
        </w:rPr>
        <w:t>:</w:t>
      </w:r>
      <w:r w:rsidR="00BE5742" w:rsidRPr="00B32169">
        <w:rPr>
          <w:b/>
          <w:sz w:val="20"/>
        </w:rPr>
        <w:t xml:space="preserve"> </w:t>
      </w:r>
      <w:r w:rsidR="00BE5742" w:rsidRPr="00B32169">
        <w:rPr>
          <w:rFonts w:eastAsia="等线"/>
          <w:b/>
          <w:sz w:val="20"/>
        </w:rPr>
        <w:t xml:space="preserve">For </w:t>
      </w:r>
      <w:proofErr w:type="spellStart"/>
      <w:r w:rsidR="00BE5742" w:rsidRPr="00B32169">
        <w:rPr>
          <w:rFonts w:eastAsia="等线"/>
          <w:b/>
          <w:sz w:val="20"/>
        </w:rPr>
        <w:t>UMa</w:t>
      </w:r>
      <w:proofErr w:type="spellEnd"/>
      <w:r w:rsidR="00BE5742" w:rsidRPr="00B32169">
        <w:rPr>
          <w:rFonts w:eastAsia="等线"/>
          <w:b/>
          <w:sz w:val="20"/>
        </w:rPr>
        <w:t xml:space="preserve"> scenario, to achieve 500-meter coverage, repetition and FEC are necessity for the following cases:</w:t>
      </w:r>
    </w:p>
    <w:p w14:paraId="20609073" w14:textId="77777777" w:rsidR="00BE5742" w:rsidRPr="00B32169" w:rsidRDefault="00BE5742"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560.8m with 2 repetitions </w:t>
      </w:r>
      <w:r w:rsidRPr="00B32169">
        <w:rPr>
          <w:rFonts w:eastAsia="等线" w:hint="eastAsia"/>
          <w:b/>
          <w:sz w:val="20"/>
        </w:rPr>
        <w:t>and</w:t>
      </w:r>
      <w:r w:rsidRPr="00B32169">
        <w:rPr>
          <w:rFonts w:eastAsia="等线"/>
          <w:b/>
          <w:sz w:val="20"/>
        </w:rPr>
        <w:t xml:space="preserve"> 1/3 FEC, while coverage is 489.73m with </w:t>
      </w:r>
      <w:r>
        <w:rPr>
          <w:rFonts w:eastAsia="等线"/>
          <w:b/>
          <w:sz w:val="20"/>
        </w:rPr>
        <w:t>6</w:t>
      </w:r>
      <w:r w:rsidRPr="00B32169">
        <w:rPr>
          <w:rFonts w:eastAsia="等线"/>
          <w:b/>
          <w:sz w:val="20"/>
        </w:rPr>
        <w:t xml:space="preserve"> repetitions only for </w:t>
      </w:r>
      <w:r>
        <w:rPr>
          <w:rFonts w:eastAsia="等线"/>
          <w:b/>
          <w:sz w:val="20"/>
        </w:rPr>
        <w:t>{</w:t>
      </w:r>
      <w:r w:rsidRPr="00B32169">
        <w:rPr>
          <w:rFonts w:eastAsia="等线"/>
          <w:b/>
          <w:sz w:val="20"/>
        </w:rPr>
        <w:t>96bit payload size</w:t>
      </w:r>
      <w:r>
        <w:rPr>
          <w:rFonts w:eastAsia="等线"/>
          <w:b/>
          <w:sz w:val="20"/>
        </w:rPr>
        <w:t>,</w:t>
      </w:r>
      <w:r w:rsidRPr="00B32169">
        <w:rPr>
          <w:rFonts w:eastAsia="等线"/>
          <w:b/>
          <w:sz w:val="20"/>
        </w:rPr>
        <w:t xml:space="preserve"> 38dBm Tx power</w:t>
      </w:r>
      <w:r>
        <w:rPr>
          <w:rFonts w:eastAsia="等线"/>
          <w:b/>
          <w:sz w:val="20"/>
        </w:rPr>
        <w:t>}</w:t>
      </w:r>
    </w:p>
    <w:p w14:paraId="33924A6B" w14:textId="77777777" w:rsidR="00BE5742" w:rsidRPr="00B32169" w:rsidRDefault="00BE5742"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538.14m with 2 repetitions </w:t>
      </w:r>
      <w:r w:rsidRPr="00B32169">
        <w:rPr>
          <w:rFonts w:eastAsia="等线" w:hint="eastAsia"/>
          <w:b/>
          <w:sz w:val="20"/>
        </w:rPr>
        <w:t>and</w:t>
      </w:r>
      <w:r w:rsidRPr="00B32169">
        <w:rPr>
          <w:rFonts w:eastAsia="等线"/>
          <w:b/>
          <w:sz w:val="20"/>
        </w:rPr>
        <w:t xml:space="preserve"> 1/3FEC while coverage is </w:t>
      </w:r>
      <w:r>
        <w:rPr>
          <w:rFonts w:eastAsia="等线"/>
          <w:b/>
          <w:sz w:val="20"/>
        </w:rPr>
        <w:t>445.67</w:t>
      </w:r>
      <w:r w:rsidRPr="00B32169">
        <w:rPr>
          <w:rFonts w:eastAsia="等线"/>
          <w:b/>
          <w:sz w:val="20"/>
        </w:rPr>
        <w:t xml:space="preserve">m with </w:t>
      </w:r>
      <w:r>
        <w:rPr>
          <w:rFonts w:eastAsia="等线"/>
          <w:b/>
          <w:sz w:val="20"/>
        </w:rPr>
        <w:t>6</w:t>
      </w:r>
      <w:r w:rsidRPr="00B32169">
        <w:rPr>
          <w:rFonts w:eastAsia="等线"/>
          <w:b/>
          <w:sz w:val="20"/>
        </w:rPr>
        <w:t xml:space="preserve"> repetitions only for </w:t>
      </w:r>
      <w:r>
        <w:rPr>
          <w:rFonts w:eastAsia="等线"/>
          <w:b/>
          <w:sz w:val="20"/>
        </w:rPr>
        <w:t>{</w:t>
      </w:r>
      <w:r w:rsidRPr="00B32169">
        <w:rPr>
          <w:rFonts w:eastAsia="等线"/>
          <w:b/>
          <w:sz w:val="20"/>
        </w:rPr>
        <w:t>400bit payload size</w:t>
      </w:r>
      <w:r>
        <w:rPr>
          <w:rFonts w:eastAsia="等线"/>
          <w:b/>
          <w:sz w:val="20"/>
        </w:rPr>
        <w:t>,</w:t>
      </w:r>
      <w:r w:rsidRPr="00B32169">
        <w:rPr>
          <w:rFonts w:eastAsia="等线"/>
          <w:b/>
          <w:sz w:val="20"/>
        </w:rPr>
        <w:t xml:space="preserve"> 33dBm Tx power</w:t>
      </w:r>
      <w:r>
        <w:rPr>
          <w:rFonts w:eastAsia="等线"/>
          <w:b/>
          <w:sz w:val="20"/>
        </w:rPr>
        <w:t>}</w:t>
      </w:r>
    </w:p>
    <w:p w14:paraId="429F4680" w14:textId="77777777" w:rsidR="00BE5742" w:rsidRPr="00B32169" w:rsidRDefault="005D295D" w:rsidP="00B6178D">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OB51 \h </w:instrText>
      </w:r>
      <w:r>
        <w:fldChar w:fldCharType="separate"/>
      </w:r>
      <w:r w:rsidR="00BE5742" w:rsidRPr="00BF2A48">
        <w:rPr>
          <w:b/>
          <w:sz w:val="20"/>
        </w:rPr>
        <w:t xml:space="preserve">Observation </w:t>
      </w:r>
      <w:r w:rsidR="00BE5742">
        <w:rPr>
          <w:b/>
          <w:noProof/>
          <w:sz w:val="20"/>
        </w:rPr>
        <w:t>51</w:t>
      </w:r>
      <w:r w:rsidR="00BE5742" w:rsidRPr="00BF2A48">
        <w:rPr>
          <w:b/>
          <w:sz w:val="20"/>
        </w:rPr>
        <w:t xml:space="preserve">: </w:t>
      </w:r>
      <w:r w:rsidR="00BE5742" w:rsidRPr="00BF2A48">
        <w:rPr>
          <w:rFonts w:eastAsia="等线"/>
          <w:b/>
          <w:sz w:val="20"/>
        </w:rPr>
        <w:t xml:space="preserve">For </w:t>
      </w:r>
      <w:proofErr w:type="spellStart"/>
      <w:r w:rsidR="00BE5742" w:rsidRPr="00BF2A48">
        <w:rPr>
          <w:rFonts w:eastAsia="等线"/>
          <w:b/>
          <w:sz w:val="20"/>
        </w:rPr>
        <w:t>UMa</w:t>
      </w:r>
      <w:proofErr w:type="spellEnd"/>
      <w:r w:rsidR="00BE5742" w:rsidRPr="00BF2A48">
        <w:rPr>
          <w:rFonts w:eastAsia="等线"/>
          <w:b/>
          <w:sz w:val="20"/>
        </w:rPr>
        <w:t xml:space="preserve"> sce</w:t>
      </w:r>
      <w:r w:rsidR="00BE5742" w:rsidRPr="00B32169">
        <w:rPr>
          <w:rFonts w:eastAsia="等线"/>
          <w:b/>
          <w:sz w:val="20"/>
        </w:rPr>
        <w:t>nario, to achieve 334-meter coverage, repetition and FEC are necessity for the following cases:</w:t>
      </w:r>
    </w:p>
    <w:p w14:paraId="7360627B" w14:textId="77777777" w:rsidR="00BE5742" w:rsidRPr="00B32169" w:rsidRDefault="00BE5742"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Pr>
          <w:rFonts w:eastAsia="等线"/>
          <w:b/>
          <w:sz w:val="20"/>
        </w:rPr>
        <w:t>347.97</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Pr>
          <w:rFonts w:eastAsia="等线"/>
          <w:b/>
          <w:sz w:val="20"/>
        </w:rPr>
        <w:t xml:space="preserve">2 </w:t>
      </w:r>
      <w:r w:rsidRPr="00B32169">
        <w:rPr>
          <w:rFonts w:eastAsia="等线"/>
          <w:b/>
          <w:sz w:val="20"/>
        </w:rPr>
        <w:t xml:space="preserve">FEC while coverage is </w:t>
      </w:r>
      <w:r>
        <w:rPr>
          <w:rFonts w:eastAsia="等线"/>
          <w:b/>
          <w:sz w:val="20"/>
        </w:rPr>
        <w:t>307.47</w:t>
      </w:r>
      <w:r w:rsidRPr="00B32169">
        <w:rPr>
          <w:rFonts w:eastAsia="等线"/>
          <w:b/>
          <w:sz w:val="20"/>
        </w:rPr>
        <w:t xml:space="preserve">m with </w:t>
      </w:r>
      <w:r>
        <w:rPr>
          <w:rFonts w:eastAsia="等线"/>
          <w:b/>
          <w:sz w:val="20"/>
        </w:rPr>
        <w:t>4</w:t>
      </w:r>
      <w:r w:rsidRPr="00B32169">
        <w:rPr>
          <w:rFonts w:eastAsia="等线"/>
          <w:b/>
          <w:sz w:val="20"/>
        </w:rPr>
        <w:t xml:space="preserve"> repetitions only for </w:t>
      </w:r>
      <w:r>
        <w:rPr>
          <w:rFonts w:eastAsia="等线"/>
          <w:b/>
          <w:sz w:val="20"/>
        </w:rPr>
        <w:t>{</w:t>
      </w:r>
      <w:r w:rsidRPr="00B32169">
        <w:rPr>
          <w:rFonts w:eastAsia="等线"/>
          <w:b/>
          <w:sz w:val="20"/>
        </w:rPr>
        <w:t>96bit payload size</w:t>
      </w:r>
      <w:r>
        <w:rPr>
          <w:rFonts w:eastAsia="等线"/>
          <w:b/>
          <w:sz w:val="20"/>
        </w:rPr>
        <w:t>,</w:t>
      </w:r>
      <w:r w:rsidRPr="00B32169">
        <w:rPr>
          <w:rFonts w:eastAsia="等线"/>
          <w:b/>
          <w:sz w:val="20"/>
        </w:rPr>
        <w:t xml:space="preserve"> 33dBm Tx power</w:t>
      </w:r>
      <w:r>
        <w:rPr>
          <w:rFonts w:eastAsia="等线"/>
          <w:b/>
          <w:sz w:val="20"/>
        </w:rPr>
        <w:t>}</w:t>
      </w:r>
    </w:p>
    <w:p w14:paraId="450AFDD4" w14:textId="77777777" w:rsidR="00BE5742" w:rsidRPr="00B32169" w:rsidRDefault="005D295D" w:rsidP="00B6178D">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OB52 \h </w:instrText>
      </w:r>
      <w:r>
        <w:fldChar w:fldCharType="separate"/>
      </w:r>
      <w:r w:rsidR="00BE5742" w:rsidRPr="00BF2A48">
        <w:rPr>
          <w:b/>
          <w:sz w:val="20"/>
        </w:rPr>
        <w:t xml:space="preserve">Observation </w:t>
      </w:r>
      <w:r w:rsidR="00BE5742">
        <w:rPr>
          <w:b/>
          <w:noProof/>
          <w:sz w:val="20"/>
        </w:rPr>
        <w:t>52</w:t>
      </w:r>
      <w:r w:rsidR="00BE5742" w:rsidRPr="00BF2A48">
        <w:rPr>
          <w:b/>
          <w:sz w:val="20"/>
        </w:rPr>
        <w:t xml:space="preserve">: </w:t>
      </w:r>
      <w:r w:rsidR="00BE5742" w:rsidRPr="00BF2A48">
        <w:rPr>
          <w:rFonts w:eastAsia="等线"/>
          <w:b/>
          <w:sz w:val="20"/>
        </w:rPr>
        <w:t xml:space="preserve">For </w:t>
      </w:r>
      <w:proofErr w:type="spellStart"/>
      <w:r w:rsidR="00BE5742" w:rsidRPr="00BF2A48">
        <w:rPr>
          <w:rFonts w:eastAsia="等线"/>
          <w:b/>
          <w:sz w:val="20"/>
        </w:rPr>
        <w:t>RMa</w:t>
      </w:r>
      <w:proofErr w:type="spellEnd"/>
      <w:r w:rsidR="00BE5742" w:rsidRPr="00BF2A48">
        <w:rPr>
          <w:rFonts w:eastAsia="等线"/>
          <w:b/>
          <w:sz w:val="20"/>
        </w:rPr>
        <w:t xml:space="preserve"> scena</w:t>
      </w:r>
      <w:r w:rsidR="00BE5742" w:rsidRPr="00B32169">
        <w:rPr>
          <w:rFonts w:eastAsia="等线"/>
          <w:b/>
          <w:sz w:val="20"/>
        </w:rPr>
        <w:t>rio, to achieve 1154-meter coverage, repetition and FEC are necessity for the following cases:</w:t>
      </w:r>
    </w:p>
    <w:p w14:paraId="51B878DE" w14:textId="77777777" w:rsidR="00BE5742" w:rsidRPr="00B32169" w:rsidRDefault="00BE5742"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1370.03m with 2 repetitions </w:t>
      </w:r>
      <w:r w:rsidRPr="00B32169">
        <w:rPr>
          <w:rFonts w:eastAsia="等线" w:hint="eastAsia"/>
          <w:b/>
          <w:sz w:val="20"/>
        </w:rPr>
        <w:t>and</w:t>
      </w:r>
      <w:r w:rsidRPr="00B32169">
        <w:rPr>
          <w:rFonts w:eastAsia="等线"/>
          <w:b/>
          <w:sz w:val="20"/>
        </w:rPr>
        <w:t xml:space="preserve"> 1/3FEC while coverage is </w:t>
      </w:r>
      <w:r>
        <w:rPr>
          <w:rFonts w:eastAsia="等线"/>
          <w:b/>
          <w:sz w:val="20"/>
        </w:rPr>
        <w:t>1163.42</w:t>
      </w:r>
      <w:r w:rsidRPr="00B32169">
        <w:rPr>
          <w:rFonts w:eastAsia="等线"/>
          <w:b/>
          <w:sz w:val="20"/>
        </w:rPr>
        <w:t xml:space="preserve">m with </w:t>
      </w:r>
      <w:r>
        <w:rPr>
          <w:rFonts w:eastAsia="等线"/>
          <w:b/>
          <w:sz w:val="20"/>
        </w:rPr>
        <w:t>6</w:t>
      </w:r>
      <w:r w:rsidRPr="00B32169">
        <w:rPr>
          <w:rFonts w:eastAsia="等线"/>
          <w:b/>
          <w:sz w:val="20"/>
        </w:rPr>
        <w:t xml:space="preserve"> repetitions only for </w:t>
      </w:r>
      <w:r>
        <w:rPr>
          <w:rFonts w:eastAsia="等线"/>
          <w:b/>
          <w:sz w:val="20"/>
        </w:rPr>
        <w:t>{</w:t>
      </w:r>
      <w:r w:rsidRPr="00B32169">
        <w:rPr>
          <w:rFonts w:eastAsia="等线"/>
          <w:b/>
          <w:sz w:val="20"/>
        </w:rPr>
        <w:t>96bit payload size</w:t>
      </w:r>
      <w:r>
        <w:rPr>
          <w:rFonts w:eastAsia="等线"/>
          <w:b/>
          <w:sz w:val="20"/>
        </w:rPr>
        <w:t xml:space="preserve">, </w:t>
      </w:r>
      <w:r w:rsidRPr="00B32169">
        <w:rPr>
          <w:rFonts w:eastAsia="等线"/>
          <w:b/>
          <w:sz w:val="20"/>
        </w:rPr>
        <w:t>43dBm Tx power</w:t>
      </w:r>
      <w:r>
        <w:rPr>
          <w:rFonts w:eastAsia="等线"/>
          <w:b/>
          <w:sz w:val="20"/>
        </w:rPr>
        <w:t>}</w:t>
      </w:r>
    </w:p>
    <w:p w14:paraId="2D01C819" w14:textId="77777777" w:rsidR="00BE5742" w:rsidRDefault="00BE5742" w:rsidP="00B6178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1303.54m with 2 repetitions </w:t>
      </w:r>
      <w:r w:rsidRPr="00B32169">
        <w:rPr>
          <w:rFonts w:eastAsia="等线" w:hint="eastAsia"/>
          <w:b/>
          <w:sz w:val="20"/>
        </w:rPr>
        <w:t>and</w:t>
      </w:r>
      <w:r w:rsidRPr="00B32169">
        <w:rPr>
          <w:rFonts w:eastAsia="等线"/>
          <w:b/>
          <w:sz w:val="20"/>
        </w:rPr>
        <w:t xml:space="preserve"> 1/3FEC while coverage is </w:t>
      </w:r>
      <w:r>
        <w:rPr>
          <w:rFonts w:eastAsia="等线"/>
          <w:b/>
          <w:sz w:val="20"/>
        </w:rPr>
        <w:t>1038.37</w:t>
      </w:r>
      <w:r w:rsidRPr="00B32169">
        <w:rPr>
          <w:rFonts w:eastAsia="等线"/>
          <w:b/>
          <w:sz w:val="20"/>
        </w:rPr>
        <w:t xml:space="preserve">m with </w:t>
      </w:r>
      <w:r>
        <w:rPr>
          <w:rFonts w:eastAsia="等线"/>
          <w:b/>
          <w:sz w:val="20"/>
        </w:rPr>
        <w:t>6</w:t>
      </w:r>
      <w:r w:rsidRPr="00B32169">
        <w:rPr>
          <w:rFonts w:eastAsia="等线"/>
          <w:b/>
          <w:sz w:val="20"/>
        </w:rPr>
        <w:t xml:space="preserve"> repetitions only for </w:t>
      </w:r>
      <w:r>
        <w:rPr>
          <w:rFonts w:eastAsia="等线"/>
          <w:b/>
          <w:sz w:val="20"/>
        </w:rPr>
        <w:t>{</w:t>
      </w:r>
      <w:r w:rsidRPr="00B32169">
        <w:rPr>
          <w:rFonts w:eastAsia="等线"/>
          <w:b/>
          <w:sz w:val="20"/>
        </w:rPr>
        <w:t>400bit payload size</w:t>
      </w:r>
      <w:r>
        <w:rPr>
          <w:rFonts w:eastAsia="等线"/>
          <w:b/>
          <w:sz w:val="20"/>
        </w:rPr>
        <w:t xml:space="preserve">, </w:t>
      </w:r>
      <w:r w:rsidRPr="00B32169">
        <w:rPr>
          <w:rFonts w:eastAsia="等线"/>
          <w:b/>
          <w:sz w:val="20"/>
        </w:rPr>
        <w:t>38dBm Tx power</w:t>
      </w:r>
      <w:r>
        <w:rPr>
          <w:rFonts w:eastAsia="等线"/>
          <w:b/>
          <w:sz w:val="20"/>
        </w:rPr>
        <w:t>}</w:t>
      </w:r>
    </w:p>
    <w:p w14:paraId="5C40CED3" w14:textId="77777777" w:rsidR="00BE5742" w:rsidRPr="00B32169" w:rsidRDefault="005D295D" w:rsidP="00B75EED">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OB53 \h </w:instrText>
      </w:r>
      <w:r>
        <w:fldChar w:fldCharType="separate"/>
      </w:r>
      <w:r w:rsidR="00BE5742" w:rsidRPr="00B32169">
        <w:rPr>
          <w:b/>
          <w:sz w:val="20"/>
        </w:rPr>
        <w:t xml:space="preserve">Observation </w:t>
      </w:r>
      <w:r w:rsidR="00BE5742">
        <w:rPr>
          <w:b/>
          <w:noProof/>
          <w:sz w:val="20"/>
        </w:rPr>
        <w:t>53</w:t>
      </w:r>
      <w:r w:rsidR="00BE5742" w:rsidRPr="00B32169">
        <w:rPr>
          <w:b/>
          <w:sz w:val="20"/>
        </w:rPr>
        <w:t xml:space="preserve">: </w:t>
      </w:r>
      <w:r w:rsidR="00BE5742" w:rsidRPr="00B32169">
        <w:rPr>
          <w:rFonts w:eastAsia="等线"/>
          <w:b/>
          <w:sz w:val="20"/>
        </w:rPr>
        <w:t xml:space="preserve">For </w:t>
      </w:r>
      <w:proofErr w:type="spellStart"/>
      <w:r w:rsidR="00BE5742" w:rsidRPr="00B32169">
        <w:rPr>
          <w:rFonts w:eastAsia="等线"/>
          <w:b/>
          <w:sz w:val="20"/>
        </w:rPr>
        <w:t>RMa</w:t>
      </w:r>
      <w:proofErr w:type="spellEnd"/>
      <w:r w:rsidR="00BE5742" w:rsidRPr="00B32169">
        <w:rPr>
          <w:rFonts w:eastAsia="等线"/>
          <w:b/>
          <w:sz w:val="20"/>
        </w:rPr>
        <w:t xml:space="preserve"> scenario, to achieve </w:t>
      </w:r>
      <w:r w:rsidR="00BE5742">
        <w:rPr>
          <w:rFonts w:eastAsia="等线"/>
          <w:b/>
          <w:sz w:val="20"/>
        </w:rPr>
        <w:t>500</w:t>
      </w:r>
      <w:r w:rsidR="00BE5742" w:rsidRPr="00B32169">
        <w:rPr>
          <w:rFonts w:eastAsia="等线"/>
          <w:b/>
          <w:sz w:val="20"/>
        </w:rPr>
        <w:t>-meter coverage, repetition and FEC are necessity for the following cases:</w:t>
      </w:r>
    </w:p>
    <w:p w14:paraId="3D4B5576" w14:textId="77777777" w:rsidR="00BE5742" w:rsidRPr="00B32169" w:rsidRDefault="00BE5742" w:rsidP="00B75EED">
      <w:pPr>
        <w:pStyle w:val="a7"/>
        <w:numPr>
          <w:ilvl w:val="0"/>
          <w:numId w:val="37"/>
        </w:numPr>
        <w:adjustRightInd w:val="0"/>
        <w:snapToGrid w:val="0"/>
        <w:spacing w:beforeLines="25" w:before="78" w:afterLines="25" w:after="78" w:line="264" w:lineRule="auto"/>
        <w:ind w:firstLineChars="0"/>
        <w:jc w:val="both"/>
        <w:rPr>
          <w:rFonts w:eastAsia="等线"/>
          <w:b/>
          <w:sz w:val="20"/>
        </w:rPr>
      </w:pPr>
      <w:r w:rsidRPr="00B32169">
        <w:rPr>
          <w:rFonts w:eastAsia="等线"/>
          <w:b/>
          <w:sz w:val="20"/>
        </w:rPr>
        <w:t xml:space="preserve">The coverage is </w:t>
      </w:r>
      <w:r>
        <w:rPr>
          <w:rFonts w:eastAsia="等线"/>
          <w:b/>
          <w:sz w:val="20"/>
        </w:rPr>
        <w:t>539.99</w:t>
      </w:r>
      <w:r w:rsidRPr="00B32169">
        <w:rPr>
          <w:rFonts w:eastAsia="等线"/>
          <w:b/>
          <w:sz w:val="20"/>
        </w:rPr>
        <w:t xml:space="preserve">m with 2 repetitions </w:t>
      </w:r>
      <w:r w:rsidRPr="00B32169">
        <w:rPr>
          <w:rFonts w:eastAsia="等线" w:hint="eastAsia"/>
          <w:b/>
          <w:sz w:val="20"/>
        </w:rPr>
        <w:t>and</w:t>
      </w:r>
      <w:r w:rsidRPr="00B32169">
        <w:rPr>
          <w:rFonts w:eastAsia="等线"/>
          <w:b/>
          <w:sz w:val="20"/>
        </w:rPr>
        <w:t xml:space="preserve"> 1/</w:t>
      </w:r>
      <w:r>
        <w:rPr>
          <w:rFonts w:eastAsia="等线"/>
          <w:b/>
          <w:sz w:val="20"/>
        </w:rPr>
        <w:t>2</w:t>
      </w:r>
      <w:r w:rsidRPr="00B32169">
        <w:rPr>
          <w:rFonts w:eastAsia="等线"/>
          <w:b/>
          <w:sz w:val="20"/>
        </w:rPr>
        <w:t xml:space="preserve">FEC while coverage is </w:t>
      </w:r>
      <w:r>
        <w:rPr>
          <w:rFonts w:eastAsia="等线"/>
          <w:b/>
          <w:sz w:val="20"/>
        </w:rPr>
        <w:t>465.13</w:t>
      </w:r>
      <w:r w:rsidRPr="00B32169">
        <w:rPr>
          <w:rFonts w:eastAsia="等线"/>
          <w:b/>
          <w:sz w:val="20"/>
        </w:rPr>
        <w:t xml:space="preserve">m with </w:t>
      </w:r>
      <w:r>
        <w:rPr>
          <w:rFonts w:eastAsia="等线"/>
          <w:b/>
          <w:sz w:val="20"/>
        </w:rPr>
        <w:t>4</w:t>
      </w:r>
      <w:r w:rsidRPr="00B32169">
        <w:rPr>
          <w:rFonts w:eastAsia="等线"/>
          <w:b/>
          <w:sz w:val="20"/>
        </w:rPr>
        <w:t xml:space="preserve"> repetitions only for </w:t>
      </w:r>
      <w:r>
        <w:rPr>
          <w:rFonts w:eastAsia="等线"/>
          <w:b/>
          <w:sz w:val="20"/>
        </w:rPr>
        <w:t>{</w:t>
      </w:r>
      <w:r w:rsidRPr="00B32169">
        <w:rPr>
          <w:rFonts w:eastAsia="等线"/>
          <w:b/>
          <w:sz w:val="20"/>
        </w:rPr>
        <w:t>96bit payload size</w:t>
      </w:r>
      <w:r>
        <w:rPr>
          <w:rFonts w:eastAsia="等线"/>
          <w:b/>
          <w:sz w:val="20"/>
        </w:rPr>
        <w:t>, 3</w:t>
      </w:r>
      <w:r w:rsidRPr="00B32169">
        <w:rPr>
          <w:rFonts w:eastAsia="等线"/>
          <w:b/>
          <w:sz w:val="20"/>
        </w:rPr>
        <w:t>3dBm Tx power</w:t>
      </w:r>
      <w:r>
        <w:rPr>
          <w:rFonts w:eastAsia="等线"/>
          <w:b/>
          <w:sz w:val="20"/>
        </w:rPr>
        <w:t>}</w:t>
      </w:r>
    </w:p>
    <w:p w14:paraId="0E8275F5" w14:textId="77777777" w:rsidR="00BE5742" w:rsidRPr="00B75EED" w:rsidRDefault="005D295D" w:rsidP="00B75EED">
      <w:pPr>
        <w:adjustRightInd w:val="0"/>
        <w:snapToGrid w:val="0"/>
        <w:spacing w:beforeLines="25" w:before="78" w:afterLines="25" w:after="78" w:line="264" w:lineRule="auto"/>
        <w:jc w:val="both"/>
        <w:rPr>
          <w:rFonts w:eastAsia="等线"/>
          <w:b/>
          <w:sz w:val="20"/>
        </w:rPr>
      </w:pPr>
      <w:r>
        <w:fldChar w:fldCharType="end"/>
      </w:r>
      <w:r>
        <w:fldChar w:fldCharType="begin"/>
      </w:r>
      <w:r>
        <w:instrText xml:space="preserve"> REF OB54 \h </w:instrText>
      </w:r>
      <w:r>
        <w:fldChar w:fldCharType="separate"/>
      </w:r>
      <w:r w:rsidR="00BE5742" w:rsidRPr="00B32169">
        <w:rPr>
          <w:b/>
          <w:sz w:val="20"/>
        </w:rPr>
        <w:t xml:space="preserve">Observation </w:t>
      </w:r>
      <w:r w:rsidR="00BE5742">
        <w:rPr>
          <w:b/>
          <w:noProof/>
          <w:sz w:val="20"/>
        </w:rPr>
        <w:t>54</w:t>
      </w:r>
      <w:r w:rsidR="00BE5742">
        <w:rPr>
          <w:b/>
          <w:sz w:val="20"/>
        </w:rPr>
        <w:t>:</w:t>
      </w:r>
      <w:r w:rsidR="00BE5742" w:rsidRPr="00554071">
        <w:rPr>
          <w:b/>
          <w:sz w:val="20"/>
        </w:rPr>
        <w:t xml:space="preserve"> </w:t>
      </w:r>
      <w:r w:rsidR="00BE5742" w:rsidRPr="00554071">
        <w:rPr>
          <w:rFonts w:eastAsia="等线"/>
          <w:b/>
          <w:bCs/>
          <w:sz w:val="20"/>
        </w:rPr>
        <w:t>R2D FEC is still needed on top of R2D block level repetition</w:t>
      </w:r>
      <w:r w:rsidR="00BE5742" w:rsidRPr="00554071">
        <w:rPr>
          <w:rFonts w:eastAsia="等线"/>
          <w:sz w:val="20"/>
        </w:rPr>
        <w:t>.</w:t>
      </w:r>
    </w:p>
    <w:p w14:paraId="667F6C16" w14:textId="77777777" w:rsidR="00BE5742" w:rsidRDefault="005D295D" w:rsidP="00F6789B">
      <w:pPr>
        <w:adjustRightInd w:val="0"/>
        <w:snapToGrid w:val="0"/>
        <w:spacing w:beforeLines="50" w:before="156" w:afterLines="50" w:after="156" w:line="276" w:lineRule="auto"/>
        <w:jc w:val="both"/>
        <w:rPr>
          <w:b/>
          <w:sz w:val="20"/>
        </w:rPr>
      </w:pPr>
      <w:r>
        <w:fldChar w:fldCharType="end"/>
      </w:r>
      <w:r>
        <w:fldChar w:fldCharType="begin"/>
      </w:r>
      <w:r>
        <w:instrText xml:space="preserve"> REF PP20 \h </w:instrText>
      </w:r>
      <w:r>
        <w:fldChar w:fldCharType="separate"/>
      </w:r>
      <w:r w:rsidR="00BE5742" w:rsidRPr="00DE17B2">
        <w:rPr>
          <w:b/>
          <w:bCs/>
          <w:sz w:val="20"/>
        </w:rPr>
        <w:t xml:space="preserve">Proposal </w:t>
      </w:r>
      <w:r w:rsidR="00BE5742">
        <w:rPr>
          <w:b/>
          <w:bCs/>
          <w:noProof/>
          <w:sz w:val="20"/>
        </w:rPr>
        <w:t>20</w:t>
      </w:r>
      <w:r w:rsidR="00BE5742" w:rsidRPr="00DE17B2">
        <w:rPr>
          <w:b/>
          <w:sz w:val="20"/>
        </w:rPr>
        <w:t xml:space="preserve">: FEC </w:t>
      </w:r>
      <w:r w:rsidR="00BE5742">
        <w:rPr>
          <w:b/>
          <w:sz w:val="20"/>
        </w:rPr>
        <w:t xml:space="preserve">is </w:t>
      </w:r>
      <w:r w:rsidR="00BE5742" w:rsidRPr="006262A9">
        <w:rPr>
          <w:b/>
          <w:sz w:val="20"/>
        </w:rPr>
        <w:t xml:space="preserve">feasible and </w:t>
      </w:r>
      <w:r w:rsidR="00BE5742">
        <w:rPr>
          <w:b/>
          <w:sz w:val="20"/>
        </w:rPr>
        <w:t xml:space="preserve">necessary for R2D in </w:t>
      </w:r>
      <w:r w:rsidR="00BE5742" w:rsidRPr="00DE17B2">
        <w:rPr>
          <w:b/>
          <w:sz w:val="20"/>
        </w:rPr>
        <w:t>R20 AIoT.</w:t>
      </w:r>
    </w:p>
    <w:p w14:paraId="1F859893" w14:textId="77777777" w:rsidR="00BE5742" w:rsidRPr="00A55170" w:rsidRDefault="005D295D" w:rsidP="00A55170">
      <w:pPr>
        <w:adjustRightInd w:val="0"/>
        <w:snapToGrid w:val="0"/>
        <w:spacing w:beforeLines="50" w:before="156" w:afterLines="50" w:after="156" w:line="276" w:lineRule="auto"/>
        <w:jc w:val="both"/>
        <w:rPr>
          <w:b/>
          <w:bCs/>
        </w:rPr>
      </w:pPr>
      <w:r>
        <w:fldChar w:fldCharType="end"/>
      </w:r>
      <w:r>
        <w:fldChar w:fldCharType="begin"/>
      </w:r>
      <w:r>
        <w:instrText xml:space="preserve"> REF PP21 \h </w:instrText>
      </w:r>
      <w:r>
        <w:fldChar w:fldCharType="separate"/>
      </w:r>
      <w:r w:rsidR="00BE5742" w:rsidRPr="00DE17B2">
        <w:rPr>
          <w:b/>
          <w:bCs/>
          <w:sz w:val="20"/>
          <w:szCs w:val="18"/>
        </w:rPr>
        <w:t xml:space="preserve">Proposal </w:t>
      </w:r>
      <w:r w:rsidR="00BE5742">
        <w:rPr>
          <w:b/>
          <w:bCs/>
          <w:noProof/>
          <w:sz w:val="20"/>
          <w:szCs w:val="18"/>
        </w:rPr>
        <w:t>21</w:t>
      </w:r>
      <w:r w:rsidR="00BE5742" w:rsidRPr="00DE17B2">
        <w:rPr>
          <w:b/>
          <w:bCs/>
          <w:sz w:val="20"/>
          <w:szCs w:val="18"/>
        </w:rPr>
        <w:t>:</w:t>
      </w:r>
      <w:r w:rsidR="00BE5742" w:rsidRPr="00DE17B2">
        <w:rPr>
          <w:rFonts w:eastAsia="等线"/>
          <w:b/>
          <w:sz w:val="20"/>
        </w:rPr>
        <w:t xml:space="preserve"> </w:t>
      </w:r>
      <w:r w:rsidR="00BE5742">
        <w:rPr>
          <w:rFonts w:eastAsia="等线" w:hint="eastAsia"/>
          <w:b/>
          <w:sz w:val="20"/>
        </w:rPr>
        <w:t>Support</w:t>
      </w:r>
      <w:r w:rsidR="00BE5742">
        <w:rPr>
          <w:rFonts w:eastAsia="等线"/>
          <w:b/>
          <w:sz w:val="20"/>
        </w:rPr>
        <w:t xml:space="preserve"> </w:t>
      </w:r>
      <w:r w:rsidR="00BE5742" w:rsidRPr="00DE17B2">
        <w:rPr>
          <w:rFonts w:eastAsia="等线"/>
          <w:b/>
          <w:sz w:val="20"/>
        </w:rPr>
        <w:t xml:space="preserve">Block-level repetition after channel coding (with LTE bit collection) for R2D transmission. </w:t>
      </w:r>
    </w:p>
    <w:p w14:paraId="1E5C142A" w14:textId="77777777" w:rsidR="00BE5742" w:rsidRPr="00D17DB8" w:rsidRDefault="005D295D" w:rsidP="000E1964">
      <w:pPr>
        <w:jc w:val="both"/>
        <w:rPr>
          <w:b/>
        </w:rPr>
      </w:pPr>
      <w:r>
        <w:fldChar w:fldCharType="end"/>
      </w:r>
      <w:r>
        <w:fldChar w:fldCharType="begin"/>
      </w:r>
      <w:r>
        <w:instrText xml:space="preserve"> REF PP22 \h </w:instrText>
      </w:r>
      <w:r>
        <w:fldChar w:fldCharType="separate"/>
      </w:r>
      <w:r w:rsidR="00BE5742" w:rsidRPr="006312BE">
        <w:rPr>
          <w:b/>
          <w:sz w:val="20"/>
          <w:szCs w:val="18"/>
        </w:rPr>
        <w:t xml:space="preserve">Proposal </w:t>
      </w:r>
      <w:r w:rsidR="00BE5742">
        <w:rPr>
          <w:b/>
          <w:noProof/>
        </w:rPr>
        <w:t>22</w:t>
      </w:r>
      <w:r w:rsidR="00BE5742" w:rsidRPr="006312BE">
        <w:rPr>
          <w:b/>
          <w:bCs/>
          <w:sz w:val="20"/>
          <w:szCs w:val="18"/>
        </w:rPr>
        <w:t>:</w:t>
      </w:r>
      <w:r w:rsidR="00BE5742" w:rsidRPr="006312BE">
        <w:rPr>
          <w:b/>
          <w:sz w:val="20"/>
          <w:szCs w:val="18"/>
        </w:rPr>
        <w:t xml:space="preserve"> Frequency adjustment information for D2R transmission can be included in L1 R2D control information, which improves CFO accuracy.</w:t>
      </w:r>
      <w:r w:rsidR="00BE5742">
        <w:rPr>
          <w:b/>
        </w:rPr>
        <w:t xml:space="preserve"> </w:t>
      </w:r>
    </w:p>
    <w:p w14:paraId="3FBE7BEE" w14:textId="77777777" w:rsidR="00BE5742" w:rsidRPr="006312BE" w:rsidRDefault="005D295D" w:rsidP="009A6624">
      <w:pPr>
        <w:adjustRightInd w:val="0"/>
        <w:snapToGrid w:val="0"/>
        <w:spacing w:beforeLines="50" w:before="156" w:afterLines="25" w:after="78" w:line="276" w:lineRule="auto"/>
        <w:jc w:val="both"/>
        <w:rPr>
          <w:b/>
          <w:bCs/>
          <w:sz w:val="20"/>
          <w:szCs w:val="18"/>
        </w:rPr>
      </w:pPr>
      <w:r>
        <w:fldChar w:fldCharType="end"/>
      </w:r>
      <w:r>
        <w:fldChar w:fldCharType="begin"/>
      </w:r>
      <w:r>
        <w:instrText xml:space="preserve"> REF OB55 \h </w:instrText>
      </w:r>
      <w:r>
        <w:fldChar w:fldCharType="separate"/>
      </w:r>
      <w:r w:rsidR="00BE5742" w:rsidRPr="006312BE">
        <w:rPr>
          <w:b/>
          <w:sz w:val="20"/>
        </w:rPr>
        <w:t xml:space="preserve">Observation </w:t>
      </w:r>
      <w:r w:rsidR="00BE5742">
        <w:rPr>
          <w:b/>
          <w:noProof/>
          <w:sz w:val="20"/>
        </w:rPr>
        <w:t>55</w:t>
      </w:r>
      <w:r w:rsidR="00BE5742" w:rsidRPr="006312BE">
        <w:rPr>
          <w:b/>
          <w:sz w:val="20"/>
          <w:szCs w:val="18"/>
        </w:rPr>
        <w:t>:</w:t>
      </w:r>
      <w:r w:rsidR="00BE5742" w:rsidRPr="006312BE">
        <w:rPr>
          <w:b/>
          <w:bCs/>
          <w:sz w:val="20"/>
          <w:szCs w:val="18"/>
        </w:rPr>
        <w:t xml:space="preserve"> It is not feasible to use R19 CAP (Alt 3-1) and R19 CAP with repetitions (Alt 3-2a) to determine chip length for L1 control part.</w:t>
      </w:r>
    </w:p>
    <w:p w14:paraId="09A5315B" w14:textId="77777777" w:rsidR="00BE5742" w:rsidRPr="006312BE" w:rsidRDefault="00BE5742" w:rsidP="000B129E">
      <w:pPr>
        <w:pStyle w:val="a7"/>
        <w:numPr>
          <w:ilvl w:val="0"/>
          <w:numId w:val="7"/>
        </w:numPr>
        <w:adjustRightInd w:val="0"/>
        <w:snapToGrid w:val="0"/>
        <w:spacing w:afterLines="50" w:after="156" w:line="276" w:lineRule="auto"/>
        <w:ind w:left="522" w:firstLineChars="0"/>
        <w:jc w:val="both"/>
        <w:rPr>
          <w:b/>
          <w:sz w:val="20"/>
          <w:szCs w:val="18"/>
        </w:rPr>
      </w:pPr>
      <w:r w:rsidRPr="006312BE">
        <w:rPr>
          <w:b/>
          <w:sz w:val="20"/>
        </w:rPr>
        <w:t xml:space="preserve">The BLER performance is not even close (more than 10dB performance gap) to meet coverage of 500 meters at 10% BLER in </w:t>
      </w:r>
      <w:proofErr w:type="spellStart"/>
      <w:r w:rsidRPr="006312BE">
        <w:rPr>
          <w:b/>
          <w:sz w:val="20"/>
        </w:rPr>
        <w:t>UMa</w:t>
      </w:r>
      <w:proofErr w:type="spellEnd"/>
      <w:r w:rsidRPr="006312BE">
        <w:rPr>
          <w:b/>
          <w:sz w:val="20"/>
        </w:rPr>
        <w:t xml:space="preserve"> scenario.</w:t>
      </w:r>
    </w:p>
    <w:p w14:paraId="2DF1F377" w14:textId="77777777" w:rsidR="00BE5742" w:rsidRPr="006312BE" w:rsidRDefault="005D295D" w:rsidP="00FC376C">
      <w:pPr>
        <w:adjustRightInd w:val="0"/>
        <w:snapToGrid w:val="0"/>
        <w:spacing w:beforeLines="50" w:before="156" w:afterLines="50" w:after="156" w:line="276" w:lineRule="auto"/>
        <w:jc w:val="both"/>
        <w:rPr>
          <w:sz w:val="20"/>
          <w:szCs w:val="18"/>
        </w:rPr>
      </w:pPr>
      <w:r>
        <w:fldChar w:fldCharType="end"/>
      </w:r>
      <w:r>
        <w:fldChar w:fldCharType="begin"/>
      </w:r>
      <w:r>
        <w:instrText xml:space="preserve"> REF PP23 \h </w:instrText>
      </w:r>
      <w:r>
        <w:fldChar w:fldCharType="separate"/>
      </w:r>
      <w:r w:rsidR="00BE5742" w:rsidRPr="006312BE">
        <w:rPr>
          <w:b/>
          <w:sz w:val="20"/>
          <w:szCs w:val="18"/>
        </w:rPr>
        <w:t xml:space="preserve">Proposal </w:t>
      </w:r>
      <w:r w:rsidR="00BE5742">
        <w:rPr>
          <w:b/>
          <w:bCs/>
          <w:noProof/>
          <w:sz w:val="20"/>
          <w:szCs w:val="18"/>
        </w:rPr>
        <w:t>23</w:t>
      </w:r>
      <w:r w:rsidR="00BE5742" w:rsidRPr="006312BE">
        <w:rPr>
          <w:b/>
          <w:bCs/>
          <w:sz w:val="20"/>
          <w:szCs w:val="18"/>
        </w:rPr>
        <w:t xml:space="preserve">: </w:t>
      </w:r>
      <w:r w:rsidR="00BE5742" w:rsidRPr="006312BE">
        <w:rPr>
          <w:b/>
          <w:bCs/>
          <w:sz w:val="20"/>
          <w:szCs w:val="18"/>
          <w:lang w:eastAsia="ko-KR"/>
        </w:rPr>
        <w:t xml:space="preserve">Rel-19 CAP pattern (Alt.3-1) </w:t>
      </w:r>
      <w:r w:rsidR="00BE5742" w:rsidRPr="006312BE">
        <w:rPr>
          <w:b/>
          <w:bCs/>
          <w:sz w:val="20"/>
          <w:szCs w:val="18"/>
        </w:rPr>
        <w:t>and</w:t>
      </w:r>
      <w:r w:rsidR="00BE5742" w:rsidRPr="006312BE">
        <w:rPr>
          <w:b/>
          <w:bCs/>
          <w:sz w:val="20"/>
          <w:szCs w:val="18"/>
          <w:lang w:eastAsia="ko-KR"/>
        </w:rPr>
        <w:t xml:space="preserve"> </w:t>
      </w:r>
      <w:r w:rsidR="00BE5742" w:rsidRPr="006312BE">
        <w:rPr>
          <w:b/>
          <w:bCs/>
          <w:sz w:val="20"/>
          <w:szCs w:val="18"/>
        </w:rPr>
        <w:t>R19 CAP with repetitions (Alt 3-2a) to determine chip length for L1 control part is not further considered.</w:t>
      </w:r>
    </w:p>
    <w:p w14:paraId="2F3614A7" w14:textId="77777777" w:rsidR="00BE5742" w:rsidRPr="00221ACE" w:rsidRDefault="005D295D" w:rsidP="00221ACE">
      <w:pPr>
        <w:adjustRightInd w:val="0"/>
        <w:snapToGrid w:val="0"/>
        <w:spacing w:beforeLines="25" w:before="78" w:afterLines="25" w:after="78" w:line="264" w:lineRule="auto"/>
        <w:jc w:val="both"/>
        <w:rPr>
          <w:rFonts w:eastAsia="Times New Roman"/>
          <w:b/>
          <w:bCs/>
          <w:sz w:val="20"/>
        </w:rPr>
      </w:pPr>
      <w:r>
        <w:fldChar w:fldCharType="end"/>
      </w:r>
      <w:r>
        <w:fldChar w:fldCharType="begin"/>
      </w:r>
      <w:r>
        <w:instrText xml:space="preserve"> REF OB56 \h </w:instrText>
      </w:r>
      <w:r>
        <w:fldChar w:fldCharType="separate"/>
      </w:r>
      <w:r w:rsidR="00BE5742" w:rsidRPr="006312BE">
        <w:rPr>
          <w:b/>
          <w:sz w:val="20"/>
        </w:rPr>
        <w:t xml:space="preserve">Observation </w:t>
      </w:r>
      <w:r w:rsidR="00BE5742">
        <w:rPr>
          <w:b/>
          <w:noProof/>
          <w:sz w:val="20"/>
        </w:rPr>
        <w:t>56</w:t>
      </w:r>
      <w:r w:rsidR="00BE5742" w:rsidRPr="0057130D">
        <w:rPr>
          <w:b/>
          <w:sz w:val="20"/>
          <w:szCs w:val="18"/>
        </w:rPr>
        <w:t>:</w:t>
      </w:r>
      <w:r w:rsidR="00BE5742">
        <w:rPr>
          <w:b/>
          <w:sz w:val="20"/>
          <w:szCs w:val="18"/>
        </w:rPr>
        <w:t xml:space="preserve"> </w:t>
      </w:r>
      <w:r w:rsidR="00BE5742" w:rsidRPr="00221ACE">
        <w:rPr>
          <w:rFonts w:eastAsia="Times New Roman"/>
          <w:b/>
          <w:bCs/>
          <w:sz w:val="20"/>
        </w:rPr>
        <w:t>Processing time for L1 control reception does not justify the necessity of time gap</w:t>
      </w:r>
    </w:p>
    <w:p w14:paraId="48C312F9" w14:textId="77777777" w:rsidR="00BE5742" w:rsidRPr="00221ACE" w:rsidRDefault="00BE5742" w:rsidP="00221ACE">
      <w:pPr>
        <w:pStyle w:val="a7"/>
        <w:numPr>
          <w:ilvl w:val="0"/>
          <w:numId w:val="7"/>
        </w:numPr>
        <w:adjustRightInd w:val="0"/>
        <w:snapToGrid w:val="0"/>
        <w:spacing w:beforeLines="25" w:before="78" w:afterLines="25" w:after="78" w:line="264" w:lineRule="auto"/>
        <w:ind w:firstLineChars="0"/>
        <w:jc w:val="both"/>
        <w:rPr>
          <w:rFonts w:eastAsia="等线"/>
          <w:b/>
          <w:bCs/>
          <w:sz w:val="20"/>
          <w:szCs w:val="18"/>
        </w:rPr>
      </w:pPr>
      <w:r w:rsidRPr="00221ACE">
        <w:rPr>
          <w:rFonts w:eastAsia="等线"/>
          <w:b/>
          <w:bCs/>
          <w:sz w:val="20"/>
          <w:szCs w:val="18"/>
        </w:rPr>
        <w:t xml:space="preserve">The decoding latency of L1 control signaling </w:t>
      </w:r>
      <w:r w:rsidRPr="00221ACE">
        <w:rPr>
          <w:rFonts w:eastAsia="等线" w:hint="eastAsia"/>
          <w:b/>
          <w:bCs/>
          <w:sz w:val="20"/>
          <w:szCs w:val="18"/>
        </w:rPr>
        <w:t>(</w:t>
      </w:r>
      <w:r w:rsidRPr="00221ACE">
        <w:rPr>
          <w:rFonts w:eastAsia="等线"/>
          <w:b/>
          <w:bCs/>
          <w:sz w:val="20"/>
          <w:szCs w:val="18"/>
        </w:rPr>
        <w:t>assuming ~30bits payload size) is</w:t>
      </w:r>
      <w:r>
        <w:rPr>
          <w:rFonts w:eastAsia="等线"/>
          <w:b/>
          <w:bCs/>
          <w:sz w:val="20"/>
          <w:szCs w:val="18"/>
        </w:rPr>
        <w:t xml:space="preserve"> a few tens of us,</w:t>
      </w:r>
      <w:r w:rsidRPr="00221ACE">
        <w:rPr>
          <w:rFonts w:eastAsia="等线"/>
          <w:b/>
          <w:bCs/>
          <w:sz w:val="20"/>
          <w:szCs w:val="18"/>
        </w:rPr>
        <w:t xml:space="preserve"> less than one OFDM symbol.</w:t>
      </w:r>
    </w:p>
    <w:p w14:paraId="7EBBBF28" w14:textId="77777777" w:rsidR="00BE5742" w:rsidRPr="00221ACE" w:rsidRDefault="00BE5742" w:rsidP="00221ACE">
      <w:pPr>
        <w:pStyle w:val="a7"/>
        <w:numPr>
          <w:ilvl w:val="0"/>
          <w:numId w:val="7"/>
        </w:numPr>
        <w:adjustRightInd w:val="0"/>
        <w:snapToGrid w:val="0"/>
        <w:spacing w:beforeLines="25" w:before="78" w:afterLines="25" w:after="78" w:line="264" w:lineRule="auto"/>
        <w:ind w:firstLineChars="0"/>
        <w:jc w:val="both"/>
        <w:rPr>
          <w:rFonts w:eastAsia="等线"/>
          <w:b/>
          <w:bCs/>
          <w:sz w:val="20"/>
          <w:szCs w:val="18"/>
        </w:rPr>
      </w:pPr>
      <w:r w:rsidRPr="00221ACE">
        <w:rPr>
          <w:rFonts w:eastAsia="等线" w:hint="eastAsia"/>
          <w:b/>
          <w:bCs/>
          <w:sz w:val="20"/>
          <w:szCs w:val="18"/>
        </w:rPr>
        <w:t>T</w:t>
      </w:r>
      <w:r w:rsidRPr="00221ACE">
        <w:rPr>
          <w:rFonts w:eastAsia="等线"/>
          <w:b/>
          <w:bCs/>
          <w:sz w:val="20"/>
          <w:szCs w:val="18"/>
        </w:rPr>
        <w:t>he memory required for buffer signal during one OFDM symbol is limited</w:t>
      </w:r>
      <w:r>
        <w:rPr>
          <w:rFonts w:eastAsia="等线" w:hint="eastAsia"/>
          <w:b/>
          <w:bCs/>
          <w:sz w:val="20"/>
          <w:szCs w:val="18"/>
        </w:rPr>
        <w:t>,</w:t>
      </w:r>
      <w:r w:rsidRPr="00221ACE">
        <w:rPr>
          <w:rFonts w:eastAsia="等线"/>
          <w:b/>
          <w:bCs/>
          <w:sz w:val="20"/>
          <w:szCs w:val="18"/>
        </w:rPr>
        <w:t xml:space="preserve"> and feasible</w:t>
      </w:r>
      <w:r>
        <w:rPr>
          <w:rFonts w:eastAsia="等线"/>
          <w:b/>
          <w:bCs/>
          <w:sz w:val="20"/>
          <w:szCs w:val="18"/>
        </w:rPr>
        <w:t xml:space="preserve"> at AIoT device</w:t>
      </w:r>
      <w:r w:rsidRPr="00221ACE">
        <w:rPr>
          <w:rFonts w:eastAsia="等线"/>
          <w:b/>
          <w:bCs/>
          <w:sz w:val="20"/>
          <w:szCs w:val="18"/>
        </w:rPr>
        <w:t>, according to product datasheet.</w:t>
      </w:r>
    </w:p>
    <w:p w14:paraId="2FA28144" w14:textId="77777777" w:rsidR="00BE5742" w:rsidRPr="00773708" w:rsidRDefault="005D295D" w:rsidP="007C641C">
      <w:pPr>
        <w:adjustRightInd w:val="0"/>
        <w:snapToGrid w:val="0"/>
        <w:spacing w:beforeLines="25" w:before="78" w:afterLines="25" w:after="78" w:line="264" w:lineRule="auto"/>
        <w:jc w:val="both"/>
        <w:rPr>
          <w:rFonts w:eastAsia="等线"/>
          <w:b/>
          <w:bCs/>
          <w:sz w:val="20"/>
          <w:szCs w:val="18"/>
        </w:rPr>
      </w:pPr>
      <w:r>
        <w:fldChar w:fldCharType="end"/>
      </w:r>
      <w:r>
        <w:fldChar w:fldCharType="begin"/>
      </w:r>
      <w:r>
        <w:instrText xml:space="preserve"> REF OB57 \h </w:instrText>
      </w:r>
      <w:r>
        <w:fldChar w:fldCharType="separate"/>
      </w:r>
      <w:r w:rsidR="00BE5742" w:rsidRPr="006312BE">
        <w:rPr>
          <w:b/>
          <w:sz w:val="20"/>
        </w:rPr>
        <w:t xml:space="preserve">Observation </w:t>
      </w:r>
      <w:r w:rsidR="00BE5742">
        <w:rPr>
          <w:b/>
          <w:noProof/>
          <w:sz w:val="20"/>
        </w:rPr>
        <w:t>57</w:t>
      </w:r>
      <w:r w:rsidR="00BE5742" w:rsidRPr="0057130D">
        <w:rPr>
          <w:b/>
          <w:sz w:val="20"/>
          <w:szCs w:val="18"/>
        </w:rPr>
        <w:t>:</w:t>
      </w:r>
      <w:r w:rsidR="00BE5742">
        <w:rPr>
          <w:b/>
          <w:sz w:val="20"/>
          <w:szCs w:val="18"/>
        </w:rPr>
        <w:t xml:space="preserve"> </w:t>
      </w:r>
      <w:r w:rsidR="00BE5742" w:rsidRPr="00773708">
        <w:rPr>
          <w:rFonts w:eastAsia="Times New Roman"/>
          <w:b/>
          <w:bCs/>
          <w:sz w:val="20"/>
        </w:rPr>
        <w:t>Potential retuning/adjustment time for data payload reception is not needed after L1 R2D control</w:t>
      </w:r>
    </w:p>
    <w:p w14:paraId="0845D304" w14:textId="77777777" w:rsidR="00BE5742" w:rsidRDefault="00BE5742" w:rsidP="00773708">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sidRPr="002F13E1">
        <w:rPr>
          <w:rFonts w:eastAsia="等线"/>
          <w:b/>
          <w:sz w:val="20"/>
          <w:szCs w:val="18"/>
        </w:rPr>
        <w:t>Different chip length for L1 control and data part does not require clock rate change</w:t>
      </w:r>
      <w:r>
        <w:rPr>
          <w:rFonts w:eastAsia="等线"/>
          <w:b/>
          <w:sz w:val="20"/>
          <w:szCs w:val="18"/>
        </w:rPr>
        <w:t>;</w:t>
      </w:r>
    </w:p>
    <w:p w14:paraId="79BCF49A" w14:textId="77777777" w:rsidR="00BE5742" w:rsidRPr="002F13E1" w:rsidRDefault="00BE5742" w:rsidP="00773708">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Pr>
          <w:rFonts w:eastAsia="等线"/>
          <w:b/>
          <w:sz w:val="20"/>
          <w:szCs w:val="18"/>
        </w:rPr>
        <w:t>It is straightforward that the frequency resource of L1 R2D control and data payload is aligned, which avoid frequency retuning;</w:t>
      </w:r>
    </w:p>
    <w:p w14:paraId="6100A1F8" w14:textId="77777777" w:rsidR="00BE5742" w:rsidRPr="002F13E1" w:rsidRDefault="00BE5742" w:rsidP="002F13E1">
      <w:pPr>
        <w:pStyle w:val="a7"/>
        <w:numPr>
          <w:ilvl w:val="0"/>
          <w:numId w:val="7"/>
        </w:numPr>
        <w:adjustRightInd w:val="0"/>
        <w:snapToGrid w:val="0"/>
        <w:spacing w:beforeLines="25" w:before="78" w:afterLines="25" w:after="78" w:line="264" w:lineRule="auto"/>
        <w:ind w:firstLineChars="0"/>
        <w:jc w:val="both"/>
        <w:rPr>
          <w:rFonts w:eastAsia="等线"/>
          <w:b/>
          <w:sz w:val="20"/>
          <w:szCs w:val="18"/>
        </w:rPr>
      </w:pPr>
      <w:r w:rsidRPr="002F13E1">
        <w:rPr>
          <w:rFonts w:eastAsia="等线"/>
          <w:b/>
          <w:sz w:val="20"/>
          <w:szCs w:val="18"/>
        </w:rPr>
        <w:t>R2D signal can be received properly without filter adjustment for different M values/chip duration</w:t>
      </w:r>
      <w:r>
        <w:rPr>
          <w:rFonts w:eastAsia="等线"/>
          <w:b/>
          <w:sz w:val="20"/>
          <w:szCs w:val="18"/>
        </w:rPr>
        <w:t>.</w:t>
      </w:r>
    </w:p>
    <w:p w14:paraId="2F06A72E" w14:textId="77777777" w:rsidR="00BE5742" w:rsidRPr="002F13E1" w:rsidRDefault="005D295D" w:rsidP="00CA6C4F">
      <w:pPr>
        <w:adjustRightInd w:val="0"/>
        <w:snapToGrid w:val="0"/>
        <w:spacing w:beforeLines="25" w:before="78" w:afterLines="25" w:after="78" w:line="264" w:lineRule="auto"/>
        <w:jc w:val="both"/>
        <w:rPr>
          <w:rFonts w:eastAsia="等线"/>
          <w:b/>
          <w:bCs/>
          <w:sz w:val="20"/>
          <w:szCs w:val="18"/>
        </w:rPr>
      </w:pPr>
      <w:r>
        <w:fldChar w:fldCharType="end"/>
      </w:r>
      <w:r>
        <w:fldChar w:fldCharType="begin"/>
      </w:r>
      <w:r>
        <w:instrText xml:space="preserve"> REF OB58 \h </w:instrText>
      </w:r>
      <w:r>
        <w:fldChar w:fldCharType="separate"/>
      </w:r>
      <w:r w:rsidR="00BE5742" w:rsidRPr="006312BE">
        <w:rPr>
          <w:b/>
          <w:sz w:val="20"/>
        </w:rPr>
        <w:t xml:space="preserve">Observation </w:t>
      </w:r>
      <w:r w:rsidR="00BE5742">
        <w:rPr>
          <w:b/>
          <w:noProof/>
          <w:sz w:val="20"/>
        </w:rPr>
        <w:t>58</w:t>
      </w:r>
      <w:r w:rsidR="00BE5742" w:rsidRPr="0057130D">
        <w:rPr>
          <w:b/>
          <w:sz w:val="20"/>
          <w:szCs w:val="18"/>
        </w:rPr>
        <w:t>:</w:t>
      </w:r>
      <w:r w:rsidR="00BE5742">
        <w:rPr>
          <w:b/>
          <w:sz w:val="20"/>
          <w:szCs w:val="18"/>
        </w:rPr>
        <w:t xml:space="preserve"> </w:t>
      </w:r>
      <w:r w:rsidR="00BE5742">
        <w:rPr>
          <w:rFonts w:eastAsia="Times New Roman"/>
          <w:b/>
          <w:bCs/>
          <w:sz w:val="20"/>
        </w:rPr>
        <w:t>Cross Slot scheduling for R2D data is not even deployed for NR UE, and not practical for AIoT device either.</w:t>
      </w:r>
    </w:p>
    <w:p w14:paraId="4CB3A6BD" w14:textId="77777777" w:rsidR="00BE5742" w:rsidRPr="0057130D" w:rsidRDefault="005D295D" w:rsidP="0096173D">
      <w:pPr>
        <w:adjustRightInd w:val="0"/>
        <w:snapToGrid w:val="0"/>
        <w:spacing w:beforeLines="25" w:before="78" w:afterLines="25" w:after="78" w:line="276" w:lineRule="auto"/>
        <w:jc w:val="both"/>
        <w:rPr>
          <w:b/>
          <w:sz w:val="20"/>
          <w:szCs w:val="18"/>
        </w:rPr>
      </w:pPr>
      <w:r>
        <w:fldChar w:fldCharType="end"/>
      </w:r>
      <w:r>
        <w:fldChar w:fldCharType="begin"/>
      </w:r>
      <w:r>
        <w:instrText xml:space="preserve"> REF PP24 \h </w:instrText>
      </w:r>
      <w:r>
        <w:fldChar w:fldCharType="separate"/>
      </w:r>
      <w:r w:rsidR="00BE5742" w:rsidRPr="0057130D">
        <w:rPr>
          <w:b/>
          <w:sz w:val="20"/>
          <w:szCs w:val="18"/>
        </w:rPr>
        <w:t xml:space="preserve">Proposal </w:t>
      </w:r>
      <w:r w:rsidR="00BE5742">
        <w:rPr>
          <w:b/>
          <w:noProof/>
        </w:rPr>
        <w:t>24</w:t>
      </w:r>
      <w:r w:rsidR="00BE5742" w:rsidRPr="0057130D">
        <w:rPr>
          <w:b/>
          <w:bCs/>
          <w:sz w:val="20"/>
          <w:szCs w:val="18"/>
        </w:rPr>
        <w:t>:</w:t>
      </w:r>
      <w:r w:rsidR="00BE5742" w:rsidRPr="0057130D">
        <w:rPr>
          <w:b/>
          <w:sz w:val="20"/>
          <w:szCs w:val="18"/>
        </w:rPr>
        <w:t xml:space="preserve"> L1 R2D control and data payload of PRDCH are contiguous in time.</w:t>
      </w:r>
    </w:p>
    <w:p w14:paraId="7BA4435B" w14:textId="77777777" w:rsidR="00BE5742" w:rsidRPr="0057130D" w:rsidRDefault="005D295D" w:rsidP="001C39FA">
      <w:pPr>
        <w:adjustRightInd w:val="0"/>
        <w:snapToGrid w:val="0"/>
        <w:spacing w:beforeLines="50" w:before="156"/>
        <w:jc w:val="both"/>
        <w:rPr>
          <w:b/>
          <w:sz w:val="20"/>
          <w:szCs w:val="18"/>
        </w:rPr>
      </w:pPr>
      <w:r>
        <w:fldChar w:fldCharType="end"/>
      </w:r>
      <w:r>
        <w:fldChar w:fldCharType="begin"/>
      </w:r>
      <w:r>
        <w:instrText xml:space="preserve"> REF PP25 \h </w:instrText>
      </w:r>
      <w:r>
        <w:fldChar w:fldCharType="separate"/>
      </w:r>
      <w:r w:rsidR="00BE5742" w:rsidRPr="0057130D">
        <w:rPr>
          <w:b/>
          <w:sz w:val="20"/>
          <w:szCs w:val="18"/>
        </w:rPr>
        <w:t xml:space="preserve">Proposal </w:t>
      </w:r>
      <w:r w:rsidR="00BE5742">
        <w:rPr>
          <w:b/>
          <w:noProof/>
        </w:rPr>
        <w:t>25</w:t>
      </w:r>
      <w:r w:rsidR="00BE5742" w:rsidRPr="0057130D">
        <w:rPr>
          <w:b/>
          <w:sz w:val="20"/>
          <w:szCs w:val="18"/>
        </w:rPr>
        <w:t xml:space="preserve">: L1 R2D control and data payload is transmitted in the same PRDCH. </w:t>
      </w:r>
    </w:p>
    <w:p w14:paraId="738A6BC3" w14:textId="77777777" w:rsidR="00BE5742" w:rsidRDefault="005D295D" w:rsidP="00320C04">
      <w:pPr>
        <w:pStyle w:val="0Maintext"/>
        <w:adjustRightInd w:val="0"/>
        <w:snapToGrid w:val="0"/>
        <w:spacing w:beforeLines="25" w:before="78" w:afterLines="25" w:after="78" w:line="264" w:lineRule="auto"/>
        <w:jc w:val="both"/>
        <w:rPr>
          <w:rFonts w:eastAsia="宋体"/>
          <w:b/>
          <w:szCs w:val="26"/>
          <w:lang w:eastAsia="zh-CN"/>
        </w:rPr>
      </w:pPr>
      <w:r>
        <w:fldChar w:fldCharType="end"/>
      </w:r>
      <w:r>
        <w:fldChar w:fldCharType="begin"/>
      </w:r>
      <w:r>
        <w:instrText xml:space="preserve"> REF OB59 \h </w:instrText>
      </w:r>
      <w:r>
        <w:fldChar w:fldCharType="separate"/>
      </w:r>
      <w:r w:rsidR="00BE5742" w:rsidRPr="0057130D">
        <w:rPr>
          <w:b/>
          <w:sz w:val="20"/>
        </w:rPr>
        <w:t>Obs</w:t>
      </w:r>
      <w:r w:rsidR="00BE5742" w:rsidRPr="0057130D">
        <w:rPr>
          <w:rFonts w:eastAsia="等线"/>
          <w:b/>
          <w:sz w:val="20"/>
        </w:rPr>
        <w:t xml:space="preserve">ervation </w:t>
      </w:r>
      <w:r w:rsidR="00BE5742">
        <w:rPr>
          <w:rFonts w:eastAsia="等线"/>
          <w:b/>
          <w:noProof/>
          <w:sz w:val="20"/>
        </w:rPr>
        <w:t>59</w:t>
      </w:r>
      <w:r w:rsidR="00BE5742" w:rsidRPr="0057130D">
        <w:rPr>
          <w:rFonts w:eastAsia="等线"/>
          <w:b/>
          <w:sz w:val="20"/>
        </w:rPr>
        <w:t xml:space="preserve">: It is sufficient to apply same CRC attachment scheme for L1 control </w:t>
      </w:r>
      <w:r w:rsidR="00BE5742">
        <w:rPr>
          <w:rFonts w:eastAsia="等线"/>
          <w:b/>
          <w:sz w:val="20"/>
          <w:lang w:eastAsia="zh-CN"/>
        </w:rPr>
        <w:t xml:space="preserve">as that for </w:t>
      </w:r>
      <w:r w:rsidR="00BE5742" w:rsidRPr="0057130D">
        <w:rPr>
          <w:rFonts w:eastAsia="等线"/>
          <w:b/>
          <w:sz w:val="20"/>
        </w:rPr>
        <w:t>payload part, i.e., that CRC-16 shall be applied if the TBS is greater than 24 bits, and CRC-6 shall be used in other cases, which provides sufficient CRC protection and reasonable overhead.</w:t>
      </w:r>
      <w:r w:rsidR="00BE5742">
        <w:rPr>
          <w:rFonts w:eastAsia="等线"/>
          <w:b/>
          <w:szCs w:val="21"/>
        </w:rPr>
        <w:t xml:space="preserve">  </w:t>
      </w:r>
    </w:p>
    <w:p w14:paraId="08983CAB" w14:textId="77777777" w:rsidR="00BE5742" w:rsidRPr="00840064" w:rsidRDefault="005D295D" w:rsidP="00F5066B">
      <w:pPr>
        <w:adjustRightInd w:val="0"/>
        <w:snapToGrid w:val="0"/>
        <w:spacing w:beforeLines="25" w:before="78" w:afterLines="25" w:after="78" w:line="264" w:lineRule="auto"/>
        <w:jc w:val="both"/>
        <w:rPr>
          <w:b/>
          <w:bCs/>
          <w:sz w:val="20"/>
        </w:rPr>
      </w:pPr>
      <w:r>
        <w:fldChar w:fldCharType="end"/>
      </w:r>
      <w:r>
        <w:fldChar w:fldCharType="begin"/>
      </w:r>
      <w:r>
        <w:instrText xml:space="preserve"> REF PP26 \h </w:instrText>
      </w:r>
      <w:r>
        <w:fldChar w:fldCharType="separate"/>
      </w:r>
      <w:r w:rsidR="00BE5742" w:rsidRPr="00840064">
        <w:rPr>
          <w:b/>
          <w:bCs/>
          <w:sz w:val="20"/>
        </w:rPr>
        <w:t xml:space="preserve">Proposal </w:t>
      </w:r>
      <w:r w:rsidR="00BE5742">
        <w:rPr>
          <w:b/>
          <w:bCs/>
          <w:noProof/>
          <w:sz w:val="20"/>
        </w:rPr>
        <w:t>26</w:t>
      </w:r>
      <w:r w:rsidR="00BE5742" w:rsidRPr="00840064">
        <w:rPr>
          <w:b/>
          <w:bCs/>
          <w:sz w:val="20"/>
        </w:rPr>
        <w:t xml:space="preserve">: For time domain resource of MIB-like broadcast information, </w:t>
      </w:r>
    </w:p>
    <w:p w14:paraId="535C1A33" w14:textId="77777777" w:rsidR="00BE5742" w:rsidRPr="00840064" w:rsidRDefault="00BE5742" w:rsidP="000622BA">
      <w:pPr>
        <w:pStyle w:val="a7"/>
        <w:numPr>
          <w:ilvl w:val="0"/>
          <w:numId w:val="9"/>
        </w:numPr>
        <w:adjustRightInd w:val="0"/>
        <w:snapToGrid w:val="0"/>
        <w:spacing w:beforeLines="25" w:before="78" w:afterLines="25" w:after="78" w:line="264" w:lineRule="auto"/>
        <w:ind w:left="357" w:firstLineChars="0" w:hanging="357"/>
        <w:jc w:val="both"/>
        <w:rPr>
          <w:b/>
          <w:bCs/>
          <w:sz w:val="20"/>
        </w:rPr>
      </w:pPr>
      <w:r w:rsidRPr="00840064">
        <w:rPr>
          <w:b/>
          <w:bCs/>
          <w:sz w:val="20"/>
        </w:rPr>
        <w:t>It is beneficial to transmit MIB-like broadcast information immediately after periodic sync signal, and MIB-like info, can be obtained immediately once the sequence for periodic signal is detected at device.</w:t>
      </w:r>
    </w:p>
    <w:p w14:paraId="0F660B92" w14:textId="77777777" w:rsidR="00BE5742" w:rsidRPr="00840064" w:rsidRDefault="00BE5742" w:rsidP="000622BA">
      <w:pPr>
        <w:pStyle w:val="a7"/>
        <w:numPr>
          <w:ilvl w:val="0"/>
          <w:numId w:val="9"/>
        </w:numPr>
        <w:adjustRightInd w:val="0"/>
        <w:snapToGrid w:val="0"/>
        <w:spacing w:beforeLines="25" w:before="78" w:afterLines="25" w:after="78" w:line="264" w:lineRule="auto"/>
        <w:ind w:left="357" w:firstLineChars="0" w:hanging="357"/>
        <w:jc w:val="both"/>
        <w:rPr>
          <w:b/>
          <w:bCs/>
          <w:sz w:val="20"/>
        </w:rPr>
      </w:pPr>
      <w:r w:rsidRPr="00840064">
        <w:rPr>
          <w:b/>
          <w:bCs/>
          <w:sz w:val="20"/>
        </w:rPr>
        <w:t>It is beneficial to transmit CFO calibration signal immediately after MIB-like broadcast information, and the CFO can be timely calibrated for the subsequent transmission and receptions.</w:t>
      </w:r>
    </w:p>
    <w:p w14:paraId="62256337" w14:textId="77777777" w:rsidR="00BE5742" w:rsidRPr="00840064" w:rsidRDefault="005D295D" w:rsidP="000B7F2C">
      <w:pPr>
        <w:adjustRightInd w:val="0"/>
        <w:snapToGrid w:val="0"/>
        <w:spacing w:beforeLines="25" w:before="78" w:afterLines="25" w:after="78" w:line="264" w:lineRule="auto"/>
        <w:jc w:val="both"/>
        <w:rPr>
          <w:b/>
          <w:bCs/>
          <w:sz w:val="20"/>
        </w:rPr>
      </w:pPr>
      <w:r>
        <w:fldChar w:fldCharType="end"/>
      </w:r>
      <w:r>
        <w:fldChar w:fldCharType="begin"/>
      </w:r>
      <w:r>
        <w:instrText xml:space="preserve"> REF PP27 \h </w:instrText>
      </w:r>
      <w:r>
        <w:fldChar w:fldCharType="separate"/>
      </w:r>
      <w:r w:rsidR="00BE5742" w:rsidRPr="00840064">
        <w:rPr>
          <w:b/>
          <w:bCs/>
          <w:sz w:val="20"/>
        </w:rPr>
        <w:t xml:space="preserve">Proposal </w:t>
      </w:r>
      <w:r w:rsidR="00BE5742">
        <w:rPr>
          <w:b/>
          <w:bCs/>
          <w:noProof/>
          <w:sz w:val="20"/>
        </w:rPr>
        <w:t>27</w:t>
      </w:r>
      <w:r w:rsidR="00BE5742" w:rsidRPr="00840064">
        <w:rPr>
          <w:b/>
          <w:bCs/>
          <w:sz w:val="20"/>
        </w:rPr>
        <w:t xml:space="preserve">: It is beneficial to support periodic R2D sync signal block, aka., AIoT-SSB, which can be composed of periodic sync sequence, PRDCH </w:t>
      </w:r>
      <w:r w:rsidR="00BE5742">
        <w:rPr>
          <w:rFonts w:hint="eastAsia"/>
          <w:b/>
          <w:bCs/>
          <w:sz w:val="20"/>
        </w:rPr>
        <w:t>for</w:t>
      </w:r>
      <w:r w:rsidR="00BE5742">
        <w:rPr>
          <w:b/>
          <w:bCs/>
          <w:sz w:val="20"/>
        </w:rPr>
        <w:t xml:space="preserve"> </w:t>
      </w:r>
      <w:r w:rsidR="00BE5742" w:rsidRPr="00840064">
        <w:rPr>
          <w:b/>
          <w:bCs/>
          <w:sz w:val="20"/>
        </w:rPr>
        <w:t>MIB-like</w:t>
      </w:r>
      <w:r w:rsidR="00BE5742">
        <w:rPr>
          <w:b/>
          <w:bCs/>
          <w:sz w:val="20"/>
        </w:rPr>
        <w:t xml:space="preserve"> broadcast information</w:t>
      </w:r>
      <w:r w:rsidR="00BE5742" w:rsidRPr="00840064">
        <w:rPr>
          <w:b/>
          <w:bCs/>
          <w:sz w:val="20"/>
        </w:rPr>
        <w:t xml:space="preserve">, and CFO calibration signal, </w:t>
      </w:r>
      <w:r w:rsidR="00BE5742">
        <w:rPr>
          <w:rFonts w:hint="eastAsia"/>
          <w:b/>
          <w:bCs/>
          <w:sz w:val="20"/>
        </w:rPr>
        <w:t>and</w:t>
      </w:r>
      <w:r w:rsidR="00BE5742">
        <w:rPr>
          <w:b/>
          <w:bCs/>
          <w:sz w:val="20"/>
        </w:rPr>
        <w:t xml:space="preserve"> </w:t>
      </w:r>
      <w:r w:rsidR="00BE5742">
        <w:rPr>
          <w:rFonts w:hint="eastAsia"/>
          <w:b/>
          <w:bCs/>
          <w:sz w:val="20"/>
        </w:rPr>
        <w:t>these</w:t>
      </w:r>
      <w:r w:rsidR="00BE5742">
        <w:rPr>
          <w:b/>
          <w:bCs/>
          <w:sz w:val="20"/>
        </w:rPr>
        <w:t xml:space="preserve"> </w:t>
      </w:r>
      <w:r w:rsidR="00BE5742">
        <w:rPr>
          <w:rFonts w:hint="eastAsia"/>
          <w:b/>
          <w:bCs/>
          <w:sz w:val="20"/>
        </w:rPr>
        <w:t>parts</w:t>
      </w:r>
      <w:r w:rsidR="00BE5742">
        <w:rPr>
          <w:b/>
          <w:bCs/>
          <w:sz w:val="20"/>
        </w:rPr>
        <w:t xml:space="preserve"> </w:t>
      </w:r>
      <w:r w:rsidR="00BE5742" w:rsidRPr="00840064">
        <w:rPr>
          <w:b/>
          <w:bCs/>
          <w:sz w:val="20"/>
        </w:rPr>
        <w:t>are continuous in time.</w:t>
      </w:r>
    </w:p>
    <w:p w14:paraId="1739703A" w14:textId="77777777" w:rsidR="00BE5742" w:rsidRPr="00840064" w:rsidRDefault="005D295D" w:rsidP="00F5066B">
      <w:pPr>
        <w:adjustRightInd w:val="0"/>
        <w:snapToGrid w:val="0"/>
        <w:spacing w:beforeLines="25" w:before="78" w:afterLines="25" w:after="78" w:line="264" w:lineRule="auto"/>
        <w:jc w:val="both"/>
        <w:rPr>
          <w:b/>
          <w:bCs/>
          <w:sz w:val="20"/>
        </w:rPr>
      </w:pPr>
      <w:r>
        <w:fldChar w:fldCharType="end"/>
      </w:r>
      <w:r>
        <w:fldChar w:fldCharType="begin"/>
      </w:r>
      <w:r>
        <w:instrText xml:space="preserve"> REF PP28 \h </w:instrText>
      </w:r>
      <w:r>
        <w:fldChar w:fldCharType="separate"/>
      </w:r>
      <w:r w:rsidR="00BE5742" w:rsidRPr="00840064">
        <w:rPr>
          <w:b/>
          <w:bCs/>
          <w:sz w:val="20"/>
        </w:rPr>
        <w:t xml:space="preserve">Proposal </w:t>
      </w:r>
      <w:r w:rsidR="00BE5742">
        <w:rPr>
          <w:b/>
          <w:bCs/>
          <w:noProof/>
          <w:sz w:val="20"/>
        </w:rPr>
        <w:t>28</w:t>
      </w:r>
      <w:r w:rsidR="00BE5742" w:rsidRPr="00840064">
        <w:rPr>
          <w:b/>
          <w:bCs/>
          <w:sz w:val="20"/>
        </w:rPr>
        <w:t xml:space="preserve">: For frequency domain resource of MIB-like broadcast information, </w:t>
      </w:r>
    </w:p>
    <w:p w14:paraId="11932273" w14:textId="77777777" w:rsidR="00BE5742" w:rsidRPr="00840064" w:rsidRDefault="00BE5742" w:rsidP="00F5066B">
      <w:pPr>
        <w:pStyle w:val="a7"/>
        <w:numPr>
          <w:ilvl w:val="0"/>
          <w:numId w:val="4"/>
        </w:numPr>
        <w:adjustRightInd w:val="0"/>
        <w:snapToGrid w:val="0"/>
        <w:spacing w:beforeLines="25" w:before="78" w:afterLines="25" w:after="78" w:line="264" w:lineRule="auto"/>
        <w:ind w:left="357" w:firstLineChars="0" w:hanging="357"/>
        <w:jc w:val="both"/>
        <w:rPr>
          <w:b/>
          <w:bCs/>
          <w:sz w:val="20"/>
        </w:rPr>
      </w:pPr>
      <w:r w:rsidRPr="00840064">
        <w:rPr>
          <w:b/>
          <w:bCs/>
          <w:sz w:val="20"/>
        </w:rPr>
        <w:t>The PRDCH for broadcast information is transmitted in the same frequency resource as that for periodic synchronization signal.</w:t>
      </w:r>
    </w:p>
    <w:p w14:paraId="549D488A" w14:textId="77777777" w:rsidR="00BE5742" w:rsidRPr="00840064" w:rsidRDefault="00BE5742" w:rsidP="00F409A3">
      <w:pPr>
        <w:pStyle w:val="a7"/>
        <w:numPr>
          <w:ilvl w:val="0"/>
          <w:numId w:val="4"/>
        </w:numPr>
        <w:adjustRightInd w:val="0"/>
        <w:snapToGrid w:val="0"/>
        <w:spacing w:beforeLines="25" w:before="78" w:afterLines="25" w:after="78" w:line="264" w:lineRule="auto"/>
        <w:ind w:left="357" w:firstLineChars="0" w:hanging="357"/>
        <w:jc w:val="both"/>
        <w:rPr>
          <w:b/>
          <w:bCs/>
          <w:sz w:val="20"/>
        </w:rPr>
      </w:pPr>
      <w:r w:rsidRPr="00840064">
        <w:rPr>
          <w:b/>
          <w:bCs/>
          <w:sz w:val="20"/>
        </w:rPr>
        <w:t xml:space="preserve">M value should be </w:t>
      </w:r>
      <w:r w:rsidRPr="00840064">
        <w:rPr>
          <w:rFonts w:eastAsia="等线"/>
          <w:b/>
          <w:bCs/>
          <w:sz w:val="20"/>
        </w:rPr>
        <w:t>≤</w:t>
      </w:r>
      <w:r w:rsidRPr="00840064">
        <w:rPr>
          <w:b/>
          <w:bCs/>
          <w:sz w:val="20"/>
        </w:rPr>
        <w:t>6 for periodic sync signal and PRDCH for broadcast to ensure applicability to deployment in 1 RB Tx BW.</w:t>
      </w:r>
    </w:p>
    <w:p w14:paraId="11CD2ED3" w14:textId="77777777" w:rsidR="00BE5742" w:rsidRPr="00840064" w:rsidRDefault="005D295D" w:rsidP="00213DC2">
      <w:pPr>
        <w:adjustRightInd w:val="0"/>
        <w:snapToGrid w:val="0"/>
        <w:spacing w:beforeLines="25" w:before="78" w:afterLines="25" w:after="78" w:line="264" w:lineRule="auto"/>
        <w:jc w:val="both"/>
        <w:rPr>
          <w:b/>
          <w:bCs/>
          <w:sz w:val="20"/>
        </w:rPr>
      </w:pPr>
      <w:r>
        <w:fldChar w:fldCharType="end"/>
      </w:r>
      <w:r>
        <w:fldChar w:fldCharType="begin"/>
      </w:r>
      <w:r>
        <w:instrText xml:space="preserve"> REF PP29 \h </w:instrText>
      </w:r>
      <w:r>
        <w:fldChar w:fldCharType="separate"/>
      </w:r>
      <w:r w:rsidR="00BE5742" w:rsidRPr="00840064">
        <w:rPr>
          <w:b/>
          <w:bCs/>
          <w:sz w:val="20"/>
        </w:rPr>
        <w:t xml:space="preserve">Proposal </w:t>
      </w:r>
      <w:r w:rsidR="00BE5742">
        <w:rPr>
          <w:b/>
          <w:bCs/>
          <w:noProof/>
          <w:sz w:val="20"/>
        </w:rPr>
        <w:t>29</w:t>
      </w:r>
      <w:r w:rsidR="00BE5742" w:rsidRPr="00840064">
        <w:rPr>
          <w:b/>
          <w:bCs/>
          <w:sz w:val="20"/>
        </w:rPr>
        <w:t>: The parameter, e.g., M value, repetition and FEC parameters, for MIB-like payload transmission can be predefined.</w:t>
      </w:r>
    </w:p>
    <w:p w14:paraId="7C71BC98" w14:textId="77777777" w:rsidR="00BE5742" w:rsidRPr="00840064" w:rsidRDefault="005D295D" w:rsidP="00154C33">
      <w:pPr>
        <w:adjustRightInd w:val="0"/>
        <w:snapToGrid w:val="0"/>
        <w:spacing w:beforeLines="25" w:before="78" w:afterLines="25" w:after="78" w:line="264" w:lineRule="auto"/>
        <w:jc w:val="both"/>
        <w:rPr>
          <w:b/>
          <w:bCs/>
          <w:sz w:val="20"/>
        </w:rPr>
      </w:pPr>
      <w:r>
        <w:fldChar w:fldCharType="end"/>
      </w:r>
      <w:r>
        <w:fldChar w:fldCharType="begin"/>
      </w:r>
      <w:r>
        <w:instrText xml:space="preserve"> REF PP30 \h </w:instrText>
      </w:r>
      <w:r>
        <w:fldChar w:fldCharType="separate"/>
      </w:r>
      <w:r w:rsidR="00BE5742" w:rsidRPr="00840064">
        <w:rPr>
          <w:b/>
          <w:bCs/>
          <w:sz w:val="20"/>
        </w:rPr>
        <w:t xml:space="preserve">Proposal </w:t>
      </w:r>
      <w:r w:rsidR="00BE5742">
        <w:rPr>
          <w:b/>
          <w:bCs/>
          <w:noProof/>
          <w:sz w:val="20"/>
        </w:rPr>
        <w:t>30</w:t>
      </w:r>
      <w:r w:rsidR="00BE5742" w:rsidRPr="00840064">
        <w:rPr>
          <w:b/>
          <w:bCs/>
          <w:sz w:val="20"/>
        </w:rPr>
        <w:t>: It is beneficial to support periodic SIB1-like transmitted separately from MIB-like broadcast information</w:t>
      </w:r>
    </w:p>
    <w:p w14:paraId="325D1119" w14:textId="77777777" w:rsidR="00BE5742" w:rsidRPr="00840064" w:rsidRDefault="00BE5742" w:rsidP="00154C33">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 xml:space="preserve">The parameters (including e.g., </w:t>
      </w:r>
      <w:r>
        <w:rPr>
          <w:b/>
          <w:bCs/>
          <w:sz w:val="20"/>
        </w:rPr>
        <w:t xml:space="preserve">parameters of </w:t>
      </w:r>
      <w:r>
        <w:rPr>
          <w:rFonts w:hint="eastAsia"/>
          <w:b/>
          <w:bCs/>
          <w:sz w:val="20"/>
        </w:rPr>
        <w:t>L1</w:t>
      </w:r>
      <w:r>
        <w:rPr>
          <w:b/>
          <w:bCs/>
          <w:sz w:val="20"/>
        </w:rPr>
        <w:t xml:space="preserve"> control information of SIB1-like broadcast information, </w:t>
      </w:r>
      <w:r w:rsidRPr="00840064">
        <w:rPr>
          <w:b/>
          <w:bCs/>
          <w:sz w:val="20"/>
        </w:rPr>
        <w:t>the start time offset and periodicity) for PRDCH with SIB1-like broadcast information</w:t>
      </w:r>
      <w:r w:rsidRPr="00840064" w:rsidDel="00875155">
        <w:rPr>
          <w:b/>
          <w:bCs/>
          <w:sz w:val="20"/>
        </w:rPr>
        <w:t xml:space="preserve"> </w:t>
      </w:r>
      <w:r w:rsidRPr="00840064">
        <w:rPr>
          <w:b/>
          <w:bCs/>
          <w:sz w:val="20"/>
        </w:rPr>
        <w:t>and associated R2D signal</w:t>
      </w:r>
      <w:r>
        <w:rPr>
          <w:rFonts w:hint="eastAsia"/>
          <w:b/>
          <w:bCs/>
          <w:sz w:val="20"/>
        </w:rPr>
        <w:t>,</w:t>
      </w:r>
      <w:r w:rsidRPr="00840064">
        <w:rPr>
          <w:b/>
          <w:bCs/>
          <w:sz w:val="20"/>
        </w:rPr>
        <w:t xml:space="preserve"> can be predefined and/or indicated by MIB-like </w:t>
      </w:r>
      <w:r>
        <w:rPr>
          <w:b/>
          <w:bCs/>
          <w:sz w:val="20"/>
        </w:rPr>
        <w:t xml:space="preserve">broadcast </w:t>
      </w:r>
      <w:r w:rsidRPr="00840064">
        <w:rPr>
          <w:b/>
          <w:bCs/>
          <w:sz w:val="20"/>
        </w:rPr>
        <w:t>information.</w:t>
      </w:r>
    </w:p>
    <w:p w14:paraId="3765CBEB" w14:textId="77777777" w:rsidR="00BE5742" w:rsidRPr="00840064" w:rsidRDefault="00BE5742" w:rsidP="00154C33">
      <w:pPr>
        <w:pStyle w:val="a7"/>
        <w:numPr>
          <w:ilvl w:val="0"/>
          <w:numId w:val="4"/>
        </w:numPr>
        <w:adjustRightInd w:val="0"/>
        <w:snapToGrid w:val="0"/>
        <w:spacing w:beforeLines="25" w:before="78" w:afterLines="25" w:after="78" w:line="264" w:lineRule="auto"/>
        <w:ind w:firstLineChars="0"/>
        <w:jc w:val="both"/>
        <w:rPr>
          <w:b/>
          <w:bCs/>
          <w:sz w:val="20"/>
        </w:rPr>
      </w:pPr>
      <w:r>
        <w:rPr>
          <w:rFonts w:hint="eastAsia"/>
          <w:b/>
          <w:bCs/>
          <w:sz w:val="20"/>
        </w:rPr>
        <w:t>T</w:t>
      </w:r>
      <w:r w:rsidRPr="00840064">
        <w:rPr>
          <w:b/>
          <w:bCs/>
          <w:sz w:val="20"/>
        </w:rPr>
        <w:t>he frequency and bandwidth of SIB1-like broadcast information is same as that of AIoT-SSB.</w:t>
      </w:r>
    </w:p>
    <w:p w14:paraId="574CB60F" w14:textId="77777777" w:rsidR="00BE5742" w:rsidRPr="00840064" w:rsidRDefault="00BE5742" w:rsidP="00154C33">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The periodicity of SIB1-like</w:t>
      </w:r>
      <w:r>
        <w:rPr>
          <w:b/>
          <w:bCs/>
          <w:sz w:val="20"/>
        </w:rPr>
        <w:t xml:space="preserve"> </w:t>
      </w:r>
      <w:r>
        <w:rPr>
          <w:rFonts w:hint="eastAsia"/>
          <w:b/>
          <w:bCs/>
          <w:sz w:val="20"/>
        </w:rPr>
        <w:t>broadcast</w:t>
      </w:r>
      <w:r>
        <w:rPr>
          <w:b/>
          <w:bCs/>
          <w:sz w:val="20"/>
        </w:rPr>
        <w:t xml:space="preserve"> </w:t>
      </w:r>
      <w:r>
        <w:rPr>
          <w:rFonts w:hint="eastAsia"/>
          <w:b/>
          <w:bCs/>
          <w:sz w:val="20"/>
        </w:rPr>
        <w:t>information</w:t>
      </w:r>
      <w:r w:rsidRPr="00840064">
        <w:rPr>
          <w:b/>
          <w:bCs/>
          <w:sz w:val="20"/>
        </w:rPr>
        <w:t xml:space="preserve"> can be equal to or larger than that for AIoT-SSB.</w:t>
      </w:r>
    </w:p>
    <w:p w14:paraId="1FAB28A7" w14:textId="77777777" w:rsidR="00BE5742" w:rsidRPr="00840064" w:rsidRDefault="005D295D" w:rsidP="00F5066B">
      <w:pPr>
        <w:widowControl w:val="0"/>
        <w:adjustRightInd w:val="0"/>
        <w:snapToGrid w:val="0"/>
        <w:spacing w:beforeLines="25" w:before="78" w:afterLines="25" w:after="78" w:line="264" w:lineRule="auto"/>
        <w:jc w:val="both"/>
        <w:rPr>
          <w:b/>
          <w:sz w:val="20"/>
        </w:rPr>
      </w:pPr>
      <w:r>
        <w:fldChar w:fldCharType="end"/>
      </w:r>
      <w:r>
        <w:fldChar w:fldCharType="begin"/>
      </w:r>
      <w:r>
        <w:instrText xml:space="preserve"> REF PP31 \h </w:instrText>
      </w:r>
      <w:r>
        <w:fldChar w:fldCharType="separate"/>
      </w:r>
      <w:r w:rsidR="00BE5742" w:rsidRPr="00840064">
        <w:rPr>
          <w:b/>
          <w:sz w:val="20"/>
        </w:rPr>
        <w:t xml:space="preserve">Proposal </w:t>
      </w:r>
      <w:r w:rsidR="00BE5742">
        <w:rPr>
          <w:b/>
          <w:bCs/>
          <w:noProof/>
          <w:sz w:val="20"/>
        </w:rPr>
        <w:t>31</w:t>
      </w:r>
      <w:r w:rsidR="00BE5742" w:rsidRPr="00840064">
        <w:rPr>
          <w:b/>
          <w:sz w:val="20"/>
        </w:rPr>
        <w:t xml:space="preserve">: Using PRDCH as the transmission channel for both MIB-like and </w:t>
      </w:r>
      <w:r w:rsidR="00BE5742" w:rsidRPr="00840064">
        <w:rPr>
          <w:b/>
          <w:bCs/>
          <w:sz w:val="20"/>
        </w:rPr>
        <w:t>SIB1-like broadcast information</w:t>
      </w:r>
      <w:r w:rsidR="00BE5742" w:rsidRPr="00840064">
        <w:rPr>
          <w:b/>
          <w:sz w:val="20"/>
        </w:rPr>
        <w:t>. Do not introduce a new channel to carry MIB-like broadcast information.</w:t>
      </w:r>
    </w:p>
    <w:p w14:paraId="295B194A" w14:textId="77777777" w:rsidR="00BE5742" w:rsidRPr="00840064" w:rsidRDefault="005D295D" w:rsidP="00F834EB">
      <w:pPr>
        <w:widowControl w:val="0"/>
        <w:jc w:val="both"/>
        <w:rPr>
          <w:b/>
          <w:sz w:val="20"/>
        </w:rPr>
      </w:pPr>
      <w:r>
        <w:fldChar w:fldCharType="end"/>
      </w:r>
      <w:r>
        <w:fldChar w:fldCharType="begin"/>
      </w:r>
      <w:r>
        <w:instrText xml:space="preserve"> REF PP32 \h </w:instrText>
      </w:r>
      <w:r>
        <w:fldChar w:fldCharType="separate"/>
      </w:r>
      <w:r w:rsidR="00BE5742" w:rsidRPr="00840064">
        <w:rPr>
          <w:b/>
          <w:sz w:val="20"/>
        </w:rPr>
        <w:t xml:space="preserve">Proposal </w:t>
      </w:r>
      <w:r w:rsidR="00BE5742">
        <w:rPr>
          <w:b/>
          <w:bCs/>
          <w:noProof/>
          <w:sz w:val="20"/>
        </w:rPr>
        <w:t>32</w:t>
      </w:r>
      <w:r w:rsidR="00BE5742" w:rsidRPr="00840064">
        <w:rPr>
          <w:b/>
          <w:sz w:val="20"/>
        </w:rPr>
        <w:t>: On whether L1 R2D control information is needed for broadcast information,</w:t>
      </w:r>
    </w:p>
    <w:p w14:paraId="26E601D4" w14:textId="77777777" w:rsidR="00BE5742" w:rsidRPr="00840064" w:rsidRDefault="00BE5742" w:rsidP="00776D22">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L1 R2D control information is not needed for MIB-like broadcast information for case B2, if support, and parameters (e.g., M value, payload size, repetition, FEC related parameters, if applicable) are fixed and predefined.</w:t>
      </w:r>
    </w:p>
    <w:p w14:paraId="60E0E29A" w14:textId="77777777" w:rsidR="00BE5742" w:rsidRPr="00840064" w:rsidRDefault="00BE5742" w:rsidP="00776D22">
      <w:pPr>
        <w:pStyle w:val="a7"/>
        <w:numPr>
          <w:ilvl w:val="0"/>
          <w:numId w:val="4"/>
        </w:numPr>
        <w:adjustRightInd w:val="0"/>
        <w:snapToGrid w:val="0"/>
        <w:spacing w:beforeLines="25" w:before="78" w:afterLines="25" w:after="78" w:line="264" w:lineRule="auto"/>
        <w:ind w:firstLineChars="0"/>
        <w:jc w:val="both"/>
        <w:rPr>
          <w:b/>
          <w:bCs/>
          <w:sz w:val="20"/>
        </w:rPr>
      </w:pPr>
      <w:r w:rsidRPr="00840064">
        <w:rPr>
          <w:b/>
          <w:bCs/>
          <w:sz w:val="20"/>
        </w:rPr>
        <w:t>L1 R2D control information is needed for SIB1-like broadcast information for case B2, if support.</w:t>
      </w:r>
    </w:p>
    <w:p w14:paraId="41D5DF48" w14:textId="77777777" w:rsidR="00BE5742" w:rsidRPr="005C57A9" w:rsidRDefault="005D295D" w:rsidP="00BD59AB">
      <w:pPr>
        <w:overflowPunct w:val="0"/>
        <w:autoSpaceDE w:val="0"/>
        <w:autoSpaceDN w:val="0"/>
        <w:adjustRightInd w:val="0"/>
        <w:snapToGrid w:val="0"/>
        <w:spacing w:after="120"/>
        <w:jc w:val="both"/>
        <w:textAlignment w:val="baseline"/>
        <w:rPr>
          <w:rFonts w:eastAsia="等线"/>
          <w:b/>
          <w:kern w:val="0"/>
          <w:sz w:val="20"/>
        </w:rPr>
      </w:pPr>
      <w:r>
        <w:fldChar w:fldCharType="end"/>
      </w:r>
      <w:r>
        <w:fldChar w:fldCharType="begin"/>
      </w:r>
      <w:r>
        <w:instrText xml:space="preserve"> REF OB60 \h </w:instrText>
      </w:r>
      <w:r>
        <w:fldChar w:fldCharType="separate"/>
      </w:r>
      <w:r w:rsidR="00BE5742" w:rsidRPr="008A3EA4">
        <w:rPr>
          <w:b/>
          <w:sz w:val="20"/>
        </w:rPr>
        <w:t xml:space="preserve">Observation </w:t>
      </w:r>
      <w:r w:rsidR="00BE5742">
        <w:rPr>
          <w:b/>
          <w:noProof/>
          <w:sz w:val="20"/>
        </w:rPr>
        <w:t>60</w:t>
      </w:r>
      <w:r w:rsidR="00BE5742" w:rsidRPr="008A3EA4">
        <w:rPr>
          <w:rFonts w:eastAsia="等线"/>
          <w:b/>
          <w:sz w:val="20"/>
        </w:rPr>
        <w:t>:</w:t>
      </w:r>
      <w:r w:rsidR="00BE5742">
        <w:rPr>
          <w:rFonts w:eastAsia="等线"/>
          <w:b/>
          <w:kern w:val="0"/>
          <w:sz w:val="20"/>
        </w:rPr>
        <w:t xml:space="preserve"> When </w:t>
      </w:r>
      <w:r w:rsidR="00BE5742" w:rsidRPr="008A3EA4">
        <w:rPr>
          <w:rFonts w:eastAsia="等线"/>
          <w:b/>
          <w:kern w:val="0"/>
          <w:sz w:val="20"/>
        </w:rPr>
        <w:t xml:space="preserve">AIoT R2D bandwidth </w:t>
      </w:r>
      <w:r w:rsidR="00BE5742">
        <w:rPr>
          <w:rFonts w:eastAsia="等线"/>
          <w:b/>
          <w:kern w:val="0"/>
          <w:sz w:val="20"/>
        </w:rPr>
        <w:t>is less than</w:t>
      </w:r>
      <w:r w:rsidR="00BE5742" w:rsidRPr="008A3EA4">
        <w:rPr>
          <w:rFonts w:eastAsia="等线"/>
          <w:b/>
          <w:kern w:val="0"/>
          <w:sz w:val="20"/>
        </w:rPr>
        <w:t xml:space="preserve"> 4 RBs, </w:t>
      </w:r>
      <w:r w:rsidR="00BE5742">
        <w:rPr>
          <w:rFonts w:eastAsia="等线"/>
          <w:b/>
          <w:kern w:val="0"/>
          <w:sz w:val="20"/>
        </w:rPr>
        <w:t>it is not feasible to support R2D FDM</w:t>
      </w:r>
      <w:r w:rsidR="00BE5742" w:rsidRPr="00AF13BA">
        <w:rPr>
          <w:rFonts w:eastAsia="等线"/>
          <w:b/>
          <w:kern w:val="0"/>
          <w:sz w:val="20"/>
        </w:rPr>
        <w:t xml:space="preserve"> </w:t>
      </w:r>
      <w:r w:rsidR="00BE5742">
        <w:rPr>
          <w:rFonts w:eastAsia="等线"/>
          <w:b/>
          <w:kern w:val="0"/>
          <w:sz w:val="20"/>
        </w:rPr>
        <w:t>f</w:t>
      </w:r>
      <w:r w:rsidR="00BE5742" w:rsidRPr="008A3EA4">
        <w:rPr>
          <w:rFonts w:eastAsia="等线"/>
          <w:b/>
          <w:kern w:val="0"/>
          <w:sz w:val="20"/>
        </w:rPr>
        <w:t>or device 2b with large residual CFO</w:t>
      </w:r>
      <w:r w:rsidR="00BE5742">
        <w:rPr>
          <w:rFonts w:eastAsia="等线"/>
          <w:b/>
          <w:kern w:val="0"/>
          <w:sz w:val="20"/>
        </w:rPr>
        <w:t>, i.e.,</w:t>
      </w:r>
      <w:r w:rsidR="00BE5742" w:rsidRPr="008A3EA4">
        <w:rPr>
          <w:rFonts w:eastAsia="等线"/>
          <w:b/>
          <w:kern w:val="0"/>
          <w:sz w:val="20"/>
        </w:rPr>
        <w:t xml:space="preserve"> 100ppm.</w:t>
      </w:r>
    </w:p>
    <w:p w14:paraId="583BAF87" w14:textId="1D022636" w:rsidR="00982319" w:rsidRPr="000E3D5A" w:rsidRDefault="005D295D" w:rsidP="00B70B5C">
      <w:pPr>
        <w:adjustRightInd w:val="0"/>
        <w:snapToGrid w:val="0"/>
        <w:spacing w:after="120" w:line="276" w:lineRule="auto"/>
      </w:pPr>
      <w:r>
        <w:fldChar w:fldCharType="end"/>
      </w:r>
    </w:p>
    <w:p w14:paraId="20C27CA9" w14:textId="77777777" w:rsidR="009A7B5D" w:rsidRPr="00A24184"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Pr>
          <w:rFonts w:ascii="Arial" w:eastAsia="宋体" w:hAnsi="Arial"/>
          <w:sz w:val="36"/>
          <w:lang w:val="en-GB"/>
        </w:rPr>
        <w:t>References</w:t>
      </w:r>
    </w:p>
    <w:p w14:paraId="603515DE" w14:textId="5C72CE48" w:rsidR="009A7B5D" w:rsidRDefault="00334831" w:rsidP="00792DD6">
      <w:pPr>
        <w:pStyle w:val="a7"/>
        <w:numPr>
          <w:ilvl w:val="0"/>
          <w:numId w:val="3"/>
        </w:numPr>
        <w:spacing w:before="156" w:after="120"/>
        <w:ind w:firstLineChars="0"/>
        <w:jc w:val="both"/>
        <w:rPr>
          <w:rFonts w:eastAsia="等线"/>
          <w:sz w:val="20"/>
        </w:rPr>
      </w:pPr>
      <w:bookmarkStart w:id="163" w:name="_Ref213360849"/>
      <w:r>
        <w:rPr>
          <w:rFonts w:eastAsia="等线"/>
          <w:sz w:val="20"/>
        </w:rPr>
        <w:t>Chairman’s notes, RAN1#12</w:t>
      </w:r>
      <w:r w:rsidR="009919E3">
        <w:rPr>
          <w:rFonts w:eastAsia="等线"/>
          <w:sz w:val="20"/>
        </w:rPr>
        <w:t>3</w:t>
      </w:r>
      <w:r>
        <w:rPr>
          <w:rFonts w:eastAsia="等线"/>
          <w:sz w:val="20"/>
        </w:rPr>
        <w:t>.</w:t>
      </w:r>
      <w:bookmarkEnd w:id="163"/>
    </w:p>
    <w:p w14:paraId="4C0E0471" w14:textId="62F9389C" w:rsidR="0016156D" w:rsidRPr="008F5BE9" w:rsidRDefault="00FF30DB" w:rsidP="00792DD6">
      <w:pPr>
        <w:pStyle w:val="a7"/>
        <w:numPr>
          <w:ilvl w:val="0"/>
          <w:numId w:val="3"/>
        </w:numPr>
        <w:spacing w:before="156" w:after="120"/>
        <w:ind w:firstLineChars="0"/>
        <w:jc w:val="both"/>
        <w:rPr>
          <w:rFonts w:eastAsia="等线"/>
          <w:sz w:val="20"/>
        </w:rPr>
      </w:pPr>
      <w:bookmarkStart w:id="164" w:name="_Ref213360957"/>
      <w:r>
        <w:rPr>
          <w:rFonts w:eastAsia="等线"/>
          <w:sz w:val="20"/>
        </w:rPr>
        <w:t xml:space="preserve">TS 38.194, </w:t>
      </w:r>
      <w:r w:rsidRPr="00FF30DB">
        <w:rPr>
          <w:rFonts w:eastAsia="等线"/>
          <w:sz w:val="20"/>
        </w:rPr>
        <w:t>NR; Ambient IoT Base Station (BS) and Carrier-Wave (CW) node radio transmission and reception</w:t>
      </w:r>
      <w:r>
        <w:rPr>
          <w:rFonts w:eastAsia="等线"/>
          <w:sz w:val="20"/>
        </w:rPr>
        <w:t>, v19.1.0</w:t>
      </w:r>
      <w:r w:rsidR="0016156D">
        <w:rPr>
          <w:rFonts w:eastAsia="等线"/>
          <w:sz w:val="20"/>
        </w:rPr>
        <w:t>.</w:t>
      </w:r>
      <w:bookmarkEnd w:id="164"/>
    </w:p>
    <w:p w14:paraId="79965945" w14:textId="05478E6A" w:rsidR="0061269E" w:rsidRPr="008F5BE9" w:rsidRDefault="0061269E" w:rsidP="00792DD6">
      <w:pPr>
        <w:pStyle w:val="a7"/>
        <w:numPr>
          <w:ilvl w:val="0"/>
          <w:numId w:val="3"/>
        </w:numPr>
        <w:spacing w:before="156" w:after="120"/>
        <w:ind w:firstLineChars="0"/>
        <w:jc w:val="both"/>
        <w:rPr>
          <w:rFonts w:eastAsia="等线"/>
          <w:sz w:val="20"/>
        </w:rPr>
      </w:pPr>
      <w:bookmarkStart w:id="165" w:name="_Ref206169577"/>
      <w:bookmarkStart w:id="166" w:name="_Ref206168622"/>
      <w:bookmarkStart w:id="167" w:name="_Ref206093701"/>
      <w:r w:rsidRPr="008F5BE9">
        <w:rPr>
          <w:rFonts w:eastAsia="等线"/>
          <w:sz w:val="20"/>
        </w:rPr>
        <w:t>Hu, J. R., &amp; Otis, B. P. (2008). A 3 µW, 400 MHz Divide-by-5 Injection-Locked Frequency Divider with 56% Lock Range in 90nm CMOS. In 2008 IEEE Radio Frequency Integrated Circuits Symposium (pp. 665-668). IEEE.</w:t>
      </w:r>
      <w:bookmarkEnd w:id="165"/>
    </w:p>
    <w:p w14:paraId="31F2AAA9" w14:textId="7958F736" w:rsidR="003E4A91" w:rsidRPr="008F5BE9" w:rsidRDefault="00927C12" w:rsidP="003E4A91">
      <w:pPr>
        <w:pStyle w:val="a7"/>
        <w:numPr>
          <w:ilvl w:val="0"/>
          <w:numId w:val="3"/>
        </w:numPr>
        <w:spacing w:before="156" w:after="120"/>
        <w:ind w:firstLineChars="0"/>
        <w:jc w:val="both"/>
        <w:rPr>
          <w:rFonts w:eastAsia="等线"/>
          <w:sz w:val="20"/>
        </w:rPr>
      </w:pPr>
      <w:bookmarkStart w:id="168" w:name="_Ref209698891"/>
      <w:r w:rsidRPr="00927C12">
        <w:rPr>
          <w:rFonts w:eastAsia="等线"/>
          <w:sz w:val="20"/>
        </w:rPr>
        <w:t>Yuan, F. (2020). Injection-locking in mixed-mode signal processing. Springer Nature Switzerland AG. https://doi.org/10.1007/978-3-030-17364-7</w:t>
      </w:r>
      <w:bookmarkEnd w:id="168"/>
    </w:p>
    <w:p w14:paraId="4589EBDD" w14:textId="7D5BA75E" w:rsidR="003E4A91" w:rsidRPr="008F5BE9" w:rsidRDefault="003E4A91" w:rsidP="003E4A91">
      <w:pPr>
        <w:pStyle w:val="a7"/>
        <w:numPr>
          <w:ilvl w:val="0"/>
          <w:numId w:val="3"/>
        </w:numPr>
        <w:spacing w:before="156" w:after="120"/>
        <w:ind w:firstLineChars="0"/>
        <w:jc w:val="both"/>
        <w:rPr>
          <w:rFonts w:eastAsia="等线"/>
          <w:sz w:val="20"/>
        </w:rPr>
      </w:pPr>
      <w:bookmarkStart w:id="169" w:name="_Ref209444269"/>
      <w:r w:rsidRPr="008F5BE9">
        <w:rPr>
          <w:rFonts w:eastAsia="等线"/>
          <w:sz w:val="20"/>
        </w:rPr>
        <w:t>Paciorek L J.</w:t>
      </w:r>
      <w:r w:rsidR="006B0A55">
        <w:rPr>
          <w:rFonts w:eastAsia="等线"/>
          <w:sz w:val="20"/>
        </w:rPr>
        <w:t xml:space="preserve"> </w:t>
      </w:r>
      <w:r w:rsidRPr="008F5BE9">
        <w:rPr>
          <w:rFonts w:eastAsia="等线"/>
          <w:sz w:val="20"/>
        </w:rPr>
        <w:t>Injection Locking of Oscillators.</w:t>
      </w:r>
      <w:r w:rsidR="006B0A55">
        <w:rPr>
          <w:rFonts w:eastAsia="等线"/>
          <w:sz w:val="20"/>
        </w:rPr>
        <w:t xml:space="preserve"> </w:t>
      </w:r>
      <w:r w:rsidRPr="008F5BE9">
        <w:rPr>
          <w:rFonts w:eastAsia="等线"/>
          <w:sz w:val="20"/>
        </w:rPr>
        <w:t>Proceedings of the IEEE, 1965, 53(11):1723-1727.</w:t>
      </w:r>
      <w:r w:rsidR="002E416A">
        <w:rPr>
          <w:rFonts w:eastAsia="等线"/>
          <w:sz w:val="20"/>
        </w:rPr>
        <w:t xml:space="preserve"> </w:t>
      </w:r>
      <w:r w:rsidRPr="008F5BE9">
        <w:rPr>
          <w:rFonts w:eastAsia="等线"/>
          <w:sz w:val="20"/>
        </w:rPr>
        <w:t>DOI:10.1109/PROC.1965.4345.</w:t>
      </w:r>
      <w:bookmarkEnd w:id="169"/>
    </w:p>
    <w:p w14:paraId="252F3A26" w14:textId="2CDB697F" w:rsidR="006C5F75" w:rsidRPr="008F5BE9" w:rsidRDefault="006C5F75" w:rsidP="00684B00">
      <w:pPr>
        <w:pStyle w:val="a7"/>
        <w:numPr>
          <w:ilvl w:val="0"/>
          <w:numId w:val="3"/>
        </w:numPr>
        <w:spacing w:before="156" w:after="120"/>
        <w:ind w:firstLineChars="0"/>
        <w:jc w:val="both"/>
        <w:rPr>
          <w:sz w:val="20"/>
        </w:rPr>
      </w:pPr>
      <w:bookmarkStart w:id="170" w:name="_Ref209279987"/>
      <w:r w:rsidRPr="008F5BE9">
        <w:rPr>
          <w:sz w:val="20"/>
        </w:rPr>
        <w:t xml:space="preserve">K. -W. Cheng and S. -E. Chen, "An Ultralow-Power OOK/BFSK/DBPSK Wake-Up Receiver Based on Injection-Locked Oscillator," in IEEE Transactions on Very Large Scale Integration (VLSI) Systems, vol. 29, no. 7, pp. 1379-1391, July 2021, </w:t>
      </w:r>
      <w:proofErr w:type="spellStart"/>
      <w:r w:rsidRPr="008F5BE9">
        <w:rPr>
          <w:sz w:val="20"/>
        </w:rPr>
        <w:t>doi</w:t>
      </w:r>
      <w:proofErr w:type="spellEnd"/>
      <w:r w:rsidRPr="008F5BE9">
        <w:rPr>
          <w:sz w:val="20"/>
        </w:rPr>
        <w:t>: 10.1109/TVLSI.2021.3073166.</w:t>
      </w:r>
      <w:bookmarkEnd w:id="170"/>
    </w:p>
    <w:p w14:paraId="15240949" w14:textId="15A992DA" w:rsidR="003E4A91" w:rsidRPr="008F5BE9" w:rsidRDefault="003E4A91" w:rsidP="003E4A91">
      <w:pPr>
        <w:pStyle w:val="a7"/>
        <w:numPr>
          <w:ilvl w:val="0"/>
          <w:numId w:val="3"/>
        </w:numPr>
        <w:spacing w:before="156" w:after="120"/>
        <w:ind w:firstLineChars="0"/>
        <w:jc w:val="both"/>
        <w:rPr>
          <w:rFonts w:eastAsia="等线"/>
          <w:sz w:val="20"/>
        </w:rPr>
      </w:pPr>
      <w:bookmarkStart w:id="171" w:name="_Ref209446142"/>
      <w:r w:rsidRPr="008F5BE9">
        <w:rPr>
          <w:rFonts w:eastAsia="等线"/>
          <w:sz w:val="20"/>
        </w:rPr>
        <w:t>Adler, R. A study of locking phenomena in oscillators[J]. Proceedings of the IEEE, 1973, 61(10):1380-1385.</w:t>
      </w:r>
      <w:r w:rsidR="006B0A55">
        <w:rPr>
          <w:rFonts w:eastAsia="等线"/>
          <w:sz w:val="20"/>
        </w:rPr>
        <w:t xml:space="preserve"> </w:t>
      </w:r>
      <w:r w:rsidRPr="008F5BE9">
        <w:rPr>
          <w:rFonts w:eastAsia="等线"/>
          <w:sz w:val="20"/>
        </w:rPr>
        <w:t>DOI:10.1109/PROC.1973.9292.</w:t>
      </w:r>
      <w:bookmarkEnd w:id="171"/>
    </w:p>
    <w:p w14:paraId="2A906699" w14:textId="1356F809" w:rsidR="00296EF4" w:rsidRPr="008F5BE9" w:rsidRDefault="0035015E" w:rsidP="00792DD6">
      <w:pPr>
        <w:pStyle w:val="a7"/>
        <w:numPr>
          <w:ilvl w:val="0"/>
          <w:numId w:val="3"/>
        </w:numPr>
        <w:spacing w:before="156" w:after="120"/>
        <w:ind w:firstLineChars="0"/>
        <w:jc w:val="both"/>
        <w:rPr>
          <w:rFonts w:eastAsia="等线"/>
          <w:sz w:val="20"/>
        </w:rPr>
      </w:pPr>
      <w:bookmarkStart w:id="172" w:name="_Ref209279453"/>
      <w:r w:rsidRPr="008F5BE9">
        <w:rPr>
          <w:rFonts w:eastAsia="等线"/>
          <w:sz w:val="20"/>
        </w:rPr>
        <w:t xml:space="preserve">N. Soltani and F. Yuan, "Remote frequency calibration of passive wireless transponders using injection-locked PLL," 2009 2nd Microsystems and Nanoelectronics Research Conference, Ottawa, ON, Canada, 2009, pp. 1-4, </w:t>
      </w:r>
      <w:proofErr w:type="spellStart"/>
      <w:r w:rsidRPr="008F5BE9">
        <w:rPr>
          <w:rFonts w:eastAsia="等线"/>
          <w:sz w:val="20"/>
        </w:rPr>
        <w:t>doi</w:t>
      </w:r>
      <w:proofErr w:type="spellEnd"/>
      <w:r w:rsidRPr="008F5BE9">
        <w:rPr>
          <w:rFonts w:eastAsia="等线"/>
          <w:sz w:val="20"/>
        </w:rPr>
        <w:t>: 10.1109/MNRC15848.2009.5338976.</w:t>
      </w:r>
      <w:bookmarkEnd w:id="172"/>
    </w:p>
    <w:p w14:paraId="2D0B70AE" w14:textId="2200F996" w:rsidR="00A91027" w:rsidRDefault="00B8193E" w:rsidP="00792DD6">
      <w:pPr>
        <w:pStyle w:val="a7"/>
        <w:numPr>
          <w:ilvl w:val="0"/>
          <w:numId w:val="3"/>
        </w:numPr>
        <w:spacing w:before="156" w:after="120"/>
        <w:ind w:firstLineChars="0"/>
        <w:jc w:val="both"/>
        <w:rPr>
          <w:rFonts w:eastAsia="等线"/>
          <w:sz w:val="20"/>
        </w:rPr>
      </w:pPr>
      <w:bookmarkStart w:id="173" w:name="_Ref209688509"/>
      <w:r w:rsidRPr="00C62616">
        <w:rPr>
          <w:rFonts w:eastAsia="等线"/>
          <w:sz w:val="20"/>
        </w:rPr>
        <w:t xml:space="preserve">J. Bae and H. -J. </w:t>
      </w:r>
      <w:proofErr w:type="spellStart"/>
      <w:r w:rsidRPr="00C62616">
        <w:rPr>
          <w:rFonts w:eastAsia="等线"/>
          <w:sz w:val="20"/>
        </w:rPr>
        <w:t>Yoo</w:t>
      </w:r>
      <w:proofErr w:type="spellEnd"/>
      <w:r w:rsidRPr="00C62616">
        <w:rPr>
          <w:rFonts w:eastAsia="等线"/>
          <w:sz w:val="20"/>
        </w:rPr>
        <w:t>, "A 45 </w:t>
      </w:r>
      <w:r w:rsidRPr="005A26AA">
        <w:rPr>
          <w:rFonts w:eastAsia="等线" w:hint="eastAsia"/>
          <w:sz w:val="20"/>
        </w:rPr>
        <w:t>μ</w:t>
      </w:r>
      <w:r w:rsidRPr="00C62616">
        <w:rPr>
          <w:rFonts w:eastAsia="等线"/>
          <w:sz w:val="20"/>
        </w:rPr>
        <w:t>W Injection-Locked FSK Wake-Up Receiver With Frequency-to-Envelope Conversion for Crystal-Less Wireless Body Area Network," in </w:t>
      </w:r>
      <w:r w:rsidRPr="00C62616">
        <w:rPr>
          <w:rFonts w:eastAsia="等线"/>
        </w:rPr>
        <w:t>IEEE Journal of Solid-State Circuits</w:t>
      </w:r>
      <w:r w:rsidRPr="00C62616">
        <w:rPr>
          <w:rFonts w:eastAsia="等线"/>
          <w:sz w:val="20"/>
        </w:rPr>
        <w:t xml:space="preserve">, vol. 50, no. 6, pp. 1351-1360, June 2015, </w:t>
      </w:r>
      <w:proofErr w:type="spellStart"/>
      <w:r w:rsidRPr="00C62616">
        <w:rPr>
          <w:rFonts w:eastAsia="等线"/>
          <w:sz w:val="20"/>
        </w:rPr>
        <w:t>doi</w:t>
      </w:r>
      <w:proofErr w:type="spellEnd"/>
      <w:r w:rsidRPr="00C62616">
        <w:rPr>
          <w:rFonts w:eastAsia="等线"/>
          <w:sz w:val="20"/>
        </w:rPr>
        <w:t>: 10.1109/JSSC.2015.2420311.</w:t>
      </w:r>
      <w:bookmarkEnd w:id="173"/>
    </w:p>
    <w:p w14:paraId="1A73B5C7" w14:textId="28166DD3" w:rsidR="00B7164E" w:rsidRPr="00B7164E" w:rsidRDefault="00B7164E" w:rsidP="00792DD6">
      <w:pPr>
        <w:pStyle w:val="a7"/>
        <w:numPr>
          <w:ilvl w:val="0"/>
          <w:numId w:val="3"/>
        </w:numPr>
        <w:spacing w:before="156" w:after="120"/>
        <w:ind w:firstLineChars="0"/>
        <w:jc w:val="both"/>
        <w:rPr>
          <w:rFonts w:eastAsia="等线"/>
          <w:sz w:val="20"/>
        </w:rPr>
      </w:pPr>
      <w:bookmarkStart w:id="174" w:name="_Ref215768815"/>
      <w:r>
        <w:rPr>
          <w:rFonts w:eastAsia="等线"/>
          <w:sz w:val="20"/>
        </w:rPr>
        <w:t>T</w:t>
      </w:r>
      <w:r w:rsidRPr="00B7164E">
        <w:rPr>
          <w:rFonts w:eastAsia="等线"/>
          <w:sz w:val="20"/>
        </w:rPr>
        <w:t>extbook of the University of Maryland</w:t>
      </w:r>
      <w:r>
        <w:rPr>
          <w:rFonts w:eastAsia="等线"/>
          <w:sz w:val="20"/>
        </w:rPr>
        <w:t xml:space="preserve">, </w:t>
      </w:r>
      <w:hyperlink r:id="rId50" w:history="1">
        <w:r w:rsidRPr="00915E74">
          <w:rPr>
            <w:rStyle w:val="af4"/>
          </w:rPr>
          <w:t>https://user.eng.umd.edu/~tretter/commlab/c6713slides/ch5.pdf</w:t>
        </w:r>
      </w:hyperlink>
      <w:bookmarkEnd w:id="174"/>
    </w:p>
    <w:p w14:paraId="23EC1AFC" w14:textId="6F5E9E2E" w:rsidR="00B7164E" w:rsidRPr="00913AE4" w:rsidRDefault="00913AE4" w:rsidP="00792DD6">
      <w:pPr>
        <w:pStyle w:val="a7"/>
        <w:numPr>
          <w:ilvl w:val="0"/>
          <w:numId w:val="3"/>
        </w:numPr>
        <w:spacing w:before="156" w:after="120"/>
        <w:ind w:firstLineChars="0"/>
        <w:jc w:val="both"/>
        <w:rPr>
          <w:rFonts w:eastAsia="等线"/>
          <w:sz w:val="20"/>
        </w:rPr>
      </w:pPr>
      <w:bookmarkStart w:id="175" w:name="_Ref215768908"/>
      <w:r w:rsidRPr="00123DE1">
        <w:t xml:space="preserve">N. M. Pletcher, S. Gambini, and J. </w:t>
      </w:r>
      <w:proofErr w:type="spellStart"/>
      <w:r w:rsidRPr="00123DE1">
        <w:t>Rabaey</w:t>
      </w:r>
      <w:proofErr w:type="spellEnd"/>
      <w:r w:rsidRPr="00123DE1">
        <w:t xml:space="preserve">, "A 52 </w:t>
      </w:r>
      <w:proofErr w:type="spellStart"/>
      <w:r w:rsidRPr="00123DE1">
        <w:t>μW</w:t>
      </w:r>
      <w:proofErr w:type="spellEnd"/>
      <w:r w:rsidRPr="00123DE1">
        <w:t xml:space="preserve"> wake-up receiver with -72 dBm sensitivity using an uncertain-IF architecture," IEEE Journal of Solid-State Circuits, vol. 44, no. 1, pp. 269–280, Jan. 2009, </w:t>
      </w:r>
      <w:proofErr w:type="spellStart"/>
      <w:r w:rsidRPr="00123DE1">
        <w:t>doi</w:t>
      </w:r>
      <w:proofErr w:type="spellEnd"/>
      <w:r w:rsidRPr="00123DE1">
        <w:t>: 10.1109/JSSC.2008.2007438.</w:t>
      </w:r>
      <w:bookmarkEnd w:id="175"/>
    </w:p>
    <w:p w14:paraId="1BE72DB2" w14:textId="1D65F15E" w:rsidR="00913AE4" w:rsidRDefault="00913AE4" w:rsidP="00792DD6">
      <w:pPr>
        <w:pStyle w:val="a7"/>
        <w:numPr>
          <w:ilvl w:val="0"/>
          <w:numId w:val="3"/>
        </w:numPr>
        <w:spacing w:before="156" w:after="120"/>
        <w:ind w:firstLineChars="0"/>
        <w:jc w:val="both"/>
        <w:rPr>
          <w:rFonts w:eastAsia="等线"/>
          <w:sz w:val="20"/>
        </w:rPr>
      </w:pPr>
      <w:bookmarkStart w:id="176" w:name="_Ref215768912"/>
      <w:r w:rsidRPr="00123DE1">
        <w:t xml:space="preserve">D. </w:t>
      </w:r>
      <w:proofErr w:type="spellStart"/>
      <w:r w:rsidRPr="00123DE1">
        <w:t>Spenza</w:t>
      </w:r>
      <w:proofErr w:type="spellEnd"/>
      <w:r w:rsidRPr="00123DE1">
        <w:t xml:space="preserve">, M. Magno, S. </w:t>
      </w:r>
      <w:proofErr w:type="spellStart"/>
      <w:r w:rsidRPr="00123DE1">
        <w:t>Basagni</w:t>
      </w:r>
      <w:proofErr w:type="spellEnd"/>
      <w:r w:rsidRPr="00123DE1">
        <w:t xml:space="preserve">, L. Benini, M. Paoli, and C. </w:t>
      </w:r>
      <w:proofErr w:type="spellStart"/>
      <w:r w:rsidRPr="00123DE1">
        <w:t>Petrioli</w:t>
      </w:r>
      <w:proofErr w:type="spellEnd"/>
      <w:r w:rsidRPr="00123DE1">
        <w:t xml:space="preserve">, "Beyond duty cycling: Wake-up radio with selective awakenings for long-lived wireless sensing systems," in Proc. IEEE INFOCOM 2015, Apr. 2015, </w:t>
      </w:r>
      <w:proofErr w:type="spellStart"/>
      <w:r w:rsidRPr="00123DE1">
        <w:t>doi</w:t>
      </w:r>
      <w:proofErr w:type="spellEnd"/>
      <w:r w:rsidRPr="00123DE1">
        <w:t>: 10.1109/INFOCOM.2015.7218419.</w:t>
      </w:r>
      <w:bookmarkEnd w:id="176"/>
    </w:p>
    <w:p w14:paraId="0DCBA330" w14:textId="1B9E9F3A" w:rsidR="00C025DC" w:rsidRDefault="006F692C" w:rsidP="00792DD6">
      <w:pPr>
        <w:pStyle w:val="a7"/>
        <w:numPr>
          <w:ilvl w:val="0"/>
          <w:numId w:val="3"/>
        </w:numPr>
        <w:spacing w:before="156" w:after="120"/>
        <w:ind w:firstLineChars="0"/>
        <w:jc w:val="both"/>
        <w:rPr>
          <w:rFonts w:eastAsia="等线"/>
          <w:sz w:val="20"/>
        </w:rPr>
      </w:pPr>
      <w:bookmarkStart w:id="177" w:name="_Ref213361113"/>
      <w:r w:rsidRPr="002A68E6">
        <w:rPr>
          <w:sz w:val="20"/>
        </w:rPr>
        <w:t>R1-2508424</w:t>
      </w:r>
      <w:r w:rsidR="00C025DC">
        <w:rPr>
          <w:rFonts w:eastAsia="等线"/>
          <w:sz w:val="20"/>
        </w:rPr>
        <w:t xml:space="preserve">, </w:t>
      </w:r>
      <w:r w:rsidR="00F069CF" w:rsidRPr="00F069CF">
        <w:rPr>
          <w:rFonts w:eastAsia="等线" w:hint="eastAsia"/>
          <w:sz w:val="20"/>
        </w:rPr>
        <w:t>Discussion</w:t>
      </w:r>
      <w:r w:rsidR="00F069CF" w:rsidRPr="00F069CF">
        <w:rPr>
          <w:rFonts w:eastAsia="等线"/>
          <w:sz w:val="20"/>
        </w:rPr>
        <w:t xml:space="preserve"> </w:t>
      </w:r>
      <w:r w:rsidR="00F069CF" w:rsidRPr="00F069CF">
        <w:rPr>
          <w:rFonts w:eastAsia="等线" w:hint="eastAsia"/>
          <w:sz w:val="20"/>
        </w:rPr>
        <w:t>on</w:t>
      </w:r>
      <w:r w:rsidR="00F069CF" w:rsidRPr="00F069CF">
        <w:rPr>
          <w:rFonts w:eastAsia="等线"/>
          <w:sz w:val="20"/>
        </w:rPr>
        <w:t xml:space="preserve"> </w:t>
      </w:r>
      <w:r w:rsidR="00F069CF" w:rsidRPr="00F069CF">
        <w:rPr>
          <w:rFonts w:eastAsia="等线" w:hint="eastAsia"/>
          <w:sz w:val="20"/>
        </w:rPr>
        <w:t>R2D Aspects</w:t>
      </w:r>
      <w:r w:rsidR="00F069CF" w:rsidRPr="00F069CF">
        <w:rPr>
          <w:rFonts w:eastAsia="等线"/>
          <w:sz w:val="20"/>
        </w:rPr>
        <w:t xml:space="preserve"> </w:t>
      </w:r>
      <w:r w:rsidR="00F069CF" w:rsidRPr="00F069CF">
        <w:rPr>
          <w:rFonts w:eastAsia="等线" w:hint="eastAsia"/>
          <w:sz w:val="20"/>
        </w:rPr>
        <w:t>for Device 2b/C</w:t>
      </w:r>
      <w:r w:rsidR="00F069CF" w:rsidRPr="00F069CF">
        <w:rPr>
          <w:rFonts w:eastAsia="等线"/>
          <w:sz w:val="20"/>
        </w:rPr>
        <w:t xml:space="preserve"> </w:t>
      </w:r>
      <w:r w:rsidR="00F069CF" w:rsidRPr="00F069CF">
        <w:rPr>
          <w:rFonts w:eastAsia="等线" w:hint="eastAsia"/>
          <w:sz w:val="20"/>
        </w:rPr>
        <w:t>in</w:t>
      </w:r>
      <w:r w:rsidR="00F069CF" w:rsidRPr="00F069CF">
        <w:rPr>
          <w:rFonts w:eastAsia="等线"/>
          <w:sz w:val="20"/>
        </w:rPr>
        <w:t xml:space="preserve"> R20 AIoT</w:t>
      </w:r>
      <w:r w:rsidR="00F069CF">
        <w:rPr>
          <w:rFonts w:eastAsia="等线"/>
          <w:sz w:val="20"/>
        </w:rPr>
        <w:t>, vivo, RAN1#123</w:t>
      </w:r>
      <w:bookmarkEnd w:id="177"/>
    </w:p>
    <w:p w14:paraId="4F89529C" w14:textId="5C78729C" w:rsidR="00BD5F83" w:rsidRDefault="00BD5F83" w:rsidP="00792DD6">
      <w:pPr>
        <w:pStyle w:val="a7"/>
        <w:numPr>
          <w:ilvl w:val="0"/>
          <w:numId w:val="3"/>
        </w:numPr>
        <w:spacing w:before="156" w:after="120"/>
        <w:ind w:firstLineChars="0"/>
        <w:jc w:val="both"/>
        <w:rPr>
          <w:rFonts w:eastAsia="等线"/>
          <w:sz w:val="20"/>
        </w:rPr>
      </w:pPr>
      <w:bookmarkStart w:id="178" w:name="_Ref213361388"/>
      <w:r w:rsidRPr="00C025DC">
        <w:rPr>
          <w:rFonts w:eastAsia="等线" w:hint="eastAsia"/>
          <w:sz w:val="20"/>
        </w:rPr>
        <w:t>R1-</w:t>
      </w:r>
      <w:r w:rsidRPr="00C025DC">
        <w:rPr>
          <w:rFonts w:eastAsia="等线"/>
          <w:sz w:val="20"/>
        </w:rPr>
        <w:t>250842</w:t>
      </w:r>
      <w:r>
        <w:rPr>
          <w:rFonts w:eastAsia="等线"/>
          <w:sz w:val="20"/>
        </w:rPr>
        <w:t xml:space="preserve">3, </w:t>
      </w:r>
      <w:r w:rsidRPr="00BD5F83" w:rsidDel="0076575E">
        <w:rPr>
          <w:rFonts w:eastAsia="等线"/>
          <w:sz w:val="20"/>
        </w:rPr>
        <w:t xml:space="preserve">Evaluation </w:t>
      </w:r>
      <w:r w:rsidRPr="00BD5F83">
        <w:rPr>
          <w:rFonts w:eastAsia="等线"/>
          <w:sz w:val="20"/>
        </w:rPr>
        <w:t>on Coverage for R20 AIoT</w:t>
      </w:r>
      <w:r>
        <w:rPr>
          <w:rFonts w:eastAsia="等线"/>
          <w:sz w:val="20"/>
        </w:rPr>
        <w:t>, vivo, RAN1#123</w:t>
      </w:r>
      <w:bookmarkEnd w:id="178"/>
    </w:p>
    <w:p w14:paraId="3468C129" w14:textId="76C7EA00" w:rsidR="00D7424B" w:rsidRPr="00D7424B" w:rsidRDefault="00D7424B" w:rsidP="00D7424B">
      <w:pPr>
        <w:pStyle w:val="a7"/>
        <w:numPr>
          <w:ilvl w:val="0"/>
          <w:numId w:val="3"/>
        </w:numPr>
        <w:spacing w:before="156" w:after="120"/>
        <w:ind w:firstLineChars="0"/>
        <w:jc w:val="both"/>
        <w:rPr>
          <w:rFonts w:eastAsia="等线"/>
          <w:sz w:val="20"/>
        </w:rPr>
      </w:pPr>
      <w:bookmarkStart w:id="179" w:name="_Ref213361443"/>
      <w:r w:rsidRPr="00C025DC">
        <w:rPr>
          <w:rFonts w:eastAsia="等线" w:hint="eastAsia"/>
          <w:sz w:val="20"/>
        </w:rPr>
        <w:t>R1-</w:t>
      </w:r>
      <w:r w:rsidRPr="00C025DC">
        <w:rPr>
          <w:rFonts w:eastAsia="等线"/>
          <w:sz w:val="20"/>
        </w:rPr>
        <w:t>250842</w:t>
      </w:r>
      <w:r>
        <w:rPr>
          <w:rFonts w:eastAsia="等线"/>
          <w:sz w:val="20"/>
        </w:rPr>
        <w:t xml:space="preserve">6, </w:t>
      </w:r>
      <w:r w:rsidRPr="00D7424B">
        <w:rPr>
          <w:rFonts w:eastAsia="等线"/>
          <w:sz w:val="20"/>
        </w:rPr>
        <w:t>Discussion on Other Procedures for R20 AIoT</w:t>
      </w:r>
      <w:r>
        <w:rPr>
          <w:rFonts w:eastAsia="等线"/>
          <w:sz w:val="20"/>
        </w:rPr>
        <w:t>, vivo, RAN1#123</w:t>
      </w:r>
      <w:bookmarkEnd w:id="179"/>
    </w:p>
    <w:p w14:paraId="5637F18A" w14:textId="3E844C97" w:rsidR="00C9486B" w:rsidRPr="008F5BE9" w:rsidRDefault="00C9486B" w:rsidP="00792DD6">
      <w:pPr>
        <w:pStyle w:val="a7"/>
        <w:numPr>
          <w:ilvl w:val="0"/>
          <w:numId w:val="3"/>
        </w:numPr>
        <w:spacing w:before="156" w:after="120"/>
        <w:ind w:firstLineChars="0"/>
        <w:jc w:val="both"/>
        <w:rPr>
          <w:rFonts w:eastAsia="等线"/>
          <w:sz w:val="20"/>
        </w:rPr>
      </w:pPr>
      <w:bookmarkStart w:id="180" w:name="_Ref213413916"/>
      <w:bookmarkStart w:id="181" w:name="_Ref206171323"/>
      <w:bookmarkStart w:id="182" w:name="_Ref206170046"/>
      <w:r w:rsidRPr="00C9486B">
        <w:rPr>
          <w:rFonts w:eastAsia="等线"/>
          <w:sz w:val="20"/>
        </w:rPr>
        <w:t>N. Levanon, "Noncoherent pulse compression," in </w:t>
      </w:r>
      <w:r w:rsidRPr="00C9486B">
        <w:rPr>
          <w:rFonts w:eastAsia="等线"/>
          <w:i/>
          <w:iCs/>
        </w:rPr>
        <w:t>IEEE Transactions on Aerospace and Electronic Systems</w:t>
      </w:r>
      <w:r w:rsidRPr="00C9486B">
        <w:rPr>
          <w:rFonts w:eastAsia="等线"/>
          <w:sz w:val="20"/>
        </w:rPr>
        <w:t xml:space="preserve">, vol. 42, no. 2, pp. 756-765, April 2006, </w:t>
      </w:r>
      <w:proofErr w:type="spellStart"/>
      <w:r w:rsidRPr="00C9486B">
        <w:rPr>
          <w:rFonts w:eastAsia="等线"/>
          <w:sz w:val="20"/>
        </w:rPr>
        <w:t>doi</w:t>
      </w:r>
      <w:proofErr w:type="spellEnd"/>
      <w:r w:rsidRPr="00C9486B">
        <w:rPr>
          <w:rFonts w:eastAsia="等线"/>
          <w:sz w:val="20"/>
        </w:rPr>
        <w:t>: 10.1109/TAES.2006.1642589.</w:t>
      </w:r>
      <w:bookmarkEnd w:id="180"/>
    </w:p>
    <w:p w14:paraId="36C5D7CB" w14:textId="28445992" w:rsidR="00193592" w:rsidRDefault="002F6CCA" w:rsidP="00792DD6">
      <w:pPr>
        <w:pStyle w:val="a7"/>
        <w:numPr>
          <w:ilvl w:val="0"/>
          <w:numId w:val="3"/>
        </w:numPr>
        <w:spacing w:before="156" w:after="120"/>
        <w:ind w:firstLineChars="0"/>
        <w:jc w:val="both"/>
        <w:rPr>
          <w:rFonts w:eastAsia="等线"/>
          <w:sz w:val="20"/>
        </w:rPr>
      </w:pPr>
      <w:bookmarkStart w:id="183" w:name="_Ref213362038"/>
      <w:r w:rsidRPr="00DF6C66">
        <w:rPr>
          <w:rFonts w:eastAsia="等线"/>
          <w:sz w:val="20"/>
        </w:rPr>
        <w:t>R1-2407664, Signal Design of LP-WUS and LP-SS, Huawei</w:t>
      </w:r>
      <w:r w:rsidR="00DF6C66">
        <w:rPr>
          <w:rFonts w:eastAsia="等线"/>
          <w:sz w:val="20"/>
        </w:rPr>
        <w:t>.</w:t>
      </w:r>
      <w:bookmarkEnd w:id="183"/>
    </w:p>
    <w:p w14:paraId="23C6FCCA" w14:textId="6C96E9A4" w:rsidR="00FA1539" w:rsidRPr="00A5658C" w:rsidRDefault="00FA1539" w:rsidP="00A5658C">
      <w:pPr>
        <w:pStyle w:val="a7"/>
        <w:numPr>
          <w:ilvl w:val="0"/>
          <w:numId w:val="3"/>
        </w:numPr>
        <w:spacing w:before="156" w:after="120"/>
        <w:ind w:firstLineChars="0"/>
        <w:jc w:val="both"/>
        <w:rPr>
          <w:rFonts w:eastAsia="等线"/>
          <w:sz w:val="20"/>
        </w:rPr>
      </w:pPr>
      <w:bookmarkStart w:id="184" w:name="_Ref219989359"/>
      <w:r w:rsidRPr="00A5658C">
        <w:rPr>
          <w:rFonts w:eastAsia="等线"/>
          <w:sz w:val="20"/>
        </w:rPr>
        <w:t xml:space="preserve">TR38.769, </w:t>
      </w:r>
      <w:r w:rsidR="00A5658C" w:rsidRPr="00A5658C">
        <w:rPr>
          <w:rFonts w:eastAsia="等线"/>
          <w:sz w:val="20"/>
        </w:rPr>
        <w:t>Study on solutions for Ambient IoT (Internet of Things) in NR</w:t>
      </w:r>
      <w:r w:rsidR="00A5658C">
        <w:rPr>
          <w:rFonts w:eastAsia="等线"/>
          <w:sz w:val="20"/>
        </w:rPr>
        <w:t>, v 19.0.0</w:t>
      </w:r>
      <w:bookmarkEnd w:id="184"/>
    </w:p>
    <w:p w14:paraId="08FBC6B9" w14:textId="45D63CAD" w:rsidR="00793A19" w:rsidRPr="00793A19" w:rsidRDefault="00793A19" w:rsidP="00792DD6">
      <w:pPr>
        <w:pStyle w:val="a7"/>
        <w:numPr>
          <w:ilvl w:val="0"/>
          <w:numId w:val="3"/>
        </w:numPr>
        <w:spacing w:before="156" w:after="120"/>
        <w:ind w:firstLineChars="0"/>
        <w:jc w:val="both"/>
        <w:rPr>
          <w:rFonts w:eastAsia="等线"/>
          <w:sz w:val="20"/>
        </w:rPr>
      </w:pPr>
      <w:bookmarkStart w:id="185" w:name="_Ref209536366"/>
      <w:bookmarkEnd w:id="181"/>
      <w:r w:rsidRPr="00793A19">
        <w:rPr>
          <w:color w:val="333333"/>
          <w:sz w:val="20"/>
          <w:shd w:val="clear" w:color="auto" w:fill="FFFFFF"/>
        </w:rPr>
        <w:t xml:space="preserve">C. </w:t>
      </w:r>
      <w:proofErr w:type="spellStart"/>
      <w:r w:rsidRPr="00793A19">
        <w:rPr>
          <w:color w:val="333333"/>
          <w:sz w:val="20"/>
          <w:shd w:val="clear" w:color="auto" w:fill="FFFFFF"/>
        </w:rPr>
        <w:t>Desset</w:t>
      </w:r>
      <w:proofErr w:type="spellEnd"/>
      <w:r w:rsidRPr="00793A19">
        <w:rPr>
          <w:color w:val="333333"/>
          <w:sz w:val="20"/>
          <w:shd w:val="clear" w:color="auto" w:fill="FFFFFF"/>
        </w:rPr>
        <w:t xml:space="preserve"> and A. Fort, "Selection of channel coding for low-power wireless systems," </w:t>
      </w:r>
      <w:r w:rsidRPr="00793A19">
        <w:rPr>
          <w:rStyle w:val="af1"/>
          <w:color w:val="333333"/>
          <w:sz w:val="20"/>
          <w:shd w:val="clear" w:color="auto" w:fill="FFFFFF"/>
        </w:rPr>
        <w:t>The 57th IEEE Semiannual Vehicular Technology Conference, 2003. VTC 2003-Spring.</w:t>
      </w:r>
      <w:r w:rsidRPr="00793A19">
        <w:rPr>
          <w:color w:val="333333"/>
          <w:sz w:val="20"/>
          <w:shd w:val="clear" w:color="auto" w:fill="FFFFFF"/>
        </w:rPr>
        <w:t xml:space="preserve">, </w:t>
      </w:r>
      <w:proofErr w:type="spellStart"/>
      <w:r w:rsidRPr="00793A19">
        <w:rPr>
          <w:color w:val="333333"/>
          <w:sz w:val="20"/>
          <w:shd w:val="clear" w:color="auto" w:fill="FFFFFF"/>
        </w:rPr>
        <w:t>Jeju</w:t>
      </w:r>
      <w:proofErr w:type="spellEnd"/>
      <w:r w:rsidRPr="00793A19">
        <w:rPr>
          <w:color w:val="333333"/>
          <w:sz w:val="20"/>
          <w:shd w:val="clear" w:color="auto" w:fill="FFFFFF"/>
        </w:rPr>
        <w:t xml:space="preserve">, Korea (South), 2003, pp. 1920-1924 vol.3, </w:t>
      </w:r>
      <w:proofErr w:type="spellStart"/>
      <w:r w:rsidRPr="00793A19">
        <w:rPr>
          <w:color w:val="333333"/>
          <w:sz w:val="20"/>
          <w:shd w:val="clear" w:color="auto" w:fill="FFFFFF"/>
        </w:rPr>
        <w:t>doi</w:t>
      </w:r>
      <w:proofErr w:type="spellEnd"/>
      <w:r w:rsidRPr="00793A19">
        <w:rPr>
          <w:color w:val="333333"/>
          <w:sz w:val="20"/>
          <w:shd w:val="clear" w:color="auto" w:fill="FFFFFF"/>
        </w:rPr>
        <w:t>: 10.1109/VETECS.2003.1207158.</w:t>
      </w:r>
      <w:bookmarkEnd w:id="185"/>
    </w:p>
    <w:p w14:paraId="3A78C3CC" w14:textId="37B0A957" w:rsidR="003C7814" w:rsidRDefault="003C7814" w:rsidP="0000048D">
      <w:pPr>
        <w:pStyle w:val="a7"/>
        <w:numPr>
          <w:ilvl w:val="0"/>
          <w:numId w:val="3"/>
        </w:numPr>
        <w:spacing w:before="156" w:after="120"/>
        <w:ind w:firstLineChars="0"/>
        <w:jc w:val="both"/>
        <w:rPr>
          <w:sz w:val="20"/>
        </w:rPr>
      </w:pPr>
      <w:bookmarkStart w:id="186" w:name="_Ref209540025"/>
      <w:r w:rsidRPr="003C4455">
        <w:rPr>
          <w:sz w:val="20"/>
        </w:rPr>
        <w:t xml:space="preserve">N. Sadeghi, S. Howard, S. </w:t>
      </w:r>
      <w:proofErr w:type="spellStart"/>
      <w:r w:rsidRPr="003C4455">
        <w:rPr>
          <w:sz w:val="20"/>
        </w:rPr>
        <w:t>Kasnavi</w:t>
      </w:r>
      <w:proofErr w:type="spellEnd"/>
      <w:r w:rsidRPr="003C4455">
        <w:rPr>
          <w:sz w:val="20"/>
        </w:rPr>
        <w:t xml:space="preserve">, K. </w:t>
      </w:r>
      <w:proofErr w:type="spellStart"/>
      <w:r w:rsidRPr="003C4455">
        <w:rPr>
          <w:sz w:val="20"/>
        </w:rPr>
        <w:t>Iniewski</w:t>
      </w:r>
      <w:proofErr w:type="spellEnd"/>
      <w:r w:rsidRPr="003C4455">
        <w:rPr>
          <w:sz w:val="20"/>
        </w:rPr>
        <w:t>, V. C. Gaudet and C. Schlegel, "Analysis of error control code use in ultra-low-power wireless sensor networks," </w:t>
      </w:r>
      <w:r w:rsidRPr="003C4455">
        <w:rPr>
          <w:i/>
          <w:iCs/>
        </w:rPr>
        <w:t xml:space="preserve">2006 IEEE International Symposium on Circuits </w:t>
      </w:r>
      <w:r w:rsidRPr="002A68E6">
        <w:rPr>
          <w:sz w:val="20"/>
        </w:rPr>
        <w:t>and Systems (ISCAS)</w:t>
      </w:r>
      <w:r w:rsidRPr="003C4455">
        <w:rPr>
          <w:sz w:val="20"/>
        </w:rPr>
        <w:t xml:space="preserve">, Kos, Greece, 2006, pp. 4 pp.-3561, </w:t>
      </w:r>
      <w:proofErr w:type="spellStart"/>
      <w:r w:rsidRPr="003C4455">
        <w:rPr>
          <w:sz w:val="20"/>
        </w:rPr>
        <w:t>doi</w:t>
      </w:r>
      <w:proofErr w:type="spellEnd"/>
      <w:r w:rsidRPr="003C4455">
        <w:rPr>
          <w:sz w:val="20"/>
        </w:rPr>
        <w:t>: 10.1109/ISCAS.2006.1693395.</w:t>
      </w:r>
      <w:bookmarkEnd w:id="186"/>
    </w:p>
    <w:bookmarkStart w:id="187" w:name="_Ref220617753"/>
    <w:p w14:paraId="0F5D38A3" w14:textId="286F13EF" w:rsidR="00D279DC" w:rsidRPr="00D279DC" w:rsidRDefault="00BA7DF1" w:rsidP="00D279DC">
      <w:pPr>
        <w:pStyle w:val="ab"/>
        <w:numPr>
          <w:ilvl w:val="0"/>
          <w:numId w:val="3"/>
        </w:numPr>
      </w:pPr>
      <w:r>
        <w:fldChar w:fldCharType="begin"/>
      </w:r>
      <w:r>
        <w:instrText xml:space="preserve"> HYPERLINK "https://static6.arrow.com/aropdfconversion/7d0f451b493fa3edc46d0e4f2c070bbeb138c13/105fujitsu2brfid2band2bsensor2bsolution2brfid2bintegrated2blabel.pdf" </w:instrText>
      </w:r>
      <w:r>
        <w:fldChar w:fldCharType="separate"/>
      </w:r>
      <w:r w:rsidR="0083002B" w:rsidRPr="001D394C">
        <w:rPr>
          <w:rStyle w:val="af4"/>
        </w:rPr>
        <w:t>https://static6.arrow.com/aropdfconversion/7d0f451b493fa3edc46d0e4f2c070bbeb138c13/105fujitsu2brfid2band2bsensor2bsolution2brfid2bintegrated2blabel.pdf</w:t>
      </w:r>
      <w:r>
        <w:rPr>
          <w:rStyle w:val="af4"/>
        </w:rPr>
        <w:fldChar w:fldCharType="end"/>
      </w:r>
      <w:r w:rsidR="0083002B">
        <w:t>, [Datasheet</w:t>
      </w:r>
      <w:r w:rsidR="00B87CA7">
        <w:t xml:space="preserve"> of passive RFID tag</w:t>
      </w:r>
      <w:r w:rsidR="0083002B">
        <w:t>]</w:t>
      </w:r>
      <w:bookmarkEnd w:id="187"/>
    </w:p>
    <w:p w14:paraId="3F49F46E" w14:textId="77777777" w:rsidR="002A6938" w:rsidRPr="002A6938" w:rsidRDefault="002A6938" w:rsidP="002A6938">
      <w:pPr>
        <w:pStyle w:val="a7"/>
        <w:numPr>
          <w:ilvl w:val="0"/>
          <w:numId w:val="3"/>
        </w:numPr>
        <w:spacing w:before="156" w:after="120"/>
        <w:ind w:firstLineChars="0"/>
        <w:jc w:val="both"/>
        <w:rPr>
          <w:bCs/>
          <w:sz w:val="20"/>
        </w:rPr>
      </w:pPr>
      <w:bookmarkStart w:id="188" w:name="_Ref219901816"/>
      <w:bookmarkStart w:id="189" w:name="_Ref220666526"/>
      <w:r w:rsidRPr="002A6938">
        <w:rPr>
          <w:rFonts w:eastAsia="等线"/>
          <w:bCs/>
          <w:sz w:val="20"/>
        </w:rPr>
        <w:t xml:space="preserve">R1-2509581, </w:t>
      </w:r>
      <w:r w:rsidRPr="002A6938">
        <w:rPr>
          <w:rFonts w:eastAsia="Calibri"/>
          <w:bCs/>
          <w:sz w:val="20"/>
        </w:rPr>
        <w:t>FL summary#</w:t>
      </w:r>
      <w:r w:rsidRPr="002A6938">
        <w:rPr>
          <w:rFonts w:hint="eastAsia"/>
          <w:bCs/>
          <w:sz w:val="20"/>
        </w:rPr>
        <w:t>5</w:t>
      </w:r>
      <w:r w:rsidRPr="002A6938">
        <w:rPr>
          <w:rFonts w:eastAsia="Calibri"/>
          <w:bCs/>
          <w:sz w:val="20"/>
        </w:rPr>
        <w:t xml:space="preserve"> for 6G channel coding, RAN1#123</w:t>
      </w:r>
      <w:bookmarkEnd w:id="188"/>
      <w:bookmarkEnd w:id="189"/>
    </w:p>
    <w:p w14:paraId="41530F59" w14:textId="77777777" w:rsidR="002A6938" w:rsidRPr="002A6938" w:rsidRDefault="002A6938" w:rsidP="002A6938">
      <w:pPr>
        <w:pStyle w:val="a7"/>
        <w:numPr>
          <w:ilvl w:val="0"/>
          <w:numId w:val="3"/>
        </w:numPr>
        <w:spacing w:before="156" w:after="120"/>
        <w:ind w:firstLineChars="0"/>
        <w:jc w:val="both"/>
        <w:rPr>
          <w:bCs/>
          <w:sz w:val="20"/>
        </w:rPr>
      </w:pPr>
      <w:bookmarkStart w:id="190" w:name="_Ref219901927"/>
      <w:r w:rsidRPr="007E493D">
        <w:t xml:space="preserve">L. Li, R. G. Maunder, B. M. Al-Hashimi, and L. Hanzo, "A Low-Complexity Turbo Decoder Architecture for Energy-Efficient Wireless Sensor Networks," IEEE Trans. Very Large Scale </w:t>
      </w:r>
      <w:proofErr w:type="spellStart"/>
      <w:r w:rsidRPr="007E493D">
        <w:t>Integr</w:t>
      </w:r>
      <w:proofErr w:type="spellEnd"/>
      <w:r w:rsidRPr="007E493D">
        <w:t xml:space="preserve">. (VLSI) Syst., vol. 21, no. 1, pp. 14-22, Jan. 2013, </w:t>
      </w:r>
      <w:proofErr w:type="spellStart"/>
      <w:r w:rsidRPr="007E493D">
        <w:t>doi</w:t>
      </w:r>
      <w:proofErr w:type="spellEnd"/>
      <w:r w:rsidRPr="007E493D">
        <w:t>: 10.1109/TVLSI.2011.2177104.</w:t>
      </w:r>
      <w:bookmarkEnd w:id="190"/>
    </w:p>
    <w:p w14:paraId="0D2FE30D" w14:textId="2709B9DF" w:rsidR="002A6938" w:rsidRPr="002A6938" w:rsidRDefault="002A6938" w:rsidP="002A6938">
      <w:pPr>
        <w:pStyle w:val="a7"/>
        <w:numPr>
          <w:ilvl w:val="0"/>
          <w:numId w:val="3"/>
        </w:numPr>
        <w:spacing w:before="156" w:after="120"/>
        <w:ind w:firstLineChars="0"/>
        <w:jc w:val="both"/>
        <w:rPr>
          <w:bCs/>
          <w:sz w:val="20"/>
        </w:rPr>
      </w:pPr>
      <w:bookmarkStart w:id="191" w:name="_Ref219901933"/>
      <w:r w:rsidRPr="00483081">
        <w:t xml:space="preserve">M. F. </w:t>
      </w:r>
      <w:proofErr w:type="spellStart"/>
      <w:r w:rsidRPr="00483081">
        <w:t>Brejza</w:t>
      </w:r>
      <w:proofErr w:type="spellEnd"/>
      <w:r w:rsidRPr="00483081">
        <w:t xml:space="preserve">, R. G. Maunder, B. M. Al-Hashimi, and L. Hanzo, “Flexible iterative receiver architecture for wireless sensor networks: a joint source and channel coding design example,” IET </w:t>
      </w:r>
      <w:proofErr w:type="spellStart"/>
      <w:r w:rsidRPr="00483081">
        <w:t>Wirel</w:t>
      </w:r>
      <w:proofErr w:type="spellEnd"/>
      <w:r w:rsidRPr="00483081">
        <w:t xml:space="preserve">. Sens. Syst., vol. 7, no. 2, pp. 27–34, 2017, </w:t>
      </w:r>
      <w:proofErr w:type="spellStart"/>
      <w:r w:rsidRPr="00483081">
        <w:t>doi</w:t>
      </w:r>
      <w:proofErr w:type="spellEnd"/>
      <w:r w:rsidRPr="00483081">
        <w:t>: 10.1049/iet-wss.2015.0139.</w:t>
      </w:r>
      <w:bookmarkEnd w:id="191"/>
    </w:p>
    <w:p w14:paraId="6BD372BA" w14:textId="798CEB4E" w:rsidR="008F6DB2" w:rsidRDefault="008F6DB2" w:rsidP="0000048D">
      <w:pPr>
        <w:pStyle w:val="a7"/>
        <w:numPr>
          <w:ilvl w:val="0"/>
          <w:numId w:val="3"/>
        </w:numPr>
        <w:spacing w:before="156" w:after="120"/>
        <w:ind w:firstLineChars="0"/>
        <w:jc w:val="both"/>
        <w:rPr>
          <w:sz w:val="20"/>
        </w:rPr>
      </w:pPr>
      <w:bookmarkStart w:id="192" w:name="_Ref213362470"/>
      <w:r w:rsidRPr="008F6DB2">
        <w:rPr>
          <w:sz w:val="20"/>
        </w:rPr>
        <w:t xml:space="preserve">A. </w:t>
      </w:r>
      <w:proofErr w:type="spellStart"/>
      <w:r w:rsidRPr="008F6DB2">
        <w:rPr>
          <w:sz w:val="20"/>
        </w:rPr>
        <w:t>Ardakani</w:t>
      </w:r>
      <w:proofErr w:type="spellEnd"/>
      <w:r w:rsidRPr="008F6DB2">
        <w:rPr>
          <w:sz w:val="20"/>
        </w:rPr>
        <w:t xml:space="preserve"> and M. </w:t>
      </w:r>
      <w:proofErr w:type="spellStart"/>
      <w:r w:rsidRPr="008F6DB2">
        <w:rPr>
          <w:sz w:val="20"/>
        </w:rPr>
        <w:t>Shabany</w:t>
      </w:r>
      <w:proofErr w:type="spellEnd"/>
      <w:r w:rsidRPr="008F6DB2">
        <w:rPr>
          <w:sz w:val="20"/>
        </w:rPr>
        <w:t xml:space="preserve">, "A low-complexity fully scalable interleaver/address generator based on a novel property of QPP </w:t>
      </w:r>
      <w:proofErr w:type="spellStart"/>
      <w:r w:rsidRPr="008F6DB2">
        <w:rPr>
          <w:sz w:val="20"/>
        </w:rPr>
        <w:t>interleavers</w:t>
      </w:r>
      <w:proofErr w:type="spellEnd"/>
      <w:r w:rsidRPr="008F6DB2">
        <w:rPr>
          <w:sz w:val="20"/>
        </w:rPr>
        <w:t>," </w:t>
      </w:r>
      <w:r w:rsidRPr="008F6DB2">
        <w:rPr>
          <w:i/>
          <w:iCs/>
        </w:rPr>
        <w:t>2017 IEEE International Symposium on Circuits and Systems (ISCAS)</w:t>
      </w:r>
      <w:r w:rsidRPr="008F6DB2">
        <w:rPr>
          <w:sz w:val="20"/>
        </w:rPr>
        <w:t xml:space="preserve">, Baltimore, MD, USA, 2017, pp. 1-4, </w:t>
      </w:r>
      <w:proofErr w:type="spellStart"/>
      <w:r w:rsidRPr="008F6DB2">
        <w:rPr>
          <w:sz w:val="20"/>
        </w:rPr>
        <w:t>doi</w:t>
      </w:r>
      <w:proofErr w:type="spellEnd"/>
      <w:r w:rsidRPr="008F6DB2">
        <w:rPr>
          <w:sz w:val="20"/>
        </w:rPr>
        <w:t>: 10.1109/ISCAS.2017.8050837.</w:t>
      </w:r>
      <w:bookmarkEnd w:id="192"/>
    </w:p>
    <w:p w14:paraId="2E2C193C" w14:textId="3BFD82E5" w:rsidR="00B40218" w:rsidRDefault="00B40218" w:rsidP="0000048D">
      <w:pPr>
        <w:pStyle w:val="a7"/>
        <w:numPr>
          <w:ilvl w:val="0"/>
          <w:numId w:val="3"/>
        </w:numPr>
        <w:spacing w:before="156" w:after="120"/>
        <w:ind w:firstLineChars="0"/>
        <w:jc w:val="both"/>
        <w:rPr>
          <w:sz w:val="20"/>
        </w:rPr>
      </w:pPr>
      <w:bookmarkStart w:id="193" w:name="_Ref215772555"/>
      <w:r w:rsidRPr="00B40218">
        <w:rPr>
          <w:sz w:val="20"/>
        </w:rPr>
        <w:t xml:space="preserve">G. S. Babu and L. Gopalakrishnan, “Reconfigurable address generator for multi-standard interleaver,” Microprocessors and Microsystems, vol. 65, pp. 47–56, 2019, </w:t>
      </w:r>
      <w:hyperlink r:id="rId51" w:history="1">
        <w:r w:rsidRPr="00915E74">
          <w:rPr>
            <w:rStyle w:val="af4"/>
            <w:sz w:val="20"/>
          </w:rPr>
          <w:t>https://doi.org/10.1016/j.micpro.2018.12.010</w:t>
        </w:r>
      </w:hyperlink>
      <w:r w:rsidRPr="00B40218">
        <w:rPr>
          <w:sz w:val="20"/>
        </w:rPr>
        <w:t>.</w:t>
      </w:r>
      <w:bookmarkEnd w:id="193"/>
    </w:p>
    <w:p w14:paraId="798CECFE" w14:textId="77777777" w:rsidR="00B40218" w:rsidRPr="00B40218" w:rsidRDefault="00B40218" w:rsidP="00B40218">
      <w:pPr>
        <w:spacing w:before="156" w:after="120"/>
        <w:jc w:val="both"/>
        <w:rPr>
          <w:sz w:val="20"/>
        </w:rPr>
      </w:pPr>
    </w:p>
    <w:p w14:paraId="635363EB" w14:textId="210E189C" w:rsidR="001A5F2C" w:rsidRPr="00223842" w:rsidRDefault="001A5F2C" w:rsidP="001A5F2C">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bookmarkStart w:id="194" w:name="AnnexB"/>
      <w:bookmarkStart w:id="195" w:name="Annex"/>
      <w:bookmarkEnd w:id="166"/>
      <w:bookmarkEnd w:id="167"/>
      <w:bookmarkEnd w:id="182"/>
      <w:r w:rsidRPr="00223842">
        <w:rPr>
          <w:rFonts w:ascii="Arial" w:eastAsia="宋体" w:hAnsi="Arial" w:hint="eastAsia"/>
          <w:sz w:val="36"/>
          <w:lang w:val="en-GB" w:eastAsia="en-GB"/>
        </w:rPr>
        <w:t>Annex</w:t>
      </w:r>
      <w:r>
        <w:rPr>
          <w:rFonts w:ascii="Arial" w:eastAsia="宋体" w:hAnsi="Arial"/>
          <w:sz w:val="36"/>
          <w:lang w:val="en-GB" w:eastAsia="en-GB"/>
        </w:rPr>
        <w:t xml:space="preserve"> </w:t>
      </w:r>
      <w:r w:rsidR="00E9347E">
        <w:rPr>
          <w:rFonts w:ascii="Arial" w:eastAsia="宋体" w:hAnsi="Arial" w:hint="eastAsia"/>
          <w:sz w:val="36"/>
          <w:lang w:val="en-GB"/>
        </w:rPr>
        <w:t>A</w:t>
      </w:r>
      <w:r w:rsidR="00BE4E40">
        <w:rPr>
          <w:rFonts w:ascii="Arial" w:eastAsia="宋体" w:hAnsi="Arial" w:hint="eastAsia"/>
          <w:sz w:val="36"/>
          <w:lang w:val="en-GB"/>
        </w:rPr>
        <w:t>:</w:t>
      </w:r>
      <w:r w:rsidR="00594488">
        <w:rPr>
          <w:rFonts w:ascii="Arial" w:eastAsia="宋体" w:hAnsi="Arial"/>
          <w:sz w:val="36"/>
          <w:lang w:val="en-GB" w:eastAsia="en-GB"/>
        </w:rPr>
        <w:t xml:space="preserve"> </w:t>
      </w:r>
      <w:r>
        <w:rPr>
          <w:rFonts w:ascii="Arial" w:eastAsia="宋体" w:hAnsi="Arial"/>
          <w:sz w:val="36"/>
          <w:lang w:val="en-GB" w:eastAsia="en-GB"/>
        </w:rPr>
        <w:t>Evaluation Assumptions</w:t>
      </w:r>
      <w:r w:rsidR="00C8623C">
        <w:rPr>
          <w:rFonts w:ascii="Arial" w:eastAsia="宋体" w:hAnsi="Arial" w:hint="eastAsia"/>
          <w:sz w:val="36"/>
          <w:lang w:val="en-GB"/>
        </w:rPr>
        <w:t xml:space="preserve"> for R2D </w:t>
      </w:r>
    </w:p>
    <w:p w14:paraId="4CB4A583" w14:textId="27D093BC" w:rsidR="009819B4" w:rsidRDefault="009819B4" w:rsidP="009819B4">
      <w:pPr>
        <w:tabs>
          <w:tab w:val="num" w:pos="425"/>
        </w:tabs>
        <w:spacing w:before="156" w:after="120" w:line="276" w:lineRule="auto"/>
        <w:jc w:val="center"/>
        <w:rPr>
          <w:b/>
        </w:rPr>
      </w:pPr>
      <w:bookmarkStart w:id="196" w:name="_Ref205975584"/>
      <w:bookmarkEnd w:id="194"/>
      <w:bookmarkEnd w:id="195"/>
      <w:r w:rsidRPr="00123D7C">
        <w:rPr>
          <w:b/>
          <w:bCs/>
        </w:rPr>
        <w:t xml:space="preserve">Table </w:t>
      </w:r>
      <w:r>
        <w:rPr>
          <w:b/>
        </w:rPr>
        <w:fldChar w:fldCharType="begin"/>
      </w:r>
      <w:r w:rsidRPr="00123D7C">
        <w:rPr>
          <w:b/>
          <w:bCs/>
        </w:rPr>
        <w:instrText xml:space="preserve"> SEQ Table \* ARABIC </w:instrText>
      </w:r>
      <w:r>
        <w:rPr>
          <w:b/>
        </w:rPr>
        <w:fldChar w:fldCharType="separate"/>
      </w:r>
      <w:r w:rsidR="00BE5742">
        <w:rPr>
          <w:b/>
          <w:bCs/>
          <w:noProof/>
        </w:rPr>
        <w:t>9</w:t>
      </w:r>
      <w:r>
        <w:rPr>
          <w:b/>
        </w:rPr>
        <w:fldChar w:fldCharType="end"/>
      </w:r>
      <w:bookmarkEnd w:id="196"/>
      <w:r w:rsidRPr="00123D7C">
        <w:rPr>
          <w:b/>
        </w:rPr>
        <w:t xml:space="preserve"> </w:t>
      </w:r>
      <w:r>
        <w:rPr>
          <w:b/>
        </w:rPr>
        <w:t>Common Evaluation assumptions</w:t>
      </w:r>
      <w:r w:rsidR="003832E3">
        <w:rPr>
          <w:b/>
        </w:rPr>
        <w:t xml:space="preserve"> for </w:t>
      </w:r>
      <w:r w:rsidR="00510CA1">
        <w:rPr>
          <w:rFonts w:hint="eastAsia"/>
          <w:b/>
        </w:rPr>
        <w:t>R2D</w:t>
      </w:r>
      <w:r w:rsidR="003832E3">
        <w:rPr>
          <w:b/>
        </w:rPr>
        <w:t xml:space="preserve"> transmission</w:t>
      </w:r>
    </w:p>
    <w:tbl>
      <w:tblPr>
        <w:tblStyle w:val="a8"/>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6662"/>
      </w:tblGrid>
      <w:tr w:rsidR="00C44DC9" w:rsidRPr="0011771A" w14:paraId="616A9233" w14:textId="77777777" w:rsidTr="00110996">
        <w:tc>
          <w:tcPr>
            <w:tcW w:w="2967" w:type="dxa"/>
          </w:tcPr>
          <w:p w14:paraId="3FDABB28"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Parameter</w:t>
            </w:r>
          </w:p>
        </w:tc>
        <w:tc>
          <w:tcPr>
            <w:tcW w:w="6662" w:type="dxa"/>
          </w:tcPr>
          <w:p w14:paraId="454ACB6B"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Values/Assumptions</w:t>
            </w:r>
          </w:p>
        </w:tc>
      </w:tr>
      <w:tr w:rsidR="00C44DC9" w:rsidRPr="0011771A" w14:paraId="31E5BA2F" w14:textId="77777777" w:rsidTr="00110996">
        <w:tc>
          <w:tcPr>
            <w:tcW w:w="2967" w:type="dxa"/>
          </w:tcPr>
          <w:p w14:paraId="50778F8F" w14:textId="717D45CB" w:rsidR="00C44DC9" w:rsidRPr="0011771A" w:rsidRDefault="00D67565"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hannel model</w:t>
            </w:r>
          </w:p>
        </w:tc>
        <w:tc>
          <w:tcPr>
            <w:tcW w:w="6662" w:type="dxa"/>
          </w:tcPr>
          <w:p w14:paraId="15CB4368" w14:textId="0EF28B43" w:rsidR="00C44DC9" w:rsidRPr="0011771A" w:rsidRDefault="00D67565"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T</w:t>
            </w:r>
            <w:r>
              <w:rPr>
                <w:rFonts w:ascii="Times" w:eastAsia="等线" w:hAnsi="Times" w:cs="Times"/>
                <w:bCs/>
                <w:szCs w:val="21"/>
              </w:rPr>
              <w:t>DL-C-300ns, 3 km/h</w:t>
            </w:r>
          </w:p>
        </w:tc>
      </w:tr>
      <w:tr w:rsidR="006A4C0D" w:rsidRPr="0011771A" w14:paraId="3F511BBC" w14:textId="77777777" w:rsidTr="00110996">
        <w:tc>
          <w:tcPr>
            <w:tcW w:w="2967" w:type="dxa"/>
          </w:tcPr>
          <w:p w14:paraId="7D07C316" w14:textId="428DC5C4"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bCs/>
                <w:szCs w:val="21"/>
              </w:rPr>
              <w:t>L</w:t>
            </w:r>
            <w:r>
              <w:rPr>
                <w:rFonts w:ascii="Times" w:eastAsia="等线" w:hAnsi="Times" w:cs="Times" w:hint="eastAsia"/>
                <w:bCs/>
                <w:szCs w:val="21"/>
              </w:rPr>
              <w:t>ine coding</w:t>
            </w:r>
          </w:p>
        </w:tc>
        <w:tc>
          <w:tcPr>
            <w:tcW w:w="6662" w:type="dxa"/>
          </w:tcPr>
          <w:p w14:paraId="2DD429B7" w14:textId="0159DBFA"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Manchester coding</w:t>
            </w:r>
          </w:p>
        </w:tc>
      </w:tr>
      <w:tr w:rsidR="006A4C0D" w:rsidRPr="0011771A" w14:paraId="506D6EC0" w14:textId="77777777" w:rsidTr="00110996">
        <w:tc>
          <w:tcPr>
            <w:tcW w:w="2967" w:type="dxa"/>
          </w:tcPr>
          <w:p w14:paraId="722E6778" w14:textId="540F5518"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FEC</w:t>
            </w:r>
          </w:p>
        </w:tc>
        <w:tc>
          <w:tcPr>
            <w:tcW w:w="6662" w:type="dxa"/>
          </w:tcPr>
          <w:p w14:paraId="79446897" w14:textId="357BAD23"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TBCC</w:t>
            </w:r>
            <w:r w:rsidR="00B413B7">
              <w:rPr>
                <w:rFonts w:ascii="Times" w:eastAsia="等线" w:hAnsi="Times" w:cs="Times" w:hint="eastAsia"/>
                <w:bCs/>
                <w:szCs w:val="21"/>
              </w:rPr>
              <w:t xml:space="preserve"> with LTE bit collection</w:t>
            </w:r>
          </w:p>
        </w:tc>
      </w:tr>
      <w:tr w:rsidR="006A4C0D" w:rsidRPr="0011771A" w14:paraId="2EBADA4E" w14:textId="77777777" w:rsidTr="00110996">
        <w:tc>
          <w:tcPr>
            <w:tcW w:w="2967" w:type="dxa"/>
          </w:tcPr>
          <w:p w14:paraId="38769D7D" w14:textId="5E4078D0"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bCs/>
                <w:szCs w:val="21"/>
              </w:rPr>
              <w:t>R</w:t>
            </w:r>
            <w:r>
              <w:rPr>
                <w:rFonts w:ascii="Times" w:eastAsia="等线" w:hAnsi="Times" w:cs="Times" w:hint="eastAsia"/>
                <w:bCs/>
                <w:szCs w:val="21"/>
              </w:rPr>
              <w:t>epetition</w:t>
            </w:r>
          </w:p>
        </w:tc>
        <w:tc>
          <w:tcPr>
            <w:tcW w:w="6662" w:type="dxa"/>
          </w:tcPr>
          <w:p w14:paraId="398497A8" w14:textId="7539E35A" w:rsidR="006A4C0D" w:rsidRDefault="006A4C0D"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Block level repetitions</w:t>
            </w:r>
          </w:p>
        </w:tc>
      </w:tr>
      <w:tr w:rsidR="006F2D2B" w:rsidRPr="0011771A" w14:paraId="2C8A1260" w14:textId="77777777" w:rsidTr="00110996">
        <w:tc>
          <w:tcPr>
            <w:tcW w:w="2967" w:type="dxa"/>
          </w:tcPr>
          <w:p w14:paraId="51083905" w14:textId="0330E416" w:rsidR="006F2D2B" w:rsidRDefault="00A409FE" w:rsidP="00265F31">
            <w:pPr>
              <w:spacing w:before="156" w:after="180" w:line="252" w:lineRule="auto"/>
              <w:contextualSpacing/>
              <w:rPr>
                <w:rFonts w:ascii="Times" w:eastAsia="等线" w:hAnsi="Times" w:cs="Times"/>
                <w:bCs/>
                <w:szCs w:val="21"/>
              </w:rPr>
            </w:pPr>
            <w:r w:rsidRPr="0011771A">
              <w:rPr>
                <w:rFonts w:ascii="Times" w:eastAsia="等线" w:hAnsi="Times" w:cs="Times"/>
                <w:bCs/>
                <w:szCs w:val="21"/>
              </w:rPr>
              <w:t xml:space="preserve">Number of </w:t>
            </w:r>
            <w:r w:rsidR="000E1117" w:rsidRPr="0011771A">
              <w:rPr>
                <w:rFonts w:ascii="Times" w:eastAsia="等线" w:hAnsi="Times" w:cs="Times" w:hint="eastAsia"/>
                <w:bCs/>
                <w:szCs w:val="21"/>
              </w:rPr>
              <w:t>R</w:t>
            </w:r>
            <w:r w:rsidR="000E1117" w:rsidRPr="0011771A">
              <w:rPr>
                <w:rFonts w:ascii="Times" w:eastAsia="等线" w:hAnsi="Times" w:cs="Times"/>
                <w:bCs/>
                <w:szCs w:val="21"/>
              </w:rPr>
              <w:t>x</w:t>
            </w:r>
          </w:p>
        </w:tc>
        <w:tc>
          <w:tcPr>
            <w:tcW w:w="6662" w:type="dxa"/>
          </w:tcPr>
          <w:p w14:paraId="43805001" w14:textId="05AACE01" w:rsidR="006F2D2B"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1</w:t>
            </w:r>
          </w:p>
        </w:tc>
      </w:tr>
      <w:tr w:rsidR="00C44DC9" w:rsidRPr="0011771A" w14:paraId="5867530C" w14:textId="77777777" w:rsidTr="00110996">
        <w:trPr>
          <w:trHeight w:val="42"/>
        </w:trPr>
        <w:tc>
          <w:tcPr>
            <w:tcW w:w="2967" w:type="dxa"/>
          </w:tcPr>
          <w:p w14:paraId="552468E7" w14:textId="5291065C" w:rsidR="00C44DC9" w:rsidRPr="0011771A"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SF</w:t>
            </w:r>
            <w:r w:rsidRPr="0011771A">
              <w:rPr>
                <w:rFonts w:ascii="Times" w:eastAsia="等线" w:hAnsi="Times" w:cs="Times"/>
                <w:bCs/>
                <w:szCs w:val="21"/>
              </w:rPr>
              <w:t>O</w:t>
            </w:r>
          </w:p>
        </w:tc>
        <w:tc>
          <w:tcPr>
            <w:tcW w:w="6662" w:type="dxa"/>
          </w:tcPr>
          <w:p w14:paraId="13881312" w14:textId="77777777" w:rsidR="00A409FE" w:rsidRDefault="00A409FE"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S</w:t>
            </w:r>
            <w:r w:rsidRPr="0011771A">
              <w:rPr>
                <w:rFonts w:ascii="Times" w:eastAsia="等线" w:hAnsi="Times" w:cs="Times"/>
                <w:bCs/>
                <w:szCs w:val="21"/>
              </w:rPr>
              <w:t>FO</w:t>
            </w:r>
            <w:r>
              <w:rPr>
                <w:rFonts w:ascii="Times" w:eastAsia="等线" w:hAnsi="Times" w:cs="Times"/>
                <w:bCs/>
                <w:szCs w:val="21"/>
              </w:rPr>
              <w:t xml:space="preserve"> </w:t>
            </w:r>
            <w:r w:rsidRPr="0011771A">
              <w:rPr>
                <w:rFonts w:ascii="Times" w:eastAsia="等线" w:hAnsi="Times" w:cs="Times"/>
                <w:bCs/>
                <w:szCs w:val="21"/>
              </w:rPr>
              <w:t>(Fe)</w:t>
            </w:r>
            <w:r>
              <w:rPr>
                <w:rFonts w:ascii="Times" w:eastAsia="等线" w:hAnsi="Times" w:cs="Times" w:hint="eastAsia"/>
                <w:bCs/>
                <w:szCs w:val="21"/>
              </w:rPr>
              <w:t xml:space="preserve"> after calibration</w:t>
            </w:r>
            <w:r w:rsidR="000E1117">
              <w:rPr>
                <w:rFonts w:ascii="Times" w:eastAsia="等线" w:hAnsi="Times" w:cs="Times"/>
                <w:bCs/>
                <w:szCs w:val="21"/>
              </w:rPr>
              <w:t>:</w:t>
            </w:r>
            <w:r w:rsidRPr="0011771A">
              <w:rPr>
                <w:rFonts w:ascii="Times" w:eastAsia="等线" w:hAnsi="Times" w:cs="Times"/>
                <w:bCs/>
                <w:szCs w:val="21"/>
              </w:rPr>
              <w:t xml:space="preserve"> </w:t>
            </w:r>
          </w:p>
          <w:p w14:paraId="70D938DC" w14:textId="6B487DEB" w:rsidR="00C44DC9" w:rsidRPr="0011771A" w:rsidRDefault="00A409FE" w:rsidP="00265F31">
            <w:pPr>
              <w:spacing w:before="156" w:after="180" w:line="252" w:lineRule="auto"/>
              <w:contextualSpacing/>
              <w:rPr>
                <w:rFonts w:ascii="Times" w:eastAsia="等线" w:hAnsi="Times" w:cs="Times"/>
                <w:bCs/>
                <w:szCs w:val="21"/>
              </w:rPr>
            </w:pPr>
            <w:r>
              <w:rPr>
                <w:rFonts w:ascii="Times" w:eastAsia="等线" w:hAnsi="Times" w:cs="Times"/>
                <w:bCs/>
                <w:szCs w:val="21"/>
              </w:rPr>
              <w:t xml:space="preserve">for device C: </w:t>
            </w:r>
            <w:r>
              <w:rPr>
                <w:rFonts w:ascii="Times" w:eastAsia="等线" w:hAnsi="Times" w:cs="Times" w:hint="eastAsia"/>
                <w:bCs/>
                <w:szCs w:val="21"/>
              </w:rPr>
              <w:t xml:space="preserve">10 </w:t>
            </w:r>
            <w:r w:rsidRPr="0011771A">
              <w:rPr>
                <w:rFonts w:ascii="Times" w:eastAsia="等线" w:hAnsi="Times" w:cs="Times"/>
                <w:bCs/>
                <w:szCs w:val="21"/>
              </w:rPr>
              <w:t>ppm</w:t>
            </w:r>
          </w:p>
        </w:tc>
      </w:tr>
      <w:tr w:rsidR="00554C62" w:rsidRPr="0011771A" w14:paraId="3EE80F9E" w14:textId="77777777" w:rsidTr="00110996">
        <w:trPr>
          <w:trHeight w:val="42"/>
        </w:trPr>
        <w:tc>
          <w:tcPr>
            <w:tcW w:w="2967" w:type="dxa"/>
          </w:tcPr>
          <w:p w14:paraId="63A82F98" w14:textId="312EBEF6" w:rsidR="00554C62" w:rsidRPr="0011771A" w:rsidRDefault="00A409FE"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 xml:space="preserve">RC </w:t>
            </w:r>
            <w:r w:rsidR="000E1117">
              <w:rPr>
                <w:rFonts w:ascii="Times" w:eastAsia="等线" w:hAnsi="Times" w:cs="Times"/>
                <w:bCs/>
                <w:szCs w:val="21"/>
              </w:rPr>
              <w:t>length</w:t>
            </w:r>
          </w:p>
        </w:tc>
        <w:tc>
          <w:tcPr>
            <w:tcW w:w="6662" w:type="dxa"/>
          </w:tcPr>
          <w:p w14:paraId="4636C9C9" w14:textId="61B6F0EB" w:rsidR="00554C62" w:rsidRDefault="00A409FE" w:rsidP="00265F31">
            <w:pPr>
              <w:spacing w:before="156" w:after="180" w:line="252" w:lineRule="auto"/>
              <w:contextualSpacing/>
              <w:rPr>
                <w:rFonts w:ascii="Times" w:eastAsia="等线" w:hAnsi="Times" w:cs="Times"/>
                <w:bCs/>
                <w:szCs w:val="21"/>
              </w:rPr>
            </w:pPr>
            <w:r>
              <w:rPr>
                <w:rFonts w:ascii="Times" w:eastAsia="等线" w:hAnsi="Times" w:cs="Times"/>
                <w:bCs/>
                <w:szCs w:val="21"/>
              </w:rPr>
              <w:t xml:space="preserve">16 bits CRC: 400 bits payload </w:t>
            </w:r>
            <w:r w:rsidR="000E1117">
              <w:rPr>
                <w:rFonts w:ascii="Times" w:eastAsia="等线" w:hAnsi="Times" w:cs="Times"/>
                <w:bCs/>
                <w:szCs w:val="21"/>
              </w:rPr>
              <w:t>size</w:t>
            </w:r>
          </w:p>
        </w:tc>
      </w:tr>
      <w:tr w:rsidR="00C44DC9" w:rsidRPr="0011771A" w14:paraId="2E57D7EA" w14:textId="77777777" w:rsidTr="00110996">
        <w:tc>
          <w:tcPr>
            <w:tcW w:w="2967" w:type="dxa"/>
          </w:tcPr>
          <w:p w14:paraId="0EE9C868" w14:textId="649B83F4" w:rsidR="00C44DC9" w:rsidRPr="0011771A"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D</w:t>
            </w:r>
            <w:r>
              <w:rPr>
                <w:rFonts w:ascii="Times" w:eastAsia="等线" w:hAnsi="Times" w:cs="Times"/>
                <w:bCs/>
                <w:szCs w:val="21"/>
              </w:rPr>
              <w:t>etector</w:t>
            </w:r>
          </w:p>
        </w:tc>
        <w:tc>
          <w:tcPr>
            <w:tcW w:w="6662" w:type="dxa"/>
          </w:tcPr>
          <w:p w14:paraId="39B9F77A" w14:textId="18CE333B" w:rsidR="00C44DC9" w:rsidRPr="0011771A" w:rsidRDefault="000E1117"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Energy detection</w:t>
            </w:r>
          </w:p>
        </w:tc>
      </w:tr>
    </w:tbl>
    <w:p w14:paraId="1FA5E5CE" w14:textId="7A88CBF7" w:rsidR="00D515B4" w:rsidRDefault="00B718E2" w:rsidP="003560D8">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223842">
        <w:rPr>
          <w:rFonts w:ascii="Arial" w:eastAsia="宋体" w:hAnsi="Arial" w:hint="eastAsia"/>
          <w:sz w:val="36"/>
          <w:lang w:val="en-GB" w:eastAsia="en-GB"/>
        </w:rPr>
        <w:t>Annex</w:t>
      </w:r>
      <w:r>
        <w:rPr>
          <w:rFonts w:ascii="Arial" w:eastAsia="宋体" w:hAnsi="Arial"/>
          <w:sz w:val="36"/>
          <w:lang w:val="en-GB" w:eastAsia="en-GB"/>
        </w:rPr>
        <w:t xml:space="preserve"> </w:t>
      </w:r>
      <w:r w:rsidR="00C56B04">
        <w:rPr>
          <w:rFonts w:ascii="Arial" w:eastAsia="宋体" w:hAnsi="Arial" w:hint="eastAsia"/>
          <w:sz w:val="36"/>
          <w:lang w:val="en-GB" w:eastAsia="en-GB"/>
        </w:rPr>
        <w:t>B</w:t>
      </w:r>
      <w:r w:rsidR="002056FD">
        <w:rPr>
          <w:rFonts w:ascii="Arial" w:eastAsia="宋体" w:hAnsi="Arial"/>
          <w:sz w:val="36"/>
          <w:lang w:val="en-GB" w:eastAsia="en-GB"/>
        </w:rPr>
        <w:t>:</w:t>
      </w:r>
      <w:r w:rsidR="00550B3C">
        <w:rPr>
          <w:rFonts w:ascii="Arial" w:eastAsia="宋体" w:hAnsi="Arial" w:hint="eastAsia"/>
          <w:sz w:val="36"/>
          <w:lang w:val="en-GB"/>
        </w:rPr>
        <w:t xml:space="preserve"> m sequence </w:t>
      </w:r>
    </w:p>
    <w:tbl>
      <w:tblPr>
        <w:tblStyle w:val="a8"/>
        <w:tblW w:w="0" w:type="auto"/>
        <w:tblLook w:val="04A0" w:firstRow="1" w:lastRow="0" w:firstColumn="1" w:lastColumn="0" w:noHBand="0" w:noVBand="1"/>
      </w:tblPr>
      <w:tblGrid>
        <w:gridCol w:w="1838"/>
        <w:gridCol w:w="3260"/>
        <w:gridCol w:w="3828"/>
      </w:tblGrid>
      <w:tr w:rsidR="00986C1B" w14:paraId="21D43619" w14:textId="77777777" w:rsidTr="005A7DF7">
        <w:tc>
          <w:tcPr>
            <w:tcW w:w="1838" w:type="dxa"/>
          </w:tcPr>
          <w:p w14:paraId="0CAEDC79" w14:textId="77777777" w:rsidR="00986C1B" w:rsidRDefault="00986C1B" w:rsidP="005A7DF7">
            <w:pPr>
              <w:rPr>
                <w:lang w:val="en-GB"/>
              </w:rPr>
            </w:pPr>
            <w:r>
              <w:rPr>
                <w:lang w:val="en-GB"/>
              </w:rPr>
              <w:t>S</w:t>
            </w:r>
            <w:r>
              <w:rPr>
                <w:rFonts w:hint="eastAsia"/>
                <w:lang w:val="en-GB"/>
              </w:rPr>
              <w:t>equence length</w:t>
            </w:r>
          </w:p>
        </w:tc>
        <w:tc>
          <w:tcPr>
            <w:tcW w:w="3260" w:type="dxa"/>
          </w:tcPr>
          <w:p w14:paraId="2B4CCDB9" w14:textId="77777777" w:rsidR="00986C1B" w:rsidRDefault="00986C1B" w:rsidP="005A7DF7">
            <w:pPr>
              <w:rPr>
                <w:lang w:val="en-GB"/>
              </w:rPr>
            </w:pPr>
            <w:r>
              <w:rPr>
                <w:lang w:val="en-GB"/>
              </w:rPr>
              <w:t>G</w:t>
            </w:r>
            <w:r>
              <w:rPr>
                <w:rFonts w:hint="eastAsia"/>
                <w:lang w:val="en-GB"/>
              </w:rPr>
              <w:t>enerator polynomial</w:t>
            </w:r>
          </w:p>
        </w:tc>
        <w:tc>
          <w:tcPr>
            <w:tcW w:w="3828" w:type="dxa"/>
          </w:tcPr>
          <w:p w14:paraId="3C7CFBCA" w14:textId="77777777" w:rsidR="00986C1B" w:rsidRDefault="00986C1B" w:rsidP="005A7DF7">
            <w:pPr>
              <w:rPr>
                <w:lang w:val="en-GB"/>
              </w:rPr>
            </w:pPr>
            <w:r>
              <w:rPr>
                <w:lang w:val="en-GB"/>
              </w:rPr>
              <w:t>I</w:t>
            </w:r>
            <w:r>
              <w:rPr>
                <w:rFonts w:hint="eastAsia"/>
                <w:lang w:val="en-GB"/>
              </w:rPr>
              <w:t>nitial state</w:t>
            </w:r>
          </w:p>
        </w:tc>
      </w:tr>
      <w:tr w:rsidR="00986C1B" w14:paraId="0F72356B" w14:textId="77777777" w:rsidTr="005A7DF7">
        <w:tc>
          <w:tcPr>
            <w:tcW w:w="1838" w:type="dxa"/>
          </w:tcPr>
          <w:p w14:paraId="652C1C05" w14:textId="77777777" w:rsidR="00986C1B" w:rsidRDefault="00986C1B" w:rsidP="005A7DF7">
            <w:pPr>
              <w:rPr>
                <w:lang w:val="en-GB"/>
              </w:rPr>
            </w:pPr>
            <w:r>
              <w:rPr>
                <w:rFonts w:hint="eastAsia"/>
                <w:lang w:val="en-GB"/>
              </w:rPr>
              <w:t>7</w:t>
            </w:r>
          </w:p>
        </w:tc>
        <w:tc>
          <w:tcPr>
            <w:tcW w:w="3260" w:type="dxa"/>
          </w:tcPr>
          <w:p w14:paraId="683BDBD5" w14:textId="77777777" w:rsidR="00986C1B" w:rsidRPr="002F72A3" w:rsidRDefault="00986C1B" w:rsidP="005A7DF7">
            <w:pPr>
              <w:rPr>
                <w:lang w:val="en-GB"/>
              </w:rPr>
            </w:pPr>
            <w:r w:rsidRPr="002F72A3">
              <w:rPr>
                <w:lang w:val="en-GB"/>
              </w:rPr>
              <w:t>x(i+3) = mod(x(</w:t>
            </w:r>
            <w:proofErr w:type="spellStart"/>
            <w:r w:rsidRPr="002F72A3">
              <w:rPr>
                <w:lang w:val="en-GB"/>
              </w:rPr>
              <w:t>i</w:t>
            </w:r>
            <w:proofErr w:type="spellEnd"/>
            <w:r w:rsidRPr="002F72A3">
              <w:rPr>
                <w:lang w:val="en-GB"/>
              </w:rPr>
              <w:t>)+x(i+1),2)</w:t>
            </w:r>
          </w:p>
        </w:tc>
        <w:tc>
          <w:tcPr>
            <w:tcW w:w="3828" w:type="dxa"/>
          </w:tcPr>
          <w:p w14:paraId="5B6D696C" w14:textId="77777777" w:rsidR="00986C1B" w:rsidRPr="00331036" w:rsidRDefault="00986C1B" w:rsidP="005A7DF7">
            <w:pPr>
              <w:rPr>
                <w:rFonts w:eastAsia="等线"/>
                <w:color w:val="000000"/>
                <w:sz w:val="22"/>
                <w:szCs w:val="22"/>
              </w:rPr>
            </w:pPr>
            <w:r w:rsidRPr="00331036">
              <w:rPr>
                <w:rFonts w:eastAsia="等线"/>
                <w:color w:val="000000"/>
                <w:sz w:val="22"/>
                <w:szCs w:val="22"/>
              </w:rPr>
              <w:t>1 1 1</w:t>
            </w:r>
          </w:p>
        </w:tc>
      </w:tr>
      <w:tr w:rsidR="00986C1B" w14:paraId="4A88035F" w14:textId="77777777" w:rsidTr="005A7DF7">
        <w:tc>
          <w:tcPr>
            <w:tcW w:w="1838" w:type="dxa"/>
          </w:tcPr>
          <w:p w14:paraId="2B7813E7" w14:textId="77777777" w:rsidR="00986C1B" w:rsidRDefault="00986C1B" w:rsidP="005A7DF7">
            <w:pPr>
              <w:rPr>
                <w:lang w:val="en-GB"/>
              </w:rPr>
            </w:pPr>
            <w:r>
              <w:rPr>
                <w:rFonts w:hint="eastAsia"/>
                <w:lang w:val="en-GB"/>
              </w:rPr>
              <w:t>31</w:t>
            </w:r>
          </w:p>
        </w:tc>
        <w:tc>
          <w:tcPr>
            <w:tcW w:w="3260" w:type="dxa"/>
          </w:tcPr>
          <w:p w14:paraId="38A04A14" w14:textId="77777777" w:rsidR="00986C1B" w:rsidRPr="00331036" w:rsidRDefault="00986C1B" w:rsidP="005A7DF7">
            <w:pPr>
              <w:rPr>
                <w:rFonts w:eastAsia="等线"/>
                <w:color w:val="000000"/>
                <w:sz w:val="22"/>
                <w:szCs w:val="22"/>
              </w:rPr>
            </w:pPr>
            <w:r w:rsidRPr="00331036">
              <w:rPr>
                <w:rFonts w:eastAsia="等线"/>
                <w:color w:val="000000"/>
                <w:sz w:val="22"/>
                <w:szCs w:val="22"/>
              </w:rPr>
              <w:t>x(i+5) = mod(x(</w:t>
            </w:r>
            <w:proofErr w:type="spellStart"/>
            <w:r w:rsidRPr="00331036">
              <w:rPr>
                <w:rFonts w:eastAsia="等线"/>
                <w:color w:val="000000"/>
                <w:sz w:val="22"/>
                <w:szCs w:val="22"/>
              </w:rPr>
              <w:t>i</w:t>
            </w:r>
            <w:proofErr w:type="spellEnd"/>
            <w:r w:rsidRPr="00331036">
              <w:rPr>
                <w:rFonts w:eastAsia="等线"/>
                <w:color w:val="000000"/>
                <w:sz w:val="22"/>
                <w:szCs w:val="22"/>
              </w:rPr>
              <w:t>)+x(i+3),2)</w:t>
            </w:r>
          </w:p>
        </w:tc>
        <w:tc>
          <w:tcPr>
            <w:tcW w:w="3828" w:type="dxa"/>
          </w:tcPr>
          <w:p w14:paraId="7846ADD7" w14:textId="77777777" w:rsidR="00986C1B" w:rsidRPr="00331036" w:rsidRDefault="00986C1B" w:rsidP="005A7DF7">
            <w:pPr>
              <w:rPr>
                <w:rFonts w:eastAsia="等线"/>
                <w:color w:val="000000"/>
                <w:sz w:val="22"/>
                <w:szCs w:val="22"/>
              </w:rPr>
            </w:pPr>
            <w:r w:rsidRPr="00331036">
              <w:rPr>
                <w:rFonts w:eastAsia="等线"/>
                <w:color w:val="000000"/>
                <w:sz w:val="22"/>
                <w:szCs w:val="22"/>
              </w:rPr>
              <w:t>0 1 0 0 1</w:t>
            </w:r>
          </w:p>
        </w:tc>
      </w:tr>
      <w:tr w:rsidR="00986C1B" w14:paraId="24310EC4" w14:textId="77777777" w:rsidTr="005A7DF7">
        <w:tc>
          <w:tcPr>
            <w:tcW w:w="1838" w:type="dxa"/>
          </w:tcPr>
          <w:p w14:paraId="5EF62D80" w14:textId="77777777" w:rsidR="00986C1B" w:rsidRDefault="00986C1B" w:rsidP="005A7DF7">
            <w:pPr>
              <w:rPr>
                <w:lang w:val="en-GB"/>
              </w:rPr>
            </w:pPr>
            <w:r>
              <w:rPr>
                <w:rFonts w:hint="eastAsia"/>
                <w:lang w:val="en-GB"/>
              </w:rPr>
              <w:t>63</w:t>
            </w:r>
          </w:p>
        </w:tc>
        <w:tc>
          <w:tcPr>
            <w:tcW w:w="3260" w:type="dxa"/>
          </w:tcPr>
          <w:p w14:paraId="253C671C" w14:textId="77777777" w:rsidR="00986C1B" w:rsidRPr="00331036" w:rsidRDefault="00986C1B" w:rsidP="005A7DF7">
            <w:pPr>
              <w:rPr>
                <w:rFonts w:eastAsia="等线"/>
                <w:color w:val="000000"/>
                <w:sz w:val="22"/>
                <w:szCs w:val="22"/>
              </w:rPr>
            </w:pPr>
            <w:r w:rsidRPr="00331036">
              <w:rPr>
                <w:rFonts w:eastAsia="等线"/>
                <w:color w:val="000000"/>
                <w:sz w:val="22"/>
                <w:szCs w:val="22"/>
              </w:rPr>
              <w:t>x(i+6) = mod(x(</w:t>
            </w:r>
            <w:proofErr w:type="spellStart"/>
            <w:r w:rsidRPr="00331036">
              <w:rPr>
                <w:rFonts w:eastAsia="等线"/>
                <w:color w:val="000000"/>
                <w:sz w:val="22"/>
                <w:szCs w:val="22"/>
              </w:rPr>
              <w:t>i</w:t>
            </w:r>
            <w:proofErr w:type="spellEnd"/>
            <w:r w:rsidRPr="00331036">
              <w:rPr>
                <w:rFonts w:eastAsia="等线"/>
                <w:color w:val="000000"/>
                <w:sz w:val="22"/>
                <w:szCs w:val="22"/>
              </w:rPr>
              <w:t>)+x(i+5),2)</w:t>
            </w:r>
          </w:p>
        </w:tc>
        <w:tc>
          <w:tcPr>
            <w:tcW w:w="3828" w:type="dxa"/>
          </w:tcPr>
          <w:p w14:paraId="194C6E52" w14:textId="77777777" w:rsidR="00986C1B" w:rsidRPr="00331036" w:rsidRDefault="00986C1B" w:rsidP="005A7DF7">
            <w:pPr>
              <w:rPr>
                <w:rFonts w:eastAsia="等线"/>
                <w:color w:val="000000"/>
                <w:sz w:val="22"/>
                <w:szCs w:val="22"/>
              </w:rPr>
            </w:pPr>
            <w:r w:rsidRPr="00331036">
              <w:rPr>
                <w:rFonts w:eastAsia="等线"/>
                <w:color w:val="000000"/>
                <w:sz w:val="22"/>
                <w:szCs w:val="22"/>
              </w:rPr>
              <w:t xml:space="preserve">0 1 1 1 1 1 </w:t>
            </w:r>
          </w:p>
        </w:tc>
      </w:tr>
      <w:tr w:rsidR="00986C1B" w14:paraId="494005A2" w14:textId="77777777" w:rsidTr="005A7DF7">
        <w:tc>
          <w:tcPr>
            <w:tcW w:w="1838" w:type="dxa"/>
          </w:tcPr>
          <w:p w14:paraId="091039EB" w14:textId="77777777" w:rsidR="00986C1B" w:rsidRDefault="00986C1B" w:rsidP="005A7DF7">
            <w:pPr>
              <w:rPr>
                <w:lang w:val="en-GB"/>
              </w:rPr>
            </w:pPr>
            <w:r>
              <w:rPr>
                <w:rFonts w:hint="eastAsia"/>
                <w:lang w:val="en-GB"/>
              </w:rPr>
              <w:t>127</w:t>
            </w:r>
          </w:p>
        </w:tc>
        <w:tc>
          <w:tcPr>
            <w:tcW w:w="3260" w:type="dxa"/>
          </w:tcPr>
          <w:p w14:paraId="4E8A8F23" w14:textId="77777777" w:rsidR="00986C1B" w:rsidRPr="00331036" w:rsidRDefault="00986C1B" w:rsidP="005A7DF7">
            <w:pPr>
              <w:rPr>
                <w:rFonts w:eastAsia="等线"/>
                <w:color w:val="000000"/>
                <w:sz w:val="22"/>
                <w:szCs w:val="22"/>
              </w:rPr>
            </w:pPr>
            <w:r w:rsidRPr="00331036">
              <w:rPr>
                <w:rFonts w:eastAsia="等线"/>
                <w:color w:val="000000"/>
                <w:sz w:val="22"/>
                <w:szCs w:val="22"/>
              </w:rPr>
              <w:t>x(i+7) = mod(x(</w:t>
            </w:r>
            <w:proofErr w:type="spellStart"/>
            <w:r w:rsidRPr="00331036">
              <w:rPr>
                <w:rFonts w:eastAsia="等线"/>
                <w:color w:val="000000"/>
                <w:sz w:val="22"/>
                <w:szCs w:val="22"/>
              </w:rPr>
              <w:t>i</w:t>
            </w:r>
            <w:proofErr w:type="spellEnd"/>
            <w:r w:rsidRPr="00331036">
              <w:rPr>
                <w:rFonts w:eastAsia="等线"/>
                <w:color w:val="000000"/>
                <w:sz w:val="22"/>
                <w:szCs w:val="22"/>
              </w:rPr>
              <w:t>)+x(i+6),2)</w:t>
            </w:r>
          </w:p>
        </w:tc>
        <w:tc>
          <w:tcPr>
            <w:tcW w:w="3828" w:type="dxa"/>
          </w:tcPr>
          <w:p w14:paraId="34A21658" w14:textId="77777777" w:rsidR="00986C1B" w:rsidRPr="00331036" w:rsidRDefault="00986C1B" w:rsidP="005A7DF7">
            <w:pPr>
              <w:rPr>
                <w:rFonts w:eastAsia="等线"/>
                <w:color w:val="000000"/>
                <w:sz w:val="22"/>
                <w:szCs w:val="22"/>
              </w:rPr>
            </w:pPr>
            <w:r w:rsidRPr="00331036">
              <w:rPr>
                <w:rFonts w:eastAsia="等线"/>
                <w:color w:val="000000"/>
                <w:sz w:val="22"/>
                <w:szCs w:val="22"/>
              </w:rPr>
              <w:t xml:space="preserve">0 0 1 0 0 1 0 </w:t>
            </w:r>
          </w:p>
        </w:tc>
      </w:tr>
    </w:tbl>
    <w:p w14:paraId="3825059F" w14:textId="77777777" w:rsidR="00986C1B" w:rsidRDefault="00986C1B" w:rsidP="00986C1B">
      <w:pPr>
        <w:jc w:val="both"/>
        <w:rPr>
          <w:lang w:val="en-GB"/>
        </w:rPr>
      </w:pPr>
      <w:r>
        <w:rPr>
          <w:rFonts w:hint="eastAsia"/>
          <w:lang w:val="en-GB"/>
        </w:rPr>
        <w:t xml:space="preserve">The principle of choosing the sequence is the PSL and MF, we selected the sequence with smallest PSL value and largest MF value as the sequence for the MDR evaluation. And the sequence generator </w:t>
      </w:r>
      <w:r>
        <w:rPr>
          <w:lang w:val="en-GB"/>
        </w:rPr>
        <w:t>polynomial</w:t>
      </w:r>
      <w:r>
        <w:rPr>
          <w:rFonts w:hint="eastAsia"/>
          <w:lang w:val="en-GB"/>
        </w:rPr>
        <w:t xml:space="preserve"> and initial state can be seen in the table.</w:t>
      </w:r>
    </w:p>
    <w:p w14:paraId="1005F51A" w14:textId="77777777" w:rsidR="00C56B04" w:rsidRDefault="00C56B04" w:rsidP="00D515B4">
      <w:pPr>
        <w:rPr>
          <w:rFonts w:ascii="Arial" w:eastAsia="宋体" w:hAnsi="Arial"/>
          <w:sz w:val="36"/>
          <w:lang w:val="en-GB"/>
        </w:rPr>
      </w:pPr>
    </w:p>
    <w:p w14:paraId="2B2DB1BA" w14:textId="77777777" w:rsidR="00D515B4" w:rsidRPr="00D515B4" w:rsidRDefault="00D515B4" w:rsidP="00D515B4">
      <w:pPr>
        <w:rPr>
          <w:lang w:val="en-GB"/>
        </w:rPr>
      </w:pPr>
    </w:p>
    <w:sectPr w:rsidR="00D515B4" w:rsidRPr="00D515B4" w:rsidSect="00F018FD">
      <w:type w:val="continuous"/>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E88D9" w14:textId="77777777" w:rsidR="007A7285" w:rsidRDefault="007A7285" w:rsidP="00A24184">
      <w:pPr>
        <w:spacing w:before="120"/>
      </w:pPr>
      <w:r>
        <w:separator/>
      </w:r>
    </w:p>
  </w:endnote>
  <w:endnote w:type="continuationSeparator" w:id="0">
    <w:p w14:paraId="339ACA9C" w14:textId="77777777" w:rsidR="007A7285" w:rsidRDefault="007A7285" w:rsidP="00A24184">
      <w:pPr>
        <w:spacing w:before="120"/>
      </w:pPr>
      <w:r>
        <w:continuationSeparator/>
      </w:r>
    </w:p>
  </w:endnote>
  <w:endnote w:type="continuationNotice" w:id="1">
    <w:p w14:paraId="5A2E3826" w14:textId="77777777" w:rsidR="007A7285" w:rsidRDefault="007A7285">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NewRoma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8719765"/>
      <w:docPartObj>
        <w:docPartGallery w:val="Page Numbers (Bottom of Page)"/>
        <w:docPartUnique/>
      </w:docPartObj>
    </w:sdtPr>
    <w:sdtEndPr/>
    <w:sdtContent>
      <w:p w14:paraId="08A1F9AF" w14:textId="602C17DF" w:rsidR="007441EF" w:rsidRDefault="007441EF">
        <w:pPr>
          <w:pStyle w:val="a5"/>
          <w:jc w:val="center"/>
        </w:pPr>
        <w:r>
          <w:fldChar w:fldCharType="begin"/>
        </w:r>
        <w:r>
          <w:instrText>PAGE   \* MERGEFORMAT</w:instrText>
        </w:r>
        <w:r>
          <w:fldChar w:fldCharType="separate"/>
        </w:r>
        <w:r>
          <w:rPr>
            <w:lang w:val="zh-CN"/>
          </w:rPr>
          <w:t>2</w:t>
        </w:r>
        <w:r>
          <w:fldChar w:fldCharType="end"/>
        </w:r>
      </w:p>
    </w:sdtContent>
  </w:sdt>
  <w:p w14:paraId="7C846B97" w14:textId="77777777" w:rsidR="007441EF" w:rsidRDefault="007441E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36BE8" w14:textId="77777777" w:rsidR="007A7285" w:rsidRDefault="007A7285" w:rsidP="00A24184">
      <w:pPr>
        <w:spacing w:before="120"/>
      </w:pPr>
      <w:r>
        <w:separator/>
      </w:r>
    </w:p>
  </w:footnote>
  <w:footnote w:type="continuationSeparator" w:id="0">
    <w:p w14:paraId="42A89A81" w14:textId="77777777" w:rsidR="007A7285" w:rsidRDefault="007A7285" w:rsidP="00A24184">
      <w:pPr>
        <w:spacing w:before="120"/>
      </w:pPr>
      <w:r>
        <w:continuationSeparator/>
      </w:r>
    </w:p>
  </w:footnote>
  <w:footnote w:type="continuationNotice" w:id="1">
    <w:p w14:paraId="6FBD0DB8" w14:textId="77777777" w:rsidR="007A7285" w:rsidRDefault="007A7285">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4E61BDA"/>
    <w:multiLevelType w:val="hybridMultilevel"/>
    <w:tmpl w:val="6F207B7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EF5A3F"/>
    <w:multiLevelType w:val="hybridMultilevel"/>
    <w:tmpl w:val="1E446C26"/>
    <w:lvl w:ilvl="0" w:tplc="0602EF62">
      <w:numFmt w:val="bullet"/>
      <w:lvlText w:val="-"/>
      <w:lvlJc w:val="left"/>
      <w:pPr>
        <w:ind w:left="360" w:hanging="360"/>
      </w:pPr>
      <w:rPr>
        <w:rFonts w:ascii="Times New Roman" w:eastAsia="宋体" w:hAnsi="Times New Roman" w:cs="Times New Roman"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7D02FC"/>
    <w:multiLevelType w:val="hybridMultilevel"/>
    <w:tmpl w:val="4A8A1232"/>
    <w:lvl w:ilvl="0" w:tplc="D7A4334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8B070A8"/>
    <w:multiLevelType w:val="hybridMultilevel"/>
    <w:tmpl w:val="188AE0A0"/>
    <w:lvl w:ilvl="0" w:tplc="0DE6AE2A">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963F23"/>
    <w:multiLevelType w:val="hybridMultilevel"/>
    <w:tmpl w:val="7054C17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6F455C"/>
    <w:multiLevelType w:val="multilevel"/>
    <w:tmpl w:val="136F455C"/>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6155F3B"/>
    <w:multiLevelType w:val="hybridMultilevel"/>
    <w:tmpl w:val="7158A340"/>
    <w:lvl w:ilvl="0" w:tplc="FD9E243C">
      <w:start w:val="10"/>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63E744A"/>
    <w:multiLevelType w:val="hybridMultilevel"/>
    <w:tmpl w:val="10D8AC18"/>
    <w:lvl w:ilvl="0" w:tplc="3F680D4C">
      <w:start w:val="6"/>
      <w:numFmt w:val="bullet"/>
      <w:lvlText w:val="-"/>
      <w:lvlJc w:val="left"/>
      <w:pPr>
        <w:ind w:left="524" w:hanging="420"/>
      </w:pPr>
      <w:rPr>
        <w:rFonts w:ascii="Times New Roman" w:eastAsia="Times New Roman" w:hAnsi="Times New Roman" w:cs="Times New Roman" w:hint="default"/>
      </w:rPr>
    </w:lvl>
    <w:lvl w:ilvl="1" w:tplc="04090003" w:tentative="1">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9" w15:restartNumberingAfterBreak="0">
    <w:nsid w:val="184A14EC"/>
    <w:multiLevelType w:val="hybridMultilevel"/>
    <w:tmpl w:val="8E7CA1A6"/>
    <w:lvl w:ilvl="0" w:tplc="04090011">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187D1E55"/>
    <w:multiLevelType w:val="hybridMultilevel"/>
    <w:tmpl w:val="6936C81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2B36368"/>
    <w:multiLevelType w:val="hybridMultilevel"/>
    <w:tmpl w:val="D6C4DA58"/>
    <w:lvl w:ilvl="0" w:tplc="4F88859A">
      <w:start w:val="1"/>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39712AC"/>
    <w:multiLevelType w:val="hybridMultilevel"/>
    <w:tmpl w:val="E840A000"/>
    <w:lvl w:ilvl="0" w:tplc="E20A5E16">
      <w:start w:val="1"/>
      <w:numFmt w:val="decimal"/>
      <w:lvlText w:val="2.2.1.%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25E736E2"/>
    <w:multiLevelType w:val="hybridMultilevel"/>
    <w:tmpl w:val="7EEA6604"/>
    <w:lvl w:ilvl="0" w:tplc="8554555E">
      <w:start w:val="150"/>
      <w:numFmt w:val="bullet"/>
      <w:lvlText w:val="-"/>
      <w:lvlJc w:val="left"/>
      <w:pPr>
        <w:ind w:left="524" w:hanging="420"/>
      </w:pPr>
      <w:rPr>
        <w:rFonts w:ascii="Times" w:eastAsia="Batang" w:hAnsi="Times" w:cs="Times" w:hint="default"/>
      </w:rPr>
    </w:lvl>
    <w:lvl w:ilvl="1" w:tplc="04090003">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14" w15:restartNumberingAfterBreak="0">
    <w:nsid w:val="265A0C72"/>
    <w:multiLevelType w:val="hybridMultilevel"/>
    <w:tmpl w:val="63DA125A"/>
    <w:lvl w:ilvl="0" w:tplc="4ED8029E">
      <w:numFmt w:val="bullet"/>
      <w:lvlText w:val="-"/>
      <w:lvlJc w:val="left"/>
      <w:pPr>
        <w:ind w:left="520" w:hanging="420"/>
      </w:pPr>
      <w:rPr>
        <w:rFonts w:ascii="Arial" w:eastAsia="宋体" w:hAnsi="Arial" w:cs="Arial" w:hint="default"/>
      </w:rPr>
    </w:lvl>
    <w:lvl w:ilvl="1" w:tplc="44B087C8">
      <w:numFmt w:val="bullet"/>
      <w:lvlText w:val="•"/>
      <w:lvlJc w:val="left"/>
      <w:pPr>
        <w:ind w:left="940" w:hanging="420"/>
      </w:pPr>
      <w:rPr>
        <w:rFonts w:ascii="Times New Roman" w:eastAsia="宋体" w:hAnsi="Times New Roman" w:hint="default"/>
      </w:rPr>
    </w:lvl>
    <w:lvl w:ilvl="2" w:tplc="04090003">
      <w:start w:val="1"/>
      <w:numFmt w:val="bullet"/>
      <w:lvlText w:val="o"/>
      <w:lvlJc w:val="left"/>
      <w:pPr>
        <w:ind w:left="1360" w:hanging="420"/>
      </w:pPr>
      <w:rPr>
        <w:rFonts w:ascii="Courier New" w:hAnsi="Courier New" w:cs="Courier New"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283A028B"/>
    <w:multiLevelType w:val="hybridMultilevel"/>
    <w:tmpl w:val="86F259D2"/>
    <w:lvl w:ilvl="0" w:tplc="A8A419A0">
      <w:start w:val="1"/>
      <w:numFmt w:val="bullet"/>
      <w:lvlText w:val="•"/>
      <w:lvlJc w:val="left"/>
      <w:pPr>
        <w:ind w:left="630" w:hanging="420"/>
      </w:pPr>
      <w:rPr>
        <w:rFonts w:ascii="Arial" w:hAnsi="Arial" w:hint="default"/>
      </w:rPr>
    </w:lvl>
    <w:lvl w:ilvl="1" w:tplc="04090003">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6" w15:restartNumberingAfterBreak="0">
    <w:nsid w:val="2BA173EE"/>
    <w:multiLevelType w:val="multilevel"/>
    <w:tmpl w:val="2BA173E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20" w:hanging="42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31BF17B6"/>
    <w:multiLevelType w:val="hybridMultilevel"/>
    <w:tmpl w:val="A5AE8FC0"/>
    <w:lvl w:ilvl="0" w:tplc="6174110A">
      <w:start w:val="1"/>
      <w:numFmt w:val="decimal"/>
      <w:lvlText w:val="2.3.2.%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395F320D"/>
    <w:multiLevelType w:val="hybridMultilevel"/>
    <w:tmpl w:val="908833BE"/>
    <w:lvl w:ilvl="0" w:tplc="04090003">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0" w15:restartNumberingAfterBreak="0">
    <w:nsid w:val="404F699E"/>
    <w:multiLevelType w:val="hybridMultilevel"/>
    <w:tmpl w:val="475E763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25B694C"/>
    <w:multiLevelType w:val="hybridMultilevel"/>
    <w:tmpl w:val="A860DFF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781880"/>
    <w:multiLevelType w:val="hybridMultilevel"/>
    <w:tmpl w:val="20D03570"/>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98C3FC9"/>
    <w:multiLevelType w:val="hybridMultilevel"/>
    <w:tmpl w:val="9AB0E648"/>
    <w:lvl w:ilvl="0" w:tplc="5C6C2CFC">
      <w:numFmt w:val="bullet"/>
      <w:lvlText w:val="-"/>
      <w:lvlJc w:val="left"/>
      <w:pPr>
        <w:ind w:left="420" w:hanging="420"/>
      </w:pPr>
      <w:rPr>
        <w:rFonts w:ascii="Times New Roman" w:eastAsia="Times New Roman" w:hAnsi="Times New Roman" w:cs="Times New Roman" w:hint="default"/>
      </w:rPr>
    </w:lvl>
    <w:lvl w:ilvl="1" w:tplc="0602EF62">
      <w:numFmt w:val="bullet"/>
      <w:lvlText w:val="-"/>
      <w:lvlJc w:val="left"/>
      <w:pPr>
        <w:ind w:left="840" w:hanging="420"/>
      </w:pPr>
      <w:rPr>
        <w:rFonts w:ascii="Times New Roman" w:eastAsia="宋体" w:hAnsi="Times New Roman" w:cs="Times New Roman" w:hint="default"/>
        <w:b w:val="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CE76FC6"/>
    <w:multiLevelType w:val="multilevel"/>
    <w:tmpl w:val="177EC610"/>
    <w:lvl w:ilvl="0">
      <w:start w:val="18"/>
      <w:numFmt w:val="bullet"/>
      <w:lvlText w:val="-"/>
      <w:lvlJc w:val="left"/>
      <w:pPr>
        <w:ind w:left="360" w:hanging="360"/>
      </w:pPr>
      <w:rPr>
        <w:rFonts w:ascii="Times" w:eastAsia="Batang" w:hAnsi="Times" w:cs="Times" w:hint="default"/>
        <w:lang w:val="en-GB"/>
      </w:rPr>
    </w:lvl>
    <w:lvl w:ilvl="1">
      <w:start w:val="1"/>
      <w:numFmt w:val="bullet"/>
      <w:lvlText w:val="o"/>
      <w:lvlJc w:val="left"/>
      <w:pPr>
        <w:ind w:left="820" w:hanging="420"/>
      </w:pPr>
      <w:rPr>
        <w:rFonts w:ascii="Courier New" w:hAnsi="Courier New" w:cs="Courier New" w:hint="default"/>
      </w:rPr>
    </w:lvl>
    <w:lvl w:ilvl="2">
      <w:numFmt w:val="bullet"/>
      <w:lvlText w:val="•"/>
      <w:lvlJc w:val="left"/>
      <w:pPr>
        <w:ind w:left="20" w:hanging="420"/>
      </w:pPr>
      <w:rPr>
        <w:rFonts w:ascii="Times New Roman" w:eastAsia="宋体" w:hAnsi="Times New Roman"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5" w15:restartNumberingAfterBreak="0">
    <w:nsid w:val="4CEE15C6"/>
    <w:multiLevelType w:val="hybridMultilevel"/>
    <w:tmpl w:val="5FFCBD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DDB02B9"/>
    <w:multiLevelType w:val="hybridMultilevel"/>
    <w:tmpl w:val="4EDEEE70"/>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DFF764E"/>
    <w:multiLevelType w:val="multilevel"/>
    <w:tmpl w:val="4DFF764E"/>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0871109"/>
    <w:multiLevelType w:val="hybridMultilevel"/>
    <w:tmpl w:val="90942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D65BB1"/>
    <w:multiLevelType w:val="hybridMultilevel"/>
    <w:tmpl w:val="A958032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63101C"/>
    <w:multiLevelType w:val="hybridMultilevel"/>
    <w:tmpl w:val="8FA674C6"/>
    <w:lvl w:ilvl="0" w:tplc="0602EF62">
      <w:numFmt w:val="bullet"/>
      <w:lvlText w:val="-"/>
      <w:lvlJc w:val="left"/>
      <w:pPr>
        <w:ind w:left="360" w:hanging="360"/>
      </w:pPr>
      <w:rPr>
        <w:rFonts w:ascii="Times New Roman" w:eastAsia="宋体" w:hAnsi="Times New Roman" w:cs="Times New Roman" w:hint="default"/>
        <w:b w:val="0"/>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57C2C75"/>
    <w:multiLevelType w:val="multilevel"/>
    <w:tmpl w:val="557C2C75"/>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78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7F344D7"/>
    <w:multiLevelType w:val="hybridMultilevel"/>
    <w:tmpl w:val="7536F882"/>
    <w:lvl w:ilvl="0" w:tplc="A8A419A0">
      <w:start w:val="1"/>
      <w:numFmt w:val="bullet"/>
      <w:lvlText w:val="•"/>
      <w:lvlJc w:val="left"/>
      <w:pPr>
        <w:ind w:left="630" w:hanging="420"/>
      </w:pPr>
      <w:rPr>
        <w:rFonts w:ascii="Arial" w:hAnsi="Arial" w:hint="default"/>
      </w:rPr>
    </w:lvl>
    <w:lvl w:ilvl="1" w:tplc="4F88859A">
      <w:start w:val="1"/>
      <w:numFmt w:val="bullet"/>
      <w:lvlText w:val="-"/>
      <w:lvlJc w:val="left"/>
      <w:pPr>
        <w:ind w:left="1050" w:hanging="420"/>
      </w:pPr>
      <w:rPr>
        <w:rFonts w:ascii="Times New Roman" w:eastAsiaTheme="minorEastAsia"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33" w15:restartNumberingAfterBreak="0">
    <w:nsid w:val="58562713"/>
    <w:multiLevelType w:val="hybridMultilevel"/>
    <w:tmpl w:val="4BC63826"/>
    <w:lvl w:ilvl="0" w:tplc="968AC75A">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 w15:restartNumberingAfterBreak="0">
    <w:nsid w:val="5A7C221D"/>
    <w:multiLevelType w:val="multilevel"/>
    <w:tmpl w:val="41280294"/>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2.2.2.%4"/>
      <w:lvlJc w:val="left"/>
      <w:pPr>
        <w:ind w:left="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5C9D2C68"/>
    <w:multiLevelType w:val="hybridMultilevel"/>
    <w:tmpl w:val="840C5EB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6B6F5060"/>
    <w:multiLevelType w:val="hybridMultilevel"/>
    <w:tmpl w:val="5258780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C426138"/>
    <w:multiLevelType w:val="hybridMultilevel"/>
    <w:tmpl w:val="C59C675A"/>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2" w15:restartNumberingAfterBreak="0">
    <w:nsid w:val="6DD2643A"/>
    <w:multiLevelType w:val="hybridMultilevel"/>
    <w:tmpl w:val="62D03C4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741451C"/>
    <w:multiLevelType w:val="hybridMultilevel"/>
    <w:tmpl w:val="179068A0"/>
    <w:lvl w:ilvl="0" w:tplc="7E6A4A8A">
      <w:start w:val="6"/>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6" w15:restartNumberingAfterBreak="0">
    <w:nsid w:val="7F0949B5"/>
    <w:multiLevelType w:val="hybridMultilevel"/>
    <w:tmpl w:val="C9F40B3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858350927">
    <w:abstractNumId w:val="41"/>
  </w:num>
  <w:num w:numId="2" w16cid:durableId="555287015">
    <w:abstractNumId w:val="43"/>
  </w:num>
  <w:num w:numId="3" w16cid:durableId="586116523">
    <w:abstractNumId w:val="45"/>
  </w:num>
  <w:num w:numId="4" w16cid:durableId="1059480013">
    <w:abstractNumId w:val="2"/>
  </w:num>
  <w:num w:numId="5" w16cid:durableId="523519976">
    <w:abstractNumId w:val="5"/>
  </w:num>
  <w:num w:numId="6" w16cid:durableId="1665620787">
    <w:abstractNumId w:val="11"/>
  </w:num>
  <w:num w:numId="7" w16cid:durableId="142433666">
    <w:abstractNumId w:val="14"/>
  </w:num>
  <w:num w:numId="8" w16cid:durableId="1181968558">
    <w:abstractNumId w:val="28"/>
  </w:num>
  <w:num w:numId="9" w16cid:durableId="288779359">
    <w:abstractNumId w:val="38"/>
  </w:num>
  <w:num w:numId="10" w16cid:durableId="1144809925">
    <w:abstractNumId w:val="44"/>
  </w:num>
  <w:num w:numId="11" w16cid:durableId="348265915">
    <w:abstractNumId w:val="25"/>
  </w:num>
  <w:num w:numId="12" w16cid:durableId="487551409">
    <w:abstractNumId w:val="35"/>
  </w:num>
  <w:num w:numId="13" w16cid:durableId="1020164561">
    <w:abstractNumId w:val="34"/>
  </w:num>
  <w:num w:numId="14" w16cid:durableId="121576576">
    <w:abstractNumId w:val="37"/>
  </w:num>
  <w:num w:numId="15" w16cid:durableId="1234389946">
    <w:abstractNumId w:val="1"/>
  </w:num>
  <w:num w:numId="16" w16cid:durableId="919174130">
    <w:abstractNumId w:val="13"/>
  </w:num>
  <w:num w:numId="17" w16cid:durableId="2036036650">
    <w:abstractNumId w:val="21"/>
  </w:num>
  <w:num w:numId="18" w16cid:durableId="311064601">
    <w:abstractNumId w:val="42"/>
  </w:num>
  <w:num w:numId="19" w16cid:durableId="1555773967">
    <w:abstractNumId w:val="29"/>
  </w:num>
  <w:num w:numId="20" w16cid:durableId="886451966">
    <w:abstractNumId w:val="20"/>
  </w:num>
  <w:num w:numId="21" w16cid:durableId="1302927169">
    <w:abstractNumId w:val="39"/>
  </w:num>
  <w:num w:numId="22" w16cid:durableId="375930927">
    <w:abstractNumId w:val="26"/>
  </w:num>
  <w:num w:numId="23" w16cid:durableId="1341931797">
    <w:abstractNumId w:val="36"/>
  </w:num>
  <w:num w:numId="24" w16cid:durableId="868950209">
    <w:abstractNumId w:val="40"/>
  </w:num>
  <w:num w:numId="25" w16cid:durableId="1602033358">
    <w:abstractNumId w:val="9"/>
  </w:num>
  <w:num w:numId="26" w16cid:durableId="773094344">
    <w:abstractNumId w:val="4"/>
  </w:num>
  <w:num w:numId="27" w16cid:durableId="1623227498">
    <w:abstractNumId w:val="22"/>
  </w:num>
  <w:num w:numId="28" w16cid:durableId="827792434">
    <w:abstractNumId w:val="27"/>
  </w:num>
  <w:num w:numId="29" w16cid:durableId="1618563539">
    <w:abstractNumId w:val="16"/>
  </w:num>
  <w:num w:numId="30" w16cid:durableId="1322194165">
    <w:abstractNumId w:val="0"/>
  </w:num>
  <w:num w:numId="31" w16cid:durableId="414474211">
    <w:abstractNumId w:val="18"/>
  </w:num>
  <w:num w:numId="32" w16cid:durableId="28922127">
    <w:abstractNumId w:val="31"/>
  </w:num>
  <w:num w:numId="33" w16cid:durableId="528419077">
    <w:abstractNumId w:val="6"/>
  </w:num>
  <w:num w:numId="34" w16cid:durableId="2038387301">
    <w:abstractNumId w:val="24"/>
  </w:num>
  <w:num w:numId="35" w16cid:durableId="1603538071">
    <w:abstractNumId w:val="17"/>
  </w:num>
  <w:num w:numId="36" w16cid:durableId="1077675570">
    <w:abstractNumId w:val="12"/>
  </w:num>
  <w:num w:numId="37" w16cid:durableId="411896195">
    <w:abstractNumId w:val="23"/>
  </w:num>
  <w:num w:numId="38" w16cid:durableId="760948907">
    <w:abstractNumId w:val="10"/>
  </w:num>
  <w:num w:numId="39" w16cid:durableId="2092920615">
    <w:abstractNumId w:val="46"/>
  </w:num>
  <w:num w:numId="40" w16cid:durableId="2064282634">
    <w:abstractNumId w:val="7"/>
  </w:num>
  <w:num w:numId="41" w16cid:durableId="1593974844">
    <w:abstractNumId w:val="8"/>
  </w:num>
  <w:num w:numId="42" w16cid:durableId="1412854485">
    <w:abstractNumId w:val="33"/>
  </w:num>
  <w:num w:numId="43" w16cid:durableId="373122309">
    <w:abstractNumId w:val="3"/>
  </w:num>
  <w:num w:numId="44" w16cid:durableId="1821188316">
    <w:abstractNumId w:val="30"/>
  </w:num>
  <w:num w:numId="45" w16cid:durableId="1718507799">
    <w:abstractNumId w:val="15"/>
  </w:num>
  <w:num w:numId="46" w16cid:durableId="198592191">
    <w:abstractNumId w:val="32"/>
  </w:num>
  <w:num w:numId="47" w16cid:durableId="2132747022">
    <w:abstractNumId w:val="19"/>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bordersDoNotSurroundHeader/>
  <w:bordersDoNotSurroundFooter/>
  <w:proofState w:spelling="clean"/>
  <w:doNotTrackFormatting/>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tyleGuidePreference" w:val="-1"/>
  </w:docVars>
  <w:rsids>
    <w:rsidRoot w:val="00BE36E1"/>
    <w:rsid w:val="000002D1"/>
    <w:rsid w:val="00000482"/>
    <w:rsid w:val="0000048D"/>
    <w:rsid w:val="0000049B"/>
    <w:rsid w:val="0000062B"/>
    <w:rsid w:val="00000781"/>
    <w:rsid w:val="000007B0"/>
    <w:rsid w:val="00000C0F"/>
    <w:rsid w:val="00000C61"/>
    <w:rsid w:val="00000D21"/>
    <w:rsid w:val="00000E00"/>
    <w:rsid w:val="00001166"/>
    <w:rsid w:val="000011EF"/>
    <w:rsid w:val="0000122F"/>
    <w:rsid w:val="000014E9"/>
    <w:rsid w:val="0000153E"/>
    <w:rsid w:val="00001697"/>
    <w:rsid w:val="000017DB"/>
    <w:rsid w:val="000018EA"/>
    <w:rsid w:val="00001A0A"/>
    <w:rsid w:val="00001CEA"/>
    <w:rsid w:val="00001E75"/>
    <w:rsid w:val="00001E78"/>
    <w:rsid w:val="00001F02"/>
    <w:rsid w:val="00001F16"/>
    <w:rsid w:val="00001FFC"/>
    <w:rsid w:val="0000212D"/>
    <w:rsid w:val="000021A2"/>
    <w:rsid w:val="0000246A"/>
    <w:rsid w:val="0000261E"/>
    <w:rsid w:val="00002646"/>
    <w:rsid w:val="0000266E"/>
    <w:rsid w:val="0000274E"/>
    <w:rsid w:val="00002B8C"/>
    <w:rsid w:val="00002BBD"/>
    <w:rsid w:val="00002D45"/>
    <w:rsid w:val="00002E60"/>
    <w:rsid w:val="00002F3C"/>
    <w:rsid w:val="00003014"/>
    <w:rsid w:val="000030DC"/>
    <w:rsid w:val="000030F5"/>
    <w:rsid w:val="000032C9"/>
    <w:rsid w:val="000032E3"/>
    <w:rsid w:val="000035EC"/>
    <w:rsid w:val="0000360C"/>
    <w:rsid w:val="000036BE"/>
    <w:rsid w:val="00003798"/>
    <w:rsid w:val="000037AD"/>
    <w:rsid w:val="0000423C"/>
    <w:rsid w:val="00004258"/>
    <w:rsid w:val="00004330"/>
    <w:rsid w:val="00004631"/>
    <w:rsid w:val="0000463B"/>
    <w:rsid w:val="00004672"/>
    <w:rsid w:val="00004709"/>
    <w:rsid w:val="00004F80"/>
    <w:rsid w:val="00004F9E"/>
    <w:rsid w:val="00004FB7"/>
    <w:rsid w:val="000055D9"/>
    <w:rsid w:val="0000591C"/>
    <w:rsid w:val="00005F42"/>
    <w:rsid w:val="00005FDB"/>
    <w:rsid w:val="000061D7"/>
    <w:rsid w:val="0000665C"/>
    <w:rsid w:val="0000674E"/>
    <w:rsid w:val="000067AE"/>
    <w:rsid w:val="000068A0"/>
    <w:rsid w:val="00006A0C"/>
    <w:rsid w:val="00006AE9"/>
    <w:rsid w:val="00006AF5"/>
    <w:rsid w:val="00006C25"/>
    <w:rsid w:val="00006FF4"/>
    <w:rsid w:val="00007343"/>
    <w:rsid w:val="0000738F"/>
    <w:rsid w:val="000073EE"/>
    <w:rsid w:val="000075C5"/>
    <w:rsid w:val="00007879"/>
    <w:rsid w:val="0000795F"/>
    <w:rsid w:val="0001012A"/>
    <w:rsid w:val="0001027B"/>
    <w:rsid w:val="0001041D"/>
    <w:rsid w:val="00010485"/>
    <w:rsid w:val="000106E0"/>
    <w:rsid w:val="00010849"/>
    <w:rsid w:val="00010D18"/>
    <w:rsid w:val="00010D21"/>
    <w:rsid w:val="00010DA4"/>
    <w:rsid w:val="00010E42"/>
    <w:rsid w:val="00010F43"/>
    <w:rsid w:val="00010FAF"/>
    <w:rsid w:val="00010FFC"/>
    <w:rsid w:val="000112DE"/>
    <w:rsid w:val="000113BC"/>
    <w:rsid w:val="000114F2"/>
    <w:rsid w:val="00011897"/>
    <w:rsid w:val="000119A9"/>
    <w:rsid w:val="00011D27"/>
    <w:rsid w:val="0001257D"/>
    <w:rsid w:val="000126E3"/>
    <w:rsid w:val="00012998"/>
    <w:rsid w:val="00012B94"/>
    <w:rsid w:val="00012BAC"/>
    <w:rsid w:val="00012D23"/>
    <w:rsid w:val="00013115"/>
    <w:rsid w:val="0001324A"/>
    <w:rsid w:val="00013357"/>
    <w:rsid w:val="00013598"/>
    <w:rsid w:val="0001378F"/>
    <w:rsid w:val="00013A5C"/>
    <w:rsid w:val="00013A84"/>
    <w:rsid w:val="00013D4D"/>
    <w:rsid w:val="00013E75"/>
    <w:rsid w:val="00013F63"/>
    <w:rsid w:val="00013FC9"/>
    <w:rsid w:val="00014089"/>
    <w:rsid w:val="0001416F"/>
    <w:rsid w:val="0001426D"/>
    <w:rsid w:val="00014395"/>
    <w:rsid w:val="000143DA"/>
    <w:rsid w:val="00014402"/>
    <w:rsid w:val="00014447"/>
    <w:rsid w:val="00014453"/>
    <w:rsid w:val="00014B5A"/>
    <w:rsid w:val="00014ECD"/>
    <w:rsid w:val="000151E3"/>
    <w:rsid w:val="00015361"/>
    <w:rsid w:val="00015667"/>
    <w:rsid w:val="00015ABD"/>
    <w:rsid w:val="00015CD5"/>
    <w:rsid w:val="00015F76"/>
    <w:rsid w:val="00016136"/>
    <w:rsid w:val="000164FC"/>
    <w:rsid w:val="000166EE"/>
    <w:rsid w:val="00016836"/>
    <w:rsid w:val="000168C6"/>
    <w:rsid w:val="00016E4C"/>
    <w:rsid w:val="000170B1"/>
    <w:rsid w:val="00017255"/>
    <w:rsid w:val="00017443"/>
    <w:rsid w:val="0001764A"/>
    <w:rsid w:val="00017B31"/>
    <w:rsid w:val="00017D08"/>
    <w:rsid w:val="00017EB3"/>
    <w:rsid w:val="00017FE6"/>
    <w:rsid w:val="000200AA"/>
    <w:rsid w:val="00020239"/>
    <w:rsid w:val="000203C3"/>
    <w:rsid w:val="0002043D"/>
    <w:rsid w:val="0002085A"/>
    <w:rsid w:val="000208B8"/>
    <w:rsid w:val="00020918"/>
    <w:rsid w:val="00020A5E"/>
    <w:rsid w:val="00020C38"/>
    <w:rsid w:val="00020E2D"/>
    <w:rsid w:val="00020E3B"/>
    <w:rsid w:val="00020EC4"/>
    <w:rsid w:val="00021067"/>
    <w:rsid w:val="00021600"/>
    <w:rsid w:val="000217D8"/>
    <w:rsid w:val="00021968"/>
    <w:rsid w:val="000219DA"/>
    <w:rsid w:val="00021AF3"/>
    <w:rsid w:val="00021D7A"/>
    <w:rsid w:val="00021FD0"/>
    <w:rsid w:val="00022058"/>
    <w:rsid w:val="00022231"/>
    <w:rsid w:val="000223C9"/>
    <w:rsid w:val="0002275C"/>
    <w:rsid w:val="0002293A"/>
    <w:rsid w:val="00022D6A"/>
    <w:rsid w:val="000230D7"/>
    <w:rsid w:val="000234FD"/>
    <w:rsid w:val="000235F2"/>
    <w:rsid w:val="00023896"/>
    <w:rsid w:val="00023AF0"/>
    <w:rsid w:val="00023BD0"/>
    <w:rsid w:val="00023BF1"/>
    <w:rsid w:val="00023CDB"/>
    <w:rsid w:val="00023DA5"/>
    <w:rsid w:val="00023E3A"/>
    <w:rsid w:val="0002408B"/>
    <w:rsid w:val="00024208"/>
    <w:rsid w:val="000246E8"/>
    <w:rsid w:val="00024A3A"/>
    <w:rsid w:val="00024D14"/>
    <w:rsid w:val="00024DA9"/>
    <w:rsid w:val="00024F9B"/>
    <w:rsid w:val="0002507E"/>
    <w:rsid w:val="0002509E"/>
    <w:rsid w:val="0002516B"/>
    <w:rsid w:val="00025194"/>
    <w:rsid w:val="000252C7"/>
    <w:rsid w:val="000253DE"/>
    <w:rsid w:val="00025490"/>
    <w:rsid w:val="000259DF"/>
    <w:rsid w:val="000259E7"/>
    <w:rsid w:val="00025AC0"/>
    <w:rsid w:val="00025C97"/>
    <w:rsid w:val="00025DED"/>
    <w:rsid w:val="00025E30"/>
    <w:rsid w:val="00025E62"/>
    <w:rsid w:val="00025F5C"/>
    <w:rsid w:val="000260E0"/>
    <w:rsid w:val="0002610E"/>
    <w:rsid w:val="000263EE"/>
    <w:rsid w:val="00026551"/>
    <w:rsid w:val="00026601"/>
    <w:rsid w:val="0002670B"/>
    <w:rsid w:val="00026716"/>
    <w:rsid w:val="00026797"/>
    <w:rsid w:val="000267D9"/>
    <w:rsid w:val="00026868"/>
    <w:rsid w:val="00026A71"/>
    <w:rsid w:val="00026BB3"/>
    <w:rsid w:val="00026F22"/>
    <w:rsid w:val="0002725E"/>
    <w:rsid w:val="000274CA"/>
    <w:rsid w:val="000277FA"/>
    <w:rsid w:val="000278AA"/>
    <w:rsid w:val="00027C24"/>
    <w:rsid w:val="00027DD8"/>
    <w:rsid w:val="00027FFD"/>
    <w:rsid w:val="0003015C"/>
    <w:rsid w:val="000301C4"/>
    <w:rsid w:val="000301FF"/>
    <w:rsid w:val="000302BB"/>
    <w:rsid w:val="00030469"/>
    <w:rsid w:val="0003056A"/>
    <w:rsid w:val="000306E0"/>
    <w:rsid w:val="0003088C"/>
    <w:rsid w:val="00030ABE"/>
    <w:rsid w:val="00030DC5"/>
    <w:rsid w:val="00030DD9"/>
    <w:rsid w:val="00030F24"/>
    <w:rsid w:val="00030F52"/>
    <w:rsid w:val="0003125C"/>
    <w:rsid w:val="000312A8"/>
    <w:rsid w:val="00031305"/>
    <w:rsid w:val="00031345"/>
    <w:rsid w:val="0003134D"/>
    <w:rsid w:val="000314A1"/>
    <w:rsid w:val="0003162F"/>
    <w:rsid w:val="00031851"/>
    <w:rsid w:val="00031AB4"/>
    <w:rsid w:val="00031B14"/>
    <w:rsid w:val="00031B15"/>
    <w:rsid w:val="00031CB9"/>
    <w:rsid w:val="000324B9"/>
    <w:rsid w:val="00032A56"/>
    <w:rsid w:val="00032CFD"/>
    <w:rsid w:val="00032D69"/>
    <w:rsid w:val="00032D73"/>
    <w:rsid w:val="00032F93"/>
    <w:rsid w:val="00033029"/>
    <w:rsid w:val="000331CC"/>
    <w:rsid w:val="00033260"/>
    <w:rsid w:val="0003332B"/>
    <w:rsid w:val="00033820"/>
    <w:rsid w:val="00033B03"/>
    <w:rsid w:val="00033D68"/>
    <w:rsid w:val="00033D71"/>
    <w:rsid w:val="00033D72"/>
    <w:rsid w:val="000341A1"/>
    <w:rsid w:val="00034219"/>
    <w:rsid w:val="000342B0"/>
    <w:rsid w:val="0003438F"/>
    <w:rsid w:val="000344B8"/>
    <w:rsid w:val="000345A5"/>
    <w:rsid w:val="000345DB"/>
    <w:rsid w:val="0003521A"/>
    <w:rsid w:val="00035267"/>
    <w:rsid w:val="00035379"/>
    <w:rsid w:val="00035594"/>
    <w:rsid w:val="000359CF"/>
    <w:rsid w:val="00035BDC"/>
    <w:rsid w:val="00035BFF"/>
    <w:rsid w:val="00035D24"/>
    <w:rsid w:val="00035EBB"/>
    <w:rsid w:val="00035FEA"/>
    <w:rsid w:val="00036163"/>
    <w:rsid w:val="000361F3"/>
    <w:rsid w:val="00036200"/>
    <w:rsid w:val="0003670C"/>
    <w:rsid w:val="000367A3"/>
    <w:rsid w:val="00036A2C"/>
    <w:rsid w:val="00036BA9"/>
    <w:rsid w:val="00036C8C"/>
    <w:rsid w:val="00036CCF"/>
    <w:rsid w:val="00036DBE"/>
    <w:rsid w:val="00036FB9"/>
    <w:rsid w:val="00037006"/>
    <w:rsid w:val="000370C3"/>
    <w:rsid w:val="00037254"/>
    <w:rsid w:val="000374B3"/>
    <w:rsid w:val="000377CD"/>
    <w:rsid w:val="0003785F"/>
    <w:rsid w:val="000379A3"/>
    <w:rsid w:val="00037BE0"/>
    <w:rsid w:val="00037BEB"/>
    <w:rsid w:val="00037D46"/>
    <w:rsid w:val="000400CC"/>
    <w:rsid w:val="0004031C"/>
    <w:rsid w:val="00040331"/>
    <w:rsid w:val="00040690"/>
    <w:rsid w:val="00040845"/>
    <w:rsid w:val="000409A1"/>
    <w:rsid w:val="00040A06"/>
    <w:rsid w:val="00040BF2"/>
    <w:rsid w:val="00040D6B"/>
    <w:rsid w:val="00040EEF"/>
    <w:rsid w:val="00040FF8"/>
    <w:rsid w:val="0004105D"/>
    <w:rsid w:val="000410AD"/>
    <w:rsid w:val="000413DD"/>
    <w:rsid w:val="000414D5"/>
    <w:rsid w:val="0004172C"/>
    <w:rsid w:val="00041A77"/>
    <w:rsid w:val="00041B03"/>
    <w:rsid w:val="00041BDD"/>
    <w:rsid w:val="00041E0E"/>
    <w:rsid w:val="00041E20"/>
    <w:rsid w:val="00041EE5"/>
    <w:rsid w:val="00041F03"/>
    <w:rsid w:val="00041F15"/>
    <w:rsid w:val="00041F3E"/>
    <w:rsid w:val="00041FD0"/>
    <w:rsid w:val="00042016"/>
    <w:rsid w:val="000420C8"/>
    <w:rsid w:val="0004212D"/>
    <w:rsid w:val="00042267"/>
    <w:rsid w:val="000422A6"/>
    <w:rsid w:val="00042594"/>
    <w:rsid w:val="00042920"/>
    <w:rsid w:val="0004293B"/>
    <w:rsid w:val="00042D33"/>
    <w:rsid w:val="00042D50"/>
    <w:rsid w:val="00042D65"/>
    <w:rsid w:val="00042EA6"/>
    <w:rsid w:val="00042F3C"/>
    <w:rsid w:val="00042F97"/>
    <w:rsid w:val="00042FA6"/>
    <w:rsid w:val="000430DC"/>
    <w:rsid w:val="000431F7"/>
    <w:rsid w:val="000433B2"/>
    <w:rsid w:val="000438A0"/>
    <w:rsid w:val="00043EF0"/>
    <w:rsid w:val="00043F72"/>
    <w:rsid w:val="00044235"/>
    <w:rsid w:val="000442AD"/>
    <w:rsid w:val="00044514"/>
    <w:rsid w:val="00044558"/>
    <w:rsid w:val="000445B5"/>
    <w:rsid w:val="000445D2"/>
    <w:rsid w:val="00044700"/>
    <w:rsid w:val="000448D2"/>
    <w:rsid w:val="00044927"/>
    <w:rsid w:val="00044CEB"/>
    <w:rsid w:val="00044D6D"/>
    <w:rsid w:val="00044D87"/>
    <w:rsid w:val="0004500B"/>
    <w:rsid w:val="000450E6"/>
    <w:rsid w:val="00045272"/>
    <w:rsid w:val="0004531C"/>
    <w:rsid w:val="000454AB"/>
    <w:rsid w:val="00045528"/>
    <w:rsid w:val="0004564E"/>
    <w:rsid w:val="0004565E"/>
    <w:rsid w:val="000456CB"/>
    <w:rsid w:val="0004572E"/>
    <w:rsid w:val="0004575F"/>
    <w:rsid w:val="00045B32"/>
    <w:rsid w:val="00045DBB"/>
    <w:rsid w:val="00045F73"/>
    <w:rsid w:val="00046031"/>
    <w:rsid w:val="000463ED"/>
    <w:rsid w:val="00046770"/>
    <w:rsid w:val="000467BC"/>
    <w:rsid w:val="00046B6F"/>
    <w:rsid w:val="00046F69"/>
    <w:rsid w:val="0004746B"/>
    <w:rsid w:val="00047470"/>
    <w:rsid w:val="000475FC"/>
    <w:rsid w:val="000476BA"/>
    <w:rsid w:val="000476C4"/>
    <w:rsid w:val="0004793C"/>
    <w:rsid w:val="000479EF"/>
    <w:rsid w:val="00050168"/>
    <w:rsid w:val="000501BE"/>
    <w:rsid w:val="0005072C"/>
    <w:rsid w:val="0005073A"/>
    <w:rsid w:val="0005075A"/>
    <w:rsid w:val="00050783"/>
    <w:rsid w:val="000509F5"/>
    <w:rsid w:val="00050ED1"/>
    <w:rsid w:val="00050F9E"/>
    <w:rsid w:val="00051278"/>
    <w:rsid w:val="0005144C"/>
    <w:rsid w:val="00051575"/>
    <w:rsid w:val="000516EA"/>
    <w:rsid w:val="0005190F"/>
    <w:rsid w:val="00051A28"/>
    <w:rsid w:val="00051B88"/>
    <w:rsid w:val="0005202C"/>
    <w:rsid w:val="0005240C"/>
    <w:rsid w:val="00052599"/>
    <w:rsid w:val="00052848"/>
    <w:rsid w:val="00052A23"/>
    <w:rsid w:val="00052A6B"/>
    <w:rsid w:val="00052B7B"/>
    <w:rsid w:val="00052E31"/>
    <w:rsid w:val="00052E66"/>
    <w:rsid w:val="00052F43"/>
    <w:rsid w:val="00053058"/>
    <w:rsid w:val="0005308F"/>
    <w:rsid w:val="00053292"/>
    <w:rsid w:val="000532CA"/>
    <w:rsid w:val="00053381"/>
    <w:rsid w:val="0005342F"/>
    <w:rsid w:val="0005369A"/>
    <w:rsid w:val="000539A0"/>
    <w:rsid w:val="00053A50"/>
    <w:rsid w:val="00053AC4"/>
    <w:rsid w:val="00053C6E"/>
    <w:rsid w:val="00053C6F"/>
    <w:rsid w:val="00054298"/>
    <w:rsid w:val="00054420"/>
    <w:rsid w:val="000544BD"/>
    <w:rsid w:val="00054626"/>
    <w:rsid w:val="000549E7"/>
    <w:rsid w:val="00054EFA"/>
    <w:rsid w:val="0005504C"/>
    <w:rsid w:val="00055095"/>
    <w:rsid w:val="0005541B"/>
    <w:rsid w:val="000554D6"/>
    <w:rsid w:val="00055544"/>
    <w:rsid w:val="000555D9"/>
    <w:rsid w:val="00055780"/>
    <w:rsid w:val="00055826"/>
    <w:rsid w:val="00055B46"/>
    <w:rsid w:val="00055B71"/>
    <w:rsid w:val="00055D58"/>
    <w:rsid w:val="00056370"/>
    <w:rsid w:val="000563E3"/>
    <w:rsid w:val="0005649F"/>
    <w:rsid w:val="00056500"/>
    <w:rsid w:val="0005650F"/>
    <w:rsid w:val="0005681B"/>
    <w:rsid w:val="00056B2D"/>
    <w:rsid w:val="00056D65"/>
    <w:rsid w:val="00056DBD"/>
    <w:rsid w:val="00056FE0"/>
    <w:rsid w:val="00057163"/>
    <w:rsid w:val="00057228"/>
    <w:rsid w:val="000573C6"/>
    <w:rsid w:val="000574DB"/>
    <w:rsid w:val="00057A1F"/>
    <w:rsid w:val="00057A68"/>
    <w:rsid w:val="00057BBE"/>
    <w:rsid w:val="00057F11"/>
    <w:rsid w:val="00057FF6"/>
    <w:rsid w:val="000600E0"/>
    <w:rsid w:val="00060164"/>
    <w:rsid w:val="000601D5"/>
    <w:rsid w:val="000602EA"/>
    <w:rsid w:val="00060358"/>
    <w:rsid w:val="000609B0"/>
    <w:rsid w:val="00060A00"/>
    <w:rsid w:val="00060CE6"/>
    <w:rsid w:val="00060EF5"/>
    <w:rsid w:val="000612AA"/>
    <w:rsid w:val="000616D1"/>
    <w:rsid w:val="00061717"/>
    <w:rsid w:val="00061832"/>
    <w:rsid w:val="00061952"/>
    <w:rsid w:val="00061993"/>
    <w:rsid w:val="00061A6C"/>
    <w:rsid w:val="00061CE5"/>
    <w:rsid w:val="00061DD8"/>
    <w:rsid w:val="00062007"/>
    <w:rsid w:val="000621C2"/>
    <w:rsid w:val="000622BA"/>
    <w:rsid w:val="0006248A"/>
    <w:rsid w:val="00062663"/>
    <w:rsid w:val="0006275C"/>
    <w:rsid w:val="0006280C"/>
    <w:rsid w:val="00062B9D"/>
    <w:rsid w:val="00062BB9"/>
    <w:rsid w:val="00062BF6"/>
    <w:rsid w:val="00062CA9"/>
    <w:rsid w:val="00062CC7"/>
    <w:rsid w:val="00062D63"/>
    <w:rsid w:val="00062E83"/>
    <w:rsid w:val="00063047"/>
    <w:rsid w:val="0006325D"/>
    <w:rsid w:val="000634D5"/>
    <w:rsid w:val="00063776"/>
    <w:rsid w:val="00063783"/>
    <w:rsid w:val="000637B0"/>
    <w:rsid w:val="00063ABE"/>
    <w:rsid w:val="00063C59"/>
    <w:rsid w:val="00063D6C"/>
    <w:rsid w:val="00064033"/>
    <w:rsid w:val="0006414D"/>
    <w:rsid w:val="000644C9"/>
    <w:rsid w:val="00064638"/>
    <w:rsid w:val="0006464F"/>
    <w:rsid w:val="000646B9"/>
    <w:rsid w:val="00064759"/>
    <w:rsid w:val="00064A59"/>
    <w:rsid w:val="00064BFA"/>
    <w:rsid w:val="00064CF7"/>
    <w:rsid w:val="00064D0C"/>
    <w:rsid w:val="00064FEA"/>
    <w:rsid w:val="00065021"/>
    <w:rsid w:val="0006535C"/>
    <w:rsid w:val="000654DB"/>
    <w:rsid w:val="000657CC"/>
    <w:rsid w:val="00065D2D"/>
    <w:rsid w:val="00065EFC"/>
    <w:rsid w:val="00066027"/>
    <w:rsid w:val="00066380"/>
    <w:rsid w:val="000664D1"/>
    <w:rsid w:val="00066802"/>
    <w:rsid w:val="00067085"/>
    <w:rsid w:val="00067210"/>
    <w:rsid w:val="00067373"/>
    <w:rsid w:val="000677F8"/>
    <w:rsid w:val="000679AD"/>
    <w:rsid w:val="00067ABD"/>
    <w:rsid w:val="00067C38"/>
    <w:rsid w:val="00067C7D"/>
    <w:rsid w:val="00070034"/>
    <w:rsid w:val="0007090F"/>
    <w:rsid w:val="00070C35"/>
    <w:rsid w:val="00071087"/>
    <w:rsid w:val="00071097"/>
    <w:rsid w:val="00071116"/>
    <w:rsid w:val="00071157"/>
    <w:rsid w:val="00071290"/>
    <w:rsid w:val="0007150F"/>
    <w:rsid w:val="00071529"/>
    <w:rsid w:val="000716A4"/>
    <w:rsid w:val="000718F7"/>
    <w:rsid w:val="00071BCC"/>
    <w:rsid w:val="00071BE8"/>
    <w:rsid w:val="00071CB0"/>
    <w:rsid w:val="00071D26"/>
    <w:rsid w:val="0007219D"/>
    <w:rsid w:val="000722B3"/>
    <w:rsid w:val="000726AB"/>
    <w:rsid w:val="000729FB"/>
    <w:rsid w:val="00072D3F"/>
    <w:rsid w:val="00072DCD"/>
    <w:rsid w:val="00073475"/>
    <w:rsid w:val="00073549"/>
    <w:rsid w:val="0007381A"/>
    <w:rsid w:val="00073838"/>
    <w:rsid w:val="00073876"/>
    <w:rsid w:val="00073946"/>
    <w:rsid w:val="00073C8E"/>
    <w:rsid w:val="00073D11"/>
    <w:rsid w:val="00073ED6"/>
    <w:rsid w:val="00073F87"/>
    <w:rsid w:val="00073FC4"/>
    <w:rsid w:val="000740F1"/>
    <w:rsid w:val="00074557"/>
    <w:rsid w:val="00074624"/>
    <w:rsid w:val="0007462D"/>
    <w:rsid w:val="00074BF9"/>
    <w:rsid w:val="00074FC3"/>
    <w:rsid w:val="00075435"/>
    <w:rsid w:val="0007576B"/>
    <w:rsid w:val="00075BDF"/>
    <w:rsid w:val="00075C12"/>
    <w:rsid w:val="00075D2B"/>
    <w:rsid w:val="00075DEA"/>
    <w:rsid w:val="00075E66"/>
    <w:rsid w:val="00075E71"/>
    <w:rsid w:val="00076115"/>
    <w:rsid w:val="0007652F"/>
    <w:rsid w:val="0007678E"/>
    <w:rsid w:val="00076879"/>
    <w:rsid w:val="000769A7"/>
    <w:rsid w:val="00076A73"/>
    <w:rsid w:val="00076B6A"/>
    <w:rsid w:val="00076B6D"/>
    <w:rsid w:val="00076BF7"/>
    <w:rsid w:val="00076C22"/>
    <w:rsid w:val="00076EA0"/>
    <w:rsid w:val="00076F39"/>
    <w:rsid w:val="00077250"/>
    <w:rsid w:val="000775AF"/>
    <w:rsid w:val="00077955"/>
    <w:rsid w:val="00077ABC"/>
    <w:rsid w:val="00077AFC"/>
    <w:rsid w:val="00077C46"/>
    <w:rsid w:val="00077D72"/>
    <w:rsid w:val="000802F1"/>
    <w:rsid w:val="00080481"/>
    <w:rsid w:val="00080BFF"/>
    <w:rsid w:val="00080C64"/>
    <w:rsid w:val="00080C69"/>
    <w:rsid w:val="00080E80"/>
    <w:rsid w:val="00081085"/>
    <w:rsid w:val="00081820"/>
    <w:rsid w:val="00081C38"/>
    <w:rsid w:val="00081D36"/>
    <w:rsid w:val="00081D45"/>
    <w:rsid w:val="0008232A"/>
    <w:rsid w:val="000824A5"/>
    <w:rsid w:val="000824A9"/>
    <w:rsid w:val="0008253C"/>
    <w:rsid w:val="00082808"/>
    <w:rsid w:val="00082C4A"/>
    <w:rsid w:val="0008340A"/>
    <w:rsid w:val="0008351E"/>
    <w:rsid w:val="0008352E"/>
    <w:rsid w:val="000835CC"/>
    <w:rsid w:val="0008361B"/>
    <w:rsid w:val="00083AA1"/>
    <w:rsid w:val="00083DEC"/>
    <w:rsid w:val="000840D3"/>
    <w:rsid w:val="000841B5"/>
    <w:rsid w:val="00084326"/>
    <w:rsid w:val="0008434C"/>
    <w:rsid w:val="00084809"/>
    <w:rsid w:val="0008484C"/>
    <w:rsid w:val="00084862"/>
    <w:rsid w:val="000849CA"/>
    <w:rsid w:val="00084ABC"/>
    <w:rsid w:val="00084B17"/>
    <w:rsid w:val="00084E0F"/>
    <w:rsid w:val="00084EC5"/>
    <w:rsid w:val="00084F6A"/>
    <w:rsid w:val="00084FE8"/>
    <w:rsid w:val="00085047"/>
    <w:rsid w:val="000853AE"/>
    <w:rsid w:val="00085501"/>
    <w:rsid w:val="000855E6"/>
    <w:rsid w:val="000857AF"/>
    <w:rsid w:val="00085E69"/>
    <w:rsid w:val="00085EA6"/>
    <w:rsid w:val="00085EFC"/>
    <w:rsid w:val="00085F01"/>
    <w:rsid w:val="000862F1"/>
    <w:rsid w:val="0008633A"/>
    <w:rsid w:val="00086425"/>
    <w:rsid w:val="00086556"/>
    <w:rsid w:val="000867CF"/>
    <w:rsid w:val="000869D6"/>
    <w:rsid w:val="00086EF1"/>
    <w:rsid w:val="000871BC"/>
    <w:rsid w:val="00087323"/>
    <w:rsid w:val="000874C1"/>
    <w:rsid w:val="000874DC"/>
    <w:rsid w:val="00087611"/>
    <w:rsid w:val="000879A6"/>
    <w:rsid w:val="00087B3A"/>
    <w:rsid w:val="00087D94"/>
    <w:rsid w:val="00087E0A"/>
    <w:rsid w:val="00087FAD"/>
    <w:rsid w:val="000900C2"/>
    <w:rsid w:val="0009034D"/>
    <w:rsid w:val="000903F3"/>
    <w:rsid w:val="0009046D"/>
    <w:rsid w:val="00090504"/>
    <w:rsid w:val="00090517"/>
    <w:rsid w:val="00090583"/>
    <w:rsid w:val="0009065A"/>
    <w:rsid w:val="00090A4A"/>
    <w:rsid w:val="00090DC4"/>
    <w:rsid w:val="000911B6"/>
    <w:rsid w:val="000913E8"/>
    <w:rsid w:val="0009197B"/>
    <w:rsid w:val="00091C66"/>
    <w:rsid w:val="00091E06"/>
    <w:rsid w:val="00092010"/>
    <w:rsid w:val="0009226E"/>
    <w:rsid w:val="0009242B"/>
    <w:rsid w:val="000925BE"/>
    <w:rsid w:val="0009281F"/>
    <w:rsid w:val="000928E2"/>
    <w:rsid w:val="00092E9D"/>
    <w:rsid w:val="00093048"/>
    <w:rsid w:val="000931CA"/>
    <w:rsid w:val="000931E5"/>
    <w:rsid w:val="0009325C"/>
    <w:rsid w:val="000936DA"/>
    <w:rsid w:val="000937E0"/>
    <w:rsid w:val="0009392B"/>
    <w:rsid w:val="000939FC"/>
    <w:rsid w:val="00093A56"/>
    <w:rsid w:val="00093CF5"/>
    <w:rsid w:val="00093E08"/>
    <w:rsid w:val="00093F35"/>
    <w:rsid w:val="0009403D"/>
    <w:rsid w:val="00094147"/>
    <w:rsid w:val="000941DA"/>
    <w:rsid w:val="000941F2"/>
    <w:rsid w:val="0009433F"/>
    <w:rsid w:val="00094675"/>
    <w:rsid w:val="000946CA"/>
    <w:rsid w:val="0009481E"/>
    <w:rsid w:val="00094DA5"/>
    <w:rsid w:val="00094DC3"/>
    <w:rsid w:val="00094EA6"/>
    <w:rsid w:val="00094F07"/>
    <w:rsid w:val="00095153"/>
    <w:rsid w:val="00095309"/>
    <w:rsid w:val="00095358"/>
    <w:rsid w:val="000954BD"/>
    <w:rsid w:val="000955BE"/>
    <w:rsid w:val="000958F1"/>
    <w:rsid w:val="00095AE5"/>
    <w:rsid w:val="00095B7C"/>
    <w:rsid w:val="00095D01"/>
    <w:rsid w:val="00095E83"/>
    <w:rsid w:val="0009601A"/>
    <w:rsid w:val="0009606C"/>
    <w:rsid w:val="000961BC"/>
    <w:rsid w:val="00096275"/>
    <w:rsid w:val="00096670"/>
    <w:rsid w:val="00096691"/>
    <w:rsid w:val="00096703"/>
    <w:rsid w:val="000969D6"/>
    <w:rsid w:val="00096ACE"/>
    <w:rsid w:val="00096AF3"/>
    <w:rsid w:val="00096B25"/>
    <w:rsid w:val="00096C54"/>
    <w:rsid w:val="00096CAE"/>
    <w:rsid w:val="00096CF9"/>
    <w:rsid w:val="00096ED1"/>
    <w:rsid w:val="0009705E"/>
    <w:rsid w:val="000971A6"/>
    <w:rsid w:val="000971F9"/>
    <w:rsid w:val="000972CA"/>
    <w:rsid w:val="0009752A"/>
    <w:rsid w:val="0009786D"/>
    <w:rsid w:val="000978D7"/>
    <w:rsid w:val="00097994"/>
    <w:rsid w:val="00097C9C"/>
    <w:rsid w:val="00097DE3"/>
    <w:rsid w:val="000A0107"/>
    <w:rsid w:val="000A0215"/>
    <w:rsid w:val="000A028A"/>
    <w:rsid w:val="000A02C8"/>
    <w:rsid w:val="000A031F"/>
    <w:rsid w:val="000A045A"/>
    <w:rsid w:val="000A0477"/>
    <w:rsid w:val="000A04F7"/>
    <w:rsid w:val="000A062F"/>
    <w:rsid w:val="000A095F"/>
    <w:rsid w:val="000A0D4F"/>
    <w:rsid w:val="000A0F12"/>
    <w:rsid w:val="000A1040"/>
    <w:rsid w:val="000A126F"/>
    <w:rsid w:val="000A12FC"/>
    <w:rsid w:val="000A1498"/>
    <w:rsid w:val="000A170C"/>
    <w:rsid w:val="000A1952"/>
    <w:rsid w:val="000A19D3"/>
    <w:rsid w:val="000A19D8"/>
    <w:rsid w:val="000A1BE3"/>
    <w:rsid w:val="000A1E22"/>
    <w:rsid w:val="000A1E85"/>
    <w:rsid w:val="000A1FC7"/>
    <w:rsid w:val="000A212E"/>
    <w:rsid w:val="000A230D"/>
    <w:rsid w:val="000A2549"/>
    <w:rsid w:val="000A2763"/>
    <w:rsid w:val="000A2980"/>
    <w:rsid w:val="000A2AC6"/>
    <w:rsid w:val="000A2B36"/>
    <w:rsid w:val="000A2EB7"/>
    <w:rsid w:val="000A318B"/>
    <w:rsid w:val="000A3483"/>
    <w:rsid w:val="000A34D9"/>
    <w:rsid w:val="000A36E2"/>
    <w:rsid w:val="000A39CE"/>
    <w:rsid w:val="000A3A9A"/>
    <w:rsid w:val="000A3C17"/>
    <w:rsid w:val="000A3E62"/>
    <w:rsid w:val="000A3E76"/>
    <w:rsid w:val="000A42A3"/>
    <w:rsid w:val="000A4681"/>
    <w:rsid w:val="000A46A7"/>
    <w:rsid w:val="000A470F"/>
    <w:rsid w:val="000A487D"/>
    <w:rsid w:val="000A48E2"/>
    <w:rsid w:val="000A4D4D"/>
    <w:rsid w:val="000A4EDA"/>
    <w:rsid w:val="000A5030"/>
    <w:rsid w:val="000A514B"/>
    <w:rsid w:val="000A5468"/>
    <w:rsid w:val="000A5488"/>
    <w:rsid w:val="000A5559"/>
    <w:rsid w:val="000A56A4"/>
    <w:rsid w:val="000A582B"/>
    <w:rsid w:val="000A5920"/>
    <w:rsid w:val="000A599B"/>
    <w:rsid w:val="000A59B5"/>
    <w:rsid w:val="000A5BC6"/>
    <w:rsid w:val="000A5EBA"/>
    <w:rsid w:val="000A5EDE"/>
    <w:rsid w:val="000A5F3F"/>
    <w:rsid w:val="000A6140"/>
    <w:rsid w:val="000A6340"/>
    <w:rsid w:val="000A66E1"/>
    <w:rsid w:val="000A66FB"/>
    <w:rsid w:val="000A6E98"/>
    <w:rsid w:val="000A6EC6"/>
    <w:rsid w:val="000A6F0B"/>
    <w:rsid w:val="000A7041"/>
    <w:rsid w:val="000A7050"/>
    <w:rsid w:val="000A706D"/>
    <w:rsid w:val="000A7469"/>
    <w:rsid w:val="000A7521"/>
    <w:rsid w:val="000A7897"/>
    <w:rsid w:val="000A7DCD"/>
    <w:rsid w:val="000B00AB"/>
    <w:rsid w:val="000B0257"/>
    <w:rsid w:val="000B0339"/>
    <w:rsid w:val="000B04E2"/>
    <w:rsid w:val="000B08C7"/>
    <w:rsid w:val="000B0907"/>
    <w:rsid w:val="000B094B"/>
    <w:rsid w:val="000B0D47"/>
    <w:rsid w:val="000B0EBD"/>
    <w:rsid w:val="000B10F1"/>
    <w:rsid w:val="000B129E"/>
    <w:rsid w:val="000B136B"/>
    <w:rsid w:val="000B1554"/>
    <w:rsid w:val="000B164C"/>
    <w:rsid w:val="000B16AF"/>
    <w:rsid w:val="000B183E"/>
    <w:rsid w:val="000B1E89"/>
    <w:rsid w:val="000B1F61"/>
    <w:rsid w:val="000B22B6"/>
    <w:rsid w:val="000B22C6"/>
    <w:rsid w:val="000B23AC"/>
    <w:rsid w:val="000B23E9"/>
    <w:rsid w:val="000B2792"/>
    <w:rsid w:val="000B29D6"/>
    <w:rsid w:val="000B2B5F"/>
    <w:rsid w:val="000B2D8F"/>
    <w:rsid w:val="000B2E7E"/>
    <w:rsid w:val="000B3056"/>
    <w:rsid w:val="000B350D"/>
    <w:rsid w:val="000B3543"/>
    <w:rsid w:val="000B3957"/>
    <w:rsid w:val="000B3BEF"/>
    <w:rsid w:val="000B3E89"/>
    <w:rsid w:val="000B3F2A"/>
    <w:rsid w:val="000B407D"/>
    <w:rsid w:val="000B441B"/>
    <w:rsid w:val="000B470B"/>
    <w:rsid w:val="000B472E"/>
    <w:rsid w:val="000B47DD"/>
    <w:rsid w:val="000B48AC"/>
    <w:rsid w:val="000B49BC"/>
    <w:rsid w:val="000B4C6B"/>
    <w:rsid w:val="000B4D38"/>
    <w:rsid w:val="000B4EA5"/>
    <w:rsid w:val="000B4EE2"/>
    <w:rsid w:val="000B501F"/>
    <w:rsid w:val="000B503C"/>
    <w:rsid w:val="000B51F3"/>
    <w:rsid w:val="000B5224"/>
    <w:rsid w:val="000B54CB"/>
    <w:rsid w:val="000B5592"/>
    <w:rsid w:val="000B57FC"/>
    <w:rsid w:val="000B592F"/>
    <w:rsid w:val="000B596A"/>
    <w:rsid w:val="000B5A74"/>
    <w:rsid w:val="000B5BBB"/>
    <w:rsid w:val="000B5D62"/>
    <w:rsid w:val="000B5EF0"/>
    <w:rsid w:val="000B612D"/>
    <w:rsid w:val="000B61B9"/>
    <w:rsid w:val="000B6553"/>
    <w:rsid w:val="000B65CB"/>
    <w:rsid w:val="000B691F"/>
    <w:rsid w:val="000B6A8E"/>
    <w:rsid w:val="000B6D47"/>
    <w:rsid w:val="000B6E39"/>
    <w:rsid w:val="000B6EDC"/>
    <w:rsid w:val="000B71B0"/>
    <w:rsid w:val="000B720F"/>
    <w:rsid w:val="000B73C5"/>
    <w:rsid w:val="000B7715"/>
    <w:rsid w:val="000B781C"/>
    <w:rsid w:val="000B7A75"/>
    <w:rsid w:val="000B7A77"/>
    <w:rsid w:val="000B7B79"/>
    <w:rsid w:val="000B7CD4"/>
    <w:rsid w:val="000B7DEC"/>
    <w:rsid w:val="000B7F2C"/>
    <w:rsid w:val="000C00B3"/>
    <w:rsid w:val="000C0507"/>
    <w:rsid w:val="000C0508"/>
    <w:rsid w:val="000C07FD"/>
    <w:rsid w:val="000C0810"/>
    <w:rsid w:val="000C0A8C"/>
    <w:rsid w:val="000C0A90"/>
    <w:rsid w:val="000C0B6D"/>
    <w:rsid w:val="000C0F7E"/>
    <w:rsid w:val="000C1050"/>
    <w:rsid w:val="000C1192"/>
    <w:rsid w:val="000C1388"/>
    <w:rsid w:val="000C1514"/>
    <w:rsid w:val="000C169E"/>
    <w:rsid w:val="000C18A1"/>
    <w:rsid w:val="000C1A12"/>
    <w:rsid w:val="000C1C84"/>
    <w:rsid w:val="000C1FC0"/>
    <w:rsid w:val="000C2162"/>
    <w:rsid w:val="000C2196"/>
    <w:rsid w:val="000C2275"/>
    <w:rsid w:val="000C24F6"/>
    <w:rsid w:val="000C2536"/>
    <w:rsid w:val="000C2657"/>
    <w:rsid w:val="000C2F96"/>
    <w:rsid w:val="000C3011"/>
    <w:rsid w:val="000C303D"/>
    <w:rsid w:val="000C3181"/>
    <w:rsid w:val="000C3218"/>
    <w:rsid w:val="000C33B6"/>
    <w:rsid w:val="000C38E2"/>
    <w:rsid w:val="000C4044"/>
    <w:rsid w:val="000C4425"/>
    <w:rsid w:val="000C487C"/>
    <w:rsid w:val="000C4AE6"/>
    <w:rsid w:val="000C4BB5"/>
    <w:rsid w:val="000C4CD3"/>
    <w:rsid w:val="000C4E1C"/>
    <w:rsid w:val="000C4E86"/>
    <w:rsid w:val="000C5140"/>
    <w:rsid w:val="000C515F"/>
    <w:rsid w:val="000C522C"/>
    <w:rsid w:val="000C55ED"/>
    <w:rsid w:val="000C5883"/>
    <w:rsid w:val="000C5898"/>
    <w:rsid w:val="000C5BE6"/>
    <w:rsid w:val="000C6026"/>
    <w:rsid w:val="000C6132"/>
    <w:rsid w:val="000C669B"/>
    <w:rsid w:val="000C6781"/>
    <w:rsid w:val="000C68D3"/>
    <w:rsid w:val="000C6C10"/>
    <w:rsid w:val="000C6E4D"/>
    <w:rsid w:val="000C6E5B"/>
    <w:rsid w:val="000C700B"/>
    <w:rsid w:val="000C7152"/>
    <w:rsid w:val="000C72D0"/>
    <w:rsid w:val="000C736B"/>
    <w:rsid w:val="000C7794"/>
    <w:rsid w:val="000C7903"/>
    <w:rsid w:val="000C7AB0"/>
    <w:rsid w:val="000C7AC8"/>
    <w:rsid w:val="000C7E61"/>
    <w:rsid w:val="000C7FED"/>
    <w:rsid w:val="000D01CD"/>
    <w:rsid w:val="000D029C"/>
    <w:rsid w:val="000D0310"/>
    <w:rsid w:val="000D04CE"/>
    <w:rsid w:val="000D066C"/>
    <w:rsid w:val="000D068B"/>
    <w:rsid w:val="000D079E"/>
    <w:rsid w:val="000D0A37"/>
    <w:rsid w:val="000D0CC3"/>
    <w:rsid w:val="000D0F01"/>
    <w:rsid w:val="000D10F2"/>
    <w:rsid w:val="000D12E4"/>
    <w:rsid w:val="000D1376"/>
    <w:rsid w:val="000D1429"/>
    <w:rsid w:val="000D1439"/>
    <w:rsid w:val="000D158E"/>
    <w:rsid w:val="000D1639"/>
    <w:rsid w:val="000D1922"/>
    <w:rsid w:val="000D1BA2"/>
    <w:rsid w:val="000D1BEB"/>
    <w:rsid w:val="000D1C94"/>
    <w:rsid w:val="000D1CB5"/>
    <w:rsid w:val="000D1D8B"/>
    <w:rsid w:val="000D2029"/>
    <w:rsid w:val="000D211C"/>
    <w:rsid w:val="000D2365"/>
    <w:rsid w:val="000D238D"/>
    <w:rsid w:val="000D254C"/>
    <w:rsid w:val="000D2728"/>
    <w:rsid w:val="000D277B"/>
    <w:rsid w:val="000D2AB5"/>
    <w:rsid w:val="000D2B4A"/>
    <w:rsid w:val="000D2DBD"/>
    <w:rsid w:val="000D2E2B"/>
    <w:rsid w:val="000D3048"/>
    <w:rsid w:val="000D3177"/>
    <w:rsid w:val="000D327B"/>
    <w:rsid w:val="000D32C3"/>
    <w:rsid w:val="000D32D7"/>
    <w:rsid w:val="000D359D"/>
    <w:rsid w:val="000D3773"/>
    <w:rsid w:val="000D3A9C"/>
    <w:rsid w:val="000D3AD2"/>
    <w:rsid w:val="000D3AE8"/>
    <w:rsid w:val="000D3C30"/>
    <w:rsid w:val="000D3CDF"/>
    <w:rsid w:val="000D3D24"/>
    <w:rsid w:val="000D3E9F"/>
    <w:rsid w:val="000D4046"/>
    <w:rsid w:val="000D40C2"/>
    <w:rsid w:val="000D42E7"/>
    <w:rsid w:val="000D44D2"/>
    <w:rsid w:val="000D453F"/>
    <w:rsid w:val="000D4569"/>
    <w:rsid w:val="000D4A69"/>
    <w:rsid w:val="000D4A72"/>
    <w:rsid w:val="000D4AF7"/>
    <w:rsid w:val="000D4F0D"/>
    <w:rsid w:val="000D50C4"/>
    <w:rsid w:val="000D51A1"/>
    <w:rsid w:val="000D53F4"/>
    <w:rsid w:val="000D57F9"/>
    <w:rsid w:val="000D5D72"/>
    <w:rsid w:val="000D6351"/>
    <w:rsid w:val="000D6792"/>
    <w:rsid w:val="000D6A45"/>
    <w:rsid w:val="000D6BB4"/>
    <w:rsid w:val="000D6DD3"/>
    <w:rsid w:val="000D6E9A"/>
    <w:rsid w:val="000D70BC"/>
    <w:rsid w:val="000D724E"/>
    <w:rsid w:val="000D757A"/>
    <w:rsid w:val="000D7684"/>
    <w:rsid w:val="000D769F"/>
    <w:rsid w:val="000D7BB1"/>
    <w:rsid w:val="000D7C1D"/>
    <w:rsid w:val="000E0223"/>
    <w:rsid w:val="000E047F"/>
    <w:rsid w:val="000E05C6"/>
    <w:rsid w:val="000E06E3"/>
    <w:rsid w:val="000E0813"/>
    <w:rsid w:val="000E085E"/>
    <w:rsid w:val="000E0B37"/>
    <w:rsid w:val="000E0B79"/>
    <w:rsid w:val="000E1002"/>
    <w:rsid w:val="000E1117"/>
    <w:rsid w:val="000E134F"/>
    <w:rsid w:val="000E14A2"/>
    <w:rsid w:val="000E1534"/>
    <w:rsid w:val="000E15D8"/>
    <w:rsid w:val="000E18D3"/>
    <w:rsid w:val="000E1938"/>
    <w:rsid w:val="000E1964"/>
    <w:rsid w:val="000E1D9F"/>
    <w:rsid w:val="000E1F52"/>
    <w:rsid w:val="000E1F96"/>
    <w:rsid w:val="000E2221"/>
    <w:rsid w:val="000E2272"/>
    <w:rsid w:val="000E2403"/>
    <w:rsid w:val="000E26A8"/>
    <w:rsid w:val="000E28BB"/>
    <w:rsid w:val="000E2A0D"/>
    <w:rsid w:val="000E2B22"/>
    <w:rsid w:val="000E2CC8"/>
    <w:rsid w:val="000E2D29"/>
    <w:rsid w:val="000E2DE5"/>
    <w:rsid w:val="000E3089"/>
    <w:rsid w:val="000E32F6"/>
    <w:rsid w:val="000E3462"/>
    <w:rsid w:val="000E360E"/>
    <w:rsid w:val="000E36FE"/>
    <w:rsid w:val="000E378E"/>
    <w:rsid w:val="000E3862"/>
    <w:rsid w:val="000E3A53"/>
    <w:rsid w:val="000E3A9A"/>
    <w:rsid w:val="000E3BD0"/>
    <w:rsid w:val="000E3D5A"/>
    <w:rsid w:val="000E3E33"/>
    <w:rsid w:val="000E3EE7"/>
    <w:rsid w:val="000E3F1D"/>
    <w:rsid w:val="000E42C4"/>
    <w:rsid w:val="000E430C"/>
    <w:rsid w:val="000E437A"/>
    <w:rsid w:val="000E5058"/>
    <w:rsid w:val="000E5196"/>
    <w:rsid w:val="000E5482"/>
    <w:rsid w:val="000E5682"/>
    <w:rsid w:val="000E56B6"/>
    <w:rsid w:val="000E58F7"/>
    <w:rsid w:val="000E5AD8"/>
    <w:rsid w:val="000E5FCB"/>
    <w:rsid w:val="000E6307"/>
    <w:rsid w:val="000E6335"/>
    <w:rsid w:val="000E6377"/>
    <w:rsid w:val="000E6399"/>
    <w:rsid w:val="000E639A"/>
    <w:rsid w:val="000E6AE2"/>
    <w:rsid w:val="000E6CA0"/>
    <w:rsid w:val="000E6D9F"/>
    <w:rsid w:val="000E6EB6"/>
    <w:rsid w:val="000E7074"/>
    <w:rsid w:val="000E70BA"/>
    <w:rsid w:val="000E7150"/>
    <w:rsid w:val="000E71E9"/>
    <w:rsid w:val="000E73F0"/>
    <w:rsid w:val="000E74BB"/>
    <w:rsid w:val="000E76FB"/>
    <w:rsid w:val="000E7779"/>
    <w:rsid w:val="000E7B5C"/>
    <w:rsid w:val="000E7F58"/>
    <w:rsid w:val="000F0045"/>
    <w:rsid w:val="000F070E"/>
    <w:rsid w:val="000F091E"/>
    <w:rsid w:val="000F09AD"/>
    <w:rsid w:val="000F0A6D"/>
    <w:rsid w:val="000F0D12"/>
    <w:rsid w:val="000F1307"/>
    <w:rsid w:val="000F131E"/>
    <w:rsid w:val="000F1357"/>
    <w:rsid w:val="000F13BE"/>
    <w:rsid w:val="000F14D1"/>
    <w:rsid w:val="000F18D1"/>
    <w:rsid w:val="000F1A90"/>
    <w:rsid w:val="000F1AA4"/>
    <w:rsid w:val="000F1CAB"/>
    <w:rsid w:val="000F20E0"/>
    <w:rsid w:val="000F2187"/>
    <w:rsid w:val="000F2631"/>
    <w:rsid w:val="000F27BC"/>
    <w:rsid w:val="000F2A42"/>
    <w:rsid w:val="000F2B84"/>
    <w:rsid w:val="000F2BCB"/>
    <w:rsid w:val="000F3069"/>
    <w:rsid w:val="000F317F"/>
    <w:rsid w:val="000F331E"/>
    <w:rsid w:val="000F395F"/>
    <w:rsid w:val="000F3BBB"/>
    <w:rsid w:val="000F3C71"/>
    <w:rsid w:val="000F3D50"/>
    <w:rsid w:val="000F3DDF"/>
    <w:rsid w:val="000F3E53"/>
    <w:rsid w:val="000F4541"/>
    <w:rsid w:val="000F493B"/>
    <w:rsid w:val="000F4A07"/>
    <w:rsid w:val="000F4F41"/>
    <w:rsid w:val="000F5149"/>
    <w:rsid w:val="000F51B7"/>
    <w:rsid w:val="000F54AB"/>
    <w:rsid w:val="000F57B1"/>
    <w:rsid w:val="000F5923"/>
    <w:rsid w:val="000F5B86"/>
    <w:rsid w:val="000F5D57"/>
    <w:rsid w:val="000F5E39"/>
    <w:rsid w:val="000F5F0A"/>
    <w:rsid w:val="000F6068"/>
    <w:rsid w:val="000F61EF"/>
    <w:rsid w:val="000F62EB"/>
    <w:rsid w:val="000F6767"/>
    <w:rsid w:val="000F69D6"/>
    <w:rsid w:val="000F6A51"/>
    <w:rsid w:val="000F6CA8"/>
    <w:rsid w:val="000F6E7A"/>
    <w:rsid w:val="000F6F02"/>
    <w:rsid w:val="000F70B8"/>
    <w:rsid w:val="000F7110"/>
    <w:rsid w:val="000F713F"/>
    <w:rsid w:val="000F714D"/>
    <w:rsid w:val="000F720C"/>
    <w:rsid w:val="000F729E"/>
    <w:rsid w:val="000F7519"/>
    <w:rsid w:val="000F76B1"/>
    <w:rsid w:val="000F7739"/>
    <w:rsid w:val="000F776F"/>
    <w:rsid w:val="000F785C"/>
    <w:rsid w:val="000F7983"/>
    <w:rsid w:val="001000D7"/>
    <w:rsid w:val="001003FE"/>
    <w:rsid w:val="00100582"/>
    <w:rsid w:val="0010064E"/>
    <w:rsid w:val="00100EB7"/>
    <w:rsid w:val="0010153B"/>
    <w:rsid w:val="001015D2"/>
    <w:rsid w:val="0010181C"/>
    <w:rsid w:val="00101984"/>
    <w:rsid w:val="00101C52"/>
    <w:rsid w:val="00101C99"/>
    <w:rsid w:val="0010204E"/>
    <w:rsid w:val="0010253B"/>
    <w:rsid w:val="00102598"/>
    <w:rsid w:val="00102A76"/>
    <w:rsid w:val="00103047"/>
    <w:rsid w:val="001033AC"/>
    <w:rsid w:val="001037AC"/>
    <w:rsid w:val="001037B2"/>
    <w:rsid w:val="001038AC"/>
    <w:rsid w:val="00103907"/>
    <w:rsid w:val="00103919"/>
    <w:rsid w:val="00103950"/>
    <w:rsid w:val="001039D8"/>
    <w:rsid w:val="00103A76"/>
    <w:rsid w:val="00103E74"/>
    <w:rsid w:val="00103E96"/>
    <w:rsid w:val="001041E2"/>
    <w:rsid w:val="001046C5"/>
    <w:rsid w:val="00104702"/>
    <w:rsid w:val="001048B2"/>
    <w:rsid w:val="001048FD"/>
    <w:rsid w:val="00104CA5"/>
    <w:rsid w:val="00104CD8"/>
    <w:rsid w:val="00104F2A"/>
    <w:rsid w:val="00105145"/>
    <w:rsid w:val="001053FE"/>
    <w:rsid w:val="00105A37"/>
    <w:rsid w:val="00105A4C"/>
    <w:rsid w:val="00105B7D"/>
    <w:rsid w:val="00105C0A"/>
    <w:rsid w:val="0010620A"/>
    <w:rsid w:val="0010660A"/>
    <w:rsid w:val="00106815"/>
    <w:rsid w:val="00106821"/>
    <w:rsid w:val="00106B23"/>
    <w:rsid w:val="00106B56"/>
    <w:rsid w:val="00106C1C"/>
    <w:rsid w:val="00106CB6"/>
    <w:rsid w:val="00106CFF"/>
    <w:rsid w:val="001070E5"/>
    <w:rsid w:val="001075BD"/>
    <w:rsid w:val="001076AF"/>
    <w:rsid w:val="0010780D"/>
    <w:rsid w:val="00107A03"/>
    <w:rsid w:val="00107C00"/>
    <w:rsid w:val="00107F65"/>
    <w:rsid w:val="001103FA"/>
    <w:rsid w:val="0011042F"/>
    <w:rsid w:val="00110460"/>
    <w:rsid w:val="00110659"/>
    <w:rsid w:val="00110960"/>
    <w:rsid w:val="00110996"/>
    <w:rsid w:val="001109B0"/>
    <w:rsid w:val="00110B41"/>
    <w:rsid w:val="001111BB"/>
    <w:rsid w:val="00111291"/>
    <w:rsid w:val="00111370"/>
    <w:rsid w:val="00111516"/>
    <w:rsid w:val="0011172C"/>
    <w:rsid w:val="001117C5"/>
    <w:rsid w:val="00111AC3"/>
    <w:rsid w:val="00111AD0"/>
    <w:rsid w:val="00111BE4"/>
    <w:rsid w:val="00112098"/>
    <w:rsid w:val="00112111"/>
    <w:rsid w:val="0011220D"/>
    <w:rsid w:val="0011222E"/>
    <w:rsid w:val="0011253F"/>
    <w:rsid w:val="00112B3A"/>
    <w:rsid w:val="00112FD7"/>
    <w:rsid w:val="001131A1"/>
    <w:rsid w:val="001134CA"/>
    <w:rsid w:val="0011360A"/>
    <w:rsid w:val="0011364C"/>
    <w:rsid w:val="001137F2"/>
    <w:rsid w:val="001139ED"/>
    <w:rsid w:val="00113F27"/>
    <w:rsid w:val="00113F4F"/>
    <w:rsid w:val="00114675"/>
    <w:rsid w:val="001146A3"/>
    <w:rsid w:val="0011483C"/>
    <w:rsid w:val="001149E8"/>
    <w:rsid w:val="0011582D"/>
    <w:rsid w:val="001158AC"/>
    <w:rsid w:val="0011591F"/>
    <w:rsid w:val="00115CAE"/>
    <w:rsid w:val="00115D52"/>
    <w:rsid w:val="00115E40"/>
    <w:rsid w:val="00115F45"/>
    <w:rsid w:val="00115F72"/>
    <w:rsid w:val="001160AC"/>
    <w:rsid w:val="00116291"/>
    <w:rsid w:val="0011641D"/>
    <w:rsid w:val="00116485"/>
    <w:rsid w:val="00116982"/>
    <w:rsid w:val="00116AC5"/>
    <w:rsid w:val="00116B6B"/>
    <w:rsid w:val="00117118"/>
    <w:rsid w:val="00117194"/>
    <w:rsid w:val="001172C5"/>
    <w:rsid w:val="00117406"/>
    <w:rsid w:val="00117449"/>
    <w:rsid w:val="00117494"/>
    <w:rsid w:val="001174AC"/>
    <w:rsid w:val="0011761B"/>
    <w:rsid w:val="00117681"/>
    <w:rsid w:val="00117831"/>
    <w:rsid w:val="00117909"/>
    <w:rsid w:val="001201CA"/>
    <w:rsid w:val="001202C4"/>
    <w:rsid w:val="001202C7"/>
    <w:rsid w:val="00120444"/>
    <w:rsid w:val="001209F1"/>
    <w:rsid w:val="00120C8F"/>
    <w:rsid w:val="00120D1E"/>
    <w:rsid w:val="00120D49"/>
    <w:rsid w:val="00120E5B"/>
    <w:rsid w:val="0012134F"/>
    <w:rsid w:val="001215A9"/>
    <w:rsid w:val="00121841"/>
    <w:rsid w:val="00121C94"/>
    <w:rsid w:val="00121DAE"/>
    <w:rsid w:val="001221C2"/>
    <w:rsid w:val="001222DC"/>
    <w:rsid w:val="001225F4"/>
    <w:rsid w:val="0012260C"/>
    <w:rsid w:val="00122972"/>
    <w:rsid w:val="00122B4A"/>
    <w:rsid w:val="00122CE3"/>
    <w:rsid w:val="00123470"/>
    <w:rsid w:val="00123C72"/>
    <w:rsid w:val="00123CB6"/>
    <w:rsid w:val="00123D25"/>
    <w:rsid w:val="00123DE1"/>
    <w:rsid w:val="00123F76"/>
    <w:rsid w:val="00123FBB"/>
    <w:rsid w:val="001240BC"/>
    <w:rsid w:val="00124309"/>
    <w:rsid w:val="0012445D"/>
    <w:rsid w:val="00124480"/>
    <w:rsid w:val="001244D2"/>
    <w:rsid w:val="00124528"/>
    <w:rsid w:val="0012459E"/>
    <w:rsid w:val="001246EF"/>
    <w:rsid w:val="00124AE7"/>
    <w:rsid w:val="00124C72"/>
    <w:rsid w:val="00124CDB"/>
    <w:rsid w:val="00124EC9"/>
    <w:rsid w:val="00124F5B"/>
    <w:rsid w:val="00125154"/>
    <w:rsid w:val="0012527A"/>
    <w:rsid w:val="0012548C"/>
    <w:rsid w:val="00125883"/>
    <w:rsid w:val="00125890"/>
    <w:rsid w:val="001258D5"/>
    <w:rsid w:val="00125A99"/>
    <w:rsid w:val="00125BD1"/>
    <w:rsid w:val="00125EE9"/>
    <w:rsid w:val="001260A2"/>
    <w:rsid w:val="0012620C"/>
    <w:rsid w:val="00126282"/>
    <w:rsid w:val="001262C7"/>
    <w:rsid w:val="001263F9"/>
    <w:rsid w:val="001265AE"/>
    <w:rsid w:val="001268AC"/>
    <w:rsid w:val="0012695D"/>
    <w:rsid w:val="00126CA6"/>
    <w:rsid w:val="00126E75"/>
    <w:rsid w:val="0012743E"/>
    <w:rsid w:val="0012753E"/>
    <w:rsid w:val="00127A7F"/>
    <w:rsid w:val="00127B8B"/>
    <w:rsid w:val="00127E81"/>
    <w:rsid w:val="00127F7F"/>
    <w:rsid w:val="00127FA8"/>
    <w:rsid w:val="00130018"/>
    <w:rsid w:val="0013035A"/>
    <w:rsid w:val="00130527"/>
    <w:rsid w:val="0013093F"/>
    <w:rsid w:val="00130A05"/>
    <w:rsid w:val="00130A8F"/>
    <w:rsid w:val="00130C2C"/>
    <w:rsid w:val="00130E89"/>
    <w:rsid w:val="00130F65"/>
    <w:rsid w:val="0013124B"/>
    <w:rsid w:val="001313C2"/>
    <w:rsid w:val="001316CC"/>
    <w:rsid w:val="001316EA"/>
    <w:rsid w:val="001317CA"/>
    <w:rsid w:val="00131B01"/>
    <w:rsid w:val="00131BA6"/>
    <w:rsid w:val="00131F5D"/>
    <w:rsid w:val="001325CE"/>
    <w:rsid w:val="00132796"/>
    <w:rsid w:val="001327BA"/>
    <w:rsid w:val="00132921"/>
    <w:rsid w:val="00132ADE"/>
    <w:rsid w:val="00132C73"/>
    <w:rsid w:val="00132FF2"/>
    <w:rsid w:val="00133296"/>
    <w:rsid w:val="00133498"/>
    <w:rsid w:val="0013352C"/>
    <w:rsid w:val="0013387D"/>
    <w:rsid w:val="001339C8"/>
    <w:rsid w:val="0013400D"/>
    <w:rsid w:val="00134156"/>
    <w:rsid w:val="001342D5"/>
    <w:rsid w:val="00134322"/>
    <w:rsid w:val="0013444B"/>
    <w:rsid w:val="001345AA"/>
    <w:rsid w:val="00134748"/>
    <w:rsid w:val="00134993"/>
    <w:rsid w:val="001349BD"/>
    <w:rsid w:val="00134FB5"/>
    <w:rsid w:val="001352A6"/>
    <w:rsid w:val="0013558B"/>
    <w:rsid w:val="00135644"/>
    <w:rsid w:val="001359E9"/>
    <w:rsid w:val="00135B44"/>
    <w:rsid w:val="00135D2C"/>
    <w:rsid w:val="00135FF5"/>
    <w:rsid w:val="00136121"/>
    <w:rsid w:val="0013636A"/>
    <w:rsid w:val="00136531"/>
    <w:rsid w:val="001366C3"/>
    <w:rsid w:val="00136A9F"/>
    <w:rsid w:val="00136AE1"/>
    <w:rsid w:val="00136B56"/>
    <w:rsid w:val="00136C06"/>
    <w:rsid w:val="00136E47"/>
    <w:rsid w:val="00136EF4"/>
    <w:rsid w:val="001370B2"/>
    <w:rsid w:val="0013711A"/>
    <w:rsid w:val="00137442"/>
    <w:rsid w:val="001376B7"/>
    <w:rsid w:val="00137905"/>
    <w:rsid w:val="00137FDD"/>
    <w:rsid w:val="00140038"/>
    <w:rsid w:val="001400C0"/>
    <w:rsid w:val="00140202"/>
    <w:rsid w:val="0014053F"/>
    <w:rsid w:val="001405F2"/>
    <w:rsid w:val="001407A2"/>
    <w:rsid w:val="00140ABA"/>
    <w:rsid w:val="00140B9F"/>
    <w:rsid w:val="00140D07"/>
    <w:rsid w:val="0014115B"/>
    <w:rsid w:val="001411B9"/>
    <w:rsid w:val="0014123B"/>
    <w:rsid w:val="00141569"/>
    <w:rsid w:val="001418CA"/>
    <w:rsid w:val="00141B09"/>
    <w:rsid w:val="00141C1B"/>
    <w:rsid w:val="00141C80"/>
    <w:rsid w:val="00141D36"/>
    <w:rsid w:val="00142270"/>
    <w:rsid w:val="00142365"/>
    <w:rsid w:val="001423AA"/>
    <w:rsid w:val="00142596"/>
    <w:rsid w:val="00142787"/>
    <w:rsid w:val="001427D1"/>
    <w:rsid w:val="00142A57"/>
    <w:rsid w:val="00142C7A"/>
    <w:rsid w:val="00142CDF"/>
    <w:rsid w:val="00142D2E"/>
    <w:rsid w:val="00142DFB"/>
    <w:rsid w:val="00142FD9"/>
    <w:rsid w:val="0014313B"/>
    <w:rsid w:val="00143807"/>
    <w:rsid w:val="00143A16"/>
    <w:rsid w:val="00143ACE"/>
    <w:rsid w:val="00143C7C"/>
    <w:rsid w:val="00143E3B"/>
    <w:rsid w:val="001440C8"/>
    <w:rsid w:val="0014424C"/>
    <w:rsid w:val="0014425C"/>
    <w:rsid w:val="00144277"/>
    <w:rsid w:val="001449C5"/>
    <w:rsid w:val="001449D8"/>
    <w:rsid w:val="00144CF0"/>
    <w:rsid w:val="00144E75"/>
    <w:rsid w:val="00144F9A"/>
    <w:rsid w:val="0014524D"/>
    <w:rsid w:val="0014539F"/>
    <w:rsid w:val="0014546C"/>
    <w:rsid w:val="00145501"/>
    <w:rsid w:val="0014560C"/>
    <w:rsid w:val="001459AD"/>
    <w:rsid w:val="001459D7"/>
    <w:rsid w:val="00145AE6"/>
    <w:rsid w:val="00145C6E"/>
    <w:rsid w:val="00145EB1"/>
    <w:rsid w:val="00145F1C"/>
    <w:rsid w:val="00146350"/>
    <w:rsid w:val="0014660E"/>
    <w:rsid w:val="00146847"/>
    <w:rsid w:val="00146958"/>
    <w:rsid w:val="00146E48"/>
    <w:rsid w:val="00146FEB"/>
    <w:rsid w:val="00147213"/>
    <w:rsid w:val="0014764D"/>
    <w:rsid w:val="001479B5"/>
    <w:rsid w:val="00147B08"/>
    <w:rsid w:val="00147DF2"/>
    <w:rsid w:val="00147F97"/>
    <w:rsid w:val="0015034B"/>
    <w:rsid w:val="001505C7"/>
    <w:rsid w:val="00150688"/>
    <w:rsid w:val="001508C0"/>
    <w:rsid w:val="00150C02"/>
    <w:rsid w:val="00150DBD"/>
    <w:rsid w:val="0015113B"/>
    <w:rsid w:val="0015113D"/>
    <w:rsid w:val="00151322"/>
    <w:rsid w:val="001514B8"/>
    <w:rsid w:val="001514E5"/>
    <w:rsid w:val="00151770"/>
    <w:rsid w:val="001517E7"/>
    <w:rsid w:val="00151825"/>
    <w:rsid w:val="0015198F"/>
    <w:rsid w:val="00151F86"/>
    <w:rsid w:val="0015206E"/>
    <w:rsid w:val="00152187"/>
    <w:rsid w:val="0015249B"/>
    <w:rsid w:val="001524B8"/>
    <w:rsid w:val="00152576"/>
    <w:rsid w:val="00152840"/>
    <w:rsid w:val="001528B1"/>
    <w:rsid w:val="00152997"/>
    <w:rsid w:val="00152A3C"/>
    <w:rsid w:val="00152AB5"/>
    <w:rsid w:val="00152AC6"/>
    <w:rsid w:val="00152B90"/>
    <w:rsid w:val="00152C84"/>
    <w:rsid w:val="00152D64"/>
    <w:rsid w:val="00153226"/>
    <w:rsid w:val="0015325B"/>
    <w:rsid w:val="001538A2"/>
    <w:rsid w:val="00153CF5"/>
    <w:rsid w:val="00153DAD"/>
    <w:rsid w:val="001543C6"/>
    <w:rsid w:val="001544AE"/>
    <w:rsid w:val="0015496B"/>
    <w:rsid w:val="001549FA"/>
    <w:rsid w:val="00154ABB"/>
    <w:rsid w:val="00154B66"/>
    <w:rsid w:val="00154C33"/>
    <w:rsid w:val="00154C54"/>
    <w:rsid w:val="001550E9"/>
    <w:rsid w:val="001554B4"/>
    <w:rsid w:val="00155544"/>
    <w:rsid w:val="00155556"/>
    <w:rsid w:val="001558FE"/>
    <w:rsid w:val="001559CF"/>
    <w:rsid w:val="001559E9"/>
    <w:rsid w:val="00155A1E"/>
    <w:rsid w:val="00155B77"/>
    <w:rsid w:val="00155F53"/>
    <w:rsid w:val="001561C8"/>
    <w:rsid w:val="00156638"/>
    <w:rsid w:val="001566E7"/>
    <w:rsid w:val="0015697A"/>
    <w:rsid w:val="00156C22"/>
    <w:rsid w:val="001570A8"/>
    <w:rsid w:val="001573F8"/>
    <w:rsid w:val="0015788F"/>
    <w:rsid w:val="001579CE"/>
    <w:rsid w:val="001601F3"/>
    <w:rsid w:val="00160465"/>
    <w:rsid w:val="00160730"/>
    <w:rsid w:val="00160AE9"/>
    <w:rsid w:val="00160BDA"/>
    <w:rsid w:val="00160C72"/>
    <w:rsid w:val="00160C81"/>
    <w:rsid w:val="00160DEC"/>
    <w:rsid w:val="00161292"/>
    <w:rsid w:val="0016156D"/>
    <w:rsid w:val="00161609"/>
    <w:rsid w:val="0016162D"/>
    <w:rsid w:val="001616F8"/>
    <w:rsid w:val="0016182D"/>
    <w:rsid w:val="00161FE3"/>
    <w:rsid w:val="001620F3"/>
    <w:rsid w:val="001621D5"/>
    <w:rsid w:val="001622A3"/>
    <w:rsid w:val="001626D8"/>
    <w:rsid w:val="00162896"/>
    <w:rsid w:val="00162A72"/>
    <w:rsid w:val="00162C95"/>
    <w:rsid w:val="00162EBD"/>
    <w:rsid w:val="00163015"/>
    <w:rsid w:val="001632FE"/>
    <w:rsid w:val="0016332C"/>
    <w:rsid w:val="001636F2"/>
    <w:rsid w:val="001638B2"/>
    <w:rsid w:val="00163A16"/>
    <w:rsid w:val="00163C5B"/>
    <w:rsid w:val="00163CD6"/>
    <w:rsid w:val="001640D0"/>
    <w:rsid w:val="00164268"/>
    <w:rsid w:val="00164332"/>
    <w:rsid w:val="0016434B"/>
    <w:rsid w:val="001644A6"/>
    <w:rsid w:val="00164667"/>
    <w:rsid w:val="001646E4"/>
    <w:rsid w:val="001647F1"/>
    <w:rsid w:val="00164943"/>
    <w:rsid w:val="00164A62"/>
    <w:rsid w:val="00164C69"/>
    <w:rsid w:val="00164CAF"/>
    <w:rsid w:val="00164CE1"/>
    <w:rsid w:val="00164F76"/>
    <w:rsid w:val="00164FB3"/>
    <w:rsid w:val="001653CC"/>
    <w:rsid w:val="00165449"/>
    <w:rsid w:val="00165636"/>
    <w:rsid w:val="001657CE"/>
    <w:rsid w:val="00165857"/>
    <w:rsid w:val="00165B4D"/>
    <w:rsid w:val="00165CC7"/>
    <w:rsid w:val="00165E7A"/>
    <w:rsid w:val="00166272"/>
    <w:rsid w:val="00166410"/>
    <w:rsid w:val="00166892"/>
    <w:rsid w:val="001668B7"/>
    <w:rsid w:val="00166AA1"/>
    <w:rsid w:val="00166BB4"/>
    <w:rsid w:val="00166C46"/>
    <w:rsid w:val="00166CB6"/>
    <w:rsid w:val="00166D68"/>
    <w:rsid w:val="00166DF8"/>
    <w:rsid w:val="00166E2C"/>
    <w:rsid w:val="00166E95"/>
    <w:rsid w:val="00167009"/>
    <w:rsid w:val="001672A3"/>
    <w:rsid w:val="0016784D"/>
    <w:rsid w:val="00167A8C"/>
    <w:rsid w:val="00167C13"/>
    <w:rsid w:val="00167C8B"/>
    <w:rsid w:val="00167E26"/>
    <w:rsid w:val="00167EB9"/>
    <w:rsid w:val="00167FD3"/>
    <w:rsid w:val="00170187"/>
    <w:rsid w:val="00170189"/>
    <w:rsid w:val="001701D0"/>
    <w:rsid w:val="0017022E"/>
    <w:rsid w:val="00170526"/>
    <w:rsid w:val="001709BE"/>
    <w:rsid w:val="00170C5E"/>
    <w:rsid w:val="00170D47"/>
    <w:rsid w:val="00170E28"/>
    <w:rsid w:val="00170E87"/>
    <w:rsid w:val="00170EBC"/>
    <w:rsid w:val="00170F21"/>
    <w:rsid w:val="00170FF6"/>
    <w:rsid w:val="001710B3"/>
    <w:rsid w:val="00171391"/>
    <w:rsid w:val="0017147F"/>
    <w:rsid w:val="00171583"/>
    <w:rsid w:val="00171650"/>
    <w:rsid w:val="001716C9"/>
    <w:rsid w:val="00171801"/>
    <w:rsid w:val="00171913"/>
    <w:rsid w:val="00171C23"/>
    <w:rsid w:val="00171D26"/>
    <w:rsid w:val="00171DBB"/>
    <w:rsid w:val="00171EAB"/>
    <w:rsid w:val="00171EB7"/>
    <w:rsid w:val="00171EBD"/>
    <w:rsid w:val="00172201"/>
    <w:rsid w:val="0017223D"/>
    <w:rsid w:val="0017279C"/>
    <w:rsid w:val="0017286C"/>
    <w:rsid w:val="00172924"/>
    <w:rsid w:val="00172CBC"/>
    <w:rsid w:val="00172D0C"/>
    <w:rsid w:val="00172F88"/>
    <w:rsid w:val="001730AB"/>
    <w:rsid w:val="001734C0"/>
    <w:rsid w:val="00173615"/>
    <w:rsid w:val="001738FE"/>
    <w:rsid w:val="00173917"/>
    <w:rsid w:val="00173A39"/>
    <w:rsid w:val="00173ACB"/>
    <w:rsid w:val="00173B78"/>
    <w:rsid w:val="00173D94"/>
    <w:rsid w:val="00173FEB"/>
    <w:rsid w:val="001741DA"/>
    <w:rsid w:val="0017423D"/>
    <w:rsid w:val="001742A5"/>
    <w:rsid w:val="001742D0"/>
    <w:rsid w:val="0017454A"/>
    <w:rsid w:val="001745D8"/>
    <w:rsid w:val="00174B5B"/>
    <w:rsid w:val="00174D41"/>
    <w:rsid w:val="00174E5B"/>
    <w:rsid w:val="00174FB2"/>
    <w:rsid w:val="001753B6"/>
    <w:rsid w:val="001754CB"/>
    <w:rsid w:val="0017562E"/>
    <w:rsid w:val="00175652"/>
    <w:rsid w:val="001756FE"/>
    <w:rsid w:val="00175F46"/>
    <w:rsid w:val="00175FBC"/>
    <w:rsid w:val="001761BF"/>
    <w:rsid w:val="00176491"/>
    <w:rsid w:val="00176543"/>
    <w:rsid w:val="00176917"/>
    <w:rsid w:val="00176A5F"/>
    <w:rsid w:val="00176BA8"/>
    <w:rsid w:val="00176C43"/>
    <w:rsid w:val="00176D8A"/>
    <w:rsid w:val="00176EFC"/>
    <w:rsid w:val="00177426"/>
    <w:rsid w:val="001779EF"/>
    <w:rsid w:val="00177A38"/>
    <w:rsid w:val="00177BF5"/>
    <w:rsid w:val="00177BFD"/>
    <w:rsid w:val="001802C5"/>
    <w:rsid w:val="00180308"/>
    <w:rsid w:val="00180369"/>
    <w:rsid w:val="0018063D"/>
    <w:rsid w:val="001806A2"/>
    <w:rsid w:val="001809DF"/>
    <w:rsid w:val="00180A7F"/>
    <w:rsid w:val="001810F6"/>
    <w:rsid w:val="00181342"/>
    <w:rsid w:val="00181639"/>
    <w:rsid w:val="00181A3A"/>
    <w:rsid w:val="00181DC0"/>
    <w:rsid w:val="00181E82"/>
    <w:rsid w:val="0018203D"/>
    <w:rsid w:val="00182142"/>
    <w:rsid w:val="00182181"/>
    <w:rsid w:val="00182245"/>
    <w:rsid w:val="001822A4"/>
    <w:rsid w:val="001825DE"/>
    <w:rsid w:val="00182662"/>
    <w:rsid w:val="001826D5"/>
    <w:rsid w:val="00182798"/>
    <w:rsid w:val="0018284A"/>
    <w:rsid w:val="00182924"/>
    <w:rsid w:val="00182958"/>
    <w:rsid w:val="00182FB1"/>
    <w:rsid w:val="00182FBF"/>
    <w:rsid w:val="001831C0"/>
    <w:rsid w:val="0018338D"/>
    <w:rsid w:val="00183454"/>
    <w:rsid w:val="001834BF"/>
    <w:rsid w:val="0018359F"/>
    <w:rsid w:val="00183AE4"/>
    <w:rsid w:val="00183CBF"/>
    <w:rsid w:val="00183D4B"/>
    <w:rsid w:val="001842B3"/>
    <w:rsid w:val="00184723"/>
    <w:rsid w:val="00184763"/>
    <w:rsid w:val="00184CBA"/>
    <w:rsid w:val="00184D8C"/>
    <w:rsid w:val="00184E36"/>
    <w:rsid w:val="001850DF"/>
    <w:rsid w:val="0018542F"/>
    <w:rsid w:val="001855DC"/>
    <w:rsid w:val="001856BA"/>
    <w:rsid w:val="001856C4"/>
    <w:rsid w:val="00185728"/>
    <w:rsid w:val="00185CB3"/>
    <w:rsid w:val="00185FE6"/>
    <w:rsid w:val="00186325"/>
    <w:rsid w:val="0018642A"/>
    <w:rsid w:val="001864F0"/>
    <w:rsid w:val="001865C0"/>
    <w:rsid w:val="001865DE"/>
    <w:rsid w:val="00186781"/>
    <w:rsid w:val="00186907"/>
    <w:rsid w:val="001869DF"/>
    <w:rsid w:val="00186A47"/>
    <w:rsid w:val="00186B42"/>
    <w:rsid w:val="00186C0A"/>
    <w:rsid w:val="00186C7C"/>
    <w:rsid w:val="00187191"/>
    <w:rsid w:val="0018723E"/>
    <w:rsid w:val="00187541"/>
    <w:rsid w:val="00187648"/>
    <w:rsid w:val="001877BB"/>
    <w:rsid w:val="001878B9"/>
    <w:rsid w:val="00187B4D"/>
    <w:rsid w:val="00187BE9"/>
    <w:rsid w:val="00187CFC"/>
    <w:rsid w:val="00187EB6"/>
    <w:rsid w:val="0019002B"/>
    <w:rsid w:val="00190356"/>
    <w:rsid w:val="00190380"/>
    <w:rsid w:val="00190487"/>
    <w:rsid w:val="0019053E"/>
    <w:rsid w:val="00190810"/>
    <w:rsid w:val="00190856"/>
    <w:rsid w:val="00190B72"/>
    <w:rsid w:val="00190F8A"/>
    <w:rsid w:val="001914A8"/>
    <w:rsid w:val="001915B4"/>
    <w:rsid w:val="00191614"/>
    <w:rsid w:val="0019165A"/>
    <w:rsid w:val="00191F67"/>
    <w:rsid w:val="00192056"/>
    <w:rsid w:val="00192132"/>
    <w:rsid w:val="0019234C"/>
    <w:rsid w:val="0019238D"/>
    <w:rsid w:val="00192455"/>
    <w:rsid w:val="00192612"/>
    <w:rsid w:val="00192AC8"/>
    <w:rsid w:val="00192C08"/>
    <w:rsid w:val="00192DDE"/>
    <w:rsid w:val="00193592"/>
    <w:rsid w:val="001935D5"/>
    <w:rsid w:val="001938AB"/>
    <w:rsid w:val="00193BAA"/>
    <w:rsid w:val="00193D2A"/>
    <w:rsid w:val="00193EED"/>
    <w:rsid w:val="00194361"/>
    <w:rsid w:val="001943A6"/>
    <w:rsid w:val="00194461"/>
    <w:rsid w:val="0019480C"/>
    <w:rsid w:val="0019492B"/>
    <w:rsid w:val="00194F6A"/>
    <w:rsid w:val="001952E7"/>
    <w:rsid w:val="00195331"/>
    <w:rsid w:val="001953A0"/>
    <w:rsid w:val="001954EA"/>
    <w:rsid w:val="00195699"/>
    <w:rsid w:val="00195731"/>
    <w:rsid w:val="0019577A"/>
    <w:rsid w:val="00195865"/>
    <w:rsid w:val="0019593C"/>
    <w:rsid w:val="00195B00"/>
    <w:rsid w:val="00195B63"/>
    <w:rsid w:val="00195B6B"/>
    <w:rsid w:val="00195D0B"/>
    <w:rsid w:val="00195D4F"/>
    <w:rsid w:val="00195E54"/>
    <w:rsid w:val="001963E9"/>
    <w:rsid w:val="001964B1"/>
    <w:rsid w:val="00196860"/>
    <w:rsid w:val="00196A0B"/>
    <w:rsid w:val="00196A3B"/>
    <w:rsid w:val="00196CC3"/>
    <w:rsid w:val="00197354"/>
    <w:rsid w:val="001975FD"/>
    <w:rsid w:val="00197681"/>
    <w:rsid w:val="001976FE"/>
    <w:rsid w:val="00197722"/>
    <w:rsid w:val="00197790"/>
    <w:rsid w:val="0019782D"/>
    <w:rsid w:val="00197C02"/>
    <w:rsid w:val="00197F7E"/>
    <w:rsid w:val="00197FD0"/>
    <w:rsid w:val="001A044D"/>
    <w:rsid w:val="001A0705"/>
    <w:rsid w:val="001A0860"/>
    <w:rsid w:val="001A09C7"/>
    <w:rsid w:val="001A0A78"/>
    <w:rsid w:val="001A0BEF"/>
    <w:rsid w:val="001A0C3C"/>
    <w:rsid w:val="001A0D54"/>
    <w:rsid w:val="001A0D72"/>
    <w:rsid w:val="001A0E36"/>
    <w:rsid w:val="001A0E8A"/>
    <w:rsid w:val="001A0F37"/>
    <w:rsid w:val="001A0FB3"/>
    <w:rsid w:val="001A121F"/>
    <w:rsid w:val="001A13C9"/>
    <w:rsid w:val="001A13ED"/>
    <w:rsid w:val="001A171B"/>
    <w:rsid w:val="001A1B3F"/>
    <w:rsid w:val="001A1C57"/>
    <w:rsid w:val="001A1DCD"/>
    <w:rsid w:val="001A21CA"/>
    <w:rsid w:val="001A2247"/>
    <w:rsid w:val="001A26B9"/>
    <w:rsid w:val="001A2A56"/>
    <w:rsid w:val="001A2FCF"/>
    <w:rsid w:val="001A308F"/>
    <w:rsid w:val="001A31CC"/>
    <w:rsid w:val="001A3436"/>
    <w:rsid w:val="001A3A6C"/>
    <w:rsid w:val="001A3CFA"/>
    <w:rsid w:val="001A4027"/>
    <w:rsid w:val="001A4178"/>
    <w:rsid w:val="001A4415"/>
    <w:rsid w:val="001A44C2"/>
    <w:rsid w:val="001A4566"/>
    <w:rsid w:val="001A4681"/>
    <w:rsid w:val="001A4739"/>
    <w:rsid w:val="001A47E0"/>
    <w:rsid w:val="001A4824"/>
    <w:rsid w:val="001A488A"/>
    <w:rsid w:val="001A4A19"/>
    <w:rsid w:val="001A4A24"/>
    <w:rsid w:val="001A4BF9"/>
    <w:rsid w:val="001A559A"/>
    <w:rsid w:val="001A57FE"/>
    <w:rsid w:val="001A593B"/>
    <w:rsid w:val="001A5B5E"/>
    <w:rsid w:val="001A5D17"/>
    <w:rsid w:val="001A5DD1"/>
    <w:rsid w:val="001A5F2C"/>
    <w:rsid w:val="001A5FAC"/>
    <w:rsid w:val="001A60CA"/>
    <w:rsid w:val="001A60DE"/>
    <w:rsid w:val="001A69A6"/>
    <w:rsid w:val="001A6D00"/>
    <w:rsid w:val="001A6D55"/>
    <w:rsid w:val="001A6EBF"/>
    <w:rsid w:val="001A6F27"/>
    <w:rsid w:val="001A713F"/>
    <w:rsid w:val="001A7309"/>
    <w:rsid w:val="001A754F"/>
    <w:rsid w:val="001A767F"/>
    <w:rsid w:val="001A7791"/>
    <w:rsid w:val="001A7925"/>
    <w:rsid w:val="001A7BBC"/>
    <w:rsid w:val="001B012A"/>
    <w:rsid w:val="001B0191"/>
    <w:rsid w:val="001B042B"/>
    <w:rsid w:val="001B0580"/>
    <w:rsid w:val="001B07F5"/>
    <w:rsid w:val="001B0A0A"/>
    <w:rsid w:val="001B0C70"/>
    <w:rsid w:val="001B0C9E"/>
    <w:rsid w:val="001B0EFF"/>
    <w:rsid w:val="001B0FEB"/>
    <w:rsid w:val="001B1180"/>
    <w:rsid w:val="001B12A6"/>
    <w:rsid w:val="001B148F"/>
    <w:rsid w:val="001B14A7"/>
    <w:rsid w:val="001B154A"/>
    <w:rsid w:val="001B179A"/>
    <w:rsid w:val="001B17E8"/>
    <w:rsid w:val="001B183C"/>
    <w:rsid w:val="001B1887"/>
    <w:rsid w:val="001B1CF9"/>
    <w:rsid w:val="001B1EBA"/>
    <w:rsid w:val="001B2068"/>
    <w:rsid w:val="001B2650"/>
    <w:rsid w:val="001B26A5"/>
    <w:rsid w:val="001B2CD0"/>
    <w:rsid w:val="001B2D04"/>
    <w:rsid w:val="001B3642"/>
    <w:rsid w:val="001B39E8"/>
    <w:rsid w:val="001B3DED"/>
    <w:rsid w:val="001B3F76"/>
    <w:rsid w:val="001B3F79"/>
    <w:rsid w:val="001B412E"/>
    <w:rsid w:val="001B4587"/>
    <w:rsid w:val="001B4662"/>
    <w:rsid w:val="001B48F3"/>
    <w:rsid w:val="001B498C"/>
    <w:rsid w:val="001B4B56"/>
    <w:rsid w:val="001B4BEE"/>
    <w:rsid w:val="001B4C55"/>
    <w:rsid w:val="001B4E6B"/>
    <w:rsid w:val="001B51B6"/>
    <w:rsid w:val="001B5352"/>
    <w:rsid w:val="001B53F4"/>
    <w:rsid w:val="001B5643"/>
    <w:rsid w:val="001B583B"/>
    <w:rsid w:val="001B59AD"/>
    <w:rsid w:val="001B5BC8"/>
    <w:rsid w:val="001B5D0E"/>
    <w:rsid w:val="001B682C"/>
    <w:rsid w:val="001B6922"/>
    <w:rsid w:val="001B6B7E"/>
    <w:rsid w:val="001B6F3D"/>
    <w:rsid w:val="001B71AA"/>
    <w:rsid w:val="001B722C"/>
    <w:rsid w:val="001B735B"/>
    <w:rsid w:val="001B791E"/>
    <w:rsid w:val="001B7933"/>
    <w:rsid w:val="001B79DC"/>
    <w:rsid w:val="001B7B49"/>
    <w:rsid w:val="001B7D3B"/>
    <w:rsid w:val="001B7DAD"/>
    <w:rsid w:val="001B7DD2"/>
    <w:rsid w:val="001B7FF3"/>
    <w:rsid w:val="001C0009"/>
    <w:rsid w:val="001C0035"/>
    <w:rsid w:val="001C003C"/>
    <w:rsid w:val="001C01E8"/>
    <w:rsid w:val="001C01FB"/>
    <w:rsid w:val="001C03A2"/>
    <w:rsid w:val="001C0466"/>
    <w:rsid w:val="001C0607"/>
    <w:rsid w:val="001C08EE"/>
    <w:rsid w:val="001C0A13"/>
    <w:rsid w:val="001C0BBF"/>
    <w:rsid w:val="001C0C7A"/>
    <w:rsid w:val="001C0FB1"/>
    <w:rsid w:val="001C13B8"/>
    <w:rsid w:val="001C15E1"/>
    <w:rsid w:val="001C172C"/>
    <w:rsid w:val="001C1796"/>
    <w:rsid w:val="001C17A3"/>
    <w:rsid w:val="001C18AE"/>
    <w:rsid w:val="001C1F0D"/>
    <w:rsid w:val="001C20EA"/>
    <w:rsid w:val="001C237E"/>
    <w:rsid w:val="001C25E5"/>
    <w:rsid w:val="001C28A5"/>
    <w:rsid w:val="001C2910"/>
    <w:rsid w:val="001C2C55"/>
    <w:rsid w:val="001C2C77"/>
    <w:rsid w:val="001C2DC9"/>
    <w:rsid w:val="001C3087"/>
    <w:rsid w:val="001C30A8"/>
    <w:rsid w:val="001C3280"/>
    <w:rsid w:val="001C33A1"/>
    <w:rsid w:val="001C345B"/>
    <w:rsid w:val="001C35D0"/>
    <w:rsid w:val="001C37C9"/>
    <w:rsid w:val="001C39FA"/>
    <w:rsid w:val="001C3EA5"/>
    <w:rsid w:val="001C3EF9"/>
    <w:rsid w:val="001C3FC6"/>
    <w:rsid w:val="001C42FB"/>
    <w:rsid w:val="001C43FD"/>
    <w:rsid w:val="001C4529"/>
    <w:rsid w:val="001C4598"/>
    <w:rsid w:val="001C45EC"/>
    <w:rsid w:val="001C471E"/>
    <w:rsid w:val="001C4751"/>
    <w:rsid w:val="001C4776"/>
    <w:rsid w:val="001C47EB"/>
    <w:rsid w:val="001C4962"/>
    <w:rsid w:val="001C49C1"/>
    <w:rsid w:val="001C4A9F"/>
    <w:rsid w:val="001C4AA2"/>
    <w:rsid w:val="001C4DD1"/>
    <w:rsid w:val="001C4F5B"/>
    <w:rsid w:val="001C4FA8"/>
    <w:rsid w:val="001C512E"/>
    <w:rsid w:val="001C5276"/>
    <w:rsid w:val="001C544B"/>
    <w:rsid w:val="001C5470"/>
    <w:rsid w:val="001C5472"/>
    <w:rsid w:val="001C5486"/>
    <w:rsid w:val="001C57DD"/>
    <w:rsid w:val="001C584D"/>
    <w:rsid w:val="001C5B0E"/>
    <w:rsid w:val="001C5DCC"/>
    <w:rsid w:val="001C5F78"/>
    <w:rsid w:val="001C6256"/>
    <w:rsid w:val="001C6290"/>
    <w:rsid w:val="001C6474"/>
    <w:rsid w:val="001C659F"/>
    <w:rsid w:val="001C66F0"/>
    <w:rsid w:val="001C67EB"/>
    <w:rsid w:val="001C6993"/>
    <w:rsid w:val="001C6B32"/>
    <w:rsid w:val="001C6BAE"/>
    <w:rsid w:val="001C6BF6"/>
    <w:rsid w:val="001C6C97"/>
    <w:rsid w:val="001C6CC2"/>
    <w:rsid w:val="001C6DFD"/>
    <w:rsid w:val="001C6EF7"/>
    <w:rsid w:val="001C713A"/>
    <w:rsid w:val="001C71AA"/>
    <w:rsid w:val="001C7245"/>
    <w:rsid w:val="001C7270"/>
    <w:rsid w:val="001C733A"/>
    <w:rsid w:val="001C7749"/>
    <w:rsid w:val="001C77E8"/>
    <w:rsid w:val="001C788E"/>
    <w:rsid w:val="001C7E01"/>
    <w:rsid w:val="001D08AC"/>
    <w:rsid w:val="001D096C"/>
    <w:rsid w:val="001D0ABF"/>
    <w:rsid w:val="001D0C92"/>
    <w:rsid w:val="001D0D80"/>
    <w:rsid w:val="001D0F3D"/>
    <w:rsid w:val="001D0FCC"/>
    <w:rsid w:val="001D0FEE"/>
    <w:rsid w:val="001D14CA"/>
    <w:rsid w:val="001D153F"/>
    <w:rsid w:val="001D155E"/>
    <w:rsid w:val="001D1694"/>
    <w:rsid w:val="001D173F"/>
    <w:rsid w:val="001D17EC"/>
    <w:rsid w:val="001D18AD"/>
    <w:rsid w:val="001D1BC7"/>
    <w:rsid w:val="001D1C6F"/>
    <w:rsid w:val="001D1E3D"/>
    <w:rsid w:val="001D1F15"/>
    <w:rsid w:val="001D204D"/>
    <w:rsid w:val="001D241D"/>
    <w:rsid w:val="001D27AF"/>
    <w:rsid w:val="001D27FA"/>
    <w:rsid w:val="001D2865"/>
    <w:rsid w:val="001D293D"/>
    <w:rsid w:val="001D2961"/>
    <w:rsid w:val="001D2B46"/>
    <w:rsid w:val="001D2C32"/>
    <w:rsid w:val="001D2DC7"/>
    <w:rsid w:val="001D2DE1"/>
    <w:rsid w:val="001D2EF9"/>
    <w:rsid w:val="001D32C2"/>
    <w:rsid w:val="001D32DB"/>
    <w:rsid w:val="001D3644"/>
    <w:rsid w:val="001D37CF"/>
    <w:rsid w:val="001D3AD4"/>
    <w:rsid w:val="001D3ADC"/>
    <w:rsid w:val="001D3D01"/>
    <w:rsid w:val="001D3DC0"/>
    <w:rsid w:val="001D3DF7"/>
    <w:rsid w:val="001D3E1E"/>
    <w:rsid w:val="001D3EBD"/>
    <w:rsid w:val="001D414E"/>
    <w:rsid w:val="001D444C"/>
    <w:rsid w:val="001D45E7"/>
    <w:rsid w:val="001D4801"/>
    <w:rsid w:val="001D481D"/>
    <w:rsid w:val="001D4848"/>
    <w:rsid w:val="001D48D3"/>
    <w:rsid w:val="001D4903"/>
    <w:rsid w:val="001D498F"/>
    <w:rsid w:val="001D49D9"/>
    <w:rsid w:val="001D4A1F"/>
    <w:rsid w:val="001D4B47"/>
    <w:rsid w:val="001D4E9E"/>
    <w:rsid w:val="001D4FC5"/>
    <w:rsid w:val="001D500F"/>
    <w:rsid w:val="001D50B3"/>
    <w:rsid w:val="001D5312"/>
    <w:rsid w:val="001D5360"/>
    <w:rsid w:val="001D5415"/>
    <w:rsid w:val="001D548D"/>
    <w:rsid w:val="001D563C"/>
    <w:rsid w:val="001D59B2"/>
    <w:rsid w:val="001D5D1E"/>
    <w:rsid w:val="001D5D7F"/>
    <w:rsid w:val="001D5EAC"/>
    <w:rsid w:val="001D5FAF"/>
    <w:rsid w:val="001D60D7"/>
    <w:rsid w:val="001D6231"/>
    <w:rsid w:val="001D639C"/>
    <w:rsid w:val="001D657E"/>
    <w:rsid w:val="001D6CE0"/>
    <w:rsid w:val="001D6DA7"/>
    <w:rsid w:val="001D6E6F"/>
    <w:rsid w:val="001D729F"/>
    <w:rsid w:val="001D7BC8"/>
    <w:rsid w:val="001D7CC1"/>
    <w:rsid w:val="001D7ECC"/>
    <w:rsid w:val="001D7EF9"/>
    <w:rsid w:val="001D7F94"/>
    <w:rsid w:val="001E0056"/>
    <w:rsid w:val="001E022F"/>
    <w:rsid w:val="001E0245"/>
    <w:rsid w:val="001E051F"/>
    <w:rsid w:val="001E07AF"/>
    <w:rsid w:val="001E0865"/>
    <w:rsid w:val="001E0E30"/>
    <w:rsid w:val="001E0E91"/>
    <w:rsid w:val="001E0F0B"/>
    <w:rsid w:val="001E1383"/>
    <w:rsid w:val="001E13A3"/>
    <w:rsid w:val="001E1580"/>
    <w:rsid w:val="001E15C7"/>
    <w:rsid w:val="001E175E"/>
    <w:rsid w:val="001E18F4"/>
    <w:rsid w:val="001E1939"/>
    <w:rsid w:val="001E1979"/>
    <w:rsid w:val="001E1C15"/>
    <w:rsid w:val="001E1D0C"/>
    <w:rsid w:val="001E1E4E"/>
    <w:rsid w:val="001E20B8"/>
    <w:rsid w:val="001E280D"/>
    <w:rsid w:val="001E2886"/>
    <w:rsid w:val="001E289B"/>
    <w:rsid w:val="001E28A9"/>
    <w:rsid w:val="001E31BC"/>
    <w:rsid w:val="001E31E6"/>
    <w:rsid w:val="001E345C"/>
    <w:rsid w:val="001E348E"/>
    <w:rsid w:val="001E34E4"/>
    <w:rsid w:val="001E3620"/>
    <w:rsid w:val="001E366D"/>
    <w:rsid w:val="001E39F9"/>
    <w:rsid w:val="001E3C51"/>
    <w:rsid w:val="001E40BC"/>
    <w:rsid w:val="001E40C7"/>
    <w:rsid w:val="001E47A6"/>
    <w:rsid w:val="001E48DF"/>
    <w:rsid w:val="001E4932"/>
    <w:rsid w:val="001E4BAE"/>
    <w:rsid w:val="001E4BBC"/>
    <w:rsid w:val="001E4ED1"/>
    <w:rsid w:val="001E4F11"/>
    <w:rsid w:val="001E5088"/>
    <w:rsid w:val="001E5300"/>
    <w:rsid w:val="001E5310"/>
    <w:rsid w:val="001E58D3"/>
    <w:rsid w:val="001E592C"/>
    <w:rsid w:val="001E5ADB"/>
    <w:rsid w:val="001E5CD3"/>
    <w:rsid w:val="001E5EE6"/>
    <w:rsid w:val="001E60A7"/>
    <w:rsid w:val="001E61F2"/>
    <w:rsid w:val="001E6330"/>
    <w:rsid w:val="001E63F3"/>
    <w:rsid w:val="001E640A"/>
    <w:rsid w:val="001E64E4"/>
    <w:rsid w:val="001E64FA"/>
    <w:rsid w:val="001E65F6"/>
    <w:rsid w:val="001E679D"/>
    <w:rsid w:val="001E68BB"/>
    <w:rsid w:val="001E6A92"/>
    <w:rsid w:val="001E6C70"/>
    <w:rsid w:val="001E7235"/>
    <w:rsid w:val="001E768F"/>
    <w:rsid w:val="001E76E3"/>
    <w:rsid w:val="001E7B18"/>
    <w:rsid w:val="001E7D2D"/>
    <w:rsid w:val="001E7E85"/>
    <w:rsid w:val="001E7E92"/>
    <w:rsid w:val="001E7F43"/>
    <w:rsid w:val="001E7F51"/>
    <w:rsid w:val="001F00F7"/>
    <w:rsid w:val="001F01F3"/>
    <w:rsid w:val="001F0274"/>
    <w:rsid w:val="001F02C8"/>
    <w:rsid w:val="001F08DB"/>
    <w:rsid w:val="001F0AB4"/>
    <w:rsid w:val="001F0BBD"/>
    <w:rsid w:val="001F0BC0"/>
    <w:rsid w:val="001F0C11"/>
    <w:rsid w:val="001F0D3C"/>
    <w:rsid w:val="001F0DF2"/>
    <w:rsid w:val="001F0ECA"/>
    <w:rsid w:val="001F0F41"/>
    <w:rsid w:val="001F1579"/>
    <w:rsid w:val="001F198D"/>
    <w:rsid w:val="001F1AD2"/>
    <w:rsid w:val="001F1C8F"/>
    <w:rsid w:val="001F1DC4"/>
    <w:rsid w:val="001F1E57"/>
    <w:rsid w:val="001F1FC8"/>
    <w:rsid w:val="001F207D"/>
    <w:rsid w:val="001F232D"/>
    <w:rsid w:val="001F2339"/>
    <w:rsid w:val="001F2482"/>
    <w:rsid w:val="001F2489"/>
    <w:rsid w:val="001F24A9"/>
    <w:rsid w:val="001F26BA"/>
    <w:rsid w:val="001F2A45"/>
    <w:rsid w:val="001F2AA5"/>
    <w:rsid w:val="001F2D31"/>
    <w:rsid w:val="001F2D83"/>
    <w:rsid w:val="001F2F13"/>
    <w:rsid w:val="001F316E"/>
    <w:rsid w:val="001F31A1"/>
    <w:rsid w:val="001F322A"/>
    <w:rsid w:val="001F330F"/>
    <w:rsid w:val="001F3454"/>
    <w:rsid w:val="001F34DD"/>
    <w:rsid w:val="001F3919"/>
    <w:rsid w:val="001F391B"/>
    <w:rsid w:val="001F391F"/>
    <w:rsid w:val="001F3AF8"/>
    <w:rsid w:val="001F3D6D"/>
    <w:rsid w:val="001F3E25"/>
    <w:rsid w:val="001F4324"/>
    <w:rsid w:val="001F454C"/>
    <w:rsid w:val="001F45B5"/>
    <w:rsid w:val="001F486E"/>
    <w:rsid w:val="001F4BD9"/>
    <w:rsid w:val="001F4C3F"/>
    <w:rsid w:val="001F4C81"/>
    <w:rsid w:val="001F4DF1"/>
    <w:rsid w:val="001F5094"/>
    <w:rsid w:val="001F5143"/>
    <w:rsid w:val="001F52CD"/>
    <w:rsid w:val="001F5836"/>
    <w:rsid w:val="001F5B96"/>
    <w:rsid w:val="001F5CAF"/>
    <w:rsid w:val="001F5E0A"/>
    <w:rsid w:val="001F6009"/>
    <w:rsid w:val="001F604E"/>
    <w:rsid w:val="001F6187"/>
    <w:rsid w:val="001F61C5"/>
    <w:rsid w:val="001F6202"/>
    <w:rsid w:val="001F63C4"/>
    <w:rsid w:val="001F6564"/>
    <w:rsid w:val="001F659E"/>
    <w:rsid w:val="001F65C9"/>
    <w:rsid w:val="001F66BD"/>
    <w:rsid w:val="001F6937"/>
    <w:rsid w:val="001F6994"/>
    <w:rsid w:val="001F6A34"/>
    <w:rsid w:val="001F6A63"/>
    <w:rsid w:val="001F6B17"/>
    <w:rsid w:val="001F6C6D"/>
    <w:rsid w:val="001F6D81"/>
    <w:rsid w:val="001F6E3E"/>
    <w:rsid w:val="001F6E5F"/>
    <w:rsid w:val="001F7073"/>
    <w:rsid w:val="001F70FA"/>
    <w:rsid w:val="001F75BF"/>
    <w:rsid w:val="001F767B"/>
    <w:rsid w:val="001F76CF"/>
    <w:rsid w:val="001F77AC"/>
    <w:rsid w:val="001F786B"/>
    <w:rsid w:val="001F7F45"/>
    <w:rsid w:val="002002EF"/>
    <w:rsid w:val="002006A7"/>
    <w:rsid w:val="002009BD"/>
    <w:rsid w:val="002009D1"/>
    <w:rsid w:val="002009EA"/>
    <w:rsid w:val="00200A4D"/>
    <w:rsid w:val="00200A66"/>
    <w:rsid w:val="00200F9F"/>
    <w:rsid w:val="00201024"/>
    <w:rsid w:val="002010A5"/>
    <w:rsid w:val="0020115A"/>
    <w:rsid w:val="00201419"/>
    <w:rsid w:val="002016AE"/>
    <w:rsid w:val="002018FC"/>
    <w:rsid w:val="00201C8F"/>
    <w:rsid w:val="00201E9C"/>
    <w:rsid w:val="00201F0F"/>
    <w:rsid w:val="00201F88"/>
    <w:rsid w:val="0020207C"/>
    <w:rsid w:val="002020BA"/>
    <w:rsid w:val="00202189"/>
    <w:rsid w:val="0020257F"/>
    <w:rsid w:val="00202605"/>
    <w:rsid w:val="002026DE"/>
    <w:rsid w:val="0020281A"/>
    <w:rsid w:val="00202C0D"/>
    <w:rsid w:val="00202C2D"/>
    <w:rsid w:val="00203267"/>
    <w:rsid w:val="00203413"/>
    <w:rsid w:val="0020358D"/>
    <w:rsid w:val="0020373E"/>
    <w:rsid w:val="00203757"/>
    <w:rsid w:val="002039EF"/>
    <w:rsid w:val="00203A10"/>
    <w:rsid w:val="002042B5"/>
    <w:rsid w:val="002043EB"/>
    <w:rsid w:val="00204554"/>
    <w:rsid w:val="00204683"/>
    <w:rsid w:val="0020475D"/>
    <w:rsid w:val="0020490E"/>
    <w:rsid w:val="00204C40"/>
    <w:rsid w:val="00204DD4"/>
    <w:rsid w:val="00204F75"/>
    <w:rsid w:val="0020507D"/>
    <w:rsid w:val="002051CB"/>
    <w:rsid w:val="0020520F"/>
    <w:rsid w:val="00205307"/>
    <w:rsid w:val="002053E6"/>
    <w:rsid w:val="0020566F"/>
    <w:rsid w:val="002056FD"/>
    <w:rsid w:val="002057DB"/>
    <w:rsid w:val="0020596E"/>
    <w:rsid w:val="002059A4"/>
    <w:rsid w:val="00205D3F"/>
    <w:rsid w:val="00205DDB"/>
    <w:rsid w:val="00206954"/>
    <w:rsid w:val="00206B22"/>
    <w:rsid w:val="00206B23"/>
    <w:rsid w:val="00206C71"/>
    <w:rsid w:val="00206F26"/>
    <w:rsid w:val="00206F87"/>
    <w:rsid w:val="002075C3"/>
    <w:rsid w:val="0020769E"/>
    <w:rsid w:val="00207B5D"/>
    <w:rsid w:val="00207BD1"/>
    <w:rsid w:val="00207BD7"/>
    <w:rsid w:val="00207C6C"/>
    <w:rsid w:val="0021005C"/>
    <w:rsid w:val="002100BC"/>
    <w:rsid w:val="00210616"/>
    <w:rsid w:val="002106B7"/>
    <w:rsid w:val="002107C1"/>
    <w:rsid w:val="00210935"/>
    <w:rsid w:val="00210BE1"/>
    <w:rsid w:val="00210CB2"/>
    <w:rsid w:val="00210FB1"/>
    <w:rsid w:val="00210FB7"/>
    <w:rsid w:val="002110E5"/>
    <w:rsid w:val="00211386"/>
    <w:rsid w:val="002113D2"/>
    <w:rsid w:val="0021146E"/>
    <w:rsid w:val="002114F5"/>
    <w:rsid w:val="002115D6"/>
    <w:rsid w:val="00211F31"/>
    <w:rsid w:val="0021201D"/>
    <w:rsid w:val="00212153"/>
    <w:rsid w:val="002122FB"/>
    <w:rsid w:val="002123CC"/>
    <w:rsid w:val="0021281B"/>
    <w:rsid w:val="00212B30"/>
    <w:rsid w:val="00212B78"/>
    <w:rsid w:val="00212D31"/>
    <w:rsid w:val="0021335B"/>
    <w:rsid w:val="00213640"/>
    <w:rsid w:val="00213962"/>
    <w:rsid w:val="00213B94"/>
    <w:rsid w:val="00213CC5"/>
    <w:rsid w:val="00213D38"/>
    <w:rsid w:val="00213D4C"/>
    <w:rsid w:val="00213DC2"/>
    <w:rsid w:val="00213DDF"/>
    <w:rsid w:val="00213F5C"/>
    <w:rsid w:val="00213FAC"/>
    <w:rsid w:val="00213FBC"/>
    <w:rsid w:val="00213FFE"/>
    <w:rsid w:val="0021411A"/>
    <w:rsid w:val="0021432C"/>
    <w:rsid w:val="0021443D"/>
    <w:rsid w:val="0021445B"/>
    <w:rsid w:val="002147E8"/>
    <w:rsid w:val="00214848"/>
    <w:rsid w:val="00214A00"/>
    <w:rsid w:val="00214D74"/>
    <w:rsid w:val="00214DC0"/>
    <w:rsid w:val="00215038"/>
    <w:rsid w:val="0021516C"/>
    <w:rsid w:val="002151A2"/>
    <w:rsid w:val="002151B7"/>
    <w:rsid w:val="0021534F"/>
    <w:rsid w:val="0021559A"/>
    <w:rsid w:val="0021592F"/>
    <w:rsid w:val="00215C59"/>
    <w:rsid w:val="00215E3E"/>
    <w:rsid w:val="00216281"/>
    <w:rsid w:val="002162B3"/>
    <w:rsid w:val="002163EA"/>
    <w:rsid w:val="002167FE"/>
    <w:rsid w:val="002168E1"/>
    <w:rsid w:val="00216AD4"/>
    <w:rsid w:val="00217084"/>
    <w:rsid w:val="002170F9"/>
    <w:rsid w:val="002175D2"/>
    <w:rsid w:val="002175E8"/>
    <w:rsid w:val="00217650"/>
    <w:rsid w:val="00217684"/>
    <w:rsid w:val="00217AF4"/>
    <w:rsid w:val="00217B50"/>
    <w:rsid w:val="00217B77"/>
    <w:rsid w:val="00217D15"/>
    <w:rsid w:val="00217FDF"/>
    <w:rsid w:val="0022020D"/>
    <w:rsid w:val="002202DF"/>
    <w:rsid w:val="0022063F"/>
    <w:rsid w:val="002206A6"/>
    <w:rsid w:val="002206CF"/>
    <w:rsid w:val="00220750"/>
    <w:rsid w:val="00220965"/>
    <w:rsid w:val="00220AB3"/>
    <w:rsid w:val="00220E01"/>
    <w:rsid w:val="0022103E"/>
    <w:rsid w:val="002211FE"/>
    <w:rsid w:val="00221290"/>
    <w:rsid w:val="0022133A"/>
    <w:rsid w:val="0022134F"/>
    <w:rsid w:val="002213D4"/>
    <w:rsid w:val="00221507"/>
    <w:rsid w:val="0022154B"/>
    <w:rsid w:val="00221576"/>
    <w:rsid w:val="002216D3"/>
    <w:rsid w:val="002217A7"/>
    <w:rsid w:val="00221ACE"/>
    <w:rsid w:val="00221B07"/>
    <w:rsid w:val="00221C04"/>
    <w:rsid w:val="00221DE8"/>
    <w:rsid w:val="00221E28"/>
    <w:rsid w:val="00222019"/>
    <w:rsid w:val="0022208E"/>
    <w:rsid w:val="0022213B"/>
    <w:rsid w:val="00222324"/>
    <w:rsid w:val="00222368"/>
    <w:rsid w:val="002224EC"/>
    <w:rsid w:val="002226C1"/>
    <w:rsid w:val="00222777"/>
    <w:rsid w:val="00222779"/>
    <w:rsid w:val="00222C32"/>
    <w:rsid w:val="00222D4F"/>
    <w:rsid w:val="00222EBC"/>
    <w:rsid w:val="00222F86"/>
    <w:rsid w:val="00223073"/>
    <w:rsid w:val="002230C6"/>
    <w:rsid w:val="0022335F"/>
    <w:rsid w:val="002233F6"/>
    <w:rsid w:val="0022371D"/>
    <w:rsid w:val="00223842"/>
    <w:rsid w:val="00223A63"/>
    <w:rsid w:val="00223BB3"/>
    <w:rsid w:val="00223C36"/>
    <w:rsid w:val="00223C4A"/>
    <w:rsid w:val="00223D9C"/>
    <w:rsid w:val="00223E02"/>
    <w:rsid w:val="0022405A"/>
    <w:rsid w:val="0022416E"/>
    <w:rsid w:val="00224314"/>
    <w:rsid w:val="00224449"/>
    <w:rsid w:val="0022458A"/>
    <w:rsid w:val="00224777"/>
    <w:rsid w:val="0022479F"/>
    <w:rsid w:val="002247A5"/>
    <w:rsid w:val="00224870"/>
    <w:rsid w:val="00224CDA"/>
    <w:rsid w:val="00224FDC"/>
    <w:rsid w:val="0022504B"/>
    <w:rsid w:val="00225241"/>
    <w:rsid w:val="002253F5"/>
    <w:rsid w:val="00225585"/>
    <w:rsid w:val="002259A1"/>
    <w:rsid w:val="002259CC"/>
    <w:rsid w:val="00225C7F"/>
    <w:rsid w:val="00225C9A"/>
    <w:rsid w:val="00225CEC"/>
    <w:rsid w:val="002260E5"/>
    <w:rsid w:val="00226112"/>
    <w:rsid w:val="00226125"/>
    <w:rsid w:val="00226333"/>
    <w:rsid w:val="002263F4"/>
    <w:rsid w:val="0022648F"/>
    <w:rsid w:val="002267ED"/>
    <w:rsid w:val="002268C3"/>
    <w:rsid w:val="002268C5"/>
    <w:rsid w:val="002268F3"/>
    <w:rsid w:val="00226AE8"/>
    <w:rsid w:val="00226BBA"/>
    <w:rsid w:val="00226E0A"/>
    <w:rsid w:val="00227005"/>
    <w:rsid w:val="00227276"/>
    <w:rsid w:val="002272CA"/>
    <w:rsid w:val="00227541"/>
    <w:rsid w:val="002275B3"/>
    <w:rsid w:val="002276C8"/>
    <w:rsid w:val="00227852"/>
    <w:rsid w:val="002279FE"/>
    <w:rsid w:val="002302ED"/>
    <w:rsid w:val="00230356"/>
    <w:rsid w:val="0023041F"/>
    <w:rsid w:val="002305C7"/>
    <w:rsid w:val="002306B1"/>
    <w:rsid w:val="00230740"/>
    <w:rsid w:val="002308C9"/>
    <w:rsid w:val="00230B53"/>
    <w:rsid w:val="00230B98"/>
    <w:rsid w:val="00230DE7"/>
    <w:rsid w:val="00230E30"/>
    <w:rsid w:val="00230F07"/>
    <w:rsid w:val="002310F4"/>
    <w:rsid w:val="00231298"/>
    <w:rsid w:val="002314A9"/>
    <w:rsid w:val="00231504"/>
    <w:rsid w:val="00231513"/>
    <w:rsid w:val="0023169F"/>
    <w:rsid w:val="00231721"/>
    <w:rsid w:val="0023183F"/>
    <w:rsid w:val="002318BE"/>
    <w:rsid w:val="00231BC8"/>
    <w:rsid w:val="00231E9E"/>
    <w:rsid w:val="00231F14"/>
    <w:rsid w:val="00232099"/>
    <w:rsid w:val="002323C2"/>
    <w:rsid w:val="00232836"/>
    <w:rsid w:val="0023294F"/>
    <w:rsid w:val="00232CCD"/>
    <w:rsid w:val="00232F06"/>
    <w:rsid w:val="00233412"/>
    <w:rsid w:val="002335A1"/>
    <w:rsid w:val="0023389B"/>
    <w:rsid w:val="0023390E"/>
    <w:rsid w:val="00233BD4"/>
    <w:rsid w:val="002343A6"/>
    <w:rsid w:val="00234431"/>
    <w:rsid w:val="00234892"/>
    <w:rsid w:val="002348A3"/>
    <w:rsid w:val="00234BA4"/>
    <w:rsid w:val="00234BDF"/>
    <w:rsid w:val="00234D0B"/>
    <w:rsid w:val="00234D6B"/>
    <w:rsid w:val="00234EE7"/>
    <w:rsid w:val="002356BE"/>
    <w:rsid w:val="002356C1"/>
    <w:rsid w:val="002357B5"/>
    <w:rsid w:val="00235A17"/>
    <w:rsid w:val="00235E99"/>
    <w:rsid w:val="00235EA2"/>
    <w:rsid w:val="00235FC7"/>
    <w:rsid w:val="002362E7"/>
    <w:rsid w:val="002365D3"/>
    <w:rsid w:val="0023670A"/>
    <w:rsid w:val="002368F4"/>
    <w:rsid w:val="0023694E"/>
    <w:rsid w:val="0023707A"/>
    <w:rsid w:val="00237162"/>
    <w:rsid w:val="002375C9"/>
    <w:rsid w:val="002378AE"/>
    <w:rsid w:val="00237A87"/>
    <w:rsid w:val="00237B5F"/>
    <w:rsid w:val="00237BE8"/>
    <w:rsid w:val="00237C47"/>
    <w:rsid w:val="00237CC0"/>
    <w:rsid w:val="00237CFA"/>
    <w:rsid w:val="00237DCC"/>
    <w:rsid w:val="002402DC"/>
    <w:rsid w:val="002408A9"/>
    <w:rsid w:val="002408D8"/>
    <w:rsid w:val="00240C28"/>
    <w:rsid w:val="00240D92"/>
    <w:rsid w:val="00240F23"/>
    <w:rsid w:val="00240FE5"/>
    <w:rsid w:val="0024126F"/>
    <w:rsid w:val="00241386"/>
    <w:rsid w:val="002415BE"/>
    <w:rsid w:val="00241613"/>
    <w:rsid w:val="00241986"/>
    <w:rsid w:val="00241C45"/>
    <w:rsid w:val="00241E85"/>
    <w:rsid w:val="0024200D"/>
    <w:rsid w:val="002423D5"/>
    <w:rsid w:val="0024258C"/>
    <w:rsid w:val="0024258D"/>
    <w:rsid w:val="002428DE"/>
    <w:rsid w:val="00242BE9"/>
    <w:rsid w:val="00242D36"/>
    <w:rsid w:val="00242E9A"/>
    <w:rsid w:val="002432B4"/>
    <w:rsid w:val="00243431"/>
    <w:rsid w:val="002435DF"/>
    <w:rsid w:val="0024365C"/>
    <w:rsid w:val="002438B5"/>
    <w:rsid w:val="00243ADB"/>
    <w:rsid w:val="00243E11"/>
    <w:rsid w:val="00243EAD"/>
    <w:rsid w:val="00244107"/>
    <w:rsid w:val="00244570"/>
    <w:rsid w:val="002446A6"/>
    <w:rsid w:val="002446F9"/>
    <w:rsid w:val="002447D7"/>
    <w:rsid w:val="002448E7"/>
    <w:rsid w:val="00244D97"/>
    <w:rsid w:val="00244E22"/>
    <w:rsid w:val="00244E4F"/>
    <w:rsid w:val="00244ECE"/>
    <w:rsid w:val="0024532A"/>
    <w:rsid w:val="002456EA"/>
    <w:rsid w:val="00245706"/>
    <w:rsid w:val="00245908"/>
    <w:rsid w:val="0024599E"/>
    <w:rsid w:val="00245A7E"/>
    <w:rsid w:val="00245D84"/>
    <w:rsid w:val="00245F7A"/>
    <w:rsid w:val="0024608C"/>
    <w:rsid w:val="002462DC"/>
    <w:rsid w:val="00246350"/>
    <w:rsid w:val="0024668A"/>
    <w:rsid w:val="002466C2"/>
    <w:rsid w:val="00246791"/>
    <w:rsid w:val="00246979"/>
    <w:rsid w:val="00246B1B"/>
    <w:rsid w:val="00246D41"/>
    <w:rsid w:val="00246FA6"/>
    <w:rsid w:val="00247155"/>
    <w:rsid w:val="00247221"/>
    <w:rsid w:val="00247325"/>
    <w:rsid w:val="00247333"/>
    <w:rsid w:val="00247533"/>
    <w:rsid w:val="00247696"/>
    <w:rsid w:val="00247751"/>
    <w:rsid w:val="002479E4"/>
    <w:rsid w:val="00247B40"/>
    <w:rsid w:val="00247CDB"/>
    <w:rsid w:val="00247DF4"/>
    <w:rsid w:val="00247DF7"/>
    <w:rsid w:val="002503AC"/>
    <w:rsid w:val="0025041F"/>
    <w:rsid w:val="00250454"/>
    <w:rsid w:val="0025062A"/>
    <w:rsid w:val="00250684"/>
    <w:rsid w:val="00250BE0"/>
    <w:rsid w:val="00250DCF"/>
    <w:rsid w:val="0025136A"/>
    <w:rsid w:val="0025160B"/>
    <w:rsid w:val="00251A73"/>
    <w:rsid w:val="00251A98"/>
    <w:rsid w:val="00251C9C"/>
    <w:rsid w:val="00251E02"/>
    <w:rsid w:val="00251F32"/>
    <w:rsid w:val="00251F44"/>
    <w:rsid w:val="00252340"/>
    <w:rsid w:val="0025244F"/>
    <w:rsid w:val="002528E9"/>
    <w:rsid w:val="00252B6B"/>
    <w:rsid w:val="00252B89"/>
    <w:rsid w:val="00252D93"/>
    <w:rsid w:val="002532C8"/>
    <w:rsid w:val="00253A53"/>
    <w:rsid w:val="00253C64"/>
    <w:rsid w:val="00253F6D"/>
    <w:rsid w:val="00253FB2"/>
    <w:rsid w:val="002543F3"/>
    <w:rsid w:val="002544B7"/>
    <w:rsid w:val="00254790"/>
    <w:rsid w:val="00254813"/>
    <w:rsid w:val="0025498E"/>
    <w:rsid w:val="0025544C"/>
    <w:rsid w:val="00255450"/>
    <w:rsid w:val="00255495"/>
    <w:rsid w:val="002556C5"/>
    <w:rsid w:val="00255A23"/>
    <w:rsid w:val="00255A47"/>
    <w:rsid w:val="00255B25"/>
    <w:rsid w:val="00255C35"/>
    <w:rsid w:val="00255CD8"/>
    <w:rsid w:val="00255DAB"/>
    <w:rsid w:val="00255FFE"/>
    <w:rsid w:val="00256081"/>
    <w:rsid w:val="002563CE"/>
    <w:rsid w:val="0025644E"/>
    <w:rsid w:val="002564E5"/>
    <w:rsid w:val="002565DA"/>
    <w:rsid w:val="002568B2"/>
    <w:rsid w:val="002568B7"/>
    <w:rsid w:val="00256E77"/>
    <w:rsid w:val="00256F4A"/>
    <w:rsid w:val="00256FBB"/>
    <w:rsid w:val="00257295"/>
    <w:rsid w:val="0025772D"/>
    <w:rsid w:val="00257A83"/>
    <w:rsid w:val="00257AFB"/>
    <w:rsid w:val="002600BB"/>
    <w:rsid w:val="0026050D"/>
    <w:rsid w:val="00260524"/>
    <w:rsid w:val="0026055A"/>
    <w:rsid w:val="002606B9"/>
    <w:rsid w:val="00260720"/>
    <w:rsid w:val="002608B3"/>
    <w:rsid w:val="00260A36"/>
    <w:rsid w:val="00260DAB"/>
    <w:rsid w:val="00260DEA"/>
    <w:rsid w:val="00260F62"/>
    <w:rsid w:val="00260F8B"/>
    <w:rsid w:val="00260FD2"/>
    <w:rsid w:val="002610B9"/>
    <w:rsid w:val="002610D7"/>
    <w:rsid w:val="00261156"/>
    <w:rsid w:val="002611B0"/>
    <w:rsid w:val="0026158B"/>
    <w:rsid w:val="002619E1"/>
    <w:rsid w:val="00261A74"/>
    <w:rsid w:val="00261FE1"/>
    <w:rsid w:val="002622C6"/>
    <w:rsid w:val="00262388"/>
    <w:rsid w:val="002623BB"/>
    <w:rsid w:val="0026265D"/>
    <w:rsid w:val="002627A4"/>
    <w:rsid w:val="002627B6"/>
    <w:rsid w:val="002629FC"/>
    <w:rsid w:val="00262A17"/>
    <w:rsid w:val="00262B27"/>
    <w:rsid w:val="00262B6E"/>
    <w:rsid w:val="00262C93"/>
    <w:rsid w:val="00262D38"/>
    <w:rsid w:val="00262F67"/>
    <w:rsid w:val="00263127"/>
    <w:rsid w:val="00263215"/>
    <w:rsid w:val="00263218"/>
    <w:rsid w:val="00263601"/>
    <w:rsid w:val="0026360B"/>
    <w:rsid w:val="0026378E"/>
    <w:rsid w:val="002637F3"/>
    <w:rsid w:val="0026389E"/>
    <w:rsid w:val="00263993"/>
    <w:rsid w:val="00263B2D"/>
    <w:rsid w:val="00263B68"/>
    <w:rsid w:val="00264113"/>
    <w:rsid w:val="002641F3"/>
    <w:rsid w:val="0026426D"/>
    <w:rsid w:val="00264377"/>
    <w:rsid w:val="002644A0"/>
    <w:rsid w:val="002645EB"/>
    <w:rsid w:val="002645FB"/>
    <w:rsid w:val="00264B90"/>
    <w:rsid w:val="00264F16"/>
    <w:rsid w:val="00265365"/>
    <w:rsid w:val="0026544D"/>
    <w:rsid w:val="0026570E"/>
    <w:rsid w:val="002657E7"/>
    <w:rsid w:val="002659F2"/>
    <w:rsid w:val="00265B09"/>
    <w:rsid w:val="00265B67"/>
    <w:rsid w:val="00265D10"/>
    <w:rsid w:val="00265DC7"/>
    <w:rsid w:val="00265F8F"/>
    <w:rsid w:val="00265FD3"/>
    <w:rsid w:val="00265FEB"/>
    <w:rsid w:val="002665FA"/>
    <w:rsid w:val="00266944"/>
    <w:rsid w:val="00267096"/>
    <w:rsid w:val="002670C8"/>
    <w:rsid w:val="002671D9"/>
    <w:rsid w:val="002675A4"/>
    <w:rsid w:val="00267707"/>
    <w:rsid w:val="00267756"/>
    <w:rsid w:val="002677EC"/>
    <w:rsid w:val="002678BB"/>
    <w:rsid w:val="00267BF9"/>
    <w:rsid w:val="00267D73"/>
    <w:rsid w:val="00267E5D"/>
    <w:rsid w:val="00267EB3"/>
    <w:rsid w:val="00267F43"/>
    <w:rsid w:val="002700DD"/>
    <w:rsid w:val="00270331"/>
    <w:rsid w:val="00270402"/>
    <w:rsid w:val="002704EB"/>
    <w:rsid w:val="00270525"/>
    <w:rsid w:val="00270A5D"/>
    <w:rsid w:val="00270AF0"/>
    <w:rsid w:val="00270D0A"/>
    <w:rsid w:val="00270D68"/>
    <w:rsid w:val="00270D74"/>
    <w:rsid w:val="00270E0B"/>
    <w:rsid w:val="00270FAC"/>
    <w:rsid w:val="00271007"/>
    <w:rsid w:val="0027138C"/>
    <w:rsid w:val="00271701"/>
    <w:rsid w:val="00271CC5"/>
    <w:rsid w:val="00271EB7"/>
    <w:rsid w:val="00271F8B"/>
    <w:rsid w:val="00272602"/>
    <w:rsid w:val="002728C8"/>
    <w:rsid w:val="002728DC"/>
    <w:rsid w:val="0027295F"/>
    <w:rsid w:val="002729DD"/>
    <w:rsid w:val="00272A90"/>
    <w:rsid w:val="00272B65"/>
    <w:rsid w:val="00272CBD"/>
    <w:rsid w:val="00272E98"/>
    <w:rsid w:val="002731FA"/>
    <w:rsid w:val="0027342E"/>
    <w:rsid w:val="00273502"/>
    <w:rsid w:val="002735BC"/>
    <w:rsid w:val="002735D7"/>
    <w:rsid w:val="002738BA"/>
    <w:rsid w:val="00273A31"/>
    <w:rsid w:val="00273C56"/>
    <w:rsid w:val="00273D4D"/>
    <w:rsid w:val="00273DA2"/>
    <w:rsid w:val="00273DC3"/>
    <w:rsid w:val="00274071"/>
    <w:rsid w:val="00274127"/>
    <w:rsid w:val="002742FC"/>
    <w:rsid w:val="0027431A"/>
    <w:rsid w:val="002743BB"/>
    <w:rsid w:val="0027443C"/>
    <w:rsid w:val="002744D5"/>
    <w:rsid w:val="0027468D"/>
    <w:rsid w:val="0027469E"/>
    <w:rsid w:val="00274AD4"/>
    <w:rsid w:val="00274E50"/>
    <w:rsid w:val="00274ED1"/>
    <w:rsid w:val="002751E3"/>
    <w:rsid w:val="002752B7"/>
    <w:rsid w:val="002759CA"/>
    <w:rsid w:val="00275A29"/>
    <w:rsid w:val="00275A5C"/>
    <w:rsid w:val="00275A64"/>
    <w:rsid w:val="00275A9D"/>
    <w:rsid w:val="00275C3E"/>
    <w:rsid w:val="00275D57"/>
    <w:rsid w:val="00275DCE"/>
    <w:rsid w:val="00275E46"/>
    <w:rsid w:val="00275F4D"/>
    <w:rsid w:val="00276745"/>
    <w:rsid w:val="00276748"/>
    <w:rsid w:val="00276879"/>
    <w:rsid w:val="00276941"/>
    <w:rsid w:val="00276A98"/>
    <w:rsid w:val="00276D5D"/>
    <w:rsid w:val="00276EB1"/>
    <w:rsid w:val="00276EEA"/>
    <w:rsid w:val="00276F0F"/>
    <w:rsid w:val="002770F3"/>
    <w:rsid w:val="0027714D"/>
    <w:rsid w:val="002774A6"/>
    <w:rsid w:val="00277A79"/>
    <w:rsid w:val="00277BA2"/>
    <w:rsid w:val="002803B2"/>
    <w:rsid w:val="0028044F"/>
    <w:rsid w:val="002804A2"/>
    <w:rsid w:val="002806F7"/>
    <w:rsid w:val="0028077B"/>
    <w:rsid w:val="00280867"/>
    <w:rsid w:val="00280C5A"/>
    <w:rsid w:val="00280DDF"/>
    <w:rsid w:val="00280FA1"/>
    <w:rsid w:val="00281195"/>
    <w:rsid w:val="00281204"/>
    <w:rsid w:val="00281256"/>
    <w:rsid w:val="00281322"/>
    <w:rsid w:val="00281434"/>
    <w:rsid w:val="002814B7"/>
    <w:rsid w:val="00281940"/>
    <w:rsid w:val="00281CB1"/>
    <w:rsid w:val="00281E47"/>
    <w:rsid w:val="00282087"/>
    <w:rsid w:val="002821A2"/>
    <w:rsid w:val="002821F6"/>
    <w:rsid w:val="002822B9"/>
    <w:rsid w:val="00282345"/>
    <w:rsid w:val="002824E7"/>
    <w:rsid w:val="002826A3"/>
    <w:rsid w:val="00282AFE"/>
    <w:rsid w:val="00282B91"/>
    <w:rsid w:val="00282C19"/>
    <w:rsid w:val="00282E7F"/>
    <w:rsid w:val="00282F16"/>
    <w:rsid w:val="00282F2F"/>
    <w:rsid w:val="0028309C"/>
    <w:rsid w:val="0028318D"/>
    <w:rsid w:val="002831DD"/>
    <w:rsid w:val="00283488"/>
    <w:rsid w:val="00283839"/>
    <w:rsid w:val="00283CE1"/>
    <w:rsid w:val="00283E50"/>
    <w:rsid w:val="00283E57"/>
    <w:rsid w:val="00284BD9"/>
    <w:rsid w:val="00284E67"/>
    <w:rsid w:val="00284E6B"/>
    <w:rsid w:val="00284FB8"/>
    <w:rsid w:val="00285370"/>
    <w:rsid w:val="00285385"/>
    <w:rsid w:val="002853C4"/>
    <w:rsid w:val="0028576D"/>
    <w:rsid w:val="0028588B"/>
    <w:rsid w:val="00285A24"/>
    <w:rsid w:val="00285B8E"/>
    <w:rsid w:val="00285DF2"/>
    <w:rsid w:val="002862E1"/>
    <w:rsid w:val="002862F3"/>
    <w:rsid w:val="00286326"/>
    <w:rsid w:val="002866A5"/>
    <w:rsid w:val="002866AB"/>
    <w:rsid w:val="00286806"/>
    <w:rsid w:val="00286876"/>
    <w:rsid w:val="00286B0F"/>
    <w:rsid w:val="00286B76"/>
    <w:rsid w:val="00286C96"/>
    <w:rsid w:val="00286D61"/>
    <w:rsid w:val="00286D9C"/>
    <w:rsid w:val="00286E68"/>
    <w:rsid w:val="00286FB1"/>
    <w:rsid w:val="00287150"/>
    <w:rsid w:val="00287276"/>
    <w:rsid w:val="002874D5"/>
    <w:rsid w:val="0028763B"/>
    <w:rsid w:val="0028773C"/>
    <w:rsid w:val="00290068"/>
    <w:rsid w:val="00290643"/>
    <w:rsid w:val="0029069F"/>
    <w:rsid w:val="002906FB"/>
    <w:rsid w:val="002908B0"/>
    <w:rsid w:val="0029099A"/>
    <w:rsid w:val="002909A6"/>
    <w:rsid w:val="00290DA8"/>
    <w:rsid w:val="00290DF5"/>
    <w:rsid w:val="00290FB0"/>
    <w:rsid w:val="00291163"/>
    <w:rsid w:val="0029123A"/>
    <w:rsid w:val="00291428"/>
    <w:rsid w:val="002914DB"/>
    <w:rsid w:val="00291634"/>
    <w:rsid w:val="00291680"/>
    <w:rsid w:val="002916B7"/>
    <w:rsid w:val="00291779"/>
    <w:rsid w:val="00291822"/>
    <w:rsid w:val="0029182D"/>
    <w:rsid w:val="002919DB"/>
    <w:rsid w:val="00291E31"/>
    <w:rsid w:val="0029214A"/>
    <w:rsid w:val="00292304"/>
    <w:rsid w:val="00292B4D"/>
    <w:rsid w:val="00292ECF"/>
    <w:rsid w:val="002931E3"/>
    <w:rsid w:val="00293419"/>
    <w:rsid w:val="0029350A"/>
    <w:rsid w:val="00293566"/>
    <w:rsid w:val="0029363E"/>
    <w:rsid w:val="0029372B"/>
    <w:rsid w:val="00293735"/>
    <w:rsid w:val="00293794"/>
    <w:rsid w:val="002937B5"/>
    <w:rsid w:val="002938A2"/>
    <w:rsid w:val="00293A00"/>
    <w:rsid w:val="00293BA5"/>
    <w:rsid w:val="00293D69"/>
    <w:rsid w:val="00293DCA"/>
    <w:rsid w:val="0029402C"/>
    <w:rsid w:val="00294066"/>
    <w:rsid w:val="0029440E"/>
    <w:rsid w:val="00294510"/>
    <w:rsid w:val="002945BD"/>
    <w:rsid w:val="00294775"/>
    <w:rsid w:val="00294955"/>
    <w:rsid w:val="00294B04"/>
    <w:rsid w:val="00294CEE"/>
    <w:rsid w:val="00294DD9"/>
    <w:rsid w:val="00294E1B"/>
    <w:rsid w:val="00294E93"/>
    <w:rsid w:val="00294FA5"/>
    <w:rsid w:val="002957DC"/>
    <w:rsid w:val="002958BB"/>
    <w:rsid w:val="002959F9"/>
    <w:rsid w:val="00295A06"/>
    <w:rsid w:val="00295EAA"/>
    <w:rsid w:val="0029621A"/>
    <w:rsid w:val="0029639D"/>
    <w:rsid w:val="00296433"/>
    <w:rsid w:val="00296564"/>
    <w:rsid w:val="00296749"/>
    <w:rsid w:val="002967B4"/>
    <w:rsid w:val="002968D7"/>
    <w:rsid w:val="00296B10"/>
    <w:rsid w:val="00296BC9"/>
    <w:rsid w:val="00296DFE"/>
    <w:rsid w:val="00296EF4"/>
    <w:rsid w:val="00296EF7"/>
    <w:rsid w:val="002971CE"/>
    <w:rsid w:val="00297255"/>
    <w:rsid w:val="00297384"/>
    <w:rsid w:val="002975DF"/>
    <w:rsid w:val="0029763B"/>
    <w:rsid w:val="00297663"/>
    <w:rsid w:val="002978C9"/>
    <w:rsid w:val="00297DD6"/>
    <w:rsid w:val="00297ED5"/>
    <w:rsid w:val="00297FFC"/>
    <w:rsid w:val="002A0188"/>
    <w:rsid w:val="002A04E5"/>
    <w:rsid w:val="002A07DD"/>
    <w:rsid w:val="002A0A5A"/>
    <w:rsid w:val="002A0BA8"/>
    <w:rsid w:val="002A0BC4"/>
    <w:rsid w:val="002A0D07"/>
    <w:rsid w:val="002A0E38"/>
    <w:rsid w:val="002A0FCF"/>
    <w:rsid w:val="002A1312"/>
    <w:rsid w:val="002A15BB"/>
    <w:rsid w:val="002A1624"/>
    <w:rsid w:val="002A1940"/>
    <w:rsid w:val="002A1A5A"/>
    <w:rsid w:val="002A1F1B"/>
    <w:rsid w:val="002A1F3E"/>
    <w:rsid w:val="002A21A2"/>
    <w:rsid w:val="002A223A"/>
    <w:rsid w:val="002A227C"/>
    <w:rsid w:val="002A2499"/>
    <w:rsid w:val="002A26D9"/>
    <w:rsid w:val="002A2752"/>
    <w:rsid w:val="002A28DA"/>
    <w:rsid w:val="002A29AE"/>
    <w:rsid w:val="002A2C8B"/>
    <w:rsid w:val="002A2CBA"/>
    <w:rsid w:val="002A2E71"/>
    <w:rsid w:val="002A2E82"/>
    <w:rsid w:val="002A2ECA"/>
    <w:rsid w:val="002A2FD4"/>
    <w:rsid w:val="002A3141"/>
    <w:rsid w:val="002A3368"/>
    <w:rsid w:val="002A3411"/>
    <w:rsid w:val="002A398B"/>
    <w:rsid w:val="002A39BB"/>
    <w:rsid w:val="002A3A9D"/>
    <w:rsid w:val="002A3B10"/>
    <w:rsid w:val="002A3D09"/>
    <w:rsid w:val="002A3D27"/>
    <w:rsid w:val="002A3DB7"/>
    <w:rsid w:val="002A3E01"/>
    <w:rsid w:val="002A3EC3"/>
    <w:rsid w:val="002A402F"/>
    <w:rsid w:val="002A4049"/>
    <w:rsid w:val="002A42FA"/>
    <w:rsid w:val="002A45CE"/>
    <w:rsid w:val="002A463B"/>
    <w:rsid w:val="002A4866"/>
    <w:rsid w:val="002A4909"/>
    <w:rsid w:val="002A4A47"/>
    <w:rsid w:val="002A4B5E"/>
    <w:rsid w:val="002A4DA7"/>
    <w:rsid w:val="002A4E00"/>
    <w:rsid w:val="002A4F02"/>
    <w:rsid w:val="002A50EA"/>
    <w:rsid w:val="002A5452"/>
    <w:rsid w:val="002A553A"/>
    <w:rsid w:val="002A56B5"/>
    <w:rsid w:val="002A5800"/>
    <w:rsid w:val="002A585F"/>
    <w:rsid w:val="002A596C"/>
    <w:rsid w:val="002A5A12"/>
    <w:rsid w:val="002A5C58"/>
    <w:rsid w:val="002A5CC4"/>
    <w:rsid w:val="002A5DB7"/>
    <w:rsid w:val="002A5ED1"/>
    <w:rsid w:val="002A5FBB"/>
    <w:rsid w:val="002A627D"/>
    <w:rsid w:val="002A63B0"/>
    <w:rsid w:val="002A65BF"/>
    <w:rsid w:val="002A66AF"/>
    <w:rsid w:val="002A68E6"/>
    <w:rsid w:val="002A6938"/>
    <w:rsid w:val="002A6B37"/>
    <w:rsid w:val="002A6F78"/>
    <w:rsid w:val="002A72AD"/>
    <w:rsid w:val="002A72BE"/>
    <w:rsid w:val="002A738A"/>
    <w:rsid w:val="002A75B1"/>
    <w:rsid w:val="002A7675"/>
    <w:rsid w:val="002A768F"/>
    <w:rsid w:val="002A76DC"/>
    <w:rsid w:val="002A7A7D"/>
    <w:rsid w:val="002A7BF6"/>
    <w:rsid w:val="002A7C87"/>
    <w:rsid w:val="002A7DDC"/>
    <w:rsid w:val="002A7E9D"/>
    <w:rsid w:val="002A7FBC"/>
    <w:rsid w:val="002B01C0"/>
    <w:rsid w:val="002B0363"/>
    <w:rsid w:val="002B038C"/>
    <w:rsid w:val="002B0AA6"/>
    <w:rsid w:val="002B0B9E"/>
    <w:rsid w:val="002B0F3E"/>
    <w:rsid w:val="002B0FDB"/>
    <w:rsid w:val="002B1170"/>
    <w:rsid w:val="002B175D"/>
    <w:rsid w:val="002B19BE"/>
    <w:rsid w:val="002B1D21"/>
    <w:rsid w:val="002B1D48"/>
    <w:rsid w:val="002B1FDD"/>
    <w:rsid w:val="002B2033"/>
    <w:rsid w:val="002B20F5"/>
    <w:rsid w:val="002B2250"/>
    <w:rsid w:val="002B24E5"/>
    <w:rsid w:val="002B251D"/>
    <w:rsid w:val="002B272B"/>
    <w:rsid w:val="002B272D"/>
    <w:rsid w:val="002B2A19"/>
    <w:rsid w:val="002B2A77"/>
    <w:rsid w:val="002B2BA0"/>
    <w:rsid w:val="002B2F07"/>
    <w:rsid w:val="002B2FA1"/>
    <w:rsid w:val="002B34F8"/>
    <w:rsid w:val="002B3E56"/>
    <w:rsid w:val="002B4290"/>
    <w:rsid w:val="002B4480"/>
    <w:rsid w:val="002B4515"/>
    <w:rsid w:val="002B4697"/>
    <w:rsid w:val="002B46A1"/>
    <w:rsid w:val="002B4867"/>
    <w:rsid w:val="002B498A"/>
    <w:rsid w:val="002B4A02"/>
    <w:rsid w:val="002B4BC9"/>
    <w:rsid w:val="002B4C38"/>
    <w:rsid w:val="002B51CB"/>
    <w:rsid w:val="002B570D"/>
    <w:rsid w:val="002B5871"/>
    <w:rsid w:val="002B587F"/>
    <w:rsid w:val="002B5EBE"/>
    <w:rsid w:val="002B60BB"/>
    <w:rsid w:val="002B62BC"/>
    <w:rsid w:val="002B65C6"/>
    <w:rsid w:val="002B673D"/>
    <w:rsid w:val="002B68E5"/>
    <w:rsid w:val="002B70FE"/>
    <w:rsid w:val="002B719C"/>
    <w:rsid w:val="002B7201"/>
    <w:rsid w:val="002B768C"/>
    <w:rsid w:val="002B76D1"/>
    <w:rsid w:val="002B7799"/>
    <w:rsid w:val="002B7935"/>
    <w:rsid w:val="002B79AD"/>
    <w:rsid w:val="002B7A97"/>
    <w:rsid w:val="002B7BED"/>
    <w:rsid w:val="002B7C8C"/>
    <w:rsid w:val="002B7E30"/>
    <w:rsid w:val="002C01F4"/>
    <w:rsid w:val="002C055C"/>
    <w:rsid w:val="002C06E2"/>
    <w:rsid w:val="002C08DA"/>
    <w:rsid w:val="002C0B01"/>
    <w:rsid w:val="002C113D"/>
    <w:rsid w:val="002C1405"/>
    <w:rsid w:val="002C1541"/>
    <w:rsid w:val="002C155C"/>
    <w:rsid w:val="002C1801"/>
    <w:rsid w:val="002C1966"/>
    <w:rsid w:val="002C19A3"/>
    <w:rsid w:val="002C1ACE"/>
    <w:rsid w:val="002C1D1E"/>
    <w:rsid w:val="002C1D4A"/>
    <w:rsid w:val="002C1DA3"/>
    <w:rsid w:val="002C1F4D"/>
    <w:rsid w:val="002C211F"/>
    <w:rsid w:val="002C2144"/>
    <w:rsid w:val="002C2191"/>
    <w:rsid w:val="002C23DA"/>
    <w:rsid w:val="002C248E"/>
    <w:rsid w:val="002C24C4"/>
    <w:rsid w:val="002C2585"/>
    <w:rsid w:val="002C2816"/>
    <w:rsid w:val="002C31AF"/>
    <w:rsid w:val="002C36AD"/>
    <w:rsid w:val="002C38B6"/>
    <w:rsid w:val="002C39DC"/>
    <w:rsid w:val="002C3FD8"/>
    <w:rsid w:val="002C40CC"/>
    <w:rsid w:val="002C417E"/>
    <w:rsid w:val="002C444C"/>
    <w:rsid w:val="002C44AB"/>
    <w:rsid w:val="002C451D"/>
    <w:rsid w:val="002C4591"/>
    <w:rsid w:val="002C48EA"/>
    <w:rsid w:val="002C4A63"/>
    <w:rsid w:val="002C4BD3"/>
    <w:rsid w:val="002C4BF1"/>
    <w:rsid w:val="002C4E28"/>
    <w:rsid w:val="002C4FA3"/>
    <w:rsid w:val="002C5098"/>
    <w:rsid w:val="002C5554"/>
    <w:rsid w:val="002C558C"/>
    <w:rsid w:val="002C5797"/>
    <w:rsid w:val="002C57EF"/>
    <w:rsid w:val="002C5A80"/>
    <w:rsid w:val="002C5F34"/>
    <w:rsid w:val="002C604B"/>
    <w:rsid w:val="002C6058"/>
    <w:rsid w:val="002C611E"/>
    <w:rsid w:val="002C63D2"/>
    <w:rsid w:val="002C63EC"/>
    <w:rsid w:val="002C6581"/>
    <w:rsid w:val="002C6C41"/>
    <w:rsid w:val="002C6F1B"/>
    <w:rsid w:val="002C7060"/>
    <w:rsid w:val="002C7569"/>
    <w:rsid w:val="002C7A69"/>
    <w:rsid w:val="002C7C64"/>
    <w:rsid w:val="002C7C6A"/>
    <w:rsid w:val="002C7D85"/>
    <w:rsid w:val="002C7F1B"/>
    <w:rsid w:val="002D0094"/>
    <w:rsid w:val="002D0143"/>
    <w:rsid w:val="002D019B"/>
    <w:rsid w:val="002D0216"/>
    <w:rsid w:val="002D026A"/>
    <w:rsid w:val="002D02B8"/>
    <w:rsid w:val="002D035D"/>
    <w:rsid w:val="002D060F"/>
    <w:rsid w:val="002D06FF"/>
    <w:rsid w:val="002D0763"/>
    <w:rsid w:val="002D07AF"/>
    <w:rsid w:val="002D07FD"/>
    <w:rsid w:val="002D0908"/>
    <w:rsid w:val="002D0A10"/>
    <w:rsid w:val="002D0BE1"/>
    <w:rsid w:val="002D0E1D"/>
    <w:rsid w:val="002D1074"/>
    <w:rsid w:val="002D1081"/>
    <w:rsid w:val="002D1128"/>
    <w:rsid w:val="002D1172"/>
    <w:rsid w:val="002D1222"/>
    <w:rsid w:val="002D138D"/>
    <w:rsid w:val="002D1A2C"/>
    <w:rsid w:val="002D1D29"/>
    <w:rsid w:val="002D2051"/>
    <w:rsid w:val="002D26BE"/>
    <w:rsid w:val="002D2C07"/>
    <w:rsid w:val="002D2DCB"/>
    <w:rsid w:val="002D2DE7"/>
    <w:rsid w:val="002D2F46"/>
    <w:rsid w:val="002D3019"/>
    <w:rsid w:val="002D3085"/>
    <w:rsid w:val="002D314D"/>
    <w:rsid w:val="002D3152"/>
    <w:rsid w:val="002D37D6"/>
    <w:rsid w:val="002D3B23"/>
    <w:rsid w:val="002D3B41"/>
    <w:rsid w:val="002D3C63"/>
    <w:rsid w:val="002D3C9D"/>
    <w:rsid w:val="002D3CA8"/>
    <w:rsid w:val="002D3CB9"/>
    <w:rsid w:val="002D3E60"/>
    <w:rsid w:val="002D3F11"/>
    <w:rsid w:val="002D3F80"/>
    <w:rsid w:val="002D40F8"/>
    <w:rsid w:val="002D4290"/>
    <w:rsid w:val="002D4343"/>
    <w:rsid w:val="002D448F"/>
    <w:rsid w:val="002D4491"/>
    <w:rsid w:val="002D44DE"/>
    <w:rsid w:val="002D4609"/>
    <w:rsid w:val="002D4667"/>
    <w:rsid w:val="002D4A4B"/>
    <w:rsid w:val="002D4AFF"/>
    <w:rsid w:val="002D4B49"/>
    <w:rsid w:val="002D4C8E"/>
    <w:rsid w:val="002D4DE1"/>
    <w:rsid w:val="002D4EEB"/>
    <w:rsid w:val="002D5008"/>
    <w:rsid w:val="002D502E"/>
    <w:rsid w:val="002D519D"/>
    <w:rsid w:val="002D54DE"/>
    <w:rsid w:val="002D550D"/>
    <w:rsid w:val="002D5532"/>
    <w:rsid w:val="002D5638"/>
    <w:rsid w:val="002D58AE"/>
    <w:rsid w:val="002D5994"/>
    <w:rsid w:val="002D5A7A"/>
    <w:rsid w:val="002D5BEE"/>
    <w:rsid w:val="002D5CAD"/>
    <w:rsid w:val="002D5E30"/>
    <w:rsid w:val="002D5EC4"/>
    <w:rsid w:val="002D5FBA"/>
    <w:rsid w:val="002D63BF"/>
    <w:rsid w:val="002D6510"/>
    <w:rsid w:val="002D658E"/>
    <w:rsid w:val="002D6754"/>
    <w:rsid w:val="002D6B75"/>
    <w:rsid w:val="002D719E"/>
    <w:rsid w:val="002D7304"/>
    <w:rsid w:val="002D74FD"/>
    <w:rsid w:val="002D751D"/>
    <w:rsid w:val="002D75C0"/>
    <w:rsid w:val="002D7632"/>
    <w:rsid w:val="002D76A9"/>
    <w:rsid w:val="002D76B8"/>
    <w:rsid w:val="002D7768"/>
    <w:rsid w:val="002D7AA6"/>
    <w:rsid w:val="002D7B51"/>
    <w:rsid w:val="002D7C76"/>
    <w:rsid w:val="002D7E82"/>
    <w:rsid w:val="002D7FCF"/>
    <w:rsid w:val="002D7FD0"/>
    <w:rsid w:val="002E02F5"/>
    <w:rsid w:val="002E0360"/>
    <w:rsid w:val="002E0643"/>
    <w:rsid w:val="002E0DB9"/>
    <w:rsid w:val="002E0FE6"/>
    <w:rsid w:val="002E15E9"/>
    <w:rsid w:val="002E16BC"/>
    <w:rsid w:val="002E18F5"/>
    <w:rsid w:val="002E1AF8"/>
    <w:rsid w:val="002E22A5"/>
    <w:rsid w:val="002E2333"/>
    <w:rsid w:val="002E263D"/>
    <w:rsid w:val="002E268B"/>
    <w:rsid w:val="002E2915"/>
    <w:rsid w:val="002E2C1B"/>
    <w:rsid w:val="002E2CDE"/>
    <w:rsid w:val="002E2FE5"/>
    <w:rsid w:val="002E3556"/>
    <w:rsid w:val="002E3765"/>
    <w:rsid w:val="002E3A18"/>
    <w:rsid w:val="002E3A59"/>
    <w:rsid w:val="002E3ED1"/>
    <w:rsid w:val="002E416A"/>
    <w:rsid w:val="002E430E"/>
    <w:rsid w:val="002E4866"/>
    <w:rsid w:val="002E48BB"/>
    <w:rsid w:val="002E4981"/>
    <w:rsid w:val="002E49C2"/>
    <w:rsid w:val="002E4D42"/>
    <w:rsid w:val="002E4E47"/>
    <w:rsid w:val="002E51B3"/>
    <w:rsid w:val="002E53DD"/>
    <w:rsid w:val="002E5414"/>
    <w:rsid w:val="002E5709"/>
    <w:rsid w:val="002E5C58"/>
    <w:rsid w:val="002E5C95"/>
    <w:rsid w:val="002E620B"/>
    <w:rsid w:val="002E624A"/>
    <w:rsid w:val="002E65DC"/>
    <w:rsid w:val="002E6846"/>
    <w:rsid w:val="002E6A58"/>
    <w:rsid w:val="002E6A69"/>
    <w:rsid w:val="002E6A92"/>
    <w:rsid w:val="002E6C20"/>
    <w:rsid w:val="002E6FB2"/>
    <w:rsid w:val="002E714B"/>
    <w:rsid w:val="002E7170"/>
    <w:rsid w:val="002E73B5"/>
    <w:rsid w:val="002E7519"/>
    <w:rsid w:val="002E75C1"/>
    <w:rsid w:val="002E75E6"/>
    <w:rsid w:val="002E7768"/>
    <w:rsid w:val="002E7934"/>
    <w:rsid w:val="002E7C45"/>
    <w:rsid w:val="002E7E00"/>
    <w:rsid w:val="002E7E51"/>
    <w:rsid w:val="002E7F39"/>
    <w:rsid w:val="002F0274"/>
    <w:rsid w:val="002F03AF"/>
    <w:rsid w:val="002F0456"/>
    <w:rsid w:val="002F05C4"/>
    <w:rsid w:val="002F0D80"/>
    <w:rsid w:val="002F0EC6"/>
    <w:rsid w:val="002F0EDB"/>
    <w:rsid w:val="002F0EF5"/>
    <w:rsid w:val="002F113C"/>
    <w:rsid w:val="002F1373"/>
    <w:rsid w:val="002F13E1"/>
    <w:rsid w:val="002F13F2"/>
    <w:rsid w:val="002F1509"/>
    <w:rsid w:val="002F19D9"/>
    <w:rsid w:val="002F19E6"/>
    <w:rsid w:val="002F1B19"/>
    <w:rsid w:val="002F1BA0"/>
    <w:rsid w:val="002F1EC7"/>
    <w:rsid w:val="002F214E"/>
    <w:rsid w:val="002F2223"/>
    <w:rsid w:val="002F2315"/>
    <w:rsid w:val="002F2364"/>
    <w:rsid w:val="002F23CE"/>
    <w:rsid w:val="002F2611"/>
    <w:rsid w:val="002F2906"/>
    <w:rsid w:val="002F2B40"/>
    <w:rsid w:val="002F2BAF"/>
    <w:rsid w:val="002F2FB2"/>
    <w:rsid w:val="002F3063"/>
    <w:rsid w:val="002F30AD"/>
    <w:rsid w:val="002F3128"/>
    <w:rsid w:val="002F32B1"/>
    <w:rsid w:val="002F32B4"/>
    <w:rsid w:val="002F3366"/>
    <w:rsid w:val="002F33F4"/>
    <w:rsid w:val="002F3421"/>
    <w:rsid w:val="002F3461"/>
    <w:rsid w:val="002F37BF"/>
    <w:rsid w:val="002F37D4"/>
    <w:rsid w:val="002F37F3"/>
    <w:rsid w:val="002F3C2D"/>
    <w:rsid w:val="002F3D68"/>
    <w:rsid w:val="002F3D9B"/>
    <w:rsid w:val="002F3E9D"/>
    <w:rsid w:val="002F405A"/>
    <w:rsid w:val="002F42B7"/>
    <w:rsid w:val="002F445E"/>
    <w:rsid w:val="002F4673"/>
    <w:rsid w:val="002F48EF"/>
    <w:rsid w:val="002F4D26"/>
    <w:rsid w:val="002F4E89"/>
    <w:rsid w:val="002F50DF"/>
    <w:rsid w:val="002F525E"/>
    <w:rsid w:val="002F5536"/>
    <w:rsid w:val="002F5836"/>
    <w:rsid w:val="002F5A65"/>
    <w:rsid w:val="002F5CD8"/>
    <w:rsid w:val="002F60FB"/>
    <w:rsid w:val="002F6622"/>
    <w:rsid w:val="002F6776"/>
    <w:rsid w:val="002F6ACC"/>
    <w:rsid w:val="002F6C27"/>
    <w:rsid w:val="002F6CB0"/>
    <w:rsid w:val="002F6CCA"/>
    <w:rsid w:val="002F6DA6"/>
    <w:rsid w:val="002F6F5A"/>
    <w:rsid w:val="002F7056"/>
    <w:rsid w:val="002F7102"/>
    <w:rsid w:val="002F722E"/>
    <w:rsid w:val="002F72A3"/>
    <w:rsid w:val="002F73C8"/>
    <w:rsid w:val="002F7426"/>
    <w:rsid w:val="002F7A17"/>
    <w:rsid w:val="002F7B3A"/>
    <w:rsid w:val="002F7BDE"/>
    <w:rsid w:val="002F7CD4"/>
    <w:rsid w:val="002F7E23"/>
    <w:rsid w:val="002F7FCE"/>
    <w:rsid w:val="003000B0"/>
    <w:rsid w:val="003000E2"/>
    <w:rsid w:val="003001CB"/>
    <w:rsid w:val="00300280"/>
    <w:rsid w:val="003002CA"/>
    <w:rsid w:val="003004C0"/>
    <w:rsid w:val="003005B4"/>
    <w:rsid w:val="00300A3D"/>
    <w:rsid w:val="00300A81"/>
    <w:rsid w:val="00300B4B"/>
    <w:rsid w:val="00300C46"/>
    <w:rsid w:val="00300C5E"/>
    <w:rsid w:val="00300CDB"/>
    <w:rsid w:val="00300E41"/>
    <w:rsid w:val="00300F63"/>
    <w:rsid w:val="003011CD"/>
    <w:rsid w:val="003015DC"/>
    <w:rsid w:val="00301A68"/>
    <w:rsid w:val="00301CD5"/>
    <w:rsid w:val="00301CE0"/>
    <w:rsid w:val="003020C5"/>
    <w:rsid w:val="00302393"/>
    <w:rsid w:val="003023A5"/>
    <w:rsid w:val="003024B9"/>
    <w:rsid w:val="00302670"/>
    <w:rsid w:val="00302696"/>
    <w:rsid w:val="00302A3C"/>
    <w:rsid w:val="00302C01"/>
    <w:rsid w:val="00302FC2"/>
    <w:rsid w:val="00303107"/>
    <w:rsid w:val="0030330F"/>
    <w:rsid w:val="00303390"/>
    <w:rsid w:val="003033C4"/>
    <w:rsid w:val="00303475"/>
    <w:rsid w:val="0030382E"/>
    <w:rsid w:val="00303A97"/>
    <w:rsid w:val="00303E1E"/>
    <w:rsid w:val="00304364"/>
    <w:rsid w:val="003043CD"/>
    <w:rsid w:val="003046A1"/>
    <w:rsid w:val="00304924"/>
    <w:rsid w:val="00304A90"/>
    <w:rsid w:val="00304B9A"/>
    <w:rsid w:val="00304C08"/>
    <w:rsid w:val="00304C0F"/>
    <w:rsid w:val="00304C8F"/>
    <w:rsid w:val="00304CA3"/>
    <w:rsid w:val="00304E90"/>
    <w:rsid w:val="00305200"/>
    <w:rsid w:val="003054A8"/>
    <w:rsid w:val="003056E9"/>
    <w:rsid w:val="0030577D"/>
    <w:rsid w:val="00305B1D"/>
    <w:rsid w:val="00305C8F"/>
    <w:rsid w:val="00306088"/>
    <w:rsid w:val="003060C3"/>
    <w:rsid w:val="00306276"/>
    <w:rsid w:val="003063F2"/>
    <w:rsid w:val="0030645A"/>
    <w:rsid w:val="00306501"/>
    <w:rsid w:val="00306522"/>
    <w:rsid w:val="00306705"/>
    <w:rsid w:val="00306888"/>
    <w:rsid w:val="0030688D"/>
    <w:rsid w:val="00306BC9"/>
    <w:rsid w:val="00306E95"/>
    <w:rsid w:val="00306FF4"/>
    <w:rsid w:val="0030714A"/>
    <w:rsid w:val="003072CD"/>
    <w:rsid w:val="00307404"/>
    <w:rsid w:val="003074E0"/>
    <w:rsid w:val="0030784A"/>
    <w:rsid w:val="00307A3A"/>
    <w:rsid w:val="00307BF3"/>
    <w:rsid w:val="00307C48"/>
    <w:rsid w:val="00307C5A"/>
    <w:rsid w:val="00307C82"/>
    <w:rsid w:val="003101E8"/>
    <w:rsid w:val="0031033A"/>
    <w:rsid w:val="00310377"/>
    <w:rsid w:val="003104BE"/>
    <w:rsid w:val="003107DB"/>
    <w:rsid w:val="0031094F"/>
    <w:rsid w:val="00310C1A"/>
    <w:rsid w:val="00310C59"/>
    <w:rsid w:val="00310E1C"/>
    <w:rsid w:val="00310F48"/>
    <w:rsid w:val="00311384"/>
    <w:rsid w:val="00311408"/>
    <w:rsid w:val="00311465"/>
    <w:rsid w:val="0031152B"/>
    <w:rsid w:val="003115B7"/>
    <w:rsid w:val="00311625"/>
    <w:rsid w:val="00311627"/>
    <w:rsid w:val="00311853"/>
    <w:rsid w:val="00311863"/>
    <w:rsid w:val="00311B79"/>
    <w:rsid w:val="00311C45"/>
    <w:rsid w:val="00311CC3"/>
    <w:rsid w:val="00311F61"/>
    <w:rsid w:val="003121AA"/>
    <w:rsid w:val="003123FF"/>
    <w:rsid w:val="003124A3"/>
    <w:rsid w:val="003124D9"/>
    <w:rsid w:val="00312655"/>
    <w:rsid w:val="00312718"/>
    <w:rsid w:val="0031275A"/>
    <w:rsid w:val="003128BB"/>
    <w:rsid w:val="00312A7E"/>
    <w:rsid w:val="00312A89"/>
    <w:rsid w:val="00312D4F"/>
    <w:rsid w:val="00312FB2"/>
    <w:rsid w:val="00312FDF"/>
    <w:rsid w:val="003130D3"/>
    <w:rsid w:val="00313465"/>
    <w:rsid w:val="003135B7"/>
    <w:rsid w:val="0031363E"/>
    <w:rsid w:val="00313A38"/>
    <w:rsid w:val="00313D13"/>
    <w:rsid w:val="00313F7C"/>
    <w:rsid w:val="0031418C"/>
    <w:rsid w:val="0031418D"/>
    <w:rsid w:val="00314556"/>
    <w:rsid w:val="00315074"/>
    <w:rsid w:val="0031521B"/>
    <w:rsid w:val="003152CC"/>
    <w:rsid w:val="00315331"/>
    <w:rsid w:val="00315362"/>
    <w:rsid w:val="003153D8"/>
    <w:rsid w:val="003158AF"/>
    <w:rsid w:val="00315A95"/>
    <w:rsid w:val="003162F5"/>
    <w:rsid w:val="003167CE"/>
    <w:rsid w:val="003167F6"/>
    <w:rsid w:val="00316BEE"/>
    <w:rsid w:val="00316DD7"/>
    <w:rsid w:val="00316E99"/>
    <w:rsid w:val="00316F2A"/>
    <w:rsid w:val="0031704E"/>
    <w:rsid w:val="0031720C"/>
    <w:rsid w:val="00317495"/>
    <w:rsid w:val="0031757B"/>
    <w:rsid w:val="0031763F"/>
    <w:rsid w:val="00317757"/>
    <w:rsid w:val="0031780A"/>
    <w:rsid w:val="003179BE"/>
    <w:rsid w:val="00317A0E"/>
    <w:rsid w:val="00317B7B"/>
    <w:rsid w:val="00317BE8"/>
    <w:rsid w:val="00317CFF"/>
    <w:rsid w:val="00317F0C"/>
    <w:rsid w:val="0032055A"/>
    <w:rsid w:val="00320A37"/>
    <w:rsid w:val="00320C04"/>
    <w:rsid w:val="00320E5E"/>
    <w:rsid w:val="00320F20"/>
    <w:rsid w:val="003212E7"/>
    <w:rsid w:val="003217E0"/>
    <w:rsid w:val="003218D8"/>
    <w:rsid w:val="003219ED"/>
    <w:rsid w:val="00321CAB"/>
    <w:rsid w:val="0032204D"/>
    <w:rsid w:val="003220E9"/>
    <w:rsid w:val="0032227C"/>
    <w:rsid w:val="003222E8"/>
    <w:rsid w:val="0032261E"/>
    <w:rsid w:val="00322839"/>
    <w:rsid w:val="00322990"/>
    <w:rsid w:val="003229F8"/>
    <w:rsid w:val="00322B4C"/>
    <w:rsid w:val="00322F5A"/>
    <w:rsid w:val="00323035"/>
    <w:rsid w:val="0032308D"/>
    <w:rsid w:val="003230B8"/>
    <w:rsid w:val="003231F4"/>
    <w:rsid w:val="00323A4E"/>
    <w:rsid w:val="00323AC7"/>
    <w:rsid w:val="00323C97"/>
    <w:rsid w:val="00323D6A"/>
    <w:rsid w:val="00323ED4"/>
    <w:rsid w:val="003240BB"/>
    <w:rsid w:val="003240E3"/>
    <w:rsid w:val="00324324"/>
    <w:rsid w:val="0032434B"/>
    <w:rsid w:val="00324838"/>
    <w:rsid w:val="00324845"/>
    <w:rsid w:val="003249AB"/>
    <w:rsid w:val="003249F6"/>
    <w:rsid w:val="00324F1A"/>
    <w:rsid w:val="0032516C"/>
    <w:rsid w:val="00325189"/>
    <w:rsid w:val="003251C1"/>
    <w:rsid w:val="00325223"/>
    <w:rsid w:val="00325A5B"/>
    <w:rsid w:val="00325B49"/>
    <w:rsid w:val="00325D18"/>
    <w:rsid w:val="003269AF"/>
    <w:rsid w:val="00326E39"/>
    <w:rsid w:val="00326EA6"/>
    <w:rsid w:val="00326F5F"/>
    <w:rsid w:val="00327102"/>
    <w:rsid w:val="003271EF"/>
    <w:rsid w:val="003272D8"/>
    <w:rsid w:val="0032792C"/>
    <w:rsid w:val="00327AE3"/>
    <w:rsid w:val="00327C97"/>
    <w:rsid w:val="00327DEC"/>
    <w:rsid w:val="00327E52"/>
    <w:rsid w:val="00327FCB"/>
    <w:rsid w:val="0033015A"/>
    <w:rsid w:val="003307D0"/>
    <w:rsid w:val="003308FD"/>
    <w:rsid w:val="003309D9"/>
    <w:rsid w:val="00330A06"/>
    <w:rsid w:val="00330C8F"/>
    <w:rsid w:val="00330E68"/>
    <w:rsid w:val="00331036"/>
    <w:rsid w:val="003312E9"/>
    <w:rsid w:val="003313F5"/>
    <w:rsid w:val="003315AF"/>
    <w:rsid w:val="00331610"/>
    <w:rsid w:val="003316BA"/>
    <w:rsid w:val="0033171A"/>
    <w:rsid w:val="0033182A"/>
    <w:rsid w:val="00331929"/>
    <w:rsid w:val="0033197E"/>
    <w:rsid w:val="00331B7C"/>
    <w:rsid w:val="00331D4E"/>
    <w:rsid w:val="00331EFC"/>
    <w:rsid w:val="00332024"/>
    <w:rsid w:val="0033202E"/>
    <w:rsid w:val="0033204D"/>
    <w:rsid w:val="003320D0"/>
    <w:rsid w:val="0033229A"/>
    <w:rsid w:val="00332321"/>
    <w:rsid w:val="00332369"/>
    <w:rsid w:val="00332DA4"/>
    <w:rsid w:val="00332E49"/>
    <w:rsid w:val="00333132"/>
    <w:rsid w:val="003333C7"/>
    <w:rsid w:val="00333402"/>
    <w:rsid w:val="0033374F"/>
    <w:rsid w:val="0033375B"/>
    <w:rsid w:val="0033383C"/>
    <w:rsid w:val="003339B6"/>
    <w:rsid w:val="003339D9"/>
    <w:rsid w:val="00333B83"/>
    <w:rsid w:val="00333FA7"/>
    <w:rsid w:val="00334101"/>
    <w:rsid w:val="003341BB"/>
    <w:rsid w:val="00334233"/>
    <w:rsid w:val="00334244"/>
    <w:rsid w:val="003342CE"/>
    <w:rsid w:val="00334417"/>
    <w:rsid w:val="0033455F"/>
    <w:rsid w:val="0033459A"/>
    <w:rsid w:val="00334612"/>
    <w:rsid w:val="00334831"/>
    <w:rsid w:val="00334A2A"/>
    <w:rsid w:val="00334CB6"/>
    <w:rsid w:val="00334DDF"/>
    <w:rsid w:val="00334E9B"/>
    <w:rsid w:val="00334FB2"/>
    <w:rsid w:val="003351FD"/>
    <w:rsid w:val="003352E1"/>
    <w:rsid w:val="003354A6"/>
    <w:rsid w:val="003358DE"/>
    <w:rsid w:val="003359B1"/>
    <w:rsid w:val="003359EF"/>
    <w:rsid w:val="00335A18"/>
    <w:rsid w:val="00335AE4"/>
    <w:rsid w:val="00335E41"/>
    <w:rsid w:val="00335EBC"/>
    <w:rsid w:val="00335F48"/>
    <w:rsid w:val="003362FF"/>
    <w:rsid w:val="00336612"/>
    <w:rsid w:val="0033684D"/>
    <w:rsid w:val="00336E25"/>
    <w:rsid w:val="00337403"/>
    <w:rsid w:val="003374C7"/>
    <w:rsid w:val="0033757C"/>
    <w:rsid w:val="00337890"/>
    <w:rsid w:val="003378BD"/>
    <w:rsid w:val="00337A34"/>
    <w:rsid w:val="00337B0D"/>
    <w:rsid w:val="00337DA7"/>
    <w:rsid w:val="00337DDB"/>
    <w:rsid w:val="00340357"/>
    <w:rsid w:val="00340489"/>
    <w:rsid w:val="0034048E"/>
    <w:rsid w:val="00340523"/>
    <w:rsid w:val="0034065D"/>
    <w:rsid w:val="003409B7"/>
    <w:rsid w:val="00340AA1"/>
    <w:rsid w:val="00340C34"/>
    <w:rsid w:val="00340D97"/>
    <w:rsid w:val="00341045"/>
    <w:rsid w:val="003411C3"/>
    <w:rsid w:val="00341656"/>
    <w:rsid w:val="0034186F"/>
    <w:rsid w:val="00341BF9"/>
    <w:rsid w:val="00341E05"/>
    <w:rsid w:val="00342061"/>
    <w:rsid w:val="003421B2"/>
    <w:rsid w:val="003424BE"/>
    <w:rsid w:val="0034274B"/>
    <w:rsid w:val="003429DF"/>
    <w:rsid w:val="00343081"/>
    <w:rsid w:val="0034315A"/>
    <w:rsid w:val="003431FF"/>
    <w:rsid w:val="00343242"/>
    <w:rsid w:val="0034349F"/>
    <w:rsid w:val="00343507"/>
    <w:rsid w:val="003437BD"/>
    <w:rsid w:val="00343803"/>
    <w:rsid w:val="00343DCE"/>
    <w:rsid w:val="00343F4F"/>
    <w:rsid w:val="00343F95"/>
    <w:rsid w:val="00344302"/>
    <w:rsid w:val="00344581"/>
    <w:rsid w:val="003446F6"/>
    <w:rsid w:val="00344832"/>
    <w:rsid w:val="00344871"/>
    <w:rsid w:val="00344944"/>
    <w:rsid w:val="00344B7A"/>
    <w:rsid w:val="003450F3"/>
    <w:rsid w:val="00345107"/>
    <w:rsid w:val="003451A9"/>
    <w:rsid w:val="00345203"/>
    <w:rsid w:val="0034527E"/>
    <w:rsid w:val="0034579A"/>
    <w:rsid w:val="0034596A"/>
    <w:rsid w:val="00345A08"/>
    <w:rsid w:val="00345B56"/>
    <w:rsid w:val="00345B80"/>
    <w:rsid w:val="00345BB7"/>
    <w:rsid w:val="003462E7"/>
    <w:rsid w:val="00346468"/>
    <w:rsid w:val="003465E8"/>
    <w:rsid w:val="00346A15"/>
    <w:rsid w:val="00346BDA"/>
    <w:rsid w:val="00346CC1"/>
    <w:rsid w:val="0034708D"/>
    <w:rsid w:val="003472A0"/>
    <w:rsid w:val="003472D0"/>
    <w:rsid w:val="0034733D"/>
    <w:rsid w:val="0034749C"/>
    <w:rsid w:val="00347773"/>
    <w:rsid w:val="003477A4"/>
    <w:rsid w:val="003478D5"/>
    <w:rsid w:val="003478D6"/>
    <w:rsid w:val="003479D3"/>
    <w:rsid w:val="003479D6"/>
    <w:rsid w:val="00347B25"/>
    <w:rsid w:val="00347BF1"/>
    <w:rsid w:val="0035002E"/>
    <w:rsid w:val="0035015E"/>
    <w:rsid w:val="00350242"/>
    <w:rsid w:val="0035079C"/>
    <w:rsid w:val="0035084D"/>
    <w:rsid w:val="0035099C"/>
    <w:rsid w:val="00350BEA"/>
    <w:rsid w:val="00351511"/>
    <w:rsid w:val="00351595"/>
    <w:rsid w:val="00351D0B"/>
    <w:rsid w:val="00352510"/>
    <w:rsid w:val="00352536"/>
    <w:rsid w:val="00352959"/>
    <w:rsid w:val="00352B2B"/>
    <w:rsid w:val="00352C6D"/>
    <w:rsid w:val="003530F3"/>
    <w:rsid w:val="00353179"/>
    <w:rsid w:val="00353309"/>
    <w:rsid w:val="003533A0"/>
    <w:rsid w:val="003537A8"/>
    <w:rsid w:val="00353877"/>
    <w:rsid w:val="00353A57"/>
    <w:rsid w:val="00353A6B"/>
    <w:rsid w:val="00353ADF"/>
    <w:rsid w:val="00353D5D"/>
    <w:rsid w:val="003540A4"/>
    <w:rsid w:val="003540C6"/>
    <w:rsid w:val="003542C1"/>
    <w:rsid w:val="003543DD"/>
    <w:rsid w:val="00354530"/>
    <w:rsid w:val="0035483A"/>
    <w:rsid w:val="00354A1A"/>
    <w:rsid w:val="00354D66"/>
    <w:rsid w:val="003552D6"/>
    <w:rsid w:val="00355408"/>
    <w:rsid w:val="00355891"/>
    <w:rsid w:val="003558FF"/>
    <w:rsid w:val="00355AB9"/>
    <w:rsid w:val="00355DAA"/>
    <w:rsid w:val="00355F7C"/>
    <w:rsid w:val="003560D8"/>
    <w:rsid w:val="00356391"/>
    <w:rsid w:val="003563A9"/>
    <w:rsid w:val="00356597"/>
    <w:rsid w:val="0035675A"/>
    <w:rsid w:val="003567BA"/>
    <w:rsid w:val="003569CD"/>
    <w:rsid w:val="00356B99"/>
    <w:rsid w:val="00356D12"/>
    <w:rsid w:val="00356F4D"/>
    <w:rsid w:val="003572A0"/>
    <w:rsid w:val="00357450"/>
    <w:rsid w:val="00357458"/>
    <w:rsid w:val="003574E6"/>
    <w:rsid w:val="0035788A"/>
    <w:rsid w:val="00357A6A"/>
    <w:rsid w:val="00357D28"/>
    <w:rsid w:val="00357D76"/>
    <w:rsid w:val="00357D96"/>
    <w:rsid w:val="00357E88"/>
    <w:rsid w:val="00357EED"/>
    <w:rsid w:val="00357F2E"/>
    <w:rsid w:val="00357FE6"/>
    <w:rsid w:val="00360021"/>
    <w:rsid w:val="003603C7"/>
    <w:rsid w:val="0036049B"/>
    <w:rsid w:val="00360579"/>
    <w:rsid w:val="00360631"/>
    <w:rsid w:val="0036066B"/>
    <w:rsid w:val="003606F6"/>
    <w:rsid w:val="00360846"/>
    <w:rsid w:val="00360954"/>
    <w:rsid w:val="00360982"/>
    <w:rsid w:val="00360A34"/>
    <w:rsid w:val="0036118E"/>
    <w:rsid w:val="003612E5"/>
    <w:rsid w:val="003612FA"/>
    <w:rsid w:val="00361470"/>
    <w:rsid w:val="0036152E"/>
    <w:rsid w:val="00361762"/>
    <w:rsid w:val="00361890"/>
    <w:rsid w:val="00361ABD"/>
    <w:rsid w:val="00362084"/>
    <w:rsid w:val="00362274"/>
    <w:rsid w:val="0036242E"/>
    <w:rsid w:val="0036264B"/>
    <w:rsid w:val="00362CEC"/>
    <w:rsid w:val="00362F35"/>
    <w:rsid w:val="00362F60"/>
    <w:rsid w:val="00362F76"/>
    <w:rsid w:val="00362F8D"/>
    <w:rsid w:val="0036317B"/>
    <w:rsid w:val="003633C0"/>
    <w:rsid w:val="00363984"/>
    <w:rsid w:val="003639B6"/>
    <w:rsid w:val="00363A14"/>
    <w:rsid w:val="00363B4E"/>
    <w:rsid w:val="00363CEE"/>
    <w:rsid w:val="00363E57"/>
    <w:rsid w:val="00364014"/>
    <w:rsid w:val="003640CC"/>
    <w:rsid w:val="00364227"/>
    <w:rsid w:val="0036435A"/>
    <w:rsid w:val="003643D8"/>
    <w:rsid w:val="003646C8"/>
    <w:rsid w:val="00364999"/>
    <w:rsid w:val="00364B08"/>
    <w:rsid w:val="00364DE8"/>
    <w:rsid w:val="00364EBA"/>
    <w:rsid w:val="003651FA"/>
    <w:rsid w:val="003652ED"/>
    <w:rsid w:val="00365363"/>
    <w:rsid w:val="0036549B"/>
    <w:rsid w:val="003655CD"/>
    <w:rsid w:val="00365778"/>
    <w:rsid w:val="0036582E"/>
    <w:rsid w:val="003658D7"/>
    <w:rsid w:val="00365AAA"/>
    <w:rsid w:val="00365B08"/>
    <w:rsid w:val="00365BBE"/>
    <w:rsid w:val="00365FC1"/>
    <w:rsid w:val="003668C6"/>
    <w:rsid w:val="00366B15"/>
    <w:rsid w:val="00366DEF"/>
    <w:rsid w:val="00366E60"/>
    <w:rsid w:val="00367037"/>
    <w:rsid w:val="00367084"/>
    <w:rsid w:val="003670A5"/>
    <w:rsid w:val="0036734E"/>
    <w:rsid w:val="003674E4"/>
    <w:rsid w:val="00367503"/>
    <w:rsid w:val="0036785A"/>
    <w:rsid w:val="00367A38"/>
    <w:rsid w:val="00367AFA"/>
    <w:rsid w:val="00367B98"/>
    <w:rsid w:val="00367CB9"/>
    <w:rsid w:val="00367CE4"/>
    <w:rsid w:val="003700F7"/>
    <w:rsid w:val="0037023B"/>
    <w:rsid w:val="003702D9"/>
    <w:rsid w:val="003704C2"/>
    <w:rsid w:val="0037061D"/>
    <w:rsid w:val="00370987"/>
    <w:rsid w:val="00370B64"/>
    <w:rsid w:val="00370C89"/>
    <w:rsid w:val="0037103E"/>
    <w:rsid w:val="00371458"/>
    <w:rsid w:val="00371518"/>
    <w:rsid w:val="003719E0"/>
    <w:rsid w:val="00371C67"/>
    <w:rsid w:val="00371DC3"/>
    <w:rsid w:val="00371E14"/>
    <w:rsid w:val="00371E5E"/>
    <w:rsid w:val="003720A1"/>
    <w:rsid w:val="003722DB"/>
    <w:rsid w:val="003724B4"/>
    <w:rsid w:val="003728F9"/>
    <w:rsid w:val="00372A6D"/>
    <w:rsid w:val="00372E09"/>
    <w:rsid w:val="0037323B"/>
    <w:rsid w:val="0037340A"/>
    <w:rsid w:val="003734DE"/>
    <w:rsid w:val="0037384F"/>
    <w:rsid w:val="00373881"/>
    <w:rsid w:val="00373966"/>
    <w:rsid w:val="003739B6"/>
    <w:rsid w:val="00373A96"/>
    <w:rsid w:val="00373BE3"/>
    <w:rsid w:val="00373C14"/>
    <w:rsid w:val="00373CA4"/>
    <w:rsid w:val="00373D9E"/>
    <w:rsid w:val="0037430B"/>
    <w:rsid w:val="003745AF"/>
    <w:rsid w:val="003745C8"/>
    <w:rsid w:val="00374612"/>
    <w:rsid w:val="003747B6"/>
    <w:rsid w:val="003747E3"/>
    <w:rsid w:val="0037498D"/>
    <w:rsid w:val="00374A60"/>
    <w:rsid w:val="00374B0C"/>
    <w:rsid w:val="00374C62"/>
    <w:rsid w:val="00374E79"/>
    <w:rsid w:val="00375052"/>
    <w:rsid w:val="0037562F"/>
    <w:rsid w:val="0037566F"/>
    <w:rsid w:val="003756AB"/>
    <w:rsid w:val="00375B4B"/>
    <w:rsid w:val="00375D6A"/>
    <w:rsid w:val="00375E60"/>
    <w:rsid w:val="00375F57"/>
    <w:rsid w:val="00375F91"/>
    <w:rsid w:val="00375FFB"/>
    <w:rsid w:val="003760FA"/>
    <w:rsid w:val="00376206"/>
    <w:rsid w:val="003762DC"/>
    <w:rsid w:val="0037661E"/>
    <w:rsid w:val="003766B6"/>
    <w:rsid w:val="00376822"/>
    <w:rsid w:val="00376A23"/>
    <w:rsid w:val="00376A96"/>
    <w:rsid w:val="00376D49"/>
    <w:rsid w:val="00376ED7"/>
    <w:rsid w:val="0037704D"/>
    <w:rsid w:val="0037709E"/>
    <w:rsid w:val="00377212"/>
    <w:rsid w:val="00377353"/>
    <w:rsid w:val="00377417"/>
    <w:rsid w:val="00377758"/>
    <w:rsid w:val="003778A6"/>
    <w:rsid w:val="00377954"/>
    <w:rsid w:val="00377B7E"/>
    <w:rsid w:val="00377C3A"/>
    <w:rsid w:val="00377CF5"/>
    <w:rsid w:val="00380055"/>
    <w:rsid w:val="003800EA"/>
    <w:rsid w:val="00380201"/>
    <w:rsid w:val="0038055F"/>
    <w:rsid w:val="003805AE"/>
    <w:rsid w:val="00380AD7"/>
    <w:rsid w:val="00380B79"/>
    <w:rsid w:val="003810AF"/>
    <w:rsid w:val="0038112E"/>
    <w:rsid w:val="00381166"/>
    <w:rsid w:val="003811C8"/>
    <w:rsid w:val="00381213"/>
    <w:rsid w:val="003813A3"/>
    <w:rsid w:val="003817BE"/>
    <w:rsid w:val="00381D5E"/>
    <w:rsid w:val="00381DDC"/>
    <w:rsid w:val="003820F3"/>
    <w:rsid w:val="0038226D"/>
    <w:rsid w:val="003823BC"/>
    <w:rsid w:val="00382582"/>
    <w:rsid w:val="0038258A"/>
    <w:rsid w:val="0038272A"/>
    <w:rsid w:val="00382AF5"/>
    <w:rsid w:val="00382B63"/>
    <w:rsid w:val="00382D2E"/>
    <w:rsid w:val="00382E91"/>
    <w:rsid w:val="0038309E"/>
    <w:rsid w:val="003831C4"/>
    <w:rsid w:val="003832E3"/>
    <w:rsid w:val="0038330C"/>
    <w:rsid w:val="003833E4"/>
    <w:rsid w:val="00383568"/>
    <w:rsid w:val="00383833"/>
    <w:rsid w:val="00383A34"/>
    <w:rsid w:val="00383E85"/>
    <w:rsid w:val="00384147"/>
    <w:rsid w:val="00384236"/>
    <w:rsid w:val="00384359"/>
    <w:rsid w:val="00384366"/>
    <w:rsid w:val="0038450E"/>
    <w:rsid w:val="003846C8"/>
    <w:rsid w:val="003846E3"/>
    <w:rsid w:val="003847C5"/>
    <w:rsid w:val="003847CE"/>
    <w:rsid w:val="00384BF1"/>
    <w:rsid w:val="00384C48"/>
    <w:rsid w:val="00384D06"/>
    <w:rsid w:val="00384E75"/>
    <w:rsid w:val="00385490"/>
    <w:rsid w:val="0038549C"/>
    <w:rsid w:val="003859EA"/>
    <w:rsid w:val="00385A4E"/>
    <w:rsid w:val="00385AC0"/>
    <w:rsid w:val="00385B68"/>
    <w:rsid w:val="00385D27"/>
    <w:rsid w:val="00386267"/>
    <w:rsid w:val="00386D09"/>
    <w:rsid w:val="00386DB0"/>
    <w:rsid w:val="00386E70"/>
    <w:rsid w:val="003870DF"/>
    <w:rsid w:val="00387224"/>
    <w:rsid w:val="003872C5"/>
    <w:rsid w:val="003874CB"/>
    <w:rsid w:val="003875A5"/>
    <w:rsid w:val="00387669"/>
    <w:rsid w:val="00387723"/>
    <w:rsid w:val="00387C76"/>
    <w:rsid w:val="00387FB1"/>
    <w:rsid w:val="003903E0"/>
    <w:rsid w:val="00390A2B"/>
    <w:rsid w:val="00390B54"/>
    <w:rsid w:val="00390E04"/>
    <w:rsid w:val="00390F07"/>
    <w:rsid w:val="00390F1D"/>
    <w:rsid w:val="00391011"/>
    <w:rsid w:val="00391319"/>
    <w:rsid w:val="00391558"/>
    <w:rsid w:val="00391872"/>
    <w:rsid w:val="00391942"/>
    <w:rsid w:val="00391A90"/>
    <w:rsid w:val="00391B2F"/>
    <w:rsid w:val="00391D47"/>
    <w:rsid w:val="00391E21"/>
    <w:rsid w:val="003921EE"/>
    <w:rsid w:val="003922C9"/>
    <w:rsid w:val="00392772"/>
    <w:rsid w:val="00393009"/>
    <w:rsid w:val="00393065"/>
    <w:rsid w:val="00393169"/>
    <w:rsid w:val="0039326F"/>
    <w:rsid w:val="00393272"/>
    <w:rsid w:val="00393408"/>
    <w:rsid w:val="00393437"/>
    <w:rsid w:val="00393558"/>
    <w:rsid w:val="00393916"/>
    <w:rsid w:val="00393A4F"/>
    <w:rsid w:val="0039417B"/>
    <w:rsid w:val="00394330"/>
    <w:rsid w:val="003949C4"/>
    <w:rsid w:val="003949F7"/>
    <w:rsid w:val="00394A21"/>
    <w:rsid w:val="00394A46"/>
    <w:rsid w:val="00394B6F"/>
    <w:rsid w:val="00394DB3"/>
    <w:rsid w:val="00394EED"/>
    <w:rsid w:val="003958C1"/>
    <w:rsid w:val="00395D7E"/>
    <w:rsid w:val="00396363"/>
    <w:rsid w:val="003963E3"/>
    <w:rsid w:val="0039689E"/>
    <w:rsid w:val="003969AE"/>
    <w:rsid w:val="00396E62"/>
    <w:rsid w:val="00396FDD"/>
    <w:rsid w:val="003972E6"/>
    <w:rsid w:val="003972FE"/>
    <w:rsid w:val="0039735B"/>
    <w:rsid w:val="00397490"/>
    <w:rsid w:val="003974FB"/>
    <w:rsid w:val="003977BC"/>
    <w:rsid w:val="003979B0"/>
    <w:rsid w:val="00397A14"/>
    <w:rsid w:val="00397AF0"/>
    <w:rsid w:val="00397D56"/>
    <w:rsid w:val="00397F53"/>
    <w:rsid w:val="00397F8D"/>
    <w:rsid w:val="003A0048"/>
    <w:rsid w:val="003A00DF"/>
    <w:rsid w:val="003A01DE"/>
    <w:rsid w:val="003A0483"/>
    <w:rsid w:val="003A048C"/>
    <w:rsid w:val="003A06C2"/>
    <w:rsid w:val="003A0AC6"/>
    <w:rsid w:val="003A0C56"/>
    <w:rsid w:val="003A0F33"/>
    <w:rsid w:val="003A11DD"/>
    <w:rsid w:val="003A1690"/>
    <w:rsid w:val="003A16C9"/>
    <w:rsid w:val="003A1B20"/>
    <w:rsid w:val="003A1B96"/>
    <w:rsid w:val="003A1BAF"/>
    <w:rsid w:val="003A1CA8"/>
    <w:rsid w:val="003A1D3C"/>
    <w:rsid w:val="003A1E55"/>
    <w:rsid w:val="003A2197"/>
    <w:rsid w:val="003A248F"/>
    <w:rsid w:val="003A2682"/>
    <w:rsid w:val="003A270C"/>
    <w:rsid w:val="003A27AC"/>
    <w:rsid w:val="003A2ADD"/>
    <w:rsid w:val="003A2B32"/>
    <w:rsid w:val="003A2DB9"/>
    <w:rsid w:val="003A2DE5"/>
    <w:rsid w:val="003A3091"/>
    <w:rsid w:val="003A319E"/>
    <w:rsid w:val="003A31C6"/>
    <w:rsid w:val="003A331C"/>
    <w:rsid w:val="003A3556"/>
    <w:rsid w:val="003A3609"/>
    <w:rsid w:val="003A3674"/>
    <w:rsid w:val="003A376B"/>
    <w:rsid w:val="003A37CE"/>
    <w:rsid w:val="003A3FD4"/>
    <w:rsid w:val="003A4274"/>
    <w:rsid w:val="003A4292"/>
    <w:rsid w:val="003A42F1"/>
    <w:rsid w:val="003A4321"/>
    <w:rsid w:val="003A4384"/>
    <w:rsid w:val="003A4474"/>
    <w:rsid w:val="003A4566"/>
    <w:rsid w:val="003A459B"/>
    <w:rsid w:val="003A47FD"/>
    <w:rsid w:val="003A4A37"/>
    <w:rsid w:val="003A4D79"/>
    <w:rsid w:val="003A4F30"/>
    <w:rsid w:val="003A4F8A"/>
    <w:rsid w:val="003A5143"/>
    <w:rsid w:val="003A5272"/>
    <w:rsid w:val="003A53F1"/>
    <w:rsid w:val="003A54C4"/>
    <w:rsid w:val="003A54E6"/>
    <w:rsid w:val="003A5716"/>
    <w:rsid w:val="003A5806"/>
    <w:rsid w:val="003A5837"/>
    <w:rsid w:val="003A58CE"/>
    <w:rsid w:val="003A5C08"/>
    <w:rsid w:val="003A5EE1"/>
    <w:rsid w:val="003A5F04"/>
    <w:rsid w:val="003A5FC1"/>
    <w:rsid w:val="003A63AD"/>
    <w:rsid w:val="003A63FF"/>
    <w:rsid w:val="003A6550"/>
    <w:rsid w:val="003A6581"/>
    <w:rsid w:val="003A693E"/>
    <w:rsid w:val="003A6988"/>
    <w:rsid w:val="003A6ABA"/>
    <w:rsid w:val="003A6B19"/>
    <w:rsid w:val="003A6BAE"/>
    <w:rsid w:val="003A6C7E"/>
    <w:rsid w:val="003A72FE"/>
    <w:rsid w:val="003A7521"/>
    <w:rsid w:val="003A7941"/>
    <w:rsid w:val="003A79F7"/>
    <w:rsid w:val="003A7A45"/>
    <w:rsid w:val="003A7AC2"/>
    <w:rsid w:val="003A7BBB"/>
    <w:rsid w:val="003A7CA8"/>
    <w:rsid w:val="003A7DD6"/>
    <w:rsid w:val="003B0015"/>
    <w:rsid w:val="003B0506"/>
    <w:rsid w:val="003B060E"/>
    <w:rsid w:val="003B07BA"/>
    <w:rsid w:val="003B0856"/>
    <w:rsid w:val="003B0876"/>
    <w:rsid w:val="003B08BE"/>
    <w:rsid w:val="003B0AD3"/>
    <w:rsid w:val="003B0C19"/>
    <w:rsid w:val="003B1105"/>
    <w:rsid w:val="003B1234"/>
    <w:rsid w:val="003B1252"/>
    <w:rsid w:val="003B12C6"/>
    <w:rsid w:val="003B141A"/>
    <w:rsid w:val="003B155A"/>
    <w:rsid w:val="003B1615"/>
    <w:rsid w:val="003B19DD"/>
    <w:rsid w:val="003B1F47"/>
    <w:rsid w:val="003B1FB5"/>
    <w:rsid w:val="003B201A"/>
    <w:rsid w:val="003B2222"/>
    <w:rsid w:val="003B284E"/>
    <w:rsid w:val="003B2AFE"/>
    <w:rsid w:val="003B2B94"/>
    <w:rsid w:val="003B2C5C"/>
    <w:rsid w:val="003B2D85"/>
    <w:rsid w:val="003B2EA6"/>
    <w:rsid w:val="003B302C"/>
    <w:rsid w:val="003B3225"/>
    <w:rsid w:val="003B37E2"/>
    <w:rsid w:val="003B392C"/>
    <w:rsid w:val="003B3A7C"/>
    <w:rsid w:val="003B3A98"/>
    <w:rsid w:val="003B3B4F"/>
    <w:rsid w:val="003B3BBE"/>
    <w:rsid w:val="003B3C45"/>
    <w:rsid w:val="003B42FB"/>
    <w:rsid w:val="003B4632"/>
    <w:rsid w:val="003B482F"/>
    <w:rsid w:val="003B4A28"/>
    <w:rsid w:val="003B4A49"/>
    <w:rsid w:val="003B4A82"/>
    <w:rsid w:val="003B4C1B"/>
    <w:rsid w:val="003B4C28"/>
    <w:rsid w:val="003B4C4A"/>
    <w:rsid w:val="003B4D24"/>
    <w:rsid w:val="003B5090"/>
    <w:rsid w:val="003B5144"/>
    <w:rsid w:val="003B5294"/>
    <w:rsid w:val="003B56A1"/>
    <w:rsid w:val="003B5725"/>
    <w:rsid w:val="003B583C"/>
    <w:rsid w:val="003B5A73"/>
    <w:rsid w:val="003B5D02"/>
    <w:rsid w:val="003B5EF8"/>
    <w:rsid w:val="003B5F59"/>
    <w:rsid w:val="003B62FA"/>
    <w:rsid w:val="003B65BB"/>
    <w:rsid w:val="003B65BF"/>
    <w:rsid w:val="003B66D9"/>
    <w:rsid w:val="003B6782"/>
    <w:rsid w:val="003B67F9"/>
    <w:rsid w:val="003B69E0"/>
    <w:rsid w:val="003B69E1"/>
    <w:rsid w:val="003B6CBB"/>
    <w:rsid w:val="003B6E60"/>
    <w:rsid w:val="003B6F5D"/>
    <w:rsid w:val="003B7007"/>
    <w:rsid w:val="003B706D"/>
    <w:rsid w:val="003B72AD"/>
    <w:rsid w:val="003B7837"/>
    <w:rsid w:val="003B78DA"/>
    <w:rsid w:val="003B7993"/>
    <w:rsid w:val="003B7ADE"/>
    <w:rsid w:val="003B7D17"/>
    <w:rsid w:val="003B7EE1"/>
    <w:rsid w:val="003C02C2"/>
    <w:rsid w:val="003C0363"/>
    <w:rsid w:val="003C0583"/>
    <w:rsid w:val="003C082E"/>
    <w:rsid w:val="003C0A7D"/>
    <w:rsid w:val="003C0CEB"/>
    <w:rsid w:val="003C1133"/>
    <w:rsid w:val="003C1183"/>
    <w:rsid w:val="003C14D8"/>
    <w:rsid w:val="003C156F"/>
    <w:rsid w:val="003C160E"/>
    <w:rsid w:val="003C1714"/>
    <w:rsid w:val="003C17D6"/>
    <w:rsid w:val="003C17F9"/>
    <w:rsid w:val="003C1823"/>
    <w:rsid w:val="003C18D0"/>
    <w:rsid w:val="003C1989"/>
    <w:rsid w:val="003C1A8E"/>
    <w:rsid w:val="003C1C1D"/>
    <w:rsid w:val="003C21AB"/>
    <w:rsid w:val="003C24AA"/>
    <w:rsid w:val="003C24DB"/>
    <w:rsid w:val="003C24EA"/>
    <w:rsid w:val="003C2511"/>
    <w:rsid w:val="003C29C8"/>
    <w:rsid w:val="003C2A61"/>
    <w:rsid w:val="003C2B33"/>
    <w:rsid w:val="003C2BEE"/>
    <w:rsid w:val="003C2EE1"/>
    <w:rsid w:val="003C2EFB"/>
    <w:rsid w:val="003C2F44"/>
    <w:rsid w:val="003C3729"/>
    <w:rsid w:val="003C3808"/>
    <w:rsid w:val="003C3823"/>
    <w:rsid w:val="003C3B15"/>
    <w:rsid w:val="003C3C36"/>
    <w:rsid w:val="003C3D2A"/>
    <w:rsid w:val="003C3DFD"/>
    <w:rsid w:val="003C3EB7"/>
    <w:rsid w:val="003C4434"/>
    <w:rsid w:val="003C4665"/>
    <w:rsid w:val="003C46B8"/>
    <w:rsid w:val="003C4815"/>
    <w:rsid w:val="003C487F"/>
    <w:rsid w:val="003C4976"/>
    <w:rsid w:val="003C4C60"/>
    <w:rsid w:val="003C4D3C"/>
    <w:rsid w:val="003C4E87"/>
    <w:rsid w:val="003C51E3"/>
    <w:rsid w:val="003C5226"/>
    <w:rsid w:val="003C525A"/>
    <w:rsid w:val="003C564E"/>
    <w:rsid w:val="003C5854"/>
    <w:rsid w:val="003C5C7E"/>
    <w:rsid w:val="003C5D6D"/>
    <w:rsid w:val="003C602D"/>
    <w:rsid w:val="003C6330"/>
    <w:rsid w:val="003C639E"/>
    <w:rsid w:val="003C6505"/>
    <w:rsid w:val="003C67AA"/>
    <w:rsid w:val="003C68A5"/>
    <w:rsid w:val="003C6A5B"/>
    <w:rsid w:val="003C6AFA"/>
    <w:rsid w:val="003C6CAD"/>
    <w:rsid w:val="003C6D7E"/>
    <w:rsid w:val="003C6E05"/>
    <w:rsid w:val="003C7126"/>
    <w:rsid w:val="003C7169"/>
    <w:rsid w:val="003C717E"/>
    <w:rsid w:val="003C72BF"/>
    <w:rsid w:val="003C7351"/>
    <w:rsid w:val="003C7418"/>
    <w:rsid w:val="003C7814"/>
    <w:rsid w:val="003C78A3"/>
    <w:rsid w:val="003C7B53"/>
    <w:rsid w:val="003C7B6E"/>
    <w:rsid w:val="003C7B76"/>
    <w:rsid w:val="003C7C72"/>
    <w:rsid w:val="003C7E9B"/>
    <w:rsid w:val="003C7F00"/>
    <w:rsid w:val="003D0172"/>
    <w:rsid w:val="003D017A"/>
    <w:rsid w:val="003D04F0"/>
    <w:rsid w:val="003D059C"/>
    <w:rsid w:val="003D05B3"/>
    <w:rsid w:val="003D07D7"/>
    <w:rsid w:val="003D0851"/>
    <w:rsid w:val="003D0AAF"/>
    <w:rsid w:val="003D0F3B"/>
    <w:rsid w:val="003D0F5E"/>
    <w:rsid w:val="003D12D3"/>
    <w:rsid w:val="003D18A0"/>
    <w:rsid w:val="003D19E1"/>
    <w:rsid w:val="003D1BD6"/>
    <w:rsid w:val="003D26F0"/>
    <w:rsid w:val="003D292C"/>
    <w:rsid w:val="003D2A54"/>
    <w:rsid w:val="003D2AF9"/>
    <w:rsid w:val="003D2D4D"/>
    <w:rsid w:val="003D2D7D"/>
    <w:rsid w:val="003D2F09"/>
    <w:rsid w:val="003D3338"/>
    <w:rsid w:val="003D3484"/>
    <w:rsid w:val="003D39D8"/>
    <w:rsid w:val="003D3C49"/>
    <w:rsid w:val="003D3EDD"/>
    <w:rsid w:val="003D40D0"/>
    <w:rsid w:val="003D43B6"/>
    <w:rsid w:val="003D43B7"/>
    <w:rsid w:val="003D4440"/>
    <w:rsid w:val="003D44FB"/>
    <w:rsid w:val="003D4520"/>
    <w:rsid w:val="003D4564"/>
    <w:rsid w:val="003D46C0"/>
    <w:rsid w:val="003D4879"/>
    <w:rsid w:val="003D4A0B"/>
    <w:rsid w:val="003D4B29"/>
    <w:rsid w:val="003D4B3A"/>
    <w:rsid w:val="003D4B43"/>
    <w:rsid w:val="003D4C11"/>
    <w:rsid w:val="003D4EC2"/>
    <w:rsid w:val="003D4ECB"/>
    <w:rsid w:val="003D4F75"/>
    <w:rsid w:val="003D5051"/>
    <w:rsid w:val="003D5354"/>
    <w:rsid w:val="003D546E"/>
    <w:rsid w:val="003D57BA"/>
    <w:rsid w:val="003D5B86"/>
    <w:rsid w:val="003D5D48"/>
    <w:rsid w:val="003D5EC3"/>
    <w:rsid w:val="003D604B"/>
    <w:rsid w:val="003D618E"/>
    <w:rsid w:val="003D61CA"/>
    <w:rsid w:val="003D6337"/>
    <w:rsid w:val="003D64BB"/>
    <w:rsid w:val="003D680E"/>
    <w:rsid w:val="003D683F"/>
    <w:rsid w:val="003D6965"/>
    <w:rsid w:val="003D69A1"/>
    <w:rsid w:val="003D6A6C"/>
    <w:rsid w:val="003D6CF8"/>
    <w:rsid w:val="003D6E2B"/>
    <w:rsid w:val="003D6E8A"/>
    <w:rsid w:val="003D719C"/>
    <w:rsid w:val="003D799F"/>
    <w:rsid w:val="003D7A2F"/>
    <w:rsid w:val="003D7AA4"/>
    <w:rsid w:val="003D7D27"/>
    <w:rsid w:val="003D7DA1"/>
    <w:rsid w:val="003D7F65"/>
    <w:rsid w:val="003E0638"/>
    <w:rsid w:val="003E07D4"/>
    <w:rsid w:val="003E0B6A"/>
    <w:rsid w:val="003E0F2F"/>
    <w:rsid w:val="003E1088"/>
    <w:rsid w:val="003E10C2"/>
    <w:rsid w:val="003E1137"/>
    <w:rsid w:val="003E12DE"/>
    <w:rsid w:val="003E131B"/>
    <w:rsid w:val="003E1458"/>
    <w:rsid w:val="003E1588"/>
    <w:rsid w:val="003E1BDA"/>
    <w:rsid w:val="003E1D1C"/>
    <w:rsid w:val="003E1EA7"/>
    <w:rsid w:val="003E1F76"/>
    <w:rsid w:val="003E21F5"/>
    <w:rsid w:val="003E2431"/>
    <w:rsid w:val="003E2454"/>
    <w:rsid w:val="003E26A5"/>
    <w:rsid w:val="003E2837"/>
    <w:rsid w:val="003E28CE"/>
    <w:rsid w:val="003E2A49"/>
    <w:rsid w:val="003E2CA2"/>
    <w:rsid w:val="003E31D8"/>
    <w:rsid w:val="003E328B"/>
    <w:rsid w:val="003E36C0"/>
    <w:rsid w:val="003E385A"/>
    <w:rsid w:val="003E3955"/>
    <w:rsid w:val="003E39D1"/>
    <w:rsid w:val="003E3A5A"/>
    <w:rsid w:val="003E3A7C"/>
    <w:rsid w:val="003E3AAF"/>
    <w:rsid w:val="003E3B1E"/>
    <w:rsid w:val="003E3D96"/>
    <w:rsid w:val="003E3DF4"/>
    <w:rsid w:val="003E4025"/>
    <w:rsid w:val="003E4345"/>
    <w:rsid w:val="003E4367"/>
    <w:rsid w:val="003E458C"/>
    <w:rsid w:val="003E4A91"/>
    <w:rsid w:val="003E4BB4"/>
    <w:rsid w:val="003E4CCA"/>
    <w:rsid w:val="003E4E84"/>
    <w:rsid w:val="003E5015"/>
    <w:rsid w:val="003E50AF"/>
    <w:rsid w:val="003E51F7"/>
    <w:rsid w:val="003E53C7"/>
    <w:rsid w:val="003E545F"/>
    <w:rsid w:val="003E5A84"/>
    <w:rsid w:val="003E5B83"/>
    <w:rsid w:val="003E5BE7"/>
    <w:rsid w:val="003E5C3F"/>
    <w:rsid w:val="003E5C5F"/>
    <w:rsid w:val="003E5CB9"/>
    <w:rsid w:val="003E5E0C"/>
    <w:rsid w:val="003E62E6"/>
    <w:rsid w:val="003E6438"/>
    <w:rsid w:val="003E6518"/>
    <w:rsid w:val="003E654C"/>
    <w:rsid w:val="003E6747"/>
    <w:rsid w:val="003E6879"/>
    <w:rsid w:val="003E7117"/>
    <w:rsid w:val="003E72BB"/>
    <w:rsid w:val="003E76AF"/>
    <w:rsid w:val="003E7701"/>
    <w:rsid w:val="003E770E"/>
    <w:rsid w:val="003E7808"/>
    <w:rsid w:val="003E7A79"/>
    <w:rsid w:val="003E7A9D"/>
    <w:rsid w:val="003E7D9F"/>
    <w:rsid w:val="003F004B"/>
    <w:rsid w:val="003F0742"/>
    <w:rsid w:val="003F0894"/>
    <w:rsid w:val="003F09B2"/>
    <w:rsid w:val="003F0A40"/>
    <w:rsid w:val="003F0A95"/>
    <w:rsid w:val="003F0C6F"/>
    <w:rsid w:val="003F0CB4"/>
    <w:rsid w:val="003F13C0"/>
    <w:rsid w:val="003F17F6"/>
    <w:rsid w:val="003F1B8F"/>
    <w:rsid w:val="003F1C07"/>
    <w:rsid w:val="003F1CA2"/>
    <w:rsid w:val="003F1EC9"/>
    <w:rsid w:val="003F1FA4"/>
    <w:rsid w:val="003F226D"/>
    <w:rsid w:val="003F25B9"/>
    <w:rsid w:val="003F25DC"/>
    <w:rsid w:val="003F26F3"/>
    <w:rsid w:val="003F2856"/>
    <w:rsid w:val="003F2878"/>
    <w:rsid w:val="003F293F"/>
    <w:rsid w:val="003F2A90"/>
    <w:rsid w:val="003F2B09"/>
    <w:rsid w:val="003F2C53"/>
    <w:rsid w:val="003F2E5C"/>
    <w:rsid w:val="003F30A0"/>
    <w:rsid w:val="003F30B9"/>
    <w:rsid w:val="003F33BF"/>
    <w:rsid w:val="003F3413"/>
    <w:rsid w:val="003F364D"/>
    <w:rsid w:val="003F3A8E"/>
    <w:rsid w:val="003F3C03"/>
    <w:rsid w:val="003F3E92"/>
    <w:rsid w:val="003F413F"/>
    <w:rsid w:val="003F4199"/>
    <w:rsid w:val="003F43D3"/>
    <w:rsid w:val="003F44AB"/>
    <w:rsid w:val="003F4628"/>
    <w:rsid w:val="003F4713"/>
    <w:rsid w:val="003F494C"/>
    <w:rsid w:val="003F4B36"/>
    <w:rsid w:val="003F4B95"/>
    <w:rsid w:val="003F4CAA"/>
    <w:rsid w:val="003F518A"/>
    <w:rsid w:val="003F5262"/>
    <w:rsid w:val="003F55D2"/>
    <w:rsid w:val="003F5657"/>
    <w:rsid w:val="003F569C"/>
    <w:rsid w:val="003F56A3"/>
    <w:rsid w:val="003F5897"/>
    <w:rsid w:val="003F5968"/>
    <w:rsid w:val="003F5EDB"/>
    <w:rsid w:val="003F6454"/>
    <w:rsid w:val="003F69B1"/>
    <w:rsid w:val="003F6C2A"/>
    <w:rsid w:val="003F6C6D"/>
    <w:rsid w:val="003F6E6C"/>
    <w:rsid w:val="003F750B"/>
    <w:rsid w:val="003F76A0"/>
    <w:rsid w:val="003F7B83"/>
    <w:rsid w:val="003F7C0C"/>
    <w:rsid w:val="003F7DB0"/>
    <w:rsid w:val="003F7F81"/>
    <w:rsid w:val="004000AC"/>
    <w:rsid w:val="004001B7"/>
    <w:rsid w:val="004002C3"/>
    <w:rsid w:val="0040045D"/>
    <w:rsid w:val="004004C6"/>
    <w:rsid w:val="00400714"/>
    <w:rsid w:val="0040073B"/>
    <w:rsid w:val="00400892"/>
    <w:rsid w:val="00400901"/>
    <w:rsid w:val="004009AD"/>
    <w:rsid w:val="00400A5B"/>
    <w:rsid w:val="00400D8A"/>
    <w:rsid w:val="004010C6"/>
    <w:rsid w:val="00401546"/>
    <w:rsid w:val="0040199A"/>
    <w:rsid w:val="00401A2B"/>
    <w:rsid w:val="00401D2F"/>
    <w:rsid w:val="00401D6A"/>
    <w:rsid w:val="00401F82"/>
    <w:rsid w:val="00402010"/>
    <w:rsid w:val="004021AB"/>
    <w:rsid w:val="00402479"/>
    <w:rsid w:val="00402510"/>
    <w:rsid w:val="0040252B"/>
    <w:rsid w:val="004025D0"/>
    <w:rsid w:val="00402657"/>
    <w:rsid w:val="00402832"/>
    <w:rsid w:val="0040285B"/>
    <w:rsid w:val="004037F6"/>
    <w:rsid w:val="00403835"/>
    <w:rsid w:val="00403BC2"/>
    <w:rsid w:val="00403EE0"/>
    <w:rsid w:val="00403EED"/>
    <w:rsid w:val="004042BC"/>
    <w:rsid w:val="00404BA6"/>
    <w:rsid w:val="00404C92"/>
    <w:rsid w:val="00404EEF"/>
    <w:rsid w:val="00404FAF"/>
    <w:rsid w:val="0040500C"/>
    <w:rsid w:val="00405064"/>
    <w:rsid w:val="00405184"/>
    <w:rsid w:val="004051CB"/>
    <w:rsid w:val="00405203"/>
    <w:rsid w:val="0040525C"/>
    <w:rsid w:val="004052BF"/>
    <w:rsid w:val="0040543B"/>
    <w:rsid w:val="00405691"/>
    <w:rsid w:val="004057D2"/>
    <w:rsid w:val="00405A2E"/>
    <w:rsid w:val="00405A44"/>
    <w:rsid w:val="00405A65"/>
    <w:rsid w:val="00405B66"/>
    <w:rsid w:val="00405E41"/>
    <w:rsid w:val="0040616A"/>
    <w:rsid w:val="004061DB"/>
    <w:rsid w:val="004063E8"/>
    <w:rsid w:val="00406866"/>
    <w:rsid w:val="00406B30"/>
    <w:rsid w:val="00406D61"/>
    <w:rsid w:val="00406E17"/>
    <w:rsid w:val="00406E27"/>
    <w:rsid w:val="00406EF4"/>
    <w:rsid w:val="004070BB"/>
    <w:rsid w:val="0040717F"/>
    <w:rsid w:val="004071CF"/>
    <w:rsid w:val="0040727E"/>
    <w:rsid w:val="00407676"/>
    <w:rsid w:val="00407900"/>
    <w:rsid w:val="00407B11"/>
    <w:rsid w:val="00407B76"/>
    <w:rsid w:val="00407D93"/>
    <w:rsid w:val="00407FE8"/>
    <w:rsid w:val="00410528"/>
    <w:rsid w:val="0041055F"/>
    <w:rsid w:val="00410699"/>
    <w:rsid w:val="00410939"/>
    <w:rsid w:val="00410A12"/>
    <w:rsid w:val="00410CA8"/>
    <w:rsid w:val="00410CC5"/>
    <w:rsid w:val="00410D0D"/>
    <w:rsid w:val="00410D9D"/>
    <w:rsid w:val="00411222"/>
    <w:rsid w:val="00411231"/>
    <w:rsid w:val="004114EE"/>
    <w:rsid w:val="0041173C"/>
    <w:rsid w:val="004117FE"/>
    <w:rsid w:val="0041185E"/>
    <w:rsid w:val="00411874"/>
    <w:rsid w:val="00411CB5"/>
    <w:rsid w:val="00411D47"/>
    <w:rsid w:val="00411DB8"/>
    <w:rsid w:val="00411DE2"/>
    <w:rsid w:val="00411EB9"/>
    <w:rsid w:val="004120B1"/>
    <w:rsid w:val="004120B7"/>
    <w:rsid w:val="00412678"/>
    <w:rsid w:val="004129A9"/>
    <w:rsid w:val="00412A3D"/>
    <w:rsid w:val="00412A4A"/>
    <w:rsid w:val="00412B94"/>
    <w:rsid w:val="00412C80"/>
    <w:rsid w:val="00412C8A"/>
    <w:rsid w:val="00412E3E"/>
    <w:rsid w:val="00412F51"/>
    <w:rsid w:val="00412F9B"/>
    <w:rsid w:val="00413021"/>
    <w:rsid w:val="004130B9"/>
    <w:rsid w:val="0041325F"/>
    <w:rsid w:val="004132DD"/>
    <w:rsid w:val="00413482"/>
    <w:rsid w:val="00413523"/>
    <w:rsid w:val="00413570"/>
    <w:rsid w:val="004135A0"/>
    <w:rsid w:val="00413AA3"/>
    <w:rsid w:val="00413B50"/>
    <w:rsid w:val="00413BE4"/>
    <w:rsid w:val="00413C74"/>
    <w:rsid w:val="00413EE2"/>
    <w:rsid w:val="0041429C"/>
    <w:rsid w:val="00414315"/>
    <w:rsid w:val="0041445C"/>
    <w:rsid w:val="004144AD"/>
    <w:rsid w:val="00414652"/>
    <w:rsid w:val="004149EB"/>
    <w:rsid w:val="0041509D"/>
    <w:rsid w:val="004152B0"/>
    <w:rsid w:val="00415404"/>
    <w:rsid w:val="00415725"/>
    <w:rsid w:val="00415746"/>
    <w:rsid w:val="00415B29"/>
    <w:rsid w:val="00415C1A"/>
    <w:rsid w:val="00415EA3"/>
    <w:rsid w:val="00416025"/>
    <w:rsid w:val="0041674D"/>
    <w:rsid w:val="004167D3"/>
    <w:rsid w:val="00416B7B"/>
    <w:rsid w:val="00416C3C"/>
    <w:rsid w:val="00416E69"/>
    <w:rsid w:val="00417554"/>
    <w:rsid w:val="0041782A"/>
    <w:rsid w:val="00417869"/>
    <w:rsid w:val="004179F7"/>
    <w:rsid w:val="00417B14"/>
    <w:rsid w:val="00417C21"/>
    <w:rsid w:val="00417CE9"/>
    <w:rsid w:val="00417FF9"/>
    <w:rsid w:val="0042059A"/>
    <w:rsid w:val="004207C2"/>
    <w:rsid w:val="00420989"/>
    <w:rsid w:val="004209A9"/>
    <w:rsid w:val="00420AD4"/>
    <w:rsid w:val="00420B18"/>
    <w:rsid w:val="00420F38"/>
    <w:rsid w:val="004211EC"/>
    <w:rsid w:val="0042130C"/>
    <w:rsid w:val="0042147B"/>
    <w:rsid w:val="004216AC"/>
    <w:rsid w:val="0042179D"/>
    <w:rsid w:val="004219C7"/>
    <w:rsid w:val="00421E2D"/>
    <w:rsid w:val="00421ECB"/>
    <w:rsid w:val="004227F0"/>
    <w:rsid w:val="0042280F"/>
    <w:rsid w:val="00422866"/>
    <w:rsid w:val="00422A74"/>
    <w:rsid w:val="00422B73"/>
    <w:rsid w:val="00422E7D"/>
    <w:rsid w:val="00423034"/>
    <w:rsid w:val="004232BE"/>
    <w:rsid w:val="00423455"/>
    <w:rsid w:val="0042364B"/>
    <w:rsid w:val="00423915"/>
    <w:rsid w:val="00423BDA"/>
    <w:rsid w:val="00423D2B"/>
    <w:rsid w:val="00424500"/>
    <w:rsid w:val="00424A6A"/>
    <w:rsid w:val="00424B1F"/>
    <w:rsid w:val="00424E33"/>
    <w:rsid w:val="00424EFE"/>
    <w:rsid w:val="00424FC4"/>
    <w:rsid w:val="004253A5"/>
    <w:rsid w:val="004255EA"/>
    <w:rsid w:val="00425657"/>
    <w:rsid w:val="004256E2"/>
    <w:rsid w:val="00425BCE"/>
    <w:rsid w:val="00425CBF"/>
    <w:rsid w:val="00425D1B"/>
    <w:rsid w:val="00425E6E"/>
    <w:rsid w:val="00425FCF"/>
    <w:rsid w:val="00426046"/>
    <w:rsid w:val="0042609F"/>
    <w:rsid w:val="004261ED"/>
    <w:rsid w:val="00426237"/>
    <w:rsid w:val="00426452"/>
    <w:rsid w:val="004267AE"/>
    <w:rsid w:val="004268D4"/>
    <w:rsid w:val="00426BEC"/>
    <w:rsid w:val="00426C61"/>
    <w:rsid w:val="00426CF3"/>
    <w:rsid w:val="00426E63"/>
    <w:rsid w:val="00426FA2"/>
    <w:rsid w:val="0042710F"/>
    <w:rsid w:val="00427112"/>
    <w:rsid w:val="00427307"/>
    <w:rsid w:val="00427378"/>
    <w:rsid w:val="004273D1"/>
    <w:rsid w:val="0042752E"/>
    <w:rsid w:val="004275E0"/>
    <w:rsid w:val="00427666"/>
    <w:rsid w:val="004276F6"/>
    <w:rsid w:val="0042784C"/>
    <w:rsid w:val="00427964"/>
    <w:rsid w:val="00427B9E"/>
    <w:rsid w:val="00427D55"/>
    <w:rsid w:val="00427DB9"/>
    <w:rsid w:val="00430013"/>
    <w:rsid w:val="004300A5"/>
    <w:rsid w:val="00430131"/>
    <w:rsid w:val="00430167"/>
    <w:rsid w:val="0043028C"/>
    <w:rsid w:val="00430301"/>
    <w:rsid w:val="004304A1"/>
    <w:rsid w:val="004304E2"/>
    <w:rsid w:val="004304F3"/>
    <w:rsid w:val="00430599"/>
    <w:rsid w:val="0043072A"/>
    <w:rsid w:val="00430BA3"/>
    <w:rsid w:val="00430CA3"/>
    <w:rsid w:val="00430D20"/>
    <w:rsid w:val="00430EE7"/>
    <w:rsid w:val="00430F32"/>
    <w:rsid w:val="00431051"/>
    <w:rsid w:val="004312C6"/>
    <w:rsid w:val="004313BE"/>
    <w:rsid w:val="00431403"/>
    <w:rsid w:val="00431426"/>
    <w:rsid w:val="00431502"/>
    <w:rsid w:val="0043163C"/>
    <w:rsid w:val="00431B17"/>
    <w:rsid w:val="00431B4B"/>
    <w:rsid w:val="00431B53"/>
    <w:rsid w:val="0043209B"/>
    <w:rsid w:val="00432108"/>
    <w:rsid w:val="0043251D"/>
    <w:rsid w:val="00432762"/>
    <w:rsid w:val="00432886"/>
    <w:rsid w:val="00432B02"/>
    <w:rsid w:val="0043310E"/>
    <w:rsid w:val="00433890"/>
    <w:rsid w:val="004338F0"/>
    <w:rsid w:val="00433CAA"/>
    <w:rsid w:val="00433DE9"/>
    <w:rsid w:val="00433E35"/>
    <w:rsid w:val="0043408F"/>
    <w:rsid w:val="00434479"/>
    <w:rsid w:val="00434558"/>
    <w:rsid w:val="00434692"/>
    <w:rsid w:val="00434B14"/>
    <w:rsid w:val="00434C31"/>
    <w:rsid w:val="00434C5E"/>
    <w:rsid w:val="0043517F"/>
    <w:rsid w:val="00435333"/>
    <w:rsid w:val="00435559"/>
    <w:rsid w:val="004355CE"/>
    <w:rsid w:val="0043583E"/>
    <w:rsid w:val="00435848"/>
    <w:rsid w:val="00435930"/>
    <w:rsid w:val="004359B1"/>
    <w:rsid w:val="00435AD4"/>
    <w:rsid w:val="00435BCB"/>
    <w:rsid w:val="00435CFE"/>
    <w:rsid w:val="00436100"/>
    <w:rsid w:val="00436108"/>
    <w:rsid w:val="004362A4"/>
    <w:rsid w:val="00436571"/>
    <w:rsid w:val="00436AFD"/>
    <w:rsid w:val="0043730F"/>
    <w:rsid w:val="00437323"/>
    <w:rsid w:val="0043778F"/>
    <w:rsid w:val="004378FB"/>
    <w:rsid w:val="004379A0"/>
    <w:rsid w:val="00437B3E"/>
    <w:rsid w:val="00437BF4"/>
    <w:rsid w:val="00437CE5"/>
    <w:rsid w:val="00437D93"/>
    <w:rsid w:val="00437DA3"/>
    <w:rsid w:val="00437DC5"/>
    <w:rsid w:val="00440186"/>
    <w:rsid w:val="004402FD"/>
    <w:rsid w:val="004403B9"/>
    <w:rsid w:val="00440817"/>
    <w:rsid w:val="00440849"/>
    <w:rsid w:val="004408F0"/>
    <w:rsid w:val="00440B64"/>
    <w:rsid w:val="00440BFF"/>
    <w:rsid w:val="00440C4D"/>
    <w:rsid w:val="00440CF3"/>
    <w:rsid w:val="00440E14"/>
    <w:rsid w:val="0044110A"/>
    <w:rsid w:val="0044117B"/>
    <w:rsid w:val="00441275"/>
    <w:rsid w:val="004413F0"/>
    <w:rsid w:val="00441609"/>
    <w:rsid w:val="00441B77"/>
    <w:rsid w:val="00441C7A"/>
    <w:rsid w:val="004420BB"/>
    <w:rsid w:val="00442118"/>
    <w:rsid w:val="00442400"/>
    <w:rsid w:val="0044293B"/>
    <w:rsid w:val="00442C1E"/>
    <w:rsid w:val="00442D62"/>
    <w:rsid w:val="004437BF"/>
    <w:rsid w:val="00443B95"/>
    <w:rsid w:val="00443ED8"/>
    <w:rsid w:val="0044424D"/>
    <w:rsid w:val="0044427C"/>
    <w:rsid w:val="004442E9"/>
    <w:rsid w:val="00444837"/>
    <w:rsid w:val="004448B9"/>
    <w:rsid w:val="00444907"/>
    <w:rsid w:val="00444A48"/>
    <w:rsid w:val="00444A70"/>
    <w:rsid w:val="00444ABE"/>
    <w:rsid w:val="00444C95"/>
    <w:rsid w:val="00444D58"/>
    <w:rsid w:val="00444D8C"/>
    <w:rsid w:val="00444F3C"/>
    <w:rsid w:val="00444FD9"/>
    <w:rsid w:val="004450A6"/>
    <w:rsid w:val="004450B9"/>
    <w:rsid w:val="00445138"/>
    <w:rsid w:val="00445876"/>
    <w:rsid w:val="004458E0"/>
    <w:rsid w:val="004458F9"/>
    <w:rsid w:val="00445D17"/>
    <w:rsid w:val="00445D3F"/>
    <w:rsid w:val="00445D7B"/>
    <w:rsid w:val="00445DBB"/>
    <w:rsid w:val="00445DC8"/>
    <w:rsid w:val="0044603D"/>
    <w:rsid w:val="00446043"/>
    <w:rsid w:val="0044605E"/>
    <w:rsid w:val="00446191"/>
    <w:rsid w:val="004461A2"/>
    <w:rsid w:val="004461F9"/>
    <w:rsid w:val="00446772"/>
    <w:rsid w:val="00446B03"/>
    <w:rsid w:val="00446B50"/>
    <w:rsid w:val="00446BF3"/>
    <w:rsid w:val="00446DCC"/>
    <w:rsid w:val="00446F2C"/>
    <w:rsid w:val="00446F3A"/>
    <w:rsid w:val="00446F7F"/>
    <w:rsid w:val="0044703F"/>
    <w:rsid w:val="00447253"/>
    <w:rsid w:val="0044734C"/>
    <w:rsid w:val="004473D8"/>
    <w:rsid w:val="004474FF"/>
    <w:rsid w:val="00447712"/>
    <w:rsid w:val="0044776C"/>
    <w:rsid w:val="004477BB"/>
    <w:rsid w:val="004477E0"/>
    <w:rsid w:val="00447E10"/>
    <w:rsid w:val="00447E89"/>
    <w:rsid w:val="00450210"/>
    <w:rsid w:val="004502D5"/>
    <w:rsid w:val="00450474"/>
    <w:rsid w:val="00450BB1"/>
    <w:rsid w:val="00450D1C"/>
    <w:rsid w:val="00450E45"/>
    <w:rsid w:val="00450FF3"/>
    <w:rsid w:val="00451059"/>
    <w:rsid w:val="00451224"/>
    <w:rsid w:val="004513CE"/>
    <w:rsid w:val="0045149C"/>
    <w:rsid w:val="00451D3B"/>
    <w:rsid w:val="00451D3E"/>
    <w:rsid w:val="0045204E"/>
    <w:rsid w:val="0045245A"/>
    <w:rsid w:val="0045245E"/>
    <w:rsid w:val="004524CB"/>
    <w:rsid w:val="004525FB"/>
    <w:rsid w:val="00452669"/>
    <w:rsid w:val="00452812"/>
    <w:rsid w:val="00452B49"/>
    <w:rsid w:val="00452E77"/>
    <w:rsid w:val="00453155"/>
    <w:rsid w:val="00453181"/>
    <w:rsid w:val="004531C8"/>
    <w:rsid w:val="00453496"/>
    <w:rsid w:val="00453569"/>
    <w:rsid w:val="00453806"/>
    <w:rsid w:val="00453E3A"/>
    <w:rsid w:val="00453FDC"/>
    <w:rsid w:val="0045424B"/>
    <w:rsid w:val="0045435A"/>
    <w:rsid w:val="0045442F"/>
    <w:rsid w:val="00454548"/>
    <w:rsid w:val="00454720"/>
    <w:rsid w:val="0045479B"/>
    <w:rsid w:val="00454912"/>
    <w:rsid w:val="00454CBB"/>
    <w:rsid w:val="00455537"/>
    <w:rsid w:val="004555D1"/>
    <w:rsid w:val="00455622"/>
    <w:rsid w:val="004557BE"/>
    <w:rsid w:val="00455976"/>
    <w:rsid w:val="00455A8D"/>
    <w:rsid w:val="00455BFB"/>
    <w:rsid w:val="00455D4C"/>
    <w:rsid w:val="00456453"/>
    <w:rsid w:val="0045669B"/>
    <w:rsid w:val="0045673D"/>
    <w:rsid w:val="004568EB"/>
    <w:rsid w:val="00456AB7"/>
    <w:rsid w:val="00456B34"/>
    <w:rsid w:val="00456FD0"/>
    <w:rsid w:val="0045702A"/>
    <w:rsid w:val="00457076"/>
    <w:rsid w:val="0045709C"/>
    <w:rsid w:val="004571E9"/>
    <w:rsid w:val="0045721A"/>
    <w:rsid w:val="0045741D"/>
    <w:rsid w:val="0045748E"/>
    <w:rsid w:val="0045778D"/>
    <w:rsid w:val="00457A24"/>
    <w:rsid w:val="00457A2F"/>
    <w:rsid w:val="00457DA5"/>
    <w:rsid w:val="00457EFE"/>
    <w:rsid w:val="00457F25"/>
    <w:rsid w:val="004601AA"/>
    <w:rsid w:val="00460237"/>
    <w:rsid w:val="0046073D"/>
    <w:rsid w:val="00460948"/>
    <w:rsid w:val="00460A02"/>
    <w:rsid w:val="00460B12"/>
    <w:rsid w:val="00460ECA"/>
    <w:rsid w:val="00460EF3"/>
    <w:rsid w:val="00461045"/>
    <w:rsid w:val="004612FF"/>
    <w:rsid w:val="00461748"/>
    <w:rsid w:val="004617D6"/>
    <w:rsid w:val="00461A84"/>
    <w:rsid w:val="00461C93"/>
    <w:rsid w:val="00461DE9"/>
    <w:rsid w:val="00461ED2"/>
    <w:rsid w:val="004622B3"/>
    <w:rsid w:val="0046238C"/>
    <w:rsid w:val="004623AF"/>
    <w:rsid w:val="0046240D"/>
    <w:rsid w:val="004624B1"/>
    <w:rsid w:val="004626E3"/>
    <w:rsid w:val="004627BC"/>
    <w:rsid w:val="0046288A"/>
    <w:rsid w:val="004628FD"/>
    <w:rsid w:val="00462C06"/>
    <w:rsid w:val="00462C07"/>
    <w:rsid w:val="00462DE8"/>
    <w:rsid w:val="00462EB7"/>
    <w:rsid w:val="00462F1B"/>
    <w:rsid w:val="00463069"/>
    <w:rsid w:val="004630CE"/>
    <w:rsid w:val="004634AD"/>
    <w:rsid w:val="004634DD"/>
    <w:rsid w:val="00463821"/>
    <w:rsid w:val="00463A64"/>
    <w:rsid w:val="00463ED8"/>
    <w:rsid w:val="0046434A"/>
    <w:rsid w:val="00464612"/>
    <w:rsid w:val="004648A1"/>
    <w:rsid w:val="004648BA"/>
    <w:rsid w:val="00464B61"/>
    <w:rsid w:val="00464B96"/>
    <w:rsid w:val="00464F36"/>
    <w:rsid w:val="0046542B"/>
    <w:rsid w:val="0046558A"/>
    <w:rsid w:val="004658EB"/>
    <w:rsid w:val="00465A8D"/>
    <w:rsid w:val="00465A95"/>
    <w:rsid w:val="00465B34"/>
    <w:rsid w:val="00465C3B"/>
    <w:rsid w:val="00465C98"/>
    <w:rsid w:val="00465D6B"/>
    <w:rsid w:val="00465E78"/>
    <w:rsid w:val="004660A1"/>
    <w:rsid w:val="00466112"/>
    <w:rsid w:val="004663D7"/>
    <w:rsid w:val="0046642C"/>
    <w:rsid w:val="00466502"/>
    <w:rsid w:val="004665BD"/>
    <w:rsid w:val="004665C6"/>
    <w:rsid w:val="0046664B"/>
    <w:rsid w:val="00466705"/>
    <w:rsid w:val="00466894"/>
    <w:rsid w:val="00466934"/>
    <w:rsid w:val="00466A44"/>
    <w:rsid w:val="00466B84"/>
    <w:rsid w:val="00466D7A"/>
    <w:rsid w:val="00466DB5"/>
    <w:rsid w:val="004670E0"/>
    <w:rsid w:val="004671D2"/>
    <w:rsid w:val="004678DD"/>
    <w:rsid w:val="00467BED"/>
    <w:rsid w:val="00467D63"/>
    <w:rsid w:val="0047096C"/>
    <w:rsid w:val="00470ACF"/>
    <w:rsid w:val="00470BAA"/>
    <w:rsid w:val="00470C20"/>
    <w:rsid w:val="00470F65"/>
    <w:rsid w:val="004714D0"/>
    <w:rsid w:val="0047167E"/>
    <w:rsid w:val="00471A5B"/>
    <w:rsid w:val="00471D54"/>
    <w:rsid w:val="00471EB2"/>
    <w:rsid w:val="00471F44"/>
    <w:rsid w:val="00472078"/>
    <w:rsid w:val="00472142"/>
    <w:rsid w:val="0047219F"/>
    <w:rsid w:val="00472781"/>
    <w:rsid w:val="0047283A"/>
    <w:rsid w:val="00472C6A"/>
    <w:rsid w:val="0047321F"/>
    <w:rsid w:val="004732EC"/>
    <w:rsid w:val="0047341C"/>
    <w:rsid w:val="0047346D"/>
    <w:rsid w:val="00473637"/>
    <w:rsid w:val="0047388F"/>
    <w:rsid w:val="00473935"/>
    <w:rsid w:val="004739C7"/>
    <w:rsid w:val="004739EF"/>
    <w:rsid w:val="00473B8F"/>
    <w:rsid w:val="00473BBC"/>
    <w:rsid w:val="00473C75"/>
    <w:rsid w:val="0047415D"/>
    <w:rsid w:val="004744F2"/>
    <w:rsid w:val="0047458C"/>
    <w:rsid w:val="004746E6"/>
    <w:rsid w:val="004748BE"/>
    <w:rsid w:val="004748EB"/>
    <w:rsid w:val="00474EB1"/>
    <w:rsid w:val="00474F9C"/>
    <w:rsid w:val="0047501D"/>
    <w:rsid w:val="004751D9"/>
    <w:rsid w:val="004752EE"/>
    <w:rsid w:val="00475584"/>
    <w:rsid w:val="00475688"/>
    <w:rsid w:val="0047568B"/>
    <w:rsid w:val="004757FF"/>
    <w:rsid w:val="004758F0"/>
    <w:rsid w:val="00475B84"/>
    <w:rsid w:val="00475DBB"/>
    <w:rsid w:val="00475E4B"/>
    <w:rsid w:val="00475EB7"/>
    <w:rsid w:val="004762C9"/>
    <w:rsid w:val="00476502"/>
    <w:rsid w:val="004765C2"/>
    <w:rsid w:val="00476613"/>
    <w:rsid w:val="00476B13"/>
    <w:rsid w:val="00476C47"/>
    <w:rsid w:val="00476C5D"/>
    <w:rsid w:val="00476D53"/>
    <w:rsid w:val="00476DDD"/>
    <w:rsid w:val="00476E21"/>
    <w:rsid w:val="00476F27"/>
    <w:rsid w:val="004770FB"/>
    <w:rsid w:val="00477221"/>
    <w:rsid w:val="00477413"/>
    <w:rsid w:val="00477794"/>
    <w:rsid w:val="00477BAF"/>
    <w:rsid w:val="00477E58"/>
    <w:rsid w:val="00480113"/>
    <w:rsid w:val="00480339"/>
    <w:rsid w:val="00480517"/>
    <w:rsid w:val="0048086E"/>
    <w:rsid w:val="00480922"/>
    <w:rsid w:val="00480A2D"/>
    <w:rsid w:val="00480B0A"/>
    <w:rsid w:val="00480D11"/>
    <w:rsid w:val="00480D4C"/>
    <w:rsid w:val="00480DAD"/>
    <w:rsid w:val="00480F26"/>
    <w:rsid w:val="004810C3"/>
    <w:rsid w:val="0048119F"/>
    <w:rsid w:val="004816C7"/>
    <w:rsid w:val="00481AEC"/>
    <w:rsid w:val="00481C09"/>
    <w:rsid w:val="00481DF6"/>
    <w:rsid w:val="00481E05"/>
    <w:rsid w:val="00481E40"/>
    <w:rsid w:val="00481E89"/>
    <w:rsid w:val="00482012"/>
    <w:rsid w:val="004820F0"/>
    <w:rsid w:val="004821B5"/>
    <w:rsid w:val="00482238"/>
    <w:rsid w:val="004822F2"/>
    <w:rsid w:val="0048248C"/>
    <w:rsid w:val="004824F4"/>
    <w:rsid w:val="00482622"/>
    <w:rsid w:val="00482744"/>
    <w:rsid w:val="004828E2"/>
    <w:rsid w:val="004828F2"/>
    <w:rsid w:val="00482A14"/>
    <w:rsid w:val="00482B29"/>
    <w:rsid w:val="00482B93"/>
    <w:rsid w:val="00482D0F"/>
    <w:rsid w:val="0048302D"/>
    <w:rsid w:val="00483081"/>
    <w:rsid w:val="00483106"/>
    <w:rsid w:val="004834D0"/>
    <w:rsid w:val="004835EA"/>
    <w:rsid w:val="00483687"/>
    <w:rsid w:val="004836CF"/>
    <w:rsid w:val="0048385D"/>
    <w:rsid w:val="00483D6C"/>
    <w:rsid w:val="0048429D"/>
    <w:rsid w:val="0048431A"/>
    <w:rsid w:val="004845B2"/>
    <w:rsid w:val="00484BB6"/>
    <w:rsid w:val="00484C25"/>
    <w:rsid w:val="004850EE"/>
    <w:rsid w:val="00485334"/>
    <w:rsid w:val="00485359"/>
    <w:rsid w:val="00485416"/>
    <w:rsid w:val="0048580E"/>
    <w:rsid w:val="00485830"/>
    <w:rsid w:val="004859B1"/>
    <w:rsid w:val="00485B6F"/>
    <w:rsid w:val="00485C6D"/>
    <w:rsid w:val="00485D77"/>
    <w:rsid w:val="00485F7C"/>
    <w:rsid w:val="00485FEA"/>
    <w:rsid w:val="00486142"/>
    <w:rsid w:val="00486294"/>
    <w:rsid w:val="00486733"/>
    <w:rsid w:val="004868AD"/>
    <w:rsid w:val="00486960"/>
    <w:rsid w:val="00486989"/>
    <w:rsid w:val="00486C9B"/>
    <w:rsid w:val="00486D3B"/>
    <w:rsid w:val="0048738E"/>
    <w:rsid w:val="00487419"/>
    <w:rsid w:val="00487603"/>
    <w:rsid w:val="00487848"/>
    <w:rsid w:val="00487860"/>
    <w:rsid w:val="00487961"/>
    <w:rsid w:val="00487B2A"/>
    <w:rsid w:val="00487E9E"/>
    <w:rsid w:val="004900E5"/>
    <w:rsid w:val="004900F7"/>
    <w:rsid w:val="00490301"/>
    <w:rsid w:val="004903F2"/>
    <w:rsid w:val="0049052D"/>
    <w:rsid w:val="0049056D"/>
    <w:rsid w:val="004906C1"/>
    <w:rsid w:val="004907BF"/>
    <w:rsid w:val="0049094A"/>
    <w:rsid w:val="00490BA8"/>
    <w:rsid w:val="00490BB4"/>
    <w:rsid w:val="00490DD5"/>
    <w:rsid w:val="00490E53"/>
    <w:rsid w:val="0049133F"/>
    <w:rsid w:val="004914CE"/>
    <w:rsid w:val="00491810"/>
    <w:rsid w:val="00491984"/>
    <w:rsid w:val="0049198C"/>
    <w:rsid w:val="00491A46"/>
    <w:rsid w:val="00491A7B"/>
    <w:rsid w:val="00491B14"/>
    <w:rsid w:val="00491CE1"/>
    <w:rsid w:val="00491D86"/>
    <w:rsid w:val="004920AA"/>
    <w:rsid w:val="00492E98"/>
    <w:rsid w:val="00493033"/>
    <w:rsid w:val="00493140"/>
    <w:rsid w:val="0049314E"/>
    <w:rsid w:val="0049325A"/>
    <w:rsid w:val="004932AF"/>
    <w:rsid w:val="004932EB"/>
    <w:rsid w:val="004932F2"/>
    <w:rsid w:val="0049345F"/>
    <w:rsid w:val="0049348B"/>
    <w:rsid w:val="004935EC"/>
    <w:rsid w:val="004939A3"/>
    <w:rsid w:val="00493A4D"/>
    <w:rsid w:val="00493A51"/>
    <w:rsid w:val="00493C4B"/>
    <w:rsid w:val="00493F4A"/>
    <w:rsid w:val="00493FC4"/>
    <w:rsid w:val="00493FE6"/>
    <w:rsid w:val="004941CA"/>
    <w:rsid w:val="004941CD"/>
    <w:rsid w:val="00494383"/>
    <w:rsid w:val="004944FB"/>
    <w:rsid w:val="004945BF"/>
    <w:rsid w:val="00494976"/>
    <w:rsid w:val="00494AED"/>
    <w:rsid w:val="00494AF1"/>
    <w:rsid w:val="00494EF7"/>
    <w:rsid w:val="00494F3E"/>
    <w:rsid w:val="0049523C"/>
    <w:rsid w:val="004956C0"/>
    <w:rsid w:val="0049581A"/>
    <w:rsid w:val="00495870"/>
    <w:rsid w:val="00495AEF"/>
    <w:rsid w:val="00495B1A"/>
    <w:rsid w:val="00495C61"/>
    <w:rsid w:val="00495E20"/>
    <w:rsid w:val="00495E52"/>
    <w:rsid w:val="00495F0F"/>
    <w:rsid w:val="0049637A"/>
    <w:rsid w:val="00496449"/>
    <w:rsid w:val="0049668C"/>
    <w:rsid w:val="004967EA"/>
    <w:rsid w:val="00496834"/>
    <w:rsid w:val="00496A7A"/>
    <w:rsid w:val="00496B67"/>
    <w:rsid w:val="00496BCE"/>
    <w:rsid w:val="00496CF4"/>
    <w:rsid w:val="00496D5E"/>
    <w:rsid w:val="00496DFE"/>
    <w:rsid w:val="00496FD5"/>
    <w:rsid w:val="00497425"/>
    <w:rsid w:val="004977AB"/>
    <w:rsid w:val="004978E0"/>
    <w:rsid w:val="004978F8"/>
    <w:rsid w:val="00497903"/>
    <w:rsid w:val="00497AEB"/>
    <w:rsid w:val="00497D25"/>
    <w:rsid w:val="00497D67"/>
    <w:rsid w:val="00497F10"/>
    <w:rsid w:val="00497F4C"/>
    <w:rsid w:val="00497FA9"/>
    <w:rsid w:val="00497FEB"/>
    <w:rsid w:val="004A0073"/>
    <w:rsid w:val="004A0228"/>
    <w:rsid w:val="004A0295"/>
    <w:rsid w:val="004A031A"/>
    <w:rsid w:val="004A041E"/>
    <w:rsid w:val="004A0683"/>
    <w:rsid w:val="004A06AA"/>
    <w:rsid w:val="004A09EF"/>
    <w:rsid w:val="004A0A36"/>
    <w:rsid w:val="004A0A5D"/>
    <w:rsid w:val="004A0A7B"/>
    <w:rsid w:val="004A0B40"/>
    <w:rsid w:val="004A0E2A"/>
    <w:rsid w:val="004A0F22"/>
    <w:rsid w:val="004A0FA0"/>
    <w:rsid w:val="004A1078"/>
    <w:rsid w:val="004A10AD"/>
    <w:rsid w:val="004A11DA"/>
    <w:rsid w:val="004A11EF"/>
    <w:rsid w:val="004A16D2"/>
    <w:rsid w:val="004A1B92"/>
    <w:rsid w:val="004A2116"/>
    <w:rsid w:val="004A214E"/>
    <w:rsid w:val="004A21BF"/>
    <w:rsid w:val="004A2258"/>
    <w:rsid w:val="004A23E8"/>
    <w:rsid w:val="004A279B"/>
    <w:rsid w:val="004A28A0"/>
    <w:rsid w:val="004A29A0"/>
    <w:rsid w:val="004A30B5"/>
    <w:rsid w:val="004A3428"/>
    <w:rsid w:val="004A3649"/>
    <w:rsid w:val="004A376B"/>
    <w:rsid w:val="004A3AE4"/>
    <w:rsid w:val="004A3B9D"/>
    <w:rsid w:val="004A3EC3"/>
    <w:rsid w:val="004A4069"/>
    <w:rsid w:val="004A413A"/>
    <w:rsid w:val="004A427D"/>
    <w:rsid w:val="004A4280"/>
    <w:rsid w:val="004A428D"/>
    <w:rsid w:val="004A434A"/>
    <w:rsid w:val="004A44AB"/>
    <w:rsid w:val="004A46A6"/>
    <w:rsid w:val="004A474C"/>
    <w:rsid w:val="004A496F"/>
    <w:rsid w:val="004A4B4A"/>
    <w:rsid w:val="004A4CF5"/>
    <w:rsid w:val="004A4D42"/>
    <w:rsid w:val="004A4DCC"/>
    <w:rsid w:val="004A4EEA"/>
    <w:rsid w:val="004A513C"/>
    <w:rsid w:val="004A51D0"/>
    <w:rsid w:val="004A54BF"/>
    <w:rsid w:val="004A57F4"/>
    <w:rsid w:val="004A5840"/>
    <w:rsid w:val="004A5A93"/>
    <w:rsid w:val="004A5DA1"/>
    <w:rsid w:val="004A5DDC"/>
    <w:rsid w:val="004A5EA9"/>
    <w:rsid w:val="004A62E9"/>
    <w:rsid w:val="004A6472"/>
    <w:rsid w:val="004A677C"/>
    <w:rsid w:val="004A6D78"/>
    <w:rsid w:val="004A6E5E"/>
    <w:rsid w:val="004A6F53"/>
    <w:rsid w:val="004A6FD1"/>
    <w:rsid w:val="004A71A9"/>
    <w:rsid w:val="004A72C5"/>
    <w:rsid w:val="004A7438"/>
    <w:rsid w:val="004A771D"/>
    <w:rsid w:val="004A7D7F"/>
    <w:rsid w:val="004B0206"/>
    <w:rsid w:val="004B0268"/>
    <w:rsid w:val="004B0295"/>
    <w:rsid w:val="004B041D"/>
    <w:rsid w:val="004B04A7"/>
    <w:rsid w:val="004B06A3"/>
    <w:rsid w:val="004B08B2"/>
    <w:rsid w:val="004B0A00"/>
    <w:rsid w:val="004B0E30"/>
    <w:rsid w:val="004B0E6B"/>
    <w:rsid w:val="004B18E1"/>
    <w:rsid w:val="004B1951"/>
    <w:rsid w:val="004B1A98"/>
    <w:rsid w:val="004B1B5F"/>
    <w:rsid w:val="004B1C12"/>
    <w:rsid w:val="004B20FD"/>
    <w:rsid w:val="004B2305"/>
    <w:rsid w:val="004B23F1"/>
    <w:rsid w:val="004B24FC"/>
    <w:rsid w:val="004B2B26"/>
    <w:rsid w:val="004B2BB6"/>
    <w:rsid w:val="004B2D82"/>
    <w:rsid w:val="004B2EBE"/>
    <w:rsid w:val="004B2FF3"/>
    <w:rsid w:val="004B304F"/>
    <w:rsid w:val="004B36BC"/>
    <w:rsid w:val="004B3743"/>
    <w:rsid w:val="004B3A4D"/>
    <w:rsid w:val="004B3A68"/>
    <w:rsid w:val="004B40C3"/>
    <w:rsid w:val="004B4202"/>
    <w:rsid w:val="004B4356"/>
    <w:rsid w:val="004B46DF"/>
    <w:rsid w:val="004B48D2"/>
    <w:rsid w:val="004B4BE1"/>
    <w:rsid w:val="004B4BFF"/>
    <w:rsid w:val="004B4DE1"/>
    <w:rsid w:val="004B4EFD"/>
    <w:rsid w:val="004B50AF"/>
    <w:rsid w:val="004B5245"/>
    <w:rsid w:val="004B52B7"/>
    <w:rsid w:val="004B5329"/>
    <w:rsid w:val="004B5381"/>
    <w:rsid w:val="004B5449"/>
    <w:rsid w:val="004B5DF0"/>
    <w:rsid w:val="004B6090"/>
    <w:rsid w:val="004B61C1"/>
    <w:rsid w:val="004B621C"/>
    <w:rsid w:val="004B62B2"/>
    <w:rsid w:val="004B62ED"/>
    <w:rsid w:val="004B62F1"/>
    <w:rsid w:val="004B6499"/>
    <w:rsid w:val="004B64FB"/>
    <w:rsid w:val="004B66CB"/>
    <w:rsid w:val="004B691F"/>
    <w:rsid w:val="004B6C57"/>
    <w:rsid w:val="004B6C70"/>
    <w:rsid w:val="004B6CF9"/>
    <w:rsid w:val="004B6F6B"/>
    <w:rsid w:val="004B7075"/>
    <w:rsid w:val="004B7166"/>
    <w:rsid w:val="004B72A8"/>
    <w:rsid w:val="004B7699"/>
    <w:rsid w:val="004B7771"/>
    <w:rsid w:val="004B790C"/>
    <w:rsid w:val="004B7961"/>
    <w:rsid w:val="004B7B0D"/>
    <w:rsid w:val="004B7C4F"/>
    <w:rsid w:val="004B7D99"/>
    <w:rsid w:val="004B7F1D"/>
    <w:rsid w:val="004B7FD7"/>
    <w:rsid w:val="004C00B2"/>
    <w:rsid w:val="004C0151"/>
    <w:rsid w:val="004C0168"/>
    <w:rsid w:val="004C04BE"/>
    <w:rsid w:val="004C05D7"/>
    <w:rsid w:val="004C0929"/>
    <w:rsid w:val="004C0E03"/>
    <w:rsid w:val="004C1315"/>
    <w:rsid w:val="004C13C4"/>
    <w:rsid w:val="004C152F"/>
    <w:rsid w:val="004C15F8"/>
    <w:rsid w:val="004C1611"/>
    <w:rsid w:val="004C164C"/>
    <w:rsid w:val="004C189F"/>
    <w:rsid w:val="004C252F"/>
    <w:rsid w:val="004C2BD8"/>
    <w:rsid w:val="004C2D2D"/>
    <w:rsid w:val="004C2D3A"/>
    <w:rsid w:val="004C2D49"/>
    <w:rsid w:val="004C2FDE"/>
    <w:rsid w:val="004C30F5"/>
    <w:rsid w:val="004C30FD"/>
    <w:rsid w:val="004C33D3"/>
    <w:rsid w:val="004C3642"/>
    <w:rsid w:val="004C3960"/>
    <w:rsid w:val="004C3A7A"/>
    <w:rsid w:val="004C3B72"/>
    <w:rsid w:val="004C3B8A"/>
    <w:rsid w:val="004C3F12"/>
    <w:rsid w:val="004C42DB"/>
    <w:rsid w:val="004C480B"/>
    <w:rsid w:val="004C49F6"/>
    <w:rsid w:val="004C4A26"/>
    <w:rsid w:val="004C4A4C"/>
    <w:rsid w:val="004C4A5D"/>
    <w:rsid w:val="004C4C5C"/>
    <w:rsid w:val="004C4E41"/>
    <w:rsid w:val="004C4FE7"/>
    <w:rsid w:val="004C5642"/>
    <w:rsid w:val="004C579E"/>
    <w:rsid w:val="004C57C1"/>
    <w:rsid w:val="004C57D8"/>
    <w:rsid w:val="004C5886"/>
    <w:rsid w:val="004C5997"/>
    <w:rsid w:val="004C5A2F"/>
    <w:rsid w:val="004C5A43"/>
    <w:rsid w:val="004C5BDE"/>
    <w:rsid w:val="004C5E5C"/>
    <w:rsid w:val="004C5EFC"/>
    <w:rsid w:val="004C5F86"/>
    <w:rsid w:val="004C62A6"/>
    <w:rsid w:val="004C63A8"/>
    <w:rsid w:val="004C64CC"/>
    <w:rsid w:val="004C65A6"/>
    <w:rsid w:val="004C6631"/>
    <w:rsid w:val="004C6693"/>
    <w:rsid w:val="004C67BB"/>
    <w:rsid w:val="004C6BFA"/>
    <w:rsid w:val="004C6CCE"/>
    <w:rsid w:val="004C6D67"/>
    <w:rsid w:val="004C6F66"/>
    <w:rsid w:val="004C7411"/>
    <w:rsid w:val="004C74ED"/>
    <w:rsid w:val="004C7539"/>
    <w:rsid w:val="004C7727"/>
    <w:rsid w:val="004C798D"/>
    <w:rsid w:val="004C7AA8"/>
    <w:rsid w:val="004C7BE3"/>
    <w:rsid w:val="004C7E2F"/>
    <w:rsid w:val="004C7FEC"/>
    <w:rsid w:val="004D00A9"/>
    <w:rsid w:val="004D01EA"/>
    <w:rsid w:val="004D0320"/>
    <w:rsid w:val="004D0341"/>
    <w:rsid w:val="004D04D5"/>
    <w:rsid w:val="004D04DF"/>
    <w:rsid w:val="004D0558"/>
    <w:rsid w:val="004D0584"/>
    <w:rsid w:val="004D07C3"/>
    <w:rsid w:val="004D0838"/>
    <w:rsid w:val="004D09E1"/>
    <w:rsid w:val="004D0A1F"/>
    <w:rsid w:val="004D0B1D"/>
    <w:rsid w:val="004D0CBB"/>
    <w:rsid w:val="004D0DA2"/>
    <w:rsid w:val="004D0EA1"/>
    <w:rsid w:val="004D1012"/>
    <w:rsid w:val="004D10B1"/>
    <w:rsid w:val="004D1112"/>
    <w:rsid w:val="004D1313"/>
    <w:rsid w:val="004D195F"/>
    <w:rsid w:val="004D1B75"/>
    <w:rsid w:val="004D1D72"/>
    <w:rsid w:val="004D1EA5"/>
    <w:rsid w:val="004D1ECE"/>
    <w:rsid w:val="004D2013"/>
    <w:rsid w:val="004D210A"/>
    <w:rsid w:val="004D24C4"/>
    <w:rsid w:val="004D2606"/>
    <w:rsid w:val="004D276B"/>
    <w:rsid w:val="004D29F8"/>
    <w:rsid w:val="004D2F02"/>
    <w:rsid w:val="004D2FFD"/>
    <w:rsid w:val="004D320F"/>
    <w:rsid w:val="004D3570"/>
    <w:rsid w:val="004D3574"/>
    <w:rsid w:val="004D378F"/>
    <w:rsid w:val="004D3AF9"/>
    <w:rsid w:val="004D3F3D"/>
    <w:rsid w:val="004D426B"/>
    <w:rsid w:val="004D466A"/>
    <w:rsid w:val="004D468D"/>
    <w:rsid w:val="004D4920"/>
    <w:rsid w:val="004D49D8"/>
    <w:rsid w:val="004D4F75"/>
    <w:rsid w:val="004D533E"/>
    <w:rsid w:val="004D541D"/>
    <w:rsid w:val="004D5564"/>
    <w:rsid w:val="004D5695"/>
    <w:rsid w:val="004D588C"/>
    <w:rsid w:val="004D5B30"/>
    <w:rsid w:val="004D5C2E"/>
    <w:rsid w:val="004D5E34"/>
    <w:rsid w:val="004D621D"/>
    <w:rsid w:val="004D644C"/>
    <w:rsid w:val="004D660A"/>
    <w:rsid w:val="004D680F"/>
    <w:rsid w:val="004D6B2D"/>
    <w:rsid w:val="004D6B5F"/>
    <w:rsid w:val="004D6B6A"/>
    <w:rsid w:val="004D6DF6"/>
    <w:rsid w:val="004D6EE9"/>
    <w:rsid w:val="004D6F5E"/>
    <w:rsid w:val="004D6F9D"/>
    <w:rsid w:val="004D71F6"/>
    <w:rsid w:val="004D73F8"/>
    <w:rsid w:val="004D75FE"/>
    <w:rsid w:val="004D7727"/>
    <w:rsid w:val="004D79DD"/>
    <w:rsid w:val="004D7A9E"/>
    <w:rsid w:val="004D7D5F"/>
    <w:rsid w:val="004D7E34"/>
    <w:rsid w:val="004E0181"/>
    <w:rsid w:val="004E01DF"/>
    <w:rsid w:val="004E024A"/>
    <w:rsid w:val="004E0318"/>
    <w:rsid w:val="004E0321"/>
    <w:rsid w:val="004E0464"/>
    <w:rsid w:val="004E05D5"/>
    <w:rsid w:val="004E06CA"/>
    <w:rsid w:val="004E07D8"/>
    <w:rsid w:val="004E0A2F"/>
    <w:rsid w:val="004E0BF0"/>
    <w:rsid w:val="004E0C8A"/>
    <w:rsid w:val="004E0C93"/>
    <w:rsid w:val="004E12D3"/>
    <w:rsid w:val="004E13BF"/>
    <w:rsid w:val="004E1687"/>
    <w:rsid w:val="004E1A0E"/>
    <w:rsid w:val="004E1A65"/>
    <w:rsid w:val="004E1A80"/>
    <w:rsid w:val="004E1B25"/>
    <w:rsid w:val="004E1B4F"/>
    <w:rsid w:val="004E1B99"/>
    <w:rsid w:val="004E1C72"/>
    <w:rsid w:val="004E1C80"/>
    <w:rsid w:val="004E1FEF"/>
    <w:rsid w:val="004E26EC"/>
    <w:rsid w:val="004E2722"/>
    <w:rsid w:val="004E2880"/>
    <w:rsid w:val="004E29F4"/>
    <w:rsid w:val="004E2CC5"/>
    <w:rsid w:val="004E2D36"/>
    <w:rsid w:val="004E2D84"/>
    <w:rsid w:val="004E2E88"/>
    <w:rsid w:val="004E2EE5"/>
    <w:rsid w:val="004E2F00"/>
    <w:rsid w:val="004E2F8F"/>
    <w:rsid w:val="004E31B9"/>
    <w:rsid w:val="004E326C"/>
    <w:rsid w:val="004E35AF"/>
    <w:rsid w:val="004E35DD"/>
    <w:rsid w:val="004E35E3"/>
    <w:rsid w:val="004E3730"/>
    <w:rsid w:val="004E37E7"/>
    <w:rsid w:val="004E3910"/>
    <w:rsid w:val="004E3B4B"/>
    <w:rsid w:val="004E3EF4"/>
    <w:rsid w:val="004E3F83"/>
    <w:rsid w:val="004E46CA"/>
    <w:rsid w:val="004E4A5C"/>
    <w:rsid w:val="004E4B3C"/>
    <w:rsid w:val="004E4DEF"/>
    <w:rsid w:val="004E5215"/>
    <w:rsid w:val="004E53C0"/>
    <w:rsid w:val="004E5476"/>
    <w:rsid w:val="004E5795"/>
    <w:rsid w:val="004E583D"/>
    <w:rsid w:val="004E5AA5"/>
    <w:rsid w:val="004E5B91"/>
    <w:rsid w:val="004E5CC7"/>
    <w:rsid w:val="004E6011"/>
    <w:rsid w:val="004E61A9"/>
    <w:rsid w:val="004E642A"/>
    <w:rsid w:val="004E65F4"/>
    <w:rsid w:val="004E6660"/>
    <w:rsid w:val="004E66AB"/>
    <w:rsid w:val="004E6910"/>
    <w:rsid w:val="004E6D0A"/>
    <w:rsid w:val="004E6F77"/>
    <w:rsid w:val="004E7469"/>
    <w:rsid w:val="004E7723"/>
    <w:rsid w:val="004F0545"/>
    <w:rsid w:val="004F0621"/>
    <w:rsid w:val="004F07C5"/>
    <w:rsid w:val="004F08C1"/>
    <w:rsid w:val="004F0967"/>
    <w:rsid w:val="004F0A85"/>
    <w:rsid w:val="004F0C86"/>
    <w:rsid w:val="004F0E3A"/>
    <w:rsid w:val="004F0FAE"/>
    <w:rsid w:val="004F0FCB"/>
    <w:rsid w:val="004F10AB"/>
    <w:rsid w:val="004F10BD"/>
    <w:rsid w:val="004F1522"/>
    <w:rsid w:val="004F1BE6"/>
    <w:rsid w:val="004F1C85"/>
    <w:rsid w:val="004F1CAA"/>
    <w:rsid w:val="004F2040"/>
    <w:rsid w:val="004F21C6"/>
    <w:rsid w:val="004F2688"/>
    <w:rsid w:val="004F2A3A"/>
    <w:rsid w:val="004F305E"/>
    <w:rsid w:val="004F3064"/>
    <w:rsid w:val="004F34BC"/>
    <w:rsid w:val="004F39CF"/>
    <w:rsid w:val="004F3BA1"/>
    <w:rsid w:val="004F4B1E"/>
    <w:rsid w:val="004F4C03"/>
    <w:rsid w:val="004F4D0E"/>
    <w:rsid w:val="004F4D1D"/>
    <w:rsid w:val="004F4D4A"/>
    <w:rsid w:val="004F50A0"/>
    <w:rsid w:val="004F530B"/>
    <w:rsid w:val="004F544C"/>
    <w:rsid w:val="004F554F"/>
    <w:rsid w:val="004F55E6"/>
    <w:rsid w:val="004F5742"/>
    <w:rsid w:val="004F576B"/>
    <w:rsid w:val="004F58A8"/>
    <w:rsid w:val="004F5A9B"/>
    <w:rsid w:val="004F5F5F"/>
    <w:rsid w:val="004F602D"/>
    <w:rsid w:val="004F61E9"/>
    <w:rsid w:val="004F648C"/>
    <w:rsid w:val="004F675A"/>
    <w:rsid w:val="004F679E"/>
    <w:rsid w:val="004F680F"/>
    <w:rsid w:val="004F68E1"/>
    <w:rsid w:val="004F69BA"/>
    <w:rsid w:val="004F6A5B"/>
    <w:rsid w:val="004F6B2C"/>
    <w:rsid w:val="004F6BB9"/>
    <w:rsid w:val="004F703D"/>
    <w:rsid w:val="004F71A5"/>
    <w:rsid w:val="004F74CF"/>
    <w:rsid w:val="004F77A8"/>
    <w:rsid w:val="0050008E"/>
    <w:rsid w:val="005001EF"/>
    <w:rsid w:val="005002BF"/>
    <w:rsid w:val="0050066D"/>
    <w:rsid w:val="00500A19"/>
    <w:rsid w:val="00500A63"/>
    <w:rsid w:val="00500C8A"/>
    <w:rsid w:val="00501107"/>
    <w:rsid w:val="00501120"/>
    <w:rsid w:val="00501218"/>
    <w:rsid w:val="00501223"/>
    <w:rsid w:val="00501CBB"/>
    <w:rsid w:val="00501F76"/>
    <w:rsid w:val="00501FC0"/>
    <w:rsid w:val="00502071"/>
    <w:rsid w:val="0050216E"/>
    <w:rsid w:val="0050226B"/>
    <w:rsid w:val="005022AF"/>
    <w:rsid w:val="005024E5"/>
    <w:rsid w:val="00502515"/>
    <w:rsid w:val="00502545"/>
    <w:rsid w:val="00502617"/>
    <w:rsid w:val="00502A09"/>
    <w:rsid w:val="00502A2B"/>
    <w:rsid w:val="00502B3E"/>
    <w:rsid w:val="00502B9E"/>
    <w:rsid w:val="00502C0D"/>
    <w:rsid w:val="00502C20"/>
    <w:rsid w:val="00502E77"/>
    <w:rsid w:val="005032FB"/>
    <w:rsid w:val="005036A6"/>
    <w:rsid w:val="00503795"/>
    <w:rsid w:val="005037F9"/>
    <w:rsid w:val="0050380A"/>
    <w:rsid w:val="00503B15"/>
    <w:rsid w:val="00503EB3"/>
    <w:rsid w:val="00503EB8"/>
    <w:rsid w:val="00504324"/>
    <w:rsid w:val="005047FC"/>
    <w:rsid w:val="00504A0C"/>
    <w:rsid w:val="00504A2F"/>
    <w:rsid w:val="00504C05"/>
    <w:rsid w:val="00504C53"/>
    <w:rsid w:val="0050517A"/>
    <w:rsid w:val="005051D9"/>
    <w:rsid w:val="00505460"/>
    <w:rsid w:val="005054AC"/>
    <w:rsid w:val="00505A7A"/>
    <w:rsid w:val="00505CAA"/>
    <w:rsid w:val="00505F8E"/>
    <w:rsid w:val="005062F0"/>
    <w:rsid w:val="00506CA6"/>
    <w:rsid w:val="00507037"/>
    <w:rsid w:val="00507278"/>
    <w:rsid w:val="0050755F"/>
    <w:rsid w:val="00507648"/>
    <w:rsid w:val="005076A5"/>
    <w:rsid w:val="005079A3"/>
    <w:rsid w:val="00507A06"/>
    <w:rsid w:val="00507D81"/>
    <w:rsid w:val="00507F91"/>
    <w:rsid w:val="00507FBC"/>
    <w:rsid w:val="005101AC"/>
    <w:rsid w:val="005101E1"/>
    <w:rsid w:val="00510222"/>
    <w:rsid w:val="00510837"/>
    <w:rsid w:val="00510CA1"/>
    <w:rsid w:val="00510D0D"/>
    <w:rsid w:val="00510FA5"/>
    <w:rsid w:val="00511374"/>
    <w:rsid w:val="00511A16"/>
    <w:rsid w:val="00511E4B"/>
    <w:rsid w:val="00511F96"/>
    <w:rsid w:val="00511FE0"/>
    <w:rsid w:val="005120C6"/>
    <w:rsid w:val="00512773"/>
    <w:rsid w:val="00512903"/>
    <w:rsid w:val="00512983"/>
    <w:rsid w:val="00512AC8"/>
    <w:rsid w:val="00512CD8"/>
    <w:rsid w:val="00512D4B"/>
    <w:rsid w:val="00512D9C"/>
    <w:rsid w:val="00512F31"/>
    <w:rsid w:val="00513097"/>
    <w:rsid w:val="005131CF"/>
    <w:rsid w:val="00513293"/>
    <w:rsid w:val="005132F7"/>
    <w:rsid w:val="00513502"/>
    <w:rsid w:val="00513C0A"/>
    <w:rsid w:val="00513C7C"/>
    <w:rsid w:val="00513CD6"/>
    <w:rsid w:val="00513CDB"/>
    <w:rsid w:val="00513DC4"/>
    <w:rsid w:val="005144C3"/>
    <w:rsid w:val="005144E1"/>
    <w:rsid w:val="00514972"/>
    <w:rsid w:val="0051498E"/>
    <w:rsid w:val="005149D0"/>
    <w:rsid w:val="005149E2"/>
    <w:rsid w:val="00514A0F"/>
    <w:rsid w:val="00514A97"/>
    <w:rsid w:val="00514CAE"/>
    <w:rsid w:val="00514DAC"/>
    <w:rsid w:val="00514F48"/>
    <w:rsid w:val="00515545"/>
    <w:rsid w:val="005156A9"/>
    <w:rsid w:val="005158D9"/>
    <w:rsid w:val="00515A54"/>
    <w:rsid w:val="00515C17"/>
    <w:rsid w:val="00516041"/>
    <w:rsid w:val="00516048"/>
    <w:rsid w:val="00516166"/>
    <w:rsid w:val="005161CE"/>
    <w:rsid w:val="00516224"/>
    <w:rsid w:val="005162ED"/>
    <w:rsid w:val="005163AC"/>
    <w:rsid w:val="005164CB"/>
    <w:rsid w:val="005165C2"/>
    <w:rsid w:val="005165ED"/>
    <w:rsid w:val="005167DC"/>
    <w:rsid w:val="00516A11"/>
    <w:rsid w:val="00516CD1"/>
    <w:rsid w:val="00517223"/>
    <w:rsid w:val="005174CA"/>
    <w:rsid w:val="00517501"/>
    <w:rsid w:val="0051756D"/>
    <w:rsid w:val="00517622"/>
    <w:rsid w:val="00517756"/>
    <w:rsid w:val="00517B16"/>
    <w:rsid w:val="00517B24"/>
    <w:rsid w:val="00517C52"/>
    <w:rsid w:val="00517CB3"/>
    <w:rsid w:val="00517DA7"/>
    <w:rsid w:val="00517E6D"/>
    <w:rsid w:val="00517EB1"/>
    <w:rsid w:val="0052025F"/>
    <w:rsid w:val="00520342"/>
    <w:rsid w:val="005204CF"/>
    <w:rsid w:val="0052051C"/>
    <w:rsid w:val="00520551"/>
    <w:rsid w:val="005209D7"/>
    <w:rsid w:val="00520D93"/>
    <w:rsid w:val="00520DE9"/>
    <w:rsid w:val="00521095"/>
    <w:rsid w:val="00521138"/>
    <w:rsid w:val="0052137B"/>
    <w:rsid w:val="005213E1"/>
    <w:rsid w:val="005216CF"/>
    <w:rsid w:val="00521E4A"/>
    <w:rsid w:val="00522008"/>
    <w:rsid w:val="005220B4"/>
    <w:rsid w:val="0052214C"/>
    <w:rsid w:val="005221E1"/>
    <w:rsid w:val="00522412"/>
    <w:rsid w:val="00522439"/>
    <w:rsid w:val="00522558"/>
    <w:rsid w:val="005227AC"/>
    <w:rsid w:val="00522905"/>
    <w:rsid w:val="00522937"/>
    <w:rsid w:val="00522A1C"/>
    <w:rsid w:val="00522EAD"/>
    <w:rsid w:val="00523016"/>
    <w:rsid w:val="00523211"/>
    <w:rsid w:val="00523287"/>
    <w:rsid w:val="0052338A"/>
    <w:rsid w:val="00523573"/>
    <w:rsid w:val="005237CE"/>
    <w:rsid w:val="00523906"/>
    <w:rsid w:val="0052395F"/>
    <w:rsid w:val="00523DDF"/>
    <w:rsid w:val="0052404C"/>
    <w:rsid w:val="0052417F"/>
    <w:rsid w:val="0052429C"/>
    <w:rsid w:val="00524302"/>
    <w:rsid w:val="00524602"/>
    <w:rsid w:val="0052466A"/>
    <w:rsid w:val="005247A8"/>
    <w:rsid w:val="00524F82"/>
    <w:rsid w:val="0052501F"/>
    <w:rsid w:val="00525087"/>
    <w:rsid w:val="00525587"/>
    <w:rsid w:val="005257DA"/>
    <w:rsid w:val="005258A8"/>
    <w:rsid w:val="00525F5C"/>
    <w:rsid w:val="00526099"/>
    <w:rsid w:val="00526191"/>
    <w:rsid w:val="005261FF"/>
    <w:rsid w:val="00526C52"/>
    <w:rsid w:val="00526CFA"/>
    <w:rsid w:val="00526F0D"/>
    <w:rsid w:val="00527197"/>
    <w:rsid w:val="00527367"/>
    <w:rsid w:val="005273CF"/>
    <w:rsid w:val="00527692"/>
    <w:rsid w:val="005276CE"/>
    <w:rsid w:val="00527910"/>
    <w:rsid w:val="00527A96"/>
    <w:rsid w:val="00527D94"/>
    <w:rsid w:val="00527F7E"/>
    <w:rsid w:val="00530037"/>
    <w:rsid w:val="00530158"/>
    <w:rsid w:val="005304E1"/>
    <w:rsid w:val="00530633"/>
    <w:rsid w:val="005306A4"/>
    <w:rsid w:val="0053078E"/>
    <w:rsid w:val="005308A4"/>
    <w:rsid w:val="00530A6C"/>
    <w:rsid w:val="00530B51"/>
    <w:rsid w:val="00530B5B"/>
    <w:rsid w:val="00530CFC"/>
    <w:rsid w:val="00530FD7"/>
    <w:rsid w:val="00530FE6"/>
    <w:rsid w:val="005311F0"/>
    <w:rsid w:val="00531228"/>
    <w:rsid w:val="0053130F"/>
    <w:rsid w:val="00531542"/>
    <w:rsid w:val="00531605"/>
    <w:rsid w:val="0053181B"/>
    <w:rsid w:val="0053182A"/>
    <w:rsid w:val="00531E31"/>
    <w:rsid w:val="00531F83"/>
    <w:rsid w:val="005323F5"/>
    <w:rsid w:val="005326D0"/>
    <w:rsid w:val="00532742"/>
    <w:rsid w:val="0053280A"/>
    <w:rsid w:val="00532922"/>
    <w:rsid w:val="00532AF5"/>
    <w:rsid w:val="00532C21"/>
    <w:rsid w:val="00532CAD"/>
    <w:rsid w:val="00532D7E"/>
    <w:rsid w:val="00532EE5"/>
    <w:rsid w:val="00532F7C"/>
    <w:rsid w:val="00533089"/>
    <w:rsid w:val="00533266"/>
    <w:rsid w:val="005337D7"/>
    <w:rsid w:val="00533967"/>
    <w:rsid w:val="00533CB2"/>
    <w:rsid w:val="00533FB8"/>
    <w:rsid w:val="00534121"/>
    <w:rsid w:val="0053425B"/>
    <w:rsid w:val="0053433D"/>
    <w:rsid w:val="00534401"/>
    <w:rsid w:val="0053494E"/>
    <w:rsid w:val="005349F6"/>
    <w:rsid w:val="00534A7D"/>
    <w:rsid w:val="00534BB3"/>
    <w:rsid w:val="00534D52"/>
    <w:rsid w:val="0053504C"/>
    <w:rsid w:val="005351B4"/>
    <w:rsid w:val="005351C5"/>
    <w:rsid w:val="0053527E"/>
    <w:rsid w:val="005352E5"/>
    <w:rsid w:val="005353B1"/>
    <w:rsid w:val="0053559B"/>
    <w:rsid w:val="0053566C"/>
    <w:rsid w:val="005359ED"/>
    <w:rsid w:val="00535A53"/>
    <w:rsid w:val="00535D36"/>
    <w:rsid w:val="00535E0F"/>
    <w:rsid w:val="00535F5E"/>
    <w:rsid w:val="005360C0"/>
    <w:rsid w:val="00536203"/>
    <w:rsid w:val="005363EB"/>
    <w:rsid w:val="005365CF"/>
    <w:rsid w:val="005369A5"/>
    <w:rsid w:val="00536A8C"/>
    <w:rsid w:val="00536CF0"/>
    <w:rsid w:val="00536E6B"/>
    <w:rsid w:val="00537259"/>
    <w:rsid w:val="00537647"/>
    <w:rsid w:val="005376A5"/>
    <w:rsid w:val="005377BC"/>
    <w:rsid w:val="00537AC3"/>
    <w:rsid w:val="00537B02"/>
    <w:rsid w:val="00537B15"/>
    <w:rsid w:val="00537B2B"/>
    <w:rsid w:val="00537B75"/>
    <w:rsid w:val="00537CCF"/>
    <w:rsid w:val="00537DAD"/>
    <w:rsid w:val="00537ED0"/>
    <w:rsid w:val="005403E2"/>
    <w:rsid w:val="005408EC"/>
    <w:rsid w:val="00540BF1"/>
    <w:rsid w:val="00540D7F"/>
    <w:rsid w:val="00540E39"/>
    <w:rsid w:val="0054100A"/>
    <w:rsid w:val="005411F6"/>
    <w:rsid w:val="00541263"/>
    <w:rsid w:val="00541468"/>
    <w:rsid w:val="005415C2"/>
    <w:rsid w:val="00541691"/>
    <w:rsid w:val="005417A6"/>
    <w:rsid w:val="005418F4"/>
    <w:rsid w:val="00541985"/>
    <w:rsid w:val="00541BA6"/>
    <w:rsid w:val="00541DE9"/>
    <w:rsid w:val="005427A5"/>
    <w:rsid w:val="00542A6C"/>
    <w:rsid w:val="00542BEB"/>
    <w:rsid w:val="00542C49"/>
    <w:rsid w:val="005430BF"/>
    <w:rsid w:val="0054325D"/>
    <w:rsid w:val="005432BA"/>
    <w:rsid w:val="0054336F"/>
    <w:rsid w:val="0054351B"/>
    <w:rsid w:val="005435B5"/>
    <w:rsid w:val="005437A3"/>
    <w:rsid w:val="00543CFA"/>
    <w:rsid w:val="00543D1E"/>
    <w:rsid w:val="00543D9E"/>
    <w:rsid w:val="00543DE5"/>
    <w:rsid w:val="00543F99"/>
    <w:rsid w:val="00544109"/>
    <w:rsid w:val="005441A9"/>
    <w:rsid w:val="00544219"/>
    <w:rsid w:val="005443A5"/>
    <w:rsid w:val="0054440B"/>
    <w:rsid w:val="00544B73"/>
    <w:rsid w:val="00544BB6"/>
    <w:rsid w:val="00544BBF"/>
    <w:rsid w:val="00544C65"/>
    <w:rsid w:val="00544FC3"/>
    <w:rsid w:val="0054527B"/>
    <w:rsid w:val="00545461"/>
    <w:rsid w:val="0054552A"/>
    <w:rsid w:val="005458DD"/>
    <w:rsid w:val="00545BA7"/>
    <w:rsid w:val="005462A7"/>
    <w:rsid w:val="005465E2"/>
    <w:rsid w:val="00546916"/>
    <w:rsid w:val="0054698D"/>
    <w:rsid w:val="005469FB"/>
    <w:rsid w:val="00546C5C"/>
    <w:rsid w:val="00546C6E"/>
    <w:rsid w:val="00546EB8"/>
    <w:rsid w:val="00546EEF"/>
    <w:rsid w:val="00547334"/>
    <w:rsid w:val="00547403"/>
    <w:rsid w:val="00547599"/>
    <w:rsid w:val="0054783D"/>
    <w:rsid w:val="005479E7"/>
    <w:rsid w:val="00547AAC"/>
    <w:rsid w:val="00547C21"/>
    <w:rsid w:val="00547D1F"/>
    <w:rsid w:val="00547F90"/>
    <w:rsid w:val="0055004B"/>
    <w:rsid w:val="0055006A"/>
    <w:rsid w:val="00550188"/>
    <w:rsid w:val="0055071B"/>
    <w:rsid w:val="00550908"/>
    <w:rsid w:val="00550AF7"/>
    <w:rsid w:val="00550B3C"/>
    <w:rsid w:val="00550D49"/>
    <w:rsid w:val="00550E13"/>
    <w:rsid w:val="00550ED6"/>
    <w:rsid w:val="00551081"/>
    <w:rsid w:val="005510D7"/>
    <w:rsid w:val="005512CA"/>
    <w:rsid w:val="00551429"/>
    <w:rsid w:val="005515CF"/>
    <w:rsid w:val="00551750"/>
    <w:rsid w:val="00551906"/>
    <w:rsid w:val="00551C1D"/>
    <w:rsid w:val="00551FA9"/>
    <w:rsid w:val="00552099"/>
    <w:rsid w:val="00552158"/>
    <w:rsid w:val="00552188"/>
    <w:rsid w:val="005521AC"/>
    <w:rsid w:val="00552569"/>
    <w:rsid w:val="00552597"/>
    <w:rsid w:val="00552729"/>
    <w:rsid w:val="0055295C"/>
    <w:rsid w:val="00552C97"/>
    <w:rsid w:val="0055308B"/>
    <w:rsid w:val="005533F2"/>
    <w:rsid w:val="0055350A"/>
    <w:rsid w:val="005537B9"/>
    <w:rsid w:val="00553AAB"/>
    <w:rsid w:val="00554071"/>
    <w:rsid w:val="005540CF"/>
    <w:rsid w:val="00554164"/>
    <w:rsid w:val="0055418B"/>
    <w:rsid w:val="005541F5"/>
    <w:rsid w:val="005549B6"/>
    <w:rsid w:val="00554AF9"/>
    <w:rsid w:val="00554B02"/>
    <w:rsid w:val="00554C62"/>
    <w:rsid w:val="00554E29"/>
    <w:rsid w:val="00554F83"/>
    <w:rsid w:val="005550B3"/>
    <w:rsid w:val="0055536D"/>
    <w:rsid w:val="00555405"/>
    <w:rsid w:val="0055555F"/>
    <w:rsid w:val="00555694"/>
    <w:rsid w:val="005557E7"/>
    <w:rsid w:val="00555863"/>
    <w:rsid w:val="00555A7E"/>
    <w:rsid w:val="00555B8C"/>
    <w:rsid w:val="00555C27"/>
    <w:rsid w:val="00555C77"/>
    <w:rsid w:val="005561AD"/>
    <w:rsid w:val="005564E8"/>
    <w:rsid w:val="005566E3"/>
    <w:rsid w:val="00556A52"/>
    <w:rsid w:val="00556A5D"/>
    <w:rsid w:val="00556A8B"/>
    <w:rsid w:val="00556E8A"/>
    <w:rsid w:val="005573BF"/>
    <w:rsid w:val="005575AE"/>
    <w:rsid w:val="005575E8"/>
    <w:rsid w:val="0055765C"/>
    <w:rsid w:val="005576D4"/>
    <w:rsid w:val="005577A2"/>
    <w:rsid w:val="00557A94"/>
    <w:rsid w:val="00557B36"/>
    <w:rsid w:val="00557B74"/>
    <w:rsid w:val="00557B97"/>
    <w:rsid w:val="005600A7"/>
    <w:rsid w:val="0056013A"/>
    <w:rsid w:val="00560141"/>
    <w:rsid w:val="0056046A"/>
    <w:rsid w:val="00560768"/>
    <w:rsid w:val="005609F2"/>
    <w:rsid w:val="00560A56"/>
    <w:rsid w:val="00560E16"/>
    <w:rsid w:val="00560F8B"/>
    <w:rsid w:val="00561173"/>
    <w:rsid w:val="005612FE"/>
    <w:rsid w:val="005614E5"/>
    <w:rsid w:val="005615DA"/>
    <w:rsid w:val="005615E6"/>
    <w:rsid w:val="0056161F"/>
    <w:rsid w:val="00561916"/>
    <w:rsid w:val="00561DF6"/>
    <w:rsid w:val="00561E67"/>
    <w:rsid w:val="00561EA2"/>
    <w:rsid w:val="00561F16"/>
    <w:rsid w:val="00561F94"/>
    <w:rsid w:val="005622AB"/>
    <w:rsid w:val="005623BF"/>
    <w:rsid w:val="0056242C"/>
    <w:rsid w:val="0056244E"/>
    <w:rsid w:val="00562512"/>
    <w:rsid w:val="005628A4"/>
    <w:rsid w:val="00562949"/>
    <w:rsid w:val="00562950"/>
    <w:rsid w:val="00562C77"/>
    <w:rsid w:val="00562CB3"/>
    <w:rsid w:val="00562DF1"/>
    <w:rsid w:val="00562FA3"/>
    <w:rsid w:val="0056364E"/>
    <w:rsid w:val="00563806"/>
    <w:rsid w:val="00563820"/>
    <w:rsid w:val="005639AD"/>
    <w:rsid w:val="00563C4E"/>
    <w:rsid w:val="00563E92"/>
    <w:rsid w:val="00564070"/>
    <w:rsid w:val="0056426E"/>
    <w:rsid w:val="00564274"/>
    <w:rsid w:val="00564750"/>
    <w:rsid w:val="00564906"/>
    <w:rsid w:val="0056506E"/>
    <w:rsid w:val="005650B8"/>
    <w:rsid w:val="0056543F"/>
    <w:rsid w:val="0056550F"/>
    <w:rsid w:val="005655C1"/>
    <w:rsid w:val="005657D9"/>
    <w:rsid w:val="00565810"/>
    <w:rsid w:val="00565888"/>
    <w:rsid w:val="005658D3"/>
    <w:rsid w:val="00565999"/>
    <w:rsid w:val="00565DAC"/>
    <w:rsid w:val="005660D1"/>
    <w:rsid w:val="0056659B"/>
    <w:rsid w:val="005668BE"/>
    <w:rsid w:val="00566950"/>
    <w:rsid w:val="0056699E"/>
    <w:rsid w:val="00566CA8"/>
    <w:rsid w:val="00567371"/>
    <w:rsid w:val="0056745B"/>
    <w:rsid w:val="0056759E"/>
    <w:rsid w:val="005675A1"/>
    <w:rsid w:val="00567604"/>
    <w:rsid w:val="00567660"/>
    <w:rsid w:val="0056767D"/>
    <w:rsid w:val="00567783"/>
    <w:rsid w:val="00567903"/>
    <w:rsid w:val="00567963"/>
    <w:rsid w:val="00567BC8"/>
    <w:rsid w:val="00567C71"/>
    <w:rsid w:val="00567CA0"/>
    <w:rsid w:val="00567D84"/>
    <w:rsid w:val="00570089"/>
    <w:rsid w:val="00570127"/>
    <w:rsid w:val="005701FD"/>
    <w:rsid w:val="0057022E"/>
    <w:rsid w:val="005706D1"/>
    <w:rsid w:val="005709D0"/>
    <w:rsid w:val="00570BCF"/>
    <w:rsid w:val="00570F22"/>
    <w:rsid w:val="005710CD"/>
    <w:rsid w:val="005711B4"/>
    <w:rsid w:val="005712E6"/>
    <w:rsid w:val="0057130D"/>
    <w:rsid w:val="00571360"/>
    <w:rsid w:val="00571539"/>
    <w:rsid w:val="00571AAC"/>
    <w:rsid w:val="00571B2D"/>
    <w:rsid w:val="00571C2C"/>
    <w:rsid w:val="00571CE0"/>
    <w:rsid w:val="00571E2B"/>
    <w:rsid w:val="00571EBC"/>
    <w:rsid w:val="00571F8A"/>
    <w:rsid w:val="0057236D"/>
    <w:rsid w:val="00572605"/>
    <w:rsid w:val="005728B9"/>
    <w:rsid w:val="0057296E"/>
    <w:rsid w:val="00572BE9"/>
    <w:rsid w:val="00572D3A"/>
    <w:rsid w:val="00572E3C"/>
    <w:rsid w:val="00572FEA"/>
    <w:rsid w:val="005734ED"/>
    <w:rsid w:val="005735DC"/>
    <w:rsid w:val="00573715"/>
    <w:rsid w:val="00573818"/>
    <w:rsid w:val="00573915"/>
    <w:rsid w:val="00573C59"/>
    <w:rsid w:val="00573D9A"/>
    <w:rsid w:val="00573EC1"/>
    <w:rsid w:val="00574026"/>
    <w:rsid w:val="00574093"/>
    <w:rsid w:val="005740DB"/>
    <w:rsid w:val="00574108"/>
    <w:rsid w:val="00574221"/>
    <w:rsid w:val="005742CC"/>
    <w:rsid w:val="005743F3"/>
    <w:rsid w:val="00574444"/>
    <w:rsid w:val="00574BA8"/>
    <w:rsid w:val="00574BFB"/>
    <w:rsid w:val="00574D1F"/>
    <w:rsid w:val="00574E1F"/>
    <w:rsid w:val="00574EC4"/>
    <w:rsid w:val="0057544B"/>
    <w:rsid w:val="00575469"/>
    <w:rsid w:val="0057585F"/>
    <w:rsid w:val="00575932"/>
    <w:rsid w:val="00575970"/>
    <w:rsid w:val="005759A0"/>
    <w:rsid w:val="00575D0C"/>
    <w:rsid w:val="00575F40"/>
    <w:rsid w:val="0057600E"/>
    <w:rsid w:val="00576080"/>
    <w:rsid w:val="00576447"/>
    <w:rsid w:val="005764A4"/>
    <w:rsid w:val="005764AA"/>
    <w:rsid w:val="00576628"/>
    <w:rsid w:val="0057680E"/>
    <w:rsid w:val="005769E2"/>
    <w:rsid w:val="00576B63"/>
    <w:rsid w:val="00576C27"/>
    <w:rsid w:val="00577065"/>
    <w:rsid w:val="00577497"/>
    <w:rsid w:val="005776B7"/>
    <w:rsid w:val="005777EC"/>
    <w:rsid w:val="005778CE"/>
    <w:rsid w:val="00577994"/>
    <w:rsid w:val="00577D0D"/>
    <w:rsid w:val="00577DE2"/>
    <w:rsid w:val="00580018"/>
    <w:rsid w:val="00580098"/>
    <w:rsid w:val="00580212"/>
    <w:rsid w:val="005805A3"/>
    <w:rsid w:val="005809C0"/>
    <w:rsid w:val="005809C3"/>
    <w:rsid w:val="00580A65"/>
    <w:rsid w:val="00580AA2"/>
    <w:rsid w:val="00580ACC"/>
    <w:rsid w:val="00580B2E"/>
    <w:rsid w:val="00580B86"/>
    <w:rsid w:val="00580C23"/>
    <w:rsid w:val="0058105F"/>
    <w:rsid w:val="005810E8"/>
    <w:rsid w:val="0058127E"/>
    <w:rsid w:val="005813F1"/>
    <w:rsid w:val="0058171B"/>
    <w:rsid w:val="005818B8"/>
    <w:rsid w:val="0058199F"/>
    <w:rsid w:val="00581A2A"/>
    <w:rsid w:val="00581B20"/>
    <w:rsid w:val="00581BD6"/>
    <w:rsid w:val="00582018"/>
    <w:rsid w:val="00582214"/>
    <w:rsid w:val="00582215"/>
    <w:rsid w:val="00582416"/>
    <w:rsid w:val="005824BA"/>
    <w:rsid w:val="005826A6"/>
    <w:rsid w:val="00582851"/>
    <w:rsid w:val="005828CD"/>
    <w:rsid w:val="00582935"/>
    <w:rsid w:val="00582A07"/>
    <w:rsid w:val="00582BDD"/>
    <w:rsid w:val="00582CFF"/>
    <w:rsid w:val="005830EE"/>
    <w:rsid w:val="005832EE"/>
    <w:rsid w:val="00583371"/>
    <w:rsid w:val="00583676"/>
    <w:rsid w:val="0058369F"/>
    <w:rsid w:val="005836D9"/>
    <w:rsid w:val="00583712"/>
    <w:rsid w:val="00583833"/>
    <w:rsid w:val="005838AB"/>
    <w:rsid w:val="005839EA"/>
    <w:rsid w:val="00583A98"/>
    <w:rsid w:val="00583C15"/>
    <w:rsid w:val="00584133"/>
    <w:rsid w:val="005841A2"/>
    <w:rsid w:val="00584204"/>
    <w:rsid w:val="005844B1"/>
    <w:rsid w:val="005846BE"/>
    <w:rsid w:val="00584BB8"/>
    <w:rsid w:val="00584BCA"/>
    <w:rsid w:val="00584CF1"/>
    <w:rsid w:val="005850E2"/>
    <w:rsid w:val="005850F9"/>
    <w:rsid w:val="0058548C"/>
    <w:rsid w:val="005855E6"/>
    <w:rsid w:val="005856AB"/>
    <w:rsid w:val="005856E9"/>
    <w:rsid w:val="0058576F"/>
    <w:rsid w:val="00585962"/>
    <w:rsid w:val="00585ADE"/>
    <w:rsid w:val="00585BA3"/>
    <w:rsid w:val="00585C66"/>
    <w:rsid w:val="00585C70"/>
    <w:rsid w:val="00586151"/>
    <w:rsid w:val="0058626A"/>
    <w:rsid w:val="00586344"/>
    <w:rsid w:val="005864B8"/>
    <w:rsid w:val="005865B0"/>
    <w:rsid w:val="005868C2"/>
    <w:rsid w:val="00586FAD"/>
    <w:rsid w:val="00586FB3"/>
    <w:rsid w:val="00587016"/>
    <w:rsid w:val="005874B7"/>
    <w:rsid w:val="005874C2"/>
    <w:rsid w:val="00587864"/>
    <w:rsid w:val="00587C9B"/>
    <w:rsid w:val="0059009F"/>
    <w:rsid w:val="005903A1"/>
    <w:rsid w:val="00590445"/>
    <w:rsid w:val="00590511"/>
    <w:rsid w:val="00590A4C"/>
    <w:rsid w:val="00590B93"/>
    <w:rsid w:val="00590BD2"/>
    <w:rsid w:val="00590F37"/>
    <w:rsid w:val="00591227"/>
    <w:rsid w:val="00591529"/>
    <w:rsid w:val="0059190D"/>
    <w:rsid w:val="00591ECF"/>
    <w:rsid w:val="00591FA7"/>
    <w:rsid w:val="00591FC8"/>
    <w:rsid w:val="005922CD"/>
    <w:rsid w:val="0059233C"/>
    <w:rsid w:val="00592372"/>
    <w:rsid w:val="005926DA"/>
    <w:rsid w:val="00592997"/>
    <w:rsid w:val="00592A1A"/>
    <w:rsid w:val="00592A1C"/>
    <w:rsid w:val="00592AAB"/>
    <w:rsid w:val="00592B31"/>
    <w:rsid w:val="00592B48"/>
    <w:rsid w:val="00592BBC"/>
    <w:rsid w:val="00592CC4"/>
    <w:rsid w:val="00592D02"/>
    <w:rsid w:val="00592F14"/>
    <w:rsid w:val="005934AF"/>
    <w:rsid w:val="005935C1"/>
    <w:rsid w:val="005935F9"/>
    <w:rsid w:val="00593832"/>
    <w:rsid w:val="00593AB3"/>
    <w:rsid w:val="00593DA5"/>
    <w:rsid w:val="00594160"/>
    <w:rsid w:val="00594488"/>
    <w:rsid w:val="0059455A"/>
    <w:rsid w:val="0059464B"/>
    <w:rsid w:val="00594675"/>
    <w:rsid w:val="005946A4"/>
    <w:rsid w:val="00594797"/>
    <w:rsid w:val="00594A61"/>
    <w:rsid w:val="00594A6C"/>
    <w:rsid w:val="00594BEE"/>
    <w:rsid w:val="00595133"/>
    <w:rsid w:val="0059519A"/>
    <w:rsid w:val="0059519F"/>
    <w:rsid w:val="005955BE"/>
    <w:rsid w:val="0059567A"/>
    <w:rsid w:val="005957E1"/>
    <w:rsid w:val="00595BFC"/>
    <w:rsid w:val="00595FDB"/>
    <w:rsid w:val="00596102"/>
    <w:rsid w:val="00596326"/>
    <w:rsid w:val="0059632A"/>
    <w:rsid w:val="00596564"/>
    <w:rsid w:val="0059666B"/>
    <w:rsid w:val="005968DD"/>
    <w:rsid w:val="00596AD1"/>
    <w:rsid w:val="00596D03"/>
    <w:rsid w:val="00596D36"/>
    <w:rsid w:val="005973F0"/>
    <w:rsid w:val="0059742A"/>
    <w:rsid w:val="00597440"/>
    <w:rsid w:val="00597636"/>
    <w:rsid w:val="005976E6"/>
    <w:rsid w:val="00597774"/>
    <w:rsid w:val="005978D7"/>
    <w:rsid w:val="005978F6"/>
    <w:rsid w:val="00597984"/>
    <w:rsid w:val="00597999"/>
    <w:rsid w:val="00597B31"/>
    <w:rsid w:val="00597C91"/>
    <w:rsid w:val="00597CC8"/>
    <w:rsid w:val="00597F31"/>
    <w:rsid w:val="005A012C"/>
    <w:rsid w:val="005A0207"/>
    <w:rsid w:val="005A0532"/>
    <w:rsid w:val="005A0674"/>
    <w:rsid w:val="005A084A"/>
    <w:rsid w:val="005A0A57"/>
    <w:rsid w:val="005A0AB9"/>
    <w:rsid w:val="005A0AFD"/>
    <w:rsid w:val="005A0BE0"/>
    <w:rsid w:val="005A0C90"/>
    <w:rsid w:val="005A0E9E"/>
    <w:rsid w:val="005A10A6"/>
    <w:rsid w:val="005A10A9"/>
    <w:rsid w:val="005A1269"/>
    <w:rsid w:val="005A1369"/>
    <w:rsid w:val="005A136A"/>
    <w:rsid w:val="005A1574"/>
    <w:rsid w:val="005A162C"/>
    <w:rsid w:val="005A16E8"/>
    <w:rsid w:val="005A1784"/>
    <w:rsid w:val="005A1B61"/>
    <w:rsid w:val="005A1C25"/>
    <w:rsid w:val="005A1DEF"/>
    <w:rsid w:val="005A1F34"/>
    <w:rsid w:val="005A20CC"/>
    <w:rsid w:val="005A2147"/>
    <w:rsid w:val="005A224A"/>
    <w:rsid w:val="005A26AA"/>
    <w:rsid w:val="005A27F1"/>
    <w:rsid w:val="005A2937"/>
    <w:rsid w:val="005A2999"/>
    <w:rsid w:val="005A2ADD"/>
    <w:rsid w:val="005A2CE6"/>
    <w:rsid w:val="005A2D82"/>
    <w:rsid w:val="005A2E3E"/>
    <w:rsid w:val="005A36C4"/>
    <w:rsid w:val="005A3BDC"/>
    <w:rsid w:val="005A3CA0"/>
    <w:rsid w:val="005A3D7E"/>
    <w:rsid w:val="005A3E64"/>
    <w:rsid w:val="005A3FB0"/>
    <w:rsid w:val="005A41C3"/>
    <w:rsid w:val="005A48E7"/>
    <w:rsid w:val="005A4B0C"/>
    <w:rsid w:val="005A4B36"/>
    <w:rsid w:val="005A4E81"/>
    <w:rsid w:val="005A503E"/>
    <w:rsid w:val="005A5068"/>
    <w:rsid w:val="005A5277"/>
    <w:rsid w:val="005A5358"/>
    <w:rsid w:val="005A54C4"/>
    <w:rsid w:val="005A578D"/>
    <w:rsid w:val="005A579F"/>
    <w:rsid w:val="005A57E2"/>
    <w:rsid w:val="005A5853"/>
    <w:rsid w:val="005A5A25"/>
    <w:rsid w:val="005A5A55"/>
    <w:rsid w:val="005A5B7B"/>
    <w:rsid w:val="005A5BBE"/>
    <w:rsid w:val="005A6303"/>
    <w:rsid w:val="005A635B"/>
    <w:rsid w:val="005A6389"/>
    <w:rsid w:val="005A675A"/>
    <w:rsid w:val="005A693E"/>
    <w:rsid w:val="005A6B8E"/>
    <w:rsid w:val="005A6E4B"/>
    <w:rsid w:val="005A70A7"/>
    <w:rsid w:val="005A70EF"/>
    <w:rsid w:val="005A71D9"/>
    <w:rsid w:val="005A750E"/>
    <w:rsid w:val="005A774B"/>
    <w:rsid w:val="005A7861"/>
    <w:rsid w:val="005A7899"/>
    <w:rsid w:val="005A78FB"/>
    <w:rsid w:val="005A79B6"/>
    <w:rsid w:val="005A79F9"/>
    <w:rsid w:val="005A7C53"/>
    <w:rsid w:val="005A7CCA"/>
    <w:rsid w:val="005A7DD5"/>
    <w:rsid w:val="005A7DF3"/>
    <w:rsid w:val="005A7F5D"/>
    <w:rsid w:val="005B014B"/>
    <w:rsid w:val="005B0254"/>
    <w:rsid w:val="005B067E"/>
    <w:rsid w:val="005B06D7"/>
    <w:rsid w:val="005B081A"/>
    <w:rsid w:val="005B09AA"/>
    <w:rsid w:val="005B0A39"/>
    <w:rsid w:val="005B0ACA"/>
    <w:rsid w:val="005B0D2A"/>
    <w:rsid w:val="005B0DA2"/>
    <w:rsid w:val="005B1043"/>
    <w:rsid w:val="005B115B"/>
    <w:rsid w:val="005B118A"/>
    <w:rsid w:val="005B12F5"/>
    <w:rsid w:val="005B1F4A"/>
    <w:rsid w:val="005B1FCD"/>
    <w:rsid w:val="005B1FDB"/>
    <w:rsid w:val="005B2165"/>
    <w:rsid w:val="005B216B"/>
    <w:rsid w:val="005B22D3"/>
    <w:rsid w:val="005B2364"/>
    <w:rsid w:val="005B2610"/>
    <w:rsid w:val="005B2882"/>
    <w:rsid w:val="005B2A55"/>
    <w:rsid w:val="005B2A57"/>
    <w:rsid w:val="005B2BAF"/>
    <w:rsid w:val="005B2D66"/>
    <w:rsid w:val="005B2D97"/>
    <w:rsid w:val="005B2E0D"/>
    <w:rsid w:val="005B2E9A"/>
    <w:rsid w:val="005B2F65"/>
    <w:rsid w:val="005B309F"/>
    <w:rsid w:val="005B34D2"/>
    <w:rsid w:val="005B36FA"/>
    <w:rsid w:val="005B382C"/>
    <w:rsid w:val="005B3834"/>
    <w:rsid w:val="005B3868"/>
    <w:rsid w:val="005B3A21"/>
    <w:rsid w:val="005B3AF3"/>
    <w:rsid w:val="005B3D6A"/>
    <w:rsid w:val="005B41F2"/>
    <w:rsid w:val="005B4298"/>
    <w:rsid w:val="005B43A2"/>
    <w:rsid w:val="005B46AA"/>
    <w:rsid w:val="005B4979"/>
    <w:rsid w:val="005B4A2D"/>
    <w:rsid w:val="005B4B77"/>
    <w:rsid w:val="005B4CC9"/>
    <w:rsid w:val="005B4EF7"/>
    <w:rsid w:val="005B4F40"/>
    <w:rsid w:val="005B5010"/>
    <w:rsid w:val="005B529A"/>
    <w:rsid w:val="005B5563"/>
    <w:rsid w:val="005B56F6"/>
    <w:rsid w:val="005B573A"/>
    <w:rsid w:val="005B575E"/>
    <w:rsid w:val="005B5A12"/>
    <w:rsid w:val="005B5E33"/>
    <w:rsid w:val="005B5E71"/>
    <w:rsid w:val="005B5FDE"/>
    <w:rsid w:val="005B64F0"/>
    <w:rsid w:val="005B694C"/>
    <w:rsid w:val="005B6BCD"/>
    <w:rsid w:val="005B6CCD"/>
    <w:rsid w:val="005B6CFD"/>
    <w:rsid w:val="005B7018"/>
    <w:rsid w:val="005B72CC"/>
    <w:rsid w:val="005B75C8"/>
    <w:rsid w:val="005B765D"/>
    <w:rsid w:val="005B76B6"/>
    <w:rsid w:val="005B7911"/>
    <w:rsid w:val="005B7AE5"/>
    <w:rsid w:val="005B7B41"/>
    <w:rsid w:val="005B7D56"/>
    <w:rsid w:val="005B7EB7"/>
    <w:rsid w:val="005C0124"/>
    <w:rsid w:val="005C02C1"/>
    <w:rsid w:val="005C06E3"/>
    <w:rsid w:val="005C0AA1"/>
    <w:rsid w:val="005C0B72"/>
    <w:rsid w:val="005C0D21"/>
    <w:rsid w:val="005C0D3B"/>
    <w:rsid w:val="005C1107"/>
    <w:rsid w:val="005C11EA"/>
    <w:rsid w:val="005C1386"/>
    <w:rsid w:val="005C1893"/>
    <w:rsid w:val="005C18D4"/>
    <w:rsid w:val="005C1930"/>
    <w:rsid w:val="005C19AD"/>
    <w:rsid w:val="005C1B24"/>
    <w:rsid w:val="005C1C51"/>
    <w:rsid w:val="005C1CD3"/>
    <w:rsid w:val="005C1EF4"/>
    <w:rsid w:val="005C20A0"/>
    <w:rsid w:val="005C224E"/>
    <w:rsid w:val="005C233C"/>
    <w:rsid w:val="005C2404"/>
    <w:rsid w:val="005C2427"/>
    <w:rsid w:val="005C264D"/>
    <w:rsid w:val="005C26C0"/>
    <w:rsid w:val="005C2876"/>
    <w:rsid w:val="005C2C91"/>
    <w:rsid w:val="005C2CAD"/>
    <w:rsid w:val="005C2DB5"/>
    <w:rsid w:val="005C3012"/>
    <w:rsid w:val="005C311D"/>
    <w:rsid w:val="005C328D"/>
    <w:rsid w:val="005C329E"/>
    <w:rsid w:val="005C3353"/>
    <w:rsid w:val="005C341A"/>
    <w:rsid w:val="005C3532"/>
    <w:rsid w:val="005C3834"/>
    <w:rsid w:val="005C387E"/>
    <w:rsid w:val="005C38CD"/>
    <w:rsid w:val="005C3971"/>
    <w:rsid w:val="005C3BF1"/>
    <w:rsid w:val="005C3C2F"/>
    <w:rsid w:val="005C3D3B"/>
    <w:rsid w:val="005C3DDF"/>
    <w:rsid w:val="005C3EB4"/>
    <w:rsid w:val="005C3FF9"/>
    <w:rsid w:val="005C4016"/>
    <w:rsid w:val="005C40B9"/>
    <w:rsid w:val="005C4355"/>
    <w:rsid w:val="005C4687"/>
    <w:rsid w:val="005C46B4"/>
    <w:rsid w:val="005C482A"/>
    <w:rsid w:val="005C4B58"/>
    <w:rsid w:val="005C4F76"/>
    <w:rsid w:val="005C50BA"/>
    <w:rsid w:val="005C5154"/>
    <w:rsid w:val="005C515F"/>
    <w:rsid w:val="005C5328"/>
    <w:rsid w:val="005C539A"/>
    <w:rsid w:val="005C54A2"/>
    <w:rsid w:val="005C55F1"/>
    <w:rsid w:val="005C570A"/>
    <w:rsid w:val="005C5744"/>
    <w:rsid w:val="005C57A9"/>
    <w:rsid w:val="005C5CD2"/>
    <w:rsid w:val="005C5DA8"/>
    <w:rsid w:val="005C6146"/>
    <w:rsid w:val="005C624B"/>
    <w:rsid w:val="005C6705"/>
    <w:rsid w:val="005C68BB"/>
    <w:rsid w:val="005C69CF"/>
    <w:rsid w:val="005C6BAD"/>
    <w:rsid w:val="005C6CC9"/>
    <w:rsid w:val="005C6DDC"/>
    <w:rsid w:val="005C6EE0"/>
    <w:rsid w:val="005C708E"/>
    <w:rsid w:val="005C7531"/>
    <w:rsid w:val="005C764B"/>
    <w:rsid w:val="005C77F4"/>
    <w:rsid w:val="005C7BB3"/>
    <w:rsid w:val="005D0208"/>
    <w:rsid w:val="005D029B"/>
    <w:rsid w:val="005D0327"/>
    <w:rsid w:val="005D050A"/>
    <w:rsid w:val="005D071B"/>
    <w:rsid w:val="005D07A0"/>
    <w:rsid w:val="005D084C"/>
    <w:rsid w:val="005D0852"/>
    <w:rsid w:val="005D08CD"/>
    <w:rsid w:val="005D095A"/>
    <w:rsid w:val="005D096F"/>
    <w:rsid w:val="005D09E0"/>
    <w:rsid w:val="005D0C71"/>
    <w:rsid w:val="005D0EA1"/>
    <w:rsid w:val="005D0EEA"/>
    <w:rsid w:val="005D0F53"/>
    <w:rsid w:val="005D1090"/>
    <w:rsid w:val="005D1130"/>
    <w:rsid w:val="005D1209"/>
    <w:rsid w:val="005D124F"/>
    <w:rsid w:val="005D143C"/>
    <w:rsid w:val="005D1BBB"/>
    <w:rsid w:val="005D1FAA"/>
    <w:rsid w:val="005D25A3"/>
    <w:rsid w:val="005D2653"/>
    <w:rsid w:val="005D279A"/>
    <w:rsid w:val="005D288A"/>
    <w:rsid w:val="005D295D"/>
    <w:rsid w:val="005D302B"/>
    <w:rsid w:val="005D3385"/>
    <w:rsid w:val="005D36A2"/>
    <w:rsid w:val="005D36EE"/>
    <w:rsid w:val="005D37D4"/>
    <w:rsid w:val="005D41B4"/>
    <w:rsid w:val="005D4212"/>
    <w:rsid w:val="005D4245"/>
    <w:rsid w:val="005D464D"/>
    <w:rsid w:val="005D4A8D"/>
    <w:rsid w:val="005D501A"/>
    <w:rsid w:val="005D5206"/>
    <w:rsid w:val="005D530C"/>
    <w:rsid w:val="005D5391"/>
    <w:rsid w:val="005D544F"/>
    <w:rsid w:val="005D550D"/>
    <w:rsid w:val="005D56DF"/>
    <w:rsid w:val="005D5973"/>
    <w:rsid w:val="005D5999"/>
    <w:rsid w:val="005D5A30"/>
    <w:rsid w:val="005D64B8"/>
    <w:rsid w:val="005D6918"/>
    <w:rsid w:val="005D6A28"/>
    <w:rsid w:val="005D6BB0"/>
    <w:rsid w:val="005D6BD6"/>
    <w:rsid w:val="005D6D5A"/>
    <w:rsid w:val="005D6D72"/>
    <w:rsid w:val="005D6E65"/>
    <w:rsid w:val="005D7022"/>
    <w:rsid w:val="005D75B3"/>
    <w:rsid w:val="005D78EF"/>
    <w:rsid w:val="005D7B42"/>
    <w:rsid w:val="005D7C32"/>
    <w:rsid w:val="005D7C79"/>
    <w:rsid w:val="005D7E38"/>
    <w:rsid w:val="005D7E6E"/>
    <w:rsid w:val="005D7EA7"/>
    <w:rsid w:val="005E0082"/>
    <w:rsid w:val="005E00EC"/>
    <w:rsid w:val="005E0238"/>
    <w:rsid w:val="005E03C2"/>
    <w:rsid w:val="005E04C1"/>
    <w:rsid w:val="005E06C7"/>
    <w:rsid w:val="005E08B0"/>
    <w:rsid w:val="005E0ADD"/>
    <w:rsid w:val="005E10BE"/>
    <w:rsid w:val="005E1283"/>
    <w:rsid w:val="005E13F1"/>
    <w:rsid w:val="005E142F"/>
    <w:rsid w:val="005E14AA"/>
    <w:rsid w:val="005E15D3"/>
    <w:rsid w:val="005E1638"/>
    <w:rsid w:val="005E1907"/>
    <w:rsid w:val="005E1A0E"/>
    <w:rsid w:val="005E1B70"/>
    <w:rsid w:val="005E1BCF"/>
    <w:rsid w:val="005E1C74"/>
    <w:rsid w:val="005E1CFA"/>
    <w:rsid w:val="005E1D01"/>
    <w:rsid w:val="005E1E01"/>
    <w:rsid w:val="005E1F51"/>
    <w:rsid w:val="005E204F"/>
    <w:rsid w:val="005E21B8"/>
    <w:rsid w:val="005E22DA"/>
    <w:rsid w:val="005E2561"/>
    <w:rsid w:val="005E25B8"/>
    <w:rsid w:val="005E2654"/>
    <w:rsid w:val="005E291E"/>
    <w:rsid w:val="005E298E"/>
    <w:rsid w:val="005E2A76"/>
    <w:rsid w:val="005E2AE1"/>
    <w:rsid w:val="005E2F5D"/>
    <w:rsid w:val="005E3068"/>
    <w:rsid w:val="005E30FC"/>
    <w:rsid w:val="005E33C6"/>
    <w:rsid w:val="005E352B"/>
    <w:rsid w:val="005E37F5"/>
    <w:rsid w:val="005E3A25"/>
    <w:rsid w:val="005E417B"/>
    <w:rsid w:val="005E43DD"/>
    <w:rsid w:val="005E4807"/>
    <w:rsid w:val="005E489F"/>
    <w:rsid w:val="005E496F"/>
    <w:rsid w:val="005E4993"/>
    <w:rsid w:val="005E4A8A"/>
    <w:rsid w:val="005E4E69"/>
    <w:rsid w:val="005E4F09"/>
    <w:rsid w:val="005E520F"/>
    <w:rsid w:val="005E52D2"/>
    <w:rsid w:val="005E53EC"/>
    <w:rsid w:val="005E5496"/>
    <w:rsid w:val="005E58ED"/>
    <w:rsid w:val="005E5A72"/>
    <w:rsid w:val="005E5C34"/>
    <w:rsid w:val="005E5E5A"/>
    <w:rsid w:val="005E5E7F"/>
    <w:rsid w:val="005E6188"/>
    <w:rsid w:val="005E63C6"/>
    <w:rsid w:val="005E6416"/>
    <w:rsid w:val="005E65DF"/>
    <w:rsid w:val="005E669C"/>
    <w:rsid w:val="005E66DC"/>
    <w:rsid w:val="005E69FE"/>
    <w:rsid w:val="005E6A6A"/>
    <w:rsid w:val="005E6B24"/>
    <w:rsid w:val="005E6B34"/>
    <w:rsid w:val="005E7179"/>
    <w:rsid w:val="005E727E"/>
    <w:rsid w:val="005E729C"/>
    <w:rsid w:val="005E7327"/>
    <w:rsid w:val="005E7367"/>
    <w:rsid w:val="005E740F"/>
    <w:rsid w:val="005E747D"/>
    <w:rsid w:val="005E77E7"/>
    <w:rsid w:val="005E7823"/>
    <w:rsid w:val="005E7AF4"/>
    <w:rsid w:val="005E7CBB"/>
    <w:rsid w:val="005F0055"/>
    <w:rsid w:val="005F018F"/>
    <w:rsid w:val="005F024E"/>
    <w:rsid w:val="005F0359"/>
    <w:rsid w:val="005F0424"/>
    <w:rsid w:val="005F0440"/>
    <w:rsid w:val="005F0455"/>
    <w:rsid w:val="005F0548"/>
    <w:rsid w:val="005F0578"/>
    <w:rsid w:val="005F060D"/>
    <w:rsid w:val="005F0807"/>
    <w:rsid w:val="005F0962"/>
    <w:rsid w:val="005F0F58"/>
    <w:rsid w:val="005F1301"/>
    <w:rsid w:val="005F1320"/>
    <w:rsid w:val="005F1393"/>
    <w:rsid w:val="005F14A9"/>
    <w:rsid w:val="005F1642"/>
    <w:rsid w:val="005F1701"/>
    <w:rsid w:val="005F1774"/>
    <w:rsid w:val="005F1995"/>
    <w:rsid w:val="005F1BBE"/>
    <w:rsid w:val="005F1BE8"/>
    <w:rsid w:val="005F1CE2"/>
    <w:rsid w:val="005F1ECD"/>
    <w:rsid w:val="005F256B"/>
    <w:rsid w:val="005F2742"/>
    <w:rsid w:val="005F27B4"/>
    <w:rsid w:val="005F2A55"/>
    <w:rsid w:val="005F2A76"/>
    <w:rsid w:val="005F2DF3"/>
    <w:rsid w:val="005F2E39"/>
    <w:rsid w:val="005F2F3F"/>
    <w:rsid w:val="005F2FA9"/>
    <w:rsid w:val="005F30D1"/>
    <w:rsid w:val="005F333F"/>
    <w:rsid w:val="005F36F9"/>
    <w:rsid w:val="005F3870"/>
    <w:rsid w:val="005F3885"/>
    <w:rsid w:val="005F3A92"/>
    <w:rsid w:val="005F3AD8"/>
    <w:rsid w:val="005F3C35"/>
    <w:rsid w:val="005F3D5B"/>
    <w:rsid w:val="005F400D"/>
    <w:rsid w:val="005F4038"/>
    <w:rsid w:val="005F406C"/>
    <w:rsid w:val="005F432C"/>
    <w:rsid w:val="005F4357"/>
    <w:rsid w:val="005F4366"/>
    <w:rsid w:val="005F43D4"/>
    <w:rsid w:val="005F4475"/>
    <w:rsid w:val="005F47D6"/>
    <w:rsid w:val="005F4928"/>
    <w:rsid w:val="005F4CDE"/>
    <w:rsid w:val="005F4D10"/>
    <w:rsid w:val="005F4FB6"/>
    <w:rsid w:val="005F4FBB"/>
    <w:rsid w:val="005F5245"/>
    <w:rsid w:val="005F5524"/>
    <w:rsid w:val="005F555C"/>
    <w:rsid w:val="005F570C"/>
    <w:rsid w:val="005F587B"/>
    <w:rsid w:val="005F593B"/>
    <w:rsid w:val="005F5ABE"/>
    <w:rsid w:val="005F5ACD"/>
    <w:rsid w:val="005F5BD5"/>
    <w:rsid w:val="005F5DD1"/>
    <w:rsid w:val="005F5DE0"/>
    <w:rsid w:val="005F5E4C"/>
    <w:rsid w:val="005F6309"/>
    <w:rsid w:val="005F63A7"/>
    <w:rsid w:val="005F661F"/>
    <w:rsid w:val="005F6B90"/>
    <w:rsid w:val="005F7092"/>
    <w:rsid w:val="005F70A2"/>
    <w:rsid w:val="005F70E7"/>
    <w:rsid w:val="005F7455"/>
    <w:rsid w:val="005F74BF"/>
    <w:rsid w:val="005F7587"/>
    <w:rsid w:val="005F7831"/>
    <w:rsid w:val="005F790C"/>
    <w:rsid w:val="005F7992"/>
    <w:rsid w:val="005F79DB"/>
    <w:rsid w:val="005F7A81"/>
    <w:rsid w:val="005F7CF5"/>
    <w:rsid w:val="005F7FC8"/>
    <w:rsid w:val="00600024"/>
    <w:rsid w:val="0060007A"/>
    <w:rsid w:val="00600228"/>
    <w:rsid w:val="006004E5"/>
    <w:rsid w:val="006007F6"/>
    <w:rsid w:val="0060091E"/>
    <w:rsid w:val="00600BCF"/>
    <w:rsid w:val="00600BD1"/>
    <w:rsid w:val="00600ED0"/>
    <w:rsid w:val="00601018"/>
    <w:rsid w:val="00601040"/>
    <w:rsid w:val="006010EF"/>
    <w:rsid w:val="0060120A"/>
    <w:rsid w:val="00601267"/>
    <w:rsid w:val="006012CF"/>
    <w:rsid w:val="0060162B"/>
    <w:rsid w:val="006017B4"/>
    <w:rsid w:val="0060210E"/>
    <w:rsid w:val="00602276"/>
    <w:rsid w:val="0060244A"/>
    <w:rsid w:val="00602526"/>
    <w:rsid w:val="0060256A"/>
    <w:rsid w:val="006025BA"/>
    <w:rsid w:val="0060296E"/>
    <w:rsid w:val="0060297A"/>
    <w:rsid w:val="00602EFD"/>
    <w:rsid w:val="00603140"/>
    <w:rsid w:val="006033BD"/>
    <w:rsid w:val="0060362D"/>
    <w:rsid w:val="00603A11"/>
    <w:rsid w:val="00604D17"/>
    <w:rsid w:val="00604D6B"/>
    <w:rsid w:val="00604D9B"/>
    <w:rsid w:val="00604DD4"/>
    <w:rsid w:val="00604DD5"/>
    <w:rsid w:val="00604E56"/>
    <w:rsid w:val="00605084"/>
    <w:rsid w:val="0060520D"/>
    <w:rsid w:val="0060560E"/>
    <w:rsid w:val="006056EB"/>
    <w:rsid w:val="00605834"/>
    <w:rsid w:val="00605972"/>
    <w:rsid w:val="00605A19"/>
    <w:rsid w:val="00605AE3"/>
    <w:rsid w:val="00605AE8"/>
    <w:rsid w:val="00605C92"/>
    <w:rsid w:val="00605D0A"/>
    <w:rsid w:val="006062B3"/>
    <w:rsid w:val="00606334"/>
    <w:rsid w:val="006063FA"/>
    <w:rsid w:val="00606430"/>
    <w:rsid w:val="006064E7"/>
    <w:rsid w:val="0060660E"/>
    <w:rsid w:val="00606728"/>
    <w:rsid w:val="006068AF"/>
    <w:rsid w:val="0060693B"/>
    <w:rsid w:val="006069EB"/>
    <w:rsid w:val="00606E03"/>
    <w:rsid w:val="00606E33"/>
    <w:rsid w:val="00606F28"/>
    <w:rsid w:val="00606F9C"/>
    <w:rsid w:val="0060732B"/>
    <w:rsid w:val="00607380"/>
    <w:rsid w:val="00607494"/>
    <w:rsid w:val="00607803"/>
    <w:rsid w:val="006078C3"/>
    <w:rsid w:val="00607A5B"/>
    <w:rsid w:val="00607C9D"/>
    <w:rsid w:val="00607EA5"/>
    <w:rsid w:val="00607EEE"/>
    <w:rsid w:val="00607F1D"/>
    <w:rsid w:val="00607F21"/>
    <w:rsid w:val="0061015A"/>
    <w:rsid w:val="00610A14"/>
    <w:rsid w:val="00610A4E"/>
    <w:rsid w:val="00610AF7"/>
    <w:rsid w:val="00610BAA"/>
    <w:rsid w:val="00610D98"/>
    <w:rsid w:val="00610F87"/>
    <w:rsid w:val="00611126"/>
    <w:rsid w:val="0061136A"/>
    <w:rsid w:val="006114FE"/>
    <w:rsid w:val="0061150F"/>
    <w:rsid w:val="00611531"/>
    <w:rsid w:val="006116F5"/>
    <w:rsid w:val="0061189B"/>
    <w:rsid w:val="006119FD"/>
    <w:rsid w:val="00611DD6"/>
    <w:rsid w:val="0061249B"/>
    <w:rsid w:val="0061269E"/>
    <w:rsid w:val="0061278B"/>
    <w:rsid w:val="00612836"/>
    <w:rsid w:val="006129DC"/>
    <w:rsid w:val="00612A16"/>
    <w:rsid w:val="00612DAA"/>
    <w:rsid w:val="00612EE9"/>
    <w:rsid w:val="00612EFB"/>
    <w:rsid w:val="00612F49"/>
    <w:rsid w:val="00613014"/>
    <w:rsid w:val="0061313E"/>
    <w:rsid w:val="00613237"/>
    <w:rsid w:val="00613289"/>
    <w:rsid w:val="006136B1"/>
    <w:rsid w:val="00613731"/>
    <w:rsid w:val="00613747"/>
    <w:rsid w:val="00613863"/>
    <w:rsid w:val="006138C6"/>
    <w:rsid w:val="00613B05"/>
    <w:rsid w:val="00613C3D"/>
    <w:rsid w:val="00613C68"/>
    <w:rsid w:val="00613C8E"/>
    <w:rsid w:val="00613D0F"/>
    <w:rsid w:val="00613F23"/>
    <w:rsid w:val="00613FD8"/>
    <w:rsid w:val="006142E7"/>
    <w:rsid w:val="00614304"/>
    <w:rsid w:val="00614420"/>
    <w:rsid w:val="00614607"/>
    <w:rsid w:val="00614795"/>
    <w:rsid w:val="006147B1"/>
    <w:rsid w:val="006149C6"/>
    <w:rsid w:val="00614C95"/>
    <w:rsid w:val="00614DDC"/>
    <w:rsid w:val="00614DEA"/>
    <w:rsid w:val="006151D5"/>
    <w:rsid w:val="0061529A"/>
    <w:rsid w:val="00615455"/>
    <w:rsid w:val="00615663"/>
    <w:rsid w:val="00615C09"/>
    <w:rsid w:val="00615D40"/>
    <w:rsid w:val="00615FCB"/>
    <w:rsid w:val="00616120"/>
    <w:rsid w:val="0061631D"/>
    <w:rsid w:val="0061636F"/>
    <w:rsid w:val="006166D8"/>
    <w:rsid w:val="00616D5D"/>
    <w:rsid w:val="00616E0E"/>
    <w:rsid w:val="006172EE"/>
    <w:rsid w:val="00617335"/>
    <w:rsid w:val="006174B1"/>
    <w:rsid w:val="006176B5"/>
    <w:rsid w:val="006179E2"/>
    <w:rsid w:val="00617CA3"/>
    <w:rsid w:val="00617D35"/>
    <w:rsid w:val="00617DA2"/>
    <w:rsid w:val="00617DBD"/>
    <w:rsid w:val="00617E59"/>
    <w:rsid w:val="00617EC0"/>
    <w:rsid w:val="00617EF0"/>
    <w:rsid w:val="006204B6"/>
    <w:rsid w:val="006206BF"/>
    <w:rsid w:val="0062080A"/>
    <w:rsid w:val="006209ED"/>
    <w:rsid w:val="00620ABD"/>
    <w:rsid w:val="00620B70"/>
    <w:rsid w:val="00620FE9"/>
    <w:rsid w:val="006211B9"/>
    <w:rsid w:val="0062120F"/>
    <w:rsid w:val="0062130C"/>
    <w:rsid w:val="006213E0"/>
    <w:rsid w:val="0062168A"/>
    <w:rsid w:val="00621BB9"/>
    <w:rsid w:val="00621C77"/>
    <w:rsid w:val="00621EF3"/>
    <w:rsid w:val="00622167"/>
    <w:rsid w:val="006221BD"/>
    <w:rsid w:val="00622280"/>
    <w:rsid w:val="006226FE"/>
    <w:rsid w:val="00622747"/>
    <w:rsid w:val="006229DB"/>
    <w:rsid w:val="00622C76"/>
    <w:rsid w:val="00622E0B"/>
    <w:rsid w:val="00622E38"/>
    <w:rsid w:val="00622EAB"/>
    <w:rsid w:val="00622EDF"/>
    <w:rsid w:val="00623052"/>
    <w:rsid w:val="00623089"/>
    <w:rsid w:val="006235AE"/>
    <w:rsid w:val="0062360D"/>
    <w:rsid w:val="006239D1"/>
    <w:rsid w:val="00623D13"/>
    <w:rsid w:val="00623E7F"/>
    <w:rsid w:val="00623F21"/>
    <w:rsid w:val="00623F60"/>
    <w:rsid w:val="0062410F"/>
    <w:rsid w:val="0062435D"/>
    <w:rsid w:val="00624547"/>
    <w:rsid w:val="006245AB"/>
    <w:rsid w:val="00624B44"/>
    <w:rsid w:val="00624B81"/>
    <w:rsid w:val="00624C33"/>
    <w:rsid w:val="00624DC2"/>
    <w:rsid w:val="00624DC4"/>
    <w:rsid w:val="00624EA8"/>
    <w:rsid w:val="00625220"/>
    <w:rsid w:val="006252A2"/>
    <w:rsid w:val="006252C6"/>
    <w:rsid w:val="006257BE"/>
    <w:rsid w:val="006258A8"/>
    <w:rsid w:val="0062591E"/>
    <w:rsid w:val="00625A46"/>
    <w:rsid w:val="00625CA9"/>
    <w:rsid w:val="00625D01"/>
    <w:rsid w:val="00625D28"/>
    <w:rsid w:val="00625FD2"/>
    <w:rsid w:val="00626222"/>
    <w:rsid w:val="00626280"/>
    <w:rsid w:val="006262A9"/>
    <w:rsid w:val="0062652C"/>
    <w:rsid w:val="006267E7"/>
    <w:rsid w:val="006269FC"/>
    <w:rsid w:val="00626B3D"/>
    <w:rsid w:val="00626D80"/>
    <w:rsid w:val="00626EC3"/>
    <w:rsid w:val="00626F3D"/>
    <w:rsid w:val="00627191"/>
    <w:rsid w:val="0062766F"/>
    <w:rsid w:val="006278C6"/>
    <w:rsid w:val="006278E4"/>
    <w:rsid w:val="00627B54"/>
    <w:rsid w:val="00627C7A"/>
    <w:rsid w:val="00627EF5"/>
    <w:rsid w:val="00627FC4"/>
    <w:rsid w:val="0063003F"/>
    <w:rsid w:val="006300B2"/>
    <w:rsid w:val="00630195"/>
    <w:rsid w:val="0063019E"/>
    <w:rsid w:val="006303A2"/>
    <w:rsid w:val="006304E3"/>
    <w:rsid w:val="00630957"/>
    <w:rsid w:val="006309E4"/>
    <w:rsid w:val="00630C07"/>
    <w:rsid w:val="00630EDE"/>
    <w:rsid w:val="0063100B"/>
    <w:rsid w:val="006311A3"/>
    <w:rsid w:val="006312BE"/>
    <w:rsid w:val="0063140E"/>
    <w:rsid w:val="00631693"/>
    <w:rsid w:val="006316AE"/>
    <w:rsid w:val="006317DB"/>
    <w:rsid w:val="0063180D"/>
    <w:rsid w:val="00631C9A"/>
    <w:rsid w:val="0063217C"/>
    <w:rsid w:val="00632282"/>
    <w:rsid w:val="006322AA"/>
    <w:rsid w:val="006322F1"/>
    <w:rsid w:val="006324A2"/>
    <w:rsid w:val="006324F8"/>
    <w:rsid w:val="006329F8"/>
    <w:rsid w:val="00632B8C"/>
    <w:rsid w:val="00632BEA"/>
    <w:rsid w:val="00632CBA"/>
    <w:rsid w:val="00632D35"/>
    <w:rsid w:val="00632E1A"/>
    <w:rsid w:val="00632E76"/>
    <w:rsid w:val="00633010"/>
    <w:rsid w:val="006330C2"/>
    <w:rsid w:val="0063344B"/>
    <w:rsid w:val="00633695"/>
    <w:rsid w:val="006337E9"/>
    <w:rsid w:val="00633A17"/>
    <w:rsid w:val="00633C66"/>
    <w:rsid w:val="006340AE"/>
    <w:rsid w:val="006340D5"/>
    <w:rsid w:val="00634230"/>
    <w:rsid w:val="0063441F"/>
    <w:rsid w:val="006344BB"/>
    <w:rsid w:val="006346E6"/>
    <w:rsid w:val="006347C4"/>
    <w:rsid w:val="006348A6"/>
    <w:rsid w:val="00634F66"/>
    <w:rsid w:val="00634FA3"/>
    <w:rsid w:val="00635009"/>
    <w:rsid w:val="0063535C"/>
    <w:rsid w:val="006353D5"/>
    <w:rsid w:val="00635613"/>
    <w:rsid w:val="0063570A"/>
    <w:rsid w:val="00635781"/>
    <w:rsid w:val="006359F0"/>
    <w:rsid w:val="00635A86"/>
    <w:rsid w:val="00635C15"/>
    <w:rsid w:val="00635C5F"/>
    <w:rsid w:val="00635D14"/>
    <w:rsid w:val="00636228"/>
    <w:rsid w:val="00636567"/>
    <w:rsid w:val="00636599"/>
    <w:rsid w:val="0063660A"/>
    <w:rsid w:val="006366C0"/>
    <w:rsid w:val="006367A5"/>
    <w:rsid w:val="00636B54"/>
    <w:rsid w:val="0063700D"/>
    <w:rsid w:val="006371C7"/>
    <w:rsid w:val="00637626"/>
    <w:rsid w:val="00637730"/>
    <w:rsid w:val="006378F5"/>
    <w:rsid w:val="00637B35"/>
    <w:rsid w:val="00637CE3"/>
    <w:rsid w:val="00637D59"/>
    <w:rsid w:val="00637E7E"/>
    <w:rsid w:val="00640771"/>
    <w:rsid w:val="00640805"/>
    <w:rsid w:val="00640824"/>
    <w:rsid w:val="00640C4F"/>
    <w:rsid w:val="00640D3E"/>
    <w:rsid w:val="00640DD2"/>
    <w:rsid w:val="00640EBB"/>
    <w:rsid w:val="0064104F"/>
    <w:rsid w:val="0064117D"/>
    <w:rsid w:val="0064151C"/>
    <w:rsid w:val="00641526"/>
    <w:rsid w:val="00641779"/>
    <w:rsid w:val="00641CF9"/>
    <w:rsid w:val="00641D76"/>
    <w:rsid w:val="00641E27"/>
    <w:rsid w:val="0064211E"/>
    <w:rsid w:val="00642473"/>
    <w:rsid w:val="0064249C"/>
    <w:rsid w:val="006424DD"/>
    <w:rsid w:val="0064291A"/>
    <w:rsid w:val="00642AFD"/>
    <w:rsid w:val="00642BD6"/>
    <w:rsid w:val="00642BFC"/>
    <w:rsid w:val="00642EAA"/>
    <w:rsid w:val="006430F5"/>
    <w:rsid w:val="006432A6"/>
    <w:rsid w:val="006436A4"/>
    <w:rsid w:val="00643B9B"/>
    <w:rsid w:val="00643E57"/>
    <w:rsid w:val="00643FC0"/>
    <w:rsid w:val="00643FDD"/>
    <w:rsid w:val="00644070"/>
    <w:rsid w:val="006444E5"/>
    <w:rsid w:val="006447AC"/>
    <w:rsid w:val="00644A4B"/>
    <w:rsid w:val="00644A64"/>
    <w:rsid w:val="00644AD3"/>
    <w:rsid w:val="00644D93"/>
    <w:rsid w:val="006452CA"/>
    <w:rsid w:val="006452D6"/>
    <w:rsid w:val="006452E5"/>
    <w:rsid w:val="00645589"/>
    <w:rsid w:val="006457F6"/>
    <w:rsid w:val="00645922"/>
    <w:rsid w:val="00645BA4"/>
    <w:rsid w:val="00645D18"/>
    <w:rsid w:val="00646017"/>
    <w:rsid w:val="0064606D"/>
    <w:rsid w:val="00646165"/>
    <w:rsid w:val="00646179"/>
    <w:rsid w:val="006461F1"/>
    <w:rsid w:val="00646285"/>
    <w:rsid w:val="006463D2"/>
    <w:rsid w:val="00646417"/>
    <w:rsid w:val="00646429"/>
    <w:rsid w:val="006465BB"/>
    <w:rsid w:val="0064675C"/>
    <w:rsid w:val="00646A80"/>
    <w:rsid w:val="00646C4D"/>
    <w:rsid w:val="00646D7B"/>
    <w:rsid w:val="00646F72"/>
    <w:rsid w:val="006471A7"/>
    <w:rsid w:val="006471C7"/>
    <w:rsid w:val="00647230"/>
    <w:rsid w:val="00647525"/>
    <w:rsid w:val="006475A0"/>
    <w:rsid w:val="00647735"/>
    <w:rsid w:val="0064787F"/>
    <w:rsid w:val="00647A90"/>
    <w:rsid w:val="00647AE5"/>
    <w:rsid w:val="00647CB7"/>
    <w:rsid w:val="006502EA"/>
    <w:rsid w:val="00650525"/>
    <w:rsid w:val="00650722"/>
    <w:rsid w:val="00650792"/>
    <w:rsid w:val="00650986"/>
    <w:rsid w:val="00650B31"/>
    <w:rsid w:val="00650BC3"/>
    <w:rsid w:val="00650E59"/>
    <w:rsid w:val="0065116D"/>
    <w:rsid w:val="0065125D"/>
    <w:rsid w:val="006512BB"/>
    <w:rsid w:val="006512D4"/>
    <w:rsid w:val="0065164D"/>
    <w:rsid w:val="00651705"/>
    <w:rsid w:val="00651930"/>
    <w:rsid w:val="00651AA2"/>
    <w:rsid w:val="00651C59"/>
    <w:rsid w:val="00651DBE"/>
    <w:rsid w:val="00652039"/>
    <w:rsid w:val="0065217C"/>
    <w:rsid w:val="0065218D"/>
    <w:rsid w:val="00652198"/>
    <w:rsid w:val="00652528"/>
    <w:rsid w:val="0065255A"/>
    <w:rsid w:val="006527AF"/>
    <w:rsid w:val="006528DB"/>
    <w:rsid w:val="00652CDD"/>
    <w:rsid w:val="00652F0D"/>
    <w:rsid w:val="00653106"/>
    <w:rsid w:val="00653335"/>
    <w:rsid w:val="00653450"/>
    <w:rsid w:val="006535BA"/>
    <w:rsid w:val="0065371D"/>
    <w:rsid w:val="0065378E"/>
    <w:rsid w:val="00653AE5"/>
    <w:rsid w:val="00653E73"/>
    <w:rsid w:val="0065484C"/>
    <w:rsid w:val="00654C61"/>
    <w:rsid w:val="00654DFF"/>
    <w:rsid w:val="00654ECF"/>
    <w:rsid w:val="00654FF2"/>
    <w:rsid w:val="00655082"/>
    <w:rsid w:val="00655251"/>
    <w:rsid w:val="0065564A"/>
    <w:rsid w:val="0065572E"/>
    <w:rsid w:val="00655763"/>
    <w:rsid w:val="006557A0"/>
    <w:rsid w:val="00655AAA"/>
    <w:rsid w:val="00655CCD"/>
    <w:rsid w:val="00655E3F"/>
    <w:rsid w:val="0065608A"/>
    <w:rsid w:val="00656289"/>
    <w:rsid w:val="006564E4"/>
    <w:rsid w:val="00656696"/>
    <w:rsid w:val="0065680B"/>
    <w:rsid w:val="0065685F"/>
    <w:rsid w:val="0065698F"/>
    <w:rsid w:val="00656A2C"/>
    <w:rsid w:val="00656A60"/>
    <w:rsid w:val="00656F39"/>
    <w:rsid w:val="00657040"/>
    <w:rsid w:val="00657125"/>
    <w:rsid w:val="0065714A"/>
    <w:rsid w:val="00657221"/>
    <w:rsid w:val="0065722E"/>
    <w:rsid w:val="00657278"/>
    <w:rsid w:val="00657597"/>
    <w:rsid w:val="0065798F"/>
    <w:rsid w:val="00657A16"/>
    <w:rsid w:val="00657AF4"/>
    <w:rsid w:val="00657DE5"/>
    <w:rsid w:val="00657DF7"/>
    <w:rsid w:val="00657F50"/>
    <w:rsid w:val="006600C8"/>
    <w:rsid w:val="0066010C"/>
    <w:rsid w:val="00660346"/>
    <w:rsid w:val="0066037F"/>
    <w:rsid w:val="006603A3"/>
    <w:rsid w:val="006606B4"/>
    <w:rsid w:val="00660901"/>
    <w:rsid w:val="006609A2"/>
    <w:rsid w:val="00660D42"/>
    <w:rsid w:val="00660D79"/>
    <w:rsid w:val="0066103B"/>
    <w:rsid w:val="006612BF"/>
    <w:rsid w:val="006612E1"/>
    <w:rsid w:val="00661448"/>
    <w:rsid w:val="006614FC"/>
    <w:rsid w:val="00661940"/>
    <w:rsid w:val="00661B79"/>
    <w:rsid w:val="006620B6"/>
    <w:rsid w:val="0066224E"/>
    <w:rsid w:val="006628B1"/>
    <w:rsid w:val="00662A20"/>
    <w:rsid w:val="00662CFF"/>
    <w:rsid w:val="00662DBB"/>
    <w:rsid w:val="006630B9"/>
    <w:rsid w:val="006631F1"/>
    <w:rsid w:val="00663648"/>
    <w:rsid w:val="00663B33"/>
    <w:rsid w:val="00663C39"/>
    <w:rsid w:val="006640B6"/>
    <w:rsid w:val="0066438A"/>
    <w:rsid w:val="00664628"/>
    <w:rsid w:val="00664983"/>
    <w:rsid w:val="00664BFF"/>
    <w:rsid w:val="00664E72"/>
    <w:rsid w:val="006654BD"/>
    <w:rsid w:val="00665B4F"/>
    <w:rsid w:val="00665E7C"/>
    <w:rsid w:val="00665F20"/>
    <w:rsid w:val="0066633D"/>
    <w:rsid w:val="0066634D"/>
    <w:rsid w:val="00666C70"/>
    <w:rsid w:val="00666E6C"/>
    <w:rsid w:val="00666F2E"/>
    <w:rsid w:val="006670F9"/>
    <w:rsid w:val="006676AB"/>
    <w:rsid w:val="006678FC"/>
    <w:rsid w:val="00667AB3"/>
    <w:rsid w:val="00667D23"/>
    <w:rsid w:val="00667D32"/>
    <w:rsid w:val="00667E93"/>
    <w:rsid w:val="00667F94"/>
    <w:rsid w:val="00670087"/>
    <w:rsid w:val="0067017D"/>
    <w:rsid w:val="00670284"/>
    <w:rsid w:val="00670318"/>
    <w:rsid w:val="006703DD"/>
    <w:rsid w:val="00670A30"/>
    <w:rsid w:val="00670B9D"/>
    <w:rsid w:val="00670E01"/>
    <w:rsid w:val="00670FD8"/>
    <w:rsid w:val="0067101C"/>
    <w:rsid w:val="00671162"/>
    <w:rsid w:val="006713FA"/>
    <w:rsid w:val="0067141E"/>
    <w:rsid w:val="00671617"/>
    <w:rsid w:val="00671B1A"/>
    <w:rsid w:val="00671D2A"/>
    <w:rsid w:val="006720F6"/>
    <w:rsid w:val="006723D9"/>
    <w:rsid w:val="00672405"/>
    <w:rsid w:val="0067252A"/>
    <w:rsid w:val="006729BA"/>
    <w:rsid w:val="00672EAB"/>
    <w:rsid w:val="0067308D"/>
    <w:rsid w:val="00673995"/>
    <w:rsid w:val="00673D80"/>
    <w:rsid w:val="00673FAD"/>
    <w:rsid w:val="0067412A"/>
    <w:rsid w:val="006743F5"/>
    <w:rsid w:val="006744B8"/>
    <w:rsid w:val="006744C7"/>
    <w:rsid w:val="0067476B"/>
    <w:rsid w:val="006748F2"/>
    <w:rsid w:val="00674A60"/>
    <w:rsid w:val="00674AFA"/>
    <w:rsid w:val="00674DCD"/>
    <w:rsid w:val="00675523"/>
    <w:rsid w:val="00675A17"/>
    <w:rsid w:val="00675F45"/>
    <w:rsid w:val="00676591"/>
    <w:rsid w:val="006766CA"/>
    <w:rsid w:val="006766F7"/>
    <w:rsid w:val="0067678F"/>
    <w:rsid w:val="00676AC7"/>
    <w:rsid w:val="00676E7A"/>
    <w:rsid w:val="00676F19"/>
    <w:rsid w:val="00677535"/>
    <w:rsid w:val="006777C5"/>
    <w:rsid w:val="00677802"/>
    <w:rsid w:val="00677C94"/>
    <w:rsid w:val="00677F62"/>
    <w:rsid w:val="006802F9"/>
    <w:rsid w:val="00680478"/>
    <w:rsid w:val="006805C5"/>
    <w:rsid w:val="0068072A"/>
    <w:rsid w:val="0068080D"/>
    <w:rsid w:val="006808F5"/>
    <w:rsid w:val="00680918"/>
    <w:rsid w:val="00680AAE"/>
    <w:rsid w:val="00680D53"/>
    <w:rsid w:val="00680DFE"/>
    <w:rsid w:val="006811A2"/>
    <w:rsid w:val="00681300"/>
    <w:rsid w:val="006813EE"/>
    <w:rsid w:val="006815DC"/>
    <w:rsid w:val="00681B3D"/>
    <w:rsid w:val="00681D6C"/>
    <w:rsid w:val="00681DEA"/>
    <w:rsid w:val="0068200A"/>
    <w:rsid w:val="00682192"/>
    <w:rsid w:val="006821BC"/>
    <w:rsid w:val="00682265"/>
    <w:rsid w:val="00682329"/>
    <w:rsid w:val="006824C9"/>
    <w:rsid w:val="00682663"/>
    <w:rsid w:val="00682919"/>
    <w:rsid w:val="0068293F"/>
    <w:rsid w:val="00682CB5"/>
    <w:rsid w:val="00682F4D"/>
    <w:rsid w:val="00682FB4"/>
    <w:rsid w:val="00683054"/>
    <w:rsid w:val="006830B1"/>
    <w:rsid w:val="0068323A"/>
    <w:rsid w:val="0068326B"/>
    <w:rsid w:val="0068328E"/>
    <w:rsid w:val="00683667"/>
    <w:rsid w:val="0068377E"/>
    <w:rsid w:val="00683BF6"/>
    <w:rsid w:val="00683F0A"/>
    <w:rsid w:val="00684001"/>
    <w:rsid w:val="0068401A"/>
    <w:rsid w:val="00684080"/>
    <w:rsid w:val="00684090"/>
    <w:rsid w:val="0068448E"/>
    <w:rsid w:val="0068455F"/>
    <w:rsid w:val="00684668"/>
    <w:rsid w:val="006846BA"/>
    <w:rsid w:val="006847AE"/>
    <w:rsid w:val="00684B00"/>
    <w:rsid w:val="00684B64"/>
    <w:rsid w:val="00684C3F"/>
    <w:rsid w:val="00684E70"/>
    <w:rsid w:val="00684F3B"/>
    <w:rsid w:val="00685090"/>
    <w:rsid w:val="0068519A"/>
    <w:rsid w:val="0068529B"/>
    <w:rsid w:val="006852E0"/>
    <w:rsid w:val="00685356"/>
    <w:rsid w:val="00685628"/>
    <w:rsid w:val="0068584D"/>
    <w:rsid w:val="00685A71"/>
    <w:rsid w:val="00685B95"/>
    <w:rsid w:val="00685D1A"/>
    <w:rsid w:val="00685EDA"/>
    <w:rsid w:val="00686319"/>
    <w:rsid w:val="00686422"/>
    <w:rsid w:val="006864AD"/>
    <w:rsid w:val="00686807"/>
    <w:rsid w:val="00686815"/>
    <w:rsid w:val="00686A89"/>
    <w:rsid w:val="00686BA5"/>
    <w:rsid w:val="00686DEA"/>
    <w:rsid w:val="00686F5C"/>
    <w:rsid w:val="00687155"/>
    <w:rsid w:val="00687186"/>
    <w:rsid w:val="0068723F"/>
    <w:rsid w:val="006873E2"/>
    <w:rsid w:val="0068741D"/>
    <w:rsid w:val="0068748C"/>
    <w:rsid w:val="006874EE"/>
    <w:rsid w:val="00687545"/>
    <w:rsid w:val="0068796A"/>
    <w:rsid w:val="006879EA"/>
    <w:rsid w:val="00687D27"/>
    <w:rsid w:val="00687E72"/>
    <w:rsid w:val="0069007B"/>
    <w:rsid w:val="006900B2"/>
    <w:rsid w:val="0069026F"/>
    <w:rsid w:val="006902BE"/>
    <w:rsid w:val="00690351"/>
    <w:rsid w:val="006903E2"/>
    <w:rsid w:val="0069055A"/>
    <w:rsid w:val="0069072B"/>
    <w:rsid w:val="006907B6"/>
    <w:rsid w:val="0069087F"/>
    <w:rsid w:val="006908A9"/>
    <w:rsid w:val="006908DB"/>
    <w:rsid w:val="00690A34"/>
    <w:rsid w:val="00690C30"/>
    <w:rsid w:val="00690C37"/>
    <w:rsid w:val="00690DC9"/>
    <w:rsid w:val="00690E32"/>
    <w:rsid w:val="00690F3A"/>
    <w:rsid w:val="00690F6C"/>
    <w:rsid w:val="00690F70"/>
    <w:rsid w:val="006910CB"/>
    <w:rsid w:val="0069123E"/>
    <w:rsid w:val="006916D7"/>
    <w:rsid w:val="0069186C"/>
    <w:rsid w:val="00691D79"/>
    <w:rsid w:val="00691FEB"/>
    <w:rsid w:val="0069216B"/>
    <w:rsid w:val="006921CF"/>
    <w:rsid w:val="006924C4"/>
    <w:rsid w:val="006927AD"/>
    <w:rsid w:val="0069298A"/>
    <w:rsid w:val="00692BB3"/>
    <w:rsid w:val="00693030"/>
    <w:rsid w:val="006935B4"/>
    <w:rsid w:val="00693720"/>
    <w:rsid w:val="0069374E"/>
    <w:rsid w:val="0069388C"/>
    <w:rsid w:val="00693AB3"/>
    <w:rsid w:val="00693B13"/>
    <w:rsid w:val="00693BE5"/>
    <w:rsid w:val="00693FDF"/>
    <w:rsid w:val="006940A2"/>
    <w:rsid w:val="0069411B"/>
    <w:rsid w:val="006943CA"/>
    <w:rsid w:val="00694439"/>
    <w:rsid w:val="00694A68"/>
    <w:rsid w:val="00694B13"/>
    <w:rsid w:val="00695176"/>
    <w:rsid w:val="0069529F"/>
    <w:rsid w:val="00695457"/>
    <w:rsid w:val="006954CA"/>
    <w:rsid w:val="006954DA"/>
    <w:rsid w:val="00695509"/>
    <w:rsid w:val="0069591A"/>
    <w:rsid w:val="00695AEA"/>
    <w:rsid w:val="00695B2B"/>
    <w:rsid w:val="00696204"/>
    <w:rsid w:val="006968BF"/>
    <w:rsid w:val="00696A5F"/>
    <w:rsid w:val="00696B58"/>
    <w:rsid w:val="00696C48"/>
    <w:rsid w:val="00696D62"/>
    <w:rsid w:val="00697059"/>
    <w:rsid w:val="0069717F"/>
    <w:rsid w:val="006972CB"/>
    <w:rsid w:val="0069756B"/>
    <w:rsid w:val="00697570"/>
    <w:rsid w:val="00697649"/>
    <w:rsid w:val="006978FB"/>
    <w:rsid w:val="00697D8F"/>
    <w:rsid w:val="00697E1E"/>
    <w:rsid w:val="00697ED4"/>
    <w:rsid w:val="00697F60"/>
    <w:rsid w:val="006A01F1"/>
    <w:rsid w:val="006A034E"/>
    <w:rsid w:val="006A03F1"/>
    <w:rsid w:val="006A08A2"/>
    <w:rsid w:val="006A0A56"/>
    <w:rsid w:val="006A0B8A"/>
    <w:rsid w:val="006A0BAF"/>
    <w:rsid w:val="006A0D16"/>
    <w:rsid w:val="006A0F3F"/>
    <w:rsid w:val="006A0F40"/>
    <w:rsid w:val="006A13AA"/>
    <w:rsid w:val="006A1594"/>
    <w:rsid w:val="006A16FD"/>
    <w:rsid w:val="006A1792"/>
    <w:rsid w:val="006A186C"/>
    <w:rsid w:val="006A1C51"/>
    <w:rsid w:val="006A1D0F"/>
    <w:rsid w:val="006A1E0A"/>
    <w:rsid w:val="006A1E3A"/>
    <w:rsid w:val="006A2176"/>
    <w:rsid w:val="006A21A5"/>
    <w:rsid w:val="006A2252"/>
    <w:rsid w:val="006A23DC"/>
    <w:rsid w:val="006A2494"/>
    <w:rsid w:val="006A2595"/>
    <w:rsid w:val="006A25C5"/>
    <w:rsid w:val="006A26BC"/>
    <w:rsid w:val="006A2816"/>
    <w:rsid w:val="006A2961"/>
    <w:rsid w:val="006A2AC5"/>
    <w:rsid w:val="006A2B48"/>
    <w:rsid w:val="006A2D43"/>
    <w:rsid w:val="006A2D6B"/>
    <w:rsid w:val="006A2E96"/>
    <w:rsid w:val="006A311B"/>
    <w:rsid w:val="006A3436"/>
    <w:rsid w:val="006A3521"/>
    <w:rsid w:val="006A35D2"/>
    <w:rsid w:val="006A39F0"/>
    <w:rsid w:val="006A3A0E"/>
    <w:rsid w:val="006A3AA2"/>
    <w:rsid w:val="006A3AD6"/>
    <w:rsid w:val="006A3BC1"/>
    <w:rsid w:val="006A3FDD"/>
    <w:rsid w:val="006A4163"/>
    <w:rsid w:val="006A427E"/>
    <w:rsid w:val="006A42C1"/>
    <w:rsid w:val="006A4352"/>
    <w:rsid w:val="006A43A9"/>
    <w:rsid w:val="006A442E"/>
    <w:rsid w:val="006A445F"/>
    <w:rsid w:val="006A44FC"/>
    <w:rsid w:val="006A4993"/>
    <w:rsid w:val="006A4C0D"/>
    <w:rsid w:val="006A4DD2"/>
    <w:rsid w:val="006A50CA"/>
    <w:rsid w:val="006A57F5"/>
    <w:rsid w:val="006A5A7E"/>
    <w:rsid w:val="006A5F70"/>
    <w:rsid w:val="006A60F2"/>
    <w:rsid w:val="006A63A5"/>
    <w:rsid w:val="006A63F7"/>
    <w:rsid w:val="006A658D"/>
    <w:rsid w:val="006A67B8"/>
    <w:rsid w:val="006A67BC"/>
    <w:rsid w:val="006A6AE4"/>
    <w:rsid w:val="006A6BB0"/>
    <w:rsid w:val="006A6E5F"/>
    <w:rsid w:val="006A70AC"/>
    <w:rsid w:val="006A72DF"/>
    <w:rsid w:val="006A75FA"/>
    <w:rsid w:val="006A7617"/>
    <w:rsid w:val="006A76F6"/>
    <w:rsid w:val="006A7CC7"/>
    <w:rsid w:val="006A7D9F"/>
    <w:rsid w:val="006B001F"/>
    <w:rsid w:val="006B037D"/>
    <w:rsid w:val="006B03CD"/>
    <w:rsid w:val="006B0537"/>
    <w:rsid w:val="006B06EA"/>
    <w:rsid w:val="006B0A55"/>
    <w:rsid w:val="006B0B02"/>
    <w:rsid w:val="006B1056"/>
    <w:rsid w:val="006B124E"/>
    <w:rsid w:val="006B1411"/>
    <w:rsid w:val="006B15E4"/>
    <w:rsid w:val="006B18DB"/>
    <w:rsid w:val="006B19BD"/>
    <w:rsid w:val="006B1A25"/>
    <w:rsid w:val="006B1A31"/>
    <w:rsid w:val="006B1EFD"/>
    <w:rsid w:val="006B2033"/>
    <w:rsid w:val="006B212F"/>
    <w:rsid w:val="006B2320"/>
    <w:rsid w:val="006B2622"/>
    <w:rsid w:val="006B26F5"/>
    <w:rsid w:val="006B28CA"/>
    <w:rsid w:val="006B2CC0"/>
    <w:rsid w:val="006B2DEB"/>
    <w:rsid w:val="006B2E91"/>
    <w:rsid w:val="006B2EE4"/>
    <w:rsid w:val="006B2F94"/>
    <w:rsid w:val="006B33EA"/>
    <w:rsid w:val="006B34DA"/>
    <w:rsid w:val="006B3644"/>
    <w:rsid w:val="006B3694"/>
    <w:rsid w:val="006B3A43"/>
    <w:rsid w:val="006B3B9F"/>
    <w:rsid w:val="006B49D1"/>
    <w:rsid w:val="006B4AA5"/>
    <w:rsid w:val="006B4D7B"/>
    <w:rsid w:val="006B4ED6"/>
    <w:rsid w:val="006B57B7"/>
    <w:rsid w:val="006B5EF8"/>
    <w:rsid w:val="006B5FE8"/>
    <w:rsid w:val="006B6067"/>
    <w:rsid w:val="006B60D0"/>
    <w:rsid w:val="006B636B"/>
    <w:rsid w:val="006B6430"/>
    <w:rsid w:val="006B66EB"/>
    <w:rsid w:val="006B6A39"/>
    <w:rsid w:val="006B6C45"/>
    <w:rsid w:val="006B6E90"/>
    <w:rsid w:val="006B6F33"/>
    <w:rsid w:val="006B706B"/>
    <w:rsid w:val="006B70A3"/>
    <w:rsid w:val="006B7202"/>
    <w:rsid w:val="006B73C1"/>
    <w:rsid w:val="006B7931"/>
    <w:rsid w:val="006B799E"/>
    <w:rsid w:val="006B7CD7"/>
    <w:rsid w:val="006B7D6F"/>
    <w:rsid w:val="006B7E03"/>
    <w:rsid w:val="006B7E45"/>
    <w:rsid w:val="006B7F08"/>
    <w:rsid w:val="006B7FC2"/>
    <w:rsid w:val="006C00D0"/>
    <w:rsid w:val="006C015A"/>
    <w:rsid w:val="006C020A"/>
    <w:rsid w:val="006C0292"/>
    <w:rsid w:val="006C0489"/>
    <w:rsid w:val="006C05AF"/>
    <w:rsid w:val="006C05BA"/>
    <w:rsid w:val="006C0844"/>
    <w:rsid w:val="006C0863"/>
    <w:rsid w:val="006C0A3E"/>
    <w:rsid w:val="006C0AF8"/>
    <w:rsid w:val="006C0B14"/>
    <w:rsid w:val="006C0B27"/>
    <w:rsid w:val="006C0BE6"/>
    <w:rsid w:val="006C1294"/>
    <w:rsid w:val="006C13C2"/>
    <w:rsid w:val="006C1474"/>
    <w:rsid w:val="006C1635"/>
    <w:rsid w:val="006C1C87"/>
    <w:rsid w:val="006C1DE0"/>
    <w:rsid w:val="006C1E90"/>
    <w:rsid w:val="006C1F35"/>
    <w:rsid w:val="006C20DA"/>
    <w:rsid w:val="006C2368"/>
    <w:rsid w:val="006C24C9"/>
    <w:rsid w:val="006C275A"/>
    <w:rsid w:val="006C2764"/>
    <w:rsid w:val="006C27C4"/>
    <w:rsid w:val="006C29B6"/>
    <w:rsid w:val="006C2F64"/>
    <w:rsid w:val="006C3291"/>
    <w:rsid w:val="006C37F5"/>
    <w:rsid w:val="006C3954"/>
    <w:rsid w:val="006C3A1C"/>
    <w:rsid w:val="006C3DD2"/>
    <w:rsid w:val="006C3FD1"/>
    <w:rsid w:val="006C4426"/>
    <w:rsid w:val="006C4870"/>
    <w:rsid w:val="006C493D"/>
    <w:rsid w:val="006C4941"/>
    <w:rsid w:val="006C4C45"/>
    <w:rsid w:val="006C4CFF"/>
    <w:rsid w:val="006C4D27"/>
    <w:rsid w:val="006C5652"/>
    <w:rsid w:val="006C5663"/>
    <w:rsid w:val="006C5BF7"/>
    <w:rsid w:val="006C5D31"/>
    <w:rsid w:val="006C5D3B"/>
    <w:rsid w:val="006C5DAF"/>
    <w:rsid w:val="006C5F3B"/>
    <w:rsid w:val="006C5F75"/>
    <w:rsid w:val="006C5FC5"/>
    <w:rsid w:val="006C6168"/>
    <w:rsid w:val="006C62CD"/>
    <w:rsid w:val="006C654A"/>
    <w:rsid w:val="006C6551"/>
    <w:rsid w:val="006C65F2"/>
    <w:rsid w:val="006C6982"/>
    <w:rsid w:val="006C698C"/>
    <w:rsid w:val="006C69DD"/>
    <w:rsid w:val="006C6A55"/>
    <w:rsid w:val="006C6A86"/>
    <w:rsid w:val="006C6B25"/>
    <w:rsid w:val="006C6E1E"/>
    <w:rsid w:val="006C6E9F"/>
    <w:rsid w:val="006C71E4"/>
    <w:rsid w:val="006C748A"/>
    <w:rsid w:val="006C750A"/>
    <w:rsid w:val="006C752A"/>
    <w:rsid w:val="006C7576"/>
    <w:rsid w:val="006C7578"/>
    <w:rsid w:val="006C77A1"/>
    <w:rsid w:val="006C77DA"/>
    <w:rsid w:val="006C7AB0"/>
    <w:rsid w:val="006C7C1D"/>
    <w:rsid w:val="006C7EFC"/>
    <w:rsid w:val="006D06ED"/>
    <w:rsid w:val="006D07BA"/>
    <w:rsid w:val="006D0850"/>
    <w:rsid w:val="006D0AED"/>
    <w:rsid w:val="006D0B84"/>
    <w:rsid w:val="006D0C44"/>
    <w:rsid w:val="006D0D15"/>
    <w:rsid w:val="006D0E68"/>
    <w:rsid w:val="006D0EC0"/>
    <w:rsid w:val="006D10B7"/>
    <w:rsid w:val="006D1158"/>
    <w:rsid w:val="006D11D6"/>
    <w:rsid w:val="006D155F"/>
    <w:rsid w:val="006D15A5"/>
    <w:rsid w:val="006D16CC"/>
    <w:rsid w:val="006D195B"/>
    <w:rsid w:val="006D1BF5"/>
    <w:rsid w:val="006D1CB7"/>
    <w:rsid w:val="006D1CC2"/>
    <w:rsid w:val="006D1D92"/>
    <w:rsid w:val="006D1F0C"/>
    <w:rsid w:val="006D2011"/>
    <w:rsid w:val="006D22AA"/>
    <w:rsid w:val="006D24AF"/>
    <w:rsid w:val="006D26AA"/>
    <w:rsid w:val="006D2894"/>
    <w:rsid w:val="006D291D"/>
    <w:rsid w:val="006D2A93"/>
    <w:rsid w:val="006D2C23"/>
    <w:rsid w:val="006D2D55"/>
    <w:rsid w:val="006D2E45"/>
    <w:rsid w:val="006D328F"/>
    <w:rsid w:val="006D3540"/>
    <w:rsid w:val="006D3549"/>
    <w:rsid w:val="006D3642"/>
    <w:rsid w:val="006D364C"/>
    <w:rsid w:val="006D36F4"/>
    <w:rsid w:val="006D3A39"/>
    <w:rsid w:val="006D3A6E"/>
    <w:rsid w:val="006D3CF6"/>
    <w:rsid w:val="006D44EE"/>
    <w:rsid w:val="006D4576"/>
    <w:rsid w:val="006D466C"/>
    <w:rsid w:val="006D4AA7"/>
    <w:rsid w:val="006D4B14"/>
    <w:rsid w:val="006D4D3E"/>
    <w:rsid w:val="006D4DD9"/>
    <w:rsid w:val="006D4FB9"/>
    <w:rsid w:val="006D50A0"/>
    <w:rsid w:val="006D515E"/>
    <w:rsid w:val="006D51CF"/>
    <w:rsid w:val="006D538C"/>
    <w:rsid w:val="006D53F7"/>
    <w:rsid w:val="006D5417"/>
    <w:rsid w:val="006D5690"/>
    <w:rsid w:val="006D570D"/>
    <w:rsid w:val="006D583C"/>
    <w:rsid w:val="006D5E0D"/>
    <w:rsid w:val="006D5E8A"/>
    <w:rsid w:val="006D605B"/>
    <w:rsid w:val="006D60C7"/>
    <w:rsid w:val="006D6471"/>
    <w:rsid w:val="006D69B7"/>
    <w:rsid w:val="006D73E2"/>
    <w:rsid w:val="006D76A2"/>
    <w:rsid w:val="006D7704"/>
    <w:rsid w:val="006D77F2"/>
    <w:rsid w:val="006D79CF"/>
    <w:rsid w:val="006D7AED"/>
    <w:rsid w:val="006D7B47"/>
    <w:rsid w:val="006E0208"/>
    <w:rsid w:val="006E054F"/>
    <w:rsid w:val="006E05D2"/>
    <w:rsid w:val="006E098C"/>
    <w:rsid w:val="006E09B8"/>
    <w:rsid w:val="006E0E5F"/>
    <w:rsid w:val="006E0F8F"/>
    <w:rsid w:val="006E101E"/>
    <w:rsid w:val="006E160B"/>
    <w:rsid w:val="006E1682"/>
    <w:rsid w:val="006E17BC"/>
    <w:rsid w:val="006E18C4"/>
    <w:rsid w:val="006E1AD5"/>
    <w:rsid w:val="006E1BF7"/>
    <w:rsid w:val="006E1E1E"/>
    <w:rsid w:val="006E216D"/>
    <w:rsid w:val="006E22EA"/>
    <w:rsid w:val="006E23F1"/>
    <w:rsid w:val="006E2498"/>
    <w:rsid w:val="006E251C"/>
    <w:rsid w:val="006E2790"/>
    <w:rsid w:val="006E27B2"/>
    <w:rsid w:val="006E27D2"/>
    <w:rsid w:val="006E29BB"/>
    <w:rsid w:val="006E2B8B"/>
    <w:rsid w:val="006E2BF3"/>
    <w:rsid w:val="006E2C2E"/>
    <w:rsid w:val="006E2CDB"/>
    <w:rsid w:val="006E2D65"/>
    <w:rsid w:val="006E2D87"/>
    <w:rsid w:val="006E2E60"/>
    <w:rsid w:val="006E2F51"/>
    <w:rsid w:val="006E315A"/>
    <w:rsid w:val="006E3399"/>
    <w:rsid w:val="006E33B3"/>
    <w:rsid w:val="006E3607"/>
    <w:rsid w:val="006E3681"/>
    <w:rsid w:val="006E3840"/>
    <w:rsid w:val="006E3AB7"/>
    <w:rsid w:val="006E3D2A"/>
    <w:rsid w:val="006E3E0A"/>
    <w:rsid w:val="006E3F13"/>
    <w:rsid w:val="006E3F21"/>
    <w:rsid w:val="006E3FB6"/>
    <w:rsid w:val="006E41F8"/>
    <w:rsid w:val="006E449B"/>
    <w:rsid w:val="006E4796"/>
    <w:rsid w:val="006E47B3"/>
    <w:rsid w:val="006E4AC9"/>
    <w:rsid w:val="006E4D84"/>
    <w:rsid w:val="006E4E63"/>
    <w:rsid w:val="006E4EC8"/>
    <w:rsid w:val="006E532B"/>
    <w:rsid w:val="006E543F"/>
    <w:rsid w:val="006E54B9"/>
    <w:rsid w:val="006E584D"/>
    <w:rsid w:val="006E592C"/>
    <w:rsid w:val="006E5978"/>
    <w:rsid w:val="006E59DE"/>
    <w:rsid w:val="006E5C15"/>
    <w:rsid w:val="006E5CE4"/>
    <w:rsid w:val="006E5E69"/>
    <w:rsid w:val="006E60EF"/>
    <w:rsid w:val="006E6178"/>
    <w:rsid w:val="006E6377"/>
    <w:rsid w:val="006E63FE"/>
    <w:rsid w:val="006E6B48"/>
    <w:rsid w:val="006E6DD5"/>
    <w:rsid w:val="006E6E5B"/>
    <w:rsid w:val="006E6F52"/>
    <w:rsid w:val="006E6FFC"/>
    <w:rsid w:val="006E73AB"/>
    <w:rsid w:val="006E7899"/>
    <w:rsid w:val="006E78B9"/>
    <w:rsid w:val="006E7939"/>
    <w:rsid w:val="006E7AD7"/>
    <w:rsid w:val="006E7DD3"/>
    <w:rsid w:val="006F01C3"/>
    <w:rsid w:val="006F03C8"/>
    <w:rsid w:val="006F04C5"/>
    <w:rsid w:val="006F0A05"/>
    <w:rsid w:val="006F0DC2"/>
    <w:rsid w:val="006F0E9C"/>
    <w:rsid w:val="006F100A"/>
    <w:rsid w:val="006F107A"/>
    <w:rsid w:val="006F10F5"/>
    <w:rsid w:val="006F1287"/>
    <w:rsid w:val="006F1370"/>
    <w:rsid w:val="006F13BE"/>
    <w:rsid w:val="006F1666"/>
    <w:rsid w:val="006F1856"/>
    <w:rsid w:val="006F1A0D"/>
    <w:rsid w:val="006F1C1A"/>
    <w:rsid w:val="006F22DB"/>
    <w:rsid w:val="006F23EE"/>
    <w:rsid w:val="006F251E"/>
    <w:rsid w:val="006F2616"/>
    <w:rsid w:val="006F2832"/>
    <w:rsid w:val="006F2925"/>
    <w:rsid w:val="006F2C4B"/>
    <w:rsid w:val="006F2D2B"/>
    <w:rsid w:val="006F2D6E"/>
    <w:rsid w:val="006F2EC3"/>
    <w:rsid w:val="006F2F0C"/>
    <w:rsid w:val="006F301E"/>
    <w:rsid w:val="006F30FE"/>
    <w:rsid w:val="006F3172"/>
    <w:rsid w:val="006F3436"/>
    <w:rsid w:val="006F34C8"/>
    <w:rsid w:val="006F3983"/>
    <w:rsid w:val="006F3ADC"/>
    <w:rsid w:val="006F3AF5"/>
    <w:rsid w:val="006F3BE4"/>
    <w:rsid w:val="006F3D41"/>
    <w:rsid w:val="006F3E43"/>
    <w:rsid w:val="006F3EFD"/>
    <w:rsid w:val="006F3F98"/>
    <w:rsid w:val="006F416B"/>
    <w:rsid w:val="006F4204"/>
    <w:rsid w:val="006F4377"/>
    <w:rsid w:val="006F451D"/>
    <w:rsid w:val="006F45AB"/>
    <w:rsid w:val="006F4636"/>
    <w:rsid w:val="006F46AA"/>
    <w:rsid w:val="006F4ABF"/>
    <w:rsid w:val="006F4B30"/>
    <w:rsid w:val="006F4DC0"/>
    <w:rsid w:val="006F4DCE"/>
    <w:rsid w:val="006F4FA6"/>
    <w:rsid w:val="006F5130"/>
    <w:rsid w:val="006F542D"/>
    <w:rsid w:val="006F5649"/>
    <w:rsid w:val="006F5854"/>
    <w:rsid w:val="006F58BF"/>
    <w:rsid w:val="006F592D"/>
    <w:rsid w:val="006F5B64"/>
    <w:rsid w:val="006F5C1D"/>
    <w:rsid w:val="006F5C7C"/>
    <w:rsid w:val="006F5E7E"/>
    <w:rsid w:val="006F5EDD"/>
    <w:rsid w:val="006F60B4"/>
    <w:rsid w:val="006F61F1"/>
    <w:rsid w:val="006F6282"/>
    <w:rsid w:val="006F63E6"/>
    <w:rsid w:val="006F6420"/>
    <w:rsid w:val="006F6428"/>
    <w:rsid w:val="006F6588"/>
    <w:rsid w:val="006F65AE"/>
    <w:rsid w:val="006F668D"/>
    <w:rsid w:val="006F6853"/>
    <w:rsid w:val="006F692C"/>
    <w:rsid w:val="006F6948"/>
    <w:rsid w:val="006F6973"/>
    <w:rsid w:val="006F6E6A"/>
    <w:rsid w:val="006F6EA8"/>
    <w:rsid w:val="006F6F3E"/>
    <w:rsid w:val="006F7233"/>
    <w:rsid w:val="006F73AC"/>
    <w:rsid w:val="006F7419"/>
    <w:rsid w:val="006F75DE"/>
    <w:rsid w:val="006F79FB"/>
    <w:rsid w:val="006F7ACD"/>
    <w:rsid w:val="006F7CDC"/>
    <w:rsid w:val="00700046"/>
    <w:rsid w:val="007000FF"/>
    <w:rsid w:val="00700105"/>
    <w:rsid w:val="007001BD"/>
    <w:rsid w:val="00700394"/>
    <w:rsid w:val="0070084F"/>
    <w:rsid w:val="00700975"/>
    <w:rsid w:val="00700ADC"/>
    <w:rsid w:val="00700D61"/>
    <w:rsid w:val="00700DA6"/>
    <w:rsid w:val="00700F37"/>
    <w:rsid w:val="00700FBC"/>
    <w:rsid w:val="007015D0"/>
    <w:rsid w:val="0070168B"/>
    <w:rsid w:val="007016DB"/>
    <w:rsid w:val="007017C6"/>
    <w:rsid w:val="007018C9"/>
    <w:rsid w:val="00701CDD"/>
    <w:rsid w:val="00701D4F"/>
    <w:rsid w:val="00701DFC"/>
    <w:rsid w:val="00701E96"/>
    <w:rsid w:val="0070232F"/>
    <w:rsid w:val="007023D9"/>
    <w:rsid w:val="007024E7"/>
    <w:rsid w:val="007025D2"/>
    <w:rsid w:val="0070269A"/>
    <w:rsid w:val="00702A25"/>
    <w:rsid w:val="00702C91"/>
    <w:rsid w:val="00702CD8"/>
    <w:rsid w:val="0070302F"/>
    <w:rsid w:val="007030D2"/>
    <w:rsid w:val="0070374F"/>
    <w:rsid w:val="00703DE4"/>
    <w:rsid w:val="00704105"/>
    <w:rsid w:val="007041ED"/>
    <w:rsid w:val="00704565"/>
    <w:rsid w:val="00704729"/>
    <w:rsid w:val="0070478F"/>
    <w:rsid w:val="007047D2"/>
    <w:rsid w:val="007048A0"/>
    <w:rsid w:val="007048E5"/>
    <w:rsid w:val="00704FCA"/>
    <w:rsid w:val="00704FD5"/>
    <w:rsid w:val="0070507F"/>
    <w:rsid w:val="0070524C"/>
    <w:rsid w:val="007052E4"/>
    <w:rsid w:val="00705342"/>
    <w:rsid w:val="00705542"/>
    <w:rsid w:val="00705613"/>
    <w:rsid w:val="007056D0"/>
    <w:rsid w:val="00705A8A"/>
    <w:rsid w:val="00705C2D"/>
    <w:rsid w:val="00705D72"/>
    <w:rsid w:val="00706017"/>
    <w:rsid w:val="007064D0"/>
    <w:rsid w:val="007064FC"/>
    <w:rsid w:val="00706547"/>
    <w:rsid w:val="007067A2"/>
    <w:rsid w:val="007067EF"/>
    <w:rsid w:val="00706813"/>
    <w:rsid w:val="0070699B"/>
    <w:rsid w:val="00706A3D"/>
    <w:rsid w:val="00706CFA"/>
    <w:rsid w:val="00707097"/>
    <w:rsid w:val="00707342"/>
    <w:rsid w:val="0070751A"/>
    <w:rsid w:val="00707578"/>
    <w:rsid w:val="0070761B"/>
    <w:rsid w:val="007076E3"/>
    <w:rsid w:val="00707B4B"/>
    <w:rsid w:val="00707EF5"/>
    <w:rsid w:val="00707FB9"/>
    <w:rsid w:val="00710324"/>
    <w:rsid w:val="007105B0"/>
    <w:rsid w:val="007107AA"/>
    <w:rsid w:val="00710ADF"/>
    <w:rsid w:val="00710B95"/>
    <w:rsid w:val="00711008"/>
    <w:rsid w:val="007113E6"/>
    <w:rsid w:val="0071143A"/>
    <w:rsid w:val="00711593"/>
    <w:rsid w:val="007115E7"/>
    <w:rsid w:val="0071172F"/>
    <w:rsid w:val="0071178C"/>
    <w:rsid w:val="007117EF"/>
    <w:rsid w:val="00711B90"/>
    <w:rsid w:val="00711D9A"/>
    <w:rsid w:val="00711FB4"/>
    <w:rsid w:val="007120C0"/>
    <w:rsid w:val="0071214A"/>
    <w:rsid w:val="007121C7"/>
    <w:rsid w:val="00712279"/>
    <w:rsid w:val="00712369"/>
    <w:rsid w:val="00712530"/>
    <w:rsid w:val="007129FD"/>
    <w:rsid w:val="00712CAD"/>
    <w:rsid w:val="00712DE5"/>
    <w:rsid w:val="00713093"/>
    <w:rsid w:val="007132A5"/>
    <w:rsid w:val="00713556"/>
    <w:rsid w:val="007137E7"/>
    <w:rsid w:val="007137F3"/>
    <w:rsid w:val="0071383B"/>
    <w:rsid w:val="00713998"/>
    <w:rsid w:val="00713DBA"/>
    <w:rsid w:val="00713F2A"/>
    <w:rsid w:val="00713FB0"/>
    <w:rsid w:val="007141BE"/>
    <w:rsid w:val="007143A5"/>
    <w:rsid w:val="00714500"/>
    <w:rsid w:val="00714631"/>
    <w:rsid w:val="00714692"/>
    <w:rsid w:val="0071494B"/>
    <w:rsid w:val="00714FD3"/>
    <w:rsid w:val="00715046"/>
    <w:rsid w:val="007150E6"/>
    <w:rsid w:val="007152F1"/>
    <w:rsid w:val="0071542A"/>
    <w:rsid w:val="00715547"/>
    <w:rsid w:val="00715585"/>
    <w:rsid w:val="00715599"/>
    <w:rsid w:val="007156BC"/>
    <w:rsid w:val="0071585E"/>
    <w:rsid w:val="00715875"/>
    <w:rsid w:val="007159CE"/>
    <w:rsid w:val="00715C57"/>
    <w:rsid w:val="00715C97"/>
    <w:rsid w:val="00715CBE"/>
    <w:rsid w:val="00715DFB"/>
    <w:rsid w:val="00715F35"/>
    <w:rsid w:val="00715F60"/>
    <w:rsid w:val="00715F78"/>
    <w:rsid w:val="00715F95"/>
    <w:rsid w:val="007164AA"/>
    <w:rsid w:val="00716609"/>
    <w:rsid w:val="007168EB"/>
    <w:rsid w:val="007168FC"/>
    <w:rsid w:val="00716B0B"/>
    <w:rsid w:val="00716B81"/>
    <w:rsid w:val="00716BE2"/>
    <w:rsid w:val="00716CF2"/>
    <w:rsid w:val="00716E5F"/>
    <w:rsid w:val="00717366"/>
    <w:rsid w:val="007174D8"/>
    <w:rsid w:val="007175BA"/>
    <w:rsid w:val="007175FA"/>
    <w:rsid w:val="00717626"/>
    <w:rsid w:val="007177D4"/>
    <w:rsid w:val="0071783A"/>
    <w:rsid w:val="0071786E"/>
    <w:rsid w:val="00717A35"/>
    <w:rsid w:val="00717BD6"/>
    <w:rsid w:val="00717F38"/>
    <w:rsid w:val="00717FE9"/>
    <w:rsid w:val="0072004E"/>
    <w:rsid w:val="007200F3"/>
    <w:rsid w:val="007200FD"/>
    <w:rsid w:val="0072028D"/>
    <w:rsid w:val="007205DF"/>
    <w:rsid w:val="0072073A"/>
    <w:rsid w:val="0072096F"/>
    <w:rsid w:val="007209D0"/>
    <w:rsid w:val="00720CAE"/>
    <w:rsid w:val="00720F1B"/>
    <w:rsid w:val="00721037"/>
    <w:rsid w:val="00721050"/>
    <w:rsid w:val="00721168"/>
    <w:rsid w:val="007211D9"/>
    <w:rsid w:val="007213D9"/>
    <w:rsid w:val="007214B2"/>
    <w:rsid w:val="0072157F"/>
    <w:rsid w:val="007218DC"/>
    <w:rsid w:val="00721907"/>
    <w:rsid w:val="00721958"/>
    <w:rsid w:val="00721B13"/>
    <w:rsid w:val="00721EC9"/>
    <w:rsid w:val="00721EEC"/>
    <w:rsid w:val="00721F5A"/>
    <w:rsid w:val="0072224E"/>
    <w:rsid w:val="0072245F"/>
    <w:rsid w:val="007226A8"/>
    <w:rsid w:val="007226AB"/>
    <w:rsid w:val="007226E3"/>
    <w:rsid w:val="0072290C"/>
    <w:rsid w:val="0072291D"/>
    <w:rsid w:val="00722A7D"/>
    <w:rsid w:val="00722B4B"/>
    <w:rsid w:val="00722B9D"/>
    <w:rsid w:val="00722CDF"/>
    <w:rsid w:val="00722E06"/>
    <w:rsid w:val="00722F33"/>
    <w:rsid w:val="00722FDE"/>
    <w:rsid w:val="00723089"/>
    <w:rsid w:val="007230FF"/>
    <w:rsid w:val="00723322"/>
    <w:rsid w:val="007233C7"/>
    <w:rsid w:val="00723482"/>
    <w:rsid w:val="00723797"/>
    <w:rsid w:val="00723887"/>
    <w:rsid w:val="00723D54"/>
    <w:rsid w:val="00723E9E"/>
    <w:rsid w:val="007240C9"/>
    <w:rsid w:val="00724244"/>
    <w:rsid w:val="007242D9"/>
    <w:rsid w:val="0072498C"/>
    <w:rsid w:val="007249A6"/>
    <w:rsid w:val="00724AC8"/>
    <w:rsid w:val="00724B25"/>
    <w:rsid w:val="00724BED"/>
    <w:rsid w:val="00724C35"/>
    <w:rsid w:val="00724D17"/>
    <w:rsid w:val="00724D48"/>
    <w:rsid w:val="00724DA2"/>
    <w:rsid w:val="00724E9F"/>
    <w:rsid w:val="00724EF8"/>
    <w:rsid w:val="00725023"/>
    <w:rsid w:val="0072526B"/>
    <w:rsid w:val="007252F3"/>
    <w:rsid w:val="00725304"/>
    <w:rsid w:val="007255B1"/>
    <w:rsid w:val="0072567E"/>
    <w:rsid w:val="007257C5"/>
    <w:rsid w:val="00725997"/>
    <w:rsid w:val="00725B9A"/>
    <w:rsid w:val="00725EFB"/>
    <w:rsid w:val="00725F1B"/>
    <w:rsid w:val="0072636E"/>
    <w:rsid w:val="00726382"/>
    <w:rsid w:val="00726616"/>
    <w:rsid w:val="00726682"/>
    <w:rsid w:val="00726823"/>
    <w:rsid w:val="00726942"/>
    <w:rsid w:val="00726993"/>
    <w:rsid w:val="00726B7D"/>
    <w:rsid w:val="00726CBE"/>
    <w:rsid w:val="00726D29"/>
    <w:rsid w:val="00726D9B"/>
    <w:rsid w:val="007273ED"/>
    <w:rsid w:val="00727402"/>
    <w:rsid w:val="00727536"/>
    <w:rsid w:val="007275BE"/>
    <w:rsid w:val="007275D5"/>
    <w:rsid w:val="00727679"/>
    <w:rsid w:val="0072779F"/>
    <w:rsid w:val="007279C1"/>
    <w:rsid w:val="00727B39"/>
    <w:rsid w:val="00727BB5"/>
    <w:rsid w:val="00727C62"/>
    <w:rsid w:val="00727C8A"/>
    <w:rsid w:val="00727EFD"/>
    <w:rsid w:val="0073003B"/>
    <w:rsid w:val="007300C1"/>
    <w:rsid w:val="007300C3"/>
    <w:rsid w:val="007301B1"/>
    <w:rsid w:val="00730562"/>
    <w:rsid w:val="007305F1"/>
    <w:rsid w:val="007306DC"/>
    <w:rsid w:val="007307F2"/>
    <w:rsid w:val="00730BB3"/>
    <w:rsid w:val="00730DFF"/>
    <w:rsid w:val="00730F2A"/>
    <w:rsid w:val="00730F7C"/>
    <w:rsid w:val="007310F8"/>
    <w:rsid w:val="00731143"/>
    <w:rsid w:val="00731169"/>
    <w:rsid w:val="0073130A"/>
    <w:rsid w:val="007314CE"/>
    <w:rsid w:val="00731674"/>
    <w:rsid w:val="007319E2"/>
    <w:rsid w:val="007319E9"/>
    <w:rsid w:val="00731CF0"/>
    <w:rsid w:val="00731EEE"/>
    <w:rsid w:val="007320B2"/>
    <w:rsid w:val="00732168"/>
    <w:rsid w:val="00732380"/>
    <w:rsid w:val="00732529"/>
    <w:rsid w:val="0073254D"/>
    <w:rsid w:val="007327A4"/>
    <w:rsid w:val="0073283B"/>
    <w:rsid w:val="007329BD"/>
    <w:rsid w:val="00732B63"/>
    <w:rsid w:val="00732D27"/>
    <w:rsid w:val="00732FA6"/>
    <w:rsid w:val="007332C3"/>
    <w:rsid w:val="00733313"/>
    <w:rsid w:val="00733584"/>
    <w:rsid w:val="00733738"/>
    <w:rsid w:val="00733AA2"/>
    <w:rsid w:val="00733AE8"/>
    <w:rsid w:val="00733B44"/>
    <w:rsid w:val="00733E06"/>
    <w:rsid w:val="00733ED8"/>
    <w:rsid w:val="00734033"/>
    <w:rsid w:val="0073433E"/>
    <w:rsid w:val="00734730"/>
    <w:rsid w:val="007348A9"/>
    <w:rsid w:val="00734B0F"/>
    <w:rsid w:val="00734BB2"/>
    <w:rsid w:val="00734EE9"/>
    <w:rsid w:val="007353B4"/>
    <w:rsid w:val="0073556E"/>
    <w:rsid w:val="007355CB"/>
    <w:rsid w:val="00735962"/>
    <w:rsid w:val="00735965"/>
    <w:rsid w:val="00735A3D"/>
    <w:rsid w:val="00735B09"/>
    <w:rsid w:val="00735CA6"/>
    <w:rsid w:val="00735FFE"/>
    <w:rsid w:val="00736163"/>
    <w:rsid w:val="007363BB"/>
    <w:rsid w:val="007364C6"/>
    <w:rsid w:val="00736827"/>
    <w:rsid w:val="0073694B"/>
    <w:rsid w:val="00736B94"/>
    <w:rsid w:val="00736BC0"/>
    <w:rsid w:val="00736CFA"/>
    <w:rsid w:val="00736E31"/>
    <w:rsid w:val="00737217"/>
    <w:rsid w:val="007374D4"/>
    <w:rsid w:val="0073755F"/>
    <w:rsid w:val="007375A0"/>
    <w:rsid w:val="00737777"/>
    <w:rsid w:val="007379DD"/>
    <w:rsid w:val="00737A2B"/>
    <w:rsid w:val="00737B7D"/>
    <w:rsid w:val="00737DF9"/>
    <w:rsid w:val="007401AB"/>
    <w:rsid w:val="0074022D"/>
    <w:rsid w:val="0074064A"/>
    <w:rsid w:val="007406B2"/>
    <w:rsid w:val="007408C5"/>
    <w:rsid w:val="00740BD5"/>
    <w:rsid w:val="00740D7C"/>
    <w:rsid w:val="00740DDE"/>
    <w:rsid w:val="00740E1D"/>
    <w:rsid w:val="0074104B"/>
    <w:rsid w:val="00741127"/>
    <w:rsid w:val="007411F1"/>
    <w:rsid w:val="00741298"/>
    <w:rsid w:val="0074131D"/>
    <w:rsid w:val="00741559"/>
    <w:rsid w:val="0074166F"/>
    <w:rsid w:val="0074196C"/>
    <w:rsid w:val="00741BFC"/>
    <w:rsid w:val="00741DF3"/>
    <w:rsid w:val="0074217E"/>
    <w:rsid w:val="00742201"/>
    <w:rsid w:val="007422AE"/>
    <w:rsid w:val="00742374"/>
    <w:rsid w:val="007425EF"/>
    <w:rsid w:val="007426AA"/>
    <w:rsid w:val="007427C6"/>
    <w:rsid w:val="0074289A"/>
    <w:rsid w:val="0074290A"/>
    <w:rsid w:val="00742B7A"/>
    <w:rsid w:val="00742C27"/>
    <w:rsid w:val="00742C45"/>
    <w:rsid w:val="00742D1D"/>
    <w:rsid w:val="0074303B"/>
    <w:rsid w:val="007431D6"/>
    <w:rsid w:val="007432A9"/>
    <w:rsid w:val="00743350"/>
    <w:rsid w:val="0074352E"/>
    <w:rsid w:val="007435CC"/>
    <w:rsid w:val="00743729"/>
    <w:rsid w:val="00743C7A"/>
    <w:rsid w:val="00743D94"/>
    <w:rsid w:val="00743FDF"/>
    <w:rsid w:val="00744073"/>
    <w:rsid w:val="007441EF"/>
    <w:rsid w:val="00744584"/>
    <w:rsid w:val="0074467B"/>
    <w:rsid w:val="00744734"/>
    <w:rsid w:val="0074486C"/>
    <w:rsid w:val="007448F8"/>
    <w:rsid w:val="007449F7"/>
    <w:rsid w:val="00744AAC"/>
    <w:rsid w:val="00744CE5"/>
    <w:rsid w:val="00744DC7"/>
    <w:rsid w:val="00744E0D"/>
    <w:rsid w:val="00744E70"/>
    <w:rsid w:val="00744EF5"/>
    <w:rsid w:val="007451C3"/>
    <w:rsid w:val="00745211"/>
    <w:rsid w:val="00745331"/>
    <w:rsid w:val="007454EA"/>
    <w:rsid w:val="00745515"/>
    <w:rsid w:val="00745629"/>
    <w:rsid w:val="00745808"/>
    <w:rsid w:val="0074591A"/>
    <w:rsid w:val="007459EA"/>
    <w:rsid w:val="00745BE3"/>
    <w:rsid w:val="00745DA4"/>
    <w:rsid w:val="00745E1B"/>
    <w:rsid w:val="00745F75"/>
    <w:rsid w:val="00745FF2"/>
    <w:rsid w:val="00746033"/>
    <w:rsid w:val="00746066"/>
    <w:rsid w:val="0074630D"/>
    <w:rsid w:val="0074639A"/>
    <w:rsid w:val="00746525"/>
    <w:rsid w:val="00746610"/>
    <w:rsid w:val="00746836"/>
    <w:rsid w:val="00747105"/>
    <w:rsid w:val="007471AA"/>
    <w:rsid w:val="007476B3"/>
    <w:rsid w:val="00747790"/>
    <w:rsid w:val="00747828"/>
    <w:rsid w:val="007478EB"/>
    <w:rsid w:val="00747B39"/>
    <w:rsid w:val="00747E96"/>
    <w:rsid w:val="0075026F"/>
    <w:rsid w:val="00750385"/>
    <w:rsid w:val="007503E0"/>
    <w:rsid w:val="007508A5"/>
    <w:rsid w:val="00750BF5"/>
    <w:rsid w:val="00750D0A"/>
    <w:rsid w:val="00750DC3"/>
    <w:rsid w:val="00750DE0"/>
    <w:rsid w:val="00751494"/>
    <w:rsid w:val="00751646"/>
    <w:rsid w:val="00751653"/>
    <w:rsid w:val="007516D2"/>
    <w:rsid w:val="0075170E"/>
    <w:rsid w:val="007518CE"/>
    <w:rsid w:val="00751918"/>
    <w:rsid w:val="00751EC1"/>
    <w:rsid w:val="0075224C"/>
    <w:rsid w:val="00752335"/>
    <w:rsid w:val="00752384"/>
    <w:rsid w:val="00752393"/>
    <w:rsid w:val="0075260E"/>
    <w:rsid w:val="007526A4"/>
    <w:rsid w:val="0075288F"/>
    <w:rsid w:val="00752897"/>
    <w:rsid w:val="00752A46"/>
    <w:rsid w:val="00752BCC"/>
    <w:rsid w:val="00752D2F"/>
    <w:rsid w:val="00752DEC"/>
    <w:rsid w:val="00752E9B"/>
    <w:rsid w:val="007532CF"/>
    <w:rsid w:val="00753460"/>
    <w:rsid w:val="007534CC"/>
    <w:rsid w:val="007536CE"/>
    <w:rsid w:val="00753CFE"/>
    <w:rsid w:val="00753D7F"/>
    <w:rsid w:val="007540E7"/>
    <w:rsid w:val="00754145"/>
    <w:rsid w:val="007541D4"/>
    <w:rsid w:val="00754532"/>
    <w:rsid w:val="00754732"/>
    <w:rsid w:val="007549AA"/>
    <w:rsid w:val="007549AC"/>
    <w:rsid w:val="00754B5D"/>
    <w:rsid w:val="00754C4F"/>
    <w:rsid w:val="00754CB8"/>
    <w:rsid w:val="00754FF7"/>
    <w:rsid w:val="00755172"/>
    <w:rsid w:val="00755231"/>
    <w:rsid w:val="00755280"/>
    <w:rsid w:val="00755322"/>
    <w:rsid w:val="0075560D"/>
    <w:rsid w:val="007556A1"/>
    <w:rsid w:val="00755810"/>
    <w:rsid w:val="00755869"/>
    <w:rsid w:val="00755A01"/>
    <w:rsid w:val="00755BCE"/>
    <w:rsid w:val="00755C3F"/>
    <w:rsid w:val="00755CD4"/>
    <w:rsid w:val="00755CEF"/>
    <w:rsid w:val="00755DA5"/>
    <w:rsid w:val="00755E26"/>
    <w:rsid w:val="00755E58"/>
    <w:rsid w:val="00756831"/>
    <w:rsid w:val="00756850"/>
    <w:rsid w:val="0075698A"/>
    <w:rsid w:val="00756B72"/>
    <w:rsid w:val="00756CDB"/>
    <w:rsid w:val="00756D9D"/>
    <w:rsid w:val="00756DCD"/>
    <w:rsid w:val="007571FA"/>
    <w:rsid w:val="00757404"/>
    <w:rsid w:val="007574FE"/>
    <w:rsid w:val="007578FE"/>
    <w:rsid w:val="00757BC7"/>
    <w:rsid w:val="00757C34"/>
    <w:rsid w:val="00757E28"/>
    <w:rsid w:val="00757F90"/>
    <w:rsid w:val="00760034"/>
    <w:rsid w:val="00760761"/>
    <w:rsid w:val="0076082A"/>
    <w:rsid w:val="00760934"/>
    <w:rsid w:val="00760CD0"/>
    <w:rsid w:val="00760CFF"/>
    <w:rsid w:val="00760F55"/>
    <w:rsid w:val="00760FFF"/>
    <w:rsid w:val="00761092"/>
    <w:rsid w:val="00761196"/>
    <w:rsid w:val="007611E2"/>
    <w:rsid w:val="00761725"/>
    <w:rsid w:val="0076187E"/>
    <w:rsid w:val="00761ABC"/>
    <w:rsid w:val="00761B22"/>
    <w:rsid w:val="00761B68"/>
    <w:rsid w:val="00761EB8"/>
    <w:rsid w:val="0076220B"/>
    <w:rsid w:val="00762257"/>
    <w:rsid w:val="007624E6"/>
    <w:rsid w:val="007625D3"/>
    <w:rsid w:val="0076263B"/>
    <w:rsid w:val="00762953"/>
    <w:rsid w:val="00762D4E"/>
    <w:rsid w:val="0076335B"/>
    <w:rsid w:val="00763594"/>
    <w:rsid w:val="00763620"/>
    <w:rsid w:val="00763775"/>
    <w:rsid w:val="0076384B"/>
    <w:rsid w:val="00763BAD"/>
    <w:rsid w:val="00763BE4"/>
    <w:rsid w:val="00763D84"/>
    <w:rsid w:val="00763F64"/>
    <w:rsid w:val="0076421A"/>
    <w:rsid w:val="007645A1"/>
    <w:rsid w:val="0076461B"/>
    <w:rsid w:val="00764774"/>
    <w:rsid w:val="007647C6"/>
    <w:rsid w:val="00764864"/>
    <w:rsid w:val="00764A03"/>
    <w:rsid w:val="00764A2A"/>
    <w:rsid w:val="00764ACA"/>
    <w:rsid w:val="00764BB1"/>
    <w:rsid w:val="00764ED4"/>
    <w:rsid w:val="007652BB"/>
    <w:rsid w:val="00765418"/>
    <w:rsid w:val="00765545"/>
    <w:rsid w:val="0076557F"/>
    <w:rsid w:val="007655E3"/>
    <w:rsid w:val="0076571C"/>
    <w:rsid w:val="00765771"/>
    <w:rsid w:val="00765892"/>
    <w:rsid w:val="00765900"/>
    <w:rsid w:val="00765B3E"/>
    <w:rsid w:val="00765B4D"/>
    <w:rsid w:val="00765ECA"/>
    <w:rsid w:val="00765FF6"/>
    <w:rsid w:val="0076609D"/>
    <w:rsid w:val="007661E6"/>
    <w:rsid w:val="00766360"/>
    <w:rsid w:val="0076657C"/>
    <w:rsid w:val="007669B5"/>
    <w:rsid w:val="00766ADF"/>
    <w:rsid w:val="00766BFE"/>
    <w:rsid w:val="00766CD3"/>
    <w:rsid w:val="007671D2"/>
    <w:rsid w:val="0076731F"/>
    <w:rsid w:val="007675B5"/>
    <w:rsid w:val="007677A2"/>
    <w:rsid w:val="007678E3"/>
    <w:rsid w:val="00767B78"/>
    <w:rsid w:val="0077011A"/>
    <w:rsid w:val="007703F5"/>
    <w:rsid w:val="00770400"/>
    <w:rsid w:val="0077056F"/>
    <w:rsid w:val="007706A4"/>
    <w:rsid w:val="007706D6"/>
    <w:rsid w:val="007707D6"/>
    <w:rsid w:val="00770B7B"/>
    <w:rsid w:val="00770D82"/>
    <w:rsid w:val="00771176"/>
    <w:rsid w:val="00771220"/>
    <w:rsid w:val="007715A9"/>
    <w:rsid w:val="007717A8"/>
    <w:rsid w:val="00771911"/>
    <w:rsid w:val="00771B35"/>
    <w:rsid w:val="00771B3D"/>
    <w:rsid w:val="00771B5C"/>
    <w:rsid w:val="00771B8B"/>
    <w:rsid w:val="00771E7A"/>
    <w:rsid w:val="00771FA5"/>
    <w:rsid w:val="00771FDD"/>
    <w:rsid w:val="00771FEE"/>
    <w:rsid w:val="00772061"/>
    <w:rsid w:val="00772400"/>
    <w:rsid w:val="00772605"/>
    <w:rsid w:val="00772A50"/>
    <w:rsid w:val="00772BCE"/>
    <w:rsid w:val="00772DC2"/>
    <w:rsid w:val="00772DC5"/>
    <w:rsid w:val="007732BD"/>
    <w:rsid w:val="007732BF"/>
    <w:rsid w:val="0077368D"/>
    <w:rsid w:val="00773708"/>
    <w:rsid w:val="007737C2"/>
    <w:rsid w:val="0077391C"/>
    <w:rsid w:val="00773B9F"/>
    <w:rsid w:val="00773BFC"/>
    <w:rsid w:val="00773CD2"/>
    <w:rsid w:val="00773E83"/>
    <w:rsid w:val="007741AC"/>
    <w:rsid w:val="007741D8"/>
    <w:rsid w:val="007743B5"/>
    <w:rsid w:val="00774456"/>
    <w:rsid w:val="00774606"/>
    <w:rsid w:val="00774609"/>
    <w:rsid w:val="00774629"/>
    <w:rsid w:val="00774656"/>
    <w:rsid w:val="007747B5"/>
    <w:rsid w:val="0077496B"/>
    <w:rsid w:val="00774A96"/>
    <w:rsid w:val="00774BC1"/>
    <w:rsid w:val="00774D91"/>
    <w:rsid w:val="00774F49"/>
    <w:rsid w:val="0077504F"/>
    <w:rsid w:val="00775150"/>
    <w:rsid w:val="00775192"/>
    <w:rsid w:val="0077520F"/>
    <w:rsid w:val="007756A9"/>
    <w:rsid w:val="00775761"/>
    <w:rsid w:val="007757BE"/>
    <w:rsid w:val="00775832"/>
    <w:rsid w:val="00775A56"/>
    <w:rsid w:val="007761EF"/>
    <w:rsid w:val="00776286"/>
    <w:rsid w:val="00776720"/>
    <w:rsid w:val="00776813"/>
    <w:rsid w:val="00776873"/>
    <w:rsid w:val="00776B0C"/>
    <w:rsid w:val="00776D22"/>
    <w:rsid w:val="0077708A"/>
    <w:rsid w:val="0077717C"/>
    <w:rsid w:val="00777188"/>
    <w:rsid w:val="007771B9"/>
    <w:rsid w:val="00777290"/>
    <w:rsid w:val="007772EF"/>
    <w:rsid w:val="0077751D"/>
    <w:rsid w:val="007779D4"/>
    <w:rsid w:val="00777C08"/>
    <w:rsid w:val="00777E6D"/>
    <w:rsid w:val="00777E8B"/>
    <w:rsid w:val="007802B5"/>
    <w:rsid w:val="00780356"/>
    <w:rsid w:val="007806C3"/>
    <w:rsid w:val="007807F5"/>
    <w:rsid w:val="00780A49"/>
    <w:rsid w:val="00780B2A"/>
    <w:rsid w:val="00780DBE"/>
    <w:rsid w:val="00780E01"/>
    <w:rsid w:val="00780ED1"/>
    <w:rsid w:val="0078145A"/>
    <w:rsid w:val="007814EE"/>
    <w:rsid w:val="007815C4"/>
    <w:rsid w:val="007816ED"/>
    <w:rsid w:val="00781719"/>
    <w:rsid w:val="00781922"/>
    <w:rsid w:val="00781B02"/>
    <w:rsid w:val="00781CCE"/>
    <w:rsid w:val="00781F58"/>
    <w:rsid w:val="0078204B"/>
    <w:rsid w:val="00782297"/>
    <w:rsid w:val="0078236A"/>
    <w:rsid w:val="0078244B"/>
    <w:rsid w:val="007829B8"/>
    <w:rsid w:val="007829C9"/>
    <w:rsid w:val="00782B45"/>
    <w:rsid w:val="00782E38"/>
    <w:rsid w:val="00782FC1"/>
    <w:rsid w:val="0078309F"/>
    <w:rsid w:val="007834A0"/>
    <w:rsid w:val="00783951"/>
    <w:rsid w:val="0078397A"/>
    <w:rsid w:val="00783C31"/>
    <w:rsid w:val="00783C99"/>
    <w:rsid w:val="007841E6"/>
    <w:rsid w:val="0078437B"/>
    <w:rsid w:val="007845CF"/>
    <w:rsid w:val="00784674"/>
    <w:rsid w:val="00784A53"/>
    <w:rsid w:val="00784CA5"/>
    <w:rsid w:val="00784CD4"/>
    <w:rsid w:val="00784CDE"/>
    <w:rsid w:val="007850A6"/>
    <w:rsid w:val="0078511F"/>
    <w:rsid w:val="00785384"/>
    <w:rsid w:val="0078555F"/>
    <w:rsid w:val="0078581D"/>
    <w:rsid w:val="0078590F"/>
    <w:rsid w:val="00785EF7"/>
    <w:rsid w:val="00785F62"/>
    <w:rsid w:val="007862A4"/>
    <w:rsid w:val="007862C5"/>
    <w:rsid w:val="00786437"/>
    <w:rsid w:val="007866CD"/>
    <w:rsid w:val="007866DC"/>
    <w:rsid w:val="0078676E"/>
    <w:rsid w:val="007867C0"/>
    <w:rsid w:val="00786810"/>
    <w:rsid w:val="00786812"/>
    <w:rsid w:val="007868ED"/>
    <w:rsid w:val="0078694A"/>
    <w:rsid w:val="00786982"/>
    <w:rsid w:val="00786BB8"/>
    <w:rsid w:val="00786BE7"/>
    <w:rsid w:val="00786F17"/>
    <w:rsid w:val="00786F4E"/>
    <w:rsid w:val="00787296"/>
    <w:rsid w:val="00787358"/>
    <w:rsid w:val="00787389"/>
    <w:rsid w:val="007873E7"/>
    <w:rsid w:val="0078769D"/>
    <w:rsid w:val="0078786E"/>
    <w:rsid w:val="007879A7"/>
    <w:rsid w:val="00787E05"/>
    <w:rsid w:val="00790041"/>
    <w:rsid w:val="00790144"/>
    <w:rsid w:val="007902A3"/>
    <w:rsid w:val="007902EB"/>
    <w:rsid w:val="00790360"/>
    <w:rsid w:val="007905E6"/>
    <w:rsid w:val="007908E5"/>
    <w:rsid w:val="00790915"/>
    <w:rsid w:val="00790975"/>
    <w:rsid w:val="00790B47"/>
    <w:rsid w:val="00790CCA"/>
    <w:rsid w:val="00790CDE"/>
    <w:rsid w:val="00790E56"/>
    <w:rsid w:val="00790EFC"/>
    <w:rsid w:val="00790F32"/>
    <w:rsid w:val="00791051"/>
    <w:rsid w:val="0079110A"/>
    <w:rsid w:val="00791963"/>
    <w:rsid w:val="00791CE4"/>
    <w:rsid w:val="00791D1E"/>
    <w:rsid w:val="00792269"/>
    <w:rsid w:val="00792390"/>
    <w:rsid w:val="00792464"/>
    <w:rsid w:val="007928F4"/>
    <w:rsid w:val="007929AC"/>
    <w:rsid w:val="007929E8"/>
    <w:rsid w:val="00792AA6"/>
    <w:rsid w:val="00792BCE"/>
    <w:rsid w:val="00792C22"/>
    <w:rsid w:val="00792D07"/>
    <w:rsid w:val="00792DD6"/>
    <w:rsid w:val="0079307D"/>
    <w:rsid w:val="007935FB"/>
    <w:rsid w:val="007936A9"/>
    <w:rsid w:val="00793933"/>
    <w:rsid w:val="007939AF"/>
    <w:rsid w:val="007939D7"/>
    <w:rsid w:val="007939E5"/>
    <w:rsid w:val="00793A19"/>
    <w:rsid w:val="007942F8"/>
    <w:rsid w:val="0079459E"/>
    <w:rsid w:val="00794837"/>
    <w:rsid w:val="00794CA7"/>
    <w:rsid w:val="00794E11"/>
    <w:rsid w:val="00795064"/>
    <w:rsid w:val="007956DD"/>
    <w:rsid w:val="00795A63"/>
    <w:rsid w:val="00795BE9"/>
    <w:rsid w:val="00795DED"/>
    <w:rsid w:val="00796620"/>
    <w:rsid w:val="00796654"/>
    <w:rsid w:val="007969AF"/>
    <w:rsid w:val="00796B5D"/>
    <w:rsid w:val="00796F06"/>
    <w:rsid w:val="007970A9"/>
    <w:rsid w:val="00797244"/>
    <w:rsid w:val="007972C8"/>
    <w:rsid w:val="0079730C"/>
    <w:rsid w:val="0079777B"/>
    <w:rsid w:val="007977E3"/>
    <w:rsid w:val="007978DF"/>
    <w:rsid w:val="0079791B"/>
    <w:rsid w:val="00797968"/>
    <w:rsid w:val="00797A80"/>
    <w:rsid w:val="00797C50"/>
    <w:rsid w:val="007A0026"/>
    <w:rsid w:val="007A06ED"/>
    <w:rsid w:val="007A0832"/>
    <w:rsid w:val="007A0BBB"/>
    <w:rsid w:val="007A0C05"/>
    <w:rsid w:val="007A0C65"/>
    <w:rsid w:val="007A0DC9"/>
    <w:rsid w:val="007A0E44"/>
    <w:rsid w:val="007A103A"/>
    <w:rsid w:val="007A11B4"/>
    <w:rsid w:val="007A1371"/>
    <w:rsid w:val="007A1585"/>
    <w:rsid w:val="007A158D"/>
    <w:rsid w:val="007A17E8"/>
    <w:rsid w:val="007A17EF"/>
    <w:rsid w:val="007A1805"/>
    <w:rsid w:val="007A19FA"/>
    <w:rsid w:val="007A1C76"/>
    <w:rsid w:val="007A2074"/>
    <w:rsid w:val="007A2111"/>
    <w:rsid w:val="007A24A2"/>
    <w:rsid w:val="007A250F"/>
    <w:rsid w:val="007A254F"/>
    <w:rsid w:val="007A27C9"/>
    <w:rsid w:val="007A2E3C"/>
    <w:rsid w:val="007A2F8E"/>
    <w:rsid w:val="007A30A1"/>
    <w:rsid w:val="007A31D2"/>
    <w:rsid w:val="007A31E4"/>
    <w:rsid w:val="007A31ED"/>
    <w:rsid w:val="007A320E"/>
    <w:rsid w:val="007A3479"/>
    <w:rsid w:val="007A349B"/>
    <w:rsid w:val="007A34B3"/>
    <w:rsid w:val="007A34FD"/>
    <w:rsid w:val="007A3779"/>
    <w:rsid w:val="007A38D0"/>
    <w:rsid w:val="007A3B05"/>
    <w:rsid w:val="007A3B40"/>
    <w:rsid w:val="007A3B4B"/>
    <w:rsid w:val="007A3C57"/>
    <w:rsid w:val="007A3E1A"/>
    <w:rsid w:val="007A4369"/>
    <w:rsid w:val="007A4616"/>
    <w:rsid w:val="007A4687"/>
    <w:rsid w:val="007A484E"/>
    <w:rsid w:val="007A48F9"/>
    <w:rsid w:val="007A4AF7"/>
    <w:rsid w:val="007A4B8E"/>
    <w:rsid w:val="007A4CB0"/>
    <w:rsid w:val="007A4E30"/>
    <w:rsid w:val="007A511D"/>
    <w:rsid w:val="007A512D"/>
    <w:rsid w:val="007A5315"/>
    <w:rsid w:val="007A548F"/>
    <w:rsid w:val="007A551C"/>
    <w:rsid w:val="007A58BB"/>
    <w:rsid w:val="007A5967"/>
    <w:rsid w:val="007A5C3A"/>
    <w:rsid w:val="007A5F4E"/>
    <w:rsid w:val="007A60FC"/>
    <w:rsid w:val="007A6125"/>
    <w:rsid w:val="007A616C"/>
    <w:rsid w:val="007A61F1"/>
    <w:rsid w:val="007A6338"/>
    <w:rsid w:val="007A6789"/>
    <w:rsid w:val="007A6883"/>
    <w:rsid w:val="007A6928"/>
    <w:rsid w:val="007A6948"/>
    <w:rsid w:val="007A6A70"/>
    <w:rsid w:val="007A70C6"/>
    <w:rsid w:val="007A7131"/>
    <w:rsid w:val="007A7285"/>
    <w:rsid w:val="007A7404"/>
    <w:rsid w:val="007A76DD"/>
    <w:rsid w:val="007A7780"/>
    <w:rsid w:val="007A780B"/>
    <w:rsid w:val="007A7980"/>
    <w:rsid w:val="007A7BD3"/>
    <w:rsid w:val="007A7BF5"/>
    <w:rsid w:val="007A7CAF"/>
    <w:rsid w:val="007B0078"/>
    <w:rsid w:val="007B033A"/>
    <w:rsid w:val="007B040C"/>
    <w:rsid w:val="007B04AA"/>
    <w:rsid w:val="007B04C8"/>
    <w:rsid w:val="007B04FF"/>
    <w:rsid w:val="007B0608"/>
    <w:rsid w:val="007B0727"/>
    <w:rsid w:val="007B07E9"/>
    <w:rsid w:val="007B0C93"/>
    <w:rsid w:val="007B0D18"/>
    <w:rsid w:val="007B0DBA"/>
    <w:rsid w:val="007B0DC2"/>
    <w:rsid w:val="007B0E83"/>
    <w:rsid w:val="007B0ECD"/>
    <w:rsid w:val="007B1295"/>
    <w:rsid w:val="007B137F"/>
    <w:rsid w:val="007B1449"/>
    <w:rsid w:val="007B157A"/>
    <w:rsid w:val="007B1783"/>
    <w:rsid w:val="007B1941"/>
    <w:rsid w:val="007B1AAD"/>
    <w:rsid w:val="007B1CD5"/>
    <w:rsid w:val="007B1FB4"/>
    <w:rsid w:val="007B21A7"/>
    <w:rsid w:val="007B2209"/>
    <w:rsid w:val="007B2276"/>
    <w:rsid w:val="007B23FB"/>
    <w:rsid w:val="007B2484"/>
    <w:rsid w:val="007B2948"/>
    <w:rsid w:val="007B2A66"/>
    <w:rsid w:val="007B2B4B"/>
    <w:rsid w:val="007B2D41"/>
    <w:rsid w:val="007B2E3E"/>
    <w:rsid w:val="007B2F9C"/>
    <w:rsid w:val="007B30E5"/>
    <w:rsid w:val="007B3111"/>
    <w:rsid w:val="007B33D6"/>
    <w:rsid w:val="007B3ABF"/>
    <w:rsid w:val="007B3C46"/>
    <w:rsid w:val="007B3CA6"/>
    <w:rsid w:val="007B3CEF"/>
    <w:rsid w:val="007B41AF"/>
    <w:rsid w:val="007B42F9"/>
    <w:rsid w:val="007B431B"/>
    <w:rsid w:val="007B4588"/>
    <w:rsid w:val="007B46D0"/>
    <w:rsid w:val="007B49C8"/>
    <w:rsid w:val="007B4C32"/>
    <w:rsid w:val="007B4E81"/>
    <w:rsid w:val="007B5317"/>
    <w:rsid w:val="007B533D"/>
    <w:rsid w:val="007B55A7"/>
    <w:rsid w:val="007B563B"/>
    <w:rsid w:val="007B56A3"/>
    <w:rsid w:val="007B5A01"/>
    <w:rsid w:val="007B5A78"/>
    <w:rsid w:val="007B5C3A"/>
    <w:rsid w:val="007B5D0F"/>
    <w:rsid w:val="007B5D58"/>
    <w:rsid w:val="007B5E55"/>
    <w:rsid w:val="007B6218"/>
    <w:rsid w:val="007B655B"/>
    <w:rsid w:val="007B66A3"/>
    <w:rsid w:val="007B6AEF"/>
    <w:rsid w:val="007B6B1B"/>
    <w:rsid w:val="007B6E24"/>
    <w:rsid w:val="007B6FB5"/>
    <w:rsid w:val="007B7364"/>
    <w:rsid w:val="007B745B"/>
    <w:rsid w:val="007B7533"/>
    <w:rsid w:val="007B789F"/>
    <w:rsid w:val="007B7B87"/>
    <w:rsid w:val="007B7D07"/>
    <w:rsid w:val="007B7E0C"/>
    <w:rsid w:val="007B7E73"/>
    <w:rsid w:val="007C001B"/>
    <w:rsid w:val="007C01D3"/>
    <w:rsid w:val="007C021C"/>
    <w:rsid w:val="007C02B9"/>
    <w:rsid w:val="007C035B"/>
    <w:rsid w:val="007C0483"/>
    <w:rsid w:val="007C055D"/>
    <w:rsid w:val="007C058D"/>
    <w:rsid w:val="007C05DB"/>
    <w:rsid w:val="007C0926"/>
    <w:rsid w:val="007C09D3"/>
    <w:rsid w:val="007C0D9F"/>
    <w:rsid w:val="007C1142"/>
    <w:rsid w:val="007C1457"/>
    <w:rsid w:val="007C14A5"/>
    <w:rsid w:val="007C14C6"/>
    <w:rsid w:val="007C1857"/>
    <w:rsid w:val="007C18CD"/>
    <w:rsid w:val="007C1992"/>
    <w:rsid w:val="007C1BD0"/>
    <w:rsid w:val="007C1CD6"/>
    <w:rsid w:val="007C1EC8"/>
    <w:rsid w:val="007C1FEF"/>
    <w:rsid w:val="007C22B6"/>
    <w:rsid w:val="007C25FA"/>
    <w:rsid w:val="007C274B"/>
    <w:rsid w:val="007C29AC"/>
    <w:rsid w:val="007C2B88"/>
    <w:rsid w:val="007C2EFB"/>
    <w:rsid w:val="007C3396"/>
    <w:rsid w:val="007C3807"/>
    <w:rsid w:val="007C38F4"/>
    <w:rsid w:val="007C3AB6"/>
    <w:rsid w:val="007C3BB8"/>
    <w:rsid w:val="007C3DC6"/>
    <w:rsid w:val="007C3E6E"/>
    <w:rsid w:val="007C408F"/>
    <w:rsid w:val="007C40F0"/>
    <w:rsid w:val="007C4372"/>
    <w:rsid w:val="007C4676"/>
    <w:rsid w:val="007C47FC"/>
    <w:rsid w:val="007C4AE9"/>
    <w:rsid w:val="007C4CD3"/>
    <w:rsid w:val="007C4FDB"/>
    <w:rsid w:val="007C51FA"/>
    <w:rsid w:val="007C5259"/>
    <w:rsid w:val="007C52F1"/>
    <w:rsid w:val="007C5606"/>
    <w:rsid w:val="007C5671"/>
    <w:rsid w:val="007C590F"/>
    <w:rsid w:val="007C5B73"/>
    <w:rsid w:val="007C5D12"/>
    <w:rsid w:val="007C5DF5"/>
    <w:rsid w:val="007C5E12"/>
    <w:rsid w:val="007C607D"/>
    <w:rsid w:val="007C613F"/>
    <w:rsid w:val="007C6180"/>
    <w:rsid w:val="007C63DF"/>
    <w:rsid w:val="007C63F9"/>
    <w:rsid w:val="007C641C"/>
    <w:rsid w:val="007C65A9"/>
    <w:rsid w:val="007C660F"/>
    <w:rsid w:val="007C6633"/>
    <w:rsid w:val="007C685C"/>
    <w:rsid w:val="007C6C33"/>
    <w:rsid w:val="007C6C45"/>
    <w:rsid w:val="007C6E0E"/>
    <w:rsid w:val="007C6FE6"/>
    <w:rsid w:val="007C7131"/>
    <w:rsid w:val="007C71FE"/>
    <w:rsid w:val="007C72D9"/>
    <w:rsid w:val="007C73A6"/>
    <w:rsid w:val="007C7573"/>
    <w:rsid w:val="007C758B"/>
    <w:rsid w:val="007C7639"/>
    <w:rsid w:val="007C77E3"/>
    <w:rsid w:val="007C7B55"/>
    <w:rsid w:val="007C7E5D"/>
    <w:rsid w:val="007C7E7C"/>
    <w:rsid w:val="007D0092"/>
    <w:rsid w:val="007D01B8"/>
    <w:rsid w:val="007D05E2"/>
    <w:rsid w:val="007D0668"/>
    <w:rsid w:val="007D0C55"/>
    <w:rsid w:val="007D0D5A"/>
    <w:rsid w:val="007D1176"/>
    <w:rsid w:val="007D135E"/>
    <w:rsid w:val="007D13B2"/>
    <w:rsid w:val="007D1605"/>
    <w:rsid w:val="007D181E"/>
    <w:rsid w:val="007D188C"/>
    <w:rsid w:val="007D197F"/>
    <w:rsid w:val="007D1AE0"/>
    <w:rsid w:val="007D1C97"/>
    <w:rsid w:val="007D1D86"/>
    <w:rsid w:val="007D1DC4"/>
    <w:rsid w:val="007D200D"/>
    <w:rsid w:val="007D2134"/>
    <w:rsid w:val="007D2202"/>
    <w:rsid w:val="007D2536"/>
    <w:rsid w:val="007D26DC"/>
    <w:rsid w:val="007D2799"/>
    <w:rsid w:val="007D29A9"/>
    <w:rsid w:val="007D2CDA"/>
    <w:rsid w:val="007D2D7A"/>
    <w:rsid w:val="007D3168"/>
    <w:rsid w:val="007D3214"/>
    <w:rsid w:val="007D3C43"/>
    <w:rsid w:val="007D3D1D"/>
    <w:rsid w:val="007D3D30"/>
    <w:rsid w:val="007D3DAC"/>
    <w:rsid w:val="007D4039"/>
    <w:rsid w:val="007D4056"/>
    <w:rsid w:val="007D4094"/>
    <w:rsid w:val="007D41BB"/>
    <w:rsid w:val="007D41DC"/>
    <w:rsid w:val="007D4671"/>
    <w:rsid w:val="007D4744"/>
    <w:rsid w:val="007D4B26"/>
    <w:rsid w:val="007D4BAB"/>
    <w:rsid w:val="007D4D88"/>
    <w:rsid w:val="007D4FFD"/>
    <w:rsid w:val="007D507A"/>
    <w:rsid w:val="007D508D"/>
    <w:rsid w:val="007D521F"/>
    <w:rsid w:val="007D5349"/>
    <w:rsid w:val="007D5475"/>
    <w:rsid w:val="007D57DF"/>
    <w:rsid w:val="007D6332"/>
    <w:rsid w:val="007D650C"/>
    <w:rsid w:val="007D6535"/>
    <w:rsid w:val="007D66A6"/>
    <w:rsid w:val="007D6813"/>
    <w:rsid w:val="007D6879"/>
    <w:rsid w:val="007D6B7E"/>
    <w:rsid w:val="007D6BA0"/>
    <w:rsid w:val="007D6DB0"/>
    <w:rsid w:val="007D6DDA"/>
    <w:rsid w:val="007D6FBB"/>
    <w:rsid w:val="007D75C8"/>
    <w:rsid w:val="007D75D6"/>
    <w:rsid w:val="007D765B"/>
    <w:rsid w:val="007D7D22"/>
    <w:rsid w:val="007E04B5"/>
    <w:rsid w:val="007E0503"/>
    <w:rsid w:val="007E0631"/>
    <w:rsid w:val="007E0AD7"/>
    <w:rsid w:val="007E0B79"/>
    <w:rsid w:val="007E0B7F"/>
    <w:rsid w:val="007E0BF1"/>
    <w:rsid w:val="007E0C72"/>
    <w:rsid w:val="007E0CFE"/>
    <w:rsid w:val="007E0D4B"/>
    <w:rsid w:val="007E120D"/>
    <w:rsid w:val="007E12A2"/>
    <w:rsid w:val="007E13B6"/>
    <w:rsid w:val="007E1404"/>
    <w:rsid w:val="007E16E3"/>
    <w:rsid w:val="007E16E5"/>
    <w:rsid w:val="007E1A5A"/>
    <w:rsid w:val="007E1C2F"/>
    <w:rsid w:val="007E1C32"/>
    <w:rsid w:val="007E1CD9"/>
    <w:rsid w:val="007E1DAF"/>
    <w:rsid w:val="007E208B"/>
    <w:rsid w:val="007E2248"/>
    <w:rsid w:val="007E24B7"/>
    <w:rsid w:val="007E288D"/>
    <w:rsid w:val="007E296C"/>
    <w:rsid w:val="007E2A22"/>
    <w:rsid w:val="007E2A36"/>
    <w:rsid w:val="007E2C89"/>
    <w:rsid w:val="007E2D36"/>
    <w:rsid w:val="007E2F01"/>
    <w:rsid w:val="007E31D9"/>
    <w:rsid w:val="007E3236"/>
    <w:rsid w:val="007E3326"/>
    <w:rsid w:val="007E3D05"/>
    <w:rsid w:val="007E3D84"/>
    <w:rsid w:val="007E3E27"/>
    <w:rsid w:val="007E3FDD"/>
    <w:rsid w:val="007E44C7"/>
    <w:rsid w:val="007E46EF"/>
    <w:rsid w:val="007E4738"/>
    <w:rsid w:val="007E478C"/>
    <w:rsid w:val="007E493D"/>
    <w:rsid w:val="007E4B81"/>
    <w:rsid w:val="007E4F0C"/>
    <w:rsid w:val="007E518D"/>
    <w:rsid w:val="007E5196"/>
    <w:rsid w:val="007E53CA"/>
    <w:rsid w:val="007E5443"/>
    <w:rsid w:val="007E5B19"/>
    <w:rsid w:val="007E5C64"/>
    <w:rsid w:val="007E5CDB"/>
    <w:rsid w:val="007E5FAA"/>
    <w:rsid w:val="007E60FA"/>
    <w:rsid w:val="007E6573"/>
    <w:rsid w:val="007E6632"/>
    <w:rsid w:val="007E667A"/>
    <w:rsid w:val="007E6771"/>
    <w:rsid w:val="007E67A0"/>
    <w:rsid w:val="007E68F6"/>
    <w:rsid w:val="007E6978"/>
    <w:rsid w:val="007E6B16"/>
    <w:rsid w:val="007E6B6D"/>
    <w:rsid w:val="007E6B9B"/>
    <w:rsid w:val="007E6D32"/>
    <w:rsid w:val="007E706A"/>
    <w:rsid w:val="007E70C8"/>
    <w:rsid w:val="007E71A0"/>
    <w:rsid w:val="007E72C5"/>
    <w:rsid w:val="007E7370"/>
    <w:rsid w:val="007E780F"/>
    <w:rsid w:val="007F04A7"/>
    <w:rsid w:val="007F08F6"/>
    <w:rsid w:val="007F0A80"/>
    <w:rsid w:val="007F0C0C"/>
    <w:rsid w:val="007F0C55"/>
    <w:rsid w:val="007F0D61"/>
    <w:rsid w:val="007F0E8D"/>
    <w:rsid w:val="007F0F62"/>
    <w:rsid w:val="007F15D2"/>
    <w:rsid w:val="007F1650"/>
    <w:rsid w:val="007F165A"/>
    <w:rsid w:val="007F180D"/>
    <w:rsid w:val="007F1A73"/>
    <w:rsid w:val="007F1B1A"/>
    <w:rsid w:val="007F1B65"/>
    <w:rsid w:val="007F1C35"/>
    <w:rsid w:val="007F1CE1"/>
    <w:rsid w:val="007F1F89"/>
    <w:rsid w:val="007F22F6"/>
    <w:rsid w:val="007F2661"/>
    <w:rsid w:val="007F266D"/>
    <w:rsid w:val="007F2ADF"/>
    <w:rsid w:val="007F2F28"/>
    <w:rsid w:val="007F320B"/>
    <w:rsid w:val="007F32A6"/>
    <w:rsid w:val="007F32C4"/>
    <w:rsid w:val="007F331B"/>
    <w:rsid w:val="007F3996"/>
    <w:rsid w:val="007F39DD"/>
    <w:rsid w:val="007F3BDF"/>
    <w:rsid w:val="007F3BE9"/>
    <w:rsid w:val="007F3BF8"/>
    <w:rsid w:val="007F4266"/>
    <w:rsid w:val="007F4356"/>
    <w:rsid w:val="007F49D0"/>
    <w:rsid w:val="007F4B63"/>
    <w:rsid w:val="007F4BB4"/>
    <w:rsid w:val="007F52A1"/>
    <w:rsid w:val="007F541F"/>
    <w:rsid w:val="007F55ED"/>
    <w:rsid w:val="007F5818"/>
    <w:rsid w:val="007F5907"/>
    <w:rsid w:val="007F590D"/>
    <w:rsid w:val="007F5B5A"/>
    <w:rsid w:val="007F5E0A"/>
    <w:rsid w:val="007F5FCA"/>
    <w:rsid w:val="007F6177"/>
    <w:rsid w:val="007F66FA"/>
    <w:rsid w:val="007F6CD6"/>
    <w:rsid w:val="007F6E3F"/>
    <w:rsid w:val="007F713D"/>
    <w:rsid w:val="007F737A"/>
    <w:rsid w:val="007F780E"/>
    <w:rsid w:val="007F787A"/>
    <w:rsid w:val="007F7D4C"/>
    <w:rsid w:val="007F7D50"/>
    <w:rsid w:val="00800160"/>
    <w:rsid w:val="008001C2"/>
    <w:rsid w:val="008001EB"/>
    <w:rsid w:val="00800244"/>
    <w:rsid w:val="00800468"/>
    <w:rsid w:val="00800E5C"/>
    <w:rsid w:val="00800ED7"/>
    <w:rsid w:val="00801042"/>
    <w:rsid w:val="00801205"/>
    <w:rsid w:val="0080132C"/>
    <w:rsid w:val="00801427"/>
    <w:rsid w:val="00801599"/>
    <w:rsid w:val="0080164C"/>
    <w:rsid w:val="00801713"/>
    <w:rsid w:val="00801A95"/>
    <w:rsid w:val="00801AEC"/>
    <w:rsid w:val="00801C13"/>
    <w:rsid w:val="00801CC7"/>
    <w:rsid w:val="00801DF3"/>
    <w:rsid w:val="00801DF4"/>
    <w:rsid w:val="00801EED"/>
    <w:rsid w:val="0080213B"/>
    <w:rsid w:val="00802227"/>
    <w:rsid w:val="008022E9"/>
    <w:rsid w:val="00802578"/>
    <w:rsid w:val="00802973"/>
    <w:rsid w:val="00802977"/>
    <w:rsid w:val="00802DC8"/>
    <w:rsid w:val="00802F3C"/>
    <w:rsid w:val="0080301B"/>
    <w:rsid w:val="00803486"/>
    <w:rsid w:val="00803750"/>
    <w:rsid w:val="0080379B"/>
    <w:rsid w:val="00803B61"/>
    <w:rsid w:val="00803DB7"/>
    <w:rsid w:val="00804035"/>
    <w:rsid w:val="00804574"/>
    <w:rsid w:val="008045F1"/>
    <w:rsid w:val="00804674"/>
    <w:rsid w:val="008047B1"/>
    <w:rsid w:val="00804843"/>
    <w:rsid w:val="00804AE2"/>
    <w:rsid w:val="00804B78"/>
    <w:rsid w:val="00804E2D"/>
    <w:rsid w:val="00804E94"/>
    <w:rsid w:val="0080568C"/>
    <w:rsid w:val="00805721"/>
    <w:rsid w:val="00805772"/>
    <w:rsid w:val="00805BE1"/>
    <w:rsid w:val="00805D1E"/>
    <w:rsid w:val="00805E04"/>
    <w:rsid w:val="00806568"/>
    <w:rsid w:val="00806B91"/>
    <w:rsid w:val="00806C59"/>
    <w:rsid w:val="00806C83"/>
    <w:rsid w:val="00806D35"/>
    <w:rsid w:val="00806F92"/>
    <w:rsid w:val="00807112"/>
    <w:rsid w:val="00807201"/>
    <w:rsid w:val="00807939"/>
    <w:rsid w:val="00807972"/>
    <w:rsid w:val="00807A36"/>
    <w:rsid w:val="00807BAD"/>
    <w:rsid w:val="00807DA1"/>
    <w:rsid w:val="0081019C"/>
    <w:rsid w:val="00810211"/>
    <w:rsid w:val="00810514"/>
    <w:rsid w:val="008105A1"/>
    <w:rsid w:val="008105FB"/>
    <w:rsid w:val="008106DB"/>
    <w:rsid w:val="00810770"/>
    <w:rsid w:val="008108AA"/>
    <w:rsid w:val="008108C5"/>
    <w:rsid w:val="00810993"/>
    <w:rsid w:val="00810A8B"/>
    <w:rsid w:val="00810B5E"/>
    <w:rsid w:val="00810DB1"/>
    <w:rsid w:val="00810ECB"/>
    <w:rsid w:val="00810F51"/>
    <w:rsid w:val="008111C7"/>
    <w:rsid w:val="00811254"/>
    <w:rsid w:val="0081161F"/>
    <w:rsid w:val="0081165E"/>
    <w:rsid w:val="00811E70"/>
    <w:rsid w:val="00811F38"/>
    <w:rsid w:val="00812110"/>
    <w:rsid w:val="0081212D"/>
    <w:rsid w:val="00812609"/>
    <w:rsid w:val="008128C7"/>
    <w:rsid w:val="00812978"/>
    <w:rsid w:val="00812CE7"/>
    <w:rsid w:val="00812CF3"/>
    <w:rsid w:val="00812D94"/>
    <w:rsid w:val="008130B6"/>
    <w:rsid w:val="00813150"/>
    <w:rsid w:val="00813603"/>
    <w:rsid w:val="00813808"/>
    <w:rsid w:val="008138AD"/>
    <w:rsid w:val="008138DF"/>
    <w:rsid w:val="008139BC"/>
    <w:rsid w:val="00813AC9"/>
    <w:rsid w:val="00813E02"/>
    <w:rsid w:val="00813EF3"/>
    <w:rsid w:val="00813F27"/>
    <w:rsid w:val="008143D6"/>
    <w:rsid w:val="00814422"/>
    <w:rsid w:val="008147A5"/>
    <w:rsid w:val="0081483C"/>
    <w:rsid w:val="00814AA1"/>
    <w:rsid w:val="008150AA"/>
    <w:rsid w:val="008151FC"/>
    <w:rsid w:val="0081521E"/>
    <w:rsid w:val="0081531E"/>
    <w:rsid w:val="00815712"/>
    <w:rsid w:val="00815962"/>
    <w:rsid w:val="00815CA7"/>
    <w:rsid w:val="00815DE5"/>
    <w:rsid w:val="0081659B"/>
    <w:rsid w:val="00816697"/>
    <w:rsid w:val="00816797"/>
    <w:rsid w:val="00816941"/>
    <w:rsid w:val="008169E8"/>
    <w:rsid w:val="00816B24"/>
    <w:rsid w:val="00816CC0"/>
    <w:rsid w:val="00816D42"/>
    <w:rsid w:val="0081717B"/>
    <w:rsid w:val="00817745"/>
    <w:rsid w:val="008177E7"/>
    <w:rsid w:val="00817C38"/>
    <w:rsid w:val="00817DDB"/>
    <w:rsid w:val="00817E3C"/>
    <w:rsid w:val="00817F98"/>
    <w:rsid w:val="008201CC"/>
    <w:rsid w:val="0082026C"/>
    <w:rsid w:val="00820331"/>
    <w:rsid w:val="00820357"/>
    <w:rsid w:val="00820445"/>
    <w:rsid w:val="008205BB"/>
    <w:rsid w:val="00820711"/>
    <w:rsid w:val="008207D5"/>
    <w:rsid w:val="00820E4C"/>
    <w:rsid w:val="0082142A"/>
    <w:rsid w:val="008214AE"/>
    <w:rsid w:val="008215FE"/>
    <w:rsid w:val="0082161E"/>
    <w:rsid w:val="00821757"/>
    <w:rsid w:val="0082189D"/>
    <w:rsid w:val="008219F6"/>
    <w:rsid w:val="00821B1A"/>
    <w:rsid w:val="00821C83"/>
    <w:rsid w:val="00821CA5"/>
    <w:rsid w:val="00821F72"/>
    <w:rsid w:val="00822202"/>
    <w:rsid w:val="00822315"/>
    <w:rsid w:val="00822646"/>
    <w:rsid w:val="0082265B"/>
    <w:rsid w:val="00822721"/>
    <w:rsid w:val="00823148"/>
    <w:rsid w:val="0082321C"/>
    <w:rsid w:val="00823650"/>
    <w:rsid w:val="0082374F"/>
    <w:rsid w:val="008239AE"/>
    <w:rsid w:val="008239AF"/>
    <w:rsid w:val="00823B56"/>
    <w:rsid w:val="00823D98"/>
    <w:rsid w:val="00823F55"/>
    <w:rsid w:val="00824082"/>
    <w:rsid w:val="0082430E"/>
    <w:rsid w:val="0082496F"/>
    <w:rsid w:val="00824CE9"/>
    <w:rsid w:val="00824D85"/>
    <w:rsid w:val="00824ECD"/>
    <w:rsid w:val="008255BF"/>
    <w:rsid w:val="0082577A"/>
    <w:rsid w:val="008257D3"/>
    <w:rsid w:val="0082582B"/>
    <w:rsid w:val="008259C3"/>
    <w:rsid w:val="00825C4D"/>
    <w:rsid w:val="00825D9E"/>
    <w:rsid w:val="00825EC1"/>
    <w:rsid w:val="00825FCA"/>
    <w:rsid w:val="00826091"/>
    <w:rsid w:val="008264C8"/>
    <w:rsid w:val="008264D8"/>
    <w:rsid w:val="00826602"/>
    <w:rsid w:val="00826A41"/>
    <w:rsid w:val="00826B4C"/>
    <w:rsid w:val="00826B7F"/>
    <w:rsid w:val="00826C34"/>
    <w:rsid w:val="00826C77"/>
    <w:rsid w:val="00826C79"/>
    <w:rsid w:val="00826CE4"/>
    <w:rsid w:val="00826D65"/>
    <w:rsid w:val="00826EB4"/>
    <w:rsid w:val="00826F7E"/>
    <w:rsid w:val="00826F9D"/>
    <w:rsid w:val="008270EA"/>
    <w:rsid w:val="00827197"/>
    <w:rsid w:val="008271C7"/>
    <w:rsid w:val="008272E0"/>
    <w:rsid w:val="0082758E"/>
    <w:rsid w:val="008275D6"/>
    <w:rsid w:val="008276DF"/>
    <w:rsid w:val="008278A8"/>
    <w:rsid w:val="00827E54"/>
    <w:rsid w:val="0083002B"/>
    <w:rsid w:val="0083004B"/>
    <w:rsid w:val="0083025C"/>
    <w:rsid w:val="008306D2"/>
    <w:rsid w:val="0083072B"/>
    <w:rsid w:val="00830DE7"/>
    <w:rsid w:val="0083120E"/>
    <w:rsid w:val="0083122A"/>
    <w:rsid w:val="00831803"/>
    <w:rsid w:val="00831895"/>
    <w:rsid w:val="008319F2"/>
    <w:rsid w:val="00831A32"/>
    <w:rsid w:val="00831AA9"/>
    <w:rsid w:val="00831CB0"/>
    <w:rsid w:val="00831CC9"/>
    <w:rsid w:val="0083222E"/>
    <w:rsid w:val="008322E0"/>
    <w:rsid w:val="008329EF"/>
    <w:rsid w:val="00832B11"/>
    <w:rsid w:val="00832C33"/>
    <w:rsid w:val="008332E2"/>
    <w:rsid w:val="00833344"/>
    <w:rsid w:val="00833364"/>
    <w:rsid w:val="00833459"/>
    <w:rsid w:val="00833507"/>
    <w:rsid w:val="008338FE"/>
    <w:rsid w:val="00833A18"/>
    <w:rsid w:val="00833EAF"/>
    <w:rsid w:val="00834462"/>
    <w:rsid w:val="00834808"/>
    <w:rsid w:val="00834844"/>
    <w:rsid w:val="0083487C"/>
    <w:rsid w:val="0083487D"/>
    <w:rsid w:val="00834C72"/>
    <w:rsid w:val="00834DAA"/>
    <w:rsid w:val="008350F1"/>
    <w:rsid w:val="008355C1"/>
    <w:rsid w:val="008355EB"/>
    <w:rsid w:val="00835672"/>
    <w:rsid w:val="00835847"/>
    <w:rsid w:val="00835941"/>
    <w:rsid w:val="00835BF4"/>
    <w:rsid w:val="00835C11"/>
    <w:rsid w:val="00835D0D"/>
    <w:rsid w:val="00835DAD"/>
    <w:rsid w:val="00835F23"/>
    <w:rsid w:val="00835FEB"/>
    <w:rsid w:val="00836127"/>
    <w:rsid w:val="0083618D"/>
    <w:rsid w:val="0083629A"/>
    <w:rsid w:val="008363EB"/>
    <w:rsid w:val="00836444"/>
    <w:rsid w:val="00836463"/>
    <w:rsid w:val="008365AC"/>
    <w:rsid w:val="008367AF"/>
    <w:rsid w:val="00836914"/>
    <w:rsid w:val="00836D9A"/>
    <w:rsid w:val="00836F97"/>
    <w:rsid w:val="00837143"/>
    <w:rsid w:val="0083738D"/>
    <w:rsid w:val="008373D9"/>
    <w:rsid w:val="00837630"/>
    <w:rsid w:val="00837A86"/>
    <w:rsid w:val="00837AD8"/>
    <w:rsid w:val="00837AF9"/>
    <w:rsid w:val="00837BBE"/>
    <w:rsid w:val="00837F4A"/>
    <w:rsid w:val="00837F53"/>
    <w:rsid w:val="00840064"/>
    <w:rsid w:val="00840206"/>
    <w:rsid w:val="00840261"/>
    <w:rsid w:val="00840B9C"/>
    <w:rsid w:val="00840C44"/>
    <w:rsid w:val="00840D29"/>
    <w:rsid w:val="00840D9B"/>
    <w:rsid w:val="00840E1F"/>
    <w:rsid w:val="00840EE4"/>
    <w:rsid w:val="008415BC"/>
    <w:rsid w:val="00841CA7"/>
    <w:rsid w:val="00841DCC"/>
    <w:rsid w:val="00841E77"/>
    <w:rsid w:val="00841F24"/>
    <w:rsid w:val="00841F2D"/>
    <w:rsid w:val="00841F8A"/>
    <w:rsid w:val="0084225A"/>
    <w:rsid w:val="008422B6"/>
    <w:rsid w:val="00842D3C"/>
    <w:rsid w:val="00842D4D"/>
    <w:rsid w:val="00842E8D"/>
    <w:rsid w:val="0084328A"/>
    <w:rsid w:val="00843401"/>
    <w:rsid w:val="00843413"/>
    <w:rsid w:val="008435C5"/>
    <w:rsid w:val="008435F2"/>
    <w:rsid w:val="00843BF6"/>
    <w:rsid w:val="00843D3B"/>
    <w:rsid w:val="008441F3"/>
    <w:rsid w:val="0084427D"/>
    <w:rsid w:val="00844590"/>
    <w:rsid w:val="00844678"/>
    <w:rsid w:val="008447A3"/>
    <w:rsid w:val="008448F3"/>
    <w:rsid w:val="00844A05"/>
    <w:rsid w:val="00844A06"/>
    <w:rsid w:val="00844D0B"/>
    <w:rsid w:val="00844D67"/>
    <w:rsid w:val="00844EC7"/>
    <w:rsid w:val="0084503B"/>
    <w:rsid w:val="00845081"/>
    <w:rsid w:val="00845CAD"/>
    <w:rsid w:val="00845CB4"/>
    <w:rsid w:val="00845CC6"/>
    <w:rsid w:val="00845FC5"/>
    <w:rsid w:val="00846098"/>
    <w:rsid w:val="00846233"/>
    <w:rsid w:val="00846253"/>
    <w:rsid w:val="008464F6"/>
    <w:rsid w:val="008467C9"/>
    <w:rsid w:val="00846A35"/>
    <w:rsid w:val="00846A79"/>
    <w:rsid w:val="00846B26"/>
    <w:rsid w:val="008471C8"/>
    <w:rsid w:val="00847325"/>
    <w:rsid w:val="0084732A"/>
    <w:rsid w:val="008473EF"/>
    <w:rsid w:val="00847489"/>
    <w:rsid w:val="008474B4"/>
    <w:rsid w:val="00847BCF"/>
    <w:rsid w:val="00847C24"/>
    <w:rsid w:val="00847DAA"/>
    <w:rsid w:val="00847DAF"/>
    <w:rsid w:val="008500B4"/>
    <w:rsid w:val="0085020D"/>
    <w:rsid w:val="00850396"/>
    <w:rsid w:val="00850749"/>
    <w:rsid w:val="00850989"/>
    <w:rsid w:val="008509AA"/>
    <w:rsid w:val="00850F72"/>
    <w:rsid w:val="008510EF"/>
    <w:rsid w:val="008516AE"/>
    <w:rsid w:val="00851B6C"/>
    <w:rsid w:val="008520B6"/>
    <w:rsid w:val="00852135"/>
    <w:rsid w:val="00852189"/>
    <w:rsid w:val="008521B3"/>
    <w:rsid w:val="008523B7"/>
    <w:rsid w:val="00852594"/>
    <w:rsid w:val="0085289F"/>
    <w:rsid w:val="008528A6"/>
    <w:rsid w:val="00852A1A"/>
    <w:rsid w:val="00852EB6"/>
    <w:rsid w:val="00852F81"/>
    <w:rsid w:val="0085308E"/>
    <w:rsid w:val="00853A5C"/>
    <w:rsid w:val="00853A81"/>
    <w:rsid w:val="00853ACC"/>
    <w:rsid w:val="00853AD2"/>
    <w:rsid w:val="00853DB8"/>
    <w:rsid w:val="00853DCE"/>
    <w:rsid w:val="00853F18"/>
    <w:rsid w:val="00854023"/>
    <w:rsid w:val="008542D3"/>
    <w:rsid w:val="008543A9"/>
    <w:rsid w:val="008546FA"/>
    <w:rsid w:val="0085478C"/>
    <w:rsid w:val="00854891"/>
    <w:rsid w:val="0085495F"/>
    <w:rsid w:val="008549DC"/>
    <w:rsid w:val="00854A82"/>
    <w:rsid w:val="00854B1B"/>
    <w:rsid w:val="00854C0B"/>
    <w:rsid w:val="00854C81"/>
    <w:rsid w:val="00854CB0"/>
    <w:rsid w:val="00854D61"/>
    <w:rsid w:val="00854DC6"/>
    <w:rsid w:val="00854F1B"/>
    <w:rsid w:val="0085505F"/>
    <w:rsid w:val="0085520E"/>
    <w:rsid w:val="00855512"/>
    <w:rsid w:val="00855605"/>
    <w:rsid w:val="00855C76"/>
    <w:rsid w:val="00855DBA"/>
    <w:rsid w:val="00855EC4"/>
    <w:rsid w:val="00855F90"/>
    <w:rsid w:val="00855FFA"/>
    <w:rsid w:val="008560B6"/>
    <w:rsid w:val="0085610A"/>
    <w:rsid w:val="00856339"/>
    <w:rsid w:val="00856387"/>
    <w:rsid w:val="00856459"/>
    <w:rsid w:val="0085650A"/>
    <w:rsid w:val="00856688"/>
    <w:rsid w:val="0085682B"/>
    <w:rsid w:val="00856831"/>
    <w:rsid w:val="008568EF"/>
    <w:rsid w:val="00856986"/>
    <w:rsid w:val="00856B4B"/>
    <w:rsid w:val="00856D1B"/>
    <w:rsid w:val="00856FE8"/>
    <w:rsid w:val="00857027"/>
    <w:rsid w:val="008570D1"/>
    <w:rsid w:val="008572D3"/>
    <w:rsid w:val="00857391"/>
    <w:rsid w:val="00857AC7"/>
    <w:rsid w:val="00860000"/>
    <w:rsid w:val="0086009F"/>
    <w:rsid w:val="008602B6"/>
    <w:rsid w:val="008603F6"/>
    <w:rsid w:val="00860890"/>
    <w:rsid w:val="00860B72"/>
    <w:rsid w:val="00860BC6"/>
    <w:rsid w:val="00860E05"/>
    <w:rsid w:val="00860E8D"/>
    <w:rsid w:val="00860FEC"/>
    <w:rsid w:val="0086107E"/>
    <w:rsid w:val="00861418"/>
    <w:rsid w:val="0086144A"/>
    <w:rsid w:val="008614C6"/>
    <w:rsid w:val="008615B1"/>
    <w:rsid w:val="008615E3"/>
    <w:rsid w:val="008617D3"/>
    <w:rsid w:val="00861CAC"/>
    <w:rsid w:val="00861CB1"/>
    <w:rsid w:val="00861D27"/>
    <w:rsid w:val="00861FB1"/>
    <w:rsid w:val="00862031"/>
    <w:rsid w:val="00862054"/>
    <w:rsid w:val="008622A0"/>
    <w:rsid w:val="0086252F"/>
    <w:rsid w:val="00862658"/>
    <w:rsid w:val="008626CE"/>
    <w:rsid w:val="0086271B"/>
    <w:rsid w:val="00862989"/>
    <w:rsid w:val="00862B4B"/>
    <w:rsid w:val="00862D25"/>
    <w:rsid w:val="00862E70"/>
    <w:rsid w:val="00863055"/>
    <w:rsid w:val="00863494"/>
    <w:rsid w:val="0086352F"/>
    <w:rsid w:val="0086361A"/>
    <w:rsid w:val="008636A8"/>
    <w:rsid w:val="00863A8E"/>
    <w:rsid w:val="00863A93"/>
    <w:rsid w:val="00863AF5"/>
    <w:rsid w:val="00863C59"/>
    <w:rsid w:val="00863E04"/>
    <w:rsid w:val="00863F40"/>
    <w:rsid w:val="0086404D"/>
    <w:rsid w:val="00864487"/>
    <w:rsid w:val="0086455F"/>
    <w:rsid w:val="0086457D"/>
    <w:rsid w:val="00864958"/>
    <w:rsid w:val="008649F5"/>
    <w:rsid w:val="00864A2B"/>
    <w:rsid w:val="00864A69"/>
    <w:rsid w:val="00864C37"/>
    <w:rsid w:val="00864E58"/>
    <w:rsid w:val="00864E8F"/>
    <w:rsid w:val="0086514D"/>
    <w:rsid w:val="008651CB"/>
    <w:rsid w:val="008651FD"/>
    <w:rsid w:val="00865690"/>
    <w:rsid w:val="00865A15"/>
    <w:rsid w:val="00865A95"/>
    <w:rsid w:val="00865B64"/>
    <w:rsid w:val="00865BFE"/>
    <w:rsid w:val="00865D82"/>
    <w:rsid w:val="0086604C"/>
    <w:rsid w:val="0086656E"/>
    <w:rsid w:val="0086678B"/>
    <w:rsid w:val="0086698A"/>
    <w:rsid w:val="00867220"/>
    <w:rsid w:val="00867800"/>
    <w:rsid w:val="008678E7"/>
    <w:rsid w:val="00867A1A"/>
    <w:rsid w:val="00867B12"/>
    <w:rsid w:val="00867B46"/>
    <w:rsid w:val="00867E07"/>
    <w:rsid w:val="00867E3D"/>
    <w:rsid w:val="008700A3"/>
    <w:rsid w:val="0087036E"/>
    <w:rsid w:val="00870465"/>
    <w:rsid w:val="00870473"/>
    <w:rsid w:val="00870604"/>
    <w:rsid w:val="0087076F"/>
    <w:rsid w:val="00870786"/>
    <w:rsid w:val="00870AD0"/>
    <w:rsid w:val="00871077"/>
    <w:rsid w:val="008711DB"/>
    <w:rsid w:val="00871355"/>
    <w:rsid w:val="0087137D"/>
    <w:rsid w:val="008713AA"/>
    <w:rsid w:val="0087148B"/>
    <w:rsid w:val="008714C1"/>
    <w:rsid w:val="00871548"/>
    <w:rsid w:val="008715E0"/>
    <w:rsid w:val="00871919"/>
    <w:rsid w:val="00871A63"/>
    <w:rsid w:val="00871E83"/>
    <w:rsid w:val="00872261"/>
    <w:rsid w:val="00872548"/>
    <w:rsid w:val="0087285B"/>
    <w:rsid w:val="008729A6"/>
    <w:rsid w:val="00872C21"/>
    <w:rsid w:val="00872C70"/>
    <w:rsid w:val="00872C74"/>
    <w:rsid w:val="00872CBA"/>
    <w:rsid w:val="00872EAC"/>
    <w:rsid w:val="00872FB0"/>
    <w:rsid w:val="008730FA"/>
    <w:rsid w:val="00873329"/>
    <w:rsid w:val="008733BF"/>
    <w:rsid w:val="008736CB"/>
    <w:rsid w:val="00873893"/>
    <w:rsid w:val="008738AE"/>
    <w:rsid w:val="008738D0"/>
    <w:rsid w:val="008739DA"/>
    <w:rsid w:val="00873DC0"/>
    <w:rsid w:val="00874219"/>
    <w:rsid w:val="00874247"/>
    <w:rsid w:val="008742DD"/>
    <w:rsid w:val="00874750"/>
    <w:rsid w:val="008748EB"/>
    <w:rsid w:val="00874A96"/>
    <w:rsid w:val="0087514D"/>
    <w:rsid w:val="00875155"/>
    <w:rsid w:val="00875319"/>
    <w:rsid w:val="008753DA"/>
    <w:rsid w:val="00875534"/>
    <w:rsid w:val="00875584"/>
    <w:rsid w:val="0087579C"/>
    <w:rsid w:val="00875854"/>
    <w:rsid w:val="00875905"/>
    <w:rsid w:val="00875BBC"/>
    <w:rsid w:val="00875D5A"/>
    <w:rsid w:val="00875FDF"/>
    <w:rsid w:val="00876071"/>
    <w:rsid w:val="008762C0"/>
    <w:rsid w:val="00876886"/>
    <w:rsid w:val="00876931"/>
    <w:rsid w:val="008769AF"/>
    <w:rsid w:val="00876C48"/>
    <w:rsid w:val="00876FFE"/>
    <w:rsid w:val="00877391"/>
    <w:rsid w:val="008773BD"/>
    <w:rsid w:val="008773E3"/>
    <w:rsid w:val="008774E9"/>
    <w:rsid w:val="008776D5"/>
    <w:rsid w:val="00877765"/>
    <w:rsid w:val="00877773"/>
    <w:rsid w:val="00877E18"/>
    <w:rsid w:val="00877E8B"/>
    <w:rsid w:val="00877F71"/>
    <w:rsid w:val="00877F9C"/>
    <w:rsid w:val="0088004F"/>
    <w:rsid w:val="008800EC"/>
    <w:rsid w:val="008804AF"/>
    <w:rsid w:val="00880886"/>
    <w:rsid w:val="00880A81"/>
    <w:rsid w:val="00880B46"/>
    <w:rsid w:val="00880C25"/>
    <w:rsid w:val="00880C3C"/>
    <w:rsid w:val="00881070"/>
    <w:rsid w:val="0088138A"/>
    <w:rsid w:val="008814CF"/>
    <w:rsid w:val="008815D5"/>
    <w:rsid w:val="0088165D"/>
    <w:rsid w:val="00881801"/>
    <w:rsid w:val="008818C6"/>
    <w:rsid w:val="00881942"/>
    <w:rsid w:val="008819BA"/>
    <w:rsid w:val="00881A12"/>
    <w:rsid w:val="00881B1F"/>
    <w:rsid w:val="00881B74"/>
    <w:rsid w:val="00881C37"/>
    <w:rsid w:val="00881D07"/>
    <w:rsid w:val="00882436"/>
    <w:rsid w:val="00882616"/>
    <w:rsid w:val="00882660"/>
    <w:rsid w:val="00882666"/>
    <w:rsid w:val="0088275D"/>
    <w:rsid w:val="008828A3"/>
    <w:rsid w:val="00882B2F"/>
    <w:rsid w:val="00882B61"/>
    <w:rsid w:val="00882BEE"/>
    <w:rsid w:val="00882C60"/>
    <w:rsid w:val="00882D56"/>
    <w:rsid w:val="00882F72"/>
    <w:rsid w:val="00883088"/>
    <w:rsid w:val="0088309A"/>
    <w:rsid w:val="008830E8"/>
    <w:rsid w:val="0088317C"/>
    <w:rsid w:val="008831E9"/>
    <w:rsid w:val="00883817"/>
    <w:rsid w:val="00883970"/>
    <w:rsid w:val="00883D67"/>
    <w:rsid w:val="00883D74"/>
    <w:rsid w:val="00883F5C"/>
    <w:rsid w:val="0088409A"/>
    <w:rsid w:val="0088443D"/>
    <w:rsid w:val="008845C1"/>
    <w:rsid w:val="00884741"/>
    <w:rsid w:val="00884758"/>
    <w:rsid w:val="00884D24"/>
    <w:rsid w:val="00884D49"/>
    <w:rsid w:val="0088515C"/>
    <w:rsid w:val="008853BE"/>
    <w:rsid w:val="008855A7"/>
    <w:rsid w:val="008855B1"/>
    <w:rsid w:val="00885617"/>
    <w:rsid w:val="00885670"/>
    <w:rsid w:val="008856AC"/>
    <w:rsid w:val="008857C7"/>
    <w:rsid w:val="008857D6"/>
    <w:rsid w:val="00885910"/>
    <w:rsid w:val="00885ADC"/>
    <w:rsid w:val="00885B55"/>
    <w:rsid w:val="00885BE6"/>
    <w:rsid w:val="00885C1A"/>
    <w:rsid w:val="00885CCA"/>
    <w:rsid w:val="00885ED4"/>
    <w:rsid w:val="0088644D"/>
    <w:rsid w:val="00886474"/>
    <w:rsid w:val="00886533"/>
    <w:rsid w:val="00886710"/>
    <w:rsid w:val="0088685F"/>
    <w:rsid w:val="00886D06"/>
    <w:rsid w:val="00886EB1"/>
    <w:rsid w:val="00887517"/>
    <w:rsid w:val="00887644"/>
    <w:rsid w:val="00887878"/>
    <w:rsid w:val="00887962"/>
    <w:rsid w:val="008879C4"/>
    <w:rsid w:val="008879F6"/>
    <w:rsid w:val="00887A13"/>
    <w:rsid w:val="00887DD3"/>
    <w:rsid w:val="00887E36"/>
    <w:rsid w:val="00887E5B"/>
    <w:rsid w:val="00887EA3"/>
    <w:rsid w:val="00887ED1"/>
    <w:rsid w:val="00887EFA"/>
    <w:rsid w:val="00890081"/>
    <w:rsid w:val="008901BB"/>
    <w:rsid w:val="00890229"/>
    <w:rsid w:val="008903E0"/>
    <w:rsid w:val="00890704"/>
    <w:rsid w:val="0089084E"/>
    <w:rsid w:val="00890907"/>
    <w:rsid w:val="00890A05"/>
    <w:rsid w:val="00890AF9"/>
    <w:rsid w:val="00890BFF"/>
    <w:rsid w:val="00891039"/>
    <w:rsid w:val="008910BC"/>
    <w:rsid w:val="0089110D"/>
    <w:rsid w:val="00891299"/>
    <w:rsid w:val="0089144C"/>
    <w:rsid w:val="0089155C"/>
    <w:rsid w:val="00891653"/>
    <w:rsid w:val="0089199D"/>
    <w:rsid w:val="00891A75"/>
    <w:rsid w:val="00891DC3"/>
    <w:rsid w:val="00891E86"/>
    <w:rsid w:val="00892174"/>
    <w:rsid w:val="0089220C"/>
    <w:rsid w:val="008926AB"/>
    <w:rsid w:val="008927CD"/>
    <w:rsid w:val="0089286E"/>
    <w:rsid w:val="008929C3"/>
    <w:rsid w:val="00892A3E"/>
    <w:rsid w:val="00892AD3"/>
    <w:rsid w:val="00892C39"/>
    <w:rsid w:val="00892E6C"/>
    <w:rsid w:val="0089304B"/>
    <w:rsid w:val="00893052"/>
    <w:rsid w:val="008930BA"/>
    <w:rsid w:val="008930D5"/>
    <w:rsid w:val="00893297"/>
    <w:rsid w:val="008932DA"/>
    <w:rsid w:val="00893340"/>
    <w:rsid w:val="00893454"/>
    <w:rsid w:val="008934DC"/>
    <w:rsid w:val="00893632"/>
    <w:rsid w:val="00893734"/>
    <w:rsid w:val="0089389E"/>
    <w:rsid w:val="00893917"/>
    <w:rsid w:val="00893C3D"/>
    <w:rsid w:val="00893C46"/>
    <w:rsid w:val="008940A2"/>
    <w:rsid w:val="008941A1"/>
    <w:rsid w:val="00894243"/>
    <w:rsid w:val="00894398"/>
    <w:rsid w:val="008949C1"/>
    <w:rsid w:val="008949C6"/>
    <w:rsid w:val="008949E8"/>
    <w:rsid w:val="00894CE0"/>
    <w:rsid w:val="00894F3E"/>
    <w:rsid w:val="008952AE"/>
    <w:rsid w:val="00895694"/>
    <w:rsid w:val="0089584B"/>
    <w:rsid w:val="00895B46"/>
    <w:rsid w:val="00895B84"/>
    <w:rsid w:val="00895BAA"/>
    <w:rsid w:val="00895D4E"/>
    <w:rsid w:val="00895F21"/>
    <w:rsid w:val="00895FF2"/>
    <w:rsid w:val="0089600F"/>
    <w:rsid w:val="008964A6"/>
    <w:rsid w:val="00896535"/>
    <w:rsid w:val="0089654A"/>
    <w:rsid w:val="008965DE"/>
    <w:rsid w:val="008966BF"/>
    <w:rsid w:val="00896778"/>
    <w:rsid w:val="0089695F"/>
    <w:rsid w:val="00896D3F"/>
    <w:rsid w:val="008970E0"/>
    <w:rsid w:val="008977FF"/>
    <w:rsid w:val="0089784E"/>
    <w:rsid w:val="008979C8"/>
    <w:rsid w:val="00897A7B"/>
    <w:rsid w:val="00897F9F"/>
    <w:rsid w:val="008A008F"/>
    <w:rsid w:val="008A02FC"/>
    <w:rsid w:val="008A03A7"/>
    <w:rsid w:val="008A040C"/>
    <w:rsid w:val="008A04F0"/>
    <w:rsid w:val="008A05DF"/>
    <w:rsid w:val="008A0C4D"/>
    <w:rsid w:val="008A0D18"/>
    <w:rsid w:val="008A110F"/>
    <w:rsid w:val="008A12FF"/>
    <w:rsid w:val="008A158F"/>
    <w:rsid w:val="008A15FC"/>
    <w:rsid w:val="008A187D"/>
    <w:rsid w:val="008A19FE"/>
    <w:rsid w:val="008A1AFC"/>
    <w:rsid w:val="008A1DA9"/>
    <w:rsid w:val="008A2313"/>
    <w:rsid w:val="008A2318"/>
    <w:rsid w:val="008A2419"/>
    <w:rsid w:val="008A24D3"/>
    <w:rsid w:val="008A2689"/>
    <w:rsid w:val="008A2696"/>
    <w:rsid w:val="008A28A1"/>
    <w:rsid w:val="008A2AFF"/>
    <w:rsid w:val="008A2E1E"/>
    <w:rsid w:val="008A300C"/>
    <w:rsid w:val="008A335E"/>
    <w:rsid w:val="008A35A6"/>
    <w:rsid w:val="008A3606"/>
    <w:rsid w:val="008A38C2"/>
    <w:rsid w:val="008A3910"/>
    <w:rsid w:val="008A3DC5"/>
    <w:rsid w:val="008A3DE5"/>
    <w:rsid w:val="008A3DE7"/>
    <w:rsid w:val="008A3EA4"/>
    <w:rsid w:val="008A3F2B"/>
    <w:rsid w:val="008A4010"/>
    <w:rsid w:val="008A4073"/>
    <w:rsid w:val="008A42E5"/>
    <w:rsid w:val="008A45BF"/>
    <w:rsid w:val="008A46F6"/>
    <w:rsid w:val="008A47F3"/>
    <w:rsid w:val="008A4A18"/>
    <w:rsid w:val="008A4BEA"/>
    <w:rsid w:val="008A4E65"/>
    <w:rsid w:val="008A5051"/>
    <w:rsid w:val="008A52D3"/>
    <w:rsid w:val="008A53EF"/>
    <w:rsid w:val="008A5581"/>
    <w:rsid w:val="008A55FC"/>
    <w:rsid w:val="008A5699"/>
    <w:rsid w:val="008A57C8"/>
    <w:rsid w:val="008A587D"/>
    <w:rsid w:val="008A59DD"/>
    <w:rsid w:val="008A5A1B"/>
    <w:rsid w:val="008A5C3F"/>
    <w:rsid w:val="008A5ED3"/>
    <w:rsid w:val="008A5FC5"/>
    <w:rsid w:val="008A610D"/>
    <w:rsid w:val="008A6440"/>
    <w:rsid w:val="008A650E"/>
    <w:rsid w:val="008A6A0E"/>
    <w:rsid w:val="008A6B65"/>
    <w:rsid w:val="008A6D77"/>
    <w:rsid w:val="008A6F76"/>
    <w:rsid w:val="008A6FA4"/>
    <w:rsid w:val="008A707E"/>
    <w:rsid w:val="008A70BD"/>
    <w:rsid w:val="008A75A7"/>
    <w:rsid w:val="008A7768"/>
    <w:rsid w:val="008A77C3"/>
    <w:rsid w:val="008A78B4"/>
    <w:rsid w:val="008A7ADF"/>
    <w:rsid w:val="008A7B72"/>
    <w:rsid w:val="008A7E69"/>
    <w:rsid w:val="008A7F22"/>
    <w:rsid w:val="008B07B2"/>
    <w:rsid w:val="008B0DA6"/>
    <w:rsid w:val="008B0DEE"/>
    <w:rsid w:val="008B0E35"/>
    <w:rsid w:val="008B0F3F"/>
    <w:rsid w:val="008B11AD"/>
    <w:rsid w:val="008B1394"/>
    <w:rsid w:val="008B1498"/>
    <w:rsid w:val="008B1811"/>
    <w:rsid w:val="008B1840"/>
    <w:rsid w:val="008B18E1"/>
    <w:rsid w:val="008B1AB2"/>
    <w:rsid w:val="008B1F4B"/>
    <w:rsid w:val="008B227E"/>
    <w:rsid w:val="008B24B8"/>
    <w:rsid w:val="008B2528"/>
    <w:rsid w:val="008B2854"/>
    <w:rsid w:val="008B291C"/>
    <w:rsid w:val="008B2926"/>
    <w:rsid w:val="008B2A6B"/>
    <w:rsid w:val="008B2EFA"/>
    <w:rsid w:val="008B2F2D"/>
    <w:rsid w:val="008B3018"/>
    <w:rsid w:val="008B3023"/>
    <w:rsid w:val="008B30D5"/>
    <w:rsid w:val="008B31AB"/>
    <w:rsid w:val="008B367D"/>
    <w:rsid w:val="008B3862"/>
    <w:rsid w:val="008B3951"/>
    <w:rsid w:val="008B3955"/>
    <w:rsid w:val="008B3C97"/>
    <w:rsid w:val="008B3D06"/>
    <w:rsid w:val="008B458A"/>
    <w:rsid w:val="008B46CD"/>
    <w:rsid w:val="008B4819"/>
    <w:rsid w:val="008B4C2C"/>
    <w:rsid w:val="008B4D1E"/>
    <w:rsid w:val="008B50B0"/>
    <w:rsid w:val="008B51A1"/>
    <w:rsid w:val="008B5225"/>
    <w:rsid w:val="008B53D8"/>
    <w:rsid w:val="008B5929"/>
    <w:rsid w:val="008B5932"/>
    <w:rsid w:val="008B59A1"/>
    <w:rsid w:val="008B5C8B"/>
    <w:rsid w:val="008B5F28"/>
    <w:rsid w:val="008B6006"/>
    <w:rsid w:val="008B61BA"/>
    <w:rsid w:val="008B6208"/>
    <w:rsid w:val="008B684B"/>
    <w:rsid w:val="008B6A99"/>
    <w:rsid w:val="008B6B6A"/>
    <w:rsid w:val="008B6C17"/>
    <w:rsid w:val="008B6DA7"/>
    <w:rsid w:val="008B6E1F"/>
    <w:rsid w:val="008B6ED4"/>
    <w:rsid w:val="008B7001"/>
    <w:rsid w:val="008B7426"/>
    <w:rsid w:val="008B74AC"/>
    <w:rsid w:val="008B7AA8"/>
    <w:rsid w:val="008B7AEA"/>
    <w:rsid w:val="008B7B67"/>
    <w:rsid w:val="008B7BB3"/>
    <w:rsid w:val="008B7CD4"/>
    <w:rsid w:val="008B7EE5"/>
    <w:rsid w:val="008C06DF"/>
    <w:rsid w:val="008C073E"/>
    <w:rsid w:val="008C0841"/>
    <w:rsid w:val="008C0D49"/>
    <w:rsid w:val="008C0D50"/>
    <w:rsid w:val="008C0EB4"/>
    <w:rsid w:val="008C1063"/>
    <w:rsid w:val="008C1272"/>
    <w:rsid w:val="008C1464"/>
    <w:rsid w:val="008C1837"/>
    <w:rsid w:val="008C1A42"/>
    <w:rsid w:val="008C1AD3"/>
    <w:rsid w:val="008C1C9A"/>
    <w:rsid w:val="008C1DC3"/>
    <w:rsid w:val="008C2002"/>
    <w:rsid w:val="008C2240"/>
    <w:rsid w:val="008C2507"/>
    <w:rsid w:val="008C2546"/>
    <w:rsid w:val="008C25DF"/>
    <w:rsid w:val="008C294E"/>
    <w:rsid w:val="008C2A28"/>
    <w:rsid w:val="008C2AD9"/>
    <w:rsid w:val="008C3134"/>
    <w:rsid w:val="008C33CD"/>
    <w:rsid w:val="008C370F"/>
    <w:rsid w:val="008C3A82"/>
    <w:rsid w:val="008C3FD3"/>
    <w:rsid w:val="008C40DA"/>
    <w:rsid w:val="008C412C"/>
    <w:rsid w:val="008C4781"/>
    <w:rsid w:val="008C4897"/>
    <w:rsid w:val="008C48F3"/>
    <w:rsid w:val="008C4A0B"/>
    <w:rsid w:val="008C4A1B"/>
    <w:rsid w:val="008C4A29"/>
    <w:rsid w:val="008C4D25"/>
    <w:rsid w:val="008C4D27"/>
    <w:rsid w:val="008C4DCB"/>
    <w:rsid w:val="008C4F5D"/>
    <w:rsid w:val="008C4FF4"/>
    <w:rsid w:val="008C51D8"/>
    <w:rsid w:val="008C51DB"/>
    <w:rsid w:val="008C52B1"/>
    <w:rsid w:val="008C583D"/>
    <w:rsid w:val="008C5926"/>
    <w:rsid w:val="008C59D9"/>
    <w:rsid w:val="008C609A"/>
    <w:rsid w:val="008C617B"/>
    <w:rsid w:val="008C6551"/>
    <w:rsid w:val="008C67D9"/>
    <w:rsid w:val="008C683D"/>
    <w:rsid w:val="008C68B4"/>
    <w:rsid w:val="008C6995"/>
    <w:rsid w:val="008C69CB"/>
    <w:rsid w:val="008C6A6D"/>
    <w:rsid w:val="008C6ADC"/>
    <w:rsid w:val="008C6D63"/>
    <w:rsid w:val="008C6ECA"/>
    <w:rsid w:val="008C7390"/>
    <w:rsid w:val="008C7604"/>
    <w:rsid w:val="008C7996"/>
    <w:rsid w:val="008C7A6D"/>
    <w:rsid w:val="008C7A87"/>
    <w:rsid w:val="008C7BE1"/>
    <w:rsid w:val="008C7C42"/>
    <w:rsid w:val="008C7E05"/>
    <w:rsid w:val="008C7FC7"/>
    <w:rsid w:val="008D01D2"/>
    <w:rsid w:val="008D024B"/>
    <w:rsid w:val="008D067F"/>
    <w:rsid w:val="008D06E1"/>
    <w:rsid w:val="008D0756"/>
    <w:rsid w:val="008D09FB"/>
    <w:rsid w:val="008D0BEC"/>
    <w:rsid w:val="008D125A"/>
    <w:rsid w:val="008D133E"/>
    <w:rsid w:val="008D134C"/>
    <w:rsid w:val="008D13FA"/>
    <w:rsid w:val="008D1681"/>
    <w:rsid w:val="008D1850"/>
    <w:rsid w:val="008D18FB"/>
    <w:rsid w:val="008D1B9E"/>
    <w:rsid w:val="008D1C5A"/>
    <w:rsid w:val="008D1D3C"/>
    <w:rsid w:val="008D1D6B"/>
    <w:rsid w:val="008D1DFB"/>
    <w:rsid w:val="008D23F3"/>
    <w:rsid w:val="008D248D"/>
    <w:rsid w:val="008D2558"/>
    <w:rsid w:val="008D2D7F"/>
    <w:rsid w:val="008D2EF2"/>
    <w:rsid w:val="008D2F59"/>
    <w:rsid w:val="008D302C"/>
    <w:rsid w:val="008D326B"/>
    <w:rsid w:val="008D333E"/>
    <w:rsid w:val="008D353E"/>
    <w:rsid w:val="008D36D4"/>
    <w:rsid w:val="008D37CE"/>
    <w:rsid w:val="008D3D8E"/>
    <w:rsid w:val="008D4037"/>
    <w:rsid w:val="008D429C"/>
    <w:rsid w:val="008D4580"/>
    <w:rsid w:val="008D4623"/>
    <w:rsid w:val="008D472F"/>
    <w:rsid w:val="008D47C0"/>
    <w:rsid w:val="008D4D1F"/>
    <w:rsid w:val="008D58D2"/>
    <w:rsid w:val="008D599A"/>
    <w:rsid w:val="008D5B14"/>
    <w:rsid w:val="008D5B17"/>
    <w:rsid w:val="008D61D8"/>
    <w:rsid w:val="008D67CB"/>
    <w:rsid w:val="008D6C74"/>
    <w:rsid w:val="008D6C84"/>
    <w:rsid w:val="008D6EB7"/>
    <w:rsid w:val="008D70E3"/>
    <w:rsid w:val="008D7165"/>
    <w:rsid w:val="008D7286"/>
    <w:rsid w:val="008D72E6"/>
    <w:rsid w:val="008D73B1"/>
    <w:rsid w:val="008D7613"/>
    <w:rsid w:val="008D76C4"/>
    <w:rsid w:val="008D7971"/>
    <w:rsid w:val="008D7B99"/>
    <w:rsid w:val="008D7CF5"/>
    <w:rsid w:val="008D7E5C"/>
    <w:rsid w:val="008E02A8"/>
    <w:rsid w:val="008E0342"/>
    <w:rsid w:val="008E03A9"/>
    <w:rsid w:val="008E0618"/>
    <w:rsid w:val="008E0697"/>
    <w:rsid w:val="008E07F4"/>
    <w:rsid w:val="008E0922"/>
    <w:rsid w:val="008E0BFE"/>
    <w:rsid w:val="008E0D22"/>
    <w:rsid w:val="008E0F86"/>
    <w:rsid w:val="008E134A"/>
    <w:rsid w:val="008E1390"/>
    <w:rsid w:val="008E1550"/>
    <w:rsid w:val="008E1639"/>
    <w:rsid w:val="008E1A0D"/>
    <w:rsid w:val="008E1BBA"/>
    <w:rsid w:val="008E1E1F"/>
    <w:rsid w:val="008E1EDF"/>
    <w:rsid w:val="008E2071"/>
    <w:rsid w:val="008E2135"/>
    <w:rsid w:val="008E2280"/>
    <w:rsid w:val="008E235B"/>
    <w:rsid w:val="008E2602"/>
    <w:rsid w:val="008E284C"/>
    <w:rsid w:val="008E2BA8"/>
    <w:rsid w:val="008E2CD7"/>
    <w:rsid w:val="008E2CF0"/>
    <w:rsid w:val="008E2F15"/>
    <w:rsid w:val="008E2FE0"/>
    <w:rsid w:val="008E3240"/>
    <w:rsid w:val="008E352F"/>
    <w:rsid w:val="008E361E"/>
    <w:rsid w:val="008E366E"/>
    <w:rsid w:val="008E37CD"/>
    <w:rsid w:val="008E39DF"/>
    <w:rsid w:val="008E3B32"/>
    <w:rsid w:val="008E3F48"/>
    <w:rsid w:val="008E3F90"/>
    <w:rsid w:val="008E3F98"/>
    <w:rsid w:val="008E4123"/>
    <w:rsid w:val="008E41D6"/>
    <w:rsid w:val="008E43EC"/>
    <w:rsid w:val="008E46AA"/>
    <w:rsid w:val="008E4DAB"/>
    <w:rsid w:val="008E4DDE"/>
    <w:rsid w:val="008E4E8B"/>
    <w:rsid w:val="008E4FC5"/>
    <w:rsid w:val="008E5128"/>
    <w:rsid w:val="008E52C8"/>
    <w:rsid w:val="008E551C"/>
    <w:rsid w:val="008E5B0E"/>
    <w:rsid w:val="008E5B49"/>
    <w:rsid w:val="008E5BA4"/>
    <w:rsid w:val="008E5FA7"/>
    <w:rsid w:val="008E5FEA"/>
    <w:rsid w:val="008E60EE"/>
    <w:rsid w:val="008E61F5"/>
    <w:rsid w:val="008E61F7"/>
    <w:rsid w:val="008E6352"/>
    <w:rsid w:val="008E63D1"/>
    <w:rsid w:val="008E6440"/>
    <w:rsid w:val="008E6565"/>
    <w:rsid w:val="008E6637"/>
    <w:rsid w:val="008E667A"/>
    <w:rsid w:val="008E6795"/>
    <w:rsid w:val="008E69FE"/>
    <w:rsid w:val="008E6A3C"/>
    <w:rsid w:val="008E6B14"/>
    <w:rsid w:val="008E6B94"/>
    <w:rsid w:val="008E6BA1"/>
    <w:rsid w:val="008E70EC"/>
    <w:rsid w:val="008E7114"/>
    <w:rsid w:val="008E71AC"/>
    <w:rsid w:val="008E72B5"/>
    <w:rsid w:val="008E7580"/>
    <w:rsid w:val="008E76C2"/>
    <w:rsid w:val="008E779F"/>
    <w:rsid w:val="008E7A67"/>
    <w:rsid w:val="008F05E2"/>
    <w:rsid w:val="008F0770"/>
    <w:rsid w:val="008F09E0"/>
    <w:rsid w:val="008F0A6A"/>
    <w:rsid w:val="008F0A84"/>
    <w:rsid w:val="008F0CCD"/>
    <w:rsid w:val="008F0D18"/>
    <w:rsid w:val="008F1708"/>
    <w:rsid w:val="008F1967"/>
    <w:rsid w:val="008F1AA3"/>
    <w:rsid w:val="008F1CC6"/>
    <w:rsid w:val="008F1D0E"/>
    <w:rsid w:val="008F1E96"/>
    <w:rsid w:val="008F2098"/>
    <w:rsid w:val="008F2099"/>
    <w:rsid w:val="008F22D7"/>
    <w:rsid w:val="008F2483"/>
    <w:rsid w:val="008F24BD"/>
    <w:rsid w:val="008F25DF"/>
    <w:rsid w:val="008F2679"/>
    <w:rsid w:val="008F26A8"/>
    <w:rsid w:val="008F2812"/>
    <w:rsid w:val="008F29E4"/>
    <w:rsid w:val="008F2C9C"/>
    <w:rsid w:val="008F2CE5"/>
    <w:rsid w:val="008F2E21"/>
    <w:rsid w:val="008F2F5A"/>
    <w:rsid w:val="008F2FEC"/>
    <w:rsid w:val="008F3339"/>
    <w:rsid w:val="008F35BA"/>
    <w:rsid w:val="008F363A"/>
    <w:rsid w:val="008F3798"/>
    <w:rsid w:val="008F379E"/>
    <w:rsid w:val="008F3978"/>
    <w:rsid w:val="008F3982"/>
    <w:rsid w:val="008F3B13"/>
    <w:rsid w:val="008F3B1B"/>
    <w:rsid w:val="008F3B58"/>
    <w:rsid w:val="008F3BFF"/>
    <w:rsid w:val="008F3C9C"/>
    <w:rsid w:val="008F3F8D"/>
    <w:rsid w:val="008F3FC1"/>
    <w:rsid w:val="008F441D"/>
    <w:rsid w:val="008F45BC"/>
    <w:rsid w:val="008F45BF"/>
    <w:rsid w:val="008F466B"/>
    <w:rsid w:val="008F4804"/>
    <w:rsid w:val="008F4B92"/>
    <w:rsid w:val="008F4C96"/>
    <w:rsid w:val="008F4EEB"/>
    <w:rsid w:val="008F4FA7"/>
    <w:rsid w:val="008F5073"/>
    <w:rsid w:val="008F5100"/>
    <w:rsid w:val="008F517A"/>
    <w:rsid w:val="008F53A7"/>
    <w:rsid w:val="008F5585"/>
    <w:rsid w:val="008F55E9"/>
    <w:rsid w:val="008F571D"/>
    <w:rsid w:val="008F5828"/>
    <w:rsid w:val="008F5A70"/>
    <w:rsid w:val="008F5B1F"/>
    <w:rsid w:val="008F5BE9"/>
    <w:rsid w:val="008F5C24"/>
    <w:rsid w:val="008F5D22"/>
    <w:rsid w:val="008F5E32"/>
    <w:rsid w:val="008F5FC3"/>
    <w:rsid w:val="008F5FE4"/>
    <w:rsid w:val="008F609B"/>
    <w:rsid w:val="008F6128"/>
    <w:rsid w:val="008F62D0"/>
    <w:rsid w:val="008F64B3"/>
    <w:rsid w:val="008F6680"/>
    <w:rsid w:val="008F695B"/>
    <w:rsid w:val="008F698B"/>
    <w:rsid w:val="008F6A4D"/>
    <w:rsid w:val="008F6B7B"/>
    <w:rsid w:val="008F6BE8"/>
    <w:rsid w:val="008F6D5D"/>
    <w:rsid w:val="008F6DB2"/>
    <w:rsid w:val="008F6F18"/>
    <w:rsid w:val="008F6F3D"/>
    <w:rsid w:val="008F704C"/>
    <w:rsid w:val="008F71F1"/>
    <w:rsid w:val="008F7623"/>
    <w:rsid w:val="008F774C"/>
    <w:rsid w:val="008F79D7"/>
    <w:rsid w:val="008F7A55"/>
    <w:rsid w:val="008F7E1E"/>
    <w:rsid w:val="008F7F31"/>
    <w:rsid w:val="008F7F3E"/>
    <w:rsid w:val="009001A2"/>
    <w:rsid w:val="00900244"/>
    <w:rsid w:val="0090033F"/>
    <w:rsid w:val="00900473"/>
    <w:rsid w:val="00900597"/>
    <w:rsid w:val="0090064F"/>
    <w:rsid w:val="0090069B"/>
    <w:rsid w:val="009006C1"/>
    <w:rsid w:val="00900E7A"/>
    <w:rsid w:val="00901256"/>
    <w:rsid w:val="00901310"/>
    <w:rsid w:val="00901A7A"/>
    <w:rsid w:val="009021A9"/>
    <w:rsid w:val="009022C0"/>
    <w:rsid w:val="00902382"/>
    <w:rsid w:val="00902683"/>
    <w:rsid w:val="00902B7F"/>
    <w:rsid w:val="00902BE6"/>
    <w:rsid w:val="00902E6F"/>
    <w:rsid w:val="009030A2"/>
    <w:rsid w:val="009030AD"/>
    <w:rsid w:val="009030C7"/>
    <w:rsid w:val="00903381"/>
    <w:rsid w:val="009035C5"/>
    <w:rsid w:val="0090378F"/>
    <w:rsid w:val="0090382F"/>
    <w:rsid w:val="00903963"/>
    <w:rsid w:val="009039C8"/>
    <w:rsid w:val="00903A26"/>
    <w:rsid w:val="00903BE8"/>
    <w:rsid w:val="00903BEC"/>
    <w:rsid w:val="00903E76"/>
    <w:rsid w:val="00903F9D"/>
    <w:rsid w:val="00903FAD"/>
    <w:rsid w:val="0090434F"/>
    <w:rsid w:val="0090438D"/>
    <w:rsid w:val="00904764"/>
    <w:rsid w:val="0090493C"/>
    <w:rsid w:val="009049D0"/>
    <w:rsid w:val="00904A42"/>
    <w:rsid w:val="00904AD4"/>
    <w:rsid w:val="00904E53"/>
    <w:rsid w:val="00904FFA"/>
    <w:rsid w:val="009054CB"/>
    <w:rsid w:val="0090562C"/>
    <w:rsid w:val="0090588A"/>
    <w:rsid w:val="00905D01"/>
    <w:rsid w:val="00905D7A"/>
    <w:rsid w:val="00906243"/>
    <w:rsid w:val="009064D1"/>
    <w:rsid w:val="009064DC"/>
    <w:rsid w:val="009064EA"/>
    <w:rsid w:val="0090661C"/>
    <w:rsid w:val="00906645"/>
    <w:rsid w:val="0090665A"/>
    <w:rsid w:val="00906925"/>
    <w:rsid w:val="00906A3C"/>
    <w:rsid w:val="00906CEA"/>
    <w:rsid w:val="0090718F"/>
    <w:rsid w:val="0090731E"/>
    <w:rsid w:val="00907471"/>
    <w:rsid w:val="00907A51"/>
    <w:rsid w:val="00907B3F"/>
    <w:rsid w:val="00907CB2"/>
    <w:rsid w:val="00907F5F"/>
    <w:rsid w:val="00907F75"/>
    <w:rsid w:val="00910009"/>
    <w:rsid w:val="0091045A"/>
    <w:rsid w:val="009104EB"/>
    <w:rsid w:val="0091066A"/>
    <w:rsid w:val="009108A0"/>
    <w:rsid w:val="009108FD"/>
    <w:rsid w:val="00910BCA"/>
    <w:rsid w:val="00910C78"/>
    <w:rsid w:val="00910D0D"/>
    <w:rsid w:val="00910DF6"/>
    <w:rsid w:val="00911548"/>
    <w:rsid w:val="009115EB"/>
    <w:rsid w:val="0091174B"/>
    <w:rsid w:val="009117AD"/>
    <w:rsid w:val="00911895"/>
    <w:rsid w:val="009118B6"/>
    <w:rsid w:val="00911ACB"/>
    <w:rsid w:val="00911AF0"/>
    <w:rsid w:val="00911B89"/>
    <w:rsid w:val="00911D24"/>
    <w:rsid w:val="00911EEF"/>
    <w:rsid w:val="00911FBB"/>
    <w:rsid w:val="009120A6"/>
    <w:rsid w:val="00912282"/>
    <w:rsid w:val="00912376"/>
    <w:rsid w:val="009125C5"/>
    <w:rsid w:val="00912709"/>
    <w:rsid w:val="00912CA4"/>
    <w:rsid w:val="00912D05"/>
    <w:rsid w:val="00912E63"/>
    <w:rsid w:val="00912F6F"/>
    <w:rsid w:val="009130F2"/>
    <w:rsid w:val="00913267"/>
    <w:rsid w:val="009133A9"/>
    <w:rsid w:val="009135C8"/>
    <w:rsid w:val="00913687"/>
    <w:rsid w:val="00913729"/>
    <w:rsid w:val="009139EF"/>
    <w:rsid w:val="00913A5B"/>
    <w:rsid w:val="00913AE4"/>
    <w:rsid w:val="00913D6F"/>
    <w:rsid w:val="00913F7A"/>
    <w:rsid w:val="00913FE7"/>
    <w:rsid w:val="00914404"/>
    <w:rsid w:val="009145B8"/>
    <w:rsid w:val="00914921"/>
    <w:rsid w:val="00914B36"/>
    <w:rsid w:val="00914CBC"/>
    <w:rsid w:val="00914F3A"/>
    <w:rsid w:val="00914F4D"/>
    <w:rsid w:val="009150D9"/>
    <w:rsid w:val="009155C1"/>
    <w:rsid w:val="0091594D"/>
    <w:rsid w:val="00915E18"/>
    <w:rsid w:val="009163F8"/>
    <w:rsid w:val="00916A13"/>
    <w:rsid w:val="00916A7B"/>
    <w:rsid w:val="00916C7F"/>
    <w:rsid w:val="00916CD3"/>
    <w:rsid w:val="00916DB0"/>
    <w:rsid w:val="00916E9F"/>
    <w:rsid w:val="00916EC1"/>
    <w:rsid w:val="00916FC8"/>
    <w:rsid w:val="0091705B"/>
    <w:rsid w:val="0091717F"/>
    <w:rsid w:val="00917370"/>
    <w:rsid w:val="009178D5"/>
    <w:rsid w:val="00917929"/>
    <w:rsid w:val="00917A18"/>
    <w:rsid w:val="00917B44"/>
    <w:rsid w:val="00917ED3"/>
    <w:rsid w:val="009204A0"/>
    <w:rsid w:val="009206DD"/>
    <w:rsid w:val="0092076E"/>
    <w:rsid w:val="009207E2"/>
    <w:rsid w:val="009207F6"/>
    <w:rsid w:val="0092097C"/>
    <w:rsid w:val="009209FE"/>
    <w:rsid w:val="00920CF5"/>
    <w:rsid w:val="00920D05"/>
    <w:rsid w:val="00920F14"/>
    <w:rsid w:val="00920F4F"/>
    <w:rsid w:val="009217B2"/>
    <w:rsid w:val="009219BC"/>
    <w:rsid w:val="00921A74"/>
    <w:rsid w:val="00921BE0"/>
    <w:rsid w:val="009220C2"/>
    <w:rsid w:val="009226D0"/>
    <w:rsid w:val="009226DB"/>
    <w:rsid w:val="009227AF"/>
    <w:rsid w:val="009229D6"/>
    <w:rsid w:val="00922CEF"/>
    <w:rsid w:val="00922EEC"/>
    <w:rsid w:val="00923515"/>
    <w:rsid w:val="00923B8C"/>
    <w:rsid w:val="00923C55"/>
    <w:rsid w:val="00924093"/>
    <w:rsid w:val="009242E3"/>
    <w:rsid w:val="00924318"/>
    <w:rsid w:val="0092448B"/>
    <w:rsid w:val="00924549"/>
    <w:rsid w:val="009245FB"/>
    <w:rsid w:val="009246BD"/>
    <w:rsid w:val="009246D0"/>
    <w:rsid w:val="00924806"/>
    <w:rsid w:val="0092497E"/>
    <w:rsid w:val="00924D65"/>
    <w:rsid w:val="0092507C"/>
    <w:rsid w:val="0092532D"/>
    <w:rsid w:val="0092547F"/>
    <w:rsid w:val="0092562B"/>
    <w:rsid w:val="0092596B"/>
    <w:rsid w:val="00925CA9"/>
    <w:rsid w:val="00925D50"/>
    <w:rsid w:val="00925DD3"/>
    <w:rsid w:val="00925DDE"/>
    <w:rsid w:val="00925F87"/>
    <w:rsid w:val="0092601E"/>
    <w:rsid w:val="009262AE"/>
    <w:rsid w:val="009263EE"/>
    <w:rsid w:val="00926930"/>
    <w:rsid w:val="009269AC"/>
    <w:rsid w:val="00926B2D"/>
    <w:rsid w:val="00926B41"/>
    <w:rsid w:val="00926B53"/>
    <w:rsid w:val="00926F21"/>
    <w:rsid w:val="00927191"/>
    <w:rsid w:val="00927C12"/>
    <w:rsid w:val="00927F4F"/>
    <w:rsid w:val="00927F6A"/>
    <w:rsid w:val="0093006D"/>
    <w:rsid w:val="009302B8"/>
    <w:rsid w:val="00930331"/>
    <w:rsid w:val="0093040A"/>
    <w:rsid w:val="00930594"/>
    <w:rsid w:val="00930A71"/>
    <w:rsid w:val="00930B2E"/>
    <w:rsid w:val="00930D39"/>
    <w:rsid w:val="009310AE"/>
    <w:rsid w:val="0093117D"/>
    <w:rsid w:val="009315BC"/>
    <w:rsid w:val="009319C6"/>
    <w:rsid w:val="00931D5B"/>
    <w:rsid w:val="00931DA5"/>
    <w:rsid w:val="00931DB1"/>
    <w:rsid w:val="00931DEC"/>
    <w:rsid w:val="00931E72"/>
    <w:rsid w:val="00931E9A"/>
    <w:rsid w:val="00931F5F"/>
    <w:rsid w:val="00932217"/>
    <w:rsid w:val="0093221B"/>
    <w:rsid w:val="009323AA"/>
    <w:rsid w:val="00932409"/>
    <w:rsid w:val="00932517"/>
    <w:rsid w:val="009325AA"/>
    <w:rsid w:val="009325E5"/>
    <w:rsid w:val="0093268B"/>
    <w:rsid w:val="00932863"/>
    <w:rsid w:val="00932BEC"/>
    <w:rsid w:val="00932D04"/>
    <w:rsid w:val="00932D32"/>
    <w:rsid w:val="00932D93"/>
    <w:rsid w:val="00932E08"/>
    <w:rsid w:val="00932E4B"/>
    <w:rsid w:val="00932EB8"/>
    <w:rsid w:val="00932FB5"/>
    <w:rsid w:val="00933017"/>
    <w:rsid w:val="00933334"/>
    <w:rsid w:val="00933336"/>
    <w:rsid w:val="00933446"/>
    <w:rsid w:val="00933831"/>
    <w:rsid w:val="00933BA9"/>
    <w:rsid w:val="00933BC1"/>
    <w:rsid w:val="00933C3F"/>
    <w:rsid w:val="0093415A"/>
    <w:rsid w:val="009341E2"/>
    <w:rsid w:val="00934319"/>
    <w:rsid w:val="00934454"/>
    <w:rsid w:val="0093447E"/>
    <w:rsid w:val="00934592"/>
    <w:rsid w:val="00934705"/>
    <w:rsid w:val="00934807"/>
    <w:rsid w:val="00934881"/>
    <w:rsid w:val="00934AE4"/>
    <w:rsid w:val="00934B28"/>
    <w:rsid w:val="00934D9C"/>
    <w:rsid w:val="00934DC8"/>
    <w:rsid w:val="00934DD9"/>
    <w:rsid w:val="00934DDA"/>
    <w:rsid w:val="00935591"/>
    <w:rsid w:val="00935680"/>
    <w:rsid w:val="00935C7B"/>
    <w:rsid w:val="00935EAA"/>
    <w:rsid w:val="00935FE6"/>
    <w:rsid w:val="009360D7"/>
    <w:rsid w:val="009360EA"/>
    <w:rsid w:val="00936471"/>
    <w:rsid w:val="009365F4"/>
    <w:rsid w:val="0093699F"/>
    <w:rsid w:val="00936D3F"/>
    <w:rsid w:val="00937037"/>
    <w:rsid w:val="009371A7"/>
    <w:rsid w:val="00937263"/>
    <w:rsid w:val="0093742C"/>
    <w:rsid w:val="009374CA"/>
    <w:rsid w:val="009374E2"/>
    <w:rsid w:val="009378C1"/>
    <w:rsid w:val="009379CC"/>
    <w:rsid w:val="00937B9C"/>
    <w:rsid w:val="0094017C"/>
    <w:rsid w:val="00940259"/>
    <w:rsid w:val="009404A6"/>
    <w:rsid w:val="0094050A"/>
    <w:rsid w:val="00940BB1"/>
    <w:rsid w:val="00940C9B"/>
    <w:rsid w:val="00940E5A"/>
    <w:rsid w:val="00940F04"/>
    <w:rsid w:val="00941055"/>
    <w:rsid w:val="0094123D"/>
    <w:rsid w:val="00941263"/>
    <w:rsid w:val="009413AB"/>
    <w:rsid w:val="009415C7"/>
    <w:rsid w:val="00941648"/>
    <w:rsid w:val="00941693"/>
    <w:rsid w:val="009419B2"/>
    <w:rsid w:val="00941DA6"/>
    <w:rsid w:val="00941DCA"/>
    <w:rsid w:val="00941EB1"/>
    <w:rsid w:val="0094222A"/>
    <w:rsid w:val="0094287F"/>
    <w:rsid w:val="0094289F"/>
    <w:rsid w:val="00942B12"/>
    <w:rsid w:val="00942B47"/>
    <w:rsid w:val="00942CBB"/>
    <w:rsid w:val="00942DC1"/>
    <w:rsid w:val="00942E16"/>
    <w:rsid w:val="00943172"/>
    <w:rsid w:val="009432C8"/>
    <w:rsid w:val="0094345A"/>
    <w:rsid w:val="00943621"/>
    <w:rsid w:val="009439DB"/>
    <w:rsid w:val="00943D44"/>
    <w:rsid w:val="00943FFC"/>
    <w:rsid w:val="009441EB"/>
    <w:rsid w:val="009443B8"/>
    <w:rsid w:val="0094498C"/>
    <w:rsid w:val="00944A31"/>
    <w:rsid w:val="00945538"/>
    <w:rsid w:val="009458C8"/>
    <w:rsid w:val="00945948"/>
    <w:rsid w:val="00945B93"/>
    <w:rsid w:val="00945C1E"/>
    <w:rsid w:val="00946158"/>
    <w:rsid w:val="009461E1"/>
    <w:rsid w:val="0094647E"/>
    <w:rsid w:val="0094648C"/>
    <w:rsid w:val="00946601"/>
    <w:rsid w:val="009466C8"/>
    <w:rsid w:val="009467A9"/>
    <w:rsid w:val="00946E11"/>
    <w:rsid w:val="00946F26"/>
    <w:rsid w:val="009472D1"/>
    <w:rsid w:val="0094783A"/>
    <w:rsid w:val="00947937"/>
    <w:rsid w:val="00947AF3"/>
    <w:rsid w:val="00947C52"/>
    <w:rsid w:val="00947F4F"/>
    <w:rsid w:val="00947FF2"/>
    <w:rsid w:val="0095025F"/>
    <w:rsid w:val="00950BA2"/>
    <w:rsid w:val="00950C05"/>
    <w:rsid w:val="00950C20"/>
    <w:rsid w:val="00950D60"/>
    <w:rsid w:val="00951019"/>
    <w:rsid w:val="009514AB"/>
    <w:rsid w:val="0095157D"/>
    <w:rsid w:val="009515B6"/>
    <w:rsid w:val="009515C0"/>
    <w:rsid w:val="0095171A"/>
    <w:rsid w:val="0095173E"/>
    <w:rsid w:val="0095179B"/>
    <w:rsid w:val="00951820"/>
    <w:rsid w:val="00951BE9"/>
    <w:rsid w:val="00951CBC"/>
    <w:rsid w:val="00951CD9"/>
    <w:rsid w:val="00952265"/>
    <w:rsid w:val="00952277"/>
    <w:rsid w:val="00952BB5"/>
    <w:rsid w:val="00952EC0"/>
    <w:rsid w:val="009530E6"/>
    <w:rsid w:val="009535A5"/>
    <w:rsid w:val="00953706"/>
    <w:rsid w:val="009537B7"/>
    <w:rsid w:val="00953807"/>
    <w:rsid w:val="00953882"/>
    <w:rsid w:val="009538B6"/>
    <w:rsid w:val="00953A09"/>
    <w:rsid w:val="00953FB1"/>
    <w:rsid w:val="0095433E"/>
    <w:rsid w:val="00954545"/>
    <w:rsid w:val="00954C0D"/>
    <w:rsid w:val="00954CBB"/>
    <w:rsid w:val="00955088"/>
    <w:rsid w:val="009550B4"/>
    <w:rsid w:val="00955250"/>
    <w:rsid w:val="009552AD"/>
    <w:rsid w:val="00955745"/>
    <w:rsid w:val="009557DF"/>
    <w:rsid w:val="00955951"/>
    <w:rsid w:val="00955A06"/>
    <w:rsid w:val="00955A88"/>
    <w:rsid w:val="00955B93"/>
    <w:rsid w:val="00955C02"/>
    <w:rsid w:val="009564B1"/>
    <w:rsid w:val="00956622"/>
    <w:rsid w:val="009567F9"/>
    <w:rsid w:val="009568E3"/>
    <w:rsid w:val="0095697B"/>
    <w:rsid w:val="009569B0"/>
    <w:rsid w:val="00956CC1"/>
    <w:rsid w:val="00956FCE"/>
    <w:rsid w:val="0095709C"/>
    <w:rsid w:val="009570FA"/>
    <w:rsid w:val="009571BA"/>
    <w:rsid w:val="0095754B"/>
    <w:rsid w:val="00957584"/>
    <w:rsid w:val="00957A9B"/>
    <w:rsid w:val="00957AF0"/>
    <w:rsid w:val="00957B37"/>
    <w:rsid w:val="00957DAB"/>
    <w:rsid w:val="00957E56"/>
    <w:rsid w:val="00957E80"/>
    <w:rsid w:val="0096048A"/>
    <w:rsid w:val="009606F8"/>
    <w:rsid w:val="00960749"/>
    <w:rsid w:val="00960953"/>
    <w:rsid w:val="00960961"/>
    <w:rsid w:val="009609DA"/>
    <w:rsid w:val="00960F4B"/>
    <w:rsid w:val="0096111B"/>
    <w:rsid w:val="009616D5"/>
    <w:rsid w:val="0096173D"/>
    <w:rsid w:val="0096177D"/>
    <w:rsid w:val="009618E2"/>
    <w:rsid w:val="00961EAA"/>
    <w:rsid w:val="00961F81"/>
    <w:rsid w:val="00962044"/>
    <w:rsid w:val="009620AD"/>
    <w:rsid w:val="0096212F"/>
    <w:rsid w:val="00962165"/>
    <w:rsid w:val="009623E6"/>
    <w:rsid w:val="0096240D"/>
    <w:rsid w:val="00962515"/>
    <w:rsid w:val="00962921"/>
    <w:rsid w:val="00962B75"/>
    <w:rsid w:val="00962D73"/>
    <w:rsid w:val="00962F3C"/>
    <w:rsid w:val="00963134"/>
    <w:rsid w:val="00963147"/>
    <w:rsid w:val="00963176"/>
    <w:rsid w:val="0096374D"/>
    <w:rsid w:val="0096381D"/>
    <w:rsid w:val="00963C8D"/>
    <w:rsid w:val="00963FC3"/>
    <w:rsid w:val="00963FD2"/>
    <w:rsid w:val="0096405A"/>
    <w:rsid w:val="0096446C"/>
    <w:rsid w:val="009645E4"/>
    <w:rsid w:val="009646FA"/>
    <w:rsid w:val="0096474D"/>
    <w:rsid w:val="00964865"/>
    <w:rsid w:val="00964903"/>
    <w:rsid w:val="00964A4C"/>
    <w:rsid w:val="00964CCE"/>
    <w:rsid w:val="00964E61"/>
    <w:rsid w:val="009650F8"/>
    <w:rsid w:val="0096541D"/>
    <w:rsid w:val="009655B1"/>
    <w:rsid w:val="00965754"/>
    <w:rsid w:val="00965765"/>
    <w:rsid w:val="00965AC0"/>
    <w:rsid w:val="00965BB2"/>
    <w:rsid w:val="00965BFC"/>
    <w:rsid w:val="00965C3C"/>
    <w:rsid w:val="00965D97"/>
    <w:rsid w:val="00965DCC"/>
    <w:rsid w:val="00965E17"/>
    <w:rsid w:val="0096611F"/>
    <w:rsid w:val="00966583"/>
    <w:rsid w:val="00966806"/>
    <w:rsid w:val="009668A8"/>
    <w:rsid w:val="00966BB5"/>
    <w:rsid w:val="00966F33"/>
    <w:rsid w:val="00966FBE"/>
    <w:rsid w:val="00967108"/>
    <w:rsid w:val="00967595"/>
    <w:rsid w:val="00967605"/>
    <w:rsid w:val="00967AEE"/>
    <w:rsid w:val="00967B45"/>
    <w:rsid w:val="00967BC8"/>
    <w:rsid w:val="00967DD4"/>
    <w:rsid w:val="00967EB3"/>
    <w:rsid w:val="00970179"/>
    <w:rsid w:val="009703DF"/>
    <w:rsid w:val="00970639"/>
    <w:rsid w:val="0097069F"/>
    <w:rsid w:val="00970851"/>
    <w:rsid w:val="00970B1E"/>
    <w:rsid w:val="00970B6D"/>
    <w:rsid w:val="00971088"/>
    <w:rsid w:val="0097111D"/>
    <w:rsid w:val="0097122D"/>
    <w:rsid w:val="009714F4"/>
    <w:rsid w:val="0097177C"/>
    <w:rsid w:val="009717E2"/>
    <w:rsid w:val="00971B08"/>
    <w:rsid w:val="00971BDB"/>
    <w:rsid w:val="00971F21"/>
    <w:rsid w:val="00971FB3"/>
    <w:rsid w:val="009720DC"/>
    <w:rsid w:val="009721B1"/>
    <w:rsid w:val="00972496"/>
    <w:rsid w:val="009725AC"/>
    <w:rsid w:val="00972624"/>
    <w:rsid w:val="00972834"/>
    <w:rsid w:val="009728A5"/>
    <w:rsid w:val="009728F1"/>
    <w:rsid w:val="0097294B"/>
    <w:rsid w:val="009729BC"/>
    <w:rsid w:val="009730F0"/>
    <w:rsid w:val="00973199"/>
    <w:rsid w:val="00973200"/>
    <w:rsid w:val="009734CF"/>
    <w:rsid w:val="009734FF"/>
    <w:rsid w:val="00973556"/>
    <w:rsid w:val="0097356A"/>
    <w:rsid w:val="009736E1"/>
    <w:rsid w:val="00973B48"/>
    <w:rsid w:val="00973E0E"/>
    <w:rsid w:val="00973ECB"/>
    <w:rsid w:val="00973F04"/>
    <w:rsid w:val="00973F08"/>
    <w:rsid w:val="009749B8"/>
    <w:rsid w:val="009749F0"/>
    <w:rsid w:val="00974EA1"/>
    <w:rsid w:val="00974F36"/>
    <w:rsid w:val="009753D7"/>
    <w:rsid w:val="009753DB"/>
    <w:rsid w:val="0097549F"/>
    <w:rsid w:val="009755BF"/>
    <w:rsid w:val="009756D7"/>
    <w:rsid w:val="009757BE"/>
    <w:rsid w:val="00975AE8"/>
    <w:rsid w:val="00975B24"/>
    <w:rsid w:val="00975F6C"/>
    <w:rsid w:val="009764FC"/>
    <w:rsid w:val="00976523"/>
    <w:rsid w:val="00976650"/>
    <w:rsid w:val="009766FF"/>
    <w:rsid w:val="00976A20"/>
    <w:rsid w:val="009773AF"/>
    <w:rsid w:val="009779EA"/>
    <w:rsid w:val="00977D88"/>
    <w:rsid w:val="009801B1"/>
    <w:rsid w:val="009801BC"/>
    <w:rsid w:val="009802CB"/>
    <w:rsid w:val="009803D5"/>
    <w:rsid w:val="009805AC"/>
    <w:rsid w:val="00980621"/>
    <w:rsid w:val="00980747"/>
    <w:rsid w:val="00980956"/>
    <w:rsid w:val="00980958"/>
    <w:rsid w:val="00980976"/>
    <w:rsid w:val="00980C55"/>
    <w:rsid w:val="00980C90"/>
    <w:rsid w:val="00980E3D"/>
    <w:rsid w:val="00980EBB"/>
    <w:rsid w:val="00980FD1"/>
    <w:rsid w:val="0098100A"/>
    <w:rsid w:val="00981494"/>
    <w:rsid w:val="00981701"/>
    <w:rsid w:val="009817E2"/>
    <w:rsid w:val="00981812"/>
    <w:rsid w:val="009819B4"/>
    <w:rsid w:val="00981AF3"/>
    <w:rsid w:val="00981BD9"/>
    <w:rsid w:val="00981D6A"/>
    <w:rsid w:val="00981F6F"/>
    <w:rsid w:val="0098229D"/>
    <w:rsid w:val="009822E0"/>
    <w:rsid w:val="00982319"/>
    <w:rsid w:val="00982555"/>
    <w:rsid w:val="009828DC"/>
    <w:rsid w:val="009829BD"/>
    <w:rsid w:val="00982A8B"/>
    <w:rsid w:val="00982BBF"/>
    <w:rsid w:val="00982D24"/>
    <w:rsid w:val="00983185"/>
    <w:rsid w:val="0098338F"/>
    <w:rsid w:val="009833B8"/>
    <w:rsid w:val="009833DD"/>
    <w:rsid w:val="0098365E"/>
    <w:rsid w:val="00983796"/>
    <w:rsid w:val="00983EDA"/>
    <w:rsid w:val="00983FC8"/>
    <w:rsid w:val="0098427D"/>
    <w:rsid w:val="009844F4"/>
    <w:rsid w:val="0098492C"/>
    <w:rsid w:val="00984AE5"/>
    <w:rsid w:val="00984C0D"/>
    <w:rsid w:val="00984D1E"/>
    <w:rsid w:val="00984E59"/>
    <w:rsid w:val="00984ED1"/>
    <w:rsid w:val="0098522C"/>
    <w:rsid w:val="009852AF"/>
    <w:rsid w:val="009852BE"/>
    <w:rsid w:val="009853E0"/>
    <w:rsid w:val="00985416"/>
    <w:rsid w:val="00985503"/>
    <w:rsid w:val="0098551F"/>
    <w:rsid w:val="009855BC"/>
    <w:rsid w:val="009858E4"/>
    <w:rsid w:val="00985AC3"/>
    <w:rsid w:val="00985B06"/>
    <w:rsid w:val="00985C11"/>
    <w:rsid w:val="009861D5"/>
    <w:rsid w:val="00986487"/>
    <w:rsid w:val="0098649D"/>
    <w:rsid w:val="00986636"/>
    <w:rsid w:val="00986BAA"/>
    <w:rsid w:val="00986BD6"/>
    <w:rsid w:val="00986C1B"/>
    <w:rsid w:val="00986C8B"/>
    <w:rsid w:val="00986CFC"/>
    <w:rsid w:val="00986D32"/>
    <w:rsid w:val="00986FB7"/>
    <w:rsid w:val="00987068"/>
    <w:rsid w:val="0098725A"/>
    <w:rsid w:val="0098762B"/>
    <w:rsid w:val="00987707"/>
    <w:rsid w:val="00987907"/>
    <w:rsid w:val="00987E3B"/>
    <w:rsid w:val="00990196"/>
    <w:rsid w:val="009902E1"/>
    <w:rsid w:val="00990780"/>
    <w:rsid w:val="0099086D"/>
    <w:rsid w:val="009908CF"/>
    <w:rsid w:val="00990BC4"/>
    <w:rsid w:val="00990BFA"/>
    <w:rsid w:val="00990E99"/>
    <w:rsid w:val="0099116B"/>
    <w:rsid w:val="009912B3"/>
    <w:rsid w:val="009913CD"/>
    <w:rsid w:val="009916CF"/>
    <w:rsid w:val="0099175F"/>
    <w:rsid w:val="009919E3"/>
    <w:rsid w:val="00991A01"/>
    <w:rsid w:val="00991AC5"/>
    <w:rsid w:val="00991B11"/>
    <w:rsid w:val="00991C2D"/>
    <w:rsid w:val="00991CA3"/>
    <w:rsid w:val="00991E48"/>
    <w:rsid w:val="00992174"/>
    <w:rsid w:val="00992578"/>
    <w:rsid w:val="0099282E"/>
    <w:rsid w:val="009928E4"/>
    <w:rsid w:val="00992C47"/>
    <w:rsid w:val="00992C4F"/>
    <w:rsid w:val="00992E28"/>
    <w:rsid w:val="00992E35"/>
    <w:rsid w:val="00992E81"/>
    <w:rsid w:val="00992EA3"/>
    <w:rsid w:val="009931DB"/>
    <w:rsid w:val="009933DC"/>
    <w:rsid w:val="00993421"/>
    <w:rsid w:val="00993468"/>
    <w:rsid w:val="009935CB"/>
    <w:rsid w:val="0099368C"/>
    <w:rsid w:val="009936E1"/>
    <w:rsid w:val="00993771"/>
    <w:rsid w:val="009938AF"/>
    <w:rsid w:val="00993A72"/>
    <w:rsid w:val="00993AFC"/>
    <w:rsid w:val="00993B02"/>
    <w:rsid w:val="00993B56"/>
    <w:rsid w:val="00993BBD"/>
    <w:rsid w:val="00993BCD"/>
    <w:rsid w:val="00993C27"/>
    <w:rsid w:val="00993C2E"/>
    <w:rsid w:val="00993EB0"/>
    <w:rsid w:val="00993F88"/>
    <w:rsid w:val="00993FFF"/>
    <w:rsid w:val="009943CB"/>
    <w:rsid w:val="00994FC5"/>
    <w:rsid w:val="0099504E"/>
    <w:rsid w:val="009950BD"/>
    <w:rsid w:val="009950FC"/>
    <w:rsid w:val="0099518D"/>
    <w:rsid w:val="0099536D"/>
    <w:rsid w:val="0099545A"/>
    <w:rsid w:val="00995C96"/>
    <w:rsid w:val="00995D0C"/>
    <w:rsid w:val="00995EDB"/>
    <w:rsid w:val="00995F7E"/>
    <w:rsid w:val="009960D2"/>
    <w:rsid w:val="009962E4"/>
    <w:rsid w:val="00996448"/>
    <w:rsid w:val="009966B7"/>
    <w:rsid w:val="009968C1"/>
    <w:rsid w:val="00996EB2"/>
    <w:rsid w:val="00996F30"/>
    <w:rsid w:val="00996F5F"/>
    <w:rsid w:val="00997045"/>
    <w:rsid w:val="00997052"/>
    <w:rsid w:val="0099714E"/>
    <w:rsid w:val="009971F2"/>
    <w:rsid w:val="00997231"/>
    <w:rsid w:val="00997303"/>
    <w:rsid w:val="0099743F"/>
    <w:rsid w:val="009974CF"/>
    <w:rsid w:val="00997552"/>
    <w:rsid w:val="009975C1"/>
    <w:rsid w:val="00997679"/>
    <w:rsid w:val="00997D1B"/>
    <w:rsid w:val="00997E3D"/>
    <w:rsid w:val="00997F62"/>
    <w:rsid w:val="00997F89"/>
    <w:rsid w:val="009A0029"/>
    <w:rsid w:val="009A02BC"/>
    <w:rsid w:val="009A0477"/>
    <w:rsid w:val="009A0627"/>
    <w:rsid w:val="009A078C"/>
    <w:rsid w:val="009A0804"/>
    <w:rsid w:val="009A08D0"/>
    <w:rsid w:val="009A08D6"/>
    <w:rsid w:val="009A094F"/>
    <w:rsid w:val="009A0981"/>
    <w:rsid w:val="009A0E1A"/>
    <w:rsid w:val="009A0E64"/>
    <w:rsid w:val="009A0F8E"/>
    <w:rsid w:val="009A10D2"/>
    <w:rsid w:val="009A14DC"/>
    <w:rsid w:val="009A14E4"/>
    <w:rsid w:val="009A153B"/>
    <w:rsid w:val="009A1743"/>
    <w:rsid w:val="009A1D28"/>
    <w:rsid w:val="009A1DF0"/>
    <w:rsid w:val="009A2039"/>
    <w:rsid w:val="009A2053"/>
    <w:rsid w:val="009A2107"/>
    <w:rsid w:val="009A225F"/>
    <w:rsid w:val="009A2530"/>
    <w:rsid w:val="009A26BA"/>
    <w:rsid w:val="009A2AD3"/>
    <w:rsid w:val="009A2C34"/>
    <w:rsid w:val="009A2C3C"/>
    <w:rsid w:val="009A2C5E"/>
    <w:rsid w:val="009A2DA9"/>
    <w:rsid w:val="009A2E95"/>
    <w:rsid w:val="009A3068"/>
    <w:rsid w:val="009A307C"/>
    <w:rsid w:val="009A36CA"/>
    <w:rsid w:val="009A37F7"/>
    <w:rsid w:val="009A3CD5"/>
    <w:rsid w:val="009A3E37"/>
    <w:rsid w:val="009A40C4"/>
    <w:rsid w:val="009A44D0"/>
    <w:rsid w:val="009A46F7"/>
    <w:rsid w:val="009A471A"/>
    <w:rsid w:val="009A4B25"/>
    <w:rsid w:val="009A4C1A"/>
    <w:rsid w:val="009A4CFC"/>
    <w:rsid w:val="009A4F3C"/>
    <w:rsid w:val="009A547A"/>
    <w:rsid w:val="009A55E6"/>
    <w:rsid w:val="009A56E0"/>
    <w:rsid w:val="009A5B0D"/>
    <w:rsid w:val="009A61F1"/>
    <w:rsid w:val="009A6230"/>
    <w:rsid w:val="009A629D"/>
    <w:rsid w:val="009A6333"/>
    <w:rsid w:val="009A6385"/>
    <w:rsid w:val="009A649A"/>
    <w:rsid w:val="009A6505"/>
    <w:rsid w:val="009A6624"/>
    <w:rsid w:val="009A685A"/>
    <w:rsid w:val="009A69C3"/>
    <w:rsid w:val="009A6E9D"/>
    <w:rsid w:val="009A7054"/>
    <w:rsid w:val="009A7082"/>
    <w:rsid w:val="009A70E4"/>
    <w:rsid w:val="009A7200"/>
    <w:rsid w:val="009A76B3"/>
    <w:rsid w:val="009A77CA"/>
    <w:rsid w:val="009A7871"/>
    <w:rsid w:val="009A78DE"/>
    <w:rsid w:val="009A78EF"/>
    <w:rsid w:val="009A7B40"/>
    <w:rsid w:val="009A7B5D"/>
    <w:rsid w:val="009A7D3F"/>
    <w:rsid w:val="009A7EE0"/>
    <w:rsid w:val="009A7F72"/>
    <w:rsid w:val="009B00BF"/>
    <w:rsid w:val="009B00E0"/>
    <w:rsid w:val="009B0114"/>
    <w:rsid w:val="009B0242"/>
    <w:rsid w:val="009B0385"/>
    <w:rsid w:val="009B03C2"/>
    <w:rsid w:val="009B0529"/>
    <w:rsid w:val="009B0919"/>
    <w:rsid w:val="009B095A"/>
    <w:rsid w:val="009B0BF7"/>
    <w:rsid w:val="009B0D0F"/>
    <w:rsid w:val="009B106F"/>
    <w:rsid w:val="009B11DB"/>
    <w:rsid w:val="009B1506"/>
    <w:rsid w:val="009B1561"/>
    <w:rsid w:val="009B1577"/>
    <w:rsid w:val="009B1792"/>
    <w:rsid w:val="009B1A81"/>
    <w:rsid w:val="009B1F8D"/>
    <w:rsid w:val="009B2165"/>
    <w:rsid w:val="009B2228"/>
    <w:rsid w:val="009B23FD"/>
    <w:rsid w:val="009B24E3"/>
    <w:rsid w:val="009B2857"/>
    <w:rsid w:val="009B2921"/>
    <w:rsid w:val="009B2A9A"/>
    <w:rsid w:val="009B2B73"/>
    <w:rsid w:val="009B2F87"/>
    <w:rsid w:val="009B332C"/>
    <w:rsid w:val="009B3941"/>
    <w:rsid w:val="009B3B20"/>
    <w:rsid w:val="009B3B77"/>
    <w:rsid w:val="009B3CF8"/>
    <w:rsid w:val="009B3D6A"/>
    <w:rsid w:val="009B3F16"/>
    <w:rsid w:val="009B3FD8"/>
    <w:rsid w:val="009B42E7"/>
    <w:rsid w:val="009B4C82"/>
    <w:rsid w:val="009B4F4A"/>
    <w:rsid w:val="009B4F8B"/>
    <w:rsid w:val="009B5078"/>
    <w:rsid w:val="009B5220"/>
    <w:rsid w:val="009B52A9"/>
    <w:rsid w:val="009B52C8"/>
    <w:rsid w:val="009B5538"/>
    <w:rsid w:val="009B558E"/>
    <w:rsid w:val="009B5704"/>
    <w:rsid w:val="009B59D3"/>
    <w:rsid w:val="009B5C67"/>
    <w:rsid w:val="009B5CC7"/>
    <w:rsid w:val="009B5D21"/>
    <w:rsid w:val="009B5E31"/>
    <w:rsid w:val="009B5E92"/>
    <w:rsid w:val="009B604B"/>
    <w:rsid w:val="009B61DB"/>
    <w:rsid w:val="009B63D4"/>
    <w:rsid w:val="009B6A00"/>
    <w:rsid w:val="009B6B8B"/>
    <w:rsid w:val="009B6BB7"/>
    <w:rsid w:val="009B6C56"/>
    <w:rsid w:val="009B6C7D"/>
    <w:rsid w:val="009B6D57"/>
    <w:rsid w:val="009B6F8A"/>
    <w:rsid w:val="009B72C5"/>
    <w:rsid w:val="009B73BB"/>
    <w:rsid w:val="009B73BF"/>
    <w:rsid w:val="009B7ADA"/>
    <w:rsid w:val="009C02FC"/>
    <w:rsid w:val="009C0418"/>
    <w:rsid w:val="009C0470"/>
    <w:rsid w:val="009C04DC"/>
    <w:rsid w:val="009C07B0"/>
    <w:rsid w:val="009C0840"/>
    <w:rsid w:val="009C0B4D"/>
    <w:rsid w:val="009C0DC9"/>
    <w:rsid w:val="009C0E56"/>
    <w:rsid w:val="009C11E9"/>
    <w:rsid w:val="009C1436"/>
    <w:rsid w:val="009C14F8"/>
    <w:rsid w:val="009C151B"/>
    <w:rsid w:val="009C1921"/>
    <w:rsid w:val="009C1A92"/>
    <w:rsid w:val="009C1D75"/>
    <w:rsid w:val="009C20BD"/>
    <w:rsid w:val="009C226F"/>
    <w:rsid w:val="009C24B6"/>
    <w:rsid w:val="009C24E1"/>
    <w:rsid w:val="009C28A4"/>
    <w:rsid w:val="009C28E2"/>
    <w:rsid w:val="009C2C22"/>
    <w:rsid w:val="009C2C9F"/>
    <w:rsid w:val="009C2D23"/>
    <w:rsid w:val="009C2E4C"/>
    <w:rsid w:val="009C3046"/>
    <w:rsid w:val="009C3117"/>
    <w:rsid w:val="009C312D"/>
    <w:rsid w:val="009C327D"/>
    <w:rsid w:val="009C37DB"/>
    <w:rsid w:val="009C3D19"/>
    <w:rsid w:val="009C3E05"/>
    <w:rsid w:val="009C3FB9"/>
    <w:rsid w:val="009C4392"/>
    <w:rsid w:val="009C45DB"/>
    <w:rsid w:val="009C48C5"/>
    <w:rsid w:val="009C4DC3"/>
    <w:rsid w:val="009C4F95"/>
    <w:rsid w:val="009C4FCC"/>
    <w:rsid w:val="009C4FD3"/>
    <w:rsid w:val="009C50B8"/>
    <w:rsid w:val="009C54C9"/>
    <w:rsid w:val="009C57A4"/>
    <w:rsid w:val="009C57DC"/>
    <w:rsid w:val="009C57DD"/>
    <w:rsid w:val="009C585C"/>
    <w:rsid w:val="009C5B9A"/>
    <w:rsid w:val="009C5C1A"/>
    <w:rsid w:val="009C5CD5"/>
    <w:rsid w:val="009C5D6D"/>
    <w:rsid w:val="009C5D88"/>
    <w:rsid w:val="009C5E0C"/>
    <w:rsid w:val="009C5E4B"/>
    <w:rsid w:val="009C5F13"/>
    <w:rsid w:val="009C6051"/>
    <w:rsid w:val="009C64C6"/>
    <w:rsid w:val="009C663D"/>
    <w:rsid w:val="009C6651"/>
    <w:rsid w:val="009C6B78"/>
    <w:rsid w:val="009C6BF7"/>
    <w:rsid w:val="009C6D2E"/>
    <w:rsid w:val="009C6DD3"/>
    <w:rsid w:val="009C6F3F"/>
    <w:rsid w:val="009C704C"/>
    <w:rsid w:val="009C738F"/>
    <w:rsid w:val="009C744A"/>
    <w:rsid w:val="009C75E5"/>
    <w:rsid w:val="009C76EB"/>
    <w:rsid w:val="009C77B8"/>
    <w:rsid w:val="009C7A81"/>
    <w:rsid w:val="009C7AB6"/>
    <w:rsid w:val="009C7D59"/>
    <w:rsid w:val="009C7DEB"/>
    <w:rsid w:val="009C7F1F"/>
    <w:rsid w:val="009D00BE"/>
    <w:rsid w:val="009D0448"/>
    <w:rsid w:val="009D05C6"/>
    <w:rsid w:val="009D0666"/>
    <w:rsid w:val="009D0733"/>
    <w:rsid w:val="009D08C6"/>
    <w:rsid w:val="009D08E0"/>
    <w:rsid w:val="009D09F7"/>
    <w:rsid w:val="009D0A4F"/>
    <w:rsid w:val="009D0C01"/>
    <w:rsid w:val="009D0F53"/>
    <w:rsid w:val="009D0FE6"/>
    <w:rsid w:val="009D113F"/>
    <w:rsid w:val="009D11CC"/>
    <w:rsid w:val="009D152D"/>
    <w:rsid w:val="009D1B0B"/>
    <w:rsid w:val="009D1BDE"/>
    <w:rsid w:val="009D22FF"/>
    <w:rsid w:val="009D24B7"/>
    <w:rsid w:val="009D2588"/>
    <w:rsid w:val="009D27FC"/>
    <w:rsid w:val="009D2887"/>
    <w:rsid w:val="009D29FA"/>
    <w:rsid w:val="009D2D8C"/>
    <w:rsid w:val="009D2D92"/>
    <w:rsid w:val="009D2E43"/>
    <w:rsid w:val="009D2E7F"/>
    <w:rsid w:val="009D2EE7"/>
    <w:rsid w:val="009D32D8"/>
    <w:rsid w:val="009D3386"/>
    <w:rsid w:val="009D350D"/>
    <w:rsid w:val="009D35FB"/>
    <w:rsid w:val="009D3632"/>
    <w:rsid w:val="009D3991"/>
    <w:rsid w:val="009D39C5"/>
    <w:rsid w:val="009D3C5E"/>
    <w:rsid w:val="009D3DE1"/>
    <w:rsid w:val="009D4368"/>
    <w:rsid w:val="009D43ED"/>
    <w:rsid w:val="009D4418"/>
    <w:rsid w:val="009D4427"/>
    <w:rsid w:val="009D463D"/>
    <w:rsid w:val="009D4721"/>
    <w:rsid w:val="009D483D"/>
    <w:rsid w:val="009D485B"/>
    <w:rsid w:val="009D4AAC"/>
    <w:rsid w:val="009D4AAF"/>
    <w:rsid w:val="009D4D54"/>
    <w:rsid w:val="009D4E80"/>
    <w:rsid w:val="009D4EC7"/>
    <w:rsid w:val="009D4F0C"/>
    <w:rsid w:val="009D5285"/>
    <w:rsid w:val="009D5435"/>
    <w:rsid w:val="009D55D4"/>
    <w:rsid w:val="009D5721"/>
    <w:rsid w:val="009D579D"/>
    <w:rsid w:val="009D57AD"/>
    <w:rsid w:val="009D58D6"/>
    <w:rsid w:val="009D5A12"/>
    <w:rsid w:val="009D5A2C"/>
    <w:rsid w:val="009D5A7B"/>
    <w:rsid w:val="009D5C27"/>
    <w:rsid w:val="009D5F44"/>
    <w:rsid w:val="009D67C2"/>
    <w:rsid w:val="009D681C"/>
    <w:rsid w:val="009D6881"/>
    <w:rsid w:val="009D6920"/>
    <w:rsid w:val="009D69CB"/>
    <w:rsid w:val="009D6D11"/>
    <w:rsid w:val="009D6DF0"/>
    <w:rsid w:val="009D7368"/>
    <w:rsid w:val="009D78A8"/>
    <w:rsid w:val="009D7BD6"/>
    <w:rsid w:val="009D7BEF"/>
    <w:rsid w:val="009D7CD3"/>
    <w:rsid w:val="009D7D1F"/>
    <w:rsid w:val="009D7DE8"/>
    <w:rsid w:val="009E00BF"/>
    <w:rsid w:val="009E04AC"/>
    <w:rsid w:val="009E06F3"/>
    <w:rsid w:val="009E06F5"/>
    <w:rsid w:val="009E0B1F"/>
    <w:rsid w:val="009E0BC0"/>
    <w:rsid w:val="009E0D0B"/>
    <w:rsid w:val="009E0DD6"/>
    <w:rsid w:val="009E1001"/>
    <w:rsid w:val="009E1315"/>
    <w:rsid w:val="009E13E6"/>
    <w:rsid w:val="009E1436"/>
    <w:rsid w:val="009E14A6"/>
    <w:rsid w:val="009E1811"/>
    <w:rsid w:val="009E196F"/>
    <w:rsid w:val="009E19D4"/>
    <w:rsid w:val="009E1BF8"/>
    <w:rsid w:val="009E2372"/>
    <w:rsid w:val="009E2647"/>
    <w:rsid w:val="009E2849"/>
    <w:rsid w:val="009E29CF"/>
    <w:rsid w:val="009E29F5"/>
    <w:rsid w:val="009E2B21"/>
    <w:rsid w:val="009E2B92"/>
    <w:rsid w:val="009E2D17"/>
    <w:rsid w:val="009E2E45"/>
    <w:rsid w:val="009E30E8"/>
    <w:rsid w:val="009E32C9"/>
    <w:rsid w:val="009E3323"/>
    <w:rsid w:val="009E338F"/>
    <w:rsid w:val="009E3662"/>
    <w:rsid w:val="009E37E8"/>
    <w:rsid w:val="009E391B"/>
    <w:rsid w:val="009E3AE8"/>
    <w:rsid w:val="009E3C35"/>
    <w:rsid w:val="009E40BE"/>
    <w:rsid w:val="009E41BB"/>
    <w:rsid w:val="009E44F6"/>
    <w:rsid w:val="009E499A"/>
    <w:rsid w:val="009E49D3"/>
    <w:rsid w:val="009E4DC7"/>
    <w:rsid w:val="009E528B"/>
    <w:rsid w:val="009E529F"/>
    <w:rsid w:val="009E5316"/>
    <w:rsid w:val="009E5324"/>
    <w:rsid w:val="009E5518"/>
    <w:rsid w:val="009E562D"/>
    <w:rsid w:val="009E5719"/>
    <w:rsid w:val="009E57C5"/>
    <w:rsid w:val="009E58AD"/>
    <w:rsid w:val="009E5A45"/>
    <w:rsid w:val="009E5B3D"/>
    <w:rsid w:val="009E5BB9"/>
    <w:rsid w:val="009E5BC1"/>
    <w:rsid w:val="009E5D6C"/>
    <w:rsid w:val="009E5DA3"/>
    <w:rsid w:val="009E6014"/>
    <w:rsid w:val="009E6067"/>
    <w:rsid w:val="009E6540"/>
    <w:rsid w:val="009E6B7F"/>
    <w:rsid w:val="009E6BA1"/>
    <w:rsid w:val="009E6E2B"/>
    <w:rsid w:val="009E6E71"/>
    <w:rsid w:val="009E70FD"/>
    <w:rsid w:val="009E72F2"/>
    <w:rsid w:val="009E741A"/>
    <w:rsid w:val="009E7A5A"/>
    <w:rsid w:val="009E7A8C"/>
    <w:rsid w:val="009E7AC4"/>
    <w:rsid w:val="009E7DF6"/>
    <w:rsid w:val="009E7E45"/>
    <w:rsid w:val="009F0041"/>
    <w:rsid w:val="009F0220"/>
    <w:rsid w:val="009F0517"/>
    <w:rsid w:val="009F0681"/>
    <w:rsid w:val="009F0732"/>
    <w:rsid w:val="009F09AA"/>
    <w:rsid w:val="009F0B9C"/>
    <w:rsid w:val="009F0C6D"/>
    <w:rsid w:val="009F109C"/>
    <w:rsid w:val="009F1258"/>
    <w:rsid w:val="009F15A0"/>
    <w:rsid w:val="009F17CD"/>
    <w:rsid w:val="009F1F6D"/>
    <w:rsid w:val="009F2202"/>
    <w:rsid w:val="009F23E2"/>
    <w:rsid w:val="009F24D1"/>
    <w:rsid w:val="009F2557"/>
    <w:rsid w:val="009F2758"/>
    <w:rsid w:val="009F275A"/>
    <w:rsid w:val="009F27FD"/>
    <w:rsid w:val="009F2903"/>
    <w:rsid w:val="009F2950"/>
    <w:rsid w:val="009F299A"/>
    <w:rsid w:val="009F2A89"/>
    <w:rsid w:val="009F2CF9"/>
    <w:rsid w:val="009F2E71"/>
    <w:rsid w:val="009F30BA"/>
    <w:rsid w:val="009F326B"/>
    <w:rsid w:val="009F32B6"/>
    <w:rsid w:val="009F32C2"/>
    <w:rsid w:val="009F3558"/>
    <w:rsid w:val="009F35A2"/>
    <w:rsid w:val="009F3681"/>
    <w:rsid w:val="009F38B1"/>
    <w:rsid w:val="009F3B6C"/>
    <w:rsid w:val="009F3C00"/>
    <w:rsid w:val="009F40B9"/>
    <w:rsid w:val="009F416F"/>
    <w:rsid w:val="009F4387"/>
    <w:rsid w:val="009F4566"/>
    <w:rsid w:val="009F4ECF"/>
    <w:rsid w:val="009F502D"/>
    <w:rsid w:val="009F5096"/>
    <w:rsid w:val="009F56D5"/>
    <w:rsid w:val="009F57FF"/>
    <w:rsid w:val="009F5ABD"/>
    <w:rsid w:val="009F5CF3"/>
    <w:rsid w:val="009F63A6"/>
    <w:rsid w:val="009F6423"/>
    <w:rsid w:val="009F6496"/>
    <w:rsid w:val="009F65FD"/>
    <w:rsid w:val="009F66D3"/>
    <w:rsid w:val="009F6826"/>
    <w:rsid w:val="009F6A29"/>
    <w:rsid w:val="009F7021"/>
    <w:rsid w:val="009F7334"/>
    <w:rsid w:val="009F76DF"/>
    <w:rsid w:val="009F76E6"/>
    <w:rsid w:val="009F78E8"/>
    <w:rsid w:val="009F799A"/>
    <w:rsid w:val="009F7B36"/>
    <w:rsid w:val="00A000E1"/>
    <w:rsid w:val="00A0076D"/>
    <w:rsid w:val="00A008AD"/>
    <w:rsid w:val="00A00BBC"/>
    <w:rsid w:val="00A00C91"/>
    <w:rsid w:val="00A00E97"/>
    <w:rsid w:val="00A00ED9"/>
    <w:rsid w:val="00A01014"/>
    <w:rsid w:val="00A011F6"/>
    <w:rsid w:val="00A01334"/>
    <w:rsid w:val="00A01614"/>
    <w:rsid w:val="00A017B5"/>
    <w:rsid w:val="00A0187D"/>
    <w:rsid w:val="00A01B2B"/>
    <w:rsid w:val="00A01B79"/>
    <w:rsid w:val="00A01C3F"/>
    <w:rsid w:val="00A01E73"/>
    <w:rsid w:val="00A01EF1"/>
    <w:rsid w:val="00A020D5"/>
    <w:rsid w:val="00A024A6"/>
    <w:rsid w:val="00A02636"/>
    <w:rsid w:val="00A02709"/>
    <w:rsid w:val="00A02783"/>
    <w:rsid w:val="00A029FD"/>
    <w:rsid w:val="00A02A44"/>
    <w:rsid w:val="00A02C36"/>
    <w:rsid w:val="00A02CC3"/>
    <w:rsid w:val="00A02CFD"/>
    <w:rsid w:val="00A02F55"/>
    <w:rsid w:val="00A02FFA"/>
    <w:rsid w:val="00A03192"/>
    <w:rsid w:val="00A034E5"/>
    <w:rsid w:val="00A03F5C"/>
    <w:rsid w:val="00A042D8"/>
    <w:rsid w:val="00A044BF"/>
    <w:rsid w:val="00A045A7"/>
    <w:rsid w:val="00A04673"/>
    <w:rsid w:val="00A04680"/>
    <w:rsid w:val="00A046FE"/>
    <w:rsid w:val="00A0491B"/>
    <w:rsid w:val="00A049AB"/>
    <w:rsid w:val="00A04BCE"/>
    <w:rsid w:val="00A04E8A"/>
    <w:rsid w:val="00A05103"/>
    <w:rsid w:val="00A051C0"/>
    <w:rsid w:val="00A0551B"/>
    <w:rsid w:val="00A057CC"/>
    <w:rsid w:val="00A0586F"/>
    <w:rsid w:val="00A0596A"/>
    <w:rsid w:val="00A05BFF"/>
    <w:rsid w:val="00A06194"/>
    <w:rsid w:val="00A063DC"/>
    <w:rsid w:val="00A064BE"/>
    <w:rsid w:val="00A06757"/>
    <w:rsid w:val="00A06767"/>
    <w:rsid w:val="00A067A1"/>
    <w:rsid w:val="00A067FE"/>
    <w:rsid w:val="00A068D1"/>
    <w:rsid w:val="00A068F1"/>
    <w:rsid w:val="00A06926"/>
    <w:rsid w:val="00A06D68"/>
    <w:rsid w:val="00A06FA3"/>
    <w:rsid w:val="00A072B1"/>
    <w:rsid w:val="00A073A9"/>
    <w:rsid w:val="00A0741D"/>
    <w:rsid w:val="00A07633"/>
    <w:rsid w:val="00A077DF"/>
    <w:rsid w:val="00A07A37"/>
    <w:rsid w:val="00A07AE3"/>
    <w:rsid w:val="00A07C47"/>
    <w:rsid w:val="00A07D68"/>
    <w:rsid w:val="00A07E5F"/>
    <w:rsid w:val="00A07EE7"/>
    <w:rsid w:val="00A10031"/>
    <w:rsid w:val="00A10490"/>
    <w:rsid w:val="00A10593"/>
    <w:rsid w:val="00A10E8E"/>
    <w:rsid w:val="00A10FF3"/>
    <w:rsid w:val="00A11026"/>
    <w:rsid w:val="00A11055"/>
    <w:rsid w:val="00A1116F"/>
    <w:rsid w:val="00A11326"/>
    <w:rsid w:val="00A1151B"/>
    <w:rsid w:val="00A11790"/>
    <w:rsid w:val="00A119C2"/>
    <w:rsid w:val="00A11AD8"/>
    <w:rsid w:val="00A11F40"/>
    <w:rsid w:val="00A11FF2"/>
    <w:rsid w:val="00A121A5"/>
    <w:rsid w:val="00A122CA"/>
    <w:rsid w:val="00A122F4"/>
    <w:rsid w:val="00A12385"/>
    <w:rsid w:val="00A124DA"/>
    <w:rsid w:val="00A12742"/>
    <w:rsid w:val="00A12769"/>
    <w:rsid w:val="00A1289F"/>
    <w:rsid w:val="00A12BC7"/>
    <w:rsid w:val="00A12C84"/>
    <w:rsid w:val="00A12EBC"/>
    <w:rsid w:val="00A12FE4"/>
    <w:rsid w:val="00A130AE"/>
    <w:rsid w:val="00A13423"/>
    <w:rsid w:val="00A134D6"/>
    <w:rsid w:val="00A1360B"/>
    <w:rsid w:val="00A13792"/>
    <w:rsid w:val="00A13898"/>
    <w:rsid w:val="00A13AA2"/>
    <w:rsid w:val="00A13DA8"/>
    <w:rsid w:val="00A13DCC"/>
    <w:rsid w:val="00A1455B"/>
    <w:rsid w:val="00A14B0D"/>
    <w:rsid w:val="00A14C44"/>
    <w:rsid w:val="00A14D43"/>
    <w:rsid w:val="00A151EF"/>
    <w:rsid w:val="00A15210"/>
    <w:rsid w:val="00A1531A"/>
    <w:rsid w:val="00A153DF"/>
    <w:rsid w:val="00A155BA"/>
    <w:rsid w:val="00A15628"/>
    <w:rsid w:val="00A15634"/>
    <w:rsid w:val="00A158B8"/>
    <w:rsid w:val="00A15963"/>
    <w:rsid w:val="00A159E1"/>
    <w:rsid w:val="00A15B09"/>
    <w:rsid w:val="00A15B85"/>
    <w:rsid w:val="00A15C8B"/>
    <w:rsid w:val="00A15D7A"/>
    <w:rsid w:val="00A15E1B"/>
    <w:rsid w:val="00A1629B"/>
    <w:rsid w:val="00A1635E"/>
    <w:rsid w:val="00A164AB"/>
    <w:rsid w:val="00A164C1"/>
    <w:rsid w:val="00A1675C"/>
    <w:rsid w:val="00A16793"/>
    <w:rsid w:val="00A16850"/>
    <w:rsid w:val="00A1689C"/>
    <w:rsid w:val="00A168E9"/>
    <w:rsid w:val="00A16A69"/>
    <w:rsid w:val="00A16AD0"/>
    <w:rsid w:val="00A16AE8"/>
    <w:rsid w:val="00A16BD1"/>
    <w:rsid w:val="00A16F36"/>
    <w:rsid w:val="00A17151"/>
    <w:rsid w:val="00A171B8"/>
    <w:rsid w:val="00A173CF"/>
    <w:rsid w:val="00A17492"/>
    <w:rsid w:val="00A17820"/>
    <w:rsid w:val="00A17A7A"/>
    <w:rsid w:val="00A17B07"/>
    <w:rsid w:val="00A17C1F"/>
    <w:rsid w:val="00A17D79"/>
    <w:rsid w:val="00A17E63"/>
    <w:rsid w:val="00A203B1"/>
    <w:rsid w:val="00A205C1"/>
    <w:rsid w:val="00A20862"/>
    <w:rsid w:val="00A2097F"/>
    <w:rsid w:val="00A20AE7"/>
    <w:rsid w:val="00A20BE8"/>
    <w:rsid w:val="00A20C30"/>
    <w:rsid w:val="00A20D0E"/>
    <w:rsid w:val="00A20D4F"/>
    <w:rsid w:val="00A20DF5"/>
    <w:rsid w:val="00A20E45"/>
    <w:rsid w:val="00A20FFA"/>
    <w:rsid w:val="00A211E5"/>
    <w:rsid w:val="00A213F6"/>
    <w:rsid w:val="00A2169B"/>
    <w:rsid w:val="00A2191D"/>
    <w:rsid w:val="00A21BC9"/>
    <w:rsid w:val="00A220FE"/>
    <w:rsid w:val="00A22338"/>
    <w:rsid w:val="00A22585"/>
    <w:rsid w:val="00A22796"/>
    <w:rsid w:val="00A2299B"/>
    <w:rsid w:val="00A22E7B"/>
    <w:rsid w:val="00A23460"/>
    <w:rsid w:val="00A238C4"/>
    <w:rsid w:val="00A2399F"/>
    <w:rsid w:val="00A23F3C"/>
    <w:rsid w:val="00A24184"/>
    <w:rsid w:val="00A246B8"/>
    <w:rsid w:val="00A246F5"/>
    <w:rsid w:val="00A24992"/>
    <w:rsid w:val="00A24ABC"/>
    <w:rsid w:val="00A24B2D"/>
    <w:rsid w:val="00A24BE8"/>
    <w:rsid w:val="00A24BFF"/>
    <w:rsid w:val="00A24C10"/>
    <w:rsid w:val="00A24E10"/>
    <w:rsid w:val="00A24F23"/>
    <w:rsid w:val="00A250F6"/>
    <w:rsid w:val="00A2557A"/>
    <w:rsid w:val="00A25588"/>
    <w:rsid w:val="00A257D1"/>
    <w:rsid w:val="00A258B9"/>
    <w:rsid w:val="00A2594A"/>
    <w:rsid w:val="00A25A22"/>
    <w:rsid w:val="00A25D3C"/>
    <w:rsid w:val="00A260C6"/>
    <w:rsid w:val="00A26230"/>
    <w:rsid w:val="00A26232"/>
    <w:rsid w:val="00A26337"/>
    <w:rsid w:val="00A26442"/>
    <w:rsid w:val="00A264EE"/>
    <w:rsid w:val="00A265DB"/>
    <w:rsid w:val="00A266E2"/>
    <w:rsid w:val="00A26731"/>
    <w:rsid w:val="00A2676D"/>
    <w:rsid w:val="00A26895"/>
    <w:rsid w:val="00A26AA3"/>
    <w:rsid w:val="00A26D1C"/>
    <w:rsid w:val="00A26DD6"/>
    <w:rsid w:val="00A270FB"/>
    <w:rsid w:val="00A27148"/>
    <w:rsid w:val="00A27317"/>
    <w:rsid w:val="00A27973"/>
    <w:rsid w:val="00A279E2"/>
    <w:rsid w:val="00A27B15"/>
    <w:rsid w:val="00A27BFF"/>
    <w:rsid w:val="00A27DDC"/>
    <w:rsid w:val="00A3029A"/>
    <w:rsid w:val="00A30753"/>
    <w:rsid w:val="00A3085E"/>
    <w:rsid w:val="00A30A0F"/>
    <w:rsid w:val="00A30B37"/>
    <w:rsid w:val="00A30BBB"/>
    <w:rsid w:val="00A30BCC"/>
    <w:rsid w:val="00A30CBC"/>
    <w:rsid w:val="00A30F2A"/>
    <w:rsid w:val="00A30F5F"/>
    <w:rsid w:val="00A31038"/>
    <w:rsid w:val="00A31089"/>
    <w:rsid w:val="00A3110D"/>
    <w:rsid w:val="00A31222"/>
    <w:rsid w:val="00A312DB"/>
    <w:rsid w:val="00A3156D"/>
    <w:rsid w:val="00A31687"/>
    <w:rsid w:val="00A31896"/>
    <w:rsid w:val="00A31AA4"/>
    <w:rsid w:val="00A3200B"/>
    <w:rsid w:val="00A321B7"/>
    <w:rsid w:val="00A32200"/>
    <w:rsid w:val="00A322C3"/>
    <w:rsid w:val="00A32384"/>
    <w:rsid w:val="00A3264A"/>
    <w:rsid w:val="00A32857"/>
    <w:rsid w:val="00A32D94"/>
    <w:rsid w:val="00A32E68"/>
    <w:rsid w:val="00A32F52"/>
    <w:rsid w:val="00A32FA7"/>
    <w:rsid w:val="00A32FB9"/>
    <w:rsid w:val="00A3300D"/>
    <w:rsid w:val="00A3302E"/>
    <w:rsid w:val="00A331CE"/>
    <w:rsid w:val="00A334D1"/>
    <w:rsid w:val="00A33506"/>
    <w:rsid w:val="00A3353F"/>
    <w:rsid w:val="00A33659"/>
    <w:rsid w:val="00A339A6"/>
    <w:rsid w:val="00A339CA"/>
    <w:rsid w:val="00A33A0A"/>
    <w:rsid w:val="00A33AA0"/>
    <w:rsid w:val="00A33AB6"/>
    <w:rsid w:val="00A33D5B"/>
    <w:rsid w:val="00A33EE5"/>
    <w:rsid w:val="00A34061"/>
    <w:rsid w:val="00A340E0"/>
    <w:rsid w:val="00A3455C"/>
    <w:rsid w:val="00A346E5"/>
    <w:rsid w:val="00A349E8"/>
    <w:rsid w:val="00A34A77"/>
    <w:rsid w:val="00A34AF2"/>
    <w:rsid w:val="00A34C88"/>
    <w:rsid w:val="00A34DFA"/>
    <w:rsid w:val="00A34E78"/>
    <w:rsid w:val="00A34E89"/>
    <w:rsid w:val="00A34EDF"/>
    <w:rsid w:val="00A34FE7"/>
    <w:rsid w:val="00A35020"/>
    <w:rsid w:val="00A351C9"/>
    <w:rsid w:val="00A35456"/>
    <w:rsid w:val="00A3581C"/>
    <w:rsid w:val="00A35889"/>
    <w:rsid w:val="00A35895"/>
    <w:rsid w:val="00A3594C"/>
    <w:rsid w:val="00A35BB7"/>
    <w:rsid w:val="00A367AD"/>
    <w:rsid w:val="00A368BB"/>
    <w:rsid w:val="00A368E6"/>
    <w:rsid w:val="00A36B16"/>
    <w:rsid w:val="00A36B1E"/>
    <w:rsid w:val="00A36B40"/>
    <w:rsid w:val="00A36E0A"/>
    <w:rsid w:val="00A3705D"/>
    <w:rsid w:val="00A371A3"/>
    <w:rsid w:val="00A37433"/>
    <w:rsid w:val="00A37443"/>
    <w:rsid w:val="00A3758C"/>
    <w:rsid w:val="00A37728"/>
    <w:rsid w:val="00A37AFF"/>
    <w:rsid w:val="00A37DBD"/>
    <w:rsid w:val="00A40064"/>
    <w:rsid w:val="00A400DA"/>
    <w:rsid w:val="00A40192"/>
    <w:rsid w:val="00A404C4"/>
    <w:rsid w:val="00A40929"/>
    <w:rsid w:val="00A40959"/>
    <w:rsid w:val="00A409A8"/>
    <w:rsid w:val="00A409B0"/>
    <w:rsid w:val="00A409FE"/>
    <w:rsid w:val="00A40B2C"/>
    <w:rsid w:val="00A40C0D"/>
    <w:rsid w:val="00A40CDF"/>
    <w:rsid w:val="00A40D89"/>
    <w:rsid w:val="00A4125D"/>
    <w:rsid w:val="00A412E8"/>
    <w:rsid w:val="00A413A0"/>
    <w:rsid w:val="00A41419"/>
    <w:rsid w:val="00A41856"/>
    <w:rsid w:val="00A4194E"/>
    <w:rsid w:val="00A419F3"/>
    <w:rsid w:val="00A41C0E"/>
    <w:rsid w:val="00A41D5D"/>
    <w:rsid w:val="00A41F82"/>
    <w:rsid w:val="00A4218A"/>
    <w:rsid w:val="00A424AF"/>
    <w:rsid w:val="00A42517"/>
    <w:rsid w:val="00A427D4"/>
    <w:rsid w:val="00A42850"/>
    <w:rsid w:val="00A428E9"/>
    <w:rsid w:val="00A42A7D"/>
    <w:rsid w:val="00A42A86"/>
    <w:rsid w:val="00A42E2C"/>
    <w:rsid w:val="00A42F75"/>
    <w:rsid w:val="00A4315D"/>
    <w:rsid w:val="00A434D5"/>
    <w:rsid w:val="00A435BE"/>
    <w:rsid w:val="00A436C9"/>
    <w:rsid w:val="00A43814"/>
    <w:rsid w:val="00A43AC5"/>
    <w:rsid w:val="00A43C79"/>
    <w:rsid w:val="00A43EA5"/>
    <w:rsid w:val="00A440C3"/>
    <w:rsid w:val="00A44281"/>
    <w:rsid w:val="00A44373"/>
    <w:rsid w:val="00A44404"/>
    <w:rsid w:val="00A4482D"/>
    <w:rsid w:val="00A448E5"/>
    <w:rsid w:val="00A44A71"/>
    <w:rsid w:val="00A44B6B"/>
    <w:rsid w:val="00A44C1A"/>
    <w:rsid w:val="00A44E4B"/>
    <w:rsid w:val="00A44EB4"/>
    <w:rsid w:val="00A45240"/>
    <w:rsid w:val="00A45341"/>
    <w:rsid w:val="00A45349"/>
    <w:rsid w:val="00A454DF"/>
    <w:rsid w:val="00A4566B"/>
    <w:rsid w:val="00A45B4C"/>
    <w:rsid w:val="00A45BDE"/>
    <w:rsid w:val="00A45C15"/>
    <w:rsid w:val="00A45E53"/>
    <w:rsid w:val="00A45EA1"/>
    <w:rsid w:val="00A46139"/>
    <w:rsid w:val="00A464B8"/>
    <w:rsid w:val="00A4683F"/>
    <w:rsid w:val="00A46C0B"/>
    <w:rsid w:val="00A46F13"/>
    <w:rsid w:val="00A471D6"/>
    <w:rsid w:val="00A471DE"/>
    <w:rsid w:val="00A4734B"/>
    <w:rsid w:val="00A473B1"/>
    <w:rsid w:val="00A475D4"/>
    <w:rsid w:val="00A476B4"/>
    <w:rsid w:val="00A476CD"/>
    <w:rsid w:val="00A4775F"/>
    <w:rsid w:val="00A47793"/>
    <w:rsid w:val="00A47A42"/>
    <w:rsid w:val="00A47D33"/>
    <w:rsid w:val="00A47D46"/>
    <w:rsid w:val="00A47D99"/>
    <w:rsid w:val="00A47DF8"/>
    <w:rsid w:val="00A47F29"/>
    <w:rsid w:val="00A47F98"/>
    <w:rsid w:val="00A50277"/>
    <w:rsid w:val="00A5030F"/>
    <w:rsid w:val="00A50AD3"/>
    <w:rsid w:val="00A50D95"/>
    <w:rsid w:val="00A50EFF"/>
    <w:rsid w:val="00A513D6"/>
    <w:rsid w:val="00A515F4"/>
    <w:rsid w:val="00A519C0"/>
    <w:rsid w:val="00A51A5A"/>
    <w:rsid w:val="00A51DF5"/>
    <w:rsid w:val="00A522EE"/>
    <w:rsid w:val="00A52642"/>
    <w:rsid w:val="00A52787"/>
    <w:rsid w:val="00A528D6"/>
    <w:rsid w:val="00A52BE8"/>
    <w:rsid w:val="00A52FE5"/>
    <w:rsid w:val="00A530AB"/>
    <w:rsid w:val="00A53259"/>
    <w:rsid w:val="00A534C1"/>
    <w:rsid w:val="00A53504"/>
    <w:rsid w:val="00A53C29"/>
    <w:rsid w:val="00A53C2D"/>
    <w:rsid w:val="00A53D7A"/>
    <w:rsid w:val="00A53E88"/>
    <w:rsid w:val="00A53EC7"/>
    <w:rsid w:val="00A53FC3"/>
    <w:rsid w:val="00A54080"/>
    <w:rsid w:val="00A5408B"/>
    <w:rsid w:val="00A541EF"/>
    <w:rsid w:val="00A5424C"/>
    <w:rsid w:val="00A549A0"/>
    <w:rsid w:val="00A54F41"/>
    <w:rsid w:val="00A55115"/>
    <w:rsid w:val="00A55170"/>
    <w:rsid w:val="00A557B9"/>
    <w:rsid w:val="00A55F4C"/>
    <w:rsid w:val="00A56108"/>
    <w:rsid w:val="00A56123"/>
    <w:rsid w:val="00A5619D"/>
    <w:rsid w:val="00A56211"/>
    <w:rsid w:val="00A56231"/>
    <w:rsid w:val="00A562E1"/>
    <w:rsid w:val="00A562F2"/>
    <w:rsid w:val="00A56340"/>
    <w:rsid w:val="00A563F8"/>
    <w:rsid w:val="00A56438"/>
    <w:rsid w:val="00A5658C"/>
    <w:rsid w:val="00A5662A"/>
    <w:rsid w:val="00A5690A"/>
    <w:rsid w:val="00A56988"/>
    <w:rsid w:val="00A56D78"/>
    <w:rsid w:val="00A57250"/>
    <w:rsid w:val="00A572B9"/>
    <w:rsid w:val="00A5742B"/>
    <w:rsid w:val="00A5750B"/>
    <w:rsid w:val="00A575BB"/>
    <w:rsid w:val="00A575EB"/>
    <w:rsid w:val="00A57886"/>
    <w:rsid w:val="00A57AE5"/>
    <w:rsid w:val="00A57CFF"/>
    <w:rsid w:val="00A57EF2"/>
    <w:rsid w:val="00A6018E"/>
    <w:rsid w:val="00A60274"/>
    <w:rsid w:val="00A608B8"/>
    <w:rsid w:val="00A60967"/>
    <w:rsid w:val="00A60A4F"/>
    <w:rsid w:val="00A60A5D"/>
    <w:rsid w:val="00A60BC8"/>
    <w:rsid w:val="00A60E15"/>
    <w:rsid w:val="00A60E62"/>
    <w:rsid w:val="00A60E8A"/>
    <w:rsid w:val="00A6131B"/>
    <w:rsid w:val="00A613AA"/>
    <w:rsid w:val="00A614DA"/>
    <w:rsid w:val="00A617A7"/>
    <w:rsid w:val="00A618C1"/>
    <w:rsid w:val="00A61A28"/>
    <w:rsid w:val="00A61CD5"/>
    <w:rsid w:val="00A62261"/>
    <w:rsid w:val="00A625FA"/>
    <w:rsid w:val="00A62798"/>
    <w:rsid w:val="00A6281C"/>
    <w:rsid w:val="00A629A6"/>
    <w:rsid w:val="00A62DC8"/>
    <w:rsid w:val="00A62DCA"/>
    <w:rsid w:val="00A62E31"/>
    <w:rsid w:val="00A62E60"/>
    <w:rsid w:val="00A62EFE"/>
    <w:rsid w:val="00A6318E"/>
    <w:rsid w:val="00A631A5"/>
    <w:rsid w:val="00A631BD"/>
    <w:rsid w:val="00A6340F"/>
    <w:rsid w:val="00A635B5"/>
    <w:rsid w:val="00A636FB"/>
    <w:rsid w:val="00A6380D"/>
    <w:rsid w:val="00A6385A"/>
    <w:rsid w:val="00A639EA"/>
    <w:rsid w:val="00A63C1E"/>
    <w:rsid w:val="00A63CD2"/>
    <w:rsid w:val="00A64030"/>
    <w:rsid w:val="00A6409B"/>
    <w:rsid w:val="00A642B8"/>
    <w:rsid w:val="00A644B2"/>
    <w:rsid w:val="00A647E4"/>
    <w:rsid w:val="00A6480B"/>
    <w:rsid w:val="00A64DA8"/>
    <w:rsid w:val="00A64DAF"/>
    <w:rsid w:val="00A64FB6"/>
    <w:rsid w:val="00A64FF8"/>
    <w:rsid w:val="00A652BA"/>
    <w:rsid w:val="00A65442"/>
    <w:rsid w:val="00A6549E"/>
    <w:rsid w:val="00A656EA"/>
    <w:rsid w:val="00A6574B"/>
    <w:rsid w:val="00A65A59"/>
    <w:rsid w:val="00A65B4C"/>
    <w:rsid w:val="00A65D23"/>
    <w:rsid w:val="00A65E0E"/>
    <w:rsid w:val="00A65EF0"/>
    <w:rsid w:val="00A66186"/>
    <w:rsid w:val="00A6623A"/>
    <w:rsid w:val="00A66308"/>
    <w:rsid w:val="00A66401"/>
    <w:rsid w:val="00A6646B"/>
    <w:rsid w:val="00A666EE"/>
    <w:rsid w:val="00A6676A"/>
    <w:rsid w:val="00A6679E"/>
    <w:rsid w:val="00A66878"/>
    <w:rsid w:val="00A668BC"/>
    <w:rsid w:val="00A66929"/>
    <w:rsid w:val="00A669AB"/>
    <w:rsid w:val="00A66AA4"/>
    <w:rsid w:val="00A66C03"/>
    <w:rsid w:val="00A66C20"/>
    <w:rsid w:val="00A66F98"/>
    <w:rsid w:val="00A670D1"/>
    <w:rsid w:val="00A671E8"/>
    <w:rsid w:val="00A675F1"/>
    <w:rsid w:val="00A67642"/>
    <w:rsid w:val="00A67692"/>
    <w:rsid w:val="00A67796"/>
    <w:rsid w:val="00A677AF"/>
    <w:rsid w:val="00A679FF"/>
    <w:rsid w:val="00A67A04"/>
    <w:rsid w:val="00A67A19"/>
    <w:rsid w:val="00A67F5B"/>
    <w:rsid w:val="00A70209"/>
    <w:rsid w:val="00A70505"/>
    <w:rsid w:val="00A706DC"/>
    <w:rsid w:val="00A70701"/>
    <w:rsid w:val="00A70A08"/>
    <w:rsid w:val="00A70DB9"/>
    <w:rsid w:val="00A71155"/>
    <w:rsid w:val="00A713F2"/>
    <w:rsid w:val="00A7158C"/>
    <w:rsid w:val="00A716FC"/>
    <w:rsid w:val="00A71718"/>
    <w:rsid w:val="00A71A83"/>
    <w:rsid w:val="00A71B6E"/>
    <w:rsid w:val="00A71BD3"/>
    <w:rsid w:val="00A71C9B"/>
    <w:rsid w:val="00A71E4F"/>
    <w:rsid w:val="00A7239B"/>
    <w:rsid w:val="00A724A0"/>
    <w:rsid w:val="00A72703"/>
    <w:rsid w:val="00A727B8"/>
    <w:rsid w:val="00A72CB5"/>
    <w:rsid w:val="00A7336E"/>
    <w:rsid w:val="00A73405"/>
    <w:rsid w:val="00A738A8"/>
    <w:rsid w:val="00A739D8"/>
    <w:rsid w:val="00A73A7D"/>
    <w:rsid w:val="00A73C05"/>
    <w:rsid w:val="00A73D92"/>
    <w:rsid w:val="00A73DA7"/>
    <w:rsid w:val="00A73DDD"/>
    <w:rsid w:val="00A73E49"/>
    <w:rsid w:val="00A7423C"/>
    <w:rsid w:val="00A7441D"/>
    <w:rsid w:val="00A746BB"/>
    <w:rsid w:val="00A74815"/>
    <w:rsid w:val="00A748D9"/>
    <w:rsid w:val="00A74D40"/>
    <w:rsid w:val="00A74D72"/>
    <w:rsid w:val="00A7544C"/>
    <w:rsid w:val="00A75748"/>
    <w:rsid w:val="00A75A43"/>
    <w:rsid w:val="00A75B10"/>
    <w:rsid w:val="00A75B4F"/>
    <w:rsid w:val="00A75BC5"/>
    <w:rsid w:val="00A75BC8"/>
    <w:rsid w:val="00A75DA8"/>
    <w:rsid w:val="00A75DD2"/>
    <w:rsid w:val="00A7600C"/>
    <w:rsid w:val="00A76288"/>
    <w:rsid w:val="00A763EF"/>
    <w:rsid w:val="00A76415"/>
    <w:rsid w:val="00A76528"/>
    <w:rsid w:val="00A769E1"/>
    <w:rsid w:val="00A76AED"/>
    <w:rsid w:val="00A76C41"/>
    <w:rsid w:val="00A76D39"/>
    <w:rsid w:val="00A76D83"/>
    <w:rsid w:val="00A76DA4"/>
    <w:rsid w:val="00A77167"/>
    <w:rsid w:val="00A7718F"/>
    <w:rsid w:val="00A77246"/>
    <w:rsid w:val="00A77250"/>
    <w:rsid w:val="00A7730C"/>
    <w:rsid w:val="00A77589"/>
    <w:rsid w:val="00A776F4"/>
    <w:rsid w:val="00A777C3"/>
    <w:rsid w:val="00A778FB"/>
    <w:rsid w:val="00A77A6E"/>
    <w:rsid w:val="00A77BA1"/>
    <w:rsid w:val="00A77CB7"/>
    <w:rsid w:val="00A77F01"/>
    <w:rsid w:val="00A77F48"/>
    <w:rsid w:val="00A77F7F"/>
    <w:rsid w:val="00A80082"/>
    <w:rsid w:val="00A80124"/>
    <w:rsid w:val="00A8017B"/>
    <w:rsid w:val="00A801B1"/>
    <w:rsid w:val="00A80263"/>
    <w:rsid w:val="00A8069E"/>
    <w:rsid w:val="00A80796"/>
    <w:rsid w:val="00A808A4"/>
    <w:rsid w:val="00A80BF9"/>
    <w:rsid w:val="00A80C46"/>
    <w:rsid w:val="00A80D03"/>
    <w:rsid w:val="00A80DF5"/>
    <w:rsid w:val="00A80E04"/>
    <w:rsid w:val="00A8102F"/>
    <w:rsid w:val="00A81274"/>
    <w:rsid w:val="00A8154F"/>
    <w:rsid w:val="00A81576"/>
    <w:rsid w:val="00A815EF"/>
    <w:rsid w:val="00A816ED"/>
    <w:rsid w:val="00A8176C"/>
    <w:rsid w:val="00A817B5"/>
    <w:rsid w:val="00A81827"/>
    <w:rsid w:val="00A81926"/>
    <w:rsid w:val="00A819E1"/>
    <w:rsid w:val="00A81A9D"/>
    <w:rsid w:val="00A81C47"/>
    <w:rsid w:val="00A81E7B"/>
    <w:rsid w:val="00A81FA8"/>
    <w:rsid w:val="00A81FD2"/>
    <w:rsid w:val="00A823B4"/>
    <w:rsid w:val="00A823EB"/>
    <w:rsid w:val="00A824AB"/>
    <w:rsid w:val="00A8261F"/>
    <w:rsid w:val="00A82AE9"/>
    <w:rsid w:val="00A82BF7"/>
    <w:rsid w:val="00A82CA9"/>
    <w:rsid w:val="00A82D21"/>
    <w:rsid w:val="00A82DC8"/>
    <w:rsid w:val="00A82ED1"/>
    <w:rsid w:val="00A82F0B"/>
    <w:rsid w:val="00A82F57"/>
    <w:rsid w:val="00A83300"/>
    <w:rsid w:val="00A83308"/>
    <w:rsid w:val="00A8347D"/>
    <w:rsid w:val="00A83689"/>
    <w:rsid w:val="00A83A62"/>
    <w:rsid w:val="00A83C4A"/>
    <w:rsid w:val="00A83D75"/>
    <w:rsid w:val="00A83E5E"/>
    <w:rsid w:val="00A840B8"/>
    <w:rsid w:val="00A844B9"/>
    <w:rsid w:val="00A8451C"/>
    <w:rsid w:val="00A845FD"/>
    <w:rsid w:val="00A8466D"/>
    <w:rsid w:val="00A84ABE"/>
    <w:rsid w:val="00A84DEA"/>
    <w:rsid w:val="00A84E94"/>
    <w:rsid w:val="00A84EA8"/>
    <w:rsid w:val="00A85022"/>
    <w:rsid w:val="00A85107"/>
    <w:rsid w:val="00A85198"/>
    <w:rsid w:val="00A8534C"/>
    <w:rsid w:val="00A85436"/>
    <w:rsid w:val="00A854D6"/>
    <w:rsid w:val="00A8563F"/>
    <w:rsid w:val="00A856AB"/>
    <w:rsid w:val="00A857AC"/>
    <w:rsid w:val="00A857CB"/>
    <w:rsid w:val="00A857E3"/>
    <w:rsid w:val="00A85A6E"/>
    <w:rsid w:val="00A85DEB"/>
    <w:rsid w:val="00A86035"/>
    <w:rsid w:val="00A86109"/>
    <w:rsid w:val="00A8651B"/>
    <w:rsid w:val="00A865AE"/>
    <w:rsid w:val="00A86628"/>
    <w:rsid w:val="00A86832"/>
    <w:rsid w:val="00A8686D"/>
    <w:rsid w:val="00A86A4F"/>
    <w:rsid w:val="00A86AFE"/>
    <w:rsid w:val="00A86BA7"/>
    <w:rsid w:val="00A86ECC"/>
    <w:rsid w:val="00A86F73"/>
    <w:rsid w:val="00A8707C"/>
    <w:rsid w:val="00A8711F"/>
    <w:rsid w:val="00A8729A"/>
    <w:rsid w:val="00A87540"/>
    <w:rsid w:val="00A87811"/>
    <w:rsid w:val="00A878E5"/>
    <w:rsid w:val="00A87972"/>
    <w:rsid w:val="00A87A9A"/>
    <w:rsid w:val="00A87B88"/>
    <w:rsid w:val="00A87D8F"/>
    <w:rsid w:val="00A900C1"/>
    <w:rsid w:val="00A90363"/>
    <w:rsid w:val="00A90409"/>
    <w:rsid w:val="00A905C0"/>
    <w:rsid w:val="00A90619"/>
    <w:rsid w:val="00A906EA"/>
    <w:rsid w:val="00A90A35"/>
    <w:rsid w:val="00A90A44"/>
    <w:rsid w:val="00A90B35"/>
    <w:rsid w:val="00A90BD0"/>
    <w:rsid w:val="00A91027"/>
    <w:rsid w:val="00A9123B"/>
    <w:rsid w:val="00A912A2"/>
    <w:rsid w:val="00A91524"/>
    <w:rsid w:val="00A91545"/>
    <w:rsid w:val="00A91582"/>
    <w:rsid w:val="00A916B0"/>
    <w:rsid w:val="00A918C2"/>
    <w:rsid w:val="00A919B6"/>
    <w:rsid w:val="00A91CD9"/>
    <w:rsid w:val="00A91DB4"/>
    <w:rsid w:val="00A91DDE"/>
    <w:rsid w:val="00A91E5D"/>
    <w:rsid w:val="00A92065"/>
    <w:rsid w:val="00A922F4"/>
    <w:rsid w:val="00A92364"/>
    <w:rsid w:val="00A9243A"/>
    <w:rsid w:val="00A92697"/>
    <w:rsid w:val="00A92725"/>
    <w:rsid w:val="00A9276B"/>
    <w:rsid w:val="00A927C5"/>
    <w:rsid w:val="00A927F5"/>
    <w:rsid w:val="00A928B7"/>
    <w:rsid w:val="00A92AF1"/>
    <w:rsid w:val="00A92C20"/>
    <w:rsid w:val="00A92C2E"/>
    <w:rsid w:val="00A92F45"/>
    <w:rsid w:val="00A9310F"/>
    <w:rsid w:val="00A9332D"/>
    <w:rsid w:val="00A934DA"/>
    <w:rsid w:val="00A93725"/>
    <w:rsid w:val="00A939C1"/>
    <w:rsid w:val="00A93A74"/>
    <w:rsid w:val="00A93A8F"/>
    <w:rsid w:val="00A93D97"/>
    <w:rsid w:val="00A93DE4"/>
    <w:rsid w:val="00A93FE9"/>
    <w:rsid w:val="00A9433C"/>
    <w:rsid w:val="00A94493"/>
    <w:rsid w:val="00A944A1"/>
    <w:rsid w:val="00A94BB2"/>
    <w:rsid w:val="00A94EED"/>
    <w:rsid w:val="00A94FE8"/>
    <w:rsid w:val="00A9529C"/>
    <w:rsid w:val="00A95363"/>
    <w:rsid w:val="00A954EF"/>
    <w:rsid w:val="00A95599"/>
    <w:rsid w:val="00A958D6"/>
    <w:rsid w:val="00A9591A"/>
    <w:rsid w:val="00A95934"/>
    <w:rsid w:val="00A95A49"/>
    <w:rsid w:val="00A95B6A"/>
    <w:rsid w:val="00A95E16"/>
    <w:rsid w:val="00A961CB"/>
    <w:rsid w:val="00A963ED"/>
    <w:rsid w:val="00A96437"/>
    <w:rsid w:val="00A964D4"/>
    <w:rsid w:val="00A9671C"/>
    <w:rsid w:val="00A967C5"/>
    <w:rsid w:val="00A968A4"/>
    <w:rsid w:val="00A96A0D"/>
    <w:rsid w:val="00A96A71"/>
    <w:rsid w:val="00A96F4C"/>
    <w:rsid w:val="00A96F62"/>
    <w:rsid w:val="00A97078"/>
    <w:rsid w:val="00A970BC"/>
    <w:rsid w:val="00A971FD"/>
    <w:rsid w:val="00A97296"/>
    <w:rsid w:val="00A972F2"/>
    <w:rsid w:val="00A9733D"/>
    <w:rsid w:val="00A973DA"/>
    <w:rsid w:val="00A97465"/>
    <w:rsid w:val="00A97562"/>
    <w:rsid w:val="00A97647"/>
    <w:rsid w:val="00A97813"/>
    <w:rsid w:val="00A97874"/>
    <w:rsid w:val="00A978EA"/>
    <w:rsid w:val="00A97936"/>
    <w:rsid w:val="00A979E7"/>
    <w:rsid w:val="00A97A11"/>
    <w:rsid w:val="00A97BFF"/>
    <w:rsid w:val="00A97C77"/>
    <w:rsid w:val="00A97D1E"/>
    <w:rsid w:val="00A97E24"/>
    <w:rsid w:val="00A97FE8"/>
    <w:rsid w:val="00AA010F"/>
    <w:rsid w:val="00AA016C"/>
    <w:rsid w:val="00AA022B"/>
    <w:rsid w:val="00AA022E"/>
    <w:rsid w:val="00AA0288"/>
    <w:rsid w:val="00AA031E"/>
    <w:rsid w:val="00AA03F8"/>
    <w:rsid w:val="00AA0561"/>
    <w:rsid w:val="00AA0592"/>
    <w:rsid w:val="00AA059E"/>
    <w:rsid w:val="00AA06F2"/>
    <w:rsid w:val="00AA084B"/>
    <w:rsid w:val="00AA0884"/>
    <w:rsid w:val="00AA08E2"/>
    <w:rsid w:val="00AA08E6"/>
    <w:rsid w:val="00AA09C9"/>
    <w:rsid w:val="00AA0EDE"/>
    <w:rsid w:val="00AA0F9A"/>
    <w:rsid w:val="00AA100A"/>
    <w:rsid w:val="00AA18C2"/>
    <w:rsid w:val="00AA1A2A"/>
    <w:rsid w:val="00AA1BAC"/>
    <w:rsid w:val="00AA20A2"/>
    <w:rsid w:val="00AA20CC"/>
    <w:rsid w:val="00AA20EF"/>
    <w:rsid w:val="00AA2220"/>
    <w:rsid w:val="00AA2313"/>
    <w:rsid w:val="00AA24FF"/>
    <w:rsid w:val="00AA257E"/>
    <w:rsid w:val="00AA2CE4"/>
    <w:rsid w:val="00AA31E3"/>
    <w:rsid w:val="00AA3265"/>
    <w:rsid w:val="00AA32D2"/>
    <w:rsid w:val="00AA354F"/>
    <w:rsid w:val="00AA3827"/>
    <w:rsid w:val="00AA386F"/>
    <w:rsid w:val="00AA391D"/>
    <w:rsid w:val="00AA3D8A"/>
    <w:rsid w:val="00AA3E03"/>
    <w:rsid w:val="00AA40A8"/>
    <w:rsid w:val="00AA41FC"/>
    <w:rsid w:val="00AA43A1"/>
    <w:rsid w:val="00AA4949"/>
    <w:rsid w:val="00AA4A4D"/>
    <w:rsid w:val="00AA4D67"/>
    <w:rsid w:val="00AA4D9F"/>
    <w:rsid w:val="00AA4DE2"/>
    <w:rsid w:val="00AA51E6"/>
    <w:rsid w:val="00AA536D"/>
    <w:rsid w:val="00AA53E2"/>
    <w:rsid w:val="00AA55B9"/>
    <w:rsid w:val="00AA5752"/>
    <w:rsid w:val="00AA586D"/>
    <w:rsid w:val="00AA5A1B"/>
    <w:rsid w:val="00AA5D74"/>
    <w:rsid w:val="00AA5E34"/>
    <w:rsid w:val="00AA5EDC"/>
    <w:rsid w:val="00AA5F36"/>
    <w:rsid w:val="00AA5F80"/>
    <w:rsid w:val="00AA602A"/>
    <w:rsid w:val="00AA62C7"/>
    <w:rsid w:val="00AA6329"/>
    <w:rsid w:val="00AA63C1"/>
    <w:rsid w:val="00AA656A"/>
    <w:rsid w:val="00AA6639"/>
    <w:rsid w:val="00AA6816"/>
    <w:rsid w:val="00AA6A27"/>
    <w:rsid w:val="00AA6B03"/>
    <w:rsid w:val="00AA6B27"/>
    <w:rsid w:val="00AA6C5D"/>
    <w:rsid w:val="00AA6E51"/>
    <w:rsid w:val="00AA7127"/>
    <w:rsid w:val="00AA7246"/>
    <w:rsid w:val="00AA727A"/>
    <w:rsid w:val="00AA7289"/>
    <w:rsid w:val="00AA742F"/>
    <w:rsid w:val="00AA75C8"/>
    <w:rsid w:val="00AA7610"/>
    <w:rsid w:val="00AA779D"/>
    <w:rsid w:val="00AA7A90"/>
    <w:rsid w:val="00AA7B20"/>
    <w:rsid w:val="00AB084E"/>
    <w:rsid w:val="00AB097E"/>
    <w:rsid w:val="00AB09D1"/>
    <w:rsid w:val="00AB0AC8"/>
    <w:rsid w:val="00AB0C23"/>
    <w:rsid w:val="00AB0DAA"/>
    <w:rsid w:val="00AB1346"/>
    <w:rsid w:val="00AB1A44"/>
    <w:rsid w:val="00AB1B66"/>
    <w:rsid w:val="00AB1C54"/>
    <w:rsid w:val="00AB1F65"/>
    <w:rsid w:val="00AB200C"/>
    <w:rsid w:val="00AB22BD"/>
    <w:rsid w:val="00AB245D"/>
    <w:rsid w:val="00AB27A8"/>
    <w:rsid w:val="00AB27DB"/>
    <w:rsid w:val="00AB290A"/>
    <w:rsid w:val="00AB29F3"/>
    <w:rsid w:val="00AB2A3B"/>
    <w:rsid w:val="00AB2AFE"/>
    <w:rsid w:val="00AB2B49"/>
    <w:rsid w:val="00AB2C81"/>
    <w:rsid w:val="00AB2CFF"/>
    <w:rsid w:val="00AB2D12"/>
    <w:rsid w:val="00AB3069"/>
    <w:rsid w:val="00AB319B"/>
    <w:rsid w:val="00AB33DB"/>
    <w:rsid w:val="00AB3408"/>
    <w:rsid w:val="00AB3414"/>
    <w:rsid w:val="00AB34AC"/>
    <w:rsid w:val="00AB34C5"/>
    <w:rsid w:val="00AB34E9"/>
    <w:rsid w:val="00AB394D"/>
    <w:rsid w:val="00AB3A6E"/>
    <w:rsid w:val="00AB3C1E"/>
    <w:rsid w:val="00AB3E21"/>
    <w:rsid w:val="00AB3EBD"/>
    <w:rsid w:val="00AB416F"/>
    <w:rsid w:val="00AB41DB"/>
    <w:rsid w:val="00AB4289"/>
    <w:rsid w:val="00AB4350"/>
    <w:rsid w:val="00AB465B"/>
    <w:rsid w:val="00AB485B"/>
    <w:rsid w:val="00AB4AB2"/>
    <w:rsid w:val="00AB4D54"/>
    <w:rsid w:val="00AB4E83"/>
    <w:rsid w:val="00AB5988"/>
    <w:rsid w:val="00AB5AC7"/>
    <w:rsid w:val="00AB62A5"/>
    <w:rsid w:val="00AB636C"/>
    <w:rsid w:val="00AB65AA"/>
    <w:rsid w:val="00AB698D"/>
    <w:rsid w:val="00AB6AB2"/>
    <w:rsid w:val="00AB6C80"/>
    <w:rsid w:val="00AB6DDA"/>
    <w:rsid w:val="00AB74DF"/>
    <w:rsid w:val="00AB76D8"/>
    <w:rsid w:val="00AB7E5F"/>
    <w:rsid w:val="00AB7F0A"/>
    <w:rsid w:val="00AC011E"/>
    <w:rsid w:val="00AC0242"/>
    <w:rsid w:val="00AC02C4"/>
    <w:rsid w:val="00AC031B"/>
    <w:rsid w:val="00AC0658"/>
    <w:rsid w:val="00AC0673"/>
    <w:rsid w:val="00AC081C"/>
    <w:rsid w:val="00AC0A4C"/>
    <w:rsid w:val="00AC0B59"/>
    <w:rsid w:val="00AC0C34"/>
    <w:rsid w:val="00AC0F65"/>
    <w:rsid w:val="00AC10ED"/>
    <w:rsid w:val="00AC1106"/>
    <w:rsid w:val="00AC132E"/>
    <w:rsid w:val="00AC14BA"/>
    <w:rsid w:val="00AC1894"/>
    <w:rsid w:val="00AC1A81"/>
    <w:rsid w:val="00AC1A9B"/>
    <w:rsid w:val="00AC1AB9"/>
    <w:rsid w:val="00AC1BC6"/>
    <w:rsid w:val="00AC1C2B"/>
    <w:rsid w:val="00AC245A"/>
    <w:rsid w:val="00AC2638"/>
    <w:rsid w:val="00AC27A9"/>
    <w:rsid w:val="00AC2C3D"/>
    <w:rsid w:val="00AC2C8D"/>
    <w:rsid w:val="00AC2E25"/>
    <w:rsid w:val="00AC2EFD"/>
    <w:rsid w:val="00AC31F4"/>
    <w:rsid w:val="00AC331E"/>
    <w:rsid w:val="00AC33D2"/>
    <w:rsid w:val="00AC33E7"/>
    <w:rsid w:val="00AC3655"/>
    <w:rsid w:val="00AC3F78"/>
    <w:rsid w:val="00AC4307"/>
    <w:rsid w:val="00AC43EF"/>
    <w:rsid w:val="00AC48CE"/>
    <w:rsid w:val="00AC49AE"/>
    <w:rsid w:val="00AC4A54"/>
    <w:rsid w:val="00AC4DB3"/>
    <w:rsid w:val="00AC4EDE"/>
    <w:rsid w:val="00AC50F5"/>
    <w:rsid w:val="00AC51E7"/>
    <w:rsid w:val="00AC5319"/>
    <w:rsid w:val="00AC59CC"/>
    <w:rsid w:val="00AC5B6E"/>
    <w:rsid w:val="00AC5FF7"/>
    <w:rsid w:val="00AC604C"/>
    <w:rsid w:val="00AC60DD"/>
    <w:rsid w:val="00AC611C"/>
    <w:rsid w:val="00AC6477"/>
    <w:rsid w:val="00AC6623"/>
    <w:rsid w:val="00AC6AD7"/>
    <w:rsid w:val="00AC6C02"/>
    <w:rsid w:val="00AC6CD4"/>
    <w:rsid w:val="00AC6D37"/>
    <w:rsid w:val="00AC6E80"/>
    <w:rsid w:val="00AC6F2B"/>
    <w:rsid w:val="00AC6FA6"/>
    <w:rsid w:val="00AC71FE"/>
    <w:rsid w:val="00AC7403"/>
    <w:rsid w:val="00AC7595"/>
    <w:rsid w:val="00AC79AF"/>
    <w:rsid w:val="00AC7A1C"/>
    <w:rsid w:val="00AC7C43"/>
    <w:rsid w:val="00AC7C81"/>
    <w:rsid w:val="00AC7DFE"/>
    <w:rsid w:val="00AD045C"/>
    <w:rsid w:val="00AD0464"/>
    <w:rsid w:val="00AD0BA0"/>
    <w:rsid w:val="00AD0BFD"/>
    <w:rsid w:val="00AD0E03"/>
    <w:rsid w:val="00AD0E22"/>
    <w:rsid w:val="00AD1089"/>
    <w:rsid w:val="00AD1250"/>
    <w:rsid w:val="00AD13B5"/>
    <w:rsid w:val="00AD1786"/>
    <w:rsid w:val="00AD1AD3"/>
    <w:rsid w:val="00AD1CA2"/>
    <w:rsid w:val="00AD22E8"/>
    <w:rsid w:val="00AD2376"/>
    <w:rsid w:val="00AD2478"/>
    <w:rsid w:val="00AD266A"/>
    <w:rsid w:val="00AD26E2"/>
    <w:rsid w:val="00AD28A7"/>
    <w:rsid w:val="00AD2A3E"/>
    <w:rsid w:val="00AD2B05"/>
    <w:rsid w:val="00AD2B0B"/>
    <w:rsid w:val="00AD2BF8"/>
    <w:rsid w:val="00AD2C01"/>
    <w:rsid w:val="00AD30E9"/>
    <w:rsid w:val="00AD32AC"/>
    <w:rsid w:val="00AD3340"/>
    <w:rsid w:val="00AD3385"/>
    <w:rsid w:val="00AD36DB"/>
    <w:rsid w:val="00AD37F8"/>
    <w:rsid w:val="00AD3B3C"/>
    <w:rsid w:val="00AD3B8E"/>
    <w:rsid w:val="00AD3E0A"/>
    <w:rsid w:val="00AD4123"/>
    <w:rsid w:val="00AD4350"/>
    <w:rsid w:val="00AD4888"/>
    <w:rsid w:val="00AD49BF"/>
    <w:rsid w:val="00AD4A80"/>
    <w:rsid w:val="00AD4AC9"/>
    <w:rsid w:val="00AD4B73"/>
    <w:rsid w:val="00AD4CA5"/>
    <w:rsid w:val="00AD4CC1"/>
    <w:rsid w:val="00AD4D15"/>
    <w:rsid w:val="00AD4E6A"/>
    <w:rsid w:val="00AD4EA0"/>
    <w:rsid w:val="00AD4F64"/>
    <w:rsid w:val="00AD5112"/>
    <w:rsid w:val="00AD52E1"/>
    <w:rsid w:val="00AD54C6"/>
    <w:rsid w:val="00AD552C"/>
    <w:rsid w:val="00AD561E"/>
    <w:rsid w:val="00AD5693"/>
    <w:rsid w:val="00AD5728"/>
    <w:rsid w:val="00AD5CE4"/>
    <w:rsid w:val="00AD5D01"/>
    <w:rsid w:val="00AD5D23"/>
    <w:rsid w:val="00AD5EFC"/>
    <w:rsid w:val="00AD5FDB"/>
    <w:rsid w:val="00AD613B"/>
    <w:rsid w:val="00AD6613"/>
    <w:rsid w:val="00AD66A4"/>
    <w:rsid w:val="00AD6BFC"/>
    <w:rsid w:val="00AD6CF1"/>
    <w:rsid w:val="00AD6D61"/>
    <w:rsid w:val="00AD6DC1"/>
    <w:rsid w:val="00AD6EBF"/>
    <w:rsid w:val="00AD70CF"/>
    <w:rsid w:val="00AD7503"/>
    <w:rsid w:val="00AD75E3"/>
    <w:rsid w:val="00AD77A2"/>
    <w:rsid w:val="00AD78EB"/>
    <w:rsid w:val="00AD7D14"/>
    <w:rsid w:val="00AD7DE7"/>
    <w:rsid w:val="00AE027A"/>
    <w:rsid w:val="00AE04DB"/>
    <w:rsid w:val="00AE05EB"/>
    <w:rsid w:val="00AE074B"/>
    <w:rsid w:val="00AE0883"/>
    <w:rsid w:val="00AE08F7"/>
    <w:rsid w:val="00AE0945"/>
    <w:rsid w:val="00AE0964"/>
    <w:rsid w:val="00AE0A89"/>
    <w:rsid w:val="00AE0C33"/>
    <w:rsid w:val="00AE0CA0"/>
    <w:rsid w:val="00AE11E0"/>
    <w:rsid w:val="00AE136D"/>
    <w:rsid w:val="00AE1522"/>
    <w:rsid w:val="00AE16AB"/>
    <w:rsid w:val="00AE17F9"/>
    <w:rsid w:val="00AE1822"/>
    <w:rsid w:val="00AE1995"/>
    <w:rsid w:val="00AE1C44"/>
    <w:rsid w:val="00AE1CC2"/>
    <w:rsid w:val="00AE1D47"/>
    <w:rsid w:val="00AE1E8A"/>
    <w:rsid w:val="00AE1EE0"/>
    <w:rsid w:val="00AE1F22"/>
    <w:rsid w:val="00AE1FAA"/>
    <w:rsid w:val="00AE20AB"/>
    <w:rsid w:val="00AE259B"/>
    <w:rsid w:val="00AE267E"/>
    <w:rsid w:val="00AE26B3"/>
    <w:rsid w:val="00AE2DA6"/>
    <w:rsid w:val="00AE3013"/>
    <w:rsid w:val="00AE30A7"/>
    <w:rsid w:val="00AE30F9"/>
    <w:rsid w:val="00AE31D5"/>
    <w:rsid w:val="00AE3529"/>
    <w:rsid w:val="00AE353A"/>
    <w:rsid w:val="00AE37C5"/>
    <w:rsid w:val="00AE3850"/>
    <w:rsid w:val="00AE398A"/>
    <w:rsid w:val="00AE3A6D"/>
    <w:rsid w:val="00AE3C09"/>
    <w:rsid w:val="00AE41A7"/>
    <w:rsid w:val="00AE433D"/>
    <w:rsid w:val="00AE4595"/>
    <w:rsid w:val="00AE46CB"/>
    <w:rsid w:val="00AE48D9"/>
    <w:rsid w:val="00AE497B"/>
    <w:rsid w:val="00AE4B68"/>
    <w:rsid w:val="00AE4BCC"/>
    <w:rsid w:val="00AE51EE"/>
    <w:rsid w:val="00AE51FE"/>
    <w:rsid w:val="00AE52FC"/>
    <w:rsid w:val="00AE530B"/>
    <w:rsid w:val="00AE534A"/>
    <w:rsid w:val="00AE5680"/>
    <w:rsid w:val="00AE5698"/>
    <w:rsid w:val="00AE5724"/>
    <w:rsid w:val="00AE5813"/>
    <w:rsid w:val="00AE5879"/>
    <w:rsid w:val="00AE5985"/>
    <w:rsid w:val="00AE599F"/>
    <w:rsid w:val="00AE5A29"/>
    <w:rsid w:val="00AE5ADC"/>
    <w:rsid w:val="00AE5BD0"/>
    <w:rsid w:val="00AE5DF8"/>
    <w:rsid w:val="00AE5F61"/>
    <w:rsid w:val="00AE611B"/>
    <w:rsid w:val="00AE619C"/>
    <w:rsid w:val="00AE61DF"/>
    <w:rsid w:val="00AE6600"/>
    <w:rsid w:val="00AE6722"/>
    <w:rsid w:val="00AE68D6"/>
    <w:rsid w:val="00AE6906"/>
    <w:rsid w:val="00AE69D0"/>
    <w:rsid w:val="00AE6AA5"/>
    <w:rsid w:val="00AE6AEB"/>
    <w:rsid w:val="00AE6BAE"/>
    <w:rsid w:val="00AE6DED"/>
    <w:rsid w:val="00AE6F73"/>
    <w:rsid w:val="00AE6FF6"/>
    <w:rsid w:val="00AE730C"/>
    <w:rsid w:val="00AE74AA"/>
    <w:rsid w:val="00AE74C5"/>
    <w:rsid w:val="00AE74DB"/>
    <w:rsid w:val="00AE7634"/>
    <w:rsid w:val="00AE7C0C"/>
    <w:rsid w:val="00AE7E35"/>
    <w:rsid w:val="00AF00F5"/>
    <w:rsid w:val="00AF0428"/>
    <w:rsid w:val="00AF069E"/>
    <w:rsid w:val="00AF07D0"/>
    <w:rsid w:val="00AF0A8A"/>
    <w:rsid w:val="00AF0AEB"/>
    <w:rsid w:val="00AF0BAB"/>
    <w:rsid w:val="00AF0C77"/>
    <w:rsid w:val="00AF0D0D"/>
    <w:rsid w:val="00AF1060"/>
    <w:rsid w:val="00AF123C"/>
    <w:rsid w:val="00AF13BA"/>
    <w:rsid w:val="00AF1499"/>
    <w:rsid w:val="00AF1675"/>
    <w:rsid w:val="00AF18D0"/>
    <w:rsid w:val="00AF1DA1"/>
    <w:rsid w:val="00AF2143"/>
    <w:rsid w:val="00AF223A"/>
    <w:rsid w:val="00AF2269"/>
    <w:rsid w:val="00AF22C6"/>
    <w:rsid w:val="00AF2521"/>
    <w:rsid w:val="00AF27B1"/>
    <w:rsid w:val="00AF2860"/>
    <w:rsid w:val="00AF2BD6"/>
    <w:rsid w:val="00AF2C6F"/>
    <w:rsid w:val="00AF2E2A"/>
    <w:rsid w:val="00AF2E48"/>
    <w:rsid w:val="00AF2E92"/>
    <w:rsid w:val="00AF354E"/>
    <w:rsid w:val="00AF36B0"/>
    <w:rsid w:val="00AF385A"/>
    <w:rsid w:val="00AF39F4"/>
    <w:rsid w:val="00AF3A65"/>
    <w:rsid w:val="00AF3BAA"/>
    <w:rsid w:val="00AF3BB4"/>
    <w:rsid w:val="00AF3C87"/>
    <w:rsid w:val="00AF3C90"/>
    <w:rsid w:val="00AF3DFF"/>
    <w:rsid w:val="00AF3E10"/>
    <w:rsid w:val="00AF42A7"/>
    <w:rsid w:val="00AF435B"/>
    <w:rsid w:val="00AF447F"/>
    <w:rsid w:val="00AF452C"/>
    <w:rsid w:val="00AF46D3"/>
    <w:rsid w:val="00AF47E9"/>
    <w:rsid w:val="00AF496B"/>
    <w:rsid w:val="00AF49D1"/>
    <w:rsid w:val="00AF4BAB"/>
    <w:rsid w:val="00AF4BC7"/>
    <w:rsid w:val="00AF4D45"/>
    <w:rsid w:val="00AF4DD9"/>
    <w:rsid w:val="00AF4E1B"/>
    <w:rsid w:val="00AF5035"/>
    <w:rsid w:val="00AF53C2"/>
    <w:rsid w:val="00AF53FD"/>
    <w:rsid w:val="00AF54B1"/>
    <w:rsid w:val="00AF54E5"/>
    <w:rsid w:val="00AF568C"/>
    <w:rsid w:val="00AF57B3"/>
    <w:rsid w:val="00AF57F7"/>
    <w:rsid w:val="00AF5E44"/>
    <w:rsid w:val="00AF5F6B"/>
    <w:rsid w:val="00AF6049"/>
    <w:rsid w:val="00AF6177"/>
    <w:rsid w:val="00AF6597"/>
    <w:rsid w:val="00AF689F"/>
    <w:rsid w:val="00AF68AC"/>
    <w:rsid w:val="00AF68C4"/>
    <w:rsid w:val="00AF692B"/>
    <w:rsid w:val="00AF69B0"/>
    <w:rsid w:val="00AF70E9"/>
    <w:rsid w:val="00AF73B2"/>
    <w:rsid w:val="00AF7462"/>
    <w:rsid w:val="00AF74B5"/>
    <w:rsid w:val="00AF76D2"/>
    <w:rsid w:val="00AF7810"/>
    <w:rsid w:val="00AF7AA1"/>
    <w:rsid w:val="00AF7B00"/>
    <w:rsid w:val="00AF7DD2"/>
    <w:rsid w:val="00AF7E00"/>
    <w:rsid w:val="00AF7F4C"/>
    <w:rsid w:val="00B00041"/>
    <w:rsid w:val="00B00053"/>
    <w:rsid w:val="00B002B4"/>
    <w:rsid w:val="00B004A4"/>
    <w:rsid w:val="00B0058E"/>
    <w:rsid w:val="00B006E1"/>
    <w:rsid w:val="00B006ED"/>
    <w:rsid w:val="00B00798"/>
    <w:rsid w:val="00B00908"/>
    <w:rsid w:val="00B0095C"/>
    <w:rsid w:val="00B00D72"/>
    <w:rsid w:val="00B00FB4"/>
    <w:rsid w:val="00B011D8"/>
    <w:rsid w:val="00B011FC"/>
    <w:rsid w:val="00B01551"/>
    <w:rsid w:val="00B0166B"/>
    <w:rsid w:val="00B01706"/>
    <w:rsid w:val="00B0182B"/>
    <w:rsid w:val="00B0183D"/>
    <w:rsid w:val="00B018CC"/>
    <w:rsid w:val="00B019D8"/>
    <w:rsid w:val="00B01AD5"/>
    <w:rsid w:val="00B01E1D"/>
    <w:rsid w:val="00B02096"/>
    <w:rsid w:val="00B024AA"/>
    <w:rsid w:val="00B02561"/>
    <w:rsid w:val="00B0257F"/>
    <w:rsid w:val="00B02A48"/>
    <w:rsid w:val="00B02ACA"/>
    <w:rsid w:val="00B02BBD"/>
    <w:rsid w:val="00B02CB0"/>
    <w:rsid w:val="00B02FA1"/>
    <w:rsid w:val="00B030DA"/>
    <w:rsid w:val="00B03108"/>
    <w:rsid w:val="00B0324E"/>
    <w:rsid w:val="00B0326C"/>
    <w:rsid w:val="00B03325"/>
    <w:rsid w:val="00B036F4"/>
    <w:rsid w:val="00B03743"/>
    <w:rsid w:val="00B039B9"/>
    <w:rsid w:val="00B03A64"/>
    <w:rsid w:val="00B03B38"/>
    <w:rsid w:val="00B03DF6"/>
    <w:rsid w:val="00B03E16"/>
    <w:rsid w:val="00B03E6D"/>
    <w:rsid w:val="00B03E9D"/>
    <w:rsid w:val="00B03F77"/>
    <w:rsid w:val="00B0432F"/>
    <w:rsid w:val="00B04565"/>
    <w:rsid w:val="00B0459E"/>
    <w:rsid w:val="00B047D8"/>
    <w:rsid w:val="00B04BFA"/>
    <w:rsid w:val="00B04C43"/>
    <w:rsid w:val="00B04CB4"/>
    <w:rsid w:val="00B04F80"/>
    <w:rsid w:val="00B05077"/>
    <w:rsid w:val="00B052AE"/>
    <w:rsid w:val="00B0541B"/>
    <w:rsid w:val="00B055D2"/>
    <w:rsid w:val="00B057CD"/>
    <w:rsid w:val="00B059B3"/>
    <w:rsid w:val="00B05D5A"/>
    <w:rsid w:val="00B05ED0"/>
    <w:rsid w:val="00B06052"/>
    <w:rsid w:val="00B06247"/>
    <w:rsid w:val="00B062A4"/>
    <w:rsid w:val="00B06678"/>
    <w:rsid w:val="00B06781"/>
    <w:rsid w:val="00B06868"/>
    <w:rsid w:val="00B068B8"/>
    <w:rsid w:val="00B06A27"/>
    <w:rsid w:val="00B06A47"/>
    <w:rsid w:val="00B06B69"/>
    <w:rsid w:val="00B06C00"/>
    <w:rsid w:val="00B06F9B"/>
    <w:rsid w:val="00B06FFF"/>
    <w:rsid w:val="00B07798"/>
    <w:rsid w:val="00B07866"/>
    <w:rsid w:val="00B07ADA"/>
    <w:rsid w:val="00B07B8D"/>
    <w:rsid w:val="00B07BBB"/>
    <w:rsid w:val="00B07DD6"/>
    <w:rsid w:val="00B07FCF"/>
    <w:rsid w:val="00B10328"/>
    <w:rsid w:val="00B1046A"/>
    <w:rsid w:val="00B10660"/>
    <w:rsid w:val="00B10712"/>
    <w:rsid w:val="00B10BD9"/>
    <w:rsid w:val="00B10C0C"/>
    <w:rsid w:val="00B10E47"/>
    <w:rsid w:val="00B10E86"/>
    <w:rsid w:val="00B11590"/>
    <w:rsid w:val="00B11906"/>
    <w:rsid w:val="00B11921"/>
    <w:rsid w:val="00B11BAD"/>
    <w:rsid w:val="00B11BFA"/>
    <w:rsid w:val="00B11E3B"/>
    <w:rsid w:val="00B11F71"/>
    <w:rsid w:val="00B11FC3"/>
    <w:rsid w:val="00B1206A"/>
    <w:rsid w:val="00B122E7"/>
    <w:rsid w:val="00B12432"/>
    <w:rsid w:val="00B128C1"/>
    <w:rsid w:val="00B12C7C"/>
    <w:rsid w:val="00B12F1E"/>
    <w:rsid w:val="00B12F99"/>
    <w:rsid w:val="00B13182"/>
    <w:rsid w:val="00B131A4"/>
    <w:rsid w:val="00B1363F"/>
    <w:rsid w:val="00B13726"/>
    <w:rsid w:val="00B137BA"/>
    <w:rsid w:val="00B13922"/>
    <w:rsid w:val="00B13A44"/>
    <w:rsid w:val="00B13B8B"/>
    <w:rsid w:val="00B13CC8"/>
    <w:rsid w:val="00B13D00"/>
    <w:rsid w:val="00B13E78"/>
    <w:rsid w:val="00B13EC9"/>
    <w:rsid w:val="00B13FDA"/>
    <w:rsid w:val="00B14062"/>
    <w:rsid w:val="00B140B1"/>
    <w:rsid w:val="00B142B6"/>
    <w:rsid w:val="00B143B6"/>
    <w:rsid w:val="00B143D6"/>
    <w:rsid w:val="00B14418"/>
    <w:rsid w:val="00B14669"/>
    <w:rsid w:val="00B147E3"/>
    <w:rsid w:val="00B14A06"/>
    <w:rsid w:val="00B14A7B"/>
    <w:rsid w:val="00B14BA4"/>
    <w:rsid w:val="00B15020"/>
    <w:rsid w:val="00B15072"/>
    <w:rsid w:val="00B151C4"/>
    <w:rsid w:val="00B153C7"/>
    <w:rsid w:val="00B1546B"/>
    <w:rsid w:val="00B15488"/>
    <w:rsid w:val="00B15636"/>
    <w:rsid w:val="00B156A7"/>
    <w:rsid w:val="00B156C6"/>
    <w:rsid w:val="00B15791"/>
    <w:rsid w:val="00B15879"/>
    <w:rsid w:val="00B158AB"/>
    <w:rsid w:val="00B158BF"/>
    <w:rsid w:val="00B15C9C"/>
    <w:rsid w:val="00B15D79"/>
    <w:rsid w:val="00B15F0B"/>
    <w:rsid w:val="00B15FB0"/>
    <w:rsid w:val="00B1656B"/>
    <w:rsid w:val="00B165E6"/>
    <w:rsid w:val="00B16B69"/>
    <w:rsid w:val="00B16B86"/>
    <w:rsid w:val="00B16C2E"/>
    <w:rsid w:val="00B16DF6"/>
    <w:rsid w:val="00B1726C"/>
    <w:rsid w:val="00B17449"/>
    <w:rsid w:val="00B1752F"/>
    <w:rsid w:val="00B1759F"/>
    <w:rsid w:val="00B17850"/>
    <w:rsid w:val="00B17A09"/>
    <w:rsid w:val="00B17A86"/>
    <w:rsid w:val="00B17B7B"/>
    <w:rsid w:val="00B17D88"/>
    <w:rsid w:val="00B201DC"/>
    <w:rsid w:val="00B2025D"/>
    <w:rsid w:val="00B203AA"/>
    <w:rsid w:val="00B2041D"/>
    <w:rsid w:val="00B2067E"/>
    <w:rsid w:val="00B2076D"/>
    <w:rsid w:val="00B20C36"/>
    <w:rsid w:val="00B20C67"/>
    <w:rsid w:val="00B20D14"/>
    <w:rsid w:val="00B20D9D"/>
    <w:rsid w:val="00B20F7C"/>
    <w:rsid w:val="00B20FA5"/>
    <w:rsid w:val="00B21160"/>
    <w:rsid w:val="00B211B1"/>
    <w:rsid w:val="00B2127F"/>
    <w:rsid w:val="00B213CE"/>
    <w:rsid w:val="00B213FB"/>
    <w:rsid w:val="00B214F8"/>
    <w:rsid w:val="00B2152A"/>
    <w:rsid w:val="00B2156A"/>
    <w:rsid w:val="00B2162C"/>
    <w:rsid w:val="00B21F29"/>
    <w:rsid w:val="00B21FAF"/>
    <w:rsid w:val="00B21FF3"/>
    <w:rsid w:val="00B22282"/>
    <w:rsid w:val="00B22466"/>
    <w:rsid w:val="00B2283F"/>
    <w:rsid w:val="00B22902"/>
    <w:rsid w:val="00B229A5"/>
    <w:rsid w:val="00B22B93"/>
    <w:rsid w:val="00B22BD5"/>
    <w:rsid w:val="00B22CDD"/>
    <w:rsid w:val="00B22DDB"/>
    <w:rsid w:val="00B22F4E"/>
    <w:rsid w:val="00B22FD8"/>
    <w:rsid w:val="00B230C4"/>
    <w:rsid w:val="00B23199"/>
    <w:rsid w:val="00B2336A"/>
    <w:rsid w:val="00B233D3"/>
    <w:rsid w:val="00B234BD"/>
    <w:rsid w:val="00B23741"/>
    <w:rsid w:val="00B23BF7"/>
    <w:rsid w:val="00B23C87"/>
    <w:rsid w:val="00B23CC8"/>
    <w:rsid w:val="00B23D1A"/>
    <w:rsid w:val="00B2412E"/>
    <w:rsid w:val="00B2422F"/>
    <w:rsid w:val="00B242E2"/>
    <w:rsid w:val="00B24378"/>
    <w:rsid w:val="00B24446"/>
    <w:rsid w:val="00B248FD"/>
    <w:rsid w:val="00B2495C"/>
    <w:rsid w:val="00B24AAC"/>
    <w:rsid w:val="00B24B59"/>
    <w:rsid w:val="00B24F9A"/>
    <w:rsid w:val="00B24FAE"/>
    <w:rsid w:val="00B250E1"/>
    <w:rsid w:val="00B251BA"/>
    <w:rsid w:val="00B25510"/>
    <w:rsid w:val="00B258C5"/>
    <w:rsid w:val="00B25A3E"/>
    <w:rsid w:val="00B25E2D"/>
    <w:rsid w:val="00B26352"/>
    <w:rsid w:val="00B263C4"/>
    <w:rsid w:val="00B263E1"/>
    <w:rsid w:val="00B26734"/>
    <w:rsid w:val="00B267A4"/>
    <w:rsid w:val="00B269A2"/>
    <w:rsid w:val="00B26DA3"/>
    <w:rsid w:val="00B26F89"/>
    <w:rsid w:val="00B27086"/>
    <w:rsid w:val="00B271D4"/>
    <w:rsid w:val="00B27226"/>
    <w:rsid w:val="00B27508"/>
    <w:rsid w:val="00B27517"/>
    <w:rsid w:val="00B27980"/>
    <w:rsid w:val="00B27B5F"/>
    <w:rsid w:val="00B27BE0"/>
    <w:rsid w:val="00B27C2E"/>
    <w:rsid w:val="00B27F84"/>
    <w:rsid w:val="00B27FB8"/>
    <w:rsid w:val="00B300D6"/>
    <w:rsid w:val="00B306DA"/>
    <w:rsid w:val="00B306F1"/>
    <w:rsid w:val="00B30881"/>
    <w:rsid w:val="00B30A05"/>
    <w:rsid w:val="00B30F53"/>
    <w:rsid w:val="00B30F61"/>
    <w:rsid w:val="00B31224"/>
    <w:rsid w:val="00B313A2"/>
    <w:rsid w:val="00B31538"/>
    <w:rsid w:val="00B3179A"/>
    <w:rsid w:val="00B31849"/>
    <w:rsid w:val="00B31E3F"/>
    <w:rsid w:val="00B31E99"/>
    <w:rsid w:val="00B32169"/>
    <w:rsid w:val="00B321D1"/>
    <w:rsid w:val="00B323E1"/>
    <w:rsid w:val="00B323F7"/>
    <w:rsid w:val="00B3240F"/>
    <w:rsid w:val="00B32603"/>
    <w:rsid w:val="00B3266B"/>
    <w:rsid w:val="00B32A54"/>
    <w:rsid w:val="00B32CA2"/>
    <w:rsid w:val="00B32CFD"/>
    <w:rsid w:val="00B32EEA"/>
    <w:rsid w:val="00B3302E"/>
    <w:rsid w:val="00B33041"/>
    <w:rsid w:val="00B33138"/>
    <w:rsid w:val="00B33353"/>
    <w:rsid w:val="00B33387"/>
    <w:rsid w:val="00B3372E"/>
    <w:rsid w:val="00B33922"/>
    <w:rsid w:val="00B339E0"/>
    <w:rsid w:val="00B33AA7"/>
    <w:rsid w:val="00B33C9E"/>
    <w:rsid w:val="00B33D04"/>
    <w:rsid w:val="00B33D9D"/>
    <w:rsid w:val="00B33EA3"/>
    <w:rsid w:val="00B33FA7"/>
    <w:rsid w:val="00B341CF"/>
    <w:rsid w:val="00B341E6"/>
    <w:rsid w:val="00B34271"/>
    <w:rsid w:val="00B34615"/>
    <w:rsid w:val="00B346BB"/>
    <w:rsid w:val="00B347D4"/>
    <w:rsid w:val="00B34A68"/>
    <w:rsid w:val="00B34C14"/>
    <w:rsid w:val="00B34C70"/>
    <w:rsid w:val="00B34DE6"/>
    <w:rsid w:val="00B350D1"/>
    <w:rsid w:val="00B35188"/>
    <w:rsid w:val="00B354F8"/>
    <w:rsid w:val="00B3574D"/>
    <w:rsid w:val="00B3590A"/>
    <w:rsid w:val="00B35BEE"/>
    <w:rsid w:val="00B35E5C"/>
    <w:rsid w:val="00B35E8A"/>
    <w:rsid w:val="00B35EA2"/>
    <w:rsid w:val="00B3611C"/>
    <w:rsid w:val="00B36330"/>
    <w:rsid w:val="00B3635A"/>
    <w:rsid w:val="00B36554"/>
    <w:rsid w:val="00B36874"/>
    <w:rsid w:val="00B36936"/>
    <w:rsid w:val="00B369B8"/>
    <w:rsid w:val="00B36A63"/>
    <w:rsid w:val="00B36B1C"/>
    <w:rsid w:val="00B36F9F"/>
    <w:rsid w:val="00B370DE"/>
    <w:rsid w:val="00B37401"/>
    <w:rsid w:val="00B3780A"/>
    <w:rsid w:val="00B37A41"/>
    <w:rsid w:val="00B37ABF"/>
    <w:rsid w:val="00B37BD4"/>
    <w:rsid w:val="00B37D70"/>
    <w:rsid w:val="00B37E7C"/>
    <w:rsid w:val="00B4007D"/>
    <w:rsid w:val="00B40218"/>
    <w:rsid w:val="00B4042E"/>
    <w:rsid w:val="00B406AA"/>
    <w:rsid w:val="00B40A17"/>
    <w:rsid w:val="00B40B96"/>
    <w:rsid w:val="00B4133D"/>
    <w:rsid w:val="00B413B7"/>
    <w:rsid w:val="00B414A8"/>
    <w:rsid w:val="00B41537"/>
    <w:rsid w:val="00B41628"/>
    <w:rsid w:val="00B416FA"/>
    <w:rsid w:val="00B417FA"/>
    <w:rsid w:val="00B4181D"/>
    <w:rsid w:val="00B41A1D"/>
    <w:rsid w:val="00B41E91"/>
    <w:rsid w:val="00B41EBD"/>
    <w:rsid w:val="00B41FA6"/>
    <w:rsid w:val="00B4201C"/>
    <w:rsid w:val="00B42054"/>
    <w:rsid w:val="00B421B2"/>
    <w:rsid w:val="00B421BA"/>
    <w:rsid w:val="00B4250B"/>
    <w:rsid w:val="00B4255D"/>
    <w:rsid w:val="00B42569"/>
    <w:rsid w:val="00B428F1"/>
    <w:rsid w:val="00B429E8"/>
    <w:rsid w:val="00B429F3"/>
    <w:rsid w:val="00B42C9B"/>
    <w:rsid w:val="00B42D1F"/>
    <w:rsid w:val="00B42D63"/>
    <w:rsid w:val="00B42E1C"/>
    <w:rsid w:val="00B42F6D"/>
    <w:rsid w:val="00B4319E"/>
    <w:rsid w:val="00B432F1"/>
    <w:rsid w:val="00B43426"/>
    <w:rsid w:val="00B43447"/>
    <w:rsid w:val="00B43498"/>
    <w:rsid w:val="00B43607"/>
    <w:rsid w:val="00B43A6E"/>
    <w:rsid w:val="00B43D8F"/>
    <w:rsid w:val="00B43F77"/>
    <w:rsid w:val="00B4412A"/>
    <w:rsid w:val="00B441EC"/>
    <w:rsid w:val="00B44214"/>
    <w:rsid w:val="00B4421B"/>
    <w:rsid w:val="00B44668"/>
    <w:rsid w:val="00B447B4"/>
    <w:rsid w:val="00B447C5"/>
    <w:rsid w:val="00B44811"/>
    <w:rsid w:val="00B448BA"/>
    <w:rsid w:val="00B44A1A"/>
    <w:rsid w:val="00B44A55"/>
    <w:rsid w:val="00B44AAA"/>
    <w:rsid w:val="00B44BF6"/>
    <w:rsid w:val="00B44F4A"/>
    <w:rsid w:val="00B44F9B"/>
    <w:rsid w:val="00B45052"/>
    <w:rsid w:val="00B45255"/>
    <w:rsid w:val="00B45449"/>
    <w:rsid w:val="00B45781"/>
    <w:rsid w:val="00B45945"/>
    <w:rsid w:val="00B45ADF"/>
    <w:rsid w:val="00B45D0F"/>
    <w:rsid w:val="00B45FC7"/>
    <w:rsid w:val="00B46180"/>
    <w:rsid w:val="00B462B4"/>
    <w:rsid w:val="00B46358"/>
    <w:rsid w:val="00B468CE"/>
    <w:rsid w:val="00B4696D"/>
    <w:rsid w:val="00B46B72"/>
    <w:rsid w:val="00B46C2E"/>
    <w:rsid w:val="00B46D6D"/>
    <w:rsid w:val="00B46DD6"/>
    <w:rsid w:val="00B47003"/>
    <w:rsid w:val="00B471FF"/>
    <w:rsid w:val="00B474F8"/>
    <w:rsid w:val="00B47691"/>
    <w:rsid w:val="00B47709"/>
    <w:rsid w:val="00B47A6E"/>
    <w:rsid w:val="00B47E1E"/>
    <w:rsid w:val="00B47F3A"/>
    <w:rsid w:val="00B50460"/>
    <w:rsid w:val="00B504B5"/>
    <w:rsid w:val="00B50606"/>
    <w:rsid w:val="00B506A8"/>
    <w:rsid w:val="00B508AD"/>
    <w:rsid w:val="00B50A8B"/>
    <w:rsid w:val="00B50B41"/>
    <w:rsid w:val="00B51033"/>
    <w:rsid w:val="00B510AF"/>
    <w:rsid w:val="00B510E8"/>
    <w:rsid w:val="00B513B2"/>
    <w:rsid w:val="00B51607"/>
    <w:rsid w:val="00B51704"/>
    <w:rsid w:val="00B51783"/>
    <w:rsid w:val="00B518E0"/>
    <w:rsid w:val="00B51ABD"/>
    <w:rsid w:val="00B51C7E"/>
    <w:rsid w:val="00B51CD4"/>
    <w:rsid w:val="00B51D18"/>
    <w:rsid w:val="00B51DB6"/>
    <w:rsid w:val="00B52114"/>
    <w:rsid w:val="00B52385"/>
    <w:rsid w:val="00B5259C"/>
    <w:rsid w:val="00B52718"/>
    <w:rsid w:val="00B52739"/>
    <w:rsid w:val="00B52BF6"/>
    <w:rsid w:val="00B52C4D"/>
    <w:rsid w:val="00B52D97"/>
    <w:rsid w:val="00B52E18"/>
    <w:rsid w:val="00B53392"/>
    <w:rsid w:val="00B533B1"/>
    <w:rsid w:val="00B5348A"/>
    <w:rsid w:val="00B5363A"/>
    <w:rsid w:val="00B536A5"/>
    <w:rsid w:val="00B53714"/>
    <w:rsid w:val="00B53AE4"/>
    <w:rsid w:val="00B53B3A"/>
    <w:rsid w:val="00B53D0C"/>
    <w:rsid w:val="00B542FB"/>
    <w:rsid w:val="00B5437C"/>
    <w:rsid w:val="00B5460C"/>
    <w:rsid w:val="00B546EE"/>
    <w:rsid w:val="00B548F9"/>
    <w:rsid w:val="00B54A70"/>
    <w:rsid w:val="00B54C49"/>
    <w:rsid w:val="00B54CB2"/>
    <w:rsid w:val="00B54D10"/>
    <w:rsid w:val="00B54D3E"/>
    <w:rsid w:val="00B551C3"/>
    <w:rsid w:val="00B552CD"/>
    <w:rsid w:val="00B55789"/>
    <w:rsid w:val="00B55A45"/>
    <w:rsid w:val="00B55A4B"/>
    <w:rsid w:val="00B55C12"/>
    <w:rsid w:val="00B55F97"/>
    <w:rsid w:val="00B56006"/>
    <w:rsid w:val="00B56421"/>
    <w:rsid w:val="00B5647A"/>
    <w:rsid w:val="00B565AB"/>
    <w:rsid w:val="00B56829"/>
    <w:rsid w:val="00B568CE"/>
    <w:rsid w:val="00B569BB"/>
    <w:rsid w:val="00B56AF3"/>
    <w:rsid w:val="00B5708F"/>
    <w:rsid w:val="00B5714A"/>
    <w:rsid w:val="00B57385"/>
    <w:rsid w:val="00B573A8"/>
    <w:rsid w:val="00B57848"/>
    <w:rsid w:val="00B57A4B"/>
    <w:rsid w:val="00B57D73"/>
    <w:rsid w:val="00B6030C"/>
    <w:rsid w:val="00B603E2"/>
    <w:rsid w:val="00B6040B"/>
    <w:rsid w:val="00B606B2"/>
    <w:rsid w:val="00B60B8F"/>
    <w:rsid w:val="00B60EB8"/>
    <w:rsid w:val="00B6102B"/>
    <w:rsid w:val="00B6106A"/>
    <w:rsid w:val="00B612CB"/>
    <w:rsid w:val="00B612D5"/>
    <w:rsid w:val="00B615F2"/>
    <w:rsid w:val="00B616D9"/>
    <w:rsid w:val="00B6174E"/>
    <w:rsid w:val="00B6178D"/>
    <w:rsid w:val="00B617B2"/>
    <w:rsid w:val="00B617FC"/>
    <w:rsid w:val="00B61B97"/>
    <w:rsid w:val="00B61DB7"/>
    <w:rsid w:val="00B61E75"/>
    <w:rsid w:val="00B61EED"/>
    <w:rsid w:val="00B6206F"/>
    <w:rsid w:val="00B6207D"/>
    <w:rsid w:val="00B622EE"/>
    <w:rsid w:val="00B62509"/>
    <w:rsid w:val="00B62533"/>
    <w:rsid w:val="00B625F2"/>
    <w:rsid w:val="00B62648"/>
    <w:rsid w:val="00B62663"/>
    <w:rsid w:val="00B62AC7"/>
    <w:rsid w:val="00B62AED"/>
    <w:rsid w:val="00B62BCC"/>
    <w:rsid w:val="00B6300A"/>
    <w:rsid w:val="00B631AB"/>
    <w:rsid w:val="00B632E5"/>
    <w:rsid w:val="00B63647"/>
    <w:rsid w:val="00B6382A"/>
    <w:rsid w:val="00B638C5"/>
    <w:rsid w:val="00B63BA3"/>
    <w:rsid w:val="00B63D80"/>
    <w:rsid w:val="00B6412D"/>
    <w:rsid w:val="00B64433"/>
    <w:rsid w:val="00B6446B"/>
    <w:rsid w:val="00B64565"/>
    <w:rsid w:val="00B646A9"/>
    <w:rsid w:val="00B64B1F"/>
    <w:rsid w:val="00B64D37"/>
    <w:rsid w:val="00B64E2B"/>
    <w:rsid w:val="00B64FAF"/>
    <w:rsid w:val="00B65445"/>
    <w:rsid w:val="00B6560B"/>
    <w:rsid w:val="00B6592C"/>
    <w:rsid w:val="00B659E9"/>
    <w:rsid w:val="00B65AA8"/>
    <w:rsid w:val="00B65CF8"/>
    <w:rsid w:val="00B65DEC"/>
    <w:rsid w:val="00B66014"/>
    <w:rsid w:val="00B661D6"/>
    <w:rsid w:val="00B6642D"/>
    <w:rsid w:val="00B6694B"/>
    <w:rsid w:val="00B66A11"/>
    <w:rsid w:val="00B66B03"/>
    <w:rsid w:val="00B66B21"/>
    <w:rsid w:val="00B66B94"/>
    <w:rsid w:val="00B66E14"/>
    <w:rsid w:val="00B66F6A"/>
    <w:rsid w:val="00B66FFE"/>
    <w:rsid w:val="00B6713F"/>
    <w:rsid w:val="00B67194"/>
    <w:rsid w:val="00B671E3"/>
    <w:rsid w:val="00B671F2"/>
    <w:rsid w:val="00B67232"/>
    <w:rsid w:val="00B672AF"/>
    <w:rsid w:val="00B67408"/>
    <w:rsid w:val="00B678D9"/>
    <w:rsid w:val="00B67AC1"/>
    <w:rsid w:val="00B67BE5"/>
    <w:rsid w:val="00B67F7A"/>
    <w:rsid w:val="00B702C1"/>
    <w:rsid w:val="00B70372"/>
    <w:rsid w:val="00B704C9"/>
    <w:rsid w:val="00B704D9"/>
    <w:rsid w:val="00B70B1C"/>
    <w:rsid w:val="00B70B5C"/>
    <w:rsid w:val="00B70B7D"/>
    <w:rsid w:val="00B70C72"/>
    <w:rsid w:val="00B70D3D"/>
    <w:rsid w:val="00B70E3A"/>
    <w:rsid w:val="00B70F1F"/>
    <w:rsid w:val="00B7107F"/>
    <w:rsid w:val="00B71169"/>
    <w:rsid w:val="00B7118E"/>
    <w:rsid w:val="00B711F9"/>
    <w:rsid w:val="00B715C3"/>
    <w:rsid w:val="00B7164E"/>
    <w:rsid w:val="00B71766"/>
    <w:rsid w:val="00B7180B"/>
    <w:rsid w:val="00B718E2"/>
    <w:rsid w:val="00B71E84"/>
    <w:rsid w:val="00B7224B"/>
    <w:rsid w:val="00B72393"/>
    <w:rsid w:val="00B724AF"/>
    <w:rsid w:val="00B72AB2"/>
    <w:rsid w:val="00B72FEE"/>
    <w:rsid w:val="00B735D5"/>
    <w:rsid w:val="00B7380B"/>
    <w:rsid w:val="00B73939"/>
    <w:rsid w:val="00B73B06"/>
    <w:rsid w:val="00B73BBD"/>
    <w:rsid w:val="00B73CA8"/>
    <w:rsid w:val="00B73CB0"/>
    <w:rsid w:val="00B73D89"/>
    <w:rsid w:val="00B73E2E"/>
    <w:rsid w:val="00B73EF6"/>
    <w:rsid w:val="00B73F43"/>
    <w:rsid w:val="00B73FD5"/>
    <w:rsid w:val="00B74523"/>
    <w:rsid w:val="00B746F5"/>
    <w:rsid w:val="00B74BC4"/>
    <w:rsid w:val="00B74E36"/>
    <w:rsid w:val="00B74E7B"/>
    <w:rsid w:val="00B7510B"/>
    <w:rsid w:val="00B754FC"/>
    <w:rsid w:val="00B758EF"/>
    <w:rsid w:val="00B75A2D"/>
    <w:rsid w:val="00B75EED"/>
    <w:rsid w:val="00B76162"/>
    <w:rsid w:val="00B7624E"/>
    <w:rsid w:val="00B763CD"/>
    <w:rsid w:val="00B76425"/>
    <w:rsid w:val="00B764A5"/>
    <w:rsid w:val="00B7663B"/>
    <w:rsid w:val="00B76833"/>
    <w:rsid w:val="00B7692A"/>
    <w:rsid w:val="00B7694F"/>
    <w:rsid w:val="00B76AFD"/>
    <w:rsid w:val="00B76B17"/>
    <w:rsid w:val="00B76E67"/>
    <w:rsid w:val="00B76F78"/>
    <w:rsid w:val="00B76FD8"/>
    <w:rsid w:val="00B77271"/>
    <w:rsid w:val="00B7731D"/>
    <w:rsid w:val="00B77532"/>
    <w:rsid w:val="00B7775F"/>
    <w:rsid w:val="00B77770"/>
    <w:rsid w:val="00B778CE"/>
    <w:rsid w:val="00B778F3"/>
    <w:rsid w:val="00B77BCC"/>
    <w:rsid w:val="00B77F7F"/>
    <w:rsid w:val="00B803D7"/>
    <w:rsid w:val="00B80633"/>
    <w:rsid w:val="00B80A18"/>
    <w:rsid w:val="00B80A74"/>
    <w:rsid w:val="00B80A8A"/>
    <w:rsid w:val="00B80A8C"/>
    <w:rsid w:val="00B810EE"/>
    <w:rsid w:val="00B812AD"/>
    <w:rsid w:val="00B814C0"/>
    <w:rsid w:val="00B8193E"/>
    <w:rsid w:val="00B81B55"/>
    <w:rsid w:val="00B81F6B"/>
    <w:rsid w:val="00B8200A"/>
    <w:rsid w:val="00B82057"/>
    <w:rsid w:val="00B8215C"/>
    <w:rsid w:val="00B82262"/>
    <w:rsid w:val="00B82272"/>
    <w:rsid w:val="00B82498"/>
    <w:rsid w:val="00B827BE"/>
    <w:rsid w:val="00B82832"/>
    <w:rsid w:val="00B82A0E"/>
    <w:rsid w:val="00B82A41"/>
    <w:rsid w:val="00B82B25"/>
    <w:rsid w:val="00B82F6E"/>
    <w:rsid w:val="00B83440"/>
    <w:rsid w:val="00B83A85"/>
    <w:rsid w:val="00B83C0D"/>
    <w:rsid w:val="00B83DDD"/>
    <w:rsid w:val="00B83F41"/>
    <w:rsid w:val="00B841AD"/>
    <w:rsid w:val="00B841DF"/>
    <w:rsid w:val="00B84839"/>
    <w:rsid w:val="00B849DD"/>
    <w:rsid w:val="00B84A4D"/>
    <w:rsid w:val="00B84A5F"/>
    <w:rsid w:val="00B84AB1"/>
    <w:rsid w:val="00B84FBE"/>
    <w:rsid w:val="00B84FDD"/>
    <w:rsid w:val="00B851F4"/>
    <w:rsid w:val="00B8524A"/>
    <w:rsid w:val="00B85282"/>
    <w:rsid w:val="00B85349"/>
    <w:rsid w:val="00B8534B"/>
    <w:rsid w:val="00B853FE"/>
    <w:rsid w:val="00B85594"/>
    <w:rsid w:val="00B855D8"/>
    <w:rsid w:val="00B85925"/>
    <w:rsid w:val="00B862C9"/>
    <w:rsid w:val="00B86371"/>
    <w:rsid w:val="00B86488"/>
    <w:rsid w:val="00B8679C"/>
    <w:rsid w:val="00B86813"/>
    <w:rsid w:val="00B86B5A"/>
    <w:rsid w:val="00B86E12"/>
    <w:rsid w:val="00B8773B"/>
    <w:rsid w:val="00B8783E"/>
    <w:rsid w:val="00B87A89"/>
    <w:rsid w:val="00B87CA7"/>
    <w:rsid w:val="00B87EA9"/>
    <w:rsid w:val="00B90087"/>
    <w:rsid w:val="00B90094"/>
    <w:rsid w:val="00B90270"/>
    <w:rsid w:val="00B9036E"/>
    <w:rsid w:val="00B904CC"/>
    <w:rsid w:val="00B90684"/>
    <w:rsid w:val="00B9071E"/>
    <w:rsid w:val="00B907D8"/>
    <w:rsid w:val="00B91020"/>
    <w:rsid w:val="00B910E7"/>
    <w:rsid w:val="00B91132"/>
    <w:rsid w:val="00B911E4"/>
    <w:rsid w:val="00B9134B"/>
    <w:rsid w:val="00B91418"/>
    <w:rsid w:val="00B916E1"/>
    <w:rsid w:val="00B91C94"/>
    <w:rsid w:val="00B91E47"/>
    <w:rsid w:val="00B92245"/>
    <w:rsid w:val="00B922BE"/>
    <w:rsid w:val="00B922DE"/>
    <w:rsid w:val="00B92426"/>
    <w:rsid w:val="00B928C4"/>
    <w:rsid w:val="00B92DDF"/>
    <w:rsid w:val="00B92FA7"/>
    <w:rsid w:val="00B92FAE"/>
    <w:rsid w:val="00B92FD0"/>
    <w:rsid w:val="00B930D1"/>
    <w:rsid w:val="00B933B8"/>
    <w:rsid w:val="00B93496"/>
    <w:rsid w:val="00B936EE"/>
    <w:rsid w:val="00B93A85"/>
    <w:rsid w:val="00B93A95"/>
    <w:rsid w:val="00B93D5B"/>
    <w:rsid w:val="00B9407D"/>
    <w:rsid w:val="00B94319"/>
    <w:rsid w:val="00B94482"/>
    <w:rsid w:val="00B944F0"/>
    <w:rsid w:val="00B945F3"/>
    <w:rsid w:val="00B9474D"/>
    <w:rsid w:val="00B9477D"/>
    <w:rsid w:val="00B94857"/>
    <w:rsid w:val="00B94965"/>
    <w:rsid w:val="00B94A64"/>
    <w:rsid w:val="00B94A9B"/>
    <w:rsid w:val="00B94B81"/>
    <w:rsid w:val="00B94E5D"/>
    <w:rsid w:val="00B94E67"/>
    <w:rsid w:val="00B94EA2"/>
    <w:rsid w:val="00B9507F"/>
    <w:rsid w:val="00B953C9"/>
    <w:rsid w:val="00B9579D"/>
    <w:rsid w:val="00B957AE"/>
    <w:rsid w:val="00B9581C"/>
    <w:rsid w:val="00B95A1F"/>
    <w:rsid w:val="00B95E33"/>
    <w:rsid w:val="00B96134"/>
    <w:rsid w:val="00B96369"/>
    <w:rsid w:val="00B9666E"/>
    <w:rsid w:val="00B966D7"/>
    <w:rsid w:val="00B96712"/>
    <w:rsid w:val="00B968B5"/>
    <w:rsid w:val="00B96901"/>
    <w:rsid w:val="00B96C33"/>
    <w:rsid w:val="00B96C7A"/>
    <w:rsid w:val="00B96CC3"/>
    <w:rsid w:val="00B96FCA"/>
    <w:rsid w:val="00B9718A"/>
    <w:rsid w:val="00B971D8"/>
    <w:rsid w:val="00B976E3"/>
    <w:rsid w:val="00B977A1"/>
    <w:rsid w:val="00B977B3"/>
    <w:rsid w:val="00B97850"/>
    <w:rsid w:val="00B97896"/>
    <w:rsid w:val="00B978C1"/>
    <w:rsid w:val="00B97916"/>
    <w:rsid w:val="00B97A01"/>
    <w:rsid w:val="00BA037C"/>
    <w:rsid w:val="00BA050D"/>
    <w:rsid w:val="00BA05C9"/>
    <w:rsid w:val="00BA06DA"/>
    <w:rsid w:val="00BA0812"/>
    <w:rsid w:val="00BA08E7"/>
    <w:rsid w:val="00BA0CB3"/>
    <w:rsid w:val="00BA0D80"/>
    <w:rsid w:val="00BA0F62"/>
    <w:rsid w:val="00BA0F8F"/>
    <w:rsid w:val="00BA106E"/>
    <w:rsid w:val="00BA16FB"/>
    <w:rsid w:val="00BA1EFB"/>
    <w:rsid w:val="00BA20D5"/>
    <w:rsid w:val="00BA20F8"/>
    <w:rsid w:val="00BA2301"/>
    <w:rsid w:val="00BA2446"/>
    <w:rsid w:val="00BA25B8"/>
    <w:rsid w:val="00BA2917"/>
    <w:rsid w:val="00BA299D"/>
    <w:rsid w:val="00BA2A20"/>
    <w:rsid w:val="00BA2A7E"/>
    <w:rsid w:val="00BA2B71"/>
    <w:rsid w:val="00BA2F18"/>
    <w:rsid w:val="00BA3030"/>
    <w:rsid w:val="00BA30C4"/>
    <w:rsid w:val="00BA31FE"/>
    <w:rsid w:val="00BA3355"/>
    <w:rsid w:val="00BA338F"/>
    <w:rsid w:val="00BA375C"/>
    <w:rsid w:val="00BA3959"/>
    <w:rsid w:val="00BA39CD"/>
    <w:rsid w:val="00BA3B15"/>
    <w:rsid w:val="00BA3FF1"/>
    <w:rsid w:val="00BA3FF8"/>
    <w:rsid w:val="00BA440B"/>
    <w:rsid w:val="00BA4606"/>
    <w:rsid w:val="00BA48D2"/>
    <w:rsid w:val="00BA4A6F"/>
    <w:rsid w:val="00BA4AC1"/>
    <w:rsid w:val="00BA4B83"/>
    <w:rsid w:val="00BA4BA2"/>
    <w:rsid w:val="00BA4C47"/>
    <w:rsid w:val="00BA4DE5"/>
    <w:rsid w:val="00BA4F28"/>
    <w:rsid w:val="00BA52A4"/>
    <w:rsid w:val="00BA5737"/>
    <w:rsid w:val="00BA5830"/>
    <w:rsid w:val="00BA5867"/>
    <w:rsid w:val="00BA59D9"/>
    <w:rsid w:val="00BA5ABD"/>
    <w:rsid w:val="00BA5B6C"/>
    <w:rsid w:val="00BA614C"/>
    <w:rsid w:val="00BA6358"/>
    <w:rsid w:val="00BA635E"/>
    <w:rsid w:val="00BA69D9"/>
    <w:rsid w:val="00BA6B09"/>
    <w:rsid w:val="00BA6C7F"/>
    <w:rsid w:val="00BA6E92"/>
    <w:rsid w:val="00BA70B4"/>
    <w:rsid w:val="00BA75C5"/>
    <w:rsid w:val="00BA783A"/>
    <w:rsid w:val="00BA78DD"/>
    <w:rsid w:val="00BA7B10"/>
    <w:rsid w:val="00BA7CE4"/>
    <w:rsid w:val="00BA7DF1"/>
    <w:rsid w:val="00BA7FF5"/>
    <w:rsid w:val="00BB0012"/>
    <w:rsid w:val="00BB0094"/>
    <w:rsid w:val="00BB01A0"/>
    <w:rsid w:val="00BB041D"/>
    <w:rsid w:val="00BB0522"/>
    <w:rsid w:val="00BB065D"/>
    <w:rsid w:val="00BB06C5"/>
    <w:rsid w:val="00BB06E5"/>
    <w:rsid w:val="00BB06ED"/>
    <w:rsid w:val="00BB07EA"/>
    <w:rsid w:val="00BB0879"/>
    <w:rsid w:val="00BB0908"/>
    <w:rsid w:val="00BB0AAE"/>
    <w:rsid w:val="00BB0AF5"/>
    <w:rsid w:val="00BB0BDF"/>
    <w:rsid w:val="00BB0C48"/>
    <w:rsid w:val="00BB0E13"/>
    <w:rsid w:val="00BB0ECB"/>
    <w:rsid w:val="00BB0F03"/>
    <w:rsid w:val="00BB11E3"/>
    <w:rsid w:val="00BB16DF"/>
    <w:rsid w:val="00BB1759"/>
    <w:rsid w:val="00BB1763"/>
    <w:rsid w:val="00BB18E9"/>
    <w:rsid w:val="00BB1AA4"/>
    <w:rsid w:val="00BB1EE4"/>
    <w:rsid w:val="00BB1FD6"/>
    <w:rsid w:val="00BB2102"/>
    <w:rsid w:val="00BB2304"/>
    <w:rsid w:val="00BB239B"/>
    <w:rsid w:val="00BB26B8"/>
    <w:rsid w:val="00BB2A6A"/>
    <w:rsid w:val="00BB2C9C"/>
    <w:rsid w:val="00BB2CF3"/>
    <w:rsid w:val="00BB2D1D"/>
    <w:rsid w:val="00BB310B"/>
    <w:rsid w:val="00BB316F"/>
    <w:rsid w:val="00BB318C"/>
    <w:rsid w:val="00BB3196"/>
    <w:rsid w:val="00BB3239"/>
    <w:rsid w:val="00BB34F6"/>
    <w:rsid w:val="00BB3511"/>
    <w:rsid w:val="00BB363B"/>
    <w:rsid w:val="00BB3CB0"/>
    <w:rsid w:val="00BB3E31"/>
    <w:rsid w:val="00BB3E9F"/>
    <w:rsid w:val="00BB41DF"/>
    <w:rsid w:val="00BB4239"/>
    <w:rsid w:val="00BB4319"/>
    <w:rsid w:val="00BB44A3"/>
    <w:rsid w:val="00BB4723"/>
    <w:rsid w:val="00BB4A38"/>
    <w:rsid w:val="00BB4A6C"/>
    <w:rsid w:val="00BB4B3E"/>
    <w:rsid w:val="00BB4EF0"/>
    <w:rsid w:val="00BB4F8C"/>
    <w:rsid w:val="00BB4FA3"/>
    <w:rsid w:val="00BB509B"/>
    <w:rsid w:val="00BB568E"/>
    <w:rsid w:val="00BB5774"/>
    <w:rsid w:val="00BB5886"/>
    <w:rsid w:val="00BB5937"/>
    <w:rsid w:val="00BB5956"/>
    <w:rsid w:val="00BB5D25"/>
    <w:rsid w:val="00BB5FA4"/>
    <w:rsid w:val="00BB63B6"/>
    <w:rsid w:val="00BB655B"/>
    <w:rsid w:val="00BB6586"/>
    <w:rsid w:val="00BB67D1"/>
    <w:rsid w:val="00BB6C5D"/>
    <w:rsid w:val="00BB6E1A"/>
    <w:rsid w:val="00BB71F0"/>
    <w:rsid w:val="00BB72C7"/>
    <w:rsid w:val="00BB75C3"/>
    <w:rsid w:val="00BB767C"/>
    <w:rsid w:val="00BB76CE"/>
    <w:rsid w:val="00BB778B"/>
    <w:rsid w:val="00BB77A8"/>
    <w:rsid w:val="00BB782A"/>
    <w:rsid w:val="00BB788A"/>
    <w:rsid w:val="00BB7B5C"/>
    <w:rsid w:val="00BB7B77"/>
    <w:rsid w:val="00BB7CE3"/>
    <w:rsid w:val="00BB7F7A"/>
    <w:rsid w:val="00BC04B2"/>
    <w:rsid w:val="00BC04E0"/>
    <w:rsid w:val="00BC04E4"/>
    <w:rsid w:val="00BC0ABE"/>
    <w:rsid w:val="00BC0C3A"/>
    <w:rsid w:val="00BC0C76"/>
    <w:rsid w:val="00BC0F0A"/>
    <w:rsid w:val="00BC0F88"/>
    <w:rsid w:val="00BC1071"/>
    <w:rsid w:val="00BC1210"/>
    <w:rsid w:val="00BC151A"/>
    <w:rsid w:val="00BC1628"/>
    <w:rsid w:val="00BC187D"/>
    <w:rsid w:val="00BC1A21"/>
    <w:rsid w:val="00BC1B0D"/>
    <w:rsid w:val="00BC1C1B"/>
    <w:rsid w:val="00BC1E75"/>
    <w:rsid w:val="00BC1EFC"/>
    <w:rsid w:val="00BC2046"/>
    <w:rsid w:val="00BC2671"/>
    <w:rsid w:val="00BC2CE7"/>
    <w:rsid w:val="00BC2D6F"/>
    <w:rsid w:val="00BC2EE5"/>
    <w:rsid w:val="00BC314B"/>
    <w:rsid w:val="00BC32DA"/>
    <w:rsid w:val="00BC3380"/>
    <w:rsid w:val="00BC33FB"/>
    <w:rsid w:val="00BC34C2"/>
    <w:rsid w:val="00BC3794"/>
    <w:rsid w:val="00BC3818"/>
    <w:rsid w:val="00BC3911"/>
    <w:rsid w:val="00BC3B00"/>
    <w:rsid w:val="00BC3D55"/>
    <w:rsid w:val="00BC3DE6"/>
    <w:rsid w:val="00BC45F3"/>
    <w:rsid w:val="00BC490F"/>
    <w:rsid w:val="00BC498C"/>
    <w:rsid w:val="00BC4AC3"/>
    <w:rsid w:val="00BC4B44"/>
    <w:rsid w:val="00BC4E5C"/>
    <w:rsid w:val="00BC503D"/>
    <w:rsid w:val="00BC568F"/>
    <w:rsid w:val="00BC5938"/>
    <w:rsid w:val="00BC5B69"/>
    <w:rsid w:val="00BC5C8E"/>
    <w:rsid w:val="00BC5D98"/>
    <w:rsid w:val="00BC5E42"/>
    <w:rsid w:val="00BC5F13"/>
    <w:rsid w:val="00BC60A6"/>
    <w:rsid w:val="00BC61B5"/>
    <w:rsid w:val="00BC62F1"/>
    <w:rsid w:val="00BC62F3"/>
    <w:rsid w:val="00BC63FE"/>
    <w:rsid w:val="00BC662E"/>
    <w:rsid w:val="00BC68C9"/>
    <w:rsid w:val="00BC690B"/>
    <w:rsid w:val="00BC7020"/>
    <w:rsid w:val="00BC746F"/>
    <w:rsid w:val="00BC74B9"/>
    <w:rsid w:val="00BC76A6"/>
    <w:rsid w:val="00BC76B9"/>
    <w:rsid w:val="00BC7A5A"/>
    <w:rsid w:val="00BC7BBC"/>
    <w:rsid w:val="00BC7C0D"/>
    <w:rsid w:val="00BC7D99"/>
    <w:rsid w:val="00BC7D9A"/>
    <w:rsid w:val="00BC7E86"/>
    <w:rsid w:val="00BD00D1"/>
    <w:rsid w:val="00BD01D6"/>
    <w:rsid w:val="00BD02AE"/>
    <w:rsid w:val="00BD03CE"/>
    <w:rsid w:val="00BD0549"/>
    <w:rsid w:val="00BD05E2"/>
    <w:rsid w:val="00BD061F"/>
    <w:rsid w:val="00BD076E"/>
    <w:rsid w:val="00BD09E4"/>
    <w:rsid w:val="00BD0A63"/>
    <w:rsid w:val="00BD0C68"/>
    <w:rsid w:val="00BD120F"/>
    <w:rsid w:val="00BD1256"/>
    <w:rsid w:val="00BD1528"/>
    <w:rsid w:val="00BD188E"/>
    <w:rsid w:val="00BD192B"/>
    <w:rsid w:val="00BD1BD0"/>
    <w:rsid w:val="00BD1E09"/>
    <w:rsid w:val="00BD1EA5"/>
    <w:rsid w:val="00BD2246"/>
    <w:rsid w:val="00BD24DC"/>
    <w:rsid w:val="00BD25B8"/>
    <w:rsid w:val="00BD26CF"/>
    <w:rsid w:val="00BD276F"/>
    <w:rsid w:val="00BD2887"/>
    <w:rsid w:val="00BD2B35"/>
    <w:rsid w:val="00BD2D78"/>
    <w:rsid w:val="00BD30B0"/>
    <w:rsid w:val="00BD3293"/>
    <w:rsid w:val="00BD338A"/>
    <w:rsid w:val="00BD33C3"/>
    <w:rsid w:val="00BD35F4"/>
    <w:rsid w:val="00BD35F8"/>
    <w:rsid w:val="00BD36AC"/>
    <w:rsid w:val="00BD38E1"/>
    <w:rsid w:val="00BD3900"/>
    <w:rsid w:val="00BD3A09"/>
    <w:rsid w:val="00BD3A69"/>
    <w:rsid w:val="00BD3E93"/>
    <w:rsid w:val="00BD41D6"/>
    <w:rsid w:val="00BD44DE"/>
    <w:rsid w:val="00BD45EF"/>
    <w:rsid w:val="00BD4638"/>
    <w:rsid w:val="00BD4AD8"/>
    <w:rsid w:val="00BD4B28"/>
    <w:rsid w:val="00BD4B7D"/>
    <w:rsid w:val="00BD54B5"/>
    <w:rsid w:val="00BD54CC"/>
    <w:rsid w:val="00BD5637"/>
    <w:rsid w:val="00BD57E2"/>
    <w:rsid w:val="00BD59AB"/>
    <w:rsid w:val="00BD5D84"/>
    <w:rsid w:val="00BD5F83"/>
    <w:rsid w:val="00BD6167"/>
    <w:rsid w:val="00BD61E8"/>
    <w:rsid w:val="00BD63DA"/>
    <w:rsid w:val="00BD6573"/>
    <w:rsid w:val="00BD6684"/>
    <w:rsid w:val="00BD66AE"/>
    <w:rsid w:val="00BD6A9D"/>
    <w:rsid w:val="00BD6BDA"/>
    <w:rsid w:val="00BD6D22"/>
    <w:rsid w:val="00BD6DF4"/>
    <w:rsid w:val="00BD6FFD"/>
    <w:rsid w:val="00BD7071"/>
    <w:rsid w:val="00BD71AB"/>
    <w:rsid w:val="00BD71CD"/>
    <w:rsid w:val="00BD72C9"/>
    <w:rsid w:val="00BD72D9"/>
    <w:rsid w:val="00BD7404"/>
    <w:rsid w:val="00BD7585"/>
    <w:rsid w:val="00BD76BD"/>
    <w:rsid w:val="00BD76D8"/>
    <w:rsid w:val="00BD779D"/>
    <w:rsid w:val="00BD7AFF"/>
    <w:rsid w:val="00BD7B74"/>
    <w:rsid w:val="00BD7E1D"/>
    <w:rsid w:val="00BD7E99"/>
    <w:rsid w:val="00BE020C"/>
    <w:rsid w:val="00BE098C"/>
    <w:rsid w:val="00BE0A17"/>
    <w:rsid w:val="00BE0A6F"/>
    <w:rsid w:val="00BE0BB2"/>
    <w:rsid w:val="00BE0DBF"/>
    <w:rsid w:val="00BE1170"/>
    <w:rsid w:val="00BE118B"/>
    <w:rsid w:val="00BE1215"/>
    <w:rsid w:val="00BE1221"/>
    <w:rsid w:val="00BE130A"/>
    <w:rsid w:val="00BE1327"/>
    <w:rsid w:val="00BE1433"/>
    <w:rsid w:val="00BE15B0"/>
    <w:rsid w:val="00BE160F"/>
    <w:rsid w:val="00BE1693"/>
    <w:rsid w:val="00BE16CE"/>
    <w:rsid w:val="00BE1716"/>
    <w:rsid w:val="00BE1721"/>
    <w:rsid w:val="00BE1862"/>
    <w:rsid w:val="00BE18DD"/>
    <w:rsid w:val="00BE1BB9"/>
    <w:rsid w:val="00BE1CA4"/>
    <w:rsid w:val="00BE1E8E"/>
    <w:rsid w:val="00BE2164"/>
    <w:rsid w:val="00BE21B2"/>
    <w:rsid w:val="00BE24E8"/>
    <w:rsid w:val="00BE2614"/>
    <w:rsid w:val="00BE2618"/>
    <w:rsid w:val="00BE2624"/>
    <w:rsid w:val="00BE2654"/>
    <w:rsid w:val="00BE274B"/>
    <w:rsid w:val="00BE2A39"/>
    <w:rsid w:val="00BE2A62"/>
    <w:rsid w:val="00BE2CFC"/>
    <w:rsid w:val="00BE2D50"/>
    <w:rsid w:val="00BE36E1"/>
    <w:rsid w:val="00BE373E"/>
    <w:rsid w:val="00BE39A4"/>
    <w:rsid w:val="00BE3AA5"/>
    <w:rsid w:val="00BE3CB7"/>
    <w:rsid w:val="00BE3D75"/>
    <w:rsid w:val="00BE3E4A"/>
    <w:rsid w:val="00BE3ED7"/>
    <w:rsid w:val="00BE3FF9"/>
    <w:rsid w:val="00BE40BB"/>
    <w:rsid w:val="00BE415B"/>
    <w:rsid w:val="00BE4278"/>
    <w:rsid w:val="00BE43DC"/>
    <w:rsid w:val="00BE4795"/>
    <w:rsid w:val="00BE4799"/>
    <w:rsid w:val="00BE47EA"/>
    <w:rsid w:val="00BE4917"/>
    <w:rsid w:val="00BE4A90"/>
    <w:rsid w:val="00BE4C04"/>
    <w:rsid w:val="00BE4C6E"/>
    <w:rsid w:val="00BE4E40"/>
    <w:rsid w:val="00BE4F37"/>
    <w:rsid w:val="00BE50A3"/>
    <w:rsid w:val="00BE50DD"/>
    <w:rsid w:val="00BE51D8"/>
    <w:rsid w:val="00BE53EB"/>
    <w:rsid w:val="00BE5440"/>
    <w:rsid w:val="00BE5742"/>
    <w:rsid w:val="00BE5C4A"/>
    <w:rsid w:val="00BE5D76"/>
    <w:rsid w:val="00BE5DFE"/>
    <w:rsid w:val="00BE618F"/>
    <w:rsid w:val="00BE643F"/>
    <w:rsid w:val="00BE65A6"/>
    <w:rsid w:val="00BE6814"/>
    <w:rsid w:val="00BE682C"/>
    <w:rsid w:val="00BE6BF1"/>
    <w:rsid w:val="00BE6C98"/>
    <w:rsid w:val="00BE6CC6"/>
    <w:rsid w:val="00BE6D7C"/>
    <w:rsid w:val="00BE71FB"/>
    <w:rsid w:val="00BE739F"/>
    <w:rsid w:val="00BE7486"/>
    <w:rsid w:val="00BE7763"/>
    <w:rsid w:val="00BE787B"/>
    <w:rsid w:val="00BE78EB"/>
    <w:rsid w:val="00BE7954"/>
    <w:rsid w:val="00BE79EB"/>
    <w:rsid w:val="00BE7C91"/>
    <w:rsid w:val="00BE7C97"/>
    <w:rsid w:val="00BE7E2F"/>
    <w:rsid w:val="00BE7E77"/>
    <w:rsid w:val="00BE7EA0"/>
    <w:rsid w:val="00BE7F6B"/>
    <w:rsid w:val="00BE7F91"/>
    <w:rsid w:val="00BF00FB"/>
    <w:rsid w:val="00BF04BC"/>
    <w:rsid w:val="00BF05A5"/>
    <w:rsid w:val="00BF05F4"/>
    <w:rsid w:val="00BF07CD"/>
    <w:rsid w:val="00BF0986"/>
    <w:rsid w:val="00BF0AF3"/>
    <w:rsid w:val="00BF0BBA"/>
    <w:rsid w:val="00BF0D5E"/>
    <w:rsid w:val="00BF0E34"/>
    <w:rsid w:val="00BF1098"/>
    <w:rsid w:val="00BF10E3"/>
    <w:rsid w:val="00BF10FC"/>
    <w:rsid w:val="00BF110F"/>
    <w:rsid w:val="00BF1179"/>
    <w:rsid w:val="00BF19AA"/>
    <w:rsid w:val="00BF1B26"/>
    <w:rsid w:val="00BF1EDA"/>
    <w:rsid w:val="00BF201F"/>
    <w:rsid w:val="00BF26D3"/>
    <w:rsid w:val="00BF2A48"/>
    <w:rsid w:val="00BF2A4B"/>
    <w:rsid w:val="00BF2A88"/>
    <w:rsid w:val="00BF2A98"/>
    <w:rsid w:val="00BF2B1D"/>
    <w:rsid w:val="00BF2B6C"/>
    <w:rsid w:val="00BF2DBD"/>
    <w:rsid w:val="00BF2DD9"/>
    <w:rsid w:val="00BF2F62"/>
    <w:rsid w:val="00BF30F5"/>
    <w:rsid w:val="00BF3430"/>
    <w:rsid w:val="00BF343C"/>
    <w:rsid w:val="00BF3599"/>
    <w:rsid w:val="00BF3AFA"/>
    <w:rsid w:val="00BF3DF6"/>
    <w:rsid w:val="00BF3E67"/>
    <w:rsid w:val="00BF4094"/>
    <w:rsid w:val="00BF4539"/>
    <w:rsid w:val="00BF4846"/>
    <w:rsid w:val="00BF4A63"/>
    <w:rsid w:val="00BF4B9F"/>
    <w:rsid w:val="00BF4BE2"/>
    <w:rsid w:val="00BF5272"/>
    <w:rsid w:val="00BF5328"/>
    <w:rsid w:val="00BF56C3"/>
    <w:rsid w:val="00BF56D1"/>
    <w:rsid w:val="00BF5AAF"/>
    <w:rsid w:val="00BF5C15"/>
    <w:rsid w:val="00BF5D10"/>
    <w:rsid w:val="00BF5D14"/>
    <w:rsid w:val="00BF618F"/>
    <w:rsid w:val="00BF65AB"/>
    <w:rsid w:val="00BF679E"/>
    <w:rsid w:val="00BF6834"/>
    <w:rsid w:val="00BF6BA0"/>
    <w:rsid w:val="00BF6BD7"/>
    <w:rsid w:val="00BF6C08"/>
    <w:rsid w:val="00BF6D7A"/>
    <w:rsid w:val="00BF6F39"/>
    <w:rsid w:val="00BF74A4"/>
    <w:rsid w:val="00BF756D"/>
    <w:rsid w:val="00BF7593"/>
    <w:rsid w:val="00BF77D2"/>
    <w:rsid w:val="00BF77F0"/>
    <w:rsid w:val="00BF78A8"/>
    <w:rsid w:val="00BF79B9"/>
    <w:rsid w:val="00BF7AB2"/>
    <w:rsid w:val="00BF7E94"/>
    <w:rsid w:val="00C0008F"/>
    <w:rsid w:val="00C0014D"/>
    <w:rsid w:val="00C00242"/>
    <w:rsid w:val="00C00274"/>
    <w:rsid w:val="00C0062C"/>
    <w:rsid w:val="00C0066A"/>
    <w:rsid w:val="00C008AC"/>
    <w:rsid w:val="00C008D8"/>
    <w:rsid w:val="00C00B8F"/>
    <w:rsid w:val="00C00EEF"/>
    <w:rsid w:val="00C017EB"/>
    <w:rsid w:val="00C01856"/>
    <w:rsid w:val="00C018EB"/>
    <w:rsid w:val="00C019A8"/>
    <w:rsid w:val="00C01B84"/>
    <w:rsid w:val="00C01BFC"/>
    <w:rsid w:val="00C01C17"/>
    <w:rsid w:val="00C01FBF"/>
    <w:rsid w:val="00C0225F"/>
    <w:rsid w:val="00C02450"/>
    <w:rsid w:val="00C0245D"/>
    <w:rsid w:val="00C024E5"/>
    <w:rsid w:val="00C025DC"/>
    <w:rsid w:val="00C02839"/>
    <w:rsid w:val="00C02A12"/>
    <w:rsid w:val="00C02BF4"/>
    <w:rsid w:val="00C02C1E"/>
    <w:rsid w:val="00C02D04"/>
    <w:rsid w:val="00C02E0C"/>
    <w:rsid w:val="00C0361C"/>
    <w:rsid w:val="00C03860"/>
    <w:rsid w:val="00C03E5E"/>
    <w:rsid w:val="00C03E6C"/>
    <w:rsid w:val="00C04060"/>
    <w:rsid w:val="00C042D7"/>
    <w:rsid w:val="00C043C5"/>
    <w:rsid w:val="00C04472"/>
    <w:rsid w:val="00C048CA"/>
    <w:rsid w:val="00C04955"/>
    <w:rsid w:val="00C04AAE"/>
    <w:rsid w:val="00C04ADF"/>
    <w:rsid w:val="00C04C6D"/>
    <w:rsid w:val="00C053BA"/>
    <w:rsid w:val="00C054E5"/>
    <w:rsid w:val="00C05612"/>
    <w:rsid w:val="00C05686"/>
    <w:rsid w:val="00C059FE"/>
    <w:rsid w:val="00C05B6A"/>
    <w:rsid w:val="00C05C8F"/>
    <w:rsid w:val="00C05F39"/>
    <w:rsid w:val="00C06504"/>
    <w:rsid w:val="00C066AC"/>
    <w:rsid w:val="00C0677D"/>
    <w:rsid w:val="00C06AF7"/>
    <w:rsid w:val="00C06D65"/>
    <w:rsid w:val="00C06D8E"/>
    <w:rsid w:val="00C06EA6"/>
    <w:rsid w:val="00C06F17"/>
    <w:rsid w:val="00C0706B"/>
    <w:rsid w:val="00C0710A"/>
    <w:rsid w:val="00C07198"/>
    <w:rsid w:val="00C071AE"/>
    <w:rsid w:val="00C072D8"/>
    <w:rsid w:val="00C07336"/>
    <w:rsid w:val="00C07AAD"/>
    <w:rsid w:val="00C07B58"/>
    <w:rsid w:val="00C07BBA"/>
    <w:rsid w:val="00C07BED"/>
    <w:rsid w:val="00C07E55"/>
    <w:rsid w:val="00C10026"/>
    <w:rsid w:val="00C102CC"/>
    <w:rsid w:val="00C107DF"/>
    <w:rsid w:val="00C10833"/>
    <w:rsid w:val="00C10869"/>
    <w:rsid w:val="00C1095A"/>
    <w:rsid w:val="00C10990"/>
    <w:rsid w:val="00C109EE"/>
    <w:rsid w:val="00C10C5F"/>
    <w:rsid w:val="00C1102D"/>
    <w:rsid w:val="00C11166"/>
    <w:rsid w:val="00C11407"/>
    <w:rsid w:val="00C11643"/>
    <w:rsid w:val="00C116E3"/>
    <w:rsid w:val="00C11AD6"/>
    <w:rsid w:val="00C11BA5"/>
    <w:rsid w:val="00C11BF0"/>
    <w:rsid w:val="00C11C5A"/>
    <w:rsid w:val="00C11C94"/>
    <w:rsid w:val="00C12448"/>
    <w:rsid w:val="00C129C9"/>
    <w:rsid w:val="00C12CBE"/>
    <w:rsid w:val="00C12E62"/>
    <w:rsid w:val="00C130F2"/>
    <w:rsid w:val="00C131D5"/>
    <w:rsid w:val="00C134AF"/>
    <w:rsid w:val="00C134DA"/>
    <w:rsid w:val="00C136FC"/>
    <w:rsid w:val="00C1399A"/>
    <w:rsid w:val="00C13A6F"/>
    <w:rsid w:val="00C13DE5"/>
    <w:rsid w:val="00C13DEC"/>
    <w:rsid w:val="00C13FEC"/>
    <w:rsid w:val="00C140C9"/>
    <w:rsid w:val="00C143D1"/>
    <w:rsid w:val="00C14743"/>
    <w:rsid w:val="00C14A89"/>
    <w:rsid w:val="00C14B90"/>
    <w:rsid w:val="00C14DE1"/>
    <w:rsid w:val="00C14E9B"/>
    <w:rsid w:val="00C15052"/>
    <w:rsid w:val="00C150F1"/>
    <w:rsid w:val="00C153B9"/>
    <w:rsid w:val="00C15465"/>
    <w:rsid w:val="00C157E7"/>
    <w:rsid w:val="00C1593A"/>
    <w:rsid w:val="00C15D30"/>
    <w:rsid w:val="00C15EDC"/>
    <w:rsid w:val="00C15F2C"/>
    <w:rsid w:val="00C160BB"/>
    <w:rsid w:val="00C16113"/>
    <w:rsid w:val="00C16159"/>
    <w:rsid w:val="00C16427"/>
    <w:rsid w:val="00C16475"/>
    <w:rsid w:val="00C1668B"/>
    <w:rsid w:val="00C166B4"/>
    <w:rsid w:val="00C166E6"/>
    <w:rsid w:val="00C168AF"/>
    <w:rsid w:val="00C16AEA"/>
    <w:rsid w:val="00C16C32"/>
    <w:rsid w:val="00C16C7A"/>
    <w:rsid w:val="00C16E5D"/>
    <w:rsid w:val="00C16F96"/>
    <w:rsid w:val="00C171BD"/>
    <w:rsid w:val="00C17225"/>
    <w:rsid w:val="00C172C7"/>
    <w:rsid w:val="00C172CA"/>
    <w:rsid w:val="00C1746B"/>
    <w:rsid w:val="00C17747"/>
    <w:rsid w:val="00C178D1"/>
    <w:rsid w:val="00C178F5"/>
    <w:rsid w:val="00C17999"/>
    <w:rsid w:val="00C17B95"/>
    <w:rsid w:val="00C17C52"/>
    <w:rsid w:val="00C17EA7"/>
    <w:rsid w:val="00C205BA"/>
    <w:rsid w:val="00C205EE"/>
    <w:rsid w:val="00C20621"/>
    <w:rsid w:val="00C206A1"/>
    <w:rsid w:val="00C206CC"/>
    <w:rsid w:val="00C2075C"/>
    <w:rsid w:val="00C209A9"/>
    <w:rsid w:val="00C20C6A"/>
    <w:rsid w:val="00C20D45"/>
    <w:rsid w:val="00C20D4F"/>
    <w:rsid w:val="00C213FC"/>
    <w:rsid w:val="00C21625"/>
    <w:rsid w:val="00C216F1"/>
    <w:rsid w:val="00C21845"/>
    <w:rsid w:val="00C2185C"/>
    <w:rsid w:val="00C219F9"/>
    <w:rsid w:val="00C21A3C"/>
    <w:rsid w:val="00C21C62"/>
    <w:rsid w:val="00C21E95"/>
    <w:rsid w:val="00C21EC4"/>
    <w:rsid w:val="00C21F76"/>
    <w:rsid w:val="00C22413"/>
    <w:rsid w:val="00C225C2"/>
    <w:rsid w:val="00C2262A"/>
    <w:rsid w:val="00C22669"/>
    <w:rsid w:val="00C2280D"/>
    <w:rsid w:val="00C22884"/>
    <w:rsid w:val="00C2361B"/>
    <w:rsid w:val="00C23767"/>
    <w:rsid w:val="00C23BE1"/>
    <w:rsid w:val="00C23CEB"/>
    <w:rsid w:val="00C23EA0"/>
    <w:rsid w:val="00C24061"/>
    <w:rsid w:val="00C241C2"/>
    <w:rsid w:val="00C245C8"/>
    <w:rsid w:val="00C245F9"/>
    <w:rsid w:val="00C246B2"/>
    <w:rsid w:val="00C246EB"/>
    <w:rsid w:val="00C247FA"/>
    <w:rsid w:val="00C24BDA"/>
    <w:rsid w:val="00C24DF5"/>
    <w:rsid w:val="00C24FC2"/>
    <w:rsid w:val="00C25277"/>
    <w:rsid w:val="00C253B1"/>
    <w:rsid w:val="00C253D1"/>
    <w:rsid w:val="00C253E7"/>
    <w:rsid w:val="00C254F3"/>
    <w:rsid w:val="00C2558B"/>
    <w:rsid w:val="00C255A0"/>
    <w:rsid w:val="00C255E3"/>
    <w:rsid w:val="00C25724"/>
    <w:rsid w:val="00C258A0"/>
    <w:rsid w:val="00C25BB1"/>
    <w:rsid w:val="00C25E00"/>
    <w:rsid w:val="00C25E5E"/>
    <w:rsid w:val="00C25F44"/>
    <w:rsid w:val="00C262E1"/>
    <w:rsid w:val="00C26499"/>
    <w:rsid w:val="00C264C4"/>
    <w:rsid w:val="00C264F9"/>
    <w:rsid w:val="00C2687E"/>
    <w:rsid w:val="00C268F8"/>
    <w:rsid w:val="00C26A55"/>
    <w:rsid w:val="00C26B68"/>
    <w:rsid w:val="00C26CB4"/>
    <w:rsid w:val="00C26CE5"/>
    <w:rsid w:val="00C26D88"/>
    <w:rsid w:val="00C270DF"/>
    <w:rsid w:val="00C2782F"/>
    <w:rsid w:val="00C27B66"/>
    <w:rsid w:val="00C27F90"/>
    <w:rsid w:val="00C27FCA"/>
    <w:rsid w:val="00C300D0"/>
    <w:rsid w:val="00C300E7"/>
    <w:rsid w:val="00C30100"/>
    <w:rsid w:val="00C30202"/>
    <w:rsid w:val="00C3047C"/>
    <w:rsid w:val="00C309B3"/>
    <w:rsid w:val="00C30A89"/>
    <w:rsid w:val="00C30AB6"/>
    <w:rsid w:val="00C30C83"/>
    <w:rsid w:val="00C30DEB"/>
    <w:rsid w:val="00C30F41"/>
    <w:rsid w:val="00C31131"/>
    <w:rsid w:val="00C31194"/>
    <w:rsid w:val="00C311B7"/>
    <w:rsid w:val="00C312C9"/>
    <w:rsid w:val="00C31AAF"/>
    <w:rsid w:val="00C31C04"/>
    <w:rsid w:val="00C31DB6"/>
    <w:rsid w:val="00C31E31"/>
    <w:rsid w:val="00C31F20"/>
    <w:rsid w:val="00C31F6E"/>
    <w:rsid w:val="00C321B0"/>
    <w:rsid w:val="00C3224C"/>
    <w:rsid w:val="00C32446"/>
    <w:rsid w:val="00C32500"/>
    <w:rsid w:val="00C325A1"/>
    <w:rsid w:val="00C325DF"/>
    <w:rsid w:val="00C32657"/>
    <w:rsid w:val="00C3273C"/>
    <w:rsid w:val="00C327B7"/>
    <w:rsid w:val="00C32893"/>
    <w:rsid w:val="00C328E0"/>
    <w:rsid w:val="00C32A33"/>
    <w:rsid w:val="00C32D70"/>
    <w:rsid w:val="00C32E5F"/>
    <w:rsid w:val="00C32F67"/>
    <w:rsid w:val="00C32FF7"/>
    <w:rsid w:val="00C3323F"/>
    <w:rsid w:val="00C3325B"/>
    <w:rsid w:val="00C332DB"/>
    <w:rsid w:val="00C33356"/>
    <w:rsid w:val="00C33384"/>
    <w:rsid w:val="00C335BF"/>
    <w:rsid w:val="00C33E95"/>
    <w:rsid w:val="00C34138"/>
    <w:rsid w:val="00C341A4"/>
    <w:rsid w:val="00C34512"/>
    <w:rsid w:val="00C34629"/>
    <w:rsid w:val="00C34676"/>
    <w:rsid w:val="00C34707"/>
    <w:rsid w:val="00C348BA"/>
    <w:rsid w:val="00C34932"/>
    <w:rsid w:val="00C349D6"/>
    <w:rsid w:val="00C34C03"/>
    <w:rsid w:val="00C34D0A"/>
    <w:rsid w:val="00C354E0"/>
    <w:rsid w:val="00C356B3"/>
    <w:rsid w:val="00C3582A"/>
    <w:rsid w:val="00C35DE1"/>
    <w:rsid w:val="00C35E1D"/>
    <w:rsid w:val="00C36087"/>
    <w:rsid w:val="00C3644C"/>
    <w:rsid w:val="00C364CB"/>
    <w:rsid w:val="00C36595"/>
    <w:rsid w:val="00C368D1"/>
    <w:rsid w:val="00C36A5F"/>
    <w:rsid w:val="00C36A9E"/>
    <w:rsid w:val="00C36FEC"/>
    <w:rsid w:val="00C37178"/>
    <w:rsid w:val="00C371C9"/>
    <w:rsid w:val="00C372C9"/>
    <w:rsid w:val="00C37342"/>
    <w:rsid w:val="00C3743D"/>
    <w:rsid w:val="00C37441"/>
    <w:rsid w:val="00C37665"/>
    <w:rsid w:val="00C3783D"/>
    <w:rsid w:val="00C37852"/>
    <w:rsid w:val="00C37B3D"/>
    <w:rsid w:val="00C40136"/>
    <w:rsid w:val="00C4030D"/>
    <w:rsid w:val="00C4079A"/>
    <w:rsid w:val="00C408ED"/>
    <w:rsid w:val="00C409D1"/>
    <w:rsid w:val="00C40DC5"/>
    <w:rsid w:val="00C40F2F"/>
    <w:rsid w:val="00C40F96"/>
    <w:rsid w:val="00C41231"/>
    <w:rsid w:val="00C415D1"/>
    <w:rsid w:val="00C416D3"/>
    <w:rsid w:val="00C4183A"/>
    <w:rsid w:val="00C41E89"/>
    <w:rsid w:val="00C41EC0"/>
    <w:rsid w:val="00C41FA6"/>
    <w:rsid w:val="00C42133"/>
    <w:rsid w:val="00C42546"/>
    <w:rsid w:val="00C426AF"/>
    <w:rsid w:val="00C42998"/>
    <w:rsid w:val="00C42A83"/>
    <w:rsid w:val="00C43139"/>
    <w:rsid w:val="00C4327D"/>
    <w:rsid w:val="00C4329E"/>
    <w:rsid w:val="00C4351C"/>
    <w:rsid w:val="00C436A8"/>
    <w:rsid w:val="00C43791"/>
    <w:rsid w:val="00C43AC8"/>
    <w:rsid w:val="00C43CC6"/>
    <w:rsid w:val="00C4421F"/>
    <w:rsid w:val="00C44317"/>
    <w:rsid w:val="00C44438"/>
    <w:rsid w:val="00C44449"/>
    <w:rsid w:val="00C448B3"/>
    <w:rsid w:val="00C44A66"/>
    <w:rsid w:val="00C44B8C"/>
    <w:rsid w:val="00C44BD9"/>
    <w:rsid w:val="00C44DC9"/>
    <w:rsid w:val="00C45110"/>
    <w:rsid w:val="00C4548E"/>
    <w:rsid w:val="00C45514"/>
    <w:rsid w:val="00C4570E"/>
    <w:rsid w:val="00C45860"/>
    <w:rsid w:val="00C458FB"/>
    <w:rsid w:val="00C45A48"/>
    <w:rsid w:val="00C45A7B"/>
    <w:rsid w:val="00C45AD1"/>
    <w:rsid w:val="00C45C62"/>
    <w:rsid w:val="00C45D4C"/>
    <w:rsid w:val="00C45EA2"/>
    <w:rsid w:val="00C45F08"/>
    <w:rsid w:val="00C46160"/>
    <w:rsid w:val="00C46355"/>
    <w:rsid w:val="00C46482"/>
    <w:rsid w:val="00C4680B"/>
    <w:rsid w:val="00C46898"/>
    <w:rsid w:val="00C46B53"/>
    <w:rsid w:val="00C46DB2"/>
    <w:rsid w:val="00C46E91"/>
    <w:rsid w:val="00C46F35"/>
    <w:rsid w:val="00C47325"/>
    <w:rsid w:val="00C47538"/>
    <w:rsid w:val="00C4770A"/>
    <w:rsid w:val="00C477B4"/>
    <w:rsid w:val="00C47816"/>
    <w:rsid w:val="00C47C3E"/>
    <w:rsid w:val="00C47D0D"/>
    <w:rsid w:val="00C47E39"/>
    <w:rsid w:val="00C47EE6"/>
    <w:rsid w:val="00C50500"/>
    <w:rsid w:val="00C50610"/>
    <w:rsid w:val="00C50956"/>
    <w:rsid w:val="00C50977"/>
    <w:rsid w:val="00C50B65"/>
    <w:rsid w:val="00C50FD6"/>
    <w:rsid w:val="00C51590"/>
    <w:rsid w:val="00C5159F"/>
    <w:rsid w:val="00C515AD"/>
    <w:rsid w:val="00C5193D"/>
    <w:rsid w:val="00C51A25"/>
    <w:rsid w:val="00C51BA1"/>
    <w:rsid w:val="00C51BCE"/>
    <w:rsid w:val="00C51DB0"/>
    <w:rsid w:val="00C51DEA"/>
    <w:rsid w:val="00C51E49"/>
    <w:rsid w:val="00C51EC0"/>
    <w:rsid w:val="00C520C5"/>
    <w:rsid w:val="00C5245C"/>
    <w:rsid w:val="00C52535"/>
    <w:rsid w:val="00C527CE"/>
    <w:rsid w:val="00C52825"/>
    <w:rsid w:val="00C52910"/>
    <w:rsid w:val="00C52A60"/>
    <w:rsid w:val="00C52BFD"/>
    <w:rsid w:val="00C52C92"/>
    <w:rsid w:val="00C52F09"/>
    <w:rsid w:val="00C53358"/>
    <w:rsid w:val="00C53413"/>
    <w:rsid w:val="00C53530"/>
    <w:rsid w:val="00C5394A"/>
    <w:rsid w:val="00C53A8E"/>
    <w:rsid w:val="00C53C1C"/>
    <w:rsid w:val="00C53F8F"/>
    <w:rsid w:val="00C53FE3"/>
    <w:rsid w:val="00C5400E"/>
    <w:rsid w:val="00C540B5"/>
    <w:rsid w:val="00C542C2"/>
    <w:rsid w:val="00C542F6"/>
    <w:rsid w:val="00C5439F"/>
    <w:rsid w:val="00C543D6"/>
    <w:rsid w:val="00C54414"/>
    <w:rsid w:val="00C544C1"/>
    <w:rsid w:val="00C5477F"/>
    <w:rsid w:val="00C5492F"/>
    <w:rsid w:val="00C54AFC"/>
    <w:rsid w:val="00C54DC5"/>
    <w:rsid w:val="00C54ED6"/>
    <w:rsid w:val="00C554CB"/>
    <w:rsid w:val="00C55544"/>
    <w:rsid w:val="00C5558D"/>
    <w:rsid w:val="00C555DB"/>
    <w:rsid w:val="00C557BF"/>
    <w:rsid w:val="00C557D5"/>
    <w:rsid w:val="00C55C65"/>
    <w:rsid w:val="00C55CCD"/>
    <w:rsid w:val="00C55DAE"/>
    <w:rsid w:val="00C55E3B"/>
    <w:rsid w:val="00C55F8A"/>
    <w:rsid w:val="00C5609D"/>
    <w:rsid w:val="00C56152"/>
    <w:rsid w:val="00C566CC"/>
    <w:rsid w:val="00C5685F"/>
    <w:rsid w:val="00C56B04"/>
    <w:rsid w:val="00C56D76"/>
    <w:rsid w:val="00C56EAC"/>
    <w:rsid w:val="00C56F70"/>
    <w:rsid w:val="00C57840"/>
    <w:rsid w:val="00C57842"/>
    <w:rsid w:val="00C57AF0"/>
    <w:rsid w:val="00C57D25"/>
    <w:rsid w:val="00C57ED2"/>
    <w:rsid w:val="00C60148"/>
    <w:rsid w:val="00C601C8"/>
    <w:rsid w:val="00C6038A"/>
    <w:rsid w:val="00C60432"/>
    <w:rsid w:val="00C604A4"/>
    <w:rsid w:val="00C60573"/>
    <w:rsid w:val="00C6062C"/>
    <w:rsid w:val="00C608F4"/>
    <w:rsid w:val="00C60C55"/>
    <w:rsid w:val="00C60C9C"/>
    <w:rsid w:val="00C60FF0"/>
    <w:rsid w:val="00C6171E"/>
    <w:rsid w:val="00C6174D"/>
    <w:rsid w:val="00C6178C"/>
    <w:rsid w:val="00C618D8"/>
    <w:rsid w:val="00C61903"/>
    <w:rsid w:val="00C6193E"/>
    <w:rsid w:val="00C61D24"/>
    <w:rsid w:val="00C61ECE"/>
    <w:rsid w:val="00C622E6"/>
    <w:rsid w:val="00C623EA"/>
    <w:rsid w:val="00C62491"/>
    <w:rsid w:val="00C62616"/>
    <w:rsid w:val="00C6277C"/>
    <w:rsid w:val="00C629B4"/>
    <w:rsid w:val="00C62D03"/>
    <w:rsid w:val="00C62D88"/>
    <w:rsid w:val="00C62E54"/>
    <w:rsid w:val="00C62F18"/>
    <w:rsid w:val="00C63347"/>
    <w:rsid w:val="00C633F2"/>
    <w:rsid w:val="00C635F8"/>
    <w:rsid w:val="00C638EF"/>
    <w:rsid w:val="00C63B56"/>
    <w:rsid w:val="00C63C42"/>
    <w:rsid w:val="00C63DBA"/>
    <w:rsid w:val="00C63F95"/>
    <w:rsid w:val="00C641F8"/>
    <w:rsid w:val="00C6432F"/>
    <w:rsid w:val="00C6438D"/>
    <w:rsid w:val="00C6463B"/>
    <w:rsid w:val="00C647A4"/>
    <w:rsid w:val="00C64B21"/>
    <w:rsid w:val="00C65624"/>
    <w:rsid w:val="00C65809"/>
    <w:rsid w:val="00C65858"/>
    <w:rsid w:val="00C658AF"/>
    <w:rsid w:val="00C658F4"/>
    <w:rsid w:val="00C6595D"/>
    <w:rsid w:val="00C65967"/>
    <w:rsid w:val="00C65BC9"/>
    <w:rsid w:val="00C65CC3"/>
    <w:rsid w:val="00C65EF2"/>
    <w:rsid w:val="00C65FAC"/>
    <w:rsid w:val="00C661F9"/>
    <w:rsid w:val="00C663BC"/>
    <w:rsid w:val="00C663F9"/>
    <w:rsid w:val="00C6650E"/>
    <w:rsid w:val="00C66B39"/>
    <w:rsid w:val="00C66C8D"/>
    <w:rsid w:val="00C66CCA"/>
    <w:rsid w:val="00C67180"/>
    <w:rsid w:val="00C671A9"/>
    <w:rsid w:val="00C67988"/>
    <w:rsid w:val="00C67A3F"/>
    <w:rsid w:val="00C67A73"/>
    <w:rsid w:val="00C67C13"/>
    <w:rsid w:val="00C67D2E"/>
    <w:rsid w:val="00C67D67"/>
    <w:rsid w:val="00C67E02"/>
    <w:rsid w:val="00C700D8"/>
    <w:rsid w:val="00C700FE"/>
    <w:rsid w:val="00C70291"/>
    <w:rsid w:val="00C705D7"/>
    <w:rsid w:val="00C7099B"/>
    <w:rsid w:val="00C709A4"/>
    <w:rsid w:val="00C70B81"/>
    <w:rsid w:val="00C70BB2"/>
    <w:rsid w:val="00C70F18"/>
    <w:rsid w:val="00C712D8"/>
    <w:rsid w:val="00C712F7"/>
    <w:rsid w:val="00C713EE"/>
    <w:rsid w:val="00C71611"/>
    <w:rsid w:val="00C719E6"/>
    <w:rsid w:val="00C71A8A"/>
    <w:rsid w:val="00C71C0B"/>
    <w:rsid w:val="00C71C13"/>
    <w:rsid w:val="00C71DCC"/>
    <w:rsid w:val="00C71F76"/>
    <w:rsid w:val="00C7206D"/>
    <w:rsid w:val="00C72256"/>
    <w:rsid w:val="00C7238E"/>
    <w:rsid w:val="00C724DC"/>
    <w:rsid w:val="00C726CC"/>
    <w:rsid w:val="00C728A1"/>
    <w:rsid w:val="00C72924"/>
    <w:rsid w:val="00C72D71"/>
    <w:rsid w:val="00C72D89"/>
    <w:rsid w:val="00C72D9D"/>
    <w:rsid w:val="00C72DF3"/>
    <w:rsid w:val="00C72EA7"/>
    <w:rsid w:val="00C72EC4"/>
    <w:rsid w:val="00C73087"/>
    <w:rsid w:val="00C73370"/>
    <w:rsid w:val="00C73423"/>
    <w:rsid w:val="00C73508"/>
    <w:rsid w:val="00C735F1"/>
    <w:rsid w:val="00C73A92"/>
    <w:rsid w:val="00C73C51"/>
    <w:rsid w:val="00C73D1C"/>
    <w:rsid w:val="00C73D23"/>
    <w:rsid w:val="00C73DB7"/>
    <w:rsid w:val="00C73E31"/>
    <w:rsid w:val="00C73E91"/>
    <w:rsid w:val="00C73F72"/>
    <w:rsid w:val="00C742FE"/>
    <w:rsid w:val="00C7433F"/>
    <w:rsid w:val="00C74436"/>
    <w:rsid w:val="00C745BC"/>
    <w:rsid w:val="00C74659"/>
    <w:rsid w:val="00C7485C"/>
    <w:rsid w:val="00C7489A"/>
    <w:rsid w:val="00C7498A"/>
    <w:rsid w:val="00C74AC3"/>
    <w:rsid w:val="00C74B3D"/>
    <w:rsid w:val="00C74B80"/>
    <w:rsid w:val="00C74C4F"/>
    <w:rsid w:val="00C74CD1"/>
    <w:rsid w:val="00C74F81"/>
    <w:rsid w:val="00C74FB4"/>
    <w:rsid w:val="00C75009"/>
    <w:rsid w:val="00C7531B"/>
    <w:rsid w:val="00C7537C"/>
    <w:rsid w:val="00C753E2"/>
    <w:rsid w:val="00C75922"/>
    <w:rsid w:val="00C759D5"/>
    <w:rsid w:val="00C75B01"/>
    <w:rsid w:val="00C75B67"/>
    <w:rsid w:val="00C75D94"/>
    <w:rsid w:val="00C75F7E"/>
    <w:rsid w:val="00C75F88"/>
    <w:rsid w:val="00C7606B"/>
    <w:rsid w:val="00C763B5"/>
    <w:rsid w:val="00C76723"/>
    <w:rsid w:val="00C7693B"/>
    <w:rsid w:val="00C769E2"/>
    <w:rsid w:val="00C77197"/>
    <w:rsid w:val="00C7726A"/>
    <w:rsid w:val="00C77347"/>
    <w:rsid w:val="00C7742A"/>
    <w:rsid w:val="00C7747E"/>
    <w:rsid w:val="00C77615"/>
    <w:rsid w:val="00C776B4"/>
    <w:rsid w:val="00C776F5"/>
    <w:rsid w:val="00C778BD"/>
    <w:rsid w:val="00C7797E"/>
    <w:rsid w:val="00C77A88"/>
    <w:rsid w:val="00C77BE2"/>
    <w:rsid w:val="00C77F6D"/>
    <w:rsid w:val="00C77FD7"/>
    <w:rsid w:val="00C8022A"/>
    <w:rsid w:val="00C803D5"/>
    <w:rsid w:val="00C8048E"/>
    <w:rsid w:val="00C80626"/>
    <w:rsid w:val="00C808B4"/>
    <w:rsid w:val="00C80C30"/>
    <w:rsid w:val="00C80DE7"/>
    <w:rsid w:val="00C80F1D"/>
    <w:rsid w:val="00C80FB4"/>
    <w:rsid w:val="00C8106E"/>
    <w:rsid w:val="00C811B5"/>
    <w:rsid w:val="00C8128C"/>
    <w:rsid w:val="00C8134D"/>
    <w:rsid w:val="00C813F5"/>
    <w:rsid w:val="00C814C9"/>
    <w:rsid w:val="00C81609"/>
    <w:rsid w:val="00C81653"/>
    <w:rsid w:val="00C816E5"/>
    <w:rsid w:val="00C817C9"/>
    <w:rsid w:val="00C81C52"/>
    <w:rsid w:val="00C8209F"/>
    <w:rsid w:val="00C8229A"/>
    <w:rsid w:val="00C8245C"/>
    <w:rsid w:val="00C8255C"/>
    <w:rsid w:val="00C828BB"/>
    <w:rsid w:val="00C82BC7"/>
    <w:rsid w:val="00C82BEF"/>
    <w:rsid w:val="00C82CB4"/>
    <w:rsid w:val="00C83316"/>
    <w:rsid w:val="00C835A5"/>
    <w:rsid w:val="00C83ACB"/>
    <w:rsid w:val="00C8479D"/>
    <w:rsid w:val="00C8491C"/>
    <w:rsid w:val="00C8493B"/>
    <w:rsid w:val="00C84CCF"/>
    <w:rsid w:val="00C85058"/>
    <w:rsid w:val="00C850B8"/>
    <w:rsid w:val="00C8517D"/>
    <w:rsid w:val="00C855D8"/>
    <w:rsid w:val="00C8572A"/>
    <w:rsid w:val="00C85925"/>
    <w:rsid w:val="00C85D48"/>
    <w:rsid w:val="00C85DF2"/>
    <w:rsid w:val="00C86002"/>
    <w:rsid w:val="00C86007"/>
    <w:rsid w:val="00C86052"/>
    <w:rsid w:val="00C860BE"/>
    <w:rsid w:val="00C861B6"/>
    <w:rsid w:val="00C8623C"/>
    <w:rsid w:val="00C864BA"/>
    <w:rsid w:val="00C864BE"/>
    <w:rsid w:val="00C865C4"/>
    <w:rsid w:val="00C86607"/>
    <w:rsid w:val="00C8677F"/>
    <w:rsid w:val="00C8682C"/>
    <w:rsid w:val="00C86846"/>
    <w:rsid w:val="00C86A4B"/>
    <w:rsid w:val="00C86B11"/>
    <w:rsid w:val="00C8705C"/>
    <w:rsid w:val="00C870D6"/>
    <w:rsid w:val="00C87239"/>
    <w:rsid w:val="00C873A6"/>
    <w:rsid w:val="00C874AC"/>
    <w:rsid w:val="00C874ED"/>
    <w:rsid w:val="00C8758D"/>
    <w:rsid w:val="00C8759D"/>
    <w:rsid w:val="00C8763A"/>
    <w:rsid w:val="00C87716"/>
    <w:rsid w:val="00C87855"/>
    <w:rsid w:val="00C87A01"/>
    <w:rsid w:val="00C87A7A"/>
    <w:rsid w:val="00C87BFF"/>
    <w:rsid w:val="00C87D2D"/>
    <w:rsid w:val="00C87D68"/>
    <w:rsid w:val="00C901B1"/>
    <w:rsid w:val="00C9031A"/>
    <w:rsid w:val="00C903A0"/>
    <w:rsid w:val="00C90502"/>
    <w:rsid w:val="00C90C4B"/>
    <w:rsid w:val="00C90D96"/>
    <w:rsid w:val="00C91098"/>
    <w:rsid w:val="00C9114B"/>
    <w:rsid w:val="00C91155"/>
    <w:rsid w:val="00C917C2"/>
    <w:rsid w:val="00C91A81"/>
    <w:rsid w:val="00C91B37"/>
    <w:rsid w:val="00C91C45"/>
    <w:rsid w:val="00C91EB8"/>
    <w:rsid w:val="00C9213A"/>
    <w:rsid w:val="00C921C5"/>
    <w:rsid w:val="00C92297"/>
    <w:rsid w:val="00C9236A"/>
    <w:rsid w:val="00C9292B"/>
    <w:rsid w:val="00C9297A"/>
    <w:rsid w:val="00C92BE0"/>
    <w:rsid w:val="00C92FD2"/>
    <w:rsid w:val="00C93313"/>
    <w:rsid w:val="00C9349C"/>
    <w:rsid w:val="00C93504"/>
    <w:rsid w:val="00C93591"/>
    <w:rsid w:val="00C9360A"/>
    <w:rsid w:val="00C93AF4"/>
    <w:rsid w:val="00C93BF0"/>
    <w:rsid w:val="00C93C72"/>
    <w:rsid w:val="00C93E85"/>
    <w:rsid w:val="00C93E98"/>
    <w:rsid w:val="00C93F10"/>
    <w:rsid w:val="00C93FDD"/>
    <w:rsid w:val="00C94358"/>
    <w:rsid w:val="00C943E0"/>
    <w:rsid w:val="00C945AD"/>
    <w:rsid w:val="00C947D6"/>
    <w:rsid w:val="00C947F0"/>
    <w:rsid w:val="00C9486B"/>
    <w:rsid w:val="00C948A3"/>
    <w:rsid w:val="00C94AA9"/>
    <w:rsid w:val="00C94E7A"/>
    <w:rsid w:val="00C94FD3"/>
    <w:rsid w:val="00C95288"/>
    <w:rsid w:val="00C95639"/>
    <w:rsid w:val="00C95958"/>
    <w:rsid w:val="00C95A2E"/>
    <w:rsid w:val="00C95AF4"/>
    <w:rsid w:val="00C95C21"/>
    <w:rsid w:val="00C95F08"/>
    <w:rsid w:val="00C961CC"/>
    <w:rsid w:val="00C965EF"/>
    <w:rsid w:val="00C969FB"/>
    <w:rsid w:val="00C96BA7"/>
    <w:rsid w:val="00C96EC3"/>
    <w:rsid w:val="00C971AD"/>
    <w:rsid w:val="00C973C0"/>
    <w:rsid w:val="00C97557"/>
    <w:rsid w:val="00C9763C"/>
    <w:rsid w:val="00C977BD"/>
    <w:rsid w:val="00C978EC"/>
    <w:rsid w:val="00C979AC"/>
    <w:rsid w:val="00C97A19"/>
    <w:rsid w:val="00CA01BB"/>
    <w:rsid w:val="00CA043B"/>
    <w:rsid w:val="00CA0529"/>
    <w:rsid w:val="00CA06C5"/>
    <w:rsid w:val="00CA0700"/>
    <w:rsid w:val="00CA0731"/>
    <w:rsid w:val="00CA07E1"/>
    <w:rsid w:val="00CA10E9"/>
    <w:rsid w:val="00CA136B"/>
    <w:rsid w:val="00CA1418"/>
    <w:rsid w:val="00CA1431"/>
    <w:rsid w:val="00CA17EA"/>
    <w:rsid w:val="00CA18B6"/>
    <w:rsid w:val="00CA1A0D"/>
    <w:rsid w:val="00CA1F89"/>
    <w:rsid w:val="00CA1FE1"/>
    <w:rsid w:val="00CA1FEF"/>
    <w:rsid w:val="00CA216F"/>
    <w:rsid w:val="00CA2283"/>
    <w:rsid w:val="00CA251A"/>
    <w:rsid w:val="00CA26AF"/>
    <w:rsid w:val="00CA26CD"/>
    <w:rsid w:val="00CA2BA3"/>
    <w:rsid w:val="00CA2D72"/>
    <w:rsid w:val="00CA2D7B"/>
    <w:rsid w:val="00CA2DE3"/>
    <w:rsid w:val="00CA3368"/>
    <w:rsid w:val="00CA36C3"/>
    <w:rsid w:val="00CA37D9"/>
    <w:rsid w:val="00CA3800"/>
    <w:rsid w:val="00CA38BB"/>
    <w:rsid w:val="00CA3997"/>
    <w:rsid w:val="00CA3B91"/>
    <w:rsid w:val="00CA3C99"/>
    <w:rsid w:val="00CA3DA5"/>
    <w:rsid w:val="00CA4288"/>
    <w:rsid w:val="00CA43E9"/>
    <w:rsid w:val="00CA4499"/>
    <w:rsid w:val="00CA458C"/>
    <w:rsid w:val="00CA461F"/>
    <w:rsid w:val="00CA463D"/>
    <w:rsid w:val="00CA468D"/>
    <w:rsid w:val="00CA4757"/>
    <w:rsid w:val="00CA4DD2"/>
    <w:rsid w:val="00CA4EAA"/>
    <w:rsid w:val="00CA4EF0"/>
    <w:rsid w:val="00CA510B"/>
    <w:rsid w:val="00CA52D6"/>
    <w:rsid w:val="00CA53E6"/>
    <w:rsid w:val="00CA5514"/>
    <w:rsid w:val="00CA58BE"/>
    <w:rsid w:val="00CA59C1"/>
    <w:rsid w:val="00CA5BFC"/>
    <w:rsid w:val="00CA5E27"/>
    <w:rsid w:val="00CA6591"/>
    <w:rsid w:val="00CA671D"/>
    <w:rsid w:val="00CA6B95"/>
    <w:rsid w:val="00CA6C4F"/>
    <w:rsid w:val="00CA6E81"/>
    <w:rsid w:val="00CA7147"/>
    <w:rsid w:val="00CA718C"/>
    <w:rsid w:val="00CA7258"/>
    <w:rsid w:val="00CA726E"/>
    <w:rsid w:val="00CA7339"/>
    <w:rsid w:val="00CA7364"/>
    <w:rsid w:val="00CA73E2"/>
    <w:rsid w:val="00CA7882"/>
    <w:rsid w:val="00CA7A1C"/>
    <w:rsid w:val="00CA7A7E"/>
    <w:rsid w:val="00CA7A86"/>
    <w:rsid w:val="00CA7B3C"/>
    <w:rsid w:val="00CA7D9A"/>
    <w:rsid w:val="00CA7FC1"/>
    <w:rsid w:val="00CB007C"/>
    <w:rsid w:val="00CB0360"/>
    <w:rsid w:val="00CB0748"/>
    <w:rsid w:val="00CB119F"/>
    <w:rsid w:val="00CB19C4"/>
    <w:rsid w:val="00CB1A61"/>
    <w:rsid w:val="00CB1DE7"/>
    <w:rsid w:val="00CB1DFF"/>
    <w:rsid w:val="00CB2009"/>
    <w:rsid w:val="00CB2198"/>
    <w:rsid w:val="00CB254F"/>
    <w:rsid w:val="00CB292C"/>
    <w:rsid w:val="00CB2A73"/>
    <w:rsid w:val="00CB2AF7"/>
    <w:rsid w:val="00CB2B32"/>
    <w:rsid w:val="00CB2F78"/>
    <w:rsid w:val="00CB3074"/>
    <w:rsid w:val="00CB3110"/>
    <w:rsid w:val="00CB3350"/>
    <w:rsid w:val="00CB3444"/>
    <w:rsid w:val="00CB36BD"/>
    <w:rsid w:val="00CB391F"/>
    <w:rsid w:val="00CB3A36"/>
    <w:rsid w:val="00CB3AC4"/>
    <w:rsid w:val="00CB3B18"/>
    <w:rsid w:val="00CB3B6B"/>
    <w:rsid w:val="00CB3C00"/>
    <w:rsid w:val="00CB3E85"/>
    <w:rsid w:val="00CB3F7F"/>
    <w:rsid w:val="00CB3F84"/>
    <w:rsid w:val="00CB4280"/>
    <w:rsid w:val="00CB4476"/>
    <w:rsid w:val="00CB448E"/>
    <w:rsid w:val="00CB491D"/>
    <w:rsid w:val="00CB4CBF"/>
    <w:rsid w:val="00CB4D48"/>
    <w:rsid w:val="00CB4E2D"/>
    <w:rsid w:val="00CB4F91"/>
    <w:rsid w:val="00CB4FD8"/>
    <w:rsid w:val="00CB5023"/>
    <w:rsid w:val="00CB516F"/>
    <w:rsid w:val="00CB52A6"/>
    <w:rsid w:val="00CB54DD"/>
    <w:rsid w:val="00CB552A"/>
    <w:rsid w:val="00CB5772"/>
    <w:rsid w:val="00CB5779"/>
    <w:rsid w:val="00CB5837"/>
    <w:rsid w:val="00CB59FD"/>
    <w:rsid w:val="00CB5AAB"/>
    <w:rsid w:val="00CB5B72"/>
    <w:rsid w:val="00CB5B9D"/>
    <w:rsid w:val="00CB5D24"/>
    <w:rsid w:val="00CB5DE6"/>
    <w:rsid w:val="00CB5E71"/>
    <w:rsid w:val="00CB62C8"/>
    <w:rsid w:val="00CB633F"/>
    <w:rsid w:val="00CB6535"/>
    <w:rsid w:val="00CB655B"/>
    <w:rsid w:val="00CB66A9"/>
    <w:rsid w:val="00CB6FEA"/>
    <w:rsid w:val="00CB71B2"/>
    <w:rsid w:val="00CB7293"/>
    <w:rsid w:val="00CB735E"/>
    <w:rsid w:val="00CB7791"/>
    <w:rsid w:val="00CB794B"/>
    <w:rsid w:val="00CB7BF6"/>
    <w:rsid w:val="00CB7C13"/>
    <w:rsid w:val="00CB7D8C"/>
    <w:rsid w:val="00CB7E3B"/>
    <w:rsid w:val="00CB7EFA"/>
    <w:rsid w:val="00CB7FDA"/>
    <w:rsid w:val="00CC0117"/>
    <w:rsid w:val="00CC0190"/>
    <w:rsid w:val="00CC093F"/>
    <w:rsid w:val="00CC0A07"/>
    <w:rsid w:val="00CC0AFC"/>
    <w:rsid w:val="00CC0CBA"/>
    <w:rsid w:val="00CC0F8E"/>
    <w:rsid w:val="00CC108F"/>
    <w:rsid w:val="00CC1199"/>
    <w:rsid w:val="00CC122D"/>
    <w:rsid w:val="00CC155F"/>
    <w:rsid w:val="00CC19BF"/>
    <w:rsid w:val="00CC1C2D"/>
    <w:rsid w:val="00CC1E60"/>
    <w:rsid w:val="00CC216E"/>
    <w:rsid w:val="00CC2396"/>
    <w:rsid w:val="00CC24B4"/>
    <w:rsid w:val="00CC25A1"/>
    <w:rsid w:val="00CC25D8"/>
    <w:rsid w:val="00CC25EE"/>
    <w:rsid w:val="00CC2956"/>
    <w:rsid w:val="00CC2966"/>
    <w:rsid w:val="00CC2A49"/>
    <w:rsid w:val="00CC2AFC"/>
    <w:rsid w:val="00CC2F35"/>
    <w:rsid w:val="00CC2FDB"/>
    <w:rsid w:val="00CC347A"/>
    <w:rsid w:val="00CC35C2"/>
    <w:rsid w:val="00CC35F0"/>
    <w:rsid w:val="00CC38F7"/>
    <w:rsid w:val="00CC39EA"/>
    <w:rsid w:val="00CC3ABF"/>
    <w:rsid w:val="00CC3AF9"/>
    <w:rsid w:val="00CC3CD0"/>
    <w:rsid w:val="00CC3DBB"/>
    <w:rsid w:val="00CC3E6B"/>
    <w:rsid w:val="00CC3E88"/>
    <w:rsid w:val="00CC3F02"/>
    <w:rsid w:val="00CC3F6B"/>
    <w:rsid w:val="00CC42B9"/>
    <w:rsid w:val="00CC435E"/>
    <w:rsid w:val="00CC43FA"/>
    <w:rsid w:val="00CC4420"/>
    <w:rsid w:val="00CC4537"/>
    <w:rsid w:val="00CC45C0"/>
    <w:rsid w:val="00CC4640"/>
    <w:rsid w:val="00CC49BC"/>
    <w:rsid w:val="00CC4C7E"/>
    <w:rsid w:val="00CC50AD"/>
    <w:rsid w:val="00CC54CB"/>
    <w:rsid w:val="00CC5557"/>
    <w:rsid w:val="00CC5643"/>
    <w:rsid w:val="00CC57A9"/>
    <w:rsid w:val="00CC5AAD"/>
    <w:rsid w:val="00CC5AC0"/>
    <w:rsid w:val="00CC5AC5"/>
    <w:rsid w:val="00CC5C93"/>
    <w:rsid w:val="00CC5CF5"/>
    <w:rsid w:val="00CC668F"/>
    <w:rsid w:val="00CC6838"/>
    <w:rsid w:val="00CC683F"/>
    <w:rsid w:val="00CC69B8"/>
    <w:rsid w:val="00CC6F61"/>
    <w:rsid w:val="00CC7023"/>
    <w:rsid w:val="00CC7033"/>
    <w:rsid w:val="00CC7038"/>
    <w:rsid w:val="00CC7088"/>
    <w:rsid w:val="00CC7338"/>
    <w:rsid w:val="00CC73A0"/>
    <w:rsid w:val="00CC74A8"/>
    <w:rsid w:val="00CC779B"/>
    <w:rsid w:val="00CC7956"/>
    <w:rsid w:val="00CC7B1A"/>
    <w:rsid w:val="00CC7C30"/>
    <w:rsid w:val="00CC7D06"/>
    <w:rsid w:val="00CD001B"/>
    <w:rsid w:val="00CD0066"/>
    <w:rsid w:val="00CD00F1"/>
    <w:rsid w:val="00CD024B"/>
    <w:rsid w:val="00CD05AE"/>
    <w:rsid w:val="00CD1144"/>
    <w:rsid w:val="00CD11F3"/>
    <w:rsid w:val="00CD12DD"/>
    <w:rsid w:val="00CD14B7"/>
    <w:rsid w:val="00CD15A2"/>
    <w:rsid w:val="00CD165C"/>
    <w:rsid w:val="00CD1857"/>
    <w:rsid w:val="00CD18DE"/>
    <w:rsid w:val="00CD193E"/>
    <w:rsid w:val="00CD1B6A"/>
    <w:rsid w:val="00CD1CDF"/>
    <w:rsid w:val="00CD1ED3"/>
    <w:rsid w:val="00CD1FE7"/>
    <w:rsid w:val="00CD20DC"/>
    <w:rsid w:val="00CD28EA"/>
    <w:rsid w:val="00CD2909"/>
    <w:rsid w:val="00CD2A79"/>
    <w:rsid w:val="00CD2B0A"/>
    <w:rsid w:val="00CD2E89"/>
    <w:rsid w:val="00CD3785"/>
    <w:rsid w:val="00CD37D2"/>
    <w:rsid w:val="00CD398B"/>
    <w:rsid w:val="00CD3B73"/>
    <w:rsid w:val="00CD3ED1"/>
    <w:rsid w:val="00CD3F94"/>
    <w:rsid w:val="00CD4004"/>
    <w:rsid w:val="00CD41A5"/>
    <w:rsid w:val="00CD41D7"/>
    <w:rsid w:val="00CD429E"/>
    <w:rsid w:val="00CD4416"/>
    <w:rsid w:val="00CD448A"/>
    <w:rsid w:val="00CD4816"/>
    <w:rsid w:val="00CD4A99"/>
    <w:rsid w:val="00CD4BD4"/>
    <w:rsid w:val="00CD4D81"/>
    <w:rsid w:val="00CD4F8F"/>
    <w:rsid w:val="00CD5162"/>
    <w:rsid w:val="00CD51FE"/>
    <w:rsid w:val="00CD541E"/>
    <w:rsid w:val="00CD55E3"/>
    <w:rsid w:val="00CD56C7"/>
    <w:rsid w:val="00CD572D"/>
    <w:rsid w:val="00CD5753"/>
    <w:rsid w:val="00CD5A5E"/>
    <w:rsid w:val="00CD5B1B"/>
    <w:rsid w:val="00CD5BA9"/>
    <w:rsid w:val="00CD5DED"/>
    <w:rsid w:val="00CD658A"/>
    <w:rsid w:val="00CD671E"/>
    <w:rsid w:val="00CD6D00"/>
    <w:rsid w:val="00CD70EB"/>
    <w:rsid w:val="00CD7105"/>
    <w:rsid w:val="00CD771E"/>
    <w:rsid w:val="00CD790E"/>
    <w:rsid w:val="00CD7E19"/>
    <w:rsid w:val="00CD7E56"/>
    <w:rsid w:val="00CE0104"/>
    <w:rsid w:val="00CE031D"/>
    <w:rsid w:val="00CE03A7"/>
    <w:rsid w:val="00CE06B7"/>
    <w:rsid w:val="00CE0784"/>
    <w:rsid w:val="00CE0B2A"/>
    <w:rsid w:val="00CE1006"/>
    <w:rsid w:val="00CE1173"/>
    <w:rsid w:val="00CE12E3"/>
    <w:rsid w:val="00CE12EF"/>
    <w:rsid w:val="00CE130F"/>
    <w:rsid w:val="00CE1369"/>
    <w:rsid w:val="00CE156C"/>
    <w:rsid w:val="00CE1A4A"/>
    <w:rsid w:val="00CE1BCF"/>
    <w:rsid w:val="00CE1C31"/>
    <w:rsid w:val="00CE1E43"/>
    <w:rsid w:val="00CE2761"/>
    <w:rsid w:val="00CE276A"/>
    <w:rsid w:val="00CE2AA2"/>
    <w:rsid w:val="00CE2C7F"/>
    <w:rsid w:val="00CE2CCF"/>
    <w:rsid w:val="00CE2CDE"/>
    <w:rsid w:val="00CE2F65"/>
    <w:rsid w:val="00CE31C5"/>
    <w:rsid w:val="00CE32DB"/>
    <w:rsid w:val="00CE3355"/>
    <w:rsid w:val="00CE33F3"/>
    <w:rsid w:val="00CE362A"/>
    <w:rsid w:val="00CE3826"/>
    <w:rsid w:val="00CE390F"/>
    <w:rsid w:val="00CE3B2C"/>
    <w:rsid w:val="00CE3E6A"/>
    <w:rsid w:val="00CE4117"/>
    <w:rsid w:val="00CE42A9"/>
    <w:rsid w:val="00CE43A2"/>
    <w:rsid w:val="00CE43CC"/>
    <w:rsid w:val="00CE4489"/>
    <w:rsid w:val="00CE4739"/>
    <w:rsid w:val="00CE47E5"/>
    <w:rsid w:val="00CE4A85"/>
    <w:rsid w:val="00CE4ABF"/>
    <w:rsid w:val="00CE4AC1"/>
    <w:rsid w:val="00CE4C21"/>
    <w:rsid w:val="00CE5052"/>
    <w:rsid w:val="00CE5185"/>
    <w:rsid w:val="00CE52ED"/>
    <w:rsid w:val="00CE5557"/>
    <w:rsid w:val="00CE596C"/>
    <w:rsid w:val="00CE5AF8"/>
    <w:rsid w:val="00CE5BF9"/>
    <w:rsid w:val="00CE6068"/>
    <w:rsid w:val="00CE60A4"/>
    <w:rsid w:val="00CE6174"/>
    <w:rsid w:val="00CE6340"/>
    <w:rsid w:val="00CE640B"/>
    <w:rsid w:val="00CE6440"/>
    <w:rsid w:val="00CE6523"/>
    <w:rsid w:val="00CE6560"/>
    <w:rsid w:val="00CE6610"/>
    <w:rsid w:val="00CE66B7"/>
    <w:rsid w:val="00CE674D"/>
    <w:rsid w:val="00CE691D"/>
    <w:rsid w:val="00CE69E7"/>
    <w:rsid w:val="00CE6AF7"/>
    <w:rsid w:val="00CE6E1B"/>
    <w:rsid w:val="00CE7140"/>
    <w:rsid w:val="00CE75B3"/>
    <w:rsid w:val="00CE7646"/>
    <w:rsid w:val="00CE7A6D"/>
    <w:rsid w:val="00CE7C2C"/>
    <w:rsid w:val="00CE7DCD"/>
    <w:rsid w:val="00CF0485"/>
    <w:rsid w:val="00CF04BA"/>
    <w:rsid w:val="00CF04D0"/>
    <w:rsid w:val="00CF04FB"/>
    <w:rsid w:val="00CF0B57"/>
    <w:rsid w:val="00CF0DAB"/>
    <w:rsid w:val="00CF0FDE"/>
    <w:rsid w:val="00CF1186"/>
    <w:rsid w:val="00CF1619"/>
    <w:rsid w:val="00CF199B"/>
    <w:rsid w:val="00CF19BD"/>
    <w:rsid w:val="00CF2134"/>
    <w:rsid w:val="00CF220A"/>
    <w:rsid w:val="00CF25F0"/>
    <w:rsid w:val="00CF274C"/>
    <w:rsid w:val="00CF277B"/>
    <w:rsid w:val="00CF2882"/>
    <w:rsid w:val="00CF2B4A"/>
    <w:rsid w:val="00CF2E6A"/>
    <w:rsid w:val="00CF2F35"/>
    <w:rsid w:val="00CF2F56"/>
    <w:rsid w:val="00CF301B"/>
    <w:rsid w:val="00CF3142"/>
    <w:rsid w:val="00CF3258"/>
    <w:rsid w:val="00CF35C6"/>
    <w:rsid w:val="00CF3725"/>
    <w:rsid w:val="00CF3A69"/>
    <w:rsid w:val="00CF3B45"/>
    <w:rsid w:val="00CF3D17"/>
    <w:rsid w:val="00CF3DB3"/>
    <w:rsid w:val="00CF3DBB"/>
    <w:rsid w:val="00CF3F3F"/>
    <w:rsid w:val="00CF40A1"/>
    <w:rsid w:val="00CF42DA"/>
    <w:rsid w:val="00CF42F1"/>
    <w:rsid w:val="00CF461F"/>
    <w:rsid w:val="00CF481F"/>
    <w:rsid w:val="00CF4882"/>
    <w:rsid w:val="00CF4B40"/>
    <w:rsid w:val="00CF4B75"/>
    <w:rsid w:val="00CF4E61"/>
    <w:rsid w:val="00CF50B2"/>
    <w:rsid w:val="00CF5166"/>
    <w:rsid w:val="00CF5513"/>
    <w:rsid w:val="00CF5601"/>
    <w:rsid w:val="00CF5916"/>
    <w:rsid w:val="00CF5AC2"/>
    <w:rsid w:val="00CF5AF0"/>
    <w:rsid w:val="00CF5B0E"/>
    <w:rsid w:val="00CF5C38"/>
    <w:rsid w:val="00CF61F7"/>
    <w:rsid w:val="00CF64C0"/>
    <w:rsid w:val="00CF6572"/>
    <w:rsid w:val="00CF67ED"/>
    <w:rsid w:val="00CF682F"/>
    <w:rsid w:val="00CF68ED"/>
    <w:rsid w:val="00CF6A80"/>
    <w:rsid w:val="00CF6AA4"/>
    <w:rsid w:val="00CF6B48"/>
    <w:rsid w:val="00CF6D60"/>
    <w:rsid w:val="00CF6D88"/>
    <w:rsid w:val="00CF6D90"/>
    <w:rsid w:val="00CF6FD6"/>
    <w:rsid w:val="00CF72AB"/>
    <w:rsid w:val="00CF7323"/>
    <w:rsid w:val="00CF73E0"/>
    <w:rsid w:val="00CF7499"/>
    <w:rsid w:val="00CF74D7"/>
    <w:rsid w:val="00CF77A5"/>
    <w:rsid w:val="00CF78D3"/>
    <w:rsid w:val="00CF7A4C"/>
    <w:rsid w:val="00CF7A6A"/>
    <w:rsid w:val="00CF7E96"/>
    <w:rsid w:val="00D000EC"/>
    <w:rsid w:val="00D00114"/>
    <w:rsid w:val="00D00164"/>
    <w:rsid w:val="00D003C4"/>
    <w:rsid w:val="00D00649"/>
    <w:rsid w:val="00D006DA"/>
    <w:rsid w:val="00D00930"/>
    <w:rsid w:val="00D00987"/>
    <w:rsid w:val="00D00BCB"/>
    <w:rsid w:val="00D00F54"/>
    <w:rsid w:val="00D00F7F"/>
    <w:rsid w:val="00D00F85"/>
    <w:rsid w:val="00D0103F"/>
    <w:rsid w:val="00D011E1"/>
    <w:rsid w:val="00D0198A"/>
    <w:rsid w:val="00D019AC"/>
    <w:rsid w:val="00D01C29"/>
    <w:rsid w:val="00D01C88"/>
    <w:rsid w:val="00D01D98"/>
    <w:rsid w:val="00D01E3B"/>
    <w:rsid w:val="00D01F57"/>
    <w:rsid w:val="00D01F64"/>
    <w:rsid w:val="00D02003"/>
    <w:rsid w:val="00D020D8"/>
    <w:rsid w:val="00D02417"/>
    <w:rsid w:val="00D024AD"/>
    <w:rsid w:val="00D02728"/>
    <w:rsid w:val="00D027D8"/>
    <w:rsid w:val="00D02811"/>
    <w:rsid w:val="00D02886"/>
    <w:rsid w:val="00D02A96"/>
    <w:rsid w:val="00D02AE3"/>
    <w:rsid w:val="00D02AED"/>
    <w:rsid w:val="00D02CF0"/>
    <w:rsid w:val="00D02D7F"/>
    <w:rsid w:val="00D03110"/>
    <w:rsid w:val="00D033C8"/>
    <w:rsid w:val="00D03682"/>
    <w:rsid w:val="00D0377D"/>
    <w:rsid w:val="00D03BA5"/>
    <w:rsid w:val="00D0407A"/>
    <w:rsid w:val="00D04146"/>
    <w:rsid w:val="00D041FD"/>
    <w:rsid w:val="00D043C8"/>
    <w:rsid w:val="00D04405"/>
    <w:rsid w:val="00D04421"/>
    <w:rsid w:val="00D044E0"/>
    <w:rsid w:val="00D046AF"/>
    <w:rsid w:val="00D0480D"/>
    <w:rsid w:val="00D04BC6"/>
    <w:rsid w:val="00D04CA0"/>
    <w:rsid w:val="00D04E40"/>
    <w:rsid w:val="00D04FED"/>
    <w:rsid w:val="00D05269"/>
    <w:rsid w:val="00D0547D"/>
    <w:rsid w:val="00D05600"/>
    <w:rsid w:val="00D05677"/>
    <w:rsid w:val="00D056D5"/>
    <w:rsid w:val="00D05A10"/>
    <w:rsid w:val="00D05EF4"/>
    <w:rsid w:val="00D05F77"/>
    <w:rsid w:val="00D05F90"/>
    <w:rsid w:val="00D06105"/>
    <w:rsid w:val="00D06172"/>
    <w:rsid w:val="00D062CC"/>
    <w:rsid w:val="00D064BE"/>
    <w:rsid w:val="00D06A9F"/>
    <w:rsid w:val="00D06B46"/>
    <w:rsid w:val="00D06B79"/>
    <w:rsid w:val="00D06D98"/>
    <w:rsid w:val="00D06E59"/>
    <w:rsid w:val="00D0717D"/>
    <w:rsid w:val="00D07239"/>
    <w:rsid w:val="00D07244"/>
    <w:rsid w:val="00D075BB"/>
    <w:rsid w:val="00D077CD"/>
    <w:rsid w:val="00D078E2"/>
    <w:rsid w:val="00D07921"/>
    <w:rsid w:val="00D07954"/>
    <w:rsid w:val="00D07B88"/>
    <w:rsid w:val="00D07C56"/>
    <w:rsid w:val="00D07C63"/>
    <w:rsid w:val="00D07D00"/>
    <w:rsid w:val="00D07E86"/>
    <w:rsid w:val="00D10030"/>
    <w:rsid w:val="00D101A7"/>
    <w:rsid w:val="00D102E2"/>
    <w:rsid w:val="00D10718"/>
    <w:rsid w:val="00D107AC"/>
    <w:rsid w:val="00D1092F"/>
    <w:rsid w:val="00D1095A"/>
    <w:rsid w:val="00D10983"/>
    <w:rsid w:val="00D10C70"/>
    <w:rsid w:val="00D10C74"/>
    <w:rsid w:val="00D10C9B"/>
    <w:rsid w:val="00D10EC2"/>
    <w:rsid w:val="00D10ED1"/>
    <w:rsid w:val="00D10F94"/>
    <w:rsid w:val="00D1110A"/>
    <w:rsid w:val="00D1152F"/>
    <w:rsid w:val="00D1156A"/>
    <w:rsid w:val="00D11998"/>
    <w:rsid w:val="00D11A1C"/>
    <w:rsid w:val="00D11A1E"/>
    <w:rsid w:val="00D11DEC"/>
    <w:rsid w:val="00D11E45"/>
    <w:rsid w:val="00D11EC0"/>
    <w:rsid w:val="00D11F32"/>
    <w:rsid w:val="00D11F39"/>
    <w:rsid w:val="00D11F74"/>
    <w:rsid w:val="00D1275D"/>
    <w:rsid w:val="00D12A24"/>
    <w:rsid w:val="00D12CDB"/>
    <w:rsid w:val="00D12ED8"/>
    <w:rsid w:val="00D1313F"/>
    <w:rsid w:val="00D13147"/>
    <w:rsid w:val="00D13383"/>
    <w:rsid w:val="00D136A2"/>
    <w:rsid w:val="00D136C8"/>
    <w:rsid w:val="00D13895"/>
    <w:rsid w:val="00D138CF"/>
    <w:rsid w:val="00D138D0"/>
    <w:rsid w:val="00D13A21"/>
    <w:rsid w:val="00D13B20"/>
    <w:rsid w:val="00D14181"/>
    <w:rsid w:val="00D144AD"/>
    <w:rsid w:val="00D1456E"/>
    <w:rsid w:val="00D145D7"/>
    <w:rsid w:val="00D1463A"/>
    <w:rsid w:val="00D14843"/>
    <w:rsid w:val="00D14A66"/>
    <w:rsid w:val="00D14AF9"/>
    <w:rsid w:val="00D14B7D"/>
    <w:rsid w:val="00D14D6A"/>
    <w:rsid w:val="00D15095"/>
    <w:rsid w:val="00D1512A"/>
    <w:rsid w:val="00D15592"/>
    <w:rsid w:val="00D15594"/>
    <w:rsid w:val="00D1623A"/>
    <w:rsid w:val="00D1624C"/>
    <w:rsid w:val="00D162E9"/>
    <w:rsid w:val="00D163EF"/>
    <w:rsid w:val="00D16453"/>
    <w:rsid w:val="00D16462"/>
    <w:rsid w:val="00D16596"/>
    <w:rsid w:val="00D16727"/>
    <w:rsid w:val="00D1678F"/>
    <w:rsid w:val="00D16C34"/>
    <w:rsid w:val="00D16D76"/>
    <w:rsid w:val="00D16EE3"/>
    <w:rsid w:val="00D17017"/>
    <w:rsid w:val="00D173CF"/>
    <w:rsid w:val="00D17716"/>
    <w:rsid w:val="00D17853"/>
    <w:rsid w:val="00D17881"/>
    <w:rsid w:val="00D17B9C"/>
    <w:rsid w:val="00D17C20"/>
    <w:rsid w:val="00D17DB8"/>
    <w:rsid w:val="00D17E6A"/>
    <w:rsid w:val="00D20307"/>
    <w:rsid w:val="00D204EB"/>
    <w:rsid w:val="00D20595"/>
    <w:rsid w:val="00D2079F"/>
    <w:rsid w:val="00D20923"/>
    <w:rsid w:val="00D20A06"/>
    <w:rsid w:val="00D20BD7"/>
    <w:rsid w:val="00D20BFF"/>
    <w:rsid w:val="00D20CE3"/>
    <w:rsid w:val="00D20E59"/>
    <w:rsid w:val="00D21119"/>
    <w:rsid w:val="00D211F8"/>
    <w:rsid w:val="00D21272"/>
    <w:rsid w:val="00D213AC"/>
    <w:rsid w:val="00D21495"/>
    <w:rsid w:val="00D218FA"/>
    <w:rsid w:val="00D21A5D"/>
    <w:rsid w:val="00D21CB3"/>
    <w:rsid w:val="00D21CCA"/>
    <w:rsid w:val="00D21E47"/>
    <w:rsid w:val="00D21FAA"/>
    <w:rsid w:val="00D22119"/>
    <w:rsid w:val="00D221FE"/>
    <w:rsid w:val="00D2261F"/>
    <w:rsid w:val="00D22625"/>
    <w:rsid w:val="00D2265F"/>
    <w:rsid w:val="00D2284C"/>
    <w:rsid w:val="00D22A0B"/>
    <w:rsid w:val="00D22BE9"/>
    <w:rsid w:val="00D23084"/>
    <w:rsid w:val="00D231FF"/>
    <w:rsid w:val="00D23274"/>
    <w:rsid w:val="00D23306"/>
    <w:rsid w:val="00D2339A"/>
    <w:rsid w:val="00D23EF3"/>
    <w:rsid w:val="00D24197"/>
    <w:rsid w:val="00D24402"/>
    <w:rsid w:val="00D246E0"/>
    <w:rsid w:val="00D24884"/>
    <w:rsid w:val="00D24A69"/>
    <w:rsid w:val="00D24B90"/>
    <w:rsid w:val="00D24DBA"/>
    <w:rsid w:val="00D24DEE"/>
    <w:rsid w:val="00D24DFD"/>
    <w:rsid w:val="00D251DB"/>
    <w:rsid w:val="00D252CC"/>
    <w:rsid w:val="00D25302"/>
    <w:rsid w:val="00D25475"/>
    <w:rsid w:val="00D256CC"/>
    <w:rsid w:val="00D258B2"/>
    <w:rsid w:val="00D259A4"/>
    <w:rsid w:val="00D259F7"/>
    <w:rsid w:val="00D259FD"/>
    <w:rsid w:val="00D26291"/>
    <w:rsid w:val="00D263CC"/>
    <w:rsid w:val="00D264D0"/>
    <w:rsid w:val="00D265CA"/>
    <w:rsid w:val="00D2664D"/>
    <w:rsid w:val="00D2666C"/>
    <w:rsid w:val="00D26780"/>
    <w:rsid w:val="00D26798"/>
    <w:rsid w:val="00D267CF"/>
    <w:rsid w:val="00D26852"/>
    <w:rsid w:val="00D26880"/>
    <w:rsid w:val="00D269ED"/>
    <w:rsid w:val="00D26AD0"/>
    <w:rsid w:val="00D26C49"/>
    <w:rsid w:val="00D26CAF"/>
    <w:rsid w:val="00D26E1A"/>
    <w:rsid w:val="00D26F08"/>
    <w:rsid w:val="00D27703"/>
    <w:rsid w:val="00D277B5"/>
    <w:rsid w:val="00D27831"/>
    <w:rsid w:val="00D279DC"/>
    <w:rsid w:val="00D27A1D"/>
    <w:rsid w:val="00D27D88"/>
    <w:rsid w:val="00D27D8D"/>
    <w:rsid w:val="00D27DC2"/>
    <w:rsid w:val="00D300E6"/>
    <w:rsid w:val="00D30105"/>
    <w:rsid w:val="00D30132"/>
    <w:rsid w:val="00D30183"/>
    <w:rsid w:val="00D305EA"/>
    <w:rsid w:val="00D30929"/>
    <w:rsid w:val="00D309A7"/>
    <w:rsid w:val="00D30C41"/>
    <w:rsid w:val="00D312E6"/>
    <w:rsid w:val="00D31380"/>
    <w:rsid w:val="00D31482"/>
    <w:rsid w:val="00D3198F"/>
    <w:rsid w:val="00D3199F"/>
    <w:rsid w:val="00D31BFD"/>
    <w:rsid w:val="00D32004"/>
    <w:rsid w:val="00D32059"/>
    <w:rsid w:val="00D323E7"/>
    <w:rsid w:val="00D3249D"/>
    <w:rsid w:val="00D324D6"/>
    <w:rsid w:val="00D32762"/>
    <w:rsid w:val="00D32A0D"/>
    <w:rsid w:val="00D32E5E"/>
    <w:rsid w:val="00D32E72"/>
    <w:rsid w:val="00D32EA8"/>
    <w:rsid w:val="00D33236"/>
    <w:rsid w:val="00D33237"/>
    <w:rsid w:val="00D33498"/>
    <w:rsid w:val="00D335AD"/>
    <w:rsid w:val="00D3363C"/>
    <w:rsid w:val="00D33759"/>
    <w:rsid w:val="00D33956"/>
    <w:rsid w:val="00D3398F"/>
    <w:rsid w:val="00D339C3"/>
    <w:rsid w:val="00D33B1D"/>
    <w:rsid w:val="00D33B8B"/>
    <w:rsid w:val="00D33E48"/>
    <w:rsid w:val="00D34270"/>
    <w:rsid w:val="00D34380"/>
    <w:rsid w:val="00D344A2"/>
    <w:rsid w:val="00D3456F"/>
    <w:rsid w:val="00D347CE"/>
    <w:rsid w:val="00D34863"/>
    <w:rsid w:val="00D3494C"/>
    <w:rsid w:val="00D35649"/>
    <w:rsid w:val="00D3570D"/>
    <w:rsid w:val="00D35852"/>
    <w:rsid w:val="00D35898"/>
    <w:rsid w:val="00D35962"/>
    <w:rsid w:val="00D3596C"/>
    <w:rsid w:val="00D35972"/>
    <w:rsid w:val="00D35A1F"/>
    <w:rsid w:val="00D35B62"/>
    <w:rsid w:val="00D35D71"/>
    <w:rsid w:val="00D35E2E"/>
    <w:rsid w:val="00D35F73"/>
    <w:rsid w:val="00D36041"/>
    <w:rsid w:val="00D36839"/>
    <w:rsid w:val="00D3687B"/>
    <w:rsid w:val="00D36F45"/>
    <w:rsid w:val="00D36F85"/>
    <w:rsid w:val="00D37077"/>
    <w:rsid w:val="00D370B8"/>
    <w:rsid w:val="00D3753B"/>
    <w:rsid w:val="00D375C6"/>
    <w:rsid w:val="00D37A1D"/>
    <w:rsid w:val="00D37A25"/>
    <w:rsid w:val="00D37A57"/>
    <w:rsid w:val="00D37AB4"/>
    <w:rsid w:val="00D37BD4"/>
    <w:rsid w:val="00D37C01"/>
    <w:rsid w:val="00D37C47"/>
    <w:rsid w:val="00D37C50"/>
    <w:rsid w:val="00D4031D"/>
    <w:rsid w:val="00D40549"/>
    <w:rsid w:val="00D405BC"/>
    <w:rsid w:val="00D40706"/>
    <w:rsid w:val="00D407D1"/>
    <w:rsid w:val="00D40A7B"/>
    <w:rsid w:val="00D40DF5"/>
    <w:rsid w:val="00D40EEA"/>
    <w:rsid w:val="00D40FCD"/>
    <w:rsid w:val="00D41523"/>
    <w:rsid w:val="00D415F1"/>
    <w:rsid w:val="00D41620"/>
    <w:rsid w:val="00D41715"/>
    <w:rsid w:val="00D4174D"/>
    <w:rsid w:val="00D41804"/>
    <w:rsid w:val="00D4183B"/>
    <w:rsid w:val="00D419F0"/>
    <w:rsid w:val="00D41B81"/>
    <w:rsid w:val="00D42085"/>
    <w:rsid w:val="00D4212F"/>
    <w:rsid w:val="00D42282"/>
    <w:rsid w:val="00D424A7"/>
    <w:rsid w:val="00D4263D"/>
    <w:rsid w:val="00D42727"/>
    <w:rsid w:val="00D42855"/>
    <w:rsid w:val="00D42869"/>
    <w:rsid w:val="00D429B3"/>
    <w:rsid w:val="00D42AFF"/>
    <w:rsid w:val="00D42E7D"/>
    <w:rsid w:val="00D4331D"/>
    <w:rsid w:val="00D433C5"/>
    <w:rsid w:val="00D433EF"/>
    <w:rsid w:val="00D43405"/>
    <w:rsid w:val="00D4350A"/>
    <w:rsid w:val="00D43563"/>
    <w:rsid w:val="00D4358F"/>
    <w:rsid w:val="00D43628"/>
    <w:rsid w:val="00D436F2"/>
    <w:rsid w:val="00D4393E"/>
    <w:rsid w:val="00D43ADE"/>
    <w:rsid w:val="00D43AE9"/>
    <w:rsid w:val="00D43D2C"/>
    <w:rsid w:val="00D43D5D"/>
    <w:rsid w:val="00D441A0"/>
    <w:rsid w:val="00D445D3"/>
    <w:rsid w:val="00D4460F"/>
    <w:rsid w:val="00D4464C"/>
    <w:rsid w:val="00D44B6A"/>
    <w:rsid w:val="00D4546A"/>
    <w:rsid w:val="00D4574C"/>
    <w:rsid w:val="00D45849"/>
    <w:rsid w:val="00D45A65"/>
    <w:rsid w:val="00D45D1C"/>
    <w:rsid w:val="00D45D7F"/>
    <w:rsid w:val="00D45F43"/>
    <w:rsid w:val="00D45FC5"/>
    <w:rsid w:val="00D462E4"/>
    <w:rsid w:val="00D46518"/>
    <w:rsid w:val="00D465C0"/>
    <w:rsid w:val="00D46637"/>
    <w:rsid w:val="00D46666"/>
    <w:rsid w:val="00D46861"/>
    <w:rsid w:val="00D469CC"/>
    <w:rsid w:val="00D46D99"/>
    <w:rsid w:val="00D46DBA"/>
    <w:rsid w:val="00D46DED"/>
    <w:rsid w:val="00D4702D"/>
    <w:rsid w:val="00D47035"/>
    <w:rsid w:val="00D4717D"/>
    <w:rsid w:val="00D4746D"/>
    <w:rsid w:val="00D47575"/>
    <w:rsid w:val="00D47691"/>
    <w:rsid w:val="00D47709"/>
    <w:rsid w:val="00D47A5D"/>
    <w:rsid w:val="00D47B14"/>
    <w:rsid w:val="00D47E12"/>
    <w:rsid w:val="00D47EE2"/>
    <w:rsid w:val="00D502B1"/>
    <w:rsid w:val="00D5031A"/>
    <w:rsid w:val="00D50598"/>
    <w:rsid w:val="00D5066C"/>
    <w:rsid w:val="00D506D6"/>
    <w:rsid w:val="00D507DB"/>
    <w:rsid w:val="00D509F0"/>
    <w:rsid w:val="00D50AA0"/>
    <w:rsid w:val="00D50B63"/>
    <w:rsid w:val="00D50E1E"/>
    <w:rsid w:val="00D50F3E"/>
    <w:rsid w:val="00D510E3"/>
    <w:rsid w:val="00D5140F"/>
    <w:rsid w:val="00D515B4"/>
    <w:rsid w:val="00D515F3"/>
    <w:rsid w:val="00D517BC"/>
    <w:rsid w:val="00D517C0"/>
    <w:rsid w:val="00D51811"/>
    <w:rsid w:val="00D51812"/>
    <w:rsid w:val="00D5194A"/>
    <w:rsid w:val="00D5199A"/>
    <w:rsid w:val="00D51B76"/>
    <w:rsid w:val="00D51C60"/>
    <w:rsid w:val="00D52001"/>
    <w:rsid w:val="00D52192"/>
    <w:rsid w:val="00D521E6"/>
    <w:rsid w:val="00D5231F"/>
    <w:rsid w:val="00D52834"/>
    <w:rsid w:val="00D52C3E"/>
    <w:rsid w:val="00D52C9F"/>
    <w:rsid w:val="00D52D11"/>
    <w:rsid w:val="00D52D5D"/>
    <w:rsid w:val="00D52DD5"/>
    <w:rsid w:val="00D52EF1"/>
    <w:rsid w:val="00D530EA"/>
    <w:rsid w:val="00D53145"/>
    <w:rsid w:val="00D53167"/>
    <w:rsid w:val="00D5322D"/>
    <w:rsid w:val="00D533EB"/>
    <w:rsid w:val="00D534FD"/>
    <w:rsid w:val="00D53762"/>
    <w:rsid w:val="00D5378D"/>
    <w:rsid w:val="00D537F1"/>
    <w:rsid w:val="00D5386B"/>
    <w:rsid w:val="00D53958"/>
    <w:rsid w:val="00D53A0E"/>
    <w:rsid w:val="00D53DF1"/>
    <w:rsid w:val="00D540D4"/>
    <w:rsid w:val="00D542DB"/>
    <w:rsid w:val="00D544DA"/>
    <w:rsid w:val="00D5454C"/>
    <w:rsid w:val="00D547D1"/>
    <w:rsid w:val="00D54825"/>
    <w:rsid w:val="00D54A35"/>
    <w:rsid w:val="00D54A3B"/>
    <w:rsid w:val="00D54D61"/>
    <w:rsid w:val="00D54D69"/>
    <w:rsid w:val="00D5501C"/>
    <w:rsid w:val="00D5502F"/>
    <w:rsid w:val="00D5504C"/>
    <w:rsid w:val="00D55067"/>
    <w:rsid w:val="00D5523C"/>
    <w:rsid w:val="00D554BB"/>
    <w:rsid w:val="00D5553A"/>
    <w:rsid w:val="00D55929"/>
    <w:rsid w:val="00D55B45"/>
    <w:rsid w:val="00D55D39"/>
    <w:rsid w:val="00D55DAE"/>
    <w:rsid w:val="00D55E3D"/>
    <w:rsid w:val="00D55EB8"/>
    <w:rsid w:val="00D55ED6"/>
    <w:rsid w:val="00D56154"/>
    <w:rsid w:val="00D56335"/>
    <w:rsid w:val="00D565D8"/>
    <w:rsid w:val="00D569A9"/>
    <w:rsid w:val="00D569B4"/>
    <w:rsid w:val="00D56EB6"/>
    <w:rsid w:val="00D56FBD"/>
    <w:rsid w:val="00D5715E"/>
    <w:rsid w:val="00D57460"/>
    <w:rsid w:val="00D579BF"/>
    <w:rsid w:val="00D57D11"/>
    <w:rsid w:val="00D57EFD"/>
    <w:rsid w:val="00D602ED"/>
    <w:rsid w:val="00D60495"/>
    <w:rsid w:val="00D604FB"/>
    <w:rsid w:val="00D605DF"/>
    <w:rsid w:val="00D606CD"/>
    <w:rsid w:val="00D60748"/>
    <w:rsid w:val="00D60806"/>
    <w:rsid w:val="00D6092F"/>
    <w:rsid w:val="00D60D6E"/>
    <w:rsid w:val="00D60F22"/>
    <w:rsid w:val="00D61053"/>
    <w:rsid w:val="00D6120B"/>
    <w:rsid w:val="00D6134A"/>
    <w:rsid w:val="00D61382"/>
    <w:rsid w:val="00D61415"/>
    <w:rsid w:val="00D616FF"/>
    <w:rsid w:val="00D61891"/>
    <w:rsid w:val="00D61A5D"/>
    <w:rsid w:val="00D61C79"/>
    <w:rsid w:val="00D61D6E"/>
    <w:rsid w:val="00D61D96"/>
    <w:rsid w:val="00D61E7F"/>
    <w:rsid w:val="00D621DC"/>
    <w:rsid w:val="00D6225B"/>
    <w:rsid w:val="00D622D9"/>
    <w:rsid w:val="00D624CC"/>
    <w:rsid w:val="00D62582"/>
    <w:rsid w:val="00D62A83"/>
    <w:rsid w:val="00D62F62"/>
    <w:rsid w:val="00D63193"/>
    <w:rsid w:val="00D63494"/>
    <w:rsid w:val="00D6369E"/>
    <w:rsid w:val="00D637F4"/>
    <w:rsid w:val="00D6382A"/>
    <w:rsid w:val="00D63A27"/>
    <w:rsid w:val="00D63C28"/>
    <w:rsid w:val="00D63D4E"/>
    <w:rsid w:val="00D63FBA"/>
    <w:rsid w:val="00D63FE7"/>
    <w:rsid w:val="00D641C7"/>
    <w:rsid w:val="00D64563"/>
    <w:rsid w:val="00D649FB"/>
    <w:rsid w:val="00D64C35"/>
    <w:rsid w:val="00D64D5F"/>
    <w:rsid w:val="00D64ECC"/>
    <w:rsid w:val="00D65010"/>
    <w:rsid w:val="00D6513B"/>
    <w:rsid w:val="00D651A9"/>
    <w:rsid w:val="00D653CD"/>
    <w:rsid w:val="00D654A6"/>
    <w:rsid w:val="00D65503"/>
    <w:rsid w:val="00D65661"/>
    <w:rsid w:val="00D656EB"/>
    <w:rsid w:val="00D6578D"/>
    <w:rsid w:val="00D6599E"/>
    <w:rsid w:val="00D659E8"/>
    <w:rsid w:val="00D65B2E"/>
    <w:rsid w:val="00D65BB8"/>
    <w:rsid w:val="00D65ED6"/>
    <w:rsid w:val="00D6607A"/>
    <w:rsid w:val="00D66562"/>
    <w:rsid w:val="00D6675F"/>
    <w:rsid w:val="00D66799"/>
    <w:rsid w:val="00D66A72"/>
    <w:rsid w:val="00D66B41"/>
    <w:rsid w:val="00D66C7E"/>
    <w:rsid w:val="00D670A0"/>
    <w:rsid w:val="00D67565"/>
    <w:rsid w:val="00D67792"/>
    <w:rsid w:val="00D6781E"/>
    <w:rsid w:val="00D679F0"/>
    <w:rsid w:val="00D67A40"/>
    <w:rsid w:val="00D67ED6"/>
    <w:rsid w:val="00D70012"/>
    <w:rsid w:val="00D7015D"/>
    <w:rsid w:val="00D7025D"/>
    <w:rsid w:val="00D70476"/>
    <w:rsid w:val="00D706E9"/>
    <w:rsid w:val="00D707B0"/>
    <w:rsid w:val="00D7088B"/>
    <w:rsid w:val="00D7098D"/>
    <w:rsid w:val="00D70E6B"/>
    <w:rsid w:val="00D711BB"/>
    <w:rsid w:val="00D71252"/>
    <w:rsid w:val="00D712D7"/>
    <w:rsid w:val="00D7163E"/>
    <w:rsid w:val="00D716BE"/>
    <w:rsid w:val="00D71716"/>
    <w:rsid w:val="00D718DB"/>
    <w:rsid w:val="00D719C6"/>
    <w:rsid w:val="00D71CC4"/>
    <w:rsid w:val="00D71D4C"/>
    <w:rsid w:val="00D71DC0"/>
    <w:rsid w:val="00D71F91"/>
    <w:rsid w:val="00D72081"/>
    <w:rsid w:val="00D72117"/>
    <w:rsid w:val="00D725AA"/>
    <w:rsid w:val="00D726E2"/>
    <w:rsid w:val="00D72704"/>
    <w:rsid w:val="00D7272B"/>
    <w:rsid w:val="00D72745"/>
    <w:rsid w:val="00D72C9C"/>
    <w:rsid w:val="00D72E1D"/>
    <w:rsid w:val="00D73021"/>
    <w:rsid w:val="00D73190"/>
    <w:rsid w:val="00D7334B"/>
    <w:rsid w:val="00D734C5"/>
    <w:rsid w:val="00D73525"/>
    <w:rsid w:val="00D73976"/>
    <w:rsid w:val="00D739B7"/>
    <w:rsid w:val="00D73A6D"/>
    <w:rsid w:val="00D73AD9"/>
    <w:rsid w:val="00D73B6E"/>
    <w:rsid w:val="00D73B72"/>
    <w:rsid w:val="00D73C23"/>
    <w:rsid w:val="00D73C27"/>
    <w:rsid w:val="00D7424B"/>
    <w:rsid w:val="00D742EB"/>
    <w:rsid w:val="00D74526"/>
    <w:rsid w:val="00D74A37"/>
    <w:rsid w:val="00D74B37"/>
    <w:rsid w:val="00D74B53"/>
    <w:rsid w:val="00D74D75"/>
    <w:rsid w:val="00D74E48"/>
    <w:rsid w:val="00D750A6"/>
    <w:rsid w:val="00D75443"/>
    <w:rsid w:val="00D75484"/>
    <w:rsid w:val="00D754FB"/>
    <w:rsid w:val="00D75504"/>
    <w:rsid w:val="00D75656"/>
    <w:rsid w:val="00D7567B"/>
    <w:rsid w:val="00D75764"/>
    <w:rsid w:val="00D75C1C"/>
    <w:rsid w:val="00D75D16"/>
    <w:rsid w:val="00D75EDD"/>
    <w:rsid w:val="00D75F01"/>
    <w:rsid w:val="00D75F8D"/>
    <w:rsid w:val="00D761F5"/>
    <w:rsid w:val="00D762B1"/>
    <w:rsid w:val="00D765D9"/>
    <w:rsid w:val="00D76A0A"/>
    <w:rsid w:val="00D76A43"/>
    <w:rsid w:val="00D76CF1"/>
    <w:rsid w:val="00D76D24"/>
    <w:rsid w:val="00D76DB0"/>
    <w:rsid w:val="00D771AB"/>
    <w:rsid w:val="00D775DD"/>
    <w:rsid w:val="00D7763C"/>
    <w:rsid w:val="00D7763F"/>
    <w:rsid w:val="00D777EA"/>
    <w:rsid w:val="00D77922"/>
    <w:rsid w:val="00D7799B"/>
    <w:rsid w:val="00D77AF0"/>
    <w:rsid w:val="00D80191"/>
    <w:rsid w:val="00D803CC"/>
    <w:rsid w:val="00D805E9"/>
    <w:rsid w:val="00D806CA"/>
    <w:rsid w:val="00D80842"/>
    <w:rsid w:val="00D8098C"/>
    <w:rsid w:val="00D80B14"/>
    <w:rsid w:val="00D80C49"/>
    <w:rsid w:val="00D80D5B"/>
    <w:rsid w:val="00D80F01"/>
    <w:rsid w:val="00D8102D"/>
    <w:rsid w:val="00D8143C"/>
    <w:rsid w:val="00D81522"/>
    <w:rsid w:val="00D81723"/>
    <w:rsid w:val="00D81A0C"/>
    <w:rsid w:val="00D81B8C"/>
    <w:rsid w:val="00D81CC0"/>
    <w:rsid w:val="00D81DEB"/>
    <w:rsid w:val="00D81EC8"/>
    <w:rsid w:val="00D822A4"/>
    <w:rsid w:val="00D82569"/>
    <w:rsid w:val="00D82937"/>
    <w:rsid w:val="00D82D4A"/>
    <w:rsid w:val="00D8301C"/>
    <w:rsid w:val="00D83193"/>
    <w:rsid w:val="00D83380"/>
    <w:rsid w:val="00D833F8"/>
    <w:rsid w:val="00D83725"/>
    <w:rsid w:val="00D8382E"/>
    <w:rsid w:val="00D83848"/>
    <w:rsid w:val="00D839D5"/>
    <w:rsid w:val="00D83C79"/>
    <w:rsid w:val="00D8489E"/>
    <w:rsid w:val="00D84941"/>
    <w:rsid w:val="00D84A56"/>
    <w:rsid w:val="00D84B03"/>
    <w:rsid w:val="00D851CA"/>
    <w:rsid w:val="00D857DF"/>
    <w:rsid w:val="00D85A8A"/>
    <w:rsid w:val="00D85BB8"/>
    <w:rsid w:val="00D85F84"/>
    <w:rsid w:val="00D864A1"/>
    <w:rsid w:val="00D86B74"/>
    <w:rsid w:val="00D86F84"/>
    <w:rsid w:val="00D87011"/>
    <w:rsid w:val="00D8708E"/>
    <w:rsid w:val="00D87289"/>
    <w:rsid w:val="00D875D5"/>
    <w:rsid w:val="00D87A1F"/>
    <w:rsid w:val="00D87A82"/>
    <w:rsid w:val="00D87C04"/>
    <w:rsid w:val="00D87D1C"/>
    <w:rsid w:val="00D87D74"/>
    <w:rsid w:val="00D87DCF"/>
    <w:rsid w:val="00D87DE6"/>
    <w:rsid w:val="00D87EBA"/>
    <w:rsid w:val="00D90202"/>
    <w:rsid w:val="00D90277"/>
    <w:rsid w:val="00D906EB"/>
    <w:rsid w:val="00D9072F"/>
    <w:rsid w:val="00D9076D"/>
    <w:rsid w:val="00D90816"/>
    <w:rsid w:val="00D90866"/>
    <w:rsid w:val="00D90D03"/>
    <w:rsid w:val="00D9104D"/>
    <w:rsid w:val="00D91380"/>
    <w:rsid w:val="00D914DC"/>
    <w:rsid w:val="00D919E2"/>
    <w:rsid w:val="00D91B4D"/>
    <w:rsid w:val="00D91D19"/>
    <w:rsid w:val="00D920C0"/>
    <w:rsid w:val="00D92815"/>
    <w:rsid w:val="00D9285F"/>
    <w:rsid w:val="00D92862"/>
    <w:rsid w:val="00D92943"/>
    <w:rsid w:val="00D92C92"/>
    <w:rsid w:val="00D93097"/>
    <w:rsid w:val="00D93141"/>
    <w:rsid w:val="00D935C0"/>
    <w:rsid w:val="00D93959"/>
    <w:rsid w:val="00D93B4E"/>
    <w:rsid w:val="00D941D7"/>
    <w:rsid w:val="00D9430B"/>
    <w:rsid w:val="00D94448"/>
    <w:rsid w:val="00D94493"/>
    <w:rsid w:val="00D948DB"/>
    <w:rsid w:val="00D9492D"/>
    <w:rsid w:val="00D94944"/>
    <w:rsid w:val="00D949D4"/>
    <w:rsid w:val="00D94AC6"/>
    <w:rsid w:val="00D94F5A"/>
    <w:rsid w:val="00D950EE"/>
    <w:rsid w:val="00D95618"/>
    <w:rsid w:val="00D9595F"/>
    <w:rsid w:val="00D95A19"/>
    <w:rsid w:val="00D95BF7"/>
    <w:rsid w:val="00D95D81"/>
    <w:rsid w:val="00D95E0E"/>
    <w:rsid w:val="00D961C8"/>
    <w:rsid w:val="00D965F8"/>
    <w:rsid w:val="00D96700"/>
    <w:rsid w:val="00D969A3"/>
    <w:rsid w:val="00D96CD5"/>
    <w:rsid w:val="00D96DCF"/>
    <w:rsid w:val="00D97076"/>
    <w:rsid w:val="00D972AB"/>
    <w:rsid w:val="00D973AE"/>
    <w:rsid w:val="00D974D7"/>
    <w:rsid w:val="00D977CA"/>
    <w:rsid w:val="00D978D1"/>
    <w:rsid w:val="00D97968"/>
    <w:rsid w:val="00D97A08"/>
    <w:rsid w:val="00D97B69"/>
    <w:rsid w:val="00D97E19"/>
    <w:rsid w:val="00D97FA7"/>
    <w:rsid w:val="00DA0511"/>
    <w:rsid w:val="00DA07DD"/>
    <w:rsid w:val="00DA0917"/>
    <w:rsid w:val="00DA09E8"/>
    <w:rsid w:val="00DA0BAF"/>
    <w:rsid w:val="00DA0CEE"/>
    <w:rsid w:val="00DA0EA2"/>
    <w:rsid w:val="00DA0FB2"/>
    <w:rsid w:val="00DA0FB5"/>
    <w:rsid w:val="00DA1452"/>
    <w:rsid w:val="00DA1706"/>
    <w:rsid w:val="00DA17DE"/>
    <w:rsid w:val="00DA1A72"/>
    <w:rsid w:val="00DA1A97"/>
    <w:rsid w:val="00DA1BC0"/>
    <w:rsid w:val="00DA1C3B"/>
    <w:rsid w:val="00DA1D4C"/>
    <w:rsid w:val="00DA205E"/>
    <w:rsid w:val="00DA2218"/>
    <w:rsid w:val="00DA23B0"/>
    <w:rsid w:val="00DA264E"/>
    <w:rsid w:val="00DA2904"/>
    <w:rsid w:val="00DA2D12"/>
    <w:rsid w:val="00DA2E44"/>
    <w:rsid w:val="00DA30CD"/>
    <w:rsid w:val="00DA321A"/>
    <w:rsid w:val="00DA33C1"/>
    <w:rsid w:val="00DA33C3"/>
    <w:rsid w:val="00DA3444"/>
    <w:rsid w:val="00DA3870"/>
    <w:rsid w:val="00DA3A92"/>
    <w:rsid w:val="00DA3AA0"/>
    <w:rsid w:val="00DA3E75"/>
    <w:rsid w:val="00DA3F10"/>
    <w:rsid w:val="00DA419A"/>
    <w:rsid w:val="00DA452F"/>
    <w:rsid w:val="00DA4ADC"/>
    <w:rsid w:val="00DA4B29"/>
    <w:rsid w:val="00DA4D5E"/>
    <w:rsid w:val="00DA4DA6"/>
    <w:rsid w:val="00DA5249"/>
    <w:rsid w:val="00DA5334"/>
    <w:rsid w:val="00DA5373"/>
    <w:rsid w:val="00DA5582"/>
    <w:rsid w:val="00DA56D2"/>
    <w:rsid w:val="00DA577C"/>
    <w:rsid w:val="00DA59A2"/>
    <w:rsid w:val="00DA5A8B"/>
    <w:rsid w:val="00DA5C62"/>
    <w:rsid w:val="00DA5DC5"/>
    <w:rsid w:val="00DA5E3D"/>
    <w:rsid w:val="00DA5FF1"/>
    <w:rsid w:val="00DA60FD"/>
    <w:rsid w:val="00DA6381"/>
    <w:rsid w:val="00DA64CC"/>
    <w:rsid w:val="00DA68F8"/>
    <w:rsid w:val="00DA6AC4"/>
    <w:rsid w:val="00DA6D2D"/>
    <w:rsid w:val="00DA6F39"/>
    <w:rsid w:val="00DA6F97"/>
    <w:rsid w:val="00DA701E"/>
    <w:rsid w:val="00DA7173"/>
    <w:rsid w:val="00DA71AC"/>
    <w:rsid w:val="00DA748F"/>
    <w:rsid w:val="00DA7665"/>
    <w:rsid w:val="00DA76FA"/>
    <w:rsid w:val="00DA7748"/>
    <w:rsid w:val="00DA7871"/>
    <w:rsid w:val="00DA7A14"/>
    <w:rsid w:val="00DA7D30"/>
    <w:rsid w:val="00DA7DC7"/>
    <w:rsid w:val="00DA7DE4"/>
    <w:rsid w:val="00DA7EE4"/>
    <w:rsid w:val="00DA7F7A"/>
    <w:rsid w:val="00DB0152"/>
    <w:rsid w:val="00DB0300"/>
    <w:rsid w:val="00DB03C8"/>
    <w:rsid w:val="00DB08F9"/>
    <w:rsid w:val="00DB0AAE"/>
    <w:rsid w:val="00DB0E5C"/>
    <w:rsid w:val="00DB0EB1"/>
    <w:rsid w:val="00DB0FA0"/>
    <w:rsid w:val="00DB1189"/>
    <w:rsid w:val="00DB121B"/>
    <w:rsid w:val="00DB12C4"/>
    <w:rsid w:val="00DB13E1"/>
    <w:rsid w:val="00DB164A"/>
    <w:rsid w:val="00DB17BB"/>
    <w:rsid w:val="00DB1DAC"/>
    <w:rsid w:val="00DB1FEA"/>
    <w:rsid w:val="00DB218D"/>
    <w:rsid w:val="00DB21EB"/>
    <w:rsid w:val="00DB246F"/>
    <w:rsid w:val="00DB24E6"/>
    <w:rsid w:val="00DB278B"/>
    <w:rsid w:val="00DB2B5E"/>
    <w:rsid w:val="00DB2DBE"/>
    <w:rsid w:val="00DB2E74"/>
    <w:rsid w:val="00DB2EE0"/>
    <w:rsid w:val="00DB2F0D"/>
    <w:rsid w:val="00DB308B"/>
    <w:rsid w:val="00DB30CB"/>
    <w:rsid w:val="00DB367A"/>
    <w:rsid w:val="00DB3758"/>
    <w:rsid w:val="00DB3911"/>
    <w:rsid w:val="00DB3AD8"/>
    <w:rsid w:val="00DB3C1D"/>
    <w:rsid w:val="00DB3C9B"/>
    <w:rsid w:val="00DB3CDF"/>
    <w:rsid w:val="00DB3CED"/>
    <w:rsid w:val="00DB3EB6"/>
    <w:rsid w:val="00DB3EE6"/>
    <w:rsid w:val="00DB403B"/>
    <w:rsid w:val="00DB4095"/>
    <w:rsid w:val="00DB443A"/>
    <w:rsid w:val="00DB4730"/>
    <w:rsid w:val="00DB48FD"/>
    <w:rsid w:val="00DB4996"/>
    <w:rsid w:val="00DB4A16"/>
    <w:rsid w:val="00DB4AC8"/>
    <w:rsid w:val="00DB4B96"/>
    <w:rsid w:val="00DB4CF9"/>
    <w:rsid w:val="00DB4DC4"/>
    <w:rsid w:val="00DB4E6D"/>
    <w:rsid w:val="00DB508F"/>
    <w:rsid w:val="00DB5341"/>
    <w:rsid w:val="00DB57C0"/>
    <w:rsid w:val="00DB582F"/>
    <w:rsid w:val="00DB5948"/>
    <w:rsid w:val="00DB5AA3"/>
    <w:rsid w:val="00DB5BFD"/>
    <w:rsid w:val="00DB5C30"/>
    <w:rsid w:val="00DB5D37"/>
    <w:rsid w:val="00DB5E99"/>
    <w:rsid w:val="00DB605F"/>
    <w:rsid w:val="00DB68A8"/>
    <w:rsid w:val="00DB68D4"/>
    <w:rsid w:val="00DB6953"/>
    <w:rsid w:val="00DB6A34"/>
    <w:rsid w:val="00DB6C29"/>
    <w:rsid w:val="00DB6CCF"/>
    <w:rsid w:val="00DB6D16"/>
    <w:rsid w:val="00DB6EFC"/>
    <w:rsid w:val="00DB6F22"/>
    <w:rsid w:val="00DB6F7D"/>
    <w:rsid w:val="00DB6FC5"/>
    <w:rsid w:val="00DB7693"/>
    <w:rsid w:val="00DB76E2"/>
    <w:rsid w:val="00DB79FB"/>
    <w:rsid w:val="00DB7A51"/>
    <w:rsid w:val="00DB7A85"/>
    <w:rsid w:val="00DB7C04"/>
    <w:rsid w:val="00DB7C16"/>
    <w:rsid w:val="00DB7C53"/>
    <w:rsid w:val="00DB7D7F"/>
    <w:rsid w:val="00DB7E21"/>
    <w:rsid w:val="00DC005D"/>
    <w:rsid w:val="00DC0179"/>
    <w:rsid w:val="00DC01ED"/>
    <w:rsid w:val="00DC0734"/>
    <w:rsid w:val="00DC0793"/>
    <w:rsid w:val="00DC08D0"/>
    <w:rsid w:val="00DC0926"/>
    <w:rsid w:val="00DC0972"/>
    <w:rsid w:val="00DC0C38"/>
    <w:rsid w:val="00DC0F8C"/>
    <w:rsid w:val="00DC1239"/>
    <w:rsid w:val="00DC193C"/>
    <w:rsid w:val="00DC1980"/>
    <w:rsid w:val="00DC1ADE"/>
    <w:rsid w:val="00DC1C0C"/>
    <w:rsid w:val="00DC1E9F"/>
    <w:rsid w:val="00DC1F2D"/>
    <w:rsid w:val="00DC1FCB"/>
    <w:rsid w:val="00DC214A"/>
    <w:rsid w:val="00DC216C"/>
    <w:rsid w:val="00DC2249"/>
    <w:rsid w:val="00DC227D"/>
    <w:rsid w:val="00DC227F"/>
    <w:rsid w:val="00DC248F"/>
    <w:rsid w:val="00DC24E9"/>
    <w:rsid w:val="00DC2546"/>
    <w:rsid w:val="00DC278F"/>
    <w:rsid w:val="00DC2830"/>
    <w:rsid w:val="00DC2B18"/>
    <w:rsid w:val="00DC2BB8"/>
    <w:rsid w:val="00DC2C12"/>
    <w:rsid w:val="00DC2C77"/>
    <w:rsid w:val="00DC2FC3"/>
    <w:rsid w:val="00DC30CA"/>
    <w:rsid w:val="00DC310D"/>
    <w:rsid w:val="00DC32DB"/>
    <w:rsid w:val="00DC3365"/>
    <w:rsid w:val="00DC3609"/>
    <w:rsid w:val="00DC368B"/>
    <w:rsid w:val="00DC3898"/>
    <w:rsid w:val="00DC39DC"/>
    <w:rsid w:val="00DC3DA4"/>
    <w:rsid w:val="00DC3F3E"/>
    <w:rsid w:val="00DC4468"/>
    <w:rsid w:val="00DC44F1"/>
    <w:rsid w:val="00DC4625"/>
    <w:rsid w:val="00DC46F1"/>
    <w:rsid w:val="00DC48DA"/>
    <w:rsid w:val="00DC4F25"/>
    <w:rsid w:val="00DC5072"/>
    <w:rsid w:val="00DC5391"/>
    <w:rsid w:val="00DC544D"/>
    <w:rsid w:val="00DC5537"/>
    <w:rsid w:val="00DC5619"/>
    <w:rsid w:val="00DC5651"/>
    <w:rsid w:val="00DC586D"/>
    <w:rsid w:val="00DC5A3E"/>
    <w:rsid w:val="00DC5A91"/>
    <w:rsid w:val="00DC5D8B"/>
    <w:rsid w:val="00DC5E2D"/>
    <w:rsid w:val="00DC5EF5"/>
    <w:rsid w:val="00DC6362"/>
    <w:rsid w:val="00DC670A"/>
    <w:rsid w:val="00DC697E"/>
    <w:rsid w:val="00DC6A09"/>
    <w:rsid w:val="00DC6F0C"/>
    <w:rsid w:val="00DC6F5E"/>
    <w:rsid w:val="00DC6F99"/>
    <w:rsid w:val="00DC70F5"/>
    <w:rsid w:val="00DC7118"/>
    <w:rsid w:val="00DC71D1"/>
    <w:rsid w:val="00DC7760"/>
    <w:rsid w:val="00DC7884"/>
    <w:rsid w:val="00DC7B07"/>
    <w:rsid w:val="00DC7D44"/>
    <w:rsid w:val="00DC7E6F"/>
    <w:rsid w:val="00DD01C2"/>
    <w:rsid w:val="00DD0539"/>
    <w:rsid w:val="00DD064D"/>
    <w:rsid w:val="00DD0A80"/>
    <w:rsid w:val="00DD0B52"/>
    <w:rsid w:val="00DD0B9E"/>
    <w:rsid w:val="00DD0C46"/>
    <w:rsid w:val="00DD0DE1"/>
    <w:rsid w:val="00DD0E67"/>
    <w:rsid w:val="00DD0E78"/>
    <w:rsid w:val="00DD0EA9"/>
    <w:rsid w:val="00DD119F"/>
    <w:rsid w:val="00DD11B3"/>
    <w:rsid w:val="00DD11BB"/>
    <w:rsid w:val="00DD1238"/>
    <w:rsid w:val="00DD12FA"/>
    <w:rsid w:val="00DD155A"/>
    <w:rsid w:val="00DD18EF"/>
    <w:rsid w:val="00DD1A1E"/>
    <w:rsid w:val="00DD1C05"/>
    <w:rsid w:val="00DD1C10"/>
    <w:rsid w:val="00DD1EBD"/>
    <w:rsid w:val="00DD2688"/>
    <w:rsid w:val="00DD28C8"/>
    <w:rsid w:val="00DD2964"/>
    <w:rsid w:val="00DD29CB"/>
    <w:rsid w:val="00DD30AA"/>
    <w:rsid w:val="00DD315C"/>
    <w:rsid w:val="00DD3193"/>
    <w:rsid w:val="00DD31D3"/>
    <w:rsid w:val="00DD355F"/>
    <w:rsid w:val="00DD397F"/>
    <w:rsid w:val="00DD3B0B"/>
    <w:rsid w:val="00DD3CF9"/>
    <w:rsid w:val="00DD3D9C"/>
    <w:rsid w:val="00DD3DEB"/>
    <w:rsid w:val="00DD3E79"/>
    <w:rsid w:val="00DD3F55"/>
    <w:rsid w:val="00DD421A"/>
    <w:rsid w:val="00DD446D"/>
    <w:rsid w:val="00DD4524"/>
    <w:rsid w:val="00DD49DC"/>
    <w:rsid w:val="00DD4D51"/>
    <w:rsid w:val="00DD4D86"/>
    <w:rsid w:val="00DD4DEA"/>
    <w:rsid w:val="00DD4DFA"/>
    <w:rsid w:val="00DD4E9F"/>
    <w:rsid w:val="00DD4EA5"/>
    <w:rsid w:val="00DD548F"/>
    <w:rsid w:val="00DD5737"/>
    <w:rsid w:val="00DD589F"/>
    <w:rsid w:val="00DD5935"/>
    <w:rsid w:val="00DD5B62"/>
    <w:rsid w:val="00DD5E4F"/>
    <w:rsid w:val="00DD60AD"/>
    <w:rsid w:val="00DD6265"/>
    <w:rsid w:val="00DD63F0"/>
    <w:rsid w:val="00DD69A2"/>
    <w:rsid w:val="00DD6C0B"/>
    <w:rsid w:val="00DD6CB6"/>
    <w:rsid w:val="00DD6D66"/>
    <w:rsid w:val="00DD6FC6"/>
    <w:rsid w:val="00DD736C"/>
    <w:rsid w:val="00DD76E9"/>
    <w:rsid w:val="00DD798F"/>
    <w:rsid w:val="00DD7B15"/>
    <w:rsid w:val="00DD7BFA"/>
    <w:rsid w:val="00DD7C05"/>
    <w:rsid w:val="00DD7C65"/>
    <w:rsid w:val="00DD7CF3"/>
    <w:rsid w:val="00DD7D86"/>
    <w:rsid w:val="00DD7DA1"/>
    <w:rsid w:val="00DE039A"/>
    <w:rsid w:val="00DE05DB"/>
    <w:rsid w:val="00DE06D0"/>
    <w:rsid w:val="00DE073D"/>
    <w:rsid w:val="00DE0982"/>
    <w:rsid w:val="00DE0AE3"/>
    <w:rsid w:val="00DE0C47"/>
    <w:rsid w:val="00DE0CDA"/>
    <w:rsid w:val="00DE0EA0"/>
    <w:rsid w:val="00DE0FD8"/>
    <w:rsid w:val="00DE1077"/>
    <w:rsid w:val="00DE1298"/>
    <w:rsid w:val="00DE1539"/>
    <w:rsid w:val="00DE160E"/>
    <w:rsid w:val="00DE16AB"/>
    <w:rsid w:val="00DE17B2"/>
    <w:rsid w:val="00DE1859"/>
    <w:rsid w:val="00DE1978"/>
    <w:rsid w:val="00DE1AD3"/>
    <w:rsid w:val="00DE1B2C"/>
    <w:rsid w:val="00DE1CF9"/>
    <w:rsid w:val="00DE1EF1"/>
    <w:rsid w:val="00DE2141"/>
    <w:rsid w:val="00DE22DD"/>
    <w:rsid w:val="00DE2518"/>
    <w:rsid w:val="00DE266D"/>
    <w:rsid w:val="00DE26DB"/>
    <w:rsid w:val="00DE280A"/>
    <w:rsid w:val="00DE2933"/>
    <w:rsid w:val="00DE2C2C"/>
    <w:rsid w:val="00DE2CF0"/>
    <w:rsid w:val="00DE2D39"/>
    <w:rsid w:val="00DE2F39"/>
    <w:rsid w:val="00DE3137"/>
    <w:rsid w:val="00DE34B3"/>
    <w:rsid w:val="00DE35AD"/>
    <w:rsid w:val="00DE36B5"/>
    <w:rsid w:val="00DE36D6"/>
    <w:rsid w:val="00DE36F3"/>
    <w:rsid w:val="00DE382C"/>
    <w:rsid w:val="00DE3C42"/>
    <w:rsid w:val="00DE3C7D"/>
    <w:rsid w:val="00DE41A3"/>
    <w:rsid w:val="00DE41B3"/>
    <w:rsid w:val="00DE4446"/>
    <w:rsid w:val="00DE44D2"/>
    <w:rsid w:val="00DE45A3"/>
    <w:rsid w:val="00DE463F"/>
    <w:rsid w:val="00DE46C9"/>
    <w:rsid w:val="00DE4925"/>
    <w:rsid w:val="00DE4A31"/>
    <w:rsid w:val="00DE4A43"/>
    <w:rsid w:val="00DE4B2A"/>
    <w:rsid w:val="00DE4C79"/>
    <w:rsid w:val="00DE4CCB"/>
    <w:rsid w:val="00DE4CEF"/>
    <w:rsid w:val="00DE4D09"/>
    <w:rsid w:val="00DE4D42"/>
    <w:rsid w:val="00DE4FAB"/>
    <w:rsid w:val="00DE5061"/>
    <w:rsid w:val="00DE51F6"/>
    <w:rsid w:val="00DE51F9"/>
    <w:rsid w:val="00DE5278"/>
    <w:rsid w:val="00DE55E8"/>
    <w:rsid w:val="00DE58C3"/>
    <w:rsid w:val="00DE5D55"/>
    <w:rsid w:val="00DE601F"/>
    <w:rsid w:val="00DE6052"/>
    <w:rsid w:val="00DE60CF"/>
    <w:rsid w:val="00DE611A"/>
    <w:rsid w:val="00DE6245"/>
    <w:rsid w:val="00DE63D2"/>
    <w:rsid w:val="00DE6481"/>
    <w:rsid w:val="00DE66C4"/>
    <w:rsid w:val="00DE67DA"/>
    <w:rsid w:val="00DE6A2F"/>
    <w:rsid w:val="00DE6A53"/>
    <w:rsid w:val="00DE6AE8"/>
    <w:rsid w:val="00DE6BD1"/>
    <w:rsid w:val="00DE6CAF"/>
    <w:rsid w:val="00DE6E18"/>
    <w:rsid w:val="00DE715E"/>
    <w:rsid w:val="00DE7415"/>
    <w:rsid w:val="00DE7643"/>
    <w:rsid w:val="00DE7679"/>
    <w:rsid w:val="00DE76D6"/>
    <w:rsid w:val="00DE7767"/>
    <w:rsid w:val="00DE77EA"/>
    <w:rsid w:val="00DE783E"/>
    <w:rsid w:val="00DF0085"/>
    <w:rsid w:val="00DF0266"/>
    <w:rsid w:val="00DF03B3"/>
    <w:rsid w:val="00DF0484"/>
    <w:rsid w:val="00DF04BD"/>
    <w:rsid w:val="00DF057B"/>
    <w:rsid w:val="00DF0591"/>
    <w:rsid w:val="00DF0616"/>
    <w:rsid w:val="00DF083B"/>
    <w:rsid w:val="00DF0AF4"/>
    <w:rsid w:val="00DF0BF0"/>
    <w:rsid w:val="00DF0C64"/>
    <w:rsid w:val="00DF0D97"/>
    <w:rsid w:val="00DF0E37"/>
    <w:rsid w:val="00DF132F"/>
    <w:rsid w:val="00DF1441"/>
    <w:rsid w:val="00DF14F2"/>
    <w:rsid w:val="00DF1895"/>
    <w:rsid w:val="00DF18B4"/>
    <w:rsid w:val="00DF1AD8"/>
    <w:rsid w:val="00DF1C30"/>
    <w:rsid w:val="00DF1DF2"/>
    <w:rsid w:val="00DF1F56"/>
    <w:rsid w:val="00DF20BC"/>
    <w:rsid w:val="00DF21F0"/>
    <w:rsid w:val="00DF24DE"/>
    <w:rsid w:val="00DF2523"/>
    <w:rsid w:val="00DF255F"/>
    <w:rsid w:val="00DF27CF"/>
    <w:rsid w:val="00DF287F"/>
    <w:rsid w:val="00DF2BD9"/>
    <w:rsid w:val="00DF2C17"/>
    <w:rsid w:val="00DF2CEB"/>
    <w:rsid w:val="00DF2DB7"/>
    <w:rsid w:val="00DF2F15"/>
    <w:rsid w:val="00DF3002"/>
    <w:rsid w:val="00DF3266"/>
    <w:rsid w:val="00DF366E"/>
    <w:rsid w:val="00DF3CAB"/>
    <w:rsid w:val="00DF3F81"/>
    <w:rsid w:val="00DF410B"/>
    <w:rsid w:val="00DF457E"/>
    <w:rsid w:val="00DF4757"/>
    <w:rsid w:val="00DF4842"/>
    <w:rsid w:val="00DF4968"/>
    <w:rsid w:val="00DF4981"/>
    <w:rsid w:val="00DF499E"/>
    <w:rsid w:val="00DF49C6"/>
    <w:rsid w:val="00DF4AA4"/>
    <w:rsid w:val="00DF511E"/>
    <w:rsid w:val="00DF531E"/>
    <w:rsid w:val="00DF5386"/>
    <w:rsid w:val="00DF53C5"/>
    <w:rsid w:val="00DF5707"/>
    <w:rsid w:val="00DF5742"/>
    <w:rsid w:val="00DF58FA"/>
    <w:rsid w:val="00DF5B3A"/>
    <w:rsid w:val="00DF5B4C"/>
    <w:rsid w:val="00DF5C5D"/>
    <w:rsid w:val="00DF5E83"/>
    <w:rsid w:val="00DF6132"/>
    <w:rsid w:val="00DF61D2"/>
    <w:rsid w:val="00DF63DE"/>
    <w:rsid w:val="00DF6545"/>
    <w:rsid w:val="00DF65A1"/>
    <w:rsid w:val="00DF668F"/>
    <w:rsid w:val="00DF67D7"/>
    <w:rsid w:val="00DF683C"/>
    <w:rsid w:val="00DF68EB"/>
    <w:rsid w:val="00DF6992"/>
    <w:rsid w:val="00DF6B00"/>
    <w:rsid w:val="00DF6BFD"/>
    <w:rsid w:val="00DF6C26"/>
    <w:rsid w:val="00DF6C66"/>
    <w:rsid w:val="00DF6CE5"/>
    <w:rsid w:val="00DF6D8D"/>
    <w:rsid w:val="00DF72ED"/>
    <w:rsid w:val="00DF751C"/>
    <w:rsid w:val="00DF773F"/>
    <w:rsid w:val="00DF77D9"/>
    <w:rsid w:val="00DF794F"/>
    <w:rsid w:val="00DF7B8E"/>
    <w:rsid w:val="00DF7D14"/>
    <w:rsid w:val="00E00492"/>
    <w:rsid w:val="00E00581"/>
    <w:rsid w:val="00E00628"/>
    <w:rsid w:val="00E0065A"/>
    <w:rsid w:val="00E00665"/>
    <w:rsid w:val="00E007EF"/>
    <w:rsid w:val="00E0088B"/>
    <w:rsid w:val="00E00896"/>
    <w:rsid w:val="00E00901"/>
    <w:rsid w:val="00E00AA3"/>
    <w:rsid w:val="00E00B95"/>
    <w:rsid w:val="00E00CC3"/>
    <w:rsid w:val="00E01112"/>
    <w:rsid w:val="00E011CE"/>
    <w:rsid w:val="00E0150D"/>
    <w:rsid w:val="00E01651"/>
    <w:rsid w:val="00E01C0F"/>
    <w:rsid w:val="00E0207B"/>
    <w:rsid w:val="00E0207C"/>
    <w:rsid w:val="00E021D0"/>
    <w:rsid w:val="00E02708"/>
    <w:rsid w:val="00E029C0"/>
    <w:rsid w:val="00E02C42"/>
    <w:rsid w:val="00E02D17"/>
    <w:rsid w:val="00E02D37"/>
    <w:rsid w:val="00E02EE7"/>
    <w:rsid w:val="00E030CE"/>
    <w:rsid w:val="00E03278"/>
    <w:rsid w:val="00E032F2"/>
    <w:rsid w:val="00E03536"/>
    <w:rsid w:val="00E0353A"/>
    <w:rsid w:val="00E03633"/>
    <w:rsid w:val="00E03895"/>
    <w:rsid w:val="00E03917"/>
    <w:rsid w:val="00E03B32"/>
    <w:rsid w:val="00E03FC8"/>
    <w:rsid w:val="00E04086"/>
    <w:rsid w:val="00E04219"/>
    <w:rsid w:val="00E042E2"/>
    <w:rsid w:val="00E046DD"/>
    <w:rsid w:val="00E0487F"/>
    <w:rsid w:val="00E04897"/>
    <w:rsid w:val="00E04E89"/>
    <w:rsid w:val="00E04F99"/>
    <w:rsid w:val="00E0529D"/>
    <w:rsid w:val="00E0533D"/>
    <w:rsid w:val="00E05434"/>
    <w:rsid w:val="00E054F8"/>
    <w:rsid w:val="00E0563D"/>
    <w:rsid w:val="00E0564E"/>
    <w:rsid w:val="00E05698"/>
    <w:rsid w:val="00E0584B"/>
    <w:rsid w:val="00E0588A"/>
    <w:rsid w:val="00E059D4"/>
    <w:rsid w:val="00E05A20"/>
    <w:rsid w:val="00E05D27"/>
    <w:rsid w:val="00E05DF1"/>
    <w:rsid w:val="00E05F20"/>
    <w:rsid w:val="00E06071"/>
    <w:rsid w:val="00E06146"/>
    <w:rsid w:val="00E06319"/>
    <w:rsid w:val="00E0681F"/>
    <w:rsid w:val="00E068CC"/>
    <w:rsid w:val="00E069CF"/>
    <w:rsid w:val="00E06BBA"/>
    <w:rsid w:val="00E06C49"/>
    <w:rsid w:val="00E06CA0"/>
    <w:rsid w:val="00E06CE1"/>
    <w:rsid w:val="00E06E40"/>
    <w:rsid w:val="00E06F00"/>
    <w:rsid w:val="00E06F76"/>
    <w:rsid w:val="00E07383"/>
    <w:rsid w:val="00E073DD"/>
    <w:rsid w:val="00E07472"/>
    <w:rsid w:val="00E0759C"/>
    <w:rsid w:val="00E075C6"/>
    <w:rsid w:val="00E0771F"/>
    <w:rsid w:val="00E0775A"/>
    <w:rsid w:val="00E0780B"/>
    <w:rsid w:val="00E078F7"/>
    <w:rsid w:val="00E07BD7"/>
    <w:rsid w:val="00E07E6C"/>
    <w:rsid w:val="00E07ED7"/>
    <w:rsid w:val="00E07F89"/>
    <w:rsid w:val="00E10005"/>
    <w:rsid w:val="00E1007F"/>
    <w:rsid w:val="00E102A5"/>
    <w:rsid w:val="00E1065B"/>
    <w:rsid w:val="00E10BDC"/>
    <w:rsid w:val="00E10BE5"/>
    <w:rsid w:val="00E10DF8"/>
    <w:rsid w:val="00E110D1"/>
    <w:rsid w:val="00E1110C"/>
    <w:rsid w:val="00E114CE"/>
    <w:rsid w:val="00E114F9"/>
    <w:rsid w:val="00E1156A"/>
    <w:rsid w:val="00E1156E"/>
    <w:rsid w:val="00E1159E"/>
    <w:rsid w:val="00E115DF"/>
    <w:rsid w:val="00E11632"/>
    <w:rsid w:val="00E119A5"/>
    <w:rsid w:val="00E125C8"/>
    <w:rsid w:val="00E12632"/>
    <w:rsid w:val="00E12633"/>
    <w:rsid w:val="00E12744"/>
    <w:rsid w:val="00E129CD"/>
    <w:rsid w:val="00E12A9D"/>
    <w:rsid w:val="00E12BE1"/>
    <w:rsid w:val="00E12C9E"/>
    <w:rsid w:val="00E12DB7"/>
    <w:rsid w:val="00E13036"/>
    <w:rsid w:val="00E13094"/>
    <w:rsid w:val="00E1312D"/>
    <w:rsid w:val="00E13177"/>
    <w:rsid w:val="00E132F1"/>
    <w:rsid w:val="00E133FF"/>
    <w:rsid w:val="00E13527"/>
    <w:rsid w:val="00E136AA"/>
    <w:rsid w:val="00E13725"/>
    <w:rsid w:val="00E13A72"/>
    <w:rsid w:val="00E13AB4"/>
    <w:rsid w:val="00E13DBF"/>
    <w:rsid w:val="00E13DD2"/>
    <w:rsid w:val="00E14137"/>
    <w:rsid w:val="00E142E6"/>
    <w:rsid w:val="00E1469E"/>
    <w:rsid w:val="00E14962"/>
    <w:rsid w:val="00E14C4C"/>
    <w:rsid w:val="00E14DCF"/>
    <w:rsid w:val="00E14E84"/>
    <w:rsid w:val="00E150AD"/>
    <w:rsid w:val="00E150FD"/>
    <w:rsid w:val="00E15149"/>
    <w:rsid w:val="00E151F5"/>
    <w:rsid w:val="00E1525E"/>
    <w:rsid w:val="00E153DA"/>
    <w:rsid w:val="00E15488"/>
    <w:rsid w:val="00E158B7"/>
    <w:rsid w:val="00E158BF"/>
    <w:rsid w:val="00E15BBF"/>
    <w:rsid w:val="00E15EE1"/>
    <w:rsid w:val="00E15EF6"/>
    <w:rsid w:val="00E161B2"/>
    <w:rsid w:val="00E16224"/>
    <w:rsid w:val="00E1643F"/>
    <w:rsid w:val="00E16839"/>
    <w:rsid w:val="00E1687E"/>
    <w:rsid w:val="00E16937"/>
    <w:rsid w:val="00E169A0"/>
    <w:rsid w:val="00E16AF8"/>
    <w:rsid w:val="00E16D1B"/>
    <w:rsid w:val="00E17082"/>
    <w:rsid w:val="00E170B8"/>
    <w:rsid w:val="00E171C6"/>
    <w:rsid w:val="00E171E2"/>
    <w:rsid w:val="00E176D0"/>
    <w:rsid w:val="00E200CC"/>
    <w:rsid w:val="00E20180"/>
    <w:rsid w:val="00E202A3"/>
    <w:rsid w:val="00E202C3"/>
    <w:rsid w:val="00E204AA"/>
    <w:rsid w:val="00E205D5"/>
    <w:rsid w:val="00E20648"/>
    <w:rsid w:val="00E20A55"/>
    <w:rsid w:val="00E20A7F"/>
    <w:rsid w:val="00E20DB9"/>
    <w:rsid w:val="00E20FBD"/>
    <w:rsid w:val="00E2102B"/>
    <w:rsid w:val="00E2102C"/>
    <w:rsid w:val="00E21407"/>
    <w:rsid w:val="00E21436"/>
    <w:rsid w:val="00E2151B"/>
    <w:rsid w:val="00E2161B"/>
    <w:rsid w:val="00E21977"/>
    <w:rsid w:val="00E21B70"/>
    <w:rsid w:val="00E21CA8"/>
    <w:rsid w:val="00E21E7A"/>
    <w:rsid w:val="00E22531"/>
    <w:rsid w:val="00E22968"/>
    <w:rsid w:val="00E22F4D"/>
    <w:rsid w:val="00E230E2"/>
    <w:rsid w:val="00E230EC"/>
    <w:rsid w:val="00E2319E"/>
    <w:rsid w:val="00E231F0"/>
    <w:rsid w:val="00E233D5"/>
    <w:rsid w:val="00E2376E"/>
    <w:rsid w:val="00E2387B"/>
    <w:rsid w:val="00E23CD2"/>
    <w:rsid w:val="00E2417B"/>
    <w:rsid w:val="00E24200"/>
    <w:rsid w:val="00E24463"/>
    <w:rsid w:val="00E24690"/>
    <w:rsid w:val="00E24A11"/>
    <w:rsid w:val="00E24DCC"/>
    <w:rsid w:val="00E24DD0"/>
    <w:rsid w:val="00E25039"/>
    <w:rsid w:val="00E251E7"/>
    <w:rsid w:val="00E252F1"/>
    <w:rsid w:val="00E255F6"/>
    <w:rsid w:val="00E2584A"/>
    <w:rsid w:val="00E25C26"/>
    <w:rsid w:val="00E25C2A"/>
    <w:rsid w:val="00E25D2B"/>
    <w:rsid w:val="00E25EB8"/>
    <w:rsid w:val="00E26781"/>
    <w:rsid w:val="00E267B5"/>
    <w:rsid w:val="00E26AE8"/>
    <w:rsid w:val="00E26FD1"/>
    <w:rsid w:val="00E27118"/>
    <w:rsid w:val="00E2716F"/>
    <w:rsid w:val="00E271FC"/>
    <w:rsid w:val="00E2766A"/>
    <w:rsid w:val="00E276C9"/>
    <w:rsid w:val="00E277B4"/>
    <w:rsid w:val="00E277CD"/>
    <w:rsid w:val="00E277D9"/>
    <w:rsid w:val="00E277EB"/>
    <w:rsid w:val="00E3011A"/>
    <w:rsid w:val="00E30329"/>
    <w:rsid w:val="00E303BE"/>
    <w:rsid w:val="00E304A8"/>
    <w:rsid w:val="00E30572"/>
    <w:rsid w:val="00E30645"/>
    <w:rsid w:val="00E306F9"/>
    <w:rsid w:val="00E3070C"/>
    <w:rsid w:val="00E30EC0"/>
    <w:rsid w:val="00E30EE2"/>
    <w:rsid w:val="00E3130E"/>
    <w:rsid w:val="00E31603"/>
    <w:rsid w:val="00E31787"/>
    <w:rsid w:val="00E318F9"/>
    <w:rsid w:val="00E31945"/>
    <w:rsid w:val="00E31953"/>
    <w:rsid w:val="00E31A08"/>
    <w:rsid w:val="00E31AE0"/>
    <w:rsid w:val="00E31CFB"/>
    <w:rsid w:val="00E3242C"/>
    <w:rsid w:val="00E324EB"/>
    <w:rsid w:val="00E3253D"/>
    <w:rsid w:val="00E32613"/>
    <w:rsid w:val="00E3261B"/>
    <w:rsid w:val="00E32684"/>
    <w:rsid w:val="00E3279D"/>
    <w:rsid w:val="00E32962"/>
    <w:rsid w:val="00E32BAD"/>
    <w:rsid w:val="00E331F4"/>
    <w:rsid w:val="00E33382"/>
    <w:rsid w:val="00E33571"/>
    <w:rsid w:val="00E337C1"/>
    <w:rsid w:val="00E33B62"/>
    <w:rsid w:val="00E33CDE"/>
    <w:rsid w:val="00E34108"/>
    <w:rsid w:val="00E34469"/>
    <w:rsid w:val="00E34520"/>
    <w:rsid w:val="00E34628"/>
    <w:rsid w:val="00E34858"/>
    <w:rsid w:val="00E34869"/>
    <w:rsid w:val="00E34AFF"/>
    <w:rsid w:val="00E34BF7"/>
    <w:rsid w:val="00E34CCB"/>
    <w:rsid w:val="00E34EC6"/>
    <w:rsid w:val="00E34F5B"/>
    <w:rsid w:val="00E34F89"/>
    <w:rsid w:val="00E34FEC"/>
    <w:rsid w:val="00E350EF"/>
    <w:rsid w:val="00E3517B"/>
    <w:rsid w:val="00E3527E"/>
    <w:rsid w:val="00E3542A"/>
    <w:rsid w:val="00E35534"/>
    <w:rsid w:val="00E356DC"/>
    <w:rsid w:val="00E35752"/>
    <w:rsid w:val="00E35B04"/>
    <w:rsid w:val="00E35C45"/>
    <w:rsid w:val="00E365CB"/>
    <w:rsid w:val="00E36CC9"/>
    <w:rsid w:val="00E36D7A"/>
    <w:rsid w:val="00E36E54"/>
    <w:rsid w:val="00E36EB9"/>
    <w:rsid w:val="00E36F21"/>
    <w:rsid w:val="00E36F64"/>
    <w:rsid w:val="00E37153"/>
    <w:rsid w:val="00E373BB"/>
    <w:rsid w:val="00E37479"/>
    <w:rsid w:val="00E376A1"/>
    <w:rsid w:val="00E377A3"/>
    <w:rsid w:val="00E379E7"/>
    <w:rsid w:val="00E37BDB"/>
    <w:rsid w:val="00E37C80"/>
    <w:rsid w:val="00E37D13"/>
    <w:rsid w:val="00E37EE5"/>
    <w:rsid w:val="00E401E3"/>
    <w:rsid w:val="00E404C6"/>
    <w:rsid w:val="00E4051F"/>
    <w:rsid w:val="00E4056C"/>
    <w:rsid w:val="00E406B4"/>
    <w:rsid w:val="00E40765"/>
    <w:rsid w:val="00E40962"/>
    <w:rsid w:val="00E40A80"/>
    <w:rsid w:val="00E40AB2"/>
    <w:rsid w:val="00E40ED7"/>
    <w:rsid w:val="00E415FB"/>
    <w:rsid w:val="00E416B0"/>
    <w:rsid w:val="00E416CA"/>
    <w:rsid w:val="00E41B9B"/>
    <w:rsid w:val="00E41D8C"/>
    <w:rsid w:val="00E41E05"/>
    <w:rsid w:val="00E41FB2"/>
    <w:rsid w:val="00E42241"/>
    <w:rsid w:val="00E429C5"/>
    <w:rsid w:val="00E43022"/>
    <w:rsid w:val="00E430D9"/>
    <w:rsid w:val="00E4377F"/>
    <w:rsid w:val="00E4393E"/>
    <w:rsid w:val="00E43BEC"/>
    <w:rsid w:val="00E43C7C"/>
    <w:rsid w:val="00E43D94"/>
    <w:rsid w:val="00E43E35"/>
    <w:rsid w:val="00E43E38"/>
    <w:rsid w:val="00E440FA"/>
    <w:rsid w:val="00E44188"/>
    <w:rsid w:val="00E44293"/>
    <w:rsid w:val="00E442DE"/>
    <w:rsid w:val="00E44316"/>
    <w:rsid w:val="00E44426"/>
    <w:rsid w:val="00E44569"/>
    <w:rsid w:val="00E4461D"/>
    <w:rsid w:val="00E44694"/>
    <w:rsid w:val="00E4471E"/>
    <w:rsid w:val="00E44868"/>
    <w:rsid w:val="00E448BD"/>
    <w:rsid w:val="00E44915"/>
    <w:rsid w:val="00E44A34"/>
    <w:rsid w:val="00E44A45"/>
    <w:rsid w:val="00E44AC6"/>
    <w:rsid w:val="00E44C21"/>
    <w:rsid w:val="00E45027"/>
    <w:rsid w:val="00E45055"/>
    <w:rsid w:val="00E45095"/>
    <w:rsid w:val="00E45360"/>
    <w:rsid w:val="00E454AC"/>
    <w:rsid w:val="00E455EB"/>
    <w:rsid w:val="00E456D6"/>
    <w:rsid w:val="00E45741"/>
    <w:rsid w:val="00E4596F"/>
    <w:rsid w:val="00E45AE2"/>
    <w:rsid w:val="00E45B81"/>
    <w:rsid w:val="00E45E06"/>
    <w:rsid w:val="00E4627E"/>
    <w:rsid w:val="00E462C0"/>
    <w:rsid w:val="00E46372"/>
    <w:rsid w:val="00E4639F"/>
    <w:rsid w:val="00E463B8"/>
    <w:rsid w:val="00E463E8"/>
    <w:rsid w:val="00E4654D"/>
    <w:rsid w:val="00E467DF"/>
    <w:rsid w:val="00E468FE"/>
    <w:rsid w:val="00E46A0F"/>
    <w:rsid w:val="00E46FE2"/>
    <w:rsid w:val="00E4712A"/>
    <w:rsid w:val="00E4722A"/>
    <w:rsid w:val="00E473A9"/>
    <w:rsid w:val="00E4784A"/>
    <w:rsid w:val="00E47858"/>
    <w:rsid w:val="00E478F0"/>
    <w:rsid w:val="00E47996"/>
    <w:rsid w:val="00E479CF"/>
    <w:rsid w:val="00E47A74"/>
    <w:rsid w:val="00E47B10"/>
    <w:rsid w:val="00E47D0F"/>
    <w:rsid w:val="00E50234"/>
    <w:rsid w:val="00E50615"/>
    <w:rsid w:val="00E506A3"/>
    <w:rsid w:val="00E506BC"/>
    <w:rsid w:val="00E507FC"/>
    <w:rsid w:val="00E5080D"/>
    <w:rsid w:val="00E50A9F"/>
    <w:rsid w:val="00E512DE"/>
    <w:rsid w:val="00E51360"/>
    <w:rsid w:val="00E5150A"/>
    <w:rsid w:val="00E51607"/>
    <w:rsid w:val="00E51670"/>
    <w:rsid w:val="00E518B8"/>
    <w:rsid w:val="00E51BA5"/>
    <w:rsid w:val="00E51F3D"/>
    <w:rsid w:val="00E520EB"/>
    <w:rsid w:val="00E52464"/>
    <w:rsid w:val="00E524B3"/>
    <w:rsid w:val="00E52983"/>
    <w:rsid w:val="00E52A35"/>
    <w:rsid w:val="00E52BEE"/>
    <w:rsid w:val="00E52C33"/>
    <w:rsid w:val="00E52D0F"/>
    <w:rsid w:val="00E52D5F"/>
    <w:rsid w:val="00E52DA5"/>
    <w:rsid w:val="00E52E9B"/>
    <w:rsid w:val="00E53107"/>
    <w:rsid w:val="00E53216"/>
    <w:rsid w:val="00E5337D"/>
    <w:rsid w:val="00E536EE"/>
    <w:rsid w:val="00E53757"/>
    <w:rsid w:val="00E5387F"/>
    <w:rsid w:val="00E53A7E"/>
    <w:rsid w:val="00E53B73"/>
    <w:rsid w:val="00E53B8D"/>
    <w:rsid w:val="00E53E76"/>
    <w:rsid w:val="00E5400C"/>
    <w:rsid w:val="00E540D0"/>
    <w:rsid w:val="00E542C8"/>
    <w:rsid w:val="00E5447B"/>
    <w:rsid w:val="00E5448D"/>
    <w:rsid w:val="00E54523"/>
    <w:rsid w:val="00E545CC"/>
    <w:rsid w:val="00E5475A"/>
    <w:rsid w:val="00E54A49"/>
    <w:rsid w:val="00E54AAD"/>
    <w:rsid w:val="00E54CAA"/>
    <w:rsid w:val="00E5501C"/>
    <w:rsid w:val="00E551EC"/>
    <w:rsid w:val="00E5527B"/>
    <w:rsid w:val="00E552D0"/>
    <w:rsid w:val="00E554DF"/>
    <w:rsid w:val="00E554EF"/>
    <w:rsid w:val="00E55A36"/>
    <w:rsid w:val="00E55C47"/>
    <w:rsid w:val="00E55E1E"/>
    <w:rsid w:val="00E564C6"/>
    <w:rsid w:val="00E5657B"/>
    <w:rsid w:val="00E5670E"/>
    <w:rsid w:val="00E569A0"/>
    <w:rsid w:val="00E569D2"/>
    <w:rsid w:val="00E56A59"/>
    <w:rsid w:val="00E56A92"/>
    <w:rsid w:val="00E56B92"/>
    <w:rsid w:val="00E56C40"/>
    <w:rsid w:val="00E56D7F"/>
    <w:rsid w:val="00E56E09"/>
    <w:rsid w:val="00E56E0D"/>
    <w:rsid w:val="00E56E8B"/>
    <w:rsid w:val="00E56FE4"/>
    <w:rsid w:val="00E5724B"/>
    <w:rsid w:val="00E57276"/>
    <w:rsid w:val="00E577A1"/>
    <w:rsid w:val="00E57A13"/>
    <w:rsid w:val="00E57B01"/>
    <w:rsid w:val="00E57CF3"/>
    <w:rsid w:val="00E57D22"/>
    <w:rsid w:val="00E57DA4"/>
    <w:rsid w:val="00E57DD4"/>
    <w:rsid w:val="00E57FAA"/>
    <w:rsid w:val="00E601D3"/>
    <w:rsid w:val="00E6059A"/>
    <w:rsid w:val="00E60715"/>
    <w:rsid w:val="00E60C59"/>
    <w:rsid w:val="00E60F48"/>
    <w:rsid w:val="00E610C1"/>
    <w:rsid w:val="00E61265"/>
    <w:rsid w:val="00E61582"/>
    <w:rsid w:val="00E61789"/>
    <w:rsid w:val="00E6192E"/>
    <w:rsid w:val="00E61C19"/>
    <w:rsid w:val="00E61E0B"/>
    <w:rsid w:val="00E61E60"/>
    <w:rsid w:val="00E61FA0"/>
    <w:rsid w:val="00E6290F"/>
    <w:rsid w:val="00E62A9F"/>
    <w:rsid w:val="00E62DDB"/>
    <w:rsid w:val="00E62E63"/>
    <w:rsid w:val="00E62FDE"/>
    <w:rsid w:val="00E63065"/>
    <w:rsid w:val="00E63171"/>
    <w:rsid w:val="00E63267"/>
    <w:rsid w:val="00E632E3"/>
    <w:rsid w:val="00E6364E"/>
    <w:rsid w:val="00E63670"/>
    <w:rsid w:val="00E636AA"/>
    <w:rsid w:val="00E636AC"/>
    <w:rsid w:val="00E63703"/>
    <w:rsid w:val="00E637D8"/>
    <w:rsid w:val="00E63820"/>
    <w:rsid w:val="00E63959"/>
    <w:rsid w:val="00E63963"/>
    <w:rsid w:val="00E63A58"/>
    <w:rsid w:val="00E63B2A"/>
    <w:rsid w:val="00E63CF3"/>
    <w:rsid w:val="00E63DCF"/>
    <w:rsid w:val="00E63E96"/>
    <w:rsid w:val="00E63F6B"/>
    <w:rsid w:val="00E64112"/>
    <w:rsid w:val="00E64125"/>
    <w:rsid w:val="00E643B9"/>
    <w:rsid w:val="00E645F8"/>
    <w:rsid w:val="00E645F9"/>
    <w:rsid w:val="00E648A3"/>
    <w:rsid w:val="00E648AF"/>
    <w:rsid w:val="00E6492E"/>
    <w:rsid w:val="00E64987"/>
    <w:rsid w:val="00E64996"/>
    <w:rsid w:val="00E64AFE"/>
    <w:rsid w:val="00E64B88"/>
    <w:rsid w:val="00E64B95"/>
    <w:rsid w:val="00E64F5C"/>
    <w:rsid w:val="00E65009"/>
    <w:rsid w:val="00E656EA"/>
    <w:rsid w:val="00E659D5"/>
    <w:rsid w:val="00E65A98"/>
    <w:rsid w:val="00E65BEA"/>
    <w:rsid w:val="00E65BEB"/>
    <w:rsid w:val="00E65C2C"/>
    <w:rsid w:val="00E65D57"/>
    <w:rsid w:val="00E65EF6"/>
    <w:rsid w:val="00E65F6A"/>
    <w:rsid w:val="00E6631E"/>
    <w:rsid w:val="00E6633D"/>
    <w:rsid w:val="00E6640E"/>
    <w:rsid w:val="00E665B5"/>
    <w:rsid w:val="00E66711"/>
    <w:rsid w:val="00E66838"/>
    <w:rsid w:val="00E66A36"/>
    <w:rsid w:val="00E66AF3"/>
    <w:rsid w:val="00E66E17"/>
    <w:rsid w:val="00E66E53"/>
    <w:rsid w:val="00E66F3D"/>
    <w:rsid w:val="00E66F93"/>
    <w:rsid w:val="00E67871"/>
    <w:rsid w:val="00E679BE"/>
    <w:rsid w:val="00E67AC6"/>
    <w:rsid w:val="00E67EA3"/>
    <w:rsid w:val="00E700A1"/>
    <w:rsid w:val="00E70302"/>
    <w:rsid w:val="00E70563"/>
    <w:rsid w:val="00E70619"/>
    <w:rsid w:val="00E7069D"/>
    <w:rsid w:val="00E70995"/>
    <w:rsid w:val="00E70AC6"/>
    <w:rsid w:val="00E71247"/>
    <w:rsid w:val="00E71369"/>
    <w:rsid w:val="00E71626"/>
    <w:rsid w:val="00E71789"/>
    <w:rsid w:val="00E71A02"/>
    <w:rsid w:val="00E71CAF"/>
    <w:rsid w:val="00E71F23"/>
    <w:rsid w:val="00E71F59"/>
    <w:rsid w:val="00E7239F"/>
    <w:rsid w:val="00E723B7"/>
    <w:rsid w:val="00E723BB"/>
    <w:rsid w:val="00E7246D"/>
    <w:rsid w:val="00E72735"/>
    <w:rsid w:val="00E7286E"/>
    <w:rsid w:val="00E72ADD"/>
    <w:rsid w:val="00E72BDB"/>
    <w:rsid w:val="00E72C7C"/>
    <w:rsid w:val="00E7305F"/>
    <w:rsid w:val="00E7313A"/>
    <w:rsid w:val="00E73465"/>
    <w:rsid w:val="00E736D6"/>
    <w:rsid w:val="00E73773"/>
    <w:rsid w:val="00E73A44"/>
    <w:rsid w:val="00E73CA4"/>
    <w:rsid w:val="00E73D37"/>
    <w:rsid w:val="00E7423E"/>
    <w:rsid w:val="00E74333"/>
    <w:rsid w:val="00E7433A"/>
    <w:rsid w:val="00E7482B"/>
    <w:rsid w:val="00E74B8B"/>
    <w:rsid w:val="00E74E6F"/>
    <w:rsid w:val="00E74F46"/>
    <w:rsid w:val="00E7504F"/>
    <w:rsid w:val="00E750BC"/>
    <w:rsid w:val="00E75156"/>
    <w:rsid w:val="00E755BE"/>
    <w:rsid w:val="00E757FE"/>
    <w:rsid w:val="00E759A0"/>
    <w:rsid w:val="00E75F2F"/>
    <w:rsid w:val="00E761C4"/>
    <w:rsid w:val="00E76303"/>
    <w:rsid w:val="00E76305"/>
    <w:rsid w:val="00E76330"/>
    <w:rsid w:val="00E76388"/>
    <w:rsid w:val="00E76982"/>
    <w:rsid w:val="00E76D12"/>
    <w:rsid w:val="00E76F2A"/>
    <w:rsid w:val="00E76F76"/>
    <w:rsid w:val="00E7718E"/>
    <w:rsid w:val="00E771D3"/>
    <w:rsid w:val="00E77322"/>
    <w:rsid w:val="00E773A5"/>
    <w:rsid w:val="00E773E5"/>
    <w:rsid w:val="00E776E1"/>
    <w:rsid w:val="00E777AB"/>
    <w:rsid w:val="00E77A4A"/>
    <w:rsid w:val="00E77C25"/>
    <w:rsid w:val="00E77E69"/>
    <w:rsid w:val="00E77E6C"/>
    <w:rsid w:val="00E8033E"/>
    <w:rsid w:val="00E804D8"/>
    <w:rsid w:val="00E805A4"/>
    <w:rsid w:val="00E805AA"/>
    <w:rsid w:val="00E80736"/>
    <w:rsid w:val="00E807A4"/>
    <w:rsid w:val="00E807B9"/>
    <w:rsid w:val="00E80847"/>
    <w:rsid w:val="00E80C28"/>
    <w:rsid w:val="00E80C53"/>
    <w:rsid w:val="00E80E13"/>
    <w:rsid w:val="00E80F00"/>
    <w:rsid w:val="00E813C1"/>
    <w:rsid w:val="00E8144B"/>
    <w:rsid w:val="00E81769"/>
    <w:rsid w:val="00E81773"/>
    <w:rsid w:val="00E81887"/>
    <w:rsid w:val="00E81AD3"/>
    <w:rsid w:val="00E81C27"/>
    <w:rsid w:val="00E82531"/>
    <w:rsid w:val="00E82902"/>
    <w:rsid w:val="00E82E14"/>
    <w:rsid w:val="00E82F29"/>
    <w:rsid w:val="00E83170"/>
    <w:rsid w:val="00E836D8"/>
    <w:rsid w:val="00E837E0"/>
    <w:rsid w:val="00E83829"/>
    <w:rsid w:val="00E83843"/>
    <w:rsid w:val="00E838DE"/>
    <w:rsid w:val="00E83955"/>
    <w:rsid w:val="00E83A77"/>
    <w:rsid w:val="00E841D8"/>
    <w:rsid w:val="00E84405"/>
    <w:rsid w:val="00E8481B"/>
    <w:rsid w:val="00E84A30"/>
    <w:rsid w:val="00E84A8B"/>
    <w:rsid w:val="00E84B43"/>
    <w:rsid w:val="00E84FB9"/>
    <w:rsid w:val="00E85043"/>
    <w:rsid w:val="00E85112"/>
    <w:rsid w:val="00E851E2"/>
    <w:rsid w:val="00E85252"/>
    <w:rsid w:val="00E852A5"/>
    <w:rsid w:val="00E8559A"/>
    <w:rsid w:val="00E858F9"/>
    <w:rsid w:val="00E85A83"/>
    <w:rsid w:val="00E85AA8"/>
    <w:rsid w:val="00E85C5E"/>
    <w:rsid w:val="00E862F7"/>
    <w:rsid w:val="00E8630F"/>
    <w:rsid w:val="00E86337"/>
    <w:rsid w:val="00E86349"/>
    <w:rsid w:val="00E8637A"/>
    <w:rsid w:val="00E863AF"/>
    <w:rsid w:val="00E86568"/>
    <w:rsid w:val="00E86698"/>
    <w:rsid w:val="00E869D6"/>
    <w:rsid w:val="00E86BA5"/>
    <w:rsid w:val="00E86BF5"/>
    <w:rsid w:val="00E86D0A"/>
    <w:rsid w:val="00E86EB2"/>
    <w:rsid w:val="00E86EDE"/>
    <w:rsid w:val="00E86EE0"/>
    <w:rsid w:val="00E870D9"/>
    <w:rsid w:val="00E87229"/>
    <w:rsid w:val="00E87275"/>
    <w:rsid w:val="00E87354"/>
    <w:rsid w:val="00E874ED"/>
    <w:rsid w:val="00E8758A"/>
    <w:rsid w:val="00E87628"/>
    <w:rsid w:val="00E87786"/>
    <w:rsid w:val="00E879F9"/>
    <w:rsid w:val="00E87A6B"/>
    <w:rsid w:val="00E87B51"/>
    <w:rsid w:val="00E87C70"/>
    <w:rsid w:val="00E9021B"/>
    <w:rsid w:val="00E90267"/>
    <w:rsid w:val="00E902D7"/>
    <w:rsid w:val="00E90332"/>
    <w:rsid w:val="00E9049D"/>
    <w:rsid w:val="00E90B0B"/>
    <w:rsid w:val="00E90BFB"/>
    <w:rsid w:val="00E90C8A"/>
    <w:rsid w:val="00E90D6A"/>
    <w:rsid w:val="00E90DD0"/>
    <w:rsid w:val="00E91070"/>
    <w:rsid w:val="00E9168F"/>
    <w:rsid w:val="00E91820"/>
    <w:rsid w:val="00E91ACC"/>
    <w:rsid w:val="00E91B90"/>
    <w:rsid w:val="00E91CED"/>
    <w:rsid w:val="00E91D31"/>
    <w:rsid w:val="00E91FAC"/>
    <w:rsid w:val="00E921AA"/>
    <w:rsid w:val="00E9238B"/>
    <w:rsid w:val="00E92523"/>
    <w:rsid w:val="00E9295D"/>
    <w:rsid w:val="00E92C41"/>
    <w:rsid w:val="00E93087"/>
    <w:rsid w:val="00E93363"/>
    <w:rsid w:val="00E9347E"/>
    <w:rsid w:val="00E934D5"/>
    <w:rsid w:val="00E93655"/>
    <w:rsid w:val="00E93855"/>
    <w:rsid w:val="00E938F4"/>
    <w:rsid w:val="00E93BC1"/>
    <w:rsid w:val="00E93C67"/>
    <w:rsid w:val="00E93D12"/>
    <w:rsid w:val="00E940EB"/>
    <w:rsid w:val="00E94261"/>
    <w:rsid w:val="00E94277"/>
    <w:rsid w:val="00E94694"/>
    <w:rsid w:val="00E94787"/>
    <w:rsid w:val="00E94954"/>
    <w:rsid w:val="00E94CDD"/>
    <w:rsid w:val="00E950AE"/>
    <w:rsid w:val="00E9512A"/>
    <w:rsid w:val="00E95234"/>
    <w:rsid w:val="00E954EA"/>
    <w:rsid w:val="00E95507"/>
    <w:rsid w:val="00E95795"/>
    <w:rsid w:val="00E95D2F"/>
    <w:rsid w:val="00E95D80"/>
    <w:rsid w:val="00E95F89"/>
    <w:rsid w:val="00E9609F"/>
    <w:rsid w:val="00E96614"/>
    <w:rsid w:val="00E9675E"/>
    <w:rsid w:val="00E96879"/>
    <w:rsid w:val="00E969E9"/>
    <w:rsid w:val="00E96B13"/>
    <w:rsid w:val="00E96BFB"/>
    <w:rsid w:val="00E96C3A"/>
    <w:rsid w:val="00E96D66"/>
    <w:rsid w:val="00E96F5F"/>
    <w:rsid w:val="00E9708E"/>
    <w:rsid w:val="00E971C3"/>
    <w:rsid w:val="00E97288"/>
    <w:rsid w:val="00E9767F"/>
    <w:rsid w:val="00E97862"/>
    <w:rsid w:val="00E97DEB"/>
    <w:rsid w:val="00EA0202"/>
    <w:rsid w:val="00EA030C"/>
    <w:rsid w:val="00EA0328"/>
    <w:rsid w:val="00EA0437"/>
    <w:rsid w:val="00EA043F"/>
    <w:rsid w:val="00EA0471"/>
    <w:rsid w:val="00EA04CF"/>
    <w:rsid w:val="00EA0A63"/>
    <w:rsid w:val="00EA0A9E"/>
    <w:rsid w:val="00EA0BB4"/>
    <w:rsid w:val="00EA0D1C"/>
    <w:rsid w:val="00EA0DC4"/>
    <w:rsid w:val="00EA0EB7"/>
    <w:rsid w:val="00EA0EBD"/>
    <w:rsid w:val="00EA110A"/>
    <w:rsid w:val="00EA14F5"/>
    <w:rsid w:val="00EA1602"/>
    <w:rsid w:val="00EA16E4"/>
    <w:rsid w:val="00EA183A"/>
    <w:rsid w:val="00EA1857"/>
    <w:rsid w:val="00EA191D"/>
    <w:rsid w:val="00EA1969"/>
    <w:rsid w:val="00EA1D8C"/>
    <w:rsid w:val="00EA2021"/>
    <w:rsid w:val="00EA2055"/>
    <w:rsid w:val="00EA2365"/>
    <w:rsid w:val="00EA2637"/>
    <w:rsid w:val="00EA26C2"/>
    <w:rsid w:val="00EA28AC"/>
    <w:rsid w:val="00EA2949"/>
    <w:rsid w:val="00EA2C52"/>
    <w:rsid w:val="00EA2EF4"/>
    <w:rsid w:val="00EA2FCC"/>
    <w:rsid w:val="00EA3174"/>
    <w:rsid w:val="00EA3318"/>
    <w:rsid w:val="00EA38B2"/>
    <w:rsid w:val="00EA39D8"/>
    <w:rsid w:val="00EA3B08"/>
    <w:rsid w:val="00EA3BB5"/>
    <w:rsid w:val="00EA3CCF"/>
    <w:rsid w:val="00EA3F1F"/>
    <w:rsid w:val="00EA43AC"/>
    <w:rsid w:val="00EA4501"/>
    <w:rsid w:val="00EA4541"/>
    <w:rsid w:val="00EA4709"/>
    <w:rsid w:val="00EA4871"/>
    <w:rsid w:val="00EA4C98"/>
    <w:rsid w:val="00EA4CB8"/>
    <w:rsid w:val="00EA4CD1"/>
    <w:rsid w:val="00EA4DF5"/>
    <w:rsid w:val="00EA5077"/>
    <w:rsid w:val="00EA50AB"/>
    <w:rsid w:val="00EA51D9"/>
    <w:rsid w:val="00EA52F5"/>
    <w:rsid w:val="00EA5465"/>
    <w:rsid w:val="00EA551F"/>
    <w:rsid w:val="00EA5531"/>
    <w:rsid w:val="00EA55FD"/>
    <w:rsid w:val="00EA5790"/>
    <w:rsid w:val="00EA57B5"/>
    <w:rsid w:val="00EA5BC0"/>
    <w:rsid w:val="00EA5CCF"/>
    <w:rsid w:val="00EA5EF8"/>
    <w:rsid w:val="00EA5FEE"/>
    <w:rsid w:val="00EA601B"/>
    <w:rsid w:val="00EA6087"/>
    <w:rsid w:val="00EA60C1"/>
    <w:rsid w:val="00EA60C9"/>
    <w:rsid w:val="00EA6280"/>
    <w:rsid w:val="00EA66D6"/>
    <w:rsid w:val="00EA6706"/>
    <w:rsid w:val="00EA6C3B"/>
    <w:rsid w:val="00EA713E"/>
    <w:rsid w:val="00EA71AE"/>
    <w:rsid w:val="00EA7247"/>
    <w:rsid w:val="00EA72AB"/>
    <w:rsid w:val="00EA74BC"/>
    <w:rsid w:val="00EA778D"/>
    <w:rsid w:val="00EA7B1D"/>
    <w:rsid w:val="00EA7C21"/>
    <w:rsid w:val="00EA7C2B"/>
    <w:rsid w:val="00EA7C66"/>
    <w:rsid w:val="00EA7D9A"/>
    <w:rsid w:val="00EA7E34"/>
    <w:rsid w:val="00EA7E89"/>
    <w:rsid w:val="00EA7ED6"/>
    <w:rsid w:val="00EB0197"/>
    <w:rsid w:val="00EB029C"/>
    <w:rsid w:val="00EB05A3"/>
    <w:rsid w:val="00EB05AE"/>
    <w:rsid w:val="00EB05C1"/>
    <w:rsid w:val="00EB0880"/>
    <w:rsid w:val="00EB0A18"/>
    <w:rsid w:val="00EB0A99"/>
    <w:rsid w:val="00EB0B6E"/>
    <w:rsid w:val="00EB0B7B"/>
    <w:rsid w:val="00EB0CA3"/>
    <w:rsid w:val="00EB0F10"/>
    <w:rsid w:val="00EB111B"/>
    <w:rsid w:val="00EB11B3"/>
    <w:rsid w:val="00EB1488"/>
    <w:rsid w:val="00EB1501"/>
    <w:rsid w:val="00EB1789"/>
    <w:rsid w:val="00EB1C27"/>
    <w:rsid w:val="00EB1C4B"/>
    <w:rsid w:val="00EB2119"/>
    <w:rsid w:val="00EB2215"/>
    <w:rsid w:val="00EB22A9"/>
    <w:rsid w:val="00EB23E1"/>
    <w:rsid w:val="00EB2405"/>
    <w:rsid w:val="00EB2445"/>
    <w:rsid w:val="00EB24AC"/>
    <w:rsid w:val="00EB261A"/>
    <w:rsid w:val="00EB2A3B"/>
    <w:rsid w:val="00EB2C72"/>
    <w:rsid w:val="00EB30E2"/>
    <w:rsid w:val="00EB3145"/>
    <w:rsid w:val="00EB32A4"/>
    <w:rsid w:val="00EB37AA"/>
    <w:rsid w:val="00EB3EBC"/>
    <w:rsid w:val="00EB425C"/>
    <w:rsid w:val="00EB4317"/>
    <w:rsid w:val="00EB4499"/>
    <w:rsid w:val="00EB4566"/>
    <w:rsid w:val="00EB456A"/>
    <w:rsid w:val="00EB45F6"/>
    <w:rsid w:val="00EB4774"/>
    <w:rsid w:val="00EB47BB"/>
    <w:rsid w:val="00EB4ED8"/>
    <w:rsid w:val="00EB5026"/>
    <w:rsid w:val="00EB5078"/>
    <w:rsid w:val="00EB52FB"/>
    <w:rsid w:val="00EB5835"/>
    <w:rsid w:val="00EB598F"/>
    <w:rsid w:val="00EB5FA8"/>
    <w:rsid w:val="00EB5FED"/>
    <w:rsid w:val="00EB60F7"/>
    <w:rsid w:val="00EB6574"/>
    <w:rsid w:val="00EB66DB"/>
    <w:rsid w:val="00EB6831"/>
    <w:rsid w:val="00EB6A65"/>
    <w:rsid w:val="00EB6B58"/>
    <w:rsid w:val="00EB6C33"/>
    <w:rsid w:val="00EB6DF4"/>
    <w:rsid w:val="00EB7036"/>
    <w:rsid w:val="00EB725A"/>
    <w:rsid w:val="00EB727A"/>
    <w:rsid w:val="00EB7294"/>
    <w:rsid w:val="00EB7402"/>
    <w:rsid w:val="00EB756C"/>
    <w:rsid w:val="00EB7A68"/>
    <w:rsid w:val="00EB7B2B"/>
    <w:rsid w:val="00EB7E10"/>
    <w:rsid w:val="00EC06D0"/>
    <w:rsid w:val="00EC0735"/>
    <w:rsid w:val="00EC0840"/>
    <w:rsid w:val="00EC0B4F"/>
    <w:rsid w:val="00EC0B72"/>
    <w:rsid w:val="00EC0BF2"/>
    <w:rsid w:val="00EC0C28"/>
    <w:rsid w:val="00EC11AA"/>
    <w:rsid w:val="00EC11B0"/>
    <w:rsid w:val="00EC1537"/>
    <w:rsid w:val="00EC175F"/>
    <w:rsid w:val="00EC19DB"/>
    <w:rsid w:val="00EC1AB6"/>
    <w:rsid w:val="00EC1C6F"/>
    <w:rsid w:val="00EC1DA5"/>
    <w:rsid w:val="00EC1E8D"/>
    <w:rsid w:val="00EC20CE"/>
    <w:rsid w:val="00EC223C"/>
    <w:rsid w:val="00EC296B"/>
    <w:rsid w:val="00EC2B9D"/>
    <w:rsid w:val="00EC2C57"/>
    <w:rsid w:val="00EC2C72"/>
    <w:rsid w:val="00EC2DAC"/>
    <w:rsid w:val="00EC2E00"/>
    <w:rsid w:val="00EC3117"/>
    <w:rsid w:val="00EC3121"/>
    <w:rsid w:val="00EC315C"/>
    <w:rsid w:val="00EC31A4"/>
    <w:rsid w:val="00EC31DA"/>
    <w:rsid w:val="00EC3549"/>
    <w:rsid w:val="00EC3606"/>
    <w:rsid w:val="00EC36F1"/>
    <w:rsid w:val="00EC39D3"/>
    <w:rsid w:val="00EC3C98"/>
    <w:rsid w:val="00EC3EDA"/>
    <w:rsid w:val="00EC40BC"/>
    <w:rsid w:val="00EC40E1"/>
    <w:rsid w:val="00EC44E8"/>
    <w:rsid w:val="00EC4556"/>
    <w:rsid w:val="00EC45C8"/>
    <w:rsid w:val="00EC475A"/>
    <w:rsid w:val="00EC47E3"/>
    <w:rsid w:val="00EC4CF4"/>
    <w:rsid w:val="00EC4EA5"/>
    <w:rsid w:val="00EC513C"/>
    <w:rsid w:val="00EC5174"/>
    <w:rsid w:val="00EC5198"/>
    <w:rsid w:val="00EC544A"/>
    <w:rsid w:val="00EC5735"/>
    <w:rsid w:val="00EC580A"/>
    <w:rsid w:val="00EC5CE4"/>
    <w:rsid w:val="00EC5E53"/>
    <w:rsid w:val="00EC5ED0"/>
    <w:rsid w:val="00EC5F2C"/>
    <w:rsid w:val="00EC640F"/>
    <w:rsid w:val="00EC6459"/>
    <w:rsid w:val="00EC6574"/>
    <w:rsid w:val="00EC65DE"/>
    <w:rsid w:val="00EC6760"/>
    <w:rsid w:val="00EC6878"/>
    <w:rsid w:val="00EC6AEC"/>
    <w:rsid w:val="00EC6BCE"/>
    <w:rsid w:val="00EC702C"/>
    <w:rsid w:val="00EC7177"/>
    <w:rsid w:val="00EC7197"/>
    <w:rsid w:val="00EC7286"/>
    <w:rsid w:val="00EC7454"/>
    <w:rsid w:val="00EC74ED"/>
    <w:rsid w:val="00EC7633"/>
    <w:rsid w:val="00EC789E"/>
    <w:rsid w:val="00EC78CA"/>
    <w:rsid w:val="00EC7E3B"/>
    <w:rsid w:val="00ED01AF"/>
    <w:rsid w:val="00ED029E"/>
    <w:rsid w:val="00ED05F3"/>
    <w:rsid w:val="00ED0891"/>
    <w:rsid w:val="00ED0A05"/>
    <w:rsid w:val="00ED0A7D"/>
    <w:rsid w:val="00ED1058"/>
    <w:rsid w:val="00ED115E"/>
    <w:rsid w:val="00ED1375"/>
    <w:rsid w:val="00ED161F"/>
    <w:rsid w:val="00ED1779"/>
    <w:rsid w:val="00ED1CC5"/>
    <w:rsid w:val="00ED1D78"/>
    <w:rsid w:val="00ED1DDD"/>
    <w:rsid w:val="00ED2076"/>
    <w:rsid w:val="00ED2083"/>
    <w:rsid w:val="00ED22B3"/>
    <w:rsid w:val="00ED22D7"/>
    <w:rsid w:val="00ED22DF"/>
    <w:rsid w:val="00ED24EF"/>
    <w:rsid w:val="00ED25D5"/>
    <w:rsid w:val="00ED28BC"/>
    <w:rsid w:val="00ED29E2"/>
    <w:rsid w:val="00ED29F9"/>
    <w:rsid w:val="00ED2E7D"/>
    <w:rsid w:val="00ED31AC"/>
    <w:rsid w:val="00ED32B9"/>
    <w:rsid w:val="00ED336B"/>
    <w:rsid w:val="00ED3455"/>
    <w:rsid w:val="00ED356A"/>
    <w:rsid w:val="00ED3703"/>
    <w:rsid w:val="00ED3768"/>
    <w:rsid w:val="00ED38D8"/>
    <w:rsid w:val="00ED3A15"/>
    <w:rsid w:val="00ED3CF3"/>
    <w:rsid w:val="00ED3E80"/>
    <w:rsid w:val="00ED4000"/>
    <w:rsid w:val="00ED410F"/>
    <w:rsid w:val="00ED42E7"/>
    <w:rsid w:val="00ED4590"/>
    <w:rsid w:val="00ED45B1"/>
    <w:rsid w:val="00ED4771"/>
    <w:rsid w:val="00ED49E5"/>
    <w:rsid w:val="00ED4C57"/>
    <w:rsid w:val="00ED4D28"/>
    <w:rsid w:val="00ED4EE1"/>
    <w:rsid w:val="00ED4F34"/>
    <w:rsid w:val="00ED551A"/>
    <w:rsid w:val="00ED555D"/>
    <w:rsid w:val="00ED5A74"/>
    <w:rsid w:val="00ED5B34"/>
    <w:rsid w:val="00ED5BE4"/>
    <w:rsid w:val="00ED5CEF"/>
    <w:rsid w:val="00ED5D06"/>
    <w:rsid w:val="00ED5D7E"/>
    <w:rsid w:val="00ED5D9F"/>
    <w:rsid w:val="00ED5F4F"/>
    <w:rsid w:val="00ED6025"/>
    <w:rsid w:val="00ED629F"/>
    <w:rsid w:val="00ED6493"/>
    <w:rsid w:val="00ED658A"/>
    <w:rsid w:val="00ED667B"/>
    <w:rsid w:val="00ED686F"/>
    <w:rsid w:val="00ED6A2B"/>
    <w:rsid w:val="00ED7033"/>
    <w:rsid w:val="00ED7827"/>
    <w:rsid w:val="00ED78BD"/>
    <w:rsid w:val="00ED7BBF"/>
    <w:rsid w:val="00EE0025"/>
    <w:rsid w:val="00EE0032"/>
    <w:rsid w:val="00EE0468"/>
    <w:rsid w:val="00EE0577"/>
    <w:rsid w:val="00EE06D1"/>
    <w:rsid w:val="00EE0B3B"/>
    <w:rsid w:val="00EE0ED5"/>
    <w:rsid w:val="00EE0F16"/>
    <w:rsid w:val="00EE102A"/>
    <w:rsid w:val="00EE10B9"/>
    <w:rsid w:val="00EE137C"/>
    <w:rsid w:val="00EE16BF"/>
    <w:rsid w:val="00EE1700"/>
    <w:rsid w:val="00EE17B6"/>
    <w:rsid w:val="00EE17E4"/>
    <w:rsid w:val="00EE18D9"/>
    <w:rsid w:val="00EE1DF0"/>
    <w:rsid w:val="00EE1ECD"/>
    <w:rsid w:val="00EE1FF0"/>
    <w:rsid w:val="00EE20CA"/>
    <w:rsid w:val="00EE243F"/>
    <w:rsid w:val="00EE2518"/>
    <w:rsid w:val="00EE2669"/>
    <w:rsid w:val="00EE2724"/>
    <w:rsid w:val="00EE27A7"/>
    <w:rsid w:val="00EE296C"/>
    <w:rsid w:val="00EE2B93"/>
    <w:rsid w:val="00EE2D9F"/>
    <w:rsid w:val="00EE3004"/>
    <w:rsid w:val="00EE33D7"/>
    <w:rsid w:val="00EE34A9"/>
    <w:rsid w:val="00EE3821"/>
    <w:rsid w:val="00EE3A31"/>
    <w:rsid w:val="00EE3BAE"/>
    <w:rsid w:val="00EE3BDD"/>
    <w:rsid w:val="00EE3BE8"/>
    <w:rsid w:val="00EE3C32"/>
    <w:rsid w:val="00EE458C"/>
    <w:rsid w:val="00EE4637"/>
    <w:rsid w:val="00EE48AF"/>
    <w:rsid w:val="00EE4993"/>
    <w:rsid w:val="00EE4DD2"/>
    <w:rsid w:val="00EE501D"/>
    <w:rsid w:val="00EE518D"/>
    <w:rsid w:val="00EE5208"/>
    <w:rsid w:val="00EE527B"/>
    <w:rsid w:val="00EE53DC"/>
    <w:rsid w:val="00EE5504"/>
    <w:rsid w:val="00EE5573"/>
    <w:rsid w:val="00EE5640"/>
    <w:rsid w:val="00EE5651"/>
    <w:rsid w:val="00EE5864"/>
    <w:rsid w:val="00EE5DA5"/>
    <w:rsid w:val="00EE5E33"/>
    <w:rsid w:val="00EE5E62"/>
    <w:rsid w:val="00EE60B9"/>
    <w:rsid w:val="00EE62DC"/>
    <w:rsid w:val="00EE63B4"/>
    <w:rsid w:val="00EE65A5"/>
    <w:rsid w:val="00EE6661"/>
    <w:rsid w:val="00EE6764"/>
    <w:rsid w:val="00EE6D55"/>
    <w:rsid w:val="00EE6D85"/>
    <w:rsid w:val="00EE6E02"/>
    <w:rsid w:val="00EE722A"/>
    <w:rsid w:val="00EE7650"/>
    <w:rsid w:val="00EE76CF"/>
    <w:rsid w:val="00EE7783"/>
    <w:rsid w:val="00EE77BF"/>
    <w:rsid w:val="00EE77D5"/>
    <w:rsid w:val="00EE7C14"/>
    <w:rsid w:val="00EE7E1F"/>
    <w:rsid w:val="00EE7E60"/>
    <w:rsid w:val="00EF0005"/>
    <w:rsid w:val="00EF015D"/>
    <w:rsid w:val="00EF01C9"/>
    <w:rsid w:val="00EF057E"/>
    <w:rsid w:val="00EF0A79"/>
    <w:rsid w:val="00EF0CE3"/>
    <w:rsid w:val="00EF0E2B"/>
    <w:rsid w:val="00EF0F52"/>
    <w:rsid w:val="00EF12E6"/>
    <w:rsid w:val="00EF1498"/>
    <w:rsid w:val="00EF16AD"/>
    <w:rsid w:val="00EF1701"/>
    <w:rsid w:val="00EF17B5"/>
    <w:rsid w:val="00EF1AF9"/>
    <w:rsid w:val="00EF1B09"/>
    <w:rsid w:val="00EF1DD6"/>
    <w:rsid w:val="00EF2424"/>
    <w:rsid w:val="00EF26F1"/>
    <w:rsid w:val="00EF27F4"/>
    <w:rsid w:val="00EF2863"/>
    <w:rsid w:val="00EF294A"/>
    <w:rsid w:val="00EF29B5"/>
    <w:rsid w:val="00EF2C1D"/>
    <w:rsid w:val="00EF2C73"/>
    <w:rsid w:val="00EF2C7C"/>
    <w:rsid w:val="00EF2D8F"/>
    <w:rsid w:val="00EF2E32"/>
    <w:rsid w:val="00EF2F18"/>
    <w:rsid w:val="00EF2F3B"/>
    <w:rsid w:val="00EF2F83"/>
    <w:rsid w:val="00EF30C1"/>
    <w:rsid w:val="00EF3272"/>
    <w:rsid w:val="00EF32DD"/>
    <w:rsid w:val="00EF344F"/>
    <w:rsid w:val="00EF3744"/>
    <w:rsid w:val="00EF37D0"/>
    <w:rsid w:val="00EF38BA"/>
    <w:rsid w:val="00EF3913"/>
    <w:rsid w:val="00EF3982"/>
    <w:rsid w:val="00EF3984"/>
    <w:rsid w:val="00EF3999"/>
    <w:rsid w:val="00EF4234"/>
    <w:rsid w:val="00EF424C"/>
    <w:rsid w:val="00EF42BF"/>
    <w:rsid w:val="00EF4364"/>
    <w:rsid w:val="00EF46D7"/>
    <w:rsid w:val="00EF46F2"/>
    <w:rsid w:val="00EF47C6"/>
    <w:rsid w:val="00EF4901"/>
    <w:rsid w:val="00EF4A8E"/>
    <w:rsid w:val="00EF4CC8"/>
    <w:rsid w:val="00EF4E23"/>
    <w:rsid w:val="00EF4F0E"/>
    <w:rsid w:val="00EF4FF8"/>
    <w:rsid w:val="00EF511D"/>
    <w:rsid w:val="00EF529F"/>
    <w:rsid w:val="00EF52FA"/>
    <w:rsid w:val="00EF537A"/>
    <w:rsid w:val="00EF53B1"/>
    <w:rsid w:val="00EF53FA"/>
    <w:rsid w:val="00EF5617"/>
    <w:rsid w:val="00EF573F"/>
    <w:rsid w:val="00EF5C1B"/>
    <w:rsid w:val="00EF5E82"/>
    <w:rsid w:val="00EF633F"/>
    <w:rsid w:val="00EF67AB"/>
    <w:rsid w:val="00EF6B5D"/>
    <w:rsid w:val="00EF6BCE"/>
    <w:rsid w:val="00EF6BFA"/>
    <w:rsid w:val="00EF6CD6"/>
    <w:rsid w:val="00EF6E6B"/>
    <w:rsid w:val="00EF6FC8"/>
    <w:rsid w:val="00EF7067"/>
    <w:rsid w:val="00EF7199"/>
    <w:rsid w:val="00EF72F0"/>
    <w:rsid w:val="00EF7311"/>
    <w:rsid w:val="00EF7378"/>
    <w:rsid w:val="00EF7687"/>
    <w:rsid w:val="00EF7AD7"/>
    <w:rsid w:val="00EF7B42"/>
    <w:rsid w:val="00EF7CF9"/>
    <w:rsid w:val="00F00073"/>
    <w:rsid w:val="00F0017C"/>
    <w:rsid w:val="00F007F8"/>
    <w:rsid w:val="00F00B54"/>
    <w:rsid w:val="00F00D79"/>
    <w:rsid w:val="00F00DC9"/>
    <w:rsid w:val="00F00FF3"/>
    <w:rsid w:val="00F0109C"/>
    <w:rsid w:val="00F014D9"/>
    <w:rsid w:val="00F01564"/>
    <w:rsid w:val="00F018B9"/>
    <w:rsid w:val="00F018FD"/>
    <w:rsid w:val="00F01CE3"/>
    <w:rsid w:val="00F01CEC"/>
    <w:rsid w:val="00F01F1F"/>
    <w:rsid w:val="00F021CF"/>
    <w:rsid w:val="00F0235D"/>
    <w:rsid w:val="00F0247F"/>
    <w:rsid w:val="00F02616"/>
    <w:rsid w:val="00F02A18"/>
    <w:rsid w:val="00F02D45"/>
    <w:rsid w:val="00F02DBB"/>
    <w:rsid w:val="00F02FF0"/>
    <w:rsid w:val="00F030C1"/>
    <w:rsid w:val="00F033F5"/>
    <w:rsid w:val="00F03554"/>
    <w:rsid w:val="00F0388A"/>
    <w:rsid w:val="00F03EB3"/>
    <w:rsid w:val="00F03FF7"/>
    <w:rsid w:val="00F04004"/>
    <w:rsid w:val="00F04184"/>
    <w:rsid w:val="00F044A8"/>
    <w:rsid w:val="00F0461D"/>
    <w:rsid w:val="00F04678"/>
    <w:rsid w:val="00F04843"/>
    <w:rsid w:val="00F04A5D"/>
    <w:rsid w:val="00F04B0A"/>
    <w:rsid w:val="00F04BB8"/>
    <w:rsid w:val="00F04C45"/>
    <w:rsid w:val="00F04CA9"/>
    <w:rsid w:val="00F04D07"/>
    <w:rsid w:val="00F04D12"/>
    <w:rsid w:val="00F04D30"/>
    <w:rsid w:val="00F04F4F"/>
    <w:rsid w:val="00F0508A"/>
    <w:rsid w:val="00F0522C"/>
    <w:rsid w:val="00F052E5"/>
    <w:rsid w:val="00F05382"/>
    <w:rsid w:val="00F055CA"/>
    <w:rsid w:val="00F056C7"/>
    <w:rsid w:val="00F05748"/>
    <w:rsid w:val="00F057E6"/>
    <w:rsid w:val="00F0588A"/>
    <w:rsid w:val="00F05896"/>
    <w:rsid w:val="00F05A13"/>
    <w:rsid w:val="00F05B30"/>
    <w:rsid w:val="00F06619"/>
    <w:rsid w:val="00F0668D"/>
    <w:rsid w:val="00F0671A"/>
    <w:rsid w:val="00F068DF"/>
    <w:rsid w:val="00F06942"/>
    <w:rsid w:val="00F069CF"/>
    <w:rsid w:val="00F06A4D"/>
    <w:rsid w:val="00F06BCD"/>
    <w:rsid w:val="00F06CBE"/>
    <w:rsid w:val="00F06E1C"/>
    <w:rsid w:val="00F06F00"/>
    <w:rsid w:val="00F06F8D"/>
    <w:rsid w:val="00F07216"/>
    <w:rsid w:val="00F073E3"/>
    <w:rsid w:val="00F07410"/>
    <w:rsid w:val="00F07742"/>
    <w:rsid w:val="00F077B8"/>
    <w:rsid w:val="00F077F4"/>
    <w:rsid w:val="00F07B3B"/>
    <w:rsid w:val="00F07B97"/>
    <w:rsid w:val="00F1001A"/>
    <w:rsid w:val="00F1038D"/>
    <w:rsid w:val="00F10438"/>
    <w:rsid w:val="00F107DB"/>
    <w:rsid w:val="00F108E1"/>
    <w:rsid w:val="00F109A4"/>
    <w:rsid w:val="00F10A0C"/>
    <w:rsid w:val="00F10C97"/>
    <w:rsid w:val="00F10CF4"/>
    <w:rsid w:val="00F10DD0"/>
    <w:rsid w:val="00F10E0C"/>
    <w:rsid w:val="00F110AE"/>
    <w:rsid w:val="00F110B3"/>
    <w:rsid w:val="00F111B0"/>
    <w:rsid w:val="00F1128F"/>
    <w:rsid w:val="00F1189A"/>
    <w:rsid w:val="00F118EC"/>
    <w:rsid w:val="00F11B0D"/>
    <w:rsid w:val="00F11BEC"/>
    <w:rsid w:val="00F120E6"/>
    <w:rsid w:val="00F12222"/>
    <w:rsid w:val="00F123C5"/>
    <w:rsid w:val="00F124A0"/>
    <w:rsid w:val="00F12527"/>
    <w:rsid w:val="00F125E5"/>
    <w:rsid w:val="00F126A7"/>
    <w:rsid w:val="00F129D4"/>
    <w:rsid w:val="00F12CAA"/>
    <w:rsid w:val="00F12E18"/>
    <w:rsid w:val="00F12E86"/>
    <w:rsid w:val="00F131DE"/>
    <w:rsid w:val="00F1325D"/>
    <w:rsid w:val="00F132D2"/>
    <w:rsid w:val="00F133AE"/>
    <w:rsid w:val="00F134CF"/>
    <w:rsid w:val="00F1375C"/>
    <w:rsid w:val="00F139B6"/>
    <w:rsid w:val="00F13A5C"/>
    <w:rsid w:val="00F13ADD"/>
    <w:rsid w:val="00F13D1F"/>
    <w:rsid w:val="00F13DC8"/>
    <w:rsid w:val="00F13E60"/>
    <w:rsid w:val="00F13F41"/>
    <w:rsid w:val="00F14052"/>
    <w:rsid w:val="00F142C9"/>
    <w:rsid w:val="00F14434"/>
    <w:rsid w:val="00F14778"/>
    <w:rsid w:val="00F14C25"/>
    <w:rsid w:val="00F14C4F"/>
    <w:rsid w:val="00F15039"/>
    <w:rsid w:val="00F151FD"/>
    <w:rsid w:val="00F15367"/>
    <w:rsid w:val="00F15463"/>
    <w:rsid w:val="00F157C3"/>
    <w:rsid w:val="00F159BD"/>
    <w:rsid w:val="00F15B41"/>
    <w:rsid w:val="00F15FAE"/>
    <w:rsid w:val="00F1608F"/>
    <w:rsid w:val="00F161B8"/>
    <w:rsid w:val="00F16212"/>
    <w:rsid w:val="00F162B5"/>
    <w:rsid w:val="00F1648B"/>
    <w:rsid w:val="00F16527"/>
    <w:rsid w:val="00F167FB"/>
    <w:rsid w:val="00F169C9"/>
    <w:rsid w:val="00F16A0E"/>
    <w:rsid w:val="00F16A61"/>
    <w:rsid w:val="00F16AEF"/>
    <w:rsid w:val="00F172E0"/>
    <w:rsid w:val="00F17515"/>
    <w:rsid w:val="00F1783D"/>
    <w:rsid w:val="00F178E0"/>
    <w:rsid w:val="00F17A13"/>
    <w:rsid w:val="00F17C3D"/>
    <w:rsid w:val="00F20237"/>
    <w:rsid w:val="00F20421"/>
    <w:rsid w:val="00F204C9"/>
    <w:rsid w:val="00F20516"/>
    <w:rsid w:val="00F20CD2"/>
    <w:rsid w:val="00F20DAF"/>
    <w:rsid w:val="00F20EB2"/>
    <w:rsid w:val="00F20F6D"/>
    <w:rsid w:val="00F21358"/>
    <w:rsid w:val="00F21724"/>
    <w:rsid w:val="00F218F0"/>
    <w:rsid w:val="00F21947"/>
    <w:rsid w:val="00F21A1A"/>
    <w:rsid w:val="00F21BDA"/>
    <w:rsid w:val="00F21E58"/>
    <w:rsid w:val="00F22124"/>
    <w:rsid w:val="00F22179"/>
    <w:rsid w:val="00F223DE"/>
    <w:rsid w:val="00F224A6"/>
    <w:rsid w:val="00F224A8"/>
    <w:rsid w:val="00F22618"/>
    <w:rsid w:val="00F22653"/>
    <w:rsid w:val="00F227CF"/>
    <w:rsid w:val="00F229FB"/>
    <w:rsid w:val="00F22A7A"/>
    <w:rsid w:val="00F22B68"/>
    <w:rsid w:val="00F22C3C"/>
    <w:rsid w:val="00F22CF3"/>
    <w:rsid w:val="00F2317B"/>
    <w:rsid w:val="00F231E2"/>
    <w:rsid w:val="00F23352"/>
    <w:rsid w:val="00F23476"/>
    <w:rsid w:val="00F234B3"/>
    <w:rsid w:val="00F236CD"/>
    <w:rsid w:val="00F239E2"/>
    <w:rsid w:val="00F23C23"/>
    <w:rsid w:val="00F23EB4"/>
    <w:rsid w:val="00F23FA9"/>
    <w:rsid w:val="00F23FD5"/>
    <w:rsid w:val="00F24150"/>
    <w:rsid w:val="00F24177"/>
    <w:rsid w:val="00F24473"/>
    <w:rsid w:val="00F244A6"/>
    <w:rsid w:val="00F2471F"/>
    <w:rsid w:val="00F249AC"/>
    <w:rsid w:val="00F24BD4"/>
    <w:rsid w:val="00F24BFF"/>
    <w:rsid w:val="00F24D21"/>
    <w:rsid w:val="00F24E1B"/>
    <w:rsid w:val="00F24EE3"/>
    <w:rsid w:val="00F24F28"/>
    <w:rsid w:val="00F25365"/>
    <w:rsid w:val="00F2545B"/>
    <w:rsid w:val="00F254E1"/>
    <w:rsid w:val="00F25811"/>
    <w:rsid w:val="00F2581D"/>
    <w:rsid w:val="00F25BF8"/>
    <w:rsid w:val="00F25D75"/>
    <w:rsid w:val="00F25F98"/>
    <w:rsid w:val="00F25FEA"/>
    <w:rsid w:val="00F26037"/>
    <w:rsid w:val="00F2633B"/>
    <w:rsid w:val="00F2669C"/>
    <w:rsid w:val="00F26789"/>
    <w:rsid w:val="00F26A7F"/>
    <w:rsid w:val="00F2700D"/>
    <w:rsid w:val="00F27E7C"/>
    <w:rsid w:val="00F27E93"/>
    <w:rsid w:val="00F30392"/>
    <w:rsid w:val="00F3073A"/>
    <w:rsid w:val="00F309B0"/>
    <w:rsid w:val="00F30ACF"/>
    <w:rsid w:val="00F30B55"/>
    <w:rsid w:val="00F30B6E"/>
    <w:rsid w:val="00F30C95"/>
    <w:rsid w:val="00F30DED"/>
    <w:rsid w:val="00F31508"/>
    <w:rsid w:val="00F316F6"/>
    <w:rsid w:val="00F31771"/>
    <w:rsid w:val="00F31833"/>
    <w:rsid w:val="00F31C14"/>
    <w:rsid w:val="00F31EF3"/>
    <w:rsid w:val="00F3212E"/>
    <w:rsid w:val="00F32198"/>
    <w:rsid w:val="00F32353"/>
    <w:rsid w:val="00F32384"/>
    <w:rsid w:val="00F324D4"/>
    <w:rsid w:val="00F32752"/>
    <w:rsid w:val="00F32A02"/>
    <w:rsid w:val="00F32BB9"/>
    <w:rsid w:val="00F32C3E"/>
    <w:rsid w:val="00F32FBA"/>
    <w:rsid w:val="00F3327F"/>
    <w:rsid w:val="00F335F0"/>
    <w:rsid w:val="00F3360B"/>
    <w:rsid w:val="00F336F6"/>
    <w:rsid w:val="00F33E2D"/>
    <w:rsid w:val="00F33FB1"/>
    <w:rsid w:val="00F340EC"/>
    <w:rsid w:val="00F3410F"/>
    <w:rsid w:val="00F341A5"/>
    <w:rsid w:val="00F34646"/>
    <w:rsid w:val="00F34809"/>
    <w:rsid w:val="00F349D5"/>
    <w:rsid w:val="00F34ED7"/>
    <w:rsid w:val="00F34EEE"/>
    <w:rsid w:val="00F34F4F"/>
    <w:rsid w:val="00F35458"/>
    <w:rsid w:val="00F354A9"/>
    <w:rsid w:val="00F354F0"/>
    <w:rsid w:val="00F354FC"/>
    <w:rsid w:val="00F35510"/>
    <w:rsid w:val="00F35639"/>
    <w:rsid w:val="00F3603A"/>
    <w:rsid w:val="00F362F3"/>
    <w:rsid w:val="00F365A0"/>
    <w:rsid w:val="00F36DB1"/>
    <w:rsid w:val="00F36FA5"/>
    <w:rsid w:val="00F37245"/>
    <w:rsid w:val="00F37276"/>
    <w:rsid w:val="00F375B9"/>
    <w:rsid w:val="00F37730"/>
    <w:rsid w:val="00F37787"/>
    <w:rsid w:val="00F37C26"/>
    <w:rsid w:val="00F37DF4"/>
    <w:rsid w:val="00F37E33"/>
    <w:rsid w:val="00F37FC3"/>
    <w:rsid w:val="00F40373"/>
    <w:rsid w:val="00F40710"/>
    <w:rsid w:val="00F40752"/>
    <w:rsid w:val="00F4098E"/>
    <w:rsid w:val="00F409A3"/>
    <w:rsid w:val="00F409F2"/>
    <w:rsid w:val="00F40ECC"/>
    <w:rsid w:val="00F40EFF"/>
    <w:rsid w:val="00F40F99"/>
    <w:rsid w:val="00F411D0"/>
    <w:rsid w:val="00F4192F"/>
    <w:rsid w:val="00F41A8C"/>
    <w:rsid w:val="00F41AC9"/>
    <w:rsid w:val="00F41FDC"/>
    <w:rsid w:val="00F42080"/>
    <w:rsid w:val="00F425A2"/>
    <w:rsid w:val="00F425A7"/>
    <w:rsid w:val="00F425C0"/>
    <w:rsid w:val="00F42603"/>
    <w:rsid w:val="00F42695"/>
    <w:rsid w:val="00F428EF"/>
    <w:rsid w:val="00F42D09"/>
    <w:rsid w:val="00F42D16"/>
    <w:rsid w:val="00F42D32"/>
    <w:rsid w:val="00F42F1E"/>
    <w:rsid w:val="00F431D9"/>
    <w:rsid w:val="00F432AE"/>
    <w:rsid w:val="00F43C85"/>
    <w:rsid w:val="00F43C9C"/>
    <w:rsid w:val="00F44224"/>
    <w:rsid w:val="00F4424E"/>
    <w:rsid w:val="00F442E8"/>
    <w:rsid w:val="00F44318"/>
    <w:rsid w:val="00F4432B"/>
    <w:rsid w:val="00F443A9"/>
    <w:rsid w:val="00F444E4"/>
    <w:rsid w:val="00F4467D"/>
    <w:rsid w:val="00F447A5"/>
    <w:rsid w:val="00F448A8"/>
    <w:rsid w:val="00F44A07"/>
    <w:rsid w:val="00F44AF1"/>
    <w:rsid w:val="00F44B36"/>
    <w:rsid w:val="00F451DD"/>
    <w:rsid w:val="00F452B8"/>
    <w:rsid w:val="00F45816"/>
    <w:rsid w:val="00F45832"/>
    <w:rsid w:val="00F45841"/>
    <w:rsid w:val="00F45885"/>
    <w:rsid w:val="00F4594C"/>
    <w:rsid w:val="00F45B8C"/>
    <w:rsid w:val="00F45DC5"/>
    <w:rsid w:val="00F45F38"/>
    <w:rsid w:val="00F46206"/>
    <w:rsid w:val="00F468D5"/>
    <w:rsid w:val="00F469B4"/>
    <w:rsid w:val="00F469BA"/>
    <w:rsid w:val="00F46AB2"/>
    <w:rsid w:val="00F470E5"/>
    <w:rsid w:val="00F47129"/>
    <w:rsid w:val="00F4714D"/>
    <w:rsid w:val="00F471D0"/>
    <w:rsid w:val="00F474C5"/>
    <w:rsid w:val="00F4779A"/>
    <w:rsid w:val="00F478F4"/>
    <w:rsid w:val="00F4795D"/>
    <w:rsid w:val="00F479CA"/>
    <w:rsid w:val="00F47A5C"/>
    <w:rsid w:val="00F47AFC"/>
    <w:rsid w:val="00F47C91"/>
    <w:rsid w:val="00F47D4D"/>
    <w:rsid w:val="00F504D9"/>
    <w:rsid w:val="00F505BC"/>
    <w:rsid w:val="00F50617"/>
    <w:rsid w:val="00F5066B"/>
    <w:rsid w:val="00F50787"/>
    <w:rsid w:val="00F50865"/>
    <w:rsid w:val="00F508A0"/>
    <w:rsid w:val="00F51040"/>
    <w:rsid w:val="00F5109B"/>
    <w:rsid w:val="00F512AB"/>
    <w:rsid w:val="00F5130D"/>
    <w:rsid w:val="00F5134D"/>
    <w:rsid w:val="00F513A7"/>
    <w:rsid w:val="00F51462"/>
    <w:rsid w:val="00F514FC"/>
    <w:rsid w:val="00F5151A"/>
    <w:rsid w:val="00F5166D"/>
    <w:rsid w:val="00F51677"/>
    <w:rsid w:val="00F516C2"/>
    <w:rsid w:val="00F51765"/>
    <w:rsid w:val="00F51C03"/>
    <w:rsid w:val="00F51CBF"/>
    <w:rsid w:val="00F51D64"/>
    <w:rsid w:val="00F51DA6"/>
    <w:rsid w:val="00F51FCC"/>
    <w:rsid w:val="00F52169"/>
    <w:rsid w:val="00F52253"/>
    <w:rsid w:val="00F52726"/>
    <w:rsid w:val="00F529DB"/>
    <w:rsid w:val="00F52A83"/>
    <w:rsid w:val="00F52BCA"/>
    <w:rsid w:val="00F52DC9"/>
    <w:rsid w:val="00F52EA9"/>
    <w:rsid w:val="00F52F15"/>
    <w:rsid w:val="00F530F6"/>
    <w:rsid w:val="00F53157"/>
    <w:rsid w:val="00F5316A"/>
    <w:rsid w:val="00F53393"/>
    <w:rsid w:val="00F534B2"/>
    <w:rsid w:val="00F534E3"/>
    <w:rsid w:val="00F53676"/>
    <w:rsid w:val="00F53682"/>
    <w:rsid w:val="00F537EB"/>
    <w:rsid w:val="00F538C4"/>
    <w:rsid w:val="00F53B87"/>
    <w:rsid w:val="00F53E65"/>
    <w:rsid w:val="00F53EB5"/>
    <w:rsid w:val="00F53EEE"/>
    <w:rsid w:val="00F5432C"/>
    <w:rsid w:val="00F54340"/>
    <w:rsid w:val="00F543EB"/>
    <w:rsid w:val="00F54597"/>
    <w:rsid w:val="00F546E4"/>
    <w:rsid w:val="00F5493E"/>
    <w:rsid w:val="00F54AA6"/>
    <w:rsid w:val="00F54ADA"/>
    <w:rsid w:val="00F54CDE"/>
    <w:rsid w:val="00F54D85"/>
    <w:rsid w:val="00F54FE6"/>
    <w:rsid w:val="00F5505A"/>
    <w:rsid w:val="00F550B6"/>
    <w:rsid w:val="00F552B8"/>
    <w:rsid w:val="00F5548E"/>
    <w:rsid w:val="00F55660"/>
    <w:rsid w:val="00F558A4"/>
    <w:rsid w:val="00F55E5E"/>
    <w:rsid w:val="00F55E71"/>
    <w:rsid w:val="00F55EC7"/>
    <w:rsid w:val="00F5604C"/>
    <w:rsid w:val="00F56124"/>
    <w:rsid w:val="00F56222"/>
    <w:rsid w:val="00F56332"/>
    <w:rsid w:val="00F563B7"/>
    <w:rsid w:val="00F5677A"/>
    <w:rsid w:val="00F568C1"/>
    <w:rsid w:val="00F56B61"/>
    <w:rsid w:val="00F56D85"/>
    <w:rsid w:val="00F56F17"/>
    <w:rsid w:val="00F570A5"/>
    <w:rsid w:val="00F5719F"/>
    <w:rsid w:val="00F57340"/>
    <w:rsid w:val="00F5756D"/>
    <w:rsid w:val="00F57586"/>
    <w:rsid w:val="00F5773C"/>
    <w:rsid w:val="00F57B03"/>
    <w:rsid w:val="00F57CD4"/>
    <w:rsid w:val="00F60030"/>
    <w:rsid w:val="00F601BA"/>
    <w:rsid w:val="00F603B2"/>
    <w:rsid w:val="00F60606"/>
    <w:rsid w:val="00F6073B"/>
    <w:rsid w:val="00F60893"/>
    <w:rsid w:val="00F608E0"/>
    <w:rsid w:val="00F60936"/>
    <w:rsid w:val="00F60BAA"/>
    <w:rsid w:val="00F60C8F"/>
    <w:rsid w:val="00F60F18"/>
    <w:rsid w:val="00F61245"/>
    <w:rsid w:val="00F612D2"/>
    <w:rsid w:val="00F614F7"/>
    <w:rsid w:val="00F6152F"/>
    <w:rsid w:val="00F61571"/>
    <w:rsid w:val="00F6197C"/>
    <w:rsid w:val="00F61B68"/>
    <w:rsid w:val="00F6214D"/>
    <w:rsid w:val="00F622E2"/>
    <w:rsid w:val="00F6258D"/>
    <w:rsid w:val="00F62619"/>
    <w:rsid w:val="00F628E1"/>
    <w:rsid w:val="00F62CAC"/>
    <w:rsid w:val="00F62CD8"/>
    <w:rsid w:val="00F62FA2"/>
    <w:rsid w:val="00F630DF"/>
    <w:rsid w:val="00F631D3"/>
    <w:rsid w:val="00F63266"/>
    <w:rsid w:val="00F63738"/>
    <w:rsid w:val="00F637CC"/>
    <w:rsid w:val="00F639C1"/>
    <w:rsid w:val="00F63ACE"/>
    <w:rsid w:val="00F63AF0"/>
    <w:rsid w:val="00F63C2C"/>
    <w:rsid w:val="00F63C37"/>
    <w:rsid w:val="00F63C83"/>
    <w:rsid w:val="00F63CDA"/>
    <w:rsid w:val="00F63D03"/>
    <w:rsid w:val="00F6403F"/>
    <w:rsid w:val="00F642D7"/>
    <w:rsid w:val="00F6443A"/>
    <w:rsid w:val="00F645CC"/>
    <w:rsid w:val="00F64600"/>
    <w:rsid w:val="00F6474A"/>
    <w:rsid w:val="00F648B8"/>
    <w:rsid w:val="00F648D2"/>
    <w:rsid w:val="00F64AA8"/>
    <w:rsid w:val="00F64CE4"/>
    <w:rsid w:val="00F64D78"/>
    <w:rsid w:val="00F64E40"/>
    <w:rsid w:val="00F64F36"/>
    <w:rsid w:val="00F64F63"/>
    <w:rsid w:val="00F65107"/>
    <w:rsid w:val="00F652D4"/>
    <w:rsid w:val="00F6544B"/>
    <w:rsid w:val="00F65735"/>
    <w:rsid w:val="00F65746"/>
    <w:rsid w:val="00F65766"/>
    <w:rsid w:val="00F65848"/>
    <w:rsid w:val="00F65AC4"/>
    <w:rsid w:val="00F65B9D"/>
    <w:rsid w:val="00F65BBF"/>
    <w:rsid w:val="00F65D87"/>
    <w:rsid w:val="00F66049"/>
    <w:rsid w:val="00F66090"/>
    <w:rsid w:val="00F662AD"/>
    <w:rsid w:val="00F663FA"/>
    <w:rsid w:val="00F66624"/>
    <w:rsid w:val="00F666EE"/>
    <w:rsid w:val="00F667DE"/>
    <w:rsid w:val="00F66958"/>
    <w:rsid w:val="00F669BC"/>
    <w:rsid w:val="00F66A79"/>
    <w:rsid w:val="00F66B53"/>
    <w:rsid w:val="00F66CD4"/>
    <w:rsid w:val="00F67426"/>
    <w:rsid w:val="00F675AC"/>
    <w:rsid w:val="00F67705"/>
    <w:rsid w:val="00F67820"/>
    <w:rsid w:val="00F6789B"/>
    <w:rsid w:val="00F6791F"/>
    <w:rsid w:val="00F67AEF"/>
    <w:rsid w:val="00F67B9F"/>
    <w:rsid w:val="00F700C7"/>
    <w:rsid w:val="00F701AE"/>
    <w:rsid w:val="00F7059C"/>
    <w:rsid w:val="00F70767"/>
    <w:rsid w:val="00F70771"/>
    <w:rsid w:val="00F707B5"/>
    <w:rsid w:val="00F70942"/>
    <w:rsid w:val="00F70995"/>
    <w:rsid w:val="00F70A71"/>
    <w:rsid w:val="00F7111A"/>
    <w:rsid w:val="00F7130B"/>
    <w:rsid w:val="00F71560"/>
    <w:rsid w:val="00F71AEE"/>
    <w:rsid w:val="00F71D6C"/>
    <w:rsid w:val="00F71EDA"/>
    <w:rsid w:val="00F72064"/>
    <w:rsid w:val="00F72203"/>
    <w:rsid w:val="00F7225F"/>
    <w:rsid w:val="00F722C2"/>
    <w:rsid w:val="00F7233C"/>
    <w:rsid w:val="00F72341"/>
    <w:rsid w:val="00F725E1"/>
    <w:rsid w:val="00F725F3"/>
    <w:rsid w:val="00F72ACE"/>
    <w:rsid w:val="00F72BAA"/>
    <w:rsid w:val="00F72BDB"/>
    <w:rsid w:val="00F72EA7"/>
    <w:rsid w:val="00F72FB9"/>
    <w:rsid w:val="00F72FC4"/>
    <w:rsid w:val="00F7317E"/>
    <w:rsid w:val="00F73368"/>
    <w:rsid w:val="00F73491"/>
    <w:rsid w:val="00F7393D"/>
    <w:rsid w:val="00F73AC6"/>
    <w:rsid w:val="00F73B7D"/>
    <w:rsid w:val="00F73D00"/>
    <w:rsid w:val="00F73D79"/>
    <w:rsid w:val="00F73F86"/>
    <w:rsid w:val="00F740AE"/>
    <w:rsid w:val="00F7412D"/>
    <w:rsid w:val="00F74157"/>
    <w:rsid w:val="00F74475"/>
    <w:rsid w:val="00F74615"/>
    <w:rsid w:val="00F74690"/>
    <w:rsid w:val="00F746D2"/>
    <w:rsid w:val="00F74761"/>
    <w:rsid w:val="00F749EC"/>
    <w:rsid w:val="00F74DC4"/>
    <w:rsid w:val="00F751C9"/>
    <w:rsid w:val="00F753DC"/>
    <w:rsid w:val="00F756BF"/>
    <w:rsid w:val="00F75885"/>
    <w:rsid w:val="00F758C5"/>
    <w:rsid w:val="00F75913"/>
    <w:rsid w:val="00F75CC3"/>
    <w:rsid w:val="00F75D9B"/>
    <w:rsid w:val="00F7601D"/>
    <w:rsid w:val="00F76072"/>
    <w:rsid w:val="00F76386"/>
    <w:rsid w:val="00F7648B"/>
    <w:rsid w:val="00F764B9"/>
    <w:rsid w:val="00F76635"/>
    <w:rsid w:val="00F76996"/>
    <w:rsid w:val="00F76ADE"/>
    <w:rsid w:val="00F76B83"/>
    <w:rsid w:val="00F76D53"/>
    <w:rsid w:val="00F76FB7"/>
    <w:rsid w:val="00F76FFE"/>
    <w:rsid w:val="00F771D5"/>
    <w:rsid w:val="00F77775"/>
    <w:rsid w:val="00F777AA"/>
    <w:rsid w:val="00F77ABA"/>
    <w:rsid w:val="00F77AE7"/>
    <w:rsid w:val="00F77C92"/>
    <w:rsid w:val="00F8019B"/>
    <w:rsid w:val="00F803FA"/>
    <w:rsid w:val="00F80B2C"/>
    <w:rsid w:val="00F80E86"/>
    <w:rsid w:val="00F80EFA"/>
    <w:rsid w:val="00F814DD"/>
    <w:rsid w:val="00F81513"/>
    <w:rsid w:val="00F8165E"/>
    <w:rsid w:val="00F81717"/>
    <w:rsid w:val="00F81741"/>
    <w:rsid w:val="00F8175C"/>
    <w:rsid w:val="00F81B98"/>
    <w:rsid w:val="00F81D82"/>
    <w:rsid w:val="00F81EA6"/>
    <w:rsid w:val="00F8222C"/>
    <w:rsid w:val="00F82416"/>
    <w:rsid w:val="00F82C40"/>
    <w:rsid w:val="00F82F81"/>
    <w:rsid w:val="00F8302B"/>
    <w:rsid w:val="00F83337"/>
    <w:rsid w:val="00F834EB"/>
    <w:rsid w:val="00F83894"/>
    <w:rsid w:val="00F8398D"/>
    <w:rsid w:val="00F83ACC"/>
    <w:rsid w:val="00F8401B"/>
    <w:rsid w:val="00F84166"/>
    <w:rsid w:val="00F845FF"/>
    <w:rsid w:val="00F84AFD"/>
    <w:rsid w:val="00F84BD5"/>
    <w:rsid w:val="00F84E19"/>
    <w:rsid w:val="00F85A08"/>
    <w:rsid w:val="00F85A74"/>
    <w:rsid w:val="00F85BF0"/>
    <w:rsid w:val="00F85C1F"/>
    <w:rsid w:val="00F85DF4"/>
    <w:rsid w:val="00F85E23"/>
    <w:rsid w:val="00F861E6"/>
    <w:rsid w:val="00F86255"/>
    <w:rsid w:val="00F86947"/>
    <w:rsid w:val="00F86F99"/>
    <w:rsid w:val="00F87050"/>
    <w:rsid w:val="00F870A8"/>
    <w:rsid w:val="00F87586"/>
    <w:rsid w:val="00F875B2"/>
    <w:rsid w:val="00F87625"/>
    <w:rsid w:val="00F878AC"/>
    <w:rsid w:val="00F87D16"/>
    <w:rsid w:val="00F87D8B"/>
    <w:rsid w:val="00F9011D"/>
    <w:rsid w:val="00F90213"/>
    <w:rsid w:val="00F902BF"/>
    <w:rsid w:val="00F9068F"/>
    <w:rsid w:val="00F906AB"/>
    <w:rsid w:val="00F906DA"/>
    <w:rsid w:val="00F9076A"/>
    <w:rsid w:val="00F9081C"/>
    <w:rsid w:val="00F90B4A"/>
    <w:rsid w:val="00F90D88"/>
    <w:rsid w:val="00F90F53"/>
    <w:rsid w:val="00F91028"/>
    <w:rsid w:val="00F9106F"/>
    <w:rsid w:val="00F910BC"/>
    <w:rsid w:val="00F9190A"/>
    <w:rsid w:val="00F91A7E"/>
    <w:rsid w:val="00F91CFB"/>
    <w:rsid w:val="00F91E30"/>
    <w:rsid w:val="00F91EA3"/>
    <w:rsid w:val="00F91F42"/>
    <w:rsid w:val="00F91F75"/>
    <w:rsid w:val="00F91FB1"/>
    <w:rsid w:val="00F91FCE"/>
    <w:rsid w:val="00F91FD7"/>
    <w:rsid w:val="00F92013"/>
    <w:rsid w:val="00F920A7"/>
    <w:rsid w:val="00F9245C"/>
    <w:rsid w:val="00F928F8"/>
    <w:rsid w:val="00F929CD"/>
    <w:rsid w:val="00F929E2"/>
    <w:rsid w:val="00F92BE0"/>
    <w:rsid w:val="00F92E85"/>
    <w:rsid w:val="00F92F5A"/>
    <w:rsid w:val="00F93542"/>
    <w:rsid w:val="00F935AC"/>
    <w:rsid w:val="00F9380F"/>
    <w:rsid w:val="00F938EE"/>
    <w:rsid w:val="00F9399A"/>
    <w:rsid w:val="00F93A2B"/>
    <w:rsid w:val="00F93D67"/>
    <w:rsid w:val="00F93D6C"/>
    <w:rsid w:val="00F93D8B"/>
    <w:rsid w:val="00F94047"/>
    <w:rsid w:val="00F9444E"/>
    <w:rsid w:val="00F9458E"/>
    <w:rsid w:val="00F945CF"/>
    <w:rsid w:val="00F945DB"/>
    <w:rsid w:val="00F9460F"/>
    <w:rsid w:val="00F94745"/>
    <w:rsid w:val="00F9484E"/>
    <w:rsid w:val="00F94859"/>
    <w:rsid w:val="00F948CE"/>
    <w:rsid w:val="00F94AB4"/>
    <w:rsid w:val="00F94E72"/>
    <w:rsid w:val="00F94F5D"/>
    <w:rsid w:val="00F95300"/>
    <w:rsid w:val="00F95313"/>
    <w:rsid w:val="00F953D4"/>
    <w:rsid w:val="00F95651"/>
    <w:rsid w:val="00F95975"/>
    <w:rsid w:val="00F95E5F"/>
    <w:rsid w:val="00F95F00"/>
    <w:rsid w:val="00F95F81"/>
    <w:rsid w:val="00F962CB"/>
    <w:rsid w:val="00F9660D"/>
    <w:rsid w:val="00F96666"/>
    <w:rsid w:val="00F96BE6"/>
    <w:rsid w:val="00F96DFA"/>
    <w:rsid w:val="00F97074"/>
    <w:rsid w:val="00F9718A"/>
    <w:rsid w:val="00F97389"/>
    <w:rsid w:val="00F97442"/>
    <w:rsid w:val="00F974DB"/>
    <w:rsid w:val="00F97CC9"/>
    <w:rsid w:val="00F97D74"/>
    <w:rsid w:val="00F97E3B"/>
    <w:rsid w:val="00F97E4F"/>
    <w:rsid w:val="00FA0356"/>
    <w:rsid w:val="00FA03A4"/>
    <w:rsid w:val="00FA03FF"/>
    <w:rsid w:val="00FA07B5"/>
    <w:rsid w:val="00FA0857"/>
    <w:rsid w:val="00FA0A17"/>
    <w:rsid w:val="00FA0A20"/>
    <w:rsid w:val="00FA0DBB"/>
    <w:rsid w:val="00FA0FB1"/>
    <w:rsid w:val="00FA1190"/>
    <w:rsid w:val="00FA1311"/>
    <w:rsid w:val="00FA1402"/>
    <w:rsid w:val="00FA141B"/>
    <w:rsid w:val="00FA14B7"/>
    <w:rsid w:val="00FA1539"/>
    <w:rsid w:val="00FA15AD"/>
    <w:rsid w:val="00FA169D"/>
    <w:rsid w:val="00FA175E"/>
    <w:rsid w:val="00FA181D"/>
    <w:rsid w:val="00FA1A1C"/>
    <w:rsid w:val="00FA1A8C"/>
    <w:rsid w:val="00FA1AE4"/>
    <w:rsid w:val="00FA2033"/>
    <w:rsid w:val="00FA2069"/>
    <w:rsid w:val="00FA2138"/>
    <w:rsid w:val="00FA2235"/>
    <w:rsid w:val="00FA22CF"/>
    <w:rsid w:val="00FA22D1"/>
    <w:rsid w:val="00FA247A"/>
    <w:rsid w:val="00FA2573"/>
    <w:rsid w:val="00FA264B"/>
    <w:rsid w:val="00FA2897"/>
    <w:rsid w:val="00FA2A2A"/>
    <w:rsid w:val="00FA2BA6"/>
    <w:rsid w:val="00FA2D78"/>
    <w:rsid w:val="00FA2ED0"/>
    <w:rsid w:val="00FA2EFA"/>
    <w:rsid w:val="00FA3252"/>
    <w:rsid w:val="00FA3411"/>
    <w:rsid w:val="00FA3424"/>
    <w:rsid w:val="00FA34ED"/>
    <w:rsid w:val="00FA35D4"/>
    <w:rsid w:val="00FA371E"/>
    <w:rsid w:val="00FA3ABC"/>
    <w:rsid w:val="00FA3AC8"/>
    <w:rsid w:val="00FA3B39"/>
    <w:rsid w:val="00FA3B4E"/>
    <w:rsid w:val="00FA3CCD"/>
    <w:rsid w:val="00FA3E90"/>
    <w:rsid w:val="00FA420E"/>
    <w:rsid w:val="00FA4313"/>
    <w:rsid w:val="00FA4315"/>
    <w:rsid w:val="00FA454C"/>
    <w:rsid w:val="00FA458E"/>
    <w:rsid w:val="00FA4606"/>
    <w:rsid w:val="00FA4E4C"/>
    <w:rsid w:val="00FA53FA"/>
    <w:rsid w:val="00FA5414"/>
    <w:rsid w:val="00FA5439"/>
    <w:rsid w:val="00FA54DD"/>
    <w:rsid w:val="00FA5CAF"/>
    <w:rsid w:val="00FA5CBC"/>
    <w:rsid w:val="00FA6005"/>
    <w:rsid w:val="00FA61A8"/>
    <w:rsid w:val="00FA634F"/>
    <w:rsid w:val="00FA6599"/>
    <w:rsid w:val="00FA6736"/>
    <w:rsid w:val="00FA6B3F"/>
    <w:rsid w:val="00FA6BE2"/>
    <w:rsid w:val="00FA6C84"/>
    <w:rsid w:val="00FA6C8F"/>
    <w:rsid w:val="00FA6CA2"/>
    <w:rsid w:val="00FA6CF7"/>
    <w:rsid w:val="00FA6D04"/>
    <w:rsid w:val="00FA6D1F"/>
    <w:rsid w:val="00FA6E0E"/>
    <w:rsid w:val="00FA6FAC"/>
    <w:rsid w:val="00FA741C"/>
    <w:rsid w:val="00FA7890"/>
    <w:rsid w:val="00FA7949"/>
    <w:rsid w:val="00FA7FC4"/>
    <w:rsid w:val="00FB0105"/>
    <w:rsid w:val="00FB0282"/>
    <w:rsid w:val="00FB056D"/>
    <w:rsid w:val="00FB05B1"/>
    <w:rsid w:val="00FB0A59"/>
    <w:rsid w:val="00FB0C30"/>
    <w:rsid w:val="00FB0F40"/>
    <w:rsid w:val="00FB12ED"/>
    <w:rsid w:val="00FB1310"/>
    <w:rsid w:val="00FB1346"/>
    <w:rsid w:val="00FB1368"/>
    <w:rsid w:val="00FB1851"/>
    <w:rsid w:val="00FB19FD"/>
    <w:rsid w:val="00FB1B87"/>
    <w:rsid w:val="00FB1BD2"/>
    <w:rsid w:val="00FB1CBE"/>
    <w:rsid w:val="00FB1E3E"/>
    <w:rsid w:val="00FB1FEB"/>
    <w:rsid w:val="00FB20EA"/>
    <w:rsid w:val="00FB256F"/>
    <w:rsid w:val="00FB268C"/>
    <w:rsid w:val="00FB27B4"/>
    <w:rsid w:val="00FB2E75"/>
    <w:rsid w:val="00FB2F83"/>
    <w:rsid w:val="00FB30B9"/>
    <w:rsid w:val="00FB322E"/>
    <w:rsid w:val="00FB32FA"/>
    <w:rsid w:val="00FB3467"/>
    <w:rsid w:val="00FB35D8"/>
    <w:rsid w:val="00FB3883"/>
    <w:rsid w:val="00FB3CB1"/>
    <w:rsid w:val="00FB3D1B"/>
    <w:rsid w:val="00FB4142"/>
    <w:rsid w:val="00FB4180"/>
    <w:rsid w:val="00FB41F9"/>
    <w:rsid w:val="00FB456B"/>
    <w:rsid w:val="00FB45C7"/>
    <w:rsid w:val="00FB46A6"/>
    <w:rsid w:val="00FB4886"/>
    <w:rsid w:val="00FB4C77"/>
    <w:rsid w:val="00FB4CB0"/>
    <w:rsid w:val="00FB4CE3"/>
    <w:rsid w:val="00FB4E3A"/>
    <w:rsid w:val="00FB4EC8"/>
    <w:rsid w:val="00FB4EED"/>
    <w:rsid w:val="00FB5366"/>
    <w:rsid w:val="00FB5431"/>
    <w:rsid w:val="00FB5444"/>
    <w:rsid w:val="00FB55C3"/>
    <w:rsid w:val="00FB5A48"/>
    <w:rsid w:val="00FB5A81"/>
    <w:rsid w:val="00FB6148"/>
    <w:rsid w:val="00FB6364"/>
    <w:rsid w:val="00FB6436"/>
    <w:rsid w:val="00FB64AB"/>
    <w:rsid w:val="00FB673F"/>
    <w:rsid w:val="00FB695C"/>
    <w:rsid w:val="00FB697A"/>
    <w:rsid w:val="00FB6AC8"/>
    <w:rsid w:val="00FB6BFB"/>
    <w:rsid w:val="00FB6C9D"/>
    <w:rsid w:val="00FB6F3B"/>
    <w:rsid w:val="00FB6F4E"/>
    <w:rsid w:val="00FB6F89"/>
    <w:rsid w:val="00FB6FF2"/>
    <w:rsid w:val="00FB702B"/>
    <w:rsid w:val="00FB73A9"/>
    <w:rsid w:val="00FB7475"/>
    <w:rsid w:val="00FB75DE"/>
    <w:rsid w:val="00FB77DC"/>
    <w:rsid w:val="00FB7A85"/>
    <w:rsid w:val="00FB7D02"/>
    <w:rsid w:val="00FB7E23"/>
    <w:rsid w:val="00FC00BA"/>
    <w:rsid w:val="00FC03BA"/>
    <w:rsid w:val="00FC044C"/>
    <w:rsid w:val="00FC0523"/>
    <w:rsid w:val="00FC0536"/>
    <w:rsid w:val="00FC078B"/>
    <w:rsid w:val="00FC0897"/>
    <w:rsid w:val="00FC0D82"/>
    <w:rsid w:val="00FC1134"/>
    <w:rsid w:val="00FC1173"/>
    <w:rsid w:val="00FC1190"/>
    <w:rsid w:val="00FC1436"/>
    <w:rsid w:val="00FC1485"/>
    <w:rsid w:val="00FC1621"/>
    <w:rsid w:val="00FC1785"/>
    <w:rsid w:val="00FC1B24"/>
    <w:rsid w:val="00FC1DC9"/>
    <w:rsid w:val="00FC20D5"/>
    <w:rsid w:val="00FC212D"/>
    <w:rsid w:val="00FC21A2"/>
    <w:rsid w:val="00FC2467"/>
    <w:rsid w:val="00FC2855"/>
    <w:rsid w:val="00FC2961"/>
    <w:rsid w:val="00FC2B07"/>
    <w:rsid w:val="00FC2E01"/>
    <w:rsid w:val="00FC2ECE"/>
    <w:rsid w:val="00FC2FAA"/>
    <w:rsid w:val="00FC2FC5"/>
    <w:rsid w:val="00FC323A"/>
    <w:rsid w:val="00FC3342"/>
    <w:rsid w:val="00FC3636"/>
    <w:rsid w:val="00FC3651"/>
    <w:rsid w:val="00FC3713"/>
    <w:rsid w:val="00FC376C"/>
    <w:rsid w:val="00FC3CD3"/>
    <w:rsid w:val="00FC4110"/>
    <w:rsid w:val="00FC42C5"/>
    <w:rsid w:val="00FC44A7"/>
    <w:rsid w:val="00FC4537"/>
    <w:rsid w:val="00FC468D"/>
    <w:rsid w:val="00FC493F"/>
    <w:rsid w:val="00FC4A6A"/>
    <w:rsid w:val="00FC4CDD"/>
    <w:rsid w:val="00FC4E0E"/>
    <w:rsid w:val="00FC4F25"/>
    <w:rsid w:val="00FC4F60"/>
    <w:rsid w:val="00FC51A9"/>
    <w:rsid w:val="00FC5734"/>
    <w:rsid w:val="00FC5950"/>
    <w:rsid w:val="00FC5A4F"/>
    <w:rsid w:val="00FC5B2E"/>
    <w:rsid w:val="00FC5B92"/>
    <w:rsid w:val="00FC5C7D"/>
    <w:rsid w:val="00FC5DA7"/>
    <w:rsid w:val="00FC5F6B"/>
    <w:rsid w:val="00FC608D"/>
    <w:rsid w:val="00FC6149"/>
    <w:rsid w:val="00FC685A"/>
    <w:rsid w:val="00FC69D6"/>
    <w:rsid w:val="00FC6A04"/>
    <w:rsid w:val="00FC6AED"/>
    <w:rsid w:val="00FC6B24"/>
    <w:rsid w:val="00FC6D13"/>
    <w:rsid w:val="00FC71FD"/>
    <w:rsid w:val="00FC73CE"/>
    <w:rsid w:val="00FC740F"/>
    <w:rsid w:val="00FC74CD"/>
    <w:rsid w:val="00FC7539"/>
    <w:rsid w:val="00FC7804"/>
    <w:rsid w:val="00FC7C3B"/>
    <w:rsid w:val="00FC7EE6"/>
    <w:rsid w:val="00FD003C"/>
    <w:rsid w:val="00FD00A0"/>
    <w:rsid w:val="00FD03B5"/>
    <w:rsid w:val="00FD03BC"/>
    <w:rsid w:val="00FD040C"/>
    <w:rsid w:val="00FD081F"/>
    <w:rsid w:val="00FD09DB"/>
    <w:rsid w:val="00FD0A81"/>
    <w:rsid w:val="00FD0AFE"/>
    <w:rsid w:val="00FD0B04"/>
    <w:rsid w:val="00FD0BAC"/>
    <w:rsid w:val="00FD13A4"/>
    <w:rsid w:val="00FD1778"/>
    <w:rsid w:val="00FD1A4D"/>
    <w:rsid w:val="00FD1C1F"/>
    <w:rsid w:val="00FD1CB0"/>
    <w:rsid w:val="00FD1D2C"/>
    <w:rsid w:val="00FD205E"/>
    <w:rsid w:val="00FD23C5"/>
    <w:rsid w:val="00FD2752"/>
    <w:rsid w:val="00FD27BC"/>
    <w:rsid w:val="00FD2A35"/>
    <w:rsid w:val="00FD2CE7"/>
    <w:rsid w:val="00FD2DE3"/>
    <w:rsid w:val="00FD2E8C"/>
    <w:rsid w:val="00FD324A"/>
    <w:rsid w:val="00FD32A6"/>
    <w:rsid w:val="00FD333A"/>
    <w:rsid w:val="00FD3867"/>
    <w:rsid w:val="00FD3CFE"/>
    <w:rsid w:val="00FD3DA6"/>
    <w:rsid w:val="00FD4079"/>
    <w:rsid w:val="00FD41E2"/>
    <w:rsid w:val="00FD42D0"/>
    <w:rsid w:val="00FD46C6"/>
    <w:rsid w:val="00FD4888"/>
    <w:rsid w:val="00FD4DF4"/>
    <w:rsid w:val="00FD4E43"/>
    <w:rsid w:val="00FD4FD9"/>
    <w:rsid w:val="00FD50C0"/>
    <w:rsid w:val="00FD5347"/>
    <w:rsid w:val="00FD56C8"/>
    <w:rsid w:val="00FD5A0D"/>
    <w:rsid w:val="00FD5CD3"/>
    <w:rsid w:val="00FD5E43"/>
    <w:rsid w:val="00FD5F23"/>
    <w:rsid w:val="00FD5F92"/>
    <w:rsid w:val="00FD61B6"/>
    <w:rsid w:val="00FD64FF"/>
    <w:rsid w:val="00FD65F7"/>
    <w:rsid w:val="00FD66C1"/>
    <w:rsid w:val="00FD69F9"/>
    <w:rsid w:val="00FD6A7F"/>
    <w:rsid w:val="00FD6BD1"/>
    <w:rsid w:val="00FD6C52"/>
    <w:rsid w:val="00FD738C"/>
    <w:rsid w:val="00FD73AE"/>
    <w:rsid w:val="00FD73C6"/>
    <w:rsid w:val="00FD7420"/>
    <w:rsid w:val="00FD75F6"/>
    <w:rsid w:val="00FD764C"/>
    <w:rsid w:val="00FD798C"/>
    <w:rsid w:val="00FE0101"/>
    <w:rsid w:val="00FE019D"/>
    <w:rsid w:val="00FE025C"/>
    <w:rsid w:val="00FE03FC"/>
    <w:rsid w:val="00FE0591"/>
    <w:rsid w:val="00FE092E"/>
    <w:rsid w:val="00FE0999"/>
    <w:rsid w:val="00FE1069"/>
    <w:rsid w:val="00FE1224"/>
    <w:rsid w:val="00FE1843"/>
    <w:rsid w:val="00FE18D9"/>
    <w:rsid w:val="00FE21BB"/>
    <w:rsid w:val="00FE2279"/>
    <w:rsid w:val="00FE228E"/>
    <w:rsid w:val="00FE23DA"/>
    <w:rsid w:val="00FE26C3"/>
    <w:rsid w:val="00FE2868"/>
    <w:rsid w:val="00FE28C1"/>
    <w:rsid w:val="00FE2A88"/>
    <w:rsid w:val="00FE2A8A"/>
    <w:rsid w:val="00FE2D8A"/>
    <w:rsid w:val="00FE2EA6"/>
    <w:rsid w:val="00FE30E3"/>
    <w:rsid w:val="00FE32DB"/>
    <w:rsid w:val="00FE3468"/>
    <w:rsid w:val="00FE37F5"/>
    <w:rsid w:val="00FE381E"/>
    <w:rsid w:val="00FE3A94"/>
    <w:rsid w:val="00FE3C1C"/>
    <w:rsid w:val="00FE4012"/>
    <w:rsid w:val="00FE40FE"/>
    <w:rsid w:val="00FE427C"/>
    <w:rsid w:val="00FE452E"/>
    <w:rsid w:val="00FE464D"/>
    <w:rsid w:val="00FE48B5"/>
    <w:rsid w:val="00FE4962"/>
    <w:rsid w:val="00FE4978"/>
    <w:rsid w:val="00FE4ADF"/>
    <w:rsid w:val="00FE4C22"/>
    <w:rsid w:val="00FE53D4"/>
    <w:rsid w:val="00FE580B"/>
    <w:rsid w:val="00FE5B47"/>
    <w:rsid w:val="00FE5E32"/>
    <w:rsid w:val="00FE61D2"/>
    <w:rsid w:val="00FE62E5"/>
    <w:rsid w:val="00FE6424"/>
    <w:rsid w:val="00FE6438"/>
    <w:rsid w:val="00FE64F8"/>
    <w:rsid w:val="00FE65AB"/>
    <w:rsid w:val="00FE65E1"/>
    <w:rsid w:val="00FE6663"/>
    <w:rsid w:val="00FE6748"/>
    <w:rsid w:val="00FE67BC"/>
    <w:rsid w:val="00FE6895"/>
    <w:rsid w:val="00FE691D"/>
    <w:rsid w:val="00FE6A6C"/>
    <w:rsid w:val="00FE6B50"/>
    <w:rsid w:val="00FE7152"/>
    <w:rsid w:val="00FE72DE"/>
    <w:rsid w:val="00FE74B0"/>
    <w:rsid w:val="00FE74B1"/>
    <w:rsid w:val="00FE7BCD"/>
    <w:rsid w:val="00FE7C2F"/>
    <w:rsid w:val="00FE7C77"/>
    <w:rsid w:val="00FE7D0F"/>
    <w:rsid w:val="00FE7DD7"/>
    <w:rsid w:val="00FE7FCE"/>
    <w:rsid w:val="00FF0138"/>
    <w:rsid w:val="00FF0CCB"/>
    <w:rsid w:val="00FF0D4B"/>
    <w:rsid w:val="00FF0E6E"/>
    <w:rsid w:val="00FF108B"/>
    <w:rsid w:val="00FF1206"/>
    <w:rsid w:val="00FF1908"/>
    <w:rsid w:val="00FF1924"/>
    <w:rsid w:val="00FF1981"/>
    <w:rsid w:val="00FF1A97"/>
    <w:rsid w:val="00FF1CCD"/>
    <w:rsid w:val="00FF1CF3"/>
    <w:rsid w:val="00FF1D20"/>
    <w:rsid w:val="00FF1F1B"/>
    <w:rsid w:val="00FF2015"/>
    <w:rsid w:val="00FF2061"/>
    <w:rsid w:val="00FF222D"/>
    <w:rsid w:val="00FF22D7"/>
    <w:rsid w:val="00FF2315"/>
    <w:rsid w:val="00FF263B"/>
    <w:rsid w:val="00FF2734"/>
    <w:rsid w:val="00FF288E"/>
    <w:rsid w:val="00FF2990"/>
    <w:rsid w:val="00FF29BB"/>
    <w:rsid w:val="00FF2A1E"/>
    <w:rsid w:val="00FF2C36"/>
    <w:rsid w:val="00FF2EDC"/>
    <w:rsid w:val="00FF30DB"/>
    <w:rsid w:val="00FF3299"/>
    <w:rsid w:val="00FF3367"/>
    <w:rsid w:val="00FF36EE"/>
    <w:rsid w:val="00FF3B0D"/>
    <w:rsid w:val="00FF3DCC"/>
    <w:rsid w:val="00FF41B5"/>
    <w:rsid w:val="00FF41C5"/>
    <w:rsid w:val="00FF453F"/>
    <w:rsid w:val="00FF45E9"/>
    <w:rsid w:val="00FF45FA"/>
    <w:rsid w:val="00FF472B"/>
    <w:rsid w:val="00FF47C8"/>
    <w:rsid w:val="00FF4809"/>
    <w:rsid w:val="00FF4916"/>
    <w:rsid w:val="00FF4AB0"/>
    <w:rsid w:val="00FF4AE9"/>
    <w:rsid w:val="00FF4DC2"/>
    <w:rsid w:val="00FF4E2A"/>
    <w:rsid w:val="00FF4EBF"/>
    <w:rsid w:val="00FF4F33"/>
    <w:rsid w:val="00FF549D"/>
    <w:rsid w:val="00FF6180"/>
    <w:rsid w:val="00FF624D"/>
    <w:rsid w:val="00FF6487"/>
    <w:rsid w:val="00FF6686"/>
    <w:rsid w:val="00FF66D3"/>
    <w:rsid w:val="00FF67F5"/>
    <w:rsid w:val="00FF6A29"/>
    <w:rsid w:val="00FF6AD7"/>
    <w:rsid w:val="00FF6C07"/>
    <w:rsid w:val="00FF6CB8"/>
    <w:rsid w:val="00FF6D71"/>
    <w:rsid w:val="00FF6FF5"/>
    <w:rsid w:val="00FF7322"/>
    <w:rsid w:val="00FF7747"/>
    <w:rsid w:val="00FF79A0"/>
    <w:rsid w:val="00FF7A20"/>
    <w:rsid w:val="00FF7B0F"/>
    <w:rsid w:val="00FF7D16"/>
    <w:rsid w:val="00FF7E25"/>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kern w:val="2"/>
        <w:sz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E1716"/>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Title-4"/>
    <w:link w:val="40"/>
    <w:uiPriority w:val="9"/>
    <w:qFormat/>
    <w:rsid w:val="00BB71F0"/>
    <w:pPr>
      <w:adjustRightInd w:val="0"/>
      <w:snapToGrid w:val="0"/>
      <w:spacing w:before="50" w:afterLines="50" w:after="50"/>
      <w:outlineLvl w:val="3"/>
    </w:pPr>
    <w:rPr>
      <w:rFonts w:ascii="Arial" w:eastAsia="Arial" w:hAnsi="Arial" w:cs="宋体"/>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Arial" w:eastAsia="Arial" w:hAnsi="Arial" w:cs="宋体"/>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リ"/>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lang w:val="en-GB" w:eastAsia="en-US"/>
    </w:rPr>
  </w:style>
  <w:style w:type="character" w:styleId="aa">
    <w:name w:val="annotation reference"/>
    <w:basedOn w:val="a0"/>
    <w:uiPriority w:val="99"/>
    <w:unhideWhenUsed/>
    <w:qFormat/>
    <w:rsid w:val="00700DA6"/>
    <w:rPr>
      <w:sz w:val="21"/>
      <w:szCs w:val="21"/>
    </w:rPr>
  </w:style>
  <w:style w:type="paragraph" w:styleId="ab">
    <w:name w:val="annotation text"/>
    <w:basedOn w:val="a"/>
    <w:link w:val="ac"/>
    <w:uiPriority w:val="99"/>
    <w:unhideWhenUsed/>
    <w:qFormat/>
    <w:rsid w:val="00700DA6"/>
  </w:style>
  <w:style w:type="character" w:customStyle="1" w:styleId="ac">
    <w:name w:val="批注文字 字符"/>
    <w:basedOn w:val="a0"/>
    <w:link w:val="ab"/>
    <w:uiPriority w:val="99"/>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kern w:val="0"/>
      <w:sz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2"/>
      </w:numPr>
      <w:tabs>
        <w:tab w:val="num" w:pos="1619"/>
      </w:tabs>
      <w:overflowPunct w:val="0"/>
      <w:autoSpaceDE w:val="0"/>
      <w:autoSpaceDN w:val="0"/>
      <w:adjustRightInd w:val="0"/>
      <w:spacing w:before="60"/>
      <w:textAlignment w:val="baseline"/>
    </w:pPr>
    <w:rPr>
      <w:rFonts w:ascii="Arial" w:eastAsia="Times New Roman" w:hAnsi="Arial"/>
      <w:b/>
      <w:kern w:val="0"/>
      <w:sz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b/>
      <w:kern w:val="0"/>
      <w:sz w:val="18"/>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uiPriority w:val="99"/>
    <w:qFormat/>
    <w:rsid w:val="005E5E7F"/>
    <w:rPr>
      <w:rFonts w:ascii="Times New Roman" w:hAnsi="Times New Roman"/>
      <w:lang w:val="en-GB" w:eastAsia="en-GB"/>
    </w:rPr>
  </w:style>
  <w:style w:type="paragraph" w:customStyle="1" w:styleId="B10">
    <w:name w:val="B1"/>
    <w:basedOn w:val="af7"/>
    <w:link w:val="B1"/>
    <w:uiPriority w:val="99"/>
    <w:qFormat/>
    <w:rsid w:val="005E5E7F"/>
    <w:pPr>
      <w:overflowPunct w:val="0"/>
      <w:autoSpaceDE w:val="0"/>
      <w:autoSpaceDN w:val="0"/>
      <w:adjustRightInd w:val="0"/>
      <w:spacing w:after="180"/>
      <w:ind w:left="568" w:firstLineChars="0" w:hanging="284"/>
      <w:contextualSpacing w:val="0"/>
      <w:textAlignment w:val="baseline"/>
    </w:pPr>
    <w:rPr>
      <w:lang w:val="en-GB" w:eastAsia="en-GB"/>
    </w:rPr>
  </w:style>
  <w:style w:type="paragraph" w:styleId="af7">
    <w:name w:val="List"/>
    <w:basedOn w:val="a"/>
    <w:uiPriority w:val="99"/>
    <w:semiHidden/>
    <w:unhideWhenUsed/>
    <w:rsid w:val="005E5E7F"/>
    <w:pPr>
      <w:ind w:left="200" w:hangingChars="200" w:hanging="200"/>
      <w:contextualSpacing/>
    </w:p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0F1A90"/>
    <w:rPr>
      <w:rFonts w:eastAsia="宋体"/>
      <w:lang w:eastAsia="ja-JP"/>
    </w:rPr>
  </w:style>
  <w:style w:type="character" w:customStyle="1" w:styleId="B1Char1">
    <w:name w:val="B1 Char1"/>
    <w:qFormat/>
    <w:rsid w:val="00863494"/>
    <w:rPr>
      <w:rFonts w:ascii="Times New Roman" w:eastAsia="宋体" w:hAnsi="Times New Roman" w:cs="Times New Roman"/>
      <w:kern w:val="0"/>
      <w:sz w:val="20"/>
      <w:szCs w:val="20"/>
      <w:lang w:val="en-GB" w:eastAsia="en-GB"/>
    </w:rPr>
  </w:style>
  <w:style w:type="paragraph" w:styleId="af8">
    <w:name w:val="Body Text"/>
    <w:basedOn w:val="a"/>
    <w:link w:val="af9"/>
    <w:uiPriority w:val="1"/>
    <w:qFormat/>
    <w:rsid w:val="00E47996"/>
    <w:pPr>
      <w:widowControl w:val="0"/>
      <w:autoSpaceDE w:val="0"/>
      <w:autoSpaceDN w:val="0"/>
      <w:ind w:left="594"/>
    </w:pPr>
    <w:rPr>
      <w:rFonts w:ascii="Arial" w:eastAsia="Arial" w:hAnsi="Arial" w:cs="Arial"/>
      <w:kern w:val="0"/>
      <w:sz w:val="24"/>
      <w:szCs w:val="24"/>
      <w:lang w:eastAsia="en-US"/>
    </w:rPr>
  </w:style>
  <w:style w:type="character" w:customStyle="1" w:styleId="af9">
    <w:name w:val="正文文本 字符"/>
    <w:basedOn w:val="a0"/>
    <w:link w:val="af8"/>
    <w:uiPriority w:val="1"/>
    <w:rsid w:val="00E47996"/>
    <w:rPr>
      <w:rFonts w:ascii="Arial" w:eastAsia="Arial" w:hAnsi="Arial" w:cs="Arial"/>
      <w:kern w:val="0"/>
      <w:sz w:val="24"/>
      <w:szCs w:val="24"/>
      <w:lang w:eastAsia="en-US"/>
    </w:rPr>
  </w:style>
  <w:style w:type="character" w:customStyle="1" w:styleId="mord">
    <w:name w:val="mord"/>
    <w:basedOn w:val="a0"/>
    <w:rsid w:val="008F1708"/>
  </w:style>
  <w:style w:type="character" w:customStyle="1" w:styleId="mrel">
    <w:name w:val="mrel"/>
    <w:basedOn w:val="a0"/>
    <w:rsid w:val="008F1708"/>
  </w:style>
  <w:style w:type="character" w:customStyle="1" w:styleId="fontstyle21">
    <w:name w:val="fontstyle21"/>
    <w:basedOn w:val="a0"/>
    <w:rsid w:val="0005190F"/>
    <w:rPr>
      <w:rFonts w:ascii="TimesNewRoman" w:hAnsi="TimesNewRoman" w:hint="default"/>
      <w:b w:val="0"/>
      <w:bCs w:val="0"/>
      <w:i/>
      <w:iCs/>
      <w:color w:val="000000"/>
      <w:sz w:val="16"/>
      <w:szCs w:val="16"/>
    </w:rPr>
  </w:style>
  <w:style w:type="table" w:customStyle="1" w:styleId="TableGrid3">
    <w:name w:val="TableGrid3"/>
    <w:basedOn w:val="a1"/>
    <w:next w:val="a8"/>
    <w:uiPriority w:val="39"/>
    <w:qFormat/>
    <w:rsid w:val="00125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2"/>
    <w:rsid w:val="00F76B83"/>
    <w:pPr>
      <w:spacing w:before="120" w:after="120" w:line="288" w:lineRule="auto"/>
    </w:pPr>
    <w:rPr>
      <w:rFonts w:ascii="Arial" w:eastAsia="等线" w:hAnsi="Arial" w:cs="Arial"/>
      <w:kern w:val="0"/>
      <w:sz w:val="22"/>
    </w:rPr>
  </w:style>
  <w:style w:type="table" w:customStyle="1" w:styleId="TableGrid4">
    <w:name w:val="TableGrid4"/>
    <w:basedOn w:val="a1"/>
    <w:next w:val="a8"/>
    <w:qFormat/>
    <w:rsid w:val="00F142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8"/>
    <w:uiPriority w:val="39"/>
    <w:qFormat/>
    <w:rsid w:val="00390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B8193E"/>
  </w:style>
  <w:style w:type="paragraph" w:customStyle="1" w:styleId="Title-4">
    <w:name w:val="Title-4"/>
    <w:basedOn w:val="a"/>
    <w:qFormat/>
    <w:rsid w:val="00CA26CD"/>
    <w:pPr>
      <w:spacing w:beforeLines="50" w:before="156"/>
      <w:jc w:val="both"/>
    </w:pPr>
    <w:rPr>
      <w:rFonts w:eastAsia="Times New Roman"/>
      <w:sz w:val="28"/>
    </w:rPr>
  </w:style>
  <w:style w:type="paragraph" w:customStyle="1" w:styleId="TAL">
    <w:name w:val="TAL"/>
    <w:basedOn w:val="a"/>
    <w:link w:val="TALChar"/>
    <w:qFormat/>
    <w:rsid w:val="00704105"/>
    <w:pPr>
      <w:keepNext/>
      <w:keepLines/>
    </w:pPr>
    <w:rPr>
      <w:rFonts w:ascii="Arial" w:eastAsia="宋体" w:hAnsi="Arial"/>
      <w:kern w:val="0"/>
      <w:sz w:val="18"/>
      <w:lang w:val="en-GB" w:eastAsia="en-US"/>
    </w:rPr>
  </w:style>
  <w:style w:type="character" w:customStyle="1" w:styleId="TALChar">
    <w:name w:val="TAL Char"/>
    <w:link w:val="TAL"/>
    <w:qFormat/>
    <w:locked/>
    <w:rsid w:val="00704105"/>
    <w:rPr>
      <w:rFonts w:ascii="Arial" w:eastAsia="宋体" w:hAnsi="Arial" w:cs="Times New Roman"/>
      <w:kern w:val="0"/>
      <w:sz w:val="18"/>
      <w:szCs w:val="20"/>
      <w:lang w:val="en-GB" w:eastAsia="en-US"/>
    </w:rPr>
  </w:style>
  <w:style w:type="paragraph" w:customStyle="1" w:styleId="3GPPNormalText">
    <w:name w:val="3GPP Normal Text"/>
    <w:basedOn w:val="af8"/>
    <w:link w:val="3GPPNormalTextChar"/>
    <w:qFormat/>
    <w:rsid w:val="00911B89"/>
    <w:pPr>
      <w:widowControl/>
      <w:autoSpaceDE/>
      <w:autoSpaceDN/>
      <w:spacing w:after="120"/>
      <w:ind w:left="0"/>
      <w:jc w:val="both"/>
    </w:pPr>
    <w:rPr>
      <w:rFonts w:ascii="Times New Roman" w:eastAsia="MS Mincho" w:hAnsi="Times New Roman" w:cs="Times New Roman"/>
      <w:sz w:val="22"/>
      <w:lang w:val="x-none" w:eastAsia="x-none"/>
    </w:rPr>
  </w:style>
  <w:style w:type="character" w:customStyle="1" w:styleId="3GPPNormalTextChar">
    <w:name w:val="3GPP Normal Text Char"/>
    <w:link w:val="3GPPNormalText"/>
    <w:rsid w:val="00911B89"/>
    <w:rPr>
      <w:rFonts w:ascii="Times New Roman" w:eastAsia="MS Mincho" w:hAnsi="Times New Roman" w:cs="Times New Roman"/>
      <w:kern w:val="0"/>
      <w:sz w:val="22"/>
      <w:szCs w:val="24"/>
      <w:lang w:val="x-none" w:eastAsia="x-none"/>
    </w:rPr>
  </w:style>
  <w:style w:type="paragraph" w:customStyle="1" w:styleId="TAC">
    <w:name w:val="TAC"/>
    <w:basedOn w:val="TAL"/>
    <w:link w:val="TACChar"/>
    <w:qFormat/>
    <w:rsid w:val="00094DC3"/>
    <w:pPr>
      <w:overflowPunct w:val="0"/>
      <w:autoSpaceDE w:val="0"/>
      <w:autoSpaceDN w:val="0"/>
      <w:adjustRightInd w:val="0"/>
      <w:jc w:val="center"/>
      <w:textAlignment w:val="baseline"/>
    </w:pPr>
    <w:rPr>
      <w:lang w:eastAsia="en-GB"/>
    </w:rPr>
  </w:style>
  <w:style w:type="paragraph" w:customStyle="1" w:styleId="TH">
    <w:name w:val="TH"/>
    <w:basedOn w:val="a"/>
    <w:link w:val="THChar"/>
    <w:qFormat/>
    <w:rsid w:val="00094DC3"/>
    <w:pPr>
      <w:keepNext/>
      <w:keepLines/>
      <w:overflowPunct w:val="0"/>
      <w:autoSpaceDE w:val="0"/>
      <w:autoSpaceDN w:val="0"/>
      <w:adjustRightInd w:val="0"/>
      <w:spacing w:before="60" w:after="180"/>
      <w:jc w:val="center"/>
      <w:textAlignment w:val="baseline"/>
    </w:pPr>
    <w:rPr>
      <w:rFonts w:ascii="Arial" w:eastAsia="宋体" w:hAnsi="Arial"/>
      <w:b/>
      <w:kern w:val="0"/>
      <w:sz w:val="20"/>
      <w:lang w:val="en-GB" w:eastAsia="en-GB"/>
    </w:rPr>
  </w:style>
  <w:style w:type="character" w:customStyle="1" w:styleId="THChar">
    <w:name w:val="TH Char"/>
    <w:link w:val="TH"/>
    <w:qFormat/>
    <w:rsid w:val="00094DC3"/>
    <w:rPr>
      <w:rFonts w:ascii="Arial" w:eastAsia="宋体" w:hAnsi="Arial"/>
      <w:b/>
      <w:kern w:val="0"/>
      <w:sz w:val="20"/>
      <w:lang w:val="en-GB" w:eastAsia="en-GB"/>
    </w:rPr>
  </w:style>
  <w:style w:type="character" w:customStyle="1" w:styleId="TACChar">
    <w:name w:val="TAC Char"/>
    <w:link w:val="TAC"/>
    <w:qFormat/>
    <w:rsid w:val="00094DC3"/>
    <w:rPr>
      <w:rFonts w:ascii="Arial" w:eastAsia="宋体" w:hAnsi="Arial"/>
      <w:kern w:val="0"/>
      <w:sz w:val="18"/>
      <w:lang w:val="en-GB" w:eastAsia="en-GB"/>
    </w:rPr>
  </w:style>
  <w:style w:type="character" w:styleId="afa">
    <w:name w:val="FollowedHyperlink"/>
    <w:basedOn w:val="a0"/>
    <w:uiPriority w:val="99"/>
    <w:semiHidden/>
    <w:unhideWhenUsed/>
    <w:rsid w:val="00F54D85"/>
    <w:rPr>
      <w:color w:val="954F72" w:themeColor="followedHyperlink"/>
      <w:u w:val="single"/>
    </w:rPr>
  </w:style>
  <w:style w:type="table" w:styleId="-1">
    <w:name w:val="Light Grid Accent 1"/>
    <w:basedOn w:val="a1"/>
    <w:uiPriority w:val="62"/>
    <w:rsid w:val="00CC2AFC"/>
    <w:rPr>
      <w:rFonts w:asciiTheme="minorHAnsi" w:hAnsiTheme="minorHAnsi" w:cstheme="minorBidi"/>
      <w:kern w:val="0"/>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ZT">
    <w:name w:val="ZT"/>
    <w:qFormat/>
    <w:rsid w:val="00A5658C"/>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kern w:val="0"/>
      <w:sz w:val="3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8638">
      <w:bodyDiv w:val="1"/>
      <w:marLeft w:val="0"/>
      <w:marRight w:val="0"/>
      <w:marTop w:val="0"/>
      <w:marBottom w:val="0"/>
      <w:divBdr>
        <w:top w:val="none" w:sz="0" w:space="0" w:color="auto"/>
        <w:left w:val="none" w:sz="0" w:space="0" w:color="auto"/>
        <w:bottom w:val="none" w:sz="0" w:space="0" w:color="auto"/>
        <w:right w:val="none" w:sz="0" w:space="0" w:color="auto"/>
      </w:divBdr>
    </w:div>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93748872">
      <w:bodyDiv w:val="1"/>
      <w:marLeft w:val="0"/>
      <w:marRight w:val="0"/>
      <w:marTop w:val="0"/>
      <w:marBottom w:val="0"/>
      <w:divBdr>
        <w:top w:val="none" w:sz="0" w:space="0" w:color="auto"/>
        <w:left w:val="none" w:sz="0" w:space="0" w:color="auto"/>
        <w:bottom w:val="none" w:sz="0" w:space="0" w:color="auto"/>
        <w:right w:val="none" w:sz="0" w:space="0" w:color="auto"/>
      </w:divBdr>
    </w:div>
    <w:div w:id="131169735">
      <w:bodyDiv w:val="1"/>
      <w:marLeft w:val="0"/>
      <w:marRight w:val="0"/>
      <w:marTop w:val="0"/>
      <w:marBottom w:val="0"/>
      <w:divBdr>
        <w:top w:val="none" w:sz="0" w:space="0" w:color="auto"/>
        <w:left w:val="none" w:sz="0" w:space="0" w:color="auto"/>
        <w:bottom w:val="none" w:sz="0" w:space="0" w:color="auto"/>
        <w:right w:val="none" w:sz="0" w:space="0" w:color="auto"/>
      </w:divBdr>
    </w:div>
    <w:div w:id="156963795">
      <w:bodyDiv w:val="1"/>
      <w:marLeft w:val="0"/>
      <w:marRight w:val="0"/>
      <w:marTop w:val="0"/>
      <w:marBottom w:val="0"/>
      <w:divBdr>
        <w:top w:val="none" w:sz="0" w:space="0" w:color="auto"/>
        <w:left w:val="none" w:sz="0" w:space="0" w:color="auto"/>
        <w:bottom w:val="none" w:sz="0" w:space="0" w:color="auto"/>
        <w:right w:val="none" w:sz="0" w:space="0" w:color="auto"/>
      </w:divBdr>
      <w:divsChild>
        <w:div w:id="128255943">
          <w:marLeft w:val="0"/>
          <w:marRight w:val="0"/>
          <w:marTop w:val="120"/>
          <w:marBottom w:val="120"/>
          <w:divBdr>
            <w:top w:val="single" w:sz="2" w:space="0" w:color="auto"/>
            <w:left w:val="single" w:sz="2" w:space="0" w:color="auto"/>
            <w:bottom w:val="single" w:sz="2" w:space="0" w:color="auto"/>
            <w:right w:val="single" w:sz="2" w:space="0" w:color="auto"/>
          </w:divBdr>
        </w:div>
        <w:div w:id="856312951">
          <w:marLeft w:val="0"/>
          <w:marRight w:val="0"/>
          <w:marTop w:val="120"/>
          <w:marBottom w:val="120"/>
          <w:divBdr>
            <w:top w:val="single" w:sz="2" w:space="0" w:color="auto"/>
            <w:left w:val="single" w:sz="2" w:space="0" w:color="auto"/>
            <w:bottom w:val="single" w:sz="2" w:space="0" w:color="auto"/>
            <w:right w:val="single" w:sz="2" w:space="0" w:color="auto"/>
          </w:divBdr>
        </w:div>
        <w:div w:id="1729107413">
          <w:marLeft w:val="0"/>
          <w:marRight w:val="0"/>
          <w:marTop w:val="120"/>
          <w:marBottom w:val="120"/>
          <w:divBdr>
            <w:top w:val="single" w:sz="2" w:space="0" w:color="auto"/>
            <w:left w:val="single" w:sz="2" w:space="0" w:color="auto"/>
            <w:bottom w:val="single" w:sz="2" w:space="0" w:color="auto"/>
            <w:right w:val="single" w:sz="2" w:space="0" w:color="auto"/>
          </w:divBdr>
        </w:div>
        <w:div w:id="2110614094">
          <w:marLeft w:val="0"/>
          <w:marRight w:val="0"/>
          <w:marTop w:val="120"/>
          <w:marBottom w:val="120"/>
          <w:divBdr>
            <w:top w:val="single" w:sz="2" w:space="0" w:color="auto"/>
            <w:left w:val="single" w:sz="2" w:space="0" w:color="auto"/>
            <w:bottom w:val="single" w:sz="2" w:space="0" w:color="auto"/>
            <w:right w:val="single" w:sz="2" w:space="0" w:color="auto"/>
          </w:divBdr>
        </w:div>
        <w:div w:id="61947223">
          <w:marLeft w:val="0"/>
          <w:marRight w:val="0"/>
          <w:marTop w:val="120"/>
          <w:marBottom w:val="120"/>
          <w:divBdr>
            <w:top w:val="single" w:sz="2" w:space="0" w:color="auto"/>
            <w:left w:val="single" w:sz="2" w:space="0" w:color="auto"/>
            <w:bottom w:val="single" w:sz="2" w:space="0" w:color="auto"/>
            <w:right w:val="single" w:sz="2" w:space="0" w:color="auto"/>
          </w:divBdr>
        </w:div>
        <w:div w:id="12784886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171186437">
      <w:bodyDiv w:val="1"/>
      <w:marLeft w:val="0"/>
      <w:marRight w:val="0"/>
      <w:marTop w:val="0"/>
      <w:marBottom w:val="0"/>
      <w:divBdr>
        <w:top w:val="none" w:sz="0" w:space="0" w:color="auto"/>
        <w:left w:val="none" w:sz="0" w:space="0" w:color="auto"/>
        <w:bottom w:val="none" w:sz="0" w:space="0" w:color="auto"/>
        <w:right w:val="none" w:sz="0" w:space="0" w:color="auto"/>
      </w:divBdr>
      <w:divsChild>
        <w:div w:id="954945562">
          <w:marLeft w:val="446"/>
          <w:marRight w:val="0"/>
          <w:marTop w:val="0"/>
          <w:marBottom w:val="0"/>
          <w:divBdr>
            <w:top w:val="none" w:sz="0" w:space="0" w:color="auto"/>
            <w:left w:val="none" w:sz="0" w:space="0" w:color="auto"/>
            <w:bottom w:val="none" w:sz="0" w:space="0" w:color="auto"/>
            <w:right w:val="none" w:sz="0" w:space="0" w:color="auto"/>
          </w:divBdr>
        </w:div>
      </w:divsChild>
    </w:div>
    <w:div w:id="187644549">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252713539">
      <w:bodyDiv w:val="1"/>
      <w:marLeft w:val="0"/>
      <w:marRight w:val="0"/>
      <w:marTop w:val="0"/>
      <w:marBottom w:val="0"/>
      <w:divBdr>
        <w:top w:val="none" w:sz="0" w:space="0" w:color="auto"/>
        <w:left w:val="none" w:sz="0" w:space="0" w:color="auto"/>
        <w:bottom w:val="none" w:sz="0" w:space="0" w:color="auto"/>
        <w:right w:val="none" w:sz="0" w:space="0" w:color="auto"/>
      </w:divBdr>
    </w:div>
    <w:div w:id="278341006">
      <w:bodyDiv w:val="1"/>
      <w:marLeft w:val="0"/>
      <w:marRight w:val="0"/>
      <w:marTop w:val="0"/>
      <w:marBottom w:val="0"/>
      <w:divBdr>
        <w:top w:val="none" w:sz="0" w:space="0" w:color="auto"/>
        <w:left w:val="none" w:sz="0" w:space="0" w:color="auto"/>
        <w:bottom w:val="none" w:sz="0" w:space="0" w:color="auto"/>
        <w:right w:val="none" w:sz="0" w:space="0" w:color="auto"/>
      </w:divBdr>
    </w:div>
    <w:div w:id="314988283">
      <w:bodyDiv w:val="1"/>
      <w:marLeft w:val="0"/>
      <w:marRight w:val="0"/>
      <w:marTop w:val="0"/>
      <w:marBottom w:val="0"/>
      <w:divBdr>
        <w:top w:val="none" w:sz="0" w:space="0" w:color="auto"/>
        <w:left w:val="none" w:sz="0" w:space="0" w:color="auto"/>
        <w:bottom w:val="none" w:sz="0" w:space="0" w:color="auto"/>
        <w:right w:val="none" w:sz="0" w:space="0" w:color="auto"/>
      </w:divBdr>
    </w:div>
    <w:div w:id="322467107">
      <w:bodyDiv w:val="1"/>
      <w:marLeft w:val="0"/>
      <w:marRight w:val="0"/>
      <w:marTop w:val="0"/>
      <w:marBottom w:val="0"/>
      <w:divBdr>
        <w:top w:val="none" w:sz="0" w:space="0" w:color="auto"/>
        <w:left w:val="none" w:sz="0" w:space="0" w:color="auto"/>
        <w:bottom w:val="none" w:sz="0" w:space="0" w:color="auto"/>
        <w:right w:val="none" w:sz="0" w:space="0" w:color="auto"/>
      </w:divBdr>
    </w:div>
    <w:div w:id="351762098">
      <w:bodyDiv w:val="1"/>
      <w:marLeft w:val="0"/>
      <w:marRight w:val="0"/>
      <w:marTop w:val="0"/>
      <w:marBottom w:val="0"/>
      <w:divBdr>
        <w:top w:val="none" w:sz="0" w:space="0" w:color="auto"/>
        <w:left w:val="none" w:sz="0" w:space="0" w:color="auto"/>
        <w:bottom w:val="none" w:sz="0" w:space="0" w:color="auto"/>
        <w:right w:val="none" w:sz="0" w:space="0" w:color="auto"/>
      </w:divBdr>
    </w:div>
    <w:div w:id="378214652">
      <w:bodyDiv w:val="1"/>
      <w:marLeft w:val="0"/>
      <w:marRight w:val="0"/>
      <w:marTop w:val="0"/>
      <w:marBottom w:val="0"/>
      <w:divBdr>
        <w:top w:val="none" w:sz="0" w:space="0" w:color="auto"/>
        <w:left w:val="none" w:sz="0" w:space="0" w:color="auto"/>
        <w:bottom w:val="none" w:sz="0" w:space="0" w:color="auto"/>
        <w:right w:val="none" w:sz="0" w:space="0" w:color="auto"/>
      </w:divBdr>
      <w:divsChild>
        <w:div w:id="2041003493">
          <w:marLeft w:val="0"/>
          <w:marRight w:val="0"/>
          <w:marTop w:val="120"/>
          <w:marBottom w:val="120"/>
          <w:divBdr>
            <w:top w:val="single" w:sz="2" w:space="0" w:color="auto"/>
            <w:left w:val="single" w:sz="2" w:space="0" w:color="auto"/>
            <w:bottom w:val="single" w:sz="2" w:space="0" w:color="auto"/>
            <w:right w:val="single" w:sz="2" w:space="0" w:color="auto"/>
          </w:divBdr>
        </w:div>
        <w:div w:id="337852141">
          <w:marLeft w:val="0"/>
          <w:marRight w:val="0"/>
          <w:marTop w:val="360"/>
          <w:marBottom w:val="180"/>
          <w:divBdr>
            <w:top w:val="single" w:sz="2" w:space="0" w:color="auto"/>
            <w:left w:val="single" w:sz="2" w:space="0" w:color="auto"/>
            <w:bottom w:val="single" w:sz="2" w:space="0" w:color="auto"/>
            <w:right w:val="single" w:sz="2" w:space="0" w:color="auto"/>
          </w:divBdr>
        </w:div>
        <w:div w:id="663970667">
          <w:marLeft w:val="0"/>
          <w:marRight w:val="0"/>
          <w:marTop w:val="120"/>
          <w:marBottom w:val="120"/>
          <w:divBdr>
            <w:top w:val="single" w:sz="2" w:space="0" w:color="auto"/>
            <w:left w:val="single" w:sz="2" w:space="0" w:color="auto"/>
            <w:bottom w:val="single" w:sz="2" w:space="0" w:color="auto"/>
            <w:right w:val="single" w:sz="2" w:space="0" w:color="auto"/>
          </w:divBdr>
        </w:div>
        <w:div w:id="2074351541">
          <w:marLeft w:val="0"/>
          <w:marRight w:val="0"/>
          <w:marTop w:val="120"/>
          <w:marBottom w:val="120"/>
          <w:divBdr>
            <w:top w:val="single" w:sz="2" w:space="0" w:color="auto"/>
            <w:left w:val="single" w:sz="2" w:space="0" w:color="auto"/>
            <w:bottom w:val="single" w:sz="2" w:space="0" w:color="auto"/>
            <w:right w:val="single" w:sz="2" w:space="0" w:color="auto"/>
          </w:divBdr>
        </w:div>
        <w:div w:id="1668511806">
          <w:marLeft w:val="0"/>
          <w:marRight w:val="0"/>
          <w:marTop w:val="120"/>
          <w:marBottom w:val="120"/>
          <w:divBdr>
            <w:top w:val="single" w:sz="2" w:space="0" w:color="auto"/>
            <w:left w:val="single" w:sz="2" w:space="0" w:color="auto"/>
            <w:bottom w:val="single" w:sz="2" w:space="0" w:color="auto"/>
            <w:right w:val="single" w:sz="2" w:space="0" w:color="auto"/>
          </w:divBdr>
        </w:div>
      </w:divsChild>
    </w:div>
    <w:div w:id="380371871">
      <w:bodyDiv w:val="1"/>
      <w:marLeft w:val="0"/>
      <w:marRight w:val="0"/>
      <w:marTop w:val="0"/>
      <w:marBottom w:val="0"/>
      <w:divBdr>
        <w:top w:val="none" w:sz="0" w:space="0" w:color="auto"/>
        <w:left w:val="none" w:sz="0" w:space="0" w:color="auto"/>
        <w:bottom w:val="none" w:sz="0" w:space="0" w:color="auto"/>
        <w:right w:val="none" w:sz="0" w:space="0" w:color="auto"/>
      </w:divBdr>
    </w:div>
    <w:div w:id="422805339">
      <w:bodyDiv w:val="1"/>
      <w:marLeft w:val="0"/>
      <w:marRight w:val="0"/>
      <w:marTop w:val="0"/>
      <w:marBottom w:val="0"/>
      <w:divBdr>
        <w:top w:val="none" w:sz="0" w:space="0" w:color="auto"/>
        <w:left w:val="none" w:sz="0" w:space="0" w:color="auto"/>
        <w:bottom w:val="none" w:sz="0" w:space="0" w:color="auto"/>
        <w:right w:val="none" w:sz="0" w:space="0" w:color="auto"/>
      </w:divBdr>
    </w:div>
    <w:div w:id="424497683">
      <w:bodyDiv w:val="1"/>
      <w:marLeft w:val="0"/>
      <w:marRight w:val="0"/>
      <w:marTop w:val="0"/>
      <w:marBottom w:val="0"/>
      <w:divBdr>
        <w:top w:val="none" w:sz="0" w:space="0" w:color="auto"/>
        <w:left w:val="none" w:sz="0" w:space="0" w:color="auto"/>
        <w:bottom w:val="none" w:sz="0" w:space="0" w:color="auto"/>
        <w:right w:val="none" w:sz="0" w:space="0" w:color="auto"/>
      </w:divBdr>
      <w:divsChild>
        <w:div w:id="1207063952">
          <w:marLeft w:val="446"/>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492988971">
      <w:bodyDiv w:val="1"/>
      <w:marLeft w:val="0"/>
      <w:marRight w:val="0"/>
      <w:marTop w:val="0"/>
      <w:marBottom w:val="0"/>
      <w:divBdr>
        <w:top w:val="none" w:sz="0" w:space="0" w:color="auto"/>
        <w:left w:val="none" w:sz="0" w:space="0" w:color="auto"/>
        <w:bottom w:val="none" w:sz="0" w:space="0" w:color="auto"/>
        <w:right w:val="none" w:sz="0" w:space="0" w:color="auto"/>
      </w:divBdr>
      <w:divsChild>
        <w:div w:id="675155900">
          <w:marLeft w:val="0"/>
          <w:marRight w:val="0"/>
          <w:marTop w:val="0"/>
          <w:marBottom w:val="0"/>
          <w:divBdr>
            <w:top w:val="none" w:sz="0" w:space="0" w:color="auto"/>
            <w:left w:val="none" w:sz="0" w:space="0" w:color="auto"/>
            <w:bottom w:val="none" w:sz="0" w:space="0" w:color="auto"/>
            <w:right w:val="none" w:sz="0" w:space="0" w:color="auto"/>
          </w:divBdr>
          <w:divsChild>
            <w:div w:id="174462011">
              <w:marLeft w:val="0"/>
              <w:marRight w:val="0"/>
              <w:marTop w:val="0"/>
              <w:marBottom w:val="0"/>
              <w:divBdr>
                <w:top w:val="none" w:sz="0" w:space="0" w:color="auto"/>
                <w:left w:val="none" w:sz="0" w:space="0" w:color="auto"/>
                <w:bottom w:val="none" w:sz="0" w:space="0" w:color="auto"/>
                <w:right w:val="none" w:sz="0" w:space="0" w:color="auto"/>
              </w:divBdr>
            </w:div>
            <w:div w:id="343170660">
              <w:marLeft w:val="0"/>
              <w:marRight w:val="0"/>
              <w:marTop w:val="0"/>
              <w:marBottom w:val="0"/>
              <w:divBdr>
                <w:top w:val="none" w:sz="0" w:space="0" w:color="auto"/>
                <w:left w:val="none" w:sz="0" w:space="0" w:color="auto"/>
                <w:bottom w:val="none" w:sz="0" w:space="0" w:color="auto"/>
                <w:right w:val="none" w:sz="0" w:space="0" w:color="auto"/>
              </w:divBdr>
            </w:div>
            <w:div w:id="420101025">
              <w:marLeft w:val="0"/>
              <w:marRight w:val="0"/>
              <w:marTop w:val="0"/>
              <w:marBottom w:val="0"/>
              <w:divBdr>
                <w:top w:val="none" w:sz="0" w:space="0" w:color="auto"/>
                <w:left w:val="none" w:sz="0" w:space="0" w:color="auto"/>
                <w:bottom w:val="none" w:sz="0" w:space="0" w:color="auto"/>
                <w:right w:val="none" w:sz="0" w:space="0" w:color="auto"/>
              </w:divBdr>
            </w:div>
            <w:div w:id="477499020">
              <w:marLeft w:val="0"/>
              <w:marRight w:val="0"/>
              <w:marTop w:val="0"/>
              <w:marBottom w:val="0"/>
              <w:divBdr>
                <w:top w:val="none" w:sz="0" w:space="0" w:color="auto"/>
                <w:left w:val="none" w:sz="0" w:space="0" w:color="auto"/>
                <w:bottom w:val="none" w:sz="0" w:space="0" w:color="auto"/>
                <w:right w:val="none" w:sz="0" w:space="0" w:color="auto"/>
              </w:divBdr>
            </w:div>
            <w:div w:id="854464691">
              <w:marLeft w:val="0"/>
              <w:marRight w:val="0"/>
              <w:marTop w:val="0"/>
              <w:marBottom w:val="0"/>
              <w:divBdr>
                <w:top w:val="none" w:sz="0" w:space="0" w:color="auto"/>
                <w:left w:val="none" w:sz="0" w:space="0" w:color="auto"/>
                <w:bottom w:val="none" w:sz="0" w:space="0" w:color="auto"/>
                <w:right w:val="none" w:sz="0" w:space="0" w:color="auto"/>
              </w:divBdr>
            </w:div>
            <w:div w:id="864100791">
              <w:marLeft w:val="0"/>
              <w:marRight w:val="0"/>
              <w:marTop w:val="0"/>
              <w:marBottom w:val="0"/>
              <w:divBdr>
                <w:top w:val="none" w:sz="0" w:space="0" w:color="auto"/>
                <w:left w:val="none" w:sz="0" w:space="0" w:color="auto"/>
                <w:bottom w:val="none" w:sz="0" w:space="0" w:color="auto"/>
                <w:right w:val="none" w:sz="0" w:space="0" w:color="auto"/>
              </w:divBdr>
            </w:div>
            <w:div w:id="94288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527142">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561257865">
      <w:bodyDiv w:val="1"/>
      <w:marLeft w:val="0"/>
      <w:marRight w:val="0"/>
      <w:marTop w:val="0"/>
      <w:marBottom w:val="0"/>
      <w:divBdr>
        <w:top w:val="none" w:sz="0" w:space="0" w:color="auto"/>
        <w:left w:val="none" w:sz="0" w:space="0" w:color="auto"/>
        <w:bottom w:val="none" w:sz="0" w:space="0" w:color="auto"/>
        <w:right w:val="none" w:sz="0" w:space="0" w:color="auto"/>
      </w:divBdr>
      <w:divsChild>
        <w:div w:id="687607458">
          <w:marLeft w:val="0"/>
          <w:marRight w:val="0"/>
          <w:marTop w:val="0"/>
          <w:marBottom w:val="0"/>
          <w:divBdr>
            <w:top w:val="none" w:sz="0" w:space="0" w:color="auto"/>
            <w:left w:val="none" w:sz="0" w:space="0" w:color="auto"/>
            <w:bottom w:val="none" w:sz="0" w:space="0" w:color="auto"/>
            <w:right w:val="none" w:sz="0" w:space="0" w:color="auto"/>
          </w:divBdr>
          <w:divsChild>
            <w:div w:id="2008046359">
              <w:marLeft w:val="0"/>
              <w:marRight w:val="0"/>
              <w:marTop w:val="60"/>
              <w:marBottom w:val="60"/>
              <w:divBdr>
                <w:top w:val="none" w:sz="0" w:space="0" w:color="auto"/>
                <w:left w:val="none" w:sz="0" w:space="0" w:color="auto"/>
                <w:bottom w:val="none" w:sz="0" w:space="0" w:color="auto"/>
                <w:right w:val="none" w:sz="0" w:space="0" w:color="auto"/>
              </w:divBdr>
              <w:divsChild>
                <w:div w:id="1521238479">
                  <w:marLeft w:val="0"/>
                  <w:marRight w:val="0"/>
                  <w:marTop w:val="0"/>
                  <w:marBottom w:val="0"/>
                  <w:divBdr>
                    <w:top w:val="none" w:sz="0" w:space="0" w:color="auto"/>
                    <w:left w:val="none" w:sz="0" w:space="0" w:color="auto"/>
                    <w:bottom w:val="none" w:sz="0" w:space="0" w:color="auto"/>
                    <w:right w:val="none" w:sz="0" w:space="0" w:color="auto"/>
                  </w:divBdr>
                </w:div>
                <w:div w:id="1471049015">
                  <w:marLeft w:val="600"/>
                  <w:marRight w:val="0"/>
                  <w:marTop w:val="0"/>
                  <w:marBottom w:val="0"/>
                  <w:divBdr>
                    <w:top w:val="none" w:sz="0" w:space="0" w:color="auto"/>
                    <w:left w:val="single" w:sz="12" w:space="15" w:color="CBD5E1"/>
                    <w:bottom w:val="none" w:sz="0" w:space="0" w:color="auto"/>
                    <w:right w:val="none" w:sz="0" w:space="0" w:color="auto"/>
                  </w:divBdr>
                  <w:divsChild>
                    <w:div w:id="1342974359">
                      <w:marLeft w:val="0"/>
                      <w:marRight w:val="0"/>
                      <w:marTop w:val="0"/>
                      <w:marBottom w:val="0"/>
                      <w:divBdr>
                        <w:top w:val="none" w:sz="0" w:space="0" w:color="auto"/>
                        <w:left w:val="none" w:sz="0" w:space="0" w:color="auto"/>
                        <w:bottom w:val="none" w:sz="0" w:space="0" w:color="auto"/>
                        <w:right w:val="none" w:sz="0" w:space="0" w:color="auto"/>
                      </w:divBdr>
                      <w:divsChild>
                        <w:div w:id="595093974">
                          <w:marLeft w:val="0"/>
                          <w:marRight w:val="0"/>
                          <w:marTop w:val="60"/>
                          <w:marBottom w:val="60"/>
                          <w:divBdr>
                            <w:top w:val="none" w:sz="0" w:space="0" w:color="auto"/>
                            <w:left w:val="none" w:sz="0" w:space="0" w:color="auto"/>
                            <w:bottom w:val="none" w:sz="0" w:space="0" w:color="auto"/>
                            <w:right w:val="none" w:sz="0" w:space="0" w:color="auto"/>
                          </w:divBdr>
                          <w:divsChild>
                            <w:div w:id="787548936">
                              <w:marLeft w:val="0"/>
                              <w:marRight w:val="0"/>
                              <w:marTop w:val="0"/>
                              <w:marBottom w:val="0"/>
                              <w:divBdr>
                                <w:top w:val="single" w:sz="6" w:space="9" w:color="CBD5E1"/>
                                <w:left w:val="single" w:sz="6" w:space="15" w:color="CBD5E1"/>
                                <w:bottom w:val="single" w:sz="6" w:space="9" w:color="CBD5E1"/>
                                <w:right w:val="single" w:sz="6" w:space="15" w:color="CBD5E1"/>
                              </w:divBdr>
                            </w:div>
                            <w:div w:id="1928270593">
                              <w:marLeft w:val="600"/>
                              <w:marRight w:val="0"/>
                              <w:marTop w:val="0"/>
                              <w:marBottom w:val="0"/>
                              <w:divBdr>
                                <w:top w:val="none" w:sz="0" w:space="0" w:color="auto"/>
                                <w:left w:val="single" w:sz="12" w:space="15" w:color="CBD5E1"/>
                                <w:bottom w:val="none" w:sz="0" w:space="0" w:color="auto"/>
                                <w:right w:val="none" w:sz="0" w:space="0" w:color="auto"/>
                              </w:divBdr>
                              <w:divsChild>
                                <w:div w:id="67580549">
                                  <w:marLeft w:val="0"/>
                                  <w:marRight w:val="0"/>
                                  <w:marTop w:val="0"/>
                                  <w:marBottom w:val="0"/>
                                  <w:divBdr>
                                    <w:top w:val="none" w:sz="0" w:space="0" w:color="auto"/>
                                    <w:left w:val="none" w:sz="0" w:space="0" w:color="auto"/>
                                    <w:bottom w:val="none" w:sz="0" w:space="0" w:color="auto"/>
                                    <w:right w:val="none" w:sz="0" w:space="0" w:color="auto"/>
                                  </w:divBdr>
                                  <w:divsChild>
                                    <w:div w:id="907962062">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9838538">
                                  <w:marLeft w:val="0"/>
                                  <w:marRight w:val="0"/>
                                  <w:marTop w:val="0"/>
                                  <w:marBottom w:val="0"/>
                                  <w:divBdr>
                                    <w:top w:val="none" w:sz="0" w:space="0" w:color="auto"/>
                                    <w:left w:val="none" w:sz="0" w:space="0" w:color="auto"/>
                                    <w:bottom w:val="none" w:sz="0" w:space="0" w:color="auto"/>
                                    <w:right w:val="none" w:sz="0" w:space="0" w:color="auto"/>
                                  </w:divBdr>
                                  <w:divsChild>
                                    <w:div w:id="93560316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25820102">
                                  <w:marLeft w:val="0"/>
                                  <w:marRight w:val="0"/>
                                  <w:marTop w:val="0"/>
                                  <w:marBottom w:val="0"/>
                                  <w:divBdr>
                                    <w:top w:val="none" w:sz="0" w:space="0" w:color="auto"/>
                                    <w:left w:val="none" w:sz="0" w:space="0" w:color="auto"/>
                                    <w:bottom w:val="none" w:sz="0" w:space="0" w:color="auto"/>
                                    <w:right w:val="none" w:sz="0" w:space="0" w:color="auto"/>
                                  </w:divBdr>
                                  <w:divsChild>
                                    <w:div w:id="59069683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03832153">
                                  <w:marLeft w:val="0"/>
                                  <w:marRight w:val="0"/>
                                  <w:marTop w:val="0"/>
                                  <w:marBottom w:val="0"/>
                                  <w:divBdr>
                                    <w:top w:val="none" w:sz="0" w:space="0" w:color="auto"/>
                                    <w:left w:val="none" w:sz="0" w:space="0" w:color="auto"/>
                                    <w:bottom w:val="none" w:sz="0" w:space="0" w:color="auto"/>
                                    <w:right w:val="none" w:sz="0" w:space="0" w:color="auto"/>
                                  </w:divBdr>
                                  <w:divsChild>
                                    <w:div w:id="340282165">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7593473">
                                  <w:marLeft w:val="0"/>
                                  <w:marRight w:val="0"/>
                                  <w:marTop w:val="0"/>
                                  <w:marBottom w:val="0"/>
                                  <w:divBdr>
                                    <w:top w:val="none" w:sz="0" w:space="0" w:color="auto"/>
                                    <w:left w:val="none" w:sz="0" w:space="0" w:color="auto"/>
                                    <w:bottom w:val="none" w:sz="0" w:space="0" w:color="auto"/>
                                    <w:right w:val="none" w:sz="0" w:space="0" w:color="auto"/>
                                  </w:divBdr>
                                  <w:divsChild>
                                    <w:div w:id="1107120999">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14386086">
                                  <w:marLeft w:val="0"/>
                                  <w:marRight w:val="0"/>
                                  <w:marTop w:val="0"/>
                                  <w:marBottom w:val="0"/>
                                  <w:divBdr>
                                    <w:top w:val="none" w:sz="0" w:space="0" w:color="auto"/>
                                    <w:left w:val="none" w:sz="0" w:space="0" w:color="auto"/>
                                    <w:bottom w:val="none" w:sz="0" w:space="0" w:color="auto"/>
                                    <w:right w:val="none" w:sz="0" w:space="0" w:color="auto"/>
                                  </w:divBdr>
                                  <w:divsChild>
                                    <w:div w:id="2493920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779254051">
                      <w:marLeft w:val="0"/>
                      <w:marRight w:val="0"/>
                      <w:marTop w:val="0"/>
                      <w:marBottom w:val="0"/>
                      <w:divBdr>
                        <w:top w:val="none" w:sz="0" w:space="0" w:color="auto"/>
                        <w:left w:val="none" w:sz="0" w:space="0" w:color="auto"/>
                        <w:bottom w:val="none" w:sz="0" w:space="0" w:color="auto"/>
                        <w:right w:val="none" w:sz="0" w:space="0" w:color="auto"/>
                      </w:divBdr>
                      <w:divsChild>
                        <w:div w:id="2034762627">
                          <w:marLeft w:val="0"/>
                          <w:marRight w:val="0"/>
                          <w:marTop w:val="60"/>
                          <w:marBottom w:val="60"/>
                          <w:divBdr>
                            <w:top w:val="none" w:sz="0" w:space="0" w:color="auto"/>
                            <w:left w:val="none" w:sz="0" w:space="0" w:color="auto"/>
                            <w:bottom w:val="none" w:sz="0" w:space="0" w:color="auto"/>
                            <w:right w:val="none" w:sz="0" w:space="0" w:color="auto"/>
                          </w:divBdr>
                          <w:divsChild>
                            <w:div w:id="632566022">
                              <w:marLeft w:val="0"/>
                              <w:marRight w:val="0"/>
                              <w:marTop w:val="0"/>
                              <w:marBottom w:val="0"/>
                              <w:divBdr>
                                <w:top w:val="single" w:sz="6" w:space="9" w:color="0000FF"/>
                                <w:left w:val="single" w:sz="6" w:space="15" w:color="0000FF"/>
                                <w:bottom w:val="single" w:sz="6" w:space="9" w:color="0000FF"/>
                                <w:right w:val="single" w:sz="6" w:space="15" w:color="0000FF"/>
                              </w:divBdr>
                            </w:div>
                            <w:div w:id="407121489">
                              <w:marLeft w:val="600"/>
                              <w:marRight w:val="0"/>
                              <w:marTop w:val="0"/>
                              <w:marBottom w:val="0"/>
                              <w:divBdr>
                                <w:top w:val="none" w:sz="0" w:space="0" w:color="auto"/>
                                <w:left w:val="single" w:sz="12" w:space="15" w:color="CBD5E1"/>
                                <w:bottom w:val="none" w:sz="0" w:space="0" w:color="auto"/>
                                <w:right w:val="none" w:sz="0" w:space="0" w:color="auto"/>
                              </w:divBdr>
                              <w:divsChild>
                                <w:div w:id="1206063834">
                                  <w:marLeft w:val="0"/>
                                  <w:marRight w:val="0"/>
                                  <w:marTop w:val="0"/>
                                  <w:marBottom w:val="0"/>
                                  <w:divBdr>
                                    <w:top w:val="none" w:sz="0" w:space="0" w:color="auto"/>
                                    <w:left w:val="none" w:sz="0" w:space="0" w:color="auto"/>
                                    <w:bottom w:val="none" w:sz="0" w:space="0" w:color="auto"/>
                                    <w:right w:val="none" w:sz="0" w:space="0" w:color="auto"/>
                                  </w:divBdr>
                                  <w:divsChild>
                                    <w:div w:id="139600611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102651776">
                                  <w:marLeft w:val="0"/>
                                  <w:marRight w:val="0"/>
                                  <w:marTop w:val="0"/>
                                  <w:marBottom w:val="0"/>
                                  <w:divBdr>
                                    <w:top w:val="none" w:sz="0" w:space="0" w:color="auto"/>
                                    <w:left w:val="none" w:sz="0" w:space="0" w:color="auto"/>
                                    <w:bottom w:val="none" w:sz="0" w:space="0" w:color="auto"/>
                                    <w:right w:val="none" w:sz="0" w:space="0" w:color="auto"/>
                                  </w:divBdr>
                                  <w:divsChild>
                                    <w:div w:id="1372340754">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013796508">
                                  <w:marLeft w:val="0"/>
                                  <w:marRight w:val="0"/>
                                  <w:marTop w:val="0"/>
                                  <w:marBottom w:val="0"/>
                                  <w:divBdr>
                                    <w:top w:val="none" w:sz="0" w:space="0" w:color="auto"/>
                                    <w:left w:val="none" w:sz="0" w:space="0" w:color="auto"/>
                                    <w:bottom w:val="none" w:sz="0" w:space="0" w:color="auto"/>
                                    <w:right w:val="none" w:sz="0" w:space="0" w:color="auto"/>
                                  </w:divBdr>
                                  <w:divsChild>
                                    <w:div w:id="1111128946">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1240855">
                                  <w:marLeft w:val="0"/>
                                  <w:marRight w:val="0"/>
                                  <w:marTop w:val="0"/>
                                  <w:marBottom w:val="0"/>
                                  <w:divBdr>
                                    <w:top w:val="none" w:sz="0" w:space="0" w:color="auto"/>
                                    <w:left w:val="none" w:sz="0" w:space="0" w:color="auto"/>
                                    <w:bottom w:val="none" w:sz="0" w:space="0" w:color="auto"/>
                                    <w:right w:val="none" w:sz="0" w:space="0" w:color="auto"/>
                                  </w:divBdr>
                                  <w:divsChild>
                                    <w:div w:id="899748221">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5820418">
                                  <w:marLeft w:val="0"/>
                                  <w:marRight w:val="0"/>
                                  <w:marTop w:val="0"/>
                                  <w:marBottom w:val="0"/>
                                  <w:divBdr>
                                    <w:top w:val="none" w:sz="0" w:space="0" w:color="auto"/>
                                    <w:left w:val="none" w:sz="0" w:space="0" w:color="auto"/>
                                    <w:bottom w:val="none" w:sz="0" w:space="0" w:color="auto"/>
                                    <w:right w:val="none" w:sz="0" w:space="0" w:color="auto"/>
                                  </w:divBdr>
                                  <w:divsChild>
                                    <w:div w:id="1522818233">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598031073">
                      <w:marLeft w:val="0"/>
                      <w:marRight w:val="0"/>
                      <w:marTop w:val="0"/>
                      <w:marBottom w:val="0"/>
                      <w:divBdr>
                        <w:top w:val="none" w:sz="0" w:space="0" w:color="auto"/>
                        <w:left w:val="none" w:sz="0" w:space="0" w:color="auto"/>
                        <w:bottom w:val="none" w:sz="0" w:space="0" w:color="auto"/>
                        <w:right w:val="none" w:sz="0" w:space="0" w:color="auto"/>
                      </w:divBdr>
                      <w:divsChild>
                        <w:div w:id="376051494">
                          <w:marLeft w:val="0"/>
                          <w:marRight w:val="0"/>
                          <w:marTop w:val="60"/>
                          <w:marBottom w:val="60"/>
                          <w:divBdr>
                            <w:top w:val="none" w:sz="0" w:space="0" w:color="auto"/>
                            <w:left w:val="none" w:sz="0" w:space="0" w:color="auto"/>
                            <w:bottom w:val="none" w:sz="0" w:space="0" w:color="auto"/>
                            <w:right w:val="none" w:sz="0" w:space="0" w:color="auto"/>
                          </w:divBdr>
                          <w:divsChild>
                            <w:div w:id="1771975021">
                              <w:marLeft w:val="0"/>
                              <w:marRight w:val="0"/>
                              <w:marTop w:val="0"/>
                              <w:marBottom w:val="0"/>
                              <w:divBdr>
                                <w:top w:val="single" w:sz="6" w:space="9" w:color="CBD5E1"/>
                                <w:left w:val="single" w:sz="6" w:space="15" w:color="CBD5E1"/>
                                <w:bottom w:val="single" w:sz="6" w:space="9" w:color="CBD5E1"/>
                                <w:right w:val="single" w:sz="6" w:space="15" w:color="CBD5E1"/>
                              </w:divBdr>
                            </w:div>
                            <w:div w:id="718285070">
                              <w:marLeft w:val="600"/>
                              <w:marRight w:val="0"/>
                              <w:marTop w:val="0"/>
                              <w:marBottom w:val="0"/>
                              <w:divBdr>
                                <w:top w:val="none" w:sz="0" w:space="0" w:color="auto"/>
                                <w:left w:val="single" w:sz="12" w:space="15" w:color="CBD5E1"/>
                                <w:bottom w:val="none" w:sz="0" w:space="0" w:color="auto"/>
                                <w:right w:val="none" w:sz="0" w:space="0" w:color="auto"/>
                              </w:divBdr>
                              <w:divsChild>
                                <w:div w:id="2042582236">
                                  <w:marLeft w:val="0"/>
                                  <w:marRight w:val="0"/>
                                  <w:marTop w:val="0"/>
                                  <w:marBottom w:val="0"/>
                                  <w:divBdr>
                                    <w:top w:val="none" w:sz="0" w:space="0" w:color="auto"/>
                                    <w:left w:val="none" w:sz="0" w:space="0" w:color="auto"/>
                                    <w:bottom w:val="none" w:sz="0" w:space="0" w:color="auto"/>
                                    <w:right w:val="none" w:sz="0" w:space="0" w:color="auto"/>
                                  </w:divBdr>
                                  <w:divsChild>
                                    <w:div w:id="9139039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96397700">
                                  <w:marLeft w:val="0"/>
                                  <w:marRight w:val="0"/>
                                  <w:marTop w:val="0"/>
                                  <w:marBottom w:val="0"/>
                                  <w:divBdr>
                                    <w:top w:val="none" w:sz="0" w:space="0" w:color="auto"/>
                                    <w:left w:val="none" w:sz="0" w:space="0" w:color="auto"/>
                                    <w:bottom w:val="none" w:sz="0" w:space="0" w:color="auto"/>
                                    <w:right w:val="none" w:sz="0" w:space="0" w:color="auto"/>
                                  </w:divBdr>
                                  <w:divsChild>
                                    <w:div w:id="592859878">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946230673">
                      <w:marLeft w:val="0"/>
                      <w:marRight w:val="0"/>
                      <w:marTop w:val="0"/>
                      <w:marBottom w:val="0"/>
                      <w:divBdr>
                        <w:top w:val="none" w:sz="0" w:space="0" w:color="auto"/>
                        <w:left w:val="none" w:sz="0" w:space="0" w:color="auto"/>
                        <w:bottom w:val="none" w:sz="0" w:space="0" w:color="auto"/>
                        <w:right w:val="none" w:sz="0" w:space="0" w:color="auto"/>
                      </w:divBdr>
                      <w:divsChild>
                        <w:div w:id="2135632940">
                          <w:marLeft w:val="0"/>
                          <w:marRight w:val="0"/>
                          <w:marTop w:val="60"/>
                          <w:marBottom w:val="60"/>
                          <w:divBdr>
                            <w:top w:val="none" w:sz="0" w:space="0" w:color="auto"/>
                            <w:left w:val="none" w:sz="0" w:space="0" w:color="auto"/>
                            <w:bottom w:val="none" w:sz="0" w:space="0" w:color="auto"/>
                            <w:right w:val="none" w:sz="0" w:space="0" w:color="auto"/>
                          </w:divBdr>
                          <w:divsChild>
                            <w:div w:id="327489097">
                              <w:marLeft w:val="0"/>
                              <w:marRight w:val="0"/>
                              <w:marTop w:val="0"/>
                              <w:marBottom w:val="0"/>
                              <w:divBdr>
                                <w:top w:val="single" w:sz="6" w:space="9" w:color="0000FF"/>
                                <w:left w:val="single" w:sz="6" w:space="15" w:color="0000FF"/>
                                <w:bottom w:val="single" w:sz="6" w:space="9" w:color="0000FF"/>
                                <w:right w:val="single" w:sz="6" w:space="15" w:color="0000FF"/>
                              </w:divBdr>
                              <w:divsChild>
                                <w:div w:id="1933051968">
                                  <w:marLeft w:val="0"/>
                                  <w:marRight w:val="0"/>
                                  <w:marTop w:val="0"/>
                                  <w:marBottom w:val="0"/>
                                  <w:divBdr>
                                    <w:top w:val="none" w:sz="0" w:space="0" w:color="auto"/>
                                    <w:left w:val="none" w:sz="0" w:space="0" w:color="auto"/>
                                    <w:bottom w:val="none" w:sz="0" w:space="0" w:color="auto"/>
                                    <w:right w:val="none" w:sz="0" w:space="0" w:color="auto"/>
                                  </w:divBdr>
                                </w:div>
                              </w:divsChild>
                            </w:div>
                            <w:div w:id="86389773">
                              <w:marLeft w:val="600"/>
                              <w:marRight w:val="0"/>
                              <w:marTop w:val="0"/>
                              <w:marBottom w:val="0"/>
                              <w:divBdr>
                                <w:top w:val="none" w:sz="0" w:space="0" w:color="auto"/>
                                <w:left w:val="single" w:sz="12" w:space="15" w:color="CBD5E1"/>
                                <w:bottom w:val="none" w:sz="0" w:space="0" w:color="auto"/>
                                <w:right w:val="none" w:sz="0" w:space="0" w:color="auto"/>
                              </w:divBdr>
                              <w:divsChild>
                                <w:div w:id="1573274366">
                                  <w:marLeft w:val="0"/>
                                  <w:marRight w:val="0"/>
                                  <w:marTop w:val="0"/>
                                  <w:marBottom w:val="0"/>
                                  <w:divBdr>
                                    <w:top w:val="none" w:sz="0" w:space="0" w:color="auto"/>
                                    <w:left w:val="none" w:sz="0" w:space="0" w:color="auto"/>
                                    <w:bottom w:val="none" w:sz="0" w:space="0" w:color="auto"/>
                                    <w:right w:val="none" w:sz="0" w:space="0" w:color="auto"/>
                                  </w:divBdr>
                                  <w:divsChild>
                                    <w:div w:id="213726144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774595231">
                                  <w:marLeft w:val="0"/>
                                  <w:marRight w:val="0"/>
                                  <w:marTop w:val="0"/>
                                  <w:marBottom w:val="0"/>
                                  <w:divBdr>
                                    <w:top w:val="none" w:sz="0" w:space="0" w:color="auto"/>
                                    <w:left w:val="none" w:sz="0" w:space="0" w:color="auto"/>
                                    <w:bottom w:val="none" w:sz="0" w:space="0" w:color="auto"/>
                                    <w:right w:val="none" w:sz="0" w:space="0" w:color="auto"/>
                                  </w:divBdr>
                                  <w:divsChild>
                                    <w:div w:id="52024307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371392646">
                                  <w:marLeft w:val="0"/>
                                  <w:marRight w:val="0"/>
                                  <w:marTop w:val="0"/>
                                  <w:marBottom w:val="0"/>
                                  <w:divBdr>
                                    <w:top w:val="none" w:sz="0" w:space="0" w:color="auto"/>
                                    <w:left w:val="none" w:sz="0" w:space="0" w:color="auto"/>
                                    <w:bottom w:val="none" w:sz="0" w:space="0" w:color="auto"/>
                                    <w:right w:val="none" w:sz="0" w:space="0" w:color="auto"/>
                                  </w:divBdr>
                                  <w:divsChild>
                                    <w:div w:id="266040062">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716075571">
                                  <w:marLeft w:val="0"/>
                                  <w:marRight w:val="0"/>
                                  <w:marTop w:val="0"/>
                                  <w:marBottom w:val="0"/>
                                  <w:divBdr>
                                    <w:top w:val="none" w:sz="0" w:space="0" w:color="auto"/>
                                    <w:left w:val="none" w:sz="0" w:space="0" w:color="auto"/>
                                    <w:bottom w:val="none" w:sz="0" w:space="0" w:color="auto"/>
                                    <w:right w:val="none" w:sz="0" w:space="0" w:color="auto"/>
                                  </w:divBdr>
                                  <w:divsChild>
                                    <w:div w:id="654333977">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1882128633">
                      <w:marLeft w:val="0"/>
                      <w:marRight w:val="0"/>
                      <w:marTop w:val="0"/>
                      <w:marBottom w:val="0"/>
                      <w:divBdr>
                        <w:top w:val="none" w:sz="0" w:space="0" w:color="auto"/>
                        <w:left w:val="none" w:sz="0" w:space="0" w:color="auto"/>
                        <w:bottom w:val="none" w:sz="0" w:space="0" w:color="auto"/>
                        <w:right w:val="none" w:sz="0" w:space="0" w:color="auto"/>
                      </w:divBdr>
                      <w:divsChild>
                        <w:div w:id="622612295">
                          <w:marLeft w:val="0"/>
                          <w:marRight w:val="0"/>
                          <w:marTop w:val="60"/>
                          <w:marBottom w:val="60"/>
                          <w:divBdr>
                            <w:top w:val="none" w:sz="0" w:space="0" w:color="auto"/>
                            <w:left w:val="none" w:sz="0" w:space="0" w:color="auto"/>
                            <w:bottom w:val="none" w:sz="0" w:space="0" w:color="auto"/>
                            <w:right w:val="none" w:sz="0" w:space="0" w:color="auto"/>
                          </w:divBdr>
                          <w:divsChild>
                            <w:div w:id="350768632">
                              <w:marLeft w:val="0"/>
                              <w:marRight w:val="0"/>
                              <w:marTop w:val="0"/>
                              <w:marBottom w:val="0"/>
                              <w:divBdr>
                                <w:top w:val="single" w:sz="6" w:space="9" w:color="0000FF"/>
                                <w:left w:val="single" w:sz="6" w:space="15" w:color="0000FF"/>
                                <w:bottom w:val="single" w:sz="6" w:space="9" w:color="0000FF"/>
                                <w:right w:val="single" w:sz="6" w:space="15" w:color="0000FF"/>
                              </w:divBdr>
                              <w:divsChild>
                                <w:div w:id="1083257546">
                                  <w:marLeft w:val="0"/>
                                  <w:marRight w:val="0"/>
                                  <w:marTop w:val="0"/>
                                  <w:marBottom w:val="0"/>
                                  <w:divBdr>
                                    <w:top w:val="none" w:sz="0" w:space="0" w:color="auto"/>
                                    <w:left w:val="none" w:sz="0" w:space="0" w:color="auto"/>
                                    <w:bottom w:val="none" w:sz="0" w:space="0" w:color="auto"/>
                                    <w:right w:val="none" w:sz="0" w:space="0" w:color="auto"/>
                                  </w:divBdr>
                                </w:div>
                              </w:divsChild>
                            </w:div>
                            <w:div w:id="1675256176">
                              <w:marLeft w:val="600"/>
                              <w:marRight w:val="0"/>
                              <w:marTop w:val="0"/>
                              <w:marBottom w:val="0"/>
                              <w:divBdr>
                                <w:top w:val="none" w:sz="0" w:space="0" w:color="auto"/>
                                <w:left w:val="single" w:sz="12" w:space="15" w:color="CBD5E1"/>
                                <w:bottom w:val="none" w:sz="0" w:space="0" w:color="auto"/>
                                <w:right w:val="none" w:sz="0" w:space="0" w:color="auto"/>
                              </w:divBdr>
                              <w:divsChild>
                                <w:div w:id="2037147304">
                                  <w:marLeft w:val="0"/>
                                  <w:marRight w:val="0"/>
                                  <w:marTop w:val="0"/>
                                  <w:marBottom w:val="0"/>
                                  <w:divBdr>
                                    <w:top w:val="none" w:sz="0" w:space="0" w:color="auto"/>
                                    <w:left w:val="none" w:sz="0" w:space="0" w:color="auto"/>
                                    <w:bottom w:val="none" w:sz="0" w:space="0" w:color="auto"/>
                                    <w:right w:val="none" w:sz="0" w:space="0" w:color="auto"/>
                                  </w:divBdr>
                                  <w:divsChild>
                                    <w:div w:id="914628944">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497651310">
                                  <w:marLeft w:val="0"/>
                                  <w:marRight w:val="0"/>
                                  <w:marTop w:val="0"/>
                                  <w:marBottom w:val="0"/>
                                  <w:divBdr>
                                    <w:top w:val="none" w:sz="0" w:space="0" w:color="auto"/>
                                    <w:left w:val="none" w:sz="0" w:space="0" w:color="auto"/>
                                    <w:bottom w:val="none" w:sz="0" w:space="0" w:color="auto"/>
                                    <w:right w:val="none" w:sz="0" w:space="0" w:color="auto"/>
                                  </w:divBdr>
                                  <w:divsChild>
                                    <w:div w:id="1715960573">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518697166">
                                  <w:marLeft w:val="0"/>
                                  <w:marRight w:val="0"/>
                                  <w:marTop w:val="0"/>
                                  <w:marBottom w:val="0"/>
                                  <w:divBdr>
                                    <w:top w:val="none" w:sz="0" w:space="0" w:color="auto"/>
                                    <w:left w:val="none" w:sz="0" w:space="0" w:color="auto"/>
                                    <w:bottom w:val="none" w:sz="0" w:space="0" w:color="auto"/>
                                    <w:right w:val="none" w:sz="0" w:space="0" w:color="auto"/>
                                  </w:divBdr>
                                  <w:divsChild>
                                    <w:div w:id="26538685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458764054">
                                  <w:marLeft w:val="0"/>
                                  <w:marRight w:val="0"/>
                                  <w:marTop w:val="0"/>
                                  <w:marBottom w:val="0"/>
                                  <w:divBdr>
                                    <w:top w:val="none" w:sz="0" w:space="0" w:color="auto"/>
                                    <w:left w:val="none" w:sz="0" w:space="0" w:color="auto"/>
                                    <w:bottom w:val="none" w:sz="0" w:space="0" w:color="auto"/>
                                    <w:right w:val="none" w:sz="0" w:space="0" w:color="auto"/>
                                  </w:divBdr>
                                  <w:divsChild>
                                    <w:div w:id="1803033876">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sChild>
                </w:div>
              </w:divsChild>
            </w:div>
          </w:divsChild>
        </w:div>
        <w:div w:id="1712728264">
          <w:marLeft w:val="0"/>
          <w:marRight w:val="0"/>
          <w:marTop w:val="600"/>
          <w:marBottom w:val="0"/>
          <w:divBdr>
            <w:top w:val="dashed" w:sz="6" w:space="11" w:color="E2E8F0"/>
            <w:left w:val="none" w:sz="0" w:space="0" w:color="auto"/>
            <w:bottom w:val="none" w:sz="0" w:space="0" w:color="auto"/>
            <w:right w:val="none" w:sz="0" w:space="0" w:color="auto"/>
          </w:divBdr>
          <w:divsChild>
            <w:div w:id="2080247106">
              <w:marLeft w:val="0"/>
              <w:marRight w:val="0"/>
              <w:marTop w:val="0"/>
              <w:marBottom w:val="0"/>
              <w:divBdr>
                <w:top w:val="none" w:sz="0" w:space="0" w:color="auto"/>
                <w:left w:val="none" w:sz="0" w:space="0" w:color="auto"/>
                <w:bottom w:val="none" w:sz="0" w:space="0" w:color="auto"/>
                <w:right w:val="none" w:sz="0" w:space="0" w:color="auto"/>
              </w:divBdr>
            </w:div>
            <w:div w:id="910503768">
              <w:marLeft w:val="0"/>
              <w:marRight w:val="0"/>
              <w:marTop w:val="0"/>
              <w:marBottom w:val="0"/>
              <w:divBdr>
                <w:top w:val="none" w:sz="0" w:space="0" w:color="auto"/>
                <w:left w:val="none" w:sz="0" w:space="0" w:color="auto"/>
                <w:bottom w:val="none" w:sz="0" w:space="0" w:color="auto"/>
                <w:right w:val="none" w:sz="0" w:space="0" w:color="auto"/>
              </w:divBdr>
            </w:div>
            <w:div w:id="119500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83112">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47369484">
      <w:bodyDiv w:val="1"/>
      <w:marLeft w:val="0"/>
      <w:marRight w:val="0"/>
      <w:marTop w:val="0"/>
      <w:marBottom w:val="0"/>
      <w:divBdr>
        <w:top w:val="none" w:sz="0" w:space="0" w:color="auto"/>
        <w:left w:val="none" w:sz="0" w:space="0" w:color="auto"/>
        <w:bottom w:val="none" w:sz="0" w:space="0" w:color="auto"/>
        <w:right w:val="none" w:sz="0" w:space="0" w:color="auto"/>
      </w:divBdr>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38864048">
      <w:bodyDiv w:val="1"/>
      <w:marLeft w:val="0"/>
      <w:marRight w:val="0"/>
      <w:marTop w:val="0"/>
      <w:marBottom w:val="0"/>
      <w:divBdr>
        <w:top w:val="none" w:sz="0" w:space="0" w:color="auto"/>
        <w:left w:val="none" w:sz="0" w:space="0" w:color="auto"/>
        <w:bottom w:val="none" w:sz="0" w:space="0" w:color="auto"/>
        <w:right w:val="none" w:sz="0" w:space="0" w:color="auto"/>
      </w:divBdr>
      <w:divsChild>
        <w:div w:id="881014096">
          <w:marLeft w:val="0"/>
          <w:marRight w:val="0"/>
          <w:marTop w:val="120"/>
          <w:marBottom w:val="120"/>
          <w:divBdr>
            <w:top w:val="single" w:sz="2" w:space="0" w:color="auto"/>
            <w:left w:val="single" w:sz="2" w:space="0" w:color="auto"/>
            <w:bottom w:val="single" w:sz="2" w:space="0" w:color="auto"/>
            <w:right w:val="single" w:sz="2" w:space="0" w:color="auto"/>
          </w:divBdr>
        </w:div>
        <w:div w:id="1584989621">
          <w:marLeft w:val="0"/>
          <w:marRight w:val="0"/>
          <w:marTop w:val="360"/>
          <w:marBottom w:val="180"/>
          <w:divBdr>
            <w:top w:val="single" w:sz="2" w:space="0" w:color="auto"/>
            <w:left w:val="single" w:sz="2" w:space="0" w:color="auto"/>
            <w:bottom w:val="single" w:sz="2" w:space="0" w:color="auto"/>
            <w:right w:val="single" w:sz="2" w:space="0" w:color="auto"/>
          </w:divBdr>
        </w:div>
        <w:div w:id="1773475011">
          <w:marLeft w:val="0"/>
          <w:marRight w:val="0"/>
          <w:marTop w:val="120"/>
          <w:marBottom w:val="120"/>
          <w:divBdr>
            <w:top w:val="single" w:sz="2" w:space="0" w:color="auto"/>
            <w:left w:val="single" w:sz="2" w:space="0" w:color="auto"/>
            <w:bottom w:val="single" w:sz="2" w:space="0" w:color="auto"/>
            <w:right w:val="single" w:sz="2" w:space="0" w:color="auto"/>
          </w:divBdr>
        </w:div>
        <w:div w:id="432165525">
          <w:marLeft w:val="0"/>
          <w:marRight w:val="0"/>
          <w:marTop w:val="120"/>
          <w:marBottom w:val="120"/>
          <w:divBdr>
            <w:top w:val="single" w:sz="2" w:space="0" w:color="auto"/>
            <w:left w:val="single" w:sz="2" w:space="0" w:color="auto"/>
            <w:bottom w:val="single" w:sz="2" w:space="0" w:color="auto"/>
            <w:right w:val="single" w:sz="2" w:space="0" w:color="auto"/>
          </w:divBdr>
        </w:div>
        <w:div w:id="491290552">
          <w:marLeft w:val="0"/>
          <w:marRight w:val="0"/>
          <w:marTop w:val="120"/>
          <w:marBottom w:val="120"/>
          <w:divBdr>
            <w:top w:val="single" w:sz="2" w:space="0" w:color="auto"/>
            <w:left w:val="single" w:sz="2" w:space="0" w:color="auto"/>
            <w:bottom w:val="single" w:sz="2" w:space="0" w:color="auto"/>
            <w:right w:val="single" w:sz="2" w:space="0" w:color="auto"/>
          </w:divBdr>
        </w:div>
        <w:div w:id="1575747695">
          <w:marLeft w:val="0"/>
          <w:marRight w:val="0"/>
          <w:marTop w:val="120"/>
          <w:marBottom w:val="120"/>
          <w:divBdr>
            <w:top w:val="single" w:sz="2" w:space="0" w:color="auto"/>
            <w:left w:val="single" w:sz="2" w:space="0" w:color="auto"/>
            <w:bottom w:val="single" w:sz="2" w:space="0" w:color="auto"/>
            <w:right w:val="single" w:sz="2" w:space="0" w:color="auto"/>
          </w:divBdr>
        </w:div>
        <w:div w:id="796679663">
          <w:marLeft w:val="0"/>
          <w:marRight w:val="0"/>
          <w:marTop w:val="120"/>
          <w:marBottom w:val="120"/>
          <w:divBdr>
            <w:top w:val="single" w:sz="2" w:space="0" w:color="auto"/>
            <w:left w:val="single" w:sz="2" w:space="0" w:color="auto"/>
            <w:bottom w:val="single" w:sz="2" w:space="0" w:color="auto"/>
            <w:right w:val="single" w:sz="2" w:space="0" w:color="auto"/>
          </w:divBdr>
        </w:div>
      </w:divsChild>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63010375">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901671143">
      <w:bodyDiv w:val="1"/>
      <w:marLeft w:val="0"/>
      <w:marRight w:val="0"/>
      <w:marTop w:val="0"/>
      <w:marBottom w:val="0"/>
      <w:divBdr>
        <w:top w:val="none" w:sz="0" w:space="0" w:color="auto"/>
        <w:left w:val="none" w:sz="0" w:space="0" w:color="auto"/>
        <w:bottom w:val="none" w:sz="0" w:space="0" w:color="auto"/>
        <w:right w:val="none" w:sz="0" w:space="0" w:color="auto"/>
      </w:divBdr>
    </w:div>
    <w:div w:id="911236200">
      <w:bodyDiv w:val="1"/>
      <w:marLeft w:val="0"/>
      <w:marRight w:val="0"/>
      <w:marTop w:val="0"/>
      <w:marBottom w:val="0"/>
      <w:divBdr>
        <w:top w:val="none" w:sz="0" w:space="0" w:color="auto"/>
        <w:left w:val="none" w:sz="0" w:space="0" w:color="auto"/>
        <w:bottom w:val="none" w:sz="0" w:space="0" w:color="auto"/>
        <w:right w:val="none" w:sz="0" w:space="0" w:color="auto"/>
      </w:divBdr>
    </w:div>
    <w:div w:id="955252872">
      <w:bodyDiv w:val="1"/>
      <w:marLeft w:val="0"/>
      <w:marRight w:val="0"/>
      <w:marTop w:val="0"/>
      <w:marBottom w:val="0"/>
      <w:divBdr>
        <w:top w:val="none" w:sz="0" w:space="0" w:color="auto"/>
        <w:left w:val="none" w:sz="0" w:space="0" w:color="auto"/>
        <w:bottom w:val="none" w:sz="0" w:space="0" w:color="auto"/>
        <w:right w:val="none" w:sz="0" w:space="0" w:color="auto"/>
      </w:divBdr>
    </w:div>
    <w:div w:id="981688813">
      <w:bodyDiv w:val="1"/>
      <w:marLeft w:val="0"/>
      <w:marRight w:val="0"/>
      <w:marTop w:val="0"/>
      <w:marBottom w:val="0"/>
      <w:divBdr>
        <w:top w:val="none" w:sz="0" w:space="0" w:color="auto"/>
        <w:left w:val="none" w:sz="0" w:space="0" w:color="auto"/>
        <w:bottom w:val="none" w:sz="0" w:space="0" w:color="auto"/>
        <w:right w:val="none" w:sz="0" w:space="0" w:color="auto"/>
      </w:divBdr>
    </w:div>
    <w:div w:id="994722017">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044140208">
      <w:bodyDiv w:val="1"/>
      <w:marLeft w:val="0"/>
      <w:marRight w:val="0"/>
      <w:marTop w:val="0"/>
      <w:marBottom w:val="0"/>
      <w:divBdr>
        <w:top w:val="none" w:sz="0" w:space="0" w:color="auto"/>
        <w:left w:val="none" w:sz="0" w:space="0" w:color="auto"/>
        <w:bottom w:val="none" w:sz="0" w:space="0" w:color="auto"/>
        <w:right w:val="none" w:sz="0" w:space="0" w:color="auto"/>
      </w:divBdr>
      <w:divsChild>
        <w:div w:id="559093894">
          <w:marLeft w:val="0"/>
          <w:marRight w:val="0"/>
          <w:marTop w:val="0"/>
          <w:marBottom w:val="0"/>
          <w:divBdr>
            <w:top w:val="single" w:sz="2" w:space="0" w:color="auto"/>
            <w:left w:val="single" w:sz="2" w:space="0" w:color="auto"/>
            <w:bottom w:val="single" w:sz="2" w:space="0" w:color="auto"/>
            <w:right w:val="single" w:sz="2" w:space="0" w:color="auto"/>
          </w:divBdr>
        </w:div>
        <w:div w:id="1398240452">
          <w:marLeft w:val="0"/>
          <w:marRight w:val="0"/>
          <w:marTop w:val="0"/>
          <w:marBottom w:val="0"/>
          <w:divBdr>
            <w:top w:val="single" w:sz="2" w:space="0" w:color="auto"/>
            <w:left w:val="single" w:sz="2" w:space="0" w:color="auto"/>
            <w:bottom w:val="single" w:sz="2" w:space="0" w:color="auto"/>
            <w:right w:val="single" w:sz="2" w:space="0" w:color="auto"/>
          </w:divBdr>
        </w:div>
      </w:divsChild>
    </w:div>
    <w:div w:id="1101874136">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30854354">
      <w:bodyDiv w:val="1"/>
      <w:marLeft w:val="0"/>
      <w:marRight w:val="0"/>
      <w:marTop w:val="0"/>
      <w:marBottom w:val="0"/>
      <w:divBdr>
        <w:top w:val="none" w:sz="0" w:space="0" w:color="auto"/>
        <w:left w:val="none" w:sz="0" w:space="0" w:color="auto"/>
        <w:bottom w:val="none" w:sz="0" w:space="0" w:color="auto"/>
        <w:right w:val="none" w:sz="0" w:space="0" w:color="auto"/>
      </w:divBdr>
      <w:divsChild>
        <w:div w:id="229313057">
          <w:marLeft w:val="0"/>
          <w:marRight w:val="0"/>
          <w:marTop w:val="0"/>
          <w:marBottom w:val="120"/>
          <w:divBdr>
            <w:top w:val="single" w:sz="2" w:space="0" w:color="auto"/>
            <w:left w:val="single" w:sz="2" w:space="0" w:color="auto"/>
            <w:bottom w:val="single" w:sz="2" w:space="0" w:color="auto"/>
            <w:right w:val="single" w:sz="2" w:space="0" w:color="auto"/>
          </w:divBdr>
        </w:div>
        <w:div w:id="741297937">
          <w:marLeft w:val="0"/>
          <w:marRight w:val="0"/>
          <w:marTop w:val="120"/>
          <w:marBottom w:val="120"/>
          <w:divBdr>
            <w:top w:val="single" w:sz="2" w:space="0" w:color="auto"/>
            <w:left w:val="single" w:sz="2" w:space="0" w:color="auto"/>
            <w:bottom w:val="single" w:sz="2" w:space="0" w:color="auto"/>
            <w:right w:val="single" w:sz="2" w:space="0" w:color="auto"/>
          </w:divBdr>
        </w:div>
        <w:div w:id="1622112155">
          <w:marLeft w:val="0"/>
          <w:marRight w:val="0"/>
          <w:marTop w:val="120"/>
          <w:marBottom w:val="120"/>
          <w:divBdr>
            <w:top w:val="single" w:sz="2" w:space="0" w:color="auto"/>
            <w:left w:val="single" w:sz="2" w:space="0" w:color="auto"/>
            <w:bottom w:val="single" w:sz="2" w:space="0" w:color="auto"/>
            <w:right w:val="single" w:sz="2" w:space="0" w:color="auto"/>
          </w:divBdr>
        </w:div>
        <w:div w:id="37362114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46701493">
      <w:bodyDiv w:val="1"/>
      <w:marLeft w:val="0"/>
      <w:marRight w:val="0"/>
      <w:marTop w:val="0"/>
      <w:marBottom w:val="0"/>
      <w:divBdr>
        <w:top w:val="none" w:sz="0" w:space="0" w:color="auto"/>
        <w:left w:val="none" w:sz="0" w:space="0" w:color="auto"/>
        <w:bottom w:val="none" w:sz="0" w:space="0" w:color="auto"/>
        <w:right w:val="none" w:sz="0" w:space="0" w:color="auto"/>
      </w:divBdr>
    </w:div>
    <w:div w:id="1160535882">
      <w:bodyDiv w:val="1"/>
      <w:marLeft w:val="0"/>
      <w:marRight w:val="0"/>
      <w:marTop w:val="0"/>
      <w:marBottom w:val="0"/>
      <w:divBdr>
        <w:top w:val="none" w:sz="0" w:space="0" w:color="auto"/>
        <w:left w:val="none" w:sz="0" w:space="0" w:color="auto"/>
        <w:bottom w:val="none" w:sz="0" w:space="0" w:color="auto"/>
        <w:right w:val="none" w:sz="0" w:space="0" w:color="auto"/>
      </w:divBdr>
      <w:divsChild>
        <w:div w:id="620498416">
          <w:marLeft w:val="0"/>
          <w:marRight w:val="0"/>
          <w:marTop w:val="120"/>
          <w:marBottom w:val="120"/>
          <w:divBdr>
            <w:top w:val="single" w:sz="2" w:space="0" w:color="auto"/>
            <w:left w:val="single" w:sz="2" w:space="0" w:color="auto"/>
            <w:bottom w:val="single" w:sz="2" w:space="0" w:color="auto"/>
            <w:right w:val="single" w:sz="2" w:space="0" w:color="auto"/>
          </w:divBdr>
        </w:div>
        <w:div w:id="1872330210">
          <w:marLeft w:val="0"/>
          <w:marRight w:val="0"/>
          <w:marTop w:val="120"/>
          <w:marBottom w:val="120"/>
          <w:divBdr>
            <w:top w:val="single" w:sz="2" w:space="0" w:color="auto"/>
            <w:left w:val="single" w:sz="2" w:space="0" w:color="auto"/>
            <w:bottom w:val="single" w:sz="2" w:space="0" w:color="auto"/>
            <w:right w:val="single" w:sz="2" w:space="0" w:color="auto"/>
          </w:divBdr>
        </w:div>
        <w:div w:id="161929336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25019338">
      <w:bodyDiv w:val="1"/>
      <w:marLeft w:val="0"/>
      <w:marRight w:val="0"/>
      <w:marTop w:val="0"/>
      <w:marBottom w:val="0"/>
      <w:divBdr>
        <w:top w:val="none" w:sz="0" w:space="0" w:color="auto"/>
        <w:left w:val="none" w:sz="0" w:space="0" w:color="auto"/>
        <w:bottom w:val="none" w:sz="0" w:space="0" w:color="auto"/>
        <w:right w:val="none" w:sz="0" w:space="0" w:color="auto"/>
      </w:divBdr>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55095880">
      <w:bodyDiv w:val="1"/>
      <w:marLeft w:val="0"/>
      <w:marRight w:val="0"/>
      <w:marTop w:val="0"/>
      <w:marBottom w:val="0"/>
      <w:divBdr>
        <w:top w:val="none" w:sz="0" w:space="0" w:color="auto"/>
        <w:left w:val="none" w:sz="0" w:space="0" w:color="auto"/>
        <w:bottom w:val="none" w:sz="0" w:space="0" w:color="auto"/>
        <w:right w:val="none" w:sz="0" w:space="0" w:color="auto"/>
      </w:divBdr>
      <w:divsChild>
        <w:div w:id="682433926">
          <w:marLeft w:val="0"/>
          <w:marRight w:val="0"/>
          <w:marTop w:val="120"/>
          <w:marBottom w:val="120"/>
          <w:divBdr>
            <w:top w:val="single" w:sz="2" w:space="0" w:color="auto"/>
            <w:left w:val="single" w:sz="2" w:space="0" w:color="auto"/>
            <w:bottom w:val="single" w:sz="2" w:space="0" w:color="auto"/>
            <w:right w:val="single" w:sz="2" w:space="0" w:color="auto"/>
          </w:divBdr>
        </w:div>
        <w:div w:id="1032077512">
          <w:marLeft w:val="0"/>
          <w:marRight w:val="0"/>
          <w:marTop w:val="360"/>
          <w:marBottom w:val="180"/>
          <w:divBdr>
            <w:top w:val="single" w:sz="2" w:space="0" w:color="auto"/>
            <w:left w:val="single" w:sz="2" w:space="0" w:color="auto"/>
            <w:bottom w:val="single" w:sz="2" w:space="0" w:color="auto"/>
            <w:right w:val="single" w:sz="2" w:space="0" w:color="auto"/>
          </w:divBdr>
        </w:div>
        <w:div w:id="1255746469">
          <w:marLeft w:val="0"/>
          <w:marRight w:val="0"/>
          <w:marTop w:val="120"/>
          <w:marBottom w:val="120"/>
          <w:divBdr>
            <w:top w:val="single" w:sz="2" w:space="0" w:color="auto"/>
            <w:left w:val="single" w:sz="2" w:space="0" w:color="auto"/>
            <w:bottom w:val="single" w:sz="2" w:space="0" w:color="auto"/>
            <w:right w:val="single" w:sz="2" w:space="0" w:color="auto"/>
          </w:divBdr>
        </w:div>
        <w:div w:id="851576788">
          <w:marLeft w:val="0"/>
          <w:marRight w:val="0"/>
          <w:marTop w:val="120"/>
          <w:marBottom w:val="120"/>
          <w:divBdr>
            <w:top w:val="single" w:sz="2" w:space="0" w:color="auto"/>
            <w:left w:val="single" w:sz="2" w:space="0" w:color="auto"/>
            <w:bottom w:val="single" w:sz="2" w:space="0" w:color="auto"/>
            <w:right w:val="single" w:sz="2" w:space="0" w:color="auto"/>
          </w:divBdr>
        </w:div>
        <w:div w:id="64765227">
          <w:marLeft w:val="0"/>
          <w:marRight w:val="0"/>
          <w:marTop w:val="120"/>
          <w:marBottom w:val="120"/>
          <w:divBdr>
            <w:top w:val="single" w:sz="2" w:space="0" w:color="auto"/>
            <w:left w:val="single" w:sz="2" w:space="0" w:color="auto"/>
            <w:bottom w:val="single" w:sz="2" w:space="0" w:color="auto"/>
            <w:right w:val="single" w:sz="2" w:space="0" w:color="auto"/>
          </w:divBdr>
        </w:div>
        <w:div w:id="1826504186">
          <w:marLeft w:val="0"/>
          <w:marRight w:val="0"/>
          <w:marTop w:val="120"/>
          <w:marBottom w:val="120"/>
          <w:divBdr>
            <w:top w:val="single" w:sz="2" w:space="0" w:color="auto"/>
            <w:left w:val="single" w:sz="2" w:space="0" w:color="auto"/>
            <w:bottom w:val="single" w:sz="2" w:space="0" w:color="auto"/>
            <w:right w:val="single" w:sz="2" w:space="0" w:color="auto"/>
          </w:divBdr>
        </w:div>
        <w:div w:id="1151212077">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86891941">
      <w:bodyDiv w:val="1"/>
      <w:marLeft w:val="0"/>
      <w:marRight w:val="0"/>
      <w:marTop w:val="0"/>
      <w:marBottom w:val="0"/>
      <w:divBdr>
        <w:top w:val="none" w:sz="0" w:space="0" w:color="auto"/>
        <w:left w:val="none" w:sz="0" w:space="0" w:color="auto"/>
        <w:bottom w:val="none" w:sz="0" w:space="0" w:color="auto"/>
        <w:right w:val="none" w:sz="0" w:space="0" w:color="auto"/>
      </w:divBdr>
      <w:divsChild>
        <w:div w:id="1276903940">
          <w:marLeft w:val="0"/>
          <w:marRight w:val="0"/>
          <w:marTop w:val="0"/>
          <w:marBottom w:val="0"/>
          <w:divBdr>
            <w:top w:val="none" w:sz="0" w:space="0" w:color="auto"/>
            <w:left w:val="none" w:sz="0" w:space="0" w:color="auto"/>
            <w:bottom w:val="none" w:sz="0" w:space="0" w:color="auto"/>
            <w:right w:val="none" w:sz="0" w:space="0" w:color="auto"/>
          </w:divBdr>
          <w:divsChild>
            <w:div w:id="111051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4963893">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21736921">
      <w:bodyDiv w:val="1"/>
      <w:marLeft w:val="0"/>
      <w:marRight w:val="0"/>
      <w:marTop w:val="0"/>
      <w:marBottom w:val="0"/>
      <w:divBdr>
        <w:top w:val="none" w:sz="0" w:space="0" w:color="auto"/>
        <w:left w:val="none" w:sz="0" w:space="0" w:color="auto"/>
        <w:bottom w:val="none" w:sz="0" w:space="0" w:color="auto"/>
        <w:right w:val="none" w:sz="0" w:space="0" w:color="auto"/>
      </w:divBdr>
    </w:div>
    <w:div w:id="1379474371">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22724435">
      <w:bodyDiv w:val="1"/>
      <w:marLeft w:val="0"/>
      <w:marRight w:val="0"/>
      <w:marTop w:val="0"/>
      <w:marBottom w:val="0"/>
      <w:divBdr>
        <w:top w:val="none" w:sz="0" w:space="0" w:color="auto"/>
        <w:left w:val="none" w:sz="0" w:space="0" w:color="auto"/>
        <w:bottom w:val="none" w:sz="0" w:space="0" w:color="auto"/>
        <w:right w:val="none" w:sz="0" w:space="0" w:color="auto"/>
      </w:divBdr>
    </w:div>
    <w:div w:id="1428383527">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660840403">
      <w:bodyDiv w:val="1"/>
      <w:marLeft w:val="0"/>
      <w:marRight w:val="0"/>
      <w:marTop w:val="0"/>
      <w:marBottom w:val="0"/>
      <w:divBdr>
        <w:top w:val="none" w:sz="0" w:space="0" w:color="auto"/>
        <w:left w:val="none" w:sz="0" w:space="0" w:color="auto"/>
        <w:bottom w:val="none" w:sz="0" w:space="0" w:color="auto"/>
        <w:right w:val="none" w:sz="0" w:space="0" w:color="auto"/>
      </w:divBdr>
      <w:divsChild>
        <w:div w:id="160390877">
          <w:marLeft w:val="806"/>
          <w:marRight w:val="0"/>
          <w:marTop w:val="200"/>
          <w:marBottom w:val="0"/>
          <w:divBdr>
            <w:top w:val="none" w:sz="0" w:space="0" w:color="auto"/>
            <w:left w:val="none" w:sz="0" w:space="0" w:color="auto"/>
            <w:bottom w:val="none" w:sz="0" w:space="0" w:color="auto"/>
            <w:right w:val="none" w:sz="0" w:space="0" w:color="auto"/>
          </w:divBdr>
        </w:div>
      </w:divsChild>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774011694">
      <w:bodyDiv w:val="1"/>
      <w:marLeft w:val="0"/>
      <w:marRight w:val="0"/>
      <w:marTop w:val="0"/>
      <w:marBottom w:val="0"/>
      <w:divBdr>
        <w:top w:val="none" w:sz="0" w:space="0" w:color="auto"/>
        <w:left w:val="none" w:sz="0" w:space="0" w:color="auto"/>
        <w:bottom w:val="none" w:sz="0" w:space="0" w:color="auto"/>
        <w:right w:val="none" w:sz="0" w:space="0" w:color="auto"/>
      </w:divBdr>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78078258">
      <w:bodyDiv w:val="1"/>
      <w:marLeft w:val="0"/>
      <w:marRight w:val="0"/>
      <w:marTop w:val="0"/>
      <w:marBottom w:val="0"/>
      <w:divBdr>
        <w:top w:val="none" w:sz="0" w:space="0" w:color="auto"/>
        <w:left w:val="none" w:sz="0" w:space="0" w:color="auto"/>
        <w:bottom w:val="none" w:sz="0" w:space="0" w:color="auto"/>
        <w:right w:val="none" w:sz="0" w:space="0" w:color="auto"/>
      </w:divBdr>
      <w:divsChild>
        <w:div w:id="1307707956">
          <w:marLeft w:val="0"/>
          <w:marRight w:val="0"/>
          <w:marTop w:val="120"/>
          <w:marBottom w:val="120"/>
          <w:divBdr>
            <w:top w:val="single" w:sz="2" w:space="0" w:color="auto"/>
            <w:left w:val="single" w:sz="2" w:space="0" w:color="auto"/>
            <w:bottom w:val="single" w:sz="2" w:space="0" w:color="auto"/>
            <w:right w:val="single" w:sz="2" w:space="0" w:color="auto"/>
          </w:divBdr>
        </w:div>
        <w:div w:id="803351827">
          <w:marLeft w:val="0"/>
          <w:marRight w:val="0"/>
          <w:marTop w:val="120"/>
          <w:marBottom w:val="120"/>
          <w:divBdr>
            <w:top w:val="single" w:sz="2" w:space="0" w:color="auto"/>
            <w:left w:val="single" w:sz="2" w:space="0" w:color="auto"/>
            <w:bottom w:val="single" w:sz="2" w:space="0" w:color="auto"/>
            <w:right w:val="single" w:sz="2" w:space="0" w:color="auto"/>
          </w:divBdr>
        </w:div>
        <w:div w:id="185367428">
          <w:marLeft w:val="0"/>
          <w:marRight w:val="0"/>
          <w:marTop w:val="120"/>
          <w:marBottom w:val="120"/>
          <w:divBdr>
            <w:top w:val="single" w:sz="2" w:space="0" w:color="auto"/>
            <w:left w:val="single" w:sz="2" w:space="0" w:color="auto"/>
            <w:bottom w:val="single" w:sz="2" w:space="0" w:color="auto"/>
            <w:right w:val="single" w:sz="2" w:space="0" w:color="auto"/>
          </w:divBdr>
        </w:div>
        <w:div w:id="737705143">
          <w:marLeft w:val="0"/>
          <w:marRight w:val="0"/>
          <w:marTop w:val="120"/>
          <w:marBottom w:val="120"/>
          <w:divBdr>
            <w:top w:val="single" w:sz="2" w:space="0" w:color="auto"/>
            <w:left w:val="single" w:sz="2" w:space="0" w:color="auto"/>
            <w:bottom w:val="single" w:sz="2" w:space="0" w:color="auto"/>
            <w:right w:val="single" w:sz="2" w:space="0" w:color="auto"/>
          </w:divBdr>
        </w:div>
        <w:div w:id="1286739719">
          <w:marLeft w:val="0"/>
          <w:marRight w:val="0"/>
          <w:marTop w:val="120"/>
          <w:marBottom w:val="120"/>
          <w:divBdr>
            <w:top w:val="single" w:sz="2" w:space="0" w:color="auto"/>
            <w:left w:val="single" w:sz="2" w:space="0" w:color="auto"/>
            <w:bottom w:val="single" w:sz="2" w:space="0" w:color="auto"/>
            <w:right w:val="single" w:sz="2" w:space="0" w:color="auto"/>
          </w:divBdr>
        </w:div>
        <w:div w:id="1850409510">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20285123">
      <w:bodyDiv w:val="1"/>
      <w:marLeft w:val="0"/>
      <w:marRight w:val="0"/>
      <w:marTop w:val="0"/>
      <w:marBottom w:val="0"/>
      <w:divBdr>
        <w:top w:val="none" w:sz="0" w:space="0" w:color="auto"/>
        <w:left w:val="none" w:sz="0" w:space="0" w:color="auto"/>
        <w:bottom w:val="none" w:sz="0" w:space="0" w:color="auto"/>
        <w:right w:val="none" w:sz="0" w:space="0" w:color="auto"/>
      </w:divBdr>
    </w:div>
    <w:div w:id="1920291372">
      <w:bodyDiv w:val="1"/>
      <w:marLeft w:val="0"/>
      <w:marRight w:val="0"/>
      <w:marTop w:val="0"/>
      <w:marBottom w:val="0"/>
      <w:divBdr>
        <w:top w:val="none" w:sz="0" w:space="0" w:color="auto"/>
        <w:left w:val="none" w:sz="0" w:space="0" w:color="auto"/>
        <w:bottom w:val="none" w:sz="0" w:space="0" w:color="auto"/>
        <w:right w:val="none" w:sz="0" w:space="0" w:color="auto"/>
      </w:divBdr>
      <w:divsChild>
        <w:div w:id="394474085">
          <w:marLeft w:val="0"/>
          <w:marRight w:val="0"/>
          <w:marTop w:val="0"/>
          <w:marBottom w:val="0"/>
          <w:divBdr>
            <w:top w:val="single" w:sz="2" w:space="0" w:color="auto"/>
            <w:left w:val="single" w:sz="2" w:space="0" w:color="auto"/>
            <w:bottom w:val="single" w:sz="2" w:space="0" w:color="auto"/>
            <w:right w:val="single" w:sz="2" w:space="0" w:color="auto"/>
          </w:divBdr>
        </w:div>
        <w:div w:id="805977390">
          <w:marLeft w:val="0"/>
          <w:marRight w:val="0"/>
          <w:marTop w:val="0"/>
          <w:marBottom w:val="0"/>
          <w:divBdr>
            <w:top w:val="single" w:sz="2" w:space="0" w:color="auto"/>
            <w:left w:val="single" w:sz="2" w:space="0" w:color="auto"/>
            <w:bottom w:val="single" w:sz="2" w:space="0" w:color="auto"/>
            <w:right w:val="single" w:sz="2" w:space="0" w:color="auto"/>
          </w:divBdr>
        </w:div>
      </w:divsChild>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005426563">
      <w:bodyDiv w:val="1"/>
      <w:marLeft w:val="0"/>
      <w:marRight w:val="0"/>
      <w:marTop w:val="0"/>
      <w:marBottom w:val="0"/>
      <w:divBdr>
        <w:top w:val="none" w:sz="0" w:space="0" w:color="auto"/>
        <w:left w:val="none" w:sz="0" w:space="0" w:color="auto"/>
        <w:bottom w:val="none" w:sz="0" w:space="0" w:color="auto"/>
        <w:right w:val="none" w:sz="0" w:space="0" w:color="auto"/>
      </w:divBdr>
      <w:divsChild>
        <w:div w:id="188957580">
          <w:marLeft w:val="446"/>
          <w:marRight w:val="0"/>
          <w:marTop w:val="0"/>
          <w:marBottom w:val="0"/>
          <w:divBdr>
            <w:top w:val="none" w:sz="0" w:space="0" w:color="auto"/>
            <w:left w:val="none" w:sz="0" w:space="0" w:color="auto"/>
            <w:bottom w:val="none" w:sz="0" w:space="0" w:color="auto"/>
            <w:right w:val="none" w:sz="0" w:space="0" w:color="auto"/>
          </w:divBdr>
        </w:div>
      </w:divsChild>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29661608">
      <w:bodyDiv w:val="1"/>
      <w:marLeft w:val="0"/>
      <w:marRight w:val="0"/>
      <w:marTop w:val="0"/>
      <w:marBottom w:val="0"/>
      <w:divBdr>
        <w:top w:val="none" w:sz="0" w:space="0" w:color="auto"/>
        <w:left w:val="none" w:sz="0" w:space="0" w:color="auto"/>
        <w:bottom w:val="none" w:sz="0" w:space="0" w:color="auto"/>
        <w:right w:val="none" w:sz="0" w:space="0" w:color="auto"/>
      </w:divBdr>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2.emf"/><Relationship Id="rId39" Type="http://schemas.openxmlformats.org/officeDocument/2006/relationships/image" Target="media/image23.emf"/><Relationship Id="rId21" Type="http://schemas.openxmlformats.org/officeDocument/2006/relationships/package" Target="embeddings/Microsoft_Visio_Drawing2.vsdx"/><Relationship Id="rId34" Type="http://schemas.openxmlformats.org/officeDocument/2006/relationships/image" Target="media/image19.png"/><Relationship Id="rId42" Type="http://schemas.openxmlformats.org/officeDocument/2006/relationships/image" Target="media/image25.emf"/><Relationship Id="rId47" Type="http://schemas.openxmlformats.org/officeDocument/2006/relationships/package" Target="embeddings/Microsoft_Visio_Drawing7.vsdx"/><Relationship Id="rId50" Type="http://schemas.openxmlformats.org/officeDocument/2006/relationships/hyperlink" Target="https://user.eng.umd.edu/~tretter/commlab/c6713slides/ch5.pdf"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5.emf"/><Relationship Id="rId11" Type="http://schemas.openxmlformats.org/officeDocument/2006/relationships/image" Target="media/image1.emf"/><Relationship Id="rId24" Type="http://schemas.openxmlformats.org/officeDocument/2006/relationships/image" Target="media/image11.emf"/><Relationship Id="rId32" Type="http://schemas.openxmlformats.org/officeDocument/2006/relationships/image" Target="media/image18.emf"/><Relationship Id="rId37" Type="http://schemas.openxmlformats.org/officeDocument/2006/relationships/image" Target="media/image22.emf"/><Relationship Id="rId40" Type="http://schemas.openxmlformats.org/officeDocument/2006/relationships/package" Target="embeddings/Microsoft_Visio_Drawing6.vsdx"/><Relationship Id="rId45" Type="http://schemas.openxmlformats.org/officeDocument/2006/relationships/image" Target="media/image27.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image" Target="media/image17.emf"/><Relationship Id="rId44" Type="http://schemas.openxmlformats.org/officeDocument/2006/relationships/image" Target="media/image26.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0.png"/><Relationship Id="rId43" Type="http://schemas.openxmlformats.org/officeDocument/2006/relationships/footer" Target="footer1.xml"/><Relationship Id="rId48" Type="http://schemas.openxmlformats.org/officeDocument/2006/relationships/image" Target="media/image29.emf"/><Relationship Id="rId8" Type="http://schemas.openxmlformats.org/officeDocument/2006/relationships/webSettings" Target="webSettings.xml"/><Relationship Id="rId51" Type="http://schemas.openxmlformats.org/officeDocument/2006/relationships/hyperlink" Target="https://doi.org/10.1016/j.micpro.2018.12.010"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4.vsdx"/><Relationship Id="rId38" Type="http://schemas.openxmlformats.org/officeDocument/2006/relationships/package" Target="embeddings/Microsoft_Visio_Drawing5.vsdx"/><Relationship Id="rId46" Type="http://schemas.openxmlformats.org/officeDocument/2006/relationships/image" Target="media/image28.emf"/><Relationship Id="rId20" Type="http://schemas.openxmlformats.org/officeDocument/2006/relationships/image" Target="media/image8.emf"/><Relationship Id="rId41"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0.emf"/><Relationship Id="rId28" Type="http://schemas.openxmlformats.org/officeDocument/2006/relationships/image" Target="media/image14.emf"/><Relationship Id="rId36" Type="http://schemas.openxmlformats.org/officeDocument/2006/relationships/image" Target="media/image21.emf"/><Relationship Id="rId49" Type="http://schemas.openxmlformats.org/officeDocument/2006/relationships/package" Target="embeddings/Microsoft_Visio_Drawing8.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1615EF91-B1EE-4A2A-841F-89EC711D7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4.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48</Pages>
  <Words>22819</Words>
  <Characters>130069</Characters>
  <Application>Microsoft Office Word</Application>
  <DocSecurity>0</DocSecurity>
  <Lines>1083</Lines>
  <Paragraphs>305</Paragraphs>
  <ScaleCrop>false</ScaleCrop>
  <Company>VG01-172735</Company>
  <LinksUpToDate>false</LinksUpToDate>
  <CharactersWithSpaces>152583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Kai WU</cp:lastModifiedBy>
  <cp:revision>11</cp:revision>
  <cp:lastPrinted>2025-12-25T12:27:00Z</cp:lastPrinted>
  <dcterms:created xsi:type="dcterms:W3CDTF">2026-01-30T07:21:00Z</dcterms:created>
  <dcterms:modified xsi:type="dcterms:W3CDTF">2026-01-30T10:01:00Z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