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FA67C" w14:textId="5E683C02" w:rsidR="008C3630" w:rsidRDefault="007926D6">
      <w:pPr>
        <w:tabs>
          <w:tab w:val="center" w:pos="3969"/>
          <w:tab w:val="right" w:pos="8280"/>
          <w:tab w:val="right" w:pos="9781"/>
        </w:tabs>
        <w:snapToGrid w:val="0"/>
        <w:spacing w:after="0" w:line="240" w:lineRule="auto"/>
        <w:ind w:left="-2" w:right="-2"/>
        <w:jc w:val="both"/>
        <w:rPr>
          <w:rFonts w:ascii="Arial" w:hAnsi="Arial"/>
          <w:b/>
          <w:lang w:eastAsia="zh-CN"/>
        </w:rPr>
      </w:pPr>
      <w:bookmarkStart w:id="0" w:name="OLE_LINK8"/>
      <w:bookmarkStart w:id="1" w:name="OLE_LINK9"/>
      <w:r>
        <w:rPr>
          <w:rFonts w:ascii="Arial" w:eastAsia="MS Mincho" w:hAnsi="Arial"/>
          <w:b/>
        </w:rPr>
        <w:t xml:space="preserve">3GPP TSG RAN WG1 </w:t>
      </w:r>
      <w:r>
        <w:rPr>
          <w:rFonts w:ascii="Arial" w:eastAsia="宋体" w:hAnsi="Arial" w:cs="Arial"/>
          <w:b/>
          <w:bCs/>
        </w:rPr>
        <w:t>#1</w:t>
      </w:r>
      <w:r>
        <w:rPr>
          <w:rFonts w:ascii="Arial" w:eastAsia="宋体" w:hAnsi="Arial" w:cs="Arial"/>
          <w:b/>
          <w:bCs/>
          <w:lang w:eastAsia="zh-CN"/>
        </w:rPr>
        <w:t>2</w:t>
      </w:r>
      <w:r>
        <w:rPr>
          <w:rFonts w:ascii="Arial" w:eastAsia="宋体" w:hAnsi="Arial" w:cs="Arial" w:hint="eastAsia"/>
          <w:b/>
          <w:bCs/>
          <w:lang w:eastAsia="zh-CN"/>
        </w:rPr>
        <w:t>4</w:t>
      </w:r>
      <w:r>
        <w:rPr>
          <w:rFonts w:ascii="Arial" w:eastAsia="宋体" w:hAnsi="Arial" w:cs="Arial"/>
          <w:b/>
          <w:bCs/>
          <w:lang w:eastAsia="zh-CN"/>
        </w:rPr>
        <w:t xml:space="preserve">                                                                          R1-2</w:t>
      </w:r>
      <w:r>
        <w:rPr>
          <w:rFonts w:ascii="Arial" w:eastAsia="宋体" w:hAnsi="Arial" w:cs="Arial" w:hint="eastAsia"/>
          <w:b/>
          <w:bCs/>
          <w:lang w:eastAsia="zh-CN"/>
        </w:rPr>
        <w:t>6</w:t>
      </w:r>
      <w:r>
        <w:rPr>
          <w:rFonts w:ascii="Arial" w:eastAsia="宋体" w:hAnsi="Arial" w:cs="Arial"/>
          <w:b/>
          <w:bCs/>
          <w:lang w:eastAsia="zh-CN"/>
        </w:rPr>
        <w:t>0</w:t>
      </w:r>
      <w:r w:rsidR="001555CD" w:rsidRPr="001555CD">
        <w:rPr>
          <w:rFonts w:ascii="Arial" w:eastAsia="宋体" w:hAnsi="Arial" w:cs="Arial"/>
          <w:b/>
          <w:bCs/>
          <w:lang w:eastAsia="zh-CN"/>
        </w:rPr>
        <w:t>0301</w:t>
      </w:r>
    </w:p>
    <w:p w14:paraId="39329EC4" w14:textId="77777777" w:rsidR="008C3630" w:rsidRDefault="007926D6">
      <w:pPr>
        <w:tabs>
          <w:tab w:val="center" w:pos="4536"/>
          <w:tab w:val="right" w:pos="9072"/>
        </w:tabs>
        <w:spacing w:after="0" w:line="240" w:lineRule="auto"/>
        <w:ind w:left="-2"/>
        <w:jc w:val="both"/>
        <w:rPr>
          <w:rFonts w:ascii="Arial" w:eastAsia="宋体" w:hAnsi="Arial" w:cs="Arial"/>
          <w:b/>
          <w:bCs/>
          <w:lang w:val="en-GB" w:eastAsia="zh-CN"/>
        </w:rPr>
      </w:pPr>
      <w:r>
        <w:rPr>
          <w:rFonts w:ascii="Arial" w:eastAsia="MS Mincho" w:hAnsi="Arial" w:cs="Arial"/>
          <w:b/>
          <w:bCs/>
          <w:lang w:eastAsia="ja-JP"/>
        </w:rPr>
        <w:t>Gothenburg, SE, Feb. 9</w:t>
      </w:r>
      <w:r>
        <w:rPr>
          <w:rFonts w:ascii="Arial" w:eastAsia="MS Mincho" w:hAnsi="Arial" w:cs="Arial"/>
          <w:b/>
          <w:bCs/>
          <w:vertAlign w:val="superscript"/>
          <w:lang w:eastAsia="ja-JP"/>
        </w:rPr>
        <w:t>th</w:t>
      </w:r>
      <w:r>
        <w:rPr>
          <w:rFonts w:ascii="Arial" w:eastAsia="MS Mincho" w:hAnsi="Arial" w:cs="Arial"/>
          <w:b/>
          <w:bCs/>
          <w:lang w:eastAsia="ja-JP"/>
        </w:rPr>
        <w:t xml:space="preserve"> ~ 13</w:t>
      </w:r>
      <w:r>
        <w:rPr>
          <w:rFonts w:ascii="Arial" w:eastAsia="MS Mincho" w:hAnsi="Arial" w:cs="Arial"/>
          <w:b/>
          <w:bCs/>
          <w:vertAlign w:val="superscript"/>
          <w:lang w:eastAsia="ja-JP"/>
        </w:rPr>
        <w:t>th</w:t>
      </w:r>
      <w:r>
        <w:rPr>
          <w:rFonts w:ascii="Arial" w:eastAsia="MS Mincho" w:hAnsi="Arial" w:cs="Arial"/>
          <w:b/>
          <w:bCs/>
          <w:lang w:eastAsia="ja-JP"/>
        </w:rPr>
        <w:t>, 2026</w:t>
      </w:r>
    </w:p>
    <w:p w14:paraId="66019620" w14:textId="77777777" w:rsidR="008C3630" w:rsidRDefault="008C3630">
      <w:pPr>
        <w:tabs>
          <w:tab w:val="center" w:pos="4536"/>
          <w:tab w:val="right" w:pos="9072"/>
        </w:tabs>
        <w:spacing w:after="0" w:line="240" w:lineRule="auto"/>
        <w:ind w:left="-2"/>
        <w:jc w:val="both"/>
        <w:rPr>
          <w:rFonts w:ascii="Arial" w:eastAsia="宋体" w:hAnsi="Arial"/>
          <w:b/>
          <w:lang w:val="en-GB" w:eastAsia="zh-CN"/>
        </w:rPr>
      </w:pPr>
    </w:p>
    <w:p w14:paraId="65E93585" w14:textId="77777777" w:rsidR="008C3630" w:rsidRDefault="007926D6">
      <w:pPr>
        <w:tabs>
          <w:tab w:val="left" w:pos="1800"/>
          <w:tab w:val="right" w:pos="9072"/>
        </w:tabs>
        <w:spacing w:after="0" w:line="240" w:lineRule="auto"/>
        <w:ind w:left="1798" w:hanging="1800"/>
        <w:jc w:val="both"/>
        <w:rPr>
          <w:rFonts w:ascii="Arial" w:eastAsia="宋体" w:hAnsi="Arial"/>
          <w:b/>
          <w:lang w:eastAsia="zh-CN"/>
        </w:rPr>
      </w:pPr>
      <w:r>
        <w:rPr>
          <w:rFonts w:ascii="Arial" w:eastAsia="MS Mincho" w:hAnsi="Arial"/>
          <w:b/>
        </w:rPr>
        <w:t>Source:</w:t>
      </w:r>
      <w:r>
        <w:rPr>
          <w:rFonts w:ascii="Arial" w:eastAsia="MS Mincho" w:hAnsi="Arial"/>
          <w:b/>
        </w:rPr>
        <w:tab/>
      </w:r>
      <w:r>
        <w:rPr>
          <w:rFonts w:ascii="Arial" w:eastAsia="宋体" w:hAnsi="Arial"/>
          <w:b/>
        </w:rPr>
        <w:t>CATT</w:t>
      </w:r>
    </w:p>
    <w:p w14:paraId="3EB71EBC" w14:textId="77777777" w:rsidR="008C3630" w:rsidRDefault="007926D6">
      <w:pPr>
        <w:tabs>
          <w:tab w:val="left" w:pos="1800"/>
          <w:tab w:val="right" w:pos="9072"/>
        </w:tabs>
        <w:spacing w:after="0" w:line="240" w:lineRule="auto"/>
        <w:ind w:left="1798" w:hanging="1800"/>
        <w:jc w:val="both"/>
        <w:rPr>
          <w:rFonts w:ascii="Arial" w:hAnsi="Arial"/>
          <w:b/>
          <w:lang w:eastAsia="zh-CN"/>
        </w:rPr>
      </w:pPr>
      <w:r>
        <w:rPr>
          <w:rFonts w:ascii="Arial" w:eastAsia="MS Mincho" w:hAnsi="Arial"/>
          <w:b/>
        </w:rPr>
        <w:t>Title:</w:t>
      </w:r>
      <w:r>
        <w:rPr>
          <w:rFonts w:ascii="Arial" w:eastAsia="MS Mincho" w:hAnsi="Arial"/>
          <w:b/>
        </w:rPr>
        <w:tab/>
      </w:r>
      <w:r>
        <w:rPr>
          <w:rFonts w:ascii="Arial" w:hAnsi="Arial"/>
          <w:b/>
          <w:lang w:eastAsia="zh-CN"/>
        </w:rPr>
        <w:t xml:space="preserve">Discussion on </w:t>
      </w:r>
      <w:r>
        <w:rPr>
          <w:rFonts w:ascii="Arial" w:hAnsi="Arial" w:hint="eastAsia"/>
          <w:b/>
          <w:lang w:eastAsia="zh-CN"/>
        </w:rPr>
        <w:t>b</w:t>
      </w:r>
      <w:r>
        <w:rPr>
          <w:rFonts w:ascii="Arial" w:hAnsi="Arial"/>
          <w:b/>
          <w:lang w:eastAsia="zh-CN"/>
        </w:rPr>
        <w:t>andwidth operation</w:t>
      </w:r>
    </w:p>
    <w:p w14:paraId="1222EFF6" w14:textId="77777777" w:rsidR="008C3630" w:rsidRDefault="007926D6">
      <w:pPr>
        <w:tabs>
          <w:tab w:val="left" w:pos="1800"/>
          <w:tab w:val="center" w:pos="4536"/>
          <w:tab w:val="right" w:pos="9072"/>
        </w:tabs>
        <w:spacing w:after="0" w:line="240" w:lineRule="auto"/>
        <w:ind w:left="-2"/>
        <w:jc w:val="both"/>
        <w:rPr>
          <w:rFonts w:ascii="Arial" w:eastAsia="宋体" w:hAnsi="Arial"/>
          <w:b/>
          <w:lang w:eastAsia="zh-CN"/>
        </w:rPr>
      </w:pPr>
      <w:r>
        <w:rPr>
          <w:rFonts w:ascii="Arial" w:eastAsia="MS Mincho" w:hAnsi="Arial"/>
          <w:b/>
        </w:rPr>
        <w:t>Agenda Item:</w:t>
      </w:r>
      <w:r>
        <w:rPr>
          <w:rFonts w:ascii="Arial" w:eastAsia="MS Mincho" w:hAnsi="Arial"/>
          <w:b/>
        </w:rPr>
        <w:tab/>
      </w:r>
      <w:r>
        <w:rPr>
          <w:rFonts w:ascii="Arial" w:hAnsi="Arial"/>
          <w:b/>
          <w:lang w:eastAsia="zh-CN"/>
        </w:rPr>
        <w:t>1</w:t>
      </w:r>
      <w:r>
        <w:rPr>
          <w:rFonts w:ascii="Arial" w:hAnsi="Arial" w:hint="eastAsia"/>
          <w:b/>
          <w:lang w:eastAsia="zh-CN"/>
        </w:rPr>
        <w:t>0</w:t>
      </w:r>
      <w:r>
        <w:rPr>
          <w:rFonts w:ascii="Arial" w:hAnsi="Arial"/>
          <w:b/>
          <w:lang w:eastAsia="zh-CN"/>
        </w:rPr>
        <w:t>.5</w:t>
      </w:r>
      <w:r>
        <w:rPr>
          <w:rFonts w:ascii="Arial" w:hAnsi="Arial" w:hint="eastAsia"/>
          <w:b/>
          <w:lang w:eastAsia="zh-CN"/>
        </w:rPr>
        <w:t>.1.</w:t>
      </w:r>
      <w:r>
        <w:rPr>
          <w:rFonts w:ascii="Arial" w:eastAsia="宋体" w:hAnsi="Arial" w:hint="eastAsia"/>
          <w:b/>
          <w:lang w:eastAsia="zh-CN"/>
        </w:rPr>
        <w:t>3</w:t>
      </w:r>
    </w:p>
    <w:p w14:paraId="615C65CA" w14:textId="77777777" w:rsidR="008C3630" w:rsidRDefault="007926D6">
      <w:pPr>
        <w:tabs>
          <w:tab w:val="left" w:pos="1800"/>
          <w:tab w:val="center" w:pos="4536"/>
          <w:tab w:val="right" w:pos="9072"/>
        </w:tabs>
        <w:spacing w:after="0" w:line="240" w:lineRule="auto"/>
        <w:ind w:left="-2"/>
        <w:jc w:val="both"/>
        <w:rPr>
          <w:rFonts w:ascii="Arial" w:eastAsia="宋体" w:hAnsi="Arial"/>
          <w:b/>
        </w:rPr>
      </w:pPr>
      <w:r>
        <w:rPr>
          <w:rFonts w:ascii="Arial" w:eastAsia="MS Mincho" w:hAnsi="Arial"/>
          <w:b/>
        </w:rPr>
        <w:t>Document for:</w:t>
      </w:r>
      <w:r>
        <w:rPr>
          <w:rFonts w:ascii="Arial" w:eastAsia="MS Mincho" w:hAnsi="Arial"/>
          <w:b/>
        </w:rPr>
        <w:tab/>
        <w:t>Discussio</w:t>
      </w:r>
      <w:r>
        <w:rPr>
          <w:rFonts w:ascii="Arial" w:eastAsia="宋体" w:hAnsi="Arial"/>
          <w:b/>
        </w:rPr>
        <w:t>n and Decision</w:t>
      </w:r>
    </w:p>
    <w:p w14:paraId="30B9E3C8" w14:textId="77777777" w:rsidR="008C3630" w:rsidRDefault="008C3630">
      <w:pPr>
        <w:pStyle w:val="ac"/>
        <w:pBdr>
          <w:bottom w:val="single" w:sz="6" w:space="1" w:color="auto"/>
        </w:pBdr>
        <w:tabs>
          <w:tab w:val="left" w:pos="1843"/>
        </w:tabs>
        <w:rPr>
          <w:rFonts w:eastAsia="宋体"/>
          <w:lang w:eastAsia="zh-CN"/>
        </w:rPr>
      </w:pPr>
    </w:p>
    <w:bookmarkEnd w:id="0"/>
    <w:bookmarkEnd w:id="1"/>
    <w:p w14:paraId="66642A9F" w14:textId="77777777" w:rsidR="008C3630" w:rsidRDefault="007926D6">
      <w:pPr>
        <w:pStyle w:val="1"/>
        <w:keepLines w:val="0"/>
        <w:spacing w:before="360" w:afterLines="50" w:after="120" w:line="240" w:lineRule="auto"/>
        <w:ind w:left="432" w:hanging="432"/>
        <w:rPr>
          <w:rFonts w:ascii="Arial" w:eastAsiaTheme="minorEastAsia" w:hAnsi="Arial" w:cs="Times New Roman"/>
          <w:bCs w:val="0"/>
          <w:kern w:val="32"/>
          <w:szCs w:val="20"/>
          <w:lang w:eastAsia="zh-CN"/>
        </w:rPr>
      </w:pPr>
      <w:r>
        <w:rPr>
          <w:rFonts w:ascii="Arial" w:eastAsiaTheme="minorEastAsia" w:hAnsi="Arial" w:cs="Times New Roman"/>
          <w:bCs w:val="0"/>
          <w:kern w:val="32"/>
          <w:szCs w:val="20"/>
          <w:lang w:eastAsia="zh-CN"/>
        </w:rPr>
        <w:t>1 Introduction</w:t>
      </w:r>
    </w:p>
    <w:p w14:paraId="2BC41418" w14:textId="5B3A13F4"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As 6G radio access networks (RAN) evolve toward </w:t>
      </w:r>
      <w:bookmarkStart w:id="2" w:name="_GoBack"/>
      <w:bookmarkEnd w:id="2"/>
      <w:r>
        <w:rPr>
          <w:rFonts w:ascii="Times New Roman" w:eastAsia="宋体" w:hAnsi="Times New Roman" w:cs="Times New Roman"/>
          <w:sz w:val="20"/>
          <w:szCs w:val="20"/>
          <w:lang w:eastAsia="zh-CN"/>
        </w:rPr>
        <w:t>significantly larger available system bandwidth, bandwidth operation is no longer merely a physical-layer parameter configuration issue. Instead, it has become a key system-level design aspect that directly impacts initial access reliability, system energy efficiency, UE complexity, and overall network scalability.</w:t>
      </w:r>
    </w:p>
    <w:p w14:paraId="1C4399A3" w14:textId="0AAD8566"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In 6G systems, there are often substantial differences in bandwidth capability assumptions and operational modes between the initial access (IA) phase and the early post-access connection phase. How to enable a smooth, low-overhead, and scalable evolution from a constrained initial bandwidth to a much larger operational bandwidth, </w:t>
      </w:r>
      <w:r w:rsidR="00D64D25" w:rsidRPr="00D64D25">
        <w:rPr>
          <w:rFonts w:ascii="Times New Roman" w:eastAsia="宋体" w:hAnsi="Times New Roman" w:cs="Times New Roman"/>
          <w:sz w:val="20"/>
          <w:szCs w:val="20"/>
          <w:lang w:eastAsia="zh-CN"/>
        </w:rPr>
        <w:t>while avoiding excessive signaling, processing overhead, and bandwidth switching latency,</w:t>
      </w:r>
      <w:r w:rsidR="00D64D25">
        <w:rPr>
          <w:rFonts w:ascii="Times New Roman" w:eastAsia="宋体" w:hAnsi="Times New Roman" w:cs="Times New Roman" w:hint="eastAsia"/>
          <w:sz w:val="20"/>
          <w:szCs w:val="20"/>
          <w:lang w:eastAsia="zh-CN"/>
        </w:rPr>
        <w:t xml:space="preserve"> and</w:t>
      </w:r>
      <w:r w:rsidR="00D64D25">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zh-CN"/>
        </w:rPr>
        <w:t xml:space="preserve">maintaining robust initial </w:t>
      </w:r>
      <w:r w:rsidR="00631C48">
        <w:rPr>
          <w:rFonts w:ascii="Times New Roman" w:eastAsia="宋体" w:hAnsi="Times New Roman" w:cs="Times New Roman"/>
          <w:sz w:val="20"/>
          <w:szCs w:val="20"/>
          <w:lang w:eastAsia="zh-CN"/>
        </w:rPr>
        <w:t>access</w:t>
      </w:r>
      <w:r>
        <w:rPr>
          <w:rFonts w:ascii="Times New Roman" w:eastAsia="宋体" w:hAnsi="Times New Roman" w:cs="Times New Roman"/>
          <w:sz w:val="20"/>
          <w:szCs w:val="20"/>
          <w:lang w:eastAsia="zh-CN"/>
        </w:rPr>
        <w:t>, is a critical problem that must be systematically addressed in 6G RAN.</w:t>
      </w:r>
    </w:p>
    <w:p w14:paraId="6869CF8A" w14:textId="481FDA82"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This document proposes a unified bandwidth operation framework for 6G, covering both the initial access and post-access phases. By introducing progressive bandwidth release, capability-aware configuration, and energy-efficiency-oriented design principles,</w:t>
      </w:r>
      <w:r w:rsidR="00D64D25" w:rsidRPr="00D64D25">
        <w:t xml:space="preserve"> </w:t>
      </w:r>
      <w:r w:rsidR="00D64D25" w:rsidRPr="00D64D25">
        <w:rPr>
          <w:rFonts w:ascii="Times New Roman" w:eastAsia="宋体" w:hAnsi="Times New Roman" w:cs="Times New Roman"/>
          <w:sz w:val="20"/>
          <w:szCs w:val="20"/>
          <w:lang w:eastAsia="zh-CN"/>
        </w:rPr>
        <w:t xml:space="preserve">the framework aims to reduce the need for frequent or abrupt bandwidth </w:t>
      </w:r>
      <w:r w:rsidR="00631C48" w:rsidRPr="00D64D25">
        <w:rPr>
          <w:rFonts w:ascii="Times New Roman" w:eastAsia="宋体" w:hAnsi="Times New Roman" w:cs="Times New Roman"/>
          <w:sz w:val="20"/>
          <w:szCs w:val="20"/>
          <w:lang w:eastAsia="zh-CN"/>
        </w:rPr>
        <w:t>switching</w:t>
      </w:r>
      <w:r w:rsidR="00631C48">
        <w:rPr>
          <w:rFonts w:ascii="Times New Roman" w:eastAsia="宋体" w:hAnsi="Times New Roman" w:cs="Times New Roman"/>
          <w:sz w:val="20"/>
          <w:szCs w:val="20"/>
          <w:lang w:eastAsia="zh-CN"/>
        </w:rPr>
        <w:t xml:space="preserve"> and</w:t>
      </w:r>
      <w:r w:rsidR="00D64D25">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 xml:space="preserve">provides structured input to </w:t>
      </w:r>
      <w:r w:rsidR="00F97004" w:rsidRPr="00F97004">
        <w:rPr>
          <w:rFonts w:ascii="Times New Roman" w:eastAsia="宋体" w:hAnsi="Times New Roman" w:cs="Times New Roman"/>
          <w:sz w:val="20"/>
          <w:szCs w:val="20"/>
          <w:lang w:eastAsia="zh-CN"/>
        </w:rPr>
        <w:t>subsequent</w:t>
      </w:r>
      <w:r w:rsidR="00F97004">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studies and potential specification work.</w:t>
      </w:r>
    </w:p>
    <w:p w14:paraId="3E4BCC5B" w14:textId="77777777" w:rsidR="008C3630" w:rsidRPr="00C837C6" w:rsidRDefault="007926D6" w:rsidP="00C837C6">
      <w:pPr>
        <w:pStyle w:val="1"/>
        <w:keepLines w:val="0"/>
        <w:spacing w:before="360" w:afterLines="50" w:after="120" w:line="240" w:lineRule="auto"/>
        <w:ind w:left="432" w:hanging="432"/>
        <w:rPr>
          <w:rFonts w:ascii="Arial" w:eastAsiaTheme="minorEastAsia" w:hAnsi="Arial" w:cs="Times New Roman"/>
          <w:bCs w:val="0"/>
          <w:kern w:val="32"/>
          <w:szCs w:val="20"/>
          <w:lang w:eastAsia="zh-CN"/>
        </w:rPr>
      </w:pPr>
      <w:bookmarkStart w:id="3" w:name="_Ref220683911"/>
      <w:r w:rsidRPr="00C837C6">
        <w:rPr>
          <w:rFonts w:ascii="Arial" w:eastAsiaTheme="minorEastAsia" w:hAnsi="Arial" w:cs="Times New Roman"/>
          <w:bCs w:val="0"/>
          <w:kern w:val="32"/>
          <w:szCs w:val="20"/>
          <w:lang w:eastAsia="zh-CN"/>
        </w:rPr>
        <w:t>2 Design Motivation and Key Challenges</w:t>
      </w:r>
      <w:bookmarkEnd w:id="3"/>
    </w:p>
    <w:p w14:paraId="7CEB961F" w14:textId="77777777" w:rsidR="008C3630" w:rsidRPr="00C837C6" w:rsidRDefault="007926D6" w:rsidP="00C837C6">
      <w:pPr>
        <w:pStyle w:val="21"/>
        <w:keepLines w:val="0"/>
        <w:tabs>
          <w:tab w:val="left" w:pos="-806"/>
        </w:tabs>
        <w:spacing w:before="240" w:afterLines="50" w:after="120" w:line="240" w:lineRule="auto"/>
        <w:ind w:left="576" w:hanging="576"/>
        <w:rPr>
          <w:rFonts w:ascii="Arial" w:eastAsiaTheme="minorEastAsia" w:hAnsi="Arial" w:cs="Times New Roman"/>
          <w:bCs w:val="0"/>
          <w:sz w:val="24"/>
          <w:szCs w:val="20"/>
          <w:lang w:eastAsia="zh-CN"/>
        </w:rPr>
      </w:pPr>
      <w:r w:rsidRPr="00C837C6">
        <w:rPr>
          <w:rFonts w:ascii="Arial" w:eastAsiaTheme="minorEastAsia" w:hAnsi="Arial" w:cs="Times New Roman"/>
          <w:bCs w:val="0"/>
          <w:sz w:val="24"/>
          <w:szCs w:val="20"/>
          <w:lang w:eastAsia="zh-CN"/>
        </w:rPr>
        <w:t>2.1 Bandwidth-Constrained Characteristics during Initial Access</w:t>
      </w:r>
    </w:p>
    <w:p w14:paraId="74EB2602" w14:textId="77777777"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In high-frequency and large-bandwidth scenarios, directly operating over the full system bandwidth during the initial access phase may significantly increase the following risks:</w:t>
      </w:r>
    </w:p>
    <w:p w14:paraId="7C1E1994" w14:textId="45606241" w:rsidR="008C3630" w:rsidRPr="006739D7" w:rsidRDefault="007926D6" w:rsidP="006739D7">
      <w:pPr>
        <w:pStyle w:val="afe"/>
        <w:numPr>
          <w:ilvl w:val="0"/>
          <w:numId w:val="19"/>
        </w:numPr>
        <w:spacing w:afterLines="50" w:after="120"/>
        <w:jc w:val="both"/>
        <w:rPr>
          <w:rFonts w:ascii="Times New Roman" w:eastAsia="宋体" w:hAnsi="Times New Roman" w:cs="Times New Roman"/>
          <w:sz w:val="20"/>
          <w:szCs w:val="20"/>
          <w:lang w:eastAsia="zh-CN"/>
        </w:rPr>
      </w:pPr>
      <w:r w:rsidRPr="006739D7">
        <w:rPr>
          <w:rFonts w:ascii="Times New Roman" w:eastAsia="宋体" w:hAnsi="Times New Roman" w:cs="Times New Roman"/>
          <w:sz w:val="20"/>
          <w:szCs w:val="20"/>
          <w:lang w:eastAsia="zh-CN"/>
        </w:rPr>
        <w:t>Excessive UE RF and baseband power consumption.</w:t>
      </w:r>
    </w:p>
    <w:p w14:paraId="29C8308A" w14:textId="0AB8ACD8" w:rsidR="008C3630" w:rsidRPr="006739D7" w:rsidRDefault="007926D6" w:rsidP="006739D7">
      <w:pPr>
        <w:pStyle w:val="afe"/>
        <w:numPr>
          <w:ilvl w:val="0"/>
          <w:numId w:val="19"/>
        </w:numPr>
        <w:spacing w:afterLines="50" w:after="120"/>
        <w:jc w:val="both"/>
        <w:rPr>
          <w:rFonts w:ascii="Times New Roman" w:eastAsia="宋体" w:hAnsi="Times New Roman" w:cs="Times New Roman"/>
          <w:sz w:val="20"/>
          <w:szCs w:val="20"/>
          <w:lang w:eastAsia="zh-CN"/>
        </w:rPr>
      </w:pPr>
      <w:r w:rsidRPr="006739D7">
        <w:rPr>
          <w:rFonts w:ascii="Times New Roman" w:eastAsia="宋体" w:hAnsi="Times New Roman" w:cs="Times New Roman"/>
          <w:sz w:val="20"/>
          <w:szCs w:val="20"/>
          <w:lang w:eastAsia="zh-CN"/>
        </w:rPr>
        <w:t>Substantially increased synchronization and detection complexity.</w:t>
      </w:r>
    </w:p>
    <w:p w14:paraId="7FFAD5A7" w14:textId="40F1B002" w:rsidR="008C3630" w:rsidRPr="006739D7" w:rsidRDefault="007926D6" w:rsidP="006739D7">
      <w:pPr>
        <w:pStyle w:val="afe"/>
        <w:numPr>
          <w:ilvl w:val="0"/>
          <w:numId w:val="19"/>
        </w:numPr>
        <w:spacing w:afterLines="50" w:after="120"/>
        <w:jc w:val="both"/>
        <w:rPr>
          <w:rFonts w:ascii="Times New Roman" w:eastAsia="宋体" w:hAnsi="Times New Roman" w:cs="Times New Roman"/>
          <w:sz w:val="20"/>
          <w:szCs w:val="20"/>
          <w:lang w:eastAsia="zh-CN"/>
        </w:rPr>
      </w:pPr>
      <w:r w:rsidRPr="006739D7">
        <w:rPr>
          <w:rFonts w:ascii="Times New Roman" w:eastAsia="宋体" w:hAnsi="Times New Roman" w:cs="Times New Roman"/>
          <w:sz w:val="20"/>
          <w:szCs w:val="20"/>
          <w:lang w:eastAsia="zh-CN"/>
        </w:rPr>
        <w:t>Degraded access success probability in weak-coverage or high path-loss scenarios.</w:t>
      </w:r>
    </w:p>
    <w:p w14:paraId="54E3585C" w14:textId="3E92AD57"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Therefore, the initial access phase typically operates with a constrained bandwidth that only covers synchronization signals, random access procedures, and the most basic system information. This design has been proven effective in 5G, where NR introduced bandwidth parts (BWPs) to activate only a portion of a large carrier bandwidth </w:t>
      </w:r>
      <w:r w:rsidR="009D53DB">
        <w:rPr>
          <w:rFonts w:ascii="Times New Roman" w:eastAsia="宋体" w:hAnsi="Times New Roman" w:cs="Times New Roman"/>
          <w:sz w:val="20"/>
          <w:szCs w:val="20"/>
          <w:lang w:eastAsia="zh-CN"/>
        </w:rPr>
        <w:t>to</w:t>
      </w:r>
      <w:r>
        <w:rPr>
          <w:rFonts w:ascii="Times New Roman" w:eastAsia="宋体" w:hAnsi="Times New Roman" w:cs="Times New Roman"/>
          <w:sz w:val="20"/>
          <w:szCs w:val="20"/>
          <w:lang w:eastAsia="zh-CN"/>
        </w:rPr>
        <w:t xml:space="preserve"> reduce UE complexity and power consumption. Such an approach becomes even more essential in 6G.</w:t>
      </w:r>
    </w:p>
    <w:p w14:paraId="30C1A275" w14:textId="72585CB0" w:rsidR="008C3630" w:rsidRDefault="007926D6">
      <w:pPr>
        <w:spacing w:afterLines="50"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Proposal 1:</w:t>
      </w:r>
      <w:r>
        <w:rPr>
          <w:rFonts w:ascii="Times New Roman" w:hAnsi="Times New Roman" w:cs="Times New Roman"/>
        </w:rPr>
        <w:t xml:space="preserve"> </w:t>
      </w:r>
      <w:r>
        <w:rPr>
          <w:rFonts w:ascii="Times New Roman" w:eastAsia="宋体" w:hAnsi="Times New Roman" w:cs="Times New Roman"/>
          <w:b/>
          <w:bCs/>
          <w:sz w:val="20"/>
          <w:szCs w:val="20"/>
          <w:lang w:eastAsia="zh-CN"/>
        </w:rPr>
        <w:t>Initial access should not assume full-bandwidth operation; constrained-bandwidth access with progressive activation is essential for 6G</w:t>
      </w:r>
      <w:r w:rsidR="00DD338B">
        <w:rPr>
          <w:rFonts w:ascii="Times New Roman" w:eastAsia="宋体" w:hAnsi="Times New Roman" w:cs="Times New Roman" w:hint="eastAsia"/>
          <w:b/>
          <w:bCs/>
          <w:sz w:val="20"/>
          <w:szCs w:val="20"/>
          <w:lang w:eastAsia="zh-CN"/>
        </w:rPr>
        <w:t>R</w:t>
      </w:r>
      <w:r>
        <w:rPr>
          <w:rFonts w:ascii="Times New Roman" w:eastAsia="宋体" w:hAnsi="Times New Roman" w:cs="Times New Roman"/>
          <w:b/>
          <w:bCs/>
          <w:sz w:val="20"/>
          <w:szCs w:val="20"/>
          <w:lang w:eastAsia="zh-CN"/>
        </w:rPr>
        <w:t>.</w:t>
      </w:r>
    </w:p>
    <w:p w14:paraId="0F821E9A" w14:textId="77777777" w:rsidR="008C3630" w:rsidRPr="00C837C6" w:rsidRDefault="007926D6" w:rsidP="00C837C6">
      <w:pPr>
        <w:pStyle w:val="21"/>
        <w:keepLines w:val="0"/>
        <w:tabs>
          <w:tab w:val="left" w:pos="-806"/>
        </w:tabs>
        <w:spacing w:before="240" w:afterLines="50" w:after="120" w:line="240" w:lineRule="auto"/>
        <w:ind w:left="576" w:hanging="576"/>
        <w:rPr>
          <w:rFonts w:ascii="Arial" w:eastAsiaTheme="minorEastAsia" w:hAnsi="Arial" w:cs="Times New Roman"/>
          <w:bCs w:val="0"/>
          <w:sz w:val="24"/>
          <w:szCs w:val="20"/>
          <w:lang w:eastAsia="zh-CN"/>
        </w:rPr>
      </w:pPr>
      <w:r w:rsidRPr="00C837C6">
        <w:rPr>
          <w:rFonts w:ascii="Arial" w:eastAsiaTheme="minorEastAsia" w:hAnsi="Arial" w:cs="Times New Roman"/>
          <w:bCs w:val="0"/>
          <w:sz w:val="24"/>
          <w:szCs w:val="20"/>
          <w:lang w:eastAsia="zh-CN"/>
        </w:rPr>
        <w:t>2.2 UE Capability Diversity and Network Scalability</w:t>
      </w:r>
    </w:p>
    <w:p w14:paraId="0DDCA0FD" w14:textId="77777777"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6G UEs are expected to exhibit much greater diversity in terms of maximum supported bandwidth, number of RF chains, baseband processing capability, and energy efficiency targets, including:</w:t>
      </w:r>
    </w:p>
    <w:p w14:paraId="6418AF5F" w14:textId="5AA322DB" w:rsidR="008C3630" w:rsidRPr="006739D7" w:rsidRDefault="007926D6" w:rsidP="006739D7">
      <w:pPr>
        <w:pStyle w:val="afe"/>
        <w:numPr>
          <w:ilvl w:val="0"/>
          <w:numId w:val="19"/>
        </w:numPr>
        <w:spacing w:afterLines="50" w:after="120"/>
        <w:jc w:val="both"/>
        <w:rPr>
          <w:rFonts w:ascii="Times New Roman" w:eastAsia="宋体" w:hAnsi="Times New Roman" w:cs="Times New Roman"/>
          <w:sz w:val="20"/>
          <w:szCs w:val="20"/>
          <w:lang w:eastAsia="zh-CN"/>
        </w:rPr>
      </w:pPr>
      <w:r w:rsidRPr="006739D7">
        <w:rPr>
          <w:rFonts w:ascii="Times New Roman" w:eastAsia="宋体" w:hAnsi="Times New Roman" w:cs="Times New Roman"/>
          <w:sz w:val="20"/>
          <w:szCs w:val="20"/>
          <w:lang w:eastAsia="zh-CN"/>
        </w:rPr>
        <w:lastRenderedPageBreak/>
        <w:t xml:space="preserve">Low-complexity, low-power </w:t>
      </w:r>
      <w:proofErr w:type="spellStart"/>
      <w:r w:rsidRPr="006739D7">
        <w:rPr>
          <w:rFonts w:ascii="Times New Roman" w:eastAsia="宋体" w:hAnsi="Times New Roman" w:cs="Times New Roman"/>
          <w:sz w:val="20"/>
          <w:szCs w:val="20"/>
          <w:lang w:eastAsia="zh-CN"/>
        </w:rPr>
        <w:t>IoT</w:t>
      </w:r>
      <w:proofErr w:type="spellEnd"/>
      <w:r w:rsidRPr="006739D7">
        <w:rPr>
          <w:rFonts w:ascii="Times New Roman" w:eastAsia="宋体" w:hAnsi="Times New Roman" w:cs="Times New Roman"/>
          <w:sz w:val="20"/>
          <w:szCs w:val="20"/>
          <w:lang w:eastAsia="zh-CN"/>
        </w:rPr>
        <w:t>/</w:t>
      </w:r>
      <w:proofErr w:type="spellStart"/>
      <w:r w:rsidRPr="006739D7">
        <w:rPr>
          <w:rFonts w:ascii="Times New Roman" w:eastAsia="宋体" w:hAnsi="Times New Roman" w:cs="Times New Roman"/>
          <w:sz w:val="20"/>
          <w:szCs w:val="20"/>
          <w:lang w:eastAsia="zh-CN"/>
        </w:rPr>
        <w:t>AIoT</w:t>
      </w:r>
      <w:proofErr w:type="spellEnd"/>
      <w:r w:rsidRPr="006739D7">
        <w:rPr>
          <w:rFonts w:ascii="Times New Roman" w:eastAsia="宋体" w:hAnsi="Times New Roman" w:cs="Times New Roman"/>
          <w:sz w:val="20"/>
          <w:szCs w:val="20"/>
          <w:lang w:eastAsia="zh-CN"/>
        </w:rPr>
        <w:t xml:space="preserve"> UEs.</w:t>
      </w:r>
    </w:p>
    <w:p w14:paraId="220CC8D3" w14:textId="39A9B2B6" w:rsidR="008C3630" w:rsidRPr="006739D7" w:rsidRDefault="007926D6" w:rsidP="006739D7">
      <w:pPr>
        <w:pStyle w:val="afe"/>
        <w:numPr>
          <w:ilvl w:val="0"/>
          <w:numId w:val="19"/>
        </w:numPr>
        <w:spacing w:afterLines="50" w:after="120"/>
        <w:jc w:val="both"/>
        <w:rPr>
          <w:rFonts w:ascii="Times New Roman" w:eastAsia="宋体" w:hAnsi="Times New Roman" w:cs="Times New Roman"/>
          <w:sz w:val="20"/>
          <w:szCs w:val="20"/>
          <w:lang w:eastAsia="zh-CN"/>
        </w:rPr>
      </w:pPr>
      <w:r w:rsidRPr="006739D7">
        <w:rPr>
          <w:rFonts w:ascii="Times New Roman" w:eastAsia="宋体" w:hAnsi="Times New Roman" w:cs="Times New Roman"/>
          <w:sz w:val="20"/>
          <w:szCs w:val="20"/>
          <w:lang w:eastAsia="zh-CN"/>
        </w:rPr>
        <w:t>General-purpose mobile UEs with moderate capability.</w:t>
      </w:r>
    </w:p>
    <w:p w14:paraId="5F80FD0C" w14:textId="48CF1BA5" w:rsidR="008C3630" w:rsidRPr="006739D7" w:rsidRDefault="007926D6" w:rsidP="006739D7">
      <w:pPr>
        <w:pStyle w:val="afe"/>
        <w:numPr>
          <w:ilvl w:val="0"/>
          <w:numId w:val="19"/>
        </w:numPr>
        <w:spacing w:afterLines="50" w:after="120"/>
        <w:jc w:val="both"/>
        <w:rPr>
          <w:rFonts w:ascii="Times New Roman" w:eastAsia="宋体" w:hAnsi="Times New Roman" w:cs="Times New Roman"/>
          <w:sz w:val="20"/>
          <w:szCs w:val="20"/>
          <w:lang w:eastAsia="zh-CN"/>
        </w:rPr>
      </w:pPr>
      <w:r w:rsidRPr="006739D7">
        <w:rPr>
          <w:rFonts w:ascii="Times New Roman" w:eastAsia="宋体" w:hAnsi="Times New Roman" w:cs="Times New Roman"/>
          <w:sz w:val="20"/>
          <w:szCs w:val="20"/>
          <w:lang w:eastAsia="zh-CN"/>
        </w:rPr>
        <w:t>High-end UEs supporting ultra-wide bandwidth and multiple connections.</w:t>
      </w:r>
    </w:p>
    <w:p w14:paraId="7E956D8D" w14:textId="77777777" w:rsidR="00125EAF" w:rsidRPr="00125EAF" w:rsidRDefault="00125EAF" w:rsidP="00125EAF">
      <w:pPr>
        <w:spacing w:afterLines="50" w:after="120"/>
        <w:jc w:val="both"/>
        <w:rPr>
          <w:rFonts w:ascii="Times New Roman" w:eastAsia="宋体" w:hAnsi="Times New Roman" w:cs="Times New Roman"/>
          <w:sz w:val="20"/>
          <w:szCs w:val="20"/>
          <w:lang w:eastAsia="zh-CN"/>
        </w:rPr>
      </w:pPr>
      <w:r w:rsidRPr="00125EAF">
        <w:rPr>
          <w:rFonts w:ascii="Times New Roman" w:eastAsia="宋体" w:hAnsi="Times New Roman" w:cs="Times New Roman"/>
          <w:sz w:val="20"/>
          <w:szCs w:val="20"/>
          <w:lang w:eastAsia="zh-CN"/>
        </w:rPr>
        <w:t>This increasing UE capability diversity introduces new challenges for bandwidth operation in 6G systems. In particular, a one-size-fits-all bandwidth configuration or activation approach may lead to inefficiencies, such as:</w:t>
      </w:r>
    </w:p>
    <w:p w14:paraId="0FA20B5D" w14:textId="77777777" w:rsidR="00125EAF" w:rsidRPr="00FF2DB6" w:rsidRDefault="00125EAF" w:rsidP="00FF2DB6">
      <w:pPr>
        <w:pStyle w:val="afe"/>
        <w:numPr>
          <w:ilvl w:val="0"/>
          <w:numId w:val="19"/>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Unnecessary activation of wide bandwidth for low-capability UEs, resulting in excessive UE and network power consumption.</w:t>
      </w:r>
    </w:p>
    <w:p w14:paraId="0369EBDF" w14:textId="77777777" w:rsidR="00125EAF" w:rsidRPr="00FF2DB6" w:rsidRDefault="00125EAF" w:rsidP="00FF2DB6">
      <w:pPr>
        <w:pStyle w:val="afe"/>
        <w:numPr>
          <w:ilvl w:val="0"/>
          <w:numId w:val="19"/>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Increased signaling overhead and processing complexity when supporting heterogeneous UEs with static or rigid bandwidth configurations.</w:t>
      </w:r>
    </w:p>
    <w:p w14:paraId="27D6F8BF" w14:textId="09CECCA5" w:rsidR="00125EAF" w:rsidRDefault="00125EAF" w:rsidP="00125EAF">
      <w:pPr>
        <w:pStyle w:val="afe"/>
        <w:numPr>
          <w:ilvl w:val="0"/>
          <w:numId w:val="19"/>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Limited scalability when the network needs to simultaneously accommodate a large number of UEs with diverse capability and service requirements.</w:t>
      </w:r>
    </w:p>
    <w:p w14:paraId="6F68027F" w14:textId="3AA435B5" w:rsidR="005A142B" w:rsidRDefault="005A142B" w:rsidP="00125EAF">
      <w:pPr>
        <w:pStyle w:val="afe"/>
        <w:numPr>
          <w:ilvl w:val="0"/>
          <w:numId w:val="19"/>
        </w:numPr>
        <w:spacing w:afterLines="50" w:after="120"/>
        <w:jc w:val="both"/>
        <w:rPr>
          <w:rFonts w:ascii="Times New Roman" w:eastAsia="宋体" w:hAnsi="Times New Roman" w:cs="Times New Roman"/>
          <w:sz w:val="20"/>
          <w:szCs w:val="20"/>
          <w:lang w:eastAsia="zh-CN"/>
        </w:rPr>
      </w:pPr>
      <w:r w:rsidRPr="005A142B">
        <w:rPr>
          <w:rFonts w:ascii="Times New Roman" w:eastAsia="宋体" w:hAnsi="Times New Roman" w:cs="Times New Roman"/>
          <w:sz w:val="20"/>
          <w:szCs w:val="20"/>
          <w:lang w:eastAsia="zh-CN"/>
        </w:rPr>
        <w:t>Additional operational latency and reduced responsiveness due to inefficient bandwidth switching, especially under dynamic traffic conditions.</w:t>
      </w:r>
    </w:p>
    <w:p w14:paraId="5AC545BB" w14:textId="77777777" w:rsidR="00125EAF" w:rsidRPr="00125EAF" w:rsidRDefault="00125EAF" w:rsidP="00125EAF">
      <w:pPr>
        <w:spacing w:afterLines="50" w:after="120"/>
        <w:jc w:val="both"/>
        <w:rPr>
          <w:rFonts w:ascii="Times New Roman" w:eastAsia="宋体" w:hAnsi="Times New Roman" w:cs="Times New Roman"/>
          <w:sz w:val="20"/>
          <w:szCs w:val="20"/>
          <w:lang w:eastAsia="zh-CN"/>
        </w:rPr>
      </w:pPr>
      <w:r w:rsidRPr="00125EAF">
        <w:rPr>
          <w:rFonts w:ascii="Times New Roman" w:eastAsia="宋体" w:hAnsi="Times New Roman" w:cs="Times New Roman"/>
          <w:sz w:val="20"/>
          <w:szCs w:val="20"/>
          <w:lang w:eastAsia="zh-CN"/>
        </w:rPr>
        <w:t>Without a unified capability-aware bandwidth adaptation mechanism, the network may struggle to efficiently balance performance, energy consumption, and signaling overhead across different UE types, which could negatively impact overall system scalability and network energy efficiency.</w:t>
      </w:r>
    </w:p>
    <w:p w14:paraId="7D104225" w14:textId="70EB6B54" w:rsidR="00125EAF" w:rsidRDefault="00125EAF" w:rsidP="00125EAF">
      <w:pPr>
        <w:spacing w:afterLines="50" w:after="120"/>
        <w:jc w:val="both"/>
        <w:rPr>
          <w:rFonts w:ascii="Times New Roman" w:eastAsia="宋体" w:hAnsi="Times New Roman" w:cs="Times New Roman"/>
          <w:sz w:val="20"/>
          <w:szCs w:val="20"/>
          <w:lang w:eastAsia="zh-CN"/>
        </w:rPr>
      </w:pPr>
      <w:r w:rsidRPr="00125EAF">
        <w:rPr>
          <w:rFonts w:ascii="Times New Roman" w:eastAsia="宋体" w:hAnsi="Times New Roman" w:cs="Times New Roman"/>
          <w:sz w:val="20"/>
          <w:szCs w:val="20"/>
          <w:lang w:eastAsia="zh-CN"/>
        </w:rPr>
        <w:t>A unified framework that enables progressive and conditional bandwidth activation, taking into account UE capability and service requirements, can provide a scalable solution. Such a framework allows the network to:</w:t>
      </w:r>
    </w:p>
    <w:p w14:paraId="3A993156" w14:textId="77777777" w:rsidR="00125EAF" w:rsidRPr="00FF2DB6" w:rsidRDefault="00125EAF" w:rsidP="00FF2DB6">
      <w:pPr>
        <w:pStyle w:val="afe"/>
        <w:numPr>
          <w:ilvl w:val="0"/>
          <w:numId w:val="20"/>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Start operation with a minimal initial bandwidth sufficient for basic access and control.</w:t>
      </w:r>
    </w:p>
    <w:p w14:paraId="6E498024" w14:textId="77777777" w:rsidR="00125EAF" w:rsidRPr="00FF2DB6" w:rsidRDefault="00125EAF" w:rsidP="00FF2DB6">
      <w:pPr>
        <w:pStyle w:val="afe"/>
        <w:numPr>
          <w:ilvl w:val="0"/>
          <w:numId w:val="20"/>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Gradually activate additional bandwidth only when needed and supported by the UE.</w:t>
      </w:r>
    </w:p>
    <w:p w14:paraId="542E930A" w14:textId="406C30B1" w:rsidR="00125EAF" w:rsidRPr="00FF2DB6" w:rsidRDefault="00125EAF" w:rsidP="00FF2DB6">
      <w:pPr>
        <w:pStyle w:val="afe"/>
        <w:numPr>
          <w:ilvl w:val="0"/>
          <w:numId w:val="20"/>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Avoid unnecessary wideband operation for low-capability or low-traffic UEs</w:t>
      </w:r>
      <w:r w:rsidR="005A142B">
        <w:rPr>
          <w:rFonts w:ascii="Times New Roman" w:eastAsia="宋体" w:hAnsi="Times New Roman" w:cs="Times New Roman" w:hint="eastAsia"/>
          <w:sz w:val="20"/>
          <w:szCs w:val="20"/>
          <w:lang w:eastAsia="zh-CN"/>
        </w:rPr>
        <w:t xml:space="preserve">, </w:t>
      </w:r>
      <w:r w:rsidR="005A142B" w:rsidRPr="005A142B">
        <w:rPr>
          <w:rFonts w:ascii="Times New Roman" w:eastAsia="宋体" w:hAnsi="Times New Roman" w:cs="Times New Roman"/>
          <w:sz w:val="20"/>
          <w:szCs w:val="20"/>
          <w:lang w:eastAsia="zh-CN"/>
        </w:rPr>
        <w:t>thereby reducing inefficient bandwidth switching and its associated operational latency.</w:t>
      </w:r>
    </w:p>
    <w:p w14:paraId="1B1C6F86" w14:textId="2040D5D7"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Proposal 2:</w:t>
      </w:r>
      <w:r>
        <w:rPr>
          <w:rFonts w:ascii="Times New Roman" w:hAnsi="Times New Roman" w:cs="Times New Roman"/>
        </w:rPr>
        <w:t xml:space="preserve"> </w:t>
      </w:r>
      <w:r>
        <w:rPr>
          <w:rFonts w:ascii="Times New Roman" w:eastAsia="宋体" w:hAnsi="Times New Roman" w:cs="Times New Roman"/>
          <w:b/>
          <w:bCs/>
          <w:sz w:val="20"/>
          <w:szCs w:val="20"/>
          <w:lang w:eastAsia="zh-CN"/>
        </w:rPr>
        <w:t>A unified, capability-aware bandwidth adaptation framework should be supported in 6G</w:t>
      </w:r>
      <w:r w:rsidR="00DD338B">
        <w:rPr>
          <w:rFonts w:ascii="Times New Roman" w:eastAsia="宋体" w:hAnsi="Times New Roman" w:cs="Times New Roman" w:hint="eastAsia"/>
          <w:b/>
          <w:bCs/>
          <w:sz w:val="20"/>
          <w:szCs w:val="20"/>
          <w:lang w:eastAsia="zh-CN"/>
        </w:rPr>
        <w:t>R</w:t>
      </w:r>
      <w:r>
        <w:rPr>
          <w:rFonts w:ascii="Times New Roman" w:eastAsia="宋体" w:hAnsi="Times New Roman" w:cs="Times New Roman"/>
          <w:b/>
          <w:bCs/>
          <w:sz w:val="20"/>
          <w:szCs w:val="20"/>
          <w:lang w:eastAsia="zh-CN"/>
        </w:rPr>
        <w:t>, enabling progressive bandwidth activation based on UE capability and service needs.</w:t>
      </w:r>
    </w:p>
    <w:p w14:paraId="6C649A07" w14:textId="77777777" w:rsidR="008C3630" w:rsidRPr="00C837C6" w:rsidRDefault="007926D6" w:rsidP="00C837C6">
      <w:pPr>
        <w:pStyle w:val="21"/>
        <w:keepLines w:val="0"/>
        <w:tabs>
          <w:tab w:val="left" w:pos="-806"/>
        </w:tabs>
        <w:spacing w:before="240" w:afterLines="50" w:after="120" w:line="240" w:lineRule="auto"/>
        <w:ind w:left="576" w:hanging="576"/>
        <w:rPr>
          <w:rFonts w:ascii="Arial" w:eastAsiaTheme="minorEastAsia" w:hAnsi="Arial" w:cs="Times New Roman"/>
          <w:bCs w:val="0"/>
          <w:sz w:val="24"/>
          <w:szCs w:val="20"/>
          <w:lang w:eastAsia="zh-CN"/>
        </w:rPr>
      </w:pPr>
      <w:r w:rsidRPr="00C837C6">
        <w:rPr>
          <w:rFonts w:ascii="Arial" w:eastAsiaTheme="minorEastAsia" w:hAnsi="Arial" w:cs="Times New Roman"/>
          <w:bCs w:val="0"/>
          <w:sz w:val="24"/>
          <w:szCs w:val="20"/>
          <w:lang w:eastAsia="zh-CN"/>
        </w:rPr>
        <w:t>2.3 Complexity of Bandwidth Switching</w:t>
      </w:r>
    </w:p>
    <w:p w14:paraId="6A75F2E8" w14:textId="77777777"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The transition from an initial bandwidth to a larger operational bandwidth typically involves:</w:t>
      </w:r>
    </w:p>
    <w:p w14:paraId="49F48B91" w14:textId="096FD181" w:rsidR="008C3630" w:rsidRPr="00807BCB" w:rsidRDefault="007926D6" w:rsidP="00807BCB">
      <w:pPr>
        <w:pStyle w:val="afe"/>
        <w:numPr>
          <w:ilvl w:val="0"/>
          <w:numId w:val="20"/>
        </w:numPr>
        <w:spacing w:afterLines="50" w:after="120"/>
        <w:jc w:val="both"/>
        <w:rPr>
          <w:rFonts w:ascii="Times New Roman" w:eastAsia="宋体" w:hAnsi="Times New Roman" w:cs="Times New Roman"/>
          <w:sz w:val="20"/>
          <w:szCs w:val="20"/>
          <w:lang w:eastAsia="zh-CN"/>
        </w:rPr>
      </w:pPr>
      <w:r w:rsidRPr="00807BCB">
        <w:rPr>
          <w:rFonts w:ascii="Times New Roman" w:eastAsia="宋体" w:hAnsi="Times New Roman" w:cs="Times New Roman"/>
          <w:sz w:val="20"/>
          <w:szCs w:val="20"/>
          <w:lang w:eastAsia="zh-CN"/>
        </w:rPr>
        <w:t>Synchronization and reference signal configurations for the new bandwidth.</w:t>
      </w:r>
    </w:p>
    <w:p w14:paraId="459B18FC" w14:textId="1CEADD6F" w:rsidR="008C3630" w:rsidRPr="00807BCB" w:rsidRDefault="007926D6" w:rsidP="00807BCB">
      <w:pPr>
        <w:pStyle w:val="afe"/>
        <w:numPr>
          <w:ilvl w:val="0"/>
          <w:numId w:val="20"/>
        </w:numPr>
        <w:spacing w:afterLines="50" w:after="120"/>
        <w:jc w:val="both"/>
        <w:rPr>
          <w:rFonts w:ascii="Times New Roman" w:eastAsia="宋体" w:hAnsi="Times New Roman" w:cs="Times New Roman"/>
          <w:sz w:val="20"/>
          <w:szCs w:val="20"/>
          <w:lang w:eastAsia="zh-CN"/>
        </w:rPr>
      </w:pPr>
      <w:r w:rsidRPr="00807BCB">
        <w:rPr>
          <w:rFonts w:ascii="Times New Roman" w:eastAsia="宋体" w:hAnsi="Times New Roman" w:cs="Times New Roman"/>
          <w:sz w:val="20"/>
          <w:szCs w:val="20"/>
          <w:lang w:eastAsia="zh-CN"/>
        </w:rPr>
        <w:t>Adjustments of measurement windows and scheduling resources.</w:t>
      </w:r>
    </w:p>
    <w:p w14:paraId="6A1A572F" w14:textId="50788CBD" w:rsidR="008C3630" w:rsidRPr="00807BCB" w:rsidRDefault="007926D6" w:rsidP="00807BCB">
      <w:pPr>
        <w:pStyle w:val="afe"/>
        <w:numPr>
          <w:ilvl w:val="0"/>
          <w:numId w:val="20"/>
        </w:numPr>
        <w:spacing w:afterLines="50" w:after="120"/>
        <w:jc w:val="both"/>
        <w:rPr>
          <w:rFonts w:ascii="Times New Roman" w:eastAsia="宋体" w:hAnsi="Times New Roman" w:cs="Times New Roman"/>
          <w:sz w:val="20"/>
          <w:szCs w:val="20"/>
          <w:lang w:eastAsia="zh-CN"/>
        </w:rPr>
      </w:pPr>
      <w:r w:rsidRPr="00807BCB">
        <w:rPr>
          <w:rFonts w:ascii="Times New Roman" w:eastAsia="宋体" w:hAnsi="Times New Roman" w:cs="Times New Roman"/>
          <w:sz w:val="20"/>
          <w:szCs w:val="20"/>
          <w:lang w:eastAsia="zh-CN"/>
        </w:rPr>
        <w:t>Potential re-initialization of RF and baseband processing.</w:t>
      </w:r>
    </w:p>
    <w:p w14:paraId="77B876F4" w14:textId="2455F41E" w:rsidR="005A142B" w:rsidRDefault="005A142B">
      <w:pPr>
        <w:spacing w:afterLines="50" w:after="120"/>
        <w:jc w:val="both"/>
        <w:rPr>
          <w:rFonts w:ascii="Times New Roman" w:eastAsia="宋体" w:hAnsi="Times New Roman" w:cs="Times New Roman"/>
          <w:sz w:val="20"/>
          <w:szCs w:val="20"/>
          <w:lang w:eastAsia="zh-CN"/>
        </w:rPr>
      </w:pPr>
      <w:r w:rsidRPr="005A142B">
        <w:rPr>
          <w:rFonts w:ascii="Times New Roman" w:eastAsia="宋体" w:hAnsi="Times New Roman" w:cs="Times New Roman"/>
          <w:sz w:val="20"/>
          <w:szCs w:val="20"/>
          <w:lang w:eastAsia="zh-CN"/>
        </w:rPr>
        <w:t>If separate and non-unified bandwidth switching mechanisms are applied across different scenarios (e.g., initial access, traffic-driven bandwidth expansion, energy-saving operation), the network may rely on different triggering conditions, signaling procedures, and configuration paths. This can introduce additional signaling overhead, operational latency, and implementation complexity at both the network and UE sides. Therefore, it is necessary to define a unified bandwidth evolution framework at the system level to ensure consistent and efficient bandwidth operation.</w:t>
      </w:r>
    </w:p>
    <w:p w14:paraId="667DC77F" w14:textId="09C26BE2" w:rsidR="00EA3BAB" w:rsidRDefault="00EA3BAB">
      <w:pPr>
        <w:spacing w:afterLines="50" w:after="120"/>
        <w:jc w:val="both"/>
        <w:rPr>
          <w:rFonts w:ascii="Times New Roman" w:eastAsia="宋体" w:hAnsi="Times New Roman" w:cs="Times New Roman"/>
          <w:sz w:val="20"/>
          <w:szCs w:val="20"/>
          <w:lang w:eastAsia="zh-CN"/>
        </w:rPr>
      </w:pPr>
      <w:r w:rsidRPr="00EA3BAB">
        <w:rPr>
          <w:rFonts w:ascii="Times New Roman" w:eastAsia="宋体" w:hAnsi="Times New Roman" w:cs="Times New Roman"/>
          <w:sz w:val="20"/>
          <w:szCs w:val="20"/>
          <w:lang w:eastAsia="zh-CN"/>
        </w:rPr>
        <w:t xml:space="preserve">In addition, treating bandwidth evolution as a single-step bandwidth switch, where a large amount of bandwidth and associated RF/baseband resources are activated simultaneously, may further exacerbate these issues. Such an approach may introduce RRC configuration and acknowledgment latency, reference signal and measurement remapping overhead, reduced responsiveness under dynamic traffic conditions, </w:t>
      </w:r>
      <w:r w:rsidRPr="00EA3BAB">
        <w:rPr>
          <w:rFonts w:ascii="Times New Roman" w:eastAsia="宋体" w:hAnsi="Times New Roman" w:cs="Times New Roman"/>
          <w:sz w:val="20"/>
          <w:szCs w:val="20"/>
          <w:lang w:eastAsia="zh-CN"/>
        </w:rPr>
        <w:lastRenderedPageBreak/>
        <w:t>and significant peak power consumption due to the concurrent activation of wideband RF and baseband resources.</w:t>
      </w:r>
    </w:p>
    <w:p w14:paraId="1C23CDAF" w14:textId="6B78181A" w:rsidR="00EA3BAB" w:rsidRDefault="00EA3BAB">
      <w:pPr>
        <w:spacing w:afterLines="50" w:after="120"/>
        <w:jc w:val="both"/>
        <w:rPr>
          <w:rFonts w:ascii="Times New Roman" w:eastAsia="宋体" w:hAnsi="Times New Roman" w:cs="Times New Roman"/>
          <w:sz w:val="20"/>
          <w:szCs w:val="20"/>
          <w:lang w:eastAsia="zh-CN"/>
        </w:rPr>
      </w:pPr>
      <w:r w:rsidRPr="00EA3BAB">
        <w:rPr>
          <w:rFonts w:ascii="Times New Roman" w:eastAsia="宋体" w:hAnsi="Times New Roman" w:cs="Times New Roman"/>
          <w:sz w:val="20"/>
          <w:szCs w:val="20"/>
          <w:lang w:eastAsia="zh-CN"/>
        </w:rPr>
        <w:t>To address these challenges, a step-wise and event-driven bandwidth evolution framework is preferred. In this framework, bandwidth expansion or shrinkage is triggered by explicit system or traffic-related events, and is applied incrementally across multiple steps, where only a portion of additional bandwidth and related RF/baseband processing resources are activated or deactivated at each step. Compared to single-step switching, such a step-wise evolution enables finer control of bandwidth adaptation, reduces unnecessary bandwidth switching, and helps contain signaling overhead, operational latency, and peak power consumption, while maintaining connection continuity.</w:t>
      </w:r>
    </w:p>
    <w:p w14:paraId="1D230A61" w14:textId="609B27FB" w:rsidR="008C3630" w:rsidRDefault="00395068">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Observation</w:t>
      </w:r>
      <w:r>
        <w:rPr>
          <w:rFonts w:ascii="Times New Roman" w:eastAsia="宋体" w:hAnsi="Times New Roman" w:cs="Times New Roman"/>
          <w:b/>
          <w:bCs/>
          <w:sz w:val="20"/>
          <w:szCs w:val="20"/>
          <w:lang w:eastAsia="zh-CN"/>
        </w:rPr>
        <w:t xml:space="preserve"> </w:t>
      </w:r>
      <w:r>
        <w:rPr>
          <w:rFonts w:ascii="Times New Roman" w:eastAsia="宋体" w:hAnsi="Times New Roman" w:cs="Times New Roman" w:hint="eastAsia"/>
          <w:b/>
          <w:bCs/>
          <w:sz w:val="20"/>
          <w:szCs w:val="20"/>
          <w:lang w:eastAsia="zh-CN"/>
        </w:rPr>
        <w:t>1</w:t>
      </w:r>
      <w:r w:rsidR="007926D6">
        <w:rPr>
          <w:rFonts w:ascii="Times New Roman" w:eastAsia="宋体" w:hAnsi="Times New Roman" w:cs="Times New Roman"/>
          <w:b/>
          <w:bCs/>
          <w:sz w:val="20"/>
          <w:szCs w:val="20"/>
          <w:lang w:eastAsia="zh-CN"/>
        </w:rPr>
        <w:t>:</w:t>
      </w:r>
      <w:r w:rsidR="007926D6">
        <w:rPr>
          <w:rFonts w:ascii="Times New Roman" w:hAnsi="Times New Roman" w:cs="Times New Roman"/>
        </w:rPr>
        <w:t xml:space="preserve"> </w:t>
      </w:r>
      <w:r w:rsidR="007926D6">
        <w:rPr>
          <w:rFonts w:ascii="Times New Roman" w:eastAsia="宋体" w:hAnsi="Times New Roman" w:cs="Times New Roman"/>
          <w:b/>
          <w:bCs/>
          <w:sz w:val="20"/>
          <w:szCs w:val="20"/>
          <w:lang w:eastAsia="zh-CN"/>
        </w:rPr>
        <w:t>Single-step bandwidth switching is inefficient; a unified, step-wise and event-driven bandwidth evolution framework is required for 6G.</w:t>
      </w:r>
    </w:p>
    <w:p w14:paraId="6451FB69" w14:textId="77777777" w:rsidR="008C3630" w:rsidRPr="00C837C6" w:rsidRDefault="007926D6" w:rsidP="00C837C6">
      <w:pPr>
        <w:pStyle w:val="1"/>
        <w:keepLines w:val="0"/>
        <w:spacing w:before="360" w:afterLines="50" w:after="120" w:line="240" w:lineRule="auto"/>
        <w:ind w:left="432" w:hanging="432"/>
        <w:rPr>
          <w:rFonts w:ascii="Arial" w:eastAsiaTheme="minorEastAsia" w:hAnsi="Arial" w:cs="Times New Roman"/>
          <w:bCs w:val="0"/>
          <w:kern w:val="32"/>
          <w:szCs w:val="20"/>
          <w:lang w:eastAsia="zh-CN"/>
        </w:rPr>
      </w:pPr>
      <w:r w:rsidRPr="00C837C6">
        <w:rPr>
          <w:rFonts w:ascii="Arial" w:eastAsiaTheme="minorEastAsia" w:hAnsi="Arial" w:cs="Times New Roman"/>
          <w:bCs w:val="0"/>
          <w:kern w:val="32"/>
          <w:szCs w:val="20"/>
          <w:lang w:eastAsia="zh-CN"/>
        </w:rPr>
        <w:t>3 Overall Design Principles</w:t>
      </w:r>
    </w:p>
    <w:p w14:paraId="75CBFDD2" w14:textId="7CDCA17B" w:rsidR="00395068" w:rsidRPr="00395068" w:rsidRDefault="00395068" w:rsidP="00395068">
      <w:pPr>
        <w:spacing w:afterLines="50" w:after="120"/>
        <w:jc w:val="both"/>
        <w:rPr>
          <w:rFonts w:ascii="Times New Roman" w:eastAsia="宋体" w:hAnsi="Times New Roman" w:cs="Times New Roman"/>
          <w:sz w:val="20"/>
          <w:szCs w:val="20"/>
          <w:lang w:eastAsia="zh-CN"/>
        </w:rPr>
      </w:pPr>
      <w:r w:rsidRPr="00395068">
        <w:rPr>
          <w:rFonts w:ascii="Times New Roman" w:eastAsia="宋体" w:hAnsi="Times New Roman" w:cs="Times New Roman"/>
          <w:sz w:val="20"/>
          <w:szCs w:val="20"/>
          <w:lang w:eastAsia="zh-CN"/>
        </w:rPr>
        <w:t>Based on the above motivations and challenges, bandwidth operation in 6G should follow a set of coherent design principles that aim to improve scalability, energy efficiency, responsiveness, and implementation simplicity, while supporting diverse UE capabilities and deployment scenarios.</w:t>
      </w:r>
    </w:p>
    <w:p w14:paraId="1B4F3975" w14:textId="4CF33A5D" w:rsidR="00395068" w:rsidRPr="00FF2DB6" w:rsidRDefault="00395068" w:rsidP="00FF2DB6">
      <w:pPr>
        <w:pStyle w:val="afe"/>
        <w:numPr>
          <w:ilvl w:val="0"/>
          <w:numId w:val="21"/>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Progressive bandwidth evolution</w:t>
      </w:r>
    </w:p>
    <w:p w14:paraId="70811D75" w14:textId="38135728" w:rsidR="00395068" w:rsidRDefault="00395068">
      <w:pPr>
        <w:spacing w:afterLines="50" w:after="120"/>
        <w:jc w:val="both"/>
        <w:rPr>
          <w:rFonts w:ascii="Times New Roman" w:eastAsia="宋体" w:hAnsi="Times New Roman" w:cs="Times New Roman"/>
          <w:sz w:val="20"/>
          <w:szCs w:val="20"/>
          <w:lang w:eastAsia="zh-CN"/>
        </w:rPr>
      </w:pPr>
      <w:r w:rsidRPr="00395068">
        <w:rPr>
          <w:rFonts w:ascii="Times New Roman" w:eastAsia="宋体" w:hAnsi="Times New Roman" w:cs="Times New Roman"/>
          <w:sz w:val="20"/>
          <w:szCs w:val="20"/>
          <w:lang w:eastAsia="zh-CN"/>
        </w:rPr>
        <w:t>Bandwidth operation in 6G should support progressive evolution from a minimal initial bandwidth toward a larger operational bandwidth, rather than relying on single-step switching. Gradual bandwidth evolution helps limit unnecessary wideband activation, control peak UE power consumption, and mitigate operational latency and responsiveness degradation during bandwidth adaptation.</w:t>
      </w:r>
    </w:p>
    <w:p w14:paraId="21D4207E" w14:textId="29F141A1" w:rsidR="000476C0" w:rsidRPr="00FF2DB6" w:rsidRDefault="000476C0" w:rsidP="00FF2DB6">
      <w:pPr>
        <w:pStyle w:val="afe"/>
        <w:numPr>
          <w:ilvl w:val="0"/>
          <w:numId w:val="21"/>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Capability-aware bandwidth adaptation</w:t>
      </w:r>
    </w:p>
    <w:p w14:paraId="1648BF16" w14:textId="61EF4847" w:rsidR="000476C0" w:rsidRDefault="000476C0" w:rsidP="000476C0">
      <w:pPr>
        <w:spacing w:afterLines="50" w:after="120"/>
        <w:jc w:val="both"/>
        <w:rPr>
          <w:rFonts w:ascii="Times New Roman" w:eastAsia="宋体" w:hAnsi="Times New Roman" w:cs="Times New Roman"/>
          <w:sz w:val="20"/>
          <w:szCs w:val="20"/>
          <w:lang w:eastAsia="zh-CN"/>
        </w:rPr>
      </w:pPr>
      <w:r w:rsidRPr="000476C0">
        <w:rPr>
          <w:rFonts w:ascii="Times New Roman" w:eastAsia="宋体" w:hAnsi="Times New Roman" w:cs="Times New Roman"/>
          <w:sz w:val="20"/>
          <w:szCs w:val="20"/>
          <w:lang w:eastAsia="zh-CN"/>
        </w:rPr>
        <w:t>Bandwidth adaptation should be capability-aware, taking into account UE bandwidth support, RF/baseband complexity, and energy constraints. Bandwidth expansion should be aligned with explicit or implicit UE capability confirmation, enabling differentiated bandwidth operation. This ensures that low-capability UEs are not forced into inefficient wideband operation, while higher-capability UEs can exploit available bandwidth when beneficial.</w:t>
      </w:r>
    </w:p>
    <w:p w14:paraId="274F3D06" w14:textId="13F3C4CE" w:rsidR="000476C0" w:rsidRPr="00FF2DB6" w:rsidRDefault="000476C0" w:rsidP="00FF2DB6">
      <w:pPr>
        <w:pStyle w:val="afe"/>
        <w:numPr>
          <w:ilvl w:val="0"/>
          <w:numId w:val="21"/>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Decoupling bandwidth evolution from initial access</w:t>
      </w:r>
    </w:p>
    <w:p w14:paraId="02929DD8" w14:textId="25E4D95C" w:rsidR="000476C0" w:rsidRDefault="000476C0" w:rsidP="000476C0">
      <w:pPr>
        <w:spacing w:afterLines="50" w:after="120"/>
        <w:jc w:val="both"/>
        <w:rPr>
          <w:rFonts w:ascii="Times New Roman" w:eastAsia="宋体" w:hAnsi="Times New Roman" w:cs="Times New Roman"/>
          <w:sz w:val="20"/>
          <w:szCs w:val="20"/>
          <w:lang w:eastAsia="zh-CN"/>
        </w:rPr>
      </w:pPr>
      <w:r w:rsidRPr="000476C0">
        <w:rPr>
          <w:rFonts w:ascii="Times New Roman" w:eastAsia="宋体" w:hAnsi="Times New Roman" w:cs="Times New Roman"/>
          <w:sz w:val="20"/>
          <w:szCs w:val="20"/>
          <w:lang w:eastAsia="zh-CN"/>
        </w:rPr>
        <w:t>Bandwidth evolution mechanisms should be logically decoupled from the initial access procedure. Tight coupling between bandwidth adaptation and initial access increases access complexity and may negatively impact access reliability. Instead, bandwidth evolution should be handled as a post-access operation that preserves connection continuity and avoids unnecessary re-triggering of access-related procedures.</w:t>
      </w:r>
    </w:p>
    <w:p w14:paraId="01FAED3C" w14:textId="444BC3F5" w:rsidR="000476C0" w:rsidRPr="00FF2DB6" w:rsidRDefault="000476C0" w:rsidP="00FF2DB6">
      <w:pPr>
        <w:pStyle w:val="afe"/>
        <w:numPr>
          <w:ilvl w:val="0"/>
          <w:numId w:val="21"/>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Energy-efficient bandwidth operation</w:t>
      </w:r>
    </w:p>
    <w:p w14:paraId="3CC8F96D" w14:textId="09D1CA83" w:rsidR="008C3630" w:rsidRDefault="000476C0">
      <w:pPr>
        <w:spacing w:afterLines="50" w:after="120"/>
        <w:jc w:val="both"/>
        <w:rPr>
          <w:rFonts w:ascii="Times New Roman" w:eastAsia="宋体" w:hAnsi="Times New Roman" w:cs="Times New Roman"/>
          <w:sz w:val="20"/>
          <w:szCs w:val="20"/>
          <w:lang w:eastAsia="zh-CN"/>
        </w:rPr>
      </w:pPr>
      <w:r w:rsidRPr="000476C0">
        <w:rPr>
          <w:rFonts w:ascii="Times New Roman" w:eastAsia="宋体" w:hAnsi="Times New Roman" w:cs="Times New Roman"/>
          <w:sz w:val="20"/>
          <w:szCs w:val="20"/>
          <w:lang w:eastAsia="zh-CN"/>
        </w:rPr>
        <w:t>Energy efficiency should be a fundamental consideration throughout bandwidth operation. Both UE-side and network-side energy consumption should be minimized by avoiding unnecessary always-on wideband operation and by enabling timely release or reduction of unused bandwidth resources, particularly during early connection phases and high-frequency deployments</w:t>
      </w:r>
      <w:r w:rsidR="007926D6">
        <w:rPr>
          <w:rFonts w:ascii="Times New Roman" w:eastAsia="宋体" w:hAnsi="Times New Roman" w:cs="Times New Roman"/>
          <w:sz w:val="20"/>
          <w:szCs w:val="20"/>
          <w:lang w:eastAsia="zh-CN"/>
        </w:rPr>
        <w:t>.</w:t>
      </w:r>
    </w:p>
    <w:p w14:paraId="2763362A" w14:textId="5CF34C31" w:rsidR="000476C0" w:rsidRPr="00FF2DB6" w:rsidRDefault="000476C0" w:rsidP="00FF2DB6">
      <w:pPr>
        <w:pStyle w:val="afe"/>
        <w:numPr>
          <w:ilvl w:val="0"/>
          <w:numId w:val="21"/>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Support for fragmented spectrum deployments</w:t>
      </w:r>
    </w:p>
    <w:p w14:paraId="0515A198" w14:textId="5052B57E" w:rsidR="008C3630" w:rsidRDefault="000476C0">
      <w:pPr>
        <w:spacing w:afterLines="50" w:after="120"/>
        <w:jc w:val="both"/>
        <w:rPr>
          <w:rFonts w:ascii="Times New Roman" w:eastAsia="宋体" w:hAnsi="Times New Roman" w:cs="Times New Roman"/>
          <w:sz w:val="20"/>
          <w:szCs w:val="20"/>
          <w:lang w:eastAsia="zh-CN"/>
        </w:rPr>
      </w:pPr>
      <w:r w:rsidRPr="000476C0">
        <w:rPr>
          <w:rFonts w:ascii="Times New Roman" w:eastAsia="宋体" w:hAnsi="Times New Roman" w:cs="Times New Roman"/>
          <w:sz w:val="20"/>
          <w:szCs w:val="20"/>
          <w:lang w:eastAsia="zh-CN"/>
        </w:rPr>
        <w:t xml:space="preserve">Furthermore, the bandwidth operation framework should be friendly to fragmented spectrum deployments. The framework should support flexible activation of frequency-domain resources, including discontinuous bandwidth operation, to better utilize fragmented spectrum. This avoids forcing UEs to continuously </w:t>
      </w:r>
      <w:r w:rsidRPr="000476C0">
        <w:rPr>
          <w:rFonts w:ascii="Times New Roman" w:eastAsia="宋体" w:hAnsi="Times New Roman" w:cs="Times New Roman"/>
          <w:sz w:val="20"/>
          <w:szCs w:val="20"/>
          <w:lang w:eastAsia="zh-CN"/>
        </w:rPr>
        <w:lastRenderedPageBreak/>
        <w:t>operate over a fully contiguous wideband, thereby reducing unnecessary UE complexity and energy consumption</w:t>
      </w:r>
      <w:r w:rsidR="007926D6">
        <w:rPr>
          <w:rFonts w:ascii="Times New Roman" w:eastAsia="宋体" w:hAnsi="Times New Roman" w:cs="Times New Roman"/>
          <w:sz w:val="20"/>
          <w:szCs w:val="20"/>
          <w:lang w:eastAsia="zh-CN"/>
        </w:rPr>
        <w:t>.</w:t>
      </w:r>
    </w:p>
    <w:p w14:paraId="0FE23D98" w14:textId="31ACD611" w:rsidR="000476C0" w:rsidRPr="00FF2DB6" w:rsidRDefault="000476C0" w:rsidP="00FF2DB6">
      <w:pPr>
        <w:pStyle w:val="afe"/>
        <w:numPr>
          <w:ilvl w:val="0"/>
          <w:numId w:val="21"/>
        </w:num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Minimal and reusable control signaling</w:t>
      </w:r>
    </w:p>
    <w:p w14:paraId="29E4F347" w14:textId="709082AC" w:rsidR="008C3630" w:rsidRDefault="007926D6">
      <w:pPr>
        <w:spacing w:afterLines="50" w:after="12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Finally, the control plane associated with bandwidth operation should be kept minimal and</w:t>
      </w:r>
      <w:r w:rsidR="000476C0">
        <w:rPr>
          <w:rFonts w:ascii="Times New Roman" w:eastAsia="宋体" w:hAnsi="Times New Roman" w:cs="Times New Roman" w:hint="eastAsia"/>
          <w:sz w:val="20"/>
          <w:szCs w:val="20"/>
          <w:lang w:eastAsia="zh-CN"/>
        </w:rPr>
        <w:t xml:space="preserve"> </w:t>
      </w:r>
      <w:r w:rsidR="000476C0" w:rsidRPr="000476C0">
        <w:rPr>
          <w:rFonts w:ascii="Times New Roman" w:eastAsia="宋体" w:hAnsi="Times New Roman" w:cs="Times New Roman"/>
          <w:sz w:val="20"/>
          <w:szCs w:val="20"/>
          <w:lang w:eastAsia="zh-CN"/>
        </w:rPr>
        <w:t>reusable across different bandwidth evolution stages. Control signaling should be designed to avoid introducing additional always-on overhead and excessive UE monitoring burden, while maintaining sufficient flexibility to support progressive and capability-aware bandwidth evolution</w:t>
      </w:r>
      <w:r>
        <w:rPr>
          <w:rFonts w:ascii="Times New Roman" w:eastAsia="宋体" w:hAnsi="Times New Roman" w:cs="Times New Roman"/>
          <w:sz w:val="20"/>
          <w:szCs w:val="20"/>
          <w:lang w:eastAsia="zh-CN"/>
        </w:rPr>
        <w:t>.</w:t>
      </w:r>
    </w:p>
    <w:p w14:paraId="4F55A0F7" w14:textId="72F1EFD3" w:rsidR="008C3630" w:rsidRPr="00DD338B" w:rsidRDefault="007926D6" w:rsidP="00DD338B">
      <w:pPr>
        <w:spacing w:afterLines="50"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sidR="00395068">
        <w:rPr>
          <w:rFonts w:ascii="Times New Roman" w:eastAsia="宋体" w:hAnsi="Times New Roman" w:cs="Times New Roman" w:hint="eastAsia"/>
          <w:b/>
          <w:bCs/>
          <w:sz w:val="20"/>
          <w:szCs w:val="20"/>
          <w:lang w:eastAsia="zh-CN"/>
        </w:rPr>
        <w:t>3</w:t>
      </w:r>
      <w:r>
        <w:rPr>
          <w:rFonts w:ascii="Times New Roman" w:eastAsia="宋体" w:hAnsi="Times New Roman" w:cs="Times New Roman"/>
          <w:b/>
          <w:bCs/>
          <w:sz w:val="20"/>
          <w:szCs w:val="20"/>
          <w:lang w:eastAsia="zh-CN"/>
        </w:rPr>
        <w:t xml:space="preserve">: 6G bandwidth operation should be progressive, capability-aware, decoupled from initial access, and energy-efficient, </w:t>
      </w:r>
      <w:r w:rsidR="000476C0" w:rsidRPr="000476C0">
        <w:rPr>
          <w:rFonts w:ascii="Times New Roman" w:eastAsia="宋体" w:hAnsi="Times New Roman" w:cs="Times New Roman"/>
          <w:b/>
          <w:bCs/>
          <w:sz w:val="20"/>
          <w:szCs w:val="20"/>
          <w:lang w:eastAsia="zh-CN"/>
        </w:rPr>
        <w:t>with support for flexible bandwidth operation across diverse spectrum deployment scenarios</w:t>
      </w:r>
      <w:r w:rsidR="000476C0">
        <w:rPr>
          <w:rFonts w:ascii="Times New Roman" w:eastAsia="宋体" w:hAnsi="Times New Roman" w:cs="Times New Roman" w:hint="eastAsia"/>
          <w:b/>
          <w:bCs/>
          <w:sz w:val="20"/>
          <w:szCs w:val="20"/>
          <w:lang w:eastAsia="zh-CN"/>
        </w:rPr>
        <w:t xml:space="preserve">, and </w:t>
      </w:r>
      <w:r>
        <w:rPr>
          <w:rFonts w:ascii="Times New Roman" w:eastAsia="宋体" w:hAnsi="Times New Roman" w:cs="Times New Roman"/>
          <w:b/>
          <w:bCs/>
          <w:sz w:val="20"/>
          <w:szCs w:val="20"/>
          <w:lang w:eastAsia="zh-CN"/>
        </w:rPr>
        <w:t>with minimal and reusable control signaling.</w:t>
      </w:r>
    </w:p>
    <w:p w14:paraId="230D0A16" w14:textId="77777777" w:rsidR="008C3630" w:rsidRPr="00C837C6" w:rsidRDefault="007926D6" w:rsidP="00C837C6">
      <w:pPr>
        <w:pStyle w:val="1"/>
        <w:keepLines w:val="0"/>
        <w:spacing w:before="360" w:afterLines="50" w:after="120" w:line="240" w:lineRule="auto"/>
        <w:ind w:left="432" w:hanging="432"/>
        <w:rPr>
          <w:rFonts w:ascii="Arial" w:eastAsiaTheme="minorEastAsia" w:hAnsi="Arial" w:cs="Times New Roman"/>
          <w:bCs w:val="0"/>
          <w:kern w:val="32"/>
          <w:szCs w:val="20"/>
          <w:lang w:eastAsia="zh-CN"/>
        </w:rPr>
      </w:pPr>
      <w:r w:rsidRPr="00C837C6">
        <w:rPr>
          <w:rFonts w:ascii="Arial" w:eastAsiaTheme="minorEastAsia" w:hAnsi="Arial" w:cs="Times New Roman"/>
          <w:bCs w:val="0"/>
          <w:kern w:val="32"/>
          <w:szCs w:val="20"/>
          <w:lang w:eastAsia="zh-CN"/>
        </w:rPr>
        <w:t>4 Bandwidth Operation during Initial Access</w:t>
      </w:r>
    </w:p>
    <w:p w14:paraId="4648A61D" w14:textId="77777777" w:rsidR="008C3630" w:rsidRPr="00C837C6" w:rsidRDefault="007926D6" w:rsidP="00C837C6">
      <w:pPr>
        <w:pStyle w:val="21"/>
        <w:keepLines w:val="0"/>
        <w:tabs>
          <w:tab w:val="left" w:pos="-806"/>
        </w:tabs>
        <w:spacing w:before="240" w:afterLines="50" w:after="120" w:line="240" w:lineRule="auto"/>
        <w:ind w:left="576" w:hanging="576"/>
        <w:rPr>
          <w:rFonts w:ascii="Arial" w:eastAsiaTheme="minorEastAsia" w:hAnsi="Arial" w:cs="Times New Roman"/>
          <w:bCs w:val="0"/>
          <w:sz w:val="24"/>
          <w:szCs w:val="20"/>
          <w:lang w:eastAsia="zh-CN"/>
        </w:rPr>
      </w:pPr>
      <w:r w:rsidRPr="00C837C6">
        <w:rPr>
          <w:rFonts w:ascii="Arial" w:eastAsiaTheme="minorEastAsia" w:hAnsi="Arial" w:cs="Times New Roman"/>
          <w:bCs w:val="0"/>
          <w:sz w:val="24"/>
          <w:szCs w:val="20"/>
          <w:lang w:eastAsia="zh-CN"/>
        </w:rPr>
        <w:t>4.1 Definition of Initial Bandwidth</w:t>
      </w:r>
    </w:p>
    <w:p w14:paraId="6C19823F" w14:textId="77777777"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Initial Bandwidth is defined as the minimum contiguous or non-contiguous frequency-domain resource required to support synchronization signals (SSBs), PRACH, and basic system information (e.g., a minimal set of SIBs). This bandwidth is a subset of the maximum system bandwidth and may be flexibly configured depending on the frequency band.</w:t>
      </w:r>
    </w:p>
    <w:p w14:paraId="29A69151" w14:textId="6CFDF511"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Initial BW and subsequent Operational BW should be allowed to be decoupled in terms of frequency location, contiguity, and multiplexing structure, </w:t>
      </w:r>
      <w:r w:rsidR="008711A3" w:rsidRPr="008711A3">
        <w:rPr>
          <w:rFonts w:ascii="Times New Roman" w:eastAsia="宋体" w:hAnsi="Times New Roman" w:cs="Times New Roman"/>
          <w:sz w:val="20"/>
          <w:szCs w:val="20"/>
          <w:lang w:eastAsia="zh-CN"/>
        </w:rPr>
        <w:t>to enable efficient bandwidth evolution from initial access to post-access operation. Such decoupling allows the initial access procedure to operate over a minimal and well-controlled bandwidth optimized for access reliability, UE power consumption, and implementation simplicity, while allowing operational bandwidth to be configured more flexibly after access completion to support throughput expansion and service delivery</w:t>
      </w:r>
      <w:r>
        <w:rPr>
          <w:rFonts w:ascii="Times New Roman" w:eastAsia="宋体" w:hAnsi="Times New Roman" w:cs="Times New Roman"/>
          <w:sz w:val="20"/>
          <w:szCs w:val="20"/>
          <w:lang w:eastAsia="zh-CN"/>
        </w:rPr>
        <w:t>.</w:t>
      </w:r>
    </w:p>
    <w:p w14:paraId="7D6722ED" w14:textId="542666AB" w:rsidR="008711A3" w:rsidRDefault="008711A3">
      <w:pPr>
        <w:spacing w:afterLines="50" w:after="120"/>
        <w:jc w:val="both"/>
        <w:rPr>
          <w:rFonts w:ascii="Times New Roman" w:eastAsia="宋体" w:hAnsi="Times New Roman" w:cs="Times New Roman"/>
          <w:sz w:val="20"/>
          <w:szCs w:val="20"/>
          <w:lang w:eastAsia="zh-CN"/>
        </w:rPr>
      </w:pPr>
      <w:r w:rsidRPr="008711A3">
        <w:rPr>
          <w:rFonts w:ascii="Times New Roman" w:eastAsia="宋体" w:hAnsi="Times New Roman" w:cs="Times New Roman"/>
          <w:sz w:val="20"/>
          <w:szCs w:val="20"/>
          <w:lang w:eastAsia="zh-CN"/>
        </w:rPr>
        <w:t>Initial Bandwidth is used as a mandatory operating mode during the initial access phase to ensure access reliability and low power consumption, whereas Operational Bandwidth is applied after access completion for throughput expansion and service delivery. The two bandwidths should be allowed to be decoupled in terms of frequency-domain location, bandwidth size, and contiguity.</w:t>
      </w:r>
    </w:p>
    <w:p w14:paraId="008E726B" w14:textId="35D71DC0" w:rsidR="008C3630" w:rsidRDefault="007926D6" w:rsidP="00DD338B">
      <w:pPr>
        <w:spacing w:afterLines="50"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sidR="009D53DB">
        <w:rPr>
          <w:rFonts w:ascii="Times New Roman" w:eastAsia="宋体" w:hAnsi="Times New Roman" w:cs="Times New Roman" w:hint="eastAsia"/>
          <w:b/>
          <w:bCs/>
          <w:sz w:val="20"/>
          <w:szCs w:val="20"/>
          <w:lang w:eastAsia="zh-CN"/>
        </w:rPr>
        <w:t>4</w:t>
      </w:r>
      <w:r>
        <w:rPr>
          <w:rFonts w:ascii="Times New Roman" w:eastAsia="宋体" w:hAnsi="Times New Roman" w:cs="Times New Roman"/>
          <w:b/>
          <w:bCs/>
          <w:sz w:val="20"/>
          <w:szCs w:val="20"/>
          <w:lang w:eastAsia="zh-CN"/>
        </w:rPr>
        <w:t>:</w:t>
      </w:r>
      <w:r w:rsidRPr="00FF2DB6">
        <w:rPr>
          <w:rFonts w:ascii="Times New Roman" w:eastAsia="宋体" w:hAnsi="Times New Roman" w:cs="Times New Roman"/>
          <w:b/>
          <w:bCs/>
          <w:sz w:val="20"/>
          <w:szCs w:val="20"/>
          <w:lang w:eastAsia="zh-CN"/>
        </w:rPr>
        <w:t xml:space="preserve"> </w:t>
      </w:r>
      <w:r w:rsidR="008711A3" w:rsidRPr="00FF2DB6">
        <w:rPr>
          <w:rFonts w:ascii="Times New Roman" w:eastAsia="宋体" w:hAnsi="Times New Roman" w:cs="Times New Roman"/>
          <w:b/>
          <w:bCs/>
          <w:sz w:val="20"/>
          <w:szCs w:val="20"/>
          <w:lang w:eastAsia="zh-CN"/>
        </w:rPr>
        <w:t>For 6G</w:t>
      </w:r>
      <w:r w:rsidR="00DD338B">
        <w:rPr>
          <w:rFonts w:ascii="Times New Roman" w:eastAsia="宋体" w:hAnsi="Times New Roman" w:cs="Times New Roman" w:hint="eastAsia"/>
          <w:b/>
          <w:bCs/>
          <w:sz w:val="20"/>
          <w:szCs w:val="20"/>
          <w:lang w:eastAsia="zh-CN"/>
        </w:rPr>
        <w:t>R</w:t>
      </w:r>
      <w:r w:rsidR="008711A3" w:rsidRPr="00FF2DB6">
        <w:rPr>
          <w:rFonts w:ascii="Times New Roman" w:eastAsia="宋体" w:hAnsi="Times New Roman" w:cs="Times New Roman"/>
          <w:b/>
          <w:bCs/>
          <w:sz w:val="20"/>
          <w:szCs w:val="20"/>
          <w:lang w:eastAsia="zh-CN"/>
        </w:rPr>
        <w:t>, the concepts of Initial Bandwidth and Operational Bandwidth should be clearly distinguished to support efficient bandwidth operation</w:t>
      </w:r>
      <w:r>
        <w:rPr>
          <w:rFonts w:ascii="Times New Roman" w:eastAsia="宋体" w:hAnsi="Times New Roman" w:cs="Times New Roman"/>
          <w:b/>
          <w:bCs/>
          <w:sz w:val="20"/>
          <w:szCs w:val="20"/>
          <w:lang w:eastAsia="zh-CN"/>
        </w:rPr>
        <w:t>.</w:t>
      </w:r>
    </w:p>
    <w:p w14:paraId="73C82F56" w14:textId="77777777" w:rsidR="008C3630" w:rsidRPr="00C837C6" w:rsidRDefault="007926D6" w:rsidP="00C837C6">
      <w:pPr>
        <w:pStyle w:val="21"/>
        <w:keepLines w:val="0"/>
        <w:tabs>
          <w:tab w:val="left" w:pos="-806"/>
        </w:tabs>
        <w:spacing w:before="240" w:afterLines="50" w:after="120" w:line="240" w:lineRule="auto"/>
        <w:ind w:left="576" w:hanging="576"/>
        <w:rPr>
          <w:rFonts w:ascii="Arial" w:eastAsiaTheme="minorEastAsia" w:hAnsi="Arial" w:cs="Times New Roman"/>
          <w:bCs w:val="0"/>
          <w:sz w:val="24"/>
          <w:szCs w:val="20"/>
          <w:lang w:eastAsia="zh-CN"/>
        </w:rPr>
      </w:pPr>
      <w:r w:rsidRPr="00C837C6">
        <w:rPr>
          <w:rFonts w:ascii="Arial" w:eastAsiaTheme="minorEastAsia" w:hAnsi="Arial" w:cs="Times New Roman"/>
          <w:bCs w:val="0"/>
          <w:sz w:val="24"/>
          <w:szCs w:val="20"/>
          <w:lang w:eastAsia="zh-CN"/>
        </w:rPr>
        <w:t>4.2 Operational Characteristics under Initial Bandwidth</w:t>
      </w:r>
    </w:p>
    <w:p w14:paraId="61CCE67C" w14:textId="0BA773BC" w:rsidR="008C3630" w:rsidRDefault="007926D6" w:rsidP="00FF2DB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Under the initial bandwidth, the system </w:t>
      </w:r>
      <w:r w:rsidR="002E798B" w:rsidRPr="002E798B">
        <w:rPr>
          <w:rFonts w:ascii="Times New Roman" w:eastAsia="宋体" w:hAnsi="Times New Roman" w:cs="Times New Roman"/>
          <w:sz w:val="20"/>
          <w:szCs w:val="20"/>
          <w:lang w:eastAsia="zh-CN"/>
        </w:rPr>
        <w:t>operates under a set of constrained conditions that are fundamentally different from post-access operation. These characteristics are primarily driven by the limited bandwidth resources, the incomplete UE–network information exchange, and the requirement to ensure reliable access with minimal UE power consumption</w:t>
      </w:r>
      <w:r w:rsidR="002E798B">
        <w:rPr>
          <w:rFonts w:ascii="Times New Roman" w:eastAsia="宋体" w:hAnsi="Times New Roman" w:cs="Times New Roman" w:hint="eastAsia"/>
          <w:sz w:val="20"/>
          <w:szCs w:val="20"/>
          <w:lang w:eastAsia="zh-CN"/>
        </w:rPr>
        <w:t>.</w:t>
      </w:r>
    </w:p>
    <w:p w14:paraId="0CB30C2D" w14:textId="64A0BC2B" w:rsidR="008C3630" w:rsidRPr="00F65C20" w:rsidRDefault="007926D6" w:rsidP="00F65C20">
      <w:pPr>
        <w:pStyle w:val="afe"/>
        <w:numPr>
          <w:ilvl w:val="0"/>
          <w:numId w:val="20"/>
        </w:numPr>
        <w:spacing w:afterLines="50" w:after="120"/>
        <w:jc w:val="both"/>
        <w:rPr>
          <w:rFonts w:ascii="Times New Roman" w:eastAsia="宋体" w:hAnsi="Times New Roman" w:cs="Times New Roman"/>
          <w:sz w:val="20"/>
          <w:szCs w:val="20"/>
          <w:lang w:eastAsia="zh-CN"/>
        </w:rPr>
      </w:pPr>
      <w:r w:rsidRPr="00F65C20">
        <w:rPr>
          <w:rFonts w:ascii="Times New Roman" w:eastAsia="宋体" w:hAnsi="Times New Roman" w:cs="Times New Roman"/>
          <w:sz w:val="20"/>
          <w:szCs w:val="20"/>
          <w:lang w:eastAsia="zh-CN"/>
        </w:rPr>
        <w:t>Reduced UE RF and baseband activation.</w:t>
      </w:r>
    </w:p>
    <w:p w14:paraId="4BE6C7C1" w14:textId="3F5F1A3F" w:rsidR="008C3630" w:rsidRPr="00F65C20" w:rsidRDefault="007926D6" w:rsidP="00F65C20">
      <w:pPr>
        <w:pStyle w:val="afe"/>
        <w:numPr>
          <w:ilvl w:val="0"/>
          <w:numId w:val="20"/>
        </w:numPr>
        <w:spacing w:afterLines="50" w:after="120"/>
        <w:jc w:val="both"/>
        <w:rPr>
          <w:rFonts w:ascii="Times New Roman" w:eastAsia="宋体" w:hAnsi="Times New Roman" w:cs="Times New Roman"/>
          <w:sz w:val="20"/>
          <w:szCs w:val="20"/>
          <w:lang w:eastAsia="zh-CN"/>
        </w:rPr>
      </w:pPr>
      <w:r w:rsidRPr="00F65C20">
        <w:rPr>
          <w:rFonts w:ascii="Times New Roman" w:eastAsia="宋体" w:hAnsi="Times New Roman" w:cs="Times New Roman"/>
          <w:sz w:val="20"/>
          <w:szCs w:val="20"/>
          <w:lang w:eastAsia="zh-CN"/>
        </w:rPr>
        <w:t>Improved robustness of synchronization and detection.</w:t>
      </w:r>
    </w:p>
    <w:p w14:paraId="6F8A13CC" w14:textId="1E9C82EF" w:rsidR="008C3630" w:rsidRPr="00F65C20" w:rsidRDefault="007926D6" w:rsidP="00F65C20">
      <w:pPr>
        <w:pStyle w:val="afe"/>
        <w:numPr>
          <w:ilvl w:val="0"/>
          <w:numId w:val="20"/>
        </w:numPr>
        <w:spacing w:afterLines="50" w:after="120"/>
        <w:jc w:val="both"/>
        <w:rPr>
          <w:rFonts w:ascii="Times New Roman" w:eastAsia="宋体" w:hAnsi="Times New Roman" w:cs="Times New Roman"/>
          <w:sz w:val="20"/>
          <w:szCs w:val="20"/>
          <w:lang w:eastAsia="zh-CN"/>
        </w:rPr>
      </w:pPr>
      <w:r w:rsidRPr="00F65C20">
        <w:rPr>
          <w:rFonts w:ascii="Times New Roman" w:eastAsia="宋体" w:hAnsi="Times New Roman" w:cs="Times New Roman"/>
          <w:sz w:val="20"/>
          <w:szCs w:val="20"/>
          <w:lang w:eastAsia="zh-CN"/>
        </w:rPr>
        <w:t>Support for longer dwell time to enhance coverage.</w:t>
      </w:r>
    </w:p>
    <w:p w14:paraId="27BCF98A" w14:textId="77777777" w:rsidR="002E798B" w:rsidRPr="002E798B" w:rsidRDefault="002E798B" w:rsidP="00FF2DB6">
      <w:pPr>
        <w:spacing w:afterLines="50" w:after="120"/>
        <w:jc w:val="both"/>
        <w:rPr>
          <w:rFonts w:ascii="Times New Roman" w:eastAsia="宋体" w:hAnsi="Times New Roman" w:cs="Times New Roman"/>
          <w:sz w:val="20"/>
          <w:szCs w:val="20"/>
          <w:lang w:eastAsia="zh-CN"/>
        </w:rPr>
      </w:pPr>
      <w:r w:rsidRPr="002E798B">
        <w:rPr>
          <w:rFonts w:ascii="Times New Roman" w:eastAsia="宋体" w:hAnsi="Times New Roman" w:cs="Times New Roman"/>
          <w:sz w:val="20"/>
          <w:szCs w:val="20"/>
          <w:lang w:eastAsia="zh-CN"/>
        </w:rPr>
        <w:t>First, UE RF and baseband activation is reduced under the initial bandwidth. Compared to post-access operation, only a limited portion of RF chains and baseband processing resources need to be activated. This helps minimize UE power consumption and implementation complexity during the initial access phase, when the UE is not yet fully connected and power efficiency is critical.</w:t>
      </w:r>
    </w:p>
    <w:p w14:paraId="6C7F6692" w14:textId="77777777" w:rsidR="002E798B" w:rsidRPr="002E798B" w:rsidRDefault="002E798B" w:rsidP="00FF2DB6">
      <w:pPr>
        <w:spacing w:afterLines="50" w:after="120"/>
        <w:jc w:val="both"/>
        <w:rPr>
          <w:rFonts w:ascii="Times New Roman" w:eastAsia="宋体" w:hAnsi="Times New Roman" w:cs="Times New Roman"/>
          <w:sz w:val="20"/>
          <w:szCs w:val="20"/>
          <w:lang w:eastAsia="zh-CN"/>
        </w:rPr>
      </w:pPr>
      <w:r w:rsidRPr="002E798B">
        <w:rPr>
          <w:rFonts w:ascii="Times New Roman" w:eastAsia="宋体" w:hAnsi="Times New Roman" w:cs="Times New Roman"/>
          <w:sz w:val="20"/>
          <w:szCs w:val="20"/>
          <w:lang w:eastAsia="zh-CN"/>
        </w:rPr>
        <w:lastRenderedPageBreak/>
        <w:t>Second, robustness of synchronization and detection is improved relative to wideband operation. By concentrating transmit power and processing resources within a smaller bandwidth, the system can achieve higher effective signal quality for synchronization signals and detection procedures. This is particularly beneficial during initial access, where synchronization and detection constitute the primary bottlenecks and directly impact access success probability.</w:t>
      </w:r>
    </w:p>
    <w:p w14:paraId="229DC31A" w14:textId="78697E23" w:rsidR="002E798B" w:rsidRDefault="002E798B" w:rsidP="00FF2DB6">
      <w:pPr>
        <w:spacing w:afterLines="50" w:after="120"/>
        <w:jc w:val="both"/>
        <w:rPr>
          <w:rFonts w:ascii="Times New Roman" w:eastAsia="宋体" w:hAnsi="Times New Roman" w:cs="Times New Roman"/>
          <w:sz w:val="20"/>
          <w:szCs w:val="20"/>
          <w:lang w:eastAsia="zh-CN"/>
        </w:rPr>
      </w:pPr>
      <w:r w:rsidRPr="002E798B">
        <w:rPr>
          <w:rFonts w:ascii="Times New Roman" w:eastAsia="宋体" w:hAnsi="Times New Roman" w:cs="Times New Roman"/>
          <w:sz w:val="20"/>
          <w:szCs w:val="20"/>
          <w:lang w:eastAsia="zh-CN"/>
        </w:rPr>
        <w:t>Third, longer dwell time can be supported to enhance coverage under the initial bandwidth. Since fewer frequency-domain resources are active, the system can allocate more time-domain resources for synchronization signal transmission and reception, improving coverage and detection reliability, especially for cell-edge and low-SNR scenarios.</w:t>
      </w:r>
    </w:p>
    <w:p w14:paraId="1F266D67" w14:textId="320FBD41" w:rsidR="008C3630" w:rsidRDefault="007926D6" w:rsidP="003E4203">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The core objectives of initial-bandwidth operation </w:t>
      </w:r>
      <w:r w:rsidR="002E798B" w:rsidRPr="002E798B">
        <w:rPr>
          <w:rFonts w:ascii="Times New Roman" w:eastAsia="宋体" w:hAnsi="Times New Roman" w:cs="Times New Roman"/>
          <w:sz w:val="20"/>
          <w:szCs w:val="20"/>
          <w:lang w:eastAsia="zh-CN"/>
        </w:rPr>
        <w:t>therefore include high access success probability, low UE power consumption, and limited implementation complexity. These objectives differ from those of post-access bandwidth operation, which primarily targets throughput and service delivery</w:t>
      </w:r>
      <w:r>
        <w:rPr>
          <w:rFonts w:ascii="Times New Roman" w:eastAsia="宋体" w:hAnsi="Times New Roman" w:cs="Times New Roman"/>
          <w:sz w:val="20"/>
          <w:szCs w:val="20"/>
          <w:lang w:eastAsia="zh-CN"/>
        </w:rPr>
        <w:t>.</w:t>
      </w:r>
    </w:p>
    <w:p w14:paraId="49779F51" w14:textId="7D0DEC9E" w:rsidR="002E798B" w:rsidRDefault="002E798B" w:rsidP="003E4203">
      <w:pPr>
        <w:spacing w:afterLines="50" w:after="120"/>
        <w:jc w:val="both"/>
        <w:rPr>
          <w:rFonts w:ascii="Times New Roman" w:eastAsia="宋体" w:hAnsi="Times New Roman" w:cs="Times New Roman"/>
          <w:sz w:val="20"/>
          <w:szCs w:val="20"/>
          <w:lang w:eastAsia="zh-CN"/>
        </w:rPr>
      </w:pPr>
      <w:r w:rsidRPr="002E798B">
        <w:rPr>
          <w:rFonts w:ascii="Times New Roman" w:eastAsia="宋体" w:hAnsi="Times New Roman" w:cs="Times New Roman"/>
          <w:sz w:val="20"/>
          <w:szCs w:val="20"/>
          <w:lang w:eastAsia="zh-CN"/>
        </w:rPr>
        <w:t xml:space="preserve">At the same time, initial-bandwidth operation is subject to </w:t>
      </w:r>
      <w:r w:rsidR="003E4203" w:rsidRPr="002E798B">
        <w:rPr>
          <w:rFonts w:ascii="Times New Roman" w:eastAsia="宋体" w:hAnsi="Times New Roman" w:cs="Times New Roman"/>
          <w:sz w:val="20"/>
          <w:szCs w:val="20"/>
          <w:lang w:eastAsia="zh-CN"/>
        </w:rPr>
        <w:t xml:space="preserve">several </w:t>
      </w:r>
      <w:r w:rsidR="003E4203">
        <w:rPr>
          <w:rFonts w:ascii="Times New Roman" w:eastAsia="宋体" w:hAnsi="Times New Roman" w:cs="Times New Roman"/>
          <w:sz w:val="20"/>
          <w:szCs w:val="20"/>
          <w:lang w:eastAsia="zh-CN"/>
        </w:rPr>
        <w:t>key</w:t>
      </w:r>
      <w:r w:rsidR="007926D6">
        <w:rPr>
          <w:rFonts w:ascii="Times New Roman" w:eastAsia="宋体" w:hAnsi="Times New Roman" w:cs="Times New Roman"/>
          <w:sz w:val="20"/>
          <w:szCs w:val="20"/>
          <w:lang w:eastAsia="zh-CN"/>
        </w:rPr>
        <w:t xml:space="preserve"> constraints</w:t>
      </w:r>
      <w:r>
        <w:rPr>
          <w:rFonts w:ascii="Times New Roman" w:eastAsia="宋体" w:hAnsi="Times New Roman" w:cs="Times New Roman" w:hint="eastAsia"/>
          <w:sz w:val="20"/>
          <w:szCs w:val="20"/>
          <w:lang w:eastAsia="zh-CN"/>
        </w:rPr>
        <w:t xml:space="preserve">. </w:t>
      </w:r>
      <w:r w:rsidRPr="002E798B">
        <w:rPr>
          <w:rFonts w:ascii="Times New Roman" w:eastAsia="宋体" w:hAnsi="Times New Roman" w:cs="Times New Roman"/>
          <w:sz w:val="20"/>
          <w:szCs w:val="20"/>
          <w:lang w:eastAsia="zh-CN"/>
        </w:rPr>
        <w:t>The UE is not yet fully connected, UE capability information may not be fully exchanged, and synchronization and detection performance dominate system behavior. These constraints limit the applicability of complex bandwidth adaptation mechanisms during initial access and motivate a conservative and robust initial-bandwidth design</w:t>
      </w:r>
      <w:r>
        <w:rPr>
          <w:rFonts w:ascii="Times New Roman" w:eastAsia="宋体" w:hAnsi="Times New Roman" w:cs="Times New Roman" w:hint="eastAsia"/>
          <w:sz w:val="20"/>
          <w:szCs w:val="20"/>
          <w:lang w:eastAsia="zh-CN"/>
        </w:rPr>
        <w:t>.</w:t>
      </w:r>
    </w:p>
    <w:p w14:paraId="478E1812" w14:textId="25662A4D" w:rsidR="008C3630" w:rsidRDefault="007926D6" w:rsidP="00DD338B">
      <w:pPr>
        <w:spacing w:afterLines="50"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sidR="00111BA0">
        <w:rPr>
          <w:rFonts w:ascii="Times New Roman" w:eastAsia="宋体" w:hAnsi="Times New Roman" w:cs="Times New Roman" w:hint="eastAsia"/>
          <w:b/>
          <w:bCs/>
          <w:sz w:val="20"/>
          <w:szCs w:val="20"/>
          <w:lang w:eastAsia="zh-CN"/>
        </w:rPr>
        <w:t>5</w:t>
      </w:r>
      <w:r>
        <w:rPr>
          <w:rFonts w:ascii="Times New Roman" w:eastAsia="宋体" w:hAnsi="Times New Roman" w:cs="Times New Roman"/>
          <w:b/>
          <w:bCs/>
          <w:sz w:val="20"/>
          <w:szCs w:val="20"/>
          <w:lang w:eastAsia="zh-CN"/>
        </w:rPr>
        <w:t>: Initial-bandwidth operation prioritizes access robustness and energy efficiency under limited UE capability information.</w:t>
      </w:r>
    </w:p>
    <w:p w14:paraId="313E49ED" w14:textId="77777777" w:rsidR="008C3630" w:rsidRPr="00C837C6" w:rsidRDefault="007926D6" w:rsidP="00C837C6">
      <w:pPr>
        <w:pStyle w:val="31"/>
        <w:keepLines w:val="0"/>
        <w:tabs>
          <w:tab w:val="left" w:pos="-5500"/>
        </w:tabs>
        <w:spacing w:before="180" w:afterLines="50" w:after="120" w:line="240" w:lineRule="auto"/>
        <w:ind w:left="720" w:hanging="720"/>
        <w:jc w:val="both"/>
        <w:rPr>
          <w:rFonts w:ascii="Arial" w:eastAsiaTheme="minorEastAsia" w:hAnsi="Arial" w:cs="Times New Roman"/>
          <w:bCs w:val="0"/>
          <w:sz w:val="21"/>
          <w:szCs w:val="24"/>
          <w:lang w:eastAsia="zh-CN"/>
        </w:rPr>
      </w:pPr>
      <w:r w:rsidRPr="00C837C6">
        <w:rPr>
          <w:rFonts w:ascii="Arial" w:eastAsiaTheme="minorEastAsia" w:hAnsi="Arial" w:cs="Times New Roman"/>
          <w:bCs w:val="0"/>
          <w:sz w:val="21"/>
          <w:szCs w:val="24"/>
          <w:lang w:eastAsia="zh-CN"/>
        </w:rPr>
        <w:t>4.2.1 Bandwidth for SSB transmission</w:t>
      </w:r>
    </w:p>
    <w:p w14:paraId="3DA6C557" w14:textId="5B71830B" w:rsidR="008C3630" w:rsidRDefault="007926D6">
      <w:pPr>
        <w:overflowPunct w:val="0"/>
        <w:autoSpaceDE w:val="0"/>
        <w:autoSpaceDN w:val="0"/>
        <w:adjustRightInd w:val="0"/>
        <w:spacing w:afterLines="50" w:after="120"/>
        <w:jc w:val="both"/>
        <w:textAlignment w:val="baseline"/>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In 5G NR, SSB occupies 20 RBs, which is 3.6MHz</w:t>
      </w:r>
      <w:r w:rsidR="00E8435D" w:rsidRPr="00E8435D">
        <w:rPr>
          <w:rFonts w:ascii="Times New Roman" w:eastAsia="等线" w:hAnsi="Times New Roman" w:cs="Times New Roman"/>
          <w:sz w:val="20"/>
          <w:szCs w:val="20"/>
          <w:lang w:val="en-GB"/>
        </w:rPr>
        <w:t xml:space="preserve"> </w:t>
      </w:r>
      <w:r w:rsidR="00E8435D">
        <w:rPr>
          <w:rFonts w:ascii="Times New Roman" w:eastAsia="等线" w:hAnsi="Times New Roman" w:cs="Times New Roman"/>
          <w:sz w:val="20"/>
          <w:szCs w:val="20"/>
          <w:lang w:val="en-GB"/>
        </w:rPr>
        <w:t>with</w:t>
      </w:r>
      <w:r w:rsidR="00E8435D">
        <w:rPr>
          <w:rFonts w:ascii="Times New Roman" w:eastAsia="宋体" w:hAnsi="Times New Roman" w:cs="Times New Roman"/>
          <w:sz w:val="20"/>
          <w:szCs w:val="20"/>
          <w:lang w:val="en-GB" w:eastAsia="zh-CN"/>
        </w:rPr>
        <w:t xml:space="preserve"> </w:t>
      </w:r>
      <w:r>
        <w:rPr>
          <w:rFonts w:ascii="Times New Roman" w:eastAsia="宋体" w:hAnsi="Times New Roman" w:cs="Times New Roman"/>
          <w:sz w:val="20"/>
          <w:szCs w:val="20"/>
          <w:lang w:val="en-GB" w:eastAsia="zh-CN"/>
        </w:rPr>
        <w:t>15KHz SCS. When the SCS increases, the bandwidth occupied by SSB increases accordingly. 5G NR SSB can be transmitted on a carrier bandwidth of 3MHz through PBCH puncturing. In 6GR, the issue of whether SSB design should be optimized for 3MHz bandwidth has been raised.</w:t>
      </w:r>
    </w:p>
    <w:p w14:paraId="41ED75F1" w14:textId="77777777" w:rsidR="008C3630" w:rsidRDefault="007926D6">
      <w:pPr>
        <w:spacing w:afterLines="5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following agreement was made in RAN1#123 related to </w:t>
      </w:r>
      <w:r>
        <w:rPr>
          <w:rFonts w:ascii="Times New Roman" w:eastAsia="等线" w:hAnsi="Times New Roman" w:cs="Times New Roman"/>
          <w:sz w:val="20"/>
          <w:szCs w:val="20"/>
          <w:lang w:val="en-GB"/>
        </w:rPr>
        <w:t>minimum</w:t>
      </w:r>
      <w:r>
        <w:rPr>
          <w:rFonts w:ascii="Times New Roman" w:hAnsi="Times New Roman" w:cs="Times New Roman"/>
          <w:sz w:val="20"/>
          <w:szCs w:val="20"/>
          <w:lang w:val="en-GB"/>
        </w:rPr>
        <w:t xml:space="preserve"> spectrum allocation</w:t>
      </w:r>
      <w:r>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_Ref217983820 \r \h  \* MERGEFORMAT </w:instrText>
      </w:r>
      <w:r>
        <w:rPr>
          <w:rFonts w:ascii="Times New Roman" w:hAnsi="Times New Roman" w:cs="Times New Roman"/>
          <w:sz w:val="20"/>
          <w:szCs w:val="20"/>
          <w:lang w:eastAsia="zh-CN"/>
        </w:rPr>
      </w:r>
      <w:r>
        <w:rPr>
          <w:rFonts w:ascii="Times New Roman" w:hAnsi="Times New Roman" w:cs="Times New Roman"/>
          <w:sz w:val="20"/>
          <w:szCs w:val="20"/>
          <w:lang w:eastAsia="zh-CN"/>
        </w:rPr>
        <w:fldChar w:fldCharType="separate"/>
      </w:r>
      <w:r>
        <w:rPr>
          <w:rFonts w:ascii="Times New Roman" w:hAnsi="Times New Roman" w:cs="Times New Roman"/>
          <w:sz w:val="20"/>
          <w:szCs w:val="20"/>
          <w:lang w:eastAsia="zh-CN"/>
        </w:rPr>
        <w:t>[3]</w:t>
      </w:r>
      <w:r>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w:t>
      </w:r>
    </w:p>
    <w:tbl>
      <w:tblPr>
        <w:tblStyle w:val="af2"/>
        <w:tblW w:w="8789" w:type="dxa"/>
        <w:tblInd w:w="108" w:type="dxa"/>
        <w:tblLayout w:type="fixed"/>
        <w:tblLook w:val="04A0" w:firstRow="1" w:lastRow="0" w:firstColumn="1" w:lastColumn="0" w:noHBand="0" w:noVBand="1"/>
      </w:tblPr>
      <w:tblGrid>
        <w:gridCol w:w="8789"/>
      </w:tblGrid>
      <w:tr w:rsidR="008C3630" w14:paraId="072DB4AD" w14:textId="77777777">
        <w:tc>
          <w:tcPr>
            <w:tcW w:w="8789" w:type="dxa"/>
          </w:tcPr>
          <w:p w14:paraId="4DD28880" w14:textId="77777777" w:rsidR="008C3630" w:rsidRDefault="007926D6">
            <w:pPr>
              <w:spacing w:afterLines="50" w:after="120" w:line="240" w:lineRule="auto"/>
              <w:rPr>
                <w:rFonts w:ascii="Times New Roman" w:hAnsi="Times New Roman" w:cs="Times New Roman"/>
                <w:sz w:val="20"/>
                <w:szCs w:val="20"/>
                <w:highlight w:val="green"/>
                <w:lang w:val="en-GB"/>
              </w:rPr>
            </w:pPr>
            <w:r>
              <w:rPr>
                <w:rFonts w:ascii="Times New Roman" w:hAnsi="Times New Roman" w:cs="Times New Roman"/>
                <w:sz w:val="20"/>
                <w:szCs w:val="20"/>
                <w:highlight w:val="green"/>
                <w:lang w:val="en-GB"/>
              </w:rPr>
              <w:t>Agreement</w:t>
            </w:r>
          </w:p>
          <w:p w14:paraId="20CB6A32" w14:textId="77777777" w:rsidR="008C3630" w:rsidRDefault="007926D6">
            <w:pPr>
              <w:spacing w:afterLines="50" w:after="120" w:line="240" w:lineRule="auto"/>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If the minimum</w:t>
            </w:r>
            <w:r>
              <w:rPr>
                <w:rFonts w:ascii="Times New Roman" w:hAnsi="Times New Roman" w:cs="Times New Roman"/>
                <w:sz w:val="20"/>
                <w:szCs w:val="20"/>
                <w:lang w:val="en-GB"/>
              </w:rPr>
              <w:t xml:space="preserve"> spectrum allocation</w:t>
            </w:r>
            <w:r>
              <w:rPr>
                <w:rFonts w:ascii="Times New Roman" w:eastAsia="等线" w:hAnsi="Times New Roman" w:cs="Times New Roman"/>
                <w:sz w:val="20"/>
                <w:szCs w:val="20"/>
                <w:lang w:val="en-GB"/>
              </w:rPr>
              <w:t xml:space="preserve"> is 3MHz with 15kHz SCS for 6GR,</w:t>
            </w:r>
          </w:p>
          <w:p w14:paraId="36B5D5E2" w14:textId="77777777" w:rsidR="008C3630" w:rsidRDefault="007926D6">
            <w:pPr>
              <w:numPr>
                <w:ilvl w:val="0"/>
                <w:numId w:val="7"/>
              </w:numPr>
              <w:spacing w:afterLines="50" w:after="12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rPr>
              <w:t>Opt1: D</w:t>
            </w:r>
            <w:r>
              <w:rPr>
                <w:rFonts w:ascii="Times New Roman" w:hAnsi="Times New Roman" w:cs="Times New Roman"/>
                <w:sz w:val="20"/>
                <w:szCs w:val="20"/>
                <w:lang w:val="en-GB" w:eastAsia="zh-CN"/>
              </w:rPr>
              <w:t>esign of the common signals/channels</w:t>
            </w:r>
            <w:r>
              <w:rPr>
                <w:rFonts w:ascii="Times New Roman" w:eastAsia="等线" w:hAnsi="Times New Roman" w:cs="Times New Roman"/>
                <w:sz w:val="20"/>
                <w:szCs w:val="20"/>
                <w:lang w:val="en-GB"/>
              </w:rPr>
              <w:t xml:space="preserve"> (at least for SSB)</w:t>
            </w:r>
            <w:r>
              <w:rPr>
                <w:rFonts w:ascii="Times New Roman" w:hAnsi="Times New Roman" w:cs="Times New Roman"/>
                <w:sz w:val="20"/>
                <w:szCs w:val="20"/>
                <w:lang w:val="en-GB" w:eastAsia="zh-CN"/>
              </w:rPr>
              <w:t xml:space="preserve"> for initial access by assuming</w:t>
            </w:r>
            <w:r>
              <w:rPr>
                <w:rFonts w:ascii="Times New Roman" w:hAnsi="Times New Roman" w:cs="Times New Roman"/>
                <w:sz w:val="20"/>
                <w:szCs w:val="20"/>
                <w:lang w:val="en-GB"/>
              </w:rPr>
              <w:t xml:space="preserve"> </w:t>
            </w:r>
            <w:r>
              <w:rPr>
                <w:rFonts w:ascii="Times New Roman" w:eastAsia="等线" w:hAnsi="Times New Roman" w:cs="Times New Roman"/>
                <w:sz w:val="20"/>
                <w:szCs w:val="20"/>
                <w:lang w:val="en-GB"/>
              </w:rPr>
              <w:t>bandwidth</w:t>
            </w:r>
            <w:r>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rPr>
              <w:t xml:space="preserve">larger than </w:t>
            </w:r>
            <w:r>
              <w:rPr>
                <w:rFonts w:ascii="Times New Roman" w:eastAsia="等线" w:hAnsi="Times New Roman" w:cs="Times New Roman"/>
                <w:sz w:val="20"/>
                <w:szCs w:val="20"/>
                <w:lang w:val="en-GB"/>
              </w:rPr>
              <w:t>3MHz</w:t>
            </w:r>
            <w:r>
              <w:rPr>
                <w:rFonts w:ascii="Times New Roman" w:hAnsi="Times New Roman" w:cs="Times New Roman"/>
                <w:sz w:val="20"/>
                <w:szCs w:val="20"/>
                <w:lang w:val="en-GB"/>
              </w:rPr>
              <w:t>,</w:t>
            </w:r>
            <w:r>
              <w:rPr>
                <w:rFonts w:ascii="Times New Roman" w:hAnsi="Times New Roman" w:cs="Times New Roman"/>
                <w:sz w:val="20"/>
                <w:szCs w:val="20"/>
                <w:lang w:val="en-GB" w:eastAsia="zh-CN"/>
              </w:rPr>
              <w:t xml:space="preserve"> which is applicable to any spectrum allocations</w:t>
            </w:r>
            <w:r>
              <w:rPr>
                <w:rFonts w:ascii="Times New Roman" w:eastAsia="等线" w:hAnsi="Times New Roman" w:cs="Times New Roman"/>
                <w:sz w:val="20"/>
                <w:szCs w:val="20"/>
                <w:lang w:val="en-GB"/>
              </w:rPr>
              <w:t xml:space="preserve"> with adjustment, if applicable</w:t>
            </w:r>
          </w:p>
          <w:p w14:paraId="78DB1125" w14:textId="77777777" w:rsidR="008C3630" w:rsidRDefault="007926D6">
            <w:pPr>
              <w:numPr>
                <w:ilvl w:val="0"/>
                <w:numId w:val="7"/>
              </w:numPr>
              <w:spacing w:afterLines="50" w:after="120" w:line="240" w:lineRule="auto"/>
              <w:rPr>
                <w:rFonts w:ascii="Times New Roman" w:hAnsi="Times New Roman" w:cs="Times New Roman"/>
                <w:sz w:val="20"/>
                <w:szCs w:val="20"/>
                <w:lang w:eastAsia="zh-CN"/>
              </w:rPr>
            </w:pPr>
            <w:r>
              <w:rPr>
                <w:rFonts w:ascii="Times New Roman" w:hAnsi="Times New Roman" w:cs="Times New Roman"/>
                <w:sz w:val="20"/>
                <w:szCs w:val="20"/>
                <w:lang w:val="en-GB" w:eastAsia="zh-CN"/>
              </w:rPr>
              <w:t>Opt</w:t>
            </w:r>
            <w:r>
              <w:rPr>
                <w:rFonts w:ascii="Times New Roman" w:hAnsi="Times New Roman" w:cs="Times New Roman"/>
                <w:sz w:val="20"/>
                <w:szCs w:val="20"/>
                <w:lang w:val="en-GB"/>
              </w:rPr>
              <w:t>2</w:t>
            </w:r>
            <w:r>
              <w:rPr>
                <w:rFonts w:ascii="Times New Roman" w:hAnsi="Times New Roman" w:cs="Times New Roman"/>
                <w:sz w:val="20"/>
                <w:szCs w:val="20"/>
                <w:lang w:val="en-GB" w:eastAsia="zh-CN"/>
              </w:rPr>
              <w:t>: A single design of the common signals/channels</w:t>
            </w:r>
            <w:r>
              <w:rPr>
                <w:rFonts w:ascii="Times New Roman" w:eastAsia="等线" w:hAnsi="Times New Roman" w:cs="Times New Roman"/>
                <w:sz w:val="20"/>
                <w:szCs w:val="20"/>
                <w:lang w:val="en-GB"/>
              </w:rPr>
              <w:t xml:space="preserve"> (at least for SSB)</w:t>
            </w:r>
            <w:r>
              <w:rPr>
                <w:rFonts w:ascii="Times New Roman" w:hAnsi="Times New Roman" w:cs="Times New Roman"/>
                <w:sz w:val="20"/>
                <w:szCs w:val="20"/>
                <w:lang w:val="en-GB" w:eastAsia="zh-CN"/>
              </w:rPr>
              <w:t xml:space="preserve"> for initial access by assuming minimum spectrum allocation as target bandwidth</w:t>
            </w:r>
            <w:r>
              <w:rPr>
                <w:rFonts w:ascii="Times New Roman" w:eastAsia="等线" w:hAnsi="Times New Roman" w:cs="Times New Roman"/>
                <w:sz w:val="20"/>
                <w:szCs w:val="20"/>
                <w:lang w:val="en-GB"/>
              </w:rPr>
              <w:t xml:space="preserve"> 3MHz</w:t>
            </w:r>
            <w:r>
              <w:rPr>
                <w:rFonts w:ascii="Times New Roman" w:hAnsi="Times New Roman" w:cs="Times New Roman"/>
                <w:sz w:val="20"/>
                <w:szCs w:val="20"/>
                <w:lang w:val="en-GB"/>
              </w:rPr>
              <w:t>,</w:t>
            </w:r>
            <w:r>
              <w:rPr>
                <w:rFonts w:ascii="Times New Roman" w:eastAsia="等线" w:hAnsi="Times New Roman" w:cs="Times New Roman"/>
                <w:sz w:val="20"/>
                <w:szCs w:val="20"/>
                <w:lang w:val="en-GB"/>
              </w:rPr>
              <w:t xml:space="preserve"> </w:t>
            </w:r>
            <w:r>
              <w:rPr>
                <w:rFonts w:ascii="Times New Roman" w:hAnsi="Times New Roman" w:cs="Times New Roman"/>
                <w:sz w:val="20"/>
                <w:szCs w:val="20"/>
                <w:lang w:val="en-GB" w:eastAsia="zh-CN"/>
              </w:rPr>
              <w:t>which is applicable to any spectrum allocations</w:t>
            </w:r>
          </w:p>
        </w:tc>
      </w:tr>
    </w:tbl>
    <w:p w14:paraId="7F790A9D" w14:textId="700A5FEB" w:rsidR="008C3630" w:rsidRDefault="007926D6">
      <w:pPr>
        <w:overflowPunct w:val="0"/>
        <w:autoSpaceDE w:val="0"/>
        <w:autoSpaceDN w:val="0"/>
        <w:adjustRightInd w:val="0"/>
        <w:spacing w:afterLines="50" w:after="120"/>
        <w:jc w:val="both"/>
        <w:textAlignment w:val="baseline"/>
        <w:rPr>
          <w:rFonts w:ascii="Times New Roman" w:eastAsia="等线" w:hAnsi="Times New Roman" w:cs="Times New Roman"/>
          <w:sz w:val="20"/>
          <w:szCs w:val="20"/>
          <w:lang w:val="en-GB" w:eastAsia="zh-CN"/>
        </w:rPr>
      </w:pPr>
      <w:r>
        <w:rPr>
          <w:rFonts w:ascii="Times New Roman" w:hAnsi="Times New Roman" w:cs="Times New Roman"/>
          <w:sz w:val="20"/>
          <w:szCs w:val="20"/>
          <w:lang w:eastAsia="zh-CN"/>
        </w:rPr>
        <w:t>As shown in above agreement, it was agreed that</w:t>
      </w:r>
      <w:r>
        <w:rPr>
          <w:rFonts w:ascii="Times New Roman" w:eastAsia="宋体" w:hAnsi="Times New Roman" w:cs="Times New Roman"/>
          <w:sz w:val="20"/>
          <w:szCs w:val="20"/>
          <w:lang w:val="en-GB" w:eastAsia="zh-CN"/>
        </w:rPr>
        <w:t xml:space="preserve"> Opt1 and Opt2 should be studied if </w:t>
      </w:r>
      <w:r>
        <w:rPr>
          <w:rFonts w:ascii="Times New Roman" w:eastAsia="等线" w:hAnsi="Times New Roman" w:cs="Times New Roman"/>
          <w:sz w:val="20"/>
          <w:szCs w:val="20"/>
          <w:lang w:val="en-GB"/>
        </w:rPr>
        <w:t>the minimum</w:t>
      </w:r>
      <w:r>
        <w:rPr>
          <w:rFonts w:ascii="Times New Roman" w:hAnsi="Times New Roman" w:cs="Times New Roman"/>
          <w:sz w:val="20"/>
          <w:szCs w:val="20"/>
          <w:lang w:val="en-GB"/>
        </w:rPr>
        <w:t xml:space="preserve"> spectrum allocation</w:t>
      </w:r>
      <w:r>
        <w:rPr>
          <w:rFonts w:ascii="Times New Roman" w:eastAsia="等线" w:hAnsi="Times New Roman" w:cs="Times New Roman"/>
          <w:sz w:val="20"/>
          <w:szCs w:val="20"/>
          <w:lang w:val="en-GB"/>
        </w:rPr>
        <w:t xml:space="preserve"> is 3MHz with 15kHz SCS for 6GR</w:t>
      </w:r>
      <w:r>
        <w:rPr>
          <w:rFonts w:ascii="Times New Roman" w:eastAsia="等线" w:hAnsi="Times New Roman" w:cs="Times New Roman"/>
          <w:sz w:val="20"/>
          <w:szCs w:val="20"/>
          <w:lang w:val="en-GB" w:eastAsia="zh-CN"/>
        </w:rPr>
        <w:t>. For Opt1, d</w:t>
      </w:r>
      <w:r>
        <w:rPr>
          <w:rFonts w:ascii="Times New Roman" w:hAnsi="Times New Roman" w:cs="Times New Roman"/>
          <w:sz w:val="20"/>
          <w:szCs w:val="20"/>
          <w:lang w:val="en-GB" w:eastAsia="zh-CN"/>
        </w:rPr>
        <w:t>esign of the common signals/channels</w:t>
      </w:r>
      <w:r>
        <w:rPr>
          <w:rFonts w:ascii="Times New Roman" w:eastAsia="等线" w:hAnsi="Times New Roman" w:cs="Times New Roman"/>
          <w:sz w:val="20"/>
          <w:szCs w:val="20"/>
          <w:lang w:val="en-GB"/>
        </w:rPr>
        <w:t xml:space="preserve"> (at least for SSB)</w:t>
      </w:r>
      <w:r>
        <w:rPr>
          <w:rFonts w:ascii="Times New Roman" w:hAnsi="Times New Roman" w:cs="Times New Roman"/>
          <w:sz w:val="20"/>
          <w:szCs w:val="20"/>
          <w:lang w:val="en-GB" w:eastAsia="zh-CN"/>
        </w:rPr>
        <w:t xml:space="preserve"> for initial access by assuming</w:t>
      </w:r>
      <w:r>
        <w:rPr>
          <w:rFonts w:ascii="Times New Roman" w:hAnsi="Times New Roman" w:cs="Times New Roman"/>
          <w:sz w:val="20"/>
          <w:szCs w:val="20"/>
          <w:lang w:val="en-GB"/>
        </w:rPr>
        <w:t xml:space="preserve"> </w:t>
      </w:r>
      <w:r>
        <w:rPr>
          <w:rFonts w:ascii="Times New Roman" w:eastAsia="等线" w:hAnsi="Times New Roman" w:cs="Times New Roman"/>
          <w:sz w:val="20"/>
          <w:szCs w:val="20"/>
          <w:lang w:val="en-GB"/>
        </w:rPr>
        <w:t>bandwidth</w:t>
      </w:r>
      <w:r>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rPr>
        <w:t xml:space="preserve">larger than </w:t>
      </w:r>
      <w:r>
        <w:rPr>
          <w:rFonts w:ascii="Times New Roman" w:eastAsia="等线" w:hAnsi="Times New Roman" w:cs="Times New Roman"/>
          <w:sz w:val="20"/>
          <w:szCs w:val="20"/>
          <w:lang w:val="en-GB"/>
        </w:rPr>
        <w:t>3MHz</w:t>
      </w:r>
      <w:r>
        <w:rPr>
          <w:rFonts w:ascii="Times New Roman" w:hAnsi="Times New Roman" w:cs="Times New Roman"/>
          <w:sz w:val="20"/>
          <w:szCs w:val="20"/>
          <w:lang w:val="en-GB"/>
        </w:rPr>
        <w:t>,</w:t>
      </w:r>
      <w:r>
        <w:rPr>
          <w:rFonts w:ascii="Times New Roman" w:hAnsi="Times New Roman" w:cs="Times New Roman"/>
          <w:sz w:val="20"/>
          <w:szCs w:val="20"/>
          <w:lang w:val="en-GB" w:eastAsia="zh-CN"/>
        </w:rPr>
        <w:t xml:space="preserve"> which is applicable to any spectrum allocations</w:t>
      </w:r>
      <w:r>
        <w:rPr>
          <w:rFonts w:ascii="Times New Roman" w:eastAsia="等线" w:hAnsi="Times New Roman" w:cs="Times New Roman"/>
          <w:sz w:val="20"/>
          <w:szCs w:val="20"/>
          <w:lang w:val="en-GB"/>
        </w:rPr>
        <w:t xml:space="preserve"> with adjustment, if applicable</w:t>
      </w:r>
      <w:r>
        <w:rPr>
          <w:rFonts w:ascii="Times New Roman" w:eastAsia="等线" w:hAnsi="Times New Roman" w:cs="Times New Roman"/>
          <w:sz w:val="20"/>
          <w:szCs w:val="20"/>
          <w:lang w:val="en-GB" w:eastAsia="zh-CN"/>
        </w:rPr>
        <w:t>. Hence, Opt1 will design the SSB based on the bandwidth of 5MHz</w:t>
      </w:r>
      <w:r w:rsidR="00E8435D">
        <w:rPr>
          <w:rFonts w:ascii="Times New Roman" w:eastAsia="等线" w:hAnsi="Times New Roman" w:cs="Times New Roman" w:hint="eastAsia"/>
          <w:sz w:val="20"/>
          <w:szCs w:val="20"/>
          <w:lang w:val="en-GB" w:eastAsia="zh-CN"/>
        </w:rPr>
        <w:t xml:space="preserve"> </w:t>
      </w:r>
      <w:r w:rsidR="00E8435D">
        <w:rPr>
          <w:rFonts w:ascii="Times New Roman" w:eastAsia="等线" w:hAnsi="Times New Roman" w:cs="Times New Roman"/>
          <w:sz w:val="20"/>
          <w:szCs w:val="20"/>
          <w:lang w:val="en-GB" w:eastAsia="zh-CN"/>
        </w:rPr>
        <w:t>with</w:t>
      </w:r>
      <w:r w:rsidR="00E8435D">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15KHz SCS and it will be applicable to 3MHz with adjustment. For Opt2, a</w:t>
      </w:r>
      <w:r>
        <w:rPr>
          <w:rFonts w:ascii="Times New Roman" w:hAnsi="Times New Roman" w:cs="Times New Roman"/>
          <w:sz w:val="20"/>
          <w:szCs w:val="20"/>
          <w:lang w:val="en-GB" w:eastAsia="zh-CN"/>
        </w:rPr>
        <w:t xml:space="preserve"> single design of the common signals/channels</w:t>
      </w:r>
      <w:r>
        <w:rPr>
          <w:rFonts w:ascii="Times New Roman" w:eastAsia="等线" w:hAnsi="Times New Roman" w:cs="Times New Roman"/>
          <w:sz w:val="20"/>
          <w:szCs w:val="20"/>
          <w:lang w:val="en-GB"/>
        </w:rPr>
        <w:t xml:space="preserve"> (at least for SSB)</w:t>
      </w:r>
      <w:r>
        <w:rPr>
          <w:rFonts w:ascii="Times New Roman" w:hAnsi="Times New Roman" w:cs="Times New Roman"/>
          <w:sz w:val="20"/>
          <w:szCs w:val="20"/>
          <w:lang w:val="en-GB" w:eastAsia="zh-CN"/>
        </w:rPr>
        <w:t xml:space="preserve"> for initial access by assuming minimum spectrum allocation as target bandwidth</w:t>
      </w:r>
      <w:r>
        <w:rPr>
          <w:rFonts w:ascii="Times New Roman" w:eastAsia="等线" w:hAnsi="Times New Roman" w:cs="Times New Roman"/>
          <w:sz w:val="20"/>
          <w:szCs w:val="20"/>
          <w:lang w:val="en-GB"/>
        </w:rPr>
        <w:t xml:space="preserve"> 3MHz</w:t>
      </w:r>
      <w:r>
        <w:rPr>
          <w:rFonts w:ascii="Times New Roman" w:hAnsi="Times New Roman" w:cs="Times New Roman"/>
          <w:sz w:val="20"/>
          <w:szCs w:val="20"/>
          <w:lang w:val="en-GB"/>
        </w:rPr>
        <w:t>,</w:t>
      </w:r>
      <w:r>
        <w:rPr>
          <w:rFonts w:ascii="Times New Roman" w:eastAsia="等线" w:hAnsi="Times New Roman" w:cs="Times New Roman"/>
          <w:sz w:val="20"/>
          <w:szCs w:val="20"/>
          <w:lang w:val="en-GB"/>
        </w:rPr>
        <w:t xml:space="preserve"> </w:t>
      </w:r>
      <w:r>
        <w:rPr>
          <w:rFonts w:ascii="Times New Roman" w:hAnsi="Times New Roman" w:cs="Times New Roman"/>
          <w:sz w:val="20"/>
          <w:szCs w:val="20"/>
          <w:lang w:val="en-GB" w:eastAsia="zh-CN"/>
        </w:rPr>
        <w:t xml:space="preserve">which is applicable to any spectrum allocations. Hence, Opt2 will design the SSB based on </w:t>
      </w:r>
      <w:r>
        <w:rPr>
          <w:rFonts w:ascii="Times New Roman" w:eastAsia="等线" w:hAnsi="Times New Roman" w:cs="Times New Roman"/>
          <w:sz w:val="20"/>
          <w:szCs w:val="20"/>
          <w:lang w:val="en-GB" w:eastAsia="zh-CN"/>
        </w:rPr>
        <w:t>the bandwidth of</w:t>
      </w:r>
      <w:r>
        <w:rPr>
          <w:rFonts w:ascii="Times New Roman" w:hAnsi="Times New Roman" w:cs="Times New Roman"/>
          <w:sz w:val="20"/>
          <w:szCs w:val="20"/>
          <w:lang w:val="en-GB" w:eastAsia="zh-CN"/>
        </w:rPr>
        <w:t xml:space="preserve"> 3MHz</w:t>
      </w:r>
      <w:r w:rsidR="00E8435D">
        <w:rPr>
          <w:rFonts w:ascii="Times New Roman" w:eastAsia="等线" w:hAnsi="Times New Roman" w:cs="Times New Roman" w:hint="eastAsia"/>
          <w:sz w:val="20"/>
          <w:szCs w:val="20"/>
          <w:lang w:val="en-GB" w:eastAsia="zh-CN"/>
        </w:rPr>
        <w:t xml:space="preserve"> </w:t>
      </w:r>
      <w:r w:rsidR="00E8435D">
        <w:rPr>
          <w:rFonts w:ascii="Times New Roman" w:eastAsia="等线" w:hAnsi="Times New Roman" w:cs="Times New Roman"/>
          <w:sz w:val="20"/>
          <w:szCs w:val="20"/>
          <w:lang w:val="en-GB" w:eastAsia="zh-CN"/>
        </w:rPr>
        <w:t>with</w:t>
      </w:r>
      <w:r w:rsidR="00E8435D">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15KHz SCS, and it is applicable to 5MHz or larger bandwidth.</w:t>
      </w:r>
    </w:p>
    <w:p w14:paraId="4C11F802" w14:textId="77777777" w:rsidR="008C3630" w:rsidRDefault="007926D6">
      <w:pPr>
        <w:spacing w:afterLines="50"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 RAN#110, the following proposal was agreed related to </w:t>
      </w:r>
      <w:r>
        <w:rPr>
          <w:rFonts w:ascii="Times New Roman" w:eastAsia="等线" w:hAnsi="Times New Roman" w:cs="Times New Roman"/>
          <w:sz w:val="20"/>
          <w:szCs w:val="20"/>
          <w:lang w:val="en-GB"/>
        </w:rPr>
        <w:t>minimum</w:t>
      </w:r>
      <w:r>
        <w:rPr>
          <w:rFonts w:ascii="Times New Roman" w:hAnsi="Times New Roman" w:cs="Times New Roman"/>
          <w:sz w:val="20"/>
          <w:szCs w:val="20"/>
          <w:lang w:val="en-GB"/>
        </w:rPr>
        <w:t xml:space="preserve"> spectrum allocation</w:t>
      </w:r>
      <w:r>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_Ref219129364 \r \h  \* MERGEFORMAT </w:instrText>
      </w:r>
      <w:r>
        <w:rPr>
          <w:rFonts w:ascii="Times New Roman" w:hAnsi="Times New Roman" w:cs="Times New Roman"/>
          <w:sz w:val="20"/>
          <w:szCs w:val="20"/>
          <w:lang w:eastAsia="zh-CN"/>
        </w:rPr>
      </w:r>
      <w:r>
        <w:rPr>
          <w:rFonts w:ascii="Times New Roman" w:hAnsi="Times New Roman" w:cs="Times New Roman"/>
          <w:sz w:val="20"/>
          <w:szCs w:val="20"/>
          <w:lang w:eastAsia="zh-CN"/>
        </w:rPr>
        <w:fldChar w:fldCharType="separate"/>
      </w:r>
      <w:r>
        <w:rPr>
          <w:rFonts w:ascii="Times New Roman" w:hAnsi="Times New Roman" w:cs="Times New Roman"/>
          <w:sz w:val="20"/>
          <w:szCs w:val="20"/>
          <w:lang w:eastAsia="zh-CN"/>
        </w:rPr>
        <w:t>[4]</w:t>
      </w:r>
      <w:r>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w:t>
      </w:r>
    </w:p>
    <w:tbl>
      <w:tblPr>
        <w:tblStyle w:val="af2"/>
        <w:tblW w:w="0" w:type="auto"/>
        <w:tblInd w:w="108" w:type="dxa"/>
        <w:tblLook w:val="04A0" w:firstRow="1" w:lastRow="0" w:firstColumn="1" w:lastColumn="0" w:noHBand="0" w:noVBand="1"/>
      </w:tblPr>
      <w:tblGrid>
        <w:gridCol w:w="8748"/>
      </w:tblGrid>
      <w:tr w:rsidR="008C3630" w14:paraId="31A337D2" w14:textId="77777777">
        <w:tc>
          <w:tcPr>
            <w:tcW w:w="9072" w:type="dxa"/>
          </w:tcPr>
          <w:p w14:paraId="686439FE" w14:textId="77777777" w:rsidR="008C3630" w:rsidRDefault="007926D6">
            <w:pPr>
              <w:spacing w:afterLines="50" w:after="120" w:line="252" w:lineRule="auto"/>
              <w:contextualSpacing/>
              <w:jc w:val="both"/>
              <w:rPr>
                <w:rFonts w:ascii="Times New Roman" w:eastAsia="Batang" w:hAnsi="Times New Roman" w:cs="Times New Roman"/>
                <w:sz w:val="20"/>
                <w:szCs w:val="20"/>
                <w:lang w:eastAsia="zh-CN"/>
              </w:rPr>
            </w:pPr>
            <w:r>
              <w:rPr>
                <w:rFonts w:ascii="Times New Roman" w:eastAsia="Batang" w:hAnsi="Times New Roman" w:cs="Times New Roman"/>
                <w:b/>
                <w:bCs/>
                <w:sz w:val="20"/>
                <w:szCs w:val="20"/>
                <w:highlight w:val="green"/>
                <w:u w:val="single"/>
                <w:lang w:eastAsia="zh-CN"/>
              </w:rPr>
              <w:lastRenderedPageBreak/>
              <w:t>Proposal 1:</w:t>
            </w:r>
            <w:r>
              <w:rPr>
                <w:rFonts w:ascii="Times New Roman" w:eastAsia="Batang" w:hAnsi="Times New Roman" w:cs="Times New Roman"/>
                <w:sz w:val="20"/>
                <w:szCs w:val="20"/>
                <w:lang w:eastAsia="zh-CN"/>
              </w:rPr>
              <w:t xml:space="preserve"> </w:t>
            </w:r>
          </w:p>
          <w:p w14:paraId="6811BA3C" w14:textId="77777777" w:rsidR="008C3630" w:rsidRDefault="007926D6">
            <w:pPr>
              <w:widowControl w:val="0"/>
              <w:numPr>
                <w:ilvl w:val="0"/>
                <w:numId w:val="8"/>
              </w:numPr>
              <w:spacing w:afterLines="50" w:after="120" w:line="252" w:lineRule="auto"/>
              <w:contextualSpacing/>
              <w:jc w:val="both"/>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6GR supports the operation (but not required to be optimized for performance) in a minimum spectrum allocation of 3MHz with a 15kHz SCS</w:t>
            </w:r>
          </w:p>
          <w:p w14:paraId="0B227E65" w14:textId="77777777" w:rsidR="008C3630" w:rsidRDefault="007926D6">
            <w:pPr>
              <w:spacing w:afterLines="50" w:after="120" w:line="252" w:lineRule="auto"/>
              <w:ind w:left="936"/>
              <w:jc w:val="both"/>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Note: the following agreement made in RAN1#123 still holds, with the clarification that the bandwidth in Opt 1 below is assumed to be at least 5MHz with a 15kHz SCS. </w:t>
            </w:r>
          </w:p>
          <w:p w14:paraId="4557A010" w14:textId="77777777" w:rsidR="008C3630" w:rsidRDefault="008C3630">
            <w:pPr>
              <w:spacing w:afterLines="50" w:after="120" w:line="252" w:lineRule="auto"/>
              <w:ind w:left="936"/>
              <w:jc w:val="both"/>
              <w:rPr>
                <w:rFonts w:ascii="Times New Roman" w:eastAsia="Batang" w:hAnsi="Times New Roman" w:cs="Times New Roman"/>
                <w:sz w:val="20"/>
                <w:szCs w:val="20"/>
                <w:lang w:eastAsia="zh-CN"/>
              </w:rPr>
            </w:pPr>
          </w:p>
          <w:p w14:paraId="4DA46891" w14:textId="77777777" w:rsidR="008C3630" w:rsidRDefault="007926D6">
            <w:pPr>
              <w:spacing w:afterLines="50" w:after="120" w:line="240" w:lineRule="auto"/>
              <w:ind w:left="1440"/>
              <w:rPr>
                <w:rFonts w:ascii="Times New Roman" w:hAnsi="Times New Roman" w:cs="Times New Roman"/>
                <w:i/>
                <w:iCs/>
                <w:sz w:val="20"/>
                <w:szCs w:val="20"/>
                <w:lang w:eastAsia="zh-CN"/>
              </w:rPr>
            </w:pPr>
            <w:r>
              <w:rPr>
                <w:rFonts w:ascii="Times New Roman" w:hAnsi="Times New Roman" w:cs="Times New Roman"/>
                <w:i/>
                <w:iCs/>
                <w:sz w:val="20"/>
                <w:szCs w:val="20"/>
                <w:highlight w:val="green"/>
                <w:lang w:eastAsia="zh-CN"/>
              </w:rPr>
              <w:t>Agreement</w:t>
            </w:r>
          </w:p>
          <w:p w14:paraId="374C6BF3" w14:textId="77777777" w:rsidR="008C3630" w:rsidRDefault="007926D6">
            <w:pPr>
              <w:spacing w:afterLines="50" w:after="120" w:line="240" w:lineRule="auto"/>
              <w:ind w:left="1440"/>
              <w:rPr>
                <w:rFonts w:ascii="Times New Roman" w:eastAsia="等线" w:hAnsi="Times New Roman" w:cs="Times New Roman"/>
                <w:i/>
                <w:iCs/>
                <w:sz w:val="20"/>
                <w:szCs w:val="20"/>
                <w:lang w:eastAsia="zh-CN"/>
              </w:rPr>
            </w:pPr>
            <w:r>
              <w:rPr>
                <w:rFonts w:ascii="Times New Roman" w:eastAsia="等线" w:hAnsi="Times New Roman" w:cs="Times New Roman"/>
                <w:i/>
                <w:iCs/>
                <w:sz w:val="20"/>
                <w:szCs w:val="20"/>
                <w:lang w:eastAsia="zh-CN"/>
              </w:rPr>
              <w:t>If the minimum</w:t>
            </w:r>
            <w:r>
              <w:rPr>
                <w:rFonts w:ascii="Times New Roman" w:hAnsi="Times New Roman" w:cs="Times New Roman"/>
                <w:i/>
                <w:iCs/>
                <w:sz w:val="20"/>
                <w:szCs w:val="20"/>
                <w:lang w:eastAsia="zh-CN"/>
              </w:rPr>
              <w:t xml:space="preserve"> spectrum allocation</w:t>
            </w:r>
            <w:r>
              <w:rPr>
                <w:rFonts w:ascii="Times New Roman" w:eastAsia="等线" w:hAnsi="Times New Roman" w:cs="Times New Roman"/>
                <w:i/>
                <w:iCs/>
                <w:sz w:val="20"/>
                <w:szCs w:val="20"/>
                <w:lang w:eastAsia="zh-CN"/>
              </w:rPr>
              <w:t xml:space="preserve"> is 3MHz with 15kHz SCS for 6GR,</w:t>
            </w:r>
          </w:p>
          <w:p w14:paraId="09D62AFD" w14:textId="77777777" w:rsidR="008C3630" w:rsidRDefault="007926D6">
            <w:pPr>
              <w:widowControl w:val="0"/>
              <w:numPr>
                <w:ilvl w:val="0"/>
                <w:numId w:val="9"/>
              </w:numPr>
              <w:spacing w:afterLines="50" w:after="120" w:line="240" w:lineRule="auto"/>
              <w:ind w:left="1880"/>
              <w:jc w:val="both"/>
              <w:rPr>
                <w:rFonts w:ascii="Times New Roman" w:hAnsi="Times New Roman" w:cs="Times New Roman"/>
                <w:i/>
                <w:iCs/>
                <w:sz w:val="20"/>
                <w:szCs w:val="20"/>
                <w:lang w:eastAsia="zh-CN"/>
              </w:rPr>
            </w:pPr>
            <w:r>
              <w:rPr>
                <w:rFonts w:ascii="Times New Roman" w:hAnsi="Times New Roman" w:cs="Times New Roman"/>
                <w:i/>
                <w:iCs/>
                <w:sz w:val="20"/>
                <w:szCs w:val="20"/>
                <w:lang w:eastAsia="zh-CN"/>
              </w:rPr>
              <w:t>Opt1: Design of the common signals/channels</w:t>
            </w:r>
            <w:r>
              <w:rPr>
                <w:rFonts w:ascii="Times New Roman" w:eastAsia="等线" w:hAnsi="Times New Roman" w:cs="Times New Roman"/>
                <w:i/>
                <w:iCs/>
                <w:sz w:val="20"/>
                <w:szCs w:val="20"/>
                <w:lang w:eastAsia="zh-CN"/>
              </w:rPr>
              <w:t xml:space="preserve"> (at least for SSB)</w:t>
            </w:r>
            <w:r>
              <w:rPr>
                <w:rFonts w:ascii="Times New Roman" w:hAnsi="Times New Roman" w:cs="Times New Roman"/>
                <w:i/>
                <w:iCs/>
                <w:sz w:val="20"/>
                <w:szCs w:val="20"/>
                <w:lang w:eastAsia="zh-CN"/>
              </w:rPr>
              <w:t xml:space="preserve"> for initial access by assuming </w:t>
            </w:r>
            <w:r>
              <w:rPr>
                <w:rFonts w:ascii="Times New Roman" w:eastAsia="等线" w:hAnsi="Times New Roman" w:cs="Times New Roman"/>
                <w:i/>
                <w:iCs/>
                <w:sz w:val="20"/>
                <w:szCs w:val="20"/>
                <w:lang w:eastAsia="zh-CN"/>
              </w:rPr>
              <w:t>bandwidth</w:t>
            </w:r>
            <w:r>
              <w:rPr>
                <w:rFonts w:ascii="Times New Roman" w:hAnsi="Times New Roman" w:cs="Times New Roman"/>
                <w:i/>
                <w:iCs/>
                <w:sz w:val="20"/>
                <w:szCs w:val="20"/>
                <w:lang w:eastAsia="zh-CN"/>
              </w:rPr>
              <w:t xml:space="preserve"> larger than </w:t>
            </w:r>
            <w:r>
              <w:rPr>
                <w:rFonts w:ascii="Times New Roman" w:eastAsia="等线" w:hAnsi="Times New Roman" w:cs="Times New Roman"/>
                <w:i/>
                <w:iCs/>
                <w:sz w:val="20"/>
                <w:szCs w:val="20"/>
                <w:lang w:eastAsia="zh-CN"/>
              </w:rPr>
              <w:t>3MHz</w:t>
            </w:r>
            <w:r>
              <w:rPr>
                <w:rFonts w:ascii="Times New Roman" w:hAnsi="Times New Roman" w:cs="Times New Roman"/>
                <w:i/>
                <w:iCs/>
                <w:sz w:val="20"/>
                <w:szCs w:val="20"/>
                <w:lang w:eastAsia="zh-CN"/>
              </w:rPr>
              <w:t>, which is applicable to any spectrum allocations</w:t>
            </w:r>
            <w:r>
              <w:rPr>
                <w:rFonts w:ascii="Times New Roman" w:eastAsia="等线" w:hAnsi="Times New Roman" w:cs="Times New Roman"/>
                <w:i/>
                <w:iCs/>
                <w:sz w:val="20"/>
                <w:szCs w:val="20"/>
                <w:lang w:eastAsia="zh-CN"/>
              </w:rPr>
              <w:t xml:space="preserve"> with adjustment, if applicable</w:t>
            </w:r>
          </w:p>
          <w:p w14:paraId="783BD9FD" w14:textId="77777777" w:rsidR="008C3630" w:rsidRDefault="007926D6">
            <w:pPr>
              <w:widowControl w:val="0"/>
              <w:numPr>
                <w:ilvl w:val="0"/>
                <w:numId w:val="9"/>
              </w:numPr>
              <w:spacing w:afterLines="50" w:after="120" w:line="240" w:lineRule="auto"/>
              <w:ind w:left="1880"/>
              <w:jc w:val="both"/>
              <w:rPr>
                <w:rFonts w:ascii="Times New Roman" w:hAnsi="Times New Roman" w:cs="Times New Roman"/>
                <w:i/>
                <w:iCs/>
                <w:sz w:val="20"/>
                <w:szCs w:val="20"/>
                <w:lang w:eastAsia="zh-CN"/>
              </w:rPr>
            </w:pPr>
            <w:r>
              <w:rPr>
                <w:rFonts w:ascii="Times New Roman" w:hAnsi="Times New Roman" w:cs="Times New Roman"/>
                <w:i/>
                <w:iCs/>
                <w:sz w:val="20"/>
                <w:szCs w:val="20"/>
                <w:lang w:eastAsia="zh-CN"/>
              </w:rPr>
              <w:t>Opt2: A single design of the common signals/channels</w:t>
            </w:r>
            <w:r>
              <w:rPr>
                <w:rFonts w:ascii="Times New Roman" w:eastAsia="等线" w:hAnsi="Times New Roman" w:cs="Times New Roman"/>
                <w:i/>
                <w:iCs/>
                <w:sz w:val="20"/>
                <w:szCs w:val="20"/>
                <w:lang w:eastAsia="zh-CN"/>
              </w:rPr>
              <w:t xml:space="preserve"> (at least for SSB)</w:t>
            </w:r>
            <w:r>
              <w:rPr>
                <w:rFonts w:ascii="Times New Roman" w:hAnsi="Times New Roman" w:cs="Times New Roman"/>
                <w:i/>
                <w:iCs/>
                <w:sz w:val="20"/>
                <w:szCs w:val="20"/>
                <w:lang w:eastAsia="zh-CN"/>
              </w:rPr>
              <w:t xml:space="preserve"> for initial access by assuming minimum spectrum allocation as target bandwidth</w:t>
            </w:r>
            <w:r>
              <w:rPr>
                <w:rFonts w:ascii="Times New Roman" w:eastAsia="等线" w:hAnsi="Times New Roman" w:cs="Times New Roman"/>
                <w:i/>
                <w:iCs/>
                <w:sz w:val="20"/>
                <w:szCs w:val="20"/>
                <w:lang w:eastAsia="zh-CN"/>
              </w:rPr>
              <w:t xml:space="preserve"> 3MHz</w:t>
            </w:r>
            <w:r>
              <w:rPr>
                <w:rFonts w:ascii="Times New Roman" w:hAnsi="Times New Roman" w:cs="Times New Roman"/>
                <w:i/>
                <w:iCs/>
                <w:sz w:val="20"/>
                <w:szCs w:val="20"/>
                <w:lang w:eastAsia="zh-CN"/>
              </w:rPr>
              <w:t>,</w:t>
            </w:r>
            <w:r>
              <w:rPr>
                <w:rFonts w:ascii="Times New Roman" w:eastAsia="等线" w:hAnsi="Times New Roman" w:cs="Times New Roman"/>
                <w:i/>
                <w:iCs/>
                <w:sz w:val="20"/>
                <w:szCs w:val="20"/>
                <w:lang w:eastAsia="zh-CN"/>
              </w:rPr>
              <w:t xml:space="preserve"> </w:t>
            </w:r>
            <w:r>
              <w:rPr>
                <w:rFonts w:ascii="Times New Roman" w:hAnsi="Times New Roman" w:cs="Times New Roman"/>
                <w:i/>
                <w:iCs/>
                <w:sz w:val="20"/>
                <w:szCs w:val="20"/>
                <w:lang w:eastAsia="zh-CN"/>
              </w:rPr>
              <w:t>which is applicable to any spectrum allocations</w:t>
            </w:r>
          </w:p>
          <w:p w14:paraId="2B26B3F3" w14:textId="77777777" w:rsidR="008C3630" w:rsidRDefault="008C3630">
            <w:pPr>
              <w:spacing w:afterLines="50" w:after="120" w:line="252" w:lineRule="auto"/>
              <w:ind w:left="936"/>
              <w:jc w:val="both"/>
              <w:rPr>
                <w:rFonts w:ascii="Times New Roman" w:eastAsia="Batang" w:hAnsi="Times New Roman" w:cs="Times New Roman"/>
                <w:sz w:val="20"/>
                <w:szCs w:val="20"/>
                <w:lang w:eastAsia="zh-CN"/>
              </w:rPr>
            </w:pPr>
          </w:p>
          <w:p w14:paraId="06D240A1" w14:textId="77777777" w:rsidR="008C3630" w:rsidRDefault="007926D6">
            <w:pPr>
              <w:widowControl w:val="0"/>
              <w:numPr>
                <w:ilvl w:val="0"/>
                <w:numId w:val="8"/>
              </w:numPr>
              <w:spacing w:afterLines="50" w:after="120" w:line="252" w:lineRule="auto"/>
              <w:contextualSpacing/>
              <w:jc w:val="both"/>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Regarding the smallest maximum UE bandwidth as discussed in the following RAN1 agreement, Opt 1 is excluded. Aim to conclude by RAN plenary no later than RAN#112 (June 2026). </w:t>
            </w:r>
          </w:p>
          <w:p w14:paraId="4B0621AD" w14:textId="77777777" w:rsidR="008C3630" w:rsidRDefault="007926D6">
            <w:pPr>
              <w:widowControl w:val="0"/>
              <w:numPr>
                <w:ilvl w:val="1"/>
                <w:numId w:val="8"/>
              </w:numPr>
              <w:spacing w:afterLines="50" w:after="120" w:line="252" w:lineRule="auto"/>
              <w:contextualSpacing/>
              <w:jc w:val="both"/>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RAN1 and RAN4 </w:t>
            </w:r>
            <w:proofErr w:type="gramStart"/>
            <w:r>
              <w:rPr>
                <w:rFonts w:ascii="Times New Roman" w:eastAsia="Batang" w:hAnsi="Times New Roman" w:cs="Times New Roman"/>
                <w:sz w:val="20"/>
                <w:szCs w:val="20"/>
                <w:lang w:eastAsia="zh-CN"/>
              </w:rPr>
              <w:t>is</w:t>
            </w:r>
            <w:proofErr w:type="gramEnd"/>
            <w:r>
              <w:rPr>
                <w:rFonts w:ascii="Times New Roman" w:eastAsia="Batang" w:hAnsi="Times New Roman" w:cs="Times New Roman"/>
                <w:sz w:val="20"/>
                <w:szCs w:val="20"/>
                <w:lang w:eastAsia="zh-CN"/>
              </w:rPr>
              <w:t xml:space="preserve"> tasked to continue providing more analysis accordingly.</w:t>
            </w:r>
          </w:p>
          <w:p w14:paraId="4546C4BC" w14:textId="77777777" w:rsidR="008C3630" w:rsidRDefault="007926D6">
            <w:pPr>
              <w:widowControl w:val="0"/>
              <w:numPr>
                <w:ilvl w:val="1"/>
                <w:numId w:val="8"/>
              </w:numPr>
              <w:spacing w:afterLines="50" w:after="120" w:line="252" w:lineRule="auto"/>
              <w:contextualSpacing/>
              <w:jc w:val="both"/>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Companies are encouraged to provide more analysis at RAN plenary particularly regarding the use cases, requirements, economy of scale, etc.</w:t>
            </w:r>
          </w:p>
          <w:p w14:paraId="46F646CC" w14:textId="77777777" w:rsidR="008C3630" w:rsidRDefault="008C3630">
            <w:pPr>
              <w:spacing w:afterLines="50" w:after="120" w:line="252" w:lineRule="auto"/>
              <w:jc w:val="both"/>
              <w:rPr>
                <w:rFonts w:ascii="Times New Roman" w:eastAsia="Batang" w:hAnsi="Times New Roman" w:cs="Times New Roman"/>
                <w:sz w:val="20"/>
                <w:szCs w:val="20"/>
                <w:lang w:eastAsia="zh-CN"/>
              </w:rPr>
            </w:pPr>
          </w:p>
          <w:p w14:paraId="7106EC87" w14:textId="77777777" w:rsidR="008C3630" w:rsidRDefault="007926D6">
            <w:pPr>
              <w:spacing w:afterLines="50" w:after="120" w:line="240" w:lineRule="auto"/>
              <w:ind w:left="1160"/>
              <w:rPr>
                <w:rFonts w:ascii="Times New Roman" w:eastAsia="等线" w:hAnsi="Times New Roman" w:cs="Times New Roman"/>
                <w:sz w:val="20"/>
                <w:szCs w:val="20"/>
                <w:lang w:eastAsia="zh-CN"/>
              </w:rPr>
            </w:pPr>
            <w:r>
              <w:rPr>
                <w:rFonts w:ascii="Times New Roman" w:eastAsia="等线" w:hAnsi="Times New Roman" w:cs="Times New Roman"/>
                <w:sz w:val="20"/>
                <w:szCs w:val="20"/>
                <w:highlight w:val="green"/>
                <w:lang w:eastAsia="zh-CN"/>
              </w:rPr>
              <w:t>Agreement</w:t>
            </w:r>
          </w:p>
          <w:p w14:paraId="31ACF0E1" w14:textId="77777777" w:rsidR="008C3630" w:rsidRDefault="007926D6">
            <w:pPr>
              <w:widowControl w:val="0"/>
              <w:numPr>
                <w:ilvl w:val="0"/>
                <w:numId w:val="10"/>
              </w:numPr>
              <w:spacing w:afterLines="50" w:after="120" w:line="252" w:lineRule="auto"/>
              <w:ind w:left="1600"/>
              <w:contextualSpacing/>
              <w:jc w:val="both"/>
              <w:rPr>
                <w:rFonts w:ascii="Times New Roman" w:eastAsia="Batang" w:hAnsi="Times New Roman" w:cs="Times New Roman"/>
                <w:i/>
                <w:iCs/>
                <w:sz w:val="20"/>
                <w:szCs w:val="20"/>
                <w:lang w:eastAsia="zh-CN"/>
              </w:rPr>
            </w:pPr>
            <w:r>
              <w:rPr>
                <w:rFonts w:ascii="Times New Roman" w:eastAsia="Batang" w:hAnsi="Times New Roman" w:cs="Times New Roman"/>
                <w:i/>
                <w:iCs/>
                <w:sz w:val="20"/>
                <w:szCs w:val="20"/>
                <w:lang w:eastAsia="zh-CN"/>
              </w:rPr>
              <w:t>Study</w:t>
            </w:r>
            <w:r>
              <w:rPr>
                <w:rFonts w:ascii="Times New Roman" w:eastAsia="等线" w:hAnsi="Times New Roman" w:cs="Times New Roman"/>
                <w:i/>
                <w:iCs/>
                <w:sz w:val="20"/>
                <w:szCs w:val="20"/>
                <w:lang w:eastAsia="zh-CN"/>
              </w:rPr>
              <w:t xml:space="preserve"> </w:t>
            </w:r>
            <w:r>
              <w:rPr>
                <w:rFonts w:ascii="Times New Roman" w:eastAsia="Yu Mincho" w:hAnsi="Times New Roman" w:cs="Times New Roman"/>
                <w:i/>
                <w:iCs/>
                <w:sz w:val="20"/>
                <w:szCs w:val="20"/>
                <w:lang w:eastAsia="ja-JP"/>
              </w:rPr>
              <w:t xml:space="preserve">the following smallest maximum </w:t>
            </w:r>
            <w:r>
              <w:rPr>
                <w:rFonts w:ascii="Times New Roman" w:eastAsia="Batang" w:hAnsi="Times New Roman" w:cs="Times New Roman"/>
                <w:i/>
                <w:iCs/>
                <w:sz w:val="20"/>
                <w:szCs w:val="20"/>
                <w:lang w:eastAsia="zh-CN"/>
              </w:rPr>
              <w:t xml:space="preserve">supported </w:t>
            </w:r>
            <w:r>
              <w:rPr>
                <w:rFonts w:ascii="Times New Roman" w:eastAsia="Yu Mincho" w:hAnsi="Times New Roman" w:cs="Times New Roman"/>
                <w:i/>
                <w:iCs/>
                <w:sz w:val="20"/>
                <w:szCs w:val="20"/>
                <w:lang w:eastAsia="ja-JP"/>
              </w:rPr>
              <w:t xml:space="preserve">RF and BB </w:t>
            </w:r>
            <w:r>
              <w:rPr>
                <w:rFonts w:ascii="Times New Roman" w:eastAsia="Batang" w:hAnsi="Times New Roman" w:cs="Times New Roman"/>
                <w:i/>
                <w:iCs/>
                <w:sz w:val="20"/>
                <w:szCs w:val="20"/>
                <w:lang w:eastAsia="zh-CN"/>
              </w:rPr>
              <w:t>UE BW</w:t>
            </w:r>
            <w:r>
              <w:rPr>
                <w:rFonts w:ascii="Times New Roman" w:eastAsia="Yu Mincho" w:hAnsi="Times New Roman" w:cs="Times New Roman"/>
                <w:i/>
                <w:iCs/>
                <w:sz w:val="20"/>
                <w:szCs w:val="20"/>
                <w:lang w:eastAsia="ja-JP"/>
              </w:rPr>
              <w:t xml:space="preserve"> without spectrum aggregation for </w:t>
            </w:r>
            <w:r>
              <w:rPr>
                <w:rFonts w:ascii="Times New Roman" w:eastAsia="等线" w:hAnsi="Times New Roman" w:cs="Times New Roman"/>
                <w:i/>
                <w:iCs/>
                <w:sz w:val="20"/>
                <w:szCs w:val="20"/>
                <w:lang w:eastAsia="zh-CN"/>
              </w:rPr>
              <w:t xml:space="preserve">at least one </w:t>
            </w:r>
            <w:r>
              <w:rPr>
                <w:rFonts w:ascii="Times New Roman" w:eastAsia="Yu Mincho" w:hAnsi="Times New Roman" w:cs="Times New Roman"/>
                <w:i/>
                <w:iCs/>
                <w:sz w:val="20"/>
                <w:szCs w:val="20"/>
                <w:lang w:eastAsia="ja-JP"/>
              </w:rPr>
              <w:t>low-tier device type supported by 6GR framework</w:t>
            </w:r>
            <w:r>
              <w:rPr>
                <w:rFonts w:ascii="Times New Roman" w:eastAsia="Batang" w:hAnsi="Times New Roman" w:cs="Times New Roman"/>
                <w:i/>
                <w:iCs/>
                <w:sz w:val="20"/>
                <w:szCs w:val="20"/>
                <w:lang w:eastAsia="zh-CN"/>
              </w:rPr>
              <w:t xml:space="preserve"> </w:t>
            </w:r>
            <w:r>
              <w:rPr>
                <w:rFonts w:ascii="Times New Roman" w:eastAsia="等线" w:hAnsi="Times New Roman" w:cs="Times New Roman"/>
                <w:i/>
                <w:iCs/>
                <w:sz w:val="20"/>
                <w:szCs w:val="20"/>
                <w:lang w:eastAsia="zh-CN"/>
              </w:rPr>
              <w:t>from physical layer perspective, subject to further discussion and confirmation in RAN</w:t>
            </w:r>
          </w:p>
          <w:p w14:paraId="52A1A8B3" w14:textId="77777777" w:rsidR="008C3630" w:rsidRDefault="007926D6">
            <w:pPr>
              <w:widowControl w:val="0"/>
              <w:numPr>
                <w:ilvl w:val="1"/>
                <w:numId w:val="10"/>
              </w:numPr>
              <w:spacing w:afterLines="50" w:after="120" w:line="252" w:lineRule="auto"/>
              <w:ind w:left="2040"/>
              <w:contextualSpacing/>
              <w:jc w:val="both"/>
              <w:rPr>
                <w:rFonts w:ascii="Times New Roman" w:eastAsia="Batang" w:hAnsi="Times New Roman" w:cs="Times New Roman"/>
                <w:i/>
                <w:iCs/>
                <w:sz w:val="20"/>
                <w:szCs w:val="20"/>
                <w:lang w:eastAsia="zh-CN"/>
              </w:rPr>
            </w:pPr>
            <w:r>
              <w:rPr>
                <w:rFonts w:ascii="Times New Roman" w:eastAsia="Batang" w:hAnsi="Times New Roman" w:cs="Times New Roman"/>
                <w:i/>
                <w:iCs/>
                <w:sz w:val="20"/>
                <w:szCs w:val="20"/>
                <w:lang w:eastAsia="zh-CN"/>
              </w:rPr>
              <w:t>Opt1: 3MHz</w:t>
            </w:r>
          </w:p>
          <w:p w14:paraId="1ED1C760" w14:textId="77777777" w:rsidR="008C3630" w:rsidRDefault="007926D6">
            <w:pPr>
              <w:widowControl w:val="0"/>
              <w:numPr>
                <w:ilvl w:val="1"/>
                <w:numId w:val="10"/>
              </w:numPr>
              <w:spacing w:afterLines="50" w:after="120" w:line="252" w:lineRule="auto"/>
              <w:ind w:left="2040"/>
              <w:contextualSpacing/>
              <w:jc w:val="both"/>
              <w:rPr>
                <w:rFonts w:ascii="Times New Roman" w:eastAsia="Batang" w:hAnsi="Times New Roman" w:cs="Times New Roman"/>
                <w:i/>
                <w:iCs/>
                <w:sz w:val="20"/>
                <w:szCs w:val="20"/>
                <w:lang w:eastAsia="zh-CN"/>
              </w:rPr>
            </w:pPr>
            <w:r>
              <w:rPr>
                <w:rFonts w:ascii="Times New Roman" w:eastAsia="Batang" w:hAnsi="Times New Roman" w:cs="Times New Roman"/>
                <w:i/>
                <w:iCs/>
                <w:sz w:val="20"/>
                <w:szCs w:val="20"/>
                <w:lang w:eastAsia="zh-CN"/>
              </w:rPr>
              <w:t>Opt2: 5MHz</w:t>
            </w:r>
          </w:p>
          <w:p w14:paraId="70DA7A60" w14:textId="77777777" w:rsidR="008C3630" w:rsidRDefault="007926D6">
            <w:pPr>
              <w:widowControl w:val="0"/>
              <w:numPr>
                <w:ilvl w:val="1"/>
                <w:numId w:val="10"/>
              </w:numPr>
              <w:spacing w:afterLines="50" w:after="120" w:line="252" w:lineRule="auto"/>
              <w:ind w:left="2040"/>
              <w:contextualSpacing/>
              <w:jc w:val="both"/>
              <w:rPr>
                <w:rFonts w:ascii="Times New Roman" w:eastAsia="Batang" w:hAnsi="Times New Roman" w:cs="Times New Roman"/>
                <w:i/>
                <w:iCs/>
                <w:sz w:val="20"/>
                <w:szCs w:val="20"/>
                <w:lang w:eastAsia="zh-CN"/>
              </w:rPr>
            </w:pPr>
            <w:r>
              <w:rPr>
                <w:rFonts w:ascii="Times New Roman" w:eastAsia="Batang" w:hAnsi="Times New Roman" w:cs="Times New Roman"/>
                <w:i/>
                <w:iCs/>
                <w:sz w:val="20"/>
                <w:szCs w:val="20"/>
                <w:lang w:eastAsia="zh-CN"/>
              </w:rPr>
              <w:t>Opt3: 10MHz</w:t>
            </w:r>
          </w:p>
          <w:p w14:paraId="0895A02D" w14:textId="77777777" w:rsidR="008C3630" w:rsidRDefault="007926D6">
            <w:pPr>
              <w:widowControl w:val="0"/>
              <w:numPr>
                <w:ilvl w:val="1"/>
                <w:numId w:val="10"/>
              </w:numPr>
              <w:spacing w:afterLines="50" w:after="120" w:line="252" w:lineRule="auto"/>
              <w:ind w:left="2040"/>
              <w:contextualSpacing/>
              <w:jc w:val="both"/>
              <w:rPr>
                <w:rFonts w:ascii="Times New Roman" w:eastAsia="Batang" w:hAnsi="Times New Roman" w:cs="Times New Roman"/>
                <w:i/>
                <w:iCs/>
                <w:sz w:val="20"/>
                <w:szCs w:val="20"/>
                <w:lang w:eastAsia="zh-CN"/>
              </w:rPr>
            </w:pPr>
            <w:r>
              <w:rPr>
                <w:rFonts w:ascii="Times New Roman" w:eastAsia="Batang" w:hAnsi="Times New Roman" w:cs="Times New Roman"/>
                <w:i/>
                <w:iCs/>
                <w:sz w:val="20"/>
                <w:szCs w:val="20"/>
                <w:lang w:eastAsia="zh-CN"/>
              </w:rPr>
              <w:t>Opt4: 20MHz</w:t>
            </w:r>
          </w:p>
          <w:p w14:paraId="6F2E9604" w14:textId="77777777" w:rsidR="008C3630" w:rsidRDefault="007926D6">
            <w:pPr>
              <w:widowControl w:val="0"/>
              <w:numPr>
                <w:ilvl w:val="1"/>
                <w:numId w:val="10"/>
              </w:numPr>
              <w:spacing w:afterLines="50" w:after="120" w:line="252" w:lineRule="auto"/>
              <w:ind w:left="2040"/>
              <w:contextualSpacing/>
              <w:jc w:val="both"/>
              <w:rPr>
                <w:rFonts w:ascii="Times New Roman" w:eastAsia="Batang" w:hAnsi="Times New Roman" w:cs="Times New Roman"/>
                <w:i/>
                <w:iCs/>
                <w:sz w:val="20"/>
                <w:szCs w:val="20"/>
                <w:lang w:eastAsia="zh-CN"/>
              </w:rPr>
            </w:pPr>
            <w:r>
              <w:rPr>
                <w:rFonts w:ascii="Times New Roman" w:eastAsia="Batang" w:hAnsi="Times New Roman" w:cs="Times New Roman"/>
                <w:i/>
                <w:iCs/>
                <w:sz w:val="20"/>
                <w:szCs w:val="20"/>
                <w:lang w:eastAsia="zh-CN"/>
              </w:rPr>
              <w:t>FFS: the UL bandwidth may be different to the DL bandwidth</w:t>
            </w:r>
          </w:p>
          <w:p w14:paraId="693E1614" w14:textId="77777777" w:rsidR="008C3630" w:rsidRDefault="007926D6">
            <w:pPr>
              <w:widowControl w:val="0"/>
              <w:numPr>
                <w:ilvl w:val="1"/>
                <w:numId w:val="10"/>
              </w:numPr>
              <w:spacing w:afterLines="50" w:after="120" w:line="252" w:lineRule="auto"/>
              <w:ind w:left="2040"/>
              <w:contextualSpacing/>
              <w:jc w:val="both"/>
              <w:rPr>
                <w:rFonts w:ascii="Times New Roman" w:eastAsia="Batang" w:hAnsi="Times New Roman" w:cs="Times New Roman"/>
                <w:i/>
                <w:iCs/>
                <w:sz w:val="20"/>
                <w:szCs w:val="20"/>
                <w:lang w:eastAsia="zh-CN"/>
              </w:rPr>
            </w:pPr>
            <w:r>
              <w:rPr>
                <w:rFonts w:ascii="Times New Roman" w:eastAsia="Batang" w:hAnsi="Times New Roman" w:cs="Times New Roman"/>
                <w:i/>
                <w:iCs/>
                <w:sz w:val="20"/>
                <w:szCs w:val="20"/>
                <w:lang w:eastAsia="zh-CN"/>
              </w:rPr>
              <w:t xml:space="preserve">FFS: the </w:t>
            </w:r>
            <w:r>
              <w:rPr>
                <w:rFonts w:ascii="Times New Roman" w:eastAsia="等线" w:hAnsi="Times New Roman" w:cs="Times New Roman"/>
                <w:i/>
                <w:iCs/>
                <w:sz w:val="20"/>
                <w:szCs w:val="20"/>
                <w:lang w:eastAsia="zh-CN"/>
              </w:rPr>
              <w:t>bandwidth value</w:t>
            </w:r>
            <w:r>
              <w:rPr>
                <w:rFonts w:ascii="Times New Roman" w:eastAsia="Batang" w:hAnsi="Times New Roman" w:cs="Times New Roman"/>
                <w:i/>
                <w:iCs/>
                <w:sz w:val="20"/>
                <w:szCs w:val="20"/>
                <w:lang w:eastAsia="zh-CN"/>
              </w:rPr>
              <w:t xml:space="preserve"> may be different for different SCS, duplex modes, and bands.</w:t>
            </w:r>
          </w:p>
          <w:p w14:paraId="0DE1FC92" w14:textId="77777777" w:rsidR="008C3630" w:rsidRDefault="007926D6">
            <w:pPr>
              <w:widowControl w:val="0"/>
              <w:numPr>
                <w:ilvl w:val="1"/>
                <w:numId w:val="10"/>
              </w:numPr>
              <w:spacing w:afterLines="50" w:after="120" w:line="252" w:lineRule="auto"/>
              <w:ind w:left="2040"/>
              <w:contextualSpacing/>
              <w:jc w:val="both"/>
              <w:rPr>
                <w:rFonts w:ascii="Times New Roman" w:hAnsi="Times New Roman" w:cs="Times New Roman"/>
                <w:sz w:val="20"/>
                <w:szCs w:val="20"/>
                <w:lang w:eastAsia="zh-CN"/>
              </w:rPr>
            </w:pPr>
            <w:r>
              <w:rPr>
                <w:rFonts w:ascii="Times New Roman" w:eastAsia="Batang" w:hAnsi="Times New Roman" w:cs="Times New Roman"/>
                <w:i/>
                <w:iCs/>
                <w:sz w:val="20"/>
                <w:szCs w:val="20"/>
                <w:lang w:eastAsia="zh-CN"/>
              </w:rPr>
              <w:t>FFS: whether RF and BB UE BW are same or different</w:t>
            </w:r>
          </w:p>
        </w:tc>
      </w:tr>
    </w:tbl>
    <w:p w14:paraId="5DA13167" w14:textId="77777777" w:rsidR="008C3630" w:rsidRDefault="008C3630">
      <w:pPr>
        <w:pStyle w:val="afe"/>
        <w:spacing w:afterLines="50" w:after="120"/>
        <w:ind w:left="420"/>
        <w:rPr>
          <w:rFonts w:ascii="Times New Roman" w:hAnsi="Times New Roman" w:cs="Times New Roman"/>
          <w:sz w:val="20"/>
          <w:szCs w:val="20"/>
          <w:lang w:eastAsia="zh-CN"/>
        </w:rPr>
      </w:pPr>
    </w:p>
    <w:p w14:paraId="0BF12C84" w14:textId="77777777" w:rsidR="007926D6" w:rsidRDefault="007926D6">
      <w:pPr>
        <w:spacing w:afterLines="50" w:after="120"/>
        <w:jc w:val="both"/>
        <w:rPr>
          <w:rFonts w:ascii="Times New Roman" w:eastAsia="宋体" w:hAnsi="Times New Roman" w:cs="Times New Roman"/>
          <w:sz w:val="20"/>
          <w:szCs w:val="20"/>
          <w:lang w:eastAsia="zh-CN"/>
        </w:rPr>
      </w:pPr>
      <w:r>
        <w:rPr>
          <w:rFonts w:ascii="Times New Roman" w:hAnsi="Times New Roman" w:cs="Times New Roman"/>
          <w:sz w:val="20"/>
          <w:szCs w:val="20"/>
          <w:lang w:eastAsia="zh-CN"/>
        </w:rPr>
        <w:t xml:space="preserve">As shown in above agreement in RAN#110, it was agreed that </w:t>
      </w:r>
      <w:r>
        <w:rPr>
          <w:rFonts w:ascii="Times New Roman" w:eastAsia="Batang" w:hAnsi="Times New Roman" w:cs="Times New Roman"/>
          <w:sz w:val="20"/>
          <w:szCs w:val="20"/>
          <w:lang w:eastAsia="zh-CN"/>
        </w:rPr>
        <w:t>6GR supports the operation (but not required to be optimized for performance) in a minimum spectrum allocation of 3MHz with a 15kHz SCS</w:t>
      </w:r>
      <w:r>
        <w:rPr>
          <w:rFonts w:ascii="Times New Roman" w:hAnsi="Times New Roman" w:cs="Times New Roman"/>
          <w:sz w:val="20"/>
          <w:szCs w:val="20"/>
          <w:lang w:eastAsia="zh-CN"/>
        </w:rPr>
        <w:t>.</w:t>
      </w:r>
    </w:p>
    <w:p w14:paraId="6E79A9BF" w14:textId="77777777" w:rsidR="00645151" w:rsidRPr="00645151" w:rsidRDefault="00645151" w:rsidP="00645151">
      <w:pPr>
        <w:spacing w:after="120"/>
        <w:jc w:val="both"/>
        <w:rPr>
          <w:rFonts w:ascii="Times New Roman" w:hAnsi="Times New Roman" w:cs="Times New Roman"/>
          <w:sz w:val="20"/>
          <w:szCs w:val="20"/>
          <w:lang w:eastAsia="zh-CN"/>
        </w:rPr>
      </w:pPr>
      <w:r w:rsidRPr="00645151">
        <w:rPr>
          <w:rFonts w:ascii="Times New Roman" w:eastAsia="宋体" w:hAnsi="Times New Roman" w:cs="Times New Roman"/>
          <w:sz w:val="20"/>
          <w:szCs w:val="20"/>
          <w:lang w:eastAsia="zh-CN"/>
        </w:rPr>
        <w:t xml:space="preserve">For Opt1, </w:t>
      </w:r>
      <w:r w:rsidRPr="00645151">
        <w:rPr>
          <w:rFonts w:ascii="Times New Roman" w:hAnsi="Times New Roman" w:cs="Times New Roman"/>
          <w:sz w:val="20"/>
          <w:szCs w:val="20"/>
          <w:lang w:val="en-GB" w:eastAsia="zh-CN"/>
        </w:rPr>
        <w:t xml:space="preserve">the SSB </w:t>
      </w:r>
      <w:r w:rsidRPr="00645151">
        <w:rPr>
          <w:rFonts w:ascii="Times New Roman" w:eastAsia="宋体" w:hAnsi="Times New Roman" w:cs="Times New Roman"/>
          <w:sz w:val="20"/>
          <w:szCs w:val="20"/>
          <w:lang w:val="en-GB" w:eastAsia="zh-CN"/>
        </w:rPr>
        <w:t xml:space="preserve">is designed </w:t>
      </w:r>
      <w:r w:rsidRPr="00645151">
        <w:rPr>
          <w:rFonts w:ascii="Times New Roman" w:hAnsi="Times New Roman" w:cs="Times New Roman"/>
          <w:sz w:val="20"/>
          <w:szCs w:val="20"/>
          <w:lang w:val="en-GB" w:eastAsia="zh-CN"/>
        </w:rPr>
        <w:t xml:space="preserve">based on </w:t>
      </w:r>
      <w:r w:rsidRPr="00645151">
        <w:rPr>
          <w:rFonts w:ascii="Times New Roman" w:eastAsia="等线" w:hAnsi="Times New Roman" w:cs="Times New Roman"/>
          <w:sz w:val="20"/>
          <w:szCs w:val="20"/>
          <w:lang w:val="en-GB" w:eastAsia="zh-CN"/>
        </w:rPr>
        <w:t>the bandwidth of</w:t>
      </w:r>
      <w:r w:rsidRPr="00645151">
        <w:rPr>
          <w:rFonts w:ascii="Times New Roman" w:hAnsi="Times New Roman" w:cs="Times New Roman"/>
          <w:sz w:val="20"/>
          <w:szCs w:val="20"/>
          <w:lang w:val="en-GB" w:eastAsia="zh-CN"/>
        </w:rPr>
        <w:t xml:space="preserve"> </w:t>
      </w:r>
      <w:r w:rsidRPr="00645151">
        <w:rPr>
          <w:rFonts w:ascii="Times New Roman" w:eastAsia="宋体" w:hAnsi="Times New Roman" w:cs="Times New Roman"/>
          <w:sz w:val="20"/>
          <w:szCs w:val="20"/>
          <w:lang w:val="en-GB" w:eastAsia="zh-CN"/>
        </w:rPr>
        <w:t>5</w:t>
      </w:r>
      <w:r w:rsidRPr="00645151">
        <w:rPr>
          <w:rFonts w:ascii="Times New Roman" w:hAnsi="Times New Roman" w:cs="Times New Roman"/>
          <w:sz w:val="20"/>
          <w:szCs w:val="20"/>
          <w:lang w:val="en-GB" w:eastAsia="zh-CN"/>
        </w:rPr>
        <w:t xml:space="preserve">MHz </w:t>
      </w:r>
      <w:r w:rsidRPr="00645151">
        <w:rPr>
          <w:rFonts w:ascii="Times New Roman" w:eastAsia="等线" w:hAnsi="Times New Roman" w:cs="Times New Roman"/>
          <w:sz w:val="20"/>
          <w:szCs w:val="20"/>
          <w:lang w:val="en-GB" w:eastAsia="zh-CN"/>
        </w:rPr>
        <w:t xml:space="preserve">at 15KHz SCS. </w:t>
      </w:r>
      <w:r w:rsidRPr="00645151">
        <w:rPr>
          <w:rFonts w:ascii="Times New Roman" w:eastAsia="宋体" w:hAnsi="Times New Roman" w:cs="Times New Roman"/>
          <w:sz w:val="20"/>
          <w:szCs w:val="20"/>
          <w:lang w:eastAsia="zh-CN"/>
        </w:rPr>
        <w:t xml:space="preserve">For Opt2, </w:t>
      </w:r>
      <w:r w:rsidRPr="00645151">
        <w:rPr>
          <w:rFonts w:ascii="Times New Roman" w:hAnsi="Times New Roman" w:cs="Times New Roman"/>
          <w:sz w:val="20"/>
          <w:szCs w:val="20"/>
          <w:lang w:val="en-GB" w:eastAsia="zh-CN"/>
        </w:rPr>
        <w:t xml:space="preserve">the SSB </w:t>
      </w:r>
      <w:r w:rsidRPr="00645151">
        <w:rPr>
          <w:rFonts w:ascii="Times New Roman" w:eastAsia="宋体" w:hAnsi="Times New Roman" w:cs="Times New Roman"/>
          <w:sz w:val="20"/>
          <w:szCs w:val="20"/>
          <w:lang w:val="en-GB" w:eastAsia="zh-CN"/>
        </w:rPr>
        <w:t xml:space="preserve">is designed </w:t>
      </w:r>
      <w:r w:rsidRPr="00645151">
        <w:rPr>
          <w:rFonts w:ascii="Times New Roman" w:hAnsi="Times New Roman" w:cs="Times New Roman"/>
          <w:sz w:val="20"/>
          <w:szCs w:val="20"/>
          <w:lang w:val="en-GB" w:eastAsia="zh-CN"/>
        </w:rPr>
        <w:t xml:space="preserve">based on </w:t>
      </w:r>
      <w:r w:rsidRPr="00645151">
        <w:rPr>
          <w:rFonts w:ascii="Times New Roman" w:eastAsia="等线" w:hAnsi="Times New Roman" w:cs="Times New Roman"/>
          <w:sz w:val="20"/>
          <w:szCs w:val="20"/>
          <w:lang w:val="en-GB" w:eastAsia="zh-CN"/>
        </w:rPr>
        <w:t>the bandwidth of</w:t>
      </w:r>
      <w:r w:rsidRPr="00645151">
        <w:rPr>
          <w:rFonts w:ascii="Times New Roman" w:hAnsi="Times New Roman" w:cs="Times New Roman"/>
          <w:sz w:val="20"/>
          <w:szCs w:val="20"/>
          <w:lang w:val="en-GB" w:eastAsia="zh-CN"/>
        </w:rPr>
        <w:t xml:space="preserve"> 3MHz</w:t>
      </w:r>
      <w:r w:rsidRPr="00645151">
        <w:rPr>
          <w:rFonts w:ascii="Times New Roman" w:eastAsia="等线" w:hAnsi="Times New Roman" w:cs="Times New Roman"/>
          <w:sz w:val="20"/>
          <w:szCs w:val="20"/>
          <w:lang w:val="en-GB" w:eastAsia="zh-CN"/>
        </w:rPr>
        <w:t xml:space="preserve"> at 15KHz SCS, the bandwidth of SSB of Opt2 is less than that of Opt1, the </w:t>
      </w:r>
      <w:r w:rsidRPr="00645151">
        <w:rPr>
          <w:rFonts w:ascii="Times New Roman" w:hAnsi="Times New Roman" w:cs="Times New Roman"/>
          <w:sz w:val="20"/>
          <w:szCs w:val="20"/>
          <w:lang w:eastAsia="zh-CN"/>
        </w:rPr>
        <w:t>PBCH reception performance</w:t>
      </w:r>
      <w:r w:rsidRPr="00645151">
        <w:rPr>
          <w:rFonts w:ascii="Times New Roman" w:eastAsia="宋体" w:hAnsi="Times New Roman" w:cs="Times New Roman"/>
          <w:sz w:val="20"/>
          <w:szCs w:val="20"/>
          <w:lang w:eastAsia="zh-CN"/>
        </w:rPr>
        <w:t xml:space="preserve"> of Opt 2 will be a lot worse a than that of Opt1, due to the reduced frequency-domain resources available for PBCH transmission and channel coding. It is noted that the detection of PSS/SSS is not impacted, as their sequence-based design and occupied resources remain unchanged in both options.</w:t>
      </w:r>
      <w:r w:rsidRPr="00645151">
        <w:rPr>
          <w:rFonts w:ascii="Times New Roman" w:hAnsi="Times New Roman" w:cs="Times New Roman"/>
          <w:sz w:val="20"/>
          <w:szCs w:val="20"/>
          <w:lang w:eastAsia="zh-CN"/>
        </w:rPr>
        <w:t xml:space="preserve"> Since MBB services are the mainstream business of 6GR, </w:t>
      </w:r>
      <w:r w:rsidRPr="00645151">
        <w:rPr>
          <w:rFonts w:ascii="Times New Roman" w:eastAsia="宋体" w:hAnsi="Times New Roman" w:cs="Times New Roman"/>
          <w:sz w:val="20"/>
          <w:szCs w:val="20"/>
          <w:lang w:val="en-GB" w:eastAsia="zh-CN"/>
        </w:rPr>
        <w:t>6GR should prioritize meeting the requirements of MBB UEs, so as</w:t>
      </w:r>
      <w:r w:rsidRPr="00645151">
        <w:rPr>
          <w:rFonts w:ascii="Times New Roman" w:hAnsi="Times New Roman" w:cs="Times New Roman"/>
          <w:sz w:val="20"/>
          <w:szCs w:val="20"/>
          <w:lang w:eastAsia="zh-CN"/>
        </w:rPr>
        <w:t xml:space="preserve"> to ensure SSB reception performance at 5MHz </w:t>
      </w:r>
      <w:r w:rsidRPr="00645151">
        <w:rPr>
          <w:rFonts w:ascii="Times New Roman" w:eastAsia="等线" w:hAnsi="Times New Roman" w:cs="Times New Roman"/>
          <w:sz w:val="20"/>
          <w:szCs w:val="20"/>
          <w:lang w:val="en-GB" w:eastAsia="zh-CN"/>
        </w:rPr>
        <w:t>with</w:t>
      </w:r>
      <w:r w:rsidRPr="00645151">
        <w:rPr>
          <w:rFonts w:ascii="Times New Roman" w:hAnsi="Times New Roman" w:cs="Times New Roman"/>
          <w:sz w:val="20"/>
          <w:szCs w:val="20"/>
          <w:lang w:eastAsia="zh-CN"/>
        </w:rPr>
        <w:t xml:space="preserve"> 15KHz SCS.</w:t>
      </w:r>
    </w:p>
    <w:p w14:paraId="087C9A3A" w14:textId="77777777" w:rsidR="008C3630" w:rsidRDefault="007926D6">
      <w:pPr>
        <w:spacing w:afterLines="50" w:after="120"/>
        <w:jc w:val="both"/>
        <w:rPr>
          <w:rFonts w:ascii="Times New Roman" w:eastAsia="等线" w:hAnsi="Times New Roman" w:cs="Times New Roman"/>
          <w:iCs/>
          <w:sz w:val="20"/>
          <w:szCs w:val="20"/>
          <w:lang w:eastAsia="zh-CN"/>
        </w:rPr>
      </w:pPr>
      <w:r>
        <w:rPr>
          <w:rFonts w:ascii="Times New Roman" w:hAnsi="Times New Roman" w:cs="Times New Roman"/>
          <w:sz w:val="20"/>
          <w:szCs w:val="20"/>
          <w:lang w:eastAsia="zh-CN"/>
        </w:rPr>
        <w:lastRenderedPageBreak/>
        <w:t xml:space="preserve">Therefore, </w:t>
      </w:r>
      <w:r>
        <w:rPr>
          <w:rFonts w:ascii="Times New Roman" w:hAnsi="Times New Roman" w:cs="Times New Roman"/>
          <w:iCs/>
          <w:sz w:val="20"/>
          <w:szCs w:val="20"/>
          <w:lang w:eastAsia="zh-CN"/>
        </w:rPr>
        <w:t>Opt1 in the agreement of RAN1#123 should be supported, i.e., design of the common signals/channels</w:t>
      </w:r>
      <w:r>
        <w:rPr>
          <w:rFonts w:ascii="Times New Roman" w:eastAsia="等线" w:hAnsi="Times New Roman" w:cs="Times New Roman"/>
          <w:iCs/>
          <w:sz w:val="20"/>
          <w:szCs w:val="20"/>
          <w:lang w:eastAsia="zh-CN"/>
        </w:rPr>
        <w:t xml:space="preserve"> (at least for SSB)</w:t>
      </w:r>
      <w:r>
        <w:rPr>
          <w:rFonts w:ascii="Times New Roman" w:hAnsi="Times New Roman" w:cs="Times New Roman"/>
          <w:iCs/>
          <w:sz w:val="20"/>
          <w:szCs w:val="20"/>
          <w:lang w:eastAsia="zh-CN"/>
        </w:rPr>
        <w:t xml:space="preserve"> for initial access by assuming </w:t>
      </w:r>
      <w:r>
        <w:rPr>
          <w:rFonts w:ascii="Times New Roman" w:eastAsia="等线" w:hAnsi="Times New Roman" w:cs="Times New Roman"/>
          <w:iCs/>
          <w:sz w:val="20"/>
          <w:szCs w:val="20"/>
          <w:lang w:eastAsia="zh-CN"/>
        </w:rPr>
        <w:t>bandwidth</w:t>
      </w:r>
      <w:r>
        <w:rPr>
          <w:rFonts w:ascii="Times New Roman" w:hAnsi="Times New Roman" w:cs="Times New Roman"/>
          <w:iCs/>
          <w:sz w:val="20"/>
          <w:szCs w:val="20"/>
          <w:lang w:eastAsia="zh-CN"/>
        </w:rPr>
        <w:t xml:space="preserve"> larger than </w:t>
      </w:r>
      <w:r>
        <w:rPr>
          <w:rFonts w:ascii="Times New Roman" w:eastAsia="等线" w:hAnsi="Times New Roman" w:cs="Times New Roman"/>
          <w:iCs/>
          <w:sz w:val="20"/>
          <w:szCs w:val="20"/>
          <w:lang w:eastAsia="zh-CN"/>
        </w:rPr>
        <w:t>3MHz</w:t>
      </w:r>
      <w:r>
        <w:rPr>
          <w:rFonts w:ascii="Times New Roman" w:hAnsi="Times New Roman" w:cs="Times New Roman"/>
          <w:iCs/>
          <w:sz w:val="20"/>
          <w:szCs w:val="20"/>
          <w:lang w:eastAsia="zh-CN"/>
        </w:rPr>
        <w:t>, which is applicable to any spectrum allocations</w:t>
      </w:r>
      <w:r>
        <w:rPr>
          <w:rFonts w:ascii="Times New Roman" w:eastAsia="等线" w:hAnsi="Times New Roman" w:cs="Times New Roman"/>
          <w:iCs/>
          <w:sz w:val="20"/>
          <w:szCs w:val="20"/>
          <w:lang w:eastAsia="zh-CN"/>
        </w:rPr>
        <w:t xml:space="preserve"> with adjustment, if applicable. </w:t>
      </w:r>
    </w:p>
    <w:p w14:paraId="2F35471D" w14:textId="071FC9FC" w:rsidR="008C3630" w:rsidRDefault="007926D6">
      <w:pPr>
        <w:spacing w:afterLines="50" w:after="120"/>
        <w:jc w:val="both"/>
        <w:rPr>
          <w:rFonts w:ascii="Times New Roman" w:hAnsi="Times New Roman" w:cs="Times New Roman"/>
          <w:b/>
          <w:sz w:val="20"/>
          <w:szCs w:val="20"/>
          <w:lang w:eastAsia="zh-CN"/>
        </w:rPr>
      </w:pPr>
      <w:r>
        <w:rPr>
          <w:rFonts w:ascii="Times New Roman" w:eastAsia="等线" w:hAnsi="Times New Roman" w:cs="Times New Roman"/>
          <w:b/>
          <w:iCs/>
          <w:sz w:val="20"/>
          <w:szCs w:val="20"/>
          <w:lang w:eastAsia="zh-CN"/>
        </w:rPr>
        <w:t xml:space="preserve">Proposal </w:t>
      </w:r>
      <w:r w:rsidR="00C34220">
        <w:rPr>
          <w:rFonts w:ascii="Times New Roman" w:eastAsia="宋体" w:hAnsi="Times New Roman" w:cs="Times New Roman" w:hint="eastAsia"/>
          <w:b/>
          <w:sz w:val="20"/>
          <w:szCs w:val="20"/>
          <w:lang w:eastAsia="zh-CN"/>
        </w:rPr>
        <w:t>6</w:t>
      </w:r>
      <w:r>
        <w:rPr>
          <w:rFonts w:ascii="Times New Roman" w:eastAsia="等线" w:hAnsi="Times New Roman" w:cs="Times New Roman"/>
          <w:b/>
          <w:iCs/>
          <w:sz w:val="20"/>
          <w:szCs w:val="20"/>
          <w:lang w:eastAsia="zh-CN"/>
        </w:rPr>
        <w:t xml:space="preserve">: </w:t>
      </w:r>
      <w:r>
        <w:rPr>
          <w:rFonts w:ascii="Times New Roman" w:hAnsi="Times New Roman" w:cs="Times New Roman"/>
          <w:b/>
          <w:iCs/>
          <w:sz w:val="20"/>
          <w:szCs w:val="20"/>
          <w:lang w:eastAsia="zh-CN"/>
        </w:rPr>
        <w:t>Opt1 in the agreement of RAN1#123 should be supported, i.e., design of the common signals/channels</w:t>
      </w:r>
      <w:r>
        <w:rPr>
          <w:rFonts w:ascii="Times New Roman" w:eastAsia="等线" w:hAnsi="Times New Roman" w:cs="Times New Roman"/>
          <w:b/>
          <w:iCs/>
          <w:sz w:val="20"/>
          <w:szCs w:val="20"/>
          <w:lang w:eastAsia="zh-CN"/>
        </w:rPr>
        <w:t xml:space="preserve"> (at least for SSB)</w:t>
      </w:r>
      <w:r>
        <w:rPr>
          <w:rFonts w:ascii="Times New Roman" w:hAnsi="Times New Roman" w:cs="Times New Roman"/>
          <w:b/>
          <w:iCs/>
          <w:sz w:val="20"/>
          <w:szCs w:val="20"/>
          <w:lang w:eastAsia="zh-CN"/>
        </w:rPr>
        <w:t xml:space="preserve"> for initial access by assuming </w:t>
      </w:r>
      <w:r>
        <w:rPr>
          <w:rFonts w:ascii="Times New Roman" w:eastAsia="等线" w:hAnsi="Times New Roman" w:cs="Times New Roman"/>
          <w:b/>
          <w:iCs/>
          <w:sz w:val="20"/>
          <w:szCs w:val="20"/>
          <w:lang w:eastAsia="zh-CN"/>
        </w:rPr>
        <w:t>bandwidth</w:t>
      </w:r>
      <w:r>
        <w:rPr>
          <w:rFonts w:ascii="Times New Roman" w:hAnsi="Times New Roman" w:cs="Times New Roman"/>
          <w:b/>
          <w:iCs/>
          <w:sz w:val="20"/>
          <w:szCs w:val="20"/>
          <w:lang w:eastAsia="zh-CN"/>
        </w:rPr>
        <w:t xml:space="preserve"> larger than </w:t>
      </w:r>
      <w:r>
        <w:rPr>
          <w:rFonts w:ascii="Times New Roman" w:eastAsia="等线" w:hAnsi="Times New Roman" w:cs="Times New Roman"/>
          <w:b/>
          <w:iCs/>
          <w:sz w:val="20"/>
          <w:szCs w:val="20"/>
          <w:lang w:eastAsia="zh-CN"/>
        </w:rPr>
        <w:t>3MHz</w:t>
      </w:r>
      <w:r>
        <w:rPr>
          <w:rFonts w:ascii="Times New Roman" w:hAnsi="Times New Roman" w:cs="Times New Roman"/>
          <w:b/>
          <w:iCs/>
          <w:sz w:val="20"/>
          <w:szCs w:val="20"/>
          <w:lang w:eastAsia="zh-CN"/>
        </w:rPr>
        <w:t>, which is applicable to any spectrum allocations</w:t>
      </w:r>
      <w:r>
        <w:rPr>
          <w:rFonts w:ascii="Times New Roman" w:eastAsia="等线" w:hAnsi="Times New Roman" w:cs="Times New Roman"/>
          <w:b/>
          <w:iCs/>
          <w:sz w:val="20"/>
          <w:szCs w:val="20"/>
          <w:lang w:eastAsia="zh-CN"/>
        </w:rPr>
        <w:t xml:space="preserve"> with adjustment, if applicable.</w:t>
      </w:r>
    </w:p>
    <w:p w14:paraId="29F5E52D" w14:textId="77777777" w:rsidR="008C3630" w:rsidRDefault="007926D6">
      <w:pPr>
        <w:overflowPunct w:val="0"/>
        <w:autoSpaceDE w:val="0"/>
        <w:autoSpaceDN w:val="0"/>
        <w:adjustRightInd w:val="0"/>
        <w:spacing w:afterLines="50" w:after="120"/>
        <w:jc w:val="both"/>
        <w:textAlignment w:val="baseline"/>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 xml:space="preserve">In addition, as clarified in RAN#110, </w:t>
      </w:r>
      <w:r>
        <w:rPr>
          <w:rFonts w:ascii="Times New Roman" w:eastAsia="Batang" w:hAnsi="Times New Roman" w:cs="Times New Roman"/>
          <w:sz w:val="20"/>
          <w:szCs w:val="20"/>
          <w:lang w:eastAsia="zh-CN"/>
        </w:rPr>
        <w:t xml:space="preserve">the bandwidth in Opt 1 </w:t>
      </w:r>
      <w:r>
        <w:rPr>
          <w:rFonts w:ascii="Times New Roman" w:hAnsi="Times New Roman" w:cs="Times New Roman"/>
          <w:sz w:val="20"/>
          <w:szCs w:val="20"/>
          <w:lang w:eastAsia="zh-CN"/>
        </w:rPr>
        <w:t>above</w:t>
      </w:r>
      <w:r>
        <w:rPr>
          <w:rFonts w:ascii="Times New Roman" w:eastAsia="Batang" w:hAnsi="Times New Roman" w:cs="Times New Roman"/>
          <w:sz w:val="20"/>
          <w:szCs w:val="20"/>
          <w:lang w:eastAsia="zh-CN"/>
        </w:rPr>
        <w:t xml:space="preserve"> is assumed to be at least 5MHz with a 15kHz SCS.</w:t>
      </w:r>
      <w:r>
        <w:rPr>
          <w:rFonts w:ascii="Times New Roman" w:hAnsi="Times New Roman" w:cs="Times New Roman"/>
          <w:sz w:val="20"/>
          <w:szCs w:val="20"/>
        </w:rPr>
        <w:t xml:space="preserve"> If the bandwidth </w:t>
      </w:r>
      <w:r>
        <w:rPr>
          <w:rFonts w:ascii="Times New Roman" w:hAnsi="Times New Roman" w:cs="Times New Roman"/>
          <w:sz w:val="20"/>
          <w:szCs w:val="20"/>
          <w:lang w:eastAsia="zh-CN"/>
        </w:rPr>
        <w:t xml:space="preserve">in Opt1 </w:t>
      </w:r>
      <w:r>
        <w:rPr>
          <w:rFonts w:ascii="Times New Roman" w:hAnsi="Times New Roman" w:cs="Times New Roman"/>
          <w:sz w:val="20"/>
          <w:szCs w:val="20"/>
        </w:rPr>
        <w:t xml:space="preserve">is larger than 5MHz, it will be unfavorable to support carriers with </w:t>
      </w:r>
      <w:r>
        <w:rPr>
          <w:rFonts w:ascii="Times New Roman" w:eastAsia="Batang" w:hAnsi="Times New Roman" w:cs="Times New Roman"/>
          <w:sz w:val="20"/>
          <w:szCs w:val="20"/>
          <w:lang w:eastAsia="zh-CN"/>
        </w:rPr>
        <w:t>minimum spectrum allocation</w:t>
      </w:r>
      <w:r>
        <w:rPr>
          <w:rFonts w:ascii="Times New Roman" w:hAnsi="Times New Roman" w:cs="Times New Roman"/>
          <w:sz w:val="20"/>
          <w:szCs w:val="20"/>
        </w:rPr>
        <w:t xml:space="preserve"> of 5MHz.</w:t>
      </w:r>
      <w:r>
        <w:rPr>
          <w:rFonts w:ascii="Times New Roman" w:hAnsi="Times New Roman" w:cs="Times New Roman"/>
          <w:sz w:val="20"/>
          <w:szCs w:val="20"/>
          <w:lang w:eastAsia="zh-CN"/>
        </w:rPr>
        <w:t xml:space="preserve"> Hence, </w:t>
      </w:r>
      <w:r>
        <w:rPr>
          <w:rFonts w:ascii="Times New Roman" w:eastAsia="宋体" w:hAnsi="Times New Roman" w:cs="Times New Roman"/>
          <w:sz w:val="20"/>
          <w:szCs w:val="20"/>
          <w:lang w:val="en-GB" w:eastAsia="zh-CN"/>
        </w:rPr>
        <w:t xml:space="preserve">6GR SSB should be designed assuming minimum spectrum allocation as target bandwidth </w:t>
      </w:r>
      <w:r>
        <w:rPr>
          <w:rFonts w:ascii="Times New Roman" w:eastAsia="Batang" w:hAnsi="Times New Roman" w:cs="Times New Roman"/>
          <w:sz w:val="20"/>
          <w:szCs w:val="20"/>
          <w:lang w:eastAsia="zh-CN"/>
        </w:rPr>
        <w:t>5MHz with a 15kHz SCS</w:t>
      </w:r>
      <w:r>
        <w:rPr>
          <w:rFonts w:ascii="Times New Roman" w:eastAsia="宋体" w:hAnsi="Times New Roman" w:cs="Times New Roman"/>
          <w:sz w:val="20"/>
          <w:szCs w:val="20"/>
          <w:lang w:eastAsia="zh-CN"/>
        </w:rPr>
        <w:t xml:space="preserve">, i.e., 6GR SSB should occupy </w:t>
      </w:r>
      <w:r>
        <w:rPr>
          <w:rFonts w:ascii="Times New Roman" w:eastAsia="宋体" w:hAnsi="Times New Roman" w:cs="Times New Roman"/>
          <w:sz w:val="20"/>
          <w:szCs w:val="20"/>
          <w:lang w:val="en-GB" w:eastAsia="zh-CN"/>
        </w:rPr>
        <w:t>20 RBs. 6GR can adopt the approach of 5G NR, supporting a minimum spectrum allocation of 3MHz through PBCH puncturing.</w:t>
      </w:r>
    </w:p>
    <w:p w14:paraId="5965A751" w14:textId="40DE40E0" w:rsidR="008C3630" w:rsidRDefault="007926D6">
      <w:pPr>
        <w:spacing w:afterLines="5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6GR SSB should occupy 20 consecutive resource blocks. The actual bandwidth occupied by the 6GR SSB is related to the SCS. The larger the SCS, the greater the actual bandwidth occupied by the SSB. Assuming </w:t>
      </w:r>
      <w:r>
        <w:rPr>
          <w:rFonts w:ascii="Times New Roman" w:eastAsia="宋体" w:hAnsi="Times New Roman" w:cs="Times New Roman"/>
          <w:sz w:val="20"/>
          <w:szCs w:val="20"/>
          <w:lang w:eastAsia="zh-CN"/>
        </w:rPr>
        <w:t xml:space="preserve">6GR SSB </w:t>
      </w:r>
      <w:r w:rsidR="00111BA0">
        <w:rPr>
          <w:rFonts w:ascii="Times New Roman" w:eastAsia="宋体" w:hAnsi="Times New Roman" w:cs="Times New Roman"/>
          <w:sz w:val="20"/>
          <w:szCs w:val="20"/>
          <w:lang w:eastAsia="zh-CN"/>
        </w:rPr>
        <w:t>occupies</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val="en-GB" w:eastAsia="zh-CN"/>
        </w:rPr>
        <w:t>20 RBs</w:t>
      </w:r>
      <w:r>
        <w:rPr>
          <w:rFonts w:ascii="Times New Roman" w:hAnsi="Times New Roman" w:cs="Times New Roman"/>
          <w:sz w:val="20"/>
          <w:szCs w:val="20"/>
          <w:lang w:eastAsia="zh-CN"/>
        </w:rPr>
        <w:t>, the actual bandwidth occupied by 6GR SSB is 3.6MHz</w:t>
      </w:r>
      <w:r w:rsidR="00E8435D">
        <w:rPr>
          <w:rFonts w:ascii="Times New Roman" w:hAnsi="Times New Roman" w:cs="Times New Roman"/>
          <w:sz w:val="20"/>
          <w:szCs w:val="20"/>
          <w:lang w:eastAsia="zh-CN"/>
        </w:rPr>
        <w:t xml:space="preserve"> with </w:t>
      </w:r>
      <w:r>
        <w:rPr>
          <w:rFonts w:ascii="Times New Roman" w:hAnsi="Times New Roman" w:cs="Times New Roman"/>
          <w:sz w:val="20"/>
          <w:szCs w:val="20"/>
          <w:lang w:eastAsia="zh-CN"/>
        </w:rPr>
        <w:t>15KHz SCS and 7.2MHz</w:t>
      </w:r>
      <w:r w:rsidR="00E8435D">
        <w:rPr>
          <w:rFonts w:ascii="Times New Roman" w:hAnsi="Times New Roman" w:cs="Times New Roman"/>
          <w:sz w:val="20"/>
          <w:szCs w:val="20"/>
          <w:lang w:eastAsia="zh-CN"/>
        </w:rPr>
        <w:t xml:space="preserve"> with </w:t>
      </w:r>
      <w:r>
        <w:rPr>
          <w:rFonts w:ascii="Times New Roman" w:hAnsi="Times New Roman" w:cs="Times New Roman"/>
          <w:sz w:val="20"/>
          <w:szCs w:val="20"/>
          <w:lang w:eastAsia="zh-CN"/>
        </w:rPr>
        <w:t xml:space="preserve">30KHz SCS. </w:t>
      </w:r>
    </w:p>
    <w:p w14:paraId="2BD0C291" w14:textId="296B9C88" w:rsidR="008C3630" w:rsidRDefault="007926D6">
      <w:pPr>
        <w:spacing w:afterLines="50" w:after="120"/>
        <w:jc w:val="both"/>
        <w:rPr>
          <w:rFonts w:ascii="Times New Roman" w:eastAsia="等线" w:hAnsi="Times New Roman" w:cs="Times New Roman"/>
          <w:b/>
          <w:iCs/>
          <w:sz w:val="20"/>
          <w:szCs w:val="20"/>
          <w:lang w:eastAsia="zh-CN"/>
        </w:rPr>
      </w:pPr>
      <w:r>
        <w:rPr>
          <w:rFonts w:ascii="Times New Roman" w:eastAsia="等线" w:hAnsi="Times New Roman" w:cs="Times New Roman"/>
          <w:b/>
          <w:iCs/>
          <w:sz w:val="20"/>
          <w:szCs w:val="20"/>
          <w:lang w:eastAsia="zh-CN"/>
        </w:rPr>
        <w:t xml:space="preserve">Proposal </w:t>
      </w:r>
      <w:r w:rsidR="00C34220">
        <w:rPr>
          <w:rFonts w:ascii="Times New Roman" w:eastAsia="宋体" w:hAnsi="Times New Roman" w:cs="Times New Roman" w:hint="eastAsia"/>
          <w:b/>
          <w:sz w:val="20"/>
          <w:szCs w:val="20"/>
          <w:lang w:eastAsia="zh-CN"/>
        </w:rPr>
        <w:t>7</w:t>
      </w:r>
      <w:r>
        <w:rPr>
          <w:rFonts w:ascii="Times New Roman" w:eastAsia="等线" w:hAnsi="Times New Roman" w:cs="Times New Roman"/>
          <w:b/>
          <w:iCs/>
          <w:sz w:val="20"/>
          <w:szCs w:val="20"/>
          <w:lang w:eastAsia="zh-CN"/>
        </w:rPr>
        <w:t xml:space="preserve">: 6GR SSB should be designed assuming minimum spectrum allocation </w:t>
      </w:r>
      <w:r>
        <w:rPr>
          <w:rFonts w:ascii="Times New Roman" w:eastAsia="宋体" w:hAnsi="Times New Roman" w:cs="Times New Roman"/>
          <w:b/>
          <w:sz w:val="20"/>
          <w:szCs w:val="20"/>
          <w:lang w:val="en-GB" w:eastAsia="zh-CN"/>
        </w:rPr>
        <w:t xml:space="preserve">as target bandwidth </w:t>
      </w:r>
      <w:r>
        <w:rPr>
          <w:rFonts w:ascii="Times New Roman" w:eastAsia="Batang" w:hAnsi="Times New Roman" w:cs="Times New Roman"/>
          <w:b/>
          <w:sz w:val="20"/>
          <w:szCs w:val="20"/>
          <w:lang w:eastAsia="zh-CN"/>
        </w:rPr>
        <w:t>5MHz</w:t>
      </w:r>
      <w:r>
        <w:rPr>
          <w:rFonts w:ascii="Times New Roman" w:hAnsi="Times New Roman" w:cs="Times New Roman"/>
          <w:b/>
          <w:sz w:val="20"/>
          <w:szCs w:val="20"/>
          <w:lang w:eastAsia="zh-CN"/>
        </w:rPr>
        <w:t xml:space="preserve"> </w:t>
      </w:r>
      <w:r>
        <w:rPr>
          <w:rFonts w:ascii="Times New Roman" w:eastAsia="等线" w:hAnsi="Times New Roman" w:cs="Times New Roman"/>
          <w:b/>
          <w:iCs/>
          <w:sz w:val="20"/>
          <w:szCs w:val="20"/>
          <w:lang w:eastAsia="zh-CN"/>
        </w:rPr>
        <w:t>with a 15kHz SCS.</w:t>
      </w:r>
    </w:p>
    <w:p w14:paraId="02C4FCFC" w14:textId="77777777" w:rsidR="008C3630" w:rsidRDefault="007926D6">
      <w:pPr>
        <w:pStyle w:val="afe"/>
        <w:numPr>
          <w:ilvl w:val="1"/>
          <w:numId w:val="11"/>
        </w:numPr>
        <w:spacing w:afterLines="50" w:after="120" w:line="240" w:lineRule="auto"/>
        <w:contextualSpacing w:val="0"/>
        <w:jc w:val="both"/>
        <w:rPr>
          <w:rFonts w:ascii="Times New Roman" w:hAnsi="Times New Roman" w:cs="Times New Roman"/>
          <w:b/>
          <w:sz w:val="20"/>
          <w:szCs w:val="20"/>
          <w:lang w:val="en-GB" w:eastAsia="en-GB"/>
        </w:rPr>
      </w:pPr>
      <w:r>
        <w:rPr>
          <w:rFonts w:ascii="Times New Roman" w:hAnsi="Times New Roman" w:cs="Times New Roman"/>
          <w:b/>
          <w:sz w:val="20"/>
          <w:szCs w:val="20"/>
          <w:lang w:eastAsia="zh-CN"/>
        </w:rPr>
        <w:t xml:space="preserve">6GR can </w:t>
      </w:r>
      <w:r>
        <w:rPr>
          <w:rFonts w:ascii="Times New Roman" w:hAnsi="Times New Roman" w:cs="Times New Roman"/>
          <w:b/>
          <w:sz w:val="20"/>
          <w:szCs w:val="20"/>
          <w:lang w:val="en-GB" w:eastAsia="en-GB"/>
        </w:rPr>
        <w:t>support a minimum spectrum allocation of 3MHz with a 15kHz SCS through PBCH puncturing.</w:t>
      </w:r>
    </w:p>
    <w:p w14:paraId="5A2A0DE3" w14:textId="2060C801" w:rsidR="008C3630" w:rsidRDefault="007926D6">
      <w:pPr>
        <w:spacing w:afterLines="50" w:after="120"/>
        <w:jc w:val="both"/>
        <w:rPr>
          <w:rFonts w:ascii="Times New Roman" w:eastAsia="等线" w:hAnsi="Times New Roman" w:cs="Times New Roman"/>
          <w:b/>
          <w:iCs/>
          <w:sz w:val="20"/>
          <w:szCs w:val="20"/>
          <w:lang w:eastAsia="zh-CN"/>
        </w:rPr>
      </w:pPr>
      <w:r>
        <w:rPr>
          <w:rFonts w:ascii="Times New Roman" w:eastAsia="等线" w:hAnsi="Times New Roman" w:cs="Times New Roman"/>
          <w:b/>
          <w:iCs/>
          <w:sz w:val="20"/>
          <w:szCs w:val="20"/>
          <w:lang w:eastAsia="zh-CN"/>
        </w:rPr>
        <w:t xml:space="preserve">Proposal </w:t>
      </w:r>
      <w:r w:rsidR="00C34220">
        <w:rPr>
          <w:rFonts w:ascii="Times New Roman" w:eastAsia="宋体" w:hAnsi="Times New Roman" w:cs="Times New Roman" w:hint="eastAsia"/>
          <w:b/>
          <w:sz w:val="20"/>
          <w:szCs w:val="20"/>
          <w:lang w:eastAsia="zh-CN"/>
        </w:rPr>
        <w:t>8</w:t>
      </w:r>
      <w:r>
        <w:rPr>
          <w:rFonts w:ascii="Times New Roman" w:eastAsia="等线" w:hAnsi="Times New Roman" w:cs="Times New Roman"/>
          <w:b/>
          <w:iCs/>
          <w:sz w:val="20"/>
          <w:szCs w:val="20"/>
          <w:lang w:eastAsia="zh-CN"/>
        </w:rPr>
        <w:t>: 6GR SSB should occupy 20 consecutive RBs.</w:t>
      </w:r>
    </w:p>
    <w:p w14:paraId="7A686BBB" w14:textId="201778B1" w:rsidR="008C3630" w:rsidRPr="00C837C6" w:rsidRDefault="00204949" w:rsidP="00C837C6">
      <w:pPr>
        <w:pStyle w:val="31"/>
        <w:keepLines w:val="0"/>
        <w:tabs>
          <w:tab w:val="left" w:pos="-5500"/>
        </w:tabs>
        <w:spacing w:before="180" w:afterLines="50" w:after="120" w:line="240" w:lineRule="auto"/>
        <w:ind w:left="720" w:hanging="720"/>
        <w:jc w:val="both"/>
        <w:rPr>
          <w:rFonts w:ascii="Arial" w:eastAsiaTheme="minorEastAsia" w:hAnsi="Arial" w:cs="Times New Roman"/>
          <w:bCs w:val="0"/>
          <w:sz w:val="21"/>
          <w:szCs w:val="24"/>
          <w:lang w:eastAsia="zh-CN"/>
        </w:rPr>
      </w:pPr>
      <w:r>
        <w:rPr>
          <w:rFonts w:ascii="Arial" w:eastAsiaTheme="minorEastAsia" w:hAnsi="Arial" w:cs="Times New Roman"/>
          <w:bCs w:val="0"/>
          <w:sz w:val="21"/>
          <w:szCs w:val="24"/>
          <w:lang w:eastAsia="zh-CN"/>
        </w:rPr>
        <w:t xml:space="preserve">4.2.2 Initial </w:t>
      </w:r>
      <w:r>
        <w:rPr>
          <w:rFonts w:ascii="Arial" w:eastAsia="宋体" w:hAnsi="Arial" w:cs="Times New Roman" w:hint="eastAsia"/>
          <w:bCs w:val="0"/>
          <w:sz w:val="21"/>
          <w:szCs w:val="24"/>
          <w:lang w:eastAsia="zh-CN"/>
        </w:rPr>
        <w:t>B</w:t>
      </w:r>
      <w:r w:rsidR="007926D6" w:rsidRPr="00C837C6">
        <w:rPr>
          <w:rFonts w:ascii="Arial" w:eastAsiaTheme="minorEastAsia" w:hAnsi="Arial" w:cs="Times New Roman"/>
          <w:bCs w:val="0"/>
          <w:sz w:val="21"/>
          <w:szCs w:val="24"/>
          <w:lang w:eastAsia="zh-CN"/>
        </w:rPr>
        <w:t>andwidth</w:t>
      </w:r>
    </w:p>
    <w:p w14:paraId="5970CA4C" w14:textId="1E87AE89" w:rsidR="007664A4" w:rsidRPr="007664A4" w:rsidRDefault="007664A4" w:rsidP="007664A4">
      <w:pPr>
        <w:spacing w:afterLines="50" w:after="120"/>
        <w:jc w:val="both"/>
        <w:rPr>
          <w:rFonts w:ascii="Times" w:eastAsia="宋体" w:hAnsi="Times" w:cs="Times"/>
          <w:sz w:val="20"/>
          <w:szCs w:val="20"/>
          <w:lang w:eastAsia="zh-CN"/>
        </w:rPr>
      </w:pPr>
      <w:r w:rsidRPr="007664A4">
        <w:rPr>
          <w:rFonts w:ascii="Times" w:eastAsia="宋体" w:hAnsi="Times" w:cs="Times"/>
          <w:sz w:val="20"/>
          <w:szCs w:val="20"/>
          <w:lang w:eastAsia="zh-CN"/>
        </w:rPr>
        <w:t xml:space="preserve">In 6GR, the initial bandwidth defines the </w:t>
      </w:r>
      <w:r w:rsidRPr="00FF2DB6">
        <w:rPr>
          <w:rFonts w:ascii="Times" w:eastAsia="宋体" w:hAnsi="Times" w:cs="Times"/>
          <w:sz w:val="20"/>
          <w:szCs w:val="20"/>
          <w:lang w:eastAsia="zh-CN"/>
        </w:rPr>
        <w:t>minimum frequency-domain resources</w:t>
      </w:r>
      <w:r w:rsidRPr="007664A4">
        <w:rPr>
          <w:rFonts w:ascii="Times" w:eastAsia="宋体" w:hAnsi="Times" w:cs="Times"/>
          <w:sz w:val="20"/>
          <w:szCs w:val="20"/>
          <w:lang w:eastAsia="zh-CN"/>
        </w:rPr>
        <w:t xml:space="preserve"> used by the system for receiving common signaling, such as synchronization signals and system information, during initial access. The determination of the initial bandwidth is therefore a </w:t>
      </w:r>
      <w:r w:rsidRPr="00FF2DB6">
        <w:rPr>
          <w:rFonts w:ascii="Times" w:eastAsia="宋体" w:hAnsi="Times" w:cs="Times"/>
          <w:sz w:val="20"/>
          <w:szCs w:val="20"/>
          <w:lang w:eastAsia="zh-CN"/>
        </w:rPr>
        <w:t>system-level design choice</w:t>
      </w:r>
      <w:r w:rsidRPr="007664A4">
        <w:rPr>
          <w:rFonts w:ascii="Times" w:eastAsia="宋体" w:hAnsi="Times" w:cs="Times"/>
          <w:sz w:val="20"/>
          <w:szCs w:val="20"/>
          <w:lang w:eastAsia="zh-CN"/>
        </w:rPr>
        <w:t>, rather than a direct consequence of UE bandwidth capability or a specific UE-side bandwidth operation construct.</w:t>
      </w:r>
    </w:p>
    <w:p w14:paraId="570DBBC5" w14:textId="77777777" w:rsidR="007664A4" w:rsidRPr="007664A4" w:rsidRDefault="007664A4" w:rsidP="007664A4">
      <w:pPr>
        <w:spacing w:afterLines="50" w:after="120"/>
        <w:jc w:val="both"/>
        <w:rPr>
          <w:rFonts w:ascii="Times" w:eastAsia="宋体" w:hAnsi="Times" w:cs="Times"/>
          <w:sz w:val="20"/>
          <w:szCs w:val="20"/>
          <w:lang w:eastAsia="zh-CN"/>
        </w:rPr>
      </w:pPr>
      <w:r w:rsidRPr="007664A4">
        <w:rPr>
          <w:rFonts w:ascii="Times" w:eastAsia="宋体" w:hAnsi="Times" w:cs="Times"/>
          <w:sz w:val="20"/>
          <w:szCs w:val="20"/>
          <w:lang w:eastAsia="zh-CN"/>
        </w:rPr>
        <w:t xml:space="preserve">While the smallest mandatory UE bandwidth capability in 6GR provides an upper bound on the bandwidth that can be supported by all UEs, it does not uniquely determine the initial bandwidth. Instead, the initial bandwidth should be selected </w:t>
      </w:r>
      <w:r w:rsidRPr="00FF2DB6">
        <w:rPr>
          <w:rFonts w:ascii="Times" w:eastAsia="宋体" w:hAnsi="Times" w:cs="Times"/>
          <w:sz w:val="20"/>
          <w:szCs w:val="20"/>
          <w:lang w:eastAsia="zh-CN"/>
        </w:rPr>
        <w:t>within this capability constraint</w:t>
      </w:r>
      <w:r w:rsidRPr="007664A4">
        <w:rPr>
          <w:rFonts w:ascii="Times" w:eastAsia="宋体" w:hAnsi="Times" w:cs="Times"/>
          <w:sz w:val="20"/>
          <w:szCs w:val="20"/>
          <w:lang w:eastAsia="zh-CN"/>
        </w:rPr>
        <w:t xml:space="preserve"> and optimized for the objectives of initial access, including robust synchronization, efficient common signaling transmission, and low UE power consumption.</w:t>
      </w:r>
    </w:p>
    <w:p w14:paraId="44E95F90" w14:textId="77777777" w:rsidR="007664A4" w:rsidRPr="007664A4" w:rsidRDefault="007664A4" w:rsidP="007664A4">
      <w:pPr>
        <w:spacing w:afterLines="50" w:after="120"/>
        <w:jc w:val="both"/>
        <w:rPr>
          <w:rFonts w:ascii="Times" w:eastAsia="宋体" w:hAnsi="Times" w:cs="Times"/>
          <w:sz w:val="20"/>
          <w:szCs w:val="20"/>
          <w:lang w:eastAsia="zh-CN"/>
        </w:rPr>
      </w:pPr>
      <w:r w:rsidRPr="007664A4">
        <w:rPr>
          <w:rFonts w:ascii="Times" w:eastAsia="宋体" w:hAnsi="Times" w:cs="Times"/>
          <w:sz w:val="20"/>
          <w:szCs w:val="20"/>
          <w:lang w:eastAsia="zh-CN"/>
        </w:rPr>
        <w:t>If the initial bandwidth is configured to fully occupy the smallest mandatory UE bandwidth, unnecessary frequency-domain resources may be activated during initial access. This can reduce the efficiency of common signaling transmission and increase UE RF and baseband power consumption, particularly when common signals only occupy a limited portion of the available bandwidth.</w:t>
      </w:r>
    </w:p>
    <w:p w14:paraId="4803FFD6" w14:textId="2703E997" w:rsidR="007664A4" w:rsidRPr="007664A4" w:rsidRDefault="007664A4" w:rsidP="007664A4">
      <w:pPr>
        <w:spacing w:afterLines="50" w:after="120"/>
        <w:jc w:val="both"/>
        <w:rPr>
          <w:rFonts w:ascii="Times" w:eastAsia="宋体" w:hAnsi="Times" w:cs="Times"/>
          <w:sz w:val="20"/>
          <w:szCs w:val="20"/>
          <w:lang w:eastAsia="zh-CN"/>
        </w:rPr>
      </w:pPr>
      <w:r w:rsidRPr="007664A4">
        <w:rPr>
          <w:rFonts w:ascii="Times" w:eastAsia="宋体" w:hAnsi="Times" w:cs="Times"/>
          <w:sz w:val="20"/>
          <w:szCs w:val="20"/>
          <w:lang w:eastAsia="zh-CN"/>
        </w:rPr>
        <w:t xml:space="preserve">Therefore, the initial bandwidth should be determined independently of the smallest mandatory UE bandwidth and configured to be </w:t>
      </w:r>
      <w:r w:rsidRPr="00FF2DB6">
        <w:rPr>
          <w:rFonts w:ascii="Times" w:eastAsia="宋体" w:hAnsi="Times" w:cs="Times"/>
          <w:sz w:val="20"/>
          <w:szCs w:val="20"/>
          <w:lang w:eastAsia="zh-CN"/>
        </w:rPr>
        <w:t>significantly narrower</w:t>
      </w:r>
      <w:r w:rsidRPr="007664A4">
        <w:rPr>
          <w:rFonts w:ascii="Times" w:eastAsia="宋体" w:hAnsi="Times" w:cs="Times"/>
          <w:sz w:val="20"/>
          <w:szCs w:val="20"/>
          <w:lang w:eastAsia="zh-CN"/>
        </w:rPr>
        <w:t xml:space="preserve">, while still ensuring reliable synchronization and system information acquisition. Such a design minimizes initial access overhead and energy </w:t>
      </w:r>
      <w:r w:rsidR="00111BA0" w:rsidRPr="007664A4">
        <w:rPr>
          <w:rFonts w:ascii="Times" w:eastAsia="宋体" w:hAnsi="Times" w:cs="Times"/>
          <w:sz w:val="20"/>
          <w:szCs w:val="20"/>
          <w:lang w:eastAsia="zh-CN"/>
        </w:rPr>
        <w:t>consumption and</w:t>
      </w:r>
      <w:r w:rsidRPr="007664A4">
        <w:rPr>
          <w:rFonts w:ascii="Times" w:eastAsia="宋体" w:hAnsi="Times" w:cs="Times"/>
          <w:sz w:val="20"/>
          <w:szCs w:val="20"/>
          <w:lang w:eastAsia="zh-CN"/>
        </w:rPr>
        <w:t xml:space="preserve"> preserves flexibility for subsequent bandwidth expansion after access completion. The realization of the initial bandwidth may leverage existing or future UE-side bandwidth operation constructs (e.g., BWP), but this is not assumed or mandated at this stage.</w:t>
      </w:r>
    </w:p>
    <w:p w14:paraId="17232989" w14:textId="7777B42F" w:rsidR="00623A0D" w:rsidRDefault="00623A0D" w:rsidP="00623A0D">
      <w:pPr>
        <w:spacing w:afterLines="50" w:after="120"/>
        <w:jc w:val="both"/>
        <w:rPr>
          <w:rFonts w:ascii="Times" w:eastAsia="宋体" w:hAnsi="Times" w:cs="Times"/>
          <w:b/>
          <w:sz w:val="20"/>
          <w:szCs w:val="20"/>
          <w:lang w:eastAsia="zh-CN"/>
        </w:rPr>
      </w:pPr>
      <w:r>
        <w:rPr>
          <w:rFonts w:ascii="Times" w:eastAsia="宋体" w:hAnsi="Times" w:cs="Times"/>
          <w:b/>
          <w:sz w:val="20"/>
          <w:szCs w:val="20"/>
          <w:lang w:eastAsia="zh-CN"/>
        </w:rPr>
        <w:lastRenderedPageBreak/>
        <w:t xml:space="preserve">Proposal </w:t>
      </w:r>
      <w:r w:rsidR="00C34220">
        <w:rPr>
          <w:rFonts w:ascii="Times" w:eastAsia="宋体" w:hAnsi="Times" w:cs="Times" w:hint="eastAsia"/>
          <w:b/>
          <w:sz w:val="20"/>
          <w:szCs w:val="20"/>
          <w:lang w:eastAsia="zh-CN"/>
        </w:rPr>
        <w:t>9</w:t>
      </w:r>
      <w:r>
        <w:rPr>
          <w:rFonts w:ascii="Times" w:eastAsia="宋体" w:hAnsi="Times" w:cs="Times"/>
          <w:b/>
          <w:sz w:val="20"/>
          <w:szCs w:val="20"/>
          <w:lang w:eastAsia="zh-CN"/>
        </w:rPr>
        <w:t xml:space="preserve">: </w:t>
      </w:r>
      <w:r w:rsidR="007664A4" w:rsidRPr="007664A4">
        <w:rPr>
          <w:rFonts w:ascii="Times" w:eastAsia="宋体" w:hAnsi="Times" w:cs="Times"/>
          <w:b/>
          <w:sz w:val="20"/>
          <w:szCs w:val="20"/>
          <w:lang w:eastAsia="zh-CN"/>
        </w:rPr>
        <w:t xml:space="preserve">The initial </w:t>
      </w:r>
      <w:r w:rsidR="007664A4">
        <w:rPr>
          <w:rFonts w:ascii="Times" w:eastAsia="宋体" w:hAnsi="Times" w:cs="Times" w:hint="eastAsia"/>
          <w:b/>
          <w:sz w:val="20"/>
          <w:szCs w:val="20"/>
          <w:lang w:eastAsia="zh-CN"/>
        </w:rPr>
        <w:t>bandwidth</w:t>
      </w:r>
      <w:r w:rsidR="007664A4" w:rsidRPr="007664A4">
        <w:rPr>
          <w:rFonts w:ascii="Times" w:eastAsia="宋体" w:hAnsi="Times" w:cs="Times"/>
          <w:b/>
          <w:sz w:val="20"/>
          <w:szCs w:val="20"/>
          <w:lang w:eastAsia="zh-CN"/>
        </w:rPr>
        <w:t xml:space="preserve"> in 6GR should be selected as a design parameter optimized for initial access robustness and energy efficiency, within the constraint of the smallest mandatory UE bandwidth capability, rather than being directly tied to that capability</w:t>
      </w:r>
      <w:r>
        <w:rPr>
          <w:rFonts w:ascii="Times" w:eastAsia="宋体" w:hAnsi="Times" w:cs="Times" w:hint="eastAsia"/>
          <w:b/>
          <w:sz w:val="20"/>
          <w:szCs w:val="20"/>
          <w:lang w:eastAsia="zh-CN"/>
        </w:rPr>
        <w:t>.</w:t>
      </w:r>
    </w:p>
    <w:p w14:paraId="45C797CE" w14:textId="1323C86A" w:rsidR="00623A0D" w:rsidRDefault="001F1477" w:rsidP="00623A0D">
      <w:pPr>
        <w:spacing w:afterLines="50" w:after="120"/>
        <w:jc w:val="both"/>
        <w:rPr>
          <w:rFonts w:ascii="Times" w:eastAsia="宋体" w:hAnsi="Times" w:cs="Times"/>
          <w:sz w:val="20"/>
          <w:szCs w:val="20"/>
          <w:lang w:eastAsia="zh-CN"/>
        </w:rPr>
      </w:pPr>
      <w:r w:rsidRPr="001F1477">
        <w:rPr>
          <w:rFonts w:ascii="Times" w:eastAsia="宋体" w:hAnsi="Times" w:cs="Times"/>
          <w:sz w:val="20"/>
          <w:szCs w:val="20"/>
          <w:lang w:eastAsia="zh-CN"/>
        </w:rPr>
        <w:t xml:space="preserve">In </w:t>
      </w:r>
      <w:r w:rsidR="00F67B5E">
        <w:rPr>
          <w:rFonts w:ascii="Times" w:eastAsia="宋体" w:hAnsi="Times" w:cs="Times" w:hint="eastAsia"/>
          <w:sz w:val="20"/>
          <w:szCs w:val="20"/>
          <w:lang w:eastAsia="zh-CN"/>
        </w:rPr>
        <w:t xml:space="preserve">5G </w:t>
      </w:r>
      <w:r w:rsidRPr="001F1477">
        <w:rPr>
          <w:rFonts w:ascii="Times" w:eastAsia="宋体" w:hAnsi="Times" w:cs="Times"/>
          <w:sz w:val="20"/>
          <w:szCs w:val="20"/>
          <w:lang w:eastAsia="zh-CN"/>
        </w:rPr>
        <w:t>NR, initial bandwidth-related operation is closely associated with the initial BWP design. The MIB provides the configuration of CORESET#0 and the Type0-PDCCH common search space via pdcch-ConfigSIB1, and CORESET#0 is used for scheduling SIB1. SIB1 may further provide an explicit configuration of the DL initial BWP to support larger bandwidth operation. If the DL initial BWP is not explicitly configured in SIB1, the DL initial BWP can be implicitly derived based on the bandwidth occupied by CORESET#0. Starting from Rel-17, SIB1 is also allowed to configure a separate initial BWP for RedCap UEs, i.e., SIB1 may provide different initial BWP configurations for regular UEs and RedCap UEs</w:t>
      </w:r>
      <w:r w:rsidR="00623A0D">
        <w:rPr>
          <w:rFonts w:ascii="Times" w:eastAsia="宋体" w:hAnsi="Times" w:cs="Times" w:hint="eastAsia"/>
          <w:sz w:val="20"/>
          <w:szCs w:val="20"/>
          <w:lang w:eastAsia="zh-CN"/>
        </w:rPr>
        <w:t>.</w:t>
      </w:r>
    </w:p>
    <w:p w14:paraId="15179793" w14:textId="2BBB33BB" w:rsidR="00623A0D" w:rsidRDefault="00623A0D" w:rsidP="00623A0D">
      <w:pPr>
        <w:spacing w:afterLines="50" w:after="120"/>
        <w:jc w:val="both"/>
        <w:rPr>
          <w:rFonts w:ascii="Times" w:eastAsia="宋体" w:hAnsi="Times" w:cs="Times"/>
          <w:sz w:val="20"/>
          <w:szCs w:val="20"/>
          <w:lang w:eastAsia="zh-CN"/>
        </w:rPr>
      </w:pPr>
      <w:r>
        <w:rPr>
          <w:rFonts w:ascii="Times" w:eastAsia="宋体" w:hAnsi="Times" w:cs="Times" w:hint="eastAsia"/>
          <w:sz w:val="20"/>
          <w:szCs w:val="20"/>
          <w:lang w:eastAsia="zh-CN"/>
        </w:rPr>
        <w:t xml:space="preserve">For 6GR initial bandwidth design, </w:t>
      </w:r>
      <w:r w:rsidR="001F1477" w:rsidRPr="001F1477">
        <w:rPr>
          <w:rFonts w:ascii="Times" w:eastAsia="宋体" w:hAnsi="Times" w:cs="Times"/>
          <w:sz w:val="20"/>
          <w:szCs w:val="20"/>
          <w:lang w:eastAsia="zh-CN"/>
        </w:rPr>
        <w:t>NR-based initial bandwidth configuration principle can be reused, while avoiding unnecessary assumptions on specific UE-side bandwidth operation constructs. Considering the limited payload size and critical performance requirements of PBCH, conveying detailed initial bandwidth configuration via PBCH is not preferred. Instead, the DL initial bandwidth can be flexibly configured via SIB1, taking into account the operating frequency band, deployment scenario, and the smallest mandatory UE bandwidth capability</w:t>
      </w:r>
      <w:r>
        <w:rPr>
          <w:rFonts w:ascii="Times" w:eastAsia="宋体" w:hAnsi="Times" w:cs="Times" w:hint="eastAsia"/>
          <w:sz w:val="20"/>
          <w:szCs w:val="20"/>
          <w:lang w:eastAsia="zh-CN"/>
        </w:rPr>
        <w:t>.</w:t>
      </w:r>
    </w:p>
    <w:p w14:paraId="6473F146" w14:textId="433271E2" w:rsidR="001F1477" w:rsidRPr="008952A1" w:rsidRDefault="001F1477" w:rsidP="00623A0D">
      <w:pPr>
        <w:spacing w:afterLines="50" w:after="120"/>
        <w:jc w:val="both"/>
        <w:rPr>
          <w:rFonts w:ascii="Times" w:eastAsia="宋体" w:hAnsi="Times" w:cs="Times"/>
          <w:sz w:val="20"/>
          <w:szCs w:val="20"/>
          <w:lang w:eastAsia="zh-CN"/>
        </w:rPr>
      </w:pPr>
      <w:r w:rsidRPr="001F1477">
        <w:rPr>
          <w:rFonts w:ascii="Times" w:eastAsia="宋体" w:hAnsi="Times" w:cs="Times"/>
          <w:sz w:val="20"/>
          <w:szCs w:val="20"/>
          <w:lang w:eastAsia="zh-CN"/>
        </w:rPr>
        <w:t>Furthermore, considering that 6GR is expected to support a wide range of device types, including MBB-oriented UEs and low-complexity IoT devices, it is efficient to support a unified DL initial bandwidth configuration for diverse device types in the early deployment stage of 6GR. This does not preclude future extensions toward differentiated initial bandwidth configurations when additional device capability information becomes available.</w:t>
      </w:r>
    </w:p>
    <w:p w14:paraId="451E9ECB" w14:textId="62232777" w:rsidR="00623A0D" w:rsidRDefault="00623A0D" w:rsidP="00623A0D">
      <w:pPr>
        <w:spacing w:afterLines="50" w:after="120"/>
        <w:jc w:val="both"/>
        <w:rPr>
          <w:rFonts w:ascii="Times" w:eastAsia="宋体" w:hAnsi="Times" w:cs="Times"/>
          <w:sz w:val="20"/>
          <w:szCs w:val="20"/>
          <w:lang w:eastAsia="zh-CN"/>
        </w:rPr>
      </w:pPr>
      <w:r>
        <w:rPr>
          <w:rFonts w:ascii="Times" w:eastAsia="宋体" w:hAnsi="Times" w:cs="Times"/>
          <w:b/>
          <w:sz w:val="20"/>
          <w:szCs w:val="20"/>
          <w:lang w:eastAsia="zh-CN"/>
        </w:rPr>
        <w:t xml:space="preserve">Proposal </w:t>
      </w:r>
      <w:r>
        <w:rPr>
          <w:rFonts w:ascii="Times" w:eastAsia="宋体" w:hAnsi="Times" w:cs="Times" w:hint="eastAsia"/>
          <w:b/>
          <w:sz w:val="20"/>
          <w:szCs w:val="20"/>
          <w:lang w:eastAsia="zh-CN"/>
        </w:rPr>
        <w:t>1</w:t>
      </w:r>
      <w:r w:rsidR="00C34220">
        <w:rPr>
          <w:rFonts w:ascii="Times" w:eastAsia="宋体" w:hAnsi="Times" w:cs="Times" w:hint="eastAsia"/>
          <w:b/>
          <w:sz w:val="20"/>
          <w:szCs w:val="20"/>
          <w:lang w:eastAsia="zh-CN"/>
        </w:rPr>
        <w:t>0</w:t>
      </w:r>
      <w:r>
        <w:rPr>
          <w:rFonts w:ascii="Times" w:eastAsia="宋体" w:hAnsi="Times" w:cs="Times"/>
          <w:b/>
          <w:sz w:val="20"/>
          <w:szCs w:val="20"/>
          <w:lang w:eastAsia="zh-CN"/>
        </w:rPr>
        <w:t xml:space="preserve">: </w:t>
      </w:r>
      <w:r w:rsidR="001F1477" w:rsidRPr="001F1477">
        <w:rPr>
          <w:rFonts w:ascii="Times" w:eastAsia="宋体" w:hAnsi="Times" w:cs="Times"/>
          <w:b/>
          <w:sz w:val="20"/>
          <w:szCs w:val="20"/>
          <w:lang w:eastAsia="zh-CN"/>
        </w:rPr>
        <w:t>NR-based initial bandwidth configuration principle should be reused in 6GR, where MIB provides the configuration required for SIB1 scheduling and SIB1 configures the DL initial bandwidth for subsequent bandwidth evolution, without relying on detailed bandwidth configuration via PBCH</w:t>
      </w:r>
      <w:r>
        <w:rPr>
          <w:rFonts w:ascii="Times" w:eastAsia="宋体" w:hAnsi="Times" w:cs="Times"/>
          <w:b/>
          <w:sz w:val="20"/>
          <w:szCs w:val="20"/>
          <w:lang w:eastAsia="zh-CN"/>
        </w:rPr>
        <w:t>.</w:t>
      </w:r>
    </w:p>
    <w:p w14:paraId="78350C2B" w14:textId="756A9BBE" w:rsidR="00623A0D" w:rsidRDefault="00B70948" w:rsidP="00623A0D">
      <w:pPr>
        <w:spacing w:afterLines="50" w:after="120"/>
        <w:jc w:val="both"/>
        <w:rPr>
          <w:rFonts w:ascii="Times New Roman" w:eastAsia="宋体" w:hAnsi="Times New Roman" w:cs="Times New Roman"/>
          <w:sz w:val="20"/>
          <w:szCs w:val="20"/>
          <w:lang w:eastAsia="zh-CN"/>
        </w:rPr>
      </w:pPr>
      <w:r w:rsidRPr="00B70948">
        <w:rPr>
          <w:rFonts w:ascii="Times" w:eastAsia="宋体" w:hAnsi="Times" w:cs="Times"/>
          <w:sz w:val="20"/>
          <w:szCs w:val="20"/>
          <w:lang w:eastAsia="zh-CN"/>
        </w:rPr>
        <w:t xml:space="preserve">In </w:t>
      </w:r>
      <w:r w:rsidR="00A7398C">
        <w:rPr>
          <w:rFonts w:ascii="Times" w:eastAsia="宋体" w:hAnsi="Times" w:cs="Times" w:hint="eastAsia"/>
          <w:sz w:val="20"/>
          <w:szCs w:val="20"/>
          <w:lang w:eastAsia="zh-CN"/>
        </w:rPr>
        <w:t xml:space="preserve">5G </w:t>
      </w:r>
      <w:r w:rsidRPr="00B70948">
        <w:rPr>
          <w:rFonts w:ascii="Times" w:eastAsia="宋体" w:hAnsi="Times" w:cs="Times"/>
          <w:sz w:val="20"/>
          <w:szCs w:val="20"/>
          <w:lang w:eastAsia="zh-CN"/>
        </w:rPr>
        <w:t>NR, the UL initial bandwidth can be configured via SIB1, allowing the network to select a relatively narrow bandwidth for random access, taking into account UE capability and deployment requirements. This enables the network to limit UE RF and baseband activation during initial access while maintaining sufficient RACH capacity</w:t>
      </w:r>
      <w:r w:rsidR="00623A0D">
        <w:rPr>
          <w:rFonts w:ascii="Times New Roman" w:eastAsia="宋体" w:hAnsi="Times New Roman" w:cs="Times New Roman"/>
          <w:sz w:val="20"/>
          <w:szCs w:val="20"/>
          <w:lang w:eastAsia="zh-CN"/>
        </w:rPr>
        <w:t>.</w:t>
      </w:r>
    </w:p>
    <w:p w14:paraId="33B66110" w14:textId="77777777" w:rsidR="00B70948" w:rsidRPr="00B70948" w:rsidRDefault="00B70948" w:rsidP="00B70948">
      <w:pPr>
        <w:spacing w:afterLines="50" w:after="120"/>
        <w:jc w:val="both"/>
        <w:rPr>
          <w:rFonts w:ascii="Times New Roman" w:eastAsia="宋体" w:hAnsi="Times New Roman" w:cs="Times New Roman"/>
          <w:sz w:val="20"/>
          <w:szCs w:val="20"/>
          <w:lang w:eastAsia="zh-CN"/>
        </w:rPr>
      </w:pPr>
      <w:r w:rsidRPr="00B70948">
        <w:rPr>
          <w:rFonts w:ascii="Times New Roman" w:eastAsia="宋体" w:hAnsi="Times New Roman" w:cs="Times New Roman"/>
          <w:sz w:val="20"/>
          <w:szCs w:val="20"/>
          <w:lang w:eastAsia="zh-CN"/>
        </w:rPr>
        <w:t xml:space="preserve">For 6GR, this NR-based UL initial bandwidth configuration principle can be reused. In particular, the frequency-domain multiplexing mechanism defined in NR, which controls the density of random access occasions (ROs) via </w:t>
      </w:r>
      <w:r w:rsidRPr="00B70948">
        <w:rPr>
          <w:rFonts w:ascii="Times New Roman" w:eastAsia="宋体" w:hAnsi="Times New Roman" w:cs="Times New Roman"/>
          <w:i/>
          <w:iCs/>
          <w:sz w:val="20"/>
          <w:szCs w:val="20"/>
          <w:lang w:eastAsia="zh-CN"/>
        </w:rPr>
        <w:t>msg1-FDM</w:t>
      </w:r>
      <w:r w:rsidRPr="00B70948">
        <w:rPr>
          <w:rFonts w:ascii="Times New Roman" w:eastAsia="宋体" w:hAnsi="Times New Roman" w:cs="Times New Roman"/>
          <w:sz w:val="20"/>
          <w:szCs w:val="20"/>
          <w:lang w:eastAsia="zh-CN"/>
        </w:rPr>
        <w:t xml:space="preserve"> and supports up to eight ROs per time instance, provides a baseline for UL initial access design.</w:t>
      </w:r>
    </w:p>
    <w:p w14:paraId="76B684F8" w14:textId="77777777" w:rsidR="00B70948" w:rsidRPr="00B70948" w:rsidRDefault="00B70948" w:rsidP="00B70948">
      <w:pPr>
        <w:spacing w:afterLines="50" w:after="120"/>
        <w:jc w:val="both"/>
        <w:rPr>
          <w:rFonts w:ascii="Times New Roman" w:eastAsia="宋体" w:hAnsi="Times New Roman" w:cs="Times New Roman"/>
          <w:sz w:val="20"/>
          <w:szCs w:val="20"/>
          <w:lang w:eastAsia="zh-CN"/>
        </w:rPr>
      </w:pPr>
      <w:r w:rsidRPr="00B70948">
        <w:rPr>
          <w:rFonts w:ascii="Times New Roman" w:eastAsia="宋体" w:hAnsi="Times New Roman" w:cs="Times New Roman"/>
          <w:sz w:val="20"/>
          <w:szCs w:val="20"/>
          <w:lang w:eastAsia="zh-CN"/>
        </w:rPr>
        <w:t>However, considering potential changes in traffic characteristics, UE density, and initial access requirements in 6GR, it is necessary to evaluate whether the existing frequency-domain multiplexing range is sufficient, or whether extensions to the RO density within the UL initial bandwidth are beneficial under certain deployment scenarios.</w:t>
      </w:r>
    </w:p>
    <w:p w14:paraId="2620CD9A" w14:textId="1C84EE36" w:rsidR="00623A0D" w:rsidRDefault="00623A0D" w:rsidP="00623A0D">
      <w:pPr>
        <w:spacing w:afterLines="50" w:after="120"/>
        <w:jc w:val="both"/>
        <w:rPr>
          <w:rFonts w:ascii="Times" w:eastAsia="宋体" w:hAnsi="Times" w:cs="Times"/>
          <w:b/>
          <w:sz w:val="20"/>
          <w:szCs w:val="20"/>
          <w:lang w:eastAsia="zh-CN"/>
        </w:rPr>
      </w:pPr>
      <w:r>
        <w:rPr>
          <w:rFonts w:ascii="Times" w:eastAsia="宋体" w:hAnsi="Times" w:cs="Times"/>
          <w:b/>
          <w:sz w:val="20"/>
          <w:szCs w:val="20"/>
          <w:lang w:eastAsia="zh-CN"/>
        </w:rPr>
        <w:t xml:space="preserve">Proposal </w:t>
      </w:r>
      <w:r>
        <w:rPr>
          <w:rFonts w:ascii="Times" w:eastAsia="宋体" w:hAnsi="Times" w:cs="Times" w:hint="eastAsia"/>
          <w:b/>
          <w:sz w:val="20"/>
          <w:szCs w:val="20"/>
          <w:lang w:eastAsia="zh-CN"/>
        </w:rPr>
        <w:t>1</w:t>
      </w:r>
      <w:r w:rsidR="00C34220">
        <w:rPr>
          <w:rFonts w:ascii="Times" w:eastAsia="宋体" w:hAnsi="Times" w:cs="Times" w:hint="eastAsia"/>
          <w:b/>
          <w:sz w:val="20"/>
          <w:szCs w:val="20"/>
          <w:lang w:eastAsia="zh-CN"/>
        </w:rPr>
        <w:t>1</w:t>
      </w:r>
      <w:r>
        <w:rPr>
          <w:rFonts w:ascii="Times" w:eastAsia="宋体" w:hAnsi="Times" w:cs="Times"/>
          <w:b/>
          <w:sz w:val="20"/>
          <w:szCs w:val="20"/>
          <w:lang w:eastAsia="zh-CN"/>
        </w:rPr>
        <w:t>:</w:t>
      </w:r>
      <w:r>
        <w:rPr>
          <w:rFonts w:ascii="Times" w:eastAsia="宋体" w:hAnsi="Times" w:cs="Times" w:hint="eastAsia"/>
          <w:b/>
          <w:sz w:val="20"/>
          <w:szCs w:val="20"/>
          <w:lang w:eastAsia="zh-CN"/>
        </w:rPr>
        <w:t xml:space="preserve"> </w:t>
      </w:r>
      <w:r w:rsidR="00B70948" w:rsidRPr="00B70948">
        <w:rPr>
          <w:rFonts w:ascii="Times" w:eastAsia="宋体" w:hAnsi="Times" w:cs="Times"/>
          <w:b/>
          <w:sz w:val="20"/>
          <w:szCs w:val="20"/>
          <w:lang w:eastAsia="zh-CN"/>
        </w:rPr>
        <w:t>The requirement for extending RO density within the UL initial bandwidth in 6GR should be evaluated, taking into account initial access capacity demands and deployment scenarios</w:t>
      </w:r>
      <w:r>
        <w:rPr>
          <w:rFonts w:ascii="Times" w:eastAsia="宋体" w:hAnsi="Times" w:cs="Times" w:hint="eastAsia"/>
          <w:b/>
          <w:sz w:val="20"/>
          <w:szCs w:val="20"/>
          <w:lang w:eastAsia="zh-CN"/>
        </w:rPr>
        <w:t>.</w:t>
      </w:r>
    </w:p>
    <w:p w14:paraId="6224B0DE" w14:textId="4DD68E30" w:rsidR="008C3630" w:rsidRPr="00C837C6" w:rsidRDefault="007926D6" w:rsidP="00C837C6">
      <w:pPr>
        <w:pStyle w:val="1"/>
        <w:keepLines w:val="0"/>
        <w:spacing w:before="360" w:afterLines="50" w:after="120" w:line="240" w:lineRule="auto"/>
        <w:ind w:left="432" w:hanging="432"/>
        <w:rPr>
          <w:rFonts w:ascii="Arial" w:eastAsiaTheme="minorEastAsia" w:hAnsi="Arial" w:cs="Times New Roman"/>
          <w:bCs w:val="0"/>
          <w:kern w:val="32"/>
          <w:szCs w:val="20"/>
          <w:lang w:eastAsia="zh-CN"/>
        </w:rPr>
      </w:pPr>
      <w:r w:rsidRPr="00C837C6">
        <w:rPr>
          <w:rFonts w:ascii="Arial" w:eastAsiaTheme="minorEastAsia" w:hAnsi="Arial" w:cs="Times New Roman"/>
          <w:bCs w:val="0"/>
          <w:kern w:val="32"/>
          <w:szCs w:val="20"/>
          <w:lang w:eastAsia="zh-CN"/>
        </w:rPr>
        <w:lastRenderedPageBreak/>
        <w:t>5 Bandwidth Expansion</w:t>
      </w:r>
      <w:r w:rsidR="00B741E1" w:rsidRPr="00C837C6">
        <w:rPr>
          <w:rFonts w:ascii="Arial" w:eastAsiaTheme="minorEastAsia" w:hAnsi="Arial" w:cs="Times New Roman"/>
          <w:bCs w:val="0"/>
          <w:kern w:val="32"/>
          <w:szCs w:val="20"/>
          <w:lang w:eastAsia="zh-CN"/>
        </w:rPr>
        <w:t>/ Adaptation</w:t>
      </w:r>
      <w:r w:rsidRPr="00C837C6">
        <w:rPr>
          <w:rFonts w:ascii="Arial" w:eastAsiaTheme="minorEastAsia" w:hAnsi="Arial" w:cs="Times New Roman"/>
          <w:bCs w:val="0"/>
          <w:kern w:val="32"/>
          <w:szCs w:val="20"/>
          <w:lang w:eastAsia="zh-CN"/>
        </w:rPr>
        <w:t xml:space="preserve"> after Initial Access</w:t>
      </w:r>
    </w:p>
    <w:p w14:paraId="34A2281D" w14:textId="31B6114F" w:rsidR="008C3630" w:rsidRDefault="007926D6" w:rsidP="00345FC1">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The core objectives after initial access are</w:t>
      </w:r>
      <w:r w:rsidR="00345FC1">
        <w:rPr>
          <w:rFonts w:ascii="Times New Roman" w:eastAsia="宋体" w:hAnsi="Times New Roman" w:cs="Times New Roman" w:hint="eastAsia"/>
          <w:sz w:val="20"/>
          <w:szCs w:val="20"/>
          <w:lang w:eastAsia="zh-CN"/>
        </w:rPr>
        <w:t xml:space="preserve"> to </w:t>
      </w:r>
      <w:r w:rsidR="00345FC1">
        <w:rPr>
          <w:rFonts w:ascii="Times New Roman" w:eastAsia="宋体" w:hAnsi="Times New Roman" w:cs="Times New Roman"/>
          <w:sz w:val="20"/>
          <w:szCs w:val="20"/>
          <w:lang w:eastAsia="zh-CN"/>
        </w:rPr>
        <w:t>enable throughput</w:t>
      </w:r>
      <w:r>
        <w:rPr>
          <w:rFonts w:ascii="Times New Roman" w:eastAsia="宋体" w:hAnsi="Times New Roman" w:cs="Times New Roman"/>
          <w:sz w:val="20"/>
          <w:szCs w:val="20"/>
          <w:lang w:eastAsia="zh-CN"/>
        </w:rPr>
        <w:t xml:space="preserve"> scalability</w:t>
      </w:r>
      <w:r w:rsidR="00345FC1" w:rsidRPr="00345FC1">
        <w:t xml:space="preserve"> </w:t>
      </w:r>
      <w:r w:rsidR="00345FC1" w:rsidRPr="00345FC1">
        <w:rPr>
          <w:rFonts w:ascii="Times New Roman" w:eastAsia="宋体" w:hAnsi="Times New Roman" w:cs="Times New Roman"/>
          <w:sz w:val="20"/>
          <w:szCs w:val="20"/>
          <w:lang w:eastAsia="zh-CN"/>
        </w:rPr>
        <w:t>as bandwidth is expanded</w:t>
      </w:r>
      <w:r>
        <w:rPr>
          <w:rFonts w:ascii="Times New Roman" w:eastAsia="宋体" w:hAnsi="Times New Roman" w:cs="Times New Roman"/>
          <w:sz w:val="20"/>
          <w:szCs w:val="20"/>
          <w:lang w:eastAsia="zh-CN"/>
        </w:rPr>
        <w:t xml:space="preserve">, </w:t>
      </w:r>
      <w:r w:rsidR="00345FC1" w:rsidRPr="00345FC1">
        <w:rPr>
          <w:rFonts w:ascii="Times New Roman" w:eastAsia="宋体" w:hAnsi="Times New Roman" w:cs="Times New Roman"/>
          <w:sz w:val="20"/>
          <w:szCs w:val="20"/>
          <w:lang w:eastAsia="zh-CN"/>
        </w:rPr>
        <w:t xml:space="preserve">improve </w:t>
      </w:r>
      <w:r>
        <w:rPr>
          <w:rFonts w:ascii="Times New Roman" w:eastAsia="宋体" w:hAnsi="Times New Roman" w:cs="Times New Roman"/>
          <w:sz w:val="20"/>
          <w:szCs w:val="20"/>
          <w:lang w:eastAsia="zh-CN"/>
        </w:rPr>
        <w:t xml:space="preserve">spectrum utilization efficiency, and </w:t>
      </w:r>
      <w:r w:rsidR="00345FC1">
        <w:rPr>
          <w:rFonts w:ascii="Times New Roman" w:eastAsia="宋体" w:hAnsi="Times New Roman" w:cs="Times New Roman" w:hint="eastAsia"/>
          <w:sz w:val="20"/>
          <w:szCs w:val="20"/>
          <w:lang w:eastAsia="zh-CN"/>
        </w:rPr>
        <w:t xml:space="preserve">ensure </w:t>
      </w:r>
      <w:r w:rsidR="00345FC1">
        <w:rPr>
          <w:rFonts w:ascii="Times New Roman" w:eastAsia="宋体" w:hAnsi="Times New Roman" w:cs="Times New Roman"/>
          <w:sz w:val="20"/>
          <w:szCs w:val="20"/>
          <w:lang w:eastAsia="zh-CN"/>
        </w:rPr>
        <w:t>energy efficiency</w:t>
      </w:r>
      <w:r w:rsidR="00345FC1">
        <w:rPr>
          <w:rFonts w:ascii="Times New Roman" w:eastAsia="宋体" w:hAnsi="Times New Roman" w:cs="Times New Roman" w:hint="eastAsia"/>
          <w:sz w:val="20"/>
          <w:szCs w:val="20"/>
          <w:lang w:eastAsia="zh-CN"/>
        </w:rPr>
        <w:t xml:space="preserve"> over </w:t>
      </w:r>
      <w:r>
        <w:rPr>
          <w:rFonts w:ascii="Times New Roman" w:eastAsia="宋体" w:hAnsi="Times New Roman" w:cs="Times New Roman"/>
          <w:sz w:val="20"/>
          <w:szCs w:val="20"/>
          <w:lang w:eastAsia="zh-CN"/>
        </w:rPr>
        <w:t>long-term</w:t>
      </w:r>
      <w:r w:rsidR="00345FC1">
        <w:rPr>
          <w:rFonts w:ascii="Times New Roman" w:eastAsia="宋体" w:hAnsi="Times New Roman" w:cs="Times New Roman" w:hint="eastAsia"/>
          <w:sz w:val="20"/>
          <w:szCs w:val="20"/>
          <w:lang w:eastAsia="zh-CN"/>
        </w:rPr>
        <w:t xml:space="preserve"> </w:t>
      </w:r>
      <w:r w:rsidR="00345FC1" w:rsidRPr="00345FC1">
        <w:rPr>
          <w:rFonts w:ascii="Times New Roman" w:eastAsia="宋体" w:hAnsi="Times New Roman" w:cs="Times New Roman"/>
          <w:sz w:val="20"/>
          <w:szCs w:val="20"/>
          <w:lang w:eastAsia="zh-CN"/>
        </w:rPr>
        <w:t>post-access operation</w:t>
      </w:r>
      <w:r w:rsidR="00345FC1">
        <w:rPr>
          <w:rFonts w:ascii="Times New Roman" w:eastAsia="宋体" w:hAnsi="Times New Roman" w:cs="Times New Roman" w:hint="eastAsia"/>
          <w:sz w:val="20"/>
          <w:szCs w:val="20"/>
          <w:lang w:eastAsia="zh-CN"/>
        </w:rPr>
        <w:t>. A</w:t>
      </w:r>
      <w:r>
        <w:rPr>
          <w:rFonts w:ascii="Times New Roman" w:eastAsia="宋体" w:hAnsi="Times New Roman" w:cs="Times New Roman"/>
          <w:sz w:val="20"/>
          <w:szCs w:val="20"/>
          <w:lang w:eastAsia="zh-CN"/>
        </w:rPr>
        <w:t xml:space="preserve">ll these factors should be considered in the procedure design. </w:t>
      </w:r>
    </w:p>
    <w:p w14:paraId="33FF537D" w14:textId="164F899F" w:rsidR="00934698" w:rsidRPr="00C837C6" w:rsidRDefault="007926D6" w:rsidP="00C837C6">
      <w:pPr>
        <w:pStyle w:val="21"/>
        <w:keepLines w:val="0"/>
        <w:tabs>
          <w:tab w:val="left" w:pos="-806"/>
        </w:tabs>
        <w:spacing w:before="240" w:afterLines="50" w:after="120" w:line="240" w:lineRule="auto"/>
        <w:ind w:left="576" w:hanging="576"/>
        <w:rPr>
          <w:rFonts w:ascii="Arial" w:eastAsiaTheme="minorEastAsia" w:hAnsi="Arial" w:cs="Times New Roman"/>
          <w:bCs w:val="0"/>
          <w:sz w:val="24"/>
          <w:szCs w:val="20"/>
          <w:lang w:eastAsia="zh-CN"/>
        </w:rPr>
      </w:pPr>
      <w:r w:rsidRPr="00C837C6">
        <w:rPr>
          <w:rFonts w:ascii="Arial" w:eastAsiaTheme="minorEastAsia" w:hAnsi="Arial" w:cs="Times New Roman"/>
          <w:bCs w:val="0"/>
          <w:sz w:val="24"/>
          <w:szCs w:val="20"/>
          <w:lang w:eastAsia="zh-CN"/>
        </w:rPr>
        <w:t xml:space="preserve">5.1 </w:t>
      </w:r>
      <w:r w:rsidR="00934698" w:rsidRPr="00C837C6">
        <w:rPr>
          <w:rFonts w:ascii="Arial" w:eastAsiaTheme="minorEastAsia" w:hAnsi="Arial" w:cs="Times New Roman"/>
          <w:bCs w:val="0"/>
          <w:sz w:val="24"/>
          <w:szCs w:val="20"/>
          <w:lang w:eastAsia="zh-CN"/>
        </w:rPr>
        <w:t xml:space="preserve">Lessons Learned from NR BWP </w:t>
      </w:r>
    </w:p>
    <w:p w14:paraId="3D23ED11" w14:textId="39429651" w:rsidR="00934698" w:rsidRPr="00FF2DB6" w:rsidRDefault="00934698" w:rsidP="001C64E6">
      <w:p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 xml:space="preserve">In RAN1#122, operation of bandwidth/band adaptation was </w:t>
      </w:r>
      <w:r w:rsidR="00B741E1" w:rsidRPr="00B741E1">
        <w:rPr>
          <w:rFonts w:ascii="Times New Roman" w:eastAsia="宋体" w:hAnsi="Times New Roman" w:cs="Times New Roman"/>
          <w:sz w:val="20"/>
          <w:szCs w:val="20"/>
          <w:lang w:eastAsia="zh-CN"/>
        </w:rPr>
        <w:t>discussed,</w:t>
      </w:r>
      <w:r w:rsidRPr="00FF2DB6">
        <w:rPr>
          <w:rFonts w:ascii="Times New Roman" w:eastAsia="宋体" w:hAnsi="Times New Roman" w:cs="Times New Roman"/>
          <w:sz w:val="20"/>
          <w:szCs w:val="20"/>
          <w:lang w:eastAsia="zh-CN"/>
        </w:rPr>
        <w:t xml:space="preserve"> and the following agreement was made: </w:t>
      </w:r>
    </w:p>
    <w:p w14:paraId="4E87DA91" w14:textId="4587965C" w:rsidR="00934698" w:rsidRDefault="00934698" w:rsidP="00934698">
      <w:pPr>
        <w:spacing w:beforeLines="50" w:before="120" w:after="0" w:line="240" w:lineRule="auto"/>
        <w:rPr>
          <w:rFonts w:ascii="Times New Roman" w:hAnsi="Times New Roman" w:cs="Times New Roman"/>
          <w:kern w:val="2"/>
          <w:sz w:val="20"/>
          <w:szCs w:val="20"/>
          <w:highlight w:val="green"/>
        </w:rPr>
      </w:pPr>
      <w:r>
        <w:rPr>
          <w:rFonts w:ascii="Times New Roman" w:eastAsia="宋体" w:hAnsi="Times New Roman" w:cs="Times New Roman" w:hint="eastAsia"/>
          <w:sz w:val="20"/>
          <w:szCs w:val="20"/>
          <w:lang w:eastAsia="zh-CN"/>
        </w:rPr>
        <w:t xml:space="preserve"> </w:t>
      </w:r>
      <w:r>
        <w:rPr>
          <w:rFonts w:ascii="Times New Roman" w:hAnsi="Times New Roman" w:cs="Times New Roman"/>
          <w:kern w:val="2"/>
          <w:sz w:val="20"/>
          <w:szCs w:val="20"/>
          <w:highlight w:val="green"/>
        </w:rPr>
        <w:t>Agreement</w:t>
      </w:r>
    </w:p>
    <w:p w14:paraId="4CD8C95D" w14:textId="77777777" w:rsidR="00934698" w:rsidRDefault="00934698" w:rsidP="00934698">
      <w:pPr>
        <w:pStyle w:val="afe"/>
        <w:numPr>
          <w:ilvl w:val="0"/>
          <w:numId w:val="10"/>
        </w:numPr>
        <w:spacing w:after="0" w:line="252" w:lineRule="auto"/>
        <w:rPr>
          <w:rFonts w:eastAsia="Batang"/>
          <w:i/>
          <w:iCs/>
          <w:lang w:eastAsia="zh-CN"/>
        </w:rPr>
      </w:pPr>
      <w:r>
        <w:rPr>
          <w:rFonts w:ascii="Times New Roman" w:hAnsi="Times New Roman" w:cs="Times New Roman"/>
          <w:iCs/>
          <w:sz w:val="20"/>
          <w:szCs w:val="20"/>
        </w:rPr>
        <w:t>Study and identify the lessons learned from NR BWP framework</w:t>
      </w:r>
    </w:p>
    <w:p w14:paraId="7555A706" w14:textId="77777777" w:rsidR="00934698" w:rsidRDefault="00934698" w:rsidP="00934698">
      <w:pPr>
        <w:spacing w:afterLines="50" w:after="120" w:line="240" w:lineRule="auto"/>
        <w:jc w:val="both"/>
        <w:rPr>
          <w:rFonts w:ascii="Times New Roman" w:eastAsia="宋体" w:hAnsi="Times New Roman" w:cs="Times New Roman"/>
          <w:sz w:val="20"/>
          <w:szCs w:val="20"/>
          <w:lang w:eastAsia="zh-CN"/>
        </w:rPr>
      </w:pPr>
    </w:p>
    <w:p w14:paraId="62B6E29D" w14:textId="5EF4EDDA" w:rsidR="00934698" w:rsidRPr="00934698" w:rsidRDefault="00934698" w:rsidP="00934698">
      <w:pPr>
        <w:spacing w:afterLines="50" w:after="120" w:line="240" w:lineRule="auto"/>
        <w:jc w:val="both"/>
        <w:rPr>
          <w:rFonts w:ascii="Times New Roman" w:eastAsia="宋体" w:hAnsi="Times New Roman" w:cs="Times New Roman"/>
          <w:sz w:val="20"/>
          <w:szCs w:val="20"/>
          <w:lang w:eastAsia="zh-CN"/>
        </w:rPr>
      </w:pPr>
      <w:r w:rsidRPr="00934698">
        <w:rPr>
          <w:rFonts w:ascii="Times New Roman" w:eastAsia="宋体" w:hAnsi="Times New Roman" w:cs="Times New Roman"/>
          <w:sz w:val="20"/>
          <w:szCs w:val="20"/>
          <w:lang w:eastAsia="zh-CN"/>
        </w:rPr>
        <w:t>In NR, BWP mechanisms were introduced to support (1) reduced UE bandwidth capability, (2) UE energy saving via bandwidth adaptation, and (3) frequency-division multiplexing of different numerologies. If 6G assumes a single subcarrier spacing within a cell, the numerology-related usage becomes less relevant. However, given the expected diversity of 6G UEs and the continued need for UE energy efficiency, some form of bandwidth operation construct remains necessary in 6G Day-1, although the NR BWP framework itself may require simplification or redesign.</w:t>
      </w:r>
    </w:p>
    <w:p w14:paraId="1D208B5C" w14:textId="77777777" w:rsidR="00934698" w:rsidRPr="00934698" w:rsidRDefault="00934698" w:rsidP="00934698">
      <w:pPr>
        <w:spacing w:afterLines="50" w:after="120" w:line="240" w:lineRule="auto"/>
        <w:jc w:val="both"/>
        <w:rPr>
          <w:rFonts w:ascii="Times New Roman" w:eastAsia="宋体" w:hAnsi="Times New Roman" w:cs="Times New Roman"/>
          <w:sz w:val="20"/>
          <w:szCs w:val="20"/>
          <w:lang w:eastAsia="zh-CN"/>
        </w:rPr>
      </w:pPr>
      <w:r w:rsidRPr="00934698">
        <w:rPr>
          <w:rFonts w:ascii="Times New Roman" w:eastAsia="宋体" w:hAnsi="Times New Roman" w:cs="Times New Roman"/>
          <w:sz w:val="20"/>
          <w:szCs w:val="20"/>
          <w:lang w:eastAsia="zh-CN"/>
        </w:rPr>
        <w:t>Practical deployment experience with NR has revealed several limitations:</w:t>
      </w:r>
    </w:p>
    <w:p w14:paraId="048F1899" w14:textId="77777777" w:rsidR="00934698" w:rsidRPr="00AF3C32" w:rsidRDefault="00934698" w:rsidP="00934698">
      <w:pPr>
        <w:numPr>
          <w:ilvl w:val="0"/>
          <w:numId w:val="22"/>
        </w:numPr>
        <w:spacing w:afterLines="50" w:after="120" w:line="240" w:lineRule="auto"/>
        <w:jc w:val="both"/>
        <w:rPr>
          <w:rFonts w:ascii="Times New Roman" w:eastAsia="宋体" w:hAnsi="Times New Roman" w:cs="Times New Roman"/>
          <w:sz w:val="20"/>
          <w:szCs w:val="20"/>
          <w:lang w:eastAsia="zh-CN"/>
        </w:rPr>
      </w:pPr>
      <w:r w:rsidRPr="00AF3C32">
        <w:rPr>
          <w:rFonts w:ascii="Times New Roman" w:eastAsia="宋体" w:hAnsi="Times New Roman" w:cs="Times New Roman"/>
          <w:bCs/>
          <w:sz w:val="20"/>
          <w:szCs w:val="20"/>
          <w:lang w:eastAsia="zh-CN"/>
        </w:rPr>
        <w:t>Redundant per-BWP configuration:</w:t>
      </w:r>
      <w:r w:rsidRPr="00AF3C32">
        <w:rPr>
          <w:rFonts w:ascii="Times New Roman" w:eastAsia="宋体" w:hAnsi="Times New Roman" w:cs="Times New Roman"/>
          <w:sz w:val="20"/>
          <w:szCs w:val="20"/>
          <w:lang w:eastAsia="zh-CN"/>
        </w:rPr>
        <w:t xml:space="preserve"> Many physical-layer parameters are configured on a per-BWP basis, even when identical across BWPs, resulting in unnecessary signaling overhead.</w:t>
      </w:r>
    </w:p>
    <w:p w14:paraId="00AF66B3" w14:textId="77777777" w:rsidR="00934698" w:rsidRPr="00AF3C32" w:rsidRDefault="00934698" w:rsidP="00934698">
      <w:pPr>
        <w:numPr>
          <w:ilvl w:val="0"/>
          <w:numId w:val="22"/>
        </w:numPr>
        <w:spacing w:afterLines="50" w:after="120" w:line="240" w:lineRule="auto"/>
        <w:jc w:val="both"/>
        <w:rPr>
          <w:rFonts w:ascii="Times New Roman" w:eastAsia="宋体" w:hAnsi="Times New Roman" w:cs="Times New Roman"/>
          <w:sz w:val="20"/>
          <w:szCs w:val="20"/>
          <w:lang w:eastAsia="zh-CN"/>
        </w:rPr>
      </w:pPr>
      <w:r w:rsidRPr="00AF3C32">
        <w:rPr>
          <w:rFonts w:ascii="Times New Roman" w:eastAsia="宋体" w:hAnsi="Times New Roman" w:cs="Times New Roman"/>
          <w:bCs/>
          <w:sz w:val="20"/>
          <w:szCs w:val="20"/>
          <w:lang w:eastAsia="zh-CN"/>
        </w:rPr>
        <w:t>Complexity and latency of BWP adaptation:</w:t>
      </w:r>
      <w:r w:rsidRPr="00AF3C32">
        <w:rPr>
          <w:rFonts w:ascii="Times New Roman" w:eastAsia="宋体" w:hAnsi="Times New Roman" w:cs="Times New Roman"/>
          <w:sz w:val="20"/>
          <w:szCs w:val="20"/>
          <w:lang w:eastAsia="zh-CN"/>
        </w:rPr>
        <w:t xml:space="preserve"> BWP switching requires UE-side parameter reloading and processing, and the complexity and latency increase with the number of configured BWPs and supported switching mechanisms.</w:t>
      </w:r>
    </w:p>
    <w:p w14:paraId="64038E95" w14:textId="77777777" w:rsidR="00934698" w:rsidRPr="00AF3C32" w:rsidRDefault="00934698" w:rsidP="00934698">
      <w:pPr>
        <w:numPr>
          <w:ilvl w:val="0"/>
          <w:numId w:val="22"/>
        </w:numPr>
        <w:spacing w:afterLines="50" w:after="120" w:line="240" w:lineRule="auto"/>
        <w:jc w:val="both"/>
        <w:rPr>
          <w:rFonts w:ascii="Times New Roman" w:eastAsia="宋体" w:hAnsi="Times New Roman" w:cs="Times New Roman"/>
          <w:sz w:val="20"/>
          <w:szCs w:val="20"/>
          <w:lang w:eastAsia="zh-CN"/>
        </w:rPr>
      </w:pPr>
      <w:r w:rsidRPr="00AF3C32">
        <w:rPr>
          <w:rFonts w:ascii="Times New Roman" w:eastAsia="宋体" w:hAnsi="Times New Roman" w:cs="Times New Roman"/>
          <w:bCs/>
          <w:sz w:val="20"/>
          <w:szCs w:val="20"/>
          <w:lang w:eastAsia="zh-CN"/>
        </w:rPr>
        <w:t>Excessive BWP types:</w:t>
      </w:r>
      <w:r w:rsidRPr="00AF3C32">
        <w:rPr>
          <w:rFonts w:ascii="Times New Roman" w:eastAsia="宋体" w:hAnsi="Times New Roman" w:cs="Times New Roman"/>
          <w:sz w:val="20"/>
          <w:szCs w:val="20"/>
          <w:lang w:eastAsia="zh-CN"/>
        </w:rPr>
        <w:t xml:space="preserve"> Multiple BWP types (e.g., initial, default, dormant, UE-dedicated) have been introduced, but not all are effectively utilized in real network deployments.</w:t>
      </w:r>
    </w:p>
    <w:p w14:paraId="70C94FBD" w14:textId="73703307" w:rsidR="00934698" w:rsidRDefault="00934698" w:rsidP="00934698">
      <w:pPr>
        <w:spacing w:afterLines="50" w:after="120" w:line="240" w:lineRule="auto"/>
        <w:jc w:val="both"/>
        <w:rPr>
          <w:rFonts w:ascii="Times" w:eastAsia="宋体" w:hAnsi="Times" w:cs="Times"/>
          <w:b/>
          <w:sz w:val="20"/>
          <w:szCs w:val="20"/>
          <w:lang w:eastAsia="zh-CN"/>
        </w:rPr>
      </w:pPr>
      <w:r w:rsidRPr="00FF2DB6">
        <w:rPr>
          <w:rFonts w:ascii="Times" w:eastAsia="宋体" w:hAnsi="Times" w:cs="Times"/>
          <w:b/>
          <w:sz w:val="20"/>
          <w:szCs w:val="20"/>
          <w:lang w:eastAsia="zh-CN"/>
        </w:rPr>
        <w:t>Observation</w:t>
      </w:r>
      <w:r w:rsidRPr="00934698">
        <w:rPr>
          <w:rFonts w:ascii="Times New Roman" w:eastAsia="宋体" w:hAnsi="Times New Roman" w:cs="Times New Roman"/>
          <w:b/>
          <w:bCs/>
          <w:sz w:val="20"/>
          <w:szCs w:val="20"/>
          <w:lang w:eastAsia="zh-CN"/>
        </w:rPr>
        <w:t xml:space="preserve"> </w:t>
      </w:r>
      <w:r w:rsidR="00101669">
        <w:rPr>
          <w:rFonts w:ascii="Times New Roman" w:eastAsia="宋体" w:hAnsi="Times New Roman" w:cs="Times New Roman" w:hint="eastAsia"/>
          <w:b/>
          <w:bCs/>
          <w:sz w:val="20"/>
          <w:szCs w:val="20"/>
          <w:lang w:eastAsia="zh-CN"/>
        </w:rPr>
        <w:t>2</w:t>
      </w:r>
      <w:r w:rsidRPr="00934698">
        <w:rPr>
          <w:rFonts w:ascii="Times New Roman" w:eastAsia="宋体" w:hAnsi="Times New Roman" w:cs="Times New Roman"/>
          <w:b/>
          <w:bCs/>
          <w:sz w:val="20"/>
          <w:szCs w:val="20"/>
          <w:lang w:eastAsia="zh-CN"/>
        </w:rPr>
        <w:t>:</w:t>
      </w:r>
      <w:r w:rsidRPr="00FF2DB6">
        <w:rPr>
          <w:rFonts w:ascii="Times" w:eastAsia="宋体" w:hAnsi="Times" w:cs="Times"/>
          <w:b/>
          <w:sz w:val="20"/>
          <w:szCs w:val="20"/>
          <w:lang w:eastAsia="zh-CN"/>
        </w:rPr>
        <w:t xml:space="preserve"> Lessons learned from NR indicate that redundant per-BWP configuration, excessive BWP types, and complex switching mechanisms increase signaling overhead, UE implementation complexity, and bandwidth adaptation latency.</w:t>
      </w:r>
    </w:p>
    <w:p w14:paraId="4D0469AC" w14:textId="06BA0233" w:rsidR="00B741E1" w:rsidRPr="00C837C6" w:rsidRDefault="00934698" w:rsidP="00C837C6">
      <w:pPr>
        <w:pStyle w:val="21"/>
        <w:keepLines w:val="0"/>
        <w:tabs>
          <w:tab w:val="left" w:pos="-806"/>
        </w:tabs>
        <w:spacing w:before="240" w:afterLines="50" w:after="120" w:line="240" w:lineRule="auto"/>
        <w:ind w:left="576" w:hanging="576"/>
        <w:rPr>
          <w:rFonts w:ascii="Arial" w:eastAsiaTheme="minorEastAsia" w:hAnsi="Arial" w:cs="Times New Roman"/>
          <w:bCs w:val="0"/>
          <w:sz w:val="24"/>
          <w:szCs w:val="20"/>
          <w:lang w:eastAsia="zh-CN"/>
        </w:rPr>
      </w:pPr>
      <w:r w:rsidRPr="00C837C6">
        <w:rPr>
          <w:rFonts w:ascii="Arial" w:eastAsiaTheme="minorEastAsia" w:hAnsi="Arial" w:cs="Times New Roman"/>
          <w:bCs w:val="0"/>
          <w:sz w:val="24"/>
          <w:szCs w:val="20"/>
          <w:lang w:eastAsia="zh-CN"/>
        </w:rPr>
        <w:t xml:space="preserve">5.2 </w:t>
      </w:r>
      <w:r w:rsidR="00B741E1" w:rsidRPr="00C837C6">
        <w:rPr>
          <w:rFonts w:ascii="Arial" w:eastAsiaTheme="minorEastAsia" w:hAnsi="Arial" w:cs="Times New Roman"/>
          <w:bCs w:val="0"/>
          <w:sz w:val="24"/>
          <w:szCs w:val="20"/>
          <w:lang w:eastAsia="zh-CN"/>
        </w:rPr>
        <w:t>Bandwidth Expansion/Adaptation with NR BWP Reuse</w:t>
      </w:r>
    </w:p>
    <w:p w14:paraId="5079810C" w14:textId="77777777" w:rsidR="00B741E1" w:rsidRPr="00FF2DB6" w:rsidRDefault="00B741E1" w:rsidP="00FF2DB6">
      <w:pPr>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To address the lessons learned from the NR BWP framework, it is crucial to investigate how the existing BWP design can be simplified and enhanced if it is reused in 6G Day-1 deployments. Rather than directly inheriting the full NR BWP framework, targeted enhancements are needed to enable a simple, efficient, and reliable bandwidth operation mechanism suitable for early 6G systems.</w:t>
      </w:r>
    </w:p>
    <w:p w14:paraId="60588A64" w14:textId="6231DE6E" w:rsidR="00B741E1" w:rsidRPr="00FF2DB6" w:rsidRDefault="00B741E1" w:rsidP="00FF2DB6">
      <w:pPr>
        <w:rPr>
          <w:rFonts w:ascii="Times New Roman" w:eastAsia="宋体" w:hAnsi="Times New Roman" w:cs="Times New Roman"/>
          <w:b/>
          <w:bCs/>
          <w:sz w:val="20"/>
          <w:szCs w:val="20"/>
          <w:lang w:eastAsia="zh-CN"/>
        </w:rPr>
      </w:pPr>
      <w:r w:rsidRPr="00FF2DB6">
        <w:rPr>
          <w:rFonts w:ascii="Times New Roman" w:eastAsia="宋体" w:hAnsi="Times New Roman" w:cs="Times New Roman"/>
          <w:sz w:val="20"/>
          <w:szCs w:val="20"/>
          <w:lang w:eastAsia="zh-CN"/>
        </w:rPr>
        <w:t>Based on the experience from NR deployments, the following aspects should be considered when reusing BWP as a bandwidth operation construct in 6G</w:t>
      </w:r>
      <w:r w:rsidR="00EC088E">
        <w:rPr>
          <w:rFonts w:ascii="Times New Roman" w:eastAsia="宋体" w:hAnsi="Times New Roman" w:cs="Times New Roman" w:hint="eastAsia"/>
          <w:sz w:val="20"/>
          <w:szCs w:val="20"/>
          <w:lang w:eastAsia="zh-CN"/>
        </w:rPr>
        <w:t>R</w:t>
      </w:r>
      <w:r w:rsidRPr="00FF2DB6">
        <w:rPr>
          <w:rFonts w:ascii="Times New Roman" w:eastAsia="宋体" w:hAnsi="Times New Roman" w:cs="Times New Roman"/>
          <w:sz w:val="20"/>
          <w:szCs w:val="20"/>
          <w:lang w:eastAsia="zh-CN"/>
        </w:rPr>
        <w:t xml:space="preserve"> Day-1.</w:t>
      </w:r>
    </w:p>
    <w:p w14:paraId="62DF683F" w14:textId="4B341689" w:rsidR="005E7043" w:rsidRPr="00A65B3F" w:rsidRDefault="00B741E1" w:rsidP="00A65B3F">
      <w:pPr>
        <w:numPr>
          <w:ilvl w:val="0"/>
          <w:numId w:val="22"/>
        </w:numPr>
        <w:spacing w:afterLines="50" w:after="120" w:line="240" w:lineRule="auto"/>
        <w:jc w:val="both"/>
        <w:rPr>
          <w:rFonts w:ascii="Times New Roman" w:eastAsia="宋体" w:hAnsi="Times New Roman" w:cs="Times New Roman"/>
          <w:bCs/>
          <w:sz w:val="20"/>
          <w:szCs w:val="20"/>
          <w:lang w:eastAsia="zh-CN"/>
        </w:rPr>
      </w:pPr>
      <w:r w:rsidRPr="00A65B3F">
        <w:rPr>
          <w:rFonts w:ascii="Times New Roman" w:eastAsia="宋体" w:hAnsi="Times New Roman" w:cs="Times New Roman"/>
          <w:bCs/>
          <w:sz w:val="20"/>
          <w:szCs w:val="20"/>
          <w:lang w:eastAsia="zh-CN"/>
        </w:rPr>
        <w:t>Reduce BWP-specific parameters:</w:t>
      </w:r>
    </w:p>
    <w:p w14:paraId="5348BDB8" w14:textId="46939859" w:rsidR="00B741E1" w:rsidRPr="00FF2DB6" w:rsidRDefault="00B741E1" w:rsidP="00FF2DB6">
      <w:pPr>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 xml:space="preserve">In NR, many physical-layer parameters are configured on a per-BWP basis, including time-domain related parameters, frequency-domain parameters, and other necessary configurations. This per-BWP configuration leads to redundant signaling and increased UE implementation complexity. Considering that 6G is expected to support </w:t>
      </w:r>
      <w:proofErr w:type="gramStart"/>
      <w:r w:rsidRPr="00FF2DB6">
        <w:rPr>
          <w:rFonts w:ascii="Times New Roman" w:eastAsia="宋体" w:hAnsi="Times New Roman" w:cs="Times New Roman"/>
          <w:sz w:val="20"/>
          <w:szCs w:val="20"/>
          <w:lang w:eastAsia="zh-CN"/>
        </w:rPr>
        <w:t>a single</w:t>
      </w:r>
      <w:proofErr w:type="gramEnd"/>
      <w:r w:rsidRPr="00FF2DB6">
        <w:rPr>
          <w:rFonts w:ascii="Times New Roman" w:eastAsia="宋体" w:hAnsi="Times New Roman" w:cs="Times New Roman"/>
          <w:sz w:val="20"/>
          <w:szCs w:val="20"/>
          <w:lang w:eastAsia="zh-CN"/>
        </w:rPr>
        <w:t xml:space="preserve"> subcarrier spacing within a cell, at least the time-domain related parameters (e.g., TDRA configuration and SPS-PDSCH configuration) can be designed as common configurations shared across multiple BWPs. This approach reduces signaling overhead and simplifies UE processing when multiple BWPs are configured.</w:t>
      </w:r>
    </w:p>
    <w:p w14:paraId="7ED22BDA" w14:textId="0BCD49FF" w:rsidR="005E7043" w:rsidRPr="00A65B3F" w:rsidRDefault="00B741E1" w:rsidP="00A65B3F">
      <w:pPr>
        <w:numPr>
          <w:ilvl w:val="0"/>
          <w:numId w:val="22"/>
        </w:numPr>
        <w:spacing w:afterLines="50" w:after="120" w:line="240" w:lineRule="auto"/>
        <w:jc w:val="both"/>
        <w:rPr>
          <w:rFonts w:ascii="Times New Roman" w:eastAsia="宋体" w:hAnsi="Times New Roman" w:cs="Times New Roman"/>
          <w:bCs/>
          <w:sz w:val="20"/>
          <w:szCs w:val="20"/>
          <w:lang w:eastAsia="zh-CN"/>
        </w:rPr>
      </w:pPr>
      <w:r w:rsidRPr="00A65B3F">
        <w:rPr>
          <w:rFonts w:ascii="Times New Roman" w:eastAsia="宋体" w:hAnsi="Times New Roman" w:cs="Times New Roman"/>
          <w:bCs/>
          <w:sz w:val="20"/>
          <w:szCs w:val="20"/>
          <w:lang w:eastAsia="zh-CN"/>
        </w:rPr>
        <w:lastRenderedPageBreak/>
        <w:t>Minimize the number of BWP types:</w:t>
      </w:r>
    </w:p>
    <w:p w14:paraId="28A32DF6" w14:textId="590F98FE" w:rsidR="00B741E1" w:rsidRPr="00FF2DB6" w:rsidRDefault="00B741E1" w:rsidP="00FF2DB6">
      <w:pPr>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The introduction of multiple BWP types in NR was intended to support different UE phases, ranging from RRC_IDLE/INACTIVE to RRC_CONNECTED, and to provide a flexible and streamlined bandwidth operation mechanism. However, practical deployment experience has shown that some BWP types are not fully utilized in real networks. Therefore, for 6G system design, it is necessary to investigate which BWP types are truly essential and to limit the number of supported BWP types, in order to reduce system complexity and improve operational efficiency.</w:t>
      </w:r>
    </w:p>
    <w:p w14:paraId="17270259" w14:textId="77777777" w:rsidR="00B741E1" w:rsidRPr="00FF2DB6" w:rsidRDefault="00B741E1" w:rsidP="00FF2DB6">
      <w:pPr>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In summary, if NR BWP is reused in 6G, BWP enhancements should focus on simplification, making the bandwidth operation mechanism more lightweight, scalable, and efficient to meet the diverse requirements of early 6G deployments.</w:t>
      </w:r>
    </w:p>
    <w:p w14:paraId="04945D31" w14:textId="470D5690" w:rsidR="00B741E1" w:rsidRDefault="00B741E1" w:rsidP="00FF2DB6">
      <w:pPr>
        <w:jc w:val="both"/>
        <w:rPr>
          <w:rFonts w:ascii="Times" w:eastAsia="宋体" w:hAnsi="Times" w:cs="Times"/>
          <w:b/>
          <w:sz w:val="20"/>
          <w:szCs w:val="20"/>
          <w:lang w:eastAsia="zh-CN"/>
        </w:rPr>
      </w:pPr>
      <w:r>
        <w:rPr>
          <w:rFonts w:ascii="Times" w:eastAsia="宋体" w:hAnsi="Times" w:cs="Times"/>
          <w:b/>
          <w:sz w:val="20"/>
          <w:szCs w:val="20"/>
          <w:lang w:eastAsia="zh-CN"/>
        </w:rPr>
        <w:t xml:space="preserve">Proposal </w:t>
      </w:r>
      <w:r>
        <w:rPr>
          <w:rFonts w:ascii="Times" w:eastAsia="宋体" w:hAnsi="Times" w:cs="Times" w:hint="eastAsia"/>
          <w:b/>
          <w:sz w:val="20"/>
          <w:szCs w:val="20"/>
          <w:lang w:eastAsia="zh-CN"/>
        </w:rPr>
        <w:t>1</w:t>
      </w:r>
      <w:r w:rsidR="00C34220">
        <w:rPr>
          <w:rFonts w:ascii="Times" w:eastAsia="宋体" w:hAnsi="Times" w:cs="Times" w:hint="eastAsia"/>
          <w:b/>
          <w:sz w:val="20"/>
          <w:szCs w:val="20"/>
          <w:lang w:eastAsia="zh-CN"/>
        </w:rPr>
        <w:t>2</w:t>
      </w:r>
      <w:r w:rsidR="00BD70B3">
        <w:rPr>
          <w:rFonts w:ascii="Times" w:eastAsia="宋体" w:hAnsi="Times" w:cs="Times" w:hint="eastAsia"/>
          <w:b/>
          <w:sz w:val="20"/>
          <w:szCs w:val="20"/>
          <w:lang w:eastAsia="zh-CN"/>
        </w:rPr>
        <w:t xml:space="preserve">: </w:t>
      </w:r>
      <w:r w:rsidRPr="00B741E1">
        <w:rPr>
          <w:rFonts w:ascii="Times" w:eastAsia="宋体" w:hAnsi="Times" w:cs="Times"/>
          <w:b/>
          <w:sz w:val="20"/>
          <w:szCs w:val="20"/>
          <w:lang w:eastAsia="zh-CN"/>
        </w:rPr>
        <w:t>If NR BWP is reused as a bandwidth operation construct in 6G</w:t>
      </w:r>
      <w:r w:rsidR="00A65FBD">
        <w:rPr>
          <w:rFonts w:ascii="Times" w:eastAsia="宋体" w:hAnsi="Times" w:cs="Times" w:hint="eastAsia"/>
          <w:b/>
          <w:sz w:val="20"/>
          <w:szCs w:val="20"/>
          <w:lang w:eastAsia="zh-CN"/>
        </w:rPr>
        <w:t>R</w:t>
      </w:r>
      <w:r w:rsidRPr="00B741E1">
        <w:rPr>
          <w:rFonts w:ascii="Times" w:eastAsia="宋体" w:hAnsi="Times" w:cs="Times"/>
          <w:b/>
          <w:sz w:val="20"/>
          <w:szCs w:val="20"/>
          <w:lang w:eastAsia="zh-CN"/>
        </w:rPr>
        <w:t xml:space="preserve"> Day-1, lightweight, scalable, and efficient BWP enhancements should be studied, including reducing BWP-specific parameters and minimizing the number of BWP types</w:t>
      </w:r>
      <w:r>
        <w:rPr>
          <w:rFonts w:ascii="Times" w:eastAsia="宋体" w:hAnsi="Times" w:cs="Times" w:hint="eastAsia"/>
          <w:b/>
          <w:sz w:val="20"/>
          <w:szCs w:val="20"/>
          <w:lang w:eastAsia="zh-CN"/>
        </w:rPr>
        <w:t>.</w:t>
      </w:r>
    </w:p>
    <w:p w14:paraId="008D25A2" w14:textId="77777777" w:rsidR="00B741E1" w:rsidRPr="00FF2DB6" w:rsidRDefault="00B741E1" w:rsidP="00B741E1">
      <w:pPr>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Bandwidth adaptation may involve changes to both the operating bandwidth and RRC-level configuration. However, from the perspective of UE power saving and fast responsiveness, not all bandwidth adaptations need to rely on RRC reconfiguration.</w:t>
      </w:r>
    </w:p>
    <w:p w14:paraId="76441048" w14:textId="77777777" w:rsidR="00937C91" w:rsidRDefault="00B741E1" w:rsidP="00FF2DB6">
      <w:pPr>
        <w:jc w:val="both"/>
        <w:rPr>
          <w:rFonts w:ascii="Times New Roman" w:eastAsia="宋体" w:hAnsi="Times New Roman" w:cs="Times New Roman" w:hint="eastAsia"/>
          <w:sz w:val="20"/>
          <w:szCs w:val="20"/>
          <w:lang w:eastAsia="zh-CN"/>
        </w:rPr>
      </w:pPr>
      <w:r w:rsidRPr="00FF2DB6">
        <w:rPr>
          <w:rFonts w:ascii="Times New Roman" w:eastAsia="宋体" w:hAnsi="Times New Roman" w:cs="Times New Roman"/>
          <w:sz w:val="20"/>
          <w:szCs w:val="20"/>
          <w:lang w:eastAsia="zh-CN"/>
        </w:rPr>
        <w:t>When downlink traffic becomes light, a straightforward approach is to restrict UE operation to a narrower frequency range within the currently active BWP, without changing RRC parameters. This intra-BWP bandwidth adaptation enables faster response to traffic demand while avoiding additional control-plane signaling and UE reconfiguration latency. For example, when service traffic is heavy, the UE may be indicated to operate over the full bandwidth of the active BWP; when traffic demand decreases, the network may indicate the UE to operate only within a narrower scheduling range inside the same BWP.</w:t>
      </w:r>
    </w:p>
    <w:p w14:paraId="5169D9D5" w14:textId="2C318FF2" w:rsidR="00B741E1" w:rsidRPr="00FF2DB6" w:rsidRDefault="00B741E1" w:rsidP="00FF2DB6">
      <w:pPr>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Such intra-BWP adaptation provides a low-latency and low-overhead complement to higher-layer bandwidth reconfiguration mechanisms.</w:t>
      </w:r>
    </w:p>
    <w:p w14:paraId="19F7EF1B" w14:textId="2D35A3F0" w:rsidR="00B741E1" w:rsidRPr="00FF2DB6" w:rsidRDefault="00B741E1" w:rsidP="00FF2DB6">
      <w:pPr>
        <w:jc w:val="both"/>
        <w:rPr>
          <w:rFonts w:ascii="Times New Roman" w:eastAsia="宋体" w:hAnsi="Times New Roman" w:cs="Times New Roman"/>
          <w:sz w:val="20"/>
          <w:szCs w:val="20"/>
          <w:lang w:eastAsia="zh-CN"/>
        </w:rPr>
      </w:pPr>
      <w:r w:rsidRPr="00FF2DB6">
        <w:rPr>
          <w:rFonts w:ascii="Times New Roman" w:eastAsia="宋体" w:hAnsi="Times New Roman" w:cs="Times New Roman"/>
          <w:b/>
          <w:bCs/>
          <w:sz w:val="20"/>
          <w:szCs w:val="20"/>
          <w:lang w:eastAsia="zh-CN"/>
        </w:rPr>
        <w:t>Proposal 1</w:t>
      </w:r>
      <w:r w:rsidR="00C34220">
        <w:rPr>
          <w:rFonts w:ascii="Times New Roman" w:eastAsia="宋体" w:hAnsi="Times New Roman" w:cs="Times New Roman" w:hint="eastAsia"/>
          <w:b/>
          <w:bCs/>
          <w:sz w:val="20"/>
          <w:szCs w:val="20"/>
          <w:lang w:eastAsia="zh-CN"/>
        </w:rPr>
        <w:t>3</w:t>
      </w:r>
      <w:r w:rsidR="00BD70B3">
        <w:rPr>
          <w:rFonts w:ascii="Times New Roman" w:eastAsia="宋体" w:hAnsi="Times New Roman" w:cs="Times New Roman" w:hint="eastAsia"/>
          <w:b/>
          <w:bCs/>
          <w:sz w:val="20"/>
          <w:szCs w:val="20"/>
          <w:lang w:eastAsia="zh-CN"/>
        </w:rPr>
        <w:t xml:space="preserve">: </w:t>
      </w:r>
      <w:r w:rsidRPr="00FF2DB6">
        <w:rPr>
          <w:rFonts w:ascii="Times New Roman" w:eastAsia="宋体" w:hAnsi="Times New Roman" w:cs="Times New Roman"/>
          <w:b/>
          <w:bCs/>
          <w:sz w:val="20"/>
          <w:szCs w:val="20"/>
          <w:lang w:eastAsia="zh-CN"/>
        </w:rPr>
        <w:t>Bandwidth adaptation within an active BWP should be studied to enable faster response to traffic demand while minimizing signaling overhead.</w:t>
      </w:r>
    </w:p>
    <w:p w14:paraId="413EA660" w14:textId="7301248E" w:rsidR="005E7043" w:rsidRPr="00C837C6" w:rsidRDefault="00B741E1" w:rsidP="00C837C6">
      <w:pPr>
        <w:pStyle w:val="21"/>
        <w:keepLines w:val="0"/>
        <w:tabs>
          <w:tab w:val="left" w:pos="-806"/>
        </w:tabs>
        <w:spacing w:before="240" w:afterLines="50" w:after="120" w:line="240" w:lineRule="auto"/>
        <w:ind w:left="576" w:hanging="576"/>
        <w:rPr>
          <w:rFonts w:ascii="Arial" w:eastAsiaTheme="minorEastAsia" w:hAnsi="Arial" w:cs="Times New Roman"/>
          <w:bCs w:val="0"/>
          <w:sz w:val="24"/>
          <w:szCs w:val="20"/>
          <w:lang w:eastAsia="zh-CN"/>
        </w:rPr>
      </w:pPr>
      <w:r w:rsidRPr="00C837C6">
        <w:rPr>
          <w:rFonts w:ascii="Arial" w:eastAsiaTheme="minorEastAsia" w:hAnsi="Arial" w:cs="Times New Roman"/>
          <w:bCs w:val="0"/>
          <w:sz w:val="24"/>
          <w:szCs w:val="20"/>
          <w:lang w:eastAsia="zh-CN"/>
        </w:rPr>
        <w:t xml:space="preserve">5.3 </w:t>
      </w:r>
      <w:r w:rsidR="00887775">
        <w:rPr>
          <w:rFonts w:ascii="Arial" w:eastAsiaTheme="minorEastAsia" w:hAnsi="Arial" w:cs="Times New Roman"/>
          <w:bCs w:val="0"/>
          <w:sz w:val="24"/>
          <w:szCs w:val="20"/>
          <w:lang w:eastAsia="zh-CN"/>
        </w:rPr>
        <w:t xml:space="preserve">Further </w:t>
      </w:r>
      <w:r w:rsidR="00887775">
        <w:rPr>
          <w:rFonts w:ascii="Arial" w:eastAsia="宋体" w:hAnsi="Arial" w:cs="Times New Roman" w:hint="eastAsia"/>
          <w:bCs w:val="0"/>
          <w:sz w:val="24"/>
          <w:szCs w:val="20"/>
          <w:lang w:eastAsia="zh-CN"/>
        </w:rPr>
        <w:t>C</w:t>
      </w:r>
      <w:r w:rsidR="005E7043" w:rsidRPr="00C837C6">
        <w:rPr>
          <w:rFonts w:ascii="Arial" w:eastAsiaTheme="minorEastAsia" w:hAnsi="Arial" w:cs="Times New Roman"/>
          <w:bCs w:val="0"/>
          <w:sz w:val="24"/>
          <w:szCs w:val="20"/>
          <w:lang w:eastAsia="zh-CN"/>
        </w:rPr>
        <w:t>onsiderations</w:t>
      </w:r>
      <w:r w:rsidR="004E0565" w:rsidRPr="00C837C6">
        <w:rPr>
          <w:rFonts w:ascii="Arial" w:eastAsiaTheme="minorEastAsia" w:hAnsi="Arial" w:cs="Times New Roman"/>
          <w:bCs w:val="0"/>
          <w:sz w:val="24"/>
          <w:szCs w:val="20"/>
          <w:lang w:eastAsia="zh-CN"/>
        </w:rPr>
        <w:t xml:space="preserve"> for Bandwidth Expansion/Adaptation</w:t>
      </w:r>
    </w:p>
    <w:p w14:paraId="4BE9B6DA" w14:textId="30C2DEF7" w:rsidR="008C3630" w:rsidRPr="00C837C6" w:rsidRDefault="005E7043" w:rsidP="00C837C6">
      <w:pPr>
        <w:pStyle w:val="31"/>
        <w:keepLines w:val="0"/>
        <w:tabs>
          <w:tab w:val="left" w:pos="-5500"/>
        </w:tabs>
        <w:spacing w:before="180" w:afterLines="50" w:after="120" w:line="240" w:lineRule="auto"/>
        <w:ind w:left="720" w:hanging="720"/>
        <w:jc w:val="both"/>
        <w:rPr>
          <w:rFonts w:ascii="Arial" w:eastAsiaTheme="minorEastAsia" w:hAnsi="Arial" w:cs="Times New Roman"/>
          <w:bCs w:val="0"/>
          <w:sz w:val="21"/>
          <w:szCs w:val="24"/>
          <w:lang w:eastAsia="zh-CN"/>
        </w:rPr>
      </w:pPr>
      <w:r w:rsidRPr="00C837C6">
        <w:rPr>
          <w:rFonts w:ascii="Arial" w:eastAsiaTheme="minorEastAsia" w:hAnsi="Arial" w:cs="Times New Roman"/>
          <w:bCs w:val="0"/>
          <w:sz w:val="21"/>
          <w:szCs w:val="24"/>
          <w:lang w:eastAsia="zh-CN"/>
        </w:rPr>
        <w:t xml:space="preserve">5.3.1 </w:t>
      </w:r>
      <w:r w:rsidR="007926D6" w:rsidRPr="00C837C6">
        <w:rPr>
          <w:rFonts w:ascii="Arial" w:eastAsiaTheme="minorEastAsia" w:hAnsi="Arial" w:cs="Times New Roman"/>
          <w:bCs w:val="0"/>
          <w:sz w:val="21"/>
          <w:szCs w:val="24"/>
          <w:lang w:eastAsia="zh-CN"/>
        </w:rPr>
        <w:t xml:space="preserve">Triggering Conditions </w:t>
      </w:r>
    </w:p>
    <w:p w14:paraId="6018ACA0" w14:textId="01033880" w:rsidR="008C3630" w:rsidRDefault="007926D6">
      <w:pPr>
        <w:spacing w:afterLines="50" w:after="12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Bandwidth expansion</w:t>
      </w:r>
      <w:r w:rsidR="005E7043">
        <w:rPr>
          <w:rFonts w:ascii="Times New Roman" w:eastAsia="宋体" w:hAnsi="Times New Roman" w:cs="Times New Roman" w:hint="eastAsia"/>
          <w:sz w:val="20"/>
          <w:szCs w:val="20"/>
          <w:lang w:eastAsia="zh-CN"/>
        </w:rPr>
        <w:t>/</w:t>
      </w:r>
      <w:r w:rsidR="005E7043" w:rsidRPr="00FF2DB6">
        <w:rPr>
          <w:rFonts w:ascii="Times New Roman" w:eastAsia="宋体" w:hAnsi="Times New Roman" w:cs="Times New Roman"/>
          <w:sz w:val="20"/>
          <w:szCs w:val="20"/>
          <w:lang w:eastAsia="zh-CN"/>
        </w:rPr>
        <w:t xml:space="preserve"> </w:t>
      </w:r>
      <w:r w:rsidR="004E0565">
        <w:rPr>
          <w:rFonts w:ascii="Times New Roman" w:eastAsia="宋体" w:hAnsi="Times New Roman" w:cs="Times New Roman" w:hint="eastAsia"/>
          <w:sz w:val="20"/>
          <w:szCs w:val="20"/>
          <w:lang w:eastAsia="zh-CN"/>
        </w:rPr>
        <w:t>a</w:t>
      </w:r>
      <w:r w:rsidR="005E7043" w:rsidRPr="00FF2DB6">
        <w:rPr>
          <w:rFonts w:ascii="Times New Roman" w:eastAsia="宋体" w:hAnsi="Times New Roman" w:cs="Times New Roman"/>
          <w:sz w:val="20"/>
          <w:szCs w:val="20"/>
          <w:lang w:eastAsia="zh-CN"/>
        </w:rPr>
        <w:t>daptation</w:t>
      </w:r>
      <w:r>
        <w:rPr>
          <w:rFonts w:ascii="Times New Roman" w:eastAsia="宋体" w:hAnsi="Times New Roman" w:cs="Times New Roman"/>
          <w:sz w:val="20"/>
          <w:szCs w:val="20"/>
          <w:lang w:eastAsia="zh-CN"/>
        </w:rPr>
        <w:t xml:space="preserve"> may be triggered when the following conditions are met:</w:t>
      </w:r>
    </w:p>
    <w:p w14:paraId="2DA35164" w14:textId="6D54187A" w:rsidR="008C3630" w:rsidRPr="00A65B3F" w:rsidRDefault="007926D6" w:rsidP="00A65B3F">
      <w:pPr>
        <w:numPr>
          <w:ilvl w:val="0"/>
          <w:numId w:val="22"/>
        </w:numPr>
        <w:spacing w:afterLines="50" w:after="120" w:line="240" w:lineRule="auto"/>
        <w:jc w:val="both"/>
        <w:rPr>
          <w:rFonts w:ascii="Times New Roman" w:eastAsia="宋体" w:hAnsi="Times New Roman" w:cs="Times New Roman"/>
          <w:bCs/>
          <w:sz w:val="20"/>
          <w:szCs w:val="20"/>
          <w:lang w:eastAsia="zh-CN"/>
        </w:rPr>
      </w:pPr>
      <w:r w:rsidRPr="00A65B3F">
        <w:rPr>
          <w:rFonts w:ascii="Times New Roman" w:eastAsia="宋体" w:hAnsi="Times New Roman" w:cs="Times New Roman"/>
          <w:bCs/>
          <w:sz w:val="20"/>
          <w:szCs w:val="20"/>
          <w:lang w:eastAsia="zh-CN"/>
        </w:rPr>
        <w:t>UE capability has been confirmed explicitly or implicitly.</w:t>
      </w:r>
    </w:p>
    <w:p w14:paraId="6D7625F1" w14:textId="6BAB4BEE" w:rsidR="008C3630" w:rsidRPr="00A65B3F" w:rsidRDefault="007926D6" w:rsidP="00A65B3F">
      <w:pPr>
        <w:numPr>
          <w:ilvl w:val="0"/>
          <w:numId w:val="22"/>
        </w:numPr>
        <w:spacing w:afterLines="50" w:after="120" w:line="240" w:lineRule="auto"/>
        <w:jc w:val="both"/>
        <w:rPr>
          <w:rFonts w:ascii="Times New Roman" w:eastAsia="宋体" w:hAnsi="Times New Roman" w:cs="Times New Roman"/>
          <w:bCs/>
          <w:sz w:val="20"/>
          <w:szCs w:val="20"/>
          <w:lang w:eastAsia="zh-CN"/>
        </w:rPr>
      </w:pPr>
      <w:r w:rsidRPr="00A65B3F">
        <w:rPr>
          <w:rFonts w:ascii="Times New Roman" w:eastAsia="宋体" w:hAnsi="Times New Roman" w:cs="Times New Roman"/>
          <w:bCs/>
          <w:sz w:val="20"/>
          <w:szCs w:val="20"/>
          <w:lang w:eastAsia="zh-CN"/>
        </w:rPr>
        <w:t>Sufficient spectrum and scheduling resources are available at the network side.</w:t>
      </w:r>
    </w:p>
    <w:p w14:paraId="689A8CBA" w14:textId="26077D4F" w:rsidR="008C3630" w:rsidRPr="00A65B3F" w:rsidRDefault="007926D6" w:rsidP="00A65B3F">
      <w:pPr>
        <w:numPr>
          <w:ilvl w:val="0"/>
          <w:numId w:val="22"/>
        </w:numPr>
        <w:spacing w:afterLines="50" w:after="120" w:line="240" w:lineRule="auto"/>
        <w:jc w:val="both"/>
        <w:rPr>
          <w:rFonts w:ascii="Times New Roman" w:eastAsia="宋体" w:hAnsi="Times New Roman" w:cs="Times New Roman"/>
          <w:bCs/>
          <w:sz w:val="20"/>
          <w:szCs w:val="20"/>
          <w:lang w:eastAsia="zh-CN"/>
        </w:rPr>
      </w:pPr>
      <w:r w:rsidRPr="00A65B3F">
        <w:rPr>
          <w:rFonts w:ascii="Times New Roman" w:eastAsia="宋体" w:hAnsi="Times New Roman" w:cs="Times New Roman"/>
          <w:bCs/>
          <w:sz w:val="20"/>
          <w:szCs w:val="20"/>
          <w:lang w:eastAsia="zh-CN"/>
        </w:rPr>
        <w:t>Current services or applications require a larger bandwidth.</w:t>
      </w:r>
    </w:p>
    <w:p w14:paraId="0C15B748" w14:textId="14E84F96" w:rsidR="008C3630" w:rsidRDefault="00345FC1" w:rsidP="00FF2DB6">
      <w:pPr>
        <w:spacing w:afterLines="50" w:after="120"/>
        <w:jc w:val="both"/>
        <w:rPr>
          <w:rFonts w:ascii="Times New Roman" w:eastAsia="宋体" w:hAnsi="Times New Roman" w:cs="Times New Roman"/>
          <w:sz w:val="20"/>
          <w:szCs w:val="20"/>
          <w:lang w:eastAsia="zh-CN"/>
        </w:rPr>
      </w:pPr>
      <w:r w:rsidRPr="00345FC1">
        <w:rPr>
          <w:rFonts w:ascii="Times New Roman" w:eastAsia="宋体" w:hAnsi="Times New Roman" w:cs="Times New Roman"/>
          <w:sz w:val="20"/>
          <w:szCs w:val="20"/>
          <w:lang w:eastAsia="zh-CN"/>
        </w:rPr>
        <w:t>Triggers for bandwidth expansion may be initiated by the network or informed by UE-reported indications</w:t>
      </w:r>
      <w:r w:rsidR="007926D6">
        <w:rPr>
          <w:rFonts w:ascii="Times New Roman" w:eastAsia="宋体" w:hAnsi="Times New Roman" w:cs="Times New Roman"/>
          <w:sz w:val="20"/>
          <w:szCs w:val="20"/>
          <w:lang w:eastAsia="zh-CN"/>
        </w:rPr>
        <w:t xml:space="preserve">. </w:t>
      </w:r>
      <w:r w:rsidRPr="00345FC1">
        <w:rPr>
          <w:rFonts w:ascii="Times New Roman" w:eastAsia="宋体" w:hAnsi="Times New Roman" w:cs="Times New Roman"/>
          <w:sz w:val="20"/>
          <w:szCs w:val="20"/>
          <w:lang w:eastAsia="zh-CN"/>
        </w:rPr>
        <w:t>From a system design perspective, bandwidth expansion triggers can be conceptually categorized into capability-driven, service-driven, and network-driven triggers, reflecting different system considerations in post-access bandwidth operation</w:t>
      </w:r>
      <w:r w:rsidR="007926D6">
        <w:rPr>
          <w:rFonts w:ascii="Times New Roman" w:eastAsia="宋体" w:hAnsi="Times New Roman" w:cs="Times New Roman"/>
          <w:sz w:val="20"/>
          <w:szCs w:val="20"/>
          <w:lang w:eastAsia="zh-CN"/>
        </w:rPr>
        <w:t>.</w:t>
      </w:r>
    </w:p>
    <w:p w14:paraId="3824F45D" w14:textId="66DE988A" w:rsidR="008C3630" w:rsidRDefault="00345FC1" w:rsidP="00FF2DB6">
      <w:pPr>
        <w:spacing w:afterLines="50" w:after="120"/>
        <w:jc w:val="both"/>
        <w:rPr>
          <w:rFonts w:ascii="Times New Roman" w:eastAsia="宋体" w:hAnsi="Times New Roman" w:cs="Times New Roman"/>
          <w:sz w:val="20"/>
          <w:szCs w:val="20"/>
          <w:lang w:eastAsia="zh-CN"/>
        </w:rPr>
      </w:pPr>
      <w:r w:rsidRPr="00345FC1">
        <w:rPr>
          <w:rFonts w:ascii="Times New Roman" w:eastAsia="宋体" w:hAnsi="Times New Roman" w:cs="Times New Roman"/>
          <w:sz w:val="20"/>
          <w:szCs w:val="20"/>
          <w:lang w:eastAsia="zh-CN"/>
        </w:rPr>
        <w:t xml:space="preserve">Capability-driven triggers refer to cases where bandwidth expansion is enabled only after the UE’s bandwidth capability or processing capability has been sufficiently confirmed, ensuring that the UE can efficiently support wider bandwidth operation. Service-driven triggers are associated with changes in service characteristics or application requirements, where higher throughput or additional resources are </w:t>
      </w:r>
      <w:r w:rsidRPr="00345FC1">
        <w:rPr>
          <w:rFonts w:ascii="Times New Roman" w:eastAsia="宋体" w:hAnsi="Times New Roman" w:cs="Times New Roman"/>
          <w:sz w:val="20"/>
          <w:szCs w:val="20"/>
          <w:lang w:eastAsia="zh-CN"/>
        </w:rPr>
        <w:lastRenderedPageBreak/>
        <w:t>needed to meet QoS demands. Network-driven triggers reflect network-side considerations, such as resource availability, load conditions, or energy efficiency objectives, where bandwidth expansion is applied to improve overall system performance or utilization.</w:t>
      </w:r>
    </w:p>
    <w:p w14:paraId="7CBF57E4" w14:textId="48B949EF" w:rsidR="008C3630" w:rsidRDefault="007926D6">
      <w:pPr>
        <w:spacing w:afterLines="50" w:after="12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Proposal </w:t>
      </w:r>
      <w:r w:rsidR="00C34220">
        <w:rPr>
          <w:rFonts w:ascii="Times New Roman" w:eastAsia="宋体" w:hAnsi="Times New Roman" w:cs="Times New Roman" w:hint="eastAsia"/>
          <w:b/>
          <w:bCs/>
          <w:sz w:val="20"/>
          <w:szCs w:val="20"/>
          <w:lang w:eastAsia="zh-CN"/>
        </w:rPr>
        <w:t>14</w:t>
      </w:r>
      <w:r>
        <w:rPr>
          <w:rFonts w:ascii="Times New Roman" w:eastAsia="宋体" w:hAnsi="Times New Roman" w:cs="Times New Roman"/>
          <w:b/>
          <w:bCs/>
          <w:sz w:val="20"/>
          <w:szCs w:val="20"/>
          <w:lang w:eastAsia="zh-CN"/>
        </w:rPr>
        <w:t xml:space="preserve">: </w:t>
      </w:r>
      <w:r w:rsidR="00345FC1" w:rsidRPr="00FF2DB6">
        <w:rPr>
          <w:rFonts w:ascii="Times New Roman" w:eastAsia="宋体" w:hAnsi="Times New Roman" w:cs="Times New Roman"/>
          <w:b/>
          <w:bCs/>
          <w:sz w:val="20"/>
          <w:szCs w:val="20"/>
          <w:lang w:eastAsia="zh-CN"/>
        </w:rPr>
        <w:t>After initial access, bandwidth expansion should be triggered based on UE capability, service demand, and network conditions</w:t>
      </w:r>
      <w:r>
        <w:rPr>
          <w:rFonts w:ascii="Times New Roman" w:eastAsia="宋体" w:hAnsi="Times New Roman" w:cs="Times New Roman"/>
          <w:b/>
          <w:bCs/>
          <w:sz w:val="20"/>
          <w:szCs w:val="20"/>
          <w:lang w:eastAsia="zh-CN"/>
        </w:rPr>
        <w:t>.</w:t>
      </w:r>
    </w:p>
    <w:p w14:paraId="539BCA4D" w14:textId="248F60CC" w:rsidR="008C3630" w:rsidRPr="00C837C6" w:rsidRDefault="007926D6" w:rsidP="00C837C6">
      <w:pPr>
        <w:pStyle w:val="31"/>
        <w:keepLines w:val="0"/>
        <w:tabs>
          <w:tab w:val="left" w:pos="-5500"/>
        </w:tabs>
        <w:spacing w:before="180" w:afterLines="50" w:after="120" w:line="240" w:lineRule="auto"/>
        <w:ind w:left="720" w:hanging="720"/>
        <w:jc w:val="both"/>
        <w:rPr>
          <w:rFonts w:ascii="Arial" w:eastAsiaTheme="minorEastAsia" w:hAnsi="Arial" w:cs="Times New Roman"/>
          <w:bCs w:val="0"/>
          <w:sz w:val="21"/>
          <w:szCs w:val="24"/>
          <w:lang w:eastAsia="zh-CN"/>
        </w:rPr>
      </w:pPr>
      <w:r w:rsidRPr="00C837C6">
        <w:rPr>
          <w:rFonts w:ascii="Arial" w:eastAsiaTheme="minorEastAsia" w:hAnsi="Arial" w:cs="Times New Roman"/>
          <w:bCs w:val="0"/>
          <w:sz w:val="21"/>
          <w:szCs w:val="24"/>
          <w:lang w:eastAsia="zh-CN"/>
        </w:rPr>
        <w:t>5.</w:t>
      </w:r>
      <w:r w:rsidR="005E7043" w:rsidRPr="00C837C6">
        <w:rPr>
          <w:rFonts w:ascii="Arial" w:eastAsiaTheme="minorEastAsia" w:hAnsi="Arial" w:cs="Times New Roman"/>
          <w:bCs w:val="0"/>
          <w:sz w:val="21"/>
          <w:szCs w:val="24"/>
          <w:lang w:eastAsia="zh-CN"/>
        </w:rPr>
        <w:t>3.</w:t>
      </w:r>
      <w:r w:rsidRPr="00C837C6">
        <w:rPr>
          <w:rFonts w:ascii="Arial" w:eastAsiaTheme="minorEastAsia" w:hAnsi="Arial" w:cs="Times New Roman"/>
          <w:bCs w:val="0"/>
          <w:sz w:val="21"/>
          <w:szCs w:val="24"/>
          <w:lang w:eastAsia="zh-CN"/>
        </w:rPr>
        <w:t xml:space="preserve">2 </w:t>
      </w:r>
      <w:r w:rsidR="005E7043" w:rsidRPr="00C837C6">
        <w:rPr>
          <w:rFonts w:ascii="Arial" w:eastAsiaTheme="minorEastAsia" w:hAnsi="Arial" w:cs="Times New Roman"/>
          <w:bCs w:val="0"/>
          <w:sz w:val="21"/>
          <w:szCs w:val="24"/>
          <w:lang w:eastAsia="zh-CN"/>
        </w:rPr>
        <w:t xml:space="preserve">Enhancement for </w:t>
      </w:r>
      <w:r w:rsidR="00E93323">
        <w:rPr>
          <w:rFonts w:ascii="Arial" w:eastAsia="宋体" w:hAnsi="Arial" w:cs="Times New Roman" w:hint="eastAsia"/>
          <w:bCs w:val="0"/>
          <w:sz w:val="21"/>
          <w:szCs w:val="24"/>
          <w:lang w:eastAsia="zh-CN"/>
        </w:rPr>
        <w:t>P</w:t>
      </w:r>
      <w:r w:rsidR="004E0565" w:rsidRPr="00C837C6">
        <w:rPr>
          <w:rFonts w:ascii="Arial" w:eastAsiaTheme="minorEastAsia" w:hAnsi="Arial" w:cs="Times New Roman"/>
          <w:bCs w:val="0"/>
          <w:sz w:val="21"/>
          <w:szCs w:val="24"/>
          <w:lang w:eastAsia="zh-CN"/>
        </w:rPr>
        <w:t>rocedures</w:t>
      </w:r>
      <w:r w:rsidRPr="00C837C6">
        <w:rPr>
          <w:rFonts w:ascii="Arial" w:eastAsiaTheme="minorEastAsia" w:hAnsi="Arial" w:cs="Times New Roman"/>
          <w:bCs w:val="0"/>
          <w:sz w:val="21"/>
          <w:szCs w:val="24"/>
          <w:lang w:eastAsia="zh-CN"/>
        </w:rPr>
        <w:t xml:space="preserve"> </w:t>
      </w:r>
    </w:p>
    <w:p w14:paraId="1AACCB36" w14:textId="21488F6E"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After initial access, bandwidth expansion</w:t>
      </w:r>
      <w:r w:rsidR="004E0565">
        <w:rPr>
          <w:rFonts w:ascii="Times New Roman" w:eastAsia="宋体" w:hAnsi="Times New Roman" w:cs="Times New Roman" w:hint="eastAsia"/>
          <w:sz w:val="20"/>
          <w:szCs w:val="20"/>
          <w:lang w:eastAsia="zh-CN"/>
        </w:rPr>
        <w:t>/adaptation</w:t>
      </w:r>
      <w:r>
        <w:rPr>
          <w:rFonts w:ascii="Times New Roman" w:eastAsia="宋体" w:hAnsi="Times New Roman" w:cs="Times New Roman"/>
          <w:sz w:val="20"/>
          <w:szCs w:val="20"/>
          <w:lang w:eastAsia="zh-CN"/>
        </w:rPr>
        <w:t xml:space="preserve"> procedures should be designed to maintain the existing connection, avoid re-execution of the full initial access procedure, and maximize reuse of existing synchronization and reference signal structures. This is particularly important in 6G scenarios with large bandwidth and high carrier frequencies, where frequent re-synchronization and wideband reactivation would introduce excessive signaling overhead, latency, and UE power consumption.</w:t>
      </w:r>
    </w:p>
    <w:p w14:paraId="3C92ABE2" w14:textId="77F43206" w:rsidR="005823AA"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Rather than switching directly to the maximum operational bandwidth in a single step,</w:t>
      </w:r>
      <w:r w:rsidR="005823AA">
        <w:rPr>
          <w:rFonts w:ascii="Times New Roman" w:eastAsia="宋体" w:hAnsi="Times New Roman" w:cs="Times New Roman" w:hint="eastAsia"/>
          <w:sz w:val="20"/>
          <w:szCs w:val="20"/>
          <w:lang w:eastAsia="zh-CN"/>
        </w:rPr>
        <w:t xml:space="preserve"> </w:t>
      </w:r>
      <w:r w:rsidR="005823AA" w:rsidRPr="005823AA">
        <w:rPr>
          <w:rFonts w:ascii="Times New Roman" w:eastAsia="宋体" w:hAnsi="Times New Roman" w:cs="Times New Roman"/>
          <w:sz w:val="20"/>
          <w:szCs w:val="20"/>
          <w:lang w:eastAsia="zh-CN"/>
        </w:rPr>
        <w:t>a step-wise bandwidth expansion framework is preferred. A single-step bandwidth switch may unnecessarily activate wideband RF and baseband resources even when traffic demand or UE capability does not fully justify such activation, leading to excessive peak power consumption, increased processing load, and reduced energy efficiency</w:t>
      </w:r>
      <w:r w:rsidR="005823AA">
        <w:rPr>
          <w:rFonts w:ascii="Times New Roman" w:eastAsia="宋体" w:hAnsi="Times New Roman" w:cs="Times New Roman" w:hint="eastAsia"/>
          <w:sz w:val="20"/>
          <w:szCs w:val="20"/>
          <w:lang w:eastAsia="zh-CN"/>
        </w:rPr>
        <w:t>.</w:t>
      </w:r>
    </w:p>
    <w:p w14:paraId="1183A95F" w14:textId="617FA403" w:rsidR="005823AA" w:rsidRDefault="005823AA">
      <w:pPr>
        <w:spacing w:afterLines="50" w:after="120"/>
        <w:jc w:val="both"/>
        <w:rPr>
          <w:rFonts w:ascii="Times New Roman" w:eastAsia="宋体" w:hAnsi="Times New Roman" w:cs="Times New Roman"/>
          <w:sz w:val="20"/>
          <w:szCs w:val="20"/>
          <w:lang w:eastAsia="zh-CN"/>
        </w:rPr>
      </w:pPr>
      <w:r w:rsidRPr="005823AA">
        <w:rPr>
          <w:rFonts w:ascii="Times New Roman" w:eastAsia="宋体" w:hAnsi="Times New Roman" w:cs="Times New Roman"/>
          <w:sz w:val="20"/>
          <w:szCs w:val="20"/>
          <w:lang w:eastAsia="zh-CN"/>
        </w:rPr>
        <w:t>A step-wise approach allows bandwidth to be expanded incrementally in alignment with actual service demand, UE capability, and network conditions, enabling more efficient resource utilization while avoiding abrupt wideband activation</w:t>
      </w:r>
      <w:r>
        <w:rPr>
          <w:rFonts w:ascii="Times New Roman" w:eastAsia="宋体" w:hAnsi="Times New Roman" w:cs="Times New Roman" w:hint="eastAsia"/>
          <w:sz w:val="20"/>
          <w:szCs w:val="20"/>
          <w:lang w:eastAsia="zh-CN"/>
        </w:rPr>
        <w:t>.</w:t>
      </w:r>
    </w:p>
    <w:p w14:paraId="7F84354F" w14:textId="3FFF6363"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To further enable low-overhead and flexible bandwidth evolution, it is beneficial to decouple bandwidth configuration from bandwidth activation. Candidate BWPs or operational bandwidths can be pre-configured via RRC signaling, while the actual activation and release of additional bandwidth can be controlled through lightweight mechanisms, such as MAC control elements or downlink indications.</w:t>
      </w:r>
      <w:r w:rsidR="005823AA" w:rsidRPr="005823AA">
        <w:t xml:space="preserve"> </w:t>
      </w:r>
      <w:r w:rsidR="005823AA" w:rsidRPr="005823AA">
        <w:rPr>
          <w:rFonts w:ascii="Times New Roman" w:eastAsia="宋体" w:hAnsi="Times New Roman" w:cs="Times New Roman"/>
          <w:sz w:val="20"/>
          <w:szCs w:val="20"/>
          <w:lang w:eastAsia="zh-CN"/>
        </w:rPr>
        <w:t>Compared to RRC reconfiguration, lightweight activation mechanisms can significantly reduce control-plane signaling overhead and reconfiguration latency, enabling more responsive bandwidth adaptation without interrupting ongoing data transmission.</w:t>
      </w:r>
      <w:r>
        <w:rPr>
          <w:rFonts w:ascii="Times New Roman" w:eastAsia="宋体" w:hAnsi="Times New Roman" w:cs="Times New Roman"/>
          <w:sz w:val="20"/>
          <w:szCs w:val="20"/>
          <w:lang w:eastAsia="zh-CN"/>
        </w:rPr>
        <w:t xml:space="preserve"> This two-stage control approach significantly reduces reconfiguration latency and signaling cost during bandwidth adaptation.</w:t>
      </w:r>
    </w:p>
    <w:p w14:paraId="0DFE2757" w14:textId="6E2FF781"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In addition, supporting bandwidth expansion using discontinuous frequency-domain resources can improve spectrum utilization in fragmented spectrum scenarios and avoid forcing the UE to operate over a fully contiguous wideband. By activating only the necessary frequency segments, UE power consumption can be further reduced while still enabling throughput scalability.</w:t>
      </w:r>
    </w:p>
    <w:p w14:paraId="6A37F005" w14:textId="75795010"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Proposal </w:t>
      </w:r>
      <w:r w:rsidR="00C34220">
        <w:rPr>
          <w:rFonts w:ascii="Times New Roman" w:eastAsia="宋体" w:hAnsi="Times New Roman" w:cs="Times New Roman" w:hint="eastAsia"/>
          <w:b/>
          <w:bCs/>
          <w:sz w:val="20"/>
          <w:szCs w:val="20"/>
          <w:lang w:eastAsia="zh-CN"/>
        </w:rPr>
        <w:t>15</w:t>
      </w:r>
      <w:r>
        <w:rPr>
          <w:rFonts w:ascii="Times New Roman" w:eastAsia="宋体" w:hAnsi="Times New Roman" w:cs="Times New Roman"/>
          <w:b/>
          <w:bCs/>
          <w:sz w:val="20"/>
          <w:szCs w:val="20"/>
          <w:lang w:eastAsia="zh-CN"/>
        </w:rPr>
        <w:t>:</w:t>
      </w:r>
      <w:r>
        <w:rPr>
          <w:rFonts w:ascii="Times New Roman" w:hAnsi="Times New Roman" w:cs="Times New Roman"/>
        </w:rPr>
        <w:t xml:space="preserve"> </w:t>
      </w:r>
      <w:r w:rsidR="00DA016B" w:rsidRPr="00FF2DB6">
        <w:rPr>
          <w:rFonts w:ascii="Times New Roman" w:eastAsia="宋体" w:hAnsi="Times New Roman" w:cs="Times New Roman"/>
          <w:b/>
          <w:bCs/>
          <w:sz w:val="20"/>
          <w:szCs w:val="20"/>
          <w:lang w:eastAsia="zh-CN"/>
        </w:rPr>
        <w:t>Support for bandwidth expansion</w:t>
      </w:r>
      <w:r w:rsidR="004E0565">
        <w:rPr>
          <w:rFonts w:ascii="Times New Roman" w:eastAsia="宋体" w:hAnsi="Times New Roman" w:cs="Times New Roman" w:hint="eastAsia"/>
          <w:b/>
          <w:bCs/>
          <w:sz w:val="20"/>
          <w:szCs w:val="20"/>
          <w:lang w:eastAsia="zh-CN"/>
        </w:rPr>
        <w:t>/adaptation</w:t>
      </w:r>
      <w:r w:rsidR="00DA016B" w:rsidRPr="00FF2DB6">
        <w:rPr>
          <w:rFonts w:ascii="Times New Roman" w:eastAsia="宋体" w:hAnsi="Times New Roman" w:cs="Times New Roman"/>
          <w:b/>
          <w:bCs/>
          <w:sz w:val="20"/>
          <w:szCs w:val="20"/>
          <w:lang w:eastAsia="zh-CN"/>
        </w:rPr>
        <w:t xml:space="preserve"> using discontinuous frequency-domain resources should be considered to improve spectrum utilization and energy efficiency, particularly in fragmented spectrum scenarios</w:t>
      </w:r>
      <w:r w:rsidR="00DA016B">
        <w:rPr>
          <w:rFonts w:ascii="Times New Roman" w:eastAsia="宋体" w:hAnsi="Times New Roman" w:cs="Times New Roman" w:hint="eastAsia"/>
          <w:b/>
          <w:bCs/>
          <w:sz w:val="20"/>
          <w:szCs w:val="20"/>
          <w:lang w:eastAsia="zh-CN"/>
        </w:rPr>
        <w:t>.</w:t>
      </w:r>
      <w:r w:rsidR="00DA016B" w:rsidRPr="00FF2DB6" w:rsidDel="00DA016B">
        <w:rPr>
          <w:rFonts w:ascii="Times New Roman" w:eastAsia="宋体" w:hAnsi="Times New Roman" w:cs="Times New Roman"/>
          <w:b/>
          <w:bCs/>
          <w:sz w:val="20"/>
          <w:szCs w:val="20"/>
          <w:lang w:eastAsia="zh-CN"/>
        </w:rPr>
        <w:t xml:space="preserve"> </w:t>
      </w:r>
    </w:p>
    <w:p w14:paraId="5AFAAF00" w14:textId="77777777" w:rsidR="00DC71CF"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Importantly, bandwidth expansion and shrinkage </w:t>
      </w:r>
      <w:r w:rsidR="00DC71CF">
        <w:rPr>
          <w:rFonts w:ascii="Times New Roman" w:eastAsia="宋体" w:hAnsi="Times New Roman" w:cs="Times New Roman" w:hint="eastAsia"/>
          <w:sz w:val="20"/>
          <w:szCs w:val="20"/>
          <w:lang w:eastAsia="zh-CN"/>
        </w:rPr>
        <w:t xml:space="preserve">after initial access </w:t>
      </w:r>
      <w:r>
        <w:rPr>
          <w:rFonts w:ascii="Times New Roman" w:eastAsia="宋体" w:hAnsi="Times New Roman" w:cs="Times New Roman"/>
          <w:sz w:val="20"/>
          <w:szCs w:val="20"/>
          <w:lang w:eastAsia="zh-CN"/>
        </w:rPr>
        <w:t xml:space="preserve">should be performed in a capability-aware manner. Given the wide diversity of 6G UEs in terms of maximum supported bandwidth, RF complexity, and energy constraints, </w:t>
      </w:r>
      <w:r w:rsidR="00DC71CF" w:rsidRPr="00DC71CF">
        <w:rPr>
          <w:rFonts w:ascii="Times New Roman" w:eastAsia="宋体" w:hAnsi="Times New Roman" w:cs="Times New Roman"/>
          <w:sz w:val="20"/>
          <w:szCs w:val="20"/>
          <w:lang w:eastAsia="zh-CN"/>
        </w:rPr>
        <w:t>capability awareness enables the network to apply differentiated bandwidth adaptation behaviors across UEs</w:t>
      </w:r>
      <w:r w:rsidR="00DC71CF">
        <w:rPr>
          <w:rFonts w:ascii="Times New Roman" w:eastAsia="宋体" w:hAnsi="Times New Roman" w:cs="Times New Roman" w:hint="eastAsia"/>
          <w:sz w:val="20"/>
          <w:szCs w:val="20"/>
          <w:lang w:eastAsia="zh-CN"/>
        </w:rPr>
        <w:t>.</w:t>
      </w:r>
    </w:p>
    <w:p w14:paraId="7EFFF197" w14:textId="42153D4E" w:rsidR="008C3630" w:rsidRDefault="00DC71CF">
      <w:pPr>
        <w:spacing w:afterLines="50" w:after="120"/>
        <w:jc w:val="both"/>
        <w:rPr>
          <w:rFonts w:ascii="Times New Roman" w:eastAsia="宋体" w:hAnsi="Times New Roman" w:cs="Times New Roman"/>
          <w:sz w:val="20"/>
          <w:szCs w:val="20"/>
          <w:lang w:eastAsia="zh-CN"/>
        </w:rPr>
      </w:pPr>
      <w:r w:rsidRPr="00DC71CF">
        <w:rPr>
          <w:rFonts w:ascii="Times New Roman" w:eastAsia="宋体" w:hAnsi="Times New Roman" w:cs="Times New Roman"/>
          <w:sz w:val="20"/>
          <w:szCs w:val="20"/>
          <w:lang w:eastAsia="zh-CN"/>
        </w:rPr>
        <w:t xml:space="preserve">For example, low-capability UEs may remain in a narrow-band operating mode with limited bandwidth expansion to preserve energy efficiency, while high-capability UEs may support more aggressive or flexible bandwidth expansion when higher throughput or service requirements arise. Such differentiation avoids unnecessary wideband activation for constrained UEs while allowing capable UEs to fully exploit available bandwidth </w:t>
      </w:r>
      <w:r w:rsidR="003E4203" w:rsidRPr="00DC71CF">
        <w:rPr>
          <w:rFonts w:ascii="Times New Roman" w:eastAsia="宋体" w:hAnsi="Times New Roman" w:cs="Times New Roman"/>
          <w:sz w:val="20"/>
          <w:szCs w:val="20"/>
          <w:lang w:eastAsia="zh-CN"/>
        </w:rPr>
        <w:t>resources</w:t>
      </w:r>
      <w:r w:rsidR="003E4203" w:rsidRPr="00DC71CF" w:rsidDel="00DC71CF">
        <w:rPr>
          <w:rFonts w:ascii="Times New Roman" w:eastAsia="宋体" w:hAnsi="Times New Roman" w:cs="Times New Roman"/>
          <w:sz w:val="20"/>
          <w:szCs w:val="20"/>
          <w:lang w:eastAsia="zh-CN"/>
        </w:rPr>
        <w:t>.</w:t>
      </w:r>
    </w:p>
    <w:p w14:paraId="397D6194" w14:textId="1D9B3743" w:rsidR="008C3630" w:rsidRDefault="007926D6">
      <w:pPr>
        <w:spacing w:afterLines="50"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lastRenderedPageBreak/>
        <w:t xml:space="preserve">Proposal </w:t>
      </w:r>
      <w:r w:rsidR="00C34220">
        <w:rPr>
          <w:rFonts w:ascii="Times New Roman" w:eastAsia="宋体" w:hAnsi="Times New Roman" w:cs="Times New Roman" w:hint="eastAsia"/>
          <w:b/>
          <w:bCs/>
          <w:sz w:val="20"/>
          <w:szCs w:val="20"/>
          <w:lang w:eastAsia="zh-CN"/>
        </w:rPr>
        <w:t>16</w:t>
      </w:r>
      <w:r>
        <w:rPr>
          <w:rFonts w:ascii="Times New Roman" w:eastAsia="宋体" w:hAnsi="Times New Roman" w:cs="Times New Roman"/>
          <w:b/>
          <w:bCs/>
          <w:sz w:val="20"/>
          <w:szCs w:val="20"/>
          <w:lang w:eastAsia="zh-CN"/>
        </w:rPr>
        <w:t>: Capability-Aware differen</w:t>
      </w:r>
      <w:r w:rsidR="001C64E6">
        <w:rPr>
          <w:rFonts w:ascii="Times New Roman" w:eastAsia="宋体" w:hAnsi="Times New Roman" w:cs="Times New Roman"/>
          <w:b/>
          <w:bCs/>
          <w:sz w:val="20"/>
          <w:szCs w:val="20"/>
          <w:lang w:eastAsia="zh-CN"/>
        </w:rPr>
        <w:t xml:space="preserve">tiated bandwidth operation for </w:t>
      </w:r>
      <w:r w:rsidR="001C64E6">
        <w:rPr>
          <w:rFonts w:ascii="Times New Roman" w:eastAsia="宋体" w:hAnsi="Times New Roman" w:cs="Times New Roman" w:hint="eastAsia"/>
          <w:b/>
          <w:bCs/>
          <w:sz w:val="20"/>
          <w:szCs w:val="20"/>
          <w:lang w:eastAsia="zh-CN"/>
        </w:rPr>
        <w:t>d</w:t>
      </w:r>
      <w:r>
        <w:rPr>
          <w:rFonts w:ascii="Times New Roman" w:eastAsia="宋体" w:hAnsi="Times New Roman" w:cs="Times New Roman"/>
          <w:b/>
          <w:bCs/>
          <w:sz w:val="20"/>
          <w:szCs w:val="20"/>
          <w:lang w:eastAsia="zh-CN"/>
        </w:rPr>
        <w:t>iverse UE should be supported</w:t>
      </w:r>
      <w:r w:rsidR="003E4203">
        <w:rPr>
          <w:rFonts w:ascii="Times New Roman" w:eastAsia="宋体" w:hAnsi="Times New Roman" w:cs="Times New Roman" w:hint="eastAsia"/>
          <w:b/>
          <w:bCs/>
          <w:sz w:val="20"/>
          <w:szCs w:val="20"/>
          <w:lang w:eastAsia="zh-CN"/>
        </w:rPr>
        <w:t>.</w:t>
      </w:r>
    </w:p>
    <w:p w14:paraId="3D715A6B" w14:textId="55D33A1B"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Finally, bandwidth expansion mechanisms should be complemented by energy-efficiency-oriented </w:t>
      </w:r>
      <w:proofErr w:type="spellStart"/>
      <w:r w:rsidR="00DC71CF">
        <w:rPr>
          <w:rFonts w:ascii="Times New Roman" w:eastAsia="宋体" w:hAnsi="Times New Roman" w:cs="Times New Roman" w:hint="eastAsia"/>
          <w:sz w:val="20"/>
          <w:szCs w:val="20"/>
          <w:lang w:eastAsia="zh-CN"/>
        </w:rPr>
        <w:t>fall</w:t>
      </w:r>
      <w:r>
        <w:rPr>
          <w:rFonts w:ascii="Times New Roman" w:eastAsia="宋体" w:hAnsi="Times New Roman" w:cs="Times New Roman"/>
          <w:sz w:val="20"/>
          <w:szCs w:val="20"/>
          <w:lang w:eastAsia="zh-CN"/>
        </w:rPr>
        <w:t>-back</w:t>
      </w:r>
      <w:proofErr w:type="spellEnd"/>
      <w:r w:rsidR="00DC71CF">
        <w:rPr>
          <w:rFonts w:ascii="Times New Roman" w:eastAsia="宋体" w:hAnsi="Times New Roman" w:cs="Times New Roman" w:hint="eastAsia"/>
          <w:sz w:val="20"/>
          <w:szCs w:val="20"/>
          <w:lang w:eastAsia="zh-CN"/>
        </w:rPr>
        <w:t xml:space="preserve"> (</w:t>
      </w:r>
      <w:r w:rsidR="00DC71CF" w:rsidRPr="00DC71CF">
        <w:rPr>
          <w:rFonts w:ascii="Times New Roman" w:eastAsia="宋体" w:hAnsi="Times New Roman" w:cs="Times New Roman"/>
          <w:sz w:val="20"/>
          <w:szCs w:val="20"/>
          <w:lang w:eastAsia="zh-CN"/>
        </w:rPr>
        <w:t>bandwidth reduction or release</w:t>
      </w:r>
      <w:r w:rsidR="00DC71CF">
        <w:rPr>
          <w:rFonts w:ascii="Times New Roman" w:eastAsia="宋体" w:hAnsi="Times New Roman" w:cs="Times New Roman" w:hint="eastAsia"/>
          <w:sz w:val="20"/>
          <w:szCs w:val="20"/>
          <w:lang w:eastAsia="zh-CN"/>
        </w:rPr>
        <w:t>)</w:t>
      </w:r>
      <w:r>
        <w:rPr>
          <w:rFonts w:ascii="Times New Roman" w:eastAsia="宋体" w:hAnsi="Times New Roman" w:cs="Times New Roman"/>
          <w:sz w:val="20"/>
          <w:szCs w:val="20"/>
          <w:lang w:eastAsia="zh-CN"/>
        </w:rPr>
        <w:t xml:space="preserve"> procedures. When traffic demand decreases or the UE enters an energy-saving state, previously activated bandwidth resources should be promptly released, allowing the system to return to a narrower operating bandwidth. This ensures that bandwidth scalability does not come at the cost of long-term UE and network energy efficiency.</w:t>
      </w:r>
    </w:p>
    <w:p w14:paraId="53C32358" w14:textId="0A19BDA1" w:rsidR="008C3630" w:rsidRPr="00B57BF5" w:rsidRDefault="007926D6">
      <w:pPr>
        <w:spacing w:afterLines="50" w:after="120"/>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sidR="00C34220">
        <w:rPr>
          <w:rFonts w:ascii="Times New Roman" w:eastAsia="宋体" w:hAnsi="Times New Roman" w:cs="Times New Roman"/>
          <w:b/>
          <w:bCs/>
          <w:sz w:val="20"/>
          <w:szCs w:val="20"/>
          <w:lang w:eastAsia="zh-CN"/>
        </w:rPr>
        <w:t>1</w:t>
      </w:r>
      <w:r w:rsidR="00C34220">
        <w:rPr>
          <w:rFonts w:ascii="Times New Roman" w:eastAsia="宋体" w:hAnsi="Times New Roman" w:cs="Times New Roman" w:hint="eastAsia"/>
          <w:b/>
          <w:bCs/>
          <w:sz w:val="20"/>
          <w:szCs w:val="20"/>
          <w:lang w:eastAsia="zh-CN"/>
        </w:rPr>
        <w:t>7</w:t>
      </w:r>
      <w:r w:rsidR="00083C77">
        <w:rPr>
          <w:rFonts w:ascii="Times New Roman" w:eastAsia="宋体" w:hAnsi="Times New Roman" w:cs="Times New Roman"/>
          <w:b/>
          <w:bCs/>
          <w:sz w:val="20"/>
          <w:szCs w:val="20"/>
          <w:lang w:eastAsia="zh-CN"/>
        </w:rPr>
        <w:t xml:space="preserve">: Energy-Efficiency-Oriented </w:t>
      </w:r>
      <w:r w:rsidR="00083C77">
        <w:rPr>
          <w:rFonts w:ascii="Times New Roman" w:eastAsia="宋体" w:hAnsi="Times New Roman" w:cs="Times New Roman" w:hint="eastAsia"/>
          <w:b/>
          <w:bCs/>
          <w:sz w:val="20"/>
          <w:szCs w:val="20"/>
          <w:lang w:eastAsia="zh-CN"/>
        </w:rPr>
        <w:t>b</w:t>
      </w:r>
      <w:r>
        <w:rPr>
          <w:rFonts w:ascii="Times New Roman" w:eastAsia="宋体" w:hAnsi="Times New Roman" w:cs="Times New Roman"/>
          <w:b/>
          <w:bCs/>
          <w:sz w:val="20"/>
          <w:szCs w:val="20"/>
          <w:lang w:eastAsia="zh-CN"/>
        </w:rPr>
        <w:t xml:space="preserve">andwidth </w:t>
      </w:r>
      <w:proofErr w:type="spellStart"/>
      <w:r w:rsidR="00DC71CF">
        <w:rPr>
          <w:rFonts w:ascii="Times New Roman" w:eastAsia="宋体" w:hAnsi="Times New Roman" w:cs="Times New Roman" w:hint="eastAsia"/>
          <w:b/>
          <w:bCs/>
          <w:sz w:val="20"/>
          <w:szCs w:val="20"/>
          <w:lang w:eastAsia="zh-CN"/>
        </w:rPr>
        <w:t>fall</w:t>
      </w:r>
      <w:r>
        <w:rPr>
          <w:rFonts w:ascii="Times New Roman" w:eastAsia="宋体" w:hAnsi="Times New Roman" w:cs="Times New Roman"/>
          <w:b/>
          <w:bCs/>
          <w:sz w:val="20"/>
          <w:szCs w:val="20"/>
          <w:lang w:eastAsia="zh-CN"/>
        </w:rPr>
        <w:t>-</w:t>
      </w:r>
      <w:r w:rsidR="00DC71CF">
        <w:rPr>
          <w:rFonts w:ascii="Times New Roman" w:eastAsia="宋体" w:hAnsi="Times New Roman" w:cs="Times New Roman" w:hint="eastAsia"/>
          <w:b/>
          <w:bCs/>
          <w:sz w:val="20"/>
          <w:szCs w:val="20"/>
          <w:lang w:eastAsia="zh-CN"/>
        </w:rPr>
        <w:t>b</w:t>
      </w:r>
      <w:r>
        <w:rPr>
          <w:rFonts w:ascii="Times New Roman" w:eastAsia="宋体" w:hAnsi="Times New Roman" w:cs="Times New Roman"/>
          <w:b/>
          <w:bCs/>
          <w:sz w:val="20"/>
          <w:szCs w:val="20"/>
          <w:lang w:eastAsia="zh-CN"/>
        </w:rPr>
        <w:t>ack</w:t>
      </w:r>
      <w:proofErr w:type="spellEnd"/>
      <w:r>
        <w:rPr>
          <w:rFonts w:ascii="Times New Roman" w:eastAsia="宋体" w:hAnsi="Times New Roman" w:cs="Times New Roman"/>
          <w:b/>
          <w:bCs/>
          <w:sz w:val="20"/>
          <w:szCs w:val="20"/>
          <w:lang w:eastAsia="zh-CN"/>
        </w:rPr>
        <w:t xml:space="preserve"> </w:t>
      </w:r>
      <w:r w:rsidR="00DC71CF">
        <w:rPr>
          <w:rFonts w:ascii="Times New Roman" w:eastAsia="宋体" w:hAnsi="Times New Roman" w:cs="Times New Roman" w:hint="eastAsia"/>
          <w:b/>
          <w:bCs/>
          <w:sz w:val="20"/>
          <w:szCs w:val="20"/>
          <w:lang w:eastAsia="zh-CN"/>
        </w:rPr>
        <w:t>m</w:t>
      </w:r>
      <w:r>
        <w:rPr>
          <w:rFonts w:ascii="Times New Roman" w:eastAsia="宋体" w:hAnsi="Times New Roman" w:cs="Times New Roman"/>
          <w:b/>
          <w:bCs/>
          <w:sz w:val="20"/>
          <w:szCs w:val="20"/>
          <w:lang w:eastAsia="zh-CN"/>
        </w:rPr>
        <w:t>echanism should be supported</w:t>
      </w:r>
      <w:r w:rsidR="00DC71CF">
        <w:rPr>
          <w:rFonts w:ascii="Times New Roman" w:eastAsia="宋体" w:hAnsi="Times New Roman" w:cs="Times New Roman" w:hint="eastAsia"/>
          <w:b/>
          <w:bCs/>
          <w:sz w:val="20"/>
          <w:szCs w:val="20"/>
          <w:lang w:eastAsia="zh-CN"/>
        </w:rPr>
        <w:t>.</w:t>
      </w:r>
    </w:p>
    <w:p w14:paraId="229AA71C" w14:textId="326B8C7A" w:rsidR="008C3630" w:rsidRPr="00C837C6" w:rsidRDefault="007926D6" w:rsidP="00C837C6">
      <w:pPr>
        <w:pStyle w:val="1"/>
        <w:keepLines w:val="0"/>
        <w:spacing w:before="360" w:afterLines="50" w:after="120" w:line="240" w:lineRule="auto"/>
        <w:ind w:left="432" w:hanging="432"/>
        <w:rPr>
          <w:rFonts w:ascii="Arial" w:eastAsiaTheme="minorEastAsia" w:hAnsi="Arial" w:cs="Times New Roman"/>
          <w:bCs w:val="0"/>
          <w:kern w:val="32"/>
          <w:szCs w:val="20"/>
          <w:lang w:eastAsia="zh-CN"/>
        </w:rPr>
      </w:pPr>
      <w:r w:rsidRPr="00C837C6">
        <w:rPr>
          <w:rFonts w:ascii="Arial" w:eastAsiaTheme="minorEastAsia" w:hAnsi="Arial" w:cs="Times New Roman"/>
          <w:bCs w:val="0"/>
          <w:kern w:val="32"/>
          <w:szCs w:val="20"/>
          <w:lang w:eastAsia="zh-CN"/>
        </w:rPr>
        <w:t xml:space="preserve">6 Bandwidth Operation </w:t>
      </w:r>
      <w:r w:rsidR="00C34220" w:rsidRPr="00C837C6">
        <w:rPr>
          <w:rFonts w:ascii="Arial" w:eastAsiaTheme="minorEastAsia" w:hAnsi="Arial" w:cs="Times New Roman"/>
          <w:bCs w:val="0"/>
          <w:kern w:val="32"/>
          <w:szCs w:val="20"/>
          <w:lang w:eastAsia="zh-CN"/>
        </w:rPr>
        <w:t>under Multi-Carrier Availability</w:t>
      </w:r>
      <w:r w:rsidR="00C34220" w:rsidRPr="00C837C6" w:rsidDel="001874E3">
        <w:rPr>
          <w:rFonts w:ascii="Arial" w:eastAsiaTheme="minorEastAsia" w:hAnsi="Arial" w:cs="Times New Roman"/>
          <w:bCs w:val="0"/>
          <w:kern w:val="32"/>
          <w:szCs w:val="20"/>
          <w:lang w:eastAsia="zh-CN"/>
        </w:rPr>
        <w:t xml:space="preserve"> </w:t>
      </w:r>
    </w:p>
    <w:p w14:paraId="696883A4" w14:textId="00B7B08F" w:rsidR="008C3630" w:rsidRPr="00FF2DB6" w:rsidRDefault="007926D6" w:rsidP="00FF2DB6">
      <w:pPr>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As 6G systems evolve toward higher frequencies and larger bandwidth, a single contiguous carrier may often be insufficient in practical deployments.</w:t>
      </w:r>
      <w:r w:rsidRPr="001E34C2">
        <w:rPr>
          <w:rFonts w:ascii="Times New Roman" w:eastAsia="宋体" w:hAnsi="Times New Roman" w:cs="Times New Roman"/>
          <w:sz w:val="20"/>
          <w:szCs w:val="20"/>
          <w:lang w:eastAsia="zh-CN"/>
        </w:rPr>
        <w:t xml:space="preserve"> In many scenarios, a logical cell operates multiple carriers under a unified control plane to provide the required bandwidth</w:t>
      </w:r>
      <w:r w:rsidRPr="00FF2DB6">
        <w:rPr>
          <w:rFonts w:ascii="Times New Roman" w:eastAsia="宋体" w:hAnsi="Times New Roman" w:cs="Times New Roman"/>
          <w:sz w:val="20"/>
          <w:szCs w:val="20"/>
          <w:lang w:eastAsia="zh-CN"/>
        </w:rPr>
        <w:t xml:space="preserve">. </w:t>
      </w:r>
      <w:r w:rsidR="00E104F6" w:rsidRPr="00FF2DB6">
        <w:rPr>
          <w:rFonts w:ascii="Times New Roman" w:eastAsia="宋体" w:hAnsi="Times New Roman" w:cs="Times New Roman"/>
          <w:sz w:val="20"/>
          <w:szCs w:val="20"/>
          <w:lang w:eastAsia="zh-CN"/>
        </w:rPr>
        <w:t xml:space="preserve"> This typically occurs when available spectrum is fragmented, when per-carrier bandwidth is constrained by regulatory or deployment conditions, or when hardware limitations restrict the usable bandwidth on a single carrier</w:t>
      </w:r>
      <w:r w:rsidRPr="00FF2DB6">
        <w:rPr>
          <w:rFonts w:ascii="Times New Roman" w:eastAsia="宋体" w:hAnsi="Times New Roman" w:cs="Times New Roman"/>
          <w:sz w:val="20"/>
          <w:szCs w:val="20"/>
          <w:lang w:eastAsia="zh-CN"/>
        </w:rPr>
        <w:t>.</w:t>
      </w:r>
    </w:p>
    <w:p w14:paraId="70345F7C" w14:textId="77777777" w:rsidR="001874E3" w:rsidRPr="001874E3" w:rsidRDefault="001874E3" w:rsidP="001874E3">
      <w:pPr>
        <w:spacing w:afterLines="50" w:after="120"/>
        <w:jc w:val="both"/>
        <w:rPr>
          <w:rFonts w:ascii="Times New Roman" w:eastAsia="宋体" w:hAnsi="Times New Roman" w:cs="Times New Roman"/>
          <w:sz w:val="20"/>
          <w:szCs w:val="20"/>
          <w:lang w:eastAsia="zh-CN"/>
        </w:rPr>
      </w:pPr>
      <w:r w:rsidRPr="001874E3">
        <w:rPr>
          <w:rFonts w:ascii="Times New Roman" w:eastAsia="宋体" w:hAnsi="Times New Roman" w:cs="Times New Roman"/>
          <w:sz w:val="20"/>
          <w:szCs w:val="20"/>
          <w:lang w:eastAsia="zh-CN"/>
        </w:rPr>
        <w:t>Under such conditions, bandwidth operation needs to be designed across multiple carriers that are jointly managed by the network, rather than being confined to a single carrier. This raises new challenges for bandwidth operation and BWP design, including how initial access and early data transmission are supported, how bandwidth can be efficiently expanded or reduced across carriers, and how control and data resources are coordinated to balance performance, latency, and energy efficiency.</w:t>
      </w:r>
    </w:p>
    <w:p w14:paraId="35EBB014" w14:textId="16C347AE" w:rsidR="008C3630" w:rsidRPr="00C837C6" w:rsidRDefault="007926D6" w:rsidP="00C837C6">
      <w:pPr>
        <w:pStyle w:val="21"/>
        <w:keepLines w:val="0"/>
        <w:tabs>
          <w:tab w:val="left" w:pos="-806"/>
        </w:tabs>
        <w:spacing w:before="240" w:afterLines="50" w:after="120" w:line="240" w:lineRule="auto"/>
        <w:ind w:left="576" w:hanging="576"/>
        <w:rPr>
          <w:rFonts w:ascii="Arial" w:eastAsiaTheme="minorEastAsia" w:hAnsi="Arial" w:cs="Times New Roman"/>
          <w:bCs w:val="0"/>
          <w:sz w:val="24"/>
          <w:szCs w:val="20"/>
          <w:lang w:eastAsia="zh-CN"/>
        </w:rPr>
      </w:pPr>
      <w:r w:rsidRPr="00C837C6">
        <w:rPr>
          <w:rFonts w:ascii="Arial" w:eastAsiaTheme="minorEastAsia" w:hAnsi="Arial" w:cs="Times New Roman"/>
          <w:bCs w:val="0"/>
          <w:sz w:val="24"/>
          <w:szCs w:val="20"/>
          <w:lang w:eastAsia="zh-CN"/>
        </w:rPr>
        <w:t>6.</w:t>
      </w:r>
      <w:r w:rsidR="001874E3" w:rsidRPr="00C837C6">
        <w:rPr>
          <w:rFonts w:ascii="Arial" w:eastAsiaTheme="minorEastAsia" w:hAnsi="Arial" w:cs="Times New Roman"/>
          <w:bCs w:val="0"/>
          <w:sz w:val="24"/>
          <w:szCs w:val="20"/>
          <w:lang w:eastAsia="zh-CN"/>
        </w:rPr>
        <w:t>1</w:t>
      </w:r>
      <w:r w:rsidR="001E34C2" w:rsidRPr="00C837C6">
        <w:rPr>
          <w:rFonts w:ascii="Arial" w:eastAsiaTheme="minorEastAsia" w:hAnsi="Arial" w:cs="Times New Roman"/>
          <w:bCs w:val="0"/>
          <w:sz w:val="24"/>
          <w:szCs w:val="20"/>
          <w:lang w:eastAsia="zh-CN"/>
        </w:rPr>
        <w:t xml:space="preserve"> </w:t>
      </w:r>
      <w:r w:rsidRPr="00C837C6">
        <w:rPr>
          <w:rFonts w:ascii="Arial" w:eastAsiaTheme="minorEastAsia" w:hAnsi="Arial" w:cs="Times New Roman"/>
          <w:bCs w:val="0"/>
          <w:sz w:val="24"/>
          <w:szCs w:val="20"/>
          <w:lang w:eastAsia="zh-CN"/>
        </w:rPr>
        <w:t xml:space="preserve">Bandwidth Operation during Initial Access </w:t>
      </w:r>
    </w:p>
    <w:p w14:paraId="055ACB15" w14:textId="57736246" w:rsidR="00DF7122" w:rsidRDefault="00DF7122" w:rsidP="00C34220">
      <w:pPr>
        <w:jc w:val="both"/>
        <w:rPr>
          <w:rFonts w:ascii="Times New Roman" w:eastAsia="宋体" w:hAnsi="Times New Roman" w:cs="Times New Roman"/>
          <w:sz w:val="20"/>
          <w:szCs w:val="20"/>
          <w:lang w:eastAsia="zh-CN"/>
        </w:rPr>
      </w:pPr>
      <w:r w:rsidRPr="00DF7122">
        <w:rPr>
          <w:rFonts w:ascii="Times New Roman" w:eastAsia="宋体" w:hAnsi="Times New Roman" w:cs="Times New Roman"/>
          <w:sz w:val="20"/>
          <w:szCs w:val="20"/>
          <w:lang w:eastAsia="zh-CN"/>
        </w:rPr>
        <w:t xml:space="preserve">When multiple carriers are available, bandwidth operation during initial access needs to define clear functional roles among carriers </w:t>
      </w:r>
      <w:r w:rsidR="00631C48" w:rsidRPr="00DF7122">
        <w:rPr>
          <w:rFonts w:ascii="Times New Roman" w:eastAsia="宋体" w:hAnsi="Times New Roman" w:cs="Times New Roman"/>
          <w:sz w:val="20"/>
          <w:szCs w:val="20"/>
          <w:lang w:eastAsia="zh-CN"/>
        </w:rPr>
        <w:t>to</w:t>
      </w:r>
      <w:r w:rsidRPr="00DF7122">
        <w:rPr>
          <w:rFonts w:ascii="Times New Roman" w:eastAsia="宋体" w:hAnsi="Times New Roman" w:cs="Times New Roman"/>
          <w:sz w:val="20"/>
          <w:szCs w:val="20"/>
          <w:lang w:eastAsia="zh-CN"/>
        </w:rPr>
        <w:t xml:space="preserve"> avoid unnecessary UE complexity and power consumption. In general, it is desirable that common signaling and access-related functions are concentrated on a limited set of frequency resources, while other carriers remain inactive or lightly configured during the initial access phase. In such an operation mode, system information broadcasting, paging monitoring, and random access signaling are primarily supported on one carrier with a narrow initial bandwidth or initial BWP, allowing IDLE/INACTIVE UEs to limit monitoring and reception to a single frequency resource. Other available carriers do not need to continuously transmit common signals and may be configured without SSB or with sparse SSB transmission, unless explicitly required. At the same time, the presence of multiple carriers provides flexibility for access operation when needed. For example, initial access may still be performed on different carriers depending on coverage conditions or access load, and random access resources may be selectively enabled on additional carriers under specific scenarios. This differentiated bandwidth operation across carriers enables the network to balance coverage robustness, access capacity, and UE complexity during the initial access phase under multi-carrier availability.</w:t>
      </w:r>
    </w:p>
    <w:p w14:paraId="43B83F0D" w14:textId="32F9D78A" w:rsidR="00B5560E" w:rsidRDefault="00DF7122">
      <w:pPr>
        <w:spacing w:afterLines="50" w:after="120"/>
        <w:jc w:val="both"/>
        <w:rPr>
          <w:rFonts w:ascii="Times New Roman" w:eastAsia="宋体" w:hAnsi="Times New Roman" w:cs="Times New Roman"/>
          <w:sz w:val="20"/>
          <w:szCs w:val="20"/>
          <w:lang w:eastAsia="zh-CN"/>
        </w:rPr>
      </w:pPr>
      <w:r w:rsidRPr="00DF7122">
        <w:rPr>
          <w:rFonts w:ascii="Times New Roman" w:eastAsia="宋体" w:hAnsi="Times New Roman" w:cs="Times New Roman"/>
          <w:sz w:val="20"/>
          <w:szCs w:val="20"/>
          <w:lang w:eastAsia="zh-CN"/>
        </w:rPr>
        <w:t xml:space="preserve">Capacity considerations play a key role in determining whether multi-carrier operation is needed during the initial access phase. While multi-carrier availability provides additional bandwidth resources, enabling multiple carriers during initial access also increases UE monitoring complexity and power consumption. Therefore, it is not desirable to introduce multi-carrier operations solely based on bandwidth availability. Instead, a capacity-driven analysis is required to assess whether single-carrier operation is sufficient to meet access-related requirements. In this context, paging capacity and random access capacity represent two fundamental bottlenecks in the pre-access phase, as they directly determine the ability of the network to support large numbers of IDLE/INACTIVE UEs and access attempts within limited time and frequency </w:t>
      </w:r>
      <w:r w:rsidRPr="00DF7122">
        <w:rPr>
          <w:rFonts w:ascii="Times New Roman" w:eastAsia="宋体" w:hAnsi="Times New Roman" w:cs="Times New Roman"/>
          <w:sz w:val="20"/>
          <w:szCs w:val="20"/>
          <w:lang w:eastAsia="zh-CN"/>
        </w:rPr>
        <w:lastRenderedPageBreak/>
        <w:t>resources. As a result, the necessity of supporting multi-carrier operation during initial access is examined from the perspectives of paging capacity and RACH capacity in the following subsections.</w:t>
      </w:r>
      <w:r w:rsidR="00C34220" w:rsidRPr="00C34220" w:rsidDel="00C34220">
        <w:rPr>
          <w:rFonts w:ascii="Times New Roman" w:eastAsia="宋体" w:hAnsi="Times New Roman" w:cs="Times New Roman"/>
          <w:sz w:val="20"/>
          <w:szCs w:val="20"/>
          <w:lang w:eastAsia="zh-CN"/>
        </w:rPr>
        <w:t xml:space="preserve"> </w:t>
      </w:r>
    </w:p>
    <w:p w14:paraId="58F1650D" w14:textId="3B06D8B7" w:rsidR="00C34220" w:rsidRPr="00C837C6" w:rsidRDefault="00C34220" w:rsidP="00C837C6">
      <w:pPr>
        <w:pStyle w:val="31"/>
        <w:keepLines w:val="0"/>
        <w:tabs>
          <w:tab w:val="left" w:pos="-5500"/>
        </w:tabs>
        <w:spacing w:before="180" w:afterLines="50" w:after="120" w:line="240" w:lineRule="auto"/>
        <w:ind w:left="720" w:hanging="720"/>
        <w:jc w:val="both"/>
        <w:rPr>
          <w:rFonts w:ascii="Arial" w:eastAsiaTheme="minorEastAsia" w:hAnsi="Arial" w:cs="Times New Roman"/>
          <w:bCs w:val="0"/>
          <w:sz w:val="21"/>
          <w:szCs w:val="24"/>
          <w:lang w:eastAsia="zh-CN"/>
        </w:rPr>
      </w:pPr>
      <w:bookmarkStart w:id="4" w:name="_Ref220683810"/>
      <w:r w:rsidRPr="00C837C6">
        <w:rPr>
          <w:rFonts w:ascii="Arial" w:eastAsiaTheme="minorEastAsia" w:hAnsi="Arial" w:cs="Times New Roman"/>
          <w:bCs w:val="0"/>
          <w:sz w:val="21"/>
          <w:szCs w:val="24"/>
          <w:lang w:eastAsia="zh-CN"/>
        </w:rPr>
        <w:t>6.1.1 Paging Capacity Considerations</w:t>
      </w:r>
      <w:bookmarkEnd w:id="4"/>
    </w:p>
    <w:p w14:paraId="6F98D2E7" w14:textId="3222F02F"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Based on the following two </w:t>
      </w:r>
      <w:r>
        <w:rPr>
          <w:rFonts w:ascii="Times New Roman" w:eastAsia="宋体" w:hAnsi="Times New Roman" w:cs="Times New Roman"/>
          <w:sz w:val="20"/>
          <w:szCs w:val="20"/>
          <w:lang w:eastAsia="zh-CN"/>
        </w:rPr>
        <w:t>assumptions</w:t>
      </w:r>
      <w:r>
        <w:rPr>
          <w:rFonts w:ascii="Times New Roman" w:eastAsia="宋体" w:hAnsi="Times New Roman" w:cs="Times New Roman" w:hint="eastAsia"/>
          <w:sz w:val="20"/>
          <w:szCs w:val="20"/>
          <w:lang w:eastAsia="zh-CN"/>
        </w:rPr>
        <w:t xml:space="preserve">, </w:t>
      </w:r>
      <w:r w:rsidR="00E104F6" w:rsidRPr="00E104F6">
        <w:rPr>
          <w:rFonts w:ascii="Times New Roman" w:eastAsia="宋体" w:hAnsi="Times New Roman" w:cs="Times New Roman"/>
          <w:sz w:val="20"/>
          <w:szCs w:val="20"/>
          <w:lang w:eastAsia="zh-CN"/>
        </w:rPr>
        <w:t>paging capacity is evaluated in the Annex using the evaluation methodology in TR 38.821</w:t>
      </w:r>
      <w:r w:rsidR="00E104F6">
        <w:rPr>
          <w:rFonts w:ascii="Times New Roman" w:eastAsia="宋体" w:hAnsi="Times New Roman" w:cs="Times New Roman" w:hint="eastAsia"/>
          <w:sz w:val="20"/>
          <w:szCs w:val="20"/>
          <w:lang w:eastAsia="zh-CN"/>
        </w:rPr>
        <w:t>:</w:t>
      </w:r>
      <w:r w:rsidR="00E104F6" w:rsidRPr="00E104F6" w:rsidDel="00E104F6">
        <w:rPr>
          <w:rFonts w:ascii="Times New Roman" w:eastAsia="宋体" w:hAnsi="Times New Roman" w:cs="Times New Roman"/>
          <w:sz w:val="20"/>
          <w:szCs w:val="20"/>
          <w:lang w:eastAsia="zh-CN"/>
        </w:rPr>
        <w:t xml:space="preserve"> </w:t>
      </w:r>
    </w:p>
    <w:p w14:paraId="54DFD9F5" w14:textId="77777777" w:rsidR="008C3630" w:rsidRPr="00346815" w:rsidRDefault="007926D6" w:rsidP="00346815">
      <w:pPr>
        <w:numPr>
          <w:ilvl w:val="0"/>
          <w:numId w:val="22"/>
        </w:numPr>
        <w:spacing w:afterLines="50" w:after="120" w:line="240" w:lineRule="auto"/>
        <w:jc w:val="both"/>
        <w:rPr>
          <w:rFonts w:ascii="Times New Roman" w:eastAsia="宋体" w:hAnsi="Times New Roman" w:cs="Times New Roman"/>
          <w:bCs/>
          <w:sz w:val="20"/>
          <w:szCs w:val="20"/>
          <w:lang w:eastAsia="zh-CN"/>
        </w:rPr>
      </w:pPr>
      <w:r w:rsidRPr="00346815">
        <w:rPr>
          <w:rFonts w:ascii="Times New Roman" w:eastAsia="宋体" w:hAnsi="Times New Roman" w:cs="Times New Roman" w:hint="eastAsia"/>
          <w:bCs/>
          <w:sz w:val="20"/>
          <w:szCs w:val="20"/>
          <w:lang w:eastAsia="zh-CN"/>
        </w:rPr>
        <w:t xml:space="preserve">Assumption 1: The supported PO number per </w:t>
      </w:r>
      <w:r w:rsidRPr="00346815">
        <w:rPr>
          <w:rFonts w:ascii="Times New Roman" w:eastAsia="宋体" w:hAnsi="Times New Roman" w:cs="Times New Roman"/>
          <w:bCs/>
          <w:sz w:val="20"/>
          <w:szCs w:val="20"/>
          <w:lang w:eastAsia="zh-CN"/>
        </w:rPr>
        <w:t>second</w:t>
      </w:r>
      <w:r w:rsidRPr="00346815">
        <w:rPr>
          <w:rFonts w:ascii="Times New Roman" w:eastAsia="宋体" w:hAnsi="Times New Roman" w:cs="Times New Roman" w:hint="eastAsia"/>
          <w:bCs/>
          <w:sz w:val="20"/>
          <w:szCs w:val="20"/>
          <w:lang w:eastAsia="zh-CN"/>
        </w:rPr>
        <w:t xml:space="preserve"> is based on 5G specification.</w:t>
      </w:r>
    </w:p>
    <w:p w14:paraId="2AB97787" w14:textId="0D752F79" w:rsidR="008C3630" w:rsidRPr="00346815" w:rsidRDefault="007926D6" w:rsidP="00346815">
      <w:pPr>
        <w:numPr>
          <w:ilvl w:val="0"/>
          <w:numId w:val="22"/>
        </w:numPr>
        <w:spacing w:afterLines="50" w:after="120" w:line="240" w:lineRule="auto"/>
        <w:jc w:val="both"/>
        <w:rPr>
          <w:rFonts w:ascii="Times New Roman" w:eastAsia="宋体" w:hAnsi="Times New Roman" w:cs="Times New Roman"/>
          <w:bCs/>
          <w:sz w:val="20"/>
          <w:szCs w:val="20"/>
          <w:lang w:eastAsia="zh-CN"/>
        </w:rPr>
      </w:pPr>
      <w:r w:rsidRPr="00346815">
        <w:rPr>
          <w:rFonts w:ascii="Times New Roman" w:eastAsia="宋体" w:hAnsi="Times New Roman" w:cs="Times New Roman" w:hint="eastAsia"/>
          <w:bCs/>
          <w:sz w:val="20"/>
          <w:szCs w:val="20"/>
          <w:lang w:eastAsia="zh-CN"/>
        </w:rPr>
        <w:t xml:space="preserve">Assumption 2: A clustered PO </w:t>
      </w:r>
      <w:r w:rsidRPr="00346815">
        <w:rPr>
          <w:rFonts w:ascii="Times New Roman" w:eastAsia="宋体" w:hAnsi="Times New Roman" w:cs="Times New Roman"/>
          <w:bCs/>
          <w:sz w:val="20"/>
          <w:szCs w:val="20"/>
          <w:lang w:eastAsia="zh-CN"/>
        </w:rPr>
        <w:t>distribution</w:t>
      </w:r>
      <w:r w:rsidRPr="00346815">
        <w:rPr>
          <w:rFonts w:ascii="Times New Roman" w:eastAsia="宋体" w:hAnsi="Times New Roman" w:cs="Times New Roman" w:hint="eastAsia"/>
          <w:bCs/>
          <w:sz w:val="20"/>
          <w:szCs w:val="20"/>
          <w:lang w:eastAsia="zh-CN"/>
        </w:rPr>
        <w:t xml:space="preserve"> is assumed, e.g. PO is distributed within 40</w:t>
      </w:r>
      <w:r w:rsidR="00E104F6" w:rsidRPr="00346815">
        <w:rPr>
          <w:rFonts w:ascii="Times New Roman" w:eastAsia="宋体" w:hAnsi="Times New Roman" w:cs="Times New Roman" w:hint="eastAsia"/>
          <w:bCs/>
          <w:sz w:val="20"/>
          <w:szCs w:val="20"/>
          <w:lang w:eastAsia="zh-CN"/>
        </w:rPr>
        <w:t xml:space="preserve"> </w:t>
      </w:r>
      <w:r w:rsidRPr="00346815">
        <w:rPr>
          <w:rFonts w:ascii="Times New Roman" w:eastAsia="宋体" w:hAnsi="Times New Roman" w:cs="Times New Roman" w:hint="eastAsia"/>
          <w:bCs/>
          <w:sz w:val="20"/>
          <w:szCs w:val="20"/>
          <w:lang w:eastAsia="zh-CN"/>
        </w:rPr>
        <w:t xml:space="preserve">ms of </w:t>
      </w:r>
      <w:r w:rsidR="00E104F6" w:rsidRPr="00346815">
        <w:rPr>
          <w:rFonts w:ascii="Times New Roman" w:eastAsia="宋体" w:hAnsi="Times New Roman" w:cs="Times New Roman" w:hint="eastAsia"/>
          <w:bCs/>
          <w:sz w:val="20"/>
          <w:szCs w:val="20"/>
          <w:lang w:eastAsia="zh-CN"/>
        </w:rPr>
        <w:t xml:space="preserve">a </w:t>
      </w:r>
      <w:r w:rsidRPr="00346815">
        <w:rPr>
          <w:rFonts w:ascii="Times New Roman" w:eastAsia="宋体" w:hAnsi="Times New Roman" w:cs="Times New Roman" w:hint="eastAsia"/>
          <w:bCs/>
          <w:sz w:val="20"/>
          <w:szCs w:val="20"/>
          <w:lang w:eastAsia="zh-CN"/>
        </w:rPr>
        <w:t>160</w:t>
      </w:r>
      <w:r w:rsidR="00E104F6" w:rsidRPr="00346815">
        <w:rPr>
          <w:rFonts w:ascii="Times New Roman" w:eastAsia="宋体" w:hAnsi="Times New Roman" w:cs="Times New Roman" w:hint="eastAsia"/>
          <w:bCs/>
          <w:sz w:val="20"/>
          <w:szCs w:val="20"/>
          <w:lang w:eastAsia="zh-CN"/>
        </w:rPr>
        <w:t xml:space="preserve"> </w:t>
      </w:r>
      <w:r w:rsidRPr="00346815">
        <w:rPr>
          <w:rFonts w:ascii="Times New Roman" w:eastAsia="宋体" w:hAnsi="Times New Roman" w:cs="Times New Roman" w:hint="eastAsia"/>
          <w:bCs/>
          <w:sz w:val="20"/>
          <w:szCs w:val="20"/>
          <w:lang w:eastAsia="zh-CN"/>
        </w:rPr>
        <w:t>ms</w:t>
      </w:r>
      <w:r w:rsidR="00E104F6" w:rsidRPr="00346815">
        <w:rPr>
          <w:rFonts w:ascii="Times New Roman" w:eastAsia="宋体" w:hAnsi="Times New Roman" w:cs="Times New Roman" w:hint="eastAsia"/>
          <w:bCs/>
          <w:sz w:val="20"/>
          <w:szCs w:val="20"/>
          <w:lang w:eastAsia="zh-CN"/>
        </w:rPr>
        <w:t xml:space="preserve"> period</w:t>
      </w:r>
      <w:r w:rsidRPr="00346815">
        <w:rPr>
          <w:rFonts w:ascii="Times New Roman" w:eastAsia="宋体" w:hAnsi="Times New Roman" w:cs="Times New Roman" w:hint="eastAsia"/>
          <w:bCs/>
          <w:sz w:val="20"/>
          <w:szCs w:val="20"/>
          <w:lang w:eastAsia="zh-CN"/>
        </w:rPr>
        <w:t>.</w:t>
      </w:r>
    </w:p>
    <w:p w14:paraId="282B429F" w14:textId="1AE38915" w:rsidR="008C3630" w:rsidRDefault="00E104F6" w:rsidP="00E104F6">
      <w:p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Under these assumptions, the paging capacity of a single carrier appears sufficient to support paging performance comparable to 5G NR in many scenarios. If 6GR paging capacity on a single carrier is not lower than that of 5G NR, supporting downlink multi-carrier operation during initial access may not be necessary</w:t>
      </w:r>
      <w:r w:rsidR="007926D6" w:rsidRPr="00FF2DB6">
        <w:rPr>
          <w:rFonts w:ascii="Times New Roman" w:eastAsia="宋体" w:hAnsi="Times New Roman" w:cs="Times New Roman"/>
          <w:sz w:val="20"/>
          <w:szCs w:val="20"/>
          <w:lang w:eastAsia="zh-CN"/>
        </w:rPr>
        <w:t>.</w:t>
      </w:r>
    </w:p>
    <w:p w14:paraId="45BE3D81" w14:textId="46FDF356" w:rsidR="00E104F6" w:rsidRPr="00FF2DB6" w:rsidRDefault="00E104F6" w:rsidP="00FF2DB6">
      <w:pPr>
        <w:spacing w:afterLines="50" w:after="120"/>
        <w:jc w:val="both"/>
        <w:rPr>
          <w:rFonts w:ascii="Times New Roman" w:eastAsia="宋体" w:hAnsi="Times New Roman" w:cs="Times New Roman"/>
          <w:sz w:val="20"/>
          <w:szCs w:val="20"/>
          <w:lang w:eastAsia="zh-CN"/>
        </w:rPr>
      </w:pPr>
      <w:r w:rsidRPr="00E104F6">
        <w:rPr>
          <w:rFonts w:ascii="Times New Roman" w:eastAsia="宋体" w:hAnsi="Times New Roman" w:cs="Times New Roman"/>
          <w:sz w:val="20"/>
          <w:szCs w:val="20"/>
          <w:lang w:eastAsia="zh-CN"/>
        </w:rPr>
        <w:t>However, if paging occasions are more tightly clustered (e.g., distributed within 40 ms of 160 ms), paging capacity on a single c</w:t>
      </w:r>
      <w:r w:rsidRPr="00285D15">
        <w:rPr>
          <w:rFonts w:ascii="Times New Roman" w:eastAsia="宋体" w:hAnsi="Times New Roman" w:cs="Times New Roman"/>
          <w:sz w:val="20"/>
          <w:szCs w:val="20"/>
          <w:lang w:eastAsia="zh-CN"/>
        </w:rPr>
        <w:t>arrier may becom</w:t>
      </w:r>
      <w:r w:rsidRPr="00E104F6">
        <w:rPr>
          <w:rFonts w:ascii="Times New Roman" w:eastAsia="宋体" w:hAnsi="Times New Roman" w:cs="Times New Roman"/>
          <w:sz w:val="20"/>
          <w:szCs w:val="20"/>
          <w:lang w:eastAsia="zh-CN"/>
        </w:rPr>
        <w:t xml:space="preserve">e lower than that of 5G NR, indicating potential motivation to consider </w:t>
      </w:r>
      <w:r w:rsidR="00D2595E">
        <w:rPr>
          <w:rFonts w:ascii="Times New Roman" w:eastAsia="宋体" w:hAnsi="Times New Roman" w:cs="Times New Roman" w:hint="eastAsia"/>
          <w:sz w:val="20"/>
          <w:szCs w:val="20"/>
          <w:lang w:eastAsia="zh-CN"/>
        </w:rPr>
        <w:t xml:space="preserve">downlink </w:t>
      </w:r>
      <w:r w:rsidRPr="00E104F6">
        <w:rPr>
          <w:rFonts w:ascii="Times New Roman" w:eastAsia="宋体" w:hAnsi="Times New Roman" w:cs="Times New Roman"/>
          <w:sz w:val="20"/>
          <w:szCs w:val="20"/>
          <w:lang w:eastAsia="zh-CN"/>
        </w:rPr>
        <w:t>multi-carrier operation during initial access under such assumptions.</w:t>
      </w:r>
    </w:p>
    <w:p w14:paraId="1EA799AB" w14:textId="694F22BD" w:rsidR="008C3630" w:rsidRDefault="007926D6">
      <w:pPr>
        <w:spacing w:afterLines="50" w:after="120"/>
        <w:jc w:val="both"/>
        <w:rPr>
          <w:rFonts w:ascii="Times New Roman" w:eastAsia="宋体" w:hAnsi="Times New Roman" w:cs="Times New Roman" w:hint="eastAsia"/>
          <w:b/>
          <w:sz w:val="20"/>
          <w:szCs w:val="20"/>
          <w:lang w:eastAsia="zh-CN"/>
        </w:rPr>
      </w:pPr>
      <w:r>
        <w:rPr>
          <w:rFonts w:ascii="Times New Roman" w:eastAsia="宋体" w:hAnsi="Times New Roman" w:cs="Times New Roman"/>
          <w:b/>
          <w:sz w:val="20"/>
          <w:szCs w:val="20"/>
          <w:lang w:eastAsia="zh-CN"/>
        </w:rPr>
        <w:t xml:space="preserve">Observation </w:t>
      </w:r>
      <w:r w:rsidR="00C34220">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lang w:eastAsia="zh-CN"/>
        </w:rPr>
        <w:t xml:space="preserve">: From the perspective of paging capacity, </w:t>
      </w:r>
      <w:r w:rsidR="00E104F6" w:rsidRPr="00E104F6">
        <w:rPr>
          <w:rFonts w:ascii="Times New Roman" w:eastAsia="宋体" w:hAnsi="Times New Roman" w:cs="Times New Roman"/>
          <w:b/>
          <w:sz w:val="20"/>
          <w:szCs w:val="20"/>
          <w:lang w:eastAsia="zh-CN"/>
        </w:rPr>
        <w:t>whether paging on multiple carriers is required for IDLE/INACTIVE UEs depends on the assumed paging occasion distribution</w:t>
      </w:r>
      <w:r>
        <w:rPr>
          <w:rFonts w:ascii="Times New Roman" w:eastAsia="宋体" w:hAnsi="Times New Roman" w:cs="Times New Roman"/>
          <w:b/>
          <w:sz w:val="20"/>
          <w:szCs w:val="20"/>
          <w:lang w:eastAsia="zh-CN"/>
        </w:rPr>
        <w:t>.</w:t>
      </w:r>
    </w:p>
    <w:p w14:paraId="306A183D" w14:textId="1852B9ED" w:rsidR="00210EE2" w:rsidRPr="00C837C6" w:rsidRDefault="00210EE2" w:rsidP="00C837C6">
      <w:pPr>
        <w:pStyle w:val="31"/>
        <w:keepLines w:val="0"/>
        <w:tabs>
          <w:tab w:val="left" w:pos="-5500"/>
        </w:tabs>
        <w:spacing w:before="180" w:afterLines="50" w:after="120" w:line="240" w:lineRule="auto"/>
        <w:ind w:left="720" w:hanging="720"/>
        <w:jc w:val="both"/>
        <w:rPr>
          <w:rFonts w:ascii="Arial" w:eastAsiaTheme="minorEastAsia" w:hAnsi="Arial" w:cs="Times New Roman"/>
          <w:bCs w:val="0"/>
          <w:sz w:val="21"/>
          <w:szCs w:val="24"/>
          <w:lang w:eastAsia="zh-CN"/>
        </w:rPr>
      </w:pPr>
      <w:r w:rsidRPr="00C837C6">
        <w:rPr>
          <w:rFonts w:ascii="Arial" w:eastAsiaTheme="minorEastAsia" w:hAnsi="Arial" w:cs="Times New Roman"/>
          <w:bCs w:val="0"/>
          <w:sz w:val="21"/>
          <w:szCs w:val="24"/>
          <w:lang w:eastAsia="zh-CN"/>
        </w:rPr>
        <w:t>6.</w:t>
      </w:r>
      <w:r w:rsidR="00C34220" w:rsidRPr="00C837C6">
        <w:rPr>
          <w:rFonts w:ascii="Arial" w:eastAsiaTheme="minorEastAsia" w:hAnsi="Arial" w:cs="Times New Roman"/>
          <w:bCs w:val="0"/>
          <w:sz w:val="21"/>
          <w:szCs w:val="24"/>
          <w:lang w:eastAsia="zh-CN"/>
        </w:rPr>
        <w:t>1.2</w:t>
      </w:r>
      <w:r w:rsidRPr="00C837C6">
        <w:rPr>
          <w:rFonts w:ascii="Arial" w:eastAsiaTheme="minorEastAsia" w:hAnsi="Arial" w:cs="Times New Roman"/>
          <w:bCs w:val="0"/>
          <w:sz w:val="21"/>
          <w:szCs w:val="24"/>
          <w:lang w:eastAsia="zh-CN"/>
        </w:rPr>
        <w:t xml:space="preserve"> RACH </w:t>
      </w:r>
      <w:r w:rsidR="00C34220" w:rsidRPr="00C837C6">
        <w:rPr>
          <w:rFonts w:ascii="Arial" w:eastAsiaTheme="minorEastAsia" w:hAnsi="Arial" w:cs="Times New Roman"/>
          <w:bCs w:val="0"/>
          <w:sz w:val="21"/>
          <w:szCs w:val="24"/>
          <w:lang w:eastAsia="zh-CN"/>
        </w:rPr>
        <w:t xml:space="preserve">Capacity </w:t>
      </w:r>
      <w:r w:rsidRPr="00C837C6">
        <w:rPr>
          <w:rFonts w:ascii="Arial" w:eastAsiaTheme="minorEastAsia" w:hAnsi="Arial" w:cs="Times New Roman"/>
          <w:bCs w:val="0"/>
          <w:sz w:val="21"/>
          <w:szCs w:val="24"/>
          <w:lang w:eastAsia="zh-CN"/>
        </w:rPr>
        <w:t xml:space="preserve">Considerations </w:t>
      </w:r>
    </w:p>
    <w:p w14:paraId="6325963E" w14:textId="21D06B27" w:rsidR="00D56832" w:rsidRPr="00FF2DB6" w:rsidRDefault="00D56832" w:rsidP="00FF2DB6">
      <w:pPr>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In addition to paging, RACH capacity is another key factor that may influence the need for multi-carrier operation during initial access. RACH capacity is affected by the number of available random access occasions, preamble resources, and their temporal distribution.</w:t>
      </w:r>
    </w:p>
    <w:p w14:paraId="1EBEE8AD" w14:textId="106F2012" w:rsidR="008C3630" w:rsidRPr="00FF2DB6" w:rsidRDefault="00D56832" w:rsidP="00FF2DB6">
      <w:pPr>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Based on NR-based assumptions and possible 6GR configurations such as clustered RO patterns, evaluation results show that RACH capacity is generally sufficient under moderate access load. However, when ROs are configured within a very small time window to support energy-saving operation or specific access use cases, RACH collision probability may increase, leading to degraded access performance.</w:t>
      </w:r>
      <w:r w:rsidRPr="00FF2DB6">
        <w:rPr>
          <w:rFonts w:ascii="Times New Roman" w:eastAsia="宋体" w:hAnsi="Times New Roman" w:cs="Times New Roman" w:hint="eastAsia"/>
          <w:sz w:val="20"/>
          <w:szCs w:val="20"/>
          <w:lang w:eastAsia="zh-CN"/>
        </w:rPr>
        <w:t xml:space="preserve"> </w:t>
      </w:r>
      <w:r w:rsidRPr="00FF2DB6">
        <w:rPr>
          <w:rFonts w:ascii="Times New Roman" w:eastAsia="宋体" w:hAnsi="Times New Roman" w:cs="Times New Roman"/>
          <w:sz w:val="20"/>
          <w:szCs w:val="20"/>
          <w:lang w:eastAsia="zh-CN"/>
        </w:rPr>
        <w:t>In such scenarios, enabling multiple carriers to participate in random access may provide additional RACH resources and reduce collision probability, thereby improving access scalability.</w:t>
      </w:r>
      <w:r w:rsidRPr="00FF2DB6" w:rsidDel="00D56832">
        <w:rPr>
          <w:rFonts w:ascii="Times New Roman" w:eastAsia="宋体" w:hAnsi="Times New Roman" w:cs="Times New Roman"/>
          <w:sz w:val="20"/>
          <w:szCs w:val="20"/>
          <w:lang w:eastAsia="zh-CN"/>
        </w:rPr>
        <w:t xml:space="preserve"> </w:t>
      </w:r>
    </w:p>
    <w:p w14:paraId="75862DAF" w14:textId="680BFFBB" w:rsidR="00210EE2" w:rsidRPr="00FF2DB6" w:rsidRDefault="00D56832" w:rsidP="00285D15">
      <w:p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hint="eastAsia"/>
          <w:sz w:val="20"/>
          <w:szCs w:val="20"/>
          <w:lang w:eastAsia="zh-CN"/>
        </w:rPr>
        <w:t>Specifically, e</w:t>
      </w:r>
      <w:r w:rsidR="00210EE2" w:rsidRPr="00FF2DB6">
        <w:rPr>
          <w:rFonts w:ascii="Times New Roman" w:eastAsia="宋体" w:hAnsi="Times New Roman" w:cs="Times New Roman"/>
          <w:sz w:val="20"/>
          <w:szCs w:val="20"/>
          <w:lang w:eastAsia="zh-CN"/>
        </w:rPr>
        <w:t xml:space="preserve">valuation results </w:t>
      </w:r>
      <w:r w:rsidRPr="00FF2DB6">
        <w:rPr>
          <w:rFonts w:ascii="Times New Roman" w:eastAsia="宋体" w:hAnsi="Times New Roman" w:cs="Times New Roman"/>
          <w:sz w:val="20"/>
          <w:szCs w:val="20"/>
          <w:lang w:eastAsia="zh-CN"/>
        </w:rPr>
        <w:t xml:space="preserve">in the Annex </w:t>
      </w:r>
      <w:r w:rsidR="00210EE2" w:rsidRPr="00FF2DB6">
        <w:rPr>
          <w:rFonts w:ascii="Times New Roman" w:eastAsia="宋体" w:hAnsi="Times New Roman" w:cs="Times New Roman"/>
          <w:sz w:val="20"/>
          <w:szCs w:val="20"/>
          <w:lang w:eastAsia="zh-CN"/>
        </w:rPr>
        <w:t>show that, for dense urban deployments (e.g., ISD = 300 m), if the RACH frequency is once per UE per day and ROs are distributed within a 40 ms window of a 160 ms period, the supported UE density can reach approximately 1.22 UE/m². When ROs are distributed within a 20 ms window of a 160 ms period, the supported UE density decreases to approximately 0.61 UE/m².</w:t>
      </w:r>
    </w:p>
    <w:p w14:paraId="37938FC8" w14:textId="77777777" w:rsidR="00210EE2" w:rsidRPr="00FF2DB6" w:rsidRDefault="00210EE2" w:rsidP="00210EE2">
      <w:pPr>
        <w:spacing w:afterLines="50" w:after="120"/>
        <w:jc w:val="both"/>
        <w:rPr>
          <w:rFonts w:ascii="Times New Roman" w:eastAsia="宋体" w:hAnsi="Times New Roman" w:cs="Times New Roman"/>
          <w:sz w:val="20"/>
          <w:szCs w:val="20"/>
          <w:lang w:eastAsia="zh-CN"/>
        </w:rPr>
      </w:pPr>
      <w:r w:rsidRPr="00FF2DB6">
        <w:rPr>
          <w:rFonts w:ascii="Times New Roman" w:eastAsia="宋体" w:hAnsi="Times New Roman" w:cs="Times New Roman"/>
          <w:sz w:val="20"/>
          <w:szCs w:val="20"/>
          <w:lang w:eastAsia="zh-CN"/>
        </w:rPr>
        <w:t>Considering a target UE density of 1 UE/m², these results indicate that RACH capacity enhancement may be required when ROs are configured within a very small time window (e.g., 20 ms in a 160 ms period).</w:t>
      </w:r>
    </w:p>
    <w:p w14:paraId="60DF8BE4" w14:textId="0D4BA8B9" w:rsidR="008C3630" w:rsidRDefault="007926D6">
      <w:pPr>
        <w:spacing w:afterLines="50" w:after="120"/>
        <w:jc w:val="both"/>
        <w:rPr>
          <w:rFonts w:ascii="Times New Roman" w:eastAsia="等线" w:hAnsi="Times New Roman" w:cs="Times New Roman"/>
          <w:b/>
          <w:iCs/>
          <w:sz w:val="20"/>
          <w:szCs w:val="20"/>
          <w:lang w:eastAsia="zh-CN"/>
        </w:rPr>
      </w:pPr>
      <w:r>
        <w:rPr>
          <w:rFonts w:ascii="Times New Roman" w:eastAsia="等线" w:hAnsi="Times New Roman" w:cs="Times New Roman"/>
          <w:b/>
          <w:iCs/>
          <w:sz w:val="20"/>
          <w:szCs w:val="20"/>
          <w:lang w:eastAsia="zh-CN"/>
        </w:rPr>
        <w:t>O</w:t>
      </w:r>
      <w:r>
        <w:rPr>
          <w:rFonts w:ascii="Times New Roman" w:eastAsia="等线" w:hAnsi="Times New Roman" w:cs="Times New Roman" w:hint="eastAsia"/>
          <w:b/>
          <w:iCs/>
          <w:sz w:val="20"/>
          <w:szCs w:val="20"/>
          <w:lang w:eastAsia="zh-CN"/>
        </w:rPr>
        <w:t xml:space="preserve">bservation </w:t>
      </w:r>
      <w:r w:rsidR="00C34220">
        <w:rPr>
          <w:rFonts w:ascii="Times New Roman" w:eastAsia="等线" w:hAnsi="Times New Roman" w:cs="Times New Roman" w:hint="eastAsia"/>
          <w:b/>
          <w:iCs/>
          <w:sz w:val="20"/>
          <w:szCs w:val="20"/>
          <w:lang w:eastAsia="zh-CN"/>
        </w:rPr>
        <w:t>4</w:t>
      </w:r>
      <w:r>
        <w:rPr>
          <w:rFonts w:ascii="Times New Roman" w:eastAsia="等线" w:hAnsi="Times New Roman" w:cs="Times New Roman" w:hint="eastAsia"/>
          <w:b/>
          <w:iCs/>
          <w:sz w:val="20"/>
          <w:szCs w:val="20"/>
          <w:lang w:eastAsia="zh-CN"/>
        </w:rPr>
        <w:t xml:space="preserve">: </w:t>
      </w:r>
      <w:r w:rsidR="00210EE2" w:rsidRPr="00210EE2">
        <w:rPr>
          <w:rFonts w:ascii="Times New Roman" w:eastAsia="等线" w:hAnsi="Times New Roman" w:cs="Times New Roman"/>
          <w:b/>
          <w:iCs/>
          <w:sz w:val="20"/>
          <w:szCs w:val="20"/>
          <w:lang w:eastAsia="zh-CN"/>
        </w:rPr>
        <w:t>Under NR-based assumptions, RACH capacity does not require enhancement. In 6GR, when ROs are configured within a small time window, there may be motivation to support bandwidth operation during initial access to address RACH capacity limitations</w:t>
      </w:r>
      <w:r>
        <w:rPr>
          <w:rFonts w:ascii="Times New Roman" w:eastAsia="等线" w:hAnsi="Times New Roman" w:cs="Times New Roman" w:hint="eastAsia"/>
          <w:b/>
          <w:iCs/>
          <w:sz w:val="20"/>
          <w:szCs w:val="20"/>
          <w:lang w:eastAsia="zh-CN"/>
        </w:rPr>
        <w:t>.</w:t>
      </w:r>
    </w:p>
    <w:p w14:paraId="66D16EA2" w14:textId="2A9479A1" w:rsidR="00FF2DB6" w:rsidRDefault="007926D6">
      <w:pPr>
        <w:spacing w:afterLines="50" w:after="120"/>
        <w:jc w:val="both"/>
        <w:rPr>
          <w:rFonts w:ascii="Times New Roman" w:eastAsia="宋体" w:hAnsi="Times New Roman" w:cs="Times New Roman"/>
          <w:b/>
          <w:sz w:val="20"/>
          <w:szCs w:val="20"/>
          <w:lang w:eastAsia="zh-CN"/>
        </w:rPr>
      </w:pPr>
      <w:r>
        <w:rPr>
          <w:rFonts w:ascii="Times New Roman" w:eastAsia="宋体" w:hAnsi="Times New Roman" w:cs="Times New Roman" w:hint="eastAsia"/>
          <w:b/>
          <w:sz w:val="20"/>
          <w:szCs w:val="20"/>
          <w:lang w:eastAsia="zh-CN"/>
        </w:rPr>
        <w:t xml:space="preserve">Proposal </w:t>
      </w:r>
      <w:r w:rsidR="00FF2DB6">
        <w:rPr>
          <w:rFonts w:ascii="Times New Roman" w:eastAsia="宋体" w:hAnsi="Times New Roman" w:cs="Times New Roman" w:hint="eastAsia"/>
          <w:b/>
          <w:sz w:val="20"/>
          <w:szCs w:val="20"/>
          <w:lang w:eastAsia="zh-CN"/>
        </w:rPr>
        <w:t>18</w:t>
      </w:r>
      <w:r>
        <w:rPr>
          <w:rFonts w:ascii="Times New Roman" w:eastAsia="宋体" w:hAnsi="Times New Roman" w:cs="Times New Roman" w:hint="eastAsia"/>
          <w:b/>
          <w:sz w:val="20"/>
          <w:szCs w:val="20"/>
          <w:lang w:eastAsia="zh-CN"/>
        </w:rPr>
        <w:t xml:space="preserve">: </w:t>
      </w:r>
      <w:r w:rsidR="00FF2DB6" w:rsidRPr="00FF2DB6">
        <w:rPr>
          <w:rFonts w:ascii="Times New Roman" w:eastAsia="宋体" w:hAnsi="Times New Roman" w:cs="Times New Roman"/>
          <w:b/>
          <w:sz w:val="20"/>
          <w:szCs w:val="20"/>
          <w:lang w:eastAsia="zh-CN"/>
        </w:rPr>
        <w:t xml:space="preserve">In 6GR, bandwidth operation during initial access should by default concentrate common signaling and random access on a limited carrier set to minimize UE complexity and power consumption. </w:t>
      </w:r>
    </w:p>
    <w:p w14:paraId="480699FA" w14:textId="645B3A41" w:rsidR="008C3630" w:rsidRDefault="00FF2DB6">
      <w:pPr>
        <w:spacing w:afterLines="50" w:after="120"/>
        <w:jc w:val="both"/>
        <w:rPr>
          <w:rFonts w:ascii="Times New Roman" w:eastAsia="宋体" w:hAnsi="Times New Roman" w:cs="Times New Roman"/>
          <w:b/>
          <w:sz w:val="20"/>
          <w:szCs w:val="20"/>
          <w:lang w:eastAsia="zh-CN"/>
        </w:rPr>
      </w:pPr>
      <w:r>
        <w:rPr>
          <w:rFonts w:ascii="Times New Roman" w:eastAsia="宋体" w:hAnsi="Times New Roman" w:cs="Times New Roman" w:hint="eastAsia"/>
          <w:b/>
          <w:sz w:val="20"/>
          <w:szCs w:val="20"/>
          <w:lang w:eastAsia="zh-CN"/>
        </w:rPr>
        <w:lastRenderedPageBreak/>
        <w:t>Proposal 19</w:t>
      </w:r>
      <w:r w:rsidR="00631E91">
        <w:rPr>
          <w:rFonts w:ascii="Times New Roman" w:eastAsia="宋体" w:hAnsi="Times New Roman" w:cs="Times New Roman" w:hint="eastAsia"/>
          <w:b/>
          <w:sz w:val="20"/>
          <w:szCs w:val="20"/>
          <w:lang w:eastAsia="zh-CN"/>
        </w:rPr>
        <w:t>:</w:t>
      </w:r>
      <w:r>
        <w:rPr>
          <w:rFonts w:ascii="Times New Roman" w:eastAsia="宋体" w:hAnsi="Times New Roman" w:cs="Times New Roman" w:hint="eastAsia"/>
          <w:b/>
          <w:sz w:val="20"/>
          <w:szCs w:val="20"/>
          <w:lang w:eastAsia="zh-CN"/>
        </w:rPr>
        <w:t xml:space="preserve"> </w:t>
      </w:r>
      <w:r w:rsidRPr="00FF2DB6">
        <w:rPr>
          <w:rFonts w:ascii="Times New Roman" w:eastAsia="宋体" w:hAnsi="Times New Roman" w:cs="Times New Roman"/>
          <w:b/>
          <w:sz w:val="20"/>
          <w:szCs w:val="20"/>
          <w:lang w:eastAsia="zh-CN"/>
        </w:rPr>
        <w:t xml:space="preserve">Whether and under what conditions multi-carrier </w:t>
      </w:r>
      <w:r w:rsidR="008916BF" w:rsidRPr="00FF2DB6">
        <w:rPr>
          <w:rFonts w:ascii="Times New Roman" w:eastAsia="宋体" w:hAnsi="Times New Roman" w:cs="Times New Roman"/>
          <w:b/>
          <w:sz w:val="20"/>
          <w:szCs w:val="20"/>
          <w:lang w:eastAsia="zh-CN"/>
        </w:rPr>
        <w:t>operations are</w:t>
      </w:r>
      <w:r w:rsidRPr="00FF2DB6">
        <w:rPr>
          <w:rFonts w:ascii="Times New Roman" w:eastAsia="宋体" w:hAnsi="Times New Roman" w:cs="Times New Roman"/>
          <w:b/>
          <w:sz w:val="20"/>
          <w:szCs w:val="20"/>
          <w:lang w:eastAsia="zh-CN"/>
        </w:rPr>
        <w:t xml:space="preserve"> required during initial access should be evaluated based on coverage and capacity considerations, in particular paging capacity and RACH capacity under different paging and random access configurations</w:t>
      </w:r>
      <w:r w:rsidR="007926D6">
        <w:rPr>
          <w:rFonts w:ascii="Times New Roman" w:eastAsia="宋体" w:hAnsi="Times New Roman" w:cs="Times New Roman" w:hint="eastAsia"/>
          <w:b/>
          <w:sz w:val="20"/>
          <w:szCs w:val="20"/>
          <w:lang w:eastAsia="zh-CN"/>
        </w:rPr>
        <w:t>.</w:t>
      </w:r>
    </w:p>
    <w:p w14:paraId="404DE98E" w14:textId="100961E9" w:rsidR="008C3630" w:rsidRPr="00C837C6" w:rsidRDefault="007926D6" w:rsidP="00C837C6">
      <w:pPr>
        <w:pStyle w:val="21"/>
        <w:keepLines w:val="0"/>
        <w:tabs>
          <w:tab w:val="left" w:pos="-806"/>
        </w:tabs>
        <w:spacing w:before="240" w:afterLines="50" w:after="120" w:line="240" w:lineRule="auto"/>
        <w:ind w:left="576" w:hanging="576"/>
        <w:rPr>
          <w:rFonts w:ascii="Arial" w:eastAsia="宋体" w:hAnsi="Arial" w:cs="Times New Roman"/>
          <w:bCs w:val="0"/>
          <w:sz w:val="24"/>
          <w:szCs w:val="20"/>
          <w:lang w:eastAsia="zh-CN"/>
        </w:rPr>
      </w:pPr>
      <w:r w:rsidRPr="00C837C6">
        <w:rPr>
          <w:rFonts w:ascii="Arial" w:eastAsiaTheme="minorEastAsia" w:hAnsi="Arial" w:cs="Times New Roman"/>
          <w:bCs w:val="0"/>
          <w:sz w:val="24"/>
          <w:szCs w:val="20"/>
          <w:lang w:eastAsia="zh-CN"/>
        </w:rPr>
        <w:t>6.</w:t>
      </w:r>
      <w:r w:rsidR="00285D15" w:rsidRPr="00C837C6">
        <w:rPr>
          <w:rFonts w:ascii="Arial" w:eastAsiaTheme="minorEastAsia" w:hAnsi="Arial" w:cs="Times New Roman"/>
          <w:bCs w:val="0"/>
          <w:sz w:val="24"/>
          <w:szCs w:val="20"/>
          <w:lang w:eastAsia="zh-CN"/>
        </w:rPr>
        <w:t>2</w:t>
      </w:r>
      <w:r w:rsidRPr="00C837C6">
        <w:rPr>
          <w:rFonts w:ascii="Arial" w:eastAsiaTheme="minorEastAsia" w:hAnsi="Arial" w:cs="Times New Roman"/>
          <w:bCs w:val="0"/>
          <w:sz w:val="24"/>
          <w:szCs w:val="20"/>
          <w:lang w:eastAsia="zh-CN"/>
        </w:rPr>
        <w:t xml:space="preserve"> </w:t>
      </w:r>
      <w:r w:rsidR="00C34220" w:rsidRPr="00C837C6">
        <w:rPr>
          <w:rFonts w:ascii="Arial" w:eastAsiaTheme="minorEastAsia" w:hAnsi="Arial" w:cs="Times New Roman"/>
          <w:bCs w:val="0"/>
          <w:sz w:val="24"/>
          <w:szCs w:val="20"/>
          <w:lang w:eastAsia="zh-CN"/>
        </w:rPr>
        <w:t>Post-Access Bandwidth Operation under Multi-Carrier Availability</w:t>
      </w:r>
    </w:p>
    <w:p w14:paraId="4DF1705B" w14:textId="77777777" w:rsidR="00DF7122" w:rsidRPr="008916BF" w:rsidRDefault="00DF7122" w:rsidP="008916BF">
      <w:pPr>
        <w:jc w:val="both"/>
        <w:rPr>
          <w:rFonts w:ascii="Times New Roman" w:eastAsia="宋体" w:hAnsi="Times New Roman" w:cs="Times New Roman"/>
          <w:sz w:val="20"/>
          <w:szCs w:val="20"/>
          <w:lang w:eastAsia="zh-CN"/>
        </w:rPr>
      </w:pPr>
      <w:r w:rsidRPr="008916BF">
        <w:rPr>
          <w:rFonts w:ascii="Times New Roman" w:eastAsia="宋体" w:hAnsi="Times New Roman" w:cs="Times New Roman"/>
          <w:sz w:val="20"/>
          <w:szCs w:val="20"/>
          <w:lang w:eastAsia="zh-CN"/>
        </w:rPr>
        <w:t>After initial access is completed, multi-carrier availability enables a richer set of bandwidth operation enhancements to improve throughput efficiency, scheduling flexibility, and overall system performance. One important aspect is the ability to coordinate data transmission across multiple carriers in a tightly coupled manner. For example, a single transport block may be scheduled over multiple non-contiguous carriers with the same SCS, allowing the network to aggregate bandwidth while reducing scheduling overhead and control signaling repetition. Such operation improves spectral efficiency and simplifies scheduling, especially when spectrum resources are fragmented.</w:t>
      </w:r>
    </w:p>
    <w:p w14:paraId="67AA805E" w14:textId="77777777" w:rsidR="00DF7122" w:rsidRPr="008916BF" w:rsidRDefault="00DF7122" w:rsidP="008916BF">
      <w:pPr>
        <w:jc w:val="both"/>
        <w:rPr>
          <w:rFonts w:ascii="Times New Roman" w:eastAsia="宋体" w:hAnsi="Times New Roman" w:cs="Times New Roman"/>
          <w:sz w:val="20"/>
          <w:szCs w:val="20"/>
          <w:lang w:eastAsia="zh-CN"/>
        </w:rPr>
      </w:pPr>
      <w:r w:rsidRPr="008916BF">
        <w:rPr>
          <w:rFonts w:ascii="Times New Roman" w:eastAsia="宋体" w:hAnsi="Times New Roman" w:cs="Times New Roman"/>
          <w:sz w:val="20"/>
          <w:szCs w:val="20"/>
          <w:lang w:eastAsia="zh-CN"/>
        </w:rPr>
        <w:t>In addition, multi-carrier operation after access completion enables more flexible HARQ operation across carriers. HARQ processes may be coordinated across different carriers, allowing retransmissions to be dynamically mapped to available frequency resources rather than being confined to the original carrier. This improves robustness against frequency-selective fading and allows better utilization of fragmented spectrum resources.</w:t>
      </w:r>
    </w:p>
    <w:p w14:paraId="3AF915E2" w14:textId="77777777" w:rsidR="00DF7122" w:rsidRPr="008916BF" w:rsidRDefault="00DF7122" w:rsidP="008916BF">
      <w:pPr>
        <w:jc w:val="both"/>
        <w:rPr>
          <w:rFonts w:ascii="Times New Roman" w:eastAsia="宋体" w:hAnsi="Times New Roman" w:cs="Times New Roman"/>
          <w:sz w:val="20"/>
          <w:szCs w:val="20"/>
          <w:lang w:eastAsia="zh-CN"/>
        </w:rPr>
      </w:pPr>
      <w:r w:rsidRPr="008916BF">
        <w:rPr>
          <w:rFonts w:ascii="Times New Roman" w:eastAsia="宋体" w:hAnsi="Times New Roman" w:cs="Times New Roman"/>
          <w:sz w:val="20"/>
          <w:szCs w:val="20"/>
          <w:lang w:eastAsia="zh-CN"/>
        </w:rPr>
        <w:t>Flexible carrier switching and dynamic DL–UL resource coupling across carriers can also be supported after access completion. Depending on traffic demand, interference conditions, and duplex configuration, data transmission may shift among carriers or adapt DL–UL usage across carriers to better match instantaneous traffic asymmetry. Such flexibility allows the network to respond more efficiently to traffic fluctuations while avoiding rigid per-carrier operation.</w:t>
      </w:r>
    </w:p>
    <w:p w14:paraId="6EDA36BA" w14:textId="2ED050D6" w:rsidR="00DF7122" w:rsidRPr="0025374C" w:rsidRDefault="00DF7122" w:rsidP="0025374C">
      <w:pPr>
        <w:jc w:val="both"/>
        <w:rPr>
          <w:rFonts w:ascii="Times New Roman" w:eastAsia="宋体" w:hAnsi="Times New Roman" w:cs="Times New Roman"/>
          <w:sz w:val="20"/>
          <w:szCs w:val="20"/>
          <w:lang w:eastAsia="zh-CN"/>
        </w:rPr>
      </w:pPr>
      <w:r w:rsidRPr="008916BF">
        <w:rPr>
          <w:rFonts w:ascii="Times New Roman" w:eastAsia="宋体" w:hAnsi="Times New Roman" w:cs="Times New Roman"/>
          <w:sz w:val="20"/>
          <w:szCs w:val="20"/>
          <w:lang w:eastAsia="zh-CN"/>
        </w:rPr>
        <w:t>Furthermore, multi-carrier bandwidth operation can support carrier aggregation with reduced UE complexity by favoring self-scheduling operation on each carrier, avoiding excessive cross-carrier control dependencies. By limiting cross-carrier scheduling interactions, UE receiver complexity and control-channel monitoring burden can be kept manageable while still benefiting from aggregated bandwidth.</w:t>
      </w:r>
    </w:p>
    <w:p w14:paraId="00E5F4A7" w14:textId="011BF01D" w:rsidR="00210EE2" w:rsidRPr="00210EE2" w:rsidRDefault="00DF7122" w:rsidP="00210EE2">
      <w:pPr>
        <w:spacing w:afterLines="50" w:after="120"/>
        <w:jc w:val="both"/>
        <w:rPr>
          <w:rFonts w:ascii="Times New Roman" w:eastAsia="宋体" w:hAnsi="Times New Roman" w:cs="Times New Roman"/>
          <w:sz w:val="20"/>
          <w:szCs w:val="20"/>
          <w:lang w:eastAsia="zh-CN"/>
        </w:rPr>
      </w:pPr>
      <w:r w:rsidRPr="00DF7122">
        <w:rPr>
          <w:rFonts w:ascii="Times New Roman" w:eastAsia="宋体" w:hAnsi="Times New Roman" w:cs="Times New Roman"/>
          <w:sz w:val="20"/>
          <w:szCs w:val="20"/>
          <w:lang w:eastAsia="zh-CN"/>
        </w:rPr>
        <w:t>Overall, these post-access bandwidth operation enhancements allow multi-carrier availability to be exploited in a scalable and energy-efficient manner. By enabling coordinated data transmission, flexible HARQ operation, dynamic carrier switching, and simplified scheduling structures, the network can achieve high throughput and robustness without imposing unnecessary complexity on the UE</w:t>
      </w:r>
      <w:r w:rsidR="00C34220">
        <w:rPr>
          <w:rFonts w:ascii="Times New Roman" w:eastAsia="宋体" w:hAnsi="Times New Roman" w:cs="Times New Roman" w:hint="eastAsia"/>
          <w:sz w:val="20"/>
          <w:szCs w:val="20"/>
          <w:lang w:eastAsia="zh-CN"/>
        </w:rPr>
        <w:t>.</w:t>
      </w:r>
    </w:p>
    <w:p w14:paraId="3B0BCDC8" w14:textId="6024C6F3" w:rsidR="008C3630" w:rsidRDefault="00210EE2" w:rsidP="00905A63">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hint="eastAsia"/>
          <w:b/>
          <w:sz w:val="20"/>
          <w:szCs w:val="20"/>
          <w:lang w:eastAsia="zh-CN"/>
        </w:rPr>
        <w:t>Proposal 2</w:t>
      </w:r>
      <w:r w:rsidR="00FF2DB6">
        <w:rPr>
          <w:rFonts w:ascii="Times New Roman" w:eastAsia="宋体" w:hAnsi="Times New Roman" w:cs="Times New Roman" w:hint="eastAsia"/>
          <w:b/>
          <w:sz w:val="20"/>
          <w:szCs w:val="20"/>
          <w:lang w:eastAsia="zh-CN"/>
        </w:rPr>
        <w:t>0</w:t>
      </w:r>
      <w:r>
        <w:rPr>
          <w:rFonts w:ascii="Times New Roman" w:eastAsia="宋体" w:hAnsi="Times New Roman" w:cs="Times New Roman" w:hint="eastAsia"/>
          <w:b/>
          <w:sz w:val="20"/>
          <w:szCs w:val="20"/>
          <w:lang w:eastAsia="zh-CN"/>
        </w:rPr>
        <w:t xml:space="preserve">: </w:t>
      </w:r>
      <w:r w:rsidR="002F70FF" w:rsidRPr="002F70FF">
        <w:rPr>
          <w:rFonts w:ascii="Times New Roman" w:eastAsia="宋体" w:hAnsi="Times New Roman" w:cs="Times New Roman"/>
          <w:b/>
          <w:sz w:val="20"/>
          <w:szCs w:val="20"/>
          <w:lang w:eastAsia="zh-CN"/>
        </w:rPr>
        <w:t>In 6GR</w:t>
      </w:r>
      <w:r w:rsidR="00DF7122" w:rsidRPr="00DF7122">
        <w:rPr>
          <w:rFonts w:ascii="Times New Roman" w:eastAsia="宋体" w:hAnsi="Times New Roman" w:cs="Times New Roman"/>
          <w:b/>
          <w:sz w:val="20"/>
          <w:szCs w:val="20"/>
          <w:lang w:eastAsia="zh-CN"/>
        </w:rPr>
        <w:t>, post-access bandwidth operation under multi-carrier availability should support coordinated data transmission and progressive bandwidth utilization across carriers, while maintaining low UE complexity and energy efficiency</w:t>
      </w:r>
      <w:r w:rsidRPr="00210EE2">
        <w:rPr>
          <w:rFonts w:ascii="Times New Roman" w:eastAsia="宋体" w:hAnsi="Times New Roman" w:cs="Times New Roman"/>
          <w:b/>
          <w:sz w:val="20"/>
          <w:szCs w:val="20"/>
          <w:lang w:eastAsia="zh-CN"/>
        </w:rPr>
        <w:t>.</w:t>
      </w:r>
    </w:p>
    <w:p w14:paraId="4EE24B45" w14:textId="77777777" w:rsidR="008C3630" w:rsidRPr="00C837C6" w:rsidRDefault="007926D6" w:rsidP="00C837C6">
      <w:pPr>
        <w:pStyle w:val="1"/>
        <w:keepLines w:val="0"/>
        <w:spacing w:before="360" w:afterLines="50" w:after="120" w:line="240" w:lineRule="auto"/>
        <w:ind w:left="432" w:hanging="432"/>
        <w:rPr>
          <w:rFonts w:ascii="Arial" w:eastAsiaTheme="minorEastAsia" w:hAnsi="Arial" w:cs="Times New Roman"/>
          <w:bCs w:val="0"/>
          <w:kern w:val="32"/>
          <w:szCs w:val="20"/>
          <w:lang w:eastAsia="zh-CN"/>
        </w:rPr>
      </w:pPr>
      <w:r w:rsidRPr="00C837C6">
        <w:rPr>
          <w:rFonts w:ascii="Arial" w:eastAsiaTheme="minorEastAsia" w:hAnsi="Arial" w:cs="Times New Roman"/>
          <w:bCs w:val="0"/>
          <w:kern w:val="32"/>
          <w:szCs w:val="20"/>
          <w:lang w:eastAsia="zh-CN"/>
        </w:rPr>
        <w:t>7 Conclusion</w:t>
      </w:r>
    </w:p>
    <w:p w14:paraId="5A6E7932" w14:textId="6BE8345A" w:rsidR="008C3630" w:rsidRDefault="00E83A2F">
      <w:pPr>
        <w:spacing w:afterLines="50" w:after="120"/>
        <w:jc w:val="both"/>
        <w:rPr>
          <w:rFonts w:ascii="Times New Roman" w:eastAsia="宋体" w:hAnsi="Times New Roman" w:cs="Times New Roman"/>
          <w:sz w:val="20"/>
          <w:szCs w:val="20"/>
          <w:lang w:eastAsia="zh-CN"/>
        </w:rPr>
      </w:pPr>
      <w:r w:rsidRPr="00E83A2F">
        <w:rPr>
          <w:rFonts w:ascii="Times New Roman" w:eastAsia="宋体" w:hAnsi="Times New Roman" w:cs="Times New Roman"/>
          <w:sz w:val="20"/>
          <w:szCs w:val="20"/>
          <w:lang w:eastAsia="zh-CN"/>
        </w:rPr>
        <w:t>This document presents a unified bandwidth operation framework for 6G, addressing both initial access and post-access operation. The framework enables progressive, capability-aware, and energy-efficient bandwidth adaptation, balancing performance, complexity, and scalability</w:t>
      </w:r>
      <w:r>
        <w:rPr>
          <w:rFonts w:ascii="Times New Roman" w:eastAsia="宋体" w:hAnsi="Times New Roman" w:cs="Times New Roman" w:hint="eastAsia"/>
          <w:sz w:val="20"/>
          <w:szCs w:val="20"/>
          <w:lang w:eastAsia="zh-CN"/>
        </w:rPr>
        <w:t>.</w:t>
      </w:r>
      <w:r w:rsidR="007926D6">
        <w:rPr>
          <w:rFonts w:ascii="Times New Roman" w:eastAsia="宋体" w:hAnsi="Times New Roman" w:cs="Times New Roman"/>
          <w:sz w:val="20"/>
          <w:szCs w:val="20"/>
          <w:lang w:eastAsia="zh-CN"/>
        </w:rPr>
        <w:t xml:space="preserve"> </w:t>
      </w:r>
    </w:p>
    <w:p w14:paraId="710B0E19" w14:textId="77777777" w:rsidR="003E4203" w:rsidRDefault="003E4203" w:rsidP="003E4203">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Observation</w:t>
      </w:r>
      <w:r>
        <w:rPr>
          <w:rFonts w:ascii="Times New Roman" w:eastAsia="宋体" w:hAnsi="Times New Roman" w:cs="Times New Roman"/>
          <w:b/>
          <w:bCs/>
          <w:sz w:val="20"/>
          <w:szCs w:val="20"/>
          <w:lang w:eastAsia="zh-CN"/>
        </w:rPr>
        <w:t xml:space="preserve"> </w:t>
      </w:r>
      <w:r>
        <w:rPr>
          <w:rFonts w:ascii="Times New Roman" w:eastAsia="宋体" w:hAnsi="Times New Roman" w:cs="Times New Roman" w:hint="eastAsia"/>
          <w:b/>
          <w:bCs/>
          <w:sz w:val="20"/>
          <w:szCs w:val="20"/>
          <w:lang w:eastAsia="zh-CN"/>
        </w:rPr>
        <w:t>1</w:t>
      </w:r>
      <w:r>
        <w:rPr>
          <w:rFonts w:ascii="Times New Roman" w:eastAsia="宋体" w:hAnsi="Times New Roman" w:cs="Times New Roman"/>
          <w:b/>
          <w:bCs/>
          <w:sz w:val="20"/>
          <w:szCs w:val="20"/>
          <w:lang w:eastAsia="zh-CN"/>
        </w:rPr>
        <w:t>:</w:t>
      </w:r>
      <w:r>
        <w:rPr>
          <w:rFonts w:ascii="Times New Roman" w:hAnsi="Times New Roman" w:cs="Times New Roman"/>
        </w:rPr>
        <w:t xml:space="preserve"> </w:t>
      </w:r>
      <w:r>
        <w:rPr>
          <w:rFonts w:ascii="Times New Roman" w:eastAsia="宋体" w:hAnsi="Times New Roman" w:cs="Times New Roman"/>
          <w:b/>
          <w:bCs/>
          <w:sz w:val="20"/>
          <w:szCs w:val="20"/>
          <w:lang w:eastAsia="zh-CN"/>
        </w:rPr>
        <w:t>Single-step bandwidth switching is inefficient; a unified, step-wise and event-driven bandwidth evolution framework is required for 6G.</w:t>
      </w:r>
    </w:p>
    <w:p w14:paraId="09990C1A" w14:textId="77777777" w:rsidR="003E4203" w:rsidRDefault="003E4203" w:rsidP="003E4203">
      <w:pPr>
        <w:spacing w:afterLines="50" w:after="120" w:line="240" w:lineRule="auto"/>
        <w:jc w:val="both"/>
        <w:rPr>
          <w:rFonts w:ascii="Times" w:eastAsia="宋体" w:hAnsi="Times" w:cs="Times"/>
          <w:b/>
          <w:sz w:val="20"/>
          <w:szCs w:val="20"/>
          <w:lang w:eastAsia="zh-CN"/>
        </w:rPr>
      </w:pPr>
      <w:r w:rsidRPr="00FF2DB6">
        <w:rPr>
          <w:rFonts w:ascii="Times" w:eastAsia="宋体" w:hAnsi="Times" w:cs="Times"/>
          <w:b/>
          <w:sz w:val="20"/>
          <w:szCs w:val="20"/>
          <w:lang w:eastAsia="zh-CN"/>
        </w:rPr>
        <w:t>Observation</w:t>
      </w:r>
      <w:r w:rsidRPr="00934698">
        <w:rPr>
          <w:rFonts w:ascii="Times New Roman" w:eastAsia="宋体" w:hAnsi="Times New Roman" w:cs="Times New Roman"/>
          <w:b/>
          <w:bCs/>
          <w:sz w:val="20"/>
          <w:szCs w:val="20"/>
          <w:lang w:eastAsia="zh-CN"/>
        </w:rPr>
        <w:t xml:space="preserve"> </w:t>
      </w:r>
      <w:r>
        <w:rPr>
          <w:rFonts w:ascii="Times New Roman" w:eastAsia="宋体" w:hAnsi="Times New Roman" w:cs="Times New Roman" w:hint="eastAsia"/>
          <w:b/>
          <w:bCs/>
          <w:sz w:val="20"/>
          <w:szCs w:val="20"/>
          <w:lang w:eastAsia="zh-CN"/>
        </w:rPr>
        <w:t>2</w:t>
      </w:r>
      <w:r w:rsidRPr="00934698">
        <w:rPr>
          <w:rFonts w:ascii="Times New Roman" w:eastAsia="宋体" w:hAnsi="Times New Roman" w:cs="Times New Roman"/>
          <w:b/>
          <w:bCs/>
          <w:sz w:val="20"/>
          <w:szCs w:val="20"/>
          <w:lang w:eastAsia="zh-CN"/>
        </w:rPr>
        <w:t>:</w:t>
      </w:r>
      <w:r w:rsidRPr="00FF2DB6">
        <w:rPr>
          <w:rFonts w:ascii="Times" w:eastAsia="宋体" w:hAnsi="Times" w:cs="Times"/>
          <w:b/>
          <w:sz w:val="20"/>
          <w:szCs w:val="20"/>
          <w:lang w:eastAsia="zh-CN"/>
        </w:rPr>
        <w:t xml:space="preserve"> Lessons learned from NR indicate that redundant per-BWP configuration, excessive BWP types, and complex switching mechanisms increase signaling overhead, UE implementation complexity, and bandwidth adaptation latency.</w:t>
      </w:r>
    </w:p>
    <w:p w14:paraId="0A7F9C5B" w14:textId="77777777" w:rsidR="003E4203" w:rsidRDefault="003E4203" w:rsidP="003E4203">
      <w:pPr>
        <w:spacing w:afterLines="50" w:after="120"/>
        <w:jc w:val="both"/>
        <w:rPr>
          <w:rFonts w:ascii="Times New Roman" w:eastAsia="宋体" w:hAnsi="Times New Roman" w:cs="Times New Roman"/>
          <w:b/>
          <w:sz w:val="20"/>
          <w:szCs w:val="20"/>
          <w:lang w:eastAsia="zh-CN"/>
        </w:rPr>
      </w:pPr>
      <w:r>
        <w:rPr>
          <w:rFonts w:ascii="Times New Roman" w:eastAsia="宋体" w:hAnsi="Times New Roman" w:cs="Times New Roman"/>
          <w:b/>
          <w:sz w:val="20"/>
          <w:szCs w:val="20"/>
          <w:lang w:eastAsia="zh-CN"/>
        </w:rPr>
        <w:lastRenderedPageBreak/>
        <w:t xml:space="preserve">Observation </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lang w:eastAsia="zh-CN"/>
        </w:rPr>
        <w:t xml:space="preserve">: From the perspective of paging capacity, </w:t>
      </w:r>
      <w:r w:rsidRPr="00E104F6">
        <w:rPr>
          <w:rFonts w:ascii="Times New Roman" w:eastAsia="宋体" w:hAnsi="Times New Roman" w:cs="Times New Roman"/>
          <w:b/>
          <w:sz w:val="20"/>
          <w:szCs w:val="20"/>
          <w:lang w:eastAsia="zh-CN"/>
        </w:rPr>
        <w:t>whether paging on multiple carriers is required for IDLE/INACTIVE UEs depends on the assumed paging occasion distribution</w:t>
      </w:r>
      <w:r>
        <w:rPr>
          <w:rFonts w:ascii="Times New Roman" w:eastAsia="宋体" w:hAnsi="Times New Roman" w:cs="Times New Roman"/>
          <w:b/>
          <w:sz w:val="20"/>
          <w:szCs w:val="20"/>
          <w:lang w:eastAsia="zh-CN"/>
        </w:rPr>
        <w:t>.</w:t>
      </w:r>
    </w:p>
    <w:p w14:paraId="2C26FD6E" w14:textId="77777777" w:rsidR="003E4203" w:rsidRDefault="003E4203" w:rsidP="003E4203">
      <w:pPr>
        <w:spacing w:afterLines="50" w:after="120"/>
        <w:jc w:val="both"/>
        <w:rPr>
          <w:rFonts w:ascii="Times New Roman" w:eastAsia="等线" w:hAnsi="Times New Roman" w:cs="Times New Roman"/>
          <w:b/>
          <w:iCs/>
          <w:sz w:val="20"/>
          <w:szCs w:val="20"/>
          <w:lang w:eastAsia="zh-CN"/>
        </w:rPr>
      </w:pPr>
      <w:r>
        <w:rPr>
          <w:rFonts w:ascii="Times New Roman" w:eastAsia="等线" w:hAnsi="Times New Roman" w:cs="Times New Roman"/>
          <w:b/>
          <w:iCs/>
          <w:sz w:val="20"/>
          <w:szCs w:val="20"/>
          <w:lang w:eastAsia="zh-CN"/>
        </w:rPr>
        <w:t>O</w:t>
      </w:r>
      <w:r>
        <w:rPr>
          <w:rFonts w:ascii="Times New Roman" w:eastAsia="等线" w:hAnsi="Times New Roman" w:cs="Times New Roman" w:hint="eastAsia"/>
          <w:b/>
          <w:iCs/>
          <w:sz w:val="20"/>
          <w:szCs w:val="20"/>
          <w:lang w:eastAsia="zh-CN"/>
        </w:rPr>
        <w:t xml:space="preserve">bservation 4: </w:t>
      </w:r>
      <w:r w:rsidRPr="00210EE2">
        <w:rPr>
          <w:rFonts w:ascii="Times New Roman" w:eastAsia="等线" w:hAnsi="Times New Roman" w:cs="Times New Roman"/>
          <w:b/>
          <w:iCs/>
          <w:sz w:val="20"/>
          <w:szCs w:val="20"/>
          <w:lang w:eastAsia="zh-CN"/>
        </w:rPr>
        <w:t>Under NR-based assumptions, RACH capacity does not require enhancement. In 6GR, when ROs are configured within a small time window, there may be motivation to support bandwidth operation during initial access to address RACH capacity limitations</w:t>
      </w:r>
      <w:r>
        <w:rPr>
          <w:rFonts w:ascii="Times New Roman" w:eastAsia="等线" w:hAnsi="Times New Roman" w:cs="Times New Roman" w:hint="eastAsia"/>
          <w:b/>
          <w:iCs/>
          <w:sz w:val="20"/>
          <w:szCs w:val="20"/>
          <w:lang w:eastAsia="zh-CN"/>
        </w:rPr>
        <w:t>.</w:t>
      </w:r>
    </w:p>
    <w:p w14:paraId="2D9CBCFD" w14:textId="77777777" w:rsidR="003E4203" w:rsidRDefault="003E4203" w:rsidP="00631C48">
      <w:pPr>
        <w:spacing w:afterLines="50" w:after="120"/>
        <w:jc w:val="both"/>
        <w:rPr>
          <w:rFonts w:ascii="Times New Roman" w:eastAsia="宋体" w:hAnsi="Times New Roman" w:cs="Times New Roman"/>
          <w:b/>
          <w:bCs/>
          <w:sz w:val="20"/>
          <w:szCs w:val="20"/>
          <w:lang w:eastAsia="zh-CN"/>
        </w:rPr>
      </w:pPr>
    </w:p>
    <w:p w14:paraId="56EB4421" w14:textId="7E58749F" w:rsidR="00631C48" w:rsidRDefault="00631C48" w:rsidP="00631C48">
      <w:pPr>
        <w:spacing w:afterLines="50"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Proposal 1:</w:t>
      </w:r>
      <w:r>
        <w:rPr>
          <w:rFonts w:ascii="Times New Roman" w:hAnsi="Times New Roman" w:cs="Times New Roman"/>
        </w:rPr>
        <w:t xml:space="preserve"> </w:t>
      </w:r>
      <w:r>
        <w:rPr>
          <w:rFonts w:ascii="Times New Roman" w:eastAsia="宋体" w:hAnsi="Times New Roman" w:cs="Times New Roman"/>
          <w:b/>
          <w:bCs/>
          <w:sz w:val="20"/>
          <w:szCs w:val="20"/>
          <w:lang w:eastAsia="zh-CN"/>
        </w:rPr>
        <w:t>Initial access should not assume full-bandwidth operation; constrained-bandwidth access with progressive activation is essential for 6G</w:t>
      </w:r>
      <w:r w:rsidR="00DD338B">
        <w:rPr>
          <w:rFonts w:ascii="Times New Roman" w:eastAsia="宋体" w:hAnsi="Times New Roman" w:cs="Times New Roman" w:hint="eastAsia"/>
          <w:b/>
          <w:bCs/>
          <w:sz w:val="20"/>
          <w:szCs w:val="20"/>
          <w:lang w:eastAsia="zh-CN"/>
        </w:rPr>
        <w:t>R</w:t>
      </w:r>
      <w:r>
        <w:rPr>
          <w:rFonts w:ascii="Times New Roman" w:eastAsia="宋体" w:hAnsi="Times New Roman" w:cs="Times New Roman"/>
          <w:b/>
          <w:bCs/>
          <w:sz w:val="20"/>
          <w:szCs w:val="20"/>
          <w:lang w:eastAsia="zh-CN"/>
        </w:rPr>
        <w:t>.</w:t>
      </w:r>
    </w:p>
    <w:p w14:paraId="0E20C5BB" w14:textId="17843C63" w:rsidR="00631C48" w:rsidRDefault="00631C48" w:rsidP="00631C48">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Proposal 2:</w:t>
      </w:r>
      <w:r>
        <w:rPr>
          <w:rFonts w:ascii="Times New Roman" w:hAnsi="Times New Roman" w:cs="Times New Roman"/>
        </w:rPr>
        <w:t xml:space="preserve"> </w:t>
      </w:r>
      <w:r>
        <w:rPr>
          <w:rFonts w:ascii="Times New Roman" w:eastAsia="宋体" w:hAnsi="Times New Roman" w:cs="Times New Roman"/>
          <w:b/>
          <w:bCs/>
          <w:sz w:val="20"/>
          <w:szCs w:val="20"/>
          <w:lang w:eastAsia="zh-CN"/>
        </w:rPr>
        <w:t>A unified, capability-aware bandwidth adaptation framework should be supported in 6G</w:t>
      </w:r>
      <w:r w:rsidR="00A65FBD">
        <w:rPr>
          <w:rFonts w:ascii="Times New Roman" w:eastAsia="宋体" w:hAnsi="Times New Roman" w:cs="Times New Roman" w:hint="eastAsia"/>
          <w:b/>
          <w:bCs/>
          <w:sz w:val="20"/>
          <w:szCs w:val="20"/>
          <w:lang w:eastAsia="zh-CN"/>
        </w:rPr>
        <w:t>R</w:t>
      </w:r>
      <w:r>
        <w:rPr>
          <w:rFonts w:ascii="Times New Roman" w:eastAsia="宋体" w:hAnsi="Times New Roman" w:cs="Times New Roman"/>
          <w:b/>
          <w:bCs/>
          <w:sz w:val="20"/>
          <w:szCs w:val="20"/>
          <w:lang w:eastAsia="zh-CN"/>
        </w:rPr>
        <w:t>, enabling progressive bandwidth activation based on UE capability and service needs.</w:t>
      </w:r>
    </w:p>
    <w:p w14:paraId="48579107" w14:textId="77777777" w:rsidR="003E4203" w:rsidRPr="00DD338B" w:rsidRDefault="003E4203" w:rsidP="00DD338B">
      <w:pPr>
        <w:spacing w:afterLines="50"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Pr>
          <w:rFonts w:ascii="Times New Roman" w:eastAsia="宋体" w:hAnsi="Times New Roman" w:cs="Times New Roman" w:hint="eastAsia"/>
          <w:b/>
          <w:bCs/>
          <w:sz w:val="20"/>
          <w:szCs w:val="20"/>
          <w:lang w:eastAsia="zh-CN"/>
        </w:rPr>
        <w:t>3</w:t>
      </w:r>
      <w:r>
        <w:rPr>
          <w:rFonts w:ascii="Times New Roman" w:eastAsia="宋体" w:hAnsi="Times New Roman" w:cs="Times New Roman"/>
          <w:b/>
          <w:bCs/>
          <w:sz w:val="20"/>
          <w:szCs w:val="20"/>
          <w:lang w:eastAsia="zh-CN"/>
        </w:rPr>
        <w:t xml:space="preserve">: 6G bandwidth operation should be progressive, capability-aware, decoupled from initial access, and energy-efficient, </w:t>
      </w:r>
      <w:r w:rsidRPr="000476C0">
        <w:rPr>
          <w:rFonts w:ascii="Times New Roman" w:eastAsia="宋体" w:hAnsi="Times New Roman" w:cs="Times New Roman"/>
          <w:b/>
          <w:bCs/>
          <w:sz w:val="20"/>
          <w:szCs w:val="20"/>
          <w:lang w:eastAsia="zh-CN"/>
        </w:rPr>
        <w:t>with support for flexible bandwidth operation across diverse spectrum deployment scenarios</w:t>
      </w:r>
      <w:r>
        <w:rPr>
          <w:rFonts w:ascii="Times New Roman" w:eastAsia="宋体" w:hAnsi="Times New Roman" w:cs="Times New Roman" w:hint="eastAsia"/>
          <w:b/>
          <w:bCs/>
          <w:sz w:val="20"/>
          <w:szCs w:val="20"/>
          <w:lang w:eastAsia="zh-CN"/>
        </w:rPr>
        <w:t xml:space="preserve">, and </w:t>
      </w:r>
      <w:r>
        <w:rPr>
          <w:rFonts w:ascii="Times New Roman" w:eastAsia="宋体" w:hAnsi="Times New Roman" w:cs="Times New Roman"/>
          <w:b/>
          <w:bCs/>
          <w:sz w:val="20"/>
          <w:szCs w:val="20"/>
          <w:lang w:eastAsia="zh-CN"/>
        </w:rPr>
        <w:t>with minimal and reusable control signaling.</w:t>
      </w:r>
    </w:p>
    <w:p w14:paraId="23DFE855" w14:textId="1C7CE48B" w:rsidR="003E4203" w:rsidRDefault="003E4203" w:rsidP="00DD338B">
      <w:pPr>
        <w:spacing w:afterLines="50"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Pr>
          <w:rFonts w:ascii="Times New Roman" w:eastAsia="宋体" w:hAnsi="Times New Roman" w:cs="Times New Roman" w:hint="eastAsia"/>
          <w:b/>
          <w:bCs/>
          <w:sz w:val="20"/>
          <w:szCs w:val="20"/>
          <w:lang w:eastAsia="zh-CN"/>
        </w:rPr>
        <w:t>4</w:t>
      </w:r>
      <w:r>
        <w:rPr>
          <w:rFonts w:ascii="Times New Roman" w:eastAsia="宋体" w:hAnsi="Times New Roman" w:cs="Times New Roman"/>
          <w:b/>
          <w:bCs/>
          <w:sz w:val="20"/>
          <w:szCs w:val="20"/>
          <w:lang w:eastAsia="zh-CN"/>
        </w:rPr>
        <w:t>:</w:t>
      </w:r>
      <w:r w:rsidRPr="00FF2DB6">
        <w:rPr>
          <w:rFonts w:ascii="Times New Roman" w:eastAsia="宋体" w:hAnsi="Times New Roman" w:cs="Times New Roman"/>
          <w:b/>
          <w:bCs/>
          <w:sz w:val="20"/>
          <w:szCs w:val="20"/>
          <w:lang w:eastAsia="zh-CN"/>
        </w:rPr>
        <w:t xml:space="preserve"> For 6G</w:t>
      </w:r>
      <w:r w:rsidR="00DD338B">
        <w:rPr>
          <w:rFonts w:ascii="Times New Roman" w:eastAsia="宋体" w:hAnsi="Times New Roman" w:cs="Times New Roman" w:hint="eastAsia"/>
          <w:b/>
          <w:bCs/>
          <w:sz w:val="20"/>
          <w:szCs w:val="20"/>
          <w:lang w:eastAsia="zh-CN"/>
        </w:rPr>
        <w:t>R</w:t>
      </w:r>
      <w:r w:rsidRPr="00FF2DB6">
        <w:rPr>
          <w:rFonts w:ascii="Times New Roman" w:eastAsia="宋体" w:hAnsi="Times New Roman" w:cs="Times New Roman"/>
          <w:b/>
          <w:bCs/>
          <w:sz w:val="20"/>
          <w:szCs w:val="20"/>
          <w:lang w:eastAsia="zh-CN"/>
        </w:rPr>
        <w:t>, the concepts of Initial Bandwidth and Operational Bandwidth should be clearly distinguished to support efficient bandwidth operation</w:t>
      </w:r>
      <w:r>
        <w:rPr>
          <w:rFonts w:ascii="Times New Roman" w:eastAsia="宋体" w:hAnsi="Times New Roman" w:cs="Times New Roman"/>
          <w:b/>
          <w:bCs/>
          <w:sz w:val="20"/>
          <w:szCs w:val="20"/>
          <w:lang w:eastAsia="zh-CN"/>
        </w:rPr>
        <w:t>.</w:t>
      </w:r>
    </w:p>
    <w:p w14:paraId="75B65A73" w14:textId="77777777" w:rsidR="003E4203" w:rsidRDefault="003E4203" w:rsidP="00DD338B">
      <w:pPr>
        <w:spacing w:afterLines="50"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Pr>
          <w:rFonts w:ascii="Times New Roman" w:eastAsia="宋体" w:hAnsi="Times New Roman" w:cs="Times New Roman" w:hint="eastAsia"/>
          <w:b/>
          <w:bCs/>
          <w:sz w:val="20"/>
          <w:szCs w:val="20"/>
          <w:lang w:eastAsia="zh-CN"/>
        </w:rPr>
        <w:t>5</w:t>
      </w:r>
      <w:r>
        <w:rPr>
          <w:rFonts w:ascii="Times New Roman" w:eastAsia="宋体" w:hAnsi="Times New Roman" w:cs="Times New Roman"/>
          <w:b/>
          <w:bCs/>
          <w:sz w:val="20"/>
          <w:szCs w:val="20"/>
          <w:lang w:eastAsia="zh-CN"/>
        </w:rPr>
        <w:t>: Initial-bandwidth operation prioritizes access robustness and energy efficiency under limited UE capability information.</w:t>
      </w:r>
    </w:p>
    <w:p w14:paraId="2207C51B" w14:textId="77777777" w:rsidR="003E4203" w:rsidRDefault="003E4203" w:rsidP="003E4203">
      <w:pPr>
        <w:spacing w:afterLines="50" w:after="120"/>
        <w:jc w:val="both"/>
        <w:rPr>
          <w:rFonts w:ascii="Times New Roman" w:hAnsi="Times New Roman" w:cs="Times New Roman"/>
          <w:b/>
          <w:sz w:val="20"/>
          <w:szCs w:val="20"/>
          <w:lang w:eastAsia="zh-CN"/>
        </w:rPr>
      </w:pPr>
      <w:r>
        <w:rPr>
          <w:rFonts w:ascii="Times New Roman" w:eastAsia="等线" w:hAnsi="Times New Roman" w:cs="Times New Roman"/>
          <w:b/>
          <w:iCs/>
          <w:sz w:val="20"/>
          <w:szCs w:val="20"/>
          <w:lang w:eastAsia="zh-CN"/>
        </w:rPr>
        <w:t xml:space="preserve">Proposal </w:t>
      </w:r>
      <w:r>
        <w:rPr>
          <w:rFonts w:ascii="Times New Roman" w:eastAsia="宋体" w:hAnsi="Times New Roman" w:cs="Times New Roman" w:hint="eastAsia"/>
          <w:b/>
          <w:sz w:val="20"/>
          <w:szCs w:val="20"/>
          <w:lang w:eastAsia="zh-CN"/>
        </w:rPr>
        <w:t>6</w:t>
      </w:r>
      <w:r>
        <w:rPr>
          <w:rFonts w:ascii="Times New Roman" w:eastAsia="等线" w:hAnsi="Times New Roman" w:cs="Times New Roman"/>
          <w:b/>
          <w:iCs/>
          <w:sz w:val="20"/>
          <w:szCs w:val="20"/>
          <w:lang w:eastAsia="zh-CN"/>
        </w:rPr>
        <w:t xml:space="preserve">: </w:t>
      </w:r>
      <w:r>
        <w:rPr>
          <w:rFonts w:ascii="Times New Roman" w:hAnsi="Times New Roman" w:cs="Times New Roman"/>
          <w:b/>
          <w:iCs/>
          <w:sz w:val="20"/>
          <w:szCs w:val="20"/>
          <w:lang w:eastAsia="zh-CN"/>
        </w:rPr>
        <w:t>Opt1 in the agreement of RAN1#123 should be supported, i.e., design of the common signals/channels</w:t>
      </w:r>
      <w:r>
        <w:rPr>
          <w:rFonts w:ascii="Times New Roman" w:eastAsia="等线" w:hAnsi="Times New Roman" w:cs="Times New Roman"/>
          <w:b/>
          <w:iCs/>
          <w:sz w:val="20"/>
          <w:szCs w:val="20"/>
          <w:lang w:eastAsia="zh-CN"/>
        </w:rPr>
        <w:t xml:space="preserve"> (at least for SSB)</w:t>
      </w:r>
      <w:r>
        <w:rPr>
          <w:rFonts w:ascii="Times New Roman" w:hAnsi="Times New Roman" w:cs="Times New Roman"/>
          <w:b/>
          <w:iCs/>
          <w:sz w:val="20"/>
          <w:szCs w:val="20"/>
          <w:lang w:eastAsia="zh-CN"/>
        </w:rPr>
        <w:t xml:space="preserve"> for initial access by assuming </w:t>
      </w:r>
      <w:r>
        <w:rPr>
          <w:rFonts w:ascii="Times New Roman" w:eastAsia="等线" w:hAnsi="Times New Roman" w:cs="Times New Roman"/>
          <w:b/>
          <w:iCs/>
          <w:sz w:val="20"/>
          <w:szCs w:val="20"/>
          <w:lang w:eastAsia="zh-CN"/>
        </w:rPr>
        <w:t>bandwidth</w:t>
      </w:r>
      <w:r>
        <w:rPr>
          <w:rFonts w:ascii="Times New Roman" w:hAnsi="Times New Roman" w:cs="Times New Roman"/>
          <w:b/>
          <w:iCs/>
          <w:sz w:val="20"/>
          <w:szCs w:val="20"/>
          <w:lang w:eastAsia="zh-CN"/>
        </w:rPr>
        <w:t xml:space="preserve"> larger than </w:t>
      </w:r>
      <w:r>
        <w:rPr>
          <w:rFonts w:ascii="Times New Roman" w:eastAsia="等线" w:hAnsi="Times New Roman" w:cs="Times New Roman"/>
          <w:b/>
          <w:iCs/>
          <w:sz w:val="20"/>
          <w:szCs w:val="20"/>
          <w:lang w:eastAsia="zh-CN"/>
        </w:rPr>
        <w:t>3MHz</w:t>
      </w:r>
      <w:r>
        <w:rPr>
          <w:rFonts w:ascii="Times New Roman" w:hAnsi="Times New Roman" w:cs="Times New Roman"/>
          <w:b/>
          <w:iCs/>
          <w:sz w:val="20"/>
          <w:szCs w:val="20"/>
          <w:lang w:eastAsia="zh-CN"/>
        </w:rPr>
        <w:t>, which is applicable to any spectrum allocations</w:t>
      </w:r>
      <w:r>
        <w:rPr>
          <w:rFonts w:ascii="Times New Roman" w:eastAsia="等线" w:hAnsi="Times New Roman" w:cs="Times New Roman"/>
          <w:b/>
          <w:iCs/>
          <w:sz w:val="20"/>
          <w:szCs w:val="20"/>
          <w:lang w:eastAsia="zh-CN"/>
        </w:rPr>
        <w:t xml:space="preserve"> with adjustment, if applicable.</w:t>
      </w:r>
    </w:p>
    <w:p w14:paraId="049BCB5F" w14:textId="77777777" w:rsidR="003E4203" w:rsidRDefault="003E4203" w:rsidP="003E4203">
      <w:pPr>
        <w:spacing w:afterLines="50" w:after="120"/>
        <w:jc w:val="both"/>
        <w:rPr>
          <w:rFonts w:ascii="Times New Roman" w:eastAsia="等线" w:hAnsi="Times New Roman" w:cs="Times New Roman"/>
          <w:b/>
          <w:iCs/>
          <w:sz w:val="20"/>
          <w:szCs w:val="20"/>
          <w:lang w:eastAsia="zh-CN"/>
        </w:rPr>
      </w:pPr>
      <w:r>
        <w:rPr>
          <w:rFonts w:ascii="Times New Roman" w:eastAsia="等线" w:hAnsi="Times New Roman" w:cs="Times New Roman"/>
          <w:b/>
          <w:iCs/>
          <w:sz w:val="20"/>
          <w:szCs w:val="20"/>
          <w:lang w:eastAsia="zh-CN"/>
        </w:rPr>
        <w:t xml:space="preserve">Proposal </w:t>
      </w:r>
      <w:r>
        <w:rPr>
          <w:rFonts w:ascii="Times New Roman" w:eastAsia="宋体" w:hAnsi="Times New Roman" w:cs="Times New Roman" w:hint="eastAsia"/>
          <w:b/>
          <w:sz w:val="20"/>
          <w:szCs w:val="20"/>
          <w:lang w:eastAsia="zh-CN"/>
        </w:rPr>
        <w:t>7</w:t>
      </w:r>
      <w:r>
        <w:rPr>
          <w:rFonts w:ascii="Times New Roman" w:eastAsia="等线" w:hAnsi="Times New Roman" w:cs="Times New Roman"/>
          <w:b/>
          <w:iCs/>
          <w:sz w:val="20"/>
          <w:szCs w:val="20"/>
          <w:lang w:eastAsia="zh-CN"/>
        </w:rPr>
        <w:t xml:space="preserve">: 6GR SSB should be designed assuming minimum spectrum allocation </w:t>
      </w:r>
      <w:r>
        <w:rPr>
          <w:rFonts w:ascii="Times New Roman" w:eastAsia="宋体" w:hAnsi="Times New Roman" w:cs="Times New Roman"/>
          <w:b/>
          <w:sz w:val="20"/>
          <w:szCs w:val="20"/>
          <w:lang w:val="en-GB" w:eastAsia="zh-CN"/>
        </w:rPr>
        <w:t xml:space="preserve">as target bandwidth </w:t>
      </w:r>
      <w:r>
        <w:rPr>
          <w:rFonts w:ascii="Times New Roman" w:eastAsia="Batang" w:hAnsi="Times New Roman" w:cs="Times New Roman"/>
          <w:b/>
          <w:sz w:val="20"/>
          <w:szCs w:val="20"/>
          <w:lang w:eastAsia="zh-CN"/>
        </w:rPr>
        <w:t>5MHz</w:t>
      </w:r>
      <w:r>
        <w:rPr>
          <w:rFonts w:ascii="Times New Roman" w:hAnsi="Times New Roman" w:cs="Times New Roman"/>
          <w:b/>
          <w:sz w:val="20"/>
          <w:szCs w:val="20"/>
          <w:lang w:eastAsia="zh-CN"/>
        </w:rPr>
        <w:t xml:space="preserve"> </w:t>
      </w:r>
      <w:r>
        <w:rPr>
          <w:rFonts w:ascii="Times New Roman" w:eastAsia="等线" w:hAnsi="Times New Roman" w:cs="Times New Roman"/>
          <w:b/>
          <w:iCs/>
          <w:sz w:val="20"/>
          <w:szCs w:val="20"/>
          <w:lang w:eastAsia="zh-CN"/>
        </w:rPr>
        <w:t>with a 15kHz SCS.</w:t>
      </w:r>
    </w:p>
    <w:p w14:paraId="67D5B02F" w14:textId="77777777" w:rsidR="003E4203" w:rsidRDefault="003E4203" w:rsidP="003E4203">
      <w:pPr>
        <w:pStyle w:val="afe"/>
        <w:numPr>
          <w:ilvl w:val="1"/>
          <w:numId w:val="11"/>
        </w:numPr>
        <w:spacing w:afterLines="50" w:after="120" w:line="240" w:lineRule="auto"/>
        <w:contextualSpacing w:val="0"/>
        <w:jc w:val="both"/>
        <w:rPr>
          <w:rFonts w:ascii="Times New Roman" w:hAnsi="Times New Roman" w:cs="Times New Roman"/>
          <w:b/>
          <w:sz w:val="20"/>
          <w:szCs w:val="20"/>
          <w:lang w:val="en-GB" w:eastAsia="en-GB"/>
        </w:rPr>
      </w:pPr>
      <w:r>
        <w:rPr>
          <w:rFonts w:ascii="Times New Roman" w:hAnsi="Times New Roman" w:cs="Times New Roman"/>
          <w:b/>
          <w:sz w:val="20"/>
          <w:szCs w:val="20"/>
          <w:lang w:eastAsia="zh-CN"/>
        </w:rPr>
        <w:t xml:space="preserve">6GR can </w:t>
      </w:r>
      <w:r>
        <w:rPr>
          <w:rFonts w:ascii="Times New Roman" w:hAnsi="Times New Roman" w:cs="Times New Roman"/>
          <w:b/>
          <w:sz w:val="20"/>
          <w:szCs w:val="20"/>
          <w:lang w:val="en-GB" w:eastAsia="en-GB"/>
        </w:rPr>
        <w:t>support a minimum spectrum allocation of 3MHz with a 15kHz SCS through PBCH puncturing.</w:t>
      </w:r>
    </w:p>
    <w:p w14:paraId="0BD4EF84" w14:textId="77777777" w:rsidR="003E4203" w:rsidRDefault="003E4203" w:rsidP="003E4203">
      <w:pPr>
        <w:spacing w:afterLines="50" w:after="120"/>
        <w:jc w:val="both"/>
        <w:rPr>
          <w:rFonts w:ascii="Times New Roman" w:eastAsia="等线" w:hAnsi="Times New Roman" w:cs="Times New Roman"/>
          <w:b/>
          <w:iCs/>
          <w:sz w:val="20"/>
          <w:szCs w:val="20"/>
          <w:lang w:eastAsia="zh-CN"/>
        </w:rPr>
      </w:pPr>
      <w:r>
        <w:rPr>
          <w:rFonts w:ascii="Times New Roman" w:eastAsia="等线" w:hAnsi="Times New Roman" w:cs="Times New Roman"/>
          <w:b/>
          <w:iCs/>
          <w:sz w:val="20"/>
          <w:szCs w:val="20"/>
          <w:lang w:eastAsia="zh-CN"/>
        </w:rPr>
        <w:t xml:space="preserve">Proposal </w:t>
      </w:r>
      <w:r>
        <w:rPr>
          <w:rFonts w:ascii="Times New Roman" w:eastAsia="宋体" w:hAnsi="Times New Roman" w:cs="Times New Roman" w:hint="eastAsia"/>
          <w:b/>
          <w:sz w:val="20"/>
          <w:szCs w:val="20"/>
          <w:lang w:eastAsia="zh-CN"/>
        </w:rPr>
        <w:t>8</w:t>
      </w:r>
      <w:r>
        <w:rPr>
          <w:rFonts w:ascii="Times New Roman" w:eastAsia="等线" w:hAnsi="Times New Roman" w:cs="Times New Roman"/>
          <w:b/>
          <w:iCs/>
          <w:sz w:val="20"/>
          <w:szCs w:val="20"/>
          <w:lang w:eastAsia="zh-CN"/>
        </w:rPr>
        <w:t>: 6GR SSB should occupy 20 consecutive RBs.</w:t>
      </w:r>
    </w:p>
    <w:p w14:paraId="195B51CA" w14:textId="77777777" w:rsidR="003E4203" w:rsidRDefault="003E4203" w:rsidP="003E4203">
      <w:pPr>
        <w:spacing w:afterLines="50" w:after="120"/>
        <w:jc w:val="both"/>
        <w:rPr>
          <w:rFonts w:ascii="Times" w:eastAsia="宋体" w:hAnsi="Times" w:cs="Times"/>
          <w:b/>
          <w:sz w:val="20"/>
          <w:szCs w:val="20"/>
          <w:lang w:eastAsia="zh-CN"/>
        </w:rPr>
      </w:pPr>
      <w:r>
        <w:rPr>
          <w:rFonts w:ascii="Times" w:eastAsia="宋体" w:hAnsi="Times" w:cs="Times"/>
          <w:b/>
          <w:sz w:val="20"/>
          <w:szCs w:val="20"/>
          <w:lang w:eastAsia="zh-CN"/>
        </w:rPr>
        <w:t xml:space="preserve">Proposal </w:t>
      </w:r>
      <w:r>
        <w:rPr>
          <w:rFonts w:ascii="Times" w:eastAsia="宋体" w:hAnsi="Times" w:cs="Times" w:hint="eastAsia"/>
          <w:b/>
          <w:sz w:val="20"/>
          <w:szCs w:val="20"/>
          <w:lang w:eastAsia="zh-CN"/>
        </w:rPr>
        <w:t>9</w:t>
      </w:r>
      <w:r>
        <w:rPr>
          <w:rFonts w:ascii="Times" w:eastAsia="宋体" w:hAnsi="Times" w:cs="Times"/>
          <w:b/>
          <w:sz w:val="20"/>
          <w:szCs w:val="20"/>
          <w:lang w:eastAsia="zh-CN"/>
        </w:rPr>
        <w:t xml:space="preserve">: </w:t>
      </w:r>
      <w:r w:rsidRPr="007664A4">
        <w:rPr>
          <w:rFonts w:ascii="Times" w:eastAsia="宋体" w:hAnsi="Times" w:cs="Times"/>
          <w:b/>
          <w:sz w:val="20"/>
          <w:szCs w:val="20"/>
          <w:lang w:eastAsia="zh-CN"/>
        </w:rPr>
        <w:t xml:space="preserve">The initial </w:t>
      </w:r>
      <w:r>
        <w:rPr>
          <w:rFonts w:ascii="Times" w:eastAsia="宋体" w:hAnsi="Times" w:cs="Times" w:hint="eastAsia"/>
          <w:b/>
          <w:sz w:val="20"/>
          <w:szCs w:val="20"/>
          <w:lang w:eastAsia="zh-CN"/>
        </w:rPr>
        <w:t>bandwidth</w:t>
      </w:r>
      <w:r w:rsidRPr="007664A4">
        <w:rPr>
          <w:rFonts w:ascii="Times" w:eastAsia="宋体" w:hAnsi="Times" w:cs="Times"/>
          <w:b/>
          <w:sz w:val="20"/>
          <w:szCs w:val="20"/>
          <w:lang w:eastAsia="zh-CN"/>
        </w:rPr>
        <w:t xml:space="preserve"> in 6GR should be selected as a design parameter optimized for initial access robustness and energy efficiency, within the constraint of the smallest mandatory UE bandwidth capability, rather than being directly tied to that capability</w:t>
      </w:r>
      <w:r>
        <w:rPr>
          <w:rFonts w:ascii="Times" w:eastAsia="宋体" w:hAnsi="Times" w:cs="Times" w:hint="eastAsia"/>
          <w:b/>
          <w:sz w:val="20"/>
          <w:szCs w:val="20"/>
          <w:lang w:eastAsia="zh-CN"/>
        </w:rPr>
        <w:t>.</w:t>
      </w:r>
    </w:p>
    <w:p w14:paraId="1E0B06BC" w14:textId="77777777" w:rsidR="003E4203" w:rsidRDefault="003E4203" w:rsidP="003E4203">
      <w:pPr>
        <w:spacing w:afterLines="50" w:after="120"/>
        <w:jc w:val="both"/>
        <w:rPr>
          <w:rFonts w:ascii="Times" w:eastAsia="宋体" w:hAnsi="Times" w:cs="Times"/>
          <w:sz w:val="20"/>
          <w:szCs w:val="20"/>
          <w:lang w:eastAsia="zh-CN"/>
        </w:rPr>
      </w:pPr>
      <w:r>
        <w:rPr>
          <w:rFonts w:ascii="Times" w:eastAsia="宋体" w:hAnsi="Times" w:cs="Times"/>
          <w:b/>
          <w:sz w:val="20"/>
          <w:szCs w:val="20"/>
          <w:lang w:eastAsia="zh-CN"/>
        </w:rPr>
        <w:t xml:space="preserve">Proposal </w:t>
      </w:r>
      <w:r>
        <w:rPr>
          <w:rFonts w:ascii="Times" w:eastAsia="宋体" w:hAnsi="Times" w:cs="Times" w:hint="eastAsia"/>
          <w:b/>
          <w:sz w:val="20"/>
          <w:szCs w:val="20"/>
          <w:lang w:eastAsia="zh-CN"/>
        </w:rPr>
        <w:t>10</w:t>
      </w:r>
      <w:r>
        <w:rPr>
          <w:rFonts w:ascii="Times" w:eastAsia="宋体" w:hAnsi="Times" w:cs="Times"/>
          <w:b/>
          <w:sz w:val="20"/>
          <w:szCs w:val="20"/>
          <w:lang w:eastAsia="zh-CN"/>
        </w:rPr>
        <w:t xml:space="preserve">: </w:t>
      </w:r>
      <w:r w:rsidRPr="001F1477">
        <w:rPr>
          <w:rFonts w:ascii="Times" w:eastAsia="宋体" w:hAnsi="Times" w:cs="Times"/>
          <w:b/>
          <w:sz w:val="20"/>
          <w:szCs w:val="20"/>
          <w:lang w:eastAsia="zh-CN"/>
        </w:rPr>
        <w:t>NR-based initial bandwidth configuration principle should be reused in 6GR, where MIB provides the configuration required for SIB1 scheduling and SIB1 configures the DL initial bandwidth for subsequent bandwidth evolution, without relying on detailed bandwidth configuration via PBCH</w:t>
      </w:r>
      <w:r>
        <w:rPr>
          <w:rFonts w:ascii="Times" w:eastAsia="宋体" w:hAnsi="Times" w:cs="Times"/>
          <w:b/>
          <w:sz w:val="20"/>
          <w:szCs w:val="20"/>
          <w:lang w:eastAsia="zh-CN"/>
        </w:rPr>
        <w:t>.</w:t>
      </w:r>
    </w:p>
    <w:p w14:paraId="4263665D" w14:textId="77777777" w:rsidR="003E4203" w:rsidRDefault="003E4203" w:rsidP="003E4203">
      <w:pPr>
        <w:spacing w:afterLines="50" w:after="120"/>
        <w:jc w:val="both"/>
        <w:rPr>
          <w:rFonts w:ascii="Times" w:eastAsia="宋体" w:hAnsi="Times" w:cs="Times"/>
          <w:b/>
          <w:sz w:val="20"/>
          <w:szCs w:val="20"/>
          <w:lang w:eastAsia="zh-CN"/>
        </w:rPr>
      </w:pPr>
      <w:r>
        <w:rPr>
          <w:rFonts w:ascii="Times" w:eastAsia="宋体" w:hAnsi="Times" w:cs="Times"/>
          <w:b/>
          <w:sz w:val="20"/>
          <w:szCs w:val="20"/>
          <w:lang w:eastAsia="zh-CN"/>
        </w:rPr>
        <w:t xml:space="preserve">Proposal </w:t>
      </w:r>
      <w:r>
        <w:rPr>
          <w:rFonts w:ascii="Times" w:eastAsia="宋体" w:hAnsi="Times" w:cs="Times" w:hint="eastAsia"/>
          <w:b/>
          <w:sz w:val="20"/>
          <w:szCs w:val="20"/>
          <w:lang w:eastAsia="zh-CN"/>
        </w:rPr>
        <w:t>11</w:t>
      </w:r>
      <w:r>
        <w:rPr>
          <w:rFonts w:ascii="Times" w:eastAsia="宋体" w:hAnsi="Times" w:cs="Times"/>
          <w:b/>
          <w:sz w:val="20"/>
          <w:szCs w:val="20"/>
          <w:lang w:eastAsia="zh-CN"/>
        </w:rPr>
        <w:t>:</w:t>
      </w:r>
      <w:r>
        <w:rPr>
          <w:rFonts w:ascii="Times" w:eastAsia="宋体" w:hAnsi="Times" w:cs="Times" w:hint="eastAsia"/>
          <w:b/>
          <w:sz w:val="20"/>
          <w:szCs w:val="20"/>
          <w:lang w:eastAsia="zh-CN"/>
        </w:rPr>
        <w:t xml:space="preserve"> </w:t>
      </w:r>
      <w:r w:rsidRPr="00B70948">
        <w:rPr>
          <w:rFonts w:ascii="Times" w:eastAsia="宋体" w:hAnsi="Times" w:cs="Times"/>
          <w:b/>
          <w:sz w:val="20"/>
          <w:szCs w:val="20"/>
          <w:lang w:eastAsia="zh-CN"/>
        </w:rPr>
        <w:t>The requirement for extending RO density within the UL initial bandwidth in 6GR should be evaluated, taking into account initial access capacity demands and deployment scenarios</w:t>
      </w:r>
      <w:r>
        <w:rPr>
          <w:rFonts w:ascii="Times" w:eastAsia="宋体" w:hAnsi="Times" w:cs="Times" w:hint="eastAsia"/>
          <w:b/>
          <w:sz w:val="20"/>
          <w:szCs w:val="20"/>
          <w:lang w:eastAsia="zh-CN"/>
        </w:rPr>
        <w:t>.</w:t>
      </w:r>
    </w:p>
    <w:p w14:paraId="64127948" w14:textId="03AA42F3" w:rsidR="003E4203" w:rsidRDefault="003E4203" w:rsidP="003E4203">
      <w:pPr>
        <w:jc w:val="both"/>
        <w:rPr>
          <w:rFonts w:ascii="Times" w:eastAsia="宋体" w:hAnsi="Times" w:cs="Times"/>
          <w:b/>
          <w:sz w:val="20"/>
          <w:szCs w:val="20"/>
          <w:lang w:eastAsia="zh-CN"/>
        </w:rPr>
      </w:pPr>
      <w:r>
        <w:rPr>
          <w:rFonts w:ascii="Times" w:eastAsia="宋体" w:hAnsi="Times" w:cs="Times"/>
          <w:b/>
          <w:sz w:val="20"/>
          <w:szCs w:val="20"/>
          <w:lang w:eastAsia="zh-CN"/>
        </w:rPr>
        <w:t xml:space="preserve">Proposal </w:t>
      </w:r>
      <w:r>
        <w:rPr>
          <w:rFonts w:ascii="Times" w:eastAsia="宋体" w:hAnsi="Times" w:cs="Times" w:hint="eastAsia"/>
          <w:b/>
          <w:sz w:val="20"/>
          <w:szCs w:val="20"/>
          <w:lang w:eastAsia="zh-CN"/>
        </w:rPr>
        <w:t>12</w:t>
      </w:r>
      <w:r w:rsidR="002D3BA0">
        <w:rPr>
          <w:rFonts w:ascii="Times" w:eastAsia="宋体" w:hAnsi="Times" w:cs="Times" w:hint="eastAsia"/>
          <w:b/>
          <w:sz w:val="20"/>
          <w:szCs w:val="20"/>
          <w:lang w:eastAsia="zh-CN"/>
        </w:rPr>
        <w:t xml:space="preserve">: </w:t>
      </w:r>
      <w:r w:rsidRPr="00B741E1">
        <w:rPr>
          <w:rFonts w:ascii="Times" w:eastAsia="宋体" w:hAnsi="Times" w:cs="Times"/>
          <w:b/>
          <w:sz w:val="20"/>
          <w:szCs w:val="20"/>
          <w:lang w:eastAsia="zh-CN"/>
        </w:rPr>
        <w:t>If NR BWP is reused as a bandwidth operation construct in 6G</w:t>
      </w:r>
      <w:r w:rsidR="00DD338B">
        <w:rPr>
          <w:rFonts w:ascii="Times" w:eastAsia="宋体" w:hAnsi="Times" w:cs="Times" w:hint="eastAsia"/>
          <w:b/>
          <w:sz w:val="20"/>
          <w:szCs w:val="20"/>
          <w:lang w:eastAsia="zh-CN"/>
        </w:rPr>
        <w:t>R</w:t>
      </w:r>
      <w:r w:rsidRPr="00B741E1">
        <w:rPr>
          <w:rFonts w:ascii="Times" w:eastAsia="宋体" w:hAnsi="Times" w:cs="Times"/>
          <w:b/>
          <w:sz w:val="20"/>
          <w:szCs w:val="20"/>
          <w:lang w:eastAsia="zh-CN"/>
        </w:rPr>
        <w:t xml:space="preserve"> Day-1, lightweight, scalable, and efficient BWP enhancements should be studied, including reducing BWP-specific parameters and minimizing the number of BWP types</w:t>
      </w:r>
      <w:r>
        <w:rPr>
          <w:rFonts w:ascii="Times" w:eastAsia="宋体" w:hAnsi="Times" w:cs="Times" w:hint="eastAsia"/>
          <w:b/>
          <w:sz w:val="20"/>
          <w:szCs w:val="20"/>
          <w:lang w:eastAsia="zh-CN"/>
        </w:rPr>
        <w:t>.</w:t>
      </w:r>
    </w:p>
    <w:p w14:paraId="737AAD2A" w14:textId="7EA3E97C" w:rsidR="003E4203" w:rsidRPr="00FF2DB6" w:rsidRDefault="003E4203" w:rsidP="003E4203">
      <w:pPr>
        <w:jc w:val="both"/>
        <w:rPr>
          <w:rFonts w:ascii="Times New Roman" w:eastAsia="宋体" w:hAnsi="Times New Roman" w:cs="Times New Roman"/>
          <w:sz w:val="20"/>
          <w:szCs w:val="20"/>
          <w:lang w:eastAsia="zh-CN"/>
        </w:rPr>
      </w:pPr>
      <w:r w:rsidRPr="00FF2DB6">
        <w:rPr>
          <w:rFonts w:ascii="Times New Roman" w:eastAsia="宋体" w:hAnsi="Times New Roman" w:cs="Times New Roman"/>
          <w:b/>
          <w:bCs/>
          <w:sz w:val="20"/>
          <w:szCs w:val="20"/>
          <w:lang w:eastAsia="zh-CN"/>
        </w:rPr>
        <w:t>Proposal 1</w:t>
      </w:r>
      <w:r>
        <w:rPr>
          <w:rFonts w:ascii="Times New Roman" w:eastAsia="宋体" w:hAnsi="Times New Roman" w:cs="Times New Roman" w:hint="eastAsia"/>
          <w:b/>
          <w:bCs/>
          <w:sz w:val="20"/>
          <w:szCs w:val="20"/>
          <w:lang w:eastAsia="zh-CN"/>
        </w:rPr>
        <w:t>3</w:t>
      </w:r>
      <w:r w:rsidR="002D3BA0">
        <w:rPr>
          <w:rFonts w:ascii="Times New Roman" w:eastAsia="宋体" w:hAnsi="Times New Roman" w:cs="Times New Roman" w:hint="eastAsia"/>
          <w:b/>
          <w:bCs/>
          <w:sz w:val="20"/>
          <w:szCs w:val="20"/>
          <w:lang w:eastAsia="zh-CN"/>
        </w:rPr>
        <w:t xml:space="preserve">: </w:t>
      </w:r>
      <w:r w:rsidRPr="00FF2DB6">
        <w:rPr>
          <w:rFonts w:ascii="Times New Roman" w:eastAsia="宋体" w:hAnsi="Times New Roman" w:cs="Times New Roman"/>
          <w:b/>
          <w:bCs/>
          <w:sz w:val="20"/>
          <w:szCs w:val="20"/>
          <w:lang w:eastAsia="zh-CN"/>
        </w:rPr>
        <w:t>Bandwidth adaptation within an active BWP should be studied to enable faster response to traffic demand while minimizing signaling overhead.</w:t>
      </w:r>
    </w:p>
    <w:p w14:paraId="71F2325C" w14:textId="77777777" w:rsidR="003E4203" w:rsidRDefault="003E4203" w:rsidP="003E4203">
      <w:pPr>
        <w:spacing w:afterLines="50" w:after="12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Proposal </w:t>
      </w:r>
      <w:r>
        <w:rPr>
          <w:rFonts w:ascii="Times New Roman" w:eastAsia="宋体" w:hAnsi="Times New Roman" w:cs="Times New Roman" w:hint="eastAsia"/>
          <w:b/>
          <w:bCs/>
          <w:sz w:val="20"/>
          <w:szCs w:val="20"/>
          <w:lang w:eastAsia="zh-CN"/>
        </w:rPr>
        <w:t>14</w:t>
      </w:r>
      <w:r>
        <w:rPr>
          <w:rFonts w:ascii="Times New Roman" w:eastAsia="宋体" w:hAnsi="Times New Roman" w:cs="Times New Roman"/>
          <w:b/>
          <w:bCs/>
          <w:sz w:val="20"/>
          <w:szCs w:val="20"/>
          <w:lang w:eastAsia="zh-CN"/>
        </w:rPr>
        <w:t xml:space="preserve">: </w:t>
      </w:r>
      <w:r w:rsidRPr="00FF2DB6">
        <w:rPr>
          <w:rFonts w:ascii="Times New Roman" w:eastAsia="宋体" w:hAnsi="Times New Roman" w:cs="Times New Roman"/>
          <w:b/>
          <w:bCs/>
          <w:sz w:val="20"/>
          <w:szCs w:val="20"/>
          <w:lang w:eastAsia="zh-CN"/>
        </w:rPr>
        <w:t>After initial access, bandwidth expansion should be triggered based on UE capability, service demand, and network conditions</w:t>
      </w:r>
      <w:r>
        <w:rPr>
          <w:rFonts w:ascii="Times New Roman" w:eastAsia="宋体" w:hAnsi="Times New Roman" w:cs="Times New Roman"/>
          <w:b/>
          <w:bCs/>
          <w:sz w:val="20"/>
          <w:szCs w:val="20"/>
          <w:lang w:eastAsia="zh-CN"/>
        </w:rPr>
        <w:t>.</w:t>
      </w:r>
    </w:p>
    <w:p w14:paraId="0202904A" w14:textId="77777777" w:rsidR="003E4203" w:rsidRDefault="003E4203" w:rsidP="003E4203">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lastRenderedPageBreak/>
        <w:t xml:space="preserve">Proposal </w:t>
      </w:r>
      <w:r>
        <w:rPr>
          <w:rFonts w:ascii="Times New Roman" w:eastAsia="宋体" w:hAnsi="Times New Roman" w:cs="Times New Roman" w:hint="eastAsia"/>
          <w:b/>
          <w:bCs/>
          <w:sz w:val="20"/>
          <w:szCs w:val="20"/>
          <w:lang w:eastAsia="zh-CN"/>
        </w:rPr>
        <w:t>15</w:t>
      </w:r>
      <w:r>
        <w:rPr>
          <w:rFonts w:ascii="Times New Roman" w:eastAsia="宋体" w:hAnsi="Times New Roman" w:cs="Times New Roman"/>
          <w:b/>
          <w:bCs/>
          <w:sz w:val="20"/>
          <w:szCs w:val="20"/>
          <w:lang w:eastAsia="zh-CN"/>
        </w:rPr>
        <w:t>:</w:t>
      </w:r>
      <w:r>
        <w:rPr>
          <w:rFonts w:ascii="Times New Roman" w:hAnsi="Times New Roman" w:cs="Times New Roman"/>
        </w:rPr>
        <w:t xml:space="preserve"> </w:t>
      </w:r>
      <w:r w:rsidRPr="00FF2DB6">
        <w:rPr>
          <w:rFonts w:ascii="Times New Roman" w:eastAsia="宋体" w:hAnsi="Times New Roman" w:cs="Times New Roman"/>
          <w:b/>
          <w:bCs/>
          <w:sz w:val="20"/>
          <w:szCs w:val="20"/>
          <w:lang w:eastAsia="zh-CN"/>
        </w:rPr>
        <w:t>Support for bandwidth expansion</w:t>
      </w:r>
      <w:r>
        <w:rPr>
          <w:rFonts w:ascii="Times New Roman" w:eastAsia="宋体" w:hAnsi="Times New Roman" w:cs="Times New Roman" w:hint="eastAsia"/>
          <w:b/>
          <w:bCs/>
          <w:sz w:val="20"/>
          <w:szCs w:val="20"/>
          <w:lang w:eastAsia="zh-CN"/>
        </w:rPr>
        <w:t>/adaptation</w:t>
      </w:r>
      <w:r w:rsidRPr="00FF2DB6">
        <w:rPr>
          <w:rFonts w:ascii="Times New Roman" w:eastAsia="宋体" w:hAnsi="Times New Roman" w:cs="Times New Roman"/>
          <w:b/>
          <w:bCs/>
          <w:sz w:val="20"/>
          <w:szCs w:val="20"/>
          <w:lang w:eastAsia="zh-CN"/>
        </w:rPr>
        <w:t xml:space="preserve"> using discontinuous frequency-domain resources should be considered to improve spectrum utilization and energy efficiency, particularly in fragmented spectrum scenarios</w:t>
      </w:r>
      <w:r>
        <w:rPr>
          <w:rFonts w:ascii="Times New Roman" w:eastAsia="宋体" w:hAnsi="Times New Roman" w:cs="Times New Roman" w:hint="eastAsia"/>
          <w:b/>
          <w:bCs/>
          <w:sz w:val="20"/>
          <w:szCs w:val="20"/>
          <w:lang w:eastAsia="zh-CN"/>
        </w:rPr>
        <w:t>.</w:t>
      </w:r>
      <w:r w:rsidRPr="00FF2DB6" w:rsidDel="00DA016B">
        <w:rPr>
          <w:rFonts w:ascii="Times New Roman" w:eastAsia="宋体" w:hAnsi="Times New Roman" w:cs="Times New Roman"/>
          <w:b/>
          <w:bCs/>
          <w:sz w:val="20"/>
          <w:szCs w:val="20"/>
          <w:lang w:eastAsia="zh-CN"/>
        </w:rPr>
        <w:t xml:space="preserve"> </w:t>
      </w:r>
    </w:p>
    <w:p w14:paraId="28D1124F" w14:textId="790A8C3C" w:rsidR="003E4203" w:rsidRDefault="003E4203" w:rsidP="003E4203">
      <w:pPr>
        <w:spacing w:afterLines="50"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Pr>
          <w:rFonts w:ascii="Times New Roman" w:eastAsia="宋体" w:hAnsi="Times New Roman" w:cs="Times New Roman" w:hint="eastAsia"/>
          <w:b/>
          <w:bCs/>
          <w:sz w:val="20"/>
          <w:szCs w:val="20"/>
          <w:lang w:eastAsia="zh-CN"/>
        </w:rPr>
        <w:t>16</w:t>
      </w:r>
      <w:r>
        <w:rPr>
          <w:rFonts w:ascii="Times New Roman" w:eastAsia="宋体" w:hAnsi="Times New Roman" w:cs="Times New Roman"/>
          <w:b/>
          <w:bCs/>
          <w:sz w:val="20"/>
          <w:szCs w:val="20"/>
          <w:lang w:eastAsia="zh-CN"/>
        </w:rPr>
        <w:t>: Capability-Aware differentiated ba</w:t>
      </w:r>
      <w:r w:rsidR="00C075CC">
        <w:rPr>
          <w:rFonts w:ascii="Times New Roman" w:eastAsia="宋体" w:hAnsi="Times New Roman" w:cs="Times New Roman"/>
          <w:b/>
          <w:bCs/>
          <w:sz w:val="20"/>
          <w:szCs w:val="20"/>
          <w:lang w:eastAsia="zh-CN"/>
        </w:rPr>
        <w:t xml:space="preserve">ndwidth operation for </w:t>
      </w:r>
      <w:r w:rsidR="00C075CC">
        <w:rPr>
          <w:rFonts w:ascii="Times New Roman" w:eastAsia="宋体" w:hAnsi="Times New Roman" w:cs="Times New Roman" w:hint="eastAsia"/>
          <w:b/>
          <w:bCs/>
          <w:sz w:val="20"/>
          <w:szCs w:val="20"/>
          <w:lang w:eastAsia="zh-CN"/>
        </w:rPr>
        <w:t>d</w:t>
      </w:r>
      <w:r>
        <w:rPr>
          <w:rFonts w:ascii="Times New Roman" w:eastAsia="宋体" w:hAnsi="Times New Roman" w:cs="Times New Roman"/>
          <w:b/>
          <w:bCs/>
          <w:sz w:val="20"/>
          <w:szCs w:val="20"/>
          <w:lang w:eastAsia="zh-CN"/>
        </w:rPr>
        <w:t>iverse UE should be supported</w:t>
      </w:r>
      <w:r>
        <w:rPr>
          <w:rFonts w:ascii="Times New Roman" w:eastAsia="宋体" w:hAnsi="Times New Roman" w:cs="Times New Roman" w:hint="eastAsia"/>
          <w:b/>
          <w:bCs/>
          <w:sz w:val="20"/>
          <w:szCs w:val="20"/>
          <w:lang w:eastAsia="zh-CN"/>
        </w:rPr>
        <w:t>.</w:t>
      </w:r>
    </w:p>
    <w:p w14:paraId="6FADC8B1" w14:textId="73495AAE" w:rsidR="003E4203" w:rsidRDefault="003E4203" w:rsidP="003E4203">
      <w:pPr>
        <w:spacing w:afterLines="50" w:after="120"/>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Proposal 1</w:t>
      </w:r>
      <w:r>
        <w:rPr>
          <w:rFonts w:ascii="Times New Roman" w:eastAsia="宋体" w:hAnsi="Times New Roman" w:cs="Times New Roman" w:hint="eastAsia"/>
          <w:b/>
          <w:bCs/>
          <w:sz w:val="20"/>
          <w:szCs w:val="20"/>
          <w:lang w:eastAsia="zh-CN"/>
        </w:rPr>
        <w:t>7</w:t>
      </w:r>
      <w:r w:rsidR="00DD5DC1">
        <w:rPr>
          <w:rFonts w:ascii="Times New Roman" w:eastAsia="宋体" w:hAnsi="Times New Roman" w:cs="Times New Roman"/>
          <w:b/>
          <w:bCs/>
          <w:sz w:val="20"/>
          <w:szCs w:val="20"/>
          <w:lang w:eastAsia="zh-CN"/>
        </w:rPr>
        <w:t xml:space="preserve">: Energy-Efficiency-Oriented </w:t>
      </w:r>
      <w:r w:rsidR="00DD5DC1">
        <w:rPr>
          <w:rFonts w:ascii="Times New Roman" w:eastAsia="宋体" w:hAnsi="Times New Roman" w:cs="Times New Roman" w:hint="eastAsia"/>
          <w:b/>
          <w:bCs/>
          <w:sz w:val="20"/>
          <w:szCs w:val="20"/>
          <w:lang w:eastAsia="zh-CN"/>
        </w:rPr>
        <w:t>b</w:t>
      </w:r>
      <w:r>
        <w:rPr>
          <w:rFonts w:ascii="Times New Roman" w:eastAsia="宋体" w:hAnsi="Times New Roman" w:cs="Times New Roman"/>
          <w:b/>
          <w:bCs/>
          <w:sz w:val="20"/>
          <w:szCs w:val="20"/>
          <w:lang w:eastAsia="zh-CN"/>
        </w:rPr>
        <w:t xml:space="preserve">andwidth </w:t>
      </w:r>
      <w:proofErr w:type="spellStart"/>
      <w:r>
        <w:rPr>
          <w:rFonts w:ascii="Times New Roman" w:eastAsia="宋体" w:hAnsi="Times New Roman" w:cs="Times New Roman" w:hint="eastAsia"/>
          <w:b/>
          <w:bCs/>
          <w:sz w:val="20"/>
          <w:szCs w:val="20"/>
          <w:lang w:eastAsia="zh-CN"/>
        </w:rPr>
        <w:t>fall</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b</w:t>
      </w:r>
      <w:r>
        <w:rPr>
          <w:rFonts w:ascii="Times New Roman" w:eastAsia="宋体" w:hAnsi="Times New Roman" w:cs="Times New Roman"/>
          <w:b/>
          <w:bCs/>
          <w:sz w:val="20"/>
          <w:szCs w:val="20"/>
          <w:lang w:eastAsia="zh-CN"/>
        </w:rPr>
        <w:t>ack</w:t>
      </w:r>
      <w:proofErr w:type="spellEnd"/>
      <w:r>
        <w:rPr>
          <w:rFonts w:ascii="Times New Roman" w:eastAsia="宋体" w:hAnsi="Times New Roman" w:cs="Times New Roman"/>
          <w:b/>
          <w:bCs/>
          <w:sz w:val="20"/>
          <w:szCs w:val="20"/>
          <w:lang w:eastAsia="zh-CN"/>
        </w:rPr>
        <w:t xml:space="preserve"> </w:t>
      </w:r>
      <w:r>
        <w:rPr>
          <w:rFonts w:ascii="Times New Roman" w:eastAsia="宋体" w:hAnsi="Times New Roman" w:cs="Times New Roman" w:hint="eastAsia"/>
          <w:b/>
          <w:bCs/>
          <w:sz w:val="20"/>
          <w:szCs w:val="20"/>
          <w:lang w:eastAsia="zh-CN"/>
        </w:rPr>
        <w:t>m</w:t>
      </w:r>
      <w:r>
        <w:rPr>
          <w:rFonts w:ascii="Times New Roman" w:eastAsia="宋体" w:hAnsi="Times New Roman" w:cs="Times New Roman"/>
          <w:b/>
          <w:bCs/>
          <w:sz w:val="20"/>
          <w:szCs w:val="20"/>
          <w:lang w:eastAsia="zh-CN"/>
        </w:rPr>
        <w:t>echanism should be supported</w:t>
      </w:r>
      <w:r>
        <w:rPr>
          <w:rFonts w:ascii="Times New Roman" w:eastAsia="宋体" w:hAnsi="Times New Roman" w:cs="Times New Roman" w:hint="eastAsia"/>
          <w:b/>
          <w:bCs/>
          <w:sz w:val="20"/>
          <w:szCs w:val="20"/>
          <w:lang w:eastAsia="zh-CN"/>
        </w:rPr>
        <w:t>.</w:t>
      </w:r>
    </w:p>
    <w:p w14:paraId="6E8A6243" w14:textId="77777777" w:rsidR="003E4203" w:rsidRDefault="003E4203" w:rsidP="003E4203">
      <w:pPr>
        <w:spacing w:afterLines="50" w:after="120"/>
        <w:jc w:val="both"/>
        <w:rPr>
          <w:rFonts w:ascii="Times New Roman" w:eastAsia="宋体" w:hAnsi="Times New Roman" w:cs="Times New Roman"/>
          <w:b/>
          <w:sz w:val="20"/>
          <w:szCs w:val="20"/>
          <w:lang w:eastAsia="zh-CN"/>
        </w:rPr>
      </w:pPr>
      <w:r>
        <w:rPr>
          <w:rFonts w:ascii="Times New Roman" w:eastAsia="宋体" w:hAnsi="Times New Roman" w:cs="Times New Roman" w:hint="eastAsia"/>
          <w:b/>
          <w:sz w:val="20"/>
          <w:szCs w:val="20"/>
          <w:lang w:eastAsia="zh-CN"/>
        </w:rPr>
        <w:t xml:space="preserve">Proposal 18: </w:t>
      </w:r>
      <w:r w:rsidRPr="00FF2DB6">
        <w:rPr>
          <w:rFonts w:ascii="Times New Roman" w:eastAsia="宋体" w:hAnsi="Times New Roman" w:cs="Times New Roman"/>
          <w:b/>
          <w:sz w:val="20"/>
          <w:szCs w:val="20"/>
          <w:lang w:eastAsia="zh-CN"/>
        </w:rPr>
        <w:t xml:space="preserve">In 6GR, bandwidth operation during initial access should by default concentrate common signaling and random access on a limited carrier set to minimize UE complexity and power consumption. </w:t>
      </w:r>
    </w:p>
    <w:p w14:paraId="4DE88CDD" w14:textId="4CF72980" w:rsidR="003E4203" w:rsidRDefault="003E4203" w:rsidP="003E4203">
      <w:pPr>
        <w:spacing w:afterLines="50" w:after="120"/>
        <w:jc w:val="both"/>
        <w:rPr>
          <w:rFonts w:ascii="Times New Roman" w:eastAsia="宋体" w:hAnsi="Times New Roman" w:cs="Times New Roman"/>
          <w:b/>
          <w:sz w:val="20"/>
          <w:szCs w:val="20"/>
          <w:lang w:eastAsia="zh-CN"/>
        </w:rPr>
      </w:pPr>
      <w:r>
        <w:rPr>
          <w:rFonts w:ascii="Times New Roman" w:eastAsia="宋体" w:hAnsi="Times New Roman" w:cs="Times New Roman" w:hint="eastAsia"/>
          <w:b/>
          <w:sz w:val="20"/>
          <w:szCs w:val="20"/>
          <w:lang w:eastAsia="zh-CN"/>
        </w:rPr>
        <w:t>Proposal 19</w:t>
      </w:r>
      <w:r w:rsidR="00537239">
        <w:rPr>
          <w:rFonts w:ascii="Times New Roman" w:eastAsia="宋体" w:hAnsi="Times New Roman" w:cs="Times New Roman" w:hint="eastAsia"/>
          <w:b/>
          <w:sz w:val="20"/>
          <w:szCs w:val="20"/>
          <w:lang w:eastAsia="zh-CN"/>
        </w:rPr>
        <w:t>:</w:t>
      </w:r>
      <w:r>
        <w:rPr>
          <w:rFonts w:ascii="Times New Roman" w:eastAsia="宋体" w:hAnsi="Times New Roman" w:cs="Times New Roman" w:hint="eastAsia"/>
          <w:b/>
          <w:sz w:val="20"/>
          <w:szCs w:val="20"/>
          <w:lang w:eastAsia="zh-CN"/>
        </w:rPr>
        <w:t xml:space="preserve"> </w:t>
      </w:r>
      <w:r w:rsidRPr="00FF2DB6">
        <w:rPr>
          <w:rFonts w:ascii="Times New Roman" w:eastAsia="宋体" w:hAnsi="Times New Roman" w:cs="Times New Roman"/>
          <w:b/>
          <w:sz w:val="20"/>
          <w:szCs w:val="20"/>
          <w:lang w:eastAsia="zh-CN"/>
        </w:rPr>
        <w:t>Whether and under what conditions multi-carrier operations are required during initial access should be evaluated based on coverage and capacity considerations, in particular paging capacity and RACH capacity under different paging and random access configurations</w:t>
      </w:r>
      <w:r>
        <w:rPr>
          <w:rFonts w:ascii="Times New Roman" w:eastAsia="宋体" w:hAnsi="Times New Roman" w:cs="Times New Roman" w:hint="eastAsia"/>
          <w:b/>
          <w:sz w:val="20"/>
          <w:szCs w:val="20"/>
          <w:lang w:eastAsia="zh-CN"/>
        </w:rPr>
        <w:t>.</w:t>
      </w:r>
    </w:p>
    <w:p w14:paraId="5B2C58EA" w14:textId="2217D3F7" w:rsidR="008C3630" w:rsidRDefault="003E4203" w:rsidP="008170A1">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hint="eastAsia"/>
          <w:b/>
          <w:sz w:val="20"/>
          <w:szCs w:val="20"/>
          <w:lang w:eastAsia="zh-CN"/>
        </w:rPr>
        <w:t xml:space="preserve">Proposal 20: </w:t>
      </w:r>
      <w:r w:rsidRPr="002F70FF">
        <w:rPr>
          <w:rFonts w:ascii="Times New Roman" w:eastAsia="宋体" w:hAnsi="Times New Roman" w:cs="Times New Roman"/>
          <w:b/>
          <w:sz w:val="20"/>
          <w:szCs w:val="20"/>
          <w:lang w:eastAsia="zh-CN"/>
        </w:rPr>
        <w:t>In 6GR</w:t>
      </w:r>
      <w:r w:rsidRPr="00DF7122">
        <w:rPr>
          <w:rFonts w:ascii="Times New Roman" w:eastAsia="宋体" w:hAnsi="Times New Roman" w:cs="Times New Roman"/>
          <w:b/>
          <w:sz w:val="20"/>
          <w:szCs w:val="20"/>
          <w:lang w:eastAsia="zh-CN"/>
        </w:rPr>
        <w:t>, post-access bandwidth operation under multi-carrier availability should support coordinated data transmission and progressive bandwidth utilization across carriers, while maintaining low UE complexity and energy efficiency</w:t>
      </w:r>
      <w:r w:rsidRPr="00210EE2">
        <w:rPr>
          <w:rFonts w:ascii="Times New Roman" w:eastAsia="宋体" w:hAnsi="Times New Roman" w:cs="Times New Roman"/>
          <w:b/>
          <w:sz w:val="20"/>
          <w:szCs w:val="20"/>
          <w:lang w:eastAsia="zh-CN"/>
        </w:rPr>
        <w:t>.</w:t>
      </w:r>
    </w:p>
    <w:p w14:paraId="4F5BFC79" w14:textId="77777777" w:rsidR="008C3630" w:rsidRPr="00C837C6" w:rsidRDefault="007926D6" w:rsidP="00C837C6">
      <w:pPr>
        <w:pStyle w:val="1"/>
        <w:keepLines w:val="0"/>
        <w:spacing w:before="360" w:afterLines="50" w:after="120" w:line="240" w:lineRule="auto"/>
        <w:ind w:left="432" w:hanging="432"/>
        <w:rPr>
          <w:rFonts w:ascii="Arial" w:eastAsiaTheme="minorEastAsia" w:hAnsi="Arial" w:cs="Times New Roman"/>
          <w:bCs w:val="0"/>
          <w:kern w:val="32"/>
          <w:szCs w:val="20"/>
          <w:lang w:eastAsia="zh-CN"/>
        </w:rPr>
      </w:pPr>
      <w:r w:rsidRPr="00C837C6">
        <w:rPr>
          <w:rFonts w:ascii="Arial" w:eastAsiaTheme="minorEastAsia" w:hAnsi="Arial" w:cs="Times New Roman"/>
          <w:bCs w:val="0"/>
          <w:kern w:val="32"/>
          <w:szCs w:val="20"/>
          <w:lang w:eastAsia="zh-CN"/>
        </w:rPr>
        <w:t>8 Reference</w:t>
      </w:r>
    </w:p>
    <w:p w14:paraId="16F18447" w14:textId="77777777" w:rsidR="008C3630" w:rsidRDefault="007926D6">
      <w:pPr>
        <w:pStyle w:val="18"/>
        <w:numPr>
          <w:ilvl w:val="0"/>
          <w:numId w:val="15"/>
        </w:numPr>
        <w:spacing w:beforeLines="50" w:before="120" w:after="120"/>
        <w:ind w:leftChars="0"/>
        <w:jc w:val="both"/>
        <w:rPr>
          <w:rFonts w:eastAsia="宋体"/>
          <w:szCs w:val="21"/>
        </w:rPr>
      </w:pPr>
      <w:r>
        <w:rPr>
          <w:rFonts w:eastAsia="宋体" w:hint="eastAsia"/>
          <w:szCs w:val="21"/>
        </w:rPr>
        <w:t xml:space="preserve">RP-251881, </w:t>
      </w:r>
      <w:r>
        <w:rPr>
          <w:rFonts w:eastAsia="宋体"/>
          <w:szCs w:val="21"/>
        </w:rPr>
        <w:t>New SID: Study on 6G Radio</w:t>
      </w:r>
      <w:r>
        <w:rPr>
          <w:rFonts w:eastAsia="宋体" w:hint="eastAsia"/>
          <w:szCs w:val="21"/>
        </w:rPr>
        <w:t xml:space="preserve">, </w:t>
      </w:r>
      <w:r>
        <w:rPr>
          <w:rFonts w:eastAsia="宋体"/>
          <w:szCs w:val="21"/>
        </w:rPr>
        <w:t>NTT DOCOMO (Moderator)</w:t>
      </w:r>
      <w:r>
        <w:rPr>
          <w:rFonts w:eastAsia="宋体" w:hint="eastAsia"/>
          <w:szCs w:val="21"/>
        </w:rPr>
        <w:t xml:space="preserve">, RAN#108, </w:t>
      </w:r>
      <w:r>
        <w:rPr>
          <w:rFonts w:eastAsia="宋体"/>
          <w:szCs w:val="21"/>
        </w:rPr>
        <w:t>Prague, Czech Republic, June 9-13, 2025</w:t>
      </w:r>
      <w:r>
        <w:rPr>
          <w:rFonts w:eastAsia="宋体" w:hint="eastAsia"/>
          <w:szCs w:val="21"/>
        </w:rPr>
        <w:t>.</w:t>
      </w:r>
    </w:p>
    <w:p w14:paraId="4A6C54DC" w14:textId="77777777" w:rsidR="008C3630" w:rsidRDefault="007926D6">
      <w:pPr>
        <w:pStyle w:val="18"/>
        <w:numPr>
          <w:ilvl w:val="0"/>
          <w:numId w:val="15"/>
        </w:numPr>
        <w:spacing w:afterLines="50" w:after="120"/>
        <w:ind w:leftChars="0"/>
        <w:jc w:val="both"/>
        <w:rPr>
          <w:rFonts w:eastAsiaTheme="minorEastAsia"/>
          <w:szCs w:val="21"/>
        </w:rPr>
      </w:pPr>
      <w:bookmarkStart w:id="5" w:name="_Ref213317637"/>
      <w:bookmarkStart w:id="6" w:name="_Ref213244207"/>
      <w:r>
        <w:rPr>
          <w:rFonts w:ascii="Times New Roman" w:eastAsia="宋体" w:hAnsi="Times New Roman"/>
          <w:lang w:val="en-US"/>
        </w:rPr>
        <w:t xml:space="preserve">Chairman’s Notes, </w:t>
      </w:r>
      <w:r>
        <w:rPr>
          <w:rFonts w:ascii="Times New Roman" w:eastAsia="宋体" w:hAnsi="Times New Roman"/>
          <w:szCs w:val="22"/>
        </w:rPr>
        <w:t>3GPP TSG RAN1 #122bis</w:t>
      </w:r>
      <w:r>
        <w:rPr>
          <w:rFonts w:ascii="Times New Roman" w:eastAsia="宋体" w:hAnsi="Times New Roman"/>
          <w:lang w:val="en-US"/>
        </w:rPr>
        <w:t xml:space="preserve">, </w:t>
      </w:r>
      <w:r>
        <w:rPr>
          <w:rFonts w:ascii="Times New Roman" w:eastAsia="宋体" w:hAnsi="Times New Roman" w:hint="eastAsia"/>
          <w:lang w:val="en-US"/>
        </w:rPr>
        <w:t>October</w:t>
      </w:r>
      <w:r>
        <w:rPr>
          <w:rFonts w:ascii="Times New Roman" w:eastAsia="宋体" w:hAnsi="Times New Roman"/>
          <w:lang w:val="en-US"/>
        </w:rPr>
        <w:t xml:space="preserve"> 13</w:t>
      </w:r>
      <w:r>
        <w:rPr>
          <w:rFonts w:ascii="Times New Roman" w:eastAsia="宋体" w:hAnsi="Times New Roman"/>
          <w:vertAlign w:val="superscript"/>
          <w:lang w:val="en-US"/>
        </w:rPr>
        <w:t xml:space="preserve">th </w:t>
      </w:r>
      <w:r>
        <w:rPr>
          <w:rFonts w:ascii="Times New Roman" w:eastAsia="宋体" w:hAnsi="Times New Roman"/>
          <w:lang w:val="en-US"/>
        </w:rPr>
        <w:t>– 17</w:t>
      </w:r>
      <w:r>
        <w:rPr>
          <w:rFonts w:ascii="Times New Roman" w:eastAsia="宋体" w:hAnsi="Times New Roman"/>
          <w:vertAlign w:val="superscript"/>
          <w:lang w:val="en-US"/>
        </w:rPr>
        <w:t>th</w:t>
      </w:r>
      <w:r>
        <w:rPr>
          <w:rFonts w:ascii="Times New Roman" w:eastAsia="宋体" w:hAnsi="Times New Roman"/>
          <w:lang w:val="en-US"/>
        </w:rPr>
        <w:t>, 2025</w:t>
      </w:r>
      <w:bookmarkStart w:id="7" w:name="_Ref213237544"/>
      <w:r>
        <w:rPr>
          <w:rFonts w:ascii="Times New Roman" w:eastAsia="宋体" w:hAnsi="Times New Roman"/>
          <w:lang w:val="en-US"/>
        </w:rPr>
        <w:t>.</w:t>
      </w:r>
      <w:bookmarkEnd w:id="5"/>
      <w:bookmarkEnd w:id="6"/>
      <w:bookmarkEnd w:id="7"/>
    </w:p>
    <w:p w14:paraId="3900572F" w14:textId="77777777" w:rsidR="008C3630" w:rsidRDefault="007926D6">
      <w:pPr>
        <w:pStyle w:val="18"/>
        <w:numPr>
          <w:ilvl w:val="0"/>
          <w:numId w:val="15"/>
        </w:numPr>
        <w:spacing w:afterLines="50" w:after="120"/>
        <w:ind w:leftChars="0"/>
        <w:jc w:val="both"/>
        <w:rPr>
          <w:rFonts w:eastAsiaTheme="minorEastAsia"/>
          <w:szCs w:val="21"/>
        </w:rPr>
      </w:pPr>
      <w:bookmarkStart w:id="8" w:name="_Ref217983820"/>
      <w:r>
        <w:rPr>
          <w:rFonts w:ascii="Times New Roman" w:eastAsia="宋体" w:hAnsi="Times New Roman"/>
          <w:lang w:val="en-US"/>
        </w:rPr>
        <w:t xml:space="preserve">Chairman’s Notes, </w:t>
      </w:r>
      <w:r>
        <w:rPr>
          <w:rFonts w:ascii="Times New Roman" w:eastAsia="宋体" w:hAnsi="Times New Roman"/>
          <w:szCs w:val="22"/>
        </w:rPr>
        <w:t>3GPP TSG RAN1 #12</w:t>
      </w:r>
      <w:r>
        <w:rPr>
          <w:rFonts w:ascii="Times New Roman" w:eastAsia="宋体" w:hAnsi="Times New Roman" w:hint="eastAsia"/>
          <w:szCs w:val="22"/>
        </w:rPr>
        <w:t>3</w:t>
      </w:r>
      <w:r>
        <w:rPr>
          <w:rFonts w:ascii="Times New Roman" w:eastAsia="宋体" w:hAnsi="Times New Roman"/>
          <w:lang w:val="en-US"/>
        </w:rPr>
        <w:t xml:space="preserve">, </w:t>
      </w:r>
      <w:r>
        <w:rPr>
          <w:rFonts w:ascii="Times New Roman" w:eastAsia="MS Mincho" w:hAnsi="Times New Roman"/>
          <w:bCs/>
          <w:szCs w:val="20"/>
          <w:lang w:eastAsia="ja-JP"/>
        </w:rPr>
        <w:t>Nov 17</w:t>
      </w:r>
      <w:r>
        <w:rPr>
          <w:rFonts w:ascii="Times New Roman" w:eastAsia="MS Mincho" w:hAnsi="Times New Roman"/>
          <w:bCs/>
          <w:szCs w:val="20"/>
          <w:vertAlign w:val="superscript"/>
          <w:lang w:eastAsia="ja-JP"/>
        </w:rPr>
        <w:t>th</w:t>
      </w:r>
      <w:r>
        <w:rPr>
          <w:rFonts w:ascii="Times New Roman" w:eastAsia="MS Mincho" w:hAnsi="Times New Roman"/>
          <w:bCs/>
          <w:szCs w:val="20"/>
          <w:lang w:eastAsia="ja-JP"/>
        </w:rPr>
        <w:t xml:space="preserve"> – 21</w:t>
      </w:r>
      <w:r>
        <w:rPr>
          <w:rFonts w:ascii="Times New Roman" w:eastAsia="MS Mincho" w:hAnsi="Times New Roman"/>
          <w:bCs/>
          <w:szCs w:val="20"/>
          <w:vertAlign w:val="superscript"/>
          <w:lang w:eastAsia="ja-JP"/>
        </w:rPr>
        <w:t>st</w:t>
      </w:r>
      <w:r>
        <w:rPr>
          <w:rFonts w:ascii="Times New Roman" w:eastAsia="宋体" w:hAnsi="Times New Roman"/>
          <w:szCs w:val="20"/>
          <w:lang w:val="en-US"/>
        </w:rPr>
        <w:t xml:space="preserve">, </w:t>
      </w:r>
      <w:r>
        <w:rPr>
          <w:rFonts w:ascii="Times New Roman" w:eastAsia="宋体" w:hAnsi="Times New Roman"/>
          <w:lang w:val="en-US"/>
        </w:rPr>
        <w:t>2025.</w:t>
      </w:r>
      <w:bookmarkEnd w:id="8"/>
    </w:p>
    <w:p w14:paraId="5D1D890E" w14:textId="77777777" w:rsidR="008C3630" w:rsidRDefault="007926D6">
      <w:pPr>
        <w:pStyle w:val="18"/>
        <w:numPr>
          <w:ilvl w:val="0"/>
          <w:numId w:val="15"/>
        </w:numPr>
        <w:spacing w:afterLines="50" w:after="120"/>
        <w:ind w:leftChars="0"/>
        <w:jc w:val="both"/>
        <w:rPr>
          <w:rFonts w:eastAsiaTheme="minorEastAsia"/>
          <w:szCs w:val="21"/>
        </w:rPr>
      </w:pPr>
      <w:bookmarkStart w:id="9" w:name="_Ref219129364"/>
      <w:r>
        <w:rPr>
          <w:rFonts w:eastAsiaTheme="minorEastAsia"/>
          <w:szCs w:val="21"/>
        </w:rPr>
        <w:t>Draft</w:t>
      </w:r>
      <w:r>
        <w:rPr>
          <w:rFonts w:eastAsiaTheme="minorEastAsia" w:hint="eastAsia"/>
          <w:szCs w:val="21"/>
        </w:rPr>
        <w:t xml:space="preserve"> meeting report, </w:t>
      </w:r>
      <w:r>
        <w:rPr>
          <w:rFonts w:ascii="Times New Roman" w:eastAsia="宋体" w:hAnsi="Times New Roman"/>
          <w:szCs w:val="22"/>
        </w:rPr>
        <w:t>3GPP TSG RAN #1</w:t>
      </w:r>
      <w:r>
        <w:rPr>
          <w:rFonts w:ascii="Times New Roman" w:eastAsia="宋体" w:hAnsi="Times New Roman" w:hint="eastAsia"/>
          <w:szCs w:val="22"/>
        </w:rPr>
        <w:t>10</w:t>
      </w:r>
      <w:r>
        <w:rPr>
          <w:rFonts w:ascii="Times New Roman" w:eastAsia="宋体" w:hAnsi="Times New Roman"/>
          <w:lang w:val="en-US"/>
        </w:rPr>
        <w:t xml:space="preserve">, </w:t>
      </w:r>
      <w:r>
        <w:rPr>
          <w:rFonts w:ascii="Times New Roman" w:eastAsia="宋体" w:hAnsi="Times New Roman" w:hint="eastAsia"/>
          <w:lang w:val="en-US"/>
        </w:rPr>
        <w:t>Dec</w:t>
      </w:r>
      <w:r>
        <w:rPr>
          <w:rFonts w:ascii="Times New Roman" w:eastAsia="MS Mincho" w:hAnsi="Times New Roman"/>
          <w:bCs/>
          <w:szCs w:val="20"/>
          <w:lang w:eastAsia="ja-JP"/>
        </w:rPr>
        <w:t xml:space="preserve"> </w:t>
      </w:r>
      <w:r>
        <w:rPr>
          <w:rFonts w:ascii="Times New Roman" w:eastAsiaTheme="minorEastAsia" w:hAnsi="Times New Roman" w:hint="eastAsia"/>
          <w:bCs/>
          <w:szCs w:val="20"/>
        </w:rPr>
        <w:t>8</w:t>
      </w:r>
      <w:r>
        <w:rPr>
          <w:rFonts w:ascii="Times New Roman" w:eastAsia="MS Mincho" w:hAnsi="Times New Roman"/>
          <w:bCs/>
          <w:szCs w:val="20"/>
          <w:vertAlign w:val="superscript"/>
          <w:lang w:eastAsia="ja-JP"/>
        </w:rPr>
        <w:t>th</w:t>
      </w:r>
      <w:r>
        <w:rPr>
          <w:rFonts w:ascii="Times New Roman" w:eastAsia="MS Mincho" w:hAnsi="Times New Roman"/>
          <w:bCs/>
          <w:szCs w:val="20"/>
          <w:lang w:eastAsia="ja-JP"/>
        </w:rPr>
        <w:t xml:space="preserve"> – </w:t>
      </w:r>
      <w:r>
        <w:rPr>
          <w:rFonts w:ascii="Times New Roman" w:eastAsiaTheme="minorEastAsia" w:hAnsi="Times New Roman" w:hint="eastAsia"/>
          <w:bCs/>
          <w:szCs w:val="20"/>
        </w:rPr>
        <w:t>1</w:t>
      </w:r>
      <w:r>
        <w:rPr>
          <w:rFonts w:ascii="Times New Roman" w:eastAsia="MS Mincho" w:hAnsi="Times New Roman"/>
          <w:bCs/>
          <w:szCs w:val="20"/>
          <w:lang w:eastAsia="ja-JP"/>
        </w:rPr>
        <w:t>1</w:t>
      </w:r>
      <w:r>
        <w:rPr>
          <w:rFonts w:ascii="Times New Roman" w:eastAsiaTheme="minorEastAsia" w:hAnsi="Times New Roman"/>
          <w:bCs/>
          <w:szCs w:val="20"/>
          <w:vertAlign w:val="superscript"/>
        </w:rPr>
        <w:t>th</w:t>
      </w:r>
      <w:r>
        <w:rPr>
          <w:rFonts w:ascii="Times New Roman" w:eastAsia="宋体" w:hAnsi="Times New Roman"/>
          <w:szCs w:val="20"/>
          <w:lang w:val="en-US"/>
        </w:rPr>
        <w:t xml:space="preserve">, </w:t>
      </w:r>
      <w:r>
        <w:rPr>
          <w:rFonts w:ascii="Times New Roman" w:eastAsia="宋体" w:hAnsi="Times New Roman"/>
          <w:lang w:val="en-US"/>
        </w:rPr>
        <w:t>2025.</w:t>
      </w:r>
      <w:bookmarkEnd w:id="9"/>
    </w:p>
    <w:p w14:paraId="511FB5E7" w14:textId="77777777" w:rsidR="008C3630" w:rsidRDefault="007926D6">
      <w:pPr>
        <w:pStyle w:val="18"/>
        <w:numPr>
          <w:ilvl w:val="0"/>
          <w:numId w:val="15"/>
        </w:numPr>
        <w:spacing w:afterLines="50" w:after="120"/>
        <w:ind w:leftChars="0"/>
        <w:jc w:val="both"/>
        <w:rPr>
          <w:rFonts w:eastAsiaTheme="minorEastAsia"/>
          <w:szCs w:val="21"/>
        </w:rPr>
      </w:pPr>
      <w:bookmarkStart w:id="10" w:name="_Ref219812908"/>
      <w:r>
        <w:rPr>
          <w:rFonts w:eastAsia="宋体" w:hint="eastAsia"/>
          <w:szCs w:val="21"/>
        </w:rPr>
        <w:t xml:space="preserve">TR 38.821, </w:t>
      </w:r>
      <w:r>
        <w:rPr>
          <w:rFonts w:eastAsia="宋体"/>
          <w:szCs w:val="21"/>
        </w:rPr>
        <w:t>Solutions for NR to support non-terrestrial networks (NTN)</w:t>
      </w:r>
      <w:r>
        <w:rPr>
          <w:rFonts w:eastAsia="宋体" w:hint="eastAsia"/>
          <w:szCs w:val="21"/>
        </w:rPr>
        <w:t>,</w:t>
      </w:r>
      <w:r>
        <w:rPr>
          <w:rFonts w:eastAsia="宋体"/>
          <w:szCs w:val="21"/>
        </w:rPr>
        <w:t xml:space="preserve"> V16.2.0</w:t>
      </w:r>
      <w:r>
        <w:rPr>
          <w:rFonts w:eastAsia="宋体" w:hint="eastAsia"/>
          <w:szCs w:val="21"/>
        </w:rPr>
        <w:t>.</w:t>
      </w:r>
      <w:bookmarkEnd w:id="10"/>
    </w:p>
    <w:p w14:paraId="2BEBC3E9" w14:textId="77777777" w:rsidR="008C3630" w:rsidRPr="00C837C6" w:rsidRDefault="007926D6" w:rsidP="00C837C6">
      <w:pPr>
        <w:pStyle w:val="1"/>
        <w:keepLines w:val="0"/>
        <w:spacing w:before="360" w:afterLines="50" w:after="120" w:line="240" w:lineRule="auto"/>
        <w:ind w:left="432" w:hanging="432"/>
        <w:rPr>
          <w:rFonts w:ascii="Arial" w:eastAsiaTheme="minorEastAsia" w:hAnsi="Arial" w:cs="Times New Roman"/>
          <w:bCs w:val="0"/>
          <w:kern w:val="32"/>
          <w:szCs w:val="20"/>
          <w:lang w:eastAsia="zh-CN"/>
        </w:rPr>
      </w:pPr>
      <w:r w:rsidRPr="00C837C6">
        <w:rPr>
          <w:rFonts w:ascii="Arial" w:eastAsiaTheme="minorEastAsia" w:hAnsi="Arial" w:cs="Times New Roman"/>
          <w:bCs w:val="0"/>
          <w:kern w:val="32"/>
          <w:szCs w:val="20"/>
          <w:lang w:eastAsia="zh-CN"/>
        </w:rPr>
        <w:t>9 Annex</w:t>
      </w:r>
    </w:p>
    <w:p w14:paraId="1AA492A8" w14:textId="77777777" w:rsidR="00E31359" w:rsidRDefault="00E31359" w:rsidP="00E31359">
      <w:pPr>
        <w:spacing w:after="120"/>
        <w:rPr>
          <w:rFonts w:ascii="Times New Roman" w:hAnsi="Times New Roman" w:cs="Times New Roman"/>
          <w:b/>
          <w:sz w:val="20"/>
          <w:szCs w:val="20"/>
          <w:u w:val="single"/>
          <w:lang w:val="zh-CN" w:eastAsia="zh-CN"/>
        </w:rPr>
      </w:pPr>
      <w:bookmarkStart w:id="11" w:name="OLE_LINK76"/>
      <w:bookmarkStart w:id="12" w:name="OLE_LINK81"/>
      <w:r>
        <w:rPr>
          <w:rFonts w:ascii="Times New Roman" w:hAnsi="Times New Roman" w:cs="Times New Roman"/>
          <w:b/>
          <w:sz w:val="20"/>
          <w:szCs w:val="20"/>
          <w:u w:val="single"/>
          <w:lang w:val="zh-CN" w:eastAsia="zh-CN"/>
        </w:rPr>
        <w:t>Paging capacity</w:t>
      </w:r>
    </w:p>
    <w:bookmarkEnd w:id="11"/>
    <w:bookmarkEnd w:id="12"/>
    <w:p w14:paraId="369B0269" w14:textId="77777777" w:rsidR="00E31359" w:rsidRDefault="00E31359" w:rsidP="00E31359">
      <w:pPr>
        <w:pStyle w:val="afe"/>
        <w:numPr>
          <w:ilvl w:val="0"/>
          <w:numId w:val="17"/>
        </w:numPr>
        <w:spacing w:after="120"/>
        <w:jc w:val="both"/>
        <w:rPr>
          <w:rFonts w:ascii="Times New Roman" w:eastAsia="宋体" w:hAnsi="Times New Roman" w:cs="Times New Roman"/>
          <w:sz w:val="20"/>
          <w:szCs w:val="20"/>
          <w:lang w:val="zh-CN" w:eastAsia="zh-CN"/>
        </w:rPr>
      </w:pPr>
      <w:r>
        <w:rPr>
          <w:rFonts w:ascii="Times New Roman" w:eastAsia="宋体" w:hAnsi="Times New Roman" w:cs="Times New Roman" w:hint="eastAsia"/>
          <w:sz w:val="20"/>
          <w:szCs w:val="20"/>
          <w:lang w:val="zh-CN" w:eastAsia="zh-CN"/>
        </w:rPr>
        <w:t>Assumption 1 for paging capacity evaluation</w:t>
      </w:r>
    </w:p>
    <w:p w14:paraId="73B845A4" w14:textId="6F1CADD2" w:rsidR="00E31359" w:rsidRPr="007926D6" w:rsidRDefault="00E31359" w:rsidP="00E31359">
      <w:pPr>
        <w:spacing w:after="12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 xml:space="preserve">Based on </w:t>
      </w:r>
      <w:r w:rsidRPr="007926D6">
        <w:rPr>
          <w:rFonts w:ascii="Times New Roman" w:eastAsia="宋体" w:hAnsi="Times New Roman" w:cs="Times New Roman" w:hint="eastAsia"/>
          <w:sz w:val="20"/>
          <w:szCs w:val="20"/>
          <w:lang w:eastAsia="zh-CN"/>
        </w:rPr>
        <w:t xml:space="preserve">the assumption 1 </w:t>
      </w:r>
      <w:r w:rsidRPr="007926D6">
        <w:rPr>
          <w:rFonts w:ascii="Times New Roman" w:eastAsia="宋体" w:hAnsi="Times New Roman" w:cs="Times New Roman"/>
          <w:sz w:val="20"/>
          <w:szCs w:val="20"/>
          <w:lang w:eastAsia="zh-CN"/>
        </w:rPr>
        <w:t>described</w:t>
      </w:r>
      <w:r w:rsidRPr="007926D6">
        <w:rPr>
          <w:rFonts w:ascii="Times New Roman" w:eastAsia="宋体" w:hAnsi="Times New Roman" w:cs="Times New Roman" w:hint="eastAsia"/>
          <w:sz w:val="20"/>
          <w:szCs w:val="20"/>
          <w:lang w:eastAsia="zh-CN"/>
        </w:rPr>
        <w:t xml:space="preserve"> in section</w:t>
      </w:r>
      <w:r>
        <w:rPr>
          <w:rFonts w:ascii="Times New Roman" w:eastAsia="宋体" w:hAnsi="Times New Roman" w:cs="Times New Roman" w:hint="eastAsia"/>
          <w:sz w:val="20"/>
          <w:szCs w:val="20"/>
          <w:lang w:eastAsia="zh-CN"/>
        </w:rPr>
        <w:t xml:space="preserve"> 6.1.1</w:t>
      </w:r>
      <w:r w:rsidRPr="007926D6">
        <w:rPr>
          <w:rFonts w:ascii="Times New Roman" w:eastAsia="宋体" w:hAnsi="Times New Roman" w:cs="Times New Roman" w:hint="eastAsia"/>
          <w:sz w:val="20"/>
          <w:szCs w:val="20"/>
          <w:lang w:eastAsia="zh-CN"/>
        </w:rPr>
        <w:t xml:space="preserve"> and </w:t>
      </w:r>
      <w:r w:rsidRPr="007926D6">
        <w:rPr>
          <w:rFonts w:ascii="Times New Roman" w:hAnsi="Times New Roman" w:cs="Times New Roman"/>
          <w:sz w:val="20"/>
          <w:szCs w:val="20"/>
          <w:lang w:eastAsia="zh-CN"/>
        </w:rPr>
        <w:t xml:space="preserve">the paging evaluation method for NTN listed in </w:t>
      </w:r>
      <w:r w:rsidRPr="007926D6">
        <w:rPr>
          <w:rFonts w:ascii="Times New Roman" w:eastAsia="宋体" w:hAnsi="Times New Roman" w:cs="Times New Roman" w:hint="eastAsia"/>
          <w:sz w:val="20"/>
          <w:szCs w:val="20"/>
          <w:lang w:eastAsia="zh-CN"/>
        </w:rPr>
        <w:t>38.821</w:t>
      </w:r>
      <w:r w:rsidRPr="007926D6">
        <w:rPr>
          <w:rFonts w:ascii="Times New Roman" w:hAnsi="Times New Roman" w:cs="Times New Roman"/>
          <w:sz w:val="20"/>
          <w:szCs w:val="20"/>
          <w:lang w:eastAsia="zh-CN"/>
        </w:rPr>
        <w:t xml:space="preserve">, the paging evaluation for TN is listed below:  </w:t>
      </w:r>
    </w:p>
    <w:p w14:paraId="7F549A10" w14:textId="77777777" w:rsidR="00E31359" w:rsidRDefault="00E31359" w:rsidP="00C837C6">
      <w:pPr>
        <w:pStyle w:val="afe"/>
        <w:numPr>
          <w:ilvl w:val="0"/>
          <w:numId w:val="18"/>
        </w:numPr>
        <w:spacing w:afterLines="50" w:after="120" w:line="240" w:lineRule="auto"/>
        <w:contextualSpacing w:val="0"/>
        <w:jc w:val="both"/>
        <w:rPr>
          <w:rFonts w:ascii="Times New Roman" w:hAnsi="Times New Roman" w:cs="Times New Roman"/>
          <w:sz w:val="20"/>
          <w:szCs w:val="20"/>
          <w:lang w:val="zh-CN" w:eastAsia="zh-CN"/>
        </w:rPr>
      </w:pPr>
      <w:r>
        <w:rPr>
          <w:rFonts w:ascii="Times New Roman" w:hAnsi="Times New Roman" w:cs="Times New Roman"/>
          <w:sz w:val="20"/>
          <w:szCs w:val="20"/>
          <w:lang w:val="zh-CN" w:eastAsia="zh-CN"/>
        </w:rPr>
        <w:t>Evaluation assumptions</w:t>
      </w:r>
    </w:p>
    <w:p w14:paraId="6BA750D2" w14:textId="77777777" w:rsidR="00E31359" w:rsidRPr="007926D6" w:rsidRDefault="00E31359" w:rsidP="00C837C6">
      <w:pPr>
        <w:pStyle w:val="afe"/>
        <w:numPr>
          <w:ilvl w:val="1"/>
          <w:numId w:val="18"/>
        </w:numPr>
        <w:spacing w:afterLines="50" w:after="120" w:line="240" w:lineRule="auto"/>
        <w:contextualSpacing w:val="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 xml:space="preserve">The maximum of paging frame per second  is </w:t>
      </w:r>
      <w:r>
        <w:rPr>
          <w:rFonts w:ascii="Times New Roman" w:hAnsi="Times New Roman" w:cs="Times New Roman"/>
          <w:sz w:val="20"/>
          <w:szCs w:val="20"/>
        </w:rPr>
        <w:t>N</w:t>
      </w:r>
      <w:r w:rsidRPr="00C837C6">
        <w:rPr>
          <w:rFonts w:ascii="Times New Roman" w:hAnsi="Times New Roman" w:cs="Times New Roman"/>
          <w:sz w:val="20"/>
          <w:szCs w:val="20"/>
          <w:vertAlign w:val="subscript"/>
        </w:rPr>
        <w:t>PF</w:t>
      </w:r>
      <w:r>
        <w:rPr>
          <w:rFonts w:ascii="Times New Roman" w:hAnsi="Times New Roman" w:cs="Times New Roman"/>
          <w:sz w:val="20"/>
          <w:szCs w:val="20"/>
        </w:rPr>
        <w:t xml:space="preserve"> = </w:t>
      </w:r>
      <w:r>
        <w:rPr>
          <w:rFonts w:ascii="Times New Roman" w:hAnsi="Times New Roman" w:cs="Times New Roman"/>
          <w:sz w:val="20"/>
          <w:szCs w:val="20"/>
          <w:lang w:eastAsia="zh-CN"/>
        </w:rPr>
        <w:t>100 (assuming each radio frame can be configured as a paging frame);</w:t>
      </w:r>
    </w:p>
    <w:p w14:paraId="0CD46F9E" w14:textId="77777777" w:rsidR="00E31359" w:rsidRPr="007926D6" w:rsidRDefault="00E31359" w:rsidP="00C837C6">
      <w:pPr>
        <w:pStyle w:val="afe"/>
        <w:numPr>
          <w:ilvl w:val="1"/>
          <w:numId w:val="18"/>
        </w:numPr>
        <w:spacing w:afterLines="50" w:after="120" w:line="240" w:lineRule="auto"/>
        <w:contextualSpacing w:val="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The nu</w:t>
      </w:r>
      <w:r>
        <w:rPr>
          <w:rFonts w:ascii="Times New Roman" w:hAnsi="Times New Roman" w:cs="Times New Roman"/>
          <w:sz w:val="20"/>
          <w:szCs w:val="20"/>
          <w:lang w:eastAsia="zh-CN"/>
        </w:rPr>
        <w:t xml:space="preserve">mber of paging occasions in one paging frame is </w:t>
      </w:r>
      <w:proofErr w:type="spellStart"/>
      <w:r>
        <w:rPr>
          <w:rFonts w:ascii="Times New Roman" w:hAnsi="Times New Roman" w:cs="Times New Roman"/>
          <w:sz w:val="20"/>
          <w:szCs w:val="20"/>
        </w:rPr>
        <w:t>N</w:t>
      </w:r>
      <w:r w:rsidRPr="00C837C6">
        <w:rPr>
          <w:rFonts w:ascii="Times New Roman" w:hAnsi="Times New Roman" w:cs="Times New Roman"/>
          <w:sz w:val="20"/>
          <w:szCs w:val="20"/>
          <w:vertAlign w:val="subscript"/>
        </w:rPr>
        <w:t>POperPF</w:t>
      </w:r>
      <w:proofErr w:type="spellEnd"/>
      <w:r>
        <w:rPr>
          <w:rFonts w:ascii="Times New Roman" w:hAnsi="Times New Roman" w:cs="Times New Roman"/>
          <w:sz w:val="20"/>
          <w:szCs w:val="20"/>
        </w:rPr>
        <w:t>=</w:t>
      </w:r>
      <w:r>
        <w:rPr>
          <w:rFonts w:ascii="Times New Roman" w:hAnsi="Times New Roman" w:cs="Times New Roman"/>
          <w:sz w:val="20"/>
          <w:szCs w:val="20"/>
          <w:lang w:eastAsia="zh-CN"/>
        </w:rPr>
        <w:t>4;</w:t>
      </w:r>
    </w:p>
    <w:p w14:paraId="4CCAC675" w14:textId="77777777" w:rsidR="00E31359" w:rsidRPr="007926D6" w:rsidRDefault="00E31359" w:rsidP="00C837C6">
      <w:pPr>
        <w:pStyle w:val="afe"/>
        <w:numPr>
          <w:ilvl w:val="1"/>
          <w:numId w:val="18"/>
        </w:numPr>
        <w:spacing w:afterLines="50" w:after="120" w:line="240" w:lineRule="auto"/>
        <w:contextualSpacing w:val="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The m</w:t>
      </w:r>
      <w:r>
        <w:rPr>
          <w:rFonts w:ascii="Times New Roman" w:hAnsi="Times New Roman" w:cs="Times New Roman"/>
          <w:sz w:val="20"/>
          <w:szCs w:val="20"/>
          <w:lang w:eastAsia="zh-CN"/>
        </w:rPr>
        <w:t xml:space="preserve">aximum number of paging records in one paging message is </w:t>
      </w:r>
      <w:bookmarkStart w:id="13" w:name="OLE_LINK80"/>
      <w:bookmarkStart w:id="14" w:name="OLE_LINK77"/>
      <w:bookmarkStart w:id="15" w:name="OLE_LINK78"/>
      <w:bookmarkStart w:id="16" w:name="OLE_LINK79"/>
      <w:proofErr w:type="spellStart"/>
      <w:r>
        <w:rPr>
          <w:rFonts w:ascii="Times New Roman" w:hAnsi="Times New Roman" w:cs="Times New Roman"/>
          <w:sz w:val="20"/>
          <w:szCs w:val="20"/>
        </w:rPr>
        <w:t>N</w:t>
      </w:r>
      <w:r w:rsidRPr="00C837C6">
        <w:rPr>
          <w:rFonts w:ascii="Times New Roman" w:hAnsi="Times New Roman" w:cs="Times New Roman"/>
          <w:sz w:val="20"/>
          <w:szCs w:val="20"/>
          <w:vertAlign w:val="subscript"/>
        </w:rPr>
        <w:t>UEperPO</w:t>
      </w:r>
      <w:bookmarkEnd w:id="13"/>
      <w:bookmarkEnd w:id="14"/>
      <w:bookmarkEnd w:id="15"/>
      <w:bookmarkEnd w:id="16"/>
      <w:proofErr w:type="spellEnd"/>
      <w:r>
        <w:rPr>
          <w:rFonts w:ascii="Times New Roman" w:hAnsi="Times New Roman" w:cs="Times New Roman"/>
          <w:sz w:val="20"/>
          <w:szCs w:val="20"/>
          <w:lang w:eastAsia="zh-CN"/>
        </w:rPr>
        <w:t>=32.</w:t>
      </w:r>
    </w:p>
    <w:p w14:paraId="1A2C49FA" w14:textId="77777777" w:rsidR="00E31359" w:rsidRPr="007926D6" w:rsidRDefault="00E31359" w:rsidP="00C837C6">
      <w:pPr>
        <w:pStyle w:val="afe"/>
        <w:numPr>
          <w:ilvl w:val="0"/>
          <w:numId w:val="18"/>
        </w:numPr>
        <w:spacing w:afterLines="50" w:after="120" w:line="240" w:lineRule="auto"/>
        <w:contextualSpacing w:val="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Evaluation results of paging capacity of a single carrier</w:t>
      </w:r>
    </w:p>
    <w:p w14:paraId="301EBCA2" w14:textId="77777777" w:rsidR="00E31359" w:rsidRPr="007926D6" w:rsidRDefault="00E31359" w:rsidP="00C837C6">
      <w:pPr>
        <w:spacing w:after="120"/>
        <w:ind w:leftChars="200" w:left="44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The supported paging capacity per second of a single carrier is marked with N:</w:t>
      </w:r>
    </w:p>
    <w:p w14:paraId="26377143" w14:textId="77777777" w:rsidR="00E31359" w:rsidRPr="007926D6" w:rsidRDefault="00E31359" w:rsidP="00C837C6">
      <w:pPr>
        <w:spacing w:after="120"/>
        <w:ind w:leftChars="200" w:left="440" w:firstLineChars="350" w:firstLine="70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N</w:t>
      </w:r>
      <w:bookmarkStart w:id="17" w:name="OLE_LINK85"/>
      <w:bookmarkStart w:id="18" w:name="OLE_LINK84"/>
      <w:r w:rsidRPr="007926D6">
        <w:rPr>
          <w:rFonts w:ascii="Times New Roman" w:hAnsi="Times New Roman" w:cs="Times New Roman"/>
          <w:sz w:val="20"/>
          <w:szCs w:val="20"/>
          <w:lang w:eastAsia="zh-CN"/>
        </w:rPr>
        <w:t>=</w:t>
      </w:r>
      <w:r w:rsidRPr="007926D6">
        <w:rPr>
          <w:rFonts w:ascii="Times New Roman" w:hAnsi="Times New Roman" w:cs="Times New Roman"/>
          <w:sz w:val="20"/>
          <w:szCs w:val="20"/>
        </w:rPr>
        <w:t xml:space="preserve"> </w:t>
      </w:r>
      <w:bookmarkStart w:id="19" w:name="OLE_LINK87"/>
      <w:bookmarkStart w:id="20" w:name="OLE_LINK129"/>
      <w:bookmarkStart w:id="21" w:name="OLE_LINK86"/>
      <w:bookmarkStart w:id="22" w:name="OLE_LINK88"/>
      <w:r>
        <w:rPr>
          <w:rFonts w:ascii="Times New Roman" w:hAnsi="Times New Roman" w:cs="Times New Roman"/>
          <w:sz w:val="20"/>
          <w:szCs w:val="20"/>
        </w:rPr>
        <w:t>N</w:t>
      </w:r>
      <w:r w:rsidRPr="00C837C6">
        <w:rPr>
          <w:rFonts w:ascii="Times New Roman" w:eastAsia="Batang" w:hAnsi="Times New Roman" w:cs="Times New Roman"/>
          <w:sz w:val="20"/>
          <w:szCs w:val="20"/>
          <w:vertAlign w:val="subscript"/>
          <w:lang w:val="en-GB"/>
        </w:rPr>
        <w:t>PF</w:t>
      </w:r>
      <w:bookmarkEnd w:id="17"/>
      <w:bookmarkEnd w:id="18"/>
      <w:r>
        <w:rPr>
          <w:rFonts w:ascii="Times New Roman" w:hAnsi="Times New Roman" w:cs="Times New Roman"/>
          <w:sz w:val="20"/>
          <w:szCs w:val="20"/>
        </w:rPr>
        <w:t xml:space="preserve"> * N</w:t>
      </w:r>
      <w:proofErr w:type="spellStart"/>
      <w:r w:rsidRPr="00C837C6">
        <w:rPr>
          <w:rFonts w:ascii="Times New Roman" w:eastAsia="Batang" w:hAnsi="Times New Roman" w:cs="Times New Roman"/>
          <w:sz w:val="20"/>
          <w:szCs w:val="20"/>
          <w:vertAlign w:val="subscript"/>
          <w:lang w:val="en-GB"/>
        </w:rPr>
        <w:t>POperPF</w:t>
      </w:r>
      <w:proofErr w:type="spellEnd"/>
      <w:r>
        <w:rPr>
          <w:rFonts w:ascii="Times New Roman" w:hAnsi="Times New Roman" w:cs="Times New Roman"/>
          <w:sz w:val="20"/>
          <w:szCs w:val="20"/>
        </w:rPr>
        <w:t>* N</w:t>
      </w:r>
      <w:proofErr w:type="spellStart"/>
      <w:r w:rsidRPr="00C837C6">
        <w:rPr>
          <w:rFonts w:ascii="Times New Roman" w:eastAsia="Batang" w:hAnsi="Times New Roman" w:cs="Times New Roman"/>
          <w:sz w:val="20"/>
          <w:szCs w:val="20"/>
          <w:vertAlign w:val="subscript"/>
          <w:lang w:val="en-GB"/>
        </w:rPr>
        <w:t>UEperPO</w:t>
      </w:r>
      <w:bookmarkEnd w:id="19"/>
      <w:bookmarkEnd w:id="20"/>
      <w:bookmarkEnd w:id="21"/>
      <w:bookmarkEnd w:id="22"/>
      <w:proofErr w:type="spellEnd"/>
      <w:r>
        <w:rPr>
          <w:rFonts w:ascii="Times New Roman" w:hAnsi="Times New Roman" w:cs="Times New Roman"/>
          <w:sz w:val="20"/>
          <w:szCs w:val="20"/>
        </w:rPr>
        <w:t xml:space="preserve">= </w:t>
      </w:r>
      <w:r>
        <w:rPr>
          <w:rFonts w:ascii="Times New Roman" w:hAnsi="Times New Roman" w:cs="Times New Roman"/>
          <w:sz w:val="20"/>
          <w:szCs w:val="20"/>
          <w:lang w:eastAsia="zh-CN"/>
        </w:rPr>
        <w:t>100</w:t>
      </w:r>
      <w:r>
        <w:rPr>
          <w:rFonts w:ascii="Times New Roman" w:hAnsi="Times New Roman" w:cs="Times New Roman"/>
          <w:sz w:val="20"/>
          <w:szCs w:val="20"/>
        </w:rPr>
        <w:t xml:space="preserve"> * 4 * 32 = </w:t>
      </w:r>
      <w:bookmarkStart w:id="23" w:name="OLE_LINK126"/>
      <w:bookmarkStart w:id="24" w:name="OLE_LINK125"/>
      <w:r>
        <w:rPr>
          <w:rFonts w:ascii="Times New Roman" w:hAnsi="Times New Roman" w:cs="Times New Roman"/>
          <w:sz w:val="20"/>
          <w:szCs w:val="20"/>
          <w:lang w:eastAsia="zh-CN"/>
        </w:rPr>
        <w:t>12800</w:t>
      </w:r>
      <w:bookmarkEnd w:id="23"/>
      <w:bookmarkEnd w:id="24"/>
      <w:r>
        <w:rPr>
          <w:rFonts w:ascii="Times New Roman" w:hAnsi="Times New Roman" w:cs="Times New Roman"/>
          <w:sz w:val="20"/>
          <w:szCs w:val="20"/>
          <w:lang w:eastAsia="zh-CN"/>
        </w:rPr>
        <w:t xml:space="preserve"> (UEs/second).</w:t>
      </w:r>
    </w:p>
    <w:p w14:paraId="3800EC16" w14:textId="77777777" w:rsidR="00E31359" w:rsidRPr="007926D6" w:rsidRDefault="00E31359" w:rsidP="00C837C6">
      <w:pPr>
        <w:spacing w:after="120"/>
        <w:ind w:leftChars="200" w:left="44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The required paging capacity per second is marked with P, and P is calculated as below:</w:t>
      </w:r>
    </w:p>
    <w:p w14:paraId="166DCC2E" w14:textId="77777777" w:rsidR="00E31359" w:rsidRDefault="00E31359" w:rsidP="00C837C6">
      <w:pPr>
        <w:spacing w:after="120"/>
        <w:ind w:leftChars="200" w:left="440" w:firstLineChars="950" w:firstLine="1900"/>
        <w:jc w:val="both"/>
        <w:rPr>
          <w:rFonts w:ascii="Times New Roman" w:hAnsi="Times New Roman" w:cs="Times New Roman"/>
          <w:sz w:val="20"/>
          <w:szCs w:val="20"/>
          <w:lang w:eastAsia="zh-CN"/>
        </w:rPr>
      </w:pPr>
      <w:bookmarkStart w:id="25" w:name="OLE_LINK105"/>
      <w:bookmarkStart w:id="26" w:name="OLE_LINK104"/>
      <w:bookmarkStart w:id="27" w:name="OLE_LINK108"/>
      <w:r w:rsidRPr="007926D6">
        <w:rPr>
          <w:rFonts w:ascii="Times New Roman" w:hAnsi="Times New Roman" w:cs="Times New Roman"/>
          <w:sz w:val="20"/>
          <w:szCs w:val="20"/>
          <w:lang w:eastAsia="zh-CN"/>
        </w:rPr>
        <w:t>P=</w:t>
      </w:r>
      <w:bookmarkStart w:id="28" w:name="OLE_LINK110"/>
      <w:bookmarkStart w:id="29" w:name="OLE_LINK109"/>
      <w:bookmarkStart w:id="30" w:name="OLE_LINK114"/>
      <w:bookmarkStart w:id="31" w:name="OLE_LINK113"/>
      <w:r w:rsidRPr="007926D6">
        <w:rPr>
          <w:rFonts w:ascii="Times New Roman" w:hAnsi="Times New Roman" w:cs="Times New Roman"/>
          <w:sz w:val="20"/>
          <w:szCs w:val="20"/>
          <w:lang w:eastAsia="zh-CN"/>
        </w:rPr>
        <w:t>M*C</w:t>
      </w:r>
      <w:r>
        <w:rPr>
          <w:rFonts w:ascii="Times New Roman" w:hAnsi="Times New Roman" w:cs="Times New Roman"/>
          <w:sz w:val="20"/>
          <w:szCs w:val="20"/>
          <w:lang w:eastAsia="zh-CN"/>
        </w:rPr>
        <w:t>*D*R</w:t>
      </w:r>
      <w:bookmarkEnd w:id="28"/>
      <w:bookmarkEnd w:id="29"/>
      <w:r>
        <w:rPr>
          <w:rFonts w:ascii="Times New Roman" w:hAnsi="Times New Roman" w:cs="Times New Roman"/>
          <w:sz w:val="20"/>
          <w:szCs w:val="20"/>
          <w:lang w:eastAsia="zh-CN"/>
        </w:rPr>
        <w:t>/3600</w:t>
      </w:r>
      <w:bookmarkEnd w:id="30"/>
      <w:bookmarkEnd w:id="31"/>
    </w:p>
    <w:bookmarkEnd w:id="25"/>
    <w:bookmarkEnd w:id="26"/>
    <w:bookmarkEnd w:id="27"/>
    <w:p w14:paraId="0D3EBF6E" w14:textId="77777777" w:rsidR="00E31359" w:rsidRDefault="00E31359" w:rsidP="00C837C6">
      <w:pPr>
        <w:spacing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         Wherein:</w:t>
      </w:r>
    </w:p>
    <w:p w14:paraId="3B4293B6" w14:textId="77777777" w:rsidR="00E31359" w:rsidRPr="007926D6" w:rsidRDefault="00E31359" w:rsidP="00C837C6">
      <w:pPr>
        <w:pStyle w:val="afe"/>
        <w:numPr>
          <w:ilvl w:val="0"/>
          <w:numId w:val="16"/>
        </w:numPr>
        <w:spacing w:afterLines="50" w:after="120" w:line="240" w:lineRule="auto"/>
        <w:contextualSpacing w:val="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M: Number of cells per TA area;</w:t>
      </w:r>
    </w:p>
    <w:p w14:paraId="0429822A" w14:textId="77777777" w:rsidR="00E31359" w:rsidRPr="007926D6" w:rsidRDefault="00E31359" w:rsidP="00C837C6">
      <w:pPr>
        <w:pStyle w:val="afe"/>
        <w:numPr>
          <w:ilvl w:val="0"/>
          <w:numId w:val="16"/>
        </w:numPr>
        <w:spacing w:afterLines="50" w:after="120" w:line="240" w:lineRule="auto"/>
        <w:contextualSpacing w:val="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C: Cell area (</w:t>
      </w:r>
      <m:oMath>
        <m:sSup>
          <m:sSupPr>
            <m:ctrlPr>
              <w:rPr>
                <w:rFonts w:ascii="Cambria Math" w:hAnsi="Cambria Math" w:cs="Times New Roman"/>
                <w:sz w:val="20"/>
                <w:szCs w:val="20"/>
              </w:rPr>
            </m:ctrlPr>
          </m:sSupPr>
          <m:e>
            <m:r>
              <w:rPr>
                <w:rFonts w:ascii="Cambria Math" w:hAnsi="Cambria Math" w:cs="Times New Roman"/>
                <w:sz w:val="20"/>
                <w:szCs w:val="20"/>
                <w:lang w:eastAsia="zh-CN"/>
              </w:rPr>
              <m:t>m</m:t>
            </m:r>
          </m:e>
          <m:sup>
            <m:r>
              <w:rPr>
                <w:rFonts w:ascii="Cambria Math" w:hAnsi="Cambria Math" w:cs="Times New Roman"/>
                <w:sz w:val="20"/>
                <w:szCs w:val="20"/>
                <w:lang w:eastAsia="zh-CN"/>
              </w:rPr>
              <m:t>2</m:t>
            </m:r>
          </m:sup>
        </m:sSup>
      </m:oMath>
      <w:proofErr w:type="gramStart"/>
      <w:r w:rsidRPr="007926D6">
        <w:rPr>
          <w:rFonts w:ascii="Times New Roman" w:hAnsi="Times New Roman" w:cs="Times New Roman"/>
          <w:sz w:val="20"/>
          <w:szCs w:val="20"/>
          <w:lang w:eastAsia="zh-CN"/>
        </w:rPr>
        <w:t>) .</w:t>
      </w:r>
      <w:proofErr w:type="gramEnd"/>
      <w:r w:rsidRPr="007926D6">
        <w:rPr>
          <w:rFonts w:ascii="Times New Roman" w:hAnsi="Times New Roman" w:cs="Times New Roman"/>
          <w:sz w:val="20"/>
          <w:szCs w:val="20"/>
          <w:lang w:eastAsia="zh-CN"/>
        </w:rPr>
        <w:t xml:space="preserve"> </w:t>
      </w:r>
      <m:oMath>
        <m:r>
          <w:rPr>
            <w:rFonts w:ascii="Cambria Math" w:hAnsi="Cambria Math" w:cs="Times New Roman"/>
            <w:sz w:val="20"/>
            <w:szCs w:val="20"/>
          </w:rPr>
          <m:t>C=</m:t>
        </m:r>
        <w:bookmarkStart w:id="32" w:name="OLE_LINK112"/>
        <w:bookmarkStart w:id="33" w:name="OLE_LINK111"/>
        <m:r>
          <m:rPr>
            <m:sty m:val="p"/>
          </m:rPr>
          <w:rPr>
            <w:rFonts w:ascii="Cambria Math" w:hAnsi="Cambria Math" w:cs="Times New Roman"/>
            <w:sz w:val="20"/>
            <w:szCs w:val="20"/>
          </w:rPr>
          <m:t>(</m:t>
        </m:r>
        <w:bookmarkStart w:id="34" w:name="OLE_LINK116"/>
        <w:bookmarkStart w:id="35" w:name="OLE_LINK115"/>
        <m:rad>
          <m:radPr>
            <m:degHide m:val="1"/>
            <m:ctrlPr>
              <w:rPr>
                <w:rFonts w:ascii="Cambria Math" w:hAnsi="Cambria Math" w:cs="Times New Roman"/>
                <w:sz w:val="20"/>
                <w:szCs w:val="20"/>
              </w:rPr>
            </m:ctrlPr>
          </m:radPr>
          <m:deg/>
          <m:e>
            <m:r>
              <w:rPr>
                <w:rFonts w:ascii="Cambria Math" w:hAnsi="Cambria Math" w:cs="Times New Roman"/>
                <w:sz w:val="20"/>
                <w:szCs w:val="20"/>
              </w:rPr>
              <m:t>3</m:t>
            </m:r>
          </m:e>
        </m:rad>
        <m:r>
          <w:rPr>
            <w:rFonts w:ascii="Cambria Math" w:hAnsi="Cambria Math" w:cs="Times New Roman"/>
            <w:sz w:val="20"/>
            <w:szCs w:val="20"/>
          </w:rPr>
          <m:t>/2*</m:t>
        </m:r>
        <m:sSup>
          <m:sSupPr>
            <m:ctrlPr>
              <w:rPr>
                <w:rFonts w:ascii="Cambria Math" w:hAnsi="Cambria Math" w:cs="Times New Roman"/>
                <w:i/>
                <w:sz w:val="20"/>
                <w:szCs w:val="20"/>
              </w:rPr>
            </m:ctrlPr>
          </m:sSupPr>
          <m:e>
            <m:r>
              <w:rPr>
                <w:rFonts w:ascii="Cambria Math" w:hAnsi="Cambria Math" w:cs="Times New Roman"/>
                <w:sz w:val="20"/>
                <w:szCs w:val="20"/>
              </w:rPr>
              <m:t>ISD</m:t>
            </m:r>
          </m:e>
          <m:sup>
            <m:r>
              <w:rPr>
                <w:rFonts w:ascii="Cambria Math" w:hAnsi="Cambria Math" w:cs="Times New Roman"/>
                <w:sz w:val="20"/>
                <w:szCs w:val="20"/>
              </w:rPr>
              <m:t>2</m:t>
            </m:r>
          </m:sup>
        </m:sSup>
        <w:bookmarkEnd w:id="34"/>
        <w:bookmarkEnd w:id="35"/>
        <m:r>
          <w:rPr>
            <w:rFonts w:ascii="Cambria Math" w:hAnsi="Cambria Math" w:cs="Times New Roman"/>
            <w:sz w:val="20"/>
            <w:szCs w:val="20"/>
          </w:rPr>
          <m:t>)</m:t>
        </m:r>
      </m:oMath>
      <w:bookmarkEnd w:id="32"/>
      <w:bookmarkEnd w:id="33"/>
      <w:r>
        <w:rPr>
          <w:rFonts w:ascii="Times New Roman" w:hAnsi="Times New Roman" w:cs="Times New Roman"/>
          <w:sz w:val="20"/>
          <w:szCs w:val="20"/>
          <w:lang w:eastAsia="zh-CN"/>
        </w:rPr>
        <w:t xml:space="preserve"> a</w:t>
      </w:r>
      <w:proofErr w:type="spellStart"/>
      <w:r w:rsidRPr="007926D6">
        <w:rPr>
          <w:rFonts w:ascii="Times New Roman" w:hAnsi="Times New Roman" w:cs="Times New Roman"/>
          <w:sz w:val="20"/>
          <w:szCs w:val="20"/>
          <w:lang w:eastAsia="zh-CN"/>
        </w:rPr>
        <w:t>nd</w:t>
      </w:r>
      <w:proofErr w:type="spellEnd"/>
      <w:r w:rsidRPr="007926D6">
        <w:rPr>
          <w:rFonts w:ascii="Times New Roman" w:hAnsi="Times New Roman" w:cs="Times New Roman"/>
          <w:sz w:val="20"/>
          <w:szCs w:val="20"/>
          <w:lang w:eastAsia="zh-CN"/>
        </w:rPr>
        <w:t xml:space="preserve"> ISD is the inter-site Distance;</w:t>
      </w:r>
    </w:p>
    <w:p w14:paraId="47733EF4" w14:textId="77777777" w:rsidR="00E31359" w:rsidRPr="007926D6" w:rsidRDefault="00E31359" w:rsidP="00C837C6">
      <w:pPr>
        <w:pStyle w:val="afe"/>
        <w:numPr>
          <w:ilvl w:val="0"/>
          <w:numId w:val="16"/>
        </w:numPr>
        <w:spacing w:afterLines="50" w:after="120" w:line="240" w:lineRule="auto"/>
        <w:contextualSpacing w:val="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D: UE density (UE</w:t>
      </w:r>
      <w:r>
        <w:rPr>
          <w:rFonts w:ascii="Times New Roman" w:hAnsi="Times New Roman" w:cs="Times New Roman"/>
          <w:sz w:val="20"/>
          <w:szCs w:val="20"/>
          <w:lang w:eastAsia="zh-CN"/>
        </w:rPr>
        <w:t>/</w:t>
      </w:r>
      <w:bookmarkStart w:id="36" w:name="OLE_LINK57"/>
      <w:bookmarkStart w:id="37" w:name="OLE_LINK53"/>
      <w:bookmarkStart w:id="38" w:name="OLE_LINK54"/>
      <m:oMath>
        <m:sSup>
          <m:sSupPr>
            <m:ctrlPr>
              <w:rPr>
                <w:rFonts w:ascii="Cambria Math" w:hAnsi="Cambria Math" w:cs="Times New Roman"/>
                <w:sz w:val="20"/>
                <w:szCs w:val="20"/>
              </w:rPr>
            </m:ctrlPr>
          </m:sSupPr>
          <m:e>
            <m:r>
              <w:rPr>
                <w:rFonts w:ascii="Cambria Math" w:hAnsi="Cambria Math" w:cs="Times New Roman"/>
                <w:sz w:val="20"/>
                <w:szCs w:val="20"/>
                <w:lang w:eastAsia="zh-CN"/>
              </w:rPr>
              <m:t>m</m:t>
            </m:r>
          </m:e>
          <m:sup>
            <m:r>
              <w:rPr>
                <w:rFonts w:ascii="Cambria Math" w:hAnsi="Cambria Math" w:cs="Times New Roman"/>
                <w:sz w:val="20"/>
                <w:szCs w:val="20"/>
                <w:lang w:eastAsia="zh-CN"/>
              </w:rPr>
              <m:t>2</m:t>
            </m:r>
          </m:sup>
        </m:sSup>
      </m:oMath>
      <w:bookmarkEnd w:id="36"/>
      <w:bookmarkEnd w:id="37"/>
      <w:bookmarkEnd w:id="38"/>
      <w:r w:rsidRPr="007926D6">
        <w:rPr>
          <w:rFonts w:ascii="Times New Roman" w:hAnsi="Times New Roman" w:cs="Times New Roman"/>
          <w:sz w:val="20"/>
          <w:szCs w:val="20"/>
          <w:lang w:eastAsia="zh-CN"/>
        </w:rPr>
        <w:t>) ;</w:t>
      </w:r>
    </w:p>
    <w:p w14:paraId="2B42EB3C" w14:textId="77777777" w:rsidR="00E31359" w:rsidRPr="007926D6" w:rsidRDefault="00E31359" w:rsidP="00C837C6">
      <w:pPr>
        <w:pStyle w:val="afe"/>
        <w:numPr>
          <w:ilvl w:val="0"/>
          <w:numId w:val="16"/>
        </w:numPr>
        <w:spacing w:afterLines="50" w:after="120" w:line="240" w:lineRule="auto"/>
        <w:contextualSpacing w:val="0"/>
        <w:jc w:val="both"/>
        <w:rPr>
          <w:rFonts w:ascii="Times New Roman" w:hAnsi="Times New Roman" w:cs="Times New Roman"/>
          <w:sz w:val="20"/>
          <w:szCs w:val="20"/>
          <w:lang w:eastAsia="zh-CN"/>
        </w:rPr>
      </w:pPr>
      <w:r w:rsidRPr="007926D6">
        <w:rPr>
          <w:rFonts w:ascii="Times New Roman" w:hAnsi="Times New Roman" w:cs="Times New Roman"/>
          <w:sz w:val="20"/>
          <w:szCs w:val="20"/>
          <w:lang w:eastAsia="zh-CN"/>
        </w:rPr>
        <w:t>R: Arrival session rate per hour.</w:t>
      </w:r>
    </w:p>
    <w:p w14:paraId="41473969" w14:textId="77777777" w:rsidR="00E31359" w:rsidRDefault="00E31359" w:rsidP="00E31359">
      <w:pPr>
        <w:spacing w:beforeLines="50" w:before="12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t>The paging channel load for different scenarios, e.g., different TA area size, cell size, UE density and arrival session rate, are listed in Table</w:t>
      </w:r>
      <w:r>
        <w:rPr>
          <w:rFonts w:ascii="Times New Roman" w:eastAsia="宋体" w:hAnsi="Times New Roman" w:cs="Times New Roman" w:hint="eastAsia"/>
          <w:sz w:val="20"/>
          <w:szCs w:val="20"/>
          <w:lang w:eastAsia="zh-CN"/>
        </w:rPr>
        <w:t xml:space="preserve"> 2</w:t>
      </w:r>
      <w:r>
        <w:rPr>
          <w:rFonts w:ascii="Times New Roman" w:hAnsi="Times New Roman" w:cs="Times New Roman"/>
          <w:sz w:val="20"/>
          <w:szCs w:val="20"/>
          <w:lang w:eastAsia="zh-CN"/>
        </w:rPr>
        <w:t>:</w:t>
      </w:r>
    </w:p>
    <w:p w14:paraId="6472381A" w14:textId="3A453FE2" w:rsidR="00E31359" w:rsidRDefault="00E31359" w:rsidP="00E31359">
      <w:pPr>
        <w:spacing w:beforeLines="50" w:before="120" w:after="120"/>
        <w:jc w:val="center"/>
        <w:rPr>
          <w:rFonts w:ascii="Times New Roman" w:eastAsia="宋体" w:hAnsi="Times New Roman" w:cs="Times New Roman"/>
          <w:sz w:val="20"/>
          <w:szCs w:val="20"/>
          <w:lang w:eastAsia="zh-CN"/>
        </w:rPr>
      </w:pPr>
      <w:r>
        <w:rPr>
          <w:rFonts w:ascii="Times New Roman" w:hAnsi="Times New Roman" w:cs="Times New Roman"/>
          <w:sz w:val="20"/>
          <w:szCs w:val="20"/>
        </w:rPr>
        <w:t xml:space="preserve">Table </w:t>
      </w:r>
      <w:r>
        <w:rPr>
          <w:rFonts w:ascii="Times New Roman" w:eastAsia="宋体" w:hAnsi="Times New Roman" w:cs="Times New Roman" w:hint="eastAsia"/>
          <w:sz w:val="20"/>
          <w:szCs w:val="20"/>
          <w:lang w:eastAsia="zh-CN"/>
        </w:rPr>
        <w:t>2:</w:t>
      </w:r>
      <w:r>
        <w:rPr>
          <w:rFonts w:ascii="Times New Roman" w:hAnsi="Times New Roman" w:cs="Times New Roman"/>
          <w:sz w:val="20"/>
          <w:szCs w:val="20"/>
          <w:lang w:eastAsia="zh-CN"/>
        </w:rPr>
        <w:t xml:space="preserve"> Paging channel loads for different scenarios</w:t>
      </w:r>
      <w:r>
        <w:rPr>
          <w:rFonts w:ascii="Times New Roman" w:eastAsia="宋体" w:hAnsi="Times New Roman" w:cs="Times New Roman" w:hint="eastAsia"/>
          <w:sz w:val="20"/>
          <w:szCs w:val="20"/>
          <w:lang w:eastAsia="zh-CN"/>
        </w:rPr>
        <w:t xml:space="preserve"> with assumption 1</w:t>
      </w:r>
    </w:p>
    <w:tbl>
      <w:tblPr>
        <w:tblStyle w:val="af2"/>
        <w:tblW w:w="8647" w:type="dxa"/>
        <w:tblInd w:w="108"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shd w:val="clear" w:color="auto" w:fill="DBE5F1" w:themeFill="accent1" w:themeFillTint="33"/>
        <w:tblLayout w:type="fixed"/>
        <w:tblLook w:val="04A0" w:firstRow="1" w:lastRow="0" w:firstColumn="1" w:lastColumn="0" w:noHBand="0" w:noVBand="1"/>
      </w:tblPr>
      <w:tblGrid>
        <w:gridCol w:w="1843"/>
        <w:gridCol w:w="567"/>
        <w:gridCol w:w="567"/>
        <w:gridCol w:w="1134"/>
        <w:gridCol w:w="709"/>
        <w:gridCol w:w="850"/>
        <w:gridCol w:w="709"/>
        <w:gridCol w:w="2268"/>
      </w:tblGrid>
      <w:tr w:rsidR="00E31359" w14:paraId="56724F72" w14:textId="77777777" w:rsidTr="00A70726">
        <w:tc>
          <w:tcPr>
            <w:tcW w:w="1843" w:type="dxa"/>
            <w:shd w:val="clear" w:color="auto" w:fill="8DB3E2" w:themeFill="text2" w:themeFillTint="66"/>
            <w:vAlign w:val="center"/>
          </w:tcPr>
          <w:p w14:paraId="0CDF17D0" w14:textId="77777777" w:rsidR="00E31359" w:rsidRDefault="00E31359" w:rsidP="00A70726">
            <w:pPr>
              <w:spacing w:after="120" w:line="240" w:lineRule="auto"/>
              <w:jc w:val="both"/>
              <w:rPr>
                <w:rFonts w:ascii="Times New Roman" w:hAnsi="Times New Roman" w:cs="Times New Roman"/>
                <w:lang w:eastAsia="zh-CN"/>
              </w:rPr>
            </w:pPr>
            <w:bookmarkStart w:id="39" w:name="OLE_LINK106"/>
            <w:bookmarkStart w:id="40" w:name="OLE_LINK107"/>
            <w:bookmarkStart w:id="41" w:name="_Hlk217908691"/>
            <w:r>
              <w:rPr>
                <w:rFonts w:ascii="Times New Roman" w:hAnsi="Times New Roman" w:cs="Times New Roman"/>
              </w:rPr>
              <w:t>N</w:t>
            </w:r>
            <w:r>
              <w:rPr>
                <w:rFonts w:ascii="Times New Roman" w:eastAsia="Batang" w:hAnsi="Times New Roman" w:cs="Times New Roman"/>
                <w:sz w:val="11"/>
                <w:szCs w:val="11"/>
                <w:lang w:val="en-GB"/>
              </w:rPr>
              <w:t>PF</w:t>
            </w:r>
            <w:r>
              <w:rPr>
                <w:rFonts w:ascii="Times New Roman" w:hAnsi="Times New Roman" w:cs="Times New Roman"/>
                <w:sz w:val="13"/>
                <w:szCs w:val="13"/>
                <w:lang w:val="en-GB" w:eastAsia="zh-CN"/>
              </w:rPr>
              <w:t>,</w:t>
            </w:r>
            <w:r>
              <w:rPr>
                <w:rFonts w:ascii="Times New Roman" w:hAnsi="Times New Roman" w:cs="Times New Roman"/>
              </w:rPr>
              <w:t>N</w:t>
            </w:r>
            <w:proofErr w:type="spellStart"/>
            <w:r>
              <w:rPr>
                <w:rFonts w:ascii="Times New Roman" w:eastAsia="Batang" w:hAnsi="Times New Roman" w:cs="Times New Roman"/>
                <w:sz w:val="11"/>
                <w:szCs w:val="11"/>
                <w:lang w:val="en-GB"/>
              </w:rPr>
              <w:t>POperPF</w:t>
            </w:r>
            <w:proofErr w:type="spellEnd"/>
            <w:r>
              <w:rPr>
                <w:rFonts w:ascii="Times New Roman" w:hAnsi="Times New Roman" w:cs="Times New Roman"/>
                <w:sz w:val="16"/>
                <w:szCs w:val="16"/>
                <w:lang w:eastAsia="zh-CN"/>
              </w:rPr>
              <w:t>,</w:t>
            </w:r>
            <w:r>
              <w:rPr>
                <w:rFonts w:ascii="Times New Roman" w:hAnsi="Times New Roman" w:cs="Times New Roman"/>
              </w:rPr>
              <w:t>N</w:t>
            </w:r>
            <w:proofErr w:type="spellStart"/>
            <w:r>
              <w:rPr>
                <w:rFonts w:ascii="Times New Roman" w:eastAsia="Batang" w:hAnsi="Times New Roman" w:cs="Times New Roman"/>
                <w:sz w:val="11"/>
                <w:szCs w:val="11"/>
                <w:lang w:val="en-GB"/>
              </w:rPr>
              <w:t>UEperPO</w:t>
            </w:r>
            <w:bookmarkEnd w:id="39"/>
            <w:bookmarkEnd w:id="40"/>
            <w:proofErr w:type="spellEnd"/>
          </w:p>
        </w:tc>
        <w:tc>
          <w:tcPr>
            <w:tcW w:w="567" w:type="dxa"/>
            <w:shd w:val="clear" w:color="auto" w:fill="8DB3E2" w:themeFill="text2" w:themeFillTint="66"/>
            <w:vAlign w:val="center"/>
          </w:tcPr>
          <w:p w14:paraId="65A13C49" w14:textId="77777777" w:rsidR="00E31359" w:rsidRDefault="00E31359" w:rsidP="00A70726">
            <w:pPr>
              <w:spacing w:after="120" w:line="240" w:lineRule="auto"/>
              <w:jc w:val="center"/>
              <w:rPr>
                <w:rFonts w:ascii="Times New Roman" w:hAnsi="Times New Roman" w:cs="Times New Roman"/>
                <w:lang w:eastAsia="zh-CN"/>
              </w:rPr>
            </w:pPr>
            <w:r>
              <w:rPr>
                <w:rFonts w:ascii="Times New Roman" w:hAnsi="Times New Roman" w:cs="Times New Roman"/>
                <w:lang w:eastAsia="zh-CN"/>
              </w:rPr>
              <w:t>M</w:t>
            </w:r>
          </w:p>
        </w:tc>
        <w:tc>
          <w:tcPr>
            <w:tcW w:w="567" w:type="dxa"/>
            <w:shd w:val="clear" w:color="auto" w:fill="8DB3E2" w:themeFill="text2" w:themeFillTint="66"/>
            <w:vAlign w:val="center"/>
          </w:tcPr>
          <w:p w14:paraId="75929F6C" w14:textId="77777777" w:rsidR="00E31359" w:rsidRDefault="00E31359" w:rsidP="00A70726">
            <w:pPr>
              <w:spacing w:after="120" w:line="240" w:lineRule="auto"/>
              <w:jc w:val="center"/>
              <w:rPr>
                <w:rFonts w:ascii="Times New Roman" w:hAnsi="Times New Roman" w:cs="Times New Roman"/>
                <w:lang w:eastAsia="zh-CN"/>
              </w:rPr>
            </w:pPr>
            <w:bookmarkStart w:id="42" w:name="OLE_LINK55"/>
            <w:bookmarkStart w:id="43" w:name="OLE_LINK56"/>
            <w:r>
              <w:rPr>
                <w:rFonts w:ascii="Times New Roman" w:hAnsi="Times New Roman" w:cs="Times New Roman"/>
                <w:lang w:eastAsia="zh-CN"/>
              </w:rPr>
              <w:t>D</w:t>
            </w:r>
            <w:bookmarkEnd w:id="42"/>
            <w:bookmarkEnd w:id="43"/>
          </w:p>
        </w:tc>
        <w:tc>
          <w:tcPr>
            <w:tcW w:w="1134" w:type="dxa"/>
            <w:shd w:val="clear" w:color="auto" w:fill="8DB3E2" w:themeFill="text2" w:themeFillTint="66"/>
            <w:vAlign w:val="center"/>
          </w:tcPr>
          <w:p w14:paraId="14FAE973" w14:textId="77777777" w:rsidR="00E31359" w:rsidRDefault="00E31359" w:rsidP="00A70726">
            <w:pPr>
              <w:spacing w:after="120" w:line="240" w:lineRule="auto"/>
              <w:jc w:val="center"/>
              <w:rPr>
                <w:rFonts w:ascii="Times New Roman" w:hAnsi="Times New Roman" w:cs="Times New Roman"/>
                <w:lang w:eastAsia="zh-CN"/>
              </w:rPr>
            </w:pPr>
            <w:r>
              <w:rPr>
                <w:rFonts w:ascii="Times New Roman" w:hAnsi="Times New Roman" w:cs="Times New Roman"/>
                <w:lang w:eastAsia="zh-CN"/>
              </w:rPr>
              <w:t>R</w:t>
            </w:r>
          </w:p>
        </w:tc>
        <w:tc>
          <w:tcPr>
            <w:tcW w:w="709" w:type="dxa"/>
            <w:shd w:val="clear" w:color="auto" w:fill="8DB3E2" w:themeFill="text2" w:themeFillTint="66"/>
            <w:vAlign w:val="center"/>
          </w:tcPr>
          <w:p w14:paraId="78DA93F3" w14:textId="77777777" w:rsidR="00E31359" w:rsidRDefault="00E31359" w:rsidP="00A70726">
            <w:pPr>
              <w:spacing w:after="120" w:line="240" w:lineRule="auto"/>
              <w:jc w:val="center"/>
              <w:rPr>
                <w:rFonts w:ascii="Times New Roman" w:hAnsi="Times New Roman" w:cs="Times New Roman"/>
                <w:lang w:eastAsia="zh-CN"/>
              </w:rPr>
            </w:pPr>
            <w:r>
              <w:rPr>
                <w:rFonts w:ascii="Times New Roman" w:hAnsi="Times New Roman" w:cs="Times New Roman"/>
                <w:lang w:eastAsia="zh-CN"/>
              </w:rPr>
              <w:t>ISD</w:t>
            </w:r>
          </w:p>
        </w:tc>
        <w:tc>
          <w:tcPr>
            <w:tcW w:w="850" w:type="dxa"/>
            <w:shd w:val="clear" w:color="auto" w:fill="8DB3E2" w:themeFill="text2" w:themeFillTint="66"/>
            <w:vAlign w:val="center"/>
          </w:tcPr>
          <w:p w14:paraId="746AD3CD" w14:textId="77777777" w:rsidR="00E31359" w:rsidRDefault="00E31359" w:rsidP="00A70726">
            <w:pPr>
              <w:spacing w:after="120" w:line="240" w:lineRule="auto"/>
              <w:jc w:val="center"/>
              <w:rPr>
                <w:rFonts w:ascii="Times New Roman" w:hAnsi="Times New Roman" w:cs="Times New Roman"/>
                <w:lang w:eastAsia="zh-CN"/>
              </w:rPr>
            </w:pPr>
            <w:r>
              <w:rPr>
                <w:rFonts w:ascii="Times New Roman" w:hAnsi="Times New Roman" w:cs="Times New Roman"/>
                <w:lang w:eastAsia="zh-CN"/>
              </w:rPr>
              <w:t>C</w:t>
            </w:r>
          </w:p>
        </w:tc>
        <w:tc>
          <w:tcPr>
            <w:tcW w:w="709" w:type="dxa"/>
            <w:shd w:val="clear" w:color="auto" w:fill="8DB3E2" w:themeFill="text2" w:themeFillTint="66"/>
            <w:vAlign w:val="center"/>
          </w:tcPr>
          <w:p w14:paraId="414C4959" w14:textId="77777777" w:rsidR="00E31359" w:rsidRDefault="00E31359" w:rsidP="00A70726">
            <w:pPr>
              <w:spacing w:after="120" w:line="240" w:lineRule="auto"/>
              <w:jc w:val="center"/>
              <w:rPr>
                <w:rFonts w:ascii="Times New Roman" w:hAnsi="Times New Roman" w:cs="Times New Roman"/>
                <w:lang w:eastAsia="zh-CN"/>
              </w:rPr>
            </w:pPr>
            <w:r>
              <w:rPr>
                <w:rFonts w:ascii="Times New Roman" w:hAnsi="Times New Roman" w:cs="Times New Roman"/>
                <w:lang w:eastAsia="zh-CN"/>
              </w:rPr>
              <w:t>P</w:t>
            </w:r>
          </w:p>
        </w:tc>
        <w:tc>
          <w:tcPr>
            <w:tcW w:w="2268" w:type="dxa"/>
            <w:shd w:val="clear" w:color="auto" w:fill="8DB3E2" w:themeFill="text2" w:themeFillTint="66"/>
            <w:vAlign w:val="center"/>
          </w:tcPr>
          <w:p w14:paraId="26A6A823" w14:textId="77777777" w:rsidR="00E31359" w:rsidRDefault="00E31359" w:rsidP="00A70726">
            <w:pPr>
              <w:spacing w:after="120" w:line="240"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Paging channel load</w:t>
            </w:r>
          </w:p>
          <w:p w14:paraId="628D0128" w14:textId="77777777" w:rsidR="00E31359" w:rsidRDefault="00E31359" w:rsidP="00A70726">
            <w:pPr>
              <w:spacing w:after="120" w:line="240" w:lineRule="auto"/>
              <w:jc w:val="both"/>
              <w:rPr>
                <w:rFonts w:ascii="Times New Roman" w:hAnsi="Times New Roman" w:cs="Times New Roman"/>
                <w:lang w:eastAsia="zh-CN"/>
              </w:rPr>
            </w:pPr>
            <w:r>
              <w:rPr>
                <w:rFonts w:ascii="Times New Roman" w:hAnsi="Times New Roman" w:cs="Times New Roman"/>
                <w:sz w:val="18"/>
                <w:szCs w:val="18"/>
                <w:lang w:eastAsia="zh-CN"/>
              </w:rPr>
              <w:t>=P/(</w:t>
            </w:r>
            <w:r>
              <w:rPr>
                <w:rFonts w:ascii="Times New Roman" w:hAnsi="Times New Roman" w:cs="Times New Roman"/>
                <w:sz w:val="18"/>
                <w:szCs w:val="18"/>
              </w:rPr>
              <w:t>N</w:t>
            </w:r>
            <w:r>
              <w:rPr>
                <w:rFonts w:ascii="Times New Roman" w:eastAsia="Batang" w:hAnsi="Times New Roman" w:cs="Times New Roman"/>
                <w:sz w:val="11"/>
                <w:szCs w:val="11"/>
                <w:lang w:val="en-GB"/>
              </w:rPr>
              <w:t>PF</w:t>
            </w:r>
            <w:r>
              <w:rPr>
                <w:rFonts w:ascii="Times New Roman" w:hAnsi="Times New Roman" w:cs="Times New Roman"/>
                <w:sz w:val="18"/>
                <w:szCs w:val="18"/>
              </w:rPr>
              <w:t xml:space="preserve"> * N</w:t>
            </w:r>
            <w:proofErr w:type="spellStart"/>
            <w:r>
              <w:rPr>
                <w:rFonts w:ascii="Times New Roman" w:eastAsia="Batang" w:hAnsi="Times New Roman" w:cs="Times New Roman"/>
                <w:sz w:val="11"/>
                <w:szCs w:val="11"/>
                <w:lang w:val="en-GB"/>
              </w:rPr>
              <w:t>POperPF</w:t>
            </w:r>
            <w:proofErr w:type="spellEnd"/>
            <w:r>
              <w:rPr>
                <w:rFonts w:ascii="Times New Roman" w:hAnsi="Times New Roman" w:cs="Times New Roman"/>
                <w:sz w:val="18"/>
                <w:szCs w:val="18"/>
              </w:rPr>
              <w:t>* N</w:t>
            </w:r>
            <w:proofErr w:type="spellStart"/>
            <w:r>
              <w:rPr>
                <w:rFonts w:ascii="Times New Roman" w:eastAsia="Batang" w:hAnsi="Times New Roman" w:cs="Times New Roman"/>
                <w:sz w:val="11"/>
                <w:szCs w:val="11"/>
                <w:lang w:val="en-GB"/>
              </w:rPr>
              <w:t>UEperPO</w:t>
            </w:r>
            <w:proofErr w:type="spellEnd"/>
            <w:r>
              <w:rPr>
                <w:rFonts w:ascii="Times New Roman" w:hAnsi="Times New Roman" w:cs="Times New Roman"/>
                <w:sz w:val="18"/>
                <w:szCs w:val="18"/>
                <w:lang w:eastAsia="zh-CN"/>
              </w:rPr>
              <w:t>)</w:t>
            </w:r>
          </w:p>
        </w:tc>
      </w:tr>
      <w:tr w:rsidR="00E31359" w14:paraId="6D854A28" w14:textId="77777777" w:rsidTr="00A70726">
        <w:tc>
          <w:tcPr>
            <w:tcW w:w="1843" w:type="dxa"/>
            <w:shd w:val="clear" w:color="auto" w:fill="DBE5F1" w:themeFill="accent1" w:themeFillTint="33"/>
          </w:tcPr>
          <w:p w14:paraId="7A5EA22D" w14:textId="77777777" w:rsidR="00E31359" w:rsidRDefault="00E31359" w:rsidP="00C837C6">
            <w:pPr>
              <w:spacing w:after="120" w:line="240" w:lineRule="auto"/>
              <w:jc w:val="center"/>
              <w:rPr>
                <w:rFonts w:ascii="Times New Roman" w:hAnsi="Times New Roman" w:cs="Times New Roman"/>
                <w:sz w:val="18"/>
                <w:szCs w:val="18"/>
                <w:lang w:eastAsia="zh-CN"/>
              </w:rPr>
            </w:pPr>
            <w:bookmarkStart w:id="44" w:name="OLE_LINK89"/>
            <w:bookmarkStart w:id="45" w:name="OLE_LINK91"/>
            <w:bookmarkStart w:id="46" w:name="OLE_LINK90"/>
            <w:r>
              <w:rPr>
                <w:rFonts w:ascii="Times New Roman" w:hAnsi="Times New Roman" w:cs="Times New Roman"/>
                <w:sz w:val="18"/>
                <w:szCs w:val="18"/>
                <w:lang w:eastAsia="zh-CN"/>
              </w:rPr>
              <w:t>4,100,32</w:t>
            </w:r>
            <w:bookmarkEnd w:id="44"/>
            <w:bookmarkEnd w:id="45"/>
            <w:bookmarkEnd w:id="46"/>
          </w:p>
        </w:tc>
        <w:tc>
          <w:tcPr>
            <w:tcW w:w="567" w:type="dxa"/>
            <w:shd w:val="clear" w:color="auto" w:fill="DBE5F1" w:themeFill="accent1" w:themeFillTint="33"/>
          </w:tcPr>
          <w:p w14:paraId="1B80896B"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30</w:t>
            </w:r>
          </w:p>
        </w:tc>
        <w:tc>
          <w:tcPr>
            <w:tcW w:w="567" w:type="dxa"/>
            <w:shd w:val="clear" w:color="auto" w:fill="DBE5F1" w:themeFill="accent1" w:themeFillTint="33"/>
          </w:tcPr>
          <w:p w14:paraId="2D248518"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5</w:t>
            </w:r>
          </w:p>
        </w:tc>
        <w:tc>
          <w:tcPr>
            <w:tcW w:w="1134" w:type="dxa"/>
            <w:shd w:val="clear" w:color="auto" w:fill="DBE5F1" w:themeFill="accent1" w:themeFillTint="33"/>
          </w:tcPr>
          <w:p w14:paraId="6D12BE89"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bookmarkStart w:id="47" w:name="OLE_LINK59"/>
            <w:bookmarkStart w:id="48" w:name="OLE_LINK60"/>
            <w:bookmarkStart w:id="49" w:name="OLE_LINK61"/>
            <w:r>
              <w:rPr>
                <w:rFonts w:ascii="Times New Roman" w:hAnsi="Times New Roman" w:cs="Times New Roman"/>
                <w:sz w:val="18"/>
                <w:szCs w:val="18"/>
                <w:lang w:eastAsia="zh-CN"/>
              </w:rPr>
              <w:t>1 per hour</w:t>
            </w:r>
            <w:bookmarkEnd w:id="47"/>
            <w:bookmarkEnd w:id="48"/>
            <w:bookmarkEnd w:id="49"/>
          </w:p>
        </w:tc>
        <w:tc>
          <w:tcPr>
            <w:tcW w:w="709" w:type="dxa"/>
            <w:shd w:val="clear" w:color="auto" w:fill="DBE5F1" w:themeFill="accent1" w:themeFillTint="33"/>
          </w:tcPr>
          <w:p w14:paraId="03247F4A"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300</w:t>
            </w:r>
          </w:p>
        </w:tc>
        <w:tc>
          <w:tcPr>
            <w:tcW w:w="850" w:type="dxa"/>
            <w:shd w:val="clear" w:color="auto" w:fill="DBE5F1" w:themeFill="accent1" w:themeFillTint="33"/>
          </w:tcPr>
          <w:p w14:paraId="2A33F48E"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77942</w:t>
            </w:r>
          </w:p>
        </w:tc>
        <w:tc>
          <w:tcPr>
            <w:tcW w:w="709" w:type="dxa"/>
            <w:shd w:val="clear" w:color="auto" w:fill="DBE5F1" w:themeFill="accent1" w:themeFillTint="33"/>
          </w:tcPr>
          <w:p w14:paraId="2639A7AF"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3248</w:t>
            </w:r>
          </w:p>
        </w:tc>
        <w:tc>
          <w:tcPr>
            <w:tcW w:w="2268" w:type="dxa"/>
            <w:shd w:val="clear" w:color="auto" w:fill="DBE5F1" w:themeFill="accent1" w:themeFillTint="33"/>
          </w:tcPr>
          <w:p w14:paraId="0CE2A29E"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25%</w:t>
            </w:r>
          </w:p>
        </w:tc>
      </w:tr>
      <w:tr w:rsidR="00E31359" w14:paraId="65E80508" w14:textId="77777777" w:rsidTr="00A70726">
        <w:tc>
          <w:tcPr>
            <w:tcW w:w="1843" w:type="dxa"/>
            <w:shd w:val="clear" w:color="auto" w:fill="DBE5F1" w:themeFill="accent1" w:themeFillTint="33"/>
          </w:tcPr>
          <w:p w14:paraId="2D7ADAAA"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4,100,32</w:t>
            </w:r>
          </w:p>
        </w:tc>
        <w:tc>
          <w:tcPr>
            <w:tcW w:w="567" w:type="dxa"/>
            <w:shd w:val="clear" w:color="auto" w:fill="DBE5F1" w:themeFill="accent1" w:themeFillTint="33"/>
          </w:tcPr>
          <w:p w14:paraId="5D238871"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60</w:t>
            </w:r>
          </w:p>
        </w:tc>
        <w:tc>
          <w:tcPr>
            <w:tcW w:w="567" w:type="dxa"/>
            <w:shd w:val="clear" w:color="auto" w:fill="DBE5F1" w:themeFill="accent1" w:themeFillTint="33"/>
          </w:tcPr>
          <w:p w14:paraId="37364B57"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2</w:t>
            </w:r>
          </w:p>
        </w:tc>
        <w:tc>
          <w:tcPr>
            <w:tcW w:w="1134" w:type="dxa"/>
            <w:shd w:val="clear" w:color="auto" w:fill="DBE5F1" w:themeFill="accent1" w:themeFillTint="33"/>
          </w:tcPr>
          <w:p w14:paraId="38F51ED9"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 per hour</w:t>
            </w:r>
          </w:p>
        </w:tc>
        <w:tc>
          <w:tcPr>
            <w:tcW w:w="709" w:type="dxa"/>
            <w:shd w:val="clear" w:color="auto" w:fill="DBE5F1" w:themeFill="accent1" w:themeFillTint="33"/>
          </w:tcPr>
          <w:p w14:paraId="2EAD474C"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400</w:t>
            </w:r>
          </w:p>
        </w:tc>
        <w:tc>
          <w:tcPr>
            <w:tcW w:w="850" w:type="dxa"/>
            <w:shd w:val="clear" w:color="auto" w:fill="DBE5F1" w:themeFill="accent1" w:themeFillTint="33"/>
          </w:tcPr>
          <w:p w14:paraId="4894E7A1"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138564</w:t>
            </w:r>
          </w:p>
        </w:tc>
        <w:tc>
          <w:tcPr>
            <w:tcW w:w="709" w:type="dxa"/>
            <w:shd w:val="clear" w:color="auto" w:fill="DBE5F1" w:themeFill="accent1" w:themeFillTint="33"/>
          </w:tcPr>
          <w:p w14:paraId="1386EE19"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4619</w:t>
            </w:r>
          </w:p>
        </w:tc>
        <w:tc>
          <w:tcPr>
            <w:tcW w:w="2268" w:type="dxa"/>
            <w:shd w:val="clear" w:color="auto" w:fill="DBE5F1" w:themeFill="accent1" w:themeFillTint="33"/>
          </w:tcPr>
          <w:p w14:paraId="3A68EA0F"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36%</w:t>
            </w:r>
          </w:p>
        </w:tc>
      </w:tr>
      <w:tr w:rsidR="00E31359" w14:paraId="460E9ACC" w14:textId="77777777" w:rsidTr="00A70726">
        <w:tc>
          <w:tcPr>
            <w:tcW w:w="1843" w:type="dxa"/>
            <w:shd w:val="clear" w:color="auto" w:fill="DBE5F1" w:themeFill="accent1" w:themeFillTint="33"/>
          </w:tcPr>
          <w:p w14:paraId="1115FDF8"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4,100,32</w:t>
            </w:r>
          </w:p>
        </w:tc>
        <w:tc>
          <w:tcPr>
            <w:tcW w:w="567" w:type="dxa"/>
            <w:shd w:val="clear" w:color="auto" w:fill="DBE5F1" w:themeFill="accent1" w:themeFillTint="33"/>
          </w:tcPr>
          <w:p w14:paraId="13BCC274"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100</w:t>
            </w:r>
          </w:p>
        </w:tc>
        <w:tc>
          <w:tcPr>
            <w:tcW w:w="567" w:type="dxa"/>
            <w:shd w:val="clear" w:color="auto" w:fill="DBE5F1" w:themeFill="accent1" w:themeFillTint="33"/>
          </w:tcPr>
          <w:p w14:paraId="4B7C87D3"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w:t>
            </w:r>
          </w:p>
        </w:tc>
        <w:tc>
          <w:tcPr>
            <w:tcW w:w="1134" w:type="dxa"/>
            <w:shd w:val="clear" w:color="auto" w:fill="DBE5F1" w:themeFill="accent1" w:themeFillTint="33"/>
          </w:tcPr>
          <w:p w14:paraId="03737F86"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 per hour</w:t>
            </w:r>
          </w:p>
        </w:tc>
        <w:tc>
          <w:tcPr>
            <w:tcW w:w="709" w:type="dxa"/>
            <w:shd w:val="clear" w:color="auto" w:fill="DBE5F1" w:themeFill="accent1" w:themeFillTint="33"/>
          </w:tcPr>
          <w:p w14:paraId="00EFF14E"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500</w:t>
            </w:r>
          </w:p>
        </w:tc>
        <w:tc>
          <w:tcPr>
            <w:tcW w:w="850" w:type="dxa"/>
            <w:shd w:val="clear" w:color="auto" w:fill="DBE5F1" w:themeFill="accent1" w:themeFillTint="33"/>
          </w:tcPr>
          <w:p w14:paraId="1008E49A"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216506</w:t>
            </w:r>
          </w:p>
        </w:tc>
        <w:tc>
          <w:tcPr>
            <w:tcW w:w="709" w:type="dxa"/>
            <w:shd w:val="clear" w:color="auto" w:fill="DBE5F1" w:themeFill="accent1" w:themeFillTint="33"/>
          </w:tcPr>
          <w:p w14:paraId="4036A251"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6014</w:t>
            </w:r>
          </w:p>
        </w:tc>
        <w:tc>
          <w:tcPr>
            <w:tcW w:w="2268" w:type="dxa"/>
            <w:shd w:val="clear" w:color="auto" w:fill="DBE5F1" w:themeFill="accent1" w:themeFillTint="33"/>
          </w:tcPr>
          <w:p w14:paraId="0AFDCF83"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47%</w:t>
            </w:r>
          </w:p>
        </w:tc>
      </w:tr>
      <w:tr w:rsidR="00E31359" w14:paraId="37218BD4" w14:textId="77777777" w:rsidTr="00A70726">
        <w:tc>
          <w:tcPr>
            <w:tcW w:w="1843" w:type="dxa"/>
            <w:shd w:val="clear" w:color="auto" w:fill="DBE5F1" w:themeFill="accent1" w:themeFillTint="33"/>
          </w:tcPr>
          <w:p w14:paraId="39556584"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4,100,32</w:t>
            </w:r>
          </w:p>
        </w:tc>
        <w:tc>
          <w:tcPr>
            <w:tcW w:w="567" w:type="dxa"/>
            <w:shd w:val="clear" w:color="auto" w:fill="DBE5F1" w:themeFill="accent1" w:themeFillTint="33"/>
          </w:tcPr>
          <w:p w14:paraId="1C2457E4"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200</w:t>
            </w:r>
          </w:p>
        </w:tc>
        <w:tc>
          <w:tcPr>
            <w:tcW w:w="567" w:type="dxa"/>
            <w:shd w:val="clear" w:color="auto" w:fill="DBE5F1" w:themeFill="accent1" w:themeFillTint="33"/>
          </w:tcPr>
          <w:p w14:paraId="394C7EA0"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0.1</w:t>
            </w:r>
          </w:p>
        </w:tc>
        <w:tc>
          <w:tcPr>
            <w:tcW w:w="1134" w:type="dxa"/>
            <w:shd w:val="clear" w:color="auto" w:fill="DBE5F1" w:themeFill="accent1" w:themeFillTint="33"/>
          </w:tcPr>
          <w:p w14:paraId="46A28DD3"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0.1 per hour</w:t>
            </w:r>
          </w:p>
        </w:tc>
        <w:tc>
          <w:tcPr>
            <w:tcW w:w="709" w:type="dxa"/>
            <w:shd w:val="clear" w:color="auto" w:fill="DBE5F1" w:themeFill="accent1" w:themeFillTint="33"/>
          </w:tcPr>
          <w:p w14:paraId="6527BF5A"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800</w:t>
            </w:r>
          </w:p>
        </w:tc>
        <w:tc>
          <w:tcPr>
            <w:tcW w:w="850" w:type="dxa"/>
            <w:shd w:val="clear" w:color="auto" w:fill="DBE5F1" w:themeFill="accent1" w:themeFillTint="33"/>
          </w:tcPr>
          <w:p w14:paraId="40E4C885"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554256</w:t>
            </w:r>
          </w:p>
        </w:tc>
        <w:tc>
          <w:tcPr>
            <w:tcW w:w="709" w:type="dxa"/>
            <w:shd w:val="clear" w:color="auto" w:fill="DBE5F1" w:themeFill="accent1" w:themeFillTint="33"/>
          </w:tcPr>
          <w:p w14:paraId="23ED7494"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308</w:t>
            </w:r>
          </w:p>
        </w:tc>
        <w:tc>
          <w:tcPr>
            <w:tcW w:w="2268" w:type="dxa"/>
            <w:shd w:val="clear" w:color="auto" w:fill="DBE5F1" w:themeFill="accent1" w:themeFillTint="33"/>
          </w:tcPr>
          <w:p w14:paraId="679E1892"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2%</w:t>
            </w:r>
          </w:p>
        </w:tc>
      </w:tr>
      <w:tr w:rsidR="00E31359" w14:paraId="4BFCFEDA" w14:textId="77777777" w:rsidTr="00A70726">
        <w:tc>
          <w:tcPr>
            <w:tcW w:w="1843" w:type="dxa"/>
            <w:shd w:val="clear" w:color="auto" w:fill="DBE5F1" w:themeFill="accent1" w:themeFillTint="33"/>
          </w:tcPr>
          <w:p w14:paraId="1CFE2859"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4,100,32</w:t>
            </w:r>
          </w:p>
        </w:tc>
        <w:tc>
          <w:tcPr>
            <w:tcW w:w="567" w:type="dxa"/>
            <w:shd w:val="clear" w:color="auto" w:fill="DBE5F1" w:themeFill="accent1" w:themeFillTint="33"/>
          </w:tcPr>
          <w:p w14:paraId="5D5E9A20"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300</w:t>
            </w:r>
          </w:p>
        </w:tc>
        <w:tc>
          <w:tcPr>
            <w:tcW w:w="567" w:type="dxa"/>
            <w:shd w:val="clear" w:color="auto" w:fill="DBE5F1" w:themeFill="accent1" w:themeFillTint="33"/>
          </w:tcPr>
          <w:p w14:paraId="114B9585"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0.01</w:t>
            </w:r>
          </w:p>
        </w:tc>
        <w:tc>
          <w:tcPr>
            <w:tcW w:w="1134" w:type="dxa"/>
            <w:shd w:val="clear" w:color="auto" w:fill="DBE5F1" w:themeFill="accent1" w:themeFillTint="33"/>
          </w:tcPr>
          <w:p w14:paraId="1BB3C544"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0.1 per hour</w:t>
            </w:r>
          </w:p>
        </w:tc>
        <w:tc>
          <w:tcPr>
            <w:tcW w:w="709" w:type="dxa"/>
            <w:shd w:val="clear" w:color="auto" w:fill="DBE5F1" w:themeFill="accent1" w:themeFillTint="33"/>
          </w:tcPr>
          <w:p w14:paraId="5AA39326"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1200</w:t>
            </w:r>
          </w:p>
        </w:tc>
        <w:tc>
          <w:tcPr>
            <w:tcW w:w="850" w:type="dxa"/>
            <w:shd w:val="clear" w:color="auto" w:fill="DBE5F1" w:themeFill="accent1" w:themeFillTint="33"/>
          </w:tcPr>
          <w:p w14:paraId="505103A7"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1247077</w:t>
            </w:r>
          </w:p>
        </w:tc>
        <w:tc>
          <w:tcPr>
            <w:tcW w:w="709" w:type="dxa"/>
            <w:shd w:val="clear" w:color="auto" w:fill="DBE5F1" w:themeFill="accent1" w:themeFillTint="33"/>
          </w:tcPr>
          <w:p w14:paraId="4F05F841"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104</w:t>
            </w:r>
          </w:p>
        </w:tc>
        <w:tc>
          <w:tcPr>
            <w:tcW w:w="2268" w:type="dxa"/>
            <w:shd w:val="clear" w:color="auto" w:fill="DBE5F1" w:themeFill="accent1" w:themeFillTint="33"/>
          </w:tcPr>
          <w:p w14:paraId="3311C69B"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0.8%</w:t>
            </w:r>
          </w:p>
        </w:tc>
      </w:tr>
      <w:bookmarkEnd w:id="41"/>
    </w:tbl>
    <w:p w14:paraId="43C9C32B" w14:textId="77777777" w:rsidR="00E31359" w:rsidRDefault="00E31359" w:rsidP="00E31359">
      <w:pPr>
        <w:spacing w:after="120"/>
        <w:jc w:val="both"/>
        <w:rPr>
          <w:rFonts w:ascii="Times New Roman" w:eastAsia="宋体" w:hAnsi="Times New Roman" w:cs="Times New Roman"/>
          <w:sz w:val="20"/>
          <w:szCs w:val="20"/>
          <w:lang w:val="zh-CN" w:eastAsia="zh-CN"/>
        </w:rPr>
      </w:pPr>
    </w:p>
    <w:p w14:paraId="2E511786" w14:textId="77777777" w:rsidR="00E31359" w:rsidRDefault="00E31359" w:rsidP="00E31359">
      <w:pPr>
        <w:pStyle w:val="afe"/>
        <w:numPr>
          <w:ilvl w:val="0"/>
          <w:numId w:val="17"/>
        </w:numPr>
        <w:spacing w:after="120"/>
        <w:jc w:val="both"/>
        <w:rPr>
          <w:rFonts w:ascii="Times New Roman" w:eastAsia="宋体" w:hAnsi="Times New Roman" w:cs="Times New Roman"/>
          <w:sz w:val="20"/>
          <w:szCs w:val="20"/>
          <w:lang w:val="zh-CN" w:eastAsia="zh-CN"/>
        </w:rPr>
      </w:pPr>
      <w:r>
        <w:rPr>
          <w:rFonts w:ascii="Times New Roman" w:eastAsia="宋体" w:hAnsi="Times New Roman" w:cs="Times New Roman" w:hint="eastAsia"/>
          <w:sz w:val="20"/>
          <w:szCs w:val="20"/>
          <w:lang w:val="zh-CN" w:eastAsia="zh-CN"/>
        </w:rPr>
        <w:t>Assumption 2 for paging capacity evaluation</w:t>
      </w:r>
    </w:p>
    <w:p w14:paraId="78002D6B" w14:textId="0DB09ED7" w:rsidR="00E31359" w:rsidRDefault="00E31359" w:rsidP="00E31359">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The difference </w:t>
      </w:r>
      <w:r>
        <w:rPr>
          <w:rFonts w:ascii="Times New Roman" w:eastAsia="宋体" w:hAnsi="Times New Roman" w:cs="Times New Roman"/>
          <w:sz w:val="20"/>
          <w:szCs w:val="20"/>
          <w:lang w:eastAsia="zh-CN"/>
        </w:rPr>
        <w:t>between</w:t>
      </w:r>
      <w:r>
        <w:rPr>
          <w:rFonts w:ascii="Times New Roman" w:eastAsia="宋体" w:hAnsi="Times New Roman" w:cs="Times New Roman" w:hint="eastAsia"/>
          <w:sz w:val="20"/>
          <w:szCs w:val="20"/>
          <w:lang w:eastAsia="zh-CN"/>
        </w:rPr>
        <w:t xml:space="preserve"> assumption 1 and assumption 2 is that the time range of PO distribution within 160ms. If PO is </w:t>
      </w:r>
      <w:r>
        <w:rPr>
          <w:rFonts w:ascii="Times New Roman" w:eastAsia="宋体" w:hAnsi="Times New Roman" w:cs="Times New Roman"/>
          <w:sz w:val="20"/>
          <w:szCs w:val="20"/>
          <w:lang w:eastAsia="zh-CN"/>
        </w:rPr>
        <w:t>closeted</w:t>
      </w:r>
      <w:r>
        <w:rPr>
          <w:rFonts w:ascii="Times New Roman" w:eastAsia="宋体" w:hAnsi="Times New Roman" w:cs="Times New Roman" w:hint="eastAsia"/>
          <w:sz w:val="20"/>
          <w:szCs w:val="20"/>
          <w:lang w:eastAsia="zh-CN"/>
        </w:rPr>
        <w:t xml:space="preserve"> distribution within 40ms of 160ms, the </w:t>
      </w:r>
      <w:r>
        <w:rPr>
          <w:rFonts w:ascii="Times New Roman" w:eastAsia="宋体" w:hAnsi="Times New Roman" w:cs="Times New Roman"/>
          <w:sz w:val="20"/>
          <w:szCs w:val="20"/>
          <w:lang w:eastAsia="zh-CN"/>
        </w:rPr>
        <w:t>supported PO number per second</w:t>
      </w:r>
      <w:r>
        <w:rPr>
          <w:rFonts w:ascii="Times New Roman" w:eastAsia="宋体" w:hAnsi="Times New Roman" w:cs="Times New Roman" w:hint="eastAsia"/>
          <w:sz w:val="20"/>
          <w:szCs w:val="20"/>
          <w:lang w:eastAsia="zh-CN"/>
        </w:rPr>
        <w:t xml:space="preserve"> will be </w:t>
      </w:r>
      <w:r>
        <w:rPr>
          <w:rFonts w:ascii="Times New Roman" w:eastAsia="宋体" w:hAnsi="Times New Roman" w:cs="Times New Roman"/>
          <w:sz w:val="20"/>
          <w:szCs w:val="20"/>
          <w:lang w:eastAsia="zh-CN"/>
        </w:rPr>
        <w:t>decreased</w:t>
      </w:r>
      <w:r>
        <w:rPr>
          <w:rFonts w:ascii="Times New Roman" w:eastAsia="宋体" w:hAnsi="Times New Roman" w:cs="Times New Roman" w:hint="eastAsia"/>
          <w:sz w:val="20"/>
          <w:szCs w:val="20"/>
          <w:lang w:eastAsia="zh-CN"/>
        </w:rPr>
        <w:t xml:space="preserve">, and the proportion of PO number per second is 1/4 compared with assumption 1. Based on the </w:t>
      </w:r>
      <w:r w:rsidRPr="007926D6">
        <w:rPr>
          <w:rFonts w:ascii="Times New Roman" w:eastAsia="宋体" w:hAnsi="Times New Roman" w:cs="Times New Roman" w:hint="eastAsia"/>
          <w:sz w:val="20"/>
          <w:szCs w:val="20"/>
          <w:lang w:eastAsia="zh-CN"/>
        </w:rPr>
        <w:t xml:space="preserve">assumption 2 </w:t>
      </w:r>
      <w:r w:rsidRPr="007926D6">
        <w:rPr>
          <w:rFonts w:ascii="Times New Roman" w:eastAsia="宋体" w:hAnsi="Times New Roman" w:cs="Times New Roman"/>
          <w:sz w:val="20"/>
          <w:szCs w:val="20"/>
          <w:lang w:eastAsia="zh-CN"/>
        </w:rPr>
        <w:t>described</w:t>
      </w:r>
      <w:r w:rsidRPr="007926D6">
        <w:rPr>
          <w:rFonts w:ascii="Times New Roman" w:eastAsia="宋体" w:hAnsi="Times New Roman" w:cs="Times New Roman" w:hint="eastAsia"/>
          <w:sz w:val="20"/>
          <w:szCs w:val="20"/>
          <w:lang w:eastAsia="zh-CN"/>
        </w:rPr>
        <w:t xml:space="preserve"> in section 6.</w:t>
      </w:r>
      <w:r>
        <w:rPr>
          <w:rFonts w:ascii="Times New Roman" w:eastAsia="宋体" w:hAnsi="Times New Roman" w:cs="Times New Roman" w:hint="eastAsia"/>
          <w:sz w:val="20"/>
          <w:szCs w:val="20"/>
          <w:lang w:eastAsia="zh-CN"/>
        </w:rPr>
        <w:t>1.1</w:t>
      </w:r>
      <w:r w:rsidRPr="007926D6">
        <w:rPr>
          <w:rFonts w:ascii="Times New Roman" w:eastAsia="宋体" w:hAnsi="Times New Roman" w:cs="Times New Roman" w:hint="eastAsia"/>
          <w:sz w:val="20"/>
          <w:szCs w:val="20"/>
          <w:lang w:eastAsia="zh-CN"/>
        </w:rPr>
        <w:t xml:space="preserve">, </w:t>
      </w:r>
      <w:r>
        <w:rPr>
          <w:rFonts w:ascii="Times New Roman" w:eastAsia="宋体" w:hAnsi="Times New Roman" w:cs="Times New Roman" w:hint="eastAsia"/>
          <w:sz w:val="20"/>
          <w:szCs w:val="20"/>
          <w:lang w:eastAsia="zh-CN"/>
        </w:rPr>
        <w:t>t</w:t>
      </w:r>
      <w:r>
        <w:rPr>
          <w:rFonts w:ascii="Times New Roman" w:hAnsi="Times New Roman" w:cs="Times New Roman"/>
          <w:sz w:val="20"/>
          <w:szCs w:val="20"/>
          <w:lang w:eastAsia="zh-CN"/>
        </w:rPr>
        <w:t>he paging channel load for different scenarios, e.g., different TA area size, cell size, UE density</w:t>
      </w:r>
      <w:r>
        <w:rPr>
          <w:rFonts w:ascii="Times New Roman" w:eastAsia="宋体" w:hAnsi="Times New Roman" w:cs="Times New Roman" w:hint="eastAsia"/>
          <w:sz w:val="20"/>
          <w:szCs w:val="20"/>
          <w:lang w:eastAsia="zh-CN"/>
        </w:rPr>
        <w:t xml:space="preserve"> and </w:t>
      </w:r>
      <w:r>
        <w:rPr>
          <w:rFonts w:ascii="Times New Roman" w:hAnsi="Times New Roman" w:cs="Times New Roman"/>
          <w:sz w:val="20"/>
          <w:szCs w:val="20"/>
          <w:lang w:eastAsia="zh-CN"/>
        </w:rPr>
        <w:t>arrival session, are listed in Table</w:t>
      </w:r>
      <w:r>
        <w:rPr>
          <w:rFonts w:ascii="Times New Roman" w:eastAsia="宋体" w:hAnsi="Times New Roman" w:cs="Times New Roman" w:hint="eastAsia"/>
          <w:sz w:val="20"/>
          <w:szCs w:val="20"/>
          <w:lang w:eastAsia="zh-CN"/>
        </w:rPr>
        <w:t xml:space="preserve"> 3</w:t>
      </w:r>
      <w:r>
        <w:rPr>
          <w:rFonts w:ascii="Times New Roman" w:hAnsi="Times New Roman" w:cs="Times New Roman"/>
          <w:sz w:val="20"/>
          <w:szCs w:val="20"/>
          <w:lang w:eastAsia="zh-CN"/>
        </w:rPr>
        <w:t>:</w:t>
      </w:r>
    </w:p>
    <w:p w14:paraId="39DB557C" w14:textId="2CFEA36A" w:rsidR="00E31359" w:rsidRDefault="00E31359" w:rsidP="00E31359">
      <w:pPr>
        <w:spacing w:beforeLines="50" w:before="120" w:after="120"/>
        <w:jc w:val="center"/>
        <w:rPr>
          <w:rFonts w:ascii="Times New Roman" w:eastAsia="宋体" w:hAnsi="Times New Roman" w:cs="Times New Roman"/>
          <w:sz w:val="20"/>
          <w:szCs w:val="20"/>
          <w:lang w:eastAsia="zh-CN"/>
        </w:rPr>
      </w:pPr>
      <w:r>
        <w:rPr>
          <w:rFonts w:ascii="Times New Roman" w:hAnsi="Times New Roman" w:cs="Times New Roman"/>
          <w:sz w:val="20"/>
          <w:szCs w:val="20"/>
        </w:rPr>
        <w:t xml:space="preserve">Table </w:t>
      </w:r>
      <w:r>
        <w:rPr>
          <w:rFonts w:ascii="Times New Roman" w:eastAsia="宋体" w:hAnsi="Times New Roman" w:cs="Times New Roman" w:hint="eastAsia"/>
          <w:sz w:val="20"/>
          <w:szCs w:val="20"/>
          <w:lang w:eastAsia="zh-CN"/>
        </w:rPr>
        <w:t>3:</w:t>
      </w:r>
      <w:r>
        <w:rPr>
          <w:rFonts w:ascii="Times New Roman" w:hAnsi="Times New Roman" w:cs="Times New Roman"/>
          <w:sz w:val="20"/>
          <w:szCs w:val="20"/>
          <w:lang w:eastAsia="zh-CN"/>
        </w:rPr>
        <w:t xml:space="preserve"> Paging channel loads for different scenarios</w:t>
      </w:r>
      <w:r>
        <w:rPr>
          <w:rFonts w:ascii="Times New Roman" w:eastAsia="宋体" w:hAnsi="Times New Roman" w:cs="Times New Roman" w:hint="eastAsia"/>
          <w:sz w:val="20"/>
          <w:szCs w:val="20"/>
          <w:lang w:eastAsia="zh-CN"/>
        </w:rPr>
        <w:t xml:space="preserve"> with assumption 2</w:t>
      </w:r>
    </w:p>
    <w:tbl>
      <w:tblPr>
        <w:tblStyle w:val="af2"/>
        <w:tblW w:w="8789" w:type="dxa"/>
        <w:tblInd w:w="108"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shd w:val="clear" w:color="auto" w:fill="DBE5F1" w:themeFill="accent1" w:themeFillTint="33"/>
        <w:tblLayout w:type="fixed"/>
        <w:tblLook w:val="04A0" w:firstRow="1" w:lastRow="0" w:firstColumn="1" w:lastColumn="0" w:noHBand="0" w:noVBand="1"/>
      </w:tblPr>
      <w:tblGrid>
        <w:gridCol w:w="851"/>
        <w:gridCol w:w="1134"/>
        <w:gridCol w:w="709"/>
        <w:gridCol w:w="425"/>
        <w:gridCol w:w="992"/>
        <w:gridCol w:w="851"/>
        <w:gridCol w:w="850"/>
        <w:gridCol w:w="709"/>
        <w:gridCol w:w="2268"/>
      </w:tblGrid>
      <w:tr w:rsidR="00E31359" w14:paraId="3DEE8094" w14:textId="77777777" w:rsidTr="00A70726">
        <w:tc>
          <w:tcPr>
            <w:tcW w:w="851" w:type="dxa"/>
            <w:shd w:val="clear" w:color="auto" w:fill="8DB3E2" w:themeFill="text2" w:themeFillTint="66"/>
            <w:vAlign w:val="center"/>
          </w:tcPr>
          <w:p w14:paraId="2E6B5A61" w14:textId="77777777" w:rsidR="00E31359" w:rsidRDefault="00E31359" w:rsidP="00A70726">
            <w:pPr>
              <w:spacing w:after="120" w:line="240" w:lineRule="auto"/>
              <w:jc w:val="both"/>
              <w:rPr>
                <w:rFonts w:ascii="Times New Roman" w:hAnsi="Times New Roman" w:cs="Times New Roman"/>
                <w:lang w:eastAsia="zh-CN"/>
              </w:rPr>
            </w:pPr>
            <w:r>
              <w:rPr>
                <w:rFonts w:ascii="Times New Roman" w:hAnsi="Times New Roman" w:cs="Times New Roman"/>
              </w:rPr>
              <w:t>N</w:t>
            </w:r>
            <w:r>
              <w:rPr>
                <w:rFonts w:ascii="Times New Roman" w:eastAsia="Batang" w:hAnsi="Times New Roman" w:cs="Times New Roman"/>
                <w:sz w:val="11"/>
                <w:szCs w:val="11"/>
                <w:lang w:val="en-GB"/>
              </w:rPr>
              <w:t>PF</w:t>
            </w:r>
            <w:r>
              <w:rPr>
                <w:rFonts w:ascii="Times New Roman" w:hAnsi="Times New Roman" w:cs="Times New Roman"/>
                <w:sz w:val="13"/>
                <w:szCs w:val="13"/>
                <w:lang w:val="en-GB" w:eastAsia="zh-CN"/>
              </w:rPr>
              <w:t>,</w:t>
            </w:r>
            <w:r>
              <w:rPr>
                <w:rFonts w:ascii="Times New Roman" w:hAnsi="Times New Roman" w:cs="Times New Roman"/>
              </w:rPr>
              <w:t>N</w:t>
            </w:r>
            <w:proofErr w:type="spellStart"/>
            <w:r>
              <w:rPr>
                <w:rFonts w:ascii="Times New Roman" w:eastAsia="Batang" w:hAnsi="Times New Roman" w:cs="Times New Roman"/>
                <w:sz w:val="11"/>
                <w:szCs w:val="11"/>
                <w:lang w:val="en-GB"/>
              </w:rPr>
              <w:t>POperPF</w:t>
            </w:r>
            <w:proofErr w:type="spellEnd"/>
            <w:r>
              <w:rPr>
                <w:rFonts w:ascii="Times New Roman" w:hAnsi="Times New Roman" w:cs="Times New Roman"/>
                <w:sz w:val="16"/>
                <w:szCs w:val="16"/>
                <w:lang w:eastAsia="zh-CN"/>
              </w:rPr>
              <w:t>,</w:t>
            </w:r>
            <w:r>
              <w:rPr>
                <w:rFonts w:ascii="Times New Roman" w:hAnsi="Times New Roman" w:cs="Times New Roman"/>
              </w:rPr>
              <w:t>N</w:t>
            </w:r>
            <w:proofErr w:type="spellStart"/>
            <w:r>
              <w:rPr>
                <w:rFonts w:ascii="Times New Roman" w:eastAsia="Batang" w:hAnsi="Times New Roman" w:cs="Times New Roman"/>
                <w:sz w:val="11"/>
                <w:szCs w:val="11"/>
                <w:lang w:val="en-GB"/>
              </w:rPr>
              <w:t>UEperPO</w:t>
            </w:r>
            <w:proofErr w:type="spellEnd"/>
          </w:p>
        </w:tc>
        <w:tc>
          <w:tcPr>
            <w:tcW w:w="1134" w:type="dxa"/>
            <w:shd w:val="clear" w:color="auto" w:fill="8DB3E2" w:themeFill="text2" w:themeFillTint="66"/>
          </w:tcPr>
          <w:p w14:paraId="6776F707" w14:textId="77777777" w:rsidR="00E31359" w:rsidRDefault="00E31359" w:rsidP="00A70726">
            <w:pPr>
              <w:spacing w:after="120" w:line="240" w:lineRule="auto"/>
              <w:jc w:val="center"/>
              <w:rPr>
                <w:rFonts w:ascii="Times New Roman" w:eastAsia="宋体" w:hAnsi="Times New Roman" w:cs="Times New Roman"/>
                <w:sz w:val="20"/>
                <w:lang w:eastAsia="zh-CN"/>
              </w:rPr>
            </w:pPr>
            <w:r>
              <w:rPr>
                <w:rFonts w:ascii="Times New Roman" w:eastAsia="宋体" w:hAnsi="Times New Roman" w:cs="Times New Roman" w:hint="eastAsia"/>
                <w:sz w:val="20"/>
                <w:lang w:eastAsia="zh-CN"/>
              </w:rPr>
              <w:t xml:space="preserve">Clustered PO </w:t>
            </w:r>
            <w:r>
              <w:rPr>
                <w:rFonts w:ascii="Times New Roman" w:eastAsia="宋体" w:hAnsi="Times New Roman" w:cs="Times New Roman"/>
                <w:sz w:val="20"/>
                <w:lang w:eastAsia="zh-CN"/>
              </w:rPr>
              <w:t>proportion</w:t>
            </w:r>
          </w:p>
          <w:p w14:paraId="59EFC5CC" w14:textId="77777777" w:rsidR="00E31359" w:rsidRDefault="00E31359" w:rsidP="00A70726">
            <w:pPr>
              <w:spacing w:after="120" w:line="240" w:lineRule="auto"/>
              <w:jc w:val="center"/>
              <w:rPr>
                <w:rFonts w:ascii="Times New Roman" w:eastAsia="宋体" w:hAnsi="Times New Roman" w:cs="Times New Roman"/>
                <w:sz w:val="20"/>
                <w:lang w:eastAsia="zh-CN"/>
              </w:rPr>
            </w:pPr>
            <w:r>
              <w:rPr>
                <w:rFonts w:ascii="Times New Roman" w:eastAsia="宋体" w:hAnsi="Times New Roman" w:cs="Times New Roman" w:hint="eastAsia"/>
                <w:sz w:val="20"/>
                <w:lang w:eastAsia="zh-CN"/>
              </w:rPr>
              <w:t>(X)</w:t>
            </w:r>
          </w:p>
        </w:tc>
        <w:tc>
          <w:tcPr>
            <w:tcW w:w="709" w:type="dxa"/>
            <w:shd w:val="clear" w:color="auto" w:fill="8DB3E2" w:themeFill="text2" w:themeFillTint="66"/>
            <w:vAlign w:val="center"/>
          </w:tcPr>
          <w:p w14:paraId="5E83FF6B" w14:textId="77777777" w:rsidR="00E31359" w:rsidRDefault="00E31359" w:rsidP="00A70726">
            <w:pPr>
              <w:spacing w:after="120" w:line="240" w:lineRule="auto"/>
              <w:jc w:val="center"/>
              <w:rPr>
                <w:rFonts w:ascii="Times New Roman" w:hAnsi="Times New Roman" w:cs="Times New Roman"/>
                <w:sz w:val="20"/>
                <w:lang w:eastAsia="zh-CN"/>
              </w:rPr>
            </w:pPr>
            <w:r>
              <w:rPr>
                <w:rFonts w:ascii="Times New Roman" w:hAnsi="Times New Roman" w:cs="Times New Roman"/>
                <w:sz w:val="20"/>
                <w:lang w:eastAsia="zh-CN"/>
              </w:rPr>
              <w:t>M</w:t>
            </w:r>
          </w:p>
        </w:tc>
        <w:tc>
          <w:tcPr>
            <w:tcW w:w="425" w:type="dxa"/>
            <w:shd w:val="clear" w:color="auto" w:fill="8DB3E2" w:themeFill="text2" w:themeFillTint="66"/>
            <w:vAlign w:val="center"/>
          </w:tcPr>
          <w:p w14:paraId="08EAA3AF" w14:textId="77777777" w:rsidR="00E31359" w:rsidRDefault="00E31359" w:rsidP="00A70726">
            <w:pPr>
              <w:spacing w:after="120" w:line="240" w:lineRule="auto"/>
              <w:jc w:val="center"/>
              <w:rPr>
                <w:rFonts w:ascii="Times New Roman" w:hAnsi="Times New Roman" w:cs="Times New Roman"/>
                <w:sz w:val="20"/>
                <w:lang w:eastAsia="zh-CN"/>
              </w:rPr>
            </w:pPr>
            <w:r>
              <w:rPr>
                <w:rFonts w:ascii="Times New Roman" w:hAnsi="Times New Roman" w:cs="Times New Roman"/>
                <w:sz w:val="20"/>
                <w:lang w:eastAsia="zh-CN"/>
              </w:rPr>
              <w:t>D</w:t>
            </w:r>
          </w:p>
        </w:tc>
        <w:tc>
          <w:tcPr>
            <w:tcW w:w="992" w:type="dxa"/>
            <w:shd w:val="clear" w:color="auto" w:fill="8DB3E2" w:themeFill="text2" w:themeFillTint="66"/>
            <w:vAlign w:val="center"/>
          </w:tcPr>
          <w:p w14:paraId="2C96350F" w14:textId="77777777" w:rsidR="00E31359" w:rsidRDefault="00E31359" w:rsidP="00A70726">
            <w:pPr>
              <w:spacing w:after="120" w:line="240" w:lineRule="auto"/>
              <w:jc w:val="center"/>
              <w:rPr>
                <w:rFonts w:ascii="Times New Roman" w:hAnsi="Times New Roman" w:cs="Times New Roman"/>
                <w:sz w:val="20"/>
                <w:lang w:eastAsia="zh-CN"/>
              </w:rPr>
            </w:pPr>
            <w:r>
              <w:rPr>
                <w:rFonts w:ascii="Times New Roman" w:hAnsi="Times New Roman" w:cs="Times New Roman"/>
                <w:sz w:val="20"/>
                <w:lang w:eastAsia="zh-CN"/>
              </w:rPr>
              <w:t>R</w:t>
            </w:r>
          </w:p>
        </w:tc>
        <w:tc>
          <w:tcPr>
            <w:tcW w:w="851" w:type="dxa"/>
            <w:shd w:val="clear" w:color="auto" w:fill="8DB3E2" w:themeFill="text2" w:themeFillTint="66"/>
            <w:vAlign w:val="center"/>
          </w:tcPr>
          <w:p w14:paraId="197E5B0A" w14:textId="77777777" w:rsidR="00E31359" w:rsidRDefault="00E31359" w:rsidP="00A70726">
            <w:pPr>
              <w:spacing w:after="120" w:line="240" w:lineRule="auto"/>
              <w:jc w:val="center"/>
              <w:rPr>
                <w:rFonts w:ascii="Times New Roman" w:hAnsi="Times New Roman" w:cs="Times New Roman"/>
                <w:sz w:val="20"/>
                <w:lang w:eastAsia="zh-CN"/>
              </w:rPr>
            </w:pPr>
            <w:r>
              <w:rPr>
                <w:rFonts w:ascii="Times New Roman" w:hAnsi="Times New Roman" w:cs="Times New Roman"/>
                <w:sz w:val="20"/>
                <w:lang w:eastAsia="zh-CN"/>
              </w:rPr>
              <w:t>ISD</w:t>
            </w:r>
          </w:p>
        </w:tc>
        <w:tc>
          <w:tcPr>
            <w:tcW w:w="850" w:type="dxa"/>
            <w:shd w:val="clear" w:color="auto" w:fill="8DB3E2" w:themeFill="text2" w:themeFillTint="66"/>
            <w:vAlign w:val="center"/>
          </w:tcPr>
          <w:p w14:paraId="1F775944" w14:textId="77777777" w:rsidR="00E31359" w:rsidRDefault="00E31359" w:rsidP="00A70726">
            <w:pPr>
              <w:spacing w:after="120" w:line="240" w:lineRule="auto"/>
              <w:jc w:val="center"/>
              <w:rPr>
                <w:rFonts w:ascii="Times New Roman" w:hAnsi="Times New Roman" w:cs="Times New Roman"/>
                <w:sz w:val="20"/>
                <w:lang w:eastAsia="zh-CN"/>
              </w:rPr>
            </w:pPr>
            <w:r>
              <w:rPr>
                <w:rFonts w:ascii="Times New Roman" w:hAnsi="Times New Roman" w:cs="Times New Roman"/>
                <w:sz w:val="20"/>
                <w:lang w:eastAsia="zh-CN"/>
              </w:rPr>
              <w:t>C</w:t>
            </w:r>
          </w:p>
        </w:tc>
        <w:tc>
          <w:tcPr>
            <w:tcW w:w="709" w:type="dxa"/>
            <w:shd w:val="clear" w:color="auto" w:fill="8DB3E2" w:themeFill="text2" w:themeFillTint="66"/>
            <w:vAlign w:val="center"/>
          </w:tcPr>
          <w:p w14:paraId="40A835E2" w14:textId="77777777" w:rsidR="00E31359" w:rsidRDefault="00E31359" w:rsidP="00A70726">
            <w:pPr>
              <w:spacing w:after="120" w:line="240" w:lineRule="auto"/>
              <w:jc w:val="center"/>
              <w:rPr>
                <w:rFonts w:ascii="Times New Roman" w:hAnsi="Times New Roman" w:cs="Times New Roman"/>
                <w:sz w:val="20"/>
                <w:lang w:eastAsia="zh-CN"/>
              </w:rPr>
            </w:pPr>
            <w:r>
              <w:rPr>
                <w:rFonts w:ascii="Times New Roman" w:hAnsi="Times New Roman" w:cs="Times New Roman"/>
                <w:sz w:val="20"/>
                <w:lang w:eastAsia="zh-CN"/>
              </w:rPr>
              <w:t>P</w:t>
            </w:r>
          </w:p>
        </w:tc>
        <w:tc>
          <w:tcPr>
            <w:tcW w:w="2268" w:type="dxa"/>
            <w:shd w:val="clear" w:color="auto" w:fill="8DB3E2" w:themeFill="text2" w:themeFillTint="66"/>
            <w:vAlign w:val="center"/>
          </w:tcPr>
          <w:p w14:paraId="1027F114" w14:textId="77777777" w:rsidR="00E31359" w:rsidRDefault="00E31359" w:rsidP="00A70726">
            <w:pPr>
              <w:spacing w:after="120" w:line="240"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Paging channel load</w:t>
            </w:r>
          </w:p>
          <w:p w14:paraId="675834CD" w14:textId="77777777" w:rsidR="00E31359" w:rsidRDefault="00E31359" w:rsidP="00A70726">
            <w:pPr>
              <w:spacing w:after="120" w:line="240" w:lineRule="auto"/>
              <w:jc w:val="both"/>
              <w:rPr>
                <w:rFonts w:ascii="Times New Roman" w:hAnsi="Times New Roman" w:cs="Times New Roman"/>
                <w:lang w:eastAsia="zh-CN"/>
              </w:rPr>
            </w:pPr>
            <w:r>
              <w:rPr>
                <w:rFonts w:ascii="Times New Roman" w:hAnsi="Times New Roman" w:cs="Times New Roman"/>
                <w:sz w:val="18"/>
                <w:szCs w:val="18"/>
                <w:lang w:eastAsia="zh-CN"/>
              </w:rPr>
              <w:t>=P/(</w:t>
            </w:r>
            <w:r>
              <w:rPr>
                <w:rFonts w:ascii="Times New Roman" w:hAnsi="Times New Roman" w:cs="Times New Roman"/>
                <w:sz w:val="18"/>
                <w:szCs w:val="18"/>
              </w:rPr>
              <w:t>N</w:t>
            </w:r>
            <w:r>
              <w:rPr>
                <w:rFonts w:ascii="Times New Roman" w:eastAsia="Batang" w:hAnsi="Times New Roman" w:cs="Times New Roman"/>
                <w:sz w:val="11"/>
                <w:szCs w:val="11"/>
                <w:lang w:val="en-GB"/>
              </w:rPr>
              <w:t>PF</w:t>
            </w:r>
            <w:r>
              <w:rPr>
                <w:rFonts w:ascii="Times New Roman" w:hAnsi="Times New Roman" w:cs="Times New Roman"/>
                <w:sz w:val="18"/>
                <w:szCs w:val="18"/>
              </w:rPr>
              <w:t xml:space="preserve"> * N</w:t>
            </w:r>
            <w:proofErr w:type="spellStart"/>
            <w:r>
              <w:rPr>
                <w:rFonts w:ascii="Times New Roman" w:eastAsia="Batang" w:hAnsi="Times New Roman" w:cs="Times New Roman"/>
                <w:sz w:val="11"/>
                <w:szCs w:val="11"/>
                <w:lang w:val="en-GB"/>
              </w:rPr>
              <w:t>POperPF</w:t>
            </w:r>
            <w:proofErr w:type="spellEnd"/>
            <w:r>
              <w:rPr>
                <w:rFonts w:ascii="Times New Roman" w:hAnsi="Times New Roman" w:cs="Times New Roman"/>
                <w:sz w:val="18"/>
                <w:szCs w:val="18"/>
              </w:rPr>
              <w:t>* N</w:t>
            </w:r>
            <w:proofErr w:type="spellStart"/>
            <w:r>
              <w:rPr>
                <w:rFonts w:ascii="Times New Roman" w:eastAsia="Batang" w:hAnsi="Times New Roman" w:cs="Times New Roman"/>
                <w:sz w:val="11"/>
                <w:szCs w:val="11"/>
                <w:lang w:val="en-GB"/>
              </w:rPr>
              <w:t>UEperPO</w:t>
            </w:r>
            <w:proofErr w:type="spellEnd"/>
            <w:r>
              <w:rPr>
                <w:rFonts w:ascii="Times New Roman" w:hAnsi="Times New Roman" w:cs="Times New Roman"/>
                <w:sz w:val="18"/>
                <w:szCs w:val="18"/>
              </w:rPr>
              <w:t>*</w:t>
            </w:r>
            <w:r>
              <w:rPr>
                <w:rFonts w:ascii="Times New Roman" w:eastAsia="宋体" w:hAnsi="Times New Roman" w:cs="Times New Roman" w:hint="eastAsia"/>
                <w:sz w:val="20"/>
                <w:lang w:eastAsia="zh-CN"/>
              </w:rPr>
              <w:t xml:space="preserve"> </w:t>
            </w:r>
            <w:r>
              <w:rPr>
                <w:rFonts w:ascii="Times New Roman" w:eastAsia="宋体" w:hAnsi="Times New Roman" w:cs="Times New Roman" w:hint="eastAsia"/>
                <w:sz w:val="18"/>
                <w:lang w:eastAsia="zh-CN"/>
              </w:rPr>
              <w:t>X</w:t>
            </w:r>
            <w:r>
              <w:rPr>
                <w:rFonts w:ascii="Times New Roman" w:hAnsi="Times New Roman" w:cs="Times New Roman"/>
                <w:sz w:val="18"/>
                <w:szCs w:val="18"/>
                <w:lang w:eastAsia="zh-CN"/>
              </w:rPr>
              <w:t>)</w:t>
            </w:r>
          </w:p>
        </w:tc>
      </w:tr>
      <w:tr w:rsidR="00E31359" w14:paraId="219CD2E9" w14:textId="77777777" w:rsidTr="00A70726">
        <w:tc>
          <w:tcPr>
            <w:tcW w:w="851" w:type="dxa"/>
            <w:shd w:val="clear" w:color="auto" w:fill="DBE5F1" w:themeFill="accent1" w:themeFillTint="33"/>
          </w:tcPr>
          <w:p w14:paraId="01C77B05" w14:textId="77777777" w:rsidR="00E31359" w:rsidRDefault="00E31359" w:rsidP="00C837C6">
            <w:pPr>
              <w:spacing w:after="12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4,100,32</w:t>
            </w:r>
          </w:p>
        </w:tc>
        <w:tc>
          <w:tcPr>
            <w:tcW w:w="1134" w:type="dxa"/>
            <w:shd w:val="clear" w:color="auto" w:fill="DBE5F1" w:themeFill="accent1" w:themeFillTint="33"/>
          </w:tcPr>
          <w:p w14:paraId="5CC72CB5" w14:textId="77777777" w:rsidR="00E31359" w:rsidRDefault="00E31359" w:rsidP="00C837C6">
            <w:pPr>
              <w:spacing w:after="120" w:line="240" w:lineRule="auto"/>
              <w:jc w:val="center"/>
              <w:rPr>
                <w:rFonts w:ascii="Times New Roman" w:eastAsia="宋体" w:hAnsi="Times New Roman" w:cs="Times New Roman"/>
                <w:color w:val="000000" w:themeColor="text1"/>
                <w:sz w:val="18"/>
                <w:szCs w:val="18"/>
                <w:lang w:eastAsia="zh-CN"/>
              </w:rPr>
            </w:pPr>
            <w:r>
              <w:rPr>
                <w:rFonts w:ascii="Times New Roman" w:eastAsia="宋体" w:hAnsi="Times New Roman" w:cs="Times New Roman" w:hint="eastAsia"/>
                <w:sz w:val="18"/>
                <w:szCs w:val="18"/>
                <w:lang w:eastAsia="zh-CN"/>
              </w:rPr>
              <w:t>1/4</w:t>
            </w:r>
          </w:p>
        </w:tc>
        <w:tc>
          <w:tcPr>
            <w:tcW w:w="709" w:type="dxa"/>
            <w:shd w:val="clear" w:color="auto" w:fill="DBE5F1" w:themeFill="accent1" w:themeFillTint="33"/>
          </w:tcPr>
          <w:p w14:paraId="600AF6F1"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30</w:t>
            </w:r>
          </w:p>
        </w:tc>
        <w:tc>
          <w:tcPr>
            <w:tcW w:w="425" w:type="dxa"/>
            <w:shd w:val="clear" w:color="auto" w:fill="DBE5F1" w:themeFill="accent1" w:themeFillTint="33"/>
          </w:tcPr>
          <w:p w14:paraId="1FB06E91"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5</w:t>
            </w:r>
          </w:p>
        </w:tc>
        <w:tc>
          <w:tcPr>
            <w:tcW w:w="992" w:type="dxa"/>
            <w:shd w:val="clear" w:color="auto" w:fill="DBE5F1" w:themeFill="accent1" w:themeFillTint="33"/>
          </w:tcPr>
          <w:p w14:paraId="4E8E838C"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 per hour</w:t>
            </w:r>
          </w:p>
        </w:tc>
        <w:tc>
          <w:tcPr>
            <w:tcW w:w="851" w:type="dxa"/>
            <w:shd w:val="clear" w:color="auto" w:fill="DBE5F1" w:themeFill="accent1" w:themeFillTint="33"/>
          </w:tcPr>
          <w:p w14:paraId="4C5967A7"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300</w:t>
            </w:r>
          </w:p>
        </w:tc>
        <w:tc>
          <w:tcPr>
            <w:tcW w:w="850" w:type="dxa"/>
            <w:shd w:val="clear" w:color="auto" w:fill="DBE5F1" w:themeFill="accent1" w:themeFillTint="33"/>
          </w:tcPr>
          <w:p w14:paraId="1CEA4AAF"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77942</w:t>
            </w:r>
          </w:p>
        </w:tc>
        <w:tc>
          <w:tcPr>
            <w:tcW w:w="709" w:type="dxa"/>
            <w:shd w:val="clear" w:color="auto" w:fill="DBE5F1" w:themeFill="accent1" w:themeFillTint="33"/>
          </w:tcPr>
          <w:p w14:paraId="633FED52"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3248</w:t>
            </w:r>
          </w:p>
        </w:tc>
        <w:tc>
          <w:tcPr>
            <w:tcW w:w="2268" w:type="dxa"/>
            <w:shd w:val="clear" w:color="auto" w:fill="DBE5F1" w:themeFill="accent1" w:themeFillTint="33"/>
          </w:tcPr>
          <w:p w14:paraId="26804326"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eastAsia="宋体" w:hAnsi="Times New Roman" w:cs="Times New Roman" w:hint="eastAsia"/>
                <w:sz w:val="18"/>
                <w:szCs w:val="18"/>
                <w:lang w:eastAsia="zh-CN"/>
              </w:rPr>
              <w:t>100</w:t>
            </w:r>
            <w:r>
              <w:rPr>
                <w:rFonts w:ascii="Times New Roman" w:hAnsi="Times New Roman" w:cs="Times New Roman"/>
                <w:sz w:val="18"/>
                <w:szCs w:val="18"/>
                <w:lang w:eastAsia="zh-CN"/>
              </w:rPr>
              <w:t>%</w:t>
            </w:r>
          </w:p>
        </w:tc>
      </w:tr>
      <w:tr w:rsidR="00E31359" w14:paraId="6DF7DC38" w14:textId="77777777" w:rsidTr="00A70726">
        <w:tc>
          <w:tcPr>
            <w:tcW w:w="851" w:type="dxa"/>
            <w:shd w:val="clear" w:color="auto" w:fill="DBE5F1" w:themeFill="accent1" w:themeFillTint="33"/>
          </w:tcPr>
          <w:p w14:paraId="185400C6"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4,100,32</w:t>
            </w:r>
          </w:p>
        </w:tc>
        <w:tc>
          <w:tcPr>
            <w:tcW w:w="1134" w:type="dxa"/>
            <w:shd w:val="clear" w:color="auto" w:fill="DBE5F1" w:themeFill="accent1" w:themeFillTint="33"/>
          </w:tcPr>
          <w:p w14:paraId="69AE7462"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eastAsia="宋体" w:hAnsi="Times New Roman" w:cs="Times New Roman" w:hint="eastAsia"/>
                <w:sz w:val="18"/>
                <w:szCs w:val="18"/>
                <w:lang w:eastAsia="zh-CN"/>
              </w:rPr>
              <w:t>1/4</w:t>
            </w:r>
          </w:p>
        </w:tc>
        <w:tc>
          <w:tcPr>
            <w:tcW w:w="709" w:type="dxa"/>
            <w:shd w:val="clear" w:color="auto" w:fill="DBE5F1" w:themeFill="accent1" w:themeFillTint="33"/>
          </w:tcPr>
          <w:p w14:paraId="64B3C63D"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60</w:t>
            </w:r>
          </w:p>
        </w:tc>
        <w:tc>
          <w:tcPr>
            <w:tcW w:w="425" w:type="dxa"/>
            <w:shd w:val="clear" w:color="auto" w:fill="DBE5F1" w:themeFill="accent1" w:themeFillTint="33"/>
          </w:tcPr>
          <w:p w14:paraId="5FC90EEA"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2</w:t>
            </w:r>
          </w:p>
        </w:tc>
        <w:tc>
          <w:tcPr>
            <w:tcW w:w="992" w:type="dxa"/>
            <w:shd w:val="clear" w:color="auto" w:fill="DBE5F1" w:themeFill="accent1" w:themeFillTint="33"/>
          </w:tcPr>
          <w:p w14:paraId="3F4E1168"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 per hour</w:t>
            </w:r>
          </w:p>
        </w:tc>
        <w:tc>
          <w:tcPr>
            <w:tcW w:w="851" w:type="dxa"/>
            <w:shd w:val="clear" w:color="auto" w:fill="DBE5F1" w:themeFill="accent1" w:themeFillTint="33"/>
          </w:tcPr>
          <w:p w14:paraId="30FE99ED"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400</w:t>
            </w:r>
          </w:p>
        </w:tc>
        <w:tc>
          <w:tcPr>
            <w:tcW w:w="850" w:type="dxa"/>
            <w:shd w:val="clear" w:color="auto" w:fill="DBE5F1" w:themeFill="accent1" w:themeFillTint="33"/>
          </w:tcPr>
          <w:p w14:paraId="3263D617"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138564</w:t>
            </w:r>
          </w:p>
        </w:tc>
        <w:tc>
          <w:tcPr>
            <w:tcW w:w="709" w:type="dxa"/>
            <w:shd w:val="clear" w:color="auto" w:fill="DBE5F1" w:themeFill="accent1" w:themeFillTint="33"/>
          </w:tcPr>
          <w:p w14:paraId="3B1904A7"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4619</w:t>
            </w:r>
          </w:p>
        </w:tc>
        <w:tc>
          <w:tcPr>
            <w:tcW w:w="2268" w:type="dxa"/>
            <w:shd w:val="clear" w:color="auto" w:fill="DBE5F1" w:themeFill="accent1" w:themeFillTint="33"/>
          </w:tcPr>
          <w:p w14:paraId="49D43B68"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eastAsia="宋体" w:hAnsi="Times New Roman" w:cs="Times New Roman" w:hint="eastAsia"/>
                <w:sz w:val="18"/>
                <w:szCs w:val="18"/>
                <w:lang w:eastAsia="zh-CN"/>
              </w:rPr>
              <w:t>144</w:t>
            </w:r>
            <w:r>
              <w:rPr>
                <w:rFonts w:ascii="Times New Roman" w:hAnsi="Times New Roman" w:cs="Times New Roman"/>
                <w:sz w:val="18"/>
                <w:szCs w:val="18"/>
                <w:lang w:eastAsia="zh-CN"/>
              </w:rPr>
              <w:t>%</w:t>
            </w:r>
          </w:p>
        </w:tc>
      </w:tr>
      <w:tr w:rsidR="00E31359" w14:paraId="309B66DB" w14:textId="77777777" w:rsidTr="00A70726">
        <w:tc>
          <w:tcPr>
            <w:tcW w:w="851" w:type="dxa"/>
            <w:shd w:val="clear" w:color="auto" w:fill="DBE5F1" w:themeFill="accent1" w:themeFillTint="33"/>
          </w:tcPr>
          <w:p w14:paraId="58C84F92"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4,100,32</w:t>
            </w:r>
          </w:p>
        </w:tc>
        <w:tc>
          <w:tcPr>
            <w:tcW w:w="1134" w:type="dxa"/>
            <w:shd w:val="clear" w:color="auto" w:fill="DBE5F1" w:themeFill="accent1" w:themeFillTint="33"/>
          </w:tcPr>
          <w:p w14:paraId="17A17E37"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eastAsia="宋体" w:hAnsi="Times New Roman" w:cs="Times New Roman" w:hint="eastAsia"/>
                <w:sz w:val="18"/>
                <w:szCs w:val="18"/>
                <w:lang w:eastAsia="zh-CN"/>
              </w:rPr>
              <w:t>1/4</w:t>
            </w:r>
          </w:p>
        </w:tc>
        <w:tc>
          <w:tcPr>
            <w:tcW w:w="709" w:type="dxa"/>
            <w:shd w:val="clear" w:color="auto" w:fill="DBE5F1" w:themeFill="accent1" w:themeFillTint="33"/>
          </w:tcPr>
          <w:p w14:paraId="2973C638"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100</w:t>
            </w:r>
          </w:p>
        </w:tc>
        <w:tc>
          <w:tcPr>
            <w:tcW w:w="425" w:type="dxa"/>
            <w:shd w:val="clear" w:color="auto" w:fill="DBE5F1" w:themeFill="accent1" w:themeFillTint="33"/>
          </w:tcPr>
          <w:p w14:paraId="59881BB3"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w:t>
            </w:r>
          </w:p>
        </w:tc>
        <w:tc>
          <w:tcPr>
            <w:tcW w:w="992" w:type="dxa"/>
            <w:shd w:val="clear" w:color="auto" w:fill="DBE5F1" w:themeFill="accent1" w:themeFillTint="33"/>
          </w:tcPr>
          <w:p w14:paraId="559B7532"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 per hour</w:t>
            </w:r>
          </w:p>
        </w:tc>
        <w:tc>
          <w:tcPr>
            <w:tcW w:w="851" w:type="dxa"/>
            <w:shd w:val="clear" w:color="auto" w:fill="DBE5F1" w:themeFill="accent1" w:themeFillTint="33"/>
          </w:tcPr>
          <w:p w14:paraId="47EBF0D5"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500</w:t>
            </w:r>
          </w:p>
        </w:tc>
        <w:tc>
          <w:tcPr>
            <w:tcW w:w="850" w:type="dxa"/>
            <w:shd w:val="clear" w:color="auto" w:fill="DBE5F1" w:themeFill="accent1" w:themeFillTint="33"/>
          </w:tcPr>
          <w:p w14:paraId="4182E3E9"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216506</w:t>
            </w:r>
          </w:p>
        </w:tc>
        <w:tc>
          <w:tcPr>
            <w:tcW w:w="709" w:type="dxa"/>
            <w:shd w:val="clear" w:color="auto" w:fill="DBE5F1" w:themeFill="accent1" w:themeFillTint="33"/>
          </w:tcPr>
          <w:p w14:paraId="556E34E4"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6014</w:t>
            </w:r>
          </w:p>
        </w:tc>
        <w:tc>
          <w:tcPr>
            <w:tcW w:w="2268" w:type="dxa"/>
            <w:shd w:val="clear" w:color="auto" w:fill="DBE5F1" w:themeFill="accent1" w:themeFillTint="33"/>
          </w:tcPr>
          <w:p w14:paraId="7FEFE119"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eastAsia="宋体" w:hAnsi="Times New Roman" w:cs="Times New Roman" w:hint="eastAsia"/>
                <w:sz w:val="18"/>
                <w:szCs w:val="18"/>
                <w:lang w:eastAsia="zh-CN"/>
              </w:rPr>
              <w:t>188</w:t>
            </w:r>
            <w:r>
              <w:rPr>
                <w:rFonts w:ascii="Times New Roman" w:hAnsi="Times New Roman" w:cs="Times New Roman"/>
                <w:sz w:val="18"/>
                <w:szCs w:val="18"/>
                <w:lang w:eastAsia="zh-CN"/>
              </w:rPr>
              <w:t>%</w:t>
            </w:r>
          </w:p>
        </w:tc>
      </w:tr>
      <w:tr w:rsidR="00E31359" w14:paraId="3CD9C3DE" w14:textId="77777777" w:rsidTr="00A70726">
        <w:tc>
          <w:tcPr>
            <w:tcW w:w="851" w:type="dxa"/>
            <w:shd w:val="clear" w:color="auto" w:fill="DBE5F1" w:themeFill="accent1" w:themeFillTint="33"/>
          </w:tcPr>
          <w:p w14:paraId="54C5B341"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4,100,32</w:t>
            </w:r>
          </w:p>
        </w:tc>
        <w:tc>
          <w:tcPr>
            <w:tcW w:w="1134" w:type="dxa"/>
            <w:shd w:val="clear" w:color="auto" w:fill="DBE5F1" w:themeFill="accent1" w:themeFillTint="33"/>
          </w:tcPr>
          <w:p w14:paraId="3F7A9A55"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eastAsia="宋体" w:hAnsi="Times New Roman" w:cs="Times New Roman" w:hint="eastAsia"/>
                <w:sz w:val="18"/>
                <w:szCs w:val="18"/>
                <w:lang w:eastAsia="zh-CN"/>
              </w:rPr>
              <w:t>1/4</w:t>
            </w:r>
          </w:p>
        </w:tc>
        <w:tc>
          <w:tcPr>
            <w:tcW w:w="709" w:type="dxa"/>
            <w:shd w:val="clear" w:color="auto" w:fill="DBE5F1" w:themeFill="accent1" w:themeFillTint="33"/>
          </w:tcPr>
          <w:p w14:paraId="5D7F80ED"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200</w:t>
            </w:r>
          </w:p>
        </w:tc>
        <w:tc>
          <w:tcPr>
            <w:tcW w:w="425" w:type="dxa"/>
            <w:shd w:val="clear" w:color="auto" w:fill="DBE5F1" w:themeFill="accent1" w:themeFillTint="33"/>
          </w:tcPr>
          <w:p w14:paraId="7F81D9F6"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0.1</w:t>
            </w:r>
          </w:p>
        </w:tc>
        <w:tc>
          <w:tcPr>
            <w:tcW w:w="992" w:type="dxa"/>
            <w:shd w:val="clear" w:color="auto" w:fill="DBE5F1" w:themeFill="accent1" w:themeFillTint="33"/>
          </w:tcPr>
          <w:p w14:paraId="3393B8B7"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0.1 per hour</w:t>
            </w:r>
          </w:p>
        </w:tc>
        <w:tc>
          <w:tcPr>
            <w:tcW w:w="851" w:type="dxa"/>
            <w:shd w:val="clear" w:color="auto" w:fill="DBE5F1" w:themeFill="accent1" w:themeFillTint="33"/>
          </w:tcPr>
          <w:p w14:paraId="4522122E"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800</w:t>
            </w:r>
          </w:p>
        </w:tc>
        <w:tc>
          <w:tcPr>
            <w:tcW w:w="850" w:type="dxa"/>
            <w:shd w:val="clear" w:color="auto" w:fill="DBE5F1" w:themeFill="accent1" w:themeFillTint="33"/>
          </w:tcPr>
          <w:p w14:paraId="47205669"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554256</w:t>
            </w:r>
          </w:p>
        </w:tc>
        <w:tc>
          <w:tcPr>
            <w:tcW w:w="709" w:type="dxa"/>
            <w:shd w:val="clear" w:color="auto" w:fill="DBE5F1" w:themeFill="accent1" w:themeFillTint="33"/>
          </w:tcPr>
          <w:p w14:paraId="3E9FE2F8"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308</w:t>
            </w:r>
          </w:p>
        </w:tc>
        <w:tc>
          <w:tcPr>
            <w:tcW w:w="2268" w:type="dxa"/>
            <w:shd w:val="clear" w:color="auto" w:fill="DBE5F1" w:themeFill="accent1" w:themeFillTint="33"/>
          </w:tcPr>
          <w:p w14:paraId="16D3225B"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eastAsia="宋体" w:hAnsi="Times New Roman" w:cs="Times New Roman" w:hint="eastAsia"/>
                <w:sz w:val="18"/>
                <w:szCs w:val="18"/>
                <w:lang w:eastAsia="zh-CN"/>
              </w:rPr>
              <w:t>8</w:t>
            </w:r>
            <w:r>
              <w:rPr>
                <w:rFonts w:ascii="Times New Roman" w:hAnsi="Times New Roman" w:cs="Times New Roman"/>
                <w:sz w:val="18"/>
                <w:szCs w:val="18"/>
                <w:lang w:eastAsia="zh-CN"/>
              </w:rPr>
              <w:t>%</w:t>
            </w:r>
          </w:p>
        </w:tc>
      </w:tr>
      <w:tr w:rsidR="00E31359" w14:paraId="3696719D" w14:textId="77777777" w:rsidTr="00A70726">
        <w:tc>
          <w:tcPr>
            <w:tcW w:w="851" w:type="dxa"/>
            <w:shd w:val="clear" w:color="auto" w:fill="DBE5F1" w:themeFill="accent1" w:themeFillTint="33"/>
          </w:tcPr>
          <w:p w14:paraId="093BE814"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4,100,32</w:t>
            </w:r>
          </w:p>
        </w:tc>
        <w:tc>
          <w:tcPr>
            <w:tcW w:w="1134" w:type="dxa"/>
            <w:shd w:val="clear" w:color="auto" w:fill="DBE5F1" w:themeFill="accent1" w:themeFillTint="33"/>
          </w:tcPr>
          <w:p w14:paraId="5A43053B"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eastAsia="宋体" w:hAnsi="Times New Roman" w:cs="Times New Roman" w:hint="eastAsia"/>
                <w:sz w:val="18"/>
                <w:szCs w:val="18"/>
                <w:lang w:eastAsia="zh-CN"/>
              </w:rPr>
              <w:t>1/4</w:t>
            </w:r>
          </w:p>
        </w:tc>
        <w:tc>
          <w:tcPr>
            <w:tcW w:w="709" w:type="dxa"/>
            <w:shd w:val="clear" w:color="auto" w:fill="DBE5F1" w:themeFill="accent1" w:themeFillTint="33"/>
          </w:tcPr>
          <w:p w14:paraId="582C8A97"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300</w:t>
            </w:r>
          </w:p>
        </w:tc>
        <w:tc>
          <w:tcPr>
            <w:tcW w:w="425" w:type="dxa"/>
            <w:shd w:val="clear" w:color="auto" w:fill="DBE5F1" w:themeFill="accent1" w:themeFillTint="33"/>
          </w:tcPr>
          <w:p w14:paraId="3FCD9ABF"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0.01</w:t>
            </w:r>
          </w:p>
        </w:tc>
        <w:tc>
          <w:tcPr>
            <w:tcW w:w="992" w:type="dxa"/>
            <w:shd w:val="clear" w:color="auto" w:fill="DBE5F1" w:themeFill="accent1" w:themeFillTint="33"/>
          </w:tcPr>
          <w:p w14:paraId="4DB66DB3"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0.1 per hour</w:t>
            </w:r>
          </w:p>
        </w:tc>
        <w:tc>
          <w:tcPr>
            <w:tcW w:w="851" w:type="dxa"/>
            <w:shd w:val="clear" w:color="auto" w:fill="DBE5F1" w:themeFill="accent1" w:themeFillTint="33"/>
          </w:tcPr>
          <w:p w14:paraId="6A9B3D79"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1200</w:t>
            </w:r>
          </w:p>
        </w:tc>
        <w:tc>
          <w:tcPr>
            <w:tcW w:w="850" w:type="dxa"/>
            <w:shd w:val="clear" w:color="auto" w:fill="DBE5F1" w:themeFill="accent1" w:themeFillTint="33"/>
          </w:tcPr>
          <w:p w14:paraId="609235CE"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1247077</w:t>
            </w:r>
          </w:p>
        </w:tc>
        <w:tc>
          <w:tcPr>
            <w:tcW w:w="709" w:type="dxa"/>
            <w:shd w:val="clear" w:color="auto" w:fill="DBE5F1" w:themeFill="accent1" w:themeFillTint="33"/>
          </w:tcPr>
          <w:p w14:paraId="6426FA6C"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104</w:t>
            </w:r>
          </w:p>
        </w:tc>
        <w:tc>
          <w:tcPr>
            <w:tcW w:w="2268" w:type="dxa"/>
            <w:shd w:val="clear" w:color="auto" w:fill="DBE5F1" w:themeFill="accent1" w:themeFillTint="33"/>
          </w:tcPr>
          <w:p w14:paraId="4661F23A" w14:textId="77777777" w:rsidR="00E31359" w:rsidRDefault="00E31359" w:rsidP="00C837C6">
            <w:pPr>
              <w:spacing w:after="120" w:line="240" w:lineRule="auto"/>
              <w:jc w:val="center"/>
              <w:rPr>
                <w:rFonts w:ascii="Times New Roman" w:hAnsi="Times New Roman" w:cs="Times New Roman"/>
                <w:color w:val="000000" w:themeColor="text1"/>
                <w:sz w:val="18"/>
                <w:szCs w:val="18"/>
                <w:lang w:eastAsia="zh-CN"/>
              </w:rPr>
            </w:pPr>
            <w:r>
              <w:rPr>
                <w:rFonts w:ascii="Times New Roman" w:eastAsia="宋体" w:hAnsi="Times New Roman" w:cs="Times New Roman" w:hint="eastAsia"/>
                <w:sz w:val="18"/>
                <w:szCs w:val="18"/>
                <w:lang w:eastAsia="zh-CN"/>
              </w:rPr>
              <w:t>3.2</w:t>
            </w:r>
            <w:r>
              <w:rPr>
                <w:rFonts w:ascii="Times New Roman" w:hAnsi="Times New Roman" w:cs="Times New Roman"/>
                <w:sz w:val="18"/>
                <w:szCs w:val="18"/>
                <w:lang w:eastAsia="zh-CN"/>
              </w:rPr>
              <w:t>%</w:t>
            </w:r>
          </w:p>
        </w:tc>
      </w:tr>
    </w:tbl>
    <w:p w14:paraId="3FAE3E9B" w14:textId="77777777" w:rsidR="00E31359" w:rsidRDefault="00E31359">
      <w:pPr>
        <w:spacing w:after="120"/>
        <w:rPr>
          <w:rFonts w:ascii="Times New Roman" w:eastAsia="宋体" w:hAnsi="Times New Roman" w:cs="Times New Roman"/>
          <w:b/>
          <w:sz w:val="20"/>
          <w:szCs w:val="20"/>
          <w:u w:val="single"/>
          <w:lang w:val="zh-CN" w:eastAsia="zh-CN"/>
        </w:rPr>
      </w:pPr>
    </w:p>
    <w:p w14:paraId="0EC785C2" w14:textId="77777777" w:rsidR="008C3630" w:rsidRPr="00631E91" w:rsidRDefault="007926D6">
      <w:pPr>
        <w:spacing w:after="120"/>
        <w:rPr>
          <w:rFonts w:ascii="Times New Roman" w:hAnsi="Times New Roman" w:cs="Times New Roman"/>
          <w:b/>
          <w:sz w:val="20"/>
          <w:szCs w:val="20"/>
          <w:u w:val="single"/>
          <w:lang w:val="zh-CN" w:eastAsia="zh-CN"/>
        </w:rPr>
      </w:pPr>
      <w:r w:rsidRPr="00631E91">
        <w:rPr>
          <w:rFonts w:ascii="Times New Roman" w:hAnsi="Times New Roman" w:cs="Times New Roman"/>
          <w:b/>
          <w:sz w:val="20"/>
          <w:szCs w:val="20"/>
          <w:u w:val="single"/>
          <w:lang w:val="zh-CN" w:eastAsia="zh-CN"/>
        </w:rPr>
        <w:t>RA capacity evaluation</w:t>
      </w:r>
    </w:p>
    <w:p w14:paraId="17631B3A" w14:textId="77777777"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The RA capacity can be evaluated based on the same method listed in TR 38.</w:t>
      </w:r>
      <w:r>
        <w:rPr>
          <w:rFonts w:ascii="Times New Roman" w:eastAsia="宋体" w:hAnsi="Times New Roman" w:cs="Times New Roman" w:hint="eastAsia"/>
          <w:sz w:val="20"/>
          <w:szCs w:val="20"/>
          <w:lang w:eastAsia="zh-CN"/>
        </w:rPr>
        <w:t>8</w:t>
      </w:r>
      <w:r>
        <w:rPr>
          <w:rFonts w:ascii="Times New Roman" w:eastAsia="宋体" w:hAnsi="Times New Roman" w:cs="Times New Roman"/>
          <w:sz w:val="20"/>
          <w:szCs w:val="20"/>
          <w:lang w:eastAsia="zh-CN"/>
        </w:rPr>
        <w:t>21.</w:t>
      </w:r>
    </w:p>
    <w:p w14:paraId="501838F1" w14:textId="77777777" w:rsidR="008C3630" w:rsidRDefault="007926D6">
      <w:pPr>
        <w:spacing w:afterLines="5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The PRACH preamble collision probability is:</w:t>
      </w:r>
    </w:p>
    <w:p w14:paraId="4C4D4A38" w14:textId="77777777" w:rsidR="008C3630" w:rsidRDefault="007926D6">
      <w:pPr>
        <w:spacing w:after="120"/>
        <w:rPr>
          <w:rFonts w:ascii="Times New Roman" w:hAnsi="Times New Roman" w:cs="Times New Roman"/>
          <w:sz w:val="20"/>
          <w:szCs w:val="20"/>
        </w:rPr>
      </w:pPr>
      <m:oMathPara>
        <m:oMath>
          <m:r>
            <m:rPr>
              <m:sty m:val="p"/>
            </m:rPr>
            <w:rPr>
              <w:rFonts w:ascii="Cambria Math" w:hAnsi="Cambria Math" w:cs="Times New Roman"/>
              <w:sz w:val="20"/>
              <w:szCs w:val="20"/>
            </w:rPr>
            <w:lastRenderedPageBreak/>
            <m:t>P(collision)</m:t>
          </m:r>
          <m:r>
            <w:rPr>
              <w:rFonts w:ascii="Cambria Math" w:hAnsi="Cambria Math" w:cs="Times New Roman"/>
              <w:sz w:val="20"/>
              <w:szCs w:val="20"/>
            </w:rPr>
            <m:t>=1-</m:t>
          </m:r>
          <m:sSup>
            <m:sSupPr>
              <m:ctrlPr>
                <w:rPr>
                  <w:rFonts w:ascii="Cambria Math" w:eastAsia="Batang" w:hAnsi="Cambria Math" w:cs="Times New Roman"/>
                  <w:i/>
                  <w:sz w:val="20"/>
                  <w:szCs w:val="20"/>
                  <w:lang w:val="en-GB"/>
                </w:rPr>
              </m:ctrlPr>
            </m:sSupPr>
            <m:e>
              <m:r>
                <w:rPr>
                  <w:rFonts w:ascii="Cambria Math" w:hAnsi="Cambria Math" w:cs="Times New Roman"/>
                  <w:sz w:val="20"/>
                  <w:szCs w:val="20"/>
                </w:rPr>
                <m:t>e</m:t>
              </m:r>
            </m:e>
            <m:sup>
              <m:r>
                <w:rPr>
                  <w:rFonts w:ascii="Cambria Math" w:hAnsi="Cambria Math" w:cs="Times New Roman"/>
                  <w:sz w:val="20"/>
                  <w:szCs w:val="20"/>
                </w:rPr>
                <m:t>-</m:t>
              </m:r>
              <m:f>
                <m:fPr>
                  <m:ctrlPr>
                    <w:rPr>
                      <w:rFonts w:ascii="Cambria Math" w:eastAsia="Batang" w:hAnsi="Cambria Math" w:cs="Times New Roman"/>
                      <w:i/>
                      <w:sz w:val="20"/>
                      <w:szCs w:val="20"/>
                      <w:lang w:val="en-GB"/>
                    </w:rPr>
                  </m:ctrlPr>
                </m:fPr>
                <m:num>
                  <m:r>
                    <w:rPr>
                      <w:rFonts w:ascii="Cambria Math" w:hAnsi="Cambria Math" w:cs="Times New Roman"/>
                      <w:sz w:val="20"/>
                      <w:szCs w:val="20"/>
                    </w:rPr>
                    <m:t>γ</m:t>
                  </m:r>
                </m:num>
                <m:den>
                  <m:r>
                    <w:rPr>
                      <w:rFonts w:ascii="Cambria Math" w:hAnsi="Cambria Math" w:cs="Times New Roman"/>
                      <w:sz w:val="20"/>
                      <w:szCs w:val="20"/>
                    </w:rPr>
                    <m:t>M</m:t>
                  </m:r>
                </m:den>
              </m:f>
            </m:sup>
          </m:sSup>
          <m:r>
            <w:rPr>
              <w:rFonts w:ascii="Cambria Math" w:hAnsi="Cambria Math" w:cs="Times New Roman"/>
              <w:sz w:val="20"/>
              <w:szCs w:val="20"/>
            </w:rPr>
            <m:t xml:space="preserve"> </m:t>
          </m:r>
        </m:oMath>
      </m:oMathPara>
    </w:p>
    <w:p w14:paraId="4C2529EC" w14:textId="77777777" w:rsidR="008C3630" w:rsidRDefault="007926D6">
      <w:pPr>
        <w:spacing w:after="120"/>
        <w:rPr>
          <w:rFonts w:ascii="Times New Roman" w:hAnsi="Times New Roman" w:cs="Times New Roman"/>
          <w:sz w:val="20"/>
          <w:szCs w:val="20"/>
        </w:rPr>
      </w:pPr>
      <w:r>
        <w:rPr>
          <w:rFonts w:ascii="Times New Roman" w:hAnsi="Times New Roman" w:cs="Times New Roman"/>
          <w:sz w:val="20"/>
          <w:szCs w:val="20"/>
        </w:rPr>
        <w:t>Wherein:</w:t>
      </w:r>
    </w:p>
    <w:p w14:paraId="48C62BEF" w14:textId="77777777" w:rsidR="008C3630" w:rsidRPr="007926D6" w:rsidRDefault="007926D6">
      <w:pPr>
        <w:pStyle w:val="afe"/>
        <w:numPr>
          <w:ilvl w:val="0"/>
          <w:numId w:val="16"/>
        </w:numPr>
        <w:spacing w:afterLines="50" w:after="120" w:line="240" w:lineRule="auto"/>
        <w:contextualSpacing w:val="0"/>
        <w:rPr>
          <w:rFonts w:ascii="Times New Roman" w:hAnsi="Times New Roman" w:cs="Times New Roman"/>
          <w:sz w:val="20"/>
          <w:szCs w:val="20"/>
          <w:lang w:eastAsia="zh-CN"/>
        </w:rPr>
      </w:pPr>
      <w:bookmarkStart w:id="50" w:name="OLE_LINK46"/>
      <w:bookmarkStart w:id="51" w:name="OLE_LINK49"/>
      <w:bookmarkStart w:id="52" w:name="OLE_LINK48"/>
      <w:bookmarkStart w:id="53" w:name="OLE_LINK47"/>
      <m:oMath>
        <m:r>
          <w:rPr>
            <w:rFonts w:ascii="Cambria Math" w:hAnsi="Cambria Math" w:cs="Times New Roman"/>
            <w:sz w:val="20"/>
            <w:szCs w:val="20"/>
          </w:rPr>
          <m:t>γ</m:t>
        </m:r>
      </m:oMath>
      <w:bookmarkEnd w:id="50"/>
      <w:bookmarkEnd w:id="51"/>
      <w:bookmarkEnd w:id="52"/>
      <w:bookmarkEnd w:id="53"/>
      <w:r>
        <w:rPr>
          <w:rFonts w:ascii="Times New Roman" w:hAnsi="Times New Roman" w:cs="Times New Roman"/>
          <w:sz w:val="20"/>
          <w:szCs w:val="20"/>
          <w:lang w:eastAsia="zh-CN"/>
        </w:rPr>
        <w:t xml:space="preserve"> : is the random access arrival rate per second;</w:t>
      </w:r>
    </w:p>
    <w:p w14:paraId="75904A8F" w14:textId="77777777" w:rsidR="008C3630" w:rsidRPr="007926D6" w:rsidRDefault="007926D6">
      <w:pPr>
        <w:pStyle w:val="afe"/>
        <w:numPr>
          <w:ilvl w:val="0"/>
          <w:numId w:val="16"/>
        </w:numPr>
        <w:spacing w:afterLines="50" w:after="120" w:line="240" w:lineRule="auto"/>
        <w:contextualSpacing w:val="0"/>
        <w:rPr>
          <w:rFonts w:ascii="Times New Roman" w:hAnsi="Times New Roman" w:cs="Times New Roman"/>
          <w:sz w:val="20"/>
          <w:szCs w:val="20"/>
          <w:lang w:eastAsia="zh-CN"/>
        </w:rPr>
      </w:pPr>
      <w:r w:rsidRPr="007926D6">
        <w:rPr>
          <w:rFonts w:ascii="Times New Roman" w:hAnsi="Times New Roman" w:cs="Times New Roman"/>
          <w:sz w:val="20"/>
          <w:szCs w:val="20"/>
          <w:lang w:eastAsia="zh-CN"/>
        </w:rPr>
        <w:t xml:space="preserve">M: is the number of configured access opportunities per second and </w:t>
      </w:r>
      <m:oMath>
        <m:r>
          <m:rPr>
            <m:sty m:val="p"/>
          </m:rPr>
          <w:rPr>
            <w:rFonts w:ascii="Cambria Math" w:hAnsi="Cambria Math" w:cs="Times New Roman"/>
            <w:sz w:val="20"/>
            <w:szCs w:val="20"/>
            <w:lang w:eastAsia="zh-CN"/>
          </w:rPr>
          <m:t>M=</m:t>
        </m:r>
        <m:r>
          <m:rPr>
            <m:sty m:val="p"/>
          </m:rPr>
          <w:rPr>
            <w:rFonts w:ascii="Cambria Math" w:hAnsi="Cambria Math" w:cs="Times New Roman"/>
            <w:sz w:val="20"/>
            <w:szCs w:val="20"/>
            <w:lang w:val="zh-CN" w:eastAsia="zh-CN"/>
          </w:rPr>
          <m:t>ρ</m:t>
        </m:r>
        <m:r>
          <m:rPr>
            <m:sty m:val="p"/>
          </m:rPr>
          <w:rPr>
            <w:rFonts w:ascii="Cambria Math" w:hAnsi="Cambria Math" w:cs="Times New Roman"/>
            <w:sz w:val="20"/>
            <w:szCs w:val="20"/>
            <w:lang w:eastAsia="zh-CN"/>
          </w:rPr>
          <m:t>*</m:t>
        </m:r>
        <m:sSub>
          <m:sSubPr>
            <m:ctrlPr>
              <w:rPr>
                <w:rFonts w:ascii="Cambria Math" w:hAnsi="Cambria Math" w:cs="Times New Roman"/>
                <w:sz w:val="20"/>
                <w:szCs w:val="20"/>
                <w:lang w:val="zh-CN" w:eastAsia="zh-CN"/>
              </w:rPr>
            </m:ctrlPr>
          </m:sSubPr>
          <m:e>
            <m:r>
              <m:rPr>
                <m:sty m:val="p"/>
              </m:rPr>
              <w:rPr>
                <w:rFonts w:ascii="Cambria Math" w:hAnsi="Cambria Math" w:cs="Times New Roman"/>
                <w:sz w:val="20"/>
                <w:szCs w:val="20"/>
                <w:lang w:eastAsia="zh-CN"/>
              </w:rPr>
              <m:t>p</m:t>
            </m:r>
          </m:e>
          <m:sub>
            <m:r>
              <m:rPr>
                <m:sty m:val="p"/>
              </m:rPr>
              <w:rPr>
                <w:rFonts w:ascii="Cambria Math" w:hAnsi="Cambria Math" w:cs="Times New Roman"/>
                <w:sz w:val="20"/>
                <w:szCs w:val="20"/>
                <w:lang w:eastAsia="zh-CN"/>
              </w:rPr>
              <m:t>configured</m:t>
            </m:r>
          </m:sub>
        </m:sSub>
        <m:r>
          <m:rPr>
            <m:sty m:val="p"/>
          </m:rPr>
          <w:rPr>
            <w:rFonts w:ascii="Cambria Math" w:hAnsi="Cambria Math" w:cs="Times New Roman"/>
            <w:sz w:val="20"/>
            <w:szCs w:val="20"/>
            <w:lang w:eastAsia="zh-CN"/>
          </w:rPr>
          <m:t>*F</m:t>
        </m:r>
      </m:oMath>
      <w:r w:rsidRPr="007926D6">
        <w:rPr>
          <w:rFonts w:ascii="Times New Roman" w:hAnsi="Times New Roman" w:cs="Times New Roman"/>
          <w:sz w:val="20"/>
          <w:szCs w:val="20"/>
          <w:lang w:eastAsia="zh-CN"/>
        </w:rPr>
        <w:t>;</w:t>
      </w:r>
    </w:p>
    <w:p w14:paraId="3B894EE1" w14:textId="77777777" w:rsidR="008C3630" w:rsidRPr="007926D6" w:rsidRDefault="007926D6">
      <w:pPr>
        <w:pStyle w:val="afe"/>
        <w:numPr>
          <w:ilvl w:val="0"/>
          <w:numId w:val="16"/>
        </w:numPr>
        <w:spacing w:afterLines="50" w:after="120" w:line="240" w:lineRule="auto"/>
        <w:contextualSpacing w:val="0"/>
        <w:rPr>
          <w:rFonts w:ascii="Times New Roman" w:hAnsi="Times New Roman" w:cs="Times New Roman"/>
          <w:sz w:val="20"/>
          <w:szCs w:val="20"/>
          <w:lang w:eastAsia="zh-CN"/>
        </w:rPr>
      </w:pPr>
      <w:bookmarkStart w:id="54" w:name="OLE_LINK72"/>
      <w:bookmarkStart w:id="55" w:name="OLE_LINK71"/>
      <m:oMath>
        <m:r>
          <w:rPr>
            <w:rFonts w:ascii="Cambria Math" w:hAnsi="Cambria Math" w:cs="Times New Roman"/>
            <w:sz w:val="20"/>
            <w:szCs w:val="20"/>
          </w:rPr>
          <m:t>ρ</m:t>
        </m:r>
      </m:oMath>
      <w:bookmarkEnd w:id="54"/>
      <w:bookmarkEnd w:id="55"/>
      <w:r>
        <w:rPr>
          <w:rFonts w:ascii="Times New Roman" w:hAnsi="Times New Roman" w:cs="Times New Roman"/>
          <w:sz w:val="20"/>
          <w:szCs w:val="20"/>
          <w:lang w:eastAsia="zh-CN"/>
        </w:rPr>
        <w:t>: is the maximum number of PRACH opportunities per second which is given by the PRACH configuration such as preamble format, PRACH configuration index, FR1 or FR2 and ect.</w:t>
      </w:r>
    </w:p>
    <w:p w14:paraId="1DA3DC31" w14:textId="77777777" w:rsidR="008C3630" w:rsidRPr="007926D6" w:rsidRDefault="007926D6">
      <w:pPr>
        <w:pStyle w:val="afe"/>
        <w:numPr>
          <w:ilvl w:val="0"/>
          <w:numId w:val="16"/>
        </w:numPr>
        <w:spacing w:afterLines="50" w:after="120" w:line="240" w:lineRule="auto"/>
        <w:contextualSpacing w:val="0"/>
        <w:rPr>
          <w:rFonts w:ascii="Times New Roman" w:hAnsi="Times New Roman" w:cs="Times New Roman"/>
          <w:sz w:val="20"/>
          <w:szCs w:val="20"/>
          <w:lang w:eastAsia="zh-CN"/>
        </w:rPr>
      </w:pPr>
      <w:r w:rsidRPr="007926D6">
        <w:rPr>
          <w:rFonts w:ascii="Times New Roman" w:hAnsi="Times New Roman" w:cs="Times New Roman"/>
          <w:i/>
          <w:sz w:val="20"/>
          <w:szCs w:val="20"/>
          <w:lang w:eastAsia="zh-CN"/>
        </w:rPr>
        <w:t>F</w:t>
      </w:r>
      <w:r>
        <w:rPr>
          <w:rFonts w:ascii="Times New Roman" w:hAnsi="Times New Roman" w:cs="Times New Roman"/>
          <w:sz w:val="20"/>
          <w:szCs w:val="20"/>
          <w:lang w:eastAsia="zh-CN"/>
        </w:rPr>
        <w:t xml:space="preserve">: </w:t>
      </w:r>
      <w:r w:rsidRPr="007926D6">
        <w:rPr>
          <w:rFonts w:ascii="Times New Roman" w:hAnsi="Times New Roman" w:cs="Times New Roman"/>
          <w:sz w:val="20"/>
          <w:szCs w:val="20"/>
          <w:lang w:eastAsia="zh-CN"/>
        </w:rPr>
        <w:t>the PRACH occasions may be frequency multiplexed by up to F=8 different locations in frequency for the same PRACH occasions in time</w:t>
      </w:r>
    </w:p>
    <w:bookmarkStart w:id="56" w:name="OLE_LINK74"/>
    <w:bookmarkStart w:id="57" w:name="OLE_LINK73"/>
    <w:p w14:paraId="3242FE19" w14:textId="77777777" w:rsidR="008C3630" w:rsidRPr="007926D6" w:rsidRDefault="00BB2B4B">
      <w:pPr>
        <w:pStyle w:val="afe"/>
        <w:numPr>
          <w:ilvl w:val="0"/>
          <w:numId w:val="16"/>
        </w:numPr>
        <w:spacing w:afterLines="50" w:after="120" w:line="240" w:lineRule="auto"/>
        <w:contextualSpacing w:val="0"/>
        <w:rPr>
          <w:rFonts w:ascii="Times New Roman" w:hAnsi="Times New Roman" w:cs="Times New Roman"/>
          <w:sz w:val="20"/>
          <w:szCs w:val="20"/>
          <w:lang w:eastAsia="zh-CN"/>
        </w:rPr>
      </w:pP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configured</m:t>
            </m:r>
          </m:sub>
        </m:sSub>
      </m:oMath>
      <w:bookmarkEnd w:id="56"/>
      <w:bookmarkEnd w:id="57"/>
      <w:r w:rsidR="007926D6">
        <w:rPr>
          <w:rFonts w:ascii="Times New Roman" w:hAnsi="Times New Roman" w:cs="Times New Roman"/>
          <w:sz w:val="20"/>
          <w:szCs w:val="20"/>
          <w:lang w:eastAsia="zh-CN"/>
        </w:rPr>
        <w:t>: is the number of configured preambles available for CBRA and the maximum value is 64.</w:t>
      </w:r>
    </w:p>
    <w:p w14:paraId="4F1AC4B2" w14:textId="77777777" w:rsidR="008C3630" w:rsidRPr="007926D6" w:rsidRDefault="007926D6">
      <w:pPr>
        <w:spacing w:after="120"/>
        <w:rPr>
          <w:rFonts w:ascii="Times New Roman" w:hAnsi="Times New Roman" w:cs="Times New Roman"/>
          <w:sz w:val="20"/>
          <w:szCs w:val="20"/>
        </w:rPr>
      </w:pPr>
      <w:r w:rsidRPr="007926D6">
        <w:rPr>
          <w:rFonts w:ascii="Times New Roman" w:hAnsi="Times New Roman" w:cs="Times New Roman"/>
          <w:sz w:val="20"/>
          <w:szCs w:val="20"/>
        </w:rPr>
        <w:t xml:space="preserve">Based on the formula of </w:t>
      </w:r>
      <w:proofErr w:type="gramStart"/>
      <w:r w:rsidRPr="007926D6">
        <w:rPr>
          <w:rFonts w:ascii="Times New Roman" w:hAnsi="Times New Roman" w:cs="Times New Roman"/>
          <w:sz w:val="20"/>
          <w:szCs w:val="20"/>
        </w:rPr>
        <w:t>P(</w:t>
      </w:r>
      <w:proofErr w:type="gramEnd"/>
      <w:r w:rsidRPr="007926D6">
        <w:rPr>
          <w:rFonts w:ascii="Times New Roman" w:hAnsi="Times New Roman" w:cs="Times New Roman"/>
          <w:sz w:val="20"/>
          <w:szCs w:val="20"/>
        </w:rPr>
        <w:t xml:space="preserve">collision), the </w:t>
      </w:r>
      <w:r>
        <w:rPr>
          <w:rFonts w:ascii="Times New Roman" w:hAnsi="Times New Roman" w:cs="Times New Roman"/>
          <w:sz w:val="20"/>
          <w:szCs w:val="20"/>
        </w:rPr>
        <w:t xml:space="preserve">random access arrival rate per second parameter </w:t>
      </w:r>
      <m:oMath>
        <m:r>
          <w:rPr>
            <w:rFonts w:ascii="Cambria Math" w:hAnsi="Cambria Math" w:cs="Times New Roman"/>
            <w:sz w:val="20"/>
            <w:szCs w:val="20"/>
          </w:rPr>
          <m:t>γ</m:t>
        </m:r>
      </m:oMath>
      <w:r>
        <w:rPr>
          <w:rFonts w:ascii="Times New Roman" w:hAnsi="Times New Roman" w:cs="Times New Roman"/>
          <w:sz w:val="20"/>
          <w:szCs w:val="20"/>
        </w:rPr>
        <w:t xml:space="preserve"> can be calculated as below:</w:t>
      </w:r>
    </w:p>
    <w:p w14:paraId="50F8C2AB" w14:textId="77777777" w:rsidR="008C3630" w:rsidRDefault="007926D6">
      <w:pPr>
        <w:spacing w:after="120"/>
        <w:rPr>
          <w:rFonts w:ascii="Times New Roman" w:hAnsi="Times New Roman" w:cs="Times New Roman"/>
          <w:sz w:val="20"/>
          <w:szCs w:val="20"/>
        </w:rPr>
      </w:pPr>
      <w:bookmarkStart w:id="58" w:name="OLE_LINK51"/>
      <w:bookmarkStart w:id="59" w:name="OLE_LINK52"/>
      <w:bookmarkStart w:id="60" w:name="OLE_LINK82"/>
      <w:bookmarkStart w:id="61" w:name="OLE_LINK75"/>
      <m:oMathPara>
        <m:oMath>
          <m:r>
            <w:rPr>
              <w:rFonts w:ascii="Cambria Math" w:hAnsi="Cambria Math" w:cs="Times New Roman"/>
              <w:sz w:val="20"/>
              <w:szCs w:val="20"/>
            </w:rPr>
            <m:t>γ</m:t>
          </m:r>
          <w:bookmarkEnd w:id="58"/>
          <w:bookmarkEnd w:id="59"/>
          <m:r>
            <m:rPr>
              <m:sty m:val="p"/>
            </m:rPr>
            <w:rPr>
              <w:rFonts w:ascii="Cambria Math" w:hAnsi="Cambria Math" w:cs="Times New Roman"/>
              <w:sz w:val="20"/>
              <w:szCs w:val="20"/>
            </w:rPr>
            <m:t>=-</m:t>
          </m:r>
          <m:func>
            <m:funcPr>
              <m:ctrlPr>
                <w:rPr>
                  <w:rFonts w:ascii="Cambria Math" w:hAnsi="Cambria Math" w:cs="Times New Roman"/>
                  <w:sz w:val="20"/>
                  <w:szCs w:val="20"/>
                </w:rPr>
              </m:ctrlPr>
            </m:funcPr>
            <m:fName>
              <m:r>
                <m:rPr>
                  <m:sty m:val="p"/>
                </m:rPr>
                <w:rPr>
                  <w:rFonts w:ascii="Cambria Math" w:hAnsi="Cambria Math" w:cs="Times New Roman"/>
                  <w:sz w:val="20"/>
                  <w:szCs w:val="20"/>
                </w:rPr>
                <m:t>ln</m:t>
              </m:r>
              <m:ctrlPr>
                <w:rPr>
                  <w:rFonts w:ascii="Cambria Math" w:hAnsi="Cambria Math" w:cs="Times New Roman"/>
                  <w:i/>
                  <w:sz w:val="20"/>
                  <w:szCs w:val="20"/>
                </w:rPr>
              </m:ctrlPr>
            </m:fName>
            <m:e>
              <m:d>
                <m:dPr>
                  <m:ctrlPr>
                    <w:rPr>
                      <w:rFonts w:ascii="Cambria Math" w:hAnsi="Cambria Math" w:cs="Times New Roman"/>
                      <w:i/>
                      <w:sz w:val="20"/>
                      <w:szCs w:val="20"/>
                    </w:rPr>
                  </m:ctrlPr>
                </m:dPr>
                <m:e>
                  <m:r>
                    <w:rPr>
                      <w:rFonts w:ascii="Cambria Math" w:hAnsi="Cambria Math" w:cs="Times New Roman"/>
                      <w:sz w:val="20"/>
                      <w:szCs w:val="20"/>
                    </w:rPr>
                    <m:t>1-P</m:t>
                  </m:r>
                  <m:d>
                    <m:dPr>
                      <m:ctrlPr>
                        <w:rPr>
                          <w:rFonts w:ascii="Cambria Math" w:hAnsi="Cambria Math" w:cs="Times New Roman"/>
                          <w:i/>
                          <w:sz w:val="20"/>
                          <w:szCs w:val="20"/>
                        </w:rPr>
                      </m:ctrlPr>
                    </m:dPr>
                    <m:e>
                      <m:r>
                        <m:rPr>
                          <m:sty m:val="p"/>
                        </m:rPr>
                        <w:rPr>
                          <w:rFonts w:ascii="Cambria Math" w:hAnsi="Cambria Math" w:cs="Times New Roman"/>
                          <w:sz w:val="20"/>
                          <w:szCs w:val="20"/>
                        </w:rPr>
                        <m:t>collision</m:t>
                      </m:r>
                    </m:e>
                  </m:d>
                </m:e>
              </m:d>
            </m:e>
          </m:func>
          <m:r>
            <w:rPr>
              <w:rFonts w:ascii="Cambria Math" w:hAnsi="Cambria Math" w:cs="Times New Roman"/>
              <w:sz w:val="20"/>
              <w:szCs w:val="20"/>
            </w:rPr>
            <m:t>*M=-</m:t>
          </m:r>
          <m:func>
            <m:funcPr>
              <m:ctrlPr>
                <w:rPr>
                  <w:rFonts w:ascii="Cambria Math" w:hAnsi="Cambria Math" w:cs="Times New Roman"/>
                  <w:sz w:val="20"/>
                  <w:szCs w:val="20"/>
                </w:rPr>
              </m:ctrlPr>
            </m:funcPr>
            <m:fName>
              <m:r>
                <m:rPr>
                  <m:sty m:val="p"/>
                </m:rPr>
                <w:rPr>
                  <w:rFonts w:ascii="Cambria Math" w:hAnsi="Cambria Math" w:cs="Times New Roman"/>
                  <w:sz w:val="20"/>
                  <w:szCs w:val="20"/>
                </w:rPr>
                <m:t>ln</m:t>
              </m:r>
              <m:ctrlPr>
                <w:rPr>
                  <w:rFonts w:ascii="Cambria Math" w:hAnsi="Cambria Math" w:cs="Times New Roman"/>
                  <w:i/>
                  <w:sz w:val="20"/>
                  <w:szCs w:val="20"/>
                </w:rPr>
              </m:ctrlPr>
            </m:fName>
            <m:e>
              <m:d>
                <m:dPr>
                  <m:ctrlPr>
                    <w:rPr>
                      <w:rFonts w:ascii="Cambria Math" w:hAnsi="Cambria Math" w:cs="Times New Roman"/>
                      <w:i/>
                      <w:sz w:val="20"/>
                      <w:szCs w:val="20"/>
                    </w:rPr>
                  </m:ctrlPr>
                </m:dPr>
                <m:e>
                  <m:r>
                    <w:rPr>
                      <w:rFonts w:ascii="Cambria Math" w:hAnsi="Cambria Math" w:cs="Times New Roman"/>
                      <w:sz w:val="20"/>
                      <w:szCs w:val="20"/>
                    </w:rPr>
                    <m:t>1-P</m:t>
                  </m:r>
                  <m:d>
                    <m:dPr>
                      <m:ctrlPr>
                        <w:rPr>
                          <w:rFonts w:ascii="Cambria Math" w:hAnsi="Cambria Math" w:cs="Times New Roman"/>
                          <w:i/>
                          <w:sz w:val="20"/>
                          <w:szCs w:val="20"/>
                        </w:rPr>
                      </m:ctrlPr>
                    </m:dPr>
                    <m:e>
                      <m:r>
                        <m:rPr>
                          <m:sty m:val="p"/>
                        </m:rPr>
                        <w:rPr>
                          <w:rFonts w:ascii="Cambria Math" w:hAnsi="Cambria Math" w:cs="Times New Roman"/>
                          <w:sz w:val="20"/>
                          <w:szCs w:val="20"/>
                        </w:rPr>
                        <m:t>collision</m:t>
                      </m:r>
                    </m:e>
                  </m:d>
                </m:e>
              </m:d>
            </m:e>
          </m:func>
          <m:r>
            <w:rPr>
              <w:rFonts w:ascii="Cambria Math" w:hAnsi="Cambria Math" w:cs="Times New Roman"/>
              <w:sz w:val="20"/>
              <w:szCs w:val="20"/>
            </w:rPr>
            <m:t>*ρ*</m:t>
          </m:r>
          <m:sSub>
            <m:sSubPr>
              <m:ctrlPr>
                <w:rPr>
                  <w:rFonts w:ascii="Cambria Math" w:hAnsi="Cambria Math" w:cs="Times New Roman"/>
                  <w:i/>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configured</m:t>
              </m:r>
            </m:sub>
          </m:sSub>
          <m:r>
            <w:rPr>
              <w:rFonts w:ascii="Cambria Math" w:hAnsi="Cambria Math" w:cs="Times New Roman"/>
              <w:sz w:val="20"/>
              <w:szCs w:val="20"/>
            </w:rPr>
            <m:t>*F</m:t>
          </m:r>
        </m:oMath>
      </m:oMathPara>
    </w:p>
    <w:bookmarkEnd w:id="60"/>
    <w:bookmarkEnd w:id="61"/>
    <w:p w14:paraId="72510A70" w14:textId="77777777" w:rsidR="008C3630" w:rsidRDefault="007926D6">
      <w:pPr>
        <w:spacing w:after="120"/>
        <w:rPr>
          <w:rFonts w:ascii="Times New Roman" w:hAnsi="Times New Roman" w:cs="Times New Roman"/>
          <w:sz w:val="20"/>
          <w:szCs w:val="20"/>
        </w:rPr>
      </w:pPr>
      <w:r>
        <w:rPr>
          <w:rFonts w:ascii="Times New Roman" w:hAnsi="Times New Roman" w:cs="Times New Roman"/>
          <w:sz w:val="20"/>
          <w:szCs w:val="20"/>
        </w:rPr>
        <w:t>Hence, the supported UE density can be calculated as below:</w:t>
      </w:r>
    </w:p>
    <w:p w14:paraId="2A0A4F3E" w14:textId="77777777" w:rsidR="008C3630" w:rsidRDefault="007926D6">
      <w:pPr>
        <w:spacing w:after="120"/>
        <w:rPr>
          <w:rFonts w:ascii="Times New Roman" w:hAnsi="Times New Roman" w:cs="Times New Roman"/>
          <w:color w:val="000000" w:themeColor="text1"/>
          <w:sz w:val="20"/>
          <w:szCs w:val="20"/>
        </w:rPr>
      </w:pPr>
      <m:oMathPara>
        <m:oMath>
          <m:r>
            <m:rPr>
              <m:sty m:val="p"/>
            </m:rPr>
            <w:rPr>
              <w:rFonts w:ascii="Cambria Math" w:hAnsi="Cambria Math" w:cs="Times New Roman"/>
              <w:color w:val="000000" w:themeColor="text1"/>
              <w:sz w:val="20"/>
              <w:szCs w:val="20"/>
            </w:rPr>
            <m:t>supported UE density</m:t>
          </m:r>
          <m:r>
            <w:rPr>
              <w:rFonts w:ascii="Cambria Math" w:hAnsi="Cambria Math" w:cs="Times New Roman"/>
              <w:color w:val="000000" w:themeColor="text1"/>
              <w:sz w:val="20"/>
              <w:szCs w:val="20"/>
            </w:rPr>
            <m:t xml:space="preserve">= </m:t>
          </m:r>
          <m:f>
            <m:fPr>
              <m:ctrlPr>
                <w:rPr>
                  <w:rFonts w:ascii="Cambria Math" w:hAnsi="Cambria Math" w:cs="Times New Roman"/>
                  <w:i/>
                  <w:color w:val="000000" w:themeColor="text1"/>
                  <w:sz w:val="20"/>
                  <w:szCs w:val="20"/>
                </w:rPr>
              </m:ctrlPr>
            </m:fPr>
            <m:num>
              <m:r>
                <w:rPr>
                  <w:rFonts w:ascii="Cambria Math" w:hAnsi="Cambria Math" w:cs="Times New Roman"/>
                  <w:sz w:val="20"/>
                  <w:szCs w:val="20"/>
                </w:rPr>
                <m:t>γ</m:t>
              </m:r>
            </m:num>
            <m:den>
              <m:r>
                <m:rPr>
                  <m:sty m:val="p"/>
                </m:rPr>
                <w:rPr>
                  <w:rFonts w:ascii="Cambria Math" w:hAnsi="Cambria Math" w:cs="Times New Roman"/>
                  <w:color w:val="000000" w:themeColor="text1"/>
                  <w:sz w:val="20"/>
                  <w:szCs w:val="20"/>
                </w:rPr>
                <m:t>coverage</m:t>
              </m:r>
              <m:r>
                <w:rPr>
                  <w:rFonts w:ascii="Cambria Math" w:hAnsi="Cambria Math" w:cs="Times New Roman"/>
                  <w:color w:val="000000" w:themeColor="text1"/>
                  <w:sz w:val="20"/>
                  <w:szCs w:val="20"/>
                </w:rPr>
                <m:t>*</m:t>
              </m:r>
              <m:r>
                <m:rPr>
                  <m:sty m:val="p"/>
                </m:rPr>
                <w:rPr>
                  <w:rFonts w:ascii="Cambria Math" w:hAnsi="Cambria Math" w:cs="Times New Roman"/>
                  <w:color w:val="000000" w:themeColor="text1"/>
                  <w:sz w:val="20"/>
                  <w:szCs w:val="20"/>
                </w:rPr>
                <m:t>RACH per second per UE</m:t>
              </m:r>
            </m:den>
          </m:f>
        </m:oMath>
      </m:oMathPara>
    </w:p>
    <w:p w14:paraId="688ECE5E" w14:textId="77777777" w:rsidR="008C3630" w:rsidRDefault="007926D6">
      <w:pPr>
        <w:spacing w:after="120"/>
        <w:rPr>
          <w:rFonts w:ascii="Times New Roman" w:hAnsi="Times New Roman" w:cs="Times New Roman"/>
          <w:sz w:val="20"/>
          <w:szCs w:val="20"/>
          <w:lang w:val="zh-CN"/>
        </w:rPr>
      </w:pPr>
      <w:r>
        <w:rPr>
          <w:rFonts w:ascii="Times New Roman" w:hAnsi="Times New Roman" w:cs="Times New Roman"/>
          <w:sz w:val="20"/>
          <w:szCs w:val="20"/>
          <w:lang w:val="zh-CN"/>
        </w:rPr>
        <w:t>Assuming:</w:t>
      </w:r>
    </w:p>
    <w:p w14:paraId="498FEBFA" w14:textId="77777777" w:rsidR="008C3630" w:rsidRDefault="007926D6">
      <w:pPr>
        <w:pStyle w:val="afe"/>
        <w:numPr>
          <w:ilvl w:val="0"/>
          <w:numId w:val="16"/>
        </w:numPr>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PRACH configuration 27 as an example, the slots that are available in an SFN are the slots 0,1,2,3,4,5,6,7,8,9, which giving 1000 PRACH opportunities per second, i.e.</w:t>
      </w:r>
      <w:proofErr w:type="gramStart"/>
      <w:r>
        <w:rPr>
          <w:rFonts w:ascii="Times New Roman" w:hAnsi="Times New Roman" w:cs="Times New Roman"/>
          <w:sz w:val="20"/>
          <w:szCs w:val="20"/>
          <w:lang w:eastAsia="zh-CN"/>
        </w:rPr>
        <w:t xml:space="preserve">, </w:t>
      </w:r>
      <w:proofErr w:type="gramEnd"/>
      <m:oMath>
        <m:r>
          <m:rPr>
            <m:sty m:val="p"/>
          </m:rPr>
          <w:rPr>
            <w:rFonts w:ascii="Cambria Math" w:hAnsi="Cambria Math" w:cs="Times New Roman"/>
            <w:sz w:val="20"/>
            <w:szCs w:val="20"/>
            <w:lang w:eastAsia="zh-CN"/>
          </w:rPr>
          <m:t>ρ=1000</m:t>
        </m:r>
      </m:oMath>
      <w:r>
        <w:rPr>
          <w:rFonts w:ascii="Times New Roman" w:hAnsi="Times New Roman" w:cs="Times New Roman"/>
          <w:sz w:val="20"/>
          <w:szCs w:val="20"/>
          <w:lang w:eastAsia="zh-CN"/>
        </w:rPr>
        <w:t xml:space="preserve">. </w:t>
      </w:r>
    </w:p>
    <w:p w14:paraId="315CAB04" w14:textId="77777777" w:rsidR="008C3630" w:rsidRDefault="007926D6">
      <w:pPr>
        <w:pStyle w:val="afe"/>
        <w:numPr>
          <w:ilvl w:val="0"/>
          <w:numId w:val="16"/>
        </w:numPr>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P(Collision)=0.01. </w:t>
      </w:r>
    </w:p>
    <w:p w14:paraId="4B198016" w14:textId="77777777" w:rsidR="008C3630" w:rsidRDefault="007926D6">
      <w:pPr>
        <w:pStyle w:val="afe"/>
        <w:numPr>
          <w:ilvl w:val="0"/>
          <w:numId w:val="16"/>
        </w:numPr>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number of configured preambles for CBRA is 56, i.e.,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m:t>
            </m:r>
          </m:e>
          <m:sub>
            <m:r>
              <m:rPr>
                <m:sty m:val="p"/>
              </m:rPr>
              <w:rPr>
                <w:rFonts w:ascii="Cambria Math" w:hAnsi="Cambria Math" w:cs="Times New Roman"/>
                <w:sz w:val="20"/>
                <w:szCs w:val="20"/>
                <w:lang w:eastAsia="zh-CN"/>
              </w:rPr>
              <m:t>configured</m:t>
            </m:r>
          </m:sub>
        </m:sSub>
        <m:r>
          <m:rPr>
            <m:sty m:val="p"/>
          </m:rPr>
          <w:rPr>
            <w:rFonts w:ascii="Cambria Math" w:hAnsi="Cambria Math" w:cs="Times New Roman"/>
            <w:sz w:val="20"/>
            <w:szCs w:val="20"/>
            <w:lang w:eastAsia="zh-CN"/>
          </w:rPr>
          <m:t>=56</m:t>
        </m:r>
      </m:oMath>
      <w:r>
        <w:rPr>
          <w:rFonts w:ascii="Times New Roman" w:hAnsi="Times New Roman" w:cs="Times New Roman"/>
          <w:sz w:val="20"/>
          <w:szCs w:val="20"/>
          <w:lang w:eastAsia="zh-CN"/>
        </w:rPr>
        <w:t>.</w:t>
      </w:r>
    </w:p>
    <w:p w14:paraId="2C539858" w14:textId="77777777" w:rsidR="008C3630" w:rsidRDefault="007926D6">
      <w:pPr>
        <w:pStyle w:val="afe"/>
        <w:numPr>
          <w:ilvl w:val="0"/>
          <w:numId w:val="16"/>
        </w:numPr>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F=8.</w:t>
      </w:r>
    </w:p>
    <w:p w14:paraId="3E588DCB" w14:textId="1E49690D" w:rsidR="008C3630" w:rsidRPr="000F213C" w:rsidRDefault="007926D6" w:rsidP="000F213C">
      <w:pPr>
        <w:spacing w:after="120"/>
        <w:rPr>
          <w:rFonts w:ascii="Times New Roman" w:eastAsia="宋体" w:hAnsi="Times New Roman" w:cs="Times New Roman"/>
          <w:sz w:val="20"/>
          <w:szCs w:val="20"/>
          <w:lang w:eastAsia="zh-CN"/>
        </w:rPr>
      </w:pPr>
      <w:r w:rsidRPr="007926D6">
        <w:rPr>
          <w:rFonts w:ascii="Times New Roman" w:hAnsi="Times New Roman" w:cs="Times New Roman"/>
          <w:sz w:val="20"/>
          <w:szCs w:val="20"/>
        </w:rPr>
        <w:t>The supported UE density can be shown in the following</w:t>
      </w:r>
      <w:r w:rsidRPr="007926D6">
        <w:rPr>
          <w:rFonts w:ascii="Times New Roman" w:eastAsia="宋体" w:hAnsi="Times New Roman" w:cs="Times New Roman"/>
          <w:sz w:val="20"/>
          <w:szCs w:val="20"/>
          <w:lang w:eastAsia="zh-CN"/>
        </w:rPr>
        <w:t xml:space="preserve"> </w:t>
      </w:r>
      <w:r>
        <w:rPr>
          <w:rFonts w:ascii="Times New Roman" w:hAnsi="Times New Roman" w:cs="Times New Roman"/>
          <w:sz w:val="20"/>
          <w:szCs w:val="20"/>
          <w:lang w:val="zh-CN"/>
        </w:rPr>
        <w:fldChar w:fldCharType="begin"/>
      </w:r>
      <w:r w:rsidRPr="007926D6">
        <w:rPr>
          <w:rFonts w:ascii="Times New Roman" w:hAnsi="Times New Roman" w:cs="Times New Roman"/>
          <w:sz w:val="20"/>
          <w:szCs w:val="20"/>
        </w:rPr>
        <w:instrText xml:space="preserve"> REF _Ref219811625 \h  \* MERGEFORMAT </w:instrText>
      </w:r>
      <w:r>
        <w:rPr>
          <w:rFonts w:ascii="Times New Roman" w:hAnsi="Times New Roman" w:cs="Times New Roman"/>
          <w:sz w:val="20"/>
          <w:szCs w:val="20"/>
          <w:lang w:val="zh-CN"/>
        </w:rPr>
      </w:r>
      <w:r>
        <w:rPr>
          <w:rFonts w:ascii="Times New Roman" w:hAnsi="Times New Roman" w:cs="Times New Roman"/>
          <w:sz w:val="20"/>
          <w:szCs w:val="20"/>
          <w:lang w:val="zh-CN"/>
        </w:rPr>
        <w:fldChar w:fldCharType="separate"/>
      </w:r>
      <w:r>
        <w:rPr>
          <w:sz w:val="20"/>
          <w:szCs w:val="20"/>
        </w:rPr>
        <w:t>Table 1</w:t>
      </w:r>
      <w:r>
        <w:rPr>
          <w:rFonts w:ascii="Times New Roman" w:hAnsi="Times New Roman" w:cs="Times New Roman"/>
          <w:sz w:val="20"/>
          <w:szCs w:val="20"/>
          <w:lang w:val="zh-CN"/>
        </w:rPr>
        <w:fldChar w:fldCharType="end"/>
      </w:r>
      <w:r w:rsidRPr="007926D6">
        <w:rPr>
          <w:rFonts w:ascii="Times New Roman" w:hAnsi="Times New Roman" w:cs="Times New Roman"/>
          <w:sz w:val="20"/>
          <w:szCs w:val="20"/>
        </w:rPr>
        <w:t>:</w:t>
      </w:r>
    </w:p>
    <w:p w14:paraId="66447C43" w14:textId="28A46797" w:rsidR="008C3630" w:rsidRPr="00C837C6" w:rsidRDefault="007926D6" w:rsidP="00C837C6">
      <w:pPr>
        <w:spacing w:beforeLines="50" w:before="120" w:after="120"/>
        <w:jc w:val="center"/>
        <w:rPr>
          <w:rFonts w:ascii="Times New Roman" w:hAnsi="Times New Roman" w:cs="Times New Roman"/>
          <w:sz w:val="20"/>
          <w:szCs w:val="20"/>
          <w:lang w:eastAsia="zh-CN"/>
        </w:rPr>
      </w:pPr>
      <w:bookmarkStart w:id="62" w:name="_Ref219811625"/>
      <w:r w:rsidRPr="00C837C6">
        <w:rPr>
          <w:rFonts w:ascii="Times New Roman" w:hAnsi="Times New Roman" w:cs="Times New Roman"/>
          <w:sz w:val="20"/>
          <w:szCs w:val="20"/>
          <w:lang w:eastAsia="zh-CN"/>
        </w:rPr>
        <w:t xml:space="preserve">Table </w:t>
      </w:r>
      <w:r w:rsidRPr="00C837C6">
        <w:rPr>
          <w:rFonts w:ascii="Times New Roman" w:hAnsi="Times New Roman" w:cs="Times New Roman"/>
          <w:sz w:val="20"/>
          <w:szCs w:val="20"/>
          <w:lang w:eastAsia="zh-CN"/>
        </w:rPr>
        <w:fldChar w:fldCharType="begin"/>
      </w:r>
      <w:r w:rsidRPr="00C837C6">
        <w:rPr>
          <w:rFonts w:ascii="Times New Roman" w:hAnsi="Times New Roman" w:cs="Times New Roman"/>
          <w:sz w:val="20"/>
          <w:szCs w:val="20"/>
          <w:lang w:eastAsia="zh-CN"/>
        </w:rPr>
        <w:instrText xml:space="preserve"> SEQ Table \* ARABIC </w:instrText>
      </w:r>
      <w:r w:rsidRPr="00C837C6">
        <w:rPr>
          <w:rFonts w:ascii="Times New Roman" w:hAnsi="Times New Roman" w:cs="Times New Roman"/>
          <w:sz w:val="20"/>
          <w:szCs w:val="20"/>
          <w:lang w:eastAsia="zh-CN"/>
        </w:rPr>
        <w:fldChar w:fldCharType="separate"/>
      </w:r>
      <w:r w:rsidRPr="00C837C6">
        <w:rPr>
          <w:rFonts w:ascii="Times New Roman" w:hAnsi="Times New Roman" w:cs="Times New Roman"/>
          <w:sz w:val="20"/>
          <w:szCs w:val="20"/>
          <w:lang w:eastAsia="zh-CN"/>
        </w:rPr>
        <w:t>1</w:t>
      </w:r>
      <w:r w:rsidRPr="00C837C6">
        <w:rPr>
          <w:rFonts w:ascii="Times New Roman" w:hAnsi="Times New Roman" w:cs="Times New Roman"/>
          <w:sz w:val="20"/>
          <w:szCs w:val="20"/>
          <w:lang w:eastAsia="zh-CN"/>
        </w:rPr>
        <w:fldChar w:fldCharType="end"/>
      </w:r>
      <w:bookmarkEnd w:id="62"/>
      <w:r w:rsidR="000F213C">
        <w:rPr>
          <w:rFonts w:ascii="Times New Roman" w:eastAsia="宋体" w:hAnsi="Times New Roman" w:cs="Times New Roman" w:hint="eastAsia"/>
          <w:sz w:val="20"/>
          <w:szCs w:val="20"/>
          <w:lang w:eastAsia="zh-CN"/>
        </w:rPr>
        <w:t>:</w:t>
      </w:r>
      <w:r w:rsidRPr="00C837C6">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Supported UE density (RACH capacity)</w:t>
      </w:r>
    </w:p>
    <w:tbl>
      <w:tblPr>
        <w:tblStyle w:val="af2"/>
        <w:tblW w:w="5000" w:type="pct"/>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shd w:val="clear" w:color="auto" w:fill="DBE5F1" w:themeFill="accent1" w:themeFillTint="33"/>
        <w:tblLook w:val="04A0" w:firstRow="1" w:lastRow="0" w:firstColumn="1" w:lastColumn="0" w:noHBand="0" w:noVBand="1"/>
      </w:tblPr>
      <w:tblGrid>
        <w:gridCol w:w="750"/>
        <w:gridCol w:w="2193"/>
        <w:gridCol w:w="3812"/>
        <w:gridCol w:w="2101"/>
      </w:tblGrid>
      <w:tr w:rsidR="008C3630" w14:paraId="539FA2D7" w14:textId="77777777">
        <w:tc>
          <w:tcPr>
            <w:tcW w:w="423" w:type="pct"/>
            <w:shd w:val="clear" w:color="auto" w:fill="8DB3E2" w:themeFill="text2" w:themeFillTint="66"/>
            <w:vAlign w:val="center"/>
          </w:tcPr>
          <w:p w14:paraId="6C5FF62C" w14:textId="77777777" w:rsidR="008C3630" w:rsidRDefault="007926D6">
            <w:pPr>
              <w:spacing w:after="120"/>
              <w:jc w:val="center"/>
              <w:rPr>
                <w:rFonts w:ascii="Times New Roman" w:hAnsi="Times New Roman" w:cs="Times New Roman"/>
                <w:sz w:val="20"/>
                <w:szCs w:val="20"/>
              </w:rPr>
            </w:pPr>
            <w:bookmarkStart w:id="63" w:name="OLE_LINK83"/>
            <w:bookmarkStart w:id="64" w:name="OLE_LINK92"/>
            <w:r>
              <w:rPr>
                <w:rFonts w:ascii="Times New Roman" w:hAnsi="Times New Roman" w:cs="Times New Roman"/>
                <w:sz w:val="20"/>
                <w:szCs w:val="20"/>
              </w:rPr>
              <w:t>ISD</w:t>
            </w:r>
          </w:p>
          <w:p w14:paraId="3873DC0A" w14:textId="77777777" w:rsidR="008C3630" w:rsidRDefault="007926D6">
            <w:pPr>
              <w:spacing w:after="120"/>
              <w:jc w:val="center"/>
              <w:rPr>
                <w:rFonts w:ascii="Times New Roman" w:hAnsi="Times New Roman" w:cs="Times New Roman"/>
                <w:sz w:val="20"/>
                <w:szCs w:val="20"/>
              </w:rPr>
            </w:pPr>
            <w:r>
              <w:rPr>
                <w:rFonts w:ascii="Times New Roman" w:hAnsi="Times New Roman" w:cs="Times New Roman"/>
                <w:sz w:val="20"/>
                <w:szCs w:val="20"/>
              </w:rPr>
              <w:t>(m</w:t>
            </w:r>
            <w:bookmarkStart w:id="65" w:name="OLE_LINK58"/>
            <w:bookmarkStart w:id="66" w:name="OLE_LINK62"/>
            <w:r>
              <w:rPr>
                <w:rFonts w:ascii="Times New Roman" w:hAnsi="Times New Roman" w:cs="Times New Roman"/>
                <w:sz w:val="20"/>
                <w:szCs w:val="20"/>
              </w:rPr>
              <w:t>)</w:t>
            </w:r>
            <w:bookmarkEnd w:id="65"/>
            <w:bookmarkEnd w:id="66"/>
          </w:p>
        </w:tc>
        <w:tc>
          <w:tcPr>
            <w:tcW w:w="1238" w:type="pct"/>
            <w:shd w:val="clear" w:color="auto" w:fill="8DB3E2" w:themeFill="text2" w:themeFillTint="66"/>
            <w:vAlign w:val="center"/>
          </w:tcPr>
          <w:p w14:paraId="4FCD2E65" w14:textId="77777777" w:rsidR="008C3630" w:rsidRDefault="007926D6">
            <w:pPr>
              <w:spacing w:after="120"/>
              <w:jc w:val="center"/>
              <w:rPr>
                <w:rFonts w:ascii="Times New Roman" w:hAnsi="Times New Roman" w:cs="Times New Roman"/>
                <w:sz w:val="20"/>
                <w:szCs w:val="20"/>
              </w:rPr>
            </w:pPr>
            <w:r>
              <w:rPr>
                <w:rFonts w:ascii="Times New Roman" w:hAnsi="Times New Roman" w:cs="Times New Roman"/>
                <w:sz w:val="20"/>
                <w:szCs w:val="20"/>
              </w:rPr>
              <w:t>Coverage =</w:t>
            </w:r>
            <m:oMath>
              <m:rad>
                <m:radPr>
                  <m:degHide m:val="1"/>
                  <m:ctrlPr>
                    <w:rPr>
                      <w:rFonts w:ascii="Cambria Math" w:hAnsi="Cambria Math" w:cs="Times New Roman"/>
                      <w:sz w:val="20"/>
                      <w:szCs w:val="20"/>
                    </w:rPr>
                  </m:ctrlPr>
                </m:radPr>
                <m:deg/>
                <m:e>
                  <m:r>
                    <w:rPr>
                      <w:rFonts w:ascii="Cambria Math" w:hAnsi="Cambria Math" w:cs="Times New Roman"/>
                      <w:sz w:val="20"/>
                      <w:szCs w:val="20"/>
                    </w:rPr>
                    <m:t>3</m:t>
                  </m:r>
                </m:e>
              </m:rad>
              <m:r>
                <w:rPr>
                  <w:rFonts w:ascii="Cambria Math" w:hAnsi="Cambria Math" w:cs="Times New Roman"/>
                  <w:sz w:val="20"/>
                  <w:szCs w:val="20"/>
                </w:rPr>
                <m:t>/2*</m:t>
              </m:r>
              <m:sSup>
                <m:sSupPr>
                  <m:ctrlPr>
                    <w:rPr>
                      <w:rFonts w:ascii="Cambria Math" w:hAnsi="Cambria Math" w:cs="Times New Roman"/>
                      <w:i/>
                      <w:sz w:val="20"/>
                      <w:szCs w:val="20"/>
                    </w:rPr>
                  </m:ctrlPr>
                </m:sSupPr>
                <m:e>
                  <m:r>
                    <w:rPr>
                      <w:rFonts w:ascii="Cambria Math" w:hAnsi="Cambria Math" w:cs="Times New Roman"/>
                      <w:sz w:val="20"/>
                      <w:szCs w:val="20"/>
                    </w:rPr>
                    <m:t>ISD</m:t>
                  </m:r>
                </m:e>
                <m:sup>
                  <m:r>
                    <w:rPr>
                      <w:rFonts w:ascii="Cambria Math" w:hAnsi="Cambria Math" w:cs="Times New Roman"/>
                      <w:sz w:val="20"/>
                      <w:szCs w:val="20"/>
                    </w:rPr>
                    <m:t>2</m:t>
                  </m:r>
                </m:sup>
              </m:sSup>
            </m:oMath>
          </w:p>
          <w:p w14:paraId="0D79AC77" w14:textId="77777777" w:rsidR="008C3630" w:rsidRDefault="007926D6">
            <w:pPr>
              <w:spacing w:after="120" w:line="240" w:lineRule="auto"/>
              <w:ind w:firstLineChars="400" w:firstLine="800"/>
              <w:rPr>
                <w:rFonts w:ascii="Times New Roman" w:hAnsi="Times New Roman" w:cs="Times New Roman"/>
                <w:sz w:val="20"/>
                <w:szCs w:val="20"/>
              </w:rPr>
            </w:pPr>
            <w:r>
              <w:rPr>
                <w:rFonts w:ascii="Times New Roman" w:hAnsi="Times New Roman" w:cs="Times New Roman"/>
                <w:sz w:val="20"/>
                <w:szCs w:val="20"/>
              </w:rPr>
              <w:t>(</w:t>
            </w:r>
            <m:oMath>
              <m:sSup>
                <m:sSupPr>
                  <m:ctrlPr>
                    <w:rPr>
                      <w:rFonts w:ascii="Cambria Math" w:hAnsi="Cambria Math" w:cs="Times New Roman"/>
                      <w:sz w:val="20"/>
                      <w:szCs w:val="20"/>
                    </w:rPr>
                  </m:ctrlPr>
                </m:sSupPr>
                <m:e>
                  <w:bookmarkStart w:id="67" w:name="OLE_LINK63"/>
                  <w:bookmarkStart w:id="68" w:name="OLE_LINK64"/>
                  <m:r>
                    <w:rPr>
                      <w:rFonts w:ascii="Cambria Math" w:hAnsi="Cambria Math" w:cs="Times New Roman"/>
                      <w:sz w:val="20"/>
                      <w:szCs w:val="20"/>
                    </w:rPr>
                    <m:t>m</m:t>
                  </m:r>
                </m:e>
                <m:sup>
                  <m:r>
                    <w:rPr>
                      <w:rFonts w:ascii="Cambria Math" w:hAnsi="Cambria Math" w:cs="Times New Roman"/>
                      <w:sz w:val="20"/>
                      <w:szCs w:val="20"/>
                    </w:rPr>
                    <m:t>2</m:t>
                  </m:r>
                  <w:bookmarkEnd w:id="67"/>
                  <w:bookmarkEnd w:id="68"/>
                </m:sup>
              </m:sSup>
            </m:oMath>
            <w:r>
              <w:rPr>
                <w:rFonts w:ascii="Times New Roman" w:hAnsi="Times New Roman" w:cs="Times New Roman"/>
                <w:sz w:val="20"/>
                <w:szCs w:val="20"/>
              </w:rPr>
              <w:t>)</w:t>
            </w:r>
          </w:p>
        </w:tc>
        <w:tc>
          <w:tcPr>
            <w:tcW w:w="2152" w:type="pct"/>
            <w:shd w:val="clear" w:color="auto" w:fill="8DB3E2" w:themeFill="text2" w:themeFillTint="66"/>
            <w:vAlign w:val="center"/>
          </w:tcPr>
          <w:p w14:paraId="0FDA078F" w14:textId="77777777" w:rsidR="008C3630" w:rsidRDefault="007926D6">
            <w:pPr>
              <w:spacing w:after="120"/>
              <w:jc w:val="center"/>
              <w:rPr>
                <w:rFonts w:ascii="Times New Roman" w:hAnsi="Times New Roman" w:cs="Times New Roman"/>
                <w:sz w:val="20"/>
                <w:szCs w:val="20"/>
              </w:rPr>
            </w:pPr>
            <w:r>
              <w:rPr>
                <w:rFonts w:ascii="Times New Roman" w:hAnsi="Times New Roman" w:cs="Times New Roman"/>
                <w:sz w:val="20"/>
                <w:szCs w:val="20"/>
              </w:rPr>
              <w:t>RACH per second per UE</w:t>
            </w:r>
          </w:p>
        </w:tc>
        <w:tc>
          <w:tcPr>
            <w:tcW w:w="1186" w:type="pct"/>
            <w:shd w:val="clear" w:color="auto" w:fill="8DB3E2" w:themeFill="text2" w:themeFillTint="66"/>
            <w:vAlign w:val="center"/>
          </w:tcPr>
          <w:p w14:paraId="3A60A083" w14:textId="77777777" w:rsidR="008C3630" w:rsidRDefault="007926D6">
            <w:pPr>
              <w:spacing w:after="120"/>
              <w:jc w:val="center"/>
              <w:rPr>
                <w:rFonts w:ascii="Times New Roman" w:hAnsi="Times New Roman" w:cs="Times New Roman"/>
                <w:sz w:val="20"/>
                <w:szCs w:val="20"/>
              </w:rPr>
            </w:pPr>
            <w:r>
              <w:rPr>
                <w:rFonts w:ascii="Times New Roman" w:hAnsi="Times New Roman" w:cs="Times New Roman"/>
                <w:sz w:val="20"/>
                <w:szCs w:val="20"/>
              </w:rPr>
              <w:t>Supported UE density</w:t>
            </w:r>
          </w:p>
          <w:p w14:paraId="27FA97D6" w14:textId="77777777" w:rsidR="008C3630" w:rsidRDefault="007926D6">
            <w:pPr>
              <w:spacing w:after="120"/>
              <w:jc w:val="cente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UE/</w:t>
            </w:r>
            <m:oMath>
              <m:sSup>
                <m:sSupPr>
                  <m:ctrlPr>
                    <w:rPr>
                      <w:rFonts w:ascii="Cambria Math" w:hAnsi="Cambria Math" w:cs="Times New Roman"/>
                      <w:sz w:val="20"/>
                      <w:szCs w:val="20"/>
                    </w:rPr>
                  </m:ctrlPr>
                </m:sSupPr>
                <m:e>
                  <m:r>
                    <w:rPr>
                      <w:rFonts w:ascii="Cambria Math" w:hAnsi="Cambria Math" w:cs="Times New Roman"/>
                      <w:sz w:val="20"/>
                      <w:szCs w:val="20"/>
                    </w:rPr>
                    <m:t>m</m:t>
                  </m:r>
                </m:e>
                <m:sup>
                  <m:r>
                    <w:rPr>
                      <w:rFonts w:ascii="Cambria Math" w:hAnsi="Cambria Math" w:cs="Times New Roman"/>
                      <w:sz w:val="20"/>
                      <w:szCs w:val="20"/>
                    </w:rPr>
                    <m:t>2</m:t>
                  </m:r>
                </m:sup>
              </m:sSup>
            </m:oMath>
            <w:r>
              <w:rPr>
                <w:rFonts w:ascii="Times New Roman" w:hAnsi="Times New Roman" w:cs="Times New Roman" w:hint="eastAsia"/>
                <w:sz w:val="20"/>
                <w:szCs w:val="20"/>
              </w:rPr>
              <w:t>）</w:t>
            </w:r>
          </w:p>
        </w:tc>
      </w:tr>
      <w:tr w:rsidR="008C3630" w14:paraId="05D78E94" w14:textId="77777777">
        <w:tc>
          <w:tcPr>
            <w:tcW w:w="423" w:type="pct"/>
            <w:vMerge w:val="restart"/>
            <w:shd w:val="clear" w:color="auto" w:fill="DBE5F1" w:themeFill="accent1" w:themeFillTint="33"/>
            <w:vAlign w:val="center"/>
          </w:tcPr>
          <w:p w14:paraId="2E36F17E" w14:textId="77777777" w:rsidR="008C3630" w:rsidRDefault="007926D6">
            <w:pPr>
              <w:spacing w:after="120"/>
              <w:jc w:val="center"/>
              <w:rPr>
                <w:rFonts w:ascii="Times New Roman" w:hAnsi="Times New Roman" w:cs="Times New Roman"/>
                <w:sz w:val="20"/>
                <w:szCs w:val="20"/>
              </w:rPr>
            </w:pPr>
            <w:r>
              <w:rPr>
                <w:rFonts w:ascii="Times New Roman" w:hAnsi="Times New Roman" w:cs="Times New Roman"/>
                <w:sz w:val="20"/>
                <w:szCs w:val="20"/>
              </w:rPr>
              <w:t>300</w:t>
            </w:r>
          </w:p>
        </w:tc>
        <w:tc>
          <w:tcPr>
            <w:tcW w:w="1238" w:type="pct"/>
            <w:vMerge w:val="restart"/>
            <w:shd w:val="clear" w:color="auto" w:fill="DBE5F1" w:themeFill="accent1" w:themeFillTint="33"/>
            <w:vAlign w:val="center"/>
          </w:tcPr>
          <w:p w14:paraId="0CDB2B05"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77942</w:t>
            </w:r>
          </w:p>
        </w:tc>
        <w:tc>
          <w:tcPr>
            <w:tcW w:w="2152" w:type="pct"/>
            <w:shd w:val="clear" w:color="auto" w:fill="DBE5F1" w:themeFill="accent1" w:themeFillTint="33"/>
          </w:tcPr>
          <w:p w14:paraId="4F0E13CA" w14:textId="77777777" w:rsidR="008C3630" w:rsidRDefault="007926D6">
            <w:pPr>
              <w:spacing w:after="120" w:line="240" w:lineRule="auto"/>
              <w:ind w:firstLineChars="50" w:firstLine="100"/>
              <w:rPr>
                <w:rFonts w:ascii="Times New Roman" w:hAnsi="Times New Roman" w:cs="Times New Roman"/>
                <w:sz w:val="20"/>
                <w:szCs w:val="20"/>
              </w:rPr>
            </w:pPr>
            <w:r>
              <w:rPr>
                <w:rFonts w:ascii="Times New Roman" w:hAnsi="Times New Roman" w:cs="Times New Roman"/>
                <w:sz w:val="20"/>
                <w:szCs w:val="20"/>
              </w:rPr>
              <w:t>1.157 * 10</w:t>
            </w:r>
            <w:r>
              <w:rPr>
                <w:rFonts w:ascii="Times New Roman" w:hAnsi="Times New Roman" w:cs="Times New Roman"/>
                <w:sz w:val="20"/>
                <w:szCs w:val="20"/>
                <w:vertAlign w:val="superscript"/>
              </w:rPr>
              <w:t>-5</w:t>
            </w:r>
            <w:r>
              <w:rPr>
                <w:rFonts w:ascii="Times New Roman" w:hAnsi="Times New Roman" w:cs="Times New Roman"/>
                <w:sz w:val="20"/>
                <w:szCs w:val="20"/>
              </w:rPr>
              <w:t xml:space="preserve"> (= 1 time per day per UE)</w:t>
            </w:r>
          </w:p>
        </w:tc>
        <w:tc>
          <w:tcPr>
            <w:tcW w:w="1186" w:type="pct"/>
            <w:shd w:val="clear" w:color="auto" w:fill="DBE5F1" w:themeFill="accent1" w:themeFillTint="33"/>
          </w:tcPr>
          <w:p w14:paraId="6A1A1654"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4.88</w:t>
            </w:r>
          </w:p>
        </w:tc>
      </w:tr>
      <w:tr w:rsidR="008C3630" w14:paraId="33765505" w14:textId="77777777">
        <w:tc>
          <w:tcPr>
            <w:tcW w:w="423" w:type="pct"/>
            <w:vMerge/>
            <w:shd w:val="clear" w:color="auto" w:fill="DBE5F1" w:themeFill="accent1" w:themeFillTint="33"/>
            <w:vAlign w:val="center"/>
          </w:tcPr>
          <w:p w14:paraId="3985731F" w14:textId="77777777" w:rsidR="008C3630" w:rsidRDefault="008C3630">
            <w:pPr>
              <w:spacing w:after="120"/>
              <w:jc w:val="center"/>
              <w:rPr>
                <w:rFonts w:ascii="Times New Roman" w:hAnsi="Times New Roman" w:cs="Times New Roman"/>
                <w:sz w:val="20"/>
                <w:szCs w:val="20"/>
              </w:rPr>
            </w:pPr>
          </w:p>
        </w:tc>
        <w:tc>
          <w:tcPr>
            <w:tcW w:w="1238" w:type="pct"/>
            <w:vMerge/>
            <w:shd w:val="clear" w:color="auto" w:fill="DBE5F1" w:themeFill="accent1" w:themeFillTint="33"/>
            <w:vAlign w:val="center"/>
          </w:tcPr>
          <w:p w14:paraId="4F9E3E4F" w14:textId="77777777" w:rsidR="008C3630" w:rsidRDefault="008C3630">
            <w:pPr>
              <w:spacing w:after="120"/>
              <w:jc w:val="center"/>
              <w:rPr>
                <w:rFonts w:ascii="Times New Roman" w:hAnsi="Times New Roman" w:cs="Times New Roman"/>
                <w:sz w:val="20"/>
                <w:szCs w:val="20"/>
              </w:rPr>
            </w:pPr>
          </w:p>
        </w:tc>
        <w:tc>
          <w:tcPr>
            <w:tcW w:w="2152" w:type="pct"/>
            <w:shd w:val="clear" w:color="auto" w:fill="DBE5F1" w:themeFill="accent1" w:themeFillTint="33"/>
          </w:tcPr>
          <w:p w14:paraId="04C93292" w14:textId="77777777" w:rsidR="008C3630" w:rsidRDefault="007926D6">
            <w:pPr>
              <w:spacing w:after="120" w:line="240" w:lineRule="auto"/>
              <w:ind w:firstLineChars="50" w:firstLine="100"/>
              <w:rPr>
                <w:rFonts w:ascii="Times New Roman" w:hAnsi="Times New Roman" w:cs="Times New Roman"/>
                <w:sz w:val="20"/>
                <w:szCs w:val="20"/>
              </w:rPr>
            </w:pPr>
            <w:bookmarkStart w:id="69" w:name="OLE_LINK66"/>
            <w:bookmarkStart w:id="70" w:name="OLE_LINK65"/>
            <w:r>
              <w:rPr>
                <w:rFonts w:ascii="Times New Roman" w:hAnsi="Times New Roman" w:cs="Times New Roman"/>
                <w:sz w:val="20"/>
                <w:szCs w:val="20"/>
              </w:rPr>
              <w:t>2.78 * 10</w:t>
            </w:r>
            <w:r>
              <w:rPr>
                <w:rFonts w:ascii="Times New Roman" w:hAnsi="Times New Roman" w:cs="Times New Roman"/>
                <w:sz w:val="20"/>
                <w:szCs w:val="20"/>
                <w:vertAlign w:val="superscript"/>
              </w:rPr>
              <w:t>-4</w:t>
            </w:r>
            <w:bookmarkEnd w:id="69"/>
            <w:bookmarkEnd w:id="70"/>
            <w:r>
              <w:rPr>
                <w:rFonts w:ascii="Times New Roman" w:hAnsi="Times New Roman" w:cs="Times New Roman"/>
                <w:sz w:val="20"/>
                <w:szCs w:val="20"/>
              </w:rPr>
              <w:t xml:space="preserve"> (= 1 time per hour per UE)</w:t>
            </w:r>
          </w:p>
        </w:tc>
        <w:tc>
          <w:tcPr>
            <w:tcW w:w="1186" w:type="pct"/>
            <w:shd w:val="clear" w:color="auto" w:fill="DBE5F1" w:themeFill="accent1" w:themeFillTint="33"/>
          </w:tcPr>
          <w:p w14:paraId="35A5C4A9"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0.2</w:t>
            </w:r>
          </w:p>
        </w:tc>
      </w:tr>
      <w:tr w:rsidR="008C3630" w14:paraId="2B076FCE" w14:textId="77777777">
        <w:tc>
          <w:tcPr>
            <w:tcW w:w="423" w:type="pct"/>
            <w:vMerge/>
            <w:shd w:val="clear" w:color="auto" w:fill="DBE5F1" w:themeFill="accent1" w:themeFillTint="33"/>
            <w:vAlign w:val="center"/>
          </w:tcPr>
          <w:p w14:paraId="5DA8818C" w14:textId="77777777" w:rsidR="008C3630" w:rsidRDefault="008C3630">
            <w:pPr>
              <w:spacing w:after="120"/>
              <w:jc w:val="center"/>
              <w:rPr>
                <w:rFonts w:ascii="Times New Roman" w:hAnsi="Times New Roman" w:cs="Times New Roman"/>
                <w:sz w:val="20"/>
                <w:szCs w:val="20"/>
              </w:rPr>
            </w:pPr>
          </w:p>
        </w:tc>
        <w:tc>
          <w:tcPr>
            <w:tcW w:w="1238" w:type="pct"/>
            <w:vMerge/>
            <w:shd w:val="clear" w:color="auto" w:fill="DBE5F1" w:themeFill="accent1" w:themeFillTint="33"/>
            <w:vAlign w:val="center"/>
          </w:tcPr>
          <w:p w14:paraId="247EC4CF" w14:textId="77777777" w:rsidR="008C3630" w:rsidRDefault="008C3630">
            <w:pPr>
              <w:spacing w:after="120"/>
              <w:jc w:val="center"/>
              <w:rPr>
                <w:rFonts w:ascii="Times New Roman" w:hAnsi="Times New Roman" w:cs="Times New Roman"/>
                <w:sz w:val="20"/>
                <w:szCs w:val="20"/>
              </w:rPr>
            </w:pPr>
          </w:p>
        </w:tc>
        <w:tc>
          <w:tcPr>
            <w:tcW w:w="2152" w:type="pct"/>
            <w:shd w:val="clear" w:color="auto" w:fill="DBE5F1" w:themeFill="accent1" w:themeFillTint="33"/>
          </w:tcPr>
          <w:p w14:paraId="2E50F0B9" w14:textId="77777777" w:rsidR="008C3630" w:rsidRDefault="007926D6">
            <w:pPr>
              <w:spacing w:after="120" w:line="240" w:lineRule="auto"/>
              <w:ind w:firstLineChars="50" w:firstLine="100"/>
              <w:rPr>
                <w:rFonts w:ascii="Times New Roman" w:hAnsi="Times New Roman" w:cs="Times New Roman"/>
                <w:sz w:val="20"/>
                <w:szCs w:val="20"/>
              </w:rPr>
            </w:pPr>
            <w:r>
              <w:rPr>
                <w:rFonts w:ascii="Times New Roman" w:hAnsi="Times New Roman" w:cs="Times New Roman"/>
                <w:sz w:val="20"/>
                <w:szCs w:val="20"/>
              </w:rPr>
              <w:t>0.0017 (= 1 time per 10 min per UE)</w:t>
            </w:r>
          </w:p>
        </w:tc>
        <w:tc>
          <w:tcPr>
            <w:tcW w:w="1186" w:type="pct"/>
            <w:shd w:val="clear" w:color="auto" w:fill="DBE5F1" w:themeFill="accent1" w:themeFillTint="33"/>
          </w:tcPr>
          <w:p w14:paraId="722FB388"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0.03</w:t>
            </w:r>
          </w:p>
        </w:tc>
      </w:tr>
      <w:tr w:rsidR="008C3630" w14:paraId="070C4BD1" w14:textId="77777777">
        <w:tc>
          <w:tcPr>
            <w:tcW w:w="423" w:type="pct"/>
            <w:vMerge w:val="restart"/>
            <w:shd w:val="clear" w:color="auto" w:fill="DBE5F1" w:themeFill="accent1" w:themeFillTint="33"/>
            <w:vAlign w:val="center"/>
          </w:tcPr>
          <w:p w14:paraId="5758EE01"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400</w:t>
            </w:r>
          </w:p>
        </w:tc>
        <w:tc>
          <w:tcPr>
            <w:tcW w:w="1238" w:type="pct"/>
            <w:vMerge w:val="restart"/>
            <w:shd w:val="clear" w:color="auto" w:fill="DBE5F1" w:themeFill="accent1" w:themeFillTint="33"/>
            <w:vAlign w:val="center"/>
          </w:tcPr>
          <w:p w14:paraId="09AF70BC"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138564</w:t>
            </w:r>
          </w:p>
        </w:tc>
        <w:tc>
          <w:tcPr>
            <w:tcW w:w="2152" w:type="pct"/>
            <w:shd w:val="clear" w:color="auto" w:fill="DBE5F1" w:themeFill="accent1" w:themeFillTint="33"/>
          </w:tcPr>
          <w:p w14:paraId="2A84A401" w14:textId="77777777" w:rsidR="008C3630" w:rsidRDefault="007926D6">
            <w:pPr>
              <w:spacing w:after="120" w:line="240" w:lineRule="auto"/>
              <w:ind w:firstLineChars="50" w:firstLine="100"/>
              <w:rPr>
                <w:rFonts w:ascii="Times New Roman" w:hAnsi="Times New Roman" w:cs="Times New Roman"/>
                <w:sz w:val="20"/>
                <w:szCs w:val="20"/>
              </w:rPr>
            </w:pPr>
            <w:r>
              <w:rPr>
                <w:rFonts w:ascii="Times New Roman" w:hAnsi="Times New Roman" w:cs="Times New Roman"/>
                <w:sz w:val="20"/>
                <w:szCs w:val="20"/>
              </w:rPr>
              <w:t>1.157 * 10</w:t>
            </w:r>
            <w:r>
              <w:rPr>
                <w:rFonts w:ascii="Times New Roman" w:hAnsi="Times New Roman" w:cs="Times New Roman"/>
                <w:sz w:val="20"/>
                <w:szCs w:val="20"/>
                <w:vertAlign w:val="superscript"/>
              </w:rPr>
              <w:t>-5</w:t>
            </w:r>
            <w:r>
              <w:rPr>
                <w:rFonts w:ascii="Times New Roman" w:hAnsi="Times New Roman" w:cs="Times New Roman"/>
                <w:sz w:val="20"/>
                <w:szCs w:val="20"/>
              </w:rPr>
              <w:t xml:space="preserve"> (= 1 time per day per UE)</w:t>
            </w:r>
          </w:p>
        </w:tc>
        <w:tc>
          <w:tcPr>
            <w:tcW w:w="1186" w:type="pct"/>
            <w:shd w:val="clear" w:color="auto" w:fill="DBE5F1" w:themeFill="accent1" w:themeFillTint="33"/>
          </w:tcPr>
          <w:p w14:paraId="3D948DAF"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2.76</w:t>
            </w:r>
          </w:p>
        </w:tc>
      </w:tr>
      <w:tr w:rsidR="008C3630" w14:paraId="70FCDDC6" w14:textId="77777777">
        <w:tc>
          <w:tcPr>
            <w:tcW w:w="423" w:type="pct"/>
            <w:vMerge/>
            <w:shd w:val="clear" w:color="auto" w:fill="DBE5F1" w:themeFill="accent1" w:themeFillTint="33"/>
            <w:vAlign w:val="center"/>
          </w:tcPr>
          <w:p w14:paraId="7DC55136" w14:textId="77777777" w:rsidR="008C3630" w:rsidRDefault="008C3630">
            <w:pPr>
              <w:spacing w:after="120"/>
              <w:jc w:val="center"/>
              <w:rPr>
                <w:rFonts w:ascii="Times New Roman" w:hAnsi="Times New Roman" w:cs="Times New Roman"/>
                <w:sz w:val="20"/>
                <w:szCs w:val="20"/>
              </w:rPr>
            </w:pPr>
          </w:p>
        </w:tc>
        <w:tc>
          <w:tcPr>
            <w:tcW w:w="1238" w:type="pct"/>
            <w:vMerge/>
            <w:shd w:val="clear" w:color="auto" w:fill="DBE5F1" w:themeFill="accent1" w:themeFillTint="33"/>
            <w:vAlign w:val="center"/>
          </w:tcPr>
          <w:p w14:paraId="15C97EFA" w14:textId="77777777" w:rsidR="008C3630" w:rsidRDefault="008C3630">
            <w:pPr>
              <w:spacing w:after="120"/>
              <w:jc w:val="center"/>
              <w:rPr>
                <w:rFonts w:ascii="Times New Roman" w:hAnsi="Times New Roman" w:cs="Times New Roman"/>
                <w:sz w:val="20"/>
                <w:szCs w:val="20"/>
              </w:rPr>
            </w:pPr>
          </w:p>
        </w:tc>
        <w:tc>
          <w:tcPr>
            <w:tcW w:w="2152" w:type="pct"/>
            <w:shd w:val="clear" w:color="auto" w:fill="DBE5F1" w:themeFill="accent1" w:themeFillTint="33"/>
          </w:tcPr>
          <w:p w14:paraId="6E19081F" w14:textId="77777777" w:rsidR="008C3630" w:rsidRDefault="007926D6">
            <w:pPr>
              <w:spacing w:after="120" w:line="240" w:lineRule="auto"/>
              <w:ind w:firstLineChars="50" w:firstLine="100"/>
              <w:rPr>
                <w:rFonts w:ascii="Times New Roman" w:hAnsi="Times New Roman" w:cs="Times New Roman"/>
                <w:sz w:val="20"/>
                <w:szCs w:val="20"/>
              </w:rPr>
            </w:pPr>
            <w:r>
              <w:rPr>
                <w:rFonts w:ascii="Times New Roman" w:hAnsi="Times New Roman" w:cs="Times New Roman"/>
                <w:sz w:val="20"/>
                <w:szCs w:val="20"/>
              </w:rPr>
              <w:t>2.78 * 10</w:t>
            </w:r>
            <w:r>
              <w:rPr>
                <w:rFonts w:ascii="Times New Roman" w:hAnsi="Times New Roman" w:cs="Times New Roman"/>
                <w:sz w:val="20"/>
                <w:szCs w:val="20"/>
                <w:vertAlign w:val="superscript"/>
              </w:rPr>
              <w:t>-4</w:t>
            </w:r>
            <w:r>
              <w:rPr>
                <w:rFonts w:ascii="Times New Roman" w:hAnsi="Times New Roman" w:cs="Times New Roman"/>
                <w:sz w:val="20"/>
                <w:szCs w:val="20"/>
              </w:rPr>
              <w:t xml:space="preserve"> (= 1 time per hour per UE)</w:t>
            </w:r>
          </w:p>
        </w:tc>
        <w:tc>
          <w:tcPr>
            <w:tcW w:w="1186" w:type="pct"/>
            <w:shd w:val="clear" w:color="auto" w:fill="DBE5F1" w:themeFill="accent1" w:themeFillTint="33"/>
          </w:tcPr>
          <w:p w14:paraId="51597C28"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0.11</w:t>
            </w:r>
          </w:p>
        </w:tc>
      </w:tr>
      <w:tr w:rsidR="008C3630" w14:paraId="2A34C598" w14:textId="77777777">
        <w:tc>
          <w:tcPr>
            <w:tcW w:w="423" w:type="pct"/>
            <w:vMerge/>
            <w:shd w:val="clear" w:color="auto" w:fill="DBE5F1" w:themeFill="accent1" w:themeFillTint="33"/>
            <w:vAlign w:val="center"/>
          </w:tcPr>
          <w:p w14:paraId="2FD4ED91" w14:textId="77777777" w:rsidR="008C3630" w:rsidRDefault="008C3630">
            <w:pPr>
              <w:spacing w:after="120"/>
              <w:jc w:val="center"/>
              <w:rPr>
                <w:rFonts w:ascii="Times New Roman" w:hAnsi="Times New Roman" w:cs="Times New Roman"/>
                <w:sz w:val="20"/>
                <w:szCs w:val="20"/>
              </w:rPr>
            </w:pPr>
          </w:p>
        </w:tc>
        <w:tc>
          <w:tcPr>
            <w:tcW w:w="1238" w:type="pct"/>
            <w:vMerge/>
            <w:shd w:val="clear" w:color="auto" w:fill="DBE5F1" w:themeFill="accent1" w:themeFillTint="33"/>
            <w:vAlign w:val="center"/>
          </w:tcPr>
          <w:p w14:paraId="16AA983D" w14:textId="77777777" w:rsidR="008C3630" w:rsidRDefault="008C3630">
            <w:pPr>
              <w:spacing w:after="120"/>
              <w:jc w:val="center"/>
              <w:rPr>
                <w:rFonts w:ascii="Times New Roman" w:hAnsi="Times New Roman" w:cs="Times New Roman"/>
                <w:sz w:val="20"/>
                <w:szCs w:val="20"/>
              </w:rPr>
            </w:pPr>
          </w:p>
        </w:tc>
        <w:tc>
          <w:tcPr>
            <w:tcW w:w="2152" w:type="pct"/>
            <w:shd w:val="clear" w:color="auto" w:fill="DBE5F1" w:themeFill="accent1" w:themeFillTint="33"/>
          </w:tcPr>
          <w:p w14:paraId="299F175B" w14:textId="77777777" w:rsidR="008C3630" w:rsidRDefault="007926D6">
            <w:pPr>
              <w:spacing w:after="120" w:line="240" w:lineRule="auto"/>
              <w:ind w:firstLineChars="50" w:firstLine="100"/>
              <w:rPr>
                <w:rFonts w:ascii="Times New Roman" w:hAnsi="Times New Roman" w:cs="Times New Roman"/>
                <w:sz w:val="20"/>
                <w:szCs w:val="20"/>
              </w:rPr>
            </w:pPr>
            <w:r>
              <w:rPr>
                <w:rFonts w:ascii="Times New Roman" w:hAnsi="Times New Roman" w:cs="Times New Roman"/>
                <w:sz w:val="20"/>
                <w:szCs w:val="20"/>
              </w:rPr>
              <w:t>0.0017 (= 1 time per 10 min per UE)</w:t>
            </w:r>
          </w:p>
        </w:tc>
        <w:tc>
          <w:tcPr>
            <w:tcW w:w="1186" w:type="pct"/>
            <w:shd w:val="clear" w:color="auto" w:fill="DBE5F1" w:themeFill="accent1" w:themeFillTint="33"/>
          </w:tcPr>
          <w:p w14:paraId="574FC491"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0.02</w:t>
            </w:r>
          </w:p>
        </w:tc>
      </w:tr>
      <w:tr w:rsidR="008C3630" w14:paraId="799E55DA" w14:textId="77777777">
        <w:tc>
          <w:tcPr>
            <w:tcW w:w="423" w:type="pct"/>
            <w:vMerge w:val="restart"/>
            <w:shd w:val="clear" w:color="auto" w:fill="DBE5F1" w:themeFill="accent1" w:themeFillTint="33"/>
            <w:vAlign w:val="center"/>
          </w:tcPr>
          <w:p w14:paraId="458D26AB"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500</w:t>
            </w:r>
          </w:p>
        </w:tc>
        <w:tc>
          <w:tcPr>
            <w:tcW w:w="1238" w:type="pct"/>
            <w:vMerge w:val="restart"/>
            <w:shd w:val="clear" w:color="auto" w:fill="DBE5F1" w:themeFill="accent1" w:themeFillTint="33"/>
            <w:vAlign w:val="center"/>
          </w:tcPr>
          <w:p w14:paraId="53114EC7"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216506</w:t>
            </w:r>
          </w:p>
        </w:tc>
        <w:tc>
          <w:tcPr>
            <w:tcW w:w="2152" w:type="pct"/>
            <w:shd w:val="clear" w:color="auto" w:fill="DBE5F1" w:themeFill="accent1" w:themeFillTint="33"/>
          </w:tcPr>
          <w:p w14:paraId="5A080E45" w14:textId="77777777" w:rsidR="008C3630" w:rsidRDefault="007926D6">
            <w:pPr>
              <w:spacing w:after="120" w:line="240" w:lineRule="auto"/>
              <w:rPr>
                <w:rFonts w:ascii="Times New Roman" w:hAnsi="Times New Roman" w:cs="Times New Roman"/>
                <w:sz w:val="20"/>
                <w:szCs w:val="20"/>
              </w:rPr>
            </w:pPr>
            <w:r>
              <w:rPr>
                <w:rFonts w:ascii="Times New Roman" w:hAnsi="Times New Roman" w:cs="Times New Roman"/>
                <w:sz w:val="20"/>
                <w:szCs w:val="20"/>
              </w:rPr>
              <w:t>1.157 * 10</w:t>
            </w:r>
            <w:r>
              <w:rPr>
                <w:rFonts w:ascii="Times New Roman" w:hAnsi="Times New Roman" w:cs="Times New Roman"/>
                <w:sz w:val="20"/>
                <w:szCs w:val="20"/>
                <w:vertAlign w:val="superscript"/>
              </w:rPr>
              <w:t>-5</w:t>
            </w:r>
            <w:r>
              <w:rPr>
                <w:rFonts w:ascii="Times New Roman" w:hAnsi="Times New Roman" w:cs="Times New Roman"/>
                <w:sz w:val="20"/>
                <w:szCs w:val="20"/>
              </w:rPr>
              <w:t xml:space="preserve"> (= 1 time per day per UE)</w:t>
            </w:r>
          </w:p>
        </w:tc>
        <w:tc>
          <w:tcPr>
            <w:tcW w:w="1186" w:type="pct"/>
            <w:shd w:val="clear" w:color="auto" w:fill="DBE5F1" w:themeFill="accent1" w:themeFillTint="33"/>
          </w:tcPr>
          <w:p w14:paraId="02184F14"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1.77</w:t>
            </w:r>
          </w:p>
        </w:tc>
      </w:tr>
      <w:tr w:rsidR="008C3630" w14:paraId="2FFCC431" w14:textId="77777777">
        <w:tc>
          <w:tcPr>
            <w:tcW w:w="423" w:type="pct"/>
            <w:vMerge/>
            <w:shd w:val="clear" w:color="auto" w:fill="DBE5F1" w:themeFill="accent1" w:themeFillTint="33"/>
            <w:vAlign w:val="center"/>
          </w:tcPr>
          <w:p w14:paraId="4A50971D" w14:textId="77777777" w:rsidR="008C3630" w:rsidRDefault="008C3630">
            <w:pPr>
              <w:spacing w:after="120"/>
              <w:jc w:val="center"/>
              <w:rPr>
                <w:rFonts w:ascii="Times New Roman" w:hAnsi="Times New Roman" w:cs="Times New Roman"/>
                <w:sz w:val="20"/>
                <w:szCs w:val="20"/>
              </w:rPr>
            </w:pPr>
          </w:p>
        </w:tc>
        <w:tc>
          <w:tcPr>
            <w:tcW w:w="1238" w:type="pct"/>
            <w:vMerge/>
            <w:shd w:val="clear" w:color="auto" w:fill="DBE5F1" w:themeFill="accent1" w:themeFillTint="33"/>
            <w:vAlign w:val="center"/>
          </w:tcPr>
          <w:p w14:paraId="10C21B50" w14:textId="77777777" w:rsidR="008C3630" w:rsidRDefault="008C3630">
            <w:pPr>
              <w:spacing w:after="120"/>
              <w:jc w:val="center"/>
              <w:rPr>
                <w:rFonts w:ascii="Times New Roman" w:hAnsi="Times New Roman" w:cs="Times New Roman"/>
                <w:sz w:val="20"/>
                <w:szCs w:val="20"/>
              </w:rPr>
            </w:pPr>
          </w:p>
        </w:tc>
        <w:tc>
          <w:tcPr>
            <w:tcW w:w="2152" w:type="pct"/>
            <w:shd w:val="clear" w:color="auto" w:fill="DBE5F1" w:themeFill="accent1" w:themeFillTint="33"/>
          </w:tcPr>
          <w:p w14:paraId="019E957F" w14:textId="77777777" w:rsidR="008C3630" w:rsidRDefault="007926D6">
            <w:pPr>
              <w:spacing w:after="120" w:line="240" w:lineRule="auto"/>
              <w:rPr>
                <w:rFonts w:ascii="Times New Roman" w:hAnsi="Times New Roman" w:cs="Times New Roman"/>
                <w:sz w:val="20"/>
                <w:szCs w:val="20"/>
              </w:rPr>
            </w:pPr>
            <w:r>
              <w:rPr>
                <w:rFonts w:ascii="Times New Roman" w:hAnsi="Times New Roman" w:cs="Times New Roman"/>
                <w:sz w:val="20"/>
                <w:szCs w:val="20"/>
              </w:rPr>
              <w:t>2.78 * 10</w:t>
            </w:r>
            <w:r>
              <w:rPr>
                <w:rFonts w:ascii="Times New Roman" w:hAnsi="Times New Roman" w:cs="Times New Roman"/>
                <w:sz w:val="20"/>
                <w:szCs w:val="20"/>
                <w:vertAlign w:val="superscript"/>
              </w:rPr>
              <w:t>-4</w:t>
            </w:r>
            <w:r>
              <w:rPr>
                <w:rFonts w:ascii="Times New Roman" w:hAnsi="Times New Roman" w:cs="Times New Roman"/>
                <w:sz w:val="20"/>
                <w:szCs w:val="20"/>
              </w:rPr>
              <w:t xml:space="preserve"> (= 1 time per hour per UE)</w:t>
            </w:r>
          </w:p>
        </w:tc>
        <w:tc>
          <w:tcPr>
            <w:tcW w:w="1186" w:type="pct"/>
            <w:shd w:val="clear" w:color="auto" w:fill="DBE5F1" w:themeFill="accent1" w:themeFillTint="33"/>
          </w:tcPr>
          <w:p w14:paraId="3BD9DCEA"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0.07</w:t>
            </w:r>
          </w:p>
        </w:tc>
      </w:tr>
      <w:tr w:rsidR="008C3630" w14:paraId="235DDBA7" w14:textId="77777777">
        <w:tc>
          <w:tcPr>
            <w:tcW w:w="423" w:type="pct"/>
            <w:vMerge/>
            <w:shd w:val="clear" w:color="auto" w:fill="DBE5F1" w:themeFill="accent1" w:themeFillTint="33"/>
            <w:vAlign w:val="center"/>
          </w:tcPr>
          <w:p w14:paraId="0EFF602C" w14:textId="77777777" w:rsidR="008C3630" w:rsidRDefault="008C3630">
            <w:pPr>
              <w:spacing w:after="120"/>
              <w:jc w:val="center"/>
              <w:rPr>
                <w:rFonts w:ascii="Times New Roman" w:hAnsi="Times New Roman" w:cs="Times New Roman"/>
                <w:sz w:val="20"/>
                <w:szCs w:val="20"/>
              </w:rPr>
            </w:pPr>
          </w:p>
        </w:tc>
        <w:tc>
          <w:tcPr>
            <w:tcW w:w="1238" w:type="pct"/>
            <w:vMerge/>
            <w:shd w:val="clear" w:color="auto" w:fill="DBE5F1" w:themeFill="accent1" w:themeFillTint="33"/>
            <w:vAlign w:val="center"/>
          </w:tcPr>
          <w:p w14:paraId="76193FB0" w14:textId="77777777" w:rsidR="008C3630" w:rsidRDefault="008C3630">
            <w:pPr>
              <w:spacing w:after="120"/>
              <w:jc w:val="center"/>
              <w:rPr>
                <w:rFonts w:ascii="Times New Roman" w:hAnsi="Times New Roman" w:cs="Times New Roman"/>
                <w:sz w:val="20"/>
                <w:szCs w:val="20"/>
              </w:rPr>
            </w:pPr>
          </w:p>
        </w:tc>
        <w:tc>
          <w:tcPr>
            <w:tcW w:w="2152" w:type="pct"/>
            <w:shd w:val="clear" w:color="auto" w:fill="DBE5F1" w:themeFill="accent1" w:themeFillTint="33"/>
          </w:tcPr>
          <w:p w14:paraId="41AD3C9F" w14:textId="77777777" w:rsidR="008C3630" w:rsidRDefault="007926D6">
            <w:pPr>
              <w:spacing w:after="120" w:line="240" w:lineRule="auto"/>
              <w:rPr>
                <w:rFonts w:ascii="Times New Roman" w:hAnsi="Times New Roman" w:cs="Times New Roman"/>
                <w:sz w:val="20"/>
                <w:szCs w:val="20"/>
              </w:rPr>
            </w:pPr>
            <w:r>
              <w:rPr>
                <w:rFonts w:ascii="Times New Roman" w:hAnsi="Times New Roman" w:cs="Times New Roman"/>
                <w:sz w:val="20"/>
                <w:szCs w:val="20"/>
              </w:rPr>
              <w:t>0.0017 (= 1 time per 10 min per UE)</w:t>
            </w:r>
          </w:p>
        </w:tc>
        <w:tc>
          <w:tcPr>
            <w:tcW w:w="1186" w:type="pct"/>
            <w:shd w:val="clear" w:color="auto" w:fill="DBE5F1" w:themeFill="accent1" w:themeFillTint="33"/>
          </w:tcPr>
          <w:p w14:paraId="2DFB7901"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0.01</w:t>
            </w:r>
          </w:p>
        </w:tc>
      </w:tr>
      <w:tr w:rsidR="008C3630" w14:paraId="088B070D" w14:textId="77777777">
        <w:tc>
          <w:tcPr>
            <w:tcW w:w="423" w:type="pct"/>
            <w:vMerge w:val="restart"/>
            <w:shd w:val="clear" w:color="auto" w:fill="DBE5F1" w:themeFill="accent1" w:themeFillTint="33"/>
            <w:vAlign w:val="center"/>
          </w:tcPr>
          <w:p w14:paraId="62C069A9"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800</w:t>
            </w:r>
          </w:p>
        </w:tc>
        <w:tc>
          <w:tcPr>
            <w:tcW w:w="1238" w:type="pct"/>
            <w:vMerge w:val="restart"/>
            <w:shd w:val="clear" w:color="auto" w:fill="DBE5F1" w:themeFill="accent1" w:themeFillTint="33"/>
            <w:vAlign w:val="center"/>
          </w:tcPr>
          <w:p w14:paraId="0AA269FD"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554256</w:t>
            </w:r>
          </w:p>
        </w:tc>
        <w:tc>
          <w:tcPr>
            <w:tcW w:w="2152" w:type="pct"/>
            <w:shd w:val="clear" w:color="auto" w:fill="DBE5F1" w:themeFill="accent1" w:themeFillTint="33"/>
          </w:tcPr>
          <w:p w14:paraId="13C8D07A" w14:textId="77777777" w:rsidR="008C3630" w:rsidRDefault="007926D6">
            <w:pPr>
              <w:spacing w:after="120" w:line="240" w:lineRule="auto"/>
              <w:rPr>
                <w:rFonts w:ascii="Times New Roman" w:hAnsi="Times New Roman" w:cs="Times New Roman"/>
                <w:sz w:val="20"/>
                <w:szCs w:val="20"/>
              </w:rPr>
            </w:pPr>
            <w:r>
              <w:rPr>
                <w:rFonts w:ascii="Times New Roman" w:hAnsi="Times New Roman" w:cs="Times New Roman"/>
                <w:sz w:val="20"/>
                <w:szCs w:val="20"/>
              </w:rPr>
              <w:t>1.157 * 10</w:t>
            </w:r>
            <w:r>
              <w:rPr>
                <w:rFonts w:ascii="Times New Roman" w:hAnsi="Times New Roman" w:cs="Times New Roman"/>
                <w:sz w:val="20"/>
                <w:szCs w:val="20"/>
                <w:vertAlign w:val="superscript"/>
              </w:rPr>
              <w:t>-5</w:t>
            </w:r>
            <w:r>
              <w:rPr>
                <w:rFonts w:ascii="Times New Roman" w:hAnsi="Times New Roman" w:cs="Times New Roman"/>
                <w:sz w:val="20"/>
                <w:szCs w:val="20"/>
              </w:rPr>
              <w:t xml:space="preserve"> (= 1 time per day per UE)</w:t>
            </w:r>
          </w:p>
        </w:tc>
        <w:tc>
          <w:tcPr>
            <w:tcW w:w="1186" w:type="pct"/>
            <w:shd w:val="clear" w:color="auto" w:fill="DBE5F1" w:themeFill="accent1" w:themeFillTint="33"/>
          </w:tcPr>
          <w:p w14:paraId="19F28953"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0.69</w:t>
            </w:r>
          </w:p>
        </w:tc>
      </w:tr>
      <w:tr w:rsidR="008C3630" w14:paraId="1967AA13" w14:textId="77777777">
        <w:tc>
          <w:tcPr>
            <w:tcW w:w="423" w:type="pct"/>
            <w:vMerge/>
            <w:shd w:val="clear" w:color="auto" w:fill="DBE5F1" w:themeFill="accent1" w:themeFillTint="33"/>
            <w:vAlign w:val="center"/>
          </w:tcPr>
          <w:p w14:paraId="589A45A7" w14:textId="77777777" w:rsidR="008C3630" w:rsidRDefault="008C3630">
            <w:pPr>
              <w:spacing w:after="120"/>
              <w:jc w:val="center"/>
              <w:rPr>
                <w:rFonts w:ascii="Times New Roman" w:hAnsi="Times New Roman" w:cs="Times New Roman"/>
                <w:sz w:val="20"/>
                <w:szCs w:val="20"/>
              </w:rPr>
            </w:pPr>
          </w:p>
        </w:tc>
        <w:tc>
          <w:tcPr>
            <w:tcW w:w="1238" w:type="pct"/>
            <w:vMerge/>
            <w:shd w:val="clear" w:color="auto" w:fill="DBE5F1" w:themeFill="accent1" w:themeFillTint="33"/>
            <w:vAlign w:val="center"/>
          </w:tcPr>
          <w:p w14:paraId="316EFFE5" w14:textId="77777777" w:rsidR="008C3630" w:rsidRDefault="008C3630">
            <w:pPr>
              <w:spacing w:after="120"/>
              <w:jc w:val="center"/>
              <w:rPr>
                <w:rFonts w:ascii="Times New Roman" w:hAnsi="Times New Roman" w:cs="Times New Roman"/>
                <w:sz w:val="20"/>
                <w:szCs w:val="20"/>
              </w:rPr>
            </w:pPr>
          </w:p>
        </w:tc>
        <w:tc>
          <w:tcPr>
            <w:tcW w:w="2152" w:type="pct"/>
            <w:shd w:val="clear" w:color="auto" w:fill="DBE5F1" w:themeFill="accent1" w:themeFillTint="33"/>
          </w:tcPr>
          <w:p w14:paraId="0A5BC112" w14:textId="77777777" w:rsidR="008C3630" w:rsidRDefault="007926D6">
            <w:pPr>
              <w:spacing w:after="120" w:line="240" w:lineRule="auto"/>
              <w:rPr>
                <w:rFonts w:ascii="Times New Roman" w:hAnsi="Times New Roman" w:cs="Times New Roman"/>
                <w:sz w:val="20"/>
                <w:szCs w:val="20"/>
              </w:rPr>
            </w:pPr>
            <w:r>
              <w:rPr>
                <w:rFonts w:ascii="Times New Roman" w:hAnsi="Times New Roman" w:cs="Times New Roman"/>
                <w:sz w:val="20"/>
                <w:szCs w:val="20"/>
              </w:rPr>
              <w:t>2.78 * 10</w:t>
            </w:r>
            <w:r>
              <w:rPr>
                <w:rFonts w:ascii="Times New Roman" w:hAnsi="Times New Roman" w:cs="Times New Roman"/>
                <w:sz w:val="20"/>
                <w:szCs w:val="20"/>
                <w:vertAlign w:val="superscript"/>
              </w:rPr>
              <w:t>-4</w:t>
            </w:r>
            <w:r>
              <w:rPr>
                <w:rFonts w:ascii="Times New Roman" w:hAnsi="Times New Roman" w:cs="Times New Roman"/>
                <w:sz w:val="20"/>
                <w:szCs w:val="20"/>
              </w:rPr>
              <w:t xml:space="preserve"> (= 1 time per hour per UE)</w:t>
            </w:r>
          </w:p>
        </w:tc>
        <w:tc>
          <w:tcPr>
            <w:tcW w:w="1186" w:type="pct"/>
            <w:shd w:val="clear" w:color="auto" w:fill="DBE5F1" w:themeFill="accent1" w:themeFillTint="33"/>
          </w:tcPr>
          <w:p w14:paraId="7D0A90F3"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0.03</w:t>
            </w:r>
          </w:p>
        </w:tc>
      </w:tr>
      <w:tr w:rsidR="008C3630" w14:paraId="1A74B05E" w14:textId="77777777">
        <w:tc>
          <w:tcPr>
            <w:tcW w:w="423" w:type="pct"/>
            <w:vMerge/>
            <w:shd w:val="clear" w:color="auto" w:fill="DBE5F1" w:themeFill="accent1" w:themeFillTint="33"/>
            <w:vAlign w:val="center"/>
          </w:tcPr>
          <w:p w14:paraId="38F44EAE" w14:textId="77777777" w:rsidR="008C3630" w:rsidRDefault="008C3630">
            <w:pPr>
              <w:spacing w:after="120"/>
              <w:jc w:val="center"/>
              <w:rPr>
                <w:rFonts w:ascii="Times New Roman" w:hAnsi="Times New Roman" w:cs="Times New Roman"/>
                <w:sz w:val="20"/>
                <w:szCs w:val="20"/>
              </w:rPr>
            </w:pPr>
          </w:p>
        </w:tc>
        <w:tc>
          <w:tcPr>
            <w:tcW w:w="1238" w:type="pct"/>
            <w:vMerge/>
            <w:shd w:val="clear" w:color="auto" w:fill="DBE5F1" w:themeFill="accent1" w:themeFillTint="33"/>
            <w:vAlign w:val="center"/>
          </w:tcPr>
          <w:p w14:paraId="0F7B3065" w14:textId="77777777" w:rsidR="008C3630" w:rsidRDefault="008C3630">
            <w:pPr>
              <w:spacing w:after="120"/>
              <w:jc w:val="center"/>
              <w:rPr>
                <w:rFonts w:ascii="Times New Roman" w:hAnsi="Times New Roman" w:cs="Times New Roman"/>
                <w:sz w:val="20"/>
                <w:szCs w:val="20"/>
              </w:rPr>
            </w:pPr>
          </w:p>
        </w:tc>
        <w:tc>
          <w:tcPr>
            <w:tcW w:w="2152" w:type="pct"/>
            <w:shd w:val="clear" w:color="auto" w:fill="DBE5F1" w:themeFill="accent1" w:themeFillTint="33"/>
          </w:tcPr>
          <w:p w14:paraId="03FC5B9A" w14:textId="77777777" w:rsidR="008C3630" w:rsidRDefault="007926D6">
            <w:pPr>
              <w:spacing w:after="120" w:line="240" w:lineRule="auto"/>
              <w:rPr>
                <w:rFonts w:ascii="Times New Roman" w:hAnsi="Times New Roman" w:cs="Times New Roman"/>
                <w:sz w:val="20"/>
                <w:szCs w:val="20"/>
              </w:rPr>
            </w:pPr>
            <w:r>
              <w:rPr>
                <w:rFonts w:ascii="Times New Roman" w:hAnsi="Times New Roman" w:cs="Times New Roman"/>
                <w:sz w:val="20"/>
                <w:szCs w:val="20"/>
              </w:rPr>
              <w:t>0.0017 (= 1 time per 10 min per UE)</w:t>
            </w:r>
          </w:p>
        </w:tc>
        <w:tc>
          <w:tcPr>
            <w:tcW w:w="1186" w:type="pct"/>
            <w:shd w:val="clear" w:color="auto" w:fill="DBE5F1" w:themeFill="accent1" w:themeFillTint="33"/>
          </w:tcPr>
          <w:p w14:paraId="0352CC4F"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0.005</w:t>
            </w:r>
          </w:p>
        </w:tc>
      </w:tr>
      <w:tr w:rsidR="008C3630" w14:paraId="4FD09230" w14:textId="77777777">
        <w:tc>
          <w:tcPr>
            <w:tcW w:w="423" w:type="pct"/>
            <w:vMerge w:val="restart"/>
            <w:shd w:val="clear" w:color="auto" w:fill="DBE5F1" w:themeFill="accent1" w:themeFillTint="33"/>
            <w:vAlign w:val="center"/>
          </w:tcPr>
          <w:p w14:paraId="099ECC70"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1200</w:t>
            </w:r>
          </w:p>
        </w:tc>
        <w:tc>
          <w:tcPr>
            <w:tcW w:w="1238" w:type="pct"/>
            <w:vMerge w:val="restart"/>
            <w:shd w:val="clear" w:color="auto" w:fill="DBE5F1" w:themeFill="accent1" w:themeFillTint="33"/>
            <w:vAlign w:val="center"/>
          </w:tcPr>
          <w:p w14:paraId="2C159757"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1247077</w:t>
            </w:r>
          </w:p>
        </w:tc>
        <w:tc>
          <w:tcPr>
            <w:tcW w:w="2152" w:type="pct"/>
            <w:shd w:val="clear" w:color="auto" w:fill="DBE5F1" w:themeFill="accent1" w:themeFillTint="33"/>
          </w:tcPr>
          <w:p w14:paraId="535BB65A" w14:textId="77777777" w:rsidR="008C3630" w:rsidRDefault="007926D6">
            <w:pPr>
              <w:spacing w:after="120" w:line="240" w:lineRule="auto"/>
              <w:rPr>
                <w:rFonts w:ascii="Times New Roman" w:hAnsi="Times New Roman" w:cs="Times New Roman"/>
                <w:sz w:val="20"/>
                <w:szCs w:val="20"/>
              </w:rPr>
            </w:pPr>
            <w:r>
              <w:rPr>
                <w:rFonts w:ascii="Times New Roman" w:hAnsi="Times New Roman" w:cs="Times New Roman"/>
                <w:sz w:val="20"/>
                <w:szCs w:val="20"/>
              </w:rPr>
              <w:t>1.157 * 10</w:t>
            </w:r>
            <w:r>
              <w:rPr>
                <w:rFonts w:ascii="Times New Roman" w:hAnsi="Times New Roman" w:cs="Times New Roman"/>
                <w:sz w:val="20"/>
                <w:szCs w:val="20"/>
                <w:vertAlign w:val="superscript"/>
              </w:rPr>
              <w:t>-5</w:t>
            </w:r>
            <w:r>
              <w:rPr>
                <w:rFonts w:ascii="Times New Roman" w:hAnsi="Times New Roman" w:cs="Times New Roman"/>
                <w:sz w:val="20"/>
                <w:szCs w:val="20"/>
              </w:rPr>
              <w:t xml:space="preserve"> (= 1 time per day per UE)</w:t>
            </w:r>
          </w:p>
        </w:tc>
        <w:tc>
          <w:tcPr>
            <w:tcW w:w="1186" w:type="pct"/>
            <w:shd w:val="clear" w:color="auto" w:fill="DBE5F1" w:themeFill="accent1" w:themeFillTint="33"/>
          </w:tcPr>
          <w:p w14:paraId="006F7B0F"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0.31</w:t>
            </w:r>
          </w:p>
        </w:tc>
      </w:tr>
      <w:tr w:rsidR="008C3630" w14:paraId="493B0D17" w14:textId="77777777">
        <w:tc>
          <w:tcPr>
            <w:tcW w:w="423" w:type="pct"/>
            <w:vMerge/>
            <w:shd w:val="clear" w:color="auto" w:fill="DBE5F1" w:themeFill="accent1" w:themeFillTint="33"/>
            <w:vAlign w:val="center"/>
          </w:tcPr>
          <w:p w14:paraId="0F852DEF" w14:textId="77777777" w:rsidR="008C3630" w:rsidRDefault="008C3630">
            <w:pPr>
              <w:spacing w:after="120"/>
              <w:jc w:val="center"/>
              <w:rPr>
                <w:rFonts w:ascii="Times New Roman" w:hAnsi="Times New Roman" w:cs="Times New Roman"/>
                <w:sz w:val="20"/>
                <w:szCs w:val="20"/>
              </w:rPr>
            </w:pPr>
          </w:p>
        </w:tc>
        <w:tc>
          <w:tcPr>
            <w:tcW w:w="1238" w:type="pct"/>
            <w:vMerge/>
            <w:shd w:val="clear" w:color="auto" w:fill="DBE5F1" w:themeFill="accent1" w:themeFillTint="33"/>
            <w:vAlign w:val="center"/>
          </w:tcPr>
          <w:p w14:paraId="033FD762" w14:textId="77777777" w:rsidR="008C3630" w:rsidRDefault="008C3630">
            <w:pPr>
              <w:spacing w:after="120"/>
              <w:jc w:val="center"/>
              <w:rPr>
                <w:rFonts w:ascii="Times New Roman" w:hAnsi="Times New Roman" w:cs="Times New Roman"/>
                <w:sz w:val="20"/>
                <w:szCs w:val="20"/>
              </w:rPr>
            </w:pPr>
          </w:p>
        </w:tc>
        <w:tc>
          <w:tcPr>
            <w:tcW w:w="2152" w:type="pct"/>
            <w:shd w:val="clear" w:color="auto" w:fill="DBE5F1" w:themeFill="accent1" w:themeFillTint="33"/>
          </w:tcPr>
          <w:p w14:paraId="43368EDD" w14:textId="77777777" w:rsidR="008C3630" w:rsidRDefault="007926D6">
            <w:pPr>
              <w:spacing w:after="120" w:line="240" w:lineRule="auto"/>
              <w:rPr>
                <w:rFonts w:ascii="Times New Roman" w:hAnsi="Times New Roman" w:cs="Times New Roman"/>
                <w:sz w:val="20"/>
                <w:szCs w:val="20"/>
              </w:rPr>
            </w:pPr>
            <w:r>
              <w:rPr>
                <w:rFonts w:ascii="Times New Roman" w:hAnsi="Times New Roman" w:cs="Times New Roman"/>
                <w:sz w:val="20"/>
                <w:szCs w:val="20"/>
              </w:rPr>
              <w:t>2.78 * 10</w:t>
            </w:r>
            <w:r>
              <w:rPr>
                <w:rFonts w:ascii="Times New Roman" w:hAnsi="Times New Roman" w:cs="Times New Roman"/>
                <w:sz w:val="20"/>
                <w:szCs w:val="20"/>
                <w:vertAlign w:val="superscript"/>
              </w:rPr>
              <w:t>-4</w:t>
            </w:r>
            <w:r>
              <w:rPr>
                <w:rFonts w:ascii="Times New Roman" w:hAnsi="Times New Roman" w:cs="Times New Roman"/>
                <w:sz w:val="20"/>
                <w:szCs w:val="20"/>
              </w:rPr>
              <w:t xml:space="preserve"> (= 1 time per hour per UE)</w:t>
            </w:r>
          </w:p>
        </w:tc>
        <w:tc>
          <w:tcPr>
            <w:tcW w:w="1186" w:type="pct"/>
            <w:shd w:val="clear" w:color="auto" w:fill="DBE5F1" w:themeFill="accent1" w:themeFillTint="33"/>
          </w:tcPr>
          <w:p w14:paraId="1F1379F9"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0.01</w:t>
            </w:r>
          </w:p>
        </w:tc>
      </w:tr>
      <w:tr w:rsidR="008C3630" w14:paraId="49370FE1" w14:textId="77777777">
        <w:tc>
          <w:tcPr>
            <w:tcW w:w="423" w:type="pct"/>
            <w:vMerge/>
            <w:shd w:val="clear" w:color="auto" w:fill="DBE5F1" w:themeFill="accent1" w:themeFillTint="33"/>
            <w:vAlign w:val="center"/>
          </w:tcPr>
          <w:p w14:paraId="7971F7B4" w14:textId="77777777" w:rsidR="008C3630" w:rsidRDefault="008C3630">
            <w:pPr>
              <w:spacing w:after="120"/>
              <w:jc w:val="center"/>
              <w:rPr>
                <w:rFonts w:ascii="Times New Roman" w:hAnsi="Times New Roman" w:cs="Times New Roman"/>
                <w:sz w:val="20"/>
                <w:szCs w:val="20"/>
              </w:rPr>
            </w:pPr>
          </w:p>
        </w:tc>
        <w:tc>
          <w:tcPr>
            <w:tcW w:w="1238" w:type="pct"/>
            <w:vMerge/>
            <w:shd w:val="clear" w:color="auto" w:fill="DBE5F1" w:themeFill="accent1" w:themeFillTint="33"/>
            <w:vAlign w:val="center"/>
          </w:tcPr>
          <w:p w14:paraId="2438B81E" w14:textId="77777777" w:rsidR="008C3630" w:rsidRDefault="008C3630">
            <w:pPr>
              <w:spacing w:after="120"/>
              <w:jc w:val="center"/>
              <w:rPr>
                <w:rFonts w:ascii="Times New Roman" w:hAnsi="Times New Roman" w:cs="Times New Roman"/>
                <w:sz w:val="20"/>
                <w:szCs w:val="20"/>
              </w:rPr>
            </w:pPr>
          </w:p>
        </w:tc>
        <w:tc>
          <w:tcPr>
            <w:tcW w:w="2152" w:type="pct"/>
            <w:shd w:val="clear" w:color="auto" w:fill="DBE5F1" w:themeFill="accent1" w:themeFillTint="33"/>
          </w:tcPr>
          <w:p w14:paraId="2EFC16F7" w14:textId="77777777" w:rsidR="008C3630" w:rsidRDefault="007926D6">
            <w:pPr>
              <w:spacing w:after="120" w:line="240" w:lineRule="auto"/>
              <w:rPr>
                <w:rFonts w:ascii="Times New Roman" w:hAnsi="Times New Roman" w:cs="Times New Roman"/>
                <w:sz w:val="20"/>
                <w:szCs w:val="20"/>
              </w:rPr>
            </w:pPr>
            <w:r>
              <w:rPr>
                <w:rFonts w:ascii="Times New Roman" w:hAnsi="Times New Roman" w:cs="Times New Roman"/>
                <w:sz w:val="20"/>
                <w:szCs w:val="20"/>
              </w:rPr>
              <w:t>0.0017 (= 1 time per 10 min per UE)</w:t>
            </w:r>
          </w:p>
        </w:tc>
        <w:tc>
          <w:tcPr>
            <w:tcW w:w="1186" w:type="pct"/>
            <w:shd w:val="clear" w:color="auto" w:fill="DBE5F1" w:themeFill="accent1" w:themeFillTint="33"/>
          </w:tcPr>
          <w:p w14:paraId="1809C0D3" w14:textId="77777777" w:rsidR="008C3630" w:rsidRDefault="007926D6">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0.002</w:t>
            </w:r>
          </w:p>
        </w:tc>
      </w:tr>
    </w:tbl>
    <w:bookmarkEnd w:id="63"/>
    <w:bookmarkEnd w:id="64"/>
    <w:p w14:paraId="6069118A" w14:textId="77777777" w:rsidR="008C3630" w:rsidRDefault="007926D6" w:rsidP="00E31359">
      <w:pPr>
        <w:spacing w:beforeLines="50" w:before="120" w:after="120"/>
        <w:jc w:val="both"/>
        <w:rPr>
          <w:rFonts w:ascii="Times New Roman" w:eastAsia="宋体" w:hAnsi="Times New Roman" w:cs="Times New Roman"/>
          <w:sz w:val="20"/>
          <w:szCs w:val="20"/>
          <w:lang w:eastAsia="zh-CN"/>
        </w:rPr>
      </w:pPr>
      <w:r>
        <w:rPr>
          <w:rFonts w:ascii="Times New Roman" w:hAnsi="Times New Roman" w:cs="Times New Roman"/>
          <w:sz w:val="20"/>
          <w:szCs w:val="20"/>
        </w:rPr>
        <w:t xml:space="preserve">Based on the above </w:t>
      </w:r>
      <w:r>
        <w:rPr>
          <w:rFonts w:ascii="Times New Roman" w:eastAsia="宋体" w:hAnsi="Times New Roman" w:cs="Times New Roman"/>
          <w:sz w:val="20"/>
          <w:szCs w:val="20"/>
          <w:lang w:eastAsia="zh-CN"/>
        </w:rPr>
        <w:t>t</w:t>
      </w:r>
      <w:r>
        <w:rPr>
          <w:rFonts w:ascii="Times New Roman" w:hAnsi="Times New Roman" w:cs="Times New Roman"/>
          <w:sz w:val="20"/>
          <w:szCs w:val="20"/>
        </w:rPr>
        <w:t>able, for dense urban area (e.g., ISD=300m), if the RACH frequency is 1 time per day per UE, the supported UE density is 4.88 UE/</w:t>
      </w:r>
      <m:oMath>
        <m:sSup>
          <m:sSupPr>
            <m:ctrlPr>
              <w:rPr>
                <w:rFonts w:ascii="Cambria Math" w:hAnsi="Cambria Math" w:cs="Times New Roman"/>
                <w:sz w:val="20"/>
                <w:szCs w:val="20"/>
              </w:rPr>
            </m:ctrlPr>
          </m:sSupPr>
          <m:e>
            <m:r>
              <w:rPr>
                <w:rFonts w:ascii="Cambria Math" w:hAnsi="Cambria Math" w:cs="Times New Roman"/>
                <w:sz w:val="20"/>
                <w:szCs w:val="20"/>
              </w:rPr>
              <m:t>m</m:t>
            </m:r>
          </m:e>
          <m:sup>
            <m:r>
              <w:rPr>
                <w:rFonts w:ascii="Cambria Math" w:hAnsi="Cambria Math" w:cs="Times New Roman"/>
                <w:sz w:val="20"/>
                <w:szCs w:val="20"/>
              </w:rPr>
              <m:t>2</m:t>
            </m:r>
          </m:sup>
        </m:sSup>
      </m:oMath>
      <w:r>
        <w:rPr>
          <w:rFonts w:ascii="Times New Roman" w:hAnsi="Times New Roman" w:cs="Times New Roman"/>
          <w:sz w:val="20"/>
          <w:szCs w:val="20"/>
        </w:rPr>
        <w:t>. Th</w:t>
      </w:r>
      <w:r>
        <w:rPr>
          <w:rFonts w:ascii="Times New Roman" w:eastAsia="宋体" w:hAnsi="Times New Roman" w:cs="Times New Roman"/>
          <w:sz w:val="20"/>
          <w:szCs w:val="20"/>
          <w:lang w:eastAsia="zh-CN"/>
        </w:rPr>
        <w:t>is result</w:t>
      </w:r>
      <w:r>
        <w:rPr>
          <w:rFonts w:ascii="Times New Roman" w:hAnsi="Times New Roman" w:cs="Times New Roman"/>
          <w:sz w:val="20"/>
          <w:szCs w:val="20"/>
        </w:rPr>
        <w:t xml:space="preserve"> is enough. </w:t>
      </w:r>
      <w:r>
        <w:rPr>
          <w:rFonts w:ascii="Times New Roman" w:eastAsia="宋体" w:hAnsi="Times New Roman" w:cs="Times New Roman"/>
          <w:sz w:val="20"/>
          <w:szCs w:val="20"/>
          <w:lang w:eastAsia="zh-CN"/>
        </w:rPr>
        <w:t xml:space="preserve">However, considering the clustered RO pattern in 6GR, it is possible that only the first 20ms have clustered RO distribution within a 160ms period. The value of </w:t>
      </w:r>
      <w:r>
        <w:rPr>
          <w:rFonts w:ascii="Times New Roman" w:hAnsi="Times New Roman" w:cs="Times New Roman"/>
          <w:sz w:val="20"/>
          <w:szCs w:val="20"/>
        </w:rPr>
        <w:t>supported UE density is</w:t>
      </w:r>
      <w:r>
        <w:rPr>
          <w:rFonts w:ascii="Times New Roman" w:eastAsia="宋体" w:hAnsi="Times New Roman" w:cs="Times New Roman"/>
          <w:sz w:val="20"/>
          <w:szCs w:val="20"/>
          <w:lang w:eastAsia="zh-CN"/>
        </w:rPr>
        <w:t xml:space="preserve"> decrease from</w:t>
      </w:r>
      <w:r>
        <w:rPr>
          <w:rFonts w:ascii="Times New Roman" w:hAnsi="Times New Roman" w:cs="Times New Roman"/>
          <w:sz w:val="20"/>
          <w:szCs w:val="20"/>
        </w:rPr>
        <w:t xml:space="preserve"> 4.88 UE/</w:t>
      </w:r>
      <m:oMath>
        <m:sSup>
          <m:sSupPr>
            <m:ctrlPr>
              <w:rPr>
                <w:rFonts w:ascii="Cambria Math" w:hAnsi="Cambria Math" w:cs="Times New Roman"/>
                <w:sz w:val="20"/>
                <w:szCs w:val="20"/>
              </w:rPr>
            </m:ctrlPr>
          </m:sSupPr>
          <m:e>
            <m:r>
              <w:rPr>
                <w:rFonts w:ascii="Cambria Math" w:hAnsi="Cambria Math" w:cs="Times New Roman"/>
                <w:sz w:val="20"/>
                <w:szCs w:val="20"/>
              </w:rPr>
              <m:t>m</m:t>
            </m:r>
          </m:e>
          <m:sup>
            <m:r>
              <w:rPr>
                <w:rFonts w:ascii="Cambria Math" w:hAnsi="Cambria Math" w:cs="Times New Roman"/>
                <w:sz w:val="20"/>
                <w:szCs w:val="20"/>
              </w:rPr>
              <m:t>2</m:t>
            </m:r>
          </m:sup>
        </m:sSup>
      </m:oMath>
      <w:r>
        <w:rPr>
          <w:rFonts w:ascii="Times New Roman" w:eastAsia="宋体" w:hAnsi="Times New Roman" w:cs="Times New Roman"/>
          <w:sz w:val="20"/>
          <w:szCs w:val="20"/>
          <w:lang w:eastAsia="zh-CN"/>
        </w:rPr>
        <w:t xml:space="preserve"> to 0.61</w:t>
      </w:r>
      <w:r>
        <w:rPr>
          <w:rFonts w:ascii="Times New Roman" w:hAnsi="Times New Roman" w:cs="Times New Roman"/>
          <w:sz w:val="20"/>
          <w:szCs w:val="20"/>
        </w:rPr>
        <w:t xml:space="preserve"> UE/</w:t>
      </w:r>
      <m:oMath>
        <m:sSup>
          <m:sSupPr>
            <m:ctrlPr>
              <w:rPr>
                <w:rFonts w:ascii="Cambria Math" w:hAnsi="Cambria Math" w:cs="Times New Roman"/>
                <w:sz w:val="20"/>
                <w:szCs w:val="20"/>
              </w:rPr>
            </m:ctrlPr>
          </m:sSupPr>
          <m:e>
            <m:r>
              <w:rPr>
                <w:rFonts w:ascii="Cambria Math" w:hAnsi="Cambria Math" w:cs="Times New Roman"/>
                <w:sz w:val="20"/>
                <w:szCs w:val="20"/>
              </w:rPr>
              <m:t>m</m:t>
            </m:r>
          </m:e>
          <m:sup>
            <m:r>
              <w:rPr>
                <w:rFonts w:ascii="Cambria Math" w:hAnsi="Cambria Math" w:cs="Times New Roman"/>
                <w:sz w:val="20"/>
                <w:szCs w:val="20"/>
              </w:rPr>
              <m:t>2</m:t>
            </m:r>
          </m:sup>
        </m:sSup>
      </m:oMath>
      <w:r>
        <w:rPr>
          <w:rFonts w:ascii="Times New Roman" w:eastAsia="宋体" w:hAnsi="Times New Roman" w:cs="Times New Roman" w:hint="eastAsia"/>
          <w:sz w:val="20"/>
          <w:szCs w:val="20"/>
          <w:lang w:eastAsia="zh-CN"/>
        </w:rPr>
        <w:t>(1.22</w:t>
      </w:r>
      <w:r>
        <w:rPr>
          <w:rFonts w:ascii="Times New Roman" w:hAnsi="Times New Roman" w:cs="Times New Roman"/>
          <w:sz w:val="20"/>
          <w:szCs w:val="20"/>
        </w:rPr>
        <w:t xml:space="preserve"> UE/</w:t>
      </w:r>
      <m:oMath>
        <m:sSup>
          <m:sSupPr>
            <m:ctrlPr>
              <w:rPr>
                <w:rFonts w:ascii="Cambria Math" w:hAnsi="Cambria Math" w:cs="Times New Roman"/>
                <w:sz w:val="20"/>
                <w:szCs w:val="20"/>
              </w:rPr>
            </m:ctrlPr>
          </m:sSupPr>
          <m:e>
            <m:r>
              <w:rPr>
                <w:rFonts w:ascii="Cambria Math" w:hAnsi="Cambria Math" w:cs="Times New Roman"/>
                <w:sz w:val="20"/>
                <w:szCs w:val="20"/>
              </w:rPr>
              <m:t>m</m:t>
            </m:r>
          </m:e>
          <m:sup>
            <m:r>
              <w:rPr>
                <w:rFonts w:ascii="Cambria Math" w:hAnsi="Cambria Math" w:cs="Times New Roman"/>
                <w:sz w:val="20"/>
                <w:szCs w:val="20"/>
              </w:rPr>
              <m:t>2</m:t>
            </m:r>
          </m:sup>
        </m:sSup>
      </m:oMath>
      <w:r>
        <w:rPr>
          <w:rFonts w:ascii="Times New Roman" w:eastAsia="宋体" w:hAnsi="Times New Roman" w:cs="Times New Roman" w:hint="eastAsia"/>
          <w:sz w:val="20"/>
          <w:szCs w:val="20"/>
          <w:lang w:eastAsia="zh-CN"/>
        </w:rPr>
        <w:t xml:space="preserve"> for 40ms pattern)</w:t>
      </w:r>
      <w:r>
        <w:rPr>
          <w:rFonts w:ascii="Times New Roman" w:eastAsia="宋体" w:hAnsi="Times New Roman" w:cs="Times New Roman"/>
          <w:sz w:val="20"/>
          <w:szCs w:val="20"/>
          <w:lang w:eastAsia="zh-CN"/>
        </w:rPr>
        <w:t xml:space="preserve">. In </w:t>
      </w:r>
      <w:r>
        <w:rPr>
          <w:rFonts w:ascii="Times New Roman" w:eastAsia="宋体" w:hAnsi="Times New Roman" w:cs="Times New Roman" w:hint="eastAsia"/>
          <w:sz w:val="20"/>
          <w:szCs w:val="20"/>
          <w:lang w:eastAsia="zh-CN"/>
        </w:rPr>
        <w:t>this</w:t>
      </w:r>
      <w:r>
        <w:rPr>
          <w:rFonts w:ascii="Times New Roman" w:eastAsia="宋体" w:hAnsi="Times New Roman" w:cs="Times New Roman"/>
          <w:sz w:val="20"/>
          <w:szCs w:val="20"/>
          <w:lang w:eastAsia="zh-CN"/>
        </w:rPr>
        <w:t xml:space="preserve"> </w:t>
      </w:r>
      <w:r>
        <w:rPr>
          <w:rFonts w:ascii="Times New Roman" w:eastAsia="宋体" w:hAnsi="Times New Roman" w:cs="Times New Roman" w:hint="eastAsia"/>
          <w:sz w:val="20"/>
          <w:szCs w:val="20"/>
          <w:lang w:eastAsia="zh-CN"/>
        </w:rPr>
        <w:t>case</w:t>
      </w:r>
      <w:r>
        <w:rPr>
          <w:rFonts w:ascii="Times New Roman" w:eastAsia="宋体" w:hAnsi="Times New Roman" w:cs="Times New Roman"/>
          <w:sz w:val="20"/>
          <w:szCs w:val="20"/>
          <w:lang w:eastAsia="zh-CN"/>
        </w:rPr>
        <w:t>, there is an enhanced requirement for RA capacity.</w:t>
      </w:r>
    </w:p>
    <w:p w14:paraId="39D2BD11" w14:textId="77777777" w:rsidR="008C3630" w:rsidRDefault="008C3630">
      <w:pPr>
        <w:rPr>
          <w:rFonts w:ascii="Times New Roman" w:eastAsia="宋体" w:hAnsi="Times New Roman" w:cs="Times New Roman"/>
          <w:sz w:val="20"/>
          <w:szCs w:val="20"/>
          <w:lang w:eastAsia="zh-CN"/>
        </w:rPr>
      </w:pPr>
    </w:p>
    <w:p w14:paraId="563F6B4E" w14:textId="5F1EC9C9" w:rsidR="008C3630" w:rsidRDefault="007926D6" w:rsidP="00E31359">
      <w:pPr>
        <w:spacing w:after="120"/>
        <w:rPr>
          <w:rFonts w:ascii="Times New Roman" w:eastAsia="宋体" w:hAnsi="Times New Roman" w:cs="Times New Roman"/>
          <w:sz w:val="20"/>
          <w:szCs w:val="20"/>
          <w:lang w:eastAsia="zh-CN"/>
        </w:rPr>
      </w:pPr>
      <w:r>
        <w:rPr>
          <w:rFonts w:ascii="Times New Roman" w:eastAsia="宋体" w:hAnsi="Times New Roman" w:cs="Times New Roman"/>
          <w:b/>
          <w:bCs/>
          <w:i/>
          <w:iCs/>
          <w:sz w:val="20"/>
          <w:szCs w:val="20"/>
          <w:lang w:eastAsia="zh-CN"/>
        </w:rPr>
        <w:t xml:space="preserve"> </w:t>
      </w:r>
    </w:p>
    <w:p w14:paraId="5A046FEB" w14:textId="77777777" w:rsidR="008C3630" w:rsidRDefault="008C3630">
      <w:pPr>
        <w:spacing w:afterLines="50" w:after="120"/>
        <w:rPr>
          <w:rFonts w:ascii="Times New Roman" w:eastAsia="宋体" w:hAnsi="Times New Roman" w:cs="Times New Roman"/>
          <w:sz w:val="20"/>
          <w:szCs w:val="20"/>
          <w:lang w:eastAsia="zh-CN"/>
        </w:rPr>
      </w:pPr>
    </w:p>
    <w:sectPr w:rsidR="008C363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FF193" w14:textId="77777777" w:rsidR="00BB2B4B" w:rsidRDefault="00BB2B4B">
      <w:pPr>
        <w:spacing w:line="240" w:lineRule="auto"/>
      </w:pPr>
      <w:r>
        <w:separator/>
      </w:r>
    </w:p>
  </w:endnote>
  <w:endnote w:type="continuationSeparator" w:id="0">
    <w:p w14:paraId="31BC9E48" w14:textId="77777777" w:rsidR="00BB2B4B" w:rsidRDefault="00BB2B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BD8CE" w14:textId="77777777" w:rsidR="00BB2B4B" w:rsidRDefault="00BB2B4B">
      <w:pPr>
        <w:spacing w:after="0"/>
      </w:pPr>
      <w:r>
        <w:separator/>
      </w:r>
    </w:p>
  </w:footnote>
  <w:footnote w:type="continuationSeparator" w:id="0">
    <w:p w14:paraId="34ECD966" w14:textId="77777777" w:rsidR="00BB2B4B" w:rsidRDefault="00BB2B4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nsid w:val="FFFFFF7F"/>
    <w:multiLevelType w:val="singleLevel"/>
    <w:tmpl w:val="FFFFFF7F"/>
    <w:lvl w:ilvl="0">
      <w:start w:val="1"/>
      <w:numFmt w:val="decimal"/>
      <w:pStyle w:val="2"/>
      <w:lvlText w:val="%1."/>
      <w:lvlJc w:val="left"/>
      <w:pPr>
        <w:tabs>
          <w:tab w:val="left" w:pos="720"/>
        </w:tabs>
        <w:ind w:left="720" w:hanging="360"/>
      </w:pPr>
    </w:lvl>
  </w:abstractNum>
  <w:abstractNum w:abstractNumId="2">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4">
    <w:nsid w:val="FFFFFF88"/>
    <w:multiLevelType w:val="singleLevel"/>
    <w:tmpl w:val="FFFFFF88"/>
    <w:lvl w:ilvl="0">
      <w:start w:val="1"/>
      <w:numFmt w:val="decimal"/>
      <w:pStyle w:val="a"/>
      <w:lvlText w:val="%1."/>
      <w:lvlJc w:val="left"/>
      <w:pPr>
        <w:tabs>
          <w:tab w:val="left" w:pos="360"/>
        </w:tabs>
        <w:ind w:left="360" w:hanging="360"/>
      </w:pPr>
    </w:lvl>
  </w:abstractNum>
  <w:abstractNum w:abstractNumId="5">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6">
    <w:nsid w:val="04E32E39"/>
    <w:multiLevelType w:val="multilevel"/>
    <w:tmpl w:val="04E32E39"/>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nsid w:val="350302EA"/>
    <w:multiLevelType w:val="hybridMultilevel"/>
    <w:tmpl w:val="7316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77244C"/>
    <w:multiLevelType w:val="multilevel"/>
    <w:tmpl w:val="3E77244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FFC5FCF"/>
    <w:multiLevelType w:val="multilevel"/>
    <w:tmpl w:val="9BC0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536E69C5"/>
    <w:multiLevelType w:val="hybridMultilevel"/>
    <w:tmpl w:val="F22C3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FA46C2A"/>
    <w:multiLevelType w:val="multilevel"/>
    <w:tmpl w:val="5FA46C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63050276"/>
    <w:multiLevelType w:val="multilevel"/>
    <w:tmpl w:val="63050276"/>
    <w:lvl w:ilvl="0">
      <w:start w:val="1"/>
      <w:numFmt w:val="bullet"/>
      <w:lvlText w:val=""/>
      <w:lvlJc w:val="left"/>
      <w:pPr>
        <w:ind w:left="870" w:hanging="420"/>
      </w:pPr>
      <w:rPr>
        <w:rFonts w:ascii="Wingdings" w:hAnsi="Wingdings" w:hint="default"/>
      </w:rPr>
    </w:lvl>
    <w:lvl w:ilvl="1">
      <w:start w:val="1"/>
      <w:numFmt w:val="bullet"/>
      <w:lvlText w:val=""/>
      <w:lvlJc w:val="left"/>
      <w:pPr>
        <w:ind w:left="1290" w:hanging="420"/>
      </w:pPr>
      <w:rPr>
        <w:rFonts w:ascii="Wingdings" w:hAnsi="Wingdings" w:hint="default"/>
      </w:rPr>
    </w:lvl>
    <w:lvl w:ilvl="2">
      <w:start w:val="1"/>
      <w:numFmt w:val="bullet"/>
      <w:lvlText w:val=""/>
      <w:lvlJc w:val="left"/>
      <w:pPr>
        <w:ind w:left="1710" w:hanging="420"/>
      </w:pPr>
      <w:rPr>
        <w:rFonts w:ascii="Wingdings" w:hAnsi="Wingdings" w:hint="default"/>
      </w:rPr>
    </w:lvl>
    <w:lvl w:ilvl="3">
      <w:start w:val="1"/>
      <w:numFmt w:val="bullet"/>
      <w:lvlText w:val=""/>
      <w:lvlJc w:val="left"/>
      <w:pPr>
        <w:ind w:left="2130" w:hanging="420"/>
      </w:pPr>
      <w:rPr>
        <w:rFonts w:ascii="Wingdings" w:hAnsi="Wingdings" w:hint="default"/>
      </w:rPr>
    </w:lvl>
    <w:lvl w:ilvl="4">
      <w:start w:val="1"/>
      <w:numFmt w:val="bullet"/>
      <w:lvlText w:val=""/>
      <w:lvlJc w:val="left"/>
      <w:pPr>
        <w:ind w:left="2550" w:hanging="420"/>
      </w:pPr>
      <w:rPr>
        <w:rFonts w:ascii="Wingdings" w:hAnsi="Wingdings" w:hint="default"/>
      </w:rPr>
    </w:lvl>
    <w:lvl w:ilvl="5">
      <w:start w:val="1"/>
      <w:numFmt w:val="bullet"/>
      <w:lvlText w:val=""/>
      <w:lvlJc w:val="left"/>
      <w:pPr>
        <w:ind w:left="2970" w:hanging="420"/>
      </w:pPr>
      <w:rPr>
        <w:rFonts w:ascii="Wingdings" w:hAnsi="Wingdings" w:hint="default"/>
      </w:rPr>
    </w:lvl>
    <w:lvl w:ilvl="6">
      <w:start w:val="1"/>
      <w:numFmt w:val="bullet"/>
      <w:lvlText w:val=""/>
      <w:lvlJc w:val="left"/>
      <w:pPr>
        <w:ind w:left="3390" w:hanging="420"/>
      </w:pPr>
      <w:rPr>
        <w:rFonts w:ascii="Wingdings" w:hAnsi="Wingdings" w:hint="default"/>
      </w:rPr>
    </w:lvl>
    <w:lvl w:ilvl="7">
      <w:start w:val="1"/>
      <w:numFmt w:val="bullet"/>
      <w:lvlText w:val=""/>
      <w:lvlJc w:val="left"/>
      <w:pPr>
        <w:ind w:left="3810" w:hanging="420"/>
      </w:pPr>
      <w:rPr>
        <w:rFonts w:ascii="Wingdings" w:hAnsi="Wingdings" w:hint="default"/>
      </w:rPr>
    </w:lvl>
    <w:lvl w:ilvl="8">
      <w:start w:val="1"/>
      <w:numFmt w:val="bullet"/>
      <w:lvlText w:val=""/>
      <w:lvlJc w:val="left"/>
      <w:pPr>
        <w:ind w:left="4230" w:hanging="420"/>
      </w:pPr>
      <w:rPr>
        <w:rFonts w:ascii="Wingdings" w:hAnsi="Wingdings" w:hint="default"/>
      </w:rPr>
    </w:lvl>
  </w:abstractNum>
  <w:abstractNum w:abstractNumId="18">
    <w:nsid w:val="6982712B"/>
    <w:multiLevelType w:val="multilevel"/>
    <w:tmpl w:val="6982712B"/>
    <w:lvl w:ilvl="0">
      <w:start w:val="5"/>
      <w:numFmt w:val="bullet"/>
      <w:lvlText w:val="-"/>
      <w:lvlJc w:val="left"/>
      <w:pPr>
        <w:ind w:left="562" w:hanging="420"/>
      </w:pPr>
      <w:rPr>
        <w:rFonts w:ascii="Times New Roman" w:eastAsia="宋体" w:hAnsi="Times New Roman" w:cs="Times New Roman" w:hint="default"/>
      </w:rPr>
    </w:lvl>
    <w:lvl w:ilvl="1">
      <w:start w:val="1"/>
      <w:numFmt w:val="bullet"/>
      <w:lvlText w:val=""/>
      <w:lvlJc w:val="left"/>
      <w:pPr>
        <w:ind w:left="982" w:hanging="420"/>
      </w:pPr>
      <w:rPr>
        <w:rFonts w:ascii="Wingdings" w:hAnsi="Wingdings" w:hint="default"/>
      </w:rPr>
    </w:lvl>
    <w:lvl w:ilvl="2">
      <w:start w:val="1"/>
      <w:numFmt w:val="bullet"/>
      <w:lvlText w:val=""/>
      <w:lvlJc w:val="left"/>
      <w:pPr>
        <w:ind w:left="1402" w:hanging="420"/>
      </w:pPr>
      <w:rPr>
        <w:rFonts w:ascii="Wingdings" w:hAnsi="Wingdings" w:hint="default"/>
      </w:rPr>
    </w:lvl>
    <w:lvl w:ilvl="3">
      <w:start w:val="1"/>
      <w:numFmt w:val="bullet"/>
      <w:lvlText w:val=""/>
      <w:lvlJc w:val="left"/>
      <w:pPr>
        <w:ind w:left="1822" w:hanging="420"/>
      </w:pPr>
      <w:rPr>
        <w:rFonts w:ascii="Wingdings" w:hAnsi="Wingdings" w:hint="default"/>
      </w:rPr>
    </w:lvl>
    <w:lvl w:ilvl="4">
      <w:start w:val="1"/>
      <w:numFmt w:val="bullet"/>
      <w:lvlText w:val=""/>
      <w:lvlJc w:val="left"/>
      <w:pPr>
        <w:ind w:left="2242" w:hanging="420"/>
      </w:pPr>
      <w:rPr>
        <w:rFonts w:ascii="Wingdings" w:hAnsi="Wingdings" w:hint="default"/>
      </w:rPr>
    </w:lvl>
    <w:lvl w:ilvl="5">
      <w:start w:val="1"/>
      <w:numFmt w:val="bullet"/>
      <w:lvlText w:val=""/>
      <w:lvlJc w:val="left"/>
      <w:pPr>
        <w:ind w:left="2662" w:hanging="420"/>
      </w:pPr>
      <w:rPr>
        <w:rFonts w:ascii="Wingdings" w:hAnsi="Wingdings" w:hint="default"/>
      </w:rPr>
    </w:lvl>
    <w:lvl w:ilvl="6">
      <w:start w:val="1"/>
      <w:numFmt w:val="bullet"/>
      <w:lvlText w:val=""/>
      <w:lvlJc w:val="left"/>
      <w:pPr>
        <w:ind w:left="3082" w:hanging="420"/>
      </w:pPr>
      <w:rPr>
        <w:rFonts w:ascii="Wingdings" w:hAnsi="Wingdings" w:hint="default"/>
      </w:rPr>
    </w:lvl>
    <w:lvl w:ilvl="7">
      <w:start w:val="1"/>
      <w:numFmt w:val="bullet"/>
      <w:lvlText w:val=""/>
      <w:lvlJc w:val="left"/>
      <w:pPr>
        <w:ind w:left="3502" w:hanging="420"/>
      </w:pPr>
      <w:rPr>
        <w:rFonts w:ascii="Wingdings" w:hAnsi="Wingdings" w:hint="default"/>
      </w:rPr>
    </w:lvl>
    <w:lvl w:ilvl="8">
      <w:start w:val="1"/>
      <w:numFmt w:val="bullet"/>
      <w:lvlText w:val=""/>
      <w:lvlJc w:val="left"/>
      <w:pPr>
        <w:ind w:left="3922" w:hanging="420"/>
      </w:pPr>
      <w:rPr>
        <w:rFonts w:ascii="Wingdings" w:hAnsi="Wingdings" w:hint="default"/>
      </w:rPr>
    </w:lvl>
  </w:abstractNum>
  <w:abstractNum w:abstractNumId="19">
    <w:nsid w:val="6DF77398"/>
    <w:multiLevelType w:val="hybridMultilevel"/>
    <w:tmpl w:val="738AE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7036D1"/>
    <w:multiLevelType w:val="multilevel"/>
    <w:tmpl w:val="787036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8"/>
  </w:num>
  <w:num w:numId="8">
    <w:abstractNumId w:val="14"/>
  </w:num>
  <w:num w:numId="9">
    <w:abstractNumId w:val="21"/>
  </w:num>
  <w:num w:numId="10">
    <w:abstractNumId w:val="12"/>
  </w:num>
  <w:num w:numId="11">
    <w:abstractNumId w:val="15"/>
  </w:num>
  <w:num w:numId="12">
    <w:abstractNumId w:val="18"/>
  </w:num>
  <w:num w:numId="13">
    <w:abstractNumId w:val="16"/>
  </w:num>
  <w:num w:numId="14">
    <w:abstractNumId w:val="10"/>
  </w:num>
  <w:num w:numId="15">
    <w:abstractNumId w:val="7"/>
  </w:num>
  <w:num w:numId="16">
    <w:abstractNumId w:val="17"/>
  </w:num>
  <w:num w:numId="17">
    <w:abstractNumId w:val="20"/>
  </w:num>
  <w:num w:numId="18">
    <w:abstractNumId w:val="6"/>
  </w:num>
  <w:num w:numId="19">
    <w:abstractNumId w:val="9"/>
  </w:num>
  <w:num w:numId="20">
    <w:abstractNumId w:val="19"/>
  </w:num>
  <w:num w:numId="21">
    <w:abstractNumId w:val="1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0ABD"/>
    <w:rsid w:val="00003114"/>
    <w:rsid w:val="00023F4B"/>
    <w:rsid w:val="00025C71"/>
    <w:rsid w:val="000272C7"/>
    <w:rsid w:val="00034616"/>
    <w:rsid w:val="000429C5"/>
    <w:rsid w:val="00045C8C"/>
    <w:rsid w:val="000476C0"/>
    <w:rsid w:val="00051BDE"/>
    <w:rsid w:val="0006063C"/>
    <w:rsid w:val="00077BE1"/>
    <w:rsid w:val="00083C77"/>
    <w:rsid w:val="00097DE3"/>
    <w:rsid w:val="000A07EA"/>
    <w:rsid w:val="000D18EB"/>
    <w:rsid w:val="000E1038"/>
    <w:rsid w:val="000F213C"/>
    <w:rsid w:val="00101669"/>
    <w:rsid w:val="001024AE"/>
    <w:rsid w:val="00102D9E"/>
    <w:rsid w:val="00111BA0"/>
    <w:rsid w:val="00125EAF"/>
    <w:rsid w:val="00126D66"/>
    <w:rsid w:val="0015074B"/>
    <w:rsid w:val="001555CD"/>
    <w:rsid w:val="0017132B"/>
    <w:rsid w:val="001758B7"/>
    <w:rsid w:val="00181096"/>
    <w:rsid w:val="00185C01"/>
    <w:rsid w:val="001874E3"/>
    <w:rsid w:val="00193620"/>
    <w:rsid w:val="00194BCD"/>
    <w:rsid w:val="00195C1A"/>
    <w:rsid w:val="001B18B5"/>
    <w:rsid w:val="001C0784"/>
    <w:rsid w:val="001C15A1"/>
    <w:rsid w:val="001C186B"/>
    <w:rsid w:val="001C64E6"/>
    <w:rsid w:val="001D4901"/>
    <w:rsid w:val="001E2E09"/>
    <w:rsid w:val="001E34C2"/>
    <w:rsid w:val="001E501E"/>
    <w:rsid w:val="001F1477"/>
    <w:rsid w:val="002042EB"/>
    <w:rsid w:val="00204949"/>
    <w:rsid w:val="00210EE2"/>
    <w:rsid w:val="00211277"/>
    <w:rsid w:val="00215AAB"/>
    <w:rsid w:val="002248B9"/>
    <w:rsid w:val="00237964"/>
    <w:rsid w:val="002448B4"/>
    <w:rsid w:val="0025374C"/>
    <w:rsid w:val="0025611D"/>
    <w:rsid w:val="00285D15"/>
    <w:rsid w:val="0029339C"/>
    <w:rsid w:val="0029639D"/>
    <w:rsid w:val="002D3BA0"/>
    <w:rsid w:val="002E798B"/>
    <w:rsid w:val="002F4153"/>
    <w:rsid w:val="002F70FF"/>
    <w:rsid w:val="003048E8"/>
    <w:rsid w:val="00316184"/>
    <w:rsid w:val="00326F90"/>
    <w:rsid w:val="00345FC1"/>
    <w:rsid w:val="00346815"/>
    <w:rsid w:val="003470D9"/>
    <w:rsid w:val="003504B6"/>
    <w:rsid w:val="00351987"/>
    <w:rsid w:val="00351B22"/>
    <w:rsid w:val="00352FB8"/>
    <w:rsid w:val="00365157"/>
    <w:rsid w:val="003946C9"/>
    <w:rsid w:val="00395068"/>
    <w:rsid w:val="003A0E08"/>
    <w:rsid w:val="003B1CB4"/>
    <w:rsid w:val="003C5766"/>
    <w:rsid w:val="003E4203"/>
    <w:rsid w:val="00470BB0"/>
    <w:rsid w:val="0047494B"/>
    <w:rsid w:val="004B2A14"/>
    <w:rsid w:val="004B4C23"/>
    <w:rsid w:val="004B7423"/>
    <w:rsid w:val="004D715A"/>
    <w:rsid w:val="004E0565"/>
    <w:rsid w:val="004E23D8"/>
    <w:rsid w:val="005066B7"/>
    <w:rsid w:val="00537239"/>
    <w:rsid w:val="00554111"/>
    <w:rsid w:val="005643CA"/>
    <w:rsid w:val="00575214"/>
    <w:rsid w:val="00575EA4"/>
    <w:rsid w:val="005823AA"/>
    <w:rsid w:val="0058551B"/>
    <w:rsid w:val="00587F9C"/>
    <w:rsid w:val="005A142B"/>
    <w:rsid w:val="005C263C"/>
    <w:rsid w:val="005C5C3D"/>
    <w:rsid w:val="005E7043"/>
    <w:rsid w:val="00614C61"/>
    <w:rsid w:val="00623A0D"/>
    <w:rsid w:val="00631C48"/>
    <w:rsid w:val="00631E91"/>
    <w:rsid w:val="006421A7"/>
    <w:rsid w:val="00645151"/>
    <w:rsid w:val="0066425D"/>
    <w:rsid w:val="006739D7"/>
    <w:rsid w:val="00697196"/>
    <w:rsid w:val="006A378B"/>
    <w:rsid w:val="006B055E"/>
    <w:rsid w:val="006D4EC3"/>
    <w:rsid w:val="006E222E"/>
    <w:rsid w:val="0070764C"/>
    <w:rsid w:val="0072114D"/>
    <w:rsid w:val="00736879"/>
    <w:rsid w:val="0074476F"/>
    <w:rsid w:val="00747504"/>
    <w:rsid w:val="00747EAD"/>
    <w:rsid w:val="007529E3"/>
    <w:rsid w:val="007543E9"/>
    <w:rsid w:val="007664A4"/>
    <w:rsid w:val="007926D6"/>
    <w:rsid w:val="007B197A"/>
    <w:rsid w:val="007C48E0"/>
    <w:rsid w:val="007C71DC"/>
    <w:rsid w:val="007E0C26"/>
    <w:rsid w:val="007E44ED"/>
    <w:rsid w:val="00807BCB"/>
    <w:rsid w:val="008170A1"/>
    <w:rsid w:val="00820C14"/>
    <w:rsid w:val="00823383"/>
    <w:rsid w:val="00827CF5"/>
    <w:rsid w:val="008312FD"/>
    <w:rsid w:val="00850BB2"/>
    <w:rsid w:val="008711A3"/>
    <w:rsid w:val="0087557A"/>
    <w:rsid w:val="00887775"/>
    <w:rsid w:val="008916BF"/>
    <w:rsid w:val="008A13D5"/>
    <w:rsid w:val="008B501B"/>
    <w:rsid w:val="008C3630"/>
    <w:rsid w:val="00901FBC"/>
    <w:rsid w:val="009036D5"/>
    <w:rsid w:val="00905A63"/>
    <w:rsid w:val="009109D4"/>
    <w:rsid w:val="0092175A"/>
    <w:rsid w:val="00922F14"/>
    <w:rsid w:val="00934698"/>
    <w:rsid w:val="00937C91"/>
    <w:rsid w:val="009445AA"/>
    <w:rsid w:val="009A7DC7"/>
    <w:rsid w:val="009C1D95"/>
    <w:rsid w:val="009D1E2D"/>
    <w:rsid w:val="009D53DB"/>
    <w:rsid w:val="009E25B6"/>
    <w:rsid w:val="009F4B83"/>
    <w:rsid w:val="009F5404"/>
    <w:rsid w:val="00A163BF"/>
    <w:rsid w:val="00A2294B"/>
    <w:rsid w:val="00A52FDC"/>
    <w:rsid w:val="00A65B3F"/>
    <w:rsid w:val="00A65FBD"/>
    <w:rsid w:val="00A718F4"/>
    <w:rsid w:val="00A7398C"/>
    <w:rsid w:val="00AA1D24"/>
    <w:rsid w:val="00AA1D8D"/>
    <w:rsid w:val="00AE03CF"/>
    <w:rsid w:val="00AF3C32"/>
    <w:rsid w:val="00B00EE8"/>
    <w:rsid w:val="00B073BE"/>
    <w:rsid w:val="00B111F7"/>
    <w:rsid w:val="00B47730"/>
    <w:rsid w:val="00B5560E"/>
    <w:rsid w:val="00B57BF5"/>
    <w:rsid w:val="00B659D6"/>
    <w:rsid w:val="00B70948"/>
    <w:rsid w:val="00B741E1"/>
    <w:rsid w:val="00BA688A"/>
    <w:rsid w:val="00BB2B4B"/>
    <w:rsid w:val="00BC4841"/>
    <w:rsid w:val="00BD70B3"/>
    <w:rsid w:val="00BF405E"/>
    <w:rsid w:val="00C075CC"/>
    <w:rsid w:val="00C34220"/>
    <w:rsid w:val="00C62E3F"/>
    <w:rsid w:val="00C837C6"/>
    <w:rsid w:val="00C94A55"/>
    <w:rsid w:val="00CA6EFA"/>
    <w:rsid w:val="00CB0664"/>
    <w:rsid w:val="00CB4C86"/>
    <w:rsid w:val="00CB4E26"/>
    <w:rsid w:val="00CC2F08"/>
    <w:rsid w:val="00CD1426"/>
    <w:rsid w:val="00CD5D17"/>
    <w:rsid w:val="00CF06A0"/>
    <w:rsid w:val="00D2595E"/>
    <w:rsid w:val="00D31BE7"/>
    <w:rsid w:val="00D34FDD"/>
    <w:rsid w:val="00D4462E"/>
    <w:rsid w:val="00D56832"/>
    <w:rsid w:val="00D64D25"/>
    <w:rsid w:val="00D654EC"/>
    <w:rsid w:val="00D72B8E"/>
    <w:rsid w:val="00D869E1"/>
    <w:rsid w:val="00DA016B"/>
    <w:rsid w:val="00DA12CB"/>
    <w:rsid w:val="00DA2D3F"/>
    <w:rsid w:val="00DA746D"/>
    <w:rsid w:val="00DC08E4"/>
    <w:rsid w:val="00DC2753"/>
    <w:rsid w:val="00DC2D8C"/>
    <w:rsid w:val="00DC71CF"/>
    <w:rsid w:val="00DD338B"/>
    <w:rsid w:val="00DD5DC1"/>
    <w:rsid w:val="00DF1DE8"/>
    <w:rsid w:val="00DF259F"/>
    <w:rsid w:val="00DF7122"/>
    <w:rsid w:val="00E104F6"/>
    <w:rsid w:val="00E31359"/>
    <w:rsid w:val="00E65824"/>
    <w:rsid w:val="00E83A2F"/>
    <w:rsid w:val="00E8435D"/>
    <w:rsid w:val="00E85D65"/>
    <w:rsid w:val="00E93323"/>
    <w:rsid w:val="00EA3BAB"/>
    <w:rsid w:val="00EC088E"/>
    <w:rsid w:val="00EF1CD9"/>
    <w:rsid w:val="00F0622B"/>
    <w:rsid w:val="00F12ACC"/>
    <w:rsid w:val="00F65C20"/>
    <w:rsid w:val="00F67B5E"/>
    <w:rsid w:val="00F91B64"/>
    <w:rsid w:val="00F97004"/>
    <w:rsid w:val="00FC0073"/>
    <w:rsid w:val="00FC693F"/>
    <w:rsid w:val="00FD2129"/>
    <w:rsid w:val="00FF2DB6"/>
    <w:rsid w:val="04122DBB"/>
    <w:rsid w:val="33E37DCE"/>
    <w:rsid w:val="58AE45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A1192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unhideWhenUsed="0" w:qFormat="1"/>
    <w:lsdException w:name="header" w:qFormat="1"/>
    <w:lsdException w:name="index heading" w:semiHidden="1"/>
    <w:lsdException w:name="caption" w:uiPriority="0"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toa heading" w:semiHidden="1"/>
    <w:lsdException w:name="List" w:qFormat="1"/>
    <w:lsdException w:name="List Bullet" w:qFormat="1"/>
    <w:lsdException w:name="List Number" w:qFormat="1"/>
    <w:lsdException w:name="List 2" w:qFormat="1"/>
    <w:lsdException w:name="List 3" w:qFormat="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Indent" w:semiHidden="1"/>
    <w:lsdException w:name="List Continue" w:qFormat="1"/>
    <w:lsdException w:name="List Continue 2" w:qFormat="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qFormat="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0"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qFormat="1"/>
    <w:lsdException w:name="Light Grid" w:uiPriority="62" w:unhideWhenUsed="0" w:qFormat="1"/>
    <w:lsdException w:name="Medium Shading 1" w:uiPriority="63" w:unhideWhenUsed="0" w:qFormat="1"/>
    <w:lsdException w:name="Medium Shading 2" w:uiPriority="64" w:unhideWhenUsed="0" w:qFormat="1"/>
    <w:lsdException w:name="Medium List 1" w:uiPriority="65" w:unhideWhenUsed="0" w:qFormat="1"/>
    <w:lsdException w:name="Medium List 2" w:uiPriority="66" w:unhideWhenUsed="0" w:qFormat="1"/>
    <w:lsdException w:name="Medium Grid 1" w:uiPriority="67" w:unhideWhenUsed="0" w:qFormat="1"/>
    <w:lsdException w:name="Medium Grid 2" w:uiPriority="68" w:unhideWhenUsed="0" w:qFormat="1"/>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qFormat="1"/>
    <w:lsdException w:name="Light Shading Accent 1" w:uiPriority="60" w:unhideWhenUsed="0" w:qFormat="1"/>
    <w:lsdException w:name="Light List Accent 1" w:uiPriority="61" w:unhideWhenUsed="0" w:qFormat="1"/>
    <w:lsdException w:name="Light Grid Accent 1" w:uiPriority="62" w:unhideWhenUsed="0" w:qFormat="1"/>
    <w:lsdException w:name="Medium Shading 1 Accent 1" w:uiPriority="63" w:unhideWhenUsed="0" w:qFormat="1"/>
    <w:lsdException w:name="Medium Shading 2 Accent 1" w:uiPriority="64" w:unhideWhenUsed="0" w:qFormat="1"/>
    <w:lsdException w:name="Medium List 1 Accent 1" w:uiPriority="65" w:unhideWhenUsed="0" w:qFormat="1"/>
    <w:lsdException w:name="Revision" w:semiHidden="1"/>
    <w:lsdException w:name="List Paragraph" w:uiPriority="34" w:unhideWhenUsed="0" w:qFormat="1"/>
    <w:lsdException w:name="Quote" w:uiPriority="29" w:unhideWhenUsed="0" w:qFormat="1"/>
    <w:lsdException w:name="Intense Quote" w:uiPriority="30" w:unhideWhenUsed="0" w:qFormat="1"/>
    <w:lsdException w:name="Medium List 2 Accent 1" w:uiPriority="66" w:unhideWhenUsed="0" w:qFormat="1"/>
    <w:lsdException w:name="Medium Grid 1 Accent 1" w:uiPriority="67" w:unhideWhenUsed="0" w:qFormat="1"/>
    <w:lsdException w:name="Medium Grid 2 Accent 1" w:uiPriority="68" w:unhideWhenUsed="0" w:qFormat="1"/>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qFormat="1"/>
    <w:lsdException w:name="Light Shading Accent 2" w:uiPriority="60" w:unhideWhenUsed="0" w:qFormat="1"/>
    <w:lsdException w:name="Light List Accent 2" w:uiPriority="61" w:unhideWhenUsed="0" w:qFormat="1"/>
    <w:lsdException w:name="Light Grid Accent 2" w:uiPriority="62" w:unhideWhenUsed="0" w:qFormat="1"/>
    <w:lsdException w:name="Medium Shading 1 Accent 2" w:uiPriority="63" w:unhideWhenUsed="0" w:qFormat="1"/>
    <w:lsdException w:name="Medium Shading 2 Accent 2" w:uiPriority="64" w:unhideWhenUsed="0" w:qFormat="1"/>
    <w:lsdException w:name="Medium List 1 Accent 2" w:uiPriority="65" w:unhideWhenUsed="0" w:qFormat="1"/>
    <w:lsdException w:name="Medium List 2 Accent 2" w:uiPriority="66" w:unhideWhenUsed="0" w:qFormat="1"/>
    <w:lsdException w:name="Medium Grid 1 Accent 2" w:uiPriority="67" w:unhideWhenUsed="0" w:qFormat="1"/>
    <w:lsdException w:name="Medium Grid 2 Accent 2" w:uiPriority="68" w:unhideWhenUsed="0" w:qFormat="1"/>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qFormat="1"/>
    <w:lsdException w:name="Light Grid Accent 3" w:uiPriority="62" w:unhideWhenUsed="0" w:qFormat="1"/>
    <w:lsdException w:name="Medium Shading 1 Accent 3" w:uiPriority="63" w:unhideWhenUsed="0" w:qFormat="1"/>
    <w:lsdException w:name="Medium Shading 2 Accent 3" w:uiPriority="64" w:unhideWhenUsed="0" w:qFormat="1"/>
    <w:lsdException w:name="Medium List 1 Accent 3" w:uiPriority="65" w:unhideWhenUsed="0" w:qFormat="1"/>
    <w:lsdException w:name="Medium List 2 Accent 3" w:uiPriority="66" w:unhideWhenUsed="0" w:qFormat="1"/>
    <w:lsdException w:name="Medium Grid 1 Accent 3" w:uiPriority="67" w:unhideWhenUsed="0" w:qFormat="1"/>
    <w:lsdException w:name="Medium Grid 2 Accent 3" w:uiPriority="68" w:unhideWhenUsed="0" w:qFormat="1"/>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qFormat="1"/>
    <w:lsdException w:name="Light Shading Accent 4" w:uiPriority="60" w:unhideWhenUsed="0" w:qFormat="1"/>
    <w:lsdException w:name="Light List Accent 4" w:uiPriority="61" w:unhideWhenUsed="0" w:qFormat="1"/>
    <w:lsdException w:name="Light Grid Accent 4" w:uiPriority="62" w:unhideWhenUsed="0" w:qFormat="1"/>
    <w:lsdException w:name="Medium Shading 1 Accent 4" w:uiPriority="63" w:unhideWhenUsed="0" w:qFormat="1"/>
    <w:lsdException w:name="Medium Shading 2 Accent 4" w:uiPriority="64" w:unhideWhenUsed="0" w:qFormat="1"/>
    <w:lsdException w:name="Medium List 1 Accent 4" w:uiPriority="65" w:unhideWhenUsed="0" w:qFormat="1"/>
    <w:lsdException w:name="Medium List 2 Accent 4" w:uiPriority="66" w:unhideWhenUsed="0" w:qFormat="1"/>
    <w:lsdException w:name="Medium Grid 1 Accent 4" w:uiPriority="67" w:unhideWhenUsed="0" w:qFormat="1"/>
    <w:lsdException w:name="Medium Grid 2 Accent 4" w:uiPriority="68" w:unhideWhenUsed="0" w:qFormat="1"/>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qFormat="1"/>
    <w:lsdException w:name="Light Shading Accent 5" w:uiPriority="60" w:unhideWhenUsed="0" w:qFormat="1"/>
    <w:lsdException w:name="Light List Accent 5" w:uiPriority="61" w:unhideWhenUsed="0" w:qFormat="1"/>
    <w:lsdException w:name="Light Grid Accent 5" w:uiPriority="62" w:unhideWhenUsed="0" w:qFormat="1"/>
    <w:lsdException w:name="Medium Shading 1 Accent 5" w:uiPriority="63" w:unhideWhenUsed="0" w:qFormat="1"/>
    <w:lsdException w:name="Medium Shading 2 Accent 5" w:uiPriority="64" w:unhideWhenUsed="0" w:qFormat="1"/>
    <w:lsdException w:name="Medium List 1 Accent 5" w:uiPriority="65" w:unhideWhenUsed="0" w:qFormat="1"/>
    <w:lsdException w:name="Medium List 2 Accent 5" w:uiPriority="66" w:unhideWhenUsed="0" w:qFormat="1"/>
    <w:lsdException w:name="Medium Grid 1 Accent 5" w:uiPriority="67" w:unhideWhenUsed="0" w:qFormat="1"/>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qFormat="1"/>
    <w:lsdException w:name="Light Shading Accent 6" w:uiPriority="60" w:unhideWhenUsed="0" w:qFormat="1"/>
    <w:lsdException w:name="Light List Accent 6" w:uiPriority="61" w:unhideWhenUsed="0" w:qFormat="1"/>
    <w:lsdException w:name="Light Grid Accent 6" w:uiPriority="62" w:unhideWhenUsed="0" w:qFormat="1"/>
    <w:lsdException w:name="Medium Shading 1 Accent 6" w:uiPriority="63" w:unhideWhenUsed="0" w:qFormat="1"/>
    <w:lsdException w:name="Medium Shading 2 Accent 6" w:uiPriority="64" w:unhideWhenUsed="0" w:qFormat="1"/>
    <w:lsdException w:name="Medium List 1 Accent 6" w:uiPriority="65" w:unhideWhenUsed="0" w:qFormat="1"/>
    <w:lsdException w:name="Medium List 2 Accent 6" w:uiPriority="66" w:unhideWhenUsed="0" w:qFormat="1"/>
    <w:lsdException w:name="Medium Grid 1 Accent 6" w:uiPriority="67" w:unhideWhenUsed="0" w:qFormat="1"/>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qFormat="1"/>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1">
    <w:name w:val="Normal"/>
    <w:qFormat/>
    <w:pPr>
      <w:spacing w:after="200" w:line="276" w:lineRule="auto"/>
    </w:pPr>
    <w:rPr>
      <w:sz w:val="22"/>
      <w:szCs w:val="22"/>
      <w:lang w:eastAsia="en-US"/>
    </w:rPr>
  </w:style>
  <w:style w:type="paragraph" w:styleId="1">
    <w:name w:val="heading 1"/>
    <w:basedOn w:val="a1"/>
    <w:next w:val="a1"/>
    <w:link w:val="1Char"/>
    <w:uiPriority w:val="9"/>
    <w:qFormat/>
    <w:pPr>
      <w:keepNext/>
      <w:keepLines/>
      <w:spacing w:before="480" w:after="0"/>
      <w:outlineLvl w:val="0"/>
    </w:pPr>
    <w:rPr>
      <w:rFonts w:ascii="Times" w:eastAsiaTheme="majorEastAsia" w:hAnsi="Times" w:cstheme="majorBidi"/>
      <w:b/>
      <w:bCs/>
      <w:sz w:val="28"/>
      <w:szCs w:val="28"/>
    </w:rPr>
  </w:style>
  <w:style w:type="paragraph" w:styleId="21">
    <w:name w:val="heading 2"/>
    <w:basedOn w:val="a1"/>
    <w:next w:val="a1"/>
    <w:link w:val="2Char"/>
    <w:uiPriority w:val="9"/>
    <w:unhideWhenUsed/>
    <w:qFormat/>
    <w:pPr>
      <w:keepNext/>
      <w:keepLines/>
      <w:spacing w:before="200" w:after="0"/>
      <w:outlineLvl w:val="1"/>
    </w:pPr>
    <w:rPr>
      <w:rFonts w:ascii="Times" w:eastAsiaTheme="majorEastAsia" w:hAnsi="Times" w:cstheme="majorBidi"/>
      <w:b/>
      <w:bCs/>
      <w:sz w:val="26"/>
      <w:szCs w:val="26"/>
    </w:rPr>
  </w:style>
  <w:style w:type="paragraph" w:styleId="31">
    <w:name w:val="heading 3"/>
    <w:basedOn w:val="a1"/>
    <w:next w:val="a1"/>
    <w:link w:val="3Char"/>
    <w:uiPriority w:val="9"/>
    <w:unhideWhenUsed/>
    <w:qFormat/>
    <w:pPr>
      <w:keepNext/>
      <w:keepLines/>
      <w:spacing w:before="200" w:after="0"/>
      <w:outlineLvl w:val="2"/>
    </w:pPr>
    <w:rPr>
      <w:rFonts w:ascii="Times" w:eastAsiaTheme="majorEastAsia" w:hAnsi="Times" w:cstheme="majorBidi"/>
      <w:b/>
      <w:bCs/>
    </w:rPr>
  </w:style>
  <w:style w:type="paragraph" w:styleId="4">
    <w:name w:val="heading 4"/>
    <w:basedOn w:val="a1"/>
    <w:next w:val="a1"/>
    <w:link w:val="4Char"/>
    <w:uiPriority w:val="9"/>
    <w:unhideWhenUsed/>
    <w:qFormat/>
    <w:rsid w:val="00C34220"/>
    <w:pPr>
      <w:keepNext/>
      <w:keepLines/>
      <w:spacing w:before="200" w:after="0"/>
      <w:outlineLvl w:val="3"/>
    </w:pPr>
    <w:rPr>
      <w:rFonts w:ascii="Times New Roman" w:eastAsiaTheme="majorEastAsia" w:hAnsi="Times New Roman" w:cstheme="majorBidi"/>
      <w:b/>
      <w:bCs/>
      <w:iCs/>
    </w:rPr>
  </w:style>
  <w:style w:type="paragraph" w:styleId="5">
    <w:name w:val="heading 5"/>
    <w:basedOn w:val="a1"/>
    <w:next w:val="a1"/>
    <w:link w:val="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hAnsi="Courier"/>
      <w:lang w:eastAsia="en-US"/>
    </w:rPr>
  </w:style>
  <w:style w:type="paragraph" w:styleId="32">
    <w:name w:val="List 3"/>
    <w:basedOn w:val="a1"/>
    <w:uiPriority w:val="99"/>
    <w:unhideWhenUsed/>
    <w:qFormat/>
    <w:pPr>
      <w:ind w:left="1080" w:hanging="360"/>
      <w:contextualSpacing/>
    </w:pPr>
  </w:style>
  <w:style w:type="paragraph" w:styleId="2">
    <w:name w:val="List Number 2"/>
    <w:basedOn w:val="a1"/>
    <w:uiPriority w:val="99"/>
    <w:unhideWhenUsed/>
    <w:qFormat/>
    <w:pPr>
      <w:numPr>
        <w:numId w:val="1"/>
      </w:numPr>
      <w:contextualSpacing/>
    </w:pPr>
  </w:style>
  <w:style w:type="paragraph" w:styleId="a">
    <w:name w:val="List Number"/>
    <w:basedOn w:val="a1"/>
    <w:uiPriority w:val="99"/>
    <w:unhideWhenUsed/>
    <w:qFormat/>
    <w:pPr>
      <w:numPr>
        <w:numId w:val="2"/>
      </w:numPr>
      <w:contextualSpacing/>
    </w:pPr>
  </w:style>
  <w:style w:type="paragraph" w:styleId="a6">
    <w:name w:val="caption"/>
    <w:basedOn w:val="a1"/>
    <w:next w:val="a1"/>
    <w:link w:val="Char0"/>
    <w:unhideWhenUsed/>
    <w:qFormat/>
    <w:pPr>
      <w:spacing w:line="240" w:lineRule="auto"/>
    </w:pPr>
    <w:rPr>
      <w:b/>
      <w:bCs/>
      <w:color w:val="4F81BD" w:themeColor="accent1"/>
      <w:sz w:val="18"/>
      <w:szCs w:val="18"/>
    </w:rPr>
  </w:style>
  <w:style w:type="paragraph" w:styleId="a0">
    <w:name w:val="List Bullet"/>
    <w:basedOn w:val="a1"/>
    <w:uiPriority w:val="99"/>
    <w:unhideWhenUsed/>
    <w:qFormat/>
    <w:pPr>
      <w:numPr>
        <w:numId w:val="3"/>
      </w:numPr>
      <w:contextualSpacing/>
    </w:pPr>
  </w:style>
  <w:style w:type="paragraph" w:styleId="a7">
    <w:name w:val="annotation text"/>
    <w:basedOn w:val="a1"/>
    <w:link w:val="Char1"/>
    <w:uiPriority w:val="99"/>
    <w:qFormat/>
    <w:pPr>
      <w:spacing w:afterLines="50" w:after="50" w:line="240" w:lineRule="auto"/>
    </w:pPr>
    <w:rPr>
      <w:rFonts w:ascii="Times New Roman" w:eastAsia="Times New Roman" w:hAnsi="Times New Roman" w:cs="Times New Roman"/>
      <w:sz w:val="20"/>
      <w:szCs w:val="20"/>
    </w:rPr>
  </w:style>
  <w:style w:type="paragraph" w:styleId="33">
    <w:name w:val="Body Text 3"/>
    <w:basedOn w:val="a1"/>
    <w:link w:val="3Char0"/>
    <w:uiPriority w:val="99"/>
    <w:unhideWhenUsed/>
    <w:pPr>
      <w:spacing w:after="120"/>
    </w:pPr>
    <w:rPr>
      <w:sz w:val="16"/>
      <w:szCs w:val="16"/>
    </w:rPr>
  </w:style>
  <w:style w:type="paragraph" w:styleId="30">
    <w:name w:val="List Bullet 3"/>
    <w:basedOn w:val="a1"/>
    <w:uiPriority w:val="99"/>
    <w:unhideWhenUsed/>
    <w:qFormat/>
    <w:pPr>
      <w:numPr>
        <w:numId w:val="4"/>
      </w:numPr>
      <w:contextualSpacing/>
    </w:pPr>
  </w:style>
  <w:style w:type="paragraph" w:styleId="a8">
    <w:name w:val="Body Text"/>
    <w:basedOn w:val="a1"/>
    <w:link w:val="Char2"/>
    <w:uiPriority w:val="99"/>
    <w:unhideWhenUsed/>
    <w:pPr>
      <w:spacing w:after="120"/>
    </w:pPr>
  </w:style>
  <w:style w:type="paragraph" w:styleId="3">
    <w:name w:val="List Number 3"/>
    <w:basedOn w:val="a1"/>
    <w:uiPriority w:val="99"/>
    <w:unhideWhenUsed/>
    <w:qFormat/>
    <w:pPr>
      <w:numPr>
        <w:numId w:val="5"/>
      </w:numPr>
      <w:contextualSpacing/>
    </w:pPr>
  </w:style>
  <w:style w:type="paragraph" w:styleId="22">
    <w:name w:val="List 2"/>
    <w:basedOn w:val="a1"/>
    <w:uiPriority w:val="99"/>
    <w:unhideWhenUsed/>
    <w:qFormat/>
    <w:pPr>
      <w:ind w:left="720" w:hanging="360"/>
      <w:contextualSpacing/>
    </w:pPr>
  </w:style>
  <w:style w:type="paragraph" w:styleId="a9">
    <w:name w:val="List Continue"/>
    <w:basedOn w:val="a1"/>
    <w:uiPriority w:val="99"/>
    <w:unhideWhenUsed/>
    <w:qFormat/>
    <w:pPr>
      <w:spacing w:after="120"/>
      <w:ind w:left="360"/>
      <w:contextualSpacing/>
    </w:pPr>
  </w:style>
  <w:style w:type="paragraph" w:styleId="20">
    <w:name w:val="List Bullet 2"/>
    <w:basedOn w:val="a1"/>
    <w:uiPriority w:val="99"/>
    <w:unhideWhenUsed/>
    <w:qFormat/>
    <w:pPr>
      <w:numPr>
        <w:numId w:val="6"/>
      </w:numPr>
      <w:contextualSpacing/>
    </w:pPr>
  </w:style>
  <w:style w:type="paragraph" w:styleId="aa">
    <w:name w:val="Balloon Text"/>
    <w:basedOn w:val="a1"/>
    <w:link w:val="Char3"/>
    <w:uiPriority w:val="99"/>
    <w:semiHidden/>
    <w:unhideWhenUsed/>
    <w:pPr>
      <w:spacing w:after="0" w:line="240" w:lineRule="auto"/>
    </w:pPr>
    <w:rPr>
      <w:sz w:val="18"/>
      <w:szCs w:val="18"/>
    </w:rPr>
  </w:style>
  <w:style w:type="paragraph" w:styleId="ab">
    <w:name w:val="footer"/>
    <w:basedOn w:val="a1"/>
    <w:link w:val="Char4"/>
    <w:uiPriority w:val="99"/>
    <w:unhideWhenUsed/>
    <w:pPr>
      <w:tabs>
        <w:tab w:val="center" w:pos="4680"/>
        <w:tab w:val="right" w:pos="9360"/>
      </w:tabs>
      <w:spacing w:after="0" w:line="240" w:lineRule="auto"/>
    </w:pPr>
  </w:style>
  <w:style w:type="paragraph" w:styleId="ac">
    <w:name w:val="header"/>
    <w:basedOn w:val="a1"/>
    <w:link w:val="Char5"/>
    <w:uiPriority w:val="99"/>
    <w:unhideWhenUsed/>
    <w:qFormat/>
    <w:pPr>
      <w:tabs>
        <w:tab w:val="center" w:pos="4680"/>
        <w:tab w:val="right" w:pos="9360"/>
      </w:tabs>
      <w:spacing w:after="0" w:line="240" w:lineRule="auto"/>
    </w:pPr>
  </w:style>
  <w:style w:type="paragraph" w:styleId="ad">
    <w:name w:val="Subtitle"/>
    <w:basedOn w:val="a1"/>
    <w:next w:val="a1"/>
    <w:link w:val="Char6"/>
    <w:uiPriority w:val="11"/>
    <w:qFormat/>
    <w:rPr>
      <w:rFonts w:asciiTheme="majorHAnsi" w:eastAsiaTheme="majorEastAsia" w:hAnsiTheme="majorHAnsi" w:cstheme="majorBidi"/>
      <w:i/>
      <w:iCs/>
      <w:color w:val="4F81BD" w:themeColor="accent1"/>
      <w:spacing w:val="15"/>
      <w:sz w:val="24"/>
      <w:szCs w:val="24"/>
    </w:rPr>
  </w:style>
  <w:style w:type="paragraph" w:styleId="ae">
    <w:name w:val="List"/>
    <w:basedOn w:val="a1"/>
    <w:uiPriority w:val="99"/>
    <w:unhideWhenUsed/>
    <w:qFormat/>
    <w:pPr>
      <w:ind w:left="360" w:hanging="360"/>
      <w:contextualSpacing/>
    </w:pPr>
  </w:style>
  <w:style w:type="paragraph" w:styleId="23">
    <w:name w:val="Body Text 2"/>
    <w:basedOn w:val="a1"/>
    <w:link w:val="2Char0"/>
    <w:uiPriority w:val="99"/>
    <w:unhideWhenUsed/>
    <w:qFormat/>
    <w:pPr>
      <w:spacing w:after="120" w:line="480" w:lineRule="auto"/>
    </w:pPr>
  </w:style>
  <w:style w:type="paragraph" w:styleId="24">
    <w:name w:val="List Continue 2"/>
    <w:basedOn w:val="a1"/>
    <w:uiPriority w:val="99"/>
    <w:unhideWhenUsed/>
    <w:qFormat/>
    <w:pPr>
      <w:spacing w:after="120"/>
      <w:ind w:left="720"/>
      <w:contextualSpacing/>
    </w:pPr>
  </w:style>
  <w:style w:type="paragraph" w:styleId="af">
    <w:name w:val="Normal (Web)"/>
    <w:basedOn w:val="a1"/>
    <w:uiPriority w:val="99"/>
    <w:semiHidden/>
    <w:unhideWhenUsed/>
    <w:qFormat/>
    <w:rPr>
      <w:rFonts w:ascii="Times New Roman" w:hAnsi="Times New Roman" w:cs="Times New Roman"/>
      <w:sz w:val="24"/>
      <w:szCs w:val="24"/>
    </w:rPr>
  </w:style>
  <w:style w:type="paragraph" w:styleId="34">
    <w:name w:val="List Continue 3"/>
    <w:basedOn w:val="a1"/>
    <w:uiPriority w:val="99"/>
    <w:unhideWhenUsed/>
    <w:pPr>
      <w:spacing w:after="120"/>
      <w:ind w:left="1080"/>
      <w:contextualSpacing/>
    </w:pPr>
  </w:style>
  <w:style w:type="paragraph" w:styleId="af0">
    <w:name w:val="Title"/>
    <w:basedOn w:val="a1"/>
    <w:next w:val="a1"/>
    <w:link w:val="Char7"/>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1">
    <w:name w:val="annotation subject"/>
    <w:basedOn w:val="a7"/>
    <w:next w:val="a7"/>
    <w:link w:val="Char8"/>
    <w:uiPriority w:val="99"/>
    <w:semiHidden/>
    <w:unhideWhenUsed/>
    <w:qFormat/>
    <w:pPr>
      <w:spacing w:afterLines="0" w:after="200" w:line="276" w:lineRule="auto"/>
    </w:pPr>
    <w:rPr>
      <w:rFonts w:asciiTheme="minorHAnsi" w:eastAsiaTheme="minorEastAsia" w:hAnsiTheme="minorHAnsi" w:cstheme="minorBidi"/>
      <w:b/>
      <w:bCs/>
      <w:sz w:val="22"/>
      <w:szCs w:val="22"/>
    </w:rPr>
  </w:style>
  <w:style w:type="table" w:styleId="af2">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3">
    <w:name w:val="Light Shading"/>
    <w:basedOn w:val="a3"/>
    <w:uiPriority w:val="60"/>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qFormat/>
    <w:rPr>
      <w:color w:val="365F91" w:themeColor="accent1" w:themeShade="BF"/>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qFormat/>
    <w:rPr>
      <w:color w:val="943634" w:themeColor="accent2" w:themeShade="BF"/>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qFormat/>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qFormat/>
    <w:rPr>
      <w:color w:val="5F497A" w:themeColor="accent4" w:themeShade="BF"/>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qFormat/>
    <w:rPr>
      <w:color w:val="31849B" w:themeColor="accent5" w:themeShade="BF"/>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qFormat/>
    <w:rPr>
      <w:color w:val="E36C0A" w:themeColor="accent6" w:themeShade="BF"/>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4">
    <w:name w:val="Light List"/>
    <w:basedOn w:val="a3"/>
    <w:uiPriority w:val="61"/>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qFormat/>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qFormat/>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qFormat/>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qFormat/>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qFormat/>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5">
    <w:name w:val="Light Grid"/>
    <w:basedOn w:val="a3"/>
    <w:uiPriority w:val="62"/>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3"/>
    <w:uiPriority w:val="62"/>
    <w:qFormat/>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3"/>
    <w:uiPriority w:val="62"/>
    <w:qFormat/>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3"/>
    <w:uiPriority w:val="62"/>
    <w:qFormat/>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3"/>
    <w:uiPriority w:val="62"/>
    <w:qFormat/>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3"/>
    <w:uiPriority w:val="62"/>
    <w:qFormat/>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0">
    <w:name w:val="Medium Shading 1"/>
    <w:basedOn w:val="a3"/>
    <w:uiPriority w:val="63"/>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qFormat/>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qFormat/>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qFormat/>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qFormat/>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qFormat/>
    <w:rPr>
      <w:color w:val="000000" w:themeColor="text1"/>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qFormat/>
    <w:rPr>
      <w:color w:val="000000" w:themeColor="text1"/>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qFormat/>
    <w:rPr>
      <w:color w:val="000000" w:themeColor="text1"/>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qFormat/>
    <w:rPr>
      <w:color w:val="000000" w:themeColor="text1"/>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qFormat/>
    <w:rPr>
      <w:color w:val="000000" w:themeColor="text1"/>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qFormat/>
    <w:rPr>
      <w:color w:val="000000" w:themeColor="text1"/>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qFormat/>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qFormat/>
    <w:rPr>
      <w:rFonts w:asciiTheme="majorHAnsi" w:eastAsiaTheme="majorEastAsia" w:hAnsiTheme="majorHAnsi" w:cstheme="majorBid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qFormat/>
    <w:rPr>
      <w:rFonts w:asciiTheme="majorHAnsi" w:eastAsiaTheme="majorEastAsia" w:hAnsiTheme="majorHAnsi" w:cstheme="majorBid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Pr>
      <w:rFonts w:asciiTheme="majorHAnsi" w:eastAsiaTheme="majorEastAsia" w:hAnsiTheme="majorHAnsi" w:cstheme="majorBid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qFormat/>
    <w:rPr>
      <w:rFonts w:asciiTheme="majorHAnsi" w:eastAsiaTheme="majorEastAsia" w:hAnsiTheme="majorHAnsi" w:cstheme="majorBid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qFormat/>
    <w:rPr>
      <w:rFonts w:asciiTheme="majorHAnsi" w:eastAsiaTheme="majorEastAsia" w:hAnsiTheme="majorHAnsi" w:cstheme="majorBid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qFormat/>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qFormat/>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qFormat/>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qFormat/>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qFormat/>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qFormat/>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qFormat/>
    <w:rPr>
      <w:rFonts w:asciiTheme="majorHAnsi" w:eastAsiaTheme="majorEastAsia" w:hAnsiTheme="majorHAnsi" w:cstheme="majorBid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qFormat/>
    <w:rPr>
      <w:rFonts w:asciiTheme="majorHAnsi" w:eastAsiaTheme="majorEastAsia" w:hAnsiTheme="majorHAnsi" w:cstheme="majorBid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qFormat/>
    <w:rPr>
      <w:rFonts w:asciiTheme="majorHAnsi" w:eastAsiaTheme="majorEastAsia" w:hAnsiTheme="majorHAnsi" w:cstheme="majorBid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Pr>
      <w:rFonts w:asciiTheme="majorHAnsi" w:eastAsiaTheme="majorEastAsia" w:hAnsiTheme="majorHAnsi" w:cstheme="majorBid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Pr>
      <w:rFonts w:asciiTheme="majorHAnsi" w:eastAsiaTheme="majorEastAsia" w:hAnsiTheme="majorHAnsi" w:cstheme="majorBid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6">
    <w:name w:val="Dark List"/>
    <w:basedOn w:val="a3"/>
    <w:uiPriority w:val="70"/>
    <w:rPr>
      <w:color w:val="FFFFFF" w:themeColor="background1"/>
    </w:rPr>
    <w:tblPr>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Pr>
      <w:color w:val="FFFFFF" w:themeColor="background1"/>
    </w:rPr>
    <w:tblPr>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Pr>
      <w:color w:val="FFFFFF" w:themeColor="background1"/>
    </w:rPr>
    <w:tblPr>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Pr>
      <w:color w:val="FFFFFF" w:themeColor="background1"/>
    </w:rPr>
    <w:tblPr>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Pr>
      <w:color w:val="FFFFFF" w:themeColor="background1"/>
    </w:rPr>
    <w:tblPr>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Pr>
      <w:color w:val="FFFFFF" w:themeColor="background1"/>
    </w:rPr>
    <w:tblPr>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Pr>
      <w:color w:val="FFFFFF" w:themeColor="background1"/>
    </w:rPr>
    <w:tblPr>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7">
    <w:name w:val="Colorful Shading"/>
    <w:basedOn w:val="a3"/>
    <w:uiPriority w:val="71"/>
    <w:rPr>
      <w:color w:val="000000" w:themeColor="text1"/>
    </w:rPr>
    <w:tblPr>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Pr>
      <w:color w:val="000000" w:themeColor="text1"/>
    </w:rPr>
    <w:tblPr>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Pr>
      <w:color w:val="000000" w:themeColor="text1"/>
    </w:rPr>
    <w:tblPr>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Pr>
      <w:color w:val="000000" w:themeColor="text1"/>
    </w:rPr>
    <w:tblPr>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Pr>
      <w:color w:val="000000" w:themeColor="text1"/>
    </w:rPr>
    <w:tblPr>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Pr>
      <w:color w:val="000000" w:themeColor="text1"/>
    </w:rPr>
    <w:tblPr>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Pr>
      <w:color w:val="000000" w:themeColor="text1"/>
    </w:rPr>
    <w:tblPr>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8">
    <w:name w:val="Colorful List"/>
    <w:basedOn w:val="a3"/>
    <w:uiPriority w:val="72"/>
    <w:rPr>
      <w:color w:val="000000" w:themeColor="text1"/>
    </w:rPr>
    <w:tblPr>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Pr>
      <w:color w:val="000000" w:themeColor="text1"/>
    </w:rPr>
    <w:tblPr>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Pr>
      <w:color w:val="000000" w:themeColor="text1"/>
    </w:rPr>
    <w:tblPr>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Pr>
      <w:color w:val="000000" w:themeColor="text1"/>
    </w:rPr>
    <w:tblPr>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Pr>
      <w:color w:val="000000" w:themeColor="text1"/>
    </w:rPr>
    <w:tblPr>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Pr>
      <w:color w:val="000000" w:themeColor="text1"/>
    </w:rPr>
    <w:tblPr>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qFormat/>
    <w:rPr>
      <w:color w:val="000000" w:themeColor="text1"/>
    </w:rPr>
    <w:tblPr>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9">
    <w:name w:val="Colorful Grid"/>
    <w:basedOn w:val="a3"/>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a">
    <w:name w:val="Strong"/>
    <w:basedOn w:val="a2"/>
    <w:uiPriority w:val="22"/>
    <w:qFormat/>
    <w:rPr>
      <w:b/>
      <w:bCs/>
    </w:rPr>
  </w:style>
  <w:style w:type="character" w:styleId="afb">
    <w:name w:val="Emphasis"/>
    <w:basedOn w:val="a2"/>
    <w:uiPriority w:val="20"/>
    <w:qFormat/>
    <w:rPr>
      <w:i/>
      <w:iCs/>
    </w:rPr>
  </w:style>
  <w:style w:type="character" w:styleId="afc">
    <w:name w:val="annotation reference"/>
    <w:qFormat/>
    <w:rPr>
      <w:sz w:val="21"/>
      <w:szCs w:val="21"/>
    </w:rPr>
  </w:style>
  <w:style w:type="character" w:customStyle="1" w:styleId="Char5">
    <w:name w:val="页眉 Char"/>
    <w:basedOn w:val="a2"/>
    <w:link w:val="ac"/>
    <w:qFormat/>
  </w:style>
  <w:style w:type="character" w:customStyle="1" w:styleId="Char4">
    <w:name w:val="页脚 Char"/>
    <w:basedOn w:val="a2"/>
    <w:link w:val="ab"/>
    <w:uiPriority w:val="99"/>
  </w:style>
  <w:style w:type="paragraph" w:styleId="afd">
    <w:name w:val="No Spacing"/>
    <w:uiPriority w:val="1"/>
    <w:qFormat/>
    <w:rPr>
      <w:sz w:val="22"/>
      <w:szCs w:val="22"/>
      <w:lang w:eastAsia="en-US"/>
    </w:rPr>
  </w:style>
  <w:style w:type="character" w:customStyle="1" w:styleId="1Char">
    <w:name w:val="标题 1 Char"/>
    <w:basedOn w:val="a2"/>
    <w:link w:val="1"/>
    <w:uiPriority w:val="9"/>
    <w:qFormat/>
    <w:rPr>
      <w:rFonts w:ascii="Times" w:eastAsiaTheme="majorEastAsia" w:hAnsi="Times" w:cstheme="majorBidi"/>
      <w:b/>
      <w:bCs/>
      <w:sz w:val="28"/>
      <w:szCs w:val="28"/>
    </w:rPr>
  </w:style>
  <w:style w:type="character" w:customStyle="1" w:styleId="2Char">
    <w:name w:val="标题 2 Char"/>
    <w:basedOn w:val="a2"/>
    <w:link w:val="21"/>
    <w:uiPriority w:val="9"/>
    <w:qFormat/>
    <w:rPr>
      <w:rFonts w:ascii="Times" w:eastAsiaTheme="majorEastAsia" w:hAnsi="Times" w:cstheme="majorBidi"/>
      <w:b/>
      <w:bCs/>
      <w:sz w:val="26"/>
      <w:szCs w:val="26"/>
      <w:lang w:eastAsia="en-US"/>
    </w:rPr>
  </w:style>
  <w:style w:type="character" w:customStyle="1" w:styleId="3Char">
    <w:name w:val="标题 3 Char"/>
    <w:basedOn w:val="a2"/>
    <w:link w:val="31"/>
    <w:uiPriority w:val="9"/>
    <w:rPr>
      <w:rFonts w:ascii="Times" w:eastAsiaTheme="majorEastAsia" w:hAnsi="Times" w:cstheme="majorBidi"/>
      <w:b/>
      <w:bCs/>
      <w:sz w:val="22"/>
      <w:szCs w:val="22"/>
      <w:lang w:eastAsia="en-US"/>
    </w:rPr>
  </w:style>
  <w:style w:type="character" w:customStyle="1" w:styleId="Char7">
    <w:name w:val="标题 Char"/>
    <w:basedOn w:val="a2"/>
    <w:link w:val="af0"/>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Char6">
    <w:name w:val="副标题 Char"/>
    <w:basedOn w:val="a2"/>
    <w:link w:val="ad"/>
    <w:uiPriority w:val="11"/>
    <w:qFormat/>
    <w:rPr>
      <w:rFonts w:asciiTheme="majorHAnsi" w:eastAsiaTheme="majorEastAsia" w:hAnsiTheme="majorHAnsi" w:cstheme="majorBidi"/>
      <w:i/>
      <w:iCs/>
      <w:color w:val="4F81BD" w:themeColor="accent1"/>
      <w:spacing w:val="15"/>
      <w:sz w:val="24"/>
      <w:szCs w:val="24"/>
    </w:rPr>
  </w:style>
  <w:style w:type="paragraph" w:styleId="afe">
    <w:name w:val="List Paragraph"/>
    <w:basedOn w:val="a1"/>
    <w:link w:val="Char9"/>
    <w:uiPriority w:val="34"/>
    <w:qFormat/>
    <w:pPr>
      <w:ind w:left="720"/>
      <w:contextualSpacing/>
    </w:pPr>
  </w:style>
  <w:style w:type="character" w:customStyle="1" w:styleId="Char2">
    <w:name w:val="正文文本 Char"/>
    <w:basedOn w:val="a2"/>
    <w:link w:val="a8"/>
    <w:uiPriority w:val="99"/>
    <w:qFormat/>
  </w:style>
  <w:style w:type="character" w:customStyle="1" w:styleId="2Char0">
    <w:name w:val="正文文本 2 Char"/>
    <w:basedOn w:val="a2"/>
    <w:link w:val="23"/>
    <w:uiPriority w:val="99"/>
    <w:qFormat/>
  </w:style>
  <w:style w:type="character" w:customStyle="1" w:styleId="3Char0">
    <w:name w:val="正文文本 3 Char"/>
    <w:basedOn w:val="a2"/>
    <w:link w:val="33"/>
    <w:uiPriority w:val="99"/>
    <w:qFormat/>
    <w:rPr>
      <w:sz w:val="16"/>
      <w:szCs w:val="16"/>
    </w:rPr>
  </w:style>
  <w:style w:type="character" w:customStyle="1" w:styleId="Char">
    <w:name w:val="宏文本 Char"/>
    <w:basedOn w:val="a2"/>
    <w:link w:val="a5"/>
    <w:uiPriority w:val="99"/>
    <w:rPr>
      <w:rFonts w:ascii="Courier" w:hAnsi="Courier"/>
      <w:sz w:val="20"/>
      <w:szCs w:val="20"/>
    </w:rPr>
  </w:style>
  <w:style w:type="paragraph" w:styleId="aff">
    <w:name w:val="Quote"/>
    <w:basedOn w:val="a1"/>
    <w:next w:val="a1"/>
    <w:link w:val="Chara"/>
    <w:uiPriority w:val="29"/>
    <w:qFormat/>
    <w:rPr>
      <w:i/>
      <w:iCs/>
      <w:color w:val="000000" w:themeColor="text1"/>
    </w:rPr>
  </w:style>
  <w:style w:type="character" w:customStyle="1" w:styleId="Chara">
    <w:name w:val="引用 Char"/>
    <w:basedOn w:val="a2"/>
    <w:link w:val="aff"/>
    <w:uiPriority w:val="29"/>
    <w:rPr>
      <w:i/>
      <w:iCs/>
      <w:color w:val="000000" w:themeColor="text1"/>
    </w:rPr>
  </w:style>
  <w:style w:type="character" w:customStyle="1" w:styleId="4Char">
    <w:name w:val="标题 4 Char"/>
    <w:basedOn w:val="a2"/>
    <w:link w:val="4"/>
    <w:uiPriority w:val="9"/>
    <w:rsid w:val="00C34220"/>
    <w:rPr>
      <w:rFonts w:ascii="Times New Roman" w:eastAsiaTheme="majorEastAsia" w:hAnsi="Times New Roman" w:cstheme="majorBidi"/>
      <w:b/>
      <w:bCs/>
      <w:iCs/>
      <w:sz w:val="22"/>
      <w:szCs w:val="22"/>
      <w:lang w:eastAsia="en-US"/>
    </w:rPr>
  </w:style>
  <w:style w:type="character" w:customStyle="1" w:styleId="5Char">
    <w:name w:val="标题 5 Char"/>
    <w:basedOn w:val="a2"/>
    <w:link w:val="5"/>
    <w:uiPriority w:val="9"/>
    <w:semiHidden/>
    <w:rPr>
      <w:rFonts w:asciiTheme="majorHAnsi" w:eastAsiaTheme="majorEastAsia" w:hAnsiTheme="majorHAnsi" w:cstheme="majorBidi"/>
      <w:color w:val="244061" w:themeColor="accent1" w:themeShade="80"/>
    </w:rPr>
  </w:style>
  <w:style w:type="character" w:customStyle="1" w:styleId="6Char">
    <w:name w:val="标题 6 Char"/>
    <w:basedOn w:val="a2"/>
    <w:link w:val="6"/>
    <w:uiPriority w:val="9"/>
    <w:semiHidden/>
    <w:rPr>
      <w:rFonts w:asciiTheme="majorHAnsi" w:eastAsiaTheme="majorEastAsia" w:hAnsiTheme="majorHAnsi" w:cstheme="majorBidi"/>
      <w:i/>
      <w:iCs/>
      <w:color w:val="244061" w:themeColor="accent1" w:themeShade="80"/>
    </w:rPr>
  </w:style>
  <w:style w:type="character" w:customStyle="1" w:styleId="7Char">
    <w:name w:val="标题 7 Char"/>
    <w:basedOn w:val="a2"/>
    <w:link w:val="7"/>
    <w:uiPriority w:val="9"/>
    <w:semiHidden/>
    <w:qFormat/>
    <w:rPr>
      <w:rFonts w:asciiTheme="majorHAnsi" w:eastAsiaTheme="majorEastAsia" w:hAnsiTheme="majorHAnsi" w:cstheme="majorBidi"/>
      <w:i/>
      <w:iCs/>
      <w:color w:val="404040" w:themeColor="text1" w:themeTint="BF"/>
    </w:rPr>
  </w:style>
  <w:style w:type="character" w:customStyle="1" w:styleId="8Char">
    <w:name w:val="标题 8 Char"/>
    <w:basedOn w:val="a2"/>
    <w:link w:val="8"/>
    <w:uiPriority w:val="9"/>
    <w:semiHidden/>
    <w:rPr>
      <w:rFonts w:asciiTheme="majorHAnsi" w:eastAsiaTheme="majorEastAsia" w:hAnsiTheme="majorHAnsi" w:cstheme="majorBidi"/>
      <w:color w:val="4F81BD" w:themeColor="accent1"/>
      <w:sz w:val="20"/>
      <w:szCs w:val="20"/>
    </w:rPr>
  </w:style>
  <w:style w:type="character" w:customStyle="1" w:styleId="9Char">
    <w:name w:val="标题 9 Char"/>
    <w:basedOn w:val="a2"/>
    <w:link w:val="9"/>
    <w:uiPriority w:val="9"/>
    <w:semiHidden/>
    <w:rPr>
      <w:rFonts w:asciiTheme="majorHAnsi" w:eastAsiaTheme="majorEastAsia" w:hAnsiTheme="majorHAnsi" w:cstheme="majorBidi"/>
      <w:i/>
      <w:iCs/>
      <w:color w:val="404040" w:themeColor="text1" w:themeTint="BF"/>
      <w:sz w:val="20"/>
      <w:szCs w:val="20"/>
    </w:rPr>
  </w:style>
  <w:style w:type="paragraph" w:styleId="aff0">
    <w:name w:val="Intense Quote"/>
    <w:basedOn w:val="a1"/>
    <w:next w:val="a1"/>
    <w:link w:val="Charb"/>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harb">
    <w:name w:val="明显引用 Char"/>
    <w:basedOn w:val="a2"/>
    <w:link w:val="aff0"/>
    <w:uiPriority w:val="30"/>
    <w:rPr>
      <w:b/>
      <w:bCs/>
      <w:i/>
      <w:iCs/>
      <w:color w:val="4F81BD" w:themeColor="accent1"/>
    </w:rPr>
  </w:style>
  <w:style w:type="character" w:customStyle="1" w:styleId="13">
    <w:name w:val="不明显强调1"/>
    <w:basedOn w:val="a2"/>
    <w:uiPriority w:val="19"/>
    <w:qFormat/>
    <w:rPr>
      <w:i/>
      <w:iCs/>
      <w:color w:val="7F7F7F" w:themeColor="text1" w:themeTint="80"/>
    </w:rPr>
  </w:style>
  <w:style w:type="character" w:customStyle="1" w:styleId="14">
    <w:name w:val="明显强调1"/>
    <w:basedOn w:val="a2"/>
    <w:uiPriority w:val="21"/>
    <w:qFormat/>
    <w:rPr>
      <w:b/>
      <w:bCs/>
      <w:i/>
      <w:iCs/>
      <w:color w:val="4F81BD" w:themeColor="accent1"/>
    </w:rPr>
  </w:style>
  <w:style w:type="character" w:customStyle="1" w:styleId="15">
    <w:name w:val="不明显参考1"/>
    <w:basedOn w:val="a2"/>
    <w:uiPriority w:val="31"/>
    <w:qFormat/>
    <w:rPr>
      <w:smallCaps/>
      <w:color w:val="C0504D" w:themeColor="accent2"/>
      <w:u w:val="single"/>
    </w:rPr>
  </w:style>
  <w:style w:type="character" w:customStyle="1" w:styleId="16">
    <w:name w:val="明显参考1"/>
    <w:basedOn w:val="a2"/>
    <w:uiPriority w:val="32"/>
    <w:qFormat/>
    <w:rPr>
      <w:b/>
      <w:bCs/>
      <w:smallCaps/>
      <w:color w:val="C0504D" w:themeColor="accent2"/>
      <w:spacing w:val="5"/>
      <w:u w:val="single"/>
    </w:rPr>
  </w:style>
  <w:style w:type="character" w:customStyle="1" w:styleId="17">
    <w:name w:val="书籍标题1"/>
    <w:basedOn w:val="a2"/>
    <w:uiPriority w:val="33"/>
    <w:qFormat/>
    <w:rPr>
      <w:b/>
      <w:bCs/>
      <w:smallCaps/>
      <w:spacing w:val="5"/>
    </w:rPr>
  </w:style>
  <w:style w:type="paragraph" w:customStyle="1" w:styleId="TOC1">
    <w:name w:val="TOC 标题1"/>
    <w:basedOn w:val="1"/>
    <w:next w:val="a1"/>
    <w:uiPriority w:val="39"/>
    <w:semiHidden/>
    <w:unhideWhenUsed/>
    <w:qFormat/>
    <w:pPr>
      <w:outlineLvl w:val="9"/>
    </w:pPr>
  </w:style>
  <w:style w:type="character" w:customStyle="1" w:styleId="Char1">
    <w:name w:val="批注文字 Char"/>
    <w:basedOn w:val="a2"/>
    <w:link w:val="a7"/>
    <w:uiPriority w:val="99"/>
    <w:qFormat/>
    <w:rPr>
      <w:rFonts w:ascii="Times New Roman" w:eastAsia="Times New Roman" w:hAnsi="Times New Roman" w:cs="Times New Roman"/>
      <w:sz w:val="20"/>
      <w:szCs w:val="20"/>
    </w:rPr>
  </w:style>
  <w:style w:type="character" w:customStyle="1" w:styleId="Char3">
    <w:name w:val="批注框文本 Char"/>
    <w:basedOn w:val="a2"/>
    <w:link w:val="aa"/>
    <w:uiPriority w:val="99"/>
    <w:semiHidden/>
    <w:qFormat/>
    <w:rPr>
      <w:sz w:val="18"/>
      <w:szCs w:val="18"/>
    </w:rPr>
  </w:style>
  <w:style w:type="paragraph" w:customStyle="1" w:styleId="18">
    <w:name w:val="列出段落1"/>
    <w:basedOn w:val="a1"/>
    <w:link w:val="Char10"/>
    <w:uiPriority w:val="34"/>
    <w:qFormat/>
    <w:pPr>
      <w:spacing w:after="0" w:line="240" w:lineRule="auto"/>
      <w:ind w:leftChars="400" w:left="840"/>
    </w:pPr>
    <w:rPr>
      <w:rFonts w:ascii="Times" w:eastAsia="Batang" w:hAnsi="Times" w:cs="Times New Roman"/>
      <w:sz w:val="20"/>
      <w:szCs w:val="24"/>
      <w:lang w:val="en-GB" w:eastAsia="zh-CN"/>
    </w:rPr>
  </w:style>
  <w:style w:type="character" w:customStyle="1" w:styleId="Char10">
    <w:name w:val="列出段落 Char1"/>
    <w:link w:val="18"/>
    <w:uiPriority w:val="34"/>
    <w:qFormat/>
    <w:rPr>
      <w:rFonts w:ascii="Times" w:eastAsia="Batang" w:hAnsi="Times" w:cs="Times New Roman"/>
      <w:sz w:val="20"/>
      <w:szCs w:val="24"/>
      <w:lang w:val="en-GB" w:eastAsia="zh-CN"/>
    </w:rPr>
  </w:style>
  <w:style w:type="character" w:customStyle="1" w:styleId="Char0">
    <w:name w:val="题注 Char"/>
    <w:link w:val="a6"/>
    <w:qFormat/>
    <w:rPr>
      <w:b/>
      <w:bCs/>
      <w:color w:val="4F81BD" w:themeColor="accent1"/>
      <w:sz w:val="18"/>
      <w:szCs w:val="18"/>
    </w:rPr>
  </w:style>
  <w:style w:type="character" w:customStyle="1" w:styleId="Char9">
    <w:name w:val="列出段落 Char"/>
    <w:link w:val="afe"/>
    <w:uiPriority w:val="34"/>
    <w:qFormat/>
    <w:locked/>
  </w:style>
  <w:style w:type="character" w:customStyle="1" w:styleId="Char8">
    <w:name w:val="批注主题 Char"/>
    <w:basedOn w:val="Char1"/>
    <w:link w:val="af1"/>
    <w:uiPriority w:val="99"/>
    <w:semiHidden/>
    <w:qFormat/>
    <w:rPr>
      <w:rFonts w:ascii="Times New Roman" w:eastAsia="Times New Roman" w:hAnsi="Times New Roman" w:cs="Times New Roman"/>
      <w:b/>
      <w:bCs/>
      <w:sz w:val="20"/>
      <w:szCs w:val="20"/>
    </w:rPr>
  </w:style>
  <w:style w:type="paragraph" w:styleId="aff1">
    <w:name w:val="Revision"/>
    <w:hidden/>
    <w:uiPriority w:val="99"/>
    <w:unhideWhenUsed/>
    <w:rsid w:val="003946C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unhideWhenUsed="0" w:qFormat="1"/>
    <w:lsdException w:name="header" w:qFormat="1"/>
    <w:lsdException w:name="index heading" w:semiHidden="1"/>
    <w:lsdException w:name="caption" w:uiPriority="0"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toa heading" w:semiHidden="1"/>
    <w:lsdException w:name="List" w:qFormat="1"/>
    <w:lsdException w:name="List Bullet" w:qFormat="1"/>
    <w:lsdException w:name="List Number" w:qFormat="1"/>
    <w:lsdException w:name="List 2" w:qFormat="1"/>
    <w:lsdException w:name="List 3" w:qFormat="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Indent" w:semiHidden="1"/>
    <w:lsdException w:name="List Continue" w:qFormat="1"/>
    <w:lsdException w:name="List Continue 2" w:qFormat="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qFormat="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0"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qFormat="1"/>
    <w:lsdException w:name="Light Grid" w:uiPriority="62" w:unhideWhenUsed="0" w:qFormat="1"/>
    <w:lsdException w:name="Medium Shading 1" w:uiPriority="63" w:unhideWhenUsed="0" w:qFormat="1"/>
    <w:lsdException w:name="Medium Shading 2" w:uiPriority="64" w:unhideWhenUsed="0" w:qFormat="1"/>
    <w:lsdException w:name="Medium List 1" w:uiPriority="65" w:unhideWhenUsed="0" w:qFormat="1"/>
    <w:lsdException w:name="Medium List 2" w:uiPriority="66" w:unhideWhenUsed="0" w:qFormat="1"/>
    <w:lsdException w:name="Medium Grid 1" w:uiPriority="67" w:unhideWhenUsed="0" w:qFormat="1"/>
    <w:lsdException w:name="Medium Grid 2" w:uiPriority="68" w:unhideWhenUsed="0" w:qFormat="1"/>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qFormat="1"/>
    <w:lsdException w:name="Light Shading Accent 1" w:uiPriority="60" w:unhideWhenUsed="0" w:qFormat="1"/>
    <w:lsdException w:name="Light List Accent 1" w:uiPriority="61" w:unhideWhenUsed="0" w:qFormat="1"/>
    <w:lsdException w:name="Light Grid Accent 1" w:uiPriority="62" w:unhideWhenUsed="0" w:qFormat="1"/>
    <w:lsdException w:name="Medium Shading 1 Accent 1" w:uiPriority="63" w:unhideWhenUsed="0" w:qFormat="1"/>
    <w:lsdException w:name="Medium Shading 2 Accent 1" w:uiPriority="64" w:unhideWhenUsed="0" w:qFormat="1"/>
    <w:lsdException w:name="Medium List 1 Accent 1" w:uiPriority="65" w:unhideWhenUsed="0" w:qFormat="1"/>
    <w:lsdException w:name="Revision" w:semiHidden="1"/>
    <w:lsdException w:name="List Paragraph" w:uiPriority="34" w:unhideWhenUsed="0" w:qFormat="1"/>
    <w:lsdException w:name="Quote" w:uiPriority="29" w:unhideWhenUsed="0" w:qFormat="1"/>
    <w:lsdException w:name="Intense Quote" w:uiPriority="30" w:unhideWhenUsed="0" w:qFormat="1"/>
    <w:lsdException w:name="Medium List 2 Accent 1" w:uiPriority="66" w:unhideWhenUsed="0" w:qFormat="1"/>
    <w:lsdException w:name="Medium Grid 1 Accent 1" w:uiPriority="67" w:unhideWhenUsed="0" w:qFormat="1"/>
    <w:lsdException w:name="Medium Grid 2 Accent 1" w:uiPriority="68" w:unhideWhenUsed="0" w:qFormat="1"/>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qFormat="1"/>
    <w:lsdException w:name="Light Shading Accent 2" w:uiPriority="60" w:unhideWhenUsed="0" w:qFormat="1"/>
    <w:lsdException w:name="Light List Accent 2" w:uiPriority="61" w:unhideWhenUsed="0" w:qFormat="1"/>
    <w:lsdException w:name="Light Grid Accent 2" w:uiPriority="62" w:unhideWhenUsed="0" w:qFormat="1"/>
    <w:lsdException w:name="Medium Shading 1 Accent 2" w:uiPriority="63" w:unhideWhenUsed="0" w:qFormat="1"/>
    <w:lsdException w:name="Medium Shading 2 Accent 2" w:uiPriority="64" w:unhideWhenUsed="0" w:qFormat="1"/>
    <w:lsdException w:name="Medium List 1 Accent 2" w:uiPriority="65" w:unhideWhenUsed="0" w:qFormat="1"/>
    <w:lsdException w:name="Medium List 2 Accent 2" w:uiPriority="66" w:unhideWhenUsed="0" w:qFormat="1"/>
    <w:lsdException w:name="Medium Grid 1 Accent 2" w:uiPriority="67" w:unhideWhenUsed="0" w:qFormat="1"/>
    <w:lsdException w:name="Medium Grid 2 Accent 2" w:uiPriority="68" w:unhideWhenUsed="0" w:qFormat="1"/>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qFormat="1"/>
    <w:lsdException w:name="Light Grid Accent 3" w:uiPriority="62" w:unhideWhenUsed="0" w:qFormat="1"/>
    <w:lsdException w:name="Medium Shading 1 Accent 3" w:uiPriority="63" w:unhideWhenUsed="0" w:qFormat="1"/>
    <w:lsdException w:name="Medium Shading 2 Accent 3" w:uiPriority="64" w:unhideWhenUsed="0" w:qFormat="1"/>
    <w:lsdException w:name="Medium List 1 Accent 3" w:uiPriority="65" w:unhideWhenUsed="0" w:qFormat="1"/>
    <w:lsdException w:name="Medium List 2 Accent 3" w:uiPriority="66" w:unhideWhenUsed="0" w:qFormat="1"/>
    <w:lsdException w:name="Medium Grid 1 Accent 3" w:uiPriority="67" w:unhideWhenUsed="0" w:qFormat="1"/>
    <w:lsdException w:name="Medium Grid 2 Accent 3" w:uiPriority="68" w:unhideWhenUsed="0" w:qFormat="1"/>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qFormat="1"/>
    <w:lsdException w:name="Light Shading Accent 4" w:uiPriority="60" w:unhideWhenUsed="0" w:qFormat="1"/>
    <w:lsdException w:name="Light List Accent 4" w:uiPriority="61" w:unhideWhenUsed="0" w:qFormat="1"/>
    <w:lsdException w:name="Light Grid Accent 4" w:uiPriority="62" w:unhideWhenUsed="0" w:qFormat="1"/>
    <w:lsdException w:name="Medium Shading 1 Accent 4" w:uiPriority="63" w:unhideWhenUsed="0" w:qFormat="1"/>
    <w:lsdException w:name="Medium Shading 2 Accent 4" w:uiPriority="64" w:unhideWhenUsed="0" w:qFormat="1"/>
    <w:lsdException w:name="Medium List 1 Accent 4" w:uiPriority="65" w:unhideWhenUsed="0" w:qFormat="1"/>
    <w:lsdException w:name="Medium List 2 Accent 4" w:uiPriority="66" w:unhideWhenUsed="0" w:qFormat="1"/>
    <w:lsdException w:name="Medium Grid 1 Accent 4" w:uiPriority="67" w:unhideWhenUsed="0" w:qFormat="1"/>
    <w:lsdException w:name="Medium Grid 2 Accent 4" w:uiPriority="68" w:unhideWhenUsed="0" w:qFormat="1"/>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qFormat="1"/>
    <w:lsdException w:name="Light Shading Accent 5" w:uiPriority="60" w:unhideWhenUsed="0" w:qFormat="1"/>
    <w:lsdException w:name="Light List Accent 5" w:uiPriority="61" w:unhideWhenUsed="0" w:qFormat="1"/>
    <w:lsdException w:name="Light Grid Accent 5" w:uiPriority="62" w:unhideWhenUsed="0" w:qFormat="1"/>
    <w:lsdException w:name="Medium Shading 1 Accent 5" w:uiPriority="63" w:unhideWhenUsed="0" w:qFormat="1"/>
    <w:lsdException w:name="Medium Shading 2 Accent 5" w:uiPriority="64" w:unhideWhenUsed="0" w:qFormat="1"/>
    <w:lsdException w:name="Medium List 1 Accent 5" w:uiPriority="65" w:unhideWhenUsed="0" w:qFormat="1"/>
    <w:lsdException w:name="Medium List 2 Accent 5" w:uiPriority="66" w:unhideWhenUsed="0" w:qFormat="1"/>
    <w:lsdException w:name="Medium Grid 1 Accent 5" w:uiPriority="67" w:unhideWhenUsed="0" w:qFormat="1"/>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qFormat="1"/>
    <w:lsdException w:name="Light Shading Accent 6" w:uiPriority="60" w:unhideWhenUsed="0" w:qFormat="1"/>
    <w:lsdException w:name="Light List Accent 6" w:uiPriority="61" w:unhideWhenUsed="0" w:qFormat="1"/>
    <w:lsdException w:name="Light Grid Accent 6" w:uiPriority="62" w:unhideWhenUsed="0" w:qFormat="1"/>
    <w:lsdException w:name="Medium Shading 1 Accent 6" w:uiPriority="63" w:unhideWhenUsed="0" w:qFormat="1"/>
    <w:lsdException w:name="Medium Shading 2 Accent 6" w:uiPriority="64" w:unhideWhenUsed="0" w:qFormat="1"/>
    <w:lsdException w:name="Medium List 1 Accent 6" w:uiPriority="65" w:unhideWhenUsed="0" w:qFormat="1"/>
    <w:lsdException w:name="Medium List 2 Accent 6" w:uiPriority="66" w:unhideWhenUsed="0" w:qFormat="1"/>
    <w:lsdException w:name="Medium Grid 1 Accent 6" w:uiPriority="67" w:unhideWhenUsed="0" w:qFormat="1"/>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qFormat="1"/>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1">
    <w:name w:val="Normal"/>
    <w:qFormat/>
    <w:pPr>
      <w:spacing w:after="200" w:line="276" w:lineRule="auto"/>
    </w:pPr>
    <w:rPr>
      <w:sz w:val="22"/>
      <w:szCs w:val="22"/>
      <w:lang w:eastAsia="en-US"/>
    </w:rPr>
  </w:style>
  <w:style w:type="paragraph" w:styleId="1">
    <w:name w:val="heading 1"/>
    <w:basedOn w:val="a1"/>
    <w:next w:val="a1"/>
    <w:link w:val="1Char"/>
    <w:uiPriority w:val="9"/>
    <w:qFormat/>
    <w:pPr>
      <w:keepNext/>
      <w:keepLines/>
      <w:spacing w:before="480" w:after="0"/>
      <w:outlineLvl w:val="0"/>
    </w:pPr>
    <w:rPr>
      <w:rFonts w:ascii="Times" w:eastAsiaTheme="majorEastAsia" w:hAnsi="Times" w:cstheme="majorBidi"/>
      <w:b/>
      <w:bCs/>
      <w:sz w:val="28"/>
      <w:szCs w:val="28"/>
    </w:rPr>
  </w:style>
  <w:style w:type="paragraph" w:styleId="21">
    <w:name w:val="heading 2"/>
    <w:basedOn w:val="a1"/>
    <w:next w:val="a1"/>
    <w:link w:val="2Char"/>
    <w:uiPriority w:val="9"/>
    <w:unhideWhenUsed/>
    <w:qFormat/>
    <w:pPr>
      <w:keepNext/>
      <w:keepLines/>
      <w:spacing w:before="200" w:after="0"/>
      <w:outlineLvl w:val="1"/>
    </w:pPr>
    <w:rPr>
      <w:rFonts w:ascii="Times" w:eastAsiaTheme="majorEastAsia" w:hAnsi="Times" w:cstheme="majorBidi"/>
      <w:b/>
      <w:bCs/>
      <w:sz w:val="26"/>
      <w:szCs w:val="26"/>
    </w:rPr>
  </w:style>
  <w:style w:type="paragraph" w:styleId="31">
    <w:name w:val="heading 3"/>
    <w:basedOn w:val="a1"/>
    <w:next w:val="a1"/>
    <w:link w:val="3Char"/>
    <w:uiPriority w:val="9"/>
    <w:unhideWhenUsed/>
    <w:qFormat/>
    <w:pPr>
      <w:keepNext/>
      <w:keepLines/>
      <w:spacing w:before="200" w:after="0"/>
      <w:outlineLvl w:val="2"/>
    </w:pPr>
    <w:rPr>
      <w:rFonts w:ascii="Times" w:eastAsiaTheme="majorEastAsia" w:hAnsi="Times" w:cstheme="majorBidi"/>
      <w:b/>
      <w:bCs/>
    </w:rPr>
  </w:style>
  <w:style w:type="paragraph" w:styleId="4">
    <w:name w:val="heading 4"/>
    <w:basedOn w:val="a1"/>
    <w:next w:val="a1"/>
    <w:link w:val="4Char"/>
    <w:uiPriority w:val="9"/>
    <w:unhideWhenUsed/>
    <w:qFormat/>
    <w:rsid w:val="00C34220"/>
    <w:pPr>
      <w:keepNext/>
      <w:keepLines/>
      <w:spacing w:before="200" w:after="0"/>
      <w:outlineLvl w:val="3"/>
    </w:pPr>
    <w:rPr>
      <w:rFonts w:ascii="Times New Roman" w:eastAsiaTheme="majorEastAsia" w:hAnsi="Times New Roman" w:cstheme="majorBidi"/>
      <w:b/>
      <w:bCs/>
      <w:iCs/>
    </w:rPr>
  </w:style>
  <w:style w:type="paragraph" w:styleId="5">
    <w:name w:val="heading 5"/>
    <w:basedOn w:val="a1"/>
    <w:next w:val="a1"/>
    <w:link w:val="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hAnsi="Courier"/>
      <w:lang w:eastAsia="en-US"/>
    </w:rPr>
  </w:style>
  <w:style w:type="paragraph" w:styleId="32">
    <w:name w:val="List 3"/>
    <w:basedOn w:val="a1"/>
    <w:uiPriority w:val="99"/>
    <w:unhideWhenUsed/>
    <w:qFormat/>
    <w:pPr>
      <w:ind w:left="1080" w:hanging="360"/>
      <w:contextualSpacing/>
    </w:pPr>
  </w:style>
  <w:style w:type="paragraph" w:styleId="2">
    <w:name w:val="List Number 2"/>
    <w:basedOn w:val="a1"/>
    <w:uiPriority w:val="99"/>
    <w:unhideWhenUsed/>
    <w:qFormat/>
    <w:pPr>
      <w:numPr>
        <w:numId w:val="1"/>
      </w:numPr>
      <w:contextualSpacing/>
    </w:pPr>
  </w:style>
  <w:style w:type="paragraph" w:styleId="a">
    <w:name w:val="List Number"/>
    <w:basedOn w:val="a1"/>
    <w:uiPriority w:val="99"/>
    <w:unhideWhenUsed/>
    <w:qFormat/>
    <w:pPr>
      <w:numPr>
        <w:numId w:val="2"/>
      </w:numPr>
      <w:contextualSpacing/>
    </w:pPr>
  </w:style>
  <w:style w:type="paragraph" w:styleId="a6">
    <w:name w:val="caption"/>
    <w:basedOn w:val="a1"/>
    <w:next w:val="a1"/>
    <w:link w:val="Char0"/>
    <w:unhideWhenUsed/>
    <w:qFormat/>
    <w:pPr>
      <w:spacing w:line="240" w:lineRule="auto"/>
    </w:pPr>
    <w:rPr>
      <w:b/>
      <w:bCs/>
      <w:color w:val="4F81BD" w:themeColor="accent1"/>
      <w:sz w:val="18"/>
      <w:szCs w:val="18"/>
    </w:rPr>
  </w:style>
  <w:style w:type="paragraph" w:styleId="a0">
    <w:name w:val="List Bullet"/>
    <w:basedOn w:val="a1"/>
    <w:uiPriority w:val="99"/>
    <w:unhideWhenUsed/>
    <w:qFormat/>
    <w:pPr>
      <w:numPr>
        <w:numId w:val="3"/>
      </w:numPr>
      <w:contextualSpacing/>
    </w:pPr>
  </w:style>
  <w:style w:type="paragraph" w:styleId="a7">
    <w:name w:val="annotation text"/>
    <w:basedOn w:val="a1"/>
    <w:link w:val="Char1"/>
    <w:uiPriority w:val="99"/>
    <w:qFormat/>
    <w:pPr>
      <w:spacing w:afterLines="50" w:after="50" w:line="240" w:lineRule="auto"/>
    </w:pPr>
    <w:rPr>
      <w:rFonts w:ascii="Times New Roman" w:eastAsia="Times New Roman" w:hAnsi="Times New Roman" w:cs="Times New Roman"/>
      <w:sz w:val="20"/>
      <w:szCs w:val="20"/>
    </w:rPr>
  </w:style>
  <w:style w:type="paragraph" w:styleId="33">
    <w:name w:val="Body Text 3"/>
    <w:basedOn w:val="a1"/>
    <w:link w:val="3Char0"/>
    <w:uiPriority w:val="99"/>
    <w:unhideWhenUsed/>
    <w:pPr>
      <w:spacing w:after="120"/>
    </w:pPr>
    <w:rPr>
      <w:sz w:val="16"/>
      <w:szCs w:val="16"/>
    </w:rPr>
  </w:style>
  <w:style w:type="paragraph" w:styleId="30">
    <w:name w:val="List Bullet 3"/>
    <w:basedOn w:val="a1"/>
    <w:uiPriority w:val="99"/>
    <w:unhideWhenUsed/>
    <w:qFormat/>
    <w:pPr>
      <w:numPr>
        <w:numId w:val="4"/>
      </w:numPr>
      <w:contextualSpacing/>
    </w:pPr>
  </w:style>
  <w:style w:type="paragraph" w:styleId="a8">
    <w:name w:val="Body Text"/>
    <w:basedOn w:val="a1"/>
    <w:link w:val="Char2"/>
    <w:uiPriority w:val="99"/>
    <w:unhideWhenUsed/>
    <w:pPr>
      <w:spacing w:after="120"/>
    </w:pPr>
  </w:style>
  <w:style w:type="paragraph" w:styleId="3">
    <w:name w:val="List Number 3"/>
    <w:basedOn w:val="a1"/>
    <w:uiPriority w:val="99"/>
    <w:unhideWhenUsed/>
    <w:qFormat/>
    <w:pPr>
      <w:numPr>
        <w:numId w:val="5"/>
      </w:numPr>
      <w:contextualSpacing/>
    </w:pPr>
  </w:style>
  <w:style w:type="paragraph" w:styleId="22">
    <w:name w:val="List 2"/>
    <w:basedOn w:val="a1"/>
    <w:uiPriority w:val="99"/>
    <w:unhideWhenUsed/>
    <w:qFormat/>
    <w:pPr>
      <w:ind w:left="720" w:hanging="360"/>
      <w:contextualSpacing/>
    </w:pPr>
  </w:style>
  <w:style w:type="paragraph" w:styleId="a9">
    <w:name w:val="List Continue"/>
    <w:basedOn w:val="a1"/>
    <w:uiPriority w:val="99"/>
    <w:unhideWhenUsed/>
    <w:qFormat/>
    <w:pPr>
      <w:spacing w:after="120"/>
      <w:ind w:left="360"/>
      <w:contextualSpacing/>
    </w:pPr>
  </w:style>
  <w:style w:type="paragraph" w:styleId="20">
    <w:name w:val="List Bullet 2"/>
    <w:basedOn w:val="a1"/>
    <w:uiPriority w:val="99"/>
    <w:unhideWhenUsed/>
    <w:qFormat/>
    <w:pPr>
      <w:numPr>
        <w:numId w:val="6"/>
      </w:numPr>
      <w:contextualSpacing/>
    </w:pPr>
  </w:style>
  <w:style w:type="paragraph" w:styleId="aa">
    <w:name w:val="Balloon Text"/>
    <w:basedOn w:val="a1"/>
    <w:link w:val="Char3"/>
    <w:uiPriority w:val="99"/>
    <w:semiHidden/>
    <w:unhideWhenUsed/>
    <w:pPr>
      <w:spacing w:after="0" w:line="240" w:lineRule="auto"/>
    </w:pPr>
    <w:rPr>
      <w:sz w:val="18"/>
      <w:szCs w:val="18"/>
    </w:rPr>
  </w:style>
  <w:style w:type="paragraph" w:styleId="ab">
    <w:name w:val="footer"/>
    <w:basedOn w:val="a1"/>
    <w:link w:val="Char4"/>
    <w:uiPriority w:val="99"/>
    <w:unhideWhenUsed/>
    <w:pPr>
      <w:tabs>
        <w:tab w:val="center" w:pos="4680"/>
        <w:tab w:val="right" w:pos="9360"/>
      </w:tabs>
      <w:spacing w:after="0" w:line="240" w:lineRule="auto"/>
    </w:pPr>
  </w:style>
  <w:style w:type="paragraph" w:styleId="ac">
    <w:name w:val="header"/>
    <w:basedOn w:val="a1"/>
    <w:link w:val="Char5"/>
    <w:uiPriority w:val="99"/>
    <w:unhideWhenUsed/>
    <w:qFormat/>
    <w:pPr>
      <w:tabs>
        <w:tab w:val="center" w:pos="4680"/>
        <w:tab w:val="right" w:pos="9360"/>
      </w:tabs>
      <w:spacing w:after="0" w:line="240" w:lineRule="auto"/>
    </w:pPr>
  </w:style>
  <w:style w:type="paragraph" w:styleId="ad">
    <w:name w:val="Subtitle"/>
    <w:basedOn w:val="a1"/>
    <w:next w:val="a1"/>
    <w:link w:val="Char6"/>
    <w:uiPriority w:val="11"/>
    <w:qFormat/>
    <w:rPr>
      <w:rFonts w:asciiTheme="majorHAnsi" w:eastAsiaTheme="majorEastAsia" w:hAnsiTheme="majorHAnsi" w:cstheme="majorBidi"/>
      <w:i/>
      <w:iCs/>
      <w:color w:val="4F81BD" w:themeColor="accent1"/>
      <w:spacing w:val="15"/>
      <w:sz w:val="24"/>
      <w:szCs w:val="24"/>
    </w:rPr>
  </w:style>
  <w:style w:type="paragraph" w:styleId="ae">
    <w:name w:val="List"/>
    <w:basedOn w:val="a1"/>
    <w:uiPriority w:val="99"/>
    <w:unhideWhenUsed/>
    <w:qFormat/>
    <w:pPr>
      <w:ind w:left="360" w:hanging="360"/>
      <w:contextualSpacing/>
    </w:pPr>
  </w:style>
  <w:style w:type="paragraph" w:styleId="23">
    <w:name w:val="Body Text 2"/>
    <w:basedOn w:val="a1"/>
    <w:link w:val="2Char0"/>
    <w:uiPriority w:val="99"/>
    <w:unhideWhenUsed/>
    <w:qFormat/>
    <w:pPr>
      <w:spacing w:after="120" w:line="480" w:lineRule="auto"/>
    </w:pPr>
  </w:style>
  <w:style w:type="paragraph" w:styleId="24">
    <w:name w:val="List Continue 2"/>
    <w:basedOn w:val="a1"/>
    <w:uiPriority w:val="99"/>
    <w:unhideWhenUsed/>
    <w:qFormat/>
    <w:pPr>
      <w:spacing w:after="120"/>
      <w:ind w:left="720"/>
      <w:contextualSpacing/>
    </w:pPr>
  </w:style>
  <w:style w:type="paragraph" w:styleId="af">
    <w:name w:val="Normal (Web)"/>
    <w:basedOn w:val="a1"/>
    <w:uiPriority w:val="99"/>
    <w:semiHidden/>
    <w:unhideWhenUsed/>
    <w:qFormat/>
    <w:rPr>
      <w:rFonts w:ascii="Times New Roman" w:hAnsi="Times New Roman" w:cs="Times New Roman"/>
      <w:sz w:val="24"/>
      <w:szCs w:val="24"/>
    </w:rPr>
  </w:style>
  <w:style w:type="paragraph" w:styleId="34">
    <w:name w:val="List Continue 3"/>
    <w:basedOn w:val="a1"/>
    <w:uiPriority w:val="99"/>
    <w:unhideWhenUsed/>
    <w:pPr>
      <w:spacing w:after="120"/>
      <w:ind w:left="1080"/>
      <w:contextualSpacing/>
    </w:pPr>
  </w:style>
  <w:style w:type="paragraph" w:styleId="af0">
    <w:name w:val="Title"/>
    <w:basedOn w:val="a1"/>
    <w:next w:val="a1"/>
    <w:link w:val="Char7"/>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1">
    <w:name w:val="annotation subject"/>
    <w:basedOn w:val="a7"/>
    <w:next w:val="a7"/>
    <w:link w:val="Char8"/>
    <w:uiPriority w:val="99"/>
    <w:semiHidden/>
    <w:unhideWhenUsed/>
    <w:qFormat/>
    <w:pPr>
      <w:spacing w:afterLines="0" w:after="200" w:line="276" w:lineRule="auto"/>
    </w:pPr>
    <w:rPr>
      <w:rFonts w:asciiTheme="minorHAnsi" w:eastAsiaTheme="minorEastAsia" w:hAnsiTheme="minorHAnsi" w:cstheme="minorBidi"/>
      <w:b/>
      <w:bCs/>
      <w:sz w:val="22"/>
      <w:szCs w:val="22"/>
    </w:rPr>
  </w:style>
  <w:style w:type="table" w:styleId="af2">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3">
    <w:name w:val="Light Shading"/>
    <w:basedOn w:val="a3"/>
    <w:uiPriority w:val="60"/>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qFormat/>
    <w:rPr>
      <w:color w:val="365F91" w:themeColor="accent1" w:themeShade="BF"/>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qFormat/>
    <w:rPr>
      <w:color w:val="943634" w:themeColor="accent2" w:themeShade="BF"/>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qFormat/>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qFormat/>
    <w:rPr>
      <w:color w:val="5F497A" w:themeColor="accent4" w:themeShade="BF"/>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qFormat/>
    <w:rPr>
      <w:color w:val="31849B" w:themeColor="accent5" w:themeShade="BF"/>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qFormat/>
    <w:rPr>
      <w:color w:val="E36C0A" w:themeColor="accent6" w:themeShade="BF"/>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4">
    <w:name w:val="Light List"/>
    <w:basedOn w:val="a3"/>
    <w:uiPriority w:val="61"/>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qFormat/>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qFormat/>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qFormat/>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qFormat/>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qFormat/>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5">
    <w:name w:val="Light Grid"/>
    <w:basedOn w:val="a3"/>
    <w:uiPriority w:val="62"/>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3"/>
    <w:uiPriority w:val="62"/>
    <w:qFormat/>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3"/>
    <w:uiPriority w:val="62"/>
    <w:qFormat/>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3"/>
    <w:uiPriority w:val="62"/>
    <w:qFormat/>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3"/>
    <w:uiPriority w:val="62"/>
    <w:qFormat/>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3"/>
    <w:uiPriority w:val="62"/>
    <w:qFormat/>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0">
    <w:name w:val="Medium Shading 1"/>
    <w:basedOn w:val="a3"/>
    <w:uiPriority w:val="63"/>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qFormat/>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qFormat/>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qFormat/>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qFormat/>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qFormat/>
    <w:rPr>
      <w:color w:val="000000" w:themeColor="text1"/>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qFormat/>
    <w:rPr>
      <w:color w:val="000000" w:themeColor="text1"/>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qFormat/>
    <w:rPr>
      <w:color w:val="000000" w:themeColor="text1"/>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qFormat/>
    <w:rPr>
      <w:color w:val="000000" w:themeColor="text1"/>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qFormat/>
    <w:rPr>
      <w:color w:val="000000" w:themeColor="text1"/>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qFormat/>
    <w:rPr>
      <w:color w:val="000000" w:themeColor="text1"/>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qFormat/>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qFormat/>
    <w:rPr>
      <w:rFonts w:asciiTheme="majorHAnsi" w:eastAsiaTheme="majorEastAsia" w:hAnsiTheme="majorHAnsi" w:cstheme="majorBid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qFormat/>
    <w:rPr>
      <w:rFonts w:asciiTheme="majorHAnsi" w:eastAsiaTheme="majorEastAsia" w:hAnsiTheme="majorHAnsi" w:cstheme="majorBid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Pr>
      <w:rFonts w:asciiTheme="majorHAnsi" w:eastAsiaTheme="majorEastAsia" w:hAnsiTheme="majorHAnsi" w:cstheme="majorBid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qFormat/>
    <w:rPr>
      <w:rFonts w:asciiTheme="majorHAnsi" w:eastAsiaTheme="majorEastAsia" w:hAnsiTheme="majorHAnsi" w:cstheme="majorBid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qFormat/>
    <w:rPr>
      <w:rFonts w:asciiTheme="majorHAnsi" w:eastAsiaTheme="majorEastAsia" w:hAnsiTheme="majorHAnsi" w:cstheme="majorBid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qFormat/>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qFormat/>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qFormat/>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qFormat/>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qFormat/>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qFormat/>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qFormat/>
    <w:rPr>
      <w:rFonts w:asciiTheme="majorHAnsi" w:eastAsiaTheme="majorEastAsia" w:hAnsiTheme="majorHAnsi" w:cstheme="majorBid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qFormat/>
    <w:rPr>
      <w:rFonts w:asciiTheme="majorHAnsi" w:eastAsiaTheme="majorEastAsia" w:hAnsiTheme="majorHAnsi" w:cstheme="majorBid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qFormat/>
    <w:rPr>
      <w:rFonts w:asciiTheme="majorHAnsi" w:eastAsiaTheme="majorEastAsia" w:hAnsiTheme="majorHAnsi" w:cstheme="majorBid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Pr>
      <w:rFonts w:asciiTheme="majorHAnsi" w:eastAsiaTheme="majorEastAsia" w:hAnsiTheme="majorHAnsi" w:cstheme="majorBid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Pr>
      <w:rFonts w:asciiTheme="majorHAnsi" w:eastAsiaTheme="majorEastAsia" w:hAnsiTheme="majorHAnsi" w:cstheme="majorBid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3"/>
    <w:uiPriority w:val="69"/>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6">
    <w:name w:val="Dark List"/>
    <w:basedOn w:val="a3"/>
    <w:uiPriority w:val="70"/>
    <w:rPr>
      <w:color w:val="FFFFFF" w:themeColor="background1"/>
    </w:rPr>
    <w:tblPr>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Pr>
      <w:color w:val="FFFFFF" w:themeColor="background1"/>
    </w:rPr>
    <w:tblPr>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Pr>
      <w:color w:val="FFFFFF" w:themeColor="background1"/>
    </w:rPr>
    <w:tblPr>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Pr>
      <w:color w:val="FFFFFF" w:themeColor="background1"/>
    </w:rPr>
    <w:tblPr>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Pr>
      <w:color w:val="FFFFFF" w:themeColor="background1"/>
    </w:rPr>
    <w:tblPr>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Pr>
      <w:color w:val="FFFFFF" w:themeColor="background1"/>
    </w:rPr>
    <w:tblPr>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Pr>
      <w:color w:val="FFFFFF" w:themeColor="background1"/>
    </w:rPr>
    <w:tblPr>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7">
    <w:name w:val="Colorful Shading"/>
    <w:basedOn w:val="a3"/>
    <w:uiPriority w:val="71"/>
    <w:rPr>
      <w:color w:val="000000" w:themeColor="text1"/>
    </w:rPr>
    <w:tblPr>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Pr>
      <w:color w:val="000000" w:themeColor="text1"/>
    </w:rPr>
    <w:tblPr>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Pr>
      <w:color w:val="000000" w:themeColor="text1"/>
    </w:rPr>
    <w:tblPr>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Pr>
      <w:color w:val="000000" w:themeColor="text1"/>
    </w:rPr>
    <w:tblPr>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Pr>
      <w:color w:val="000000" w:themeColor="text1"/>
    </w:rPr>
    <w:tblPr>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Pr>
      <w:color w:val="000000" w:themeColor="text1"/>
    </w:rPr>
    <w:tblPr>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Pr>
      <w:color w:val="000000" w:themeColor="text1"/>
    </w:rPr>
    <w:tblPr>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8">
    <w:name w:val="Colorful List"/>
    <w:basedOn w:val="a3"/>
    <w:uiPriority w:val="72"/>
    <w:rPr>
      <w:color w:val="000000" w:themeColor="text1"/>
    </w:rPr>
    <w:tblPr>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Pr>
      <w:color w:val="000000" w:themeColor="text1"/>
    </w:rPr>
    <w:tblPr>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Pr>
      <w:color w:val="000000" w:themeColor="text1"/>
    </w:rPr>
    <w:tblPr>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Pr>
      <w:color w:val="000000" w:themeColor="text1"/>
    </w:rPr>
    <w:tblPr>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Pr>
      <w:color w:val="000000" w:themeColor="text1"/>
    </w:rPr>
    <w:tblPr>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Pr>
      <w:color w:val="000000" w:themeColor="text1"/>
    </w:rPr>
    <w:tblPr>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qFormat/>
    <w:rPr>
      <w:color w:val="000000" w:themeColor="text1"/>
    </w:rPr>
    <w:tblPr>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9">
    <w:name w:val="Colorful Grid"/>
    <w:basedOn w:val="a3"/>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a">
    <w:name w:val="Strong"/>
    <w:basedOn w:val="a2"/>
    <w:uiPriority w:val="22"/>
    <w:qFormat/>
    <w:rPr>
      <w:b/>
      <w:bCs/>
    </w:rPr>
  </w:style>
  <w:style w:type="character" w:styleId="afb">
    <w:name w:val="Emphasis"/>
    <w:basedOn w:val="a2"/>
    <w:uiPriority w:val="20"/>
    <w:qFormat/>
    <w:rPr>
      <w:i/>
      <w:iCs/>
    </w:rPr>
  </w:style>
  <w:style w:type="character" w:styleId="afc">
    <w:name w:val="annotation reference"/>
    <w:qFormat/>
    <w:rPr>
      <w:sz w:val="21"/>
      <w:szCs w:val="21"/>
    </w:rPr>
  </w:style>
  <w:style w:type="character" w:customStyle="1" w:styleId="Char5">
    <w:name w:val="页眉 Char"/>
    <w:basedOn w:val="a2"/>
    <w:link w:val="ac"/>
    <w:qFormat/>
  </w:style>
  <w:style w:type="character" w:customStyle="1" w:styleId="Char4">
    <w:name w:val="页脚 Char"/>
    <w:basedOn w:val="a2"/>
    <w:link w:val="ab"/>
    <w:uiPriority w:val="99"/>
  </w:style>
  <w:style w:type="paragraph" w:styleId="afd">
    <w:name w:val="No Spacing"/>
    <w:uiPriority w:val="1"/>
    <w:qFormat/>
    <w:rPr>
      <w:sz w:val="22"/>
      <w:szCs w:val="22"/>
      <w:lang w:eastAsia="en-US"/>
    </w:rPr>
  </w:style>
  <w:style w:type="character" w:customStyle="1" w:styleId="1Char">
    <w:name w:val="标题 1 Char"/>
    <w:basedOn w:val="a2"/>
    <w:link w:val="1"/>
    <w:uiPriority w:val="9"/>
    <w:qFormat/>
    <w:rPr>
      <w:rFonts w:ascii="Times" w:eastAsiaTheme="majorEastAsia" w:hAnsi="Times" w:cstheme="majorBidi"/>
      <w:b/>
      <w:bCs/>
      <w:sz w:val="28"/>
      <w:szCs w:val="28"/>
    </w:rPr>
  </w:style>
  <w:style w:type="character" w:customStyle="1" w:styleId="2Char">
    <w:name w:val="标题 2 Char"/>
    <w:basedOn w:val="a2"/>
    <w:link w:val="21"/>
    <w:uiPriority w:val="9"/>
    <w:qFormat/>
    <w:rPr>
      <w:rFonts w:ascii="Times" w:eastAsiaTheme="majorEastAsia" w:hAnsi="Times" w:cstheme="majorBidi"/>
      <w:b/>
      <w:bCs/>
      <w:sz w:val="26"/>
      <w:szCs w:val="26"/>
      <w:lang w:eastAsia="en-US"/>
    </w:rPr>
  </w:style>
  <w:style w:type="character" w:customStyle="1" w:styleId="3Char">
    <w:name w:val="标题 3 Char"/>
    <w:basedOn w:val="a2"/>
    <w:link w:val="31"/>
    <w:uiPriority w:val="9"/>
    <w:rPr>
      <w:rFonts w:ascii="Times" w:eastAsiaTheme="majorEastAsia" w:hAnsi="Times" w:cstheme="majorBidi"/>
      <w:b/>
      <w:bCs/>
      <w:sz w:val="22"/>
      <w:szCs w:val="22"/>
      <w:lang w:eastAsia="en-US"/>
    </w:rPr>
  </w:style>
  <w:style w:type="character" w:customStyle="1" w:styleId="Char7">
    <w:name w:val="标题 Char"/>
    <w:basedOn w:val="a2"/>
    <w:link w:val="af0"/>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Char6">
    <w:name w:val="副标题 Char"/>
    <w:basedOn w:val="a2"/>
    <w:link w:val="ad"/>
    <w:uiPriority w:val="11"/>
    <w:qFormat/>
    <w:rPr>
      <w:rFonts w:asciiTheme="majorHAnsi" w:eastAsiaTheme="majorEastAsia" w:hAnsiTheme="majorHAnsi" w:cstheme="majorBidi"/>
      <w:i/>
      <w:iCs/>
      <w:color w:val="4F81BD" w:themeColor="accent1"/>
      <w:spacing w:val="15"/>
      <w:sz w:val="24"/>
      <w:szCs w:val="24"/>
    </w:rPr>
  </w:style>
  <w:style w:type="paragraph" w:styleId="afe">
    <w:name w:val="List Paragraph"/>
    <w:basedOn w:val="a1"/>
    <w:link w:val="Char9"/>
    <w:uiPriority w:val="34"/>
    <w:qFormat/>
    <w:pPr>
      <w:ind w:left="720"/>
      <w:contextualSpacing/>
    </w:pPr>
  </w:style>
  <w:style w:type="character" w:customStyle="1" w:styleId="Char2">
    <w:name w:val="正文文本 Char"/>
    <w:basedOn w:val="a2"/>
    <w:link w:val="a8"/>
    <w:uiPriority w:val="99"/>
    <w:qFormat/>
  </w:style>
  <w:style w:type="character" w:customStyle="1" w:styleId="2Char0">
    <w:name w:val="正文文本 2 Char"/>
    <w:basedOn w:val="a2"/>
    <w:link w:val="23"/>
    <w:uiPriority w:val="99"/>
    <w:qFormat/>
  </w:style>
  <w:style w:type="character" w:customStyle="1" w:styleId="3Char0">
    <w:name w:val="正文文本 3 Char"/>
    <w:basedOn w:val="a2"/>
    <w:link w:val="33"/>
    <w:uiPriority w:val="99"/>
    <w:qFormat/>
    <w:rPr>
      <w:sz w:val="16"/>
      <w:szCs w:val="16"/>
    </w:rPr>
  </w:style>
  <w:style w:type="character" w:customStyle="1" w:styleId="Char">
    <w:name w:val="宏文本 Char"/>
    <w:basedOn w:val="a2"/>
    <w:link w:val="a5"/>
    <w:uiPriority w:val="99"/>
    <w:rPr>
      <w:rFonts w:ascii="Courier" w:hAnsi="Courier"/>
      <w:sz w:val="20"/>
      <w:szCs w:val="20"/>
    </w:rPr>
  </w:style>
  <w:style w:type="paragraph" w:styleId="aff">
    <w:name w:val="Quote"/>
    <w:basedOn w:val="a1"/>
    <w:next w:val="a1"/>
    <w:link w:val="Chara"/>
    <w:uiPriority w:val="29"/>
    <w:qFormat/>
    <w:rPr>
      <w:i/>
      <w:iCs/>
      <w:color w:val="000000" w:themeColor="text1"/>
    </w:rPr>
  </w:style>
  <w:style w:type="character" w:customStyle="1" w:styleId="Chara">
    <w:name w:val="引用 Char"/>
    <w:basedOn w:val="a2"/>
    <w:link w:val="aff"/>
    <w:uiPriority w:val="29"/>
    <w:rPr>
      <w:i/>
      <w:iCs/>
      <w:color w:val="000000" w:themeColor="text1"/>
    </w:rPr>
  </w:style>
  <w:style w:type="character" w:customStyle="1" w:styleId="4Char">
    <w:name w:val="标题 4 Char"/>
    <w:basedOn w:val="a2"/>
    <w:link w:val="4"/>
    <w:uiPriority w:val="9"/>
    <w:rsid w:val="00C34220"/>
    <w:rPr>
      <w:rFonts w:ascii="Times New Roman" w:eastAsiaTheme="majorEastAsia" w:hAnsi="Times New Roman" w:cstheme="majorBidi"/>
      <w:b/>
      <w:bCs/>
      <w:iCs/>
      <w:sz w:val="22"/>
      <w:szCs w:val="22"/>
      <w:lang w:eastAsia="en-US"/>
    </w:rPr>
  </w:style>
  <w:style w:type="character" w:customStyle="1" w:styleId="5Char">
    <w:name w:val="标题 5 Char"/>
    <w:basedOn w:val="a2"/>
    <w:link w:val="5"/>
    <w:uiPriority w:val="9"/>
    <w:semiHidden/>
    <w:rPr>
      <w:rFonts w:asciiTheme="majorHAnsi" w:eastAsiaTheme="majorEastAsia" w:hAnsiTheme="majorHAnsi" w:cstheme="majorBidi"/>
      <w:color w:val="244061" w:themeColor="accent1" w:themeShade="80"/>
    </w:rPr>
  </w:style>
  <w:style w:type="character" w:customStyle="1" w:styleId="6Char">
    <w:name w:val="标题 6 Char"/>
    <w:basedOn w:val="a2"/>
    <w:link w:val="6"/>
    <w:uiPriority w:val="9"/>
    <w:semiHidden/>
    <w:rPr>
      <w:rFonts w:asciiTheme="majorHAnsi" w:eastAsiaTheme="majorEastAsia" w:hAnsiTheme="majorHAnsi" w:cstheme="majorBidi"/>
      <w:i/>
      <w:iCs/>
      <w:color w:val="244061" w:themeColor="accent1" w:themeShade="80"/>
    </w:rPr>
  </w:style>
  <w:style w:type="character" w:customStyle="1" w:styleId="7Char">
    <w:name w:val="标题 7 Char"/>
    <w:basedOn w:val="a2"/>
    <w:link w:val="7"/>
    <w:uiPriority w:val="9"/>
    <w:semiHidden/>
    <w:qFormat/>
    <w:rPr>
      <w:rFonts w:asciiTheme="majorHAnsi" w:eastAsiaTheme="majorEastAsia" w:hAnsiTheme="majorHAnsi" w:cstheme="majorBidi"/>
      <w:i/>
      <w:iCs/>
      <w:color w:val="404040" w:themeColor="text1" w:themeTint="BF"/>
    </w:rPr>
  </w:style>
  <w:style w:type="character" w:customStyle="1" w:styleId="8Char">
    <w:name w:val="标题 8 Char"/>
    <w:basedOn w:val="a2"/>
    <w:link w:val="8"/>
    <w:uiPriority w:val="9"/>
    <w:semiHidden/>
    <w:rPr>
      <w:rFonts w:asciiTheme="majorHAnsi" w:eastAsiaTheme="majorEastAsia" w:hAnsiTheme="majorHAnsi" w:cstheme="majorBidi"/>
      <w:color w:val="4F81BD" w:themeColor="accent1"/>
      <w:sz w:val="20"/>
      <w:szCs w:val="20"/>
    </w:rPr>
  </w:style>
  <w:style w:type="character" w:customStyle="1" w:styleId="9Char">
    <w:name w:val="标题 9 Char"/>
    <w:basedOn w:val="a2"/>
    <w:link w:val="9"/>
    <w:uiPriority w:val="9"/>
    <w:semiHidden/>
    <w:rPr>
      <w:rFonts w:asciiTheme="majorHAnsi" w:eastAsiaTheme="majorEastAsia" w:hAnsiTheme="majorHAnsi" w:cstheme="majorBidi"/>
      <w:i/>
      <w:iCs/>
      <w:color w:val="404040" w:themeColor="text1" w:themeTint="BF"/>
      <w:sz w:val="20"/>
      <w:szCs w:val="20"/>
    </w:rPr>
  </w:style>
  <w:style w:type="paragraph" w:styleId="aff0">
    <w:name w:val="Intense Quote"/>
    <w:basedOn w:val="a1"/>
    <w:next w:val="a1"/>
    <w:link w:val="Charb"/>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harb">
    <w:name w:val="明显引用 Char"/>
    <w:basedOn w:val="a2"/>
    <w:link w:val="aff0"/>
    <w:uiPriority w:val="30"/>
    <w:rPr>
      <w:b/>
      <w:bCs/>
      <w:i/>
      <w:iCs/>
      <w:color w:val="4F81BD" w:themeColor="accent1"/>
    </w:rPr>
  </w:style>
  <w:style w:type="character" w:customStyle="1" w:styleId="13">
    <w:name w:val="不明显强调1"/>
    <w:basedOn w:val="a2"/>
    <w:uiPriority w:val="19"/>
    <w:qFormat/>
    <w:rPr>
      <w:i/>
      <w:iCs/>
      <w:color w:val="7F7F7F" w:themeColor="text1" w:themeTint="80"/>
    </w:rPr>
  </w:style>
  <w:style w:type="character" w:customStyle="1" w:styleId="14">
    <w:name w:val="明显强调1"/>
    <w:basedOn w:val="a2"/>
    <w:uiPriority w:val="21"/>
    <w:qFormat/>
    <w:rPr>
      <w:b/>
      <w:bCs/>
      <w:i/>
      <w:iCs/>
      <w:color w:val="4F81BD" w:themeColor="accent1"/>
    </w:rPr>
  </w:style>
  <w:style w:type="character" w:customStyle="1" w:styleId="15">
    <w:name w:val="不明显参考1"/>
    <w:basedOn w:val="a2"/>
    <w:uiPriority w:val="31"/>
    <w:qFormat/>
    <w:rPr>
      <w:smallCaps/>
      <w:color w:val="C0504D" w:themeColor="accent2"/>
      <w:u w:val="single"/>
    </w:rPr>
  </w:style>
  <w:style w:type="character" w:customStyle="1" w:styleId="16">
    <w:name w:val="明显参考1"/>
    <w:basedOn w:val="a2"/>
    <w:uiPriority w:val="32"/>
    <w:qFormat/>
    <w:rPr>
      <w:b/>
      <w:bCs/>
      <w:smallCaps/>
      <w:color w:val="C0504D" w:themeColor="accent2"/>
      <w:spacing w:val="5"/>
      <w:u w:val="single"/>
    </w:rPr>
  </w:style>
  <w:style w:type="character" w:customStyle="1" w:styleId="17">
    <w:name w:val="书籍标题1"/>
    <w:basedOn w:val="a2"/>
    <w:uiPriority w:val="33"/>
    <w:qFormat/>
    <w:rPr>
      <w:b/>
      <w:bCs/>
      <w:smallCaps/>
      <w:spacing w:val="5"/>
    </w:rPr>
  </w:style>
  <w:style w:type="paragraph" w:customStyle="1" w:styleId="TOC1">
    <w:name w:val="TOC 标题1"/>
    <w:basedOn w:val="1"/>
    <w:next w:val="a1"/>
    <w:uiPriority w:val="39"/>
    <w:semiHidden/>
    <w:unhideWhenUsed/>
    <w:qFormat/>
    <w:pPr>
      <w:outlineLvl w:val="9"/>
    </w:pPr>
  </w:style>
  <w:style w:type="character" w:customStyle="1" w:styleId="Char1">
    <w:name w:val="批注文字 Char"/>
    <w:basedOn w:val="a2"/>
    <w:link w:val="a7"/>
    <w:uiPriority w:val="99"/>
    <w:qFormat/>
    <w:rPr>
      <w:rFonts w:ascii="Times New Roman" w:eastAsia="Times New Roman" w:hAnsi="Times New Roman" w:cs="Times New Roman"/>
      <w:sz w:val="20"/>
      <w:szCs w:val="20"/>
    </w:rPr>
  </w:style>
  <w:style w:type="character" w:customStyle="1" w:styleId="Char3">
    <w:name w:val="批注框文本 Char"/>
    <w:basedOn w:val="a2"/>
    <w:link w:val="aa"/>
    <w:uiPriority w:val="99"/>
    <w:semiHidden/>
    <w:qFormat/>
    <w:rPr>
      <w:sz w:val="18"/>
      <w:szCs w:val="18"/>
    </w:rPr>
  </w:style>
  <w:style w:type="paragraph" w:customStyle="1" w:styleId="18">
    <w:name w:val="列出段落1"/>
    <w:basedOn w:val="a1"/>
    <w:link w:val="Char10"/>
    <w:uiPriority w:val="34"/>
    <w:qFormat/>
    <w:pPr>
      <w:spacing w:after="0" w:line="240" w:lineRule="auto"/>
      <w:ind w:leftChars="400" w:left="840"/>
    </w:pPr>
    <w:rPr>
      <w:rFonts w:ascii="Times" w:eastAsia="Batang" w:hAnsi="Times" w:cs="Times New Roman"/>
      <w:sz w:val="20"/>
      <w:szCs w:val="24"/>
      <w:lang w:val="en-GB" w:eastAsia="zh-CN"/>
    </w:rPr>
  </w:style>
  <w:style w:type="character" w:customStyle="1" w:styleId="Char10">
    <w:name w:val="列出段落 Char1"/>
    <w:link w:val="18"/>
    <w:uiPriority w:val="34"/>
    <w:qFormat/>
    <w:rPr>
      <w:rFonts w:ascii="Times" w:eastAsia="Batang" w:hAnsi="Times" w:cs="Times New Roman"/>
      <w:sz w:val="20"/>
      <w:szCs w:val="24"/>
      <w:lang w:val="en-GB" w:eastAsia="zh-CN"/>
    </w:rPr>
  </w:style>
  <w:style w:type="character" w:customStyle="1" w:styleId="Char0">
    <w:name w:val="题注 Char"/>
    <w:link w:val="a6"/>
    <w:qFormat/>
    <w:rPr>
      <w:b/>
      <w:bCs/>
      <w:color w:val="4F81BD" w:themeColor="accent1"/>
      <w:sz w:val="18"/>
      <w:szCs w:val="18"/>
    </w:rPr>
  </w:style>
  <w:style w:type="character" w:customStyle="1" w:styleId="Char9">
    <w:name w:val="列出段落 Char"/>
    <w:link w:val="afe"/>
    <w:uiPriority w:val="34"/>
    <w:qFormat/>
    <w:locked/>
  </w:style>
  <w:style w:type="character" w:customStyle="1" w:styleId="Char8">
    <w:name w:val="批注主题 Char"/>
    <w:basedOn w:val="Char1"/>
    <w:link w:val="af1"/>
    <w:uiPriority w:val="99"/>
    <w:semiHidden/>
    <w:qFormat/>
    <w:rPr>
      <w:rFonts w:ascii="Times New Roman" w:eastAsia="Times New Roman" w:hAnsi="Times New Roman" w:cs="Times New Roman"/>
      <w:b/>
      <w:bCs/>
      <w:sz w:val="20"/>
      <w:szCs w:val="20"/>
    </w:rPr>
  </w:style>
  <w:style w:type="paragraph" w:styleId="aff1">
    <w:name w:val="Revision"/>
    <w:hidden/>
    <w:uiPriority w:val="99"/>
    <w:unhideWhenUsed/>
    <w:rsid w:val="003946C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7606F-16E3-4AE6-9714-29B7F1557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19</Pages>
  <Words>8546</Words>
  <Characters>48715</Characters>
  <Application>Microsoft Office Word</Application>
  <DocSecurity>0</DocSecurity>
  <Lines>405</Lines>
  <Paragraphs>114</Paragraphs>
  <ScaleCrop>false</ScaleCrop>
  <Company/>
  <LinksUpToDate>false</LinksUpToDate>
  <CharactersWithSpaces>57147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CATT</cp:lastModifiedBy>
  <cp:revision>95</cp:revision>
  <dcterms:created xsi:type="dcterms:W3CDTF">2026-01-30T03:26:00Z</dcterms:created>
  <dcterms:modified xsi:type="dcterms:W3CDTF">2026-01-30T11:55:00Z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A1C09CF9E0304488A9A89F5569452FE3_13</vt:lpwstr>
  </property>
  <property fmtid="{D5CDD505-2E9C-101B-9397-08002B2CF9AE}" pid="4" name="KSOTemplateDocerSaveRecord">
    <vt:lpwstr>eyJoZGlkIjoiMGFjNTZjMjRjNjZlM2EzYTdiYmExMDhhN2U2YTZhMmQiLCJ1c2VySWQiOiI3MTc1NjA5NDIifQ==</vt:lpwstr>
  </property>
</Properties>
</file>