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JPG" ContentType="image/.jp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hint="default" w:ascii="Arial" w:hAnsi="Arial" w:cs="Arial"/>
          <w:b/>
          <w:bCs/>
          <w:sz w:val="28"/>
          <w:szCs w:val="28"/>
          <w:lang w:val="en-US" w:eastAsia="zh-CN"/>
        </w:rPr>
      </w:pPr>
      <w:bookmarkStart w:id="0" w:name="OLE_LINK13"/>
      <w:bookmarkStart w:id="1" w:name="OLE_LINK34"/>
      <w:bookmarkStart w:id="2" w:name="OLE_LINK12"/>
      <w:bookmarkStart w:id="3" w:name="OLE_LINK33"/>
      <w:bookmarkStart w:id="4" w:name="_Hlk145670493"/>
      <w:r>
        <w:rPr>
          <w:rFonts w:ascii="Arial" w:hAnsi="Arial" w:cs="Arial"/>
          <w:b/>
          <w:bCs/>
          <w:sz w:val="28"/>
          <w:szCs w:val="28"/>
        </w:rPr>
        <w:t>3GPP TSG RAN WG1 #1</w:t>
      </w:r>
      <w:r>
        <w:rPr>
          <w:rFonts w:hint="eastAsia" w:ascii="Arial" w:hAnsi="Arial" w:cs="Arial"/>
          <w:b/>
          <w:bCs/>
          <w:sz w:val="28"/>
          <w:szCs w:val="28"/>
          <w:lang w:val="en-US" w:eastAsia="zh-CN"/>
        </w:rPr>
        <w:t xml:space="preserve">23  </w:t>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 xml:space="preserve">                                            </w:t>
      </w:r>
      <w:r>
        <w:rPr>
          <w:rFonts w:ascii="Arial" w:hAnsi="Arial" w:cs="Arial"/>
          <w:b/>
          <w:bCs/>
          <w:sz w:val="28"/>
          <w:szCs w:val="28"/>
        </w:rPr>
        <w:t>R1-2</w:t>
      </w:r>
      <w:r>
        <w:rPr>
          <w:rFonts w:hint="eastAsia" w:ascii="Arial" w:hAnsi="Arial" w:cs="Arial"/>
          <w:b/>
          <w:bCs/>
          <w:sz w:val="28"/>
          <w:szCs w:val="28"/>
          <w:lang w:val="en-US" w:eastAsia="zh-CN"/>
        </w:rPr>
        <w:t>508819</w:t>
      </w:r>
    </w:p>
    <w:bookmarkEnd w:id="0"/>
    <w:bookmarkEnd w:id="1"/>
    <w:bookmarkEnd w:id="2"/>
    <w:bookmarkEnd w:id="3"/>
    <w:bookmarkEnd w:id="4"/>
    <w:p>
      <w:pPr>
        <w:tabs>
          <w:tab w:val="center" w:pos="4536"/>
          <w:tab w:val="right" w:pos="9072"/>
        </w:tabs>
        <w:rPr>
          <w:rFonts w:ascii="Arial" w:hAnsi="Arial" w:cs="Arial"/>
          <w:b/>
          <w:bCs/>
          <w:sz w:val="28"/>
          <w:lang w:val="en-US"/>
        </w:rPr>
      </w:pPr>
      <w:r>
        <w:rPr>
          <w:rFonts w:hint="eastAsia" w:ascii="Arial" w:hAnsi="Arial" w:cs="Arial"/>
          <w:b/>
          <w:bCs/>
          <w:sz w:val="28"/>
          <w:lang w:val="en-US"/>
        </w:rPr>
        <w:t>Dal</w:t>
      </w:r>
      <w:r>
        <w:rPr>
          <w:rFonts w:hint="eastAsia" w:ascii="Arial" w:hAnsi="Arial" w:eastAsia="等线" w:cs="Arial"/>
          <w:b/>
          <w:bCs/>
          <w:sz w:val="28"/>
          <w:lang w:val="en-US" w:eastAsia="zh-CN"/>
        </w:rPr>
        <w:t>l</w:t>
      </w:r>
      <w:r>
        <w:rPr>
          <w:rFonts w:hint="eastAsia" w:ascii="Arial" w:hAnsi="Arial" w:cs="Arial"/>
          <w:b/>
          <w:bCs/>
          <w:sz w:val="28"/>
          <w:lang w:val="en-US"/>
        </w:rPr>
        <w:t>as</w:t>
      </w:r>
      <w:r>
        <w:rPr>
          <w:rFonts w:ascii="Arial" w:hAnsi="Arial" w:cs="Arial"/>
          <w:b/>
          <w:bCs/>
          <w:sz w:val="28"/>
          <w:lang w:val="en-US"/>
        </w:rPr>
        <w:t xml:space="preserve">, </w:t>
      </w:r>
      <w:r>
        <w:rPr>
          <w:rFonts w:hint="eastAsia" w:ascii="Arial" w:hAnsi="Arial" w:cs="Arial"/>
          <w:b/>
          <w:bCs/>
          <w:sz w:val="28"/>
          <w:lang w:val="en-US"/>
        </w:rPr>
        <w:t>USA</w:t>
      </w:r>
      <w:r>
        <w:rPr>
          <w:rFonts w:ascii="Arial" w:hAnsi="Arial" w:cs="Arial"/>
          <w:b/>
          <w:bCs/>
          <w:sz w:val="28"/>
          <w:lang w:val="en-US"/>
        </w:rPr>
        <w:t xml:space="preserve">, </w:t>
      </w:r>
      <w:r>
        <w:rPr>
          <w:rFonts w:hint="eastAsia" w:ascii="Arial" w:hAnsi="Arial" w:cs="Arial"/>
          <w:b/>
          <w:bCs/>
          <w:sz w:val="28"/>
          <w:lang w:val="en-US"/>
        </w:rPr>
        <w:t>No</w:t>
      </w:r>
      <w:r>
        <w:rPr>
          <w:rFonts w:hint="eastAsia" w:ascii="Arial" w:hAnsi="Arial" w:eastAsia="等线" w:cs="Arial"/>
          <w:b/>
          <w:bCs/>
          <w:sz w:val="28"/>
          <w:lang w:val="en-US" w:eastAsia="zh-CN"/>
        </w:rPr>
        <w:t xml:space="preserve">v </w:t>
      </w:r>
      <w:r>
        <w:rPr>
          <w:rFonts w:hint="eastAsia" w:ascii="Arial" w:hAnsi="Arial" w:cs="Arial"/>
          <w:b/>
          <w:bCs/>
          <w:sz w:val="28"/>
          <w:lang w:val="en-US"/>
        </w:rPr>
        <w:t>1</w:t>
      </w:r>
      <w:r>
        <w:rPr>
          <w:rFonts w:hint="eastAsia" w:ascii="Arial" w:hAnsi="Arial" w:eastAsia="等线" w:cs="Arial"/>
          <w:b/>
          <w:bCs/>
          <w:sz w:val="28"/>
          <w:lang w:val="en-US" w:eastAsia="zh-CN"/>
        </w:rPr>
        <w:t>7</w:t>
      </w:r>
      <w:r>
        <w:rPr>
          <w:rFonts w:hint="eastAsia" w:ascii="Arial" w:hAnsi="Arial" w:cs="Arial"/>
          <w:b/>
          <w:bCs/>
          <w:sz w:val="28"/>
          <w:vertAlign w:val="superscript"/>
          <w:lang w:val="en-US"/>
        </w:rPr>
        <w:t>th</w:t>
      </w:r>
      <w:r>
        <w:rPr>
          <w:rFonts w:ascii="Arial" w:hAnsi="Arial" w:cs="Arial"/>
          <w:b/>
          <w:bCs/>
          <w:sz w:val="28"/>
          <w:vertAlign w:val="superscript"/>
          <w:lang w:val="en-US"/>
        </w:rPr>
        <w:t xml:space="preserve"> </w:t>
      </w:r>
      <w:r>
        <w:rPr>
          <w:rFonts w:ascii="Arial" w:hAnsi="Arial" w:cs="Arial"/>
          <w:b/>
          <w:bCs/>
          <w:sz w:val="28"/>
          <w:lang w:val="en-US"/>
        </w:rPr>
        <w:t xml:space="preserve">– </w:t>
      </w:r>
      <w:r>
        <w:rPr>
          <w:rFonts w:ascii="Arial" w:hAnsi="Arial" w:eastAsia="等线" w:cs="Arial"/>
          <w:b/>
          <w:bCs/>
          <w:sz w:val="28"/>
          <w:lang w:val="en-US" w:eastAsia="zh-CN"/>
        </w:rPr>
        <w:t>21</w:t>
      </w:r>
      <w:r>
        <w:rPr>
          <w:rFonts w:ascii="Arial" w:hAnsi="Arial" w:cs="Arial"/>
          <w:b/>
          <w:bCs/>
          <w:sz w:val="28"/>
          <w:vertAlign w:val="superscript"/>
          <w:lang w:val="en-US"/>
        </w:rPr>
        <w:t>st</w:t>
      </w:r>
      <w:r>
        <w:rPr>
          <w:rFonts w:ascii="Arial" w:hAnsi="Arial" w:cs="Arial"/>
          <w:b/>
          <w:bCs/>
          <w:sz w:val="28"/>
          <w:lang w:val="en-US"/>
        </w:rPr>
        <w:t>, 2025</w:t>
      </w:r>
    </w:p>
    <w:p>
      <w:pPr>
        <w:spacing w:after="0"/>
        <w:rPr>
          <w:rFonts w:ascii="Arial" w:hAnsi="Arial" w:eastAsia="MS Mincho" w:cs="Arial"/>
          <w:b/>
          <w:bCs/>
          <w:sz w:val="24"/>
          <w:szCs w:val="24"/>
          <w:lang w:val="en-US" w:eastAsia="zh-CN"/>
        </w:rPr>
      </w:pPr>
    </w:p>
    <w:p>
      <w:pPr>
        <w:spacing w:after="0"/>
        <w:rPr>
          <w:rFonts w:hint="eastAsia" w:ascii="Arial" w:hAnsi="Arial" w:eastAsia="MS Mincho" w:cs="Arial"/>
          <w:b/>
          <w:bCs/>
          <w:sz w:val="24"/>
          <w:szCs w:val="24"/>
          <w:lang w:val="en-US" w:eastAsia="zh-CN"/>
        </w:rPr>
      </w:pPr>
      <w:r>
        <w:rPr>
          <w:rFonts w:ascii="Arial" w:hAnsi="Arial" w:eastAsia="MS Mincho" w:cs="Arial"/>
          <w:b/>
          <w:bCs/>
          <w:sz w:val="24"/>
          <w:szCs w:val="24"/>
          <w:lang w:val="en-US" w:eastAsia="zh-CN"/>
        </w:rPr>
        <w:t xml:space="preserve">Title: </w:t>
      </w:r>
      <w:r>
        <w:rPr>
          <w:rFonts w:hint="eastAsia" w:ascii="Arial" w:hAnsi="Arial" w:eastAsia="MS Mincho" w:cs="Arial"/>
          <w:b/>
          <w:bCs/>
          <w:sz w:val="24"/>
          <w:szCs w:val="24"/>
          <w:lang w:val="en-US" w:eastAsia="zh-CN"/>
        </w:rPr>
        <w:t xml:space="preserve">                   </w:t>
      </w:r>
      <w:r>
        <w:rPr>
          <w:rFonts w:hint="eastAsia" w:ascii="Arial" w:hAnsi="Arial" w:eastAsia="MS Mincho" w:cs="Arial"/>
          <w:b/>
          <w:bCs/>
          <w:sz w:val="22"/>
          <w:szCs w:val="22"/>
          <w:lang w:val="en-US" w:eastAsia="zh-CN"/>
        </w:rPr>
        <w:t xml:space="preserve"> </w:t>
      </w:r>
      <w:r>
        <w:rPr>
          <w:rFonts w:ascii="Arial" w:hAnsi="Arial" w:eastAsia="MS Mincho" w:cs="Arial"/>
          <w:b/>
          <w:bCs/>
          <w:sz w:val="24"/>
          <w:szCs w:val="24"/>
          <w:lang w:val="en-US" w:eastAsia="zh-CN"/>
        </w:rPr>
        <w:t>Discussion on D2R design for active Ambient IoT device</w:t>
      </w:r>
    </w:p>
    <w:p>
      <w:pPr>
        <w:spacing w:after="0"/>
        <w:rPr>
          <w:rFonts w:ascii="Arial" w:hAnsi="Arial" w:eastAsia="MS Mincho" w:cs="Arial"/>
          <w:b/>
          <w:bCs/>
          <w:sz w:val="24"/>
          <w:szCs w:val="24"/>
          <w:lang w:val="en-US" w:eastAsia="zh-CN"/>
        </w:rPr>
      </w:pPr>
      <w:r>
        <w:rPr>
          <w:rFonts w:ascii="Arial" w:hAnsi="Arial" w:eastAsia="MS Mincho" w:cs="Arial"/>
          <w:b/>
          <w:bCs/>
          <w:sz w:val="24"/>
          <w:szCs w:val="24"/>
          <w:lang w:val="en-US" w:eastAsia="zh-CN"/>
        </w:rPr>
        <w:t xml:space="preserve">Source: </w:t>
      </w:r>
      <w:r>
        <w:rPr>
          <w:rFonts w:ascii="Arial" w:hAnsi="Arial" w:eastAsia="MS Mincho" w:cs="Arial"/>
          <w:b/>
          <w:bCs/>
          <w:sz w:val="24"/>
          <w:szCs w:val="24"/>
          <w:lang w:val="en-US" w:eastAsia="zh-CN"/>
        </w:rPr>
        <w:tab/>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ZTE</w:t>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Corporation, Sanechips</w:t>
      </w:r>
    </w:p>
    <w:p>
      <w:pPr>
        <w:spacing w:after="0"/>
        <w:rPr>
          <w:rFonts w:hint="default" w:ascii="Arial" w:hAnsi="Arial" w:eastAsia="MS Mincho" w:cs="Arial"/>
          <w:b/>
          <w:bCs/>
          <w:sz w:val="24"/>
          <w:szCs w:val="24"/>
          <w:lang w:val="en-US" w:eastAsia="zh-CN"/>
        </w:rPr>
      </w:pPr>
      <w:r>
        <w:rPr>
          <w:rFonts w:ascii="Arial" w:hAnsi="Arial" w:eastAsia="MS Mincho" w:cs="Arial"/>
          <w:b/>
          <w:bCs/>
          <w:sz w:val="24"/>
          <w:szCs w:val="24"/>
          <w:lang w:val="pt-BR" w:eastAsia="zh-CN"/>
        </w:rPr>
        <w:t>Agenda item:</w:t>
      </w:r>
      <w:r>
        <w:rPr>
          <w:rFonts w:hint="eastAsia" w:ascii="Arial" w:hAnsi="Arial" w:eastAsia="MS Mincho" w:cs="Arial"/>
          <w:b/>
          <w:bCs/>
          <w:sz w:val="24"/>
          <w:szCs w:val="24"/>
          <w:lang w:val="en-US" w:eastAsia="zh-CN"/>
        </w:rPr>
        <w:t xml:space="preserve">       10.3.2.2</w:t>
      </w:r>
    </w:p>
    <w:p>
      <w:pPr>
        <w:spacing w:after="0"/>
        <w:rPr>
          <w:rFonts w:ascii="Arial" w:hAnsi="Arial" w:eastAsia="MS Mincho" w:cs="Arial"/>
          <w:b/>
          <w:bCs/>
          <w:sz w:val="24"/>
          <w:szCs w:val="24"/>
          <w:lang w:val="en-US" w:eastAsia="zh-CN"/>
        </w:rPr>
      </w:pPr>
      <w:r>
        <w:rPr>
          <w:rFonts w:ascii="Arial" w:hAnsi="Arial" w:eastAsia="MS Mincho" w:cs="Arial"/>
          <w:b/>
          <w:bCs/>
          <w:sz w:val="24"/>
          <w:szCs w:val="24"/>
          <w:lang w:val="pt-BR" w:eastAsia="zh-CN"/>
        </w:rPr>
        <w:t>Document for:</w:t>
      </w:r>
      <w:r>
        <w:rPr>
          <w:rFonts w:hint="eastAsia" w:ascii="Arial" w:hAnsi="Arial" w:eastAsia="MS Mincho" w:cs="Arial"/>
          <w:b/>
          <w:bCs/>
          <w:sz w:val="24"/>
          <w:szCs w:val="24"/>
          <w:lang w:val="en-US" w:eastAsia="zh-CN"/>
        </w:rPr>
        <w:t xml:space="preserve">     Discussion</w:t>
      </w:r>
    </w:p>
    <w:p>
      <w:pPr>
        <w:tabs>
          <w:tab w:val="left" w:pos="1985"/>
        </w:tabs>
        <w:spacing w:before="120" w:beforeLines="50" w:after="120" w:afterLines="50"/>
        <w:ind w:left="1980" w:hanging="1980"/>
        <w:jc w:val="both"/>
        <w:rPr>
          <w:rFonts w:eastAsia="宋体"/>
          <w:b/>
          <w:kern w:val="2"/>
          <w:sz w:val="10"/>
          <w:szCs w:val="10"/>
          <w:lang w:val="pt-BR" w:eastAsia="zh-CN"/>
        </w:rPr>
      </w:pPr>
    </w:p>
    <w:p>
      <w:pPr>
        <w:keepNext/>
        <w:keepLines/>
        <w:numPr>
          <w:ilvl w:val="0"/>
          <w:numId w:val="5"/>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spacing w:after="120"/>
        <w:jc w:val="both"/>
        <w:rPr>
          <w:rFonts w:hint="eastAsia" w:ascii="Times New Roman" w:hAnsi="Times New Roman" w:eastAsia="宋体" w:cs="Times New Roman"/>
          <w:kern w:val="2"/>
          <w:lang w:val="en-US" w:eastAsia="zh-CN"/>
        </w:rPr>
      </w:pPr>
      <w:bookmarkStart w:id="5" w:name="OLE_LINK26"/>
      <w:bookmarkStart w:id="6" w:name="OLE_LINK3"/>
      <w:r>
        <w:rPr>
          <w:rFonts w:hint="eastAsia" w:ascii="Times New Roman" w:hAnsi="Times New Roman" w:eastAsia="宋体" w:cs="Times New Roman"/>
          <w:kern w:val="2"/>
          <w:lang w:val="en-US" w:eastAsia="zh-CN"/>
        </w:rPr>
        <w:t xml:space="preserve">In RAN1#122bis meeting, </w:t>
      </w:r>
      <w:r>
        <w:rPr>
          <w:rFonts w:hint="eastAsia" w:eastAsia="宋体" w:cs="Times New Roman"/>
          <w:kern w:val="2"/>
          <w:lang w:val="en-US" w:eastAsia="zh-CN"/>
        </w:rPr>
        <w:t>the physical layer design for D2R transmission</w:t>
      </w:r>
      <w:r>
        <w:rPr>
          <w:rFonts w:hint="eastAsia" w:ascii="Times New Roman" w:hAnsi="Times New Roman" w:eastAsia="宋体" w:cs="Times New Roman"/>
          <w:kern w:val="2"/>
          <w:lang w:val="en-US" w:eastAsia="zh-CN"/>
        </w:rPr>
        <w:t xml:space="preserve"> were discussed for Rel-20 A-IoT. And the following agreements are captured</w:t>
      </w:r>
      <w:r>
        <w:rPr>
          <w:rFonts w:hint="eastAsia" w:eastAsia="宋体" w:cs="Times New Roman"/>
          <w:kern w:val="2"/>
          <w:lang w:val="en-US" w:eastAsia="zh-CN"/>
        </w:rPr>
        <w:t xml:space="preserve"> [1]</w:t>
      </w:r>
      <w:r>
        <w:rPr>
          <w:rFonts w:hint="eastAsia" w:ascii="Times New Roman" w:hAnsi="Times New Roman" w:eastAsia="宋体" w:cs="Times New Roman"/>
          <w:kern w:val="2"/>
          <w:lang w:val="en-US"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trPr>
        <w:tc>
          <w:tcPr>
            <w:tcW w:w="10296" w:type="dxa"/>
          </w:tcPr>
          <w:p>
            <w:pPr>
              <w:keepNext w:val="0"/>
              <w:keepLines w:val="0"/>
              <w:pageBreakBefore w:val="0"/>
              <w:widowControl/>
              <w:kinsoku/>
              <w:wordWrap/>
              <w:overflowPunct/>
              <w:topLinePunct w:val="0"/>
              <w:autoSpaceDE/>
              <w:autoSpaceDN/>
              <w:bidi w:val="0"/>
              <w:adjustRightInd/>
              <w:snapToGrid w:val="0"/>
              <w:spacing w:after="120"/>
              <w:textAlignment w:val="auto"/>
              <w:rPr>
                <w:rFonts w:hint="default"/>
                <w:highlight w:val="green"/>
              </w:rPr>
            </w:pPr>
            <w:r>
              <w:rPr>
                <w:rFonts w:hint="default"/>
                <w:highlight w:val="green"/>
              </w:rPr>
              <w:t>Agreement</w:t>
            </w:r>
          </w:p>
          <w:p>
            <w:pPr>
              <w:keepNext w:val="0"/>
              <w:keepLines w:val="0"/>
              <w:pageBreakBefore w:val="0"/>
              <w:widowControl/>
              <w:kinsoku/>
              <w:wordWrap/>
              <w:overflowPunct/>
              <w:topLinePunct w:val="0"/>
              <w:autoSpaceDE/>
              <w:autoSpaceDN/>
              <w:bidi w:val="0"/>
              <w:adjustRightInd/>
              <w:snapToGrid w:val="0"/>
              <w:spacing w:after="0"/>
              <w:textAlignment w:val="auto"/>
            </w:pPr>
            <w:r>
              <w:t>Regarding D2R modulation for device 2b and device C, further study the following:</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0"/>
              <w:ind w:left="740" w:leftChars="0"/>
              <w:textAlignment w:val="auto"/>
              <w:rPr>
                <w:lang w:eastAsia="ko-KR"/>
              </w:rPr>
            </w:pPr>
            <w:r>
              <w:rPr>
                <w:lang w:eastAsia="ko-KR"/>
              </w:rPr>
              <w:t>Option 1: BPSK</w:t>
            </w:r>
            <w:r>
              <w:rPr>
                <w:rFonts w:hint="eastAsia"/>
                <w:lang w:eastAsia="ko-KR"/>
              </w:rPr>
              <w:t xml:space="preserve"> </w:t>
            </w:r>
          </w:p>
          <w:p>
            <w:pPr>
              <w:pStyle w:val="93"/>
              <w:keepNext w:val="0"/>
              <w:keepLines w:val="0"/>
              <w:pageBreakBefore w:val="0"/>
              <w:widowControl/>
              <w:numPr>
                <w:ilvl w:val="2"/>
                <w:numId w:val="6"/>
              </w:numPr>
              <w:kinsoku/>
              <w:wordWrap/>
              <w:overflowPunct/>
              <w:topLinePunct w:val="0"/>
              <w:autoSpaceDE/>
              <w:autoSpaceDN/>
              <w:bidi w:val="0"/>
              <w:adjustRightInd/>
              <w:snapToGrid w:val="0"/>
              <w:spacing w:after="0"/>
              <w:ind w:left="1180" w:leftChars="0" w:hanging="400" w:firstLineChars="0"/>
              <w:textAlignment w:val="auto"/>
              <w:rPr>
                <w:lang w:eastAsia="ko-KR"/>
              </w:rPr>
            </w:pPr>
            <w:r>
              <w:rPr>
                <w:lang w:eastAsia="ko-KR"/>
              </w:rPr>
              <w:t>FFS the corresponding preamble and midamble design for coherent detection at reader side</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0"/>
              <w:ind w:left="740" w:leftChars="0"/>
              <w:textAlignment w:val="auto"/>
              <w:rPr>
                <w:lang w:eastAsia="ko-KR"/>
              </w:rPr>
            </w:pPr>
            <w:r>
              <w:rPr>
                <w:lang w:eastAsia="ko-KR"/>
              </w:rPr>
              <w:t>Option 2: OOK</w:t>
            </w:r>
          </w:p>
          <w:p>
            <w:pPr>
              <w:pStyle w:val="93"/>
              <w:keepNext w:val="0"/>
              <w:keepLines w:val="0"/>
              <w:pageBreakBefore w:val="0"/>
              <w:widowControl/>
              <w:numPr>
                <w:ilvl w:val="2"/>
                <w:numId w:val="6"/>
              </w:numPr>
              <w:kinsoku/>
              <w:wordWrap/>
              <w:overflowPunct/>
              <w:topLinePunct w:val="0"/>
              <w:autoSpaceDE/>
              <w:autoSpaceDN/>
              <w:bidi w:val="0"/>
              <w:adjustRightInd/>
              <w:snapToGrid w:val="0"/>
              <w:spacing w:after="0"/>
              <w:ind w:left="1180" w:leftChars="0" w:hanging="400" w:firstLineChars="0"/>
              <w:textAlignment w:val="auto"/>
              <w:rPr>
                <w:lang w:eastAsia="ko-KR"/>
              </w:rPr>
            </w:pPr>
            <w:r>
              <w:rPr>
                <w:lang w:eastAsia="ko-KR"/>
              </w:rPr>
              <w:t>FFS the corresponding preamble and midamble design for coherent or non-coherent detection at reader side</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0"/>
              <w:ind w:left="740" w:leftChars="0"/>
              <w:textAlignment w:val="auto"/>
              <w:rPr>
                <w:lang w:eastAsia="ko-KR"/>
              </w:rPr>
            </w:pPr>
            <w:r>
              <w:rPr>
                <w:lang w:eastAsia="ko-KR"/>
              </w:rPr>
              <w:t>Option 3: DBPSK</w:t>
            </w:r>
          </w:p>
          <w:p>
            <w:pPr>
              <w:pStyle w:val="93"/>
              <w:keepNext w:val="0"/>
              <w:keepLines w:val="0"/>
              <w:pageBreakBefore w:val="0"/>
              <w:widowControl/>
              <w:numPr>
                <w:ilvl w:val="2"/>
                <w:numId w:val="6"/>
              </w:numPr>
              <w:kinsoku/>
              <w:wordWrap/>
              <w:overflowPunct/>
              <w:topLinePunct w:val="0"/>
              <w:autoSpaceDE/>
              <w:autoSpaceDN/>
              <w:bidi w:val="0"/>
              <w:adjustRightInd/>
              <w:snapToGrid w:val="0"/>
              <w:spacing w:after="0"/>
              <w:ind w:left="1180" w:leftChars="0" w:hanging="400" w:firstLineChars="0"/>
              <w:textAlignment w:val="auto"/>
              <w:rPr>
                <w:lang w:eastAsia="ko-KR"/>
              </w:rPr>
            </w:pPr>
            <w:r>
              <w:rPr>
                <w:lang w:eastAsia="ko-KR"/>
              </w:rPr>
              <w:t>FFS the corresponding preamble and midamble design for non-coherent detection at reader side</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0"/>
              <w:ind w:left="740" w:leftChars="0"/>
              <w:textAlignment w:val="auto"/>
              <w:rPr>
                <w:lang w:eastAsia="ko-KR"/>
              </w:rPr>
            </w:pPr>
            <w:r>
              <w:rPr>
                <w:lang w:eastAsia="ko-KR"/>
              </w:rPr>
              <w:t>Option 4: MSK</w:t>
            </w:r>
            <w:r>
              <w:rPr>
                <w:rFonts w:hint="eastAsia"/>
                <w:lang w:eastAsia="ko-KR"/>
              </w:rPr>
              <w:t xml:space="preserve"> </w:t>
            </w:r>
          </w:p>
          <w:p>
            <w:pPr>
              <w:pStyle w:val="93"/>
              <w:keepNext w:val="0"/>
              <w:keepLines w:val="0"/>
              <w:pageBreakBefore w:val="0"/>
              <w:widowControl/>
              <w:numPr>
                <w:ilvl w:val="2"/>
                <w:numId w:val="6"/>
              </w:numPr>
              <w:kinsoku/>
              <w:wordWrap/>
              <w:overflowPunct/>
              <w:topLinePunct w:val="0"/>
              <w:autoSpaceDE/>
              <w:autoSpaceDN/>
              <w:bidi w:val="0"/>
              <w:adjustRightInd/>
              <w:snapToGrid w:val="0"/>
              <w:spacing w:after="120"/>
              <w:ind w:left="1203" w:leftChars="0" w:hanging="403"/>
              <w:textAlignment w:val="auto"/>
              <w:rPr>
                <w:lang w:eastAsia="ko-KR"/>
              </w:rPr>
            </w:pPr>
            <w:r>
              <w:rPr>
                <w:lang w:eastAsia="ko-KR"/>
              </w:rPr>
              <w:t>FFS the corresponding preamble and midamble design for coherent or non-coherent detection at reader side</w:t>
            </w:r>
          </w:p>
          <w:p>
            <w:pPr>
              <w:keepNext w:val="0"/>
              <w:keepLines w:val="0"/>
              <w:pageBreakBefore w:val="0"/>
              <w:widowControl/>
              <w:kinsoku/>
              <w:wordWrap/>
              <w:overflowPunct/>
              <w:topLinePunct w:val="0"/>
              <w:autoSpaceDE/>
              <w:autoSpaceDN/>
              <w:bidi w:val="0"/>
              <w:adjustRightInd/>
              <w:snapToGrid w:val="0"/>
              <w:spacing w:after="0"/>
              <w:textAlignment w:val="auto"/>
              <w:rPr>
                <w:lang w:val="en-US"/>
              </w:rPr>
            </w:pPr>
            <w:r>
              <w:t>The study assumes single-carrier waveform for D2R.</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120"/>
              <w:ind w:left="743" w:leftChars="0" w:hanging="363"/>
              <w:textAlignment w:val="auto"/>
              <w:rPr>
                <w:lang w:eastAsia="ko-KR"/>
              </w:rPr>
            </w:pPr>
            <w:r>
              <w:rPr>
                <w:lang w:eastAsia="ko-KR"/>
              </w:rPr>
              <w:t>FFS whether to use 2SB or 1SB for D2R</w:t>
            </w:r>
          </w:p>
          <w:p>
            <w:pPr>
              <w:keepNext w:val="0"/>
              <w:keepLines w:val="0"/>
              <w:pageBreakBefore w:val="0"/>
              <w:widowControl/>
              <w:kinsoku/>
              <w:wordWrap/>
              <w:overflowPunct/>
              <w:topLinePunct w:val="0"/>
              <w:autoSpaceDE/>
              <w:autoSpaceDN/>
              <w:bidi w:val="0"/>
              <w:adjustRightInd/>
              <w:snapToGrid w:val="0"/>
              <w:spacing w:after="0"/>
              <w:textAlignment w:val="auto"/>
            </w:pPr>
            <w:r>
              <w:t xml:space="preserve">Study interleaving for PDRCH with FEC, including the </w:t>
            </w:r>
            <w:r>
              <w:rPr>
                <w:lang w:eastAsia="ko-KR"/>
              </w:rPr>
              <w:t xml:space="preserve">necessity and feasibility of </w:t>
            </w:r>
            <w:r>
              <w:t>the following:</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0"/>
              <w:ind w:left="740" w:leftChars="0"/>
              <w:textAlignment w:val="auto"/>
              <w:rPr>
                <w:lang w:eastAsia="ko-KR"/>
              </w:rPr>
            </w:pPr>
            <w:r>
              <w:rPr>
                <w:lang w:eastAsia="ko-KR"/>
              </w:rPr>
              <w:t>Alt 1: reuse both LTE sub-block interleaver and LTE bit collection scheme</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0"/>
              <w:ind w:left="740" w:leftChars="0"/>
              <w:textAlignment w:val="auto"/>
              <w:rPr>
                <w:lang w:eastAsia="ko-KR"/>
              </w:rPr>
            </w:pPr>
            <w:r>
              <w:rPr>
                <w:lang w:eastAsia="ko-KR"/>
              </w:rPr>
              <w:t>Alt 2: reuse LTE bit collection scheme without LTE sub-block interleaver</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0"/>
              <w:ind w:left="740" w:leftChars="0"/>
              <w:textAlignment w:val="auto"/>
              <w:rPr>
                <w:lang w:eastAsia="ko-KR"/>
              </w:rPr>
            </w:pPr>
            <w:r>
              <w:rPr>
                <w:lang w:eastAsia="ko-KR"/>
              </w:rPr>
              <w:t>Alt 3: based on LTE bit collection scheme with some update (e.g., for memory reduction) without LTE sub-block interleaver</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120"/>
              <w:ind w:left="743" w:leftChars="0" w:hanging="363"/>
              <w:textAlignment w:val="auto"/>
              <w:rPr>
                <w:lang w:eastAsia="ko-KR"/>
              </w:rPr>
            </w:pPr>
            <w:r>
              <w:rPr>
                <w:rFonts w:hint="eastAsia"/>
                <w:lang w:eastAsia="ko-KR"/>
              </w:rPr>
              <w:t>C</w:t>
            </w:r>
            <w:r>
              <w:rPr>
                <w:lang w:eastAsia="ko-KR"/>
              </w:rPr>
              <w:t>ombination of alternatives can be studied</w:t>
            </w:r>
          </w:p>
          <w:p>
            <w:pPr>
              <w:keepNext w:val="0"/>
              <w:keepLines w:val="0"/>
              <w:pageBreakBefore w:val="0"/>
              <w:widowControl/>
              <w:kinsoku/>
              <w:wordWrap/>
              <w:overflowPunct/>
              <w:topLinePunct w:val="0"/>
              <w:autoSpaceDE/>
              <w:autoSpaceDN/>
              <w:bidi w:val="0"/>
              <w:adjustRightInd/>
              <w:snapToGrid w:val="0"/>
              <w:spacing w:after="0"/>
              <w:textAlignment w:val="auto"/>
            </w:pPr>
            <w:r>
              <w:t>For PDRCH, further study the necessity of scrambling with following details:</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0"/>
              <w:ind w:left="740" w:leftChars="0"/>
              <w:textAlignment w:val="auto"/>
              <w:rPr>
                <w:lang w:val="en-GB" w:eastAsia="ko-KR"/>
              </w:rPr>
            </w:pPr>
            <w:r>
              <w:rPr>
                <w:lang w:eastAsia="ko-KR"/>
              </w:rPr>
              <w:t>Scrambling applied after block-level repetition (if applied) and channel coding (if applied, including interleaving if supported)</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120"/>
              <w:ind w:left="743" w:leftChars="0" w:hanging="363"/>
              <w:textAlignment w:val="auto"/>
              <w:rPr>
                <w:lang w:val="en-GB" w:eastAsia="ko-KR"/>
              </w:rPr>
            </w:pPr>
            <w:r>
              <w:rPr>
                <w:rFonts w:ascii="Times" w:hAnsi="Times" w:eastAsia="Batang" w:cs="Times New Roman"/>
                <w:b w:val="0"/>
                <w:bCs w:val="0"/>
                <w:szCs w:val="24"/>
                <w:lang w:val="en-GB" w:eastAsia="ko-KR" w:bidi="ar-SA"/>
              </w:rPr>
              <w:t>Scrambling sequence type and generation method</w:t>
            </w:r>
          </w:p>
          <w:p>
            <w:pPr>
              <w:keepNext w:val="0"/>
              <w:keepLines w:val="0"/>
              <w:pageBreakBefore w:val="0"/>
              <w:widowControl/>
              <w:kinsoku/>
              <w:wordWrap/>
              <w:overflowPunct/>
              <w:topLinePunct w:val="0"/>
              <w:autoSpaceDE/>
              <w:autoSpaceDN/>
              <w:bidi w:val="0"/>
              <w:adjustRightInd/>
              <w:snapToGrid w:val="0"/>
              <w:spacing w:after="0"/>
              <w:textAlignment w:val="auto"/>
            </w:pPr>
            <w:r>
              <w:t>Regarding D2R preamble for PDRCH, study the following aspects of the D2R preamble.</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0"/>
              <w:ind w:left="740" w:leftChars="0"/>
              <w:textAlignment w:val="auto"/>
            </w:pPr>
            <w:r>
              <w:rPr>
                <w:lang w:eastAsia="ko-KR"/>
              </w:rPr>
              <w:t>Preamble l</w:t>
            </w:r>
            <w:r>
              <w:rPr>
                <w:rFonts w:hint="eastAsia"/>
                <w:lang w:eastAsia="ko-KR"/>
              </w:rPr>
              <w:t>ength</w:t>
            </w:r>
            <w:r>
              <w:rPr>
                <w:lang w:eastAsia="ko-KR"/>
              </w:rPr>
              <w:t xml:space="preserve"> (e.g., longer than Rel-19 D2R preamble)</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0"/>
              <w:ind w:left="740" w:leftChars="0"/>
              <w:textAlignment w:val="auto"/>
            </w:pPr>
            <w:r>
              <w:rPr>
                <w:lang w:eastAsia="ko-KR"/>
              </w:rPr>
              <w:t>Sequence type</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0"/>
              <w:ind w:left="740" w:leftChars="0"/>
              <w:textAlignment w:val="auto"/>
            </w:pPr>
            <w:r>
              <w:rPr>
                <w:lang w:eastAsia="ko-KR"/>
              </w:rPr>
              <w:t>Number of sequences using the same length (e.g., for reader/device differentiation)</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120"/>
              <w:ind w:left="743" w:leftChars="0" w:hanging="363"/>
              <w:textAlignment w:val="auto"/>
            </w:pPr>
            <w:r>
              <w:rPr>
                <w:lang w:eastAsia="ko-KR"/>
              </w:rPr>
              <w:t>Considering other factors affecting preamble design (e.g., D2R modulation and detection schemes)</w:t>
            </w:r>
          </w:p>
          <w:p>
            <w:pPr>
              <w:keepNext w:val="0"/>
              <w:keepLines w:val="0"/>
              <w:pageBreakBefore w:val="0"/>
              <w:widowControl/>
              <w:kinsoku/>
              <w:wordWrap/>
              <w:overflowPunct/>
              <w:topLinePunct w:val="0"/>
              <w:autoSpaceDE/>
              <w:autoSpaceDN/>
              <w:bidi w:val="0"/>
              <w:adjustRightInd/>
              <w:snapToGrid w:val="0"/>
              <w:spacing w:after="0"/>
              <w:textAlignment w:val="auto"/>
            </w:pPr>
            <w:r>
              <w:t>Regarding D2R midamble for PDRCH, study the following aspects of the D2R midamble.</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0"/>
              <w:ind w:left="740" w:leftChars="0"/>
              <w:textAlignment w:val="auto"/>
            </w:pPr>
            <w:r>
              <w:rPr>
                <w:lang w:eastAsia="ko-KR"/>
              </w:rPr>
              <w:t>Midamble pattern(s) including the length(s) and interval(s) within (and possibly at the end of) a PDRCH</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0"/>
              <w:ind w:left="740" w:leftChars="0"/>
              <w:textAlignment w:val="auto"/>
              <w:rPr>
                <w:lang w:val="en-US" w:eastAsia="zh-CN"/>
              </w:rPr>
            </w:pPr>
            <w:r>
              <w:rPr>
                <w:lang w:eastAsia="ko-KR"/>
              </w:rPr>
              <w:t>Sequence type, and whether the same or different sequence type is used for D2R preamble and D2R midamble</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120"/>
              <w:ind w:left="743" w:leftChars="0" w:hanging="363"/>
              <w:textAlignment w:val="auto"/>
              <w:rPr>
                <w:lang w:val="en-US" w:eastAsia="zh-CN"/>
              </w:rPr>
            </w:pPr>
            <w:r>
              <w:rPr>
                <w:lang w:eastAsia="ko-KR"/>
              </w:rPr>
              <w:t>Considering other factors affecting midamble design (e.g., D2R modulation and detection schemes)</w:t>
            </w:r>
          </w:p>
          <w:p>
            <w:pPr>
              <w:keepNext w:val="0"/>
              <w:keepLines w:val="0"/>
              <w:pageBreakBefore w:val="0"/>
              <w:widowControl/>
              <w:kinsoku/>
              <w:wordWrap/>
              <w:overflowPunct/>
              <w:topLinePunct w:val="0"/>
              <w:autoSpaceDE/>
              <w:autoSpaceDN/>
              <w:bidi w:val="0"/>
              <w:adjustRightInd/>
              <w:snapToGrid w:val="0"/>
              <w:spacing w:after="0"/>
              <w:textAlignment w:val="auto"/>
              <w:rPr>
                <w:lang w:eastAsia="ko-KR"/>
              </w:rPr>
            </w:pPr>
            <w:r>
              <w:t>Study necessity and feasibility of D2R CDM(A) for Device 2b and for Device C with sequence-based Msg1 transmission and potential impact to random access procedures</w:t>
            </w:r>
            <w:r>
              <w:rPr>
                <w:lang w:eastAsia="ko-KR"/>
              </w:rPr>
              <w:t>.</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120"/>
              <w:ind w:left="743" w:leftChars="0" w:hanging="363"/>
              <w:textAlignment w:val="auto"/>
              <w:rPr>
                <w:lang w:eastAsia="ko-KR"/>
              </w:rPr>
            </w:pPr>
            <w:r>
              <w:rPr>
                <w:rFonts w:hint="eastAsia"/>
                <w:lang w:eastAsia="ko-KR"/>
              </w:rPr>
              <w:t>F</w:t>
            </w:r>
            <w:r>
              <w:rPr>
                <w:lang w:eastAsia="ko-KR"/>
              </w:rPr>
              <w:t>FS: other cases, except for data transmission</w:t>
            </w:r>
          </w:p>
          <w:p>
            <w:pPr>
              <w:keepNext w:val="0"/>
              <w:keepLines w:val="0"/>
              <w:pageBreakBefore w:val="0"/>
              <w:widowControl/>
              <w:kinsoku/>
              <w:wordWrap/>
              <w:overflowPunct/>
              <w:topLinePunct w:val="0"/>
              <w:autoSpaceDE/>
              <w:autoSpaceDN/>
              <w:bidi w:val="0"/>
              <w:adjustRightInd/>
              <w:snapToGrid w:val="0"/>
              <w:spacing w:after="0"/>
              <w:textAlignment w:val="auto"/>
            </w:pPr>
            <w:r>
              <w:t>For the study of binary sequence-based Msg1 for the study of necessity and feasibility of D2R CDM(A) for Device 2b and for Device C, study at least the following aspects:</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0"/>
              <w:ind w:left="740" w:leftChars="0"/>
              <w:textAlignment w:val="auto"/>
              <w:rPr>
                <w:lang w:eastAsia="ko-KR"/>
              </w:rPr>
            </w:pPr>
            <w:r>
              <w:rPr>
                <w:lang w:eastAsia="ko-KR"/>
              </w:rPr>
              <w:t>Sequence type (e.g. Gold sequence, m-sequence)</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0"/>
              <w:ind w:left="740" w:leftChars="0"/>
              <w:textAlignment w:val="auto"/>
              <w:rPr>
                <w:lang w:val="en-US" w:eastAsia="zh-CN"/>
              </w:rPr>
            </w:pPr>
            <w:r>
              <w:rPr>
                <w:lang w:eastAsia="ko-KR"/>
              </w:rPr>
              <w:t>Length of the sequence</w:t>
            </w:r>
          </w:p>
          <w:p>
            <w:pPr>
              <w:pStyle w:val="93"/>
              <w:keepNext w:val="0"/>
              <w:keepLines w:val="0"/>
              <w:pageBreakBefore w:val="0"/>
              <w:widowControl/>
              <w:numPr>
                <w:ilvl w:val="0"/>
                <w:numId w:val="6"/>
              </w:numPr>
              <w:kinsoku/>
              <w:wordWrap/>
              <w:overflowPunct/>
              <w:topLinePunct w:val="0"/>
              <w:autoSpaceDE/>
              <w:autoSpaceDN/>
              <w:bidi w:val="0"/>
              <w:adjustRightInd/>
              <w:snapToGrid w:val="0"/>
              <w:spacing w:after="0"/>
              <w:ind w:left="740" w:leftChars="0"/>
              <w:textAlignment w:val="auto"/>
              <w:rPr>
                <w:lang w:val="en-US" w:eastAsia="zh-CN"/>
              </w:rPr>
            </w:pPr>
            <w:r>
              <w:rPr>
                <w:rFonts w:hint="eastAsia" w:ascii="Times" w:hAnsi="Times" w:eastAsia="Batang" w:cs="Times New Roman"/>
                <w:szCs w:val="24"/>
                <w:lang w:val="en-GB" w:eastAsia="ko-KR" w:bidi="ar-SA"/>
              </w:rPr>
              <w:t>Number of sequences</w:t>
            </w:r>
          </w:p>
        </w:tc>
      </w:tr>
    </w:tbl>
    <w:p>
      <w:pPr>
        <w:spacing w:after="120"/>
        <w:jc w:val="both"/>
        <w:rPr>
          <w:rFonts w:eastAsia="宋体"/>
          <w:kern w:val="2"/>
          <w:lang w:val="en-US" w:eastAsia="zh-CN"/>
        </w:rPr>
      </w:pPr>
    </w:p>
    <w:p>
      <w:pPr>
        <w:spacing w:after="120"/>
        <w:jc w:val="both"/>
        <w:rPr>
          <w:i/>
          <w:iCs/>
          <w:lang w:val="en-US" w:eastAsia="zh-CN"/>
        </w:rPr>
      </w:pPr>
      <w:r>
        <w:rPr>
          <w:rFonts w:hint="eastAsia" w:eastAsia="宋体"/>
          <w:kern w:val="2"/>
          <w:lang w:val="en-US" w:eastAsia="zh-CN"/>
        </w:rPr>
        <w:t xml:space="preserve">In this contribution, </w:t>
      </w:r>
      <w:bookmarkEnd w:id="5"/>
      <w:bookmarkEnd w:id="6"/>
      <w:r>
        <w:rPr>
          <w:rFonts w:hint="eastAsia" w:eastAsia="宋体"/>
          <w:kern w:val="2"/>
          <w:lang w:val="en-US" w:eastAsia="zh-CN"/>
        </w:rPr>
        <w:t xml:space="preserve">we </w:t>
      </w:r>
      <w:r>
        <w:rPr>
          <w:rFonts w:hint="eastAsia"/>
          <w:lang w:val="en-US" w:eastAsia="zh-CN"/>
        </w:rPr>
        <w:t>provide further considerations on</w:t>
      </w:r>
      <w:r>
        <w:rPr>
          <w:rFonts w:hint="eastAsia" w:ascii="Times New Roman" w:hAnsi="Times New Roman" w:eastAsia="宋体" w:cs="Times New Roman"/>
          <w:kern w:val="2"/>
          <w:lang w:val="en-US" w:eastAsia="zh-CN"/>
        </w:rPr>
        <w:t xml:space="preserve"> </w:t>
      </w:r>
      <w:r>
        <w:rPr>
          <w:rFonts w:hint="eastAsia" w:eastAsia="宋体" w:cs="Times New Roman"/>
          <w:kern w:val="2"/>
          <w:lang w:val="en-US" w:eastAsia="zh-CN"/>
        </w:rPr>
        <w:t xml:space="preserve">D2R design </w:t>
      </w:r>
      <w:r>
        <w:rPr>
          <w:rFonts w:hint="eastAsia" w:ascii="Times New Roman" w:hAnsi="Times New Roman" w:eastAsia="宋体" w:cs="Times New Roman"/>
          <w:kern w:val="2"/>
          <w:lang w:val="en-US" w:eastAsia="zh-CN"/>
        </w:rPr>
        <w:t>for Re</w:t>
      </w:r>
      <w:r>
        <w:rPr>
          <w:rFonts w:hint="eastAsia"/>
          <w:lang w:val="en-US" w:eastAsia="zh-CN"/>
        </w:rPr>
        <w:t>l-20 A-IoT.</w:t>
      </w:r>
    </w:p>
    <w:p>
      <w:pPr>
        <w:keepNext/>
        <w:keepLines/>
        <w:numPr>
          <w:ilvl w:val="0"/>
          <w:numId w:val="5"/>
        </w:numPr>
        <w:pBdr>
          <w:top w:val="single" w:color="auto" w:sz="12" w:space="3"/>
        </w:pBdr>
        <w:spacing w:before="120" w:beforeLines="50" w:after="120" w:afterLines="50" w:line="360" w:lineRule="auto"/>
        <w:ind w:left="0"/>
        <w:jc w:val="both"/>
        <w:outlineLvl w:val="0"/>
        <w:rPr>
          <w:rFonts w:hint="eastAsia" w:ascii="Arial" w:hAnsi="Arial" w:eastAsia="宋体" w:cs="Times New Roman"/>
          <w:kern w:val="2"/>
          <w:sz w:val="32"/>
          <w:lang w:val="en-US" w:eastAsia="zh-CN"/>
        </w:rPr>
      </w:pPr>
      <w:r>
        <w:rPr>
          <w:rFonts w:hint="eastAsia" w:ascii="Arial" w:hAnsi="Arial" w:eastAsia="宋体" w:cs="Times New Roman"/>
          <w:kern w:val="2"/>
          <w:sz w:val="32"/>
          <w:lang w:val="en-US" w:eastAsia="zh-CN"/>
        </w:rPr>
        <w:t>D2R transmission</w:t>
      </w:r>
    </w:p>
    <w:p>
      <w:pPr>
        <w:numPr>
          <w:ilvl w:val="0"/>
          <w:numId w:val="0"/>
        </w:numPr>
        <w:ind w:leftChars="0"/>
        <w:outlineLvl w:val="1"/>
        <w:rPr>
          <w:rFonts w:hint="eastAsia" w:eastAsia="宋体"/>
          <w:color w:val="7F7F7F" w:themeColor="background1" w:themeShade="80"/>
          <w:lang w:val="en-US" w:eastAsia="zh-CN"/>
        </w:rPr>
      </w:pPr>
      <w:r>
        <w:rPr>
          <w:rFonts w:hint="eastAsia" w:eastAsia="宋体"/>
          <w:b/>
          <w:bCs/>
          <w:sz w:val="24"/>
          <w:szCs w:val="24"/>
          <w:lang w:val="en-US" w:eastAsia="zh-CN"/>
        </w:rPr>
        <w:t>2.1 Modulation</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eastAsia="宋体"/>
          <w:lang w:val="en-US" w:eastAsia="zh-CN"/>
        </w:rPr>
      </w:pPr>
      <w:r>
        <w:rPr>
          <w:rFonts w:hint="default" w:eastAsia="宋体"/>
          <w:lang w:val="en-US" w:eastAsia="zh-CN"/>
        </w:rPr>
        <w:t>Regarding D2R modulation, the main advantages and disadvantages of OOK</w:t>
      </w:r>
      <w:r>
        <w:rPr>
          <w:rFonts w:hint="eastAsia" w:eastAsia="宋体"/>
          <w:lang w:val="en-US" w:eastAsia="zh-CN"/>
        </w:rPr>
        <w:t xml:space="preserve">, </w:t>
      </w:r>
      <w:r>
        <w:rPr>
          <w:lang w:eastAsia="ko-KR"/>
        </w:rPr>
        <w:t>DBPSK</w:t>
      </w:r>
      <w:r>
        <w:rPr>
          <w:rFonts w:hint="eastAsia"/>
          <w:lang w:val="en-US" w:eastAsia="zh-CN"/>
        </w:rPr>
        <w:t xml:space="preserve">, </w:t>
      </w:r>
      <w:r>
        <w:rPr>
          <w:lang w:eastAsia="ko-KR"/>
        </w:rPr>
        <w:t>DBPSK</w:t>
      </w:r>
      <w:r>
        <w:rPr>
          <w:rFonts w:hint="eastAsia"/>
          <w:lang w:val="en-US" w:eastAsia="zh-CN"/>
        </w:rPr>
        <w:t xml:space="preserve">, </w:t>
      </w:r>
      <w:r>
        <w:rPr>
          <w:rFonts w:hint="default" w:eastAsia="宋体"/>
          <w:lang w:val="en-US" w:eastAsia="zh-CN"/>
        </w:rPr>
        <w:t>BPSK</w:t>
      </w:r>
      <w:r>
        <w:rPr>
          <w:rFonts w:hint="eastAsia" w:eastAsia="宋体"/>
          <w:lang w:val="en-US" w:eastAsia="zh-CN"/>
        </w:rPr>
        <w:t xml:space="preserve"> </w:t>
      </w:r>
      <w:r>
        <w:rPr>
          <w:rFonts w:hint="default" w:eastAsia="宋体"/>
          <w:lang w:val="en-US" w:eastAsia="zh-CN"/>
        </w:rPr>
        <w:t>modulation schemes can be summarized as follows:</w:t>
      </w:r>
    </w:p>
    <w:p>
      <w:pPr>
        <w:keepNext w:val="0"/>
        <w:keepLines w:val="0"/>
        <w:pageBreakBefore w:val="0"/>
        <w:widowControl/>
        <w:numPr>
          <w:ilvl w:val="0"/>
          <w:numId w:val="7"/>
        </w:numPr>
        <w:kinsoku/>
        <w:wordWrap/>
        <w:overflowPunct/>
        <w:topLinePunct w:val="0"/>
        <w:autoSpaceDE/>
        <w:autoSpaceDN/>
        <w:bidi w:val="0"/>
        <w:adjustRightInd/>
        <w:snapToGrid w:val="0"/>
        <w:spacing w:after="120"/>
        <w:ind w:left="720" w:leftChars="0" w:hanging="360" w:firstLineChars="0"/>
        <w:jc w:val="both"/>
        <w:textAlignment w:val="auto"/>
        <w:rPr>
          <w:rFonts w:eastAsia="宋体"/>
          <w:lang w:val="en-US" w:eastAsia="zh-CN"/>
        </w:rPr>
      </w:pPr>
      <w:r>
        <w:rPr>
          <w:rFonts w:hint="default" w:eastAsia="宋体"/>
          <w:lang w:val="en-US" w:eastAsia="zh-CN"/>
        </w:rPr>
        <w:t>OOK</w:t>
      </w:r>
      <w:r>
        <w:rPr>
          <w:rFonts w:hint="eastAsia" w:eastAsia="宋体"/>
          <w:lang w:val="en-US" w:eastAsia="zh-CN"/>
        </w:rPr>
        <w:t xml:space="preserve"> is</w:t>
      </w:r>
      <w:r>
        <w:rPr>
          <w:rFonts w:hint="default" w:eastAsia="宋体"/>
          <w:lang w:val="en-US" w:eastAsia="zh-CN"/>
        </w:rPr>
        <w:t xml:space="preserve"> </w:t>
      </w:r>
      <w:r>
        <w:rPr>
          <w:rFonts w:hint="eastAsia" w:eastAsia="宋体"/>
          <w:lang w:val="en-US" w:eastAsia="zh-CN"/>
        </w:rPr>
        <w:t>s</w:t>
      </w:r>
      <w:r>
        <w:rPr>
          <w:rFonts w:hint="default" w:eastAsia="宋体"/>
          <w:lang w:val="en-US" w:eastAsia="zh-CN"/>
        </w:rPr>
        <w:t>imple to implement and insensitive to carrier frequency offset (CFO). However, due to its "on-off" carrier-based 0-1 modulation mechanism, OOK incurs an inherent theoretical link performance penalty of approximately 6 dB compared to BPSK under the same transmit power.</w:t>
      </w:r>
    </w:p>
    <w:p>
      <w:pPr>
        <w:keepNext w:val="0"/>
        <w:keepLines w:val="0"/>
        <w:pageBreakBefore w:val="0"/>
        <w:widowControl/>
        <w:numPr>
          <w:ilvl w:val="0"/>
          <w:numId w:val="7"/>
        </w:numPr>
        <w:kinsoku/>
        <w:wordWrap/>
        <w:overflowPunct/>
        <w:topLinePunct w:val="0"/>
        <w:autoSpaceDE/>
        <w:autoSpaceDN/>
        <w:bidi w:val="0"/>
        <w:adjustRightInd/>
        <w:snapToGrid w:val="0"/>
        <w:spacing w:after="120"/>
        <w:ind w:left="720" w:leftChars="0" w:hanging="360" w:firstLineChars="0"/>
        <w:jc w:val="both"/>
        <w:textAlignment w:val="auto"/>
        <w:rPr>
          <w:rFonts w:hint="default" w:eastAsia="宋体"/>
          <w:lang w:val="en-US" w:eastAsia="zh-CN"/>
        </w:rPr>
      </w:pPr>
      <w:r>
        <w:rPr>
          <w:rFonts w:hint="default" w:eastAsia="宋体"/>
          <w:lang w:val="en-US" w:eastAsia="zh-CN"/>
        </w:rPr>
        <w:t>BPSK offers superior noise immunity and is well-suited for large coverage areas, effectively supporting outdoor scenarios. Although BPSK is sensitive to CFO, this impact can be significantly mitigated through R2D CFO calibration and enhanced-amble-based D2R CFO estimation. Moreover, as the modulation scheme for Rel-19 Ambient IoT, BPSK enables a consistent air interface design, facilitating a smooth evolution toward Rel-20.</w:t>
      </w:r>
    </w:p>
    <w:p>
      <w:pPr>
        <w:keepNext w:val="0"/>
        <w:keepLines w:val="0"/>
        <w:pageBreakBefore w:val="0"/>
        <w:widowControl/>
        <w:numPr>
          <w:ilvl w:val="0"/>
          <w:numId w:val="7"/>
        </w:numPr>
        <w:kinsoku/>
        <w:wordWrap/>
        <w:overflowPunct/>
        <w:topLinePunct w:val="0"/>
        <w:autoSpaceDE/>
        <w:autoSpaceDN/>
        <w:bidi w:val="0"/>
        <w:adjustRightInd/>
        <w:snapToGrid w:val="0"/>
        <w:spacing w:after="120"/>
        <w:ind w:left="720" w:leftChars="0" w:hanging="360" w:firstLineChars="0"/>
        <w:jc w:val="both"/>
        <w:textAlignment w:val="auto"/>
        <w:rPr>
          <w:rFonts w:hint="eastAsia" w:eastAsia="宋体"/>
          <w:lang w:val="en-US" w:eastAsia="zh-CN"/>
        </w:rPr>
      </w:pPr>
      <w:r>
        <w:rPr>
          <w:rFonts w:hint="default" w:eastAsia="宋体"/>
          <w:lang w:val="en-US" w:eastAsia="zh-CN"/>
        </w:rPr>
        <w:t>DBPSK is tolerant to phase offsets and therefore does not require precise CFO estimation. However, it is more sensitive to noise, requiring a higher SNR</w:t>
      </w:r>
      <w:r>
        <w:rPr>
          <w:rFonts w:hint="eastAsia" w:eastAsia="宋体"/>
          <w:lang w:val="en-US" w:eastAsia="zh-CN"/>
        </w:rPr>
        <w:t xml:space="preserve"> </w:t>
      </w:r>
      <w:r>
        <w:rPr>
          <w:rFonts w:hint="default" w:eastAsia="宋体"/>
          <w:lang w:val="en-US" w:eastAsia="zh-CN"/>
        </w:rPr>
        <w:t xml:space="preserve">than BPSK to achieve </w:t>
      </w:r>
      <w:r>
        <w:rPr>
          <w:rFonts w:hint="eastAsia" w:eastAsia="宋体"/>
          <w:lang w:val="en-US" w:eastAsia="zh-CN"/>
        </w:rPr>
        <w:t>successful demodulation</w:t>
      </w:r>
      <w:r>
        <w:rPr>
          <w:rFonts w:hint="default" w:eastAsia="宋体"/>
          <w:lang w:val="en-US" w:eastAsia="zh-CN"/>
        </w:rPr>
        <w:t>. Moreover, DBPSK suffers from error propagation under low-SNR conditions: if one symbol is demodulated incorrectly, all subsequent symbols will be demodulated in error consecutively.</w:t>
      </w:r>
      <w:r>
        <w:rPr>
          <w:rFonts w:hint="eastAsia" w:eastAsia="宋体"/>
          <w:lang w:val="en-US" w:eastAsia="zh-CN"/>
        </w:rPr>
        <w:t xml:space="preserve"> </w:t>
      </w:r>
      <w:r>
        <w:rPr>
          <w:rFonts w:hint="default" w:eastAsia="宋体"/>
          <w:lang w:val="en-US" w:eastAsia="zh-CN"/>
        </w:rPr>
        <w:t xml:space="preserve">This error propagation can render the error correction capability </w:t>
      </w:r>
      <w:r>
        <w:rPr>
          <w:rFonts w:hint="eastAsia" w:eastAsia="宋体"/>
          <w:lang w:val="en-US" w:eastAsia="zh-CN"/>
        </w:rPr>
        <w:t>of TBCC</w:t>
      </w:r>
      <w:r>
        <w:rPr>
          <w:rFonts w:hint="default" w:eastAsia="宋体"/>
          <w:lang w:val="en-US" w:eastAsia="zh-CN"/>
        </w:rPr>
        <w:t xml:space="preserve"> ineffective, leading to a further performance</w:t>
      </w:r>
      <w:r>
        <w:rPr>
          <w:rFonts w:hint="eastAsia" w:eastAsia="宋体"/>
          <w:lang w:val="en-US" w:eastAsia="zh-CN"/>
        </w:rPr>
        <w:t xml:space="preserve"> </w:t>
      </w:r>
      <w:r>
        <w:rPr>
          <w:rFonts w:hint="default" w:eastAsia="宋体"/>
          <w:lang w:val="en-US" w:eastAsia="zh-CN"/>
        </w:rPr>
        <w:t xml:space="preserve">deterioration </w:t>
      </w:r>
      <w:r>
        <w:rPr>
          <w:rFonts w:hint="eastAsia" w:eastAsia="宋体"/>
          <w:lang w:val="en-US" w:eastAsia="zh-CN"/>
        </w:rPr>
        <w:t xml:space="preserve">of </w:t>
      </w:r>
      <w:r>
        <w:rPr>
          <w:rFonts w:hint="default" w:eastAsia="宋体"/>
          <w:lang w:val="en-US" w:eastAsia="zh-CN"/>
        </w:rPr>
        <w:t xml:space="preserve">D2R </w:t>
      </w:r>
      <w:r>
        <w:rPr>
          <w:rFonts w:hint="eastAsia" w:eastAsia="宋体"/>
          <w:lang w:val="en-US" w:eastAsia="zh-CN"/>
        </w:rPr>
        <w:t>transmission</w:t>
      </w:r>
      <w:r>
        <w:rPr>
          <w:rFonts w:hint="default" w:eastAsia="宋体"/>
          <w:lang w:val="en-US" w:eastAsia="zh-CN"/>
        </w:rPr>
        <w:t>. Additionally, DBPSK requires an extra XOR decision operation, which increases receiver complexity.</w:t>
      </w:r>
      <w:r>
        <w:rPr>
          <w:rFonts w:hint="eastAsia" w:eastAsia="宋体"/>
          <w:lang w:val="en-US" w:eastAsia="zh-CN"/>
        </w:rPr>
        <w:t xml:space="preserve"> </w:t>
      </w:r>
    </w:p>
    <w:p>
      <w:pPr>
        <w:keepNext w:val="0"/>
        <w:keepLines w:val="0"/>
        <w:pageBreakBefore w:val="0"/>
        <w:widowControl/>
        <w:numPr>
          <w:ilvl w:val="0"/>
          <w:numId w:val="7"/>
        </w:numPr>
        <w:kinsoku/>
        <w:wordWrap/>
        <w:overflowPunct/>
        <w:topLinePunct w:val="0"/>
        <w:autoSpaceDE/>
        <w:autoSpaceDN/>
        <w:bidi w:val="0"/>
        <w:adjustRightInd/>
        <w:snapToGrid w:val="0"/>
        <w:spacing w:after="120"/>
        <w:ind w:left="720" w:leftChars="0" w:hanging="360" w:firstLineChars="0"/>
        <w:jc w:val="both"/>
        <w:textAlignment w:val="auto"/>
        <w:rPr>
          <w:rFonts w:hint="default" w:eastAsia="宋体"/>
          <w:lang w:val="en-US" w:eastAsia="zh-CN"/>
        </w:rPr>
      </w:pPr>
      <w:r>
        <w:rPr>
          <w:rFonts w:hint="default" w:eastAsia="宋体"/>
          <w:lang w:val="en-US" w:eastAsia="zh-CN"/>
        </w:rPr>
        <w:t>MSK</w:t>
      </w:r>
      <w:r>
        <w:rPr>
          <w:rFonts w:hint="eastAsia" w:eastAsia="宋体"/>
          <w:lang w:val="en-US" w:eastAsia="zh-CN"/>
        </w:rPr>
        <w:t xml:space="preserve"> e</w:t>
      </w:r>
      <w:r>
        <w:rPr>
          <w:rFonts w:hint="default" w:eastAsia="宋体"/>
          <w:lang w:val="en-US" w:eastAsia="zh-CN"/>
        </w:rPr>
        <w:t xml:space="preserve">xhibits fast sidelobe decay and causes minimal interference to adjacent channels. </w:t>
      </w:r>
      <w:r>
        <w:rPr>
          <w:rFonts w:hint="eastAsia" w:eastAsia="宋体"/>
          <w:lang w:val="en-US" w:eastAsia="zh-CN"/>
        </w:rPr>
        <w:t>Whereas</w:t>
      </w:r>
      <w:r>
        <w:rPr>
          <w:rFonts w:hint="default" w:eastAsia="宋体"/>
          <w:lang w:val="en-US" w:eastAsia="zh-CN"/>
        </w:rPr>
        <w:t>, considering that a transmit filter may be introduced in D2R, the advantage of low adjacent-channel leakage is diminished. Furthermore, as MSK is fundamentally a frequency modulation scheme, any frequency offset from the local oscillator directly degrades demodulation performance, making it sensitive to CFO. Additionally, the complexity of MSK modulator and demodulator is higher than that of BPSK.</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hint="default" w:eastAsia="宋体"/>
          <w:lang w:val="en-US" w:eastAsia="zh-CN"/>
        </w:rPr>
      </w:pPr>
      <w:r>
        <w:rPr>
          <w:rFonts w:hint="default" w:eastAsia="宋体"/>
          <w:lang w:val="en-US" w:eastAsia="zh-CN"/>
        </w:rPr>
        <w:t xml:space="preserve">In comparison, among the four modulation schemes, BPSK is </w:t>
      </w:r>
      <w:r>
        <w:rPr>
          <w:rFonts w:hint="eastAsia" w:eastAsia="宋体"/>
          <w:lang w:val="en-US" w:eastAsia="zh-CN"/>
        </w:rPr>
        <w:t>more appropriate for</w:t>
      </w:r>
      <w:r>
        <w:rPr>
          <w:rFonts w:hint="default" w:eastAsia="宋体"/>
          <w:lang w:val="en-US" w:eastAsia="zh-CN"/>
        </w:rPr>
        <w:t xml:space="preserve"> </w:t>
      </w:r>
      <w:r>
        <w:rPr>
          <w:rFonts w:hint="eastAsia" w:eastAsia="宋体"/>
          <w:lang w:val="en-US" w:eastAsia="zh-CN"/>
        </w:rPr>
        <w:t>D2R transmission</w:t>
      </w:r>
      <w:r>
        <w:rPr>
          <w:rFonts w:hint="default" w:eastAsia="宋体"/>
          <w:lang w:val="en-US" w:eastAsia="zh-CN"/>
        </w:rPr>
        <w:t xml:space="preserve"> for Rel-20 A</w:t>
      </w:r>
      <w:r>
        <w:rPr>
          <w:rFonts w:hint="eastAsia" w:eastAsia="宋体"/>
          <w:lang w:val="en-US" w:eastAsia="zh-CN"/>
        </w:rPr>
        <w:t>-</w:t>
      </w:r>
      <w:r>
        <w:rPr>
          <w:rFonts w:hint="default" w:eastAsia="宋体"/>
          <w:lang w:val="en-US" w:eastAsia="zh-CN"/>
        </w:rPr>
        <w:t>IoT.</w:t>
      </w:r>
    </w:p>
    <w:p>
      <w:pPr>
        <w:pStyle w:val="113"/>
        <w:keepNext w:val="0"/>
        <w:keepLines w:val="0"/>
        <w:pageBreakBefore w:val="0"/>
        <w:widowControl/>
        <w:tabs>
          <w:tab w:val="clear" w:pos="1417"/>
        </w:tabs>
        <w:kinsoku/>
        <w:wordWrap/>
        <w:overflowPunct/>
        <w:topLinePunct w:val="0"/>
        <w:autoSpaceDE/>
        <w:autoSpaceDN/>
        <w:bidi w:val="0"/>
        <w:adjustRightInd/>
        <w:snapToGrid w:val="0"/>
        <w:spacing w:after="120"/>
        <w:jc w:val="both"/>
        <w:textAlignment w:val="auto"/>
        <w:rPr>
          <w:rFonts w:eastAsia="等线"/>
          <w:b/>
          <w:bCs/>
          <w:i/>
          <w:iCs/>
          <w:color w:val="auto"/>
          <w:lang w:val="en-US" w:eastAsia="zh-CN"/>
        </w:rPr>
      </w:pPr>
      <w:r>
        <w:rPr>
          <w:rFonts w:hint="eastAsia" w:eastAsia="等线"/>
          <w:b/>
          <w:bCs/>
          <w:i/>
          <w:iCs/>
          <w:color w:val="auto"/>
          <w:lang w:val="en-US" w:eastAsia="zh-CN"/>
        </w:rPr>
        <w:t>BPSK is considered as the baseline modulation scheme for D2R transmission in Rel-20 A-IoT.</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hint="eastAsia" w:eastAsia="宋体"/>
          <w:lang w:val="en-US" w:eastAsia="zh-CN"/>
        </w:rPr>
      </w:pPr>
      <w:r>
        <w:rPr>
          <w:rFonts w:hint="eastAsia" w:eastAsia="宋体"/>
          <w:lang w:val="en-US" w:eastAsia="zh-CN"/>
        </w:rPr>
        <w:t>I</w:t>
      </w:r>
      <w:r>
        <w:rPr>
          <w:rFonts w:hint="default" w:eastAsia="宋体"/>
          <w:lang w:val="en-US" w:eastAsia="zh-CN"/>
        </w:rPr>
        <w:t>n the comparison between double-sideband (</w:t>
      </w:r>
      <w:r>
        <w:rPr>
          <w:rFonts w:hint="eastAsia" w:eastAsia="宋体"/>
          <w:lang w:val="en-US" w:eastAsia="zh-CN"/>
        </w:rPr>
        <w:t>2</w:t>
      </w:r>
      <w:r>
        <w:rPr>
          <w:rFonts w:hint="default" w:eastAsia="宋体"/>
          <w:lang w:val="en-US" w:eastAsia="zh-CN"/>
        </w:rPr>
        <w:t>SB) and  single-sideband (</w:t>
      </w:r>
      <w:r>
        <w:rPr>
          <w:rFonts w:hint="eastAsia" w:eastAsia="宋体"/>
          <w:lang w:val="en-US" w:eastAsia="zh-CN"/>
        </w:rPr>
        <w:t>1</w:t>
      </w:r>
      <w:r>
        <w:rPr>
          <w:rFonts w:hint="default" w:eastAsia="宋体"/>
          <w:lang w:val="en-US" w:eastAsia="zh-CN"/>
        </w:rPr>
        <w:t>SB)</w:t>
      </w:r>
      <w:r>
        <w:rPr>
          <w:rFonts w:hint="eastAsia" w:eastAsia="宋体"/>
          <w:lang w:val="en-US" w:eastAsia="zh-CN"/>
        </w:rPr>
        <w:t xml:space="preserve"> </w:t>
      </w:r>
      <w:r>
        <w:rPr>
          <w:rFonts w:hint="default" w:eastAsia="宋体"/>
          <w:lang w:val="en-US" w:eastAsia="zh-CN"/>
        </w:rPr>
        <w:t>modulation</w:t>
      </w:r>
      <w:r>
        <w:rPr>
          <w:rFonts w:hint="eastAsia" w:eastAsia="宋体"/>
          <w:lang w:val="en-US" w:eastAsia="zh-CN"/>
        </w:rPr>
        <w:t>s, t</w:t>
      </w:r>
      <w:r>
        <w:rPr>
          <w:rFonts w:hint="default" w:eastAsia="宋体"/>
          <w:lang w:val="en-US" w:eastAsia="zh-CN"/>
        </w:rPr>
        <w:t>he following aspects are considered:</w:t>
      </w:r>
    </w:p>
    <w:p>
      <w:pPr>
        <w:keepNext w:val="0"/>
        <w:keepLines w:val="0"/>
        <w:pageBreakBefore w:val="0"/>
        <w:widowControl/>
        <w:numPr>
          <w:ilvl w:val="0"/>
          <w:numId w:val="8"/>
        </w:numPr>
        <w:kinsoku/>
        <w:wordWrap/>
        <w:overflowPunct/>
        <w:topLinePunct w:val="0"/>
        <w:autoSpaceDE/>
        <w:autoSpaceDN/>
        <w:bidi w:val="0"/>
        <w:adjustRightInd/>
        <w:snapToGrid w:val="0"/>
        <w:spacing w:after="120"/>
        <w:ind w:left="403" w:leftChars="0" w:hanging="403" w:firstLineChars="0"/>
        <w:jc w:val="both"/>
        <w:textAlignment w:val="auto"/>
        <w:rPr>
          <w:rFonts w:hint="default" w:eastAsia="宋体"/>
          <w:lang w:val="en-US" w:eastAsia="zh-CN"/>
        </w:rPr>
      </w:pPr>
      <w:r>
        <w:rPr>
          <w:rFonts w:hint="default" w:eastAsia="宋体"/>
          <w:lang w:val="en-US" w:eastAsia="zh-CN"/>
        </w:rPr>
        <w:t xml:space="preserve">Spectral </w:t>
      </w:r>
      <w:r>
        <w:rPr>
          <w:rFonts w:hint="eastAsia" w:eastAsia="宋体"/>
          <w:lang w:val="en-US" w:eastAsia="zh-CN"/>
        </w:rPr>
        <w:t>e</w:t>
      </w:r>
      <w:r>
        <w:rPr>
          <w:rFonts w:hint="default" w:eastAsia="宋体"/>
          <w:lang w:val="en-US" w:eastAsia="zh-CN"/>
        </w:rPr>
        <w:t>fficiency</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hint="default" w:eastAsia="宋体"/>
          <w:lang w:val="en-US" w:eastAsia="zh-CN"/>
        </w:rPr>
      </w:pPr>
      <w:r>
        <w:rPr>
          <w:rFonts w:hint="eastAsia" w:eastAsia="宋体"/>
          <w:lang w:val="en-US" w:eastAsia="zh-CN"/>
        </w:rPr>
        <w:t>1SB</w:t>
      </w:r>
      <w:r>
        <w:rPr>
          <w:rFonts w:hint="default" w:eastAsia="宋体"/>
          <w:lang w:val="en-US" w:eastAsia="zh-CN"/>
        </w:rPr>
        <w:t xml:space="preserve"> modulation efficiently utilizes spectrum resources by transmitting only one sideband (either the upper or lower</w:t>
      </w:r>
      <w:r>
        <w:rPr>
          <w:rFonts w:hint="eastAsia" w:eastAsia="宋体"/>
          <w:lang w:val="en-US" w:eastAsia="zh-CN"/>
        </w:rPr>
        <w:t xml:space="preserve"> </w:t>
      </w:r>
      <w:r>
        <w:rPr>
          <w:rFonts w:hint="default" w:eastAsia="宋体"/>
          <w:lang w:val="en-US" w:eastAsia="zh-CN"/>
        </w:rPr>
        <w:t xml:space="preserve">sideband). Its signal bandwidth is only half that of a 2SB </w:t>
      </w:r>
      <w:r>
        <w:rPr>
          <w:rFonts w:hint="eastAsia" w:eastAsia="宋体"/>
          <w:lang w:val="en-US" w:eastAsia="zh-CN"/>
        </w:rPr>
        <w:t>modulation, as illustrated in Figure 1</w:t>
      </w:r>
      <w:r>
        <w:rPr>
          <w:rFonts w:hint="default" w:eastAsia="宋体"/>
          <w:lang w:val="en-US" w:eastAsia="zh-CN"/>
        </w:rPr>
        <w:t>. Within the same total bandwidth, 1SB modulation can accommodate more subchannels compared to 2SB</w:t>
      </w:r>
      <w:r>
        <w:rPr>
          <w:rFonts w:hint="eastAsia" w:eastAsia="宋体"/>
          <w:lang w:val="en-US" w:eastAsia="zh-CN"/>
        </w:rPr>
        <w:t xml:space="preserve"> modulation</w:t>
      </w:r>
      <w:r>
        <w:rPr>
          <w:rFonts w:hint="default" w:eastAsia="宋体"/>
          <w:lang w:val="en-US" w:eastAsia="zh-CN"/>
        </w:rPr>
        <w:t>, thereby significantly enhancing system connectivity capacity and spectral efficiency.</w:t>
      </w:r>
    </w:p>
    <w:tbl>
      <w:tblPr>
        <w:tblStyle w:val="2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76"/>
        <w:gridCol w:w="47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770" w:type="dxa"/>
            <w:tcBorders>
              <w:tl2br w:val="nil"/>
              <w:tr2bl w:val="nil"/>
            </w:tcBorders>
          </w:tcPr>
          <w:p>
            <w:pPr>
              <w:keepNext w:val="0"/>
              <w:keepLines w:val="0"/>
              <w:pageBreakBefore w:val="0"/>
              <w:widowControl/>
              <w:kinsoku/>
              <w:wordWrap/>
              <w:overflowPunct/>
              <w:topLinePunct w:val="0"/>
              <w:autoSpaceDE/>
              <w:autoSpaceDN/>
              <w:bidi w:val="0"/>
              <w:adjustRightInd/>
              <w:snapToGrid w:val="0"/>
              <w:spacing w:after="120" w:line="240" w:lineRule="auto"/>
              <w:textAlignment w:val="auto"/>
              <w:rPr>
                <w:rFonts w:hint="eastAsia" w:eastAsia="宋体"/>
                <w:szCs w:val="21"/>
                <w:lang w:eastAsia="zh-CN"/>
              </w:rPr>
            </w:pPr>
            <w:r>
              <w:rPr>
                <w:rFonts w:hint="eastAsia" w:eastAsia="宋体"/>
                <w:szCs w:val="21"/>
                <w:lang w:eastAsia="zh-CN"/>
              </w:rPr>
              <w:drawing>
                <wp:inline distT="0" distB="0" distL="114300" distR="114300">
                  <wp:extent cx="2888615" cy="2167890"/>
                  <wp:effectExtent l="0" t="0" r="6985" b="11430"/>
                  <wp:docPr id="8" name="图片 8" descr="BPSK_2SB_1SB_Man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BPSK_2SB_1SB_Manche"/>
                          <pic:cNvPicPr>
                            <a:picLocks noChangeAspect="1"/>
                          </pic:cNvPicPr>
                        </pic:nvPicPr>
                        <pic:blipFill>
                          <a:blip r:embed="rId5"/>
                          <a:stretch>
                            <a:fillRect/>
                          </a:stretch>
                        </pic:blipFill>
                        <pic:spPr>
                          <a:xfrm>
                            <a:off x="0" y="0"/>
                            <a:ext cx="2888615" cy="2167890"/>
                          </a:xfrm>
                          <a:prstGeom prst="rect">
                            <a:avLst/>
                          </a:prstGeom>
                        </pic:spPr>
                      </pic:pic>
                    </a:graphicData>
                  </a:graphic>
                </wp:inline>
              </w:drawing>
            </w:r>
          </w:p>
        </w:tc>
        <w:tc>
          <w:tcPr>
            <w:tcW w:w="4771" w:type="dxa"/>
            <w:tcBorders>
              <w:tl2br w:val="nil"/>
              <w:tr2bl w:val="nil"/>
            </w:tcBorders>
          </w:tcPr>
          <w:p>
            <w:pPr>
              <w:keepNext w:val="0"/>
              <w:keepLines w:val="0"/>
              <w:pageBreakBefore w:val="0"/>
              <w:widowControl/>
              <w:kinsoku/>
              <w:wordWrap/>
              <w:overflowPunct/>
              <w:topLinePunct w:val="0"/>
              <w:autoSpaceDE/>
              <w:autoSpaceDN/>
              <w:bidi w:val="0"/>
              <w:adjustRightInd/>
              <w:snapToGrid w:val="0"/>
              <w:spacing w:after="120" w:line="240" w:lineRule="auto"/>
              <w:textAlignment w:val="auto"/>
              <w:rPr>
                <w:rFonts w:hint="eastAsia" w:eastAsia="宋体"/>
                <w:szCs w:val="21"/>
                <w:lang w:eastAsia="zh-CN"/>
              </w:rPr>
            </w:pPr>
            <w:r>
              <w:rPr>
                <w:rFonts w:hint="eastAsia" w:eastAsia="宋体"/>
                <w:szCs w:val="21"/>
                <w:lang w:eastAsia="zh-CN"/>
              </w:rPr>
              <w:drawing>
                <wp:inline distT="0" distB="0" distL="114300" distR="114300">
                  <wp:extent cx="2888615" cy="2167890"/>
                  <wp:effectExtent l="0" t="0" r="6985" b="11430"/>
                  <wp:docPr id="12" name="图片 12" descr="BPSK_2SB_1SB_NoMan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BPSK_2SB_1SB_NoManche"/>
                          <pic:cNvPicPr>
                            <a:picLocks noChangeAspect="1"/>
                          </pic:cNvPicPr>
                        </pic:nvPicPr>
                        <pic:blipFill>
                          <a:blip r:embed="rId6"/>
                          <a:stretch>
                            <a:fillRect/>
                          </a:stretch>
                        </pic:blipFill>
                        <pic:spPr>
                          <a:xfrm>
                            <a:off x="0" y="0"/>
                            <a:ext cx="2888615" cy="2167890"/>
                          </a:xfrm>
                          <a:prstGeom prst="rect">
                            <a:avLst/>
                          </a:prstGeom>
                        </pic:spPr>
                      </pic:pic>
                    </a:graphicData>
                  </a:graphic>
                </wp:inline>
              </w:drawing>
            </w:r>
          </w:p>
        </w:tc>
      </w:tr>
    </w:tbl>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default" w:eastAsia="宋体"/>
          <w:lang w:val="en-US" w:eastAsia="zh-CN"/>
        </w:rPr>
      </w:pPr>
      <w:r>
        <w:rPr>
          <w:rFonts w:hint="eastAsia" w:eastAsia="宋体"/>
          <w:lang w:val="en-US" w:eastAsia="zh-CN"/>
        </w:rPr>
        <w:t>Figure 1 Spectrum for 2SB and 1SB modulations</w:t>
      </w:r>
    </w:p>
    <w:p>
      <w:pPr>
        <w:keepNext w:val="0"/>
        <w:keepLines w:val="0"/>
        <w:pageBreakBefore w:val="0"/>
        <w:widowControl/>
        <w:numPr>
          <w:ilvl w:val="0"/>
          <w:numId w:val="8"/>
        </w:numPr>
        <w:kinsoku/>
        <w:wordWrap/>
        <w:overflowPunct/>
        <w:topLinePunct w:val="0"/>
        <w:autoSpaceDE/>
        <w:autoSpaceDN/>
        <w:bidi w:val="0"/>
        <w:adjustRightInd/>
        <w:snapToGrid w:val="0"/>
        <w:spacing w:after="120"/>
        <w:ind w:left="403" w:leftChars="0" w:hanging="403" w:firstLineChars="0"/>
        <w:jc w:val="both"/>
        <w:textAlignment w:val="auto"/>
        <w:rPr>
          <w:rFonts w:hint="default" w:eastAsia="宋体"/>
          <w:lang w:val="en-US" w:eastAsia="zh-CN"/>
        </w:rPr>
      </w:pPr>
      <w:r>
        <w:rPr>
          <w:rFonts w:hint="default" w:eastAsia="宋体"/>
          <w:lang w:val="en-US" w:eastAsia="zh-CN"/>
        </w:rPr>
        <w:t>Complexity</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hint="default" w:eastAsia="宋体"/>
          <w:lang w:val="en-US" w:eastAsia="zh-CN"/>
        </w:rPr>
      </w:pPr>
      <w:r>
        <w:rPr>
          <w:rFonts w:hint="default" w:eastAsia="宋体"/>
          <w:lang w:val="en-US" w:eastAsia="zh-CN"/>
        </w:rPr>
        <w:t xml:space="preserve">Although 1SB </w:t>
      </w:r>
      <w:r>
        <w:rPr>
          <w:rFonts w:hint="eastAsia" w:eastAsia="宋体"/>
          <w:lang w:val="en-US" w:eastAsia="zh-CN"/>
        </w:rPr>
        <w:t xml:space="preserve">modulation </w:t>
      </w:r>
      <w:r>
        <w:rPr>
          <w:rFonts w:hint="default" w:eastAsia="宋体"/>
          <w:lang w:val="en-US" w:eastAsia="zh-CN"/>
        </w:rPr>
        <w:t>offers superior spectral efficiency, its implementation complexity is higher than that of 2SB</w:t>
      </w:r>
      <w:r>
        <w:rPr>
          <w:rFonts w:hint="eastAsia" w:eastAsia="宋体"/>
          <w:lang w:val="en-US" w:eastAsia="zh-CN"/>
        </w:rPr>
        <w:t xml:space="preserve"> modulation</w:t>
      </w:r>
      <w:r>
        <w:rPr>
          <w:rFonts w:hint="default" w:eastAsia="宋体"/>
          <w:lang w:val="en-US" w:eastAsia="zh-CN"/>
        </w:rPr>
        <w:t>. Conventional 1SB modulation requires either the filtering or the phase-shift method to suppress the unwanted sideband. The filtering method demands the design of high-precision bandpass filter with steep roll-off characteristics to accurately separate the upper and lower sidebands, posing stringent requirements on hardware implementation. The phase-shift method, on the other hand, requires a precise 90-degree phase-shift network, which is highly sensitive to circuit matching and stability. In contrast, 2SB modulation is much simpler to implement—only a mixer is needed to multiply the baseband signal with the carrier signal directly, resulting in significantly lower hardware cost and design complexity.</w:t>
      </w:r>
    </w:p>
    <w:p>
      <w:pPr>
        <w:keepNext w:val="0"/>
        <w:keepLines w:val="0"/>
        <w:pageBreakBefore w:val="0"/>
        <w:widowControl/>
        <w:numPr>
          <w:ilvl w:val="0"/>
          <w:numId w:val="8"/>
        </w:numPr>
        <w:kinsoku/>
        <w:wordWrap/>
        <w:overflowPunct/>
        <w:topLinePunct w:val="0"/>
        <w:autoSpaceDE/>
        <w:autoSpaceDN/>
        <w:bidi w:val="0"/>
        <w:adjustRightInd/>
        <w:snapToGrid w:val="0"/>
        <w:spacing w:after="120"/>
        <w:ind w:left="403" w:leftChars="0" w:hanging="403" w:firstLineChars="0"/>
        <w:jc w:val="both"/>
        <w:textAlignment w:val="auto"/>
        <w:rPr>
          <w:rFonts w:hint="default" w:eastAsia="宋体"/>
          <w:lang w:val="en-US" w:eastAsia="zh-CN"/>
        </w:rPr>
      </w:pPr>
      <w:r>
        <w:rPr>
          <w:rFonts w:hint="default" w:eastAsia="宋体"/>
          <w:lang w:val="en-US" w:eastAsia="zh-CN"/>
        </w:rPr>
        <w:t xml:space="preserve">Demodulation </w:t>
      </w:r>
      <w:r>
        <w:rPr>
          <w:rFonts w:hint="eastAsia" w:eastAsia="宋体"/>
          <w:lang w:val="en-US" w:eastAsia="zh-CN"/>
        </w:rPr>
        <w:t>p</w:t>
      </w:r>
      <w:r>
        <w:rPr>
          <w:rFonts w:hint="default" w:eastAsia="宋体"/>
          <w:lang w:val="en-US" w:eastAsia="zh-CN"/>
        </w:rPr>
        <w:t>erformance</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hint="default"/>
          <w:lang w:val="en-US" w:eastAsia="zh-CN"/>
        </w:rPr>
      </w:pPr>
      <w:r>
        <w:rPr>
          <w:rFonts w:hint="default" w:eastAsia="宋体"/>
          <w:lang w:val="en-US" w:eastAsia="zh-CN"/>
        </w:rPr>
        <w:t xml:space="preserve">In terms of demodulation performance, 1SB modulation is more sensitive to phase errors and frequency offsets. Due to the asymmetric spectrum structure of 1SB modulation, </w:t>
      </w:r>
      <w:r>
        <w:rPr>
          <w:rFonts w:hint="eastAsia" w:eastAsia="宋体"/>
          <w:lang w:val="en-US" w:eastAsia="zh-CN"/>
        </w:rPr>
        <w:t xml:space="preserve">the </w:t>
      </w:r>
      <w:r>
        <w:rPr>
          <w:rFonts w:hint="default" w:eastAsia="宋体"/>
          <w:lang w:val="en-US" w:eastAsia="zh-CN"/>
        </w:rPr>
        <w:t xml:space="preserve">phase error caused by an inaccurate local oscillator leads to spectral regrowth </w:t>
      </w:r>
      <w:r>
        <w:rPr>
          <w:rFonts w:hint="eastAsia" w:eastAsia="宋体"/>
          <w:lang w:val="en-US" w:eastAsia="zh-CN"/>
        </w:rPr>
        <w:t xml:space="preserve">and </w:t>
      </w:r>
      <w:r>
        <w:rPr>
          <w:rFonts w:hint="default" w:eastAsia="宋体"/>
          <w:lang w:val="en-US" w:eastAsia="zh-CN"/>
        </w:rPr>
        <w:t>interference from the suppressed sideband (i.e., quadrature component interference), severely degrading demodulation performance. For A-IoT device 2b/C, which exhibits significant CFO, this phase impact is particularly pronounced. A large CFO introduces continuous phase rotation, making it difficult for 1SB receiver to correctly recover the original signal</w:t>
      </w:r>
      <w:r>
        <w:rPr>
          <w:rFonts w:hint="eastAsia" w:eastAsia="宋体"/>
          <w:lang w:val="en-US" w:eastAsia="zh-CN"/>
        </w:rPr>
        <w:t>.</w:t>
      </w:r>
      <w:r>
        <w:rPr>
          <w:rFonts w:hint="default" w:eastAsia="宋体"/>
          <w:lang w:val="en-US" w:eastAsia="zh-CN"/>
        </w:rPr>
        <w:t xml:space="preserve"> In comparison, due to its symmetric spectrum structure, 2SB modulation is more tolerant to phase error</w:t>
      </w:r>
      <w:r>
        <w:rPr>
          <w:rFonts w:hint="eastAsia" w:eastAsia="宋体"/>
          <w:lang w:val="en-US" w:eastAsia="zh-CN"/>
        </w:rPr>
        <w:t xml:space="preserve"> and CFO</w:t>
      </w:r>
      <w:r>
        <w:rPr>
          <w:rFonts w:hint="default" w:eastAsia="宋体"/>
          <w:lang w:val="en-US" w:eastAsia="zh-CN"/>
        </w:rPr>
        <w:t>, offering relatively more robust demodulation performance.</w:t>
      </w:r>
    </w:p>
    <w:p>
      <w:pPr>
        <w:pStyle w:val="116"/>
        <w:keepNext w:val="0"/>
        <w:keepLines w:val="0"/>
        <w:pageBreakBefore w:val="0"/>
        <w:widowControl/>
        <w:tabs>
          <w:tab w:val="left" w:pos="420"/>
          <w:tab w:val="left" w:pos="1417"/>
        </w:tabs>
        <w:kinsoku/>
        <w:wordWrap/>
        <w:overflowPunct/>
        <w:topLinePunct w:val="0"/>
        <w:autoSpaceDE/>
        <w:autoSpaceDN/>
        <w:bidi w:val="0"/>
        <w:adjustRightInd/>
        <w:snapToGrid w:val="0"/>
        <w:spacing w:after="120"/>
        <w:jc w:val="both"/>
        <w:textAlignment w:val="auto"/>
        <w:rPr>
          <w:rFonts w:hint="default" w:ascii="Times New Roman" w:hAnsi="Times New Roman" w:cs="Times New Roman"/>
          <w:i/>
          <w:iCs/>
          <w:color w:val="auto"/>
          <w:lang w:val="en-US" w:eastAsia="zh-CN"/>
        </w:rPr>
      </w:pPr>
      <w:r>
        <w:rPr>
          <w:rFonts w:hint="default" w:ascii="Times New Roman" w:hAnsi="Times New Roman" w:cs="Times New Roman"/>
          <w:i/>
          <w:iCs/>
          <w:color w:val="auto"/>
          <w:lang w:val="en-US" w:eastAsia="zh-CN"/>
        </w:rPr>
        <w:t xml:space="preserve">Key </w:t>
      </w:r>
      <w:r>
        <w:rPr>
          <w:rFonts w:hint="eastAsia" w:ascii="Times New Roman" w:hAnsi="Times New Roman" w:cs="Times New Roman"/>
          <w:i/>
          <w:iCs/>
          <w:color w:val="auto"/>
          <w:lang w:val="en-US" w:eastAsia="zh-CN"/>
        </w:rPr>
        <w:t>c</w:t>
      </w:r>
      <w:r>
        <w:rPr>
          <w:rFonts w:hint="default" w:ascii="Times New Roman" w:hAnsi="Times New Roman" w:cs="Times New Roman"/>
          <w:i/>
          <w:iCs/>
          <w:color w:val="auto"/>
          <w:lang w:val="en-US" w:eastAsia="zh-CN"/>
        </w:rPr>
        <w:t xml:space="preserve">haracteristics of 1SB </w:t>
      </w:r>
      <w:r>
        <w:rPr>
          <w:rFonts w:hint="eastAsia" w:ascii="Times New Roman" w:hAnsi="Times New Roman" w:cs="Times New Roman"/>
          <w:i/>
          <w:iCs/>
          <w:color w:val="auto"/>
          <w:lang w:val="en-US" w:eastAsia="zh-CN"/>
        </w:rPr>
        <w:t>m</w:t>
      </w:r>
      <w:r>
        <w:rPr>
          <w:rFonts w:hint="default" w:ascii="Times New Roman" w:hAnsi="Times New Roman" w:cs="Times New Roman"/>
          <w:i/>
          <w:iCs/>
          <w:color w:val="auto"/>
          <w:lang w:val="en-US" w:eastAsia="zh-CN"/>
        </w:rPr>
        <w:t>odulation:</w:t>
      </w:r>
    </w:p>
    <w:p>
      <w:pPr>
        <w:keepNext w:val="0"/>
        <w:keepLines w:val="0"/>
        <w:pageBreakBefore w:val="0"/>
        <w:widowControl/>
        <w:numPr>
          <w:ilvl w:val="0"/>
          <w:numId w:val="9"/>
        </w:numPr>
        <w:kinsoku/>
        <w:wordWrap/>
        <w:overflowPunct/>
        <w:topLinePunct w:val="0"/>
        <w:autoSpaceDE/>
        <w:autoSpaceDN/>
        <w:bidi w:val="0"/>
        <w:adjustRightInd/>
        <w:snapToGrid w:val="0"/>
        <w:spacing w:after="120"/>
        <w:ind w:left="720" w:leftChars="0" w:hanging="360" w:firstLineChars="0"/>
        <w:jc w:val="both"/>
        <w:textAlignment w:val="auto"/>
        <w:rPr>
          <w:rFonts w:hint="default" w:eastAsia="宋体"/>
          <w:b/>
          <w:bCs/>
          <w:i/>
          <w:iCs/>
          <w:lang w:val="en-US" w:eastAsia="zh-CN"/>
        </w:rPr>
      </w:pPr>
      <w:r>
        <w:rPr>
          <w:rFonts w:hint="default" w:eastAsia="宋体"/>
          <w:b/>
          <w:bCs/>
          <w:i/>
          <w:iCs/>
          <w:lang w:val="en-US" w:eastAsia="zh-CN"/>
        </w:rPr>
        <w:t>Achieves higher spectral efficiency by transmitting only one sideband;</w:t>
      </w:r>
    </w:p>
    <w:p>
      <w:pPr>
        <w:keepNext w:val="0"/>
        <w:keepLines w:val="0"/>
        <w:pageBreakBefore w:val="0"/>
        <w:widowControl/>
        <w:numPr>
          <w:ilvl w:val="0"/>
          <w:numId w:val="9"/>
        </w:numPr>
        <w:kinsoku/>
        <w:wordWrap/>
        <w:overflowPunct/>
        <w:topLinePunct w:val="0"/>
        <w:autoSpaceDE/>
        <w:autoSpaceDN/>
        <w:bidi w:val="0"/>
        <w:adjustRightInd/>
        <w:snapToGrid w:val="0"/>
        <w:spacing w:after="120"/>
        <w:ind w:left="720" w:leftChars="0" w:hanging="360" w:firstLineChars="0"/>
        <w:jc w:val="both"/>
        <w:textAlignment w:val="auto"/>
        <w:rPr>
          <w:rFonts w:hint="default" w:eastAsia="宋体"/>
          <w:b/>
          <w:bCs/>
          <w:i/>
          <w:iCs/>
          <w:lang w:val="en-US" w:eastAsia="zh-CN"/>
        </w:rPr>
      </w:pPr>
      <w:r>
        <w:rPr>
          <w:rFonts w:hint="default" w:eastAsia="宋体"/>
          <w:b/>
          <w:bCs/>
          <w:i/>
          <w:iCs/>
          <w:lang w:val="en-US" w:eastAsia="zh-CN"/>
        </w:rPr>
        <w:t>Requires precise sideband suppression, implemented via a high-selectivity bandpass filter or an accurate 90° phase-shift network, leading to increased hardware complexity and cost;</w:t>
      </w:r>
    </w:p>
    <w:p>
      <w:pPr>
        <w:keepNext w:val="0"/>
        <w:keepLines w:val="0"/>
        <w:pageBreakBefore w:val="0"/>
        <w:widowControl/>
        <w:numPr>
          <w:ilvl w:val="0"/>
          <w:numId w:val="9"/>
        </w:numPr>
        <w:kinsoku/>
        <w:wordWrap/>
        <w:overflowPunct/>
        <w:topLinePunct w:val="0"/>
        <w:autoSpaceDE/>
        <w:autoSpaceDN/>
        <w:bidi w:val="0"/>
        <w:adjustRightInd/>
        <w:snapToGrid w:val="0"/>
        <w:spacing w:after="120"/>
        <w:ind w:left="720" w:leftChars="0" w:hanging="360" w:firstLineChars="0"/>
        <w:jc w:val="both"/>
        <w:textAlignment w:val="auto"/>
        <w:rPr>
          <w:rFonts w:hint="default" w:eastAsia="宋体"/>
          <w:b/>
          <w:bCs/>
          <w:i/>
          <w:iCs/>
          <w:lang w:val="en-US" w:eastAsia="zh-CN"/>
        </w:rPr>
      </w:pPr>
      <w:r>
        <w:rPr>
          <w:rFonts w:hint="default" w:eastAsia="宋体"/>
          <w:b/>
          <w:bCs/>
          <w:i/>
          <w:iCs/>
          <w:lang w:val="en-US" w:eastAsia="zh-CN"/>
        </w:rPr>
        <w:t xml:space="preserve">Exhibits heightened sensitivity to CFO, as phase </w:t>
      </w:r>
      <w:r>
        <w:rPr>
          <w:rFonts w:hint="eastAsia" w:eastAsia="宋体"/>
          <w:b/>
          <w:bCs/>
          <w:i/>
          <w:iCs/>
          <w:lang w:val="en-US" w:eastAsia="zh-CN"/>
        </w:rPr>
        <w:t xml:space="preserve">error </w:t>
      </w:r>
      <w:r>
        <w:rPr>
          <w:rFonts w:hint="default" w:eastAsia="宋体"/>
          <w:b/>
          <w:bCs/>
          <w:i/>
          <w:iCs/>
          <w:lang w:val="en-US" w:eastAsia="zh-CN"/>
        </w:rPr>
        <w:t>cause</w:t>
      </w:r>
      <w:r>
        <w:rPr>
          <w:rFonts w:hint="eastAsia" w:eastAsia="宋体"/>
          <w:b/>
          <w:bCs/>
          <w:i/>
          <w:iCs/>
          <w:lang w:val="en-US" w:eastAsia="zh-CN"/>
        </w:rPr>
        <w:t>s</w:t>
      </w:r>
      <w:r>
        <w:rPr>
          <w:rFonts w:hint="default" w:eastAsia="宋体"/>
          <w:b/>
          <w:bCs/>
          <w:i/>
          <w:iCs/>
          <w:lang w:val="en-US" w:eastAsia="zh-CN"/>
        </w:rPr>
        <w:t xml:space="preserve"> interference from the suppressed sideband.</w:t>
      </w:r>
    </w:p>
    <w:p>
      <w:pPr>
        <w:pStyle w:val="116"/>
        <w:keepNext w:val="0"/>
        <w:keepLines w:val="0"/>
        <w:pageBreakBefore w:val="0"/>
        <w:widowControl/>
        <w:tabs>
          <w:tab w:val="left" w:pos="420"/>
          <w:tab w:val="left" w:pos="1417"/>
        </w:tabs>
        <w:kinsoku/>
        <w:wordWrap/>
        <w:overflowPunct/>
        <w:topLinePunct w:val="0"/>
        <w:autoSpaceDE/>
        <w:autoSpaceDN/>
        <w:bidi w:val="0"/>
        <w:adjustRightInd/>
        <w:snapToGrid w:val="0"/>
        <w:spacing w:after="120"/>
        <w:jc w:val="both"/>
        <w:textAlignment w:val="auto"/>
        <w:rPr>
          <w:rFonts w:hint="default" w:eastAsia="宋体"/>
          <w:b/>
          <w:bCs/>
          <w:i/>
          <w:iCs/>
          <w:lang w:val="en-US" w:eastAsia="zh-CN"/>
        </w:rPr>
      </w:pPr>
      <w:r>
        <w:rPr>
          <w:rFonts w:hint="default" w:eastAsia="宋体"/>
          <w:b/>
          <w:bCs/>
          <w:i/>
          <w:iCs/>
          <w:lang w:val="en-US" w:eastAsia="zh-CN"/>
        </w:rPr>
        <w:t xml:space="preserve">Key </w:t>
      </w:r>
      <w:r>
        <w:rPr>
          <w:rFonts w:hint="eastAsia" w:eastAsia="宋体"/>
          <w:b/>
          <w:bCs/>
          <w:i/>
          <w:iCs/>
          <w:lang w:val="en-US" w:eastAsia="zh-CN"/>
        </w:rPr>
        <w:t>c</w:t>
      </w:r>
      <w:r>
        <w:rPr>
          <w:rFonts w:hint="default" w:eastAsia="宋体"/>
          <w:b/>
          <w:bCs/>
          <w:i/>
          <w:iCs/>
          <w:lang w:val="en-US" w:eastAsia="zh-CN"/>
        </w:rPr>
        <w:t xml:space="preserve">haracteristics of 2SB </w:t>
      </w:r>
      <w:r>
        <w:rPr>
          <w:rFonts w:hint="eastAsia" w:eastAsia="宋体"/>
          <w:b/>
          <w:bCs/>
          <w:i/>
          <w:iCs/>
          <w:lang w:val="en-US" w:eastAsia="zh-CN"/>
        </w:rPr>
        <w:t>m</w:t>
      </w:r>
      <w:r>
        <w:rPr>
          <w:rFonts w:hint="default" w:eastAsia="宋体"/>
          <w:b/>
          <w:bCs/>
          <w:i/>
          <w:iCs/>
          <w:lang w:val="en-US" w:eastAsia="zh-CN"/>
        </w:rPr>
        <w:t>odulation:</w:t>
      </w:r>
    </w:p>
    <w:p>
      <w:pPr>
        <w:keepNext w:val="0"/>
        <w:keepLines w:val="0"/>
        <w:pageBreakBefore w:val="0"/>
        <w:widowControl/>
        <w:numPr>
          <w:ilvl w:val="0"/>
          <w:numId w:val="9"/>
        </w:numPr>
        <w:kinsoku/>
        <w:wordWrap/>
        <w:overflowPunct/>
        <w:topLinePunct w:val="0"/>
        <w:autoSpaceDE/>
        <w:autoSpaceDN/>
        <w:bidi w:val="0"/>
        <w:adjustRightInd/>
        <w:snapToGrid w:val="0"/>
        <w:spacing w:after="120"/>
        <w:ind w:left="720" w:leftChars="0" w:hanging="360" w:firstLineChars="0"/>
        <w:jc w:val="both"/>
        <w:textAlignment w:val="auto"/>
        <w:rPr>
          <w:rFonts w:hint="default" w:eastAsia="宋体"/>
          <w:b/>
          <w:bCs/>
          <w:i/>
          <w:iCs/>
          <w:lang w:val="en-US" w:eastAsia="zh-CN"/>
        </w:rPr>
      </w:pPr>
      <w:r>
        <w:rPr>
          <w:rFonts w:hint="default" w:eastAsia="宋体"/>
          <w:b/>
          <w:bCs/>
          <w:i/>
          <w:iCs/>
          <w:lang w:val="en-US" w:eastAsia="zh-CN"/>
        </w:rPr>
        <w:t>Offers lower hardware cost and implementation complexity;</w:t>
      </w:r>
    </w:p>
    <w:p>
      <w:pPr>
        <w:keepNext w:val="0"/>
        <w:keepLines w:val="0"/>
        <w:pageBreakBefore w:val="0"/>
        <w:widowControl/>
        <w:numPr>
          <w:ilvl w:val="0"/>
          <w:numId w:val="9"/>
        </w:numPr>
        <w:kinsoku/>
        <w:wordWrap/>
        <w:overflowPunct/>
        <w:topLinePunct w:val="0"/>
        <w:autoSpaceDE/>
        <w:autoSpaceDN/>
        <w:bidi w:val="0"/>
        <w:adjustRightInd/>
        <w:snapToGrid w:val="0"/>
        <w:spacing w:after="120"/>
        <w:ind w:left="720" w:leftChars="0" w:hanging="360" w:firstLineChars="0"/>
        <w:jc w:val="both"/>
        <w:textAlignment w:val="auto"/>
        <w:rPr>
          <w:rFonts w:hint="default" w:eastAsia="宋体"/>
          <w:b/>
          <w:bCs/>
          <w:i/>
          <w:iCs/>
          <w:lang w:val="en-US" w:eastAsia="zh-CN"/>
        </w:rPr>
      </w:pPr>
      <w:r>
        <w:rPr>
          <w:rFonts w:hint="default" w:eastAsia="宋体"/>
          <w:b/>
          <w:bCs/>
          <w:i/>
          <w:iCs/>
          <w:lang w:val="en-US" w:eastAsia="zh-CN"/>
        </w:rPr>
        <w:t>Provides greater tolerance to phase errors and carrier frequency offset (CFO);</w:t>
      </w:r>
    </w:p>
    <w:p>
      <w:pPr>
        <w:keepNext w:val="0"/>
        <w:keepLines w:val="0"/>
        <w:pageBreakBefore w:val="0"/>
        <w:widowControl/>
        <w:numPr>
          <w:ilvl w:val="0"/>
          <w:numId w:val="9"/>
        </w:numPr>
        <w:kinsoku/>
        <w:wordWrap/>
        <w:overflowPunct/>
        <w:topLinePunct w:val="0"/>
        <w:autoSpaceDE/>
        <w:autoSpaceDN/>
        <w:bidi w:val="0"/>
        <w:adjustRightInd/>
        <w:snapToGrid w:val="0"/>
        <w:spacing w:after="120"/>
        <w:ind w:left="720" w:leftChars="0" w:hanging="360" w:firstLineChars="0"/>
        <w:jc w:val="both"/>
        <w:textAlignment w:val="auto"/>
        <w:rPr>
          <w:rFonts w:hint="default" w:eastAsia="宋体"/>
          <w:b/>
          <w:bCs/>
          <w:i/>
          <w:iCs/>
          <w:lang w:val="en-US" w:eastAsia="zh-CN"/>
        </w:rPr>
      </w:pPr>
      <w:r>
        <w:rPr>
          <w:rFonts w:hint="default" w:eastAsia="宋体"/>
          <w:b/>
          <w:bCs/>
          <w:i/>
          <w:iCs/>
          <w:lang w:val="en-US" w:eastAsia="zh-CN"/>
        </w:rPr>
        <w:t>Has lower spectral efficiency due to occupying twice the bandwidth of 1SB</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hint="default"/>
          <w:lang w:val="en-US" w:eastAsia="zh-CN"/>
        </w:rPr>
      </w:pPr>
      <w:r>
        <w:rPr>
          <w:rFonts w:hint="default" w:eastAsia="宋体"/>
          <w:lang w:val="en-US" w:eastAsia="zh-CN"/>
        </w:rPr>
        <w:t xml:space="preserve">In summary, 2SB modulation with its simple implementation and robust demodulation performance may be better suited to </w:t>
      </w:r>
      <w:r>
        <w:rPr>
          <w:rFonts w:hint="eastAsia" w:eastAsia="宋体"/>
          <w:lang w:val="en-US" w:eastAsia="zh-CN"/>
        </w:rPr>
        <w:t>D2R transmission of Rel-20 A-IoT</w:t>
      </w:r>
      <w:r>
        <w:rPr>
          <w:rFonts w:hint="default" w:eastAsia="宋体"/>
          <w:lang w:val="en-US" w:eastAsia="zh-CN"/>
        </w:rPr>
        <w:t>.</w:t>
      </w:r>
    </w:p>
    <w:p>
      <w:pPr>
        <w:pStyle w:val="113"/>
        <w:keepNext w:val="0"/>
        <w:keepLines w:val="0"/>
        <w:pageBreakBefore w:val="0"/>
        <w:widowControl/>
        <w:tabs>
          <w:tab w:val="clear" w:pos="1417"/>
        </w:tabs>
        <w:kinsoku/>
        <w:wordWrap/>
        <w:overflowPunct/>
        <w:topLinePunct w:val="0"/>
        <w:autoSpaceDE/>
        <w:autoSpaceDN/>
        <w:bidi w:val="0"/>
        <w:adjustRightInd/>
        <w:snapToGrid w:val="0"/>
        <w:spacing w:after="120"/>
        <w:jc w:val="both"/>
        <w:textAlignment w:val="auto"/>
        <w:rPr>
          <w:rFonts w:hint="eastAsia" w:eastAsia="等线"/>
          <w:b/>
          <w:bCs/>
          <w:i/>
          <w:iCs/>
          <w:color w:val="auto"/>
          <w:lang w:val="en-US" w:eastAsia="zh-CN"/>
        </w:rPr>
      </w:pPr>
      <w:r>
        <w:rPr>
          <w:rFonts w:hint="eastAsia" w:eastAsia="等线"/>
          <w:b/>
          <w:bCs/>
          <w:i/>
          <w:iCs/>
          <w:color w:val="auto"/>
          <w:lang w:val="en-US" w:eastAsia="zh-CN"/>
        </w:rPr>
        <w:t>2SB modulation is considered for D2R transmission for device 2b/C.</w:t>
      </w:r>
    </w:p>
    <w:p>
      <w:pPr>
        <w:numPr>
          <w:ilvl w:val="0"/>
          <w:numId w:val="0"/>
        </w:numPr>
        <w:ind w:leftChars="0"/>
        <w:outlineLvl w:val="1"/>
        <w:rPr>
          <w:rFonts w:hint="default" w:ascii="Times New Roman" w:hAnsi="Times New Roman" w:eastAsia="宋体" w:cs="Times New Roman"/>
          <w:color w:val="7F7F7F" w:themeColor="background1" w:themeShade="80"/>
          <w:lang w:val="en-US" w:eastAsia="zh-CN"/>
        </w:rPr>
      </w:pPr>
      <w:bookmarkStart w:id="10" w:name="_GoBack"/>
      <w:bookmarkEnd w:id="10"/>
      <w:r>
        <w:rPr>
          <w:rFonts w:hint="eastAsia" w:eastAsia="宋体"/>
          <w:b/>
          <w:bCs/>
          <w:sz w:val="24"/>
          <w:szCs w:val="24"/>
          <w:lang w:val="en-US" w:eastAsia="zh-CN"/>
        </w:rPr>
        <w:t>2.2 FEC coding</w:t>
      </w:r>
    </w:p>
    <w:p>
      <w:pPr>
        <w:pStyle w:val="2"/>
        <w:keepNext w:val="0"/>
        <w:keepLines w:val="0"/>
        <w:pageBreakBefore w:val="0"/>
        <w:widowControl w:val="0"/>
        <w:kinsoku/>
        <w:wordWrap/>
        <w:overflowPunct/>
        <w:topLinePunct w:val="0"/>
        <w:autoSpaceDE/>
        <w:autoSpaceDN/>
        <w:bidi w:val="0"/>
        <w:adjustRightInd/>
        <w:snapToGrid/>
        <w:spacing w:after="120"/>
        <w:textAlignment w:val="auto"/>
        <w:rPr>
          <w:rFonts w:hint="default" w:eastAsia="宋体" w:cs="Times New Roman"/>
          <w:color w:val="7F7F7F" w:themeColor="background1" w:themeShade="80"/>
          <w:lang w:val="en-US" w:eastAsia="zh-CN"/>
        </w:rPr>
      </w:pPr>
      <w:r>
        <w:rPr>
          <w:rFonts w:hint="eastAsia" w:eastAsia="宋体" w:cs="Times New Roman"/>
          <w:b/>
          <w:bCs/>
          <w:color w:val="auto"/>
          <w:sz w:val="20"/>
          <w:szCs w:val="20"/>
          <w:u w:val="single"/>
          <w:lang w:val="en-US" w:eastAsia="zh-CN"/>
        </w:rPr>
        <w:t>Coding rate</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On the FEC coding rate for D2R transmission, we evaluate</w:t>
      </w:r>
      <w:r>
        <w:rPr>
          <w:rFonts w:hint="eastAsia" w:eastAsia="宋体" w:cs="Times New Roman"/>
          <w:color w:val="auto"/>
          <w:lang w:val="en-US" w:eastAsia="zh-CN"/>
        </w:rPr>
        <w:t xml:space="preserve"> the</w:t>
      </w:r>
      <w:r>
        <w:rPr>
          <w:rFonts w:hint="default" w:ascii="Times New Roman" w:hAnsi="Times New Roman" w:eastAsia="宋体" w:cs="Times New Roman"/>
          <w:color w:val="auto"/>
          <w:lang w:val="en-US" w:eastAsia="zh-CN"/>
        </w:rPr>
        <w:t xml:space="preserve"> </w:t>
      </w:r>
      <w:r>
        <w:rPr>
          <w:rFonts w:hint="eastAsia" w:eastAsia="宋体" w:cs="Times New Roman"/>
          <w:color w:val="auto"/>
          <w:lang w:val="en-US" w:eastAsia="zh-CN"/>
        </w:rPr>
        <w:t xml:space="preserve">BLER </w:t>
      </w:r>
      <w:r>
        <w:rPr>
          <w:rFonts w:hint="default" w:ascii="Times New Roman" w:hAnsi="Times New Roman" w:eastAsia="宋体" w:cs="Times New Roman"/>
          <w:color w:val="auto"/>
          <w:lang w:val="en-US" w:eastAsia="zh-CN"/>
        </w:rPr>
        <w:t xml:space="preserve">performance </w:t>
      </w:r>
      <w:r>
        <w:rPr>
          <w:rFonts w:hint="eastAsia" w:eastAsia="宋体" w:cs="Times New Roman"/>
          <w:color w:val="auto"/>
          <w:lang w:val="en-US" w:eastAsia="zh-CN"/>
        </w:rPr>
        <w:t xml:space="preserve">for D2R transmission with a </w:t>
      </w:r>
      <w:r>
        <w:rPr>
          <w:rFonts w:hint="default" w:ascii="Times New Roman" w:hAnsi="Times New Roman" w:eastAsia="宋体" w:cs="Times New Roman"/>
          <w:color w:val="auto"/>
          <w:lang w:val="en-US" w:eastAsia="zh-CN"/>
        </w:rPr>
        <w:t xml:space="preserve">coding rate </w:t>
      </w:r>
      <w:r>
        <w:rPr>
          <w:rFonts w:hint="eastAsia" w:eastAsia="宋体" w:cs="Times New Roman"/>
          <w:color w:val="auto"/>
          <w:lang w:val="en-US" w:eastAsia="zh-CN"/>
        </w:rPr>
        <w:t xml:space="preserve">of </w:t>
      </w:r>
      <w:r>
        <w:rPr>
          <w:rFonts w:hint="default" w:ascii="Times New Roman" w:hAnsi="Times New Roman" w:eastAsia="宋体" w:cs="Times New Roman"/>
          <w:color w:val="auto"/>
          <w:lang w:val="en-US" w:eastAsia="zh-CN"/>
        </w:rPr>
        <w:t>1/2</w:t>
      </w:r>
      <w:r>
        <w:rPr>
          <w:rFonts w:hint="eastAsia" w:ascii="Times New Roman" w:hAnsi="Times New Roman" w:eastAsia="宋体" w:cs="Times New Roman"/>
          <w:color w:val="auto"/>
          <w:lang w:val="en-US" w:eastAsia="zh-CN"/>
        </w:rPr>
        <w:t xml:space="preserve"> </w:t>
      </w:r>
      <w:r>
        <w:rPr>
          <w:rFonts w:hint="eastAsia" w:eastAsia="宋体" w:cs="Times New Roman"/>
          <w:color w:val="auto"/>
          <w:lang w:val="en-US" w:eastAsia="zh-CN"/>
        </w:rPr>
        <w:t xml:space="preserve">for Device C with CFO of 10 ppm and the relevant results are presented </w:t>
      </w:r>
      <w:r>
        <w:rPr>
          <w:rFonts w:hint="eastAsia" w:ascii="Times New Roman" w:hAnsi="Times New Roman" w:eastAsia="宋体" w:cs="Times New Roman"/>
          <w:color w:val="auto"/>
          <w:lang w:val="en-US" w:eastAsia="zh-CN"/>
        </w:rPr>
        <w:t xml:space="preserve">in Figure </w:t>
      </w:r>
      <w:r>
        <w:rPr>
          <w:rFonts w:hint="eastAsia" w:eastAsia="宋体" w:cs="Times New Roman"/>
          <w:color w:val="auto"/>
          <w:lang w:val="en-US" w:eastAsia="zh-CN"/>
        </w:rPr>
        <w:t>2</w:t>
      </w:r>
      <w:r>
        <w:rPr>
          <w:rFonts w:hint="default" w:ascii="Times New Roman" w:hAnsi="Times New Roman" w:eastAsia="宋体" w:cs="Times New Roman"/>
          <w:color w:val="auto"/>
          <w:lang w:val="en-US" w:eastAsia="zh-CN"/>
        </w:rPr>
        <w:t xml:space="preserve">. Simulation parameters are provided in Appendix Table A.1. Compared to the existing configuration of no FEC with 2 repetitions, </w:t>
      </w:r>
      <w:r>
        <w:rPr>
          <w:rFonts w:hint="eastAsia" w:ascii="Times New Roman" w:hAnsi="Times New Roman" w:eastAsia="宋体" w:cs="Times New Roman"/>
          <w:color w:val="auto"/>
          <w:lang w:val="en-US" w:eastAsia="zh-CN"/>
        </w:rPr>
        <w:t xml:space="preserve">FEC </w:t>
      </w:r>
      <w:r>
        <w:rPr>
          <w:rFonts w:hint="default" w:ascii="Times New Roman" w:hAnsi="Times New Roman" w:eastAsia="宋体" w:cs="Times New Roman"/>
          <w:color w:val="auto"/>
          <w:lang w:val="en-US" w:eastAsia="zh-CN"/>
        </w:rPr>
        <w:t>coding rate = 1/2 with 1 repetition achieves approximately 2</w:t>
      </w:r>
      <w:r>
        <w:rPr>
          <w:rFonts w:hint="eastAsia" w:eastAsia="宋体" w:cs="Times New Roman"/>
          <w:color w:val="auto"/>
          <w:lang w:val="en-US" w:eastAsia="zh-CN"/>
        </w:rPr>
        <w:t>.5</w:t>
      </w:r>
      <w:r>
        <w:rPr>
          <w:rFonts w:hint="default" w:ascii="Times New Roman" w:hAnsi="Times New Roman" w:eastAsia="宋体" w:cs="Times New Roman"/>
          <w:color w:val="auto"/>
          <w:lang w:val="en-US" w:eastAsia="zh-CN"/>
        </w:rPr>
        <w:t xml:space="preserve"> dB gain for a TBS of 20 bits and 3.</w:t>
      </w:r>
      <w:r>
        <w:rPr>
          <w:rFonts w:hint="eastAsia" w:eastAsia="宋体" w:cs="Times New Roman"/>
          <w:color w:val="auto"/>
          <w:lang w:val="en-US" w:eastAsia="zh-CN"/>
        </w:rPr>
        <w:t>5</w:t>
      </w:r>
      <w:r>
        <w:rPr>
          <w:rFonts w:hint="default" w:ascii="Times New Roman" w:hAnsi="Times New Roman" w:eastAsia="宋体" w:cs="Times New Roman"/>
          <w:color w:val="auto"/>
          <w:lang w:val="en-US" w:eastAsia="zh-CN"/>
        </w:rPr>
        <w:t xml:space="preserve"> dB gain for a TBS of 96 bits, </w:t>
      </w:r>
      <w:r>
        <w:rPr>
          <w:rFonts w:hint="eastAsia" w:ascii="Times New Roman" w:hAnsi="Times New Roman" w:eastAsia="宋体" w:cs="Times New Roman"/>
          <w:color w:val="auto"/>
          <w:lang w:val="en-US" w:eastAsia="zh-CN"/>
        </w:rPr>
        <w:t xml:space="preserve">under </w:t>
      </w:r>
      <w:r>
        <w:rPr>
          <w:rFonts w:hint="default" w:ascii="Times New Roman" w:hAnsi="Times New Roman" w:eastAsia="宋体" w:cs="Times New Roman"/>
          <w:color w:val="auto"/>
          <w:lang w:val="en-US" w:eastAsia="zh-CN"/>
        </w:rPr>
        <w:t>the same data rate</w:t>
      </w:r>
      <w:r>
        <w:rPr>
          <w:rFonts w:hint="eastAsia" w:ascii="Times New Roman" w:hAnsi="Times New Roman" w:eastAsia="宋体" w:cs="Times New Roman"/>
          <w:color w:val="auto"/>
          <w:lang w:val="en-US" w:eastAsia="zh-CN"/>
        </w:rPr>
        <w:t xml:space="preserve"> (i.e., the same bandwidth and transmission duration)</w:t>
      </w:r>
      <w:r>
        <w:rPr>
          <w:rFonts w:hint="default" w:ascii="Times New Roman" w:hAnsi="Times New Roman" w:eastAsia="宋体" w:cs="Times New Roman"/>
          <w:color w:val="auto"/>
          <w:lang w:val="en-US" w:eastAsia="zh-CN"/>
        </w:rPr>
        <w:t>. This indicates that introducing a 1/2 coding rate in Rel-20 A-IoT can better accommodate diverse channel conditions and improve spectral efficiency.</w:t>
      </w:r>
    </w:p>
    <w:tbl>
      <w:tblPr>
        <w:tblStyle w:val="2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48"/>
        <w:gridCol w:w="5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48" w:type="dxa"/>
            <w:tcBorders>
              <w:tl2br w:val="nil"/>
              <w:tr2bl w:val="nil"/>
            </w:tcBorders>
          </w:tcPr>
          <w:p>
            <w:pPr>
              <w:keepNext w:val="0"/>
              <w:keepLines w:val="0"/>
              <w:pageBreakBefore w:val="0"/>
              <w:widowControl/>
              <w:kinsoku/>
              <w:wordWrap/>
              <w:overflowPunct/>
              <w:topLinePunct w:val="0"/>
              <w:autoSpaceDE/>
              <w:autoSpaceDN/>
              <w:bidi w:val="0"/>
              <w:adjustRightInd/>
              <w:snapToGrid w:val="0"/>
              <w:spacing w:after="12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drawing>
                <wp:inline distT="0" distB="0" distL="114300" distR="114300">
                  <wp:extent cx="3114675" cy="2335530"/>
                  <wp:effectExtent l="0" t="0" r="9525" b="11430"/>
                  <wp:docPr id="7" name="图片 7" descr="TDL_C_20bits_device2c_enh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TDL_C_20bits_device2c_enhance"/>
                          <pic:cNvPicPr>
                            <a:picLocks noChangeAspect="1"/>
                          </pic:cNvPicPr>
                        </pic:nvPicPr>
                        <pic:blipFill>
                          <a:blip r:embed="rId7"/>
                          <a:stretch>
                            <a:fillRect/>
                          </a:stretch>
                        </pic:blipFill>
                        <pic:spPr>
                          <a:xfrm>
                            <a:off x="0" y="0"/>
                            <a:ext cx="3114675" cy="233553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default" w:eastAsia="宋体"/>
                <w:lang w:val="en-US" w:eastAsia="zh-CN"/>
              </w:rPr>
            </w:pPr>
            <w:r>
              <w:rPr>
                <w:rFonts w:hint="eastAsia" w:ascii="Times New Roman" w:hAnsi="Times New Roman" w:eastAsia="宋体" w:cs="Times New Roman"/>
                <w:lang w:val="en-US" w:eastAsia="zh-CN"/>
              </w:rPr>
              <w:t>(a) 20 bits</w:t>
            </w:r>
          </w:p>
        </w:tc>
        <w:tc>
          <w:tcPr>
            <w:tcW w:w="5148" w:type="dxa"/>
            <w:tcBorders>
              <w:tl2br w:val="nil"/>
              <w:tr2bl w:val="nil"/>
            </w:tcBorders>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drawing>
                <wp:inline distT="0" distB="0" distL="114300" distR="114300">
                  <wp:extent cx="3113405" cy="2336165"/>
                  <wp:effectExtent l="0" t="0" r="10795" b="10795"/>
                  <wp:docPr id="14" name="图片 14" descr="TDL_C_96bits_device2c_enh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TDL_C_96bits_device2c_enhance"/>
                          <pic:cNvPicPr>
                            <a:picLocks noChangeAspect="1"/>
                          </pic:cNvPicPr>
                        </pic:nvPicPr>
                        <pic:blipFill>
                          <a:blip r:embed="rId8"/>
                          <a:stretch>
                            <a:fillRect/>
                          </a:stretch>
                        </pic:blipFill>
                        <pic:spPr>
                          <a:xfrm>
                            <a:off x="0" y="0"/>
                            <a:ext cx="3113405" cy="2336165"/>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default"/>
                <w:lang w:val="en-US" w:eastAsia="zh-CN"/>
              </w:rPr>
            </w:pPr>
            <w:r>
              <w:rPr>
                <w:rFonts w:hint="eastAsia" w:ascii="Times New Roman" w:hAnsi="Times New Roman" w:eastAsia="宋体" w:cs="Times New Roman"/>
                <w:lang w:val="en-US" w:eastAsia="zh-CN"/>
              </w:rPr>
              <w:t>(b) 96 bits</w:t>
            </w:r>
          </w:p>
        </w:tc>
      </w:tr>
    </w:tbl>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default"/>
          <w:lang w:val="en-US" w:eastAsia="zh-CN"/>
        </w:rPr>
      </w:pPr>
      <w:r>
        <w:rPr>
          <w:rFonts w:hint="eastAsia"/>
          <w:lang w:val="en-US" w:eastAsia="zh-CN"/>
        </w:rPr>
        <w:t>Figure 2 BLER performance for 1/2 coding rate (CFO=10 ppm)</w:t>
      </w:r>
    </w:p>
    <w:p>
      <w:pPr>
        <w:pStyle w:val="116"/>
        <w:keepNext w:val="0"/>
        <w:keepLines w:val="0"/>
        <w:pageBreakBefore w:val="0"/>
        <w:widowControl/>
        <w:tabs>
          <w:tab w:val="left" w:pos="420"/>
          <w:tab w:val="left" w:pos="1417"/>
        </w:tabs>
        <w:kinsoku/>
        <w:wordWrap/>
        <w:overflowPunct/>
        <w:topLinePunct w:val="0"/>
        <w:autoSpaceDE/>
        <w:autoSpaceDN/>
        <w:bidi w:val="0"/>
        <w:adjustRightInd/>
        <w:snapToGrid w:val="0"/>
        <w:spacing w:after="120"/>
        <w:jc w:val="both"/>
        <w:textAlignment w:val="auto"/>
        <w:rPr>
          <w:rFonts w:hint="default" w:ascii="Times New Roman" w:hAnsi="Times New Roman" w:cs="Times New Roman"/>
          <w:i/>
          <w:iCs/>
          <w:color w:val="auto"/>
          <w:lang w:val="en-US" w:eastAsia="zh-CN"/>
        </w:rPr>
      </w:pPr>
      <w:r>
        <w:rPr>
          <w:rFonts w:hint="default" w:ascii="Times New Roman" w:hAnsi="Times New Roman" w:cs="Times New Roman"/>
          <w:i/>
          <w:iCs/>
          <w:color w:val="auto"/>
          <w:lang w:val="en-US" w:eastAsia="zh-CN"/>
        </w:rPr>
        <w:t xml:space="preserve">Compared to no FEC with 2 repetitions, </w:t>
      </w:r>
      <w:r>
        <w:rPr>
          <w:rFonts w:hint="eastAsia" w:ascii="Times New Roman" w:hAnsi="Times New Roman" w:cs="Times New Roman"/>
          <w:i/>
          <w:iCs/>
          <w:color w:val="auto"/>
          <w:lang w:val="en-US" w:eastAsia="zh-CN"/>
        </w:rPr>
        <w:t xml:space="preserve">FEC </w:t>
      </w:r>
      <w:r>
        <w:rPr>
          <w:rFonts w:hint="default" w:ascii="Times New Roman" w:hAnsi="Times New Roman" w:cs="Times New Roman"/>
          <w:i/>
          <w:iCs/>
          <w:color w:val="auto"/>
          <w:lang w:val="en-US" w:eastAsia="zh-CN"/>
        </w:rPr>
        <w:t>coding rate = 1/2 with 1 repetition achieves approximately 2</w:t>
      </w:r>
      <w:r>
        <w:rPr>
          <w:rFonts w:hint="eastAsia" w:cs="Times New Roman"/>
          <w:i/>
          <w:iCs/>
          <w:color w:val="auto"/>
          <w:lang w:val="en-US" w:eastAsia="zh-CN"/>
        </w:rPr>
        <w:t>.5</w:t>
      </w:r>
      <w:r>
        <w:rPr>
          <w:rFonts w:hint="default" w:ascii="Times New Roman" w:hAnsi="Times New Roman" w:cs="Times New Roman"/>
          <w:i/>
          <w:iCs/>
          <w:color w:val="auto"/>
          <w:lang w:val="en-US" w:eastAsia="zh-CN"/>
        </w:rPr>
        <w:t xml:space="preserve"> dB gain for a TBS of 20 bits and 3.</w:t>
      </w:r>
      <w:r>
        <w:rPr>
          <w:rFonts w:hint="eastAsia" w:cs="Times New Roman"/>
          <w:i/>
          <w:iCs/>
          <w:color w:val="auto"/>
          <w:lang w:val="en-US" w:eastAsia="zh-CN"/>
        </w:rPr>
        <w:t>5</w:t>
      </w:r>
      <w:r>
        <w:rPr>
          <w:rFonts w:hint="default" w:ascii="Times New Roman" w:hAnsi="Times New Roman" w:cs="Times New Roman"/>
          <w:i/>
          <w:iCs/>
          <w:color w:val="auto"/>
          <w:lang w:val="en-US" w:eastAsia="zh-CN"/>
        </w:rPr>
        <w:t xml:space="preserve"> dB gain for a TBS of 96 bits, </w:t>
      </w:r>
      <w:r>
        <w:rPr>
          <w:rFonts w:hint="eastAsia" w:ascii="Times New Roman" w:hAnsi="Times New Roman" w:cs="Times New Roman"/>
          <w:i/>
          <w:iCs/>
          <w:color w:val="auto"/>
          <w:lang w:val="en-US" w:eastAsia="zh-CN"/>
        </w:rPr>
        <w:t xml:space="preserve">under </w:t>
      </w:r>
      <w:r>
        <w:rPr>
          <w:rFonts w:hint="eastAsia" w:cs="Times New Roman"/>
          <w:i/>
          <w:iCs/>
          <w:color w:val="auto"/>
          <w:lang w:val="en-US" w:eastAsia="zh-CN"/>
        </w:rPr>
        <w:t>the same data rate</w:t>
      </w:r>
      <w:r>
        <w:rPr>
          <w:rFonts w:hint="eastAsia" w:ascii="Times New Roman" w:hAnsi="Times New Roman" w:cs="Times New Roman"/>
          <w:i/>
          <w:iCs/>
          <w:color w:val="auto"/>
          <w:lang w:val="en-US" w:eastAsia="zh-CN"/>
        </w:rPr>
        <w:t>.</w:t>
      </w:r>
    </w:p>
    <w:p>
      <w:pPr>
        <w:pStyle w:val="113"/>
        <w:keepNext w:val="0"/>
        <w:keepLines w:val="0"/>
        <w:pageBreakBefore w:val="0"/>
        <w:widowControl/>
        <w:tabs>
          <w:tab w:val="clear" w:pos="1417"/>
        </w:tabs>
        <w:kinsoku/>
        <w:wordWrap/>
        <w:overflowPunct/>
        <w:topLinePunct w:val="0"/>
        <w:autoSpaceDE/>
        <w:autoSpaceDN/>
        <w:bidi w:val="0"/>
        <w:adjustRightInd/>
        <w:snapToGrid w:val="0"/>
        <w:spacing w:after="120"/>
        <w:jc w:val="both"/>
        <w:textAlignment w:val="auto"/>
        <w:rPr>
          <w:rFonts w:hint="default" w:eastAsia="等线"/>
          <w:b/>
          <w:bCs/>
          <w:i/>
          <w:iCs/>
          <w:color w:val="auto"/>
          <w:lang w:val="en-US" w:eastAsia="zh-CN"/>
        </w:rPr>
      </w:pPr>
      <w:r>
        <w:rPr>
          <w:rFonts w:hint="eastAsia" w:eastAsia="等线"/>
          <w:b/>
          <w:bCs/>
          <w:i/>
          <w:iCs/>
          <w:color w:val="auto"/>
          <w:lang w:val="en-US" w:eastAsia="zh-CN"/>
        </w:rPr>
        <w:t>For D2R FEC coding, 1/2 code rate can be supported in Rel-20 A-IoT.</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Furthermore, </w:t>
      </w:r>
      <w:r>
        <w:rPr>
          <w:rFonts w:hint="eastAsia" w:ascii="Times New Roman" w:hAnsi="Times New Roman" w:eastAsia="宋体" w:cs="Times New Roman"/>
          <w:lang w:val="en-US" w:eastAsia="zh-CN"/>
        </w:rPr>
        <w:t xml:space="preserve">since the Rel-19 TBCC mother code rate is 1/3, </w:t>
      </w:r>
      <w:r>
        <w:rPr>
          <w:rFonts w:hint="default" w:ascii="Times New Roman" w:hAnsi="Times New Roman" w:eastAsia="宋体" w:cs="Times New Roman"/>
          <w:lang w:val="en-US" w:eastAsia="zh-CN"/>
        </w:rPr>
        <w:t>lower coding rates (e.g., 1/4 or 1/6)</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are achieved through repetition and thus provide only repetition gain, without additional coding gain.</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In contrast, </w:t>
      </w:r>
      <w:r>
        <w:rPr>
          <w:rFonts w:hint="eastAsia" w:ascii="Times New Roman" w:hAnsi="Times New Roman" w:eastAsia="宋体" w:cs="Times New Roman"/>
          <w:lang w:val="en-US" w:eastAsia="zh-CN"/>
        </w:rPr>
        <w:t xml:space="preserve">enhancing </w:t>
      </w:r>
      <w:r>
        <w:rPr>
          <w:rFonts w:hint="default" w:ascii="Times New Roman" w:hAnsi="Times New Roman" w:eastAsia="宋体" w:cs="Times New Roman"/>
          <w:lang w:val="en-US" w:eastAsia="zh-CN"/>
        </w:rPr>
        <w:t xml:space="preserve">the </w:t>
      </w:r>
      <w:r>
        <w:rPr>
          <w:rFonts w:hint="eastAsia" w:ascii="Times New Roman" w:hAnsi="Times New Roman" w:eastAsia="宋体" w:cs="Times New Roman"/>
          <w:lang w:val="en-US" w:eastAsia="zh-CN"/>
        </w:rPr>
        <w:t xml:space="preserve">TBCC </w:t>
      </w:r>
      <w:r>
        <w:rPr>
          <w:rFonts w:hint="default" w:ascii="Times New Roman" w:hAnsi="Times New Roman" w:eastAsia="宋体" w:cs="Times New Roman"/>
          <w:lang w:val="en-US" w:eastAsia="zh-CN"/>
        </w:rPr>
        <w:t xml:space="preserve">with a lower mother code rate (e.g., 1/4 or 1/6) would natively support such low </w:t>
      </w:r>
      <w:r>
        <w:rPr>
          <w:rFonts w:hint="eastAsia" w:ascii="Times New Roman" w:hAnsi="Times New Roman" w:eastAsia="宋体" w:cs="Times New Roman"/>
          <w:lang w:val="en-US" w:eastAsia="zh-CN"/>
        </w:rPr>
        <w:t xml:space="preserve">code </w:t>
      </w:r>
      <w:r>
        <w:rPr>
          <w:rFonts w:hint="default" w:ascii="Times New Roman" w:hAnsi="Times New Roman" w:eastAsia="宋体" w:cs="Times New Roman"/>
          <w:lang w:val="en-US" w:eastAsia="zh-CN"/>
        </w:rPr>
        <w:t xml:space="preserve">rate, enabling true coding gain and offering potential for improved link performance in </w:t>
      </w:r>
      <w:r>
        <w:rPr>
          <w:rFonts w:hint="eastAsia" w:ascii="Times New Roman" w:hAnsi="Times New Roman" w:eastAsia="宋体" w:cs="Times New Roman"/>
          <w:lang w:val="en-US" w:eastAsia="zh-CN"/>
        </w:rPr>
        <w:t xml:space="preserve">larger </w:t>
      </w:r>
      <w:r>
        <w:rPr>
          <w:rFonts w:hint="default" w:ascii="Times New Roman" w:hAnsi="Times New Roman" w:eastAsia="宋体" w:cs="Times New Roman"/>
          <w:lang w:val="en-US" w:eastAsia="zh-CN"/>
        </w:rPr>
        <w:t xml:space="preserve">coverage scenarios. However, if relying on the existing Rel-19 TBCC without redesigning a lower mother code rate, a 1/4 code rate </w:t>
      </w:r>
      <w:r>
        <w:rPr>
          <w:rFonts w:hint="eastAsia" w:ascii="Times New Roman" w:hAnsi="Times New Roman" w:eastAsia="宋体" w:cs="Times New Roman"/>
          <w:lang w:val="en-US" w:eastAsia="zh-CN"/>
        </w:rPr>
        <w:t>does</w:t>
      </w:r>
      <w:r>
        <w:rPr>
          <w:rFonts w:hint="default" w:ascii="Times New Roman" w:hAnsi="Times New Roman" w:eastAsia="宋体" w:cs="Times New Roman"/>
          <w:lang w:val="en-US" w:eastAsia="zh-CN"/>
        </w:rPr>
        <w:t xml:space="preserve"> not </w:t>
      </w:r>
      <w:r>
        <w:rPr>
          <w:rFonts w:hint="eastAsia" w:ascii="Times New Roman" w:hAnsi="Times New Roman" w:eastAsia="宋体" w:cs="Times New Roman"/>
          <w:lang w:val="en-US" w:eastAsia="zh-CN"/>
        </w:rPr>
        <w:t xml:space="preserve">need to be </w:t>
      </w:r>
      <w:r>
        <w:rPr>
          <w:rFonts w:hint="default" w:ascii="Times New Roman" w:hAnsi="Times New Roman" w:eastAsia="宋体" w:cs="Times New Roman"/>
          <w:lang w:val="en-US" w:eastAsia="zh-CN"/>
        </w:rPr>
        <w:t xml:space="preserve">supported. </w:t>
      </w:r>
      <w:r>
        <w:rPr>
          <w:rFonts w:hint="eastAsia" w:ascii="Times New Roman" w:hAnsi="Times New Roman" w:eastAsia="宋体" w:cs="Times New Roman"/>
          <w:lang w:val="en-US" w:eastAsia="zh-CN"/>
        </w:rPr>
        <w:t>for</w:t>
      </w:r>
      <w:r>
        <w:rPr>
          <w:rFonts w:hint="default" w:ascii="Times New Roman" w:hAnsi="Times New Roman" w:eastAsia="宋体" w:cs="Times New Roman"/>
          <w:lang w:val="en-US" w:eastAsia="zh-CN"/>
        </w:rPr>
        <w:t xml:space="preserve"> this case, </w:t>
      </w:r>
      <w:r>
        <w:rPr>
          <w:rFonts w:hint="eastAsia" w:ascii="Times New Roman" w:hAnsi="Times New Roman" w:eastAsia="宋体" w:cs="Times New Roman"/>
          <w:lang w:val="en-US" w:eastAsia="zh-CN"/>
        </w:rPr>
        <w:t>the</w:t>
      </w:r>
      <w:r>
        <w:rPr>
          <w:rFonts w:hint="default" w:ascii="Times New Roman" w:hAnsi="Times New Roman" w:eastAsia="宋体" w:cs="Times New Roman"/>
          <w:lang w:val="en-US" w:eastAsia="zh-CN"/>
        </w:rPr>
        <w:t xml:space="preserve"> link performance improvement </w:t>
      </w:r>
      <w:r>
        <w:rPr>
          <w:rFonts w:hint="eastAsia" w:ascii="Times New Roman" w:hAnsi="Times New Roman" w:eastAsia="宋体" w:cs="Times New Roman"/>
          <w:lang w:val="en-US" w:eastAsia="zh-CN"/>
        </w:rPr>
        <w:t xml:space="preserve">can </w:t>
      </w:r>
      <w:r>
        <w:rPr>
          <w:rFonts w:hint="default" w:ascii="Times New Roman" w:hAnsi="Times New Roman" w:eastAsia="宋体" w:cs="Times New Roman"/>
          <w:lang w:val="en-US" w:eastAsia="zh-CN"/>
        </w:rPr>
        <w:t xml:space="preserve">be achieved through </w:t>
      </w:r>
      <w:r>
        <w:rPr>
          <w:rFonts w:hint="eastAsia" w:ascii="Times New Roman" w:hAnsi="Times New Roman" w:eastAsia="宋体" w:cs="Times New Roman"/>
          <w:lang w:val="en-US" w:eastAsia="zh-CN"/>
        </w:rPr>
        <w:t>block</w:t>
      </w:r>
      <w:r>
        <w:rPr>
          <w:rFonts w:hint="default" w:ascii="Times New Roman" w:hAnsi="Times New Roman" w:eastAsia="宋体" w:cs="Times New Roman"/>
          <w:lang w:val="en-US" w:eastAsia="ko-KR"/>
        </w:rPr>
        <w:t>-level repetitions</w:t>
      </w:r>
      <w:r>
        <w:rPr>
          <w:rFonts w:hint="default" w:ascii="Times New Roman" w:hAnsi="Times New Roman" w:eastAsia="宋体" w:cs="Times New Roman"/>
          <w:lang w:val="en-US" w:eastAsia="zh-CN"/>
        </w:rPr>
        <w:t>.</w:t>
      </w:r>
    </w:p>
    <w:p>
      <w:pPr>
        <w:pStyle w:val="113"/>
        <w:keepNext w:val="0"/>
        <w:keepLines w:val="0"/>
        <w:pageBreakBefore w:val="0"/>
        <w:widowControl/>
        <w:tabs>
          <w:tab w:val="clear" w:pos="1417"/>
        </w:tabs>
        <w:kinsoku/>
        <w:wordWrap/>
        <w:overflowPunct/>
        <w:topLinePunct w:val="0"/>
        <w:autoSpaceDE/>
        <w:autoSpaceDN/>
        <w:bidi w:val="0"/>
        <w:adjustRightInd/>
        <w:snapToGrid w:val="0"/>
        <w:spacing w:after="120"/>
        <w:jc w:val="both"/>
        <w:textAlignment w:val="auto"/>
        <w:rPr>
          <w:rFonts w:hint="eastAsia" w:eastAsia="等线"/>
          <w:b/>
          <w:bCs/>
          <w:i/>
          <w:iCs/>
          <w:color w:val="auto"/>
          <w:lang w:val="en-US" w:eastAsia="zh-CN"/>
        </w:rPr>
      </w:pPr>
      <w:r>
        <w:rPr>
          <w:rFonts w:hint="eastAsia" w:eastAsia="等线"/>
          <w:b/>
          <w:bCs/>
          <w:i/>
          <w:iCs/>
          <w:color w:val="auto"/>
          <w:lang w:val="en-US" w:eastAsia="zh-CN"/>
        </w:rPr>
        <w:t>For D2R FEC coding, if Rel-19 TBCC is enhanced with a lower mother code rate (e.g., 1/4 or 1/6), a 1/4 code rate is supported for D2R transmission.</w:t>
      </w:r>
    </w:p>
    <w:p>
      <w:pPr>
        <w:pStyle w:val="113"/>
        <w:keepNext w:val="0"/>
        <w:keepLines w:val="0"/>
        <w:pageBreakBefore w:val="0"/>
        <w:widowControl/>
        <w:numPr>
          <w:ilvl w:val="0"/>
          <w:numId w:val="0"/>
        </w:numPr>
        <w:tabs>
          <w:tab w:val="clear" w:pos="1417"/>
        </w:tabs>
        <w:kinsoku/>
        <w:wordWrap/>
        <w:overflowPunct/>
        <w:topLinePunct w:val="0"/>
        <w:autoSpaceDE/>
        <w:autoSpaceDN/>
        <w:bidi w:val="0"/>
        <w:adjustRightInd/>
        <w:snapToGrid w:val="0"/>
        <w:spacing w:after="120"/>
        <w:jc w:val="both"/>
        <w:textAlignment w:val="auto"/>
        <w:rPr>
          <w:rFonts w:hint="default" w:ascii="Times New Roman" w:hAnsi="Times New Roman" w:eastAsia="宋体" w:cs="Times New Roman"/>
          <w:b/>
          <w:bCs/>
          <w:i w:val="0"/>
          <w:iCs w:val="0"/>
          <w:color w:val="auto"/>
          <w:u w:val="single"/>
          <w:lang w:val="en-US" w:eastAsia="zh-CN"/>
        </w:rPr>
      </w:pPr>
      <w:r>
        <w:rPr>
          <w:rFonts w:hint="eastAsia" w:eastAsia="宋体" w:cs="Times New Roman"/>
          <w:b/>
          <w:bCs/>
          <w:i w:val="0"/>
          <w:iCs w:val="0"/>
          <w:color w:val="auto"/>
          <w:u w:val="single"/>
          <w:lang w:val="en-US" w:eastAsia="zh-CN"/>
        </w:rPr>
        <w:t>Interleaver</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hint="default"/>
          <w:lang w:val="en-US" w:eastAsia="zh-CN"/>
        </w:rPr>
      </w:pPr>
      <w:r>
        <w:rPr>
          <w:rFonts w:hint="default" w:ascii="Times New Roman" w:hAnsi="Times New Roman" w:eastAsia="宋体" w:cs="Times New Roman"/>
          <w:lang w:val="en-US" w:eastAsia="zh-CN"/>
        </w:rPr>
        <w:t xml:space="preserve">For D2R transmission, the interleaver is not </w:t>
      </w:r>
      <w:r>
        <w:rPr>
          <w:rFonts w:hint="eastAsia" w:ascii="Times New Roman" w:hAnsi="Times New Roman" w:eastAsia="宋体" w:cs="Times New Roman"/>
          <w:lang w:val="en-US" w:eastAsia="zh-CN"/>
        </w:rPr>
        <w:t xml:space="preserve">supported </w:t>
      </w:r>
      <w:r>
        <w:rPr>
          <w:rFonts w:hint="default" w:ascii="Times New Roman" w:hAnsi="Times New Roman" w:eastAsia="宋体" w:cs="Times New Roman"/>
          <w:lang w:val="en-US" w:eastAsia="zh-CN"/>
        </w:rPr>
        <w:t xml:space="preserve">in FEC coding due to the limited capabilities of Device 1 in Rel-19 A-IoT. However, considering the enhanced capabilities of Device 2b/C, </w:t>
      </w:r>
      <w:r>
        <w:rPr>
          <w:rFonts w:hint="eastAsia" w:ascii="Times New Roman" w:hAnsi="Times New Roman" w:eastAsia="宋体" w:cs="Times New Roman"/>
          <w:lang w:val="en-US" w:eastAsia="zh-CN"/>
        </w:rPr>
        <w:t xml:space="preserve">FEC </w:t>
      </w:r>
      <w:r>
        <w:rPr>
          <w:rFonts w:hint="default" w:ascii="Times New Roman" w:hAnsi="Times New Roman" w:eastAsia="宋体" w:cs="Times New Roman"/>
          <w:lang w:val="en-US" w:eastAsia="zh-CN"/>
        </w:rPr>
        <w:t xml:space="preserve">interleaver can be introduced to further improve D2R link performance and </w:t>
      </w:r>
      <w:r>
        <w:rPr>
          <w:rFonts w:hint="eastAsia" w:ascii="Times New Roman" w:hAnsi="Times New Roman" w:eastAsia="宋体" w:cs="Times New Roman"/>
          <w:lang w:val="en-US" w:eastAsia="zh-CN"/>
        </w:rPr>
        <w:t xml:space="preserve">support </w:t>
      </w:r>
      <w:r>
        <w:rPr>
          <w:rFonts w:hint="default" w:ascii="Times New Roman" w:hAnsi="Times New Roman" w:eastAsia="宋体" w:cs="Times New Roman"/>
          <w:lang w:val="en-US" w:eastAsia="zh-CN"/>
        </w:rPr>
        <w:t>the coverage requirements of Rel-20.</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To evaluate the performance of the interleaver for FEC coding, </w:t>
      </w:r>
      <w:r>
        <w:rPr>
          <w:rFonts w:hint="eastAsia" w:ascii="Times New Roman" w:hAnsi="Times New Roman" w:eastAsia="宋体" w:cs="Times New Roman"/>
          <w:lang w:val="en-US" w:eastAsia="zh-CN"/>
        </w:rPr>
        <w:t xml:space="preserve">the following </w:t>
      </w:r>
      <w:r>
        <w:rPr>
          <w:rFonts w:hint="default" w:ascii="Times New Roman" w:hAnsi="Times New Roman" w:eastAsia="宋体" w:cs="Times New Roman"/>
          <w:lang w:val="en-US" w:eastAsia="zh-CN"/>
        </w:rPr>
        <w:t>four methods were considered, with details provided in [</w:t>
      </w:r>
      <w:r>
        <w:rPr>
          <w:rFonts w:hint="eastAsia" w:eastAsia="宋体" w:cs="Times New Roman"/>
          <w:lang w:val="en-US" w:eastAsia="zh-CN"/>
        </w:rPr>
        <w:t>3</w:t>
      </w:r>
      <w:r>
        <w:rPr>
          <w:rFonts w:hint="default" w:ascii="Times New Roman" w:hAnsi="Times New Roman" w:eastAsia="宋体" w:cs="Times New Roman"/>
          <w:lang w:val="en-US" w:eastAsia="zh-CN"/>
        </w:rPr>
        <w:t>]:</w:t>
      </w:r>
    </w:p>
    <w:p>
      <w:pPr>
        <w:keepNext w:val="0"/>
        <w:keepLines w:val="0"/>
        <w:pageBreakBefore w:val="0"/>
        <w:widowControl/>
        <w:numPr>
          <w:ilvl w:val="0"/>
          <w:numId w:val="9"/>
        </w:numPr>
        <w:kinsoku/>
        <w:wordWrap/>
        <w:overflowPunct/>
        <w:topLinePunct w:val="0"/>
        <w:autoSpaceDE/>
        <w:autoSpaceDN/>
        <w:bidi w:val="0"/>
        <w:adjustRightInd/>
        <w:snapToGrid w:val="0"/>
        <w:spacing w:after="120"/>
        <w:ind w:left="720" w:leftChars="0" w:hanging="360" w:firstLineChars="0"/>
        <w:jc w:val="both"/>
        <w:textAlignment w:val="auto"/>
        <w:rPr>
          <w:rFonts w:hint="default" w:ascii="Times New Roman" w:hAnsi="Times New Roman" w:eastAsia="宋体" w:cs="Times New Roman"/>
          <w:b w:val="0"/>
          <w:bCs w:val="0"/>
          <w:lang w:val="en-US" w:eastAsia="zh-CN"/>
        </w:rPr>
      </w:pPr>
      <w:r>
        <w:rPr>
          <w:rFonts w:hint="default" w:ascii="Times New Roman" w:hAnsi="Times New Roman" w:eastAsia="宋体" w:cs="Times New Roman"/>
          <w:lang w:val="en-US" w:eastAsia="zh-CN"/>
        </w:rPr>
        <w:t>Method</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b w:val="0"/>
          <w:bCs w:val="0"/>
          <w:lang w:val="en-US" w:eastAsia="zh-CN"/>
        </w:rPr>
        <w:t xml:space="preserve">1: </w:t>
      </w:r>
      <w:r>
        <w:rPr>
          <w:rFonts w:hint="default" w:ascii="Times New Roman" w:hAnsi="Times New Roman" w:eastAsia="宋体" w:cs="Times New Roman"/>
          <w:b w:val="0"/>
          <w:bCs w:val="0"/>
          <w:lang w:val="en-US" w:eastAsia="zh-CN"/>
        </w:rPr>
        <w:t>FEC without LTE bit collection</w:t>
      </w:r>
    </w:p>
    <w:p>
      <w:pPr>
        <w:keepNext w:val="0"/>
        <w:keepLines w:val="0"/>
        <w:pageBreakBefore w:val="0"/>
        <w:widowControl/>
        <w:numPr>
          <w:ilvl w:val="0"/>
          <w:numId w:val="9"/>
        </w:numPr>
        <w:kinsoku/>
        <w:wordWrap/>
        <w:overflowPunct/>
        <w:topLinePunct w:val="0"/>
        <w:autoSpaceDE/>
        <w:autoSpaceDN/>
        <w:bidi w:val="0"/>
        <w:adjustRightInd/>
        <w:snapToGrid w:val="0"/>
        <w:spacing w:after="120"/>
        <w:ind w:left="720" w:leftChars="0" w:hanging="360" w:firstLineChars="0"/>
        <w:jc w:val="both"/>
        <w:textAlignment w:val="auto"/>
        <w:rPr>
          <w:rFonts w:hint="default" w:ascii="Times New Roman" w:hAnsi="Times New Roman" w:eastAsia="宋体" w:cs="Times New Roman"/>
          <w:b w:val="0"/>
          <w:bCs w:val="0"/>
          <w:lang w:val="en-US" w:eastAsia="zh-CN"/>
        </w:rPr>
      </w:pPr>
      <w:r>
        <w:rPr>
          <w:rFonts w:hint="default" w:ascii="Times New Roman" w:hAnsi="Times New Roman" w:eastAsia="宋体" w:cs="Times New Roman"/>
          <w:lang w:val="en-US" w:eastAsia="zh-CN"/>
        </w:rPr>
        <w:t>Method</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b w:val="0"/>
          <w:bCs w:val="0"/>
          <w:lang w:val="en-US" w:eastAsia="zh-CN"/>
        </w:rPr>
        <w:t xml:space="preserve">2: </w:t>
      </w:r>
      <w:r>
        <w:rPr>
          <w:rFonts w:hint="default" w:ascii="Times New Roman" w:hAnsi="Times New Roman" w:eastAsia="宋体" w:cs="Times New Roman"/>
          <w:b w:val="0"/>
          <w:bCs w:val="0"/>
          <w:lang w:val="en-US" w:eastAsia="zh-CN"/>
        </w:rPr>
        <w:t>FEC with LTE bit collection</w:t>
      </w:r>
    </w:p>
    <w:p>
      <w:pPr>
        <w:keepNext w:val="0"/>
        <w:keepLines w:val="0"/>
        <w:pageBreakBefore w:val="0"/>
        <w:widowControl/>
        <w:numPr>
          <w:ilvl w:val="0"/>
          <w:numId w:val="9"/>
        </w:numPr>
        <w:kinsoku/>
        <w:wordWrap/>
        <w:overflowPunct/>
        <w:topLinePunct w:val="0"/>
        <w:autoSpaceDE/>
        <w:autoSpaceDN/>
        <w:bidi w:val="0"/>
        <w:adjustRightInd/>
        <w:snapToGrid w:val="0"/>
        <w:spacing w:after="120"/>
        <w:ind w:left="720" w:leftChars="0" w:hanging="360" w:firstLineChars="0"/>
        <w:jc w:val="both"/>
        <w:textAlignment w:val="auto"/>
        <w:rPr>
          <w:rFonts w:hint="default" w:ascii="Times New Roman" w:hAnsi="Times New Roman" w:eastAsia="宋体" w:cs="Times New Roman"/>
          <w:b w:val="0"/>
          <w:bCs w:val="0"/>
          <w:lang w:val="en-US" w:eastAsia="zh-CN"/>
        </w:rPr>
      </w:pPr>
      <w:r>
        <w:rPr>
          <w:rFonts w:hint="default" w:ascii="Times New Roman" w:hAnsi="Times New Roman" w:eastAsia="宋体" w:cs="Times New Roman"/>
          <w:lang w:val="en-US" w:eastAsia="zh-CN"/>
        </w:rPr>
        <w:t>Method</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b w:val="0"/>
          <w:bCs w:val="0"/>
          <w:lang w:val="en-US" w:eastAsia="zh-CN"/>
        </w:rPr>
        <w:t xml:space="preserve">3: </w:t>
      </w:r>
      <w:r>
        <w:rPr>
          <w:rFonts w:hint="default" w:ascii="Times New Roman" w:hAnsi="Times New Roman" w:eastAsia="宋体" w:cs="Times New Roman"/>
          <w:b w:val="0"/>
          <w:bCs w:val="0"/>
          <w:lang w:val="en-US" w:eastAsia="zh-CN"/>
        </w:rPr>
        <w:t>FEC with LTE bit collection and sub-block interleaver using 1 segment</w:t>
      </w:r>
    </w:p>
    <w:p>
      <w:pPr>
        <w:keepNext w:val="0"/>
        <w:keepLines w:val="0"/>
        <w:pageBreakBefore w:val="0"/>
        <w:widowControl/>
        <w:numPr>
          <w:ilvl w:val="0"/>
          <w:numId w:val="9"/>
        </w:numPr>
        <w:kinsoku/>
        <w:wordWrap/>
        <w:overflowPunct/>
        <w:topLinePunct w:val="0"/>
        <w:autoSpaceDE/>
        <w:autoSpaceDN/>
        <w:bidi w:val="0"/>
        <w:adjustRightInd/>
        <w:snapToGrid w:val="0"/>
        <w:spacing w:after="120"/>
        <w:ind w:left="720" w:leftChars="0" w:hanging="360" w:firstLineChars="0"/>
        <w:jc w:val="both"/>
        <w:textAlignment w:val="auto"/>
        <w:rPr>
          <w:rFonts w:hint="default" w:ascii="Times New Roman" w:hAnsi="Times New Roman" w:eastAsia="宋体" w:cs="Times New Roman"/>
          <w:b w:val="0"/>
          <w:bCs w:val="0"/>
          <w:lang w:val="en-US" w:eastAsia="zh-CN"/>
        </w:rPr>
      </w:pPr>
      <w:r>
        <w:rPr>
          <w:rFonts w:hint="default" w:ascii="Times New Roman" w:hAnsi="Times New Roman" w:eastAsia="宋体" w:cs="Times New Roman"/>
          <w:lang w:val="en-US" w:eastAsia="zh-CN"/>
        </w:rPr>
        <w:t>Method</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b w:val="0"/>
          <w:bCs w:val="0"/>
          <w:lang w:val="en-US" w:eastAsia="zh-CN"/>
        </w:rPr>
        <w:t xml:space="preserve">4: </w:t>
      </w:r>
      <w:r>
        <w:rPr>
          <w:rFonts w:hint="default" w:ascii="Times New Roman" w:hAnsi="Times New Roman" w:eastAsia="宋体" w:cs="Times New Roman"/>
          <w:b w:val="0"/>
          <w:bCs w:val="0"/>
          <w:lang w:val="en-US" w:eastAsia="zh-CN"/>
        </w:rPr>
        <w:t>FEC with LTE bit collection and sub-block interleaver using 2 segments</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Figure 3 shows the BLER performance comparison of these schemes for D2R transmission.</w:t>
      </w:r>
    </w:p>
    <w:tbl>
      <w:tblPr>
        <w:tblStyle w:val="2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60"/>
        <w:gridCol w:w="51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60" w:type="dxa"/>
            <w:tcBorders>
              <w:tl2br w:val="nil"/>
              <w:tr2bl w:val="nil"/>
            </w:tcBorders>
          </w:tcPr>
          <w:p>
            <w:pPr>
              <w:keepNext w:val="0"/>
              <w:keepLines w:val="0"/>
              <w:pageBreakBefore w:val="0"/>
              <w:widowControl/>
              <w:kinsoku/>
              <w:wordWrap/>
              <w:overflowPunct/>
              <w:topLinePunct w:val="0"/>
              <w:autoSpaceDE/>
              <w:autoSpaceDN/>
              <w:bidi w:val="0"/>
              <w:adjustRightInd/>
              <w:snapToGrid w:val="0"/>
              <w:spacing w:after="12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drawing>
                <wp:inline distT="0" distB="0" distL="114300" distR="114300">
                  <wp:extent cx="3131185" cy="2287270"/>
                  <wp:effectExtent l="0" t="0" r="8255" b="13970"/>
                  <wp:docPr id="27" name="图片 27" descr="bitcllection_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bitcllection_20"/>
                          <pic:cNvPicPr>
                            <a:picLocks noChangeAspect="1"/>
                          </pic:cNvPicPr>
                        </pic:nvPicPr>
                        <pic:blipFill>
                          <a:blip r:embed="rId9"/>
                          <a:stretch>
                            <a:fillRect/>
                          </a:stretch>
                        </pic:blipFill>
                        <pic:spPr>
                          <a:xfrm>
                            <a:off x="0" y="0"/>
                            <a:ext cx="3131185" cy="228727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default" w:eastAsia="宋体"/>
                <w:lang w:val="en-US" w:eastAsia="zh-CN"/>
              </w:rPr>
            </w:pPr>
            <w:r>
              <w:rPr>
                <w:rFonts w:hint="eastAsia" w:ascii="Times New Roman" w:hAnsi="Times New Roman" w:eastAsia="宋体" w:cs="Times New Roman"/>
                <w:lang w:val="en-US" w:eastAsia="zh-CN"/>
              </w:rPr>
              <w:t>(a) 20 bits</w:t>
            </w:r>
          </w:p>
        </w:tc>
        <w:tc>
          <w:tcPr>
            <w:tcW w:w="5136" w:type="dxa"/>
            <w:tcBorders>
              <w:tl2br w:val="nil"/>
              <w:tr2bl w:val="nil"/>
            </w:tcBorders>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drawing>
                <wp:inline distT="0" distB="0" distL="114300" distR="114300">
                  <wp:extent cx="3122930" cy="2312035"/>
                  <wp:effectExtent l="0" t="0" r="1270" b="4445"/>
                  <wp:docPr id="28" name="图片 28" descr="bitcllection_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bitcllection_96"/>
                          <pic:cNvPicPr>
                            <a:picLocks noChangeAspect="1"/>
                          </pic:cNvPicPr>
                        </pic:nvPicPr>
                        <pic:blipFill>
                          <a:blip r:embed="rId10"/>
                          <a:stretch>
                            <a:fillRect/>
                          </a:stretch>
                        </pic:blipFill>
                        <pic:spPr>
                          <a:xfrm>
                            <a:off x="0" y="0"/>
                            <a:ext cx="3122930" cy="2312035"/>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default"/>
                <w:lang w:val="en-US" w:eastAsia="zh-CN"/>
              </w:rPr>
            </w:pPr>
            <w:r>
              <w:rPr>
                <w:rFonts w:hint="eastAsia" w:ascii="Times New Roman" w:hAnsi="Times New Roman" w:eastAsia="宋体" w:cs="Times New Roman"/>
                <w:lang w:val="en-US" w:eastAsia="zh-CN"/>
              </w:rPr>
              <w:t>(b) 96 bits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296" w:type="dxa"/>
            <w:gridSpan w:val="2"/>
            <w:tcBorders>
              <w:tl2br w:val="nil"/>
              <w:tr2bl w:val="nil"/>
            </w:tcBorders>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drawing>
                <wp:inline distT="0" distB="0" distL="114300" distR="114300">
                  <wp:extent cx="3259455" cy="2443480"/>
                  <wp:effectExtent l="0" t="0" r="1905" b="10160"/>
                  <wp:docPr id="29" name="图片 29" descr="bitcllection_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bitcllection_400"/>
                          <pic:cNvPicPr>
                            <a:picLocks noChangeAspect="1"/>
                          </pic:cNvPicPr>
                        </pic:nvPicPr>
                        <pic:blipFill>
                          <a:blip r:embed="rId11"/>
                          <a:stretch>
                            <a:fillRect/>
                          </a:stretch>
                        </pic:blipFill>
                        <pic:spPr>
                          <a:xfrm>
                            <a:off x="0" y="0"/>
                            <a:ext cx="3259455" cy="244348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(c) 400 bits</w:t>
            </w:r>
          </w:p>
        </w:tc>
      </w:tr>
    </w:tbl>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default" w:ascii="Times New Roman" w:hAnsi="Times New Roman" w:eastAsia="宋体" w:cs="Times New Roman"/>
          <w:lang w:val="en-US" w:eastAsia="zh-CN"/>
        </w:rPr>
      </w:pPr>
      <w:r>
        <w:rPr>
          <w:rFonts w:hint="eastAsia" w:eastAsia="宋体" w:cs="Times New Roman"/>
          <w:lang w:val="en-US" w:eastAsia="zh-CN"/>
        </w:rPr>
        <w:t xml:space="preserve">Figure 3 </w:t>
      </w:r>
      <w:r>
        <w:rPr>
          <w:rFonts w:hint="default" w:ascii="Times New Roman" w:hAnsi="Times New Roman" w:eastAsia="宋体" w:cs="Times New Roman"/>
          <w:lang w:val="en-US" w:eastAsia="zh-CN"/>
        </w:rPr>
        <w:t xml:space="preserve">BLER performance </w:t>
      </w:r>
      <w:r>
        <w:rPr>
          <w:rFonts w:hint="eastAsia" w:eastAsia="宋体" w:cs="Times New Roman"/>
          <w:lang w:val="en-US" w:eastAsia="zh-CN"/>
        </w:rPr>
        <w:t xml:space="preserve">for interleaver of D2R FEC coding </w:t>
      </w:r>
    </w:p>
    <w:p>
      <w:pPr>
        <w:keepNext w:val="0"/>
        <w:keepLines w:val="0"/>
        <w:pageBreakBefore w:val="0"/>
        <w:widowControl/>
        <w:kinsoku/>
        <w:wordWrap/>
        <w:overflowPunct/>
        <w:topLinePunct w:val="0"/>
        <w:autoSpaceDE/>
        <w:autoSpaceDN/>
        <w:bidi w:val="0"/>
        <w:adjustRightInd/>
        <w:snapToGrid w:val="0"/>
        <w:spacing w:after="120"/>
        <w:jc w:val="both"/>
        <w:textAlignment w:val="auto"/>
        <w:rPr>
          <w:lang w:val="en-US" w:eastAsia="zh-CN"/>
        </w:rPr>
      </w:pPr>
      <w:r>
        <w:rPr>
          <w:highlight w:val="none"/>
          <w:lang w:val="en-US" w:eastAsia="zh-CN"/>
        </w:rPr>
        <w:t xml:space="preserve">According to the simulation results, </w:t>
      </w:r>
      <w:r>
        <w:rPr>
          <w:rFonts w:hint="eastAsia"/>
          <w:highlight w:val="none"/>
          <w:lang w:val="en-US" w:eastAsia="zh-CN"/>
        </w:rPr>
        <w:t>Method 2 (</w:t>
      </w:r>
      <w:r>
        <w:rPr>
          <w:rFonts w:hint="eastAsia"/>
          <w:lang w:val="en-US" w:eastAsia="zh-CN"/>
        </w:rPr>
        <w:t>FEC with bit collection) provides ~2.3 dB performance gain at 10% BLER compared to Method 1 (FEC without bit collection) for a TBS of 400 bits. And Method 3 and 4 (</w:t>
      </w:r>
      <w:r>
        <w:rPr>
          <w:rFonts w:hint="default" w:ascii="Times New Roman" w:hAnsi="Times New Roman" w:eastAsia="宋体" w:cs="Times New Roman"/>
          <w:b w:val="0"/>
          <w:bCs w:val="0"/>
          <w:lang w:val="en-US" w:eastAsia="zh-CN"/>
        </w:rPr>
        <w:t>FEC with LTE bit collection and sub-block interleaver</w:t>
      </w:r>
      <w:r>
        <w:rPr>
          <w:rFonts w:hint="eastAsia" w:ascii="Times New Roman" w:hAnsi="Times New Roman" w:eastAsia="宋体" w:cs="Times New Roman"/>
          <w:b w:val="0"/>
          <w:bCs w:val="0"/>
          <w:lang w:val="en-US" w:eastAsia="zh-CN"/>
        </w:rPr>
        <w:t>)</w:t>
      </w:r>
      <w:r>
        <w:rPr>
          <w:rFonts w:hint="eastAsia"/>
          <w:lang w:val="en-US" w:eastAsia="zh-CN"/>
        </w:rPr>
        <w:t xml:space="preserve"> exhibits similar performance compared to Method 2 (FEC with bit collection).</w:t>
      </w:r>
    </w:p>
    <w:p>
      <w:pPr>
        <w:pStyle w:val="116"/>
        <w:keepNext w:val="0"/>
        <w:keepLines w:val="0"/>
        <w:pageBreakBefore w:val="0"/>
        <w:widowControl/>
        <w:tabs>
          <w:tab w:val="left" w:pos="420"/>
          <w:tab w:val="left" w:pos="1417"/>
        </w:tabs>
        <w:kinsoku/>
        <w:wordWrap/>
        <w:overflowPunct/>
        <w:topLinePunct w:val="0"/>
        <w:autoSpaceDE/>
        <w:autoSpaceDN/>
        <w:bidi w:val="0"/>
        <w:adjustRightInd/>
        <w:snapToGrid w:val="0"/>
        <w:spacing w:after="120"/>
        <w:jc w:val="both"/>
        <w:textAlignment w:val="auto"/>
        <w:rPr>
          <w:rFonts w:hint="eastAsia" w:ascii="Times New Roman" w:hAnsi="Times New Roman" w:cs="Times New Roman"/>
          <w:i/>
          <w:iCs/>
          <w:color w:val="auto"/>
          <w:lang w:val="en-US" w:eastAsia="zh-CN"/>
        </w:rPr>
      </w:pPr>
      <w:r>
        <w:rPr>
          <w:rFonts w:hint="eastAsia" w:ascii="Times New Roman" w:hAnsi="Times New Roman" w:cs="Times New Roman"/>
          <w:i/>
          <w:iCs/>
          <w:color w:val="auto"/>
          <w:lang w:val="en-US" w:eastAsia="zh-CN"/>
        </w:rPr>
        <w:t xml:space="preserve">For D2R transmission, FEC with bit collection provides ~2.3 dB performance gain at 10% BLER compared to FEC without bit collection for a TBS of 400 bits. </w:t>
      </w:r>
    </w:p>
    <w:p>
      <w:pPr>
        <w:pStyle w:val="116"/>
        <w:keepNext w:val="0"/>
        <w:keepLines w:val="0"/>
        <w:pageBreakBefore w:val="0"/>
        <w:widowControl/>
        <w:tabs>
          <w:tab w:val="left" w:pos="420"/>
          <w:tab w:val="left" w:pos="1417"/>
        </w:tabs>
        <w:kinsoku/>
        <w:wordWrap/>
        <w:overflowPunct/>
        <w:topLinePunct w:val="0"/>
        <w:autoSpaceDE/>
        <w:autoSpaceDN/>
        <w:bidi w:val="0"/>
        <w:adjustRightInd/>
        <w:snapToGrid w:val="0"/>
        <w:spacing w:after="120"/>
        <w:jc w:val="both"/>
        <w:textAlignment w:val="auto"/>
        <w:rPr>
          <w:rFonts w:hint="default" w:ascii="Times New Roman" w:hAnsi="Times New Roman" w:cs="Times New Roman"/>
          <w:i/>
          <w:iCs/>
          <w:color w:val="auto"/>
          <w:lang w:val="en-US" w:eastAsia="zh-CN"/>
        </w:rPr>
      </w:pPr>
      <w:r>
        <w:rPr>
          <w:rFonts w:hint="eastAsia" w:ascii="Times New Roman" w:hAnsi="Times New Roman" w:cs="Times New Roman"/>
          <w:i/>
          <w:iCs/>
          <w:color w:val="auto"/>
          <w:lang w:val="en-US" w:eastAsia="zh-CN"/>
        </w:rPr>
        <w:t xml:space="preserve">For D2R transmission, </w:t>
      </w:r>
      <w:r>
        <w:rPr>
          <w:rFonts w:hint="default" w:ascii="Times New Roman" w:hAnsi="Times New Roman" w:cs="Times New Roman"/>
          <w:i/>
          <w:iCs/>
          <w:color w:val="auto"/>
          <w:lang w:val="en-US" w:eastAsia="zh-CN"/>
        </w:rPr>
        <w:t>FEC with LTE bit collection and sub-block interleaver</w:t>
      </w:r>
      <w:r>
        <w:rPr>
          <w:rFonts w:hint="eastAsia" w:ascii="Times New Roman" w:hAnsi="Times New Roman" w:cs="Times New Roman"/>
          <w:i/>
          <w:iCs/>
          <w:color w:val="auto"/>
          <w:lang w:val="en-US" w:eastAsia="zh-CN"/>
        </w:rPr>
        <w:t xml:space="preserve"> exhibits similar performance compared to FEC with bit collection but without </w:t>
      </w:r>
      <w:r>
        <w:rPr>
          <w:rFonts w:hint="default" w:ascii="Times New Roman" w:hAnsi="Times New Roman" w:cs="Times New Roman"/>
          <w:i/>
          <w:iCs/>
          <w:color w:val="auto"/>
          <w:lang w:val="en-US" w:eastAsia="zh-CN"/>
        </w:rPr>
        <w:t>sub-block interleaver</w:t>
      </w:r>
      <w:r>
        <w:rPr>
          <w:rFonts w:hint="eastAsia" w:ascii="Times New Roman" w:hAnsi="Times New Roman" w:cs="Times New Roman"/>
          <w:i/>
          <w:iCs/>
          <w:color w:val="auto"/>
          <w:lang w:val="en-US" w:eastAsia="zh-CN"/>
        </w:rPr>
        <w:t>.</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ascii="Times New Roman" w:hAnsi="Times New Roman" w:cs="Times New Roman"/>
          <w:highlight w:val="none"/>
          <w:lang w:val="en-US" w:eastAsia="zh-CN"/>
        </w:rPr>
      </w:pPr>
      <w:r>
        <w:rPr>
          <w:rFonts w:ascii="Times New Roman" w:hAnsi="Times New Roman" w:cs="Times New Roman"/>
          <w:highlight w:val="none"/>
          <w:lang w:val="en-US" w:eastAsia="zh-CN"/>
        </w:rPr>
        <w:t>In terms of complexity, bit collection is a relatively simple serial-to-parallel mapping</w:t>
      </w:r>
      <w:r>
        <w:rPr>
          <w:rFonts w:hint="eastAsia" w:ascii="Times New Roman" w:hAnsi="Times New Roman" w:cs="Times New Roman"/>
          <w:highlight w:val="none"/>
          <w:lang w:val="en-US" w:eastAsia="zh-CN"/>
        </w:rPr>
        <w:t xml:space="preserve">, which </w:t>
      </w:r>
      <w:r>
        <w:rPr>
          <w:rFonts w:ascii="Times New Roman" w:hAnsi="Times New Roman" w:cs="Times New Roman"/>
          <w:highlight w:val="none"/>
          <w:lang w:val="en-US" w:eastAsia="zh-CN"/>
        </w:rPr>
        <w:t>does not require complex address generation or data swapping. Its control logic and memory access patterns are both straightforward and lightweight. In contrast, the sub-block interleaver requires additional logic circuits to generate interleaved addresses and performs non-sequential memory read/write operations, leading to increased implementation complexity.</w:t>
      </w:r>
    </w:p>
    <w:p>
      <w:pPr>
        <w:pStyle w:val="116"/>
        <w:keepNext w:val="0"/>
        <w:keepLines w:val="0"/>
        <w:pageBreakBefore w:val="0"/>
        <w:widowControl/>
        <w:tabs>
          <w:tab w:val="left" w:pos="420"/>
          <w:tab w:val="left" w:pos="1417"/>
        </w:tabs>
        <w:kinsoku/>
        <w:wordWrap/>
        <w:overflowPunct/>
        <w:topLinePunct w:val="0"/>
        <w:autoSpaceDE/>
        <w:autoSpaceDN/>
        <w:bidi w:val="0"/>
        <w:adjustRightInd/>
        <w:snapToGrid w:val="0"/>
        <w:spacing w:after="120"/>
        <w:jc w:val="both"/>
        <w:textAlignment w:val="auto"/>
        <w:rPr>
          <w:rFonts w:hint="default" w:ascii="Times New Roman" w:hAnsi="Times New Roman" w:cs="Times New Roman"/>
          <w:i/>
          <w:iCs/>
          <w:color w:val="auto"/>
          <w:lang w:val="en-US" w:eastAsia="zh-CN"/>
        </w:rPr>
      </w:pPr>
      <w:r>
        <w:rPr>
          <w:rFonts w:hint="eastAsia" w:ascii="Times New Roman" w:hAnsi="Times New Roman" w:cs="Times New Roman"/>
          <w:i/>
          <w:iCs/>
          <w:color w:val="auto"/>
          <w:lang w:val="en-US" w:eastAsia="zh-CN"/>
        </w:rPr>
        <w:t>The sub-block interleaver has higher implementation complexity compared to bit collection.</w:t>
      </w:r>
    </w:p>
    <w:p>
      <w:pPr>
        <w:pStyle w:val="113"/>
        <w:keepNext w:val="0"/>
        <w:keepLines w:val="0"/>
        <w:pageBreakBefore w:val="0"/>
        <w:widowControl/>
        <w:tabs>
          <w:tab w:val="clear" w:pos="1417"/>
        </w:tabs>
        <w:kinsoku/>
        <w:wordWrap/>
        <w:overflowPunct/>
        <w:topLinePunct w:val="0"/>
        <w:autoSpaceDE/>
        <w:autoSpaceDN/>
        <w:bidi w:val="0"/>
        <w:adjustRightInd/>
        <w:snapToGrid w:val="0"/>
        <w:spacing w:after="120"/>
        <w:jc w:val="both"/>
        <w:textAlignment w:val="auto"/>
        <w:rPr>
          <w:rFonts w:hint="default" w:eastAsia="等线"/>
          <w:b/>
          <w:bCs/>
          <w:i/>
          <w:iCs/>
          <w:color w:val="auto"/>
          <w:lang w:val="en-US" w:eastAsia="zh-CN"/>
        </w:rPr>
      </w:pPr>
      <w:bookmarkStart w:id="7" w:name="_Toc16817"/>
      <w:bookmarkStart w:id="8" w:name="_Toc15812"/>
      <w:bookmarkStart w:id="9" w:name="_Toc10293"/>
      <w:r>
        <w:rPr>
          <w:rFonts w:hint="eastAsia" w:eastAsia="等线"/>
          <w:b/>
          <w:bCs/>
          <w:i/>
          <w:iCs/>
          <w:color w:val="auto"/>
          <w:lang w:val="en-US" w:eastAsia="zh-CN"/>
        </w:rPr>
        <w:t>For D2R FEC coding, LTE bit collection can be considered to improve decoding performance.</w:t>
      </w:r>
      <w:bookmarkEnd w:id="7"/>
      <w:bookmarkEnd w:id="8"/>
      <w:bookmarkEnd w:id="9"/>
    </w:p>
    <w:p>
      <w:pPr>
        <w:numPr>
          <w:ilvl w:val="0"/>
          <w:numId w:val="0"/>
        </w:numPr>
        <w:ind w:leftChars="0"/>
        <w:outlineLvl w:val="1"/>
        <w:rPr>
          <w:rFonts w:hint="eastAsia" w:ascii="Times New Roman" w:hAnsi="Times New Roman" w:eastAsia="宋体" w:cs="Times New Roman"/>
          <w:b/>
          <w:bCs/>
          <w:sz w:val="24"/>
          <w:szCs w:val="24"/>
          <w:lang w:val="en-US" w:eastAsia="zh-CN"/>
        </w:rPr>
      </w:pPr>
      <w:r>
        <w:rPr>
          <w:rFonts w:hint="eastAsia" w:eastAsia="宋体" w:cs="Times New Roman"/>
          <w:b/>
          <w:bCs/>
          <w:sz w:val="24"/>
          <w:szCs w:val="24"/>
          <w:lang w:val="en-US" w:eastAsia="zh-CN"/>
        </w:rPr>
        <w:t xml:space="preserve">2.3 </w:t>
      </w:r>
      <w:r>
        <w:rPr>
          <w:rFonts w:hint="eastAsia" w:ascii="Times New Roman" w:hAnsi="Times New Roman" w:eastAsia="宋体" w:cs="Times New Roman"/>
          <w:b/>
          <w:bCs/>
          <w:sz w:val="24"/>
          <w:szCs w:val="24"/>
          <w:lang w:val="en-US" w:eastAsia="zh-CN"/>
        </w:rPr>
        <w:t>Block-level repetitions</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For D2R transmission, block-level repetitions can further improve decoding performance</w:t>
      </w:r>
      <w:r>
        <w:rPr>
          <w:rFonts w:hint="eastAsia" w:ascii="Times New Roman" w:hAnsi="Times New Roman" w:eastAsia="宋体" w:cs="Times New Roman"/>
          <w:lang w:val="en-US" w:eastAsia="zh-CN"/>
        </w:rPr>
        <w:t>, thereby</w:t>
      </w:r>
      <w:r>
        <w:rPr>
          <w:rFonts w:hint="default" w:ascii="Times New Roman" w:hAnsi="Times New Roman" w:eastAsia="宋体" w:cs="Times New Roman"/>
          <w:lang w:val="en-US" w:eastAsia="zh-CN"/>
        </w:rPr>
        <w:t xml:space="preserve"> supporting large-coverage </w:t>
      </w:r>
      <w:r>
        <w:rPr>
          <w:rFonts w:hint="eastAsia" w:ascii="Times New Roman" w:hAnsi="Times New Roman" w:eastAsia="宋体" w:cs="Times New Roman"/>
          <w:lang w:val="en-US" w:eastAsia="zh-CN"/>
        </w:rPr>
        <w:t>requirement</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Figure </w:t>
      </w:r>
      <w:r>
        <w:rPr>
          <w:rFonts w:hint="eastAsia" w:eastAsia="宋体" w:cs="Times New Roman"/>
          <w:lang w:val="en-US" w:eastAsia="zh-CN"/>
        </w:rPr>
        <w:t>4</w:t>
      </w:r>
      <w:r>
        <w:rPr>
          <w:rFonts w:hint="eastAsia" w:ascii="Times New Roman" w:hAnsi="Times New Roman" w:eastAsia="宋体" w:cs="Times New Roman"/>
          <w:lang w:val="en-US" w:eastAsia="zh-CN"/>
        </w:rPr>
        <w:t xml:space="preserve"> shows the BLER performance for D2R transmission with different block-level repetitions. </w:t>
      </w:r>
      <w:r>
        <w:rPr>
          <w:rFonts w:hint="default" w:ascii="Times New Roman" w:hAnsi="Times New Roman" w:eastAsia="宋体" w:cs="Times New Roman"/>
          <w:lang w:val="en-US" w:eastAsia="zh-CN"/>
        </w:rPr>
        <w:t>From the figure, it can be observed that, considering a calibrated CFO of 10 ppm, 4 repetitions provide performance gains of approximately 1.3 dB compared to the existing 2 repetitions for a TBS of 20 bits, 2.8 dB for 96 bits, and more than 3 dB for 400 bits. This demonstrates the effectiveness of increased repetition levels in enhancing coverage, particularly for larger transport block sizes.</w:t>
      </w:r>
    </w:p>
    <w:tbl>
      <w:tblPr>
        <w:tblStyle w:val="2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216"/>
        <w:gridCol w:w="5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216" w:type="dxa"/>
            <w:tcBorders>
              <w:tl2br w:val="nil"/>
              <w:tr2bl w:val="nil"/>
            </w:tcBorders>
          </w:tcPr>
          <w:p>
            <w:pPr>
              <w:keepNext w:val="0"/>
              <w:keepLines w:val="0"/>
              <w:pageBreakBefore w:val="0"/>
              <w:widowControl/>
              <w:kinsoku/>
              <w:wordWrap/>
              <w:overflowPunct/>
              <w:topLinePunct w:val="0"/>
              <w:autoSpaceDE/>
              <w:autoSpaceDN/>
              <w:bidi w:val="0"/>
              <w:adjustRightInd/>
              <w:snapToGrid w:val="0"/>
              <w:spacing w:after="120"/>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drawing>
                <wp:inline distT="0" distB="0" distL="114300" distR="114300">
                  <wp:extent cx="3349625" cy="2545080"/>
                  <wp:effectExtent l="0" t="0" r="3175" b="0"/>
                  <wp:docPr id="20" name="图片 20" descr="TDL_C_20bits_device2c_enh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TDL_C_20bits_device2c_enhance"/>
                          <pic:cNvPicPr>
                            <a:picLocks noChangeAspect="1"/>
                          </pic:cNvPicPr>
                        </pic:nvPicPr>
                        <pic:blipFill>
                          <a:blip r:embed="rId12"/>
                          <a:stretch>
                            <a:fillRect/>
                          </a:stretch>
                        </pic:blipFill>
                        <pic:spPr>
                          <a:xfrm>
                            <a:off x="0" y="0"/>
                            <a:ext cx="3349625" cy="254508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(a) 20 bits</w:t>
            </w:r>
          </w:p>
        </w:tc>
        <w:tc>
          <w:tcPr>
            <w:tcW w:w="5080" w:type="dxa"/>
            <w:tcBorders>
              <w:tl2br w:val="nil"/>
              <w:tr2bl w:val="nil"/>
            </w:tcBorders>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drawing>
                <wp:inline distT="0" distB="0" distL="114300" distR="114300">
                  <wp:extent cx="3261360" cy="2546350"/>
                  <wp:effectExtent l="0" t="0" r="0" b="13970"/>
                  <wp:docPr id="19" name="图片 19" descr="TDL_C_96bits_deveice2c_m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TDL_C_96bits_deveice2c_mean"/>
                          <pic:cNvPicPr>
                            <a:picLocks noChangeAspect="1"/>
                          </pic:cNvPicPr>
                        </pic:nvPicPr>
                        <pic:blipFill>
                          <a:blip r:embed="rId13"/>
                          <a:srcRect l="3788" r="1522"/>
                          <a:stretch>
                            <a:fillRect/>
                          </a:stretch>
                        </pic:blipFill>
                        <pic:spPr>
                          <a:xfrm>
                            <a:off x="0" y="0"/>
                            <a:ext cx="3261360" cy="254635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default"/>
                <w:lang w:val="en-US" w:eastAsia="zh-CN"/>
              </w:rPr>
            </w:pPr>
            <w:r>
              <w:rPr>
                <w:rFonts w:hint="eastAsia" w:ascii="Times New Roman" w:hAnsi="Times New Roman" w:eastAsia="宋体" w:cs="Times New Roman"/>
                <w:lang w:val="en-US" w:eastAsia="zh-CN"/>
              </w:rPr>
              <w:t>(b) 96 bits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296" w:type="dxa"/>
            <w:gridSpan w:val="2"/>
            <w:tcBorders>
              <w:tl2br w:val="nil"/>
              <w:tr2bl w:val="nil"/>
            </w:tcBorders>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drawing>
                <wp:inline distT="0" distB="0" distL="114300" distR="114300">
                  <wp:extent cx="3578860" cy="2684145"/>
                  <wp:effectExtent l="0" t="0" r="2540" b="13335"/>
                  <wp:docPr id="21" name="图片 21" descr="TDL_C_R19_400bits_device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TDL_C_R19_400bits_device2c"/>
                          <pic:cNvPicPr>
                            <a:picLocks noChangeAspect="1"/>
                          </pic:cNvPicPr>
                        </pic:nvPicPr>
                        <pic:blipFill>
                          <a:blip r:embed="rId14"/>
                          <a:stretch>
                            <a:fillRect/>
                          </a:stretch>
                        </pic:blipFill>
                        <pic:spPr>
                          <a:xfrm>
                            <a:off x="0" y="0"/>
                            <a:ext cx="3578860" cy="2684145"/>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default"/>
                <w:lang w:val="en-US" w:eastAsia="zh-CN"/>
              </w:rPr>
            </w:pPr>
            <w:r>
              <w:rPr>
                <w:rFonts w:hint="eastAsia" w:ascii="Times New Roman" w:hAnsi="Times New Roman" w:eastAsia="宋体" w:cs="Times New Roman"/>
                <w:lang w:val="en-US" w:eastAsia="zh-CN"/>
              </w:rPr>
              <w:t>(c) 400 bits</w:t>
            </w:r>
          </w:p>
        </w:tc>
      </w:tr>
    </w:tbl>
    <w:p>
      <w:pPr>
        <w:keepNext w:val="0"/>
        <w:keepLines w:val="0"/>
        <w:pageBreakBefore w:val="0"/>
        <w:widowControl/>
        <w:kinsoku/>
        <w:wordWrap/>
        <w:overflowPunct/>
        <w:topLinePunct w:val="0"/>
        <w:autoSpaceDE/>
        <w:autoSpaceDN/>
        <w:bidi w:val="0"/>
        <w:adjustRightInd/>
        <w:snapToGrid w:val="0"/>
        <w:spacing w:after="120"/>
        <w:jc w:val="center"/>
        <w:textAlignment w:val="auto"/>
      </w:pPr>
      <w:r>
        <w:rPr>
          <w:rFonts w:hint="eastAsia"/>
          <w:lang w:val="en-US" w:eastAsia="zh-CN"/>
        </w:rPr>
        <w:t xml:space="preserve">Figure 4 D2R BLER performance for different block-level repetitions </w:t>
      </w:r>
    </w:p>
    <w:p>
      <w:pPr>
        <w:pStyle w:val="116"/>
        <w:keepNext w:val="0"/>
        <w:keepLines w:val="0"/>
        <w:pageBreakBefore w:val="0"/>
        <w:widowControl/>
        <w:tabs>
          <w:tab w:val="left" w:pos="420"/>
          <w:tab w:val="left" w:pos="1417"/>
        </w:tabs>
        <w:kinsoku/>
        <w:wordWrap/>
        <w:overflowPunct/>
        <w:topLinePunct w:val="0"/>
        <w:autoSpaceDE/>
        <w:autoSpaceDN/>
        <w:bidi w:val="0"/>
        <w:adjustRightInd/>
        <w:snapToGrid w:val="0"/>
        <w:spacing w:after="120"/>
        <w:jc w:val="both"/>
        <w:textAlignment w:val="auto"/>
        <w:rPr>
          <w:rFonts w:hint="default" w:ascii="Times New Roman" w:hAnsi="Times New Roman" w:cs="Times New Roman"/>
          <w:i/>
          <w:iCs/>
          <w:color w:val="auto"/>
          <w:lang w:val="en-US" w:eastAsia="zh-CN"/>
        </w:rPr>
      </w:pPr>
      <w:r>
        <w:rPr>
          <w:rFonts w:hint="eastAsia" w:ascii="Times New Roman" w:hAnsi="Times New Roman" w:cs="Times New Roman"/>
          <w:i/>
          <w:iCs/>
          <w:color w:val="auto"/>
          <w:lang w:val="en-US" w:eastAsia="zh-CN"/>
        </w:rPr>
        <w:t>C</w:t>
      </w:r>
      <w:r>
        <w:rPr>
          <w:rFonts w:hint="default" w:ascii="Times New Roman" w:hAnsi="Times New Roman" w:cs="Times New Roman"/>
          <w:i/>
          <w:iCs/>
          <w:color w:val="auto"/>
          <w:lang w:val="en-US" w:eastAsia="zh-CN"/>
        </w:rPr>
        <w:t xml:space="preserve">onsidering a calibrated CFO of 10 ppm, 4 repetitions provide performance gains of approximately 1.3 dB compared to the existing 2 repetitions for a TBS of 20 bits, 2.8 dB for 96 bits, and more than 3 dB for 400 bits. </w:t>
      </w:r>
    </w:p>
    <w:p>
      <w:pPr>
        <w:pStyle w:val="113"/>
        <w:keepNext w:val="0"/>
        <w:keepLines w:val="0"/>
        <w:pageBreakBefore w:val="0"/>
        <w:widowControl/>
        <w:tabs>
          <w:tab w:val="clear" w:pos="1417"/>
        </w:tabs>
        <w:kinsoku/>
        <w:wordWrap/>
        <w:overflowPunct/>
        <w:topLinePunct w:val="0"/>
        <w:autoSpaceDE/>
        <w:autoSpaceDN/>
        <w:bidi w:val="0"/>
        <w:adjustRightInd/>
        <w:snapToGrid w:val="0"/>
        <w:spacing w:after="120"/>
        <w:jc w:val="both"/>
        <w:textAlignment w:val="auto"/>
        <w:rPr>
          <w:rFonts w:hint="default" w:eastAsia="等线"/>
          <w:b/>
          <w:bCs/>
          <w:i/>
          <w:iCs/>
          <w:color w:val="auto"/>
          <w:lang w:val="en-US" w:eastAsia="zh-CN"/>
        </w:rPr>
      </w:pPr>
      <w:r>
        <w:rPr>
          <w:rFonts w:hint="eastAsia" w:eastAsia="等线"/>
          <w:b/>
          <w:bCs/>
          <w:i/>
          <w:iCs/>
          <w:color w:val="auto"/>
          <w:lang w:val="en-US" w:eastAsia="zh-CN"/>
        </w:rPr>
        <w:t>For D2R block-level repetitions, at least 4 repetitions should be supported in Rel-20 A-IoT.</w:t>
      </w:r>
    </w:p>
    <w:p>
      <w:pPr>
        <w:numPr>
          <w:ilvl w:val="0"/>
          <w:numId w:val="0"/>
        </w:numPr>
        <w:ind w:leftChars="0"/>
        <w:outlineLvl w:val="1"/>
        <w:rPr>
          <w:rFonts w:hint="default" w:eastAsia="宋体" w:cs="Times New Roman"/>
          <w:color w:val="7F7F7F" w:themeColor="background1" w:themeShade="80"/>
          <w:lang w:val="en-US" w:eastAsia="zh-CN"/>
        </w:rPr>
      </w:pPr>
      <w:r>
        <w:rPr>
          <w:rFonts w:hint="eastAsia" w:eastAsia="宋体" w:cs="Times New Roman"/>
          <w:b/>
          <w:bCs/>
          <w:sz w:val="24"/>
          <w:szCs w:val="24"/>
          <w:lang w:val="en-US" w:eastAsia="zh-CN"/>
        </w:rPr>
        <w:t xml:space="preserve">2.4 </w:t>
      </w:r>
      <w:r>
        <w:rPr>
          <w:rFonts w:hint="eastAsia" w:ascii="Times New Roman" w:hAnsi="Times New Roman" w:eastAsia="宋体" w:cs="Times New Roman"/>
          <w:b/>
          <w:bCs/>
          <w:sz w:val="24"/>
          <w:szCs w:val="24"/>
          <w:lang w:val="en-US" w:eastAsia="zh-CN"/>
        </w:rPr>
        <w:t>Scrambling</w:t>
      </w:r>
    </w:p>
    <w:p>
      <w:pPr>
        <w:pStyle w:val="93"/>
        <w:keepNext w:val="0"/>
        <w:keepLines w:val="0"/>
        <w:pageBreakBefore w:val="0"/>
        <w:widowControl/>
        <w:numPr>
          <w:ilvl w:val="0"/>
          <w:numId w:val="0"/>
        </w:numPr>
        <w:kinsoku/>
        <w:wordWrap/>
        <w:overflowPunct/>
        <w:topLinePunct w:val="0"/>
        <w:autoSpaceDE/>
        <w:autoSpaceDN/>
        <w:bidi w:val="0"/>
        <w:adjustRightInd/>
        <w:snapToGrid w:val="0"/>
        <w:spacing w:after="120"/>
        <w:jc w:val="both"/>
        <w:textAlignment w:val="auto"/>
        <w:rPr>
          <w:rFonts w:hint="default"/>
          <w:lang w:val="en-US" w:eastAsia="zh-CN"/>
        </w:rPr>
      </w:pPr>
      <w:r>
        <w:rPr>
          <w:rFonts w:hint="default" w:ascii="Times New Roman" w:hAnsi="Times New Roman" w:eastAsia="宋体" w:cs="Times New Roman"/>
          <w:lang w:val="en-US" w:eastAsia="zh-CN"/>
        </w:rPr>
        <w:t>Scrambling can randomize inter-cell interference</w:t>
      </w:r>
      <w:r>
        <w:rPr>
          <w:rFonts w:hint="eastAsia" w:ascii="Times New Roman" w:hAnsi="Times New Roman" w:eastAsia="宋体" w:cs="Times New Roman"/>
          <w:lang w:val="en-US" w:eastAsia="zh-CN"/>
        </w:rPr>
        <w:t xml:space="preserve"> to </w:t>
      </w:r>
      <w:r>
        <w:rPr>
          <w:rFonts w:hint="default" w:ascii="Times New Roman" w:hAnsi="Times New Roman" w:eastAsia="宋体" w:cs="Times New Roman"/>
          <w:lang w:val="en-US" w:eastAsia="zh-CN"/>
        </w:rPr>
        <w:t>reduc</w:t>
      </w:r>
      <w:r>
        <w:rPr>
          <w:rFonts w:hint="eastAsia" w:ascii="Times New Roman" w:hAnsi="Times New Roman" w:eastAsia="宋体" w:cs="Times New Roman"/>
          <w:lang w:val="en-US" w:eastAsia="zh-CN"/>
        </w:rPr>
        <w:t>e</w:t>
      </w:r>
      <w:r>
        <w:rPr>
          <w:rFonts w:hint="default" w:ascii="Times New Roman" w:hAnsi="Times New Roman" w:eastAsia="宋体" w:cs="Times New Roman"/>
          <w:lang w:val="en-US" w:eastAsia="zh-CN"/>
        </w:rPr>
        <w:t xml:space="preserve"> the coherence of interfering signals at the receiver</w:t>
      </w:r>
      <w:r>
        <w:rPr>
          <w:rFonts w:hint="eastAsia" w:ascii="Times New Roman" w:hAnsi="Times New Roman" w:eastAsia="宋体" w:cs="Times New Roman"/>
          <w:lang w:val="en-US" w:eastAsia="zh-CN"/>
        </w:rPr>
        <w:t xml:space="preserve"> and</w:t>
      </w:r>
      <w:r>
        <w:rPr>
          <w:rFonts w:hint="default" w:ascii="Times New Roman" w:hAnsi="Times New Roman" w:eastAsia="宋体" w:cs="Times New Roman"/>
          <w:lang w:val="en-US" w:eastAsia="zh-CN"/>
        </w:rPr>
        <w:t xml:space="preserve"> improv</w:t>
      </w:r>
      <w:r>
        <w:rPr>
          <w:rFonts w:hint="eastAsia" w:ascii="Times New Roman" w:hAnsi="Times New Roman" w:eastAsia="宋体" w:cs="Times New Roman"/>
          <w:lang w:val="en-US" w:eastAsia="zh-CN"/>
        </w:rPr>
        <w:t>e</w:t>
      </w:r>
      <w:r>
        <w:rPr>
          <w:rFonts w:hint="default" w:ascii="Times New Roman" w:hAnsi="Times New Roman" w:eastAsia="宋体" w:cs="Times New Roman"/>
          <w:lang w:val="en-US" w:eastAsia="zh-CN"/>
        </w:rPr>
        <w:t xml:space="preserve"> signal demodulation performance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particularly with significant benefits at cell edge regions. By introducing an appropriate scrambling sequence, the originally concentrated interference energy can be spread across a wider spectral bandwidth, effectively averaging the interference. This </w:t>
      </w:r>
      <w:r>
        <w:rPr>
          <w:rFonts w:hint="eastAsia" w:ascii="Times New Roman" w:hAnsi="Times New Roman" w:eastAsia="宋体" w:cs="Times New Roman"/>
          <w:lang w:val="en-US" w:eastAsia="zh-CN"/>
        </w:rPr>
        <w:t>results in</w:t>
      </w:r>
      <w:r>
        <w:rPr>
          <w:rFonts w:hint="default" w:ascii="Times New Roman" w:hAnsi="Times New Roman" w:eastAsia="宋体" w:cs="Times New Roman"/>
          <w:lang w:val="en-US" w:eastAsia="zh-CN"/>
        </w:rPr>
        <w:t xml:space="preserve"> an improved SINR, enhancing link robustness and overall coverage performance. Therefore, scrambling </w:t>
      </w:r>
      <w:r>
        <w:rPr>
          <w:rFonts w:hint="eastAsia" w:ascii="Times New Roman" w:hAnsi="Times New Roman" w:eastAsia="宋体" w:cs="Times New Roman"/>
          <w:lang w:val="en-US" w:eastAsia="zh-CN"/>
        </w:rPr>
        <w:t xml:space="preserve">can be </w:t>
      </w:r>
      <w:r>
        <w:rPr>
          <w:rFonts w:hint="default" w:ascii="Times New Roman" w:hAnsi="Times New Roman" w:eastAsia="宋体" w:cs="Times New Roman"/>
          <w:lang w:val="en-US" w:eastAsia="zh-CN"/>
        </w:rPr>
        <w:t>consider</w:t>
      </w:r>
      <w:r>
        <w:rPr>
          <w:rFonts w:hint="eastAsia" w:ascii="Times New Roman" w:hAnsi="Times New Roman" w:eastAsia="宋体" w:cs="Times New Roman"/>
          <w:lang w:val="en-US" w:eastAsia="zh-CN"/>
        </w:rPr>
        <w:t>ed</w:t>
      </w:r>
      <w:r>
        <w:rPr>
          <w:rFonts w:hint="default" w:ascii="Times New Roman" w:hAnsi="Times New Roman" w:eastAsia="宋体" w:cs="Times New Roman"/>
          <w:lang w:val="en-US" w:eastAsia="zh-CN"/>
        </w:rPr>
        <w:t xml:space="preserve"> in Rel-20 A-IoT</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air interface design.</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Similar to NR/LTE, </w:t>
      </w:r>
      <w:r>
        <w:rPr>
          <w:rFonts w:hint="eastAsia" w:ascii="Times New Roman" w:hAnsi="Times New Roman" w:eastAsia="宋体" w:cs="Times New Roman"/>
          <w:lang w:val="en-US" w:eastAsia="zh-CN"/>
        </w:rPr>
        <w:t>s</w:t>
      </w:r>
      <w:r>
        <w:rPr>
          <w:rFonts w:hint="default" w:ascii="Times New Roman" w:hAnsi="Times New Roman" w:eastAsia="宋体" w:cs="Times New Roman"/>
          <w:lang w:val="en-US" w:eastAsia="ko-KR"/>
        </w:rPr>
        <w:t xml:space="preserve">crambling </w:t>
      </w:r>
      <w:r>
        <w:rPr>
          <w:rFonts w:hint="eastAsia" w:ascii="Times New Roman" w:hAnsi="Times New Roman" w:eastAsia="宋体" w:cs="Times New Roman"/>
          <w:lang w:val="en-US" w:eastAsia="zh-CN"/>
        </w:rPr>
        <w:t xml:space="preserve">can be </w:t>
      </w:r>
      <w:r>
        <w:rPr>
          <w:rFonts w:hint="default" w:ascii="Times New Roman" w:hAnsi="Times New Roman" w:eastAsia="宋体" w:cs="Times New Roman"/>
          <w:lang w:val="en-US" w:eastAsia="ko-KR"/>
        </w:rPr>
        <w:t xml:space="preserve">applied </w:t>
      </w:r>
      <w:r>
        <w:rPr>
          <w:rFonts w:hint="eastAsia" w:ascii="Times New Roman" w:hAnsi="Times New Roman" w:eastAsia="宋体" w:cs="Times New Roman"/>
          <w:lang w:val="en-US" w:eastAsia="zh-CN"/>
        </w:rPr>
        <w:t xml:space="preserve">after </w:t>
      </w:r>
      <w:r>
        <w:rPr>
          <w:lang w:eastAsia="ko-KR"/>
        </w:rPr>
        <w:t>block-level repetition</w:t>
      </w:r>
      <w:r>
        <w:rPr>
          <w:rFonts w:hint="eastAsia" w:eastAsia="宋体"/>
          <w:lang w:val="en-US" w:eastAsia="zh-CN"/>
        </w:rPr>
        <w:t xml:space="preserve"> and </w:t>
      </w:r>
      <w:r>
        <w:rPr>
          <w:rFonts w:hint="default" w:ascii="Times New Roman" w:hAnsi="Times New Roman" w:eastAsia="宋体" w:cs="Times New Roman"/>
          <w:lang w:val="en-US" w:eastAsia="ko-KR"/>
        </w:rPr>
        <w:t>channel coding</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ko-KR"/>
        </w:rPr>
        <w:t xml:space="preserve"> </w:t>
      </w:r>
    </w:p>
    <w:p>
      <w:pPr>
        <w:keepNext w:val="0"/>
        <w:keepLines w:val="0"/>
        <w:pageBreakBefore w:val="0"/>
        <w:widowControl/>
        <w:kinsoku/>
        <w:wordWrap/>
        <w:overflowPunct/>
        <w:topLinePunct w:val="0"/>
        <w:autoSpaceDE/>
        <w:autoSpaceDN/>
        <w:bidi w:val="0"/>
        <w:adjustRightInd/>
        <w:snapToGrid w:val="0"/>
        <w:spacing w:after="120"/>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Regarding the </w:t>
      </w:r>
      <w:r>
        <w:rPr>
          <w:rFonts w:ascii="Times" w:hAnsi="Times" w:eastAsia="Batang" w:cs="Times New Roman"/>
          <w:b w:val="0"/>
          <w:bCs w:val="0"/>
          <w:szCs w:val="24"/>
          <w:lang w:val="en-GB" w:eastAsia="ko-KR" w:bidi="ar-SA"/>
        </w:rPr>
        <w:t xml:space="preserve">generation </w:t>
      </w:r>
      <w:r>
        <w:rPr>
          <w:rFonts w:hint="default" w:ascii="Times New Roman" w:hAnsi="Times New Roman" w:eastAsia="宋体" w:cs="Times New Roman"/>
          <w:lang w:val="en-US" w:eastAsia="zh-CN"/>
        </w:rPr>
        <w:t xml:space="preserve">of the scrambling sequence, </w:t>
      </w:r>
      <w:r>
        <w:rPr>
          <w:rFonts w:hint="eastAsia" w:ascii="Times New Roman" w:hAnsi="Times New Roman" w:eastAsia="宋体" w:cs="Times New Roman"/>
          <w:lang w:val="en-US" w:eastAsia="zh-CN"/>
        </w:rPr>
        <w:t xml:space="preserve">the </w:t>
      </w:r>
      <w:r>
        <w:rPr>
          <w:rFonts w:hint="default" w:ascii="Times New Roman" w:hAnsi="Times New Roman" w:eastAsia="宋体" w:cs="Times New Roman"/>
          <w:lang w:val="en-US" w:eastAsia="zh-CN"/>
        </w:rPr>
        <w:t xml:space="preserve">existing </w:t>
      </w:r>
      <w:r>
        <w:rPr>
          <w:rFonts w:hint="eastAsia" w:ascii="Times New Roman" w:hAnsi="Times New Roman" w:eastAsia="宋体" w:cs="Times New Roman"/>
          <w:lang w:val="en-US" w:eastAsia="zh-CN"/>
        </w:rPr>
        <w:t xml:space="preserve">method </w:t>
      </w:r>
      <w:r>
        <w:rPr>
          <w:rFonts w:hint="default" w:ascii="Times New Roman" w:hAnsi="Times New Roman" w:eastAsia="宋体" w:cs="Times New Roman"/>
          <w:lang w:val="en-US" w:eastAsia="zh-CN"/>
        </w:rPr>
        <w:t xml:space="preserve">defined in the NR can be referenced. </w:t>
      </w:r>
      <w:r>
        <w:rPr>
          <w:rFonts w:hint="eastAsia" w:ascii="Times New Roman" w:hAnsi="Times New Roman" w:eastAsia="宋体" w:cs="Times New Roman"/>
          <w:lang w:val="en-US" w:eastAsia="zh-CN"/>
        </w:rPr>
        <w:t>T</w:t>
      </w:r>
      <w:r>
        <w:rPr>
          <w:rFonts w:hint="default" w:ascii="Times New Roman" w:hAnsi="Times New Roman" w:eastAsia="宋体" w:cs="Times New Roman"/>
          <w:lang w:val="en-US" w:eastAsia="zh-CN"/>
        </w:rPr>
        <w:t xml:space="preserve">he </w:t>
      </w:r>
      <w:r>
        <w:rPr>
          <w:rFonts w:hint="eastAsia" w:ascii="Times New Roman" w:hAnsi="Times New Roman" w:eastAsia="宋体" w:cs="Times New Roman"/>
          <w:lang w:val="en-US" w:eastAsia="zh-CN"/>
        </w:rPr>
        <w:t>c</w:t>
      </w:r>
      <w:r>
        <w:rPr>
          <w:rFonts w:hint="default" w:ascii="Times New Roman" w:hAnsi="Times New Roman" w:eastAsia="宋体" w:cs="Times New Roman"/>
          <w:lang w:val="en-US" w:eastAsia="zh-CN"/>
        </w:rPr>
        <w:t>ell ID used in NR can be replaced with A-IoT-specific identifier</w:t>
      </w:r>
      <w:r>
        <w:rPr>
          <w:rFonts w:hint="eastAsia" w:ascii="Times New Roman" w:hAnsi="Times New Roman" w:eastAsia="宋体" w:cs="Times New Roman"/>
          <w:lang w:val="en-US" w:eastAsia="zh-CN"/>
        </w:rPr>
        <w:t xml:space="preserve"> (e.g., </w:t>
      </w:r>
      <w:r>
        <w:rPr>
          <w:rFonts w:hint="default" w:ascii="Times New Roman" w:hAnsi="Times New Roman" w:eastAsia="宋体" w:cs="Times New Roman"/>
          <w:lang w:val="en-US" w:eastAsia="zh-CN"/>
        </w:rPr>
        <w:t xml:space="preserve">AS ID or </w:t>
      </w:r>
      <w:r>
        <w:rPr>
          <w:rFonts w:hint="eastAsia" w:ascii="Times New Roman" w:hAnsi="Times New Roman" w:eastAsia="宋体" w:cs="Times New Roman"/>
          <w:lang w:val="en-US" w:eastAsia="zh-CN"/>
        </w:rPr>
        <w:t>t</w:t>
      </w:r>
      <w:r>
        <w:rPr>
          <w:rFonts w:hint="default" w:ascii="Times New Roman" w:hAnsi="Times New Roman" w:eastAsia="宋体" w:cs="Times New Roman"/>
          <w:lang w:val="en-US" w:eastAsia="zh-CN"/>
        </w:rPr>
        <w:t>ransaction ID</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 xml:space="preserve"> in A-IoT</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as a sequence initialization</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parameter, ensuring low correlation </w:t>
      </w:r>
      <w:r>
        <w:rPr>
          <w:rFonts w:hint="eastAsia" w:ascii="Times New Roman" w:hAnsi="Times New Roman" w:eastAsia="宋体" w:cs="Times New Roman"/>
          <w:lang w:val="en-US" w:eastAsia="zh-CN"/>
        </w:rPr>
        <w:t xml:space="preserve">between </w:t>
      </w:r>
      <w:r>
        <w:rPr>
          <w:rFonts w:hint="default" w:ascii="Times New Roman" w:hAnsi="Times New Roman" w:eastAsia="宋体" w:cs="Times New Roman"/>
          <w:lang w:val="en-US" w:eastAsia="zh-CN"/>
        </w:rPr>
        <w:t>scrambling sequences.</w:t>
      </w:r>
      <w:r>
        <w:rPr>
          <w:rFonts w:hint="eastAsia" w:ascii="Times New Roman" w:hAnsi="Times New Roman" w:eastAsia="宋体" w:cs="Times New Roman"/>
          <w:lang w:val="en-US" w:eastAsia="zh-CN"/>
        </w:rPr>
        <w:t xml:space="preserve"> Then, t</w:t>
      </w:r>
      <w:r>
        <w:rPr>
          <w:rFonts w:hint="default" w:ascii="Times New Roman" w:hAnsi="Times New Roman" w:eastAsia="宋体" w:cs="Times New Roman"/>
          <w:lang w:val="en-US" w:eastAsia="zh-CN"/>
        </w:rPr>
        <w:t>he initialization of the scrambling sequence can be configured based on A-IoT-specific identifiers</w:t>
      </w:r>
      <w:r>
        <w:rPr>
          <w:rFonts w:hint="eastAsia" w:ascii="Times New Roman" w:hAnsi="Times New Roman" w:eastAsia="宋体" w:cs="Times New Roman"/>
          <w:lang w:val="en-US" w:eastAsia="zh-CN"/>
        </w:rPr>
        <w:t xml:space="preserve"> and time-domain number (e.g., SFN, etc)</w:t>
      </w:r>
      <w:r>
        <w:rPr>
          <w:rFonts w:hint="default" w:ascii="Times New Roman" w:hAnsi="Times New Roman" w:eastAsia="宋体" w:cs="Times New Roman"/>
          <w:lang w:val="en-US" w:eastAsia="zh-CN"/>
        </w:rPr>
        <w:t xml:space="preserve">. </w:t>
      </w:r>
    </w:p>
    <w:p>
      <w:pPr>
        <w:pStyle w:val="113"/>
        <w:keepNext w:val="0"/>
        <w:keepLines w:val="0"/>
        <w:pageBreakBefore w:val="0"/>
        <w:widowControl/>
        <w:tabs>
          <w:tab w:val="clear" w:pos="1417"/>
        </w:tabs>
        <w:kinsoku/>
        <w:wordWrap/>
        <w:overflowPunct/>
        <w:topLinePunct w:val="0"/>
        <w:autoSpaceDE/>
        <w:autoSpaceDN/>
        <w:bidi w:val="0"/>
        <w:adjustRightInd/>
        <w:snapToGrid w:val="0"/>
        <w:spacing w:after="120"/>
        <w:jc w:val="both"/>
        <w:textAlignment w:val="auto"/>
        <w:rPr>
          <w:rFonts w:hint="default" w:eastAsia="等线"/>
          <w:b/>
          <w:bCs/>
          <w:i/>
          <w:iCs/>
          <w:color w:val="auto"/>
          <w:lang w:val="en-US" w:eastAsia="zh-CN"/>
        </w:rPr>
      </w:pPr>
      <w:r>
        <w:rPr>
          <w:rFonts w:hint="eastAsia" w:eastAsia="等线"/>
          <w:b/>
          <w:bCs/>
          <w:i/>
          <w:iCs/>
          <w:color w:val="auto"/>
          <w:lang w:val="en-US" w:eastAsia="zh-CN"/>
        </w:rPr>
        <w:t xml:space="preserve">Scrambling is applied after </w:t>
      </w:r>
      <w:r>
        <w:rPr>
          <w:rFonts w:hint="eastAsia" w:eastAsia="等线"/>
          <w:b/>
          <w:bCs/>
          <w:i/>
          <w:iCs/>
          <w:color w:val="auto"/>
          <w:lang w:val="en-US" w:eastAsia="ko-KR"/>
        </w:rPr>
        <w:t>block-level repetition</w:t>
      </w:r>
      <w:r>
        <w:rPr>
          <w:rFonts w:hint="eastAsia" w:eastAsia="等线"/>
          <w:b/>
          <w:bCs/>
          <w:i/>
          <w:iCs/>
          <w:color w:val="auto"/>
          <w:lang w:val="en-US" w:eastAsia="zh-CN"/>
        </w:rPr>
        <w:t xml:space="preserve"> and channel coding, and the generation of the scrambling sequence is studied based on the existing NR methodology.</w:t>
      </w:r>
    </w:p>
    <w:p>
      <w:pPr>
        <w:numPr>
          <w:ilvl w:val="0"/>
          <w:numId w:val="0"/>
        </w:numPr>
        <w:ind w:leftChars="0"/>
        <w:outlineLvl w:val="1"/>
        <w:rPr>
          <w:rFonts w:hint="default" w:ascii="Times New Roman" w:hAnsi="Times New Roman" w:eastAsia="宋体" w:cs="Times New Roman"/>
          <w:lang w:val="en-US" w:eastAsia="zh-CN"/>
        </w:rPr>
      </w:pPr>
      <w:r>
        <w:rPr>
          <w:rFonts w:hint="eastAsia" w:eastAsia="宋体" w:cs="Times New Roman"/>
          <w:b/>
          <w:bCs/>
          <w:sz w:val="24"/>
          <w:szCs w:val="24"/>
          <w:lang w:val="en-US" w:eastAsia="zh-CN"/>
        </w:rPr>
        <w:t xml:space="preserve">2.5 </w:t>
      </w:r>
      <w:r>
        <w:rPr>
          <w:rFonts w:hint="eastAsia" w:ascii="Times New Roman" w:hAnsi="Times New Roman" w:eastAsia="宋体" w:cs="Times New Roman"/>
          <w:b/>
          <w:bCs/>
          <w:sz w:val="24"/>
          <w:szCs w:val="24"/>
          <w:lang w:val="en-US" w:eastAsia="zh-CN"/>
        </w:rPr>
        <w:t xml:space="preserve">D2R ambles </w:t>
      </w:r>
    </w:p>
    <w:p>
      <w:pPr>
        <w:keepNext w:val="0"/>
        <w:keepLines w:val="0"/>
        <w:pageBreakBefore w:val="0"/>
        <w:kinsoku/>
        <w:wordWrap/>
        <w:overflowPunct/>
        <w:topLinePunct w:val="0"/>
        <w:autoSpaceDE/>
        <w:autoSpaceDN/>
        <w:bidi w:val="0"/>
        <w:adjustRightInd/>
        <w:snapToGrid w:val="0"/>
        <w:spacing w:after="120"/>
        <w:jc w:val="both"/>
        <w:textAlignment w:val="auto"/>
        <w:rPr>
          <w:rFonts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Due to cost and power consumption constraints, Device 2b/C exhibits a large carrier frequency offset. Although CFO calibration is performed </w:t>
      </w:r>
      <w:r>
        <w:rPr>
          <w:rFonts w:hint="eastAsia" w:ascii="Times New Roman" w:hAnsi="Times New Roman" w:eastAsia="宋体" w:cs="Times New Roman"/>
          <w:lang w:val="en-US" w:eastAsia="zh-CN"/>
        </w:rPr>
        <w:t xml:space="preserve">by the device </w:t>
      </w:r>
      <w:r>
        <w:rPr>
          <w:rFonts w:hint="default" w:ascii="Times New Roman" w:hAnsi="Times New Roman" w:eastAsia="宋体" w:cs="Times New Roman"/>
          <w:lang w:val="en-US" w:eastAsia="zh-CN"/>
        </w:rPr>
        <w:t xml:space="preserve">based on R2D signals, a non-negligible residual CFO remains. This residual CFO can cause significant frequency </w:t>
      </w:r>
      <w:r>
        <w:rPr>
          <w:rFonts w:hint="eastAsia" w:ascii="Times New Roman" w:hAnsi="Times New Roman" w:eastAsia="宋体" w:cs="Times New Roman"/>
          <w:lang w:val="en-US" w:eastAsia="zh-CN"/>
        </w:rPr>
        <w:t xml:space="preserve">offset </w:t>
      </w:r>
      <w:r>
        <w:rPr>
          <w:rFonts w:hint="default" w:ascii="Times New Roman" w:hAnsi="Times New Roman" w:eastAsia="宋体" w:cs="Times New Roman"/>
          <w:lang w:val="en-US" w:eastAsia="zh-CN"/>
        </w:rPr>
        <w:t>when the device up-converts the signal to 900 MHz, severely degrading the decoding performance of the D2R link.</w:t>
      </w:r>
    </w:p>
    <w:p>
      <w:pPr>
        <w:keepNext w:val="0"/>
        <w:keepLines w:val="0"/>
        <w:pageBreakBefore w:val="0"/>
        <w:kinsoku/>
        <w:wordWrap/>
        <w:overflowPunct/>
        <w:topLinePunct w:val="0"/>
        <w:autoSpaceDE/>
        <w:autoSpaceDN/>
        <w:bidi w:val="0"/>
        <w:adjustRightInd/>
        <w:snapToGrid w:val="0"/>
        <w:spacing w:after="120"/>
        <w:jc w:val="both"/>
        <w:textAlignment w:val="auto"/>
        <w:rPr>
          <w:rFonts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To address this issue, CFO estimation </w:t>
      </w:r>
      <w:r>
        <w:rPr>
          <w:rFonts w:hint="eastAsia" w:ascii="Times New Roman" w:hAnsi="Times New Roman" w:eastAsia="宋体" w:cs="Times New Roman"/>
          <w:lang w:val="en-US" w:eastAsia="zh-CN"/>
        </w:rPr>
        <w:t xml:space="preserve">needs </w:t>
      </w:r>
      <w:r>
        <w:rPr>
          <w:rFonts w:hint="default" w:ascii="Times New Roman" w:hAnsi="Times New Roman" w:eastAsia="宋体" w:cs="Times New Roman"/>
          <w:lang w:val="en-US" w:eastAsia="zh-CN"/>
        </w:rPr>
        <w:t xml:space="preserve">be performed at the reader receiver. However, the </w:t>
      </w:r>
      <w:r>
        <w:rPr>
          <w:rFonts w:hint="eastAsia" w:ascii="Times New Roman" w:hAnsi="Times New Roman" w:eastAsia="宋体" w:cs="Times New Roman"/>
          <w:lang w:val="en-US" w:eastAsia="zh-CN"/>
        </w:rPr>
        <w:t xml:space="preserve">existing </w:t>
      </w:r>
      <w:r>
        <w:rPr>
          <w:rFonts w:hint="default" w:ascii="Times New Roman" w:hAnsi="Times New Roman" w:eastAsia="宋体" w:cs="Times New Roman"/>
          <w:lang w:val="en-US" w:eastAsia="zh-CN"/>
        </w:rPr>
        <w:t xml:space="preserve">midamble density in Rel-19 </w:t>
      </w:r>
      <w:r>
        <w:rPr>
          <w:rFonts w:hint="eastAsia" w:ascii="Times New Roman" w:hAnsi="Times New Roman" w:eastAsia="宋体" w:cs="Times New Roman"/>
          <w:lang w:val="en-US" w:eastAsia="zh-CN"/>
        </w:rPr>
        <w:t xml:space="preserve">A-IoT </w:t>
      </w:r>
      <w:r>
        <w:rPr>
          <w:rFonts w:hint="default" w:ascii="Times New Roman" w:hAnsi="Times New Roman" w:eastAsia="宋体" w:cs="Times New Roman"/>
          <w:lang w:val="en-US" w:eastAsia="zh-CN"/>
        </w:rPr>
        <w:t xml:space="preserve">is insufficient to meet the accuracy requirements for CFO estimation. To improve CFO estimation </w:t>
      </w:r>
      <w:r>
        <w:rPr>
          <w:rFonts w:hint="eastAsia" w:ascii="Times New Roman" w:hAnsi="Times New Roman" w:eastAsia="宋体" w:cs="Times New Roman"/>
          <w:lang w:val="en-US" w:eastAsia="zh-CN"/>
        </w:rPr>
        <w:t xml:space="preserve">accuracy </w:t>
      </w:r>
      <w:r>
        <w:rPr>
          <w:rFonts w:hint="default" w:ascii="Times New Roman" w:hAnsi="Times New Roman" w:eastAsia="宋体" w:cs="Times New Roman"/>
          <w:lang w:val="en-US" w:eastAsia="zh-CN"/>
        </w:rPr>
        <w:t>and enhance D2R link performance, it is recommended to support a shorter midamble insertion interval (e.g., 20 bits) for Device 2b/C.</w:t>
      </w:r>
      <w:r>
        <w:rPr>
          <w:rFonts w:hint="eastAsia" w:ascii="Times New Roman" w:hAnsi="Times New Roman" w:eastAsia="宋体" w:cs="Times New Roman"/>
          <w:lang w:val="en-US" w:eastAsia="zh-CN"/>
        </w:rPr>
        <w:t xml:space="preserve"> </w:t>
      </w:r>
      <w:r>
        <w:rPr>
          <w:rFonts w:ascii="Times New Roman" w:hAnsi="Times New Roman" w:eastAsia="宋体" w:cs="Times New Roman"/>
          <w:lang w:val="en-US" w:eastAsia="zh-CN"/>
        </w:rPr>
        <w:t xml:space="preserve">Figure </w:t>
      </w:r>
      <w:r>
        <w:rPr>
          <w:rFonts w:hint="eastAsia" w:eastAsia="宋体" w:cs="Times New Roman"/>
          <w:lang w:val="en-US" w:eastAsia="zh-CN"/>
        </w:rPr>
        <w:t>5</w:t>
      </w:r>
      <w:r>
        <w:rPr>
          <w:rFonts w:ascii="Times New Roman" w:hAnsi="Times New Roman" w:eastAsia="宋体" w:cs="Times New Roman"/>
          <w:lang w:val="en-US" w:eastAsia="zh-CN"/>
        </w:rPr>
        <w:t xml:space="preserve"> shows the BLER performance of D2R transmission with different midamble </w:t>
      </w:r>
      <w:r>
        <w:rPr>
          <w:rFonts w:hint="default" w:ascii="Times New Roman" w:hAnsi="Times New Roman" w:eastAsia="宋体" w:cs="Times New Roman"/>
          <w:lang w:val="en-US" w:eastAsia="zh-CN"/>
        </w:rPr>
        <w:t>insertion interval</w:t>
      </w:r>
      <w:r>
        <w:rPr>
          <w:rFonts w:hint="eastAsia" w:ascii="Times New Roman" w:hAnsi="Times New Roman" w:eastAsia="宋体" w:cs="Times New Roman"/>
          <w:lang w:val="en-US" w:eastAsia="zh-CN"/>
        </w:rPr>
        <w:t xml:space="preserve">s </w:t>
      </w:r>
      <w:r>
        <w:rPr>
          <w:rFonts w:ascii="Times New Roman" w:hAnsi="Times New Roman" w:eastAsia="宋体" w:cs="Times New Roman"/>
          <w:lang w:val="en-US" w:eastAsia="zh-CN"/>
        </w:rPr>
        <w:t>under a calibrated CFO of 10 ppm. As can be observed from the figure, reducing the D2R midamble insertion interval from 48 bits to 20 bits provides an approximate 5 dB improvement in D2R BLER performance for a TBS of 96 bits at 10% BLER.</w:t>
      </w:r>
    </w:p>
    <w:p>
      <w:pPr>
        <w:pStyle w:val="2"/>
        <w:keepNext w:val="0"/>
        <w:keepLines w:val="0"/>
        <w:pageBreakBefore w:val="0"/>
        <w:kinsoku/>
        <w:wordWrap/>
        <w:overflowPunct/>
        <w:topLinePunct w:val="0"/>
        <w:autoSpaceDE/>
        <w:autoSpaceDN/>
        <w:bidi w:val="0"/>
        <w:adjustRightInd/>
        <w:snapToGrid w:val="0"/>
        <w:spacing w:after="120"/>
        <w:jc w:val="center"/>
        <w:textAlignment w:val="auto"/>
        <w:rPr>
          <w:rFonts w:hint="eastAsia" w:eastAsia="等线"/>
          <w:lang w:eastAsia="zh-CN"/>
        </w:rPr>
      </w:pPr>
      <w:r>
        <w:rPr>
          <w:rFonts w:hint="eastAsia" w:eastAsia="等线"/>
          <w:lang w:eastAsia="zh-CN"/>
        </w:rPr>
        <w:drawing>
          <wp:inline distT="0" distB="0" distL="114300" distR="114300">
            <wp:extent cx="3692525" cy="2767965"/>
            <wp:effectExtent l="0" t="0" r="10795" b="5715"/>
            <wp:docPr id="22" name="图片 22" descr="A-IoT ambles_CFO estimation_96bi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A-IoT ambles_CFO estimation_96bits"/>
                    <pic:cNvPicPr>
                      <a:picLocks noChangeAspect="1"/>
                    </pic:cNvPicPr>
                  </pic:nvPicPr>
                  <pic:blipFill>
                    <a:blip r:embed="rId15"/>
                    <a:stretch>
                      <a:fillRect/>
                    </a:stretch>
                  </pic:blipFill>
                  <pic:spPr>
                    <a:xfrm>
                      <a:off x="0" y="0"/>
                      <a:ext cx="3692525" cy="2767965"/>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val="0"/>
        <w:spacing w:after="120"/>
        <w:jc w:val="center"/>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Figure </w:t>
      </w:r>
      <w:r>
        <w:rPr>
          <w:rFonts w:hint="eastAsia" w:eastAsia="宋体" w:cs="Times New Roman"/>
          <w:lang w:val="en-US" w:eastAsia="zh-CN"/>
        </w:rPr>
        <w:t xml:space="preserve">5 </w:t>
      </w:r>
      <w:r>
        <w:rPr>
          <w:rFonts w:hint="default" w:ascii="Times New Roman" w:hAnsi="Times New Roman" w:eastAsia="宋体" w:cs="Times New Roman"/>
          <w:lang w:val="en-US" w:eastAsia="zh-CN"/>
        </w:rPr>
        <w:t>BLER performance of D2R transmission with different midamble insertion interval</w:t>
      </w:r>
      <w:r>
        <w:rPr>
          <w:rFonts w:hint="eastAsia" w:ascii="Times New Roman" w:hAnsi="Times New Roman" w:eastAsia="宋体" w:cs="Times New Roman"/>
          <w:lang w:val="en-US" w:eastAsia="zh-CN"/>
        </w:rPr>
        <w:t>s</w:t>
      </w:r>
    </w:p>
    <w:p>
      <w:pPr>
        <w:pStyle w:val="116"/>
        <w:keepNext w:val="0"/>
        <w:keepLines w:val="0"/>
        <w:pageBreakBefore w:val="0"/>
        <w:widowControl/>
        <w:tabs>
          <w:tab w:val="left" w:pos="420"/>
          <w:tab w:val="left" w:pos="1417"/>
        </w:tabs>
        <w:kinsoku/>
        <w:wordWrap/>
        <w:overflowPunct/>
        <w:topLinePunct w:val="0"/>
        <w:autoSpaceDE/>
        <w:autoSpaceDN/>
        <w:bidi w:val="0"/>
        <w:adjustRightInd/>
        <w:snapToGrid w:val="0"/>
        <w:spacing w:after="120"/>
        <w:jc w:val="both"/>
        <w:textAlignment w:val="auto"/>
        <w:rPr>
          <w:rFonts w:hint="default" w:ascii="Times New Roman" w:hAnsi="Times New Roman" w:cs="Times New Roman"/>
          <w:i/>
          <w:iCs/>
          <w:color w:val="auto"/>
          <w:lang w:val="en-US" w:eastAsia="zh-CN"/>
        </w:rPr>
      </w:pPr>
      <w:r>
        <w:rPr>
          <w:rFonts w:hint="eastAsia" w:ascii="Times New Roman" w:hAnsi="Times New Roman" w:cs="Times New Roman"/>
          <w:i/>
          <w:iCs/>
          <w:color w:val="auto"/>
          <w:lang w:val="en-US" w:eastAsia="zh-CN"/>
        </w:rPr>
        <w:t>For a calibrated CFO of 10 ppm, reducing the D2R midamble insertion interval from 48 bits to 20 bits provides an approximate 5 dB improvement in D2R BLER performance for a TBS of 96 bits at 10% BLER.</w:t>
      </w:r>
    </w:p>
    <w:p>
      <w:pPr>
        <w:pStyle w:val="113"/>
        <w:keepNext w:val="0"/>
        <w:keepLines w:val="0"/>
        <w:pageBreakBefore w:val="0"/>
        <w:widowControl/>
        <w:tabs>
          <w:tab w:val="clear" w:pos="1417"/>
        </w:tabs>
        <w:kinsoku/>
        <w:wordWrap/>
        <w:overflowPunct/>
        <w:topLinePunct w:val="0"/>
        <w:autoSpaceDE/>
        <w:autoSpaceDN/>
        <w:bidi w:val="0"/>
        <w:adjustRightInd/>
        <w:snapToGrid w:val="0"/>
        <w:spacing w:after="120"/>
        <w:jc w:val="both"/>
        <w:textAlignment w:val="auto"/>
        <w:rPr>
          <w:rFonts w:hint="default" w:eastAsia="等线"/>
          <w:b/>
          <w:bCs/>
          <w:i/>
          <w:iCs/>
          <w:color w:val="auto"/>
          <w:lang w:val="en-US" w:eastAsia="zh-CN"/>
        </w:rPr>
      </w:pPr>
      <w:r>
        <w:rPr>
          <w:rFonts w:hint="eastAsia" w:eastAsia="等线"/>
          <w:b/>
          <w:bCs/>
          <w:i/>
          <w:iCs/>
          <w:color w:val="auto"/>
          <w:lang w:val="en-US" w:eastAsia="zh-CN"/>
        </w:rPr>
        <w:t xml:space="preserve">For CFO estimation, smaller </w:t>
      </w:r>
      <w:r>
        <w:rPr>
          <w:rFonts w:hint="default" w:eastAsia="等线"/>
          <w:b/>
          <w:bCs/>
          <w:i/>
          <w:iCs/>
          <w:color w:val="auto"/>
          <w:lang w:val="en-US" w:eastAsia="zh-CN"/>
        </w:rPr>
        <w:t xml:space="preserve">midamble insertion interval (e.g., 20 bits) </w:t>
      </w:r>
      <w:r>
        <w:rPr>
          <w:rFonts w:hint="eastAsia" w:eastAsia="等线"/>
          <w:b/>
          <w:bCs/>
          <w:i/>
          <w:iCs/>
          <w:color w:val="auto"/>
          <w:lang w:val="en-US" w:eastAsia="zh-CN"/>
        </w:rPr>
        <w:t>can be considered in D2R transmission</w:t>
      </w:r>
      <w:r>
        <w:rPr>
          <w:rFonts w:hint="default" w:eastAsia="等线"/>
          <w:b/>
          <w:bCs/>
          <w:i/>
          <w:iCs/>
          <w:color w:val="auto"/>
          <w:lang w:val="en-US" w:eastAsia="zh-CN"/>
        </w:rPr>
        <w:t>.</w:t>
      </w:r>
    </w:p>
    <w:p>
      <w:pPr>
        <w:numPr>
          <w:ilvl w:val="0"/>
          <w:numId w:val="0"/>
        </w:numPr>
        <w:ind w:leftChars="0"/>
        <w:outlineLvl w:val="1"/>
        <w:rPr>
          <w:rFonts w:eastAsia="宋体"/>
          <w:b/>
          <w:bCs/>
          <w:sz w:val="24"/>
          <w:szCs w:val="24"/>
          <w:lang w:val="en-US" w:eastAsia="zh-CN"/>
        </w:rPr>
      </w:pPr>
      <w:r>
        <w:rPr>
          <w:rFonts w:hint="eastAsia" w:eastAsia="宋体"/>
          <w:b/>
          <w:bCs/>
          <w:sz w:val="24"/>
          <w:szCs w:val="24"/>
          <w:lang w:val="en-US" w:eastAsia="zh-CN"/>
        </w:rPr>
        <w:t>2.6 Frequency-domain resource</w:t>
      </w:r>
    </w:p>
    <w:p>
      <w:pPr>
        <w:pStyle w:val="2"/>
        <w:keepNext w:val="0"/>
        <w:keepLines w:val="0"/>
        <w:pageBreakBefore w:val="0"/>
        <w:kinsoku/>
        <w:wordWrap/>
        <w:overflowPunct/>
        <w:topLinePunct w:val="0"/>
        <w:autoSpaceDE/>
        <w:autoSpaceDN/>
        <w:bidi w:val="0"/>
        <w:adjustRightInd/>
        <w:snapToGrid w:val="0"/>
        <w:spacing w:after="120"/>
        <w:textAlignment w:val="auto"/>
        <w:rPr>
          <w:rFonts w:hint="default"/>
          <w:b/>
          <w:bCs/>
          <w:color w:val="auto"/>
          <w:sz w:val="20"/>
          <w:u w:val="single"/>
          <w:lang w:val="en-US" w:eastAsia="zh-CN"/>
        </w:rPr>
      </w:pPr>
      <w:r>
        <w:rPr>
          <w:rFonts w:hint="eastAsia"/>
          <w:b/>
          <w:bCs/>
          <w:color w:val="auto"/>
          <w:sz w:val="20"/>
          <w:u w:val="single"/>
          <w:lang w:val="en-US" w:eastAsia="zh-CN"/>
        </w:rPr>
        <w:t>Carrier frequency for D2R transmission</w:t>
      </w:r>
    </w:p>
    <w:p>
      <w:pPr>
        <w:keepNext w:val="0"/>
        <w:keepLines w:val="0"/>
        <w:pageBreakBefore w:val="0"/>
        <w:kinsoku/>
        <w:wordWrap/>
        <w:overflowPunct/>
        <w:topLinePunct w:val="0"/>
        <w:autoSpaceDE/>
        <w:autoSpaceDN/>
        <w:bidi w:val="0"/>
        <w:adjustRightInd/>
        <w:snapToGrid w:val="0"/>
        <w:spacing w:after="120"/>
        <w:jc w:val="both"/>
        <w:textAlignment w:val="auto"/>
        <w:rPr>
          <w:rFonts w:eastAsia="宋体"/>
          <w:lang w:val="en-US" w:eastAsia="zh-CN"/>
        </w:rPr>
      </w:pPr>
      <w:r>
        <w:rPr>
          <w:rFonts w:eastAsia="宋体"/>
          <w:lang w:val="en-US" w:eastAsia="zh-CN"/>
        </w:rPr>
        <w:t xml:space="preserve">In Rel-19, Device 1 performs a D2R transmission using Manchester coding combined with 2SB modulation. The </w:t>
      </w:r>
      <w:r>
        <w:rPr>
          <w:rFonts w:hint="eastAsia" w:eastAsia="宋体"/>
          <w:lang w:val="en-US" w:eastAsia="zh-CN"/>
        </w:rPr>
        <w:t xml:space="preserve">target </w:t>
      </w:r>
      <w:r>
        <w:rPr>
          <w:rFonts w:eastAsia="宋体"/>
          <w:lang w:val="en-US" w:eastAsia="zh-CN"/>
        </w:rPr>
        <w:t xml:space="preserve">frequency </w:t>
      </w:r>
      <w:r>
        <w:rPr>
          <w:rFonts w:hint="eastAsia" w:eastAsia="宋体"/>
          <w:lang w:val="en-US" w:eastAsia="zh-CN"/>
        </w:rPr>
        <w:t xml:space="preserve">for D2R transmission </w:t>
      </w:r>
      <w:r>
        <w:rPr>
          <w:rFonts w:eastAsia="宋体"/>
          <w:lang w:val="en-US" w:eastAsia="zh-CN"/>
        </w:rPr>
        <w:t xml:space="preserve">is derived from the </w:t>
      </w:r>
      <w:r>
        <w:rPr>
          <w:rFonts w:hint="eastAsia" w:eastAsia="宋体"/>
          <w:lang w:val="en-US" w:eastAsia="zh-CN"/>
        </w:rPr>
        <w:t>CW</w:t>
      </w:r>
      <w:r>
        <w:rPr>
          <w:rFonts w:eastAsia="宋体"/>
          <w:lang w:val="en-US" w:eastAsia="zh-CN"/>
        </w:rPr>
        <w:t xml:space="preserve"> frequency and a small frequency shift, as illustrated in Figure</w:t>
      </w:r>
      <w:r>
        <w:rPr>
          <w:rFonts w:eastAsia="宋体"/>
          <w:highlight w:val="none"/>
          <w:lang w:val="en-US" w:eastAsia="zh-CN"/>
        </w:rPr>
        <w:t xml:space="preserve"> </w:t>
      </w:r>
      <w:r>
        <w:rPr>
          <w:rFonts w:hint="eastAsia" w:eastAsia="宋体"/>
          <w:highlight w:val="none"/>
          <w:lang w:val="en-US" w:eastAsia="zh-CN"/>
        </w:rPr>
        <w:t>6</w:t>
      </w:r>
      <w:r>
        <w:rPr>
          <w:rFonts w:eastAsia="宋体"/>
          <w:lang w:val="en-US" w:eastAsia="zh-CN"/>
        </w:rPr>
        <w:t>.</w:t>
      </w:r>
    </w:p>
    <w:p>
      <w:pPr>
        <w:keepNext w:val="0"/>
        <w:keepLines w:val="0"/>
        <w:pageBreakBefore w:val="0"/>
        <w:kinsoku/>
        <w:wordWrap/>
        <w:overflowPunct/>
        <w:topLinePunct w:val="0"/>
        <w:autoSpaceDE/>
        <w:autoSpaceDN/>
        <w:bidi w:val="0"/>
        <w:adjustRightInd/>
        <w:snapToGrid w:val="0"/>
        <w:spacing w:after="120"/>
        <w:jc w:val="center"/>
        <w:textAlignment w:val="auto"/>
        <w:rPr>
          <w:rFonts w:eastAsia="宋体"/>
          <w:lang w:val="en-US" w:eastAsia="zh-CN"/>
        </w:rPr>
      </w:pPr>
      <w:r>
        <w:rPr>
          <w:rFonts w:eastAsia="宋体"/>
          <w:lang w:val="en-US" w:eastAsia="zh-CN"/>
        </w:rPr>
        <w:object>
          <v:shape id="_x0000_i1025" o:spt="75" type="#_x0000_t75" style="height:92.4pt;width:345.6pt;" o:ole="t" filled="f" o:preferrelative="t" stroked="f" coordsize="21600,21600">
            <v:path/>
            <v:fill on="f" focussize="0,0"/>
            <v:stroke on="f"/>
            <v:imagedata r:id="rId17" o:title=""/>
            <o:lock v:ext="edit" aspectratio="f"/>
            <w10:wrap type="none"/>
            <w10:anchorlock/>
          </v:shape>
          <o:OLEObject Type="Embed" ProgID="Visio.Drawing.11" ShapeID="_x0000_i1025" DrawAspect="Content" ObjectID="_1468075725" r:id="rId16">
            <o:LockedField>false</o:LockedField>
          </o:OLEObject>
        </w:object>
      </w:r>
    </w:p>
    <w:p>
      <w:pPr>
        <w:pStyle w:val="2"/>
        <w:keepNext w:val="0"/>
        <w:keepLines w:val="0"/>
        <w:pageBreakBefore w:val="0"/>
        <w:kinsoku/>
        <w:wordWrap/>
        <w:overflowPunct/>
        <w:topLinePunct w:val="0"/>
        <w:autoSpaceDE/>
        <w:autoSpaceDN/>
        <w:bidi w:val="0"/>
        <w:adjustRightInd/>
        <w:snapToGrid w:val="0"/>
        <w:spacing w:after="120"/>
        <w:jc w:val="center"/>
        <w:textAlignment w:val="auto"/>
        <w:rPr>
          <w:color w:val="auto"/>
          <w:sz w:val="20"/>
          <w:lang w:val="en-US" w:eastAsia="zh-CN"/>
        </w:rPr>
      </w:pPr>
      <w:r>
        <w:rPr>
          <w:rFonts w:eastAsia="宋体"/>
          <w:color w:val="auto"/>
          <w:sz w:val="20"/>
          <w:lang w:val="en-US" w:eastAsia="zh-CN"/>
        </w:rPr>
        <w:t xml:space="preserve">Figure </w:t>
      </w:r>
      <w:r>
        <w:rPr>
          <w:rFonts w:hint="eastAsia" w:eastAsia="宋体"/>
          <w:color w:val="auto"/>
          <w:sz w:val="20"/>
          <w:lang w:val="en-US" w:eastAsia="zh-CN"/>
        </w:rPr>
        <w:t>6</w:t>
      </w:r>
      <w:r>
        <w:rPr>
          <w:rFonts w:eastAsia="宋体"/>
          <w:color w:val="auto"/>
          <w:sz w:val="20"/>
          <w:lang w:val="en-US" w:eastAsia="zh-CN"/>
        </w:rPr>
        <w:t xml:space="preserve"> </w:t>
      </w:r>
      <w:r>
        <w:rPr>
          <w:rFonts w:hint="eastAsia" w:eastAsia="宋体"/>
          <w:color w:val="auto"/>
          <w:sz w:val="20"/>
          <w:lang w:val="en-US" w:eastAsia="zh-CN"/>
        </w:rPr>
        <w:t>D2R c</w:t>
      </w:r>
      <w:r>
        <w:rPr>
          <w:rFonts w:eastAsia="宋体"/>
          <w:color w:val="auto"/>
          <w:sz w:val="20"/>
          <w:lang w:val="en-US" w:eastAsia="zh-CN"/>
        </w:rPr>
        <w:t>arrier frequency for device 1</w:t>
      </w:r>
      <w:r>
        <w:rPr>
          <w:rFonts w:hint="eastAsia" w:eastAsia="宋体"/>
          <w:color w:val="auto"/>
          <w:sz w:val="20"/>
          <w:lang w:val="en-US" w:eastAsia="zh-CN"/>
        </w:rPr>
        <w:t xml:space="preserve"> with Manchester coding</w:t>
      </w:r>
    </w:p>
    <w:p>
      <w:pPr>
        <w:keepNext w:val="0"/>
        <w:keepLines w:val="0"/>
        <w:pageBreakBefore w:val="0"/>
        <w:kinsoku/>
        <w:wordWrap/>
        <w:overflowPunct/>
        <w:topLinePunct w:val="0"/>
        <w:autoSpaceDE/>
        <w:autoSpaceDN/>
        <w:bidi w:val="0"/>
        <w:adjustRightInd/>
        <w:snapToGrid w:val="0"/>
        <w:spacing w:after="120"/>
        <w:jc w:val="both"/>
        <w:textAlignment w:val="auto"/>
        <w:rPr>
          <w:rFonts w:eastAsia="宋体"/>
          <w:lang w:val="en-US" w:eastAsia="zh-CN"/>
        </w:rPr>
      </w:pPr>
      <w:r>
        <w:rPr>
          <w:rFonts w:eastAsia="宋体"/>
          <w:lang w:val="en-US" w:eastAsia="ko-KR"/>
        </w:rPr>
        <w:t xml:space="preserve">In Rel-20, </w:t>
      </w:r>
      <w:r>
        <w:rPr>
          <w:rFonts w:eastAsia="宋体"/>
          <w:lang w:val="en-US" w:eastAsia="zh-CN"/>
        </w:rPr>
        <w:t>the two methods were discussed in the previous RAN1 meeting</w:t>
      </w:r>
      <w:r>
        <w:rPr>
          <w:rFonts w:hint="eastAsia" w:eastAsia="宋体"/>
          <w:lang w:val="en-US" w:eastAsia="zh-CN"/>
        </w:rPr>
        <w:t xml:space="preserve"> to generate D2R carrier frequency for device 2b/C</w:t>
      </w:r>
      <w:r>
        <w:rPr>
          <w:rFonts w:eastAsia="宋体"/>
          <w:lang w:val="en-US" w:eastAsia="zh-CN"/>
        </w:rPr>
        <w:t>:</w:t>
      </w:r>
    </w:p>
    <w:p>
      <w:pPr>
        <w:keepNext w:val="0"/>
        <w:keepLines w:val="0"/>
        <w:pageBreakBefore w:val="0"/>
        <w:numPr>
          <w:ilvl w:val="0"/>
          <w:numId w:val="10"/>
        </w:numPr>
        <w:kinsoku/>
        <w:wordWrap/>
        <w:overflowPunct/>
        <w:topLinePunct w:val="0"/>
        <w:autoSpaceDE/>
        <w:autoSpaceDN/>
        <w:bidi w:val="0"/>
        <w:adjustRightInd/>
        <w:snapToGrid w:val="0"/>
        <w:spacing w:after="120"/>
        <w:textAlignment w:val="auto"/>
        <w:rPr>
          <w:rFonts w:eastAsia="宋体"/>
          <w:lang w:val="en-US" w:eastAsia="zh-CN"/>
        </w:rPr>
      </w:pPr>
      <w:r>
        <w:rPr>
          <w:rFonts w:eastAsia="宋体"/>
          <w:lang w:val="en-US" w:eastAsia="zh-CN"/>
        </w:rPr>
        <w:t>Method 1: Directly adjusts the LO to the desired carrier frequency.</w:t>
      </w:r>
    </w:p>
    <w:p>
      <w:pPr>
        <w:keepNext w:val="0"/>
        <w:keepLines w:val="0"/>
        <w:pageBreakBefore w:val="0"/>
        <w:numPr>
          <w:ilvl w:val="0"/>
          <w:numId w:val="10"/>
        </w:numPr>
        <w:kinsoku/>
        <w:wordWrap/>
        <w:overflowPunct/>
        <w:topLinePunct w:val="0"/>
        <w:autoSpaceDE/>
        <w:autoSpaceDN/>
        <w:bidi w:val="0"/>
        <w:adjustRightInd/>
        <w:snapToGrid w:val="0"/>
        <w:spacing w:after="120"/>
        <w:textAlignment w:val="auto"/>
        <w:rPr>
          <w:rFonts w:eastAsia="宋体"/>
          <w:lang w:val="en-US" w:eastAsia="zh-CN"/>
        </w:rPr>
      </w:pPr>
      <w:r>
        <w:rPr>
          <w:rFonts w:eastAsia="宋体"/>
          <w:lang w:val="en-US" w:eastAsia="zh-CN"/>
        </w:rPr>
        <w:t>Method 2: Apply a small frequency shift at the baseband first, followed by LO tuning to the target frequency.</w:t>
      </w:r>
    </w:p>
    <w:p>
      <w:pPr>
        <w:keepNext w:val="0"/>
        <w:keepLines w:val="0"/>
        <w:pageBreakBefore w:val="0"/>
        <w:kinsoku/>
        <w:wordWrap/>
        <w:overflowPunct/>
        <w:topLinePunct w:val="0"/>
        <w:autoSpaceDE/>
        <w:autoSpaceDN/>
        <w:bidi w:val="0"/>
        <w:adjustRightInd/>
        <w:snapToGrid w:val="0"/>
        <w:spacing w:after="120"/>
        <w:jc w:val="both"/>
        <w:textAlignment w:val="auto"/>
        <w:rPr>
          <w:rFonts w:ascii="Times New Roman" w:hAnsi="Times New Roman" w:eastAsia="宋体" w:cs="Times New Roman"/>
          <w:lang w:val="en-US" w:eastAsia="ko-KR"/>
        </w:rPr>
      </w:pPr>
      <w:r>
        <w:rPr>
          <w:rFonts w:hint="eastAsia" w:ascii="Times New Roman" w:hAnsi="Times New Roman" w:eastAsia="宋体" w:cs="Times New Roman"/>
          <w:lang w:val="en-US" w:eastAsia="zh-CN"/>
        </w:rPr>
        <w:t xml:space="preserve">With Method 1, the </w:t>
      </w:r>
      <w:r>
        <w:rPr>
          <w:rFonts w:ascii="Times New Roman" w:hAnsi="Times New Roman" w:eastAsia="宋体" w:cs="Times New Roman"/>
          <w:lang w:val="en-US" w:eastAsia="ko-KR"/>
        </w:rPr>
        <w:t>device</w:t>
      </w:r>
      <w:r>
        <w:rPr>
          <w:rFonts w:hint="eastAsia" w:ascii="Times New Roman" w:hAnsi="Times New Roman" w:eastAsia="宋体" w:cs="Times New Roman"/>
          <w:lang w:val="en-US" w:eastAsia="zh-CN"/>
        </w:rPr>
        <w:t xml:space="preserve"> </w:t>
      </w:r>
      <w:r>
        <w:rPr>
          <w:rFonts w:ascii="Times New Roman" w:hAnsi="Times New Roman" w:eastAsia="宋体" w:cs="Times New Roman"/>
          <w:lang w:val="en-US" w:eastAsia="ko-KR"/>
        </w:rPr>
        <w:t>perform</w:t>
      </w:r>
      <w:r>
        <w:rPr>
          <w:rFonts w:hint="eastAsia" w:ascii="Times New Roman" w:hAnsi="Times New Roman" w:eastAsia="宋体" w:cs="Times New Roman"/>
          <w:lang w:val="en-US" w:eastAsia="zh-CN"/>
        </w:rPr>
        <w:t>s</w:t>
      </w:r>
      <w:r>
        <w:rPr>
          <w:rFonts w:ascii="Times New Roman" w:hAnsi="Times New Roman" w:eastAsia="宋体" w:cs="Times New Roman"/>
          <w:lang w:val="en-US" w:eastAsia="ko-KR"/>
        </w:rPr>
        <w:t xml:space="preserve"> </w:t>
      </w:r>
      <w:r>
        <w:rPr>
          <w:rFonts w:hint="eastAsia" w:ascii="Times New Roman" w:hAnsi="Times New Roman" w:eastAsia="宋体" w:cs="Times New Roman"/>
          <w:lang w:val="en-US" w:eastAsia="zh-CN"/>
        </w:rPr>
        <w:t xml:space="preserve">an </w:t>
      </w:r>
      <w:r>
        <w:rPr>
          <w:rFonts w:ascii="Times New Roman" w:hAnsi="Times New Roman" w:eastAsia="宋体" w:cs="Times New Roman"/>
          <w:lang w:val="en-US" w:eastAsia="ko-KR"/>
        </w:rPr>
        <w:t>upconversion to the desired carrier frequency</w:t>
      </w:r>
      <w:r>
        <w:rPr>
          <w:rFonts w:hint="eastAsia" w:ascii="Times New Roman" w:hAnsi="Times New Roman" w:eastAsia="宋体" w:cs="Times New Roman"/>
          <w:lang w:val="en-US" w:eastAsia="zh-CN"/>
        </w:rPr>
        <w:t xml:space="preserve"> </w:t>
      </w:r>
      <w:r>
        <w:rPr>
          <w:rFonts w:ascii="Times New Roman" w:hAnsi="Times New Roman" w:eastAsia="宋体" w:cs="Times New Roman"/>
          <w:lang w:val="en-US" w:eastAsia="ko-KR"/>
        </w:rPr>
        <w:t>for D2R transmission</w:t>
      </w:r>
      <w:r>
        <w:rPr>
          <w:rFonts w:hint="eastAsia" w:ascii="Times New Roman" w:hAnsi="Times New Roman" w:eastAsia="宋体" w:cs="Times New Roman"/>
          <w:lang w:val="en-US" w:eastAsia="zh-CN"/>
        </w:rPr>
        <w:t xml:space="preserve">, </w:t>
      </w:r>
      <w:r>
        <w:rPr>
          <w:rFonts w:ascii="Times New Roman" w:hAnsi="Times New Roman" w:eastAsia="宋体" w:cs="Times New Roman"/>
          <w:lang w:val="en-US" w:eastAsia="ko-KR"/>
        </w:rPr>
        <w:t xml:space="preserve">enabling a </w:t>
      </w:r>
      <w:r>
        <w:rPr>
          <w:rFonts w:hint="eastAsia" w:ascii="Times New Roman" w:hAnsi="Times New Roman" w:eastAsia="宋体" w:cs="Times New Roman"/>
          <w:lang w:val="en-US" w:eastAsia="zh-CN"/>
        </w:rPr>
        <w:t xml:space="preserve">relatively </w:t>
      </w:r>
      <w:r>
        <w:rPr>
          <w:rFonts w:ascii="Times New Roman" w:hAnsi="Times New Roman" w:eastAsia="宋体" w:cs="Times New Roman"/>
          <w:lang w:val="en-US" w:eastAsia="ko-KR"/>
        </w:rPr>
        <w:t>simple and efficient implementation</w:t>
      </w:r>
      <w:r>
        <w:rPr>
          <w:rFonts w:hint="eastAsia" w:ascii="Times New Roman" w:hAnsi="Times New Roman" w:eastAsia="宋体" w:cs="Times New Roman"/>
          <w:lang w:val="en-US" w:eastAsia="zh-CN"/>
        </w:rPr>
        <w:t xml:space="preserve">. </w:t>
      </w:r>
      <w:r>
        <w:rPr>
          <w:rFonts w:ascii="Times New Roman" w:hAnsi="Times New Roman" w:eastAsia="宋体" w:cs="Times New Roman"/>
          <w:lang w:val="en-US" w:eastAsia="ko-KR"/>
        </w:rPr>
        <w:t xml:space="preserve">In contrast, Method 2 splits the upconversion </w:t>
      </w:r>
      <w:r>
        <w:rPr>
          <w:rFonts w:hint="eastAsia" w:ascii="Times New Roman" w:hAnsi="Times New Roman" w:eastAsia="宋体" w:cs="Times New Roman"/>
          <w:lang w:val="en-US" w:eastAsia="zh-CN"/>
        </w:rPr>
        <w:t xml:space="preserve">operation </w:t>
      </w:r>
      <w:r>
        <w:rPr>
          <w:rFonts w:ascii="Times New Roman" w:hAnsi="Times New Roman" w:eastAsia="宋体" w:cs="Times New Roman"/>
          <w:lang w:val="en-US" w:eastAsia="ko-KR"/>
        </w:rPr>
        <w:t xml:space="preserve">into two steps, requiring additional digital signal processing modules to implement the baseband </w:t>
      </w:r>
      <w:r>
        <w:rPr>
          <w:rFonts w:hint="eastAsia" w:ascii="Times New Roman" w:hAnsi="Times New Roman" w:eastAsia="宋体" w:cs="Times New Roman"/>
          <w:lang w:val="en-US" w:eastAsia="zh-CN"/>
        </w:rPr>
        <w:t xml:space="preserve">small </w:t>
      </w:r>
      <w:r>
        <w:rPr>
          <w:rFonts w:ascii="Times New Roman" w:hAnsi="Times New Roman" w:eastAsia="宋体" w:cs="Times New Roman"/>
          <w:lang w:val="en-US" w:eastAsia="ko-KR"/>
        </w:rPr>
        <w:t xml:space="preserve">frequency shift. This increases the implementation complexity, cost, and power consumption of </w:t>
      </w:r>
      <w:r>
        <w:rPr>
          <w:rFonts w:hint="eastAsia" w:ascii="Times New Roman" w:hAnsi="Times New Roman" w:eastAsia="宋体" w:cs="Times New Roman"/>
          <w:lang w:val="en-US" w:eastAsia="zh-CN"/>
        </w:rPr>
        <w:t>d</w:t>
      </w:r>
      <w:r>
        <w:rPr>
          <w:rFonts w:ascii="Times New Roman" w:hAnsi="Times New Roman" w:eastAsia="宋体" w:cs="Times New Roman"/>
          <w:lang w:val="en-US" w:eastAsia="ko-KR"/>
        </w:rPr>
        <w:t xml:space="preserve">evice </w:t>
      </w:r>
      <w:r>
        <w:rPr>
          <w:rFonts w:hint="eastAsia" w:ascii="Times New Roman" w:hAnsi="Times New Roman" w:eastAsia="宋体" w:cs="Times New Roman"/>
          <w:lang w:val="en-US" w:eastAsia="zh-CN"/>
        </w:rPr>
        <w:t xml:space="preserve">architecture, </w:t>
      </w:r>
      <w:r>
        <w:rPr>
          <w:rFonts w:ascii="Times New Roman" w:hAnsi="Times New Roman" w:eastAsia="宋体" w:cs="Times New Roman"/>
          <w:lang w:val="en-US" w:eastAsia="ko-KR"/>
        </w:rPr>
        <w:t xml:space="preserve">without offering clear benefits. Therefore, Method 1 </w:t>
      </w:r>
      <w:r>
        <w:rPr>
          <w:rFonts w:hint="eastAsia" w:ascii="Times New Roman" w:hAnsi="Times New Roman" w:eastAsia="宋体" w:cs="Times New Roman"/>
          <w:lang w:val="en-US" w:eastAsia="zh-CN"/>
        </w:rPr>
        <w:t>is more appropriate for D2R transmission for</w:t>
      </w:r>
      <w:r>
        <w:rPr>
          <w:rFonts w:ascii="Times New Roman" w:hAnsi="Times New Roman" w:eastAsia="宋体" w:cs="Times New Roman"/>
          <w:lang w:val="en-US" w:eastAsia="ko-KR"/>
        </w:rPr>
        <w:t xml:space="preserve"> Device 2b/C.</w:t>
      </w:r>
    </w:p>
    <w:p>
      <w:pPr>
        <w:pStyle w:val="113"/>
        <w:keepNext w:val="0"/>
        <w:keepLines w:val="0"/>
        <w:pageBreakBefore w:val="0"/>
        <w:tabs>
          <w:tab w:val="clear" w:pos="1417"/>
        </w:tabs>
        <w:kinsoku/>
        <w:wordWrap/>
        <w:overflowPunct/>
        <w:topLinePunct w:val="0"/>
        <w:autoSpaceDE/>
        <w:autoSpaceDN/>
        <w:bidi w:val="0"/>
        <w:adjustRightInd/>
        <w:snapToGrid w:val="0"/>
        <w:spacing w:after="120"/>
        <w:textAlignment w:val="auto"/>
        <w:rPr>
          <w:rFonts w:eastAsia="等线"/>
          <w:i/>
          <w:iCs/>
          <w:lang w:val="en-US" w:eastAsia="zh-CN"/>
        </w:rPr>
      </w:pPr>
      <w:r>
        <w:rPr>
          <w:rFonts w:hint="eastAsia" w:eastAsia="等线"/>
          <w:i/>
          <w:iCs/>
          <w:lang w:val="en-US" w:eastAsia="zh-CN"/>
        </w:rPr>
        <w:t>Device 2b/C can directly adjust the LO towards a desired carrier frequency.</w:t>
      </w:r>
    </w:p>
    <w:p>
      <w:pPr>
        <w:keepNext w:val="0"/>
        <w:keepLines w:val="0"/>
        <w:pageBreakBefore w:val="0"/>
        <w:kinsoku/>
        <w:wordWrap/>
        <w:overflowPunct/>
        <w:topLinePunct w:val="0"/>
        <w:autoSpaceDE/>
        <w:autoSpaceDN/>
        <w:bidi w:val="0"/>
        <w:adjustRightInd/>
        <w:snapToGrid w:val="0"/>
        <w:spacing w:after="120"/>
        <w:jc w:val="both"/>
        <w:textAlignment w:val="auto"/>
        <w:rPr>
          <w:rFonts w:hint="default" w:eastAsia="宋体"/>
          <w:lang w:val="en-US" w:eastAsia="zh-CN"/>
        </w:rPr>
      </w:pPr>
      <w:r>
        <w:rPr>
          <w:rFonts w:hint="eastAsia" w:eastAsia="宋体"/>
          <w:lang w:val="en-US" w:eastAsia="zh-CN"/>
        </w:rPr>
        <w:t xml:space="preserve">Furthermore, the carrier frequency </w:t>
      </w:r>
      <w:r>
        <w:rPr>
          <w:rFonts w:eastAsia="宋体"/>
          <w:lang w:val="en-US" w:eastAsia="zh-CN"/>
        </w:rPr>
        <w:t>for D2R transmission</w:t>
      </w:r>
      <w:r>
        <w:rPr>
          <w:rFonts w:hint="eastAsia" w:eastAsia="宋体"/>
          <w:lang w:val="en-US" w:eastAsia="zh-CN"/>
        </w:rPr>
        <w:t xml:space="preserve"> </w:t>
      </w:r>
      <w:r>
        <w:rPr>
          <w:rFonts w:eastAsia="宋体"/>
          <w:lang w:val="en-US" w:eastAsia="zh-CN"/>
        </w:rPr>
        <w:t xml:space="preserve">can be expressed as </w:t>
      </w:r>
      <w:r>
        <w:rPr>
          <w:rFonts w:eastAsia="宋体"/>
          <w:lang w:val="en-US" w:eastAsia="ko-KR"/>
        </w:rPr>
        <w:t>as the sum of a reference frequency</w:t>
      </w:r>
      <w:r>
        <w:rPr>
          <w:rFonts w:eastAsia="宋体"/>
          <w:lang w:val="en-US" w:eastAsia="zh-CN"/>
        </w:rPr>
        <w:t xml:space="preserve"> </w:t>
      </w:r>
      <m:oMath>
        <m:sSub>
          <m:sSubPr>
            <m:ctrlPr>
              <w:rPr>
                <w:rFonts w:ascii="Cambria Math" w:hAnsi="Cambria Math" w:eastAsia="宋体"/>
                <w:lang w:val="en-US" w:eastAsia="zh-CN"/>
              </w:rPr>
            </m:ctrlPr>
          </m:sSubPr>
          <m:e>
            <m:r>
              <m:rPr>
                <m:sty m:val="p"/>
              </m:rPr>
              <w:rPr>
                <w:rFonts w:ascii="Cambria Math" w:hAnsi="Cambria Math" w:eastAsia="宋体"/>
                <w:lang w:val="en-US" w:eastAsia="zh-CN"/>
              </w:rPr>
              <m:t>f</m:t>
            </m:r>
            <m:ctrlPr>
              <w:rPr>
                <w:rFonts w:ascii="Cambria Math" w:hAnsi="Cambria Math" w:eastAsia="宋体"/>
                <w:lang w:val="en-US" w:eastAsia="zh-CN"/>
              </w:rPr>
            </m:ctrlPr>
          </m:e>
          <m:sub>
            <m:r>
              <m:rPr>
                <m:sty m:val="p"/>
              </m:rPr>
              <w:rPr>
                <w:rFonts w:ascii="Cambria Math" w:hAnsi="Cambria Math" w:eastAsia="宋体"/>
                <w:lang w:val="en-US" w:eastAsia="zh-CN"/>
              </w:rPr>
              <m:t>0</m:t>
            </m:r>
            <m:ctrlPr>
              <w:rPr>
                <w:rFonts w:ascii="Cambria Math" w:hAnsi="Cambria Math" w:eastAsia="宋体"/>
                <w:lang w:val="en-US" w:eastAsia="zh-CN"/>
              </w:rPr>
            </m:ctrlPr>
          </m:sub>
        </m:sSub>
      </m:oMath>
      <w:r>
        <w:rPr>
          <w:rFonts w:eastAsia="宋体"/>
          <w:lang w:val="en-US" w:eastAsia="zh-CN"/>
        </w:rPr>
        <w:t xml:space="preserve"> and </w:t>
      </w:r>
      <w:r>
        <w:rPr>
          <w:rFonts w:eastAsia="宋体"/>
          <w:lang w:val="en-US" w:eastAsia="ko-KR"/>
        </w:rPr>
        <w:t xml:space="preserve">a frequency offset </w:t>
      </w:r>
      <m:oMath>
        <m:sSub>
          <m:sSubPr>
            <m:ctrlPr>
              <w:rPr>
                <w:rFonts w:ascii="Cambria Math" w:hAnsi="Cambria Math" w:eastAsia="宋体"/>
                <w:lang w:val="en-US" w:eastAsia="zh-CN"/>
              </w:rPr>
            </m:ctrlPr>
          </m:sSubPr>
          <m:e>
            <m:r>
              <m:rPr>
                <m:sty m:val="p"/>
              </m:rPr>
              <w:rPr>
                <w:rFonts w:ascii="Cambria Math" w:hAnsi="Cambria Math" w:eastAsia="宋体"/>
                <w:lang w:val="en-US" w:eastAsia="zh-CN"/>
              </w:rPr>
              <m:t>f</m:t>
            </m:r>
            <m:ctrlPr>
              <w:rPr>
                <w:rFonts w:ascii="Cambria Math" w:hAnsi="Cambria Math" w:eastAsia="宋体"/>
                <w:lang w:val="en-US" w:eastAsia="zh-CN"/>
              </w:rPr>
            </m:ctrlPr>
          </m:e>
          <m:sub>
            <m:r>
              <m:rPr>
                <m:sty m:val="p"/>
              </m:rPr>
              <w:rPr>
                <w:rFonts w:hint="default" w:ascii="Cambria Math" w:hAnsi="Cambria Math" w:eastAsia="宋体"/>
                <w:lang w:val="en-US" w:eastAsia="zh-CN"/>
              </w:rPr>
              <m:t>s</m:t>
            </m:r>
            <m:ctrlPr>
              <w:rPr>
                <w:rFonts w:ascii="Cambria Math" w:hAnsi="Cambria Math" w:eastAsia="宋体"/>
                <w:lang w:val="en-US" w:eastAsia="zh-CN"/>
              </w:rPr>
            </m:ctrlPr>
          </m:sub>
        </m:sSub>
      </m:oMath>
      <w:r>
        <w:rPr>
          <w:rFonts w:eastAsia="宋体"/>
          <w:lang w:val="en-US" w:eastAsia="zh-CN"/>
        </w:rPr>
        <w:t xml:space="preserve">, i.e., </w:t>
      </w:r>
      <m:oMath>
        <m:sSub>
          <m:sSubPr>
            <m:ctrlPr>
              <w:rPr>
                <w:rFonts w:ascii="Cambria Math" w:hAnsi="Cambria Math" w:eastAsia="宋体"/>
                <w:lang w:val="en-US" w:eastAsia="zh-CN"/>
              </w:rPr>
            </m:ctrlPr>
          </m:sSubPr>
          <m:e>
            <m:r>
              <m:rPr>
                <m:sty m:val="p"/>
              </m:rPr>
              <w:rPr>
                <w:rFonts w:ascii="Cambria Math" w:hAnsi="Cambria Math" w:eastAsia="宋体"/>
                <w:lang w:val="en-US" w:eastAsia="zh-CN"/>
              </w:rPr>
              <m:t>f</m:t>
            </m:r>
            <m:ctrlPr>
              <w:rPr>
                <w:rFonts w:ascii="Cambria Math" w:hAnsi="Cambria Math" w:eastAsia="宋体"/>
                <w:lang w:val="en-US" w:eastAsia="zh-CN"/>
              </w:rPr>
            </m:ctrlPr>
          </m:e>
          <m:sub>
            <m:r>
              <m:rPr>
                <m:sty m:val="p"/>
              </m:rPr>
              <w:rPr>
                <w:rFonts w:ascii="Cambria Math" w:hAnsi="Cambria Math" w:eastAsia="宋体"/>
                <w:lang w:val="en-US" w:eastAsia="zh-CN"/>
              </w:rPr>
              <m:t>0</m:t>
            </m:r>
            <m:ctrlPr>
              <w:rPr>
                <w:rFonts w:ascii="Cambria Math" w:hAnsi="Cambria Math" w:eastAsia="宋体"/>
                <w:lang w:val="en-US" w:eastAsia="zh-CN"/>
              </w:rPr>
            </m:ctrlPr>
          </m:sub>
        </m:sSub>
        <m:r>
          <m:rPr>
            <m:sty m:val="p"/>
          </m:rPr>
          <w:rPr>
            <w:rFonts w:ascii="Cambria Math" w:hAnsi="Cambria Math" w:eastAsia="宋体"/>
            <w:lang w:val="en-US" w:eastAsia="zh-CN"/>
          </w:rPr>
          <m:t>+</m:t>
        </m:r>
        <m:sSub>
          <m:sSubPr>
            <m:ctrlPr>
              <w:rPr>
                <w:rFonts w:ascii="Cambria Math" w:hAnsi="Cambria Math" w:eastAsia="宋体"/>
                <w:lang w:val="en-US" w:eastAsia="zh-CN"/>
              </w:rPr>
            </m:ctrlPr>
          </m:sSubPr>
          <m:e>
            <m:r>
              <m:rPr>
                <m:sty m:val="p"/>
              </m:rPr>
              <w:rPr>
                <w:rFonts w:ascii="Cambria Math" w:hAnsi="Cambria Math" w:eastAsia="宋体"/>
                <w:lang w:val="en-US" w:eastAsia="zh-CN"/>
              </w:rPr>
              <m:t>f</m:t>
            </m:r>
            <m:ctrlPr>
              <w:rPr>
                <w:rFonts w:ascii="Cambria Math" w:hAnsi="Cambria Math" w:eastAsia="宋体"/>
                <w:lang w:val="en-US" w:eastAsia="zh-CN"/>
              </w:rPr>
            </m:ctrlPr>
          </m:e>
          <m:sub>
            <m:r>
              <m:rPr>
                <m:sty m:val="p"/>
              </m:rPr>
              <w:rPr>
                <w:rFonts w:hint="default" w:ascii="Cambria Math" w:hAnsi="Cambria Math" w:eastAsia="宋体"/>
                <w:lang w:val="en-US" w:eastAsia="zh-CN"/>
              </w:rPr>
              <m:t>s</m:t>
            </m:r>
            <m:ctrlPr>
              <w:rPr>
                <w:rFonts w:ascii="Cambria Math" w:hAnsi="Cambria Math" w:eastAsia="宋体"/>
                <w:lang w:val="en-US" w:eastAsia="zh-CN"/>
              </w:rPr>
            </m:ctrlPr>
          </m:sub>
        </m:sSub>
      </m:oMath>
      <w:r>
        <w:rPr>
          <w:rFonts w:hint="eastAsia" w:hAnsi="Cambria Math" w:eastAsia="宋体"/>
          <w:i w:val="0"/>
          <w:lang w:val="en-US" w:eastAsia="zh-CN"/>
        </w:rPr>
        <w:t>,</w:t>
      </w:r>
      <w:r>
        <w:rPr>
          <w:rFonts w:hint="eastAsia" w:eastAsia="宋体"/>
          <w:lang w:val="en-US" w:eastAsia="zh-CN"/>
        </w:rPr>
        <w:t xml:space="preserve"> w</w:t>
      </w:r>
      <w:r>
        <w:rPr>
          <w:rFonts w:eastAsia="宋体"/>
          <w:lang w:val="en-US" w:eastAsia="zh-CN"/>
        </w:rPr>
        <w:t xml:space="preserve">here </w:t>
      </w:r>
      <w:r>
        <w:rPr>
          <w:rFonts w:hint="eastAsia" w:eastAsia="宋体"/>
          <w:lang w:val="en-US" w:eastAsia="zh-CN"/>
        </w:rPr>
        <w:t xml:space="preserve">the </w:t>
      </w:r>
      <w:r>
        <w:rPr>
          <w:rFonts w:eastAsia="宋体"/>
          <w:lang w:val="en-US" w:eastAsia="ko-KR"/>
        </w:rPr>
        <w:t>reference frequency</w:t>
      </w:r>
      <w:r>
        <w:rPr>
          <w:rFonts w:eastAsia="宋体"/>
          <w:lang w:val="en-US" w:eastAsia="zh-CN"/>
        </w:rPr>
        <w:t xml:space="preserve"> </w:t>
      </w:r>
      <m:oMath>
        <m:sSub>
          <m:sSubPr>
            <m:ctrlPr>
              <w:rPr>
                <w:rFonts w:ascii="Cambria Math" w:hAnsi="Cambria Math" w:eastAsia="宋体"/>
                <w:lang w:val="en-US" w:eastAsia="zh-CN"/>
              </w:rPr>
            </m:ctrlPr>
          </m:sSubPr>
          <m:e>
            <m:r>
              <m:rPr>
                <m:sty m:val="p"/>
              </m:rPr>
              <w:rPr>
                <w:rFonts w:ascii="Cambria Math" w:hAnsi="Cambria Math" w:eastAsia="宋体"/>
                <w:lang w:val="en-US" w:eastAsia="zh-CN"/>
              </w:rPr>
              <m:t>f</m:t>
            </m:r>
            <m:ctrlPr>
              <w:rPr>
                <w:rFonts w:ascii="Cambria Math" w:hAnsi="Cambria Math" w:eastAsia="宋体"/>
                <w:lang w:val="en-US" w:eastAsia="zh-CN"/>
              </w:rPr>
            </m:ctrlPr>
          </m:e>
          <m:sub>
            <m:r>
              <m:rPr>
                <m:sty m:val="p"/>
              </m:rPr>
              <w:rPr>
                <w:rFonts w:ascii="Cambria Math" w:hAnsi="Cambria Math" w:eastAsia="宋体"/>
                <w:lang w:val="en-US" w:eastAsia="zh-CN"/>
              </w:rPr>
              <m:t>0</m:t>
            </m:r>
            <m:ctrlPr>
              <w:rPr>
                <w:rFonts w:ascii="Cambria Math" w:hAnsi="Cambria Math" w:eastAsia="宋体"/>
                <w:lang w:val="en-US" w:eastAsia="zh-CN"/>
              </w:rPr>
            </m:ctrlPr>
          </m:sub>
        </m:sSub>
      </m:oMath>
      <w:r>
        <w:rPr>
          <w:rFonts w:eastAsia="宋体"/>
          <w:lang w:val="en-US" w:eastAsia="zh-CN"/>
        </w:rPr>
        <w:t xml:space="preserve"> denote</w:t>
      </w:r>
      <w:r>
        <w:rPr>
          <w:rFonts w:hint="eastAsia" w:eastAsia="宋体"/>
          <w:lang w:val="en-US" w:eastAsia="zh-CN"/>
        </w:rPr>
        <w:t>s</w:t>
      </w:r>
      <w:r>
        <w:rPr>
          <w:rFonts w:eastAsia="宋体"/>
          <w:lang w:val="en-US" w:eastAsia="zh-CN"/>
        </w:rPr>
        <w:t xml:space="preserve"> the center frequency of the </w:t>
      </w:r>
      <w:r>
        <w:rPr>
          <w:rFonts w:hint="eastAsia" w:eastAsia="宋体"/>
          <w:lang w:val="en-US" w:eastAsia="zh-CN"/>
        </w:rPr>
        <w:t xml:space="preserve">total </w:t>
      </w:r>
      <w:r>
        <w:rPr>
          <w:rFonts w:eastAsia="宋体"/>
          <w:lang w:val="en-US" w:eastAsia="zh-CN"/>
        </w:rPr>
        <w:t>A-IoT bandwidth.</w:t>
      </w:r>
      <w:r>
        <w:rPr>
          <w:rFonts w:hint="eastAsia" w:eastAsia="宋体"/>
          <w:lang w:val="en-US" w:eastAsia="zh-CN"/>
        </w:rPr>
        <w:t xml:space="preserve"> Examples are illustrated in Figures 7 and 8. </w:t>
      </w:r>
    </w:p>
    <w:p>
      <w:pPr>
        <w:pStyle w:val="2"/>
        <w:keepNext w:val="0"/>
        <w:keepLines w:val="0"/>
        <w:pageBreakBefore w:val="0"/>
        <w:kinsoku/>
        <w:wordWrap/>
        <w:overflowPunct/>
        <w:topLinePunct w:val="0"/>
        <w:autoSpaceDE/>
        <w:autoSpaceDN/>
        <w:bidi w:val="0"/>
        <w:adjustRightInd/>
        <w:snapToGrid w:val="0"/>
        <w:spacing w:after="120"/>
        <w:jc w:val="center"/>
        <w:textAlignment w:val="auto"/>
        <w:rPr>
          <w:color w:val="auto"/>
          <w:sz w:val="20"/>
          <w:lang w:val="en-US" w:eastAsia="zh-CN"/>
        </w:rPr>
      </w:pPr>
      <w:r>
        <w:rPr>
          <w:color w:val="auto"/>
          <w:sz w:val="20"/>
          <w:lang w:val="en-US" w:eastAsia="zh-CN"/>
        </w:rPr>
        <w:object>
          <v:shape id="_x0000_i1026" o:spt="75" type="#_x0000_t75" style="height:93pt;width:345.6pt;" o:ole="t" filled="f" o:preferrelative="t" stroked="f" coordsize="21600,21600">
            <v:path/>
            <v:fill on="f" focussize="0,0"/>
            <v:stroke on="f"/>
            <v:imagedata r:id="rId19" o:title=""/>
            <o:lock v:ext="edit" aspectratio="f"/>
            <w10:wrap type="none"/>
            <w10:anchorlock/>
          </v:shape>
          <o:OLEObject Type="Embed" ProgID="Visio.Drawing.11" ShapeID="_x0000_i1026" DrawAspect="Content" ObjectID="_1468075726" r:id="rId18">
            <o:LockedField>false</o:LockedField>
          </o:OLEObject>
        </w:object>
      </w:r>
    </w:p>
    <w:p>
      <w:pPr>
        <w:pStyle w:val="2"/>
        <w:keepNext w:val="0"/>
        <w:keepLines w:val="0"/>
        <w:pageBreakBefore w:val="0"/>
        <w:kinsoku/>
        <w:wordWrap/>
        <w:overflowPunct/>
        <w:topLinePunct w:val="0"/>
        <w:autoSpaceDE/>
        <w:autoSpaceDN/>
        <w:bidi w:val="0"/>
        <w:adjustRightInd/>
        <w:snapToGrid w:val="0"/>
        <w:spacing w:after="120"/>
        <w:jc w:val="center"/>
        <w:textAlignment w:val="auto"/>
        <w:rPr>
          <w:rFonts w:hint="eastAsia" w:eastAsia="宋体"/>
          <w:color w:val="auto"/>
          <w:sz w:val="20"/>
          <w:lang w:val="en-US" w:eastAsia="zh-CN"/>
        </w:rPr>
      </w:pPr>
      <w:r>
        <w:rPr>
          <w:rFonts w:eastAsia="宋体"/>
          <w:color w:val="auto"/>
          <w:sz w:val="20"/>
          <w:lang w:val="en-US" w:eastAsia="zh-CN"/>
        </w:rPr>
        <w:t xml:space="preserve">Figure </w:t>
      </w:r>
      <w:r>
        <w:rPr>
          <w:rFonts w:hint="eastAsia" w:eastAsia="宋体"/>
          <w:color w:val="auto"/>
          <w:sz w:val="20"/>
          <w:lang w:val="en-US" w:eastAsia="zh-CN"/>
        </w:rPr>
        <w:t>7</w:t>
      </w:r>
      <w:r>
        <w:rPr>
          <w:rFonts w:eastAsia="宋体"/>
          <w:color w:val="auto"/>
          <w:sz w:val="20"/>
          <w:lang w:val="en-US" w:eastAsia="zh-CN"/>
        </w:rPr>
        <w:t xml:space="preserve"> </w:t>
      </w:r>
      <w:r>
        <w:rPr>
          <w:rFonts w:hint="eastAsia" w:eastAsia="宋体"/>
          <w:color w:val="auto"/>
          <w:sz w:val="20"/>
          <w:lang w:val="en-US" w:eastAsia="zh-CN"/>
        </w:rPr>
        <w:t>D2R c</w:t>
      </w:r>
      <w:r>
        <w:rPr>
          <w:rFonts w:eastAsia="宋体"/>
          <w:color w:val="auto"/>
          <w:sz w:val="20"/>
          <w:lang w:val="en-US" w:eastAsia="zh-CN"/>
        </w:rPr>
        <w:t xml:space="preserve">arrier frequency for device </w:t>
      </w:r>
      <w:r>
        <w:rPr>
          <w:rFonts w:hint="eastAsia" w:eastAsia="宋体"/>
          <w:color w:val="auto"/>
          <w:sz w:val="20"/>
          <w:lang w:val="en-US" w:eastAsia="zh-CN"/>
        </w:rPr>
        <w:t>2b/C with Manchester coding and 2SB modulation</w:t>
      </w:r>
    </w:p>
    <w:p>
      <w:pPr>
        <w:pStyle w:val="2"/>
        <w:keepNext w:val="0"/>
        <w:keepLines w:val="0"/>
        <w:pageBreakBefore w:val="0"/>
        <w:kinsoku/>
        <w:wordWrap/>
        <w:overflowPunct/>
        <w:topLinePunct w:val="0"/>
        <w:autoSpaceDE/>
        <w:autoSpaceDN/>
        <w:bidi w:val="0"/>
        <w:adjustRightInd/>
        <w:snapToGrid w:val="0"/>
        <w:spacing w:after="120"/>
        <w:jc w:val="center"/>
        <w:textAlignment w:val="auto"/>
        <w:rPr>
          <w:rFonts w:hint="default" w:eastAsia="宋体"/>
          <w:color w:val="auto"/>
          <w:sz w:val="20"/>
          <w:lang w:val="en-US" w:eastAsia="zh-CN"/>
        </w:rPr>
      </w:pPr>
      <w:r>
        <w:rPr>
          <w:rFonts w:hint="default" w:eastAsia="宋体"/>
          <w:color w:val="auto"/>
          <w:sz w:val="20"/>
          <w:lang w:val="en-US" w:eastAsia="zh-CN"/>
        </w:rPr>
        <w:object>
          <v:shape id="_x0000_i1027" o:spt="75" type="#_x0000_t75" style="height:93pt;width:345.6pt;" o:ole="t" filled="f" o:preferrelative="t" stroked="f" coordsize="21600,21600">
            <v:path/>
            <v:fill on="f" focussize="0,0"/>
            <v:stroke on="f"/>
            <v:imagedata r:id="rId21" o:title=""/>
            <o:lock v:ext="edit" aspectratio="f"/>
            <w10:wrap type="none"/>
            <w10:anchorlock/>
          </v:shape>
          <o:OLEObject Type="Embed" ProgID="Visio.Drawing.11" ShapeID="_x0000_i1027" DrawAspect="Content" ObjectID="_1468075727" r:id="rId20">
            <o:LockedField>false</o:LockedField>
          </o:OLEObject>
        </w:object>
      </w:r>
    </w:p>
    <w:p>
      <w:pPr>
        <w:pStyle w:val="2"/>
        <w:keepNext w:val="0"/>
        <w:keepLines w:val="0"/>
        <w:pageBreakBefore w:val="0"/>
        <w:kinsoku/>
        <w:wordWrap/>
        <w:overflowPunct/>
        <w:topLinePunct w:val="0"/>
        <w:autoSpaceDE/>
        <w:autoSpaceDN/>
        <w:bidi w:val="0"/>
        <w:adjustRightInd/>
        <w:snapToGrid w:val="0"/>
        <w:spacing w:after="120"/>
        <w:jc w:val="center"/>
        <w:textAlignment w:val="auto"/>
        <w:rPr>
          <w:rFonts w:hint="default" w:eastAsia="宋体"/>
          <w:color w:val="auto"/>
          <w:sz w:val="20"/>
          <w:lang w:val="en-US" w:eastAsia="zh-CN"/>
        </w:rPr>
      </w:pPr>
      <w:r>
        <w:rPr>
          <w:rFonts w:eastAsia="宋体"/>
          <w:color w:val="auto"/>
          <w:sz w:val="20"/>
          <w:lang w:val="en-US" w:eastAsia="zh-CN"/>
        </w:rPr>
        <w:t xml:space="preserve">Figure </w:t>
      </w:r>
      <w:r>
        <w:rPr>
          <w:rFonts w:hint="eastAsia" w:eastAsia="宋体"/>
          <w:color w:val="auto"/>
          <w:sz w:val="20"/>
          <w:lang w:val="en-US" w:eastAsia="zh-CN"/>
        </w:rPr>
        <w:t>8</w:t>
      </w:r>
      <w:r>
        <w:rPr>
          <w:rFonts w:eastAsia="宋体"/>
          <w:color w:val="auto"/>
          <w:sz w:val="20"/>
          <w:lang w:val="en-US" w:eastAsia="zh-CN"/>
        </w:rPr>
        <w:t xml:space="preserve"> </w:t>
      </w:r>
      <w:r>
        <w:rPr>
          <w:rFonts w:hint="eastAsia" w:eastAsia="宋体"/>
          <w:color w:val="auto"/>
          <w:sz w:val="20"/>
          <w:lang w:val="en-US" w:eastAsia="zh-CN"/>
        </w:rPr>
        <w:t>D2R c</w:t>
      </w:r>
      <w:r>
        <w:rPr>
          <w:rFonts w:eastAsia="宋体"/>
          <w:color w:val="auto"/>
          <w:sz w:val="20"/>
          <w:lang w:val="en-US" w:eastAsia="zh-CN"/>
        </w:rPr>
        <w:t xml:space="preserve">arrier frequency for device </w:t>
      </w:r>
      <w:r>
        <w:rPr>
          <w:rFonts w:hint="eastAsia" w:eastAsia="宋体"/>
          <w:color w:val="auto"/>
          <w:sz w:val="20"/>
          <w:lang w:val="en-US" w:eastAsia="zh-CN"/>
        </w:rPr>
        <w:t>2b/C without Manchester coding and with 2SB modulation</w:t>
      </w:r>
    </w:p>
    <w:p>
      <w:pPr>
        <w:pStyle w:val="113"/>
        <w:keepNext w:val="0"/>
        <w:keepLines w:val="0"/>
        <w:pageBreakBefore w:val="0"/>
        <w:tabs>
          <w:tab w:val="clear" w:pos="1417"/>
        </w:tabs>
        <w:kinsoku/>
        <w:wordWrap/>
        <w:overflowPunct/>
        <w:topLinePunct w:val="0"/>
        <w:autoSpaceDE/>
        <w:autoSpaceDN/>
        <w:bidi w:val="0"/>
        <w:adjustRightInd/>
        <w:snapToGrid w:val="0"/>
        <w:spacing w:after="120"/>
        <w:textAlignment w:val="auto"/>
        <w:rPr>
          <w:rFonts w:eastAsia="等线"/>
          <w:i/>
          <w:iCs/>
          <w:lang w:val="en-US" w:eastAsia="zh-CN"/>
        </w:rPr>
      </w:pPr>
      <w:r>
        <w:rPr>
          <w:rFonts w:hint="eastAsia" w:eastAsia="等线"/>
          <w:i/>
          <w:iCs/>
          <w:lang w:val="en-US" w:eastAsia="zh-CN"/>
        </w:rPr>
        <w:t xml:space="preserve">The carrier frequency for D2R transmission can be defined as a reference frequency </w:t>
      </w:r>
      <m:oMath>
        <m:sSub>
          <m:sSubPr>
            <m:ctrlPr>
              <w:rPr>
                <w:rFonts w:hint="eastAsia" w:ascii="Cambria Math" w:hAnsi="Cambria Math" w:eastAsia="等线"/>
                <w:i/>
                <w:iCs/>
                <w:lang w:val="en-US" w:eastAsia="zh-CN"/>
              </w:rPr>
            </m:ctrlPr>
          </m:sSubPr>
          <m:e>
            <m:r>
              <m:rPr>
                <m:sty m:val="bi"/>
              </m:rPr>
              <w:rPr>
                <w:rFonts w:hint="eastAsia" w:ascii="Cambria Math" w:hAnsi="Cambria Math" w:eastAsia="等线"/>
                <w:lang w:val="en-US" w:eastAsia="zh-CN"/>
              </w:rPr>
              <m:t>f</m:t>
            </m:r>
            <m:ctrlPr>
              <w:rPr>
                <w:rFonts w:hint="eastAsia" w:ascii="Cambria Math" w:hAnsi="Cambria Math" w:eastAsia="等线"/>
                <w:i/>
                <w:iCs/>
                <w:lang w:val="en-US" w:eastAsia="zh-CN"/>
              </w:rPr>
            </m:ctrlPr>
          </m:e>
          <m:sub>
            <m:r>
              <m:rPr>
                <m:sty m:val="bi"/>
              </m:rPr>
              <w:rPr>
                <w:rFonts w:hint="eastAsia" w:ascii="Cambria Math" w:hAnsi="Cambria Math" w:eastAsia="等线"/>
                <w:lang w:val="en-US" w:eastAsia="zh-CN"/>
              </w:rPr>
              <m:t>0</m:t>
            </m:r>
            <m:ctrlPr>
              <w:rPr>
                <w:rFonts w:hint="eastAsia" w:ascii="Cambria Math" w:hAnsi="Cambria Math" w:eastAsia="等线"/>
                <w:i/>
                <w:iCs/>
                <w:lang w:val="en-US" w:eastAsia="zh-CN"/>
              </w:rPr>
            </m:ctrlPr>
          </m:sub>
        </m:sSub>
      </m:oMath>
      <w:r>
        <w:rPr>
          <w:rFonts w:hint="eastAsia" w:eastAsia="等线"/>
          <w:i/>
          <w:iCs/>
          <w:lang w:val="en-US" w:eastAsia="zh-CN"/>
        </w:rPr>
        <w:t xml:space="preserve"> plus a frequency offset </w:t>
      </w:r>
      <m:oMath>
        <m:sSub>
          <m:sSubPr>
            <m:ctrlPr>
              <w:rPr>
                <w:rFonts w:hint="eastAsia" w:ascii="Cambria Math" w:hAnsi="Cambria Math" w:eastAsia="等线"/>
                <w:i/>
                <w:iCs/>
                <w:lang w:val="en-US" w:eastAsia="zh-CN"/>
              </w:rPr>
            </m:ctrlPr>
          </m:sSubPr>
          <m:e>
            <m:r>
              <m:rPr>
                <m:sty m:val="bi"/>
              </m:rPr>
              <w:rPr>
                <w:rFonts w:hint="eastAsia" w:ascii="Cambria Math" w:hAnsi="Cambria Math" w:eastAsia="等线"/>
                <w:lang w:val="en-US" w:eastAsia="zh-CN"/>
              </w:rPr>
              <m:t>f</m:t>
            </m:r>
            <m:ctrlPr>
              <w:rPr>
                <w:rFonts w:hint="eastAsia" w:ascii="Cambria Math" w:hAnsi="Cambria Math" w:eastAsia="等线"/>
                <w:i/>
                <w:iCs/>
                <w:lang w:val="en-US" w:eastAsia="zh-CN"/>
              </w:rPr>
            </m:ctrlPr>
          </m:e>
          <m:sub>
            <m:r>
              <m:rPr>
                <m:sty m:val="bi"/>
              </m:rPr>
              <w:rPr>
                <w:rFonts w:hint="default" w:ascii="Cambria Math" w:hAnsi="Cambria Math" w:eastAsia="等线"/>
                <w:lang w:val="en-US" w:eastAsia="zh-CN"/>
              </w:rPr>
              <m:t>s</m:t>
            </m:r>
            <m:ctrlPr>
              <w:rPr>
                <w:rFonts w:hint="eastAsia" w:ascii="Cambria Math" w:hAnsi="Cambria Math" w:eastAsia="等线"/>
                <w:i/>
                <w:iCs/>
                <w:lang w:val="en-US" w:eastAsia="zh-CN"/>
              </w:rPr>
            </m:ctrlPr>
          </m:sub>
        </m:sSub>
      </m:oMath>
      <w:r>
        <w:rPr>
          <w:rFonts w:hint="eastAsia" w:eastAsia="等线"/>
          <w:i/>
          <w:iCs/>
          <w:lang w:val="en-US" w:eastAsia="zh-CN"/>
        </w:rPr>
        <w:t xml:space="preserve"> for device 2b/C.</w:t>
      </w:r>
    </w:p>
    <w:p>
      <w:pPr>
        <w:pStyle w:val="2"/>
        <w:keepNext w:val="0"/>
        <w:keepLines w:val="0"/>
        <w:pageBreakBefore w:val="0"/>
        <w:kinsoku/>
        <w:wordWrap/>
        <w:overflowPunct/>
        <w:topLinePunct w:val="0"/>
        <w:autoSpaceDE/>
        <w:autoSpaceDN/>
        <w:bidi w:val="0"/>
        <w:adjustRightInd/>
        <w:snapToGrid w:val="0"/>
        <w:spacing w:after="120"/>
        <w:textAlignment w:val="auto"/>
        <w:rPr>
          <w:b/>
          <w:bCs/>
          <w:color w:val="auto"/>
          <w:u w:val="single"/>
          <w:lang w:val="en-US" w:eastAsia="zh-CN"/>
        </w:rPr>
      </w:pPr>
      <w:r>
        <w:rPr>
          <w:rFonts w:hint="eastAsia"/>
          <w:b/>
          <w:bCs/>
          <w:color w:val="auto"/>
          <w:u w:val="single"/>
          <w:lang w:val="en-US" w:eastAsia="zh-CN"/>
        </w:rPr>
        <w:t>D2R transmission bandwidth</w:t>
      </w:r>
    </w:p>
    <w:p>
      <w:pPr>
        <w:keepNext w:val="0"/>
        <w:keepLines w:val="0"/>
        <w:pageBreakBefore w:val="0"/>
        <w:kinsoku/>
        <w:wordWrap/>
        <w:overflowPunct/>
        <w:topLinePunct w:val="0"/>
        <w:autoSpaceDE/>
        <w:autoSpaceDN/>
        <w:bidi w:val="0"/>
        <w:adjustRightInd/>
        <w:snapToGrid w:val="0"/>
        <w:spacing w:after="12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Based on the D2R bit duration set defined in Rel-19 A-IoT, the transmission bandwidth can be calculated for various potential transmission configurations, as shown in Table 1. It can be observed from the table that if 2SB modulation and Manchester coding are not used simultaneously, the minimum D2R transmission bandwidth is less than 15 kHz.</w:t>
      </w:r>
    </w:p>
    <w:p>
      <w:pPr>
        <w:keepNext w:val="0"/>
        <w:keepLines w:val="0"/>
        <w:pageBreakBefore w:val="0"/>
        <w:kinsoku/>
        <w:wordWrap/>
        <w:overflowPunct/>
        <w:topLinePunct w:val="0"/>
        <w:autoSpaceDE/>
        <w:autoSpaceDN/>
        <w:bidi w:val="0"/>
        <w:adjustRightInd/>
        <w:snapToGrid w:val="0"/>
        <w:spacing w:after="120"/>
        <w:jc w:val="center"/>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Table 1 Transmission bandwidth based on the existing D2R bit duration</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7"/>
        <w:gridCol w:w="2057"/>
        <w:gridCol w:w="2058"/>
        <w:gridCol w:w="2058"/>
        <w:gridCol w:w="2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b/>
                <w:bCs/>
                <w:i w:val="0"/>
                <w:iCs/>
                <w:lang w:val="en-US" w:eastAsia="zh-CN" w:bidi="hi-IN"/>
              </w:rPr>
            </w:pPr>
            <w:r>
              <w:rPr>
                <w:rFonts w:hint="eastAsia" w:eastAsia="Malgun Gothic"/>
                <w:b/>
                <w:bCs/>
                <w:i w:val="0"/>
                <w:iCs/>
                <w:lang w:val="en-US" w:eastAsia="zh-CN" w:bidi="hi-IN"/>
              </w:rPr>
              <w:t xml:space="preserve">Bit duration  </w:t>
            </w:r>
            <w:r>
              <w:rPr>
                <w:rFonts w:eastAsia="Malgun Gothic"/>
                <w:b/>
                <w:bCs/>
                <w:i/>
                <w:lang w:eastAsia="zh-CN" w:bidi="hi-IN"/>
              </w:rPr>
              <w:t>T</w:t>
            </w:r>
            <w:r>
              <w:rPr>
                <w:rFonts w:eastAsia="Malgun Gothic"/>
                <w:b/>
                <w:bCs/>
                <w:iCs/>
                <w:vertAlign w:val="subscript"/>
                <w:lang w:eastAsia="zh-CN" w:bidi="hi-IN"/>
              </w:rPr>
              <w:t>b</w:t>
            </w:r>
            <w:r>
              <w:rPr>
                <w:rFonts w:eastAsia="Malgun Gothic"/>
                <w:b/>
                <w:bCs/>
                <w:iCs/>
                <w:lang w:eastAsia="zh-CN" w:bidi="hi-IN"/>
              </w:rPr>
              <w:t xml:space="preserve"> (</w:t>
            </w:r>
            <w:r>
              <w:rPr>
                <w:rFonts w:eastAsia="宋体"/>
                <w:b/>
                <w:bCs/>
                <w:i/>
                <w:lang w:bidi="hi-IN"/>
              </w:rPr>
              <w:t>μs</w:t>
            </w:r>
            <w:r>
              <w:rPr>
                <w:rFonts w:eastAsia="Malgun Gothic"/>
                <w:b/>
                <w:bCs/>
                <w:iCs/>
                <w:lang w:eastAsia="zh-CN" w:bidi="hi-IN"/>
              </w:rPr>
              <w:t>)</w:t>
            </w:r>
          </w:p>
        </w:tc>
        <w:tc>
          <w:tcPr>
            <w:tcW w:w="4000" w:type="pct"/>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b/>
                <w:bCs/>
                <w:iCs/>
                <w:lang w:val="en-US" w:eastAsia="zh-CN" w:bidi="hi-IN"/>
              </w:rPr>
            </w:pPr>
            <w:r>
              <w:rPr>
                <w:rFonts w:hint="eastAsia" w:eastAsia="Malgun Gothic"/>
                <w:b/>
                <w:bCs/>
                <w:iCs/>
                <w:lang w:val="en-US" w:eastAsia="zh-CN" w:bidi="hi-IN"/>
              </w:rPr>
              <w:t>Transmission bandwidth</w:t>
            </w:r>
            <w:r>
              <w:rPr>
                <w:rFonts w:eastAsia="Malgun Gothic"/>
                <w:b/>
                <w:bCs/>
                <w:iCs/>
                <w:lang w:val="en-US" w:eastAsia="zh-CN" w:bidi="hi-IN"/>
              </w:rPr>
              <w:t xml:space="preserve">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b/>
                <w:bCs/>
                <w:i w:val="0"/>
                <w:iCs/>
                <w:lang w:val="en-US" w:eastAsia="zh-CN" w:bidi="hi-IN"/>
              </w:rPr>
            </w:pP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b/>
                <w:bCs/>
                <w:iCs/>
                <w:lang w:val="en-US" w:eastAsia="zh-CN" w:bidi="hi-IN"/>
              </w:rPr>
            </w:pPr>
            <w:r>
              <w:rPr>
                <w:rFonts w:eastAsia="Malgun Gothic"/>
                <w:b/>
                <w:bCs/>
                <w:iCs/>
                <w:lang w:val="en-US" w:eastAsia="zh-CN" w:bidi="hi-IN"/>
              </w:rPr>
              <w:t>2SB</w:t>
            </w:r>
            <w:r>
              <w:rPr>
                <w:rFonts w:hint="eastAsia" w:eastAsia="Malgun Gothic"/>
                <w:b/>
                <w:bCs/>
                <w:iCs/>
                <w:lang w:val="en-US" w:eastAsia="zh-CN" w:bidi="hi-IN"/>
              </w:rPr>
              <w:t>,</w:t>
            </w:r>
            <w:r>
              <w:rPr>
                <w:rFonts w:eastAsia="Malgun Gothic"/>
                <w:b/>
                <w:bCs/>
                <w:iCs/>
                <w:lang w:val="en-US" w:eastAsia="zh-CN" w:bidi="hi-IN"/>
              </w:rPr>
              <w:t xml:space="preserve"> </w:t>
            </w:r>
            <w:r>
              <w:rPr>
                <w:rFonts w:hint="eastAsia" w:eastAsia="Malgun Gothic"/>
                <w:b/>
                <w:bCs/>
                <w:iCs/>
                <w:lang w:val="en-US" w:eastAsia="zh-CN" w:bidi="hi-IN"/>
              </w:rPr>
              <w:t>Manchester</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b/>
                <w:bCs/>
                <w:iCs/>
                <w:lang w:val="en-US" w:eastAsia="zh-CN" w:bidi="hi-IN"/>
              </w:rPr>
            </w:pPr>
            <w:r>
              <w:rPr>
                <w:rFonts w:eastAsia="Malgun Gothic"/>
                <w:b/>
                <w:bCs/>
                <w:iCs/>
                <w:lang w:val="en-US" w:eastAsia="zh-CN" w:bidi="hi-IN"/>
              </w:rPr>
              <w:t>2SB</w:t>
            </w:r>
            <w:r>
              <w:rPr>
                <w:rFonts w:hint="eastAsia" w:eastAsia="Malgun Gothic"/>
                <w:b/>
                <w:bCs/>
                <w:iCs/>
                <w:lang w:val="en-US" w:eastAsia="zh-CN" w:bidi="hi-IN"/>
              </w:rPr>
              <w:t>,</w:t>
            </w:r>
            <w:r>
              <w:rPr>
                <w:rFonts w:eastAsia="Malgun Gothic"/>
                <w:b/>
                <w:bCs/>
                <w:iCs/>
                <w:lang w:val="en-US" w:eastAsia="zh-CN" w:bidi="hi-IN"/>
              </w:rPr>
              <w:t xml:space="preserve"> </w:t>
            </w:r>
            <w:r>
              <w:rPr>
                <w:rFonts w:hint="eastAsia" w:eastAsia="Malgun Gothic"/>
                <w:b/>
                <w:bCs/>
                <w:iCs/>
                <w:lang w:val="en-US" w:eastAsia="zh-CN" w:bidi="hi-IN"/>
              </w:rPr>
              <w:t>no Manchester</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b/>
                <w:bCs/>
                <w:iCs/>
                <w:lang w:val="en-US" w:eastAsia="zh-CN" w:bidi="hi-IN"/>
              </w:rPr>
            </w:pPr>
            <w:r>
              <w:rPr>
                <w:rFonts w:hint="eastAsia" w:eastAsia="Malgun Gothic"/>
                <w:b/>
                <w:bCs/>
                <w:iCs/>
                <w:lang w:val="en-US" w:eastAsia="zh-CN" w:bidi="hi-IN"/>
              </w:rPr>
              <w:t>1</w:t>
            </w:r>
            <w:r>
              <w:rPr>
                <w:rFonts w:eastAsia="Malgun Gothic"/>
                <w:b/>
                <w:bCs/>
                <w:iCs/>
                <w:lang w:val="en-US" w:eastAsia="zh-CN" w:bidi="hi-IN"/>
              </w:rPr>
              <w:t>SB</w:t>
            </w:r>
            <w:r>
              <w:rPr>
                <w:rFonts w:hint="eastAsia" w:eastAsia="Malgun Gothic"/>
                <w:b/>
                <w:bCs/>
                <w:iCs/>
                <w:lang w:val="en-US" w:eastAsia="zh-CN" w:bidi="hi-IN"/>
              </w:rPr>
              <w:t>, Manchester</w:t>
            </w:r>
          </w:p>
        </w:tc>
        <w:tc>
          <w:tcPr>
            <w:tcW w:w="100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b/>
                <w:bCs/>
                <w:iCs/>
                <w:lang w:val="en-US" w:eastAsia="zh-CN" w:bidi="hi-IN"/>
              </w:rPr>
            </w:pPr>
            <w:r>
              <w:rPr>
                <w:rFonts w:hint="eastAsia" w:eastAsia="Malgun Gothic"/>
                <w:b/>
                <w:bCs/>
                <w:iCs/>
                <w:lang w:val="en-US" w:eastAsia="zh-CN" w:bidi="hi-IN"/>
              </w:rPr>
              <w:t>1</w:t>
            </w:r>
            <w:r>
              <w:rPr>
                <w:rFonts w:eastAsia="Malgun Gothic"/>
                <w:b/>
                <w:bCs/>
                <w:iCs/>
                <w:lang w:val="en-US" w:eastAsia="zh-CN" w:bidi="hi-IN"/>
              </w:rPr>
              <w:t>SB</w:t>
            </w:r>
            <w:r>
              <w:rPr>
                <w:rFonts w:hint="eastAsia" w:eastAsia="Malgun Gothic"/>
                <w:b/>
                <w:bCs/>
                <w:iCs/>
                <w:lang w:val="en-US" w:eastAsia="zh-CN" w:bidi="hi-IN"/>
              </w:rPr>
              <w:t>, no Manchester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highlight w:val="none"/>
                <w:lang w:val="en-US" w:eastAsia="zh-CN" w:bidi="hi-IN"/>
              </w:rPr>
            </w:pPr>
            <w:r>
              <w:rPr>
                <w:rFonts w:eastAsia="Malgun Gothic"/>
                <w:iCs/>
                <w:color w:val="auto"/>
                <w:highlight w:val="none"/>
                <w:lang w:eastAsia="zh-CN" w:bidi="hi-IN"/>
              </w:rPr>
              <w:t>266.67</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highlight w:val="none"/>
                <w:lang w:val="en-US" w:eastAsia="zh-CN" w:bidi="hi-IN"/>
              </w:rPr>
            </w:pPr>
            <w:r>
              <w:rPr>
                <w:rFonts w:hint="eastAsia" w:eastAsia="Malgun Gothic"/>
                <w:iCs/>
                <w:color w:val="auto"/>
                <w:highlight w:val="none"/>
                <w:lang w:val="en-US" w:eastAsia="zh-CN" w:bidi="hi-IN"/>
              </w:rPr>
              <w:t>15</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highlight w:val="none"/>
                <w:lang w:val="en-US" w:eastAsia="zh-CN" w:bidi="hi-IN"/>
              </w:rPr>
            </w:pPr>
            <w:r>
              <w:rPr>
                <w:rFonts w:hint="eastAsia" w:eastAsia="Malgun Gothic"/>
                <w:iCs/>
                <w:color w:val="auto"/>
                <w:highlight w:val="none"/>
                <w:lang w:val="en-US" w:eastAsia="zh-CN" w:bidi="hi-IN"/>
              </w:rPr>
              <w:t>7.5</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highlight w:val="none"/>
                <w:lang w:val="en-US" w:eastAsia="zh-CN" w:bidi="hi-IN"/>
              </w:rPr>
            </w:pPr>
            <w:r>
              <w:rPr>
                <w:rFonts w:hint="eastAsia" w:eastAsia="Malgun Gothic"/>
                <w:iCs/>
                <w:color w:val="auto"/>
                <w:highlight w:val="none"/>
                <w:lang w:val="en-US" w:eastAsia="zh-CN" w:bidi="hi-IN"/>
              </w:rPr>
              <w:t>7.5</w:t>
            </w:r>
          </w:p>
        </w:tc>
        <w:tc>
          <w:tcPr>
            <w:tcW w:w="100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highlight w:val="none"/>
                <w:lang w:val="en-US" w:eastAsia="zh-CN" w:bidi="hi-IN"/>
              </w:rPr>
            </w:pPr>
            <w:r>
              <w:rPr>
                <w:rFonts w:hint="eastAsia" w:eastAsia="Malgun Gothic"/>
                <w:iCs/>
                <w:color w:val="auto"/>
                <w:highlight w:val="none"/>
                <w:lang w:val="en-US" w:eastAsia="zh-CN" w:bidi="hi-IN"/>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eastAsia="Malgun Gothic"/>
                <w:iCs/>
                <w:color w:val="auto"/>
                <w:lang w:eastAsia="zh-CN" w:bidi="hi-IN"/>
              </w:rPr>
              <w:t>133.33</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30</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15</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15</w:t>
            </w:r>
          </w:p>
        </w:tc>
        <w:tc>
          <w:tcPr>
            <w:tcW w:w="100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eastAsia="Malgun Gothic"/>
                <w:iCs/>
                <w:color w:val="auto"/>
                <w:lang w:eastAsia="zh-CN" w:bidi="hi-IN"/>
              </w:rPr>
              <w:t>66.67</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60</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30</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30</w:t>
            </w:r>
          </w:p>
        </w:tc>
        <w:tc>
          <w:tcPr>
            <w:tcW w:w="100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eastAsia="Malgun Gothic"/>
                <w:iCs/>
                <w:color w:val="auto"/>
                <w:lang w:eastAsia="zh-CN" w:bidi="hi-IN"/>
              </w:rPr>
              <w:t>33.33</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120</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60</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60</w:t>
            </w:r>
          </w:p>
        </w:tc>
        <w:tc>
          <w:tcPr>
            <w:tcW w:w="100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eastAsia="Malgun Gothic"/>
                <w:iCs/>
                <w:color w:val="auto"/>
                <w:lang w:eastAsia="zh-CN" w:bidi="hi-IN"/>
              </w:rPr>
              <w:t>16.67</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240</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120</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120</w:t>
            </w:r>
          </w:p>
        </w:tc>
        <w:tc>
          <w:tcPr>
            <w:tcW w:w="100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eastAsia="Malgun Gothic"/>
                <w:iCs/>
                <w:color w:val="auto"/>
                <w:lang w:eastAsia="zh-CN" w:bidi="hi-IN"/>
              </w:rPr>
              <w:t>8.33</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480</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240</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240</w:t>
            </w:r>
          </w:p>
        </w:tc>
        <w:tc>
          <w:tcPr>
            <w:tcW w:w="100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eastAsia="Malgun Gothic"/>
                <w:iCs/>
                <w:color w:val="auto"/>
                <w:lang w:eastAsia="zh-CN" w:bidi="hi-IN"/>
              </w:rPr>
              <w:t>4.17</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960</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480</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480</w:t>
            </w:r>
          </w:p>
        </w:tc>
        <w:tc>
          <w:tcPr>
            <w:tcW w:w="100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color w:val="auto"/>
                <w:lang w:val="en-US" w:eastAsia="zh-CN" w:bidi="hi-IN"/>
              </w:rPr>
            </w:pPr>
            <w:r>
              <w:rPr>
                <w:rFonts w:hint="eastAsia" w:eastAsia="Malgun Gothic"/>
                <w:iCs/>
                <w:color w:val="auto"/>
                <w:lang w:val="en-US" w:eastAsia="zh-CN" w:bidi="hi-I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lang w:val="en-US" w:eastAsia="zh-CN" w:bidi="hi-IN"/>
              </w:rPr>
            </w:pPr>
            <w:r>
              <w:rPr>
                <w:rFonts w:eastAsia="Malgun Gothic"/>
                <w:iCs/>
                <w:lang w:eastAsia="zh-CN" w:bidi="hi-IN"/>
              </w:rPr>
              <w:t>1.39</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lang w:val="en-US" w:eastAsia="zh-CN" w:bidi="hi-IN"/>
              </w:rPr>
            </w:pPr>
            <w:r>
              <w:rPr>
                <w:rFonts w:hint="eastAsia" w:eastAsia="Malgun Gothic"/>
                <w:iCs/>
                <w:lang w:val="en-US" w:eastAsia="zh-CN" w:bidi="hi-IN"/>
              </w:rPr>
              <w:t>2880</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lang w:val="en-US" w:eastAsia="zh-CN" w:bidi="hi-IN"/>
              </w:rPr>
            </w:pPr>
            <w:r>
              <w:rPr>
                <w:rFonts w:hint="eastAsia" w:eastAsia="Malgun Gothic"/>
                <w:iCs/>
                <w:lang w:val="en-US" w:eastAsia="zh-CN" w:bidi="hi-IN"/>
              </w:rPr>
              <w:t>1440</w:t>
            </w:r>
          </w:p>
        </w:tc>
        <w:tc>
          <w:tcPr>
            <w:tcW w:w="99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lang w:val="en-US" w:eastAsia="zh-CN" w:bidi="hi-IN"/>
              </w:rPr>
            </w:pPr>
            <w:r>
              <w:rPr>
                <w:rFonts w:hint="eastAsia" w:eastAsia="Malgun Gothic"/>
                <w:iCs/>
                <w:lang w:val="en-US" w:eastAsia="zh-CN" w:bidi="hi-IN"/>
              </w:rPr>
              <w:t>1440</w:t>
            </w:r>
          </w:p>
        </w:tc>
        <w:tc>
          <w:tcPr>
            <w:tcW w:w="100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after="120"/>
              <w:jc w:val="center"/>
              <w:textAlignment w:val="auto"/>
              <w:rPr>
                <w:rFonts w:hint="eastAsia" w:eastAsia="Malgun Gothic"/>
                <w:iCs/>
                <w:lang w:val="en-US" w:eastAsia="zh-CN" w:bidi="hi-IN"/>
              </w:rPr>
            </w:pPr>
            <w:r>
              <w:rPr>
                <w:rFonts w:hint="eastAsia" w:eastAsia="Malgun Gothic"/>
                <w:iCs/>
                <w:lang w:val="en-US" w:eastAsia="zh-CN" w:bidi="hi-IN"/>
              </w:rPr>
              <w:t>720</w:t>
            </w:r>
          </w:p>
        </w:tc>
      </w:tr>
    </w:tbl>
    <w:p>
      <w:pPr>
        <w:spacing w:after="120"/>
        <w:jc w:val="both"/>
        <w:rPr>
          <w:rFonts w:hint="eastAsia" w:ascii="Times New Roman" w:hAnsi="Times New Roman" w:eastAsia="宋体" w:cs="Times New Roman"/>
          <w:lang w:val="en-US" w:eastAsia="zh-CN"/>
        </w:rPr>
      </w:pPr>
    </w:p>
    <w:p>
      <w:pPr>
        <w:keepNext w:val="0"/>
        <w:keepLines w:val="0"/>
        <w:pageBreakBefore w:val="0"/>
        <w:kinsoku/>
        <w:wordWrap/>
        <w:overflowPunct/>
        <w:topLinePunct w:val="0"/>
        <w:autoSpaceDE/>
        <w:autoSpaceDN/>
        <w:bidi w:val="0"/>
        <w:snapToGrid w:val="0"/>
        <w:spacing w:after="12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For Rel-20 A-IoT, to meet coexistence requirements with NR and achieve higher spectral efficiency, the D2R Tx filter may be introduced in the device architecture to suppress out-of-band emissions. Considering the constraints on A-IoT device cost and power consumption, employing a tunable filter which is capable of supporting multiple D2R bandwidth configurations emerges as a potential solution for device 2b/C. </w:t>
      </w:r>
      <w:r>
        <w:rPr>
          <w:rFonts w:hint="default" w:ascii="Times New Roman" w:hAnsi="Times New Roman" w:eastAsia="宋体" w:cs="Times New Roman"/>
          <w:lang w:val="en-US" w:eastAsia="zh-CN"/>
        </w:rPr>
        <w:t xml:space="preserve">However, </w:t>
      </w:r>
      <w:r>
        <w:rPr>
          <w:rFonts w:hint="eastAsia" w:ascii="Times New Roman" w:hAnsi="Times New Roman" w:eastAsia="宋体" w:cs="Times New Roman"/>
          <w:lang w:val="en-US" w:eastAsia="zh-CN"/>
        </w:rPr>
        <w:t>if the difference between different D2R transmission bandwidths is too large, the complexity and cost of the corresponding tunable filter will increase significantly</w:t>
      </w:r>
      <w:r>
        <w:rPr>
          <w:rFonts w:hint="default" w:ascii="Times New Roman" w:hAnsi="Times New Roman" w:eastAsia="宋体" w:cs="Times New Roman"/>
          <w:lang w:val="en-US" w:eastAsia="zh-CN"/>
        </w:rPr>
        <w:t>. On the other hand, filter design poses inherent challenges: the narrower the bandwidth, the more stringent the requirements become</w:t>
      </w:r>
      <w:r>
        <w:rPr>
          <w:rFonts w:hint="eastAsia" w:ascii="Times New Roman" w:hAnsi="Times New Roman" w:eastAsia="宋体" w:cs="Times New Roman"/>
          <w:lang w:val="en-US" w:eastAsia="zh-CN"/>
        </w:rPr>
        <w:t>. This is primarily reflected in the need for</w:t>
      </w:r>
      <w:r>
        <w:rPr>
          <w:rFonts w:hint="default" w:ascii="Times New Roman" w:hAnsi="Times New Roman" w:eastAsia="宋体" w:cs="Times New Roman"/>
          <w:lang w:val="en-US" w:eastAsia="zh-CN"/>
        </w:rPr>
        <w:t xml:space="preserve"> steeper transition band roll-off characteristics, higher component quality factor (Q-factor), and tighter manufacturing tolerance.</w:t>
      </w:r>
    </w:p>
    <w:p>
      <w:pPr>
        <w:keepNext w:val="0"/>
        <w:keepLines w:val="0"/>
        <w:pageBreakBefore w:val="0"/>
        <w:kinsoku/>
        <w:wordWrap/>
        <w:overflowPunct/>
        <w:topLinePunct w:val="0"/>
        <w:autoSpaceDE/>
        <w:autoSpaceDN/>
        <w:bidi w:val="0"/>
        <w:snapToGrid w:val="0"/>
        <w:spacing w:after="120"/>
        <w:jc w:val="both"/>
        <w:textAlignment w:val="auto"/>
        <w:rPr>
          <w:rFonts w:hint="eastAsia" w:ascii="Times New Roman" w:hAnsi="Times New Roman" w:eastAsia="宋体" w:cs="Times New Roman"/>
          <w:lang w:val="en-US" w:eastAsia="zh-CN"/>
        </w:rPr>
      </w:pPr>
      <w:r>
        <w:rPr>
          <w:rFonts w:hint="default" w:ascii="Times New Roman" w:hAnsi="Times New Roman" w:eastAsia="宋体" w:cs="Times New Roman"/>
          <w:lang w:val="en-US" w:eastAsia="zh-CN"/>
        </w:rPr>
        <w:t>Therefore, it is recommended to set the minimum D2R transmission bandwidth at 15 kHz</w:t>
      </w:r>
      <w:r>
        <w:rPr>
          <w:rFonts w:hint="eastAsia" w:ascii="Times New Roman" w:hAnsi="Times New Roman" w:eastAsia="宋体" w:cs="Times New Roman"/>
          <w:lang w:val="en-US" w:eastAsia="zh-CN"/>
        </w:rPr>
        <w:t xml:space="preserve"> for Rel-20 A-IoT</w:t>
      </w:r>
      <w:r>
        <w:rPr>
          <w:rFonts w:hint="default" w:ascii="Times New Roman" w:hAnsi="Times New Roman" w:eastAsia="宋体" w:cs="Times New Roman"/>
          <w:lang w:val="en-US" w:eastAsia="zh-CN"/>
        </w:rPr>
        <w:t>. Furthermore, multiple bandwidth levels can be defined in integer multiples of 15 kHz (i.e., 15×m kHz, where m ≥ 1), providing a scalable and flexible solution to support diverse data rate requirements. The maximum supported D2R transmission bandwidth remains FFS.</w:t>
      </w:r>
    </w:p>
    <w:p>
      <w:pPr>
        <w:pStyle w:val="113"/>
        <w:keepNext w:val="0"/>
        <w:keepLines w:val="0"/>
        <w:pageBreakBefore w:val="0"/>
        <w:tabs>
          <w:tab w:val="clear" w:pos="1417"/>
        </w:tabs>
        <w:kinsoku/>
        <w:wordWrap/>
        <w:overflowPunct/>
        <w:topLinePunct w:val="0"/>
        <w:autoSpaceDE/>
        <w:autoSpaceDN/>
        <w:bidi w:val="0"/>
        <w:snapToGrid w:val="0"/>
        <w:spacing w:after="120"/>
        <w:jc w:val="both"/>
        <w:textAlignment w:val="auto"/>
        <w:rPr>
          <w:rFonts w:eastAsia="等线"/>
          <w:i/>
          <w:iCs/>
          <w:lang w:val="en-US" w:eastAsia="zh-CN"/>
        </w:rPr>
      </w:pPr>
      <w:r>
        <w:rPr>
          <w:rFonts w:hint="eastAsia" w:eastAsia="等线"/>
          <w:i/>
          <w:iCs/>
          <w:lang w:val="en-US" w:eastAsia="zh-CN"/>
        </w:rPr>
        <w:t xml:space="preserve">The D2R transmission bandwidth </w:t>
      </w:r>
      <w:r>
        <w:rPr>
          <w:rFonts w:hint="eastAsia" w:ascii="Times New Roman" w:hAnsi="Times New Roman" w:eastAsia="宋体" w:cs="Times New Roman"/>
          <w:i/>
          <w:iCs/>
          <w:lang w:val="en-US" w:eastAsia="zh-CN"/>
        </w:rPr>
        <w:t xml:space="preserve">should </w:t>
      </w:r>
      <w:r>
        <w:rPr>
          <w:rFonts w:hint="default" w:ascii="Times New Roman" w:hAnsi="Times New Roman" w:eastAsia="宋体" w:cs="Times New Roman"/>
          <w:i/>
          <w:iCs/>
          <w:lang w:val="en-US" w:eastAsia="zh-CN"/>
        </w:rPr>
        <w:t>be defined in integer multiples of 15 kHz</w:t>
      </w:r>
      <w:r>
        <w:rPr>
          <w:rFonts w:hint="eastAsia" w:ascii="Times New Roman" w:hAnsi="Times New Roman" w:eastAsia="宋体" w:cs="Times New Roman"/>
          <w:i/>
          <w:iCs/>
          <w:lang w:val="en-US" w:eastAsia="zh-CN"/>
        </w:rPr>
        <w:t xml:space="preserve">, with a </w:t>
      </w:r>
      <w:r>
        <w:rPr>
          <w:rFonts w:hint="default" w:ascii="Times New Roman" w:hAnsi="Times New Roman" w:eastAsia="宋体" w:cs="Times New Roman"/>
          <w:i/>
          <w:iCs/>
          <w:lang w:val="en-US" w:eastAsia="zh-CN"/>
        </w:rPr>
        <w:t>minimum bandwidth</w:t>
      </w:r>
      <w:r>
        <w:rPr>
          <w:rFonts w:hint="eastAsia" w:ascii="Times New Roman" w:hAnsi="Times New Roman" w:eastAsia="宋体" w:cs="Times New Roman"/>
          <w:i/>
          <w:iCs/>
          <w:lang w:val="en-US" w:eastAsia="zh-CN"/>
        </w:rPr>
        <w:t xml:space="preserve"> of 15KHz. The maximum </w:t>
      </w:r>
      <w:r>
        <w:rPr>
          <w:rFonts w:hint="default" w:ascii="Times New Roman" w:hAnsi="Times New Roman" w:eastAsia="宋体" w:cs="Times New Roman"/>
          <w:i/>
          <w:iCs/>
          <w:lang w:val="en-US" w:eastAsia="zh-CN"/>
        </w:rPr>
        <w:t>bandwidth</w:t>
      </w:r>
      <w:r>
        <w:rPr>
          <w:rFonts w:hint="eastAsia" w:ascii="Times New Roman" w:hAnsi="Times New Roman" w:eastAsia="宋体" w:cs="Times New Roman"/>
          <w:i/>
          <w:iCs/>
          <w:lang w:val="en-US" w:eastAsia="zh-CN"/>
        </w:rPr>
        <w:t xml:space="preserve"> is FFS.</w:t>
      </w:r>
    </w:p>
    <w:p>
      <w:pPr>
        <w:pStyle w:val="2"/>
        <w:keepNext w:val="0"/>
        <w:keepLines w:val="0"/>
        <w:pageBreakBefore w:val="0"/>
        <w:kinsoku/>
        <w:wordWrap/>
        <w:overflowPunct/>
        <w:topLinePunct w:val="0"/>
        <w:autoSpaceDE/>
        <w:autoSpaceDN/>
        <w:bidi w:val="0"/>
        <w:snapToGrid w:val="0"/>
        <w:spacing w:after="120"/>
        <w:textAlignment w:val="auto"/>
        <w:rPr>
          <w:rFonts w:eastAsia="宋体"/>
          <w:color w:val="auto"/>
          <w:lang w:val="en-US" w:eastAsia="zh-CN"/>
        </w:rPr>
      </w:pPr>
      <w:r>
        <w:rPr>
          <w:rFonts w:hint="eastAsia"/>
          <w:b/>
          <w:bCs/>
          <w:color w:val="auto"/>
          <w:u w:val="single"/>
          <w:lang w:val="en-US" w:eastAsia="zh-CN"/>
        </w:rPr>
        <w:t>Frequency-domain resource set</w:t>
      </w:r>
    </w:p>
    <w:p>
      <w:pPr>
        <w:keepNext w:val="0"/>
        <w:keepLines w:val="0"/>
        <w:pageBreakBefore w:val="0"/>
        <w:kinsoku/>
        <w:wordWrap/>
        <w:overflowPunct/>
        <w:topLinePunct w:val="0"/>
        <w:autoSpaceDE/>
        <w:autoSpaceDN/>
        <w:bidi w:val="0"/>
        <w:snapToGrid w:val="0"/>
        <w:spacing w:after="120"/>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The bandwidth of </w:t>
      </w:r>
      <w:r>
        <w:rPr>
          <w:rFonts w:hint="eastAsia" w:ascii="Times New Roman" w:hAnsi="Times New Roman" w:eastAsia="宋体" w:cs="Times New Roman"/>
          <w:lang w:val="en-US" w:eastAsia="zh-CN"/>
        </w:rPr>
        <w:t xml:space="preserve">a </w:t>
      </w:r>
      <w:r>
        <w:rPr>
          <w:rFonts w:hint="default" w:ascii="Times New Roman" w:hAnsi="Times New Roman" w:eastAsia="宋体" w:cs="Times New Roman"/>
          <w:lang w:val="en-US" w:eastAsia="zh-CN"/>
        </w:rPr>
        <w:t>frequency-domain resource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shall be </w:t>
      </w:r>
      <w:r>
        <w:rPr>
          <w:rFonts w:hint="eastAsia" w:ascii="Times New Roman" w:hAnsi="Times New Roman" w:eastAsia="宋体" w:cs="Times New Roman"/>
          <w:lang w:val="en-US" w:eastAsia="zh-CN"/>
        </w:rPr>
        <w:t>derived based on</w:t>
      </w:r>
      <w:r>
        <w:rPr>
          <w:rFonts w:hint="default" w:ascii="Times New Roman" w:hAnsi="Times New Roman" w:eastAsia="宋体" w:cs="Times New Roman"/>
          <w:lang w:val="en-US" w:eastAsia="zh-CN"/>
        </w:rPr>
        <w:t xml:space="preserve"> the </w:t>
      </w:r>
      <w:r>
        <w:rPr>
          <w:rFonts w:hint="eastAsia" w:ascii="Times New Roman" w:hAnsi="Times New Roman" w:eastAsia="宋体" w:cs="Times New Roman"/>
          <w:lang w:val="en-US" w:eastAsia="zh-CN"/>
        </w:rPr>
        <w:t xml:space="preserve">D2R transmission </w:t>
      </w:r>
      <w:r>
        <w:rPr>
          <w:rFonts w:hint="default" w:ascii="Times New Roman" w:hAnsi="Times New Roman" w:eastAsia="宋体" w:cs="Times New Roman"/>
          <w:lang w:val="en-US" w:eastAsia="zh-CN"/>
        </w:rPr>
        <w:t xml:space="preserve">bandwidth and the guard interval, where the guard interval is </w:t>
      </w:r>
      <w:r>
        <w:rPr>
          <w:rFonts w:hint="eastAsia" w:ascii="Times New Roman" w:hAnsi="Times New Roman" w:eastAsia="宋体" w:cs="Times New Roman"/>
          <w:lang w:val="en-US" w:eastAsia="zh-CN"/>
        </w:rPr>
        <w:t>dependent on</w:t>
      </w:r>
      <w:r>
        <w:rPr>
          <w:rFonts w:hint="default" w:ascii="Times New Roman" w:hAnsi="Times New Roman" w:eastAsia="宋体" w:cs="Times New Roman"/>
          <w:lang w:val="en-US" w:eastAsia="zh-CN"/>
        </w:rPr>
        <w:t xml:space="preserve"> CFO and out-of-band emissions</w:t>
      </w:r>
      <w:r>
        <w:rPr>
          <w:rFonts w:hint="eastAsia" w:ascii="Times New Roman" w:hAnsi="Times New Roman" w:eastAsia="宋体" w:cs="Times New Roman"/>
          <w:lang w:val="en-US" w:eastAsia="zh-CN"/>
        </w:rPr>
        <w:t xml:space="preserve"> (OOBE)</w:t>
      </w:r>
      <w:r>
        <w:rPr>
          <w:rFonts w:hint="default" w:ascii="Times New Roman" w:hAnsi="Times New Roman" w:eastAsia="宋体" w:cs="Times New Roman"/>
          <w:lang w:val="en-US" w:eastAsia="zh-CN"/>
        </w:rPr>
        <w:t xml:space="preserve"> from D2R transmission.</w:t>
      </w:r>
      <w:r>
        <w:rPr>
          <w:rFonts w:hint="eastAsia" w:ascii="Times New Roman" w:hAnsi="Times New Roman" w:eastAsia="宋体" w:cs="Times New Roman"/>
          <w:lang w:val="en-US" w:eastAsia="zh-CN"/>
        </w:rPr>
        <w:t xml:space="preserve"> That is, </w:t>
      </w:r>
    </w:p>
    <w:p>
      <w:pPr>
        <w:keepNext w:val="0"/>
        <w:keepLines w:val="0"/>
        <w:pageBreakBefore w:val="0"/>
        <w:numPr>
          <w:ilvl w:val="0"/>
          <w:numId w:val="11"/>
        </w:numPr>
        <w:kinsoku/>
        <w:wordWrap/>
        <w:overflowPunct/>
        <w:topLinePunct w:val="0"/>
        <w:autoSpaceDE/>
        <w:autoSpaceDN/>
        <w:bidi w:val="0"/>
        <w:snapToGrid w:val="0"/>
        <w:spacing w:after="120"/>
        <w:ind w:left="720" w:leftChars="0" w:hanging="360" w:firstLineChars="0"/>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Frequency-domain resource bandwidth = D2R transmission bandwidth + Guard interval</w:t>
      </w:r>
    </w:p>
    <w:p>
      <w:pPr>
        <w:keepNext w:val="0"/>
        <w:keepLines w:val="0"/>
        <w:pageBreakBefore w:val="0"/>
        <w:numPr>
          <w:ilvl w:val="0"/>
          <w:numId w:val="11"/>
        </w:numPr>
        <w:kinsoku/>
        <w:wordWrap/>
        <w:overflowPunct/>
        <w:topLinePunct w:val="0"/>
        <w:autoSpaceDE/>
        <w:autoSpaceDN/>
        <w:bidi w:val="0"/>
        <w:snapToGrid w:val="0"/>
        <w:spacing w:after="120"/>
        <w:ind w:left="720" w:leftChars="0" w:hanging="360" w:firstLineChars="0"/>
        <w:jc w:val="both"/>
        <w:textAlignment w:val="auto"/>
        <w:rPr>
          <w:rFonts w:hint="eastAsia"/>
          <w:lang w:val="en-US" w:eastAsia="zh-CN"/>
        </w:rPr>
      </w:pPr>
      <w:r>
        <w:rPr>
          <w:rFonts w:hint="default" w:ascii="Times New Roman" w:hAnsi="Times New Roman" w:eastAsia="宋体" w:cs="Times New Roman"/>
          <w:lang w:val="en-US" w:eastAsia="zh-CN"/>
        </w:rPr>
        <w:t>Guard interval = Guard interval for CFO + Guard interval for OOBE</w:t>
      </w:r>
    </w:p>
    <w:p>
      <w:pPr>
        <w:keepNext w:val="0"/>
        <w:keepLines w:val="0"/>
        <w:pageBreakBefore w:val="0"/>
        <w:numPr>
          <w:ilvl w:val="0"/>
          <w:numId w:val="0"/>
        </w:numPr>
        <w:kinsoku/>
        <w:wordWrap/>
        <w:overflowPunct/>
        <w:topLinePunct w:val="0"/>
        <w:autoSpaceDE/>
        <w:autoSpaceDN/>
        <w:bidi w:val="0"/>
        <w:snapToGrid w:val="0"/>
        <w:spacing w:after="120"/>
        <w:jc w:val="both"/>
        <w:textAlignment w:val="auto"/>
        <w:rPr>
          <w:rFonts w:eastAsia="宋体"/>
          <w:lang w:val="en-US" w:eastAsia="zh-CN"/>
        </w:rPr>
      </w:pPr>
      <w:r>
        <w:rPr>
          <w:rFonts w:hint="eastAsia" w:eastAsia="宋体"/>
          <w:lang w:val="en-US" w:eastAsia="zh-CN"/>
        </w:rPr>
        <w:t>Specifically</w:t>
      </w:r>
      <w:r>
        <w:rPr>
          <w:rFonts w:eastAsia="宋体"/>
          <w:lang w:val="en-US" w:eastAsia="zh-CN"/>
        </w:rPr>
        <w:t>, under a calibrated CFO of 10 ppm, the frequency deviation at a 900 MHz carrier frequency reaches ±9 kHz. To prevent overlap between adjacent channels, a minimum guard interval of 18 kHz should be reserved to accommodate this CFO-induced shift.</w:t>
      </w:r>
      <w:r>
        <w:rPr>
          <w:rFonts w:hint="eastAsia" w:eastAsia="宋体"/>
          <w:lang w:val="en-US" w:eastAsia="zh-CN"/>
        </w:rPr>
        <w:t xml:space="preserve"> </w:t>
      </w:r>
      <w:r>
        <w:rPr>
          <w:rFonts w:eastAsia="宋体"/>
          <w:lang w:val="en-US" w:eastAsia="zh-CN"/>
        </w:rPr>
        <w:t>Additionally, OOBE from D2R transmissions can be mitigated through appropriate D2R transmi</w:t>
      </w:r>
      <w:r>
        <w:rPr>
          <w:rFonts w:hint="eastAsia" w:eastAsia="宋体"/>
          <w:lang w:val="en-US" w:eastAsia="zh-CN"/>
        </w:rPr>
        <w:t>ssion</w:t>
      </w:r>
      <w:r>
        <w:rPr>
          <w:rFonts w:eastAsia="宋体"/>
          <w:lang w:val="en-US" w:eastAsia="zh-CN"/>
        </w:rPr>
        <w:t xml:space="preserve"> filtering. The required guard band </w:t>
      </w:r>
      <w:r>
        <w:rPr>
          <w:rFonts w:hint="eastAsia" w:eastAsia="宋体"/>
          <w:lang w:val="en-US" w:eastAsia="zh-CN"/>
        </w:rPr>
        <w:t xml:space="preserve">for </w:t>
      </w:r>
      <w:r>
        <w:rPr>
          <w:rFonts w:eastAsia="宋体"/>
          <w:lang w:val="en-US" w:eastAsia="zh-CN"/>
        </w:rPr>
        <w:t xml:space="preserve">OOBE </w:t>
      </w:r>
      <w:r>
        <w:rPr>
          <w:rFonts w:hint="eastAsia" w:eastAsia="宋体"/>
          <w:lang w:val="en-US" w:eastAsia="zh-CN"/>
        </w:rPr>
        <w:t xml:space="preserve">needs to </w:t>
      </w:r>
      <w:r>
        <w:rPr>
          <w:rFonts w:eastAsia="宋体"/>
          <w:lang w:val="en-US" w:eastAsia="zh-CN"/>
        </w:rPr>
        <w:t>be determined by RAN4.</w:t>
      </w:r>
    </w:p>
    <w:p>
      <w:pPr>
        <w:pStyle w:val="116"/>
        <w:keepNext w:val="0"/>
        <w:keepLines w:val="0"/>
        <w:pageBreakBefore w:val="0"/>
        <w:widowControl/>
        <w:tabs>
          <w:tab w:val="left" w:pos="420"/>
          <w:tab w:val="left" w:pos="1417"/>
        </w:tabs>
        <w:kinsoku/>
        <w:wordWrap/>
        <w:overflowPunct/>
        <w:topLinePunct w:val="0"/>
        <w:autoSpaceDE/>
        <w:autoSpaceDN/>
        <w:bidi w:val="0"/>
        <w:adjustRightInd/>
        <w:snapToGrid w:val="0"/>
        <w:spacing w:after="120"/>
        <w:jc w:val="both"/>
        <w:textAlignment w:val="auto"/>
        <w:rPr>
          <w:rFonts w:hint="default" w:ascii="Times New Roman" w:hAnsi="Times New Roman" w:cs="Times New Roman"/>
          <w:i/>
          <w:iCs/>
          <w:color w:val="auto"/>
          <w:lang w:val="en-US" w:eastAsia="zh-CN"/>
        </w:rPr>
      </w:pPr>
      <w:r>
        <w:rPr>
          <w:rFonts w:hint="eastAsia" w:ascii="Times New Roman" w:hAnsi="Times New Roman" w:cs="Times New Roman"/>
          <w:i/>
          <w:iCs/>
          <w:color w:val="auto"/>
          <w:lang w:val="en-US" w:eastAsia="zh-CN"/>
        </w:rPr>
        <w:t>The bandwidth of a D2R frequency-domain resource is equal to the sum of the D2R transmission bandwidth and the guard interval accounting for both CFO and OOBE.</w:t>
      </w:r>
    </w:p>
    <w:p>
      <w:pPr>
        <w:keepNext w:val="0"/>
        <w:keepLines w:val="0"/>
        <w:pageBreakBefore w:val="0"/>
        <w:kinsoku/>
        <w:wordWrap/>
        <w:overflowPunct/>
        <w:topLinePunct w:val="0"/>
        <w:autoSpaceDE/>
        <w:autoSpaceDN/>
        <w:bidi w:val="0"/>
        <w:snapToGrid w:val="0"/>
        <w:spacing w:after="120"/>
        <w:jc w:val="both"/>
        <w:textAlignment w:val="auto"/>
        <w:rPr>
          <w:rFonts w:hint="default" w:ascii="Times New Roman" w:hAnsi="Times New Roman" w:eastAsia="宋体" w:cs="Times New Roman"/>
          <w:lang w:val="en-US" w:eastAsia="zh-CN"/>
        </w:rPr>
      </w:pPr>
      <w:r>
        <w:rPr>
          <w:rFonts w:hint="eastAsia" w:eastAsia="宋体"/>
          <w:lang w:val="en-US" w:eastAsia="zh-CN"/>
        </w:rPr>
        <w:t>For a given D2R transmission bandwidth, we recommend to d</w:t>
      </w:r>
      <w:r>
        <w:rPr>
          <w:rFonts w:eastAsia="宋体"/>
          <w:lang w:val="en-US" w:eastAsia="zh-CN"/>
        </w:rPr>
        <w:t>efin</w:t>
      </w:r>
      <w:r>
        <w:rPr>
          <w:rFonts w:hint="eastAsia" w:eastAsia="宋体"/>
          <w:lang w:val="en-US" w:eastAsia="zh-CN"/>
        </w:rPr>
        <w:t>ing</w:t>
      </w:r>
      <w:r>
        <w:rPr>
          <w:rFonts w:eastAsia="宋体"/>
          <w:lang w:val="en-US" w:eastAsia="zh-CN"/>
        </w:rPr>
        <w:t xml:space="preserve"> uniform </w:t>
      </w:r>
      <w:r>
        <w:rPr>
          <w:rFonts w:hint="eastAsia" w:eastAsia="宋体"/>
          <w:lang w:val="en-US" w:eastAsia="zh-CN"/>
        </w:rPr>
        <w:t xml:space="preserve">frequency-domain resources </w:t>
      </w:r>
      <w:r>
        <w:rPr>
          <w:rFonts w:eastAsia="宋体"/>
          <w:lang w:val="en-US" w:eastAsia="zh-CN"/>
        </w:rPr>
        <w:t>within the A-IoT bandwidth such that:</w:t>
      </w:r>
      <w:r>
        <w:rPr>
          <w:rFonts w:hint="eastAsia" w:eastAsia="宋体"/>
          <w:lang w:val="en-US" w:eastAsia="zh-CN"/>
        </w:rPr>
        <w:t xml:space="preserve"> N</w:t>
      </w:r>
      <w:r>
        <w:rPr>
          <w:rFonts w:eastAsia="宋体"/>
          <w:lang w:val="en-US" w:eastAsia="zh-CN"/>
        </w:rPr>
        <w:t>umber of </w:t>
      </w:r>
      <w:r>
        <w:rPr>
          <w:rFonts w:hint="eastAsia" w:eastAsia="宋体"/>
          <w:lang w:val="en-US" w:eastAsia="zh-CN"/>
        </w:rPr>
        <w:t xml:space="preserve">frequency-domain resources </w:t>
      </w:r>
      <w:r>
        <w:rPr>
          <w:rFonts w:eastAsia="宋体"/>
          <w:lang w:val="en-US" w:eastAsia="zh-CN"/>
        </w:rPr>
        <w:t>=</w:t>
      </w:r>
      <w:r>
        <w:rPr>
          <w:rFonts w:hint="eastAsia" w:eastAsia="宋体"/>
          <w:lang w:val="en-US" w:eastAsia="zh-CN"/>
        </w:rPr>
        <w:t xml:space="preserve"> floor (T</w:t>
      </w:r>
      <w:r>
        <w:rPr>
          <w:rFonts w:eastAsia="宋体"/>
          <w:lang w:val="en-US" w:eastAsia="zh-CN"/>
        </w:rPr>
        <w:t>otal A-IoT </w:t>
      </w:r>
      <w:r>
        <w:rPr>
          <w:rFonts w:hint="eastAsia" w:eastAsia="宋体"/>
          <w:lang w:val="en-US" w:eastAsia="zh-CN"/>
        </w:rPr>
        <w:t>b</w:t>
      </w:r>
      <w:r>
        <w:rPr>
          <w:rFonts w:eastAsia="宋体"/>
          <w:lang w:val="en-US" w:eastAsia="zh-CN"/>
        </w:rPr>
        <w:t>andwidth</w:t>
      </w:r>
      <w:r>
        <w:rPr>
          <w:rFonts w:hint="eastAsia" w:eastAsia="宋体"/>
          <w:lang w:val="en-US" w:eastAsia="zh-CN"/>
        </w:rPr>
        <w:t xml:space="preserve"> / Frequency-domain resource</w:t>
      </w:r>
      <w:r>
        <w:rPr>
          <w:rFonts w:eastAsia="宋体"/>
          <w:lang w:val="en-US" w:eastAsia="zh-CN"/>
        </w:rPr>
        <w:t> </w:t>
      </w:r>
      <w:r>
        <w:rPr>
          <w:rFonts w:hint="eastAsia" w:eastAsia="宋体"/>
          <w:lang w:val="en-US" w:eastAsia="zh-CN"/>
        </w:rPr>
        <w:t>b</w:t>
      </w:r>
      <w:r>
        <w:rPr>
          <w:rFonts w:eastAsia="宋体"/>
          <w:lang w:val="en-US" w:eastAsia="zh-CN"/>
        </w:rPr>
        <w:t>andwidth</w:t>
      </w:r>
      <w:r>
        <w:rPr>
          <w:rFonts w:hint="eastAsia" w:eastAsia="宋体"/>
          <w:lang w:val="en-US" w:eastAsia="zh-CN"/>
        </w:rPr>
        <w:t>). This can maximize spectral efficiency while preventing adjacent-channel interference. Furthermore, f</w:t>
      </w:r>
      <w:r>
        <w:rPr>
          <w:rFonts w:eastAsia="宋体"/>
          <w:lang w:val="en-US" w:eastAsia="zh-CN"/>
        </w:rPr>
        <w:t xml:space="preserve">requency-domain resources </w:t>
      </w:r>
      <w:r>
        <w:rPr>
          <w:rFonts w:hint="eastAsia" w:eastAsia="宋体"/>
          <w:lang w:val="en-US" w:eastAsia="zh-CN"/>
        </w:rPr>
        <w:t>are</w:t>
      </w:r>
      <w:r>
        <w:rPr>
          <w:rFonts w:eastAsia="宋体"/>
          <w:lang w:val="en-US" w:eastAsia="zh-CN"/>
        </w:rPr>
        <w:t xml:space="preserve"> symmetrically </w:t>
      </w:r>
      <w:r>
        <w:rPr>
          <w:rFonts w:hint="eastAsia" w:eastAsia="宋体"/>
          <w:lang w:val="en-US" w:eastAsia="zh-CN"/>
        </w:rPr>
        <w:t xml:space="preserve">distributed </w:t>
      </w:r>
      <w:r>
        <w:rPr>
          <w:rFonts w:eastAsia="宋体"/>
          <w:lang w:val="en-US" w:eastAsia="zh-CN"/>
        </w:rPr>
        <w:t xml:space="preserve">on both sides of the reference frequency </w:t>
      </w:r>
      <m:oMath>
        <m:sSub>
          <m:sSubPr>
            <m:ctrlPr>
              <w:rPr>
                <w:rFonts w:ascii="Cambria Math" w:hAnsi="Cambria Math" w:eastAsia="宋体"/>
                <w:lang w:val="en-US" w:eastAsia="zh-CN"/>
              </w:rPr>
            </m:ctrlPr>
          </m:sSubPr>
          <m:e>
            <m:r>
              <m:rPr>
                <m:sty m:val="p"/>
              </m:rPr>
              <w:rPr>
                <w:rFonts w:ascii="Cambria Math" w:hAnsi="Cambria Math" w:eastAsia="宋体"/>
                <w:lang w:val="en-US" w:eastAsia="zh-CN"/>
              </w:rPr>
              <m:t>f</m:t>
            </m:r>
            <m:ctrlPr>
              <w:rPr>
                <w:rFonts w:ascii="Cambria Math" w:hAnsi="Cambria Math" w:eastAsia="宋体"/>
                <w:lang w:val="en-US" w:eastAsia="zh-CN"/>
              </w:rPr>
            </m:ctrlPr>
          </m:e>
          <m:sub>
            <m:r>
              <m:rPr>
                <m:sty m:val="p"/>
              </m:rPr>
              <w:rPr>
                <w:rFonts w:ascii="Cambria Math" w:hAnsi="Cambria Math" w:eastAsia="宋体"/>
                <w:lang w:val="en-US" w:eastAsia="zh-CN"/>
              </w:rPr>
              <m:t>0</m:t>
            </m:r>
            <m:ctrlPr>
              <w:rPr>
                <w:rFonts w:ascii="Cambria Math" w:hAnsi="Cambria Math" w:eastAsia="宋体"/>
                <w:lang w:val="en-US" w:eastAsia="zh-CN"/>
              </w:rPr>
            </m:ctrlPr>
          </m:sub>
        </m:sSub>
      </m:oMath>
      <w:r>
        <w:rPr>
          <w:rFonts w:eastAsia="宋体"/>
          <w:lang w:val="en-US" w:eastAsia="zh-CN"/>
        </w:rPr>
        <w:t xml:space="preserve">, including </w:t>
      </w:r>
      <w:r>
        <w:rPr>
          <w:rFonts w:hint="eastAsia" w:eastAsia="宋体"/>
          <w:lang w:val="en-US" w:eastAsia="zh-CN"/>
        </w:rPr>
        <w:t xml:space="preserve">positive and </w:t>
      </w:r>
      <w:r>
        <w:rPr>
          <w:rFonts w:hint="eastAsia" w:ascii="Times New Roman" w:hAnsi="Times New Roman" w:eastAsia="宋体" w:cs="Times New Roman"/>
          <w:lang w:val="en-US" w:eastAsia="zh-CN"/>
        </w:rPr>
        <w:t xml:space="preserve">negative frequency offsets </w:t>
      </w:r>
      <m:oMath>
        <m:sSub>
          <m:sSubPr>
            <m:ctrlPr>
              <w:rPr>
                <w:rFonts w:hint="eastAsia" w:ascii="Cambria Math" w:hAnsi="Cambria Math" w:eastAsia="宋体" w:cs="Times New Roman"/>
                <w:lang w:val="en-US" w:eastAsia="zh-CN"/>
              </w:rPr>
            </m:ctrlPr>
          </m:sSubPr>
          <m:e>
            <m:r>
              <m:rPr>
                <m:sty m:val="p"/>
              </m:rPr>
              <w:rPr>
                <w:rFonts w:hint="eastAsia" w:ascii="Cambria Math" w:hAnsi="Cambria Math" w:eastAsia="宋体" w:cs="Times New Roman"/>
                <w:lang w:val="en-US" w:eastAsia="zh-CN"/>
              </w:rPr>
              <m:t>f</m:t>
            </m:r>
            <m:ctrlPr>
              <w:rPr>
                <w:rFonts w:hint="eastAsia" w:ascii="Cambria Math" w:hAnsi="Cambria Math" w:eastAsia="宋体" w:cs="Times New Roman"/>
                <w:lang w:val="en-US" w:eastAsia="zh-CN"/>
              </w:rPr>
            </m:ctrlPr>
          </m:e>
          <m:sub>
            <m:r>
              <m:rPr>
                <m:sty m:val="p"/>
              </m:rPr>
              <w:rPr>
                <w:rFonts w:hint="default" w:ascii="Cambria Math" w:hAnsi="Cambria Math" w:eastAsia="宋体" w:cs="Times New Roman"/>
                <w:lang w:val="en-US" w:eastAsia="zh-CN"/>
              </w:rPr>
              <m:t>s</m:t>
            </m:r>
            <m:ctrlPr>
              <w:rPr>
                <w:rFonts w:hint="eastAsia" w:ascii="Cambria Math" w:hAnsi="Cambria Math" w:eastAsia="宋体" w:cs="Times New Roman"/>
                <w:lang w:val="en-US" w:eastAsia="zh-CN"/>
              </w:rPr>
            </m:ctrlPr>
          </m:sub>
        </m:sSub>
      </m:oMath>
      <w:r>
        <w:rPr>
          <w:rFonts w:hint="eastAsia" w:ascii="Times New Roman" w:hAnsi="Times New Roman" w:eastAsia="宋体" w:cs="Times New Roman"/>
          <w:lang w:val="en-US" w:eastAsia="zh-CN"/>
        </w:rPr>
        <w:t xml:space="preserve">. And the center frequency of each frequency-domain resource is derived from </w:t>
      </w:r>
      <m:oMath>
        <m:sSub>
          <m:sSubPr>
            <m:ctrlPr>
              <w:rPr>
                <w:rFonts w:hint="eastAsia" w:ascii="Cambria Math" w:hAnsi="Cambria Math" w:eastAsia="宋体" w:cs="Times New Roman"/>
                <w:lang w:val="en-US" w:eastAsia="zh-CN"/>
              </w:rPr>
            </m:ctrlPr>
          </m:sSubPr>
          <m:e>
            <m:r>
              <m:rPr>
                <m:sty m:val="p"/>
              </m:rPr>
              <w:rPr>
                <w:rFonts w:hint="eastAsia" w:ascii="Cambria Math" w:hAnsi="Cambria Math" w:eastAsia="宋体" w:cs="Times New Roman"/>
                <w:lang w:val="en-US" w:eastAsia="zh-CN"/>
              </w:rPr>
              <m:t>f</m:t>
            </m:r>
            <m:ctrlPr>
              <w:rPr>
                <w:rFonts w:hint="eastAsia" w:ascii="Cambria Math" w:hAnsi="Cambria Math" w:eastAsia="宋体" w:cs="Times New Roman"/>
                <w:lang w:val="en-US" w:eastAsia="zh-CN"/>
              </w:rPr>
            </m:ctrlPr>
          </m:e>
          <m:sub>
            <m:r>
              <m:rPr>
                <m:sty m:val="p"/>
              </m:rPr>
              <w:rPr>
                <w:rFonts w:hint="eastAsia" w:ascii="Cambria Math" w:hAnsi="Cambria Math" w:eastAsia="宋体" w:cs="Times New Roman"/>
                <w:lang w:val="en-US" w:eastAsia="zh-CN"/>
              </w:rPr>
              <m:t>0</m:t>
            </m:r>
            <m:ctrlPr>
              <w:rPr>
                <w:rFonts w:hint="eastAsia" w:ascii="Cambria Math" w:hAnsi="Cambria Math" w:eastAsia="宋体" w:cs="Times New Roman"/>
                <w:lang w:val="en-US" w:eastAsia="zh-CN"/>
              </w:rPr>
            </m:ctrlPr>
          </m:sub>
        </m:sSub>
        <m:r>
          <m:rPr>
            <m:sty m:val="p"/>
          </m:rPr>
          <w:rPr>
            <w:rFonts w:hint="eastAsia" w:ascii="Cambria Math" w:hAnsi="Cambria Math" w:eastAsia="宋体" w:cs="Times New Roman"/>
            <w:lang w:val="en-US" w:eastAsia="zh-CN"/>
          </w:rPr>
          <m:t>+</m:t>
        </m:r>
        <m:sSub>
          <m:sSubPr>
            <m:ctrlPr>
              <w:rPr>
                <w:rFonts w:hint="eastAsia" w:ascii="Cambria Math" w:hAnsi="Cambria Math" w:eastAsia="宋体" w:cs="Times New Roman"/>
                <w:lang w:val="en-US" w:eastAsia="zh-CN"/>
              </w:rPr>
            </m:ctrlPr>
          </m:sSubPr>
          <m:e>
            <m:r>
              <m:rPr>
                <m:sty m:val="p"/>
              </m:rPr>
              <w:rPr>
                <w:rFonts w:hint="eastAsia" w:ascii="Cambria Math" w:hAnsi="Cambria Math" w:eastAsia="宋体" w:cs="Times New Roman"/>
                <w:lang w:val="en-US" w:eastAsia="zh-CN"/>
              </w:rPr>
              <m:t>f</m:t>
            </m:r>
            <m:ctrlPr>
              <w:rPr>
                <w:rFonts w:hint="eastAsia" w:ascii="Cambria Math" w:hAnsi="Cambria Math" w:eastAsia="宋体" w:cs="Times New Roman"/>
                <w:lang w:val="en-US" w:eastAsia="zh-CN"/>
              </w:rPr>
            </m:ctrlPr>
          </m:e>
          <m:sub>
            <m:r>
              <m:rPr>
                <m:sty m:val="p"/>
              </m:rPr>
              <w:rPr>
                <w:rFonts w:hint="default" w:ascii="Cambria Math" w:hAnsi="Cambria Math" w:eastAsia="宋体" w:cs="Times New Roman"/>
                <w:lang w:val="en-US" w:eastAsia="zh-CN"/>
              </w:rPr>
              <m:t>s</m:t>
            </m:r>
            <m:ctrlPr>
              <w:rPr>
                <w:rFonts w:hint="eastAsia" w:ascii="Cambria Math" w:hAnsi="Cambria Math" w:eastAsia="宋体" w:cs="Times New Roman"/>
                <w:lang w:val="en-US" w:eastAsia="zh-CN"/>
              </w:rPr>
            </m:ctrlPr>
          </m:sub>
        </m:sSub>
      </m:oMath>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Figure 1 illustrates an example of  </w:t>
      </w:r>
      <w:r>
        <w:rPr>
          <w:rFonts w:hint="eastAsia" w:ascii="Times New Roman" w:hAnsi="Times New Roman" w:eastAsia="宋体" w:cs="Times New Roman"/>
          <w:lang w:val="en-US" w:eastAsia="zh-CN"/>
        </w:rPr>
        <w:t xml:space="preserve">frequency-domain resource </w:t>
      </w:r>
      <w:r>
        <w:rPr>
          <w:rFonts w:hint="default" w:ascii="Times New Roman" w:hAnsi="Times New Roman" w:eastAsia="宋体" w:cs="Times New Roman"/>
          <w:lang w:val="en-US" w:eastAsia="zh-CN"/>
        </w:rPr>
        <w:t>arrangement</w:t>
      </w:r>
      <w:r>
        <w:rPr>
          <w:rFonts w:hint="eastAsia" w:ascii="Times New Roman" w:hAnsi="Times New Roman" w:eastAsia="宋体" w:cs="Times New Roman"/>
          <w:lang w:val="en-US" w:eastAsia="zh-CN"/>
        </w:rPr>
        <w:t>.</w:t>
      </w:r>
    </w:p>
    <w:p>
      <w:pPr>
        <w:pStyle w:val="2"/>
        <w:keepNext w:val="0"/>
        <w:keepLines w:val="0"/>
        <w:pageBreakBefore w:val="0"/>
        <w:kinsoku/>
        <w:wordWrap/>
        <w:overflowPunct/>
        <w:topLinePunct w:val="0"/>
        <w:autoSpaceDE/>
        <w:autoSpaceDN/>
        <w:bidi w:val="0"/>
        <w:snapToGrid w:val="0"/>
        <w:spacing w:after="120"/>
        <w:jc w:val="center"/>
        <w:textAlignment w:val="auto"/>
        <w:rPr>
          <w:lang w:val="en-US" w:eastAsia="zh-CN"/>
        </w:rPr>
      </w:pPr>
      <w:r>
        <w:rPr>
          <w:lang w:val="en-US" w:eastAsia="zh-CN"/>
        </w:rPr>
        <w:object>
          <v:shape id="_x0000_i1028" o:spt="75" type="#_x0000_t75" style="height:106.8pt;width:433.2pt;" o:ole="t" filled="f" o:preferrelative="t" stroked="f" coordsize="21600,21600">
            <v:path/>
            <v:fill on="f" focussize="0,0"/>
            <v:stroke on="f"/>
            <v:imagedata r:id="rId23" o:title=""/>
            <o:lock v:ext="edit" aspectratio="f"/>
            <w10:wrap type="none"/>
            <w10:anchorlock/>
          </v:shape>
          <o:OLEObject Type="Embed" ProgID="Visio.Drawing.11" ShapeID="_x0000_i1028" DrawAspect="Content" ObjectID="_1468075728" r:id="rId22">
            <o:LockedField>false</o:LockedField>
          </o:OLEObject>
        </w:object>
      </w:r>
    </w:p>
    <w:p>
      <w:pPr>
        <w:keepNext w:val="0"/>
        <w:keepLines w:val="0"/>
        <w:pageBreakBefore w:val="0"/>
        <w:numPr>
          <w:ilvl w:val="0"/>
          <w:numId w:val="0"/>
        </w:numPr>
        <w:kinsoku/>
        <w:wordWrap/>
        <w:overflowPunct/>
        <w:topLinePunct w:val="0"/>
        <w:autoSpaceDE/>
        <w:autoSpaceDN/>
        <w:bidi w:val="0"/>
        <w:snapToGrid w:val="0"/>
        <w:spacing w:after="120"/>
        <w:jc w:val="center"/>
        <w:textAlignment w:val="auto"/>
        <w:rPr>
          <w:rFonts w:eastAsia="宋体"/>
          <w:lang w:val="en-US" w:eastAsia="zh-CN"/>
        </w:rPr>
      </w:pPr>
      <w:r>
        <w:rPr>
          <w:rFonts w:hint="eastAsia" w:ascii="Times New Roman" w:hAnsi="Times New Roman" w:eastAsia="宋体" w:cs="Times New Roman"/>
          <w:lang w:val="en-US" w:eastAsia="zh-CN"/>
        </w:rPr>
        <w:t xml:space="preserve">Figure </w:t>
      </w:r>
      <w:r>
        <w:rPr>
          <w:rFonts w:hint="eastAsia" w:eastAsia="宋体" w:cs="Times New Roman"/>
          <w:lang w:val="en-US" w:eastAsia="zh-CN"/>
        </w:rPr>
        <w:t>9</w:t>
      </w:r>
      <w:r>
        <w:rPr>
          <w:rFonts w:hint="eastAsia" w:ascii="Times New Roman" w:hAnsi="Times New Roman" w:eastAsia="宋体" w:cs="Times New Roman"/>
          <w:lang w:val="en-US" w:eastAsia="zh-CN"/>
        </w:rPr>
        <w:t xml:space="preserve"> </w:t>
      </w:r>
      <w:r>
        <w:rPr>
          <w:rFonts w:hint="eastAsia"/>
          <w:i w:val="0"/>
          <w:iCs w:val="0"/>
          <w:lang w:val="en-US" w:eastAsia="zh-CN"/>
        </w:rPr>
        <w:t>U</w:t>
      </w:r>
      <w:r>
        <w:rPr>
          <w:rFonts w:hint="eastAsia" w:eastAsia="等线"/>
          <w:i w:val="0"/>
          <w:iCs w:val="0"/>
          <w:lang w:val="en-US" w:eastAsia="zh-CN"/>
        </w:rPr>
        <w:t xml:space="preserve">niform </w:t>
      </w:r>
      <w:r>
        <w:rPr>
          <w:rFonts w:hint="eastAsia" w:ascii="Times New Roman" w:hAnsi="Times New Roman" w:eastAsia="宋体" w:cs="Times New Roman"/>
          <w:lang w:val="en-US" w:eastAsia="zh-CN"/>
        </w:rPr>
        <w:t xml:space="preserve">frequency-domain resource </w:t>
      </w:r>
      <w:r>
        <w:rPr>
          <w:rFonts w:hint="default" w:ascii="Times New Roman" w:hAnsi="Times New Roman" w:eastAsia="宋体" w:cs="Times New Roman"/>
          <w:lang w:val="en-US" w:eastAsia="zh-CN"/>
        </w:rPr>
        <w:t>arrangement</w:t>
      </w:r>
    </w:p>
    <w:p>
      <w:pPr>
        <w:pStyle w:val="113"/>
        <w:keepNext w:val="0"/>
        <w:keepLines w:val="0"/>
        <w:pageBreakBefore w:val="0"/>
        <w:tabs>
          <w:tab w:val="clear" w:pos="1417"/>
        </w:tabs>
        <w:kinsoku/>
        <w:wordWrap/>
        <w:overflowPunct/>
        <w:topLinePunct w:val="0"/>
        <w:autoSpaceDE/>
        <w:autoSpaceDN/>
        <w:bidi w:val="0"/>
        <w:snapToGrid w:val="0"/>
        <w:spacing w:after="120"/>
        <w:jc w:val="both"/>
        <w:textAlignment w:val="auto"/>
        <w:rPr>
          <w:rFonts w:hint="eastAsia" w:ascii="Times New Roman" w:hAnsi="Times New Roman" w:eastAsia="等线" w:cs="Times New Roman"/>
          <w:i/>
          <w:iCs/>
          <w:lang w:val="en-US" w:eastAsia="zh-CN"/>
        </w:rPr>
      </w:pPr>
      <w:r>
        <w:rPr>
          <w:rFonts w:hint="eastAsia" w:ascii="Times New Roman" w:hAnsi="Times New Roman" w:eastAsia="等线" w:cs="Times New Roman"/>
          <w:i/>
          <w:iCs/>
          <w:lang w:val="en-US" w:eastAsia="zh-CN"/>
        </w:rPr>
        <w:t>For D2R transmission, a uniform frequency-domain resource arrangement is recommended within the A-IoT bandwidth.</w:t>
      </w:r>
    </w:p>
    <w:p>
      <w:pPr>
        <w:keepNext w:val="0"/>
        <w:keepLines w:val="0"/>
        <w:pageBreakBefore w:val="0"/>
        <w:numPr>
          <w:ilvl w:val="0"/>
          <w:numId w:val="10"/>
        </w:numPr>
        <w:kinsoku/>
        <w:wordWrap/>
        <w:overflowPunct/>
        <w:topLinePunct w:val="0"/>
        <w:autoSpaceDE/>
        <w:autoSpaceDN/>
        <w:bidi w:val="0"/>
        <w:adjustRightInd/>
        <w:snapToGrid w:val="0"/>
        <w:spacing w:after="120"/>
        <w:textAlignment w:val="auto"/>
        <w:rPr>
          <w:rFonts w:hint="eastAsia" w:eastAsia="宋体"/>
          <w:b/>
          <w:bCs/>
          <w:i/>
          <w:iCs/>
          <w:lang w:val="en-US" w:eastAsia="zh-CN"/>
        </w:rPr>
      </w:pPr>
      <w:r>
        <w:rPr>
          <w:rFonts w:hint="eastAsia" w:eastAsia="宋体"/>
          <w:b/>
          <w:bCs/>
          <w:i/>
          <w:iCs/>
          <w:lang w:val="en-US" w:eastAsia="zh-CN"/>
        </w:rPr>
        <w:t>Number of frequency-domain resources = floor (Total A-IoT bandwidth / Frequency-domain resource bandwidth).</w:t>
      </w:r>
    </w:p>
    <w:p>
      <w:pPr>
        <w:keepNext w:val="0"/>
        <w:keepLines w:val="0"/>
        <w:pageBreakBefore w:val="0"/>
        <w:kinsoku/>
        <w:wordWrap/>
        <w:overflowPunct/>
        <w:topLinePunct w:val="0"/>
        <w:autoSpaceDE/>
        <w:autoSpaceDN/>
        <w:bidi w:val="0"/>
        <w:snapToGrid w:val="0"/>
        <w:spacing w:after="120"/>
        <w:jc w:val="both"/>
        <w:textAlignment w:val="auto"/>
        <w:rPr>
          <w:rFonts w:eastAsia="宋体"/>
          <w:b w:val="0"/>
          <w:bCs w:val="0"/>
          <w:color w:val="auto"/>
          <w:lang w:val="en-US" w:eastAsia="zh-CN"/>
        </w:rPr>
      </w:pPr>
      <w:r>
        <w:rPr>
          <w:rFonts w:eastAsia="宋体"/>
          <w:b w:val="0"/>
          <w:bCs w:val="0"/>
          <w:color w:val="auto"/>
          <w:lang w:val="en-US" w:eastAsia="zh-CN"/>
        </w:rPr>
        <w:t xml:space="preserve">Furthermore, the reference frequency </w:t>
      </w:r>
      <w:r>
        <w:rPr>
          <w:rFonts w:hint="eastAsia" w:eastAsia="宋体"/>
          <w:b w:val="0"/>
          <w:bCs w:val="0"/>
          <w:color w:val="auto"/>
          <w:lang w:val="en-US" w:eastAsia="zh-CN"/>
        </w:rPr>
        <w:t xml:space="preserve">can </w:t>
      </w:r>
      <w:r>
        <w:rPr>
          <w:rFonts w:eastAsia="宋体"/>
          <w:b w:val="0"/>
          <w:bCs w:val="0"/>
          <w:color w:val="auto"/>
          <w:lang w:val="en-US" w:eastAsia="zh-CN"/>
        </w:rPr>
        <w:t xml:space="preserve">be </w:t>
      </w:r>
      <w:r>
        <w:rPr>
          <w:rFonts w:hint="eastAsia" w:eastAsia="宋体"/>
          <w:b w:val="0"/>
          <w:bCs w:val="0"/>
          <w:color w:val="auto"/>
          <w:lang w:val="en-US" w:eastAsia="zh-CN"/>
        </w:rPr>
        <w:t xml:space="preserve">signaled </w:t>
      </w:r>
      <w:r>
        <w:rPr>
          <w:rFonts w:eastAsia="宋体"/>
          <w:b w:val="0"/>
          <w:bCs w:val="0"/>
          <w:color w:val="auto"/>
          <w:lang w:val="en-US" w:eastAsia="zh-CN"/>
        </w:rPr>
        <w:t xml:space="preserve">via </w:t>
      </w:r>
      <w:r>
        <w:rPr>
          <w:rFonts w:hint="eastAsia" w:ascii="Times New Roman" w:hAnsi="Times New Roman" w:cs="Times New Roman"/>
          <w:lang w:val="en-US" w:eastAsia="zh-CN"/>
        </w:rPr>
        <w:t>broadcast informatio</w:t>
      </w:r>
      <w:r>
        <w:rPr>
          <w:rFonts w:hint="eastAsia" w:cs="Times New Roman"/>
          <w:lang w:val="en-US" w:eastAsia="zh-CN"/>
        </w:rPr>
        <w:t xml:space="preserve">n </w:t>
      </w:r>
      <w:r>
        <w:rPr>
          <w:rFonts w:hint="eastAsia" w:eastAsiaTheme="minorEastAsia"/>
          <w:lang w:val="en-US" w:eastAsia="zh-CN"/>
        </w:rPr>
        <w:t>(e.g.SIB)</w:t>
      </w:r>
      <w:r>
        <w:rPr>
          <w:rFonts w:eastAsia="宋体"/>
          <w:b w:val="0"/>
          <w:bCs w:val="0"/>
          <w:color w:val="auto"/>
          <w:lang w:val="en-US" w:eastAsia="zh-CN"/>
        </w:rPr>
        <w:t xml:space="preserve">, while the frequency offset(s) can be indicated </w:t>
      </w:r>
      <w:r>
        <w:rPr>
          <w:rFonts w:hint="eastAsia" w:eastAsia="宋体"/>
          <w:b w:val="0"/>
          <w:bCs w:val="0"/>
          <w:color w:val="auto"/>
          <w:lang w:val="en-US" w:eastAsia="zh-CN"/>
        </w:rPr>
        <w:t xml:space="preserve">by </w:t>
      </w:r>
      <w:r>
        <w:rPr>
          <w:rFonts w:eastAsia="宋体"/>
          <w:b w:val="0"/>
          <w:bCs w:val="0"/>
          <w:color w:val="auto"/>
          <w:lang w:val="en-US" w:eastAsia="zh-CN"/>
        </w:rPr>
        <w:t>scheduling information. One or more frequency offsets can be dynamically assigned based on FDM requirements to support flexible and efficient resource allocation.</w:t>
      </w:r>
    </w:p>
    <w:p>
      <w:pPr>
        <w:pStyle w:val="113"/>
        <w:keepNext w:val="0"/>
        <w:keepLines w:val="0"/>
        <w:pageBreakBefore w:val="0"/>
        <w:tabs>
          <w:tab w:val="clear" w:pos="1417"/>
        </w:tabs>
        <w:kinsoku/>
        <w:wordWrap/>
        <w:overflowPunct/>
        <w:topLinePunct w:val="0"/>
        <w:autoSpaceDE/>
        <w:autoSpaceDN/>
        <w:bidi w:val="0"/>
        <w:snapToGrid w:val="0"/>
        <w:spacing w:after="120"/>
        <w:jc w:val="both"/>
        <w:textAlignment w:val="auto"/>
        <w:rPr>
          <w:rFonts w:hint="eastAsia"/>
          <w:b/>
          <w:bCs/>
          <w:u w:val="single"/>
          <w:lang w:val="en-US" w:eastAsia="zh-CN"/>
        </w:rPr>
      </w:pPr>
      <w:r>
        <w:rPr>
          <w:rFonts w:hint="eastAsia" w:eastAsia="等线"/>
          <w:i/>
          <w:iCs/>
          <w:lang w:val="en-US" w:eastAsia="zh-CN"/>
        </w:rPr>
        <w:t xml:space="preserve">The reference frequency is indicated via </w:t>
      </w:r>
      <w:r>
        <w:rPr>
          <w:rFonts w:hint="eastAsia" w:ascii="Times New Roman" w:hAnsi="Times New Roman" w:cs="Times New Roman"/>
          <w:i/>
          <w:iCs/>
          <w:lang w:val="en-US" w:eastAsia="zh-CN"/>
        </w:rPr>
        <w:t>broadcast informatio</w:t>
      </w:r>
      <w:r>
        <w:rPr>
          <w:rFonts w:hint="eastAsia" w:cs="Times New Roman"/>
          <w:i/>
          <w:iCs/>
          <w:lang w:val="en-US" w:eastAsia="zh-CN"/>
        </w:rPr>
        <w:t xml:space="preserve">n </w:t>
      </w:r>
      <w:r>
        <w:rPr>
          <w:rFonts w:hint="eastAsia" w:eastAsiaTheme="minorEastAsia"/>
          <w:i/>
          <w:iCs/>
          <w:lang w:val="en-US" w:eastAsia="zh-CN"/>
        </w:rPr>
        <w:t>(e.g.SIB)</w:t>
      </w:r>
      <w:r>
        <w:rPr>
          <w:rFonts w:hint="eastAsia"/>
          <w:i/>
          <w:iCs/>
          <w:lang w:val="en-US" w:eastAsia="zh-CN"/>
        </w:rPr>
        <w:t xml:space="preserve"> </w:t>
      </w:r>
      <w:r>
        <w:rPr>
          <w:rFonts w:hint="eastAsia" w:eastAsia="等线"/>
          <w:i/>
          <w:iCs/>
          <w:lang w:val="en-US" w:eastAsia="zh-CN"/>
        </w:rPr>
        <w:t xml:space="preserve">and the frequency offset(s) are indicated by scheduling information. </w:t>
      </w:r>
    </w:p>
    <w:p>
      <w:pPr>
        <w:numPr>
          <w:ilvl w:val="0"/>
          <w:numId w:val="0"/>
        </w:numPr>
        <w:ind w:leftChars="0"/>
        <w:outlineLvl w:val="1"/>
        <w:rPr>
          <w:rFonts w:hint="default"/>
          <w:lang w:val="en-US" w:eastAsia="zh-CN"/>
        </w:rPr>
      </w:pPr>
      <w:r>
        <w:rPr>
          <w:rFonts w:hint="eastAsia" w:eastAsia="宋体" w:cs="Times New Roman"/>
          <w:b/>
          <w:bCs/>
          <w:sz w:val="24"/>
          <w:szCs w:val="24"/>
          <w:lang w:val="en-US" w:eastAsia="zh-CN"/>
        </w:rPr>
        <w:t xml:space="preserve">2.7 </w:t>
      </w:r>
      <w:r>
        <w:rPr>
          <w:rFonts w:hint="eastAsia" w:ascii="Times New Roman" w:hAnsi="Times New Roman" w:eastAsia="宋体" w:cs="Times New Roman"/>
          <w:b/>
          <w:bCs/>
          <w:sz w:val="24"/>
          <w:szCs w:val="24"/>
          <w:lang w:val="en-US" w:eastAsia="zh-CN"/>
        </w:rPr>
        <w:t>Multiplexing for D2R transmission</w:t>
      </w:r>
    </w:p>
    <w:p>
      <w:pPr>
        <w:keepNext w:val="0"/>
        <w:keepLines w:val="0"/>
        <w:pageBreakBefore w:val="0"/>
        <w:kinsoku/>
        <w:wordWrap/>
        <w:overflowPunct/>
        <w:topLinePunct w:val="0"/>
        <w:autoSpaceDE/>
        <w:autoSpaceDN/>
        <w:bidi w:val="0"/>
        <w:adjustRightInd/>
        <w:snapToGrid w:val="0"/>
        <w:spacing w:after="120"/>
        <w:jc w:val="both"/>
        <w:textAlignment w:val="auto"/>
        <w:rPr>
          <w:rFonts w:ascii="Times New Roman" w:hAnsi="Times New Roman" w:eastAsia="宋体" w:cs="Times New Roman"/>
          <w:b/>
          <w:bCs/>
          <w:color w:val="auto"/>
          <w:u w:val="single"/>
          <w:lang w:val="en-US" w:eastAsia="zh-CN"/>
        </w:rPr>
      </w:pPr>
      <w:r>
        <w:rPr>
          <w:rFonts w:hint="eastAsia" w:ascii="Times New Roman" w:hAnsi="Times New Roman" w:eastAsia="宋体" w:cs="Times New Roman"/>
          <w:b/>
          <w:bCs/>
          <w:color w:val="auto"/>
          <w:u w:val="single"/>
          <w:lang w:val="en-US" w:eastAsia="zh-CN"/>
        </w:rPr>
        <w:t>TDMA for Msg1/Msg3</w:t>
      </w:r>
    </w:p>
    <w:p>
      <w:pPr>
        <w:keepNext w:val="0"/>
        <w:keepLines w:val="0"/>
        <w:pageBreakBefore w:val="0"/>
        <w:kinsoku/>
        <w:wordWrap/>
        <w:overflowPunct/>
        <w:topLinePunct w:val="0"/>
        <w:autoSpaceDE/>
        <w:autoSpaceDN/>
        <w:bidi w:val="0"/>
        <w:adjustRightInd/>
        <w:snapToGrid w:val="0"/>
        <w:spacing w:after="120"/>
        <w:jc w:val="both"/>
        <w:textAlignment w:val="auto"/>
        <w:rPr>
          <w:rFonts w:eastAsia="宋体"/>
          <w:color w:val="auto"/>
          <w:kern w:val="2"/>
          <w:lang w:val="en-US" w:eastAsia="zh-CN"/>
        </w:rPr>
      </w:pPr>
      <w:r>
        <w:rPr>
          <w:rFonts w:hint="eastAsia" w:eastAsia="宋体"/>
          <w:color w:val="auto"/>
          <w:kern w:val="2"/>
          <w:lang w:val="en-US" w:eastAsia="zh-CN"/>
        </w:rPr>
        <w:t>For TMDA of Msg1/Msg3 transmissions, the agreement was given in RAN1#122 meeting.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kinsoku/>
              <w:wordWrap/>
              <w:overflowPunct/>
              <w:topLinePunct w:val="0"/>
              <w:autoSpaceDE/>
              <w:autoSpaceDN/>
              <w:bidi w:val="0"/>
              <w:adjustRightInd/>
              <w:snapToGrid w:val="0"/>
              <w:spacing w:after="120"/>
              <w:textAlignment w:val="auto"/>
              <w:rPr>
                <w:color w:val="auto"/>
                <w:lang w:eastAsia="ko-KR"/>
              </w:rPr>
            </w:pPr>
            <w:r>
              <w:rPr>
                <w:color w:val="auto"/>
                <w:highlight w:val="green"/>
                <w:lang w:eastAsia="ko-KR"/>
              </w:rPr>
              <w:t>Agreement</w:t>
            </w:r>
          </w:p>
          <w:p>
            <w:pPr>
              <w:keepNext w:val="0"/>
              <w:keepLines w:val="0"/>
              <w:pageBreakBefore w:val="0"/>
              <w:kinsoku/>
              <w:wordWrap/>
              <w:overflowPunct/>
              <w:topLinePunct w:val="0"/>
              <w:autoSpaceDE/>
              <w:autoSpaceDN/>
              <w:bidi w:val="0"/>
              <w:adjustRightInd/>
              <w:snapToGrid w:val="0"/>
              <w:spacing w:after="120"/>
              <w:textAlignment w:val="auto"/>
              <w:rPr>
                <w:color w:val="auto"/>
                <w:lang w:eastAsia="ko-KR"/>
              </w:rPr>
            </w:pPr>
            <w:r>
              <w:rPr>
                <w:color w:val="auto"/>
                <w:lang w:eastAsia="ko-KR"/>
              </w:rPr>
              <w:t>At least for CBRA for DT and DO-DTT, study necessity and feasibility of enhancements of D2R TDM(A) for Device 2b and for Device C based on the following:</w:t>
            </w:r>
          </w:p>
          <w:p>
            <w:pPr>
              <w:pStyle w:val="93"/>
              <w:keepNext w:val="0"/>
              <w:keepLines w:val="0"/>
              <w:pageBreakBefore w:val="0"/>
              <w:numPr>
                <w:ilvl w:val="0"/>
                <w:numId w:val="12"/>
              </w:numPr>
              <w:kinsoku/>
              <w:wordWrap/>
              <w:overflowPunct/>
              <w:topLinePunct w:val="0"/>
              <w:autoSpaceDE/>
              <w:autoSpaceDN/>
              <w:bidi w:val="0"/>
              <w:adjustRightInd/>
              <w:snapToGrid w:val="0"/>
              <w:spacing w:after="120"/>
              <w:ind w:left="1160"/>
              <w:textAlignment w:val="auto"/>
              <w:rPr>
                <w:color w:val="auto"/>
                <w:lang w:val="de-DE" w:eastAsia="ko-KR"/>
              </w:rPr>
            </w:pPr>
            <w:r>
              <w:rPr>
                <w:color w:val="auto"/>
                <w:lang w:val="de-DE" w:eastAsia="ko-KR"/>
              </w:rPr>
              <w:t>X1 &gt; 2 for Msg1 (X1: number of time domain resources for Msg1 transmission indicated by the corresponding R2D message)</w:t>
            </w:r>
          </w:p>
          <w:p>
            <w:pPr>
              <w:pStyle w:val="93"/>
              <w:keepNext w:val="0"/>
              <w:keepLines w:val="0"/>
              <w:pageBreakBefore w:val="0"/>
              <w:numPr>
                <w:ilvl w:val="0"/>
                <w:numId w:val="12"/>
              </w:numPr>
              <w:kinsoku/>
              <w:wordWrap/>
              <w:overflowPunct/>
              <w:topLinePunct w:val="0"/>
              <w:autoSpaceDE/>
              <w:autoSpaceDN/>
              <w:bidi w:val="0"/>
              <w:adjustRightInd/>
              <w:snapToGrid w:val="0"/>
              <w:spacing w:after="120"/>
              <w:ind w:left="1163" w:hanging="363"/>
              <w:textAlignment w:val="auto"/>
              <w:rPr>
                <w:color w:val="auto"/>
                <w:lang w:val="en-US" w:eastAsia="zh-CN"/>
              </w:rPr>
            </w:pPr>
            <w:r>
              <w:rPr>
                <w:color w:val="auto"/>
                <w:lang w:val="de-DE" w:eastAsia="ko-KR"/>
              </w:rPr>
              <w:t>X3 &gt; 1 for Msg3 (X3: number of time domain resources for Msg3 transmission indicated by the corresponding R2D message)</w:t>
            </w:r>
          </w:p>
        </w:tc>
      </w:tr>
    </w:tbl>
    <w:p>
      <w:pPr>
        <w:pStyle w:val="2"/>
        <w:keepNext w:val="0"/>
        <w:keepLines w:val="0"/>
        <w:pageBreakBefore w:val="0"/>
        <w:kinsoku/>
        <w:wordWrap/>
        <w:overflowPunct/>
        <w:topLinePunct w:val="0"/>
        <w:autoSpaceDE/>
        <w:autoSpaceDN/>
        <w:bidi w:val="0"/>
        <w:adjustRightInd/>
        <w:snapToGrid w:val="0"/>
        <w:spacing w:after="120"/>
        <w:textAlignment w:val="auto"/>
        <w:rPr>
          <w:color w:val="auto"/>
          <w:lang w:val="en-US" w:eastAsia="zh-CN"/>
        </w:rPr>
      </w:pPr>
    </w:p>
    <w:p>
      <w:pPr>
        <w:keepNext w:val="0"/>
        <w:keepLines w:val="0"/>
        <w:pageBreakBefore w:val="0"/>
        <w:kinsoku/>
        <w:wordWrap/>
        <w:overflowPunct/>
        <w:topLinePunct w:val="0"/>
        <w:autoSpaceDE/>
        <w:autoSpaceDN/>
        <w:bidi w:val="0"/>
        <w:adjustRightInd/>
        <w:snapToGrid w:val="0"/>
        <w:spacing w:after="120"/>
        <w:jc w:val="both"/>
        <w:textAlignment w:val="auto"/>
        <w:rPr>
          <w:rFonts w:eastAsia="宋体"/>
          <w:color w:val="auto"/>
          <w:kern w:val="2"/>
          <w:lang w:val="en-US" w:eastAsia="zh-CN"/>
        </w:rPr>
      </w:pPr>
      <w:r>
        <w:rPr>
          <w:rFonts w:hint="eastAsia" w:eastAsia="宋体"/>
          <w:color w:val="auto"/>
          <w:kern w:val="2"/>
          <w:lang w:val="en-US" w:eastAsia="zh-CN"/>
        </w:rPr>
        <w:t>For Msg1, increase of X</w:t>
      </w:r>
      <w:r>
        <w:rPr>
          <w:rFonts w:eastAsia="宋体"/>
          <w:color w:val="auto"/>
          <w:kern w:val="2"/>
          <w:lang w:val="en-US" w:eastAsia="zh-CN"/>
        </w:rPr>
        <w:t xml:space="preserve">1 </w:t>
      </w:r>
      <w:r>
        <w:rPr>
          <w:rFonts w:hint="eastAsia" w:eastAsia="宋体"/>
          <w:color w:val="auto"/>
          <w:kern w:val="2"/>
          <w:lang w:val="en-US" w:eastAsia="zh-CN"/>
        </w:rPr>
        <w:t xml:space="preserve">can </w:t>
      </w:r>
      <w:r>
        <w:rPr>
          <w:rFonts w:eastAsia="宋体"/>
          <w:color w:val="auto"/>
          <w:kern w:val="2"/>
          <w:lang w:val="en-US" w:eastAsia="zh-CN"/>
        </w:rPr>
        <w:t xml:space="preserve">reduce the number of </w:t>
      </w:r>
      <w:r>
        <w:rPr>
          <w:rFonts w:hint="eastAsia" w:eastAsia="宋体"/>
          <w:color w:val="auto"/>
          <w:kern w:val="2"/>
          <w:lang w:val="en-US" w:eastAsia="zh-CN"/>
        </w:rPr>
        <w:t>a</w:t>
      </w:r>
      <w:r>
        <w:rPr>
          <w:rFonts w:eastAsia="宋体"/>
          <w:color w:val="auto"/>
          <w:kern w:val="2"/>
          <w:lang w:val="en-US" w:eastAsia="zh-CN"/>
        </w:rPr>
        <w:t xml:space="preserve">ccess </w:t>
      </w:r>
      <w:r>
        <w:rPr>
          <w:rFonts w:hint="eastAsia" w:eastAsia="宋体"/>
          <w:color w:val="auto"/>
          <w:kern w:val="2"/>
          <w:lang w:val="en-US" w:eastAsia="zh-CN"/>
        </w:rPr>
        <w:t>t</w:t>
      </w:r>
      <w:r>
        <w:rPr>
          <w:rFonts w:eastAsia="宋体"/>
          <w:color w:val="auto"/>
          <w:kern w:val="2"/>
          <w:lang w:val="en-US" w:eastAsia="zh-CN"/>
        </w:rPr>
        <w:t>rigger message transmissions, which helps improve access efficiency</w:t>
      </w:r>
      <w:r>
        <w:rPr>
          <w:rFonts w:hint="eastAsia" w:ascii="Times New Roman" w:hAnsi="Times New Roman" w:eastAsia="宋体" w:cs="Times New Roman"/>
          <w:color w:val="auto"/>
          <w:kern w:val="2"/>
          <w:lang w:val="en-US" w:eastAsia="zh-CN"/>
        </w:rPr>
        <w:t>. According to Rel-20 A-IoT evaluation assumptions, the calibrated SFO of Device 2b is 10</w:t>
      </w:r>
      <w:r>
        <w:rPr>
          <w:rFonts w:hint="eastAsia" w:ascii="Times New Roman" w:hAnsi="Times New Roman" w:eastAsia="宋体" w:cs="Times New Roman"/>
          <w:color w:val="auto"/>
          <w:kern w:val="2"/>
          <w:vertAlign w:val="superscript"/>
          <w:lang w:val="en-US" w:eastAsia="zh-CN"/>
        </w:rPr>
        <w:t>3</w:t>
      </w:r>
      <w:r>
        <w:rPr>
          <w:rFonts w:hint="eastAsia" w:ascii="Times New Roman" w:hAnsi="Times New Roman" w:eastAsia="宋体" w:cs="Times New Roman"/>
          <w:color w:val="auto"/>
          <w:kern w:val="2"/>
          <w:lang w:val="en-US" w:eastAsia="zh-CN"/>
        </w:rPr>
        <w:t xml:space="preserve"> ppm, and that of Device C is 10 ppm, both of which are significantly lower than the initial SFO of 10</w:t>
      </w:r>
      <w:r>
        <w:rPr>
          <w:rFonts w:hint="eastAsia" w:ascii="Times New Roman" w:hAnsi="Times New Roman" w:eastAsia="宋体" w:cs="Times New Roman"/>
          <w:color w:val="auto"/>
          <w:kern w:val="2"/>
          <w:vertAlign w:val="superscript"/>
          <w:lang w:val="en-US" w:eastAsia="zh-CN"/>
        </w:rPr>
        <w:t>5</w:t>
      </w:r>
      <w:r>
        <w:rPr>
          <w:rFonts w:hint="eastAsia" w:ascii="Times New Roman" w:hAnsi="Times New Roman" w:eastAsia="宋体" w:cs="Times New Roman"/>
          <w:color w:val="auto"/>
          <w:kern w:val="2"/>
          <w:lang w:val="en-US" w:eastAsia="zh-CN"/>
        </w:rPr>
        <w:t xml:space="preserve"> ppm for Device 1</w:t>
      </w:r>
      <w:r>
        <w:rPr>
          <w:rFonts w:eastAsia="宋体"/>
          <w:color w:val="auto"/>
          <w:kern w:val="2"/>
          <w:lang w:val="en-US" w:eastAsia="zh-CN"/>
        </w:rPr>
        <w:t xml:space="preserve">. This allows </w:t>
      </w:r>
      <w:r>
        <w:rPr>
          <w:rFonts w:hint="eastAsia" w:eastAsia="宋体"/>
          <w:color w:val="auto"/>
          <w:kern w:val="2"/>
          <w:lang w:val="en-US" w:eastAsia="zh-CN"/>
        </w:rPr>
        <w:t xml:space="preserve">Device 2b/C to use </w:t>
      </w:r>
      <w:r>
        <w:rPr>
          <w:rFonts w:eastAsia="宋体"/>
          <w:color w:val="auto"/>
          <w:kern w:val="2"/>
          <w:lang w:val="en-US" w:eastAsia="zh-CN"/>
        </w:rPr>
        <w:t xml:space="preserve">a much shorter guard time between time-domain resources for TDMed Msg1 transmissions—reduced to approximately 1% </w:t>
      </w:r>
      <w:r>
        <w:rPr>
          <w:rFonts w:hint="eastAsia" w:eastAsia="宋体"/>
          <w:color w:val="auto"/>
          <w:kern w:val="2"/>
          <w:lang w:val="en-US" w:eastAsia="zh-CN"/>
        </w:rPr>
        <w:t xml:space="preserve">or 0.01% </w:t>
      </w:r>
      <w:r>
        <w:rPr>
          <w:rFonts w:eastAsia="宋体"/>
          <w:color w:val="auto"/>
          <w:kern w:val="2"/>
          <w:lang w:val="en-US" w:eastAsia="zh-CN"/>
        </w:rPr>
        <w:t xml:space="preserve">of </w:t>
      </w:r>
      <w:r>
        <w:rPr>
          <w:rFonts w:hint="eastAsia" w:eastAsia="宋体"/>
          <w:color w:val="auto"/>
          <w:kern w:val="2"/>
          <w:lang w:val="en-US" w:eastAsia="zh-CN"/>
        </w:rPr>
        <w:t xml:space="preserve">the </w:t>
      </w:r>
      <w:r>
        <w:rPr>
          <w:rFonts w:eastAsia="宋体"/>
          <w:color w:val="auto"/>
          <w:kern w:val="2"/>
          <w:lang w:val="en-US" w:eastAsia="zh-CN"/>
        </w:rPr>
        <w:t>guard time</w:t>
      </w:r>
      <w:r>
        <w:rPr>
          <w:rFonts w:hint="eastAsia" w:eastAsia="宋体"/>
          <w:color w:val="auto"/>
          <w:kern w:val="2"/>
          <w:lang w:val="en-US" w:eastAsia="zh-CN"/>
        </w:rPr>
        <w:t xml:space="preserve"> </w:t>
      </w:r>
      <w:r>
        <w:rPr>
          <w:rFonts w:eastAsia="宋体"/>
          <w:color w:val="auto"/>
          <w:kern w:val="2"/>
          <w:lang w:val="en-US" w:eastAsia="zh-CN"/>
        </w:rPr>
        <w:t>required for Device 1. As a result, larger value of X1 become</w:t>
      </w:r>
      <w:r>
        <w:rPr>
          <w:rFonts w:hint="eastAsia" w:eastAsia="宋体"/>
          <w:color w:val="auto"/>
          <w:kern w:val="2"/>
          <w:lang w:val="en-US" w:eastAsia="zh-CN"/>
        </w:rPr>
        <w:t>s</w:t>
      </w:r>
      <w:r>
        <w:rPr>
          <w:rFonts w:eastAsia="宋体"/>
          <w:color w:val="auto"/>
          <w:kern w:val="2"/>
          <w:lang w:val="en-US" w:eastAsia="zh-CN"/>
        </w:rPr>
        <w:t xml:space="preserve"> feasible.</w:t>
      </w:r>
      <w:r>
        <w:rPr>
          <w:rFonts w:hint="eastAsia" w:eastAsia="宋体"/>
          <w:color w:val="auto"/>
          <w:kern w:val="2"/>
          <w:lang w:val="en-US" w:eastAsia="zh-CN"/>
        </w:rPr>
        <w:t xml:space="preserve"> </w:t>
      </w:r>
    </w:p>
    <w:p>
      <w:pPr>
        <w:keepNext w:val="0"/>
        <w:keepLines w:val="0"/>
        <w:pageBreakBefore w:val="0"/>
        <w:kinsoku/>
        <w:wordWrap/>
        <w:overflowPunct/>
        <w:topLinePunct w:val="0"/>
        <w:autoSpaceDE/>
        <w:autoSpaceDN/>
        <w:bidi w:val="0"/>
        <w:adjustRightInd/>
        <w:snapToGrid w:val="0"/>
        <w:spacing w:after="120"/>
        <w:jc w:val="both"/>
        <w:textAlignment w:val="auto"/>
        <w:rPr>
          <w:rFonts w:hint="eastAsia" w:ascii="Times" w:hAnsi="Times" w:cs="Times New Roman"/>
          <w:i w:val="0"/>
          <w:iCs w:val="0"/>
          <w:caps w:val="0"/>
          <w:spacing w:val="0"/>
          <w:sz w:val="20"/>
          <w:szCs w:val="24"/>
          <w:lang w:val="en-US" w:eastAsia="zh-CN"/>
        </w:rPr>
      </w:pPr>
      <w:r>
        <w:rPr>
          <w:rFonts w:hint="eastAsia" w:ascii="Times New Roman" w:hAnsi="Times New Roman" w:eastAsia="宋体" w:cs="Times New Roman"/>
          <w:color w:val="auto"/>
          <w:kern w:val="2"/>
          <w:lang w:val="en-US" w:eastAsia="zh-CN"/>
        </w:rPr>
        <w:t xml:space="preserve">However, X1 time-domain resources for potential Msg1 transmissions need to be reserved after each access trigger message. If X1 is configured too large, the total reserved duration for these resources may become excessively long, which is detrimental to time and frequency synchronization at the device. Moreover, excessively long reserved duration reduces scheduling flexibility, which may lead to resource blocking. Therefore, the maximum value of X1 should be constrained accordingly. </w:t>
      </w:r>
      <w:r>
        <w:rPr>
          <w:rFonts w:hint="eastAsia" w:ascii="Times" w:hAnsi="Times" w:cs="Times New Roman"/>
          <w:i w:val="0"/>
          <w:iCs w:val="0"/>
          <w:caps w:val="0"/>
          <w:spacing w:val="0"/>
          <w:sz w:val="20"/>
          <w:szCs w:val="24"/>
          <w:lang w:val="en-US" w:eastAsia="zh-CN"/>
        </w:rPr>
        <w:t>The</w:t>
      </w:r>
      <w:r>
        <w:rPr>
          <w:rFonts w:hint="eastAsia" w:ascii="Times" w:hAnsi="Times" w:eastAsia="等线" w:cs="Times New Roman"/>
          <w:i w:val="0"/>
          <w:iCs w:val="0"/>
          <w:caps w:val="0"/>
          <w:spacing w:val="0"/>
          <w:sz w:val="20"/>
          <w:szCs w:val="24"/>
          <w:lang w:val="en-US" w:eastAsia="zh-CN"/>
        </w:rPr>
        <w:t xml:space="preserve"> value </w:t>
      </w:r>
      <w:r>
        <w:rPr>
          <w:rFonts w:hint="eastAsia" w:ascii="Times" w:hAnsi="Times" w:cs="Times New Roman"/>
          <w:i w:val="0"/>
          <w:iCs w:val="0"/>
          <w:caps w:val="0"/>
          <w:spacing w:val="0"/>
          <w:sz w:val="20"/>
          <w:szCs w:val="24"/>
          <w:lang w:val="en-US" w:eastAsia="zh-CN"/>
        </w:rPr>
        <w:t xml:space="preserve">of X1 should </w:t>
      </w:r>
      <w:r>
        <w:rPr>
          <w:rFonts w:hint="eastAsia" w:ascii="Times" w:hAnsi="Times" w:eastAsia="等线" w:cs="Times New Roman"/>
          <w:i w:val="0"/>
          <w:iCs w:val="0"/>
          <w:caps w:val="0"/>
          <w:spacing w:val="0"/>
          <w:sz w:val="20"/>
          <w:szCs w:val="24"/>
          <w:lang w:val="en-US" w:eastAsia="zh-CN"/>
        </w:rPr>
        <w:t xml:space="preserve">be determined </w:t>
      </w:r>
      <w:r>
        <w:rPr>
          <w:rFonts w:hint="eastAsia" w:eastAsia="等线" w:cs="Times New Roman"/>
          <w:i w:val="0"/>
          <w:iCs w:val="0"/>
          <w:caps w:val="0"/>
          <w:spacing w:val="0"/>
          <w:sz w:val="20"/>
          <w:szCs w:val="24"/>
          <w:lang w:val="en-US" w:eastAsia="zh-CN"/>
        </w:rPr>
        <w:t xml:space="preserve">in </w:t>
      </w:r>
      <w:r>
        <w:rPr>
          <w:rFonts w:hint="eastAsia" w:ascii="Times" w:hAnsi="Times" w:eastAsia="等线" w:cs="Times New Roman"/>
          <w:i w:val="0"/>
          <w:iCs w:val="0"/>
          <w:caps w:val="0"/>
          <w:spacing w:val="0"/>
          <w:sz w:val="20"/>
          <w:szCs w:val="24"/>
          <w:lang w:val="en-US" w:eastAsia="zh-CN"/>
        </w:rPr>
        <w:t>the WI</w:t>
      </w:r>
      <w:r>
        <w:rPr>
          <w:rFonts w:hint="eastAsia" w:ascii="Times" w:hAnsi="Times" w:cs="Times New Roman"/>
          <w:i w:val="0"/>
          <w:iCs w:val="0"/>
          <w:caps w:val="0"/>
          <w:spacing w:val="0"/>
          <w:sz w:val="20"/>
          <w:szCs w:val="24"/>
          <w:lang w:val="en-US" w:eastAsia="zh-CN"/>
        </w:rPr>
        <w:t xml:space="preserve"> phase.</w:t>
      </w:r>
    </w:p>
    <w:p>
      <w:pPr>
        <w:pStyle w:val="113"/>
        <w:keepNext w:val="0"/>
        <w:keepLines w:val="0"/>
        <w:pageBreakBefore w:val="0"/>
        <w:tabs>
          <w:tab w:val="clear" w:pos="1417"/>
        </w:tabs>
        <w:kinsoku/>
        <w:wordWrap/>
        <w:overflowPunct/>
        <w:topLinePunct w:val="0"/>
        <w:autoSpaceDE/>
        <w:autoSpaceDN/>
        <w:bidi w:val="0"/>
        <w:adjustRightInd/>
        <w:snapToGrid w:val="0"/>
        <w:spacing w:after="120"/>
        <w:jc w:val="both"/>
        <w:textAlignment w:val="auto"/>
        <w:rPr>
          <w:rFonts w:hint="default" w:ascii="Times New Roman" w:hAnsi="Times New Roman" w:eastAsia="等线" w:cs="Times New Roman"/>
          <w:i/>
          <w:iCs/>
          <w:lang w:val="en-US" w:eastAsia="zh-CN"/>
        </w:rPr>
      </w:pPr>
      <w:r>
        <w:rPr>
          <w:rFonts w:hint="eastAsia" w:ascii="Times New Roman" w:hAnsi="Times New Roman" w:eastAsia="等线" w:cs="Times New Roman"/>
          <w:i/>
          <w:iCs/>
          <w:lang w:val="en-US" w:eastAsia="zh-CN"/>
        </w:rPr>
        <w:t>For TDMA of Msg1 transmissions, a larger value for X1 is considered for Device 2b/C and the specific value should be determined in the WI phase.</w:t>
      </w:r>
    </w:p>
    <w:p>
      <w:pPr>
        <w:keepNext w:val="0"/>
        <w:keepLines w:val="0"/>
        <w:pageBreakBefore w:val="0"/>
        <w:kinsoku/>
        <w:wordWrap/>
        <w:overflowPunct/>
        <w:topLinePunct w:val="0"/>
        <w:autoSpaceDE/>
        <w:autoSpaceDN/>
        <w:bidi w:val="0"/>
        <w:adjustRightInd/>
        <w:snapToGrid w:val="0"/>
        <w:spacing w:after="120"/>
        <w:jc w:val="both"/>
        <w:textAlignment w:val="auto"/>
        <w:rPr>
          <w:rFonts w:hint="eastAsia" w:ascii="Times New Roman" w:hAnsi="Times New Roman" w:eastAsia="宋体" w:cs="Times New Roman"/>
          <w:color w:val="auto"/>
          <w:kern w:val="2"/>
          <w:lang w:val="en-US" w:eastAsia="zh-CN"/>
        </w:rPr>
      </w:pPr>
      <w:r>
        <w:rPr>
          <w:rFonts w:hint="default" w:ascii="Times New Roman" w:hAnsi="Times New Roman" w:eastAsia="宋体" w:cs="Times New Roman"/>
          <w:color w:val="auto"/>
          <w:kern w:val="2"/>
          <w:lang w:val="en-US" w:eastAsia="zh-CN"/>
        </w:rPr>
        <w:t xml:space="preserve">Regarding TDMA for Msg3 transmissions, if a single Msg2 schedules multiple TDMed Msg3 transmissions, the increased transport block size in Msg2 may degrade its decoding performance, potentially leading to access failure. On the other hand, if multiple consecutive Msg2 messages are used to schedule multiple TDMed Msg3 transmissions, no reduction in R2D </w:t>
      </w:r>
      <w:r>
        <w:rPr>
          <w:rFonts w:hint="eastAsia" w:ascii="Times New Roman" w:hAnsi="Times New Roman" w:eastAsia="宋体" w:cs="Times New Roman"/>
          <w:color w:val="auto"/>
          <w:kern w:val="2"/>
          <w:lang w:val="en-US" w:eastAsia="zh-CN"/>
        </w:rPr>
        <w:t xml:space="preserve">transmission </w:t>
      </w:r>
      <w:r>
        <w:rPr>
          <w:rFonts w:hint="default" w:ascii="Times New Roman" w:hAnsi="Times New Roman" w:eastAsia="宋体" w:cs="Times New Roman"/>
          <w:color w:val="auto"/>
          <w:kern w:val="2"/>
          <w:lang w:val="en-US" w:eastAsia="zh-CN"/>
        </w:rPr>
        <w:t>overhead is achieved</w:t>
      </w:r>
      <w:r>
        <w:rPr>
          <w:rFonts w:hint="eastAsia" w:ascii="Times New Roman" w:hAnsi="Times New Roman" w:eastAsia="宋体" w:cs="Times New Roman"/>
          <w:color w:val="auto"/>
          <w:kern w:val="2"/>
          <w:lang w:val="en-US" w:eastAsia="zh-CN"/>
        </w:rPr>
        <w:t xml:space="preserve">, </w:t>
      </w:r>
      <w:r>
        <w:rPr>
          <w:rFonts w:hint="default" w:ascii="Times New Roman" w:hAnsi="Times New Roman" w:eastAsia="宋体" w:cs="Times New Roman"/>
          <w:color w:val="auto"/>
          <w:kern w:val="2"/>
          <w:lang w:val="en-US" w:eastAsia="zh-CN"/>
        </w:rPr>
        <w:t>thereby providing no gain in access efficiency while</w:t>
      </w:r>
      <w:r>
        <w:rPr>
          <w:rFonts w:hint="eastAsia" w:ascii="Times New Roman" w:hAnsi="Times New Roman" w:eastAsia="宋体" w:cs="Times New Roman"/>
          <w:color w:val="auto"/>
          <w:kern w:val="2"/>
          <w:lang w:val="en-US" w:eastAsia="zh-CN"/>
        </w:rPr>
        <w:t xml:space="preserve"> </w:t>
      </w:r>
      <w:r>
        <w:rPr>
          <w:rFonts w:hint="default" w:ascii="Times New Roman" w:hAnsi="Times New Roman" w:eastAsia="宋体" w:cs="Times New Roman"/>
          <w:color w:val="auto"/>
          <w:kern w:val="2"/>
          <w:lang w:val="en-US" w:eastAsia="zh-CN"/>
        </w:rPr>
        <w:t>adding unnecessary scheduling complexity.</w:t>
      </w:r>
    </w:p>
    <w:p>
      <w:pPr>
        <w:keepNext w:val="0"/>
        <w:keepLines w:val="0"/>
        <w:pageBreakBefore w:val="0"/>
        <w:kinsoku/>
        <w:wordWrap/>
        <w:overflowPunct/>
        <w:topLinePunct w:val="0"/>
        <w:autoSpaceDE/>
        <w:autoSpaceDN/>
        <w:bidi w:val="0"/>
        <w:adjustRightInd/>
        <w:snapToGrid w:val="0"/>
        <w:spacing w:after="120"/>
        <w:jc w:val="both"/>
        <w:textAlignment w:val="auto"/>
        <w:rPr>
          <w:rFonts w:hint="default" w:ascii="Times New Roman" w:hAnsi="Times New Roman" w:eastAsia="宋体" w:cs="Times New Roman"/>
          <w:color w:val="auto"/>
          <w:kern w:val="2"/>
          <w:lang w:val="en-US" w:eastAsia="zh-CN"/>
        </w:rPr>
      </w:pPr>
      <w:r>
        <w:rPr>
          <w:rFonts w:hint="default" w:ascii="Times New Roman" w:hAnsi="Times New Roman" w:eastAsia="宋体" w:cs="Times New Roman"/>
          <w:color w:val="auto"/>
          <w:kern w:val="2"/>
          <w:lang w:val="en-US" w:eastAsia="zh-CN"/>
        </w:rPr>
        <w:t>In addition, the duration of a Msg3 transmission is considerably longer than that of Msg1</w:t>
      </w:r>
      <w:r>
        <w:rPr>
          <w:rFonts w:hint="eastAsia" w:ascii="Times New Roman" w:hAnsi="Times New Roman" w:eastAsia="宋体" w:cs="Times New Roman"/>
          <w:color w:val="auto"/>
          <w:kern w:val="2"/>
          <w:lang w:val="en-US" w:eastAsia="zh-CN"/>
        </w:rPr>
        <w:t xml:space="preserve"> </w:t>
      </w:r>
      <w:r>
        <w:rPr>
          <w:rFonts w:eastAsia="宋体"/>
          <w:color w:val="auto"/>
          <w:kern w:val="2"/>
          <w:lang w:val="en-US" w:eastAsia="zh-CN"/>
        </w:rPr>
        <w:t>transmission</w:t>
      </w:r>
      <w:r>
        <w:rPr>
          <w:rFonts w:hint="default" w:ascii="Times New Roman" w:hAnsi="Times New Roman" w:eastAsia="宋体" w:cs="Times New Roman"/>
          <w:color w:val="auto"/>
          <w:kern w:val="2"/>
          <w:lang w:val="en-US" w:eastAsia="zh-CN"/>
        </w:rPr>
        <w:t xml:space="preserve">. Assuming the same data rate, the duration of a Msg3 transmission is at least 6.85 times that of a Msg1 transmission. This extended duration increases susceptibility to frequency and phase misalignment, which </w:t>
      </w:r>
      <w:r>
        <w:rPr>
          <w:rFonts w:hint="eastAsia" w:eastAsia="宋体"/>
          <w:color w:val="auto"/>
          <w:kern w:val="2"/>
          <w:lang w:val="en-US" w:eastAsia="zh-CN"/>
        </w:rPr>
        <w:t>may</w:t>
      </w:r>
      <w:r>
        <w:rPr>
          <w:rFonts w:hint="default" w:ascii="Times New Roman" w:hAnsi="Times New Roman" w:eastAsia="宋体" w:cs="Times New Roman"/>
          <w:color w:val="auto"/>
          <w:kern w:val="2"/>
          <w:lang w:val="en-US" w:eastAsia="zh-CN"/>
        </w:rPr>
        <w:t xml:space="preserve"> degrade decoding performance.</w:t>
      </w:r>
    </w:p>
    <w:p>
      <w:pPr>
        <w:keepNext w:val="0"/>
        <w:keepLines w:val="0"/>
        <w:pageBreakBefore w:val="0"/>
        <w:kinsoku/>
        <w:wordWrap/>
        <w:overflowPunct/>
        <w:topLinePunct w:val="0"/>
        <w:autoSpaceDE/>
        <w:autoSpaceDN/>
        <w:bidi w:val="0"/>
        <w:adjustRightInd/>
        <w:snapToGrid w:val="0"/>
        <w:spacing w:after="120"/>
        <w:jc w:val="both"/>
        <w:textAlignment w:val="auto"/>
        <w:rPr>
          <w:rFonts w:hint="default" w:ascii="Times New Roman" w:hAnsi="Times New Roman" w:eastAsia="宋体" w:cs="Times New Roman"/>
          <w:color w:val="auto"/>
          <w:kern w:val="2"/>
          <w:lang w:val="en-US" w:eastAsia="zh-CN"/>
        </w:rPr>
      </w:pPr>
      <w:r>
        <w:rPr>
          <w:rFonts w:hint="default" w:ascii="Times New Roman" w:hAnsi="Times New Roman" w:eastAsia="宋体" w:cs="Times New Roman"/>
          <w:color w:val="auto"/>
          <w:kern w:val="2"/>
          <w:lang w:val="en-US" w:eastAsia="zh-CN"/>
        </w:rPr>
        <w:t>Therefore, the feasibility and necessity of supporting X3 &gt; 1 need to be further studied, with a comprehensive assessment of potential gains in access efficiency as well as the impact on the decoding performance of both Msg2 and Msg3.</w:t>
      </w:r>
    </w:p>
    <w:p>
      <w:pPr>
        <w:pStyle w:val="113"/>
        <w:keepNext w:val="0"/>
        <w:keepLines w:val="0"/>
        <w:pageBreakBefore w:val="0"/>
        <w:tabs>
          <w:tab w:val="clear" w:pos="1417"/>
        </w:tabs>
        <w:kinsoku/>
        <w:wordWrap/>
        <w:overflowPunct/>
        <w:topLinePunct w:val="0"/>
        <w:autoSpaceDE/>
        <w:autoSpaceDN/>
        <w:bidi w:val="0"/>
        <w:adjustRightInd/>
        <w:snapToGrid w:val="0"/>
        <w:spacing w:after="120"/>
        <w:jc w:val="both"/>
        <w:textAlignment w:val="auto"/>
        <w:rPr>
          <w:rFonts w:hint="eastAsia" w:ascii="Times" w:hAnsi="Times" w:eastAsia="等线" w:cs="Times New Roman"/>
          <w:i w:val="0"/>
          <w:iCs w:val="0"/>
          <w:caps w:val="0"/>
          <w:spacing w:val="0"/>
          <w:sz w:val="20"/>
          <w:szCs w:val="24"/>
          <w:lang w:val="en-US" w:eastAsia="zh-CN"/>
        </w:rPr>
      </w:pPr>
      <w:r>
        <w:rPr>
          <w:rFonts w:hint="eastAsia" w:ascii="Times New Roman" w:hAnsi="Times New Roman" w:eastAsia="等线" w:cs="Times New Roman"/>
          <w:i/>
          <w:iCs/>
          <w:lang w:val="en-US" w:eastAsia="zh-CN"/>
        </w:rPr>
        <w:t>For TDMA of M</w:t>
      </w:r>
      <w:r>
        <w:rPr>
          <w:rFonts w:hint="eastAsia" w:ascii="Times New Roman" w:hAnsi="Times New Roman" w:eastAsia="等线" w:cs="Times New Roman"/>
          <w:b/>
          <w:bCs/>
          <w:i/>
          <w:iCs/>
          <w:u w:val="none"/>
          <w:lang w:val="en-US" w:eastAsia="zh-CN"/>
        </w:rPr>
        <w:t>sg3 transmissions, t</w:t>
      </w:r>
      <w:r>
        <w:rPr>
          <w:rFonts w:hint="default" w:ascii="Times New Roman" w:hAnsi="Times New Roman" w:eastAsia="等线" w:cs="Times New Roman"/>
          <w:b/>
          <w:bCs/>
          <w:i/>
          <w:iCs/>
          <w:u w:val="none"/>
          <w:lang w:val="en-US" w:eastAsia="zh-CN"/>
        </w:rPr>
        <w:t>he feasibility and necessity of supporting X3 &gt; 1 need to be further studied</w:t>
      </w:r>
      <w:r>
        <w:rPr>
          <w:rFonts w:hint="eastAsia" w:ascii="Times New Roman" w:hAnsi="Times New Roman" w:eastAsia="等线" w:cs="Times New Roman"/>
          <w:b/>
          <w:bCs/>
          <w:i/>
          <w:iCs/>
          <w:u w:val="none"/>
          <w:lang w:val="en-US" w:eastAsia="zh-CN"/>
        </w:rPr>
        <w:t xml:space="preserve">, considering the potential </w:t>
      </w:r>
      <w:r>
        <w:rPr>
          <w:rFonts w:hint="default" w:ascii="Times New Roman" w:hAnsi="Times New Roman" w:eastAsia="等线" w:cs="Times New Roman"/>
          <w:b/>
          <w:bCs/>
          <w:i/>
          <w:iCs/>
          <w:u w:val="none"/>
          <w:lang w:val="en-US" w:eastAsia="zh-CN"/>
        </w:rPr>
        <w:t>access efficiency</w:t>
      </w:r>
      <w:r>
        <w:rPr>
          <w:rFonts w:hint="eastAsia" w:ascii="Times New Roman" w:hAnsi="Times New Roman" w:eastAsia="等线" w:cs="Times New Roman"/>
          <w:b/>
          <w:bCs/>
          <w:i/>
          <w:iCs/>
          <w:u w:val="none"/>
          <w:lang w:val="en-US" w:eastAsia="zh-CN"/>
        </w:rPr>
        <w:t xml:space="preserve"> gain </w:t>
      </w:r>
      <w:r>
        <w:rPr>
          <w:rFonts w:hint="default" w:ascii="Times New Roman" w:hAnsi="Times New Roman" w:eastAsia="宋体" w:cs="Times New Roman"/>
          <w:b/>
          <w:bCs/>
          <w:i/>
          <w:iCs/>
          <w:color w:val="auto"/>
          <w:kern w:val="2"/>
          <w:u w:val="none"/>
          <w:lang w:val="en-US" w:eastAsia="zh-CN"/>
        </w:rPr>
        <w:t>as well as</w:t>
      </w:r>
      <w:r>
        <w:rPr>
          <w:rFonts w:hint="eastAsia" w:ascii="Times New Roman" w:hAnsi="Times New Roman" w:eastAsia="宋体" w:cs="Times New Roman"/>
          <w:b/>
          <w:bCs/>
          <w:i/>
          <w:iCs/>
          <w:color w:val="auto"/>
          <w:kern w:val="2"/>
          <w:u w:val="none"/>
          <w:lang w:val="en-US" w:eastAsia="zh-CN"/>
        </w:rPr>
        <w:t xml:space="preserve"> the </w:t>
      </w:r>
      <w:r>
        <w:rPr>
          <w:rFonts w:hint="eastAsia" w:ascii="Times New Roman" w:hAnsi="Times New Roman" w:eastAsia="等线" w:cs="Times New Roman"/>
          <w:b/>
          <w:bCs/>
          <w:i/>
          <w:iCs/>
          <w:u w:val="none"/>
          <w:lang w:val="en-US" w:eastAsia="zh-CN"/>
        </w:rPr>
        <w:t>decoding performance of Msg2 and Msg3.</w:t>
      </w:r>
    </w:p>
    <w:p>
      <w:pPr>
        <w:keepNext w:val="0"/>
        <w:keepLines w:val="0"/>
        <w:pageBreakBefore w:val="0"/>
        <w:kinsoku/>
        <w:wordWrap/>
        <w:overflowPunct/>
        <w:topLinePunct w:val="0"/>
        <w:autoSpaceDE/>
        <w:autoSpaceDN/>
        <w:bidi w:val="0"/>
        <w:adjustRightInd/>
        <w:snapToGrid w:val="0"/>
        <w:spacing w:after="120"/>
        <w:textAlignment w:val="auto"/>
        <w:rPr>
          <w:b/>
          <w:bCs/>
          <w:u w:val="single"/>
          <w:lang w:val="en-US" w:eastAsia="zh-CN"/>
        </w:rPr>
      </w:pPr>
      <w:r>
        <w:rPr>
          <w:rFonts w:hint="eastAsia"/>
          <w:b/>
          <w:bCs/>
          <w:u w:val="single"/>
          <w:lang w:val="en-US" w:eastAsia="zh-CN"/>
        </w:rPr>
        <w:t>FDM of D2R transmissions</w:t>
      </w:r>
    </w:p>
    <w:p>
      <w:pPr>
        <w:keepNext w:val="0"/>
        <w:keepLines w:val="0"/>
        <w:pageBreakBefore w:val="0"/>
        <w:kinsoku/>
        <w:wordWrap/>
        <w:overflowPunct/>
        <w:topLinePunct w:val="0"/>
        <w:autoSpaceDE/>
        <w:autoSpaceDN/>
        <w:bidi w:val="0"/>
        <w:adjustRightInd/>
        <w:snapToGrid w:val="0"/>
        <w:spacing w:after="120"/>
        <w:jc w:val="both"/>
        <w:textAlignment w:val="auto"/>
        <w:rPr>
          <w:rFonts w:eastAsia="宋体"/>
          <w:kern w:val="2"/>
          <w:lang w:val="en-US" w:eastAsia="zh-CN"/>
        </w:rPr>
      </w:pPr>
      <w:r>
        <w:rPr>
          <w:rFonts w:eastAsia="宋体"/>
          <w:kern w:val="2"/>
          <w:lang w:val="en-US" w:eastAsia="zh-CN"/>
        </w:rPr>
        <w:t>In Rel-19 A</w:t>
      </w:r>
      <w:r>
        <w:rPr>
          <w:rFonts w:hint="eastAsia" w:eastAsia="宋体"/>
          <w:kern w:val="2"/>
          <w:lang w:val="en-US" w:eastAsia="zh-CN"/>
        </w:rPr>
        <w:t>-</w:t>
      </w:r>
      <w:r>
        <w:rPr>
          <w:rFonts w:eastAsia="宋体"/>
          <w:kern w:val="2"/>
          <w:lang w:val="en-US" w:eastAsia="zh-CN"/>
        </w:rPr>
        <w:t xml:space="preserve">IoT, FDM is supported </w:t>
      </w:r>
      <w:r>
        <w:rPr>
          <w:rFonts w:hint="eastAsia" w:eastAsia="宋体"/>
          <w:kern w:val="2"/>
          <w:lang w:val="en-US" w:eastAsia="zh-CN"/>
        </w:rPr>
        <w:t xml:space="preserve">via </w:t>
      </w:r>
      <w:r>
        <w:rPr>
          <w:rFonts w:eastAsia="宋体"/>
          <w:kern w:val="2"/>
          <w:lang w:val="en-US" w:eastAsia="zh-CN"/>
        </w:rPr>
        <w:t xml:space="preserve">small frequency </w:t>
      </w:r>
      <w:r>
        <w:rPr>
          <w:rFonts w:hint="eastAsia" w:eastAsia="宋体"/>
          <w:kern w:val="2"/>
          <w:lang w:val="en-US" w:eastAsia="zh-CN"/>
        </w:rPr>
        <w:t xml:space="preserve">shift </w:t>
      </w:r>
      <w:r>
        <w:rPr>
          <w:rFonts w:eastAsia="宋体"/>
          <w:kern w:val="2"/>
          <w:lang w:val="en-US" w:eastAsia="zh-CN"/>
        </w:rPr>
        <w:t>for Msg1 and Msg3 transmissions to enhance the efficiency of the random access process.</w:t>
      </w:r>
      <w:r>
        <w:rPr>
          <w:rFonts w:hint="eastAsia" w:eastAsia="宋体"/>
          <w:kern w:val="2"/>
          <w:lang w:val="en-US" w:eastAsia="zh-CN"/>
        </w:rPr>
        <w:t xml:space="preserve"> </w:t>
      </w:r>
      <w:r>
        <w:rPr>
          <w:rFonts w:eastAsia="宋体"/>
          <w:kern w:val="2"/>
          <w:lang w:val="en-US" w:eastAsia="zh-CN"/>
        </w:rPr>
        <w:t xml:space="preserve">However, FDM is currently not supported for other D2R transmissions </w:t>
      </w:r>
      <w:r>
        <w:rPr>
          <w:rFonts w:hint="eastAsia" w:eastAsia="宋体"/>
          <w:kern w:val="2"/>
          <w:lang w:val="en-US" w:eastAsia="zh-CN"/>
        </w:rPr>
        <w:t xml:space="preserve">except </w:t>
      </w:r>
      <w:r>
        <w:rPr>
          <w:rFonts w:eastAsia="宋体"/>
          <w:kern w:val="2"/>
          <w:lang w:val="en-US" w:eastAsia="zh-CN"/>
        </w:rPr>
        <w:t>Msg1 and Msg3</w:t>
      </w:r>
      <w:r>
        <w:rPr>
          <w:rFonts w:hint="eastAsia" w:eastAsia="宋体"/>
          <w:kern w:val="2"/>
          <w:lang w:val="en-US" w:eastAsia="zh-CN"/>
        </w:rPr>
        <w:t xml:space="preserve"> transmissions</w:t>
      </w:r>
      <w:r>
        <w:rPr>
          <w:rFonts w:eastAsia="宋体"/>
          <w:kern w:val="2"/>
          <w:lang w:val="en-US" w:eastAsia="zh-CN"/>
        </w:rPr>
        <w:t xml:space="preserve">. To further enhance spectral efficiency, it is proposed that FDM should also be </w:t>
      </w:r>
      <w:r>
        <w:rPr>
          <w:rFonts w:hint="eastAsia" w:eastAsia="宋体"/>
          <w:kern w:val="2"/>
          <w:lang w:val="en-US" w:eastAsia="zh-CN"/>
        </w:rPr>
        <w:t xml:space="preserve">applied </w:t>
      </w:r>
      <w:r>
        <w:rPr>
          <w:rFonts w:eastAsia="宋体"/>
          <w:kern w:val="2"/>
          <w:lang w:val="en-US" w:eastAsia="zh-CN"/>
        </w:rPr>
        <w:t>for all other D2R transmissions in Rel-20. Consequently, the design and study of frequency-domain resource allocation mechanisms are required.</w:t>
      </w:r>
    </w:p>
    <w:p>
      <w:pPr>
        <w:pStyle w:val="113"/>
        <w:keepNext w:val="0"/>
        <w:keepLines w:val="0"/>
        <w:pageBreakBefore w:val="0"/>
        <w:tabs>
          <w:tab w:val="clear" w:pos="1417"/>
        </w:tabs>
        <w:kinsoku/>
        <w:wordWrap/>
        <w:overflowPunct/>
        <w:topLinePunct w:val="0"/>
        <w:autoSpaceDE/>
        <w:autoSpaceDN/>
        <w:bidi w:val="0"/>
        <w:adjustRightInd/>
        <w:snapToGrid w:val="0"/>
        <w:spacing w:after="120"/>
        <w:textAlignment w:val="auto"/>
        <w:rPr>
          <w:lang w:val="en-US" w:eastAsia="zh-CN"/>
        </w:rPr>
      </w:pPr>
      <w:r>
        <w:rPr>
          <w:rFonts w:hint="eastAsia" w:eastAsia="等线"/>
          <w:i/>
          <w:iCs/>
          <w:lang w:val="en-US" w:eastAsia="zh-CN"/>
        </w:rPr>
        <w:t xml:space="preserve"> FDM can be supported for other D2R transmissions in addition to Msg1 and Msg3 in Rel-20 A-IoT. </w:t>
      </w:r>
    </w:p>
    <w:p>
      <w:pPr>
        <w:keepNext w:val="0"/>
        <w:keepLines w:val="0"/>
        <w:pageBreakBefore w:val="0"/>
        <w:kinsoku/>
        <w:wordWrap/>
        <w:overflowPunct/>
        <w:topLinePunct w:val="0"/>
        <w:autoSpaceDE/>
        <w:autoSpaceDN/>
        <w:bidi w:val="0"/>
        <w:adjustRightInd/>
        <w:snapToGrid w:val="0"/>
        <w:spacing w:after="120"/>
        <w:textAlignment w:val="auto"/>
        <w:rPr>
          <w:rFonts w:hint="eastAsia"/>
          <w:b/>
          <w:bCs/>
          <w:u w:val="single"/>
          <w:lang w:val="en-US" w:eastAsia="zh-CN"/>
        </w:rPr>
      </w:pPr>
      <w:r>
        <w:rPr>
          <w:rFonts w:hint="eastAsia" w:ascii="Times New Roman" w:hAnsi="Times New Roman" w:cs="Times New Roman"/>
          <w:b/>
          <w:bCs/>
          <w:u w:val="single"/>
          <w:lang w:val="en-US" w:eastAsia="zh-CN"/>
        </w:rPr>
        <w:t>CDMA for Msg1</w:t>
      </w:r>
    </w:p>
    <w:p>
      <w:pPr>
        <w:keepNext w:val="0"/>
        <w:keepLines w:val="0"/>
        <w:pageBreakBefore w:val="0"/>
        <w:kinsoku/>
        <w:wordWrap/>
        <w:overflowPunct/>
        <w:topLinePunct w:val="0"/>
        <w:autoSpaceDE/>
        <w:autoSpaceDN/>
        <w:bidi w:val="0"/>
        <w:adjustRightInd/>
        <w:snapToGrid w:val="0"/>
        <w:spacing w:after="120"/>
        <w:jc w:val="both"/>
        <w:textAlignment w:val="auto"/>
        <w:rPr>
          <w:rFonts w:ascii="Times New Roman" w:hAnsi="Times New Roman" w:eastAsia="宋体" w:cs="Times New Roman"/>
          <w:kern w:val="2"/>
          <w:lang w:val="en-US" w:eastAsia="zh-CN"/>
        </w:rPr>
      </w:pPr>
      <w:r>
        <w:rPr>
          <w:rFonts w:hint="eastAsia" w:ascii="Times New Roman" w:hAnsi="Times New Roman" w:eastAsia="宋体" w:cs="Times New Roman"/>
          <w:kern w:val="2"/>
          <w:lang w:val="en-US" w:eastAsia="zh-CN"/>
        </w:rPr>
        <w:t xml:space="preserve">For </w:t>
      </w:r>
      <w:r>
        <w:rPr>
          <w:rFonts w:hint="default" w:ascii="Times New Roman" w:hAnsi="Times New Roman" w:eastAsia="宋体" w:cs="Times New Roman"/>
          <w:kern w:val="2"/>
          <w:lang w:val="en-US" w:eastAsia="zh-CN"/>
        </w:rPr>
        <w:t xml:space="preserve">CDMA to </w:t>
      </w:r>
      <w:r>
        <w:t xml:space="preserve">sequence-based </w:t>
      </w:r>
      <w:r>
        <w:rPr>
          <w:rFonts w:hint="default" w:ascii="Times New Roman" w:hAnsi="Times New Roman" w:eastAsia="宋体" w:cs="Times New Roman"/>
          <w:kern w:val="2"/>
          <w:lang w:val="en-US" w:eastAsia="zh-CN"/>
        </w:rPr>
        <w:t xml:space="preserve">Msg1 transmissions, </w:t>
      </w:r>
      <w:r>
        <w:rPr>
          <w:rFonts w:ascii="Times New Roman" w:hAnsi="Times New Roman" w:cs="Times New Roman"/>
        </w:rPr>
        <w:t xml:space="preserve">a comprehensive assessment is necessary to evaluate the impact of </w:t>
      </w:r>
      <w:r>
        <w:rPr>
          <w:rFonts w:hint="default" w:ascii="Times New Roman" w:hAnsi="Times New Roman" w:cs="Times New Roman"/>
          <w:lang w:val="en-US" w:eastAsia="zh-CN"/>
        </w:rPr>
        <w:t xml:space="preserve">CFO and SFO on the </w:t>
      </w:r>
      <w:r>
        <w:rPr>
          <w:rFonts w:hint="eastAsia" w:ascii="Times New Roman" w:hAnsi="Times New Roman" w:cs="Times New Roman"/>
          <w:lang w:val="en-US" w:eastAsia="zh-CN"/>
        </w:rPr>
        <w:t xml:space="preserve">CDM </w:t>
      </w:r>
      <w:r>
        <w:rPr>
          <w:rFonts w:hint="default" w:ascii="Times New Roman" w:hAnsi="Times New Roman" w:cs="Times New Roman"/>
          <w:lang w:val="en-US" w:eastAsia="zh-CN"/>
        </w:rPr>
        <w:t>perfor</w:t>
      </w:r>
      <w:r>
        <w:rPr>
          <w:rFonts w:hint="default" w:ascii="Times New Roman" w:hAnsi="Times New Roman" w:eastAsia="宋体" w:cs="Times New Roman"/>
          <w:kern w:val="2"/>
          <w:lang w:val="en-US" w:eastAsia="zh-CN"/>
        </w:rPr>
        <w:t xml:space="preserve">mance. In CDMA, different </w:t>
      </w:r>
      <w:r>
        <w:rPr>
          <w:rFonts w:hint="eastAsia" w:ascii="Times New Roman" w:hAnsi="Times New Roman" w:eastAsia="宋体" w:cs="Times New Roman"/>
          <w:kern w:val="2"/>
          <w:lang w:val="en-US" w:eastAsia="zh-CN"/>
        </w:rPr>
        <w:t xml:space="preserve">devices </w:t>
      </w:r>
      <w:r>
        <w:rPr>
          <w:rFonts w:hint="default" w:ascii="Times New Roman" w:hAnsi="Times New Roman" w:eastAsia="宋体" w:cs="Times New Roman"/>
          <w:kern w:val="2"/>
          <w:lang w:val="en-US" w:eastAsia="zh-CN"/>
        </w:rPr>
        <w:t xml:space="preserve">are distinguished by their orthogonal or quasi-orthogonal preamble sequences. However, SFO-induced timing misalignment combined with CFO-induced phase rotation </w:t>
      </w:r>
      <w:r>
        <w:rPr>
          <w:rFonts w:hint="eastAsia" w:ascii="Times New Roman" w:hAnsi="Times New Roman" w:eastAsia="宋体" w:cs="Times New Roman"/>
          <w:kern w:val="2"/>
          <w:lang w:val="en-US" w:eastAsia="zh-CN"/>
        </w:rPr>
        <w:t>may</w:t>
      </w:r>
      <w:r>
        <w:rPr>
          <w:rFonts w:hint="default" w:ascii="Times New Roman" w:hAnsi="Times New Roman" w:eastAsia="宋体" w:cs="Times New Roman"/>
          <w:kern w:val="2"/>
          <w:lang w:val="en-US" w:eastAsia="zh-CN"/>
        </w:rPr>
        <w:t xml:space="preserve"> degrade the orthogonality among these sequences, leading to multiple access interference and consequently impairing the </w:t>
      </w:r>
      <w:r>
        <w:rPr>
          <w:rFonts w:hint="eastAsia" w:ascii="Times New Roman" w:hAnsi="Times New Roman" w:eastAsia="宋体" w:cs="Times New Roman"/>
          <w:kern w:val="2"/>
          <w:lang w:val="en-US" w:eastAsia="zh-CN"/>
        </w:rPr>
        <w:t>Msg1 detection performance</w:t>
      </w:r>
      <w:r>
        <w:rPr>
          <w:rFonts w:hint="default" w:ascii="Times New Roman" w:hAnsi="Times New Roman" w:eastAsia="宋体" w:cs="Times New Roman"/>
          <w:kern w:val="2"/>
          <w:lang w:val="en-US" w:eastAsia="zh-CN"/>
        </w:rPr>
        <w:t>. This analysis is critical to ensur</w:t>
      </w:r>
      <w:r>
        <w:rPr>
          <w:rFonts w:hint="eastAsia" w:ascii="Times New Roman" w:hAnsi="Times New Roman" w:eastAsia="宋体" w:cs="Times New Roman"/>
          <w:kern w:val="2"/>
          <w:lang w:val="en-US" w:eastAsia="zh-CN"/>
        </w:rPr>
        <w:t>e</w:t>
      </w:r>
      <w:r>
        <w:rPr>
          <w:rFonts w:hint="default" w:ascii="Times New Roman" w:hAnsi="Times New Roman" w:eastAsia="宋体" w:cs="Times New Roman"/>
          <w:kern w:val="2"/>
          <w:lang w:val="en-US" w:eastAsia="zh-CN"/>
        </w:rPr>
        <w:t xml:space="preserve"> the robustness of CDMA-based Msg1 transmission</w:t>
      </w:r>
      <w:r>
        <w:rPr>
          <w:rFonts w:hint="eastAsia" w:ascii="Times New Roman" w:hAnsi="Times New Roman" w:eastAsia="宋体" w:cs="Times New Roman"/>
          <w:kern w:val="2"/>
          <w:lang w:val="en-US" w:eastAsia="zh-CN"/>
        </w:rPr>
        <w:t xml:space="preserve">s. Therefore, </w:t>
      </w:r>
      <w:r>
        <w:rPr>
          <w:rFonts w:hint="default" w:ascii="Times New Roman" w:hAnsi="Times New Roman" w:eastAsia="宋体" w:cs="Times New Roman"/>
          <w:kern w:val="2"/>
          <w:lang w:val="en-US" w:eastAsia="zh-CN"/>
        </w:rPr>
        <w:t xml:space="preserve">the quantitative impact of </w:t>
      </w:r>
      <w:r>
        <w:rPr>
          <w:rFonts w:hint="eastAsia" w:ascii="Times New Roman" w:hAnsi="Times New Roman" w:eastAsia="宋体" w:cs="Times New Roman"/>
          <w:kern w:val="2"/>
          <w:lang w:val="en-US" w:eastAsia="zh-CN"/>
        </w:rPr>
        <w:t>CFO and SFO</w:t>
      </w:r>
      <w:r>
        <w:rPr>
          <w:rFonts w:hint="default" w:ascii="Times New Roman" w:hAnsi="Times New Roman" w:eastAsia="宋体" w:cs="Times New Roman"/>
          <w:kern w:val="2"/>
          <w:lang w:val="en-US" w:eastAsia="zh-CN"/>
        </w:rPr>
        <w:t xml:space="preserve"> on </w:t>
      </w:r>
      <w:r>
        <w:rPr>
          <w:rFonts w:hint="eastAsia" w:ascii="Times New Roman" w:hAnsi="Times New Roman" w:eastAsia="宋体" w:cs="Times New Roman"/>
          <w:kern w:val="2"/>
          <w:lang w:val="en-US" w:eastAsia="zh-CN"/>
        </w:rPr>
        <w:t>Msg1 detection performance</w:t>
      </w:r>
      <w:r>
        <w:rPr>
          <w:rFonts w:hint="default" w:ascii="Times New Roman" w:hAnsi="Times New Roman" w:eastAsia="宋体" w:cs="Times New Roman"/>
          <w:kern w:val="2"/>
          <w:lang w:val="en-US" w:eastAsia="zh-CN"/>
        </w:rPr>
        <w:t xml:space="preserve"> should be evaluated through simulation.</w:t>
      </w:r>
    </w:p>
    <w:p>
      <w:pPr>
        <w:keepNext w:val="0"/>
        <w:keepLines w:val="0"/>
        <w:pageBreakBefore w:val="0"/>
        <w:kinsoku/>
        <w:wordWrap/>
        <w:overflowPunct/>
        <w:topLinePunct w:val="0"/>
        <w:autoSpaceDE/>
        <w:autoSpaceDN/>
        <w:bidi w:val="0"/>
        <w:adjustRightInd/>
        <w:snapToGrid w:val="0"/>
        <w:spacing w:after="120"/>
        <w:jc w:val="both"/>
        <w:textAlignment w:val="auto"/>
        <w:rPr>
          <w:rFonts w:hint="default" w:ascii="Times New Roman" w:hAnsi="Times New Roman" w:eastAsia="宋体" w:cs="Times New Roman"/>
          <w:kern w:val="2"/>
          <w:lang w:val="en-US" w:eastAsia="zh-CN"/>
        </w:rPr>
      </w:pPr>
      <w:r>
        <w:rPr>
          <w:rFonts w:hint="default" w:ascii="Times New Roman" w:hAnsi="Times New Roman" w:eastAsia="宋体" w:cs="Times New Roman"/>
          <w:kern w:val="2"/>
          <w:lang w:val="en-US" w:eastAsia="zh-CN"/>
        </w:rPr>
        <w:t xml:space="preserve">Furthermore, the potential gain in access efficiency achieved by replacing the traditional RN16 mechanism with preamble-based identification in Msg1 needs to be assessed. Compared to short random identifiers such as RN16, preamble sequences typically offer superior correlation properties and enhanced resilience to interference. </w:t>
      </w:r>
      <w:r>
        <w:rPr>
          <w:rFonts w:hint="eastAsia" w:ascii="Times New Roman" w:hAnsi="Times New Roman" w:eastAsia="宋体" w:cs="Times New Roman"/>
          <w:kern w:val="2"/>
          <w:lang w:val="en-US" w:eastAsia="zh-CN"/>
        </w:rPr>
        <w:t>Also, t</w:t>
      </w:r>
      <w:r>
        <w:rPr>
          <w:rFonts w:hint="default" w:ascii="Times New Roman" w:hAnsi="Times New Roman" w:eastAsia="宋体" w:cs="Times New Roman"/>
          <w:kern w:val="2"/>
          <w:lang w:val="en-US" w:eastAsia="zh-CN"/>
        </w:rPr>
        <w:t xml:space="preserve">his can effectively reduce collision probability and improve the overall success rate of the random access procedure. However, since preamble sequences are generally much longer than RN16, the net gain in access efficiency—considering both improved detectability and increased resource </w:t>
      </w:r>
      <w:r>
        <w:rPr>
          <w:rFonts w:hint="eastAsia" w:ascii="Times New Roman" w:hAnsi="Times New Roman" w:eastAsia="宋体" w:cs="Times New Roman"/>
          <w:kern w:val="2"/>
          <w:lang w:val="en-US" w:eastAsia="zh-CN"/>
        </w:rPr>
        <w:t>overhead</w:t>
      </w:r>
      <w:r>
        <w:rPr>
          <w:rFonts w:hint="default" w:ascii="Times New Roman" w:hAnsi="Times New Roman" w:eastAsia="宋体" w:cs="Times New Roman"/>
          <w:kern w:val="2"/>
          <w:lang w:val="en-US" w:eastAsia="zh-CN"/>
        </w:rPr>
        <w:t>—</w:t>
      </w:r>
      <w:r>
        <w:rPr>
          <w:rFonts w:hint="eastAsia" w:ascii="Times New Roman" w:hAnsi="Times New Roman" w:eastAsia="宋体" w:cs="Times New Roman"/>
          <w:kern w:val="2"/>
          <w:lang w:val="en-US" w:eastAsia="zh-CN"/>
        </w:rPr>
        <w:t>needs to be verified.</w:t>
      </w:r>
    </w:p>
    <w:p>
      <w:pPr>
        <w:pStyle w:val="113"/>
        <w:keepNext w:val="0"/>
        <w:keepLines w:val="0"/>
        <w:pageBreakBefore w:val="0"/>
        <w:tabs>
          <w:tab w:val="clear" w:pos="1417"/>
        </w:tabs>
        <w:kinsoku/>
        <w:wordWrap/>
        <w:overflowPunct/>
        <w:topLinePunct w:val="0"/>
        <w:autoSpaceDE/>
        <w:autoSpaceDN/>
        <w:bidi w:val="0"/>
        <w:snapToGrid w:val="0"/>
        <w:spacing w:after="120"/>
        <w:jc w:val="both"/>
        <w:textAlignment w:val="auto"/>
        <w:rPr>
          <w:rFonts w:hint="eastAsia" w:eastAsia="等线"/>
          <w:i/>
          <w:iCs/>
          <w:lang w:val="en-US" w:eastAsia="zh-CN"/>
        </w:rPr>
      </w:pPr>
      <w:r>
        <w:rPr>
          <w:rFonts w:hint="default" w:eastAsia="等线"/>
          <w:i/>
          <w:iCs/>
          <w:lang w:val="en-US" w:eastAsia="zh-CN"/>
        </w:rPr>
        <w:t>For CDMA</w:t>
      </w:r>
      <w:r>
        <w:rPr>
          <w:rFonts w:hint="eastAsia" w:eastAsia="等线"/>
          <w:i/>
          <w:iCs/>
          <w:lang w:val="en-US" w:eastAsia="zh-CN"/>
        </w:rPr>
        <w:t xml:space="preserve"> of </w:t>
      </w:r>
      <w:r>
        <w:rPr>
          <w:rFonts w:hint="default" w:eastAsia="等线"/>
          <w:i/>
          <w:iCs/>
          <w:lang w:val="en-US" w:eastAsia="zh-CN"/>
        </w:rPr>
        <w:t>Msg1 transmissions, the feasibility of sequence-based Msg1 should be verified</w:t>
      </w:r>
      <w:r>
        <w:rPr>
          <w:rFonts w:hint="eastAsia" w:eastAsia="等线"/>
          <w:i/>
          <w:iCs/>
          <w:lang w:val="en-US" w:eastAsia="zh-CN"/>
        </w:rPr>
        <w:t>, including</w:t>
      </w:r>
      <w:r>
        <w:rPr>
          <w:rFonts w:hint="default" w:eastAsia="等线"/>
          <w:i/>
          <w:iCs/>
          <w:lang w:val="en-US" w:eastAsia="zh-CN"/>
        </w:rPr>
        <w:t xml:space="preserve"> </w:t>
      </w:r>
      <w:r>
        <w:rPr>
          <w:rFonts w:hint="eastAsia" w:eastAsia="等线"/>
          <w:i/>
          <w:iCs/>
          <w:lang w:val="en-US" w:eastAsia="zh-CN"/>
        </w:rPr>
        <w:t xml:space="preserve">the </w:t>
      </w:r>
      <w:r>
        <w:rPr>
          <w:rFonts w:hint="default" w:eastAsia="等线"/>
          <w:i/>
          <w:iCs/>
          <w:lang w:val="en-US" w:eastAsia="zh-CN"/>
        </w:rPr>
        <w:t>assessment</w:t>
      </w:r>
      <w:r>
        <w:rPr>
          <w:rFonts w:hint="eastAsia" w:eastAsia="等线"/>
          <w:i/>
          <w:iCs/>
          <w:lang w:val="en-US" w:eastAsia="zh-CN"/>
        </w:rPr>
        <w:t>s</w:t>
      </w:r>
      <w:r>
        <w:rPr>
          <w:rFonts w:hint="default" w:eastAsia="等线"/>
          <w:i/>
          <w:iCs/>
          <w:lang w:val="en-US" w:eastAsia="zh-CN"/>
        </w:rPr>
        <w:t xml:space="preserve"> of Msg1 detection performance and access efficiency.</w:t>
      </w:r>
    </w:p>
    <w:p>
      <w:pPr>
        <w:keepNext/>
        <w:keepLines/>
        <w:numPr>
          <w:ilvl w:val="0"/>
          <w:numId w:val="5"/>
        </w:numPr>
        <w:pBdr>
          <w:top w:val="single" w:color="auto" w:sz="12" w:space="3"/>
        </w:pBdr>
        <w:spacing w:before="120" w:beforeLines="50" w:after="120" w:afterLines="50" w:line="259" w:lineRule="auto"/>
        <w:ind w:left="0"/>
        <w:jc w:val="both"/>
        <w:outlineLvl w:val="0"/>
        <w:rPr>
          <w:rFonts w:eastAsia="宋体"/>
          <w:kern w:val="2"/>
          <w:lang w:val="en-US" w:eastAsia="zh-CN"/>
        </w:rPr>
      </w:pPr>
      <w:r>
        <w:rPr>
          <w:rFonts w:hint="eastAsia" w:ascii="Arial" w:hAnsi="Arial" w:eastAsia="宋体"/>
          <w:kern w:val="2"/>
          <w:sz w:val="32"/>
          <w:lang w:val="en-US" w:eastAsia="zh-CN"/>
        </w:rPr>
        <w:t>Conclusion</w:t>
      </w:r>
    </w:p>
    <w:p>
      <w:pPr>
        <w:numPr>
          <w:ilvl w:val="255"/>
          <w:numId w:val="0"/>
        </w:numPr>
        <w:spacing w:after="120"/>
        <w:jc w:val="both"/>
        <w:rPr>
          <w:rFonts w:hint="eastAsia"/>
          <w:lang w:val="en-US" w:eastAsia="zh-CN"/>
        </w:rPr>
      </w:pPr>
      <w:r>
        <w:rPr>
          <w:rFonts w:hint="eastAsia" w:eastAsia="宋体"/>
          <w:kern w:val="2"/>
          <w:lang w:val="en-US" w:eastAsia="zh-CN"/>
        </w:rPr>
        <w:t xml:space="preserve">In this contribution, we further study </w:t>
      </w:r>
      <w:r>
        <w:rPr>
          <w:rFonts w:hint="eastAsia" w:eastAsia="宋体" w:cs="Times New Roman"/>
          <w:kern w:val="2"/>
          <w:lang w:val="en-US" w:eastAsia="zh-CN"/>
        </w:rPr>
        <w:t xml:space="preserve">D2R design </w:t>
      </w:r>
      <w:r>
        <w:rPr>
          <w:rFonts w:hint="eastAsia" w:ascii="Times New Roman" w:hAnsi="Times New Roman" w:eastAsia="宋体" w:cs="Times New Roman"/>
          <w:kern w:val="2"/>
          <w:lang w:val="en-US" w:eastAsia="zh-CN"/>
        </w:rPr>
        <w:t>for Re</w:t>
      </w:r>
      <w:r>
        <w:rPr>
          <w:rFonts w:hint="eastAsia"/>
          <w:lang w:val="en-US" w:eastAsia="zh-CN"/>
        </w:rPr>
        <w:t>l-20 A-IoT. And the relevant observations and proposals are given below:</w:t>
      </w:r>
    </w:p>
    <w:p>
      <w:pPr>
        <w:pStyle w:val="2"/>
        <w:rPr>
          <w:rFonts w:hint="eastAsia"/>
          <w:lang w:val="en-US" w:eastAsia="zh-CN"/>
        </w:rPr>
      </w:pPr>
      <w:r>
        <w:rPr>
          <w:rFonts w:hint="eastAsia"/>
          <w:b/>
          <w:bCs/>
          <w:u w:val="single"/>
          <w:lang w:val="en-US" w:eastAsia="zh-CN"/>
        </w:rPr>
        <w:t>Observations</w:t>
      </w:r>
    </w:p>
    <w:p>
      <w:pPr>
        <w:pStyle w:val="2"/>
        <w:rPr>
          <w:rFonts w:hint="default"/>
          <w:lang w:val="en-US" w:eastAsia="zh-CN"/>
        </w:rPr>
      </w:pPr>
    </w:p>
    <w:p>
      <w:pPr>
        <w:pStyle w:val="116"/>
        <w:keepNext w:val="0"/>
        <w:keepLines w:val="0"/>
        <w:pageBreakBefore w:val="0"/>
        <w:widowControl/>
        <w:numPr>
          <w:ilvl w:val="0"/>
          <w:numId w:val="13"/>
        </w:numPr>
        <w:tabs>
          <w:tab w:val="left" w:pos="420"/>
          <w:tab w:val="left" w:pos="1417"/>
        </w:tabs>
        <w:kinsoku/>
        <w:wordWrap/>
        <w:overflowPunct/>
        <w:topLinePunct w:val="0"/>
        <w:autoSpaceDE/>
        <w:autoSpaceDN/>
        <w:bidi w:val="0"/>
        <w:adjustRightInd/>
        <w:snapToGrid w:val="0"/>
        <w:spacing w:after="120"/>
        <w:jc w:val="both"/>
        <w:textAlignment w:val="auto"/>
        <w:rPr>
          <w:rFonts w:hint="default" w:ascii="Times New Roman" w:hAnsi="Times New Roman" w:cs="Times New Roman"/>
          <w:i/>
          <w:iCs/>
          <w:color w:val="auto"/>
          <w:lang w:val="en-US" w:eastAsia="zh-CN"/>
        </w:rPr>
      </w:pPr>
      <w:r>
        <w:rPr>
          <w:rFonts w:hint="default" w:ascii="Times New Roman" w:hAnsi="Times New Roman" w:cs="Times New Roman"/>
          <w:i/>
          <w:iCs/>
          <w:color w:val="auto"/>
          <w:lang w:val="en-US" w:eastAsia="zh-CN"/>
        </w:rPr>
        <w:t xml:space="preserve">Key </w:t>
      </w:r>
      <w:r>
        <w:rPr>
          <w:rFonts w:hint="eastAsia" w:ascii="Times New Roman" w:hAnsi="Times New Roman" w:cs="Times New Roman"/>
          <w:i/>
          <w:iCs/>
          <w:color w:val="auto"/>
          <w:lang w:val="en-US" w:eastAsia="zh-CN"/>
        </w:rPr>
        <w:t>c</w:t>
      </w:r>
      <w:r>
        <w:rPr>
          <w:rFonts w:hint="default" w:ascii="Times New Roman" w:hAnsi="Times New Roman" w:cs="Times New Roman"/>
          <w:i/>
          <w:iCs/>
          <w:color w:val="auto"/>
          <w:lang w:val="en-US" w:eastAsia="zh-CN"/>
        </w:rPr>
        <w:t xml:space="preserve">haracteristics of 1SB </w:t>
      </w:r>
      <w:r>
        <w:rPr>
          <w:rFonts w:hint="eastAsia" w:ascii="Times New Roman" w:hAnsi="Times New Roman" w:cs="Times New Roman"/>
          <w:i/>
          <w:iCs/>
          <w:color w:val="auto"/>
          <w:lang w:val="en-US" w:eastAsia="zh-CN"/>
        </w:rPr>
        <w:t>m</w:t>
      </w:r>
      <w:r>
        <w:rPr>
          <w:rFonts w:hint="default" w:ascii="Times New Roman" w:hAnsi="Times New Roman" w:cs="Times New Roman"/>
          <w:i/>
          <w:iCs/>
          <w:color w:val="auto"/>
          <w:lang w:val="en-US" w:eastAsia="zh-CN"/>
        </w:rPr>
        <w:t>odulation:</w:t>
      </w:r>
    </w:p>
    <w:p>
      <w:pPr>
        <w:keepNext w:val="0"/>
        <w:keepLines w:val="0"/>
        <w:pageBreakBefore w:val="0"/>
        <w:widowControl/>
        <w:numPr>
          <w:ilvl w:val="0"/>
          <w:numId w:val="9"/>
        </w:numPr>
        <w:kinsoku/>
        <w:wordWrap/>
        <w:overflowPunct/>
        <w:topLinePunct w:val="0"/>
        <w:autoSpaceDE/>
        <w:autoSpaceDN/>
        <w:bidi w:val="0"/>
        <w:adjustRightInd/>
        <w:snapToGrid w:val="0"/>
        <w:spacing w:after="120"/>
        <w:ind w:left="720" w:leftChars="0" w:hanging="360" w:firstLineChars="0"/>
        <w:jc w:val="both"/>
        <w:textAlignment w:val="auto"/>
        <w:rPr>
          <w:rFonts w:hint="default" w:eastAsia="宋体"/>
          <w:b/>
          <w:bCs/>
          <w:i/>
          <w:iCs/>
          <w:lang w:val="en-US" w:eastAsia="zh-CN"/>
        </w:rPr>
      </w:pPr>
      <w:r>
        <w:rPr>
          <w:rFonts w:hint="default" w:eastAsia="宋体"/>
          <w:b/>
          <w:bCs/>
          <w:i/>
          <w:iCs/>
          <w:lang w:val="en-US" w:eastAsia="zh-CN"/>
        </w:rPr>
        <w:t>Achieves higher spectral efficiency by transmitting only one sideband;</w:t>
      </w:r>
    </w:p>
    <w:p>
      <w:pPr>
        <w:keepNext w:val="0"/>
        <w:keepLines w:val="0"/>
        <w:pageBreakBefore w:val="0"/>
        <w:widowControl/>
        <w:numPr>
          <w:ilvl w:val="0"/>
          <w:numId w:val="9"/>
        </w:numPr>
        <w:kinsoku/>
        <w:wordWrap/>
        <w:overflowPunct/>
        <w:topLinePunct w:val="0"/>
        <w:autoSpaceDE/>
        <w:autoSpaceDN/>
        <w:bidi w:val="0"/>
        <w:adjustRightInd/>
        <w:snapToGrid w:val="0"/>
        <w:spacing w:after="120"/>
        <w:ind w:left="720" w:leftChars="0" w:hanging="360" w:firstLineChars="0"/>
        <w:jc w:val="both"/>
        <w:textAlignment w:val="auto"/>
        <w:rPr>
          <w:rFonts w:hint="default" w:eastAsia="宋体"/>
          <w:b/>
          <w:bCs/>
          <w:i/>
          <w:iCs/>
          <w:lang w:val="en-US" w:eastAsia="zh-CN"/>
        </w:rPr>
      </w:pPr>
      <w:r>
        <w:rPr>
          <w:rFonts w:hint="default" w:eastAsia="宋体"/>
          <w:b/>
          <w:bCs/>
          <w:i/>
          <w:iCs/>
          <w:lang w:val="en-US" w:eastAsia="zh-CN"/>
        </w:rPr>
        <w:t>Requires precise sideband suppression, implemented via a high-selectivity bandpass filter or an accurate 90° phase-shift network, leading to increased hardware complexity and cost;</w:t>
      </w:r>
    </w:p>
    <w:p>
      <w:pPr>
        <w:keepNext w:val="0"/>
        <w:keepLines w:val="0"/>
        <w:pageBreakBefore w:val="0"/>
        <w:widowControl/>
        <w:numPr>
          <w:ilvl w:val="0"/>
          <w:numId w:val="9"/>
        </w:numPr>
        <w:kinsoku/>
        <w:wordWrap/>
        <w:overflowPunct/>
        <w:topLinePunct w:val="0"/>
        <w:autoSpaceDE/>
        <w:autoSpaceDN/>
        <w:bidi w:val="0"/>
        <w:adjustRightInd/>
        <w:snapToGrid w:val="0"/>
        <w:spacing w:after="120"/>
        <w:ind w:left="720" w:leftChars="0" w:hanging="360" w:firstLineChars="0"/>
        <w:jc w:val="both"/>
        <w:textAlignment w:val="auto"/>
        <w:rPr>
          <w:rFonts w:hint="default" w:eastAsia="宋体"/>
          <w:b/>
          <w:bCs/>
          <w:i/>
          <w:iCs/>
          <w:lang w:val="en-US" w:eastAsia="zh-CN"/>
        </w:rPr>
      </w:pPr>
      <w:r>
        <w:rPr>
          <w:rFonts w:hint="default" w:eastAsia="宋体"/>
          <w:b/>
          <w:bCs/>
          <w:i/>
          <w:iCs/>
          <w:lang w:val="en-US" w:eastAsia="zh-CN"/>
        </w:rPr>
        <w:t xml:space="preserve">Exhibits heightened sensitivity to CFO, as phase </w:t>
      </w:r>
      <w:r>
        <w:rPr>
          <w:rFonts w:hint="eastAsia" w:eastAsia="宋体"/>
          <w:b/>
          <w:bCs/>
          <w:i/>
          <w:iCs/>
          <w:lang w:val="en-US" w:eastAsia="zh-CN"/>
        </w:rPr>
        <w:t xml:space="preserve">error </w:t>
      </w:r>
      <w:r>
        <w:rPr>
          <w:rFonts w:hint="default" w:eastAsia="宋体"/>
          <w:b/>
          <w:bCs/>
          <w:i/>
          <w:iCs/>
          <w:lang w:val="en-US" w:eastAsia="zh-CN"/>
        </w:rPr>
        <w:t>cause</w:t>
      </w:r>
      <w:r>
        <w:rPr>
          <w:rFonts w:hint="eastAsia" w:eastAsia="宋体"/>
          <w:b/>
          <w:bCs/>
          <w:i/>
          <w:iCs/>
          <w:lang w:val="en-US" w:eastAsia="zh-CN"/>
        </w:rPr>
        <w:t>s</w:t>
      </w:r>
      <w:r>
        <w:rPr>
          <w:rFonts w:hint="default" w:eastAsia="宋体"/>
          <w:b/>
          <w:bCs/>
          <w:i/>
          <w:iCs/>
          <w:lang w:val="en-US" w:eastAsia="zh-CN"/>
        </w:rPr>
        <w:t xml:space="preserve"> interference from the suppressed sideband.</w:t>
      </w:r>
    </w:p>
    <w:p>
      <w:pPr>
        <w:pStyle w:val="116"/>
        <w:keepNext w:val="0"/>
        <w:keepLines w:val="0"/>
        <w:pageBreakBefore w:val="0"/>
        <w:widowControl/>
        <w:numPr>
          <w:ilvl w:val="0"/>
          <w:numId w:val="13"/>
        </w:numPr>
        <w:tabs>
          <w:tab w:val="left" w:pos="420"/>
          <w:tab w:val="left" w:pos="1417"/>
        </w:tabs>
        <w:kinsoku/>
        <w:wordWrap/>
        <w:overflowPunct/>
        <w:topLinePunct w:val="0"/>
        <w:autoSpaceDE/>
        <w:autoSpaceDN/>
        <w:bidi w:val="0"/>
        <w:adjustRightInd/>
        <w:snapToGrid w:val="0"/>
        <w:spacing w:after="120"/>
        <w:jc w:val="both"/>
        <w:textAlignment w:val="auto"/>
        <w:rPr>
          <w:rFonts w:hint="default" w:eastAsia="宋体"/>
          <w:b/>
          <w:bCs/>
          <w:i/>
          <w:iCs/>
          <w:lang w:val="en-US" w:eastAsia="zh-CN"/>
        </w:rPr>
      </w:pPr>
      <w:r>
        <w:rPr>
          <w:rFonts w:hint="default" w:eastAsia="宋体"/>
          <w:b/>
          <w:bCs/>
          <w:i/>
          <w:iCs/>
          <w:lang w:val="en-US" w:eastAsia="zh-CN"/>
        </w:rPr>
        <w:t xml:space="preserve">Key </w:t>
      </w:r>
      <w:r>
        <w:rPr>
          <w:rFonts w:hint="eastAsia" w:eastAsia="宋体"/>
          <w:b/>
          <w:bCs/>
          <w:i/>
          <w:iCs/>
          <w:lang w:val="en-US" w:eastAsia="zh-CN"/>
        </w:rPr>
        <w:t>c</w:t>
      </w:r>
      <w:r>
        <w:rPr>
          <w:rFonts w:hint="default" w:eastAsia="宋体"/>
          <w:b/>
          <w:bCs/>
          <w:i/>
          <w:iCs/>
          <w:lang w:val="en-US" w:eastAsia="zh-CN"/>
        </w:rPr>
        <w:t xml:space="preserve">haracteristics of 2SB </w:t>
      </w:r>
      <w:r>
        <w:rPr>
          <w:rFonts w:hint="eastAsia" w:eastAsia="宋体"/>
          <w:b/>
          <w:bCs/>
          <w:i/>
          <w:iCs/>
          <w:lang w:val="en-US" w:eastAsia="zh-CN"/>
        </w:rPr>
        <w:t>m</w:t>
      </w:r>
      <w:r>
        <w:rPr>
          <w:rFonts w:hint="default" w:eastAsia="宋体"/>
          <w:b/>
          <w:bCs/>
          <w:i/>
          <w:iCs/>
          <w:lang w:val="en-US" w:eastAsia="zh-CN"/>
        </w:rPr>
        <w:t>odulation:</w:t>
      </w:r>
    </w:p>
    <w:p>
      <w:pPr>
        <w:keepNext w:val="0"/>
        <w:keepLines w:val="0"/>
        <w:pageBreakBefore w:val="0"/>
        <w:widowControl/>
        <w:numPr>
          <w:ilvl w:val="0"/>
          <w:numId w:val="9"/>
        </w:numPr>
        <w:kinsoku/>
        <w:wordWrap/>
        <w:overflowPunct/>
        <w:topLinePunct w:val="0"/>
        <w:autoSpaceDE/>
        <w:autoSpaceDN/>
        <w:bidi w:val="0"/>
        <w:adjustRightInd/>
        <w:snapToGrid w:val="0"/>
        <w:spacing w:after="120"/>
        <w:ind w:left="720" w:leftChars="0" w:hanging="360" w:firstLineChars="0"/>
        <w:jc w:val="both"/>
        <w:textAlignment w:val="auto"/>
        <w:rPr>
          <w:rFonts w:hint="default" w:eastAsia="宋体"/>
          <w:b/>
          <w:bCs/>
          <w:i/>
          <w:iCs/>
          <w:lang w:val="en-US" w:eastAsia="zh-CN"/>
        </w:rPr>
      </w:pPr>
      <w:r>
        <w:rPr>
          <w:rFonts w:hint="default" w:eastAsia="宋体"/>
          <w:b/>
          <w:bCs/>
          <w:i/>
          <w:iCs/>
          <w:lang w:val="en-US" w:eastAsia="zh-CN"/>
        </w:rPr>
        <w:t>Offers lower hardware cost and implementation complexity;</w:t>
      </w:r>
    </w:p>
    <w:p>
      <w:pPr>
        <w:keepNext w:val="0"/>
        <w:keepLines w:val="0"/>
        <w:pageBreakBefore w:val="0"/>
        <w:widowControl/>
        <w:numPr>
          <w:ilvl w:val="0"/>
          <w:numId w:val="9"/>
        </w:numPr>
        <w:kinsoku/>
        <w:wordWrap/>
        <w:overflowPunct/>
        <w:topLinePunct w:val="0"/>
        <w:autoSpaceDE/>
        <w:autoSpaceDN/>
        <w:bidi w:val="0"/>
        <w:adjustRightInd/>
        <w:snapToGrid w:val="0"/>
        <w:spacing w:after="120"/>
        <w:ind w:left="720" w:leftChars="0" w:hanging="360" w:firstLineChars="0"/>
        <w:jc w:val="both"/>
        <w:textAlignment w:val="auto"/>
        <w:rPr>
          <w:rFonts w:hint="default" w:eastAsia="宋体"/>
          <w:b/>
          <w:bCs/>
          <w:i/>
          <w:iCs/>
          <w:lang w:val="en-US" w:eastAsia="zh-CN"/>
        </w:rPr>
      </w:pPr>
      <w:r>
        <w:rPr>
          <w:rFonts w:hint="default" w:eastAsia="宋体"/>
          <w:b/>
          <w:bCs/>
          <w:i/>
          <w:iCs/>
          <w:lang w:val="en-US" w:eastAsia="zh-CN"/>
        </w:rPr>
        <w:t>Provides greater tolerance to phase errors and carrier frequency offset (CFO);</w:t>
      </w:r>
    </w:p>
    <w:p>
      <w:pPr>
        <w:keepNext w:val="0"/>
        <w:keepLines w:val="0"/>
        <w:pageBreakBefore w:val="0"/>
        <w:widowControl/>
        <w:numPr>
          <w:ilvl w:val="0"/>
          <w:numId w:val="9"/>
        </w:numPr>
        <w:kinsoku/>
        <w:wordWrap/>
        <w:overflowPunct/>
        <w:topLinePunct w:val="0"/>
        <w:autoSpaceDE/>
        <w:autoSpaceDN/>
        <w:bidi w:val="0"/>
        <w:adjustRightInd/>
        <w:snapToGrid w:val="0"/>
        <w:spacing w:after="120"/>
        <w:ind w:left="720" w:leftChars="0" w:hanging="360" w:firstLineChars="0"/>
        <w:jc w:val="both"/>
        <w:textAlignment w:val="auto"/>
        <w:rPr>
          <w:rFonts w:hint="default" w:eastAsia="宋体"/>
          <w:b/>
          <w:bCs/>
          <w:i/>
          <w:iCs/>
          <w:lang w:val="en-US" w:eastAsia="zh-CN"/>
        </w:rPr>
      </w:pPr>
      <w:r>
        <w:rPr>
          <w:rFonts w:hint="default" w:eastAsia="宋体"/>
          <w:b/>
          <w:bCs/>
          <w:i/>
          <w:iCs/>
          <w:lang w:val="en-US" w:eastAsia="zh-CN"/>
        </w:rPr>
        <w:t>Has lower spectral efficiency due to occupying twice the bandwidth of 1SB</w:t>
      </w:r>
    </w:p>
    <w:p>
      <w:pPr>
        <w:pStyle w:val="2"/>
        <w:rPr>
          <w:rFonts w:hint="eastAsia"/>
          <w:lang w:val="en-US" w:eastAsia="zh-CN"/>
        </w:rPr>
      </w:pPr>
    </w:p>
    <w:p>
      <w:pPr>
        <w:pStyle w:val="116"/>
        <w:keepNext w:val="0"/>
        <w:keepLines w:val="0"/>
        <w:pageBreakBefore w:val="0"/>
        <w:widowControl/>
        <w:tabs>
          <w:tab w:val="left" w:pos="420"/>
          <w:tab w:val="left" w:pos="1417"/>
        </w:tabs>
        <w:kinsoku/>
        <w:wordWrap/>
        <w:overflowPunct/>
        <w:topLinePunct w:val="0"/>
        <w:autoSpaceDE/>
        <w:autoSpaceDN/>
        <w:bidi w:val="0"/>
        <w:adjustRightInd/>
        <w:snapToGrid w:val="0"/>
        <w:spacing w:after="120"/>
        <w:jc w:val="both"/>
        <w:textAlignment w:val="auto"/>
        <w:rPr>
          <w:rFonts w:hint="default" w:ascii="Times New Roman" w:hAnsi="Times New Roman" w:cs="Times New Roman"/>
          <w:i/>
          <w:iCs/>
          <w:color w:val="auto"/>
          <w:lang w:val="en-US" w:eastAsia="zh-CN"/>
        </w:rPr>
      </w:pPr>
      <w:r>
        <w:rPr>
          <w:rFonts w:hint="default" w:ascii="Times New Roman" w:hAnsi="Times New Roman" w:cs="Times New Roman"/>
          <w:i/>
          <w:iCs/>
          <w:color w:val="auto"/>
          <w:lang w:val="en-US" w:eastAsia="zh-CN"/>
        </w:rPr>
        <w:t xml:space="preserve">Compared to no FEC with 2 repetitions, </w:t>
      </w:r>
      <w:r>
        <w:rPr>
          <w:rFonts w:hint="eastAsia" w:ascii="Times New Roman" w:hAnsi="Times New Roman" w:cs="Times New Roman"/>
          <w:i/>
          <w:iCs/>
          <w:color w:val="auto"/>
          <w:lang w:val="en-US" w:eastAsia="zh-CN"/>
        </w:rPr>
        <w:t xml:space="preserve">FEC </w:t>
      </w:r>
      <w:r>
        <w:rPr>
          <w:rFonts w:hint="default" w:ascii="Times New Roman" w:hAnsi="Times New Roman" w:cs="Times New Roman"/>
          <w:i/>
          <w:iCs/>
          <w:color w:val="auto"/>
          <w:lang w:val="en-US" w:eastAsia="zh-CN"/>
        </w:rPr>
        <w:t>coding rate = 1/2 with 1 repetition achieves approximately 2</w:t>
      </w:r>
      <w:r>
        <w:rPr>
          <w:rFonts w:hint="eastAsia" w:cs="Times New Roman"/>
          <w:i/>
          <w:iCs/>
          <w:color w:val="auto"/>
          <w:lang w:val="en-US" w:eastAsia="zh-CN"/>
        </w:rPr>
        <w:t>.5</w:t>
      </w:r>
      <w:r>
        <w:rPr>
          <w:rFonts w:hint="default" w:ascii="Times New Roman" w:hAnsi="Times New Roman" w:cs="Times New Roman"/>
          <w:i/>
          <w:iCs/>
          <w:color w:val="auto"/>
          <w:lang w:val="en-US" w:eastAsia="zh-CN"/>
        </w:rPr>
        <w:t xml:space="preserve"> dB gain for a TBS of 20 bits and 3.</w:t>
      </w:r>
      <w:r>
        <w:rPr>
          <w:rFonts w:hint="eastAsia" w:cs="Times New Roman"/>
          <w:i/>
          <w:iCs/>
          <w:color w:val="auto"/>
          <w:lang w:val="en-US" w:eastAsia="zh-CN"/>
        </w:rPr>
        <w:t>5</w:t>
      </w:r>
      <w:r>
        <w:rPr>
          <w:rFonts w:hint="default" w:ascii="Times New Roman" w:hAnsi="Times New Roman" w:cs="Times New Roman"/>
          <w:i/>
          <w:iCs/>
          <w:color w:val="auto"/>
          <w:lang w:val="en-US" w:eastAsia="zh-CN"/>
        </w:rPr>
        <w:t xml:space="preserve"> dB gain for a TBS of 96 bits, </w:t>
      </w:r>
      <w:r>
        <w:rPr>
          <w:rFonts w:hint="eastAsia" w:ascii="Times New Roman" w:hAnsi="Times New Roman" w:cs="Times New Roman"/>
          <w:i/>
          <w:iCs/>
          <w:color w:val="auto"/>
          <w:lang w:val="en-US" w:eastAsia="zh-CN"/>
        </w:rPr>
        <w:t xml:space="preserve">under </w:t>
      </w:r>
      <w:r>
        <w:rPr>
          <w:rFonts w:hint="eastAsia" w:cs="Times New Roman"/>
          <w:i/>
          <w:iCs/>
          <w:color w:val="auto"/>
          <w:lang w:val="en-US" w:eastAsia="zh-CN"/>
        </w:rPr>
        <w:t>the same data rate</w:t>
      </w:r>
      <w:r>
        <w:rPr>
          <w:rFonts w:hint="eastAsia" w:ascii="Times New Roman" w:hAnsi="Times New Roman" w:cs="Times New Roman"/>
          <w:i/>
          <w:iCs/>
          <w:color w:val="auto"/>
          <w:lang w:val="en-US" w:eastAsia="zh-CN"/>
        </w:rPr>
        <w:t>.</w:t>
      </w:r>
    </w:p>
    <w:p>
      <w:pPr>
        <w:pStyle w:val="116"/>
        <w:keepNext w:val="0"/>
        <w:keepLines w:val="0"/>
        <w:pageBreakBefore w:val="0"/>
        <w:widowControl/>
        <w:tabs>
          <w:tab w:val="left" w:pos="420"/>
          <w:tab w:val="left" w:pos="1417"/>
        </w:tabs>
        <w:kinsoku/>
        <w:wordWrap/>
        <w:overflowPunct/>
        <w:topLinePunct w:val="0"/>
        <w:autoSpaceDE/>
        <w:autoSpaceDN/>
        <w:bidi w:val="0"/>
        <w:adjustRightInd/>
        <w:snapToGrid w:val="0"/>
        <w:spacing w:after="120"/>
        <w:jc w:val="both"/>
        <w:textAlignment w:val="auto"/>
        <w:rPr>
          <w:rFonts w:hint="eastAsia" w:ascii="Times New Roman" w:hAnsi="Times New Roman" w:cs="Times New Roman"/>
          <w:i/>
          <w:iCs/>
          <w:color w:val="auto"/>
          <w:lang w:val="en-US" w:eastAsia="zh-CN"/>
        </w:rPr>
      </w:pPr>
      <w:r>
        <w:rPr>
          <w:rFonts w:hint="eastAsia" w:ascii="Times New Roman" w:hAnsi="Times New Roman" w:cs="Times New Roman"/>
          <w:i/>
          <w:iCs/>
          <w:color w:val="auto"/>
          <w:lang w:val="en-US" w:eastAsia="zh-CN"/>
        </w:rPr>
        <w:t xml:space="preserve">For D2R transmission, FEC with bit collection provides ~2.3 dB performance gain at 10% BLER compared to FEC without bit collection for a TBS of 400 bits. </w:t>
      </w:r>
    </w:p>
    <w:p>
      <w:pPr>
        <w:pStyle w:val="116"/>
        <w:keepNext w:val="0"/>
        <w:keepLines w:val="0"/>
        <w:pageBreakBefore w:val="0"/>
        <w:widowControl/>
        <w:tabs>
          <w:tab w:val="left" w:pos="420"/>
          <w:tab w:val="left" w:pos="1417"/>
        </w:tabs>
        <w:kinsoku/>
        <w:wordWrap/>
        <w:overflowPunct/>
        <w:topLinePunct w:val="0"/>
        <w:autoSpaceDE/>
        <w:autoSpaceDN/>
        <w:bidi w:val="0"/>
        <w:adjustRightInd/>
        <w:snapToGrid w:val="0"/>
        <w:spacing w:after="120"/>
        <w:jc w:val="both"/>
        <w:textAlignment w:val="auto"/>
        <w:rPr>
          <w:rFonts w:hint="default" w:ascii="Times New Roman" w:hAnsi="Times New Roman" w:cs="Times New Roman"/>
          <w:i/>
          <w:iCs/>
          <w:color w:val="auto"/>
          <w:lang w:val="en-US" w:eastAsia="zh-CN"/>
        </w:rPr>
      </w:pPr>
      <w:r>
        <w:rPr>
          <w:rFonts w:hint="eastAsia" w:ascii="Times New Roman" w:hAnsi="Times New Roman" w:cs="Times New Roman"/>
          <w:i/>
          <w:iCs/>
          <w:color w:val="auto"/>
          <w:lang w:val="en-US" w:eastAsia="zh-CN"/>
        </w:rPr>
        <w:t xml:space="preserve">For D2R transmission, </w:t>
      </w:r>
      <w:r>
        <w:rPr>
          <w:rFonts w:hint="default" w:ascii="Times New Roman" w:hAnsi="Times New Roman" w:cs="Times New Roman"/>
          <w:i/>
          <w:iCs/>
          <w:color w:val="auto"/>
          <w:lang w:val="en-US" w:eastAsia="zh-CN"/>
        </w:rPr>
        <w:t>FEC with LTE bit collection and sub-block interleaver</w:t>
      </w:r>
      <w:r>
        <w:rPr>
          <w:rFonts w:hint="eastAsia" w:ascii="Times New Roman" w:hAnsi="Times New Roman" w:cs="Times New Roman"/>
          <w:i/>
          <w:iCs/>
          <w:color w:val="auto"/>
          <w:lang w:val="en-US" w:eastAsia="zh-CN"/>
        </w:rPr>
        <w:t xml:space="preserve"> exhibits similar performance compared to FEC with bit collection but without </w:t>
      </w:r>
      <w:r>
        <w:rPr>
          <w:rFonts w:hint="default" w:ascii="Times New Roman" w:hAnsi="Times New Roman" w:cs="Times New Roman"/>
          <w:i/>
          <w:iCs/>
          <w:color w:val="auto"/>
          <w:lang w:val="en-US" w:eastAsia="zh-CN"/>
        </w:rPr>
        <w:t>sub-block interleaver</w:t>
      </w:r>
      <w:r>
        <w:rPr>
          <w:rFonts w:hint="eastAsia" w:ascii="Times New Roman" w:hAnsi="Times New Roman" w:cs="Times New Roman"/>
          <w:i/>
          <w:iCs/>
          <w:color w:val="auto"/>
          <w:lang w:val="en-US" w:eastAsia="zh-CN"/>
        </w:rPr>
        <w:t>.</w:t>
      </w:r>
    </w:p>
    <w:p>
      <w:pPr>
        <w:pStyle w:val="116"/>
        <w:keepNext w:val="0"/>
        <w:keepLines w:val="0"/>
        <w:pageBreakBefore w:val="0"/>
        <w:widowControl/>
        <w:tabs>
          <w:tab w:val="left" w:pos="420"/>
          <w:tab w:val="left" w:pos="1417"/>
        </w:tabs>
        <w:kinsoku/>
        <w:wordWrap/>
        <w:overflowPunct/>
        <w:topLinePunct w:val="0"/>
        <w:autoSpaceDE/>
        <w:autoSpaceDN/>
        <w:bidi w:val="0"/>
        <w:adjustRightInd/>
        <w:snapToGrid w:val="0"/>
        <w:spacing w:after="120"/>
        <w:jc w:val="both"/>
        <w:textAlignment w:val="auto"/>
        <w:rPr>
          <w:rFonts w:hint="default" w:ascii="Times New Roman" w:hAnsi="Times New Roman" w:cs="Times New Roman"/>
          <w:i/>
          <w:iCs/>
          <w:color w:val="auto"/>
          <w:lang w:val="en-US" w:eastAsia="zh-CN"/>
        </w:rPr>
      </w:pPr>
      <w:r>
        <w:rPr>
          <w:rFonts w:hint="eastAsia" w:ascii="Times New Roman" w:hAnsi="Times New Roman" w:cs="Times New Roman"/>
          <w:i/>
          <w:iCs/>
          <w:color w:val="auto"/>
          <w:lang w:val="en-US" w:eastAsia="zh-CN"/>
        </w:rPr>
        <w:t>The sub-block interleaver has higher implementation complexity compared to bit collection.</w:t>
      </w:r>
    </w:p>
    <w:p>
      <w:pPr>
        <w:pStyle w:val="116"/>
        <w:keepNext w:val="0"/>
        <w:keepLines w:val="0"/>
        <w:pageBreakBefore w:val="0"/>
        <w:widowControl/>
        <w:tabs>
          <w:tab w:val="left" w:pos="420"/>
          <w:tab w:val="left" w:pos="1417"/>
        </w:tabs>
        <w:kinsoku/>
        <w:wordWrap/>
        <w:overflowPunct/>
        <w:topLinePunct w:val="0"/>
        <w:autoSpaceDE/>
        <w:autoSpaceDN/>
        <w:bidi w:val="0"/>
        <w:adjustRightInd/>
        <w:snapToGrid w:val="0"/>
        <w:spacing w:after="120"/>
        <w:jc w:val="both"/>
        <w:textAlignment w:val="auto"/>
        <w:rPr>
          <w:rFonts w:hint="default" w:ascii="Times New Roman" w:hAnsi="Times New Roman" w:cs="Times New Roman"/>
          <w:i/>
          <w:iCs/>
          <w:color w:val="auto"/>
          <w:lang w:val="en-US" w:eastAsia="zh-CN"/>
        </w:rPr>
      </w:pPr>
      <w:r>
        <w:rPr>
          <w:rFonts w:hint="eastAsia" w:ascii="Times New Roman" w:hAnsi="Times New Roman" w:cs="Times New Roman"/>
          <w:i/>
          <w:iCs/>
          <w:color w:val="auto"/>
          <w:lang w:val="en-US" w:eastAsia="zh-CN"/>
        </w:rPr>
        <w:t>C</w:t>
      </w:r>
      <w:r>
        <w:rPr>
          <w:rFonts w:hint="default" w:ascii="Times New Roman" w:hAnsi="Times New Roman" w:cs="Times New Roman"/>
          <w:i/>
          <w:iCs/>
          <w:color w:val="auto"/>
          <w:lang w:val="en-US" w:eastAsia="zh-CN"/>
        </w:rPr>
        <w:t xml:space="preserve">onsidering a calibrated CFO of 10 ppm, 4 repetitions provide performance gains of approximately 1.3 dB compared to the existing 2 repetitions for a TBS of 20 bits, 2.8 dB for 96 bits, and more than 3 dB for 400 bits. </w:t>
      </w:r>
    </w:p>
    <w:p>
      <w:pPr>
        <w:pStyle w:val="116"/>
        <w:keepNext w:val="0"/>
        <w:keepLines w:val="0"/>
        <w:pageBreakBefore w:val="0"/>
        <w:widowControl/>
        <w:tabs>
          <w:tab w:val="left" w:pos="420"/>
          <w:tab w:val="left" w:pos="1417"/>
        </w:tabs>
        <w:kinsoku/>
        <w:wordWrap/>
        <w:overflowPunct/>
        <w:topLinePunct w:val="0"/>
        <w:autoSpaceDE/>
        <w:autoSpaceDN/>
        <w:bidi w:val="0"/>
        <w:adjustRightInd/>
        <w:snapToGrid w:val="0"/>
        <w:spacing w:after="120"/>
        <w:jc w:val="both"/>
        <w:textAlignment w:val="auto"/>
        <w:rPr>
          <w:rFonts w:hint="default" w:ascii="Times New Roman" w:hAnsi="Times New Roman" w:cs="Times New Roman"/>
          <w:i/>
          <w:iCs/>
          <w:color w:val="auto"/>
          <w:lang w:val="en-US" w:eastAsia="zh-CN"/>
        </w:rPr>
      </w:pPr>
      <w:r>
        <w:rPr>
          <w:rFonts w:hint="eastAsia" w:ascii="Times New Roman" w:hAnsi="Times New Roman" w:cs="Times New Roman"/>
          <w:i/>
          <w:iCs/>
          <w:color w:val="auto"/>
          <w:lang w:val="en-US" w:eastAsia="zh-CN"/>
        </w:rPr>
        <w:t>For a calibrated CFO of 10 ppm, reducing the D2R midamble insertion interval from 48 bits to 20 bits provides an approximate 5 dB improvement in D2R BLER performance for a TBS of 96 bits at 10% BLER.</w:t>
      </w:r>
    </w:p>
    <w:p>
      <w:pPr>
        <w:pStyle w:val="2"/>
        <w:rPr>
          <w:rFonts w:hint="eastAsia"/>
          <w:b/>
          <w:bCs/>
          <w:u w:val="single"/>
          <w:lang w:val="en-US" w:eastAsia="zh-CN"/>
        </w:rPr>
      </w:pPr>
    </w:p>
    <w:p>
      <w:pPr>
        <w:pStyle w:val="2"/>
        <w:rPr>
          <w:rFonts w:hint="eastAsia"/>
          <w:b/>
          <w:bCs/>
          <w:u w:val="single"/>
          <w:lang w:val="en-US" w:eastAsia="zh-CN"/>
        </w:rPr>
      </w:pPr>
      <w:r>
        <w:rPr>
          <w:rFonts w:hint="eastAsia"/>
          <w:b/>
          <w:bCs/>
          <w:u w:val="single"/>
          <w:lang w:val="en-US" w:eastAsia="zh-CN"/>
        </w:rPr>
        <w:t xml:space="preserve">Proposals </w:t>
      </w:r>
    </w:p>
    <w:p>
      <w:pPr>
        <w:pStyle w:val="2"/>
        <w:rPr>
          <w:rFonts w:hint="default"/>
          <w:b/>
          <w:bCs/>
          <w:u w:val="single"/>
          <w:lang w:val="en-US" w:eastAsia="zh-CN"/>
        </w:rPr>
      </w:pPr>
    </w:p>
    <w:p>
      <w:pPr>
        <w:pStyle w:val="113"/>
        <w:keepNext w:val="0"/>
        <w:keepLines w:val="0"/>
        <w:pageBreakBefore w:val="0"/>
        <w:widowControl/>
        <w:numPr>
          <w:ilvl w:val="0"/>
          <w:numId w:val="14"/>
        </w:numPr>
        <w:tabs>
          <w:tab w:val="clear" w:pos="1417"/>
        </w:tabs>
        <w:kinsoku/>
        <w:wordWrap/>
        <w:overflowPunct/>
        <w:topLinePunct w:val="0"/>
        <w:autoSpaceDE/>
        <w:autoSpaceDN/>
        <w:bidi w:val="0"/>
        <w:adjustRightInd/>
        <w:snapToGrid w:val="0"/>
        <w:spacing w:after="120"/>
        <w:jc w:val="both"/>
        <w:textAlignment w:val="auto"/>
        <w:rPr>
          <w:rFonts w:eastAsia="等线"/>
          <w:b/>
          <w:bCs/>
          <w:i/>
          <w:iCs/>
          <w:color w:val="auto"/>
          <w:lang w:val="en-US" w:eastAsia="zh-CN"/>
        </w:rPr>
      </w:pPr>
      <w:r>
        <w:rPr>
          <w:rFonts w:hint="eastAsia" w:eastAsia="等线"/>
          <w:b/>
          <w:bCs/>
          <w:i/>
          <w:iCs/>
          <w:color w:val="auto"/>
          <w:lang w:val="en-US" w:eastAsia="zh-CN"/>
        </w:rPr>
        <w:t>BPSK is considered as the baseline modulation scheme for D2R transmission in Rel-20 A-IoT.</w:t>
      </w:r>
    </w:p>
    <w:p>
      <w:pPr>
        <w:pStyle w:val="113"/>
        <w:keepNext w:val="0"/>
        <w:keepLines w:val="0"/>
        <w:pageBreakBefore w:val="0"/>
        <w:widowControl/>
        <w:tabs>
          <w:tab w:val="clear" w:pos="1417"/>
        </w:tabs>
        <w:kinsoku/>
        <w:wordWrap/>
        <w:overflowPunct/>
        <w:topLinePunct w:val="0"/>
        <w:autoSpaceDE/>
        <w:autoSpaceDN/>
        <w:bidi w:val="0"/>
        <w:adjustRightInd/>
        <w:snapToGrid w:val="0"/>
        <w:spacing w:after="120"/>
        <w:jc w:val="both"/>
        <w:textAlignment w:val="auto"/>
        <w:rPr>
          <w:rFonts w:hint="eastAsia" w:eastAsia="等线"/>
          <w:b/>
          <w:bCs/>
          <w:i/>
          <w:iCs/>
          <w:color w:val="auto"/>
          <w:lang w:val="en-US" w:eastAsia="zh-CN"/>
        </w:rPr>
      </w:pPr>
      <w:r>
        <w:rPr>
          <w:rFonts w:hint="eastAsia" w:eastAsia="等线"/>
          <w:b/>
          <w:bCs/>
          <w:i/>
          <w:iCs/>
          <w:color w:val="auto"/>
          <w:lang w:val="en-US" w:eastAsia="zh-CN"/>
        </w:rPr>
        <w:t>2SB modulation is considered for D2R transmission for device 2b/C.</w:t>
      </w:r>
    </w:p>
    <w:p>
      <w:pPr>
        <w:pStyle w:val="113"/>
        <w:keepNext w:val="0"/>
        <w:keepLines w:val="0"/>
        <w:pageBreakBefore w:val="0"/>
        <w:widowControl/>
        <w:tabs>
          <w:tab w:val="clear" w:pos="1417"/>
        </w:tabs>
        <w:kinsoku/>
        <w:wordWrap/>
        <w:overflowPunct/>
        <w:topLinePunct w:val="0"/>
        <w:autoSpaceDE/>
        <w:autoSpaceDN/>
        <w:bidi w:val="0"/>
        <w:adjustRightInd/>
        <w:snapToGrid w:val="0"/>
        <w:spacing w:after="120"/>
        <w:jc w:val="both"/>
        <w:textAlignment w:val="auto"/>
        <w:rPr>
          <w:rFonts w:hint="default" w:eastAsia="等线"/>
          <w:b/>
          <w:bCs/>
          <w:i/>
          <w:iCs/>
          <w:color w:val="auto"/>
          <w:lang w:val="en-US" w:eastAsia="zh-CN"/>
        </w:rPr>
      </w:pPr>
      <w:r>
        <w:rPr>
          <w:rFonts w:hint="eastAsia" w:eastAsia="等线"/>
          <w:b/>
          <w:bCs/>
          <w:i/>
          <w:iCs/>
          <w:color w:val="auto"/>
          <w:lang w:val="en-US" w:eastAsia="zh-CN"/>
        </w:rPr>
        <w:t>For D2R FEC coding, 1/2 code rate can be supported in Rel-20 A-IoT.</w:t>
      </w:r>
    </w:p>
    <w:p>
      <w:pPr>
        <w:pStyle w:val="113"/>
        <w:keepNext w:val="0"/>
        <w:keepLines w:val="0"/>
        <w:pageBreakBefore w:val="0"/>
        <w:widowControl/>
        <w:tabs>
          <w:tab w:val="clear" w:pos="1417"/>
        </w:tabs>
        <w:kinsoku/>
        <w:wordWrap/>
        <w:overflowPunct/>
        <w:topLinePunct w:val="0"/>
        <w:autoSpaceDE/>
        <w:autoSpaceDN/>
        <w:bidi w:val="0"/>
        <w:adjustRightInd/>
        <w:snapToGrid w:val="0"/>
        <w:spacing w:after="120"/>
        <w:jc w:val="both"/>
        <w:textAlignment w:val="auto"/>
        <w:rPr>
          <w:rFonts w:hint="eastAsia" w:eastAsia="等线"/>
          <w:b/>
          <w:bCs/>
          <w:i/>
          <w:iCs/>
          <w:color w:val="auto"/>
          <w:lang w:val="en-US" w:eastAsia="zh-CN"/>
        </w:rPr>
      </w:pPr>
      <w:r>
        <w:rPr>
          <w:rFonts w:hint="eastAsia" w:eastAsia="等线"/>
          <w:b/>
          <w:bCs/>
          <w:i/>
          <w:iCs/>
          <w:color w:val="auto"/>
          <w:lang w:val="en-US" w:eastAsia="zh-CN"/>
        </w:rPr>
        <w:t>For D2R FEC coding, if Rel-19 TBCC is enhanced with a lower mother code rate (e.g., 1/4 or 1/6), a 1/4 code rate is supported for D2R transmission.</w:t>
      </w:r>
    </w:p>
    <w:p>
      <w:pPr>
        <w:pStyle w:val="113"/>
        <w:keepNext w:val="0"/>
        <w:keepLines w:val="0"/>
        <w:pageBreakBefore w:val="0"/>
        <w:widowControl/>
        <w:tabs>
          <w:tab w:val="clear" w:pos="1417"/>
        </w:tabs>
        <w:kinsoku/>
        <w:wordWrap/>
        <w:overflowPunct/>
        <w:topLinePunct w:val="0"/>
        <w:autoSpaceDE/>
        <w:autoSpaceDN/>
        <w:bidi w:val="0"/>
        <w:adjustRightInd/>
        <w:snapToGrid w:val="0"/>
        <w:spacing w:after="120"/>
        <w:jc w:val="both"/>
        <w:textAlignment w:val="auto"/>
        <w:rPr>
          <w:rFonts w:hint="default" w:eastAsia="等线"/>
          <w:b/>
          <w:bCs/>
          <w:i/>
          <w:iCs/>
          <w:color w:val="auto"/>
          <w:lang w:val="en-US" w:eastAsia="zh-CN"/>
        </w:rPr>
      </w:pPr>
      <w:r>
        <w:rPr>
          <w:rFonts w:hint="eastAsia" w:eastAsia="等线"/>
          <w:b/>
          <w:bCs/>
          <w:i/>
          <w:iCs/>
          <w:color w:val="auto"/>
          <w:lang w:val="en-US" w:eastAsia="zh-CN"/>
        </w:rPr>
        <w:t>For D2R FEC coding, LTE bit collection can be considered to improve decoding performance.</w:t>
      </w:r>
    </w:p>
    <w:p>
      <w:pPr>
        <w:pStyle w:val="113"/>
        <w:keepNext w:val="0"/>
        <w:keepLines w:val="0"/>
        <w:pageBreakBefore w:val="0"/>
        <w:widowControl/>
        <w:tabs>
          <w:tab w:val="clear" w:pos="1417"/>
        </w:tabs>
        <w:kinsoku/>
        <w:wordWrap/>
        <w:overflowPunct/>
        <w:topLinePunct w:val="0"/>
        <w:autoSpaceDE/>
        <w:autoSpaceDN/>
        <w:bidi w:val="0"/>
        <w:adjustRightInd/>
        <w:snapToGrid w:val="0"/>
        <w:spacing w:after="120"/>
        <w:jc w:val="both"/>
        <w:textAlignment w:val="auto"/>
        <w:rPr>
          <w:rFonts w:hint="default" w:eastAsia="等线"/>
          <w:b/>
          <w:bCs/>
          <w:i/>
          <w:iCs/>
          <w:color w:val="auto"/>
          <w:lang w:val="en-US" w:eastAsia="zh-CN"/>
        </w:rPr>
      </w:pPr>
      <w:r>
        <w:rPr>
          <w:rFonts w:hint="eastAsia" w:eastAsia="等线"/>
          <w:b/>
          <w:bCs/>
          <w:i/>
          <w:iCs/>
          <w:color w:val="auto"/>
          <w:lang w:val="en-US" w:eastAsia="zh-CN"/>
        </w:rPr>
        <w:t>For D2R block-level repetitions, at least 4 repetitions should be supported in Rel-20 A-IoT.</w:t>
      </w:r>
    </w:p>
    <w:p>
      <w:pPr>
        <w:pStyle w:val="113"/>
        <w:keepNext w:val="0"/>
        <w:keepLines w:val="0"/>
        <w:pageBreakBefore w:val="0"/>
        <w:widowControl/>
        <w:tabs>
          <w:tab w:val="clear" w:pos="1417"/>
        </w:tabs>
        <w:kinsoku/>
        <w:wordWrap/>
        <w:overflowPunct/>
        <w:topLinePunct w:val="0"/>
        <w:autoSpaceDE/>
        <w:autoSpaceDN/>
        <w:bidi w:val="0"/>
        <w:adjustRightInd/>
        <w:snapToGrid w:val="0"/>
        <w:spacing w:after="120"/>
        <w:jc w:val="both"/>
        <w:textAlignment w:val="auto"/>
        <w:rPr>
          <w:rFonts w:hint="default" w:eastAsia="等线"/>
          <w:b/>
          <w:bCs/>
          <w:i/>
          <w:iCs/>
          <w:color w:val="auto"/>
          <w:lang w:val="en-US" w:eastAsia="zh-CN"/>
        </w:rPr>
      </w:pPr>
      <w:r>
        <w:rPr>
          <w:rFonts w:hint="eastAsia" w:eastAsia="等线"/>
          <w:b/>
          <w:bCs/>
          <w:i/>
          <w:iCs/>
          <w:color w:val="auto"/>
          <w:lang w:val="en-US" w:eastAsia="zh-CN"/>
        </w:rPr>
        <w:t xml:space="preserve">Scrambling is applied after </w:t>
      </w:r>
      <w:r>
        <w:rPr>
          <w:rFonts w:hint="eastAsia" w:eastAsia="等线"/>
          <w:b/>
          <w:bCs/>
          <w:i/>
          <w:iCs/>
          <w:color w:val="auto"/>
          <w:lang w:val="en-US" w:eastAsia="ko-KR"/>
        </w:rPr>
        <w:t>block-level repetition</w:t>
      </w:r>
      <w:r>
        <w:rPr>
          <w:rFonts w:hint="eastAsia" w:eastAsia="等线"/>
          <w:b/>
          <w:bCs/>
          <w:i/>
          <w:iCs/>
          <w:color w:val="auto"/>
          <w:lang w:val="en-US" w:eastAsia="zh-CN"/>
        </w:rPr>
        <w:t xml:space="preserve"> and channel coding, and the generation of the scrambling sequence is studied based on the existing NR methodology.</w:t>
      </w:r>
    </w:p>
    <w:p>
      <w:pPr>
        <w:pStyle w:val="113"/>
        <w:keepNext w:val="0"/>
        <w:keepLines w:val="0"/>
        <w:pageBreakBefore w:val="0"/>
        <w:widowControl/>
        <w:tabs>
          <w:tab w:val="clear" w:pos="1417"/>
        </w:tabs>
        <w:kinsoku/>
        <w:wordWrap/>
        <w:overflowPunct/>
        <w:topLinePunct w:val="0"/>
        <w:autoSpaceDE/>
        <w:autoSpaceDN/>
        <w:bidi w:val="0"/>
        <w:adjustRightInd/>
        <w:snapToGrid w:val="0"/>
        <w:spacing w:after="120"/>
        <w:jc w:val="both"/>
        <w:textAlignment w:val="auto"/>
        <w:rPr>
          <w:rFonts w:hint="default" w:eastAsia="等线"/>
          <w:b/>
          <w:bCs/>
          <w:i/>
          <w:iCs/>
          <w:color w:val="auto"/>
          <w:lang w:val="en-US" w:eastAsia="zh-CN"/>
        </w:rPr>
      </w:pPr>
      <w:r>
        <w:rPr>
          <w:rFonts w:hint="eastAsia" w:eastAsia="等线"/>
          <w:b/>
          <w:bCs/>
          <w:i/>
          <w:iCs/>
          <w:color w:val="auto"/>
          <w:lang w:val="en-US" w:eastAsia="zh-CN"/>
        </w:rPr>
        <w:t xml:space="preserve">For CFO estimation, smaller </w:t>
      </w:r>
      <w:r>
        <w:rPr>
          <w:rFonts w:hint="default" w:eastAsia="等线"/>
          <w:b/>
          <w:bCs/>
          <w:i/>
          <w:iCs/>
          <w:color w:val="auto"/>
          <w:lang w:val="en-US" w:eastAsia="zh-CN"/>
        </w:rPr>
        <w:t xml:space="preserve">midamble insertion interval (e.g., 20 bits) </w:t>
      </w:r>
      <w:r>
        <w:rPr>
          <w:rFonts w:hint="eastAsia" w:eastAsia="等线"/>
          <w:b/>
          <w:bCs/>
          <w:i/>
          <w:iCs/>
          <w:color w:val="auto"/>
          <w:lang w:val="en-US" w:eastAsia="zh-CN"/>
        </w:rPr>
        <w:t>can be considered in D2R transmission</w:t>
      </w:r>
      <w:r>
        <w:rPr>
          <w:rFonts w:hint="default" w:eastAsia="等线"/>
          <w:b/>
          <w:bCs/>
          <w:i/>
          <w:iCs/>
          <w:color w:val="auto"/>
          <w:lang w:val="en-US" w:eastAsia="zh-CN"/>
        </w:rPr>
        <w:t>.</w:t>
      </w:r>
    </w:p>
    <w:p>
      <w:pPr>
        <w:pStyle w:val="113"/>
        <w:keepNext w:val="0"/>
        <w:keepLines w:val="0"/>
        <w:pageBreakBefore w:val="0"/>
        <w:tabs>
          <w:tab w:val="clear" w:pos="1417"/>
        </w:tabs>
        <w:kinsoku/>
        <w:wordWrap/>
        <w:overflowPunct/>
        <w:topLinePunct w:val="0"/>
        <w:autoSpaceDE/>
        <w:autoSpaceDN/>
        <w:bidi w:val="0"/>
        <w:adjustRightInd/>
        <w:snapToGrid w:val="0"/>
        <w:spacing w:after="120"/>
        <w:textAlignment w:val="auto"/>
        <w:rPr>
          <w:rFonts w:eastAsia="等线"/>
          <w:i/>
          <w:iCs/>
          <w:lang w:val="en-US" w:eastAsia="zh-CN"/>
        </w:rPr>
      </w:pPr>
      <w:r>
        <w:rPr>
          <w:rFonts w:hint="eastAsia" w:eastAsia="等线"/>
          <w:i/>
          <w:iCs/>
          <w:lang w:val="en-US" w:eastAsia="zh-CN"/>
        </w:rPr>
        <w:t>Device 2b/C can directly adjust the LO towards a desired carrier frequency.</w:t>
      </w:r>
    </w:p>
    <w:p>
      <w:pPr>
        <w:pStyle w:val="113"/>
        <w:keepNext w:val="0"/>
        <w:keepLines w:val="0"/>
        <w:pageBreakBefore w:val="0"/>
        <w:tabs>
          <w:tab w:val="clear" w:pos="1417"/>
        </w:tabs>
        <w:kinsoku/>
        <w:wordWrap/>
        <w:overflowPunct/>
        <w:topLinePunct w:val="0"/>
        <w:autoSpaceDE/>
        <w:autoSpaceDN/>
        <w:bidi w:val="0"/>
        <w:adjustRightInd/>
        <w:snapToGrid w:val="0"/>
        <w:spacing w:after="120"/>
        <w:textAlignment w:val="auto"/>
        <w:rPr>
          <w:rFonts w:eastAsia="等线"/>
          <w:i/>
          <w:iCs/>
          <w:lang w:val="en-US" w:eastAsia="zh-CN"/>
        </w:rPr>
      </w:pPr>
      <w:r>
        <w:rPr>
          <w:rFonts w:hint="eastAsia" w:eastAsia="等线"/>
          <w:i/>
          <w:iCs/>
          <w:lang w:val="en-US" w:eastAsia="zh-CN"/>
        </w:rPr>
        <w:t xml:space="preserve">The carrier frequency for D2R transmission can be defined as a reference frequency </w:t>
      </w:r>
      <m:oMath>
        <m:sSub>
          <m:sSubPr>
            <m:ctrlPr>
              <w:rPr>
                <w:rFonts w:hint="eastAsia" w:ascii="Cambria Math" w:hAnsi="Cambria Math" w:eastAsia="等线"/>
                <w:i/>
                <w:iCs/>
                <w:lang w:val="en-US" w:eastAsia="zh-CN"/>
              </w:rPr>
            </m:ctrlPr>
          </m:sSubPr>
          <m:e>
            <m:r>
              <m:rPr>
                <m:sty m:val="bi"/>
              </m:rPr>
              <w:rPr>
                <w:rFonts w:hint="eastAsia" w:ascii="Cambria Math" w:hAnsi="Cambria Math" w:eastAsia="等线"/>
                <w:lang w:val="en-US" w:eastAsia="zh-CN"/>
              </w:rPr>
              <m:t>f</m:t>
            </m:r>
            <m:ctrlPr>
              <w:rPr>
                <w:rFonts w:hint="eastAsia" w:ascii="Cambria Math" w:hAnsi="Cambria Math" w:eastAsia="等线"/>
                <w:i/>
                <w:iCs/>
                <w:lang w:val="en-US" w:eastAsia="zh-CN"/>
              </w:rPr>
            </m:ctrlPr>
          </m:e>
          <m:sub>
            <m:r>
              <m:rPr>
                <m:sty m:val="bi"/>
              </m:rPr>
              <w:rPr>
                <w:rFonts w:hint="eastAsia" w:ascii="Cambria Math" w:hAnsi="Cambria Math" w:eastAsia="等线"/>
                <w:lang w:val="en-US" w:eastAsia="zh-CN"/>
              </w:rPr>
              <m:t>0</m:t>
            </m:r>
            <m:ctrlPr>
              <w:rPr>
                <w:rFonts w:hint="eastAsia" w:ascii="Cambria Math" w:hAnsi="Cambria Math" w:eastAsia="等线"/>
                <w:i/>
                <w:iCs/>
                <w:lang w:val="en-US" w:eastAsia="zh-CN"/>
              </w:rPr>
            </m:ctrlPr>
          </m:sub>
        </m:sSub>
      </m:oMath>
      <w:r>
        <w:rPr>
          <w:rFonts w:hint="eastAsia" w:eastAsia="等线"/>
          <w:i/>
          <w:iCs/>
          <w:lang w:val="en-US" w:eastAsia="zh-CN"/>
        </w:rPr>
        <w:t xml:space="preserve"> plus a frequency offset </w:t>
      </w:r>
      <m:oMath>
        <m:sSub>
          <m:sSubPr>
            <m:ctrlPr>
              <w:rPr>
                <w:rFonts w:hint="eastAsia" w:ascii="Cambria Math" w:hAnsi="Cambria Math" w:eastAsia="等线"/>
                <w:i/>
                <w:iCs/>
                <w:lang w:val="en-US" w:eastAsia="zh-CN"/>
              </w:rPr>
            </m:ctrlPr>
          </m:sSubPr>
          <m:e>
            <m:r>
              <m:rPr>
                <m:sty m:val="bi"/>
              </m:rPr>
              <w:rPr>
                <w:rFonts w:hint="eastAsia" w:ascii="Cambria Math" w:hAnsi="Cambria Math" w:eastAsia="等线"/>
                <w:lang w:val="en-US" w:eastAsia="zh-CN"/>
              </w:rPr>
              <m:t>f</m:t>
            </m:r>
            <m:ctrlPr>
              <w:rPr>
                <w:rFonts w:hint="eastAsia" w:ascii="Cambria Math" w:hAnsi="Cambria Math" w:eastAsia="等线"/>
                <w:i/>
                <w:iCs/>
                <w:lang w:val="en-US" w:eastAsia="zh-CN"/>
              </w:rPr>
            </m:ctrlPr>
          </m:e>
          <m:sub>
            <m:r>
              <m:rPr>
                <m:sty m:val="bi"/>
              </m:rPr>
              <w:rPr>
                <w:rFonts w:hint="default" w:ascii="Cambria Math" w:hAnsi="Cambria Math" w:eastAsia="等线"/>
                <w:lang w:val="en-US" w:eastAsia="zh-CN"/>
              </w:rPr>
              <m:t>s</m:t>
            </m:r>
            <m:ctrlPr>
              <w:rPr>
                <w:rFonts w:hint="eastAsia" w:ascii="Cambria Math" w:hAnsi="Cambria Math" w:eastAsia="等线"/>
                <w:i/>
                <w:iCs/>
                <w:lang w:val="en-US" w:eastAsia="zh-CN"/>
              </w:rPr>
            </m:ctrlPr>
          </m:sub>
        </m:sSub>
      </m:oMath>
      <w:r>
        <w:rPr>
          <w:rFonts w:hint="eastAsia" w:eastAsia="等线"/>
          <w:i/>
          <w:iCs/>
          <w:lang w:val="en-US" w:eastAsia="zh-CN"/>
        </w:rPr>
        <w:t xml:space="preserve"> for device 2b/C.</w:t>
      </w:r>
    </w:p>
    <w:p>
      <w:pPr>
        <w:pStyle w:val="113"/>
        <w:keepNext w:val="0"/>
        <w:keepLines w:val="0"/>
        <w:pageBreakBefore w:val="0"/>
        <w:tabs>
          <w:tab w:val="clear" w:pos="1417"/>
        </w:tabs>
        <w:kinsoku/>
        <w:wordWrap/>
        <w:overflowPunct/>
        <w:topLinePunct w:val="0"/>
        <w:autoSpaceDE/>
        <w:autoSpaceDN/>
        <w:bidi w:val="0"/>
        <w:snapToGrid w:val="0"/>
        <w:spacing w:after="120"/>
        <w:jc w:val="both"/>
        <w:textAlignment w:val="auto"/>
        <w:rPr>
          <w:rFonts w:eastAsia="等线"/>
          <w:i/>
          <w:iCs/>
          <w:lang w:val="en-US" w:eastAsia="zh-CN"/>
        </w:rPr>
      </w:pPr>
      <w:r>
        <w:rPr>
          <w:rFonts w:hint="eastAsia" w:eastAsia="等线"/>
          <w:i/>
          <w:iCs/>
          <w:lang w:val="en-US" w:eastAsia="zh-CN"/>
        </w:rPr>
        <w:t xml:space="preserve">The D2R transmission bandwidth </w:t>
      </w:r>
      <w:r>
        <w:rPr>
          <w:rFonts w:hint="eastAsia" w:ascii="Times New Roman" w:hAnsi="Times New Roman" w:eastAsia="宋体" w:cs="Times New Roman"/>
          <w:i/>
          <w:iCs/>
          <w:lang w:val="en-US" w:eastAsia="zh-CN"/>
        </w:rPr>
        <w:t xml:space="preserve">should </w:t>
      </w:r>
      <w:r>
        <w:rPr>
          <w:rFonts w:hint="default" w:ascii="Times New Roman" w:hAnsi="Times New Roman" w:eastAsia="宋体" w:cs="Times New Roman"/>
          <w:i/>
          <w:iCs/>
          <w:lang w:val="en-US" w:eastAsia="zh-CN"/>
        </w:rPr>
        <w:t>be defined in integer multiples of 15 kHz</w:t>
      </w:r>
      <w:r>
        <w:rPr>
          <w:rFonts w:hint="eastAsia" w:ascii="Times New Roman" w:hAnsi="Times New Roman" w:eastAsia="宋体" w:cs="Times New Roman"/>
          <w:i/>
          <w:iCs/>
          <w:lang w:val="en-US" w:eastAsia="zh-CN"/>
        </w:rPr>
        <w:t xml:space="preserve">, with a </w:t>
      </w:r>
      <w:r>
        <w:rPr>
          <w:rFonts w:hint="default" w:ascii="Times New Roman" w:hAnsi="Times New Roman" w:eastAsia="宋体" w:cs="Times New Roman"/>
          <w:i/>
          <w:iCs/>
          <w:lang w:val="en-US" w:eastAsia="zh-CN"/>
        </w:rPr>
        <w:t>minimum bandwidth</w:t>
      </w:r>
      <w:r>
        <w:rPr>
          <w:rFonts w:hint="eastAsia" w:ascii="Times New Roman" w:hAnsi="Times New Roman" w:eastAsia="宋体" w:cs="Times New Roman"/>
          <w:i/>
          <w:iCs/>
          <w:lang w:val="en-US" w:eastAsia="zh-CN"/>
        </w:rPr>
        <w:t xml:space="preserve"> of 15KHz. The maximum </w:t>
      </w:r>
      <w:r>
        <w:rPr>
          <w:rFonts w:hint="default" w:ascii="Times New Roman" w:hAnsi="Times New Roman" w:eastAsia="宋体" w:cs="Times New Roman"/>
          <w:i/>
          <w:iCs/>
          <w:lang w:val="en-US" w:eastAsia="zh-CN"/>
        </w:rPr>
        <w:t>bandwidth</w:t>
      </w:r>
      <w:r>
        <w:rPr>
          <w:rFonts w:hint="eastAsia" w:ascii="Times New Roman" w:hAnsi="Times New Roman" w:eastAsia="宋体" w:cs="Times New Roman"/>
          <w:i/>
          <w:iCs/>
          <w:lang w:val="en-US" w:eastAsia="zh-CN"/>
        </w:rPr>
        <w:t xml:space="preserve"> is FFS.</w:t>
      </w:r>
    </w:p>
    <w:p>
      <w:pPr>
        <w:pStyle w:val="113"/>
        <w:keepNext w:val="0"/>
        <w:keepLines w:val="0"/>
        <w:pageBreakBefore w:val="0"/>
        <w:tabs>
          <w:tab w:val="clear" w:pos="1417"/>
        </w:tabs>
        <w:kinsoku/>
        <w:wordWrap/>
        <w:overflowPunct/>
        <w:topLinePunct w:val="0"/>
        <w:autoSpaceDE/>
        <w:autoSpaceDN/>
        <w:bidi w:val="0"/>
        <w:snapToGrid w:val="0"/>
        <w:spacing w:after="120"/>
        <w:jc w:val="both"/>
        <w:textAlignment w:val="auto"/>
        <w:rPr>
          <w:rFonts w:hint="eastAsia" w:ascii="Times New Roman" w:hAnsi="Times New Roman" w:eastAsia="等线" w:cs="Times New Roman"/>
          <w:i/>
          <w:iCs/>
          <w:lang w:val="en-US" w:eastAsia="zh-CN"/>
        </w:rPr>
      </w:pPr>
      <w:r>
        <w:rPr>
          <w:rFonts w:hint="eastAsia" w:ascii="Times New Roman" w:hAnsi="Times New Roman" w:eastAsia="等线" w:cs="Times New Roman"/>
          <w:i/>
          <w:iCs/>
          <w:lang w:val="en-US" w:eastAsia="zh-CN"/>
        </w:rPr>
        <w:t>For D2R transmission, a uniform frequency-domain resource arrangement is recommended within the A-IoT bandwidth.</w:t>
      </w:r>
    </w:p>
    <w:p>
      <w:pPr>
        <w:keepNext w:val="0"/>
        <w:keepLines w:val="0"/>
        <w:pageBreakBefore w:val="0"/>
        <w:numPr>
          <w:ilvl w:val="0"/>
          <w:numId w:val="10"/>
        </w:numPr>
        <w:kinsoku/>
        <w:wordWrap/>
        <w:overflowPunct/>
        <w:topLinePunct w:val="0"/>
        <w:autoSpaceDE/>
        <w:autoSpaceDN/>
        <w:bidi w:val="0"/>
        <w:adjustRightInd/>
        <w:snapToGrid w:val="0"/>
        <w:spacing w:after="120"/>
        <w:textAlignment w:val="auto"/>
        <w:rPr>
          <w:rFonts w:hint="eastAsia" w:eastAsia="宋体"/>
          <w:b/>
          <w:bCs/>
          <w:i/>
          <w:iCs/>
          <w:lang w:val="en-US" w:eastAsia="zh-CN"/>
        </w:rPr>
      </w:pPr>
      <w:r>
        <w:rPr>
          <w:rFonts w:hint="eastAsia" w:eastAsia="宋体"/>
          <w:b/>
          <w:bCs/>
          <w:i/>
          <w:iCs/>
          <w:lang w:val="en-US" w:eastAsia="zh-CN"/>
        </w:rPr>
        <w:t>Number of frequency-domain resources = floor (Total A-IoT bandwidth / Frequency-domain resource bandwidth).</w:t>
      </w:r>
    </w:p>
    <w:p>
      <w:pPr>
        <w:pStyle w:val="113"/>
        <w:keepNext w:val="0"/>
        <w:keepLines w:val="0"/>
        <w:pageBreakBefore w:val="0"/>
        <w:tabs>
          <w:tab w:val="clear" w:pos="1417"/>
        </w:tabs>
        <w:kinsoku/>
        <w:wordWrap/>
        <w:overflowPunct/>
        <w:topLinePunct w:val="0"/>
        <w:autoSpaceDE/>
        <w:autoSpaceDN/>
        <w:bidi w:val="0"/>
        <w:snapToGrid w:val="0"/>
        <w:spacing w:after="120"/>
        <w:jc w:val="both"/>
        <w:textAlignment w:val="auto"/>
        <w:rPr>
          <w:rFonts w:hint="eastAsia"/>
          <w:lang w:val="en-US" w:eastAsia="zh-CN"/>
        </w:rPr>
      </w:pPr>
      <w:r>
        <w:rPr>
          <w:rFonts w:hint="eastAsia" w:eastAsia="等线"/>
          <w:i/>
          <w:iCs/>
          <w:lang w:val="en-US" w:eastAsia="zh-CN"/>
        </w:rPr>
        <w:t xml:space="preserve">The reference frequency is indicated via </w:t>
      </w:r>
      <w:r>
        <w:rPr>
          <w:rFonts w:hint="eastAsia" w:ascii="Times New Roman" w:hAnsi="Times New Roman" w:cs="Times New Roman"/>
          <w:i/>
          <w:iCs/>
          <w:lang w:val="en-US" w:eastAsia="zh-CN"/>
        </w:rPr>
        <w:t>broadcast informatio</w:t>
      </w:r>
      <w:r>
        <w:rPr>
          <w:rFonts w:hint="eastAsia" w:cs="Times New Roman"/>
          <w:i/>
          <w:iCs/>
          <w:lang w:val="en-US" w:eastAsia="zh-CN"/>
        </w:rPr>
        <w:t xml:space="preserve">n </w:t>
      </w:r>
      <w:r>
        <w:rPr>
          <w:rFonts w:hint="eastAsia" w:eastAsiaTheme="minorEastAsia"/>
          <w:i/>
          <w:iCs/>
          <w:lang w:val="en-US" w:eastAsia="zh-CN"/>
        </w:rPr>
        <w:t>(e.g.SIB)</w:t>
      </w:r>
      <w:r>
        <w:rPr>
          <w:rFonts w:hint="eastAsia"/>
          <w:i/>
          <w:iCs/>
          <w:lang w:val="en-US" w:eastAsia="zh-CN"/>
        </w:rPr>
        <w:t xml:space="preserve"> </w:t>
      </w:r>
      <w:r>
        <w:rPr>
          <w:rFonts w:hint="eastAsia" w:eastAsia="等线"/>
          <w:i/>
          <w:iCs/>
          <w:lang w:val="en-US" w:eastAsia="zh-CN"/>
        </w:rPr>
        <w:t xml:space="preserve">and the frequency offset(s) are indicated by scheduling information. </w:t>
      </w:r>
    </w:p>
    <w:p>
      <w:pPr>
        <w:pStyle w:val="113"/>
        <w:keepNext w:val="0"/>
        <w:keepLines w:val="0"/>
        <w:pageBreakBefore w:val="0"/>
        <w:tabs>
          <w:tab w:val="clear" w:pos="1417"/>
        </w:tabs>
        <w:kinsoku/>
        <w:wordWrap/>
        <w:overflowPunct/>
        <w:topLinePunct w:val="0"/>
        <w:autoSpaceDE/>
        <w:autoSpaceDN/>
        <w:bidi w:val="0"/>
        <w:adjustRightInd/>
        <w:snapToGrid w:val="0"/>
        <w:spacing w:after="120"/>
        <w:jc w:val="both"/>
        <w:textAlignment w:val="auto"/>
        <w:rPr>
          <w:rFonts w:hint="default" w:ascii="Times New Roman" w:hAnsi="Times New Roman" w:eastAsia="等线" w:cs="Times New Roman"/>
          <w:i/>
          <w:iCs/>
          <w:lang w:val="en-US" w:eastAsia="zh-CN"/>
        </w:rPr>
      </w:pPr>
      <w:r>
        <w:rPr>
          <w:rFonts w:hint="eastAsia" w:ascii="Times New Roman" w:hAnsi="Times New Roman" w:eastAsia="等线" w:cs="Times New Roman"/>
          <w:i/>
          <w:iCs/>
          <w:lang w:val="en-US" w:eastAsia="zh-CN"/>
        </w:rPr>
        <w:t>For TDMA of Msg1 transmissions, a larger value for X1 is considered for Device 2b/C and the specific value should be determined in the WI phase.</w:t>
      </w:r>
    </w:p>
    <w:p>
      <w:pPr>
        <w:pStyle w:val="113"/>
        <w:keepNext w:val="0"/>
        <w:keepLines w:val="0"/>
        <w:pageBreakBefore w:val="0"/>
        <w:tabs>
          <w:tab w:val="clear" w:pos="1417"/>
        </w:tabs>
        <w:kinsoku/>
        <w:wordWrap/>
        <w:overflowPunct/>
        <w:topLinePunct w:val="0"/>
        <w:autoSpaceDE/>
        <w:autoSpaceDN/>
        <w:bidi w:val="0"/>
        <w:adjustRightInd/>
        <w:snapToGrid w:val="0"/>
        <w:spacing w:after="120"/>
        <w:jc w:val="both"/>
        <w:textAlignment w:val="auto"/>
        <w:rPr>
          <w:rFonts w:hint="eastAsia" w:ascii="Times" w:hAnsi="Times" w:eastAsia="等线" w:cs="Times New Roman"/>
          <w:i w:val="0"/>
          <w:iCs w:val="0"/>
          <w:caps w:val="0"/>
          <w:spacing w:val="0"/>
          <w:sz w:val="20"/>
          <w:szCs w:val="24"/>
          <w:lang w:val="en-US" w:eastAsia="zh-CN"/>
        </w:rPr>
      </w:pPr>
      <w:r>
        <w:rPr>
          <w:rFonts w:hint="eastAsia" w:ascii="Times New Roman" w:hAnsi="Times New Roman" w:eastAsia="等线" w:cs="Times New Roman"/>
          <w:i/>
          <w:iCs/>
          <w:lang w:val="en-US" w:eastAsia="zh-CN"/>
        </w:rPr>
        <w:t>For TDMA of M</w:t>
      </w:r>
      <w:r>
        <w:rPr>
          <w:rFonts w:hint="eastAsia" w:ascii="Times New Roman" w:hAnsi="Times New Roman" w:eastAsia="等线" w:cs="Times New Roman"/>
          <w:b/>
          <w:bCs/>
          <w:i/>
          <w:iCs/>
          <w:u w:val="none"/>
          <w:lang w:val="en-US" w:eastAsia="zh-CN"/>
        </w:rPr>
        <w:t>sg3 transmissions, t</w:t>
      </w:r>
      <w:r>
        <w:rPr>
          <w:rFonts w:hint="default" w:ascii="Times New Roman" w:hAnsi="Times New Roman" w:eastAsia="等线" w:cs="Times New Roman"/>
          <w:b/>
          <w:bCs/>
          <w:i/>
          <w:iCs/>
          <w:u w:val="none"/>
          <w:lang w:val="en-US" w:eastAsia="zh-CN"/>
        </w:rPr>
        <w:t>he feasibility and necessity of supporting X3 &gt; 1 need to be further studied</w:t>
      </w:r>
      <w:r>
        <w:rPr>
          <w:rFonts w:hint="eastAsia" w:ascii="Times New Roman" w:hAnsi="Times New Roman" w:eastAsia="等线" w:cs="Times New Roman"/>
          <w:b/>
          <w:bCs/>
          <w:i/>
          <w:iCs/>
          <w:u w:val="none"/>
          <w:lang w:val="en-US" w:eastAsia="zh-CN"/>
        </w:rPr>
        <w:t xml:space="preserve">, considering the potential </w:t>
      </w:r>
      <w:r>
        <w:rPr>
          <w:rFonts w:hint="default" w:ascii="Times New Roman" w:hAnsi="Times New Roman" w:eastAsia="等线" w:cs="Times New Roman"/>
          <w:b/>
          <w:bCs/>
          <w:i/>
          <w:iCs/>
          <w:u w:val="none"/>
          <w:lang w:val="en-US" w:eastAsia="zh-CN"/>
        </w:rPr>
        <w:t>access efficiency</w:t>
      </w:r>
      <w:r>
        <w:rPr>
          <w:rFonts w:hint="eastAsia" w:ascii="Times New Roman" w:hAnsi="Times New Roman" w:eastAsia="等线" w:cs="Times New Roman"/>
          <w:b/>
          <w:bCs/>
          <w:i/>
          <w:iCs/>
          <w:u w:val="none"/>
          <w:lang w:val="en-US" w:eastAsia="zh-CN"/>
        </w:rPr>
        <w:t xml:space="preserve"> gain </w:t>
      </w:r>
      <w:r>
        <w:rPr>
          <w:rFonts w:hint="default" w:ascii="Times New Roman" w:hAnsi="Times New Roman" w:eastAsia="宋体" w:cs="Times New Roman"/>
          <w:b/>
          <w:bCs/>
          <w:i/>
          <w:iCs/>
          <w:color w:val="auto"/>
          <w:kern w:val="2"/>
          <w:u w:val="none"/>
          <w:lang w:val="en-US" w:eastAsia="zh-CN"/>
        </w:rPr>
        <w:t>as well as</w:t>
      </w:r>
      <w:r>
        <w:rPr>
          <w:rFonts w:hint="eastAsia" w:ascii="Times New Roman" w:hAnsi="Times New Roman" w:eastAsia="宋体" w:cs="Times New Roman"/>
          <w:b/>
          <w:bCs/>
          <w:i/>
          <w:iCs/>
          <w:color w:val="auto"/>
          <w:kern w:val="2"/>
          <w:u w:val="none"/>
          <w:lang w:val="en-US" w:eastAsia="zh-CN"/>
        </w:rPr>
        <w:t xml:space="preserve"> the </w:t>
      </w:r>
      <w:r>
        <w:rPr>
          <w:rFonts w:hint="eastAsia" w:ascii="Times New Roman" w:hAnsi="Times New Roman" w:eastAsia="等线" w:cs="Times New Roman"/>
          <w:b/>
          <w:bCs/>
          <w:i/>
          <w:iCs/>
          <w:u w:val="none"/>
          <w:lang w:val="en-US" w:eastAsia="zh-CN"/>
        </w:rPr>
        <w:t>decoding performance of Msg2 and Msg3.</w:t>
      </w:r>
    </w:p>
    <w:p>
      <w:pPr>
        <w:pStyle w:val="113"/>
        <w:keepNext w:val="0"/>
        <w:keepLines w:val="0"/>
        <w:pageBreakBefore w:val="0"/>
        <w:tabs>
          <w:tab w:val="clear" w:pos="1417"/>
        </w:tabs>
        <w:kinsoku/>
        <w:wordWrap/>
        <w:overflowPunct/>
        <w:topLinePunct w:val="0"/>
        <w:autoSpaceDE/>
        <w:autoSpaceDN/>
        <w:bidi w:val="0"/>
        <w:adjustRightInd/>
        <w:snapToGrid w:val="0"/>
        <w:spacing w:after="120"/>
        <w:textAlignment w:val="auto"/>
        <w:rPr>
          <w:lang w:val="en-US" w:eastAsia="zh-CN"/>
        </w:rPr>
      </w:pPr>
      <w:r>
        <w:rPr>
          <w:rFonts w:hint="eastAsia" w:eastAsia="等线"/>
          <w:i/>
          <w:iCs/>
          <w:lang w:val="en-US" w:eastAsia="zh-CN"/>
        </w:rPr>
        <w:t xml:space="preserve"> FDM can be supported for other D2R transmissions in addition to Msg1 and Msg3 in Rel-20 A-IoT. </w:t>
      </w:r>
    </w:p>
    <w:p>
      <w:pPr>
        <w:pStyle w:val="113"/>
        <w:keepNext w:val="0"/>
        <w:keepLines w:val="0"/>
        <w:pageBreakBefore w:val="0"/>
        <w:tabs>
          <w:tab w:val="clear" w:pos="1417"/>
        </w:tabs>
        <w:kinsoku/>
        <w:wordWrap/>
        <w:overflowPunct/>
        <w:topLinePunct w:val="0"/>
        <w:autoSpaceDE/>
        <w:autoSpaceDN/>
        <w:bidi w:val="0"/>
        <w:snapToGrid w:val="0"/>
        <w:spacing w:after="120"/>
        <w:jc w:val="both"/>
        <w:textAlignment w:val="auto"/>
        <w:rPr>
          <w:lang w:val="en-US" w:eastAsia="zh-CN"/>
        </w:rPr>
      </w:pPr>
      <w:r>
        <w:rPr>
          <w:rFonts w:hint="default" w:eastAsia="等线"/>
          <w:i/>
          <w:iCs/>
          <w:lang w:val="en-US" w:eastAsia="zh-CN"/>
        </w:rPr>
        <w:t>For CDMA</w:t>
      </w:r>
      <w:r>
        <w:rPr>
          <w:rFonts w:hint="eastAsia" w:eastAsia="等线"/>
          <w:i/>
          <w:iCs/>
          <w:lang w:val="en-US" w:eastAsia="zh-CN"/>
        </w:rPr>
        <w:t xml:space="preserve"> of </w:t>
      </w:r>
      <w:r>
        <w:rPr>
          <w:rFonts w:hint="default" w:eastAsia="等线"/>
          <w:i/>
          <w:iCs/>
          <w:lang w:val="en-US" w:eastAsia="zh-CN"/>
        </w:rPr>
        <w:t>Msg1 transmissions, the feasibility of sequence-based Msg1 should be verified</w:t>
      </w:r>
      <w:r>
        <w:rPr>
          <w:rFonts w:hint="eastAsia" w:eastAsia="等线"/>
          <w:i/>
          <w:iCs/>
          <w:lang w:val="en-US" w:eastAsia="zh-CN"/>
        </w:rPr>
        <w:t>, including</w:t>
      </w:r>
      <w:r>
        <w:rPr>
          <w:rFonts w:hint="default" w:eastAsia="等线"/>
          <w:i/>
          <w:iCs/>
          <w:lang w:val="en-US" w:eastAsia="zh-CN"/>
        </w:rPr>
        <w:t xml:space="preserve"> </w:t>
      </w:r>
      <w:r>
        <w:rPr>
          <w:rFonts w:hint="eastAsia" w:eastAsia="等线"/>
          <w:i/>
          <w:iCs/>
          <w:lang w:val="en-US" w:eastAsia="zh-CN"/>
        </w:rPr>
        <w:t xml:space="preserve">the </w:t>
      </w:r>
      <w:r>
        <w:rPr>
          <w:rFonts w:hint="default" w:eastAsia="等线"/>
          <w:i/>
          <w:iCs/>
          <w:lang w:val="en-US" w:eastAsia="zh-CN"/>
        </w:rPr>
        <w:t>assessment</w:t>
      </w:r>
      <w:r>
        <w:rPr>
          <w:rFonts w:hint="eastAsia" w:eastAsia="等线"/>
          <w:i/>
          <w:iCs/>
          <w:lang w:val="en-US" w:eastAsia="zh-CN"/>
        </w:rPr>
        <w:t>s</w:t>
      </w:r>
      <w:r>
        <w:rPr>
          <w:rFonts w:hint="default" w:eastAsia="等线"/>
          <w:i/>
          <w:iCs/>
          <w:lang w:val="en-US" w:eastAsia="zh-CN"/>
        </w:rPr>
        <w:t xml:space="preserve"> of Msg1 detection performance and access efficiency.</w:t>
      </w:r>
    </w:p>
    <w:p>
      <w:pPr>
        <w:keepNext/>
        <w:keepLines/>
        <w:numPr>
          <w:ilvl w:val="0"/>
          <w:numId w:val="5"/>
        </w:numPr>
        <w:pBdr>
          <w:top w:val="single" w:color="auto" w:sz="12" w:space="3"/>
        </w:pBdr>
        <w:spacing w:before="120" w:beforeLines="50" w:after="120" w:afterLines="50" w:line="259" w:lineRule="auto"/>
        <w:ind w:left="0"/>
        <w:jc w:val="both"/>
        <w:outlineLvl w:val="0"/>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numPr>
          <w:ilvl w:val="0"/>
          <w:numId w:val="15"/>
        </w:numPr>
        <w:spacing w:after="120"/>
        <w:jc w:val="both"/>
        <w:rPr>
          <w:lang w:val="en-US" w:eastAsia="zh-CN"/>
        </w:rPr>
      </w:pPr>
      <w:r>
        <w:rPr>
          <w:rFonts w:ascii="Times New Roman" w:hAnsi="Times New Roman"/>
          <w:sz w:val="20"/>
        </w:rPr>
        <w:t>Final Report of 3GPP TSG RAN WG1 #122-bis v1.0.0</w:t>
      </w:r>
      <w:r>
        <w:rPr>
          <w:rFonts w:hint="eastAsia" w:ascii="Times New Roman" w:hAnsi="Times New Roman"/>
          <w:sz w:val="20"/>
          <w:lang w:val="en-US" w:eastAsia="zh-CN"/>
        </w:rPr>
        <w:t xml:space="preserve">, </w:t>
      </w:r>
      <w:r>
        <w:t>MCC Support</w:t>
      </w:r>
      <w:r>
        <w:rPr>
          <w:rFonts w:hint="eastAsia"/>
          <w:lang w:val="en-US" w:eastAsia="zh-CN"/>
        </w:rPr>
        <w:t>, RAN1#122bis</w:t>
      </w:r>
    </w:p>
    <w:p>
      <w:pPr>
        <w:numPr>
          <w:ilvl w:val="0"/>
          <w:numId w:val="15"/>
        </w:numPr>
        <w:spacing w:after="120"/>
        <w:jc w:val="both"/>
        <w:rPr>
          <w:rFonts w:ascii="Times New Roman" w:hAnsi="Times New Roman" w:cs="Times New Roman"/>
          <w:sz w:val="20"/>
          <w:lang w:eastAsia="zh-CN"/>
        </w:rPr>
      </w:pPr>
      <w:r>
        <w:rPr>
          <w:rFonts w:ascii="Times New Roman" w:hAnsi="Times New Roman" w:cs="Times New Roman"/>
          <w:sz w:val="20"/>
        </w:rPr>
        <w:fldChar w:fldCharType="begin"/>
      </w:r>
      <w:r>
        <w:rPr>
          <w:rFonts w:ascii="Times New Roman" w:hAnsi="Times New Roman" w:cs="Times New Roman"/>
          <w:sz w:val="20"/>
        </w:rPr>
        <w:instrText xml:space="preserve"> HYPERLINK "https://www.3gpp.org/ftp/tsg_ran/WG1_RL1/TSGR1_122b/Docs/R1-2508175" </w:instrText>
      </w:r>
      <w:r>
        <w:rPr>
          <w:rFonts w:ascii="Times New Roman" w:hAnsi="Times New Roman" w:cs="Times New Roman"/>
          <w:sz w:val="20"/>
        </w:rPr>
        <w:fldChar w:fldCharType="separate"/>
      </w:r>
      <w:r>
        <w:rPr>
          <w:rFonts w:ascii="Times New Roman" w:hAnsi="Times New Roman" w:cs="Times New Roman"/>
          <w:sz w:val="20"/>
          <w:lang w:eastAsia="zh-CN"/>
        </w:rPr>
        <w:t>R1-2508175</w:t>
      </w:r>
      <w:r>
        <w:rPr>
          <w:rFonts w:ascii="Times New Roman" w:hAnsi="Times New Roman" w:cs="Times New Roman"/>
          <w:sz w:val="20"/>
          <w:lang w:eastAsia="zh-CN"/>
        </w:rPr>
        <w:fldChar w:fldCharType="end"/>
      </w:r>
      <w:r>
        <w:rPr>
          <w:rFonts w:hint="eastAsia" w:ascii="Times New Roman" w:hAnsi="Times New Roman" w:cs="Times New Roman"/>
          <w:sz w:val="20"/>
          <w:lang w:val="en-US" w:eastAsia="zh-CN"/>
        </w:rPr>
        <w:t xml:space="preserve">, </w:t>
      </w:r>
      <w:r>
        <w:rPr>
          <w:rFonts w:ascii="Times New Roman" w:hAnsi="Times New Roman" w:cs="Times New Roman"/>
          <w:sz w:val="20"/>
          <w:lang w:eastAsia="zh-CN"/>
        </w:rPr>
        <w:t>FL summary #9 for 10.3.2 “Study of air interface for Device 2b/C”</w:t>
      </w:r>
      <w:r>
        <w:rPr>
          <w:rFonts w:hint="eastAsia" w:ascii="Times New Roman" w:hAnsi="Times New Roman" w:cs="Times New Roman"/>
          <w:sz w:val="20"/>
          <w:lang w:val="en-US" w:eastAsia="zh-CN"/>
        </w:rPr>
        <w:t xml:space="preserve">, </w:t>
      </w:r>
      <w:r>
        <w:rPr>
          <w:rFonts w:ascii="Times New Roman" w:hAnsi="Times New Roman" w:cs="Times New Roman"/>
          <w:sz w:val="20"/>
          <w:lang w:eastAsia="zh-CN"/>
        </w:rPr>
        <w:t>Moderator (LG Electronics)</w:t>
      </w:r>
      <w:r>
        <w:rPr>
          <w:rFonts w:hint="eastAsia"/>
          <w:lang w:val="en-US" w:eastAsia="zh-CN"/>
        </w:rPr>
        <w:t>, RAN1# 122bis</w:t>
      </w:r>
    </w:p>
    <w:p>
      <w:pPr>
        <w:numPr>
          <w:ilvl w:val="0"/>
          <w:numId w:val="15"/>
        </w:numPr>
        <w:spacing w:after="120"/>
        <w:jc w:val="both"/>
        <w:rPr>
          <w:rFonts w:hint="default" w:ascii="Times New Roman" w:hAnsi="Times New Roman" w:cs="Times New Roman"/>
          <w:sz w:val="20"/>
          <w:lang w:val="en-US" w:eastAsia="zh-CN"/>
        </w:rPr>
      </w:pPr>
      <w:r>
        <w:rPr>
          <w:rFonts w:ascii="Times New Roman" w:hAnsi="Times New Roman" w:cs="Times New Roman"/>
          <w:sz w:val="20"/>
        </w:rPr>
        <w:t>R1-2</w:t>
      </w:r>
      <w:r>
        <w:rPr>
          <w:rFonts w:hint="eastAsia" w:ascii="Times New Roman" w:hAnsi="Times New Roman" w:cs="Times New Roman"/>
          <w:sz w:val="20"/>
          <w:lang w:val="en-US" w:eastAsia="zh-CN"/>
        </w:rPr>
        <w:t xml:space="preserve">508818, Discussion on </w:t>
      </w:r>
      <w:r>
        <w:rPr>
          <w:rFonts w:ascii="Times New Roman" w:hAnsi="Times New Roman" w:cs="Times New Roman"/>
          <w:sz w:val="20"/>
          <w:lang w:val="en-US" w:eastAsia="zh-CN"/>
        </w:rPr>
        <w:t>R2D design for active Ambient IoT device</w:t>
      </w:r>
      <w:r>
        <w:rPr>
          <w:rFonts w:hint="eastAsia" w:ascii="Times New Roman" w:hAnsi="Times New Roman" w:cs="Times New Roman"/>
          <w:sz w:val="20"/>
          <w:lang w:val="en-US" w:eastAsia="zh-CN"/>
        </w:rPr>
        <w:t xml:space="preserve">, </w:t>
      </w:r>
      <w:r>
        <w:rPr>
          <w:rFonts w:ascii="Times New Roman" w:hAnsi="Times New Roman" w:cs="Times New Roman"/>
          <w:sz w:val="20"/>
          <w:lang w:val="en-US" w:eastAsia="zh-CN"/>
        </w:rPr>
        <w:t>ZTE</w:t>
      </w:r>
      <w:r>
        <w:rPr>
          <w:rFonts w:hint="eastAsia" w:ascii="Times New Roman" w:hAnsi="Times New Roman" w:cs="Times New Roman"/>
          <w:sz w:val="20"/>
          <w:lang w:val="en-US" w:eastAsia="zh-CN"/>
        </w:rPr>
        <w:t xml:space="preserve"> </w:t>
      </w:r>
      <w:r>
        <w:rPr>
          <w:rFonts w:ascii="Times New Roman" w:hAnsi="Times New Roman" w:cs="Times New Roman"/>
          <w:sz w:val="20"/>
          <w:lang w:val="en-US" w:eastAsia="zh-CN"/>
        </w:rPr>
        <w:t>Corporation, Sanechips</w:t>
      </w:r>
      <w:r>
        <w:rPr>
          <w:rFonts w:hint="eastAsia" w:ascii="Times New Roman" w:hAnsi="Times New Roman" w:cs="Times New Roman"/>
          <w:sz w:val="20"/>
          <w:lang w:val="en-US" w:eastAsia="zh-CN"/>
        </w:rPr>
        <w:t>, RAN1# 123</w:t>
      </w:r>
    </w:p>
    <w:p>
      <w:pPr>
        <w:keepNext/>
        <w:keepLines/>
        <w:numPr>
          <w:ilvl w:val="0"/>
          <w:numId w:val="5"/>
        </w:numPr>
        <w:pBdr>
          <w:top w:val="single" w:color="auto" w:sz="12" w:space="3"/>
        </w:pBdr>
        <w:spacing w:before="120" w:beforeLines="50" w:after="120" w:afterLines="50" w:line="259" w:lineRule="auto"/>
        <w:ind w:left="0"/>
        <w:jc w:val="both"/>
        <w:outlineLvl w:val="0"/>
        <w:rPr>
          <w:rFonts w:hint="default" w:ascii="Arial" w:hAnsi="Arial" w:eastAsia="宋体"/>
          <w:kern w:val="2"/>
          <w:sz w:val="32"/>
          <w:lang w:val="en-US" w:eastAsia="zh-CN"/>
        </w:rPr>
      </w:pPr>
      <w:r>
        <w:rPr>
          <w:rFonts w:hint="default" w:ascii="Arial" w:hAnsi="Arial" w:eastAsia="宋体"/>
          <w:kern w:val="2"/>
          <w:sz w:val="32"/>
          <w:lang w:val="en-US" w:eastAsia="zh-CN"/>
        </w:rPr>
        <w:t xml:space="preserve">Appendix </w:t>
      </w:r>
    </w:p>
    <w:p>
      <w:pPr>
        <w:keepNext w:val="0"/>
        <w:keepLines w:val="0"/>
        <w:pageBreakBefore w:val="0"/>
        <w:kinsoku/>
        <w:wordWrap/>
        <w:overflowPunct/>
        <w:topLinePunct w:val="0"/>
        <w:autoSpaceDE/>
        <w:autoSpaceDN/>
        <w:bidi w:val="0"/>
        <w:adjustRightInd/>
        <w:snapToGrid w:val="0"/>
        <w:spacing w:after="120"/>
        <w:jc w:val="center"/>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Table A.1</w:t>
      </w:r>
      <w:r>
        <w:rPr>
          <w:rFonts w:hint="eastAsia" w:eastAsia="宋体" w:cs="Times New Roman"/>
          <w:color w:val="auto"/>
          <w:lang w:val="en-US" w:eastAsia="zh-CN"/>
        </w:rPr>
        <w:t xml:space="preserve"> Common simulation parameters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261" w:type="dxa"/>
            <w:shd w:val="clear" w:color="auto" w:fill="D7D7D7" w:themeFill="background1" w:themeFillShade="D8"/>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b/>
                <w:bCs/>
                <w:lang w:val="en-US" w:eastAsia="zh-CN"/>
              </w:rPr>
            </w:pPr>
            <w:r>
              <w:rPr>
                <w:rFonts w:hint="eastAsia"/>
                <w:b/>
                <w:bCs/>
                <w:lang w:val="en-US" w:eastAsia="zh-CN"/>
              </w:rPr>
              <w:t>Parameter</w:t>
            </w:r>
          </w:p>
        </w:tc>
        <w:tc>
          <w:tcPr>
            <w:tcW w:w="4261" w:type="dxa"/>
            <w:shd w:val="clear" w:color="auto" w:fill="D7D7D7" w:themeFill="background1" w:themeFillShade="D8"/>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b/>
                <w:bCs/>
                <w:lang w:val="en-US" w:eastAsia="zh-CN"/>
              </w:rPr>
            </w:pPr>
            <w:r>
              <w:rPr>
                <w:rFonts w:hint="eastAsia"/>
                <w:b/>
                <w:bCs/>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default"/>
                <w:lang w:val="en-US" w:eastAsia="zh-CN"/>
              </w:rPr>
              <w:t>Carrier Frequency</w:t>
            </w:r>
          </w:p>
        </w:tc>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default"/>
                <w:lang w:val="en-US" w:eastAsia="zh-CN"/>
              </w:rPr>
              <w:t>0.9GHz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default"/>
                <w:lang w:val="en-US" w:eastAsia="zh-CN"/>
              </w:rPr>
              <w:t>Channel model</w:t>
            </w:r>
          </w:p>
        </w:tc>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default"/>
                <w:lang w:val="en-US" w:eastAsia="zh-CN"/>
              </w:rPr>
              <w:t>TDL-</w:t>
            </w:r>
            <w:r>
              <w:rPr>
                <w:rFonts w:hint="eastAsia"/>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default"/>
                <w:lang w:val="en-US" w:eastAsia="zh-CN"/>
              </w:rPr>
              <w:t>Delay spread</w:t>
            </w:r>
          </w:p>
        </w:tc>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default"/>
                <w:lang w:val="en-US" w:eastAsia="zh-CN"/>
              </w:rPr>
              <w:t>30</w:t>
            </w:r>
            <w:r>
              <w:rPr>
                <w:rFonts w:hint="eastAsia"/>
                <w:lang w:val="en-US" w:eastAsia="zh-CN"/>
              </w:rPr>
              <w:t>0</w:t>
            </w:r>
            <w:r>
              <w:rPr>
                <w:rFonts w:hint="default"/>
                <w:lang w:val="en-US" w:eastAsia="zh-CN"/>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default"/>
                <w:lang w:val="en-US" w:eastAsia="zh-CN"/>
              </w:rPr>
              <w:t>Transmission bandwidth</w:t>
            </w:r>
          </w:p>
        </w:tc>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default"/>
                <w:lang w:val="en-US"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default"/>
                <w:lang w:val="en-US" w:eastAsia="zh-CN"/>
              </w:rPr>
              <w:t xml:space="preserve">Up sampling </w:t>
            </w:r>
          </w:p>
        </w:tc>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eastAsia"/>
                <w:lang w:val="en-US" w:eastAsia="zh-CN"/>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default"/>
                <w:lang w:val="en-US" w:eastAsia="zh-CN"/>
              </w:rPr>
              <w:t>Chip length</w:t>
            </w:r>
          </w:p>
        </w:tc>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default"/>
                <w:lang w:val="en-US" w:eastAsia="zh-CN"/>
              </w:rPr>
              <w:t>133</w:t>
            </w:r>
            <w:r>
              <w:rPr>
                <w:rFonts w:hint="eastAsia"/>
                <w:lang w:val="en-US" w:eastAsia="zh-CN"/>
              </w:rPr>
              <w:t>.33</w:t>
            </w:r>
            <w:r>
              <w:rPr>
                <w:rFonts w:hint="default"/>
                <w:lang w:val="en-US" w:eastAsia="zh-CN"/>
              </w:rPr>
              <w: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lang w:val="en-US" w:eastAsia="zh-CN"/>
              </w:rPr>
            </w:pPr>
            <w:r>
              <w:rPr>
                <w:rFonts w:hint="eastAsia"/>
                <w:lang w:val="en-US" w:eastAsia="zh-CN"/>
              </w:rPr>
              <w:t>Message size</w:t>
            </w:r>
          </w:p>
        </w:tc>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lang w:val="en-US" w:eastAsia="zh-CN"/>
              </w:rPr>
            </w:pPr>
            <w:r>
              <w:rPr>
                <w:rFonts w:hint="eastAsia"/>
                <w:lang w:val="en-US" w:eastAsia="zh-CN"/>
              </w:rPr>
              <w:t>{20, 96, 400}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top"/>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default"/>
                <w:lang w:val="en-US" w:eastAsia="zh-CN"/>
              </w:rPr>
              <w:t>CRC</w:t>
            </w:r>
          </w:p>
        </w:tc>
        <w:tc>
          <w:tcPr>
            <w:tcW w:w="4261" w:type="dxa"/>
            <w:vAlign w:val="top"/>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lang w:val="en-US" w:eastAsia="zh-CN"/>
              </w:rPr>
            </w:pPr>
            <w:r>
              <w:rPr>
                <w:rFonts w:hint="default"/>
                <w:lang w:val="en-US" w:eastAsia="zh-CN"/>
              </w:rPr>
              <w:t>6</w:t>
            </w:r>
            <w:r>
              <w:rPr>
                <w:rFonts w:hint="eastAsia"/>
                <w:lang w:val="en-US" w:eastAsia="zh-CN"/>
              </w:rPr>
              <w:t xml:space="preserve"> or </w:t>
            </w:r>
            <w:r>
              <w:rPr>
                <w:rFonts w:hint="default"/>
                <w:lang w:val="en-US" w:eastAsia="zh-CN"/>
              </w:rPr>
              <w:t>16</w:t>
            </w:r>
            <w:r>
              <w:rPr>
                <w:rFonts w:hint="eastAsia"/>
                <w:lang w:val="en-US" w:eastAsia="zh-CN"/>
              </w:rPr>
              <w:t xml:space="preserve"> b</w:t>
            </w:r>
            <w:r>
              <w:rPr>
                <w:rFonts w:hint="default"/>
                <w:lang w:val="en-US" w:eastAsia="zh-CN"/>
              </w:rPr>
              <w:t>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top"/>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default"/>
                <w:lang w:val="en-US" w:eastAsia="zh-CN"/>
              </w:rPr>
              <w:t>F</w:t>
            </w:r>
            <w:r>
              <w:rPr>
                <w:rFonts w:hint="eastAsia"/>
                <w:lang w:val="en-US" w:eastAsia="zh-CN"/>
              </w:rPr>
              <w:t>EC</w:t>
            </w:r>
          </w:p>
        </w:tc>
        <w:tc>
          <w:tcPr>
            <w:tcW w:w="4261" w:type="dxa"/>
            <w:vAlign w:val="top"/>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eastAsia"/>
                <w:lang w:val="en-US" w:eastAsia="zh-CN"/>
              </w:rPr>
              <w:t>With or without FEC 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top"/>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default"/>
                <w:lang w:val="en-US" w:eastAsia="zh-CN"/>
              </w:rPr>
              <w:t>Line code</w:t>
            </w:r>
          </w:p>
        </w:tc>
        <w:tc>
          <w:tcPr>
            <w:tcW w:w="4261" w:type="dxa"/>
            <w:vAlign w:val="top"/>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eastAsia"/>
                <w:lang w:val="en-US" w:eastAsia="zh-CN"/>
              </w:rPr>
              <w:t xml:space="preserve">With or without </w:t>
            </w:r>
            <w:r>
              <w:rPr>
                <w:rFonts w:hint="default"/>
                <w:lang w:val="en-US" w:eastAsia="zh-CN"/>
              </w:rPr>
              <w:t>Manchester 1/2 code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lang w:val="en-US" w:eastAsia="zh-CN"/>
              </w:rPr>
            </w:pPr>
            <w:r>
              <w:rPr>
                <w:rFonts w:hint="eastAsia"/>
                <w:lang w:val="en-US" w:eastAsia="zh-CN"/>
              </w:rPr>
              <w:t>Modulation</w:t>
            </w:r>
          </w:p>
        </w:tc>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lang w:val="en-US" w:eastAsia="zh-CN"/>
              </w:rPr>
            </w:pPr>
            <w:r>
              <w:rPr>
                <w:rFonts w:hint="eastAsia"/>
                <w:lang w:val="en-US" w:eastAsia="zh-CN"/>
              </w:rPr>
              <w:t>BPSK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default"/>
                <w:lang w:val="en-US" w:eastAsia="zh-CN"/>
              </w:rPr>
              <w:t xml:space="preserve">Number of gNB antenna </w:t>
            </w:r>
          </w:p>
        </w:tc>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default"/>
                <w:lang w:val="en-US" w:eastAsia="zh-CN"/>
              </w:rPr>
              <w:t>2</w:t>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default"/>
                <w:lang w:val="en-US" w:eastAsia="zh-CN"/>
              </w:rPr>
              <w:t xml:space="preserve">Number of Ambient-Iot antenna </w:t>
            </w:r>
          </w:p>
        </w:tc>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defaul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vertAlign w:val="baseline"/>
                <w:lang w:val="en-US" w:eastAsia="zh-CN"/>
              </w:rPr>
            </w:pPr>
            <w:r>
              <w:rPr>
                <w:rFonts w:hint="default"/>
                <w:lang w:val="en-US" w:eastAsia="zh-CN"/>
              </w:rPr>
              <w:t>SFO</w:t>
            </w:r>
          </w:p>
        </w:tc>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highlight w:val="none"/>
                <w:vertAlign w:val="baseline"/>
                <w:lang w:val="en-US" w:eastAsia="zh-CN"/>
              </w:rPr>
            </w:pPr>
            <w:r>
              <w:rPr>
                <w:rFonts w:hint="eastAsia"/>
                <w:highlight w:val="none"/>
                <w:lang w:val="en-US" w:eastAsia="zh-CN"/>
              </w:rPr>
              <w:t>10ppm for Device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ascii="Times New Roman" w:hAnsi="Times New Roman" w:eastAsia="宋体" w:cs="Times New Roman"/>
                <w:kern w:val="2"/>
                <w:sz w:val="21"/>
                <w:szCs w:val="24"/>
                <w:lang w:val="en-US" w:eastAsia="zh-CN" w:bidi="ar-SA"/>
              </w:rPr>
            </w:pPr>
            <w:r>
              <w:rPr>
                <w:rFonts w:hint="default"/>
                <w:lang w:val="en-US" w:eastAsia="zh-CN"/>
              </w:rPr>
              <w:t>CFO</w:t>
            </w:r>
          </w:p>
        </w:tc>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ascii="Times New Roman" w:hAnsi="Times New Roman" w:eastAsia="宋体" w:cs="Times New Roman"/>
                <w:kern w:val="2"/>
                <w:sz w:val="21"/>
                <w:szCs w:val="24"/>
                <w:highlight w:val="none"/>
                <w:lang w:val="en-US" w:eastAsia="zh-CN" w:bidi="ar-SA"/>
              </w:rPr>
            </w:pPr>
            <w:r>
              <w:rPr>
                <w:rFonts w:hint="eastAsia"/>
                <w:highlight w:val="none"/>
                <w:lang w:val="en-US" w:eastAsia="zh-CN"/>
              </w:rPr>
              <w:t>10ppm for Device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ascii="Times New Roman" w:hAnsi="Times New Roman" w:eastAsia="宋体" w:cs="Times New Roman"/>
                <w:kern w:val="2"/>
                <w:sz w:val="21"/>
                <w:szCs w:val="24"/>
                <w:lang w:val="en-US" w:eastAsia="zh-CN" w:bidi="ar-SA"/>
              </w:rPr>
            </w:pPr>
            <w:r>
              <w:rPr>
                <w:rFonts w:hint="default"/>
                <w:lang w:val="en-US" w:eastAsia="zh-CN"/>
              </w:rPr>
              <w:t>Sampling Frequency</w:t>
            </w:r>
          </w:p>
        </w:tc>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ascii="Times New Roman" w:hAnsi="Times New Roman" w:eastAsia="宋体" w:cs="Times New Roman"/>
                <w:kern w:val="2"/>
                <w:sz w:val="21"/>
                <w:szCs w:val="24"/>
                <w:lang w:val="en-US" w:eastAsia="zh-CN" w:bidi="ar-SA"/>
              </w:rPr>
            </w:pPr>
            <w:r>
              <w:rPr>
                <w:rFonts w:hint="eastAsia"/>
                <w:lang w:val="en-US" w:eastAsia="zh-CN"/>
              </w:rPr>
              <w:t>1.92M</w:t>
            </w:r>
            <w:r>
              <w:rPr>
                <w:rFonts w:hint="default"/>
                <w:lang w:val="en-US" w:eastAsia="zh-CN"/>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default"/>
                <w:lang w:val="en-US" w:eastAsia="zh-CN"/>
              </w:rPr>
            </w:pPr>
            <w:r>
              <w:rPr>
                <w:rFonts w:hint="eastAsia"/>
                <w:lang w:val="en-US" w:eastAsia="zh-CN"/>
              </w:rPr>
              <w:t>D2R receiver </w:t>
            </w:r>
          </w:p>
        </w:tc>
        <w:tc>
          <w:tcPr>
            <w:tcW w:w="4261" w:type="dxa"/>
            <w:vAlign w:val="center"/>
          </w:tcPr>
          <w:p>
            <w:pPr>
              <w:keepNext w:val="0"/>
              <w:keepLines w:val="0"/>
              <w:pageBreakBefore w:val="0"/>
              <w:kinsoku/>
              <w:wordWrap/>
              <w:overflowPunct/>
              <w:topLinePunct w:val="0"/>
              <w:autoSpaceDE/>
              <w:autoSpaceDN/>
              <w:bidi w:val="0"/>
              <w:adjustRightInd/>
              <w:snapToGrid w:val="0"/>
              <w:spacing w:after="120"/>
              <w:jc w:val="center"/>
              <w:textAlignment w:val="auto"/>
              <w:rPr>
                <w:rFonts w:hint="eastAsia"/>
                <w:lang w:val="en-US" w:eastAsia="zh-CN"/>
              </w:rPr>
            </w:pPr>
            <w:r>
              <w:rPr>
                <w:rFonts w:hint="eastAsia"/>
                <w:lang w:val="en-US" w:eastAsia="zh-CN"/>
              </w:rPr>
              <w:t>coherent receiver</w:t>
            </w:r>
          </w:p>
        </w:tc>
      </w:tr>
    </w:tbl>
    <w:p>
      <w:pPr>
        <w:pStyle w:val="2"/>
        <w:rPr>
          <w:lang w:val="en-US" w:eastAsia="zh-CN"/>
        </w:rPr>
      </w:pPr>
    </w:p>
    <w:p>
      <w:pPr>
        <w:rPr>
          <w:lang w:val="en-US" w:eastAsia="zh-CN"/>
        </w:rPr>
      </w:pPr>
    </w:p>
    <w:sectPr>
      <w:type w:val="continuous"/>
      <w:pgSz w:w="12240" w:h="15840"/>
      <w:pgMar w:top="1440" w:right="1080" w:bottom="1440" w:left="1080" w:header="720" w:footer="720"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21250A"/>
    <w:multiLevelType w:val="singleLevel"/>
    <w:tmpl w:val="AE21250A"/>
    <w:lvl w:ilvl="0" w:tentative="0">
      <w:start w:val="1"/>
      <w:numFmt w:val="decimal"/>
      <w:suff w:val="space"/>
      <w:lvlText w:val="[%1]"/>
      <w:lvlJc w:val="left"/>
    </w:lvl>
  </w:abstractNum>
  <w:abstractNum w:abstractNumId="1">
    <w:nsid w:val="CC7C61D0"/>
    <w:multiLevelType w:val="multilevel"/>
    <w:tmpl w:val="CC7C61D0"/>
    <w:lvl w:ilvl="0" w:tentative="0">
      <w:start w:val="1"/>
      <w:numFmt w:val="decimal"/>
      <w:pStyle w:val="11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0F88426"/>
    <w:multiLevelType w:val="multilevel"/>
    <w:tmpl w:val="00F88426"/>
    <w:lvl w:ilvl="0" w:tentative="0">
      <w:start w:val="1"/>
      <w:numFmt w:val="decimal"/>
      <w:pStyle w:val="4"/>
      <w:lvlText w:val="%1"/>
      <w:lvlJc w:val="left"/>
      <w:pPr>
        <w:ind w:left="432" w:hanging="432"/>
      </w:pPr>
      <w:rPr>
        <w:rFonts w:hint="default" w:ascii="宋体" w:hAnsi="宋体" w:eastAsia="宋体" w:cs="宋体"/>
      </w:rPr>
    </w:lvl>
    <w:lvl w:ilvl="1" w:tentative="0">
      <w:start w:val="1"/>
      <w:numFmt w:val="decimal"/>
      <w:lvlText w:val="%1.%2"/>
      <w:lvlJc w:val="left"/>
      <w:pPr>
        <w:ind w:left="3456" w:hanging="576"/>
      </w:pPr>
      <w:rPr>
        <w:rFonts w:hint="default" w:ascii="宋体" w:hAnsi="宋体" w:eastAsia="宋体" w:cs="宋体"/>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3">
    <w:nsid w:val="044279EB"/>
    <w:multiLevelType w:val="multilevel"/>
    <w:tmpl w:val="044279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DA4DB2"/>
    <w:multiLevelType w:val="multilevel"/>
    <w:tmpl w:val="0ADA4D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3C04474F"/>
    <w:multiLevelType w:val="multilevel"/>
    <w:tmpl w:val="3C0447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Malgun Gothic"/>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Malgun Gothic"/>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Malgun Gothic"/>
      </w:rPr>
    </w:lvl>
    <w:lvl w:ilvl="8" w:tentative="0">
      <w:start w:val="1"/>
      <w:numFmt w:val="bullet"/>
      <w:lvlText w:val=""/>
      <w:lvlJc w:val="left"/>
      <w:pPr>
        <w:ind w:left="6480" w:hanging="360"/>
      </w:pPr>
      <w:rPr>
        <w:rFonts w:hint="default" w:ascii="Wingdings" w:hAnsi="Wingdings"/>
      </w:rPr>
    </w:lvl>
  </w:abstractNum>
  <w:abstractNum w:abstractNumId="7">
    <w:nsid w:val="478D25EB"/>
    <w:multiLevelType w:val="multilevel"/>
    <w:tmpl w:val="478D25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3DA1382"/>
    <w:multiLevelType w:val="multilevel"/>
    <w:tmpl w:val="53DA13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B1757E5"/>
    <w:multiLevelType w:val="multilevel"/>
    <w:tmpl w:val="5B1757E5"/>
    <w:lvl w:ilvl="0" w:tentative="0">
      <w:start w:val="1"/>
      <w:numFmt w:val="decimal"/>
      <w:pStyle w:val="3"/>
      <w:lvlText w:val="%1"/>
      <w:lvlJc w:val="left"/>
      <w:pPr>
        <w:ind w:left="432" w:hanging="432"/>
      </w:pPr>
      <w:rPr>
        <w:rFonts w:hint="default" w:ascii="宋体" w:hAnsi="宋体" w:eastAsia="宋体" w:cs="宋体"/>
        <w:sz w:val="24"/>
        <w:szCs w:val="28"/>
      </w:rPr>
    </w:lvl>
    <w:lvl w:ilvl="1" w:tentative="0">
      <w:start w:val="1"/>
      <w:numFmt w:val="decimal"/>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0">
    <w:nsid w:val="63F04770"/>
    <w:multiLevelType w:val="multilevel"/>
    <w:tmpl w:val="63F04770"/>
    <w:lvl w:ilvl="0" w:tentative="0">
      <w:start w:val="1"/>
      <w:numFmt w:val="bullet"/>
      <w:lvlText w:val=""/>
      <w:lvlJc w:val="left"/>
      <w:pPr>
        <w:tabs>
          <w:tab w:val="left" w:pos="-1260"/>
        </w:tabs>
        <w:ind w:left="444" w:hanging="400"/>
      </w:pPr>
      <w:rPr>
        <w:rFonts w:hint="default" w:ascii="Symbol" w:hAnsi="Symbol"/>
      </w:rPr>
    </w:lvl>
    <w:lvl w:ilvl="1" w:tentative="0">
      <w:start w:val="1"/>
      <w:numFmt w:val="bullet"/>
      <w:lvlText w:val=""/>
      <w:lvlJc w:val="left"/>
      <w:pPr>
        <w:tabs>
          <w:tab w:val="left" w:pos="-1260"/>
        </w:tabs>
        <w:ind w:left="844" w:hanging="400"/>
      </w:pPr>
      <w:rPr>
        <w:rFonts w:hint="default" w:ascii="Wingdings" w:hAnsi="Wingdings"/>
      </w:rPr>
    </w:lvl>
    <w:lvl w:ilvl="2" w:tentative="0">
      <w:start w:val="1"/>
      <w:numFmt w:val="bullet"/>
      <w:lvlText w:val=""/>
      <w:lvlJc w:val="left"/>
      <w:pPr>
        <w:tabs>
          <w:tab w:val="left" w:pos="-1260"/>
        </w:tabs>
        <w:ind w:left="1244" w:hanging="400"/>
      </w:pPr>
      <w:rPr>
        <w:rFonts w:hint="default" w:ascii="Wingdings" w:hAnsi="Wingdings"/>
      </w:rPr>
    </w:lvl>
    <w:lvl w:ilvl="3" w:tentative="0">
      <w:start w:val="1"/>
      <w:numFmt w:val="bullet"/>
      <w:lvlText w:val=""/>
      <w:lvlJc w:val="left"/>
      <w:pPr>
        <w:tabs>
          <w:tab w:val="left" w:pos="-1260"/>
        </w:tabs>
        <w:ind w:left="1644" w:hanging="400"/>
      </w:pPr>
      <w:rPr>
        <w:rFonts w:hint="default" w:ascii="Wingdings" w:hAnsi="Wingdings"/>
      </w:rPr>
    </w:lvl>
    <w:lvl w:ilvl="4" w:tentative="0">
      <w:start w:val="1"/>
      <w:numFmt w:val="bullet"/>
      <w:lvlText w:val=""/>
      <w:lvlJc w:val="left"/>
      <w:pPr>
        <w:tabs>
          <w:tab w:val="left" w:pos="-1260"/>
        </w:tabs>
        <w:ind w:left="2044" w:hanging="400"/>
      </w:pPr>
      <w:rPr>
        <w:rFonts w:hint="default" w:ascii="Wingdings" w:hAnsi="Wingdings"/>
      </w:rPr>
    </w:lvl>
    <w:lvl w:ilvl="5" w:tentative="0">
      <w:start w:val="1"/>
      <w:numFmt w:val="bullet"/>
      <w:lvlText w:val=""/>
      <w:lvlJc w:val="left"/>
      <w:pPr>
        <w:tabs>
          <w:tab w:val="left" w:pos="-1260"/>
        </w:tabs>
        <w:ind w:left="2444" w:hanging="400"/>
      </w:pPr>
      <w:rPr>
        <w:rFonts w:hint="default" w:ascii="Wingdings" w:hAnsi="Wingdings"/>
      </w:rPr>
    </w:lvl>
    <w:lvl w:ilvl="6" w:tentative="0">
      <w:start w:val="1"/>
      <w:numFmt w:val="bullet"/>
      <w:lvlText w:val=""/>
      <w:lvlJc w:val="left"/>
      <w:pPr>
        <w:tabs>
          <w:tab w:val="left" w:pos="-1260"/>
        </w:tabs>
        <w:ind w:left="2844" w:hanging="400"/>
      </w:pPr>
      <w:rPr>
        <w:rFonts w:hint="default" w:ascii="Wingdings" w:hAnsi="Wingdings"/>
      </w:rPr>
    </w:lvl>
    <w:lvl w:ilvl="7" w:tentative="0">
      <w:start w:val="1"/>
      <w:numFmt w:val="bullet"/>
      <w:lvlText w:val=""/>
      <w:lvlJc w:val="left"/>
      <w:pPr>
        <w:tabs>
          <w:tab w:val="left" w:pos="-1260"/>
        </w:tabs>
        <w:ind w:left="3244" w:hanging="400"/>
      </w:pPr>
      <w:rPr>
        <w:rFonts w:hint="default" w:ascii="Wingdings" w:hAnsi="Wingdings"/>
      </w:rPr>
    </w:lvl>
    <w:lvl w:ilvl="8" w:tentative="0">
      <w:start w:val="1"/>
      <w:numFmt w:val="bullet"/>
      <w:lvlText w:val=""/>
      <w:lvlJc w:val="left"/>
      <w:pPr>
        <w:tabs>
          <w:tab w:val="left" w:pos="-1260"/>
        </w:tabs>
        <w:ind w:left="3644" w:hanging="400"/>
      </w:pPr>
      <w:rPr>
        <w:rFonts w:hint="default" w:ascii="Wingdings" w:hAnsi="Wingdings"/>
      </w:rPr>
    </w:lvl>
  </w:abstractNum>
  <w:abstractNum w:abstractNumId="11">
    <w:nsid w:val="69EC4D52"/>
    <w:multiLevelType w:val="multilevel"/>
    <w:tmpl w:val="69EC4D52"/>
    <w:lvl w:ilvl="0" w:tentative="0">
      <w:start w:val="18"/>
      <w:numFmt w:val="bullet"/>
      <w:lvlText w:val="-"/>
      <w:lvlJc w:val="left"/>
      <w:pPr>
        <w:tabs>
          <w:tab w:val="left" w:pos="-420"/>
        </w:tabs>
        <w:ind w:left="340" w:hanging="360"/>
      </w:pPr>
      <w:rPr>
        <w:rFonts w:hint="default" w:ascii="Times" w:hAnsi="Times" w:eastAsia="Batang" w:cs="Times"/>
      </w:rPr>
    </w:lvl>
    <w:lvl w:ilvl="1" w:tentative="0">
      <w:start w:val="1"/>
      <w:numFmt w:val="bullet"/>
      <w:lvlText w:val=""/>
      <w:lvlJc w:val="left"/>
      <w:pPr>
        <w:tabs>
          <w:tab w:val="left" w:pos="-420"/>
        </w:tabs>
        <w:ind w:left="780" w:hanging="400"/>
      </w:pPr>
      <w:rPr>
        <w:rFonts w:hint="default" w:ascii="Wingdings" w:hAnsi="Wingdings"/>
      </w:rPr>
    </w:lvl>
    <w:lvl w:ilvl="2" w:tentative="0">
      <w:start w:val="1"/>
      <w:numFmt w:val="bullet"/>
      <w:lvlText w:val=""/>
      <w:lvlJc w:val="left"/>
      <w:pPr>
        <w:tabs>
          <w:tab w:val="left" w:pos="-420"/>
        </w:tabs>
        <w:ind w:left="1180" w:hanging="400"/>
      </w:pPr>
      <w:rPr>
        <w:rFonts w:hint="default" w:ascii="Wingdings" w:hAnsi="Wingdings"/>
      </w:rPr>
    </w:lvl>
    <w:lvl w:ilvl="3" w:tentative="0">
      <w:start w:val="1"/>
      <w:numFmt w:val="bullet"/>
      <w:lvlText w:val=""/>
      <w:lvlJc w:val="left"/>
      <w:pPr>
        <w:tabs>
          <w:tab w:val="left" w:pos="-420"/>
        </w:tabs>
        <w:ind w:left="1580" w:hanging="400"/>
      </w:pPr>
      <w:rPr>
        <w:rFonts w:hint="default" w:ascii="Wingdings" w:hAnsi="Wingdings"/>
      </w:rPr>
    </w:lvl>
    <w:lvl w:ilvl="4" w:tentative="0">
      <w:start w:val="1"/>
      <w:numFmt w:val="bullet"/>
      <w:lvlText w:val=""/>
      <w:lvlJc w:val="left"/>
      <w:pPr>
        <w:tabs>
          <w:tab w:val="left" w:pos="-420"/>
        </w:tabs>
        <w:ind w:left="1980" w:hanging="400"/>
      </w:pPr>
      <w:rPr>
        <w:rFonts w:hint="default" w:ascii="Wingdings" w:hAnsi="Wingdings"/>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12">
    <w:nsid w:val="7600069B"/>
    <w:multiLevelType w:val="singleLevel"/>
    <w:tmpl w:val="7600069B"/>
    <w:lvl w:ilvl="0" w:tentative="0">
      <w:start w:val="1"/>
      <w:numFmt w:val="decimal"/>
      <w:pStyle w:val="116"/>
      <w:lvlText w:val="Observation %1: "/>
      <w:lvlJc w:val="left"/>
      <w:pPr>
        <w:tabs>
          <w:tab w:val="left" w:pos="0"/>
        </w:tabs>
        <w:ind w:left="0" w:firstLine="0"/>
      </w:pPr>
      <w:rPr>
        <w:rFonts w:hint="default" w:ascii="Times New Roman" w:hAnsi="Times New Roman" w:eastAsia="宋体" w:cs="Times New Roman"/>
        <w:b/>
        <w:bCs/>
        <w:i/>
        <w:iCs/>
        <w:lang w:val="en-US"/>
      </w:rPr>
    </w:lvl>
  </w:abstractNum>
  <w:num w:numId="1">
    <w:abstractNumId w:val="9"/>
  </w:num>
  <w:num w:numId="2">
    <w:abstractNumId w:val="2"/>
  </w:num>
  <w:num w:numId="3">
    <w:abstractNumId w:val="1"/>
  </w:num>
  <w:num w:numId="4">
    <w:abstractNumId w:val="12"/>
  </w:num>
  <w:num w:numId="5">
    <w:abstractNumId w:val="5"/>
  </w:num>
  <w:num w:numId="6">
    <w:abstractNumId w:val="11"/>
  </w:num>
  <w:num w:numId="7">
    <w:abstractNumId w:val="3"/>
  </w:num>
  <w:num w:numId="8">
    <w:abstractNumId w:val="10"/>
  </w:num>
  <w:num w:numId="9">
    <w:abstractNumId w:val="4"/>
  </w:num>
  <w:num w:numId="10">
    <w:abstractNumId w:val="6"/>
  </w:num>
  <w:num w:numId="11">
    <w:abstractNumId w:val="8"/>
  </w:num>
  <w:num w:numId="12">
    <w:abstractNumId w:val="7"/>
  </w:num>
  <w:num w:numId="13">
    <w:abstractNumId w:val="12"/>
    <w:lvlOverride w:ilvl="0">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21"/>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C65E1"/>
    <w:rsid w:val="014277B6"/>
    <w:rsid w:val="014C7C12"/>
    <w:rsid w:val="01643163"/>
    <w:rsid w:val="01A412CE"/>
    <w:rsid w:val="01D92217"/>
    <w:rsid w:val="01E17A8C"/>
    <w:rsid w:val="01EA46B0"/>
    <w:rsid w:val="01F46F01"/>
    <w:rsid w:val="01FF0BB0"/>
    <w:rsid w:val="023445F1"/>
    <w:rsid w:val="023C2A4A"/>
    <w:rsid w:val="02694CBB"/>
    <w:rsid w:val="02763A3F"/>
    <w:rsid w:val="029D068F"/>
    <w:rsid w:val="029D35E5"/>
    <w:rsid w:val="02A44400"/>
    <w:rsid w:val="02AC7790"/>
    <w:rsid w:val="02B5591D"/>
    <w:rsid w:val="02CA11A2"/>
    <w:rsid w:val="02D77BDF"/>
    <w:rsid w:val="03133552"/>
    <w:rsid w:val="03145F4F"/>
    <w:rsid w:val="034D61DE"/>
    <w:rsid w:val="037729D5"/>
    <w:rsid w:val="037D61DE"/>
    <w:rsid w:val="0382452D"/>
    <w:rsid w:val="03932311"/>
    <w:rsid w:val="03AA05CE"/>
    <w:rsid w:val="03C93788"/>
    <w:rsid w:val="03F87400"/>
    <w:rsid w:val="04095A0A"/>
    <w:rsid w:val="041462BE"/>
    <w:rsid w:val="04273BA4"/>
    <w:rsid w:val="045401C0"/>
    <w:rsid w:val="04554EAB"/>
    <w:rsid w:val="04585D39"/>
    <w:rsid w:val="047639BC"/>
    <w:rsid w:val="047F5C2E"/>
    <w:rsid w:val="04805403"/>
    <w:rsid w:val="04952B38"/>
    <w:rsid w:val="04BB1B25"/>
    <w:rsid w:val="04C95F11"/>
    <w:rsid w:val="04E843F8"/>
    <w:rsid w:val="04EE794D"/>
    <w:rsid w:val="050A35E7"/>
    <w:rsid w:val="050E7BE8"/>
    <w:rsid w:val="05125196"/>
    <w:rsid w:val="05454BBC"/>
    <w:rsid w:val="054953B6"/>
    <w:rsid w:val="055D307C"/>
    <w:rsid w:val="05983807"/>
    <w:rsid w:val="05D364C1"/>
    <w:rsid w:val="05DD3C29"/>
    <w:rsid w:val="05F53334"/>
    <w:rsid w:val="05FE6CE9"/>
    <w:rsid w:val="061661E8"/>
    <w:rsid w:val="061B0C12"/>
    <w:rsid w:val="06344009"/>
    <w:rsid w:val="065154FA"/>
    <w:rsid w:val="065777F1"/>
    <w:rsid w:val="067D6494"/>
    <w:rsid w:val="068306A9"/>
    <w:rsid w:val="069E217B"/>
    <w:rsid w:val="06AC05CA"/>
    <w:rsid w:val="06AC5FDC"/>
    <w:rsid w:val="06BC2C1A"/>
    <w:rsid w:val="06C663BD"/>
    <w:rsid w:val="06D3120F"/>
    <w:rsid w:val="070F438F"/>
    <w:rsid w:val="07336BA5"/>
    <w:rsid w:val="074451B0"/>
    <w:rsid w:val="07580720"/>
    <w:rsid w:val="0781070B"/>
    <w:rsid w:val="07960765"/>
    <w:rsid w:val="07AA4BA0"/>
    <w:rsid w:val="07C06133"/>
    <w:rsid w:val="07CA53B7"/>
    <w:rsid w:val="07E00787"/>
    <w:rsid w:val="07EF511E"/>
    <w:rsid w:val="07FC1E3A"/>
    <w:rsid w:val="07FF627E"/>
    <w:rsid w:val="080F24BB"/>
    <w:rsid w:val="08161095"/>
    <w:rsid w:val="082E22FB"/>
    <w:rsid w:val="08336FFC"/>
    <w:rsid w:val="08364259"/>
    <w:rsid w:val="083777F4"/>
    <w:rsid w:val="08403918"/>
    <w:rsid w:val="086304AD"/>
    <w:rsid w:val="087D38C2"/>
    <w:rsid w:val="089079DB"/>
    <w:rsid w:val="0896134B"/>
    <w:rsid w:val="08A05E08"/>
    <w:rsid w:val="08BB6177"/>
    <w:rsid w:val="08E1405C"/>
    <w:rsid w:val="08F125C1"/>
    <w:rsid w:val="09060E77"/>
    <w:rsid w:val="090630B4"/>
    <w:rsid w:val="091C14FF"/>
    <w:rsid w:val="092812C7"/>
    <w:rsid w:val="092C5809"/>
    <w:rsid w:val="092D5B0B"/>
    <w:rsid w:val="093F4ABD"/>
    <w:rsid w:val="093F7AE1"/>
    <w:rsid w:val="09480318"/>
    <w:rsid w:val="096612C0"/>
    <w:rsid w:val="097A5FF3"/>
    <w:rsid w:val="097F4D9A"/>
    <w:rsid w:val="098A7E25"/>
    <w:rsid w:val="09A462ED"/>
    <w:rsid w:val="09C54E02"/>
    <w:rsid w:val="09CF6AA4"/>
    <w:rsid w:val="09E81431"/>
    <w:rsid w:val="0A08121B"/>
    <w:rsid w:val="0A0C325D"/>
    <w:rsid w:val="0A1246B0"/>
    <w:rsid w:val="0A196EB7"/>
    <w:rsid w:val="0A296612"/>
    <w:rsid w:val="0A384618"/>
    <w:rsid w:val="0A424433"/>
    <w:rsid w:val="0A434865"/>
    <w:rsid w:val="0A460084"/>
    <w:rsid w:val="0A4B40D0"/>
    <w:rsid w:val="0A520E56"/>
    <w:rsid w:val="0A540824"/>
    <w:rsid w:val="0A5903AD"/>
    <w:rsid w:val="0A87376C"/>
    <w:rsid w:val="0A904634"/>
    <w:rsid w:val="0A940DEC"/>
    <w:rsid w:val="0AAD17BD"/>
    <w:rsid w:val="0AB86EC3"/>
    <w:rsid w:val="0AC24DB3"/>
    <w:rsid w:val="0AE40B42"/>
    <w:rsid w:val="0AE5763C"/>
    <w:rsid w:val="0AE87DF7"/>
    <w:rsid w:val="0B2874F5"/>
    <w:rsid w:val="0B382F94"/>
    <w:rsid w:val="0B533EDF"/>
    <w:rsid w:val="0B5B42A3"/>
    <w:rsid w:val="0B637623"/>
    <w:rsid w:val="0BAB0506"/>
    <w:rsid w:val="0BCB3C88"/>
    <w:rsid w:val="0BD1116D"/>
    <w:rsid w:val="0BD61231"/>
    <w:rsid w:val="0BEB0FA3"/>
    <w:rsid w:val="0C134786"/>
    <w:rsid w:val="0C153D9E"/>
    <w:rsid w:val="0C331791"/>
    <w:rsid w:val="0C4516E5"/>
    <w:rsid w:val="0C494112"/>
    <w:rsid w:val="0C5D02EA"/>
    <w:rsid w:val="0C722986"/>
    <w:rsid w:val="0C861BB7"/>
    <w:rsid w:val="0CA71ECC"/>
    <w:rsid w:val="0CB90EC4"/>
    <w:rsid w:val="0CC64018"/>
    <w:rsid w:val="0CD91251"/>
    <w:rsid w:val="0CDD75B0"/>
    <w:rsid w:val="0CF6273A"/>
    <w:rsid w:val="0D04432E"/>
    <w:rsid w:val="0D221934"/>
    <w:rsid w:val="0D3D2DE0"/>
    <w:rsid w:val="0D5156C5"/>
    <w:rsid w:val="0D543710"/>
    <w:rsid w:val="0D590D86"/>
    <w:rsid w:val="0D745DE0"/>
    <w:rsid w:val="0D8D7F45"/>
    <w:rsid w:val="0D8F1FD2"/>
    <w:rsid w:val="0DA84B76"/>
    <w:rsid w:val="0DBC53F4"/>
    <w:rsid w:val="0DC0036C"/>
    <w:rsid w:val="0DC45E43"/>
    <w:rsid w:val="0E184401"/>
    <w:rsid w:val="0E1928CA"/>
    <w:rsid w:val="0E383160"/>
    <w:rsid w:val="0E3B3C29"/>
    <w:rsid w:val="0E456B2F"/>
    <w:rsid w:val="0E642755"/>
    <w:rsid w:val="0E79542F"/>
    <w:rsid w:val="0E841061"/>
    <w:rsid w:val="0E9B3FB8"/>
    <w:rsid w:val="0EA60CE3"/>
    <w:rsid w:val="0EA73A9E"/>
    <w:rsid w:val="0EBD5C3C"/>
    <w:rsid w:val="0ED51EFE"/>
    <w:rsid w:val="0EF7021B"/>
    <w:rsid w:val="0F376B5B"/>
    <w:rsid w:val="0F4B6335"/>
    <w:rsid w:val="0F544138"/>
    <w:rsid w:val="0F5D54C1"/>
    <w:rsid w:val="0F887D7E"/>
    <w:rsid w:val="0F8D57B4"/>
    <w:rsid w:val="0F9150BD"/>
    <w:rsid w:val="0FA67AC7"/>
    <w:rsid w:val="101E6F16"/>
    <w:rsid w:val="103536E8"/>
    <w:rsid w:val="103C4D8B"/>
    <w:rsid w:val="10551038"/>
    <w:rsid w:val="10574F0E"/>
    <w:rsid w:val="106B4395"/>
    <w:rsid w:val="10772724"/>
    <w:rsid w:val="108A1555"/>
    <w:rsid w:val="10993494"/>
    <w:rsid w:val="10BE558B"/>
    <w:rsid w:val="10C132DD"/>
    <w:rsid w:val="10D246F9"/>
    <w:rsid w:val="10DC6C37"/>
    <w:rsid w:val="10F75262"/>
    <w:rsid w:val="11096D68"/>
    <w:rsid w:val="110A60E1"/>
    <w:rsid w:val="110B2D84"/>
    <w:rsid w:val="110C525C"/>
    <w:rsid w:val="1134499D"/>
    <w:rsid w:val="11575C2B"/>
    <w:rsid w:val="115977E1"/>
    <w:rsid w:val="115F398D"/>
    <w:rsid w:val="11684B46"/>
    <w:rsid w:val="116E61A6"/>
    <w:rsid w:val="11AB05E7"/>
    <w:rsid w:val="11D75A90"/>
    <w:rsid w:val="11DB0D73"/>
    <w:rsid w:val="11F86096"/>
    <w:rsid w:val="11FE120A"/>
    <w:rsid w:val="12351E98"/>
    <w:rsid w:val="123526EB"/>
    <w:rsid w:val="125150BC"/>
    <w:rsid w:val="12626F20"/>
    <w:rsid w:val="12777251"/>
    <w:rsid w:val="128012E4"/>
    <w:rsid w:val="12802680"/>
    <w:rsid w:val="128D2669"/>
    <w:rsid w:val="12B64D2A"/>
    <w:rsid w:val="12BE692B"/>
    <w:rsid w:val="12E558F2"/>
    <w:rsid w:val="12EA0ED5"/>
    <w:rsid w:val="13134D15"/>
    <w:rsid w:val="13145C3A"/>
    <w:rsid w:val="13176364"/>
    <w:rsid w:val="133E21B6"/>
    <w:rsid w:val="1341363F"/>
    <w:rsid w:val="138C45C9"/>
    <w:rsid w:val="13903B37"/>
    <w:rsid w:val="13966799"/>
    <w:rsid w:val="13B14DBE"/>
    <w:rsid w:val="13BB2765"/>
    <w:rsid w:val="13BE1350"/>
    <w:rsid w:val="13C70671"/>
    <w:rsid w:val="13E04D3E"/>
    <w:rsid w:val="13EE21DD"/>
    <w:rsid w:val="14050323"/>
    <w:rsid w:val="140859BA"/>
    <w:rsid w:val="14182DE2"/>
    <w:rsid w:val="141A0A76"/>
    <w:rsid w:val="14283553"/>
    <w:rsid w:val="142F472F"/>
    <w:rsid w:val="14330C44"/>
    <w:rsid w:val="1456146C"/>
    <w:rsid w:val="146A41AD"/>
    <w:rsid w:val="146F30CD"/>
    <w:rsid w:val="14B33BFC"/>
    <w:rsid w:val="14B42323"/>
    <w:rsid w:val="14BE3B4E"/>
    <w:rsid w:val="14D61D5D"/>
    <w:rsid w:val="1507368F"/>
    <w:rsid w:val="150769A0"/>
    <w:rsid w:val="15254FBD"/>
    <w:rsid w:val="153302F6"/>
    <w:rsid w:val="156A68A6"/>
    <w:rsid w:val="156E2B17"/>
    <w:rsid w:val="15A46861"/>
    <w:rsid w:val="15CB6525"/>
    <w:rsid w:val="15D909F4"/>
    <w:rsid w:val="15E26A39"/>
    <w:rsid w:val="15F411EA"/>
    <w:rsid w:val="16165B72"/>
    <w:rsid w:val="16276CD6"/>
    <w:rsid w:val="162B6B89"/>
    <w:rsid w:val="165E31F0"/>
    <w:rsid w:val="1683253C"/>
    <w:rsid w:val="16863D73"/>
    <w:rsid w:val="16A54529"/>
    <w:rsid w:val="16B334CA"/>
    <w:rsid w:val="16D93965"/>
    <w:rsid w:val="16E23578"/>
    <w:rsid w:val="16FC6438"/>
    <w:rsid w:val="17081F2F"/>
    <w:rsid w:val="17167266"/>
    <w:rsid w:val="172826B7"/>
    <w:rsid w:val="172F27F8"/>
    <w:rsid w:val="1731785F"/>
    <w:rsid w:val="1740430F"/>
    <w:rsid w:val="17494CF8"/>
    <w:rsid w:val="17614C36"/>
    <w:rsid w:val="176F442A"/>
    <w:rsid w:val="17761A21"/>
    <w:rsid w:val="17874938"/>
    <w:rsid w:val="17881604"/>
    <w:rsid w:val="178972C7"/>
    <w:rsid w:val="178A77D4"/>
    <w:rsid w:val="1791662A"/>
    <w:rsid w:val="1799052B"/>
    <w:rsid w:val="17BD77B3"/>
    <w:rsid w:val="17C549E8"/>
    <w:rsid w:val="17C65F42"/>
    <w:rsid w:val="17D814E2"/>
    <w:rsid w:val="17D94E81"/>
    <w:rsid w:val="17DC62A9"/>
    <w:rsid w:val="17E1088B"/>
    <w:rsid w:val="17E7412C"/>
    <w:rsid w:val="17F07058"/>
    <w:rsid w:val="180F3D2C"/>
    <w:rsid w:val="1829546F"/>
    <w:rsid w:val="1835615B"/>
    <w:rsid w:val="185F1DEB"/>
    <w:rsid w:val="186C580B"/>
    <w:rsid w:val="189070FA"/>
    <w:rsid w:val="18913D75"/>
    <w:rsid w:val="18B471F1"/>
    <w:rsid w:val="18C474BD"/>
    <w:rsid w:val="18C900A8"/>
    <w:rsid w:val="18C951BB"/>
    <w:rsid w:val="18D40F01"/>
    <w:rsid w:val="18D93510"/>
    <w:rsid w:val="18F21784"/>
    <w:rsid w:val="18F31921"/>
    <w:rsid w:val="18F36B04"/>
    <w:rsid w:val="18F87A48"/>
    <w:rsid w:val="190D4C58"/>
    <w:rsid w:val="192C7F06"/>
    <w:rsid w:val="192D248C"/>
    <w:rsid w:val="19477D69"/>
    <w:rsid w:val="194B1A86"/>
    <w:rsid w:val="1951482B"/>
    <w:rsid w:val="19624054"/>
    <w:rsid w:val="19744352"/>
    <w:rsid w:val="19921B44"/>
    <w:rsid w:val="19A149B9"/>
    <w:rsid w:val="19B43345"/>
    <w:rsid w:val="19BD1E0E"/>
    <w:rsid w:val="19C64977"/>
    <w:rsid w:val="19CA49C6"/>
    <w:rsid w:val="19CC7309"/>
    <w:rsid w:val="19E02B13"/>
    <w:rsid w:val="1A4B1543"/>
    <w:rsid w:val="1A53066D"/>
    <w:rsid w:val="1AAD709C"/>
    <w:rsid w:val="1ADC5BC6"/>
    <w:rsid w:val="1AE04D97"/>
    <w:rsid w:val="1B09548A"/>
    <w:rsid w:val="1B1258FF"/>
    <w:rsid w:val="1B284666"/>
    <w:rsid w:val="1B2B48A4"/>
    <w:rsid w:val="1B3002B2"/>
    <w:rsid w:val="1B3D2AFC"/>
    <w:rsid w:val="1B426154"/>
    <w:rsid w:val="1B707488"/>
    <w:rsid w:val="1B9C66E3"/>
    <w:rsid w:val="1BD05D2C"/>
    <w:rsid w:val="1BD9225E"/>
    <w:rsid w:val="1BDE4DF4"/>
    <w:rsid w:val="1BEB3FCB"/>
    <w:rsid w:val="1BF20427"/>
    <w:rsid w:val="1BFF39FC"/>
    <w:rsid w:val="1C212AF4"/>
    <w:rsid w:val="1C6151EC"/>
    <w:rsid w:val="1C7178C5"/>
    <w:rsid w:val="1C775C44"/>
    <w:rsid w:val="1C9551F4"/>
    <w:rsid w:val="1C9E40AB"/>
    <w:rsid w:val="1CB75ADF"/>
    <w:rsid w:val="1CEF530C"/>
    <w:rsid w:val="1D1C0001"/>
    <w:rsid w:val="1D1C49AC"/>
    <w:rsid w:val="1D556D01"/>
    <w:rsid w:val="1D5756C1"/>
    <w:rsid w:val="1D771F63"/>
    <w:rsid w:val="1D8751F6"/>
    <w:rsid w:val="1D910BE0"/>
    <w:rsid w:val="1DA24946"/>
    <w:rsid w:val="1DA9752B"/>
    <w:rsid w:val="1DAF037D"/>
    <w:rsid w:val="1DB656B5"/>
    <w:rsid w:val="1DCB17D0"/>
    <w:rsid w:val="1DE13B91"/>
    <w:rsid w:val="1E18008F"/>
    <w:rsid w:val="1E1C0827"/>
    <w:rsid w:val="1E2E78B2"/>
    <w:rsid w:val="1E3C536A"/>
    <w:rsid w:val="1E3D10C6"/>
    <w:rsid w:val="1E4A67B7"/>
    <w:rsid w:val="1E4B11FA"/>
    <w:rsid w:val="1E540F0C"/>
    <w:rsid w:val="1E854EF5"/>
    <w:rsid w:val="1E8D23DE"/>
    <w:rsid w:val="1EAC455F"/>
    <w:rsid w:val="1EB7112A"/>
    <w:rsid w:val="1EC07717"/>
    <w:rsid w:val="1EDC7CD0"/>
    <w:rsid w:val="1EF92460"/>
    <w:rsid w:val="1F012FBF"/>
    <w:rsid w:val="1F0B2934"/>
    <w:rsid w:val="1F25238F"/>
    <w:rsid w:val="1F3C1C4F"/>
    <w:rsid w:val="1F4A7FE0"/>
    <w:rsid w:val="1F532351"/>
    <w:rsid w:val="1F571699"/>
    <w:rsid w:val="1F642119"/>
    <w:rsid w:val="1F65689B"/>
    <w:rsid w:val="1F677C87"/>
    <w:rsid w:val="1F813A12"/>
    <w:rsid w:val="1F965722"/>
    <w:rsid w:val="1FA2778A"/>
    <w:rsid w:val="1FA47DCF"/>
    <w:rsid w:val="1FAB286F"/>
    <w:rsid w:val="1FB6312D"/>
    <w:rsid w:val="1FBA2BEF"/>
    <w:rsid w:val="1FCB6008"/>
    <w:rsid w:val="1FCE7D36"/>
    <w:rsid w:val="1FDA24FE"/>
    <w:rsid w:val="20136430"/>
    <w:rsid w:val="20534358"/>
    <w:rsid w:val="205A168E"/>
    <w:rsid w:val="20691B6E"/>
    <w:rsid w:val="207313D4"/>
    <w:rsid w:val="2090540B"/>
    <w:rsid w:val="209D034A"/>
    <w:rsid w:val="20A44C02"/>
    <w:rsid w:val="20C22C2B"/>
    <w:rsid w:val="21396E8B"/>
    <w:rsid w:val="216D1242"/>
    <w:rsid w:val="216E3E36"/>
    <w:rsid w:val="21795FCB"/>
    <w:rsid w:val="217B0ED5"/>
    <w:rsid w:val="2183631A"/>
    <w:rsid w:val="21865CC0"/>
    <w:rsid w:val="21870336"/>
    <w:rsid w:val="21945402"/>
    <w:rsid w:val="21A62AC3"/>
    <w:rsid w:val="21A765D8"/>
    <w:rsid w:val="21B14BD7"/>
    <w:rsid w:val="21C11625"/>
    <w:rsid w:val="21CD4070"/>
    <w:rsid w:val="21D97A24"/>
    <w:rsid w:val="220C0769"/>
    <w:rsid w:val="224468A6"/>
    <w:rsid w:val="22460F43"/>
    <w:rsid w:val="22647186"/>
    <w:rsid w:val="2272683B"/>
    <w:rsid w:val="227C554B"/>
    <w:rsid w:val="22880D8D"/>
    <w:rsid w:val="228F1420"/>
    <w:rsid w:val="22927F5C"/>
    <w:rsid w:val="22A61462"/>
    <w:rsid w:val="22BE600E"/>
    <w:rsid w:val="22C50A45"/>
    <w:rsid w:val="22E000FD"/>
    <w:rsid w:val="22ED3334"/>
    <w:rsid w:val="22ED7DEF"/>
    <w:rsid w:val="231E3012"/>
    <w:rsid w:val="234F7EAB"/>
    <w:rsid w:val="23580F2E"/>
    <w:rsid w:val="235A670A"/>
    <w:rsid w:val="23734838"/>
    <w:rsid w:val="23796741"/>
    <w:rsid w:val="23985DBD"/>
    <w:rsid w:val="23986152"/>
    <w:rsid w:val="23A7191F"/>
    <w:rsid w:val="23AD38B7"/>
    <w:rsid w:val="23DA33B9"/>
    <w:rsid w:val="23DE0664"/>
    <w:rsid w:val="23DE2A6A"/>
    <w:rsid w:val="23E35953"/>
    <w:rsid w:val="23EF09E7"/>
    <w:rsid w:val="24015A52"/>
    <w:rsid w:val="241C17CD"/>
    <w:rsid w:val="247352AD"/>
    <w:rsid w:val="247C5795"/>
    <w:rsid w:val="247D24A0"/>
    <w:rsid w:val="24985262"/>
    <w:rsid w:val="24A0002F"/>
    <w:rsid w:val="24A63A7A"/>
    <w:rsid w:val="24A948B4"/>
    <w:rsid w:val="24B42B0E"/>
    <w:rsid w:val="24BF0FAE"/>
    <w:rsid w:val="24C24A58"/>
    <w:rsid w:val="24CB740E"/>
    <w:rsid w:val="251903EC"/>
    <w:rsid w:val="251A25EA"/>
    <w:rsid w:val="251F7166"/>
    <w:rsid w:val="25274E3E"/>
    <w:rsid w:val="2528784A"/>
    <w:rsid w:val="252A2082"/>
    <w:rsid w:val="253E7BC3"/>
    <w:rsid w:val="254F53B2"/>
    <w:rsid w:val="255C5387"/>
    <w:rsid w:val="25756ABC"/>
    <w:rsid w:val="257D3111"/>
    <w:rsid w:val="259124D5"/>
    <w:rsid w:val="2596281B"/>
    <w:rsid w:val="259F1949"/>
    <w:rsid w:val="25A83319"/>
    <w:rsid w:val="25A914DB"/>
    <w:rsid w:val="25C73E12"/>
    <w:rsid w:val="25DB04AA"/>
    <w:rsid w:val="25DF76E4"/>
    <w:rsid w:val="25F71F95"/>
    <w:rsid w:val="260B535E"/>
    <w:rsid w:val="260C155B"/>
    <w:rsid w:val="263878E4"/>
    <w:rsid w:val="2644513E"/>
    <w:rsid w:val="265B173D"/>
    <w:rsid w:val="265F3220"/>
    <w:rsid w:val="266837E1"/>
    <w:rsid w:val="267D1DBB"/>
    <w:rsid w:val="268B30C9"/>
    <w:rsid w:val="269C3D9C"/>
    <w:rsid w:val="26A37EF2"/>
    <w:rsid w:val="26A677D0"/>
    <w:rsid w:val="26BA0518"/>
    <w:rsid w:val="26BA2878"/>
    <w:rsid w:val="26BB0AC8"/>
    <w:rsid w:val="26BD2131"/>
    <w:rsid w:val="26DB26DD"/>
    <w:rsid w:val="26E044D4"/>
    <w:rsid w:val="26F44358"/>
    <w:rsid w:val="26F73072"/>
    <w:rsid w:val="271908BA"/>
    <w:rsid w:val="27312665"/>
    <w:rsid w:val="273F4135"/>
    <w:rsid w:val="274719E5"/>
    <w:rsid w:val="274C3602"/>
    <w:rsid w:val="275573F2"/>
    <w:rsid w:val="27937CDD"/>
    <w:rsid w:val="279A7F3F"/>
    <w:rsid w:val="279D0959"/>
    <w:rsid w:val="27A535D8"/>
    <w:rsid w:val="27A906DB"/>
    <w:rsid w:val="27B60312"/>
    <w:rsid w:val="27BB1A8B"/>
    <w:rsid w:val="27C05A11"/>
    <w:rsid w:val="27C1785B"/>
    <w:rsid w:val="27EA551F"/>
    <w:rsid w:val="28370B3C"/>
    <w:rsid w:val="287856D1"/>
    <w:rsid w:val="28830928"/>
    <w:rsid w:val="28900AA8"/>
    <w:rsid w:val="289419B0"/>
    <w:rsid w:val="289C7CAD"/>
    <w:rsid w:val="289D1CC5"/>
    <w:rsid w:val="28B819FD"/>
    <w:rsid w:val="28BE5CD7"/>
    <w:rsid w:val="28C36E49"/>
    <w:rsid w:val="28DC001F"/>
    <w:rsid w:val="28ED236C"/>
    <w:rsid w:val="29093FBB"/>
    <w:rsid w:val="29185DD8"/>
    <w:rsid w:val="291B3DFF"/>
    <w:rsid w:val="29404458"/>
    <w:rsid w:val="294824E9"/>
    <w:rsid w:val="295520A5"/>
    <w:rsid w:val="295E1CF7"/>
    <w:rsid w:val="2961005D"/>
    <w:rsid w:val="296836AA"/>
    <w:rsid w:val="298A07FF"/>
    <w:rsid w:val="298F6901"/>
    <w:rsid w:val="29AA0211"/>
    <w:rsid w:val="29B1162D"/>
    <w:rsid w:val="29C92D74"/>
    <w:rsid w:val="29CF7BF0"/>
    <w:rsid w:val="29DD2CB2"/>
    <w:rsid w:val="29DD3EBA"/>
    <w:rsid w:val="29E224B7"/>
    <w:rsid w:val="29EE7EF6"/>
    <w:rsid w:val="2A071EBD"/>
    <w:rsid w:val="2A293AF6"/>
    <w:rsid w:val="2A423861"/>
    <w:rsid w:val="2A7927BC"/>
    <w:rsid w:val="2A8300A2"/>
    <w:rsid w:val="2A974721"/>
    <w:rsid w:val="2AA62BA6"/>
    <w:rsid w:val="2AC26DE9"/>
    <w:rsid w:val="2AC82502"/>
    <w:rsid w:val="2AE35029"/>
    <w:rsid w:val="2B103709"/>
    <w:rsid w:val="2B1B7F5E"/>
    <w:rsid w:val="2B1C4DBF"/>
    <w:rsid w:val="2B351C01"/>
    <w:rsid w:val="2B5402CE"/>
    <w:rsid w:val="2BD90485"/>
    <w:rsid w:val="2BEB33E8"/>
    <w:rsid w:val="2BF30B25"/>
    <w:rsid w:val="2C0D354A"/>
    <w:rsid w:val="2C1E4543"/>
    <w:rsid w:val="2C71695F"/>
    <w:rsid w:val="2CB216AE"/>
    <w:rsid w:val="2CE04622"/>
    <w:rsid w:val="2CEA66B9"/>
    <w:rsid w:val="2CED7728"/>
    <w:rsid w:val="2CEE6DE5"/>
    <w:rsid w:val="2D0D5E52"/>
    <w:rsid w:val="2D1C0225"/>
    <w:rsid w:val="2D24494D"/>
    <w:rsid w:val="2D43726B"/>
    <w:rsid w:val="2D462BD4"/>
    <w:rsid w:val="2D5037BF"/>
    <w:rsid w:val="2D5A5612"/>
    <w:rsid w:val="2D7830DB"/>
    <w:rsid w:val="2D78343D"/>
    <w:rsid w:val="2D973A2A"/>
    <w:rsid w:val="2DA15A9C"/>
    <w:rsid w:val="2DB33DE8"/>
    <w:rsid w:val="2DCA6AD3"/>
    <w:rsid w:val="2DCC5A44"/>
    <w:rsid w:val="2DF3262B"/>
    <w:rsid w:val="2E013307"/>
    <w:rsid w:val="2E0144D2"/>
    <w:rsid w:val="2E1B296B"/>
    <w:rsid w:val="2E2312BE"/>
    <w:rsid w:val="2E254103"/>
    <w:rsid w:val="2E3478CF"/>
    <w:rsid w:val="2E35154B"/>
    <w:rsid w:val="2E3538F4"/>
    <w:rsid w:val="2E6557CF"/>
    <w:rsid w:val="2E7B6834"/>
    <w:rsid w:val="2E874865"/>
    <w:rsid w:val="2E9B1469"/>
    <w:rsid w:val="2E9E3F80"/>
    <w:rsid w:val="2EA51477"/>
    <w:rsid w:val="2EA611B6"/>
    <w:rsid w:val="2ECA1D6F"/>
    <w:rsid w:val="2ECC2A22"/>
    <w:rsid w:val="2ED33F98"/>
    <w:rsid w:val="2EE12975"/>
    <w:rsid w:val="2EE86B16"/>
    <w:rsid w:val="2F130AC4"/>
    <w:rsid w:val="2F1D2C15"/>
    <w:rsid w:val="2F420B9A"/>
    <w:rsid w:val="2F4D468D"/>
    <w:rsid w:val="2F5171C5"/>
    <w:rsid w:val="2F7A2BC9"/>
    <w:rsid w:val="2F805A94"/>
    <w:rsid w:val="2FA76EBB"/>
    <w:rsid w:val="2FAA09D3"/>
    <w:rsid w:val="2FB35BCF"/>
    <w:rsid w:val="2FD10732"/>
    <w:rsid w:val="2FDF7133"/>
    <w:rsid w:val="2FE7552B"/>
    <w:rsid w:val="2FEA69D0"/>
    <w:rsid w:val="2FFC7AAE"/>
    <w:rsid w:val="30142141"/>
    <w:rsid w:val="302B3CD7"/>
    <w:rsid w:val="30362CBF"/>
    <w:rsid w:val="30513025"/>
    <w:rsid w:val="305C7B9A"/>
    <w:rsid w:val="3079120E"/>
    <w:rsid w:val="308E41E1"/>
    <w:rsid w:val="30A62F19"/>
    <w:rsid w:val="30A957E4"/>
    <w:rsid w:val="30AB4163"/>
    <w:rsid w:val="30C51891"/>
    <w:rsid w:val="30C870C0"/>
    <w:rsid w:val="30D15C2D"/>
    <w:rsid w:val="30D91DEB"/>
    <w:rsid w:val="30DD6F38"/>
    <w:rsid w:val="30FE5ECD"/>
    <w:rsid w:val="310862A7"/>
    <w:rsid w:val="310B068F"/>
    <w:rsid w:val="31235CB5"/>
    <w:rsid w:val="312864DC"/>
    <w:rsid w:val="31331717"/>
    <w:rsid w:val="31354DC5"/>
    <w:rsid w:val="3142614E"/>
    <w:rsid w:val="31436136"/>
    <w:rsid w:val="316867E0"/>
    <w:rsid w:val="31770954"/>
    <w:rsid w:val="31970845"/>
    <w:rsid w:val="31C95D5A"/>
    <w:rsid w:val="31D701F9"/>
    <w:rsid w:val="31D74A5A"/>
    <w:rsid w:val="31DD445D"/>
    <w:rsid w:val="31F850A4"/>
    <w:rsid w:val="31F9420D"/>
    <w:rsid w:val="31FC7BB7"/>
    <w:rsid w:val="320209E2"/>
    <w:rsid w:val="321B0683"/>
    <w:rsid w:val="32442917"/>
    <w:rsid w:val="324900C4"/>
    <w:rsid w:val="32671204"/>
    <w:rsid w:val="328A2DC9"/>
    <w:rsid w:val="3294250C"/>
    <w:rsid w:val="329A0F1F"/>
    <w:rsid w:val="32AB107A"/>
    <w:rsid w:val="32F14582"/>
    <w:rsid w:val="33173268"/>
    <w:rsid w:val="33341531"/>
    <w:rsid w:val="333A0B2D"/>
    <w:rsid w:val="335F01AC"/>
    <w:rsid w:val="337D13AE"/>
    <w:rsid w:val="33B276EB"/>
    <w:rsid w:val="33C76C40"/>
    <w:rsid w:val="33C81AD2"/>
    <w:rsid w:val="34103C00"/>
    <w:rsid w:val="3411532C"/>
    <w:rsid w:val="34226D15"/>
    <w:rsid w:val="342A0867"/>
    <w:rsid w:val="34485F08"/>
    <w:rsid w:val="34531C29"/>
    <w:rsid w:val="349530BC"/>
    <w:rsid w:val="34BB54BF"/>
    <w:rsid w:val="34D47FD4"/>
    <w:rsid w:val="34D87E5C"/>
    <w:rsid w:val="34E27291"/>
    <w:rsid w:val="34EF4346"/>
    <w:rsid w:val="34F65358"/>
    <w:rsid w:val="350072B3"/>
    <w:rsid w:val="35161B16"/>
    <w:rsid w:val="35186F5C"/>
    <w:rsid w:val="353273EC"/>
    <w:rsid w:val="35483AD3"/>
    <w:rsid w:val="35507E7E"/>
    <w:rsid w:val="355A4DF5"/>
    <w:rsid w:val="356C3F44"/>
    <w:rsid w:val="35894C7E"/>
    <w:rsid w:val="359F16E9"/>
    <w:rsid w:val="35D01D0E"/>
    <w:rsid w:val="35EB7511"/>
    <w:rsid w:val="36044D2D"/>
    <w:rsid w:val="360D7B3A"/>
    <w:rsid w:val="36125696"/>
    <w:rsid w:val="36180115"/>
    <w:rsid w:val="361B43B1"/>
    <w:rsid w:val="362B0F44"/>
    <w:rsid w:val="365C33EF"/>
    <w:rsid w:val="36A84032"/>
    <w:rsid w:val="36AA0198"/>
    <w:rsid w:val="36BB6864"/>
    <w:rsid w:val="36C34865"/>
    <w:rsid w:val="36C87EAB"/>
    <w:rsid w:val="36CC6506"/>
    <w:rsid w:val="36CE429A"/>
    <w:rsid w:val="36DD45FA"/>
    <w:rsid w:val="36F4195D"/>
    <w:rsid w:val="370F6065"/>
    <w:rsid w:val="37130B9A"/>
    <w:rsid w:val="37240758"/>
    <w:rsid w:val="374123BF"/>
    <w:rsid w:val="3741560F"/>
    <w:rsid w:val="37543B30"/>
    <w:rsid w:val="37587738"/>
    <w:rsid w:val="37684573"/>
    <w:rsid w:val="37865C12"/>
    <w:rsid w:val="3787658D"/>
    <w:rsid w:val="37936A2D"/>
    <w:rsid w:val="37AE2D7F"/>
    <w:rsid w:val="37B57294"/>
    <w:rsid w:val="38263D99"/>
    <w:rsid w:val="384309AE"/>
    <w:rsid w:val="384E01F8"/>
    <w:rsid w:val="38521FDA"/>
    <w:rsid w:val="386710C4"/>
    <w:rsid w:val="38851770"/>
    <w:rsid w:val="388B4C1A"/>
    <w:rsid w:val="389E0E47"/>
    <w:rsid w:val="38A46217"/>
    <w:rsid w:val="38A677FE"/>
    <w:rsid w:val="38AA65AA"/>
    <w:rsid w:val="38D5056E"/>
    <w:rsid w:val="38D70B59"/>
    <w:rsid w:val="38DD17C9"/>
    <w:rsid w:val="38E4205E"/>
    <w:rsid w:val="38F27BD1"/>
    <w:rsid w:val="38F4690D"/>
    <w:rsid w:val="38FA1EE5"/>
    <w:rsid w:val="392C58F4"/>
    <w:rsid w:val="393C3DA1"/>
    <w:rsid w:val="39430932"/>
    <w:rsid w:val="396B5F27"/>
    <w:rsid w:val="399948FA"/>
    <w:rsid w:val="399E3F57"/>
    <w:rsid w:val="39A033FD"/>
    <w:rsid w:val="39A55A7D"/>
    <w:rsid w:val="39B320C7"/>
    <w:rsid w:val="39FC3955"/>
    <w:rsid w:val="39FD0D40"/>
    <w:rsid w:val="3A0C31F7"/>
    <w:rsid w:val="3A0D59EA"/>
    <w:rsid w:val="3A1111BA"/>
    <w:rsid w:val="3A25624B"/>
    <w:rsid w:val="3A347F09"/>
    <w:rsid w:val="3A360A47"/>
    <w:rsid w:val="3A5B19B1"/>
    <w:rsid w:val="3A7E67AF"/>
    <w:rsid w:val="3A963287"/>
    <w:rsid w:val="3A9779C3"/>
    <w:rsid w:val="3A9F2241"/>
    <w:rsid w:val="3AA02EB4"/>
    <w:rsid w:val="3AC5193B"/>
    <w:rsid w:val="3ACD6D65"/>
    <w:rsid w:val="3AEE2BBB"/>
    <w:rsid w:val="3B037BB6"/>
    <w:rsid w:val="3B0D3470"/>
    <w:rsid w:val="3B1C6061"/>
    <w:rsid w:val="3B27316E"/>
    <w:rsid w:val="3B2B24ED"/>
    <w:rsid w:val="3B301975"/>
    <w:rsid w:val="3B7159CF"/>
    <w:rsid w:val="3B9547B4"/>
    <w:rsid w:val="3BA06262"/>
    <w:rsid w:val="3BA64837"/>
    <w:rsid w:val="3BD60F53"/>
    <w:rsid w:val="3BE11105"/>
    <w:rsid w:val="3BF85999"/>
    <w:rsid w:val="3C0E2679"/>
    <w:rsid w:val="3C187170"/>
    <w:rsid w:val="3C1A59D0"/>
    <w:rsid w:val="3C1C45A4"/>
    <w:rsid w:val="3C30177D"/>
    <w:rsid w:val="3C316C2A"/>
    <w:rsid w:val="3C487758"/>
    <w:rsid w:val="3C4C1D92"/>
    <w:rsid w:val="3C674984"/>
    <w:rsid w:val="3C756255"/>
    <w:rsid w:val="3C835BD1"/>
    <w:rsid w:val="3C9613C2"/>
    <w:rsid w:val="3C9D47BE"/>
    <w:rsid w:val="3CA04F93"/>
    <w:rsid w:val="3CA403B6"/>
    <w:rsid w:val="3CA5591C"/>
    <w:rsid w:val="3CC527C1"/>
    <w:rsid w:val="3CD77B4C"/>
    <w:rsid w:val="3D033751"/>
    <w:rsid w:val="3D0F45B1"/>
    <w:rsid w:val="3D1D1352"/>
    <w:rsid w:val="3D30791A"/>
    <w:rsid w:val="3D423154"/>
    <w:rsid w:val="3D743195"/>
    <w:rsid w:val="3DA6045B"/>
    <w:rsid w:val="3DB30BB9"/>
    <w:rsid w:val="3DC04FBB"/>
    <w:rsid w:val="3DC4779D"/>
    <w:rsid w:val="3DE76E11"/>
    <w:rsid w:val="3DF078DF"/>
    <w:rsid w:val="3DFA2B20"/>
    <w:rsid w:val="3E015575"/>
    <w:rsid w:val="3E031089"/>
    <w:rsid w:val="3E0E1A8D"/>
    <w:rsid w:val="3E153B8F"/>
    <w:rsid w:val="3E301FFE"/>
    <w:rsid w:val="3E5D1F87"/>
    <w:rsid w:val="3E6179A3"/>
    <w:rsid w:val="3E661F84"/>
    <w:rsid w:val="3E67755E"/>
    <w:rsid w:val="3E826455"/>
    <w:rsid w:val="3E9968DB"/>
    <w:rsid w:val="3EA87E99"/>
    <w:rsid w:val="3EBA6814"/>
    <w:rsid w:val="3EBC287D"/>
    <w:rsid w:val="3ED3183F"/>
    <w:rsid w:val="3EF74E3B"/>
    <w:rsid w:val="3EFB68F3"/>
    <w:rsid w:val="3F0852BF"/>
    <w:rsid w:val="3F0E5DD7"/>
    <w:rsid w:val="3F116013"/>
    <w:rsid w:val="3F206A25"/>
    <w:rsid w:val="3F2306DD"/>
    <w:rsid w:val="3F23723C"/>
    <w:rsid w:val="3F3646E7"/>
    <w:rsid w:val="3F4303E2"/>
    <w:rsid w:val="3F4D585B"/>
    <w:rsid w:val="3F523641"/>
    <w:rsid w:val="3F576180"/>
    <w:rsid w:val="3F9B4375"/>
    <w:rsid w:val="3FA22E6E"/>
    <w:rsid w:val="3FA91194"/>
    <w:rsid w:val="3FAA4B03"/>
    <w:rsid w:val="3FB10AFF"/>
    <w:rsid w:val="3FCC47F9"/>
    <w:rsid w:val="3FD36EA3"/>
    <w:rsid w:val="3FE1424D"/>
    <w:rsid w:val="3FF15F9A"/>
    <w:rsid w:val="3FFE6D19"/>
    <w:rsid w:val="40036257"/>
    <w:rsid w:val="400E0E9A"/>
    <w:rsid w:val="404B5C4A"/>
    <w:rsid w:val="405D7030"/>
    <w:rsid w:val="40600DAE"/>
    <w:rsid w:val="406520AD"/>
    <w:rsid w:val="4090079F"/>
    <w:rsid w:val="40C50AD3"/>
    <w:rsid w:val="40D773FD"/>
    <w:rsid w:val="40E26E80"/>
    <w:rsid w:val="40FA6C92"/>
    <w:rsid w:val="41022E1E"/>
    <w:rsid w:val="41106137"/>
    <w:rsid w:val="41146972"/>
    <w:rsid w:val="412B2EB2"/>
    <w:rsid w:val="41346843"/>
    <w:rsid w:val="414A22F2"/>
    <w:rsid w:val="41606FC4"/>
    <w:rsid w:val="419F6E14"/>
    <w:rsid w:val="41AB5DB4"/>
    <w:rsid w:val="41BA2B7A"/>
    <w:rsid w:val="41D34898"/>
    <w:rsid w:val="41D865B3"/>
    <w:rsid w:val="41D97316"/>
    <w:rsid w:val="420B7B58"/>
    <w:rsid w:val="420C0C6A"/>
    <w:rsid w:val="42351E8B"/>
    <w:rsid w:val="423D25A8"/>
    <w:rsid w:val="4240725E"/>
    <w:rsid w:val="42407317"/>
    <w:rsid w:val="42512260"/>
    <w:rsid w:val="425457BA"/>
    <w:rsid w:val="427109E7"/>
    <w:rsid w:val="42932343"/>
    <w:rsid w:val="429D44AD"/>
    <w:rsid w:val="42A01B54"/>
    <w:rsid w:val="42A75BE9"/>
    <w:rsid w:val="42C02E2E"/>
    <w:rsid w:val="42DD07D5"/>
    <w:rsid w:val="42FD023E"/>
    <w:rsid w:val="430517F4"/>
    <w:rsid w:val="431001A0"/>
    <w:rsid w:val="431B5DE6"/>
    <w:rsid w:val="43236A0A"/>
    <w:rsid w:val="432B5E26"/>
    <w:rsid w:val="432D5B2F"/>
    <w:rsid w:val="433312EB"/>
    <w:rsid w:val="434D2655"/>
    <w:rsid w:val="43521E15"/>
    <w:rsid w:val="436341D7"/>
    <w:rsid w:val="43635247"/>
    <w:rsid w:val="43744B39"/>
    <w:rsid w:val="43752102"/>
    <w:rsid w:val="43776C8C"/>
    <w:rsid w:val="437A189A"/>
    <w:rsid w:val="438164BC"/>
    <w:rsid w:val="438A4859"/>
    <w:rsid w:val="43993170"/>
    <w:rsid w:val="43C12433"/>
    <w:rsid w:val="43C127B3"/>
    <w:rsid w:val="43CB78B3"/>
    <w:rsid w:val="43DF3BDE"/>
    <w:rsid w:val="43E85728"/>
    <w:rsid w:val="43EA7F73"/>
    <w:rsid w:val="43ED25CF"/>
    <w:rsid w:val="43F81D25"/>
    <w:rsid w:val="43FB0988"/>
    <w:rsid w:val="44162144"/>
    <w:rsid w:val="442D06E0"/>
    <w:rsid w:val="443B01A7"/>
    <w:rsid w:val="445A61FD"/>
    <w:rsid w:val="44691B21"/>
    <w:rsid w:val="447267DD"/>
    <w:rsid w:val="447D3342"/>
    <w:rsid w:val="447D7A85"/>
    <w:rsid w:val="44A74632"/>
    <w:rsid w:val="44B32010"/>
    <w:rsid w:val="44C837FF"/>
    <w:rsid w:val="44D10175"/>
    <w:rsid w:val="44F1618F"/>
    <w:rsid w:val="452D218C"/>
    <w:rsid w:val="45382850"/>
    <w:rsid w:val="453A310F"/>
    <w:rsid w:val="455438A8"/>
    <w:rsid w:val="455901D1"/>
    <w:rsid w:val="455C1B56"/>
    <w:rsid w:val="45615C35"/>
    <w:rsid w:val="45643E49"/>
    <w:rsid w:val="456812F3"/>
    <w:rsid w:val="45750B48"/>
    <w:rsid w:val="45801C85"/>
    <w:rsid w:val="45961709"/>
    <w:rsid w:val="45972920"/>
    <w:rsid w:val="45BF12BD"/>
    <w:rsid w:val="45E909B2"/>
    <w:rsid w:val="46054B5B"/>
    <w:rsid w:val="462F49B1"/>
    <w:rsid w:val="463211F6"/>
    <w:rsid w:val="46395FD3"/>
    <w:rsid w:val="464F5D68"/>
    <w:rsid w:val="46661CBA"/>
    <w:rsid w:val="466A1A34"/>
    <w:rsid w:val="46BA0718"/>
    <w:rsid w:val="46C36878"/>
    <w:rsid w:val="46E131E3"/>
    <w:rsid w:val="46F444B2"/>
    <w:rsid w:val="4708050D"/>
    <w:rsid w:val="470C691E"/>
    <w:rsid w:val="472A4BD0"/>
    <w:rsid w:val="47571F09"/>
    <w:rsid w:val="475B14F6"/>
    <w:rsid w:val="475F200F"/>
    <w:rsid w:val="477D05DF"/>
    <w:rsid w:val="477E022D"/>
    <w:rsid w:val="47853A39"/>
    <w:rsid w:val="478C125B"/>
    <w:rsid w:val="478D2D0E"/>
    <w:rsid w:val="47B36FB8"/>
    <w:rsid w:val="47BA4E25"/>
    <w:rsid w:val="47BC3B0E"/>
    <w:rsid w:val="47E830D2"/>
    <w:rsid w:val="47F12E4A"/>
    <w:rsid w:val="47F90DEA"/>
    <w:rsid w:val="48093DCC"/>
    <w:rsid w:val="481161CC"/>
    <w:rsid w:val="483400BB"/>
    <w:rsid w:val="483576D7"/>
    <w:rsid w:val="483A0530"/>
    <w:rsid w:val="483A42F0"/>
    <w:rsid w:val="484C362A"/>
    <w:rsid w:val="485F62CB"/>
    <w:rsid w:val="4862730A"/>
    <w:rsid w:val="48645C8A"/>
    <w:rsid w:val="486C3568"/>
    <w:rsid w:val="48A05B3D"/>
    <w:rsid w:val="48CD0BCC"/>
    <w:rsid w:val="48E45A00"/>
    <w:rsid w:val="48E70BF4"/>
    <w:rsid w:val="48F52A13"/>
    <w:rsid w:val="490270C2"/>
    <w:rsid w:val="490B4675"/>
    <w:rsid w:val="490B55D4"/>
    <w:rsid w:val="492A3415"/>
    <w:rsid w:val="49404A98"/>
    <w:rsid w:val="49582649"/>
    <w:rsid w:val="49593F65"/>
    <w:rsid w:val="496C1DC4"/>
    <w:rsid w:val="49A91765"/>
    <w:rsid w:val="49C07358"/>
    <w:rsid w:val="49D12238"/>
    <w:rsid w:val="49E34CCD"/>
    <w:rsid w:val="49E53638"/>
    <w:rsid w:val="49EE7B57"/>
    <w:rsid w:val="4A147F68"/>
    <w:rsid w:val="4A192D1E"/>
    <w:rsid w:val="4A251534"/>
    <w:rsid w:val="4A2E1B76"/>
    <w:rsid w:val="4A306F5C"/>
    <w:rsid w:val="4A366DFD"/>
    <w:rsid w:val="4A3D2AA8"/>
    <w:rsid w:val="4A3E2C83"/>
    <w:rsid w:val="4A476D6E"/>
    <w:rsid w:val="4A5026C1"/>
    <w:rsid w:val="4A531BFE"/>
    <w:rsid w:val="4A82324B"/>
    <w:rsid w:val="4A92750F"/>
    <w:rsid w:val="4AA03A68"/>
    <w:rsid w:val="4AA461F2"/>
    <w:rsid w:val="4AC35B06"/>
    <w:rsid w:val="4AFC1868"/>
    <w:rsid w:val="4B160415"/>
    <w:rsid w:val="4B1D2F03"/>
    <w:rsid w:val="4B371239"/>
    <w:rsid w:val="4B61433A"/>
    <w:rsid w:val="4B6A78B6"/>
    <w:rsid w:val="4B71269E"/>
    <w:rsid w:val="4B783AFF"/>
    <w:rsid w:val="4B7A6773"/>
    <w:rsid w:val="4BA015B3"/>
    <w:rsid w:val="4BB06AED"/>
    <w:rsid w:val="4BBD7F33"/>
    <w:rsid w:val="4C112A50"/>
    <w:rsid w:val="4C234923"/>
    <w:rsid w:val="4C3029EE"/>
    <w:rsid w:val="4C4D59CB"/>
    <w:rsid w:val="4C663985"/>
    <w:rsid w:val="4C6A75ED"/>
    <w:rsid w:val="4C9A69DF"/>
    <w:rsid w:val="4CA4016D"/>
    <w:rsid w:val="4CB262A8"/>
    <w:rsid w:val="4CDD5E58"/>
    <w:rsid w:val="4D035C4F"/>
    <w:rsid w:val="4D0F0872"/>
    <w:rsid w:val="4D1D68EF"/>
    <w:rsid w:val="4D30274F"/>
    <w:rsid w:val="4D310D32"/>
    <w:rsid w:val="4D4703C0"/>
    <w:rsid w:val="4D4A3963"/>
    <w:rsid w:val="4D4A3E5A"/>
    <w:rsid w:val="4D662E79"/>
    <w:rsid w:val="4D666A92"/>
    <w:rsid w:val="4D786452"/>
    <w:rsid w:val="4D9C6B50"/>
    <w:rsid w:val="4DAC0629"/>
    <w:rsid w:val="4DBA2772"/>
    <w:rsid w:val="4DC12B9F"/>
    <w:rsid w:val="4DD94FD5"/>
    <w:rsid w:val="4DDA0037"/>
    <w:rsid w:val="4DFC63A2"/>
    <w:rsid w:val="4E0E5775"/>
    <w:rsid w:val="4E14373E"/>
    <w:rsid w:val="4E5F1512"/>
    <w:rsid w:val="4E7556D2"/>
    <w:rsid w:val="4E7D316E"/>
    <w:rsid w:val="4E7E1B6B"/>
    <w:rsid w:val="4E8C414F"/>
    <w:rsid w:val="4EBA6190"/>
    <w:rsid w:val="4EC2370E"/>
    <w:rsid w:val="4EDE20BD"/>
    <w:rsid w:val="4EF4348F"/>
    <w:rsid w:val="4EFA3BA1"/>
    <w:rsid w:val="4EFF4618"/>
    <w:rsid w:val="4F033049"/>
    <w:rsid w:val="4F16322F"/>
    <w:rsid w:val="4F2E0391"/>
    <w:rsid w:val="4F4B17C3"/>
    <w:rsid w:val="4F505706"/>
    <w:rsid w:val="4F6506A5"/>
    <w:rsid w:val="4F765A9A"/>
    <w:rsid w:val="4F7C4B6F"/>
    <w:rsid w:val="4F7FC3DF"/>
    <w:rsid w:val="4F834C0C"/>
    <w:rsid w:val="4F9D61CF"/>
    <w:rsid w:val="4FA32693"/>
    <w:rsid w:val="4FAA1E8E"/>
    <w:rsid w:val="4FBE4A7C"/>
    <w:rsid w:val="4FC64714"/>
    <w:rsid w:val="4FCF4054"/>
    <w:rsid w:val="4FCF69C4"/>
    <w:rsid w:val="4FFC18EA"/>
    <w:rsid w:val="501A1CB7"/>
    <w:rsid w:val="502D71FA"/>
    <w:rsid w:val="5056444B"/>
    <w:rsid w:val="505B02E5"/>
    <w:rsid w:val="5074784A"/>
    <w:rsid w:val="50866E87"/>
    <w:rsid w:val="50A93876"/>
    <w:rsid w:val="50AB3721"/>
    <w:rsid w:val="50D25CB9"/>
    <w:rsid w:val="50DD6F95"/>
    <w:rsid w:val="50F22A91"/>
    <w:rsid w:val="510D38F6"/>
    <w:rsid w:val="51110045"/>
    <w:rsid w:val="51277424"/>
    <w:rsid w:val="51402F33"/>
    <w:rsid w:val="515074C2"/>
    <w:rsid w:val="5159399A"/>
    <w:rsid w:val="51697D4A"/>
    <w:rsid w:val="51706C27"/>
    <w:rsid w:val="51742FB0"/>
    <w:rsid w:val="517C597B"/>
    <w:rsid w:val="518940BA"/>
    <w:rsid w:val="51954F77"/>
    <w:rsid w:val="51A7166E"/>
    <w:rsid w:val="51C53442"/>
    <w:rsid w:val="51DD52AC"/>
    <w:rsid w:val="51E7354B"/>
    <w:rsid w:val="51EE06FB"/>
    <w:rsid w:val="51FA450E"/>
    <w:rsid w:val="524F0699"/>
    <w:rsid w:val="528C01F9"/>
    <w:rsid w:val="52992C73"/>
    <w:rsid w:val="52CC7B02"/>
    <w:rsid w:val="52CE5C56"/>
    <w:rsid w:val="52ED26BB"/>
    <w:rsid w:val="52F60A12"/>
    <w:rsid w:val="530B1DCC"/>
    <w:rsid w:val="530C3F2F"/>
    <w:rsid w:val="53157358"/>
    <w:rsid w:val="53220A6B"/>
    <w:rsid w:val="53250778"/>
    <w:rsid w:val="534955E0"/>
    <w:rsid w:val="534C5B30"/>
    <w:rsid w:val="534E1882"/>
    <w:rsid w:val="534E3B3B"/>
    <w:rsid w:val="536D2B9E"/>
    <w:rsid w:val="53B20823"/>
    <w:rsid w:val="540301AA"/>
    <w:rsid w:val="54107470"/>
    <w:rsid w:val="542079FE"/>
    <w:rsid w:val="54485A7D"/>
    <w:rsid w:val="54492B97"/>
    <w:rsid w:val="544E66B3"/>
    <w:rsid w:val="54622487"/>
    <w:rsid w:val="546C197C"/>
    <w:rsid w:val="54863F6E"/>
    <w:rsid w:val="54A159E1"/>
    <w:rsid w:val="54A16505"/>
    <w:rsid w:val="54A95698"/>
    <w:rsid w:val="54AB6B04"/>
    <w:rsid w:val="54C91E54"/>
    <w:rsid w:val="54DF9B0E"/>
    <w:rsid w:val="54E56C66"/>
    <w:rsid w:val="54F4711E"/>
    <w:rsid w:val="54FA4D16"/>
    <w:rsid w:val="55053C61"/>
    <w:rsid w:val="551048DB"/>
    <w:rsid w:val="55126C9E"/>
    <w:rsid w:val="553C7807"/>
    <w:rsid w:val="554B5B7F"/>
    <w:rsid w:val="555F5949"/>
    <w:rsid w:val="5565707C"/>
    <w:rsid w:val="558A7322"/>
    <w:rsid w:val="558D0FCD"/>
    <w:rsid w:val="559D2E44"/>
    <w:rsid w:val="55A06EFC"/>
    <w:rsid w:val="55C23AE2"/>
    <w:rsid w:val="55C261F7"/>
    <w:rsid w:val="55C454AD"/>
    <w:rsid w:val="55D20D9F"/>
    <w:rsid w:val="55D863C6"/>
    <w:rsid w:val="55F76B97"/>
    <w:rsid w:val="56031AAA"/>
    <w:rsid w:val="56106FAA"/>
    <w:rsid w:val="5618377E"/>
    <w:rsid w:val="561A62FE"/>
    <w:rsid w:val="56282493"/>
    <w:rsid w:val="5634762E"/>
    <w:rsid w:val="56557EB3"/>
    <w:rsid w:val="56664FF3"/>
    <w:rsid w:val="567C5FF8"/>
    <w:rsid w:val="5683227C"/>
    <w:rsid w:val="56A838AD"/>
    <w:rsid w:val="56AB3EBD"/>
    <w:rsid w:val="56B76B22"/>
    <w:rsid w:val="56C250DF"/>
    <w:rsid w:val="56D07458"/>
    <w:rsid w:val="56DD54F2"/>
    <w:rsid w:val="56E322E1"/>
    <w:rsid w:val="56F433F7"/>
    <w:rsid w:val="57084ED3"/>
    <w:rsid w:val="57095CD6"/>
    <w:rsid w:val="570B260D"/>
    <w:rsid w:val="57155352"/>
    <w:rsid w:val="57244DDD"/>
    <w:rsid w:val="573B3B23"/>
    <w:rsid w:val="573E4E30"/>
    <w:rsid w:val="574320D3"/>
    <w:rsid w:val="574E0104"/>
    <w:rsid w:val="57506086"/>
    <w:rsid w:val="576A3819"/>
    <w:rsid w:val="57792D84"/>
    <w:rsid w:val="577F3CC3"/>
    <w:rsid w:val="57AC70E4"/>
    <w:rsid w:val="57B31E3E"/>
    <w:rsid w:val="57B9393A"/>
    <w:rsid w:val="57CB114C"/>
    <w:rsid w:val="57D5195A"/>
    <w:rsid w:val="57D71223"/>
    <w:rsid w:val="57E266A0"/>
    <w:rsid w:val="57E96682"/>
    <w:rsid w:val="57EE0A4E"/>
    <w:rsid w:val="5805600A"/>
    <w:rsid w:val="580F50F8"/>
    <w:rsid w:val="5812360D"/>
    <w:rsid w:val="58222315"/>
    <w:rsid w:val="58283A29"/>
    <w:rsid w:val="583C155C"/>
    <w:rsid w:val="58512148"/>
    <w:rsid w:val="586B6D90"/>
    <w:rsid w:val="587E6A66"/>
    <w:rsid w:val="5880293D"/>
    <w:rsid w:val="58891D9C"/>
    <w:rsid w:val="589C0387"/>
    <w:rsid w:val="58A21B88"/>
    <w:rsid w:val="58AB45EA"/>
    <w:rsid w:val="58AC308A"/>
    <w:rsid w:val="58AF66CB"/>
    <w:rsid w:val="58B35C68"/>
    <w:rsid w:val="58C607B7"/>
    <w:rsid w:val="58CE6132"/>
    <w:rsid w:val="58D03ED1"/>
    <w:rsid w:val="58D2773F"/>
    <w:rsid w:val="58D31E6D"/>
    <w:rsid w:val="58D42815"/>
    <w:rsid w:val="58D763BD"/>
    <w:rsid w:val="58F80BAB"/>
    <w:rsid w:val="59005803"/>
    <w:rsid w:val="590D1897"/>
    <w:rsid w:val="590D79D0"/>
    <w:rsid w:val="592223AE"/>
    <w:rsid w:val="59242DB6"/>
    <w:rsid w:val="599D6C33"/>
    <w:rsid w:val="59C208D3"/>
    <w:rsid w:val="59C61BCD"/>
    <w:rsid w:val="59D20111"/>
    <w:rsid w:val="5A0F2DA5"/>
    <w:rsid w:val="5A1D08D9"/>
    <w:rsid w:val="5A4E357A"/>
    <w:rsid w:val="5A5C0274"/>
    <w:rsid w:val="5A756A7A"/>
    <w:rsid w:val="5A770E52"/>
    <w:rsid w:val="5A7E767D"/>
    <w:rsid w:val="5A826A2B"/>
    <w:rsid w:val="5ABC0B32"/>
    <w:rsid w:val="5ACE23B7"/>
    <w:rsid w:val="5AD17B8E"/>
    <w:rsid w:val="5AE45F88"/>
    <w:rsid w:val="5AE57A17"/>
    <w:rsid w:val="5B03480A"/>
    <w:rsid w:val="5B0D6CA1"/>
    <w:rsid w:val="5B330F7D"/>
    <w:rsid w:val="5B4C57D4"/>
    <w:rsid w:val="5B5B7401"/>
    <w:rsid w:val="5B6E7573"/>
    <w:rsid w:val="5B750FB0"/>
    <w:rsid w:val="5BD404AA"/>
    <w:rsid w:val="5BDA1739"/>
    <w:rsid w:val="5BE302D1"/>
    <w:rsid w:val="5BE4310D"/>
    <w:rsid w:val="5BEF0F54"/>
    <w:rsid w:val="5BFF5332"/>
    <w:rsid w:val="5C0D1A98"/>
    <w:rsid w:val="5C1F0297"/>
    <w:rsid w:val="5C3A19D5"/>
    <w:rsid w:val="5C6F78B9"/>
    <w:rsid w:val="5C73277C"/>
    <w:rsid w:val="5CBD49EA"/>
    <w:rsid w:val="5CCE1889"/>
    <w:rsid w:val="5CD1707F"/>
    <w:rsid w:val="5CD540C7"/>
    <w:rsid w:val="5CDF5825"/>
    <w:rsid w:val="5CE341CA"/>
    <w:rsid w:val="5CE871FD"/>
    <w:rsid w:val="5CFA4B42"/>
    <w:rsid w:val="5CFA567D"/>
    <w:rsid w:val="5CFB3C7F"/>
    <w:rsid w:val="5D006DDA"/>
    <w:rsid w:val="5D0E5127"/>
    <w:rsid w:val="5D181048"/>
    <w:rsid w:val="5D1D7D49"/>
    <w:rsid w:val="5D290C69"/>
    <w:rsid w:val="5D31474C"/>
    <w:rsid w:val="5D5F6439"/>
    <w:rsid w:val="5D677890"/>
    <w:rsid w:val="5D9E7245"/>
    <w:rsid w:val="5DA3347D"/>
    <w:rsid w:val="5DA751A0"/>
    <w:rsid w:val="5DB51334"/>
    <w:rsid w:val="5DC8327D"/>
    <w:rsid w:val="5DC92D73"/>
    <w:rsid w:val="5DD70F71"/>
    <w:rsid w:val="5DF21EE3"/>
    <w:rsid w:val="5DF22101"/>
    <w:rsid w:val="5E0170EE"/>
    <w:rsid w:val="5E0E1357"/>
    <w:rsid w:val="5E171D6A"/>
    <w:rsid w:val="5E2A0708"/>
    <w:rsid w:val="5E2C6550"/>
    <w:rsid w:val="5E2F279D"/>
    <w:rsid w:val="5E7556E0"/>
    <w:rsid w:val="5E7B7F98"/>
    <w:rsid w:val="5E7C1167"/>
    <w:rsid w:val="5E8C011F"/>
    <w:rsid w:val="5E930B4C"/>
    <w:rsid w:val="5E9B7915"/>
    <w:rsid w:val="5EA53DB7"/>
    <w:rsid w:val="5ED44DA1"/>
    <w:rsid w:val="5ED77F5E"/>
    <w:rsid w:val="5EE276D6"/>
    <w:rsid w:val="5EEF03F4"/>
    <w:rsid w:val="5EFD0EEB"/>
    <w:rsid w:val="5EFF2EC7"/>
    <w:rsid w:val="5F013EA6"/>
    <w:rsid w:val="5F0467BA"/>
    <w:rsid w:val="5F053AD9"/>
    <w:rsid w:val="5F0546BC"/>
    <w:rsid w:val="5F117CB0"/>
    <w:rsid w:val="5F3150EA"/>
    <w:rsid w:val="5F572E1C"/>
    <w:rsid w:val="5F7A015B"/>
    <w:rsid w:val="5F80699F"/>
    <w:rsid w:val="5F830366"/>
    <w:rsid w:val="5F837BD3"/>
    <w:rsid w:val="5F894A6F"/>
    <w:rsid w:val="5F926458"/>
    <w:rsid w:val="5F935874"/>
    <w:rsid w:val="5FD51104"/>
    <w:rsid w:val="5FE12ED2"/>
    <w:rsid w:val="60044D39"/>
    <w:rsid w:val="60112620"/>
    <w:rsid w:val="60117419"/>
    <w:rsid w:val="60480916"/>
    <w:rsid w:val="606B7E4D"/>
    <w:rsid w:val="607873D9"/>
    <w:rsid w:val="607C6609"/>
    <w:rsid w:val="608C3D50"/>
    <w:rsid w:val="60A34340"/>
    <w:rsid w:val="60B53AF3"/>
    <w:rsid w:val="60B822B0"/>
    <w:rsid w:val="60CA5F48"/>
    <w:rsid w:val="60E520AB"/>
    <w:rsid w:val="60E97952"/>
    <w:rsid w:val="60FA6C7E"/>
    <w:rsid w:val="60FA7D57"/>
    <w:rsid w:val="610E3F66"/>
    <w:rsid w:val="6118619B"/>
    <w:rsid w:val="61235E89"/>
    <w:rsid w:val="61254340"/>
    <w:rsid w:val="612C3F73"/>
    <w:rsid w:val="61330B6F"/>
    <w:rsid w:val="6136702A"/>
    <w:rsid w:val="613A638F"/>
    <w:rsid w:val="6142383D"/>
    <w:rsid w:val="615109B8"/>
    <w:rsid w:val="61970F74"/>
    <w:rsid w:val="61DB31FB"/>
    <w:rsid w:val="61F47FA5"/>
    <w:rsid w:val="62006610"/>
    <w:rsid w:val="620E2A9E"/>
    <w:rsid w:val="623115BF"/>
    <w:rsid w:val="624E7206"/>
    <w:rsid w:val="625D50CA"/>
    <w:rsid w:val="62616497"/>
    <w:rsid w:val="62674C7D"/>
    <w:rsid w:val="627A38ED"/>
    <w:rsid w:val="62905E74"/>
    <w:rsid w:val="629E6926"/>
    <w:rsid w:val="62A17850"/>
    <w:rsid w:val="62A55DE6"/>
    <w:rsid w:val="62D17C13"/>
    <w:rsid w:val="62DC686D"/>
    <w:rsid w:val="63054026"/>
    <w:rsid w:val="632114D2"/>
    <w:rsid w:val="63345594"/>
    <w:rsid w:val="63356920"/>
    <w:rsid w:val="633F2C03"/>
    <w:rsid w:val="634D5F33"/>
    <w:rsid w:val="63501D2E"/>
    <w:rsid w:val="63553BEE"/>
    <w:rsid w:val="636038DF"/>
    <w:rsid w:val="63650098"/>
    <w:rsid w:val="63692B47"/>
    <w:rsid w:val="636A5E6B"/>
    <w:rsid w:val="63711334"/>
    <w:rsid w:val="6395277F"/>
    <w:rsid w:val="63A9054C"/>
    <w:rsid w:val="63AD4C48"/>
    <w:rsid w:val="63AE41BD"/>
    <w:rsid w:val="63BB0188"/>
    <w:rsid w:val="63BF6CF7"/>
    <w:rsid w:val="63E46F86"/>
    <w:rsid w:val="64183FF2"/>
    <w:rsid w:val="641E3FFE"/>
    <w:rsid w:val="64532DE6"/>
    <w:rsid w:val="64594517"/>
    <w:rsid w:val="645A72CB"/>
    <w:rsid w:val="645B7F42"/>
    <w:rsid w:val="64716D98"/>
    <w:rsid w:val="647513BD"/>
    <w:rsid w:val="64866A8E"/>
    <w:rsid w:val="649207C3"/>
    <w:rsid w:val="64A358AC"/>
    <w:rsid w:val="64A979B4"/>
    <w:rsid w:val="64B87A90"/>
    <w:rsid w:val="64C05FDE"/>
    <w:rsid w:val="64D92503"/>
    <w:rsid w:val="64DB01B9"/>
    <w:rsid w:val="65125C6A"/>
    <w:rsid w:val="651F2D30"/>
    <w:rsid w:val="6522491C"/>
    <w:rsid w:val="65297888"/>
    <w:rsid w:val="654A693A"/>
    <w:rsid w:val="65624B1E"/>
    <w:rsid w:val="657B2FCE"/>
    <w:rsid w:val="657C6EE9"/>
    <w:rsid w:val="657E10AC"/>
    <w:rsid w:val="65955CF7"/>
    <w:rsid w:val="659B1939"/>
    <w:rsid w:val="65A978D2"/>
    <w:rsid w:val="65BF5B33"/>
    <w:rsid w:val="65C361BE"/>
    <w:rsid w:val="65EA08BF"/>
    <w:rsid w:val="65F56152"/>
    <w:rsid w:val="660B0D1E"/>
    <w:rsid w:val="661F16B9"/>
    <w:rsid w:val="662911F2"/>
    <w:rsid w:val="66536F4A"/>
    <w:rsid w:val="665D38DE"/>
    <w:rsid w:val="666754C3"/>
    <w:rsid w:val="666C55E4"/>
    <w:rsid w:val="667567A4"/>
    <w:rsid w:val="667B475D"/>
    <w:rsid w:val="667D0696"/>
    <w:rsid w:val="667E5534"/>
    <w:rsid w:val="668B23F0"/>
    <w:rsid w:val="66961DE9"/>
    <w:rsid w:val="66A4704F"/>
    <w:rsid w:val="66CA2CB3"/>
    <w:rsid w:val="66CB157C"/>
    <w:rsid w:val="66CB6336"/>
    <w:rsid w:val="66CE0831"/>
    <w:rsid w:val="66DE3B56"/>
    <w:rsid w:val="66E15E7E"/>
    <w:rsid w:val="66E903A5"/>
    <w:rsid w:val="670868BD"/>
    <w:rsid w:val="671C1315"/>
    <w:rsid w:val="671F703D"/>
    <w:rsid w:val="674A1CF8"/>
    <w:rsid w:val="67577CF2"/>
    <w:rsid w:val="675F5EB5"/>
    <w:rsid w:val="6766037B"/>
    <w:rsid w:val="676D5805"/>
    <w:rsid w:val="679E3C84"/>
    <w:rsid w:val="67A15466"/>
    <w:rsid w:val="67A46AF6"/>
    <w:rsid w:val="67A56B54"/>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A6290"/>
    <w:rsid w:val="69102E89"/>
    <w:rsid w:val="691476C8"/>
    <w:rsid w:val="691819D4"/>
    <w:rsid w:val="691977E7"/>
    <w:rsid w:val="69372EFF"/>
    <w:rsid w:val="693A0487"/>
    <w:rsid w:val="693D6539"/>
    <w:rsid w:val="69440264"/>
    <w:rsid w:val="69441095"/>
    <w:rsid w:val="69461727"/>
    <w:rsid w:val="6952641A"/>
    <w:rsid w:val="6967724D"/>
    <w:rsid w:val="69802A11"/>
    <w:rsid w:val="698F6CBE"/>
    <w:rsid w:val="69A77A6C"/>
    <w:rsid w:val="69AB0D98"/>
    <w:rsid w:val="69B678BE"/>
    <w:rsid w:val="69BA6C1C"/>
    <w:rsid w:val="69C030C1"/>
    <w:rsid w:val="69DE67F0"/>
    <w:rsid w:val="6A0862A2"/>
    <w:rsid w:val="6A2E6E71"/>
    <w:rsid w:val="6A3C4858"/>
    <w:rsid w:val="6A4062CF"/>
    <w:rsid w:val="6A450C59"/>
    <w:rsid w:val="6A480BA7"/>
    <w:rsid w:val="6A52684D"/>
    <w:rsid w:val="6A8325F1"/>
    <w:rsid w:val="6AA971A3"/>
    <w:rsid w:val="6AAA20B1"/>
    <w:rsid w:val="6AB94BC9"/>
    <w:rsid w:val="6ACE6184"/>
    <w:rsid w:val="6AEF2CFE"/>
    <w:rsid w:val="6AEF5AF2"/>
    <w:rsid w:val="6AF86A1A"/>
    <w:rsid w:val="6AFD4E3E"/>
    <w:rsid w:val="6B0420A3"/>
    <w:rsid w:val="6B0D7E55"/>
    <w:rsid w:val="6B214582"/>
    <w:rsid w:val="6B38172D"/>
    <w:rsid w:val="6B390171"/>
    <w:rsid w:val="6B461340"/>
    <w:rsid w:val="6B46556D"/>
    <w:rsid w:val="6B4E7133"/>
    <w:rsid w:val="6B72340B"/>
    <w:rsid w:val="6B841C85"/>
    <w:rsid w:val="6BA02A3F"/>
    <w:rsid w:val="6BAA4A2F"/>
    <w:rsid w:val="6BAB0747"/>
    <w:rsid w:val="6BB21CD2"/>
    <w:rsid w:val="6BC43D22"/>
    <w:rsid w:val="6BC65A45"/>
    <w:rsid w:val="6BE141BE"/>
    <w:rsid w:val="6BE81F61"/>
    <w:rsid w:val="6C1B76DB"/>
    <w:rsid w:val="6C546BD3"/>
    <w:rsid w:val="6C555A49"/>
    <w:rsid w:val="6C701AB3"/>
    <w:rsid w:val="6CA879CD"/>
    <w:rsid w:val="6CB43ACA"/>
    <w:rsid w:val="6CBB4F1E"/>
    <w:rsid w:val="6CCA63A6"/>
    <w:rsid w:val="6CDA6FEE"/>
    <w:rsid w:val="6CFF0D9E"/>
    <w:rsid w:val="6D025095"/>
    <w:rsid w:val="6D0474D1"/>
    <w:rsid w:val="6D1E2D53"/>
    <w:rsid w:val="6D272E49"/>
    <w:rsid w:val="6D286489"/>
    <w:rsid w:val="6D2A73A9"/>
    <w:rsid w:val="6D3F614A"/>
    <w:rsid w:val="6D4B2978"/>
    <w:rsid w:val="6D8575CD"/>
    <w:rsid w:val="6DB02C97"/>
    <w:rsid w:val="6DBC48EC"/>
    <w:rsid w:val="6DD4607C"/>
    <w:rsid w:val="6DD55335"/>
    <w:rsid w:val="6DD764C5"/>
    <w:rsid w:val="6DE04F34"/>
    <w:rsid w:val="6DE730DE"/>
    <w:rsid w:val="6E0F4A7D"/>
    <w:rsid w:val="6E475B63"/>
    <w:rsid w:val="6E490A80"/>
    <w:rsid w:val="6E4D470E"/>
    <w:rsid w:val="6E4D490C"/>
    <w:rsid w:val="6E572C84"/>
    <w:rsid w:val="6E5B282C"/>
    <w:rsid w:val="6E6F683C"/>
    <w:rsid w:val="6E7A263B"/>
    <w:rsid w:val="6E7B2B82"/>
    <w:rsid w:val="6E8B3DD7"/>
    <w:rsid w:val="6E8C365E"/>
    <w:rsid w:val="6E97718A"/>
    <w:rsid w:val="6E985249"/>
    <w:rsid w:val="6EA00586"/>
    <w:rsid w:val="6ECA28F1"/>
    <w:rsid w:val="6ECC020E"/>
    <w:rsid w:val="6ED31340"/>
    <w:rsid w:val="6ED50870"/>
    <w:rsid w:val="6ED52F2F"/>
    <w:rsid w:val="6EFC041B"/>
    <w:rsid w:val="6F2E06F3"/>
    <w:rsid w:val="6F3E62C9"/>
    <w:rsid w:val="6F756AFD"/>
    <w:rsid w:val="6F7A128C"/>
    <w:rsid w:val="6F8E401D"/>
    <w:rsid w:val="6F9775A3"/>
    <w:rsid w:val="6FC01618"/>
    <w:rsid w:val="6FC23174"/>
    <w:rsid w:val="6FD25146"/>
    <w:rsid w:val="6FDD75DE"/>
    <w:rsid w:val="6FE14760"/>
    <w:rsid w:val="6FE77BE4"/>
    <w:rsid w:val="70103D6D"/>
    <w:rsid w:val="70177FAB"/>
    <w:rsid w:val="70180724"/>
    <w:rsid w:val="701B4127"/>
    <w:rsid w:val="70480FAF"/>
    <w:rsid w:val="704E08DB"/>
    <w:rsid w:val="709E26EE"/>
    <w:rsid w:val="70B73AF3"/>
    <w:rsid w:val="70BF5596"/>
    <w:rsid w:val="70D548ED"/>
    <w:rsid w:val="71055D1A"/>
    <w:rsid w:val="714869CD"/>
    <w:rsid w:val="716C420D"/>
    <w:rsid w:val="717A7E5C"/>
    <w:rsid w:val="7193322D"/>
    <w:rsid w:val="71A5016B"/>
    <w:rsid w:val="71D01A65"/>
    <w:rsid w:val="71D500C3"/>
    <w:rsid w:val="71D63903"/>
    <w:rsid w:val="71DA4479"/>
    <w:rsid w:val="71DF2930"/>
    <w:rsid w:val="72026E5C"/>
    <w:rsid w:val="72083473"/>
    <w:rsid w:val="721B1B84"/>
    <w:rsid w:val="7235622E"/>
    <w:rsid w:val="72430B66"/>
    <w:rsid w:val="72513D10"/>
    <w:rsid w:val="7269783E"/>
    <w:rsid w:val="72706096"/>
    <w:rsid w:val="72853E23"/>
    <w:rsid w:val="728858B6"/>
    <w:rsid w:val="728F2DD1"/>
    <w:rsid w:val="729528FE"/>
    <w:rsid w:val="72982076"/>
    <w:rsid w:val="72AA24EF"/>
    <w:rsid w:val="72AF304D"/>
    <w:rsid w:val="72AF386F"/>
    <w:rsid w:val="72B93E9C"/>
    <w:rsid w:val="72FB3CFE"/>
    <w:rsid w:val="730C4C56"/>
    <w:rsid w:val="73287AA4"/>
    <w:rsid w:val="732B6237"/>
    <w:rsid w:val="73413247"/>
    <w:rsid w:val="7348221E"/>
    <w:rsid w:val="73491F32"/>
    <w:rsid w:val="734F2A24"/>
    <w:rsid w:val="735D376D"/>
    <w:rsid w:val="737B0183"/>
    <w:rsid w:val="73881A17"/>
    <w:rsid w:val="73B64662"/>
    <w:rsid w:val="73B72566"/>
    <w:rsid w:val="73C40F73"/>
    <w:rsid w:val="73CC244B"/>
    <w:rsid w:val="73F43AE8"/>
    <w:rsid w:val="740A7493"/>
    <w:rsid w:val="74180877"/>
    <w:rsid w:val="743A4E07"/>
    <w:rsid w:val="74436F3F"/>
    <w:rsid w:val="744F0B2E"/>
    <w:rsid w:val="74546C5A"/>
    <w:rsid w:val="745D69E6"/>
    <w:rsid w:val="746F6492"/>
    <w:rsid w:val="749B023F"/>
    <w:rsid w:val="74A7295A"/>
    <w:rsid w:val="74BD6536"/>
    <w:rsid w:val="74BE5317"/>
    <w:rsid w:val="74C32C35"/>
    <w:rsid w:val="74C4191C"/>
    <w:rsid w:val="74D02DD0"/>
    <w:rsid w:val="74D131EA"/>
    <w:rsid w:val="74EB6AD9"/>
    <w:rsid w:val="752A1C3D"/>
    <w:rsid w:val="75315C99"/>
    <w:rsid w:val="75416E6F"/>
    <w:rsid w:val="75597EAB"/>
    <w:rsid w:val="75653657"/>
    <w:rsid w:val="75740832"/>
    <w:rsid w:val="75C41D9A"/>
    <w:rsid w:val="75D15EDA"/>
    <w:rsid w:val="75D464DE"/>
    <w:rsid w:val="75E528A0"/>
    <w:rsid w:val="75EA1932"/>
    <w:rsid w:val="7604546A"/>
    <w:rsid w:val="760C289D"/>
    <w:rsid w:val="7619718D"/>
    <w:rsid w:val="7628649D"/>
    <w:rsid w:val="763508E5"/>
    <w:rsid w:val="764426B8"/>
    <w:rsid w:val="76596E26"/>
    <w:rsid w:val="76711778"/>
    <w:rsid w:val="76724F41"/>
    <w:rsid w:val="76793EE2"/>
    <w:rsid w:val="767B454B"/>
    <w:rsid w:val="76810114"/>
    <w:rsid w:val="76883444"/>
    <w:rsid w:val="76955BB9"/>
    <w:rsid w:val="76961D0D"/>
    <w:rsid w:val="76A811EF"/>
    <w:rsid w:val="76B579D0"/>
    <w:rsid w:val="76BC4D81"/>
    <w:rsid w:val="76C56C61"/>
    <w:rsid w:val="76DD5312"/>
    <w:rsid w:val="76E82EC9"/>
    <w:rsid w:val="77063CC7"/>
    <w:rsid w:val="77116D11"/>
    <w:rsid w:val="77195762"/>
    <w:rsid w:val="7731227B"/>
    <w:rsid w:val="773D418B"/>
    <w:rsid w:val="775B235C"/>
    <w:rsid w:val="77752FD1"/>
    <w:rsid w:val="777677DB"/>
    <w:rsid w:val="777A4BDB"/>
    <w:rsid w:val="77960F5E"/>
    <w:rsid w:val="779A3255"/>
    <w:rsid w:val="77B00F06"/>
    <w:rsid w:val="77B230A4"/>
    <w:rsid w:val="77CC0F00"/>
    <w:rsid w:val="77D61E4C"/>
    <w:rsid w:val="77F91116"/>
    <w:rsid w:val="78090C6C"/>
    <w:rsid w:val="78257CAC"/>
    <w:rsid w:val="78307203"/>
    <w:rsid w:val="784A042E"/>
    <w:rsid w:val="78703AD1"/>
    <w:rsid w:val="787E4673"/>
    <w:rsid w:val="787F5A69"/>
    <w:rsid w:val="789E0976"/>
    <w:rsid w:val="78DC56C6"/>
    <w:rsid w:val="78E66F4F"/>
    <w:rsid w:val="79160717"/>
    <w:rsid w:val="791A4D10"/>
    <w:rsid w:val="7923239F"/>
    <w:rsid w:val="793B6933"/>
    <w:rsid w:val="79423F7B"/>
    <w:rsid w:val="79427B66"/>
    <w:rsid w:val="79443A9C"/>
    <w:rsid w:val="794D0BCC"/>
    <w:rsid w:val="79583594"/>
    <w:rsid w:val="79603342"/>
    <w:rsid w:val="79635056"/>
    <w:rsid w:val="797535A6"/>
    <w:rsid w:val="798C582B"/>
    <w:rsid w:val="79BC2584"/>
    <w:rsid w:val="79CA0C74"/>
    <w:rsid w:val="7A194175"/>
    <w:rsid w:val="7A4D7F1D"/>
    <w:rsid w:val="7A796935"/>
    <w:rsid w:val="7A805C3B"/>
    <w:rsid w:val="7A8652A9"/>
    <w:rsid w:val="7A9866FE"/>
    <w:rsid w:val="7A9D48BF"/>
    <w:rsid w:val="7A9E5344"/>
    <w:rsid w:val="7ABD586A"/>
    <w:rsid w:val="7AC47C35"/>
    <w:rsid w:val="7ACB734E"/>
    <w:rsid w:val="7AF47214"/>
    <w:rsid w:val="7AFB0AE9"/>
    <w:rsid w:val="7B151D35"/>
    <w:rsid w:val="7B265F1A"/>
    <w:rsid w:val="7B277CAD"/>
    <w:rsid w:val="7B2C7846"/>
    <w:rsid w:val="7B3249ED"/>
    <w:rsid w:val="7B3F192C"/>
    <w:rsid w:val="7B503C15"/>
    <w:rsid w:val="7B6A02B5"/>
    <w:rsid w:val="7B6D18DB"/>
    <w:rsid w:val="7B862688"/>
    <w:rsid w:val="7B8C3764"/>
    <w:rsid w:val="7B9030C7"/>
    <w:rsid w:val="7B9A41D9"/>
    <w:rsid w:val="7BAF199C"/>
    <w:rsid w:val="7BAF68BB"/>
    <w:rsid w:val="7BB02D32"/>
    <w:rsid w:val="7BCD0462"/>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517942"/>
    <w:rsid w:val="7C57508E"/>
    <w:rsid w:val="7C597703"/>
    <w:rsid w:val="7C6A2A4F"/>
    <w:rsid w:val="7C75629E"/>
    <w:rsid w:val="7C7F7714"/>
    <w:rsid w:val="7C8C4263"/>
    <w:rsid w:val="7C8D09CA"/>
    <w:rsid w:val="7C9C50E1"/>
    <w:rsid w:val="7CAE2827"/>
    <w:rsid w:val="7CC501DA"/>
    <w:rsid w:val="7CE219C5"/>
    <w:rsid w:val="7CF2495A"/>
    <w:rsid w:val="7D124979"/>
    <w:rsid w:val="7D14080A"/>
    <w:rsid w:val="7D1E196C"/>
    <w:rsid w:val="7D334A60"/>
    <w:rsid w:val="7D4457C0"/>
    <w:rsid w:val="7D470F6C"/>
    <w:rsid w:val="7D5923AA"/>
    <w:rsid w:val="7D617C37"/>
    <w:rsid w:val="7D907741"/>
    <w:rsid w:val="7DB31D08"/>
    <w:rsid w:val="7DB7601A"/>
    <w:rsid w:val="7DD56B10"/>
    <w:rsid w:val="7DDD5956"/>
    <w:rsid w:val="7DE246C6"/>
    <w:rsid w:val="7DF37C16"/>
    <w:rsid w:val="7E025FE1"/>
    <w:rsid w:val="7E4826C4"/>
    <w:rsid w:val="7E4D2494"/>
    <w:rsid w:val="7E5B41F3"/>
    <w:rsid w:val="7E687F5A"/>
    <w:rsid w:val="7E811B6E"/>
    <w:rsid w:val="7E8F608B"/>
    <w:rsid w:val="7E961340"/>
    <w:rsid w:val="7EA33A7C"/>
    <w:rsid w:val="7EAE2078"/>
    <w:rsid w:val="7EB10B87"/>
    <w:rsid w:val="7ECD5A17"/>
    <w:rsid w:val="7EDB4CB5"/>
    <w:rsid w:val="7F002946"/>
    <w:rsid w:val="7F026C56"/>
    <w:rsid w:val="7F0708C1"/>
    <w:rsid w:val="7F0B4496"/>
    <w:rsid w:val="7F104E07"/>
    <w:rsid w:val="7F2E0FB4"/>
    <w:rsid w:val="7F3A203D"/>
    <w:rsid w:val="7F455673"/>
    <w:rsid w:val="7F457061"/>
    <w:rsid w:val="7F4851B5"/>
    <w:rsid w:val="7F485B22"/>
    <w:rsid w:val="7F50190B"/>
    <w:rsid w:val="7F679D8A"/>
    <w:rsid w:val="7F765012"/>
    <w:rsid w:val="7F794C48"/>
    <w:rsid w:val="7FAA610B"/>
    <w:rsid w:val="7FC411AE"/>
    <w:rsid w:val="7FCB79CD"/>
    <w:rsid w:val="7FCC6D66"/>
    <w:rsid w:val="7FD97923"/>
    <w:rsid w:val="7FE71A67"/>
    <w:rsid w:val="A9FFBD1C"/>
    <w:rsid w:val="AE3F1235"/>
    <w:rsid w:val="BBFBC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等线" w:cs="Times New Roman"/>
      <w:lang w:val="en-GB" w:eastAsia="en-US" w:bidi="ar-SA"/>
    </w:rPr>
  </w:style>
  <w:style w:type="paragraph" w:styleId="3">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4">
    <w:name w:val="heading 2"/>
    <w:basedOn w:val="1"/>
    <w:next w:val="1"/>
    <w:link w:val="40"/>
    <w:qFormat/>
    <w:uiPriority w:val="0"/>
    <w:pPr>
      <w:keepLines/>
      <w:numPr>
        <w:ilvl w:val="0"/>
        <w:numId w:val="2"/>
      </w:numPr>
      <w:spacing w:before="240" w:after="240"/>
      <w:ind w:left="0" w:firstLine="0"/>
      <w:outlineLvl w:val="1"/>
    </w:pPr>
    <w:rPr>
      <w:sz w:val="24"/>
      <w:szCs w:val="28"/>
    </w:rPr>
  </w:style>
  <w:style w:type="paragraph" w:styleId="5">
    <w:name w:val="heading 3"/>
    <w:basedOn w:val="1"/>
    <w:next w:val="1"/>
    <w:link w:val="41"/>
    <w:qFormat/>
    <w:uiPriority w:val="0"/>
    <w:pPr>
      <w:outlineLvl w:val="2"/>
    </w:pPr>
    <w:rPr>
      <w:sz w:val="22"/>
      <w:szCs w:val="32"/>
    </w:rPr>
  </w:style>
  <w:style w:type="paragraph" w:styleId="6">
    <w:name w:val="heading 4"/>
    <w:basedOn w:val="1"/>
    <w:next w:val="1"/>
    <w:link w:val="42"/>
    <w:qFormat/>
    <w:uiPriority w:val="0"/>
    <w:pPr>
      <w:keepNext/>
      <w:overflowPunct w:val="0"/>
      <w:spacing w:after="0"/>
      <w:ind w:left="1051" w:hanging="851"/>
      <w:textAlignment w:val="baseline"/>
      <w:outlineLvl w:val="3"/>
    </w:pPr>
    <w:rPr>
      <w:sz w:val="28"/>
      <w:szCs w:val="28"/>
    </w:rPr>
  </w:style>
  <w:style w:type="paragraph" w:styleId="7">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7"/>
    <w:qFormat/>
    <w:uiPriority w:val="0"/>
    <w:pPr>
      <w:widowControl w:val="0"/>
      <w:spacing w:after="0"/>
      <w:jc w:val="both"/>
    </w:pPr>
    <w:rPr>
      <w:rFonts w:eastAsia="等线"/>
      <w:color w:val="000000" w:themeColor="text1"/>
      <w:kern w:val="2"/>
      <w:sz w:val="21"/>
      <w14:textFill>
        <w14:solidFill>
          <w14:schemeClr w14:val="tx1"/>
        </w14:solidFill>
      </w14:textFill>
    </w:rPr>
  </w:style>
  <w:style w:type="paragraph" w:styleId="8">
    <w:name w:val="List 3"/>
    <w:basedOn w:val="1"/>
    <w:unhideWhenUsed/>
    <w:qFormat/>
    <w:uiPriority w:val="99"/>
    <w:pPr>
      <w:ind w:left="100" w:leftChars="400" w:hanging="200" w:hangingChars="200"/>
      <w:contextualSpacing/>
    </w:pPr>
  </w:style>
  <w:style w:type="paragraph" w:styleId="9">
    <w:name w:val="Normal Indent"/>
    <w:basedOn w:val="1"/>
    <w:qFormat/>
    <w:uiPriority w:val="0"/>
    <w:pPr>
      <w:widowControl w:val="0"/>
      <w:spacing w:after="0"/>
      <w:ind w:firstLine="420"/>
      <w:jc w:val="both"/>
    </w:pPr>
    <w:rPr>
      <w:kern w:val="2"/>
      <w:sz w:val="21"/>
    </w:rPr>
  </w:style>
  <w:style w:type="paragraph" w:styleId="10">
    <w:name w:val="caption"/>
    <w:basedOn w:val="1"/>
    <w:next w:val="1"/>
    <w:link w:val="44"/>
    <w:qFormat/>
    <w:uiPriority w:val="0"/>
    <w:pPr>
      <w:tabs>
        <w:tab w:val="left" w:pos="1418"/>
      </w:tabs>
      <w:spacing w:before="120" w:after="120"/>
    </w:pPr>
    <w:rPr>
      <w:b/>
      <w:bCs/>
      <w:lang w:eastAsia="sv-SE"/>
    </w:rPr>
  </w:style>
  <w:style w:type="paragraph" w:styleId="11">
    <w:name w:val="Document Map"/>
    <w:basedOn w:val="1"/>
    <w:link w:val="45"/>
    <w:unhideWhenUsed/>
    <w:qFormat/>
    <w:uiPriority w:val="99"/>
    <w:rPr>
      <w:rFonts w:ascii="宋体"/>
      <w:sz w:val="18"/>
      <w:szCs w:val="18"/>
    </w:rPr>
  </w:style>
  <w:style w:type="paragraph" w:styleId="12">
    <w:name w:val="annotation text"/>
    <w:basedOn w:val="1"/>
    <w:link w:val="46"/>
    <w:unhideWhenUsed/>
    <w:qFormat/>
    <w:uiPriority w:val="0"/>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2"/>
    <w:next w:val="12"/>
    <w:link w:val="53"/>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basedOn w:val="25"/>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3"/>
    <w:qFormat/>
    <w:uiPriority w:val="0"/>
    <w:rPr>
      <w:rFonts w:ascii="Arial" w:hAnsi="Arial" w:eastAsia="黑体"/>
      <w:b/>
      <w:bCs/>
      <w:sz w:val="30"/>
      <w:szCs w:val="30"/>
      <w:lang w:val="zh-CN" w:eastAsia="en-US"/>
    </w:rPr>
  </w:style>
  <w:style w:type="character" w:customStyle="1" w:styleId="40">
    <w:name w:val="标题 2 字符"/>
    <w:link w:val="4"/>
    <w:qFormat/>
    <w:uiPriority w:val="0"/>
    <w:rPr>
      <w:rFonts w:ascii="Arial" w:hAnsi="Arial" w:eastAsia="黑体"/>
      <w:sz w:val="24"/>
      <w:szCs w:val="28"/>
      <w:lang w:val="zh-CN" w:eastAsia="en-US"/>
    </w:rPr>
  </w:style>
  <w:style w:type="character" w:customStyle="1" w:styleId="41">
    <w:name w:val="标题 3 字符"/>
    <w:link w:val="5"/>
    <w:semiHidden/>
    <w:qFormat/>
    <w:uiPriority w:val="9"/>
    <w:rPr>
      <w:rFonts w:eastAsia="黑体"/>
      <w:b/>
      <w:bCs/>
      <w:sz w:val="22"/>
      <w:szCs w:val="32"/>
    </w:rPr>
  </w:style>
  <w:style w:type="character" w:customStyle="1" w:styleId="42">
    <w:name w:val="标题 4 字符"/>
    <w:link w:val="6"/>
    <w:qFormat/>
    <w:uiPriority w:val="0"/>
    <w:rPr>
      <w:rFonts w:ascii="Times New Roman" w:hAnsi="Times New Roman"/>
      <w:b/>
      <w:sz w:val="28"/>
      <w:szCs w:val="28"/>
      <w:lang w:val="en-GB"/>
    </w:rPr>
  </w:style>
  <w:style w:type="character" w:customStyle="1" w:styleId="43">
    <w:name w:val="标题 5 字符"/>
    <w:link w:val="7"/>
    <w:qFormat/>
    <w:uiPriority w:val="0"/>
    <w:rPr>
      <w:rFonts w:ascii="Times New Roman" w:hAnsi="Times New Roman"/>
      <w:b/>
      <w:sz w:val="24"/>
      <w:szCs w:val="24"/>
      <w:lang w:val="en-GB"/>
    </w:rPr>
  </w:style>
  <w:style w:type="character" w:customStyle="1" w:styleId="44">
    <w:name w:val="题注 字符"/>
    <w:link w:val="10"/>
    <w:qFormat/>
    <w:uiPriority w:val="0"/>
    <w:rPr>
      <w:rFonts w:ascii="Times New Roman" w:hAnsi="Times New Roman"/>
      <w:b/>
      <w:bCs/>
      <w:lang w:val="en-GB" w:eastAsia="sv-SE"/>
    </w:rPr>
  </w:style>
  <w:style w:type="character" w:customStyle="1" w:styleId="45">
    <w:name w:val="文档结构图 字符"/>
    <w:link w:val="11"/>
    <w:semiHidden/>
    <w:qFormat/>
    <w:uiPriority w:val="99"/>
    <w:rPr>
      <w:rFonts w:ascii="宋体"/>
      <w:sz w:val="18"/>
      <w:szCs w:val="18"/>
    </w:rPr>
  </w:style>
  <w:style w:type="character" w:customStyle="1" w:styleId="46">
    <w:name w:val="批注文字 字符"/>
    <w:link w:val="12"/>
    <w:qFormat/>
    <w:uiPriority w:val="0"/>
  </w:style>
  <w:style w:type="character" w:customStyle="1" w:styleId="47">
    <w:name w:val="正文文本 字符"/>
    <w:link w:val="2"/>
    <w:qFormat/>
    <w:uiPriority w:val="0"/>
    <w:rPr>
      <w:rFonts w:ascii="Times New Roman" w:hAnsi="Times New Roman" w:eastAsia="等线"/>
      <w:color w:val="000000" w:themeColor="text1"/>
      <w:kern w:val="2"/>
      <w:sz w:val="21"/>
      <w14:textFill>
        <w14:solidFill>
          <w14:schemeClr w14:val="tx1"/>
        </w14:solidFill>
      </w14:textFill>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1"/>
    <w:qFormat/>
    <w:uiPriority w:val="0"/>
    <w:pPr>
      <w:keepNext/>
      <w:keepLines/>
      <w:spacing w:after="0"/>
      <w:ind w:left="851" w:hanging="851"/>
    </w:pPr>
    <w:rPr>
      <w:rFonts w:ascii="Arial" w:hAnsi="Arial"/>
      <w:sz w:val="18"/>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8"/>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YJ-Proposal"/>
    <w:basedOn w:val="1"/>
    <w:qFormat/>
    <w:uiPriority w:val="0"/>
    <w:pPr>
      <w:numPr>
        <w:ilvl w:val="0"/>
        <w:numId w:val="3"/>
      </w:numPr>
      <w:tabs>
        <w:tab w:val="left" w:pos="1417"/>
      </w:tabs>
    </w:pPr>
    <w:rPr>
      <w:rFonts w:eastAsiaTheme="minorEastAsia"/>
      <w:b/>
      <w:bCs/>
      <w:szCs w:val="21"/>
    </w:rPr>
  </w:style>
  <w:style w:type="paragraph" w:customStyle="1" w:styleId="114">
    <w:name w:val="TF"/>
    <w:basedOn w:val="88"/>
    <w:qFormat/>
    <w:uiPriority w:val="0"/>
    <w:pPr>
      <w:keepNext w:val="0"/>
      <w:spacing w:before="0" w:after="240"/>
    </w:pPr>
  </w:style>
  <w:style w:type="paragraph" w:customStyle="1" w:styleId="115">
    <w:name w:val="0 Main text"/>
    <w:basedOn w:val="1"/>
    <w:qFormat/>
    <w:uiPriority w:val="0"/>
    <w:pPr>
      <w:jc w:val="both"/>
    </w:pPr>
  </w:style>
  <w:style w:type="paragraph" w:customStyle="1" w:styleId="116">
    <w:name w:val="YJ-Observation"/>
    <w:basedOn w:val="113"/>
    <w:qFormat/>
    <w:uiPriority w:val="0"/>
    <w:pPr>
      <w:numPr>
        <w:ilvl w:val="0"/>
        <w:numId w:val="4"/>
      </w:numPr>
      <w:tabs>
        <w:tab w:val="clear" w:pos="1417"/>
      </w:tabs>
    </w:pPr>
  </w:style>
  <w:style w:type="paragraph" w:customStyle="1" w:styleId="117">
    <w:name w:val="EX"/>
    <w:basedOn w:val="1"/>
    <w:qFormat/>
    <w:uiPriority w:val="0"/>
    <w:pPr>
      <w:keepLines/>
      <w:ind w:left="1702" w:hanging="1418"/>
    </w:pPr>
  </w:style>
  <w:style w:type="paragraph" w:customStyle="1" w:styleId="118">
    <w:name w:val="TableCell"/>
    <w:basedOn w:val="1"/>
    <w:qFormat/>
    <w:uiPriority w:val="0"/>
    <w:pPr>
      <w:spacing w:before="20" w:after="20"/>
    </w:pPr>
    <w:rPr>
      <w:rFonts w:eastAsiaTheme="minorHAnsi"/>
    </w:rPr>
  </w:style>
  <w:style w:type="table" w:customStyle="1" w:styleId="119">
    <w:name w:val="网格型114"/>
    <w:basedOn w:val="23"/>
    <w:qFormat/>
    <w:uiPriority w:val="39"/>
    <w:rPr>
      <w:lang w:eastAsia="ko-KR" w:bidi="hi-I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0">
    <w:name w:val="Revision"/>
    <w:hidden/>
    <w:unhideWhenUsed/>
    <w:qFormat/>
    <w:uiPriority w:val="99"/>
    <w:rPr>
      <w:rFonts w:ascii="Times New Roman" w:hAnsi="Times New Roman" w:eastAsia="等线" w:cs="Times New Roman"/>
      <w:lang w:val="en-GB" w:eastAsia="en-US" w:bidi="ar-SA"/>
    </w:rPr>
  </w:style>
  <w:style w:type="paragraph" w:customStyle="1" w:styleId="121">
    <w:name w:val="3GPP Normal Text"/>
    <w:basedOn w:val="2"/>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5.emf"/><Relationship Id="rId22" Type="http://schemas.openxmlformats.org/officeDocument/2006/relationships/oleObject" Target="embeddings/oleObject4.bin"/><Relationship Id="rId21" Type="http://schemas.openxmlformats.org/officeDocument/2006/relationships/image" Target="media/image14.e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13.emf"/><Relationship Id="rId18" Type="http://schemas.openxmlformats.org/officeDocument/2006/relationships/oleObject" Target="embeddings/oleObject2.bin"/><Relationship Id="rId17" Type="http://schemas.openxmlformats.org/officeDocument/2006/relationships/image" Target="media/image12.emf"/><Relationship Id="rId16" Type="http://schemas.openxmlformats.org/officeDocument/2006/relationships/oleObject" Target="embeddings/oleObject1.bin"/><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19</Pages>
  <Words>7487</Words>
  <Characters>41631</Characters>
  <Lines>770</Lines>
  <Paragraphs>533</Paragraphs>
  <TotalTime>0</TotalTime>
  <ScaleCrop>false</ScaleCrop>
  <LinksUpToDate>false</LinksUpToDate>
  <CharactersWithSpaces>48585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2025-08-15T16:46:00Z</dcterms:created>
  <dc:creator>ZTE</dc:creator>
  <cp:lastModifiedBy>边峦剑V2</cp:lastModifiedBy>
  <dcterms:modified xsi:type="dcterms:W3CDTF">2025-11-07T14:16:04Z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A08681575B78179074EC0D69FB5CE8E7</vt:lpwstr>
  </property>
</Properties>
</file>