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9B2E" w14:textId="0894A89B" w:rsidR="00314EFD" w:rsidRPr="002170B2" w:rsidRDefault="00BC041A">
      <w:pPr>
        <w:overflowPunct/>
        <w:autoSpaceDE/>
        <w:autoSpaceDN/>
        <w:adjustRightInd/>
        <w:spacing w:after="0"/>
        <w:textAlignment w:val="auto"/>
        <w:rPr>
          <w:rFonts w:ascii="宋体" w:hAnsi="宋体" w:cs="宋体"/>
          <w:sz w:val="15"/>
          <w:szCs w:val="15"/>
          <w:lang w:val="en-US" w:eastAsia="zh-CN"/>
        </w:rPr>
      </w:pPr>
      <w:r w:rsidRPr="002170B2">
        <w:rPr>
          <w:rFonts w:ascii="Arial" w:hAnsi="Arial" w:cs="Arial"/>
          <w:b/>
          <w:bCs/>
          <w:sz w:val="22"/>
          <w:szCs w:val="22"/>
        </w:rPr>
        <w:t>3GPP TSG RAN WG1 #123                                                                                                R1-250</w:t>
      </w:r>
      <w:r w:rsidR="00B05F51" w:rsidRPr="002170B2">
        <w:rPr>
          <w:rFonts w:ascii="Arial" w:hAnsi="Arial" w:cs="Arial"/>
          <w:b/>
          <w:bCs/>
          <w:sz w:val="22"/>
          <w:szCs w:val="22"/>
        </w:rPr>
        <w:t>8670</w:t>
      </w:r>
    </w:p>
    <w:p w14:paraId="3AFFD451" w14:textId="77777777" w:rsidR="00314EFD" w:rsidRPr="002170B2" w:rsidRDefault="00BC041A">
      <w:pPr>
        <w:tabs>
          <w:tab w:val="center" w:pos="4536"/>
          <w:tab w:val="right" w:pos="9072"/>
        </w:tabs>
        <w:rPr>
          <w:rFonts w:ascii="Arial" w:eastAsia="MS Mincho" w:hAnsi="Arial" w:cs="Arial"/>
          <w:b/>
          <w:bCs/>
          <w:sz w:val="28"/>
          <w:lang w:eastAsia="ja-JP"/>
        </w:rPr>
      </w:pPr>
      <w:r w:rsidRPr="002170B2">
        <w:rPr>
          <w:rFonts w:ascii="Arial" w:hAnsi="Arial" w:cs="Arial" w:hint="eastAsia"/>
          <w:b/>
          <w:bCs/>
          <w:sz w:val="22"/>
          <w:szCs w:val="22"/>
        </w:rPr>
        <w:t>Dallas</w:t>
      </w:r>
      <w:r w:rsidRPr="002170B2">
        <w:rPr>
          <w:rFonts w:ascii="Arial" w:hAnsi="Arial" w:cs="Arial"/>
          <w:b/>
          <w:bCs/>
          <w:sz w:val="22"/>
          <w:szCs w:val="22"/>
        </w:rPr>
        <w:t xml:space="preserve">, </w:t>
      </w:r>
      <w:r w:rsidRPr="002170B2">
        <w:rPr>
          <w:rFonts w:ascii="Arial" w:hAnsi="Arial" w:cs="Arial" w:hint="eastAsia"/>
          <w:b/>
          <w:bCs/>
          <w:sz w:val="22"/>
          <w:szCs w:val="22"/>
        </w:rPr>
        <w:t>USA</w:t>
      </w:r>
      <w:r w:rsidRPr="002170B2">
        <w:rPr>
          <w:rFonts w:ascii="Arial" w:hAnsi="Arial" w:cs="Arial"/>
          <w:b/>
          <w:bCs/>
          <w:sz w:val="22"/>
          <w:szCs w:val="22"/>
        </w:rPr>
        <w:t xml:space="preserve">, </w:t>
      </w:r>
      <w:r w:rsidRPr="002170B2">
        <w:rPr>
          <w:rFonts w:ascii="Arial" w:hAnsi="Arial" w:cs="Arial" w:hint="eastAsia"/>
          <w:b/>
          <w:bCs/>
          <w:sz w:val="22"/>
          <w:szCs w:val="22"/>
        </w:rPr>
        <w:t>Nov 17</w:t>
      </w:r>
      <w:r w:rsidRPr="002170B2">
        <w:rPr>
          <w:rFonts w:ascii="Arial" w:hAnsi="Arial" w:cs="Arial" w:hint="eastAsia"/>
          <w:b/>
          <w:bCs/>
          <w:sz w:val="22"/>
          <w:szCs w:val="22"/>
          <w:vertAlign w:val="superscript"/>
        </w:rPr>
        <w:t>th</w:t>
      </w:r>
      <w:r w:rsidRPr="002170B2">
        <w:rPr>
          <w:rFonts w:ascii="Arial" w:hAnsi="Arial" w:cs="Arial"/>
          <w:b/>
          <w:bCs/>
          <w:sz w:val="22"/>
          <w:szCs w:val="22"/>
        </w:rPr>
        <w:t xml:space="preserve"> – 21</w:t>
      </w:r>
      <w:r w:rsidRPr="002170B2">
        <w:rPr>
          <w:rFonts w:ascii="Arial" w:hAnsi="Arial" w:cs="Arial"/>
          <w:b/>
          <w:bCs/>
          <w:sz w:val="22"/>
          <w:szCs w:val="22"/>
          <w:vertAlign w:val="superscript"/>
        </w:rPr>
        <w:t>st</w:t>
      </w:r>
      <w:r w:rsidRPr="002170B2">
        <w:rPr>
          <w:rFonts w:ascii="Arial" w:hAnsi="Arial" w:cs="Arial"/>
          <w:b/>
          <w:bCs/>
          <w:sz w:val="22"/>
          <w:szCs w:val="22"/>
        </w:rPr>
        <w:t>, 2025</w:t>
      </w:r>
    </w:p>
    <w:p w14:paraId="595E9E56" w14:textId="77777777" w:rsidR="00314EFD" w:rsidRPr="002170B2" w:rsidRDefault="00314EFD">
      <w:pPr>
        <w:ind w:left="1988" w:hanging="1988"/>
        <w:rPr>
          <w:rFonts w:ascii="Arial" w:hAnsi="Arial" w:cs="Arial"/>
          <w:b/>
          <w:sz w:val="22"/>
          <w:szCs w:val="22"/>
        </w:rPr>
      </w:pPr>
    </w:p>
    <w:p w14:paraId="1DED1F43" w14:textId="77777777" w:rsidR="00314EFD" w:rsidRPr="002170B2" w:rsidRDefault="00BC041A">
      <w:pPr>
        <w:ind w:left="1988" w:hanging="1988"/>
        <w:rPr>
          <w:rFonts w:ascii="Arial" w:hAnsi="Arial" w:cs="Arial"/>
          <w:b/>
          <w:sz w:val="22"/>
          <w:szCs w:val="22"/>
          <w:lang w:eastAsia="zh-CN"/>
        </w:rPr>
      </w:pPr>
      <w:r w:rsidRPr="002170B2">
        <w:rPr>
          <w:rFonts w:ascii="Arial" w:hAnsi="Arial" w:cs="Arial"/>
          <w:b/>
          <w:sz w:val="22"/>
          <w:szCs w:val="22"/>
        </w:rPr>
        <w:t>Agenda item:</w:t>
      </w:r>
      <w:r w:rsidRPr="002170B2">
        <w:rPr>
          <w:rFonts w:ascii="Arial" w:hAnsi="Arial" w:cs="Arial"/>
          <w:b/>
          <w:sz w:val="22"/>
          <w:szCs w:val="22"/>
        </w:rPr>
        <w:tab/>
        <w:t>10.1.1.1</w:t>
      </w:r>
    </w:p>
    <w:p w14:paraId="2CD514E6" w14:textId="77777777" w:rsidR="00314EFD" w:rsidRPr="002170B2" w:rsidRDefault="00BC041A">
      <w:pPr>
        <w:overflowPunct/>
        <w:autoSpaceDE/>
        <w:autoSpaceDN/>
        <w:adjustRightInd/>
        <w:textAlignment w:val="auto"/>
        <w:rPr>
          <w:rFonts w:ascii="Arial" w:hAnsi="Arial" w:cs="Arial"/>
          <w:sz w:val="22"/>
          <w:szCs w:val="22"/>
          <w:lang w:val="en-US" w:eastAsia="zh-CN"/>
        </w:rPr>
      </w:pPr>
      <w:r w:rsidRPr="002170B2">
        <w:rPr>
          <w:rFonts w:ascii="Arial" w:hAnsi="Arial" w:cs="Arial"/>
          <w:b/>
          <w:sz w:val="22"/>
          <w:szCs w:val="22"/>
        </w:rPr>
        <w:t>Source:</w:t>
      </w:r>
      <w:r w:rsidRPr="002170B2">
        <w:rPr>
          <w:rFonts w:ascii="Arial" w:hAnsi="Arial" w:cs="Arial"/>
          <w:b/>
          <w:sz w:val="22"/>
          <w:szCs w:val="22"/>
        </w:rPr>
        <w:tab/>
        <w:t xml:space="preserve">            </w:t>
      </w:r>
      <w:r w:rsidRPr="002170B2">
        <w:rPr>
          <w:rFonts w:ascii="Arial" w:hAnsi="Arial" w:cs="Arial"/>
          <w:b/>
          <w:sz w:val="22"/>
          <w:szCs w:val="22"/>
        </w:rPr>
        <w:tab/>
      </w:r>
      <w:r w:rsidRPr="002170B2">
        <w:rPr>
          <w:rFonts w:ascii="Arial" w:hAnsi="Arial" w:cs="Arial"/>
          <w:b/>
          <w:sz w:val="22"/>
          <w:szCs w:val="22"/>
        </w:rPr>
        <w:tab/>
        <w:t>Xiaomi</w:t>
      </w:r>
    </w:p>
    <w:p w14:paraId="058F80F1" w14:textId="77777777" w:rsidR="00314EFD" w:rsidRPr="002170B2" w:rsidRDefault="00BC041A">
      <w:pPr>
        <w:ind w:left="1988" w:hanging="1988"/>
        <w:jc w:val="both"/>
        <w:rPr>
          <w:rFonts w:ascii="Arial" w:hAnsi="Arial" w:cs="Arial"/>
          <w:b/>
          <w:sz w:val="22"/>
          <w:szCs w:val="22"/>
        </w:rPr>
      </w:pPr>
      <w:r w:rsidRPr="002170B2">
        <w:rPr>
          <w:rFonts w:ascii="Arial" w:hAnsi="Arial" w:cs="Arial"/>
          <w:b/>
          <w:sz w:val="22"/>
          <w:szCs w:val="22"/>
        </w:rPr>
        <w:t>Title:</w:t>
      </w:r>
      <w:r w:rsidRPr="002170B2">
        <w:rPr>
          <w:rFonts w:ascii="Arial" w:hAnsi="Arial" w:cs="Arial"/>
          <w:b/>
          <w:sz w:val="22"/>
          <w:szCs w:val="22"/>
        </w:rPr>
        <w:tab/>
      </w:r>
      <w:r w:rsidRPr="002170B2">
        <w:rPr>
          <w:rFonts w:ascii="Arial" w:hAnsi="Arial" w:cs="Arial"/>
          <w:b/>
          <w:sz w:val="22"/>
          <w:szCs w:val="22"/>
          <w:lang w:eastAsia="zh-CN"/>
        </w:rPr>
        <w:t xml:space="preserve">Discussion on inference related aspects of two-sided AI/ML </w:t>
      </w:r>
      <w:proofErr w:type="gramStart"/>
      <w:r w:rsidRPr="002170B2">
        <w:rPr>
          <w:rFonts w:ascii="Arial" w:hAnsi="Arial" w:cs="Arial"/>
          <w:b/>
          <w:sz w:val="22"/>
          <w:szCs w:val="22"/>
          <w:lang w:eastAsia="zh-CN"/>
        </w:rPr>
        <w:t>model based</w:t>
      </w:r>
      <w:proofErr w:type="gramEnd"/>
      <w:r w:rsidRPr="002170B2">
        <w:rPr>
          <w:rFonts w:ascii="Arial" w:hAnsi="Arial" w:cs="Arial"/>
          <w:b/>
          <w:sz w:val="22"/>
          <w:szCs w:val="22"/>
          <w:lang w:eastAsia="zh-CN"/>
        </w:rPr>
        <w:t xml:space="preserve"> CSI feedback</w:t>
      </w:r>
    </w:p>
    <w:p w14:paraId="6D5258AB" w14:textId="77777777" w:rsidR="00314EFD" w:rsidRPr="002170B2" w:rsidRDefault="00BC041A">
      <w:pPr>
        <w:ind w:left="1988" w:hanging="1988"/>
        <w:rPr>
          <w:rFonts w:ascii="Arial" w:hAnsi="Arial" w:cs="Arial"/>
          <w:b/>
          <w:sz w:val="22"/>
          <w:szCs w:val="22"/>
        </w:rPr>
      </w:pPr>
      <w:r w:rsidRPr="002170B2">
        <w:rPr>
          <w:rFonts w:ascii="Arial" w:hAnsi="Arial" w:cs="Arial"/>
          <w:b/>
          <w:sz w:val="22"/>
          <w:szCs w:val="22"/>
        </w:rPr>
        <w:t>Document for:</w:t>
      </w:r>
      <w:bookmarkStart w:id="0" w:name="DocumentFor"/>
      <w:bookmarkEnd w:id="0"/>
      <w:r w:rsidRPr="002170B2">
        <w:rPr>
          <w:rFonts w:ascii="Arial" w:hAnsi="Arial" w:cs="Arial"/>
          <w:b/>
          <w:sz w:val="22"/>
          <w:szCs w:val="22"/>
        </w:rPr>
        <w:tab/>
        <w:t xml:space="preserve">Discussion </w:t>
      </w:r>
      <w:r w:rsidRPr="002170B2">
        <w:rPr>
          <w:rFonts w:ascii="Arial" w:hAnsi="Arial" w:cs="Arial" w:hint="eastAsia"/>
          <w:b/>
          <w:sz w:val="22"/>
          <w:szCs w:val="22"/>
          <w:lang w:eastAsia="zh-CN"/>
        </w:rPr>
        <w:t>and</w:t>
      </w:r>
      <w:r w:rsidRPr="002170B2">
        <w:rPr>
          <w:rFonts w:ascii="Arial" w:hAnsi="Arial" w:cs="Arial"/>
          <w:b/>
          <w:sz w:val="22"/>
          <w:szCs w:val="22"/>
        </w:rPr>
        <w:t xml:space="preserve"> Decision</w:t>
      </w:r>
    </w:p>
    <w:p w14:paraId="0B207E07" w14:textId="77777777" w:rsidR="00314EFD" w:rsidRPr="002170B2" w:rsidRDefault="00BC041A">
      <w:pPr>
        <w:pStyle w:val="1"/>
        <w:pBdr>
          <w:top w:val="single" w:sz="12" w:space="4" w:color="auto"/>
        </w:pBdr>
        <w:spacing w:before="0"/>
        <w:ind w:left="431" w:hanging="431"/>
        <w:rPr>
          <w:rFonts w:ascii="Times New Roman" w:hAnsi="Times New Roman"/>
          <w:b/>
          <w:sz w:val="28"/>
          <w:szCs w:val="28"/>
          <w:lang w:val="en-US"/>
        </w:rPr>
      </w:pPr>
      <w:r w:rsidRPr="002170B2">
        <w:rPr>
          <w:rFonts w:ascii="Times New Roman" w:hAnsi="Times New Roman"/>
          <w:b/>
          <w:sz w:val="28"/>
          <w:szCs w:val="28"/>
          <w:lang w:val="en-US"/>
        </w:rPr>
        <w:t>Introduction</w:t>
      </w:r>
    </w:p>
    <w:p w14:paraId="005CF4DC" w14:textId="77777777" w:rsidR="00314EFD" w:rsidRPr="002170B2" w:rsidRDefault="00BC041A">
      <w:pPr>
        <w:overflowPunct/>
        <w:autoSpaceDE/>
        <w:autoSpaceDN/>
        <w:adjustRightInd/>
        <w:jc w:val="both"/>
        <w:textAlignment w:val="auto"/>
        <w:rPr>
          <w:sz w:val="22"/>
          <w:szCs w:val="22"/>
          <w:lang w:val="en-US" w:eastAsia="zh-CN"/>
        </w:rPr>
      </w:pPr>
      <w:r w:rsidRPr="002170B2">
        <w:rPr>
          <w:rFonts w:hint="eastAsia"/>
          <w:sz w:val="22"/>
          <w:szCs w:val="22"/>
          <w:lang w:val="en-US" w:eastAsia="zh-CN"/>
        </w:rPr>
        <w:t>I</w:t>
      </w:r>
      <w:r w:rsidRPr="002170B2">
        <w:rPr>
          <w:sz w:val="22"/>
          <w:szCs w:val="22"/>
          <w:lang w:val="en-US" w:eastAsia="zh-CN"/>
        </w:rPr>
        <w:t>n RAN1#122 bis meeting, t</w:t>
      </w:r>
      <w:r w:rsidRPr="002170B2">
        <w:rPr>
          <w:rFonts w:hint="eastAsia"/>
          <w:sz w:val="22"/>
          <w:szCs w:val="22"/>
          <w:lang w:val="en-US" w:eastAsia="zh-CN"/>
        </w:rPr>
        <w:t>arget</w:t>
      </w:r>
      <w:r w:rsidRPr="002170B2">
        <w:rPr>
          <w:sz w:val="22"/>
          <w:szCs w:val="22"/>
          <w:lang w:val="en-US" w:eastAsia="zh-CN"/>
        </w:rPr>
        <w:t xml:space="preserve"> CSI type, general principles for determining the payload combinations/per-layer parameter pairs / triplets, formulated parameter combination in terms of per-layer parameter pairs / triplets were discussed. In this contribution, the remained issues for per-layer parameter pairs / triplets and parameter combination are discussed. </w:t>
      </w:r>
      <w:r w:rsidRPr="002170B2">
        <w:rPr>
          <w:rFonts w:hint="eastAsia"/>
          <w:sz w:val="22"/>
          <w:szCs w:val="22"/>
          <w:lang w:val="en-US" w:eastAsia="zh-CN"/>
        </w:rPr>
        <w:t>In</w:t>
      </w:r>
      <w:r w:rsidRPr="002170B2">
        <w:rPr>
          <w:sz w:val="22"/>
          <w:szCs w:val="22"/>
          <w:lang w:val="en-US" w:eastAsia="zh-CN"/>
        </w:rPr>
        <w:t xml:space="preserve"> addition, the two-sided AI model inference related aspects on measurement and report configuration, CQI, RI, UCI mapping, and CSI processing criteria and timeline, priority rules for CSI reports are also respectively discussed. </w:t>
      </w:r>
    </w:p>
    <w:p w14:paraId="2F69C9E3" w14:textId="77777777" w:rsidR="00314EFD" w:rsidRPr="002170B2" w:rsidRDefault="00BC041A">
      <w:pPr>
        <w:pStyle w:val="1"/>
        <w:pBdr>
          <w:top w:val="single" w:sz="12" w:space="4" w:color="auto"/>
        </w:pBdr>
        <w:spacing w:before="0"/>
        <w:ind w:left="431" w:hanging="431"/>
        <w:rPr>
          <w:rFonts w:ascii="Times New Roman" w:hAnsi="Times New Roman"/>
          <w:b/>
          <w:sz w:val="28"/>
          <w:szCs w:val="28"/>
          <w:lang w:eastAsia="zh-CN"/>
        </w:rPr>
      </w:pPr>
      <w:r w:rsidRPr="002170B2">
        <w:rPr>
          <w:rFonts w:ascii="Times New Roman" w:hAnsi="Times New Roman"/>
          <w:b/>
          <w:sz w:val="28"/>
          <w:szCs w:val="28"/>
          <w:lang w:eastAsia="zh-CN"/>
        </w:rPr>
        <w:t>Discussion on two-sided AI model inference related aspects</w:t>
      </w:r>
    </w:p>
    <w:p w14:paraId="3C890B6D" w14:textId="77777777" w:rsidR="00314EFD" w:rsidRPr="002170B2" w:rsidRDefault="00BC041A">
      <w:pPr>
        <w:pStyle w:val="2"/>
        <w:rPr>
          <w:rFonts w:ascii="Times New Roman" w:hAnsi="Times New Roman"/>
          <w:b/>
          <w:sz w:val="24"/>
          <w:szCs w:val="24"/>
          <w:lang w:eastAsia="zh-CN"/>
        </w:rPr>
      </w:pPr>
      <w:r w:rsidRPr="002170B2">
        <w:rPr>
          <w:rFonts w:ascii="Times New Roman" w:hAnsi="Times New Roman"/>
          <w:b/>
          <w:sz w:val="24"/>
          <w:szCs w:val="24"/>
          <w:lang w:eastAsia="zh-CN"/>
        </w:rPr>
        <w:t>Quantization method and payload size</w:t>
      </w:r>
    </w:p>
    <w:p w14:paraId="45D4542F" w14:textId="77777777" w:rsidR="00314EFD" w:rsidRPr="002170B2" w:rsidRDefault="00BC041A">
      <w:pPr>
        <w:spacing w:after="180" w:line="231" w:lineRule="atLeast"/>
        <w:jc w:val="both"/>
        <w:rPr>
          <w:sz w:val="22"/>
          <w:szCs w:val="22"/>
          <w:lang w:eastAsia="zh-CN"/>
        </w:rPr>
      </w:pPr>
      <w:r w:rsidRPr="002170B2">
        <w:rPr>
          <w:rFonts w:hint="eastAsia"/>
          <w:sz w:val="22"/>
          <w:szCs w:val="22"/>
          <w:lang w:eastAsia="zh-CN"/>
        </w:rPr>
        <w:t>I</w:t>
      </w:r>
      <w:r w:rsidRPr="002170B2">
        <w:rPr>
          <w:sz w:val="22"/>
          <w:szCs w:val="22"/>
          <w:lang w:eastAsia="zh-CN"/>
        </w:rPr>
        <w:t xml:space="preserve">n RAN1#122 </w:t>
      </w:r>
      <w:r w:rsidRPr="002170B2">
        <w:rPr>
          <w:rFonts w:hint="eastAsia"/>
          <w:sz w:val="22"/>
          <w:szCs w:val="22"/>
          <w:lang w:eastAsia="zh-CN"/>
        </w:rPr>
        <w:t>and</w:t>
      </w:r>
      <w:r w:rsidRPr="002170B2">
        <w:rPr>
          <w:sz w:val="22"/>
          <w:szCs w:val="22"/>
          <w:lang w:eastAsia="zh-CN"/>
        </w:rPr>
        <w:t xml:space="preserve"> RAN1#122bis meeting, the following agreements on quantization method were identified.</w:t>
      </w:r>
    </w:p>
    <w:tbl>
      <w:tblPr>
        <w:tblStyle w:val="af4"/>
        <w:tblW w:w="0" w:type="auto"/>
        <w:tblLook w:val="04A0" w:firstRow="1" w:lastRow="0" w:firstColumn="1" w:lastColumn="0" w:noHBand="0" w:noVBand="1"/>
      </w:tblPr>
      <w:tblGrid>
        <w:gridCol w:w="9962"/>
      </w:tblGrid>
      <w:tr w:rsidR="002170B2" w:rsidRPr="002170B2" w14:paraId="2AFE7F4E" w14:textId="77777777">
        <w:tc>
          <w:tcPr>
            <w:tcW w:w="9962" w:type="dxa"/>
          </w:tcPr>
          <w:p w14:paraId="16A1AE58" w14:textId="77777777" w:rsidR="00314EFD" w:rsidRPr="002170B2" w:rsidRDefault="00BC041A">
            <w:pPr>
              <w:pStyle w:val="3GPPNormalText"/>
              <w:rPr>
                <w:szCs w:val="20"/>
              </w:rPr>
            </w:pPr>
            <w:r w:rsidRPr="002170B2">
              <w:rPr>
                <w:szCs w:val="20"/>
                <w:highlight w:val="green"/>
              </w:rPr>
              <w:t>Agreement:</w:t>
            </w:r>
          </w:p>
          <w:p w14:paraId="53AA1F10" w14:textId="77777777" w:rsidR="00314EFD" w:rsidRPr="002170B2" w:rsidRDefault="00BC041A">
            <w:r w:rsidRPr="002170B2">
              <w:t xml:space="preserve">For quantization codebook used for quantizing the feedback, </w:t>
            </w:r>
          </w:p>
          <w:p w14:paraId="40769263" w14:textId="77777777" w:rsidR="00314EFD" w:rsidRPr="002170B2" w:rsidRDefault="00BC041A">
            <w:pPr>
              <w:numPr>
                <w:ilvl w:val="0"/>
                <w:numId w:val="10"/>
              </w:numPr>
              <w:overflowPunct/>
              <w:autoSpaceDE/>
              <w:autoSpaceDN/>
              <w:adjustRightInd/>
              <w:spacing w:after="0"/>
              <w:jc w:val="left"/>
              <w:textAlignment w:val="auto"/>
            </w:pPr>
            <w:r w:rsidRPr="002170B2">
              <w:t xml:space="preserve">For inter-vendor collaboration </w:t>
            </w:r>
            <w:proofErr w:type="gramStart"/>
            <w:r w:rsidRPr="002170B2">
              <w:t>Direction</w:t>
            </w:r>
            <w:proofErr w:type="gramEnd"/>
            <w:r w:rsidRPr="002170B2">
              <w:t xml:space="preserve"> A, select one of the following:</w:t>
            </w:r>
          </w:p>
          <w:p w14:paraId="1FDAB72F" w14:textId="77777777" w:rsidR="00314EFD" w:rsidRPr="002170B2" w:rsidRDefault="00BC041A">
            <w:pPr>
              <w:pStyle w:val="afc"/>
              <w:numPr>
                <w:ilvl w:val="1"/>
                <w:numId w:val="11"/>
              </w:numPr>
              <w:suppressAutoHyphens/>
              <w:spacing w:after="180"/>
              <w:contextualSpacing/>
              <w:rPr>
                <w:rFonts w:ascii="Times New Roman" w:hAnsi="Times New Roman"/>
                <w:sz w:val="20"/>
                <w:szCs w:val="20"/>
              </w:rPr>
            </w:pPr>
            <w:r w:rsidRPr="002170B2">
              <w:rPr>
                <w:rFonts w:ascii="Times New Roman" w:hAnsi="Times New Roman"/>
                <w:sz w:val="20"/>
                <w:szCs w:val="20"/>
              </w:rPr>
              <w:t>Alt1: Exchange quantization codebook from NW-side to UE-side along with each exchanged dataset or model parameters</w:t>
            </w:r>
          </w:p>
          <w:p w14:paraId="4B870A44" w14:textId="77777777" w:rsidR="00314EFD" w:rsidRPr="002170B2" w:rsidRDefault="00BC041A">
            <w:pPr>
              <w:pStyle w:val="afc"/>
              <w:numPr>
                <w:ilvl w:val="1"/>
                <w:numId w:val="11"/>
              </w:numPr>
              <w:suppressAutoHyphens/>
              <w:spacing w:after="180"/>
              <w:contextualSpacing/>
              <w:rPr>
                <w:rFonts w:ascii="Times New Roman" w:hAnsi="Times New Roman"/>
                <w:sz w:val="20"/>
                <w:szCs w:val="20"/>
              </w:rPr>
            </w:pPr>
            <w:r w:rsidRPr="002170B2">
              <w:rPr>
                <w:rFonts w:ascii="Times New Roman" w:hAnsi="Times New Roman"/>
                <w:sz w:val="20"/>
                <w:szCs w:val="20"/>
              </w:rPr>
              <w:t>Alt2: Use a standardized quantization codebook decided by RAN1.</w:t>
            </w:r>
          </w:p>
          <w:p w14:paraId="0165E356" w14:textId="77777777" w:rsidR="00314EFD" w:rsidRPr="002170B2" w:rsidRDefault="00BC041A">
            <w:pPr>
              <w:pStyle w:val="3GPPNormalText"/>
              <w:rPr>
                <w:b/>
                <w:bCs/>
              </w:rPr>
            </w:pPr>
            <w:r w:rsidRPr="002170B2">
              <w:rPr>
                <w:b/>
                <w:bCs/>
                <w:highlight w:val="green"/>
              </w:rPr>
              <w:t>Agreement:</w:t>
            </w:r>
          </w:p>
          <w:p w14:paraId="3CCF1882" w14:textId="77777777" w:rsidR="00314EFD" w:rsidRPr="002170B2" w:rsidRDefault="00BC041A">
            <w:r w:rsidRPr="002170B2">
              <w:t xml:space="preserve">For determining the payload parameters combinations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170B2">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170B2">
              <w:t xml:space="preserve">  across all layers and ranks, consider following general principles for precoding matrix-based target CSI</w:t>
            </w:r>
          </w:p>
          <w:p w14:paraId="6FEC0AE4" w14:textId="77777777" w:rsidR="00314EFD" w:rsidRPr="002170B2" w:rsidRDefault="00BC041A">
            <w:pPr>
              <w:pStyle w:val="afc"/>
              <w:numPr>
                <w:ilvl w:val="0"/>
                <w:numId w:val="12"/>
              </w:numPr>
              <w:spacing w:after="160" w:line="278" w:lineRule="auto"/>
              <w:contextualSpacing/>
              <w:rPr>
                <w:rFonts w:ascii="Times New Roman" w:hAnsi="Times New Roman"/>
                <w:sz w:val="20"/>
                <w:szCs w:val="20"/>
              </w:rPr>
            </w:pPr>
            <w:r w:rsidRPr="002170B2">
              <w:rPr>
                <w:rFonts w:ascii="Times New Roman" w:hAnsi="Times New Roman"/>
                <w:sz w:val="20"/>
                <w:szCs w:val="20"/>
              </w:rPr>
              <w:t xml:space="preserve">Rank-common and layer-common model with payload-scalable design is considered as the baseline implementation for discussion purpose. </w:t>
            </w:r>
          </w:p>
          <w:p w14:paraId="4D6AC610" w14:textId="77777777" w:rsidR="00314EFD" w:rsidRPr="002170B2" w:rsidRDefault="00BC041A">
            <w:pPr>
              <w:pStyle w:val="afc"/>
              <w:numPr>
                <w:ilvl w:val="1"/>
                <w:numId w:val="12"/>
              </w:numPr>
              <w:spacing w:after="160" w:line="278" w:lineRule="auto"/>
              <w:contextualSpacing/>
              <w:rPr>
                <w:rFonts w:ascii="Times New Roman" w:hAnsi="Times New Roman"/>
                <w:sz w:val="20"/>
                <w:szCs w:val="20"/>
              </w:rPr>
            </w:pPr>
            <w:r w:rsidRPr="002170B2">
              <w:rPr>
                <w:rFonts w:ascii="Times New Roman" w:hAnsi="Times New Roman"/>
                <w:sz w:val="20"/>
                <w:szCs w:val="20"/>
              </w:rPr>
              <w:t>Note: layer-specific / rank-specific (if supported) payload parameters are supported by this rank-common and layer-common model with payload-scalable design.</w:t>
            </w:r>
          </w:p>
          <w:p w14:paraId="143D29C2" w14:textId="77777777" w:rsidR="00314EFD" w:rsidRPr="002170B2" w:rsidRDefault="00BC041A">
            <w:pPr>
              <w:pStyle w:val="afc"/>
              <w:numPr>
                <w:ilvl w:val="0"/>
                <w:numId w:val="12"/>
              </w:numPr>
              <w:spacing w:after="160" w:line="278" w:lineRule="auto"/>
              <w:contextualSpacing/>
              <w:rPr>
                <w:rFonts w:ascii="Times New Roman" w:hAnsi="Times New Roman"/>
                <w:sz w:val="20"/>
                <w:szCs w:val="20"/>
              </w:rPr>
            </w:pPr>
            <w:r w:rsidRPr="002170B2">
              <w:rPr>
                <w:rFonts w:ascii="Times New Roman" w:hAnsi="Times New Roman"/>
                <w:sz w:val="20"/>
                <w:szCs w:val="20"/>
              </w:rPr>
              <w:t xml:space="preserve">Limiting the total number of (per-layer)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across all layers and all ranks.</w:t>
            </w:r>
          </w:p>
          <w:p w14:paraId="0977B812" w14:textId="77777777" w:rsidR="00314EFD" w:rsidRPr="002170B2" w:rsidRDefault="00BC041A">
            <w:pPr>
              <w:pStyle w:val="afc"/>
              <w:numPr>
                <w:ilvl w:val="0"/>
                <w:numId w:val="12"/>
              </w:numPr>
              <w:spacing w:after="160" w:line="278" w:lineRule="auto"/>
              <w:contextualSpacing/>
              <w:rPr>
                <w:rFonts w:ascii="Times New Roman" w:hAnsi="Times New Roman"/>
                <w:sz w:val="20"/>
                <w:szCs w:val="20"/>
              </w:rPr>
            </w:pPr>
            <w:r w:rsidRPr="002170B2">
              <w:rPr>
                <w:rFonts w:ascii="Times New Roman" w:hAnsi="Times New Roman"/>
                <w:sz w:val="20"/>
                <w:szCs w:val="20"/>
              </w:rPr>
              <w:t>At least for medium to high per-layer payload regime, the total payload size of rank 2, rank 3 and 4 are comparable to each other.</w:t>
            </w:r>
          </w:p>
          <w:p w14:paraId="41B0E11F" w14:textId="77777777" w:rsidR="00314EFD" w:rsidRPr="002170B2" w:rsidRDefault="00BC041A">
            <w:pPr>
              <w:pStyle w:val="afc"/>
              <w:numPr>
                <w:ilvl w:val="0"/>
                <w:numId w:val="12"/>
              </w:numPr>
              <w:spacing w:after="160" w:line="278" w:lineRule="auto"/>
              <w:contextualSpacing/>
              <w:rPr>
                <w:rFonts w:ascii="Times New Roman" w:hAnsi="Times New Roman"/>
                <w:sz w:val="20"/>
                <w:szCs w:val="20"/>
              </w:rPr>
            </w:pPr>
            <w:r w:rsidRPr="002170B2">
              <w:rPr>
                <w:rFonts w:ascii="Times New Roman" w:hAnsi="Times New Roman"/>
                <w:sz w:val="20"/>
                <w:szCs w:val="20"/>
              </w:rPr>
              <w:t>Spectral efficiency or system throughput and trade-off with feedback overhead are considered as the performance metric.</w:t>
            </w:r>
          </w:p>
          <w:p w14:paraId="0DCB02AB" w14:textId="77777777" w:rsidR="00314EFD" w:rsidRPr="002170B2" w:rsidRDefault="00BC041A">
            <w:pPr>
              <w:pStyle w:val="3GPPNormalText"/>
            </w:pPr>
            <w:r w:rsidRPr="002170B2">
              <w:rPr>
                <w:highlight w:val="green"/>
              </w:rPr>
              <w:t>Agreement:</w:t>
            </w:r>
          </w:p>
          <w:p w14:paraId="40321F0E" w14:textId="77777777" w:rsidR="00314EFD" w:rsidRPr="002170B2" w:rsidRDefault="00BC041A">
            <w:pPr>
              <w:spacing w:after="160" w:line="278" w:lineRule="auto"/>
            </w:pPr>
            <w:r w:rsidRPr="002170B2">
              <w:lastRenderedPageBreak/>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170B2">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170B2">
              <w:t xml:space="preserve"> based on performance, overhead and complexity trade-off results, consider the following candidate values:</w:t>
            </w:r>
          </w:p>
          <w:p w14:paraId="5DDE3A1F"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proofErr w:type="spellStart"/>
            <w:r w:rsidRPr="002170B2">
              <w:rPr>
                <w:rFonts w:ascii="Times New Roman" w:hAnsi="Times New Roman"/>
                <w:sz w:val="20"/>
                <w:szCs w:val="20"/>
              </w:rPr>
              <w:t>Candiate</w:t>
            </w:r>
            <w:proofErr w:type="spellEnd"/>
            <w:r w:rsidRPr="002170B2">
              <w:rPr>
                <w:rFonts w:ascii="Times New Roman" w:hAnsi="Times New Roman"/>
                <w:sz w:val="20"/>
                <w:szCs w:val="20"/>
              </w:rPr>
              <w:t xml:space="preserve"> values for </w:t>
            </w:r>
            <w:bookmarkStart w:id="1" w:name="_Hlk211959148"/>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2170B2">
              <w:rPr>
                <w:rFonts w:ascii="Times New Roman" w:hAnsi="Times New Roman"/>
                <w:sz w:val="20"/>
                <w:szCs w:val="20"/>
              </w:rPr>
              <w:t>: 32, 64, 96, 128, 192</w:t>
            </w:r>
            <w:bookmarkEnd w:id="1"/>
          </w:p>
          <w:p w14:paraId="31688F87"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2170B2">
              <w:rPr>
                <w:rFonts w:ascii="Times New Roman" w:hAnsi="Times New Roman"/>
                <w:sz w:val="20"/>
                <w:szCs w:val="20"/>
              </w:rPr>
              <w:t>: 1, 2, 3, 4, (8, 10 only for VQ)</w:t>
            </w:r>
          </w:p>
          <w:p w14:paraId="135706D6" w14:textId="77777777" w:rsidR="00314EFD" w:rsidRPr="002170B2" w:rsidRDefault="00BC041A">
            <w:pPr>
              <w:pStyle w:val="afc"/>
              <w:numPr>
                <w:ilvl w:val="1"/>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2 is considered as the baseline assumption for SQ.</w:t>
            </w:r>
          </w:p>
          <w:p w14:paraId="0CADFC96"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 xml:space="preserve">Candidate values for L: </w:t>
            </w:r>
            <w:bookmarkStart w:id="2" w:name="_Hlk211959192"/>
            <w:r w:rsidRPr="002170B2">
              <w:rPr>
                <w:rFonts w:ascii="Times New Roman" w:hAnsi="Times New Roman"/>
                <w:sz w:val="20"/>
                <w:szCs w:val="20"/>
              </w:rPr>
              <w:t xml:space="preserve">L=2,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bookmarkEnd w:id="2"/>
          </w:p>
          <w:p w14:paraId="09BFCCDA"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Candidate values for N: 4, 5, 6</w:t>
            </w:r>
          </w:p>
          <w:p w14:paraId="1E22902E"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w:bookmarkStart w:id="3" w:name="_Hlk211959228"/>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w:bookmarkEnd w:id="3"/>
                </m:e>
              </m:d>
            </m:oMath>
            <w:r w:rsidRPr="002170B2">
              <w:rPr>
                <w:rFonts w:ascii="Times New Roman" w:hAnsi="Times New Roman"/>
                <w:sz w:val="20"/>
                <w:szCs w:val="20"/>
              </w:rPr>
              <w:t xml:space="preserve"> or </w:t>
            </w:r>
            <w:bookmarkStart w:id="4" w:name="_Hlk211959212"/>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bookmarkEnd w:id="4"/>
            <w:r w:rsidRPr="002170B2">
              <w:rPr>
                <w:rFonts w:ascii="Times New Roman" w:hAnsi="Times New Roman"/>
                <w:sz w:val="20"/>
                <w:szCs w:val="20"/>
              </w:rPr>
              <w:t xml:space="preserve"> are considered as the pool for the payload PC for each layer and each rank.</w:t>
            </w:r>
          </w:p>
          <w:p w14:paraId="2F01E50B"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Note: The above is for discussion purpose, how to configure the PCs (across layers and ranks) is a separate discussion.</w:t>
            </w:r>
          </w:p>
          <w:p w14:paraId="76BC908A"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Note: Rank-common and layer-common model with payload scalable design is considered.</w:t>
            </w:r>
          </w:p>
          <w:p w14:paraId="3B01EB27"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Note: The above does not mean support of both SQ and VQ.</w:t>
            </w:r>
          </w:p>
          <w:p w14:paraId="53A71C18" w14:textId="77777777" w:rsidR="00314EFD" w:rsidRPr="002170B2" w:rsidRDefault="00BC041A">
            <w:pPr>
              <w:pStyle w:val="afc"/>
              <w:numPr>
                <w:ilvl w:val="0"/>
                <w:numId w:val="13"/>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Note: The number of parameters combinations configurations (Y) does not exceed 8.</w:t>
            </w:r>
          </w:p>
          <w:p w14:paraId="56C29943" w14:textId="77777777" w:rsidR="00314EFD" w:rsidRPr="002170B2" w:rsidRDefault="00BC041A">
            <w:pPr>
              <w:spacing w:after="160" w:line="278" w:lineRule="auto"/>
            </w:pPr>
            <w:r w:rsidRPr="002170B2">
              <w:rPr>
                <w:highlight w:val="green"/>
              </w:rPr>
              <w:t>Agreement:</w:t>
            </w:r>
          </w:p>
          <w:p w14:paraId="027E7EA7" w14:textId="77777777" w:rsidR="00314EFD" w:rsidRPr="002170B2" w:rsidRDefault="00BC041A">
            <w:pPr>
              <w:spacing w:after="160" w:line="278" w:lineRule="auto"/>
            </w:pPr>
            <w:r w:rsidRPr="002170B2">
              <w:t>Consider following for evaluation:</w:t>
            </w:r>
          </w:p>
          <w:p w14:paraId="49CD81F1" w14:textId="77777777" w:rsidR="00314EFD" w:rsidRPr="002170B2" w:rsidRDefault="00BC041A">
            <w:pPr>
              <w:pStyle w:val="afc"/>
              <w:numPr>
                <w:ilvl w:val="0"/>
                <w:numId w:val="14"/>
              </w:numPr>
              <w:spacing w:after="160" w:line="278" w:lineRule="auto"/>
              <w:contextualSpacing/>
              <w:jc w:val="left"/>
              <w:rPr>
                <w:rFonts w:ascii="Times New Roman" w:hAnsi="Times New Roman"/>
                <w:sz w:val="20"/>
                <w:szCs w:val="20"/>
              </w:rPr>
            </w:pPr>
            <w:bookmarkStart w:id="5" w:name="_Hlk212018203"/>
            <w:r w:rsidRPr="002170B2">
              <w:rPr>
                <w:rFonts w:ascii="Times New Roman" w:hAnsi="Times New Roman"/>
                <w:sz w:val="20"/>
                <w:szCs w:val="20"/>
              </w:rPr>
              <w:t xml:space="preserve">For down-selection of per-layer pairs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or a </w:t>
            </w:r>
            <w:proofErr w:type="gramStart"/>
            <w:r w:rsidRPr="002170B2">
              <w:rPr>
                <w:rFonts w:ascii="Times New Roman" w:hAnsi="Times New Roman"/>
                <w:sz w:val="20"/>
                <w:szCs w:val="20"/>
              </w:rPr>
              <w:t>triplets</w:t>
            </w:r>
            <w:proofErr w:type="gramEnd"/>
            <w:r w:rsidRPr="002170B2">
              <w:rPr>
                <w:rFonts w:ascii="Times New Roman" w:hAnsi="Times New Roman"/>
                <w:sz w:val="20"/>
                <w:szCs w:val="20"/>
              </w:rPr>
              <w:t xml:space="preserve">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  SGCS per layer can be considered as performance metric.</w:t>
            </w:r>
          </w:p>
          <w:bookmarkEnd w:id="5"/>
          <w:p w14:paraId="085D242F" w14:textId="77777777" w:rsidR="00314EFD" w:rsidRPr="002170B2" w:rsidRDefault="00BC041A">
            <w:pPr>
              <w:pStyle w:val="afc"/>
              <w:numPr>
                <w:ilvl w:val="0"/>
                <w:numId w:val="14"/>
              </w:numPr>
              <w:spacing w:after="160" w:line="278" w:lineRule="auto"/>
              <w:contextualSpacing/>
              <w:jc w:val="left"/>
            </w:pPr>
            <w:r w:rsidRPr="002170B2">
              <w:rPr>
                <w:rFonts w:ascii="Times New Roman" w:hAnsi="Times New Roman"/>
                <w:sz w:val="20"/>
                <w:szCs w:val="20"/>
              </w:rPr>
              <w:t>For down-selection of the rank-specific and layer-specific patterns (e.g., {Xn_31, Xn_32, Xn_33} and {Xn_41, Xn_42, Xn_43, Xn_44}), spectral efficiency or throughput should be considered.</w:t>
            </w:r>
          </w:p>
          <w:p w14:paraId="6CEE96D5" w14:textId="77777777" w:rsidR="00314EFD" w:rsidRPr="002170B2" w:rsidRDefault="00BC041A">
            <w:pPr>
              <w:pStyle w:val="3GPPNormalText"/>
            </w:pPr>
            <w:r w:rsidRPr="002170B2">
              <w:rPr>
                <w:highlight w:val="green"/>
              </w:rPr>
              <w:t>Agreement:</w:t>
            </w:r>
          </w:p>
          <w:p w14:paraId="181D6B4F" w14:textId="77777777" w:rsidR="00314EFD" w:rsidRPr="002170B2" w:rsidRDefault="00BC041A">
            <w:pPr>
              <w:spacing w:after="160" w:line="278" w:lineRule="auto"/>
            </w:pPr>
            <w:r w:rsidRPr="002170B2">
              <w:t xml:space="preserve">For payload parameter combinations (PC), consider followings </w:t>
            </w:r>
          </w:p>
          <w:p w14:paraId="3BAA67FA" w14:textId="77777777" w:rsidR="00314EFD" w:rsidRPr="002170B2" w:rsidRDefault="00BC041A">
            <w:pPr>
              <w:pStyle w:val="afc"/>
              <w:numPr>
                <w:ilvl w:val="0"/>
                <w:numId w:val="15"/>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 xml:space="preserve">Support Y configurable PCs (across layers and ranks) as below, where </w:t>
            </w:r>
            <w:proofErr w:type="spellStart"/>
            <w:r w:rsidRPr="002170B2">
              <w:rPr>
                <w:rFonts w:ascii="Times New Roman" w:hAnsi="Times New Roman"/>
                <w:sz w:val="20"/>
                <w:szCs w:val="20"/>
              </w:rPr>
              <w:t>X_n</w:t>
            </w:r>
            <w:proofErr w:type="spellEnd"/>
            <w:r w:rsidRPr="002170B2">
              <w:rPr>
                <w:rFonts w:ascii="Times New Roman" w:hAnsi="Times New Roman"/>
                <w:sz w:val="20"/>
                <w:szCs w:val="20"/>
              </w:rPr>
              <w:t xml:space="preserve">, Xn_31, Xn_32, Xn_33, Xn_41, Xn_42, Xn_43, Xn_44 represent a pair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or a triplet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2170B2">
              <w:rPr>
                <w:rFonts w:ascii="Times New Roman" w:hAnsi="Times New Roman"/>
                <w:sz w:val="20"/>
                <w:szCs w:val="20"/>
              </w:rPr>
              <w:t xml:space="preserve">  chosen from the per-layer PC pool. </w:t>
            </w:r>
          </w:p>
          <w:tbl>
            <w:tblPr>
              <w:tblStyle w:val="af4"/>
              <w:tblW w:w="0" w:type="auto"/>
              <w:tblInd w:w="805" w:type="dxa"/>
              <w:tblLook w:val="04A0" w:firstRow="1" w:lastRow="0" w:firstColumn="1" w:lastColumn="0" w:noHBand="0" w:noVBand="1"/>
            </w:tblPr>
            <w:tblGrid>
              <w:gridCol w:w="766"/>
              <w:gridCol w:w="791"/>
              <w:gridCol w:w="1143"/>
              <w:gridCol w:w="2520"/>
              <w:gridCol w:w="2298"/>
            </w:tblGrid>
            <w:tr w:rsidR="002170B2" w:rsidRPr="002170B2" w14:paraId="4400DB52" w14:textId="77777777">
              <w:tc>
                <w:tcPr>
                  <w:tcW w:w="766" w:type="dxa"/>
                </w:tcPr>
                <w:p w14:paraId="1363B717" w14:textId="77777777" w:rsidR="00314EFD" w:rsidRPr="002170B2" w:rsidRDefault="00314EFD"/>
              </w:tc>
              <w:tc>
                <w:tcPr>
                  <w:tcW w:w="791" w:type="dxa"/>
                </w:tcPr>
                <w:p w14:paraId="7373BBF4" w14:textId="77777777" w:rsidR="00314EFD" w:rsidRPr="002170B2" w:rsidRDefault="00BC041A">
                  <w:r w:rsidRPr="002170B2">
                    <w:t>Rank1</w:t>
                  </w:r>
                </w:p>
              </w:tc>
              <w:tc>
                <w:tcPr>
                  <w:tcW w:w="1143" w:type="dxa"/>
                </w:tcPr>
                <w:p w14:paraId="39FE6E3C" w14:textId="77777777" w:rsidR="00314EFD" w:rsidRPr="002170B2" w:rsidRDefault="00BC041A">
                  <w:r w:rsidRPr="002170B2">
                    <w:t>Rank2</w:t>
                  </w:r>
                </w:p>
              </w:tc>
              <w:tc>
                <w:tcPr>
                  <w:tcW w:w="2520" w:type="dxa"/>
                </w:tcPr>
                <w:p w14:paraId="70D7D188" w14:textId="77777777" w:rsidR="00314EFD" w:rsidRPr="002170B2" w:rsidRDefault="00BC041A">
                  <w:r w:rsidRPr="002170B2">
                    <w:t>Rank3</w:t>
                  </w:r>
                </w:p>
              </w:tc>
              <w:tc>
                <w:tcPr>
                  <w:tcW w:w="2298" w:type="dxa"/>
                </w:tcPr>
                <w:p w14:paraId="228E312A" w14:textId="77777777" w:rsidR="00314EFD" w:rsidRPr="002170B2" w:rsidRDefault="00BC041A">
                  <w:r w:rsidRPr="002170B2">
                    <w:t>Rank4</w:t>
                  </w:r>
                </w:p>
              </w:tc>
            </w:tr>
            <w:tr w:rsidR="002170B2" w:rsidRPr="002170B2" w14:paraId="22441DF0" w14:textId="77777777">
              <w:tc>
                <w:tcPr>
                  <w:tcW w:w="766" w:type="dxa"/>
                </w:tcPr>
                <w:p w14:paraId="6FEAA211" w14:textId="77777777" w:rsidR="00314EFD" w:rsidRPr="002170B2" w:rsidRDefault="00BC041A">
                  <w:r w:rsidRPr="002170B2">
                    <w:t>PC1</w:t>
                  </w:r>
                </w:p>
              </w:tc>
              <w:tc>
                <w:tcPr>
                  <w:tcW w:w="791" w:type="dxa"/>
                </w:tcPr>
                <w:p w14:paraId="175858BE" w14:textId="77777777" w:rsidR="00314EFD" w:rsidRPr="002170B2" w:rsidRDefault="00BC041A">
                  <w:r w:rsidRPr="002170B2">
                    <w:t>X1</w:t>
                  </w:r>
                </w:p>
              </w:tc>
              <w:tc>
                <w:tcPr>
                  <w:tcW w:w="1143" w:type="dxa"/>
                </w:tcPr>
                <w:p w14:paraId="33514086" w14:textId="77777777" w:rsidR="00314EFD" w:rsidRPr="002170B2" w:rsidRDefault="00BC041A">
                  <w:r w:rsidRPr="002170B2">
                    <w:t>X1, X1</w:t>
                  </w:r>
                </w:p>
              </w:tc>
              <w:tc>
                <w:tcPr>
                  <w:tcW w:w="2520" w:type="dxa"/>
                </w:tcPr>
                <w:p w14:paraId="4F2523CE" w14:textId="77777777" w:rsidR="00314EFD" w:rsidRPr="002170B2" w:rsidRDefault="00BC041A">
                  <w:r w:rsidRPr="002170B2">
                    <w:t>X1_31, X1_32, X1_33</w:t>
                  </w:r>
                </w:p>
              </w:tc>
              <w:tc>
                <w:tcPr>
                  <w:tcW w:w="2298" w:type="dxa"/>
                </w:tcPr>
                <w:p w14:paraId="5EDB687B" w14:textId="77777777" w:rsidR="00314EFD" w:rsidRPr="002170B2" w:rsidRDefault="00BC041A">
                  <w:r w:rsidRPr="002170B2">
                    <w:t>X1_41, X1_42, X1_43, X1_44</w:t>
                  </w:r>
                </w:p>
              </w:tc>
            </w:tr>
            <w:tr w:rsidR="002170B2" w:rsidRPr="002170B2" w14:paraId="3F05E0FB" w14:textId="77777777">
              <w:tc>
                <w:tcPr>
                  <w:tcW w:w="766" w:type="dxa"/>
                </w:tcPr>
                <w:p w14:paraId="2A3D3F34" w14:textId="77777777" w:rsidR="00314EFD" w:rsidRPr="002170B2" w:rsidRDefault="00BC041A">
                  <w:r w:rsidRPr="002170B2">
                    <w:t>PC2</w:t>
                  </w:r>
                </w:p>
              </w:tc>
              <w:tc>
                <w:tcPr>
                  <w:tcW w:w="791" w:type="dxa"/>
                </w:tcPr>
                <w:p w14:paraId="0AAE7E84" w14:textId="77777777" w:rsidR="00314EFD" w:rsidRPr="002170B2" w:rsidRDefault="00BC041A">
                  <w:r w:rsidRPr="002170B2">
                    <w:t>X2</w:t>
                  </w:r>
                </w:p>
              </w:tc>
              <w:tc>
                <w:tcPr>
                  <w:tcW w:w="1143" w:type="dxa"/>
                </w:tcPr>
                <w:p w14:paraId="63385283" w14:textId="77777777" w:rsidR="00314EFD" w:rsidRPr="002170B2" w:rsidRDefault="00BC041A">
                  <w:r w:rsidRPr="002170B2">
                    <w:t>X2, X2</w:t>
                  </w:r>
                </w:p>
              </w:tc>
              <w:tc>
                <w:tcPr>
                  <w:tcW w:w="2520" w:type="dxa"/>
                </w:tcPr>
                <w:p w14:paraId="02C24D27" w14:textId="77777777" w:rsidR="00314EFD" w:rsidRPr="002170B2" w:rsidRDefault="00BC041A">
                  <w:r w:rsidRPr="002170B2">
                    <w:t>X2_31, X2_32, X2_33</w:t>
                  </w:r>
                </w:p>
              </w:tc>
              <w:tc>
                <w:tcPr>
                  <w:tcW w:w="2298" w:type="dxa"/>
                </w:tcPr>
                <w:p w14:paraId="7316714F" w14:textId="77777777" w:rsidR="00314EFD" w:rsidRPr="002170B2" w:rsidRDefault="00BC041A">
                  <w:r w:rsidRPr="002170B2">
                    <w:t>X2_41, X2_42, X2_43, X2_44</w:t>
                  </w:r>
                </w:p>
              </w:tc>
            </w:tr>
            <w:tr w:rsidR="002170B2" w:rsidRPr="002170B2" w14:paraId="60BAB3DA" w14:textId="77777777">
              <w:tc>
                <w:tcPr>
                  <w:tcW w:w="766" w:type="dxa"/>
                </w:tcPr>
                <w:p w14:paraId="5F94E2B6" w14:textId="77777777" w:rsidR="00314EFD" w:rsidRPr="002170B2" w:rsidRDefault="00BC041A">
                  <w:r w:rsidRPr="002170B2">
                    <w:t>…</w:t>
                  </w:r>
                </w:p>
              </w:tc>
              <w:tc>
                <w:tcPr>
                  <w:tcW w:w="791" w:type="dxa"/>
                </w:tcPr>
                <w:p w14:paraId="6DCA3EAD" w14:textId="77777777" w:rsidR="00314EFD" w:rsidRPr="002170B2" w:rsidRDefault="00314EFD"/>
              </w:tc>
              <w:tc>
                <w:tcPr>
                  <w:tcW w:w="1143" w:type="dxa"/>
                </w:tcPr>
                <w:p w14:paraId="02D35588" w14:textId="77777777" w:rsidR="00314EFD" w:rsidRPr="002170B2" w:rsidRDefault="00314EFD"/>
              </w:tc>
              <w:tc>
                <w:tcPr>
                  <w:tcW w:w="2520" w:type="dxa"/>
                </w:tcPr>
                <w:p w14:paraId="0084FE6E" w14:textId="77777777" w:rsidR="00314EFD" w:rsidRPr="002170B2" w:rsidRDefault="00314EFD"/>
              </w:tc>
              <w:tc>
                <w:tcPr>
                  <w:tcW w:w="2298" w:type="dxa"/>
                </w:tcPr>
                <w:p w14:paraId="09216209" w14:textId="77777777" w:rsidR="00314EFD" w:rsidRPr="002170B2" w:rsidRDefault="00314EFD"/>
              </w:tc>
            </w:tr>
          </w:tbl>
          <w:p w14:paraId="75928EEF" w14:textId="77777777" w:rsidR="00314EFD" w:rsidRPr="002170B2" w:rsidRDefault="00BC041A">
            <w:pPr>
              <w:pStyle w:val="afc"/>
              <w:numPr>
                <w:ilvl w:val="0"/>
                <w:numId w:val="15"/>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For rank 1 and rank 2, layer-common and rank-common payload is supported.</w:t>
            </w:r>
          </w:p>
          <w:p w14:paraId="128269F4" w14:textId="77777777" w:rsidR="00314EFD" w:rsidRPr="002170B2" w:rsidRDefault="00BC041A">
            <w:pPr>
              <w:pStyle w:val="afc"/>
              <w:numPr>
                <w:ilvl w:val="0"/>
                <w:numId w:val="15"/>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For rank 3, consider alternatives of {Xn_31, Xn_32, Xn_33} = {a, a, a}, {a, a, b}, {a, b, b} for potential down selection.</w:t>
            </w:r>
          </w:p>
          <w:p w14:paraId="30276452" w14:textId="77777777" w:rsidR="00314EFD" w:rsidRPr="002170B2" w:rsidRDefault="00BC041A">
            <w:pPr>
              <w:pStyle w:val="afc"/>
              <w:numPr>
                <w:ilvl w:val="0"/>
                <w:numId w:val="15"/>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t>For rank 4, consider alternatives of {Xn_41, Xn_42, Xn_43, Xn_44} = {a, a, a, a}, {a, a, b, b}, {a, b, b, c}, {a, a, b, c} or {a, b, c, c} for potential down selection.</w:t>
            </w:r>
          </w:p>
          <w:p w14:paraId="72407DD8" w14:textId="77777777" w:rsidR="00314EFD" w:rsidRPr="002170B2" w:rsidRDefault="00BC041A">
            <w:pPr>
              <w:pStyle w:val="afc"/>
              <w:numPr>
                <w:ilvl w:val="0"/>
                <w:numId w:val="15"/>
              </w:numPr>
              <w:spacing w:after="160" w:line="278" w:lineRule="auto"/>
              <w:contextualSpacing/>
              <w:jc w:val="left"/>
              <w:rPr>
                <w:rFonts w:ascii="Times New Roman" w:hAnsi="Times New Roman"/>
                <w:sz w:val="20"/>
                <w:szCs w:val="20"/>
              </w:rPr>
            </w:pPr>
            <w:r w:rsidRPr="002170B2">
              <w:rPr>
                <w:rFonts w:ascii="Times New Roman" w:hAnsi="Times New Roman"/>
                <w:sz w:val="20"/>
                <w:szCs w:val="20"/>
              </w:rPr>
              <w:lastRenderedPageBreak/>
              <w:t>Note: The table is for discussion purpose, how to configure the PCs (across layers and ranks) is a separate discussion.</w:t>
            </w:r>
          </w:p>
          <w:p w14:paraId="6BFEDA02" w14:textId="77777777" w:rsidR="00314EFD" w:rsidRPr="002170B2" w:rsidRDefault="00BC041A">
            <w:pPr>
              <w:pStyle w:val="afc"/>
              <w:numPr>
                <w:ilvl w:val="0"/>
                <w:numId w:val="15"/>
              </w:numPr>
              <w:spacing w:after="160" w:line="278" w:lineRule="auto"/>
              <w:contextualSpacing/>
            </w:pPr>
            <w:r w:rsidRPr="002170B2">
              <w:rPr>
                <w:rFonts w:ascii="Times New Roman" w:hAnsi="Times New Roman"/>
                <w:sz w:val="20"/>
                <w:szCs w:val="20"/>
              </w:rPr>
              <w:t>Note: a, b values in rank3 can be different from that in rank 4.</w:t>
            </w:r>
          </w:p>
        </w:tc>
      </w:tr>
    </w:tbl>
    <w:p w14:paraId="54CDFA86" w14:textId="77777777" w:rsidR="00314EFD" w:rsidRPr="002170B2" w:rsidRDefault="00BC041A">
      <w:pPr>
        <w:spacing w:after="180" w:line="231" w:lineRule="atLeast"/>
        <w:jc w:val="both"/>
        <w:rPr>
          <w:sz w:val="22"/>
          <w:szCs w:val="22"/>
          <w:lang w:eastAsia="zh-CN"/>
        </w:rPr>
      </w:pPr>
      <w:r w:rsidRPr="002170B2">
        <w:rPr>
          <w:sz w:val="22"/>
          <w:szCs w:val="22"/>
          <w:lang w:eastAsia="zh-CN"/>
        </w:rPr>
        <w:lastRenderedPageBreak/>
        <w:t xml:space="preserve">According to above agreements, the remaining issues, i.e., selection of only SQ or only VQ or both, how to determine </w:t>
      </w:r>
      <m:oMath>
        <m:sSubSup>
          <m:sSubSupPr>
            <m:ctrlPr>
              <w:rPr>
                <w:rFonts w:ascii="Cambria Math" w:hAnsi="Cambria Math"/>
                <w:i/>
                <w:iCs/>
                <w:sz w:val="22"/>
                <w:szCs w:val="22"/>
              </w:rPr>
            </m:ctrlPr>
          </m:sSubSupPr>
          <m:e>
            <m:r>
              <w:rPr>
                <w:rFonts w:ascii="Cambria Math" w:hAnsi="Cambria Math"/>
                <w:sz w:val="22"/>
                <w:szCs w:val="22"/>
              </w:rPr>
              <m:t>d</m:t>
            </m:r>
          </m:e>
          <m:sub>
            <m:r>
              <w:rPr>
                <w:rFonts w:ascii="Cambria Math" w:hAnsi="Cambria Math"/>
                <w:sz w:val="22"/>
                <w:szCs w:val="22"/>
              </w:rPr>
              <m:t>z</m:t>
            </m:r>
          </m:sub>
          <m:sup>
            <m:r>
              <w:rPr>
                <w:rFonts w:ascii="Cambria Math" w:hAnsi="Cambria Math"/>
                <w:sz w:val="22"/>
                <w:szCs w:val="22"/>
              </w:rPr>
              <m:t>l,v</m:t>
            </m:r>
          </m:sup>
        </m:sSubSup>
        <m:r>
          <w:rPr>
            <w:rFonts w:ascii="Cambria Math" w:hAnsi="Cambria Math"/>
            <w:sz w:val="22"/>
            <w:szCs w:val="22"/>
          </w:rPr>
          <m:t xml:space="preserve"> </m:t>
        </m:r>
      </m:oMath>
      <w:r w:rsidRPr="002170B2">
        <w:rPr>
          <w:sz w:val="22"/>
          <w:szCs w:val="22"/>
        </w:rPr>
        <w:t xml:space="preserve">and / or </w:t>
      </w:r>
      <m:oMath>
        <m:sSup>
          <m:sSupPr>
            <m:ctrlPr>
              <w:rPr>
                <w:rFonts w:ascii="Cambria Math" w:hAnsi="Cambria Math"/>
                <w:i/>
                <w:iCs/>
                <w:sz w:val="22"/>
                <w:szCs w:val="22"/>
              </w:rPr>
            </m:ctrlPr>
          </m:sSupPr>
          <m:e>
            <m:r>
              <w:rPr>
                <w:rFonts w:ascii="Cambria Math" w:hAnsi="Cambria Math"/>
                <w:sz w:val="22"/>
                <w:szCs w:val="22"/>
              </w:rPr>
              <m:t>Q</m:t>
            </m:r>
          </m:e>
          <m:sup>
            <m:r>
              <w:rPr>
                <w:rFonts w:ascii="Cambria Math" w:hAnsi="Cambria Math"/>
                <w:sz w:val="22"/>
                <w:szCs w:val="22"/>
              </w:rPr>
              <m:t>l,v</m:t>
            </m:r>
          </m:sup>
        </m:sSup>
      </m:oMath>
      <w:r w:rsidRPr="002170B2">
        <w:rPr>
          <w:sz w:val="22"/>
          <w:szCs w:val="22"/>
        </w:rPr>
        <w:t xml:space="preserve"> and / or</w:t>
      </w:r>
      <w:r w:rsidRPr="002170B2">
        <w:rPr>
          <w:sz w:val="22"/>
          <w:szCs w:val="22"/>
          <w:lang w:eastAsia="zh-CN"/>
        </w:rPr>
        <w:t xml:space="preserve"> </w:t>
      </w:r>
      <m:oMath>
        <m:r>
          <w:rPr>
            <w:rFonts w:ascii="Cambria Math" w:hAnsi="Cambria Math"/>
            <w:sz w:val="22"/>
            <w:szCs w:val="22"/>
            <w:lang w:eastAsia="zh-CN"/>
          </w:rPr>
          <m:t>L</m:t>
        </m:r>
      </m:oMath>
      <w:r w:rsidRPr="002170B2">
        <w:rPr>
          <w:sz w:val="22"/>
          <w:szCs w:val="22"/>
          <w:lang w:eastAsia="zh-CN"/>
        </w:rPr>
        <w:t>, parameter combination and standardized</w:t>
      </w:r>
      <w:r w:rsidRPr="002170B2">
        <w:t xml:space="preserve"> </w:t>
      </w:r>
      <w:r w:rsidRPr="002170B2">
        <w:rPr>
          <w:sz w:val="22"/>
          <w:szCs w:val="22"/>
          <w:lang w:eastAsia="zh-CN"/>
        </w:rPr>
        <w:t>or exchange quantization codebook</w:t>
      </w:r>
      <w:r w:rsidRPr="002170B2">
        <w:rPr>
          <w:rFonts w:hint="eastAsia"/>
          <w:sz w:val="22"/>
          <w:szCs w:val="22"/>
          <w:lang w:eastAsia="zh-CN"/>
        </w:rPr>
        <w:t>,</w:t>
      </w:r>
      <w:r w:rsidRPr="002170B2">
        <w:rPr>
          <w:sz w:val="22"/>
          <w:szCs w:val="22"/>
          <w:lang w:eastAsia="zh-CN"/>
        </w:rPr>
        <w:t xml:space="preserve"> are respectively discussed. </w:t>
      </w:r>
    </w:p>
    <w:p w14:paraId="7D10C10A" w14:textId="77777777" w:rsidR="00314EFD" w:rsidRPr="002170B2" w:rsidRDefault="00BC041A">
      <w:pPr>
        <w:spacing w:after="180" w:line="231" w:lineRule="atLeast"/>
        <w:jc w:val="both"/>
        <w:rPr>
          <w:b/>
          <w:bCs/>
          <w:sz w:val="22"/>
          <w:szCs w:val="22"/>
          <w:u w:val="single"/>
          <w:lang w:eastAsia="zh-CN"/>
        </w:rPr>
      </w:pPr>
      <w:r w:rsidRPr="002170B2">
        <w:rPr>
          <w:b/>
          <w:bCs/>
          <w:sz w:val="22"/>
          <w:szCs w:val="22"/>
          <w:u w:val="single"/>
          <w:lang w:eastAsia="zh-CN"/>
        </w:rPr>
        <w:t>Issue1</w:t>
      </w:r>
      <w:r w:rsidRPr="002170B2">
        <w:rPr>
          <w:rFonts w:hint="eastAsia"/>
          <w:b/>
          <w:bCs/>
          <w:sz w:val="22"/>
          <w:szCs w:val="22"/>
          <w:u w:val="single"/>
          <w:lang w:eastAsia="zh-CN"/>
        </w:rPr>
        <w:t>:</w:t>
      </w:r>
      <w:r w:rsidRPr="002170B2">
        <w:rPr>
          <w:b/>
          <w:bCs/>
          <w:sz w:val="22"/>
          <w:szCs w:val="22"/>
          <w:u w:val="single"/>
          <w:lang w:eastAsia="zh-CN"/>
        </w:rPr>
        <w:t xml:space="preserve"> Selection of only </w:t>
      </w:r>
      <w:r w:rsidRPr="002170B2">
        <w:rPr>
          <w:rFonts w:hint="eastAsia"/>
          <w:b/>
          <w:bCs/>
          <w:sz w:val="22"/>
          <w:szCs w:val="22"/>
          <w:u w:val="single"/>
          <w:lang w:eastAsia="zh-CN"/>
        </w:rPr>
        <w:t>S</w:t>
      </w:r>
      <w:r w:rsidRPr="002170B2">
        <w:rPr>
          <w:b/>
          <w:bCs/>
          <w:sz w:val="22"/>
          <w:szCs w:val="22"/>
          <w:u w:val="single"/>
          <w:lang w:eastAsia="zh-CN"/>
        </w:rPr>
        <w:t>Q or only VQ or both?</w:t>
      </w:r>
    </w:p>
    <w:p w14:paraId="06CA9F16" w14:textId="77777777" w:rsidR="00314EFD" w:rsidRPr="002170B2" w:rsidRDefault="00BC041A">
      <w:pPr>
        <w:spacing w:after="180" w:line="231" w:lineRule="atLeast"/>
        <w:jc w:val="both"/>
        <w:rPr>
          <w:sz w:val="22"/>
          <w:szCs w:val="22"/>
        </w:rPr>
      </w:pPr>
      <w:r w:rsidRPr="002170B2">
        <w:rPr>
          <w:sz w:val="22"/>
          <w:szCs w:val="22"/>
        </w:rPr>
        <w:t xml:space="preserve">Based on </w:t>
      </w:r>
      <w:r w:rsidRPr="002170B2">
        <w:rPr>
          <w:rFonts w:hint="eastAsia"/>
          <w:sz w:val="22"/>
          <w:szCs w:val="22"/>
          <w:lang w:eastAsia="zh-CN"/>
        </w:rPr>
        <w:t>Re</w:t>
      </w:r>
      <w:r w:rsidRPr="002170B2">
        <w:rPr>
          <w:sz w:val="22"/>
          <w:szCs w:val="22"/>
        </w:rPr>
        <w:t xml:space="preserve">l-18 study on CSI compression using two-sided AI model, two quantization methods, i.e., </w:t>
      </w:r>
      <w:r w:rsidRPr="002170B2">
        <w:rPr>
          <w:rFonts w:hint="eastAsia"/>
          <w:sz w:val="22"/>
          <w:szCs w:val="22"/>
        </w:rPr>
        <w:t>sc</w:t>
      </w:r>
      <w:r w:rsidRPr="002170B2">
        <w:rPr>
          <w:sz w:val="22"/>
          <w:szCs w:val="22"/>
        </w:rPr>
        <w:t xml:space="preserve">alar quantization (SQ) and vector quantization (VQ) are provided. </w:t>
      </w:r>
      <w:r w:rsidRPr="002170B2">
        <w:rPr>
          <w:sz w:val="22"/>
          <w:szCs w:val="22"/>
          <w:lang w:eastAsia="zh-CN"/>
        </w:rPr>
        <w:t>T</w:t>
      </w:r>
      <w:r w:rsidRPr="002170B2">
        <w:rPr>
          <w:sz w:val="22"/>
          <w:szCs w:val="22"/>
        </w:rPr>
        <w:t xml:space="preserve">he following three cases on training with different quantization ways were evaluated. </w:t>
      </w:r>
    </w:p>
    <w:p w14:paraId="2645CB9C" w14:textId="77777777" w:rsidR="00314EFD" w:rsidRPr="002170B2" w:rsidRDefault="00BC041A">
      <w:pPr>
        <w:pStyle w:val="afc"/>
        <w:numPr>
          <w:ilvl w:val="0"/>
          <w:numId w:val="16"/>
        </w:numPr>
        <w:spacing w:after="180" w:line="231" w:lineRule="atLeast"/>
        <w:ind w:left="0" w:firstLine="0"/>
        <w:jc w:val="both"/>
        <w:rPr>
          <w:rFonts w:ascii="Times New Roman" w:eastAsia="宋体" w:hAnsi="Times New Roman"/>
          <w:lang w:val="en-GB"/>
        </w:rPr>
      </w:pPr>
      <w:r w:rsidRPr="002170B2">
        <w:rPr>
          <w:rFonts w:ascii="Times New Roman" w:eastAsia="宋体" w:hAnsi="Times New Roman"/>
          <w:lang w:val="en-GB"/>
        </w:rPr>
        <w:t>Case 1: Quantization non-aware training, where the float-format variables are directly passed from CSI generation part to CSI reconstruction part during the training</w:t>
      </w:r>
    </w:p>
    <w:p w14:paraId="5EA0F77C" w14:textId="77777777" w:rsidR="00314EFD" w:rsidRPr="002170B2" w:rsidRDefault="00BC041A">
      <w:pPr>
        <w:pStyle w:val="afc"/>
        <w:numPr>
          <w:ilvl w:val="1"/>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 xml:space="preserve">Fixed/pre-configured quantization method/parameters are applied for the inference phase. </w:t>
      </w:r>
    </w:p>
    <w:p w14:paraId="60434BC0" w14:textId="77777777" w:rsidR="00314EFD" w:rsidRPr="002170B2" w:rsidRDefault="00BC041A">
      <w:pPr>
        <w:pStyle w:val="afc"/>
        <w:numPr>
          <w:ilvl w:val="0"/>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Case 2: Quantization-aware training, where quantization/dequantization is involved in the training process</w:t>
      </w:r>
    </w:p>
    <w:p w14:paraId="10BE00AF" w14:textId="77777777" w:rsidR="00314EFD" w:rsidRPr="002170B2" w:rsidRDefault="00BC041A">
      <w:pPr>
        <w:pStyle w:val="afc"/>
        <w:numPr>
          <w:ilvl w:val="1"/>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 xml:space="preserve">Case 2-1: Fixed/pre-configured quantization method/parameters are applied during the training phase; the same quantization codebook is applied for the inference phase. </w:t>
      </w:r>
    </w:p>
    <w:p w14:paraId="642CFDAF" w14:textId="77777777" w:rsidR="00314EFD" w:rsidRPr="002170B2" w:rsidRDefault="00BC041A">
      <w:pPr>
        <w:pStyle w:val="afc"/>
        <w:numPr>
          <w:ilvl w:val="1"/>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 xml:space="preserve">Case 2-2: The quantization method/parameters are updated in together with the AI/ML models during the training; when training is finished, the final quantization codebook is applied for the inference phase. </w:t>
      </w:r>
    </w:p>
    <w:p w14:paraId="2D0D00B0" w14:textId="77777777" w:rsidR="00314EFD" w:rsidRPr="002170B2" w:rsidRDefault="00BC041A">
      <w:pPr>
        <w:spacing w:after="180" w:line="231" w:lineRule="atLeast"/>
        <w:jc w:val="both"/>
        <w:rPr>
          <w:sz w:val="22"/>
          <w:szCs w:val="22"/>
        </w:rPr>
      </w:pPr>
      <w:r w:rsidRPr="002170B2">
        <w:rPr>
          <w:sz w:val="22"/>
          <w:szCs w:val="22"/>
        </w:rPr>
        <w:t>According to performance evaluation, the observation was summarized as follows in [1].</w:t>
      </w:r>
    </w:p>
    <w:p w14:paraId="66E018CE" w14:textId="77777777" w:rsidR="00314EFD" w:rsidRPr="002170B2" w:rsidRDefault="00BC041A">
      <w:pPr>
        <w:pStyle w:val="afc"/>
        <w:numPr>
          <w:ilvl w:val="0"/>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Quantization non-aware training (Case 1) is in general inferior to the quantization aware training (Case 2-1/2-2), and may lead to lower performance than the benchmark:</w:t>
      </w:r>
    </w:p>
    <w:p w14:paraId="3E2491DE" w14:textId="77777777" w:rsidR="00314EFD" w:rsidRPr="002170B2" w:rsidRDefault="00BC041A">
      <w:pPr>
        <w:pStyle w:val="afc"/>
        <w:numPr>
          <w:ilvl w:val="0"/>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VQ.</w:t>
      </w:r>
    </w:p>
    <w:p w14:paraId="1BFCD53B" w14:textId="77777777" w:rsidR="00314EFD" w:rsidRPr="002170B2" w:rsidRDefault="00BC041A">
      <w:pPr>
        <w:pStyle w:val="afc"/>
        <w:numPr>
          <w:ilvl w:val="0"/>
          <w:numId w:val="16"/>
        </w:numPr>
        <w:spacing w:after="180" w:line="231" w:lineRule="atLeast"/>
        <w:jc w:val="both"/>
        <w:rPr>
          <w:rFonts w:ascii="Times New Roman" w:eastAsia="宋体" w:hAnsi="Times New Roman"/>
          <w:lang w:val="en-GB"/>
        </w:rPr>
      </w:pPr>
      <w:r w:rsidRPr="002170B2">
        <w:rPr>
          <w:rFonts w:ascii="Times New Roman" w:eastAsia="宋体" w:hAnsi="Times New Roman"/>
          <w:lang w:val="en-GB"/>
        </w:rPr>
        <w:t>For the quantization format, VQ format achieves comparable performance with SQ in general, where VQ achieves better performance than SQ in some cases while worse in some other cases.</w:t>
      </w:r>
    </w:p>
    <w:p w14:paraId="4D8CFB45" w14:textId="77777777" w:rsidR="00314EFD" w:rsidRPr="002170B2" w:rsidRDefault="00BC041A">
      <w:pPr>
        <w:spacing w:after="180" w:line="231" w:lineRule="atLeast"/>
        <w:jc w:val="both"/>
        <w:rPr>
          <w:sz w:val="22"/>
          <w:szCs w:val="22"/>
        </w:rPr>
      </w:pPr>
      <w:r w:rsidRPr="002170B2">
        <w:rPr>
          <w:rFonts w:hint="eastAsia"/>
          <w:sz w:val="22"/>
          <w:szCs w:val="22"/>
        </w:rPr>
        <w:t>B</w:t>
      </w:r>
      <w:r w:rsidRPr="002170B2">
        <w:rPr>
          <w:sz w:val="22"/>
          <w:szCs w:val="22"/>
        </w:rPr>
        <w:t xml:space="preserve">ased on above observation, the performance of SQ </w:t>
      </w:r>
      <w:r w:rsidRPr="002170B2">
        <w:rPr>
          <w:rFonts w:hint="eastAsia"/>
          <w:sz w:val="22"/>
          <w:szCs w:val="22"/>
          <w:lang w:eastAsia="zh-CN"/>
        </w:rPr>
        <w:t>is</w:t>
      </w:r>
      <w:r w:rsidRPr="002170B2">
        <w:rPr>
          <w:sz w:val="22"/>
          <w:szCs w:val="22"/>
        </w:rPr>
        <w:t xml:space="preserve"> comparable with VQ. For legacy </w:t>
      </w:r>
      <w:proofErr w:type="gramStart"/>
      <w:r w:rsidRPr="002170B2">
        <w:rPr>
          <w:sz w:val="22"/>
          <w:szCs w:val="22"/>
        </w:rPr>
        <w:t>codebook base</w:t>
      </w:r>
      <w:r w:rsidRPr="002170B2">
        <w:rPr>
          <w:rFonts w:hint="eastAsia"/>
          <w:sz w:val="22"/>
          <w:szCs w:val="22"/>
          <w:lang w:eastAsia="zh-CN"/>
        </w:rPr>
        <w:t>d</w:t>
      </w:r>
      <w:proofErr w:type="gramEnd"/>
      <w:r w:rsidRPr="002170B2">
        <w:rPr>
          <w:sz w:val="22"/>
          <w:szCs w:val="22"/>
        </w:rPr>
        <w:t xml:space="preserve"> CSI feedback, both the amplitude and phase of non-zero coefficients are quantitated by using SQ. For the unification of quantization method for AI based and </w:t>
      </w:r>
      <w:proofErr w:type="gramStart"/>
      <w:r w:rsidRPr="002170B2">
        <w:rPr>
          <w:sz w:val="22"/>
          <w:szCs w:val="22"/>
        </w:rPr>
        <w:t>codebook based</w:t>
      </w:r>
      <w:proofErr w:type="gramEnd"/>
      <w:r w:rsidRPr="002170B2">
        <w:rPr>
          <w:sz w:val="22"/>
          <w:szCs w:val="22"/>
        </w:rPr>
        <w:t xml:space="preserve"> CSI feedback, SQ should be used to quantize CSI feedback. </w:t>
      </w:r>
    </w:p>
    <w:p w14:paraId="21DE9767" w14:textId="4A14F5C9" w:rsidR="00314EFD" w:rsidRPr="002170B2" w:rsidRDefault="00BC041A">
      <w:pPr>
        <w:spacing w:after="180" w:line="231" w:lineRule="atLeast"/>
        <w:jc w:val="both"/>
        <w:rPr>
          <w:b/>
          <w:i/>
          <w:sz w:val="22"/>
          <w:szCs w:val="22"/>
          <w:lang w:eastAsia="zh-CN"/>
        </w:rPr>
      </w:pPr>
      <w:r w:rsidRPr="002170B2">
        <w:rPr>
          <w:rFonts w:hint="eastAsia"/>
          <w:b/>
          <w:i/>
          <w:sz w:val="22"/>
          <w:szCs w:val="22"/>
          <w:lang w:val="en-US" w:eastAsia="zh-CN"/>
        </w:rPr>
        <w:t>Pro</w:t>
      </w:r>
      <w:r w:rsidRPr="002170B2">
        <w:rPr>
          <w:b/>
          <w:i/>
          <w:sz w:val="22"/>
          <w:szCs w:val="22"/>
          <w:lang w:val="en-US" w:eastAsia="zh-CN"/>
        </w:rPr>
        <w:t xml:space="preserve">posal </w:t>
      </w:r>
      <w:r w:rsidR="00B7589B" w:rsidRPr="002170B2">
        <w:rPr>
          <w:b/>
          <w:i/>
          <w:sz w:val="22"/>
          <w:szCs w:val="22"/>
          <w:lang w:val="en-US" w:eastAsia="zh-CN"/>
        </w:rPr>
        <w:t>1</w:t>
      </w:r>
      <w:r w:rsidRPr="002170B2">
        <w:rPr>
          <w:b/>
          <w:i/>
          <w:sz w:val="22"/>
          <w:szCs w:val="22"/>
          <w:lang w:val="en-US" w:eastAsia="zh-CN"/>
        </w:rPr>
        <w:t xml:space="preserve">: </w:t>
      </w:r>
      <w:r w:rsidRPr="002170B2">
        <w:rPr>
          <w:b/>
          <w:i/>
          <w:sz w:val="22"/>
          <w:szCs w:val="22"/>
          <w:lang w:eastAsia="zh-CN"/>
        </w:rPr>
        <w:t xml:space="preserve">Support scalar quantization </w:t>
      </w:r>
      <w:r w:rsidRPr="002170B2">
        <w:rPr>
          <w:rFonts w:hint="eastAsia"/>
          <w:b/>
          <w:i/>
          <w:sz w:val="22"/>
          <w:szCs w:val="22"/>
          <w:lang w:eastAsia="zh-CN"/>
        </w:rPr>
        <w:t>for CSI feedback.</w:t>
      </w:r>
    </w:p>
    <w:p w14:paraId="3BB81D91" w14:textId="158DE571" w:rsidR="00314EFD" w:rsidRPr="002170B2" w:rsidRDefault="00BC041A">
      <w:pPr>
        <w:spacing w:after="180" w:line="231" w:lineRule="atLeast"/>
        <w:jc w:val="both"/>
        <w:rPr>
          <w:b/>
          <w:bCs/>
          <w:sz w:val="22"/>
          <w:szCs w:val="22"/>
          <w:u w:val="single"/>
          <w:lang w:eastAsia="zh-CN"/>
        </w:rPr>
      </w:pPr>
      <w:r w:rsidRPr="002170B2">
        <w:rPr>
          <w:b/>
          <w:bCs/>
          <w:sz w:val="22"/>
          <w:szCs w:val="22"/>
          <w:u w:val="single"/>
          <w:lang w:eastAsia="zh-CN"/>
        </w:rPr>
        <w:t>Issue2</w:t>
      </w:r>
      <w:r w:rsidRPr="002170B2">
        <w:rPr>
          <w:rFonts w:hint="eastAsia"/>
          <w:b/>
          <w:bCs/>
          <w:sz w:val="22"/>
          <w:szCs w:val="22"/>
          <w:u w:val="single"/>
          <w:lang w:eastAsia="zh-CN"/>
        </w:rPr>
        <w:t>:</w:t>
      </w:r>
      <w:r w:rsidRPr="002170B2">
        <w:rPr>
          <w:b/>
          <w:bCs/>
          <w:sz w:val="22"/>
          <w:szCs w:val="22"/>
          <w:u w:val="single"/>
          <w:lang w:eastAsia="zh-CN"/>
        </w:rPr>
        <w:t xml:space="preserve"> </w:t>
      </w:r>
      <w:bookmarkStart w:id="6" w:name="OLE_LINK6"/>
      <w:r w:rsidRPr="002170B2">
        <w:rPr>
          <w:b/>
          <w:bCs/>
          <w:sz w:val="22"/>
          <w:szCs w:val="22"/>
          <w:u w:val="single"/>
          <w:lang w:eastAsia="zh-CN"/>
        </w:rPr>
        <w:t xml:space="preserve">How to determine </w:t>
      </w:r>
      <w:r w:rsidRPr="002170B2">
        <w:rPr>
          <w:rFonts w:hint="eastAsia"/>
          <w:b/>
          <w:bCs/>
          <w:sz w:val="22"/>
          <w:szCs w:val="22"/>
          <w:u w:val="single"/>
          <w:lang w:eastAsia="zh-CN"/>
        </w:rPr>
        <w:t>v</w:t>
      </w:r>
      <w:r w:rsidRPr="002170B2">
        <w:rPr>
          <w:b/>
          <w:bCs/>
          <w:sz w:val="22"/>
          <w:szCs w:val="22"/>
          <w:u w:val="single"/>
          <w:lang w:eastAsia="zh-CN"/>
        </w:rPr>
        <w:t xml:space="preserve">alues of </w:t>
      </w:r>
      <m:oMath>
        <m:sSubSup>
          <m:sSubSupPr>
            <m:ctrlPr>
              <w:rPr>
                <w:rFonts w:ascii="Cambria Math" w:hAnsi="Cambria Math"/>
                <w:b/>
                <w:bCs/>
                <w:i/>
                <w:iCs/>
                <w:u w:val="single"/>
              </w:rPr>
            </m:ctrlPr>
          </m:sSubSupPr>
          <m:e>
            <m:r>
              <m:rPr>
                <m:sty m:val="bi"/>
              </m:rPr>
              <w:rPr>
                <w:rFonts w:ascii="Cambria Math" w:hAnsi="Cambria Math"/>
                <w:u w:val="single"/>
              </w:rPr>
              <m:t>d</m:t>
            </m:r>
          </m:e>
          <m:sub>
            <m:r>
              <m:rPr>
                <m:sty m:val="bi"/>
              </m:rPr>
              <w:rPr>
                <w:rFonts w:ascii="Cambria Math" w:hAnsi="Cambria Math"/>
                <w:u w:val="single"/>
              </w:rPr>
              <m:t>z</m:t>
            </m:r>
          </m:sub>
          <m:sup>
            <m:r>
              <m:rPr>
                <m:sty m:val="bi"/>
              </m:rPr>
              <w:rPr>
                <w:rFonts w:ascii="Cambria Math" w:hAnsi="Cambria Math"/>
                <w:u w:val="single"/>
              </w:rPr>
              <m:t>l,v</m:t>
            </m:r>
          </m:sup>
        </m:sSubSup>
        <m:r>
          <m:rPr>
            <m:sty m:val="bi"/>
          </m:rPr>
          <w:rPr>
            <w:rFonts w:ascii="Cambria Math" w:hAnsi="Cambria Math"/>
            <w:u w:val="single"/>
          </w:rPr>
          <m:t xml:space="preserve"> </m:t>
        </m:r>
      </m:oMath>
      <w:r w:rsidRPr="002170B2">
        <w:rPr>
          <w:b/>
          <w:bCs/>
          <w:u w:val="single"/>
        </w:rPr>
        <w:t xml:space="preserve">and / or </w:t>
      </w:r>
      <m:oMath>
        <m:sSup>
          <m:sSupPr>
            <m:ctrlPr>
              <w:rPr>
                <w:rFonts w:ascii="Cambria Math" w:hAnsi="Cambria Math"/>
                <w:b/>
                <w:bCs/>
                <w:i/>
                <w:iCs/>
                <w:u w:val="single"/>
              </w:rPr>
            </m:ctrlPr>
          </m:sSupPr>
          <m:e>
            <m:r>
              <m:rPr>
                <m:sty m:val="bi"/>
              </m:rPr>
              <w:rPr>
                <w:rFonts w:ascii="Cambria Math" w:hAnsi="Cambria Math"/>
                <w:u w:val="single"/>
              </w:rPr>
              <m:t>Q</m:t>
            </m:r>
          </m:e>
          <m:sup>
            <m:r>
              <m:rPr>
                <m:sty m:val="bi"/>
              </m:rPr>
              <w:rPr>
                <w:rFonts w:ascii="Cambria Math" w:hAnsi="Cambria Math"/>
                <w:u w:val="single"/>
              </w:rPr>
              <m:t>l,v</m:t>
            </m:r>
          </m:sup>
        </m:sSup>
      </m:oMath>
      <w:r w:rsidR="00B7589B" w:rsidRPr="002170B2">
        <w:rPr>
          <w:rFonts w:hint="eastAsia"/>
          <w:b/>
          <w:bCs/>
          <w:iCs/>
          <w:u w:val="single"/>
          <w:lang w:eastAsia="zh-CN"/>
        </w:rPr>
        <w:t>,</w:t>
      </w:r>
      <w:r w:rsidR="00B7589B" w:rsidRPr="002170B2">
        <w:rPr>
          <w:b/>
          <w:bCs/>
          <w:iCs/>
          <w:u w:val="single"/>
          <w:lang w:eastAsia="zh-CN"/>
        </w:rPr>
        <w:t xml:space="preserve"> and parameter </w:t>
      </w:r>
      <w:r w:rsidR="008C3C41" w:rsidRPr="002170B2">
        <w:rPr>
          <w:b/>
          <w:bCs/>
          <w:iCs/>
          <w:u w:val="single"/>
          <w:lang w:eastAsia="zh-CN"/>
        </w:rPr>
        <w:t>combination</w:t>
      </w:r>
      <w:r w:rsidRPr="002170B2">
        <w:rPr>
          <w:rFonts w:hint="eastAsia"/>
          <w:b/>
          <w:bCs/>
          <w:sz w:val="22"/>
          <w:szCs w:val="22"/>
          <w:u w:val="single"/>
          <w:lang w:eastAsia="zh-CN"/>
        </w:rPr>
        <w:t xml:space="preserve"> </w:t>
      </w:r>
      <w:bookmarkEnd w:id="6"/>
    </w:p>
    <w:p w14:paraId="67BA7A09" w14:textId="37EB0696" w:rsidR="00314EFD" w:rsidRPr="002170B2" w:rsidRDefault="00BC041A">
      <w:pPr>
        <w:suppressAutoHyphens/>
        <w:spacing w:after="180"/>
        <w:contextualSpacing/>
        <w:jc w:val="both"/>
        <w:rPr>
          <w:sz w:val="22"/>
          <w:szCs w:val="22"/>
          <w:lang w:eastAsia="zh-CN"/>
        </w:rPr>
      </w:pPr>
      <w:r w:rsidRPr="002170B2">
        <w:rPr>
          <w:rFonts w:hint="eastAsia"/>
          <w:sz w:val="22"/>
          <w:szCs w:val="22"/>
          <w:lang w:eastAsia="zh-CN"/>
        </w:rPr>
        <w:t>A</w:t>
      </w:r>
      <w:r w:rsidRPr="002170B2">
        <w:rPr>
          <w:sz w:val="22"/>
          <w:szCs w:val="22"/>
          <w:lang w:eastAsia="zh-CN"/>
        </w:rPr>
        <w:t xml:space="preserve">ccording to above agreement, the SGCS performance of different combinations of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2170B2">
        <w:rPr>
          <w:rFonts w:hint="eastAsia"/>
          <w:sz w:val="22"/>
          <w:szCs w:val="22"/>
          <w:lang w:eastAsia="zh-CN"/>
        </w:rPr>
        <w:t xml:space="preserve"> </w:t>
      </w:r>
      <w:r w:rsidRPr="002170B2">
        <w:rPr>
          <w:sz w:val="22"/>
          <w:szCs w:val="22"/>
          <w:lang w:eastAsia="zh-CN"/>
        </w:rPr>
        <w:t xml:space="preserve">and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2170B2">
        <w:rPr>
          <w:rFonts w:hint="eastAsia"/>
          <w:sz w:val="22"/>
          <w:szCs w:val="22"/>
          <w:lang w:eastAsia="zh-CN"/>
        </w:rPr>
        <w:t xml:space="preserve"> </w:t>
      </w:r>
      <w:r w:rsidRPr="002170B2">
        <w:rPr>
          <w:sz w:val="22"/>
          <w:szCs w:val="22"/>
          <w:lang w:eastAsia="zh-CN"/>
        </w:rPr>
        <w:t xml:space="preserve">for different layers needs to be evaluated in order to determine the values of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2170B2">
        <w:rPr>
          <w:rFonts w:hint="eastAsia"/>
          <w:sz w:val="22"/>
          <w:szCs w:val="22"/>
          <w:lang w:eastAsia="zh-CN"/>
        </w:rPr>
        <w:t xml:space="preserve"> </w:t>
      </w:r>
      <w:r w:rsidRPr="002170B2">
        <w:rPr>
          <w:sz w:val="22"/>
          <w:szCs w:val="22"/>
          <w:lang w:eastAsia="zh-CN"/>
        </w:rPr>
        <w:t xml:space="preserve">and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008B20FA">
        <w:rPr>
          <w:sz w:val="22"/>
          <w:szCs w:val="22"/>
          <w:lang w:eastAsia="zh-CN"/>
        </w:rPr>
        <w:t>.</w:t>
      </w:r>
      <w:r w:rsidRPr="002170B2">
        <w:rPr>
          <w:sz w:val="22"/>
          <w:szCs w:val="22"/>
          <w:lang w:eastAsia="zh-CN"/>
        </w:rPr>
        <w:t xml:space="preserve"> The simulation assumption is provided in Table A1 in the appendix. In the simulation, truncation of the output linear layer output is adopted to train a payload</w:t>
      </w:r>
      <w:r w:rsidR="00F75574">
        <w:rPr>
          <w:sz w:val="22"/>
          <w:szCs w:val="22"/>
          <w:lang w:val="en-US" w:eastAsia="zh-CN"/>
        </w:rPr>
        <w:t xml:space="preserve"> </w:t>
      </w:r>
      <w:r w:rsidR="00F75574" w:rsidRPr="002170B2">
        <w:rPr>
          <w:sz w:val="22"/>
          <w:szCs w:val="22"/>
          <w:lang w:eastAsia="zh-CN"/>
        </w:rPr>
        <w:t>scalable</w:t>
      </w:r>
      <w:r w:rsidRPr="002170B2">
        <w:rPr>
          <w:sz w:val="22"/>
          <w:szCs w:val="22"/>
          <w:lang w:eastAsia="zh-CN"/>
        </w:rPr>
        <w:t xml:space="preserve"> model</w:t>
      </w:r>
      <w:r w:rsidRPr="002170B2">
        <w:rPr>
          <w:rFonts w:hint="eastAsia"/>
          <w:sz w:val="22"/>
          <w:szCs w:val="22"/>
          <w:lang w:eastAsia="zh-CN"/>
        </w:rPr>
        <w:t>.</w:t>
      </w:r>
      <w:r w:rsidRPr="002170B2">
        <w:rPr>
          <w:sz w:val="22"/>
          <w:szCs w:val="22"/>
          <w:lang w:eastAsia="zh-CN"/>
        </w:rPr>
        <w:t xml:space="preserve"> </w:t>
      </w:r>
      <w:r w:rsidRPr="002170B2">
        <w:rPr>
          <w:rFonts w:hint="eastAsia"/>
          <w:sz w:val="22"/>
          <w:szCs w:val="22"/>
          <w:lang w:val="en-US" w:eastAsia="zh-CN"/>
        </w:rPr>
        <w:t>A</w:t>
      </w:r>
      <w:r w:rsidRPr="002170B2">
        <w:rPr>
          <w:sz w:val="22"/>
          <w:szCs w:val="22"/>
          <w:lang w:eastAsia="zh-CN"/>
        </w:rPr>
        <w:t xml:space="preserve"> rank-common and layer-common model with payload scalable model is used to test the performance for different payload sizes. SQ is used and each real value of encoder output is uniformly quantized with Q bits in the range 0 and 1. Figure 1 shows the SGCS performance with different combination of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oMath>
      <w:r w:rsidRPr="002170B2">
        <w:rPr>
          <w:rFonts w:hint="eastAsia"/>
          <w:sz w:val="22"/>
          <w:szCs w:val="22"/>
          <w:lang w:eastAsia="zh-CN"/>
        </w:rPr>
        <w:t xml:space="preserve"> </w:t>
      </w:r>
      <w:r w:rsidRPr="002170B2">
        <w:rPr>
          <w:sz w:val="22"/>
          <w:szCs w:val="22"/>
          <w:lang w:eastAsia="zh-CN"/>
        </w:rPr>
        <w:t xml:space="preserve">and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Q</m:t>
            </m:r>
          </m:e>
          <m:sup>
            <m:r>
              <m:rPr>
                <m:sty m:val="p"/>
              </m:rPr>
              <w:rPr>
                <w:rFonts w:ascii="Cambria Math" w:hAnsi="Cambria Math"/>
                <w:sz w:val="22"/>
                <w:szCs w:val="22"/>
                <w:lang w:eastAsia="zh-CN"/>
              </w:rPr>
              <m:t>l,ν</m:t>
            </m:r>
          </m:sup>
        </m:sSup>
      </m:oMath>
      <w:r w:rsidRPr="002170B2">
        <w:rPr>
          <w:rFonts w:hint="eastAsia"/>
          <w:sz w:val="22"/>
          <w:szCs w:val="22"/>
          <w:lang w:eastAsia="zh-CN"/>
        </w:rPr>
        <w:t xml:space="preserve"> f</w:t>
      </w:r>
      <w:r w:rsidRPr="002170B2">
        <w:rPr>
          <w:sz w:val="22"/>
          <w:szCs w:val="22"/>
          <w:lang w:eastAsia="zh-CN"/>
        </w:rPr>
        <w:t>or</w:t>
      </w:r>
      <w:r w:rsidR="00147D9B">
        <w:rPr>
          <w:sz w:val="22"/>
          <w:szCs w:val="22"/>
          <w:lang w:eastAsia="zh-CN"/>
        </w:rPr>
        <w:t xml:space="preserve"> rank=2</w:t>
      </w:r>
      <w:r w:rsidRPr="002170B2">
        <w:rPr>
          <w:sz w:val="22"/>
          <w:szCs w:val="22"/>
          <w:lang w:eastAsia="zh-CN"/>
        </w:rPr>
        <w:t xml:space="preserve">. We can observe that </w:t>
      </w:r>
      <m:oMath>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l,ν</m:t>
            </m:r>
          </m:sup>
        </m:sSup>
      </m:oMath>
      <w:r w:rsidRPr="002170B2">
        <w:rPr>
          <w:sz w:val="22"/>
          <w:szCs w:val="22"/>
          <w:lang w:eastAsia="zh-CN"/>
        </w:rPr>
        <w:t xml:space="preserve">=2 could achieve better trade-off between performance and overhead compared to </w:t>
      </w:r>
      <m:oMath>
        <m:sSup>
          <m:sSupPr>
            <m:ctrlPr>
              <w:rPr>
                <w:rFonts w:ascii="Cambria Math" w:hAnsi="Cambria Math"/>
                <w:sz w:val="22"/>
                <w:szCs w:val="22"/>
                <w:lang w:eastAsia="zh-CN"/>
              </w:rPr>
            </m:ctrlPr>
          </m:sSupPr>
          <m:e>
            <m:r>
              <w:rPr>
                <w:rFonts w:ascii="Cambria Math" w:hAnsi="Cambria Math"/>
                <w:sz w:val="22"/>
                <w:szCs w:val="22"/>
                <w:lang w:eastAsia="zh-CN"/>
              </w:rPr>
              <m:t>Q</m:t>
            </m:r>
          </m:e>
          <m:sup>
            <m:r>
              <w:rPr>
                <w:rFonts w:ascii="Cambria Math" w:hAnsi="Cambria Math"/>
                <w:sz w:val="22"/>
                <w:szCs w:val="22"/>
                <w:lang w:eastAsia="zh-CN"/>
              </w:rPr>
              <m:t>l</m:t>
            </m:r>
            <m:r>
              <m:rPr>
                <m:sty m:val="p"/>
              </m:rPr>
              <w:rPr>
                <w:rFonts w:ascii="Cambria Math" w:hAnsi="Cambria Math"/>
                <w:sz w:val="22"/>
                <w:szCs w:val="22"/>
                <w:lang w:eastAsia="zh-CN"/>
              </w:rPr>
              <m:t>,</m:t>
            </m:r>
            <m:r>
              <w:rPr>
                <w:rFonts w:ascii="Cambria Math" w:hAnsi="Cambria Math"/>
                <w:sz w:val="22"/>
                <w:szCs w:val="22"/>
                <w:lang w:eastAsia="zh-CN"/>
              </w:rPr>
              <m:t>ν</m:t>
            </m:r>
          </m:sup>
        </m:sSup>
      </m:oMath>
      <w:r w:rsidRPr="002170B2">
        <w:rPr>
          <w:sz w:val="22"/>
          <w:szCs w:val="22"/>
          <w:lang w:eastAsia="zh-CN"/>
        </w:rPr>
        <w:t xml:space="preserve">=3 and 4. In addition, as discussed above, quantization-aware training shows better performance than quantization non-aware training. If the </w:t>
      </w:r>
      <m:oMath>
        <m:sSup>
          <m:sSupPr>
            <m:ctrlPr>
              <w:rPr>
                <w:rFonts w:ascii="Cambria Math" w:hAnsi="Cambria Math"/>
                <w:sz w:val="22"/>
                <w:szCs w:val="22"/>
                <w:lang w:eastAsia="zh-CN"/>
              </w:rPr>
            </m:ctrlPr>
          </m:sSupPr>
          <m:e>
            <m:r>
              <w:rPr>
                <w:rFonts w:ascii="Cambria Math" w:hAnsi="Cambria Math"/>
                <w:sz w:val="22"/>
                <w:szCs w:val="22"/>
                <w:lang w:eastAsia="zh-CN"/>
              </w:rPr>
              <m:t>Q</m:t>
            </m:r>
          </m:e>
          <m:sup>
            <m:r>
              <w:rPr>
                <w:rFonts w:ascii="Cambria Math" w:hAnsi="Cambria Math"/>
                <w:sz w:val="22"/>
                <w:szCs w:val="22"/>
                <w:lang w:eastAsia="zh-CN"/>
              </w:rPr>
              <m:t>l</m:t>
            </m:r>
            <m:r>
              <m:rPr>
                <m:sty m:val="p"/>
              </m:rPr>
              <w:rPr>
                <w:rFonts w:ascii="Cambria Math" w:hAnsi="Cambria Math"/>
                <w:sz w:val="22"/>
                <w:szCs w:val="22"/>
                <w:lang w:eastAsia="zh-CN"/>
              </w:rPr>
              <m:t>,</m:t>
            </m:r>
            <m:r>
              <w:rPr>
                <w:rFonts w:ascii="Cambria Math" w:hAnsi="Cambria Math"/>
                <w:sz w:val="22"/>
                <w:szCs w:val="22"/>
                <w:lang w:eastAsia="zh-CN"/>
              </w:rPr>
              <m:t>ν</m:t>
            </m:r>
          </m:sup>
        </m:sSup>
      </m:oMath>
      <w:r w:rsidRPr="002170B2">
        <w:rPr>
          <w:sz w:val="22"/>
          <w:szCs w:val="22"/>
          <w:lang w:eastAsia="zh-CN"/>
        </w:rPr>
        <w:t xml:space="preserve">value can be configurable by network, UE has to train a model considering a specific value of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oMath>
      <w:r w:rsidRPr="002170B2">
        <w:rPr>
          <w:sz w:val="22"/>
          <w:szCs w:val="22"/>
          <w:lang w:eastAsia="zh-CN"/>
        </w:rPr>
        <w:t xml:space="preserve"> under different assumptions of </w:t>
      </w:r>
      <m:oMath>
        <m:sSup>
          <m:sSupPr>
            <m:ctrlPr>
              <w:rPr>
                <w:rFonts w:ascii="Cambria Math" w:hAnsi="Cambria Math"/>
                <w:sz w:val="22"/>
                <w:szCs w:val="22"/>
                <w:lang w:eastAsia="zh-CN"/>
              </w:rPr>
            </m:ctrlPr>
          </m:sSupPr>
          <m:e>
            <m:r>
              <w:rPr>
                <w:rFonts w:ascii="Cambria Math" w:hAnsi="Cambria Math"/>
                <w:sz w:val="22"/>
                <w:szCs w:val="22"/>
                <w:lang w:eastAsia="zh-CN"/>
              </w:rPr>
              <m:t>Q</m:t>
            </m:r>
          </m:e>
          <m:sup>
            <m:r>
              <w:rPr>
                <w:rFonts w:ascii="Cambria Math" w:hAnsi="Cambria Math"/>
                <w:sz w:val="22"/>
                <w:szCs w:val="22"/>
                <w:lang w:eastAsia="zh-CN"/>
              </w:rPr>
              <m:t>l</m:t>
            </m:r>
            <m:r>
              <m:rPr>
                <m:sty m:val="p"/>
              </m:rPr>
              <w:rPr>
                <w:rFonts w:ascii="Cambria Math" w:hAnsi="Cambria Math"/>
                <w:sz w:val="22"/>
                <w:szCs w:val="22"/>
                <w:lang w:eastAsia="zh-CN"/>
              </w:rPr>
              <m:t>,</m:t>
            </m:r>
            <m:r>
              <w:rPr>
                <w:rFonts w:ascii="Cambria Math" w:hAnsi="Cambria Math"/>
                <w:sz w:val="22"/>
                <w:szCs w:val="22"/>
                <w:lang w:eastAsia="zh-CN"/>
              </w:rPr>
              <m:t>ν</m:t>
            </m:r>
          </m:sup>
        </m:sSup>
      </m:oMath>
      <w:r w:rsidRPr="002170B2">
        <w:rPr>
          <w:sz w:val="22"/>
          <w:szCs w:val="22"/>
          <w:lang w:eastAsia="zh-CN"/>
        </w:rPr>
        <w:t xml:space="preserve">values. This approach further complicates the model training at UE side. Therefore, </w:t>
      </w:r>
      <m:oMath>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l,ν</m:t>
            </m:r>
          </m:sup>
        </m:sSup>
      </m:oMath>
      <w:r w:rsidRPr="002170B2">
        <w:rPr>
          <w:sz w:val="22"/>
          <w:szCs w:val="22"/>
          <w:lang w:eastAsia="zh-CN"/>
        </w:rPr>
        <w:t xml:space="preserve">=2 should be </w:t>
      </w:r>
      <w:r w:rsidRPr="002170B2">
        <w:rPr>
          <w:rFonts w:hint="eastAsia"/>
          <w:sz w:val="22"/>
          <w:szCs w:val="22"/>
          <w:lang w:eastAsia="zh-CN"/>
        </w:rPr>
        <w:t>s</w:t>
      </w:r>
      <w:r w:rsidRPr="002170B2">
        <w:rPr>
          <w:sz w:val="22"/>
          <w:szCs w:val="22"/>
          <w:lang w:eastAsia="zh-CN"/>
        </w:rPr>
        <w:t xml:space="preserve">upported. The SGCS performance increases as the value of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oMath>
      <w:r w:rsidRPr="002170B2">
        <w:rPr>
          <w:sz w:val="22"/>
          <w:szCs w:val="22"/>
          <w:lang w:eastAsia="zh-CN"/>
        </w:rPr>
        <w:t xml:space="preserve"> increases. These candidate values for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oMath>
      <w:r w:rsidRPr="002170B2">
        <w:rPr>
          <w:rFonts w:hint="eastAsia"/>
          <w:sz w:val="22"/>
          <w:szCs w:val="22"/>
          <w:lang w:eastAsia="zh-CN"/>
        </w:rPr>
        <w:t>,</w:t>
      </w:r>
      <w:r w:rsidRPr="002170B2">
        <w:rPr>
          <w:sz w:val="22"/>
          <w:szCs w:val="22"/>
          <w:lang w:eastAsia="zh-CN"/>
        </w:rPr>
        <w:t xml:space="preserve"> i.e., 32, 64, 96, 128, 192 can be supported.</w:t>
      </w:r>
    </w:p>
    <w:p w14:paraId="6C07744D" w14:textId="77777777" w:rsidR="00314EFD" w:rsidRPr="002170B2" w:rsidRDefault="00BC041A">
      <w:pPr>
        <w:suppressAutoHyphens/>
        <w:spacing w:after="180"/>
        <w:contextualSpacing/>
        <w:jc w:val="center"/>
        <w:rPr>
          <w:b/>
          <w:i/>
          <w:sz w:val="22"/>
          <w:szCs w:val="22"/>
          <w:lang w:val="en-US" w:eastAsia="zh-CN"/>
        </w:rPr>
      </w:pPr>
      <w:r w:rsidRPr="002170B2">
        <w:rPr>
          <w:noProof/>
        </w:rPr>
        <w:drawing>
          <wp:inline distT="0" distB="0" distL="114300" distR="114300" wp14:anchorId="0690EB79" wp14:editId="00A62886">
            <wp:extent cx="5256530" cy="2988310"/>
            <wp:effectExtent l="0" t="0" r="1270" b="25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D255CE" w14:textId="023D0DA6" w:rsidR="00314EFD" w:rsidRPr="002170B2" w:rsidRDefault="00BC041A">
      <w:pPr>
        <w:suppressAutoHyphens/>
        <w:spacing w:after="180"/>
        <w:contextualSpacing/>
        <w:jc w:val="center"/>
        <w:rPr>
          <w:b/>
          <w:iCs/>
          <w:sz w:val="22"/>
          <w:szCs w:val="22"/>
          <w:lang w:val="en-US" w:eastAsia="zh-CN"/>
        </w:rPr>
      </w:pPr>
      <w:r w:rsidRPr="002170B2">
        <w:rPr>
          <w:rFonts w:hint="eastAsia"/>
          <w:b/>
          <w:iCs/>
          <w:sz w:val="22"/>
          <w:szCs w:val="22"/>
          <w:lang w:val="en-US" w:eastAsia="zh-CN"/>
        </w:rPr>
        <w:t>F</w:t>
      </w:r>
      <w:r w:rsidRPr="002170B2">
        <w:rPr>
          <w:b/>
          <w:iCs/>
          <w:sz w:val="22"/>
          <w:szCs w:val="22"/>
          <w:lang w:val="en-US" w:eastAsia="zh-CN"/>
        </w:rPr>
        <w:t xml:space="preserve">igure 1: SGCS performance with different combination of </w:t>
      </w:r>
      <m:oMath>
        <m:sSup>
          <m:sSupPr>
            <m:ctrlPr>
              <w:rPr>
                <w:rFonts w:ascii="Cambria Math" w:hAnsi="Cambria Math"/>
                <w:b/>
                <w:bCs/>
                <w:iCs/>
              </w:rPr>
            </m:ctrlPr>
          </m:sSupPr>
          <m:e>
            <m:r>
              <m:rPr>
                <m:sty m:val="b"/>
              </m:rPr>
              <w:rPr>
                <w:rFonts w:ascii="Cambria Math" w:hAnsi="Cambria Math"/>
              </w:rPr>
              <m:t>d</m:t>
            </m:r>
          </m:e>
          <m:sup>
            <m:r>
              <m:rPr>
                <m:sty m:val="b"/>
              </m:rPr>
              <w:rPr>
                <w:rFonts w:ascii="Cambria Math" w:hAnsi="Cambria Math"/>
              </w:rPr>
              <m:t>l,ν</m:t>
            </m:r>
          </m:sup>
        </m:sSup>
      </m:oMath>
      <w:r w:rsidRPr="002170B2">
        <w:rPr>
          <w:rFonts w:hint="eastAsia"/>
          <w:b/>
          <w:bCs/>
          <w:iCs/>
          <w:lang w:eastAsia="zh-CN"/>
        </w:rPr>
        <w:t xml:space="preserve"> </w:t>
      </w:r>
      <w:r w:rsidRPr="002170B2">
        <w:rPr>
          <w:b/>
          <w:bCs/>
          <w:iCs/>
          <w:lang w:eastAsia="zh-CN"/>
        </w:rPr>
        <w:t xml:space="preserve">and </w:t>
      </w:r>
      <m:oMath>
        <m:sSup>
          <m:sSupPr>
            <m:ctrlPr>
              <w:rPr>
                <w:rFonts w:ascii="Cambria Math" w:hAnsi="Cambria Math"/>
                <w:b/>
                <w:bCs/>
                <w:iCs/>
              </w:rPr>
            </m:ctrlPr>
          </m:sSupPr>
          <m:e>
            <m:r>
              <m:rPr>
                <m:sty m:val="b"/>
              </m:rPr>
              <w:rPr>
                <w:rFonts w:ascii="Cambria Math" w:hAnsi="Cambria Math"/>
              </w:rPr>
              <m:t>Q</m:t>
            </m:r>
          </m:e>
          <m:sup>
            <m:r>
              <m:rPr>
                <m:sty m:val="b"/>
              </m:rPr>
              <w:rPr>
                <w:rFonts w:ascii="Cambria Math" w:hAnsi="Cambria Math"/>
              </w:rPr>
              <m:t>l,ν</m:t>
            </m:r>
          </m:sup>
        </m:sSup>
      </m:oMath>
      <w:r w:rsidRPr="002170B2">
        <w:rPr>
          <w:rFonts w:hint="eastAsia"/>
          <w:b/>
          <w:bCs/>
          <w:iCs/>
          <w:lang w:eastAsia="zh-CN"/>
        </w:rPr>
        <w:t xml:space="preserve"> f</w:t>
      </w:r>
      <w:r w:rsidRPr="002170B2">
        <w:rPr>
          <w:b/>
          <w:bCs/>
          <w:iCs/>
          <w:lang w:eastAsia="zh-CN"/>
        </w:rPr>
        <w:t xml:space="preserve">or </w:t>
      </w:r>
      <w:r w:rsidR="007A2911">
        <w:rPr>
          <w:b/>
          <w:bCs/>
          <w:iCs/>
          <w:lang w:eastAsia="zh-CN"/>
        </w:rPr>
        <w:t>rank=2</w:t>
      </w:r>
    </w:p>
    <w:p w14:paraId="1E340EC7" w14:textId="688BBA44" w:rsidR="00314EFD" w:rsidRPr="002170B2" w:rsidRDefault="00BC041A" w:rsidP="002170B2">
      <w:pPr>
        <w:spacing w:line="231" w:lineRule="atLeast"/>
        <w:jc w:val="both"/>
        <w:rPr>
          <w:b/>
          <w:i/>
          <w:sz w:val="22"/>
          <w:szCs w:val="22"/>
          <w:lang w:val="en-US" w:eastAsia="zh-CN"/>
        </w:rPr>
      </w:pPr>
      <w:r w:rsidRPr="002170B2">
        <w:rPr>
          <w:b/>
          <w:i/>
          <w:sz w:val="22"/>
          <w:szCs w:val="22"/>
          <w:lang w:val="en-US" w:eastAsia="zh-CN"/>
        </w:rPr>
        <w:t xml:space="preserve">Observation </w:t>
      </w:r>
      <w:r w:rsidR="00B7589B" w:rsidRPr="002170B2">
        <w:rPr>
          <w:b/>
          <w:i/>
          <w:sz w:val="22"/>
          <w:szCs w:val="22"/>
          <w:lang w:val="en-US" w:eastAsia="zh-CN"/>
        </w:rPr>
        <w:t>1</w:t>
      </w:r>
      <w:r w:rsidRPr="002170B2">
        <w:rPr>
          <w:b/>
          <w:i/>
          <w:sz w:val="22"/>
          <w:szCs w:val="22"/>
          <w:lang w:val="en-US" w:eastAsia="zh-CN"/>
        </w:rPr>
        <w:t xml:space="preserve">: </w:t>
      </w:r>
      <m:oMath>
        <m:sSup>
          <m:sSupPr>
            <m:ctrlPr>
              <w:rPr>
                <w:rFonts w:ascii="Cambria Math" w:hAnsi="Cambria Math"/>
                <w:b/>
                <w:i/>
                <w:sz w:val="22"/>
                <w:szCs w:val="22"/>
                <w:lang w:val="en-US" w:eastAsia="zh-CN"/>
              </w:rPr>
            </m:ctrlPr>
          </m:sSupPr>
          <m:e>
            <m:r>
              <m:rPr>
                <m:sty m:val="bi"/>
              </m:rPr>
              <w:rPr>
                <w:rFonts w:ascii="Cambria Math" w:hAnsi="Cambria Math"/>
                <w:sz w:val="22"/>
                <w:szCs w:val="22"/>
                <w:lang w:val="en-US" w:eastAsia="zh-CN"/>
              </w:rPr>
              <m:t>Q</m:t>
            </m:r>
          </m:e>
          <m:sup>
            <m:r>
              <m:rPr>
                <m:sty m:val="bi"/>
              </m:rPr>
              <w:rPr>
                <w:rFonts w:ascii="Cambria Math" w:hAnsi="Cambria Math"/>
                <w:sz w:val="22"/>
                <w:szCs w:val="22"/>
                <w:lang w:val="en-US" w:eastAsia="zh-CN"/>
              </w:rPr>
              <m:t>l,ν</m:t>
            </m:r>
          </m:sup>
        </m:sSup>
      </m:oMath>
      <w:r w:rsidRPr="002170B2">
        <w:rPr>
          <w:b/>
          <w:i/>
          <w:sz w:val="22"/>
          <w:szCs w:val="22"/>
          <w:lang w:val="en-US" w:eastAsia="zh-CN"/>
        </w:rPr>
        <w:t>=2 achieves better trade-off between performance and overhead compared to</w:t>
      </w:r>
      <m:oMath>
        <m:sSup>
          <m:sSupPr>
            <m:ctrlPr>
              <w:rPr>
                <w:rFonts w:ascii="Cambria Math" w:hAnsi="Cambria Math"/>
                <w:b/>
                <w:i/>
                <w:sz w:val="22"/>
                <w:szCs w:val="22"/>
                <w:lang w:val="en-US" w:eastAsia="zh-CN"/>
              </w:rPr>
            </m:ctrlPr>
          </m:sSupPr>
          <m:e>
            <m:r>
              <m:rPr>
                <m:sty m:val="bi"/>
              </m:rPr>
              <w:rPr>
                <w:rFonts w:ascii="Cambria Math" w:hAnsi="Cambria Math"/>
                <w:sz w:val="22"/>
                <w:szCs w:val="22"/>
                <w:lang w:val="en-US" w:eastAsia="zh-CN"/>
              </w:rPr>
              <m:t xml:space="preserve"> Q</m:t>
            </m:r>
          </m:e>
          <m:sup>
            <m:r>
              <m:rPr>
                <m:sty m:val="bi"/>
              </m:rPr>
              <w:rPr>
                <w:rFonts w:ascii="Cambria Math" w:hAnsi="Cambria Math"/>
                <w:sz w:val="22"/>
                <w:szCs w:val="22"/>
                <w:lang w:val="en-US" w:eastAsia="zh-CN"/>
              </w:rPr>
              <m:t>l,ν</m:t>
            </m:r>
          </m:sup>
        </m:sSup>
      </m:oMath>
      <w:r w:rsidRPr="002170B2">
        <w:rPr>
          <w:b/>
          <w:i/>
          <w:sz w:val="22"/>
          <w:szCs w:val="22"/>
          <w:lang w:val="en-US" w:eastAsia="zh-CN"/>
        </w:rPr>
        <w:t>=3 and 4.</w:t>
      </w:r>
    </w:p>
    <w:p w14:paraId="2080042F" w14:textId="5375A3F6" w:rsidR="00314EFD" w:rsidRPr="002170B2" w:rsidRDefault="00BC041A" w:rsidP="002170B2">
      <w:pPr>
        <w:spacing w:line="231" w:lineRule="atLeast"/>
        <w:jc w:val="both"/>
        <w:rPr>
          <w:b/>
          <w:i/>
          <w:sz w:val="22"/>
          <w:szCs w:val="22"/>
          <w:lang w:val="en-US" w:eastAsia="zh-CN"/>
        </w:rPr>
      </w:pPr>
      <w:r w:rsidRPr="002170B2">
        <w:rPr>
          <w:rFonts w:hint="eastAsia"/>
          <w:b/>
          <w:i/>
          <w:sz w:val="22"/>
          <w:szCs w:val="22"/>
          <w:lang w:val="en-US" w:eastAsia="zh-CN"/>
        </w:rPr>
        <w:t>Pro</w:t>
      </w:r>
      <w:r w:rsidRPr="002170B2">
        <w:rPr>
          <w:b/>
          <w:i/>
          <w:sz w:val="22"/>
          <w:szCs w:val="22"/>
          <w:lang w:val="en-US" w:eastAsia="zh-CN"/>
        </w:rPr>
        <w:t xml:space="preserve">posal </w:t>
      </w:r>
      <w:r w:rsidR="00B7589B" w:rsidRPr="002170B2">
        <w:rPr>
          <w:b/>
          <w:i/>
          <w:sz w:val="22"/>
          <w:szCs w:val="22"/>
          <w:lang w:val="en-US" w:eastAsia="zh-CN"/>
        </w:rPr>
        <w:t>2</w:t>
      </w:r>
      <w:r w:rsidRPr="002170B2">
        <w:rPr>
          <w:b/>
          <w:i/>
          <w:sz w:val="22"/>
          <w:szCs w:val="22"/>
          <w:lang w:val="en-US" w:eastAsia="zh-CN"/>
        </w:rPr>
        <w:t>:  Support N=5, and (</w:t>
      </w:r>
      <m:oMath>
        <m:sSup>
          <m:sSupPr>
            <m:ctrlPr>
              <w:rPr>
                <w:rFonts w:ascii="Cambria Math" w:hAnsi="Cambria Math"/>
                <w:b/>
                <w:bCs/>
                <w:i/>
                <w:sz w:val="22"/>
                <w:szCs w:val="22"/>
              </w:rPr>
            </m:ctrlPr>
          </m:sSupPr>
          <m:e>
            <m:r>
              <m:rPr>
                <m:sty m:val="bi"/>
              </m:rPr>
              <w:rPr>
                <w:rFonts w:ascii="Cambria Math" w:hAnsi="Cambria Math"/>
                <w:sz w:val="22"/>
                <w:szCs w:val="22"/>
              </w:rPr>
              <m:t>d</m:t>
            </m:r>
          </m:e>
          <m:sup>
            <m:r>
              <m:rPr>
                <m:sty m:val="bi"/>
              </m:rPr>
              <w:rPr>
                <w:rFonts w:ascii="Cambria Math" w:hAnsi="Cambria Math"/>
                <w:sz w:val="22"/>
                <w:szCs w:val="22"/>
              </w:rPr>
              <m:t>l,ν</m:t>
            </m:r>
          </m:sup>
        </m:sSup>
        <m:r>
          <m:rPr>
            <m:sty m:val="bi"/>
          </m:rPr>
          <w:rPr>
            <w:rFonts w:ascii="Cambria Math" w:hAnsi="Cambria Math"/>
            <w:sz w:val="22"/>
            <w:szCs w:val="22"/>
          </w:rPr>
          <m:t xml:space="preserve">, </m:t>
        </m:r>
        <m:sSup>
          <m:sSupPr>
            <m:ctrlPr>
              <w:rPr>
                <w:rFonts w:ascii="Cambria Math" w:hAnsi="Cambria Math"/>
                <w:b/>
                <w:bCs/>
                <w:i/>
                <w:sz w:val="22"/>
                <w:szCs w:val="22"/>
              </w:rPr>
            </m:ctrlPr>
          </m:sSupPr>
          <m:e>
            <m:r>
              <m:rPr>
                <m:sty m:val="bi"/>
              </m:rPr>
              <w:rPr>
                <w:rFonts w:ascii="Cambria Math" w:hAnsi="Cambria Math"/>
                <w:sz w:val="22"/>
                <w:szCs w:val="22"/>
              </w:rPr>
              <m:t>Q</m:t>
            </m:r>
          </m:e>
          <m:sup>
            <m:r>
              <m:rPr>
                <m:sty m:val="bi"/>
              </m:rPr>
              <w:rPr>
                <w:rFonts w:ascii="Cambria Math" w:hAnsi="Cambria Math"/>
                <w:sz w:val="22"/>
                <w:szCs w:val="22"/>
              </w:rPr>
              <m:t>l,ν</m:t>
            </m:r>
          </m:sup>
        </m:sSup>
      </m:oMath>
      <w:r w:rsidRPr="002170B2">
        <w:rPr>
          <w:b/>
          <w:i/>
          <w:sz w:val="22"/>
          <w:szCs w:val="22"/>
          <w:lang w:val="en-US" w:eastAsia="zh-CN"/>
        </w:rPr>
        <w:t>)={(32,2), (64,2)</w:t>
      </w:r>
      <w:r w:rsidRPr="002170B2">
        <w:rPr>
          <w:rFonts w:hint="eastAsia"/>
          <w:b/>
          <w:i/>
          <w:sz w:val="22"/>
          <w:szCs w:val="22"/>
          <w:lang w:val="en-US" w:eastAsia="zh-CN"/>
        </w:rPr>
        <w:t>,</w:t>
      </w:r>
      <w:r w:rsidRPr="002170B2">
        <w:rPr>
          <w:b/>
          <w:i/>
          <w:sz w:val="22"/>
          <w:szCs w:val="22"/>
          <w:lang w:val="en-US" w:eastAsia="zh-CN"/>
        </w:rPr>
        <w:t xml:space="preserve"> (96,2), (128,2), (192,2)}. </w:t>
      </w:r>
    </w:p>
    <w:p w14:paraId="71E05642" w14:textId="47ADE3A6" w:rsidR="00314EFD" w:rsidRPr="002170B2" w:rsidRDefault="00BC041A" w:rsidP="002170B2">
      <w:pPr>
        <w:suppressAutoHyphens/>
        <w:spacing w:before="120"/>
        <w:contextualSpacing/>
        <w:jc w:val="both"/>
        <w:rPr>
          <w:sz w:val="22"/>
          <w:szCs w:val="22"/>
          <w:lang w:eastAsia="zh-CN"/>
        </w:rPr>
      </w:pPr>
      <w:r w:rsidRPr="002170B2">
        <w:rPr>
          <w:rFonts w:hint="eastAsia"/>
          <w:sz w:val="22"/>
          <w:szCs w:val="22"/>
          <w:lang w:eastAsia="zh-CN"/>
        </w:rPr>
        <w:t>I</w:t>
      </w:r>
      <w:r w:rsidRPr="002170B2">
        <w:rPr>
          <w:sz w:val="22"/>
          <w:szCs w:val="22"/>
          <w:lang w:eastAsia="zh-CN"/>
        </w:rPr>
        <w:t xml:space="preserve">n </w:t>
      </w:r>
      <w:r w:rsidR="0046524D">
        <w:rPr>
          <w:sz w:val="22"/>
          <w:szCs w:val="22"/>
          <w:lang w:val="en-US" w:eastAsia="zh-CN"/>
        </w:rPr>
        <w:t>f</w:t>
      </w:r>
      <w:r w:rsidR="005140EC" w:rsidRPr="002170B2">
        <w:rPr>
          <w:sz w:val="22"/>
          <w:szCs w:val="22"/>
          <w:lang w:eastAsia="zh-CN"/>
        </w:rPr>
        <w:t>figure</w:t>
      </w:r>
      <w:r w:rsidRPr="002170B2">
        <w:rPr>
          <w:sz w:val="22"/>
          <w:szCs w:val="22"/>
          <w:lang w:eastAsia="zh-CN"/>
        </w:rPr>
        <w:t xml:space="preserve"> 1, we could also see that the SGCS performance of lower layer is significantly larger than that of higher layers with the same overhead.  I</w:t>
      </w:r>
      <w:r w:rsidRPr="002170B2">
        <w:rPr>
          <w:rFonts w:hint="eastAsia"/>
          <w:sz w:val="22"/>
          <w:szCs w:val="22"/>
          <w:lang w:eastAsia="zh-CN"/>
        </w:rPr>
        <w:t>n</w:t>
      </w:r>
      <w:r w:rsidRPr="002170B2">
        <w:rPr>
          <w:sz w:val="22"/>
          <w:szCs w:val="22"/>
          <w:lang w:eastAsia="zh-CN"/>
        </w:rPr>
        <w:t xml:space="preserve"> order to improve the performance of higher layer, more overhead should be allocated to higher layer. When the total feedback overhead is fixed, more overhead allocated to higher layer while less overhead allocated to lower layer is help to improve the system performance. Following the general principles in above agreement, the potential parameter combination is provided in </w:t>
      </w:r>
      <w:r w:rsidRPr="002170B2">
        <w:rPr>
          <w:rFonts w:hint="eastAsia"/>
          <w:sz w:val="22"/>
          <w:szCs w:val="22"/>
          <w:lang w:eastAsia="zh-CN"/>
        </w:rPr>
        <w:t>T</w:t>
      </w:r>
      <w:r w:rsidRPr="002170B2">
        <w:rPr>
          <w:sz w:val="22"/>
          <w:szCs w:val="22"/>
          <w:lang w:eastAsia="zh-CN"/>
        </w:rPr>
        <w:t xml:space="preserve">able 1 </w:t>
      </w:r>
      <w:r w:rsidRPr="002170B2">
        <w:rPr>
          <w:rFonts w:hint="eastAsia"/>
          <w:sz w:val="22"/>
          <w:szCs w:val="22"/>
          <w:lang w:eastAsia="zh-CN"/>
        </w:rPr>
        <w:t>b</w:t>
      </w:r>
      <w:r w:rsidRPr="002170B2">
        <w:rPr>
          <w:sz w:val="22"/>
          <w:szCs w:val="22"/>
          <w:lang w:eastAsia="zh-CN"/>
        </w:rPr>
        <w:t>ased on the supported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Q</m:t>
            </m:r>
          </m:e>
          <m:sup>
            <m:r>
              <m:rPr>
                <m:sty m:val="p"/>
              </m:rPr>
              <w:rPr>
                <w:rFonts w:ascii="Cambria Math" w:hAnsi="Cambria Math"/>
                <w:sz w:val="22"/>
                <w:szCs w:val="22"/>
                <w:lang w:eastAsia="zh-CN"/>
              </w:rPr>
              <m:t>l,ν</m:t>
            </m:r>
          </m:sup>
        </m:sSup>
      </m:oMath>
      <w:r w:rsidRPr="002170B2">
        <w:rPr>
          <w:sz w:val="22"/>
          <w:szCs w:val="22"/>
          <w:lang w:eastAsia="zh-CN"/>
        </w:rPr>
        <w:t>)={(32,2), (64,2)</w:t>
      </w:r>
      <w:r w:rsidRPr="002170B2">
        <w:rPr>
          <w:rFonts w:hint="eastAsia"/>
          <w:sz w:val="22"/>
          <w:szCs w:val="22"/>
          <w:lang w:eastAsia="zh-CN"/>
        </w:rPr>
        <w:t>,</w:t>
      </w:r>
      <w:r w:rsidRPr="002170B2">
        <w:rPr>
          <w:sz w:val="22"/>
          <w:szCs w:val="22"/>
          <w:lang w:eastAsia="zh-CN"/>
        </w:rPr>
        <w:t xml:space="preserve"> (96,2), (128,2), (192,2)}. In the table, only </w:t>
      </w:r>
      <w:r w:rsidRPr="002170B2">
        <w:rPr>
          <w:rFonts w:hint="eastAsia"/>
          <w:sz w:val="22"/>
          <w:szCs w:val="22"/>
          <w:lang w:val="en-US" w:eastAsia="zh-CN"/>
        </w:rPr>
        <w:t>candidate</w:t>
      </w:r>
      <w:r w:rsidRPr="002170B2">
        <w:rPr>
          <w:sz w:val="22"/>
          <w:szCs w:val="22"/>
          <w:lang w:eastAsia="zh-CN"/>
        </w:rPr>
        <w:t xml:space="preserve"> values of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d</m:t>
            </m:r>
          </m:e>
          <m:sup>
            <m:r>
              <m:rPr>
                <m:sty m:val="p"/>
              </m:rPr>
              <w:rPr>
                <w:rFonts w:ascii="Cambria Math" w:hAnsi="Cambria Math"/>
                <w:sz w:val="22"/>
                <w:szCs w:val="22"/>
                <w:lang w:eastAsia="zh-CN"/>
              </w:rPr>
              <m:t>l,ν</m:t>
            </m:r>
          </m:sup>
        </m:sSup>
      </m:oMath>
      <w:r w:rsidRPr="002170B2">
        <w:rPr>
          <w:rFonts w:hint="eastAsia"/>
          <w:sz w:val="22"/>
          <w:szCs w:val="22"/>
          <w:lang w:eastAsia="zh-CN"/>
        </w:rPr>
        <w:t xml:space="preserve"> </w:t>
      </w:r>
      <w:r w:rsidRPr="002170B2">
        <w:rPr>
          <w:sz w:val="22"/>
          <w:szCs w:val="22"/>
          <w:lang w:eastAsia="zh-CN"/>
        </w:rPr>
        <w:t xml:space="preserve">for different parameter combination are given as Q=2 is fixed. </w:t>
      </w:r>
    </w:p>
    <w:p w14:paraId="4010A5EC" w14:textId="77777777" w:rsidR="00314EFD" w:rsidRPr="002170B2" w:rsidRDefault="00BC041A" w:rsidP="002170B2">
      <w:pPr>
        <w:suppressAutoHyphens/>
        <w:spacing w:before="120"/>
        <w:contextualSpacing/>
        <w:jc w:val="center"/>
        <w:rPr>
          <w:b/>
          <w:bCs/>
          <w:sz w:val="22"/>
          <w:szCs w:val="22"/>
          <w:lang w:eastAsia="zh-CN"/>
        </w:rPr>
      </w:pPr>
      <w:r w:rsidRPr="002170B2">
        <w:rPr>
          <w:rFonts w:hint="eastAsia"/>
          <w:b/>
          <w:bCs/>
          <w:sz w:val="22"/>
          <w:szCs w:val="22"/>
          <w:lang w:eastAsia="zh-CN"/>
        </w:rPr>
        <w:t>Ta</w:t>
      </w:r>
      <w:r w:rsidRPr="002170B2">
        <w:rPr>
          <w:b/>
          <w:bCs/>
          <w:sz w:val="22"/>
          <w:szCs w:val="22"/>
          <w:lang w:eastAsia="zh-CN"/>
        </w:rPr>
        <w:t>ble 1: Potential parameter combination for different rank</w:t>
      </w:r>
    </w:p>
    <w:tbl>
      <w:tblPr>
        <w:tblStyle w:val="af4"/>
        <w:tblW w:w="10631" w:type="dxa"/>
        <w:tblInd w:w="137" w:type="dxa"/>
        <w:tblLook w:val="04A0" w:firstRow="1" w:lastRow="0" w:firstColumn="1" w:lastColumn="0" w:noHBand="0" w:noVBand="1"/>
      </w:tblPr>
      <w:tblGrid>
        <w:gridCol w:w="1416"/>
        <w:gridCol w:w="1277"/>
        <w:gridCol w:w="1701"/>
        <w:gridCol w:w="2552"/>
        <w:gridCol w:w="3685"/>
      </w:tblGrid>
      <w:tr w:rsidR="002170B2" w:rsidRPr="002170B2" w14:paraId="51E0C05C" w14:textId="77777777">
        <w:tc>
          <w:tcPr>
            <w:tcW w:w="1416" w:type="dxa"/>
          </w:tcPr>
          <w:p w14:paraId="6281D6A3"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sz w:val="24"/>
                <w:szCs w:val="20"/>
              </w:rPr>
              <w:t>Parameter combination</w:t>
            </w:r>
          </w:p>
        </w:tc>
        <w:tc>
          <w:tcPr>
            <w:tcW w:w="1277" w:type="dxa"/>
          </w:tcPr>
          <w:p w14:paraId="2A140EA5"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sz w:val="24"/>
                <w:szCs w:val="20"/>
              </w:rPr>
              <w:t>v=1</w:t>
            </w:r>
          </w:p>
        </w:tc>
        <w:tc>
          <w:tcPr>
            <w:tcW w:w="1701" w:type="dxa"/>
          </w:tcPr>
          <w:p w14:paraId="5E82AB34"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sz w:val="24"/>
                <w:szCs w:val="20"/>
              </w:rPr>
              <w:t>v=2</w:t>
            </w:r>
          </w:p>
        </w:tc>
        <w:tc>
          <w:tcPr>
            <w:tcW w:w="2552" w:type="dxa"/>
          </w:tcPr>
          <w:p w14:paraId="55EECCDF"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sz w:val="24"/>
                <w:szCs w:val="20"/>
              </w:rPr>
              <w:t>v=3</w:t>
            </w:r>
          </w:p>
        </w:tc>
        <w:tc>
          <w:tcPr>
            <w:tcW w:w="3685" w:type="dxa"/>
          </w:tcPr>
          <w:p w14:paraId="45365ED4"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sz w:val="24"/>
                <w:szCs w:val="20"/>
              </w:rPr>
              <w:t>v=4</w:t>
            </w:r>
          </w:p>
        </w:tc>
      </w:tr>
      <w:tr w:rsidR="002170B2" w:rsidRPr="002170B2" w14:paraId="3BA22884" w14:textId="77777777">
        <w:tc>
          <w:tcPr>
            <w:tcW w:w="1416" w:type="dxa"/>
          </w:tcPr>
          <w:p w14:paraId="36405EFE"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hint="eastAsia"/>
                <w:sz w:val="24"/>
                <w:szCs w:val="20"/>
              </w:rPr>
              <w:t>1</w:t>
            </w:r>
          </w:p>
        </w:tc>
        <w:tc>
          <w:tcPr>
            <w:tcW w:w="1277" w:type="dxa"/>
          </w:tcPr>
          <w:p w14:paraId="5E88FA62"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=32</w:t>
            </w:r>
          </w:p>
        </w:tc>
        <w:tc>
          <w:tcPr>
            <w:tcW w:w="1701" w:type="dxa"/>
          </w:tcPr>
          <w:p w14:paraId="47FA5FB6"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=32</w:t>
            </w:r>
          </w:p>
        </w:tc>
        <w:tc>
          <w:tcPr>
            <w:tcW w:w="2552" w:type="dxa"/>
          </w:tcPr>
          <w:p w14:paraId="6B36A859"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=32</w:t>
            </w:r>
          </w:p>
        </w:tc>
        <w:tc>
          <w:tcPr>
            <w:tcW w:w="3685" w:type="dxa"/>
          </w:tcPr>
          <w:p w14:paraId="2AE5595E"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=32</w:t>
            </w:r>
          </w:p>
        </w:tc>
      </w:tr>
      <w:tr w:rsidR="002170B2" w:rsidRPr="002170B2" w14:paraId="175D1A43" w14:textId="77777777">
        <w:tc>
          <w:tcPr>
            <w:tcW w:w="1416" w:type="dxa"/>
          </w:tcPr>
          <w:p w14:paraId="56F920BA"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hint="eastAsia"/>
                <w:sz w:val="24"/>
                <w:szCs w:val="20"/>
              </w:rPr>
              <w:t>2</w:t>
            </w:r>
          </w:p>
        </w:tc>
        <w:tc>
          <w:tcPr>
            <w:tcW w:w="1277" w:type="dxa"/>
          </w:tcPr>
          <w:p w14:paraId="2E695211"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=64</w:t>
            </w:r>
          </w:p>
        </w:tc>
        <w:tc>
          <w:tcPr>
            <w:tcW w:w="1701" w:type="dxa"/>
          </w:tcPr>
          <w:p w14:paraId="197E2F7E"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=64</w:t>
            </w:r>
          </w:p>
        </w:tc>
        <w:tc>
          <w:tcPr>
            <w:tcW w:w="2552" w:type="dxa"/>
          </w:tcPr>
          <w:p w14:paraId="18F0BC08"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 xml:space="preserve">=32, </w:t>
            </w:r>
            <w:r w:rsidR="00BC041A" w:rsidRPr="002170B2">
              <w:rPr>
                <w:rFonts w:ascii="Times New Roman" w:eastAsia="楷体" w:hAnsi="Times New Roman" w:hint="eastAsia"/>
                <w:sz w:val="24"/>
                <w:szCs w:val="20"/>
              </w:rPr>
              <w:t>L</w:t>
            </w:r>
            <w:r w:rsidR="00BC041A" w:rsidRPr="002170B2">
              <w:rPr>
                <w:rFonts w:ascii="Times New Roman" w:eastAsia="楷体" w:hAnsi="Times New Roman"/>
                <w:sz w:val="24"/>
                <w:szCs w:val="20"/>
                <w:vertAlign w:val="subscript"/>
              </w:rPr>
              <w:t>3</w:t>
            </w:r>
            <w:r w:rsidR="00BC041A" w:rsidRPr="002170B2">
              <w:rPr>
                <w:rFonts w:ascii="Times New Roman" w:eastAsia="楷体" w:hAnsi="Times New Roman"/>
                <w:sz w:val="24"/>
                <w:szCs w:val="20"/>
              </w:rPr>
              <w:t>=64</w:t>
            </w:r>
          </w:p>
        </w:tc>
        <w:tc>
          <w:tcPr>
            <w:tcW w:w="3685" w:type="dxa"/>
          </w:tcPr>
          <w:p w14:paraId="666A4EC7"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=32</w:t>
            </w:r>
          </w:p>
        </w:tc>
      </w:tr>
      <w:tr w:rsidR="002170B2" w:rsidRPr="002170B2" w14:paraId="096A6F40" w14:textId="77777777">
        <w:tc>
          <w:tcPr>
            <w:tcW w:w="1416" w:type="dxa"/>
          </w:tcPr>
          <w:p w14:paraId="69C53A61" w14:textId="77777777" w:rsidR="00314EFD" w:rsidRPr="002170B2" w:rsidRDefault="00BC041A">
            <w:pPr>
              <w:pStyle w:val="afc"/>
              <w:ind w:left="0"/>
              <w:jc w:val="center"/>
              <w:rPr>
                <w:rFonts w:ascii="Times New Roman" w:eastAsia="楷体" w:hAnsi="Times New Roman"/>
                <w:sz w:val="24"/>
                <w:szCs w:val="20"/>
              </w:rPr>
            </w:pPr>
            <w:r w:rsidRPr="002170B2">
              <w:rPr>
                <w:rFonts w:ascii="Times New Roman" w:eastAsia="楷体" w:hAnsi="Times New Roman" w:hint="eastAsia"/>
                <w:sz w:val="24"/>
                <w:szCs w:val="20"/>
              </w:rPr>
              <w:t>3</w:t>
            </w:r>
          </w:p>
        </w:tc>
        <w:tc>
          <w:tcPr>
            <w:tcW w:w="1277" w:type="dxa"/>
          </w:tcPr>
          <w:p w14:paraId="4E5D845D"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=96</w:t>
            </w:r>
          </w:p>
        </w:tc>
        <w:tc>
          <w:tcPr>
            <w:tcW w:w="1701" w:type="dxa"/>
          </w:tcPr>
          <w:p w14:paraId="74ABB78D"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=96</w:t>
            </w:r>
          </w:p>
        </w:tc>
        <w:tc>
          <w:tcPr>
            <w:tcW w:w="2552" w:type="dxa"/>
          </w:tcPr>
          <w:p w14:paraId="7AAD9F45"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=64</w:t>
            </w:r>
          </w:p>
        </w:tc>
        <w:tc>
          <w:tcPr>
            <w:tcW w:w="3685" w:type="dxa"/>
          </w:tcPr>
          <w:p w14:paraId="71C40E6D"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=32</w:t>
            </w:r>
            <w:r w:rsidR="00BC041A" w:rsidRPr="002170B2">
              <w:rPr>
                <w:rFonts w:ascii="Times New Roman" w:eastAsia="楷体" w:hAnsi="Times New Roman" w:hint="eastAsia"/>
                <w:sz w:val="24"/>
                <w:szCs w:val="20"/>
                <w:lang w:eastAsia="zh-CN"/>
              </w:rPr>
              <w:t>,</w:t>
            </w:r>
            <w:r w:rsidR="00BC041A" w:rsidRPr="002170B2">
              <w:rPr>
                <w:rFonts w:ascii="Times New Roman" w:eastAsia="楷体" w:hAnsi="Times New Roman" w:hint="eastAsia"/>
                <w:sz w:val="24"/>
                <w:szCs w:val="20"/>
              </w:rPr>
              <w:t xml:space="preserve">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=64</w:t>
            </w:r>
          </w:p>
        </w:tc>
      </w:tr>
      <w:tr w:rsidR="002170B2" w:rsidRPr="002170B2" w14:paraId="526FE95A" w14:textId="77777777">
        <w:tc>
          <w:tcPr>
            <w:tcW w:w="1416" w:type="dxa"/>
          </w:tcPr>
          <w:p w14:paraId="533AA345" w14:textId="77777777" w:rsidR="00314EFD" w:rsidRPr="002170B2" w:rsidRDefault="00BC041A">
            <w:pPr>
              <w:pStyle w:val="afc"/>
              <w:ind w:left="0"/>
              <w:jc w:val="center"/>
              <w:rPr>
                <w:rFonts w:ascii="Times New Roman" w:eastAsia="楷体" w:hAnsi="Times New Roman"/>
                <w:sz w:val="24"/>
                <w:szCs w:val="20"/>
                <w:lang w:eastAsia="zh-CN"/>
              </w:rPr>
            </w:pPr>
            <w:r w:rsidRPr="002170B2">
              <w:rPr>
                <w:rFonts w:ascii="Times New Roman" w:eastAsia="楷体" w:hAnsi="Times New Roman" w:hint="eastAsia"/>
                <w:sz w:val="24"/>
                <w:szCs w:val="20"/>
                <w:lang w:eastAsia="zh-CN"/>
              </w:rPr>
              <w:t>4</w:t>
            </w:r>
          </w:p>
        </w:tc>
        <w:tc>
          <w:tcPr>
            <w:tcW w:w="1277" w:type="dxa"/>
          </w:tcPr>
          <w:p w14:paraId="0B9670AD"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=128</w:t>
            </w:r>
          </w:p>
        </w:tc>
        <w:tc>
          <w:tcPr>
            <w:tcW w:w="1701" w:type="dxa"/>
          </w:tcPr>
          <w:p w14:paraId="256D51D3"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=128</w:t>
            </w:r>
          </w:p>
        </w:tc>
        <w:tc>
          <w:tcPr>
            <w:tcW w:w="2552" w:type="dxa"/>
          </w:tcPr>
          <w:p w14:paraId="6DE8CF3C"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 xml:space="preserve">=64,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=128</w:t>
            </w:r>
          </w:p>
        </w:tc>
        <w:tc>
          <w:tcPr>
            <w:tcW w:w="3685" w:type="dxa"/>
          </w:tcPr>
          <w:p w14:paraId="17632ADC" w14:textId="77777777" w:rsidR="00314EFD" w:rsidRPr="002170B2" w:rsidRDefault="004A72FC">
            <w:pPr>
              <w:pStyle w:val="afc"/>
              <w:ind w:left="0"/>
              <w:jc w:val="center"/>
              <w:rPr>
                <w:rFonts w:ascii="Times New Roman" w:eastAsia="楷体" w:hAnsi="Times New Roman"/>
                <w:sz w:val="24"/>
                <w:szCs w:val="20"/>
                <w:lang w:eastAsia="zh-CN"/>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=64</w:t>
            </w:r>
          </w:p>
        </w:tc>
      </w:tr>
      <w:tr w:rsidR="002170B2" w:rsidRPr="002170B2" w14:paraId="51418EDE" w14:textId="77777777">
        <w:tc>
          <w:tcPr>
            <w:tcW w:w="1416" w:type="dxa"/>
          </w:tcPr>
          <w:p w14:paraId="2A57FAB6" w14:textId="77777777" w:rsidR="00314EFD" w:rsidRPr="002170B2" w:rsidRDefault="00BC041A">
            <w:pPr>
              <w:pStyle w:val="afc"/>
              <w:ind w:left="0"/>
              <w:jc w:val="center"/>
              <w:rPr>
                <w:rFonts w:ascii="Times New Roman" w:eastAsia="楷体" w:hAnsi="Times New Roman"/>
                <w:sz w:val="24"/>
                <w:szCs w:val="20"/>
                <w:lang w:eastAsia="zh-CN"/>
              </w:rPr>
            </w:pPr>
            <w:r w:rsidRPr="002170B2">
              <w:rPr>
                <w:rFonts w:ascii="Times New Roman" w:eastAsia="楷体" w:hAnsi="Times New Roman" w:hint="eastAsia"/>
                <w:sz w:val="24"/>
                <w:szCs w:val="20"/>
                <w:lang w:eastAsia="zh-CN"/>
              </w:rPr>
              <w:t>5</w:t>
            </w:r>
          </w:p>
        </w:tc>
        <w:tc>
          <w:tcPr>
            <w:tcW w:w="1277" w:type="dxa"/>
          </w:tcPr>
          <w:p w14:paraId="0C39E9DE"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=128</w:t>
            </w:r>
          </w:p>
        </w:tc>
        <w:tc>
          <w:tcPr>
            <w:tcW w:w="1701" w:type="dxa"/>
          </w:tcPr>
          <w:p w14:paraId="24CDA3A5"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=128</w:t>
            </w:r>
          </w:p>
        </w:tc>
        <w:tc>
          <w:tcPr>
            <w:tcW w:w="2552" w:type="dxa"/>
          </w:tcPr>
          <w:p w14:paraId="000BBB0D"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 xml:space="preserve">=64,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=128</w:t>
            </w:r>
          </w:p>
        </w:tc>
        <w:tc>
          <w:tcPr>
            <w:tcW w:w="3685" w:type="dxa"/>
          </w:tcPr>
          <w:p w14:paraId="5D13877C"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 xml:space="preserve">=32,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 xml:space="preserve">=64,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=96</w:t>
            </w:r>
          </w:p>
        </w:tc>
      </w:tr>
      <w:tr w:rsidR="002170B2" w:rsidRPr="002170B2" w14:paraId="7921EF69" w14:textId="77777777">
        <w:tc>
          <w:tcPr>
            <w:tcW w:w="1416" w:type="dxa"/>
          </w:tcPr>
          <w:p w14:paraId="5B12B490" w14:textId="77777777" w:rsidR="00314EFD" w:rsidRPr="002170B2" w:rsidRDefault="00BC041A">
            <w:pPr>
              <w:pStyle w:val="afc"/>
              <w:ind w:left="0"/>
              <w:jc w:val="center"/>
              <w:rPr>
                <w:rFonts w:ascii="Times New Roman" w:eastAsia="楷体" w:hAnsi="Times New Roman"/>
                <w:sz w:val="24"/>
                <w:szCs w:val="20"/>
                <w:lang w:eastAsia="zh-CN"/>
              </w:rPr>
            </w:pPr>
            <w:r w:rsidRPr="002170B2">
              <w:rPr>
                <w:rFonts w:ascii="Times New Roman" w:eastAsia="楷体" w:hAnsi="Times New Roman" w:hint="eastAsia"/>
                <w:sz w:val="24"/>
                <w:szCs w:val="20"/>
                <w:lang w:eastAsia="zh-CN"/>
              </w:rPr>
              <w:t>6</w:t>
            </w:r>
          </w:p>
        </w:tc>
        <w:tc>
          <w:tcPr>
            <w:tcW w:w="1277" w:type="dxa"/>
          </w:tcPr>
          <w:p w14:paraId="77A5D0F3"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=192</w:t>
            </w:r>
          </w:p>
        </w:tc>
        <w:tc>
          <w:tcPr>
            <w:tcW w:w="1701" w:type="dxa"/>
          </w:tcPr>
          <w:p w14:paraId="2F4DF5E9"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=192</w:t>
            </w:r>
          </w:p>
        </w:tc>
        <w:tc>
          <w:tcPr>
            <w:tcW w:w="2552" w:type="dxa"/>
          </w:tcPr>
          <w:p w14:paraId="5CDFBA65"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 xml:space="preserve">=96,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=192</w:t>
            </w:r>
          </w:p>
        </w:tc>
        <w:tc>
          <w:tcPr>
            <w:tcW w:w="3685" w:type="dxa"/>
          </w:tcPr>
          <w:p w14:paraId="0DFE8ADD"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=96</w:t>
            </w:r>
          </w:p>
        </w:tc>
      </w:tr>
      <w:tr w:rsidR="00314EFD" w:rsidRPr="002170B2" w14:paraId="3BCDBD55" w14:textId="77777777">
        <w:tc>
          <w:tcPr>
            <w:tcW w:w="1416" w:type="dxa"/>
          </w:tcPr>
          <w:p w14:paraId="25EA9904" w14:textId="77777777" w:rsidR="00314EFD" w:rsidRPr="002170B2" w:rsidRDefault="00BC041A">
            <w:pPr>
              <w:pStyle w:val="afc"/>
              <w:ind w:left="0"/>
              <w:jc w:val="center"/>
              <w:rPr>
                <w:rFonts w:ascii="Times New Roman" w:eastAsia="楷体" w:hAnsi="Times New Roman"/>
                <w:sz w:val="24"/>
                <w:szCs w:val="20"/>
                <w:lang w:eastAsia="zh-CN"/>
              </w:rPr>
            </w:pPr>
            <w:r w:rsidRPr="002170B2">
              <w:rPr>
                <w:rFonts w:ascii="Times New Roman" w:eastAsia="楷体" w:hAnsi="Times New Roman" w:hint="eastAsia"/>
                <w:sz w:val="24"/>
                <w:szCs w:val="20"/>
                <w:lang w:eastAsia="zh-CN"/>
              </w:rPr>
              <w:t>7</w:t>
            </w:r>
          </w:p>
        </w:tc>
        <w:tc>
          <w:tcPr>
            <w:tcW w:w="1277" w:type="dxa"/>
          </w:tcPr>
          <w:p w14:paraId="33FCEA52"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1,1</m:t>
                  </m:r>
                </m:sup>
              </m:sSup>
            </m:oMath>
            <w:r w:rsidR="00BC041A" w:rsidRPr="002170B2">
              <w:rPr>
                <w:rFonts w:ascii="Times New Roman" w:eastAsia="楷体" w:hAnsi="Times New Roman"/>
                <w:sz w:val="24"/>
                <w:szCs w:val="20"/>
              </w:rPr>
              <w:t>=192</w:t>
            </w:r>
          </w:p>
        </w:tc>
        <w:tc>
          <w:tcPr>
            <w:tcW w:w="1701" w:type="dxa"/>
          </w:tcPr>
          <w:p w14:paraId="08B62AA7"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1,2</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2,2</m:t>
                  </m:r>
                </m:sup>
              </m:sSup>
            </m:oMath>
            <w:r w:rsidR="00BC041A" w:rsidRPr="002170B2">
              <w:rPr>
                <w:rFonts w:ascii="Times New Roman" w:eastAsia="楷体" w:hAnsi="Times New Roman"/>
                <w:sz w:val="24"/>
                <w:szCs w:val="20"/>
              </w:rPr>
              <w:t>=192</w:t>
            </w:r>
          </w:p>
        </w:tc>
        <w:tc>
          <w:tcPr>
            <w:tcW w:w="2552" w:type="dxa"/>
          </w:tcPr>
          <w:p w14:paraId="4F8EFA7F"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1,3</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2,3</m:t>
                  </m:r>
                </m:sup>
              </m:sSup>
            </m:oMath>
            <w:r w:rsidR="00BC041A" w:rsidRPr="002170B2">
              <w:rPr>
                <w:rFonts w:ascii="Times New Roman" w:eastAsia="楷体" w:hAnsi="Times New Roman"/>
                <w:sz w:val="24"/>
                <w:szCs w:val="20"/>
              </w:rPr>
              <w:t xml:space="preserve">=96,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3,3</m:t>
                  </m:r>
                </m:sup>
              </m:sSup>
            </m:oMath>
            <w:r w:rsidR="00BC041A" w:rsidRPr="002170B2">
              <w:rPr>
                <w:rFonts w:ascii="Times New Roman" w:eastAsia="楷体" w:hAnsi="Times New Roman"/>
                <w:sz w:val="24"/>
                <w:szCs w:val="20"/>
              </w:rPr>
              <w:t>=192</w:t>
            </w:r>
          </w:p>
        </w:tc>
        <w:tc>
          <w:tcPr>
            <w:tcW w:w="3685" w:type="dxa"/>
          </w:tcPr>
          <w:p w14:paraId="3B2CABF6" w14:textId="77777777" w:rsidR="00314EFD" w:rsidRPr="002170B2" w:rsidRDefault="004A72FC">
            <w:pPr>
              <w:pStyle w:val="afc"/>
              <w:ind w:left="0"/>
              <w:jc w:val="center"/>
              <w:rPr>
                <w:rFonts w:ascii="Times New Roman" w:eastAsia="楷体" w:hAnsi="Times New Roman"/>
                <w:sz w:val="24"/>
                <w:szCs w:val="20"/>
              </w:rPr>
            </w:pP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1,4</m:t>
                  </m:r>
                </m:sup>
              </m:sSup>
            </m:oMath>
            <w:r w:rsidR="00BC041A" w:rsidRPr="002170B2">
              <w:rPr>
                <w:rFonts w:ascii="Times New Roman" w:eastAsia="楷体" w:hAnsi="Times New Roman"/>
                <w:sz w:val="24"/>
                <w:szCs w:val="20"/>
              </w:rPr>
              <w:t xml:space="preserve">=64,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2,4</m:t>
                  </m:r>
                </m:sup>
              </m:sSup>
            </m:oMath>
            <w:r w:rsidR="00BC041A" w:rsidRPr="002170B2">
              <w:rPr>
                <w:rFonts w:ascii="Times New Roman" w:eastAsia="楷体" w:hAnsi="Times New Roman"/>
                <w:sz w:val="24"/>
                <w:szCs w:val="20"/>
              </w:rPr>
              <w:t>=</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3,4</m:t>
                  </m:r>
                </m:sup>
              </m:sSup>
            </m:oMath>
            <w:r w:rsidR="00BC041A" w:rsidRPr="002170B2">
              <w:rPr>
                <w:rFonts w:ascii="Times New Roman" w:eastAsia="楷体" w:hAnsi="Times New Roman"/>
                <w:sz w:val="24"/>
                <w:szCs w:val="20"/>
              </w:rPr>
              <w:t xml:space="preserve">=96, </w:t>
            </w:r>
            <m:oMath>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4,4</m:t>
                  </m:r>
                </m:sup>
              </m:sSup>
            </m:oMath>
            <w:r w:rsidR="00BC041A" w:rsidRPr="002170B2">
              <w:rPr>
                <w:rFonts w:ascii="Times New Roman" w:eastAsia="楷体" w:hAnsi="Times New Roman"/>
                <w:sz w:val="24"/>
                <w:szCs w:val="20"/>
              </w:rPr>
              <w:t>=128</w:t>
            </w:r>
          </w:p>
        </w:tc>
      </w:tr>
    </w:tbl>
    <w:p w14:paraId="7BFE369B" w14:textId="77777777" w:rsidR="00314EFD" w:rsidRPr="002170B2" w:rsidRDefault="00314EFD">
      <w:pPr>
        <w:suppressAutoHyphens/>
        <w:spacing w:after="180"/>
        <w:contextualSpacing/>
        <w:rPr>
          <w:sz w:val="22"/>
          <w:szCs w:val="22"/>
          <w:lang w:eastAsia="zh-CN"/>
        </w:rPr>
      </w:pPr>
    </w:p>
    <w:p w14:paraId="51325295" w14:textId="046852B6" w:rsidR="00314EFD" w:rsidRPr="002170B2" w:rsidRDefault="00BC041A" w:rsidP="002170B2">
      <w:pPr>
        <w:spacing w:before="120" w:after="180"/>
        <w:jc w:val="both"/>
        <w:rPr>
          <w:b/>
          <w:i/>
          <w:sz w:val="22"/>
          <w:szCs w:val="22"/>
          <w:lang w:eastAsia="zh-CN"/>
        </w:rPr>
      </w:pPr>
      <w:r w:rsidRPr="002170B2">
        <w:rPr>
          <w:rFonts w:hint="eastAsia"/>
          <w:b/>
          <w:i/>
          <w:sz w:val="22"/>
          <w:szCs w:val="22"/>
          <w:lang w:val="en-US" w:eastAsia="zh-CN"/>
        </w:rPr>
        <w:t>Pro</w:t>
      </w:r>
      <w:r w:rsidRPr="002170B2">
        <w:rPr>
          <w:b/>
          <w:i/>
          <w:sz w:val="22"/>
          <w:szCs w:val="22"/>
          <w:lang w:val="en-US" w:eastAsia="zh-CN"/>
        </w:rPr>
        <w:t xml:space="preserve">posal </w:t>
      </w:r>
      <w:r w:rsidR="00B7589B" w:rsidRPr="002170B2">
        <w:rPr>
          <w:b/>
          <w:i/>
          <w:sz w:val="22"/>
          <w:szCs w:val="22"/>
          <w:lang w:val="en-US" w:eastAsia="zh-CN"/>
        </w:rPr>
        <w:t>3</w:t>
      </w:r>
      <w:r w:rsidRPr="002170B2">
        <w:rPr>
          <w:b/>
          <w:i/>
          <w:sz w:val="22"/>
          <w:szCs w:val="22"/>
          <w:lang w:val="en-US" w:eastAsia="zh-CN"/>
        </w:rPr>
        <w:t xml:space="preserve">:  </w:t>
      </w:r>
      <w:r w:rsidRPr="002170B2">
        <w:rPr>
          <w:rFonts w:hint="eastAsia"/>
          <w:b/>
          <w:i/>
          <w:sz w:val="22"/>
          <w:szCs w:val="22"/>
          <w:lang w:val="en-US" w:eastAsia="zh-CN"/>
        </w:rPr>
        <w:t>T</w:t>
      </w:r>
      <w:r w:rsidRPr="002170B2">
        <w:rPr>
          <w:b/>
          <w:i/>
          <w:sz w:val="22"/>
          <w:szCs w:val="22"/>
          <w:lang w:val="en-US" w:eastAsia="zh-CN"/>
        </w:rPr>
        <w:t>he follow</w:t>
      </w:r>
      <w:r w:rsidRPr="002170B2">
        <w:rPr>
          <w:rFonts w:hint="eastAsia"/>
          <w:b/>
          <w:i/>
          <w:sz w:val="22"/>
          <w:szCs w:val="22"/>
          <w:lang w:val="en-US" w:eastAsia="zh-CN"/>
        </w:rPr>
        <w:t xml:space="preserve">ing </w:t>
      </w:r>
      <w:r w:rsidRPr="002170B2">
        <w:rPr>
          <w:b/>
          <w:i/>
          <w:sz w:val="22"/>
          <w:szCs w:val="22"/>
          <w:lang w:val="en-US" w:eastAsia="zh-CN"/>
        </w:rPr>
        <w:t>parameter combination</w:t>
      </w:r>
      <w:r w:rsidRPr="002170B2">
        <w:rPr>
          <w:rFonts w:hint="eastAsia"/>
          <w:b/>
          <w:i/>
          <w:sz w:val="22"/>
          <w:szCs w:val="22"/>
          <w:lang w:val="en-US" w:eastAsia="zh-CN"/>
        </w:rPr>
        <w:t>s</w:t>
      </w:r>
      <w:r w:rsidRPr="002170B2">
        <w:rPr>
          <w:b/>
          <w:i/>
          <w:sz w:val="22"/>
          <w:szCs w:val="22"/>
          <w:lang w:val="en-US" w:eastAsia="zh-CN"/>
        </w:rPr>
        <w:t xml:space="preserve"> with </w:t>
      </w:r>
      <m:oMath>
        <m:sSup>
          <m:sSupPr>
            <m:ctrlPr>
              <w:rPr>
                <w:rFonts w:ascii="Cambria Math" w:hAnsi="Cambria Math"/>
                <w:b/>
                <w:bCs/>
                <w:i/>
                <w:sz w:val="22"/>
                <w:szCs w:val="22"/>
              </w:rPr>
            </m:ctrlPr>
          </m:sSupPr>
          <m:e>
            <m:r>
              <m:rPr>
                <m:sty m:val="bi"/>
              </m:rPr>
              <w:rPr>
                <w:rFonts w:ascii="Cambria Math" w:hAnsi="Cambria Math"/>
                <w:sz w:val="22"/>
                <w:szCs w:val="22"/>
              </w:rPr>
              <m:t>Q</m:t>
            </m:r>
          </m:e>
          <m:sup>
            <m:r>
              <m:rPr>
                <m:sty m:val="bi"/>
              </m:rPr>
              <w:rPr>
                <w:rFonts w:ascii="Cambria Math" w:hAnsi="Cambria Math"/>
                <w:sz w:val="22"/>
                <w:szCs w:val="22"/>
              </w:rPr>
              <m:t>l,ν</m:t>
            </m:r>
          </m:sup>
        </m:sSup>
      </m:oMath>
      <w:r w:rsidRPr="002170B2">
        <w:rPr>
          <w:b/>
          <w:i/>
          <w:sz w:val="22"/>
          <w:szCs w:val="22"/>
          <w:lang w:val="en-US" w:eastAsia="zh-CN"/>
        </w:rPr>
        <w:t>=2 in the table can be supported.</w:t>
      </w:r>
    </w:p>
    <w:tbl>
      <w:tblPr>
        <w:tblStyle w:val="af4"/>
        <w:tblW w:w="10631" w:type="dxa"/>
        <w:tblInd w:w="137" w:type="dxa"/>
        <w:tblLook w:val="04A0" w:firstRow="1" w:lastRow="0" w:firstColumn="1" w:lastColumn="0" w:noHBand="0" w:noVBand="1"/>
      </w:tblPr>
      <w:tblGrid>
        <w:gridCol w:w="1497"/>
        <w:gridCol w:w="1269"/>
        <w:gridCol w:w="1697"/>
        <w:gridCol w:w="2530"/>
        <w:gridCol w:w="3638"/>
      </w:tblGrid>
      <w:tr w:rsidR="002170B2" w:rsidRPr="002170B2" w14:paraId="5AE433F4" w14:textId="77777777">
        <w:tc>
          <w:tcPr>
            <w:tcW w:w="1416" w:type="dxa"/>
          </w:tcPr>
          <w:p w14:paraId="3765BA25"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Parameter combination</w:t>
            </w:r>
          </w:p>
        </w:tc>
        <w:tc>
          <w:tcPr>
            <w:tcW w:w="1277" w:type="dxa"/>
          </w:tcPr>
          <w:p w14:paraId="54A2E991"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v=1</w:t>
            </w:r>
          </w:p>
        </w:tc>
        <w:tc>
          <w:tcPr>
            <w:tcW w:w="1701" w:type="dxa"/>
          </w:tcPr>
          <w:p w14:paraId="08E74E80"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v=2</w:t>
            </w:r>
          </w:p>
        </w:tc>
        <w:tc>
          <w:tcPr>
            <w:tcW w:w="2552" w:type="dxa"/>
          </w:tcPr>
          <w:p w14:paraId="2CBB2A6A"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v=3</w:t>
            </w:r>
          </w:p>
        </w:tc>
        <w:tc>
          <w:tcPr>
            <w:tcW w:w="3685" w:type="dxa"/>
          </w:tcPr>
          <w:p w14:paraId="2356FAE7"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v=4</w:t>
            </w:r>
          </w:p>
        </w:tc>
      </w:tr>
      <w:tr w:rsidR="002170B2" w:rsidRPr="002170B2" w14:paraId="0FD80FBA" w14:textId="77777777">
        <w:tc>
          <w:tcPr>
            <w:tcW w:w="1416" w:type="dxa"/>
          </w:tcPr>
          <w:p w14:paraId="7FA9EEC7"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1</w:t>
            </w:r>
          </w:p>
        </w:tc>
        <w:tc>
          <w:tcPr>
            <w:tcW w:w="1277" w:type="dxa"/>
          </w:tcPr>
          <w:p w14:paraId="353A5203"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=32</w:t>
            </w:r>
          </w:p>
        </w:tc>
        <w:tc>
          <w:tcPr>
            <w:tcW w:w="1701" w:type="dxa"/>
          </w:tcPr>
          <w:p w14:paraId="19691189"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=32</w:t>
            </w:r>
          </w:p>
        </w:tc>
        <w:tc>
          <w:tcPr>
            <w:tcW w:w="2552" w:type="dxa"/>
          </w:tcPr>
          <w:p w14:paraId="6ED28371"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=32</w:t>
            </w:r>
          </w:p>
        </w:tc>
        <w:tc>
          <w:tcPr>
            <w:tcW w:w="3685" w:type="dxa"/>
          </w:tcPr>
          <w:p w14:paraId="1D097B9E"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=32</w:t>
            </w:r>
          </w:p>
        </w:tc>
      </w:tr>
      <w:tr w:rsidR="002170B2" w:rsidRPr="002170B2" w14:paraId="1155707B" w14:textId="77777777">
        <w:tc>
          <w:tcPr>
            <w:tcW w:w="1416" w:type="dxa"/>
          </w:tcPr>
          <w:p w14:paraId="6EE0164E"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2</w:t>
            </w:r>
          </w:p>
        </w:tc>
        <w:tc>
          <w:tcPr>
            <w:tcW w:w="1277" w:type="dxa"/>
          </w:tcPr>
          <w:p w14:paraId="25C48FF8"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=64</w:t>
            </w:r>
          </w:p>
        </w:tc>
        <w:tc>
          <w:tcPr>
            <w:tcW w:w="1701" w:type="dxa"/>
          </w:tcPr>
          <w:p w14:paraId="00D3EAA6"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=64</w:t>
            </w:r>
          </w:p>
        </w:tc>
        <w:tc>
          <w:tcPr>
            <w:tcW w:w="2552" w:type="dxa"/>
          </w:tcPr>
          <w:p w14:paraId="5CDD95B4"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 xml:space="preserve">=32, </w:t>
            </w:r>
            <w:r w:rsidR="00BC041A" w:rsidRPr="002170B2">
              <w:rPr>
                <w:rFonts w:ascii="Times New Roman" w:eastAsia="楷体" w:hAnsi="Times New Roman" w:hint="eastAsia"/>
                <w:b/>
                <w:bCs/>
                <w:sz w:val="24"/>
                <w:szCs w:val="20"/>
              </w:rPr>
              <w:t>L</w:t>
            </w:r>
            <w:r w:rsidR="00BC041A" w:rsidRPr="002170B2">
              <w:rPr>
                <w:rFonts w:ascii="Times New Roman" w:eastAsia="楷体" w:hAnsi="Times New Roman"/>
                <w:b/>
                <w:bCs/>
                <w:sz w:val="24"/>
                <w:szCs w:val="20"/>
                <w:vertAlign w:val="subscript"/>
              </w:rPr>
              <w:t>3</w:t>
            </w:r>
            <w:r w:rsidR="00BC041A" w:rsidRPr="002170B2">
              <w:rPr>
                <w:rFonts w:ascii="Times New Roman" w:eastAsia="楷体" w:hAnsi="Times New Roman"/>
                <w:b/>
                <w:bCs/>
                <w:sz w:val="24"/>
                <w:szCs w:val="20"/>
              </w:rPr>
              <w:t>=64</w:t>
            </w:r>
          </w:p>
        </w:tc>
        <w:tc>
          <w:tcPr>
            <w:tcW w:w="3685" w:type="dxa"/>
          </w:tcPr>
          <w:p w14:paraId="3BC50B76"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=32</w:t>
            </w:r>
          </w:p>
        </w:tc>
      </w:tr>
      <w:tr w:rsidR="002170B2" w:rsidRPr="002170B2" w14:paraId="0D58A90B" w14:textId="77777777">
        <w:tc>
          <w:tcPr>
            <w:tcW w:w="1416" w:type="dxa"/>
          </w:tcPr>
          <w:p w14:paraId="15C8E485" w14:textId="77777777" w:rsidR="00314EFD" w:rsidRPr="002170B2" w:rsidRDefault="00BC041A">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3</w:t>
            </w:r>
          </w:p>
        </w:tc>
        <w:tc>
          <w:tcPr>
            <w:tcW w:w="1277" w:type="dxa"/>
          </w:tcPr>
          <w:p w14:paraId="56F380E1"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=96</w:t>
            </w:r>
          </w:p>
        </w:tc>
        <w:tc>
          <w:tcPr>
            <w:tcW w:w="1701" w:type="dxa"/>
          </w:tcPr>
          <w:p w14:paraId="56A42B47"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=96</w:t>
            </w:r>
          </w:p>
        </w:tc>
        <w:tc>
          <w:tcPr>
            <w:tcW w:w="2552" w:type="dxa"/>
          </w:tcPr>
          <w:p w14:paraId="731D2013"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=64</w:t>
            </w:r>
          </w:p>
        </w:tc>
        <w:tc>
          <w:tcPr>
            <w:tcW w:w="3685" w:type="dxa"/>
          </w:tcPr>
          <w:p w14:paraId="3F647E93"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=32</w:t>
            </w:r>
            <w:r w:rsidR="00BC041A" w:rsidRPr="002170B2">
              <w:rPr>
                <w:rFonts w:ascii="Times New Roman" w:eastAsia="楷体" w:hAnsi="Times New Roman" w:hint="eastAsia"/>
                <w:b/>
                <w:bCs/>
                <w:sz w:val="24"/>
                <w:szCs w:val="20"/>
                <w:lang w:eastAsia="zh-CN"/>
              </w:rPr>
              <w:t>,</w:t>
            </w:r>
            <w:r w:rsidR="00BC041A" w:rsidRPr="002170B2">
              <w:rPr>
                <w:rFonts w:ascii="Times New Roman" w:eastAsia="楷体" w:hAnsi="Times New Roman" w:hint="eastAsia"/>
                <w:b/>
                <w:bCs/>
                <w:sz w:val="24"/>
                <w:szCs w:val="20"/>
              </w:rPr>
              <w:t xml:space="preserve">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=64</w:t>
            </w:r>
          </w:p>
        </w:tc>
      </w:tr>
      <w:tr w:rsidR="002170B2" w:rsidRPr="002170B2" w14:paraId="5688A0E0" w14:textId="77777777">
        <w:tc>
          <w:tcPr>
            <w:tcW w:w="1416" w:type="dxa"/>
          </w:tcPr>
          <w:p w14:paraId="1D59C418" w14:textId="77777777" w:rsidR="00314EFD" w:rsidRPr="002170B2" w:rsidRDefault="00BC041A">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4</w:t>
            </w:r>
          </w:p>
        </w:tc>
        <w:tc>
          <w:tcPr>
            <w:tcW w:w="1277" w:type="dxa"/>
          </w:tcPr>
          <w:p w14:paraId="17C48FEF"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=128</w:t>
            </w:r>
          </w:p>
        </w:tc>
        <w:tc>
          <w:tcPr>
            <w:tcW w:w="1701" w:type="dxa"/>
          </w:tcPr>
          <w:p w14:paraId="6AD274AD"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=128</w:t>
            </w:r>
          </w:p>
        </w:tc>
        <w:tc>
          <w:tcPr>
            <w:tcW w:w="2552" w:type="dxa"/>
          </w:tcPr>
          <w:p w14:paraId="26D2FB2C"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=128</w:t>
            </w:r>
          </w:p>
        </w:tc>
        <w:tc>
          <w:tcPr>
            <w:tcW w:w="3685" w:type="dxa"/>
          </w:tcPr>
          <w:p w14:paraId="06FA973D" w14:textId="77777777" w:rsidR="00314EFD" w:rsidRPr="002170B2" w:rsidRDefault="004A72FC">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=64</w:t>
            </w:r>
          </w:p>
        </w:tc>
      </w:tr>
      <w:tr w:rsidR="002170B2" w:rsidRPr="002170B2" w14:paraId="70CA058E" w14:textId="77777777">
        <w:tc>
          <w:tcPr>
            <w:tcW w:w="1416" w:type="dxa"/>
          </w:tcPr>
          <w:p w14:paraId="5290A789" w14:textId="77777777" w:rsidR="00314EFD" w:rsidRPr="002170B2" w:rsidRDefault="00BC041A">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5</w:t>
            </w:r>
          </w:p>
        </w:tc>
        <w:tc>
          <w:tcPr>
            <w:tcW w:w="1277" w:type="dxa"/>
          </w:tcPr>
          <w:p w14:paraId="12781DC5"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=128</w:t>
            </w:r>
          </w:p>
        </w:tc>
        <w:tc>
          <w:tcPr>
            <w:tcW w:w="1701" w:type="dxa"/>
          </w:tcPr>
          <w:p w14:paraId="251AD0BB"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=128</w:t>
            </w:r>
          </w:p>
        </w:tc>
        <w:tc>
          <w:tcPr>
            <w:tcW w:w="2552" w:type="dxa"/>
          </w:tcPr>
          <w:p w14:paraId="10C65853"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=128</w:t>
            </w:r>
          </w:p>
        </w:tc>
        <w:tc>
          <w:tcPr>
            <w:tcW w:w="3685" w:type="dxa"/>
          </w:tcPr>
          <w:p w14:paraId="24371915"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 xml:space="preserve">=32,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=96</w:t>
            </w:r>
          </w:p>
        </w:tc>
      </w:tr>
      <w:tr w:rsidR="002170B2" w:rsidRPr="002170B2" w14:paraId="5894D460" w14:textId="77777777">
        <w:tc>
          <w:tcPr>
            <w:tcW w:w="1416" w:type="dxa"/>
          </w:tcPr>
          <w:p w14:paraId="11440B01" w14:textId="77777777" w:rsidR="00314EFD" w:rsidRPr="002170B2" w:rsidRDefault="00BC041A">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6</w:t>
            </w:r>
          </w:p>
        </w:tc>
        <w:tc>
          <w:tcPr>
            <w:tcW w:w="1277" w:type="dxa"/>
          </w:tcPr>
          <w:p w14:paraId="7A66E6EC"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=192</w:t>
            </w:r>
          </w:p>
        </w:tc>
        <w:tc>
          <w:tcPr>
            <w:tcW w:w="1701" w:type="dxa"/>
          </w:tcPr>
          <w:p w14:paraId="58B5E976"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=192</w:t>
            </w:r>
          </w:p>
        </w:tc>
        <w:tc>
          <w:tcPr>
            <w:tcW w:w="2552" w:type="dxa"/>
          </w:tcPr>
          <w:p w14:paraId="55CA4C47"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=192</w:t>
            </w:r>
          </w:p>
        </w:tc>
        <w:tc>
          <w:tcPr>
            <w:tcW w:w="3685" w:type="dxa"/>
          </w:tcPr>
          <w:p w14:paraId="4CDD15A9"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=96</w:t>
            </w:r>
          </w:p>
        </w:tc>
      </w:tr>
      <w:tr w:rsidR="002170B2" w:rsidRPr="002170B2" w14:paraId="1BBD78C6" w14:textId="77777777">
        <w:tc>
          <w:tcPr>
            <w:tcW w:w="1416" w:type="dxa"/>
          </w:tcPr>
          <w:p w14:paraId="60A45ADD" w14:textId="77777777" w:rsidR="00314EFD" w:rsidRPr="002170B2" w:rsidRDefault="00BC041A">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7</w:t>
            </w:r>
          </w:p>
        </w:tc>
        <w:tc>
          <w:tcPr>
            <w:tcW w:w="1277" w:type="dxa"/>
          </w:tcPr>
          <w:p w14:paraId="1C3EB105"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BC041A" w:rsidRPr="002170B2">
              <w:rPr>
                <w:rFonts w:ascii="Times New Roman" w:eastAsia="楷体" w:hAnsi="Times New Roman"/>
                <w:b/>
                <w:bCs/>
                <w:sz w:val="24"/>
                <w:szCs w:val="20"/>
              </w:rPr>
              <w:t>=192</w:t>
            </w:r>
          </w:p>
        </w:tc>
        <w:tc>
          <w:tcPr>
            <w:tcW w:w="1701" w:type="dxa"/>
          </w:tcPr>
          <w:p w14:paraId="2C19D367"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BC041A" w:rsidRPr="002170B2">
              <w:rPr>
                <w:rFonts w:ascii="Times New Roman" w:eastAsia="楷体" w:hAnsi="Times New Roman"/>
                <w:b/>
                <w:bCs/>
                <w:sz w:val="24"/>
                <w:szCs w:val="20"/>
              </w:rPr>
              <w:t>=192</w:t>
            </w:r>
          </w:p>
        </w:tc>
        <w:tc>
          <w:tcPr>
            <w:tcW w:w="2552" w:type="dxa"/>
          </w:tcPr>
          <w:p w14:paraId="75CFCDF0"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BC041A"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BC041A" w:rsidRPr="002170B2">
              <w:rPr>
                <w:rFonts w:ascii="Times New Roman" w:eastAsia="楷体" w:hAnsi="Times New Roman"/>
                <w:b/>
                <w:bCs/>
                <w:sz w:val="24"/>
                <w:szCs w:val="20"/>
              </w:rPr>
              <w:t>=192</w:t>
            </w:r>
          </w:p>
        </w:tc>
        <w:tc>
          <w:tcPr>
            <w:tcW w:w="3685" w:type="dxa"/>
          </w:tcPr>
          <w:p w14:paraId="401C60E1" w14:textId="77777777" w:rsidR="00314EFD" w:rsidRPr="002170B2" w:rsidRDefault="004A72FC">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BC041A"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BC041A"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BC041A"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BC041A" w:rsidRPr="002170B2">
              <w:rPr>
                <w:rFonts w:ascii="Times New Roman" w:eastAsia="楷体" w:hAnsi="Times New Roman"/>
                <w:b/>
                <w:bCs/>
                <w:sz w:val="24"/>
                <w:szCs w:val="20"/>
              </w:rPr>
              <w:t>=128</w:t>
            </w:r>
          </w:p>
        </w:tc>
      </w:tr>
    </w:tbl>
    <w:p w14:paraId="3F5E3AA8" w14:textId="3139D56D" w:rsidR="00314EFD" w:rsidRPr="002170B2" w:rsidRDefault="00BC041A" w:rsidP="002170B2">
      <w:pPr>
        <w:spacing w:before="120" w:line="231" w:lineRule="atLeast"/>
        <w:jc w:val="both"/>
        <w:rPr>
          <w:b/>
          <w:bCs/>
          <w:sz w:val="22"/>
          <w:szCs w:val="22"/>
          <w:u w:val="single"/>
          <w:lang w:eastAsia="zh-CN"/>
        </w:rPr>
      </w:pPr>
      <w:r w:rsidRPr="002170B2">
        <w:rPr>
          <w:b/>
          <w:bCs/>
          <w:sz w:val="22"/>
          <w:szCs w:val="22"/>
          <w:u w:val="single"/>
          <w:lang w:eastAsia="zh-CN"/>
        </w:rPr>
        <w:t>Issue</w:t>
      </w:r>
      <w:r w:rsidR="00B7589B" w:rsidRPr="002170B2">
        <w:rPr>
          <w:b/>
          <w:bCs/>
          <w:sz w:val="22"/>
          <w:szCs w:val="22"/>
          <w:u w:val="single"/>
          <w:lang w:eastAsia="zh-CN"/>
        </w:rPr>
        <w:t>3</w:t>
      </w:r>
      <w:r w:rsidRPr="002170B2">
        <w:rPr>
          <w:rFonts w:hint="eastAsia"/>
          <w:b/>
          <w:bCs/>
          <w:sz w:val="22"/>
          <w:szCs w:val="22"/>
          <w:u w:val="single"/>
          <w:lang w:eastAsia="zh-CN"/>
        </w:rPr>
        <w:t>:</w:t>
      </w:r>
      <w:r w:rsidRPr="002170B2">
        <w:rPr>
          <w:b/>
          <w:bCs/>
          <w:sz w:val="22"/>
          <w:szCs w:val="22"/>
          <w:u w:val="single"/>
          <w:lang w:eastAsia="zh-CN"/>
        </w:rPr>
        <w:t xml:space="preserve">  Fixed or exchange quantization codebook?</w:t>
      </w:r>
    </w:p>
    <w:p w14:paraId="34F7D174" w14:textId="3706F8CD" w:rsidR="00314EFD" w:rsidRPr="002170B2" w:rsidRDefault="00BC041A">
      <w:pPr>
        <w:spacing w:after="180" w:line="231" w:lineRule="atLeast"/>
        <w:jc w:val="both"/>
      </w:pPr>
      <w:r w:rsidRPr="002170B2">
        <w:rPr>
          <w:sz w:val="22"/>
          <w:szCs w:val="22"/>
          <w:lang w:eastAsia="zh-CN"/>
        </w:rPr>
        <w:t xml:space="preserve">In [1], it was observed that it is more beneficial in performance for Case 2-2 over Case 2-1 under VQ. However, the performance is similar for Case 2-2 and Case 2-1 under SQ.  Therefore, fixed quantization codebook is preferred if SQ is used as quantization method. The </w:t>
      </w:r>
      <w:r w:rsidR="00C1140A" w:rsidRPr="002170B2">
        <w:rPr>
          <w:sz w:val="22"/>
          <w:szCs w:val="22"/>
          <w:lang w:eastAsia="zh-CN"/>
        </w:rPr>
        <w:t>updated</w:t>
      </w:r>
      <w:r w:rsidRPr="002170B2">
        <w:rPr>
          <w:sz w:val="22"/>
          <w:szCs w:val="22"/>
          <w:lang w:eastAsia="zh-CN"/>
        </w:rPr>
        <w:t xml:space="preserve"> VQ codebook </w:t>
      </w:r>
      <w:r w:rsidRPr="002170B2">
        <w:rPr>
          <w:rFonts w:hint="eastAsia"/>
          <w:sz w:val="22"/>
          <w:szCs w:val="22"/>
          <w:lang w:val="en-US" w:eastAsia="zh-CN"/>
        </w:rPr>
        <w:t xml:space="preserve">is to adapt to </w:t>
      </w:r>
      <w:r w:rsidRPr="002170B2">
        <w:rPr>
          <w:sz w:val="22"/>
          <w:szCs w:val="22"/>
          <w:lang w:eastAsia="zh-CN"/>
        </w:rPr>
        <w:t xml:space="preserve">data distribution. That is why quantization codebook need to be exchanged. </w:t>
      </w:r>
      <w:r w:rsidRPr="002170B2">
        <w:rPr>
          <w:rFonts w:hint="eastAsia"/>
          <w:sz w:val="22"/>
          <w:szCs w:val="22"/>
          <w:lang w:eastAsia="zh-CN"/>
        </w:rPr>
        <w:t>How</w:t>
      </w:r>
      <w:r w:rsidRPr="002170B2">
        <w:rPr>
          <w:sz w:val="22"/>
          <w:szCs w:val="22"/>
          <w:lang w:eastAsia="zh-CN"/>
        </w:rPr>
        <w:t>ever, if VQ codebook does not match data distribution, it is not clear how much performance gain could be obtained by using the updated VQ compared with predefined VQ codebook. In [1], it was observed by 3 sources that VQ under Case 2-1 has -1%~-4.5% degradation over SQ under Case 2-1</w:t>
      </w:r>
      <w:r w:rsidRPr="002170B2">
        <w:rPr>
          <w:rFonts w:hint="eastAsia"/>
          <w:sz w:val="22"/>
          <w:szCs w:val="22"/>
          <w:lang w:val="en-US" w:eastAsia="zh-CN"/>
        </w:rPr>
        <w:t>,</w:t>
      </w:r>
      <w:r w:rsidRPr="002170B2">
        <w:rPr>
          <w:sz w:val="22"/>
          <w:szCs w:val="22"/>
          <w:lang w:eastAsia="zh-CN"/>
        </w:rPr>
        <w:t xml:space="preserve"> </w:t>
      </w:r>
      <w:proofErr w:type="spellStart"/>
      <w:r w:rsidRPr="002170B2">
        <w:rPr>
          <w:rFonts w:hint="eastAsia"/>
          <w:sz w:val="22"/>
          <w:szCs w:val="22"/>
          <w:lang w:val="en-US" w:eastAsia="zh-CN"/>
        </w:rPr>
        <w:t>i</w:t>
      </w:r>
      <w:proofErr w:type="spellEnd"/>
      <w:r w:rsidRPr="002170B2">
        <w:rPr>
          <w:sz w:val="22"/>
          <w:szCs w:val="22"/>
          <w:lang w:eastAsia="zh-CN"/>
        </w:rPr>
        <w:t>.e., the performance of predefined VQ is worse than that of predefined SQ. The benefit of exchange quantization codebook needs to</w:t>
      </w:r>
      <w:r w:rsidRPr="002170B2">
        <w:rPr>
          <w:rFonts w:hint="eastAsia"/>
          <w:sz w:val="22"/>
          <w:szCs w:val="22"/>
          <w:lang w:val="en-US" w:eastAsia="zh-CN"/>
        </w:rPr>
        <w:t xml:space="preserve"> be</w:t>
      </w:r>
      <w:r w:rsidRPr="002170B2">
        <w:rPr>
          <w:sz w:val="22"/>
          <w:szCs w:val="22"/>
          <w:lang w:eastAsia="zh-CN"/>
        </w:rPr>
        <w:t xml:space="preserve"> </w:t>
      </w:r>
      <w:proofErr w:type="spellStart"/>
      <w:r w:rsidR="00C1140A" w:rsidRPr="002170B2">
        <w:rPr>
          <w:sz w:val="22"/>
          <w:szCs w:val="22"/>
          <w:lang w:eastAsia="zh-CN"/>
        </w:rPr>
        <w:t>justif</w:t>
      </w:r>
      <w:r w:rsidRPr="002170B2">
        <w:rPr>
          <w:rFonts w:hint="eastAsia"/>
          <w:sz w:val="22"/>
          <w:szCs w:val="22"/>
          <w:lang w:val="en-US" w:eastAsia="zh-CN"/>
        </w:rPr>
        <w:t>ied</w:t>
      </w:r>
      <w:proofErr w:type="spellEnd"/>
      <w:r w:rsidRPr="002170B2">
        <w:rPr>
          <w:sz w:val="22"/>
          <w:szCs w:val="22"/>
          <w:lang w:eastAsia="zh-CN"/>
        </w:rPr>
        <w:t xml:space="preserve"> when data distribution of UE side and NW side is not consistent. </w:t>
      </w:r>
    </w:p>
    <w:p w14:paraId="6289DBDB" w14:textId="4B552F0B" w:rsidR="00314EFD" w:rsidRPr="002170B2" w:rsidRDefault="00BC041A" w:rsidP="002170B2">
      <w:pPr>
        <w:spacing w:before="120" w:line="231" w:lineRule="atLeast"/>
        <w:jc w:val="both"/>
        <w:rPr>
          <w:b/>
          <w:i/>
          <w:sz w:val="22"/>
          <w:szCs w:val="22"/>
          <w:lang w:eastAsia="zh-CN"/>
        </w:rPr>
      </w:pPr>
      <w:r w:rsidRPr="002170B2">
        <w:rPr>
          <w:rFonts w:hint="eastAsia"/>
          <w:b/>
          <w:i/>
          <w:sz w:val="22"/>
          <w:szCs w:val="22"/>
          <w:lang w:val="en-US" w:eastAsia="zh-CN"/>
        </w:rPr>
        <w:t>Pro</w:t>
      </w:r>
      <w:r w:rsidRPr="002170B2">
        <w:rPr>
          <w:b/>
          <w:i/>
          <w:sz w:val="22"/>
          <w:szCs w:val="22"/>
          <w:lang w:val="en-US" w:eastAsia="zh-CN"/>
        </w:rPr>
        <w:t xml:space="preserve">posal </w:t>
      </w:r>
      <w:r w:rsidR="00B7589B" w:rsidRPr="002170B2">
        <w:rPr>
          <w:b/>
          <w:i/>
          <w:sz w:val="22"/>
          <w:szCs w:val="22"/>
          <w:lang w:val="en-US" w:eastAsia="zh-CN"/>
        </w:rPr>
        <w:t>4</w:t>
      </w:r>
      <w:r w:rsidRPr="002170B2">
        <w:rPr>
          <w:b/>
          <w:i/>
          <w:sz w:val="22"/>
          <w:szCs w:val="22"/>
          <w:lang w:val="en-US" w:eastAsia="zh-CN"/>
        </w:rPr>
        <w:t>: Support Alt2, i.e., use a standardized quantization codebook decided by RAN1 if SQ is adopted as quantization method of CSI feedback.</w:t>
      </w:r>
    </w:p>
    <w:p w14:paraId="6D865EF9" w14:textId="77777777" w:rsidR="00314EFD" w:rsidRPr="002170B2" w:rsidRDefault="00BC041A">
      <w:pPr>
        <w:pStyle w:val="2"/>
        <w:rPr>
          <w:rFonts w:ascii="Times New Roman" w:hAnsi="Times New Roman"/>
          <w:b/>
          <w:sz w:val="24"/>
          <w:szCs w:val="24"/>
          <w:lang w:eastAsia="zh-CN"/>
        </w:rPr>
      </w:pPr>
      <w:r w:rsidRPr="002170B2">
        <w:rPr>
          <w:rFonts w:ascii="Times New Roman" w:hAnsi="Times New Roman"/>
          <w:b/>
          <w:sz w:val="24"/>
          <w:szCs w:val="24"/>
          <w:lang w:eastAsia="zh-CN"/>
        </w:rPr>
        <w:t>CQI and RI determination</w:t>
      </w:r>
    </w:p>
    <w:p w14:paraId="114A1296" w14:textId="77777777" w:rsidR="00314EFD" w:rsidRPr="002170B2" w:rsidRDefault="00BC041A">
      <w:pPr>
        <w:overflowPunct/>
        <w:autoSpaceDE/>
        <w:autoSpaceDN/>
        <w:adjustRightInd/>
        <w:jc w:val="both"/>
        <w:textAlignment w:val="auto"/>
        <w:rPr>
          <w:sz w:val="22"/>
          <w:szCs w:val="22"/>
          <w:lang w:eastAsia="zh-CN"/>
        </w:rPr>
      </w:pPr>
      <w:r w:rsidRPr="002170B2">
        <w:rPr>
          <w:sz w:val="22"/>
          <w:szCs w:val="22"/>
          <w:lang w:eastAsia="zh-CN"/>
        </w:rPr>
        <w:t xml:space="preserve">Based on study on two-sided AI model CSI compression in Rel-18/19, </w:t>
      </w:r>
      <w:r w:rsidRPr="002170B2">
        <w:rPr>
          <w:sz w:val="22"/>
          <w:szCs w:val="22"/>
        </w:rPr>
        <w:t xml:space="preserve">different options on CQI calculation were </w:t>
      </w:r>
      <w:r w:rsidRPr="002170B2">
        <w:rPr>
          <w:rFonts w:hint="eastAsia"/>
          <w:sz w:val="22"/>
          <w:szCs w:val="22"/>
          <w:lang w:eastAsia="zh-CN"/>
        </w:rPr>
        <w:t>provide</w:t>
      </w:r>
      <w:r w:rsidRPr="002170B2">
        <w:rPr>
          <w:sz w:val="22"/>
          <w:szCs w:val="22"/>
        </w:rPr>
        <w:t>d in the following in [1]</w:t>
      </w:r>
      <w:r w:rsidRPr="002170B2">
        <w:rPr>
          <w:sz w:val="22"/>
          <w:szCs w:val="22"/>
          <w:lang w:eastAsia="zh-CN"/>
        </w:rPr>
        <w:t>.</w:t>
      </w:r>
    </w:p>
    <w:p w14:paraId="041988CB" w14:textId="77777777" w:rsidR="00314EFD" w:rsidRPr="002170B2" w:rsidRDefault="00BC041A">
      <w:pPr>
        <w:rPr>
          <w:rFonts w:eastAsia="Malgun Gothic"/>
          <w:i/>
          <w:iCs/>
        </w:rPr>
      </w:pPr>
      <w:r w:rsidRPr="002170B2">
        <w:rPr>
          <w:rFonts w:eastAsia="Malgun Gothic"/>
          <w:i/>
          <w:iCs/>
        </w:rPr>
        <w:t xml:space="preserve">For CQI determination in CSI report, if CQI in CSI report is configured. </w:t>
      </w:r>
    </w:p>
    <w:p w14:paraId="62A17769" w14:textId="77777777" w:rsidR="00314EFD" w:rsidRPr="002170B2" w:rsidRDefault="00BC041A">
      <w:pPr>
        <w:pStyle w:val="B1"/>
        <w:rPr>
          <w:i/>
          <w:iCs/>
        </w:rPr>
      </w:pPr>
      <w:r w:rsidRPr="002170B2">
        <w:rPr>
          <w:i/>
          <w:iCs/>
        </w:rPr>
        <w:t>-</w:t>
      </w:r>
      <w:r w:rsidRPr="002170B2">
        <w:rPr>
          <w:i/>
          <w:iCs/>
        </w:rPr>
        <w:tab/>
        <w:t>Option 1: CQI is NOT calculated based on the output of CSI reconstruction part from the realistic channel estimation, including</w:t>
      </w:r>
    </w:p>
    <w:p w14:paraId="676EE2AA" w14:textId="77777777" w:rsidR="00314EFD" w:rsidRPr="002170B2" w:rsidRDefault="00BC041A">
      <w:pPr>
        <w:pStyle w:val="B2"/>
        <w:rPr>
          <w:i/>
          <w:iCs/>
        </w:rPr>
      </w:pPr>
      <w:r w:rsidRPr="002170B2">
        <w:rPr>
          <w:i/>
          <w:iCs/>
        </w:rPr>
        <w:t>-</w:t>
      </w:r>
      <w:r w:rsidRPr="002170B2">
        <w:rPr>
          <w:i/>
          <w:iCs/>
        </w:rPr>
        <w:tab/>
        <w:t xml:space="preserve">Option 1a: CQI is calculated based on target CSI with realistic channel measurement </w:t>
      </w:r>
    </w:p>
    <w:p w14:paraId="23FA86B3" w14:textId="77777777" w:rsidR="00314EFD" w:rsidRPr="002170B2" w:rsidRDefault="00BC041A">
      <w:pPr>
        <w:pStyle w:val="B2"/>
        <w:rPr>
          <w:i/>
          <w:iCs/>
        </w:rPr>
      </w:pPr>
      <w:r w:rsidRPr="002170B2">
        <w:rPr>
          <w:i/>
          <w:iCs/>
        </w:rPr>
        <w:t>-</w:t>
      </w:r>
      <w:r w:rsidRPr="002170B2">
        <w:rPr>
          <w:i/>
          <w:iCs/>
        </w:rPr>
        <w:tab/>
        <w:t xml:space="preserve">Option 1b: CQI is calculated based on target CSI with realistic channel measurement and potential adjustment </w:t>
      </w:r>
    </w:p>
    <w:p w14:paraId="5D0E4CEE" w14:textId="77777777" w:rsidR="00314EFD" w:rsidRPr="002170B2" w:rsidRDefault="00BC041A">
      <w:pPr>
        <w:pStyle w:val="B2"/>
        <w:rPr>
          <w:i/>
          <w:iCs/>
        </w:rPr>
      </w:pPr>
      <w:r w:rsidRPr="002170B2">
        <w:rPr>
          <w:i/>
          <w:iCs/>
        </w:rPr>
        <w:t>-</w:t>
      </w:r>
      <w:r w:rsidRPr="002170B2">
        <w:rPr>
          <w:i/>
          <w:iCs/>
        </w:rPr>
        <w:tab/>
        <w:t>Option 1c: CQI is calculated based on legacy codebook</w:t>
      </w:r>
    </w:p>
    <w:p w14:paraId="08AA2061" w14:textId="77777777" w:rsidR="00314EFD" w:rsidRPr="002170B2" w:rsidRDefault="00BC041A">
      <w:pPr>
        <w:pStyle w:val="B1"/>
        <w:rPr>
          <w:i/>
          <w:iCs/>
        </w:rPr>
      </w:pPr>
      <w:r w:rsidRPr="002170B2">
        <w:rPr>
          <w:i/>
          <w:iCs/>
        </w:rPr>
        <w:t>-</w:t>
      </w:r>
      <w:r w:rsidRPr="002170B2">
        <w:rPr>
          <w:i/>
          <w:iCs/>
        </w:rPr>
        <w:tab/>
        <w:t>Option 2: CQI is calculated based on the output of CSI reconstruction part from the realistic channel estimation, including</w:t>
      </w:r>
    </w:p>
    <w:p w14:paraId="01A8DB85" w14:textId="77777777" w:rsidR="00314EFD" w:rsidRPr="002170B2" w:rsidRDefault="00BC041A">
      <w:pPr>
        <w:pStyle w:val="B2"/>
        <w:rPr>
          <w:i/>
          <w:iCs/>
        </w:rPr>
      </w:pPr>
      <w:r w:rsidRPr="002170B2">
        <w:rPr>
          <w:i/>
          <w:iCs/>
        </w:rPr>
        <w:t>-</w:t>
      </w:r>
      <w:r w:rsidRPr="002170B2">
        <w:rPr>
          <w:i/>
          <w:iCs/>
        </w:rPr>
        <w:tab/>
        <w:t>Option 2a: CQI is calculated based on CSI reconstruction output, if CSI reconstruction model is available at the UE and UE can perform reconstruction model inference with potential adjustment</w:t>
      </w:r>
    </w:p>
    <w:p w14:paraId="45FA2C39" w14:textId="77777777" w:rsidR="00314EFD" w:rsidRPr="002170B2" w:rsidRDefault="00BC041A">
      <w:pPr>
        <w:pStyle w:val="B3"/>
        <w:rPr>
          <w:i/>
          <w:iCs/>
        </w:rPr>
      </w:pPr>
      <w:r w:rsidRPr="002170B2">
        <w:rPr>
          <w:i/>
          <w:iCs/>
        </w:rPr>
        <w:t>-</w:t>
      </w:r>
      <w:r w:rsidRPr="002170B2">
        <w:rPr>
          <w:i/>
          <w:iCs/>
        </w:rPr>
        <w:tab/>
        <w:t xml:space="preserve">Note: CSI reconstruction part at the UE can be different comparing to the actual CSI reconstruction part used at the NW. </w:t>
      </w:r>
    </w:p>
    <w:p w14:paraId="297F554F" w14:textId="77777777" w:rsidR="00314EFD" w:rsidRPr="002170B2" w:rsidRDefault="00BC041A">
      <w:pPr>
        <w:pStyle w:val="B2"/>
        <w:rPr>
          <w:i/>
          <w:iCs/>
        </w:rPr>
      </w:pPr>
      <w:r w:rsidRPr="002170B2">
        <w:rPr>
          <w:i/>
          <w:iCs/>
        </w:rPr>
        <w:t>-</w:t>
      </w:r>
      <w:r w:rsidRPr="002170B2">
        <w:rPr>
          <w:i/>
          <w:iCs/>
        </w:rPr>
        <w:tab/>
        <w:t xml:space="preserve">Option 2b: CQI is calculated using two stage approach, UE derive CQI using </w:t>
      </w:r>
      <w:proofErr w:type="spellStart"/>
      <w:r w:rsidRPr="002170B2">
        <w:rPr>
          <w:i/>
          <w:iCs/>
        </w:rPr>
        <w:t>precoded</w:t>
      </w:r>
      <w:proofErr w:type="spellEnd"/>
      <w:r w:rsidRPr="002170B2">
        <w:rPr>
          <w:i/>
          <w:iCs/>
        </w:rPr>
        <w:t xml:space="preserve"> CSI-RS transmitted with a reconstructed precoder. </w:t>
      </w:r>
      <w:r w:rsidRPr="002170B2">
        <w:rPr>
          <w:rFonts w:eastAsia="Malgun Gothic"/>
          <w:i/>
          <w:iCs/>
        </w:rPr>
        <w:t xml:space="preserve">  </w:t>
      </w:r>
    </w:p>
    <w:p w14:paraId="14F88B66" w14:textId="77777777" w:rsidR="00314EFD" w:rsidRPr="002170B2" w:rsidRDefault="00BC041A">
      <w:pPr>
        <w:pStyle w:val="B1"/>
        <w:rPr>
          <w:i/>
          <w:iCs/>
        </w:rPr>
      </w:pPr>
      <w:r w:rsidRPr="002170B2">
        <w:rPr>
          <w:i/>
          <w:iCs/>
        </w:rPr>
        <w:lastRenderedPageBreak/>
        <w:t>-</w:t>
      </w:r>
      <w:r w:rsidRPr="002170B2">
        <w:rPr>
          <w:i/>
          <w:iC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122CDCC5" w14:textId="1F45F61B" w:rsidR="00314EFD" w:rsidRPr="002170B2" w:rsidRDefault="00BC041A">
      <w:pPr>
        <w:overflowPunct/>
        <w:autoSpaceDE/>
        <w:autoSpaceDN/>
        <w:adjustRightInd/>
        <w:jc w:val="both"/>
        <w:textAlignment w:val="auto"/>
        <w:rPr>
          <w:sz w:val="22"/>
          <w:szCs w:val="22"/>
          <w:lang w:eastAsia="zh-CN"/>
        </w:rPr>
      </w:pPr>
      <w:r w:rsidRPr="002170B2">
        <w:rPr>
          <w:rFonts w:hint="eastAsia"/>
          <w:sz w:val="22"/>
          <w:szCs w:val="22"/>
          <w:lang w:eastAsia="zh-CN"/>
        </w:rPr>
        <w:t>F</w:t>
      </w:r>
      <w:r w:rsidRPr="002170B2">
        <w:rPr>
          <w:sz w:val="22"/>
          <w:szCs w:val="22"/>
          <w:lang w:eastAsia="zh-CN"/>
        </w:rPr>
        <w:t>or Option 1a, the calculated CQI based on realistic CSI is divergent from the CQI calculated based on the reconstructed CSI. However, such divergence could be adjusted by NW’s implementation</w:t>
      </w:r>
      <w:r w:rsidR="0007145D" w:rsidRPr="002170B2">
        <w:rPr>
          <w:sz w:val="22"/>
          <w:szCs w:val="22"/>
          <w:lang w:eastAsia="zh-CN"/>
        </w:rPr>
        <w:t>, such as OLLA</w:t>
      </w:r>
      <w:r w:rsidRPr="002170B2">
        <w:rPr>
          <w:sz w:val="22"/>
          <w:szCs w:val="22"/>
          <w:lang w:eastAsia="zh-CN"/>
        </w:rPr>
        <w:t xml:space="preserve">. There is no </w:t>
      </w:r>
      <w:r w:rsidRPr="002170B2">
        <w:rPr>
          <w:rFonts w:hint="eastAsia"/>
          <w:sz w:val="22"/>
          <w:szCs w:val="22"/>
          <w:lang w:val="en-US" w:eastAsia="zh-CN"/>
        </w:rPr>
        <w:t xml:space="preserve">additional </w:t>
      </w:r>
      <w:r w:rsidRPr="002170B2">
        <w:rPr>
          <w:sz w:val="22"/>
          <w:szCs w:val="22"/>
          <w:lang w:eastAsia="zh-CN"/>
        </w:rPr>
        <w:t>spec impact</w:t>
      </w:r>
      <w:r w:rsidR="00501C59" w:rsidRPr="002170B2">
        <w:rPr>
          <w:sz w:val="22"/>
          <w:szCs w:val="22"/>
          <w:lang w:eastAsia="zh-CN"/>
        </w:rPr>
        <w:t xml:space="preserve"> for Option 1a </w:t>
      </w:r>
      <w:r w:rsidR="00501C59" w:rsidRPr="002170B2">
        <w:rPr>
          <w:rFonts w:hint="eastAsia"/>
          <w:sz w:val="22"/>
          <w:szCs w:val="22"/>
          <w:lang w:eastAsia="zh-CN"/>
        </w:rPr>
        <w:t>as</w:t>
      </w:r>
      <w:r w:rsidR="00501C59" w:rsidRPr="002170B2">
        <w:rPr>
          <w:sz w:val="22"/>
          <w:szCs w:val="22"/>
          <w:lang w:eastAsia="zh-CN"/>
        </w:rPr>
        <w:t xml:space="preserve"> it depends on NW’s implementation</w:t>
      </w:r>
      <w:r w:rsidRPr="002170B2">
        <w:rPr>
          <w:sz w:val="22"/>
          <w:szCs w:val="22"/>
          <w:lang w:eastAsia="zh-CN"/>
        </w:rPr>
        <w:t>. Option 1b may improve the accuracy of reported CQI by introducing CQI correctio</w:t>
      </w:r>
      <w:r w:rsidRPr="002170B2">
        <w:rPr>
          <w:rFonts w:hint="eastAsia"/>
          <w:sz w:val="22"/>
          <w:szCs w:val="22"/>
          <w:lang w:eastAsia="zh-CN"/>
        </w:rPr>
        <w:t>n</w:t>
      </w:r>
      <w:r w:rsidRPr="002170B2">
        <w:rPr>
          <w:sz w:val="22"/>
          <w:szCs w:val="22"/>
          <w:lang w:eastAsia="zh-CN"/>
        </w:rPr>
        <w:t xml:space="preserve"> mechanisms. If CQI adjustment is based on NW’s implementation, there is no difference with Option 1a from spec perspective. However, If CQI adjustment is based on UE’s implementation according to defined adjustment algorithms (e.g., lookup tables or dynamic scaling factors), this would require extensive standardization efforts. For Option 1c, if CQI is calculated by using traditional codebook, e.g., </w:t>
      </w:r>
      <w:proofErr w:type="spellStart"/>
      <w:r w:rsidRPr="002170B2">
        <w:rPr>
          <w:sz w:val="22"/>
          <w:szCs w:val="22"/>
          <w:lang w:eastAsia="zh-CN"/>
        </w:rPr>
        <w:t>e</w:t>
      </w:r>
      <w:r w:rsidRPr="002170B2">
        <w:rPr>
          <w:rFonts w:hint="eastAsia"/>
          <w:sz w:val="22"/>
          <w:szCs w:val="22"/>
          <w:lang w:eastAsia="zh-CN"/>
        </w:rPr>
        <w:t>Type</w:t>
      </w:r>
      <w:proofErr w:type="spellEnd"/>
      <w:r w:rsidRPr="002170B2">
        <w:rPr>
          <w:sz w:val="22"/>
          <w:szCs w:val="22"/>
          <w:lang w:eastAsia="zh-CN"/>
        </w:rPr>
        <w:t xml:space="preserve"> II codebook, the computation complexity is significantly increased compared with other alternatives. Furthermore, the calculated CQI based on traditional codebook may be underrated, </w:t>
      </w:r>
      <w:r w:rsidRPr="002170B2">
        <w:rPr>
          <w:rFonts w:hint="eastAsia"/>
          <w:sz w:val="22"/>
          <w:szCs w:val="22"/>
          <w:lang w:eastAsia="zh-CN"/>
        </w:rPr>
        <w:t>si</w:t>
      </w:r>
      <w:r w:rsidRPr="002170B2">
        <w:rPr>
          <w:sz w:val="22"/>
          <w:szCs w:val="22"/>
          <w:lang w:eastAsia="zh-CN"/>
        </w:rPr>
        <w:t>nce CSI calculated by traditional codebook is no more accurate than reconstructed CSI at NW side at the same overhead.</w:t>
      </w:r>
    </w:p>
    <w:p w14:paraId="04B65986" w14:textId="77777777" w:rsidR="00314EFD" w:rsidRPr="002170B2" w:rsidRDefault="00BC041A">
      <w:pPr>
        <w:overflowPunct/>
        <w:autoSpaceDE/>
        <w:autoSpaceDN/>
        <w:adjustRightInd/>
        <w:jc w:val="both"/>
        <w:textAlignment w:val="auto"/>
        <w:rPr>
          <w:sz w:val="22"/>
          <w:szCs w:val="22"/>
          <w:lang w:eastAsia="zh-CN"/>
        </w:rPr>
      </w:pPr>
      <w:r w:rsidRPr="002170B2">
        <w:rPr>
          <w:sz w:val="22"/>
          <w:szCs w:val="22"/>
          <w:lang w:eastAsia="zh-CN"/>
        </w:rPr>
        <w:t xml:space="preserve">For Option 2a, CSI reconstruction part model will be deployed at UE side. If the CSI reconstruction part model at UE side is same to the CSI reconstruction part model at NW side, the accurate CQI could be obtained. However, deployed CSI reconstruction part model at UE side will increase storage requirement and </w:t>
      </w:r>
      <w:r w:rsidRPr="002170B2">
        <w:rPr>
          <w:rFonts w:hint="eastAsia"/>
          <w:sz w:val="22"/>
          <w:szCs w:val="22"/>
          <w:lang w:eastAsia="zh-CN"/>
        </w:rPr>
        <w:t>LCM</w:t>
      </w:r>
      <w:r w:rsidRPr="002170B2">
        <w:rPr>
          <w:sz w:val="22"/>
          <w:szCs w:val="22"/>
          <w:lang w:eastAsia="zh-CN"/>
        </w:rPr>
        <w:t xml:space="preserve"> complexity. </w:t>
      </w:r>
    </w:p>
    <w:p w14:paraId="03EBF0AC" w14:textId="51969687" w:rsidR="00314EFD" w:rsidRPr="002170B2" w:rsidRDefault="00BC041A">
      <w:pPr>
        <w:overflowPunct/>
        <w:autoSpaceDE/>
        <w:autoSpaceDN/>
        <w:adjustRightInd/>
        <w:jc w:val="both"/>
        <w:textAlignment w:val="auto"/>
        <w:rPr>
          <w:sz w:val="22"/>
          <w:szCs w:val="22"/>
          <w:lang w:eastAsia="zh-CN"/>
        </w:rPr>
      </w:pPr>
      <w:r w:rsidRPr="002170B2">
        <w:rPr>
          <w:rFonts w:hint="eastAsia"/>
          <w:sz w:val="22"/>
          <w:szCs w:val="22"/>
          <w:lang w:eastAsia="zh-CN"/>
        </w:rPr>
        <w:t>F</w:t>
      </w:r>
      <w:r w:rsidRPr="002170B2">
        <w:rPr>
          <w:sz w:val="22"/>
          <w:szCs w:val="22"/>
          <w:lang w:eastAsia="zh-CN"/>
        </w:rPr>
        <w:t xml:space="preserve">or Option 2b, NW transmits beamformed CSI-RS at the first stage, where the beam is reconstructed CSI by the reconstruction part model at NW side. At the second stage, RI and/or </w:t>
      </w:r>
      <w:r w:rsidRPr="002170B2">
        <w:rPr>
          <w:rFonts w:hint="eastAsia"/>
          <w:sz w:val="22"/>
          <w:szCs w:val="22"/>
          <w:lang w:eastAsia="zh-CN"/>
        </w:rPr>
        <w:t>CQI</w:t>
      </w:r>
      <w:r w:rsidRPr="002170B2">
        <w:rPr>
          <w:sz w:val="22"/>
          <w:szCs w:val="22"/>
          <w:lang w:eastAsia="zh-CN"/>
        </w:rPr>
        <w:t xml:space="preserve"> is calculated by UE through the received beamformed CSI-RS. This procedure is similar to the non-PMI feedback in current specification. In Figure 2, the processing procedures on RI and CQI determination are given. The two-stage method will increase the delay of CQI acquisition. At the same time, it will consume additional CSI-RS overhead. However, </w:t>
      </w:r>
      <w:r w:rsidRPr="002170B2">
        <w:rPr>
          <w:sz w:val="22"/>
          <w:szCs w:val="22"/>
        </w:rPr>
        <w:t xml:space="preserve">since the procedure of </w:t>
      </w:r>
      <w:r w:rsidRPr="002170B2">
        <w:rPr>
          <w:sz w:val="22"/>
          <w:szCs w:val="22"/>
          <w:lang w:eastAsia="zh-CN"/>
        </w:rPr>
        <w:t xml:space="preserve">Option 2b is similar to that of non-PMI based CSI reporting in current spec, </w:t>
      </w:r>
      <w:r w:rsidR="00336E88" w:rsidRPr="002170B2">
        <w:rPr>
          <w:sz w:val="22"/>
          <w:szCs w:val="22"/>
          <w:lang w:eastAsia="zh-CN"/>
        </w:rPr>
        <w:t>additional</w:t>
      </w:r>
      <w:r w:rsidRPr="002170B2">
        <w:rPr>
          <w:sz w:val="22"/>
          <w:szCs w:val="22"/>
          <w:lang w:eastAsia="zh-CN"/>
        </w:rPr>
        <w:t xml:space="preserve"> spec </w:t>
      </w:r>
      <w:r w:rsidRPr="002170B2">
        <w:rPr>
          <w:rFonts w:hint="eastAsia"/>
          <w:sz w:val="22"/>
          <w:szCs w:val="22"/>
          <w:lang w:eastAsia="zh-CN"/>
        </w:rPr>
        <w:t>ef</w:t>
      </w:r>
      <w:r w:rsidRPr="002170B2">
        <w:rPr>
          <w:sz w:val="22"/>
          <w:szCs w:val="22"/>
          <w:lang w:eastAsia="zh-CN"/>
        </w:rPr>
        <w:t>forts are not needed.</w:t>
      </w:r>
    </w:p>
    <w:p w14:paraId="4740547E" w14:textId="77777777" w:rsidR="00314EFD" w:rsidRPr="002170B2" w:rsidRDefault="00BC041A">
      <w:pPr>
        <w:pStyle w:val="afc"/>
        <w:widowControl w:val="0"/>
        <w:ind w:left="0"/>
        <w:contextualSpacing/>
        <w:jc w:val="center"/>
        <w:rPr>
          <w:rFonts w:ascii="Times New Roman" w:eastAsia="宋体" w:hAnsi="Times New Roman"/>
          <w:b/>
          <w:bCs/>
          <w:lang w:val="en-GB"/>
        </w:rPr>
      </w:pPr>
      <w:r w:rsidRPr="002170B2">
        <w:object w:dxaOrig="7003" w:dyaOrig="4734" w14:anchorId="05904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36.95pt" o:ole="">
            <v:imagedata r:id="rId15" o:title=""/>
          </v:shape>
          <o:OLEObject Type="Embed" ProgID="Visio.Drawing.15" ShapeID="_x0000_i1025" DrawAspect="Content" ObjectID="_1824053459" r:id="rId16"/>
        </w:object>
      </w:r>
    </w:p>
    <w:p w14:paraId="09F64875" w14:textId="77777777" w:rsidR="00314EFD" w:rsidRPr="002170B2" w:rsidRDefault="00BC041A">
      <w:pPr>
        <w:pStyle w:val="afc"/>
        <w:widowControl w:val="0"/>
        <w:ind w:left="0"/>
        <w:contextualSpacing/>
        <w:jc w:val="center"/>
        <w:rPr>
          <w:rFonts w:ascii="Times New Roman" w:eastAsia="宋体" w:hAnsi="Times New Roman"/>
          <w:b/>
          <w:bCs/>
          <w:sz w:val="20"/>
          <w:szCs w:val="20"/>
          <w:lang w:val="en-GB"/>
        </w:rPr>
      </w:pPr>
      <w:r w:rsidRPr="002170B2">
        <w:rPr>
          <w:rFonts w:ascii="Times New Roman" w:eastAsia="宋体" w:hAnsi="Times New Roman"/>
          <w:b/>
          <w:bCs/>
          <w:sz w:val="20"/>
          <w:szCs w:val="20"/>
          <w:lang w:val="en-GB"/>
        </w:rPr>
        <w:t>Figure 2: The processing procedure of Option 2b.</w:t>
      </w:r>
    </w:p>
    <w:p w14:paraId="7147862C" w14:textId="77777777" w:rsidR="00314EFD" w:rsidRPr="002170B2" w:rsidRDefault="00BC041A">
      <w:pPr>
        <w:widowControl w:val="0"/>
        <w:jc w:val="both"/>
        <w:rPr>
          <w:sz w:val="22"/>
          <w:szCs w:val="22"/>
          <w:lang w:eastAsia="zh-CN"/>
        </w:rPr>
      </w:pPr>
      <w:r w:rsidRPr="002170B2">
        <w:rPr>
          <w:rFonts w:hint="eastAsia"/>
          <w:sz w:val="22"/>
          <w:szCs w:val="22"/>
          <w:lang w:eastAsia="zh-CN"/>
        </w:rPr>
        <w:t>Base</w:t>
      </w:r>
      <w:r w:rsidRPr="002170B2">
        <w:rPr>
          <w:sz w:val="22"/>
          <w:szCs w:val="22"/>
          <w:lang w:eastAsia="zh-CN"/>
        </w:rPr>
        <w:t xml:space="preserve">d on above discussion, the Pros and Cons on these options are summarized in Table 2. Considering the Pros and Cons of these options, we suggest Option 1a is used to determine CQI. Similarly, RI could also be calculated based on realistic channel. </w:t>
      </w:r>
    </w:p>
    <w:p w14:paraId="2F664F6D" w14:textId="77777777" w:rsidR="00314EFD" w:rsidRPr="002170B2" w:rsidRDefault="00BC041A">
      <w:pPr>
        <w:widowControl w:val="0"/>
        <w:jc w:val="center"/>
        <w:rPr>
          <w:b/>
          <w:bCs/>
          <w:sz w:val="22"/>
          <w:szCs w:val="22"/>
          <w:lang w:eastAsia="zh-CN"/>
        </w:rPr>
      </w:pPr>
      <w:r w:rsidRPr="002170B2">
        <w:rPr>
          <w:b/>
          <w:bCs/>
          <w:sz w:val="22"/>
          <w:szCs w:val="22"/>
          <w:lang w:eastAsia="zh-CN"/>
        </w:rPr>
        <w:t>Table 2: The Pros and Cons on different options for CQI calculation</w:t>
      </w:r>
    </w:p>
    <w:tbl>
      <w:tblPr>
        <w:tblStyle w:val="af4"/>
        <w:tblW w:w="0" w:type="auto"/>
        <w:tblLook w:val="04A0" w:firstRow="1" w:lastRow="0" w:firstColumn="1" w:lastColumn="0" w:noHBand="0" w:noVBand="1"/>
      </w:tblPr>
      <w:tblGrid>
        <w:gridCol w:w="1695"/>
        <w:gridCol w:w="2836"/>
        <w:gridCol w:w="5387"/>
      </w:tblGrid>
      <w:tr w:rsidR="002170B2" w:rsidRPr="002170B2" w14:paraId="2BDC7219" w14:textId="77777777">
        <w:tc>
          <w:tcPr>
            <w:tcW w:w="1695" w:type="dxa"/>
          </w:tcPr>
          <w:p w14:paraId="1E3ACCF7" w14:textId="77777777" w:rsidR="00314EFD" w:rsidRPr="002170B2" w:rsidRDefault="00BC041A">
            <w:pPr>
              <w:snapToGrid w:val="0"/>
              <w:jc w:val="center"/>
            </w:pPr>
            <w:r w:rsidRPr="002170B2">
              <w:rPr>
                <w:rFonts w:hint="eastAsia"/>
              </w:rPr>
              <w:t>CQI determination</w:t>
            </w:r>
          </w:p>
        </w:tc>
        <w:tc>
          <w:tcPr>
            <w:tcW w:w="2836" w:type="dxa"/>
          </w:tcPr>
          <w:p w14:paraId="50D5F1A0" w14:textId="77777777" w:rsidR="00314EFD" w:rsidRPr="002170B2" w:rsidRDefault="00BC041A">
            <w:pPr>
              <w:snapToGrid w:val="0"/>
              <w:spacing w:before="240"/>
              <w:jc w:val="center"/>
            </w:pPr>
            <w:r w:rsidRPr="002170B2">
              <w:rPr>
                <w:rFonts w:hint="eastAsia"/>
              </w:rPr>
              <w:t>Pros</w:t>
            </w:r>
          </w:p>
        </w:tc>
        <w:tc>
          <w:tcPr>
            <w:tcW w:w="5387" w:type="dxa"/>
          </w:tcPr>
          <w:p w14:paraId="3AA3756C" w14:textId="77777777" w:rsidR="00314EFD" w:rsidRPr="002170B2" w:rsidRDefault="00BC041A">
            <w:pPr>
              <w:snapToGrid w:val="0"/>
              <w:spacing w:before="240"/>
              <w:jc w:val="center"/>
            </w:pPr>
            <w:r w:rsidRPr="002170B2">
              <w:rPr>
                <w:rFonts w:hint="eastAsia"/>
              </w:rPr>
              <w:t>Cons</w:t>
            </w:r>
          </w:p>
        </w:tc>
      </w:tr>
      <w:tr w:rsidR="002170B2" w:rsidRPr="002170B2" w14:paraId="4290F650" w14:textId="77777777">
        <w:tc>
          <w:tcPr>
            <w:tcW w:w="1695" w:type="dxa"/>
          </w:tcPr>
          <w:p w14:paraId="23159FC8" w14:textId="77777777" w:rsidR="00314EFD" w:rsidRPr="002170B2" w:rsidRDefault="00BC041A">
            <w:pPr>
              <w:snapToGrid w:val="0"/>
              <w:spacing w:before="500"/>
              <w:jc w:val="center"/>
            </w:pPr>
            <w:r w:rsidRPr="002170B2">
              <w:rPr>
                <w:rFonts w:hint="eastAsia"/>
              </w:rPr>
              <w:lastRenderedPageBreak/>
              <w:t>Option 1a</w:t>
            </w:r>
          </w:p>
        </w:tc>
        <w:tc>
          <w:tcPr>
            <w:tcW w:w="2836" w:type="dxa"/>
          </w:tcPr>
          <w:p w14:paraId="75C17721" w14:textId="6DB9FD8D" w:rsidR="00314EFD" w:rsidRPr="002170B2" w:rsidRDefault="00BC041A">
            <w:pPr>
              <w:pStyle w:val="afc"/>
              <w:numPr>
                <w:ilvl w:val="0"/>
                <w:numId w:val="17"/>
              </w:numPr>
              <w:snapToGrid w:val="0"/>
              <w:spacing w:before="500"/>
              <w:rPr>
                <w:rFonts w:ascii="Times New Roman" w:eastAsia="宋体" w:hAnsi="Times New Roman"/>
                <w:sz w:val="20"/>
                <w:szCs w:val="20"/>
                <w:lang w:val="en-GB"/>
              </w:rPr>
            </w:pPr>
            <w:r w:rsidRPr="002170B2">
              <w:rPr>
                <w:rFonts w:ascii="Times New Roman" w:eastAsia="宋体" w:hAnsi="Times New Roman"/>
                <w:sz w:val="20"/>
                <w:szCs w:val="20"/>
                <w:lang w:val="en-GB"/>
              </w:rPr>
              <w:t>No additional spec efforts</w:t>
            </w:r>
          </w:p>
        </w:tc>
        <w:tc>
          <w:tcPr>
            <w:tcW w:w="5387" w:type="dxa"/>
          </w:tcPr>
          <w:p w14:paraId="1A041A89"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Over-estimate the channel condition and reconstructed PMI and CQI are not matched</w:t>
            </w:r>
          </w:p>
          <w:p w14:paraId="2A7AC2D4"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 xml:space="preserve">Note: Inaccurate CQI could be adjusted through NW’s implementation. </w:t>
            </w:r>
          </w:p>
        </w:tc>
      </w:tr>
      <w:tr w:rsidR="002170B2" w:rsidRPr="002170B2" w14:paraId="7B05E175" w14:textId="77777777">
        <w:tc>
          <w:tcPr>
            <w:tcW w:w="1695" w:type="dxa"/>
          </w:tcPr>
          <w:p w14:paraId="4E4636D9" w14:textId="77777777" w:rsidR="00314EFD" w:rsidRPr="002170B2" w:rsidRDefault="00BC041A">
            <w:pPr>
              <w:snapToGrid w:val="0"/>
              <w:jc w:val="center"/>
            </w:pPr>
            <w:r w:rsidRPr="002170B2">
              <w:rPr>
                <w:rFonts w:hint="eastAsia"/>
              </w:rPr>
              <w:t>Option 1b</w:t>
            </w:r>
          </w:p>
        </w:tc>
        <w:tc>
          <w:tcPr>
            <w:tcW w:w="2836" w:type="dxa"/>
          </w:tcPr>
          <w:p w14:paraId="76B31039" w14:textId="77777777" w:rsidR="00314EFD" w:rsidRPr="002170B2" w:rsidRDefault="00BC041A">
            <w:pPr>
              <w:pStyle w:val="afc"/>
              <w:numPr>
                <w:ilvl w:val="0"/>
                <w:numId w:val="17"/>
              </w:numPr>
              <w:snapToGrid w:val="0"/>
              <w:rPr>
                <w:rFonts w:ascii="Times New Roman" w:eastAsia="宋体" w:hAnsi="Times New Roman"/>
                <w:sz w:val="20"/>
                <w:szCs w:val="20"/>
                <w:lang w:val="en-GB"/>
              </w:rPr>
            </w:pPr>
            <w:r w:rsidRPr="002170B2">
              <w:rPr>
                <w:rFonts w:ascii="Times New Roman" w:eastAsia="宋体" w:hAnsi="Times New Roman" w:hint="eastAsia"/>
                <w:sz w:val="20"/>
                <w:szCs w:val="20"/>
                <w:lang w:val="en-GB"/>
              </w:rPr>
              <w:t>Improved accuracy of CQI</w:t>
            </w:r>
          </w:p>
        </w:tc>
        <w:tc>
          <w:tcPr>
            <w:tcW w:w="5387" w:type="dxa"/>
          </w:tcPr>
          <w:p w14:paraId="4E826267"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 xml:space="preserve">Larger spec efforts to discuss how to adjust CQI by UE </w:t>
            </w:r>
          </w:p>
        </w:tc>
      </w:tr>
      <w:tr w:rsidR="002170B2" w:rsidRPr="002170B2" w14:paraId="6B27E95E" w14:textId="77777777">
        <w:tc>
          <w:tcPr>
            <w:tcW w:w="1695" w:type="dxa"/>
          </w:tcPr>
          <w:p w14:paraId="47DFC878" w14:textId="77777777" w:rsidR="00314EFD" w:rsidRPr="002170B2" w:rsidRDefault="00BC041A">
            <w:pPr>
              <w:snapToGrid w:val="0"/>
              <w:spacing w:before="400"/>
              <w:jc w:val="center"/>
            </w:pPr>
            <w:r w:rsidRPr="002170B2">
              <w:rPr>
                <w:rFonts w:hint="eastAsia"/>
              </w:rPr>
              <w:t>Option 1c</w:t>
            </w:r>
          </w:p>
        </w:tc>
        <w:tc>
          <w:tcPr>
            <w:tcW w:w="2836" w:type="dxa"/>
          </w:tcPr>
          <w:p w14:paraId="654B0881" w14:textId="77777777" w:rsidR="00314EFD" w:rsidRPr="002170B2" w:rsidRDefault="00BC041A">
            <w:pPr>
              <w:pStyle w:val="afc"/>
              <w:numPr>
                <w:ilvl w:val="0"/>
                <w:numId w:val="17"/>
              </w:numPr>
              <w:snapToGrid w:val="0"/>
              <w:spacing w:before="400"/>
              <w:rPr>
                <w:rFonts w:ascii="Times New Roman" w:eastAsia="宋体" w:hAnsi="Times New Roman"/>
                <w:sz w:val="20"/>
                <w:szCs w:val="20"/>
                <w:lang w:val="en-GB"/>
              </w:rPr>
            </w:pPr>
            <w:r w:rsidRPr="002170B2">
              <w:rPr>
                <w:rFonts w:ascii="Times New Roman" w:eastAsia="宋体" w:hAnsi="Times New Roman" w:hint="eastAsia"/>
                <w:sz w:val="20"/>
                <w:szCs w:val="20"/>
                <w:lang w:val="en-GB"/>
              </w:rPr>
              <w:t>NA</w:t>
            </w:r>
          </w:p>
        </w:tc>
        <w:tc>
          <w:tcPr>
            <w:tcW w:w="5387" w:type="dxa"/>
          </w:tcPr>
          <w:p w14:paraId="0A922BD6"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Under-estimate the channel condition and reconstructed PMI and CQI are not matched</w:t>
            </w:r>
          </w:p>
          <w:p w14:paraId="24A86498"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Larger UE computation complexity</w:t>
            </w:r>
          </w:p>
        </w:tc>
      </w:tr>
      <w:tr w:rsidR="002170B2" w:rsidRPr="002170B2" w14:paraId="4136E5D0" w14:textId="77777777">
        <w:trPr>
          <w:trHeight w:val="1158"/>
        </w:trPr>
        <w:tc>
          <w:tcPr>
            <w:tcW w:w="1695" w:type="dxa"/>
          </w:tcPr>
          <w:p w14:paraId="524A9D14" w14:textId="77777777" w:rsidR="00314EFD" w:rsidRPr="002170B2" w:rsidRDefault="00BC041A">
            <w:pPr>
              <w:snapToGrid w:val="0"/>
              <w:spacing w:before="400"/>
              <w:jc w:val="center"/>
            </w:pPr>
            <w:r w:rsidRPr="002170B2">
              <w:rPr>
                <w:rFonts w:hint="eastAsia"/>
              </w:rPr>
              <w:t>Option 2a</w:t>
            </w:r>
          </w:p>
        </w:tc>
        <w:tc>
          <w:tcPr>
            <w:tcW w:w="2836" w:type="dxa"/>
          </w:tcPr>
          <w:p w14:paraId="1378DF09" w14:textId="77777777" w:rsidR="00314EFD" w:rsidRPr="002170B2" w:rsidRDefault="00BC041A">
            <w:pPr>
              <w:pStyle w:val="afc"/>
              <w:numPr>
                <w:ilvl w:val="0"/>
                <w:numId w:val="17"/>
              </w:numPr>
              <w:snapToGrid w:val="0"/>
              <w:rPr>
                <w:rFonts w:ascii="Times New Roman" w:eastAsia="宋体" w:hAnsi="Times New Roman"/>
                <w:sz w:val="20"/>
                <w:szCs w:val="20"/>
                <w:lang w:val="en-GB"/>
              </w:rPr>
            </w:pPr>
            <w:r w:rsidRPr="002170B2">
              <w:rPr>
                <w:rFonts w:ascii="Times New Roman" w:eastAsia="宋体" w:hAnsi="Times New Roman" w:hint="eastAsia"/>
                <w:sz w:val="20"/>
                <w:szCs w:val="20"/>
                <w:lang w:val="en-GB"/>
              </w:rPr>
              <w:t xml:space="preserve">Improved accuracy of CQI if CSI reconstruction part at UE side is same to that at NW side. </w:t>
            </w:r>
          </w:p>
        </w:tc>
        <w:tc>
          <w:tcPr>
            <w:tcW w:w="5387" w:type="dxa"/>
          </w:tcPr>
          <w:p w14:paraId="1F111CC9"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Larger memory storage requirement</w:t>
            </w:r>
          </w:p>
          <w:p w14:paraId="6E8A0D8E" w14:textId="77777777" w:rsidR="00314EFD" w:rsidRPr="002170B2" w:rsidRDefault="00BC041A">
            <w:pPr>
              <w:pStyle w:val="afc"/>
              <w:numPr>
                <w:ilvl w:val="0"/>
                <w:numId w:val="18"/>
              </w:numPr>
              <w:snapToGrid w:val="0"/>
              <w:rPr>
                <w:rFonts w:ascii="Times New Roman" w:hAnsi="Times New Roman"/>
                <w:sz w:val="20"/>
                <w:szCs w:val="20"/>
              </w:rPr>
            </w:pPr>
            <w:r w:rsidRPr="002170B2">
              <w:rPr>
                <w:rFonts w:ascii="Times New Roman" w:hAnsi="Times New Roman"/>
                <w:sz w:val="20"/>
                <w:szCs w:val="20"/>
              </w:rPr>
              <w:t>Increased LCM complexity</w:t>
            </w:r>
          </w:p>
        </w:tc>
      </w:tr>
      <w:tr w:rsidR="002170B2" w:rsidRPr="002170B2" w14:paraId="36585F63" w14:textId="77777777">
        <w:tc>
          <w:tcPr>
            <w:tcW w:w="1695" w:type="dxa"/>
          </w:tcPr>
          <w:p w14:paraId="7E51B096" w14:textId="77777777" w:rsidR="00314EFD" w:rsidRPr="002170B2" w:rsidRDefault="00BC041A">
            <w:pPr>
              <w:snapToGrid w:val="0"/>
              <w:spacing w:before="300"/>
              <w:jc w:val="center"/>
            </w:pPr>
            <w:r w:rsidRPr="002170B2">
              <w:rPr>
                <w:rFonts w:hint="eastAsia"/>
              </w:rPr>
              <w:t>Option 2b</w:t>
            </w:r>
          </w:p>
        </w:tc>
        <w:tc>
          <w:tcPr>
            <w:tcW w:w="2836" w:type="dxa"/>
          </w:tcPr>
          <w:p w14:paraId="08879CFF" w14:textId="1340EC62" w:rsidR="00314EFD" w:rsidRPr="002170B2" w:rsidRDefault="00BC041A">
            <w:pPr>
              <w:pStyle w:val="afc"/>
              <w:numPr>
                <w:ilvl w:val="0"/>
                <w:numId w:val="17"/>
              </w:numPr>
              <w:snapToGrid w:val="0"/>
              <w:rPr>
                <w:rFonts w:ascii="Times New Roman" w:eastAsia="宋体" w:hAnsi="Times New Roman"/>
                <w:sz w:val="20"/>
                <w:szCs w:val="20"/>
                <w:lang w:val="en-GB"/>
              </w:rPr>
            </w:pPr>
            <w:r w:rsidRPr="002170B2">
              <w:rPr>
                <w:rFonts w:ascii="Times New Roman" w:eastAsia="宋体" w:hAnsi="Times New Roman"/>
                <w:sz w:val="20"/>
                <w:szCs w:val="20"/>
                <w:lang w:val="en-GB"/>
              </w:rPr>
              <w:t xml:space="preserve">No additional spec </w:t>
            </w:r>
            <w:r w:rsidRPr="002170B2">
              <w:rPr>
                <w:rFonts w:ascii="Times New Roman" w:eastAsia="宋体" w:hAnsi="Times New Roman" w:hint="eastAsia"/>
                <w:sz w:val="20"/>
                <w:szCs w:val="20"/>
                <w:lang w:val="en-GB"/>
              </w:rPr>
              <w:t>ef</w:t>
            </w:r>
            <w:r w:rsidRPr="002170B2">
              <w:rPr>
                <w:rFonts w:ascii="Times New Roman" w:eastAsia="宋体" w:hAnsi="Times New Roman"/>
                <w:sz w:val="20"/>
                <w:szCs w:val="20"/>
                <w:lang w:val="en-GB"/>
              </w:rPr>
              <w:t>forts</w:t>
            </w:r>
          </w:p>
        </w:tc>
        <w:tc>
          <w:tcPr>
            <w:tcW w:w="5387" w:type="dxa"/>
          </w:tcPr>
          <w:p w14:paraId="559EA76B" w14:textId="77777777" w:rsidR="00314EFD" w:rsidRPr="002170B2" w:rsidRDefault="00BC041A">
            <w:pPr>
              <w:pStyle w:val="afc"/>
              <w:numPr>
                <w:ilvl w:val="0"/>
                <w:numId w:val="17"/>
              </w:numPr>
              <w:snapToGrid w:val="0"/>
              <w:rPr>
                <w:rFonts w:ascii="Times New Roman" w:eastAsia="宋体" w:hAnsi="Times New Roman"/>
                <w:sz w:val="20"/>
                <w:szCs w:val="20"/>
                <w:lang w:val="en-GB"/>
              </w:rPr>
            </w:pPr>
            <w:r w:rsidRPr="002170B2">
              <w:rPr>
                <w:rFonts w:ascii="Times New Roman" w:eastAsia="宋体" w:hAnsi="Times New Roman"/>
                <w:sz w:val="20"/>
                <w:szCs w:val="20"/>
                <w:lang w:val="en-GB"/>
              </w:rPr>
              <w:t>Delay to acquire CQI</w:t>
            </w:r>
          </w:p>
          <w:p w14:paraId="4289AA55" w14:textId="77777777" w:rsidR="00314EFD" w:rsidRPr="002170B2" w:rsidRDefault="00BC041A">
            <w:pPr>
              <w:pStyle w:val="afc"/>
              <w:numPr>
                <w:ilvl w:val="0"/>
                <w:numId w:val="17"/>
              </w:numPr>
              <w:snapToGrid w:val="0"/>
              <w:rPr>
                <w:rFonts w:ascii="Times New Roman" w:eastAsia="宋体" w:hAnsi="Times New Roman"/>
                <w:sz w:val="20"/>
                <w:szCs w:val="20"/>
                <w:lang w:val="en-GB"/>
              </w:rPr>
            </w:pPr>
            <w:r w:rsidRPr="002170B2">
              <w:rPr>
                <w:rFonts w:ascii="Times New Roman" w:eastAsia="宋体" w:hAnsi="Times New Roman"/>
                <w:sz w:val="20"/>
                <w:szCs w:val="20"/>
                <w:lang w:val="en-GB"/>
              </w:rPr>
              <w:t>Additional CSI-RS overhead</w:t>
            </w:r>
          </w:p>
        </w:tc>
      </w:tr>
    </w:tbl>
    <w:p w14:paraId="57CA441F" w14:textId="24A5170B" w:rsidR="00314EFD" w:rsidRPr="002170B2" w:rsidRDefault="00BC041A">
      <w:pPr>
        <w:spacing w:before="120"/>
        <w:jc w:val="both"/>
        <w:rPr>
          <w:b/>
          <w:i/>
          <w:lang w:val="en-US" w:eastAsia="zh-CN"/>
        </w:rPr>
      </w:pPr>
      <w:r w:rsidRPr="002170B2">
        <w:rPr>
          <w:b/>
          <w:i/>
          <w:sz w:val="22"/>
          <w:szCs w:val="22"/>
          <w:lang w:eastAsia="zh-CN"/>
        </w:rPr>
        <w:t xml:space="preserve">Proposal </w:t>
      </w:r>
      <w:r w:rsidR="008C3C41" w:rsidRPr="002170B2">
        <w:rPr>
          <w:b/>
          <w:i/>
          <w:sz w:val="22"/>
          <w:szCs w:val="22"/>
          <w:lang w:eastAsia="zh-CN"/>
        </w:rPr>
        <w:t>5</w:t>
      </w:r>
      <w:r w:rsidRPr="002170B2">
        <w:rPr>
          <w:b/>
          <w:i/>
          <w:sz w:val="22"/>
          <w:szCs w:val="22"/>
          <w:lang w:eastAsia="zh-CN"/>
        </w:rPr>
        <w:t xml:space="preserve">: </w:t>
      </w:r>
      <w:r w:rsidRPr="002170B2">
        <w:rPr>
          <w:rFonts w:hint="eastAsia"/>
          <w:b/>
          <w:i/>
          <w:sz w:val="22"/>
          <w:szCs w:val="22"/>
          <w:lang w:eastAsia="zh-CN"/>
        </w:rPr>
        <w:t>Option 2b</w:t>
      </w:r>
      <w:r w:rsidRPr="002170B2">
        <w:rPr>
          <w:b/>
          <w:i/>
          <w:sz w:val="22"/>
          <w:szCs w:val="22"/>
          <w:lang w:eastAsia="zh-CN"/>
        </w:rPr>
        <w:t xml:space="preserve"> </w:t>
      </w:r>
      <w:r w:rsidRPr="002170B2">
        <w:rPr>
          <w:rFonts w:hint="eastAsia"/>
          <w:b/>
          <w:i/>
          <w:sz w:val="22"/>
          <w:szCs w:val="22"/>
          <w:lang w:eastAsia="zh-CN"/>
        </w:rPr>
        <w:t>c</w:t>
      </w:r>
      <w:r w:rsidRPr="002170B2">
        <w:rPr>
          <w:b/>
          <w:i/>
          <w:sz w:val="22"/>
          <w:szCs w:val="22"/>
          <w:lang w:eastAsia="zh-CN"/>
        </w:rPr>
        <w:t>ould be regarded as a baseline, and Option 1a can be considered if obvious performance gain could be obtained.</w:t>
      </w:r>
      <w:r w:rsidRPr="002170B2">
        <w:rPr>
          <w:rFonts w:hint="eastAsia"/>
        </w:rPr>
        <w:t xml:space="preserve"> </w:t>
      </w:r>
    </w:p>
    <w:p w14:paraId="60DF2C3B" w14:textId="77777777" w:rsidR="00314EFD" w:rsidRPr="002170B2" w:rsidRDefault="00BC041A">
      <w:pPr>
        <w:pStyle w:val="2"/>
        <w:rPr>
          <w:rFonts w:ascii="Times New Roman" w:hAnsi="Times New Roman"/>
          <w:b/>
          <w:sz w:val="24"/>
          <w:szCs w:val="24"/>
          <w:lang w:eastAsia="zh-CN"/>
        </w:rPr>
      </w:pPr>
      <w:r w:rsidRPr="002170B2">
        <w:rPr>
          <w:rFonts w:ascii="Times New Roman" w:hAnsi="Times New Roman"/>
          <w:b/>
          <w:sz w:val="24"/>
          <w:szCs w:val="24"/>
          <w:lang w:eastAsia="zh-CN"/>
        </w:rPr>
        <w:t>UCI mapping</w:t>
      </w:r>
    </w:p>
    <w:p w14:paraId="36815575" w14:textId="77777777" w:rsidR="00314EFD" w:rsidRPr="002170B2" w:rsidRDefault="00BC041A">
      <w:pPr>
        <w:spacing w:after="180" w:line="231" w:lineRule="atLeast"/>
        <w:jc w:val="both"/>
        <w:rPr>
          <w:bCs/>
          <w:iCs/>
          <w:sz w:val="22"/>
          <w:szCs w:val="22"/>
          <w:lang w:eastAsia="zh-CN"/>
        </w:rPr>
      </w:pPr>
      <w:r w:rsidRPr="002170B2">
        <w:rPr>
          <w:rFonts w:hint="eastAsia"/>
          <w:bCs/>
          <w:iCs/>
          <w:sz w:val="22"/>
          <w:szCs w:val="22"/>
          <w:lang w:eastAsia="zh-CN"/>
        </w:rPr>
        <w:t>B</w:t>
      </w:r>
      <w:r w:rsidRPr="002170B2">
        <w:rPr>
          <w:bCs/>
          <w:iCs/>
          <w:sz w:val="22"/>
          <w:szCs w:val="22"/>
          <w:lang w:eastAsia="zh-CN"/>
        </w:rPr>
        <w:t xml:space="preserve">efore discussing UCI mapping, UCI format should firstly be determined. </w:t>
      </w:r>
      <w:r w:rsidRPr="002170B2">
        <w:rPr>
          <w:rFonts w:hint="eastAsia"/>
          <w:bCs/>
          <w:iCs/>
          <w:sz w:val="22"/>
          <w:szCs w:val="22"/>
          <w:lang w:eastAsia="zh-CN"/>
        </w:rPr>
        <w:t>I</w:t>
      </w:r>
      <w:r w:rsidRPr="002170B2">
        <w:rPr>
          <w:bCs/>
          <w:iCs/>
          <w:sz w:val="22"/>
          <w:szCs w:val="22"/>
          <w:lang w:eastAsia="zh-CN"/>
        </w:rPr>
        <w:t>n RAN1#113 and RAN1#114 meeting, the following agreements on UCI format</w:t>
      </w:r>
      <w:r w:rsidRPr="002170B2">
        <w:rPr>
          <w:sz w:val="22"/>
          <w:szCs w:val="22"/>
        </w:rPr>
        <w:t xml:space="preserve"> </w:t>
      </w:r>
      <w:r w:rsidRPr="002170B2">
        <w:rPr>
          <w:bCs/>
          <w:iCs/>
          <w:sz w:val="22"/>
          <w:szCs w:val="22"/>
          <w:lang w:eastAsia="zh-CN"/>
        </w:rPr>
        <w:t>were agreed.</w:t>
      </w:r>
    </w:p>
    <w:tbl>
      <w:tblPr>
        <w:tblStyle w:val="af4"/>
        <w:tblW w:w="0" w:type="auto"/>
        <w:tblLook w:val="04A0" w:firstRow="1" w:lastRow="0" w:firstColumn="1" w:lastColumn="0" w:noHBand="0" w:noVBand="1"/>
      </w:tblPr>
      <w:tblGrid>
        <w:gridCol w:w="9962"/>
      </w:tblGrid>
      <w:tr w:rsidR="002170B2" w:rsidRPr="002170B2" w14:paraId="2D937A2D" w14:textId="77777777">
        <w:tc>
          <w:tcPr>
            <w:tcW w:w="9962" w:type="dxa"/>
          </w:tcPr>
          <w:p w14:paraId="1B58D467" w14:textId="77777777" w:rsidR="00314EFD" w:rsidRPr="002170B2" w:rsidRDefault="00BC041A">
            <w:pPr>
              <w:rPr>
                <w:rFonts w:eastAsia="等线"/>
                <w:highlight w:val="green"/>
              </w:rPr>
            </w:pPr>
            <w:r w:rsidRPr="002170B2">
              <w:rPr>
                <w:rFonts w:eastAsia="等线" w:hint="eastAsia"/>
                <w:highlight w:val="green"/>
              </w:rPr>
              <w:t>Agreement</w:t>
            </w:r>
          </w:p>
          <w:p w14:paraId="39D92492" w14:textId="77777777" w:rsidR="00314EFD" w:rsidRPr="002170B2" w:rsidRDefault="00BC041A">
            <w:pPr>
              <w:tabs>
                <w:tab w:val="left" w:pos="990"/>
              </w:tabs>
              <w:spacing w:before="0" w:after="0"/>
              <w:rPr>
                <w:rFonts w:eastAsia="等线"/>
              </w:rPr>
            </w:pPr>
            <w:r w:rsidRPr="002170B2">
              <w:rPr>
                <w:rFonts w:eastAsia="等线"/>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5A5CD4DF" w14:textId="77777777" w:rsidR="00314EFD" w:rsidRPr="002170B2" w:rsidRDefault="00BC041A">
            <w:pPr>
              <w:spacing w:before="0" w:after="0"/>
              <w:rPr>
                <w:rFonts w:eastAsia="等线"/>
                <w:highlight w:val="green"/>
              </w:rPr>
            </w:pPr>
            <w:r w:rsidRPr="002170B2">
              <w:rPr>
                <w:rFonts w:eastAsia="等线"/>
                <w:highlight w:val="green"/>
              </w:rPr>
              <w:t>Agreement</w:t>
            </w:r>
          </w:p>
          <w:p w14:paraId="365F5511" w14:textId="77777777" w:rsidR="00314EFD" w:rsidRPr="002170B2" w:rsidRDefault="00BC041A">
            <w:pPr>
              <w:numPr>
                <w:ilvl w:val="0"/>
                <w:numId w:val="19"/>
              </w:numPr>
              <w:tabs>
                <w:tab w:val="left" w:pos="426"/>
              </w:tabs>
              <w:overflowPunct/>
              <w:autoSpaceDE/>
              <w:autoSpaceDN/>
              <w:adjustRightInd/>
              <w:spacing w:before="0" w:after="0"/>
              <w:textAlignment w:val="auto"/>
              <w:rPr>
                <w:strike/>
                <w:u w:val="single"/>
              </w:rPr>
            </w:pPr>
            <w:r w:rsidRPr="002170B2">
              <w:t xml:space="preserve">In CSI compression using two-sided model use case, for CSI report format, when output-CSI-UE and input-CSI-NW is precoding matrix, CSI part 1 includes at least CQI for first codeword, RI, and information representing the part 2 size. CSI part 2 includes at least the content of CSI generation part output. </w:t>
            </w:r>
          </w:p>
          <w:p w14:paraId="77B6742A" w14:textId="77777777" w:rsidR="00314EFD" w:rsidRPr="002170B2" w:rsidRDefault="00BC041A">
            <w:pPr>
              <w:numPr>
                <w:ilvl w:val="0"/>
                <w:numId w:val="19"/>
              </w:numPr>
              <w:tabs>
                <w:tab w:val="left" w:pos="426"/>
              </w:tabs>
              <w:overflowPunct/>
              <w:autoSpaceDE/>
              <w:autoSpaceDN/>
              <w:adjustRightInd/>
              <w:spacing w:before="0" w:after="0"/>
              <w:textAlignment w:val="auto"/>
              <w:rPr>
                <w:strike/>
                <w:u w:val="single"/>
              </w:rPr>
            </w:pPr>
            <w:r w:rsidRPr="002170B2">
              <w:t>Other CSI report formats are not precluded</w:t>
            </w:r>
          </w:p>
        </w:tc>
      </w:tr>
    </w:tbl>
    <w:p w14:paraId="0DDD24F3" w14:textId="6C71CA33" w:rsidR="00314EFD" w:rsidRPr="002170B2" w:rsidRDefault="00BC041A">
      <w:pPr>
        <w:spacing w:after="180" w:line="231" w:lineRule="atLeast"/>
        <w:jc w:val="both"/>
        <w:rPr>
          <w:bCs/>
          <w:iCs/>
          <w:sz w:val="22"/>
          <w:szCs w:val="22"/>
          <w:lang w:eastAsia="zh-CN"/>
        </w:rPr>
      </w:pPr>
      <w:r w:rsidRPr="002170B2">
        <w:rPr>
          <w:bCs/>
          <w:iCs/>
          <w:sz w:val="22"/>
          <w:szCs w:val="22"/>
          <w:lang w:eastAsia="zh-CN"/>
        </w:rPr>
        <w:t xml:space="preserve">According to above agreement, </w:t>
      </w:r>
      <w:r w:rsidRPr="002170B2">
        <w:rPr>
          <w:sz w:val="22"/>
          <w:szCs w:val="22"/>
          <w:shd w:val="clear" w:color="auto" w:fill="FFFFFF"/>
        </w:rPr>
        <w:t xml:space="preserve">the structure of two-sided AI model-based CSI reporting closely resembles that of legacy </w:t>
      </w:r>
      <w:proofErr w:type="spellStart"/>
      <w:r w:rsidRPr="002170B2">
        <w:rPr>
          <w:sz w:val="22"/>
          <w:szCs w:val="22"/>
          <w:shd w:val="clear" w:color="auto" w:fill="FFFFFF"/>
        </w:rPr>
        <w:t>eType</w:t>
      </w:r>
      <w:proofErr w:type="spellEnd"/>
      <w:r w:rsidRPr="002170B2">
        <w:rPr>
          <w:sz w:val="22"/>
          <w:szCs w:val="22"/>
          <w:shd w:val="clear" w:color="auto" w:fill="FFFFFF"/>
        </w:rPr>
        <w:t xml:space="preserve"> II codebook-based CSI reporting. The output size of the CSI generation component is rank-dependent, which inherently makes Part 2 dynamically sized. </w:t>
      </w:r>
      <w:r w:rsidRPr="002170B2">
        <w:rPr>
          <w:sz w:val="22"/>
          <w:szCs w:val="22"/>
          <w:shd w:val="clear" w:color="auto" w:fill="FFFFFF"/>
          <w:lang w:eastAsia="zh-CN"/>
        </w:rPr>
        <w:t>I</w:t>
      </w:r>
      <w:r w:rsidRPr="002170B2">
        <w:rPr>
          <w:sz w:val="22"/>
          <w:szCs w:val="22"/>
          <w:shd w:val="clear" w:color="auto" w:fill="FFFFFF"/>
        </w:rPr>
        <w:t xml:space="preserve">.e., the payload size in Part 2 can be determined by the value of rank which is indicated by </w:t>
      </w:r>
      <w:r w:rsidRPr="002170B2">
        <w:rPr>
          <w:sz w:val="22"/>
          <w:szCs w:val="22"/>
          <w:shd w:val="clear" w:color="auto" w:fill="FFFFFF"/>
          <w:lang w:eastAsia="zh-CN"/>
        </w:rPr>
        <w:t>RI</w:t>
      </w:r>
      <w:r w:rsidRPr="002170B2">
        <w:rPr>
          <w:sz w:val="22"/>
          <w:szCs w:val="22"/>
          <w:shd w:val="clear" w:color="auto" w:fill="FFFFFF"/>
        </w:rPr>
        <w:t xml:space="preserve"> in Part 1. Therefore, the inferred CSI from a two-sided AI model should be reported in two parts, eliminating the need for additional CSI reporting formats.</w:t>
      </w:r>
    </w:p>
    <w:p w14:paraId="2E8E9F75" w14:textId="77777777" w:rsidR="00314EFD" w:rsidRPr="002170B2" w:rsidRDefault="00BC041A">
      <w:pPr>
        <w:spacing w:after="180" w:line="231" w:lineRule="atLeast"/>
        <w:jc w:val="both"/>
        <w:rPr>
          <w:sz w:val="22"/>
          <w:szCs w:val="22"/>
          <w:shd w:val="clear" w:color="auto" w:fill="FFFFFF"/>
        </w:rPr>
      </w:pPr>
      <w:r w:rsidRPr="002170B2">
        <w:rPr>
          <w:sz w:val="22"/>
          <w:szCs w:val="22"/>
          <w:shd w:val="clear" w:color="auto" w:fill="FFFFFF"/>
        </w:rPr>
        <w:t>As outlined in subsection 2.4, the CSI payload size for each layer is configured by the</w:t>
      </w:r>
      <w:r w:rsidRPr="002170B2">
        <w:rPr>
          <w:rFonts w:hint="eastAsia"/>
          <w:sz w:val="22"/>
          <w:szCs w:val="22"/>
          <w:shd w:val="clear" w:color="auto" w:fill="FFFFFF"/>
          <w:lang w:eastAsia="zh-CN"/>
        </w:rPr>
        <w:t xml:space="preserve"> </w:t>
      </w:r>
      <w:r w:rsidRPr="002170B2">
        <w:rPr>
          <w:sz w:val="22"/>
          <w:szCs w:val="22"/>
          <w:shd w:val="clear" w:color="auto" w:fill="FFFFFF"/>
        </w:rPr>
        <w:t>NW. The UE will report the CSI generation part output for each layer according to the configured payload size, making explicit indication of Part 2 size unnecessary.</w:t>
      </w:r>
    </w:p>
    <w:p w14:paraId="5B54BAEB" w14:textId="6466F21F" w:rsidR="00314EFD" w:rsidRPr="002170B2" w:rsidRDefault="00BC041A">
      <w:pPr>
        <w:spacing w:after="180" w:line="231" w:lineRule="atLeast"/>
        <w:jc w:val="both"/>
        <w:rPr>
          <w:b/>
          <w:i/>
          <w:sz w:val="22"/>
          <w:szCs w:val="22"/>
          <w:lang w:eastAsia="zh-CN"/>
        </w:rPr>
      </w:pPr>
      <w:r w:rsidRPr="002170B2">
        <w:rPr>
          <w:b/>
          <w:i/>
          <w:sz w:val="22"/>
          <w:szCs w:val="22"/>
          <w:lang w:eastAsia="zh-CN"/>
        </w:rPr>
        <w:t xml:space="preserve">Proposal </w:t>
      </w:r>
      <w:r w:rsidR="008C3C41" w:rsidRPr="002170B2">
        <w:rPr>
          <w:b/>
          <w:i/>
          <w:sz w:val="22"/>
          <w:szCs w:val="22"/>
          <w:lang w:eastAsia="zh-CN"/>
        </w:rPr>
        <w:t>6</w:t>
      </w:r>
      <w:r w:rsidRPr="002170B2">
        <w:rPr>
          <w:b/>
          <w:i/>
          <w:sz w:val="22"/>
          <w:szCs w:val="22"/>
          <w:lang w:eastAsia="zh-CN"/>
        </w:rPr>
        <w:t xml:space="preserve">: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s</w:t>
      </w:r>
      <w:r w:rsidRPr="002170B2">
        <w:rPr>
          <w:rFonts w:hint="eastAsia"/>
          <w:b/>
          <w:i/>
          <w:sz w:val="22"/>
          <w:szCs w:val="22"/>
          <w:lang w:eastAsia="zh-CN"/>
        </w:rPr>
        <w:t xml:space="preserve">upport </w:t>
      </w:r>
      <w:r w:rsidRPr="002170B2">
        <w:rPr>
          <w:b/>
          <w:i/>
          <w:sz w:val="22"/>
          <w:szCs w:val="22"/>
          <w:lang w:eastAsia="zh-CN"/>
        </w:rPr>
        <w:t xml:space="preserve">two-part CSI reporting and </w:t>
      </w:r>
      <w:r w:rsidRPr="002170B2">
        <w:rPr>
          <w:rFonts w:hint="eastAsia"/>
          <w:b/>
          <w:i/>
          <w:sz w:val="22"/>
          <w:szCs w:val="22"/>
          <w:lang w:eastAsia="zh-CN"/>
        </w:rPr>
        <w:t>CSI part 1</w:t>
      </w:r>
      <w:r w:rsidRPr="002170B2">
        <w:rPr>
          <w:b/>
          <w:i/>
          <w:sz w:val="22"/>
          <w:szCs w:val="22"/>
          <w:lang w:eastAsia="zh-CN"/>
        </w:rPr>
        <w:t xml:space="preserve"> at least</w:t>
      </w:r>
      <w:r w:rsidRPr="002170B2">
        <w:rPr>
          <w:rFonts w:hint="eastAsia"/>
          <w:b/>
          <w:i/>
          <w:sz w:val="22"/>
          <w:szCs w:val="22"/>
          <w:lang w:eastAsia="zh-CN"/>
        </w:rPr>
        <w:t xml:space="preserve"> including RI</w:t>
      </w:r>
      <w:r w:rsidRPr="002170B2">
        <w:rPr>
          <w:b/>
          <w:i/>
          <w:sz w:val="22"/>
          <w:szCs w:val="22"/>
          <w:lang w:eastAsia="zh-CN"/>
        </w:rPr>
        <w:t xml:space="preserve"> and </w:t>
      </w:r>
      <w:r w:rsidRPr="002170B2">
        <w:rPr>
          <w:rFonts w:hint="eastAsia"/>
          <w:b/>
          <w:i/>
          <w:sz w:val="22"/>
          <w:szCs w:val="22"/>
          <w:lang w:eastAsia="zh-CN"/>
        </w:rPr>
        <w:t>CQI</w:t>
      </w:r>
      <w:r w:rsidRPr="002170B2">
        <w:rPr>
          <w:b/>
          <w:i/>
          <w:sz w:val="22"/>
          <w:szCs w:val="22"/>
          <w:lang w:eastAsia="zh-CN"/>
        </w:rPr>
        <w:t xml:space="preserve"> if applicable</w:t>
      </w:r>
      <w:r w:rsidRPr="002170B2">
        <w:rPr>
          <w:rFonts w:hint="eastAsia"/>
          <w:b/>
          <w:i/>
          <w:sz w:val="22"/>
          <w:szCs w:val="22"/>
          <w:lang w:eastAsia="zh-CN"/>
        </w:rPr>
        <w:t>, CSI part 2 including the output of CSI generation part.</w:t>
      </w:r>
    </w:p>
    <w:p w14:paraId="0307101E" w14:textId="77777777" w:rsidR="00314EFD" w:rsidRPr="002170B2" w:rsidRDefault="00BC041A">
      <w:pPr>
        <w:spacing w:after="180" w:line="231" w:lineRule="atLeast"/>
        <w:jc w:val="both"/>
        <w:rPr>
          <w:sz w:val="22"/>
          <w:szCs w:val="22"/>
          <w:shd w:val="clear" w:color="auto" w:fill="FFFFFF"/>
        </w:rPr>
      </w:pPr>
      <w:r w:rsidRPr="002170B2">
        <w:rPr>
          <w:sz w:val="22"/>
          <w:szCs w:val="22"/>
          <w:shd w:val="clear" w:color="auto" w:fill="FFFFFF"/>
        </w:rPr>
        <w:lastRenderedPageBreak/>
        <w:t xml:space="preserve">Since the content in CSI Part 1 for the two-sided AI model-based CSI reporting closely aligns with that of the legacy </w:t>
      </w:r>
      <w:proofErr w:type="spellStart"/>
      <w:r w:rsidRPr="002170B2">
        <w:rPr>
          <w:sz w:val="22"/>
          <w:szCs w:val="22"/>
          <w:shd w:val="clear" w:color="auto" w:fill="FFFFFF"/>
        </w:rPr>
        <w:t>eType</w:t>
      </w:r>
      <w:proofErr w:type="spellEnd"/>
      <w:r w:rsidRPr="002170B2">
        <w:rPr>
          <w:sz w:val="22"/>
          <w:szCs w:val="22"/>
          <w:shd w:val="clear" w:color="auto" w:fill="FFFFFF"/>
        </w:rPr>
        <w:t xml:space="preserve"> II codebook, the existing field mapping order of CSI Part 1 in the legacy </w:t>
      </w:r>
      <w:proofErr w:type="spellStart"/>
      <w:r w:rsidRPr="002170B2">
        <w:rPr>
          <w:sz w:val="22"/>
          <w:szCs w:val="22"/>
          <w:shd w:val="clear" w:color="auto" w:fill="FFFFFF"/>
        </w:rPr>
        <w:t>eType</w:t>
      </w:r>
      <w:proofErr w:type="spellEnd"/>
      <w:r w:rsidRPr="002170B2">
        <w:rPr>
          <w:sz w:val="22"/>
          <w:szCs w:val="22"/>
          <w:shd w:val="clear" w:color="auto" w:fill="FFFFFF"/>
        </w:rPr>
        <w:t xml:space="preserve"> II codebook can be directly reused for two-sided AI </w:t>
      </w:r>
      <w:proofErr w:type="gramStart"/>
      <w:r w:rsidRPr="002170B2">
        <w:rPr>
          <w:sz w:val="22"/>
          <w:szCs w:val="22"/>
          <w:shd w:val="clear" w:color="auto" w:fill="FFFFFF"/>
        </w:rPr>
        <w:t>model based</w:t>
      </w:r>
      <w:proofErr w:type="gramEnd"/>
      <w:r w:rsidRPr="002170B2">
        <w:rPr>
          <w:sz w:val="22"/>
          <w:szCs w:val="22"/>
          <w:shd w:val="clear" w:color="auto" w:fill="FFFFFF"/>
        </w:rPr>
        <w:t xml:space="preserve"> CSI feedback.</w:t>
      </w:r>
    </w:p>
    <w:p w14:paraId="366B36A3" w14:textId="5C63892B" w:rsidR="00314EFD" w:rsidRPr="002170B2" w:rsidRDefault="00BC041A">
      <w:pPr>
        <w:spacing w:after="180" w:line="231" w:lineRule="atLeast"/>
        <w:jc w:val="both"/>
        <w:rPr>
          <w:sz w:val="22"/>
          <w:szCs w:val="22"/>
          <w:shd w:val="clear" w:color="auto" w:fill="FFFFFF"/>
        </w:rPr>
      </w:pPr>
      <w:r w:rsidRPr="002170B2">
        <w:rPr>
          <w:b/>
          <w:i/>
          <w:sz w:val="22"/>
          <w:szCs w:val="22"/>
          <w:lang w:eastAsia="zh-CN"/>
        </w:rPr>
        <w:t xml:space="preserve">Proposal </w:t>
      </w:r>
      <w:r w:rsidR="008C3C41" w:rsidRPr="002170B2">
        <w:rPr>
          <w:b/>
          <w:i/>
          <w:sz w:val="22"/>
          <w:szCs w:val="22"/>
          <w:lang w:eastAsia="zh-CN"/>
        </w:rPr>
        <w:t>7</w:t>
      </w:r>
      <w:r w:rsidRPr="002170B2">
        <w:rPr>
          <w:b/>
          <w:i/>
          <w:sz w:val="22"/>
          <w:szCs w:val="22"/>
          <w:lang w:eastAsia="zh-CN"/>
        </w:rPr>
        <w:t xml:space="preserve">: The mapping order of CSI part 1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reuses the mapping order of CSI part 1 for legacy </w:t>
      </w:r>
      <w:proofErr w:type="spellStart"/>
      <w:r w:rsidRPr="002170B2">
        <w:rPr>
          <w:b/>
          <w:i/>
          <w:sz w:val="22"/>
          <w:szCs w:val="22"/>
          <w:lang w:eastAsia="zh-CN"/>
        </w:rPr>
        <w:t>eType</w:t>
      </w:r>
      <w:proofErr w:type="spellEnd"/>
      <w:r w:rsidRPr="002170B2">
        <w:rPr>
          <w:b/>
          <w:i/>
          <w:sz w:val="22"/>
          <w:szCs w:val="22"/>
          <w:lang w:eastAsia="zh-CN"/>
        </w:rPr>
        <w:t xml:space="preserve"> II codebook based CSI feedback.</w:t>
      </w:r>
    </w:p>
    <w:p w14:paraId="733DC8AE" w14:textId="77777777" w:rsidR="00314EFD" w:rsidRPr="002170B2" w:rsidRDefault="00BC041A">
      <w:pPr>
        <w:spacing w:after="180" w:line="231" w:lineRule="atLeast"/>
        <w:jc w:val="both"/>
        <w:rPr>
          <w:bCs/>
          <w:iCs/>
          <w:sz w:val="22"/>
          <w:szCs w:val="22"/>
          <w:lang w:eastAsia="zh-CN"/>
        </w:rPr>
      </w:pPr>
      <w:r w:rsidRPr="002170B2">
        <w:rPr>
          <w:bCs/>
          <w:iCs/>
          <w:sz w:val="22"/>
          <w:szCs w:val="22"/>
          <w:lang w:eastAsia="zh-CN"/>
        </w:rPr>
        <w:t xml:space="preserve"> For legacy </w:t>
      </w:r>
      <w:proofErr w:type="spellStart"/>
      <w:r w:rsidRPr="002170B2">
        <w:rPr>
          <w:bCs/>
          <w:iCs/>
          <w:sz w:val="22"/>
          <w:szCs w:val="22"/>
          <w:lang w:eastAsia="zh-CN"/>
        </w:rPr>
        <w:t>eType</w:t>
      </w:r>
      <w:proofErr w:type="spellEnd"/>
      <w:r w:rsidRPr="002170B2">
        <w:rPr>
          <w:bCs/>
          <w:iCs/>
          <w:sz w:val="22"/>
          <w:szCs w:val="22"/>
          <w:lang w:eastAsia="zh-CN"/>
        </w:rPr>
        <w:t xml:space="preserve"> II codebook, CSI part 2 is divided into three groups, i.e., G0, G1 and G2, in order to omit partial CSI when uplink resource is not sufficient to transmit all CSI components in a single reporting. The mapping order of CSI fields in CSI part 2 is G0, G1 and G2.  For two-sided AI </w:t>
      </w:r>
      <w:proofErr w:type="gramStart"/>
      <w:r w:rsidRPr="002170B2">
        <w:rPr>
          <w:bCs/>
          <w:iCs/>
          <w:sz w:val="22"/>
          <w:szCs w:val="22"/>
          <w:lang w:eastAsia="zh-CN"/>
        </w:rPr>
        <w:t>model based</w:t>
      </w:r>
      <w:proofErr w:type="gramEnd"/>
      <w:r w:rsidRPr="002170B2">
        <w:rPr>
          <w:bCs/>
          <w:iCs/>
          <w:sz w:val="22"/>
          <w:szCs w:val="22"/>
          <w:lang w:eastAsia="zh-CN"/>
        </w:rPr>
        <w:t xml:space="preserve"> CSI feedback, CSI part 2 should also be divided into multiple groups for UCI omission. How to divide CSI part 2 into multiple groups need to further </w:t>
      </w:r>
      <w:r w:rsidRPr="002170B2">
        <w:rPr>
          <w:sz w:val="22"/>
          <w:szCs w:val="22"/>
          <w:shd w:val="clear" w:color="auto" w:fill="FFFFFF"/>
        </w:rPr>
        <w:t>study</w:t>
      </w:r>
      <w:r w:rsidRPr="002170B2">
        <w:rPr>
          <w:bCs/>
          <w:iCs/>
          <w:sz w:val="22"/>
          <w:szCs w:val="22"/>
          <w:lang w:eastAsia="zh-CN"/>
        </w:rPr>
        <w:t xml:space="preserve">. </w:t>
      </w:r>
    </w:p>
    <w:p w14:paraId="6EA321ED" w14:textId="719224C3" w:rsidR="00314EFD" w:rsidRPr="002170B2" w:rsidRDefault="00BC041A">
      <w:pPr>
        <w:spacing w:after="180" w:line="231" w:lineRule="atLeast"/>
        <w:jc w:val="both"/>
        <w:rPr>
          <w:b/>
          <w:i/>
          <w:sz w:val="22"/>
          <w:szCs w:val="22"/>
          <w:lang w:eastAsia="zh-CN"/>
        </w:rPr>
      </w:pPr>
      <w:r w:rsidRPr="002170B2">
        <w:rPr>
          <w:b/>
          <w:i/>
          <w:sz w:val="22"/>
          <w:szCs w:val="22"/>
          <w:lang w:eastAsia="zh-CN"/>
        </w:rPr>
        <w:t xml:space="preserve">Proposal </w:t>
      </w:r>
      <w:r w:rsidR="008C3C41" w:rsidRPr="002170B2">
        <w:rPr>
          <w:b/>
          <w:i/>
          <w:sz w:val="22"/>
          <w:szCs w:val="22"/>
          <w:lang w:eastAsia="zh-CN"/>
        </w:rPr>
        <w:t>8</w:t>
      </w:r>
      <w:r w:rsidRPr="002170B2">
        <w:rPr>
          <w:b/>
          <w:i/>
          <w:sz w:val="22"/>
          <w:szCs w:val="22"/>
          <w:lang w:eastAsia="zh-CN"/>
        </w:rPr>
        <w:t xml:space="preserve">: CSI part 2 of two-sided AI </w:t>
      </w:r>
      <w:proofErr w:type="gramStart"/>
      <w:r w:rsidRPr="002170B2">
        <w:rPr>
          <w:b/>
          <w:i/>
          <w:sz w:val="22"/>
          <w:szCs w:val="22"/>
          <w:lang w:eastAsia="zh-CN"/>
        </w:rPr>
        <w:t>model based</w:t>
      </w:r>
      <w:proofErr w:type="gramEnd"/>
      <w:r w:rsidRPr="002170B2">
        <w:rPr>
          <w:b/>
          <w:i/>
          <w:sz w:val="22"/>
          <w:szCs w:val="22"/>
          <w:lang w:eastAsia="zh-CN"/>
        </w:rPr>
        <w:t xml:space="preserve"> CSI feedback is divided into multiple groups for UCI mapping, and how to divide CSI part 2 into multiple groups need to further study. </w:t>
      </w:r>
    </w:p>
    <w:p w14:paraId="4D58CB51" w14:textId="77777777" w:rsidR="00314EFD" w:rsidRPr="002170B2" w:rsidRDefault="00BC041A">
      <w:pPr>
        <w:pStyle w:val="2"/>
        <w:rPr>
          <w:rFonts w:ascii="Times New Roman" w:hAnsi="Times New Roman"/>
          <w:b/>
          <w:sz w:val="24"/>
          <w:szCs w:val="24"/>
          <w:lang w:eastAsia="zh-CN"/>
        </w:rPr>
      </w:pPr>
      <w:r w:rsidRPr="002170B2">
        <w:rPr>
          <w:rFonts w:ascii="Times New Roman" w:hAnsi="Times New Roman"/>
          <w:b/>
          <w:sz w:val="24"/>
          <w:szCs w:val="24"/>
          <w:lang w:eastAsia="zh-CN"/>
        </w:rPr>
        <w:t>Priority rules for CSI reports</w:t>
      </w:r>
    </w:p>
    <w:p w14:paraId="46F2647B" w14:textId="77777777" w:rsidR="00314EFD" w:rsidRPr="002170B2" w:rsidRDefault="00BC041A">
      <w:pPr>
        <w:pStyle w:val="26"/>
        <w:snapToGrid w:val="0"/>
        <w:spacing w:line="240" w:lineRule="auto"/>
        <w:jc w:val="both"/>
        <w:rPr>
          <w:rFonts w:ascii="Times New Roman"/>
          <w:sz w:val="22"/>
          <w:szCs w:val="22"/>
          <w:lang w:val="en-GB"/>
        </w:rPr>
      </w:pPr>
      <w:r w:rsidRPr="002170B2">
        <w:rPr>
          <w:rFonts w:ascii="Times New Roman"/>
          <w:sz w:val="22"/>
          <w:szCs w:val="22"/>
          <w:lang w:val="en-GB"/>
        </w:rPr>
        <w:t xml:space="preserve">When multiple CSI </w:t>
      </w:r>
      <w:proofErr w:type="gramStart"/>
      <w:r w:rsidRPr="002170B2">
        <w:rPr>
          <w:rFonts w:ascii="Times New Roman"/>
          <w:sz w:val="22"/>
          <w:szCs w:val="22"/>
          <w:lang w:val="en-GB"/>
        </w:rPr>
        <w:t>reports  are</w:t>
      </w:r>
      <w:proofErr w:type="gramEnd"/>
      <w:r w:rsidRPr="002170B2">
        <w:rPr>
          <w:rFonts w:ascii="Times New Roman"/>
          <w:sz w:val="22"/>
          <w:szCs w:val="22"/>
          <w:lang w:val="en-GB"/>
        </w:rPr>
        <w:t xml:space="preserve"> transmitted simultaneously on the same time-frequency domain resource, collisions may occur between two or more CSI reports.  In order to drop one or partial CSI reports, the current specification defines a CSI reporting priority rule as follows: </w:t>
      </w:r>
    </w:p>
    <w:p w14:paraId="1D1A5A5F" w14:textId="77777777" w:rsidR="00314EFD" w:rsidRPr="002170B2" w:rsidRDefault="004A72FC">
      <w:pPr>
        <w:pStyle w:val="26"/>
        <w:snapToGrid w:val="0"/>
        <w:spacing w:line="240" w:lineRule="auto"/>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∙c+s</m:t>
        </m:r>
      </m:oMath>
      <w:r w:rsidR="00BC041A" w:rsidRPr="002170B2">
        <w:rPr>
          <w:rFonts w:eastAsia="楷体"/>
          <w:sz w:val="22"/>
          <w:szCs w:val="22"/>
        </w:rPr>
        <w:t>,</w:t>
      </w:r>
    </w:p>
    <w:p w14:paraId="1709A417" w14:textId="77777777" w:rsidR="00314EFD" w:rsidRPr="002170B2" w:rsidRDefault="00BC041A">
      <w:pPr>
        <w:pStyle w:val="26"/>
        <w:snapToGrid w:val="0"/>
        <w:spacing w:line="240" w:lineRule="auto"/>
        <w:jc w:val="both"/>
        <w:rPr>
          <w:rFonts w:ascii="Times New Roman"/>
          <w:sz w:val="22"/>
          <w:szCs w:val="22"/>
          <w:lang w:val="en-GB"/>
        </w:rPr>
      </w:pPr>
      <w:r w:rsidRPr="002170B2">
        <w:rPr>
          <w:rFonts w:ascii="Times New Roman"/>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sidRPr="002170B2">
        <w:rPr>
          <w:rFonts w:ascii="Times New Roman" w:hint="eastAsia"/>
          <w:sz w:val="22"/>
          <w:szCs w:val="22"/>
          <w:lang w:val="en-GB"/>
        </w:rPr>
        <w:t xml:space="preserve"> </w:t>
      </w:r>
      <w:r w:rsidRPr="002170B2">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sidRPr="002170B2">
        <w:rPr>
          <w:rFonts w:ascii="Times New Roman" w:hint="eastAsia"/>
          <w:sz w:val="22"/>
          <w:szCs w:val="22"/>
          <w:lang w:val="en-GB"/>
        </w:rPr>
        <w:t xml:space="preserve"> </w:t>
      </w:r>
      <w:r w:rsidRPr="002170B2">
        <w:rPr>
          <w:rFonts w:ascii="Times New Roman"/>
          <w:sz w:val="22"/>
          <w:szCs w:val="22"/>
          <w:lang w:val="en-GB"/>
        </w:rPr>
        <w:t>is maximum number of CSI reporting.</w:t>
      </w:r>
    </w:p>
    <w:p w14:paraId="76BF0A09" w14:textId="77777777" w:rsidR="00314EFD" w:rsidRPr="002170B2" w:rsidRDefault="00BC041A">
      <w:pPr>
        <w:pStyle w:val="26"/>
        <w:snapToGrid w:val="0"/>
        <w:spacing w:line="240" w:lineRule="auto"/>
        <w:jc w:val="both"/>
        <w:rPr>
          <w:rFonts w:ascii="Times New Roman"/>
          <w:sz w:val="22"/>
          <w:szCs w:val="22"/>
          <w:lang w:val="en-GB"/>
        </w:rPr>
      </w:pPr>
      <w:r w:rsidRPr="002170B2">
        <w:rPr>
          <w:rFonts w:ascii="Times New Roman" w:hint="eastAsia"/>
          <w:sz w:val="22"/>
          <w:szCs w:val="22"/>
          <w:lang w:val="en-GB"/>
        </w:rPr>
        <w:t>F</w:t>
      </w:r>
      <w:r w:rsidRPr="002170B2">
        <w:rPr>
          <w:rFonts w:ascii="Times New Roman"/>
          <w:sz w:val="22"/>
          <w:szCs w:val="22"/>
          <w:lang w:val="en-GB"/>
        </w:rPr>
        <w:t xml:space="preserve">or AI based CSI prediction and AI based beam prediction, the legacy priority rules are reused, with k set to 0 for AI-based beam reporting. Since the priority of two-sided AI based CSI compression </w:t>
      </w:r>
      <w:r w:rsidRPr="002170B2">
        <w:rPr>
          <w:rFonts w:ascii="Times New Roman" w:hint="eastAsia"/>
          <w:sz w:val="22"/>
          <w:szCs w:val="22"/>
          <w:lang w:val="en-GB"/>
        </w:rPr>
        <w:t>re</w:t>
      </w:r>
      <w:r w:rsidRPr="002170B2">
        <w:rPr>
          <w:rFonts w:ascii="Times New Roman"/>
          <w:sz w:val="22"/>
          <w:szCs w:val="22"/>
          <w:lang w:val="en-GB"/>
        </w:rPr>
        <w:t xml:space="preserve">porting could be determined through the configured ID, the legacy CSI reporting priority rule definition could be reused for two-sided AI </w:t>
      </w:r>
      <w:proofErr w:type="gramStart"/>
      <w:r w:rsidRPr="002170B2">
        <w:rPr>
          <w:rFonts w:ascii="Times New Roman"/>
          <w:sz w:val="22"/>
          <w:szCs w:val="22"/>
          <w:lang w:val="en-GB"/>
        </w:rPr>
        <w:t>model based</w:t>
      </w:r>
      <w:proofErr w:type="gramEnd"/>
      <w:r w:rsidRPr="002170B2">
        <w:rPr>
          <w:rFonts w:ascii="Times New Roman"/>
          <w:sz w:val="22"/>
          <w:szCs w:val="22"/>
          <w:lang w:val="en-GB"/>
        </w:rPr>
        <w:t xml:space="preserve"> CSI compression. </w:t>
      </w:r>
    </w:p>
    <w:p w14:paraId="1ECA2D7F" w14:textId="0E994D7F" w:rsidR="00314EFD" w:rsidRPr="002170B2" w:rsidRDefault="00BC041A">
      <w:pPr>
        <w:spacing w:after="180" w:line="231" w:lineRule="atLeast"/>
        <w:jc w:val="both"/>
        <w:rPr>
          <w:b/>
          <w:i/>
          <w:sz w:val="22"/>
          <w:szCs w:val="22"/>
          <w:lang w:eastAsia="zh-CN"/>
        </w:rPr>
      </w:pPr>
      <w:r w:rsidRPr="002170B2">
        <w:rPr>
          <w:b/>
          <w:i/>
          <w:sz w:val="22"/>
          <w:szCs w:val="22"/>
          <w:lang w:eastAsia="zh-CN"/>
        </w:rPr>
        <w:t xml:space="preserve">Proposal </w:t>
      </w:r>
      <w:r w:rsidR="008C3C41" w:rsidRPr="002170B2">
        <w:rPr>
          <w:b/>
          <w:i/>
          <w:sz w:val="22"/>
          <w:szCs w:val="22"/>
          <w:lang w:eastAsia="zh-CN"/>
        </w:rPr>
        <w:t>9</w:t>
      </w:r>
      <w:r w:rsidRPr="002170B2">
        <w:rPr>
          <w:b/>
          <w:i/>
          <w:sz w:val="22"/>
          <w:szCs w:val="22"/>
          <w:lang w:eastAsia="zh-CN"/>
        </w:rPr>
        <w:t xml:space="preserve">: </w:t>
      </w:r>
      <w:r w:rsidRPr="002170B2">
        <w:rPr>
          <w:rFonts w:hint="eastAsia"/>
          <w:b/>
          <w:i/>
          <w:sz w:val="22"/>
          <w:szCs w:val="22"/>
          <w:lang w:eastAsia="zh-CN"/>
        </w:rPr>
        <w:t>Reuse legacy CSI reporting priority rule definition,</w:t>
      </w:r>
      <w:r w:rsidRPr="002170B2">
        <w:rPr>
          <w:b/>
          <w:i/>
          <w:sz w:val="22"/>
          <w:szCs w:val="22"/>
          <w:lang w:eastAsia="zh-CN"/>
        </w:rPr>
        <w:t xml:space="preserve"> and k=1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w:t>
      </w:r>
    </w:p>
    <w:p w14:paraId="5E87DC40" w14:textId="77777777" w:rsidR="00314EFD" w:rsidRPr="002170B2" w:rsidRDefault="00BC041A">
      <w:pPr>
        <w:pStyle w:val="2"/>
        <w:rPr>
          <w:rFonts w:ascii="Times New Roman" w:hAnsi="Times New Roman"/>
          <w:b/>
          <w:sz w:val="24"/>
          <w:szCs w:val="24"/>
          <w:lang w:eastAsia="zh-CN"/>
        </w:rPr>
      </w:pPr>
      <w:r w:rsidRPr="002170B2">
        <w:rPr>
          <w:rFonts w:ascii="Times New Roman" w:hAnsi="Times New Roman"/>
          <w:b/>
          <w:sz w:val="24"/>
          <w:szCs w:val="24"/>
          <w:lang w:eastAsia="zh-CN"/>
        </w:rPr>
        <w:t>CSI processing criteria and timeline</w:t>
      </w:r>
    </w:p>
    <w:p w14:paraId="4A20FF65" w14:textId="77777777" w:rsidR="00314EFD" w:rsidRPr="002170B2" w:rsidRDefault="00BC041A">
      <w:pPr>
        <w:spacing w:after="180" w:line="231" w:lineRule="atLeast"/>
        <w:jc w:val="both"/>
        <w:rPr>
          <w:sz w:val="22"/>
          <w:szCs w:val="22"/>
        </w:rPr>
      </w:pPr>
      <w:r w:rsidRPr="002170B2">
        <w:rPr>
          <w:bCs/>
          <w:iCs/>
          <w:sz w:val="22"/>
          <w:szCs w:val="22"/>
          <w:lang w:eastAsia="zh-CN"/>
        </w:rPr>
        <w:t>For AI based CSI prediction and beam prediction, d</w:t>
      </w:r>
      <w:r w:rsidRPr="002170B2">
        <w:rPr>
          <w:sz w:val="22"/>
          <w:szCs w:val="22"/>
        </w:rPr>
        <w:t>edicated AI/ML PU (O</w:t>
      </w:r>
      <w:r w:rsidRPr="002170B2">
        <w:rPr>
          <w:sz w:val="22"/>
          <w:szCs w:val="22"/>
          <w:vertAlign w:val="subscript"/>
        </w:rPr>
        <w:t>APU</w:t>
      </w:r>
      <w:r w:rsidRPr="002170B2">
        <w:rPr>
          <w:sz w:val="22"/>
          <w:szCs w:val="22"/>
        </w:rPr>
        <w:t>) and/or legacy CPU (O</w:t>
      </w:r>
      <w:r w:rsidRPr="002170B2">
        <w:rPr>
          <w:sz w:val="22"/>
          <w:szCs w:val="22"/>
          <w:vertAlign w:val="subscript"/>
        </w:rPr>
        <w:t>CPU</w:t>
      </w:r>
      <w:r w:rsidRPr="002170B2">
        <w:rPr>
          <w:sz w:val="22"/>
          <w:szCs w:val="22"/>
        </w:rPr>
        <w:t xml:space="preserve">) are occupied within a single CSI reporting. </w:t>
      </w:r>
      <w:r w:rsidRPr="002170B2">
        <w:rPr>
          <w:sz w:val="22"/>
          <w:szCs w:val="22"/>
          <w:lang w:eastAsia="zh-CN"/>
        </w:rPr>
        <w:t>B</w:t>
      </w:r>
      <w:r w:rsidRPr="002170B2">
        <w:rPr>
          <w:sz w:val="22"/>
          <w:szCs w:val="22"/>
        </w:rPr>
        <w:t>oth O</w:t>
      </w:r>
      <w:r w:rsidRPr="002170B2">
        <w:rPr>
          <w:sz w:val="22"/>
          <w:szCs w:val="22"/>
          <w:vertAlign w:val="subscript"/>
        </w:rPr>
        <w:t>APU</w:t>
      </w:r>
      <w:r w:rsidRPr="002170B2">
        <w:rPr>
          <w:sz w:val="22"/>
          <w:szCs w:val="22"/>
        </w:rPr>
        <w:t xml:space="preserve"> and O</w:t>
      </w:r>
      <w:r w:rsidRPr="002170B2">
        <w:rPr>
          <w:sz w:val="22"/>
          <w:szCs w:val="22"/>
          <w:vertAlign w:val="subscript"/>
        </w:rPr>
        <w:t>CPU</w:t>
      </w:r>
      <w:r w:rsidRPr="002170B2">
        <w:rPr>
          <w:sz w:val="22"/>
          <w:szCs w:val="22"/>
        </w:rPr>
        <w:t xml:space="preserve"> are reported by UE. The values of O</w:t>
      </w:r>
      <w:r w:rsidRPr="002170B2">
        <w:rPr>
          <w:sz w:val="22"/>
          <w:szCs w:val="22"/>
          <w:vertAlign w:val="subscript"/>
        </w:rPr>
        <w:t>APU</w:t>
      </w:r>
      <w:r w:rsidRPr="002170B2">
        <w:rPr>
          <w:sz w:val="22"/>
          <w:szCs w:val="22"/>
        </w:rPr>
        <w:t xml:space="preserve"> can be equal to 0 or N, and the values of O</w:t>
      </w:r>
      <w:r w:rsidRPr="002170B2">
        <w:rPr>
          <w:sz w:val="22"/>
          <w:szCs w:val="22"/>
          <w:vertAlign w:val="subscript"/>
        </w:rPr>
        <w:t>CPU</w:t>
      </w:r>
      <w:r w:rsidRPr="002170B2">
        <w:rPr>
          <w:sz w:val="22"/>
          <w:szCs w:val="22"/>
        </w:rPr>
        <w:t xml:space="preserve"> can be equal to 0 or M. If any of the unoccupied PU cannot satisfy the corresponding required PU by the CSI report, the CSI report will follow the legacy behaviour of exceeding the CPU limit, neither of the PUs are occupied. </w:t>
      </w:r>
    </w:p>
    <w:p w14:paraId="099CCAB4" w14:textId="77777777" w:rsidR="00314EFD" w:rsidRPr="002170B2" w:rsidRDefault="00BC041A">
      <w:pPr>
        <w:pStyle w:val="afc"/>
        <w:widowControl w:val="0"/>
        <w:suppressAutoHyphens/>
        <w:ind w:left="0"/>
        <w:jc w:val="both"/>
        <w:rPr>
          <w:rFonts w:ascii="Times New Roman" w:eastAsia="宋体" w:hAnsi="Times New Roman"/>
          <w:lang w:val="en-GB"/>
        </w:rPr>
      </w:pPr>
      <w:r w:rsidRPr="002170B2">
        <w:rPr>
          <w:rFonts w:ascii="Times New Roman" w:eastAsia="宋体" w:hAnsi="Times New Roman" w:hint="eastAsia"/>
          <w:lang w:val="en-GB"/>
        </w:rPr>
        <w:t>F</w:t>
      </w:r>
      <w:r w:rsidRPr="002170B2">
        <w:rPr>
          <w:rFonts w:ascii="Times New Roman" w:eastAsia="宋体" w:hAnsi="Times New Roman"/>
          <w:lang w:val="en-GB"/>
        </w:rPr>
        <w:t xml:space="preserve">or AI based CSI prediction, the occupancy duration of CPU and APU and active resource/port counting reuse the legacy occupancy duration and legacy active resource/port counting respectively. </w:t>
      </w:r>
      <w:r w:rsidRPr="002170B2">
        <w:rPr>
          <w:rFonts w:ascii="Times New Roman" w:eastAsia="宋体" w:hAnsi="Times New Roman" w:hint="eastAsia"/>
          <w:lang w:val="en-GB"/>
        </w:rPr>
        <w:t>Re</w:t>
      </w:r>
      <w:r w:rsidRPr="002170B2">
        <w:rPr>
          <w:rFonts w:ascii="Times New Roman" w:eastAsia="宋体" w:hAnsi="Times New Roman"/>
          <w:lang w:val="en-GB"/>
        </w:rPr>
        <w:t>garding timeline, i</w:t>
      </w:r>
      <w:r w:rsidRPr="002170B2">
        <w:rPr>
          <w:rFonts w:ascii="Times New Roman" w:eastAsia="宋体" w:hAnsi="Times New Roman" w:hint="eastAsia"/>
          <w:lang w:val="en-GB"/>
        </w:rPr>
        <w:t xml:space="preserve">n </w:t>
      </w:r>
      <w:r w:rsidRPr="002170B2">
        <w:rPr>
          <w:rFonts w:ascii="Times New Roman" w:eastAsia="宋体" w:hAnsi="Times New Roman"/>
          <w:lang w:val="en-GB"/>
        </w:rPr>
        <w:t>addition</w:t>
      </w:r>
      <w:r w:rsidRPr="002170B2">
        <w:rPr>
          <w:rFonts w:ascii="Times New Roman" w:eastAsia="宋体" w:hAnsi="Times New Roman" w:hint="eastAsia"/>
          <w:lang w:val="en-GB"/>
        </w:rPr>
        <w:t xml:space="preserve"> to </w:t>
      </w:r>
      <w:r w:rsidRPr="002170B2">
        <w:rPr>
          <w:rFonts w:ascii="Times New Roman" w:eastAsia="宋体" w:hAnsi="Times New Roman"/>
          <w:lang w:val="en-GB"/>
        </w:rPr>
        <w:t>legacy</w:t>
      </w:r>
      <w:r w:rsidRPr="002170B2">
        <w:rPr>
          <w:rFonts w:ascii="Times New Roman" w:eastAsia="宋体" w:hAnsi="Times New Roman" w:hint="eastAsia"/>
          <w:lang w:val="en-GB"/>
        </w:rPr>
        <w:t xml:space="preserve"> </w:t>
      </w:r>
      <w:r w:rsidRPr="002170B2">
        <w:rPr>
          <w:rFonts w:ascii="Times New Roman" w:eastAsia="宋体" w:hAnsi="Times New Roman"/>
          <w:lang w:val="en-GB"/>
        </w:rPr>
        <w:t>Z/Z’</w:t>
      </w:r>
      <w:r w:rsidRPr="002170B2">
        <w:rPr>
          <w:rFonts w:ascii="Times New Roman" w:eastAsia="宋体" w:hAnsi="Times New Roman" w:hint="eastAsia"/>
          <w:lang w:val="en-GB"/>
        </w:rPr>
        <w:t xml:space="preserve"> for doppler codebook, </w:t>
      </w:r>
      <w:r w:rsidRPr="002170B2">
        <w:rPr>
          <w:rFonts w:ascii="Times New Roman" w:eastAsia="宋体" w:hAnsi="Times New Roman"/>
          <w:lang w:val="en-GB"/>
        </w:rPr>
        <w:t xml:space="preserve">UE reports the value of t per SCS to indicate the extended inference time for CSI prediction. </w:t>
      </w:r>
    </w:p>
    <w:p w14:paraId="375ED5FA" w14:textId="77777777" w:rsidR="00314EFD" w:rsidRPr="002170B2" w:rsidRDefault="00BC041A">
      <w:pPr>
        <w:pStyle w:val="afc"/>
        <w:widowControl w:val="0"/>
        <w:suppressAutoHyphens/>
        <w:ind w:left="0"/>
        <w:jc w:val="both"/>
        <w:rPr>
          <w:rFonts w:ascii="Times New Roman" w:eastAsia="宋体" w:hAnsi="Times New Roman"/>
          <w:lang w:val="en-GB"/>
        </w:rPr>
      </w:pPr>
      <w:r w:rsidRPr="002170B2">
        <w:rPr>
          <w:rFonts w:ascii="Times New Roman" w:eastAsia="宋体" w:hAnsi="Times New Roman"/>
          <w:lang w:val="en-GB"/>
        </w:rPr>
        <w:t xml:space="preserve">For two-sided AI </w:t>
      </w:r>
      <w:proofErr w:type="gramStart"/>
      <w:r w:rsidRPr="002170B2">
        <w:rPr>
          <w:rFonts w:ascii="Times New Roman" w:eastAsia="宋体" w:hAnsi="Times New Roman"/>
          <w:lang w:val="en-GB"/>
        </w:rPr>
        <w:t>model based</w:t>
      </w:r>
      <w:proofErr w:type="gramEnd"/>
      <w:r w:rsidRPr="002170B2">
        <w:rPr>
          <w:rFonts w:ascii="Times New Roman" w:eastAsia="宋体" w:hAnsi="Times New Roman"/>
          <w:lang w:val="en-GB"/>
        </w:rPr>
        <w:t xml:space="preserve"> CSI compression, CSI processing criteria, i.e., PU occupation and occupancy duration, active resource/port counting, could be directly reused from AI based CSI prediction. Similarly, the timeline should extend the legacy Z/Z’ to Z/ Z’ + t’ to accommodate CSI generation part model inference, where t’ can be reported by the UE per SCS and can be further defined as part of UE feature discussions.</w:t>
      </w:r>
    </w:p>
    <w:p w14:paraId="48C48D98" w14:textId="2A3EAFF8" w:rsidR="00314EFD" w:rsidRPr="002170B2" w:rsidRDefault="00BC041A">
      <w:pPr>
        <w:spacing w:after="180" w:line="231" w:lineRule="atLeast"/>
        <w:jc w:val="both"/>
        <w:rPr>
          <w:b/>
          <w:i/>
          <w:sz w:val="22"/>
          <w:szCs w:val="22"/>
          <w:lang w:eastAsia="zh-CN"/>
        </w:rPr>
      </w:pPr>
      <w:r w:rsidRPr="002170B2">
        <w:rPr>
          <w:b/>
          <w:i/>
          <w:sz w:val="22"/>
          <w:szCs w:val="22"/>
          <w:lang w:eastAsia="zh-CN"/>
        </w:rPr>
        <w:t xml:space="preserve">Proposal </w:t>
      </w:r>
      <w:r w:rsidR="008C3C41" w:rsidRPr="002170B2">
        <w:rPr>
          <w:b/>
          <w:i/>
          <w:sz w:val="22"/>
          <w:szCs w:val="22"/>
          <w:lang w:eastAsia="zh-CN"/>
        </w:rPr>
        <w:t>10</w:t>
      </w:r>
      <w:r w:rsidRPr="002170B2">
        <w:rPr>
          <w:b/>
          <w:i/>
          <w:sz w:val="22"/>
          <w:szCs w:val="22"/>
          <w:lang w:eastAsia="zh-CN"/>
        </w:rPr>
        <w:t xml:space="preserve">: For two-sided AI </w:t>
      </w:r>
      <w:proofErr w:type="gramStart"/>
      <w:r w:rsidRPr="002170B2">
        <w:rPr>
          <w:b/>
          <w:i/>
          <w:sz w:val="22"/>
          <w:szCs w:val="22"/>
          <w:lang w:eastAsia="zh-CN"/>
        </w:rPr>
        <w:t>model based</w:t>
      </w:r>
      <w:proofErr w:type="gramEnd"/>
      <w:r w:rsidRPr="002170B2">
        <w:rPr>
          <w:b/>
          <w:i/>
          <w:sz w:val="22"/>
          <w:szCs w:val="22"/>
          <w:lang w:eastAsia="zh-CN"/>
        </w:rPr>
        <w:t xml:space="preserve"> CSI compression, r</w:t>
      </w:r>
      <w:r w:rsidRPr="002170B2">
        <w:rPr>
          <w:rFonts w:hint="eastAsia"/>
          <w:b/>
          <w:i/>
          <w:sz w:val="22"/>
          <w:szCs w:val="22"/>
          <w:lang w:eastAsia="zh-CN"/>
        </w:rPr>
        <w:t>euse the CSI processing criteria for AI based CSI prediction</w:t>
      </w:r>
      <w:r w:rsidRPr="002170B2">
        <w:rPr>
          <w:b/>
          <w:i/>
          <w:sz w:val="22"/>
          <w:szCs w:val="22"/>
          <w:lang w:eastAsia="zh-CN"/>
        </w:rPr>
        <w:t xml:space="preserve">, and extend </w:t>
      </w:r>
      <w:r w:rsidRPr="002170B2">
        <w:rPr>
          <w:rFonts w:hint="eastAsia"/>
          <w:b/>
          <w:i/>
          <w:sz w:val="22"/>
          <w:szCs w:val="22"/>
          <w:lang w:eastAsia="zh-CN"/>
        </w:rPr>
        <w:t xml:space="preserve">legacy </w:t>
      </w:r>
      <w:r w:rsidRPr="002170B2">
        <w:rPr>
          <w:b/>
          <w:i/>
          <w:sz w:val="22"/>
          <w:szCs w:val="22"/>
          <w:lang w:eastAsia="zh-CN"/>
        </w:rPr>
        <w:t>Z/</w:t>
      </w:r>
      <w:r w:rsidRPr="002170B2">
        <w:rPr>
          <w:rFonts w:hint="eastAsia"/>
          <w:b/>
          <w:i/>
          <w:sz w:val="22"/>
          <w:szCs w:val="22"/>
          <w:lang w:eastAsia="zh-CN"/>
        </w:rPr>
        <w:t>Z</w:t>
      </w:r>
      <w:r w:rsidRPr="002170B2">
        <w:rPr>
          <w:b/>
          <w:i/>
          <w:sz w:val="22"/>
          <w:szCs w:val="22"/>
          <w:lang w:eastAsia="zh-CN"/>
        </w:rPr>
        <w:t>’ to Z/</w:t>
      </w:r>
      <w:proofErr w:type="spellStart"/>
      <w:r w:rsidRPr="002170B2">
        <w:rPr>
          <w:rFonts w:hint="eastAsia"/>
          <w:b/>
          <w:i/>
          <w:sz w:val="22"/>
          <w:szCs w:val="22"/>
          <w:lang w:eastAsia="zh-CN"/>
        </w:rPr>
        <w:t>Z</w:t>
      </w:r>
      <w:r w:rsidRPr="002170B2">
        <w:rPr>
          <w:b/>
          <w:i/>
          <w:sz w:val="22"/>
          <w:szCs w:val="22"/>
          <w:lang w:eastAsia="zh-CN"/>
        </w:rPr>
        <w:t>’+t</w:t>
      </w:r>
      <w:proofErr w:type="spellEnd"/>
      <w:r w:rsidRPr="002170B2">
        <w:rPr>
          <w:b/>
          <w:i/>
          <w:sz w:val="22"/>
          <w:szCs w:val="22"/>
          <w:lang w:eastAsia="zh-CN"/>
        </w:rPr>
        <w:t>’ for CSI generation part model inference, where value of t’ is reported by UE per SCS.</w:t>
      </w:r>
    </w:p>
    <w:p w14:paraId="0E4D11C3" w14:textId="77777777" w:rsidR="00314EFD" w:rsidRPr="002170B2" w:rsidRDefault="00BC041A">
      <w:pPr>
        <w:pStyle w:val="1"/>
        <w:pBdr>
          <w:top w:val="single" w:sz="12" w:space="4" w:color="auto"/>
        </w:pBdr>
        <w:spacing w:before="0"/>
        <w:ind w:left="431" w:hanging="431"/>
        <w:rPr>
          <w:rFonts w:ascii="Times New Roman" w:hAnsi="Times New Roman"/>
          <w:b/>
          <w:sz w:val="28"/>
          <w:szCs w:val="28"/>
          <w:lang w:val="en-US"/>
        </w:rPr>
      </w:pPr>
      <w:r w:rsidRPr="002170B2">
        <w:rPr>
          <w:rFonts w:ascii="Times New Roman" w:hAnsi="Times New Roman"/>
          <w:b/>
          <w:sz w:val="28"/>
          <w:szCs w:val="28"/>
          <w:lang w:val="en-US"/>
        </w:rPr>
        <w:lastRenderedPageBreak/>
        <w:t>Conclusions</w:t>
      </w:r>
    </w:p>
    <w:p w14:paraId="3DAF3052" w14:textId="77777777" w:rsidR="00314EFD" w:rsidRPr="002170B2" w:rsidRDefault="00BC041A">
      <w:pPr>
        <w:pStyle w:val="3GPPNormalText"/>
        <w:spacing w:after="120"/>
        <w:rPr>
          <w:sz w:val="22"/>
          <w:szCs w:val="22"/>
          <w:lang w:val="en-GB" w:eastAsia="zh-CN"/>
        </w:rPr>
      </w:pPr>
      <w:r w:rsidRPr="002170B2">
        <w:rPr>
          <w:sz w:val="22"/>
          <w:szCs w:val="22"/>
          <w:lang w:val="en-GB" w:eastAsia="zh-CN"/>
        </w:rPr>
        <w:t>I</w:t>
      </w:r>
      <w:r w:rsidRPr="002170B2">
        <w:rPr>
          <w:rFonts w:hint="eastAsia"/>
          <w:sz w:val="22"/>
          <w:szCs w:val="22"/>
          <w:lang w:val="en-GB" w:eastAsia="zh-CN"/>
        </w:rPr>
        <w:t xml:space="preserve">n </w:t>
      </w:r>
      <w:r w:rsidRPr="002170B2">
        <w:rPr>
          <w:sz w:val="22"/>
          <w:szCs w:val="22"/>
          <w:lang w:val="en-GB" w:eastAsia="zh-CN"/>
        </w:rPr>
        <w:t xml:space="preserve">this contribution, the proposals and observations on two-sided AI </w:t>
      </w:r>
      <w:proofErr w:type="gramStart"/>
      <w:r w:rsidRPr="002170B2">
        <w:rPr>
          <w:sz w:val="22"/>
          <w:szCs w:val="22"/>
          <w:lang w:val="en-GB" w:eastAsia="zh-CN"/>
        </w:rPr>
        <w:t>model based</w:t>
      </w:r>
      <w:proofErr w:type="gramEnd"/>
      <w:r w:rsidRPr="002170B2">
        <w:rPr>
          <w:sz w:val="22"/>
          <w:szCs w:val="22"/>
          <w:lang w:val="en-GB" w:eastAsia="zh-CN"/>
        </w:rPr>
        <w:t xml:space="preserve"> CSI compression are summarised as follows:</w:t>
      </w:r>
    </w:p>
    <w:p w14:paraId="7804207E" w14:textId="205346CE" w:rsidR="00DB4820" w:rsidRPr="002170B2" w:rsidRDefault="00DB4820">
      <w:pPr>
        <w:jc w:val="both"/>
        <w:rPr>
          <w:b/>
          <w:iCs/>
          <w:sz w:val="22"/>
          <w:szCs w:val="22"/>
          <w:u w:val="single"/>
          <w:lang w:eastAsia="zh-CN"/>
        </w:rPr>
      </w:pPr>
      <w:r w:rsidRPr="002170B2">
        <w:rPr>
          <w:b/>
          <w:iCs/>
          <w:sz w:val="22"/>
          <w:szCs w:val="22"/>
          <w:u w:val="single"/>
          <w:lang w:eastAsia="zh-CN"/>
        </w:rPr>
        <w:t>Observation</w:t>
      </w:r>
    </w:p>
    <w:p w14:paraId="273C42E7" w14:textId="77777777" w:rsidR="00D53ADE" w:rsidRPr="002170B2" w:rsidRDefault="00D53ADE" w:rsidP="00D53ADE">
      <w:pPr>
        <w:spacing w:line="231" w:lineRule="atLeast"/>
        <w:jc w:val="both"/>
        <w:rPr>
          <w:b/>
          <w:i/>
          <w:sz w:val="22"/>
          <w:szCs w:val="22"/>
          <w:lang w:val="en-US" w:eastAsia="zh-CN"/>
        </w:rPr>
      </w:pPr>
      <w:r w:rsidRPr="002170B2">
        <w:rPr>
          <w:b/>
          <w:i/>
          <w:sz w:val="22"/>
          <w:szCs w:val="22"/>
          <w:lang w:val="en-US" w:eastAsia="zh-CN"/>
        </w:rPr>
        <w:t xml:space="preserve">Observation 1: </w:t>
      </w:r>
      <m:oMath>
        <m:sSup>
          <m:sSupPr>
            <m:ctrlPr>
              <w:rPr>
                <w:rFonts w:ascii="Cambria Math" w:hAnsi="Cambria Math"/>
                <w:b/>
                <w:i/>
                <w:sz w:val="22"/>
                <w:szCs w:val="22"/>
                <w:lang w:val="en-US" w:eastAsia="zh-CN"/>
              </w:rPr>
            </m:ctrlPr>
          </m:sSupPr>
          <m:e>
            <m:r>
              <m:rPr>
                <m:sty m:val="bi"/>
              </m:rPr>
              <w:rPr>
                <w:rFonts w:ascii="Cambria Math" w:hAnsi="Cambria Math"/>
                <w:sz w:val="22"/>
                <w:szCs w:val="22"/>
                <w:lang w:val="en-US" w:eastAsia="zh-CN"/>
              </w:rPr>
              <m:t>Q</m:t>
            </m:r>
          </m:e>
          <m:sup>
            <m:r>
              <m:rPr>
                <m:sty m:val="bi"/>
              </m:rPr>
              <w:rPr>
                <w:rFonts w:ascii="Cambria Math" w:hAnsi="Cambria Math"/>
                <w:sz w:val="22"/>
                <w:szCs w:val="22"/>
                <w:lang w:val="en-US" w:eastAsia="zh-CN"/>
              </w:rPr>
              <m:t>l,ν</m:t>
            </m:r>
          </m:sup>
        </m:sSup>
      </m:oMath>
      <w:r w:rsidRPr="002170B2">
        <w:rPr>
          <w:b/>
          <w:i/>
          <w:sz w:val="22"/>
          <w:szCs w:val="22"/>
          <w:lang w:val="en-US" w:eastAsia="zh-CN"/>
        </w:rPr>
        <w:t>=2 achieves better trade-off between performance and overhead compared to</w:t>
      </w:r>
      <m:oMath>
        <m:sSup>
          <m:sSupPr>
            <m:ctrlPr>
              <w:rPr>
                <w:rFonts w:ascii="Cambria Math" w:hAnsi="Cambria Math"/>
                <w:b/>
                <w:i/>
                <w:sz w:val="22"/>
                <w:szCs w:val="22"/>
                <w:lang w:val="en-US" w:eastAsia="zh-CN"/>
              </w:rPr>
            </m:ctrlPr>
          </m:sSupPr>
          <m:e>
            <m:r>
              <m:rPr>
                <m:sty m:val="bi"/>
              </m:rPr>
              <w:rPr>
                <w:rFonts w:ascii="Cambria Math" w:hAnsi="Cambria Math"/>
                <w:sz w:val="22"/>
                <w:szCs w:val="22"/>
                <w:lang w:val="en-US" w:eastAsia="zh-CN"/>
              </w:rPr>
              <m:t xml:space="preserve"> Q</m:t>
            </m:r>
          </m:e>
          <m:sup>
            <m:r>
              <m:rPr>
                <m:sty m:val="bi"/>
              </m:rPr>
              <w:rPr>
                <w:rFonts w:ascii="Cambria Math" w:hAnsi="Cambria Math"/>
                <w:sz w:val="22"/>
                <w:szCs w:val="22"/>
                <w:lang w:val="en-US" w:eastAsia="zh-CN"/>
              </w:rPr>
              <m:t>l,ν</m:t>
            </m:r>
          </m:sup>
        </m:sSup>
      </m:oMath>
      <w:r w:rsidRPr="002170B2">
        <w:rPr>
          <w:b/>
          <w:i/>
          <w:sz w:val="22"/>
          <w:szCs w:val="22"/>
          <w:lang w:val="en-US" w:eastAsia="zh-CN"/>
        </w:rPr>
        <w:t>=3 and 4.</w:t>
      </w:r>
    </w:p>
    <w:p w14:paraId="2FAE98B8" w14:textId="08388846" w:rsidR="00314EFD" w:rsidRPr="002170B2" w:rsidRDefault="00314EFD">
      <w:pPr>
        <w:spacing w:after="180" w:line="231" w:lineRule="atLeast"/>
        <w:jc w:val="both"/>
        <w:rPr>
          <w:b/>
          <w:i/>
          <w:sz w:val="22"/>
          <w:szCs w:val="22"/>
          <w:lang w:eastAsia="zh-CN"/>
        </w:rPr>
      </w:pPr>
    </w:p>
    <w:p w14:paraId="0A53674E" w14:textId="56F5E672" w:rsidR="00DB4820" w:rsidRPr="002170B2" w:rsidRDefault="00DB4820" w:rsidP="00DB4820">
      <w:pPr>
        <w:jc w:val="both"/>
        <w:rPr>
          <w:b/>
          <w:iCs/>
          <w:sz w:val="22"/>
          <w:szCs w:val="22"/>
          <w:u w:val="single"/>
          <w:lang w:eastAsia="zh-CN"/>
        </w:rPr>
      </w:pPr>
      <w:r w:rsidRPr="002170B2">
        <w:rPr>
          <w:b/>
          <w:iCs/>
          <w:sz w:val="22"/>
          <w:szCs w:val="22"/>
          <w:u w:val="single"/>
          <w:lang w:eastAsia="zh-CN"/>
        </w:rPr>
        <w:t>Proposals</w:t>
      </w:r>
    </w:p>
    <w:p w14:paraId="1D38CA72" w14:textId="77777777" w:rsidR="00DB4820" w:rsidRPr="002170B2" w:rsidRDefault="00DB4820" w:rsidP="00DB4820">
      <w:pPr>
        <w:spacing w:after="180" w:line="231" w:lineRule="atLeast"/>
        <w:jc w:val="both"/>
        <w:rPr>
          <w:b/>
          <w:i/>
          <w:sz w:val="22"/>
          <w:szCs w:val="22"/>
          <w:lang w:eastAsia="zh-CN"/>
        </w:rPr>
      </w:pPr>
      <w:r w:rsidRPr="002170B2">
        <w:rPr>
          <w:b/>
          <w:i/>
          <w:sz w:val="22"/>
          <w:szCs w:val="22"/>
          <w:lang w:eastAsia="zh-CN"/>
        </w:rPr>
        <w:t xml:space="preserve">Proposal 1: Support scalar quantization </w:t>
      </w:r>
      <w:r w:rsidRPr="002170B2">
        <w:rPr>
          <w:rFonts w:hint="eastAsia"/>
          <w:b/>
          <w:i/>
          <w:sz w:val="22"/>
          <w:szCs w:val="22"/>
          <w:lang w:eastAsia="zh-CN"/>
        </w:rPr>
        <w:t>for CSI feedback.</w:t>
      </w:r>
    </w:p>
    <w:p w14:paraId="5BD14543" w14:textId="77777777" w:rsidR="00F56514" w:rsidRPr="002170B2" w:rsidRDefault="00F56514" w:rsidP="002170B2">
      <w:pPr>
        <w:spacing w:after="180" w:line="231" w:lineRule="atLeast"/>
        <w:jc w:val="both"/>
        <w:rPr>
          <w:b/>
          <w:i/>
          <w:sz w:val="22"/>
          <w:szCs w:val="22"/>
          <w:lang w:eastAsia="zh-CN"/>
        </w:rPr>
      </w:pPr>
      <w:r w:rsidRPr="002170B2">
        <w:rPr>
          <w:b/>
          <w:i/>
          <w:sz w:val="22"/>
          <w:szCs w:val="22"/>
          <w:lang w:eastAsia="zh-CN"/>
        </w:rPr>
        <w:t>Proposal 2:  Support N=5, and (</w:t>
      </w:r>
      <m:oMath>
        <m:sSup>
          <m:sSupPr>
            <m:ctrlPr>
              <w:rPr>
                <w:rFonts w:ascii="Cambria Math" w:hAnsi="Cambria Math"/>
                <w:b/>
                <w:i/>
                <w:sz w:val="22"/>
                <w:szCs w:val="22"/>
                <w:lang w:eastAsia="zh-CN"/>
              </w:rPr>
            </m:ctrlPr>
          </m:sSupPr>
          <m:e>
            <m:r>
              <m:rPr>
                <m:sty m:val="bi"/>
              </m:rPr>
              <w:rPr>
                <w:rFonts w:ascii="Cambria Math" w:hAnsi="Cambria Math"/>
                <w:sz w:val="22"/>
                <w:szCs w:val="22"/>
                <w:lang w:eastAsia="zh-CN"/>
              </w:rPr>
              <m:t>d</m:t>
            </m:r>
          </m:e>
          <m:sup>
            <m:r>
              <m:rPr>
                <m:sty m:val="bi"/>
              </m:rPr>
              <w:rPr>
                <w:rFonts w:ascii="Cambria Math" w:hAnsi="Cambria Math"/>
                <w:sz w:val="22"/>
                <w:szCs w:val="22"/>
                <w:lang w:eastAsia="zh-CN"/>
              </w:rPr>
              <m:t>l,ν</m:t>
            </m:r>
          </m:sup>
        </m:sSup>
        <m:r>
          <m:rPr>
            <m:sty m:val="bi"/>
          </m:rPr>
          <w:rPr>
            <w:rFonts w:ascii="Cambria Math" w:hAnsi="Cambria Math"/>
            <w:sz w:val="22"/>
            <w:szCs w:val="22"/>
            <w:lang w:eastAsia="zh-CN"/>
          </w:rPr>
          <m:t xml:space="preserve">, </m:t>
        </m:r>
        <m:sSup>
          <m:sSupPr>
            <m:ctrlPr>
              <w:rPr>
                <w:rFonts w:ascii="Cambria Math" w:hAnsi="Cambria Math"/>
                <w:b/>
                <w:i/>
                <w:sz w:val="22"/>
                <w:szCs w:val="22"/>
                <w:lang w:eastAsia="zh-CN"/>
              </w:rPr>
            </m:ctrlPr>
          </m:sSupPr>
          <m:e>
            <m:r>
              <m:rPr>
                <m:sty m:val="bi"/>
              </m:rPr>
              <w:rPr>
                <w:rFonts w:ascii="Cambria Math" w:hAnsi="Cambria Math"/>
                <w:sz w:val="22"/>
                <w:szCs w:val="22"/>
                <w:lang w:eastAsia="zh-CN"/>
              </w:rPr>
              <m:t>Q</m:t>
            </m:r>
          </m:e>
          <m:sup>
            <m:r>
              <m:rPr>
                <m:sty m:val="bi"/>
              </m:rPr>
              <w:rPr>
                <w:rFonts w:ascii="Cambria Math" w:hAnsi="Cambria Math"/>
                <w:sz w:val="22"/>
                <w:szCs w:val="22"/>
                <w:lang w:eastAsia="zh-CN"/>
              </w:rPr>
              <m:t>l,ν</m:t>
            </m:r>
          </m:sup>
        </m:sSup>
      </m:oMath>
      <w:r w:rsidRPr="002170B2">
        <w:rPr>
          <w:b/>
          <w:i/>
          <w:sz w:val="22"/>
          <w:szCs w:val="22"/>
          <w:lang w:eastAsia="zh-CN"/>
        </w:rPr>
        <w:t xml:space="preserve">)={(32,2), (64,2), (96,2), (128,2), (192,2)}. </w:t>
      </w:r>
    </w:p>
    <w:p w14:paraId="2CD36B3D" w14:textId="77777777" w:rsidR="00F56514" w:rsidRPr="002170B2" w:rsidRDefault="00F56514" w:rsidP="002170B2">
      <w:pPr>
        <w:spacing w:after="180" w:line="231" w:lineRule="atLeast"/>
        <w:jc w:val="both"/>
        <w:rPr>
          <w:b/>
          <w:i/>
          <w:sz w:val="22"/>
          <w:szCs w:val="22"/>
          <w:lang w:eastAsia="zh-CN"/>
        </w:rPr>
      </w:pPr>
      <w:r w:rsidRPr="002170B2">
        <w:rPr>
          <w:b/>
          <w:i/>
          <w:sz w:val="22"/>
          <w:szCs w:val="22"/>
          <w:lang w:eastAsia="zh-CN"/>
        </w:rPr>
        <w:t xml:space="preserve">Proposal 3:  The following parameter combinations with </w:t>
      </w:r>
      <m:oMath>
        <m:sSup>
          <m:sSupPr>
            <m:ctrlPr>
              <w:rPr>
                <w:rFonts w:ascii="Cambria Math" w:hAnsi="Cambria Math"/>
                <w:b/>
                <w:i/>
                <w:sz w:val="22"/>
                <w:szCs w:val="22"/>
                <w:lang w:eastAsia="zh-CN"/>
              </w:rPr>
            </m:ctrlPr>
          </m:sSupPr>
          <m:e>
            <m:r>
              <m:rPr>
                <m:sty m:val="bi"/>
              </m:rPr>
              <w:rPr>
                <w:rFonts w:ascii="Cambria Math" w:hAnsi="Cambria Math"/>
                <w:sz w:val="22"/>
                <w:szCs w:val="22"/>
                <w:lang w:eastAsia="zh-CN"/>
              </w:rPr>
              <m:t>Q</m:t>
            </m:r>
          </m:e>
          <m:sup>
            <m:r>
              <m:rPr>
                <m:sty m:val="bi"/>
              </m:rPr>
              <w:rPr>
                <w:rFonts w:ascii="Cambria Math" w:hAnsi="Cambria Math"/>
                <w:sz w:val="22"/>
                <w:szCs w:val="22"/>
                <w:lang w:eastAsia="zh-CN"/>
              </w:rPr>
              <m:t>l,ν</m:t>
            </m:r>
          </m:sup>
        </m:sSup>
      </m:oMath>
      <w:r w:rsidRPr="002170B2">
        <w:rPr>
          <w:b/>
          <w:i/>
          <w:sz w:val="22"/>
          <w:szCs w:val="22"/>
          <w:lang w:eastAsia="zh-CN"/>
        </w:rPr>
        <w:t>=2 in the table can be supported.</w:t>
      </w:r>
    </w:p>
    <w:tbl>
      <w:tblPr>
        <w:tblStyle w:val="af4"/>
        <w:tblW w:w="10631" w:type="dxa"/>
        <w:tblInd w:w="137" w:type="dxa"/>
        <w:tblLook w:val="04A0" w:firstRow="1" w:lastRow="0" w:firstColumn="1" w:lastColumn="0" w:noHBand="0" w:noVBand="1"/>
      </w:tblPr>
      <w:tblGrid>
        <w:gridCol w:w="1497"/>
        <w:gridCol w:w="1269"/>
        <w:gridCol w:w="1697"/>
        <w:gridCol w:w="2530"/>
        <w:gridCol w:w="3638"/>
      </w:tblGrid>
      <w:tr w:rsidR="002170B2" w:rsidRPr="002170B2" w14:paraId="524D0FD5" w14:textId="77777777" w:rsidTr="00F56514">
        <w:tc>
          <w:tcPr>
            <w:tcW w:w="1497" w:type="dxa"/>
          </w:tcPr>
          <w:p w14:paraId="7BA802BA"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Parameter combination</w:t>
            </w:r>
          </w:p>
        </w:tc>
        <w:tc>
          <w:tcPr>
            <w:tcW w:w="1269" w:type="dxa"/>
          </w:tcPr>
          <w:p w14:paraId="777D8863"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v=1</w:t>
            </w:r>
          </w:p>
        </w:tc>
        <w:tc>
          <w:tcPr>
            <w:tcW w:w="1697" w:type="dxa"/>
          </w:tcPr>
          <w:p w14:paraId="25E630AF"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v=2</w:t>
            </w:r>
          </w:p>
        </w:tc>
        <w:tc>
          <w:tcPr>
            <w:tcW w:w="2530" w:type="dxa"/>
          </w:tcPr>
          <w:p w14:paraId="0AE660A6"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v=3</w:t>
            </w:r>
          </w:p>
        </w:tc>
        <w:tc>
          <w:tcPr>
            <w:tcW w:w="3638" w:type="dxa"/>
          </w:tcPr>
          <w:p w14:paraId="43168730"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b/>
                <w:bCs/>
                <w:sz w:val="24"/>
                <w:szCs w:val="20"/>
              </w:rPr>
              <w:t>v=4</w:t>
            </w:r>
          </w:p>
        </w:tc>
      </w:tr>
      <w:tr w:rsidR="002170B2" w:rsidRPr="002170B2" w14:paraId="28AAA81A" w14:textId="77777777" w:rsidTr="00F56514">
        <w:tc>
          <w:tcPr>
            <w:tcW w:w="1497" w:type="dxa"/>
          </w:tcPr>
          <w:p w14:paraId="71653E96"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1</w:t>
            </w:r>
          </w:p>
        </w:tc>
        <w:tc>
          <w:tcPr>
            <w:tcW w:w="1269" w:type="dxa"/>
          </w:tcPr>
          <w:p w14:paraId="541EE306"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=32</w:t>
            </w:r>
          </w:p>
        </w:tc>
        <w:tc>
          <w:tcPr>
            <w:tcW w:w="1697" w:type="dxa"/>
          </w:tcPr>
          <w:p w14:paraId="3FF831A0"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=32</w:t>
            </w:r>
          </w:p>
        </w:tc>
        <w:tc>
          <w:tcPr>
            <w:tcW w:w="2530" w:type="dxa"/>
          </w:tcPr>
          <w:p w14:paraId="2F9495CD"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=32</w:t>
            </w:r>
          </w:p>
        </w:tc>
        <w:tc>
          <w:tcPr>
            <w:tcW w:w="3638" w:type="dxa"/>
          </w:tcPr>
          <w:p w14:paraId="7243A8AB"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=32</w:t>
            </w:r>
          </w:p>
        </w:tc>
      </w:tr>
      <w:tr w:rsidR="002170B2" w:rsidRPr="002170B2" w14:paraId="7321A7E3" w14:textId="77777777" w:rsidTr="00F56514">
        <w:tc>
          <w:tcPr>
            <w:tcW w:w="1497" w:type="dxa"/>
          </w:tcPr>
          <w:p w14:paraId="35FFAA37"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2</w:t>
            </w:r>
          </w:p>
        </w:tc>
        <w:tc>
          <w:tcPr>
            <w:tcW w:w="1269" w:type="dxa"/>
          </w:tcPr>
          <w:p w14:paraId="2C31BF5F"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=64</w:t>
            </w:r>
          </w:p>
        </w:tc>
        <w:tc>
          <w:tcPr>
            <w:tcW w:w="1697" w:type="dxa"/>
          </w:tcPr>
          <w:p w14:paraId="0B876C9E"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=64</w:t>
            </w:r>
          </w:p>
        </w:tc>
        <w:tc>
          <w:tcPr>
            <w:tcW w:w="2530" w:type="dxa"/>
          </w:tcPr>
          <w:p w14:paraId="655E995A"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 xml:space="preserve">=32, </w:t>
            </w:r>
            <w:r w:rsidR="00F56514" w:rsidRPr="002170B2">
              <w:rPr>
                <w:rFonts w:ascii="Times New Roman" w:eastAsia="楷体" w:hAnsi="Times New Roman" w:hint="eastAsia"/>
                <w:b/>
                <w:bCs/>
                <w:sz w:val="24"/>
                <w:szCs w:val="20"/>
              </w:rPr>
              <w:t>L</w:t>
            </w:r>
            <w:r w:rsidR="00F56514" w:rsidRPr="002170B2">
              <w:rPr>
                <w:rFonts w:ascii="Times New Roman" w:eastAsia="楷体" w:hAnsi="Times New Roman"/>
                <w:b/>
                <w:bCs/>
                <w:sz w:val="24"/>
                <w:szCs w:val="20"/>
                <w:vertAlign w:val="subscript"/>
              </w:rPr>
              <w:t>3</w:t>
            </w:r>
            <w:r w:rsidR="00F56514" w:rsidRPr="002170B2">
              <w:rPr>
                <w:rFonts w:ascii="Times New Roman" w:eastAsia="楷体" w:hAnsi="Times New Roman"/>
                <w:b/>
                <w:bCs/>
                <w:sz w:val="24"/>
                <w:szCs w:val="20"/>
              </w:rPr>
              <w:t>=64</w:t>
            </w:r>
          </w:p>
        </w:tc>
        <w:tc>
          <w:tcPr>
            <w:tcW w:w="3638" w:type="dxa"/>
          </w:tcPr>
          <w:p w14:paraId="792DF51F"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=32</w:t>
            </w:r>
          </w:p>
        </w:tc>
      </w:tr>
      <w:tr w:rsidR="002170B2" w:rsidRPr="002170B2" w14:paraId="4E73EA2F" w14:textId="77777777" w:rsidTr="00F56514">
        <w:tc>
          <w:tcPr>
            <w:tcW w:w="1497" w:type="dxa"/>
          </w:tcPr>
          <w:p w14:paraId="6D329298" w14:textId="77777777" w:rsidR="00F56514" w:rsidRPr="002170B2" w:rsidRDefault="00F56514" w:rsidP="006E6505">
            <w:pPr>
              <w:pStyle w:val="afc"/>
              <w:ind w:left="0"/>
              <w:jc w:val="center"/>
              <w:rPr>
                <w:rFonts w:ascii="Times New Roman" w:eastAsia="楷体" w:hAnsi="Times New Roman"/>
                <w:b/>
                <w:bCs/>
                <w:sz w:val="24"/>
                <w:szCs w:val="20"/>
              </w:rPr>
            </w:pPr>
            <w:r w:rsidRPr="002170B2">
              <w:rPr>
                <w:rFonts w:ascii="Times New Roman" w:eastAsia="楷体" w:hAnsi="Times New Roman" w:hint="eastAsia"/>
                <w:b/>
                <w:bCs/>
                <w:sz w:val="24"/>
                <w:szCs w:val="20"/>
              </w:rPr>
              <w:t>3</w:t>
            </w:r>
          </w:p>
        </w:tc>
        <w:tc>
          <w:tcPr>
            <w:tcW w:w="1269" w:type="dxa"/>
          </w:tcPr>
          <w:p w14:paraId="482EB70C"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=96</w:t>
            </w:r>
          </w:p>
        </w:tc>
        <w:tc>
          <w:tcPr>
            <w:tcW w:w="1697" w:type="dxa"/>
          </w:tcPr>
          <w:p w14:paraId="43311B81"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=96</w:t>
            </w:r>
          </w:p>
        </w:tc>
        <w:tc>
          <w:tcPr>
            <w:tcW w:w="2530" w:type="dxa"/>
          </w:tcPr>
          <w:p w14:paraId="4DF8FD07"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=64</w:t>
            </w:r>
          </w:p>
        </w:tc>
        <w:tc>
          <w:tcPr>
            <w:tcW w:w="3638" w:type="dxa"/>
          </w:tcPr>
          <w:p w14:paraId="640FD539"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=32</w:t>
            </w:r>
            <w:r w:rsidR="00F56514" w:rsidRPr="002170B2">
              <w:rPr>
                <w:rFonts w:ascii="Times New Roman" w:eastAsia="楷体" w:hAnsi="Times New Roman" w:hint="eastAsia"/>
                <w:b/>
                <w:bCs/>
                <w:sz w:val="24"/>
                <w:szCs w:val="20"/>
                <w:lang w:eastAsia="zh-CN"/>
              </w:rPr>
              <w:t>,</w:t>
            </w:r>
            <w:r w:rsidR="00F56514" w:rsidRPr="002170B2">
              <w:rPr>
                <w:rFonts w:ascii="Times New Roman" w:eastAsia="楷体" w:hAnsi="Times New Roman" w:hint="eastAsia"/>
                <w:b/>
                <w:bCs/>
                <w:sz w:val="24"/>
                <w:szCs w:val="20"/>
              </w:rPr>
              <w:t xml:space="preserve">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=64</w:t>
            </w:r>
          </w:p>
        </w:tc>
      </w:tr>
      <w:tr w:rsidR="002170B2" w:rsidRPr="002170B2" w14:paraId="32021E73" w14:textId="77777777" w:rsidTr="00F56514">
        <w:tc>
          <w:tcPr>
            <w:tcW w:w="1497" w:type="dxa"/>
          </w:tcPr>
          <w:p w14:paraId="4FEBFE4A" w14:textId="77777777" w:rsidR="00F56514" w:rsidRPr="002170B2" w:rsidRDefault="00F56514" w:rsidP="006E6505">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4</w:t>
            </w:r>
          </w:p>
        </w:tc>
        <w:tc>
          <w:tcPr>
            <w:tcW w:w="1269" w:type="dxa"/>
          </w:tcPr>
          <w:p w14:paraId="2B874855"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=128</w:t>
            </w:r>
          </w:p>
        </w:tc>
        <w:tc>
          <w:tcPr>
            <w:tcW w:w="1697" w:type="dxa"/>
          </w:tcPr>
          <w:p w14:paraId="7FEEAA7C"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=128</w:t>
            </w:r>
          </w:p>
        </w:tc>
        <w:tc>
          <w:tcPr>
            <w:tcW w:w="2530" w:type="dxa"/>
          </w:tcPr>
          <w:p w14:paraId="020F4D70"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=128</w:t>
            </w:r>
          </w:p>
        </w:tc>
        <w:tc>
          <w:tcPr>
            <w:tcW w:w="3638" w:type="dxa"/>
          </w:tcPr>
          <w:p w14:paraId="201A74DE" w14:textId="77777777" w:rsidR="00F56514" w:rsidRPr="002170B2" w:rsidRDefault="004A72FC" w:rsidP="006E6505">
            <w:pPr>
              <w:pStyle w:val="afc"/>
              <w:ind w:left="0"/>
              <w:jc w:val="center"/>
              <w:rPr>
                <w:rFonts w:ascii="Times New Roman" w:eastAsia="楷体" w:hAnsi="Times New Roman"/>
                <w:b/>
                <w:bCs/>
                <w:sz w:val="24"/>
                <w:szCs w:val="20"/>
                <w:lang w:eastAsia="zh-CN"/>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=64</w:t>
            </w:r>
          </w:p>
        </w:tc>
      </w:tr>
      <w:tr w:rsidR="002170B2" w:rsidRPr="002170B2" w14:paraId="1BA74870" w14:textId="77777777" w:rsidTr="00F56514">
        <w:tc>
          <w:tcPr>
            <w:tcW w:w="1497" w:type="dxa"/>
          </w:tcPr>
          <w:p w14:paraId="1656FC4B" w14:textId="77777777" w:rsidR="00F56514" w:rsidRPr="002170B2" w:rsidRDefault="00F56514" w:rsidP="006E6505">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5</w:t>
            </w:r>
          </w:p>
        </w:tc>
        <w:tc>
          <w:tcPr>
            <w:tcW w:w="1269" w:type="dxa"/>
          </w:tcPr>
          <w:p w14:paraId="22198CE9"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=128</w:t>
            </w:r>
          </w:p>
        </w:tc>
        <w:tc>
          <w:tcPr>
            <w:tcW w:w="1697" w:type="dxa"/>
          </w:tcPr>
          <w:p w14:paraId="493F7AF2"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=128</w:t>
            </w:r>
          </w:p>
        </w:tc>
        <w:tc>
          <w:tcPr>
            <w:tcW w:w="2530" w:type="dxa"/>
          </w:tcPr>
          <w:p w14:paraId="235C6783"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=128</w:t>
            </w:r>
          </w:p>
        </w:tc>
        <w:tc>
          <w:tcPr>
            <w:tcW w:w="3638" w:type="dxa"/>
          </w:tcPr>
          <w:p w14:paraId="2AFBDF03"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 xml:space="preserve">=32,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=96</w:t>
            </w:r>
          </w:p>
        </w:tc>
      </w:tr>
      <w:tr w:rsidR="002170B2" w:rsidRPr="002170B2" w14:paraId="6DF2773E" w14:textId="77777777" w:rsidTr="00F56514">
        <w:tc>
          <w:tcPr>
            <w:tcW w:w="1497" w:type="dxa"/>
          </w:tcPr>
          <w:p w14:paraId="7B92BC10" w14:textId="77777777" w:rsidR="00F56514" w:rsidRPr="002170B2" w:rsidRDefault="00F56514" w:rsidP="006E6505">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6</w:t>
            </w:r>
          </w:p>
        </w:tc>
        <w:tc>
          <w:tcPr>
            <w:tcW w:w="1269" w:type="dxa"/>
          </w:tcPr>
          <w:p w14:paraId="4745A7AD"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=192</w:t>
            </w:r>
          </w:p>
        </w:tc>
        <w:tc>
          <w:tcPr>
            <w:tcW w:w="1697" w:type="dxa"/>
          </w:tcPr>
          <w:p w14:paraId="563E670C"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=192</w:t>
            </w:r>
          </w:p>
        </w:tc>
        <w:tc>
          <w:tcPr>
            <w:tcW w:w="2530" w:type="dxa"/>
          </w:tcPr>
          <w:p w14:paraId="330410FA"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=192</w:t>
            </w:r>
          </w:p>
        </w:tc>
        <w:tc>
          <w:tcPr>
            <w:tcW w:w="3638" w:type="dxa"/>
          </w:tcPr>
          <w:p w14:paraId="3E0C0396"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=96</w:t>
            </w:r>
          </w:p>
        </w:tc>
      </w:tr>
      <w:tr w:rsidR="002170B2" w:rsidRPr="002170B2" w14:paraId="5761C379" w14:textId="77777777" w:rsidTr="00F56514">
        <w:tc>
          <w:tcPr>
            <w:tcW w:w="1497" w:type="dxa"/>
          </w:tcPr>
          <w:p w14:paraId="09D578FE" w14:textId="77777777" w:rsidR="00F56514" w:rsidRPr="002170B2" w:rsidRDefault="00F56514" w:rsidP="006E6505">
            <w:pPr>
              <w:pStyle w:val="afc"/>
              <w:ind w:left="0"/>
              <w:jc w:val="center"/>
              <w:rPr>
                <w:rFonts w:ascii="Times New Roman" w:eastAsia="楷体" w:hAnsi="Times New Roman"/>
                <w:b/>
                <w:bCs/>
                <w:sz w:val="24"/>
                <w:szCs w:val="20"/>
                <w:lang w:eastAsia="zh-CN"/>
              </w:rPr>
            </w:pPr>
            <w:r w:rsidRPr="002170B2">
              <w:rPr>
                <w:rFonts w:ascii="Times New Roman" w:eastAsia="楷体" w:hAnsi="Times New Roman" w:hint="eastAsia"/>
                <w:b/>
                <w:bCs/>
                <w:sz w:val="24"/>
                <w:szCs w:val="20"/>
                <w:lang w:eastAsia="zh-CN"/>
              </w:rPr>
              <w:t>7</w:t>
            </w:r>
          </w:p>
        </w:tc>
        <w:tc>
          <w:tcPr>
            <w:tcW w:w="1269" w:type="dxa"/>
          </w:tcPr>
          <w:p w14:paraId="5D8F584D"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1,1</m:t>
                  </m:r>
                </m:sup>
              </m:sSup>
            </m:oMath>
            <w:r w:rsidR="00F56514" w:rsidRPr="002170B2">
              <w:rPr>
                <w:rFonts w:ascii="Times New Roman" w:eastAsia="楷体" w:hAnsi="Times New Roman"/>
                <w:b/>
                <w:bCs/>
                <w:sz w:val="24"/>
                <w:szCs w:val="20"/>
              </w:rPr>
              <w:t>=192</w:t>
            </w:r>
          </w:p>
        </w:tc>
        <w:tc>
          <w:tcPr>
            <w:tcW w:w="1697" w:type="dxa"/>
          </w:tcPr>
          <w:p w14:paraId="5F3B6C5F"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1,2</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2,2</m:t>
                  </m:r>
                </m:sup>
              </m:sSup>
            </m:oMath>
            <w:r w:rsidR="00F56514" w:rsidRPr="002170B2">
              <w:rPr>
                <w:rFonts w:ascii="Times New Roman" w:eastAsia="楷体" w:hAnsi="Times New Roman"/>
                <w:b/>
                <w:bCs/>
                <w:sz w:val="24"/>
                <w:szCs w:val="20"/>
              </w:rPr>
              <w:t>=192</w:t>
            </w:r>
          </w:p>
        </w:tc>
        <w:tc>
          <w:tcPr>
            <w:tcW w:w="2530" w:type="dxa"/>
          </w:tcPr>
          <w:p w14:paraId="05B94FA8"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1,3</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2,3</m:t>
                  </m:r>
                </m:sup>
              </m:sSup>
            </m:oMath>
            <w:r w:rsidR="00F56514"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3,3</m:t>
                  </m:r>
                </m:sup>
              </m:sSup>
            </m:oMath>
            <w:r w:rsidR="00F56514" w:rsidRPr="002170B2">
              <w:rPr>
                <w:rFonts w:ascii="Times New Roman" w:eastAsia="楷体" w:hAnsi="Times New Roman"/>
                <w:b/>
                <w:bCs/>
                <w:sz w:val="24"/>
                <w:szCs w:val="20"/>
              </w:rPr>
              <w:t>=192</w:t>
            </w:r>
          </w:p>
        </w:tc>
        <w:tc>
          <w:tcPr>
            <w:tcW w:w="3638" w:type="dxa"/>
          </w:tcPr>
          <w:p w14:paraId="31319D06" w14:textId="77777777" w:rsidR="00F56514" w:rsidRPr="002170B2" w:rsidRDefault="004A72FC" w:rsidP="006E6505">
            <w:pPr>
              <w:pStyle w:val="afc"/>
              <w:ind w:left="0"/>
              <w:jc w:val="center"/>
              <w:rPr>
                <w:rFonts w:ascii="Times New Roman" w:eastAsia="楷体" w:hAnsi="Times New Roman"/>
                <w:b/>
                <w:bCs/>
                <w:sz w:val="24"/>
                <w:szCs w:val="20"/>
              </w:rPr>
            </w:pP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1,4</m:t>
                  </m:r>
                </m:sup>
              </m:sSup>
            </m:oMath>
            <w:r w:rsidR="00F56514" w:rsidRPr="002170B2">
              <w:rPr>
                <w:rFonts w:ascii="Times New Roman" w:eastAsia="楷体" w:hAnsi="Times New Roman"/>
                <w:b/>
                <w:bCs/>
                <w:sz w:val="24"/>
                <w:szCs w:val="20"/>
              </w:rPr>
              <w:t xml:space="preserve">=64,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2,4</m:t>
                  </m:r>
                </m:sup>
              </m:sSup>
            </m:oMath>
            <w:r w:rsidR="00F56514" w:rsidRPr="002170B2">
              <w:rPr>
                <w:rFonts w:ascii="Times New Roman" w:eastAsia="楷体" w:hAnsi="Times New Roman"/>
                <w:b/>
                <w:bCs/>
                <w:sz w:val="24"/>
                <w:szCs w:val="20"/>
              </w:rPr>
              <w:t>=</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3,4</m:t>
                  </m:r>
                </m:sup>
              </m:sSup>
            </m:oMath>
            <w:r w:rsidR="00F56514" w:rsidRPr="002170B2">
              <w:rPr>
                <w:rFonts w:ascii="Times New Roman" w:eastAsia="楷体" w:hAnsi="Times New Roman"/>
                <w:b/>
                <w:bCs/>
                <w:sz w:val="24"/>
                <w:szCs w:val="20"/>
              </w:rPr>
              <w:t xml:space="preserve">=96, </w:t>
            </w:r>
            <m:oMath>
              <m:sSup>
                <m:sSupPr>
                  <m:ctrlPr>
                    <w:rPr>
                      <w:rFonts w:ascii="Cambria Math" w:hAnsi="Cambria Math"/>
                      <w:b/>
                      <w:bCs/>
                    </w:rPr>
                  </m:ctrlPr>
                </m:sSupPr>
                <m:e>
                  <m:r>
                    <m:rPr>
                      <m:sty m:val="b"/>
                    </m:rPr>
                    <w:rPr>
                      <w:rFonts w:ascii="Cambria Math" w:hAnsi="Cambria Math"/>
                    </w:rPr>
                    <m:t>d</m:t>
                  </m:r>
                </m:e>
                <m:sup>
                  <m:r>
                    <m:rPr>
                      <m:sty m:val="b"/>
                    </m:rPr>
                    <w:rPr>
                      <w:rFonts w:ascii="Cambria Math" w:hAnsi="Cambria Math"/>
                    </w:rPr>
                    <m:t>4,4</m:t>
                  </m:r>
                </m:sup>
              </m:sSup>
            </m:oMath>
            <w:r w:rsidR="00F56514" w:rsidRPr="002170B2">
              <w:rPr>
                <w:rFonts w:ascii="Times New Roman" w:eastAsia="楷体" w:hAnsi="Times New Roman"/>
                <w:b/>
                <w:bCs/>
                <w:sz w:val="24"/>
                <w:szCs w:val="20"/>
              </w:rPr>
              <w:t>=128</w:t>
            </w:r>
          </w:p>
        </w:tc>
      </w:tr>
    </w:tbl>
    <w:p w14:paraId="0B59638F" w14:textId="77777777" w:rsidR="00F56514" w:rsidRPr="002170B2" w:rsidRDefault="00F56514" w:rsidP="00F56514">
      <w:pPr>
        <w:spacing w:before="120" w:line="231" w:lineRule="atLeast"/>
        <w:jc w:val="both"/>
        <w:rPr>
          <w:b/>
          <w:i/>
          <w:sz w:val="22"/>
          <w:szCs w:val="22"/>
          <w:lang w:eastAsia="zh-CN"/>
        </w:rPr>
      </w:pPr>
      <w:r w:rsidRPr="002170B2">
        <w:rPr>
          <w:rFonts w:hint="eastAsia"/>
          <w:b/>
          <w:i/>
          <w:sz w:val="22"/>
          <w:szCs w:val="22"/>
          <w:lang w:val="en-US" w:eastAsia="zh-CN"/>
        </w:rPr>
        <w:t>Pro</w:t>
      </w:r>
      <w:r w:rsidRPr="002170B2">
        <w:rPr>
          <w:b/>
          <w:i/>
          <w:sz w:val="22"/>
          <w:szCs w:val="22"/>
          <w:lang w:val="en-US" w:eastAsia="zh-CN"/>
        </w:rPr>
        <w:t>posal 4: Support Alt2, i.e., use a standardized quantization codebook decided by RAN1 if SQ is adopted as quantization method of CSI feedback.</w:t>
      </w:r>
    </w:p>
    <w:p w14:paraId="7B3B9636" w14:textId="77777777" w:rsidR="00F56514" w:rsidRPr="002170B2" w:rsidRDefault="00F56514" w:rsidP="00F56514">
      <w:pPr>
        <w:spacing w:before="120"/>
        <w:jc w:val="both"/>
        <w:rPr>
          <w:b/>
          <w:i/>
          <w:lang w:val="en-US" w:eastAsia="zh-CN"/>
        </w:rPr>
      </w:pPr>
      <w:r w:rsidRPr="002170B2">
        <w:rPr>
          <w:b/>
          <w:i/>
          <w:sz w:val="22"/>
          <w:szCs w:val="22"/>
          <w:lang w:eastAsia="zh-CN"/>
        </w:rPr>
        <w:t xml:space="preserve">Proposal 5: </w:t>
      </w:r>
      <w:r w:rsidRPr="002170B2">
        <w:rPr>
          <w:rFonts w:hint="eastAsia"/>
          <w:b/>
          <w:i/>
          <w:sz w:val="22"/>
          <w:szCs w:val="22"/>
          <w:lang w:eastAsia="zh-CN"/>
        </w:rPr>
        <w:t>Option 2b</w:t>
      </w:r>
      <w:r w:rsidRPr="002170B2">
        <w:rPr>
          <w:b/>
          <w:i/>
          <w:sz w:val="22"/>
          <w:szCs w:val="22"/>
          <w:lang w:eastAsia="zh-CN"/>
        </w:rPr>
        <w:t xml:space="preserve"> </w:t>
      </w:r>
      <w:r w:rsidRPr="002170B2">
        <w:rPr>
          <w:rFonts w:hint="eastAsia"/>
          <w:b/>
          <w:i/>
          <w:sz w:val="22"/>
          <w:szCs w:val="22"/>
          <w:lang w:eastAsia="zh-CN"/>
        </w:rPr>
        <w:t>c</w:t>
      </w:r>
      <w:r w:rsidRPr="002170B2">
        <w:rPr>
          <w:b/>
          <w:i/>
          <w:sz w:val="22"/>
          <w:szCs w:val="22"/>
          <w:lang w:eastAsia="zh-CN"/>
        </w:rPr>
        <w:t>ould be regarded as a baseline, and Option 1a can be considered if obvious performance gain could be obtained.</w:t>
      </w:r>
      <w:r w:rsidRPr="002170B2">
        <w:rPr>
          <w:rFonts w:hint="eastAsia"/>
        </w:rPr>
        <w:t xml:space="preserve"> </w:t>
      </w:r>
    </w:p>
    <w:p w14:paraId="632F7378" w14:textId="77777777" w:rsidR="00F56514" w:rsidRPr="002170B2" w:rsidRDefault="00F56514" w:rsidP="00F56514">
      <w:pPr>
        <w:spacing w:after="180" w:line="231" w:lineRule="atLeast"/>
        <w:jc w:val="both"/>
        <w:rPr>
          <w:b/>
          <w:i/>
          <w:sz w:val="22"/>
          <w:szCs w:val="22"/>
          <w:lang w:eastAsia="zh-CN"/>
        </w:rPr>
      </w:pPr>
      <w:r w:rsidRPr="002170B2">
        <w:rPr>
          <w:b/>
          <w:i/>
          <w:sz w:val="22"/>
          <w:szCs w:val="22"/>
          <w:lang w:eastAsia="zh-CN"/>
        </w:rPr>
        <w:t xml:space="preserve">Proposal 6: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s</w:t>
      </w:r>
      <w:r w:rsidRPr="002170B2">
        <w:rPr>
          <w:rFonts w:hint="eastAsia"/>
          <w:b/>
          <w:i/>
          <w:sz w:val="22"/>
          <w:szCs w:val="22"/>
          <w:lang w:eastAsia="zh-CN"/>
        </w:rPr>
        <w:t xml:space="preserve">upport </w:t>
      </w:r>
      <w:r w:rsidRPr="002170B2">
        <w:rPr>
          <w:b/>
          <w:i/>
          <w:sz w:val="22"/>
          <w:szCs w:val="22"/>
          <w:lang w:eastAsia="zh-CN"/>
        </w:rPr>
        <w:t xml:space="preserve">two-part CSI reporting and </w:t>
      </w:r>
      <w:r w:rsidRPr="002170B2">
        <w:rPr>
          <w:rFonts w:hint="eastAsia"/>
          <w:b/>
          <w:i/>
          <w:sz w:val="22"/>
          <w:szCs w:val="22"/>
          <w:lang w:eastAsia="zh-CN"/>
        </w:rPr>
        <w:t>CSI part 1</w:t>
      </w:r>
      <w:r w:rsidRPr="002170B2">
        <w:rPr>
          <w:b/>
          <w:i/>
          <w:sz w:val="22"/>
          <w:szCs w:val="22"/>
          <w:lang w:eastAsia="zh-CN"/>
        </w:rPr>
        <w:t xml:space="preserve"> at least</w:t>
      </w:r>
      <w:r w:rsidRPr="002170B2">
        <w:rPr>
          <w:rFonts w:hint="eastAsia"/>
          <w:b/>
          <w:i/>
          <w:sz w:val="22"/>
          <w:szCs w:val="22"/>
          <w:lang w:eastAsia="zh-CN"/>
        </w:rPr>
        <w:t xml:space="preserve"> including RI</w:t>
      </w:r>
      <w:r w:rsidRPr="002170B2">
        <w:rPr>
          <w:b/>
          <w:i/>
          <w:sz w:val="22"/>
          <w:szCs w:val="22"/>
          <w:lang w:eastAsia="zh-CN"/>
        </w:rPr>
        <w:t xml:space="preserve"> and </w:t>
      </w:r>
      <w:r w:rsidRPr="002170B2">
        <w:rPr>
          <w:rFonts w:hint="eastAsia"/>
          <w:b/>
          <w:i/>
          <w:sz w:val="22"/>
          <w:szCs w:val="22"/>
          <w:lang w:eastAsia="zh-CN"/>
        </w:rPr>
        <w:t>CQI</w:t>
      </w:r>
      <w:r w:rsidRPr="002170B2">
        <w:rPr>
          <w:b/>
          <w:i/>
          <w:sz w:val="22"/>
          <w:szCs w:val="22"/>
          <w:lang w:eastAsia="zh-CN"/>
        </w:rPr>
        <w:t xml:space="preserve"> if applicable</w:t>
      </w:r>
      <w:r w:rsidRPr="002170B2">
        <w:rPr>
          <w:rFonts w:hint="eastAsia"/>
          <w:b/>
          <w:i/>
          <w:sz w:val="22"/>
          <w:szCs w:val="22"/>
          <w:lang w:eastAsia="zh-CN"/>
        </w:rPr>
        <w:t>, CSI part 2 including the output of CSI generation part.</w:t>
      </w:r>
    </w:p>
    <w:p w14:paraId="0DB7F5DB" w14:textId="77777777" w:rsidR="00F56514" w:rsidRPr="002170B2" w:rsidRDefault="00F56514" w:rsidP="00F56514">
      <w:pPr>
        <w:spacing w:after="180" w:line="231" w:lineRule="atLeast"/>
        <w:jc w:val="both"/>
        <w:rPr>
          <w:sz w:val="22"/>
          <w:szCs w:val="22"/>
          <w:shd w:val="clear" w:color="auto" w:fill="FFFFFF"/>
        </w:rPr>
      </w:pPr>
      <w:r w:rsidRPr="002170B2">
        <w:rPr>
          <w:b/>
          <w:i/>
          <w:sz w:val="22"/>
          <w:szCs w:val="22"/>
          <w:lang w:eastAsia="zh-CN"/>
        </w:rPr>
        <w:t xml:space="preserve">Proposal 7: The mapping order of CSI part 1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reuses the mapping order of CSI part 1 for legacy </w:t>
      </w:r>
      <w:proofErr w:type="spellStart"/>
      <w:r w:rsidRPr="002170B2">
        <w:rPr>
          <w:b/>
          <w:i/>
          <w:sz w:val="22"/>
          <w:szCs w:val="22"/>
          <w:lang w:eastAsia="zh-CN"/>
        </w:rPr>
        <w:t>eType</w:t>
      </w:r>
      <w:proofErr w:type="spellEnd"/>
      <w:r w:rsidRPr="002170B2">
        <w:rPr>
          <w:b/>
          <w:i/>
          <w:sz w:val="22"/>
          <w:szCs w:val="22"/>
          <w:lang w:eastAsia="zh-CN"/>
        </w:rPr>
        <w:t xml:space="preserve"> II codebook based CSI feedback.</w:t>
      </w:r>
    </w:p>
    <w:p w14:paraId="01FA27F6" w14:textId="77777777" w:rsidR="00F56514" w:rsidRPr="002170B2" w:rsidRDefault="00F56514" w:rsidP="00F56514">
      <w:pPr>
        <w:spacing w:after="180" w:line="231" w:lineRule="atLeast"/>
        <w:jc w:val="both"/>
        <w:rPr>
          <w:b/>
          <w:i/>
          <w:sz w:val="22"/>
          <w:szCs w:val="22"/>
          <w:lang w:eastAsia="zh-CN"/>
        </w:rPr>
      </w:pPr>
      <w:r w:rsidRPr="002170B2">
        <w:rPr>
          <w:b/>
          <w:i/>
          <w:sz w:val="22"/>
          <w:szCs w:val="22"/>
          <w:lang w:eastAsia="zh-CN"/>
        </w:rPr>
        <w:t xml:space="preserve">Proposal 8: CSI part 2 of two-sided AI </w:t>
      </w:r>
      <w:proofErr w:type="gramStart"/>
      <w:r w:rsidRPr="002170B2">
        <w:rPr>
          <w:b/>
          <w:i/>
          <w:sz w:val="22"/>
          <w:szCs w:val="22"/>
          <w:lang w:eastAsia="zh-CN"/>
        </w:rPr>
        <w:t>model based</w:t>
      </w:r>
      <w:proofErr w:type="gramEnd"/>
      <w:r w:rsidRPr="002170B2">
        <w:rPr>
          <w:b/>
          <w:i/>
          <w:sz w:val="22"/>
          <w:szCs w:val="22"/>
          <w:lang w:eastAsia="zh-CN"/>
        </w:rPr>
        <w:t xml:space="preserve"> CSI feedback is divided into multiple groups for UCI mapping, and how to divide CSI part 2 into multiple groups need to further study. </w:t>
      </w:r>
    </w:p>
    <w:p w14:paraId="4BF01892" w14:textId="77777777" w:rsidR="00F56514" w:rsidRPr="002170B2" w:rsidRDefault="00F56514" w:rsidP="00F56514">
      <w:pPr>
        <w:spacing w:after="180" w:line="231" w:lineRule="atLeast"/>
        <w:jc w:val="both"/>
        <w:rPr>
          <w:b/>
          <w:i/>
          <w:sz w:val="22"/>
          <w:szCs w:val="22"/>
          <w:lang w:eastAsia="zh-CN"/>
        </w:rPr>
      </w:pPr>
      <w:r w:rsidRPr="002170B2">
        <w:rPr>
          <w:b/>
          <w:i/>
          <w:sz w:val="22"/>
          <w:szCs w:val="22"/>
          <w:lang w:eastAsia="zh-CN"/>
        </w:rPr>
        <w:t xml:space="preserve">Proposal 9: </w:t>
      </w:r>
      <w:r w:rsidRPr="002170B2">
        <w:rPr>
          <w:rFonts w:hint="eastAsia"/>
          <w:b/>
          <w:i/>
          <w:sz w:val="22"/>
          <w:szCs w:val="22"/>
          <w:lang w:eastAsia="zh-CN"/>
        </w:rPr>
        <w:t>Reuse legacy CSI reporting priority rule definition,</w:t>
      </w:r>
      <w:r w:rsidRPr="002170B2">
        <w:rPr>
          <w:b/>
          <w:i/>
          <w:sz w:val="22"/>
          <w:szCs w:val="22"/>
          <w:lang w:eastAsia="zh-CN"/>
        </w:rPr>
        <w:t xml:space="preserve"> and k=1 for two-sided AI </w:t>
      </w:r>
      <w:proofErr w:type="gramStart"/>
      <w:r w:rsidRPr="002170B2">
        <w:rPr>
          <w:b/>
          <w:i/>
          <w:sz w:val="22"/>
          <w:szCs w:val="22"/>
          <w:lang w:eastAsia="zh-CN"/>
        </w:rPr>
        <w:t>model based</w:t>
      </w:r>
      <w:proofErr w:type="gramEnd"/>
      <w:r w:rsidRPr="002170B2">
        <w:rPr>
          <w:b/>
          <w:i/>
          <w:sz w:val="22"/>
          <w:szCs w:val="22"/>
          <w:lang w:eastAsia="zh-CN"/>
        </w:rPr>
        <w:t xml:space="preserve"> CSI feedback. </w:t>
      </w:r>
    </w:p>
    <w:p w14:paraId="566476E4" w14:textId="6BB86CFF" w:rsidR="00F56514" w:rsidRPr="002170B2" w:rsidRDefault="00F56514">
      <w:pPr>
        <w:spacing w:after="180" w:line="231" w:lineRule="atLeast"/>
        <w:jc w:val="both"/>
        <w:rPr>
          <w:b/>
          <w:i/>
          <w:sz w:val="22"/>
          <w:szCs w:val="22"/>
          <w:lang w:eastAsia="zh-CN"/>
        </w:rPr>
      </w:pPr>
      <w:r w:rsidRPr="002170B2">
        <w:rPr>
          <w:b/>
          <w:i/>
          <w:sz w:val="22"/>
          <w:szCs w:val="22"/>
          <w:lang w:eastAsia="zh-CN"/>
        </w:rPr>
        <w:t xml:space="preserve">Proposal 10: For two-sided AI </w:t>
      </w:r>
      <w:proofErr w:type="gramStart"/>
      <w:r w:rsidRPr="002170B2">
        <w:rPr>
          <w:b/>
          <w:i/>
          <w:sz w:val="22"/>
          <w:szCs w:val="22"/>
          <w:lang w:eastAsia="zh-CN"/>
        </w:rPr>
        <w:t>model based</w:t>
      </w:r>
      <w:proofErr w:type="gramEnd"/>
      <w:r w:rsidRPr="002170B2">
        <w:rPr>
          <w:b/>
          <w:i/>
          <w:sz w:val="22"/>
          <w:szCs w:val="22"/>
          <w:lang w:eastAsia="zh-CN"/>
        </w:rPr>
        <w:t xml:space="preserve"> CSI compression, r</w:t>
      </w:r>
      <w:r w:rsidRPr="002170B2">
        <w:rPr>
          <w:rFonts w:hint="eastAsia"/>
          <w:b/>
          <w:i/>
          <w:sz w:val="22"/>
          <w:szCs w:val="22"/>
          <w:lang w:eastAsia="zh-CN"/>
        </w:rPr>
        <w:t>euse the CSI processing criteria for AI based CSI prediction</w:t>
      </w:r>
      <w:r w:rsidRPr="002170B2">
        <w:rPr>
          <w:b/>
          <w:i/>
          <w:sz w:val="22"/>
          <w:szCs w:val="22"/>
          <w:lang w:eastAsia="zh-CN"/>
        </w:rPr>
        <w:t xml:space="preserve">, and extend </w:t>
      </w:r>
      <w:r w:rsidRPr="002170B2">
        <w:rPr>
          <w:rFonts w:hint="eastAsia"/>
          <w:b/>
          <w:i/>
          <w:sz w:val="22"/>
          <w:szCs w:val="22"/>
          <w:lang w:eastAsia="zh-CN"/>
        </w:rPr>
        <w:t xml:space="preserve">legacy </w:t>
      </w:r>
      <w:r w:rsidRPr="002170B2">
        <w:rPr>
          <w:b/>
          <w:i/>
          <w:sz w:val="22"/>
          <w:szCs w:val="22"/>
          <w:lang w:eastAsia="zh-CN"/>
        </w:rPr>
        <w:t>Z/</w:t>
      </w:r>
      <w:r w:rsidRPr="002170B2">
        <w:rPr>
          <w:rFonts w:hint="eastAsia"/>
          <w:b/>
          <w:i/>
          <w:sz w:val="22"/>
          <w:szCs w:val="22"/>
          <w:lang w:eastAsia="zh-CN"/>
        </w:rPr>
        <w:t>Z</w:t>
      </w:r>
      <w:r w:rsidRPr="002170B2">
        <w:rPr>
          <w:b/>
          <w:i/>
          <w:sz w:val="22"/>
          <w:szCs w:val="22"/>
          <w:lang w:eastAsia="zh-CN"/>
        </w:rPr>
        <w:t>’ to Z/</w:t>
      </w:r>
      <w:proofErr w:type="spellStart"/>
      <w:r w:rsidRPr="002170B2">
        <w:rPr>
          <w:rFonts w:hint="eastAsia"/>
          <w:b/>
          <w:i/>
          <w:sz w:val="22"/>
          <w:szCs w:val="22"/>
          <w:lang w:eastAsia="zh-CN"/>
        </w:rPr>
        <w:t>Z</w:t>
      </w:r>
      <w:r w:rsidRPr="002170B2">
        <w:rPr>
          <w:b/>
          <w:i/>
          <w:sz w:val="22"/>
          <w:szCs w:val="22"/>
          <w:lang w:eastAsia="zh-CN"/>
        </w:rPr>
        <w:t>’+t</w:t>
      </w:r>
      <w:proofErr w:type="spellEnd"/>
      <w:r w:rsidRPr="002170B2">
        <w:rPr>
          <w:b/>
          <w:i/>
          <w:sz w:val="22"/>
          <w:szCs w:val="22"/>
          <w:lang w:eastAsia="zh-CN"/>
        </w:rPr>
        <w:t>’ for CSI generation part model inference, where value of t’ is reported by UE per SCS.</w:t>
      </w:r>
    </w:p>
    <w:p w14:paraId="60F4D2C2" w14:textId="77777777" w:rsidR="00314EFD" w:rsidRPr="002170B2" w:rsidRDefault="00BC041A">
      <w:pPr>
        <w:pStyle w:val="1"/>
        <w:pBdr>
          <w:top w:val="single" w:sz="12" w:space="4" w:color="auto"/>
        </w:pBdr>
        <w:spacing w:before="0"/>
        <w:ind w:left="431" w:hanging="431"/>
        <w:rPr>
          <w:rFonts w:ascii="Times New Roman" w:hAnsi="Times New Roman"/>
          <w:b/>
          <w:sz w:val="28"/>
          <w:szCs w:val="28"/>
          <w:lang w:val="en-US"/>
        </w:rPr>
      </w:pPr>
      <w:r w:rsidRPr="002170B2">
        <w:rPr>
          <w:rFonts w:ascii="Times New Roman" w:hAnsi="Times New Roman"/>
          <w:b/>
          <w:sz w:val="28"/>
          <w:szCs w:val="28"/>
          <w:lang w:val="en-US"/>
        </w:rPr>
        <w:lastRenderedPageBreak/>
        <w:t>References</w:t>
      </w:r>
    </w:p>
    <w:p w14:paraId="0001D034" w14:textId="77777777" w:rsidR="00314EFD" w:rsidRPr="002170B2" w:rsidRDefault="00BC041A">
      <w:pPr>
        <w:pStyle w:val="afc"/>
        <w:widowControl w:val="0"/>
        <w:numPr>
          <w:ilvl w:val="0"/>
          <w:numId w:val="20"/>
        </w:numPr>
        <w:jc w:val="both"/>
        <w:rPr>
          <w:rFonts w:ascii="Times New Roman" w:eastAsia="宋体" w:hAnsi="Times New Roman"/>
          <w:sz w:val="20"/>
          <w:szCs w:val="20"/>
          <w:lang w:val="en-GB" w:eastAsia="zh-CN"/>
        </w:rPr>
      </w:pPr>
      <w:r w:rsidRPr="002170B2">
        <w:rPr>
          <w:rFonts w:ascii="Times New Roman" w:eastAsia="宋体" w:hAnsi="Times New Roman"/>
          <w:sz w:val="20"/>
          <w:szCs w:val="20"/>
          <w:lang w:val="en-GB" w:eastAsia="zh-CN"/>
        </w:rPr>
        <w:t>3GPP TR 38.843, V18.0.0, Dec, 2023</w:t>
      </w:r>
      <w:r w:rsidRPr="002170B2">
        <w:rPr>
          <w:rFonts w:ascii="Times New Roman" w:eastAsia="宋体" w:hAnsi="Times New Roman" w:hint="eastAsia"/>
          <w:sz w:val="20"/>
          <w:szCs w:val="20"/>
          <w:lang w:val="en-GB" w:eastAsia="zh-CN"/>
        </w:rPr>
        <w:t>.</w:t>
      </w:r>
    </w:p>
    <w:p w14:paraId="1DF8CFFC" w14:textId="77777777" w:rsidR="00314EFD" w:rsidRPr="002170B2" w:rsidRDefault="00BC041A">
      <w:pPr>
        <w:widowControl w:val="0"/>
        <w:numPr>
          <w:ilvl w:val="0"/>
          <w:numId w:val="20"/>
        </w:numPr>
        <w:overflowPunct/>
        <w:autoSpaceDE/>
        <w:autoSpaceDN/>
        <w:adjustRightInd/>
        <w:jc w:val="both"/>
        <w:textAlignment w:val="auto"/>
        <w:rPr>
          <w:rFonts w:eastAsia="Calibri"/>
        </w:rPr>
      </w:pPr>
      <w:r w:rsidRPr="002170B2">
        <w:rPr>
          <w:rFonts w:eastAsia="Calibri"/>
        </w:rPr>
        <w:t>R1-2505019, “</w:t>
      </w:r>
      <w:r w:rsidRPr="002170B2">
        <w:t>Text proposal to capture the output of Rel-19 study of Agenda Item 9.1.4.1 into TR 38.843</w:t>
      </w:r>
      <w:r w:rsidRPr="002170B2">
        <w:rPr>
          <w:rFonts w:eastAsia="Calibri"/>
        </w:rPr>
        <w:t xml:space="preserve">”, </w:t>
      </w:r>
      <w:r w:rsidRPr="002170B2">
        <w:t>Qualcomm, May, 2025</w:t>
      </w:r>
    </w:p>
    <w:p w14:paraId="7FC1E5C0" w14:textId="77777777" w:rsidR="00314EFD" w:rsidRPr="002170B2" w:rsidRDefault="00BC041A">
      <w:pPr>
        <w:pStyle w:val="1"/>
        <w:pBdr>
          <w:top w:val="single" w:sz="12" w:space="4" w:color="auto"/>
        </w:pBdr>
        <w:spacing w:before="0"/>
        <w:ind w:left="431" w:hanging="431"/>
        <w:rPr>
          <w:rFonts w:ascii="Times New Roman" w:hAnsi="Times New Roman"/>
          <w:b/>
          <w:sz w:val="28"/>
          <w:szCs w:val="28"/>
          <w:lang w:val="en-US"/>
        </w:rPr>
      </w:pPr>
      <w:r w:rsidRPr="002170B2">
        <w:rPr>
          <w:rFonts w:ascii="Times New Roman" w:hAnsi="Times New Roman"/>
          <w:b/>
          <w:sz w:val="28"/>
          <w:szCs w:val="28"/>
          <w:lang w:val="en-US"/>
        </w:rPr>
        <w:t xml:space="preserve">Appendix </w:t>
      </w:r>
    </w:p>
    <w:p w14:paraId="17357151" w14:textId="77777777" w:rsidR="00314EFD" w:rsidRPr="002170B2" w:rsidRDefault="00BC041A">
      <w:pPr>
        <w:pStyle w:val="aff1"/>
        <w:spacing w:before="120" w:after="120" w:line="240" w:lineRule="auto"/>
        <w:ind w:left="432" w:firstLineChars="0" w:firstLine="0"/>
        <w:jc w:val="center"/>
        <w:rPr>
          <w:b/>
          <w:bCs/>
          <w:sz w:val="22"/>
        </w:rPr>
      </w:pPr>
      <w:r w:rsidRPr="002170B2">
        <w:rPr>
          <w:b/>
          <w:bCs/>
          <w:sz w:val="22"/>
        </w:rPr>
        <w:t>Table A1</w:t>
      </w:r>
      <w:r w:rsidRPr="002170B2">
        <w:rPr>
          <w:rFonts w:hint="eastAsia"/>
          <w:b/>
          <w:bCs/>
          <w:sz w:val="22"/>
        </w:rPr>
        <w:t>：</w:t>
      </w:r>
      <w:r w:rsidRPr="002170B2">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555"/>
      </w:tblGrid>
      <w:tr w:rsidR="002170B2" w:rsidRPr="002170B2" w14:paraId="18AF6574" w14:textId="77777777">
        <w:trPr>
          <w:trHeight w:val="271"/>
          <w:jc w:val="center"/>
        </w:trPr>
        <w:tc>
          <w:tcPr>
            <w:tcW w:w="0" w:type="auto"/>
            <w:shd w:val="clear" w:color="auto" w:fill="E7E6E6" w:themeFill="background2"/>
          </w:tcPr>
          <w:p w14:paraId="18CC4A7B" w14:textId="77777777" w:rsidR="00314EFD" w:rsidRPr="002170B2" w:rsidRDefault="00BC041A">
            <w:pPr>
              <w:pStyle w:val="aff1"/>
              <w:spacing w:before="120" w:after="120" w:line="240" w:lineRule="auto"/>
              <w:ind w:firstLineChars="0" w:firstLine="0"/>
              <w:jc w:val="center"/>
              <w:rPr>
                <w:sz w:val="22"/>
              </w:rPr>
            </w:pPr>
            <w:r w:rsidRPr="002170B2">
              <w:rPr>
                <w:sz w:val="22"/>
              </w:rPr>
              <w:t>Parameter</w:t>
            </w:r>
          </w:p>
        </w:tc>
        <w:tc>
          <w:tcPr>
            <w:tcW w:w="0" w:type="auto"/>
            <w:shd w:val="clear" w:color="auto" w:fill="E7E6E6" w:themeFill="background2"/>
          </w:tcPr>
          <w:p w14:paraId="705219A9" w14:textId="77777777" w:rsidR="00314EFD" w:rsidRPr="002170B2" w:rsidRDefault="00BC041A">
            <w:pPr>
              <w:pStyle w:val="aff1"/>
              <w:spacing w:before="120" w:after="120" w:line="240" w:lineRule="auto"/>
              <w:ind w:firstLineChars="0" w:firstLine="0"/>
              <w:jc w:val="center"/>
              <w:rPr>
                <w:sz w:val="22"/>
              </w:rPr>
            </w:pPr>
            <w:r w:rsidRPr="002170B2">
              <w:rPr>
                <w:sz w:val="22"/>
              </w:rPr>
              <w:t>Value</w:t>
            </w:r>
          </w:p>
        </w:tc>
      </w:tr>
      <w:tr w:rsidR="002170B2" w:rsidRPr="002170B2" w14:paraId="212E0FF7" w14:textId="77777777">
        <w:trPr>
          <w:jc w:val="center"/>
        </w:trPr>
        <w:tc>
          <w:tcPr>
            <w:tcW w:w="0" w:type="auto"/>
            <w:shd w:val="clear" w:color="auto" w:fill="auto"/>
          </w:tcPr>
          <w:p w14:paraId="1BD3CCC3" w14:textId="77777777" w:rsidR="00314EFD" w:rsidRPr="002170B2" w:rsidRDefault="00BC041A">
            <w:pPr>
              <w:pStyle w:val="aff1"/>
              <w:spacing w:before="120" w:after="120" w:line="240" w:lineRule="auto"/>
              <w:ind w:firstLineChars="0" w:firstLine="0"/>
              <w:jc w:val="center"/>
              <w:rPr>
                <w:sz w:val="22"/>
              </w:rPr>
            </w:pPr>
            <w:r w:rsidRPr="002170B2">
              <w:rPr>
                <w:sz w:val="22"/>
              </w:rPr>
              <w:t>Scenario</w:t>
            </w:r>
          </w:p>
        </w:tc>
        <w:tc>
          <w:tcPr>
            <w:tcW w:w="0" w:type="auto"/>
            <w:shd w:val="clear" w:color="auto" w:fill="auto"/>
          </w:tcPr>
          <w:p w14:paraId="27632278" w14:textId="77777777" w:rsidR="00314EFD" w:rsidRPr="002170B2" w:rsidRDefault="00BC041A">
            <w:pPr>
              <w:pStyle w:val="aff1"/>
              <w:spacing w:before="120" w:after="120" w:line="240" w:lineRule="auto"/>
              <w:ind w:firstLineChars="0" w:firstLine="0"/>
              <w:jc w:val="center"/>
              <w:rPr>
                <w:sz w:val="22"/>
              </w:rPr>
            </w:pPr>
            <w:proofErr w:type="spellStart"/>
            <w:r w:rsidRPr="002170B2">
              <w:rPr>
                <w:sz w:val="22"/>
              </w:rPr>
              <w:t>UMa</w:t>
            </w:r>
            <w:proofErr w:type="spellEnd"/>
          </w:p>
        </w:tc>
      </w:tr>
      <w:tr w:rsidR="002170B2" w:rsidRPr="002170B2" w14:paraId="746C4BAE" w14:textId="77777777">
        <w:trPr>
          <w:jc w:val="center"/>
        </w:trPr>
        <w:tc>
          <w:tcPr>
            <w:tcW w:w="0" w:type="auto"/>
            <w:shd w:val="clear" w:color="auto" w:fill="auto"/>
          </w:tcPr>
          <w:p w14:paraId="7F273D4F" w14:textId="77777777" w:rsidR="00314EFD" w:rsidRPr="002170B2" w:rsidRDefault="00BC041A">
            <w:pPr>
              <w:pStyle w:val="aff1"/>
              <w:spacing w:before="120" w:after="120" w:line="240" w:lineRule="auto"/>
              <w:ind w:firstLineChars="0" w:firstLine="0"/>
              <w:jc w:val="center"/>
              <w:rPr>
                <w:sz w:val="22"/>
              </w:rPr>
            </w:pPr>
            <w:r w:rsidRPr="002170B2">
              <w:rPr>
                <w:sz w:val="22"/>
              </w:rPr>
              <w:t>Frequency Range</w:t>
            </w:r>
          </w:p>
        </w:tc>
        <w:tc>
          <w:tcPr>
            <w:tcW w:w="0" w:type="auto"/>
            <w:shd w:val="clear" w:color="auto" w:fill="auto"/>
          </w:tcPr>
          <w:p w14:paraId="1F6803F3" w14:textId="77777777" w:rsidR="00314EFD" w:rsidRPr="002170B2" w:rsidRDefault="00BC041A">
            <w:pPr>
              <w:pStyle w:val="aff1"/>
              <w:spacing w:before="120" w:after="120" w:line="240" w:lineRule="auto"/>
              <w:ind w:firstLineChars="0" w:firstLine="0"/>
              <w:jc w:val="center"/>
              <w:rPr>
                <w:sz w:val="22"/>
              </w:rPr>
            </w:pPr>
            <w:r w:rsidRPr="002170B2">
              <w:rPr>
                <w:sz w:val="22"/>
              </w:rPr>
              <w:t>2GHz</w:t>
            </w:r>
          </w:p>
        </w:tc>
      </w:tr>
      <w:tr w:rsidR="002170B2" w:rsidRPr="002170B2" w14:paraId="1DCBE97E" w14:textId="77777777">
        <w:trPr>
          <w:jc w:val="center"/>
        </w:trPr>
        <w:tc>
          <w:tcPr>
            <w:tcW w:w="0" w:type="auto"/>
            <w:shd w:val="clear" w:color="auto" w:fill="auto"/>
          </w:tcPr>
          <w:p w14:paraId="79A03A35" w14:textId="77777777" w:rsidR="00314EFD" w:rsidRPr="002170B2" w:rsidRDefault="00BC041A">
            <w:pPr>
              <w:pStyle w:val="aff1"/>
              <w:spacing w:before="120" w:after="120" w:line="240" w:lineRule="auto"/>
              <w:ind w:firstLineChars="0" w:firstLine="0"/>
              <w:jc w:val="center"/>
              <w:rPr>
                <w:sz w:val="22"/>
              </w:rPr>
            </w:pPr>
            <w:r w:rsidRPr="002170B2">
              <w:rPr>
                <w:sz w:val="22"/>
              </w:rPr>
              <w:t>Bandwidth</w:t>
            </w:r>
          </w:p>
        </w:tc>
        <w:tc>
          <w:tcPr>
            <w:tcW w:w="0" w:type="auto"/>
            <w:shd w:val="clear" w:color="auto" w:fill="auto"/>
          </w:tcPr>
          <w:p w14:paraId="12E607F4" w14:textId="77777777" w:rsidR="00314EFD" w:rsidRPr="002170B2" w:rsidRDefault="00BC041A">
            <w:pPr>
              <w:pStyle w:val="aff1"/>
              <w:spacing w:before="120" w:after="120" w:line="240" w:lineRule="auto"/>
              <w:ind w:firstLineChars="0" w:firstLine="0"/>
              <w:jc w:val="center"/>
              <w:rPr>
                <w:sz w:val="22"/>
              </w:rPr>
            </w:pPr>
            <w:r w:rsidRPr="002170B2">
              <w:rPr>
                <w:sz w:val="22"/>
              </w:rPr>
              <w:t>10MHz</w:t>
            </w:r>
          </w:p>
        </w:tc>
      </w:tr>
      <w:tr w:rsidR="002170B2" w:rsidRPr="002170B2" w14:paraId="4B9FFE8F" w14:textId="77777777">
        <w:trPr>
          <w:jc w:val="center"/>
        </w:trPr>
        <w:tc>
          <w:tcPr>
            <w:tcW w:w="0" w:type="auto"/>
            <w:shd w:val="clear" w:color="auto" w:fill="auto"/>
          </w:tcPr>
          <w:p w14:paraId="32C9560C" w14:textId="77777777" w:rsidR="00314EFD" w:rsidRPr="002170B2" w:rsidRDefault="00BC041A">
            <w:pPr>
              <w:pStyle w:val="aff1"/>
              <w:spacing w:before="120" w:after="120" w:line="240" w:lineRule="auto"/>
              <w:ind w:firstLineChars="0" w:firstLine="0"/>
              <w:jc w:val="center"/>
              <w:rPr>
                <w:sz w:val="22"/>
              </w:rPr>
            </w:pPr>
            <w:r w:rsidRPr="002170B2">
              <w:rPr>
                <w:sz w:val="22"/>
              </w:rPr>
              <w:t>Subcarrier spacing</w:t>
            </w:r>
          </w:p>
        </w:tc>
        <w:tc>
          <w:tcPr>
            <w:tcW w:w="0" w:type="auto"/>
            <w:shd w:val="clear" w:color="auto" w:fill="auto"/>
          </w:tcPr>
          <w:p w14:paraId="70F6EAF0" w14:textId="77777777" w:rsidR="00314EFD" w:rsidRPr="002170B2" w:rsidRDefault="00BC041A">
            <w:pPr>
              <w:pStyle w:val="aff1"/>
              <w:spacing w:before="120" w:after="120" w:line="240" w:lineRule="auto"/>
              <w:ind w:firstLineChars="0" w:firstLine="0"/>
              <w:jc w:val="center"/>
              <w:rPr>
                <w:sz w:val="22"/>
              </w:rPr>
            </w:pPr>
            <w:r w:rsidRPr="002170B2">
              <w:rPr>
                <w:sz w:val="22"/>
              </w:rPr>
              <w:t>15KHz</w:t>
            </w:r>
          </w:p>
        </w:tc>
      </w:tr>
      <w:tr w:rsidR="002170B2" w:rsidRPr="002170B2" w14:paraId="6C20D88B" w14:textId="77777777">
        <w:trPr>
          <w:jc w:val="center"/>
        </w:trPr>
        <w:tc>
          <w:tcPr>
            <w:tcW w:w="0" w:type="auto"/>
            <w:shd w:val="clear" w:color="auto" w:fill="auto"/>
          </w:tcPr>
          <w:p w14:paraId="53F59A13" w14:textId="77777777" w:rsidR="00314EFD" w:rsidRPr="002170B2" w:rsidRDefault="00BC041A">
            <w:pPr>
              <w:pStyle w:val="aff1"/>
              <w:spacing w:before="120" w:after="120" w:line="240" w:lineRule="auto"/>
              <w:ind w:firstLineChars="0" w:firstLine="0"/>
              <w:jc w:val="center"/>
              <w:rPr>
                <w:sz w:val="22"/>
              </w:rPr>
            </w:pPr>
            <w:r w:rsidRPr="002170B2">
              <w:rPr>
                <w:sz w:val="22"/>
              </w:rPr>
              <w:t xml:space="preserve">Antenna setup and port layouts at </w:t>
            </w:r>
            <w:proofErr w:type="spellStart"/>
            <w:r w:rsidRPr="002170B2">
              <w:rPr>
                <w:sz w:val="22"/>
              </w:rPr>
              <w:t>gNB</w:t>
            </w:r>
            <w:proofErr w:type="spellEnd"/>
          </w:p>
        </w:tc>
        <w:tc>
          <w:tcPr>
            <w:tcW w:w="0" w:type="auto"/>
            <w:shd w:val="clear" w:color="auto" w:fill="auto"/>
          </w:tcPr>
          <w:p w14:paraId="1024BAD9" w14:textId="77777777" w:rsidR="00314EFD" w:rsidRPr="002170B2" w:rsidRDefault="00BC041A">
            <w:pPr>
              <w:pStyle w:val="aff1"/>
              <w:spacing w:before="120" w:after="120" w:line="240" w:lineRule="auto"/>
              <w:ind w:firstLineChars="0" w:firstLine="0"/>
              <w:jc w:val="center"/>
              <w:rPr>
                <w:sz w:val="22"/>
              </w:rPr>
            </w:pPr>
            <w:r w:rsidRPr="002170B2">
              <w:rPr>
                <w:sz w:val="22"/>
              </w:rPr>
              <w:t>32 ports: (8,8,2,1,1,2,8), (</w:t>
            </w:r>
            <w:proofErr w:type="spellStart"/>
            <w:proofErr w:type="gramStart"/>
            <w:r w:rsidRPr="002170B2">
              <w:rPr>
                <w:sz w:val="22"/>
              </w:rPr>
              <w:t>dH,dV</w:t>
            </w:r>
            <w:proofErr w:type="spellEnd"/>
            <w:proofErr w:type="gramEnd"/>
            <w:r w:rsidRPr="002170B2">
              <w:rPr>
                <w:sz w:val="22"/>
              </w:rPr>
              <w:t>) = (0.5, 0.8)λ</w:t>
            </w:r>
          </w:p>
        </w:tc>
      </w:tr>
      <w:tr w:rsidR="002170B2" w:rsidRPr="002170B2" w14:paraId="769F6DAA" w14:textId="77777777">
        <w:trPr>
          <w:jc w:val="center"/>
        </w:trPr>
        <w:tc>
          <w:tcPr>
            <w:tcW w:w="0" w:type="auto"/>
            <w:shd w:val="clear" w:color="auto" w:fill="auto"/>
          </w:tcPr>
          <w:p w14:paraId="432031CD" w14:textId="77777777" w:rsidR="00314EFD" w:rsidRPr="002170B2" w:rsidRDefault="00BC041A">
            <w:pPr>
              <w:pStyle w:val="aff1"/>
              <w:spacing w:before="120" w:after="120" w:line="240" w:lineRule="auto"/>
              <w:ind w:firstLineChars="0" w:firstLine="0"/>
              <w:jc w:val="center"/>
              <w:rPr>
                <w:sz w:val="22"/>
              </w:rPr>
            </w:pPr>
            <w:r w:rsidRPr="002170B2">
              <w:rPr>
                <w:sz w:val="22"/>
              </w:rPr>
              <w:t>Antenna setup and port layouts at UE</w:t>
            </w:r>
          </w:p>
        </w:tc>
        <w:tc>
          <w:tcPr>
            <w:tcW w:w="0" w:type="auto"/>
            <w:shd w:val="clear" w:color="auto" w:fill="auto"/>
          </w:tcPr>
          <w:p w14:paraId="45234F21" w14:textId="77777777" w:rsidR="00314EFD" w:rsidRPr="002170B2" w:rsidRDefault="00BC041A">
            <w:pPr>
              <w:pStyle w:val="aff1"/>
              <w:spacing w:before="120" w:after="120" w:line="240" w:lineRule="auto"/>
              <w:ind w:firstLineChars="0" w:firstLine="0"/>
              <w:jc w:val="center"/>
              <w:rPr>
                <w:sz w:val="22"/>
              </w:rPr>
            </w:pPr>
            <w:r w:rsidRPr="002170B2">
              <w:rPr>
                <w:rFonts w:hint="eastAsia"/>
                <w:sz w:val="22"/>
              </w:rPr>
              <w:t>4</w:t>
            </w:r>
            <w:r w:rsidRPr="002170B2">
              <w:rPr>
                <w:sz w:val="22"/>
              </w:rPr>
              <w:t>RX: (1,</w:t>
            </w:r>
            <w:r w:rsidRPr="002170B2">
              <w:rPr>
                <w:rFonts w:hint="eastAsia"/>
                <w:sz w:val="22"/>
              </w:rPr>
              <w:t>2</w:t>
            </w:r>
            <w:r w:rsidRPr="002170B2">
              <w:rPr>
                <w:sz w:val="22"/>
              </w:rPr>
              <w:t>,2,1,1,1,</w:t>
            </w:r>
            <w:r w:rsidRPr="002170B2">
              <w:rPr>
                <w:rFonts w:hint="eastAsia"/>
                <w:sz w:val="22"/>
              </w:rPr>
              <w:t>2</w:t>
            </w:r>
            <w:r w:rsidRPr="002170B2">
              <w:rPr>
                <w:sz w:val="22"/>
              </w:rPr>
              <w:t>), (</w:t>
            </w:r>
            <w:proofErr w:type="spellStart"/>
            <w:proofErr w:type="gramStart"/>
            <w:r w:rsidRPr="002170B2">
              <w:rPr>
                <w:sz w:val="22"/>
              </w:rPr>
              <w:t>dH,dV</w:t>
            </w:r>
            <w:proofErr w:type="spellEnd"/>
            <w:proofErr w:type="gramEnd"/>
            <w:r w:rsidRPr="002170B2">
              <w:rPr>
                <w:sz w:val="22"/>
              </w:rPr>
              <w:t>) = (0.5, 0.5)λ for (rank 1,2</w:t>
            </w:r>
            <w:r w:rsidRPr="002170B2">
              <w:rPr>
                <w:rFonts w:hint="eastAsia"/>
                <w:sz w:val="22"/>
              </w:rPr>
              <w:t>,3,4</w:t>
            </w:r>
            <w:r w:rsidRPr="002170B2">
              <w:rPr>
                <w:sz w:val="22"/>
              </w:rPr>
              <w:t>)</w:t>
            </w:r>
          </w:p>
        </w:tc>
      </w:tr>
      <w:tr w:rsidR="002170B2" w:rsidRPr="002170B2" w14:paraId="47DB772E" w14:textId="77777777">
        <w:trPr>
          <w:jc w:val="center"/>
        </w:trPr>
        <w:tc>
          <w:tcPr>
            <w:tcW w:w="0" w:type="auto"/>
            <w:shd w:val="clear" w:color="auto" w:fill="auto"/>
          </w:tcPr>
          <w:p w14:paraId="5D3F1A4D" w14:textId="77777777" w:rsidR="00314EFD" w:rsidRPr="002170B2" w:rsidRDefault="00BC041A">
            <w:pPr>
              <w:pStyle w:val="aff1"/>
              <w:spacing w:before="120" w:after="120" w:line="240" w:lineRule="auto"/>
              <w:ind w:firstLineChars="0" w:firstLine="0"/>
              <w:jc w:val="center"/>
              <w:rPr>
                <w:sz w:val="22"/>
              </w:rPr>
            </w:pPr>
            <w:r w:rsidRPr="002170B2">
              <w:rPr>
                <w:sz w:val="22"/>
              </w:rPr>
              <w:t>Dataset type</w:t>
            </w:r>
          </w:p>
        </w:tc>
        <w:tc>
          <w:tcPr>
            <w:tcW w:w="0" w:type="auto"/>
            <w:shd w:val="clear" w:color="auto" w:fill="auto"/>
          </w:tcPr>
          <w:p w14:paraId="58E0EC70" w14:textId="77777777" w:rsidR="00314EFD" w:rsidRPr="002170B2" w:rsidRDefault="00BC041A">
            <w:pPr>
              <w:pStyle w:val="aff1"/>
              <w:spacing w:before="120" w:after="120" w:line="240" w:lineRule="auto"/>
              <w:ind w:firstLineChars="0" w:firstLine="0"/>
              <w:jc w:val="center"/>
              <w:rPr>
                <w:sz w:val="22"/>
              </w:rPr>
            </w:pPr>
            <w:r w:rsidRPr="002170B2">
              <w:rPr>
                <w:sz w:val="22"/>
              </w:rPr>
              <w:t>Eigenvector (layer</w:t>
            </w:r>
            <w:proofErr w:type="gramStart"/>
            <w:r w:rsidRPr="002170B2">
              <w:rPr>
                <w:sz w:val="22"/>
              </w:rPr>
              <w:t>1,layer</w:t>
            </w:r>
            <w:proofErr w:type="gramEnd"/>
            <w:r w:rsidRPr="002170B2">
              <w:rPr>
                <w:sz w:val="22"/>
              </w:rPr>
              <w:t>2</w:t>
            </w:r>
            <w:r w:rsidRPr="002170B2">
              <w:rPr>
                <w:rFonts w:hint="eastAsia"/>
                <w:sz w:val="22"/>
              </w:rPr>
              <w:t>,layer3,layer4</w:t>
            </w:r>
            <w:r w:rsidRPr="002170B2">
              <w:rPr>
                <w:sz w:val="22"/>
              </w:rPr>
              <w:t>)</w:t>
            </w:r>
          </w:p>
        </w:tc>
      </w:tr>
      <w:tr w:rsidR="002170B2" w:rsidRPr="002170B2" w14:paraId="19A79EF3" w14:textId="77777777">
        <w:trPr>
          <w:jc w:val="center"/>
        </w:trPr>
        <w:tc>
          <w:tcPr>
            <w:tcW w:w="0" w:type="auto"/>
            <w:shd w:val="clear" w:color="auto" w:fill="auto"/>
          </w:tcPr>
          <w:p w14:paraId="4977E82B" w14:textId="77777777" w:rsidR="00314EFD" w:rsidRPr="002170B2" w:rsidRDefault="00BC041A">
            <w:pPr>
              <w:pStyle w:val="aff1"/>
              <w:spacing w:before="120" w:after="120" w:line="240" w:lineRule="auto"/>
              <w:ind w:firstLineChars="0" w:firstLine="0"/>
              <w:jc w:val="center"/>
              <w:rPr>
                <w:sz w:val="22"/>
              </w:rPr>
            </w:pPr>
            <w:r w:rsidRPr="002170B2">
              <w:rPr>
                <w:sz w:val="22"/>
              </w:rPr>
              <w:t>Channel estimation</w:t>
            </w:r>
          </w:p>
        </w:tc>
        <w:tc>
          <w:tcPr>
            <w:tcW w:w="0" w:type="auto"/>
            <w:shd w:val="clear" w:color="auto" w:fill="auto"/>
          </w:tcPr>
          <w:p w14:paraId="181285E7" w14:textId="77777777" w:rsidR="00314EFD" w:rsidRPr="002170B2" w:rsidRDefault="00BC041A">
            <w:pPr>
              <w:pStyle w:val="aff1"/>
              <w:spacing w:before="120" w:after="120" w:line="240" w:lineRule="auto"/>
              <w:ind w:firstLineChars="0" w:firstLine="0"/>
              <w:jc w:val="center"/>
              <w:rPr>
                <w:sz w:val="22"/>
              </w:rPr>
            </w:pPr>
            <w:r w:rsidRPr="002170B2">
              <w:rPr>
                <w:sz w:val="22"/>
              </w:rPr>
              <w:t>Ideal</w:t>
            </w:r>
          </w:p>
        </w:tc>
      </w:tr>
      <w:tr w:rsidR="00314EFD" w:rsidRPr="002170B2" w14:paraId="4ADAE63F" w14:textId="77777777">
        <w:trPr>
          <w:jc w:val="center"/>
        </w:trPr>
        <w:tc>
          <w:tcPr>
            <w:tcW w:w="0" w:type="auto"/>
            <w:shd w:val="clear" w:color="auto" w:fill="auto"/>
            <w:vAlign w:val="center"/>
          </w:tcPr>
          <w:p w14:paraId="4E899450" w14:textId="77777777" w:rsidR="00314EFD" w:rsidRPr="002170B2" w:rsidRDefault="00BC041A">
            <w:pPr>
              <w:pStyle w:val="aff1"/>
              <w:spacing w:before="120" w:after="120" w:line="240" w:lineRule="auto"/>
              <w:ind w:firstLineChars="0" w:firstLine="0"/>
              <w:jc w:val="center"/>
              <w:rPr>
                <w:sz w:val="22"/>
              </w:rPr>
            </w:pPr>
            <w:r w:rsidRPr="002170B2">
              <w:rPr>
                <w:sz w:val="22"/>
              </w:rPr>
              <w:t>UE distribution</w:t>
            </w:r>
          </w:p>
        </w:tc>
        <w:tc>
          <w:tcPr>
            <w:tcW w:w="0" w:type="auto"/>
            <w:shd w:val="clear" w:color="auto" w:fill="auto"/>
            <w:vAlign w:val="center"/>
          </w:tcPr>
          <w:p w14:paraId="0F0B9835" w14:textId="77777777" w:rsidR="00314EFD" w:rsidRPr="002170B2" w:rsidRDefault="00BC041A">
            <w:pPr>
              <w:pStyle w:val="aff1"/>
              <w:spacing w:before="120" w:after="120" w:line="240" w:lineRule="auto"/>
              <w:ind w:firstLineChars="0" w:firstLine="0"/>
              <w:jc w:val="center"/>
              <w:rPr>
                <w:sz w:val="22"/>
              </w:rPr>
            </w:pPr>
            <w:r w:rsidRPr="002170B2">
              <w:rPr>
                <w:sz w:val="22"/>
              </w:rPr>
              <w:t>80% indoor (3km/h), 20% outdoor (30km/h)</w:t>
            </w:r>
          </w:p>
        </w:tc>
      </w:tr>
    </w:tbl>
    <w:p w14:paraId="599734AA" w14:textId="77777777" w:rsidR="00314EFD" w:rsidRPr="002170B2" w:rsidRDefault="00314EFD">
      <w:pPr>
        <w:widowControl w:val="0"/>
        <w:tabs>
          <w:tab w:val="left" w:pos="420"/>
        </w:tabs>
        <w:overflowPunct/>
        <w:autoSpaceDE/>
        <w:autoSpaceDN/>
        <w:adjustRightInd/>
        <w:jc w:val="both"/>
        <w:textAlignment w:val="auto"/>
        <w:rPr>
          <w:rFonts w:eastAsiaTheme="minorEastAsia"/>
          <w:lang w:eastAsia="zh-CN"/>
        </w:rPr>
      </w:pPr>
    </w:p>
    <w:sectPr w:rsidR="00314EFD" w:rsidRPr="002170B2">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2849" w14:textId="77777777" w:rsidR="004A72FC" w:rsidRDefault="004A72FC">
      <w:pPr>
        <w:spacing w:after="0"/>
      </w:pPr>
      <w:r>
        <w:separator/>
      </w:r>
    </w:p>
  </w:endnote>
  <w:endnote w:type="continuationSeparator" w:id="0">
    <w:p w14:paraId="50CC0066" w14:textId="77777777" w:rsidR="004A72FC" w:rsidRDefault="004A7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314EFD" w:rsidRDefault="00BC041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314EFD" w:rsidRDefault="00314EF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314EFD" w:rsidRDefault="00BC041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22EB" w14:textId="77777777" w:rsidR="004A72FC" w:rsidRDefault="004A72FC">
      <w:pPr>
        <w:spacing w:after="0"/>
      </w:pPr>
      <w:r>
        <w:separator/>
      </w:r>
    </w:p>
  </w:footnote>
  <w:footnote w:type="continuationSeparator" w:id="0">
    <w:p w14:paraId="0AECC725" w14:textId="77777777" w:rsidR="004A72FC" w:rsidRDefault="004A7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314EFD" w:rsidRDefault="00BC041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9253C"/>
    <w:multiLevelType w:val="multilevel"/>
    <w:tmpl w:val="1AD92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BE47F6"/>
    <w:multiLevelType w:val="multilevel"/>
    <w:tmpl w:val="49BE4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0A73BA"/>
    <w:multiLevelType w:val="multilevel"/>
    <w:tmpl w:val="690A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0"/>
  </w:num>
  <w:num w:numId="3">
    <w:abstractNumId w:val="8"/>
  </w:num>
  <w:num w:numId="4">
    <w:abstractNumId w:val="16"/>
  </w:num>
  <w:num w:numId="5">
    <w:abstractNumId w:val="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1"/>
  </w:num>
  <w:num w:numId="8">
    <w:abstractNumId w:val="3"/>
  </w:num>
  <w:num w:numId="9">
    <w:abstractNumId w:val="14"/>
  </w:num>
  <w:num w:numId="10">
    <w:abstractNumId w:val="1"/>
  </w:num>
  <w:num w:numId="11">
    <w:abstractNumId w:val="17"/>
  </w:num>
  <w:num w:numId="12">
    <w:abstractNumId w:val="4"/>
  </w:num>
  <w:num w:numId="13">
    <w:abstractNumId w:val="13"/>
  </w:num>
  <w:num w:numId="14">
    <w:abstractNumId w:val="5"/>
  </w:num>
  <w:num w:numId="15">
    <w:abstractNumId w:val="15"/>
  </w:num>
  <w:num w:numId="16">
    <w:abstractNumId w:val="18"/>
  </w:num>
  <w:num w:numId="17">
    <w:abstractNumId w:val="12"/>
  </w:num>
  <w:num w:numId="18">
    <w:abstractNumId w:val="6"/>
  </w:num>
  <w:num w:numId="19">
    <w:abstractNumId w:val="1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B9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42E"/>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5F7D"/>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07E6D"/>
    <w:rsid w:val="000100D8"/>
    <w:rsid w:val="000101EF"/>
    <w:rsid w:val="000102A8"/>
    <w:rsid w:val="000102D4"/>
    <w:rsid w:val="000105A4"/>
    <w:rsid w:val="00010683"/>
    <w:rsid w:val="00010759"/>
    <w:rsid w:val="0001075C"/>
    <w:rsid w:val="00010B79"/>
    <w:rsid w:val="00010E97"/>
    <w:rsid w:val="00010FD1"/>
    <w:rsid w:val="00011096"/>
    <w:rsid w:val="000112EB"/>
    <w:rsid w:val="0001143C"/>
    <w:rsid w:val="00011457"/>
    <w:rsid w:val="00011703"/>
    <w:rsid w:val="0001174C"/>
    <w:rsid w:val="00011761"/>
    <w:rsid w:val="00011897"/>
    <w:rsid w:val="00011D90"/>
    <w:rsid w:val="00011DE3"/>
    <w:rsid w:val="00011E10"/>
    <w:rsid w:val="00011F10"/>
    <w:rsid w:val="00012057"/>
    <w:rsid w:val="000120C5"/>
    <w:rsid w:val="0001216A"/>
    <w:rsid w:val="000121B7"/>
    <w:rsid w:val="000123B8"/>
    <w:rsid w:val="0001249E"/>
    <w:rsid w:val="000124D1"/>
    <w:rsid w:val="0001256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4E33"/>
    <w:rsid w:val="00014F3D"/>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92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A01"/>
    <w:rsid w:val="00021C67"/>
    <w:rsid w:val="00021C8C"/>
    <w:rsid w:val="00021D01"/>
    <w:rsid w:val="00021DEC"/>
    <w:rsid w:val="00022170"/>
    <w:rsid w:val="000222F7"/>
    <w:rsid w:val="00022586"/>
    <w:rsid w:val="000226B8"/>
    <w:rsid w:val="000228C4"/>
    <w:rsid w:val="00022B65"/>
    <w:rsid w:val="00022CA8"/>
    <w:rsid w:val="00022CE4"/>
    <w:rsid w:val="00022D17"/>
    <w:rsid w:val="00023236"/>
    <w:rsid w:val="0002344D"/>
    <w:rsid w:val="0002387D"/>
    <w:rsid w:val="000239E9"/>
    <w:rsid w:val="00023C29"/>
    <w:rsid w:val="00023CDC"/>
    <w:rsid w:val="00023D03"/>
    <w:rsid w:val="00023E06"/>
    <w:rsid w:val="00024004"/>
    <w:rsid w:val="0002431D"/>
    <w:rsid w:val="000247D7"/>
    <w:rsid w:val="00024A7C"/>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CA6"/>
    <w:rsid w:val="00025F82"/>
    <w:rsid w:val="0002609C"/>
    <w:rsid w:val="0002611E"/>
    <w:rsid w:val="00026420"/>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7D"/>
    <w:rsid w:val="000312C0"/>
    <w:rsid w:val="000316D9"/>
    <w:rsid w:val="00031872"/>
    <w:rsid w:val="00031A54"/>
    <w:rsid w:val="00031CE1"/>
    <w:rsid w:val="00031EA9"/>
    <w:rsid w:val="00031EDD"/>
    <w:rsid w:val="000321DC"/>
    <w:rsid w:val="00032214"/>
    <w:rsid w:val="00032522"/>
    <w:rsid w:val="0003275B"/>
    <w:rsid w:val="000327D2"/>
    <w:rsid w:val="0003289F"/>
    <w:rsid w:val="000328EB"/>
    <w:rsid w:val="00032A64"/>
    <w:rsid w:val="00032D06"/>
    <w:rsid w:val="00032DA8"/>
    <w:rsid w:val="00033000"/>
    <w:rsid w:val="000330C4"/>
    <w:rsid w:val="00033354"/>
    <w:rsid w:val="00033417"/>
    <w:rsid w:val="00033433"/>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346"/>
    <w:rsid w:val="000344F5"/>
    <w:rsid w:val="00034876"/>
    <w:rsid w:val="00034922"/>
    <w:rsid w:val="00034982"/>
    <w:rsid w:val="000349B7"/>
    <w:rsid w:val="00034AE3"/>
    <w:rsid w:val="00034C3A"/>
    <w:rsid w:val="00034D0A"/>
    <w:rsid w:val="00034DC2"/>
    <w:rsid w:val="00034E3E"/>
    <w:rsid w:val="00034F4E"/>
    <w:rsid w:val="000350B6"/>
    <w:rsid w:val="00035378"/>
    <w:rsid w:val="0003540B"/>
    <w:rsid w:val="00035841"/>
    <w:rsid w:val="000358C8"/>
    <w:rsid w:val="0003597B"/>
    <w:rsid w:val="00035BC1"/>
    <w:rsid w:val="00035CAB"/>
    <w:rsid w:val="00036231"/>
    <w:rsid w:val="00036255"/>
    <w:rsid w:val="00036390"/>
    <w:rsid w:val="000365F1"/>
    <w:rsid w:val="0003676C"/>
    <w:rsid w:val="00036896"/>
    <w:rsid w:val="00036A16"/>
    <w:rsid w:val="00036BB7"/>
    <w:rsid w:val="00036C45"/>
    <w:rsid w:val="00036CE2"/>
    <w:rsid w:val="00036FA7"/>
    <w:rsid w:val="0003712B"/>
    <w:rsid w:val="000371DA"/>
    <w:rsid w:val="00037205"/>
    <w:rsid w:val="000372FA"/>
    <w:rsid w:val="000377E3"/>
    <w:rsid w:val="00037910"/>
    <w:rsid w:val="00037960"/>
    <w:rsid w:val="000379B4"/>
    <w:rsid w:val="000379F1"/>
    <w:rsid w:val="00037A21"/>
    <w:rsid w:val="00037B3C"/>
    <w:rsid w:val="00037B72"/>
    <w:rsid w:val="00037BB4"/>
    <w:rsid w:val="00037BEC"/>
    <w:rsid w:val="00037C19"/>
    <w:rsid w:val="00037CE4"/>
    <w:rsid w:val="00037DDF"/>
    <w:rsid w:val="0004027C"/>
    <w:rsid w:val="000404F2"/>
    <w:rsid w:val="00040611"/>
    <w:rsid w:val="00040975"/>
    <w:rsid w:val="000409F4"/>
    <w:rsid w:val="00040A16"/>
    <w:rsid w:val="00040ADE"/>
    <w:rsid w:val="00040C3B"/>
    <w:rsid w:val="00040D2F"/>
    <w:rsid w:val="00040F7A"/>
    <w:rsid w:val="00041080"/>
    <w:rsid w:val="00041156"/>
    <w:rsid w:val="00041297"/>
    <w:rsid w:val="000412B5"/>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42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6E8"/>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940"/>
    <w:rsid w:val="00047A82"/>
    <w:rsid w:val="00047D36"/>
    <w:rsid w:val="00047E06"/>
    <w:rsid w:val="00047E1E"/>
    <w:rsid w:val="00047F5D"/>
    <w:rsid w:val="00050308"/>
    <w:rsid w:val="00050312"/>
    <w:rsid w:val="000503AE"/>
    <w:rsid w:val="00050463"/>
    <w:rsid w:val="0005055B"/>
    <w:rsid w:val="000505E0"/>
    <w:rsid w:val="00050831"/>
    <w:rsid w:val="00050BB8"/>
    <w:rsid w:val="00050CCF"/>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2AE"/>
    <w:rsid w:val="0005261F"/>
    <w:rsid w:val="00052827"/>
    <w:rsid w:val="0005291A"/>
    <w:rsid w:val="00052A04"/>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37"/>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5EF8"/>
    <w:rsid w:val="0005602E"/>
    <w:rsid w:val="00056057"/>
    <w:rsid w:val="000561F0"/>
    <w:rsid w:val="000564D9"/>
    <w:rsid w:val="00056513"/>
    <w:rsid w:val="00056527"/>
    <w:rsid w:val="000567A0"/>
    <w:rsid w:val="00056907"/>
    <w:rsid w:val="000569D9"/>
    <w:rsid w:val="00056A10"/>
    <w:rsid w:val="00056BAA"/>
    <w:rsid w:val="00056D88"/>
    <w:rsid w:val="00056FA9"/>
    <w:rsid w:val="00057067"/>
    <w:rsid w:val="0005719D"/>
    <w:rsid w:val="000572A7"/>
    <w:rsid w:val="0005734F"/>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829"/>
    <w:rsid w:val="0006097F"/>
    <w:rsid w:val="000609F1"/>
    <w:rsid w:val="00060FDB"/>
    <w:rsid w:val="000610C6"/>
    <w:rsid w:val="000612C5"/>
    <w:rsid w:val="000615B5"/>
    <w:rsid w:val="00061A78"/>
    <w:rsid w:val="00061B99"/>
    <w:rsid w:val="00061CBD"/>
    <w:rsid w:val="00061DF8"/>
    <w:rsid w:val="00061E34"/>
    <w:rsid w:val="00061F60"/>
    <w:rsid w:val="00061F6E"/>
    <w:rsid w:val="00062014"/>
    <w:rsid w:val="0006214C"/>
    <w:rsid w:val="000621A9"/>
    <w:rsid w:val="000621CF"/>
    <w:rsid w:val="000623A0"/>
    <w:rsid w:val="0006263A"/>
    <w:rsid w:val="000628AA"/>
    <w:rsid w:val="000628DE"/>
    <w:rsid w:val="00062919"/>
    <w:rsid w:val="000629AF"/>
    <w:rsid w:val="000629E3"/>
    <w:rsid w:val="00062A3E"/>
    <w:rsid w:val="00062AE3"/>
    <w:rsid w:val="00062D4A"/>
    <w:rsid w:val="00062D55"/>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A1"/>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E7D"/>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889"/>
    <w:rsid w:val="00070936"/>
    <w:rsid w:val="00070944"/>
    <w:rsid w:val="00070AF6"/>
    <w:rsid w:val="00070BE5"/>
    <w:rsid w:val="00070D6E"/>
    <w:rsid w:val="0007118F"/>
    <w:rsid w:val="000712DF"/>
    <w:rsid w:val="0007145D"/>
    <w:rsid w:val="00071610"/>
    <w:rsid w:val="000716FB"/>
    <w:rsid w:val="00071CD8"/>
    <w:rsid w:val="00071E9B"/>
    <w:rsid w:val="00072085"/>
    <w:rsid w:val="0007240B"/>
    <w:rsid w:val="00072673"/>
    <w:rsid w:val="000726F6"/>
    <w:rsid w:val="00072777"/>
    <w:rsid w:val="00072884"/>
    <w:rsid w:val="00072931"/>
    <w:rsid w:val="00072A48"/>
    <w:rsid w:val="00072A4A"/>
    <w:rsid w:val="00072A6D"/>
    <w:rsid w:val="00072B6C"/>
    <w:rsid w:val="00072C88"/>
    <w:rsid w:val="00072E75"/>
    <w:rsid w:val="00072EB8"/>
    <w:rsid w:val="00072EF8"/>
    <w:rsid w:val="00072EFA"/>
    <w:rsid w:val="00073201"/>
    <w:rsid w:val="00073224"/>
    <w:rsid w:val="000733F5"/>
    <w:rsid w:val="00073785"/>
    <w:rsid w:val="000737AD"/>
    <w:rsid w:val="0007390D"/>
    <w:rsid w:val="00073B70"/>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0EE"/>
    <w:rsid w:val="00076753"/>
    <w:rsid w:val="00076B8A"/>
    <w:rsid w:val="00076C5D"/>
    <w:rsid w:val="00076D81"/>
    <w:rsid w:val="00076DD0"/>
    <w:rsid w:val="00077208"/>
    <w:rsid w:val="00077579"/>
    <w:rsid w:val="000778E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04"/>
    <w:rsid w:val="00080AEC"/>
    <w:rsid w:val="00080D74"/>
    <w:rsid w:val="00080DA3"/>
    <w:rsid w:val="00080DFE"/>
    <w:rsid w:val="0008105F"/>
    <w:rsid w:val="000810C8"/>
    <w:rsid w:val="00081224"/>
    <w:rsid w:val="00081291"/>
    <w:rsid w:val="0008167E"/>
    <w:rsid w:val="0008183E"/>
    <w:rsid w:val="000818CB"/>
    <w:rsid w:val="00081A0A"/>
    <w:rsid w:val="00081C41"/>
    <w:rsid w:val="00081C8D"/>
    <w:rsid w:val="00081D6E"/>
    <w:rsid w:val="00081FC8"/>
    <w:rsid w:val="00082152"/>
    <w:rsid w:val="000822F5"/>
    <w:rsid w:val="00082364"/>
    <w:rsid w:val="00082399"/>
    <w:rsid w:val="000823DC"/>
    <w:rsid w:val="000826FF"/>
    <w:rsid w:val="00082868"/>
    <w:rsid w:val="000829FE"/>
    <w:rsid w:val="00082A49"/>
    <w:rsid w:val="00082AF4"/>
    <w:rsid w:val="00082B0A"/>
    <w:rsid w:val="00082C3B"/>
    <w:rsid w:val="00082C5A"/>
    <w:rsid w:val="00082DF5"/>
    <w:rsid w:val="000831F0"/>
    <w:rsid w:val="00083312"/>
    <w:rsid w:val="00083322"/>
    <w:rsid w:val="00083457"/>
    <w:rsid w:val="0008369C"/>
    <w:rsid w:val="000836E9"/>
    <w:rsid w:val="00083788"/>
    <w:rsid w:val="000838EC"/>
    <w:rsid w:val="00083AF5"/>
    <w:rsid w:val="00083B17"/>
    <w:rsid w:val="00083B6B"/>
    <w:rsid w:val="00083CB6"/>
    <w:rsid w:val="00083E10"/>
    <w:rsid w:val="0008402A"/>
    <w:rsid w:val="000841A0"/>
    <w:rsid w:val="00084255"/>
    <w:rsid w:val="00084277"/>
    <w:rsid w:val="0008460B"/>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727"/>
    <w:rsid w:val="00086885"/>
    <w:rsid w:val="00086A9C"/>
    <w:rsid w:val="00086B50"/>
    <w:rsid w:val="00086C4D"/>
    <w:rsid w:val="00086C6C"/>
    <w:rsid w:val="00086CF2"/>
    <w:rsid w:val="00086FD0"/>
    <w:rsid w:val="00087264"/>
    <w:rsid w:val="000872FA"/>
    <w:rsid w:val="0008731C"/>
    <w:rsid w:val="0008760B"/>
    <w:rsid w:val="000876DF"/>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38"/>
    <w:rsid w:val="00091199"/>
    <w:rsid w:val="0009133B"/>
    <w:rsid w:val="00091346"/>
    <w:rsid w:val="00091351"/>
    <w:rsid w:val="00091385"/>
    <w:rsid w:val="00091714"/>
    <w:rsid w:val="0009175C"/>
    <w:rsid w:val="00091954"/>
    <w:rsid w:val="00091A28"/>
    <w:rsid w:val="00091C56"/>
    <w:rsid w:val="00091C9C"/>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4AD6"/>
    <w:rsid w:val="00095055"/>
    <w:rsid w:val="00095294"/>
    <w:rsid w:val="00095600"/>
    <w:rsid w:val="00095671"/>
    <w:rsid w:val="00095780"/>
    <w:rsid w:val="00095920"/>
    <w:rsid w:val="0009596D"/>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A4"/>
    <w:rsid w:val="000979F0"/>
    <w:rsid w:val="00097AE8"/>
    <w:rsid w:val="00097B2F"/>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1FFB"/>
    <w:rsid w:val="000A2042"/>
    <w:rsid w:val="000A20D3"/>
    <w:rsid w:val="000A2158"/>
    <w:rsid w:val="000A21BE"/>
    <w:rsid w:val="000A23B7"/>
    <w:rsid w:val="000A2609"/>
    <w:rsid w:val="000A2827"/>
    <w:rsid w:val="000A2942"/>
    <w:rsid w:val="000A2A8E"/>
    <w:rsid w:val="000A2C15"/>
    <w:rsid w:val="000A2D6B"/>
    <w:rsid w:val="000A2D70"/>
    <w:rsid w:val="000A2FAB"/>
    <w:rsid w:val="000A339D"/>
    <w:rsid w:val="000A3703"/>
    <w:rsid w:val="000A3710"/>
    <w:rsid w:val="000A386A"/>
    <w:rsid w:val="000A3A27"/>
    <w:rsid w:val="000A3A3A"/>
    <w:rsid w:val="000A3ACB"/>
    <w:rsid w:val="000A3B14"/>
    <w:rsid w:val="000A3BB3"/>
    <w:rsid w:val="000A3C15"/>
    <w:rsid w:val="000A3E62"/>
    <w:rsid w:val="000A3EEC"/>
    <w:rsid w:val="000A406E"/>
    <w:rsid w:val="000A4330"/>
    <w:rsid w:val="000A4477"/>
    <w:rsid w:val="000A4492"/>
    <w:rsid w:val="000A4810"/>
    <w:rsid w:val="000A49DE"/>
    <w:rsid w:val="000A4A2E"/>
    <w:rsid w:val="000A4B74"/>
    <w:rsid w:val="000A4C47"/>
    <w:rsid w:val="000A4FDA"/>
    <w:rsid w:val="000A5015"/>
    <w:rsid w:val="000A505E"/>
    <w:rsid w:val="000A5165"/>
    <w:rsid w:val="000A528A"/>
    <w:rsid w:val="000A52B9"/>
    <w:rsid w:val="000A54BA"/>
    <w:rsid w:val="000A54DF"/>
    <w:rsid w:val="000A5653"/>
    <w:rsid w:val="000A5723"/>
    <w:rsid w:val="000A5AE2"/>
    <w:rsid w:val="000A5B26"/>
    <w:rsid w:val="000A61CB"/>
    <w:rsid w:val="000A63FD"/>
    <w:rsid w:val="000A64B8"/>
    <w:rsid w:val="000A655B"/>
    <w:rsid w:val="000A65A0"/>
    <w:rsid w:val="000A6788"/>
    <w:rsid w:val="000A6994"/>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B14"/>
    <w:rsid w:val="000B0C1F"/>
    <w:rsid w:val="000B0DBC"/>
    <w:rsid w:val="000B0E12"/>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2A"/>
    <w:rsid w:val="000B256B"/>
    <w:rsid w:val="000B2757"/>
    <w:rsid w:val="000B276F"/>
    <w:rsid w:val="000B28DE"/>
    <w:rsid w:val="000B2D4C"/>
    <w:rsid w:val="000B31B3"/>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96"/>
    <w:rsid w:val="000B5EE6"/>
    <w:rsid w:val="000B5FAB"/>
    <w:rsid w:val="000B5FCB"/>
    <w:rsid w:val="000B60B9"/>
    <w:rsid w:val="000B6259"/>
    <w:rsid w:val="000B637C"/>
    <w:rsid w:val="000B644C"/>
    <w:rsid w:val="000B65BE"/>
    <w:rsid w:val="000B66D9"/>
    <w:rsid w:val="000B67AF"/>
    <w:rsid w:val="000B6BDF"/>
    <w:rsid w:val="000B6FC6"/>
    <w:rsid w:val="000B6FD2"/>
    <w:rsid w:val="000B70DB"/>
    <w:rsid w:val="000B71B6"/>
    <w:rsid w:val="000B722B"/>
    <w:rsid w:val="000B7255"/>
    <w:rsid w:val="000B7387"/>
    <w:rsid w:val="000B7592"/>
    <w:rsid w:val="000B7636"/>
    <w:rsid w:val="000B76BB"/>
    <w:rsid w:val="000B7952"/>
    <w:rsid w:val="000B7D5E"/>
    <w:rsid w:val="000B7DB1"/>
    <w:rsid w:val="000B7F32"/>
    <w:rsid w:val="000B7F40"/>
    <w:rsid w:val="000C001E"/>
    <w:rsid w:val="000C00A9"/>
    <w:rsid w:val="000C0198"/>
    <w:rsid w:val="000C0591"/>
    <w:rsid w:val="000C0972"/>
    <w:rsid w:val="000C0B66"/>
    <w:rsid w:val="000C0D94"/>
    <w:rsid w:val="000C0DE7"/>
    <w:rsid w:val="000C116C"/>
    <w:rsid w:val="000C1307"/>
    <w:rsid w:val="000C133A"/>
    <w:rsid w:val="000C178C"/>
    <w:rsid w:val="000C17AD"/>
    <w:rsid w:val="000C1C94"/>
    <w:rsid w:val="000C1CDE"/>
    <w:rsid w:val="000C1DBD"/>
    <w:rsid w:val="000C1F69"/>
    <w:rsid w:val="000C202F"/>
    <w:rsid w:val="000C2598"/>
    <w:rsid w:val="000C259D"/>
    <w:rsid w:val="000C261F"/>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0E3"/>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9C7"/>
    <w:rsid w:val="000C7A01"/>
    <w:rsid w:val="000C7C3E"/>
    <w:rsid w:val="000D01D1"/>
    <w:rsid w:val="000D02B0"/>
    <w:rsid w:val="000D037E"/>
    <w:rsid w:val="000D04D6"/>
    <w:rsid w:val="000D0976"/>
    <w:rsid w:val="000D09AF"/>
    <w:rsid w:val="000D0A0F"/>
    <w:rsid w:val="000D0A63"/>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1B39"/>
    <w:rsid w:val="000D203E"/>
    <w:rsid w:val="000D206C"/>
    <w:rsid w:val="000D23C1"/>
    <w:rsid w:val="000D2416"/>
    <w:rsid w:val="000D2418"/>
    <w:rsid w:val="000D2467"/>
    <w:rsid w:val="000D252A"/>
    <w:rsid w:val="000D2810"/>
    <w:rsid w:val="000D2A6E"/>
    <w:rsid w:val="000D2AD5"/>
    <w:rsid w:val="000D2AE0"/>
    <w:rsid w:val="000D2B9F"/>
    <w:rsid w:val="000D2CE3"/>
    <w:rsid w:val="000D2D17"/>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BE6"/>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175"/>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4EBC"/>
    <w:rsid w:val="000E51DC"/>
    <w:rsid w:val="000E5830"/>
    <w:rsid w:val="000E59C9"/>
    <w:rsid w:val="000E5AC4"/>
    <w:rsid w:val="000E5C1E"/>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035"/>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23A"/>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DC9"/>
    <w:rsid w:val="000F3FD6"/>
    <w:rsid w:val="000F3FFF"/>
    <w:rsid w:val="000F4136"/>
    <w:rsid w:val="000F4269"/>
    <w:rsid w:val="000F42EA"/>
    <w:rsid w:val="000F45A9"/>
    <w:rsid w:val="000F45E4"/>
    <w:rsid w:val="000F46D0"/>
    <w:rsid w:val="000F4A37"/>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D78"/>
    <w:rsid w:val="000F5E19"/>
    <w:rsid w:val="000F5F35"/>
    <w:rsid w:val="000F5FAC"/>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0F7D8A"/>
    <w:rsid w:val="00100097"/>
    <w:rsid w:val="001000E9"/>
    <w:rsid w:val="00100169"/>
    <w:rsid w:val="001004E7"/>
    <w:rsid w:val="0010067A"/>
    <w:rsid w:val="0010086B"/>
    <w:rsid w:val="00100A01"/>
    <w:rsid w:val="00100B95"/>
    <w:rsid w:val="0010102F"/>
    <w:rsid w:val="0010105A"/>
    <w:rsid w:val="00101240"/>
    <w:rsid w:val="00101489"/>
    <w:rsid w:val="001014F1"/>
    <w:rsid w:val="00101513"/>
    <w:rsid w:val="00101880"/>
    <w:rsid w:val="00101A0E"/>
    <w:rsid w:val="00101AA6"/>
    <w:rsid w:val="00101ACB"/>
    <w:rsid w:val="00101ACE"/>
    <w:rsid w:val="00101D2A"/>
    <w:rsid w:val="00101D7D"/>
    <w:rsid w:val="00101D81"/>
    <w:rsid w:val="00101DB3"/>
    <w:rsid w:val="00101F4D"/>
    <w:rsid w:val="00101FA1"/>
    <w:rsid w:val="00102147"/>
    <w:rsid w:val="001021CD"/>
    <w:rsid w:val="00102202"/>
    <w:rsid w:val="001027DA"/>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48D"/>
    <w:rsid w:val="0010660E"/>
    <w:rsid w:val="00106917"/>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354"/>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E99"/>
    <w:rsid w:val="00111FED"/>
    <w:rsid w:val="001123BE"/>
    <w:rsid w:val="0011244E"/>
    <w:rsid w:val="001129D8"/>
    <w:rsid w:val="001129D9"/>
    <w:rsid w:val="00112B8F"/>
    <w:rsid w:val="00112B98"/>
    <w:rsid w:val="00112D41"/>
    <w:rsid w:val="00112F49"/>
    <w:rsid w:val="00112F6F"/>
    <w:rsid w:val="00112F92"/>
    <w:rsid w:val="00113030"/>
    <w:rsid w:val="0011330D"/>
    <w:rsid w:val="001134DA"/>
    <w:rsid w:val="001135C0"/>
    <w:rsid w:val="0011372B"/>
    <w:rsid w:val="001137F5"/>
    <w:rsid w:val="00113806"/>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75"/>
    <w:rsid w:val="00114EA7"/>
    <w:rsid w:val="00114EF9"/>
    <w:rsid w:val="00114F18"/>
    <w:rsid w:val="00114FEA"/>
    <w:rsid w:val="00115122"/>
    <w:rsid w:val="001151C7"/>
    <w:rsid w:val="0011536C"/>
    <w:rsid w:val="0011548E"/>
    <w:rsid w:val="0011555C"/>
    <w:rsid w:val="0011557F"/>
    <w:rsid w:val="00115716"/>
    <w:rsid w:val="001157B4"/>
    <w:rsid w:val="0011584C"/>
    <w:rsid w:val="001159AC"/>
    <w:rsid w:val="00115AE4"/>
    <w:rsid w:val="00115CDA"/>
    <w:rsid w:val="00115D19"/>
    <w:rsid w:val="00115D3B"/>
    <w:rsid w:val="00115EA9"/>
    <w:rsid w:val="00116070"/>
    <w:rsid w:val="001160A3"/>
    <w:rsid w:val="001164AD"/>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183"/>
    <w:rsid w:val="001201BF"/>
    <w:rsid w:val="001203DB"/>
    <w:rsid w:val="0012079F"/>
    <w:rsid w:val="001207F3"/>
    <w:rsid w:val="00120AA6"/>
    <w:rsid w:val="001212C7"/>
    <w:rsid w:val="001213E6"/>
    <w:rsid w:val="00121491"/>
    <w:rsid w:val="001215B6"/>
    <w:rsid w:val="00121845"/>
    <w:rsid w:val="00121897"/>
    <w:rsid w:val="00121AED"/>
    <w:rsid w:val="0012211C"/>
    <w:rsid w:val="00122176"/>
    <w:rsid w:val="001221D7"/>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8F1"/>
    <w:rsid w:val="00123975"/>
    <w:rsid w:val="00123AE5"/>
    <w:rsid w:val="00123DED"/>
    <w:rsid w:val="00123EE8"/>
    <w:rsid w:val="00123F71"/>
    <w:rsid w:val="001241B3"/>
    <w:rsid w:val="00124213"/>
    <w:rsid w:val="00124669"/>
    <w:rsid w:val="0012467D"/>
    <w:rsid w:val="001246EC"/>
    <w:rsid w:val="001247B4"/>
    <w:rsid w:val="001247CC"/>
    <w:rsid w:val="0012482A"/>
    <w:rsid w:val="00124946"/>
    <w:rsid w:val="001249A8"/>
    <w:rsid w:val="001249D7"/>
    <w:rsid w:val="00124E10"/>
    <w:rsid w:val="00124E1B"/>
    <w:rsid w:val="00125078"/>
    <w:rsid w:val="00125290"/>
    <w:rsid w:val="001252FE"/>
    <w:rsid w:val="001253D6"/>
    <w:rsid w:val="0012543D"/>
    <w:rsid w:val="001257E6"/>
    <w:rsid w:val="001258B6"/>
    <w:rsid w:val="001259CE"/>
    <w:rsid w:val="001259D3"/>
    <w:rsid w:val="00125AC4"/>
    <w:rsid w:val="00125ADE"/>
    <w:rsid w:val="00125DEA"/>
    <w:rsid w:val="00125FAD"/>
    <w:rsid w:val="00126260"/>
    <w:rsid w:val="0012637A"/>
    <w:rsid w:val="00126E77"/>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93"/>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86"/>
    <w:rsid w:val="00134DAC"/>
    <w:rsid w:val="00134E76"/>
    <w:rsid w:val="00135015"/>
    <w:rsid w:val="00135052"/>
    <w:rsid w:val="00135095"/>
    <w:rsid w:val="001352A6"/>
    <w:rsid w:val="0013532E"/>
    <w:rsid w:val="001353D7"/>
    <w:rsid w:val="001353E0"/>
    <w:rsid w:val="001356EE"/>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933"/>
    <w:rsid w:val="00137A60"/>
    <w:rsid w:val="00137A97"/>
    <w:rsid w:val="00137D7D"/>
    <w:rsid w:val="00137E23"/>
    <w:rsid w:val="00137F61"/>
    <w:rsid w:val="00137FF7"/>
    <w:rsid w:val="00140288"/>
    <w:rsid w:val="00140608"/>
    <w:rsid w:val="0014073C"/>
    <w:rsid w:val="00140762"/>
    <w:rsid w:val="0014084F"/>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B5E"/>
    <w:rsid w:val="00142CC7"/>
    <w:rsid w:val="00142D38"/>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61"/>
    <w:rsid w:val="00144297"/>
    <w:rsid w:val="0014471E"/>
    <w:rsid w:val="00144738"/>
    <w:rsid w:val="0014491B"/>
    <w:rsid w:val="00144B3F"/>
    <w:rsid w:val="00144BAE"/>
    <w:rsid w:val="00144E04"/>
    <w:rsid w:val="00144E65"/>
    <w:rsid w:val="00144EF1"/>
    <w:rsid w:val="00144FC7"/>
    <w:rsid w:val="0014515F"/>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9B"/>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1AF5"/>
    <w:rsid w:val="00152066"/>
    <w:rsid w:val="001520BF"/>
    <w:rsid w:val="001521CE"/>
    <w:rsid w:val="00152608"/>
    <w:rsid w:val="00152813"/>
    <w:rsid w:val="0015289B"/>
    <w:rsid w:val="00152A3B"/>
    <w:rsid w:val="00152B03"/>
    <w:rsid w:val="00152CAB"/>
    <w:rsid w:val="00152D12"/>
    <w:rsid w:val="00152E13"/>
    <w:rsid w:val="00152F8B"/>
    <w:rsid w:val="00152F90"/>
    <w:rsid w:val="00153021"/>
    <w:rsid w:val="00153088"/>
    <w:rsid w:val="001531FD"/>
    <w:rsid w:val="00153250"/>
    <w:rsid w:val="0015347E"/>
    <w:rsid w:val="00153498"/>
    <w:rsid w:val="00153673"/>
    <w:rsid w:val="0015367E"/>
    <w:rsid w:val="0015384F"/>
    <w:rsid w:val="00153A48"/>
    <w:rsid w:val="00153A6B"/>
    <w:rsid w:val="00153A73"/>
    <w:rsid w:val="00153A89"/>
    <w:rsid w:val="00153D4C"/>
    <w:rsid w:val="00153EE0"/>
    <w:rsid w:val="00153EEF"/>
    <w:rsid w:val="00153F29"/>
    <w:rsid w:val="00154117"/>
    <w:rsid w:val="0015420F"/>
    <w:rsid w:val="001542CE"/>
    <w:rsid w:val="0015449B"/>
    <w:rsid w:val="001544AB"/>
    <w:rsid w:val="0015468D"/>
    <w:rsid w:val="00154B50"/>
    <w:rsid w:val="001550EA"/>
    <w:rsid w:val="001550F2"/>
    <w:rsid w:val="0015533B"/>
    <w:rsid w:val="0015597E"/>
    <w:rsid w:val="001559D7"/>
    <w:rsid w:val="001559E5"/>
    <w:rsid w:val="00155A18"/>
    <w:rsid w:val="00155F7A"/>
    <w:rsid w:val="00155FD6"/>
    <w:rsid w:val="00156260"/>
    <w:rsid w:val="001564C8"/>
    <w:rsid w:val="0015657A"/>
    <w:rsid w:val="001565AE"/>
    <w:rsid w:val="0015674F"/>
    <w:rsid w:val="0015694E"/>
    <w:rsid w:val="00156AB4"/>
    <w:rsid w:val="00156BEA"/>
    <w:rsid w:val="001573B9"/>
    <w:rsid w:val="001575A4"/>
    <w:rsid w:val="00157873"/>
    <w:rsid w:val="00157893"/>
    <w:rsid w:val="001578E8"/>
    <w:rsid w:val="00157A5E"/>
    <w:rsid w:val="00157AC5"/>
    <w:rsid w:val="00157D69"/>
    <w:rsid w:val="00160041"/>
    <w:rsid w:val="001600AA"/>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D91"/>
    <w:rsid w:val="00161EBE"/>
    <w:rsid w:val="00161F42"/>
    <w:rsid w:val="00162072"/>
    <w:rsid w:val="001621FB"/>
    <w:rsid w:val="00162262"/>
    <w:rsid w:val="00162460"/>
    <w:rsid w:val="001628A8"/>
    <w:rsid w:val="00162B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4C2"/>
    <w:rsid w:val="00164646"/>
    <w:rsid w:val="001646D2"/>
    <w:rsid w:val="00164757"/>
    <w:rsid w:val="001647FA"/>
    <w:rsid w:val="00164802"/>
    <w:rsid w:val="001648AD"/>
    <w:rsid w:val="001649D4"/>
    <w:rsid w:val="00164CAA"/>
    <w:rsid w:val="00164EAD"/>
    <w:rsid w:val="00164FD7"/>
    <w:rsid w:val="00165137"/>
    <w:rsid w:val="00165266"/>
    <w:rsid w:val="001652D6"/>
    <w:rsid w:val="0016535D"/>
    <w:rsid w:val="001658D1"/>
    <w:rsid w:val="00165ACE"/>
    <w:rsid w:val="00165C3F"/>
    <w:rsid w:val="00165D82"/>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A1"/>
    <w:rsid w:val="00171BF2"/>
    <w:rsid w:val="00171C0B"/>
    <w:rsid w:val="00171D7E"/>
    <w:rsid w:val="00171D8C"/>
    <w:rsid w:val="00171E59"/>
    <w:rsid w:val="00171F14"/>
    <w:rsid w:val="00171FFB"/>
    <w:rsid w:val="0017208C"/>
    <w:rsid w:val="0017226B"/>
    <w:rsid w:val="001723E5"/>
    <w:rsid w:val="00172613"/>
    <w:rsid w:val="0017263D"/>
    <w:rsid w:val="0017269B"/>
    <w:rsid w:val="0017277A"/>
    <w:rsid w:val="00172903"/>
    <w:rsid w:val="001729E1"/>
    <w:rsid w:val="00172B61"/>
    <w:rsid w:val="00172C20"/>
    <w:rsid w:val="00172CB9"/>
    <w:rsid w:val="00173371"/>
    <w:rsid w:val="001734D3"/>
    <w:rsid w:val="001734FF"/>
    <w:rsid w:val="00173566"/>
    <w:rsid w:val="00173869"/>
    <w:rsid w:val="001738A5"/>
    <w:rsid w:val="001739DE"/>
    <w:rsid w:val="00173A00"/>
    <w:rsid w:val="00173A9E"/>
    <w:rsid w:val="00173B3C"/>
    <w:rsid w:val="00173C76"/>
    <w:rsid w:val="00173CFF"/>
    <w:rsid w:val="0017413F"/>
    <w:rsid w:val="00174314"/>
    <w:rsid w:val="00174603"/>
    <w:rsid w:val="00174DD6"/>
    <w:rsid w:val="00174DDB"/>
    <w:rsid w:val="00174F2F"/>
    <w:rsid w:val="00174F33"/>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440"/>
    <w:rsid w:val="0017653E"/>
    <w:rsid w:val="00176540"/>
    <w:rsid w:val="001766C1"/>
    <w:rsid w:val="001767F0"/>
    <w:rsid w:val="00176A19"/>
    <w:rsid w:val="00176DF9"/>
    <w:rsid w:val="00176F80"/>
    <w:rsid w:val="00176FF2"/>
    <w:rsid w:val="00177036"/>
    <w:rsid w:val="0017714C"/>
    <w:rsid w:val="00177192"/>
    <w:rsid w:val="001771A6"/>
    <w:rsid w:val="00177219"/>
    <w:rsid w:val="0017722E"/>
    <w:rsid w:val="001773BD"/>
    <w:rsid w:val="00177580"/>
    <w:rsid w:val="001776F7"/>
    <w:rsid w:val="00177711"/>
    <w:rsid w:val="0017779A"/>
    <w:rsid w:val="0017780A"/>
    <w:rsid w:val="00177893"/>
    <w:rsid w:val="0017792A"/>
    <w:rsid w:val="00177A0D"/>
    <w:rsid w:val="00177BAF"/>
    <w:rsid w:val="00177DFF"/>
    <w:rsid w:val="00177EBD"/>
    <w:rsid w:val="00180054"/>
    <w:rsid w:val="001800DB"/>
    <w:rsid w:val="00180107"/>
    <w:rsid w:val="00180149"/>
    <w:rsid w:val="0018016C"/>
    <w:rsid w:val="0018018C"/>
    <w:rsid w:val="001804E4"/>
    <w:rsid w:val="0018065A"/>
    <w:rsid w:val="001806CA"/>
    <w:rsid w:val="0018086C"/>
    <w:rsid w:val="0018088C"/>
    <w:rsid w:val="00180A29"/>
    <w:rsid w:val="00180A87"/>
    <w:rsid w:val="00180B67"/>
    <w:rsid w:val="00180E13"/>
    <w:rsid w:val="00180E60"/>
    <w:rsid w:val="00181047"/>
    <w:rsid w:val="00181081"/>
    <w:rsid w:val="001810D1"/>
    <w:rsid w:val="00181590"/>
    <w:rsid w:val="0018174E"/>
    <w:rsid w:val="001817BA"/>
    <w:rsid w:val="0018199A"/>
    <w:rsid w:val="00181B3A"/>
    <w:rsid w:val="00181C5C"/>
    <w:rsid w:val="00181D7E"/>
    <w:rsid w:val="00181E15"/>
    <w:rsid w:val="00181E90"/>
    <w:rsid w:val="00181EEB"/>
    <w:rsid w:val="001820B2"/>
    <w:rsid w:val="001821E9"/>
    <w:rsid w:val="0018227D"/>
    <w:rsid w:val="00182385"/>
    <w:rsid w:val="00182596"/>
    <w:rsid w:val="00182608"/>
    <w:rsid w:val="00182B62"/>
    <w:rsid w:val="00182E75"/>
    <w:rsid w:val="00182FB3"/>
    <w:rsid w:val="00183150"/>
    <w:rsid w:val="00183188"/>
    <w:rsid w:val="0018318B"/>
    <w:rsid w:val="001831E9"/>
    <w:rsid w:val="00183244"/>
    <w:rsid w:val="0018327C"/>
    <w:rsid w:val="00183307"/>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163"/>
    <w:rsid w:val="001843FF"/>
    <w:rsid w:val="00184684"/>
    <w:rsid w:val="0018468A"/>
    <w:rsid w:val="00184DAB"/>
    <w:rsid w:val="00184F51"/>
    <w:rsid w:val="00185159"/>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2C1"/>
    <w:rsid w:val="00187428"/>
    <w:rsid w:val="00187517"/>
    <w:rsid w:val="0018767B"/>
    <w:rsid w:val="00187786"/>
    <w:rsid w:val="00187846"/>
    <w:rsid w:val="00187980"/>
    <w:rsid w:val="00187B41"/>
    <w:rsid w:val="00187B4E"/>
    <w:rsid w:val="00187DC8"/>
    <w:rsid w:val="00187DF0"/>
    <w:rsid w:val="00187E4E"/>
    <w:rsid w:val="0019013E"/>
    <w:rsid w:val="00190307"/>
    <w:rsid w:val="001908AF"/>
    <w:rsid w:val="00190927"/>
    <w:rsid w:val="0019092F"/>
    <w:rsid w:val="00190948"/>
    <w:rsid w:val="00190B26"/>
    <w:rsid w:val="00190BD5"/>
    <w:rsid w:val="00190F7F"/>
    <w:rsid w:val="00191006"/>
    <w:rsid w:val="001913AD"/>
    <w:rsid w:val="00191573"/>
    <w:rsid w:val="001915F7"/>
    <w:rsid w:val="0019168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EF7"/>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643"/>
    <w:rsid w:val="0019573B"/>
    <w:rsid w:val="0019575B"/>
    <w:rsid w:val="001957D1"/>
    <w:rsid w:val="0019584C"/>
    <w:rsid w:val="001958FD"/>
    <w:rsid w:val="0019592C"/>
    <w:rsid w:val="001959CB"/>
    <w:rsid w:val="00195F55"/>
    <w:rsid w:val="00195F69"/>
    <w:rsid w:val="00195FD2"/>
    <w:rsid w:val="00196085"/>
    <w:rsid w:val="001963B0"/>
    <w:rsid w:val="00196491"/>
    <w:rsid w:val="00196793"/>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774"/>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EF9"/>
    <w:rsid w:val="001A4F45"/>
    <w:rsid w:val="001A5096"/>
    <w:rsid w:val="001A5174"/>
    <w:rsid w:val="001A528C"/>
    <w:rsid w:val="001A5539"/>
    <w:rsid w:val="001A55C1"/>
    <w:rsid w:val="001A56E5"/>
    <w:rsid w:val="001A5824"/>
    <w:rsid w:val="001A5884"/>
    <w:rsid w:val="001A5886"/>
    <w:rsid w:val="001A5930"/>
    <w:rsid w:val="001A59CC"/>
    <w:rsid w:val="001A5A47"/>
    <w:rsid w:val="001A5ACB"/>
    <w:rsid w:val="001A617B"/>
    <w:rsid w:val="001A61A0"/>
    <w:rsid w:val="001A61D5"/>
    <w:rsid w:val="001A6255"/>
    <w:rsid w:val="001A628F"/>
    <w:rsid w:val="001A64D3"/>
    <w:rsid w:val="001A65C7"/>
    <w:rsid w:val="001A668E"/>
    <w:rsid w:val="001A66B5"/>
    <w:rsid w:val="001A67C9"/>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8"/>
    <w:rsid w:val="001B0F1F"/>
    <w:rsid w:val="001B10CF"/>
    <w:rsid w:val="001B111B"/>
    <w:rsid w:val="001B11B1"/>
    <w:rsid w:val="001B1257"/>
    <w:rsid w:val="001B1565"/>
    <w:rsid w:val="001B16E9"/>
    <w:rsid w:val="001B1732"/>
    <w:rsid w:val="001B17AC"/>
    <w:rsid w:val="001B17D9"/>
    <w:rsid w:val="001B1A03"/>
    <w:rsid w:val="001B1A13"/>
    <w:rsid w:val="001B1C04"/>
    <w:rsid w:val="001B1E1D"/>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806"/>
    <w:rsid w:val="001B2993"/>
    <w:rsid w:val="001B2AFA"/>
    <w:rsid w:val="001B2D4E"/>
    <w:rsid w:val="001B2D72"/>
    <w:rsid w:val="001B2E2E"/>
    <w:rsid w:val="001B2E97"/>
    <w:rsid w:val="001B2EC3"/>
    <w:rsid w:val="001B2F20"/>
    <w:rsid w:val="001B2F72"/>
    <w:rsid w:val="001B2F7A"/>
    <w:rsid w:val="001B312F"/>
    <w:rsid w:val="001B31D3"/>
    <w:rsid w:val="001B358C"/>
    <w:rsid w:val="001B36BE"/>
    <w:rsid w:val="001B3754"/>
    <w:rsid w:val="001B3C60"/>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43"/>
    <w:rsid w:val="001B5AF7"/>
    <w:rsid w:val="001B5F67"/>
    <w:rsid w:val="001B61E0"/>
    <w:rsid w:val="001B620B"/>
    <w:rsid w:val="001B6479"/>
    <w:rsid w:val="001B6488"/>
    <w:rsid w:val="001B651B"/>
    <w:rsid w:val="001B6AAB"/>
    <w:rsid w:val="001B6AAC"/>
    <w:rsid w:val="001B6BBD"/>
    <w:rsid w:val="001B6C77"/>
    <w:rsid w:val="001B6E53"/>
    <w:rsid w:val="001B708E"/>
    <w:rsid w:val="001B70CF"/>
    <w:rsid w:val="001B716B"/>
    <w:rsid w:val="001B7301"/>
    <w:rsid w:val="001B748B"/>
    <w:rsid w:val="001B7522"/>
    <w:rsid w:val="001B7865"/>
    <w:rsid w:val="001B7B66"/>
    <w:rsid w:val="001B7BC4"/>
    <w:rsid w:val="001C002C"/>
    <w:rsid w:val="001C003A"/>
    <w:rsid w:val="001C0085"/>
    <w:rsid w:val="001C027A"/>
    <w:rsid w:val="001C04E1"/>
    <w:rsid w:val="001C0518"/>
    <w:rsid w:val="001C063F"/>
    <w:rsid w:val="001C0883"/>
    <w:rsid w:val="001C09E6"/>
    <w:rsid w:val="001C0B06"/>
    <w:rsid w:val="001C0CFE"/>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80"/>
    <w:rsid w:val="001C3DC6"/>
    <w:rsid w:val="001C3EA1"/>
    <w:rsid w:val="001C3EAE"/>
    <w:rsid w:val="001C417C"/>
    <w:rsid w:val="001C41EE"/>
    <w:rsid w:val="001C47C1"/>
    <w:rsid w:val="001C4F5F"/>
    <w:rsid w:val="001C4FE8"/>
    <w:rsid w:val="001C5143"/>
    <w:rsid w:val="001C518A"/>
    <w:rsid w:val="001C51ED"/>
    <w:rsid w:val="001C52BD"/>
    <w:rsid w:val="001C5340"/>
    <w:rsid w:val="001C54BF"/>
    <w:rsid w:val="001C553B"/>
    <w:rsid w:val="001C5712"/>
    <w:rsid w:val="001C589B"/>
    <w:rsid w:val="001C58A6"/>
    <w:rsid w:val="001C59C2"/>
    <w:rsid w:val="001C5DEC"/>
    <w:rsid w:val="001C5E83"/>
    <w:rsid w:val="001C5F88"/>
    <w:rsid w:val="001C5F93"/>
    <w:rsid w:val="001C5FD9"/>
    <w:rsid w:val="001C6048"/>
    <w:rsid w:val="001C60A1"/>
    <w:rsid w:val="001C619C"/>
    <w:rsid w:val="001C623B"/>
    <w:rsid w:val="001C6357"/>
    <w:rsid w:val="001C661B"/>
    <w:rsid w:val="001C6A40"/>
    <w:rsid w:val="001C6B14"/>
    <w:rsid w:val="001C6BA9"/>
    <w:rsid w:val="001C6E88"/>
    <w:rsid w:val="001C7185"/>
    <w:rsid w:val="001C73F0"/>
    <w:rsid w:val="001C7878"/>
    <w:rsid w:val="001C78F1"/>
    <w:rsid w:val="001C796F"/>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52"/>
    <w:rsid w:val="001D4969"/>
    <w:rsid w:val="001D4986"/>
    <w:rsid w:val="001D4A1A"/>
    <w:rsid w:val="001D4AF0"/>
    <w:rsid w:val="001D4B05"/>
    <w:rsid w:val="001D4B0C"/>
    <w:rsid w:val="001D4B96"/>
    <w:rsid w:val="001D4F24"/>
    <w:rsid w:val="001D4FA1"/>
    <w:rsid w:val="001D5008"/>
    <w:rsid w:val="001D506F"/>
    <w:rsid w:val="001D50B1"/>
    <w:rsid w:val="001D50C4"/>
    <w:rsid w:val="001D51C8"/>
    <w:rsid w:val="001D53E5"/>
    <w:rsid w:val="001D57BC"/>
    <w:rsid w:val="001D5BED"/>
    <w:rsid w:val="001D6016"/>
    <w:rsid w:val="001D603C"/>
    <w:rsid w:val="001D616E"/>
    <w:rsid w:val="001D6184"/>
    <w:rsid w:val="001D6342"/>
    <w:rsid w:val="001D63DF"/>
    <w:rsid w:val="001D64D1"/>
    <w:rsid w:val="001D665B"/>
    <w:rsid w:val="001D6715"/>
    <w:rsid w:val="001D67EF"/>
    <w:rsid w:val="001D6933"/>
    <w:rsid w:val="001D6A53"/>
    <w:rsid w:val="001D6A95"/>
    <w:rsid w:val="001D6C7D"/>
    <w:rsid w:val="001D6E61"/>
    <w:rsid w:val="001D6F30"/>
    <w:rsid w:val="001D70F7"/>
    <w:rsid w:val="001D712D"/>
    <w:rsid w:val="001D71B9"/>
    <w:rsid w:val="001D7260"/>
    <w:rsid w:val="001D72D6"/>
    <w:rsid w:val="001D7394"/>
    <w:rsid w:val="001D759D"/>
    <w:rsid w:val="001D7816"/>
    <w:rsid w:val="001D7AD0"/>
    <w:rsid w:val="001D7B09"/>
    <w:rsid w:val="001D7B7D"/>
    <w:rsid w:val="001D7B96"/>
    <w:rsid w:val="001D7B9F"/>
    <w:rsid w:val="001D7D45"/>
    <w:rsid w:val="001D7ED7"/>
    <w:rsid w:val="001D7F7C"/>
    <w:rsid w:val="001D7FE2"/>
    <w:rsid w:val="001E0128"/>
    <w:rsid w:val="001E01FC"/>
    <w:rsid w:val="001E0257"/>
    <w:rsid w:val="001E0267"/>
    <w:rsid w:val="001E0345"/>
    <w:rsid w:val="001E05EB"/>
    <w:rsid w:val="001E071C"/>
    <w:rsid w:val="001E081C"/>
    <w:rsid w:val="001E09F4"/>
    <w:rsid w:val="001E0A73"/>
    <w:rsid w:val="001E0AE4"/>
    <w:rsid w:val="001E0B53"/>
    <w:rsid w:val="001E0C6B"/>
    <w:rsid w:val="001E0CF6"/>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075"/>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22"/>
    <w:rsid w:val="001E38C7"/>
    <w:rsid w:val="001E3919"/>
    <w:rsid w:val="001E3961"/>
    <w:rsid w:val="001E3A1F"/>
    <w:rsid w:val="001E3A45"/>
    <w:rsid w:val="001E3A77"/>
    <w:rsid w:val="001E3AC8"/>
    <w:rsid w:val="001E3B80"/>
    <w:rsid w:val="001E3D3B"/>
    <w:rsid w:val="001E4048"/>
    <w:rsid w:val="001E40D6"/>
    <w:rsid w:val="001E420B"/>
    <w:rsid w:val="001E4299"/>
    <w:rsid w:val="001E43D0"/>
    <w:rsid w:val="001E4583"/>
    <w:rsid w:val="001E46EE"/>
    <w:rsid w:val="001E4704"/>
    <w:rsid w:val="001E47B5"/>
    <w:rsid w:val="001E4C98"/>
    <w:rsid w:val="001E4D18"/>
    <w:rsid w:val="001E4DBA"/>
    <w:rsid w:val="001E50B9"/>
    <w:rsid w:val="001E50CB"/>
    <w:rsid w:val="001E526B"/>
    <w:rsid w:val="001E52C7"/>
    <w:rsid w:val="001E5370"/>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60B"/>
    <w:rsid w:val="001E7DB7"/>
    <w:rsid w:val="001E7E32"/>
    <w:rsid w:val="001E7E85"/>
    <w:rsid w:val="001F0247"/>
    <w:rsid w:val="001F03C2"/>
    <w:rsid w:val="001F0546"/>
    <w:rsid w:val="001F0699"/>
    <w:rsid w:val="001F093A"/>
    <w:rsid w:val="001F0A2D"/>
    <w:rsid w:val="001F0C9B"/>
    <w:rsid w:val="001F0D21"/>
    <w:rsid w:val="001F0DDF"/>
    <w:rsid w:val="001F10B8"/>
    <w:rsid w:val="001F10CC"/>
    <w:rsid w:val="001F1172"/>
    <w:rsid w:val="001F11BD"/>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29"/>
    <w:rsid w:val="001F32B7"/>
    <w:rsid w:val="001F33C4"/>
    <w:rsid w:val="001F360C"/>
    <w:rsid w:val="001F37ED"/>
    <w:rsid w:val="001F39AB"/>
    <w:rsid w:val="001F39DF"/>
    <w:rsid w:val="001F3CB7"/>
    <w:rsid w:val="001F3CFD"/>
    <w:rsid w:val="001F3D68"/>
    <w:rsid w:val="001F40DB"/>
    <w:rsid w:val="001F4366"/>
    <w:rsid w:val="001F4412"/>
    <w:rsid w:val="001F44E7"/>
    <w:rsid w:val="001F4570"/>
    <w:rsid w:val="001F45E8"/>
    <w:rsid w:val="001F4AE1"/>
    <w:rsid w:val="001F4E57"/>
    <w:rsid w:val="001F4F41"/>
    <w:rsid w:val="001F5081"/>
    <w:rsid w:val="001F50EF"/>
    <w:rsid w:val="001F5276"/>
    <w:rsid w:val="001F53A2"/>
    <w:rsid w:val="001F542D"/>
    <w:rsid w:val="001F54CA"/>
    <w:rsid w:val="001F57CF"/>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C6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14"/>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14"/>
    <w:rsid w:val="00203220"/>
    <w:rsid w:val="0020322D"/>
    <w:rsid w:val="002032D0"/>
    <w:rsid w:val="00203477"/>
    <w:rsid w:val="00203A6E"/>
    <w:rsid w:val="00203F00"/>
    <w:rsid w:val="00203F5C"/>
    <w:rsid w:val="00203FE0"/>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497"/>
    <w:rsid w:val="002065CB"/>
    <w:rsid w:val="00206672"/>
    <w:rsid w:val="0020674D"/>
    <w:rsid w:val="00206799"/>
    <w:rsid w:val="00206BCD"/>
    <w:rsid w:val="00206E1F"/>
    <w:rsid w:val="00206E5A"/>
    <w:rsid w:val="00206F49"/>
    <w:rsid w:val="00206FFF"/>
    <w:rsid w:val="00207355"/>
    <w:rsid w:val="002075EC"/>
    <w:rsid w:val="00207605"/>
    <w:rsid w:val="0020760D"/>
    <w:rsid w:val="00207613"/>
    <w:rsid w:val="002076EE"/>
    <w:rsid w:val="00207787"/>
    <w:rsid w:val="00207847"/>
    <w:rsid w:val="00207A6C"/>
    <w:rsid w:val="00207AF9"/>
    <w:rsid w:val="00207BB9"/>
    <w:rsid w:val="00207C77"/>
    <w:rsid w:val="00207EB6"/>
    <w:rsid w:val="00210018"/>
    <w:rsid w:val="00210174"/>
    <w:rsid w:val="00210189"/>
    <w:rsid w:val="0021036E"/>
    <w:rsid w:val="002105A6"/>
    <w:rsid w:val="002109D5"/>
    <w:rsid w:val="00210A2E"/>
    <w:rsid w:val="00210C40"/>
    <w:rsid w:val="00210C84"/>
    <w:rsid w:val="00210C91"/>
    <w:rsid w:val="00210F42"/>
    <w:rsid w:val="00210FAE"/>
    <w:rsid w:val="00211042"/>
    <w:rsid w:val="00211310"/>
    <w:rsid w:val="00211345"/>
    <w:rsid w:val="00211390"/>
    <w:rsid w:val="002114FA"/>
    <w:rsid w:val="00211601"/>
    <w:rsid w:val="0021190F"/>
    <w:rsid w:val="002119F6"/>
    <w:rsid w:val="00211A06"/>
    <w:rsid w:val="00211D31"/>
    <w:rsid w:val="00211DB2"/>
    <w:rsid w:val="00211DD9"/>
    <w:rsid w:val="00211E24"/>
    <w:rsid w:val="00211F67"/>
    <w:rsid w:val="00212427"/>
    <w:rsid w:val="002125B4"/>
    <w:rsid w:val="0021276A"/>
    <w:rsid w:val="002127ED"/>
    <w:rsid w:val="00212816"/>
    <w:rsid w:val="002128A7"/>
    <w:rsid w:val="002129B2"/>
    <w:rsid w:val="00212BE3"/>
    <w:rsid w:val="00212C89"/>
    <w:rsid w:val="00212D30"/>
    <w:rsid w:val="00212EFC"/>
    <w:rsid w:val="00212FB0"/>
    <w:rsid w:val="002130BD"/>
    <w:rsid w:val="00213341"/>
    <w:rsid w:val="002133AD"/>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DB2"/>
    <w:rsid w:val="00214E0D"/>
    <w:rsid w:val="00214FAD"/>
    <w:rsid w:val="002152C3"/>
    <w:rsid w:val="002153D2"/>
    <w:rsid w:val="002154EE"/>
    <w:rsid w:val="00215635"/>
    <w:rsid w:val="0021586D"/>
    <w:rsid w:val="002159DF"/>
    <w:rsid w:val="00215C0F"/>
    <w:rsid w:val="00215C20"/>
    <w:rsid w:val="00215C45"/>
    <w:rsid w:val="00215DFA"/>
    <w:rsid w:val="002160AC"/>
    <w:rsid w:val="002160D2"/>
    <w:rsid w:val="00216211"/>
    <w:rsid w:val="002162EA"/>
    <w:rsid w:val="002165F9"/>
    <w:rsid w:val="00216685"/>
    <w:rsid w:val="00216718"/>
    <w:rsid w:val="00216A84"/>
    <w:rsid w:val="00216B17"/>
    <w:rsid w:val="00216BBF"/>
    <w:rsid w:val="00216C41"/>
    <w:rsid w:val="00216E5C"/>
    <w:rsid w:val="00216F88"/>
    <w:rsid w:val="00217095"/>
    <w:rsid w:val="002170B2"/>
    <w:rsid w:val="00217135"/>
    <w:rsid w:val="00217142"/>
    <w:rsid w:val="0021737B"/>
    <w:rsid w:val="00217416"/>
    <w:rsid w:val="0021763D"/>
    <w:rsid w:val="002177E0"/>
    <w:rsid w:val="002177FD"/>
    <w:rsid w:val="00217869"/>
    <w:rsid w:val="00217CE8"/>
    <w:rsid w:val="00217E05"/>
    <w:rsid w:val="00217F4F"/>
    <w:rsid w:val="00220000"/>
    <w:rsid w:val="00220169"/>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0D0"/>
    <w:rsid w:val="00221127"/>
    <w:rsid w:val="002211DD"/>
    <w:rsid w:val="00221246"/>
    <w:rsid w:val="00221287"/>
    <w:rsid w:val="0022135D"/>
    <w:rsid w:val="00221625"/>
    <w:rsid w:val="002216F3"/>
    <w:rsid w:val="0022180C"/>
    <w:rsid w:val="00221938"/>
    <w:rsid w:val="00221959"/>
    <w:rsid w:val="00221CC8"/>
    <w:rsid w:val="00221DCA"/>
    <w:rsid w:val="00221E74"/>
    <w:rsid w:val="00221F80"/>
    <w:rsid w:val="002221B4"/>
    <w:rsid w:val="002222A4"/>
    <w:rsid w:val="002223F0"/>
    <w:rsid w:val="002228DA"/>
    <w:rsid w:val="0022296E"/>
    <w:rsid w:val="00222AA3"/>
    <w:rsid w:val="00222AA8"/>
    <w:rsid w:val="00222AEC"/>
    <w:rsid w:val="00222B17"/>
    <w:rsid w:val="00222E17"/>
    <w:rsid w:val="00222EA3"/>
    <w:rsid w:val="00222F26"/>
    <w:rsid w:val="00222FF6"/>
    <w:rsid w:val="00222FFF"/>
    <w:rsid w:val="00223274"/>
    <w:rsid w:val="0022331F"/>
    <w:rsid w:val="0022337A"/>
    <w:rsid w:val="00223515"/>
    <w:rsid w:val="00223833"/>
    <w:rsid w:val="002238B5"/>
    <w:rsid w:val="00223A81"/>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62"/>
    <w:rsid w:val="00224A9B"/>
    <w:rsid w:val="00224C25"/>
    <w:rsid w:val="00224EE6"/>
    <w:rsid w:val="002251A6"/>
    <w:rsid w:val="0022536E"/>
    <w:rsid w:val="00225B36"/>
    <w:rsid w:val="00225BA8"/>
    <w:rsid w:val="00225D04"/>
    <w:rsid w:val="00225DAB"/>
    <w:rsid w:val="00225DB5"/>
    <w:rsid w:val="00226101"/>
    <w:rsid w:val="0022648A"/>
    <w:rsid w:val="0022657F"/>
    <w:rsid w:val="00226675"/>
    <w:rsid w:val="0022683F"/>
    <w:rsid w:val="0022686C"/>
    <w:rsid w:val="002269A7"/>
    <w:rsid w:val="00226A77"/>
    <w:rsid w:val="00226BD3"/>
    <w:rsid w:val="00226C2B"/>
    <w:rsid w:val="00226D25"/>
    <w:rsid w:val="00226E3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1CD"/>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78"/>
    <w:rsid w:val="002318EC"/>
    <w:rsid w:val="002318F3"/>
    <w:rsid w:val="00231929"/>
    <w:rsid w:val="00231A06"/>
    <w:rsid w:val="00231A20"/>
    <w:rsid w:val="00231C2E"/>
    <w:rsid w:val="00231D67"/>
    <w:rsid w:val="00231E15"/>
    <w:rsid w:val="00232018"/>
    <w:rsid w:val="00232191"/>
    <w:rsid w:val="00232353"/>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6A"/>
    <w:rsid w:val="0023379A"/>
    <w:rsid w:val="0023388C"/>
    <w:rsid w:val="00233977"/>
    <w:rsid w:val="00233B04"/>
    <w:rsid w:val="00233B71"/>
    <w:rsid w:val="00233B8A"/>
    <w:rsid w:val="00233BAD"/>
    <w:rsid w:val="00233D65"/>
    <w:rsid w:val="00233EAE"/>
    <w:rsid w:val="00233EBA"/>
    <w:rsid w:val="00233F80"/>
    <w:rsid w:val="002342A6"/>
    <w:rsid w:val="002344C8"/>
    <w:rsid w:val="0023464A"/>
    <w:rsid w:val="002346FA"/>
    <w:rsid w:val="00234820"/>
    <w:rsid w:val="002349C5"/>
    <w:rsid w:val="00234ABE"/>
    <w:rsid w:val="00234C56"/>
    <w:rsid w:val="00234DB2"/>
    <w:rsid w:val="0023529A"/>
    <w:rsid w:val="00235581"/>
    <w:rsid w:val="002355BE"/>
    <w:rsid w:val="002355E3"/>
    <w:rsid w:val="00235698"/>
    <w:rsid w:val="00235724"/>
    <w:rsid w:val="002358E0"/>
    <w:rsid w:val="00235AFF"/>
    <w:rsid w:val="00235C01"/>
    <w:rsid w:val="00235D2E"/>
    <w:rsid w:val="00235EFC"/>
    <w:rsid w:val="00235FEE"/>
    <w:rsid w:val="00236026"/>
    <w:rsid w:val="002362C4"/>
    <w:rsid w:val="002365ED"/>
    <w:rsid w:val="00236715"/>
    <w:rsid w:val="002368C1"/>
    <w:rsid w:val="002368CC"/>
    <w:rsid w:val="00236B66"/>
    <w:rsid w:val="00236B6F"/>
    <w:rsid w:val="00236BF4"/>
    <w:rsid w:val="00236C14"/>
    <w:rsid w:val="00236E4A"/>
    <w:rsid w:val="00236F55"/>
    <w:rsid w:val="00236F71"/>
    <w:rsid w:val="00236F8A"/>
    <w:rsid w:val="002370A7"/>
    <w:rsid w:val="002371B4"/>
    <w:rsid w:val="0023739B"/>
    <w:rsid w:val="002373FC"/>
    <w:rsid w:val="002375CC"/>
    <w:rsid w:val="002376AC"/>
    <w:rsid w:val="00237754"/>
    <w:rsid w:val="0023776F"/>
    <w:rsid w:val="002377B6"/>
    <w:rsid w:val="002378E1"/>
    <w:rsid w:val="002379CA"/>
    <w:rsid w:val="00237AF2"/>
    <w:rsid w:val="00237B8B"/>
    <w:rsid w:val="00237C6F"/>
    <w:rsid w:val="00237D22"/>
    <w:rsid w:val="00240198"/>
    <w:rsid w:val="00240329"/>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C7D"/>
    <w:rsid w:val="00241F38"/>
    <w:rsid w:val="00241FAA"/>
    <w:rsid w:val="00241FED"/>
    <w:rsid w:val="002421F2"/>
    <w:rsid w:val="002424E3"/>
    <w:rsid w:val="00242589"/>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B58"/>
    <w:rsid w:val="00244D16"/>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BF3"/>
    <w:rsid w:val="00246C52"/>
    <w:rsid w:val="00246EB6"/>
    <w:rsid w:val="0024703D"/>
    <w:rsid w:val="002471AB"/>
    <w:rsid w:val="00247251"/>
    <w:rsid w:val="002472AD"/>
    <w:rsid w:val="0024759E"/>
    <w:rsid w:val="0024759F"/>
    <w:rsid w:val="002476EF"/>
    <w:rsid w:val="0024785A"/>
    <w:rsid w:val="00247C82"/>
    <w:rsid w:val="00247D14"/>
    <w:rsid w:val="00247D63"/>
    <w:rsid w:val="00247D8E"/>
    <w:rsid w:val="00247DD1"/>
    <w:rsid w:val="00247E16"/>
    <w:rsid w:val="00247EDB"/>
    <w:rsid w:val="002500E1"/>
    <w:rsid w:val="002504CB"/>
    <w:rsid w:val="00250581"/>
    <w:rsid w:val="00250590"/>
    <w:rsid w:val="002506E0"/>
    <w:rsid w:val="0025074A"/>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96A"/>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D94"/>
    <w:rsid w:val="00252E8D"/>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DE0"/>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ECC"/>
    <w:rsid w:val="00256F02"/>
    <w:rsid w:val="00256FB0"/>
    <w:rsid w:val="002571C8"/>
    <w:rsid w:val="002571DC"/>
    <w:rsid w:val="002571FF"/>
    <w:rsid w:val="002572F1"/>
    <w:rsid w:val="002574E8"/>
    <w:rsid w:val="00257757"/>
    <w:rsid w:val="00257930"/>
    <w:rsid w:val="00257A62"/>
    <w:rsid w:val="00257C2B"/>
    <w:rsid w:val="00257D69"/>
    <w:rsid w:val="00260156"/>
    <w:rsid w:val="002601AF"/>
    <w:rsid w:val="00260455"/>
    <w:rsid w:val="00260627"/>
    <w:rsid w:val="0026075E"/>
    <w:rsid w:val="00260959"/>
    <w:rsid w:val="002609EE"/>
    <w:rsid w:val="00260FAD"/>
    <w:rsid w:val="002610F0"/>
    <w:rsid w:val="00261145"/>
    <w:rsid w:val="002612A1"/>
    <w:rsid w:val="002613E8"/>
    <w:rsid w:val="00261781"/>
    <w:rsid w:val="00261869"/>
    <w:rsid w:val="00261CD7"/>
    <w:rsid w:val="00261D05"/>
    <w:rsid w:val="00261D7E"/>
    <w:rsid w:val="0026204A"/>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152"/>
    <w:rsid w:val="00263ABC"/>
    <w:rsid w:val="00263B02"/>
    <w:rsid w:val="00263BF1"/>
    <w:rsid w:val="00263C72"/>
    <w:rsid w:val="00263DD9"/>
    <w:rsid w:val="00263F3A"/>
    <w:rsid w:val="00264058"/>
    <w:rsid w:val="002640B0"/>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5EB1"/>
    <w:rsid w:val="00266210"/>
    <w:rsid w:val="0026660D"/>
    <w:rsid w:val="0026677F"/>
    <w:rsid w:val="00266A62"/>
    <w:rsid w:val="00266F5D"/>
    <w:rsid w:val="0026700A"/>
    <w:rsid w:val="0026716C"/>
    <w:rsid w:val="00267193"/>
    <w:rsid w:val="0026748C"/>
    <w:rsid w:val="0026767C"/>
    <w:rsid w:val="002676F7"/>
    <w:rsid w:val="00267755"/>
    <w:rsid w:val="00267855"/>
    <w:rsid w:val="002678FE"/>
    <w:rsid w:val="00267B5C"/>
    <w:rsid w:val="00267D7B"/>
    <w:rsid w:val="00267E83"/>
    <w:rsid w:val="0027015B"/>
    <w:rsid w:val="00270202"/>
    <w:rsid w:val="002702DD"/>
    <w:rsid w:val="002704BD"/>
    <w:rsid w:val="00270778"/>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2F"/>
    <w:rsid w:val="00271CF7"/>
    <w:rsid w:val="00271D91"/>
    <w:rsid w:val="00271EEF"/>
    <w:rsid w:val="002723BC"/>
    <w:rsid w:val="002723C4"/>
    <w:rsid w:val="0027241E"/>
    <w:rsid w:val="0027242C"/>
    <w:rsid w:val="00272474"/>
    <w:rsid w:val="00272476"/>
    <w:rsid w:val="002725E1"/>
    <w:rsid w:val="00272633"/>
    <w:rsid w:val="00272742"/>
    <w:rsid w:val="00272944"/>
    <w:rsid w:val="00272D06"/>
    <w:rsid w:val="00272E04"/>
    <w:rsid w:val="00272FEB"/>
    <w:rsid w:val="0027309D"/>
    <w:rsid w:val="00273123"/>
    <w:rsid w:val="0027314C"/>
    <w:rsid w:val="00273353"/>
    <w:rsid w:val="0027355E"/>
    <w:rsid w:val="002738C9"/>
    <w:rsid w:val="00273B2D"/>
    <w:rsid w:val="00273C18"/>
    <w:rsid w:val="00273C6E"/>
    <w:rsid w:val="00273CFB"/>
    <w:rsid w:val="00273DF4"/>
    <w:rsid w:val="00273E02"/>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7C1"/>
    <w:rsid w:val="002759AB"/>
    <w:rsid w:val="00275C70"/>
    <w:rsid w:val="00275C76"/>
    <w:rsid w:val="00275CF8"/>
    <w:rsid w:val="00275D62"/>
    <w:rsid w:val="00275E16"/>
    <w:rsid w:val="00275FE4"/>
    <w:rsid w:val="00276001"/>
    <w:rsid w:val="00276016"/>
    <w:rsid w:val="002764DA"/>
    <w:rsid w:val="002764FB"/>
    <w:rsid w:val="0027668A"/>
    <w:rsid w:val="00276953"/>
    <w:rsid w:val="00276AF0"/>
    <w:rsid w:val="002770A4"/>
    <w:rsid w:val="002770F0"/>
    <w:rsid w:val="00277313"/>
    <w:rsid w:val="00277408"/>
    <w:rsid w:val="00277414"/>
    <w:rsid w:val="00277418"/>
    <w:rsid w:val="002775F2"/>
    <w:rsid w:val="002775FE"/>
    <w:rsid w:val="00277693"/>
    <w:rsid w:val="00277A46"/>
    <w:rsid w:val="00277C90"/>
    <w:rsid w:val="00277E31"/>
    <w:rsid w:val="00277E66"/>
    <w:rsid w:val="00280106"/>
    <w:rsid w:val="002801E1"/>
    <w:rsid w:val="002801E2"/>
    <w:rsid w:val="00280455"/>
    <w:rsid w:val="0028052D"/>
    <w:rsid w:val="00280634"/>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1FE1"/>
    <w:rsid w:val="0028203A"/>
    <w:rsid w:val="0028259B"/>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E14"/>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D09"/>
    <w:rsid w:val="00287E33"/>
    <w:rsid w:val="0029003D"/>
    <w:rsid w:val="00290254"/>
    <w:rsid w:val="00290377"/>
    <w:rsid w:val="002903C7"/>
    <w:rsid w:val="00290452"/>
    <w:rsid w:val="002904E8"/>
    <w:rsid w:val="0029058C"/>
    <w:rsid w:val="002906A4"/>
    <w:rsid w:val="00290A04"/>
    <w:rsid w:val="00290B96"/>
    <w:rsid w:val="00290C6A"/>
    <w:rsid w:val="00290E35"/>
    <w:rsid w:val="00290FC4"/>
    <w:rsid w:val="00291403"/>
    <w:rsid w:val="002914B5"/>
    <w:rsid w:val="0029178F"/>
    <w:rsid w:val="00291B01"/>
    <w:rsid w:val="00292235"/>
    <w:rsid w:val="002926AF"/>
    <w:rsid w:val="00292E58"/>
    <w:rsid w:val="002934E5"/>
    <w:rsid w:val="00293504"/>
    <w:rsid w:val="0029358D"/>
    <w:rsid w:val="002936EB"/>
    <w:rsid w:val="00293A23"/>
    <w:rsid w:val="00293A33"/>
    <w:rsid w:val="00293A5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6DE"/>
    <w:rsid w:val="0029683C"/>
    <w:rsid w:val="00296C8C"/>
    <w:rsid w:val="00296DE0"/>
    <w:rsid w:val="00296DFF"/>
    <w:rsid w:val="00296F5B"/>
    <w:rsid w:val="00296F84"/>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28F"/>
    <w:rsid w:val="002A0581"/>
    <w:rsid w:val="002A05EF"/>
    <w:rsid w:val="002A0724"/>
    <w:rsid w:val="002A0782"/>
    <w:rsid w:val="002A0891"/>
    <w:rsid w:val="002A08FD"/>
    <w:rsid w:val="002A094C"/>
    <w:rsid w:val="002A0AE2"/>
    <w:rsid w:val="002A0B68"/>
    <w:rsid w:val="002A0D15"/>
    <w:rsid w:val="002A0ED3"/>
    <w:rsid w:val="002A10F0"/>
    <w:rsid w:val="002A123C"/>
    <w:rsid w:val="002A1279"/>
    <w:rsid w:val="002A1640"/>
    <w:rsid w:val="002A1648"/>
    <w:rsid w:val="002A167F"/>
    <w:rsid w:val="002A16A3"/>
    <w:rsid w:val="002A1737"/>
    <w:rsid w:val="002A1A57"/>
    <w:rsid w:val="002A1D2B"/>
    <w:rsid w:val="002A1DA1"/>
    <w:rsid w:val="002A1F36"/>
    <w:rsid w:val="002A1FF3"/>
    <w:rsid w:val="002A2032"/>
    <w:rsid w:val="002A205B"/>
    <w:rsid w:val="002A20C0"/>
    <w:rsid w:val="002A22F3"/>
    <w:rsid w:val="002A2309"/>
    <w:rsid w:val="002A2338"/>
    <w:rsid w:val="002A24F5"/>
    <w:rsid w:val="002A253C"/>
    <w:rsid w:val="002A2704"/>
    <w:rsid w:val="002A272B"/>
    <w:rsid w:val="002A2736"/>
    <w:rsid w:val="002A27D0"/>
    <w:rsid w:val="002A2837"/>
    <w:rsid w:val="002A28CD"/>
    <w:rsid w:val="002A2C3B"/>
    <w:rsid w:val="002A2E5C"/>
    <w:rsid w:val="002A2F2C"/>
    <w:rsid w:val="002A2F9C"/>
    <w:rsid w:val="002A2FE5"/>
    <w:rsid w:val="002A3008"/>
    <w:rsid w:val="002A30BF"/>
    <w:rsid w:val="002A3165"/>
    <w:rsid w:val="002A317E"/>
    <w:rsid w:val="002A31FF"/>
    <w:rsid w:val="002A330E"/>
    <w:rsid w:val="002A3320"/>
    <w:rsid w:val="002A336C"/>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1C7"/>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99"/>
    <w:rsid w:val="002A60B6"/>
    <w:rsid w:val="002A61BD"/>
    <w:rsid w:val="002A6201"/>
    <w:rsid w:val="002A6562"/>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3B4"/>
    <w:rsid w:val="002B04C6"/>
    <w:rsid w:val="002B04FC"/>
    <w:rsid w:val="002B07BF"/>
    <w:rsid w:val="002B0805"/>
    <w:rsid w:val="002B0829"/>
    <w:rsid w:val="002B09CA"/>
    <w:rsid w:val="002B0AD4"/>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D30"/>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AC8"/>
    <w:rsid w:val="002B4C39"/>
    <w:rsid w:val="002B4F09"/>
    <w:rsid w:val="002B5189"/>
    <w:rsid w:val="002B53C5"/>
    <w:rsid w:val="002B5976"/>
    <w:rsid w:val="002B5A76"/>
    <w:rsid w:val="002B5D11"/>
    <w:rsid w:val="002B5E44"/>
    <w:rsid w:val="002B6127"/>
    <w:rsid w:val="002B6267"/>
    <w:rsid w:val="002B6343"/>
    <w:rsid w:val="002B6397"/>
    <w:rsid w:val="002B64FE"/>
    <w:rsid w:val="002B651D"/>
    <w:rsid w:val="002B679E"/>
    <w:rsid w:val="002B6844"/>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5BC"/>
    <w:rsid w:val="002B76D3"/>
    <w:rsid w:val="002B783A"/>
    <w:rsid w:val="002B783E"/>
    <w:rsid w:val="002B7B0A"/>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30"/>
    <w:rsid w:val="002C1DF1"/>
    <w:rsid w:val="002C1E3F"/>
    <w:rsid w:val="002C1EEC"/>
    <w:rsid w:val="002C203A"/>
    <w:rsid w:val="002C218C"/>
    <w:rsid w:val="002C2260"/>
    <w:rsid w:val="002C2336"/>
    <w:rsid w:val="002C23E6"/>
    <w:rsid w:val="002C2647"/>
    <w:rsid w:val="002C27C7"/>
    <w:rsid w:val="002C29D7"/>
    <w:rsid w:val="002C2AA1"/>
    <w:rsid w:val="002C2AE7"/>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5F4"/>
    <w:rsid w:val="002C5620"/>
    <w:rsid w:val="002C5662"/>
    <w:rsid w:val="002C57C7"/>
    <w:rsid w:val="002C5832"/>
    <w:rsid w:val="002C5A47"/>
    <w:rsid w:val="002C5A6B"/>
    <w:rsid w:val="002C5CB7"/>
    <w:rsid w:val="002C6165"/>
    <w:rsid w:val="002C61A7"/>
    <w:rsid w:val="002C61C6"/>
    <w:rsid w:val="002C61E0"/>
    <w:rsid w:val="002C637A"/>
    <w:rsid w:val="002C64EB"/>
    <w:rsid w:val="002C670E"/>
    <w:rsid w:val="002C6831"/>
    <w:rsid w:val="002C68C2"/>
    <w:rsid w:val="002C6CB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6B"/>
    <w:rsid w:val="002D0298"/>
    <w:rsid w:val="002D02AF"/>
    <w:rsid w:val="002D04DC"/>
    <w:rsid w:val="002D0657"/>
    <w:rsid w:val="002D0741"/>
    <w:rsid w:val="002D0868"/>
    <w:rsid w:val="002D0905"/>
    <w:rsid w:val="002D09B3"/>
    <w:rsid w:val="002D0AC1"/>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D01"/>
    <w:rsid w:val="002D3E20"/>
    <w:rsid w:val="002D3F94"/>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5F53"/>
    <w:rsid w:val="002D6127"/>
    <w:rsid w:val="002D61A3"/>
    <w:rsid w:val="002D6516"/>
    <w:rsid w:val="002D65B1"/>
    <w:rsid w:val="002D662E"/>
    <w:rsid w:val="002D66B8"/>
    <w:rsid w:val="002D6790"/>
    <w:rsid w:val="002D68C3"/>
    <w:rsid w:val="002D68CE"/>
    <w:rsid w:val="002D68DC"/>
    <w:rsid w:val="002D6B3D"/>
    <w:rsid w:val="002D6C21"/>
    <w:rsid w:val="002D6C69"/>
    <w:rsid w:val="002D6DC6"/>
    <w:rsid w:val="002D7037"/>
    <w:rsid w:val="002D7071"/>
    <w:rsid w:val="002D7266"/>
    <w:rsid w:val="002D73AD"/>
    <w:rsid w:val="002D75B9"/>
    <w:rsid w:val="002D75C3"/>
    <w:rsid w:val="002D7665"/>
    <w:rsid w:val="002D772F"/>
    <w:rsid w:val="002D7742"/>
    <w:rsid w:val="002D7AF8"/>
    <w:rsid w:val="002D7C7C"/>
    <w:rsid w:val="002D7ECE"/>
    <w:rsid w:val="002E018E"/>
    <w:rsid w:val="002E04F0"/>
    <w:rsid w:val="002E05EA"/>
    <w:rsid w:val="002E0625"/>
    <w:rsid w:val="002E06FD"/>
    <w:rsid w:val="002E079B"/>
    <w:rsid w:val="002E082E"/>
    <w:rsid w:val="002E0A24"/>
    <w:rsid w:val="002E0B37"/>
    <w:rsid w:val="002E0BCB"/>
    <w:rsid w:val="002E0E4F"/>
    <w:rsid w:val="002E0E94"/>
    <w:rsid w:val="002E0FF3"/>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378"/>
    <w:rsid w:val="002E3419"/>
    <w:rsid w:val="002E3438"/>
    <w:rsid w:val="002E34BF"/>
    <w:rsid w:val="002E34D1"/>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2C"/>
    <w:rsid w:val="002F11EF"/>
    <w:rsid w:val="002F1702"/>
    <w:rsid w:val="002F17A3"/>
    <w:rsid w:val="002F1B19"/>
    <w:rsid w:val="002F1B21"/>
    <w:rsid w:val="002F1DE9"/>
    <w:rsid w:val="002F2508"/>
    <w:rsid w:val="002F270B"/>
    <w:rsid w:val="002F292B"/>
    <w:rsid w:val="002F29B7"/>
    <w:rsid w:val="002F29D2"/>
    <w:rsid w:val="002F2AE0"/>
    <w:rsid w:val="002F2C8D"/>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04E"/>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ABB"/>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BE"/>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048"/>
    <w:rsid w:val="00304373"/>
    <w:rsid w:val="003043C3"/>
    <w:rsid w:val="00304549"/>
    <w:rsid w:val="0030499B"/>
    <w:rsid w:val="00304A02"/>
    <w:rsid w:val="00304AC5"/>
    <w:rsid w:val="00304BB6"/>
    <w:rsid w:val="00304FCA"/>
    <w:rsid w:val="003050F3"/>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793"/>
    <w:rsid w:val="00307A5A"/>
    <w:rsid w:val="00307A9A"/>
    <w:rsid w:val="00307B27"/>
    <w:rsid w:val="00307BD1"/>
    <w:rsid w:val="00307C5E"/>
    <w:rsid w:val="00307D05"/>
    <w:rsid w:val="00307D1D"/>
    <w:rsid w:val="00307D65"/>
    <w:rsid w:val="00307F28"/>
    <w:rsid w:val="003101B6"/>
    <w:rsid w:val="003101DC"/>
    <w:rsid w:val="003101DD"/>
    <w:rsid w:val="00310339"/>
    <w:rsid w:val="0031035A"/>
    <w:rsid w:val="00310384"/>
    <w:rsid w:val="003106EF"/>
    <w:rsid w:val="00310777"/>
    <w:rsid w:val="003108F3"/>
    <w:rsid w:val="00310B5D"/>
    <w:rsid w:val="00310C62"/>
    <w:rsid w:val="00310C90"/>
    <w:rsid w:val="00310CC6"/>
    <w:rsid w:val="00310CEC"/>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291"/>
    <w:rsid w:val="0031330A"/>
    <w:rsid w:val="003134B7"/>
    <w:rsid w:val="003137A0"/>
    <w:rsid w:val="003137ED"/>
    <w:rsid w:val="00313870"/>
    <w:rsid w:val="00313A69"/>
    <w:rsid w:val="00313AFB"/>
    <w:rsid w:val="00313C4F"/>
    <w:rsid w:val="00313D88"/>
    <w:rsid w:val="00313EE1"/>
    <w:rsid w:val="00313F31"/>
    <w:rsid w:val="003140A0"/>
    <w:rsid w:val="00314163"/>
    <w:rsid w:val="003141C2"/>
    <w:rsid w:val="00314302"/>
    <w:rsid w:val="00314454"/>
    <w:rsid w:val="00314629"/>
    <w:rsid w:val="0031492F"/>
    <w:rsid w:val="00314B31"/>
    <w:rsid w:val="00314E8A"/>
    <w:rsid w:val="00314EB7"/>
    <w:rsid w:val="00314EFD"/>
    <w:rsid w:val="00314F34"/>
    <w:rsid w:val="00315237"/>
    <w:rsid w:val="003152C9"/>
    <w:rsid w:val="0031599D"/>
    <w:rsid w:val="0031599E"/>
    <w:rsid w:val="00315B92"/>
    <w:rsid w:val="00315F72"/>
    <w:rsid w:val="0031601F"/>
    <w:rsid w:val="00316072"/>
    <w:rsid w:val="00316255"/>
    <w:rsid w:val="00316265"/>
    <w:rsid w:val="003162CE"/>
    <w:rsid w:val="0031639C"/>
    <w:rsid w:val="00316429"/>
    <w:rsid w:val="0031661C"/>
    <w:rsid w:val="00316946"/>
    <w:rsid w:val="00316BF5"/>
    <w:rsid w:val="00316C58"/>
    <w:rsid w:val="00316E46"/>
    <w:rsid w:val="00316F92"/>
    <w:rsid w:val="00316FD8"/>
    <w:rsid w:val="00317050"/>
    <w:rsid w:val="003170C9"/>
    <w:rsid w:val="0031718B"/>
    <w:rsid w:val="00317305"/>
    <w:rsid w:val="00317382"/>
    <w:rsid w:val="003173F1"/>
    <w:rsid w:val="003176BB"/>
    <w:rsid w:val="0031779B"/>
    <w:rsid w:val="00317884"/>
    <w:rsid w:val="00317B5E"/>
    <w:rsid w:val="00317B8D"/>
    <w:rsid w:val="00317DEE"/>
    <w:rsid w:val="00317EB4"/>
    <w:rsid w:val="00320003"/>
    <w:rsid w:val="003200D5"/>
    <w:rsid w:val="003200E7"/>
    <w:rsid w:val="003201CE"/>
    <w:rsid w:val="003201E5"/>
    <w:rsid w:val="00320691"/>
    <w:rsid w:val="00320998"/>
    <w:rsid w:val="00320B1B"/>
    <w:rsid w:val="00320B34"/>
    <w:rsid w:val="00320B73"/>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CF8"/>
    <w:rsid w:val="00324EA0"/>
    <w:rsid w:val="00325100"/>
    <w:rsid w:val="003251E4"/>
    <w:rsid w:val="003251E5"/>
    <w:rsid w:val="00325319"/>
    <w:rsid w:val="0032564D"/>
    <w:rsid w:val="00325959"/>
    <w:rsid w:val="00325C3B"/>
    <w:rsid w:val="00325CB5"/>
    <w:rsid w:val="00325ED2"/>
    <w:rsid w:val="00325FD4"/>
    <w:rsid w:val="003260B3"/>
    <w:rsid w:val="003260C1"/>
    <w:rsid w:val="00326342"/>
    <w:rsid w:val="003263EC"/>
    <w:rsid w:val="0032649F"/>
    <w:rsid w:val="0032661F"/>
    <w:rsid w:val="003266E6"/>
    <w:rsid w:val="003268E2"/>
    <w:rsid w:val="0032695B"/>
    <w:rsid w:val="00326BBA"/>
    <w:rsid w:val="00326F3F"/>
    <w:rsid w:val="00327130"/>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27D9A"/>
    <w:rsid w:val="00330004"/>
    <w:rsid w:val="00330360"/>
    <w:rsid w:val="00330565"/>
    <w:rsid w:val="003306B2"/>
    <w:rsid w:val="00330865"/>
    <w:rsid w:val="003308C4"/>
    <w:rsid w:val="00330AA6"/>
    <w:rsid w:val="00330C30"/>
    <w:rsid w:val="00330C4E"/>
    <w:rsid w:val="00330DE8"/>
    <w:rsid w:val="003310AA"/>
    <w:rsid w:val="00331100"/>
    <w:rsid w:val="00331406"/>
    <w:rsid w:val="003314D9"/>
    <w:rsid w:val="00331590"/>
    <w:rsid w:val="0033166E"/>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61"/>
    <w:rsid w:val="003342A7"/>
    <w:rsid w:val="00334404"/>
    <w:rsid w:val="0033443F"/>
    <w:rsid w:val="0033458F"/>
    <w:rsid w:val="003348FF"/>
    <w:rsid w:val="00334A30"/>
    <w:rsid w:val="00334D37"/>
    <w:rsid w:val="00334FB5"/>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6E88"/>
    <w:rsid w:val="003370D3"/>
    <w:rsid w:val="00337232"/>
    <w:rsid w:val="00337448"/>
    <w:rsid w:val="003374DD"/>
    <w:rsid w:val="003376CF"/>
    <w:rsid w:val="00337784"/>
    <w:rsid w:val="00337C71"/>
    <w:rsid w:val="00337C82"/>
    <w:rsid w:val="003400C0"/>
    <w:rsid w:val="0034024E"/>
    <w:rsid w:val="00340414"/>
    <w:rsid w:val="0034044A"/>
    <w:rsid w:val="00340450"/>
    <w:rsid w:val="00340478"/>
    <w:rsid w:val="003408E5"/>
    <w:rsid w:val="003409CA"/>
    <w:rsid w:val="003409D7"/>
    <w:rsid w:val="00340A6D"/>
    <w:rsid w:val="00340A79"/>
    <w:rsid w:val="00340D62"/>
    <w:rsid w:val="00340D9C"/>
    <w:rsid w:val="00340E16"/>
    <w:rsid w:val="00340E58"/>
    <w:rsid w:val="00340F08"/>
    <w:rsid w:val="00340F0F"/>
    <w:rsid w:val="00340F31"/>
    <w:rsid w:val="00341087"/>
    <w:rsid w:val="003411D5"/>
    <w:rsid w:val="00341412"/>
    <w:rsid w:val="003418EE"/>
    <w:rsid w:val="00341912"/>
    <w:rsid w:val="00341BE1"/>
    <w:rsid w:val="00341CDF"/>
    <w:rsid w:val="00341CE8"/>
    <w:rsid w:val="00341D1B"/>
    <w:rsid w:val="00341E9E"/>
    <w:rsid w:val="00341F21"/>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05"/>
    <w:rsid w:val="0034511B"/>
    <w:rsid w:val="00345122"/>
    <w:rsid w:val="003451CB"/>
    <w:rsid w:val="00345475"/>
    <w:rsid w:val="00345BFF"/>
    <w:rsid w:val="003461C3"/>
    <w:rsid w:val="00346568"/>
    <w:rsid w:val="00346579"/>
    <w:rsid w:val="0034668E"/>
    <w:rsid w:val="0034676D"/>
    <w:rsid w:val="003467B0"/>
    <w:rsid w:val="00346D3D"/>
    <w:rsid w:val="00346D53"/>
    <w:rsid w:val="00346E18"/>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7A4"/>
    <w:rsid w:val="00350D1D"/>
    <w:rsid w:val="00350EFC"/>
    <w:rsid w:val="00350F06"/>
    <w:rsid w:val="00350FE6"/>
    <w:rsid w:val="003512D5"/>
    <w:rsid w:val="0035173C"/>
    <w:rsid w:val="0035180B"/>
    <w:rsid w:val="00351A11"/>
    <w:rsid w:val="00351A39"/>
    <w:rsid w:val="00351C1D"/>
    <w:rsid w:val="00351C98"/>
    <w:rsid w:val="00351D57"/>
    <w:rsid w:val="00351FFC"/>
    <w:rsid w:val="00351FFD"/>
    <w:rsid w:val="0035216E"/>
    <w:rsid w:val="003522BA"/>
    <w:rsid w:val="003524B5"/>
    <w:rsid w:val="003524B9"/>
    <w:rsid w:val="0035254F"/>
    <w:rsid w:val="0035265C"/>
    <w:rsid w:val="003526C6"/>
    <w:rsid w:val="00352759"/>
    <w:rsid w:val="003527BB"/>
    <w:rsid w:val="00352828"/>
    <w:rsid w:val="00352952"/>
    <w:rsid w:val="00352CC9"/>
    <w:rsid w:val="00352CD1"/>
    <w:rsid w:val="00352DAE"/>
    <w:rsid w:val="00352FD6"/>
    <w:rsid w:val="00352FE2"/>
    <w:rsid w:val="003530A0"/>
    <w:rsid w:val="003531B0"/>
    <w:rsid w:val="003531B3"/>
    <w:rsid w:val="00353250"/>
    <w:rsid w:val="003532D2"/>
    <w:rsid w:val="00353355"/>
    <w:rsid w:val="0035335B"/>
    <w:rsid w:val="003536B4"/>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4D94"/>
    <w:rsid w:val="00355122"/>
    <w:rsid w:val="0035522A"/>
    <w:rsid w:val="003552C6"/>
    <w:rsid w:val="0035549B"/>
    <w:rsid w:val="00355A83"/>
    <w:rsid w:val="00355D10"/>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0DB"/>
    <w:rsid w:val="0036012E"/>
    <w:rsid w:val="00360396"/>
    <w:rsid w:val="003603BE"/>
    <w:rsid w:val="003604DB"/>
    <w:rsid w:val="00360535"/>
    <w:rsid w:val="0036056F"/>
    <w:rsid w:val="003605BB"/>
    <w:rsid w:val="00360772"/>
    <w:rsid w:val="003607DC"/>
    <w:rsid w:val="00360976"/>
    <w:rsid w:val="003609B4"/>
    <w:rsid w:val="00360D1F"/>
    <w:rsid w:val="00360DF3"/>
    <w:rsid w:val="00360F17"/>
    <w:rsid w:val="00361049"/>
    <w:rsid w:val="003613FF"/>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B"/>
    <w:rsid w:val="0036318C"/>
    <w:rsid w:val="0036341A"/>
    <w:rsid w:val="00363464"/>
    <w:rsid w:val="003635CA"/>
    <w:rsid w:val="003635DD"/>
    <w:rsid w:val="00363EA9"/>
    <w:rsid w:val="00363F7A"/>
    <w:rsid w:val="0036408C"/>
    <w:rsid w:val="00364868"/>
    <w:rsid w:val="003648CD"/>
    <w:rsid w:val="00364A63"/>
    <w:rsid w:val="00364AB7"/>
    <w:rsid w:val="00364C08"/>
    <w:rsid w:val="003651C4"/>
    <w:rsid w:val="00365351"/>
    <w:rsid w:val="00365364"/>
    <w:rsid w:val="0036561B"/>
    <w:rsid w:val="00365828"/>
    <w:rsid w:val="00365A9C"/>
    <w:rsid w:val="00365D26"/>
    <w:rsid w:val="00365DD0"/>
    <w:rsid w:val="0036616D"/>
    <w:rsid w:val="003666F8"/>
    <w:rsid w:val="003669FC"/>
    <w:rsid w:val="00366B92"/>
    <w:rsid w:val="00366C57"/>
    <w:rsid w:val="00366FD7"/>
    <w:rsid w:val="003671C1"/>
    <w:rsid w:val="00367406"/>
    <w:rsid w:val="00367D2F"/>
    <w:rsid w:val="00367E6E"/>
    <w:rsid w:val="00367F19"/>
    <w:rsid w:val="00367FD2"/>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C2D"/>
    <w:rsid w:val="00370EFD"/>
    <w:rsid w:val="00371137"/>
    <w:rsid w:val="00371183"/>
    <w:rsid w:val="00371187"/>
    <w:rsid w:val="003711AA"/>
    <w:rsid w:val="0037137D"/>
    <w:rsid w:val="00371670"/>
    <w:rsid w:val="00371766"/>
    <w:rsid w:val="0037177E"/>
    <w:rsid w:val="00371831"/>
    <w:rsid w:val="003718AF"/>
    <w:rsid w:val="003719C1"/>
    <w:rsid w:val="003719F5"/>
    <w:rsid w:val="00371FBC"/>
    <w:rsid w:val="00372029"/>
    <w:rsid w:val="003721A0"/>
    <w:rsid w:val="003721DD"/>
    <w:rsid w:val="0037222A"/>
    <w:rsid w:val="00372389"/>
    <w:rsid w:val="0037239D"/>
    <w:rsid w:val="003724A1"/>
    <w:rsid w:val="0037258E"/>
    <w:rsid w:val="003728C6"/>
    <w:rsid w:val="00372A6B"/>
    <w:rsid w:val="00372E41"/>
    <w:rsid w:val="00372FD7"/>
    <w:rsid w:val="00373054"/>
    <w:rsid w:val="0037335E"/>
    <w:rsid w:val="003733D7"/>
    <w:rsid w:val="003733F0"/>
    <w:rsid w:val="003735EF"/>
    <w:rsid w:val="00373600"/>
    <w:rsid w:val="00373661"/>
    <w:rsid w:val="0037369A"/>
    <w:rsid w:val="00373877"/>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0FC"/>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7A3"/>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77F09"/>
    <w:rsid w:val="003804D4"/>
    <w:rsid w:val="0038076A"/>
    <w:rsid w:val="0038084F"/>
    <w:rsid w:val="00380892"/>
    <w:rsid w:val="00380FCF"/>
    <w:rsid w:val="00381571"/>
    <w:rsid w:val="00381685"/>
    <w:rsid w:val="00381894"/>
    <w:rsid w:val="003818CD"/>
    <w:rsid w:val="00381920"/>
    <w:rsid w:val="00381ACD"/>
    <w:rsid w:val="00381C65"/>
    <w:rsid w:val="00381CA8"/>
    <w:rsid w:val="00381CC4"/>
    <w:rsid w:val="00381DF4"/>
    <w:rsid w:val="00381E29"/>
    <w:rsid w:val="003820B8"/>
    <w:rsid w:val="0038219D"/>
    <w:rsid w:val="003821E7"/>
    <w:rsid w:val="00382351"/>
    <w:rsid w:val="003823B9"/>
    <w:rsid w:val="003825BA"/>
    <w:rsid w:val="00382622"/>
    <w:rsid w:val="003827F2"/>
    <w:rsid w:val="00382903"/>
    <w:rsid w:val="00382977"/>
    <w:rsid w:val="003831FE"/>
    <w:rsid w:val="00383446"/>
    <w:rsid w:val="00383483"/>
    <w:rsid w:val="00383553"/>
    <w:rsid w:val="003836BF"/>
    <w:rsid w:val="003838BC"/>
    <w:rsid w:val="00383C38"/>
    <w:rsid w:val="00383D4B"/>
    <w:rsid w:val="00383D5E"/>
    <w:rsid w:val="00383D8D"/>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5FF0"/>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76"/>
    <w:rsid w:val="00387183"/>
    <w:rsid w:val="00387285"/>
    <w:rsid w:val="0038732E"/>
    <w:rsid w:val="0038749F"/>
    <w:rsid w:val="00387675"/>
    <w:rsid w:val="00387703"/>
    <w:rsid w:val="00387743"/>
    <w:rsid w:val="00387771"/>
    <w:rsid w:val="00387821"/>
    <w:rsid w:val="003878A0"/>
    <w:rsid w:val="00387951"/>
    <w:rsid w:val="00387B2B"/>
    <w:rsid w:val="00387B53"/>
    <w:rsid w:val="00387EAD"/>
    <w:rsid w:val="00390148"/>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59"/>
    <w:rsid w:val="00391A92"/>
    <w:rsid w:val="00391AC8"/>
    <w:rsid w:val="00391B14"/>
    <w:rsid w:val="00391B43"/>
    <w:rsid w:val="00391C0F"/>
    <w:rsid w:val="00392010"/>
    <w:rsid w:val="00392143"/>
    <w:rsid w:val="0039218F"/>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73"/>
    <w:rsid w:val="003950DF"/>
    <w:rsid w:val="00395124"/>
    <w:rsid w:val="003952B2"/>
    <w:rsid w:val="0039533A"/>
    <w:rsid w:val="00395386"/>
    <w:rsid w:val="003956CC"/>
    <w:rsid w:val="003956FE"/>
    <w:rsid w:val="003958D1"/>
    <w:rsid w:val="0039598F"/>
    <w:rsid w:val="00395D59"/>
    <w:rsid w:val="00395DB7"/>
    <w:rsid w:val="00395F41"/>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1EB"/>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83"/>
    <w:rsid w:val="003A10E0"/>
    <w:rsid w:val="003A1135"/>
    <w:rsid w:val="003A1341"/>
    <w:rsid w:val="003A146F"/>
    <w:rsid w:val="003A1591"/>
    <w:rsid w:val="003A15B3"/>
    <w:rsid w:val="003A162C"/>
    <w:rsid w:val="003A1712"/>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B7"/>
    <w:rsid w:val="003A32E5"/>
    <w:rsid w:val="003A34E0"/>
    <w:rsid w:val="003A34EA"/>
    <w:rsid w:val="003A3647"/>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ACE"/>
    <w:rsid w:val="003A5CD5"/>
    <w:rsid w:val="003A5E54"/>
    <w:rsid w:val="003A5E95"/>
    <w:rsid w:val="003A5F7B"/>
    <w:rsid w:val="003A62A4"/>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1E93"/>
    <w:rsid w:val="003B21B1"/>
    <w:rsid w:val="003B23C2"/>
    <w:rsid w:val="003B2672"/>
    <w:rsid w:val="003B2AB9"/>
    <w:rsid w:val="003B2B79"/>
    <w:rsid w:val="003B2CF1"/>
    <w:rsid w:val="003B2DAD"/>
    <w:rsid w:val="003B2DB4"/>
    <w:rsid w:val="003B2E63"/>
    <w:rsid w:val="003B2F5C"/>
    <w:rsid w:val="003B303A"/>
    <w:rsid w:val="003B33E9"/>
    <w:rsid w:val="003B3435"/>
    <w:rsid w:val="003B3488"/>
    <w:rsid w:val="003B3612"/>
    <w:rsid w:val="003B3A06"/>
    <w:rsid w:val="003B3A36"/>
    <w:rsid w:val="003B3CD2"/>
    <w:rsid w:val="003B3E61"/>
    <w:rsid w:val="003B3FD5"/>
    <w:rsid w:val="003B41C1"/>
    <w:rsid w:val="003B4482"/>
    <w:rsid w:val="003B45A9"/>
    <w:rsid w:val="003B4D03"/>
    <w:rsid w:val="003B4F21"/>
    <w:rsid w:val="003B4F8B"/>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3F"/>
    <w:rsid w:val="003B6194"/>
    <w:rsid w:val="003B62B9"/>
    <w:rsid w:val="003B633C"/>
    <w:rsid w:val="003B662F"/>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B7FD7"/>
    <w:rsid w:val="003C002E"/>
    <w:rsid w:val="003C009A"/>
    <w:rsid w:val="003C014A"/>
    <w:rsid w:val="003C022E"/>
    <w:rsid w:val="003C0324"/>
    <w:rsid w:val="003C06C9"/>
    <w:rsid w:val="003C0759"/>
    <w:rsid w:val="003C07D7"/>
    <w:rsid w:val="003C08F8"/>
    <w:rsid w:val="003C0985"/>
    <w:rsid w:val="003C0D37"/>
    <w:rsid w:val="003C0F15"/>
    <w:rsid w:val="003C0F27"/>
    <w:rsid w:val="003C10CE"/>
    <w:rsid w:val="003C182F"/>
    <w:rsid w:val="003C1940"/>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D57"/>
    <w:rsid w:val="003C3EF9"/>
    <w:rsid w:val="003C3F61"/>
    <w:rsid w:val="003C412E"/>
    <w:rsid w:val="003C4236"/>
    <w:rsid w:val="003C4250"/>
    <w:rsid w:val="003C4952"/>
    <w:rsid w:val="003C4ACD"/>
    <w:rsid w:val="003C4BB7"/>
    <w:rsid w:val="003C4D16"/>
    <w:rsid w:val="003C4D7E"/>
    <w:rsid w:val="003C4D8C"/>
    <w:rsid w:val="003C4F25"/>
    <w:rsid w:val="003C4F68"/>
    <w:rsid w:val="003C5110"/>
    <w:rsid w:val="003C511D"/>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771"/>
    <w:rsid w:val="003C6AE8"/>
    <w:rsid w:val="003C6BB7"/>
    <w:rsid w:val="003C6E95"/>
    <w:rsid w:val="003C6F93"/>
    <w:rsid w:val="003C6FA0"/>
    <w:rsid w:val="003C706A"/>
    <w:rsid w:val="003C7311"/>
    <w:rsid w:val="003C73C5"/>
    <w:rsid w:val="003C7459"/>
    <w:rsid w:val="003C7817"/>
    <w:rsid w:val="003C78C0"/>
    <w:rsid w:val="003C7926"/>
    <w:rsid w:val="003C7991"/>
    <w:rsid w:val="003C79A4"/>
    <w:rsid w:val="003C7ABC"/>
    <w:rsid w:val="003C7D6A"/>
    <w:rsid w:val="003C7DFD"/>
    <w:rsid w:val="003C7E5C"/>
    <w:rsid w:val="003D01B5"/>
    <w:rsid w:val="003D0332"/>
    <w:rsid w:val="003D038F"/>
    <w:rsid w:val="003D0403"/>
    <w:rsid w:val="003D0503"/>
    <w:rsid w:val="003D07C3"/>
    <w:rsid w:val="003D09DA"/>
    <w:rsid w:val="003D0A3B"/>
    <w:rsid w:val="003D0A97"/>
    <w:rsid w:val="003D0B6C"/>
    <w:rsid w:val="003D0BC7"/>
    <w:rsid w:val="003D0D75"/>
    <w:rsid w:val="003D0E68"/>
    <w:rsid w:val="003D102A"/>
    <w:rsid w:val="003D1269"/>
    <w:rsid w:val="003D1294"/>
    <w:rsid w:val="003D163A"/>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08D"/>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69"/>
    <w:rsid w:val="003E13F6"/>
    <w:rsid w:val="003E1403"/>
    <w:rsid w:val="003E1557"/>
    <w:rsid w:val="003E15A1"/>
    <w:rsid w:val="003E15AA"/>
    <w:rsid w:val="003E1716"/>
    <w:rsid w:val="003E1748"/>
    <w:rsid w:val="003E18CC"/>
    <w:rsid w:val="003E19EC"/>
    <w:rsid w:val="003E1CF4"/>
    <w:rsid w:val="003E1D54"/>
    <w:rsid w:val="003E1FAC"/>
    <w:rsid w:val="003E20C9"/>
    <w:rsid w:val="003E2228"/>
    <w:rsid w:val="003E22BE"/>
    <w:rsid w:val="003E240A"/>
    <w:rsid w:val="003E274A"/>
    <w:rsid w:val="003E2794"/>
    <w:rsid w:val="003E2BF4"/>
    <w:rsid w:val="003E2C26"/>
    <w:rsid w:val="003E2CED"/>
    <w:rsid w:val="003E2D1A"/>
    <w:rsid w:val="003E2DD9"/>
    <w:rsid w:val="003E2F5A"/>
    <w:rsid w:val="003E316D"/>
    <w:rsid w:val="003E325A"/>
    <w:rsid w:val="003E33C5"/>
    <w:rsid w:val="003E3463"/>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AF"/>
    <w:rsid w:val="003E5AC1"/>
    <w:rsid w:val="003E5B74"/>
    <w:rsid w:val="003E5DE2"/>
    <w:rsid w:val="003E60CE"/>
    <w:rsid w:val="003E64F0"/>
    <w:rsid w:val="003E658B"/>
    <w:rsid w:val="003E6592"/>
    <w:rsid w:val="003E67A6"/>
    <w:rsid w:val="003E67EB"/>
    <w:rsid w:val="003E6802"/>
    <w:rsid w:val="003E68A3"/>
    <w:rsid w:val="003E6B54"/>
    <w:rsid w:val="003E6CD8"/>
    <w:rsid w:val="003E6E63"/>
    <w:rsid w:val="003E702C"/>
    <w:rsid w:val="003E703E"/>
    <w:rsid w:val="003E722C"/>
    <w:rsid w:val="003E73BC"/>
    <w:rsid w:val="003E75F6"/>
    <w:rsid w:val="003E76AD"/>
    <w:rsid w:val="003E7940"/>
    <w:rsid w:val="003E796E"/>
    <w:rsid w:val="003E7A07"/>
    <w:rsid w:val="003E7A1D"/>
    <w:rsid w:val="003E7B94"/>
    <w:rsid w:val="003E7F35"/>
    <w:rsid w:val="003F0389"/>
    <w:rsid w:val="003F03FC"/>
    <w:rsid w:val="003F0587"/>
    <w:rsid w:val="003F0656"/>
    <w:rsid w:val="003F081C"/>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A36"/>
    <w:rsid w:val="003F4A7F"/>
    <w:rsid w:val="003F4B99"/>
    <w:rsid w:val="003F4E1C"/>
    <w:rsid w:val="003F4E39"/>
    <w:rsid w:val="003F50B6"/>
    <w:rsid w:val="003F534A"/>
    <w:rsid w:val="003F536B"/>
    <w:rsid w:val="003F56C9"/>
    <w:rsid w:val="003F586D"/>
    <w:rsid w:val="003F593C"/>
    <w:rsid w:val="003F5C2B"/>
    <w:rsid w:val="003F5CC9"/>
    <w:rsid w:val="003F5DB1"/>
    <w:rsid w:val="003F5FE1"/>
    <w:rsid w:val="003F60DF"/>
    <w:rsid w:val="003F60EF"/>
    <w:rsid w:val="003F612E"/>
    <w:rsid w:val="003F6194"/>
    <w:rsid w:val="003F62B4"/>
    <w:rsid w:val="003F63D7"/>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256"/>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1C7E"/>
    <w:rsid w:val="00401D37"/>
    <w:rsid w:val="00402025"/>
    <w:rsid w:val="004024AB"/>
    <w:rsid w:val="004024F9"/>
    <w:rsid w:val="004025E8"/>
    <w:rsid w:val="00402716"/>
    <w:rsid w:val="00402729"/>
    <w:rsid w:val="0040281B"/>
    <w:rsid w:val="004029AE"/>
    <w:rsid w:val="00402D05"/>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DC6"/>
    <w:rsid w:val="00403E3B"/>
    <w:rsid w:val="00403F25"/>
    <w:rsid w:val="0040419C"/>
    <w:rsid w:val="0040431E"/>
    <w:rsid w:val="0040461B"/>
    <w:rsid w:val="0040462D"/>
    <w:rsid w:val="004046DA"/>
    <w:rsid w:val="0040474E"/>
    <w:rsid w:val="0040495B"/>
    <w:rsid w:val="00404A27"/>
    <w:rsid w:val="00404AA7"/>
    <w:rsid w:val="00404AE9"/>
    <w:rsid w:val="00404B86"/>
    <w:rsid w:val="00404D20"/>
    <w:rsid w:val="00405194"/>
    <w:rsid w:val="004051BA"/>
    <w:rsid w:val="004053B0"/>
    <w:rsid w:val="00405898"/>
    <w:rsid w:val="004058D8"/>
    <w:rsid w:val="00405907"/>
    <w:rsid w:val="00405A75"/>
    <w:rsid w:val="00405D95"/>
    <w:rsid w:val="00405DCF"/>
    <w:rsid w:val="00405F90"/>
    <w:rsid w:val="00405FA5"/>
    <w:rsid w:val="00405FB5"/>
    <w:rsid w:val="00406108"/>
    <w:rsid w:val="00406109"/>
    <w:rsid w:val="00406321"/>
    <w:rsid w:val="00406412"/>
    <w:rsid w:val="00406451"/>
    <w:rsid w:val="004065E4"/>
    <w:rsid w:val="0040663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0D66"/>
    <w:rsid w:val="00411230"/>
    <w:rsid w:val="00411233"/>
    <w:rsid w:val="00411271"/>
    <w:rsid w:val="0041169C"/>
    <w:rsid w:val="00411735"/>
    <w:rsid w:val="00411792"/>
    <w:rsid w:val="004118C9"/>
    <w:rsid w:val="00411931"/>
    <w:rsid w:val="0041195D"/>
    <w:rsid w:val="00411A64"/>
    <w:rsid w:val="00411F11"/>
    <w:rsid w:val="00412243"/>
    <w:rsid w:val="00412386"/>
    <w:rsid w:val="00412588"/>
    <w:rsid w:val="00412697"/>
    <w:rsid w:val="00412738"/>
    <w:rsid w:val="00412869"/>
    <w:rsid w:val="004129C1"/>
    <w:rsid w:val="004129E5"/>
    <w:rsid w:val="00412F50"/>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C55"/>
    <w:rsid w:val="00414DB7"/>
    <w:rsid w:val="00414F50"/>
    <w:rsid w:val="004152BA"/>
    <w:rsid w:val="00415562"/>
    <w:rsid w:val="0041577E"/>
    <w:rsid w:val="004157F6"/>
    <w:rsid w:val="00415942"/>
    <w:rsid w:val="004159D3"/>
    <w:rsid w:val="004159ED"/>
    <w:rsid w:val="00415A14"/>
    <w:rsid w:val="00415A94"/>
    <w:rsid w:val="00415BBA"/>
    <w:rsid w:val="00415DC1"/>
    <w:rsid w:val="00415E91"/>
    <w:rsid w:val="00415EFD"/>
    <w:rsid w:val="00415FB4"/>
    <w:rsid w:val="0041616C"/>
    <w:rsid w:val="00416281"/>
    <w:rsid w:val="004163D3"/>
    <w:rsid w:val="0041660A"/>
    <w:rsid w:val="0041667E"/>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8DB"/>
    <w:rsid w:val="00420B46"/>
    <w:rsid w:val="00420CB7"/>
    <w:rsid w:val="00420E46"/>
    <w:rsid w:val="00420E49"/>
    <w:rsid w:val="00420E7D"/>
    <w:rsid w:val="00420F26"/>
    <w:rsid w:val="00420F5C"/>
    <w:rsid w:val="00420F88"/>
    <w:rsid w:val="00421078"/>
    <w:rsid w:val="0042110F"/>
    <w:rsid w:val="004213E8"/>
    <w:rsid w:val="0042156E"/>
    <w:rsid w:val="004217A5"/>
    <w:rsid w:val="00421EC5"/>
    <w:rsid w:val="00421ECB"/>
    <w:rsid w:val="00421FCB"/>
    <w:rsid w:val="00422135"/>
    <w:rsid w:val="004221B0"/>
    <w:rsid w:val="00422292"/>
    <w:rsid w:val="004222BF"/>
    <w:rsid w:val="00422399"/>
    <w:rsid w:val="0042261A"/>
    <w:rsid w:val="00422736"/>
    <w:rsid w:val="00422841"/>
    <w:rsid w:val="004228B8"/>
    <w:rsid w:val="00422909"/>
    <w:rsid w:val="00422A01"/>
    <w:rsid w:val="00422C11"/>
    <w:rsid w:val="00422CC9"/>
    <w:rsid w:val="00422DB5"/>
    <w:rsid w:val="00422DE5"/>
    <w:rsid w:val="00423053"/>
    <w:rsid w:val="0042307B"/>
    <w:rsid w:val="004231EB"/>
    <w:rsid w:val="00423326"/>
    <w:rsid w:val="0042343B"/>
    <w:rsid w:val="0042351C"/>
    <w:rsid w:val="00423551"/>
    <w:rsid w:val="0042361F"/>
    <w:rsid w:val="004237CC"/>
    <w:rsid w:val="00423887"/>
    <w:rsid w:val="0042390E"/>
    <w:rsid w:val="00423A95"/>
    <w:rsid w:val="00423B75"/>
    <w:rsid w:val="00423FD8"/>
    <w:rsid w:val="00423FE7"/>
    <w:rsid w:val="0042428E"/>
    <w:rsid w:val="004242CC"/>
    <w:rsid w:val="00424503"/>
    <w:rsid w:val="00424AF7"/>
    <w:rsid w:val="00424E5F"/>
    <w:rsid w:val="00424F32"/>
    <w:rsid w:val="004250E7"/>
    <w:rsid w:val="004250F2"/>
    <w:rsid w:val="00425454"/>
    <w:rsid w:val="0042561B"/>
    <w:rsid w:val="004258D1"/>
    <w:rsid w:val="004258D3"/>
    <w:rsid w:val="00425A08"/>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01"/>
    <w:rsid w:val="00430BA7"/>
    <w:rsid w:val="00430CB3"/>
    <w:rsid w:val="00430F1F"/>
    <w:rsid w:val="00430F93"/>
    <w:rsid w:val="00431043"/>
    <w:rsid w:val="004311D8"/>
    <w:rsid w:val="00431259"/>
    <w:rsid w:val="00431313"/>
    <w:rsid w:val="004313E7"/>
    <w:rsid w:val="004314E7"/>
    <w:rsid w:val="00431724"/>
    <w:rsid w:val="00431813"/>
    <w:rsid w:val="0043189C"/>
    <w:rsid w:val="004318F5"/>
    <w:rsid w:val="00431C82"/>
    <w:rsid w:val="00431CB1"/>
    <w:rsid w:val="00431DB5"/>
    <w:rsid w:val="00431E44"/>
    <w:rsid w:val="00431F9F"/>
    <w:rsid w:val="004324B1"/>
    <w:rsid w:val="00432565"/>
    <w:rsid w:val="0043270B"/>
    <w:rsid w:val="0043273E"/>
    <w:rsid w:val="00432780"/>
    <w:rsid w:val="00432CAB"/>
    <w:rsid w:val="00432DB9"/>
    <w:rsid w:val="00432E64"/>
    <w:rsid w:val="00432F8F"/>
    <w:rsid w:val="00432F9E"/>
    <w:rsid w:val="0043305F"/>
    <w:rsid w:val="00433065"/>
    <w:rsid w:val="00433106"/>
    <w:rsid w:val="00433699"/>
    <w:rsid w:val="00433C6F"/>
    <w:rsid w:val="00433CAB"/>
    <w:rsid w:val="00433D1D"/>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7"/>
    <w:rsid w:val="0043542F"/>
    <w:rsid w:val="004355EB"/>
    <w:rsid w:val="00435602"/>
    <w:rsid w:val="004356FA"/>
    <w:rsid w:val="00435AE8"/>
    <w:rsid w:val="00435CCF"/>
    <w:rsid w:val="00435DAB"/>
    <w:rsid w:val="00435E7E"/>
    <w:rsid w:val="004361CE"/>
    <w:rsid w:val="00436212"/>
    <w:rsid w:val="00436219"/>
    <w:rsid w:val="004362A8"/>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AA8"/>
    <w:rsid w:val="00437B5E"/>
    <w:rsid w:val="00437C37"/>
    <w:rsid w:val="00437ED8"/>
    <w:rsid w:val="004402A7"/>
    <w:rsid w:val="0044035D"/>
    <w:rsid w:val="0044037A"/>
    <w:rsid w:val="00440565"/>
    <w:rsid w:val="00440621"/>
    <w:rsid w:val="0044064F"/>
    <w:rsid w:val="004406BF"/>
    <w:rsid w:val="004407A9"/>
    <w:rsid w:val="004407EE"/>
    <w:rsid w:val="00440EA5"/>
    <w:rsid w:val="0044131C"/>
    <w:rsid w:val="0044142F"/>
    <w:rsid w:val="0044151F"/>
    <w:rsid w:val="00441705"/>
    <w:rsid w:val="004418F9"/>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5B9"/>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351"/>
    <w:rsid w:val="00447486"/>
    <w:rsid w:val="0044767C"/>
    <w:rsid w:val="004478FE"/>
    <w:rsid w:val="00447ACC"/>
    <w:rsid w:val="00447F99"/>
    <w:rsid w:val="004500BD"/>
    <w:rsid w:val="004501BD"/>
    <w:rsid w:val="004501D6"/>
    <w:rsid w:val="004502AB"/>
    <w:rsid w:val="0045041C"/>
    <w:rsid w:val="00450598"/>
    <w:rsid w:val="00450778"/>
    <w:rsid w:val="004508D1"/>
    <w:rsid w:val="00450BF0"/>
    <w:rsid w:val="00450C06"/>
    <w:rsid w:val="00450C7A"/>
    <w:rsid w:val="00450D3B"/>
    <w:rsid w:val="00450F2C"/>
    <w:rsid w:val="00450FB9"/>
    <w:rsid w:val="004511DB"/>
    <w:rsid w:val="0045126E"/>
    <w:rsid w:val="00451324"/>
    <w:rsid w:val="00451357"/>
    <w:rsid w:val="004513FF"/>
    <w:rsid w:val="0045158A"/>
    <w:rsid w:val="0045172F"/>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3F15"/>
    <w:rsid w:val="0045418A"/>
    <w:rsid w:val="0045433A"/>
    <w:rsid w:val="004543E4"/>
    <w:rsid w:val="004548C7"/>
    <w:rsid w:val="004548E5"/>
    <w:rsid w:val="00454F08"/>
    <w:rsid w:val="00455105"/>
    <w:rsid w:val="00455177"/>
    <w:rsid w:val="0045536E"/>
    <w:rsid w:val="00455891"/>
    <w:rsid w:val="0045598A"/>
    <w:rsid w:val="004559BE"/>
    <w:rsid w:val="00455A06"/>
    <w:rsid w:val="00455C09"/>
    <w:rsid w:val="00455F18"/>
    <w:rsid w:val="00456114"/>
    <w:rsid w:val="00456211"/>
    <w:rsid w:val="004562E0"/>
    <w:rsid w:val="004563F0"/>
    <w:rsid w:val="0045649F"/>
    <w:rsid w:val="004568D0"/>
    <w:rsid w:val="004568E0"/>
    <w:rsid w:val="004568E3"/>
    <w:rsid w:val="00456971"/>
    <w:rsid w:val="00456A70"/>
    <w:rsid w:val="00456B9B"/>
    <w:rsid w:val="00456E31"/>
    <w:rsid w:val="00456E93"/>
    <w:rsid w:val="00456EF5"/>
    <w:rsid w:val="00457026"/>
    <w:rsid w:val="00457074"/>
    <w:rsid w:val="00457390"/>
    <w:rsid w:val="0045742D"/>
    <w:rsid w:val="004574BA"/>
    <w:rsid w:val="004577B2"/>
    <w:rsid w:val="0045787E"/>
    <w:rsid w:val="004578EF"/>
    <w:rsid w:val="00457A50"/>
    <w:rsid w:val="00457C5E"/>
    <w:rsid w:val="00457D9F"/>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03"/>
    <w:rsid w:val="004636F3"/>
    <w:rsid w:val="004639D0"/>
    <w:rsid w:val="00463A2D"/>
    <w:rsid w:val="00463A8D"/>
    <w:rsid w:val="00463AC7"/>
    <w:rsid w:val="00463C3A"/>
    <w:rsid w:val="00463C42"/>
    <w:rsid w:val="00463DF5"/>
    <w:rsid w:val="00464131"/>
    <w:rsid w:val="004642F1"/>
    <w:rsid w:val="0046434B"/>
    <w:rsid w:val="004643D1"/>
    <w:rsid w:val="004643E7"/>
    <w:rsid w:val="00464513"/>
    <w:rsid w:val="0046476E"/>
    <w:rsid w:val="004647FD"/>
    <w:rsid w:val="00464919"/>
    <w:rsid w:val="0046491E"/>
    <w:rsid w:val="00464AFE"/>
    <w:rsid w:val="00464B53"/>
    <w:rsid w:val="00464C4E"/>
    <w:rsid w:val="00464EE0"/>
    <w:rsid w:val="00464F17"/>
    <w:rsid w:val="00464F89"/>
    <w:rsid w:val="0046505E"/>
    <w:rsid w:val="0046524D"/>
    <w:rsid w:val="00465461"/>
    <w:rsid w:val="00465467"/>
    <w:rsid w:val="00465560"/>
    <w:rsid w:val="00465573"/>
    <w:rsid w:val="00465792"/>
    <w:rsid w:val="004658C3"/>
    <w:rsid w:val="00465B4E"/>
    <w:rsid w:val="00465EB3"/>
    <w:rsid w:val="00465F55"/>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58D"/>
    <w:rsid w:val="00467838"/>
    <w:rsid w:val="00467B24"/>
    <w:rsid w:val="00470262"/>
    <w:rsid w:val="004702BA"/>
    <w:rsid w:val="004703F1"/>
    <w:rsid w:val="0047041E"/>
    <w:rsid w:val="004704B3"/>
    <w:rsid w:val="00470750"/>
    <w:rsid w:val="00470764"/>
    <w:rsid w:val="00470893"/>
    <w:rsid w:val="00470A8A"/>
    <w:rsid w:val="00470BB9"/>
    <w:rsid w:val="00470CD8"/>
    <w:rsid w:val="00470D7E"/>
    <w:rsid w:val="00470E35"/>
    <w:rsid w:val="00470F0E"/>
    <w:rsid w:val="00470F28"/>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607"/>
    <w:rsid w:val="004729BB"/>
    <w:rsid w:val="00472A35"/>
    <w:rsid w:val="00472ACB"/>
    <w:rsid w:val="00472C2B"/>
    <w:rsid w:val="00472DCC"/>
    <w:rsid w:val="00472DEE"/>
    <w:rsid w:val="004739BD"/>
    <w:rsid w:val="00473B22"/>
    <w:rsid w:val="00473B7B"/>
    <w:rsid w:val="00473D2D"/>
    <w:rsid w:val="00473F5F"/>
    <w:rsid w:val="00473FF0"/>
    <w:rsid w:val="00474062"/>
    <w:rsid w:val="004740D7"/>
    <w:rsid w:val="0047410D"/>
    <w:rsid w:val="00474669"/>
    <w:rsid w:val="00474753"/>
    <w:rsid w:val="00474827"/>
    <w:rsid w:val="00474B33"/>
    <w:rsid w:val="00474EEA"/>
    <w:rsid w:val="00474FB4"/>
    <w:rsid w:val="00475049"/>
    <w:rsid w:val="0047506B"/>
    <w:rsid w:val="00475131"/>
    <w:rsid w:val="004751EA"/>
    <w:rsid w:val="00475260"/>
    <w:rsid w:val="00475351"/>
    <w:rsid w:val="004755D5"/>
    <w:rsid w:val="004755F0"/>
    <w:rsid w:val="0047574D"/>
    <w:rsid w:val="00475766"/>
    <w:rsid w:val="00475A1B"/>
    <w:rsid w:val="00475A71"/>
    <w:rsid w:val="00475D3E"/>
    <w:rsid w:val="00475E50"/>
    <w:rsid w:val="00475F90"/>
    <w:rsid w:val="0047602C"/>
    <w:rsid w:val="0047628D"/>
    <w:rsid w:val="004764C2"/>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4B"/>
    <w:rsid w:val="0048096E"/>
    <w:rsid w:val="00480B03"/>
    <w:rsid w:val="00480CD7"/>
    <w:rsid w:val="00480D3D"/>
    <w:rsid w:val="00480E3E"/>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1E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748"/>
    <w:rsid w:val="00485956"/>
    <w:rsid w:val="00485969"/>
    <w:rsid w:val="0048598C"/>
    <w:rsid w:val="00485A26"/>
    <w:rsid w:val="00485AF9"/>
    <w:rsid w:val="00485C8B"/>
    <w:rsid w:val="00485DF9"/>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8FF"/>
    <w:rsid w:val="0049093B"/>
    <w:rsid w:val="00490AC2"/>
    <w:rsid w:val="00490AC6"/>
    <w:rsid w:val="00490E94"/>
    <w:rsid w:val="00490EE3"/>
    <w:rsid w:val="00490F99"/>
    <w:rsid w:val="004913DF"/>
    <w:rsid w:val="0049143D"/>
    <w:rsid w:val="004915F6"/>
    <w:rsid w:val="00491742"/>
    <w:rsid w:val="004918A0"/>
    <w:rsid w:val="00491940"/>
    <w:rsid w:val="00491A40"/>
    <w:rsid w:val="00491AC7"/>
    <w:rsid w:val="00491B91"/>
    <w:rsid w:val="00491C11"/>
    <w:rsid w:val="00491DA1"/>
    <w:rsid w:val="00492338"/>
    <w:rsid w:val="004924E5"/>
    <w:rsid w:val="00492619"/>
    <w:rsid w:val="00492750"/>
    <w:rsid w:val="004927A4"/>
    <w:rsid w:val="00492A85"/>
    <w:rsid w:val="00492D9D"/>
    <w:rsid w:val="00492ED1"/>
    <w:rsid w:val="00492F6E"/>
    <w:rsid w:val="00492FA0"/>
    <w:rsid w:val="00493072"/>
    <w:rsid w:val="004931BF"/>
    <w:rsid w:val="0049331A"/>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C59"/>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674"/>
    <w:rsid w:val="004A175A"/>
    <w:rsid w:val="004A175C"/>
    <w:rsid w:val="004A1844"/>
    <w:rsid w:val="004A193D"/>
    <w:rsid w:val="004A19C0"/>
    <w:rsid w:val="004A1B20"/>
    <w:rsid w:val="004A1BC6"/>
    <w:rsid w:val="004A1CF3"/>
    <w:rsid w:val="004A1E15"/>
    <w:rsid w:val="004A1F24"/>
    <w:rsid w:val="004A201F"/>
    <w:rsid w:val="004A20D6"/>
    <w:rsid w:val="004A2261"/>
    <w:rsid w:val="004A23B8"/>
    <w:rsid w:val="004A23C0"/>
    <w:rsid w:val="004A26D2"/>
    <w:rsid w:val="004A28D4"/>
    <w:rsid w:val="004A2908"/>
    <w:rsid w:val="004A2934"/>
    <w:rsid w:val="004A2A2A"/>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B85"/>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2FC"/>
    <w:rsid w:val="004A7EE7"/>
    <w:rsid w:val="004A7FB0"/>
    <w:rsid w:val="004A7FF9"/>
    <w:rsid w:val="004B01FE"/>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B9E"/>
    <w:rsid w:val="004B3C3F"/>
    <w:rsid w:val="004B3C69"/>
    <w:rsid w:val="004B3D43"/>
    <w:rsid w:val="004B3F3C"/>
    <w:rsid w:val="004B40EB"/>
    <w:rsid w:val="004B4201"/>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5D2E"/>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849"/>
    <w:rsid w:val="004C0B5B"/>
    <w:rsid w:val="004C0F99"/>
    <w:rsid w:val="004C0FA3"/>
    <w:rsid w:val="004C102A"/>
    <w:rsid w:val="004C130D"/>
    <w:rsid w:val="004C1355"/>
    <w:rsid w:val="004C13E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028"/>
    <w:rsid w:val="004C3472"/>
    <w:rsid w:val="004C34E8"/>
    <w:rsid w:val="004C3917"/>
    <w:rsid w:val="004C3925"/>
    <w:rsid w:val="004C39B4"/>
    <w:rsid w:val="004C3A3F"/>
    <w:rsid w:val="004C3A42"/>
    <w:rsid w:val="004C3A65"/>
    <w:rsid w:val="004C3A83"/>
    <w:rsid w:val="004C3C3C"/>
    <w:rsid w:val="004C3C51"/>
    <w:rsid w:val="004C3F2D"/>
    <w:rsid w:val="004C41D9"/>
    <w:rsid w:val="004C426E"/>
    <w:rsid w:val="004C4384"/>
    <w:rsid w:val="004C450E"/>
    <w:rsid w:val="004C452C"/>
    <w:rsid w:val="004C45B4"/>
    <w:rsid w:val="004C4673"/>
    <w:rsid w:val="004C46DA"/>
    <w:rsid w:val="004C47FE"/>
    <w:rsid w:val="004C493F"/>
    <w:rsid w:val="004C4BCE"/>
    <w:rsid w:val="004C4BF3"/>
    <w:rsid w:val="004C4D65"/>
    <w:rsid w:val="004C4DC7"/>
    <w:rsid w:val="004C4F33"/>
    <w:rsid w:val="004C521E"/>
    <w:rsid w:val="004C5564"/>
    <w:rsid w:val="004C55D9"/>
    <w:rsid w:val="004C584D"/>
    <w:rsid w:val="004C5A8B"/>
    <w:rsid w:val="004C5C61"/>
    <w:rsid w:val="004C5CFE"/>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C51"/>
    <w:rsid w:val="004D1D64"/>
    <w:rsid w:val="004D1DC3"/>
    <w:rsid w:val="004D1E81"/>
    <w:rsid w:val="004D1FB0"/>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1FA"/>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2"/>
    <w:rsid w:val="004D74B9"/>
    <w:rsid w:val="004D799F"/>
    <w:rsid w:val="004D7B1B"/>
    <w:rsid w:val="004D7CEA"/>
    <w:rsid w:val="004D7F8C"/>
    <w:rsid w:val="004E0033"/>
    <w:rsid w:val="004E0165"/>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308"/>
    <w:rsid w:val="004E34BD"/>
    <w:rsid w:val="004E34CF"/>
    <w:rsid w:val="004E3579"/>
    <w:rsid w:val="004E3584"/>
    <w:rsid w:val="004E3650"/>
    <w:rsid w:val="004E3892"/>
    <w:rsid w:val="004E3B54"/>
    <w:rsid w:val="004E3FD8"/>
    <w:rsid w:val="004E4116"/>
    <w:rsid w:val="004E4131"/>
    <w:rsid w:val="004E4188"/>
    <w:rsid w:val="004E4190"/>
    <w:rsid w:val="004E41A8"/>
    <w:rsid w:val="004E4254"/>
    <w:rsid w:val="004E4379"/>
    <w:rsid w:val="004E43ED"/>
    <w:rsid w:val="004E4640"/>
    <w:rsid w:val="004E471C"/>
    <w:rsid w:val="004E471E"/>
    <w:rsid w:val="004E4B69"/>
    <w:rsid w:val="004E4F85"/>
    <w:rsid w:val="004E4FA3"/>
    <w:rsid w:val="004E5138"/>
    <w:rsid w:val="004E513C"/>
    <w:rsid w:val="004E5168"/>
    <w:rsid w:val="004E53AE"/>
    <w:rsid w:val="004E5449"/>
    <w:rsid w:val="004E5697"/>
    <w:rsid w:val="004E56BA"/>
    <w:rsid w:val="004E57AA"/>
    <w:rsid w:val="004E5859"/>
    <w:rsid w:val="004E5BAB"/>
    <w:rsid w:val="004E5C61"/>
    <w:rsid w:val="004E5D28"/>
    <w:rsid w:val="004E5E2A"/>
    <w:rsid w:val="004E5EC9"/>
    <w:rsid w:val="004E5EF4"/>
    <w:rsid w:val="004E6157"/>
    <w:rsid w:val="004E6158"/>
    <w:rsid w:val="004E6184"/>
    <w:rsid w:val="004E61CB"/>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73"/>
    <w:rsid w:val="004F14E8"/>
    <w:rsid w:val="004F1602"/>
    <w:rsid w:val="004F1711"/>
    <w:rsid w:val="004F17F9"/>
    <w:rsid w:val="004F1976"/>
    <w:rsid w:val="004F1A00"/>
    <w:rsid w:val="004F1B69"/>
    <w:rsid w:val="004F1D32"/>
    <w:rsid w:val="004F2130"/>
    <w:rsid w:val="004F2179"/>
    <w:rsid w:val="004F23E0"/>
    <w:rsid w:val="004F2489"/>
    <w:rsid w:val="004F2826"/>
    <w:rsid w:val="004F286D"/>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41"/>
    <w:rsid w:val="004F57C9"/>
    <w:rsid w:val="004F58AB"/>
    <w:rsid w:val="004F5CCB"/>
    <w:rsid w:val="004F5E2A"/>
    <w:rsid w:val="004F5E82"/>
    <w:rsid w:val="004F62CF"/>
    <w:rsid w:val="004F640A"/>
    <w:rsid w:val="004F6485"/>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DEF"/>
    <w:rsid w:val="004F7F1A"/>
    <w:rsid w:val="0050006B"/>
    <w:rsid w:val="005002BC"/>
    <w:rsid w:val="0050031C"/>
    <w:rsid w:val="005004BB"/>
    <w:rsid w:val="005004F7"/>
    <w:rsid w:val="00500798"/>
    <w:rsid w:val="005007E7"/>
    <w:rsid w:val="00500957"/>
    <w:rsid w:val="00500A59"/>
    <w:rsid w:val="00500D72"/>
    <w:rsid w:val="00500E04"/>
    <w:rsid w:val="0050117B"/>
    <w:rsid w:val="00501238"/>
    <w:rsid w:val="005012BB"/>
    <w:rsid w:val="0050132F"/>
    <w:rsid w:val="0050139E"/>
    <w:rsid w:val="0050157D"/>
    <w:rsid w:val="00501723"/>
    <w:rsid w:val="00501769"/>
    <w:rsid w:val="005017E4"/>
    <w:rsid w:val="005018DA"/>
    <w:rsid w:val="005018EB"/>
    <w:rsid w:val="00501946"/>
    <w:rsid w:val="00501A8C"/>
    <w:rsid w:val="00501AB7"/>
    <w:rsid w:val="00501B51"/>
    <w:rsid w:val="00501B84"/>
    <w:rsid w:val="00501BF6"/>
    <w:rsid w:val="00501C59"/>
    <w:rsid w:val="00501D48"/>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9DC"/>
    <w:rsid w:val="00503B21"/>
    <w:rsid w:val="00503C88"/>
    <w:rsid w:val="00503CA1"/>
    <w:rsid w:val="00503D0F"/>
    <w:rsid w:val="00503E47"/>
    <w:rsid w:val="00503FAD"/>
    <w:rsid w:val="00503FD6"/>
    <w:rsid w:val="00503FEA"/>
    <w:rsid w:val="005042E9"/>
    <w:rsid w:val="00504493"/>
    <w:rsid w:val="00504639"/>
    <w:rsid w:val="00504B37"/>
    <w:rsid w:val="00504B8B"/>
    <w:rsid w:val="00504CA1"/>
    <w:rsid w:val="005050A5"/>
    <w:rsid w:val="005050AC"/>
    <w:rsid w:val="005050F8"/>
    <w:rsid w:val="00505272"/>
    <w:rsid w:val="0050538E"/>
    <w:rsid w:val="005053E2"/>
    <w:rsid w:val="005055FC"/>
    <w:rsid w:val="00505704"/>
    <w:rsid w:val="00505A2A"/>
    <w:rsid w:val="00505E39"/>
    <w:rsid w:val="0050614B"/>
    <w:rsid w:val="005063A4"/>
    <w:rsid w:val="0050640B"/>
    <w:rsid w:val="00506514"/>
    <w:rsid w:val="00506571"/>
    <w:rsid w:val="005066B3"/>
    <w:rsid w:val="005068AA"/>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C55"/>
    <w:rsid w:val="00511E67"/>
    <w:rsid w:val="00511F23"/>
    <w:rsid w:val="00512182"/>
    <w:rsid w:val="0051249A"/>
    <w:rsid w:val="00512747"/>
    <w:rsid w:val="005128FF"/>
    <w:rsid w:val="00512996"/>
    <w:rsid w:val="00512A11"/>
    <w:rsid w:val="00512AB5"/>
    <w:rsid w:val="00512B4D"/>
    <w:rsid w:val="00512BAA"/>
    <w:rsid w:val="00512EF3"/>
    <w:rsid w:val="0051304E"/>
    <w:rsid w:val="00513340"/>
    <w:rsid w:val="005133A6"/>
    <w:rsid w:val="005134C7"/>
    <w:rsid w:val="005135D9"/>
    <w:rsid w:val="005139D8"/>
    <w:rsid w:val="00513CB8"/>
    <w:rsid w:val="00513D9A"/>
    <w:rsid w:val="00513F8F"/>
    <w:rsid w:val="005140EC"/>
    <w:rsid w:val="005143E9"/>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A9F"/>
    <w:rsid w:val="00522C56"/>
    <w:rsid w:val="00522D06"/>
    <w:rsid w:val="005231C9"/>
    <w:rsid w:val="00523366"/>
    <w:rsid w:val="00523436"/>
    <w:rsid w:val="005238E8"/>
    <w:rsid w:val="00523BE5"/>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D2"/>
    <w:rsid w:val="005255E0"/>
    <w:rsid w:val="0052560E"/>
    <w:rsid w:val="00525660"/>
    <w:rsid w:val="005256BD"/>
    <w:rsid w:val="005257C2"/>
    <w:rsid w:val="00525A77"/>
    <w:rsid w:val="00525DDB"/>
    <w:rsid w:val="00525E70"/>
    <w:rsid w:val="00525EAA"/>
    <w:rsid w:val="00525F16"/>
    <w:rsid w:val="00525F71"/>
    <w:rsid w:val="0052610E"/>
    <w:rsid w:val="00526155"/>
    <w:rsid w:val="00526270"/>
    <w:rsid w:val="00526292"/>
    <w:rsid w:val="0052635B"/>
    <w:rsid w:val="00526431"/>
    <w:rsid w:val="00526433"/>
    <w:rsid w:val="0052664F"/>
    <w:rsid w:val="005266D3"/>
    <w:rsid w:val="005267D3"/>
    <w:rsid w:val="005269C2"/>
    <w:rsid w:val="00526BB0"/>
    <w:rsid w:val="00526C8A"/>
    <w:rsid w:val="00526D38"/>
    <w:rsid w:val="00526D4B"/>
    <w:rsid w:val="00526DB1"/>
    <w:rsid w:val="005270A2"/>
    <w:rsid w:val="00527104"/>
    <w:rsid w:val="00527160"/>
    <w:rsid w:val="00527202"/>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E0"/>
    <w:rsid w:val="0053048E"/>
    <w:rsid w:val="005304B7"/>
    <w:rsid w:val="0053058D"/>
    <w:rsid w:val="00530662"/>
    <w:rsid w:val="005306A2"/>
    <w:rsid w:val="005309EE"/>
    <w:rsid w:val="00530AFD"/>
    <w:rsid w:val="00530DE4"/>
    <w:rsid w:val="00530F75"/>
    <w:rsid w:val="00531191"/>
    <w:rsid w:val="00531231"/>
    <w:rsid w:val="005313CD"/>
    <w:rsid w:val="00531665"/>
    <w:rsid w:val="005316A9"/>
    <w:rsid w:val="0053173A"/>
    <w:rsid w:val="00531824"/>
    <w:rsid w:val="00531AF4"/>
    <w:rsid w:val="00531B14"/>
    <w:rsid w:val="00531BD3"/>
    <w:rsid w:val="00531C80"/>
    <w:rsid w:val="00531E4F"/>
    <w:rsid w:val="00531F71"/>
    <w:rsid w:val="005321DE"/>
    <w:rsid w:val="00532236"/>
    <w:rsid w:val="00532462"/>
    <w:rsid w:val="0053282C"/>
    <w:rsid w:val="005328D4"/>
    <w:rsid w:val="00532B16"/>
    <w:rsid w:val="00532C9D"/>
    <w:rsid w:val="00532DAD"/>
    <w:rsid w:val="00532DBB"/>
    <w:rsid w:val="00532EB7"/>
    <w:rsid w:val="00532ED8"/>
    <w:rsid w:val="00533215"/>
    <w:rsid w:val="005333DE"/>
    <w:rsid w:val="0053342D"/>
    <w:rsid w:val="005334E4"/>
    <w:rsid w:val="00533632"/>
    <w:rsid w:val="00533662"/>
    <w:rsid w:val="0053370D"/>
    <w:rsid w:val="005338BD"/>
    <w:rsid w:val="0053394F"/>
    <w:rsid w:val="005339CC"/>
    <w:rsid w:val="00533C5D"/>
    <w:rsid w:val="00533E5F"/>
    <w:rsid w:val="00533EA6"/>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579"/>
    <w:rsid w:val="00540603"/>
    <w:rsid w:val="0054062E"/>
    <w:rsid w:val="005407CC"/>
    <w:rsid w:val="0054088E"/>
    <w:rsid w:val="00540A18"/>
    <w:rsid w:val="00540BCD"/>
    <w:rsid w:val="00540EB6"/>
    <w:rsid w:val="00540F4D"/>
    <w:rsid w:val="005414DC"/>
    <w:rsid w:val="0054154E"/>
    <w:rsid w:val="005415EC"/>
    <w:rsid w:val="005416DB"/>
    <w:rsid w:val="005417A0"/>
    <w:rsid w:val="00541865"/>
    <w:rsid w:val="00541ACD"/>
    <w:rsid w:val="00541BF5"/>
    <w:rsid w:val="00541E2B"/>
    <w:rsid w:val="005421F5"/>
    <w:rsid w:val="0054235F"/>
    <w:rsid w:val="0054238C"/>
    <w:rsid w:val="005425A8"/>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1B1"/>
    <w:rsid w:val="00544220"/>
    <w:rsid w:val="00544247"/>
    <w:rsid w:val="00544367"/>
    <w:rsid w:val="005443BF"/>
    <w:rsid w:val="00544402"/>
    <w:rsid w:val="005444D2"/>
    <w:rsid w:val="005448A9"/>
    <w:rsid w:val="0054494C"/>
    <w:rsid w:val="005449C3"/>
    <w:rsid w:val="005449EB"/>
    <w:rsid w:val="00544A5B"/>
    <w:rsid w:val="00544C33"/>
    <w:rsid w:val="00544E7D"/>
    <w:rsid w:val="00544F3D"/>
    <w:rsid w:val="00544FE3"/>
    <w:rsid w:val="005451A9"/>
    <w:rsid w:val="005453F1"/>
    <w:rsid w:val="00545555"/>
    <w:rsid w:val="0054556F"/>
    <w:rsid w:val="005457B9"/>
    <w:rsid w:val="005458A4"/>
    <w:rsid w:val="005459AC"/>
    <w:rsid w:val="005459AE"/>
    <w:rsid w:val="005459E8"/>
    <w:rsid w:val="00545AD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C"/>
    <w:rsid w:val="00547F9F"/>
    <w:rsid w:val="00547FA0"/>
    <w:rsid w:val="00550125"/>
    <w:rsid w:val="00550237"/>
    <w:rsid w:val="0055030C"/>
    <w:rsid w:val="0055034A"/>
    <w:rsid w:val="005504D9"/>
    <w:rsid w:val="005506CC"/>
    <w:rsid w:val="005507AD"/>
    <w:rsid w:val="00550867"/>
    <w:rsid w:val="00550922"/>
    <w:rsid w:val="005509C0"/>
    <w:rsid w:val="00550C80"/>
    <w:rsid w:val="00550D1A"/>
    <w:rsid w:val="00550D58"/>
    <w:rsid w:val="00550D6F"/>
    <w:rsid w:val="00550E94"/>
    <w:rsid w:val="00550F65"/>
    <w:rsid w:val="005511B1"/>
    <w:rsid w:val="005514A7"/>
    <w:rsid w:val="0055150D"/>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C84"/>
    <w:rsid w:val="00552DF7"/>
    <w:rsid w:val="00552EE9"/>
    <w:rsid w:val="00552FF4"/>
    <w:rsid w:val="005531B1"/>
    <w:rsid w:val="00553215"/>
    <w:rsid w:val="00553291"/>
    <w:rsid w:val="0055345C"/>
    <w:rsid w:val="00553663"/>
    <w:rsid w:val="005537F0"/>
    <w:rsid w:val="0055386D"/>
    <w:rsid w:val="0055390C"/>
    <w:rsid w:val="00553957"/>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6E4A"/>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280"/>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676"/>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ABD"/>
    <w:rsid w:val="00565E28"/>
    <w:rsid w:val="00565F7D"/>
    <w:rsid w:val="005660C9"/>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7EB"/>
    <w:rsid w:val="00567BAC"/>
    <w:rsid w:val="00567BE6"/>
    <w:rsid w:val="0057014C"/>
    <w:rsid w:val="005701C5"/>
    <w:rsid w:val="00570309"/>
    <w:rsid w:val="00570326"/>
    <w:rsid w:val="005703E3"/>
    <w:rsid w:val="0057054C"/>
    <w:rsid w:val="005706C1"/>
    <w:rsid w:val="00570815"/>
    <w:rsid w:val="00570825"/>
    <w:rsid w:val="005708C3"/>
    <w:rsid w:val="005708C6"/>
    <w:rsid w:val="005709ED"/>
    <w:rsid w:val="00570A22"/>
    <w:rsid w:val="00570BA4"/>
    <w:rsid w:val="00570C83"/>
    <w:rsid w:val="0057101A"/>
    <w:rsid w:val="00571358"/>
    <w:rsid w:val="00571382"/>
    <w:rsid w:val="005714C6"/>
    <w:rsid w:val="005714DC"/>
    <w:rsid w:val="00571977"/>
    <w:rsid w:val="00571C9B"/>
    <w:rsid w:val="00571D1D"/>
    <w:rsid w:val="0057206C"/>
    <w:rsid w:val="0057225B"/>
    <w:rsid w:val="0057226F"/>
    <w:rsid w:val="00572349"/>
    <w:rsid w:val="00572364"/>
    <w:rsid w:val="0057243B"/>
    <w:rsid w:val="00572583"/>
    <w:rsid w:val="0057263A"/>
    <w:rsid w:val="00572643"/>
    <w:rsid w:val="005727F1"/>
    <w:rsid w:val="005728D8"/>
    <w:rsid w:val="0057296E"/>
    <w:rsid w:val="00572CA2"/>
    <w:rsid w:val="00572CD9"/>
    <w:rsid w:val="00572DB1"/>
    <w:rsid w:val="00572E19"/>
    <w:rsid w:val="00572E58"/>
    <w:rsid w:val="00572F26"/>
    <w:rsid w:val="00572F9D"/>
    <w:rsid w:val="00573052"/>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30"/>
    <w:rsid w:val="00575475"/>
    <w:rsid w:val="005758BA"/>
    <w:rsid w:val="00575979"/>
    <w:rsid w:val="00575E27"/>
    <w:rsid w:val="00575EC1"/>
    <w:rsid w:val="00575FE0"/>
    <w:rsid w:val="0057604F"/>
    <w:rsid w:val="0057672D"/>
    <w:rsid w:val="0057691F"/>
    <w:rsid w:val="00576971"/>
    <w:rsid w:val="00576A37"/>
    <w:rsid w:val="00576C93"/>
    <w:rsid w:val="00576FC7"/>
    <w:rsid w:val="0057701A"/>
    <w:rsid w:val="00577136"/>
    <w:rsid w:val="00577152"/>
    <w:rsid w:val="00577368"/>
    <w:rsid w:val="00577532"/>
    <w:rsid w:val="0057774C"/>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EAD"/>
    <w:rsid w:val="00581F00"/>
    <w:rsid w:val="00581F40"/>
    <w:rsid w:val="00581F7F"/>
    <w:rsid w:val="00582520"/>
    <w:rsid w:val="00582570"/>
    <w:rsid w:val="005827A6"/>
    <w:rsid w:val="0058293C"/>
    <w:rsid w:val="005829CC"/>
    <w:rsid w:val="00582D1A"/>
    <w:rsid w:val="00582DD0"/>
    <w:rsid w:val="00582E05"/>
    <w:rsid w:val="00582E3D"/>
    <w:rsid w:val="00583147"/>
    <w:rsid w:val="00583250"/>
    <w:rsid w:val="00583304"/>
    <w:rsid w:val="0058362D"/>
    <w:rsid w:val="005836D0"/>
    <w:rsid w:val="005837C0"/>
    <w:rsid w:val="00583A07"/>
    <w:rsid w:val="00583A13"/>
    <w:rsid w:val="00583B99"/>
    <w:rsid w:val="00583C52"/>
    <w:rsid w:val="00583C6C"/>
    <w:rsid w:val="00583DC8"/>
    <w:rsid w:val="00583E78"/>
    <w:rsid w:val="00584003"/>
    <w:rsid w:val="00584034"/>
    <w:rsid w:val="005840F0"/>
    <w:rsid w:val="00584321"/>
    <w:rsid w:val="0058448B"/>
    <w:rsid w:val="00584496"/>
    <w:rsid w:val="00584557"/>
    <w:rsid w:val="00584834"/>
    <w:rsid w:val="005848EA"/>
    <w:rsid w:val="00584A2A"/>
    <w:rsid w:val="00584DB0"/>
    <w:rsid w:val="00584EC4"/>
    <w:rsid w:val="00584F82"/>
    <w:rsid w:val="00585042"/>
    <w:rsid w:val="005850B8"/>
    <w:rsid w:val="0058546D"/>
    <w:rsid w:val="00585528"/>
    <w:rsid w:val="0058555C"/>
    <w:rsid w:val="00585633"/>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0F6"/>
    <w:rsid w:val="00587107"/>
    <w:rsid w:val="00587117"/>
    <w:rsid w:val="0058725E"/>
    <w:rsid w:val="005872B5"/>
    <w:rsid w:val="005874AE"/>
    <w:rsid w:val="0058759B"/>
    <w:rsid w:val="0058764D"/>
    <w:rsid w:val="00587814"/>
    <w:rsid w:val="0058783C"/>
    <w:rsid w:val="0058784C"/>
    <w:rsid w:val="00587970"/>
    <w:rsid w:val="00587E0D"/>
    <w:rsid w:val="00587F35"/>
    <w:rsid w:val="005900B7"/>
    <w:rsid w:val="005900CF"/>
    <w:rsid w:val="0059015F"/>
    <w:rsid w:val="005901CD"/>
    <w:rsid w:val="00590203"/>
    <w:rsid w:val="005905D8"/>
    <w:rsid w:val="005908F1"/>
    <w:rsid w:val="00590BF6"/>
    <w:rsid w:val="00590EFF"/>
    <w:rsid w:val="00590F31"/>
    <w:rsid w:val="0059110A"/>
    <w:rsid w:val="00591306"/>
    <w:rsid w:val="00591777"/>
    <w:rsid w:val="00591B5D"/>
    <w:rsid w:val="00591B9C"/>
    <w:rsid w:val="00591D36"/>
    <w:rsid w:val="00591D86"/>
    <w:rsid w:val="00591FAD"/>
    <w:rsid w:val="00592160"/>
    <w:rsid w:val="005923C9"/>
    <w:rsid w:val="00592485"/>
    <w:rsid w:val="005925AE"/>
    <w:rsid w:val="005926FA"/>
    <w:rsid w:val="005927FD"/>
    <w:rsid w:val="0059284F"/>
    <w:rsid w:val="005928BF"/>
    <w:rsid w:val="00592B24"/>
    <w:rsid w:val="00592E69"/>
    <w:rsid w:val="00593253"/>
    <w:rsid w:val="0059326C"/>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3"/>
    <w:rsid w:val="00595539"/>
    <w:rsid w:val="00595705"/>
    <w:rsid w:val="0059574B"/>
    <w:rsid w:val="00595777"/>
    <w:rsid w:val="005957AD"/>
    <w:rsid w:val="005958BE"/>
    <w:rsid w:val="005958CA"/>
    <w:rsid w:val="005958D9"/>
    <w:rsid w:val="00595B0C"/>
    <w:rsid w:val="00595C35"/>
    <w:rsid w:val="00595C93"/>
    <w:rsid w:val="00595E99"/>
    <w:rsid w:val="00596063"/>
    <w:rsid w:val="00596132"/>
    <w:rsid w:val="005961E6"/>
    <w:rsid w:val="00596283"/>
    <w:rsid w:val="00596308"/>
    <w:rsid w:val="00596541"/>
    <w:rsid w:val="00596702"/>
    <w:rsid w:val="005968C4"/>
    <w:rsid w:val="005968F0"/>
    <w:rsid w:val="00596954"/>
    <w:rsid w:val="00596A56"/>
    <w:rsid w:val="00596D6C"/>
    <w:rsid w:val="00596E5C"/>
    <w:rsid w:val="00596F6B"/>
    <w:rsid w:val="00596F80"/>
    <w:rsid w:val="0059700C"/>
    <w:rsid w:val="0059715B"/>
    <w:rsid w:val="00597322"/>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800"/>
    <w:rsid w:val="005A0B67"/>
    <w:rsid w:val="005A0CB6"/>
    <w:rsid w:val="005A0D02"/>
    <w:rsid w:val="005A0D89"/>
    <w:rsid w:val="005A0E41"/>
    <w:rsid w:val="005A0E5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13"/>
    <w:rsid w:val="005A414C"/>
    <w:rsid w:val="005A4312"/>
    <w:rsid w:val="005A440D"/>
    <w:rsid w:val="005A4580"/>
    <w:rsid w:val="005A45DA"/>
    <w:rsid w:val="005A498F"/>
    <w:rsid w:val="005A4999"/>
    <w:rsid w:val="005A4A1F"/>
    <w:rsid w:val="005A4E38"/>
    <w:rsid w:val="005A4F83"/>
    <w:rsid w:val="005A50CE"/>
    <w:rsid w:val="005A51B6"/>
    <w:rsid w:val="005A5621"/>
    <w:rsid w:val="005A578E"/>
    <w:rsid w:val="005A588D"/>
    <w:rsid w:val="005A59CF"/>
    <w:rsid w:val="005A5C40"/>
    <w:rsid w:val="005A5DB7"/>
    <w:rsid w:val="005A5E4B"/>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758"/>
    <w:rsid w:val="005A79D4"/>
    <w:rsid w:val="005A7AE0"/>
    <w:rsid w:val="005A7D46"/>
    <w:rsid w:val="005A7D79"/>
    <w:rsid w:val="005A7DF4"/>
    <w:rsid w:val="005A7F50"/>
    <w:rsid w:val="005A7F72"/>
    <w:rsid w:val="005B009D"/>
    <w:rsid w:val="005B0211"/>
    <w:rsid w:val="005B02B2"/>
    <w:rsid w:val="005B0516"/>
    <w:rsid w:val="005B0529"/>
    <w:rsid w:val="005B07DA"/>
    <w:rsid w:val="005B0D0C"/>
    <w:rsid w:val="005B0F23"/>
    <w:rsid w:val="005B0F78"/>
    <w:rsid w:val="005B13B6"/>
    <w:rsid w:val="005B142C"/>
    <w:rsid w:val="005B14E1"/>
    <w:rsid w:val="005B169C"/>
    <w:rsid w:val="005B1B80"/>
    <w:rsid w:val="005B1E7D"/>
    <w:rsid w:val="005B1F29"/>
    <w:rsid w:val="005B2647"/>
    <w:rsid w:val="005B28F2"/>
    <w:rsid w:val="005B2D4D"/>
    <w:rsid w:val="005B2EB8"/>
    <w:rsid w:val="005B355C"/>
    <w:rsid w:val="005B3770"/>
    <w:rsid w:val="005B37AD"/>
    <w:rsid w:val="005B37F6"/>
    <w:rsid w:val="005B3A06"/>
    <w:rsid w:val="005B3AB2"/>
    <w:rsid w:val="005B3C58"/>
    <w:rsid w:val="005B3C6F"/>
    <w:rsid w:val="005B3C7C"/>
    <w:rsid w:val="005B3C87"/>
    <w:rsid w:val="005B3CB8"/>
    <w:rsid w:val="005B3DC8"/>
    <w:rsid w:val="005B3E16"/>
    <w:rsid w:val="005B3F1B"/>
    <w:rsid w:val="005B3F69"/>
    <w:rsid w:val="005B3FEB"/>
    <w:rsid w:val="005B42AB"/>
    <w:rsid w:val="005B42F4"/>
    <w:rsid w:val="005B4532"/>
    <w:rsid w:val="005B478F"/>
    <w:rsid w:val="005B4853"/>
    <w:rsid w:val="005B4911"/>
    <w:rsid w:val="005B4B05"/>
    <w:rsid w:val="005B4C5C"/>
    <w:rsid w:val="005B4E3D"/>
    <w:rsid w:val="005B4E83"/>
    <w:rsid w:val="005B507F"/>
    <w:rsid w:val="005B541A"/>
    <w:rsid w:val="005B5425"/>
    <w:rsid w:val="005B54FE"/>
    <w:rsid w:val="005B55AF"/>
    <w:rsid w:val="005B579C"/>
    <w:rsid w:val="005B57FD"/>
    <w:rsid w:val="005B5A55"/>
    <w:rsid w:val="005B603F"/>
    <w:rsid w:val="005B6277"/>
    <w:rsid w:val="005B639E"/>
    <w:rsid w:val="005B65E2"/>
    <w:rsid w:val="005B67C2"/>
    <w:rsid w:val="005B67ED"/>
    <w:rsid w:val="005B687E"/>
    <w:rsid w:val="005B6A24"/>
    <w:rsid w:val="005B6B9F"/>
    <w:rsid w:val="005B6C5F"/>
    <w:rsid w:val="005B6FAA"/>
    <w:rsid w:val="005B6FAE"/>
    <w:rsid w:val="005B703E"/>
    <w:rsid w:val="005B70BF"/>
    <w:rsid w:val="005B70E8"/>
    <w:rsid w:val="005B760F"/>
    <w:rsid w:val="005B7824"/>
    <w:rsid w:val="005B7843"/>
    <w:rsid w:val="005B7869"/>
    <w:rsid w:val="005B79DC"/>
    <w:rsid w:val="005B7DD9"/>
    <w:rsid w:val="005B7F19"/>
    <w:rsid w:val="005C00C2"/>
    <w:rsid w:val="005C033B"/>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1F"/>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994"/>
    <w:rsid w:val="005C3A28"/>
    <w:rsid w:val="005C3A65"/>
    <w:rsid w:val="005C3C15"/>
    <w:rsid w:val="005C3CDF"/>
    <w:rsid w:val="005C3D22"/>
    <w:rsid w:val="005C3D65"/>
    <w:rsid w:val="005C3D68"/>
    <w:rsid w:val="005C41DC"/>
    <w:rsid w:val="005C4233"/>
    <w:rsid w:val="005C424B"/>
    <w:rsid w:val="005C4445"/>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E35"/>
    <w:rsid w:val="005C5FE1"/>
    <w:rsid w:val="005C60BB"/>
    <w:rsid w:val="005C60C8"/>
    <w:rsid w:val="005C6110"/>
    <w:rsid w:val="005C6274"/>
    <w:rsid w:val="005C63C3"/>
    <w:rsid w:val="005C64B8"/>
    <w:rsid w:val="005C6607"/>
    <w:rsid w:val="005C680B"/>
    <w:rsid w:val="005C6908"/>
    <w:rsid w:val="005C69C5"/>
    <w:rsid w:val="005C6A18"/>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52"/>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09"/>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3F25"/>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B8"/>
    <w:rsid w:val="005D6AFC"/>
    <w:rsid w:val="005D6B30"/>
    <w:rsid w:val="005D6C2D"/>
    <w:rsid w:val="005D6C64"/>
    <w:rsid w:val="005D6CAD"/>
    <w:rsid w:val="005D6E1C"/>
    <w:rsid w:val="005D6EE2"/>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CF"/>
    <w:rsid w:val="005E02E6"/>
    <w:rsid w:val="005E0444"/>
    <w:rsid w:val="005E049A"/>
    <w:rsid w:val="005E0811"/>
    <w:rsid w:val="005E0DEB"/>
    <w:rsid w:val="005E0E13"/>
    <w:rsid w:val="005E0F0D"/>
    <w:rsid w:val="005E1173"/>
    <w:rsid w:val="005E11CD"/>
    <w:rsid w:val="005E1223"/>
    <w:rsid w:val="005E1385"/>
    <w:rsid w:val="005E1393"/>
    <w:rsid w:val="005E164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BFA"/>
    <w:rsid w:val="005F0C46"/>
    <w:rsid w:val="005F0C56"/>
    <w:rsid w:val="005F0E91"/>
    <w:rsid w:val="005F0F84"/>
    <w:rsid w:val="005F12A0"/>
    <w:rsid w:val="005F13BE"/>
    <w:rsid w:val="005F1436"/>
    <w:rsid w:val="005F1510"/>
    <w:rsid w:val="005F155A"/>
    <w:rsid w:val="005F1674"/>
    <w:rsid w:val="005F1AF3"/>
    <w:rsid w:val="005F1C0B"/>
    <w:rsid w:val="005F1CE1"/>
    <w:rsid w:val="005F1FE4"/>
    <w:rsid w:val="005F252F"/>
    <w:rsid w:val="005F2713"/>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0E"/>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19"/>
    <w:rsid w:val="005F67D0"/>
    <w:rsid w:val="005F6808"/>
    <w:rsid w:val="005F68B4"/>
    <w:rsid w:val="005F6B4C"/>
    <w:rsid w:val="005F6B93"/>
    <w:rsid w:val="005F6D8A"/>
    <w:rsid w:val="005F6F9C"/>
    <w:rsid w:val="005F6FFC"/>
    <w:rsid w:val="005F711E"/>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0CFF"/>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DD"/>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1"/>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05"/>
    <w:rsid w:val="006068B9"/>
    <w:rsid w:val="00606961"/>
    <w:rsid w:val="00606BAF"/>
    <w:rsid w:val="00606C1E"/>
    <w:rsid w:val="00606D0C"/>
    <w:rsid w:val="00606E4E"/>
    <w:rsid w:val="00607039"/>
    <w:rsid w:val="00607044"/>
    <w:rsid w:val="00607318"/>
    <w:rsid w:val="0060731A"/>
    <w:rsid w:val="0060735C"/>
    <w:rsid w:val="006073CB"/>
    <w:rsid w:val="006073CE"/>
    <w:rsid w:val="006074B1"/>
    <w:rsid w:val="006074E6"/>
    <w:rsid w:val="006079D8"/>
    <w:rsid w:val="00607A7D"/>
    <w:rsid w:val="00607ADE"/>
    <w:rsid w:val="00607C08"/>
    <w:rsid w:val="00607D03"/>
    <w:rsid w:val="00607E68"/>
    <w:rsid w:val="006102C6"/>
    <w:rsid w:val="006103F0"/>
    <w:rsid w:val="006104F9"/>
    <w:rsid w:val="006105B9"/>
    <w:rsid w:val="00610648"/>
    <w:rsid w:val="006109EB"/>
    <w:rsid w:val="00610B40"/>
    <w:rsid w:val="00610F56"/>
    <w:rsid w:val="00611310"/>
    <w:rsid w:val="00611399"/>
    <w:rsid w:val="006113A9"/>
    <w:rsid w:val="006113AE"/>
    <w:rsid w:val="006113B9"/>
    <w:rsid w:val="0061157D"/>
    <w:rsid w:val="0061192A"/>
    <w:rsid w:val="00611976"/>
    <w:rsid w:val="00611E25"/>
    <w:rsid w:val="00611FE9"/>
    <w:rsid w:val="0061218A"/>
    <w:rsid w:val="006123E3"/>
    <w:rsid w:val="00612655"/>
    <w:rsid w:val="006126F3"/>
    <w:rsid w:val="006127F5"/>
    <w:rsid w:val="006127FA"/>
    <w:rsid w:val="006128FF"/>
    <w:rsid w:val="00612C24"/>
    <w:rsid w:val="00612C73"/>
    <w:rsid w:val="00612CE4"/>
    <w:rsid w:val="00612D3C"/>
    <w:rsid w:val="00612DC4"/>
    <w:rsid w:val="00612FB6"/>
    <w:rsid w:val="00613036"/>
    <w:rsid w:val="006131C4"/>
    <w:rsid w:val="006134CE"/>
    <w:rsid w:val="00613563"/>
    <w:rsid w:val="0061361A"/>
    <w:rsid w:val="006138D8"/>
    <w:rsid w:val="0061396C"/>
    <w:rsid w:val="00613C32"/>
    <w:rsid w:val="00613D19"/>
    <w:rsid w:val="00614064"/>
    <w:rsid w:val="0061407C"/>
    <w:rsid w:val="00614090"/>
    <w:rsid w:val="006141D8"/>
    <w:rsid w:val="00614301"/>
    <w:rsid w:val="006144AB"/>
    <w:rsid w:val="006144C1"/>
    <w:rsid w:val="006148BC"/>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BC"/>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93"/>
    <w:rsid w:val="006201A2"/>
    <w:rsid w:val="0062024A"/>
    <w:rsid w:val="00620254"/>
    <w:rsid w:val="00620686"/>
    <w:rsid w:val="006206FC"/>
    <w:rsid w:val="006207F8"/>
    <w:rsid w:val="00620860"/>
    <w:rsid w:val="006209BD"/>
    <w:rsid w:val="006209E8"/>
    <w:rsid w:val="00620A1C"/>
    <w:rsid w:val="00621039"/>
    <w:rsid w:val="006210E1"/>
    <w:rsid w:val="006211A6"/>
    <w:rsid w:val="00621337"/>
    <w:rsid w:val="0062163A"/>
    <w:rsid w:val="00621685"/>
    <w:rsid w:val="0062185D"/>
    <w:rsid w:val="00621B6A"/>
    <w:rsid w:val="00621C0B"/>
    <w:rsid w:val="00621C72"/>
    <w:rsid w:val="00621CAD"/>
    <w:rsid w:val="00621EAC"/>
    <w:rsid w:val="006220A9"/>
    <w:rsid w:val="00622276"/>
    <w:rsid w:val="00622425"/>
    <w:rsid w:val="00622525"/>
    <w:rsid w:val="00622536"/>
    <w:rsid w:val="0062286B"/>
    <w:rsid w:val="00622942"/>
    <w:rsid w:val="00622B60"/>
    <w:rsid w:val="00623084"/>
    <w:rsid w:val="0062319A"/>
    <w:rsid w:val="006232D1"/>
    <w:rsid w:val="00623427"/>
    <w:rsid w:val="0062348B"/>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2C"/>
    <w:rsid w:val="0062597B"/>
    <w:rsid w:val="006259DB"/>
    <w:rsid w:val="00625B24"/>
    <w:rsid w:val="00626216"/>
    <w:rsid w:val="0062632B"/>
    <w:rsid w:val="00626416"/>
    <w:rsid w:val="0062657C"/>
    <w:rsid w:val="0062668C"/>
    <w:rsid w:val="006268E8"/>
    <w:rsid w:val="00626ADD"/>
    <w:rsid w:val="00626C25"/>
    <w:rsid w:val="00626E64"/>
    <w:rsid w:val="0062719D"/>
    <w:rsid w:val="00627432"/>
    <w:rsid w:val="00627555"/>
    <w:rsid w:val="00627962"/>
    <w:rsid w:val="00627BA3"/>
    <w:rsid w:val="00627C39"/>
    <w:rsid w:val="00627D4C"/>
    <w:rsid w:val="00627E44"/>
    <w:rsid w:val="0063008C"/>
    <w:rsid w:val="006300C3"/>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0DC"/>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AE4"/>
    <w:rsid w:val="00633B5E"/>
    <w:rsid w:val="00633C0A"/>
    <w:rsid w:val="00633D62"/>
    <w:rsid w:val="00634006"/>
    <w:rsid w:val="0063405E"/>
    <w:rsid w:val="006341AD"/>
    <w:rsid w:val="006342D2"/>
    <w:rsid w:val="00634370"/>
    <w:rsid w:val="00634480"/>
    <w:rsid w:val="00634607"/>
    <w:rsid w:val="006347F5"/>
    <w:rsid w:val="00634ABF"/>
    <w:rsid w:val="00634F00"/>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16B"/>
    <w:rsid w:val="00636286"/>
    <w:rsid w:val="0063637E"/>
    <w:rsid w:val="00636407"/>
    <w:rsid w:val="00636475"/>
    <w:rsid w:val="006364B9"/>
    <w:rsid w:val="006366EE"/>
    <w:rsid w:val="006367DB"/>
    <w:rsid w:val="0063681F"/>
    <w:rsid w:val="00636A76"/>
    <w:rsid w:val="00636A85"/>
    <w:rsid w:val="00636CF0"/>
    <w:rsid w:val="00636ED7"/>
    <w:rsid w:val="006370B3"/>
    <w:rsid w:val="0063718E"/>
    <w:rsid w:val="00637236"/>
    <w:rsid w:val="00637350"/>
    <w:rsid w:val="006373C7"/>
    <w:rsid w:val="006374F0"/>
    <w:rsid w:val="00637650"/>
    <w:rsid w:val="00637E00"/>
    <w:rsid w:val="00637FD4"/>
    <w:rsid w:val="006401A7"/>
    <w:rsid w:val="006401C6"/>
    <w:rsid w:val="00640207"/>
    <w:rsid w:val="00640222"/>
    <w:rsid w:val="00640263"/>
    <w:rsid w:val="006403A9"/>
    <w:rsid w:val="00640529"/>
    <w:rsid w:val="006405A5"/>
    <w:rsid w:val="006405D6"/>
    <w:rsid w:val="006409F3"/>
    <w:rsid w:val="00640BD7"/>
    <w:rsid w:val="00640DBC"/>
    <w:rsid w:val="00640FFB"/>
    <w:rsid w:val="00641061"/>
    <w:rsid w:val="00641092"/>
    <w:rsid w:val="006410F3"/>
    <w:rsid w:val="006413AD"/>
    <w:rsid w:val="006418BA"/>
    <w:rsid w:val="00641969"/>
    <w:rsid w:val="006419ED"/>
    <w:rsid w:val="00641FD0"/>
    <w:rsid w:val="006421F8"/>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9F"/>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88E"/>
    <w:rsid w:val="00646A90"/>
    <w:rsid w:val="00646B5E"/>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D"/>
    <w:rsid w:val="006510F3"/>
    <w:rsid w:val="006510FD"/>
    <w:rsid w:val="006511B6"/>
    <w:rsid w:val="006513D5"/>
    <w:rsid w:val="00651476"/>
    <w:rsid w:val="0065153D"/>
    <w:rsid w:val="00651682"/>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6F6"/>
    <w:rsid w:val="006537FA"/>
    <w:rsid w:val="00653830"/>
    <w:rsid w:val="006538B8"/>
    <w:rsid w:val="00653A8A"/>
    <w:rsid w:val="00653B8D"/>
    <w:rsid w:val="00654346"/>
    <w:rsid w:val="006543A4"/>
    <w:rsid w:val="006544F6"/>
    <w:rsid w:val="00654591"/>
    <w:rsid w:val="00654B42"/>
    <w:rsid w:val="00654B46"/>
    <w:rsid w:val="00654C81"/>
    <w:rsid w:val="00654E50"/>
    <w:rsid w:val="00655070"/>
    <w:rsid w:val="00655223"/>
    <w:rsid w:val="006552C8"/>
    <w:rsid w:val="00655691"/>
    <w:rsid w:val="006556BD"/>
    <w:rsid w:val="006556C7"/>
    <w:rsid w:val="00655780"/>
    <w:rsid w:val="0065594D"/>
    <w:rsid w:val="00655952"/>
    <w:rsid w:val="0065595F"/>
    <w:rsid w:val="00655BB4"/>
    <w:rsid w:val="00655C91"/>
    <w:rsid w:val="00655CE9"/>
    <w:rsid w:val="00655D73"/>
    <w:rsid w:val="00655D9A"/>
    <w:rsid w:val="006561FF"/>
    <w:rsid w:val="00656310"/>
    <w:rsid w:val="00656590"/>
    <w:rsid w:val="006567BF"/>
    <w:rsid w:val="0065694E"/>
    <w:rsid w:val="006569D3"/>
    <w:rsid w:val="00656AFD"/>
    <w:rsid w:val="00656B14"/>
    <w:rsid w:val="00656C59"/>
    <w:rsid w:val="00656C6D"/>
    <w:rsid w:val="00656C8D"/>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6E6"/>
    <w:rsid w:val="006608B0"/>
    <w:rsid w:val="006609E6"/>
    <w:rsid w:val="00660C00"/>
    <w:rsid w:val="00660DAD"/>
    <w:rsid w:val="00660EDA"/>
    <w:rsid w:val="006610E7"/>
    <w:rsid w:val="00661146"/>
    <w:rsid w:val="0066144C"/>
    <w:rsid w:val="0066155A"/>
    <w:rsid w:val="00661636"/>
    <w:rsid w:val="006616D2"/>
    <w:rsid w:val="00661996"/>
    <w:rsid w:val="006619DA"/>
    <w:rsid w:val="00661C4E"/>
    <w:rsid w:val="00661CC2"/>
    <w:rsid w:val="00661DC6"/>
    <w:rsid w:val="00662166"/>
    <w:rsid w:val="006621F4"/>
    <w:rsid w:val="0066242C"/>
    <w:rsid w:val="0066249D"/>
    <w:rsid w:val="006624EB"/>
    <w:rsid w:val="00662703"/>
    <w:rsid w:val="0066273F"/>
    <w:rsid w:val="0066279C"/>
    <w:rsid w:val="006627C1"/>
    <w:rsid w:val="00662853"/>
    <w:rsid w:val="00662974"/>
    <w:rsid w:val="00662A3C"/>
    <w:rsid w:val="00662A79"/>
    <w:rsid w:val="00662C77"/>
    <w:rsid w:val="00662FA2"/>
    <w:rsid w:val="0066301A"/>
    <w:rsid w:val="00663141"/>
    <w:rsid w:val="0066331F"/>
    <w:rsid w:val="006634C3"/>
    <w:rsid w:val="006634E7"/>
    <w:rsid w:val="006635DC"/>
    <w:rsid w:val="006638D8"/>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A1"/>
    <w:rsid w:val="006654E8"/>
    <w:rsid w:val="0066568F"/>
    <w:rsid w:val="006656A3"/>
    <w:rsid w:val="00665763"/>
    <w:rsid w:val="00665921"/>
    <w:rsid w:val="00665B19"/>
    <w:rsid w:val="00665B34"/>
    <w:rsid w:val="00665CCE"/>
    <w:rsid w:val="00665D51"/>
    <w:rsid w:val="00665E69"/>
    <w:rsid w:val="00665F87"/>
    <w:rsid w:val="0066601F"/>
    <w:rsid w:val="00666055"/>
    <w:rsid w:val="0066616D"/>
    <w:rsid w:val="0066684F"/>
    <w:rsid w:val="00666924"/>
    <w:rsid w:val="00666960"/>
    <w:rsid w:val="00666DA7"/>
    <w:rsid w:val="00666E14"/>
    <w:rsid w:val="00666F36"/>
    <w:rsid w:val="006671AE"/>
    <w:rsid w:val="00667204"/>
    <w:rsid w:val="006672FC"/>
    <w:rsid w:val="006674DD"/>
    <w:rsid w:val="00667525"/>
    <w:rsid w:val="00667748"/>
    <w:rsid w:val="006679CB"/>
    <w:rsid w:val="00667A27"/>
    <w:rsid w:val="00667A2F"/>
    <w:rsid w:val="00667AC4"/>
    <w:rsid w:val="00667C07"/>
    <w:rsid w:val="00667F2A"/>
    <w:rsid w:val="00667FC5"/>
    <w:rsid w:val="006700D8"/>
    <w:rsid w:val="006704BF"/>
    <w:rsid w:val="006704D6"/>
    <w:rsid w:val="006709ED"/>
    <w:rsid w:val="00670A11"/>
    <w:rsid w:val="00670AD6"/>
    <w:rsid w:val="00670BC5"/>
    <w:rsid w:val="00670ECD"/>
    <w:rsid w:val="00670FB4"/>
    <w:rsid w:val="00671122"/>
    <w:rsid w:val="00671123"/>
    <w:rsid w:val="00671639"/>
    <w:rsid w:val="006717E0"/>
    <w:rsid w:val="00671897"/>
    <w:rsid w:val="006719F2"/>
    <w:rsid w:val="00671C01"/>
    <w:rsid w:val="00671C62"/>
    <w:rsid w:val="00671C8F"/>
    <w:rsid w:val="006722EB"/>
    <w:rsid w:val="0067236C"/>
    <w:rsid w:val="0067254A"/>
    <w:rsid w:val="00672966"/>
    <w:rsid w:val="006729A2"/>
    <w:rsid w:val="00672A52"/>
    <w:rsid w:val="00672B9E"/>
    <w:rsid w:val="00672BE4"/>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43"/>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69A"/>
    <w:rsid w:val="006767B8"/>
    <w:rsid w:val="0067684B"/>
    <w:rsid w:val="0067699C"/>
    <w:rsid w:val="006769BE"/>
    <w:rsid w:val="006769FF"/>
    <w:rsid w:val="00676A9C"/>
    <w:rsid w:val="00676CC0"/>
    <w:rsid w:val="00676D11"/>
    <w:rsid w:val="00676E98"/>
    <w:rsid w:val="00676ED6"/>
    <w:rsid w:val="00676F50"/>
    <w:rsid w:val="006774D9"/>
    <w:rsid w:val="0067750A"/>
    <w:rsid w:val="006776E2"/>
    <w:rsid w:val="00677725"/>
    <w:rsid w:val="00677D6D"/>
    <w:rsid w:val="00677E7E"/>
    <w:rsid w:val="00677F78"/>
    <w:rsid w:val="0068009C"/>
    <w:rsid w:val="0068013A"/>
    <w:rsid w:val="006801E3"/>
    <w:rsid w:val="00680203"/>
    <w:rsid w:val="006803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4FE0"/>
    <w:rsid w:val="006850FE"/>
    <w:rsid w:val="0068551A"/>
    <w:rsid w:val="00685725"/>
    <w:rsid w:val="006858E3"/>
    <w:rsid w:val="006859BF"/>
    <w:rsid w:val="00685BD5"/>
    <w:rsid w:val="00685C3A"/>
    <w:rsid w:val="00685D3B"/>
    <w:rsid w:val="00685DBE"/>
    <w:rsid w:val="006860C1"/>
    <w:rsid w:val="0068623E"/>
    <w:rsid w:val="00686310"/>
    <w:rsid w:val="00686366"/>
    <w:rsid w:val="006864F7"/>
    <w:rsid w:val="00686533"/>
    <w:rsid w:val="0068653A"/>
    <w:rsid w:val="006866AD"/>
    <w:rsid w:val="0068673B"/>
    <w:rsid w:val="00686C14"/>
    <w:rsid w:val="00686CBF"/>
    <w:rsid w:val="00686E0C"/>
    <w:rsid w:val="00687141"/>
    <w:rsid w:val="0068721F"/>
    <w:rsid w:val="00687408"/>
    <w:rsid w:val="00687931"/>
    <w:rsid w:val="00687964"/>
    <w:rsid w:val="00687E00"/>
    <w:rsid w:val="00687E09"/>
    <w:rsid w:val="00687E24"/>
    <w:rsid w:val="00687FCB"/>
    <w:rsid w:val="006901CD"/>
    <w:rsid w:val="00690329"/>
    <w:rsid w:val="00690516"/>
    <w:rsid w:val="00690571"/>
    <w:rsid w:val="006905B3"/>
    <w:rsid w:val="006907F7"/>
    <w:rsid w:val="0069091A"/>
    <w:rsid w:val="006909C5"/>
    <w:rsid w:val="00690A52"/>
    <w:rsid w:val="00690BBE"/>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5D5"/>
    <w:rsid w:val="006958E7"/>
    <w:rsid w:val="00695C33"/>
    <w:rsid w:val="00695E95"/>
    <w:rsid w:val="00695ED6"/>
    <w:rsid w:val="00695F2E"/>
    <w:rsid w:val="00695FF8"/>
    <w:rsid w:val="00696244"/>
    <w:rsid w:val="00696371"/>
    <w:rsid w:val="006963F0"/>
    <w:rsid w:val="006965E8"/>
    <w:rsid w:val="00696787"/>
    <w:rsid w:val="00696859"/>
    <w:rsid w:val="006969D6"/>
    <w:rsid w:val="006969F1"/>
    <w:rsid w:val="00696A1A"/>
    <w:rsid w:val="00696ABF"/>
    <w:rsid w:val="00696D71"/>
    <w:rsid w:val="0069725A"/>
    <w:rsid w:val="0069755C"/>
    <w:rsid w:val="006979B9"/>
    <w:rsid w:val="006979DC"/>
    <w:rsid w:val="00697A23"/>
    <w:rsid w:val="00697A6F"/>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2EB"/>
    <w:rsid w:val="006A2347"/>
    <w:rsid w:val="006A238E"/>
    <w:rsid w:val="006A24B3"/>
    <w:rsid w:val="006A2584"/>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2E5"/>
    <w:rsid w:val="006A457C"/>
    <w:rsid w:val="006A4584"/>
    <w:rsid w:val="006A481B"/>
    <w:rsid w:val="006A484F"/>
    <w:rsid w:val="006A49B5"/>
    <w:rsid w:val="006A4A5A"/>
    <w:rsid w:val="006A4B14"/>
    <w:rsid w:val="006A4ECA"/>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782"/>
    <w:rsid w:val="006A779D"/>
    <w:rsid w:val="006A7937"/>
    <w:rsid w:val="006A7A81"/>
    <w:rsid w:val="006A7BF2"/>
    <w:rsid w:val="006A7C40"/>
    <w:rsid w:val="006A7D8B"/>
    <w:rsid w:val="006A7E81"/>
    <w:rsid w:val="006A7F27"/>
    <w:rsid w:val="006A7FDD"/>
    <w:rsid w:val="006B03C2"/>
    <w:rsid w:val="006B0438"/>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07"/>
    <w:rsid w:val="006B174A"/>
    <w:rsid w:val="006B1832"/>
    <w:rsid w:val="006B18B8"/>
    <w:rsid w:val="006B19B2"/>
    <w:rsid w:val="006B1A47"/>
    <w:rsid w:val="006B1C86"/>
    <w:rsid w:val="006B1D6D"/>
    <w:rsid w:val="006B1DA2"/>
    <w:rsid w:val="006B1E6E"/>
    <w:rsid w:val="006B1F5F"/>
    <w:rsid w:val="006B2049"/>
    <w:rsid w:val="006B20F8"/>
    <w:rsid w:val="006B2121"/>
    <w:rsid w:val="006B21E9"/>
    <w:rsid w:val="006B222B"/>
    <w:rsid w:val="006B2253"/>
    <w:rsid w:val="006B23F2"/>
    <w:rsid w:val="006B242D"/>
    <w:rsid w:val="006B2442"/>
    <w:rsid w:val="006B2494"/>
    <w:rsid w:val="006B24AD"/>
    <w:rsid w:val="006B24D4"/>
    <w:rsid w:val="006B2601"/>
    <w:rsid w:val="006B2BC5"/>
    <w:rsid w:val="006B2D91"/>
    <w:rsid w:val="006B2E3E"/>
    <w:rsid w:val="006B2EB5"/>
    <w:rsid w:val="006B3294"/>
    <w:rsid w:val="006B3354"/>
    <w:rsid w:val="006B34EC"/>
    <w:rsid w:val="006B3598"/>
    <w:rsid w:val="006B3670"/>
    <w:rsid w:val="006B36BC"/>
    <w:rsid w:val="006B3884"/>
    <w:rsid w:val="006B38CD"/>
    <w:rsid w:val="006B393F"/>
    <w:rsid w:val="006B3D45"/>
    <w:rsid w:val="006B3D63"/>
    <w:rsid w:val="006B3E38"/>
    <w:rsid w:val="006B3E55"/>
    <w:rsid w:val="006B3FD5"/>
    <w:rsid w:val="006B40F5"/>
    <w:rsid w:val="006B415A"/>
    <w:rsid w:val="006B42C8"/>
    <w:rsid w:val="006B43A2"/>
    <w:rsid w:val="006B43DE"/>
    <w:rsid w:val="006B43E7"/>
    <w:rsid w:val="006B4450"/>
    <w:rsid w:val="006B474D"/>
    <w:rsid w:val="006B49F6"/>
    <w:rsid w:val="006B4B2A"/>
    <w:rsid w:val="006B4D4E"/>
    <w:rsid w:val="006B4DC4"/>
    <w:rsid w:val="006B4E7E"/>
    <w:rsid w:val="006B5132"/>
    <w:rsid w:val="006B5281"/>
    <w:rsid w:val="006B54EC"/>
    <w:rsid w:val="006B57E1"/>
    <w:rsid w:val="006B5933"/>
    <w:rsid w:val="006B59E8"/>
    <w:rsid w:val="006B5A1B"/>
    <w:rsid w:val="006B5A74"/>
    <w:rsid w:val="006B612B"/>
    <w:rsid w:val="006B612C"/>
    <w:rsid w:val="006B646E"/>
    <w:rsid w:val="006B66EC"/>
    <w:rsid w:val="006B672C"/>
    <w:rsid w:val="006B6923"/>
    <w:rsid w:val="006B6A16"/>
    <w:rsid w:val="006B6AD0"/>
    <w:rsid w:val="006B6B9C"/>
    <w:rsid w:val="006B6BA3"/>
    <w:rsid w:val="006B6C0E"/>
    <w:rsid w:val="006B6C95"/>
    <w:rsid w:val="006B725C"/>
    <w:rsid w:val="006B74D6"/>
    <w:rsid w:val="006B7864"/>
    <w:rsid w:val="006B789D"/>
    <w:rsid w:val="006B7B33"/>
    <w:rsid w:val="006B7F6B"/>
    <w:rsid w:val="006C0259"/>
    <w:rsid w:val="006C034A"/>
    <w:rsid w:val="006C03B2"/>
    <w:rsid w:val="006C0575"/>
    <w:rsid w:val="006C07A0"/>
    <w:rsid w:val="006C084E"/>
    <w:rsid w:val="006C0985"/>
    <w:rsid w:val="006C09DD"/>
    <w:rsid w:val="006C0A1A"/>
    <w:rsid w:val="006C0AE0"/>
    <w:rsid w:val="006C0BDB"/>
    <w:rsid w:val="006C0E81"/>
    <w:rsid w:val="006C116C"/>
    <w:rsid w:val="006C12C3"/>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3A0"/>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9B0"/>
    <w:rsid w:val="006C6DE6"/>
    <w:rsid w:val="006C6E92"/>
    <w:rsid w:val="006C75C9"/>
    <w:rsid w:val="006C763E"/>
    <w:rsid w:val="006C7A64"/>
    <w:rsid w:val="006C7FB0"/>
    <w:rsid w:val="006D0233"/>
    <w:rsid w:val="006D0253"/>
    <w:rsid w:val="006D0360"/>
    <w:rsid w:val="006D036F"/>
    <w:rsid w:val="006D0382"/>
    <w:rsid w:val="006D03CD"/>
    <w:rsid w:val="006D05A8"/>
    <w:rsid w:val="006D0670"/>
    <w:rsid w:val="006D0926"/>
    <w:rsid w:val="006D0A70"/>
    <w:rsid w:val="006D0AD9"/>
    <w:rsid w:val="006D0B62"/>
    <w:rsid w:val="006D0C01"/>
    <w:rsid w:val="006D0C09"/>
    <w:rsid w:val="006D0DED"/>
    <w:rsid w:val="006D0E79"/>
    <w:rsid w:val="006D0E90"/>
    <w:rsid w:val="006D0FD1"/>
    <w:rsid w:val="006D1193"/>
    <w:rsid w:val="006D1264"/>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402"/>
    <w:rsid w:val="006D3647"/>
    <w:rsid w:val="006D3836"/>
    <w:rsid w:val="006D3AF9"/>
    <w:rsid w:val="006D3B9C"/>
    <w:rsid w:val="006D3D72"/>
    <w:rsid w:val="006D3FA0"/>
    <w:rsid w:val="006D431E"/>
    <w:rsid w:val="006D4334"/>
    <w:rsid w:val="006D45CF"/>
    <w:rsid w:val="006D4634"/>
    <w:rsid w:val="006D4721"/>
    <w:rsid w:val="006D4755"/>
    <w:rsid w:val="006D4837"/>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3CF"/>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7E2"/>
    <w:rsid w:val="006D7B3C"/>
    <w:rsid w:val="006D7B93"/>
    <w:rsid w:val="006D7D3F"/>
    <w:rsid w:val="006D7D44"/>
    <w:rsid w:val="006D7DAD"/>
    <w:rsid w:val="006E00B2"/>
    <w:rsid w:val="006E0153"/>
    <w:rsid w:val="006E04B3"/>
    <w:rsid w:val="006E05DF"/>
    <w:rsid w:val="006E05E0"/>
    <w:rsid w:val="006E062C"/>
    <w:rsid w:val="006E06A2"/>
    <w:rsid w:val="006E088D"/>
    <w:rsid w:val="006E09BF"/>
    <w:rsid w:val="006E0ACC"/>
    <w:rsid w:val="006E0B16"/>
    <w:rsid w:val="006E0CC5"/>
    <w:rsid w:val="006E0E60"/>
    <w:rsid w:val="006E0ED0"/>
    <w:rsid w:val="006E11D4"/>
    <w:rsid w:val="006E13B5"/>
    <w:rsid w:val="006E176F"/>
    <w:rsid w:val="006E17E0"/>
    <w:rsid w:val="006E17FA"/>
    <w:rsid w:val="006E1C73"/>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454"/>
    <w:rsid w:val="006E4567"/>
    <w:rsid w:val="006E459B"/>
    <w:rsid w:val="006E45AE"/>
    <w:rsid w:val="006E468C"/>
    <w:rsid w:val="006E4A41"/>
    <w:rsid w:val="006E4BBD"/>
    <w:rsid w:val="006E4D9C"/>
    <w:rsid w:val="006E4E55"/>
    <w:rsid w:val="006E509A"/>
    <w:rsid w:val="006E512D"/>
    <w:rsid w:val="006E5151"/>
    <w:rsid w:val="006E51DA"/>
    <w:rsid w:val="006E54EC"/>
    <w:rsid w:val="006E5529"/>
    <w:rsid w:val="006E5545"/>
    <w:rsid w:val="006E554E"/>
    <w:rsid w:val="006E55A4"/>
    <w:rsid w:val="006E5A24"/>
    <w:rsid w:val="006E5B76"/>
    <w:rsid w:val="006E5E04"/>
    <w:rsid w:val="006E5E9E"/>
    <w:rsid w:val="006E63AC"/>
    <w:rsid w:val="006E6507"/>
    <w:rsid w:val="006E651D"/>
    <w:rsid w:val="006E67E2"/>
    <w:rsid w:val="006E6A05"/>
    <w:rsid w:val="006E6AA4"/>
    <w:rsid w:val="006E6DA9"/>
    <w:rsid w:val="006E6E03"/>
    <w:rsid w:val="006E6F03"/>
    <w:rsid w:val="006E71A8"/>
    <w:rsid w:val="006E7320"/>
    <w:rsid w:val="006E7496"/>
    <w:rsid w:val="006E7895"/>
    <w:rsid w:val="006E792F"/>
    <w:rsid w:val="006E7969"/>
    <w:rsid w:val="006E7AA3"/>
    <w:rsid w:val="006E7AAD"/>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47"/>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36A"/>
    <w:rsid w:val="006F557B"/>
    <w:rsid w:val="006F58D6"/>
    <w:rsid w:val="006F5927"/>
    <w:rsid w:val="006F598B"/>
    <w:rsid w:val="006F5A00"/>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8EB"/>
    <w:rsid w:val="006F7915"/>
    <w:rsid w:val="006F798F"/>
    <w:rsid w:val="006F7A92"/>
    <w:rsid w:val="006F7BD7"/>
    <w:rsid w:val="006F7C53"/>
    <w:rsid w:val="006F7C9A"/>
    <w:rsid w:val="006F7CF3"/>
    <w:rsid w:val="006F7D7B"/>
    <w:rsid w:val="006F7E42"/>
    <w:rsid w:val="0070001A"/>
    <w:rsid w:val="00700042"/>
    <w:rsid w:val="00700149"/>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863"/>
    <w:rsid w:val="00703936"/>
    <w:rsid w:val="007039A6"/>
    <w:rsid w:val="007040AD"/>
    <w:rsid w:val="007040E8"/>
    <w:rsid w:val="007042B7"/>
    <w:rsid w:val="007043EE"/>
    <w:rsid w:val="00704493"/>
    <w:rsid w:val="00704655"/>
    <w:rsid w:val="007047A7"/>
    <w:rsid w:val="0070493E"/>
    <w:rsid w:val="007049D8"/>
    <w:rsid w:val="00704A33"/>
    <w:rsid w:val="00704B8B"/>
    <w:rsid w:val="00704D94"/>
    <w:rsid w:val="00704DEB"/>
    <w:rsid w:val="00704F36"/>
    <w:rsid w:val="0070504F"/>
    <w:rsid w:val="007050A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26B"/>
    <w:rsid w:val="007104B7"/>
    <w:rsid w:val="0071053B"/>
    <w:rsid w:val="00710674"/>
    <w:rsid w:val="00710994"/>
    <w:rsid w:val="007109BE"/>
    <w:rsid w:val="007109CD"/>
    <w:rsid w:val="00710A3E"/>
    <w:rsid w:val="00710AEC"/>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CBC"/>
    <w:rsid w:val="00711D10"/>
    <w:rsid w:val="00711D73"/>
    <w:rsid w:val="00711E0C"/>
    <w:rsid w:val="00711EE3"/>
    <w:rsid w:val="0071211E"/>
    <w:rsid w:val="00712525"/>
    <w:rsid w:val="0071276B"/>
    <w:rsid w:val="00712933"/>
    <w:rsid w:val="00712A0F"/>
    <w:rsid w:val="00712E6E"/>
    <w:rsid w:val="00712EE7"/>
    <w:rsid w:val="00712FDB"/>
    <w:rsid w:val="007130BA"/>
    <w:rsid w:val="007133DB"/>
    <w:rsid w:val="0071360C"/>
    <w:rsid w:val="0071374D"/>
    <w:rsid w:val="007137C8"/>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737"/>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06C"/>
    <w:rsid w:val="00721127"/>
    <w:rsid w:val="0072152C"/>
    <w:rsid w:val="007215A9"/>
    <w:rsid w:val="007218A9"/>
    <w:rsid w:val="0072190B"/>
    <w:rsid w:val="00721AC9"/>
    <w:rsid w:val="00721C6F"/>
    <w:rsid w:val="00721E1D"/>
    <w:rsid w:val="0072228B"/>
    <w:rsid w:val="007229D6"/>
    <w:rsid w:val="00722B72"/>
    <w:rsid w:val="00722C2D"/>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746"/>
    <w:rsid w:val="0072495F"/>
    <w:rsid w:val="00724D5D"/>
    <w:rsid w:val="00724EC0"/>
    <w:rsid w:val="00725068"/>
    <w:rsid w:val="007254B1"/>
    <w:rsid w:val="00725524"/>
    <w:rsid w:val="007255D8"/>
    <w:rsid w:val="007255FF"/>
    <w:rsid w:val="0072560E"/>
    <w:rsid w:val="007257D1"/>
    <w:rsid w:val="00725CB6"/>
    <w:rsid w:val="00725D75"/>
    <w:rsid w:val="00725F99"/>
    <w:rsid w:val="0072602E"/>
    <w:rsid w:val="0072609F"/>
    <w:rsid w:val="00726281"/>
    <w:rsid w:val="0072665F"/>
    <w:rsid w:val="007266D6"/>
    <w:rsid w:val="007267EA"/>
    <w:rsid w:val="007269C6"/>
    <w:rsid w:val="00726C26"/>
    <w:rsid w:val="00726E6B"/>
    <w:rsid w:val="00726E9B"/>
    <w:rsid w:val="00726EDD"/>
    <w:rsid w:val="0072711D"/>
    <w:rsid w:val="007271F4"/>
    <w:rsid w:val="0072730C"/>
    <w:rsid w:val="007273A3"/>
    <w:rsid w:val="007273A7"/>
    <w:rsid w:val="00727A0E"/>
    <w:rsid w:val="00727D3F"/>
    <w:rsid w:val="00727E05"/>
    <w:rsid w:val="00727E9F"/>
    <w:rsid w:val="007300B8"/>
    <w:rsid w:val="007300DD"/>
    <w:rsid w:val="00730254"/>
    <w:rsid w:val="0073025D"/>
    <w:rsid w:val="007302AF"/>
    <w:rsid w:val="00730302"/>
    <w:rsid w:val="007305A9"/>
    <w:rsid w:val="00730939"/>
    <w:rsid w:val="0073097B"/>
    <w:rsid w:val="0073098F"/>
    <w:rsid w:val="00730D9B"/>
    <w:rsid w:val="00731046"/>
    <w:rsid w:val="0073116A"/>
    <w:rsid w:val="0073128B"/>
    <w:rsid w:val="007312D4"/>
    <w:rsid w:val="007313AA"/>
    <w:rsid w:val="00731654"/>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664"/>
    <w:rsid w:val="007327CE"/>
    <w:rsid w:val="00732915"/>
    <w:rsid w:val="00732A1F"/>
    <w:rsid w:val="00732A8C"/>
    <w:rsid w:val="00732E3A"/>
    <w:rsid w:val="00732F9B"/>
    <w:rsid w:val="0073322A"/>
    <w:rsid w:val="0073328E"/>
    <w:rsid w:val="00733315"/>
    <w:rsid w:val="007333B3"/>
    <w:rsid w:val="007333F8"/>
    <w:rsid w:val="007334A0"/>
    <w:rsid w:val="0073378F"/>
    <w:rsid w:val="007337CF"/>
    <w:rsid w:val="00733858"/>
    <w:rsid w:val="0073391C"/>
    <w:rsid w:val="00733A74"/>
    <w:rsid w:val="00733A80"/>
    <w:rsid w:val="00733AA9"/>
    <w:rsid w:val="00733B3C"/>
    <w:rsid w:val="00733C60"/>
    <w:rsid w:val="00733CF2"/>
    <w:rsid w:val="00733D41"/>
    <w:rsid w:val="00733D4A"/>
    <w:rsid w:val="00733F4E"/>
    <w:rsid w:val="00734039"/>
    <w:rsid w:val="007341B9"/>
    <w:rsid w:val="00734391"/>
    <w:rsid w:val="00734694"/>
    <w:rsid w:val="00734745"/>
    <w:rsid w:val="0073497A"/>
    <w:rsid w:val="00734C12"/>
    <w:rsid w:val="00734E93"/>
    <w:rsid w:val="00735606"/>
    <w:rsid w:val="007356D0"/>
    <w:rsid w:val="007357FC"/>
    <w:rsid w:val="00735836"/>
    <w:rsid w:val="00735AFD"/>
    <w:rsid w:val="00735B4F"/>
    <w:rsid w:val="00735D4A"/>
    <w:rsid w:val="0073602E"/>
    <w:rsid w:val="007361C3"/>
    <w:rsid w:val="00736204"/>
    <w:rsid w:val="0073637C"/>
    <w:rsid w:val="007363B3"/>
    <w:rsid w:val="007368ED"/>
    <w:rsid w:val="00736B50"/>
    <w:rsid w:val="00736D7B"/>
    <w:rsid w:val="00737285"/>
    <w:rsid w:val="00737511"/>
    <w:rsid w:val="0073759D"/>
    <w:rsid w:val="0073765E"/>
    <w:rsid w:val="007377ED"/>
    <w:rsid w:val="0073789A"/>
    <w:rsid w:val="007378BB"/>
    <w:rsid w:val="007379C8"/>
    <w:rsid w:val="00737B25"/>
    <w:rsid w:val="00737B47"/>
    <w:rsid w:val="00737BBB"/>
    <w:rsid w:val="00737C8E"/>
    <w:rsid w:val="00737ECC"/>
    <w:rsid w:val="00737F20"/>
    <w:rsid w:val="007400A7"/>
    <w:rsid w:val="007400D5"/>
    <w:rsid w:val="007401AE"/>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60E"/>
    <w:rsid w:val="007418A6"/>
    <w:rsid w:val="00741B65"/>
    <w:rsid w:val="00741ED8"/>
    <w:rsid w:val="00741F43"/>
    <w:rsid w:val="007420C9"/>
    <w:rsid w:val="00742235"/>
    <w:rsid w:val="0074226C"/>
    <w:rsid w:val="00742425"/>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40"/>
    <w:rsid w:val="007446AF"/>
    <w:rsid w:val="0074478E"/>
    <w:rsid w:val="00744802"/>
    <w:rsid w:val="00744B79"/>
    <w:rsid w:val="00744FB1"/>
    <w:rsid w:val="00745106"/>
    <w:rsid w:val="007451A4"/>
    <w:rsid w:val="007452C2"/>
    <w:rsid w:val="00745627"/>
    <w:rsid w:val="00745719"/>
    <w:rsid w:val="0074576E"/>
    <w:rsid w:val="00745D44"/>
    <w:rsid w:val="00745EBB"/>
    <w:rsid w:val="00745F9B"/>
    <w:rsid w:val="00746167"/>
    <w:rsid w:val="00746199"/>
    <w:rsid w:val="007461C7"/>
    <w:rsid w:val="007462A8"/>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1E2"/>
    <w:rsid w:val="0075242B"/>
    <w:rsid w:val="00752433"/>
    <w:rsid w:val="00752497"/>
    <w:rsid w:val="007525A2"/>
    <w:rsid w:val="007525D9"/>
    <w:rsid w:val="0075288B"/>
    <w:rsid w:val="0075290E"/>
    <w:rsid w:val="007529B0"/>
    <w:rsid w:val="00752ACF"/>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6D4"/>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5C4"/>
    <w:rsid w:val="007578C2"/>
    <w:rsid w:val="00757900"/>
    <w:rsid w:val="007579B6"/>
    <w:rsid w:val="00757A61"/>
    <w:rsid w:val="00757C03"/>
    <w:rsid w:val="00757CA7"/>
    <w:rsid w:val="00757CD9"/>
    <w:rsid w:val="00757D4D"/>
    <w:rsid w:val="00757E28"/>
    <w:rsid w:val="00757E8E"/>
    <w:rsid w:val="00757F67"/>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59A"/>
    <w:rsid w:val="00762924"/>
    <w:rsid w:val="0076295C"/>
    <w:rsid w:val="00762A29"/>
    <w:rsid w:val="00762ACF"/>
    <w:rsid w:val="00763018"/>
    <w:rsid w:val="00763055"/>
    <w:rsid w:val="007632F6"/>
    <w:rsid w:val="00763369"/>
    <w:rsid w:val="0076349B"/>
    <w:rsid w:val="0076375B"/>
    <w:rsid w:val="007639EB"/>
    <w:rsid w:val="00763A1F"/>
    <w:rsid w:val="00763AA2"/>
    <w:rsid w:val="00763CE4"/>
    <w:rsid w:val="00763D32"/>
    <w:rsid w:val="00764596"/>
    <w:rsid w:val="007646AD"/>
    <w:rsid w:val="007646C5"/>
    <w:rsid w:val="00764740"/>
    <w:rsid w:val="0076499E"/>
    <w:rsid w:val="00764D87"/>
    <w:rsid w:val="00764DA4"/>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2D3"/>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D6D"/>
    <w:rsid w:val="00767E9F"/>
    <w:rsid w:val="00767FA7"/>
    <w:rsid w:val="00770058"/>
    <w:rsid w:val="0077022F"/>
    <w:rsid w:val="007704F8"/>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4CD3"/>
    <w:rsid w:val="00774E86"/>
    <w:rsid w:val="007750DC"/>
    <w:rsid w:val="00775191"/>
    <w:rsid w:val="007751B0"/>
    <w:rsid w:val="00775330"/>
    <w:rsid w:val="00775710"/>
    <w:rsid w:val="007757F0"/>
    <w:rsid w:val="00775BA6"/>
    <w:rsid w:val="00775BAA"/>
    <w:rsid w:val="00775C50"/>
    <w:rsid w:val="00775D31"/>
    <w:rsid w:val="00775EFD"/>
    <w:rsid w:val="00775F11"/>
    <w:rsid w:val="00775FB8"/>
    <w:rsid w:val="007762CD"/>
    <w:rsid w:val="0077666F"/>
    <w:rsid w:val="00776832"/>
    <w:rsid w:val="007768F2"/>
    <w:rsid w:val="00776903"/>
    <w:rsid w:val="00776A8E"/>
    <w:rsid w:val="00776BA0"/>
    <w:rsid w:val="00776E9E"/>
    <w:rsid w:val="00776F8C"/>
    <w:rsid w:val="00777053"/>
    <w:rsid w:val="007772A2"/>
    <w:rsid w:val="007775A7"/>
    <w:rsid w:val="007776DA"/>
    <w:rsid w:val="007779E1"/>
    <w:rsid w:val="00777A44"/>
    <w:rsid w:val="00777CD9"/>
    <w:rsid w:val="00777EAF"/>
    <w:rsid w:val="00777EE9"/>
    <w:rsid w:val="007803EE"/>
    <w:rsid w:val="007804F8"/>
    <w:rsid w:val="00780657"/>
    <w:rsid w:val="00780676"/>
    <w:rsid w:val="00780980"/>
    <w:rsid w:val="007809D3"/>
    <w:rsid w:val="007809E1"/>
    <w:rsid w:val="00780ADB"/>
    <w:rsid w:val="00780B1F"/>
    <w:rsid w:val="00780D50"/>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06"/>
    <w:rsid w:val="00782078"/>
    <w:rsid w:val="00782266"/>
    <w:rsid w:val="00782303"/>
    <w:rsid w:val="007823DE"/>
    <w:rsid w:val="0078243D"/>
    <w:rsid w:val="0078297A"/>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3F6E"/>
    <w:rsid w:val="007840E8"/>
    <w:rsid w:val="007841E2"/>
    <w:rsid w:val="0078428F"/>
    <w:rsid w:val="007842FE"/>
    <w:rsid w:val="00784702"/>
    <w:rsid w:val="0078471E"/>
    <w:rsid w:val="0078489B"/>
    <w:rsid w:val="0078495E"/>
    <w:rsid w:val="00784C17"/>
    <w:rsid w:val="00784C31"/>
    <w:rsid w:val="00784E0B"/>
    <w:rsid w:val="00784EA1"/>
    <w:rsid w:val="00784FBA"/>
    <w:rsid w:val="00784FC7"/>
    <w:rsid w:val="0078511A"/>
    <w:rsid w:val="00785147"/>
    <w:rsid w:val="007855AD"/>
    <w:rsid w:val="0078573B"/>
    <w:rsid w:val="00785974"/>
    <w:rsid w:val="007859A3"/>
    <w:rsid w:val="007859AC"/>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1D"/>
    <w:rsid w:val="0078786E"/>
    <w:rsid w:val="00787977"/>
    <w:rsid w:val="00787A55"/>
    <w:rsid w:val="00787E1E"/>
    <w:rsid w:val="00787FB8"/>
    <w:rsid w:val="00787FF1"/>
    <w:rsid w:val="0079048A"/>
    <w:rsid w:val="00790508"/>
    <w:rsid w:val="0079058D"/>
    <w:rsid w:val="007905F4"/>
    <w:rsid w:val="007906BF"/>
    <w:rsid w:val="00790D2F"/>
    <w:rsid w:val="00790FA0"/>
    <w:rsid w:val="0079105C"/>
    <w:rsid w:val="00791347"/>
    <w:rsid w:val="00791548"/>
    <w:rsid w:val="007916BA"/>
    <w:rsid w:val="007916D2"/>
    <w:rsid w:val="00791773"/>
    <w:rsid w:val="0079186C"/>
    <w:rsid w:val="00791A7D"/>
    <w:rsid w:val="00791ACE"/>
    <w:rsid w:val="00791ADE"/>
    <w:rsid w:val="00791AFB"/>
    <w:rsid w:val="00791BEA"/>
    <w:rsid w:val="007921E6"/>
    <w:rsid w:val="007922A9"/>
    <w:rsid w:val="0079234B"/>
    <w:rsid w:val="007924C3"/>
    <w:rsid w:val="0079258F"/>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095"/>
    <w:rsid w:val="0079436C"/>
    <w:rsid w:val="007945B1"/>
    <w:rsid w:val="007947FB"/>
    <w:rsid w:val="00794980"/>
    <w:rsid w:val="007949DE"/>
    <w:rsid w:val="00794B03"/>
    <w:rsid w:val="007954AC"/>
    <w:rsid w:val="00795524"/>
    <w:rsid w:val="00795797"/>
    <w:rsid w:val="007957F7"/>
    <w:rsid w:val="0079587A"/>
    <w:rsid w:val="007959B0"/>
    <w:rsid w:val="007959DE"/>
    <w:rsid w:val="00795B00"/>
    <w:rsid w:val="00795BDC"/>
    <w:rsid w:val="00795EC5"/>
    <w:rsid w:val="00795F11"/>
    <w:rsid w:val="00795FDF"/>
    <w:rsid w:val="0079601B"/>
    <w:rsid w:val="007962E1"/>
    <w:rsid w:val="00796492"/>
    <w:rsid w:val="0079663F"/>
    <w:rsid w:val="007966B4"/>
    <w:rsid w:val="00796732"/>
    <w:rsid w:val="007968DA"/>
    <w:rsid w:val="00796A05"/>
    <w:rsid w:val="00796C40"/>
    <w:rsid w:val="00796E3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64C"/>
    <w:rsid w:val="007A07EE"/>
    <w:rsid w:val="007A07F4"/>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0D"/>
    <w:rsid w:val="007A2086"/>
    <w:rsid w:val="007A21DC"/>
    <w:rsid w:val="007A21EF"/>
    <w:rsid w:val="007A238E"/>
    <w:rsid w:val="007A24DC"/>
    <w:rsid w:val="007A275F"/>
    <w:rsid w:val="007A2911"/>
    <w:rsid w:val="007A2BFF"/>
    <w:rsid w:val="007A2C43"/>
    <w:rsid w:val="007A2C9C"/>
    <w:rsid w:val="007A2D0E"/>
    <w:rsid w:val="007A2DE7"/>
    <w:rsid w:val="007A2E03"/>
    <w:rsid w:val="007A2E32"/>
    <w:rsid w:val="007A2F47"/>
    <w:rsid w:val="007A300F"/>
    <w:rsid w:val="007A3040"/>
    <w:rsid w:val="007A30E9"/>
    <w:rsid w:val="007A328C"/>
    <w:rsid w:val="007A334F"/>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8DE"/>
    <w:rsid w:val="007A5904"/>
    <w:rsid w:val="007A590F"/>
    <w:rsid w:val="007A5A7D"/>
    <w:rsid w:val="007A5DBC"/>
    <w:rsid w:val="007A618D"/>
    <w:rsid w:val="007A6244"/>
    <w:rsid w:val="007A6333"/>
    <w:rsid w:val="007A6477"/>
    <w:rsid w:val="007A648E"/>
    <w:rsid w:val="007A6660"/>
    <w:rsid w:val="007A6681"/>
    <w:rsid w:val="007A6909"/>
    <w:rsid w:val="007A72CF"/>
    <w:rsid w:val="007A72E1"/>
    <w:rsid w:val="007A73E3"/>
    <w:rsid w:val="007A75A3"/>
    <w:rsid w:val="007A768C"/>
    <w:rsid w:val="007A76F3"/>
    <w:rsid w:val="007A78EF"/>
    <w:rsid w:val="007A7936"/>
    <w:rsid w:val="007A7AD4"/>
    <w:rsid w:val="007A7C30"/>
    <w:rsid w:val="007A7D2A"/>
    <w:rsid w:val="007A7F9A"/>
    <w:rsid w:val="007B0117"/>
    <w:rsid w:val="007B0253"/>
    <w:rsid w:val="007B025B"/>
    <w:rsid w:val="007B0623"/>
    <w:rsid w:val="007B0718"/>
    <w:rsid w:val="007B073B"/>
    <w:rsid w:val="007B0865"/>
    <w:rsid w:val="007B091C"/>
    <w:rsid w:val="007B0939"/>
    <w:rsid w:val="007B09ED"/>
    <w:rsid w:val="007B0AB3"/>
    <w:rsid w:val="007B0B39"/>
    <w:rsid w:val="007B0B92"/>
    <w:rsid w:val="007B0D3B"/>
    <w:rsid w:val="007B1061"/>
    <w:rsid w:val="007B10E9"/>
    <w:rsid w:val="007B1159"/>
    <w:rsid w:val="007B11BD"/>
    <w:rsid w:val="007B127D"/>
    <w:rsid w:val="007B1500"/>
    <w:rsid w:val="007B15C5"/>
    <w:rsid w:val="007B1632"/>
    <w:rsid w:val="007B1899"/>
    <w:rsid w:val="007B1B9F"/>
    <w:rsid w:val="007B1D7F"/>
    <w:rsid w:val="007B1F96"/>
    <w:rsid w:val="007B1F9A"/>
    <w:rsid w:val="007B20BA"/>
    <w:rsid w:val="007B21A9"/>
    <w:rsid w:val="007B222A"/>
    <w:rsid w:val="007B2638"/>
    <w:rsid w:val="007B2B92"/>
    <w:rsid w:val="007B2EB8"/>
    <w:rsid w:val="007B2FE1"/>
    <w:rsid w:val="007B314C"/>
    <w:rsid w:val="007B322B"/>
    <w:rsid w:val="007B327F"/>
    <w:rsid w:val="007B3476"/>
    <w:rsid w:val="007B3524"/>
    <w:rsid w:val="007B38E0"/>
    <w:rsid w:val="007B39A6"/>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058"/>
    <w:rsid w:val="007B61F6"/>
    <w:rsid w:val="007B6274"/>
    <w:rsid w:val="007B630D"/>
    <w:rsid w:val="007B697F"/>
    <w:rsid w:val="007B69AC"/>
    <w:rsid w:val="007B6B8A"/>
    <w:rsid w:val="007B6F67"/>
    <w:rsid w:val="007B73D1"/>
    <w:rsid w:val="007B74B8"/>
    <w:rsid w:val="007B7716"/>
    <w:rsid w:val="007B7832"/>
    <w:rsid w:val="007B7A3B"/>
    <w:rsid w:val="007B7BF8"/>
    <w:rsid w:val="007B7E30"/>
    <w:rsid w:val="007B7F94"/>
    <w:rsid w:val="007C0012"/>
    <w:rsid w:val="007C0160"/>
    <w:rsid w:val="007C020C"/>
    <w:rsid w:val="007C035F"/>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2B49"/>
    <w:rsid w:val="007C3021"/>
    <w:rsid w:val="007C3361"/>
    <w:rsid w:val="007C35E4"/>
    <w:rsid w:val="007C377D"/>
    <w:rsid w:val="007C3873"/>
    <w:rsid w:val="007C3CBD"/>
    <w:rsid w:val="007C3D88"/>
    <w:rsid w:val="007C3DB1"/>
    <w:rsid w:val="007C3F14"/>
    <w:rsid w:val="007C3F3E"/>
    <w:rsid w:val="007C3F51"/>
    <w:rsid w:val="007C42D7"/>
    <w:rsid w:val="007C431D"/>
    <w:rsid w:val="007C44CB"/>
    <w:rsid w:val="007C482D"/>
    <w:rsid w:val="007C485B"/>
    <w:rsid w:val="007C492F"/>
    <w:rsid w:val="007C49F5"/>
    <w:rsid w:val="007C4B09"/>
    <w:rsid w:val="007C4E7F"/>
    <w:rsid w:val="007C4F06"/>
    <w:rsid w:val="007C4F92"/>
    <w:rsid w:val="007C508D"/>
    <w:rsid w:val="007C515A"/>
    <w:rsid w:val="007C52ED"/>
    <w:rsid w:val="007C56CE"/>
    <w:rsid w:val="007C59B8"/>
    <w:rsid w:val="007C5AB0"/>
    <w:rsid w:val="007C5B1F"/>
    <w:rsid w:val="007C5CE6"/>
    <w:rsid w:val="007C5D3E"/>
    <w:rsid w:val="007C5DB6"/>
    <w:rsid w:val="007C5F2D"/>
    <w:rsid w:val="007C5FA1"/>
    <w:rsid w:val="007C5FA9"/>
    <w:rsid w:val="007C61E0"/>
    <w:rsid w:val="007C64BC"/>
    <w:rsid w:val="007C64F3"/>
    <w:rsid w:val="007C670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C3D"/>
    <w:rsid w:val="007D2D24"/>
    <w:rsid w:val="007D2FEE"/>
    <w:rsid w:val="007D3211"/>
    <w:rsid w:val="007D329E"/>
    <w:rsid w:val="007D34EE"/>
    <w:rsid w:val="007D357E"/>
    <w:rsid w:val="007D3622"/>
    <w:rsid w:val="007D3627"/>
    <w:rsid w:val="007D36C6"/>
    <w:rsid w:val="007D3889"/>
    <w:rsid w:val="007D39A2"/>
    <w:rsid w:val="007D39D7"/>
    <w:rsid w:val="007D3A6B"/>
    <w:rsid w:val="007D3AA7"/>
    <w:rsid w:val="007D3E79"/>
    <w:rsid w:val="007D3EA6"/>
    <w:rsid w:val="007D43D1"/>
    <w:rsid w:val="007D4517"/>
    <w:rsid w:val="007D4635"/>
    <w:rsid w:val="007D4698"/>
    <w:rsid w:val="007D4726"/>
    <w:rsid w:val="007D4AAF"/>
    <w:rsid w:val="007D4FF2"/>
    <w:rsid w:val="007D50CE"/>
    <w:rsid w:val="007D512C"/>
    <w:rsid w:val="007D526F"/>
    <w:rsid w:val="007D5276"/>
    <w:rsid w:val="007D52DE"/>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CFA"/>
    <w:rsid w:val="007E0EEF"/>
    <w:rsid w:val="007E0FDC"/>
    <w:rsid w:val="007E12F7"/>
    <w:rsid w:val="007E1479"/>
    <w:rsid w:val="007E152B"/>
    <w:rsid w:val="007E161D"/>
    <w:rsid w:val="007E1A3F"/>
    <w:rsid w:val="007E1A55"/>
    <w:rsid w:val="007E1CB1"/>
    <w:rsid w:val="007E1E75"/>
    <w:rsid w:val="007E201B"/>
    <w:rsid w:val="007E20DB"/>
    <w:rsid w:val="007E2146"/>
    <w:rsid w:val="007E2192"/>
    <w:rsid w:val="007E2395"/>
    <w:rsid w:val="007E28E6"/>
    <w:rsid w:val="007E2B1C"/>
    <w:rsid w:val="007E2B64"/>
    <w:rsid w:val="007E2F5B"/>
    <w:rsid w:val="007E312D"/>
    <w:rsid w:val="007E3288"/>
    <w:rsid w:val="007E3A30"/>
    <w:rsid w:val="007E3A7E"/>
    <w:rsid w:val="007E3B93"/>
    <w:rsid w:val="007E3D24"/>
    <w:rsid w:val="007E4116"/>
    <w:rsid w:val="007E4167"/>
    <w:rsid w:val="007E41EF"/>
    <w:rsid w:val="007E447D"/>
    <w:rsid w:val="007E4653"/>
    <w:rsid w:val="007E48CD"/>
    <w:rsid w:val="007E48E1"/>
    <w:rsid w:val="007E48E4"/>
    <w:rsid w:val="007E4B44"/>
    <w:rsid w:val="007E4C2F"/>
    <w:rsid w:val="007E4D4F"/>
    <w:rsid w:val="007E4DD9"/>
    <w:rsid w:val="007E4E5C"/>
    <w:rsid w:val="007E4F0D"/>
    <w:rsid w:val="007E520F"/>
    <w:rsid w:val="007E52CA"/>
    <w:rsid w:val="007E531F"/>
    <w:rsid w:val="007E56C9"/>
    <w:rsid w:val="007E5727"/>
    <w:rsid w:val="007E57E4"/>
    <w:rsid w:val="007E5805"/>
    <w:rsid w:val="007E5A14"/>
    <w:rsid w:val="007E5A5B"/>
    <w:rsid w:val="007E5FE4"/>
    <w:rsid w:val="007E5FFD"/>
    <w:rsid w:val="007E6423"/>
    <w:rsid w:val="007E643D"/>
    <w:rsid w:val="007E64A9"/>
    <w:rsid w:val="007E64C8"/>
    <w:rsid w:val="007E65B8"/>
    <w:rsid w:val="007E6735"/>
    <w:rsid w:val="007E67CB"/>
    <w:rsid w:val="007E67F4"/>
    <w:rsid w:val="007E681E"/>
    <w:rsid w:val="007E6847"/>
    <w:rsid w:val="007E68FC"/>
    <w:rsid w:val="007E6B31"/>
    <w:rsid w:val="007E6C1A"/>
    <w:rsid w:val="007E6EF1"/>
    <w:rsid w:val="007E714F"/>
    <w:rsid w:val="007E74B2"/>
    <w:rsid w:val="007E74C1"/>
    <w:rsid w:val="007E7587"/>
    <w:rsid w:val="007E7589"/>
    <w:rsid w:val="007E76A8"/>
    <w:rsid w:val="007E7B2B"/>
    <w:rsid w:val="007E7CBA"/>
    <w:rsid w:val="007E7DA1"/>
    <w:rsid w:val="007F00B0"/>
    <w:rsid w:val="007F0101"/>
    <w:rsid w:val="007F019F"/>
    <w:rsid w:val="007F0405"/>
    <w:rsid w:val="007F04A8"/>
    <w:rsid w:val="007F05E0"/>
    <w:rsid w:val="007F07AF"/>
    <w:rsid w:val="007F07C4"/>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A1D"/>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77"/>
    <w:rsid w:val="007F4C93"/>
    <w:rsid w:val="007F4CAD"/>
    <w:rsid w:val="007F4D4B"/>
    <w:rsid w:val="007F50BC"/>
    <w:rsid w:val="007F5105"/>
    <w:rsid w:val="007F51AE"/>
    <w:rsid w:val="007F538D"/>
    <w:rsid w:val="007F5604"/>
    <w:rsid w:val="007F5608"/>
    <w:rsid w:val="007F5874"/>
    <w:rsid w:val="007F58C1"/>
    <w:rsid w:val="007F5C6B"/>
    <w:rsid w:val="007F5D23"/>
    <w:rsid w:val="007F5D4A"/>
    <w:rsid w:val="007F6200"/>
    <w:rsid w:val="007F64EF"/>
    <w:rsid w:val="007F6562"/>
    <w:rsid w:val="007F65F2"/>
    <w:rsid w:val="007F6E74"/>
    <w:rsid w:val="007F706E"/>
    <w:rsid w:val="007F70D6"/>
    <w:rsid w:val="007F70F6"/>
    <w:rsid w:val="007F7215"/>
    <w:rsid w:val="007F75DE"/>
    <w:rsid w:val="007F761D"/>
    <w:rsid w:val="007F7864"/>
    <w:rsid w:val="007F792B"/>
    <w:rsid w:val="007F795B"/>
    <w:rsid w:val="007F7996"/>
    <w:rsid w:val="007F7A42"/>
    <w:rsid w:val="007F7B6D"/>
    <w:rsid w:val="007F7C2F"/>
    <w:rsid w:val="007F7E33"/>
    <w:rsid w:val="007F7F13"/>
    <w:rsid w:val="00800104"/>
    <w:rsid w:val="00800184"/>
    <w:rsid w:val="008001CA"/>
    <w:rsid w:val="0080021C"/>
    <w:rsid w:val="0080022B"/>
    <w:rsid w:val="00800308"/>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41C"/>
    <w:rsid w:val="008027BE"/>
    <w:rsid w:val="008028B6"/>
    <w:rsid w:val="00802927"/>
    <w:rsid w:val="0080294A"/>
    <w:rsid w:val="00802A29"/>
    <w:rsid w:val="00802C79"/>
    <w:rsid w:val="00802EC7"/>
    <w:rsid w:val="008030BC"/>
    <w:rsid w:val="00803689"/>
    <w:rsid w:val="008036A1"/>
    <w:rsid w:val="008036E6"/>
    <w:rsid w:val="00803903"/>
    <w:rsid w:val="0080397F"/>
    <w:rsid w:val="0080398E"/>
    <w:rsid w:val="008039AF"/>
    <w:rsid w:val="00803C3C"/>
    <w:rsid w:val="00803D8B"/>
    <w:rsid w:val="00803E2E"/>
    <w:rsid w:val="008041E1"/>
    <w:rsid w:val="0080429E"/>
    <w:rsid w:val="008042E9"/>
    <w:rsid w:val="00804406"/>
    <w:rsid w:val="00804581"/>
    <w:rsid w:val="00804867"/>
    <w:rsid w:val="00804A69"/>
    <w:rsid w:val="00804B2F"/>
    <w:rsid w:val="00804D58"/>
    <w:rsid w:val="00804D9C"/>
    <w:rsid w:val="00804EA9"/>
    <w:rsid w:val="00804F22"/>
    <w:rsid w:val="008051C8"/>
    <w:rsid w:val="00805536"/>
    <w:rsid w:val="0080574E"/>
    <w:rsid w:val="00805767"/>
    <w:rsid w:val="00805852"/>
    <w:rsid w:val="00805A48"/>
    <w:rsid w:val="00805B30"/>
    <w:rsid w:val="00805CB3"/>
    <w:rsid w:val="00805D2B"/>
    <w:rsid w:val="00805FD3"/>
    <w:rsid w:val="00805FF2"/>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C86"/>
    <w:rsid w:val="00807D28"/>
    <w:rsid w:val="00807D5E"/>
    <w:rsid w:val="00807E1B"/>
    <w:rsid w:val="00810103"/>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28B5"/>
    <w:rsid w:val="00812F7E"/>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15"/>
    <w:rsid w:val="00814D2B"/>
    <w:rsid w:val="00814DAF"/>
    <w:rsid w:val="00814DF5"/>
    <w:rsid w:val="00814ED0"/>
    <w:rsid w:val="0081514F"/>
    <w:rsid w:val="008154AA"/>
    <w:rsid w:val="008154B6"/>
    <w:rsid w:val="008155E8"/>
    <w:rsid w:val="00815706"/>
    <w:rsid w:val="00815762"/>
    <w:rsid w:val="00815BA7"/>
    <w:rsid w:val="00815E31"/>
    <w:rsid w:val="00815F85"/>
    <w:rsid w:val="00816262"/>
    <w:rsid w:val="0081641C"/>
    <w:rsid w:val="00816497"/>
    <w:rsid w:val="00816654"/>
    <w:rsid w:val="00816A54"/>
    <w:rsid w:val="00816AEF"/>
    <w:rsid w:val="00816C69"/>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7A"/>
    <w:rsid w:val="008204B7"/>
    <w:rsid w:val="0082083F"/>
    <w:rsid w:val="00820995"/>
    <w:rsid w:val="00820AEE"/>
    <w:rsid w:val="00820C6F"/>
    <w:rsid w:val="00820CDF"/>
    <w:rsid w:val="00820DF1"/>
    <w:rsid w:val="0082172C"/>
    <w:rsid w:val="00821781"/>
    <w:rsid w:val="00821F1E"/>
    <w:rsid w:val="008220AC"/>
    <w:rsid w:val="008223FB"/>
    <w:rsid w:val="00822611"/>
    <w:rsid w:val="008228BF"/>
    <w:rsid w:val="0082310B"/>
    <w:rsid w:val="0082313E"/>
    <w:rsid w:val="0082322D"/>
    <w:rsid w:val="00823233"/>
    <w:rsid w:val="00823335"/>
    <w:rsid w:val="00823395"/>
    <w:rsid w:val="0082346C"/>
    <w:rsid w:val="008237B2"/>
    <w:rsid w:val="008237DC"/>
    <w:rsid w:val="00823843"/>
    <w:rsid w:val="008238FA"/>
    <w:rsid w:val="00823BD7"/>
    <w:rsid w:val="00823D19"/>
    <w:rsid w:val="00823E41"/>
    <w:rsid w:val="00823F61"/>
    <w:rsid w:val="00823F74"/>
    <w:rsid w:val="0082430B"/>
    <w:rsid w:val="00824487"/>
    <w:rsid w:val="0082449E"/>
    <w:rsid w:val="008249FF"/>
    <w:rsid w:val="008251EC"/>
    <w:rsid w:val="008252C6"/>
    <w:rsid w:val="00825482"/>
    <w:rsid w:val="008254DD"/>
    <w:rsid w:val="008255BB"/>
    <w:rsid w:val="008257F4"/>
    <w:rsid w:val="008258CD"/>
    <w:rsid w:val="00825A52"/>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BD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27F76"/>
    <w:rsid w:val="00827F7D"/>
    <w:rsid w:val="008301B5"/>
    <w:rsid w:val="00830443"/>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915"/>
    <w:rsid w:val="00832BA1"/>
    <w:rsid w:val="00832BA3"/>
    <w:rsid w:val="00832C18"/>
    <w:rsid w:val="00832CAF"/>
    <w:rsid w:val="008330D0"/>
    <w:rsid w:val="008330DB"/>
    <w:rsid w:val="0083317D"/>
    <w:rsid w:val="008335C7"/>
    <w:rsid w:val="00833EF5"/>
    <w:rsid w:val="00833F30"/>
    <w:rsid w:val="00833FA0"/>
    <w:rsid w:val="008340F5"/>
    <w:rsid w:val="0083417A"/>
    <w:rsid w:val="00834270"/>
    <w:rsid w:val="008342AA"/>
    <w:rsid w:val="008342BF"/>
    <w:rsid w:val="00834493"/>
    <w:rsid w:val="00834512"/>
    <w:rsid w:val="008345C2"/>
    <w:rsid w:val="00834746"/>
    <w:rsid w:val="00834796"/>
    <w:rsid w:val="008349E7"/>
    <w:rsid w:val="00834D25"/>
    <w:rsid w:val="00834D5E"/>
    <w:rsid w:val="00834DFD"/>
    <w:rsid w:val="00834E79"/>
    <w:rsid w:val="00834F2C"/>
    <w:rsid w:val="00835497"/>
    <w:rsid w:val="00835572"/>
    <w:rsid w:val="00835777"/>
    <w:rsid w:val="008358CD"/>
    <w:rsid w:val="008359D0"/>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988"/>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9AF"/>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D5B"/>
    <w:rsid w:val="00841EB3"/>
    <w:rsid w:val="00841F62"/>
    <w:rsid w:val="00842061"/>
    <w:rsid w:val="00842192"/>
    <w:rsid w:val="00842388"/>
    <w:rsid w:val="00842502"/>
    <w:rsid w:val="00842558"/>
    <w:rsid w:val="008428B9"/>
    <w:rsid w:val="00842C16"/>
    <w:rsid w:val="00842DB7"/>
    <w:rsid w:val="00842E03"/>
    <w:rsid w:val="00843820"/>
    <w:rsid w:val="0084387F"/>
    <w:rsid w:val="00843948"/>
    <w:rsid w:val="00843991"/>
    <w:rsid w:val="00843AFD"/>
    <w:rsid w:val="00843B67"/>
    <w:rsid w:val="00843DDF"/>
    <w:rsid w:val="00843EB5"/>
    <w:rsid w:val="00843FFF"/>
    <w:rsid w:val="008441A4"/>
    <w:rsid w:val="00844318"/>
    <w:rsid w:val="0084443E"/>
    <w:rsid w:val="008444F8"/>
    <w:rsid w:val="00844750"/>
    <w:rsid w:val="0084484B"/>
    <w:rsid w:val="00844E2B"/>
    <w:rsid w:val="00844E6D"/>
    <w:rsid w:val="00844F2A"/>
    <w:rsid w:val="00844F39"/>
    <w:rsid w:val="00844F44"/>
    <w:rsid w:val="00844FEA"/>
    <w:rsid w:val="00845000"/>
    <w:rsid w:val="00845035"/>
    <w:rsid w:val="0084503E"/>
    <w:rsid w:val="0084504C"/>
    <w:rsid w:val="00845158"/>
    <w:rsid w:val="0084518A"/>
    <w:rsid w:val="0084522C"/>
    <w:rsid w:val="008452A5"/>
    <w:rsid w:val="008456B6"/>
    <w:rsid w:val="00845768"/>
    <w:rsid w:val="00845E0B"/>
    <w:rsid w:val="00845E56"/>
    <w:rsid w:val="00845F51"/>
    <w:rsid w:val="00845F6D"/>
    <w:rsid w:val="00846016"/>
    <w:rsid w:val="00846106"/>
    <w:rsid w:val="008461CD"/>
    <w:rsid w:val="008462E7"/>
    <w:rsid w:val="00846467"/>
    <w:rsid w:val="0084674D"/>
    <w:rsid w:val="008467D1"/>
    <w:rsid w:val="00846879"/>
    <w:rsid w:val="00846AFB"/>
    <w:rsid w:val="00846D1E"/>
    <w:rsid w:val="00846D8A"/>
    <w:rsid w:val="00846E17"/>
    <w:rsid w:val="00847234"/>
    <w:rsid w:val="008474C5"/>
    <w:rsid w:val="00847991"/>
    <w:rsid w:val="00847B17"/>
    <w:rsid w:val="00847C4E"/>
    <w:rsid w:val="00847CFD"/>
    <w:rsid w:val="00847E90"/>
    <w:rsid w:val="00847E95"/>
    <w:rsid w:val="0085009D"/>
    <w:rsid w:val="0085014F"/>
    <w:rsid w:val="008504B3"/>
    <w:rsid w:val="008507C9"/>
    <w:rsid w:val="0085081C"/>
    <w:rsid w:val="008508D9"/>
    <w:rsid w:val="00850936"/>
    <w:rsid w:val="00850CEA"/>
    <w:rsid w:val="00850DB8"/>
    <w:rsid w:val="0085126C"/>
    <w:rsid w:val="0085130C"/>
    <w:rsid w:val="0085154E"/>
    <w:rsid w:val="00851586"/>
    <w:rsid w:val="008515BF"/>
    <w:rsid w:val="00851665"/>
    <w:rsid w:val="00851717"/>
    <w:rsid w:val="0085183A"/>
    <w:rsid w:val="00851AB6"/>
    <w:rsid w:val="00851B22"/>
    <w:rsid w:val="00851B96"/>
    <w:rsid w:val="00851BCA"/>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938"/>
    <w:rsid w:val="00853ABF"/>
    <w:rsid w:val="00853AD1"/>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076"/>
    <w:rsid w:val="00855521"/>
    <w:rsid w:val="008555C5"/>
    <w:rsid w:val="008557AA"/>
    <w:rsid w:val="00855A7E"/>
    <w:rsid w:val="00855EC0"/>
    <w:rsid w:val="00855ED5"/>
    <w:rsid w:val="00855FA9"/>
    <w:rsid w:val="008561D4"/>
    <w:rsid w:val="00856301"/>
    <w:rsid w:val="0085653F"/>
    <w:rsid w:val="00856562"/>
    <w:rsid w:val="008566E7"/>
    <w:rsid w:val="00856733"/>
    <w:rsid w:val="008569DF"/>
    <w:rsid w:val="00856AB6"/>
    <w:rsid w:val="00856BFC"/>
    <w:rsid w:val="00856D18"/>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026"/>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8A4"/>
    <w:rsid w:val="00862908"/>
    <w:rsid w:val="0086295B"/>
    <w:rsid w:val="00862988"/>
    <w:rsid w:val="00862C85"/>
    <w:rsid w:val="00862CF9"/>
    <w:rsid w:val="00862D92"/>
    <w:rsid w:val="00862EE5"/>
    <w:rsid w:val="00862FD5"/>
    <w:rsid w:val="00863189"/>
    <w:rsid w:val="008631D3"/>
    <w:rsid w:val="00863479"/>
    <w:rsid w:val="0086381C"/>
    <w:rsid w:val="00863AA0"/>
    <w:rsid w:val="00863BEB"/>
    <w:rsid w:val="00863E14"/>
    <w:rsid w:val="00863E78"/>
    <w:rsid w:val="00863F27"/>
    <w:rsid w:val="00863FEF"/>
    <w:rsid w:val="008640A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62"/>
    <w:rsid w:val="008662A7"/>
    <w:rsid w:val="00866453"/>
    <w:rsid w:val="00866781"/>
    <w:rsid w:val="008667D9"/>
    <w:rsid w:val="008669AF"/>
    <w:rsid w:val="00866B61"/>
    <w:rsid w:val="0086708B"/>
    <w:rsid w:val="008671EE"/>
    <w:rsid w:val="008674E3"/>
    <w:rsid w:val="00867879"/>
    <w:rsid w:val="008678FB"/>
    <w:rsid w:val="0086790F"/>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0FB2"/>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1FF"/>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98"/>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9A2"/>
    <w:rsid w:val="00881F28"/>
    <w:rsid w:val="00881F60"/>
    <w:rsid w:val="0088203E"/>
    <w:rsid w:val="008822A5"/>
    <w:rsid w:val="00882341"/>
    <w:rsid w:val="0088261A"/>
    <w:rsid w:val="00882647"/>
    <w:rsid w:val="00882A0E"/>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17"/>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3BD"/>
    <w:rsid w:val="0088776B"/>
    <w:rsid w:val="00887771"/>
    <w:rsid w:val="0088783C"/>
    <w:rsid w:val="00887BB0"/>
    <w:rsid w:val="00887E40"/>
    <w:rsid w:val="008900AD"/>
    <w:rsid w:val="008900EF"/>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922"/>
    <w:rsid w:val="008929D0"/>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32"/>
    <w:rsid w:val="00896250"/>
    <w:rsid w:val="0089651A"/>
    <w:rsid w:val="008965AD"/>
    <w:rsid w:val="008966BA"/>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0C2"/>
    <w:rsid w:val="008A111D"/>
    <w:rsid w:val="008A1597"/>
    <w:rsid w:val="008A197B"/>
    <w:rsid w:val="008A1C65"/>
    <w:rsid w:val="008A1C6C"/>
    <w:rsid w:val="008A1EA1"/>
    <w:rsid w:val="008A1FDA"/>
    <w:rsid w:val="008A23A6"/>
    <w:rsid w:val="008A2402"/>
    <w:rsid w:val="008A24BD"/>
    <w:rsid w:val="008A25AB"/>
    <w:rsid w:val="008A2A52"/>
    <w:rsid w:val="008A2A90"/>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5ED6"/>
    <w:rsid w:val="008A631F"/>
    <w:rsid w:val="008A638D"/>
    <w:rsid w:val="008A63E0"/>
    <w:rsid w:val="008A6505"/>
    <w:rsid w:val="008A668F"/>
    <w:rsid w:val="008A670E"/>
    <w:rsid w:val="008A6808"/>
    <w:rsid w:val="008A6827"/>
    <w:rsid w:val="008A6901"/>
    <w:rsid w:val="008A6A20"/>
    <w:rsid w:val="008A6ACB"/>
    <w:rsid w:val="008A6EB6"/>
    <w:rsid w:val="008A6F14"/>
    <w:rsid w:val="008A6FE4"/>
    <w:rsid w:val="008A7261"/>
    <w:rsid w:val="008A72A4"/>
    <w:rsid w:val="008A72E3"/>
    <w:rsid w:val="008A74FB"/>
    <w:rsid w:val="008A7589"/>
    <w:rsid w:val="008A758D"/>
    <w:rsid w:val="008A75C5"/>
    <w:rsid w:val="008A7669"/>
    <w:rsid w:val="008A7819"/>
    <w:rsid w:val="008A7BEA"/>
    <w:rsid w:val="008A7C09"/>
    <w:rsid w:val="008A7E2A"/>
    <w:rsid w:val="008A7FB5"/>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8BB"/>
    <w:rsid w:val="008B191B"/>
    <w:rsid w:val="008B1A42"/>
    <w:rsid w:val="008B1EED"/>
    <w:rsid w:val="008B1EFF"/>
    <w:rsid w:val="008B20FA"/>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894"/>
    <w:rsid w:val="008B5932"/>
    <w:rsid w:val="008B59DA"/>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C74"/>
    <w:rsid w:val="008B6D13"/>
    <w:rsid w:val="008B6E5C"/>
    <w:rsid w:val="008B73A6"/>
    <w:rsid w:val="008B750D"/>
    <w:rsid w:val="008B7570"/>
    <w:rsid w:val="008B757A"/>
    <w:rsid w:val="008B766A"/>
    <w:rsid w:val="008B786E"/>
    <w:rsid w:val="008B79C6"/>
    <w:rsid w:val="008B79DA"/>
    <w:rsid w:val="008B7A0E"/>
    <w:rsid w:val="008C0023"/>
    <w:rsid w:val="008C0047"/>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B0"/>
    <w:rsid w:val="008C38DD"/>
    <w:rsid w:val="008C39DE"/>
    <w:rsid w:val="008C3ACC"/>
    <w:rsid w:val="008C3B45"/>
    <w:rsid w:val="008C3C41"/>
    <w:rsid w:val="008C4188"/>
    <w:rsid w:val="008C41EC"/>
    <w:rsid w:val="008C43E1"/>
    <w:rsid w:val="008C47D4"/>
    <w:rsid w:val="008C4B47"/>
    <w:rsid w:val="008C4B4C"/>
    <w:rsid w:val="008C4EBD"/>
    <w:rsid w:val="008C5155"/>
    <w:rsid w:val="008C51AC"/>
    <w:rsid w:val="008C52B6"/>
    <w:rsid w:val="008C52D9"/>
    <w:rsid w:val="008C558B"/>
    <w:rsid w:val="008C55F4"/>
    <w:rsid w:val="008C560E"/>
    <w:rsid w:val="008C56D7"/>
    <w:rsid w:val="008C57C8"/>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DA"/>
    <w:rsid w:val="008C75F6"/>
    <w:rsid w:val="008C7821"/>
    <w:rsid w:val="008C7905"/>
    <w:rsid w:val="008C7C7C"/>
    <w:rsid w:val="008C7E6A"/>
    <w:rsid w:val="008C7F3C"/>
    <w:rsid w:val="008C7F77"/>
    <w:rsid w:val="008C7F90"/>
    <w:rsid w:val="008D02CB"/>
    <w:rsid w:val="008D02DE"/>
    <w:rsid w:val="008D0459"/>
    <w:rsid w:val="008D0586"/>
    <w:rsid w:val="008D05D2"/>
    <w:rsid w:val="008D07A2"/>
    <w:rsid w:val="008D0E4C"/>
    <w:rsid w:val="008D0E89"/>
    <w:rsid w:val="008D1315"/>
    <w:rsid w:val="008D13B4"/>
    <w:rsid w:val="008D13DC"/>
    <w:rsid w:val="008D1416"/>
    <w:rsid w:val="008D149D"/>
    <w:rsid w:val="008D14C8"/>
    <w:rsid w:val="008D15A3"/>
    <w:rsid w:val="008D1CB4"/>
    <w:rsid w:val="008D1E23"/>
    <w:rsid w:val="008D2461"/>
    <w:rsid w:val="008D24EF"/>
    <w:rsid w:val="008D2550"/>
    <w:rsid w:val="008D2770"/>
    <w:rsid w:val="008D28FB"/>
    <w:rsid w:val="008D2A86"/>
    <w:rsid w:val="008D2C21"/>
    <w:rsid w:val="008D2C3C"/>
    <w:rsid w:val="008D2CB2"/>
    <w:rsid w:val="008D2F25"/>
    <w:rsid w:val="008D2FFF"/>
    <w:rsid w:val="008D3208"/>
    <w:rsid w:val="008D3299"/>
    <w:rsid w:val="008D381B"/>
    <w:rsid w:val="008D3872"/>
    <w:rsid w:val="008D3A13"/>
    <w:rsid w:val="008D3C4A"/>
    <w:rsid w:val="008D3CB7"/>
    <w:rsid w:val="008D3DE7"/>
    <w:rsid w:val="008D3F21"/>
    <w:rsid w:val="008D409E"/>
    <w:rsid w:val="008D4244"/>
    <w:rsid w:val="008D4277"/>
    <w:rsid w:val="008D42B2"/>
    <w:rsid w:val="008D4423"/>
    <w:rsid w:val="008D44A3"/>
    <w:rsid w:val="008D44F4"/>
    <w:rsid w:val="008D453F"/>
    <w:rsid w:val="008D46DD"/>
    <w:rsid w:val="008D47A1"/>
    <w:rsid w:val="008D4DC8"/>
    <w:rsid w:val="008D4E4F"/>
    <w:rsid w:val="008D508F"/>
    <w:rsid w:val="008D5207"/>
    <w:rsid w:val="008D538D"/>
    <w:rsid w:val="008D5497"/>
    <w:rsid w:val="008D55D7"/>
    <w:rsid w:val="008D57F8"/>
    <w:rsid w:val="008D592F"/>
    <w:rsid w:val="008D5EDB"/>
    <w:rsid w:val="008D5F7E"/>
    <w:rsid w:val="008D5FB9"/>
    <w:rsid w:val="008D5FCD"/>
    <w:rsid w:val="008D63A7"/>
    <w:rsid w:val="008D6535"/>
    <w:rsid w:val="008D6733"/>
    <w:rsid w:val="008D67E0"/>
    <w:rsid w:val="008D6857"/>
    <w:rsid w:val="008D6A04"/>
    <w:rsid w:val="008D6ADD"/>
    <w:rsid w:val="008D6F54"/>
    <w:rsid w:val="008D6F90"/>
    <w:rsid w:val="008D7100"/>
    <w:rsid w:val="008D725A"/>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2D8"/>
    <w:rsid w:val="008E14A4"/>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5AE"/>
    <w:rsid w:val="008E5AD4"/>
    <w:rsid w:val="008E5B5F"/>
    <w:rsid w:val="008E5CE3"/>
    <w:rsid w:val="008E5D5A"/>
    <w:rsid w:val="008E5D7A"/>
    <w:rsid w:val="008E5D83"/>
    <w:rsid w:val="008E5E0A"/>
    <w:rsid w:val="008E610E"/>
    <w:rsid w:val="008E627A"/>
    <w:rsid w:val="008E6333"/>
    <w:rsid w:val="008E64F9"/>
    <w:rsid w:val="008E6788"/>
    <w:rsid w:val="008E67F1"/>
    <w:rsid w:val="008E6916"/>
    <w:rsid w:val="008E6995"/>
    <w:rsid w:val="008E69E1"/>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333"/>
    <w:rsid w:val="008F0454"/>
    <w:rsid w:val="008F0460"/>
    <w:rsid w:val="008F04BD"/>
    <w:rsid w:val="008F08F8"/>
    <w:rsid w:val="008F0A22"/>
    <w:rsid w:val="008F0C10"/>
    <w:rsid w:val="008F0D27"/>
    <w:rsid w:val="008F10E3"/>
    <w:rsid w:val="008F129A"/>
    <w:rsid w:val="008F1625"/>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2"/>
    <w:rsid w:val="008F2B4B"/>
    <w:rsid w:val="008F2BBB"/>
    <w:rsid w:val="008F2DD1"/>
    <w:rsid w:val="008F2E15"/>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8D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5F61"/>
    <w:rsid w:val="008F6188"/>
    <w:rsid w:val="008F61EB"/>
    <w:rsid w:val="008F64CC"/>
    <w:rsid w:val="008F652A"/>
    <w:rsid w:val="008F6649"/>
    <w:rsid w:val="008F66C4"/>
    <w:rsid w:val="008F6704"/>
    <w:rsid w:val="008F6802"/>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6C"/>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1EB7"/>
    <w:rsid w:val="009021DE"/>
    <w:rsid w:val="00902277"/>
    <w:rsid w:val="009022BC"/>
    <w:rsid w:val="0090255A"/>
    <w:rsid w:val="00902734"/>
    <w:rsid w:val="0090291D"/>
    <w:rsid w:val="00902997"/>
    <w:rsid w:val="00902A2C"/>
    <w:rsid w:val="00902AA6"/>
    <w:rsid w:val="00902C01"/>
    <w:rsid w:val="00902CFB"/>
    <w:rsid w:val="00903013"/>
    <w:rsid w:val="00903281"/>
    <w:rsid w:val="00903300"/>
    <w:rsid w:val="0090359A"/>
    <w:rsid w:val="00903719"/>
    <w:rsid w:val="00903820"/>
    <w:rsid w:val="00903B22"/>
    <w:rsid w:val="00903BE9"/>
    <w:rsid w:val="00903CB7"/>
    <w:rsid w:val="00903D33"/>
    <w:rsid w:val="00903D79"/>
    <w:rsid w:val="00903D8E"/>
    <w:rsid w:val="00903F59"/>
    <w:rsid w:val="00903F82"/>
    <w:rsid w:val="0090411E"/>
    <w:rsid w:val="00904268"/>
    <w:rsid w:val="009042D8"/>
    <w:rsid w:val="00904382"/>
    <w:rsid w:val="009045C7"/>
    <w:rsid w:val="00904607"/>
    <w:rsid w:val="009047A1"/>
    <w:rsid w:val="0090480E"/>
    <w:rsid w:val="00904A52"/>
    <w:rsid w:val="00904A62"/>
    <w:rsid w:val="00904ADB"/>
    <w:rsid w:val="00904B6D"/>
    <w:rsid w:val="00904DE5"/>
    <w:rsid w:val="00904F9F"/>
    <w:rsid w:val="0090507C"/>
    <w:rsid w:val="009050AC"/>
    <w:rsid w:val="0090512C"/>
    <w:rsid w:val="00905297"/>
    <w:rsid w:val="0090538F"/>
    <w:rsid w:val="00905424"/>
    <w:rsid w:val="00905733"/>
    <w:rsid w:val="009057D8"/>
    <w:rsid w:val="009058DE"/>
    <w:rsid w:val="00905A06"/>
    <w:rsid w:val="00905D5F"/>
    <w:rsid w:val="00906100"/>
    <w:rsid w:val="0090628D"/>
    <w:rsid w:val="009066C1"/>
    <w:rsid w:val="009067B8"/>
    <w:rsid w:val="009069AC"/>
    <w:rsid w:val="009069FC"/>
    <w:rsid w:val="00906C4B"/>
    <w:rsid w:val="00906CCB"/>
    <w:rsid w:val="00906EED"/>
    <w:rsid w:val="00906FD9"/>
    <w:rsid w:val="0090703E"/>
    <w:rsid w:val="00907071"/>
    <w:rsid w:val="0090715C"/>
    <w:rsid w:val="0090729E"/>
    <w:rsid w:val="00907409"/>
    <w:rsid w:val="00907451"/>
    <w:rsid w:val="00907549"/>
    <w:rsid w:val="00907626"/>
    <w:rsid w:val="009079A9"/>
    <w:rsid w:val="00907CB6"/>
    <w:rsid w:val="0091001E"/>
    <w:rsid w:val="00910334"/>
    <w:rsid w:val="00910432"/>
    <w:rsid w:val="00910632"/>
    <w:rsid w:val="009108A7"/>
    <w:rsid w:val="0091094F"/>
    <w:rsid w:val="00910A5C"/>
    <w:rsid w:val="00910A96"/>
    <w:rsid w:val="00910C07"/>
    <w:rsid w:val="00910D68"/>
    <w:rsid w:val="00910ED6"/>
    <w:rsid w:val="009113C6"/>
    <w:rsid w:val="00911448"/>
    <w:rsid w:val="0091147F"/>
    <w:rsid w:val="009115F8"/>
    <w:rsid w:val="009118CB"/>
    <w:rsid w:val="009119DA"/>
    <w:rsid w:val="00911C58"/>
    <w:rsid w:val="00911CA3"/>
    <w:rsid w:val="00911CF1"/>
    <w:rsid w:val="00911D37"/>
    <w:rsid w:val="00911E1A"/>
    <w:rsid w:val="00911E62"/>
    <w:rsid w:val="00912104"/>
    <w:rsid w:val="00912123"/>
    <w:rsid w:val="009122B5"/>
    <w:rsid w:val="009123B9"/>
    <w:rsid w:val="00912805"/>
    <w:rsid w:val="009128DA"/>
    <w:rsid w:val="0091293F"/>
    <w:rsid w:val="00912D23"/>
    <w:rsid w:val="00912DE8"/>
    <w:rsid w:val="00912FDA"/>
    <w:rsid w:val="00913014"/>
    <w:rsid w:val="00913236"/>
    <w:rsid w:val="00913237"/>
    <w:rsid w:val="00913542"/>
    <w:rsid w:val="009135D2"/>
    <w:rsid w:val="00913865"/>
    <w:rsid w:val="00913ACC"/>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25E"/>
    <w:rsid w:val="00915279"/>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846"/>
    <w:rsid w:val="009169D9"/>
    <w:rsid w:val="00916B43"/>
    <w:rsid w:val="00916F6E"/>
    <w:rsid w:val="009172E4"/>
    <w:rsid w:val="00917A43"/>
    <w:rsid w:val="00917C9B"/>
    <w:rsid w:val="00917D10"/>
    <w:rsid w:val="00917DD7"/>
    <w:rsid w:val="00917F3E"/>
    <w:rsid w:val="0092011B"/>
    <w:rsid w:val="009201F7"/>
    <w:rsid w:val="00920440"/>
    <w:rsid w:val="00920505"/>
    <w:rsid w:val="00920878"/>
    <w:rsid w:val="00920948"/>
    <w:rsid w:val="00920A7C"/>
    <w:rsid w:val="00920ABF"/>
    <w:rsid w:val="00920FE4"/>
    <w:rsid w:val="00921140"/>
    <w:rsid w:val="009211C5"/>
    <w:rsid w:val="00921306"/>
    <w:rsid w:val="009213FD"/>
    <w:rsid w:val="00921438"/>
    <w:rsid w:val="009216BF"/>
    <w:rsid w:val="009216C8"/>
    <w:rsid w:val="009218D2"/>
    <w:rsid w:val="00921A74"/>
    <w:rsid w:val="00921C9F"/>
    <w:rsid w:val="00921CA2"/>
    <w:rsid w:val="00921ED5"/>
    <w:rsid w:val="00921FA1"/>
    <w:rsid w:val="009225B6"/>
    <w:rsid w:val="0092270B"/>
    <w:rsid w:val="0092286C"/>
    <w:rsid w:val="00922985"/>
    <w:rsid w:val="00923151"/>
    <w:rsid w:val="00923293"/>
    <w:rsid w:val="009232A1"/>
    <w:rsid w:val="00923383"/>
    <w:rsid w:val="009239AE"/>
    <w:rsid w:val="00923A67"/>
    <w:rsid w:val="00923AAA"/>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6AB"/>
    <w:rsid w:val="00926737"/>
    <w:rsid w:val="0092684A"/>
    <w:rsid w:val="0092698B"/>
    <w:rsid w:val="009269EB"/>
    <w:rsid w:val="00926C1B"/>
    <w:rsid w:val="00927211"/>
    <w:rsid w:val="0092746B"/>
    <w:rsid w:val="009274F8"/>
    <w:rsid w:val="00927670"/>
    <w:rsid w:val="00927752"/>
    <w:rsid w:val="009277C7"/>
    <w:rsid w:val="009278DE"/>
    <w:rsid w:val="00927A1D"/>
    <w:rsid w:val="00927B39"/>
    <w:rsid w:val="00927BC9"/>
    <w:rsid w:val="00927C8C"/>
    <w:rsid w:val="00927E27"/>
    <w:rsid w:val="00930305"/>
    <w:rsid w:val="00930467"/>
    <w:rsid w:val="0093057D"/>
    <w:rsid w:val="0093063D"/>
    <w:rsid w:val="00930686"/>
    <w:rsid w:val="00930CBB"/>
    <w:rsid w:val="00930E6B"/>
    <w:rsid w:val="0093135E"/>
    <w:rsid w:val="0093195D"/>
    <w:rsid w:val="00931AF4"/>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3F3C"/>
    <w:rsid w:val="00934181"/>
    <w:rsid w:val="0093427D"/>
    <w:rsid w:val="00934358"/>
    <w:rsid w:val="0093457F"/>
    <w:rsid w:val="0093460F"/>
    <w:rsid w:val="00934958"/>
    <w:rsid w:val="009349A9"/>
    <w:rsid w:val="00934AC7"/>
    <w:rsid w:val="00934E56"/>
    <w:rsid w:val="00934E8A"/>
    <w:rsid w:val="00934EA0"/>
    <w:rsid w:val="009350F7"/>
    <w:rsid w:val="009351A9"/>
    <w:rsid w:val="0093527C"/>
    <w:rsid w:val="00935417"/>
    <w:rsid w:val="009354DA"/>
    <w:rsid w:val="009354FD"/>
    <w:rsid w:val="009355D3"/>
    <w:rsid w:val="009355F0"/>
    <w:rsid w:val="0093575C"/>
    <w:rsid w:val="009358A6"/>
    <w:rsid w:val="00935A78"/>
    <w:rsid w:val="00935B52"/>
    <w:rsid w:val="00935B6A"/>
    <w:rsid w:val="00935D6E"/>
    <w:rsid w:val="00935D72"/>
    <w:rsid w:val="00935E80"/>
    <w:rsid w:val="00935EE6"/>
    <w:rsid w:val="00936085"/>
    <w:rsid w:val="009360F1"/>
    <w:rsid w:val="00936210"/>
    <w:rsid w:val="00936262"/>
    <w:rsid w:val="00936271"/>
    <w:rsid w:val="0093665C"/>
    <w:rsid w:val="009366E8"/>
    <w:rsid w:val="009366EC"/>
    <w:rsid w:val="00936746"/>
    <w:rsid w:val="00936820"/>
    <w:rsid w:val="009368B1"/>
    <w:rsid w:val="00936951"/>
    <w:rsid w:val="00936A90"/>
    <w:rsid w:val="00936AF1"/>
    <w:rsid w:val="00936E7E"/>
    <w:rsid w:val="009370A6"/>
    <w:rsid w:val="009370C5"/>
    <w:rsid w:val="0093721C"/>
    <w:rsid w:val="00937318"/>
    <w:rsid w:val="00937771"/>
    <w:rsid w:val="009379A0"/>
    <w:rsid w:val="009379EA"/>
    <w:rsid w:val="00937A0A"/>
    <w:rsid w:val="00937AC7"/>
    <w:rsid w:val="00937C73"/>
    <w:rsid w:val="00937D15"/>
    <w:rsid w:val="00937EEB"/>
    <w:rsid w:val="00937F49"/>
    <w:rsid w:val="009400FE"/>
    <w:rsid w:val="009406F4"/>
    <w:rsid w:val="00940898"/>
    <w:rsid w:val="00940A5D"/>
    <w:rsid w:val="00940ACA"/>
    <w:rsid w:val="00940B1A"/>
    <w:rsid w:val="00940BCB"/>
    <w:rsid w:val="00940C2B"/>
    <w:rsid w:val="00940D85"/>
    <w:rsid w:val="00940DF0"/>
    <w:rsid w:val="00940DF4"/>
    <w:rsid w:val="00940FB5"/>
    <w:rsid w:val="0094101F"/>
    <w:rsid w:val="009412EB"/>
    <w:rsid w:val="0094148B"/>
    <w:rsid w:val="0094173F"/>
    <w:rsid w:val="0094179F"/>
    <w:rsid w:val="00941A1C"/>
    <w:rsid w:val="00941A7D"/>
    <w:rsid w:val="00941B97"/>
    <w:rsid w:val="00941F23"/>
    <w:rsid w:val="0094212C"/>
    <w:rsid w:val="0094229B"/>
    <w:rsid w:val="0094229D"/>
    <w:rsid w:val="00942342"/>
    <w:rsid w:val="00942397"/>
    <w:rsid w:val="00942772"/>
    <w:rsid w:val="009429BB"/>
    <w:rsid w:val="00942BB8"/>
    <w:rsid w:val="00942DA4"/>
    <w:rsid w:val="009430EA"/>
    <w:rsid w:val="00943256"/>
    <w:rsid w:val="00943336"/>
    <w:rsid w:val="0094335F"/>
    <w:rsid w:val="009434CC"/>
    <w:rsid w:val="009437A0"/>
    <w:rsid w:val="00943945"/>
    <w:rsid w:val="00943BD7"/>
    <w:rsid w:val="00943C79"/>
    <w:rsid w:val="00943D09"/>
    <w:rsid w:val="00944023"/>
    <w:rsid w:val="00944094"/>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94"/>
    <w:rsid w:val="00944DBA"/>
    <w:rsid w:val="00944EC2"/>
    <w:rsid w:val="0094518E"/>
    <w:rsid w:val="009451AB"/>
    <w:rsid w:val="009452DC"/>
    <w:rsid w:val="0094539E"/>
    <w:rsid w:val="00945414"/>
    <w:rsid w:val="009454B4"/>
    <w:rsid w:val="00945783"/>
    <w:rsid w:val="0094578B"/>
    <w:rsid w:val="00945860"/>
    <w:rsid w:val="009458F7"/>
    <w:rsid w:val="00945C3F"/>
    <w:rsid w:val="00945D64"/>
    <w:rsid w:val="00945E14"/>
    <w:rsid w:val="00945E49"/>
    <w:rsid w:val="00945FD3"/>
    <w:rsid w:val="00945FF2"/>
    <w:rsid w:val="00946080"/>
    <w:rsid w:val="0094618D"/>
    <w:rsid w:val="009462D8"/>
    <w:rsid w:val="00946388"/>
    <w:rsid w:val="0094666C"/>
    <w:rsid w:val="009466AE"/>
    <w:rsid w:val="009467D2"/>
    <w:rsid w:val="00946888"/>
    <w:rsid w:val="00946A94"/>
    <w:rsid w:val="00946B13"/>
    <w:rsid w:val="00946B46"/>
    <w:rsid w:val="00946CAB"/>
    <w:rsid w:val="0094701E"/>
    <w:rsid w:val="00947238"/>
    <w:rsid w:val="00947711"/>
    <w:rsid w:val="0094771D"/>
    <w:rsid w:val="0094798F"/>
    <w:rsid w:val="00947A65"/>
    <w:rsid w:val="00947C11"/>
    <w:rsid w:val="00947C79"/>
    <w:rsid w:val="00947F2E"/>
    <w:rsid w:val="00950008"/>
    <w:rsid w:val="00950231"/>
    <w:rsid w:val="009504EC"/>
    <w:rsid w:val="0095087D"/>
    <w:rsid w:val="009508C3"/>
    <w:rsid w:val="00950965"/>
    <w:rsid w:val="009509D7"/>
    <w:rsid w:val="00950B09"/>
    <w:rsid w:val="00950B6A"/>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A"/>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CF5"/>
    <w:rsid w:val="00954D7C"/>
    <w:rsid w:val="00954D8A"/>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D6D"/>
    <w:rsid w:val="00955EE7"/>
    <w:rsid w:val="00956031"/>
    <w:rsid w:val="00956101"/>
    <w:rsid w:val="00956346"/>
    <w:rsid w:val="00956359"/>
    <w:rsid w:val="009563BF"/>
    <w:rsid w:val="0095670E"/>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6CA"/>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E9A"/>
    <w:rsid w:val="00961F21"/>
    <w:rsid w:val="00962177"/>
    <w:rsid w:val="009621C2"/>
    <w:rsid w:val="009621FF"/>
    <w:rsid w:val="00962269"/>
    <w:rsid w:val="0096252C"/>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A4E"/>
    <w:rsid w:val="00963B06"/>
    <w:rsid w:val="00964046"/>
    <w:rsid w:val="009640C7"/>
    <w:rsid w:val="009640D4"/>
    <w:rsid w:val="00964518"/>
    <w:rsid w:val="009646AF"/>
    <w:rsid w:val="00964857"/>
    <w:rsid w:val="00964873"/>
    <w:rsid w:val="00964B17"/>
    <w:rsid w:val="00964C39"/>
    <w:rsid w:val="00964E3C"/>
    <w:rsid w:val="00964E69"/>
    <w:rsid w:val="00964EA5"/>
    <w:rsid w:val="00964F99"/>
    <w:rsid w:val="0096504D"/>
    <w:rsid w:val="0096527E"/>
    <w:rsid w:val="00965383"/>
    <w:rsid w:val="00965493"/>
    <w:rsid w:val="009654F0"/>
    <w:rsid w:val="00965540"/>
    <w:rsid w:val="0096574B"/>
    <w:rsid w:val="00965819"/>
    <w:rsid w:val="00965853"/>
    <w:rsid w:val="00965959"/>
    <w:rsid w:val="0096596F"/>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2CB"/>
    <w:rsid w:val="009713D0"/>
    <w:rsid w:val="009714D6"/>
    <w:rsid w:val="00971537"/>
    <w:rsid w:val="00971869"/>
    <w:rsid w:val="00971D9E"/>
    <w:rsid w:val="00971EAA"/>
    <w:rsid w:val="00971EC5"/>
    <w:rsid w:val="00971F6B"/>
    <w:rsid w:val="00971FCC"/>
    <w:rsid w:val="0097223F"/>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2FA"/>
    <w:rsid w:val="00974462"/>
    <w:rsid w:val="009744FF"/>
    <w:rsid w:val="00974520"/>
    <w:rsid w:val="00974614"/>
    <w:rsid w:val="00974831"/>
    <w:rsid w:val="00974950"/>
    <w:rsid w:val="00974B79"/>
    <w:rsid w:val="00974C40"/>
    <w:rsid w:val="00974D6B"/>
    <w:rsid w:val="00974D74"/>
    <w:rsid w:val="00974E6C"/>
    <w:rsid w:val="00974EBD"/>
    <w:rsid w:val="009750C9"/>
    <w:rsid w:val="009750EC"/>
    <w:rsid w:val="009750F6"/>
    <w:rsid w:val="009751BA"/>
    <w:rsid w:val="0097525C"/>
    <w:rsid w:val="009752AA"/>
    <w:rsid w:val="0097535D"/>
    <w:rsid w:val="009754E0"/>
    <w:rsid w:val="00975502"/>
    <w:rsid w:val="00975859"/>
    <w:rsid w:val="00975C56"/>
    <w:rsid w:val="00975FAD"/>
    <w:rsid w:val="009763B4"/>
    <w:rsid w:val="0097645D"/>
    <w:rsid w:val="00976499"/>
    <w:rsid w:val="00976939"/>
    <w:rsid w:val="00976C52"/>
    <w:rsid w:val="00976C71"/>
    <w:rsid w:val="00976F1F"/>
    <w:rsid w:val="00976F84"/>
    <w:rsid w:val="009772D4"/>
    <w:rsid w:val="00977356"/>
    <w:rsid w:val="009775C2"/>
    <w:rsid w:val="00977616"/>
    <w:rsid w:val="009776D8"/>
    <w:rsid w:val="0097783E"/>
    <w:rsid w:val="00977852"/>
    <w:rsid w:val="009778AB"/>
    <w:rsid w:val="009778B6"/>
    <w:rsid w:val="00977B75"/>
    <w:rsid w:val="0098011E"/>
    <w:rsid w:val="00980403"/>
    <w:rsid w:val="009804CB"/>
    <w:rsid w:val="00980555"/>
    <w:rsid w:val="00980601"/>
    <w:rsid w:val="00980603"/>
    <w:rsid w:val="00980630"/>
    <w:rsid w:val="00980667"/>
    <w:rsid w:val="0098075B"/>
    <w:rsid w:val="00980765"/>
    <w:rsid w:val="009809DD"/>
    <w:rsid w:val="00980E25"/>
    <w:rsid w:val="00980F14"/>
    <w:rsid w:val="00981128"/>
    <w:rsid w:val="0098125B"/>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5DB"/>
    <w:rsid w:val="00982837"/>
    <w:rsid w:val="009828C2"/>
    <w:rsid w:val="00982A83"/>
    <w:rsid w:val="00982AB4"/>
    <w:rsid w:val="00982B3A"/>
    <w:rsid w:val="00982D7E"/>
    <w:rsid w:val="00982D9F"/>
    <w:rsid w:val="00982E67"/>
    <w:rsid w:val="00982F3E"/>
    <w:rsid w:val="00983061"/>
    <w:rsid w:val="00983223"/>
    <w:rsid w:val="009832B2"/>
    <w:rsid w:val="009833D7"/>
    <w:rsid w:val="0098347C"/>
    <w:rsid w:val="009837BC"/>
    <w:rsid w:val="009837C1"/>
    <w:rsid w:val="009838CE"/>
    <w:rsid w:val="00983C41"/>
    <w:rsid w:val="00984026"/>
    <w:rsid w:val="00984206"/>
    <w:rsid w:val="0098431A"/>
    <w:rsid w:val="00984484"/>
    <w:rsid w:val="009845FD"/>
    <w:rsid w:val="00984856"/>
    <w:rsid w:val="00984952"/>
    <w:rsid w:val="00984963"/>
    <w:rsid w:val="00984BED"/>
    <w:rsid w:val="00985011"/>
    <w:rsid w:val="0098501F"/>
    <w:rsid w:val="00985031"/>
    <w:rsid w:val="009850CB"/>
    <w:rsid w:val="0098511E"/>
    <w:rsid w:val="00985177"/>
    <w:rsid w:val="0098524E"/>
    <w:rsid w:val="009852B3"/>
    <w:rsid w:val="0098541D"/>
    <w:rsid w:val="009855DD"/>
    <w:rsid w:val="00985AFE"/>
    <w:rsid w:val="00985CA4"/>
    <w:rsid w:val="00985DA4"/>
    <w:rsid w:val="00986259"/>
    <w:rsid w:val="0098641E"/>
    <w:rsid w:val="0098642D"/>
    <w:rsid w:val="0098655D"/>
    <w:rsid w:val="00986637"/>
    <w:rsid w:val="00986700"/>
    <w:rsid w:val="00986956"/>
    <w:rsid w:val="00986BB4"/>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3BF"/>
    <w:rsid w:val="00991785"/>
    <w:rsid w:val="009917F3"/>
    <w:rsid w:val="00991848"/>
    <w:rsid w:val="00991D2F"/>
    <w:rsid w:val="00991F19"/>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880"/>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871"/>
    <w:rsid w:val="0099691B"/>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976"/>
    <w:rsid w:val="009A0A98"/>
    <w:rsid w:val="009A0BEF"/>
    <w:rsid w:val="009A0CAB"/>
    <w:rsid w:val="009A0D83"/>
    <w:rsid w:val="009A10D9"/>
    <w:rsid w:val="009A16C4"/>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9F3"/>
    <w:rsid w:val="009A3A35"/>
    <w:rsid w:val="009A3AB5"/>
    <w:rsid w:val="009A3C75"/>
    <w:rsid w:val="009A3CF8"/>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167"/>
    <w:rsid w:val="009A620D"/>
    <w:rsid w:val="009A62B5"/>
    <w:rsid w:val="009A632C"/>
    <w:rsid w:val="009A6350"/>
    <w:rsid w:val="009A637B"/>
    <w:rsid w:val="009A63CC"/>
    <w:rsid w:val="009A6456"/>
    <w:rsid w:val="009A68BC"/>
    <w:rsid w:val="009A69A7"/>
    <w:rsid w:val="009A6B09"/>
    <w:rsid w:val="009A6BAA"/>
    <w:rsid w:val="009A6C60"/>
    <w:rsid w:val="009A6C74"/>
    <w:rsid w:val="009A6D91"/>
    <w:rsid w:val="009A7154"/>
    <w:rsid w:val="009A7159"/>
    <w:rsid w:val="009A758A"/>
    <w:rsid w:val="009A75F1"/>
    <w:rsid w:val="009A76A2"/>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1B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61"/>
    <w:rsid w:val="009B4BED"/>
    <w:rsid w:val="009B4C24"/>
    <w:rsid w:val="009B4C25"/>
    <w:rsid w:val="009B4E23"/>
    <w:rsid w:val="009B4E3A"/>
    <w:rsid w:val="009B4E55"/>
    <w:rsid w:val="009B4FA0"/>
    <w:rsid w:val="009B52DB"/>
    <w:rsid w:val="009B55B0"/>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8E6"/>
    <w:rsid w:val="009B793F"/>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1DF"/>
    <w:rsid w:val="009C1266"/>
    <w:rsid w:val="009C12B9"/>
    <w:rsid w:val="009C1402"/>
    <w:rsid w:val="009C1938"/>
    <w:rsid w:val="009C1A35"/>
    <w:rsid w:val="009C1BCB"/>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1B"/>
    <w:rsid w:val="009C5C7A"/>
    <w:rsid w:val="009C60F2"/>
    <w:rsid w:val="009C6258"/>
    <w:rsid w:val="009C62C9"/>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43"/>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17"/>
    <w:rsid w:val="009D156D"/>
    <w:rsid w:val="009D16AF"/>
    <w:rsid w:val="009D182C"/>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1E4"/>
    <w:rsid w:val="009D3332"/>
    <w:rsid w:val="009D3488"/>
    <w:rsid w:val="009D3512"/>
    <w:rsid w:val="009D3523"/>
    <w:rsid w:val="009D38E5"/>
    <w:rsid w:val="009D3ACA"/>
    <w:rsid w:val="009D3B42"/>
    <w:rsid w:val="009D3C41"/>
    <w:rsid w:val="009D3CC0"/>
    <w:rsid w:val="009D3D09"/>
    <w:rsid w:val="009D3D45"/>
    <w:rsid w:val="009D3EF3"/>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6ED9"/>
    <w:rsid w:val="009D7109"/>
    <w:rsid w:val="009D7269"/>
    <w:rsid w:val="009D7412"/>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8DA"/>
    <w:rsid w:val="009E2A61"/>
    <w:rsid w:val="009E2C75"/>
    <w:rsid w:val="009E2F97"/>
    <w:rsid w:val="009E31A8"/>
    <w:rsid w:val="009E3235"/>
    <w:rsid w:val="009E3317"/>
    <w:rsid w:val="009E33E9"/>
    <w:rsid w:val="009E33F4"/>
    <w:rsid w:val="009E35F6"/>
    <w:rsid w:val="009E3649"/>
    <w:rsid w:val="009E3672"/>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71E"/>
    <w:rsid w:val="009E798E"/>
    <w:rsid w:val="009E79F3"/>
    <w:rsid w:val="009E7D58"/>
    <w:rsid w:val="009E7D7C"/>
    <w:rsid w:val="009E7DB2"/>
    <w:rsid w:val="009E7FBA"/>
    <w:rsid w:val="009F0062"/>
    <w:rsid w:val="009F01D4"/>
    <w:rsid w:val="009F02A6"/>
    <w:rsid w:val="009F06E6"/>
    <w:rsid w:val="009F06F6"/>
    <w:rsid w:val="009F06FE"/>
    <w:rsid w:val="009F074E"/>
    <w:rsid w:val="009F0789"/>
    <w:rsid w:val="009F0A00"/>
    <w:rsid w:val="009F0C23"/>
    <w:rsid w:val="009F0C38"/>
    <w:rsid w:val="009F0CD1"/>
    <w:rsid w:val="009F0D42"/>
    <w:rsid w:val="009F0E09"/>
    <w:rsid w:val="009F1033"/>
    <w:rsid w:val="009F14BC"/>
    <w:rsid w:val="009F150A"/>
    <w:rsid w:val="009F1531"/>
    <w:rsid w:val="009F1579"/>
    <w:rsid w:val="009F187B"/>
    <w:rsid w:val="009F18BA"/>
    <w:rsid w:val="009F1933"/>
    <w:rsid w:val="009F19D5"/>
    <w:rsid w:val="009F1ACB"/>
    <w:rsid w:val="009F1C6F"/>
    <w:rsid w:val="009F2227"/>
    <w:rsid w:val="009F2315"/>
    <w:rsid w:val="009F23F2"/>
    <w:rsid w:val="009F2A3C"/>
    <w:rsid w:val="009F2C04"/>
    <w:rsid w:val="009F2C34"/>
    <w:rsid w:val="009F2E7E"/>
    <w:rsid w:val="009F307B"/>
    <w:rsid w:val="009F327A"/>
    <w:rsid w:val="009F32D6"/>
    <w:rsid w:val="009F3330"/>
    <w:rsid w:val="009F36CE"/>
    <w:rsid w:val="009F392F"/>
    <w:rsid w:val="009F3963"/>
    <w:rsid w:val="009F3989"/>
    <w:rsid w:val="009F3A4B"/>
    <w:rsid w:val="009F418C"/>
    <w:rsid w:val="009F41E1"/>
    <w:rsid w:val="009F4375"/>
    <w:rsid w:val="009F4546"/>
    <w:rsid w:val="009F4652"/>
    <w:rsid w:val="009F4745"/>
    <w:rsid w:val="009F4771"/>
    <w:rsid w:val="009F4834"/>
    <w:rsid w:val="009F4CF9"/>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6A7B"/>
    <w:rsid w:val="009F7038"/>
    <w:rsid w:val="009F7074"/>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A37"/>
    <w:rsid w:val="00A00BBE"/>
    <w:rsid w:val="00A00DAD"/>
    <w:rsid w:val="00A01006"/>
    <w:rsid w:val="00A011C6"/>
    <w:rsid w:val="00A01901"/>
    <w:rsid w:val="00A01AC8"/>
    <w:rsid w:val="00A01B9D"/>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D5"/>
    <w:rsid w:val="00A056E7"/>
    <w:rsid w:val="00A05A1F"/>
    <w:rsid w:val="00A05BA9"/>
    <w:rsid w:val="00A05DFF"/>
    <w:rsid w:val="00A05FF8"/>
    <w:rsid w:val="00A062A0"/>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4B7"/>
    <w:rsid w:val="00A12567"/>
    <w:rsid w:val="00A12594"/>
    <w:rsid w:val="00A125F3"/>
    <w:rsid w:val="00A1260C"/>
    <w:rsid w:val="00A126B6"/>
    <w:rsid w:val="00A12860"/>
    <w:rsid w:val="00A12A73"/>
    <w:rsid w:val="00A12B7E"/>
    <w:rsid w:val="00A12BEE"/>
    <w:rsid w:val="00A12EE8"/>
    <w:rsid w:val="00A12FF0"/>
    <w:rsid w:val="00A131A4"/>
    <w:rsid w:val="00A1342F"/>
    <w:rsid w:val="00A13511"/>
    <w:rsid w:val="00A135FB"/>
    <w:rsid w:val="00A1365A"/>
    <w:rsid w:val="00A13715"/>
    <w:rsid w:val="00A137EC"/>
    <w:rsid w:val="00A138DF"/>
    <w:rsid w:val="00A13AFB"/>
    <w:rsid w:val="00A13B32"/>
    <w:rsid w:val="00A13CCF"/>
    <w:rsid w:val="00A13CF1"/>
    <w:rsid w:val="00A13DC7"/>
    <w:rsid w:val="00A13F38"/>
    <w:rsid w:val="00A140D5"/>
    <w:rsid w:val="00A14195"/>
    <w:rsid w:val="00A14346"/>
    <w:rsid w:val="00A143A8"/>
    <w:rsid w:val="00A1443F"/>
    <w:rsid w:val="00A145D0"/>
    <w:rsid w:val="00A14743"/>
    <w:rsid w:val="00A14749"/>
    <w:rsid w:val="00A14828"/>
    <w:rsid w:val="00A1489D"/>
    <w:rsid w:val="00A149B5"/>
    <w:rsid w:val="00A149D8"/>
    <w:rsid w:val="00A14B5D"/>
    <w:rsid w:val="00A14DD5"/>
    <w:rsid w:val="00A1505E"/>
    <w:rsid w:val="00A150E4"/>
    <w:rsid w:val="00A152DD"/>
    <w:rsid w:val="00A15328"/>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817"/>
    <w:rsid w:val="00A169B8"/>
    <w:rsid w:val="00A16A02"/>
    <w:rsid w:val="00A16CE1"/>
    <w:rsid w:val="00A16E98"/>
    <w:rsid w:val="00A16ED8"/>
    <w:rsid w:val="00A17057"/>
    <w:rsid w:val="00A1717F"/>
    <w:rsid w:val="00A172E0"/>
    <w:rsid w:val="00A17345"/>
    <w:rsid w:val="00A174C9"/>
    <w:rsid w:val="00A1751C"/>
    <w:rsid w:val="00A176FB"/>
    <w:rsid w:val="00A1788B"/>
    <w:rsid w:val="00A1789B"/>
    <w:rsid w:val="00A17B7C"/>
    <w:rsid w:val="00A17F4B"/>
    <w:rsid w:val="00A17FB8"/>
    <w:rsid w:val="00A20253"/>
    <w:rsid w:val="00A20440"/>
    <w:rsid w:val="00A2049C"/>
    <w:rsid w:val="00A205BF"/>
    <w:rsid w:val="00A205CA"/>
    <w:rsid w:val="00A20638"/>
    <w:rsid w:val="00A207AF"/>
    <w:rsid w:val="00A2092D"/>
    <w:rsid w:val="00A20B9B"/>
    <w:rsid w:val="00A20BC1"/>
    <w:rsid w:val="00A20C39"/>
    <w:rsid w:val="00A20CA2"/>
    <w:rsid w:val="00A20ED7"/>
    <w:rsid w:val="00A21016"/>
    <w:rsid w:val="00A2104B"/>
    <w:rsid w:val="00A210E9"/>
    <w:rsid w:val="00A210F3"/>
    <w:rsid w:val="00A2114F"/>
    <w:rsid w:val="00A218AE"/>
    <w:rsid w:val="00A218C5"/>
    <w:rsid w:val="00A21A9D"/>
    <w:rsid w:val="00A21AAA"/>
    <w:rsid w:val="00A21E4B"/>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510"/>
    <w:rsid w:val="00A25603"/>
    <w:rsid w:val="00A257E6"/>
    <w:rsid w:val="00A25A28"/>
    <w:rsid w:val="00A25E2A"/>
    <w:rsid w:val="00A25EE4"/>
    <w:rsid w:val="00A25F01"/>
    <w:rsid w:val="00A260B1"/>
    <w:rsid w:val="00A2610A"/>
    <w:rsid w:val="00A261E4"/>
    <w:rsid w:val="00A26374"/>
    <w:rsid w:val="00A2641C"/>
    <w:rsid w:val="00A26632"/>
    <w:rsid w:val="00A26876"/>
    <w:rsid w:val="00A26883"/>
    <w:rsid w:val="00A268A4"/>
    <w:rsid w:val="00A26B53"/>
    <w:rsid w:val="00A26D60"/>
    <w:rsid w:val="00A26DD6"/>
    <w:rsid w:val="00A26EE0"/>
    <w:rsid w:val="00A271A7"/>
    <w:rsid w:val="00A2737F"/>
    <w:rsid w:val="00A276F1"/>
    <w:rsid w:val="00A27762"/>
    <w:rsid w:val="00A2781C"/>
    <w:rsid w:val="00A27899"/>
    <w:rsid w:val="00A27F56"/>
    <w:rsid w:val="00A303D2"/>
    <w:rsid w:val="00A306E6"/>
    <w:rsid w:val="00A306F9"/>
    <w:rsid w:val="00A3072C"/>
    <w:rsid w:val="00A30815"/>
    <w:rsid w:val="00A30837"/>
    <w:rsid w:val="00A3087E"/>
    <w:rsid w:val="00A309FC"/>
    <w:rsid w:val="00A30BAE"/>
    <w:rsid w:val="00A30C69"/>
    <w:rsid w:val="00A30CE4"/>
    <w:rsid w:val="00A30CFD"/>
    <w:rsid w:val="00A30D63"/>
    <w:rsid w:val="00A311D9"/>
    <w:rsid w:val="00A313D0"/>
    <w:rsid w:val="00A31448"/>
    <w:rsid w:val="00A314A9"/>
    <w:rsid w:val="00A3154B"/>
    <w:rsid w:val="00A31591"/>
    <w:rsid w:val="00A3170C"/>
    <w:rsid w:val="00A31931"/>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47"/>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0AC"/>
    <w:rsid w:val="00A4216E"/>
    <w:rsid w:val="00A422BE"/>
    <w:rsid w:val="00A42659"/>
    <w:rsid w:val="00A42721"/>
    <w:rsid w:val="00A427E5"/>
    <w:rsid w:val="00A42897"/>
    <w:rsid w:val="00A42937"/>
    <w:rsid w:val="00A429DE"/>
    <w:rsid w:val="00A42B36"/>
    <w:rsid w:val="00A42B8D"/>
    <w:rsid w:val="00A42D52"/>
    <w:rsid w:val="00A431EF"/>
    <w:rsid w:val="00A4337D"/>
    <w:rsid w:val="00A4339C"/>
    <w:rsid w:val="00A433BB"/>
    <w:rsid w:val="00A4355E"/>
    <w:rsid w:val="00A435BA"/>
    <w:rsid w:val="00A43631"/>
    <w:rsid w:val="00A43995"/>
    <w:rsid w:val="00A439DE"/>
    <w:rsid w:val="00A43A8D"/>
    <w:rsid w:val="00A43B9A"/>
    <w:rsid w:val="00A43C5F"/>
    <w:rsid w:val="00A43F69"/>
    <w:rsid w:val="00A44027"/>
    <w:rsid w:val="00A4415D"/>
    <w:rsid w:val="00A441AD"/>
    <w:rsid w:val="00A441C9"/>
    <w:rsid w:val="00A4422E"/>
    <w:rsid w:val="00A44882"/>
    <w:rsid w:val="00A44AA5"/>
    <w:rsid w:val="00A44D70"/>
    <w:rsid w:val="00A44E28"/>
    <w:rsid w:val="00A44FD8"/>
    <w:rsid w:val="00A4508F"/>
    <w:rsid w:val="00A454DA"/>
    <w:rsid w:val="00A4565C"/>
    <w:rsid w:val="00A4570E"/>
    <w:rsid w:val="00A458FD"/>
    <w:rsid w:val="00A45A19"/>
    <w:rsid w:val="00A45A1B"/>
    <w:rsid w:val="00A45A3B"/>
    <w:rsid w:val="00A45A5D"/>
    <w:rsid w:val="00A45A93"/>
    <w:rsid w:val="00A45B31"/>
    <w:rsid w:val="00A45CA8"/>
    <w:rsid w:val="00A45D1F"/>
    <w:rsid w:val="00A4609C"/>
    <w:rsid w:val="00A461BF"/>
    <w:rsid w:val="00A46277"/>
    <w:rsid w:val="00A463D9"/>
    <w:rsid w:val="00A464CE"/>
    <w:rsid w:val="00A466DA"/>
    <w:rsid w:val="00A4695F"/>
    <w:rsid w:val="00A46AAE"/>
    <w:rsid w:val="00A46C01"/>
    <w:rsid w:val="00A46DD3"/>
    <w:rsid w:val="00A46E03"/>
    <w:rsid w:val="00A46EEA"/>
    <w:rsid w:val="00A46FAD"/>
    <w:rsid w:val="00A47056"/>
    <w:rsid w:val="00A470ED"/>
    <w:rsid w:val="00A4710A"/>
    <w:rsid w:val="00A47182"/>
    <w:rsid w:val="00A47301"/>
    <w:rsid w:val="00A473B2"/>
    <w:rsid w:val="00A47430"/>
    <w:rsid w:val="00A47591"/>
    <w:rsid w:val="00A4761F"/>
    <w:rsid w:val="00A4773E"/>
    <w:rsid w:val="00A47749"/>
    <w:rsid w:val="00A47904"/>
    <w:rsid w:val="00A47968"/>
    <w:rsid w:val="00A47B4B"/>
    <w:rsid w:val="00A5009E"/>
    <w:rsid w:val="00A50137"/>
    <w:rsid w:val="00A5044D"/>
    <w:rsid w:val="00A50893"/>
    <w:rsid w:val="00A50B00"/>
    <w:rsid w:val="00A50CDB"/>
    <w:rsid w:val="00A50E3A"/>
    <w:rsid w:val="00A50FF7"/>
    <w:rsid w:val="00A51129"/>
    <w:rsid w:val="00A511FB"/>
    <w:rsid w:val="00A51294"/>
    <w:rsid w:val="00A514EB"/>
    <w:rsid w:val="00A52065"/>
    <w:rsid w:val="00A520D6"/>
    <w:rsid w:val="00A521C4"/>
    <w:rsid w:val="00A521E0"/>
    <w:rsid w:val="00A525D0"/>
    <w:rsid w:val="00A529B2"/>
    <w:rsid w:val="00A52C29"/>
    <w:rsid w:val="00A52D1E"/>
    <w:rsid w:val="00A52DE9"/>
    <w:rsid w:val="00A52EF2"/>
    <w:rsid w:val="00A53118"/>
    <w:rsid w:val="00A53123"/>
    <w:rsid w:val="00A531B6"/>
    <w:rsid w:val="00A53696"/>
    <w:rsid w:val="00A53766"/>
    <w:rsid w:val="00A53894"/>
    <w:rsid w:val="00A539C9"/>
    <w:rsid w:val="00A539EC"/>
    <w:rsid w:val="00A53A4F"/>
    <w:rsid w:val="00A53A6D"/>
    <w:rsid w:val="00A53CF5"/>
    <w:rsid w:val="00A53EA7"/>
    <w:rsid w:val="00A53FA7"/>
    <w:rsid w:val="00A540C8"/>
    <w:rsid w:val="00A54208"/>
    <w:rsid w:val="00A542F3"/>
    <w:rsid w:val="00A54351"/>
    <w:rsid w:val="00A54398"/>
    <w:rsid w:val="00A544BF"/>
    <w:rsid w:val="00A54850"/>
    <w:rsid w:val="00A548F0"/>
    <w:rsid w:val="00A54A12"/>
    <w:rsid w:val="00A54A90"/>
    <w:rsid w:val="00A54B9B"/>
    <w:rsid w:val="00A54C35"/>
    <w:rsid w:val="00A54CCA"/>
    <w:rsid w:val="00A54D16"/>
    <w:rsid w:val="00A55511"/>
    <w:rsid w:val="00A55577"/>
    <w:rsid w:val="00A5579B"/>
    <w:rsid w:val="00A55877"/>
    <w:rsid w:val="00A55AD7"/>
    <w:rsid w:val="00A55BB7"/>
    <w:rsid w:val="00A55BB9"/>
    <w:rsid w:val="00A55CC0"/>
    <w:rsid w:val="00A55CCE"/>
    <w:rsid w:val="00A55D3F"/>
    <w:rsid w:val="00A55D60"/>
    <w:rsid w:val="00A55E58"/>
    <w:rsid w:val="00A55E76"/>
    <w:rsid w:val="00A5637C"/>
    <w:rsid w:val="00A56427"/>
    <w:rsid w:val="00A56735"/>
    <w:rsid w:val="00A568F5"/>
    <w:rsid w:val="00A5696D"/>
    <w:rsid w:val="00A56A21"/>
    <w:rsid w:val="00A56B45"/>
    <w:rsid w:val="00A56B8E"/>
    <w:rsid w:val="00A56C2C"/>
    <w:rsid w:val="00A56EAF"/>
    <w:rsid w:val="00A570E9"/>
    <w:rsid w:val="00A57311"/>
    <w:rsid w:val="00A57330"/>
    <w:rsid w:val="00A57598"/>
    <w:rsid w:val="00A5772D"/>
    <w:rsid w:val="00A578E0"/>
    <w:rsid w:val="00A5795E"/>
    <w:rsid w:val="00A57B21"/>
    <w:rsid w:val="00A57C08"/>
    <w:rsid w:val="00A57F96"/>
    <w:rsid w:val="00A60045"/>
    <w:rsid w:val="00A6007C"/>
    <w:rsid w:val="00A60278"/>
    <w:rsid w:val="00A60380"/>
    <w:rsid w:val="00A6056E"/>
    <w:rsid w:val="00A60640"/>
    <w:rsid w:val="00A607D4"/>
    <w:rsid w:val="00A6098D"/>
    <w:rsid w:val="00A609DC"/>
    <w:rsid w:val="00A60A75"/>
    <w:rsid w:val="00A60D36"/>
    <w:rsid w:val="00A60D44"/>
    <w:rsid w:val="00A60DA8"/>
    <w:rsid w:val="00A60F1D"/>
    <w:rsid w:val="00A613E0"/>
    <w:rsid w:val="00A61574"/>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8ED"/>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AC0"/>
    <w:rsid w:val="00A66ACC"/>
    <w:rsid w:val="00A66B1C"/>
    <w:rsid w:val="00A66C20"/>
    <w:rsid w:val="00A66C7C"/>
    <w:rsid w:val="00A670A8"/>
    <w:rsid w:val="00A67230"/>
    <w:rsid w:val="00A6724C"/>
    <w:rsid w:val="00A673F1"/>
    <w:rsid w:val="00A677C1"/>
    <w:rsid w:val="00A6781A"/>
    <w:rsid w:val="00A67A8E"/>
    <w:rsid w:val="00A67AC6"/>
    <w:rsid w:val="00A67AFC"/>
    <w:rsid w:val="00A67E4D"/>
    <w:rsid w:val="00A70027"/>
    <w:rsid w:val="00A70270"/>
    <w:rsid w:val="00A70374"/>
    <w:rsid w:val="00A7047D"/>
    <w:rsid w:val="00A705BB"/>
    <w:rsid w:val="00A706F5"/>
    <w:rsid w:val="00A70725"/>
    <w:rsid w:val="00A707FE"/>
    <w:rsid w:val="00A70A35"/>
    <w:rsid w:val="00A70C0A"/>
    <w:rsid w:val="00A70C9B"/>
    <w:rsid w:val="00A70F20"/>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64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8A9"/>
    <w:rsid w:val="00A779E8"/>
    <w:rsid w:val="00A77C0E"/>
    <w:rsid w:val="00A77D83"/>
    <w:rsid w:val="00A77E94"/>
    <w:rsid w:val="00A77F9C"/>
    <w:rsid w:val="00A77FEE"/>
    <w:rsid w:val="00A803C8"/>
    <w:rsid w:val="00A80402"/>
    <w:rsid w:val="00A80487"/>
    <w:rsid w:val="00A806D6"/>
    <w:rsid w:val="00A80762"/>
    <w:rsid w:val="00A80987"/>
    <w:rsid w:val="00A80C2A"/>
    <w:rsid w:val="00A80D96"/>
    <w:rsid w:val="00A80E52"/>
    <w:rsid w:val="00A80F7A"/>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05C"/>
    <w:rsid w:val="00A8513A"/>
    <w:rsid w:val="00A8523D"/>
    <w:rsid w:val="00A8531F"/>
    <w:rsid w:val="00A85389"/>
    <w:rsid w:val="00A85399"/>
    <w:rsid w:val="00A853DF"/>
    <w:rsid w:val="00A854DB"/>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C2"/>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3E9B"/>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562"/>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938"/>
    <w:rsid w:val="00A97B8C"/>
    <w:rsid w:val="00A97DFD"/>
    <w:rsid w:val="00A97E7B"/>
    <w:rsid w:val="00A97F26"/>
    <w:rsid w:val="00A97F7E"/>
    <w:rsid w:val="00AA0003"/>
    <w:rsid w:val="00AA0680"/>
    <w:rsid w:val="00AA0905"/>
    <w:rsid w:val="00AA099D"/>
    <w:rsid w:val="00AA0BA6"/>
    <w:rsid w:val="00AA0BE7"/>
    <w:rsid w:val="00AA0D9F"/>
    <w:rsid w:val="00AA0EF5"/>
    <w:rsid w:val="00AA118C"/>
    <w:rsid w:val="00AA158B"/>
    <w:rsid w:val="00AA1A1D"/>
    <w:rsid w:val="00AA1A66"/>
    <w:rsid w:val="00AA1BAA"/>
    <w:rsid w:val="00AA1D12"/>
    <w:rsid w:val="00AA1EC0"/>
    <w:rsid w:val="00AA1EEC"/>
    <w:rsid w:val="00AA2061"/>
    <w:rsid w:val="00AA210C"/>
    <w:rsid w:val="00AA216C"/>
    <w:rsid w:val="00AA21B0"/>
    <w:rsid w:val="00AA2587"/>
    <w:rsid w:val="00AA29F2"/>
    <w:rsid w:val="00AA2C36"/>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3D4"/>
    <w:rsid w:val="00AA5584"/>
    <w:rsid w:val="00AA5887"/>
    <w:rsid w:val="00AA5960"/>
    <w:rsid w:val="00AA5C65"/>
    <w:rsid w:val="00AA5C8F"/>
    <w:rsid w:val="00AA5CCB"/>
    <w:rsid w:val="00AA5EB7"/>
    <w:rsid w:val="00AA6026"/>
    <w:rsid w:val="00AA6206"/>
    <w:rsid w:val="00AA630A"/>
    <w:rsid w:val="00AA69EF"/>
    <w:rsid w:val="00AA6B64"/>
    <w:rsid w:val="00AA6E09"/>
    <w:rsid w:val="00AA6F9A"/>
    <w:rsid w:val="00AA71E2"/>
    <w:rsid w:val="00AA7234"/>
    <w:rsid w:val="00AA724C"/>
    <w:rsid w:val="00AA726A"/>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CF1"/>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0C8"/>
    <w:rsid w:val="00AB4157"/>
    <w:rsid w:val="00AB4168"/>
    <w:rsid w:val="00AB41DE"/>
    <w:rsid w:val="00AB42FF"/>
    <w:rsid w:val="00AB44F9"/>
    <w:rsid w:val="00AB46B8"/>
    <w:rsid w:val="00AB47B6"/>
    <w:rsid w:val="00AB48A8"/>
    <w:rsid w:val="00AB4AE7"/>
    <w:rsid w:val="00AB4C69"/>
    <w:rsid w:val="00AB4F2B"/>
    <w:rsid w:val="00AB4F50"/>
    <w:rsid w:val="00AB5060"/>
    <w:rsid w:val="00AB513E"/>
    <w:rsid w:val="00AB535E"/>
    <w:rsid w:val="00AB53BA"/>
    <w:rsid w:val="00AB540B"/>
    <w:rsid w:val="00AB549E"/>
    <w:rsid w:val="00AB57AD"/>
    <w:rsid w:val="00AB583A"/>
    <w:rsid w:val="00AB597B"/>
    <w:rsid w:val="00AB5ACE"/>
    <w:rsid w:val="00AB608B"/>
    <w:rsid w:val="00AB611D"/>
    <w:rsid w:val="00AB6316"/>
    <w:rsid w:val="00AB6378"/>
    <w:rsid w:val="00AB642C"/>
    <w:rsid w:val="00AB6578"/>
    <w:rsid w:val="00AB69A5"/>
    <w:rsid w:val="00AB6A21"/>
    <w:rsid w:val="00AB6A50"/>
    <w:rsid w:val="00AB6B1B"/>
    <w:rsid w:val="00AB6CC0"/>
    <w:rsid w:val="00AB6D52"/>
    <w:rsid w:val="00AB6D62"/>
    <w:rsid w:val="00AB6DB2"/>
    <w:rsid w:val="00AB6DDD"/>
    <w:rsid w:val="00AB6E20"/>
    <w:rsid w:val="00AB6F92"/>
    <w:rsid w:val="00AB7134"/>
    <w:rsid w:val="00AB724D"/>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A36"/>
    <w:rsid w:val="00AC1C2C"/>
    <w:rsid w:val="00AC1D51"/>
    <w:rsid w:val="00AC2322"/>
    <w:rsid w:val="00AC2501"/>
    <w:rsid w:val="00AC262F"/>
    <w:rsid w:val="00AC2961"/>
    <w:rsid w:val="00AC2A98"/>
    <w:rsid w:val="00AC2BFA"/>
    <w:rsid w:val="00AC2C38"/>
    <w:rsid w:val="00AC2CE6"/>
    <w:rsid w:val="00AC2D4E"/>
    <w:rsid w:val="00AC2DF6"/>
    <w:rsid w:val="00AC2F53"/>
    <w:rsid w:val="00AC3084"/>
    <w:rsid w:val="00AC32BA"/>
    <w:rsid w:val="00AC3431"/>
    <w:rsid w:val="00AC3539"/>
    <w:rsid w:val="00AC3727"/>
    <w:rsid w:val="00AC38E9"/>
    <w:rsid w:val="00AC3F30"/>
    <w:rsid w:val="00AC446D"/>
    <w:rsid w:val="00AC446F"/>
    <w:rsid w:val="00AC44AA"/>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08C"/>
    <w:rsid w:val="00AC7142"/>
    <w:rsid w:val="00AC731E"/>
    <w:rsid w:val="00AC768B"/>
    <w:rsid w:val="00AC786C"/>
    <w:rsid w:val="00AC7B8E"/>
    <w:rsid w:val="00AC7CCC"/>
    <w:rsid w:val="00AC7E94"/>
    <w:rsid w:val="00AD00D7"/>
    <w:rsid w:val="00AD0280"/>
    <w:rsid w:val="00AD038E"/>
    <w:rsid w:val="00AD06CA"/>
    <w:rsid w:val="00AD09B4"/>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08"/>
    <w:rsid w:val="00AD2D77"/>
    <w:rsid w:val="00AD2D96"/>
    <w:rsid w:val="00AD3042"/>
    <w:rsid w:val="00AD3047"/>
    <w:rsid w:val="00AD30EB"/>
    <w:rsid w:val="00AD3183"/>
    <w:rsid w:val="00AD33C3"/>
    <w:rsid w:val="00AD34A1"/>
    <w:rsid w:val="00AD3582"/>
    <w:rsid w:val="00AD36F3"/>
    <w:rsid w:val="00AD3894"/>
    <w:rsid w:val="00AD3B87"/>
    <w:rsid w:val="00AD3BEC"/>
    <w:rsid w:val="00AD3DFF"/>
    <w:rsid w:val="00AD3F0A"/>
    <w:rsid w:val="00AD405B"/>
    <w:rsid w:val="00AD409E"/>
    <w:rsid w:val="00AD41FF"/>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666"/>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9F3"/>
    <w:rsid w:val="00AD7AC7"/>
    <w:rsid w:val="00AD7E22"/>
    <w:rsid w:val="00AE012E"/>
    <w:rsid w:val="00AE0384"/>
    <w:rsid w:val="00AE0D23"/>
    <w:rsid w:val="00AE0E65"/>
    <w:rsid w:val="00AE0E9E"/>
    <w:rsid w:val="00AE11DE"/>
    <w:rsid w:val="00AE12FE"/>
    <w:rsid w:val="00AE1418"/>
    <w:rsid w:val="00AE14B7"/>
    <w:rsid w:val="00AE183B"/>
    <w:rsid w:val="00AE1A7F"/>
    <w:rsid w:val="00AE1F36"/>
    <w:rsid w:val="00AE1F9D"/>
    <w:rsid w:val="00AE2205"/>
    <w:rsid w:val="00AE2280"/>
    <w:rsid w:val="00AE232B"/>
    <w:rsid w:val="00AE267E"/>
    <w:rsid w:val="00AE2879"/>
    <w:rsid w:val="00AE299A"/>
    <w:rsid w:val="00AE2B35"/>
    <w:rsid w:val="00AE2BFE"/>
    <w:rsid w:val="00AE2CF5"/>
    <w:rsid w:val="00AE3004"/>
    <w:rsid w:val="00AE30BD"/>
    <w:rsid w:val="00AE324F"/>
    <w:rsid w:val="00AE32A1"/>
    <w:rsid w:val="00AE35A4"/>
    <w:rsid w:val="00AE35B9"/>
    <w:rsid w:val="00AE36B2"/>
    <w:rsid w:val="00AE3792"/>
    <w:rsid w:val="00AE3C75"/>
    <w:rsid w:val="00AE3CE1"/>
    <w:rsid w:val="00AE3D7E"/>
    <w:rsid w:val="00AE3FF0"/>
    <w:rsid w:val="00AE4318"/>
    <w:rsid w:val="00AE439B"/>
    <w:rsid w:val="00AE43B5"/>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76E"/>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1FB0"/>
    <w:rsid w:val="00AF2269"/>
    <w:rsid w:val="00AF22BA"/>
    <w:rsid w:val="00AF26F8"/>
    <w:rsid w:val="00AF28B0"/>
    <w:rsid w:val="00AF28D5"/>
    <w:rsid w:val="00AF2BB4"/>
    <w:rsid w:val="00AF2DED"/>
    <w:rsid w:val="00AF2DF6"/>
    <w:rsid w:val="00AF2E44"/>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10"/>
    <w:rsid w:val="00AF4648"/>
    <w:rsid w:val="00AF49B1"/>
    <w:rsid w:val="00AF4C54"/>
    <w:rsid w:val="00AF5021"/>
    <w:rsid w:val="00AF5088"/>
    <w:rsid w:val="00AF5151"/>
    <w:rsid w:val="00AF5178"/>
    <w:rsid w:val="00AF5193"/>
    <w:rsid w:val="00AF5363"/>
    <w:rsid w:val="00AF5423"/>
    <w:rsid w:val="00AF5737"/>
    <w:rsid w:val="00AF5A50"/>
    <w:rsid w:val="00AF5D99"/>
    <w:rsid w:val="00AF5E7D"/>
    <w:rsid w:val="00AF5F78"/>
    <w:rsid w:val="00AF6066"/>
    <w:rsid w:val="00AF63A9"/>
    <w:rsid w:val="00AF6591"/>
    <w:rsid w:val="00AF65AB"/>
    <w:rsid w:val="00AF66A8"/>
    <w:rsid w:val="00AF66F1"/>
    <w:rsid w:val="00AF681F"/>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BF0"/>
    <w:rsid w:val="00B00D07"/>
    <w:rsid w:val="00B00D62"/>
    <w:rsid w:val="00B00FC4"/>
    <w:rsid w:val="00B00FED"/>
    <w:rsid w:val="00B0103B"/>
    <w:rsid w:val="00B010D3"/>
    <w:rsid w:val="00B01526"/>
    <w:rsid w:val="00B016B2"/>
    <w:rsid w:val="00B01944"/>
    <w:rsid w:val="00B01A7A"/>
    <w:rsid w:val="00B01C48"/>
    <w:rsid w:val="00B01CC2"/>
    <w:rsid w:val="00B01F0D"/>
    <w:rsid w:val="00B02014"/>
    <w:rsid w:val="00B02023"/>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2E54"/>
    <w:rsid w:val="00B02FA5"/>
    <w:rsid w:val="00B030E1"/>
    <w:rsid w:val="00B03101"/>
    <w:rsid w:val="00B0323E"/>
    <w:rsid w:val="00B033BA"/>
    <w:rsid w:val="00B033E3"/>
    <w:rsid w:val="00B03793"/>
    <w:rsid w:val="00B0380D"/>
    <w:rsid w:val="00B039CE"/>
    <w:rsid w:val="00B03BEA"/>
    <w:rsid w:val="00B03D26"/>
    <w:rsid w:val="00B03D96"/>
    <w:rsid w:val="00B03E54"/>
    <w:rsid w:val="00B03E82"/>
    <w:rsid w:val="00B040D7"/>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5F51"/>
    <w:rsid w:val="00B060E7"/>
    <w:rsid w:val="00B06598"/>
    <w:rsid w:val="00B065B3"/>
    <w:rsid w:val="00B06892"/>
    <w:rsid w:val="00B06AF4"/>
    <w:rsid w:val="00B06C77"/>
    <w:rsid w:val="00B06D3D"/>
    <w:rsid w:val="00B06D40"/>
    <w:rsid w:val="00B06FE8"/>
    <w:rsid w:val="00B0704F"/>
    <w:rsid w:val="00B074AA"/>
    <w:rsid w:val="00B075EC"/>
    <w:rsid w:val="00B076FE"/>
    <w:rsid w:val="00B077AF"/>
    <w:rsid w:val="00B07940"/>
    <w:rsid w:val="00B07CBE"/>
    <w:rsid w:val="00B07E76"/>
    <w:rsid w:val="00B07F35"/>
    <w:rsid w:val="00B10089"/>
    <w:rsid w:val="00B1093D"/>
    <w:rsid w:val="00B10BB2"/>
    <w:rsid w:val="00B10BD1"/>
    <w:rsid w:val="00B10E06"/>
    <w:rsid w:val="00B10E99"/>
    <w:rsid w:val="00B10FC2"/>
    <w:rsid w:val="00B11010"/>
    <w:rsid w:val="00B111BF"/>
    <w:rsid w:val="00B113D5"/>
    <w:rsid w:val="00B11407"/>
    <w:rsid w:val="00B114C4"/>
    <w:rsid w:val="00B115A1"/>
    <w:rsid w:val="00B11882"/>
    <w:rsid w:val="00B118D4"/>
    <w:rsid w:val="00B11967"/>
    <w:rsid w:val="00B11B9C"/>
    <w:rsid w:val="00B11CCC"/>
    <w:rsid w:val="00B11E29"/>
    <w:rsid w:val="00B11E41"/>
    <w:rsid w:val="00B11EA9"/>
    <w:rsid w:val="00B12139"/>
    <w:rsid w:val="00B12440"/>
    <w:rsid w:val="00B12444"/>
    <w:rsid w:val="00B12812"/>
    <w:rsid w:val="00B12A6D"/>
    <w:rsid w:val="00B12B23"/>
    <w:rsid w:val="00B12BC4"/>
    <w:rsid w:val="00B12F10"/>
    <w:rsid w:val="00B12F31"/>
    <w:rsid w:val="00B12F78"/>
    <w:rsid w:val="00B13492"/>
    <w:rsid w:val="00B137BE"/>
    <w:rsid w:val="00B137D3"/>
    <w:rsid w:val="00B1388A"/>
    <w:rsid w:val="00B138EA"/>
    <w:rsid w:val="00B13B8E"/>
    <w:rsid w:val="00B13D04"/>
    <w:rsid w:val="00B13EAA"/>
    <w:rsid w:val="00B13F1F"/>
    <w:rsid w:val="00B13F80"/>
    <w:rsid w:val="00B1400C"/>
    <w:rsid w:val="00B1473E"/>
    <w:rsid w:val="00B147CC"/>
    <w:rsid w:val="00B1489F"/>
    <w:rsid w:val="00B149BD"/>
    <w:rsid w:val="00B14ACA"/>
    <w:rsid w:val="00B14BD5"/>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E94"/>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8AB"/>
    <w:rsid w:val="00B22989"/>
    <w:rsid w:val="00B230A9"/>
    <w:rsid w:val="00B232DE"/>
    <w:rsid w:val="00B232E8"/>
    <w:rsid w:val="00B232EC"/>
    <w:rsid w:val="00B233A2"/>
    <w:rsid w:val="00B233A9"/>
    <w:rsid w:val="00B23565"/>
    <w:rsid w:val="00B235C5"/>
    <w:rsid w:val="00B236BE"/>
    <w:rsid w:val="00B2377F"/>
    <w:rsid w:val="00B2397E"/>
    <w:rsid w:val="00B239CC"/>
    <w:rsid w:val="00B23C12"/>
    <w:rsid w:val="00B23C1F"/>
    <w:rsid w:val="00B2413A"/>
    <w:rsid w:val="00B24292"/>
    <w:rsid w:val="00B2430B"/>
    <w:rsid w:val="00B2438F"/>
    <w:rsid w:val="00B2443B"/>
    <w:rsid w:val="00B24689"/>
    <w:rsid w:val="00B24726"/>
    <w:rsid w:val="00B24850"/>
    <w:rsid w:val="00B248D8"/>
    <w:rsid w:val="00B24962"/>
    <w:rsid w:val="00B2498B"/>
    <w:rsid w:val="00B24A2F"/>
    <w:rsid w:val="00B24AC4"/>
    <w:rsid w:val="00B24D28"/>
    <w:rsid w:val="00B24F47"/>
    <w:rsid w:val="00B24F49"/>
    <w:rsid w:val="00B25091"/>
    <w:rsid w:val="00B25115"/>
    <w:rsid w:val="00B251AE"/>
    <w:rsid w:val="00B2530C"/>
    <w:rsid w:val="00B2544A"/>
    <w:rsid w:val="00B254EC"/>
    <w:rsid w:val="00B25585"/>
    <w:rsid w:val="00B2579A"/>
    <w:rsid w:val="00B25889"/>
    <w:rsid w:val="00B25A70"/>
    <w:rsid w:val="00B25BD8"/>
    <w:rsid w:val="00B25E1D"/>
    <w:rsid w:val="00B25E7B"/>
    <w:rsid w:val="00B25F9A"/>
    <w:rsid w:val="00B2613A"/>
    <w:rsid w:val="00B261A7"/>
    <w:rsid w:val="00B26526"/>
    <w:rsid w:val="00B2672B"/>
    <w:rsid w:val="00B26974"/>
    <w:rsid w:val="00B2699C"/>
    <w:rsid w:val="00B269A9"/>
    <w:rsid w:val="00B269CE"/>
    <w:rsid w:val="00B26A82"/>
    <w:rsid w:val="00B26AD4"/>
    <w:rsid w:val="00B26B4E"/>
    <w:rsid w:val="00B26B9B"/>
    <w:rsid w:val="00B26EB3"/>
    <w:rsid w:val="00B26F51"/>
    <w:rsid w:val="00B2704E"/>
    <w:rsid w:val="00B274CC"/>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7D7"/>
    <w:rsid w:val="00B30943"/>
    <w:rsid w:val="00B30995"/>
    <w:rsid w:val="00B30CC5"/>
    <w:rsid w:val="00B30CFF"/>
    <w:rsid w:val="00B30E83"/>
    <w:rsid w:val="00B30E90"/>
    <w:rsid w:val="00B31295"/>
    <w:rsid w:val="00B3172A"/>
    <w:rsid w:val="00B319A3"/>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B20"/>
    <w:rsid w:val="00B34CFD"/>
    <w:rsid w:val="00B3511C"/>
    <w:rsid w:val="00B35258"/>
    <w:rsid w:val="00B3539A"/>
    <w:rsid w:val="00B354E6"/>
    <w:rsid w:val="00B35691"/>
    <w:rsid w:val="00B3585E"/>
    <w:rsid w:val="00B359C6"/>
    <w:rsid w:val="00B35AAB"/>
    <w:rsid w:val="00B35AAC"/>
    <w:rsid w:val="00B35B35"/>
    <w:rsid w:val="00B35B6D"/>
    <w:rsid w:val="00B35B9D"/>
    <w:rsid w:val="00B35C37"/>
    <w:rsid w:val="00B35CB3"/>
    <w:rsid w:val="00B35F7A"/>
    <w:rsid w:val="00B35F8E"/>
    <w:rsid w:val="00B360BF"/>
    <w:rsid w:val="00B363F6"/>
    <w:rsid w:val="00B364C2"/>
    <w:rsid w:val="00B3659E"/>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2DA"/>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C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4B5"/>
    <w:rsid w:val="00B4251D"/>
    <w:rsid w:val="00B4254E"/>
    <w:rsid w:val="00B425CD"/>
    <w:rsid w:val="00B427E4"/>
    <w:rsid w:val="00B42879"/>
    <w:rsid w:val="00B428B8"/>
    <w:rsid w:val="00B42A31"/>
    <w:rsid w:val="00B42AD1"/>
    <w:rsid w:val="00B42B9A"/>
    <w:rsid w:val="00B42D25"/>
    <w:rsid w:val="00B430D3"/>
    <w:rsid w:val="00B432D4"/>
    <w:rsid w:val="00B4339B"/>
    <w:rsid w:val="00B43761"/>
    <w:rsid w:val="00B437BD"/>
    <w:rsid w:val="00B437EA"/>
    <w:rsid w:val="00B43978"/>
    <w:rsid w:val="00B43985"/>
    <w:rsid w:val="00B439FA"/>
    <w:rsid w:val="00B43AED"/>
    <w:rsid w:val="00B43AF6"/>
    <w:rsid w:val="00B43D0C"/>
    <w:rsid w:val="00B43D4D"/>
    <w:rsid w:val="00B43E1A"/>
    <w:rsid w:val="00B43FAB"/>
    <w:rsid w:val="00B440CF"/>
    <w:rsid w:val="00B4417A"/>
    <w:rsid w:val="00B4425A"/>
    <w:rsid w:val="00B442D8"/>
    <w:rsid w:val="00B443C5"/>
    <w:rsid w:val="00B4485B"/>
    <w:rsid w:val="00B44961"/>
    <w:rsid w:val="00B4497D"/>
    <w:rsid w:val="00B451FD"/>
    <w:rsid w:val="00B452C3"/>
    <w:rsid w:val="00B4557F"/>
    <w:rsid w:val="00B45589"/>
    <w:rsid w:val="00B4593B"/>
    <w:rsid w:val="00B45A61"/>
    <w:rsid w:val="00B45E03"/>
    <w:rsid w:val="00B45F93"/>
    <w:rsid w:val="00B46046"/>
    <w:rsid w:val="00B462D6"/>
    <w:rsid w:val="00B463DB"/>
    <w:rsid w:val="00B464BA"/>
    <w:rsid w:val="00B46657"/>
    <w:rsid w:val="00B466BA"/>
    <w:rsid w:val="00B46748"/>
    <w:rsid w:val="00B469BE"/>
    <w:rsid w:val="00B469C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3B"/>
    <w:rsid w:val="00B51255"/>
    <w:rsid w:val="00B51296"/>
    <w:rsid w:val="00B51420"/>
    <w:rsid w:val="00B51526"/>
    <w:rsid w:val="00B518F3"/>
    <w:rsid w:val="00B519A4"/>
    <w:rsid w:val="00B51A40"/>
    <w:rsid w:val="00B51D13"/>
    <w:rsid w:val="00B51D18"/>
    <w:rsid w:val="00B52260"/>
    <w:rsid w:val="00B52559"/>
    <w:rsid w:val="00B52624"/>
    <w:rsid w:val="00B52646"/>
    <w:rsid w:val="00B527A4"/>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704"/>
    <w:rsid w:val="00B558C7"/>
    <w:rsid w:val="00B55ACA"/>
    <w:rsid w:val="00B55CB7"/>
    <w:rsid w:val="00B55FBC"/>
    <w:rsid w:val="00B5612F"/>
    <w:rsid w:val="00B561D5"/>
    <w:rsid w:val="00B56204"/>
    <w:rsid w:val="00B563B7"/>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D1E"/>
    <w:rsid w:val="00B61D8D"/>
    <w:rsid w:val="00B61E56"/>
    <w:rsid w:val="00B61F70"/>
    <w:rsid w:val="00B620E1"/>
    <w:rsid w:val="00B62201"/>
    <w:rsid w:val="00B6236B"/>
    <w:rsid w:val="00B6237B"/>
    <w:rsid w:val="00B627D9"/>
    <w:rsid w:val="00B62A18"/>
    <w:rsid w:val="00B62FF6"/>
    <w:rsid w:val="00B63041"/>
    <w:rsid w:val="00B63258"/>
    <w:rsid w:val="00B6325D"/>
    <w:rsid w:val="00B6350C"/>
    <w:rsid w:val="00B6379A"/>
    <w:rsid w:val="00B63870"/>
    <w:rsid w:val="00B6394B"/>
    <w:rsid w:val="00B639F5"/>
    <w:rsid w:val="00B63B39"/>
    <w:rsid w:val="00B63DE9"/>
    <w:rsid w:val="00B640A6"/>
    <w:rsid w:val="00B640AB"/>
    <w:rsid w:val="00B641F9"/>
    <w:rsid w:val="00B64398"/>
    <w:rsid w:val="00B64484"/>
    <w:rsid w:val="00B645EE"/>
    <w:rsid w:val="00B645F8"/>
    <w:rsid w:val="00B64649"/>
    <w:rsid w:val="00B646A6"/>
    <w:rsid w:val="00B646F4"/>
    <w:rsid w:val="00B64935"/>
    <w:rsid w:val="00B64C74"/>
    <w:rsid w:val="00B64F00"/>
    <w:rsid w:val="00B64FC1"/>
    <w:rsid w:val="00B6504F"/>
    <w:rsid w:val="00B6515F"/>
    <w:rsid w:val="00B652B0"/>
    <w:rsid w:val="00B652C6"/>
    <w:rsid w:val="00B65339"/>
    <w:rsid w:val="00B65379"/>
    <w:rsid w:val="00B65488"/>
    <w:rsid w:val="00B65611"/>
    <w:rsid w:val="00B65756"/>
    <w:rsid w:val="00B657B5"/>
    <w:rsid w:val="00B65914"/>
    <w:rsid w:val="00B65A85"/>
    <w:rsid w:val="00B65D1C"/>
    <w:rsid w:val="00B66273"/>
    <w:rsid w:val="00B6633E"/>
    <w:rsid w:val="00B663A1"/>
    <w:rsid w:val="00B664EC"/>
    <w:rsid w:val="00B665AE"/>
    <w:rsid w:val="00B66801"/>
    <w:rsid w:val="00B66B79"/>
    <w:rsid w:val="00B673C0"/>
    <w:rsid w:val="00B674D8"/>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1CC5"/>
    <w:rsid w:val="00B71CCF"/>
    <w:rsid w:val="00B71E08"/>
    <w:rsid w:val="00B72184"/>
    <w:rsid w:val="00B7221B"/>
    <w:rsid w:val="00B72276"/>
    <w:rsid w:val="00B723FB"/>
    <w:rsid w:val="00B72427"/>
    <w:rsid w:val="00B7248E"/>
    <w:rsid w:val="00B7273B"/>
    <w:rsid w:val="00B72749"/>
    <w:rsid w:val="00B727B8"/>
    <w:rsid w:val="00B727FC"/>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89B"/>
    <w:rsid w:val="00B75A06"/>
    <w:rsid w:val="00B75C43"/>
    <w:rsid w:val="00B75D07"/>
    <w:rsid w:val="00B75F2C"/>
    <w:rsid w:val="00B761F3"/>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AD"/>
    <w:rsid w:val="00B774CC"/>
    <w:rsid w:val="00B77502"/>
    <w:rsid w:val="00B77675"/>
    <w:rsid w:val="00B7772E"/>
    <w:rsid w:val="00B777DE"/>
    <w:rsid w:val="00B7798D"/>
    <w:rsid w:val="00B77A5A"/>
    <w:rsid w:val="00B77D7E"/>
    <w:rsid w:val="00B77D8A"/>
    <w:rsid w:val="00B80261"/>
    <w:rsid w:val="00B80276"/>
    <w:rsid w:val="00B80396"/>
    <w:rsid w:val="00B803E9"/>
    <w:rsid w:val="00B803F3"/>
    <w:rsid w:val="00B80460"/>
    <w:rsid w:val="00B8053A"/>
    <w:rsid w:val="00B8053B"/>
    <w:rsid w:val="00B80571"/>
    <w:rsid w:val="00B8063E"/>
    <w:rsid w:val="00B80733"/>
    <w:rsid w:val="00B80795"/>
    <w:rsid w:val="00B80B77"/>
    <w:rsid w:val="00B80B99"/>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D8E"/>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13"/>
    <w:rsid w:val="00B842CA"/>
    <w:rsid w:val="00B842EF"/>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A6D"/>
    <w:rsid w:val="00B86BDC"/>
    <w:rsid w:val="00B86CA2"/>
    <w:rsid w:val="00B86CA5"/>
    <w:rsid w:val="00B86E29"/>
    <w:rsid w:val="00B87094"/>
    <w:rsid w:val="00B872AE"/>
    <w:rsid w:val="00B873C8"/>
    <w:rsid w:val="00B874FB"/>
    <w:rsid w:val="00B87548"/>
    <w:rsid w:val="00B8769E"/>
    <w:rsid w:val="00B876C8"/>
    <w:rsid w:val="00B878AE"/>
    <w:rsid w:val="00B87B48"/>
    <w:rsid w:val="00B87C19"/>
    <w:rsid w:val="00B87CA2"/>
    <w:rsid w:val="00B87F82"/>
    <w:rsid w:val="00B901BE"/>
    <w:rsid w:val="00B90C98"/>
    <w:rsid w:val="00B90DC8"/>
    <w:rsid w:val="00B91356"/>
    <w:rsid w:val="00B91443"/>
    <w:rsid w:val="00B914A0"/>
    <w:rsid w:val="00B91657"/>
    <w:rsid w:val="00B91A51"/>
    <w:rsid w:val="00B91E0F"/>
    <w:rsid w:val="00B91ED0"/>
    <w:rsid w:val="00B91EEA"/>
    <w:rsid w:val="00B91EFA"/>
    <w:rsid w:val="00B92518"/>
    <w:rsid w:val="00B9269B"/>
    <w:rsid w:val="00B926E0"/>
    <w:rsid w:val="00B9270E"/>
    <w:rsid w:val="00B92799"/>
    <w:rsid w:val="00B928B6"/>
    <w:rsid w:val="00B92A6E"/>
    <w:rsid w:val="00B92BF1"/>
    <w:rsid w:val="00B92DE1"/>
    <w:rsid w:val="00B92EFE"/>
    <w:rsid w:val="00B93325"/>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151"/>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6C3"/>
    <w:rsid w:val="00B9671E"/>
    <w:rsid w:val="00B96798"/>
    <w:rsid w:val="00B969D6"/>
    <w:rsid w:val="00B96ABF"/>
    <w:rsid w:val="00B96CBF"/>
    <w:rsid w:val="00B96CF0"/>
    <w:rsid w:val="00B96DA2"/>
    <w:rsid w:val="00B96DC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11B"/>
    <w:rsid w:val="00BA270E"/>
    <w:rsid w:val="00BA2729"/>
    <w:rsid w:val="00BA283C"/>
    <w:rsid w:val="00BA299E"/>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48"/>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5AC"/>
    <w:rsid w:val="00BA762B"/>
    <w:rsid w:val="00BA7688"/>
    <w:rsid w:val="00BA7996"/>
    <w:rsid w:val="00BA79D7"/>
    <w:rsid w:val="00BA7A94"/>
    <w:rsid w:val="00BA7EB0"/>
    <w:rsid w:val="00BA7EB6"/>
    <w:rsid w:val="00BA7F16"/>
    <w:rsid w:val="00BB037E"/>
    <w:rsid w:val="00BB0528"/>
    <w:rsid w:val="00BB06B8"/>
    <w:rsid w:val="00BB06D3"/>
    <w:rsid w:val="00BB070E"/>
    <w:rsid w:val="00BB0733"/>
    <w:rsid w:val="00BB0903"/>
    <w:rsid w:val="00BB093A"/>
    <w:rsid w:val="00BB0B3E"/>
    <w:rsid w:val="00BB0C68"/>
    <w:rsid w:val="00BB0C7B"/>
    <w:rsid w:val="00BB0D75"/>
    <w:rsid w:val="00BB0E29"/>
    <w:rsid w:val="00BB0F85"/>
    <w:rsid w:val="00BB11FE"/>
    <w:rsid w:val="00BB12DF"/>
    <w:rsid w:val="00BB14A9"/>
    <w:rsid w:val="00BB187E"/>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4B9"/>
    <w:rsid w:val="00BB55F9"/>
    <w:rsid w:val="00BB56F2"/>
    <w:rsid w:val="00BB56F3"/>
    <w:rsid w:val="00BB5759"/>
    <w:rsid w:val="00BB5893"/>
    <w:rsid w:val="00BB5A2E"/>
    <w:rsid w:val="00BB5C62"/>
    <w:rsid w:val="00BB5C93"/>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E"/>
    <w:rsid w:val="00BB705F"/>
    <w:rsid w:val="00BB71CB"/>
    <w:rsid w:val="00BB71EC"/>
    <w:rsid w:val="00BB7232"/>
    <w:rsid w:val="00BB723D"/>
    <w:rsid w:val="00BB724B"/>
    <w:rsid w:val="00BB7634"/>
    <w:rsid w:val="00BB78F9"/>
    <w:rsid w:val="00BB7A58"/>
    <w:rsid w:val="00BB7AB3"/>
    <w:rsid w:val="00BB7B0E"/>
    <w:rsid w:val="00BB7E4A"/>
    <w:rsid w:val="00BB7E81"/>
    <w:rsid w:val="00BC0054"/>
    <w:rsid w:val="00BC0075"/>
    <w:rsid w:val="00BC0143"/>
    <w:rsid w:val="00BC0203"/>
    <w:rsid w:val="00BC041A"/>
    <w:rsid w:val="00BC04B5"/>
    <w:rsid w:val="00BC0595"/>
    <w:rsid w:val="00BC069B"/>
    <w:rsid w:val="00BC07AC"/>
    <w:rsid w:val="00BC0912"/>
    <w:rsid w:val="00BC0BEE"/>
    <w:rsid w:val="00BC130E"/>
    <w:rsid w:val="00BC1352"/>
    <w:rsid w:val="00BC1492"/>
    <w:rsid w:val="00BC14DF"/>
    <w:rsid w:val="00BC14F1"/>
    <w:rsid w:val="00BC168D"/>
    <w:rsid w:val="00BC16BF"/>
    <w:rsid w:val="00BC16EA"/>
    <w:rsid w:val="00BC1753"/>
    <w:rsid w:val="00BC1801"/>
    <w:rsid w:val="00BC19CC"/>
    <w:rsid w:val="00BC1A03"/>
    <w:rsid w:val="00BC1A4D"/>
    <w:rsid w:val="00BC1A99"/>
    <w:rsid w:val="00BC1A9D"/>
    <w:rsid w:val="00BC1CFB"/>
    <w:rsid w:val="00BC1DC3"/>
    <w:rsid w:val="00BC1EA9"/>
    <w:rsid w:val="00BC1F64"/>
    <w:rsid w:val="00BC1FE1"/>
    <w:rsid w:val="00BC201A"/>
    <w:rsid w:val="00BC219B"/>
    <w:rsid w:val="00BC2202"/>
    <w:rsid w:val="00BC251D"/>
    <w:rsid w:val="00BC2545"/>
    <w:rsid w:val="00BC2581"/>
    <w:rsid w:val="00BC2816"/>
    <w:rsid w:val="00BC2877"/>
    <w:rsid w:val="00BC2B92"/>
    <w:rsid w:val="00BC2BC7"/>
    <w:rsid w:val="00BC2C0E"/>
    <w:rsid w:val="00BC2C7A"/>
    <w:rsid w:val="00BC2D1E"/>
    <w:rsid w:val="00BC2D96"/>
    <w:rsid w:val="00BC2EB7"/>
    <w:rsid w:val="00BC2F45"/>
    <w:rsid w:val="00BC321B"/>
    <w:rsid w:val="00BC32E0"/>
    <w:rsid w:val="00BC344E"/>
    <w:rsid w:val="00BC3562"/>
    <w:rsid w:val="00BC357D"/>
    <w:rsid w:val="00BC376D"/>
    <w:rsid w:val="00BC38B8"/>
    <w:rsid w:val="00BC39E0"/>
    <w:rsid w:val="00BC3CDA"/>
    <w:rsid w:val="00BC3CF8"/>
    <w:rsid w:val="00BC3E21"/>
    <w:rsid w:val="00BC3E76"/>
    <w:rsid w:val="00BC3FE8"/>
    <w:rsid w:val="00BC41CF"/>
    <w:rsid w:val="00BC42CB"/>
    <w:rsid w:val="00BC4521"/>
    <w:rsid w:val="00BC45A8"/>
    <w:rsid w:val="00BC4672"/>
    <w:rsid w:val="00BC492F"/>
    <w:rsid w:val="00BC499E"/>
    <w:rsid w:val="00BC4A24"/>
    <w:rsid w:val="00BC4C70"/>
    <w:rsid w:val="00BC51C1"/>
    <w:rsid w:val="00BC51D1"/>
    <w:rsid w:val="00BC528A"/>
    <w:rsid w:val="00BC52E2"/>
    <w:rsid w:val="00BC53DD"/>
    <w:rsid w:val="00BC54F7"/>
    <w:rsid w:val="00BC563A"/>
    <w:rsid w:val="00BC56AF"/>
    <w:rsid w:val="00BC5CE2"/>
    <w:rsid w:val="00BC5DDA"/>
    <w:rsid w:val="00BC5FF1"/>
    <w:rsid w:val="00BC600D"/>
    <w:rsid w:val="00BC6064"/>
    <w:rsid w:val="00BC637F"/>
    <w:rsid w:val="00BC6613"/>
    <w:rsid w:val="00BC6BDE"/>
    <w:rsid w:val="00BC6E70"/>
    <w:rsid w:val="00BC6F08"/>
    <w:rsid w:val="00BC7049"/>
    <w:rsid w:val="00BC7062"/>
    <w:rsid w:val="00BC70D5"/>
    <w:rsid w:val="00BC7102"/>
    <w:rsid w:val="00BC71C5"/>
    <w:rsid w:val="00BC7202"/>
    <w:rsid w:val="00BC729B"/>
    <w:rsid w:val="00BC72B2"/>
    <w:rsid w:val="00BC72C3"/>
    <w:rsid w:val="00BC7659"/>
    <w:rsid w:val="00BC77C9"/>
    <w:rsid w:val="00BC7A00"/>
    <w:rsid w:val="00BC7A42"/>
    <w:rsid w:val="00BD0105"/>
    <w:rsid w:val="00BD013E"/>
    <w:rsid w:val="00BD0540"/>
    <w:rsid w:val="00BD082C"/>
    <w:rsid w:val="00BD09A3"/>
    <w:rsid w:val="00BD0F6C"/>
    <w:rsid w:val="00BD0FC4"/>
    <w:rsid w:val="00BD0FEA"/>
    <w:rsid w:val="00BD12C8"/>
    <w:rsid w:val="00BD140B"/>
    <w:rsid w:val="00BD141B"/>
    <w:rsid w:val="00BD1629"/>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50A"/>
    <w:rsid w:val="00BD7618"/>
    <w:rsid w:val="00BD78EF"/>
    <w:rsid w:val="00BD797C"/>
    <w:rsid w:val="00BD79AF"/>
    <w:rsid w:val="00BD7A82"/>
    <w:rsid w:val="00BD7BDE"/>
    <w:rsid w:val="00BD7F9E"/>
    <w:rsid w:val="00BE00A9"/>
    <w:rsid w:val="00BE01B6"/>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98"/>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06"/>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C6"/>
    <w:rsid w:val="00BE7CDF"/>
    <w:rsid w:val="00BE7D6D"/>
    <w:rsid w:val="00BE7DAF"/>
    <w:rsid w:val="00BE7DEA"/>
    <w:rsid w:val="00BE7E0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12D"/>
    <w:rsid w:val="00BF120B"/>
    <w:rsid w:val="00BF12B0"/>
    <w:rsid w:val="00BF1309"/>
    <w:rsid w:val="00BF1461"/>
    <w:rsid w:val="00BF14D3"/>
    <w:rsid w:val="00BF156F"/>
    <w:rsid w:val="00BF170C"/>
    <w:rsid w:val="00BF18A7"/>
    <w:rsid w:val="00BF19C0"/>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2FD9"/>
    <w:rsid w:val="00BF309F"/>
    <w:rsid w:val="00BF312A"/>
    <w:rsid w:val="00BF31CB"/>
    <w:rsid w:val="00BF326A"/>
    <w:rsid w:val="00BF32D6"/>
    <w:rsid w:val="00BF336A"/>
    <w:rsid w:val="00BF33B8"/>
    <w:rsid w:val="00BF357B"/>
    <w:rsid w:val="00BF37FC"/>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6A8"/>
    <w:rsid w:val="00BF56C9"/>
    <w:rsid w:val="00BF5C2F"/>
    <w:rsid w:val="00BF5C7A"/>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51"/>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CE"/>
    <w:rsid w:val="00C013E5"/>
    <w:rsid w:val="00C0141F"/>
    <w:rsid w:val="00C01477"/>
    <w:rsid w:val="00C014AC"/>
    <w:rsid w:val="00C0150C"/>
    <w:rsid w:val="00C01532"/>
    <w:rsid w:val="00C01835"/>
    <w:rsid w:val="00C0185B"/>
    <w:rsid w:val="00C01915"/>
    <w:rsid w:val="00C01984"/>
    <w:rsid w:val="00C01A25"/>
    <w:rsid w:val="00C01B0A"/>
    <w:rsid w:val="00C01BD8"/>
    <w:rsid w:val="00C01BEB"/>
    <w:rsid w:val="00C01DA4"/>
    <w:rsid w:val="00C01E9B"/>
    <w:rsid w:val="00C01EF5"/>
    <w:rsid w:val="00C02026"/>
    <w:rsid w:val="00C02044"/>
    <w:rsid w:val="00C02192"/>
    <w:rsid w:val="00C021D6"/>
    <w:rsid w:val="00C0220B"/>
    <w:rsid w:val="00C02360"/>
    <w:rsid w:val="00C023FA"/>
    <w:rsid w:val="00C02734"/>
    <w:rsid w:val="00C0281A"/>
    <w:rsid w:val="00C029F2"/>
    <w:rsid w:val="00C02A28"/>
    <w:rsid w:val="00C02C56"/>
    <w:rsid w:val="00C02CDE"/>
    <w:rsid w:val="00C02FC6"/>
    <w:rsid w:val="00C03028"/>
    <w:rsid w:val="00C03125"/>
    <w:rsid w:val="00C03214"/>
    <w:rsid w:val="00C033DC"/>
    <w:rsid w:val="00C03601"/>
    <w:rsid w:val="00C03892"/>
    <w:rsid w:val="00C0395E"/>
    <w:rsid w:val="00C039B6"/>
    <w:rsid w:val="00C03B7B"/>
    <w:rsid w:val="00C03C7C"/>
    <w:rsid w:val="00C03D79"/>
    <w:rsid w:val="00C03E06"/>
    <w:rsid w:val="00C0417E"/>
    <w:rsid w:val="00C041E5"/>
    <w:rsid w:val="00C04520"/>
    <w:rsid w:val="00C04765"/>
    <w:rsid w:val="00C04AA5"/>
    <w:rsid w:val="00C04D1E"/>
    <w:rsid w:val="00C04FA0"/>
    <w:rsid w:val="00C05094"/>
    <w:rsid w:val="00C05166"/>
    <w:rsid w:val="00C05470"/>
    <w:rsid w:val="00C0556D"/>
    <w:rsid w:val="00C057E0"/>
    <w:rsid w:val="00C057FF"/>
    <w:rsid w:val="00C05863"/>
    <w:rsid w:val="00C05A4C"/>
    <w:rsid w:val="00C05C20"/>
    <w:rsid w:val="00C05C62"/>
    <w:rsid w:val="00C05C90"/>
    <w:rsid w:val="00C05D07"/>
    <w:rsid w:val="00C05F57"/>
    <w:rsid w:val="00C0601D"/>
    <w:rsid w:val="00C06066"/>
    <w:rsid w:val="00C0620A"/>
    <w:rsid w:val="00C0648A"/>
    <w:rsid w:val="00C064C9"/>
    <w:rsid w:val="00C06624"/>
    <w:rsid w:val="00C0662A"/>
    <w:rsid w:val="00C067A4"/>
    <w:rsid w:val="00C06BE9"/>
    <w:rsid w:val="00C06D90"/>
    <w:rsid w:val="00C074F4"/>
    <w:rsid w:val="00C07A6C"/>
    <w:rsid w:val="00C07AC5"/>
    <w:rsid w:val="00C07AE3"/>
    <w:rsid w:val="00C07AE4"/>
    <w:rsid w:val="00C07BE7"/>
    <w:rsid w:val="00C07CE8"/>
    <w:rsid w:val="00C07D3E"/>
    <w:rsid w:val="00C07EAC"/>
    <w:rsid w:val="00C07F4F"/>
    <w:rsid w:val="00C10249"/>
    <w:rsid w:val="00C10333"/>
    <w:rsid w:val="00C104CD"/>
    <w:rsid w:val="00C10599"/>
    <w:rsid w:val="00C106DF"/>
    <w:rsid w:val="00C10896"/>
    <w:rsid w:val="00C10B02"/>
    <w:rsid w:val="00C10B5E"/>
    <w:rsid w:val="00C10DC4"/>
    <w:rsid w:val="00C10E57"/>
    <w:rsid w:val="00C10F20"/>
    <w:rsid w:val="00C10FD3"/>
    <w:rsid w:val="00C1114F"/>
    <w:rsid w:val="00C11183"/>
    <w:rsid w:val="00C11197"/>
    <w:rsid w:val="00C111BD"/>
    <w:rsid w:val="00C1140A"/>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743"/>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D35"/>
    <w:rsid w:val="00C13F22"/>
    <w:rsid w:val="00C13F33"/>
    <w:rsid w:val="00C140FE"/>
    <w:rsid w:val="00C1423E"/>
    <w:rsid w:val="00C14351"/>
    <w:rsid w:val="00C14384"/>
    <w:rsid w:val="00C145DE"/>
    <w:rsid w:val="00C14DC5"/>
    <w:rsid w:val="00C14E12"/>
    <w:rsid w:val="00C14EEC"/>
    <w:rsid w:val="00C14F8D"/>
    <w:rsid w:val="00C150FF"/>
    <w:rsid w:val="00C15135"/>
    <w:rsid w:val="00C15208"/>
    <w:rsid w:val="00C15376"/>
    <w:rsid w:val="00C153FA"/>
    <w:rsid w:val="00C1549F"/>
    <w:rsid w:val="00C15749"/>
    <w:rsid w:val="00C159ED"/>
    <w:rsid w:val="00C15A43"/>
    <w:rsid w:val="00C15A93"/>
    <w:rsid w:val="00C15FCE"/>
    <w:rsid w:val="00C16321"/>
    <w:rsid w:val="00C1640C"/>
    <w:rsid w:val="00C1662C"/>
    <w:rsid w:val="00C16690"/>
    <w:rsid w:val="00C16B10"/>
    <w:rsid w:val="00C16B29"/>
    <w:rsid w:val="00C17099"/>
    <w:rsid w:val="00C1725C"/>
    <w:rsid w:val="00C1733B"/>
    <w:rsid w:val="00C1741D"/>
    <w:rsid w:val="00C174EC"/>
    <w:rsid w:val="00C17593"/>
    <w:rsid w:val="00C178DE"/>
    <w:rsid w:val="00C17A3D"/>
    <w:rsid w:val="00C17C9C"/>
    <w:rsid w:val="00C17D7E"/>
    <w:rsid w:val="00C17D89"/>
    <w:rsid w:val="00C17E90"/>
    <w:rsid w:val="00C20073"/>
    <w:rsid w:val="00C2016C"/>
    <w:rsid w:val="00C2022B"/>
    <w:rsid w:val="00C202D5"/>
    <w:rsid w:val="00C20415"/>
    <w:rsid w:val="00C2064D"/>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082"/>
    <w:rsid w:val="00C230F1"/>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A6E"/>
    <w:rsid w:val="00C24CA2"/>
    <w:rsid w:val="00C24EBA"/>
    <w:rsid w:val="00C24EE5"/>
    <w:rsid w:val="00C24F74"/>
    <w:rsid w:val="00C250CF"/>
    <w:rsid w:val="00C253FA"/>
    <w:rsid w:val="00C2544D"/>
    <w:rsid w:val="00C2589B"/>
    <w:rsid w:val="00C25CF8"/>
    <w:rsid w:val="00C25D3A"/>
    <w:rsid w:val="00C25DA6"/>
    <w:rsid w:val="00C25E82"/>
    <w:rsid w:val="00C262E7"/>
    <w:rsid w:val="00C263AE"/>
    <w:rsid w:val="00C263D3"/>
    <w:rsid w:val="00C264AD"/>
    <w:rsid w:val="00C26546"/>
    <w:rsid w:val="00C2669D"/>
    <w:rsid w:val="00C267E4"/>
    <w:rsid w:val="00C26871"/>
    <w:rsid w:val="00C2695A"/>
    <w:rsid w:val="00C26AE1"/>
    <w:rsid w:val="00C26E4E"/>
    <w:rsid w:val="00C26FE5"/>
    <w:rsid w:val="00C27153"/>
    <w:rsid w:val="00C273C5"/>
    <w:rsid w:val="00C274BE"/>
    <w:rsid w:val="00C275A3"/>
    <w:rsid w:val="00C277BF"/>
    <w:rsid w:val="00C27954"/>
    <w:rsid w:val="00C27B46"/>
    <w:rsid w:val="00C27C68"/>
    <w:rsid w:val="00C27F9B"/>
    <w:rsid w:val="00C300F1"/>
    <w:rsid w:val="00C3010B"/>
    <w:rsid w:val="00C303A7"/>
    <w:rsid w:val="00C3045A"/>
    <w:rsid w:val="00C3057B"/>
    <w:rsid w:val="00C30585"/>
    <w:rsid w:val="00C30691"/>
    <w:rsid w:val="00C307FA"/>
    <w:rsid w:val="00C30820"/>
    <w:rsid w:val="00C30833"/>
    <w:rsid w:val="00C308F8"/>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4F9"/>
    <w:rsid w:val="00C326AB"/>
    <w:rsid w:val="00C32B2C"/>
    <w:rsid w:val="00C32BB7"/>
    <w:rsid w:val="00C32C30"/>
    <w:rsid w:val="00C32D80"/>
    <w:rsid w:val="00C3303F"/>
    <w:rsid w:val="00C330F7"/>
    <w:rsid w:val="00C3317F"/>
    <w:rsid w:val="00C33416"/>
    <w:rsid w:val="00C339DE"/>
    <w:rsid w:val="00C33AA7"/>
    <w:rsid w:val="00C33B6D"/>
    <w:rsid w:val="00C33BA0"/>
    <w:rsid w:val="00C33BCD"/>
    <w:rsid w:val="00C33CE8"/>
    <w:rsid w:val="00C33DCE"/>
    <w:rsid w:val="00C34345"/>
    <w:rsid w:val="00C34512"/>
    <w:rsid w:val="00C3463A"/>
    <w:rsid w:val="00C346BB"/>
    <w:rsid w:val="00C346C1"/>
    <w:rsid w:val="00C34977"/>
    <w:rsid w:val="00C349BA"/>
    <w:rsid w:val="00C34B61"/>
    <w:rsid w:val="00C34C05"/>
    <w:rsid w:val="00C34DD2"/>
    <w:rsid w:val="00C350BD"/>
    <w:rsid w:val="00C35568"/>
    <w:rsid w:val="00C3566B"/>
    <w:rsid w:val="00C35A42"/>
    <w:rsid w:val="00C35B23"/>
    <w:rsid w:val="00C35D4F"/>
    <w:rsid w:val="00C35EA0"/>
    <w:rsid w:val="00C36060"/>
    <w:rsid w:val="00C36115"/>
    <w:rsid w:val="00C361ED"/>
    <w:rsid w:val="00C36240"/>
    <w:rsid w:val="00C36250"/>
    <w:rsid w:val="00C36265"/>
    <w:rsid w:val="00C363CB"/>
    <w:rsid w:val="00C3641C"/>
    <w:rsid w:val="00C364A4"/>
    <w:rsid w:val="00C36536"/>
    <w:rsid w:val="00C3653A"/>
    <w:rsid w:val="00C366A8"/>
    <w:rsid w:val="00C36B78"/>
    <w:rsid w:val="00C36DAD"/>
    <w:rsid w:val="00C37050"/>
    <w:rsid w:val="00C37149"/>
    <w:rsid w:val="00C3744B"/>
    <w:rsid w:val="00C37493"/>
    <w:rsid w:val="00C3749F"/>
    <w:rsid w:val="00C37680"/>
    <w:rsid w:val="00C3774D"/>
    <w:rsid w:val="00C37898"/>
    <w:rsid w:val="00C37A10"/>
    <w:rsid w:val="00C37B14"/>
    <w:rsid w:val="00C37D41"/>
    <w:rsid w:val="00C37E20"/>
    <w:rsid w:val="00C37F07"/>
    <w:rsid w:val="00C37F85"/>
    <w:rsid w:val="00C37F8D"/>
    <w:rsid w:val="00C4018E"/>
    <w:rsid w:val="00C40291"/>
    <w:rsid w:val="00C40437"/>
    <w:rsid w:val="00C40468"/>
    <w:rsid w:val="00C404D5"/>
    <w:rsid w:val="00C4059B"/>
    <w:rsid w:val="00C405DB"/>
    <w:rsid w:val="00C409B6"/>
    <w:rsid w:val="00C40A4A"/>
    <w:rsid w:val="00C40A76"/>
    <w:rsid w:val="00C40B7D"/>
    <w:rsid w:val="00C40D23"/>
    <w:rsid w:val="00C40DF1"/>
    <w:rsid w:val="00C40F83"/>
    <w:rsid w:val="00C40FF4"/>
    <w:rsid w:val="00C410CC"/>
    <w:rsid w:val="00C4120F"/>
    <w:rsid w:val="00C41294"/>
    <w:rsid w:val="00C412AF"/>
    <w:rsid w:val="00C414B8"/>
    <w:rsid w:val="00C4168B"/>
    <w:rsid w:val="00C4175F"/>
    <w:rsid w:val="00C41A18"/>
    <w:rsid w:val="00C41A1E"/>
    <w:rsid w:val="00C41FD8"/>
    <w:rsid w:val="00C42027"/>
    <w:rsid w:val="00C42130"/>
    <w:rsid w:val="00C421FD"/>
    <w:rsid w:val="00C422B8"/>
    <w:rsid w:val="00C42501"/>
    <w:rsid w:val="00C42619"/>
    <w:rsid w:val="00C4270D"/>
    <w:rsid w:val="00C42784"/>
    <w:rsid w:val="00C42987"/>
    <w:rsid w:val="00C429E1"/>
    <w:rsid w:val="00C42BDB"/>
    <w:rsid w:val="00C42C2A"/>
    <w:rsid w:val="00C42EED"/>
    <w:rsid w:val="00C42FB5"/>
    <w:rsid w:val="00C43058"/>
    <w:rsid w:val="00C43083"/>
    <w:rsid w:val="00C432E0"/>
    <w:rsid w:val="00C43477"/>
    <w:rsid w:val="00C4348B"/>
    <w:rsid w:val="00C43681"/>
    <w:rsid w:val="00C43771"/>
    <w:rsid w:val="00C437DA"/>
    <w:rsid w:val="00C4385F"/>
    <w:rsid w:val="00C439F0"/>
    <w:rsid w:val="00C43A6C"/>
    <w:rsid w:val="00C43B27"/>
    <w:rsid w:val="00C43CE7"/>
    <w:rsid w:val="00C43E69"/>
    <w:rsid w:val="00C43E8D"/>
    <w:rsid w:val="00C44189"/>
    <w:rsid w:val="00C441B7"/>
    <w:rsid w:val="00C4449C"/>
    <w:rsid w:val="00C44554"/>
    <w:rsid w:val="00C4464F"/>
    <w:rsid w:val="00C446CD"/>
    <w:rsid w:val="00C447FB"/>
    <w:rsid w:val="00C448BB"/>
    <w:rsid w:val="00C44ADA"/>
    <w:rsid w:val="00C44AF6"/>
    <w:rsid w:val="00C44B28"/>
    <w:rsid w:val="00C44B73"/>
    <w:rsid w:val="00C44C4D"/>
    <w:rsid w:val="00C45010"/>
    <w:rsid w:val="00C45052"/>
    <w:rsid w:val="00C45A9C"/>
    <w:rsid w:val="00C45B59"/>
    <w:rsid w:val="00C45BF6"/>
    <w:rsid w:val="00C45C4C"/>
    <w:rsid w:val="00C45E93"/>
    <w:rsid w:val="00C45FA7"/>
    <w:rsid w:val="00C464A6"/>
    <w:rsid w:val="00C4660A"/>
    <w:rsid w:val="00C46739"/>
    <w:rsid w:val="00C468C5"/>
    <w:rsid w:val="00C468CA"/>
    <w:rsid w:val="00C46B53"/>
    <w:rsid w:val="00C46D8E"/>
    <w:rsid w:val="00C46E10"/>
    <w:rsid w:val="00C46E8E"/>
    <w:rsid w:val="00C470AA"/>
    <w:rsid w:val="00C470B6"/>
    <w:rsid w:val="00C470D0"/>
    <w:rsid w:val="00C4754B"/>
    <w:rsid w:val="00C47606"/>
    <w:rsid w:val="00C477FC"/>
    <w:rsid w:val="00C478E4"/>
    <w:rsid w:val="00C47AE8"/>
    <w:rsid w:val="00C47B5B"/>
    <w:rsid w:val="00C47D54"/>
    <w:rsid w:val="00C47E46"/>
    <w:rsid w:val="00C50236"/>
    <w:rsid w:val="00C5060F"/>
    <w:rsid w:val="00C5063D"/>
    <w:rsid w:val="00C50762"/>
    <w:rsid w:val="00C5078D"/>
    <w:rsid w:val="00C508B7"/>
    <w:rsid w:val="00C50980"/>
    <w:rsid w:val="00C50ADC"/>
    <w:rsid w:val="00C50C9A"/>
    <w:rsid w:val="00C50CB6"/>
    <w:rsid w:val="00C50DA6"/>
    <w:rsid w:val="00C50E19"/>
    <w:rsid w:val="00C5142F"/>
    <w:rsid w:val="00C51433"/>
    <w:rsid w:val="00C5179B"/>
    <w:rsid w:val="00C518B3"/>
    <w:rsid w:val="00C51A3C"/>
    <w:rsid w:val="00C51C36"/>
    <w:rsid w:val="00C51D11"/>
    <w:rsid w:val="00C51EF2"/>
    <w:rsid w:val="00C52021"/>
    <w:rsid w:val="00C522C3"/>
    <w:rsid w:val="00C5257E"/>
    <w:rsid w:val="00C526BB"/>
    <w:rsid w:val="00C52B77"/>
    <w:rsid w:val="00C52BEC"/>
    <w:rsid w:val="00C52C1B"/>
    <w:rsid w:val="00C52DE0"/>
    <w:rsid w:val="00C531B4"/>
    <w:rsid w:val="00C531FF"/>
    <w:rsid w:val="00C53249"/>
    <w:rsid w:val="00C532F9"/>
    <w:rsid w:val="00C53581"/>
    <w:rsid w:val="00C536C2"/>
    <w:rsid w:val="00C53D15"/>
    <w:rsid w:val="00C53D25"/>
    <w:rsid w:val="00C53E22"/>
    <w:rsid w:val="00C53E7C"/>
    <w:rsid w:val="00C54002"/>
    <w:rsid w:val="00C54066"/>
    <w:rsid w:val="00C54193"/>
    <w:rsid w:val="00C54503"/>
    <w:rsid w:val="00C545B1"/>
    <w:rsid w:val="00C5462F"/>
    <w:rsid w:val="00C548BE"/>
    <w:rsid w:val="00C54ACD"/>
    <w:rsid w:val="00C54B97"/>
    <w:rsid w:val="00C54C3F"/>
    <w:rsid w:val="00C54C62"/>
    <w:rsid w:val="00C54C97"/>
    <w:rsid w:val="00C5508A"/>
    <w:rsid w:val="00C5527D"/>
    <w:rsid w:val="00C553B4"/>
    <w:rsid w:val="00C553D7"/>
    <w:rsid w:val="00C55600"/>
    <w:rsid w:val="00C5561B"/>
    <w:rsid w:val="00C556D7"/>
    <w:rsid w:val="00C5592C"/>
    <w:rsid w:val="00C559E1"/>
    <w:rsid w:val="00C55ADC"/>
    <w:rsid w:val="00C55C68"/>
    <w:rsid w:val="00C55D9F"/>
    <w:rsid w:val="00C55E4E"/>
    <w:rsid w:val="00C5609E"/>
    <w:rsid w:val="00C56335"/>
    <w:rsid w:val="00C5638E"/>
    <w:rsid w:val="00C563AD"/>
    <w:rsid w:val="00C56918"/>
    <w:rsid w:val="00C5697E"/>
    <w:rsid w:val="00C569CA"/>
    <w:rsid w:val="00C56A70"/>
    <w:rsid w:val="00C56F3C"/>
    <w:rsid w:val="00C5707E"/>
    <w:rsid w:val="00C574CA"/>
    <w:rsid w:val="00C574D3"/>
    <w:rsid w:val="00C57C3F"/>
    <w:rsid w:val="00C57CC6"/>
    <w:rsid w:val="00C57D03"/>
    <w:rsid w:val="00C57DE0"/>
    <w:rsid w:val="00C57FC6"/>
    <w:rsid w:val="00C60108"/>
    <w:rsid w:val="00C60193"/>
    <w:rsid w:val="00C601EB"/>
    <w:rsid w:val="00C6021E"/>
    <w:rsid w:val="00C609C2"/>
    <w:rsid w:val="00C60B1D"/>
    <w:rsid w:val="00C60EC1"/>
    <w:rsid w:val="00C6107F"/>
    <w:rsid w:val="00C610CC"/>
    <w:rsid w:val="00C614C4"/>
    <w:rsid w:val="00C61648"/>
    <w:rsid w:val="00C61893"/>
    <w:rsid w:val="00C618F5"/>
    <w:rsid w:val="00C619F5"/>
    <w:rsid w:val="00C61AAE"/>
    <w:rsid w:val="00C61AC1"/>
    <w:rsid w:val="00C61AF1"/>
    <w:rsid w:val="00C61FB2"/>
    <w:rsid w:val="00C62027"/>
    <w:rsid w:val="00C62163"/>
    <w:rsid w:val="00C623D5"/>
    <w:rsid w:val="00C62421"/>
    <w:rsid w:val="00C62429"/>
    <w:rsid w:val="00C62630"/>
    <w:rsid w:val="00C628F6"/>
    <w:rsid w:val="00C62997"/>
    <w:rsid w:val="00C62BE7"/>
    <w:rsid w:val="00C62C31"/>
    <w:rsid w:val="00C62CE9"/>
    <w:rsid w:val="00C62FB1"/>
    <w:rsid w:val="00C63131"/>
    <w:rsid w:val="00C63323"/>
    <w:rsid w:val="00C633AB"/>
    <w:rsid w:val="00C633BA"/>
    <w:rsid w:val="00C63407"/>
    <w:rsid w:val="00C6343A"/>
    <w:rsid w:val="00C6349A"/>
    <w:rsid w:val="00C63593"/>
    <w:rsid w:val="00C6386F"/>
    <w:rsid w:val="00C63FB2"/>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21A"/>
    <w:rsid w:val="00C664A2"/>
    <w:rsid w:val="00C66571"/>
    <w:rsid w:val="00C665FF"/>
    <w:rsid w:val="00C666A2"/>
    <w:rsid w:val="00C666DB"/>
    <w:rsid w:val="00C667F6"/>
    <w:rsid w:val="00C66A88"/>
    <w:rsid w:val="00C66AE9"/>
    <w:rsid w:val="00C66B89"/>
    <w:rsid w:val="00C66C34"/>
    <w:rsid w:val="00C66D32"/>
    <w:rsid w:val="00C66DCD"/>
    <w:rsid w:val="00C66DED"/>
    <w:rsid w:val="00C67075"/>
    <w:rsid w:val="00C67199"/>
    <w:rsid w:val="00C67231"/>
    <w:rsid w:val="00C672A8"/>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9EE"/>
    <w:rsid w:val="00C73F10"/>
    <w:rsid w:val="00C73F41"/>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CAB"/>
    <w:rsid w:val="00C75E2C"/>
    <w:rsid w:val="00C75FDF"/>
    <w:rsid w:val="00C76078"/>
    <w:rsid w:val="00C76784"/>
    <w:rsid w:val="00C768E3"/>
    <w:rsid w:val="00C76A56"/>
    <w:rsid w:val="00C76A6B"/>
    <w:rsid w:val="00C76D2B"/>
    <w:rsid w:val="00C76E1A"/>
    <w:rsid w:val="00C770FE"/>
    <w:rsid w:val="00C7731D"/>
    <w:rsid w:val="00C773A1"/>
    <w:rsid w:val="00C7757F"/>
    <w:rsid w:val="00C77899"/>
    <w:rsid w:val="00C7799E"/>
    <w:rsid w:val="00C77A34"/>
    <w:rsid w:val="00C77BE4"/>
    <w:rsid w:val="00C77DF7"/>
    <w:rsid w:val="00C77E09"/>
    <w:rsid w:val="00C77E69"/>
    <w:rsid w:val="00C800BC"/>
    <w:rsid w:val="00C801EE"/>
    <w:rsid w:val="00C8020E"/>
    <w:rsid w:val="00C80247"/>
    <w:rsid w:val="00C80547"/>
    <w:rsid w:val="00C80655"/>
    <w:rsid w:val="00C80742"/>
    <w:rsid w:val="00C808D2"/>
    <w:rsid w:val="00C809A4"/>
    <w:rsid w:val="00C810FE"/>
    <w:rsid w:val="00C81209"/>
    <w:rsid w:val="00C8135D"/>
    <w:rsid w:val="00C81496"/>
    <w:rsid w:val="00C8158B"/>
    <w:rsid w:val="00C8166A"/>
    <w:rsid w:val="00C818F5"/>
    <w:rsid w:val="00C8198E"/>
    <w:rsid w:val="00C81A20"/>
    <w:rsid w:val="00C81A8F"/>
    <w:rsid w:val="00C81B30"/>
    <w:rsid w:val="00C81BE9"/>
    <w:rsid w:val="00C81C8F"/>
    <w:rsid w:val="00C81EBD"/>
    <w:rsid w:val="00C820A1"/>
    <w:rsid w:val="00C821B7"/>
    <w:rsid w:val="00C82375"/>
    <w:rsid w:val="00C82387"/>
    <w:rsid w:val="00C8238C"/>
    <w:rsid w:val="00C82486"/>
    <w:rsid w:val="00C82496"/>
    <w:rsid w:val="00C82640"/>
    <w:rsid w:val="00C82929"/>
    <w:rsid w:val="00C829A1"/>
    <w:rsid w:val="00C82B0A"/>
    <w:rsid w:val="00C82DC4"/>
    <w:rsid w:val="00C83001"/>
    <w:rsid w:val="00C83229"/>
    <w:rsid w:val="00C83663"/>
    <w:rsid w:val="00C83726"/>
    <w:rsid w:val="00C83750"/>
    <w:rsid w:val="00C83839"/>
    <w:rsid w:val="00C83AEB"/>
    <w:rsid w:val="00C83B30"/>
    <w:rsid w:val="00C84081"/>
    <w:rsid w:val="00C8415E"/>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24F"/>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9F2"/>
    <w:rsid w:val="00C87AF7"/>
    <w:rsid w:val="00C87D1C"/>
    <w:rsid w:val="00C87DEF"/>
    <w:rsid w:val="00C87E35"/>
    <w:rsid w:val="00C87E75"/>
    <w:rsid w:val="00C9012C"/>
    <w:rsid w:val="00C901A9"/>
    <w:rsid w:val="00C90413"/>
    <w:rsid w:val="00C904BD"/>
    <w:rsid w:val="00C905AC"/>
    <w:rsid w:val="00C90941"/>
    <w:rsid w:val="00C9097B"/>
    <w:rsid w:val="00C90AB2"/>
    <w:rsid w:val="00C90B43"/>
    <w:rsid w:val="00C90C65"/>
    <w:rsid w:val="00C90C82"/>
    <w:rsid w:val="00C90CB4"/>
    <w:rsid w:val="00C90F7A"/>
    <w:rsid w:val="00C911F4"/>
    <w:rsid w:val="00C9129E"/>
    <w:rsid w:val="00C9135F"/>
    <w:rsid w:val="00C913CB"/>
    <w:rsid w:val="00C91476"/>
    <w:rsid w:val="00C91619"/>
    <w:rsid w:val="00C91707"/>
    <w:rsid w:val="00C917C5"/>
    <w:rsid w:val="00C917E5"/>
    <w:rsid w:val="00C918AF"/>
    <w:rsid w:val="00C91A3F"/>
    <w:rsid w:val="00C91AB0"/>
    <w:rsid w:val="00C91CFB"/>
    <w:rsid w:val="00C91DF3"/>
    <w:rsid w:val="00C91F1E"/>
    <w:rsid w:val="00C91F24"/>
    <w:rsid w:val="00C91FAC"/>
    <w:rsid w:val="00C9220C"/>
    <w:rsid w:val="00C92215"/>
    <w:rsid w:val="00C922B9"/>
    <w:rsid w:val="00C922C5"/>
    <w:rsid w:val="00C92352"/>
    <w:rsid w:val="00C92613"/>
    <w:rsid w:val="00C926FD"/>
    <w:rsid w:val="00C928A3"/>
    <w:rsid w:val="00C92C2A"/>
    <w:rsid w:val="00C92C81"/>
    <w:rsid w:val="00C92F71"/>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A07"/>
    <w:rsid w:val="00C94B6B"/>
    <w:rsid w:val="00C94C81"/>
    <w:rsid w:val="00C94E45"/>
    <w:rsid w:val="00C94FFE"/>
    <w:rsid w:val="00C95300"/>
    <w:rsid w:val="00C9546C"/>
    <w:rsid w:val="00C954E1"/>
    <w:rsid w:val="00C95548"/>
    <w:rsid w:val="00C9556C"/>
    <w:rsid w:val="00C95628"/>
    <w:rsid w:val="00C95672"/>
    <w:rsid w:val="00C95730"/>
    <w:rsid w:val="00C95764"/>
    <w:rsid w:val="00C95958"/>
    <w:rsid w:val="00C95962"/>
    <w:rsid w:val="00C95C76"/>
    <w:rsid w:val="00C95CD4"/>
    <w:rsid w:val="00C95E8B"/>
    <w:rsid w:val="00C96178"/>
    <w:rsid w:val="00C9624F"/>
    <w:rsid w:val="00C962AF"/>
    <w:rsid w:val="00C96404"/>
    <w:rsid w:val="00C9698E"/>
    <w:rsid w:val="00C96ADD"/>
    <w:rsid w:val="00C96C10"/>
    <w:rsid w:val="00C96EE1"/>
    <w:rsid w:val="00C96FE0"/>
    <w:rsid w:val="00C970B0"/>
    <w:rsid w:val="00C97163"/>
    <w:rsid w:val="00C9787F"/>
    <w:rsid w:val="00C97AF1"/>
    <w:rsid w:val="00C97B64"/>
    <w:rsid w:val="00CA0186"/>
    <w:rsid w:val="00CA0279"/>
    <w:rsid w:val="00CA0698"/>
    <w:rsid w:val="00CA077F"/>
    <w:rsid w:val="00CA09AA"/>
    <w:rsid w:val="00CA0AD9"/>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A39"/>
    <w:rsid w:val="00CA2B3B"/>
    <w:rsid w:val="00CA2C56"/>
    <w:rsid w:val="00CA3030"/>
    <w:rsid w:val="00CA38A6"/>
    <w:rsid w:val="00CA38C2"/>
    <w:rsid w:val="00CA3952"/>
    <w:rsid w:val="00CA3C31"/>
    <w:rsid w:val="00CA3E37"/>
    <w:rsid w:val="00CA3EA2"/>
    <w:rsid w:val="00CA3F96"/>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03"/>
    <w:rsid w:val="00CA5417"/>
    <w:rsid w:val="00CA5922"/>
    <w:rsid w:val="00CA5BAC"/>
    <w:rsid w:val="00CA5F13"/>
    <w:rsid w:val="00CA5FC7"/>
    <w:rsid w:val="00CA6164"/>
    <w:rsid w:val="00CA6247"/>
    <w:rsid w:val="00CA6293"/>
    <w:rsid w:val="00CA6329"/>
    <w:rsid w:val="00CA636F"/>
    <w:rsid w:val="00CA64B1"/>
    <w:rsid w:val="00CA65E8"/>
    <w:rsid w:val="00CA6612"/>
    <w:rsid w:val="00CA6819"/>
    <w:rsid w:val="00CA694D"/>
    <w:rsid w:val="00CA69DB"/>
    <w:rsid w:val="00CA6A3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74F"/>
    <w:rsid w:val="00CB196D"/>
    <w:rsid w:val="00CB1DFC"/>
    <w:rsid w:val="00CB1F2A"/>
    <w:rsid w:val="00CB1F35"/>
    <w:rsid w:val="00CB23B6"/>
    <w:rsid w:val="00CB2454"/>
    <w:rsid w:val="00CB24CE"/>
    <w:rsid w:val="00CB2738"/>
    <w:rsid w:val="00CB2836"/>
    <w:rsid w:val="00CB2BB2"/>
    <w:rsid w:val="00CB2C26"/>
    <w:rsid w:val="00CB2F24"/>
    <w:rsid w:val="00CB2FB9"/>
    <w:rsid w:val="00CB30B3"/>
    <w:rsid w:val="00CB31CD"/>
    <w:rsid w:val="00CB35B8"/>
    <w:rsid w:val="00CB3692"/>
    <w:rsid w:val="00CB3726"/>
    <w:rsid w:val="00CB37AB"/>
    <w:rsid w:val="00CB3866"/>
    <w:rsid w:val="00CB38CF"/>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C8D"/>
    <w:rsid w:val="00CB5EF8"/>
    <w:rsid w:val="00CB605A"/>
    <w:rsid w:val="00CB6343"/>
    <w:rsid w:val="00CB63A8"/>
    <w:rsid w:val="00CB6598"/>
    <w:rsid w:val="00CB68B3"/>
    <w:rsid w:val="00CB69F5"/>
    <w:rsid w:val="00CB6A4D"/>
    <w:rsid w:val="00CB6D84"/>
    <w:rsid w:val="00CB6D8B"/>
    <w:rsid w:val="00CB6EDC"/>
    <w:rsid w:val="00CB6F9E"/>
    <w:rsid w:val="00CB7106"/>
    <w:rsid w:val="00CB7109"/>
    <w:rsid w:val="00CB715A"/>
    <w:rsid w:val="00CB72F5"/>
    <w:rsid w:val="00CB73D3"/>
    <w:rsid w:val="00CB74EF"/>
    <w:rsid w:val="00CB75E4"/>
    <w:rsid w:val="00CB7648"/>
    <w:rsid w:val="00CB794F"/>
    <w:rsid w:val="00CB7989"/>
    <w:rsid w:val="00CB7B6B"/>
    <w:rsid w:val="00CB7D9F"/>
    <w:rsid w:val="00CB7E5A"/>
    <w:rsid w:val="00CC009C"/>
    <w:rsid w:val="00CC00B7"/>
    <w:rsid w:val="00CC011A"/>
    <w:rsid w:val="00CC0168"/>
    <w:rsid w:val="00CC034B"/>
    <w:rsid w:val="00CC0354"/>
    <w:rsid w:val="00CC0546"/>
    <w:rsid w:val="00CC0730"/>
    <w:rsid w:val="00CC07E6"/>
    <w:rsid w:val="00CC0A43"/>
    <w:rsid w:val="00CC0AA7"/>
    <w:rsid w:val="00CC0BCC"/>
    <w:rsid w:val="00CC0D99"/>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B2"/>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049"/>
    <w:rsid w:val="00CC4110"/>
    <w:rsid w:val="00CC4146"/>
    <w:rsid w:val="00CC4365"/>
    <w:rsid w:val="00CC4407"/>
    <w:rsid w:val="00CC4614"/>
    <w:rsid w:val="00CC4861"/>
    <w:rsid w:val="00CC4960"/>
    <w:rsid w:val="00CC4AAB"/>
    <w:rsid w:val="00CC4C5E"/>
    <w:rsid w:val="00CC4CCF"/>
    <w:rsid w:val="00CC4EFC"/>
    <w:rsid w:val="00CC4F58"/>
    <w:rsid w:val="00CC513C"/>
    <w:rsid w:val="00CC568A"/>
    <w:rsid w:val="00CC5702"/>
    <w:rsid w:val="00CC57AE"/>
    <w:rsid w:val="00CC5C5F"/>
    <w:rsid w:val="00CC5C83"/>
    <w:rsid w:val="00CC5DC6"/>
    <w:rsid w:val="00CC5E51"/>
    <w:rsid w:val="00CC5F18"/>
    <w:rsid w:val="00CC606C"/>
    <w:rsid w:val="00CC60E5"/>
    <w:rsid w:val="00CC621E"/>
    <w:rsid w:val="00CC6225"/>
    <w:rsid w:val="00CC63DE"/>
    <w:rsid w:val="00CC6408"/>
    <w:rsid w:val="00CC6426"/>
    <w:rsid w:val="00CC64B0"/>
    <w:rsid w:val="00CC656C"/>
    <w:rsid w:val="00CC68F4"/>
    <w:rsid w:val="00CC6949"/>
    <w:rsid w:val="00CC6B0F"/>
    <w:rsid w:val="00CC6C56"/>
    <w:rsid w:val="00CC6C75"/>
    <w:rsid w:val="00CC6C99"/>
    <w:rsid w:val="00CC6DA2"/>
    <w:rsid w:val="00CC6EC8"/>
    <w:rsid w:val="00CC6F0D"/>
    <w:rsid w:val="00CC6F15"/>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C8C"/>
    <w:rsid w:val="00CD0D27"/>
    <w:rsid w:val="00CD0D74"/>
    <w:rsid w:val="00CD1122"/>
    <w:rsid w:val="00CD1207"/>
    <w:rsid w:val="00CD14CB"/>
    <w:rsid w:val="00CD1567"/>
    <w:rsid w:val="00CD179D"/>
    <w:rsid w:val="00CD1A90"/>
    <w:rsid w:val="00CD1D72"/>
    <w:rsid w:val="00CD1E33"/>
    <w:rsid w:val="00CD1E74"/>
    <w:rsid w:val="00CD2096"/>
    <w:rsid w:val="00CD21FE"/>
    <w:rsid w:val="00CD223B"/>
    <w:rsid w:val="00CD223E"/>
    <w:rsid w:val="00CD23EF"/>
    <w:rsid w:val="00CD2563"/>
    <w:rsid w:val="00CD2585"/>
    <w:rsid w:val="00CD25A6"/>
    <w:rsid w:val="00CD25BB"/>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ED5"/>
    <w:rsid w:val="00CD3F09"/>
    <w:rsid w:val="00CD3F47"/>
    <w:rsid w:val="00CD3FAF"/>
    <w:rsid w:val="00CD4154"/>
    <w:rsid w:val="00CD47E5"/>
    <w:rsid w:val="00CD47FE"/>
    <w:rsid w:val="00CD4822"/>
    <w:rsid w:val="00CD492B"/>
    <w:rsid w:val="00CD4941"/>
    <w:rsid w:val="00CD4EA4"/>
    <w:rsid w:val="00CD4F4A"/>
    <w:rsid w:val="00CD52F0"/>
    <w:rsid w:val="00CD55A3"/>
    <w:rsid w:val="00CD5924"/>
    <w:rsid w:val="00CD5A44"/>
    <w:rsid w:val="00CD5AAA"/>
    <w:rsid w:val="00CD5BE9"/>
    <w:rsid w:val="00CD5C02"/>
    <w:rsid w:val="00CD5D93"/>
    <w:rsid w:val="00CD5DD3"/>
    <w:rsid w:val="00CD5FEA"/>
    <w:rsid w:val="00CD61E3"/>
    <w:rsid w:val="00CD628C"/>
    <w:rsid w:val="00CD6330"/>
    <w:rsid w:val="00CD63B9"/>
    <w:rsid w:val="00CD6814"/>
    <w:rsid w:val="00CD6B0E"/>
    <w:rsid w:val="00CD6C14"/>
    <w:rsid w:val="00CD6C6D"/>
    <w:rsid w:val="00CD6CA1"/>
    <w:rsid w:val="00CD6E0B"/>
    <w:rsid w:val="00CD6E11"/>
    <w:rsid w:val="00CD72C3"/>
    <w:rsid w:val="00CD746D"/>
    <w:rsid w:val="00CD7723"/>
    <w:rsid w:val="00CD787F"/>
    <w:rsid w:val="00CD7927"/>
    <w:rsid w:val="00CD79F6"/>
    <w:rsid w:val="00CD7B94"/>
    <w:rsid w:val="00CD7DC3"/>
    <w:rsid w:val="00CD7DD8"/>
    <w:rsid w:val="00CE025E"/>
    <w:rsid w:val="00CE030D"/>
    <w:rsid w:val="00CE03B6"/>
    <w:rsid w:val="00CE05F2"/>
    <w:rsid w:val="00CE05F4"/>
    <w:rsid w:val="00CE084A"/>
    <w:rsid w:val="00CE086E"/>
    <w:rsid w:val="00CE0910"/>
    <w:rsid w:val="00CE09BC"/>
    <w:rsid w:val="00CE09FE"/>
    <w:rsid w:val="00CE0CBF"/>
    <w:rsid w:val="00CE0D88"/>
    <w:rsid w:val="00CE112E"/>
    <w:rsid w:val="00CE1162"/>
    <w:rsid w:val="00CE11F7"/>
    <w:rsid w:val="00CE1225"/>
    <w:rsid w:val="00CE12B5"/>
    <w:rsid w:val="00CE132D"/>
    <w:rsid w:val="00CE1413"/>
    <w:rsid w:val="00CE1506"/>
    <w:rsid w:val="00CE152F"/>
    <w:rsid w:val="00CE1544"/>
    <w:rsid w:val="00CE185B"/>
    <w:rsid w:val="00CE1AC5"/>
    <w:rsid w:val="00CE1CBA"/>
    <w:rsid w:val="00CE212D"/>
    <w:rsid w:val="00CE228B"/>
    <w:rsid w:val="00CE24E9"/>
    <w:rsid w:val="00CE250A"/>
    <w:rsid w:val="00CE253D"/>
    <w:rsid w:val="00CE2561"/>
    <w:rsid w:val="00CE25E1"/>
    <w:rsid w:val="00CE2813"/>
    <w:rsid w:val="00CE28C5"/>
    <w:rsid w:val="00CE2ACC"/>
    <w:rsid w:val="00CE2B08"/>
    <w:rsid w:val="00CE2E2D"/>
    <w:rsid w:val="00CE2E6D"/>
    <w:rsid w:val="00CE2FF6"/>
    <w:rsid w:val="00CE3257"/>
    <w:rsid w:val="00CE32F9"/>
    <w:rsid w:val="00CE345C"/>
    <w:rsid w:val="00CE39DC"/>
    <w:rsid w:val="00CE39E2"/>
    <w:rsid w:val="00CE3B2F"/>
    <w:rsid w:val="00CE414F"/>
    <w:rsid w:val="00CE42AD"/>
    <w:rsid w:val="00CE42CD"/>
    <w:rsid w:val="00CE439C"/>
    <w:rsid w:val="00CE4448"/>
    <w:rsid w:val="00CE44ED"/>
    <w:rsid w:val="00CE4726"/>
    <w:rsid w:val="00CE488B"/>
    <w:rsid w:val="00CE488E"/>
    <w:rsid w:val="00CE4A95"/>
    <w:rsid w:val="00CE4B0C"/>
    <w:rsid w:val="00CE4B58"/>
    <w:rsid w:val="00CE4B6A"/>
    <w:rsid w:val="00CE4E95"/>
    <w:rsid w:val="00CE51D5"/>
    <w:rsid w:val="00CE5347"/>
    <w:rsid w:val="00CE55BD"/>
    <w:rsid w:val="00CE566C"/>
    <w:rsid w:val="00CE56F3"/>
    <w:rsid w:val="00CE576E"/>
    <w:rsid w:val="00CE5861"/>
    <w:rsid w:val="00CE59E1"/>
    <w:rsid w:val="00CE5AB5"/>
    <w:rsid w:val="00CE5ACA"/>
    <w:rsid w:val="00CE5B56"/>
    <w:rsid w:val="00CE5BDE"/>
    <w:rsid w:val="00CE5E50"/>
    <w:rsid w:val="00CE5FF9"/>
    <w:rsid w:val="00CE61D3"/>
    <w:rsid w:val="00CE6265"/>
    <w:rsid w:val="00CE6338"/>
    <w:rsid w:val="00CE63B8"/>
    <w:rsid w:val="00CE65BB"/>
    <w:rsid w:val="00CE67F5"/>
    <w:rsid w:val="00CE68EF"/>
    <w:rsid w:val="00CE697C"/>
    <w:rsid w:val="00CE69F3"/>
    <w:rsid w:val="00CE6AD5"/>
    <w:rsid w:val="00CE6C9C"/>
    <w:rsid w:val="00CE6E24"/>
    <w:rsid w:val="00CE6FEA"/>
    <w:rsid w:val="00CE71C9"/>
    <w:rsid w:val="00CE7401"/>
    <w:rsid w:val="00CE74C5"/>
    <w:rsid w:val="00CE7563"/>
    <w:rsid w:val="00CE7575"/>
    <w:rsid w:val="00CE76BD"/>
    <w:rsid w:val="00CE79BC"/>
    <w:rsid w:val="00CE7E9C"/>
    <w:rsid w:val="00CF005D"/>
    <w:rsid w:val="00CF00A2"/>
    <w:rsid w:val="00CF0154"/>
    <w:rsid w:val="00CF0189"/>
    <w:rsid w:val="00CF02AC"/>
    <w:rsid w:val="00CF0492"/>
    <w:rsid w:val="00CF057C"/>
    <w:rsid w:val="00CF06E6"/>
    <w:rsid w:val="00CF073A"/>
    <w:rsid w:val="00CF0754"/>
    <w:rsid w:val="00CF0B3D"/>
    <w:rsid w:val="00CF0CFA"/>
    <w:rsid w:val="00CF10C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C18"/>
    <w:rsid w:val="00CF2D6B"/>
    <w:rsid w:val="00CF2DB0"/>
    <w:rsid w:val="00CF2DD0"/>
    <w:rsid w:val="00CF2EC1"/>
    <w:rsid w:val="00CF2F6F"/>
    <w:rsid w:val="00CF2FBF"/>
    <w:rsid w:val="00CF3220"/>
    <w:rsid w:val="00CF33BA"/>
    <w:rsid w:val="00CF3592"/>
    <w:rsid w:val="00CF37D7"/>
    <w:rsid w:val="00CF38CF"/>
    <w:rsid w:val="00CF3A30"/>
    <w:rsid w:val="00CF3B56"/>
    <w:rsid w:val="00CF3F01"/>
    <w:rsid w:val="00CF405D"/>
    <w:rsid w:val="00CF406C"/>
    <w:rsid w:val="00CF409A"/>
    <w:rsid w:val="00CF40E7"/>
    <w:rsid w:val="00CF4432"/>
    <w:rsid w:val="00CF45FA"/>
    <w:rsid w:val="00CF46E1"/>
    <w:rsid w:val="00CF488E"/>
    <w:rsid w:val="00CF48F2"/>
    <w:rsid w:val="00CF490B"/>
    <w:rsid w:val="00CF4D11"/>
    <w:rsid w:val="00CF4D6B"/>
    <w:rsid w:val="00CF50A9"/>
    <w:rsid w:val="00CF50C2"/>
    <w:rsid w:val="00CF52ED"/>
    <w:rsid w:val="00CF53CD"/>
    <w:rsid w:val="00CF5533"/>
    <w:rsid w:val="00CF5742"/>
    <w:rsid w:val="00CF5BED"/>
    <w:rsid w:val="00CF5C01"/>
    <w:rsid w:val="00CF5F04"/>
    <w:rsid w:val="00CF61A3"/>
    <w:rsid w:val="00CF66DE"/>
    <w:rsid w:val="00CF6848"/>
    <w:rsid w:val="00CF6903"/>
    <w:rsid w:val="00CF6AC6"/>
    <w:rsid w:val="00CF6AF3"/>
    <w:rsid w:val="00CF6C89"/>
    <w:rsid w:val="00CF6C9A"/>
    <w:rsid w:val="00CF6F64"/>
    <w:rsid w:val="00CF721A"/>
    <w:rsid w:val="00CF72B0"/>
    <w:rsid w:val="00CF72E9"/>
    <w:rsid w:val="00CF73CD"/>
    <w:rsid w:val="00CF7453"/>
    <w:rsid w:val="00CF7492"/>
    <w:rsid w:val="00CF74AD"/>
    <w:rsid w:val="00CF7607"/>
    <w:rsid w:val="00CF79E3"/>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B69"/>
    <w:rsid w:val="00D01C27"/>
    <w:rsid w:val="00D01C73"/>
    <w:rsid w:val="00D02156"/>
    <w:rsid w:val="00D02189"/>
    <w:rsid w:val="00D02193"/>
    <w:rsid w:val="00D02369"/>
    <w:rsid w:val="00D02417"/>
    <w:rsid w:val="00D02427"/>
    <w:rsid w:val="00D027F5"/>
    <w:rsid w:val="00D02921"/>
    <w:rsid w:val="00D02B6A"/>
    <w:rsid w:val="00D02C36"/>
    <w:rsid w:val="00D02C7A"/>
    <w:rsid w:val="00D02C89"/>
    <w:rsid w:val="00D02E17"/>
    <w:rsid w:val="00D02F21"/>
    <w:rsid w:val="00D02FFD"/>
    <w:rsid w:val="00D0308F"/>
    <w:rsid w:val="00D031A8"/>
    <w:rsid w:val="00D0324C"/>
    <w:rsid w:val="00D033D1"/>
    <w:rsid w:val="00D0351B"/>
    <w:rsid w:val="00D035E2"/>
    <w:rsid w:val="00D036C3"/>
    <w:rsid w:val="00D037C6"/>
    <w:rsid w:val="00D038BB"/>
    <w:rsid w:val="00D03AC4"/>
    <w:rsid w:val="00D03BEA"/>
    <w:rsid w:val="00D03F42"/>
    <w:rsid w:val="00D0418E"/>
    <w:rsid w:val="00D04226"/>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24"/>
    <w:rsid w:val="00D05B3E"/>
    <w:rsid w:val="00D05CB7"/>
    <w:rsid w:val="00D05D0F"/>
    <w:rsid w:val="00D05FD4"/>
    <w:rsid w:val="00D06088"/>
    <w:rsid w:val="00D06453"/>
    <w:rsid w:val="00D06485"/>
    <w:rsid w:val="00D064B4"/>
    <w:rsid w:val="00D0657C"/>
    <w:rsid w:val="00D06581"/>
    <w:rsid w:val="00D065F3"/>
    <w:rsid w:val="00D0675C"/>
    <w:rsid w:val="00D06800"/>
    <w:rsid w:val="00D0686D"/>
    <w:rsid w:val="00D06882"/>
    <w:rsid w:val="00D06A42"/>
    <w:rsid w:val="00D06A81"/>
    <w:rsid w:val="00D06B22"/>
    <w:rsid w:val="00D06BE6"/>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A67"/>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87"/>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5ED0"/>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5EA"/>
    <w:rsid w:val="00D17910"/>
    <w:rsid w:val="00D17AB0"/>
    <w:rsid w:val="00D17AC5"/>
    <w:rsid w:val="00D17F37"/>
    <w:rsid w:val="00D17FB6"/>
    <w:rsid w:val="00D20171"/>
    <w:rsid w:val="00D201B9"/>
    <w:rsid w:val="00D202D3"/>
    <w:rsid w:val="00D2032A"/>
    <w:rsid w:val="00D2032F"/>
    <w:rsid w:val="00D2041A"/>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9DA"/>
    <w:rsid w:val="00D21A9B"/>
    <w:rsid w:val="00D21B5D"/>
    <w:rsid w:val="00D21C1A"/>
    <w:rsid w:val="00D21FCE"/>
    <w:rsid w:val="00D22148"/>
    <w:rsid w:val="00D22157"/>
    <w:rsid w:val="00D221EC"/>
    <w:rsid w:val="00D22422"/>
    <w:rsid w:val="00D2251D"/>
    <w:rsid w:val="00D22955"/>
    <w:rsid w:val="00D22C5B"/>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4D76"/>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B06"/>
    <w:rsid w:val="00D26C75"/>
    <w:rsid w:val="00D26DBE"/>
    <w:rsid w:val="00D2728D"/>
    <w:rsid w:val="00D272A8"/>
    <w:rsid w:val="00D27351"/>
    <w:rsid w:val="00D27829"/>
    <w:rsid w:val="00D27BA7"/>
    <w:rsid w:val="00D27F01"/>
    <w:rsid w:val="00D27FD7"/>
    <w:rsid w:val="00D30070"/>
    <w:rsid w:val="00D300B0"/>
    <w:rsid w:val="00D30123"/>
    <w:rsid w:val="00D302DC"/>
    <w:rsid w:val="00D3074E"/>
    <w:rsid w:val="00D30C46"/>
    <w:rsid w:val="00D30D92"/>
    <w:rsid w:val="00D30DE1"/>
    <w:rsid w:val="00D30FC7"/>
    <w:rsid w:val="00D3110A"/>
    <w:rsid w:val="00D312BB"/>
    <w:rsid w:val="00D315CF"/>
    <w:rsid w:val="00D31A84"/>
    <w:rsid w:val="00D31AB4"/>
    <w:rsid w:val="00D31B45"/>
    <w:rsid w:val="00D31B9F"/>
    <w:rsid w:val="00D31BEA"/>
    <w:rsid w:val="00D31F50"/>
    <w:rsid w:val="00D32050"/>
    <w:rsid w:val="00D32098"/>
    <w:rsid w:val="00D320FF"/>
    <w:rsid w:val="00D321C9"/>
    <w:rsid w:val="00D322E3"/>
    <w:rsid w:val="00D3242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11"/>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3EFC"/>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E52"/>
    <w:rsid w:val="00D46F1F"/>
    <w:rsid w:val="00D46F2D"/>
    <w:rsid w:val="00D46FDC"/>
    <w:rsid w:val="00D47129"/>
    <w:rsid w:val="00D471EF"/>
    <w:rsid w:val="00D47434"/>
    <w:rsid w:val="00D47464"/>
    <w:rsid w:val="00D4747D"/>
    <w:rsid w:val="00D47546"/>
    <w:rsid w:val="00D475CC"/>
    <w:rsid w:val="00D47743"/>
    <w:rsid w:val="00D477E2"/>
    <w:rsid w:val="00D4781E"/>
    <w:rsid w:val="00D4784D"/>
    <w:rsid w:val="00D47A4F"/>
    <w:rsid w:val="00D47F8C"/>
    <w:rsid w:val="00D47FA9"/>
    <w:rsid w:val="00D50196"/>
    <w:rsid w:val="00D5027B"/>
    <w:rsid w:val="00D50344"/>
    <w:rsid w:val="00D5044A"/>
    <w:rsid w:val="00D50451"/>
    <w:rsid w:val="00D50723"/>
    <w:rsid w:val="00D5076E"/>
    <w:rsid w:val="00D50D47"/>
    <w:rsid w:val="00D50D94"/>
    <w:rsid w:val="00D50DE6"/>
    <w:rsid w:val="00D50F95"/>
    <w:rsid w:val="00D5102A"/>
    <w:rsid w:val="00D51056"/>
    <w:rsid w:val="00D513F0"/>
    <w:rsid w:val="00D51415"/>
    <w:rsid w:val="00D51565"/>
    <w:rsid w:val="00D5166B"/>
    <w:rsid w:val="00D51902"/>
    <w:rsid w:val="00D51A1D"/>
    <w:rsid w:val="00D51AAF"/>
    <w:rsid w:val="00D51D18"/>
    <w:rsid w:val="00D51E06"/>
    <w:rsid w:val="00D51F48"/>
    <w:rsid w:val="00D51F84"/>
    <w:rsid w:val="00D521C6"/>
    <w:rsid w:val="00D52200"/>
    <w:rsid w:val="00D52460"/>
    <w:rsid w:val="00D5294C"/>
    <w:rsid w:val="00D52A3A"/>
    <w:rsid w:val="00D52ACC"/>
    <w:rsid w:val="00D52C4C"/>
    <w:rsid w:val="00D53494"/>
    <w:rsid w:val="00D5373C"/>
    <w:rsid w:val="00D53750"/>
    <w:rsid w:val="00D53768"/>
    <w:rsid w:val="00D537C6"/>
    <w:rsid w:val="00D53ADE"/>
    <w:rsid w:val="00D53B70"/>
    <w:rsid w:val="00D53C63"/>
    <w:rsid w:val="00D53DCF"/>
    <w:rsid w:val="00D53F9E"/>
    <w:rsid w:val="00D54048"/>
    <w:rsid w:val="00D540F4"/>
    <w:rsid w:val="00D54288"/>
    <w:rsid w:val="00D5463C"/>
    <w:rsid w:val="00D54769"/>
    <w:rsid w:val="00D548B2"/>
    <w:rsid w:val="00D549BC"/>
    <w:rsid w:val="00D549EB"/>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8C3"/>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25E"/>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0D"/>
    <w:rsid w:val="00D647F6"/>
    <w:rsid w:val="00D647F9"/>
    <w:rsid w:val="00D6485C"/>
    <w:rsid w:val="00D648E8"/>
    <w:rsid w:val="00D64A0D"/>
    <w:rsid w:val="00D64CB8"/>
    <w:rsid w:val="00D64F74"/>
    <w:rsid w:val="00D65080"/>
    <w:rsid w:val="00D652B1"/>
    <w:rsid w:val="00D652C5"/>
    <w:rsid w:val="00D65404"/>
    <w:rsid w:val="00D6549D"/>
    <w:rsid w:val="00D655BA"/>
    <w:rsid w:val="00D655E5"/>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C93"/>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33"/>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CE4"/>
    <w:rsid w:val="00D74D3E"/>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6A"/>
    <w:rsid w:val="00D76CD7"/>
    <w:rsid w:val="00D76DDA"/>
    <w:rsid w:val="00D76E83"/>
    <w:rsid w:val="00D76EDB"/>
    <w:rsid w:val="00D76FC5"/>
    <w:rsid w:val="00D771C9"/>
    <w:rsid w:val="00D77839"/>
    <w:rsid w:val="00D77A79"/>
    <w:rsid w:val="00D77B6A"/>
    <w:rsid w:val="00D77D0F"/>
    <w:rsid w:val="00D800A1"/>
    <w:rsid w:val="00D80340"/>
    <w:rsid w:val="00D8036A"/>
    <w:rsid w:val="00D80534"/>
    <w:rsid w:val="00D80AB8"/>
    <w:rsid w:val="00D80B4A"/>
    <w:rsid w:val="00D80C72"/>
    <w:rsid w:val="00D80C93"/>
    <w:rsid w:val="00D80CCB"/>
    <w:rsid w:val="00D80F50"/>
    <w:rsid w:val="00D80F63"/>
    <w:rsid w:val="00D81089"/>
    <w:rsid w:val="00D8115E"/>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5D"/>
    <w:rsid w:val="00D827B5"/>
    <w:rsid w:val="00D8289C"/>
    <w:rsid w:val="00D828E6"/>
    <w:rsid w:val="00D829AC"/>
    <w:rsid w:val="00D82AE8"/>
    <w:rsid w:val="00D82BAD"/>
    <w:rsid w:val="00D82C63"/>
    <w:rsid w:val="00D82CAD"/>
    <w:rsid w:val="00D82D48"/>
    <w:rsid w:val="00D82D4D"/>
    <w:rsid w:val="00D82F4B"/>
    <w:rsid w:val="00D82FFB"/>
    <w:rsid w:val="00D832BE"/>
    <w:rsid w:val="00D83401"/>
    <w:rsid w:val="00D8365E"/>
    <w:rsid w:val="00D836C5"/>
    <w:rsid w:val="00D83A48"/>
    <w:rsid w:val="00D83D23"/>
    <w:rsid w:val="00D83DF7"/>
    <w:rsid w:val="00D83EC8"/>
    <w:rsid w:val="00D840BD"/>
    <w:rsid w:val="00D84268"/>
    <w:rsid w:val="00D844DB"/>
    <w:rsid w:val="00D846C5"/>
    <w:rsid w:val="00D84973"/>
    <w:rsid w:val="00D84B68"/>
    <w:rsid w:val="00D84B92"/>
    <w:rsid w:val="00D84EC7"/>
    <w:rsid w:val="00D84FFD"/>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50F"/>
    <w:rsid w:val="00D90A29"/>
    <w:rsid w:val="00D90BFA"/>
    <w:rsid w:val="00D90E7C"/>
    <w:rsid w:val="00D91009"/>
    <w:rsid w:val="00D9120D"/>
    <w:rsid w:val="00D9126A"/>
    <w:rsid w:val="00D912DF"/>
    <w:rsid w:val="00D91511"/>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8D1"/>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299"/>
    <w:rsid w:val="00D965DD"/>
    <w:rsid w:val="00D9664C"/>
    <w:rsid w:val="00D96A59"/>
    <w:rsid w:val="00D96B5A"/>
    <w:rsid w:val="00D96B75"/>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19D"/>
    <w:rsid w:val="00DA12D3"/>
    <w:rsid w:val="00DA167F"/>
    <w:rsid w:val="00DA1938"/>
    <w:rsid w:val="00DA1A08"/>
    <w:rsid w:val="00DA1B49"/>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BFC"/>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4F5"/>
    <w:rsid w:val="00DA598D"/>
    <w:rsid w:val="00DA5A53"/>
    <w:rsid w:val="00DA5B1D"/>
    <w:rsid w:val="00DA5B75"/>
    <w:rsid w:val="00DA5CA9"/>
    <w:rsid w:val="00DA5DC3"/>
    <w:rsid w:val="00DA5E7E"/>
    <w:rsid w:val="00DA5FC4"/>
    <w:rsid w:val="00DA62C2"/>
    <w:rsid w:val="00DA691F"/>
    <w:rsid w:val="00DA6EB0"/>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0A6"/>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1F4"/>
    <w:rsid w:val="00DB42C3"/>
    <w:rsid w:val="00DB4322"/>
    <w:rsid w:val="00DB4820"/>
    <w:rsid w:val="00DB4B89"/>
    <w:rsid w:val="00DB4BC0"/>
    <w:rsid w:val="00DB4F9D"/>
    <w:rsid w:val="00DB50AE"/>
    <w:rsid w:val="00DB5181"/>
    <w:rsid w:val="00DB545E"/>
    <w:rsid w:val="00DB558A"/>
    <w:rsid w:val="00DB5693"/>
    <w:rsid w:val="00DB56A5"/>
    <w:rsid w:val="00DB56C8"/>
    <w:rsid w:val="00DB5739"/>
    <w:rsid w:val="00DB5A21"/>
    <w:rsid w:val="00DB5AAA"/>
    <w:rsid w:val="00DB5BC0"/>
    <w:rsid w:val="00DB5BEA"/>
    <w:rsid w:val="00DB5D9D"/>
    <w:rsid w:val="00DB5DEB"/>
    <w:rsid w:val="00DB5EE5"/>
    <w:rsid w:val="00DB62A6"/>
    <w:rsid w:val="00DB6378"/>
    <w:rsid w:val="00DB64CB"/>
    <w:rsid w:val="00DB6500"/>
    <w:rsid w:val="00DB6598"/>
    <w:rsid w:val="00DB66CF"/>
    <w:rsid w:val="00DB6736"/>
    <w:rsid w:val="00DB6745"/>
    <w:rsid w:val="00DB68F3"/>
    <w:rsid w:val="00DB68FF"/>
    <w:rsid w:val="00DB6A3B"/>
    <w:rsid w:val="00DB6BF4"/>
    <w:rsid w:val="00DB6C75"/>
    <w:rsid w:val="00DB6D33"/>
    <w:rsid w:val="00DB6EF1"/>
    <w:rsid w:val="00DB6FA9"/>
    <w:rsid w:val="00DB7156"/>
    <w:rsid w:val="00DB71FD"/>
    <w:rsid w:val="00DB7427"/>
    <w:rsid w:val="00DB749A"/>
    <w:rsid w:val="00DB75E7"/>
    <w:rsid w:val="00DB7E8C"/>
    <w:rsid w:val="00DB7F53"/>
    <w:rsid w:val="00DC0057"/>
    <w:rsid w:val="00DC00A2"/>
    <w:rsid w:val="00DC06DB"/>
    <w:rsid w:val="00DC0715"/>
    <w:rsid w:val="00DC0837"/>
    <w:rsid w:val="00DC09D4"/>
    <w:rsid w:val="00DC0A5F"/>
    <w:rsid w:val="00DC0B81"/>
    <w:rsid w:val="00DC0D44"/>
    <w:rsid w:val="00DC0F93"/>
    <w:rsid w:val="00DC0FEA"/>
    <w:rsid w:val="00DC1217"/>
    <w:rsid w:val="00DC12A1"/>
    <w:rsid w:val="00DC1384"/>
    <w:rsid w:val="00DC13D4"/>
    <w:rsid w:val="00DC141B"/>
    <w:rsid w:val="00DC1479"/>
    <w:rsid w:val="00DC147B"/>
    <w:rsid w:val="00DC1624"/>
    <w:rsid w:val="00DC16F6"/>
    <w:rsid w:val="00DC1763"/>
    <w:rsid w:val="00DC188E"/>
    <w:rsid w:val="00DC197D"/>
    <w:rsid w:val="00DC19F3"/>
    <w:rsid w:val="00DC1C48"/>
    <w:rsid w:val="00DC1D55"/>
    <w:rsid w:val="00DC1F74"/>
    <w:rsid w:val="00DC1FC3"/>
    <w:rsid w:val="00DC2095"/>
    <w:rsid w:val="00DC20C3"/>
    <w:rsid w:val="00DC22B7"/>
    <w:rsid w:val="00DC2377"/>
    <w:rsid w:val="00DC23F1"/>
    <w:rsid w:val="00DC257F"/>
    <w:rsid w:val="00DC25AC"/>
    <w:rsid w:val="00DC25D8"/>
    <w:rsid w:val="00DC26C8"/>
    <w:rsid w:val="00DC26EE"/>
    <w:rsid w:val="00DC2898"/>
    <w:rsid w:val="00DC28A6"/>
    <w:rsid w:val="00DC28EC"/>
    <w:rsid w:val="00DC30EB"/>
    <w:rsid w:val="00DC32E4"/>
    <w:rsid w:val="00DC3336"/>
    <w:rsid w:val="00DC345B"/>
    <w:rsid w:val="00DC3544"/>
    <w:rsid w:val="00DC3643"/>
    <w:rsid w:val="00DC3D01"/>
    <w:rsid w:val="00DC3E1F"/>
    <w:rsid w:val="00DC3F2F"/>
    <w:rsid w:val="00DC4205"/>
    <w:rsid w:val="00DC4384"/>
    <w:rsid w:val="00DC4700"/>
    <w:rsid w:val="00DC4B72"/>
    <w:rsid w:val="00DC4D40"/>
    <w:rsid w:val="00DC4D82"/>
    <w:rsid w:val="00DC4DC1"/>
    <w:rsid w:val="00DC4DE0"/>
    <w:rsid w:val="00DC4E9C"/>
    <w:rsid w:val="00DC4F18"/>
    <w:rsid w:val="00DC4FB0"/>
    <w:rsid w:val="00DC511F"/>
    <w:rsid w:val="00DC522F"/>
    <w:rsid w:val="00DC52D6"/>
    <w:rsid w:val="00DC5439"/>
    <w:rsid w:val="00DC5489"/>
    <w:rsid w:val="00DC552B"/>
    <w:rsid w:val="00DC588E"/>
    <w:rsid w:val="00DC58CD"/>
    <w:rsid w:val="00DC598D"/>
    <w:rsid w:val="00DC5A8B"/>
    <w:rsid w:val="00DC5C0E"/>
    <w:rsid w:val="00DC5D79"/>
    <w:rsid w:val="00DC605E"/>
    <w:rsid w:val="00DC6091"/>
    <w:rsid w:val="00DC614A"/>
    <w:rsid w:val="00DC61F7"/>
    <w:rsid w:val="00DC643B"/>
    <w:rsid w:val="00DC6554"/>
    <w:rsid w:val="00DC65D8"/>
    <w:rsid w:val="00DC6A94"/>
    <w:rsid w:val="00DC6FF1"/>
    <w:rsid w:val="00DC7073"/>
    <w:rsid w:val="00DC721F"/>
    <w:rsid w:val="00DC730C"/>
    <w:rsid w:val="00DC733C"/>
    <w:rsid w:val="00DC765F"/>
    <w:rsid w:val="00DC7722"/>
    <w:rsid w:val="00DC7890"/>
    <w:rsid w:val="00DC7EDD"/>
    <w:rsid w:val="00DC7FE3"/>
    <w:rsid w:val="00DD019D"/>
    <w:rsid w:val="00DD02C4"/>
    <w:rsid w:val="00DD04F0"/>
    <w:rsid w:val="00DD08AA"/>
    <w:rsid w:val="00DD0B36"/>
    <w:rsid w:val="00DD0C93"/>
    <w:rsid w:val="00DD0CB2"/>
    <w:rsid w:val="00DD0D1B"/>
    <w:rsid w:val="00DD101E"/>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8F8"/>
    <w:rsid w:val="00DD2FE5"/>
    <w:rsid w:val="00DD3378"/>
    <w:rsid w:val="00DD33C5"/>
    <w:rsid w:val="00DD3401"/>
    <w:rsid w:val="00DD3430"/>
    <w:rsid w:val="00DD3480"/>
    <w:rsid w:val="00DD34C6"/>
    <w:rsid w:val="00DD3565"/>
    <w:rsid w:val="00DD3B20"/>
    <w:rsid w:val="00DD3CDE"/>
    <w:rsid w:val="00DD3FDE"/>
    <w:rsid w:val="00DD4193"/>
    <w:rsid w:val="00DD44A4"/>
    <w:rsid w:val="00DD4774"/>
    <w:rsid w:val="00DD477D"/>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97"/>
    <w:rsid w:val="00DD6AC2"/>
    <w:rsid w:val="00DD6AEB"/>
    <w:rsid w:val="00DD6BA4"/>
    <w:rsid w:val="00DD6C70"/>
    <w:rsid w:val="00DD6CED"/>
    <w:rsid w:val="00DD6DA2"/>
    <w:rsid w:val="00DD6E1C"/>
    <w:rsid w:val="00DD71CD"/>
    <w:rsid w:val="00DD7316"/>
    <w:rsid w:val="00DD73D6"/>
    <w:rsid w:val="00DD750C"/>
    <w:rsid w:val="00DD75AE"/>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753"/>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69B"/>
    <w:rsid w:val="00DE279F"/>
    <w:rsid w:val="00DE29EE"/>
    <w:rsid w:val="00DE2AA5"/>
    <w:rsid w:val="00DE2CFC"/>
    <w:rsid w:val="00DE2D4B"/>
    <w:rsid w:val="00DE2E6E"/>
    <w:rsid w:val="00DE3083"/>
    <w:rsid w:val="00DE33B9"/>
    <w:rsid w:val="00DE3429"/>
    <w:rsid w:val="00DE3634"/>
    <w:rsid w:val="00DE3834"/>
    <w:rsid w:val="00DE38D7"/>
    <w:rsid w:val="00DE3BB3"/>
    <w:rsid w:val="00DE3C37"/>
    <w:rsid w:val="00DE3E7C"/>
    <w:rsid w:val="00DE3EE3"/>
    <w:rsid w:val="00DE4111"/>
    <w:rsid w:val="00DE42FF"/>
    <w:rsid w:val="00DE4484"/>
    <w:rsid w:val="00DE45AC"/>
    <w:rsid w:val="00DE464E"/>
    <w:rsid w:val="00DE4664"/>
    <w:rsid w:val="00DE47CE"/>
    <w:rsid w:val="00DE480D"/>
    <w:rsid w:val="00DE4919"/>
    <w:rsid w:val="00DE49B2"/>
    <w:rsid w:val="00DE4A21"/>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2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67B"/>
    <w:rsid w:val="00DF1ADA"/>
    <w:rsid w:val="00DF1CEC"/>
    <w:rsid w:val="00DF1DE2"/>
    <w:rsid w:val="00DF1FD6"/>
    <w:rsid w:val="00DF22B1"/>
    <w:rsid w:val="00DF245F"/>
    <w:rsid w:val="00DF2662"/>
    <w:rsid w:val="00DF2CF9"/>
    <w:rsid w:val="00DF2DDB"/>
    <w:rsid w:val="00DF2F2B"/>
    <w:rsid w:val="00DF3195"/>
    <w:rsid w:val="00DF32AF"/>
    <w:rsid w:val="00DF3307"/>
    <w:rsid w:val="00DF3A17"/>
    <w:rsid w:val="00DF3A50"/>
    <w:rsid w:val="00DF3A6C"/>
    <w:rsid w:val="00DF3EC5"/>
    <w:rsid w:val="00DF3FD9"/>
    <w:rsid w:val="00DF4158"/>
    <w:rsid w:val="00DF41FA"/>
    <w:rsid w:val="00DF4220"/>
    <w:rsid w:val="00DF4430"/>
    <w:rsid w:val="00DF44B6"/>
    <w:rsid w:val="00DF462E"/>
    <w:rsid w:val="00DF46C3"/>
    <w:rsid w:val="00DF4920"/>
    <w:rsid w:val="00DF497B"/>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0EE"/>
    <w:rsid w:val="00DF6289"/>
    <w:rsid w:val="00DF6366"/>
    <w:rsid w:val="00DF6532"/>
    <w:rsid w:val="00DF665D"/>
    <w:rsid w:val="00DF669F"/>
    <w:rsid w:val="00DF6770"/>
    <w:rsid w:val="00DF6824"/>
    <w:rsid w:val="00DF6A80"/>
    <w:rsid w:val="00DF6E49"/>
    <w:rsid w:val="00DF6EF9"/>
    <w:rsid w:val="00DF6F0F"/>
    <w:rsid w:val="00DF7022"/>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186"/>
    <w:rsid w:val="00E01386"/>
    <w:rsid w:val="00E019EA"/>
    <w:rsid w:val="00E01A92"/>
    <w:rsid w:val="00E01F88"/>
    <w:rsid w:val="00E02033"/>
    <w:rsid w:val="00E0204F"/>
    <w:rsid w:val="00E020E5"/>
    <w:rsid w:val="00E02518"/>
    <w:rsid w:val="00E025C5"/>
    <w:rsid w:val="00E028E6"/>
    <w:rsid w:val="00E02C20"/>
    <w:rsid w:val="00E02D7D"/>
    <w:rsid w:val="00E02E67"/>
    <w:rsid w:val="00E03289"/>
    <w:rsid w:val="00E032C1"/>
    <w:rsid w:val="00E032DF"/>
    <w:rsid w:val="00E03415"/>
    <w:rsid w:val="00E034C4"/>
    <w:rsid w:val="00E039C0"/>
    <w:rsid w:val="00E03AE0"/>
    <w:rsid w:val="00E03B67"/>
    <w:rsid w:val="00E03DF6"/>
    <w:rsid w:val="00E04248"/>
    <w:rsid w:val="00E042AD"/>
    <w:rsid w:val="00E0430E"/>
    <w:rsid w:val="00E04345"/>
    <w:rsid w:val="00E0455C"/>
    <w:rsid w:val="00E046C1"/>
    <w:rsid w:val="00E0475E"/>
    <w:rsid w:val="00E0481F"/>
    <w:rsid w:val="00E049D3"/>
    <w:rsid w:val="00E049EC"/>
    <w:rsid w:val="00E04A70"/>
    <w:rsid w:val="00E04EE6"/>
    <w:rsid w:val="00E050CB"/>
    <w:rsid w:val="00E05108"/>
    <w:rsid w:val="00E05204"/>
    <w:rsid w:val="00E0573C"/>
    <w:rsid w:val="00E05A43"/>
    <w:rsid w:val="00E05AD0"/>
    <w:rsid w:val="00E05B03"/>
    <w:rsid w:val="00E05BBF"/>
    <w:rsid w:val="00E05CEE"/>
    <w:rsid w:val="00E0613C"/>
    <w:rsid w:val="00E0642A"/>
    <w:rsid w:val="00E06730"/>
    <w:rsid w:val="00E06746"/>
    <w:rsid w:val="00E06AF4"/>
    <w:rsid w:val="00E06C4D"/>
    <w:rsid w:val="00E073F8"/>
    <w:rsid w:val="00E0764C"/>
    <w:rsid w:val="00E07686"/>
    <w:rsid w:val="00E076C4"/>
    <w:rsid w:val="00E07779"/>
    <w:rsid w:val="00E07BC0"/>
    <w:rsid w:val="00E07E45"/>
    <w:rsid w:val="00E07FD4"/>
    <w:rsid w:val="00E10046"/>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1FE4"/>
    <w:rsid w:val="00E1229B"/>
    <w:rsid w:val="00E124F9"/>
    <w:rsid w:val="00E124FC"/>
    <w:rsid w:val="00E125EE"/>
    <w:rsid w:val="00E12775"/>
    <w:rsid w:val="00E12845"/>
    <w:rsid w:val="00E12A5A"/>
    <w:rsid w:val="00E12C65"/>
    <w:rsid w:val="00E12DAD"/>
    <w:rsid w:val="00E13235"/>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10"/>
    <w:rsid w:val="00E15B4D"/>
    <w:rsid w:val="00E15FE1"/>
    <w:rsid w:val="00E16194"/>
    <w:rsid w:val="00E1626E"/>
    <w:rsid w:val="00E164E8"/>
    <w:rsid w:val="00E1651E"/>
    <w:rsid w:val="00E1654E"/>
    <w:rsid w:val="00E167D4"/>
    <w:rsid w:val="00E1681A"/>
    <w:rsid w:val="00E16B7D"/>
    <w:rsid w:val="00E16FAA"/>
    <w:rsid w:val="00E1729E"/>
    <w:rsid w:val="00E173A7"/>
    <w:rsid w:val="00E175FF"/>
    <w:rsid w:val="00E17B9C"/>
    <w:rsid w:val="00E17C3F"/>
    <w:rsid w:val="00E17CFB"/>
    <w:rsid w:val="00E20055"/>
    <w:rsid w:val="00E20060"/>
    <w:rsid w:val="00E200DA"/>
    <w:rsid w:val="00E20100"/>
    <w:rsid w:val="00E202F9"/>
    <w:rsid w:val="00E20547"/>
    <w:rsid w:val="00E20661"/>
    <w:rsid w:val="00E20862"/>
    <w:rsid w:val="00E20866"/>
    <w:rsid w:val="00E208E3"/>
    <w:rsid w:val="00E209A1"/>
    <w:rsid w:val="00E20AD1"/>
    <w:rsid w:val="00E20CE3"/>
    <w:rsid w:val="00E20DE2"/>
    <w:rsid w:val="00E20E6F"/>
    <w:rsid w:val="00E214FB"/>
    <w:rsid w:val="00E21624"/>
    <w:rsid w:val="00E216A5"/>
    <w:rsid w:val="00E21992"/>
    <w:rsid w:val="00E219E3"/>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AF9"/>
    <w:rsid w:val="00E22BC7"/>
    <w:rsid w:val="00E22C40"/>
    <w:rsid w:val="00E22C91"/>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8C"/>
    <w:rsid w:val="00E254BD"/>
    <w:rsid w:val="00E255C6"/>
    <w:rsid w:val="00E2570F"/>
    <w:rsid w:val="00E2572F"/>
    <w:rsid w:val="00E2585A"/>
    <w:rsid w:val="00E25ADB"/>
    <w:rsid w:val="00E25C08"/>
    <w:rsid w:val="00E25CDF"/>
    <w:rsid w:val="00E25D34"/>
    <w:rsid w:val="00E25DB4"/>
    <w:rsid w:val="00E25E2E"/>
    <w:rsid w:val="00E25EB2"/>
    <w:rsid w:val="00E25F49"/>
    <w:rsid w:val="00E25FE3"/>
    <w:rsid w:val="00E260C3"/>
    <w:rsid w:val="00E26113"/>
    <w:rsid w:val="00E2617B"/>
    <w:rsid w:val="00E264A9"/>
    <w:rsid w:val="00E265BB"/>
    <w:rsid w:val="00E2690E"/>
    <w:rsid w:val="00E26BF6"/>
    <w:rsid w:val="00E26C19"/>
    <w:rsid w:val="00E26CD0"/>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88A"/>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1A"/>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877"/>
    <w:rsid w:val="00E40895"/>
    <w:rsid w:val="00E40A3C"/>
    <w:rsid w:val="00E40B9E"/>
    <w:rsid w:val="00E40DAE"/>
    <w:rsid w:val="00E40E78"/>
    <w:rsid w:val="00E414DE"/>
    <w:rsid w:val="00E41583"/>
    <w:rsid w:val="00E415CB"/>
    <w:rsid w:val="00E4176A"/>
    <w:rsid w:val="00E419AD"/>
    <w:rsid w:val="00E41A3E"/>
    <w:rsid w:val="00E41CEC"/>
    <w:rsid w:val="00E41D2F"/>
    <w:rsid w:val="00E420DA"/>
    <w:rsid w:val="00E421BE"/>
    <w:rsid w:val="00E42501"/>
    <w:rsid w:val="00E4255F"/>
    <w:rsid w:val="00E42581"/>
    <w:rsid w:val="00E42C3C"/>
    <w:rsid w:val="00E42C85"/>
    <w:rsid w:val="00E42FF3"/>
    <w:rsid w:val="00E4304F"/>
    <w:rsid w:val="00E430E9"/>
    <w:rsid w:val="00E432AE"/>
    <w:rsid w:val="00E4353D"/>
    <w:rsid w:val="00E4356E"/>
    <w:rsid w:val="00E436FA"/>
    <w:rsid w:val="00E43893"/>
    <w:rsid w:val="00E43992"/>
    <w:rsid w:val="00E43999"/>
    <w:rsid w:val="00E43A8E"/>
    <w:rsid w:val="00E43AD5"/>
    <w:rsid w:val="00E43B71"/>
    <w:rsid w:val="00E43C8C"/>
    <w:rsid w:val="00E43CED"/>
    <w:rsid w:val="00E43D12"/>
    <w:rsid w:val="00E43D5A"/>
    <w:rsid w:val="00E43E4F"/>
    <w:rsid w:val="00E43E6E"/>
    <w:rsid w:val="00E43F1E"/>
    <w:rsid w:val="00E43FBE"/>
    <w:rsid w:val="00E4411F"/>
    <w:rsid w:val="00E44396"/>
    <w:rsid w:val="00E44E79"/>
    <w:rsid w:val="00E45047"/>
    <w:rsid w:val="00E450B1"/>
    <w:rsid w:val="00E451C9"/>
    <w:rsid w:val="00E452D0"/>
    <w:rsid w:val="00E45302"/>
    <w:rsid w:val="00E4552A"/>
    <w:rsid w:val="00E4562A"/>
    <w:rsid w:val="00E45743"/>
    <w:rsid w:val="00E45745"/>
    <w:rsid w:val="00E457BE"/>
    <w:rsid w:val="00E45A71"/>
    <w:rsid w:val="00E45A9D"/>
    <w:rsid w:val="00E45E36"/>
    <w:rsid w:val="00E45E92"/>
    <w:rsid w:val="00E45EEC"/>
    <w:rsid w:val="00E45F11"/>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073"/>
    <w:rsid w:val="00E47458"/>
    <w:rsid w:val="00E475D6"/>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EF0"/>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D45"/>
    <w:rsid w:val="00E52D57"/>
    <w:rsid w:val="00E52E57"/>
    <w:rsid w:val="00E52E9D"/>
    <w:rsid w:val="00E52F76"/>
    <w:rsid w:val="00E53010"/>
    <w:rsid w:val="00E530A5"/>
    <w:rsid w:val="00E5315C"/>
    <w:rsid w:val="00E53216"/>
    <w:rsid w:val="00E53283"/>
    <w:rsid w:val="00E5342C"/>
    <w:rsid w:val="00E5357F"/>
    <w:rsid w:val="00E53894"/>
    <w:rsid w:val="00E538E0"/>
    <w:rsid w:val="00E53E22"/>
    <w:rsid w:val="00E53EBB"/>
    <w:rsid w:val="00E53EFA"/>
    <w:rsid w:val="00E53F67"/>
    <w:rsid w:val="00E54042"/>
    <w:rsid w:val="00E54303"/>
    <w:rsid w:val="00E54469"/>
    <w:rsid w:val="00E5476E"/>
    <w:rsid w:val="00E5497F"/>
    <w:rsid w:val="00E54AB9"/>
    <w:rsid w:val="00E54B27"/>
    <w:rsid w:val="00E54D33"/>
    <w:rsid w:val="00E5503E"/>
    <w:rsid w:val="00E550E3"/>
    <w:rsid w:val="00E551BC"/>
    <w:rsid w:val="00E551D7"/>
    <w:rsid w:val="00E55582"/>
    <w:rsid w:val="00E556E2"/>
    <w:rsid w:val="00E558D9"/>
    <w:rsid w:val="00E55ABF"/>
    <w:rsid w:val="00E55B1B"/>
    <w:rsid w:val="00E55DF9"/>
    <w:rsid w:val="00E55F5E"/>
    <w:rsid w:val="00E56267"/>
    <w:rsid w:val="00E56355"/>
    <w:rsid w:val="00E56389"/>
    <w:rsid w:val="00E56699"/>
    <w:rsid w:val="00E56AA2"/>
    <w:rsid w:val="00E56BFD"/>
    <w:rsid w:val="00E56E85"/>
    <w:rsid w:val="00E56ED7"/>
    <w:rsid w:val="00E56F81"/>
    <w:rsid w:val="00E5711F"/>
    <w:rsid w:val="00E571F4"/>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74"/>
    <w:rsid w:val="00E608B7"/>
    <w:rsid w:val="00E60C12"/>
    <w:rsid w:val="00E60CD4"/>
    <w:rsid w:val="00E60F80"/>
    <w:rsid w:val="00E613CC"/>
    <w:rsid w:val="00E61558"/>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AFA"/>
    <w:rsid w:val="00E62C52"/>
    <w:rsid w:val="00E62EFB"/>
    <w:rsid w:val="00E6300E"/>
    <w:rsid w:val="00E63060"/>
    <w:rsid w:val="00E630F7"/>
    <w:rsid w:val="00E631EB"/>
    <w:rsid w:val="00E63345"/>
    <w:rsid w:val="00E63401"/>
    <w:rsid w:val="00E63434"/>
    <w:rsid w:val="00E634BB"/>
    <w:rsid w:val="00E636E4"/>
    <w:rsid w:val="00E638F7"/>
    <w:rsid w:val="00E63B5C"/>
    <w:rsid w:val="00E63FF0"/>
    <w:rsid w:val="00E6412A"/>
    <w:rsid w:val="00E64286"/>
    <w:rsid w:val="00E643C2"/>
    <w:rsid w:val="00E64409"/>
    <w:rsid w:val="00E64722"/>
    <w:rsid w:val="00E64763"/>
    <w:rsid w:val="00E6477C"/>
    <w:rsid w:val="00E64AE9"/>
    <w:rsid w:val="00E64B8C"/>
    <w:rsid w:val="00E64D86"/>
    <w:rsid w:val="00E650ED"/>
    <w:rsid w:val="00E6514E"/>
    <w:rsid w:val="00E6523E"/>
    <w:rsid w:val="00E6530A"/>
    <w:rsid w:val="00E65382"/>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1C"/>
    <w:rsid w:val="00E66DFE"/>
    <w:rsid w:val="00E66E50"/>
    <w:rsid w:val="00E66F9D"/>
    <w:rsid w:val="00E67217"/>
    <w:rsid w:val="00E6725E"/>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A4C"/>
    <w:rsid w:val="00E71B60"/>
    <w:rsid w:val="00E71B74"/>
    <w:rsid w:val="00E71CEC"/>
    <w:rsid w:val="00E71DF1"/>
    <w:rsid w:val="00E71E10"/>
    <w:rsid w:val="00E71E2E"/>
    <w:rsid w:val="00E71F76"/>
    <w:rsid w:val="00E722EF"/>
    <w:rsid w:val="00E723D3"/>
    <w:rsid w:val="00E7242A"/>
    <w:rsid w:val="00E7245A"/>
    <w:rsid w:val="00E7266F"/>
    <w:rsid w:val="00E7268C"/>
    <w:rsid w:val="00E727D8"/>
    <w:rsid w:val="00E72915"/>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CC0"/>
    <w:rsid w:val="00E73D44"/>
    <w:rsid w:val="00E73D54"/>
    <w:rsid w:val="00E73E01"/>
    <w:rsid w:val="00E74182"/>
    <w:rsid w:val="00E74589"/>
    <w:rsid w:val="00E7476B"/>
    <w:rsid w:val="00E74786"/>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00F"/>
    <w:rsid w:val="00E80014"/>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1C"/>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9D"/>
    <w:rsid w:val="00E852E4"/>
    <w:rsid w:val="00E85402"/>
    <w:rsid w:val="00E85483"/>
    <w:rsid w:val="00E858B3"/>
    <w:rsid w:val="00E859CA"/>
    <w:rsid w:val="00E85CF1"/>
    <w:rsid w:val="00E85FEA"/>
    <w:rsid w:val="00E86057"/>
    <w:rsid w:val="00E861F7"/>
    <w:rsid w:val="00E86451"/>
    <w:rsid w:val="00E864F2"/>
    <w:rsid w:val="00E86635"/>
    <w:rsid w:val="00E86647"/>
    <w:rsid w:val="00E866B5"/>
    <w:rsid w:val="00E8698B"/>
    <w:rsid w:val="00E86A38"/>
    <w:rsid w:val="00E86B4A"/>
    <w:rsid w:val="00E86BA9"/>
    <w:rsid w:val="00E86DAA"/>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0E96"/>
    <w:rsid w:val="00E913F0"/>
    <w:rsid w:val="00E91514"/>
    <w:rsid w:val="00E915E1"/>
    <w:rsid w:val="00E916C7"/>
    <w:rsid w:val="00E91723"/>
    <w:rsid w:val="00E919DF"/>
    <w:rsid w:val="00E919F0"/>
    <w:rsid w:val="00E91BF2"/>
    <w:rsid w:val="00E91DDE"/>
    <w:rsid w:val="00E91DFE"/>
    <w:rsid w:val="00E91E61"/>
    <w:rsid w:val="00E91E65"/>
    <w:rsid w:val="00E920B8"/>
    <w:rsid w:val="00E924C7"/>
    <w:rsid w:val="00E92674"/>
    <w:rsid w:val="00E9269D"/>
    <w:rsid w:val="00E927D7"/>
    <w:rsid w:val="00E928F9"/>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C3F"/>
    <w:rsid w:val="00E93D56"/>
    <w:rsid w:val="00E93D80"/>
    <w:rsid w:val="00E93DB0"/>
    <w:rsid w:val="00E93FC6"/>
    <w:rsid w:val="00E94053"/>
    <w:rsid w:val="00E9428D"/>
    <w:rsid w:val="00E942A2"/>
    <w:rsid w:val="00E942AA"/>
    <w:rsid w:val="00E94307"/>
    <w:rsid w:val="00E94332"/>
    <w:rsid w:val="00E943A4"/>
    <w:rsid w:val="00E945E5"/>
    <w:rsid w:val="00E94762"/>
    <w:rsid w:val="00E947B5"/>
    <w:rsid w:val="00E94B85"/>
    <w:rsid w:val="00E94C65"/>
    <w:rsid w:val="00E94CE0"/>
    <w:rsid w:val="00E94F9C"/>
    <w:rsid w:val="00E95106"/>
    <w:rsid w:val="00E952CE"/>
    <w:rsid w:val="00E952E8"/>
    <w:rsid w:val="00E9533A"/>
    <w:rsid w:val="00E95490"/>
    <w:rsid w:val="00E955A8"/>
    <w:rsid w:val="00E956A9"/>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9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C2"/>
    <w:rsid w:val="00EA0BD3"/>
    <w:rsid w:val="00EA0BFA"/>
    <w:rsid w:val="00EA0E05"/>
    <w:rsid w:val="00EA0E10"/>
    <w:rsid w:val="00EA1027"/>
    <w:rsid w:val="00EA105F"/>
    <w:rsid w:val="00EA1656"/>
    <w:rsid w:val="00EA1665"/>
    <w:rsid w:val="00EA16D0"/>
    <w:rsid w:val="00EA173B"/>
    <w:rsid w:val="00EA195C"/>
    <w:rsid w:val="00EA1A0C"/>
    <w:rsid w:val="00EA1AEA"/>
    <w:rsid w:val="00EA1B4A"/>
    <w:rsid w:val="00EA1C3B"/>
    <w:rsid w:val="00EA1C97"/>
    <w:rsid w:val="00EA20D9"/>
    <w:rsid w:val="00EA2271"/>
    <w:rsid w:val="00EA24FF"/>
    <w:rsid w:val="00EA2730"/>
    <w:rsid w:val="00EA274E"/>
    <w:rsid w:val="00EA27FF"/>
    <w:rsid w:val="00EA2B4D"/>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0F3"/>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1E"/>
    <w:rsid w:val="00EB05DC"/>
    <w:rsid w:val="00EB0BC2"/>
    <w:rsid w:val="00EB0EEA"/>
    <w:rsid w:val="00EB1033"/>
    <w:rsid w:val="00EB1066"/>
    <w:rsid w:val="00EB10EA"/>
    <w:rsid w:val="00EB11D7"/>
    <w:rsid w:val="00EB12B5"/>
    <w:rsid w:val="00EB1448"/>
    <w:rsid w:val="00EB14B2"/>
    <w:rsid w:val="00EB1525"/>
    <w:rsid w:val="00EB15D3"/>
    <w:rsid w:val="00EB1705"/>
    <w:rsid w:val="00EB177A"/>
    <w:rsid w:val="00EB17CB"/>
    <w:rsid w:val="00EB1819"/>
    <w:rsid w:val="00EB187D"/>
    <w:rsid w:val="00EB195D"/>
    <w:rsid w:val="00EB1988"/>
    <w:rsid w:val="00EB1A7B"/>
    <w:rsid w:val="00EB1B6D"/>
    <w:rsid w:val="00EB1CD8"/>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3ED8"/>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5EA"/>
    <w:rsid w:val="00EB57E7"/>
    <w:rsid w:val="00EB5A4E"/>
    <w:rsid w:val="00EB5CC3"/>
    <w:rsid w:val="00EB5D93"/>
    <w:rsid w:val="00EB6207"/>
    <w:rsid w:val="00EB628E"/>
    <w:rsid w:val="00EB6327"/>
    <w:rsid w:val="00EB63F4"/>
    <w:rsid w:val="00EB6440"/>
    <w:rsid w:val="00EB6445"/>
    <w:rsid w:val="00EB6577"/>
    <w:rsid w:val="00EB65ED"/>
    <w:rsid w:val="00EB6698"/>
    <w:rsid w:val="00EB677A"/>
    <w:rsid w:val="00EB6887"/>
    <w:rsid w:val="00EB6A8D"/>
    <w:rsid w:val="00EB6BCE"/>
    <w:rsid w:val="00EB6C27"/>
    <w:rsid w:val="00EB6C53"/>
    <w:rsid w:val="00EB6ED2"/>
    <w:rsid w:val="00EB6F4D"/>
    <w:rsid w:val="00EB71F7"/>
    <w:rsid w:val="00EB7832"/>
    <w:rsid w:val="00EB7888"/>
    <w:rsid w:val="00EB7A35"/>
    <w:rsid w:val="00EB7ABD"/>
    <w:rsid w:val="00EB7B45"/>
    <w:rsid w:val="00EB7C50"/>
    <w:rsid w:val="00EB7CFB"/>
    <w:rsid w:val="00EB7D21"/>
    <w:rsid w:val="00EB7E4D"/>
    <w:rsid w:val="00EB7FE8"/>
    <w:rsid w:val="00EC00A0"/>
    <w:rsid w:val="00EC0235"/>
    <w:rsid w:val="00EC0293"/>
    <w:rsid w:val="00EC0394"/>
    <w:rsid w:val="00EC05FD"/>
    <w:rsid w:val="00EC06DD"/>
    <w:rsid w:val="00EC0A4B"/>
    <w:rsid w:val="00EC0BE4"/>
    <w:rsid w:val="00EC0CE0"/>
    <w:rsid w:val="00EC0D9E"/>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7E"/>
    <w:rsid w:val="00EC36D6"/>
    <w:rsid w:val="00EC36DD"/>
    <w:rsid w:val="00EC387A"/>
    <w:rsid w:val="00EC391D"/>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B13"/>
    <w:rsid w:val="00EC5ECD"/>
    <w:rsid w:val="00EC5F1A"/>
    <w:rsid w:val="00EC6337"/>
    <w:rsid w:val="00EC68DD"/>
    <w:rsid w:val="00EC6B9A"/>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3BC"/>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A93"/>
    <w:rsid w:val="00ED2BBC"/>
    <w:rsid w:val="00ED2CB4"/>
    <w:rsid w:val="00ED2FF1"/>
    <w:rsid w:val="00ED3093"/>
    <w:rsid w:val="00ED3207"/>
    <w:rsid w:val="00ED3244"/>
    <w:rsid w:val="00ED32E7"/>
    <w:rsid w:val="00ED3534"/>
    <w:rsid w:val="00ED35B9"/>
    <w:rsid w:val="00ED3669"/>
    <w:rsid w:val="00ED374D"/>
    <w:rsid w:val="00ED3790"/>
    <w:rsid w:val="00ED38AD"/>
    <w:rsid w:val="00ED38D7"/>
    <w:rsid w:val="00ED3992"/>
    <w:rsid w:val="00ED39EA"/>
    <w:rsid w:val="00ED3B7D"/>
    <w:rsid w:val="00ED3DB1"/>
    <w:rsid w:val="00ED41F3"/>
    <w:rsid w:val="00ED4209"/>
    <w:rsid w:val="00ED428B"/>
    <w:rsid w:val="00ED42F0"/>
    <w:rsid w:val="00ED4373"/>
    <w:rsid w:val="00ED4792"/>
    <w:rsid w:val="00ED47BE"/>
    <w:rsid w:val="00ED4E78"/>
    <w:rsid w:val="00ED4E9E"/>
    <w:rsid w:val="00ED5090"/>
    <w:rsid w:val="00ED5122"/>
    <w:rsid w:val="00ED5458"/>
    <w:rsid w:val="00ED54CC"/>
    <w:rsid w:val="00ED54F7"/>
    <w:rsid w:val="00ED55D8"/>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2B5"/>
    <w:rsid w:val="00ED7363"/>
    <w:rsid w:val="00ED74C9"/>
    <w:rsid w:val="00ED76BE"/>
    <w:rsid w:val="00ED7884"/>
    <w:rsid w:val="00ED7B39"/>
    <w:rsid w:val="00ED7B5A"/>
    <w:rsid w:val="00ED7C94"/>
    <w:rsid w:val="00ED7E1D"/>
    <w:rsid w:val="00ED7E2E"/>
    <w:rsid w:val="00EE006C"/>
    <w:rsid w:val="00EE0074"/>
    <w:rsid w:val="00EE0130"/>
    <w:rsid w:val="00EE0209"/>
    <w:rsid w:val="00EE027C"/>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04F"/>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A60"/>
    <w:rsid w:val="00EE4DAC"/>
    <w:rsid w:val="00EE4E9B"/>
    <w:rsid w:val="00EE4F27"/>
    <w:rsid w:val="00EE5112"/>
    <w:rsid w:val="00EE51F5"/>
    <w:rsid w:val="00EE520A"/>
    <w:rsid w:val="00EE564E"/>
    <w:rsid w:val="00EE58ED"/>
    <w:rsid w:val="00EE6279"/>
    <w:rsid w:val="00EE62B4"/>
    <w:rsid w:val="00EE636D"/>
    <w:rsid w:val="00EE63A7"/>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005"/>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833"/>
    <w:rsid w:val="00EF19A9"/>
    <w:rsid w:val="00EF1A91"/>
    <w:rsid w:val="00EF1C0D"/>
    <w:rsid w:val="00EF1F0E"/>
    <w:rsid w:val="00EF20FD"/>
    <w:rsid w:val="00EF219B"/>
    <w:rsid w:val="00EF231D"/>
    <w:rsid w:val="00EF243B"/>
    <w:rsid w:val="00EF26D6"/>
    <w:rsid w:val="00EF2786"/>
    <w:rsid w:val="00EF284F"/>
    <w:rsid w:val="00EF28D7"/>
    <w:rsid w:val="00EF29A0"/>
    <w:rsid w:val="00EF29F8"/>
    <w:rsid w:val="00EF2C05"/>
    <w:rsid w:val="00EF2C3D"/>
    <w:rsid w:val="00EF2CF4"/>
    <w:rsid w:val="00EF2D3B"/>
    <w:rsid w:val="00EF2D50"/>
    <w:rsid w:val="00EF30E3"/>
    <w:rsid w:val="00EF34CD"/>
    <w:rsid w:val="00EF35A4"/>
    <w:rsid w:val="00EF39EE"/>
    <w:rsid w:val="00EF3A28"/>
    <w:rsid w:val="00EF3A3D"/>
    <w:rsid w:val="00EF3A4A"/>
    <w:rsid w:val="00EF3BE2"/>
    <w:rsid w:val="00EF3D33"/>
    <w:rsid w:val="00EF3D43"/>
    <w:rsid w:val="00EF405C"/>
    <w:rsid w:val="00EF4303"/>
    <w:rsid w:val="00EF447D"/>
    <w:rsid w:val="00EF44CD"/>
    <w:rsid w:val="00EF48B7"/>
    <w:rsid w:val="00EF493B"/>
    <w:rsid w:val="00EF499D"/>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EF7CC1"/>
    <w:rsid w:val="00EF7F68"/>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6C"/>
    <w:rsid w:val="00F0197D"/>
    <w:rsid w:val="00F01A58"/>
    <w:rsid w:val="00F01CCC"/>
    <w:rsid w:val="00F01E3C"/>
    <w:rsid w:val="00F01EF4"/>
    <w:rsid w:val="00F0222F"/>
    <w:rsid w:val="00F02363"/>
    <w:rsid w:val="00F023A1"/>
    <w:rsid w:val="00F024E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013"/>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633"/>
    <w:rsid w:val="00F06667"/>
    <w:rsid w:val="00F067A9"/>
    <w:rsid w:val="00F06889"/>
    <w:rsid w:val="00F06B42"/>
    <w:rsid w:val="00F06C4F"/>
    <w:rsid w:val="00F06DDA"/>
    <w:rsid w:val="00F06F02"/>
    <w:rsid w:val="00F06F4C"/>
    <w:rsid w:val="00F06FCF"/>
    <w:rsid w:val="00F07053"/>
    <w:rsid w:val="00F070E1"/>
    <w:rsid w:val="00F0717D"/>
    <w:rsid w:val="00F07259"/>
    <w:rsid w:val="00F0725B"/>
    <w:rsid w:val="00F075A8"/>
    <w:rsid w:val="00F075EA"/>
    <w:rsid w:val="00F07833"/>
    <w:rsid w:val="00F07869"/>
    <w:rsid w:val="00F078DA"/>
    <w:rsid w:val="00F07A22"/>
    <w:rsid w:val="00F07A23"/>
    <w:rsid w:val="00F07A95"/>
    <w:rsid w:val="00F07C8C"/>
    <w:rsid w:val="00F07DEB"/>
    <w:rsid w:val="00F07E69"/>
    <w:rsid w:val="00F100BA"/>
    <w:rsid w:val="00F100ED"/>
    <w:rsid w:val="00F10437"/>
    <w:rsid w:val="00F10465"/>
    <w:rsid w:val="00F1052D"/>
    <w:rsid w:val="00F10864"/>
    <w:rsid w:val="00F108F5"/>
    <w:rsid w:val="00F10910"/>
    <w:rsid w:val="00F10A45"/>
    <w:rsid w:val="00F10C3E"/>
    <w:rsid w:val="00F10F19"/>
    <w:rsid w:val="00F110BE"/>
    <w:rsid w:val="00F1112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9E9"/>
    <w:rsid w:val="00F17A8F"/>
    <w:rsid w:val="00F17B67"/>
    <w:rsid w:val="00F17C4C"/>
    <w:rsid w:val="00F17CA8"/>
    <w:rsid w:val="00F17D2C"/>
    <w:rsid w:val="00F17DD1"/>
    <w:rsid w:val="00F17E2E"/>
    <w:rsid w:val="00F17F0B"/>
    <w:rsid w:val="00F20046"/>
    <w:rsid w:val="00F203CE"/>
    <w:rsid w:val="00F20540"/>
    <w:rsid w:val="00F206FE"/>
    <w:rsid w:val="00F207A5"/>
    <w:rsid w:val="00F2094D"/>
    <w:rsid w:val="00F20F5B"/>
    <w:rsid w:val="00F20FD7"/>
    <w:rsid w:val="00F21048"/>
    <w:rsid w:val="00F210AB"/>
    <w:rsid w:val="00F210E3"/>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15"/>
    <w:rsid w:val="00F26389"/>
    <w:rsid w:val="00F2643A"/>
    <w:rsid w:val="00F2643D"/>
    <w:rsid w:val="00F2671F"/>
    <w:rsid w:val="00F26874"/>
    <w:rsid w:val="00F26886"/>
    <w:rsid w:val="00F2699C"/>
    <w:rsid w:val="00F26AF5"/>
    <w:rsid w:val="00F26EAA"/>
    <w:rsid w:val="00F26F18"/>
    <w:rsid w:val="00F2762E"/>
    <w:rsid w:val="00F27CFF"/>
    <w:rsid w:val="00F27D19"/>
    <w:rsid w:val="00F27E0C"/>
    <w:rsid w:val="00F3002F"/>
    <w:rsid w:val="00F30031"/>
    <w:rsid w:val="00F300A1"/>
    <w:rsid w:val="00F3017F"/>
    <w:rsid w:val="00F301F6"/>
    <w:rsid w:val="00F302A9"/>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DF3"/>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AA0"/>
    <w:rsid w:val="00F33BA5"/>
    <w:rsid w:val="00F33E77"/>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E47"/>
    <w:rsid w:val="00F40FB8"/>
    <w:rsid w:val="00F4101D"/>
    <w:rsid w:val="00F411DF"/>
    <w:rsid w:val="00F4125D"/>
    <w:rsid w:val="00F413EE"/>
    <w:rsid w:val="00F417D6"/>
    <w:rsid w:val="00F4180F"/>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7B7"/>
    <w:rsid w:val="00F43859"/>
    <w:rsid w:val="00F4390E"/>
    <w:rsid w:val="00F439C5"/>
    <w:rsid w:val="00F43B0B"/>
    <w:rsid w:val="00F43FA5"/>
    <w:rsid w:val="00F441EB"/>
    <w:rsid w:val="00F442EB"/>
    <w:rsid w:val="00F4439A"/>
    <w:rsid w:val="00F44833"/>
    <w:rsid w:val="00F44860"/>
    <w:rsid w:val="00F44953"/>
    <w:rsid w:val="00F44DA9"/>
    <w:rsid w:val="00F44DE8"/>
    <w:rsid w:val="00F44E2D"/>
    <w:rsid w:val="00F44E62"/>
    <w:rsid w:val="00F44EC5"/>
    <w:rsid w:val="00F4504B"/>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DED"/>
    <w:rsid w:val="00F46E40"/>
    <w:rsid w:val="00F46F8B"/>
    <w:rsid w:val="00F47132"/>
    <w:rsid w:val="00F4714D"/>
    <w:rsid w:val="00F4715F"/>
    <w:rsid w:val="00F47299"/>
    <w:rsid w:val="00F472C2"/>
    <w:rsid w:val="00F473A6"/>
    <w:rsid w:val="00F47728"/>
    <w:rsid w:val="00F47798"/>
    <w:rsid w:val="00F47A88"/>
    <w:rsid w:val="00F47AFE"/>
    <w:rsid w:val="00F47CBA"/>
    <w:rsid w:val="00F47DDB"/>
    <w:rsid w:val="00F50020"/>
    <w:rsid w:val="00F5004B"/>
    <w:rsid w:val="00F50057"/>
    <w:rsid w:val="00F5009E"/>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50"/>
    <w:rsid w:val="00F51690"/>
    <w:rsid w:val="00F516F4"/>
    <w:rsid w:val="00F51713"/>
    <w:rsid w:val="00F51A56"/>
    <w:rsid w:val="00F51C16"/>
    <w:rsid w:val="00F51CE6"/>
    <w:rsid w:val="00F51E22"/>
    <w:rsid w:val="00F51E89"/>
    <w:rsid w:val="00F51EAF"/>
    <w:rsid w:val="00F520B9"/>
    <w:rsid w:val="00F5219D"/>
    <w:rsid w:val="00F52706"/>
    <w:rsid w:val="00F52756"/>
    <w:rsid w:val="00F52825"/>
    <w:rsid w:val="00F52867"/>
    <w:rsid w:val="00F52A47"/>
    <w:rsid w:val="00F52A4B"/>
    <w:rsid w:val="00F52B55"/>
    <w:rsid w:val="00F52C07"/>
    <w:rsid w:val="00F52C14"/>
    <w:rsid w:val="00F52C6C"/>
    <w:rsid w:val="00F52C93"/>
    <w:rsid w:val="00F52F20"/>
    <w:rsid w:val="00F52FA8"/>
    <w:rsid w:val="00F531DF"/>
    <w:rsid w:val="00F53575"/>
    <w:rsid w:val="00F538CD"/>
    <w:rsid w:val="00F5392A"/>
    <w:rsid w:val="00F53B43"/>
    <w:rsid w:val="00F54192"/>
    <w:rsid w:val="00F54273"/>
    <w:rsid w:val="00F542D8"/>
    <w:rsid w:val="00F544B8"/>
    <w:rsid w:val="00F544E5"/>
    <w:rsid w:val="00F5451F"/>
    <w:rsid w:val="00F54767"/>
    <w:rsid w:val="00F548C8"/>
    <w:rsid w:val="00F549E8"/>
    <w:rsid w:val="00F54BDB"/>
    <w:rsid w:val="00F5571D"/>
    <w:rsid w:val="00F55841"/>
    <w:rsid w:val="00F55902"/>
    <w:rsid w:val="00F55AA4"/>
    <w:rsid w:val="00F55AC5"/>
    <w:rsid w:val="00F55BED"/>
    <w:rsid w:val="00F55DF7"/>
    <w:rsid w:val="00F55FF2"/>
    <w:rsid w:val="00F56012"/>
    <w:rsid w:val="00F56178"/>
    <w:rsid w:val="00F56461"/>
    <w:rsid w:val="00F56514"/>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EA"/>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10"/>
    <w:rsid w:val="00F61135"/>
    <w:rsid w:val="00F61158"/>
    <w:rsid w:val="00F611AD"/>
    <w:rsid w:val="00F61269"/>
    <w:rsid w:val="00F61564"/>
    <w:rsid w:val="00F61701"/>
    <w:rsid w:val="00F61902"/>
    <w:rsid w:val="00F61A78"/>
    <w:rsid w:val="00F61FDE"/>
    <w:rsid w:val="00F620AE"/>
    <w:rsid w:val="00F622E3"/>
    <w:rsid w:val="00F62377"/>
    <w:rsid w:val="00F62652"/>
    <w:rsid w:val="00F6269D"/>
    <w:rsid w:val="00F62916"/>
    <w:rsid w:val="00F629B9"/>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100"/>
    <w:rsid w:val="00F654FA"/>
    <w:rsid w:val="00F655B2"/>
    <w:rsid w:val="00F6574C"/>
    <w:rsid w:val="00F65874"/>
    <w:rsid w:val="00F65D14"/>
    <w:rsid w:val="00F65DF6"/>
    <w:rsid w:val="00F65E11"/>
    <w:rsid w:val="00F660B8"/>
    <w:rsid w:val="00F661D3"/>
    <w:rsid w:val="00F662D8"/>
    <w:rsid w:val="00F665E5"/>
    <w:rsid w:val="00F667E5"/>
    <w:rsid w:val="00F66835"/>
    <w:rsid w:val="00F669E3"/>
    <w:rsid w:val="00F66A26"/>
    <w:rsid w:val="00F66BCF"/>
    <w:rsid w:val="00F66C9E"/>
    <w:rsid w:val="00F6701F"/>
    <w:rsid w:val="00F67079"/>
    <w:rsid w:val="00F672BA"/>
    <w:rsid w:val="00F672C2"/>
    <w:rsid w:val="00F675F5"/>
    <w:rsid w:val="00F67912"/>
    <w:rsid w:val="00F6793C"/>
    <w:rsid w:val="00F67A5C"/>
    <w:rsid w:val="00F67A80"/>
    <w:rsid w:val="00F67A85"/>
    <w:rsid w:val="00F67A8D"/>
    <w:rsid w:val="00F700A1"/>
    <w:rsid w:val="00F703AF"/>
    <w:rsid w:val="00F704B0"/>
    <w:rsid w:val="00F70513"/>
    <w:rsid w:val="00F705E7"/>
    <w:rsid w:val="00F7095D"/>
    <w:rsid w:val="00F70C32"/>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3B"/>
    <w:rsid w:val="00F71C4F"/>
    <w:rsid w:val="00F71C85"/>
    <w:rsid w:val="00F71E5D"/>
    <w:rsid w:val="00F71ED1"/>
    <w:rsid w:val="00F71F79"/>
    <w:rsid w:val="00F720AA"/>
    <w:rsid w:val="00F721A1"/>
    <w:rsid w:val="00F721F4"/>
    <w:rsid w:val="00F722DF"/>
    <w:rsid w:val="00F72335"/>
    <w:rsid w:val="00F72383"/>
    <w:rsid w:val="00F723F0"/>
    <w:rsid w:val="00F724E3"/>
    <w:rsid w:val="00F7263E"/>
    <w:rsid w:val="00F726F5"/>
    <w:rsid w:val="00F727AA"/>
    <w:rsid w:val="00F729B4"/>
    <w:rsid w:val="00F729CA"/>
    <w:rsid w:val="00F72C94"/>
    <w:rsid w:val="00F72C96"/>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6B9"/>
    <w:rsid w:val="00F74791"/>
    <w:rsid w:val="00F747CA"/>
    <w:rsid w:val="00F748D6"/>
    <w:rsid w:val="00F74A7A"/>
    <w:rsid w:val="00F74C0B"/>
    <w:rsid w:val="00F75574"/>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36A"/>
    <w:rsid w:val="00F8337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BFA"/>
    <w:rsid w:val="00F84CD4"/>
    <w:rsid w:val="00F84D37"/>
    <w:rsid w:val="00F85049"/>
    <w:rsid w:val="00F850EB"/>
    <w:rsid w:val="00F851AE"/>
    <w:rsid w:val="00F852F6"/>
    <w:rsid w:val="00F853EE"/>
    <w:rsid w:val="00F855CB"/>
    <w:rsid w:val="00F8567E"/>
    <w:rsid w:val="00F856C8"/>
    <w:rsid w:val="00F85744"/>
    <w:rsid w:val="00F859FD"/>
    <w:rsid w:val="00F85EB2"/>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1FCE"/>
    <w:rsid w:val="00F92174"/>
    <w:rsid w:val="00F923DB"/>
    <w:rsid w:val="00F9249F"/>
    <w:rsid w:val="00F92701"/>
    <w:rsid w:val="00F92725"/>
    <w:rsid w:val="00F92AFD"/>
    <w:rsid w:val="00F92B14"/>
    <w:rsid w:val="00F9321E"/>
    <w:rsid w:val="00F93528"/>
    <w:rsid w:val="00F93607"/>
    <w:rsid w:val="00F9376F"/>
    <w:rsid w:val="00F9385F"/>
    <w:rsid w:val="00F9387F"/>
    <w:rsid w:val="00F938B2"/>
    <w:rsid w:val="00F939E1"/>
    <w:rsid w:val="00F93A3D"/>
    <w:rsid w:val="00F93D13"/>
    <w:rsid w:val="00F93DB6"/>
    <w:rsid w:val="00F93E29"/>
    <w:rsid w:val="00F93EE6"/>
    <w:rsid w:val="00F94003"/>
    <w:rsid w:val="00F94412"/>
    <w:rsid w:val="00F94441"/>
    <w:rsid w:val="00F94493"/>
    <w:rsid w:val="00F94572"/>
    <w:rsid w:val="00F94737"/>
    <w:rsid w:val="00F9473D"/>
    <w:rsid w:val="00F9477D"/>
    <w:rsid w:val="00F947C2"/>
    <w:rsid w:val="00F948E2"/>
    <w:rsid w:val="00F9495D"/>
    <w:rsid w:val="00F94C27"/>
    <w:rsid w:val="00F94C28"/>
    <w:rsid w:val="00F94C48"/>
    <w:rsid w:val="00F94D70"/>
    <w:rsid w:val="00F94E27"/>
    <w:rsid w:val="00F95013"/>
    <w:rsid w:val="00F951BD"/>
    <w:rsid w:val="00F954B7"/>
    <w:rsid w:val="00F95589"/>
    <w:rsid w:val="00F956ED"/>
    <w:rsid w:val="00F9585C"/>
    <w:rsid w:val="00F95DF6"/>
    <w:rsid w:val="00F9632D"/>
    <w:rsid w:val="00F9644F"/>
    <w:rsid w:val="00F96474"/>
    <w:rsid w:val="00F965A6"/>
    <w:rsid w:val="00F965D9"/>
    <w:rsid w:val="00F968DB"/>
    <w:rsid w:val="00F969B1"/>
    <w:rsid w:val="00F96A06"/>
    <w:rsid w:val="00F96C7A"/>
    <w:rsid w:val="00F96E7C"/>
    <w:rsid w:val="00F9709C"/>
    <w:rsid w:val="00F97278"/>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B3E"/>
    <w:rsid w:val="00FA0C72"/>
    <w:rsid w:val="00FA0D79"/>
    <w:rsid w:val="00FA0DAA"/>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9D"/>
    <w:rsid w:val="00FA2AB0"/>
    <w:rsid w:val="00FA2E9D"/>
    <w:rsid w:val="00FA30F2"/>
    <w:rsid w:val="00FA321B"/>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27"/>
    <w:rsid w:val="00FA5A95"/>
    <w:rsid w:val="00FA5AA8"/>
    <w:rsid w:val="00FA613B"/>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A7D1A"/>
    <w:rsid w:val="00FB0051"/>
    <w:rsid w:val="00FB0443"/>
    <w:rsid w:val="00FB0532"/>
    <w:rsid w:val="00FB07A3"/>
    <w:rsid w:val="00FB0815"/>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91"/>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59C"/>
    <w:rsid w:val="00FB4760"/>
    <w:rsid w:val="00FB47B5"/>
    <w:rsid w:val="00FB47FD"/>
    <w:rsid w:val="00FB4931"/>
    <w:rsid w:val="00FB49D0"/>
    <w:rsid w:val="00FB4A47"/>
    <w:rsid w:val="00FB4AB0"/>
    <w:rsid w:val="00FB4B4D"/>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3C1"/>
    <w:rsid w:val="00FC04F0"/>
    <w:rsid w:val="00FC08F5"/>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6C8"/>
    <w:rsid w:val="00FC2739"/>
    <w:rsid w:val="00FC2742"/>
    <w:rsid w:val="00FC280A"/>
    <w:rsid w:val="00FC2A1C"/>
    <w:rsid w:val="00FC2D5E"/>
    <w:rsid w:val="00FC2D85"/>
    <w:rsid w:val="00FC2F5E"/>
    <w:rsid w:val="00FC308C"/>
    <w:rsid w:val="00FC310E"/>
    <w:rsid w:val="00FC311D"/>
    <w:rsid w:val="00FC312F"/>
    <w:rsid w:val="00FC32BF"/>
    <w:rsid w:val="00FC330F"/>
    <w:rsid w:val="00FC349D"/>
    <w:rsid w:val="00FC34E4"/>
    <w:rsid w:val="00FC3564"/>
    <w:rsid w:val="00FC3687"/>
    <w:rsid w:val="00FC37F0"/>
    <w:rsid w:val="00FC3AD2"/>
    <w:rsid w:val="00FC3BBC"/>
    <w:rsid w:val="00FC3E25"/>
    <w:rsid w:val="00FC3EEB"/>
    <w:rsid w:val="00FC4278"/>
    <w:rsid w:val="00FC42E6"/>
    <w:rsid w:val="00FC434F"/>
    <w:rsid w:val="00FC4378"/>
    <w:rsid w:val="00FC4423"/>
    <w:rsid w:val="00FC44B6"/>
    <w:rsid w:val="00FC44C6"/>
    <w:rsid w:val="00FC44F7"/>
    <w:rsid w:val="00FC47D1"/>
    <w:rsid w:val="00FC4823"/>
    <w:rsid w:val="00FC4ABD"/>
    <w:rsid w:val="00FC4B84"/>
    <w:rsid w:val="00FC4CA4"/>
    <w:rsid w:val="00FC5076"/>
    <w:rsid w:val="00FC5240"/>
    <w:rsid w:val="00FC545C"/>
    <w:rsid w:val="00FC553E"/>
    <w:rsid w:val="00FC5725"/>
    <w:rsid w:val="00FC5EE6"/>
    <w:rsid w:val="00FC63CD"/>
    <w:rsid w:val="00FC645D"/>
    <w:rsid w:val="00FC654F"/>
    <w:rsid w:val="00FC65A0"/>
    <w:rsid w:val="00FC65DB"/>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0FF9"/>
    <w:rsid w:val="00FD10D2"/>
    <w:rsid w:val="00FD111E"/>
    <w:rsid w:val="00FD11BB"/>
    <w:rsid w:val="00FD1230"/>
    <w:rsid w:val="00FD1340"/>
    <w:rsid w:val="00FD1439"/>
    <w:rsid w:val="00FD14E4"/>
    <w:rsid w:val="00FD1882"/>
    <w:rsid w:val="00FD197D"/>
    <w:rsid w:val="00FD1AEE"/>
    <w:rsid w:val="00FD1CCC"/>
    <w:rsid w:val="00FD218E"/>
    <w:rsid w:val="00FD21C7"/>
    <w:rsid w:val="00FD21DD"/>
    <w:rsid w:val="00FD2417"/>
    <w:rsid w:val="00FD2524"/>
    <w:rsid w:val="00FD2781"/>
    <w:rsid w:val="00FD2804"/>
    <w:rsid w:val="00FD282A"/>
    <w:rsid w:val="00FD2954"/>
    <w:rsid w:val="00FD2A71"/>
    <w:rsid w:val="00FD2B66"/>
    <w:rsid w:val="00FD2DF5"/>
    <w:rsid w:val="00FD2E7E"/>
    <w:rsid w:val="00FD3149"/>
    <w:rsid w:val="00FD32EB"/>
    <w:rsid w:val="00FD33AD"/>
    <w:rsid w:val="00FD340D"/>
    <w:rsid w:val="00FD367B"/>
    <w:rsid w:val="00FD36F2"/>
    <w:rsid w:val="00FD37EB"/>
    <w:rsid w:val="00FD3905"/>
    <w:rsid w:val="00FD3930"/>
    <w:rsid w:val="00FD3C15"/>
    <w:rsid w:val="00FD3FB0"/>
    <w:rsid w:val="00FD418E"/>
    <w:rsid w:val="00FD43D1"/>
    <w:rsid w:val="00FD449C"/>
    <w:rsid w:val="00FD461D"/>
    <w:rsid w:val="00FD4620"/>
    <w:rsid w:val="00FD48FE"/>
    <w:rsid w:val="00FD49E0"/>
    <w:rsid w:val="00FD4B24"/>
    <w:rsid w:val="00FD4B33"/>
    <w:rsid w:val="00FD4CC0"/>
    <w:rsid w:val="00FD4D83"/>
    <w:rsid w:val="00FD4FF5"/>
    <w:rsid w:val="00FD5019"/>
    <w:rsid w:val="00FD53A6"/>
    <w:rsid w:val="00FD5500"/>
    <w:rsid w:val="00FD576A"/>
    <w:rsid w:val="00FD5860"/>
    <w:rsid w:val="00FD5978"/>
    <w:rsid w:val="00FD5AE7"/>
    <w:rsid w:val="00FD5BF0"/>
    <w:rsid w:val="00FD5EB1"/>
    <w:rsid w:val="00FD6318"/>
    <w:rsid w:val="00FD6780"/>
    <w:rsid w:val="00FD6789"/>
    <w:rsid w:val="00FD68B5"/>
    <w:rsid w:val="00FD6A3D"/>
    <w:rsid w:val="00FD6A9E"/>
    <w:rsid w:val="00FD6C71"/>
    <w:rsid w:val="00FD6CF6"/>
    <w:rsid w:val="00FD6D29"/>
    <w:rsid w:val="00FD6F9D"/>
    <w:rsid w:val="00FD7001"/>
    <w:rsid w:val="00FD7153"/>
    <w:rsid w:val="00FD7167"/>
    <w:rsid w:val="00FD7240"/>
    <w:rsid w:val="00FD72D9"/>
    <w:rsid w:val="00FD73AE"/>
    <w:rsid w:val="00FD76B3"/>
    <w:rsid w:val="00FD77B1"/>
    <w:rsid w:val="00FD794E"/>
    <w:rsid w:val="00FD7AC3"/>
    <w:rsid w:val="00FD7CD1"/>
    <w:rsid w:val="00FD7DA4"/>
    <w:rsid w:val="00FD7F6A"/>
    <w:rsid w:val="00FD7FB9"/>
    <w:rsid w:val="00FE04B6"/>
    <w:rsid w:val="00FE05E5"/>
    <w:rsid w:val="00FE062B"/>
    <w:rsid w:val="00FE0657"/>
    <w:rsid w:val="00FE0ABD"/>
    <w:rsid w:val="00FE0C87"/>
    <w:rsid w:val="00FE0E45"/>
    <w:rsid w:val="00FE0F93"/>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81F"/>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196"/>
    <w:rsid w:val="00FE4353"/>
    <w:rsid w:val="00FE45D2"/>
    <w:rsid w:val="00FE48F9"/>
    <w:rsid w:val="00FE48FD"/>
    <w:rsid w:val="00FE4AD0"/>
    <w:rsid w:val="00FE4B47"/>
    <w:rsid w:val="00FE4F42"/>
    <w:rsid w:val="00FE5172"/>
    <w:rsid w:val="00FE518F"/>
    <w:rsid w:val="00FE51F9"/>
    <w:rsid w:val="00FE5410"/>
    <w:rsid w:val="00FE5538"/>
    <w:rsid w:val="00FE5977"/>
    <w:rsid w:val="00FE5A3D"/>
    <w:rsid w:val="00FE5C18"/>
    <w:rsid w:val="00FE5CD5"/>
    <w:rsid w:val="00FE5E36"/>
    <w:rsid w:val="00FE5FB2"/>
    <w:rsid w:val="00FE60A2"/>
    <w:rsid w:val="00FE61A2"/>
    <w:rsid w:val="00FE627C"/>
    <w:rsid w:val="00FE64A9"/>
    <w:rsid w:val="00FE6521"/>
    <w:rsid w:val="00FE65EC"/>
    <w:rsid w:val="00FE65FA"/>
    <w:rsid w:val="00FE66C4"/>
    <w:rsid w:val="00FE692F"/>
    <w:rsid w:val="00FE6959"/>
    <w:rsid w:val="00FE6C30"/>
    <w:rsid w:val="00FE6DCE"/>
    <w:rsid w:val="00FE6DEC"/>
    <w:rsid w:val="00FE6F3E"/>
    <w:rsid w:val="00FE70E8"/>
    <w:rsid w:val="00FE74E2"/>
    <w:rsid w:val="00FE74FC"/>
    <w:rsid w:val="00FE75BE"/>
    <w:rsid w:val="00FE761D"/>
    <w:rsid w:val="00FE76FA"/>
    <w:rsid w:val="00FE7A02"/>
    <w:rsid w:val="00FE7B80"/>
    <w:rsid w:val="00FE7B89"/>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1F8E"/>
    <w:rsid w:val="00FF2077"/>
    <w:rsid w:val="00FF226A"/>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9D"/>
    <w:rsid w:val="00FF4FCD"/>
    <w:rsid w:val="00FF5026"/>
    <w:rsid w:val="00FF5044"/>
    <w:rsid w:val="00FF506C"/>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507"/>
    <w:rsid w:val="00FF686C"/>
    <w:rsid w:val="00FF68BD"/>
    <w:rsid w:val="00FF6CF6"/>
    <w:rsid w:val="00FF6E56"/>
    <w:rsid w:val="00FF6EE3"/>
    <w:rsid w:val="00FF6FAC"/>
    <w:rsid w:val="00FF7067"/>
    <w:rsid w:val="00FF707C"/>
    <w:rsid w:val="00FF74B8"/>
    <w:rsid w:val="00FF75CD"/>
    <w:rsid w:val="00FF78DB"/>
    <w:rsid w:val="00FF7A06"/>
    <w:rsid w:val="00FF7A28"/>
    <w:rsid w:val="00FF7A7F"/>
    <w:rsid w:val="00FF7EFB"/>
    <w:rsid w:val="00FF7F44"/>
    <w:rsid w:val="022472DC"/>
    <w:rsid w:val="07DA34AF"/>
    <w:rsid w:val="241E1288"/>
    <w:rsid w:val="3081673A"/>
    <w:rsid w:val="721646C4"/>
    <w:rsid w:val="790C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CA29D"/>
  <w15:docId w15:val="{5044EBA2-4D8E-4DCB-878E-B118F1F0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3">
    <w:name w:val="Body Text 3"/>
    <w:basedOn w:val="a"/>
    <w:qFormat/>
    <w:rPr>
      <w:i/>
    </w:rPr>
  </w:style>
  <w:style w:type="paragraph" w:styleId="a9">
    <w:name w:val="Body Text"/>
    <w:basedOn w:val="a"/>
    <w:qFormat/>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qFormat/>
    <w:rPr>
      <w:b/>
      <w:bCs/>
    </w:rPr>
  </w:style>
  <w:style w:type="table" w:styleId="af4">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0"/>
    <w:uiPriority w:val="22"/>
    <w:qFormat/>
    <w:rPr>
      <w:b/>
      <w:bCs/>
    </w:rPr>
  </w:style>
  <w:style w:type="character" w:styleId="af6">
    <w:name w:val="page number"/>
    <w:basedOn w:val="a0"/>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0">
    <w:name w:val="标题 3 字符"/>
    <w:link w:val="3"/>
    <w:uiPriority w:val="9"/>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5">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en-US"/>
    </w:rPr>
  </w:style>
  <w:style w:type="character" w:customStyle="1" w:styleId="14">
    <w:name w:val="列表段落 字符1"/>
    <w:link w:val="afc"/>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rFonts w:eastAsia="Times New Roman"/>
      <w:b/>
      <w:bCs/>
    </w:rPr>
  </w:style>
  <w:style w:type="paragraph" w:customStyle="1" w:styleId="bullet">
    <w:name w:val="bullet"/>
    <w:basedOn w:val="afc"/>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e">
    <w:name w:val="列出段落 字符"/>
    <w:uiPriority w:val="34"/>
    <w:qFormat/>
    <w:locked/>
    <w:rPr>
      <w:rFonts w:eastAsia="宋体"/>
      <w:lang w:eastAsia="ja-JP"/>
    </w:rPr>
  </w:style>
  <w:style w:type="character" w:customStyle="1" w:styleId="normaltextrun">
    <w:name w:val="normaltextrun"/>
    <w:qFormat/>
  </w:style>
  <w:style w:type="paragraph" w:customStyle="1" w:styleId="aff">
    <w:name w:val="公式"/>
    <w:basedOn w:val="a"/>
    <w:link w:val="aff0"/>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qFormat/>
    <w:rPr>
      <w:rFonts w:ascii="Times New Roman" w:hAnsi="Times New Roman"/>
      <w:kern w:val="2"/>
      <w:sz w:val="21"/>
      <w:szCs w:val="22"/>
    </w:rPr>
  </w:style>
  <w:style w:type="paragraph" w:customStyle="1" w:styleId="aff1">
    <w:name w:val="正文内容"/>
    <w:basedOn w:val="a"/>
    <w:link w:val="aff2"/>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qFormat/>
    <w:rPr>
      <w:rFonts w:ascii="Times New Roman" w:hAnsi="Times New Roman"/>
      <w:kern w:val="2"/>
      <w:sz w:val="21"/>
      <w:szCs w:val="22"/>
    </w:rPr>
  </w:style>
  <w:style w:type="character" w:customStyle="1" w:styleId="aff3">
    <w:name w:val="批注文字 字符"/>
    <w:uiPriority w:val="99"/>
    <w:qFormat/>
  </w:style>
  <w:style w:type="character" w:customStyle="1" w:styleId="B1Char1">
    <w:name w:val="B1 Char1"/>
    <w:qFormat/>
    <w:rPr>
      <w:rFonts w:ascii="Times New Roman" w:eastAsia="等线" w:hAnsi="Times New Roman"/>
      <w:kern w:val="0"/>
      <w:sz w:val="20"/>
    </w:rPr>
  </w:style>
  <w:style w:type="character" w:customStyle="1" w:styleId="aff4">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spacing w:before="100" w:beforeAutospacing="1" w:line="259" w:lineRule="auto"/>
      <w:jc w:val="both"/>
    </w:pPr>
    <w:rPr>
      <w:rFonts w:eastAsia="MS Mincho"/>
      <w:sz w:val="24"/>
      <w:lang w:val="en-US" w:eastAsia="zh-CN"/>
    </w:rPr>
  </w:style>
  <w:style w:type="paragraph" w:customStyle="1" w:styleId="aff5">
    <w:name w:val="缺省文本"/>
    <w:basedOn w:val="a"/>
    <w:qFormat/>
    <w:pPr>
      <w:widowControl w:val="0"/>
      <w:overflowPunct/>
      <w:spacing w:after="0" w:line="360" w:lineRule="auto"/>
      <w:textAlignment w:val="auto"/>
    </w:pPr>
    <w:rPr>
      <w:sz w:val="21"/>
      <w:lang w:val="en-US" w:eastAsia="zh-CN"/>
    </w:rPr>
  </w:style>
  <w:style w:type="character" w:customStyle="1" w:styleId="aff6">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numPr>
        <w:numId w:val="8"/>
      </w:numPr>
      <w:tabs>
        <w:tab w:val="left" w:pos="1701"/>
      </w:tabs>
      <w:jc w:val="both"/>
    </w:pPr>
    <w:rPr>
      <w:rFonts w:eastAsia="Times New Roman"/>
      <w:b/>
      <w:bCs/>
      <w:i/>
      <w:iCs/>
      <w:sz w:val="22"/>
      <w:szCs w:val="22"/>
      <w:lang w:eastAsia="zh-CN"/>
    </w:rPr>
  </w:style>
  <w:style w:type="character" w:customStyle="1" w:styleId="ProposalChar">
    <w:name w:val="Proposal Char"/>
    <w:link w:val="Proposal"/>
    <w:qFormat/>
    <w:rPr>
      <w:rFonts w:ascii="Times New Roman" w:eastAsia="Times New Roman" w:hAnsi="Times New Roman"/>
      <w:b/>
      <w:bCs/>
      <w:i/>
      <w:iCs/>
      <w:sz w:val="22"/>
      <w:szCs w:val="22"/>
      <w:lang w:val="en-GB"/>
    </w:rPr>
  </w:style>
  <w:style w:type="paragraph" w:customStyle="1" w:styleId="26">
    <w:name w:val="标题2"/>
    <w:basedOn w:val="a"/>
    <w:link w:val="27"/>
    <w:qFormat/>
    <w:pPr>
      <w:widowControl w:val="0"/>
      <w:overflowPunct/>
      <w:spacing w:after="0" w:line="360" w:lineRule="auto"/>
      <w:textAlignment w:val="auto"/>
    </w:pPr>
    <w:rPr>
      <w:rFonts w:ascii="宋体"/>
      <w:sz w:val="24"/>
      <w:lang w:val="en-US" w:eastAsia="zh-CN"/>
    </w:rPr>
  </w:style>
  <w:style w:type="character" w:customStyle="1" w:styleId="27">
    <w:name w:val="标题2 字符"/>
    <w:link w:val="26"/>
    <w:qFormat/>
    <w:rPr>
      <w:rFonts w:ascii="宋体" w:hAnsi="Times New Roman"/>
      <w:sz w:val="24"/>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pPr>
      <w:widowControl w:val="0"/>
      <w:numPr>
        <w:numId w:val="9"/>
      </w:numPr>
      <w:overflowPunct/>
      <w:autoSpaceDE/>
      <w:autoSpaceDN/>
      <w:adjustRightInd/>
      <w:textAlignment w:val="auto"/>
    </w:pPr>
    <w:rPr>
      <w:rFonts w:asciiTheme="minorHAnsi" w:eastAsiaTheme="minorEastAsia" w:hAnsiTheme="minorHAnsi" w:cstheme="minorBidi"/>
      <w:i w:val="0"/>
      <w:iCs w:val="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545784005799"/>
          <c:y val="4.8023799405014903E-2"/>
          <c:w val="0.85242812273496005"/>
          <c:h val="0.60611984700382504"/>
        </c:manualLayout>
      </c:layout>
      <c:lineChart>
        <c:grouping val="standard"/>
        <c:varyColors val="0"/>
        <c:ser>
          <c:idx val="0"/>
          <c:order val="0"/>
          <c:tx>
            <c:strRef>
              <c:f>Sheet1!$B$1</c:f>
              <c:strCache>
                <c:ptCount val="1"/>
                <c:pt idx="0">
                  <c:v>Q=2 Layer1</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Sheet1!$B$2:$B$11</c:f>
              <c:numCache>
                <c:formatCode>General</c:formatCode>
                <c:ptCount val="10"/>
                <c:pt idx="0">
                  <c:v>0.75430090000000005</c:v>
                </c:pt>
                <c:pt idx="2">
                  <c:v>0.82196469999999999</c:v>
                </c:pt>
                <c:pt idx="3">
                  <c:v>0.85532019999999997</c:v>
                </c:pt>
                <c:pt idx="4">
                  <c:v>0.87633459999999996</c:v>
                </c:pt>
                <c:pt idx="6">
                  <c:v>0.89829680000000001</c:v>
                </c:pt>
              </c:numCache>
            </c:numRef>
          </c:val>
          <c:smooth val="0"/>
          <c:extLst>
            <c:ext xmlns:c16="http://schemas.microsoft.com/office/drawing/2014/chart" uri="{C3380CC4-5D6E-409C-BE32-E72D297353CC}">
              <c16:uniqueId val="{00000000-0296-423C-9B83-EA61738EA716}"/>
            </c:ext>
          </c:extLst>
        </c:ser>
        <c:ser>
          <c:idx val="1"/>
          <c:order val="1"/>
          <c:tx>
            <c:strRef>
              <c:f>Sheet1!$C$1</c:f>
              <c:strCache>
                <c:ptCount val="1"/>
                <c:pt idx="0">
                  <c:v>Q=2 Layer2</c:v>
                </c:pt>
              </c:strCache>
            </c:strRef>
          </c:tx>
          <c:spPr>
            <a:ln w="12700" cap="rnd">
              <a:solidFill>
                <a:schemeClr val="accent2"/>
              </a:solidFill>
              <a:round/>
            </a:ln>
            <a:effectLst/>
          </c:spPr>
          <c:marker>
            <c:symbol val="circle"/>
            <c:size val="5"/>
            <c:spPr>
              <a:solidFill>
                <a:schemeClr val="accent2"/>
              </a:solidFill>
              <a:ln w="9525">
                <a:solidFill>
                  <a:schemeClr val="accent2"/>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Sheet1!$C$2:$C$11</c:f>
              <c:numCache>
                <c:formatCode>General</c:formatCode>
                <c:ptCount val="10"/>
                <c:pt idx="0">
                  <c:v>0.625973</c:v>
                </c:pt>
                <c:pt idx="2">
                  <c:v>0.71007319999999996</c:v>
                </c:pt>
                <c:pt idx="3">
                  <c:v>0.75837739999999998</c:v>
                </c:pt>
                <c:pt idx="4">
                  <c:v>0.79139660000000001</c:v>
                </c:pt>
                <c:pt idx="6">
                  <c:v>0.82724370000000003</c:v>
                </c:pt>
              </c:numCache>
            </c:numRef>
          </c:val>
          <c:smooth val="0"/>
          <c:extLst>
            <c:ext xmlns:c16="http://schemas.microsoft.com/office/drawing/2014/chart" uri="{C3380CC4-5D6E-409C-BE32-E72D297353CC}">
              <c16:uniqueId val="{00000001-0296-423C-9B83-EA61738EA716}"/>
            </c:ext>
          </c:extLst>
        </c:ser>
        <c:ser>
          <c:idx val="2"/>
          <c:order val="2"/>
          <c:tx>
            <c:strRef>
              <c:f>Sheet1!$D$1</c:f>
              <c:strCache>
                <c:ptCount val="1"/>
                <c:pt idx="0">
                  <c:v>Q=3 Layer1</c:v>
                </c:pt>
              </c:strCache>
            </c:strRef>
          </c:tx>
          <c:spPr>
            <a:ln w="12700" cap="rnd">
              <a:solidFill>
                <a:schemeClr val="accent3"/>
              </a:solidFill>
              <a:round/>
            </a:ln>
            <a:effectLst/>
          </c:spPr>
          <c:marker>
            <c:symbol val="circle"/>
            <c:size val="5"/>
            <c:spPr>
              <a:solidFill>
                <a:schemeClr val="accent3"/>
              </a:solidFill>
              <a:ln w="9525">
                <a:solidFill>
                  <a:schemeClr val="accent3"/>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Sheet1!$D$2:$D$11</c:f>
              <c:numCache>
                <c:formatCode>General</c:formatCode>
                <c:ptCount val="10"/>
                <c:pt idx="1">
                  <c:v>0.78605659999999999</c:v>
                </c:pt>
                <c:pt idx="3">
                  <c:v>0.8506977</c:v>
                </c:pt>
                <c:pt idx="5">
                  <c:v>0.88342560000000003</c:v>
                </c:pt>
                <c:pt idx="6">
                  <c:v>0.90292019999999995</c:v>
                </c:pt>
                <c:pt idx="8">
                  <c:v>0.92209030000000003</c:v>
                </c:pt>
              </c:numCache>
            </c:numRef>
          </c:val>
          <c:smooth val="0"/>
          <c:extLst>
            <c:ext xmlns:c16="http://schemas.microsoft.com/office/drawing/2014/chart" uri="{C3380CC4-5D6E-409C-BE32-E72D297353CC}">
              <c16:uniqueId val="{00000002-0296-423C-9B83-EA61738EA716}"/>
            </c:ext>
          </c:extLst>
        </c:ser>
        <c:ser>
          <c:idx val="3"/>
          <c:order val="3"/>
          <c:tx>
            <c:strRef>
              <c:f>Sheet1!$E$1</c:f>
              <c:strCache>
                <c:ptCount val="1"/>
                <c:pt idx="0">
                  <c:v>Q=3 Layer2</c:v>
                </c:pt>
              </c:strCache>
            </c:strRef>
          </c:tx>
          <c:spPr>
            <a:ln w="12700" cap="rnd">
              <a:solidFill>
                <a:schemeClr val="accent4"/>
              </a:solidFill>
              <a:round/>
            </a:ln>
            <a:effectLst/>
          </c:spPr>
          <c:marker>
            <c:symbol val="circle"/>
            <c:size val="5"/>
            <c:spPr>
              <a:solidFill>
                <a:schemeClr val="accent4"/>
              </a:solidFill>
              <a:ln w="9525">
                <a:solidFill>
                  <a:schemeClr val="accent4"/>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Sheet1!$E$2:$E$11</c:f>
              <c:numCache>
                <c:formatCode>General</c:formatCode>
                <c:ptCount val="10"/>
                <c:pt idx="1">
                  <c:v>0.66079960000000004</c:v>
                </c:pt>
                <c:pt idx="3">
                  <c:v>0.74770250000000005</c:v>
                </c:pt>
                <c:pt idx="5">
                  <c:v>0.79839749999999998</c:v>
                </c:pt>
                <c:pt idx="6">
                  <c:v>0.83125689999999997</c:v>
                </c:pt>
                <c:pt idx="8">
                  <c:v>0.86525730000000001</c:v>
                </c:pt>
              </c:numCache>
            </c:numRef>
          </c:val>
          <c:smooth val="0"/>
          <c:extLst>
            <c:ext xmlns:c16="http://schemas.microsoft.com/office/drawing/2014/chart" uri="{C3380CC4-5D6E-409C-BE32-E72D297353CC}">
              <c16:uniqueId val="{00000003-0296-423C-9B83-EA61738EA716}"/>
            </c:ext>
          </c:extLst>
        </c:ser>
        <c:ser>
          <c:idx val="4"/>
          <c:order val="4"/>
          <c:tx>
            <c:strRef>
              <c:f>Sheet1!$F$1</c:f>
              <c:strCache>
                <c:ptCount val="1"/>
                <c:pt idx="0">
                  <c:v>Q=4 Layer1</c:v>
                </c:pt>
              </c:strCache>
            </c:strRef>
          </c:tx>
          <c:spPr>
            <a:ln w="12700" cap="rnd">
              <a:solidFill>
                <a:schemeClr val="accent5"/>
              </a:solidFill>
              <a:round/>
            </a:ln>
            <a:effectLst/>
          </c:spPr>
          <c:marker>
            <c:symbol val="circle"/>
            <c:size val="5"/>
            <c:spPr>
              <a:solidFill>
                <a:schemeClr val="accent5"/>
              </a:solidFill>
              <a:ln w="9525">
                <a:solidFill>
                  <a:schemeClr val="accent5"/>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Sheet1!$F$2:$F$11</c:f>
              <c:numCache>
                <c:formatCode>General</c:formatCode>
                <c:ptCount val="10"/>
                <c:pt idx="2">
                  <c:v>0.79857549999999999</c:v>
                </c:pt>
                <c:pt idx="4">
                  <c:v>0.86293260000000005</c:v>
                </c:pt>
                <c:pt idx="6">
                  <c:v>0.89542100000000002</c:v>
                </c:pt>
                <c:pt idx="7">
                  <c:v>0.91460470000000005</c:v>
                </c:pt>
                <c:pt idx="9">
                  <c:v>0.93062880000000003</c:v>
                </c:pt>
              </c:numCache>
            </c:numRef>
          </c:val>
          <c:smooth val="0"/>
          <c:extLst>
            <c:ext xmlns:c16="http://schemas.microsoft.com/office/drawing/2014/chart" uri="{C3380CC4-5D6E-409C-BE32-E72D297353CC}">
              <c16:uniqueId val="{00000004-0296-423C-9B83-EA61738EA716}"/>
            </c:ext>
          </c:extLst>
        </c:ser>
        <c:ser>
          <c:idx val="5"/>
          <c:order val="5"/>
          <c:tx>
            <c:strRef>
              <c:f>Sheet1!$G$1</c:f>
              <c:strCache>
                <c:ptCount val="1"/>
                <c:pt idx="0">
                  <c:v>Q=4 Layer2</c:v>
                </c:pt>
              </c:strCache>
            </c:strRef>
          </c:tx>
          <c:spPr>
            <a:ln w="12700" cap="rnd">
              <a:solidFill>
                <a:schemeClr val="accent6"/>
              </a:solidFill>
              <a:round/>
            </a:ln>
            <a:effectLst/>
          </c:spPr>
          <c:marker>
            <c:symbol val="circle"/>
            <c:size val="5"/>
            <c:spPr>
              <a:solidFill>
                <a:schemeClr val="accent6"/>
              </a:solidFill>
              <a:ln w="9525">
                <a:solidFill>
                  <a:schemeClr val="accent6"/>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Sheet1!$G$2:$G$11</c:f>
              <c:numCache>
                <c:formatCode>General</c:formatCode>
                <c:ptCount val="10"/>
                <c:pt idx="2">
                  <c:v>0.67535520000000004</c:v>
                </c:pt>
                <c:pt idx="4">
                  <c:v>0.76262890000000005</c:v>
                </c:pt>
                <c:pt idx="6">
                  <c:v>0.81369290000000005</c:v>
                </c:pt>
                <c:pt idx="7">
                  <c:v>0.85749310000000001</c:v>
                </c:pt>
                <c:pt idx="9">
                  <c:v>0.87799689999999997</c:v>
                </c:pt>
              </c:numCache>
            </c:numRef>
          </c:val>
          <c:smooth val="0"/>
          <c:extLst>
            <c:ext xmlns:c16="http://schemas.microsoft.com/office/drawing/2014/chart" uri="{C3380CC4-5D6E-409C-BE32-E72D297353CC}">
              <c16:uniqueId val="{00000005-0296-423C-9B83-EA61738EA716}"/>
            </c:ext>
          </c:extLst>
        </c:ser>
        <c:dLbls>
          <c:showLegendKey val="0"/>
          <c:showVal val="0"/>
          <c:showCatName val="0"/>
          <c:showSerName val="0"/>
          <c:showPercent val="0"/>
          <c:showBubbleSize val="0"/>
        </c:dLbls>
        <c:marker val="1"/>
        <c:smooth val="0"/>
        <c:axId val="111387215"/>
        <c:axId val="859722354"/>
      </c:lineChart>
      <c:catAx>
        <c:axId val="111387215"/>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per-layer payload(bits)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59722354"/>
        <c:crosses val="autoZero"/>
        <c:auto val="1"/>
        <c:lblAlgn val="ctr"/>
        <c:lblOffset val="100"/>
        <c:noMultiLvlLbl val="0"/>
      </c:catAx>
      <c:valAx>
        <c:axId val="859722354"/>
        <c:scaling>
          <c:orientation val="minMax"/>
          <c:max val="1"/>
          <c:min val="0.45"/>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SGCS</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11387215"/>
        <c:crosses val="autoZero"/>
        <c:crossBetween val="between"/>
      </c:valAx>
      <c:spPr>
        <a:noFill/>
        <a:ln w="12700" cmpd="sng">
          <a:noFill/>
          <a:prstDash val="solid"/>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extLst>
      <c:ext uri="{0b15fc19-7d7d-44ad-8c2d-2c3a37ce22c3}">
        <chartProps xmlns="https://web.wps.cn/et/2018/main" chartId="{b2f39fb8-34fc-4fac-82a6-1aa2079bc331}"/>
      </c:ext>
    </c:extLst>
  </c:chart>
  <c:spPr>
    <a:solidFill>
      <a:schemeClr val="bg1">
        <a:alpha val="84000"/>
      </a:schemeClr>
    </a:solidFill>
    <a:ln w="12700" cap="flat" cmpd="sng" algn="ctr">
      <a:noFill/>
      <a:prstDash val="solid"/>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5.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3987</Words>
  <Characters>22732</Characters>
  <Application>Microsoft Office Word</Application>
  <DocSecurity>0</DocSecurity>
  <Lines>189</Lines>
  <Paragraphs>53</Paragraphs>
  <ScaleCrop>false</ScaleCrop>
  <Company>Xiaomi</Company>
  <LinksUpToDate>false</LinksUpToDate>
  <CharactersWithSpaces>26666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Mi4</cp:lastModifiedBy>
  <cp:revision>16</cp:revision>
  <cp:lastPrinted>2016-05-08T02:33:00Z</cp:lastPrinted>
  <dcterms:created xsi:type="dcterms:W3CDTF">2025-11-06T06:59:00Z</dcterms:created>
  <dcterms:modified xsi:type="dcterms:W3CDTF">2025-11-07T11:15:00Z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1898b0775011f0800025eb000024eb">
    <vt:lpwstr>CWMNx88YtmlaTY6jBpNrGphJkRMYSQmkPOpBI+M6JZ0DX1/QI18C/RaMmvsw/5RWmTg6VuE+N3eNRnhr1qHH/Cxyg==</vt:lpwstr>
  </property>
  <property fmtid="{D5CDD505-2E9C-101B-9397-08002B2CF9AE}" pid="22" name="CWM8bb9280077ec11f0800011aa000010aa">
    <vt:lpwstr>CWMyatbrvFnK7mpw4FfsP5t1ryL3W+1ezNwBSR6rSv6w/LqfG4ffMe/7Jqkc+vruZqFmquQiTGvULTQFyml4UDMCw==</vt:lpwstr>
  </property>
  <property fmtid="{D5CDD505-2E9C-101B-9397-08002B2CF9AE}" pid="23" name="KSOTemplateDocerSaveRecord">
    <vt:lpwstr>eyJoZGlkIjoiYTA2ZjQ4ZjM1MmNiOTk5MDZjYzM1M2M0MzkzNTg4MDkiLCJ1c2VySWQiOiI5NjgxOTUzOTgifQ==</vt:lpwstr>
  </property>
  <property fmtid="{D5CDD505-2E9C-101B-9397-08002B2CF9AE}" pid="24" name="KSOProductBuildVer">
    <vt:lpwstr>2052-12.1.0.23125</vt:lpwstr>
  </property>
  <property fmtid="{D5CDD505-2E9C-101B-9397-08002B2CF9AE}" pid="25" name="ICV">
    <vt:lpwstr>76B7A4C94FC1417B8DC3419284D58E10_12</vt:lpwstr>
  </property>
  <property fmtid="{D5CDD505-2E9C-101B-9397-08002B2CF9AE}" pid="26" name="CWMb0d6b620785511f080002b0600002a06">
    <vt:lpwstr>CWMAshhtleCqwLfrZcnVrDTkaPuBzz0hXuQuJdKAcMIhuZDWQ1kol8rBJXHuG+1oUyOfZI/EO/eNSE9utZ0/mOpAg==</vt:lpwstr>
  </property>
  <property fmtid="{D5CDD505-2E9C-101B-9397-08002B2CF9AE}" pid="27" name="CWM349fb6b09c5911f0800003fb000002fb">
    <vt:lpwstr>CWMDDZ5261pBYN0pyXdqALd0Y5o6AMzVLW1sJlpZ+uPTTIiD5pvN0iICxg13GMWxwMB9X5BeIm7BA1VrBJG6eP8TA==</vt:lpwstr>
  </property>
  <property fmtid="{D5CDD505-2E9C-101B-9397-08002B2CF9AE}" pid="28" name="CWMcdc4ce009ebd11f08000299700002897">
    <vt:lpwstr>CWMJEWWgvgxNxgrPwmGvUjvoqKJK9uV+5DaiJ0tJGOh9740A54lGNIYkILNUatGpYxg</vt:lpwstr>
  </property>
</Properties>
</file>