
<file path=[Content_Types].xml><?xml version="1.0" encoding="utf-8"?>
<Types xmlns="http://schemas.openxmlformats.org/package/2006/content-types">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3.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58B9D96" w:rsidR="00773F15" w:rsidRPr="005C4F72" w:rsidRDefault="00773F15" w:rsidP="00773F15">
      <w:pPr>
        <w:pStyle w:val="3GPPHeader"/>
        <w:spacing w:after="0"/>
        <w:rPr>
          <w:sz w:val="32"/>
          <w:szCs w:val="32"/>
          <w:lang w:val="de-DE" w:eastAsia="ko-KR"/>
        </w:rPr>
      </w:pPr>
      <w:r w:rsidRPr="005C4F72">
        <w:rPr>
          <w:lang w:val="de-DE"/>
        </w:rPr>
        <w:t>3GPP TSG-RAN WG1 #</w:t>
      </w:r>
      <w:r w:rsidR="00F066BF" w:rsidRPr="005C4F72">
        <w:rPr>
          <w:lang w:val="de-DE"/>
        </w:rPr>
        <w:t>12</w:t>
      </w:r>
      <w:r w:rsidR="00F066BF">
        <w:rPr>
          <w:lang w:val="de-DE"/>
        </w:rPr>
        <w:t>3</w:t>
      </w:r>
      <w:r w:rsidRPr="005C4F72">
        <w:rPr>
          <w:lang w:val="de-DE"/>
        </w:rPr>
        <w:tab/>
      </w:r>
      <w:r w:rsidR="00313D6E" w:rsidRPr="00313D6E">
        <w:rPr>
          <w:szCs w:val="24"/>
          <w:lang w:val="de-DE"/>
        </w:rPr>
        <w:t>R1-</w:t>
      </w:r>
      <w:r w:rsidR="00F066BF" w:rsidRPr="00313D6E">
        <w:rPr>
          <w:szCs w:val="24"/>
          <w:lang w:val="de-DE"/>
        </w:rPr>
        <w:t>250</w:t>
      </w:r>
      <w:r w:rsidR="00142FA9">
        <w:rPr>
          <w:szCs w:val="24"/>
          <w:lang w:val="de-DE"/>
        </w:rPr>
        <w:t>8515</w:t>
      </w:r>
    </w:p>
    <w:p w14:paraId="5A63E400" w14:textId="3431F343" w:rsidR="00773F15" w:rsidRPr="00616C8E" w:rsidRDefault="00F066BF" w:rsidP="00773F15">
      <w:pPr>
        <w:pStyle w:val="3GPPHeader"/>
        <w:rPr>
          <w:lang w:val="en-US"/>
        </w:rPr>
      </w:pPr>
      <w:r>
        <w:rPr>
          <w:lang w:val="en-US"/>
        </w:rPr>
        <w:t>Dallas</w:t>
      </w:r>
      <w:r w:rsidR="009357C1" w:rsidRPr="009357C1">
        <w:rPr>
          <w:lang w:val="en-US"/>
        </w:rPr>
        <w:t xml:space="preserve">, </w:t>
      </w:r>
      <w:r>
        <w:rPr>
          <w:lang w:val="en-US"/>
        </w:rPr>
        <w:t>USA</w:t>
      </w:r>
      <w:r w:rsidR="009357C1" w:rsidRPr="009357C1">
        <w:rPr>
          <w:lang w:val="en-US"/>
        </w:rPr>
        <w:t xml:space="preserve">, </w:t>
      </w:r>
      <w:r w:rsidR="00104796">
        <w:rPr>
          <w:lang w:val="en-US"/>
        </w:rPr>
        <w:t>Nov.</w:t>
      </w:r>
      <w:r w:rsidR="00104796" w:rsidRPr="009357C1">
        <w:rPr>
          <w:lang w:val="en-US"/>
        </w:rPr>
        <w:t xml:space="preserve"> 1</w:t>
      </w:r>
      <w:r w:rsidR="00104796">
        <w:rPr>
          <w:lang w:val="en-US"/>
        </w:rPr>
        <w:t>7</w:t>
      </w:r>
      <w:r w:rsidR="00104796" w:rsidRPr="00910AF8">
        <w:rPr>
          <w:vertAlign w:val="superscript"/>
          <w:lang w:val="en-US"/>
        </w:rPr>
        <w:t>th</w:t>
      </w:r>
      <w:r w:rsidR="00104796">
        <w:rPr>
          <w:lang w:val="en-US"/>
        </w:rPr>
        <w:t xml:space="preserve"> </w:t>
      </w:r>
      <w:r w:rsidR="009357C1" w:rsidRPr="009357C1">
        <w:rPr>
          <w:lang w:val="en-US"/>
        </w:rPr>
        <w:t xml:space="preserve">– </w:t>
      </w:r>
      <w:r w:rsidR="00104796">
        <w:rPr>
          <w:lang w:val="en-US"/>
        </w:rPr>
        <w:t>21</w:t>
      </w:r>
      <w:r w:rsidR="00104796" w:rsidRPr="00910AF8">
        <w:rPr>
          <w:vertAlign w:val="superscript"/>
          <w:lang w:val="en-US"/>
        </w:rPr>
        <w:t>st</w:t>
      </w:r>
      <w:r w:rsidR="009357C1" w:rsidRPr="009357C1">
        <w:rPr>
          <w:lang w:val="en-US"/>
        </w:rPr>
        <w:t>, 2025</w:t>
      </w:r>
    </w:p>
    <w:p w14:paraId="452EB362" w14:textId="4A79864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DE18B0">
        <w:rPr>
          <w:rFonts w:ascii="Times New Roman" w:hAnsi="Times New Roman"/>
          <w:b/>
          <w:bCs/>
          <w:sz w:val="24"/>
          <w:lang w:val="en-US"/>
        </w:rPr>
        <w:t>1.6</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E268B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B5B78" w:rsidRPr="00BB5B78">
        <w:rPr>
          <w:b/>
          <w:bCs/>
          <w:sz w:val="24"/>
          <w:lang w:val="en-US"/>
        </w:rPr>
        <w:t xml:space="preserve">AI/ML </w:t>
      </w:r>
      <w:r w:rsidR="00AC3ACF" w:rsidRPr="00AC3ACF">
        <w:rPr>
          <w:b/>
          <w:bCs/>
          <w:sz w:val="24"/>
          <w:lang w:val="en-US"/>
        </w:rPr>
        <w:t>for 6G Air Interface</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60D8E85" w14:textId="6614C51D" w:rsidR="007C4114" w:rsidRDefault="007C4114" w:rsidP="007C4114">
      <w:r>
        <w:t>During RANP #108, a new study item was approved for 6G Radio</w:t>
      </w:r>
      <w:r w:rsidR="002F5E30">
        <w:t xml:space="preserve"> (6GR)</w:t>
      </w:r>
      <w:r>
        <w:t xml:space="preserve"> </w:t>
      </w:r>
      <w:r>
        <w:fldChar w:fldCharType="begin"/>
      </w:r>
      <w:r>
        <w:instrText xml:space="preserve"> REF _Ref205394856 \r \h </w:instrText>
      </w:r>
      <w:r>
        <w:fldChar w:fldCharType="separate"/>
      </w:r>
      <w:r w:rsidR="00751A97">
        <w:t>[1]</w:t>
      </w:r>
      <w:r>
        <w:fldChar w:fldCharType="end"/>
      </w:r>
      <w:r>
        <w:t xml:space="preserve">. For AI/ML, the objectives of the study item include identification of AI/ML use cases, and AI/ML framework, as follows </w:t>
      </w:r>
      <w:r>
        <w:fldChar w:fldCharType="begin"/>
      </w:r>
      <w:r>
        <w:instrText xml:space="preserve"> REF _Ref205394856 \r \h </w:instrText>
      </w:r>
      <w:r>
        <w:fldChar w:fldCharType="separate"/>
      </w:r>
      <w:r w:rsidR="00751A97">
        <w:t>[1]</w:t>
      </w:r>
      <w:r>
        <w:fldChar w:fldCharType="end"/>
      </w:r>
      <w:r>
        <w:t xml:space="preserve">. </w:t>
      </w:r>
    </w:p>
    <w:tbl>
      <w:tblPr>
        <w:tblStyle w:val="TableGrid"/>
        <w:tblW w:w="0" w:type="auto"/>
        <w:tblLook w:val="04A0" w:firstRow="1" w:lastRow="0" w:firstColumn="1" w:lastColumn="0" w:noHBand="0" w:noVBand="1"/>
      </w:tblPr>
      <w:tblGrid>
        <w:gridCol w:w="9629"/>
      </w:tblGrid>
      <w:tr w:rsidR="007C4114" w14:paraId="13B7E4D6" w14:textId="77777777" w:rsidTr="003D30B5">
        <w:tc>
          <w:tcPr>
            <w:tcW w:w="9629" w:type="dxa"/>
          </w:tcPr>
          <w:p w14:paraId="21213C5D" w14:textId="77777777" w:rsidR="007C4114" w:rsidRPr="008B3F89" w:rsidRDefault="007C4114" w:rsidP="007C4114">
            <w:pPr>
              <w:pStyle w:val="ListParagraph"/>
              <w:numPr>
                <w:ilvl w:val="0"/>
                <w:numId w:val="20"/>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AI/ML for 6GR and Radio Access Network, leveraging 5G AI/ML framework, as appropriate [See TR38.843] [RAN1, RAN2, RAN3, RAN4]</w:t>
            </w:r>
          </w:p>
          <w:p w14:paraId="13159088" w14:textId="77777777" w:rsidR="007C4114" w:rsidRPr="008B3F89" w:rsidRDefault="007C4114" w:rsidP="007C4114">
            <w:pPr>
              <w:pStyle w:val="ListParagraph"/>
              <w:numPr>
                <w:ilvl w:val="0"/>
                <w:numId w:val="22"/>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 xml:space="preserve">Identify Use Case(s) of interest (either existing or new) with compelling trade-off between e.g., performance, complexity, etc… </w:t>
            </w:r>
            <w:r w:rsidRPr="008B3F89">
              <w:rPr>
                <w:rFonts w:ascii="Times New Roman" w:hAnsi="Times New Roman"/>
              </w:rPr>
              <w:br/>
              <w:t>Coordinated discussion needs to be ensured with related design areas, where needed (e.g., MIMO, Mobility, etc…)</w:t>
            </w:r>
          </w:p>
          <w:p w14:paraId="3D567597" w14:textId="77777777" w:rsidR="007C4114" w:rsidRPr="008B3F89" w:rsidRDefault="007C4114" w:rsidP="003D30B5">
            <w:pPr>
              <w:ind w:left="720" w:firstLine="720"/>
            </w:pPr>
            <w:r w:rsidRPr="008B3F89">
              <w:t>NOTE: lead WG depends on the use case.</w:t>
            </w:r>
          </w:p>
          <w:p w14:paraId="38EA06EF" w14:textId="77777777" w:rsidR="007C4114" w:rsidRPr="008B3F89" w:rsidRDefault="007C4114" w:rsidP="007C4114">
            <w:pPr>
              <w:pStyle w:val="ListParagraph"/>
              <w:numPr>
                <w:ilvl w:val="0"/>
                <w:numId w:val="22"/>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AI/ML framework: Extensible AI/ML enablers based on the identified Use Case(s), including</w:t>
            </w:r>
          </w:p>
          <w:p w14:paraId="0518D9F1" w14:textId="77777777" w:rsidR="007C4114" w:rsidRPr="008B3F89" w:rsidRDefault="007C4114" w:rsidP="007C4114">
            <w:pPr>
              <w:pStyle w:val="ListParagraph"/>
              <w:numPr>
                <w:ilvl w:val="1"/>
                <w:numId w:val="21"/>
              </w:numPr>
              <w:overflowPunct w:val="0"/>
              <w:autoSpaceDE w:val="0"/>
              <w:autoSpaceDN w:val="0"/>
              <w:adjustRightInd w:val="0"/>
              <w:spacing w:after="120"/>
              <w:ind w:left="1985" w:hanging="185"/>
              <w:contextualSpacing/>
              <w:textAlignment w:val="baseline"/>
              <w:rPr>
                <w:rFonts w:ascii="Times New Roman" w:hAnsi="Times New Roman"/>
              </w:rPr>
            </w:pPr>
            <w:r w:rsidRPr="008B3F89">
              <w:rPr>
                <w:rFonts w:ascii="Times New Roman" w:hAnsi="Times New Roman"/>
              </w:rPr>
              <w:t>LCM procedures</w:t>
            </w:r>
            <w:r w:rsidRPr="008B3F89" w:rsidDel="00135456">
              <w:rPr>
                <w:rFonts w:ascii="Times New Roman" w:hAnsi="Times New Roman"/>
              </w:rPr>
              <w:t xml:space="preserve"> </w:t>
            </w:r>
            <w:r w:rsidRPr="008B3F89">
              <w:rPr>
                <w:rFonts w:ascii="Times New Roman" w:hAnsi="Times New Roman"/>
              </w:rPr>
              <w:t>[RAN2, RAN1, RAN3, RAN4]</w:t>
            </w:r>
          </w:p>
          <w:p w14:paraId="256DA13C" w14:textId="77777777" w:rsidR="007C4114" w:rsidRPr="008B3F89" w:rsidRDefault="007C4114" w:rsidP="007C4114">
            <w:pPr>
              <w:pStyle w:val="ListParagraph"/>
              <w:numPr>
                <w:ilvl w:val="1"/>
                <w:numId w:val="21"/>
              </w:numPr>
              <w:overflowPunct w:val="0"/>
              <w:autoSpaceDE w:val="0"/>
              <w:autoSpaceDN w:val="0"/>
              <w:adjustRightInd w:val="0"/>
              <w:spacing w:after="120"/>
              <w:ind w:left="1985" w:hanging="185"/>
              <w:contextualSpacing/>
              <w:textAlignment w:val="baseline"/>
              <w:rPr>
                <w:rFonts w:ascii="Times New Roman" w:hAnsi="Times New Roman"/>
              </w:rPr>
            </w:pPr>
            <w:r w:rsidRPr="008B3F89">
              <w:rPr>
                <w:rFonts w:ascii="Times New Roman" w:hAnsi="Times New Roman"/>
              </w:rPr>
              <w:t>Data collection and data management, in coordination with SA WGs [RAN2, RAN3, RAN1]</w:t>
            </w:r>
          </w:p>
          <w:p w14:paraId="79CF347D" w14:textId="77777777" w:rsidR="007C4114" w:rsidRPr="008B3F89" w:rsidRDefault="007C4114" w:rsidP="003D30B5">
            <w:pPr>
              <w:ind w:leftChars="213" w:left="469"/>
            </w:pPr>
            <w:r w:rsidRPr="008B3F89">
              <w:t>Note: NW for AI is assumed to be covered by new services</w:t>
            </w:r>
          </w:p>
          <w:p w14:paraId="1D1D9A5F" w14:textId="77777777" w:rsidR="007C4114" w:rsidRPr="008B3F89" w:rsidRDefault="007C4114" w:rsidP="003D30B5">
            <w:pPr>
              <w:ind w:leftChars="213" w:left="469"/>
              <w:rPr>
                <w:color w:val="000000" w:themeColor="text1"/>
                <w:lang w:eastAsia="ja-JP"/>
              </w:rPr>
            </w:pPr>
            <w:r w:rsidRPr="008B3F89">
              <w:t>6GR and RAN design shall ensure that the 6G System can also operate without AI/ML</w:t>
            </w:r>
          </w:p>
        </w:tc>
      </w:tr>
    </w:tbl>
    <w:p w14:paraId="21255844" w14:textId="758E7FA5" w:rsidR="00D141C1" w:rsidRDefault="00D141C1" w:rsidP="00D141C1">
      <w:pPr>
        <w:spacing w:before="240"/>
      </w:pPr>
      <w:r>
        <w:t>The following agreement was made in RAN1#122</w:t>
      </w:r>
      <w:r w:rsidR="00444E48">
        <w:t xml:space="preserve"> </w:t>
      </w:r>
      <w:r w:rsidR="00444E48">
        <w:fldChar w:fldCharType="begin"/>
      </w:r>
      <w:r w:rsidR="00444E48">
        <w:instrText xml:space="preserve"> REF _Ref210288906 \r \h </w:instrText>
      </w:r>
      <w:r w:rsidR="00444E48">
        <w:fldChar w:fldCharType="separate"/>
      </w:r>
      <w:r w:rsidR="00751A97">
        <w:t>[2]</w:t>
      </w:r>
      <w:r w:rsidR="00444E48">
        <w:fldChar w:fldCharType="end"/>
      </w:r>
      <w:r>
        <w:t>.</w:t>
      </w:r>
    </w:p>
    <w:tbl>
      <w:tblPr>
        <w:tblStyle w:val="TableGrid"/>
        <w:tblW w:w="0" w:type="auto"/>
        <w:tblLook w:val="04A0" w:firstRow="1" w:lastRow="0" w:firstColumn="1" w:lastColumn="0" w:noHBand="0" w:noVBand="1"/>
      </w:tblPr>
      <w:tblGrid>
        <w:gridCol w:w="9629"/>
      </w:tblGrid>
      <w:tr w:rsidR="00D3075C" w14:paraId="2AB2BBAD" w14:textId="77777777" w:rsidTr="00D3075C">
        <w:tc>
          <w:tcPr>
            <w:tcW w:w="9629" w:type="dxa"/>
          </w:tcPr>
          <w:p w14:paraId="5042F6B1" w14:textId="77777777" w:rsidR="00CB0F8D" w:rsidRPr="00CB0F8D" w:rsidRDefault="00CB0F8D" w:rsidP="00CB0F8D">
            <w:pPr>
              <w:rPr>
                <w:rFonts w:eastAsia="DengXian"/>
                <w:highlight w:val="green"/>
                <w:lang w:val="en-US"/>
              </w:rPr>
            </w:pPr>
          </w:p>
          <w:p w14:paraId="33FEC52F" w14:textId="77777777" w:rsidR="00CB0F8D" w:rsidRPr="00CB0F8D" w:rsidRDefault="00CB0F8D" w:rsidP="00CB0F8D">
            <w:pPr>
              <w:rPr>
                <w:rFonts w:eastAsia="DengXian"/>
                <w:lang w:val="en-US"/>
              </w:rPr>
            </w:pPr>
            <w:r w:rsidRPr="00CB0F8D">
              <w:rPr>
                <w:rFonts w:eastAsia="DengXian" w:hint="eastAsia"/>
                <w:highlight w:val="green"/>
                <w:lang w:val="en-US"/>
              </w:rPr>
              <w:t>Agreement</w:t>
            </w:r>
          </w:p>
          <w:p w14:paraId="4FDF7098" w14:textId="77777777" w:rsidR="00CB0F8D" w:rsidRPr="00CB0F8D" w:rsidRDefault="00CB0F8D" w:rsidP="00CB0F8D">
            <w:r w:rsidRPr="00CB0F8D">
              <w:t>For 6GR AI/ML use cases identification</w:t>
            </w:r>
            <w:r w:rsidRPr="00CB0F8D">
              <w:rPr>
                <w:rFonts w:eastAsia="DengXian" w:hint="eastAsia"/>
              </w:rPr>
              <w:t>/</w:t>
            </w:r>
            <w:r w:rsidRPr="00CB0F8D">
              <w:rPr>
                <w:rFonts w:eastAsia="DengXian"/>
              </w:rPr>
              <w:t>categorization</w:t>
            </w:r>
            <w:r w:rsidRPr="00CB0F8D">
              <w:t xml:space="preserve">, </w:t>
            </w:r>
            <w:r w:rsidRPr="00CB0F8D">
              <w:rPr>
                <w:color w:val="FF0000"/>
              </w:rPr>
              <w:t xml:space="preserve">for each (sub-)use case proposed, proponent </w:t>
            </w:r>
            <w:r w:rsidRPr="00CB0F8D">
              <w:t xml:space="preserve">companies are encouraged to study and report the following: </w:t>
            </w:r>
          </w:p>
          <w:p w14:paraId="49EF4CDD"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t>Definition of each (sub-)use case, including</w:t>
            </w:r>
            <w:r w:rsidRPr="00CB0F8D">
              <w:rPr>
                <w:rFonts w:eastAsia="DengXian" w:hint="eastAsia"/>
              </w:rPr>
              <w:t xml:space="preserve"> at least </w:t>
            </w:r>
            <w:r w:rsidRPr="00CB0F8D">
              <w:rPr>
                <w:bCs/>
                <w:iCs/>
                <w:lang w:eastAsia="ja-JP"/>
              </w:rPr>
              <w:t>AI/ML model input/</w:t>
            </w:r>
            <w:r w:rsidRPr="00CB0F8D">
              <w:t>output</w:t>
            </w:r>
          </w:p>
          <w:p w14:paraId="7C64855C"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rPr>
                <w:rFonts w:cs="Times"/>
                <w:iCs/>
                <w:lang w:val="en-US"/>
              </w:rPr>
              <w:t xml:space="preserve">The </w:t>
            </w:r>
            <w:r w:rsidRPr="00CB0F8D">
              <w:t>evaluation assumption, methodology, KPIs</w:t>
            </w:r>
            <w:r w:rsidRPr="00CB0F8D">
              <w:rPr>
                <w:rFonts w:cs="Times"/>
                <w:iCs/>
                <w:lang w:val="en-US"/>
              </w:rPr>
              <w:t xml:space="preserve">, </w:t>
            </w:r>
            <w:r w:rsidRPr="00CB0F8D">
              <w:rPr>
                <w:rFonts w:cs="Times"/>
                <w:iCs/>
                <w:color w:val="FF0000"/>
                <w:lang w:val="en-US"/>
              </w:rPr>
              <w:t xml:space="preserve">benchmark, </w:t>
            </w:r>
            <w:r w:rsidRPr="00CB0F8D">
              <w:rPr>
                <w:rFonts w:cs="Times"/>
                <w:iCs/>
                <w:lang w:val="en-US"/>
              </w:rPr>
              <w:t xml:space="preserve">and </w:t>
            </w:r>
            <w:r w:rsidRPr="00CB0F8D">
              <w:t>preliminary simulation results</w:t>
            </w:r>
          </w:p>
          <w:p w14:paraId="375D1AC6"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t>Assumption on training types, e.g.,</w:t>
            </w:r>
          </w:p>
          <w:p w14:paraId="09D8FD9E" w14:textId="77777777" w:rsidR="00CB0F8D" w:rsidRPr="00CB0F8D" w:rsidRDefault="00CB0F8D" w:rsidP="00CB0F8D">
            <w:pPr>
              <w:numPr>
                <w:ilvl w:val="1"/>
                <w:numId w:val="33"/>
              </w:numPr>
              <w:overflowPunct/>
              <w:autoSpaceDE/>
              <w:autoSpaceDN/>
              <w:adjustRightInd/>
              <w:spacing w:after="0"/>
              <w:contextualSpacing/>
              <w:jc w:val="left"/>
              <w:textAlignment w:val="auto"/>
              <w:rPr>
                <w:rFonts w:cs="Times"/>
                <w:iCs/>
                <w:lang w:val="en-US"/>
              </w:rPr>
            </w:pPr>
            <w:r w:rsidRPr="00CB0F8D">
              <w:t>offline training, online training/finetuning</w:t>
            </w:r>
          </w:p>
          <w:p w14:paraId="64864826" w14:textId="77777777" w:rsidR="00CB0F8D" w:rsidRPr="00CB0F8D" w:rsidRDefault="00CB0F8D" w:rsidP="00CB0F8D">
            <w:pPr>
              <w:numPr>
                <w:ilvl w:val="1"/>
                <w:numId w:val="33"/>
              </w:numPr>
              <w:overflowPunct/>
              <w:autoSpaceDE/>
              <w:autoSpaceDN/>
              <w:adjustRightInd/>
              <w:spacing w:after="0"/>
              <w:contextualSpacing/>
              <w:jc w:val="left"/>
              <w:textAlignment w:val="auto"/>
              <w:rPr>
                <w:color w:val="FF0000"/>
              </w:rPr>
            </w:pPr>
            <w:r w:rsidRPr="00CB0F8D">
              <w:rPr>
                <w:color w:val="FF0000"/>
              </w:rPr>
              <w:t>Label construction (if applicable), including whether/how to obtain label data for model training</w:t>
            </w:r>
          </w:p>
          <w:p w14:paraId="0E8ACB06"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t>Assumption on model location</w:t>
            </w:r>
            <w:r w:rsidRPr="00CB0F8D">
              <w:rPr>
                <w:rFonts w:eastAsia="DengXian" w:hint="eastAsia"/>
              </w:rPr>
              <w:t xml:space="preserve"> for inference, e.g., </w:t>
            </w:r>
            <w:r w:rsidRPr="00CB0F8D">
              <w:t>UE-sided model, NW-sided model, and two-sided model</w:t>
            </w:r>
          </w:p>
          <w:p w14:paraId="7D9B6A43" w14:textId="77777777" w:rsidR="00CB0F8D" w:rsidRPr="00CB0F8D" w:rsidRDefault="00CB0F8D" w:rsidP="00CB0F8D">
            <w:pPr>
              <w:numPr>
                <w:ilvl w:val="0"/>
                <w:numId w:val="32"/>
              </w:numPr>
              <w:overflowPunct/>
              <w:autoSpaceDE/>
              <w:autoSpaceDN/>
              <w:adjustRightInd/>
              <w:spacing w:after="0"/>
              <w:contextualSpacing/>
              <w:jc w:val="left"/>
              <w:textAlignment w:val="auto"/>
              <w:rPr>
                <w:rFonts w:cs="Times"/>
                <w:iCs/>
                <w:lang w:val="en-US"/>
              </w:rPr>
            </w:pPr>
            <w:r w:rsidRPr="00CB0F8D">
              <w:t>Collaboration</w:t>
            </w:r>
            <w:r w:rsidRPr="00CB0F8D">
              <w:rPr>
                <w:rFonts w:eastAsia="DengXian" w:hint="eastAsia"/>
              </w:rPr>
              <w:t xml:space="preserve">/interaction </w:t>
            </w:r>
            <w:r w:rsidRPr="00CB0F8D">
              <w:t xml:space="preserve">between UE and NW, e.g., </w:t>
            </w:r>
          </w:p>
          <w:p w14:paraId="4E487850" w14:textId="77777777" w:rsidR="00CB0F8D" w:rsidRPr="00CB0F8D" w:rsidRDefault="00CB0F8D" w:rsidP="00CB0F8D">
            <w:pPr>
              <w:numPr>
                <w:ilvl w:val="1"/>
                <w:numId w:val="32"/>
              </w:numPr>
              <w:overflowPunct/>
              <w:autoSpaceDE/>
              <w:autoSpaceDN/>
              <w:adjustRightInd/>
              <w:spacing w:after="0"/>
              <w:contextualSpacing/>
              <w:jc w:val="left"/>
              <w:textAlignment w:val="auto"/>
              <w:rPr>
                <w:rFonts w:cs="Times"/>
                <w:iCs/>
                <w:lang w:val="en-US"/>
              </w:rPr>
            </w:pPr>
            <w:r w:rsidRPr="00CB0F8D">
              <w:t>no collaboration</w:t>
            </w:r>
            <w:r w:rsidRPr="00CB0F8D">
              <w:rPr>
                <w:rFonts w:eastAsia="DengXian" w:hint="eastAsia"/>
              </w:rPr>
              <w:t>/interaction</w:t>
            </w:r>
          </w:p>
          <w:p w14:paraId="4D3C6529" w14:textId="77777777" w:rsidR="00CB0F8D" w:rsidRPr="00CB0F8D" w:rsidRDefault="00CB0F8D" w:rsidP="00CB0F8D">
            <w:pPr>
              <w:numPr>
                <w:ilvl w:val="1"/>
                <w:numId w:val="32"/>
              </w:numPr>
              <w:overflowPunct/>
              <w:autoSpaceDE/>
              <w:autoSpaceDN/>
              <w:adjustRightInd/>
              <w:spacing w:after="0"/>
              <w:contextualSpacing/>
              <w:jc w:val="left"/>
              <w:textAlignment w:val="auto"/>
              <w:rPr>
                <w:rFonts w:cs="Times"/>
                <w:iCs/>
                <w:lang w:val="en-US"/>
              </w:rPr>
            </w:pPr>
            <w:r w:rsidRPr="00CB0F8D">
              <w:t>UE/Network collaboration targeting at separate or joint ML operation</w:t>
            </w:r>
          </w:p>
          <w:p w14:paraId="2101B668" w14:textId="77777777" w:rsidR="00CB0F8D" w:rsidRPr="00CB0F8D" w:rsidRDefault="00CB0F8D" w:rsidP="00CB0F8D">
            <w:pPr>
              <w:numPr>
                <w:ilvl w:val="0"/>
                <w:numId w:val="32"/>
              </w:numPr>
              <w:overflowPunct/>
              <w:autoSpaceDE/>
              <w:autoSpaceDN/>
              <w:adjustRightInd/>
              <w:spacing w:after="0"/>
              <w:contextualSpacing/>
              <w:jc w:val="left"/>
              <w:textAlignment w:val="auto"/>
              <w:rPr>
                <w:rFonts w:cs="Times"/>
                <w:iCs/>
                <w:lang w:val="en-US"/>
              </w:rPr>
            </w:pPr>
            <w:r w:rsidRPr="00CB0F8D">
              <w:rPr>
                <w:rFonts w:eastAsia="DengXian"/>
              </w:rPr>
              <w:t>H</w:t>
            </w:r>
            <w:r w:rsidRPr="00CB0F8D">
              <w:rPr>
                <w:rFonts w:eastAsia="DengXian" w:hint="eastAsia"/>
              </w:rPr>
              <w:t>igh level p</w:t>
            </w:r>
            <w:r w:rsidRPr="00CB0F8D">
              <w:t>otential specification impact</w:t>
            </w:r>
            <w:r w:rsidRPr="00CB0F8D">
              <w:rPr>
                <w:strike/>
              </w:rPr>
              <w:t xml:space="preserve"> </w:t>
            </w:r>
          </w:p>
          <w:p w14:paraId="0F82DF07" w14:textId="77777777" w:rsidR="00D3075C" w:rsidRDefault="00D3075C" w:rsidP="00D141C1">
            <w:pPr>
              <w:spacing w:before="240"/>
            </w:pPr>
          </w:p>
        </w:tc>
      </w:tr>
    </w:tbl>
    <w:p w14:paraId="7626D60F" w14:textId="544B9412" w:rsidR="00D141C1" w:rsidRDefault="00104796" w:rsidP="00DF53D2">
      <w:pPr>
        <w:spacing w:before="240"/>
        <w:jc w:val="left"/>
      </w:pPr>
      <w:r>
        <w:t>In addition, preliminary observations related to use cases were made during RAN1#12</w:t>
      </w:r>
      <w:r w:rsidR="008E3B85">
        <w:t xml:space="preserve">2b </w:t>
      </w:r>
      <w:r w:rsidR="006F3F3A">
        <w:rPr>
          <w:highlight w:val="yellow"/>
        </w:rPr>
        <w:fldChar w:fldCharType="begin"/>
      </w:r>
      <w:r w:rsidR="006F3F3A">
        <w:instrText xml:space="preserve"> REF _Ref213067215 \r \h </w:instrText>
      </w:r>
      <w:r w:rsidR="00057F43">
        <w:rPr>
          <w:highlight w:val="yellow"/>
        </w:rPr>
        <w:instrText xml:space="preserve"> \* MERGEFORMAT </w:instrText>
      </w:r>
      <w:r w:rsidR="006F3F3A">
        <w:rPr>
          <w:highlight w:val="yellow"/>
        </w:rPr>
      </w:r>
      <w:r w:rsidR="006F3F3A">
        <w:rPr>
          <w:highlight w:val="yellow"/>
        </w:rPr>
        <w:fldChar w:fldCharType="separate"/>
      </w:r>
      <w:r w:rsidR="006F3F3A">
        <w:t>[8]</w:t>
      </w:r>
      <w:r w:rsidR="006F3F3A">
        <w:rPr>
          <w:highlight w:val="yellow"/>
        </w:rPr>
        <w:fldChar w:fldCharType="end"/>
      </w:r>
      <w:r>
        <w:t>.</w:t>
      </w:r>
    </w:p>
    <w:p w14:paraId="5B0504D4" w14:textId="77777777" w:rsidR="00D141C1" w:rsidRDefault="00D141C1" w:rsidP="00DF53D2">
      <w:pPr>
        <w:jc w:val="left"/>
      </w:pPr>
    </w:p>
    <w:p w14:paraId="10D2B3AC" w14:textId="7C07436B" w:rsidR="007C4114" w:rsidRDefault="00D92A56" w:rsidP="00DF53D2">
      <w:pPr>
        <w:jc w:val="left"/>
      </w:pPr>
      <w:r>
        <w:t>T</w:t>
      </w:r>
      <w:r w:rsidR="002F5E30">
        <w:t>his</w:t>
      </w:r>
      <w:r w:rsidR="007C4114">
        <w:t xml:space="preserve"> contribution</w:t>
      </w:r>
      <w:r w:rsidR="002F5E30">
        <w:t xml:space="preserve"> discusses </w:t>
      </w:r>
      <w:r w:rsidR="007C4114">
        <w:t xml:space="preserve">identification and evaluation of AI/ML use </w:t>
      </w:r>
      <w:r w:rsidR="006E6E65">
        <w:t>cases</w:t>
      </w:r>
      <w:r w:rsidR="002F5E30">
        <w:t xml:space="preserve"> for </w:t>
      </w:r>
      <w:r w:rsidR="00CA5BC9">
        <w:t>6GR</w:t>
      </w:r>
      <w:r w:rsidR="007C7351">
        <w:t>, determination of baseline</w:t>
      </w:r>
      <w:r w:rsidR="00CA5BC9">
        <w:t xml:space="preserve"> and</w:t>
      </w:r>
      <w:r w:rsidR="007C4114">
        <w:t xml:space="preserve"> </w:t>
      </w:r>
      <w:r w:rsidR="00CA5BC9">
        <w:t>present</w:t>
      </w:r>
      <w:r w:rsidR="009A710B">
        <w:t>s</w:t>
      </w:r>
      <w:r w:rsidR="00CA5BC9">
        <w:t xml:space="preserve"> our views on various aspects </w:t>
      </w:r>
      <w:r w:rsidR="007C4114">
        <w:t xml:space="preserve">on </w:t>
      </w:r>
      <w:r w:rsidR="00CA5BC9">
        <w:t xml:space="preserve">studies on AI/ML </w:t>
      </w:r>
      <w:r w:rsidR="00BB1FA4">
        <w:t>use cases</w:t>
      </w:r>
      <w:r w:rsidR="00CA5BC9">
        <w:t xml:space="preserve"> in 6GR using multiple examples</w:t>
      </w:r>
      <w:r w:rsidR="007C4114">
        <w:t>.</w:t>
      </w:r>
      <w:r w:rsidR="00104796">
        <w:t xml:space="preserve"> Finally</w:t>
      </w:r>
      <w:r w:rsidR="00F21C7A">
        <w:t>,</w:t>
      </w:r>
      <w:r w:rsidR="00104796">
        <w:t xml:space="preserve"> we make proposals related to the procedure for technical discussion from RAN1#124.</w:t>
      </w:r>
    </w:p>
    <w:p w14:paraId="38E544A5" w14:textId="55339D5F" w:rsidR="00773F15" w:rsidRPr="0066795B" w:rsidRDefault="00861AC3" w:rsidP="00057F43">
      <w:pPr>
        <w:pStyle w:val="Heading1"/>
        <w:pBdr>
          <w:top w:val="single" w:sz="12" w:space="5" w:color="auto"/>
        </w:pBdr>
        <w:spacing w:after="120"/>
        <w:rPr>
          <w:sz w:val="32"/>
          <w:lang w:val="en-US"/>
        </w:rPr>
      </w:pPr>
      <w:r>
        <w:t>Discussion</w:t>
      </w:r>
    </w:p>
    <w:p w14:paraId="5A39664A" w14:textId="5B9C9675" w:rsidR="00566AEA" w:rsidRDefault="00032B76" w:rsidP="00057F43">
      <w:pPr>
        <w:pStyle w:val="Heading2"/>
      </w:pPr>
      <w:bookmarkStart w:id="1" w:name="_Hlk213357222"/>
      <w:r>
        <w:t>Framework for</w:t>
      </w:r>
      <w:r w:rsidR="007C4114">
        <w:t xml:space="preserve"> AI/ML in 6GR</w:t>
      </w:r>
      <w:bookmarkEnd w:id="1"/>
    </w:p>
    <w:p w14:paraId="7AC89586" w14:textId="36C73C17" w:rsidR="000F7F7A" w:rsidRPr="000D575C" w:rsidRDefault="000F7F7A" w:rsidP="00DF53D2">
      <w:pPr>
        <w:overflowPunct/>
        <w:autoSpaceDE/>
        <w:autoSpaceDN/>
        <w:adjustRightInd/>
        <w:spacing w:after="180"/>
        <w:jc w:val="left"/>
        <w:textAlignment w:val="auto"/>
        <w:rPr>
          <w:rFonts w:eastAsia="Times New Roman" w:cs="Arial"/>
          <w:lang w:val="en-US" w:eastAsia="en-US"/>
        </w:rPr>
      </w:pPr>
      <w:r w:rsidRPr="000D575C">
        <w:rPr>
          <w:rFonts w:eastAsia="Times New Roman" w:cs="Arial"/>
          <w:lang w:val="en-US" w:eastAsia="en-US"/>
        </w:rPr>
        <w:t>In 5G</w:t>
      </w:r>
      <w:r w:rsidR="00F21C7A">
        <w:rPr>
          <w:rFonts w:eastAsia="Times New Roman" w:cs="Arial"/>
          <w:lang w:val="en-US" w:eastAsia="en-US"/>
        </w:rPr>
        <w:t>A</w:t>
      </w:r>
      <w:r w:rsidRPr="000D575C">
        <w:rPr>
          <w:rFonts w:eastAsia="Times New Roman" w:cs="Arial"/>
          <w:lang w:val="en-US" w:eastAsia="en-US"/>
        </w:rPr>
        <w:t>, the AI/ML framework was developed based on the existing 5G non-</w:t>
      </w:r>
      <w:r w:rsidR="002E6C32">
        <w:rPr>
          <w:rFonts w:eastAsia="Times New Roman" w:cs="Arial"/>
          <w:lang w:val="en-US" w:eastAsia="en-US"/>
        </w:rPr>
        <w:t>AI/ML</w:t>
      </w:r>
      <w:r w:rsidRPr="000D575C">
        <w:rPr>
          <w:rFonts w:eastAsia="Times New Roman" w:cs="Arial"/>
          <w:lang w:val="en-US" w:eastAsia="en-US"/>
        </w:rPr>
        <w:t xml:space="preserve"> baseline. For example, measurement prediction with RRM framework, </w:t>
      </w:r>
      <w:r w:rsidR="00EC5B37">
        <w:rPr>
          <w:rFonts w:eastAsia="Times New Roman" w:cs="Arial"/>
          <w:lang w:val="en-US" w:eastAsia="en-US"/>
        </w:rPr>
        <w:t>b</w:t>
      </w:r>
      <w:r w:rsidR="00EC5B37" w:rsidRPr="000D575C">
        <w:rPr>
          <w:rFonts w:eastAsia="Times New Roman" w:cs="Arial"/>
          <w:lang w:val="en-US" w:eastAsia="en-US"/>
        </w:rPr>
        <w:t xml:space="preserve">eam </w:t>
      </w:r>
      <w:r w:rsidRPr="000D575C">
        <w:rPr>
          <w:rFonts w:eastAsia="Times New Roman" w:cs="Arial"/>
          <w:lang w:val="en-US" w:eastAsia="en-US"/>
        </w:rPr>
        <w:t xml:space="preserve">management and CSI prediction use cases with CSI framework etc. </w:t>
      </w:r>
      <w:r w:rsidRPr="003F3A1C">
        <w:rPr>
          <w:rFonts w:eastAsia="Times New Roman" w:cs="Arial"/>
          <w:lang w:val="en-US" w:eastAsia="en-US"/>
        </w:rPr>
        <w:t>We should therefore be cautious about reusing the 5G</w:t>
      </w:r>
      <w:r w:rsidR="00F21C7A">
        <w:rPr>
          <w:rFonts w:eastAsia="Times New Roman" w:cs="Arial"/>
          <w:lang w:val="en-US" w:eastAsia="en-US"/>
        </w:rPr>
        <w:t>A</w:t>
      </w:r>
      <w:r w:rsidRPr="003F3A1C">
        <w:rPr>
          <w:rFonts w:eastAsia="Times New Roman" w:cs="Arial"/>
          <w:lang w:val="en-US" w:eastAsia="en-US"/>
        </w:rPr>
        <w:t xml:space="preserve"> AI/ML framework for 6G</w:t>
      </w:r>
      <w:r w:rsidR="00F21C7A">
        <w:rPr>
          <w:rFonts w:eastAsia="Times New Roman" w:cs="Arial"/>
          <w:lang w:val="en-US" w:eastAsia="en-US"/>
        </w:rPr>
        <w:t>R</w:t>
      </w:r>
      <w:r w:rsidRPr="003F3A1C">
        <w:rPr>
          <w:rFonts w:eastAsia="Times New Roman" w:cs="Arial"/>
          <w:lang w:val="en-US" w:eastAsia="en-US"/>
        </w:rPr>
        <w:t xml:space="preserve"> at least until </w:t>
      </w:r>
      <w:r w:rsidR="00EE33C7" w:rsidRPr="004202F1">
        <w:rPr>
          <w:rFonts w:eastAsia="Times New Roman" w:cs="Arial"/>
          <w:lang w:val="en-US" w:eastAsia="en-US"/>
        </w:rPr>
        <w:t>6GR</w:t>
      </w:r>
      <w:r w:rsidR="00EE33C7">
        <w:rPr>
          <w:rFonts w:eastAsia="Times New Roman" w:cs="Arial"/>
          <w:lang w:val="en-US" w:eastAsia="en-US"/>
        </w:rPr>
        <w:t xml:space="preserve"> </w:t>
      </w:r>
      <w:r w:rsidRPr="003F3A1C">
        <w:rPr>
          <w:rFonts w:eastAsia="Times New Roman" w:cs="Arial"/>
          <w:lang w:val="en-US" w:eastAsia="en-US"/>
        </w:rPr>
        <w:t>non-AI/ML baseline operation is specified.</w:t>
      </w:r>
      <w:r w:rsidRPr="000D575C">
        <w:rPr>
          <w:rFonts w:eastAsia="Times New Roman" w:cs="Arial"/>
          <w:lang w:val="en-US" w:eastAsia="en-US"/>
        </w:rPr>
        <w:t xml:space="preserve"> </w:t>
      </w:r>
    </w:p>
    <w:p w14:paraId="7C1D2E9C" w14:textId="28CACC64" w:rsidR="000F7F7A" w:rsidRPr="000D575C" w:rsidRDefault="007D4524" w:rsidP="00DF53D2">
      <w:pPr>
        <w:overflowPunct/>
        <w:autoSpaceDE/>
        <w:autoSpaceDN/>
        <w:adjustRightInd/>
        <w:spacing w:after="180"/>
        <w:jc w:val="left"/>
        <w:textAlignment w:val="auto"/>
        <w:rPr>
          <w:rFonts w:eastAsia="Times New Roman" w:cs="Arial"/>
          <w:lang w:val="en-US" w:eastAsia="en-US"/>
        </w:rPr>
      </w:pPr>
      <w:r>
        <w:rPr>
          <w:rFonts w:eastAsia="Times New Roman" w:cs="Arial"/>
          <w:lang w:val="en-US" w:eastAsia="en-US"/>
        </w:rPr>
        <w:t>For 6GR, care should be taken to include the design of the AI/ML framework in the early stages of the overall system design for the components that are use case agnostic. A first step would be to study what part, if any, of the 5G</w:t>
      </w:r>
      <w:r w:rsidR="00F21C7A">
        <w:rPr>
          <w:rFonts w:eastAsia="Times New Roman" w:cs="Arial"/>
          <w:lang w:val="en-US" w:eastAsia="en-US"/>
        </w:rPr>
        <w:t>A</w:t>
      </w:r>
      <w:r>
        <w:rPr>
          <w:rFonts w:eastAsia="Times New Roman" w:cs="Arial"/>
          <w:lang w:val="en-US" w:eastAsia="en-US"/>
        </w:rPr>
        <w:t xml:space="preserve"> AI/ML framework can be reused for 6GR allowing some of the conclusions reached during the 5G</w:t>
      </w:r>
      <w:r w:rsidR="00F21C7A">
        <w:rPr>
          <w:rFonts w:eastAsia="Times New Roman" w:cs="Arial"/>
          <w:lang w:val="en-US" w:eastAsia="en-US"/>
        </w:rPr>
        <w:t>A</w:t>
      </w:r>
      <w:r>
        <w:rPr>
          <w:rFonts w:eastAsia="Times New Roman" w:cs="Arial"/>
          <w:lang w:val="en-US" w:eastAsia="en-US"/>
        </w:rPr>
        <w:t xml:space="preserve"> work to be revisited. </w:t>
      </w:r>
      <w:r w:rsidR="000F7F7A" w:rsidRPr="000D575C">
        <w:rPr>
          <w:rFonts w:eastAsia="Times New Roman" w:cs="Arial"/>
          <w:lang w:val="en-US" w:eastAsia="en-US"/>
        </w:rPr>
        <w:t>5G</w:t>
      </w:r>
      <w:r w:rsidR="00F21C7A">
        <w:rPr>
          <w:rFonts w:eastAsia="Times New Roman" w:cs="Arial"/>
          <w:lang w:val="en-US" w:eastAsia="en-US"/>
        </w:rPr>
        <w:t>A</w:t>
      </w:r>
      <w:r w:rsidR="000F7F7A" w:rsidRPr="000D575C">
        <w:rPr>
          <w:rFonts w:eastAsia="Times New Roman" w:cs="Arial"/>
          <w:lang w:val="en-US" w:eastAsia="en-US"/>
        </w:rPr>
        <w:t xml:space="preserve"> framework </w:t>
      </w:r>
      <w:r w:rsidR="0077083B">
        <w:rPr>
          <w:rFonts w:eastAsia="Times New Roman" w:cs="Arial"/>
          <w:lang w:val="en-US" w:eastAsia="en-US"/>
        </w:rPr>
        <w:t>may</w:t>
      </w:r>
      <w:r w:rsidR="00E418C9" w:rsidRPr="000D575C">
        <w:rPr>
          <w:rFonts w:eastAsia="Times New Roman" w:cs="Arial"/>
          <w:lang w:val="en-US" w:eastAsia="en-US"/>
        </w:rPr>
        <w:t xml:space="preserve"> </w:t>
      </w:r>
      <w:r w:rsidR="000F7F7A" w:rsidRPr="000D575C">
        <w:rPr>
          <w:rFonts w:eastAsia="Times New Roman" w:cs="Arial"/>
          <w:lang w:val="en-US" w:eastAsia="en-US"/>
        </w:rPr>
        <w:t xml:space="preserve">be used as a reference when designing the </w:t>
      </w:r>
      <w:r w:rsidR="003627DB">
        <w:rPr>
          <w:rFonts w:eastAsia="Times New Roman" w:cs="Arial"/>
          <w:lang w:val="en-US" w:eastAsia="en-US"/>
        </w:rPr>
        <w:t>6GR AI/ML</w:t>
      </w:r>
      <w:r w:rsidR="000F7F7A" w:rsidRPr="000D575C">
        <w:rPr>
          <w:rFonts w:eastAsia="Times New Roman" w:cs="Arial"/>
          <w:lang w:val="en-US" w:eastAsia="en-US"/>
        </w:rPr>
        <w:t xml:space="preserve"> framework.</w:t>
      </w:r>
      <w:r>
        <w:rPr>
          <w:rFonts w:eastAsia="Times New Roman" w:cs="Arial"/>
          <w:lang w:val="en-US" w:eastAsia="en-US"/>
        </w:rPr>
        <w:t xml:space="preserve"> </w:t>
      </w:r>
      <w:r w:rsidR="00F21C7A">
        <w:rPr>
          <w:rFonts w:eastAsia="Times New Roman" w:cs="Arial"/>
          <w:lang w:val="en-US" w:eastAsia="en-US"/>
        </w:rPr>
        <w:t xml:space="preserve">One of the </w:t>
      </w:r>
      <w:r>
        <w:rPr>
          <w:rFonts w:eastAsia="Times New Roman" w:cs="Arial"/>
          <w:lang w:val="en-US" w:eastAsia="en-US"/>
        </w:rPr>
        <w:t xml:space="preserve">primary </w:t>
      </w:r>
      <w:r w:rsidR="00F21C7A">
        <w:rPr>
          <w:rFonts w:eastAsia="Times New Roman" w:cs="Arial"/>
          <w:lang w:val="en-US" w:eastAsia="en-US"/>
        </w:rPr>
        <w:t xml:space="preserve">goals </w:t>
      </w:r>
      <w:r>
        <w:rPr>
          <w:rFonts w:eastAsia="Times New Roman" w:cs="Arial"/>
          <w:lang w:val="en-US" w:eastAsia="en-US"/>
        </w:rPr>
        <w:t xml:space="preserve">of the R20 study for AI/ML should thus be the definition of such a generic framework for AI/ML </w:t>
      </w:r>
      <w:r w:rsidRPr="007D4524">
        <w:rPr>
          <w:rFonts w:eastAsia="Times New Roman" w:cs="Arial"/>
          <w:lang w:val="en-US" w:eastAsia="en-US"/>
        </w:rPr>
        <w:t>with the aim of easing introduction of AI/ML techniques on top of the conventional 6GR system once the conventional 6GR design has progressed sufficiently</w:t>
      </w:r>
      <w:r>
        <w:rPr>
          <w:rFonts w:eastAsia="Times New Roman" w:cs="Arial"/>
          <w:lang w:val="en-US" w:eastAsia="en-US"/>
        </w:rPr>
        <w:t>.</w:t>
      </w:r>
    </w:p>
    <w:p w14:paraId="06921D79" w14:textId="0DDC6C91" w:rsidR="000F7F7A" w:rsidRPr="000D575C" w:rsidRDefault="000F7F7A" w:rsidP="00DF53D2">
      <w:pPr>
        <w:overflowPunct/>
        <w:autoSpaceDE/>
        <w:autoSpaceDN/>
        <w:adjustRightInd/>
        <w:spacing w:after="180"/>
        <w:jc w:val="left"/>
        <w:textAlignment w:val="auto"/>
        <w:rPr>
          <w:rFonts w:eastAsia="Times New Roman" w:cs="Arial"/>
          <w:lang w:val="en-US" w:eastAsia="en-US"/>
        </w:rPr>
      </w:pPr>
      <w:r w:rsidRPr="000D575C">
        <w:rPr>
          <w:rFonts w:eastAsia="Times New Roman" w:cs="Arial"/>
          <w:lang w:val="en-US" w:eastAsia="en-US"/>
        </w:rPr>
        <w:t xml:space="preserve">For simplicity and robustness, the AI/ML framework for 6GR should be designed in a manner that is functional for all potential AI/ML use cases. For example, LCM should be designed in a manner that is independent of, and applicable to, all AI/ML use cases. One of design criteria of the </w:t>
      </w:r>
      <w:r w:rsidR="003627DB" w:rsidRPr="004202F1">
        <w:rPr>
          <w:rFonts w:eastAsia="Times New Roman" w:cs="Arial"/>
          <w:lang w:val="en-US" w:eastAsia="en-US"/>
        </w:rPr>
        <w:t>6GR AI/ML</w:t>
      </w:r>
      <w:r w:rsidRPr="000D575C">
        <w:rPr>
          <w:rFonts w:eastAsia="Times New Roman" w:cs="Arial"/>
          <w:lang w:val="en-US" w:eastAsia="en-US"/>
        </w:rPr>
        <w:t xml:space="preserve"> framework should be </w:t>
      </w:r>
      <w:r w:rsidR="00E74D2D">
        <w:rPr>
          <w:rFonts w:eastAsia="Times New Roman" w:cs="Arial"/>
          <w:lang w:val="en-US" w:eastAsia="en-US"/>
        </w:rPr>
        <w:t xml:space="preserve">that of </w:t>
      </w:r>
      <w:r w:rsidRPr="000D575C">
        <w:rPr>
          <w:rFonts w:eastAsia="Times New Roman" w:cs="Arial"/>
          <w:lang w:val="en-US" w:eastAsia="en-US"/>
        </w:rPr>
        <w:t xml:space="preserve">forward </w:t>
      </w:r>
      <w:r w:rsidR="00EE33C7">
        <w:rPr>
          <w:rFonts w:eastAsia="Times New Roman" w:cs="Arial"/>
          <w:lang w:val="en-US" w:eastAsia="en-US"/>
        </w:rPr>
        <w:t>compatibility</w:t>
      </w:r>
      <w:r w:rsidR="00EE33C7" w:rsidRPr="000D575C">
        <w:rPr>
          <w:rFonts w:eastAsia="Times New Roman" w:cs="Arial"/>
          <w:lang w:val="en-US" w:eastAsia="en-US"/>
        </w:rPr>
        <w:t xml:space="preserve"> </w:t>
      </w:r>
      <w:r w:rsidRPr="000D575C">
        <w:rPr>
          <w:rFonts w:eastAsia="Times New Roman" w:cs="Arial"/>
          <w:lang w:val="en-US" w:eastAsia="en-US"/>
        </w:rPr>
        <w:t xml:space="preserve">to future specification of AI/ML </w:t>
      </w:r>
      <w:r w:rsidR="00E74D2D">
        <w:rPr>
          <w:rFonts w:eastAsia="Times New Roman" w:cs="Arial"/>
          <w:lang w:val="en-US" w:eastAsia="en-US"/>
        </w:rPr>
        <w:t xml:space="preserve">across </w:t>
      </w:r>
      <w:r w:rsidRPr="000D575C">
        <w:rPr>
          <w:rFonts w:eastAsia="Times New Roman" w:cs="Arial"/>
          <w:lang w:val="en-US" w:eastAsia="en-US"/>
        </w:rPr>
        <w:t>use case</w:t>
      </w:r>
      <w:r w:rsidR="00E74D2D">
        <w:rPr>
          <w:rFonts w:eastAsia="Times New Roman" w:cs="Arial"/>
          <w:lang w:val="en-US" w:eastAsia="en-US"/>
        </w:rPr>
        <w:t>s</w:t>
      </w:r>
      <w:r w:rsidRPr="000D575C">
        <w:rPr>
          <w:rFonts w:eastAsia="Times New Roman" w:cs="Arial"/>
          <w:lang w:val="en-US" w:eastAsia="en-US"/>
        </w:rPr>
        <w:t>.</w:t>
      </w:r>
    </w:p>
    <w:p w14:paraId="32C32900" w14:textId="3496A07F" w:rsidR="000F7F7A" w:rsidRPr="000D575C" w:rsidRDefault="000F7F7A" w:rsidP="00DF53D2">
      <w:pPr>
        <w:overflowPunct/>
        <w:autoSpaceDE/>
        <w:autoSpaceDN/>
        <w:adjustRightInd/>
        <w:spacing w:after="180"/>
        <w:jc w:val="left"/>
        <w:textAlignment w:val="auto"/>
        <w:rPr>
          <w:rFonts w:eastAsia="Times New Roman" w:cs="Arial"/>
          <w:lang w:val="en-US" w:eastAsia="en-US"/>
        </w:rPr>
      </w:pPr>
      <w:r w:rsidRPr="000D575C">
        <w:rPr>
          <w:rFonts w:eastAsia="Times New Roman" w:cs="Arial"/>
          <w:lang w:val="en-US" w:eastAsia="en-US"/>
        </w:rPr>
        <w:t xml:space="preserve">The </w:t>
      </w:r>
      <w:r w:rsidR="003627DB">
        <w:rPr>
          <w:rFonts w:eastAsia="Times New Roman" w:cs="Arial"/>
          <w:lang w:val="en-US" w:eastAsia="en-US"/>
        </w:rPr>
        <w:t>6GR AI/ML</w:t>
      </w:r>
      <w:r w:rsidRPr="000D575C">
        <w:rPr>
          <w:rFonts w:eastAsia="Times New Roman" w:cs="Arial"/>
          <w:lang w:val="en-US" w:eastAsia="en-US"/>
        </w:rPr>
        <w:t xml:space="preserve"> framework should be designed considering both AI/ML for wireless and wireless for AI/ML. Two main elements should be considered for the </w:t>
      </w:r>
      <w:r w:rsidR="003627DB">
        <w:rPr>
          <w:rFonts w:eastAsia="Times New Roman" w:cs="Arial"/>
          <w:lang w:val="en-US" w:eastAsia="en-US"/>
        </w:rPr>
        <w:t>6GR AI/ML</w:t>
      </w:r>
      <w:r w:rsidRPr="000D575C">
        <w:rPr>
          <w:rFonts w:eastAsia="Times New Roman" w:cs="Arial"/>
          <w:lang w:val="en-US" w:eastAsia="en-US"/>
        </w:rPr>
        <w:t xml:space="preserve"> framework: LCM and data collection/management. </w:t>
      </w:r>
    </w:p>
    <w:p w14:paraId="0408A9B7" w14:textId="070FE462" w:rsidR="000F7F7A" w:rsidRPr="000D575C" w:rsidRDefault="000F7F7A" w:rsidP="00DF53D2">
      <w:pPr>
        <w:overflowPunct/>
        <w:autoSpaceDE/>
        <w:autoSpaceDN/>
        <w:adjustRightInd/>
        <w:spacing w:after="180"/>
        <w:jc w:val="left"/>
        <w:textAlignment w:val="auto"/>
        <w:rPr>
          <w:rFonts w:eastAsia="Times New Roman" w:cs="Arial"/>
          <w:lang w:val="en-US" w:eastAsia="en-US"/>
        </w:rPr>
      </w:pPr>
      <w:r w:rsidRPr="000D575C">
        <w:rPr>
          <w:rFonts w:eastAsia="Times New Roman" w:cs="Arial"/>
          <w:lang w:val="en-US" w:eastAsia="en-US"/>
        </w:rPr>
        <w:t xml:space="preserve">Based on 5G experience, it remains unclear whether all possible AI/ML deployments are </w:t>
      </w:r>
      <w:r>
        <w:rPr>
          <w:rFonts w:eastAsia="Times New Roman" w:cs="Arial"/>
          <w:lang w:val="en-US" w:eastAsia="en-US"/>
        </w:rPr>
        <w:t>feasible</w:t>
      </w:r>
      <w:r w:rsidRPr="000D575C">
        <w:rPr>
          <w:rFonts w:eastAsia="Times New Roman" w:cs="Arial"/>
          <w:lang w:val="en-US" w:eastAsia="en-US"/>
        </w:rPr>
        <w:t xml:space="preserve"> and should be considered </w:t>
      </w:r>
      <w:r w:rsidR="00432556">
        <w:rPr>
          <w:rFonts w:eastAsia="Times New Roman" w:cs="Arial"/>
          <w:lang w:val="en-US" w:eastAsia="en-US"/>
        </w:rPr>
        <w:t xml:space="preserve">for first release of 6GR </w:t>
      </w:r>
      <w:r w:rsidRPr="000D575C">
        <w:rPr>
          <w:rFonts w:eastAsia="Times New Roman" w:cs="Arial"/>
          <w:lang w:val="en-US" w:eastAsia="en-US"/>
        </w:rPr>
        <w:t xml:space="preserve">(e.g., </w:t>
      </w:r>
      <w:r w:rsidR="00432556">
        <w:rPr>
          <w:rFonts w:eastAsia="Times New Roman" w:cs="Arial"/>
          <w:lang w:val="en-US" w:eastAsia="en-US"/>
        </w:rPr>
        <w:t>two</w:t>
      </w:r>
      <w:r w:rsidRPr="000D575C">
        <w:rPr>
          <w:rFonts w:eastAsia="Times New Roman" w:cs="Arial"/>
          <w:lang w:val="en-US" w:eastAsia="en-US"/>
        </w:rPr>
        <w:t>-sided model deployments). Therefore, LCM for different deployments and model types can be prioritized or down-prioritized accordingly.</w:t>
      </w:r>
    </w:p>
    <w:p w14:paraId="5B63743F" w14:textId="77777777" w:rsidR="000F7F7A" w:rsidRPr="000D575C" w:rsidRDefault="000F7F7A" w:rsidP="00DF53D2">
      <w:pPr>
        <w:overflowPunct/>
        <w:autoSpaceDE/>
        <w:autoSpaceDN/>
        <w:adjustRightInd/>
        <w:spacing w:after="180"/>
        <w:jc w:val="left"/>
        <w:textAlignment w:val="auto"/>
        <w:rPr>
          <w:rFonts w:eastAsia="Times New Roman" w:cs="Arial"/>
          <w:lang w:val="en-US" w:eastAsia="en-US"/>
        </w:rPr>
      </w:pPr>
      <w:r w:rsidRPr="000D575C">
        <w:rPr>
          <w:rFonts w:eastAsia="Times New Roman" w:cs="Arial"/>
          <w:lang w:val="en-US" w:eastAsia="en-US"/>
        </w:rPr>
        <w:t>The AI/ML capabilities, configurations and control could potentially impact multiple network entities (e.g., gNB, LMF, OTT server). As a result, LCM and data collection/management require coordination between different TSGs (RAN, SA, CT).</w:t>
      </w:r>
    </w:p>
    <w:p w14:paraId="2A0E1745" w14:textId="181EF190" w:rsidR="0015659B" w:rsidRDefault="000F7F7A" w:rsidP="001653A7">
      <w:pPr>
        <w:rPr>
          <w:rFonts w:cs="Arial"/>
          <w:b/>
          <w:bCs/>
          <w:lang w:val="en-US"/>
        </w:rPr>
      </w:pPr>
      <w:bookmarkStart w:id="2" w:name="_Hlk213357189"/>
      <w:r w:rsidRPr="001A0E04">
        <w:rPr>
          <w:rFonts w:cs="Arial"/>
          <w:b/>
          <w:bCs/>
          <w:lang w:val="en-US"/>
        </w:rPr>
        <w:t xml:space="preserve">Observation </w:t>
      </w:r>
      <w:r w:rsidR="0078246D" w:rsidRPr="001A0E04">
        <w:rPr>
          <w:rFonts w:cs="Arial"/>
          <w:b/>
          <w:bCs/>
          <w:lang w:val="en-US"/>
        </w:rPr>
        <w:t>1</w:t>
      </w:r>
      <w:r w:rsidRPr="001A0E04">
        <w:rPr>
          <w:rFonts w:cs="Arial"/>
          <w:b/>
          <w:bCs/>
          <w:lang w:val="en-US"/>
        </w:rPr>
        <w:t>:</w:t>
      </w:r>
      <w:r w:rsidR="00C3532D">
        <w:rPr>
          <w:rFonts w:cs="Arial"/>
          <w:b/>
          <w:bCs/>
          <w:lang w:val="en-US"/>
        </w:rPr>
        <w:t xml:space="preserve"> </w:t>
      </w:r>
      <w:r w:rsidRPr="00C23217">
        <w:rPr>
          <w:rFonts w:cs="Arial"/>
          <w:i/>
          <w:iCs/>
          <w:lang w:val="en-US"/>
        </w:rPr>
        <w:t>The AI/ML framework for 6GR requires coordination and planning between TSGs to ensure a unified and flexible design.</w:t>
      </w:r>
    </w:p>
    <w:bookmarkEnd w:id="2"/>
    <w:p w14:paraId="6AA5FAB4" w14:textId="77777777" w:rsidR="00F77A81" w:rsidRDefault="00F77A81" w:rsidP="001653A7">
      <w:pPr>
        <w:rPr>
          <w:rFonts w:eastAsia="Times New Roman" w:cs="Arial"/>
          <w:b/>
          <w:bCs/>
          <w:lang w:val="en-US" w:eastAsia="en-US"/>
        </w:rPr>
      </w:pPr>
    </w:p>
    <w:p w14:paraId="0586D83C" w14:textId="77777777" w:rsidR="0015659B" w:rsidRDefault="0015659B" w:rsidP="0015659B">
      <w:pPr>
        <w:pStyle w:val="Heading2"/>
      </w:pPr>
      <w:bookmarkStart w:id="3" w:name="_Ref213172161"/>
      <w:r w:rsidRPr="009A4314">
        <w:t>I</w:t>
      </w:r>
      <w:r>
        <w:t>dentification and evaluation of AI/ML use cases</w:t>
      </w:r>
      <w:bookmarkEnd w:id="3"/>
    </w:p>
    <w:p w14:paraId="21223051" w14:textId="6288F2BF" w:rsidR="0015659B" w:rsidRPr="006A55D8" w:rsidRDefault="0015659B" w:rsidP="00DF53D2">
      <w:pPr>
        <w:ind w:left="1276" w:hanging="1276"/>
        <w:jc w:val="left"/>
        <w:rPr>
          <w:rFonts w:cs="Arial"/>
          <w:b/>
          <w:bCs/>
          <w:u w:val="single"/>
          <w:lang w:val="en-CA"/>
        </w:rPr>
      </w:pPr>
      <w:r w:rsidRPr="006A55D8">
        <w:rPr>
          <w:rFonts w:cs="Arial"/>
          <w:b/>
          <w:bCs/>
          <w:u w:val="single"/>
          <w:lang w:val="en-CA"/>
        </w:rPr>
        <w:t>AI/ML Use Case Selection</w:t>
      </w:r>
    </w:p>
    <w:p w14:paraId="37A467F2" w14:textId="24970E13" w:rsidR="0015659B" w:rsidRDefault="0015659B" w:rsidP="00DF53D2">
      <w:pPr>
        <w:jc w:val="left"/>
        <w:rPr>
          <w:rFonts w:cs="Arial"/>
          <w:lang w:val="en-US"/>
        </w:rPr>
      </w:pPr>
      <w:r>
        <w:rPr>
          <w:rFonts w:cs="Arial"/>
          <w:lang w:val="en-US"/>
        </w:rPr>
        <w:t>AI/ML offers important</w:t>
      </w:r>
      <w:r w:rsidR="006F3F3A">
        <w:rPr>
          <w:rFonts w:cs="Arial"/>
          <w:lang w:val="en-US"/>
        </w:rPr>
        <w:t xml:space="preserve"> new</w:t>
      </w:r>
      <w:r>
        <w:rPr>
          <w:rFonts w:cs="Arial"/>
          <w:lang w:val="en-US"/>
        </w:rPr>
        <w:t xml:space="preserve"> approach</w:t>
      </w:r>
      <w:r w:rsidR="006F3F3A">
        <w:rPr>
          <w:rFonts w:cs="Arial"/>
          <w:lang w:val="en-US"/>
        </w:rPr>
        <w:t>es</w:t>
      </w:r>
      <w:r>
        <w:rPr>
          <w:rFonts w:cs="Arial"/>
          <w:lang w:val="en-US"/>
        </w:rPr>
        <w:t xml:space="preserve"> towards maximally optimizing the possible gains and tradeoffs in 6GR. However, given the need to study and specify the baseline 6GR system based on non-AI/ML methods for the first release of 6GR specifications, it would be impractical to study the application of AI/ML for use cases associated with a very large number of functionalities. </w:t>
      </w:r>
      <w:r w:rsidR="00F21C7A">
        <w:rPr>
          <w:rFonts w:cs="Arial"/>
          <w:lang w:val="en-US"/>
        </w:rPr>
        <w:t xml:space="preserve">Specification support for </w:t>
      </w:r>
      <w:r>
        <w:rPr>
          <w:rFonts w:cs="Arial"/>
          <w:lang w:val="en-US"/>
        </w:rPr>
        <w:t xml:space="preserve">AI/ML requires not only specifying the impacts of AI/ML inference for a specific use case, </w:t>
      </w:r>
      <w:r w:rsidR="006F3F3A">
        <w:rPr>
          <w:rFonts w:cs="Arial"/>
          <w:lang w:val="en-US"/>
        </w:rPr>
        <w:t xml:space="preserve">depending on the approach, e.g., supervised learning, </w:t>
      </w:r>
      <w:r>
        <w:rPr>
          <w:rFonts w:cs="Arial"/>
          <w:lang w:val="en-US"/>
        </w:rPr>
        <w:t>it requires also specifying LCM for all stages of AI/ML use (data collection, model training, model configuration, etc.).</w:t>
      </w:r>
    </w:p>
    <w:p w14:paraId="3934848F" w14:textId="77777777" w:rsidR="0015659B" w:rsidRDefault="0015659B" w:rsidP="00DF53D2">
      <w:pPr>
        <w:jc w:val="left"/>
        <w:rPr>
          <w:rFonts w:cs="Arial"/>
          <w:lang w:val="en-US"/>
        </w:rPr>
      </w:pPr>
      <w:r>
        <w:rPr>
          <w:rFonts w:cs="Arial"/>
          <w:lang w:val="en-US"/>
        </w:rPr>
        <w:lastRenderedPageBreak/>
        <w:t>Therefore, to ensure effective standardization, we should limit the number of AI/ML use cases that are tackled at the beginning of 6GR to those for which it is easily shown that they provide compelling benefits.</w:t>
      </w:r>
    </w:p>
    <w:p w14:paraId="36A23F88" w14:textId="5203B0B0" w:rsidR="0015659B" w:rsidRPr="00C23217" w:rsidRDefault="0015659B" w:rsidP="00DF53D2">
      <w:pPr>
        <w:jc w:val="left"/>
        <w:rPr>
          <w:rFonts w:cs="Arial"/>
          <w:i/>
          <w:iCs/>
          <w:lang w:val="en-US"/>
        </w:rPr>
      </w:pPr>
      <w:bookmarkStart w:id="4" w:name="_Hlk213357244"/>
      <w:r w:rsidRPr="00C23217">
        <w:rPr>
          <w:rFonts w:cs="Arial"/>
          <w:b/>
          <w:bCs/>
          <w:u w:val="single"/>
          <w:lang w:val="en-US"/>
        </w:rPr>
        <w:t xml:space="preserve">Proposal </w:t>
      </w:r>
      <w:r w:rsidR="001A132D" w:rsidRPr="00C23217">
        <w:rPr>
          <w:rFonts w:cs="Arial"/>
          <w:b/>
          <w:bCs/>
          <w:u w:val="single"/>
          <w:lang w:val="en-US"/>
        </w:rPr>
        <w:t>1</w:t>
      </w:r>
      <w:r w:rsidRPr="00C23217">
        <w:rPr>
          <w:rFonts w:cs="Arial"/>
          <w:b/>
          <w:bCs/>
          <w:u w:val="single"/>
          <w:lang w:val="en-US"/>
        </w:rPr>
        <w:t>:</w:t>
      </w:r>
      <w:r w:rsidR="00441A56">
        <w:rPr>
          <w:rFonts w:cs="Arial"/>
          <w:b/>
          <w:bCs/>
          <w:lang w:val="en-US"/>
        </w:rPr>
        <w:t xml:space="preserve"> </w:t>
      </w:r>
      <w:r w:rsidRPr="00C23217">
        <w:rPr>
          <w:rFonts w:cs="Arial"/>
          <w:i/>
          <w:iCs/>
          <w:lang w:val="en-US"/>
        </w:rPr>
        <w:t xml:space="preserve">For R20 </w:t>
      </w:r>
      <w:r w:rsidR="00432556" w:rsidRPr="00C23217">
        <w:rPr>
          <w:rFonts w:cs="Arial"/>
          <w:i/>
          <w:iCs/>
          <w:lang w:val="en-US"/>
        </w:rPr>
        <w:t xml:space="preserve">studies on AI/ML for </w:t>
      </w:r>
      <w:r w:rsidRPr="00C23217">
        <w:rPr>
          <w:rFonts w:cs="Arial"/>
          <w:i/>
          <w:iCs/>
          <w:lang w:val="en-US"/>
        </w:rPr>
        <w:t>6GR, focus on AI/ML use cases that show compelling benefits using a clear performance baseline including a 6GR non-AI/ML baseline when applicable.</w:t>
      </w:r>
    </w:p>
    <w:bookmarkEnd w:id="4"/>
    <w:p w14:paraId="14AE7E9A" w14:textId="77777777" w:rsidR="0015659B" w:rsidRPr="00D36F2B" w:rsidRDefault="0015659B" w:rsidP="00DF53D2">
      <w:pPr>
        <w:spacing w:before="240"/>
        <w:jc w:val="left"/>
        <w:rPr>
          <w:rFonts w:cs="Arial"/>
          <w:b/>
          <w:bCs/>
          <w:u w:val="single"/>
          <w:lang w:val="en-US"/>
        </w:rPr>
      </w:pPr>
      <w:r w:rsidRPr="00D36F2B">
        <w:rPr>
          <w:rFonts w:cs="Arial"/>
          <w:b/>
          <w:bCs/>
          <w:u w:val="single"/>
          <w:lang w:val="en-US"/>
        </w:rPr>
        <w:t>AI/ML Use Case Evaluation Methodology</w:t>
      </w:r>
    </w:p>
    <w:p w14:paraId="053BA8EC" w14:textId="77777777" w:rsidR="0015659B" w:rsidRDefault="0015659B" w:rsidP="00DF53D2">
      <w:pPr>
        <w:jc w:val="left"/>
        <w:rPr>
          <w:rFonts w:cs="Arial"/>
          <w:lang w:val="en-US"/>
        </w:rPr>
      </w:pPr>
      <w:r>
        <w:rPr>
          <w:rFonts w:cs="Arial"/>
          <w:lang w:val="en-US"/>
        </w:rPr>
        <w:t>The identification and selection of use cases for which AI/ML operation is to be further studied should be defined using a clear evaluation methodology.</w:t>
      </w:r>
    </w:p>
    <w:p w14:paraId="5CCC2A71" w14:textId="074B8C77" w:rsidR="0015659B" w:rsidRDefault="0015659B" w:rsidP="00DF53D2">
      <w:pPr>
        <w:jc w:val="left"/>
        <w:rPr>
          <w:rFonts w:cs="Arial"/>
          <w:lang w:val="en-US"/>
        </w:rPr>
      </w:pPr>
      <w:r>
        <w:rPr>
          <w:rFonts w:cs="Arial"/>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w:t>
      </w:r>
      <w:r w:rsidR="00432556">
        <w:rPr>
          <w:rFonts w:cs="Arial"/>
          <w:lang w:val="en-US"/>
        </w:rPr>
        <w:t>, as applicable</w:t>
      </w:r>
      <w:r>
        <w:rPr>
          <w:rFonts w:cs="Arial"/>
          <w:lang w:val="en-US"/>
        </w:rPr>
        <w:t>.</w:t>
      </w:r>
      <w:r w:rsidR="009643B5">
        <w:rPr>
          <w:rFonts w:cs="Arial"/>
          <w:lang w:val="en-US"/>
        </w:rPr>
        <w:t xml:space="preserve"> </w:t>
      </w:r>
      <w:r>
        <w:rPr>
          <w:rFonts w:cs="Arial"/>
          <w:lang w:val="en-US"/>
        </w:rPr>
        <w:t xml:space="preserve">AI/ML complexity should be evaluated with KPIs as described in Section </w:t>
      </w:r>
      <w:r>
        <w:rPr>
          <w:rFonts w:cs="Arial"/>
          <w:lang w:val="en-US"/>
        </w:rPr>
        <w:fldChar w:fldCharType="begin"/>
      </w:r>
      <w:r>
        <w:rPr>
          <w:rFonts w:cs="Arial"/>
          <w:lang w:val="en-US"/>
        </w:rPr>
        <w:instrText xml:space="preserve"> REF _Ref205975724 \n \h </w:instrText>
      </w:r>
      <w:r w:rsidR="00057F43">
        <w:rPr>
          <w:rFonts w:cs="Arial"/>
          <w:lang w:val="en-US"/>
        </w:rPr>
        <w:instrText xml:space="preserve"> \* MERGEFORMAT </w:instrText>
      </w:r>
      <w:r>
        <w:rPr>
          <w:rFonts w:cs="Arial"/>
          <w:lang w:val="en-US"/>
        </w:rPr>
      </w:r>
      <w:r>
        <w:rPr>
          <w:rFonts w:cs="Arial"/>
          <w:lang w:val="en-US"/>
        </w:rPr>
        <w:fldChar w:fldCharType="separate"/>
      </w:r>
      <w:r w:rsidR="00751A97">
        <w:rPr>
          <w:rFonts w:cs="Arial"/>
          <w:lang w:val="en-US"/>
        </w:rPr>
        <w:t>2.5</w:t>
      </w:r>
      <w:r>
        <w:rPr>
          <w:rFonts w:cs="Arial"/>
          <w:lang w:val="en-US"/>
        </w:rPr>
        <w:fldChar w:fldCharType="end"/>
      </w:r>
      <w:r>
        <w:rPr>
          <w:rFonts w:cs="Arial"/>
          <w:lang w:val="en-US"/>
        </w:rPr>
        <w:t>.</w:t>
      </w:r>
    </w:p>
    <w:p w14:paraId="1F85208C" w14:textId="779B9818" w:rsidR="0015659B" w:rsidRDefault="0015659B" w:rsidP="00DF53D2">
      <w:pPr>
        <w:jc w:val="left"/>
        <w:rPr>
          <w:rFonts w:cs="Arial"/>
          <w:lang w:val="en-US"/>
        </w:rPr>
      </w:pPr>
      <w:r>
        <w:rPr>
          <w:rFonts w:cs="Arial"/>
          <w:lang w:val="en-US"/>
        </w:rPr>
        <w:t xml:space="preserve">Therefore, the comparison to the baseline should consider the trade-off between any gain in performance with any increase in complexity. Such a trade-off can be determined by comparing performance with fixed complexity </w:t>
      </w:r>
      <w:r w:rsidR="00432556">
        <w:rPr>
          <w:rFonts w:cs="Arial"/>
          <w:lang w:val="en-US"/>
        </w:rPr>
        <w:t>and/</w:t>
      </w:r>
      <w:r>
        <w:rPr>
          <w:rFonts w:cs="Arial"/>
          <w:lang w:val="en-US"/>
        </w:rPr>
        <w:t>or comparing complexity with fixed performance.</w:t>
      </w:r>
    </w:p>
    <w:p w14:paraId="513E5920" w14:textId="2DDF8D0D" w:rsidR="0015659B" w:rsidRPr="00D36F2B" w:rsidRDefault="0015659B" w:rsidP="00DF53D2">
      <w:pPr>
        <w:jc w:val="left"/>
        <w:rPr>
          <w:rFonts w:cs="Arial"/>
          <w:b/>
          <w:bCs/>
          <w:lang w:val="en-US"/>
        </w:rPr>
      </w:pPr>
      <w:bookmarkStart w:id="5" w:name="_Hlk213357337"/>
      <w:r w:rsidRPr="00C23217">
        <w:rPr>
          <w:rFonts w:cs="Arial"/>
          <w:b/>
          <w:bCs/>
          <w:u w:val="single"/>
          <w:lang w:val="en-US"/>
        </w:rPr>
        <w:t xml:space="preserve">Proposal </w:t>
      </w:r>
      <w:r w:rsidR="00F5491E" w:rsidRPr="00C23217">
        <w:rPr>
          <w:rFonts w:cs="Arial"/>
          <w:b/>
          <w:bCs/>
          <w:u w:val="single"/>
          <w:lang w:val="en-US"/>
        </w:rPr>
        <w:t>2</w:t>
      </w:r>
      <w:r w:rsidRPr="00C23217">
        <w:rPr>
          <w:rFonts w:cs="Arial"/>
          <w:b/>
          <w:bCs/>
          <w:u w:val="single"/>
          <w:lang w:val="en-US"/>
        </w:rPr>
        <w:t>:</w:t>
      </w:r>
      <w:r w:rsidR="00CB12FE">
        <w:rPr>
          <w:rFonts w:cs="Arial"/>
          <w:b/>
          <w:bCs/>
          <w:lang w:val="en-US"/>
        </w:rPr>
        <w:t xml:space="preserve"> </w:t>
      </w:r>
      <w:r w:rsidRPr="00C23217">
        <w:rPr>
          <w:rFonts w:cs="Arial"/>
          <w:i/>
          <w:iCs/>
          <w:lang w:val="en-US"/>
        </w:rPr>
        <w:t>For R20 6GR AI/ML, the evaluation methodology of any AI/ML use case shall include the determination of an appropriate baseline against which performance will be compared.</w:t>
      </w:r>
    </w:p>
    <w:p w14:paraId="5FEDF84A" w14:textId="62808CF8" w:rsidR="0015659B" w:rsidRPr="00D36F2B" w:rsidRDefault="0015659B" w:rsidP="00DF53D2">
      <w:pPr>
        <w:jc w:val="left"/>
        <w:rPr>
          <w:rFonts w:cs="Arial"/>
          <w:b/>
          <w:bCs/>
          <w:lang w:val="en-US"/>
        </w:rPr>
      </w:pPr>
      <w:r w:rsidRPr="00C23217">
        <w:rPr>
          <w:rFonts w:cs="Arial"/>
          <w:b/>
          <w:bCs/>
          <w:u w:val="single"/>
          <w:lang w:val="en-US"/>
        </w:rPr>
        <w:t xml:space="preserve">Proposal </w:t>
      </w:r>
      <w:r w:rsidR="00F5491E" w:rsidRPr="00C23217">
        <w:rPr>
          <w:rFonts w:cs="Arial"/>
          <w:b/>
          <w:bCs/>
          <w:u w:val="single"/>
          <w:lang w:val="en-US"/>
        </w:rPr>
        <w:t>3</w:t>
      </w:r>
      <w:r w:rsidRPr="00C23217">
        <w:rPr>
          <w:rFonts w:cs="Arial"/>
          <w:b/>
          <w:bCs/>
          <w:u w:val="single"/>
          <w:lang w:val="en-US"/>
        </w:rPr>
        <w:t>:</w:t>
      </w:r>
      <w:r w:rsidRPr="00D36F2B">
        <w:rPr>
          <w:rFonts w:cs="Arial"/>
          <w:b/>
          <w:bCs/>
          <w:lang w:val="en-US"/>
        </w:rPr>
        <w:t xml:space="preserve"> </w:t>
      </w:r>
      <w:r w:rsidRPr="00C23217">
        <w:rPr>
          <w:rFonts w:cs="Arial"/>
          <w:i/>
          <w:iCs/>
          <w:lang w:val="en-US"/>
        </w:rPr>
        <w:t>Comparison to a baseline requires an analysis of the performance/complexity trade-off.</w:t>
      </w:r>
    </w:p>
    <w:p w14:paraId="475B1CA7" w14:textId="1C8794F2" w:rsidR="0015659B" w:rsidRPr="00D36F2B" w:rsidRDefault="0015659B" w:rsidP="00DF53D2">
      <w:pPr>
        <w:jc w:val="left"/>
        <w:rPr>
          <w:rFonts w:cs="Arial"/>
          <w:b/>
          <w:bCs/>
          <w:lang w:val="en-US"/>
        </w:rPr>
      </w:pPr>
      <w:r w:rsidRPr="00C23217">
        <w:rPr>
          <w:rFonts w:cs="Arial"/>
          <w:b/>
          <w:bCs/>
          <w:u w:val="single"/>
          <w:lang w:val="en-US"/>
        </w:rPr>
        <w:t xml:space="preserve">Proposal </w:t>
      </w:r>
      <w:r w:rsidR="00F5491E" w:rsidRPr="00C23217">
        <w:rPr>
          <w:rFonts w:cs="Arial"/>
          <w:b/>
          <w:bCs/>
          <w:u w:val="single"/>
          <w:lang w:val="en-US"/>
        </w:rPr>
        <w:t>4</w:t>
      </w:r>
      <w:r w:rsidRPr="00C23217">
        <w:rPr>
          <w:rFonts w:cs="Arial"/>
          <w:b/>
          <w:bCs/>
          <w:u w:val="single"/>
          <w:lang w:val="en-US"/>
        </w:rPr>
        <w:t>:</w:t>
      </w:r>
      <w:r w:rsidRPr="00D36F2B">
        <w:rPr>
          <w:rFonts w:cs="Arial"/>
          <w:b/>
          <w:bCs/>
          <w:lang w:val="en-US"/>
        </w:rPr>
        <w:t xml:space="preserve"> </w:t>
      </w:r>
      <w:r w:rsidRPr="00C23217">
        <w:rPr>
          <w:rFonts w:cs="Arial"/>
          <w:i/>
          <w:iCs/>
          <w:lang w:val="en-US"/>
        </w:rPr>
        <w:t>AI/ML complexity includes inference-related complexity and LCM-related complexity.</w:t>
      </w:r>
    </w:p>
    <w:bookmarkEnd w:id="5"/>
    <w:p w14:paraId="45F0020B" w14:textId="77777777" w:rsidR="0015659B" w:rsidRPr="005265B9" w:rsidRDefault="0015659B" w:rsidP="00DF53D2">
      <w:pPr>
        <w:spacing w:before="240"/>
        <w:jc w:val="left"/>
        <w:rPr>
          <w:rFonts w:cs="Arial"/>
          <w:b/>
          <w:bCs/>
          <w:lang w:val="en-US"/>
        </w:rPr>
      </w:pPr>
      <w:r w:rsidRPr="005265B9">
        <w:rPr>
          <w:rFonts w:cs="Arial"/>
          <w:b/>
          <w:bCs/>
          <w:u w:val="single"/>
          <w:lang w:val="en-US"/>
        </w:rPr>
        <w:t>Use Case Prioritization</w:t>
      </w:r>
    </w:p>
    <w:p w14:paraId="238B4527" w14:textId="40B6AC2F" w:rsidR="0015659B" w:rsidRDefault="0015659B" w:rsidP="00DF53D2">
      <w:pPr>
        <w:jc w:val="left"/>
        <w:rPr>
          <w:rFonts w:cs="Arial"/>
          <w:lang w:val="en-US"/>
        </w:rPr>
      </w:pPr>
      <w:r>
        <w:rPr>
          <w:rFonts w:cs="Arial"/>
          <w:lang w:val="en-US"/>
        </w:rPr>
        <w:t xml:space="preserve">As per the discussion above, </w:t>
      </w:r>
      <w:r w:rsidR="00E74D2D">
        <w:rPr>
          <w:rFonts w:cs="Arial"/>
          <w:lang w:val="en-US"/>
        </w:rPr>
        <w:t xml:space="preserve">6GR </w:t>
      </w:r>
      <w:r>
        <w:rPr>
          <w:rFonts w:cs="Arial"/>
          <w:lang w:val="en-US"/>
        </w:rPr>
        <w:t>AI/ML use case selection requires knowledge of the non-</w:t>
      </w:r>
      <w:r w:rsidR="002E6C32">
        <w:rPr>
          <w:rFonts w:cs="Arial"/>
          <w:lang w:val="en-US"/>
        </w:rPr>
        <w:t>AI/ML</w:t>
      </w:r>
      <w:r>
        <w:rPr>
          <w:rFonts w:cs="Arial"/>
          <w:lang w:val="en-US"/>
        </w:rPr>
        <w:t xml:space="preserve"> baselines. It does not suffice to compare to 5G performance, given that the baseline non-AI/ML 6GR should outperform 5G NR. </w:t>
      </w:r>
    </w:p>
    <w:p w14:paraId="30E8A4E3" w14:textId="21B048AF" w:rsidR="0015659B" w:rsidRDefault="0015659B" w:rsidP="00DF53D2">
      <w:pPr>
        <w:jc w:val="left"/>
        <w:rPr>
          <w:rFonts w:cs="Arial"/>
          <w:lang w:val="en-US"/>
        </w:rPr>
      </w:pPr>
      <w:r>
        <w:rPr>
          <w:rFonts w:cs="Arial"/>
          <w:lang w:val="en-US"/>
        </w:rPr>
        <w:t>AI/ML use case selection requires some knowledge of how 6GR will look like. For early pruning of AI/ML use cases, we can either use early 6G agreements or anticipate some design strategies. Therefore, it may not be necessary to perform a full evaluation of all proposed AI/ML use cases before down-selecting to a subset of use case</w:t>
      </w:r>
      <w:r w:rsidR="00832CA0">
        <w:rPr>
          <w:rFonts w:cs="Arial"/>
          <w:lang w:val="en-US"/>
        </w:rPr>
        <w:t>s</w:t>
      </w:r>
      <w:r>
        <w:rPr>
          <w:rFonts w:cs="Arial"/>
          <w:lang w:val="en-US"/>
        </w:rPr>
        <w:t xml:space="preserve"> for which further studies may be conducted.</w:t>
      </w:r>
    </w:p>
    <w:p w14:paraId="6A0CCC90" w14:textId="1BCCFF41" w:rsidR="0015659B" w:rsidRDefault="0015659B" w:rsidP="00DF53D2">
      <w:pPr>
        <w:jc w:val="left"/>
        <w:rPr>
          <w:rFonts w:cs="Arial"/>
          <w:lang w:val="en-US"/>
        </w:rPr>
      </w:pPr>
      <w:r w:rsidRPr="00422805">
        <w:rPr>
          <w:rFonts w:cs="Arial"/>
          <w:lang w:val="en-US"/>
        </w:rPr>
        <w:t xml:space="preserve">At the present stage, the primary objective for RAN1 is to identify a few prioritized </w:t>
      </w:r>
      <w:r w:rsidR="00BB1FA4" w:rsidRPr="00422805">
        <w:rPr>
          <w:rFonts w:cs="Arial"/>
          <w:lang w:val="en-US"/>
        </w:rPr>
        <w:t>use cases</w:t>
      </w:r>
      <w:r w:rsidRPr="00422805">
        <w:rPr>
          <w:rFonts w:cs="Arial"/>
          <w:lang w:val="en-US"/>
        </w:rPr>
        <w:t xml:space="preserve"> for detailed studies and thus, it would be prudent to avoid discussions on potential down-selection of “sub-</w:t>
      </w:r>
      <w:r w:rsidR="00BB1FA4" w:rsidRPr="00422805">
        <w:rPr>
          <w:rFonts w:cs="Arial"/>
          <w:lang w:val="en-US"/>
        </w:rPr>
        <w:t>use cases</w:t>
      </w:r>
      <w:r w:rsidRPr="00422805">
        <w:rPr>
          <w:rFonts w:cs="Arial"/>
          <w:lang w:val="en-US"/>
        </w:rPr>
        <w:t xml:space="preserve">” or solutions/approaches for an identified </w:t>
      </w:r>
      <w:r w:rsidR="00BB1FA4" w:rsidRPr="00422805">
        <w:rPr>
          <w:rFonts w:cs="Arial"/>
          <w:lang w:val="en-US"/>
        </w:rPr>
        <w:t>use case</w:t>
      </w:r>
      <w:r w:rsidRPr="00422805">
        <w:rPr>
          <w:rFonts w:cs="Arial"/>
          <w:lang w:val="en-US"/>
        </w:rPr>
        <w:t xml:space="preserve">. Care must be taken to ensure that all opportunities for practical AI/ML-based solutions that can offer meaningful performance benefits without high demands on complexity are explored. For a given </w:t>
      </w:r>
      <w:r w:rsidR="00275913">
        <w:rPr>
          <w:rFonts w:cs="Arial"/>
          <w:lang w:val="en-US"/>
        </w:rPr>
        <w:t xml:space="preserve">new </w:t>
      </w:r>
      <w:r w:rsidR="00BB1FA4" w:rsidRPr="00422805">
        <w:rPr>
          <w:rFonts w:cs="Arial"/>
          <w:lang w:val="en-US"/>
        </w:rPr>
        <w:t>use case</w:t>
      </w:r>
      <w:r w:rsidRPr="00422805">
        <w:rPr>
          <w:rFonts w:cs="Arial"/>
          <w:lang w:val="en-US"/>
        </w:rPr>
        <w:t>, while an informal identification of certain sub-</w:t>
      </w:r>
      <w:r w:rsidR="00BB1FA4" w:rsidRPr="00422805">
        <w:rPr>
          <w:rFonts w:cs="Arial"/>
          <w:lang w:val="en-US"/>
        </w:rPr>
        <w:t>use cases</w:t>
      </w:r>
      <w:r w:rsidRPr="00422805">
        <w:rPr>
          <w:rFonts w:cs="Arial"/>
          <w:lang w:val="en-US"/>
        </w:rPr>
        <w:t xml:space="preserve"> and discussions around such can help towards eventual structuring of the detailed study of </w:t>
      </w:r>
      <w:r w:rsidRPr="00B40E97">
        <w:rPr>
          <w:rFonts w:cs="Arial"/>
          <w:lang w:val="en-US"/>
        </w:rPr>
        <w:t xml:space="preserve">the </w:t>
      </w:r>
      <w:r w:rsidR="00BB1FA4" w:rsidRPr="00B40E97">
        <w:rPr>
          <w:rFonts w:cs="Arial"/>
          <w:lang w:val="en-US"/>
        </w:rPr>
        <w:t>use case</w:t>
      </w:r>
      <w:r w:rsidRPr="00B40E97">
        <w:rPr>
          <w:rFonts w:cs="Arial"/>
          <w:lang w:val="en-US"/>
        </w:rPr>
        <w:t>, it would be counter-productive to attempt to define the scope of the sub-</w:t>
      </w:r>
      <w:r w:rsidR="00BB1FA4" w:rsidRPr="00B40E97">
        <w:rPr>
          <w:rFonts w:cs="Arial"/>
          <w:lang w:val="en-US"/>
        </w:rPr>
        <w:t>use cases</w:t>
      </w:r>
      <w:r w:rsidRPr="00B40E97">
        <w:rPr>
          <w:rFonts w:cs="Arial"/>
          <w:lang w:val="en-US"/>
        </w:rPr>
        <w:t xml:space="preserve"> and/or solutions/approaches at this point.</w:t>
      </w:r>
      <w:r w:rsidRPr="00422805">
        <w:rPr>
          <w:rFonts w:cs="Arial"/>
          <w:lang w:val="en-US"/>
        </w:rPr>
        <w:t xml:space="preserve"> A popularity-based down-selection of solutions/approaches without proper detailed studies should be avoided. </w:t>
      </w:r>
    </w:p>
    <w:p w14:paraId="43FC89B0" w14:textId="28A523B9" w:rsidR="00832CA0" w:rsidRDefault="00832CA0" w:rsidP="00DF53D2">
      <w:pPr>
        <w:jc w:val="left"/>
        <w:rPr>
          <w:rFonts w:cs="Arial"/>
          <w:lang w:val="en-US"/>
        </w:rPr>
      </w:pPr>
      <w:r>
        <w:rPr>
          <w:rFonts w:cs="Arial"/>
          <w:lang w:val="en-US"/>
        </w:rPr>
        <w:t xml:space="preserve">In this context, it should be clarified that studies of (sub-) use cases involving two-sided models should be avoided </w:t>
      </w:r>
      <w:r w:rsidR="00D8161C">
        <w:rPr>
          <w:rFonts w:cs="Arial"/>
          <w:lang w:val="en-US"/>
        </w:rPr>
        <w:t>as part of</w:t>
      </w:r>
      <w:r>
        <w:rPr>
          <w:rFonts w:cs="Arial"/>
          <w:lang w:val="en-US"/>
        </w:rPr>
        <w:t xml:space="preserve"> Rel-20 studies on AI/ML for 6GR. As discussed further in Section </w:t>
      </w:r>
      <w:r w:rsidR="00EC4D3C">
        <w:rPr>
          <w:rFonts w:cs="Arial"/>
          <w:lang w:val="en-US"/>
        </w:rPr>
        <w:fldChar w:fldCharType="begin"/>
      </w:r>
      <w:r w:rsidR="00EC4D3C">
        <w:rPr>
          <w:rFonts w:cs="Arial"/>
          <w:lang w:val="en-US"/>
        </w:rPr>
        <w:instrText xml:space="preserve"> REF _Ref213068634 \r \h </w:instrText>
      </w:r>
      <w:r w:rsidR="00057F43">
        <w:rPr>
          <w:rFonts w:cs="Arial"/>
          <w:lang w:val="en-US"/>
        </w:rPr>
        <w:instrText xml:space="preserve"> \* MERGEFORMAT </w:instrText>
      </w:r>
      <w:r w:rsidR="00EC4D3C">
        <w:rPr>
          <w:rFonts w:cs="Arial"/>
          <w:lang w:val="en-US"/>
        </w:rPr>
      </w:r>
      <w:r w:rsidR="00EC4D3C">
        <w:rPr>
          <w:rFonts w:cs="Arial"/>
          <w:lang w:val="en-US"/>
        </w:rPr>
        <w:fldChar w:fldCharType="separate"/>
      </w:r>
      <w:r w:rsidR="00EC4D3C">
        <w:rPr>
          <w:rFonts w:cs="Arial"/>
          <w:lang w:val="en-US"/>
        </w:rPr>
        <w:t>3.2</w:t>
      </w:r>
      <w:r w:rsidR="00EC4D3C">
        <w:rPr>
          <w:rFonts w:cs="Arial"/>
          <w:lang w:val="en-US"/>
        </w:rPr>
        <w:fldChar w:fldCharType="end"/>
      </w:r>
      <w:r>
        <w:rPr>
          <w:rFonts w:cs="Arial"/>
          <w:lang w:val="en-US"/>
        </w:rPr>
        <w:t>, it would be much more meaningful to defer new studies involving two-sided models</w:t>
      </w:r>
      <w:r w:rsidR="00D8161C">
        <w:rPr>
          <w:rFonts w:cs="Arial"/>
          <w:lang w:val="en-US"/>
        </w:rPr>
        <w:t xml:space="preserve"> </w:t>
      </w:r>
      <w:r w:rsidR="00F21C7A">
        <w:rPr>
          <w:rFonts w:cs="Arial"/>
          <w:lang w:val="en-US"/>
        </w:rPr>
        <w:t>until</w:t>
      </w:r>
      <w:r>
        <w:rPr>
          <w:rFonts w:cs="Arial"/>
          <w:lang w:val="en-US"/>
        </w:rPr>
        <w:t xml:space="preserve"> sufficient clarity is achieved regarding specif</w:t>
      </w:r>
      <w:r w:rsidR="00EC4D3C">
        <w:rPr>
          <w:rFonts w:cs="Arial"/>
          <w:lang w:val="en-US"/>
        </w:rPr>
        <w:t>ication support for two-sided models as part of the ongoing Rel-20 WI on AI/ML for CSI compression for 5GA.</w:t>
      </w:r>
    </w:p>
    <w:p w14:paraId="0810953F" w14:textId="7A3194B0" w:rsidR="0015659B" w:rsidRDefault="0015659B" w:rsidP="00DF53D2">
      <w:pPr>
        <w:jc w:val="left"/>
        <w:rPr>
          <w:rFonts w:cs="Arial"/>
          <w:lang w:val="en-US"/>
        </w:rPr>
      </w:pPr>
      <w:r>
        <w:rPr>
          <w:rFonts w:cs="Arial"/>
          <w:lang w:val="en-US"/>
        </w:rPr>
        <w:t xml:space="preserve">For the first release of the 6GR specifications, identifying opportunities for AI/ML-based designs with low complexity envelopes is one of the critical objectives towards the success of 6GR as a AI/ML-native air interface, and thus, specification support for low-complexity data-driven-solutions should be prioritized over solutions that may necessitate use of complex/large models and associated LCM procedures. Identifying such solutions would require careful investigations for each </w:t>
      </w:r>
      <w:r w:rsidR="00275913">
        <w:rPr>
          <w:rFonts w:cs="Arial"/>
          <w:lang w:val="en-US"/>
        </w:rPr>
        <w:t xml:space="preserve">new </w:t>
      </w:r>
      <w:r w:rsidR="00BB1FA4">
        <w:rPr>
          <w:rFonts w:cs="Arial"/>
          <w:lang w:val="en-US"/>
        </w:rPr>
        <w:t>use case</w:t>
      </w:r>
      <w:r>
        <w:rPr>
          <w:rFonts w:cs="Arial"/>
          <w:lang w:val="en-US"/>
        </w:rPr>
        <w:t>.</w:t>
      </w:r>
    </w:p>
    <w:p w14:paraId="7F3A38B2" w14:textId="729E3C35" w:rsidR="0015659B" w:rsidRDefault="0015659B" w:rsidP="00DF53D2">
      <w:pPr>
        <w:jc w:val="left"/>
        <w:rPr>
          <w:rFonts w:cs="Arial"/>
          <w:b/>
          <w:bCs/>
          <w:lang w:val="en-US"/>
        </w:rPr>
      </w:pPr>
      <w:bookmarkStart w:id="6" w:name="_Hlk213357346"/>
      <w:r w:rsidRPr="00C23217">
        <w:rPr>
          <w:rFonts w:cs="Arial"/>
          <w:b/>
          <w:bCs/>
          <w:u w:val="single"/>
          <w:lang w:val="en-US"/>
        </w:rPr>
        <w:lastRenderedPageBreak/>
        <w:t xml:space="preserve">Proposal </w:t>
      </w:r>
      <w:r w:rsidR="006E6C02" w:rsidRPr="00C23217">
        <w:rPr>
          <w:rFonts w:cs="Arial"/>
          <w:b/>
          <w:bCs/>
          <w:u w:val="single"/>
          <w:lang w:val="en-US"/>
        </w:rPr>
        <w:t>5</w:t>
      </w:r>
      <w:r w:rsidRPr="00C23217">
        <w:rPr>
          <w:rFonts w:cs="Arial"/>
          <w:b/>
          <w:bCs/>
          <w:u w:val="single"/>
          <w:lang w:val="en-US"/>
        </w:rPr>
        <w:t>:</w:t>
      </w:r>
      <w:r>
        <w:rPr>
          <w:rFonts w:cs="Arial"/>
          <w:b/>
          <w:bCs/>
          <w:lang w:val="en-US"/>
        </w:rPr>
        <w:t xml:space="preserve"> </w:t>
      </w:r>
      <w:r w:rsidR="00D8161C" w:rsidRPr="00C23217">
        <w:rPr>
          <w:rFonts w:cs="Arial"/>
          <w:i/>
          <w:iCs/>
          <w:lang w:val="en-US"/>
        </w:rPr>
        <w:t xml:space="preserve">As an outcome of </w:t>
      </w:r>
      <w:r w:rsidRPr="00C23217">
        <w:rPr>
          <w:rFonts w:cs="Arial"/>
          <w:i/>
          <w:iCs/>
          <w:lang w:val="en-US"/>
        </w:rPr>
        <w:t>the first stage of the studies on AI/ML for 6GR air interface</w:t>
      </w:r>
      <w:r w:rsidR="00D8161C" w:rsidRPr="00C23217">
        <w:rPr>
          <w:rFonts w:cs="Arial"/>
          <w:i/>
          <w:iCs/>
          <w:lang w:val="en-US"/>
        </w:rPr>
        <w:t xml:space="preserve"> (until RAN1 #12</w:t>
      </w:r>
      <w:r w:rsidR="00722D75">
        <w:rPr>
          <w:rFonts w:cs="Arial"/>
          <w:i/>
          <w:iCs/>
          <w:lang w:val="en-US"/>
        </w:rPr>
        <w:t>4</w:t>
      </w:r>
      <w:r w:rsidR="00D8161C" w:rsidRPr="00C23217">
        <w:rPr>
          <w:rFonts w:cs="Arial"/>
          <w:i/>
          <w:iCs/>
          <w:lang w:val="en-US"/>
        </w:rPr>
        <w:t>)</w:t>
      </w:r>
      <w:r w:rsidRPr="00C23217">
        <w:rPr>
          <w:rFonts w:cs="Arial"/>
          <w:i/>
          <w:iCs/>
          <w:lang w:val="en-US"/>
        </w:rPr>
        <w:t xml:space="preserve">, RAN1 to identify a small </w:t>
      </w:r>
      <w:r w:rsidR="004202F1" w:rsidRPr="00C23217">
        <w:rPr>
          <w:rFonts w:cs="Arial"/>
          <w:i/>
          <w:iCs/>
          <w:lang w:val="en-US"/>
        </w:rPr>
        <w:t xml:space="preserve">set of </w:t>
      </w:r>
      <w:r w:rsidRPr="00C23217">
        <w:rPr>
          <w:rFonts w:cs="Arial"/>
          <w:i/>
          <w:iCs/>
          <w:lang w:val="en-US"/>
        </w:rPr>
        <w:t xml:space="preserve">prioritized </w:t>
      </w:r>
      <w:r w:rsidR="00BB1FA4" w:rsidRPr="00C23217">
        <w:rPr>
          <w:rFonts w:cs="Arial"/>
          <w:i/>
          <w:iCs/>
          <w:lang w:val="en-US"/>
        </w:rPr>
        <w:t>use cases</w:t>
      </w:r>
      <w:r w:rsidRPr="00C23217">
        <w:rPr>
          <w:rFonts w:cs="Arial"/>
          <w:i/>
          <w:iCs/>
          <w:lang w:val="en-US"/>
        </w:rPr>
        <w:t xml:space="preserve"> for in-depth studies and avoid discussions on potential down-selection of sub-</w:t>
      </w:r>
      <w:r w:rsidR="00BB1FA4" w:rsidRPr="00C23217">
        <w:rPr>
          <w:rFonts w:cs="Arial"/>
          <w:i/>
          <w:iCs/>
          <w:lang w:val="en-US"/>
        </w:rPr>
        <w:t>use cases</w:t>
      </w:r>
      <w:r w:rsidRPr="00C23217">
        <w:rPr>
          <w:rFonts w:cs="Arial"/>
          <w:i/>
          <w:iCs/>
          <w:lang w:val="en-US"/>
        </w:rPr>
        <w:t xml:space="preserve"> or solutions for the identified </w:t>
      </w:r>
      <w:r w:rsidR="00275913" w:rsidRPr="00C23217">
        <w:rPr>
          <w:rFonts w:cs="Arial"/>
          <w:i/>
          <w:iCs/>
          <w:lang w:val="en-US"/>
        </w:rPr>
        <w:t xml:space="preserve">new </w:t>
      </w:r>
      <w:r w:rsidR="00BB1FA4" w:rsidRPr="00C23217">
        <w:rPr>
          <w:rFonts w:cs="Arial"/>
          <w:i/>
          <w:iCs/>
          <w:lang w:val="en-US"/>
        </w:rPr>
        <w:t>use cases</w:t>
      </w:r>
      <w:r w:rsidRPr="00C23217">
        <w:rPr>
          <w:rFonts w:cs="Arial"/>
          <w:i/>
          <w:iCs/>
          <w:lang w:val="en-US"/>
        </w:rPr>
        <w:t>.</w:t>
      </w:r>
    </w:p>
    <w:p w14:paraId="779E084F" w14:textId="41519E63" w:rsidR="0015659B" w:rsidRPr="006A55D8" w:rsidRDefault="0015659B" w:rsidP="00DF53D2">
      <w:pPr>
        <w:jc w:val="left"/>
        <w:rPr>
          <w:rFonts w:cs="Arial"/>
          <w:b/>
          <w:bCs/>
          <w:lang w:val="en-US"/>
        </w:rPr>
      </w:pPr>
      <w:r w:rsidRPr="00C23217">
        <w:rPr>
          <w:rFonts w:cs="Arial"/>
          <w:b/>
          <w:bCs/>
          <w:u w:val="single"/>
          <w:lang w:val="en-US"/>
        </w:rPr>
        <w:t xml:space="preserve">Proposal </w:t>
      </w:r>
      <w:r w:rsidR="006E6C02" w:rsidRPr="00C23217">
        <w:rPr>
          <w:rFonts w:cs="Arial"/>
          <w:b/>
          <w:bCs/>
          <w:u w:val="single"/>
          <w:lang w:val="en-US"/>
        </w:rPr>
        <w:t>6</w:t>
      </w:r>
      <w:r w:rsidRPr="00C23217">
        <w:rPr>
          <w:rFonts w:cs="Arial"/>
          <w:b/>
          <w:bCs/>
          <w:u w:val="single"/>
          <w:lang w:val="en-US"/>
        </w:rPr>
        <w:t>:</w:t>
      </w:r>
      <w:r>
        <w:rPr>
          <w:rFonts w:cs="Arial"/>
          <w:b/>
          <w:bCs/>
          <w:lang w:val="en-US"/>
        </w:rPr>
        <w:t xml:space="preserve"> </w:t>
      </w:r>
      <w:r w:rsidRPr="00C23217">
        <w:rPr>
          <w:rFonts w:cs="Arial"/>
          <w:i/>
          <w:iCs/>
          <w:lang w:val="en-US"/>
        </w:rPr>
        <w:t>For a given use-case, specification support for low-complexity AI/ML-based solutions should be prioritized over solutions that may necessitate use of complex/large models and associated LCM procedures.</w:t>
      </w:r>
    </w:p>
    <w:p w14:paraId="3F61B7CF" w14:textId="79AAE163" w:rsidR="004A61C1" w:rsidRDefault="00733477" w:rsidP="00DF53D2">
      <w:pPr>
        <w:jc w:val="left"/>
        <w:rPr>
          <w:rFonts w:cs="Arial"/>
          <w:b/>
          <w:bCs/>
          <w:lang w:val="en-US"/>
        </w:rPr>
      </w:pPr>
      <w:r w:rsidRPr="00C23217">
        <w:rPr>
          <w:rFonts w:cs="Arial"/>
          <w:b/>
          <w:bCs/>
          <w:u w:val="single"/>
          <w:lang w:val="en-US"/>
        </w:rPr>
        <w:t xml:space="preserve">Proposal </w:t>
      </w:r>
      <w:r w:rsidR="006E6C02" w:rsidRPr="00C23217">
        <w:rPr>
          <w:rFonts w:cs="Arial"/>
          <w:b/>
          <w:bCs/>
          <w:u w:val="single"/>
          <w:lang w:val="en-US"/>
        </w:rPr>
        <w:t>7</w:t>
      </w:r>
      <w:r w:rsidRPr="00C23217">
        <w:rPr>
          <w:rFonts w:cs="Arial"/>
          <w:b/>
          <w:bCs/>
          <w:u w:val="single"/>
          <w:lang w:val="en-US"/>
        </w:rPr>
        <w:t>:</w:t>
      </w:r>
      <w:r>
        <w:rPr>
          <w:rFonts w:cs="Arial"/>
          <w:b/>
          <w:bCs/>
          <w:lang w:val="en-US"/>
        </w:rPr>
        <w:tab/>
      </w:r>
      <w:r w:rsidRPr="00C23217">
        <w:rPr>
          <w:rFonts w:cs="Arial"/>
          <w:i/>
          <w:iCs/>
          <w:lang w:val="en-US"/>
        </w:rPr>
        <w:t xml:space="preserve">RAN1 will down-select to a set of AI/ML </w:t>
      </w:r>
      <w:r w:rsidR="00BB1FA4" w:rsidRPr="00C23217">
        <w:rPr>
          <w:rFonts w:cs="Arial"/>
          <w:i/>
          <w:iCs/>
          <w:lang w:val="en-US"/>
        </w:rPr>
        <w:t>use cases</w:t>
      </w:r>
      <w:r w:rsidRPr="00C23217">
        <w:rPr>
          <w:rFonts w:cs="Arial"/>
          <w:i/>
          <w:iCs/>
          <w:lang w:val="en-US"/>
        </w:rPr>
        <w:t xml:space="preserve"> in Rel-20 based on the results of a full performance/complexity analysis using their respectively identified baseline.</w:t>
      </w:r>
    </w:p>
    <w:bookmarkEnd w:id="6"/>
    <w:p w14:paraId="47396A96" w14:textId="77777777" w:rsidR="004A61C1" w:rsidRDefault="004A61C1" w:rsidP="00DF53D2">
      <w:pPr>
        <w:jc w:val="left"/>
        <w:rPr>
          <w:rFonts w:cs="Arial"/>
          <w:lang w:val="en-US"/>
        </w:rPr>
      </w:pPr>
      <w:r>
        <w:rPr>
          <w:rFonts w:cs="Arial"/>
          <w:lang w:val="en-US"/>
        </w:rPr>
        <w:t xml:space="preserve">Another consideration to guide the prioritization of use cases is based on the necessity and/or benefits of introducing the AI/ML-based feature from the first Release of 6GR. Accordingly, these include considerations on: </w:t>
      </w:r>
    </w:p>
    <w:p w14:paraId="57DC07B0" w14:textId="77777777" w:rsidR="004A61C1" w:rsidRDefault="004A61C1" w:rsidP="00C23217">
      <w:pPr>
        <w:pStyle w:val="ListParagraph"/>
        <w:numPr>
          <w:ilvl w:val="0"/>
          <w:numId w:val="56"/>
        </w:numPr>
        <w:rPr>
          <w:rFonts w:ascii="Times New Roman" w:hAnsi="Times New Roman"/>
        </w:rPr>
      </w:pPr>
      <w:r w:rsidRPr="00C23217">
        <w:rPr>
          <w:rFonts w:ascii="Times New Roman" w:hAnsi="Times New Roman"/>
        </w:rPr>
        <w:t xml:space="preserve">if it is essential for an AI/ML use case to be specified from the first Release of 6GR to be effective in practice, or </w:t>
      </w:r>
    </w:p>
    <w:p w14:paraId="56EC3F14" w14:textId="248030E9" w:rsidR="004A61C1" w:rsidRDefault="004A61C1" w:rsidP="00C23217">
      <w:pPr>
        <w:pStyle w:val="ListParagraph"/>
        <w:numPr>
          <w:ilvl w:val="0"/>
          <w:numId w:val="56"/>
        </w:numPr>
        <w:rPr>
          <w:rFonts w:ascii="Times New Roman" w:hAnsi="Times New Roman"/>
        </w:rPr>
      </w:pPr>
      <w:r w:rsidRPr="00C23217">
        <w:rPr>
          <w:rFonts w:ascii="Times New Roman" w:hAnsi="Times New Roman"/>
        </w:rPr>
        <w:t xml:space="preserve">if the AI/ML use case may bring significant benefits </w:t>
      </w:r>
      <w:r>
        <w:rPr>
          <w:rFonts w:ascii="Times New Roman" w:hAnsi="Times New Roman"/>
        </w:rPr>
        <w:t>if introduced from the first Release of 6GR, or</w:t>
      </w:r>
    </w:p>
    <w:p w14:paraId="0F905F3C" w14:textId="42EE206C" w:rsidR="004A61C1" w:rsidRDefault="004A61C1" w:rsidP="00C23217">
      <w:pPr>
        <w:pStyle w:val="ListParagraph"/>
        <w:numPr>
          <w:ilvl w:val="0"/>
          <w:numId w:val="56"/>
        </w:numPr>
        <w:rPr>
          <w:rFonts w:ascii="Times New Roman" w:hAnsi="Times New Roman"/>
        </w:rPr>
      </w:pPr>
      <w:r>
        <w:rPr>
          <w:rFonts w:ascii="Times New Roman" w:hAnsi="Times New Roman"/>
        </w:rPr>
        <w:t>if the AI/ML use case may primarily impact link performance in a UE-specific manner and if it may be specified in a subsequent Release without compromising its effectiveness.</w:t>
      </w:r>
    </w:p>
    <w:p w14:paraId="6D303F55" w14:textId="77777777" w:rsidR="006436B0" w:rsidRPr="006436B0" w:rsidRDefault="006436B0" w:rsidP="00C23217">
      <w:pPr>
        <w:jc w:val="left"/>
        <w:rPr>
          <w:lang w:val="en-US"/>
        </w:rPr>
      </w:pPr>
    </w:p>
    <w:p w14:paraId="47A65CF0" w14:textId="5F795EE3" w:rsidR="004A61C1" w:rsidRPr="00C23217" w:rsidRDefault="004A61C1" w:rsidP="00C23217">
      <w:pPr>
        <w:jc w:val="left"/>
        <w:rPr>
          <w:rFonts w:cs="Arial"/>
          <w:lang w:val="en-US"/>
        </w:rPr>
      </w:pPr>
      <w:r w:rsidRPr="00C23217">
        <w:rPr>
          <w:rFonts w:cs="Arial"/>
          <w:lang w:val="en-US"/>
        </w:rPr>
        <w:t xml:space="preserve">In this context, it should be </w:t>
      </w:r>
      <w:r w:rsidR="006436B0">
        <w:rPr>
          <w:rFonts w:cs="Arial"/>
          <w:lang w:val="en-US"/>
        </w:rPr>
        <w:t>clarified</w:t>
      </w:r>
      <w:r w:rsidRPr="00C23217">
        <w:rPr>
          <w:rFonts w:cs="Arial"/>
          <w:lang w:val="en-US"/>
        </w:rPr>
        <w:t xml:space="preserve"> that</w:t>
      </w:r>
      <w:r w:rsidR="006436B0">
        <w:rPr>
          <w:rFonts w:cs="Arial"/>
          <w:lang w:val="en-US"/>
        </w:rPr>
        <w:t xml:space="preserve"> potential motivations for specifying an AI/ML use case from the first Release of 6GR may not be sufficient in justifying its consideration. In this sense, benefits/essentiality of specifying such an AI/ML needs to be weighed appropriately against aspects like clarity on non-AI/ML baselines, dependence on other key design choices for 6GR (e.g., waveform, modulation, DL/UL control channel designs, BM design, etc.), and maturity/clarity and complexity level of the AI/ML solution/approach itself, including, e.g., whether there may be overlap with currently ongoing work or studies in 5GA, etc.</w:t>
      </w:r>
    </w:p>
    <w:p w14:paraId="45AE8933" w14:textId="5DE83DAF" w:rsidR="006436B0" w:rsidRPr="00C23217" w:rsidRDefault="006436B0" w:rsidP="00C23217">
      <w:pPr>
        <w:rPr>
          <w:b/>
          <w:bCs/>
        </w:rPr>
      </w:pPr>
      <w:bookmarkStart w:id="7" w:name="_Hlk213357360"/>
      <w:r w:rsidRPr="00C23217">
        <w:rPr>
          <w:b/>
          <w:bCs/>
          <w:u w:val="single"/>
        </w:rPr>
        <w:t xml:space="preserve">Proposal </w:t>
      </w:r>
      <w:r w:rsidR="0093453B" w:rsidRPr="00C23217">
        <w:rPr>
          <w:b/>
          <w:bCs/>
          <w:u w:val="single"/>
        </w:rPr>
        <w:t>8</w:t>
      </w:r>
      <w:r w:rsidRPr="00C23217">
        <w:rPr>
          <w:b/>
          <w:bCs/>
          <w:u w:val="single"/>
        </w:rPr>
        <w:t>:</w:t>
      </w:r>
      <w:r w:rsidRPr="00C23217">
        <w:rPr>
          <w:b/>
          <w:bCs/>
        </w:rPr>
        <w:t xml:space="preserve"> </w:t>
      </w:r>
      <w:r w:rsidRPr="00C23217">
        <w:rPr>
          <w:rFonts w:cs="Arial"/>
          <w:i/>
          <w:iCs/>
          <w:lang w:val="en-US"/>
        </w:rPr>
        <w:t>Benefits/essentiality of specifying an AI/ML use case from the first Release of 6GR, while an important consideration, should be appropriately weighed against other aspects including clarity on non-AI/ML baseline, dependency on 6GR basic design decisions, characteristics/requirements for the AI/ML solution, and</w:t>
      </w:r>
      <w:r w:rsidR="00BE6CD9" w:rsidRPr="00C23217">
        <w:rPr>
          <w:rFonts w:cs="Arial"/>
          <w:i/>
          <w:iCs/>
          <w:lang w:val="en-US"/>
        </w:rPr>
        <w:t xml:space="preserve"> avoiding</w:t>
      </w:r>
      <w:r w:rsidRPr="00C23217">
        <w:rPr>
          <w:rFonts w:cs="Arial"/>
          <w:i/>
          <w:iCs/>
          <w:lang w:val="en-US"/>
        </w:rPr>
        <w:t xml:space="preserve"> </w:t>
      </w:r>
      <w:r w:rsidR="00BE6CD9" w:rsidRPr="00C23217">
        <w:rPr>
          <w:rFonts w:cs="Arial"/>
          <w:i/>
          <w:iCs/>
          <w:lang w:val="en-US"/>
        </w:rPr>
        <w:t>parallel studies/work between 6GR and 5GA.</w:t>
      </w:r>
    </w:p>
    <w:bookmarkEnd w:id="7"/>
    <w:p w14:paraId="1620FA69" w14:textId="734C3F78" w:rsidR="00835231" w:rsidRDefault="00810A36" w:rsidP="00057F43">
      <w:pPr>
        <w:pStyle w:val="Heading2"/>
      </w:pPr>
      <w:r>
        <w:t>Baseline for 6G</w:t>
      </w:r>
      <w:r w:rsidR="00C35513">
        <w:t>R</w:t>
      </w:r>
      <w:r>
        <w:t xml:space="preserve"> </w:t>
      </w:r>
      <w:r w:rsidR="002E6C32">
        <w:t>AI/ML</w:t>
      </w:r>
      <w:r>
        <w:t xml:space="preserve"> study</w:t>
      </w:r>
    </w:p>
    <w:p w14:paraId="5AC45DE3" w14:textId="4F2BDE6C" w:rsidR="00A62653" w:rsidRPr="006E6E65" w:rsidRDefault="001E5F26" w:rsidP="00DF53D2">
      <w:pPr>
        <w:jc w:val="left"/>
        <w:rPr>
          <w:rFonts w:cs="Arial"/>
          <w:b/>
          <w:bCs/>
          <w:u w:val="single"/>
          <w:lang w:val="en-US"/>
        </w:rPr>
      </w:pPr>
      <w:r>
        <w:rPr>
          <w:rFonts w:cs="Arial"/>
          <w:b/>
          <w:bCs/>
          <w:u w:val="single"/>
          <w:lang w:val="en-US"/>
        </w:rPr>
        <w:t>Establishing baseline</w:t>
      </w:r>
      <w:r w:rsidR="00AF1EFA">
        <w:rPr>
          <w:rFonts w:cs="Arial"/>
          <w:b/>
          <w:bCs/>
          <w:u w:val="single"/>
          <w:lang w:val="en-US"/>
        </w:rPr>
        <w:t xml:space="preserve"> for 6GR study</w:t>
      </w:r>
    </w:p>
    <w:p w14:paraId="00653460" w14:textId="37307496" w:rsidR="00A7392D" w:rsidRDefault="00A62653" w:rsidP="00DF53D2">
      <w:pPr>
        <w:jc w:val="left"/>
        <w:rPr>
          <w:rFonts w:cs="Arial"/>
          <w:lang w:val="en-US"/>
        </w:rPr>
      </w:pPr>
      <w:r>
        <w:rPr>
          <w:rFonts w:cs="Arial"/>
          <w:lang w:val="en-US"/>
        </w:rPr>
        <w:t>The 6G radio will be specified as a set of functionalities</w:t>
      </w:r>
      <w:r w:rsidR="0093027E">
        <w:rPr>
          <w:rFonts w:cs="Arial"/>
          <w:lang w:val="en-US"/>
        </w:rPr>
        <w:t xml:space="preserve"> (e.g., MIMO)</w:t>
      </w:r>
      <w:r>
        <w:rPr>
          <w:rFonts w:cs="Arial"/>
          <w:lang w:val="en-US"/>
        </w:rPr>
        <w:t>. The combination of these functionalities will achieve the requirements for 6G systems. Some of these functionalities can be enhanced with the use of AI/ML which can lead to improved performance</w:t>
      </w:r>
      <w:r w:rsidR="00A7392D">
        <w:rPr>
          <w:rFonts w:cs="Arial"/>
          <w:lang w:val="en-US"/>
        </w:rPr>
        <w:t xml:space="preserve"> and enable increased opportunity for proprietary differentiation</w:t>
      </w:r>
      <w:r>
        <w:rPr>
          <w:rFonts w:cs="Arial"/>
          <w:lang w:val="en-US"/>
        </w:rPr>
        <w:t>.</w:t>
      </w:r>
    </w:p>
    <w:p w14:paraId="11D72A0C" w14:textId="70A9761B" w:rsidR="00A62653" w:rsidRPr="006E6E65" w:rsidRDefault="005438FF" w:rsidP="00DF53D2">
      <w:pPr>
        <w:jc w:val="left"/>
      </w:pPr>
      <w:r>
        <w:rPr>
          <w:rFonts w:cs="Arial"/>
          <w:lang w:val="en-US"/>
        </w:rPr>
        <w:t>I</w:t>
      </w:r>
      <w:r w:rsidR="00A62653">
        <w:rPr>
          <w:rFonts w:cs="Arial"/>
          <w:lang w:val="en-US"/>
        </w:rPr>
        <w:t xml:space="preserve">n the 6G SI </w:t>
      </w:r>
      <w:r w:rsidR="00A62653">
        <w:rPr>
          <w:rFonts w:cs="Arial"/>
          <w:lang w:val="en-US"/>
        </w:rPr>
        <w:fldChar w:fldCharType="begin"/>
      </w:r>
      <w:r w:rsidR="00A62653">
        <w:rPr>
          <w:rFonts w:cs="Arial"/>
          <w:lang w:val="en-US"/>
        </w:rPr>
        <w:instrText xml:space="preserve"> REF _Ref205394856 \n \h </w:instrText>
      </w:r>
      <w:r w:rsidR="00057F43">
        <w:rPr>
          <w:rFonts w:cs="Arial"/>
          <w:lang w:val="en-US"/>
        </w:rPr>
        <w:instrText xml:space="preserve"> \* MERGEFORMAT </w:instrText>
      </w:r>
      <w:r w:rsidR="00A62653">
        <w:rPr>
          <w:rFonts w:cs="Arial"/>
          <w:lang w:val="en-US"/>
        </w:rPr>
      </w:r>
      <w:r w:rsidR="00A62653">
        <w:rPr>
          <w:rFonts w:cs="Arial"/>
          <w:lang w:val="en-US"/>
        </w:rPr>
        <w:fldChar w:fldCharType="separate"/>
      </w:r>
      <w:r w:rsidR="00751A97">
        <w:rPr>
          <w:rFonts w:cs="Arial"/>
          <w:lang w:val="en-US"/>
        </w:rPr>
        <w:t>[1]</w:t>
      </w:r>
      <w:r w:rsidR="00A62653">
        <w:rPr>
          <w:rFonts w:cs="Arial"/>
          <w:lang w:val="en-US"/>
        </w:rPr>
        <w:fldChar w:fldCharType="end"/>
      </w:r>
      <w:r w:rsidR="00A62653">
        <w:rPr>
          <w:rFonts w:cs="Arial"/>
          <w:lang w:val="en-US"/>
        </w:rPr>
        <w:t>, it was agreed that “6GR and RAN design shall ensure that the 6G System can also operate without AI/ML</w:t>
      </w:r>
      <w:r>
        <w:t>. N</w:t>
      </w:r>
      <w:r w:rsidRPr="006E6E65">
        <w:t>on</w:t>
      </w:r>
      <w:r w:rsidR="00A62653" w:rsidRPr="006E6E65">
        <w:t xml:space="preserve">-AI/ML methods </w:t>
      </w:r>
      <w:r>
        <w:t>shall be</w:t>
      </w:r>
      <w:r w:rsidRPr="006E6E65">
        <w:t xml:space="preserve"> </w:t>
      </w:r>
      <w:r w:rsidR="00A62653" w:rsidRPr="006E6E65">
        <w:t xml:space="preserve">used to achieve the requirements of 6G. AI/ML methods can additionally be specified to be used </w:t>
      </w:r>
      <w:r w:rsidR="006A707F">
        <w:t>to satisfy</w:t>
      </w:r>
      <w:r w:rsidR="00A62653" w:rsidRPr="006E6E65">
        <w:t xml:space="preserve"> metrics that </w:t>
      </w:r>
      <w:r w:rsidR="00DF747F">
        <w:t>non-</w:t>
      </w:r>
      <w:r w:rsidR="002E6C32">
        <w:t>AI/ML</w:t>
      </w:r>
      <w:r w:rsidR="00DF747F">
        <w:t xml:space="preserve"> methods cannot</w:t>
      </w:r>
      <w:r w:rsidR="00A62653" w:rsidRPr="006E6E65">
        <w:t>.</w:t>
      </w:r>
      <w:r w:rsidR="00554648">
        <w:t xml:space="preserve"> </w:t>
      </w:r>
      <w:r w:rsidR="00554648">
        <w:rPr>
          <w:rFonts w:cs="Arial"/>
          <w:lang w:val="en-US"/>
        </w:rPr>
        <w:t xml:space="preserve">All functionalities </w:t>
      </w:r>
      <w:r w:rsidR="00045EC4">
        <w:rPr>
          <w:rFonts w:cs="Arial"/>
          <w:lang w:val="en-US"/>
        </w:rPr>
        <w:t xml:space="preserve">in </w:t>
      </w:r>
      <w:r w:rsidR="00654A12">
        <w:rPr>
          <w:rFonts w:cs="Arial"/>
          <w:lang w:val="en-US"/>
        </w:rPr>
        <w:t xml:space="preserve">6GR should be operational without </w:t>
      </w:r>
      <w:r w:rsidR="00554648">
        <w:rPr>
          <w:rFonts w:cs="Arial"/>
          <w:lang w:val="en-US"/>
        </w:rPr>
        <w:t>AI/ML</w:t>
      </w:r>
      <w:r w:rsidR="00654A12">
        <w:rPr>
          <w:rFonts w:cs="Arial"/>
          <w:lang w:val="en-US"/>
        </w:rPr>
        <w:t>-based</w:t>
      </w:r>
      <w:r w:rsidR="00554648">
        <w:rPr>
          <w:rFonts w:cs="Arial"/>
          <w:lang w:val="en-US"/>
        </w:rPr>
        <w:t xml:space="preserve"> methods</w:t>
      </w:r>
      <w:r w:rsidR="00654A12">
        <w:rPr>
          <w:rFonts w:cs="Arial"/>
          <w:lang w:val="en-US"/>
        </w:rPr>
        <w:t>. Further, it is expected that suitable non-</w:t>
      </w:r>
      <w:r w:rsidR="002E6C32">
        <w:rPr>
          <w:rFonts w:cs="Arial"/>
          <w:lang w:val="en-US"/>
        </w:rPr>
        <w:t>AI/ML</w:t>
      </w:r>
      <w:r w:rsidR="00654A12">
        <w:rPr>
          <w:rFonts w:cs="Arial"/>
          <w:lang w:val="en-US"/>
        </w:rPr>
        <w:t xml:space="preserve"> method(s) could serve as adequate fallback in cases AI/ML-based methods may not be applicable</w:t>
      </w:r>
      <w:r w:rsidR="00554648">
        <w:rPr>
          <w:rFonts w:cs="Arial"/>
          <w:lang w:val="en-US"/>
        </w:rPr>
        <w:t>.</w:t>
      </w:r>
    </w:p>
    <w:p w14:paraId="0674DB9D" w14:textId="3B78A927" w:rsidR="00A62653" w:rsidRPr="006A55D8" w:rsidRDefault="00146F40" w:rsidP="00DF53D2">
      <w:pPr>
        <w:jc w:val="left"/>
        <w:rPr>
          <w:b/>
          <w:bCs/>
        </w:rPr>
      </w:pPr>
      <w:bookmarkStart w:id="8" w:name="_Hlk213357440"/>
      <w:r w:rsidRPr="006A55D8">
        <w:rPr>
          <w:b/>
          <w:bCs/>
        </w:rPr>
        <w:t xml:space="preserve">Observation </w:t>
      </w:r>
      <w:r w:rsidR="00830A7A">
        <w:rPr>
          <w:b/>
          <w:bCs/>
        </w:rPr>
        <w:t>2</w:t>
      </w:r>
      <w:r w:rsidRPr="006A55D8">
        <w:rPr>
          <w:b/>
          <w:bCs/>
        </w:rPr>
        <w:t xml:space="preserve">: </w:t>
      </w:r>
      <w:r w:rsidR="000428A8">
        <w:rPr>
          <w:b/>
          <w:bCs/>
        </w:rPr>
        <w:t>The</w:t>
      </w:r>
      <w:r w:rsidR="00A62653" w:rsidRPr="006A55D8">
        <w:rPr>
          <w:b/>
          <w:bCs/>
        </w:rPr>
        <w:t xml:space="preserve"> requirements of 6GR systems should be </w:t>
      </w:r>
      <w:r w:rsidR="00FD578B" w:rsidRPr="006A55D8">
        <w:rPr>
          <w:b/>
          <w:bCs/>
        </w:rPr>
        <w:t>achiev</w:t>
      </w:r>
      <w:r w:rsidR="00FD578B">
        <w:rPr>
          <w:b/>
          <w:bCs/>
        </w:rPr>
        <w:t>able</w:t>
      </w:r>
      <w:r w:rsidR="00FD578B" w:rsidRPr="006A55D8">
        <w:rPr>
          <w:b/>
          <w:bCs/>
        </w:rPr>
        <w:t xml:space="preserve"> </w:t>
      </w:r>
      <w:r w:rsidR="00A62653" w:rsidRPr="006A55D8">
        <w:rPr>
          <w:b/>
          <w:bCs/>
        </w:rPr>
        <w:t xml:space="preserve">without using AI/ML. </w:t>
      </w:r>
    </w:p>
    <w:bookmarkEnd w:id="8"/>
    <w:p w14:paraId="15E4064A" w14:textId="474695E6" w:rsidR="00A62653" w:rsidRDefault="00DF376D" w:rsidP="00DF53D2">
      <w:pPr>
        <w:jc w:val="left"/>
        <w:rPr>
          <w:rFonts w:cs="Arial"/>
          <w:lang w:val="en-US"/>
        </w:rPr>
      </w:pPr>
      <w:r>
        <w:rPr>
          <w:rFonts w:eastAsia="Yu Mincho" w:cs="Arial" w:hint="eastAsia"/>
          <w:lang w:val="en-US" w:eastAsia="ja-JP"/>
        </w:rPr>
        <w:t xml:space="preserve">The </w:t>
      </w:r>
      <w:r w:rsidR="00D97F10">
        <w:rPr>
          <w:rFonts w:cs="Arial"/>
          <w:lang w:val="en-US"/>
        </w:rPr>
        <w:t xml:space="preserve">proposed </w:t>
      </w:r>
      <w:r w:rsidR="00206341">
        <w:rPr>
          <w:rFonts w:cs="Arial"/>
          <w:lang w:val="en-US"/>
        </w:rPr>
        <w:t>principles</w:t>
      </w:r>
      <w:r w:rsidR="00D97F10">
        <w:rPr>
          <w:rFonts w:cs="Arial"/>
          <w:lang w:val="en-US"/>
        </w:rPr>
        <w:t xml:space="preserve"> </w:t>
      </w:r>
      <w:r w:rsidR="00C50C80">
        <w:rPr>
          <w:rFonts w:cs="Arial"/>
          <w:lang w:val="en-US"/>
        </w:rPr>
        <w:t xml:space="preserve">for selection of AI/ML </w:t>
      </w:r>
      <w:r w:rsidR="00BB1FA4">
        <w:rPr>
          <w:rFonts w:cs="Arial"/>
          <w:lang w:val="en-US"/>
        </w:rPr>
        <w:t>use cases</w:t>
      </w:r>
      <w:r w:rsidR="00C50C80">
        <w:rPr>
          <w:rFonts w:cs="Arial"/>
          <w:lang w:val="en-US"/>
        </w:rPr>
        <w:t xml:space="preserve"> and their respective baselines for 6GR </w:t>
      </w:r>
      <w:r w:rsidR="00D97F10">
        <w:rPr>
          <w:rFonts w:cs="Arial"/>
          <w:lang w:val="en-US"/>
        </w:rPr>
        <w:t>can be summarized as follows</w:t>
      </w:r>
      <w:r w:rsidR="00E74D2D">
        <w:rPr>
          <w:rFonts w:cs="Arial"/>
          <w:lang w:val="en-US"/>
        </w:rPr>
        <w:t>:</w:t>
      </w:r>
    </w:p>
    <w:p w14:paraId="424F9CD9" w14:textId="1135062E" w:rsidR="009E509E" w:rsidRPr="006A55D8" w:rsidRDefault="00935D10" w:rsidP="00057F43">
      <w:pPr>
        <w:pStyle w:val="ListParagraph"/>
        <w:numPr>
          <w:ilvl w:val="0"/>
          <w:numId w:val="35"/>
        </w:numPr>
        <w:rPr>
          <w:rFonts w:ascii="Times New Roman" w:hAnsi="Times New Roman"/>
        </w:rPr>
      </w:pPr>
      <w:bookmarkStart w:id="9" w:name="_Hlk205575294"/>
      <w:r w:rsidRPr="006A55D8">
        <w:rPr>
          <w:rFonts w:ascii="Times New Roman" w:hAnsi="Times New Roman"/>
        </w:rPr>
        <w:t>Identify non-</w:t>
      </w:r>
      <w:r w:rsidR="002E6C32">
        <w:rPr>
          <w:rFonts w:ascii="Times New Roman" w:hAnsi="Times New Roman"/>
        </w:rPr>
        <w:t>AI/ML</w:t>
      </w:r>
      <w:r w:rsidRPr="006A55D8">
        <w:rPr>
          <w:rFonts w:ascii="Times New Roman" w:hAnsi="Times New Roman"/>
        </w:rPr>
        <w:t xml:space="preserve"> solutions first in each respective agenda</w:t>
      </w:r>
      <w:r w:rsidR="006C2E9A">
        <w:rPr>
          <w:rFonts w:ascii="Times New Roman" w:hAnsi="Times New Roman"/>
        </w:rPr>
        <w:t xml:space="preserve"> item</w:t>
      </w:r>
      <w:r w:rsidRPr="006A55D8">
        <w:rPr>
          <w:rFonts w:ascii="Times New Roman" w:hAnsi="Times New Roman"/>
        </w:rPr>
        <w:t>s</w:t>
      </w:r>
      <w:r w:rsidR="00304244">
        <w:rPr>
          <w:rFonts w:ascii="Times New Roman" w:hAnsi="Times New Roman"/>
        </w:rPr>
        <w:t xml:space="preserve"> (e.g., MIMO)</w:t>
      </w:r>
      <w:r w:rsidR="00923EAB">
        <w:rPr>
          <w:rFonts w:ascii="Times New Roman" w:hAnsi="Times New Roman"/>
        </w:rPr>
        <w:t>. Examples of non-</w:t>
      </w:r>
      <w:r w:rsidR="002E6C32">
        <w:rPr>
          <w:rFonts w:ascii="Times New Roman" w:hAnsi="Times New Roman"/>
        </w:rPr>
        <w:t>AI/ML</w:t>
      </w:r>
      <w:r w:rsidR="00923EAB">
        <w:rPr>
          <w:rFonts w:ascii="Times New Roman" w:hAnsi="Times New Roman"/>
        </w:rPr>
        <w:t xml:space="preserve"> solutions are </w:t>
      </w:r>
      <w:r w:rsidR="008019E4">
        <w:rPr>
          <w:rFonts w:ascii="Times New Roman" w:hAnsi="Times New Roman"/>
        </w:rPr>
        <w:t xml:space="preserve">designs of codebooks, </w:t>
      </w:r>
      <w:r w:rsidR="007E48A0">
        <w:rPr>
          <w:rFonts w:ascii="Times New Roman" w:hAnsi="Times New Roman"/>
        </w:rPr>
        <w:t>CSI</w:t>
      </w:r>
      <w:r w:rsidR="007A175F">
        <w:rPr>
          <w:rFonts w:ascii="Times New Roman" w:hAnsi="Times New Roman"/>
        </w:rPr>
        <w:t xml:space="preserve">, </w:t>
      </w:r>
      <w:r w:rsidR="007E48A0">
        <w:rPr>
          <w:rFonts w:ascii="Times New Roman" w:hAnsi="Times New Roman"/>
        </w:rPr>
        <w:t>beam prediction</w:t>
      </w:r>
      <w:r w:rsidR="007A175F">
        <w:rPr>
          <w:rFonts w:ascii="Times New Roman" w:hAnsi="Times New Roman"/>
        </w:rPr>
        <w:t xml:space="preserve">, </w:t>
      </w:r>
      <w:r w:rsidR="002B33EC">
        <w:rPr>
          <w:rFonts w:ascii="Times New Roman" w:hAnsi="Times New Roman"/>
        </w:rPr>
        <w:t>constellation shaping</w:t>
      </w:r>
      <w:r w:rsidR="007A175F">
        <w:rPr>
          <w:rFonts w:ascii="Times New Roman" w:hAnsi="Times New Roman"/>
        </w:rPr>
        <w:t>, etc.</w:t>
      </w:r>
      <w:r w:rsidR="007E48A0">
        <w:rPr>
          <w:rFonts w:ascii="Times New Roman" w:hAnsi="Times New Roman"/>
        </w:rPr>
        <w:t xml:space="preserve"> </w:t>
      </w:r>
    </w:p>
    <w:p w14:paraId="1944B56B" w14:textId="2E733C70" w:rsidR="00935D10" w:rsidRDefault="003B6B80" w:rsidP="00057F43">
      <w:pPr>
        <w:pStyle w:val="ListParagraph"/>
        <w:numPr>
          <w:ilvl w:val="0"/>
          <w:numId w:val="35"/>
        </w:numPr>
        <w:rPr>
          <w:rFonts w:ascii="Times New Roman" w:hAnsi="Times New Roman"/>
        </w:rPr>
      </w:pPr>
      <w:r>
        <w:rPr>
          <w:rFonts w:ascii="Times New Roman" w:hAnsi="Times New Roman"/>
        </w:rPr>
        <w:t>For u</w:t>
      </w:r>
      <w:r w:rsidRPr="006A55D8">
        <w:rPr>
          <w:rFonts w:ascii="Times New Roman" w:hAnsi="Times New Roman"/>
        </w:rPr>
        <w:t xml:space="preserve">se </w:t>
      </w:r>
      <w:r w:rsidR="00935D10" w:rsidRPr="006A55D8">
        <w:rPr>
          <w:rFonts w:ascii="Times New Roman" w:hAnsi="Times New Roman"/>
        </w:rPr>
        <w:t>cases</w:t>
      </w:r>
      <w:r w:rsidR="004D3A37">
        <w:rPr>
          <w:rFonts w:ascii="Times New Roman" w:hAnsi="Times New Roman"/>
        </w:rPr>
        <w:t xml:space="preserve"> </w:t>
      </w:r>
      <w:r>
        <w:rPr>
          <w:rFonts w:ascii="Times New Roman" w:hAnsi="Times New Roman"/>
        </w:rPr>
        <w:t>for which</w:t>
      </w:r>
      <w:r w:rsidRPr="006A55D8">
        <w:rPr>
          <w:rFonts w:ascii="Times New Roman" w:hAnsi="Times New Roman"/>
        </w:rPr>
        <w:t xml:space="preserve"> </w:t>
      </w:r>
      <w:r>
        <w:rPr>
          <w:rFonts w:ascii="Times New Roman" w:hAnsi="Times New Roman"/>
        </w:rPr>
        <w:t>non-</w:t>
      </w:r>
      <w:r w:rsidR="002E6C32">
        <w:rPr>
          <w:rFonts w:ascii="Times New Roman" w:hAnsi="Times New Roman"/>
        </w:rPr>
        <w:t>AI/ML</w:t>
      </w:r>
      <w:r w:rsidR="00064D1A" w:rsidRPr="006A55D8">
        <w:rPr>
          <w:rFonts w:ascii="Times New Roman" w:hAnsi="Times New Roman"/>
        </w:rPr>
        <w:t xml:space="preserve"> </w:t>
      </w:r>
      <w:r>
        <w:rPr>
          <w:rFonts w:ascii="Times New Roman" w:hAnsi="Times New Roman"/>
        </w:rPr>
        <w:t xml:space="preserve">solutions may not be available as ready reference from </w:t>
      </w:r>
      <w:r w:rsidR="0036017B">
        <w:rPr>
          <w:rFonts w:ascii="Times New Roman" w:hAnsi="Times New Roman"/>
        </w:rPr>
        <w:t>6GR</w:t>
      </w:r>
      <w:r w:rsidR="009A75DA" w:rsidRPr="006A55D8">
        <w:rPr>
          <w:rFonts w:ascii="Times New Roman" w:hAnsi="Times New Roman"/>
        </w:rPr>
        <w:t xml:space="preserve">, </w:t>
      </w:r>
      <w:r>
        <w:rPr>
          <w:rFonts w:ascii="Times New Roman" w:hAnsi="Times New Roman"/>
        </w:rPr>
        <w:t xml:space="preserve">a suitable </w:t>
      </w:r>
      <w:r w:rsidR="002777F5" w:rsidRPr="006A55D8">
        <w:rPr>
          <w:rFonts w:ascii="Times New Roman" w:hAnsi="Times New Roman"/>
        </w:rPr>
        <w:t xml:space="preserve">baseline should be based on the </w:t>
      </w:r>
      <w:r w:rsidR="00E731D0">
        <w:rPr>
          <w:rFonts w:ascii="Times New Roman" w:hAnsi="Times New Roman"/>
        </w:rPr>
        <w:t>identified non-</w:t>
      </w:r>
      <w:r w:rsidR="002E6C32">
        <w:rPr>
          <w:rFonts w:ascii="Times New Roman" w:hAnsi="Times New Roman"/>
        </w:rPr>
        <w:t>AI/ML</w:t>
      </w:r>
      <w:r w:rsidR="00E731D0">
        <w:rPr>
          <w:rFonts w:ascii="Times New Roman" w:hAnsi="Times New Roman"/>
        </w:rPr>
        <w:t xml:space="preserve"> solutions</w:t>
      </w:r>
      <w:r>
        <w:rPr>
          <w:rFonts w:ascii="Times New Roman" w:hAnsi="Times New Roman"/>
        </w:rPr>
        <w:t xml:space="preserve"> regardless of them being specified in </w:t>
      </w:r>
      <w:r w:rsidR="0036017B">
        <w:rPr>
          <w:rFonts w:ascii="Times New Roman" w:hAnsi="Times New Roman"/>
        </w:rPr>
        <w:t>6GR</w:t>
      </w:r>
      <w:r>
        <w:rPr>
          <w:rFonts w:ascii="Times New Roman" w:hAnsi="Times New Roman"/>
        </w:rPr>
        <w:t xml:space="preserve"> or not</w:t>
      </w:r>
      <w:r w:rsidR="002B7F31">
        <w:rPr>
          <w:rFonts w:ascii="Times New Roman" w:hAnsi="Times New Roman"/>
        </w:rPr>
        <w:t xml:space="preserve">. </w:t>
      </w:r>
      <w:r w:rsidR="00342F4D">
        <w:rPr>
          <w:rFonts w:ascii="Times New Roman" w:hAnsi="Times New Roman"/>
        </w:rPr>
        <w:t>Examples</w:t>
      </w:r>
      <w:r w:rsidR="008E55E6">
        <w:rPr>
          <w:rFonts w:ascii="Times New Roman" w:hAnsi="Times New Roman"/>
        </w:rPr>
        <w:t xml:space="preserve"> </w:t>
      </w:r>
      <w:r>
        <w:rPr>
          <w:rFonts w:ascii="Times New Roman" w:hAnsi="Times New Roman"/>
        </w:rPr>
        <w:t xml:space="preserve">include determination of suitable non-AI/ML baseline(s) for </w:t>
      </w:r>
      <w:r w:rsidR="002E6C32">
        <w:rPr>
          <w:rFonts w:ascii="Times New Roman" w:hAnsi="Times New Roman"/>
        </w:rPr>
        <w:t>AI/</w:t>
      </w:r>
      <w:r w:rsidR="003D27EA">
        <w:rPr>
          <w:rFonts w:ascii="Times New Roman" w:hAnsi="Times New Roman"/>
        </w:rPr>
        <w:t>ML-based</w:t>
      </w:r>
      <w:r w:rsidR="008E55E6">
        <w:rPr>
          <w:rFonts w:ascii="Times New Roman" w:hAnsi="Times New Roman"/>
        </w:rPr>
        <w:t xml:space="preserve"> channel estimation</w:t>
      </w:r>
      <w:r w:rsidR="00E16F3E">
        <w:rPr>
          <w:rFonts w:ascii="Times New Roman" w:hAnsi="Times New Roman"/>
        </w:rPr>
        <w:t xml:space="preserve"> with no</w:t>
      </w:r>
      <w:r>
        <w:rPr>
          <w:rFonts w:ascii="Times New Roman" w:hAnsi="Times New Roman"/>
        </w:rPr>
        <w:t>/sparse/low-OH</w:t>
      </w:r>
      <w:r w:rsidR="00E16F3E">
        <w:rPr>
          <w:rFonts w:ascii="Times New Roman" w:hAnsi="Times New Roman"/>
        </w:rPr>
        <w:t xml:space="preserve"> DMRS</w:t>
      </w:r>
      <w:r w:rsidR="00787F5E">
        <w:rPr>
          <w:rFonts w:ascii="Times New Roman" w:hAnsi="Times New Roman"/>
        </w:rPr>
        <w:t>, etc.</w:t>
      </w:r>
      <w:r>
        <w:rPr>
          <w:rFonts w:ascii="Times New Roman" w:hAnsi="Times New Roman"/>
        </w:rPr>
        <w:t xml:space="preserve"> This is elaborated further below.</w:t>
      </w:r>
    </w:p>
    <w:p w14:paraId="712CD427" w14:textId="26925DF0" w:rsidR="0092281A" w:rsidRPr="001A0E04" w:rsidRDefault="003B6B80" w:rsidP="00DF53D2">
      <w:pPr>
        <w:spacing w:before="240"/>
        <w:jc w:val="left"/>
        <w:rPr>
          <w:rFonts w:cs="Arial"/>
          <w:lang w:val="en-US"/>
        </w:rPr>
      </w:pPr>
      <w:r>
        <w:rPr>
          <w:rFonts w:eastAsia="Yu Mincho" w:cs="Arial"/>
          <w:lang w:val="en-US" w:eastAsia="ja-JP"/>
        </w:rPr>
        <w:lastRenderedPageBreak/>
        <w:t>Eventually, u</w:t>
      </w:r>
      <w:r w:rsidRPr="001A0E04">
        <w:rPr>
          <w:rFonts w:cs="Arial"/>
          <w:lang w:val="en-US"/>
        </w:rPr>
        <w:t xml:space="preserve">se </w:t>
      </w:r>
      <w:r w:rsidR="0092281A" w:rsidRPr="001A0E04">
        <w:rPr>
          <w:rFonts w:cs="Arial"/>
          <w:lang w:val="en-US"/>
        </w:rPr>
        <w:t xml:space="preserve">cases associated with functionalities should be benchmarked against the non-AI/ML methods as specified for 6GR. The complexity/gain analysis will thus </w:t>
      </w:r>
      <w:r w:rsidR="00E74D2D">
        <w:rPr>
          <w:rFonts w:cs="Arial"/>
          <w:lang w:val="en-US"/>
        </w:rPr>
        <w:t>include comparisons</w:t>
      </w:r>
      <w:r w:rsidR="0092281A" w:rsidRPr="001A0E04">
        <w:rPr>
          <w:rFonts w:cs="Arial"/>
          <w:lang w:val="en-US"/>
        </w:rPr>
        <w:t xml:space="preserve"> to the functionality’s non-AI/ML complexity/performance.</w:t>
      </w:r>
    </w:p>
    <w:p w14:paraId="5FD3BDB9" w14:textId="582A9A5D" w:rsidR="0092281A" w:rsidRPr="001A0E04" w:rsidRDefault="0092281A" w:rsidP="00DF53D2">
      <w:pPr>
        <w:jc w:val="left"/>
        <w:rPr>
          <w:rFonts w:cs="Arial"/>
          <w:b/>
          <w:bCs/>
          <w:lang w:val="en-US"/>
        </w:rPr>
      </w:pPr>
      <w:bookmarkStart w:id="10" w:name="_Hlk213357446"/>
      <w:r w:rsidRPr="00C23217">
        <w:rPr>
          <w:rFonts w:cs="Arial"/>
          <w:b/>
          <w:bCs/>
          <w:u w:val="single"/>
          <w:lang w:val="en-US"/>
        </w:rPr>
        <w:t xml:space="preserve">Proposal </w:t>
      </w:r>
      <w:r w:rsidR="0093453B" w:rsidRPr="00C23217">
        <w:rPr>
          <w:rFonts w:cs="Arial"/>
          <w:b/>
          <w:bCs/>
          <w:u w:val="single"/>
          <w:lang w:val="en-US"/>
        </w:rPr>
        <w:t>9</w:t>
      </w:r>
      <w:r w:rsidRPr="00C23217">
        <w:rPr>
          <w:rFonts w:cs="Arial"/>
          <w:b/>
          <w:bCs/>
          <w:u w:val="single"/>
          <w:lang w:val="en-US"/>
        </w:rPr>
        <w:t>:</w:t>
      </w:r>
      <w:r w:rsidR="00F77C64">
        <w:rPr>
          <w:rFonts w:cs="Arial"/>
          <w:b/>
          <w:bCs/>
          <w:lang w:val="en-US"/>
        </w:rPr>
        <w:t xml:space="preserve"> </w:t>
      </w:r>
      <w:r w:rsidRPr="00C23217">
        <w:rPr>
          <w:rFonts w:cs="Arial"/>
          <w:i/>
          <w:iCs/>
          <w:lang w:val="en-US"/>
        </w:rPr>
        <w:t xml:space="preserve">Any </w:t>
      </w:r>
      <w:r w:rsidR="00E74D2D" w:rsidRPr="00C23217">
        <w:rPr>
          <w:rFonts w:cs="Arial"/>
          <w:i/>
          <w:iCs/>
          <w:lang w:val="en-US"/>
        </w:rPr>
        <w:t xml:space="preserve">6GR </w:t>
      </w:r>
      <w:r w:rsidRPr="00C23217">
        <w:rPr>
          <w:rFonts w:cs="Arial"/>
          <w:i/>
          <w:iCs/>
          <w:lang w:val="en-US"/>
        </w:rPr>
        <w:t xml:space="preserve">AI/ML use case shall be evaluated against its equivalent </w:t>
      </w:r>
      <w:r w:rsidR="00AE5D3C" w:rsidRPr="00C23217">
        <w:rPr>
          <w:rFonts w:cs="Arial"/>
          <w:i/>
          <w:iCs/>
          <w:lang w:val="en-US"/>
        </w:rPr>
        <w:t xml:space="preserve">6GR </w:t>
      </w:r>
      <w:r w:rsidRPr="00C23217">
        <w:rPr>
          <w:rFonts w:cs="Arial"/>
          <w:i/>
          <w:iCs/>
          <w:lang w:val="en-US"/>
        </w:rPr>
        <w:t>non-AI/ML method, when applicable.</w:t>
      </w:r>
    </w:p>
    <w:bookmarkEnd w:id="10"/>
    <w:p w14:paraId="59224F3A" w14:textId="7309FFB3" w:rsidR="0092281A" w:rsidRPr="001A0E04" w:rsidRDefault="0092281A" w:rsidP="00DF53D2">
      <w:pPr>
        <w:jc w:val="left"/>
        <w:rPr>
          <w:rFonts w:cs="Arial"/>
          <w:lang w:val="en-US"/>
        </w:rPr>
      </w:pPr>
      <w:r w:rsidRPr="001A0E04">
        <w:rPr>
          <w:rFonts w:cs="Arial"/>
          <w:lang w:val="en-US"/>
        </w:rPr>
        <w:t>For use cases associated with functionalities and/or for which there may not be an obvious baseline against which to compare, the following approaches can be considered:</w:t>
      </w:r>
    </w:p>
    <w:p w14:paraId="7DE41950" w14:textId="1E7A246B" w:rsidR="00D3667A" w:rsidRPr="00422805" w:rsidRDefault="0092281A" w:rsidP="00DF53D2">
      <w:pPr>
        <w:pStyle w:val="ListParagraph"/>
        <w:numPr>
          <w:ilvl w:val="0"/>
          <w:numId w:val="25"/>
        </w:numPr>
        <w:overflowPunct w:val="0"/>
        <w:autoSpaceDE w:val="0"/>
        <w:autoSpaceDN w:val="0"/>
        <w:adjustRightInd w:val="0"/>
        <w:spacing w:after="120"/>
        <w:textAlignment w:val="baseline"/>
        <w:rPr>
          <w:rFonts w:ascii="Times New Roman" w:hAnsi="Times New Roman"/>
        </w:rPr>
      </w:pPr>
      <w:r w:rsidRPr="002D686B">
        <w:rPr>
          <w:rFonts w:ascii="Times New Roman" w:hAnsi="Times New Roman"/>
        </w:rPr>
        <w:t>Compar</w:t>
      </w:r>
      <w:r w:rsidR="004202F1">
        <w:rPr>
          <w:rFonts w:ascii="Times New Roman" w:hAnsi="Times New Roman"/>
        </w:rPr>
        <w:t>ison</w:t>
      </w:r>
      <w:r w:rsidRPr="002D686B">
        <w:rPr>
          <w:rFonts w:ascii="Times New Roman" w:hAnsi="Times New Roman"/>
        </w:rPr>
        <w:t xml:space="preserve"> to a baseline for a non-AI/ML realization of the functionality, specified or not</w:t>
      </w:r>
      <w:r w:rsidR="009119A1">
        <w:rPr>
          <w:rFonts w:ascii="Times New Roman" w:hAnsi="Times New Roman"/>
        </w:rPr>
        <w:t>. Examples such cases are shown below.</w:t>
      </w:r>
    </w:p>
    <w:p w14:paraId="732D0D0D" w14:textId="101A8A4E" w:rsidR="00D3667A" w:rsidRPr="00422805" w:rsidRDefault="001C64C9" w:rsidP="00DF53D2">
      <w:pPr>
        <w:pStyle w:val="ListParagraph"/>
        <w:numPr>
          <w:ilvl w:val="1"/>
          <w:numId w:val="25"/>
        </w:numPr>
        <w:overflowPunct w:val="0"/>
        <w:autoSpaceDE w:val="0"/>
        <w:autoSpaceDN w:val="0"/>
        <w:adjustRightInd w:val="0"/>
        <w:spacing w:after="120"/>
        <w:textAlignment w:val="baseline"/>
        <w:rPr>
          <w:rFonts w:ascii="Times New Roman" w:hAnsi="Times New Roman"/>
        </w:rPr>
      </w:pPr>
      <w:r>
        <w:rPr>
          <w:rFonts w:ascii="Times New Roman" w:hAnsi="Times New Roman"/>
        </w:rPr>
        <w:t>A</w:t>
      </w:r>
      <w:r w:rsidR="009929F3" w:rsidRPr="002D686B">
        <w:rPr>
          <w:rFonts w:ascii="Times New Roman" w:eastAsia="Yu Mincho" w:hAnsi="Times New Roman"/>
          <w:lang w:eastAsia="ja-JP"/>
        </w:rPr>
        <w:t xml:space="preserve"> channel estimation scheme with </w:t>
      </w:r>
      <w:r w:rsidR="009929F3" w:rsidRPr="002D686B">
        <w:rPr>
          <w:rFonts w:ascii="Times New Roman" w:eastAsia="Yu Mincho" w:hAnsi="Times New Roman"/>
          <w:i/>
          <w:iCs/>
          <w:lang w:eastAsia="ja-JP"/>
        </w:rPr>
        <w:t>reduced DM-RS density</w:t>
      </w:r>
      <w:r w:rsidR="009929F3" w:rsidRPr="002D686B">
        <w:rPr>
          <w:rFonts w:ascii="Times New Roman" w:eastAsia="Yu Mincho" w:hAnsi="Times New Roman"/>
          <w:lang w:eastAsia="ja-JP"/>
        </w:rPr>
        <w:t xml:space="preserve"> may be </w:t>
      </w:r>
      <w:r w:rsidR="001F1584" w:rsidRPr="002D686B">
        <w:rPr>
          <w:rFonts w:ascii="Times New Roman" w:eastAsia="Yu Mincho" w:hAnsi="Times New Roman"/>
          <w:lang w:eastAsia="ja-JP"/>
        </w:rPr>
        <w:t>an</w:t>
      </w:r>
      <w:r w:rsidR="009929F3" w:rsidRPr="002D686B">
        <w:rPr>
          <w:rFonts w:ascii="Times New Roman" w:eastAsia="Yu Mincho" w:hAnsi="Times New Roman"/>
          <w:lang w:eastAsia="ja-JP"/>
        </w:rPr>
        <w:t xml:space="preserve"> example of non-AI/ML realization of the functionality which is not specified.</w:t>
      </w:r>
      <w:r w:rsidR="0016662A" w:rsidRPr="002D686B">
        <w:rPr>
          <w:rFonts w:ascii="Times New Roman" w:eastAsia="Yu Mincho" w:hAnsi="Times New Roman"/>
          <w:lang w:eastAsia="ja-JP"/>
        </w:rPr>
        <w:t xml:space="preserve"> </w:t>
      </w:r>
      <w:r w:rsidR="000C7FB5" w:rsidRPr="002D686B">
        <w:rPr>
          <w:rFonts w:ascii="Times New Roman" w:eastAsia="Yu Mincho" w:hAnsi="Times New Roman"/>
          <w:lang w:eastAsia="ja-JP"/>
        </w:rPr>
        <w:t xml:space="preserve">Thus, an implementation of channel estimation may be compared against </w:t>
      </w:r>
      <w:r w:rsidR="00D3667A" w:rsidRPr="002D686B">
        <w:rPr>
          <w:rFonts w:ascii="Times New Roman" w:eastAsia="Yu Mincho" w:hAnsi="Times New Roman"/>
          <w:lang w:eastAsia="ja-JP"/>
        </w:rPr>
        <w:t>an</w:t>
      </w:r>
      <w:r w:rsidR="000F1966" w:rsidRPr="002D686B">
        <w:rPr>
          <w:rFonts w:ascii="Times New Roman" w:eastAsia="Yu Mincho" w:hAnsi="Times New Roman"/>
          <w:lang w:eastAsia="ja-JP"/>
        </w:rPr>
        <w:t xml:space="preserve"> </w:t>
      </w:r>
      <w:r w:rsidR="000C7FB5" w:rsidRPr="002D686B">
        <w:rPr>
          <w:rFonts w:ascii="Times New Roman" w:eastAsia="Yu Mincho" w:hAnsi="Times New Roman"/>
          <w:lang w:eastAsia="ja-JP"/>
        </w:rPr>
        <w:t>AI</w:t>
      </w:r>
      <w:r w:rsidR="00D3667A" w:rsidRPr="002D686B">
        <w:rPr>
          <w:rFonts w:ascii="Times New Roman" w:eastAsia="Yu Mincho" w:hAnsi="Times New Roman"/>
          <w:lang w:eastAsia="ja-JP"/>
        </w:rPr>
        <w:t>/</w:t>
      </w:r>
      <w:r w:rsidR="000C7FB5" w:rsidRPr="002D686B">
        <w:rPr>
          <w:rFonts w:ascii="Times New Roman" w:eastAsia="Yu Mincho" w:hAnsi="Times New Roman"/>
          <w:lang w:eastAsia="ja-JP"/>
        </w:rPr>
        <w:t>ML</w:t>
      </w:r>
      <w:r w:rsidR="00D3667A" w:rsidRPr="002D686B">
        <w:rPr>
          <w:rFonts w:ascii="Times New Roman" w:eastAsia="Yu Mincho" w:hAnsi="Times New Roman"/>
          <w:lang w:eastAsia="ja-JP"/>
        </w:rPr>
        <w:t>-</w:t>
      </w:r>
      <w:r w:rsidR="000C7FB5" w:rsidRPr="002D686B">
        <w:rPr>
          <w:rFonts w:ascii="Times New Roman" w:eastAsia="Yu Mincho" w:hAnsi="Times New Roman"/>
          <w:lang w:eastAsia="ja-JP"/>
        </w:rPr>
        <w:t>assisted channel estimat</w:t>
      </w:r>
      <w:r w:rsidR="00EC79D8" w:rsidRPr="002D686B">
        <w:rPr>
          <w:rFonts w:ascii="Times New Roman" w:eastAsia="Yu Mincho" w:hAnsi="Times New Roman"/>
          <w:lang w:eastAsia="ja-JP"/>
        </w:rPr>
        <w:t>ion scheme</w:t>
      </w:r>
      <w:r w:rsidR="000C7FB5" w:rsidRPr="002D686B">
        <w:rPr>
          <w:rFonts w:ascii="Times New Roman" w:eastAsia="Yu Mincho" w:hAnsi="Times New Roman"/>
          <w:lang w:eastAsia="ja-JP"/>
        </w:rPr>
        <w:t xml:space="preserve">. </w:t>
      </w:r>
    </w:p>
    <w:p w14:paraId="2DB555B4" w14:textId="6DADB796" w:rsidR="00204F4C" w:rsidRPr="00422805" w:rsidRDefault="009D2BAB" w:rsidP="00DF53D2">
      <w:pPr>
        <w:pStyle w:val="ListParagraph"/>
        <w:numPr>
          <w:ilvl w:val="1"/>
          <w:numId w:val="25"/>
        </w:numPr>
        <w:overflowPunct w:val="0"/>
        <w:autoSpaceDE w:val="0"/>
        <w:autoSpaceDN w:val="0"/>
        <w:adjustRightInd w:val="0"/>
        <w:spacing w:after="120"/>
        <w:textAlignment w:val="baseline"/>
        <w:rPr>
          <w:rFonts w:ascii="Times New Roman" w:hAnsi="Times New Roman"/>
        </w:rPr>
      </w:pPr>
      <w:r w:rsidRPr="00422805">
        <w:rPr>
          <w:rFonts w:ascii="Times New Roman" w:eastAsia="Yu Mincho" w:hAnsi="Times New Roman"/>
          <w:lang w:eastAsia="ja-JP"/>
        </w:rPr>
        <w:t>6G</w:t>
      </w:r>
      <w:r w:rsidR="00D3667A" w:rsidRPr="00422805">
        <w:rPr>
          <w:rFonts w:ascii="Times New Roman" w:eastAsia="Yu Mincho" w:hAnsi="Times New Roman"/>
          <w:lang w:eastAsia="ja-JP"/>
        </w:rPr>
        <w:t>R</w:t>
      </w:r>
      <w:r w:rsidRPr="00422805">
        <w:rPr>
          <w:rFonts w:ascii="Times New Roman" w:eastAsia="Yu Mincho" w:hAnsi="Times New Roman"/>
          <w:lang w:eastAsia="ja-JP"/>
        </w:rPr>
        <w:t xml:space="preserve"> </w:t>
      </w:r>
      <w:r w:rsidR="00417A56" w:rsidRPr="00422805">
        <w:rPr>
          <w:rFonts w:ascii="Times New Roman" w:eastAsia="Yu Mincho" w:hAnsi="Times New Roman"/>
          <w:lang w:eastAsia="ja-JP"/>
        </w:rPr>
        <w:t>AI</w:t>
      </w:r>
      <w:r w:rsidR="00D3667A" w:rsidRPr="00422805">
        <w:rPr>
          <w:rFonts w:ascii="Times New Roman" w:eastAsia="Yu Mincho" w:hAnsi="Times New Roman"/>
          <w:lang w:eastAsia="ja-JP"/>
        </w:rPr>
        <w:t>/</w:t>
      </w:r>
      <w:r w:rsidR="00417A56" w:rsidRPr="00422805">
        <w:rPr>
          <w:rFonts w:ascii="Times New Roman" w:eastAsia="Yu Mincho" w:hAnsi="Times New Roman"/>
          <w:lang w:eastAsia="ja-JP"/>
        </w:rPr>
        <w:t>ML</w:t>
      </w:r>
      <w:r w:rsidR="00D3667A" w:rsidRPr="00422805">
        <w:rPr>
          <w:rFonts w:ascii="Times New Roman" w:eastAsia="Yu Mincho" w:hAnsi="Times New Roman"/>
          <w:lang w:eastAsia="ja-JP"/>
        </w:rPr>
        <w:t>-</w:t>
      </w:r>
      <w:r w:rsidR="00417A56" w:rsidRPr="00422805">
        <w:rPr>
          <w:rFonts w:ascii="Times New Roman" w:eastAsia="Yu Mincho" w:hAnsi="Times New Roman"/>
          <w:lang w:eastAsia="ja-JP"/>
        </w:rPr>
        <w:t>assisted beam prediction</w:t>
      </w:r>
      <w:r w:rsidR="00417A56" w:rsidRPr="001C64C9">
        <w:rPr>
          <w:rFonts w:ascii="Times New Roman" w:eastAsia="Yu Mincho" w:hAnsi="Times New Roman"/>
          <w:lang w:eastAsia="ja-JP"/>
        </w:rPr>
        <w:t xml:space="preserve"> </w:t>
      </w:r>
      <w:r w:rsidR="00417A56" w:rsidRPr="002D686B">
        <w:rPr>
          <w:rFonts w:ascii="Times New Roman" w:eastAsia="Yu Mincho" w:hAnsi="Times New Roman"/>
          <w:lang w:eastAsia="ja-JP"/>
        </w:rPr>
        <w:t>schemes may need to be compared against non-</w:t>
      </w:r>
      <w:r w:rsidR="002E6C32" w:rsidRPr="002D686B">
        <w:rPr>
          <w:rFonts w:ascii="Times New Roman" w:eastAsia="Yu Mincho" w:hAnsi="Times New Roman"/>
          <w:lang w:eastAsia="ja-JP"/>
        </w:rPr>
        <w:t>AI/ML</w:t>
      </w:r>
      <w:r w:rsidR="00417A56" w:rsidRPr="002D686B">
        <w:rPr>
          <w:rFonts w:ascii="Times New Roman" w:eastAsia="Yu Mincho" w:hAnsi="Times New Roman"/>
          <w:lang w:eastAsia="ja-JP"/>
        </w:rPr>
        <w:t xml:space="preserve"> beam prediction schemes proposed for 6G</w:t>
      </w:r>
      <w:r w:rsidR="00D3667A" w:rsidRPr="002D686B">
        <w:rPr>
          <w:rFonts w:ascii="Times New Roman" w:eastAsia="Yu Mincho" w:hAnsi="Times New Roman"/>
          <w:lang w:eastAsia="ja-JP"/>
        </w:rPr>
        <w:t>R</w:t>
      </w:r>
      <w:r w:rsidR="00417A56" w:rsidRPr="002D686B">
        <w:rPr>
          <w:rFonts w:ascii="Times New Roman" w:eastAsia="Yu Mincho" w:hAnsi="Times New Roman"/>
          <w:lang w:eastAsia="ja-JP"/>
        </w:rPr>
        <w:t xml:space="preserve">. </w:t>
      </w:r>
    </w:p>
    <w:p w14:paraId="541DD444" w14:textId="7570BFA1" w:rsidR="006D0C47" w:rsidRPr="002941C4" w:rsidRDefault="00204F4C" w:rsidP="00DF53D2">
      <w:pPr>
        <w:pStyle w:val="ListParagraph"/>
        <w:numPr>
          <w:ilvl w:val="1"/>
          <w:numId w:val="25"/>
        </w:numPr>
        <w:overflowPunct w:val="0"/>
        <w:autoSpaceDE w:val="0"/>
        <w:autoSpaceDN w:val="0"/>
        <w:adjustRightInd w:val="0"/>
        <w:spacing w:after="120"/>
        <w:textAlignment w:val="baseline"/>
        <w:rPr>
          <w:rFonts w:ascii="Times New Roman" w:hAnsi="Times New Roman"/>
        </w:rPr>
      </w:pPr>
      <w:r w:rsidRPr="00171BE3">
        <w:rPr>
          <w:rFonts w:ascii="Times New Roman" w:eastAsia="Yu Mincho" w:hAnsi="Times New Roman"/>
          <w:lang w:eastAsia="ja-JP"/>
        </w:rPr>
        <w:t>N</w:t>
      </w:r>
      <w:r w:rsidR="004B217C" w:rsidRPr="00171BE3">
        <w:rPr>
          <w:rFonts w:ascii="Times New Roman" w:eastAsia="Yu Mincho" w:hAnsi="Times New Roman"/>
          <w:lang w:eastAsia="ja-JP"/>
        </w:rPr>
        <w:t>on-</w:t>
      </w:r>
      <w:r w:rsidR="002E6C32" w:rsidRPr="00171BE3">
        <w:rPr>
          <w:rFonts w:ascii="Times New Roman" w:eastAsia="Yu Mincho" w:hAnsi="Times New Roman"/>
          <w:lang w:eastAsia="ja-JP"/>
        </w:rPr>
        <w:t>AI/ML</w:t>
      </w:r>
      <w:r w:rsidR="00D3667A" w:rsidRPr="00171BE3">
        <w:rPr>
          <w:rFonts w:ascii="Times New Roman" w:eastAsia="Yu Mincho" w:hAnsi="Times New Roman"/>
          <w:lang w:eastAsia="ja-JP"/>
        </w:rPr>
        <w:t xml:space="preserve">-based codebooks for basic and </w:t>
      </w:r>
      <w:r w:rsidR="0036017B" w:rsidRPr="00171BE3">
        <w:rPr>
          <w:rFonts w:ascii="Times New Roman" w:eastAsia="Yu Mincho" w:hAnsi="Times New Roman"/>
          <w:lang w:eastAsia="ja-JP"/>
        </w:rPr>
        <w:t>high-resolution</w:t>
      </w:r>
      <w:r w:rsidR="00D3667A" w:rsidRPr="00171BE3">
        <w:rPr>
          <w:rFonts w:ascii="Times New Roman" w:eastAsia="Yu Mincho" w:hAnsi="Times New Roman"/>
          <w:lang w:eastAsia="ja-JP"/>
        </w:rPr>
        <w:t xml:space="preserve"> MIMO CSI feedback</w:t>
      </w:r>
      <w:r w:rsidR="004B217C" w:rsidRPr="00171BE3">
        <w:rPr>
          <w:rFonts w:ascii="Times New Roman" w:eastAsia="Yu Mincho" w:hAnsi="Times New Roman"/>
          <w:lang w:eastAsia="ja-JP"/>
        </w:rPr>
        <w:t xml:space="preserve"> </w:t>
      </w:r>
      <w:r w:rsidR="00D3667A" w:rsidRPr="00171BE3">
        <w:rPr>
          <w:rFonts w:ascii="Times New Roman" w:eastAsia="Yu Mincho" w:hAnsi="Times New Roman"/>
          <w:lang w:eastAsia="ja-JP"/>
        </w:rPr>
        <w:t xml:space="preserve">(e.g., analogous to Type-I and eType-II MIMO codebooks in NR) </w:t>
      </w:r>
      <w:r w:rsidRPr="00171BE3">
        <w:rPr>
          <w:rFonts w:ascii="Times New Roman" w:eastAsia="Yu Mincho" w:hAnsi="Times New Roman"/>
          <w:lang w:eastAsia="ja-JP"/>
        </w:rPr>
        <w:t>are expected to</w:t>
      </w:r>
      <w:r w:rsidR="004B217C" w:rsidRPr="00171BE3">
        <w:rPr>
          <w:rFonts w:ascii="Times New Roman" w:eastAsia="Yu Mincho" w:hAnsi="Times New Roman"/>
          <w:lang w:eastAsia="ja-JP"/>
        </w:rPr>
        <w:t xml:space="preserve"> be specified</w:t>
      </w:r>
      <w:r w:rsidR="00D3667A" w:rsidRPr="00171BE3">
        <w:rPr>
          <w:rFonts w:ascii="Times New Roman" w:eastAsia="Yu Mincho" w:hAnsi="Times New Roman"/>
          <w:lang w:eastAsia="ja-JP"/>
        </w:rPr>
        <w:t xml:space="preserve"> in 6GR</w:t>
      </w:r>
      <w:r w:rsidR="004B217C" w:rsidRPr="00171BE3">
        <w:rPr>
          <w:rFonts w:ascii="Times New Roman" w:eastAsia="Yu Mincho" w:hAnsi="Times New Roman"/>
          <w:lang w:eastAsia="ja-JP"/>
        </w:rPr>
        <w:t xml:space="preserve"> and thus </w:t>
      </w:r>
      <w:r w:rsidRPr="00171BE3">
        <w:rPr>
          <w:rFonts w:ascii="Times New Roman" w:eastAsia="Yu Mincho" w:hAnsi="Times New Roman"/>
          <w:lang w:eastAsia="ja-JP"/>
        </w:rPr>
        <w:t>should</w:t>
      </w:r>
      <w:r w:rsidR="004B217C" w:rsidRPr="00171BE3">
        <w:rPr>
          <w:rFonts w:ascii="Times New Roman" w:eastAsia="Yu Mincho" w:hAnsi="Times New Roman"/>
          <w:lang w:eastAsia="ja-JP"/>
        </w:rPr>
        <w:t xml:space="preserve"> be used as the baseline</w:t>
      </w:r>
      <w:r w:rsidRPr="00171BE3">
        <w:rPr>
          <w:rFonts w:ascii="Times New Roman" w:eastAsia="Yu Mincho" w:hAnsi="Times New Roman"/>
          <w:lang w:eastAsia="ja-JP"/>
        </w:rPr>
        <w:t xml:space="preserve"> as applicable</w:t>
      </w:r>
      <w:r w:rsidR="004B217C" w:rsidRPr="00171BE3">
        <w:rPr>
          <w:rFonts w:ascii="Times New Roman" w:eastAsia="Yu Mincho" w:hAnsi="Times New Roman"/>
          <w:lang w:eastAsia="ja-JP"/>
        </w:rPr>
        <w:t>.</w:t>
      </w:r>
      <w:r w:rsidR="00FA09F1" w:rsidRPr="00171BE3">
        <w:rPr>
          <w:rFonts w:ascii="Times New Roman" w:eastAsia="Yu Mincho" w:hAnsi="Times New Roman"/>
          <w:lang w:eastAsia="ja-JP"/>
        </w:rPr>
        <w:t xml:space="preserve"> </w:t>
      </w:r>
      <w:r w:rsidRPr="00171BE3">
        <w:rPr>
          <w:rFonts w:ascii="Times New Roman" w:eastAsia="Yu Mincho" w:hAnsi="Times New Roman"/>
          <w:lang w:eastAsia="ja-JP"/>
        </w:rPr>
        <w:t xml:space="preserve">For instance, </w:t>
      </w:r>
      <w:r w:rsidRPr="00171BE3">
        <w:rPr>
          <w:rFonts w:ascii="Times New Roman" w:hAnsi="Times New Roman"/>
        </w:rPr>
        <w:t>r</w:t>
      </w:r>
      <w:r w:rsidR="00FA09F1" w:rsidRPr="00171BE3">
        <w:rPr>
          <w:rFonts w:ascii="Times New Roman" w:hAnsi="Times New Roman"/>
        </w:rPr>
        <w:t xml:space="preserve">eporting of </w:t>
      </w:r>
      <w:r w:rsidR="00FA09F1" w:rsidRPr="00171BE3">
        <w:rPr>
          <w:rFonts w:ascii="Times New Roman" w:hAnsi="Times New Roman"/>
          <w:i/>
          <w:iCs/>
        </w:rPr>
        <w:t>essential CSI feedback</w:t>
      </w:r>
      <w:r w:rsidR="00FA09F1" w:rsidRPr="00171BE3">
        <w:rPr>
          <w:rFonts w:ascii="Times New Roman" w:hAnsi="Times New Roman"/>
        </w:rPr>
        <w:t xml:space="preserve"> information</w:t>
      </w:r>
      <w:r w:rsidR="00FA09F1" w:rsidRPr="00171BE3">
        <w:rPr>
          <w:rFonts w:ascii="Times New Roman" w:eastAsia="Yu Mincho" w:hAnsi="Times New Roman"/>
          <w:lang w:eastAsia="ja-JP"/>
        </w:rPr>
        <w:t xml:space="preserve"> </w:t>
      </w:r>
      <w:r w:rsidR="001E7067" w:rsidRPr="00171BE3">
        <w:rPr>
          <w:rFonts w:ascii="Times New Roman" w:eastAsia="Yu Mincho" w:hAnsi="Times New Roman"/>
          <w:lang w:eastAsia="ja-JP"/>
        </w:rPr>
        <w:t>may be</w:t>
      </w:r>
      <w:r w:rsidR="00FA09F1" w:rsidRPr="00171BE3">
        <w:rPr>
          <w:rFonts w:ascii="Times New Roman" w:hAnsi="Times New Roman"/>
        </w:rPr>
        <w:t xml:space="preserve"> specified using non-AI/ML methods</w:t>
      </w:r>
      <w:r w:rsidRPr="00171BE3">
        <w:rPr>
          <w:rFonts w:ascii="Times New Roman" w:hAnsi="Times New Roman"/>
        </w:rPr>
        <w:t>, e.g., similar to Type I codebook</w:t>
      </w:r>
      <w:r w:rsidR="00FA09F1" w:rsidRPr="00171BE3">
        <w:rPr>
          <w:rFonts w:ascii="Times New Roman" w:hAnsi="Times New Roman"/>
        </w:rPr>
        <w:t xml:space="preserve">. </w:t>
      </w:r>
      <w:r w:rsidRPr="00171BE3">
        <w:rPr>
          <w:rFonts w:ascii="Times New Roman" w:eastAsia="Yu Mincho" w:hAnsi="Times New Roman"/>
          <w:lang w:eastAsia="ja-JP"/>
        </w:rPr>
        <w:t>A second</w:t>
      </w:r>
      <w:r w:rsidR="00FA09F1" w:rsidRPr="00171BE3">
        <w:rPr>
          <w:rFonts w:ascii="Times New Roman" w:hAnsi="Times New Roman"/>
        </w:rPr>
        <w:t xml:space="preserve"> </w:t>
      </w:r>
      <w:r w:rsidRPr="00171BE3">
        <w:rPr>
          <w:rFonts w:ascii="Times New Roman" w:hAnsi="Times New Roman"/>
        </w:rPr>
        <w:t xml:space="preserve">enhanced </w:t>
      </w:r>
      <w:r w:rsidR="00FA09F1" w:rsidRPr="00171BE3">
        <w:rPr>
          <w:rFonts w:ascii="Times New Roman" w:hAnsi="Times New Roman"/>
        </w:rPr>
        <w:t>functionality</w:t>
      </w:r>
      <w:r w:rsidRPr="00171BE3">
        <w:rPr>
          <w:rFonts w:ascii="Times New Roman" w:hAnsi="Times New Roman"/>
        </w:rPr>
        <w:t>, e.g., eType II-like codebook as example of a non-AI/ML-based codebook for high-resolution CSI feedback, may</w:t>
      </w:r>
      <w:r w:rsidR="00FA09F1" w:rsidRPr="00171BE3">
        <w:rPr>
          <w:rFonts w:ascii="Times New Roman" w:hAnsi="Times New Roman"/>
        </w:rPr>
        <w:t xml:space="preserve"> be</w:t>
      </w:r>
      <w:r w:rsidR="003C7D3F" w:rsidRPr="00171BE3">
        <w:rPr>
          <w:rFonts w:ascii="Times New Roman" w:hAnsi="Times New Roman"/>
        </w:rPr>
        <w:t xml:space="preserve"> </w:t>
      </w:r>
      <w:r w:rsidRPr="00171BE3">
        <w:rPr>
          <w:rFonts w:ascii="Times New Roman" w:hAnsi="Times New Roman"/>
        </w:rPr>
        <w:t xml:space="preserve">specified for </w:t>
      </w:r>
      <w:r w:rsidR="00FA09F1" w:rsidRPr="00171BE3">
        <w:rPr>
          <w:rFonts w:ascii="Times New Roman" w:hAnsi="Times New Roman"/>
        </w:rPr>
        <w:t>repor</w:t>
      </w:r>
      <w:r w:rsidR="003C7D3F" w:rsidRPr="00171BE3">
        <w:rPr>
          <w:rFonts w:ascii="Times New Roman" w:hAnsi="Times New Roman"/>
        </w:rPr>
        <w:t>ting</w:t>
      </w:r>
      <w:r w:rsidRPr="00171BE3">
        <w:rPr>
          <w:rFonts w:ascii="Times New Roman" w:hAnsi="Times New Roman"/>
        </w:rPr>
        <w:t xml:space="preserve"> </w:t>
      </w:r>
      <w:r w:rsidR="00FA09F1" w:rsidRPr="00171BE3">
        <w:rPr>
          <w:rFonts w:ascii="Times New Roman" w:hAnsi="Times New Roman"/>
        </w:rPr>
        <w:t xml:space="preserve">of </w:t>
      </w:r>
      <w:r w:rsidR="00FA09F1" w:rsidRPr="00171BE3">
        <w:rPr>
          <w:rFonts w:ascii="Times New Roman" w:hAnsi="Times New Roman"/>
          <w:i/>
          <w:iCs/>
        </w:rPr>
        <w:t>enhanced CSI feedback</w:t>
      </w:r>
      <w:r w:rsidR="00FA09F1" w:rsidRPr="00171BE3">
        <w:rPr>
          <w:rFonts w:ascii="Times New Roman" w:hAnsi="Times New Roman"/>
        </w:rPr>
        <w:t xml:space="preserve">. </w:t>
      </w:r>
      <w:r w:rsidR="00EC4F5B" w:rsidRPr="00171BE3">
        <w:rPr>
          <w:rFonts w:ascii="Times New Roman" w:hAnsi="Times New Roman"/>
        </w:rPr>
        <w:t>A</w:t>
      </w:r>
      <w:r w:rsidRPr="00171BE3">
        <w:rPr>
          <w:rFonts w:ascii="Times New Roman" w:hAnsi="Times New Roman"/>
        </w:rPr>
        <w:t xml:space="preserve"> 6GR </w:t>
      </w:r>
      <w:r w:rsidR="00FA09F1" w:rsidRPr="00171BE3">
        <w:rPr>
          <w:rFonts w:ascii="Times New Roman" w:hAnsi="Times New Roman"/>
        </w:rPr>
        <w:t xml:space="preserve">AI/ML use case could be </w:t>
      </w:r>
      <w:r w:rsidRPr="00171BE3">
        <w:rPr>
          <w:rFonts w:ascii="Times New Roman" w:hAnsi="Times New Roman"/>
        </w:rPr>
        <w:t xml:space="preserve">that of </w:t>
      </w:r>
      <w:r w:rsidR="00FA09F1" w:rsidRPr="00171BE3">
        <w:rPr>
          <w:rFonts w:ascii="Times New Roman" w:hAnsi="Times New Roman"/>
          <w:i/>
          <w:iCs/>
        </w:rPr>
        <w:t>CSI feedback compression</w:t>
      </w:r>
      <w:r w:rsidR="00FA09F1" w:rsidRPr="00171BE3">
        <w:rPr>
          <w:rFonts w:ascii="Times New Roman" w:hAnsi="Times New Roman"/>
        </w:rPr>
        <w:t>. To evaluate the performance/complexity trade-off of CSI feedback compression</w:t>
      </w:r>
      <w:r w:rsidRPr="00171BE3">
        <w:rPr>
          <w:rFonts w:ascii="Times New Roman" w:hAnsi="Times New Roman"/>
        </w:rPr>
        <w:t xml:space="preserve"> </w:t>
      </w:r>
      <w:r w:rsidR="00BB1FA4" w:rsidRPr="00171BE3">
        <w:rPr>
          <w:rFonts w:ascii="Times New Roman" w:hAnsi="Times New Roman"/>
        </w:rPr>
        <w:t>use case</w:t>
      </w:r>
      <w:r w:rsidRPr="00171BE3">
        <w:rPr>
          <w:rFonts w:ascii="Times New Roman" w:hAnsi="Times New Roman"/>
        </w:rPr>
        <w:t xml:space="preserve"> in 6GR</w:t>
      </w:r>
      <w:r w:rsidR="00FA09F1" w:rsidRPr="00171BE3">
        <w:rPr>
          <w:rFonts w:ascii="Times New Roman" w:hAnsi="Times New Roman"/>
        </w:rPr>
        <w:t xml:space="preserve">, the baseline should be the </w:t>
      </w:r>
      <w:r w:rsidR="00667867" w:rsidRPr="00171BE3">
        <w:rPr>
          <w:rFonts w:ascii="Times New Roman" w:hAnsi="Times New Roman"/>
          <w:i/>
          <w:iCs/>
        </w:rPr>
        <w:t xml:space="preserve">enhanced </w:t>
      </w:r>
      <w:r w:rsidR="00FA09F1" w:rsidRPr="00171BE3">
        <w:rPr>
          <w:rFonts w:ascii="Times New Roman" w:hAnsi="Times New Roman"/>
          <w:i/>
          <w:iCs/>
        </w:rPr>
        <w:t>CSI feedback</w:t>
      </w:r>
      <w:r w:rsidR="00FA09F1" w:rsidRPr="00171BE3">
        <w:rPr>
          <w:rFonts w:ascii="Times New Roman" w:hAnsi="Times New Roman"/>
        </w:rPr>
        <w:t xml:space="preserve"> reporting using non-AI/ML methods</w:t>
      </w:r>
      <w:r w:rsidR="00171BE3" w:rsidRPr="00171BE3">
        <w:rPr>
          <w:rFonts w:ascii="Times New Roman" w:eastAsiaTheme="minorEastAsia" w:hAnsi="Times New Roman"/>
          <w:lang w:eastAsia="ko-KR"/>
        </w:rPr>
        <w:t xml:space="preserve"> as in 5G NR.</w:t>
      </w:r>
    </w:p>
    <w:p w14:paraId="73C786F4" w14:textId="4E24869E" w:rsidR="0092281A" w:rsidRPr="001A0E04" w:rsidRDefault="0092281A" w:rsidP="00DF53D2">
      <w:pPr>
        <w:pStyle w:val="ListParagraph"/>
        <w:numPr>
          <w:ilvl w:val="0"/>
          <w:numId w:val="25"/>
        </w:numPr>
        <w:overflowPunct w:val="0"/>
        <w:autoSpaceDE w:val="0"/>
        <w:autoSpaceDN w:val="0"/>
        <w:adjustRightInd w:val="0"/>
        <w:spacing w:after="120"/>
        <w:textAlignment w:val="baseline"/>
        <w:rPr>
          <w:rFonts w:ascii="Times New Roman" w:hAnsi="Times New Roman"/>
        </w:rPr>
      </w:pPr>
      <w:r w:rsidRPr="001A0E04">
        <w:rPr>
          <w:rFonts w:ascii="Times New Roman" w:hAnsi="Times New Roman"/>
        </w:rPr>
        <w:t>Compar</w:t>
      </w:r>
      <w:r w:rsidR="004202F1">
        <w:rPr>
          <w:rFonts w:ascii="Times New Roman" w:hAnsi="Times New Roman"/>
        </w:rPr>
        <w:t>ison</w:t>
      </w:r>
      <w:r w:rsidRPr="001A0E04">
        <w:rPr>
          <w:rFonts w:ascii="Times New Roman" w:hAnsi="Times New Roman"/>
        </w:rPr>
        <w:t xml:space="preserve"> to a theoretical upper bound on performance if available.</w:t>
      </w:r>
    </w:p>
    <w:p w14:paraId="3D48577E" w14:textId="77777777" w:rsidR="003B6B80" w:rsidRDefault="003B6B80" w:rsidP="00DF53D2">
      <w:pPr>
        <w:jc w:val="left"/>
        <w:rPr>
          <w:rFonts w:cs="Arial"/>
          <w:lang w:val="en-US"/>
        </w:rPr>
      </w:pPr>
    </w:p>
    <w:p w14:paraId="4891442A" w14:textId="00719D44" w:rsidR="0092281A" w:rsidRDefault="0092281A" w:rsidP="00DF53D2">
      <w:pPr>
        <w:jc w:val="left"/>
        <w:rPr>
          <w:rFonts w:cs="Arial"/>
          <w:lang w:val="en-US"/>
        </w:rPr>
      </w:pPr>
      <w:r w:rsidRPr="001A0E04">
        <w:rPr>
          <w:rFonts w:cs="Arial"/>
          <w:lang w:val="en-US"/>
        </w:rPr>
        <w:t>If a non-AI/ML method for a</w:t>
      </w:r>
      <w:r w:rsidR="00E71E6A" w:rsidRPr="001A0E04">
        <w:rPr>
          <w:rFonts w:eastAsia="Yu Mincho" w:cs="Arial"/>
          <w:lang w:val="en-US" w:eastAsia="ja-JP"/>
        </w:rPr>
        <w:t xml:space="preserve"> </w:t>
      </w:r>
      <w:r w:rsidRPr="001A0E04">
        <w:rPr>
          <w:rFonts w:cs="Arial"/>
          <w:lang w:val="en-US"/>
        </w:rPr>
        <w:t xml:space="preserve">functionality is specified, it should be used as the baseline for an AI/ML use case for the functionality. On the other hand, if no such method exists, it is preferable to compare to an associated functionality using either </w:t>
      </w:r>
      <w:r w:rsidR="003B6B80">
        <w:rPr>
          <w:rFonts w:cs="Arial"/>
          <w:lang w:val="en-US"/>
        </w:rPr>
        <w:t xml:space="preserve">suitable </w:t>
      </w:r>
      <w:r w:rsidRPr="001A0E04">
        <w:rPr>
          <w:rFonts w:cs="Arial"/>
          <w:lang w:val="en-US"/>
        </w:rPr>
        <w:t>non-</w:t>
      </w:r>
      <w:r w:rsidR="002E6C32">
        <w:rPr>
          <w:rFonts w:cs="Arial"/>
          <w:lang w:val="en-US"/>
        </w:rPr>
        <w:t>AI/ML</w:t>
      </w:r>
      <w:r w:rsidRPr="001A0E04">
        <w:rPr>
          <w:rFonts w:cs="Arial"/>
          <w:lang w:val="en-US"/>
        </w:rPr>
        <w:t xml:space="preserve"> methods</w:t>
      </w:r>
      <w:r w:rsidR="003B6B80">
        <w:rPr>
          <w:rFonts w:cs="Arial"/>
          <w:lang w:val="en-US"/>
        </w:rPr>
        <w:t xml:space="preserve">, </w:t>
      </w:r>
      <w:r w:rsidRPr="001A0E04">
        <w:rPr>
          <w:rFonts w:cs="Arial"/>
          <w:lang w:val="en-US"/>
        </w:rPr>
        <w:t xml:space="preserve">or </w:t>
      </w:r>
      <w:r w:rsidR="003B6B80">
        <w:rPr>
          <w:rFonts w:cs="Arial"/>
          <w:lang w:val="en-US"/>
        </w:rPr>
        <w:t xml:space="preserve">a suitable </w:t>
      </w:r>
      <w:r w:rsidR="00E43535">
        <w:rPr>
          <w:rFonts w:cs="Arial"/>
          <w:lang w:val="en-US"/>
        </w:rPr>
        <w:t>limit/</w:t>
      </w:r>
      <w:r w:rsidR="003B6B80">
        <w:rPr>
          <w:rFonts w:cs="Arial"/>
          <w:lang w:val="en-US"/>
        </w:rPr>
        <w:t>upper bound on the achievable performance</w:t>
      </w:r>
      <w:r w:rsidRPr="001A0E04">
        <w:rPr>
          <w:rFonts w:cs="Arial"/>
          <w:lang w:val="en-US"/>
        </w:rPr>
        <w:t>.</w:t>
      </w:r>
    </w:p>
    <w:p w14:paraId="206A74A9" w14:textId="3445DBCD" w:rsidR="002A3B88" w:rsidRDefault="00EE72FF" w:rsidP="00DF53D2">
      <w:pPr>
        <w:spacing w:before="240"/>
        <w:jc w:val="left"/>
      </w:pPr>
      <w:r w:rsidRPr="00422805">
        <w:t xml:space="preserve">The conclusion of the 6GR study should include the </w:t>
      </w:r>
      <w:r w:rsidR="00501CB5" w:rsidRPr="00422805">
        <w:t xml:space="preserve">identified baseline </w:t>
      </w:r>
      <w:r w:rsidRPr="00422805">
        <w:t>and potential candidate</w:t>
      </w:r>
      <w:r w:rsidR="006D467D" w:rsidRPr="00422805">
        <w:t>s</w:t>
      </w:r>
      <w:r w:rsidRPr="00422805">
        <w:t xml:space="preserve"> of </w:t>
      </w:r>
      <w:r w:rsidR="002E6C32" w:rsidRPr="00422805">
        <w:t>AI/ML</w:t>
      </w:r>
      <w:r w:rsidRPr="00422805">
        <w:t xml:space="preserve">-based solutions </w:t>
      </w:r>
      <w:r w:rsidR="007F1C81" w:rsidRPr="00422805">
        <w:t>for</w:t>
      </w:r>
      <w:r w:rsidR="00653F09" w:rsidRPr="00422805">
        <w:t xml:space="preserve"> each </w:t>
      </w:r>
      <w:r w:rsidR="007F1C81" w:rsidRPr="00422805">
        <w:t xml:space="preserve">identified </w:t>
      </w:r>
      <w:r w:rsidR="00BB1FA4" w:rsidRPr="00422805">
        <w:t>use case</w:t>
      </w:r>
      <w:r w:rsidR="007F1C81" w:rsidRPr="00422805">
        <w:t xml:space="preserve">, after studies are conducted in </w:t>
      </w:r>
      <w:r w:rsidR="00653F09" w:rsidRPr="00422805">
        <w:t>respective agenda (e.g., MIMO).</w:t>
      </w:r>
      <w:r w:rsidR="00EA0D02" w:rsidRPr="00422805">
        <w:t xml:space="preserve"> </w:t>
      </w:r>
      <w:r w:rsidR="007103B1" w:rsidRPr="00422805">
        <w:t>If needed, identification of the baseline (</w:t>
      </w:r>
      <w:r w:rsidR="00AB7B7A" w:rsidRPr="00422805">
        <w:t xml:space="preserve">e.g., </w:t>
      </w:r>
      <w:r w:rsidR="00F71A0D" w:rsidRPr="00422805">
        <w:t>advanced CSI feedback</w:t>
      </w:r>
      <w:r w:rsidR="007103B1" w:rsidRPr="00422805">
        <w:t>) and potential candidates</w:t>
      </w:r>
      <w:r w:rsidR="00341139" w:rsidRPr="00422805">
        <w:t xml:space="preserve"> of </w:t>
      </w:r>
      <w:r w:rsidR="002E6C32" w:rsidRPr="00422805">
        <w:t>AI/</w:t>
      </w:r>
      <w:r w:rsidR="003D27EA" w:rsidRPr="00422805">
        <w:t>ML-based</w:t>
      </w:r>
      <w:r w:rsidR="00341139" w:rsidRPr="00422805">
        <w:t xml:space="preserve"> solutions</w:t>
      </w:r>
      <w:r w:rsidR="007103B1" w:rsidRPr="00422805">
        <w:t xml:space="preserve"> may be done simultaneously</w:t>
      </w:r>
      <w:r w:rsidR="00141ABD" w:rsidRPr="00422805">
        <w:t xml:space="preserve"> during the study</w:t>
      </w:r>
      <w:r w:rsidR="007103B1" w:rsidRPr="00422805">
        <w:t xml:space="preserve">. </w:t>
      </w:r>
      <w:r w:rsidR="00E43535">
        <w:t>For a use case, d</w:t>
      </w:r>
      <w:r w:rsidR="00E43535" w:rsidRPr="00422805">
        <w:t>own</w:t>
      </w:r>
      <w:r w:rsidR="00EA0D02" w:rsidRPr="00422805">
        <w:t xml:space="preserve">-selection of the </w:t>
      </w:r>
      <w:r w:rsidR="002E6C32" w:rsidRPr="00422805">
        <w:t>AI/ML</w:t>
      </w:r>
      <w:r w:rsidR="00EA0D02" w:rsidRPr="00422805">
        <w:t>-based solutions</w:t>
      </w:r>
      <w:r w:rsidR="00BB7CDC" w:rsidRPr="00422805">
        <w:t xml:space="preserve"> </w:t>
      </w:r>
      <w:r w:rsidR="00E43535">
        <w:t>may</w:t>
      </w:r>
      <w:r w:rsidR="00E43535" w:rsidRPr="00422805">
        <w:t xml:space="preserve"> </w:t>
      </w:r>
      <w:r w:rsidR="00BB7CDC" w:rsidRPr="00422805">
        <w:t>be conducted</w:t>
      </w:r>
      <w:r w:rsidR="000853BC" w:rsidRPr="00422805">
        <w:t xml:space="preserve"> </w:t>
      </w:r>
      <w:r w:rsidR="00E43535">
        <w:t xml:space="preserve">even </w:t>
      </w:r>
      <w:r w:rsidR="00F75EC0" w:rsidRPr="00422805">
        <w:t>during the normative</w:t>
      </w:r>
      <w:r w:rsidR="00561B02" w:rsidRPr="00422805">
        <w:t xml:space="preserve"> work</w:t>
      </w:r>
      <w:r w:rsidR="00BB7CDC" w:rsidRPr="00422805">
        <w:t xml:space="preserve"> </w:t>
      </w:r>
      <w:r w:rsidR="00561B02" w:rsidRPr="00422805">
        <w:t>for</w:t>
      </w:r>
      <w:r w:rsidR="00BB7CDC" w:rsidRPr="00422805">
        <w:t xml:space="preserve"> 6GR.</w:t>
      </w:r>
      <w:r w:rsidR="00D97621" w:rsidRPr="00422805">
        <w:t xml:space="preserve"> </w:t>
      </w:r>
    </w:p>
    <w:p w14:paraId="5537976A" w14:textId="12AF927E" w:rsidR="00215835" w:rsidRDefault="00417395" w:rsidP="00057F43">
      <w:pPr>
        <w:pStyle w:val="Heading2"/>
      </w:pPr>
      <w:bookmarkStart w:id="11" w:name="_Ref213080907"/>
      <w:r>
        <w:t>Treatment of 5G or 5GA study</w:t>
      </w:r>
      <w:r w:rsidR="00BC7FB1">
        <w:t xml:space="preserve"> outcome</w:t>
      </w:r>
      <w:bookmarkEnd w:id="11"/>
    </w:p>
    <w:p w14:paraId="7618CFA9" w14:textId="0E777F0A" w:rsidR="003614C3" w:rsidRDefault="003614C3" w:rsidP="00DF53D2">
      <w:pPr>
        <w:jc w:val="left"/>
      </w:pPr>
      <w:r>
        <w:t>In</w:t>
      </w:r>
      <w:r w:rsidR="00363463">
        <w:t xml:space="preserve"> </w:t>
      </w:r>
      <w:r w:rsidR="00363463">
        <w:fldChar w:fldCharType="begin"/>
      </w:r>
      <w:r w:rsidR="00363463">
        <w:instrText xml:space="preserve"> REF _Ref210289051 \r \h </w:instrText>
      </w:r>
      <w:r w:rsidR="00057F43">
        <w:instrText xml:space="preserve"> \* MERGEFORMAT </w:instrText>
      </w:r>
      <w:r w:rsidR="00363463">
        <w:fldChar w:fldCharType="separate"/>
      </w:r>
      <w:r w:rsidR="00751A97">
        <w:t>[3]</w:t>
      </w:r>
      <w:r w:rsidR="00363463">
        <w:fldChar w:fldCharType="end"/>
      </w:r>
      <w:r>
        <w:t>, the following conclusion was proposed.</w:t>
      </w:r>
    </w:p>
    <w:tbl>
      <w:tblPr>
        <w:tblStyle w:val="TableGrid"/>
        <w:tblW w:w="0" w:type="auto"/>
        <w:tblLook w:val="04A0" w:firstRow="1" w:lastRow="0" w:firstColumn="1" w:lastColumn="0" w:noHBand="0" w:noVBand="1"/>
      </w:tblPr>
      <w:tblGrid>
        <w:gridCol w:w="9629"/>
      </w:tblGrid>
      <w:tr w:rsidR="003614C3" w14:paraId="32DCB46E" w14:textId="77777777" w:rsidTr="003614C3">
        <w:tc>
          <w:tcPr>
            <w:tcW w:w="9629" w:type="dxa"/>
          </w:tcPr>
          <w:p w14:paraId="683412A0" w14:textId="77777777" w:rsidR="003614C3" w:rsidRPr="00FC427F" w:rsidRDefault="003614C3" w:rsidP="00DF53D2">
            <w:pPr>
              <w:keepNext/>
              <w:keepLines/>
              <w:overflowPunct/>
              <w:autoSpaceDE/>
              <w:autoSpaceDN/>
              <w:adjustRightInd/>
              <w:spacing w:before="40" w:after="0"/>
              <w:jc w:val="left"/>
              <w:textAlignment w:val="auto"/>
              <w:outlineLvl w:val="3"/>
              <w:rPr>
                <w:rFonts w:ascii="Times" w:eastAsia="DengXian Light" w:hAnsi="Times" w:cs="Times"/>
                <w:b/>
                <w:bCs/>
                <w:i/>
                <w:iCs/>
                <w:szCs w:val="22"/>
                <w:u w:val="single"/>
                <w:lang w:eastAsia="en-US"/>
              </w:rPr>
            </w:pPr>
            <w:r w:rsidRPr="00FC427F">
              <w:rPr>
                <w:rFonts w:ascii="Times" w:eastAsia="DengXian Light" w:hAnsi="Times" w:cs="Times"/>
                <w:b/>
                <w:bCs/>
                <w:i/>
                <w:iCs/>
                <w:szCs w:val="22"/>
                <w:u w:val="single"/>
                <w:lang w:eastAsia="en-US"/>
              </w:rPr>
              <w:t>Conclusion 2.2.1-2A (handling on extension of AI for BM):</w:t>
            </w:r>
          </w:p>
          <w:p w14:paraId="2E3E9B68" w14:textId="2EB5956F" w:rsidR="003614C3" w:rsidRPr="00FC427F" w:rsidRDefault="003614C3" w:rsidP="00DF53D2">
            <w:pPr>
              <w:overflowPunct/>
              <w:autoSpaceDE/>
              <w:autoSpaceDN/>
              <w:adjustRightInd/>
              <w:spacing w:before="240" w:after="0"/>
              <w:jc w:val="left"/>
              <w:textAlignment w:val="auto"/>
              <w:rPr>
                <w:szCs w:val="22"/>
              </w:rPr>
            </w:pPr>
            <w:r w:rsidRPr="00FC427F">
              <w:rPr>
                <w:rFonts w:ascii="Times" w:eastAsia="Batang" w:hAnsi="Times"/>
                <w:szCs w:val="22"/>
                <w:lang w:eastAsia="en-US"/>
              </w:rPr>
              <w:t xml:space="preserve">For new beam management related use cases, RAN1 considers to make observations/conclusions with potential additional study based on the existing observations/conclusions from AI/ML for beam management in TR38.843. </w:t>
            </w:r>
          </w:p>
        </w:tc>
      </w:tr>
    </w:tbl>
    <w:p w14:paraId="1F9C4235" w14:textId="755BB2DC" w:rsidR="00E0103F" w:rsidRDefault="00194588" w:rsidP="00DF53D2">
      <w:pPr>
        <w:spacing w:before="240"/>
        <w:jc w:val="left"/>
      </w:pPr>
      <w:r>
        <w:t>Regarding use cases (e.g., AI</w:t>
      </w:r>
      <w:r w:rsidR="00561B02">
        <w:t>/</w:t>
      </w:r>
      <w:r>
        <w:t>ML</w:t>
      </w:r>
      <w:r w:rsidR="00561B02">
        <w:t>-</w:t>
      </w:r>
      <w:r>
        <w:t>based beam management) specified in 5G</w:t>
      </w:r>
      <w:r w:rsidR="00561B02">
        <w:t>A and their extensions</w:t>
      </w:r>
      <w:r>
        <w:t xml:space="preserve">, RAN1 shall </w:t>
      </w:r>
      <w:r w:rsidRPr="001A644E">
        <w:t xml:space="preserve">consider </w:t>
      </w:r>
      <w:r w:rsidR="0099409D">
        <w:t xml:space="preserve">6GR framework as baseline. For example, for beam </w:t>
      </w:r>
      <w:r w:rsidR="00755C5E">
        <w:t>management</w:t>
      </w:r>
      <w:r w:rsidR="0099409D">
        <w:t>, non-AI</w:t>
      </w:r>
      <w:r w:rsidR="00561B02">
        <w:t>/</w:t>
      </w:r>
      <w:r w:rsidR="0099409D">
        <w:t xml:space="preserve">ML methods should be studied first and used as the baseline for </w:t>
      </w:r>
      <w:r w:rsidR="003627DB">
        <w:t>6GR AI/ML</w:t>
      </w:r>
      <w:r w:rsidR="00561B02">
        <w:t>-</w:t>
      </w:r>
      <w:r w:rsidR="0099409D">
        <w:t>based beam management.</w:t>
      </w:r>
      <w:r w:rsidR="00755C5E">
        <w:t xml:space="preserve"> </w:t>
      </w:r>
    </w:p>
    <w:p w14:paraId="51160F3C" w14:textId="19514866" w:rsidR="006F3BCF" w:rsidRDefault="00755C5E" w:rsidP="00DF53D2">
      <w:pPr>
        <w:jc w:val="left"/>
        <w:rPr>
          <w:lang w:val="en-US"/>
        </w:rPr>
      </w:pPr>
      <w:r>
        <w:t>RAN1 should be careful when projecting</w:t>
      </w:r>
      <w:r w:rsidR="00194588" w:rsidRPr="001A644E">
        <w:t xml:space="preserve"> existing observations/conclusions from </w:t>
      </w:r>
      <w:r w:rsidR="00194588">
        <w:t>AI/ML for beam management</w:t>
      </w:r>
      <w:r w:rsidR="00561B02">
        <w:t xml:space="preserve"> (and other </w:t>
      </w:r>
      <w:r w:rsidR="00BB1FA4">
        <w:t>use cases</w:t>
      </w:r>
      <w:r w:rsidR="00561B02">
        <w:t>)</w:t>
      </w:r>
      <w:r w:rsidR="00194588">
        <w:t xml:space="preserve"> </w:t>
      </w:r>
      <w:r w:rsidR="00194588" w:rsidRPr="001A644E">
        <w:t>in TR</w:t>
      </w:r>
      <w:r w:rsidR="00A656D1">
        <w:t xml:space="preserve"> </w:t>
      </w:r>
      <w:r w:rsidR="00194588" w:rsidRPr="001A644E">
        <w:t>38.843</w:t>
      </w:r>
      <w:r>
        <w:t xml:space="preserve"> onto </w:t>
      </w:r>
      <w:r w:rsidR="00FE602C">
        <w:t xml:space="preserve">the </w:t>
      </w:r>
      <w:r>
        <w:t>6G</w:t>
      </w:r>
      <w:r w:rsidR="00575578">
        <w:t xml:space="preserve"> study</w:t>
      </w:r>
      <w:r w:rsidR="00352020">
        <w:t>.</w:t>
      </w:r>
      <w:r w:rsidR="00E0103F">
        <w:t xml:space="preserve"> C</w:t>
      </w:r>
      <w:r w:rsidR="006F3BCF">
        <w:t xml:space="preserve">ontinuing the discussion for Conclusion </w:t>
      </w:r>
      <w:r w:rsidR="006F3BCF">
        <w:lastRenderedPageBreak/>
        <w:t xml:space="preserve">2.2-1A </w:t>
      </w:r>
      <w:r w:rsidR="00FC4496">
        <w:t xml:space="preserve">in </w:t>
      </w:r>
      <w:r w:rsidR="00363463">
        <w:fldChar w:fldCharType="begin"/>
      </w:r>
      <w:r w:rsidR="00363463">
        <w:instrText xml:space="preserve"> REF _Ref210289051 \r \h </w:instrText>
      </w:r>
      <w:r w:rsidR="00057F43">
        <w:instrText xml:space="preserve"> \* MERGEFORMAT </w:instrText>
      </w:r>
      <w:r w:rsidR="00363463">
        <w:fldChar w:fldCharType="separate"/>
      </w:r>
      <w:r w:rsidR="00751A97">
        <w:t>[3]</w:t>
      </w:r>
      <w:r w:rsidR="00363463">
        <w:fldChar w:fldCharType="end"/>
      </w:r>
      <w:r w:rsidR="007143F8">
        <w:t xml:space="preserve"> shown below</w:t>
      </w:r>
      <w:r w:rsidR="006F3BCF">
        <w:t xml:space="preserve">, </w:t>
      </w:r>
      <w:r w:rsidR="003F72C3" w:rsidRPr="002A4E8A">
        <w:rPr>
          <w:lang w:val="en-US"/>
        </w:rPr>
        <w:t>i</w:t>
      </w:r>
      <w:r w:rsidR="006F3BCF" w:rsidRPr="002A4E8A">
        <w:rPr>
          <w:lang w:val="en-US"/>
        </w:rPr>
        <w:t xml:space="preserve">f </w:t>
      </w:r>
      <w:r w:rsidR="006F3BCF" w:rsidRPr="006A55D8">
        <w:rPr>
          <w:lang w:val="en-US"/>
        </w:rPr>
        <w:t>the non-AI</w:t>
      </w:r>
      <w:r w:rsidR="00561B02">
        <w:rPr>
          <w:lang w:val="en-US"/>
        </w:rPr>
        <w:t>/</w:t>
      </w:r>
      <w:r w:rsidR="006F3BCF" w:rsidRPr="006A55D8">
        <w:rPr>
          <w:lang w:val="en-US"/>
        </w:rPr>
        <w:t>ML 6GR performance is the same as non-</w:t>
      </w:r>
      <w:r w:rsidR="002E6C32">
        <w:rPr>
          <w:lang w:val="en-US"/>
        </w:rPr>
        <w:t>AI/ML</w:t>
      </w:r>
      <w:r w:rsidR="006F3BCF" w:rsidRPr="006A55D8">
        <w:rPr>
          <w:lang w:val="en-US"/>
        </w:rPr>
        <w:t xml:space="preserve"> 5GA</w:t>
      </w:r>
      <w:r w:rsidR="006F3BCF" w:rsidRPr="002A4E8A">
        <w:rPr>
          <w:lang w:val="en-US"/>
        </w:rPr>
        <w:t xml:space="preserve"> and the evaluation assumptions are applicable and valid for 6GR, 5GA use cases and the corresponding study outcome </w:t>
      </w:r>
      <w:r w:rsidR="006F3BCF" w:rsidRPr="002A4E8A">
        <w:rPr>
          <w:rFonts w:eastAsiaTheme="minorEastAsia" w:hint="eastAsia"/>
          <w:lang w:val="en-US"/>
        </w:rPr>
        <w:t>(e.g.</w:t>
      </w:r>
      <w:r w:rsidR="006F3BCF" w:rsidRPr="002A4E8A">
        <w:rPr>
          <w:rFonts w:eastAsiaTheme="minorEastAsia"/>
          <w:lang w:val="en-US"/>
        </w:rPr>
        <w:t>,</w:t>
      </w:r>
      <w:r w:rsidR="006F3BCF" w:rsidRPr="002A4E8A">
        <w:rPr>
          <w:rFonts w:eastAsiaTheme="minorEastAsia" w:hint="eastAsia"/>
          <w:lang w:val="en-US"/>
        </w:rPr>
        <w:t xml:space="preserve"> observations, conclusions, etc. in TR 38.843)</w:t>
      </w:r>
      <w:r w:rsidR="006F3BCF" w:rsidRPr="002A4E8A">
        <w:rPr>
          <w:lang w:val="en-US"/>
        </w:rPr>
        <w:t xml:space="preserve"> can be considered for 6GR AI/ML discussion without duplicated evaluation. </w:t>
      </w:r>
      <w:r w:rsidR="00561B02">
        <w:rPr>
          <w:lang w:val="en-US"/>
        </w:rPr>
        <w:t xml:space="preserve">Otherwise, re-evaluations against 6GR baseline would be necessary prior to selection of AI/ML methods for the concerned 5GA </w:t>
      </w:r>
      <w:r w:rsidR="00BB1FA4">
        <w:rPr>
          <w:lang w:val="en-US"/>
        </w:rPr>
        <w:t>use case</w:t>
      </w:r>
      <w:r w:rsidR="00561B02">
        <w:rPr>
          <w:lang w:val="en-US"/>
        </w:rPr>
        <w:t xml:space="preserve">/functionality. </w:t>
      </w:r>
      <w:r w:rsidR="006F3BCF" w:rsidRPr="002A4E8A">
        <w:rPr>
          <w:lang w:val="en-US"/>
        </w:rPr>
        <w:t xml:space="preserve"> </w:t>
      </w:r>
    </w:p>
    <w:tbl>
      <w:tblPr>
        <w:tblStyle w:val="TableGrid"/>
        <w:tblW w:w="0" w:type="auto"/>
        <w:tblLook w:val="04A0" w:firstRow="1" w:lastRow="0" w:firstColumn="1" w:lastColumn="0" w:noHBand="0" w:noVBand="1"/>
      </w:tblPr>
      <w:tblGrid>
        <w:gridCol w:w="9629"/>
      </w:tblGrid>
      <w:tr w:rsidR="007143F8" w14:paraId="0D923D77" w14:textId="77777777" w:rsidTr="007143F8">
        <w:tc>
          <w:tcPr>
            <w:tcW w:w="9629" w:type="dxa"/>
          </w:tcPr>
          <w:p w14:paraId="0756A736" w14:textId="77777777" w:rsidR="007143F8" w:rsidRPr="00FC427F" w:rsidRDefault="007143F8" w:rsidP="00DF53D2">
            <w:pPr>
              <w:keepNext/>
              <w:keepLines/>
              <w:overflowPunct/>
              <w:autoSpaceDE/>
              <w:autoSpaceDN/>
              <w:adjustRightInd/>
              <w:spacing w:before="40" w:after="0"/>
              <w:jc w:val="left"/>
              <w:textAlignment w:val="auto"/>
              <w:outlineLvl w:val="3"/>
              <w:rPr>
                <w:rFonts w:ascii="Times" w:eastAsia="DengXian Light" w:hAnsi="Times" w:cs="Times"/>
                <w:b/>
                <w:bCs/>
                <w:i/>
                <w:iCs/>
                <w:szCs w:val="22"/>
                <w:u w:val="single"/>
                <w:lang w:eastAsia="en-US"/>
              </w:rPr>
            </w:pPr>
            <w:r w:rsidRPr="00FC427F">
              <w:rPr>
                <w:rFonts w:ascii="Times" w:eastAsia="DengXian Light" w:hAnsi="Times" w:cs="Times"/>
                <w:b/>
                <w:bCs/>
                <w:i/>
                <w:iCs/>
                <w:szCs w:val="22"/>
                <w:u w:val="single"/>
                <w:lang w:eastAsia="en-US"/>
              </w:rPr>
              <w:t xml:space="preserve">Conclusion 2.2-1A (handling of 5G NR use case): </w:t>
            </w:r>
          </w:p>
          <w:p w14:paraId="22597233" w14:textId="77777777" w:rsidR="007143F8" w:rsidRPr="00FC427F" w:rsidRDefault="007143F8" w:rsidP="00DF53D2">
            <w:pPr>
              <w:overflowPunct/>
              <w:autoSpaceDE/>
              <w:autoSpaceDN/>
              <w:adjustRightInd/>
              <w:spacing w:after="0"/>
              <w:jc w:val="left"/>
              <w:textAlignment w:val="auto"/>
              <w:rPr>
                <w:rFonts w:ascii="Times" w:eastAsia="Batang" w:hAnsi="Times"/>
                <w:szCs w:val="22"/>
                <w:lang w:val="en-US" w:eastAsia="en-US"/>
              </w:rPr>
            </w:pPr>
          </w:p>
          <w:p w14:paraId="603287D7" w14:textId="287D4BA0" w:rsidR="007143F8" w:rsidRDefault="007143F8" w:rsidP="00DF53D2">
            <w:pPr>
              <w:overflowPunct/>
              <w:autoSpaceDE/>
              <w:autoSpaceDN/>
              <w:adjustRightInd/>
              <w:spacing w:after="0"/>
              <w:jc w:val="left"/>
              <w:textAlignment w:val="auto"/>
              <w:rPr>
                <w:lang w:val="en-US"/>
              </w:rPr>
            </w:pPr>
            <w:r w:rsidRPr="00FC427F">
              <w:rPr>
                <w:rFonts w:ascii="Times" w:eastAsia="Batang" w:hAnsi="Times"/>
                <w:szCs w:val="22"/>
                <w:lang w:val="en-US" w:eastAsia="en-US"/>
              </w:rPr>
              <w:t xml:space="preserve">If the evaluation assumptions are applicable and valid for 6GR, 5GA use cases and the corresponding study outcome </w:t>
            </w:r>
            <w:r w:rsidRPr="00FC427F">
              <w:rPr>
                <w:rFonts w:ascii="Times" w:eastAsia="DengXian" w:hAnsi="Times"/>
                <w:szCs w:val="22"/>
                <w:lang w:val="en-US"/>
              </w:rPr>
              <w:t>(e.g., observations, conclusions, etc. in TR 38.843)</w:t>
            </w:r>
            <w:r w:rsidRPr="00FC427F">
              <w:rPr>
                <w:rFonts w:ascii="Times" w:eastAsia="Batang" w:hAnsi="Times"/>
                <w:szCs w:val="22"/>
                <w:lang w:val="en-US" w:eastAsia="en-US"/>
              </w:rPr>
              <w:t xml:space="preserve"> can be considered for 6GR AI/ML discussion without duplicated evaluation.</w:t>
            </w:r>
            <w:r w:rsidRPr="00FC427F">
              <w:rPr>
                <w:rFonts w:ascii="Times" w:eastAsia="Batang" w:hAnsi="Times"/>
                <w:sz w:val="18"/>
                <w:szCs w:val="22"/>
                <w:lang w:val="en-US" w:eastAsia="en-US"/>
              </w:rPr>
              <w:t xml:space="preserve">  </w:t>
            </w:r>
          </w:p>
        </w:tc>
      </w:tr>
    </w:tbl>
    <w:p w14:paraId="181CFBED" w14:textId="770E11FC" w:rsidR="009518BA" w:rsidRDefault="009518BA" w:rsidP="00DF53D2">
      <w:pPr>
        <w:spacing w:before="240"/>
        <w:jc w:val="left"/>
        <w:rPr>
          <w:rFonts w:eastAsiaTheme="minorEastAsia"/>
          <w:b/>
          <w:bCs/>
          <w:lang w:val="en-US" w:eastAsia="ko-KR"/>
        </w:rPr>
      </w:pPr>
      <w:bookmarkStart w:id="12" w:name="_Hlk213357459"/>
      <w:r w:rsidRPr="00C23217">
        <w:rPr>
          <w:b/>
          <w:bCs/>
          <w:u w:val="single"/>
          <w:lang w:val="en-US"/>
        </w:rPr>
        <w:t xml:space="preserve">Proposal </w:t>
      </w:r>
      <w:r w:rsidR="0093453B" w:rsidRPr="00C23217">
        <w:rPr>
          <w:b/>
          <w:bCs/>
          <w:u w:val="single"/>
          <w:lang w:val="en-US"/>
        </w:rPr>
        <w:t>10</w:t>
      </w:r>
      <w:r w:rsidRPr="00C23217">
        <w:rPr>
          <w:b/>
          <w:bCs/>
          <w:u w:val="single"/>
          <w:lang w:val="en-US"/>
        </w:rPr>
        <w:t>:</w:t>
      </w:r>
      <w:r w:rsidRPr="006A55D8">
        <w:rPr>
          <w:b/>
          <w:bCs/>
          <w:lang w:val="en-US"/>
        </w:rPr>
        <w:t xml:space="preserve"> </w:t>
      </w:r>
      <w:r w:rsidRPr="00C23217">
        <w:rPr>
          <w:rFonts w:cs="Arial"/>
          <w:i/>
          <w:iCs/>
          <w:lang w:val="en-US"/>
        </w:rPr>
        <w:t xml:space="preserve">For a given functionality, study outcome of 5GA use cases can be reused for 6GR only if the corresponding baseline </w:t>
      </w:r>
      <w:r w:rsidR="00E43535" w:rsidRPr="00C23217">
        <w:rPr>
          <w:rFonts w:cs="Arial"/>
          <w:i/>
          <w:iCs/>
          <w:lang w:val="en-US"/>
        </w:rPr>
        <w:t xml:space="preserve">in 6GR </w:t>
      </w:r>
      <w:r w:rsidRPr="00C23217">
        <w:rPr>
          <w:rFonts w:cs="Arial"/>
          <w:i/>
          <w:iCs/>
          <w:lang w:val="en-US"/>
        </w:rPr>
        <w:t xml:space="preserve">is the same as in the 5GA and the evaluation assumptions are applicable and valid for 6GR. </w:t>
      </w:r>
    </w:p>
    <w:bookmarkEnd w:id="12"/>
    <w:p w14:paraId="6CD1F0F2" w14:textId="77777777" w:rsidR="00E43535" w:rsidRDefault="00E43535" w:rsidP="00DF53D2">
      <w:pPr>
        <w:spacing w:before="240"/>
        <w:jc w:val="left"/>
        <w:rPr>
          <w:rFonts w:eastAsiaTheme="minorEastAsia"/>
          <w:lang w:val="en-US" w:eastAsia="ko-KR"/>
        </w:rPr>
      </w:pPr>
      <w:r>
        <w:rPr>
          <w:lang w:val="en-US"/>
        </w:rPr>
        <w:t>Functionalities categorized as extensions of the 5GA use cases should be treated similar to those corresponding to new 6GR use cases and be subject to evaluations against suitable</w:t>
      </w:r>
      <w:r>
        <w:rPr>
          <w:rFonts w:eastAsiaTheme="minorEastAsia" w:hint="eastAsia"/>
          <w:lang w:val="en-US" w:eastAsia="ko-KR"/>
        </w:rPr>
        <w:t xml:space="preserve"> baseline (e.g.,</w:t>
      </w:r>
      <w:r>
        <w:rPr>
          <w:lang w:val="en-US"/>
        </w:rPr>
        <w:t xml:space="preserve"> non-AI/ML benchmarks</w:t>
      </w:r>
      <w:r>
        <w:rPr>
          <w:rFonts w:eastAsiaTheme="minorEastAsia" w:hint="eastAsia"/>
          <w:lang w:val="en-US" w:eastAsia="ko-KR"/>
        </w:rPr>
        <w:t>, spec-transparent AI/ML benchmarks)</w:t>
      </w:r>
      <w:r>
        <w:rPr>
          <w:lang w:val="en-US"/>
        </w:rPr>
        <w:t xml:space="preserve"> before they may be agreed for normative support.</w:t>
      </w:r>
    </w:p>
    <w:p w14:paraId="25B7CBA5" w14:textId="71D4F62E" w:rsidR="000250BE" w:rsidRPr="006A55D8" w:rsidRDefault="00863C67" w:rsidP="00DF53D2">
      <w:pPr>
        <w:spacing w:before="240"/>
        <w:jc w:val="left"/>
        <w:rPr>
          <w:rFonts w:cs="Arial"/>
          <w:lang w:val="en-US"/>
        </w:rPr>
      </w:pPr>
      <w:bookmarkStart w:id="13" w:name="_Hlk213357468"/>
      <w:r w:rsidRPr="00C23217">
        <w:rPr>
          <w:rFonts w:cs="Arial"/>
          <w:b/>
          <w:bCs/>
          <w:u w:val="single"/>
          <w:lang w:val="en-US"/>
        </w:rPr>
        <w:t xml:space="preserve">Proposal </w:t>
      </w:r>
      <w:r w:rsidR="0093453B" w:rsidRPr="00C23217">
        <w:rPr>
          <w:rFonts w:cs="Arial"/>
          <w:b/>
          <w:bCs/>
          <w:u w:val="single"/>
          <w:lang w:val="en-US"/>
        </w:rPr>
        <w:t>11</w:t>
      </w:r>
      <w:r w:rsidRPr="00C23217">
        <w:rPr>
          <w:rFonts w:cs="Arial"/>
          <w:b/>
          <w:bCs/>
          <w:u w:val="single"/>
          <w:lang w:val="en-US"/>
        </w:rPr>
        <w:t>:</w:t>
      </w:r>
      <w:r w:rsidR="004F5CC3">
        <w:rPr>
          <w:rFonts w:cs="Arial"/>
          <w:b/>
          <w:bCs/>
          <w:lang w:val="en-US"/>
        </w:rPr>
        <w:t xml:space="preserve"> </w:t>
      </w:r>
      <w:r w:rsidRPr="00C23217">
        <w:rPr>
          <w:rFonts w:cs="Arial"/>
          <w:i/>
          <w:iCs/>
          <w:lang w:val="en-US"/>
        </w:rPr>
        <w:t xml:space="preserve">Functionalities corresponding to extensions of 5GA </w:t>
      </w:r>
      <w:r w:rsidR="00BB1FA4" w:rsidRPr="00C23217">
        <w:rPr>
          <w:rFonts w:cs="Arial"/>
          <w:i/>
          <w:iCs/>
          <w:lang w:val="en-US"/>
        </w:rPr>
        <w:t>use cases</w:t>
      </w:r>
      <w:r w:rsidRPr="00C23217">
        <w:rPr>
          <w:rFonts w:cs="Arial"/>
          <w:i/>
          <w:iCs/>
          <w:lang w:val="en-US"/>
        </w:rPr>
        <w:t xml:space="preserve"> are treated similar to new 6GR </w:t>
      </w:r>
      <w:r w:rsidR="00BB1FA4" w:rsidRPr="00C23217">
        <w:rPr>
          <w:rFonts w:cs="Arial"/>
          <w:i/>
          <w:iCs/>
          <w:lang w:val="en-US"/>
        </w:rPr>
        <w:t>use cases</w:t>
      </w:r>
      <w:r w:rsidRPr="00C23217">
        <w:rPr>
          <w:rFonts w:cs="Arial"/>
          <w:i/>
          <w:iCs/>
          <w:lang w:val="en-US"/>
        </w:rPr>
        <w:t xml:space="preserve"> and are subject to evaluations against suitable non-AI/ML benchmarks for potential selection for normative work.</w:t>
      </w:r>
      <w:bookmarkEnd w:id="9"/>
      <w:r w:rsidR="0041035C">
        <w:rPr>
          <w:rFonts w:cs="Arial"/>
          <w:lang w:val="en-US"/>
        </w:rPr>
        <w:t xml:space="preserve"> </w:t>
      </w:r>
      <w:r w:rsidR="00801E62">
        <w:rPr>
          <w:rFonts w:cs="Arial"/>
          <w:lang w:val="en-US"/>
        </w:rPr>
        <w:t xml:space="preserve">  </w:t>
      </w:r>
    </w:p>
    <w:p w14:paraId="78C9799B" w14:textId="79591DCE" w:rsidR="004E16FB" w:rsidRDefault="00687F0B" w:rsidP="00057F43">
      <w:pPr>
        <w:pStyle w:val="Heading2"/>
        <w:rPr>
          <w:lang w:val="en-US"/>
        </w:rPr>
      </w:pPr>
      <w:bookmarkStart w:id="14" w:name="_Ref205975724"/>
      <w:bookmarkStart w:id="15" w:name="_Ref209727643"/>
      <w:bookmarkEnd w:id="13"/>
      <w:r>
        <w:rPr>
          <w:lang w:val="en-US"/>
        </w:rPr>
        <w:t>Use case KPIs</w:t>
      </w:r>
      <w:bookmarkEnd w:id="14"/>
      <w:bookmarkEnd w:id="15"/>
    </w:p>
    <w:p w14:paraId="04FA5A83" w14:textId="41108FBA" w:rsidR="00C775B4" w:rsidRDefault="00C775B4" w:rsidP="00DF53D2">
      <w:pPr>
        <w:overflowPunct/>
        <w:autoSpaceDE/>
        <w:autoSpaceDN/>
        <w:adjustRightInd/>
        <w:spacing w:after="160" w:line="259" w:lineRule="auto"/>
        <w:jc w:val="left"/>
        <w:textAlignment w:val="auto"/>
        <w:rPr>
          <w:rFonts w:eastAsia="Calibri"/>
          <w:kern w:val="2"/>
          <w:lang w:eastAsia="en-US"/>
          <w14:ligatures w14:val="standardContextual"/>
        </w:rPr>
      </w:pPr>
      <w:r w:rsidRPr="00C14762">
        <w:rPr>
          <w:rFonts w:eastAsia="Calibri"/>
          <w:kern w:val="2"/>
          <w:lang w:eastAsia="en-US"/>
          <w14:ligatures w14:val="standardContextual"/>
        </w:rPr>
        <w:t xml:space="preserve">The performance gains reported for AI/ML solutions should be carefully balanced against the potential increase in computational complexity. </w:t>
      </w:r>
      <w:r w:rsidR="0079799F">
        <w:rPr>
          <w:rFonts w:eastAsia="Calibri"/>
          <w:kern w:val="2"/>
          <w:lang w:eastAsia="en-US"/>
          <w14:ligatures w14:val="standardContextual"/>
        </w:rPr>
        <w:t>A</w:t>
      </w:r>
      <w:r w:rsidRPr="00C14762">
        <w:rPr>
          <w:rFonts w:eastAsia="Calibri"/>
          <w:kern w:val="2"/>
          <w:lang w:eastAsia="en-US"/>
          <w14:ligatures w14:val="standardContextual"/>
        </w:rPr>
        <w:t xml:space="preserve"> reasonable metric for AI/ML model complexity should be defined.</w:t>
      </w:r>
      <w:r>
        <w:rPr>
          <w:rFonts w:eastAsia="Calibri"/>
          <w:kern w:val="2"/>
          <w:lang w:eastAsia="en-US"/>
          <w14:ligatures w14:val="standardContextual"/>
        </w:rPr>
        <w:t xml:space="preserve"> </w:t>
      </w:r>
    </w:p>
    <w:p w14:paraId="136F0B0A" w14:textId="11F52E16" w:rsidR="00C775B4" w:rsidRPr="008B3F89" w:rsidRDefault="00C775B4" w:rsidP="00DF53D2">
      <w:pPr>
        <w:overflowPunct/>
        <w:autoSpaceDE/>
        <w:autoSpaceDN/>
        <w:adjustRightInd/>
        <w:spacing w:after="160" w:line="259" w:lineRule="auto"/>
        <w:jc w:val="left"/>
        <w:textAlignment w:val="auto"/>
        <w:rPr>
          <w:rFonts w:eastAsia="Calibri"/>
          <w:b/>
          <w:bCs/>
          <w:kern w:val="2"/>
          <w:lang w:eastAsia="en-US"/>
          <w14:ligatures w14:val="standardContextual"/>
        </w:rPr>
      </w:pPr>
      <w:r w:rsidRPr="00C23217">
        <w:rPr>
          <w:rFonts w:eastAsia="Calibri"/>
          <w:b/>
          <w:bCs/>
          <w:kern w:val="2"/>
          <w:u w:val="single"/>
          <w:lang w:eastAsia="en-US"/>
          <w14:ligatures w14:val="standardContextual"/>
        </w:rPr>
        <w:t xml:space="preserve">Proposal </w:t>
      </w:r>
      <w:r w:rsidR="0093453B" w:rsidRPr="00C23217">
        <w:rPr>
          <w:rFonts w:eastAsia="Calibri"/>
          <w:b/>
          <w:bCs/>
          <w:kern w:val="2"/>
          <w:u w:val="single"/>
          <w:lang w:eastAsia="en-US"/>
          <w14:ligatures w14:val="standardContextual"/>
        </w:rPr>
        <w:t>12</w:t>
      </w:r>
      <w:r w:rsidRPr="00C23217">
        <w:rPr>
          <w:rFonts w:eastAsia="Calibri"/>
          <w:b/>
          <w:bCs/>
          <w:kern w:val="2"/>
          <w:u w:val="single"/>
          <w:lang w:eastAsia="en-US"/>
          <w14:ligatures w14:val="standardContextual"/>
        </w:rPr>
        <w:t>:</w:t>
      </w:r>
      <w:r w:rsidRPr="008B3F89">
        <w:rPr>
          <w:rFonts w:eastAsia="Calibri"/>
          <w:b/>
          <w:bCs/>
          <w:kern w:val="2"/>
          <w:lang w:eastAsia="en-US"/>
          <w14:ligatures w14:val="standardContextual"/>
        </w:rPr>
        <w:t xml:space="preserve"> </w:t>
      </w:r>
      <w:r w:rsidRPr="00C23217">
        <w:rPr>
          <w:rFonts w:cs="Arial"/>
          <w:i/>
          <w:iCs/>
          <w:lang w:val="en-US"/>
        </w:rPr>
        <w:t xml:space="preserve">Define </w:t>
      </w:r>
      <w:r w:rsidR="002E6C32" w:rsidRPr="00C23217">
        <w:rPr>
          <w:rFonts w:cs="Arial"/>
          <w:i/>
          <w:iCs/>
          <w:lang w:val="en-US"/>
        </w:rPr>
        <w:t xml:space="preserve">suitable </w:t>
      </w:r>
      <w:r w:rsidRPr="00C23217">
        <w:rPr>
          <w:rFonts w:cs="Arial"/>
          <w:i/>
          <w:iCs/>
          <w:lang w:val="en-US"/>
        </w:rPr>
        <w:t>performance metric</w:t>
      </w:r>
      <w:r w:rsidR="002E6C32" w:rsidRPr="00C23217">
        <w:rPr>
          <w:rFonts w:cs="Arial"/>
          <w:i/>
          <w:iCs/>
          <w:lang w:val="en-US"/>
        </w:rPr>
        <w:t>(s)</w:t>
      </w:r>
      <w:r w:rsidRPr="00C23217">
        <w:rPr>
          <w:rFonts w:cs="Arial"/>
          <w:i/>
          <w:iCs/>
          <w:lang w:val="en-US"/>
        </w:rPr>
        <w:t xml:space="preserve"> to enable comparing the AI/ML and non-AI/ML methods.</w:t>
      </w:r>
      <w:r w:rsidRPr="008B3F89">
        <w:rPr>
          <w:rFonts w:eastAsia="Calibri"/>
          <w:b/>
          <w:bCs/>
          <w:kern w:val="2"/>
          <w:lang w:eastAsia="en-US"/>
          <w14:ligatures w14:val="standardContextual"/>
        </w:rPr>
        <w:t xml:space="preserve"> </w:t>
      </w:r>
    </w:p>
    <w:p w14:paraId="4F1A5884" w14:textId="06B23999" w:rsidR="0079799F" w:rsidRDefault="00C775B4" w:rsidP="00DF53D2">
      <w:pPr>
        <w:overflowPunct/>
        <w:autoSpaceDE/>
        <w:autoSpaceDN/>
        <w:adjustRightInd/>
        <w:spacing w:after="160" w:line="259" w:lineRule="auto"/>
        <w:jc w:val="left"/>
        <w:textAlignment w:val="auto"/>
        <w:rPr>
          <w:rFonts w:eastAsia="Calibri"/>
          <w:kern w:val="2"/>
          <w:lang w:eastAsia="en-US"/>
          <w14:ligatures w14:val="standardContextual"/>
        </w:rPr>
      </w:pPr>
      <w:r w:rsidRPr="00C14762">
        <w:rPr>
          <w:rFonts w:eastAsia="Calibri"/>
          <w:kern w:val="2"/>
          <w:lang w:eastAsia="en-US"/>
          <w14:ligatures w14:val="standardContextual"/>
        </w:rPr>
        <w:t xml:space="preserve">One metric that is commonly used to measure complexity is the number of MAC (Multiply-Accumulate) operations. MAC counts the pair of multiply and add operations as 1 operation. Another metric used for measuring computational complexity is the FLOPs metric. FLOP refers to the number of Floating-point Operations required for one forward pass of the AI/ML model. FLOP is more general and can include broader set of operations like activations, normalizations, etc. While the actual model complexity is impacted by underlying </w:t>
      </w:r>
      <w:r w:rsidRPr="009D67E8">
        <w:rPr>
          <w:rFonts w:eastAsia="Calibri"/>
          <w:kern w:val="2"/>
          <w:lang w:eastAsia="en-US"/>
          <w14:ligatures w14:val="standardContextual"/>
        </w:rPr>
        <w:t>hardware optimizations, memory hierarchy etc, FLOPs could still be useful indicator of implementation independent complexity.</w:t>
      </w:r>
    </w:p>
    <w:p w14:paraId="5D528B3A" w14:textId="41E7CF2E" w:rsidR="0079799F" w:rsidRDefault="00C775B4" w:rsidP="00DF53D2">
      <w:pPr>
        <w:overflowPunct/>
        <w:autoSpaceDE/>
        <w:autoSpaceDN/>
        <w:adjustRightInd/>
        <w:spacing w:after="160" w:line="259" w:lineRule="auto"/>
        <w:jc w:val="left"/>
        <w:textAlignment w:val="auto"/>
        <w:rPr>
          <w:rFonts w:eastAsia="Calibri"/>
          <w:kern w:val="2"/>
          <w:lang w:eastAsia="en-US"/>
          <w14:ligatures w14:val="standardContextual"/>
        </w:rPr>
      </w:pPr>
      <w:r w:rsidRPr="009D67E8">
        <w:rPr>
          <w:rFonts w:eastAsia="Calibri"/>
          <w:kern w:val="2"/>
          <w:lang w:eastAsia="en-US"/>
          <w14:ligatures w14:val="standardContextual"/>
        </w:rPr>
        <w:t xml:space="preserve">For </w:t>
      </w:r>
      <w:r w:rsidR="0079799F">
        <w:rPr>
          <w:rFonts w:eastAsia="Calibri"/>
          <w:kern w:val="2"/>
          <w:lang w:eastAsia="en-US"/>
          <w14:ligatures w14:val="standardContextual"/>
        </w:rPr>
        <w:t xml:space="preserve">the purpose of </w:t>
      </w:r>
      <w:r w:rsidRPr="009D67E8">
        <w:rPr>
          <w:rFonts w:eastAsia="Calibri"/>
          <w:kern w:val="2"/>
          <w:lang w:eastAsia="en-US"/>
          <w14:ligatures w14:val="standardContextual"/>
        </w:rPr>
        <w:t>identifying candidate</w:t>
      </w:r>
      <w:r w:rsidRPr="00965DF7">
        <w:rPr>
          <w:rFonts w:eastAsia="Calibri"/>
          <w:kern w:val="2"/>
          <w:lang w:eastAsia="en-US"/>
          <w14:ligatures w14:val="standardContextual"/>
        </w:rPr>
        <w:t xml:space="preserve"> </w:t>
      </w:r>
      <w:r w:rsidR="002E6C32">
        <w:rPr>
          <w:rFonts w:eastAsia="Calibri"/>
          <w:kern w:val="2"/>
          <w:lang w:eastAsia="en-US"/>
          <w14:ligatures w14:val="standardContextual"/>
        </w:rPr>
        <w:t>AI/ML</w:t>
      </w:r>
      <w:r w:rsidRPr="009D67E8">
        <w:rPr>
          <w:rFonts w:eastAsia="Calibri"/>
          <w:kern w:val="2"/>
          <w:lang w:eastAsia="en-US"/>
          <w14:ligatures w14:val="standardContextual"/>
        </w:rPr>
        <w:t xml:space="preserve"> use cases for </w:t>
      </w:r>
      <w:r w:rsidR="0079799F">
        <w:rPr>
          <w:rFonts w:eastAsia="Calibri"/>
          <w:kern w:val="2"/>
          <w:lang w:eastAsia="en-US"/>
          <w14:ligatures w14:val="standardContextual"/>
        </w:rPr>
        <w:t xml:space="preserve">further </w:t>
      </w:r>
      <w:r w:rsidRPr="00965DF7">
        <w:rPr>
          <w:rFonts w:eastAsia="Calibri"/>
          <w:kern w:val="2"/>
          <w:lang w:eastAsia="en-US"/>
          <w14:ligatures w14:val="standardContextual"/>
        </w:rPr>
        <w:t xml:space="preserve">study, the raw FLOPs metric alone may be misleading. </w:t>
      </w:r>
      <w:r w:rsidR="003C7F03">
        <w:rPr>
          <w:rFonts w:eastAsia="Calibri"/>
          <w:kern w:val="2"/>
          <w:lang w:eastAsia="en-US"/>
          <w14:ligatures w14:val="standardContextual"/>
        </w:rPr>
        <w:t>For example, d</w:t>
      </w:r>
      <w:r w:rsidRPr="00965DF7">
        <w:rPr>
          <w:rFonts w:eastAsia="Calibri"/>
          <w:kern w:val="2"/>
          <w:lang w:eastAsia="en-US"/>
          <w14:ligatures w14:val="standardContextual"/>
        </w:rPr>
        <w:t>epending on the use case and scalability of the model, the FLOPs may be function of input size</w:t>
      </w:r>
      <w:r>
        <w:rPr>
          <w:rFonts w:eastAsia="Calibri"/>
          <w:kern w:val="2"/>
          <w:lang w:eastAsia="en-US"/>
          <w14:ligatures w14:val="standardContextual"/>
        </w:rPr>
        <w:t>s</w:t>
      </w:r>
      <w:r w:rsidRPr="00965DF7">
        <w:rPr>
          <w:rFonts w:eastAsia="Calibri"/>
          <w:kern w:val="2"/>
          <w:lang w:eastAsia="en-US"/>
          <w14:ligatures w14:val="standardContextual"/>
        </w:rPr>
        <w:t>. These input size</w:t>
      </w:r>
      <w:r>
        <w:rPr>
          <w:rFonts w:eastAsia="Calibri"/>
          <w:kern w:val="2"/>
          <w:lang w:eastAsia="en-US"/>
          <w14:ligatures w14:val="standardContextual"/>
        </w:rPr>
        <w:t>s</w:t>
      </w:r>
      <w:r w:rsidRPr="00965DF7">
        <w:rPr>
          <w:rFonts w:eastAsia="Calibri"/>
          <w:kern w:val="2"/>
          <w:lang w:eastAsia="en-US"/>
          <w14:ligatures w14:val="standardContextual"/>
        </w:rPr>
        <w:t xml:space="preserve"> may depend on bandwidth, number of antenna ports, number of cells etc. FLOPs normalized for a reference input size may be relevant in such a case.</w:t>
      </w:r>
      <w:r>
        <w:rPr>
          <w:rFonts w:eastAsia="Calibri"/>
          <w:kern w:val="2"/>
          <w:lang w:eastAsia="en-US"/>
          <w14:ligatures w14:val="standardContextual"/>
        </w:rPr>
        <w:t xml:space="preserve"> A suitable input-size based normalization should be studied for evaluation.</w:t>
      </w:r>
      <w:r w:rsidRPr="00965DF7">
        <w:rPr>
          <w:rFonts w:eastAsia="Calibri"/>
          <w:kern w:val="2"/>
          <w:lang w:eastAsia="en-US"/>
          <w14:ligatures w14:val="standardContextual"/>
        </w:rPr>
        <w:t xml:space="preserve"> </w:t>
      </w:r>
      <w:r w:rsidR="003C7F03">
        <w:rPr>
          <w:rFonts w:eastAsia="Calibri"/>
          <w:kern w:val="2"/>
          <w:lang w:eastAsia="en-US"/>
          <w14:ligatures w14:val="standardContextual"/>
        </w:rPr>
        <w:t>Another example refers to the inference frequency: e</w:t>
      </w:r>
      <w:r w:rsidRPr="00965DF7">
        <w:rPr>
          <w:rFonts w:eastAsia="Calibri"/>
          <w:kern w:val="2"/>
          <w:lang w:eastAsia="en-US"/>
          <w14:ligatures w14:val="standardContextual"/>
        </w:rPr>
        <w:t>ven though each</w:t>
      </w:r>
      <w:r>
        <w:rPr>
          <w:rFonts w:eastAsia="Calibri"/>
          <w:kern w:val="2"/>
          <w:lang w:eastAsia="en-US"/>
          <w14:ligatures w14:val="standardContextual"/>
        </w:rPr>
        <w:t xml:space="preserve"> AI/ML</w:t>
      </w:r>
      <w:r w:rsidRPr="00965DF7">
        <w:rPr>
          <w:rFonts w:eastAsia="Calibri"/>
          <w:kern w:val="2"/>
          <w:lang w:eastAsia="en-US"/>
          <w14:ligatures w14:val="standardContextual"/>
        </w:rPr>
        <w:t xml:space="preserve"> model </w:t>
      </w:r>
      <w:r>
        <w:rPr>
          <w:rFonts w:eastAsia="Calibri"/>
          <w:kern w:val="2"/>
          <w:lang w:eastAsia="en-US"/>
          <w14:ligatures w14:val="standardContextual"/>
        </w:rPr>
        <w:t xml:space="preserve">inference </w:t>
      </w:r>
      <w:r w:rsidRPr="00965DF7">
        <w:rPr>
          <w:rFonts w:eastAsia="Calibri"/>
          <w:kern w:val="2"/>
          <w:lang w:eastAsia="en-US"/>
          <w14:ligatures w14:val="standardContextual"/>
        </w:rPr>
        <w:t>will incur FLOPs worth of complexity, different use cases may require different inference frequency. Time-based normalization, e.g., FLOPs per unit time may be more meaningful to evaluate different use cases with different inference periodicities.</w:t>
      </w:r>
      <w:r w:rsidR="00BF173A">
        <w:rPr>
          <w:rFonts w:eastAsia="Calibri"/>
          <w:kern w:val="2"/>
          <w:lang w:eastAsia="en-US"/>
          <w14:ligatures w14:val="standardContextual"/>
        </w:rPr>
        <w:t xml:space="preserve"> For example, </w:t>
      </w:r>
      <w:r w:rsidR="00BF173A" w:rsidRPr="00BF173A">
        <w:rPr>
          <w:rFonts w:eastAsia="Calibri"/>
          <w:kern w:val="2"/>
          <w:lang w:eastAsia="en-US"/>
          <w14:ligatures w14:val="standardContextual"/>
        </w:rPr>
        <w:t xml:space="preserve">in </w:t>
      </w:r>
      <w:r w:rsidR="00BF173A">
        <w:rPr>
          <w:rFonts w:eastAsia="Calibri"/>
          <w:kern w:val="2"/>
          <w:lang w:eastAsia="en-US"/>
          <w14:ligatures w14:val="standardContextual"/>
        </w:rPr>
        <w:t>a</w:t>
      </w:r>
      <w:r w:rsidR="00BF173A" w:rsidRPr="00BF173A">
        <w:rPr>
          <w:rFonts w:eastAsia="Calibri"/>
          <w:kern w:val="2"/>
          <w:lang w:eastAsia="en-US"/>
          <w14:ligatures w14:val="standardContextual"/>
        </w:rPr>
        <w:t xml:space="preserve"> beam prediction use case, a UE model costing ~40 MFLOPs per inference yields ~4 GFLOPs/s if run every 10 ms but ~2 GFLOPs/s if run every 20 ms</w:t>
      </w:r>
      <w:r w:rsidR="00E74D2D">
        <w:rPr>
          <w:rFonts w:eastAsia="Calibri"/>
          <w:kern w:val="2"/>
          <w:lang w:eastAsia="en-US"/>
          <w14:ligatures w14:val="standardContextual"/>
        </w:rPr>
        <w:t xml:space="preserve"> - </w:t>
      </w:r>
      <w:r w:rsidR="00BF173A" w:rsidRPr="00BF173A">
        <w:rPr>
          <w:rFonts w:eastAsia="Calibri"/>
          <w:kern w:val="2"/>
          <w:lang w:eastAsia="en-US"/>
          <w14:ligatures w14:val="standardContextual"/>
        </w:rPr>
        <w:t>showing how normalized FLOPs (per second) capture the effect of inference frequency.</w:t>
      </w:r>
    </w:p>
    <w:p w14:paraId="260741FF" w14:textId="0C779374" w:rsidR="00C775B4" w:rsidRDefault="00C775B4" w:rsidP="00DF53D2">
      <w:pPr>
        <w:overflowPunct/>
        <w:autoSpaceDE/>
        <w:autoSpaceDN/>
        <w:adjustRightInd/>
        <w:spacing w:after="160" w:line="259" w:lineRule="auto"/>
        <w:jc w:val="left"/>
        <w:textAlignment w:val="auto"/>
        <w:rPr>
          <w:rFonts w:eastAsia="Calibri"/>
          <w:kern w:val="2"/>
          <w:lang w:eastAsia="en-US"/>
          <w14:ligatures w14:val="standardContextual"/>
        </w:rPr>
      </w:pPr>
      <w:r w:rsidRPr="00965DF7">
        <w:rPr>
          <w:rFonts w:eastAsia="Calibri"/>
          <w:kern w:val="2"/>
          <w:lang w:eastAsia="en-US"/>
          <w14:ligatures w14:val="standardContextual"/>
        </w:rPr>
        <w:t>Additionally, the complexity should be evaluated in the context of the potential performance gains that can be achieved</w:t>
      </w:r>
      <w:r w:rsidRPr="009D67E8">
        <w:rPr>
          <w:rFonts w:eastAsia="Calibri"/>
          <w:kern w:val="2"/>
          <w:lang w:eastAsia="en-US"/>
          <w14:ligatures w14:val="standardContextual"/>
        </w:rPr>
        <w:t xml:space="preserve">. FLOPs should </w:t>
      </w:r>
      <w:r w:rsidR="0079799F">
        <w:rPr>
          <w:rFonts w:eastAsia="Calibri"/>
          <w:kern w:val="2"/>
          <w:lang w:eastAsia="en-US"/>
          <w14:ligatures w14:val="standardContextual"/>
        </w:rPr>
        <w:t xml:space="preserve">therefore </w:t>
      </w:r>
      <w:r w:rsidRPr="009D67E8">
        <w:rPr>
          <w:rFonts w:eastAsia="Calibri"/>
          <w:kern w:val="2"/>
          <w:lang w:eastAsia="en-US"/>
          <w14:ligatures w14:val="standardContextual"/>
        </w:rPr>
        <w:t xml:space="preserve">be normalized for the performance gains in terms of eventual KPI (e.g., </w:t>
      </w:r>
      <w:r w:rsidRPr="009D67E8">
        <w:rPr>
          <w:rFonts w:eastAsia="Calibri"/>
          <w:kern w:val="2"/>
          <w:lang w:eastAsia="en-US"/>
          <w14:ligatures w14:val="standardContextual"/>
        </w:rPr>
        <w:lastRenderedPageBreak/>
        <w:t>throughput, overhead, latency etc)</w:t>
      </w:r>
      <w:r>
        <w:rPr>
          <w:rFonts w:eastAsia="Calibri"/>
          <w:kern w:val="2"/>
          <w:lang w:eastAsia="en-US"/>
          <w14:ligatures w14:val="standardContextual"/>
        </w:rPr>
        <w:t>. The exact method for normalization can be discussed further to enable a fair comparison across use cases.</w:t>
      </w:r>
    </w:p>
    <w:p w14:paraId="392C87AE" w14:textId="05F5C0B6" w:rsidR="008B6CED" w:rsidRPr="00C23217" w:rsidRDefault="008B6CED" w:rsidP="00DF53D2">
      <w:pPr>
        <w:overflowPunct/>
        <w:autoSpaceDE/>
        <w:autoSpaceDN/>
        <w:adjustRightInd/>
        <w:spacing w:after="0" w:line="259" w:lineRule="auto"/>
        <w:jc w:val="left"/>
        <w:textAlignment w:val="auto"/>
        <w:rPr>
          <w:rFonts w:eastAsia="Times New Roman" w:cs="Arial"/>
          <w:i/>
          <w:iCs/>
          <w:lang w:eastAsia="en-US"/>
        </w:rPr>
      </w:pPr>
      <w:r w:rsidRPr="00C23217">
        <w:rPr>
          <w:rFonts w:eastAsia="Times New Roman" w:cs="Arial"/>
          <w:b/>
          <w:bCs/>
          <w:u w:val="single"/>
          <w:lang w:eastAsia="en-US"/>
        </w:rPr>
        <w:t xml:space="preserve">Proposal </w:t>
      </w:r>
      <w:r w:rsidR="0093453B" w:rsidRPr="00C23217">
        <w:rPr>
          <w:rFonts w:eastAsia="Times New Roman" w:cs="Arial"/>
          <w:b/>
          <w:bCs/>
          <w:u w:val="single"/>
          <w:lang w:eastAsia="en-US"/>
        </w:rPr>
        <w:t>13</w:t>
      </w:r>
      <w:r w:rsidRPr="00C23217">
        <w:rPr>
          <w:rFonts w:eastAsia="Times New Roman" w:cs="Arial"/>
          <w:b/>
          <w:bCs/>
          <w:u w:val="single"/>
          <w:lang w:eastAsia="en-US"/>
        </w:rPr>
        <w:t>:</w:t>
      </w:r>
      <w:r w:rsidRPr="008B6CED">
        <w:rPr>
          <w:rFonts w:eastAsia="Times New Roman" w:cs="Arial"/>
          <w:b/>
          <w:bCs/>
          <w:lang w:eastAsia="en-US"/>
        </w:rPr>
        <w:t xml:space="preserve"> </w:t>
      </w:r>
      <w:r w:rsidRPr="00C23217">
        <w:rPr>
          <w:rFonts w:eastAsia="Times New Roman" w:cs="Arial"/>
          <w:i/>
          <w:iCs/>
          <w:lang w:eastAsia="en-US"/>
        </w:rPr>
        <w:t>Study means to normalize the FLOPs metric for complexity analysis and comparison of candidate use cases where at least the following options are studied in which FLOPs are normalized based on</w:t>
      </w:r>
    </w:p>
    <w:p w14:paraId="7C5DF247" w14:textId="77777777" w:rsidR="008B6CED" w:rsidRPr="00C23217" w:rsidRDefault="008B6CED" w:rsidP="00DF53D2">
      <w:pPr>
        <w:numPr>
          <w:ilvl w:val="0"/>
          <w:numId w:val="40"/>
        </w:numPr>
        <w:overflowPunct/>
        <w:autoSpaceDE/>
        <w:autoSpaceDN/>
        <w:adjustRightInd/>
        <w:spacing w:after="0" w:line="259" w:lineRule="auto"/>
        <w:jc w:val="left"/>
        <w:textAlignment w:val="auto"/>
        <w:rPr>
          <w:rFonts w:eastAsia="Times New Roman" w:cs="Arial"/>
          <w:i/>
          <w:iCs/>
          <w:lang w:eastAsia="en-US"/>
        </w:rPr>
      </w:pPr>
      <w:r w:rsidRPr="00C23217">
        <w:rPr>
          <w:rFonts w:eastAsia="Times New Roman" w:cs="Arial"/>
          <w:i/>
          <w:iCs/>
          <w:lang w:eastAsia="en-US"/>
        </w:rPr>
        <w:t>Time units determined based on frequency of inference</w:t>
      </w:r>
    </w:p>
    <w:p w14:paraId="3B24865A" w14:textId="2C2CB069" w:rsidR="008B6CED" w:rsidRPr="00C23217" w:rsidRDefault="002E6C32" w:rsidP="00DF53D2">
      <w:pPr>
        <w:numPr>
          <w:ilvl w:val="0"/>
          <w:numId w:val="40"/>
        </w:numPr>
        <w:overflowPunct/>
        <w:autoSpaceDE/>
        <w:autoSpaceDN/>
        <w:adjustRightInd/>
        <w:spacing w:after="0" w:line="259" w:lineRule="auto"/>
        <w:jc w:val="left"/>
        <w:textAlignment w:val="auto"/>
        <w:rPr>
          <w:rFonts w:eastAsia="Times New Roman" w:cs="Arial"/>
          <w:i/>
          <w:iCs/>
          <w:lang w:eastAsia="en-US"/>
        </w:rPr>
      </w:pPr>
      <w:r w:rsidRPr="00C23217">
        <w:rPr>
          <w:rFonts w:eastAsia="Times New Roman" w:cs="Arial"/>
          <w:i/>
          <w:iCs/>
          <w:lang w:eastAsia="en-US"/>
        </w:rPr>
        <w:t>AI/ML</w:t>
      </w:r>
      <w:r w:rsidR="008B6CED" w:rsidRPr="00C23217">
        <w:rPr>
          <w:rFonts w:eastAsia="Times New Roman" w:cs="Arial"/>
          <w:i/>
          <w:iCs/>
          <w:lang w:eastAsia="en-US"/>
        </w:rPr>
        <w:t xml:space="preserve"> model input size </w:t>
      </w:r>
    </w:p>
    <w:p w14:paraId="03430E94" w14:textId="77777777" w:rsidR="008B6CED" w:rsidRPr="00C23217" w:rsidRDefault="008B6CED" w:rsidP="00DF53D2">
      <w:pPr>
        <w:numPr>
          <w:ilvl w:val="0"/>
          <w:numId w:val="40"/>
        </w:numPr>
        <w:overflowPunct/>
        <w:autoSpaceDE/>
        <w:autoSpaceDN/>
        <w:adjustRightInd/>
        <w:spacing w:after="160" w:line="259" w:lineRule="auto"/>
        <w:jc w:val="left"/>
        <w:textAlignment w:val="auto"/>
        <w:rPr>
          <w:rFonts w:eastAsia="Times New Roman" w:cs="Arial"/>
          <w:i/>
          <w:iCs/>
          <w:lang w:eastAsia="en-US"/>
        </w:rPr>
      </w:pPr>
      <w:r w:rsidRPr="00C23217">
        <w:rPr>
          <w:rFonts w:eastAsia="Times New Roman" w:cs="Arial"/>
          <w:i/>
          <w:iCs/>
          <w:lang w:eastAsia="en-US"/>
        </w:rPr>
        <w:t>Performance gains in terms of KPI (e.g., throughput, overhead, latency etc)</w:t>
      </w:r>
    </w:p>
    <w:p w14:paraId="74E4E650" w14:textId="77777777" w:rsidR="004039A9" w:rsidRDefault="004039A9" w:rsidP="00DF53D2">
      <w:pPr>
        <w:overflowPunct/>
        <w:autoSpaceDE/>
        <w:autoSpaceDN/>
        <w:adjustRightInd/>
        <w:spacing w:after="180" w:line="259" w:lineRule="auto"/>
        <w:jc w:val="left"/>
        <w:textAlignment w:val="auto"/>
        <w:rPr>
          <w:rFonts w:eastAsia="Calibri"/>
          <w:kern w:val="2"/>
          <w:lang w:eastAsia="en-US"/>
          <w14:ligatures w14:val="standardContextual"/>
        </w:rPr>
      </w:pPr>
    </w:p>
    <w:p w14:paraId="42AD41AE" w14:textId="16347122" w:rsidR="00C775B4" w:rsidRDefault="00C775B4" w:rsidP="00DF53D2">
      <w:pPr>
        <w:overflowPunct/>
        <w:autoSpaceDE/>
        <w:autoSpaceDN/>
        <w:adjustRightInd/>
        <w:spacing w:after="180" w:line="259" w:lineRule="auto"/>
        <w:jc w:val="left"/>
        <w:textAlignment w:val="auto"/>
        <w:rPr>
          <w:rFonts w:eastAsia="Calibri"/>
          <w:kern w:val="2"/>
          <w:lang w:eastAsia="en-US"/>
          <w14:ligatures w14:val="standardContextual"/>
        </w:rPr>
      </w:pPr>
      <w:r w:rsidRPr="00965DF7">
        <w:rPr>
          <w:rFonts w:eastAsia="Calibri"/>
          <w:kern w:val="2"/>
          <w:lang w:eastAsia="en-US"/>
          <w14:ligatures w14:val="standardContextual"/>
        </w:rPr>
        <w:t xml:space="preserve">As more </w:t>
      </w:r>
      <w:r w:rsidR="002E6C32">
        <w:rPr>
          <w:rFonts w:eastAsia="Calibri"/>
          <w:kern w:val="2"/>
          <w:lang w:eastAsia="en-US"/>
          <w14:ligatures w14:val="standardContextual"/>
        </w:rPr>
        <w:t>AI/</w:t>
      </w:r>
      <w:r w:rsidR="003D27EA">
        <w:rPr>
          <w:rFonts w:eastAsia="Calibri"/>
          <w:kern w:val="2"/>
          <w:lang w:eastAsia="en-US"/>
          <w14:ligatures w14:val="standardContextual"/>
        </w:rPr>
        <w:t>ML-based</w:t>
      </w:r>
      <w:r w:rsidRPr="00965DF7">
        <w:rPr>
          <w:rFonts w:eastAsia="Calibri"/>
          <w:kern w:val="2"/>
          <w:lang w:eastAsia="en-US"/>
          <w14:ligatures w14:val="standardContextual"/>
        </w:rPr>
        <w:t xml:space="preserve"> features </w:t>
      </w:r>
      <w:r w:rsidR="008542D9">
        <w:rPr>
          <w:rFonts w:eastAsia="Calibri"/>
          <w:kern w:val="2"/>
          <w:lang w:eastAsia="en-US"/>
          <w14:ligatures w14:val="standardContextual"/>
        </w:rPr>
        <w:t>may be</w:t>
      </w:r>
      <w:r w:rsidR="008542D9" w:rsidRPr="00965DF7">
        <w:rPr>
          <w:rFonts w:eastAsia="Calibri"/>
          <w:kern w:val="2"/>
          <w:lang w:eastAsia="en-US"/>
          <w14:ligatures w14:val="standardContextual"/>
        </w:rPr>
        <w:t xml:space="preserve"> </w:t>
      </w:r>
      <w:r w:rsidRPr="00965DF7">
        <w:rPr>
          <w:rFonts w:eastAsia="Calibri"/>
          <w:kern w:val="2"/>
          <w:lang w:eastAsia="en-US"/>
          <w14:ligatures w14:val="standardContextual"/>
        </w:rPr>
        <w:t xml:space="preserve">introduced </w:t>
      </w:r>
      <w:r w:rsidR="008542D9">
        <w:rPr>
          <w:rFonts w:eastAsia="Calibri"/>
          <w:kern w:val="2"/>
          <w:lang w:eastAsia="en-US"/>
          <w14:ligatures w14:val="standardContextual"/>
        </w:rPr>
        <w:t xml:space="preserve">over the later releases of </w:t>
      </w:r>
      <w:r w:rsidRPr="00965DF7">
        <w:rPr>
          <w:rFonts w:eastAsia="Calibri"/>
          <w:kern w:val="2"/>
          <w:lang w:eastAsia="en-US"/>
          <w14:ligatures w14:val="standardContextual"/>
        </w:rPr>
        <w:t>6G</w:t>
      </w:r>
      <w:r w:rsidR="008542D9">
        <w:rPr>
          <w:rFonts w:eastAsia="Calibri"/>
          <w:kern w:val="2"/>
          <w:lang w:eastAsia="en-US"/>
          <w14:ligatures w14:val="standardContextual"/>
        </w:rPr>
        <w:t>R</w:t>
      </w:r>
      <w:r w:rsidRPr="00965DF7">
        <w:rPr>
          <w:rFonts w:eastAsia="Calibri"/>
          <w:kern w:val="2"/>
          <w:lang w:eastAsia="en-US"/>
          <w14:ligatures w14:val="standardContextual"/>
        </w:rPr>
        <w:t xml:space="preserve">, the </w:t>
      </w:r>
      <w:r>
        <w:rPr>
          <w:rFonts w:eastAsia="Calibri"/>
          <w:kern w:val="2"/>
          <w:lang w:eastAsia="en-US"/>
          <w14:ligatures w14:val="standardContextual"/>
        </w:rPr>
        <w:t xml:space="preserve">overhead to </w:t>
      </w:r>
      <w:r w:rsidRPr="00965DF7">
        <w:rPr>
          <w:rFonts w:eastAsia="Calibri"/>
          <w:kern w:val="2"/>
          <w:lang w:eastAsia="en-US"/>
          <w14:ligatures w14:val="standardContextual"/>
        </w:rPr>
        <w:t>support Life Cycle Management (LCM) procedures</w:t>
      </w:r>
      <w:r>
        <w:rPr>
          <w:rFonts w:eastAsia="Calibri"/>
          <w:kern w:val="2"/>
          <w:lang w:eastAsia="en-US"/>
          <w14:ligatures w14:val="standardContextual"/>
        </w:rPr>
        <w:t xml:space="preserve"> </w:t>
      </w:r>
      <w:r w:rsidR="008542D9">
        <w:rPr>
          <w:rFonts w:eastAsia="Calibri"/>
          <w:kern w:val="2"/>
          <w:lang w:eastAsia="en-US"/>
          <w14:ligatures w14:val="standardContextual"/>
        </w:rPr>
        <w:t>can be</w:t>
      </w:r>
      <w:r>
        <w:rPr>
          <w:rFonts w:eastAsia="Calibri"/>
          <w:kern w:val="2"/>
          <w:lang w:eastAsia="en-US"/>
          <w14:ligatures w14:val="standardContextual"/>
        </w:rPr>
        <w:t xml:space="preserve"> expected to increase. LCM components include data collection, functionality/model identification, model delivery/transfer, functionality/model selection/(de)activation/switching and fallback operation, </w:t>
      </w:r>
      <w:r w:rsidR="008542D9">
        <w:rPr>
          <w:rFonts w:eastAsia="Calibri"/>
          <w:kern w:val="2"/>
          <w:lang w:eastAsia="en-US"/>
          <w14:ligatures w14:val="standardContextual"/>
        </w:rPr>
        <w:t>p</w:t>
      </w:r>
      <w:r>
        <w:rPr>
          <w:rFonts w:eastAsia="Calibri"/>
          <w:kern w:val="2"/>
          <w:lang w:eastAsia="en-US"/>
          <w14:ligatures w14:val="standardContextual"/>
        </w:rPr>
        <w:t xml:space="preserve">erformance monitoring, </w:t>
      </w:r>
      <w:r w:rsidR="008542D9">
        <w:rPr>
          <w:rFonts w:eastAsia="Calibri"/>
          <w:kern w:val="2"/>
          <w:lang w:eastAsia="en-US"/>
          <w14:ligatures w14:val="standardContextual"/>
        </w:rPr>
        <w:t>f</w:t>
      </w:r>
      <w:r>
        <w:rPr>
          <w:rFonts w:eastAsia="Calibri"/>
          <w:kern w:val="2"/>
          <w:lang w:eastAsia="en-US"/>
          <w14:ligatures w14:val="standardContextual"/>
        </w:rPr>
        <w:t>unctionality/</w:t>
      </w:r>
      <w:r w:rsidR="008542D9">
        <w:rPr>
          <w:rFonts w:eastAsia="Calibri"/>
          <w:kern w:val="2"/>
          <w:lang w:eastAsia="en-US"/>
          <w14:ligatures w14:val="standardContextual"/>
        </w:rPr>
        <w:t>m</w:t>
      </w:r>
      <w:r>
        <w:rPr>
          <w:rFonts w:eastAsia="Calibri"/>
          <w:kern w:val="2"/>
          <w:lang w:eastAsia="en-US"/>
          <w14:ligatures w14:val="standardContextual"/>
        </w:rPr>
        <w:t xml:space="preserve">odel update, etc. Supporting these LCM components may involve measurements, pre/post processing, inference, </w:t>
      </w:r>
      <w:r w:rsidRPr="00142101">
        <w:rPr>
          <w:rFonts w:eastAsia="Calibri"/>
          <w:kern w:val="2"/>
          <w:lang w:eastAsia="en-US"/>
          <w14:ligatures w14:val="standardContextual"/>
        </w:rPr>
        <w:t>feature extraction</w:t>
      </w:r>
      <w:r>
        <w:rPr>
          <w:rFonts w:eastAsia="Calibri"/>
          <w:kern w:val="2"/>
          <w:lang w:eastAsia="en-US"/>
          <w14:ligatures w14:val="standardContextual"/>
        </w:rPr>
        <w:t xml:space="preserve">, statistical evaluation, etc. The cumulative impact of these should be considered especially when multiple AI functionalities are activated simultaneously and/or updated frequently. As a result, the complexity analysis of </w:t>
      </w:r>
      <w:r w:rsidR="002E6C32">
        <w:rPr>
          <w:rFonts w:eastAsia="Calibri"/>
          <w:kern w:val="2"/>
          <w:lang w:eastAsia="en-US"/>
          <w14:ligatures w14:val="standardContextual"/>
        </w:rPr>
        <w:t>AI/ML</w:t>
      </w:r>
      <w:r>
        <w:rPr>
          <w:rFonts w:eastAsia="Calibri"/>
          <w:kern w:val="2"/>
          <w:lang w:eastAsia="en-US"/>
          <w14:ligatures w14:val="standardContextual"/>
        </w:rPr>
        <w:t xml:space="preserve"> use cases should include evaluation of normalized FLOPs associated with LCM procedures. </w:t>
      </w:r>
    </w:p>
    <w:p w14:paraId="0012B5A9" w14:textId="2856F9C2" w:rsidR="00C775B4" w:rsidRPr="00C14762" w:rsidRDefault="00C775B4" w:rsidP="00DF53D2">
      <w:pPr>
        <w:overflowPunct/>
        <w:autoSpaceDE/>
        <w:autoSpaceDN/>
        <w:adjustRightInd/>
        <w:spacing w:after="160" w:line="259" w:lineRule="auto"/>
        <w:jc w:val="left"/>
        <w:textAlignment w:val="auto"/>
        <w:rPr>
          <w:rFonts w:eastAsia="Calibri"/>
          <w:kern w:val="2"/>
          <w:lang w:eastAsia="en-US"/>
          <w14:ligatures w14:val="standardContextual"/>
        </w:rPr>
      </w:pPr>
      <w:r w:rsidRPr="00C14762">
        <w:rPr>
          <w:rFonts w:eastAsia="Calibri"/>
          <w:kern w:val="2"/>
          <w:lang w:eastAsia="en-US"/>
          <w14:ligatures w14:val="standardContextual"/>
        </w:rPr>
        <w:t xml:space="preserve">In addition to </w:t>
      </w:r>
      <w:r w:rsidR="008542D9">
        <w:rPr>
          <w:rFonts w:eastAsia="Calibri"/>
          <w:kern w:val="2"/>
          <w:lang w:eastAsia="en-US"/>
          <w14:ligatures w14:val="standardContextual"/>
        </w:rPr>
        <w:t xml:space="preserve">the </w:t>
      </w:r>
      <w:r w:rsidRPr="00C14762">
        <w:rPr>
          <w:rFonts w:eastAsia="Calibri"/>
          <w:kern w:val="2"/>
          <w:lang w:eastAsia="en-US"/>
          <w14:ligatures w14:val="standardContextual"/>
        </w:rPr>
        <w:t xml:space="preserve">computation complexity, complexity </w:t>
      </w:r>
      <w:r w:rsidR="000C2685">
        <w:rPr>
          <w:rFonts w:eastAsia="Calibri"/>
          <w:kern w:val="2"/>
          <w:lang w:eastAsia="en-US"/>
          <w14:ligatures w14:val="standardContextual"/>
        </w:rPr>
        <w:t xml:space="preserve">associated with storage/memory management </w:t>
      </w:r>
      <w:r w:rsidRPr="00C14762">
        <w:rPr>
          <w:rFonts w:eastAsia="Calibri"/>
          <w:kern w:val="2"/>
          <w:lang w:eastAsia="en-US"/>
          <w14:ligatures w14:val="standardContextual"/>
        </w:rPr>
        <w:t xml:space="preserve">should also be considered for AI/ML model inference. An appropriate complexity metric </w:t>
      </w:r>
      <w:r w:rsidR="000C2685">
        <w:rPr>
          <w:rFonts w:eastAsia="Calibri"/>
          <w:kern w:val="2"/>
          <w:lang w:eastAsia="en-US"/>
          <w14:ligatures w14:val="standardContextual"/>
        </w:rPr>
        <w:t xml:space="preserve">in this regard </w:t>
      </w:r>
      <w:r w:rsidRPr="00C14762">
        <w:rPr>
          <w:rFonts w:eastAsia="Calibri"/>
          <w:kern w:val="2"/>
          <w:lang w:eastAsia="en-US"/>
          <w14:ligatures w14:val="standardContextual"/>
        </w:rPr>
        <w:t>should capture the total memory required to execute a forward pass of an AI/ML model, including the memory needed to store model parameters (e.g., weights and biases), as well as any intermediate computations (e.g., activations). For certain model architectures, especially those with attention mechanisms or large feature maps, the activation memory can be significant. Additional memory may also be required for temporary buffers, layer normalization, or input/output pre/post-processing. The total inference memory footprint directly impacts the feasibility of deploying models on resource-constrained UE devices.</w:t>
      </w:r>
    </w:p>
    <w:p w14:paraId="68CFBAFB" w14:textId="3FEEBADE" w:rsidR="00C775B4" w:rsidRPr="00965DF7" w:rsidRDefault="00C775B4" w:rsidP="00DF53D2">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C23217">
        <w:rPr>
          <w:rFonts w:eastAsia="Times New Roman" w:cs="Arial"/>
          <w:b/>
          <w:bCs/>
          <w:kern w:val="2"/>
          <w:u w:val="single"/>
          <w:lang w:eastAsia="en-US"/>
          <w14:ligatures w14:val="standardContextual"/>
        </w:rPr>
        <w:t xml:space="preserve">Proposal </w:t>
      </w:r>
      <w:r w:rsidR="0093453B" w:rsidRPr="00C23217">
        <w:rPr>
          <w:rFonts w:eastAsia="Times New Roman" w:cs="Arial"/>
          <w:b/>
          <w:bCs/>
          <w:kern w:val="2"/>
          <w:u w:val="single"/>
          <w:lang w:eastAsia="en-US"/>
          <w14:ligatures w14:val="standardContextual"/>
        </w:rPr>
        <w:t>14</w:t>
      </w:r>
      <w:r w:rsidRPr="00C23217">
        <w:rPr>
          <w:rFonts w:eastAsia="Times New Roman" w:cs="Arial"/>
          <w:b/>
          <w:bCs/>
          <w:kern w:val="2"/>
          <w:u w:val="single"/>
          <w:lang w:eastAsia="en-US"/>
          <w14:ligatures w14:val="standardContextual"/>
        </w:rPr>
        <w:t>:</w:t>
      </w:r>
      <w:r w:rsidRPr="00965DF7">
        <w:rPr>
          <w:rFonts w:eastAsia="Times New Roman" w:cs="Arial"/>
          <w:b/>
          <w:bCs/>
          <w:kern w:val="2"/>
          <w:lang w:eastAsia="en-US"/>
          <w14:ligatures w14:val="standardContextual"/>
        </w:rPr>
        <w:t xml:space="preserve"> </w:t>
      </w:r>
      <w:r w:rsidR="008542D9" w:rsidRPr="00C23217">
        <w:rPr>
          <w:rFonts w:eastAsia="Times New Roman" w:cs="Arial"/>
          <w:i/>
          <w:iCs/>
          <w:kern w:val="2"/>
          <w:lang w:eastAsia="en-US"/>
          <w14:ligatures w14:val="standardContextual"/>
        </w:rPr>
        <w:t xml:space="preserve">Study of </w:t>
      </w:r>
      <w:r w:rsidR="002E6C32" w:rsidRPr="00C23217">
        <w:rPr>
          <w:rFonts w:eastAsia="Times New Roman" w:cs="Arial"/>
          <w:i/>
          <w:iCs/>
          <w:kern w:val="2"/>
          <w:lang w:eastAsia="en-US"/>
          <w14:ligatures w14:val="standardContextual"/>
        </w:rPr>
        <w:t>AI/ML</w:t>
      </w:r>
      <w:r w:rsidRPr="00C23217">
        <w:rPr>
          <w:rFonts w:eastAsia="Times New Roman" w:cs="Arial"/>
          <w:i/>
          <w:iCs/>
          <w:kern w:val="2"/>
          <w:lang w:eastAsia="en-US"/>
          <w14:ligatures w14:val="standardContextual"/>
        </w:rPr>
        <w:t xml:space="preserve"> use cases </w:t>
      </w:r>
      <w:r w:rsidR="008542D9" w:rsidRPr="00C23217">
        <w:rPr>
          <w:rFonts w:eastAsia="Times New Roman" w:cs="Arial"/>
          <w:i/>
          <w:iCs/>
          <w:kern w:val="2"/>
          <w:lang w:eastAsia="en-US"/>
          <w14:ligatures w14:val="standardContextual"/>
        </w:rPr>
        <w:t xml:space="preserve">for 6GR includes </w:t>
      </w:r>
      <w:r w:rsidR="00475CD1" w:rsidRPr="00C23217">
        <w:rPr>
          <w:rFonts w:eastAsia="Times New Roman" w:cs="Arial"/>
          <w:i/>
          <w:iCs/>
          <w:kern w:val="2"/>
          <w:lang w:eastAsia="en-US"/>
          <w14:ligatures w14:val="standardContextual"/>
        </w:rPr>
        <w:t>memory requirements</w:t>
      </w:r>
      <w:r w:rsidRPr="00C23217">
        <w:rPr>
          <w:rFonts w:eastAsia="Times New Roman" w:cs="Arial"/>
          <w:i/>
          <w:iCs/>
          <w:kern w:val="2"/>
          <w:lang w:eastAsia="en-US"/>
          <w14:ligatures w14:val="standardContextual"/>
        </w:rPr>
        <w:t xml:space="preserve"> for AI/ML model inference.</w:t>
      </w:r>
    </w:p>
    <w:p w14:paraId="04451DEF" w14:textId="13934029" w:rsidR="00C775B4" w:rsidRPr="00C14762" w:rsidRDefault="00475CD1" w:rsidP="00DF53D2">
      <w:pPr>
        <w:overflowPunct/>
        <w:autoSpaceDE/>
        <w:autoSpaceDN/>
        <w:adjustRightInd/>
        <w:spacing w:after="160" w:line="259" w:lineRule="auto"/>
        <w:jc w:val="left"/>
        <w:textAlignment w:val="auto"/>
        <w:rPr>
          <w:rFonts w:eastAsia="Calibri"/>
          <w:kern w:val="2"/>
          <w:lang w:eastAsia="en-US"/>
          <w14:ligatures w14:val="standardContextual"/>
        </w:rPr>
      </w:pPr>
      <w:r>
        <w:rPr>
          <w:rFonts w:eastAsia="Calibri"/>
          <w:kern w:val="2"/>
          <w:lang w:eastAsia="en-US"/>
          <w14:ligatures w14:val="standardContextual"/>
        </w:rPr>
        <w:t>Memory requirements</w:t>
      </w:r>
      <w:r w:rsidR="00C775B4" w:rsidRPr="00C14762">
        <w:rPr>
          <w:rFonts w:eastAsia="Calibri"/>
          <w:kern w:val="2"/>
          <w:lang w:eastAsia="en-US"/>
          <w14:ligatures w14:val="standardContextual"/>
        </w:rPr>
        <w:t xml:space="preserve"> for training encompasses all memory required to perform both forward and backward passes of a model during the training process. This includes storage for model parameters, gradients, intermediate activations and optimizer state. The memory footprint also scales with batch size and model architecture complexity. In addition, training may involve memory used for data loading, shuffling, augmentation, and preprocessing pipelines. Compared to inference, training generally requires significantly more memory and is a critical constraint for on-device learning scenarios.</w:t>
      </w:r>
    </w:p>
    <w:p w14:paraId="6A9A0667" w14:textId="4483ABB1" w:rsidR="00C775B4" w:rsidRDefault="00C775B4" w:rsidP="00DF53D2">
      <w:pPr>
        <w:overflowPunct/>
        <w:autoSpaceDE/>
        <w:autoSpaceDN/>
        <w:adjustRightInd/>
        <w:spacing w:after="180" w:line="259" w:lineRule="auto"/>
        <w:jc w:val="left"/>
        <w:textAlignment w:val="auto"/>
        <w:rPr>
          <w:rFonts w:eastAsia="Times New Roman" w:cs="Arial"/>
          <w:b/>
          <w:bCs/>
          <w:kern w:val="2"/>
          <w:lang w:eastAsia="en-US"/>
          <w14:ligatures w14:val="standardContextual"/>
        </w:rPr>
      </w:pPr>
      <w:r w:rsidRPr="00C23217">
        <w:rPr>
          <w:rFonts w:eastAsia="Times New Roman" w:cs="Arial"/>
          <w:b/>
          <w:bCs/>
          <w:kern w:val="2"/>
          <w:u w:val="single"/>
          <w:lang w:eastAsia="en-US"/>
          <w14:ligatures w14:val="standardContextual"/>
        </w:rPr>
        <w:t xml:space="preserve">Proposal </w:t>
      </w:r>
      <w:r w:rsidR="0093453B" w:rsidRPr="00C23217">
        <w:rPr>
          <w:rFonts w:eastAsia="Times New Roman" w:cs="Arial"/>
          <w:b/>
          <w:bCs/>
          <w:kern w:val="2"/>
          <w:u w:val="single"/>
          <w:lang w:eastAsia="en-US"/>
          <w14:ligatures w14:val="standardContextual"/>
        </w:rPr>
        <w:t>15</w:t>
      </w:r>
      <w:r w:rsidRPr="00C23217">
        <w:rPr>
          <w:rFonts w:eastAsia="Times New Roman" w:cs="Arial"/>
          <w:b/>
          <w:bCs/>
          <w:kern w:val="2"/>
          <w:u w:val="single"/>
          <w:lang w:eastAsia="en-US"/>
          <w14:ligatures w14:val="standardContextual"/>
        </w:rPr>
        <w:t>:</w:t>
      </w:r>
      <w:r w:rsidRPr="00965DF7">
        <w:rPr>
          <w:rFonts w:eastAsia="Times New Roman" w:cs="Arial"/>
          <w:b/>
          <w:bCs/>
          <w:kern w:val="2"/>
          <w:lang w:eastAsia="en-US"/>
          <w14:ligatures w14:val="standardContextual"/>
        </w:rPr>
        <w:t xml:space="preserve"> </w:t>
      </w:r>
      <w:r w:rsidR="008542D9" w:rsidRPr="00C23217">
        <w:rPr>
          <w:rFonts w:eastAsia="Times New Roman" w:cs="Arial"/>
          <w:i/>
          <w:iCs/>
          <w:kern w:val="2"/>
          <w:lang w:eastAsia="en-US"/>
          <w14:ligatures w14:val="standardContextual"/>
        </w:rPr>
        <w:t xml:space="preserve">For </w:t>
      </w:r>
      <w:r w:rsidR="002E6C32" w:rsidRPr="00C23217">
        <w:rPr>
          <w:rFonts w:eastAsia="Times New Roman" w:cs="Arial"/>
          <w:i/>
          <w:iCs/>
          <w:kern w:val="2"/>
          <w:lang w:eastAsia="en-US"/>
          <w14:ligatures w14:val="standardContextual"/>
        </w:rPr>
        <w:t>AI/ML</w:t>
      </w:r>
      <w:r w:rsidR="008542D9" w:rsidRPr="00C23217">
        <w:rPr>
          <w:rFonts w:eastAsia="Times New Roman" w:cs="Arial"/>
          <w:i/>
          <w:iCs/>
          <w:kern w:val="2"/>
          <w:lang w:eastAsia="en-US"/>
          <w14:ligatures w14:val="standardContextual"/>
        </w:rPr>
        <w:t xml:space="preserve"> use cases for 6GR for which </w:t>
      </w:r>
      <w:r w:rsidRPr="00C23217">
        <w:rPr>
          <w:rFonts w:eastAsia="Times New Roman" w:cs="Arial"/>
          <w:i/>
          <w:iCs/>
          <w:kern w:val="2"/>
          <w:lang w:eastAsia="en-US"/>
          <w14:ligatures w14:val="standardContextual"/>
        </w:rPr>
        <w:t xml:space="preserve">online training is studied, </w:t>
      </w:r>
      <w:r w:rsidR="00475CD1" w:rsidRPr="00C23217">
        <w:rPr>
          <w:rFonts w:eastAsia="Times New Roman" w:cs="Arial"/>
          <w:i/>
          <w:iCs/>
          <w:kern w:val="2"/>
          <w:lang w:eastAsia="en-US"/>
          <w14:ligatures w14:val="standardContextual"/>
        </w:rPr>
        <w:t>memory requirements</w:t>
      </w:r>
      <w:r w:rsidRPr="00C23217">
        <w:rPr>
          <w:rFonts w:eastAsia="Times New Roman" w:cs="Arial"/>
          <w:i/>
          <w:iCs/>
          <w:kern w:val="2"/>
          <w:lang w:eastAsia="en-US"/>
          <w14:ligatures w14:val="standardContextual"/>
        </w:rPr>
        <w:t xml:space="preserve"> shall be evaluated for AI model training procedure.</w:t>
      </w:r>
    </w:p>
    <w:p w14:paraId="578A8EAE" w14:textId="3FCDF1DC" w:rsidR="008542D9" w:rsidRDefault="002E6C32" w:rsidP="00DF53D2">
      <w:pPr>
        <w:overflowPunct/>
        <w:autoSpaceDE/>
        <w:autoSpaceDN/>
        <w:adjustRightInd/>
        <w:spacing w:after="160" w:line="259" w:lineRule="auto"/>
        <w:jc w:val="left"/>
        <w:textAlignment w:val="auto"/>
        <w:rPr>
          <w:rFonts w:eastAsia="Calibri"/>
          <w:kern w:val="2"/>
          <w:lang w:eastAsia="en-US"/>
          <w14:ligatures w14:val="standardContextual"/>
        </w:rPr>
      </w:pPr>
      <w:r>
        <w:rPr>
          <w:rFonts w:eastAsia="Calibri"/>
          <w:kern w:val="2"/>
          <w:lang w:eastAsia="en-US"/>
          <w14:ligatures w14:val="standardContextual"/>
        </w:rPr>
        <w:t>AI/ML</w:t>
      </w:r>
      <w:r w:rsidR="00C775B4" w:rsidRPr="00C14762">
        <w:rPr>
          <w:rFonts w:eastAsia="Calibri"/>
          <w:kern w:val="2"/>
          <w:lang w:eastAsia="en-US"/>
          <w14:ligatures w14:val="standardContextual"/>
        </w:rPr>
        <w:t xml:space="preserve"> discussions in 5GA assumed offline training only, so the metrics for training complexity </w:t>
      </w:r>
      <w:r w:rsidR="008542D9">
        <w:rPr>
          <w:rFonts w:eastAsia="Calibri"/>
          <w:kern w:val="2"/>
          <w:lang w:eastAsia="en-US"/>
          <w14:ligatures w14:val="standardContextual"/>
        </w:rPr>
        <w:t>were</w:t>
      </w:r>
      <w:r w:rsidR="008542D9" w:rsidRPr="00C14762">
        <w:rPr>
          <w:rFonts w:eastAsia="Calibri"/>
          <w:kern w:val="2"/>
          <w:lang w:eastAsia="en-US"/>
          <w14:ligatures w14:val="standardContextual"/>
        </w:rPr>
        <w:t xml:space="preserve"> </w:t>
      </w:r>
      <w:r w:rsidR="00C775B4" w:rsidRPr="00C14762">
        <w:rPr>
          <w:rFonts w:eastAsia="Calibri"/>
          <w:kern w:val="2"/>
          <w:lang w:eastAsia="en-US"/>
          <w14:ligatures w14:val="standardContextual"/>
        </w:rPr>
        <w:t>not explicitly discussed. If in 6G any aspect of online training were to be considered, then training complexity also should be evaluated. Training AI models needs a lot of data</w:t>
      </w:r>
      <w:r w:rsidR="00C775B4">
        <w:rPr>
          <w:rFonts w:eastAsia="Calibri"/>
          <w:kern w:val="2"/>
          <w:lang w:eastAsia="en-US"/>
          <w14:ligatures w14:val="standardContextual"/>
        </w:rPr>
        <w:t>. I</w:t>
      </w:r>
      <w:r w:rsidR="00C775B4" w:rsidRPr="00C14762">
        <w:rPr>
          <w:rFonts w:eastAsia="Calibri"/>
          <w:kern w:val="2"/>
          <w:lang w:eastAsia="en-US"/>
          <w14:ligatures w14:val="standardContextual"/>
        </w:rPr>
        <w:t xml:space="preserve">f the data is collected based </w:t>
      </w:r>
      <w:r w:rsidR="008542D9">
        <w:rPr>
          <w:rFonts w:eastAsia="Calibri"/>
          <w:kern w:val="2"/>
          <w:lang w:eastAsia="en-US"/>
          <w14:ligatures w14:val="standardContextual"/>
        </w:rPr>
        <w:t xml:space="preserve">on </w:t>
      </w:r>
      <w:r w:rsidR="00C775B4" w:rsidRPr="00C14762">
        <w:rPr>
          <w:rFonts w:eastAsia="Calibri"/>
          <w:kern w:val="2"/>
          <w:lang w:eastAsia="en-US"/>
          <w14:ligatures w14:val="standardContextual"/>
        </w:rPr>
        <w:t xml:space="preserve">UE measurements </w:t>
      </w:r>
      <w:r w:rsidR="008542D9">
        <w:rPr>
          <w:rFonts w:eastAsia="Calibri"/>
          <w:kern w:val="2"/>
          <w:lang w:eastAsia="en-US"/>
          <w14:ligatures w14:val="standardContextual"/>
        </w:rPr>
        <w:t>and/</w:t>
      </w:r>
      <w:r w:rsidR="00C775B4" w:rsidRPr="00C14762">
        <w:rPr>
          <w:rFonts w:eastAsia="Calibri"/>
          <w:kern w:val="2"/>
          <w:lang w:eastAsia="en-US"/>
          <w14:ligatures w14:val="standardContextual"/>
        </w:rPr>
        <w:t xml:space="preserve">or network signalling, then overhead and power consumption should </w:t>
      </w:r>
      <w:r w:rsidR="008542D9">
        <w:rPr>
          <w:rFonts w:eastAsia="Calibri"/>
          <w:kern w:val="2"/>
          <w:lang w:eastAsia="en-US"/>
          <w14:ligatures w14:val="standardContextual"/>
        </w:rPr>
        <w:t xml:space="preserve">also </w:t>
      </w:r>
      <w:r w:rsidR="00C775B4" w:rsidRPr="00C14762">
        <w:rPr>
          <w:rFonts w:eastAsia="Calibri"/>
          <w:kern w:val="2"/>
          <w:lang w:eastAsia="en-US"/>
          <w14:ligatures w14:val="standardContextual"/>
        </w:rPr>
        <w:t>be evaluated.</w:t>
      </w:r>
    </w:p>
    <w:p w14:paraId="31F4A08B" w14:textId="5AC4511F" w:rsidR="00C775B4" w:rsidRPr="00C14762" w:rsidRDefault="00C775B4" w:rsidP="00DF53D2">
      <w:pPr>
        <w:overflowPunct/>
        <w:autoSpaceDE/>
        <w:autoSpaceDN/>
        <w:adjustRightInd/>
        <w:spacing w:after="160" w:line="259" w:lineRule="auto"/>
        <w:jc w:val="left"/>
        <w:textAlignment w:val="auto"/>
        <w:rPr>
          <w:rFonts w:eastAsia="Calibri"/>
          <w:kern w:val="2"/>
          <w:lang w:eastAsia="en-US"/>
          <w14:ligatures w14:val="standardContextual"/>
        </w:rPr>
      </w:pPr>
      <w:r w:rsidRPr="00C14762">
        <w:rPr>
          <w:rFonts w:eastAsia="Calibri"/>
          <w:kern w:val="2"/>
          <w:lang w:eastAsia="en-US"/>
          <w14:ligatures w14:val="standardContextual"/>
        </w:rPr>
        <w:t xml:space="preserve">It is not clear if the UE </w:t>
      </w:r>
      <w:r w:rsidR="000C2685">
        <w:rPr>
          <w:rFonts w:eastAsia="Calibri"/>
          <w:kern w:val="2"/>
          <w:lang w:eastAsia="en-US"/>
          <w14:ligatures w14:val="standardContextual"/>
        </w:rPr>
        <w:t>may have</w:t>
      </w:r>
      <w:r w:rsidR="000C2685" w:rsidRPr="00C14762">
        <w:rPr>
          <w:rFonts w:eastAsia="Calibri"/>
          <w:kern w:val="2"/>
          <w:lang w:eastAsia="en-US"/>
          <w14:ligatures w14:val="standardContextual"/>
        </w:rPr>
        <w:t xml:space="preserve"> </w:t>
      </w:r>
      <w:r w:rsidRPr="00C14762">
        <w:rPr>
          <w:rFonts w:eastAsia="Calibri"/>
          <w:kern w:val="2"/>
          <w:lang w:eastAsia="en-US"/>
          <w14:ligatures w14:val="standardContextual"/>
        </w:rPr>
        <w:t xml:space="preserve">enough compute </w:t>
      </w:r>
      <w:r w:rsidR="000C2685">
        <w:rPr>
          <w:rFonts w:eastAsia="Calibri"/>
          <w:kern w:val="2"/>
          <w:lang w:eastAsia="en-US"/>
          <w14:ligatures w14:val="standardContextual"/>
        </w:rPr>
        <w:t xml:space="preserve">capability </w:t>
      </w:r>
      <w:r w:rsidRPr="00C14762">
        <w:rPr>
          <w:rFonts w:eastAsia="Calibri"/>
          <w:kern w:val="2"/>
          <w:lang w:eastAsia="en-US"/>
          <w14:ligatures w14:val="standardContextual"/>
        </w:rPr>
        <w:t xml:space="preserve">to perform online training of models from scratch. The motivation to train models specific to a UE should be justified compared to training models </w:t>
      </w:r>
      <w:r>
        <w:rPr>
          <w:rFonts w:eastAsia="Calibri"/>
          <w:kern w:val="2"/>
          <w:lang w:eastAsia="en-US"/>
          <w14:ligatures w14:val="standardContextual"/>
        </w:rPr>
        <w:t xml:space="preserve">offline </w:t>
      </w:r>
      <w:r w:rsidRPr="00C14762">
        <w:rPr>
          <w:rFonts w:eastAsia="Calibri"/>
          <w:kern w:val="2"/>
          <w:lang w:eastAsia="en-US"/>
          <w14:ligatures w14:val="standardContextual"/>
        </w:rPr>
        <w:t>per deployment which can be reused by all the UEs for that deployment. Training complexity is a function of at least the following: FLOPs for a single iteration of forward + backward pass of the model, batch size, dataset size, number of epochs required to reach acceptable training accuracy, FLOPs for pre/post processing, FLOPs for data cleaning/preparation, etc</w:t>
      </w:r>
      <w:r w:rsidR="008542D9">
        <w:rPr>
          <w:rFonts w:eastAsia="Calibri"/>
          <w:kern w:val="2"/>
          <w:lang w:eastAsia="en-US"/>
          <w14:ligatures w14:val="standardContextual"/>
        </w:rPr>
        <w:t>.</w:t>
      </w:r>
    </w:p>
    <w:p w14:paraId="10BFC965" w14:textId="0A5E855D" w:rsidR="00C775B4" w:rsidRPr="001653A7" w:rsidRDefault="00C775B4" w:rsidP="00DF53D2">
      <w:pPr>
        <w:overflowPunct/>
        <w:autoSpaceDE/>
        <w:autoSpaceDN/>
        <w:adjustRightInd/>
        <w:spacing w:after="180" w:line="259" w:lineRule="auto"/>
        <w:jc w:val="left"/>
        <w:textAlignment w:val="auto"/>
        <w:rPr>
          <w:rFonts w:eastAsia="Times New Roman" w:cs="Arial"/>
          <w:b/>
          <w:bCs/>
          <w:kern w:val="2"/>
          <w:lang w:eastAsia="en-US"/>
          <w14:ligatures w14:val="standardContextual"/>
        </w:rPr>
      </w:pPr>
      <w:r w:rsidRPr="00C23217">
        <w:rPr>
          <w:rFonts w:eastAsia="Times New Roman" w:cs="Arial"/>
          <w:b/>
          <w:bCs/>
          <w:kern w:val="2"/>
          <w:u w:val="single"/>
          <w:lang w:eastAsia="en-US"/>
          <w14:ligatures w14:val="standardContextual"/>
        </w:rPr>
        <w:lastRenderedPageBreak/>
        <w:t xml:space="preserve">Proposal </w:t>
      </w:r>
      <w:r w:rsidR="0093453B" w:rsidRPr="00C23217">
        <w:rPr>
          <w:rFonts w:eastAsia="Times New Roman" w:cs="Arial"/>
          <w:b/>
          <w:bCs/>
          <w:kern w:val="2"/>
          <w:u w:val="single"/>
          <w:lang w:eastAsia="en-US"/>
          <w14:ligatures w14:val="standardContextual"/>
        </w:rPr>
        <w:t>16</w:t>
      </w:r>
      <w:r w:rsidRPr="00C23217">
        <w:rPr>
          <w:rFonts w:eastAsia="Times New Roman" w:cs="Arial"/>
          <w:b/>
          <w:bCs/>
          <w:kern w:val="2"/>
          <w:u w:val="single"/>
          <w:lang w:eastAsia="en-US"/>
          <w14:ligatures w14:val="standardContextual"/>
        </w:rPr>
        <w:t>:</w:t>
      </w:r>
      <w:r w:rsidRPr="00965DF7">
        <w:rPr>
          <w:rFonts w:eastAsia="Times New Roman" w:cs="Arial"/>
          <w:b/>
          <w:bCs/>
          <w:kern w:val="2"/>
          <w:lang w:eastAsia="en-US"/>
          <w14:ligatures w14:val="standardContextual"/>
        </w:rPr>
        <w:t xml:space="preserve"> </w:t>
      </w:r>
      <w:r w:rsidRPr="00C23217">
        <w:rPr>
          <w:rFonts w:eastAsia="Times New Roman" w:cs="Arial"/>
          <w:i/>
          <w:iCs/>
          <w:kern w:val="2"/>
          <w:lang w:eastAsia="en-US"/>
          <w14:ligatures w14:val="standardContextual"/>
        </w:rPr>
        <w:t>If online training is studied, then normalized FLOPs metric shall be used to evaluate computational complexity of AI model training.</w:t>
      </w:r>
    </w:p>
    <w:p w14:paraId="289DD374" w14:textId="3869080D" w:rsidR="00C775B4" w:rsidRDefault="00673108" w:rsidP="00DF53D2">
      <w:pPr>
        <w:overflowPunct/>
        <w:autoSpaceDE/>
        <w:autoSpaceDN/>
        <w:adjustRightInd/>
        <w:spacing w:after="160" w:line="259" w:lineRule="auto"/>
        <w:jc w:val="left"/>
        <w:textAlignment w:val="auto"/>
        <w:rPr>
          <w:rFonts w:eastAsia="Calibri"/>
          <w:kern w:val="2"/>
          <w:lang w:eastAsia="en-US"/>
          <w14:ligatures w14:val="standardContextual"/>
        </w:rPr>
      </w:pPr>
      <w:r>
        <w:rPr>
          <w:rFonts w:eastAsia="Calibri"/>
          <w:kern w:val="2"/>
          <w:lang w:eastAsia="en-US"/>
          <w14:ligatures w14:val="standardContextual"/>
        </w:rPr>
        <w:t xml:space="preserve">One of the overarching important design targets of the 6GR study is energy efficiency. </w:t>
      </w:r>
      <w:r w:rsidR="00C775B4" w:rsidRPr="00965DF7">
        <w:rPr>
          <w:rFonts w:eastAsia="Calibri"/>
          <w:kern w:val="2"/>
          <w:lang w:eastAsia="en-US"/>
          <w14:ligatures w14:val="standardContextual"/>
        </w:rPr>
        <w:t xml:space="preserve">In addition to compute and space complexity, </w:t>
      </w:r>
      <w:r w:rsidR="00C775B4">
        <w:rPr>
          <w:rFonts w:eastAsia="Calibri"/>
          <w:kern w:val="2"/>
          <w:lang w:eastAsia="en-US"/>
          <w14:ligatures w14:val="standardContextual"/>
        </w:rPr>
        <w:t xml:space="preserve">feasibility of running multiple </w:t>
      </w:r>
      <w:r w:rsidR="00C775B4" w:rsidRPr="00965DF7">
        <w:rPr>
          <w:rFonts w:eastAsia="Calibri"/>
          <w:kern w:val="2"/>
          <w:lang w:eastAsia="en-US"/>
          <w14:ligatures w14:val="standardContextual"/>
        </w:rPr>
        <w:t xml:space="preserve">AI models </w:t>
      </w:r>
      <w:r w:rsidR="00C775B4">
        <w:rPr>
          <w:rFonts w:eastAsia="Calibri"/>
          <w:kern w:val="2"/>
          <w:lang w:eastAsia="en-US"/>
          <w14:ligatures w14:val="standardContextual"/>
        </w:rPr>
        <w:t>depends on the energy consumption on UE devices. FLOPs</w:t>
      </w:r>
      <w:r w:rsidR="009E4BE9">
        <w:rPr>
          <w:rFonts w:eastAsia="Calibri"/>
          <w:kern w:val="2"/>
          <w:lang w:eastAsia="en-US"/>
          <w14:ligatures w14:val="standardContextual"/>
        </w:rPr>
        <w:t xml:space="preserve"> -</w:t>
      </w:r>
      <w:r w:rsidR="00C775B4">
        <w:rPr>
          <w:rFonts w:eastAsia="Calibri"/>
          <w:kern w:val="2"/>
          <w:lang w:eastAsia="en-US"/>
          <w14:ligatures w14:val="standardContextual"/>
        </w:rPr>
        <w:t xml:space="preserve"> while useful as a proxy for computational complexity</w:t>
      </w:r>
      <w:r w:rsidR="009E4BE9">
        <w:rPr>
          <w:rFonts w:eastAsia="Calibri"/>
          <w:kern w:val="2"/>
          <w:lang w:eastAsia="en-US"/>
          <w14:ligatures w14:val="standardContextual"/>
        </w:rPr>
        <w:t xml:space="preserve"> -</w:t>
      </w:r>
      <w:r w:rsidR="00C775B4">
        <w:rPr>
          <w:rFonts w:eastAsia="Calibri"/>
          <w:kern w:val="2"/>
          <w:lang w:eastAsia="en-US"/>
          <w14:ligatures w14:val="standardContextual"/>
        </w:rPr>
        <w:t xml:space="preserve"> is not </w:t>
      </w:r>
      <w:r w:rsidR="009E4BE9">
        <w:rPr>
          <w:rFonts w:eastAsia="Calibri"/>
          <w:kern w:val="2"/>
          <w:lang w:eastAsia="en-US"/>
          <w14:ligatures w14:val="standardContextual"/>
        </w:rPr>
        <w:t xml:space="preserve">a </w:t>
      </w:r>
      <w:r w:rsidR="00C775B4">
        <w:rPr>
          <w:rFonts w:eastAsia="Calibri"/>
          <w:kern w:val="2"/>
          <w:lang w:eastAsia="en-US"/>
          <w14:ligatures w14:val="standardContextual"/>
        </w:rPr>
        <w:t>sufficient indicator of energy consumption. The FLOPs metric doesn’t directly reflect aspects such as memory access, data movement, sparsity etc., For example, two models with similar FLOP counts can have different energy consumption due to differences in memory bandwidth, hardware optimizations etc. To enable meaningful evaluation of different AI/ML use cases</w:t>
      </w:r>
      <w:r>
        <w:rPr>
          <w:rFonts w:eastAsia="Calibri"/>
          <w:kern w:val="2"/>
          <w:lang w:eastAsia="en-US"/>
          <w14:ligatures w14:val="standardContextual"/>
        </w:rPr>
        <w:t>,</w:t>
      </w:r>
      <w:r w:rsidR="00C775B4">
        <w:rPr>
          <w:rFonts w:eastAsia="Calibri"/>
          <w:kern w:val="2"/>
          <w:lang w:eastAsia="en-US"/>
          <w14:ligatures w14:val="standardContextual"/>
        </w:rPr>
        <w:t xml:space="preserve"> a suitable energy consumption metric should be studied. The energy consumption metric should ideally abstract implementation details yet provide sufficient fidelity to compare different use cases and performance cost. For example, energy consumption per inference may be determined based on a reference configuration for each use case, e.g., in terms of bandwidth, number of antenna ports, etc. To account for diverse model architectures and implementation-based optimizations, energy consumption profile can be modelled in terms of different scaling factors as a function of FLOPs, memory access etc for a few common model backbone assumptions. Then energy consumption per second may be determined based on inference frequency. Eventually the energy consumption should be evaluated against the expected gain for the AI/ML use case compared to non-</w:t>
      </w:r>
      <w:r w:rsidR="002E6C32">
        <w:rPr>
          <w:rFonts w:eastAsia="Calibri"/>
          <w:kern w:val="2"/>
          <w:lang w:eastAsia="en-US"/>
          <w14:ligatures w14:val="standardContextual"/>
        </w:rPr>
        <w:t>AI/ML</w:t>
      </w:r>
      <w:r w:rsidR="00C775B4">
        <w:rPr>
          <w:rFonts w:eastAsia="Calibri"/>
          <w:kern w:val="2"/>
          <w:lang w:eastAsia="en-US"/>
          <w14:ligatures w14:val="standardContextual"/>
        </w:rPr>
        <w:t xml:space="preserve"> approach.</w:t>
      </w:r>
    </w:p>
    <w:p w14:paraId="49C5BF9D" w14:textId="672EEF04" w:rsidR="00C775B4" w:rsidRPr="00C23217" w:rsidRDefault="00C775B4" w:rsidP="00057F43">
      <w:pPr>
        <w:overflowPunct/>
        <w:autoSpaceDE/>
        <w:autoSpaceDN/>
        <w:adjustRightInd/>
        <w:spacing w:after="180" w:line="259" w:lineRule="auto"/>
        <w:jc w:val="left"/>
        <w:textAlignment w:val="auto"/>
        <w:rPr>
          <w:rFonts w:eastAsia="Calibri"/>
          <w:i/>
          <w:iCs/>
          <w:kern w:val="2"/>
          <w:sz w:val="18"/>
          <w:szCs w:val="18"/>
          <w:lang w:eastAsia="en-US"/>
          <w14:ligatures w14:val="standardContextual"/>
        </w:rPr>
      </w:pPr>
      <w:r w:rsidRPr="00C23217">
        <w:rPr>
          <w:rFonts w:eastAsia="Times New Roman" w:cs="Arial"/>
          <w:b/>
          <w:bCs/>
          <w:kern w:val="2"/>
          <w:u w:val="single"/>
          <w:lang w:eastAsia="en-US"/>
          <w14:ligatures w14:val="standardContextual"/>
        </w:rPr>
        <w:t xml:space="preserve">Proposal </w:t>
      </w:r>
      <w:r w:rsidR="0093453B" w:rsidRPr="00C23217">
        <w:rPr>
          <w:rFonts w:eastAsia="Times New Roman" w:cs="Arial"/>
          <w:b/>
          <w:bCs/>
          <w:kern w:val="2"/>
          <w:u w:val="single"/>
          <w:lang w:eastAsia="en-US"/>
          <w14:ligatures w14:val="standardContextual"/>
        </w:rPr>
        <w:t>17</w:t>
      </w:r>
      <w:r w:rsidRPr="00C23217">
        <w:rPr>
          <w:rFonts w:eastAsia="Times New Roman" w:cs="Arial"/>
          <w:b/>
          <w:bCs/>
          <w:kern w:val="2"/>
          <w:u w:val="single"/>
          <w:lang w:eastAsia="en-US"/>
          <w14:ligatures w14:val="standardContextual"/>
        </w:rPr>
        <w:t>:</w:t>
      </w:r>
      <w:r w:rsidRPr="00743FAD">
        <w:rPr>
          <w:rFonts w:eastAsia="Times New Roman" w:cs="Arial"/>
          <w:b/>
          <w:bCs/>
          <w:kern w:val="2"/>
          <w:lang w:eastAsia="en-US"/>
          <w14:ligatures w14:val="standardContextual"/>
        </w:rPr>
        <w:t xml:space="preserve"> </w:t>
      </w:r>
      <w:r w:rsidRPr="00C23217">
        <w:rPr>
          <w:rFonts w:eastAsia="Times New Roman" w:cs="Arial"/>
          <w:i/>
          <w:iCs/>
          <w:kern w:val="2"/>
          <w:lang w:eastAsia="en-US"/>
          <w14:ligatures w14:val="standardContextual"/>
        </w:rPr>
        <w:t>Study and define energy consumption profile for evaluation of AI/ML use cases in 6G.</w:t>
      </w:r>
    </w:p>
    <w:p w14:paraId="398F8FE0" w14:textId="6C836881" w:rsidR="002472AA" w:rsidRDefault="002472AA" w:rsidP="00DF53D2">
      <w:pPr>
        <w:jc w:val="left"/>
        <w:rPr>
          <w:rFonts w:cs="Arial"/>
          <w:lang w:val="en-US"/>
        </w:rPr>
      </w:pPr>
      <w:r>
        <w:rPr>
          <w:rFonts w:cs="Arial"/>
          <w:lang w:val="en-US"/>
        </w:rPr>
        <w:t xml:space="preserve">Beyond complexity, memory, and energy consumption aspects, another aspect related to LCM that merits consideration is the overhead associated with performance monitoring. For performance monitoring of active model(s), the availability of ground truth information becomes critical in determining performance monitoring metrics. Obtaining ground truth information may involve radio resources, measurements, and incur associated power consumption at UE and/or gNB. As an example, consider the DL Tx beam prediction </w:t>
      </w:r>
      <w:r w:rsidR="00BB1FA4">
        <w:rPr>
          <w:rFonts w:cs="Arial"/>
          <w:lang w:val="en-US"/>
        </w:rPr>
        <w:t>use case</w:t>
      </w:r>
      <w:r>
        <w:rPr>
          <w:rFonts w:cs="Arial"/>
          <w:lang w:val="en-US"/>
        </w:rPr>
        <w:t xml:space="preserve"> studied and specified in 5GA. While one of the key benefits of </w:t>
      </w:r>
      <w:r w:rsidR="002E6C32">
        <w:rPr>
          <w:rFonts w:cs="Arial"/>
          <w:lang w:val="en-US"/>
        </w:rPr>
        <w:t>AI/ML</w:t>
      </w:r>
      <w:r>
        <w:rPr>
          <w:rFonts w:cs="Arial"/>
          <w:lang w:val="en-US"/>
        </w:rPr>
        <w:t>-based DL Tx beam prediction in the spatial domain was identified in terms of reducing radio resource overhead and associated UE power consumption and latency for measurements</w:t>
      </w:r>
      <w:r w:rsidR="00D95AD0">
        <w:rPr>
          <w:rFonts w:cs="Arial"/>
          <w:lang w:val="en-US"/>
        </w:rPr>
        <w:t xml:space="preserve">, performance monitoring adds overhead. For example, </w:t>
      </w:r>
      <w:r>
        <w:rPr>
          <w:rFonts w:cs="Arial"/>
          <w:lang w:val="en-US"/>
        </w:rPr>
        <w:t xml:space="preserve">for performance monitoring with performance monitoring metrics calculated at the UE, it becomes necessary to provision resources for the “narrow beams” (Set A beams) at reasonable periodicities to enable the UE to access reliable ground truth information. This incurs associated demands on configuration of the reference signals, the resource overhead, and the measurement efforts at the UE side that should be factored in </w:t>
      </w:r>
      <w:r w:rsidR="00D95AD0">
        <w:rPr>
          <w:rFonts w:cs="Arial"/>
          <w:lang w:val="en-US"/>
        </w:rPr>
        <w:t>the performance/complexity trade-off analysis of the use case</w:t>
      </w:r>
      <w:r>
        <w:rPr>
          <w:rFonts w:cs="Arial"/>
          <w:lang w:val="en-US"/>
        </w:rPr>
        <w:t xml:space="preserve">. In case of performance monitoring metric calculation at the network side, it would </w:t>
      </w:r>
      <w:r w:rsidR="00562022">
        <w:rPr>
          <w:rFonts w:cs="Arial"/>
          <w:lang w:val="en-US"/>
        </w:rPr>
        <w:t xml:space="preserve">be </w:t>
      </w:r>
      <w:r>
        <w:rPr>
          <w:rFonts w:cs="Arial"/>
          <w:lang w:val="en-US"/>
        </w:rPr>
        <w:t>necessary to factor overhead associated with reporting of measurement results from the UE when ground truth information may be determined based on UE measurements.</w:t>
      </w:r>
      <w:r w:rsidR="000C2685">
        <w:rPr>
          <w:rFonts w:cs="Arial"/>
          <w:lang w:val="en-US"/>
        </w:rPr>
        <w:t xml:space="preserve"> </w:t>
      </w:r>
    </w:p>
    <w:p w14:paraId="4206037A" w14:textId="0AA2579B" w:rsidR="000C2685" w:rsidRDefault="000C2685" w:rsidP="00DF53D2">
      <w:pPr>
        <w:jc w:val="left"/>
        <w:rPr>
          <w:rFonts w:cs="Arial"/>
          <w:lang w:val="en-US"/>
        </w:rPr>
      </w:pPr>
      <w:r>
        <w:rPr>
          <w:rFonts w:cs="Arial"/>
          <w:lang w:val="en-US"/>
        </w:rPr>
        <w:t xml:space="preserve">In the same vein, system overhead associated with training data collection for AI/ML model training should also be evaluated. </w:t>
      </w:r>
    </w:p>
    <w:p w14:paraId="3D0D21F0" w14:textId="0E944911" w:rsidR="002472AA" w:rsidRDefault="002472AA" w:rsidP="00DF53D2">
      <w:pPr>
        <w:overflowPunct/>
        <w:autoSpaceDE/>
        <w:autoSpaceDN/>
        <w:adjustRightInd/>
        <w:spacing w:after="180" w:line="259" w:lineRule="auto"/>
        <w:jc w:val="left"/>
        <w:textAlignment w:val="auto"/>
        <w:rPr>
          <w:rFonts w:eastAsia="Times New Roman" w:cs="Arial"/>
          <w:b/>
          <w:bCs/>
          <w:kern w:val="2"/>
          <w:lang w:eastAsia="en-US"/>
          <w14:ligatures w14:val="standardContextual"/>
        </w:rPr>
      </w:pPr>
      <w:r w:rsidRPr="00C23217">
        <w:rPr>
          <w:rFonts w:eastAsia="Times New Roman" w:cs="Arial"/>
          <w:b/>
          <w:bCs/>
          <w:kern w:val="2"/>
          <w:u w:val="single"/>
          <w:lang w:eastAsia="en-US"/>
          <w14:ligatures w14:val="standardContextual"/>
        </w:rPr>
        <w:t xml:space="preserve">Proposal </w:t>
      </w:r>
      <w:r w:rsidR="0093453B" w:rsidRPr="00C23217">
        <w:rPr>
          <w:rFonts w:eastAsia="Times New Roman" w:cs="Arial"/>
          <w:b/>
          <w:bCs/>
          <w:kern w:val="2"/>
          <w:u w:val="single"/>
          <w:lang w:eastAsia="en-US"/>
          <w14:ligatures w14:val="standardContextual"/>
        </w:rPr>
        <w:t>18</w:t>
      </w:r>
      <w:r w:rsidRPr="00C23217">
        <w:rPr>
          <w:rFonts w:eastAsia="Times New Roman" w:cs="Arial"/>
          <w:b/>
          <w:bCs/>
          <w:kern w:val="2"/>
          <w:u w:val="single"/>
          <w:lang w:eastAsia="en-US"/>
          <w14:ligatures w14:val="standardContextual"/>
        </w:rPr>
        <w:t>:</w:t>
      </w:r>
      <w:r w:rsidRPr="00743FAD">
        <w:rPr>
          <w:rFonts w:eastAsia="Times New Roman" w:cs="Arial"/>
          <w:b/>
          <w:bCs/>
          <w:kern w:val="2"/>
          <w:lang w:eastAsia="en-US"/>
          <w14:ligatures w14:val="standardContextual"/>
        </w:rPr>
        <w:t xml:space="preserve"> </w:t>
      </w:r>
      <w:r w:rsidR="00F81052" w:rsidRPr="00C23217">
        <w:rPr>
          <w:rFonts w:eastAsia="Times New Roman" w:cs="Arial"/>
          <w:i/>
          <w:iCs/>
          <w:kern w:val="2"/>
          <w:lang w:eastAsia="en-US"/>
          <w14:ligatures w14:val="standardContextual"/>
        </w:rPr>
        <w:t xml:space="preserve">The evaluation of the performance/complexity trade-off for each AI/ML use case should include overhead associated with </w:t>
      </w:r>
      <w:r w:rsidR="000C2685" w:rsidRPr="00C23217">
        <w:rPr>
          <w:rFonts w:eastAsia="Times New Roman" w:cs="Arial"/>
          <w:i/>
          <w:iCs/>
          <w:kern w:val="2"/>
          <w:lang w:eastAsia="en-US"/>
          <w14:ligatures w14:val="standardContextual"/>
        </w:rPr>
        <w:t xml:space="preserve">LCM procedures like </w:t>
      </w:r>
      <w:r w:rsidR="00F81052" w:rsidRPr="00C23217">
        <w:rPr>
          <w:rFonts w:eastAsia="Times New Roman" w:cs="Arial"/>
          <w:i/>
          <w:iCs/>
          <w:kern w:val="2"/>
          <w:lang w:eastAsia="en-US"/>
          <w14:ligatures w14:val="standardContextual"/>
        </w:rPr>
        <w:t>performance monitoring</w:t>
      </w:r>
      <w:r w:rsidR="000C2685" w:rsidRPr="00C23217">
        <w:rPr>
          <w:rFonts w:eastAsia="Times New Roman" w:cs="Arial"/>
          <w:i/>
          <w:iCs/>
          <w:kern w:val="2"/>
          <w:lang w:eastAsia="en-US"/>
          <w14:ligatures w14:val="standardContextual"/>
        </w:rPr>
        <w:t xml:space="preserve"> and training data collection</w:t>
      </w:r>
      <w:r w:rsidRPr="00C23217">
        <w:rPr>
          <w:rFonts w:eastAsia="Times New Roman" w:cs="Arial"/>
          <w:i/>
          <w:iCs/>
          <w:kern w:val="2"/>
          <w:lang w:eastAsia="en-US"/>
          <w14:ligatures w14:val="standardContextual"/>
        </w:rPr>
        <w:t>.</w:t>
      </w:r>
    </w:p>
    <w:p w14:paraId="6159FCAE" w14:textId="1582EBE3" w:rsidR="000C2685" w:rsidRPr="0066795B" w:rsidRDefault="000C2685" w:rsidP="00057F43">
      <w:pPr>
        <w:pStyle w:val="Heading1"/>
        <w:pBdr>
          <w:top w:val="single" w:sz="12" w:space="5" w:color="auto"/>
        </w:pBdr>
        <w:spacing w:after="120"/>
        <w:rPr>
          <w:sz w:val="32"/>
          <w:lang w:val="en-US"/>
        </w:rPr>
      </w:pPr>
      <w:r>
        <w:t>Example use cases</w:t>
      </w:r>
    </w:p>
    <w:p w14:paraId="22F9C0A6" w14:textId="77777777" w:rsidR="005514A8" w:rsidRDefault="000C2685" w:rsidP="00057F43">
      <w:pPr>
        <w:overflowPunct/>
        <w:autoSpaceDE/>
        <w:autoSpaceDN/>
        <w:adjustRightInd/>
        <w:spacing w:after="180" w:line="259" w:lineRule="auto"/>
        <w:jc w:val="left"/>
        <w:textAlignment w:val="auto"/>
        <w:rPr>
          <w:lang w:eastAsia="en-US"/>
        </w:rPr>
      </w:pPr>
      <w:r>
        <w:rPr>
          <w:lang w:eastAsia="en-US"/>
        </w:rPr>
        <w:t>In this section, we present our further views using example use case</w:t>
      </w:r>
      <w:r w:rsidR="00E419E1">
        <w:rPr>
          <w:lang w:eastAsia="en-US"/>
        </w:rPr>
        <w:t xml:space="preserve">s for 6GR AI/ML. At the RAN1 #122 meeting, various interesting use cases were proposed for studies in Rel-20. The proposed use cases range across different aspects of the air interface design with use of AI/ML tools at the UE or at the network or at both sides, and with different expected levels of impact on the specifications, including some for which potential impact to the specifications may not be apparent. </w:t>
      </w:r>
    </w:p>
    <w:p w14:paraId="05A66DB2" w14:textId="58543930" w:rsidR="00B13A20" w:rsidRDefault="005514A8" w:rsidP="00057F43">
      <w:pPr>
        <w:overflowPunct/>
        <w:autoSpaceDE/>
        <w:autoSpaceDN/>
        <w:adjustRightInd/>
        <w:spacing w:after="180" w:line="259" w:lineRule="auto"/>
        <w:jc w:val="left"/>
        <w:textAlignment w:val="auto"/>
        <w:rPr>
          <w:rFonts w:eastAsia="Times New Roman" w:cs="Arial"/>
          <w:b/>
          <w:bCs/>
          <w:kern w:val="2"/>
          <w:lang w:eastAsia="en-US"/>
          <w14:ligatures w14:val="standardContextual"/>
        </w:rPr>
      </w:pPr>
      <w:r>
        <w:rPr>
          <w:lang w:eastAsia="en-US"/>
        </w:rPr>
        <w:t xml:space="preserve">We consider a classification of use cases based on whether they may involve one-sided or two-sided models. In this context, we highlight that, in general, there can be a use case with multiple sub-use cases – some of which may be addressed by application of AI/ML-based methods either at UE or at network sides while </w:t>
      </w:r>
      <w:r>
        <w:rPr>
          <w:lang w:eastAsia="en-US"/>
        </w:rPr>
        <w:lastRenderedPageBreak/>
        <w:t xml:space="preserve">some others require application of AI/ML-based methods (e.g., AI/ML models) at both UE and network sides. In this regard, use cases that may be addressed, entirely or in part (e.g., for certain meaningful sub-use cases) via AI/ML models/methods at one side only are identified as use-cases with one-sided models.  </w:t>
      </w:r>
    </w:p>
    <w:p w14:paraId="3AC5D7F2" w14:textId="6E5703E6" w:rsidR="005514A8" w:rsidRDefault="00C75911" w:rsidP="00057F43">
      <w:pPr>
        <w:pStyle w:val="Heading2"/>
        <w:rPr>
          <w:lang w:val="en-US"/>
        </w:rPr>
      </w:pPr>
      <w:bookmarkStart w:id="16" w:name="_Hlk210229895"/>
      <w:r>
        <w:rPr>
          <w:lang w:val="en-US"/>
        </w:rPr>
        <w:t>U</w:t>
      </w:r>
      <w:r w:rsidR="005514A8">
        <w:rPr>
          <w:lang w:val="en-US"/>
        </w:rPr>
        <w:t>se cases with one-sided models</w:t>
      </w:r>
      <w:bookmarkEnd w:id="16"/>
    </w:p>
    <w:p w14:paraId="4927AC27" w14:textId="19476AB8" w:rsidR="005514A8" w:rsidRPr="005514A8" w:rsidRDefault="00C75911" w:rsidP="00DF53D2">
      <w:pPr>
        <w:jc w:val="left"/>
        <w:rPr>
          <w:lang w:val="en-US"/>
        </w:rPr>
      </w:pPr>
      <w:r>
        <w:rPr>
          <w:lang w:val="en-US"/>
        </w:rPr>
        <w:t>W</w:t>
      </w:r>
      <w:r w:rsidR="005514A8">
        <w:rPr>
          <w:lang w:val="en-US"/>
        </w:rPr>
        <w:t xml:space="preserve">e consider a </w:t>
      </w:r>
      <w:r w:rsidR="00057F43">
        <w:rPr>
          <w:lang w:val="en-US"/>
        </w:rPr>
        <w:t xml:space="preserve">number </w:t>
      </w:r>
      <w:r w:rsidR="005514A8">
        <w:rPr>
          <w:lang w:val="en-US"/>
        </w:rPr>
        <w:t xml:space="preserve">of use cases that can be </w:t>
      </w:r>
      <w:r w:rsidR="005514A8" w:rsidRPr="001A0E04">
        <w:rPr>
          <w:b/>
          <w:bCs/>
          <w:i/>
          <w:iCs/>
          <w:lang w:val="en-US"/>
        </w:rPr>
        <w:t xml:space="preserve">primarily addressed </w:t>
      </w:r>
      <w:r w:rsidR="005514A8">
        <w:rPr>
          <w:lang w:val="en-US"/>
        </w:rPr>
        <w:t xml:space="preserve">via application of AI/ML methods/models at one side (either UE or network). </w:t>
      </w:r>
      <w:r w:rsidR="003627DB">
        <w:rPr>
          <w:lang w:val="en-US"/>
        </w:rPr>
        <w:t xml:space="preserve">These include the use cases for </w:t>
      </w:r>
      <w:r w:rsidR="003627DB" w:rsidRPr="001A0E04">
        <w:rPr>
          <w:b/>
          <w:bCs/>
          <w:lang w:val="en-US"/>
        </w:rPr>
        <w:t>DM-RS overhead reduction for DL and UL</w:t>
      </w:r>
      <w:r w:rsidR="004123D5">
        <w:rPr>
          <w:lang w:val="en-US"/>
        </w:rPr>
        <w:t>,</w:t>
      </w:r>
      <w:r w:rsidR="003627DB">
        <w:rPr>
          <w:lang w:val="en-US"/>
        </w:rPr>
        <w:t xml:space="preserve"> </w:t>
      </w:r>
      <w:r w:rsidR="003627DB" w:rsidRPr="001A0E04">
        <w:rPr>
          <w:b/>
          <w:bCs/>
          <w:lang w:val="en-US"/>
        </w:rPr>
        <w:t>CSI-RS overhead reduction</w:t>
      </w:r>
      <w:r w:rsidR="004123D5">
        <w:rPr>
          <w:lang w:val="en-US"/>
        </w:rPr>
        <w:t xml:space="preserve">, </w:t>
      </w:r>
      <w:r w:rsidR="004123D5" w:rsidRPr="00C23217">
        <w:rPr>
          <w:b/>
          <w:bCs/>
          <w:lang w:val="en-US"/>
        </w:rPr>
        <w:t>AI/ML-based BM and extensions</w:t>
      </w:r>
      <w:r w:rsidR="004123D5">
        <w:rPr>
          <w:lang w:val="en-US"/>
        </w:rPr>
        <w:t xml:space="preserve">, and </w:t>
      </w:r>
      <w:r w:rsidR="004123D5" w:rsidRPr="00C23217">
        <w:rPr>
          <w:b/>
          <w:bCs/>
          <w:lang w:val="en-US"/>
        </w:rPr>
        <w:t>AI/ML-based DPoD/DPD for Tx non-linearity compensation</w:t>
      </w:r>
      <w:r w:rsidR="003627DB">
        <w:rPr>
          <w:lang w:val="en-US"/>
        </w:rPr>
        <w:t xml:space="preserve">. </w:t>
      </w:r>
    </w:p>
    <w:p w14:paraId="5563C3B8" w14:textId="77B0CAFE" w:rsidR="00687F0B" w:rsidRPr="00687F0B" w:rsidRDefault="00C775B4" w:rsidP="00057F43">
      <w:pPr>
        <w:pStyle w:val="Heading3"/>
        <w:rPr>
          <w:lang w:val="en-US"/>
        </w:rPr>
      </w:pPr>
      <w:r>
        <w:rPr>
          <w:lang w:val="en-US"/>
        </w:rPr>
        <w:t>Example use case: DM-RS overhead reduction</w:t>
      </w:r>
    </w:p>
    <w:p w14:paraId="711A19B6" w14:textId="1A643645" w:rsidR="00475CD1" w:rsidRDefault="007063FA" w:rsidP="00DF53D2">
      <w:pPr>
        <w:jc w:val="left"/>
      </w:pPr>
      <w:r>
        <w:t>In this section, we discuss DM-RS overhead reduction as an example 6G</w:t>
      </w:r>
      <w:r w:rsidR="003627DB">
        <w:t>R</w:t>
      </w:r>
      <w:r>
        <w:t xml:space="preserve"> AI/ML use case</w:t>
      </w:r>
      <w:r w:rsidR="00475CD1">
        <w:t>.</w:t>
      </w:r>
    </w:p>
    <w:p w14:paraId="74711811" w14:textId="677E94C8" w:rsidR="007063FA" w:rsidRDefault="007063FA" w:rsidP="00DF53D2">
      <w:pPr>
        <w:jc w:val="left"/>
      </w:pPr>
      <w:r w:rsidRPr="00923E61">
        <w:t xml:space="preserve">As the number of layers/antenna ports </w:t>
      </w:r>
      <w:r>
        <w:t xml:space="preserve">continue to </w:t>
      </w:r>
      <w:r w:rsidRPr="00923E61">
        <w:t>increase for Massive MIMO, the DM</w:t>
      </w:r>
      <w:r>
        <w:t>-</w:t>
      </w:r>
      <w:r w:rsidRPr="00923E61">
        <w:t xml:space="preserve">RS overhead increases, which may negatively impact the data rates. </w:t>
      </w:r>
      <w:r w:rsidRPr="003F3A1C">
        <w:t>A</w:t>
      </w:r>
      <w:r w:rsidRPr="00F632B1">
        <w:t>dditionally, a</w:t>
      </w:r>
      <w:r w:rsidRPr="003F3A1C">
        <w:t>ny loss</w:t>
      </w:r>
      <w:r w:rsidRPr="008B3F89">
        <w:t xml:space="preserve"> of orthogonality of the received DM-RS may further degrade the performance</w:t>
      </w:r>
      <w:r w:rsidRPr="00923E61">
        <w:t>.</w:t>
      </w:r>
      <w:r>
        <w:t xml:space="preserve"> This suggests that it may be useful to study DM-RS overhead reduction techniques as potential AI/ML use cases, to determine whether </w:t>
      </w:r>
      <w:r w:rsidR="00673108">
        <w:t xml:space="preserve">those techniques </w:t>
      </w:r>
      <w:r>
        <w:t>exhibit compelling performance/complexity benefits over a non-AI/ML baseline.</w:t>
      </w:r>
    </w:p>
    <w:p w14:paraId="31B53266" w14:textId="5E533982" w:rsidR="007063FA" w:rsidRDefault="007063FA" w:rsidP="00DF53D2">
      <w:pPr>
        <w:jc w:val="left"/>
      </w:pPr>
      <w:r>
        <w:t>A possible method to reduce the DM-RS overhead is the super-imposed DM-RS (further referred to as “</w:t>
      </w:r>
      <w:r w:rsidRPr="008F0861">
        <w:rPr>
          <w:b/>
          <w:bCs/>
        </w:rPr>
        <w:t>SI-DMRS</w:t>
      </w:r>
      <w:r>
        <w:t xml:space="preserve">”) </w:t>
      </w:r>
      <w:r>
        <w:fldChar w:fldCharType="begin"/>
      </w:r>
      <w:r>
        <w:instrText xml:space="preserve"> REF _Ref205898755 \r \h </w:instrText>
      </w:r>
      <w:r w:rsidR="00057F43">
        <w:instrText xml:space="preserve"> \* MERGEFORMAT </w:instrText>
      </w:r>
      <w:r>
        <w:fldChar w:fldCharType="separate"/>
      </w:r>
      <w:r w:rsidR="00751A97">
        <w:t>[5]</w:t>
      </w:r>
      <w:r>
        <w:fldChar w:fldCharType="end"/>
      </w:r>
      <w: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65FDE8EB" w14:textId="5FC2370E" w:rsidR="008A7A91" w:rsidRDefault="00EC2D30" w:rsidP="00DF53D2">
      <w:pPr>
        <w:jc w:val="left"/>
      </w:pPr>
      <w:r>
        <w:t xml:space="preserve">Another method for DM-RS overhead reduction involves operation with a significantly </w:t>
      </w:r>
      <w:r w:rsidR="008A7A91">
        <w:t>low</w:t>
      </w:r>
      <w:r>
        <w:t xml:space="preserve"> density of DM-RS (further referred to as “</w:t>
      </w:r>
      <w:r w:rsidRPr="00EC2D30">
        <w:rPr>
          <w:b/>
          <w:bCs/>
        </w:rPr>
        <w:t>Sparse-DMRS</w:t>
      </w:r>
      <w:r>
        <w:t>”)</w:t>
      </w:r>
      <w:r w:rsidR="008A7A91">
        <w:t xml:space="preserve"> relative to</w:t>
      </w:r>
      <w:r w:rsidR="00D77314">
        <w:t xml:space="preserve"> a typical DMRS configuration, e.g., 5G NR PDSCH/PUSCH DMRS configurations</w:t>
      </w:r>
      <w:r>
        <w:t>.</w:t>
      </w:r>
      <w:r w:rsidR="00D77314">
        <w:t xml:space="preserve">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w:t>
      </w:r>
      <w:r w:rsidR="004E6E33">
        <w:t xml:space="preserve"> trained</w:t>
      </w:r>
      <w:r w:rsidR="00D77314">
        <w:t xml:space="preserve"> model could be used for inferencing to obtain the channel estimates based on sparse DMRS. Alternatively, the receiver could apply AI/ML methods to directly demodulate the received symbols </w:t>
      </w:r>
      <w:r w:rsidR="003273E1">
        <w:t>instead of</w:t>
      </w:r>
      <w:r w:rsidR="00D77314">
        <w:t xml:space="preserve"> separate steps of channel estimation and coherent demodulation. </w:t>
      </w:r>
      <w:r w:rsidR="003273E1">
        <w:t>These techniques typically employ supervised learning methods and require model training and LCM procedures to support the DL model(s) and/or functionality.</w:t>
      </w:r>
    </w:p>
    <w:p w14:paraId="2B4C9887" w14:textId="0DBA27C0" w:rsidR="003273E1" w:rsidRDefault="003273E1" w:rsidP="00DF53D2">
      <w:pPr>
        <w:jc w:val="left"/>
      </w:pPr>
      <w:r>
        <w:t>Yet another method for DM-RS overhead reduction is a DM-RS free operation (further referred as “</w:t>
      </w:r>
      <w:r w:rsidRPr="008F0861">
        <w:rPr>
          <w:b/>
          <w:bCs/>
        </w:rPr>
        <w:t>DMRS free</w:t>
      </w:r>
      <w:r>
        <w:t>”),</w:t>
      </w:r>
      <w:r w:rsidR="00F42048">
        <w:t xml:space="preserve"> where DMRS is not included as part of the physical channel for its demodulation, instead, AI/ML-based receivers (sometimes referred to as “neural receivers” for DL based solutions) are utilized for direct demodulation of the received symbols without discrete channel estimation and demodulation steps. As for the case of Sparse-DMRS, DL-based AI/ML receivers for DMRS-free operation typically employ DL models based on supervised learning and require LCM procedures to support the DL model(s) and/or functionality. </w:t>
      </w:r>
    </w:p>
    <w:p w14:paraId="5C913C10" w14:textId="6659E99F" w:rsidR="00F42048" w:rsidRDefault="00F42048" w:rsidP="00DF53D2">
      <w:pPr>
        <w:jc w:val="left"/>
      </w:pPr>
      <w:r>
        <w:t xml:space="preserve">In addition to these categories, there can be </w:t>
      </w:r>
      <w:r w:rsidR="00000A68">
        <w:t>variants of these approaches,</w:t>
      </w:r>
      <w:r>
        <w:t xml:space="preserve"> including designs that facilitate efficient data-aided demodulation methods</w:t>
      </w:r>
      <w:r w:rsidR="00000A68">
        <w:t xml:space="preserve">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0FF512B5" w14:textId="2AC90DBF" w:rsidR="00A4439A" w:rsidRDefault="00000A68" w:rsidP="00DF53D2">
      <w:pPr>
        <w:jc w:val="left"/>
      </w:pPr>
      <w:r>
        <w:t>Per this Sparse-DMRS method,</w:t>
      </w:r>
      <w:r w:rsidR="007063FA">
        <w:t xml:space="preserve"> a small subset of the data symbols </w:t>
      </w:r>
      <w:r>
        <w:t xml:space="preserve">of the physical channel </w:t>
      </w:r>
      <w:r w:rsidR="007063FA">
        <w:t>is repeated in the time-frequency grid</w:t>
      </w:r>
      <w:r>
        <w:t xml:space="preserve"> with the repetition mapping known at the receiver</w:t>
      </w:r>
      <w:r w:rsidR="007063FA">
        <w:t xml:space="preserve">. When the </w:t>
      </w:r>
      <w:r w:rsidR="007063FA" w:rsidRPr="00D51C19">
        <w:t xml:space="preserve">repetition pattern is known </w:t>
      </w:r>
      <w:r w:rsidR="007063FA">
        <w:t>at</w:t>
      </w:r>
      <w:r w:rsidR="007063FA" w:rsidRPr="00D51C19">
        <w:t xml:space="preserve"> the receiver and is different across layers, the receiver</w:t>
      </w:r>
      <w:r w:rsidR="007063FA">
        <w:t xml:space="preserve"> </w:t>
      </w:r>
      <w:r w:rsidR="007063FA" w:rsidRPr="0082029D">
        <w:t>can reliably decod</w:t>
      </w:r>
      <w:r w:rsidR="007063FA">
        <w:t xml:space="preserve">e </w:t>
      </w:r>
      <w:r>
        <w:t xml:space="preserve">even </w:t>
      </w:r>
      <w:r w:rsidR="007063FA" w:rsidRPr="0082029D">
        <w:t>at low signal-to-interference plus noise ratio (SINR)</w:t>
      </w:r>
      <w:r w:rsidR="00A4439A">
        <w:t xml:space="preserve"> in the presence of high inter-layer interference</w:t>
      </w:r>
      <w:r w:rsidR="007063FA" w:rsidRPr="0082029D">
        <w:t>, in an unsupervised way</w:t>
      </w:r>
      <w:r w:rsidR="007063FA">
        <w:t>, without the need to perform channel estimation</w:t>
      </w:r>
      <w:r w:rsidR="007063FA" w:rsidRPr="0082029D">
        <w:t>.</w:t>
      </w:r>
      <w:r w:rsidR="007063FA">
        <w:t xml:space="preserve"> </w:t>
      </w:r>
      <w:r w:rsidR="00A4439A">
        <w:t>Such receiver designs, based on unsupervised learning</w:t>
      </w:r>
      <w:r w:rsidR="00843A95">
        <w:t>,</w:t>
      </w:r>
      <w:r w:rsidR="00A4439A">
        <w:t xml:space="preserve"> are of significantly lower complexity </w:t>
      </w:r>
      <w:r w:rsidR="00422FDA">
        <w:t>than DL models based on supervised learning</w:t>
      </w:r>
      <w:r w:rsidR="00A4439A">
        <w:t xml:space="preserve">. We refer to this as a </w:t>
      </w:r>
      <w:r w:rsidR="00422FDA">
        <w:rPr>
          <w:b/>
          <w:bCs/>
        </w:rPr>
        <w:t>L</w:t>
      </w:r>
      <w:r w:rsidR="00A4439A" w:rsidRPr="001B2925">
        <w:rPr>
          <w:b/>
          <w:bCs/>
        </w:rPr>
        <w:t>ow-</w:t>
      </w:r>
      <w:r w:rsidR="00422FDA">
        <w:rPr>
          <w:b/>
          <w:bCs/>
        </w:rPr>
        <w:t>C</w:t>
      </w:r>
      <w:r w:rsidR="00A4439A" w:rsidRPr="001B2925">
        <w:rPr>
          <w:b/>
          <w:bCs/>
        </w:rPr>
        <w:t>omplexity Sparse-DMRS</w:t>
      </w:r>
      <w:r w:rsidR="00A4439A">
        <w:t xml:space="preserve"> </w:t>
      </w:r>
      <w:r w:rsidR="00422FDA">
        <w:t xml:space="preserve">(LC-Sparse-DMRS) </w:t>
      </w:r>
      <w:r w:rsidR="00A4439A">
        <w:t xml:space="preserve">method where </w:t>
      </w:r>
      <w:r w:rsidR="0076573F">
        <w:t xml:space="preserve">the </w:t>
      </w:r>
      <w:r w:rsidR="00A4439A">
        <w:t xml:space="preserve">DMRS density can be significantly </w:t>
      </w:r>
      <w:r w:rsidR="00A4439A">
        <w:lastRenderedPageBreak/>
        <w:t xml:space="preserve">reduced </w:t>
      </w:r>
      <w:r w:rsidR="0076573F">
        <w:t>and a known data repetition mapping for a subset of the data symbols allows for low-complexity receiver implementations.</w:t>
      </w:r>
    </w:p>
    <w:p w14:paraId="0F5B2E07" w14:textId="47CFBA34" w:rsidR="007063FA" w:rsidRDefault="00A4439A" w:rsidP="00DF53D2">
      <w:pPr>
        <w:jc w:val="left"/>
      </w:pPr>
      <w:r>
        <w:t xml:space="preserve">In general, the physical channel may include an extremely sparse density of associated DMRS primarily for the purpose of resolving the phase ambiguity of the detected symbols. Since utilizing the known structure of the data mapping </w:t>
      </w:r>
      <w:r w:rsidR="0076573F">
        <w:t>allows</w:t>
      </w:r>
      <w:r>
        <w:t xml:space="preserve"> a receiver to bypass the traditional channel estimation step (the sparse DMRS may only be used for phase ambiguity resolution), this approach could also be considered as a “DMRS-free” approach. In fact, in some cases, it may be possible to resolve the phase ambiguity by utilizing other reference signals that need not necessarily be the DMRS associated with the physical channel.</w:t>
      </w:r>
    </w:p>
    <w:p w14:paraId="38017425" w14:textId="56820051" w:rsidR="007063FA" w:rsidRDefault="00A708D7" w:rsidP="00DF53D2">
      <w:pPr>
        <w:jc w:val="left"/>
      </w:pPr>
      <w:r>
        <w:t>In</w:t>
      </w:r>
      <w:r w:rsidR="007063FA">
        <w:t xml:space="preserve"> contrast</w:t>
      </w:r>
      <w:r>
        <w:t xml:space="preserve"> to the </w:t>
      </w:r>
      <w:r w:rsidRPr="00A708D7">
        <w:t>LC-Sparse-DMRS</w:t>
      </w:r>
      <w:r>
        <w:t>, which can reliably decode even at low SINR and in the presence of high inter-layer interference</w:t>
      </w:r>
      <w:r w:rsidR="007063FA">
        <w:t>, legacy DMRS</w:t>
      </w:r>
      <w:r w:rsidR="00422FDA">
        <w:t>-</w:t>
      </w:r>
      <w:r w:rsidR="007063FA">
        <w:t>based methods break down in interference-limited scenarios due to pilot contamination and orthogonality constraints, wasting resources and reducing spectral efficiency. In addition, legacy DM-RS based</w:t>
      </w:r>
      <w:r w:rsidR="007063FA" w:rsidRPr="009D59A2">
        <w:t xml:space="preserve"> methods require channel estimation, interpolation and extrapolation procedures, </w:t>
      </w:r>
      <w:r w:rsidR="007063FA">
        <w:t xml:space="preserve">as well as </w:t>
      </w:r>
      <w:r w:rsidR="007063FA" w:rsidRPr="009D59A2">
        <w:t>noise estimation</w:t>
      </w:r>
      <w:r w:rsidR="007063FA">
        <w:t xml:space="preserve"> to enable MMSE based equalization. As a result, from a computational complexity standpoint, the </w:t>
      </w:r>
      <w:r w:rsidRPr="00A708D7">
        <w:t>LC-Sparse-DMRS</w:t>
      </w:r>
      <w:r w:rsidDel="00A708D7">
        <w:t xml:space="preserve"> </w:t>
      </w:r>
      <w:r w:rsidR="007063FA">
        <w:t>approach has the potential to lower both overhead and complexity compared to the legacy</w:t>
      </w:r>
      <w:r w:rsidR="00422FDA">
        <w:t xml:space="preserve"> DMRS-based designs</w:t>
      </w:r>
      <w:r w:rsidR="007063FA">
        <w:t>.</w:t>
      </w:r>
    </w:p>
    <w:p w14:paraId="2AD192B9" w14:textId="1BC8FF95" w:rsidR="007063FA" w:rsidRDefault="007063FA" w:rsidP="00DF53D2">
      <w:pPr>
        <w:jc w:val="left"/>
      </w:pPr>
      <w:r>
        <w:t xml:space="preserve">The </w:t>
      </w:r>
      <w:r w:rsidR="00A708D7" w:rsidRPr="00A708D7">
        <w:t>LC-Sparse-DMRS</w:t>
      </w:r>
      <w:r w:rsidR="00A708D7" w:rsidDel="00A708D7">
        <w:t xml:space="preserve"> </w:t>
      </w:r>
      <w:r>
        <w:t>approach is illustrated at high-level in</w:t>
      </w:r>
      <w:r w:rsidR="003D0922">
        <w:t xml:space="preserve"> </w:t>
      </w:r>
      <w:r w:rsidR="003D0922">
        <w:fldChar w:fldCharType="begin"/>
      </w:r>
      <w:r w:rsidR="003D0922">
        <w:instrText xml:space="preserve"> REF _Ref213399516 \h </w:instrText>
      </w:r>
      <w:r w:rsidR="003D0922">
        <w:fldChar w:fldCharType="separate"/>
      </w:r>
      <w:r w:rsidR="003D0922">
        <w:t xml:space="preserve">Figure </w:t>
      </w:r>
      <w:r w:rsidR="003D0922">
        <w:rPr>
          <w:noProof/>
        </w:rPr>
        <w:t>3.1.1</w:t>
      </w:r>
      <w:r w:rsidR="003D0922">
        <w:noBreakHyphen/>
      </w:r>
      <w:r w:rsidR="003D0922">
        <w:rPr>
          <w:noProof/>
        </w:rPr>
        <w:t>1</w:t>
      </w:r>
      <w:r w:rsidR="003D0922">
        <w:fldChar w:fldCharType="end"/>
      </w:r>
      <w:r>
        <w:t>.</w:t>
      </w:r>
    </w:p>
    <w:p w14:paraId="4B5AF346" w14:textId="77777777" w:rsidR="003D0922" w:rsidRDefault="007063FA" w:rsidP="00C23217">
      <w:pPr>
        <w:keepNext/>
        <w:jc w:val="center"/>
      </w:pPr>
      <w:r>
        <w:rPr>
          <w:noProof/>
        </w:rPr>
        <w:drawing>
          <wp:inline distT="0" distB="0" distL="0" distR="0" wp14:anchorId="603C071D" wp14:editId="79E9C430">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42139CA1" w14:textId="5DF68E22" w:rsidR="007063FA" w:rsidRDefault="003D0922" w:rsidP="00C23217">
      <w:pPr>
        <w:pStyle w:val="Caption"/>
      </w:pPr>
      <w:bookmarkStart w:id="17" w:name="_Ref213399516"/>
      <w:r>
        <w:t xml:space="preserve">Figure </w:t>
      </w:r>
      <w:r w:rsidR="00F46482">
        <w:fldChar w:fldCharType="begin"/>
      </w:r>
      <w:r w:rsidR="00F46482">
        <w:instrText xml:space="preserve"> STYLEREF 3 \s </w:instrText>
      </w:r>
      <w:r w:rsidR="00F46482">
        <w:fldChar w:fldCharType="separate"/>
      </w:r>
      <w:r w:rsidR="00F46482">
        <w:rPr>
          <w:noProof/>
        </w:rPr>
        <w:t>3.1.1</w:t>
      </w:r>
      <w:r w:rsidR="00F46482">
        <w:fldChar w:fldCharType="end"/>
      </w:r>
      <w:r w:rsidR="00F46482">
        <w:noBreakHyphen/>
      </w:r>
      <w:r w:rsidR="00F46482">
        <w:fldChar w:fldCharType="begin"/>
      </w:r>
      <w:r w:rsidR="00F46482">
        <w:instrText xml:space="preserve"> SEQ Figure \* ARABIC \s 3 </w:instrText>
      </w:r>
      <w:r w:rsidR="00F46482">
        <w:fldChar w:fldCharType="separate"/>
      </w:r>
      <w:r w:rsidR="00F46482">
        <w:rPr>
          <w:noProof/>
        </w:rPr>
        <w:t>1</w:t>
      </w:r>
      <w:r w:rsidR="00F46482">
        <w:fldChar w:fldCharType="end"/>
      </w:r>
      <w:bookmarkEnd w:id="17"/>
      <w:r w:rsidRPr="003D0922">
        <w:t xml:space="preserve"> </w:t>
      </w:r>
      <w:r>
        <w:t xml:space="preserve">High level illustration of the </w:t>
      </w:r>
      <w:r w:rsidRPr="009568E6">
        <w:t>LC-Sparse-DM-RS</w:t>
      </w:r>
      <w:r>
        <w:t xml:space="preserve"> approach</w:t>
      </w:r>
      <w:r w:rsidRPr="00843A95">
        <w:rPr>
          <w:i/>
          <w:iCs/>
        </w:rPr>
        <w:t xml:space="preserve"> (Sparse DM-RS REs not shown)</w:t>
      </w:r>
    </w:p>
    <w:p w14:paraId="47E00C59" w14:textId="5A9DD98E" w:rsidR="001B29C6" w:rsidRPr="00C23217" w:rsidRDefault="001B29C6" w:rsidP="001B29C6">
      <w:pPr>
        <w:jc w:val="left"/>
        <w:rPr>
          <w:rFonts w:eastAsiaTheme="minorEastAsia"/>
          <w:b/>
          <w:bCs/>
          <w:u w:val="single"/>
        </w:rPr>
      </w:pPr>
      <w:r w:rsidRPr="00C23217">
        <w:rPr>
          <w:rFonts w:eastAsiaTheme="minorEastAsia"/>
          <w:b/>
          <w:bCs/>
          <w:u w:val="single"/>
        </w:rPr>
        <w:t>Label-free operation with unsupervised learning</w:t>
      </w:r>
      <w:r w:rsidR="00A43004" w:rsidRPr="00C23217">
        <w:rPr>
          <w:rFonts w:eastAsiaTheme="minorEastAsia"/>
          <w:b/>
          <w:bCs/>
          <w:u w:val="single"/>
        </w:rPr>
        <w:t xml:space="preserve"> for LC-Sparse-DM-RS</w:t>
      </w:r>
    </w:p>
    <w:p w14:paraId="52B42567" w14:textId="515F8292" w:rsidR="001B29C6" w:rsidRDefault="001B29C6" w:rsidP="00DF53D2">
      <w:pPr>
        <w:jc w:val="left"/>
      </w:pPr>
      <w:r w:rsidRPr="000F6194">
        <w:t xml:space="preserve">As shown in </w:t>
      </w:r>
      <w:r w:rsidR="00B073D6">
        <w:fldChar w:fldCharType="begin"/>
      </w:r>
      <w:r w:rsidR="00B073D6">
        <w:instrText xml:space="preserve"> REF _Ref213399516 \h </w:instrText>
      </w:r>
      <w:r w:rsidR="00B073D6">
        <w:fldChar w:fldCharType="separate"/>
      </w:r>
      <w:r w:rsidR="00B073D6">
        <w:t xml:space="preserve">Figure </w:t>
      </w:r>
      <w:r w:rsidR="00B073D6">
        <w:rPr>
          <w:noProof/>
        </w:rPr>
        <w:t>3.1.1</w:t>
      </w:r>
      <w:r w:rsidR="00B073D6">
        <w:noBreakHyphen/>
      </w:r>
      <w:r w:rsidR="00B073D6">
        <w:rPr>
          <w:noProof/>
        </w:rPr>
        <w:t>1</w:t>
      </w:r>
      <w:r w:rsidR="00B073D6">
        <w:fldChar w:fldCharType="end"/>
      </w:r>
      <w:r w:rsidRPr="000F6194">
        <w:t>, the proposed</w:t>
      </w:r>
      <w:r>
        <w:t xml:space="preserve">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w:t>
      </w:r>
      <w:r w:rsidR="00B073D6">
        <w:fldChar w:fldCharType="begin"/>
      </w:r>
      <w:r w:rsidR="00B073D6">
        <w:instrText xml:space="preserve"> REF _Ref213399516 \h </w:instrText>
      </w:r>
      <w:r w:rsidR="00B073D6">
        <w:fldChar w:fldCharType="separate"/>
      </w:r>
      <w:r w:rsidR="00B073D6">
        <w:t xml:space="preserve">Figure </w:t>
      </w:r>
      <w:r w:rsidR="00B073D6">
        <w:rPr>
          <w:noProof/>
        </w:rPr>
        <w:t>3.1.1</w:t>
      </w:r>
      <w:r w:rsidR="00B073D6">
        <w:noBreakHyphen/>
      </w:r>
      <w:r w:rsidR="00B073D6">
        <w:rPr>
          <w:noProof/>
        </w:rPr>
        <w:t>1</w:t>
      </w:r>
      <w:r w:rsidR="00B073D6">
        <w:fldChar w:fldCharType="end"/>
      </w:r>
      <w:r>
        <w:t xml:space="preserve">, the first data view represents the received signal associated with the data REs copied from a specific region in the time-frequency grid, denoted as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×N</m:t>
            </m:r>
          </m:sup>
        </m:sSup>
      </m:oMath>
      <w:r>
        <w:t xml:space="preserve">, and the second view represents the received signal associated with the data REs copied to a specific region in the time-frequency grid, denoted as </w:t>
      </w:r>
      <m:oMath>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 ∈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×N</m:t>
            </m:r>
          </m:sup>
        </m:sSup>
      </m:oMath>
      <w:r>
        <w:t xml:space="preserve">. CCA then operates on the two data views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to derive the combiners which </w:t>
      </w:r>
      <w:r w:rsidR="00DF721D">
        <w:t>are</w:t>
      </w:r>
      <w:r>
        <w:t xml:space="preserve"> then used to </w:t>
      </w:r>
      <w:r w:rsidR="00DF721D">
        <w:t xml:space="preserve">equalize the received signal </w:t>
      </w:r>
      <w:r w:rsidR="00A43004">
        <w:t xml:space="preserve">in all </w:t>
      </w:r>
      <w:r w:rsidR="00DF721D">
        <w:t>R</w:t>
      </w:r>
      <w:r w:rsidR="00A43004">
        <w:t>E</w:t>
      </w:r>
      <w:r w:rsidR="00DF721D">
        <w:t>s</w:t>
      </w:r>
      <w:r w:rsidR="00A43004">
        <w:t xml:space="preserve"> of the PDSCH/PUSCH</w:t>
      </w:r>
      <w:r>
        <w:t>. The CCA problem requires computing the second order statistics, i.e., auto- and cross-correlation matrices,</w:t>
      </w:r>
      <w:r w:rsidR="00DF721D">
        <w:t xml:space="preserve"> empirically using the multiple data views</w:t>
      </w:r>
      <w:r>
        <w:t xml:space="preserve"> to solve an </w:t>
      </w:r>
      <w:r w:rsidR="00492AEA">
        <w:t>eigen decomposition</w:t>
      </w:r>
      <w:r>
        <w:t xml:space="preserve"> problem</w:t>
      </w:r>
      <w:r w:rsidR="00DF721D">
        <w:t xml:space="preserve"> to </w:t>
      </w:r>
      <w:r w:rsidR="00DF721D">
        <w:lastRenderedPageBreak/>
        <w:t>determine the optimal receiver coefficients</w:t>
      </w:r>
      <w:r>
        <w:t xml:space="preserve"> – a principal eigenvector problem which can be cheaply computed using the power method. In that sense, CCA operate</w:t>
      </w:r>
      <w:r w:rsidR="00492AEA">
        <w:t>s</w:t>
      </w:r>
      <w:r>
        <w:t xml:space="preserve"> in a label-free mode where it can directly process the received data views to recover the desired signal.</w:t>
      </w:r>
    </w:p>
    <w:p w14:paraId="5D14887A" w14:textId="77777777" w:rsidR="00836082" w:rsidRDefault="00836082" w:rsidP="00836082">
      <w:pPr>
        <w:jc w:val="left"/>
      </w:pPr>
    </w:p>
    <w:p w14:paraId="76FA9E3F" w14:textId="59F2172E" w:rsidR="00836082" w:rsidRPr="00C23217" w:rsidRDefault="00836082" w:rsidP="00836082">
      <w:pPr>
        <w:jc w:val="left"/>
        <w:rPr>
          <w:b/>
          <w:bCs/>
          <w:u w:val="single"/>
        </w:rPr>
      </w:pPr>
      <w:r w:rsidRPr="00C23217">
        <w:rPr>
          <w:b/>
          <w:bCs/>
          <w:u w:val="single"/>
        </w:rPr>
        <w:t>Label and its acquisition for SI-DMRS</w:t>
      </w:r>
    </w:p>
    <w:p w14:paraId="72FA5D00" w14:textId="77777777" w:rsidR="00EC4ED1" w:rsidRDefault="00836082" w:rsidP="00836082">
      <w:pPr>
        <w:jc w:val="left"/>
      </w:pPr>
      <w:r>
        <w:t>For SI-DMRS</w:t>
      </w:r>
      <w:r w:rsidR="009D29E6">
        <w:t xml:space="preserve"> with supervised learning methods at the receiver side</w:t>
      </w:r>
      <w:r>
        <w:t xml:space="preserve">, it would be necessary </w:t>
      </w:r>
      <w:r w:rsidR="009D29E6">
        <w:t xml:space="preserve">to define and provision for collection of ground truth information. For the primary functionality offered by DM-RS, i.e., channel estimation for demodulation purposes, the ground truth label can be defined based on the true channel information. </w:t>
      </w:r>
    </w:p>
    <w:p w14:paraId="5053D921" w14:textId="43496D7E" w:rsidR="00836082" w:rsidRDefault="00EC4ED1" w:rsidP="00836082">
      <w:pPr>
        <w:jc w:val="left"/>
      </w:pPr>
      <w:r>
        <w:t>T</w:t>
      </w:r>
      <w:r w:rsidR="009D29E6">
        <w:t>he true channel information</w:t>
      </w:r>
      <w:r>
        <w:t xml:space="preserve"> should correspond to the most accurate information of the channel matrix that can be obtained – in theory, this could correspond to genie-aided channel estimation assumption while in practice, appropriate means to enable collection of estimated channel based on practical channel estimation with non-sparse DM-RS configuration(s) would need to be considered.</w:t>
      </w:r>
    </w:p>
    <w:p w14:paraId="4960BFFF" w14:textId="67DB0C96" w:rsidR="009D29E6" w:rsidRDefault="00EC4ED1" w:rsidP="00836082">
      <w:pPr>
        <w:jc w:val="left"/>
      </w:pPr>
      <w:r>
        <w:t>Accordingly, f</w:t>
      </w:r>
      <w:r w:rsidR="009D29E6">
        <w:t>or initial simulations</w:t>
      </w:r>
      <w:r>
        <w:t xml:space="preserve"> reported in this section</w:t>
      </w:r>
      <w:r w:rsidR="009D29E6">
        <w:t>,</w:t>
      </w:r>
      <w:r>
        <w:t xml:space="preserve"> to assess the potential gains from AI/ML-based DM-RS OH reduction using SI-DMRS without gating the achievable performance due to specific channel estimation methods for obtaining label, genie-aided channel estimation assumption is used to generate the ground truth label. </w:t>
      </w:r>
    </w:p>
    <w:p w14:paraId="0E04664F" w14:textId="77777777" w:rsidR="00836082" w:rsidRDefault="00836082" w:rsidP="00836082">
      <w:pPr>
        <w:jc w:val="left"/>
        <w:rPr>
          <w:rFonts w:eastAsiaTheme="minorEastAsia"/>
          <w:b/>
          <w:bCs/>
          <w:u w:val="single"/>
        </w:rPr>
      </w:pPr>
    </w:p>
    <w:p w14:paraId="4DA69A57" w14:textId="64B0EDE9" w:rsidR="00836082" w:rsidRPr="006E5C2D" w:rsidRDefault="00836082" w:rsidP="00836082">
      <w:pPr>
        <w:jc w:val="left"/>
        <w:rPr>
          <w:rFonts w:eastAsiaTheme="minorEastAsia"/>
          <w:b/>
          <w:bCs/>
          <w:u w:val="single"/>
        </w:rPr>
      </w:pPr>
      <w:r w:rsidRPr="006E5C2D">
        <w:rPr>
          <w:rFonts w:eastAsiaTheme="minorEastAsia"/>
          <w:b/>
          <w:bCs/>
          <w:u w:val="single"/>
        </w:rPr>
        <w:t>Performance Evaluation</w:t>
      </w:r>
    </w:p>
    <w:p w14:paraId="65EF55A9" w14:textId="42CF967B" w:rsidR="0076469A" w:rsidRDefault="0076469A" w:rsidP="00DF53D2">
      <w:pPr>
        <w:jc w:val="left"/>
      </w:pPr>
      <w:r>
        <w:t xml:space="preserve">We compare </w:t>
      </w:r>
      <w:r w:rsidR="002E6C32">
        <w:t>AI/ML</w:t>
      </w:r>
      <w:r>
        <w:t xml:space="preserve">-assisted functionalities such as </w:t>
      </w:r>
      <w:r w:rsidR="00422FDA">
        <w:t>SI-</w:t>
      </w:r>
      <w:r>
        <w:t>DMRS</w:t>
      </w:r>
      <w:r w:rsidR="00422FDA">
        <w:t xml:space="preserve"> and LC-Sparse-</w:t>
      </w:r>
      <w:r>
        <w:t>DMRS</w:t>
      </w:r>
      <w:r w:rsidR="00422FDA">
        <w:t xml:space="preserve"> methods</w:t>
      </w:r>
      <w:r>
        <w:t xml:space="preserve"> to legacy DMRS</w:t>
      </w:r>
      <w:r w:rsidR="00422FDA">
        <w:t>-based methods</w:t>
      </w:r>
      <w:r>
        <w:t xml:space="preserve"> using LS-based as well as ideal channel estimation. </w:t>
      </w:r>
    </w:p>
    <w:p w14:paraId="1B6DDAE0" w14:textId="12FF7C2C" w:rsidR="007063FA" w:rsidRDefault="007063FA" w:rsidP="00DF53D2">
      <w:pPr>
        <w:jc w:val="left"/>
      </w:pPr>
      <w:r>
        <w:t xml:space="preserve">As an initial evaluation of the DM-RS overhead reduction approaches, we present simulation results for SI-DMRS and </w:t>
      </w:r>
      <w:r w:rsidR="00422FDA">
        <w:t>LC-Sparse-</w:t>
      </w:r>
      <w:r>
        <w:t>DMRS and compare their throughput and raw</w:t>
      </w:r>
      <w:r w:rsidR="00FC58A7">
        <w:t xml:space="preserve"> </w:t>
      </w:r>
      <w:r>
        <w:t xml:space="preserve">BER performance to the legacy DM-RS configuration (one using an LS-based channel estimator, and another </w:t>
      </w:r>
      <w:r w:rsidR="00562022">
        <w:t>assuming</w:t>
      </w:r>
      <w:r>
        <w:t xml:space="preserve"> ideal channel</w:t>
      </w:r>
      <w:r w:rsidR="00562022">
        <w:t xml:space="preserve"> estimation</w:t>
      </w:r>
      <w:r>
        <w:t>). The ideal channel baseline is used as a performance benchmark to identify the gap between the existing non-</w:t>
      </w:r>
      <w:r w:rsidR="002E6C32">
        <w:t>AI/ML</w:t>
      </w:r>
      <w:r>
        <w:t xml:space="preserve"> method and the theoretical limit under the considered scenario.  </w:t>
      </w:r>
    </w:p>
    <w:p w14:paraId="607283BD" w14:textId="582108F5" w:rsidR="007063FA" w:rsidRDefault="007063FA" w:rsidP="00DF53D2">
      <w:pPr>
        <w:jc w:val="left"/>
      </w:pPr>
      <w:r>
        <w:t>The simulation configuration is as follows</w:t>
      </w:r>
      <w:r w:rsidR="00F46482">
        <w:t>.</w:t>
      </w:r>
    </w:p>
    <w:p w14:paraId="4CF34235" w14:textId="77777777" w:rsidR="00BF621B" w:rsidRDefault="00BF621B" w:rsidP="00DF53D2">
      <w:pPr>
        <w:jc w:val="left"/>
      </w:pPr>
    </w:p>
    <w:p w14:paraId="22CA6B80" w14:textId="576BDEBD" w:rsidR="003D0922" w:rsidRDefault="00F46482" w:rsidP="003D0922">
      <w:pPr>
        <w:pStyle w:val="Caption"/>
        <w:keepNext/>
        <w:rPr>
          <w:lang w:val="en-US"/>
        </w:rPr>
      </w:pPr>
      <w:r>
        <w:t>T</w:t>
      </w:r>
      <w:r w:rsidR="003D0922">
        <w:t xml:space="preserve">able </w:t>
      </w:r>
      <w:r>
        <w:fldChar w:fldCharType="begin"/>
      </w:r>
      <w:r>
        <w:instrText xml:space="preserve"> STYLEREF 3 \s </w:instrText>
      </w:r>
      <w:r>
        <w:fldChar w:fldCharType="separate"/>
      </w:r>
      <w:r>
        <w:rPr>
          <w:noProof/>
        </w:rPr>
        <w:t>3.1.1</w:t>
      </w:r>
      <w:r>
        <w:fldChar w:fldCharType="end"/>
      </w:r>
      <w:r>
        <w:noBreakHyphen/>
      </w:r>
      <w:r>
        <w:fldChar w:fldCharType="begin"/>
      </w:r>
      <w:r>
        <w:instrText xml:space="preserve"> SEQ Table \* ARABIC \s 3 </w:instrText>
      </w:r>
      <w:r>
        <w:fldChar w:fldCharType="separate"/>
      </w:r>
      <w:r>
        <w:rPr>
          <w:noProof/>
        </w:rPr>
        <w:t>1</w:t>
      </w:r>
      <w:r>
        <w:fldChar w:fldCharType="end"/>
      </w:r>
      <w:r w:rsidR="003D0922">
        <w:t xml:space="preserve"> </w:t>
      </w:r>
      <w:r w:rsidR="003D0922">
        <w:rPr>
          <w:lang w:val="en-US"/>
        </w:rPr>
        <w:t>Simulation configuration assumptions for the DM-RS Overhead Reduction use case</w:t>
      </w:r>
    </w:p>
    <w:tbl>
      <w:tblPr>
        <w:tblStyle w:val="TableGrid"/>
        <w:tblW w:w="0" w:type="auto"/>
        <w:tblLook w:val="04A0" w:firstRow="1" w:lastRow="0" w:firstColumn="1" w:lastColumn="0" w:noHBand="0" w:noVBand="1"/>
      </w:tblPr>
      <w:tblGrid>
        <w:gridCol w:w="4814"/>
        <w:gridCol w:w="4815"/>
      </w:tblGrid>
      <w:tr w:rsidR="005E3F4F" w14:paraId="6A05301A" w14:textId="77777777" w:rsidTr="0036693F">
        <w:tc>
          <w:tcPr>
            <w:tcW w:w="4814" w:type="dxa"/>
            <w:shd w:val="clear" w:color="auto" w:fill="A6A6A6" w:themeFill="background1" w:themeFillShade="A6"/>
          </w:tcPr>
          <w:p w14:paraId="7C59639F" w14:textId="74E5E508" w:rsidR="005E3F4F" w:rsidRPr="00121911" w:rsidRDefault="005E3F4F" w:rsidP="001A0E04">
            <w:pPr>
              <w:jc w:val="center"/>
              <w:rPr>
                <w:b/>
                <w:bCs/>
              </w:rPr>
            </w:pPr>
            <w:r w:rsidRPr="00121911">
              <w:rPr>
                <w:b/>
                <w:bCs/>
              </w:rPr>
              <w:t xml:space="preserve">Simulation </w:t>
            </w:r>
            <w:r w:rsidR="001364AB" w:rsidRPr="00121911">
              <w:rPr>
                <w:b/>
                <w:bCs/>
              </w:rPr>
              <w:t xml:space="preserve">configuration </w:t>
            </w:r>
            <w:r w:rsidRPr="00121911">
              <w:rPr>
                <w:b/>
                <w:bCs/>
              </w:rPr>
              <w:t>parameter</w:t>
            </w:r>
          </w:p>
        </w:tc>
        <w:tc>
          <w:tcPr>
            <w:tcW w:w="4815" w:type="dxa"/>
            <w:shd w:val="clear" w:color="auto" w:fill="A6A6A6" w:themeFill="background1" w:themeFillShade="A6"/>
          </w:tcPr>
          <w:p w14:paraId="0C4FBCA8" w14:textId="361B9959" w:rsidR="005E3F4F" w:rsidRPr="00121911" w:rsidRDefault="0036693F" w:rsidP="001A0E04">
            <w:pPr>
              <w:jc w:val="center"/>
              <w:rPr>
                <w:b/>
                <w:bCs/>
              </w:rPr>
            </w:pPr>
            <w:r w:rsidRPr="00121911">
              <w:rPr>
                <w:b/>
                <w:bCs/>
              </w:rPr>
              <w:t>Value</w:t>
            </w:r>
          </w:p>
        </w:tc>
      </w:tr>
      <w:tr w:rsidR="005E3F4F" w14:paraId="5881B3DF" w14:textId="77777777" w:rsidTr="005E3F4F">
        <w:tc>
          <w:tcPr>
            <w:tcW w:w="4814" w:type="dxa"/>
          </w:tcPr>
          <w:p w14:paraId="641342B0" w14:textId="6BF1E1F5" w:rsidR="005E3F4F" w:rsidRDefault="008F3016" w:rsidP="001A0E04">
            <w:pPr>
              <w:jc w:val="center"/>
            </w:pPr>
            <w:r>
              <w:t>Scenario setup</w:t>
            </w:r>
          </w:p>
        </w:tc>
        <w:tc>
          <w:tcPr>
            <w:tcW w:w="4815" w:type="dxa"/>
          </w:tcPr>
          <w:p w14:paraId="51F253B2" w14:textId="2A5DB018" w:rsidR="005E3F4F" w:rsidRDefault="008F3016" w:rsidP="001A0E04">
            <w:pPr>
              <w:jc w:val="center"/>
            </w:pPr>
            <w:r>
              <w:t>SISO and MIMO</w:t>
            </w:r>
            <w:r w:rsidR="00213960">
              <w:t xml:space="preserve"> for PDSCH</w:t>
            </w:r>
          </w:p>
        </w:tc>
      </w:tr>
      <w:tr w:rsidR="005E3F4F" w14:paraId="05EC085C" w14:textId="77777777" w:rsidTr="005E3F4F">
        <w:tc>
          <w:tcPr>
            <w:tcW w:w="4814" w:type="dxa"/>
          </w:tcPr>
          <w:p w14:paraId="02DE548C" w14:textId="177BE06B" w:rsidR="005E3F4F" w:rsidRDefault="008F3016" w:rsidP="001A0E04">
            <w:pPr>
              <w:jc w:val="center"/>
            </w:pPr>
            <w:r>
              <w:t>Channel model</w:t>
            </w:r>
          </w:p>
        </w:tc>
        <w:tc>
          <w:tcPr>
            <w:tcW w:w="4815" w:type="dxa"/>
          </w:tcPr>
          <w:p w14:paraId="265E2CDE" w14:textId="46A7A5E6" w:rsidR="005E3F4F" w:rsidRDefault="008F3016" w:rsidP="001A0E04">
            <w:pPr>
              <w:jc w:val="center"/>
            </w:pPr>
            <w:r>
              <w:t>CDL-C</w:t>
            </w:r>
          </w:p>
        </w:tc>
      </w:tr>
      <w:tr w:rsidR="005E3F4F" w14:paraId="39CF9368" w14:textId="77777777" w:rsidTr="005E3F4F">
        <w:tc>
          <w:tcPr>
            <w:tcW w:w="4814" w:type="dxa"/>
          </w:tcPr>
          <w:p w14:paraId="4B097562" w14:textId="214DC03D" w:rsidR="005E3F4F" w:rsidRDefault="008F3016" w:rsidP="001A0E04">
            <w:pPr>
              <w:jc w:val="center"/>
            </w:pPr>
            <w:r>
              <w:t>Speed</w:t>
            </w:r>
            <w:r w:rsidR="00D52260">
              <w:t xml:space="preserve"> (km/h)</w:t>
            </w:r>
          </w:p>
        </w:tc>
        <w:tc>
          <w:tcPr>
            <w:tcW w:w="4815" w:type="dxa"/>
          </w:tcPr>
          <w:p w14:paraId="44E900C6" w14:textId="1330088F" w:rsidR="005E3F4F" w:rsidRDefault="008F3016" w:rsidP="001A0E04">
            <w:pPr>
              <w:jc w:val="center"/>
            </w:pPr>
            <w:r>
              <w:t>30</w:t>
            </w:r>
          </w:p>
        </w:tc>
      </w:tr>
      <w:tr w:rsidR="005E3F4F" w14:paraId="6D5CC56C" w14:textId="77777777" w:rsidTr="005E3F4F">
        <w:tc>
          <w:tcPr>
            <w:tcW w:w="4814" w:type="dxa"/>
          </w:tcPr>
          <w:p w14:paraId="6B56D0B3" w14:textId="64E78FF4" w:rsidR="005E3F4F" w:rsidRDefault="008F3016" w:rsidP="001A0E04">
            <w:pPr>
              <w:jc w:val="center"/>
            </w:pPr>
            <w:r>
              <w:t>Delay spread</w:t>
            </w:r>
            <w:r w:rsidR="00D52260">
              <w:t xml:space="preserve"> (ns)</w:t>
            </w:r>
          </w:p>
        </w:tc>
        <w:tc>
          <w:tcPr>
            <w:tcW w:w="4815" w:type="dxa"/>
          </w:tcPr>
          <w:p w14:paraId="7C914DA6" w14:textId="52F8DCAB" w:rsidR="005E3F4F" w:rsidRDefault="008F3016" w:rsidP="001A0E04">
            <w:pPr>
              <w:jc w:val="center"/>
            </w:pPr>
            <w:r>
              <w:t xml:space="preserve">30 </w:t>
            </w:r>
          </w:p>
        </w:tc>
      </w:tr>
      <w:tr w:rsidR="005E3F4F" w14:paraId="5B765E8F" w14:textId="77777777" w:rsidTr="005E3F4F">
        <w:tc>
          <w:tcPr>
            <w:tcW w:w="4814" w:type="dxa"/>
          </w:tcPr>
          <w:p w14:paraId="1B0EC4A3" w14:textId="53894D38" w:rsidR="005E3F4F" w:rsidRDefault="008F3016" w:rsidP="001A0E04">
            <w:pPr>
              <w:jc w:val="center"/>
            </w:pPr>
            <w:r>
              <w:t>Carrier frequency</w:t>
            </w:r>
            <w:r w:rsidR="00D52260">
              <w:t xml:space="preserve"> (GHz)</w:t>
            </w:r>
          </w:p>
        </w:tc>
        <w:tc>
          <w:tcPr>
            <w:tcW w:w="4815" w:type="dxa"/>
          </w:tcPr>
          <w:p w14:paraId="209A5332" w14:textId="42101E96" w:rsidR="005E3F4F" w:rsidRDefault="008F3016" w:rsidP="001A0E04">
            <w:pPr>
              <w:jc w:val="center"/>
            </w:pPr>
            <w:r>
              <w:t xml:space="preserve">4 </w:t>
            </w:r>
          </w:p>
        </w:tc>
      </w:tr>
      <w:tr w:rsidR="008F3016" w14:paraId="4330D2CE" w14:textId="77777777" w:rsidTr="005E3F4F">
        <w:tc>
          <w:tcPr>
            <w:tcW w:w="4814" w:type="dxa"/>
          </w:tcPr>
          <w:p w14:paraId="266B1DE1" w14:textId="4E9C3725" w:rsidR="008F3016" w:rsidRDefault="008F3016" w:rsidP="001A0E04">
            <w:pPr>
              <w:jc w:val="center"/>
            </w:pPr>
            <w:r>
              <w:t>Modulation</w:t>
            </w:r>
          </w:p>
        </w:tc>
        <w:tc>
          <w:tcPr>
            <w:tcW w:w="4815" w:type="dxa"/>
          </w:tcPr>
          <w:p w14:paraId="7666073E" w14:textId="32A80101" w:rsidR="008F3016" w:rsidRDefault="008F3016" w:rsidP="001A0E04">
            <w:pPr>
              <w:jc w:val="center"/>
            </w:pPr>
            <w:r>
              <w:t>QPSK</w:t>
            </w:r>
          </w:p>
        </w:tc>
      </w:tr>
      <w:tr w:rsidR="008F3016" w14:paraId="604864CA" w14:textId="77777777" w:rsidTr="005E3F4F">
        <w:tc>
          <w:tcPr>
            <w:tcW w:w="4814" w:type="dxa"/>
          </w:tcPr>
          <w:p w14:paraId="3665423B" w14:textId="05B0A37B" w:rsidR="008F3016" w:rsidRDefault="008F3016" w:rsidP="001A0E04">
            <w:pPr>
              <w:jc w:val="center"/>
            </w:pPr>
            <w:r>
              <w:t>Code rate</w:t>
            </w:r>
          </w:p>
        </w:tc>
        <w:tc>
          <w:tcPr>
            <w:tcW w:w="4815" w:type="dxa"/>
          </w:tcPr>
          <w:p w14:paraId="65AAB0AA" w14:textId="1F788898" w:rsidR="008F3016" w:rsidRDefault="008F3016" w:rsidP="001A0E04">
            <w:pPr>
              <w:jc w:val="center"/>
            </w:pPr>
            <w:r>
              <w:t>449/1024</w:t>
            </w:r>
          </w:p>
        </w:tc>
      </w:tr>
      <w:tr w:rsidR="008F3016" w14:paraId="27F48F17" w14:textId="77777777" w:rsidTr="005E3F4F">
        <w:tc>
          <w:tcPr>
            <w:tcW w:w="4814" w:type="dxa"/>
          </w:tcPr>
          <w:p w14:paraId="5150EC33" w14:textId="40243456" w:rsidR="008F3016" w:rsidRDefault="008F3016" w:rsidP="001A0E04">
            <w:pPr>
              <w:jc w:val="center"/>
            </w:pPr>
            <w:r>
              <w:t>Subcarrier spacing</w:t>
            </w:r>
            <w:r w:rsidR="00D52260">
              <w:t xml:space="preserve"> (kHz)</w:t>
            </w:r>
          </w:p>
        </w:tc>
        <w:tc>
          <w:tcPr>
            <w:tcW w:w="4815" w:type="dxa"/>
          </w:tcPr>
          <w:p w14:paraId="28824096" w14:textId="2F06F6C7" w:rsidR="008F3016" w:rsidRDefault="008F3016" w:rsidP="001A0E04">
            <w:pPr>
              <w:jc w:val="center"/>
            </w:pPr>
            <w:r>
              <w:t xml:space="preserve">15 </w:t>
            </w:r>
          </w:p>
        </w:tc>
      </w:tr>
      <w:tr w:rsidR="008F3016" w14:paraId="21228FC6" w14:textId="77777777" w:rsidTr="005E3F4F">
        <w:tc>
          <w:tcPr>
            <w:tcW w:w="4814" w:type="dxa"/>
          </w:tcPr>
          <w:p w14:paraId="3C920841" w14:textId="3117082C" w:rsidR="008F3016" w:rsidRDefault="008F3016" w:rsidP="001A0E04">
            <w:pPr>
              <w:jc w:val="center"/>
            </w:pPr>
            <w:r>
              <w:t>Number of OFDM symbols (L)</w:t>
            </w:r>
          </w:p>
        </w:tc>
        <w:tc>
          <w:tcPr>
            <w:tcW w:w="4815" w:type="dxa"/>
          </w:tcPr>
          <w:p w14:paraId="495370FE" w14:textId="2FAECBEA" w:rsidR="008F3016" w:rsidRDefault="008F3016" w:rsidP="001A0E04">
            <w:pPr>
              <w:jc w:val="center"/>
            </w:pPr>
            <w:r>
              <w:t>14 symbols (one slot)</w:t>
            </w:r>
          </w:p>
        </w:tc>
      </w:tr>
      <w:tr w:rsidR="008F3016" w14:paraId="2E90CE32" w14:textId="77777777" w:rsidTr="005E3F4F">
        <w:tc>
          <w:tcPr>
            <w:tcW w:w="4814" w:type="dxa"/>
          </w:tcPr>
          <w:p w14:paraId="0DCDC296" w14:textId="7EEED27E" w:rsidR="008F3016" w:rsidRDefault="008F3016" w:rsidP="001A0E04">
            <w:pPr>
              <w:jc w:val="center"/>
            </w:pPr>
            <w:r>
              <w:t>Antenna layout</w:t>
            </w:r>
          </w:p>
        </w:tc>
        <w:tc>
          <w:tcPr>
            <w:tcW w:w="4815" w:type="dxa"/>
          </w:tcPr>
          <w:p w14:paraId="24E76633" w14:textId="4004D8D8" w:rsidR="008F3016" w:rsidRPr="00C23217" w:rsidRDefault="008F3016" w:rsidP="001A0E04">
            <w:pPr>
              <w:jc w:val="center"/>
              <w:rPr>
                <w:lang w:val="fr-FR"/>
              </w:rPr>
            </w:pPr>
            <w:r w:rsidRPr="00C23217">
              <w:rPr>
                <w:lang w:val="fr-FR"/>
              </w:rPr>
              <w:t xml:space="preserve">gNB: (2,2,2,1,1,1) </w:t>
            </w:r>
            <w:r>
              <w:sym w:font="Wingdings" w:char="F0E0"/>
            </w:r>
            <w:r w:rsidRPr="00C23217">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fr-FR"/>
                </w:rPr>
                <m:t>= 8</m:t>
              </m:r>
            </m:oMath>
          </w:p>
          <w:p w14:paraId="48245907" w14:textId="77777777" w:rsidR="008F3016" w:rsidRPr="00C23217" w:rsidRDefault="008F3016" w:rsidP="001A0E04">
            <w:pPr>
              <w:jc w:val="center"/>
              <w:rPr>
                <w:lang w:val="fr-FR"/>
              </w:rPr>
            </w:pPr>
            <w:r w:rsidRPr="00C23217">
              <w:rPr>
                <w:lang w:val="fr-FR"/>
              </w:rPr>
              <w:t xml:space="preserve">UE: (1,1,2,1,1,1) </w:t>
            </w:r>
            <w:r>
              <w:sym w:font="Wingdings" w:char="F0E0"/>
            </w:r>
            <w:r w:rsidRPr="00C23217">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lang w:val="fr-FR"/>
                </w:rPr>
                <m:t>= 2</m:t>
              </m:r>
            </m:oMath>
            <w:r w:rsidR="00C2552B" w:rsidRPr="00C23217">
              <w:rPr>
                <w:lang w:val="fr-FR"/>
              </w:rPr>
              <w:t>,</w:t>
            </w:r>
          </w:p>
          <w:p w14:paraId="1FBEC390" w14:textId="4E1EBA41" w:rsidR="00C2552B" w:rsidRPr="00C23217" w:rsidRDefault="00C2552B" w:rsidP="001A0E04">
            <w:pPr>
              <w:jc w:val="center"/>
              <w:rPr>
                <w:lang w:val="fr-FR"/>
              </w:rPr>
            </w:pPr>
            <w:r w:rsidRPr="00C23217">
              <w:rPr>
                <w:lang w:val="fr-FR"/>
              </w:rPr>
              <w:t xml:space="preserve">gNB: (4,4,2,1,1,1) </w:t>
            </w:r>
            <w:r>
              <w:sym w:font="Wingdings" w:char="F0E0"/>
            </w:r>
            <w:r w:rsidRPr="00C23217">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fr-FR"/>
                </w:rPr>
                <m:t>=32</m:t>
              </m:r>
            </m:oMath>
          </w:p>
          <w:p w14:paraId="64B61CE0" w14:textId="36424E62" w:rsidR="00C2552B" w:rsidRDefault="00C2552B" w:rsidP="00C2552B">
            <w:pPr>
              <w:jc w:val="center"/>
            </w:pPr>
            <w:r>
              <w:lastRenderedPageBreak/>
              <w:t xml:space="preserve">UE: (4,1,2,1,1,1) </w:t>
            </w:r>
            <w:r>
              <w:sym w:font="Wingdings" w:char="F0E0"/>
            </w:r>
            <w:r>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8</m:t>
              </m:r>
            </m:oMath>
            <w:r>
              <w:t>,</w:t>
            </w:r>
          </w:p>
          <w:p w14:paraId="29AEB635" w14:textId="5027BE5D" w:rsidR="00C2552B" w:rsidRPr="00C2552B" w:rsidRDefault="00C2552B" w:rsidP="001A0E04">
            <w:pPr>
              <w:jc w:val="center"/>
            </w:pPr>
            <w:r>
              <w:t xml:space="preserve">  </w:t>
            </w:r>
          </w:p>
        </w:tc>
      </w:tr>
      <w:tr w:rsidR="008F3016" w14:paraId="6EC40071" w14:textId="77777777" w:rsidTr="005E3F4F">
        <w:tc>
          <w:tcPr>
            <w:tcW w:w="4814" w:type="dxa"/>
          </w:tcPr>
          <w:p w14:paraId="74D40389" w14:textId="0C55EBC6" w:rsidR="008F3016" w:rsidRDefault="008F3016" w:rsidP="001A0E04">
            <w:pPr>
              <w:jc w:val="center"/>
            </w:pPr>
            <w:r>
              <w:lastRenderedPageBreak/>
              <w:t xml:space="preserve">Number of </w:t>
            </w:r>
            <w:r w:rsidR="001146B0">
              <w:t>subcarriers (K)</w:t>
            </w:r>
          </w:p>
        </w:tc>
        <w:tc>
          <w:tcPr>
            <w:tcW w:w="4815" w:type="dxa"/>
          </w:tcPr>
          <w:p w14:paraId="0498A379" w14:textId="3DE7F239" w:rsidR="008F3016" w:rsidRDefault="001146B0" w:rsidP="001A0E04">
            <w:pPr>
              <w:jc w:val="center"/>
            </w:pPr>
            <w:r>
              <w:t>624</w:t>
            </w:r>
          </w:p>
        </w:tc>
      </w:tr>
      <w:tr w:rsidR="008F3016" w14:paraId="46296C08" w14:textId="77777777" w:rsidTr="005E3F4F">
        <w:tc>
          <w:tcPr>
            <w:tcW w:w="4814" w:type="dxa"/>
          </w:tcPr>
          <w:p w14:paraId="6EACEBF6" w14:textId="23F6A79C" w:rsidR="008F3016" w:rsidRDefault="008F3016" w:rsidP="001A0E04">
            <w:pPr>
              <w:jc w:val="center"/>
            </w:pPr>
            <w:r>
              <w:t xml:space="preserve">Number of layers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L</m:t>
                      </m:r>
                    </m:sub>
                  </m:sSub>
                </m:e>
              </m:d>
            </m:oMath>
          </w:p>
        </w:tc>
        <w:tc>
          <w:tcPr>
            <w:tcW w:w="4815" w:type="dxa"/>
          </w:tcPr>
          <w:p w14:paraId="7AE534D9" w14:textId="366544CC" w:rsidR="008F3016" w:rsidRDefault="008F3016" w:rsidP="001A0E04">
            <w:pPr>
              <w:jc w:val="center"/>
            </w:pPr>
            <w:r>
              <w:t>2</w:t>
            </w:r>
            <w:r w:rsidR="0009430A">
              <w:t xml:space="preserve"> or 3 for multi-layer</w:t>
            </w:r>
          </w:p>
        </w:tc>
      </w:tr>
      <w:tr w:rsidR="00213960" w14:paraId="118967BC" w14:textId="77777777" w:rsidTr="005E3F4F">
        <w:tc>
          <w:tcPr>
            <w:tcW w:w="4814" w:type="dxa"/>
          </w:tcPr>
          <w:p w14:paraId="4E086BF1" w14:textId="711291D6" w:rsidR="00213960" w:rsidRDefault="00213960" w:rsidP="001A0E04">
            <w:pPr>
              <w:jc w:val="center"/>
            </w:pPr>
            <w:r>
              <w:t>TBS (bits)</w:t>
            </w:r>
          </w:p>
        </w:tc>
        <w:tc>
          <w:tcPr>
            <w:tcW w:w="4815" w:type="dxa"/>
          </w:tcPr>
          <w:p w14:paraId="08372EBD" w14:textId="37118024" w:rsidR="00EB45CE" w:rsidRDefault="00EB45CE" w:rsidP="001A0E04">
            <w:pPr>
              <w:jc w:val="center"/>
            </w:pPr>
            <w:r>
              <w:t>1-layer: 7040</w:t>
            </w:r>
          </w:p>
          <w:p w14:paraId="1D79B13D" w14:textId="2A332C4C" w:rsidR="00213960" w:rsidRDefault="00F50B04" w:rsidP="001A0E04">
            <w:pPr>
              <w:jc w:val="center"/>
            </w:pPr>
            <w:r>
              <w:t>2-layer: 14088</w:t>
            </w:r>
          </w:p>
          <w:p w14:paraId="3421D8DD" w14:textId="2C425DA3" w:rsidR="00F50B04" w:rsidRDefault="00F50B04" w:rsidP="001A0E04">
            <w:pPr>
              <w:jc w:val="center"/>
            </w:pPr>
            <w:r>
              <w:t>3-layer: 21504</w:t>
            </w:r>
          </w:p>
        </w:tc>
      </w:tr>
      <w:tr w:rsidR="00480D2E" w14:paraId="11CA6B9D" w14:textId="77777777" w:rsidTr="005E3F4F">
        <w:tc>
          <w:tcPr>
            <w:tcW w:w="4814" w:type="dxa"/>
          </w:tcPr>
          <w:p w14:paraId="1605F738" w14:textId="1CB27329" w:rsidR="00480D2E" w:rsidRDefault="00D52260" w:rsidP="001A0E04">
            <w:pPr>
              <w:jc w:val="center"/>
            </w:pPr>
            <w:r>
              <w:t>Baseline configuration for legacy scenario</w:t>
            </w:r>
          </w:p>
        </w:tc>
        <w:tc>
          <w:tcPr>
            <w:tcW w:w="4815" w:type="dxa"/>
          </w:tcPr>
          <w:p w14:paraId="7DE9EA32" w14:textId="11DF6AAC" w:rsidR="00480D2E" w:rsidRPr="001A0E04" w:rsidRDefault="00D52260" w:rsidP="001A0E04">
            <w:pPr>
              <w:spacing w:after="60"/>
              <w:jc w:val="center"/>
              <w:rPr>
                <w:lang w:val="en-US"/>
              </w:rPr>
            </w:pPr>
            <w:r w:rsidRPr="00D52260">
              <w:t>Config</w:t>
            </w:r>
            <w:r>
              <w:t>uration</w:t>
            </w:r>
            <w:r w:rsidRPr="00D52260">
              <w:t xml:space="preserve"> Type=1, Additional position=1 (resulting in 12 DM-RS REs per RB-slot)</w:t>
            </w:r>
          </w:p>
        </w:tc>
      </w:tr>
      <w:tr w:rsidR="008F3016" w14:paraId="27450074" w14:textId="77777777" w:rsidTr="005E3F4F">
        <w:tc>
          <w:tcPr>
            <w:tcW w:w="4814" w:type="dxa"/>
          </w:tcPr>
          <w:p w14:paraId="6B58DF2E" w14:textId="32160817" w:rsidR="008F3016" w:rsidRDefault="008F3016" w:rsidP="001A0E04">
            <w:pPr>
              <w:jc w:val="center"/>
            </w:pPr>
            <w:r>
              <w:t>SI-DMRS configuration</w:t>
            </w:r>
          </w:p>
        </w:tc>
        <w:tc>
          <w:tcPr>
            <w:tcW w:w="4815" w:type="dxa"/>
          </w:tcPr>
          <w:p w14:paraId="4B76CA8A" w14:textId="585B0FDC" w:rsidR="008F3016" w:rsidRDefault="008F3016" w:rsidP="001A0E04">
            <w:pPr>
              <w:jc w:val="center"/>
            </w:pPr>
            <w:r>
              <w:t>Power ratio = 1/14</w:t>
            </w:r>
            <w:r w:rsidR="00480D2E">
              <w:t xml:space="preserve"> for each layer</w:t>
            </w:r>
          </w:p>
        </w:tc>
      </w:tr>
      <w:tr w:rsidR="008F3016" w14:paraId="7648D645" w14:textId="77777777" w:rsidTr="005E3F4F">
        <w:tc>
          <w:tcPr>
            <w:tcW w:w="4814" w:type="dxa"/>
          </w:tcPr>
          <w:p w14:paraId="5AD239E2" w14:textId="2B40B25D" w:rsidR="008F3016" w:rsidRDefault="008F3016" w:rsidP="001A0E04">
            <w:pPr>
              <w:jc w:val="center"/>
            </w:pPr>
            <w:r>
              <w:t>LC Sparse-DMRS configuration</w:t>
            </w:r>
          </w:p>
        </w:tc>
        <w:tc>
          <w:tcPr>
            <w:tcW w:w="4815" w:type="dxa"/>
          </w:tcPr>
          <w:p w14:paraId="647557C7" w14:textId="4B7E0664" w:rsidR="00480D2E" w:rsidRDefault="00480D2E" w:rsidP="001A0E04">
            <w:pPr>
              <w:jc w:val="center"/>
            </w:pPr>
            <w:r>
              <w:t xml:space="preserve">Number of DMRS = 1 </w:t>
            </w:r>
            <w:r w:rsidR="00D52260">
              <w:t xml:space="preserve">DMRS </w:t>
            </w:r>
            <w:r>
              <w:t>RE / RB</w:t>
            </w:r>
            <w:r w:rsidR="00D52260">
              <w:t>-slot</w:t>
            </w:r>
          </w:p>
          <w:p w14:paraId="4E037914" w14:textId="2082BB84" w:rsidR="00480D2E" w:rsidRDefault="00480D2E" w:rsidP="001A0E04">
            <w:pPr>
              <w:jc w:val="center"/>
            </w:pPr>
            <w:r>
              <w:t>Length of repeated pattern = 12 RE / RB</w:t>
            </w:r>
            <w:r w:rsidR="00F67281">
              <w:t>-slot</w:t>
            </w:r>
          </w:p>
        </w:tc>
      </w:tr>
    </w:tbl>
    <w:p w14:paraId="21DE98F9" w14:textId="77777777" w:rsidR="00C35513" w:rsidRDefault="00C35513" w:rsidP="005E3F4F"/>
    <w:p w14:paraId="0572F129" w14:textId="50D5C3A4" w:rsidR="000940D0" w:rsidRPr="001A0E04" w:rsidRDefault="00F55684" w:rsidP="00DF53D2">
      <w:pPr>
        <w:jc w:val="left"/>
        <w:rPr>
          <w:rFonts w:eastAsiaTheme="minorEastAsia"/>
        </w:rPr>
      </w:pPr>
      <w:r>
        <w:rPr>
          <w:rFonts w:eastAsiaTheme="minorEastAsia"/>
        </w:rPr>
        <w:t xml:space="preserve">The configuration of DM-RS (for legacy), power ratio (for SI-DMRS) and data symbol repetition pattern length (for LC-Sparse-DMRS) was selected to enable a fair comparison between the methods in terms of the primary OH components. </w:t>
      </w:r>
      <w:r w:rsidR="00A11E66">
        <w:t xml:space="preserve">From </w:t>
      </w:r>
      <w:r w:rsidR="00A11E66">
        <w:fldChar w:fldCharType="begin"/>
      </w:r>
      <w:r w:rsidR="00A11E66">
        <w:instrText xml:space="preserve"> REF _Ref210213949 \h </w:instrText>
      </w:r>
      <w:r w:rsidR="00057F43">
        <w:instrText xml:space="preserve"> \* MERGEFORMAT </w:instrText>
      </w:r>
      <w:r w:rsidR="00A11E66">
        <w:fldChar w:fldCharType="separate"/>
      </w:r>
      <w:r w:rsidR="00751A97">
        <w:t xml:space="preserve">Table </w:t>
      </w:r>
      <w:r w:rsidR="00751A97">
        <w:rPr>
          <w:noProof/>
        </w:rPr>
        <w:t>1</w:t>
      </w:r>
      <w:r w:rsidR="00A11E66">
        <w:fldChar w:fldCharType="end"/>
      </w:r>
      <w:r w:rsidR="00A11E66">
        <w:t xml:space="preserve">, it can be seen that the </w:t>
      </w:r>
      <w:r w:rsidR="00A11E66" w:rsidRPr="000940D0">
        <w:t xml:space="preserve">power ratio configuration for the SI-DMRS: 1/14 (i.e., </w:t>
      </w:r>
      <m:oMath>
        <m:f>
          <m:fPr>
            <m:ctrlPr>
              <w:rPr>
                <w:rFonts w:ascii="Cambria Math" w:eastAsiaTheme="minorHAnsi" w:hAnsi="Cambria Math"/>
                <w:i/>
                <w:kern w:val="2"/>
                <w14:ligatures w14:val="standardContextual"/>
              </w:rPr>
            </m:ctrlPr>
          </m:fPr>
          <m:num>
            <m:sSub>
              <m:sSubPr>
                <m:ctrlPr>
                  <w:rPr>
                    <w:rFonts w:ascii="Cambria Math" w:eastAsiaTheme="minorHAnsi" w:hAnsi="Cambria Math"/>
                    <w:i/>
                    <w:kern w:val="2"/>
                    <w14:ligatures w14:val="standardContextual"/>
                  </w:rPr>
                </m:ctrlPr>
              </m:sSubPr>
              <m:e>
                <m:r>
                  <w:rPr>
                    <w:rFonts w:ascii="Cambria Math" w:hAnsi="Cambria Math"/>
                  </w:rPr>
                  <m:t>P</m:t>
                </m:r>
              </m:e>
              <m:sub>
                <m:r>
                  <w:rPr>
                    <w:rFonts w:ascii="Cambria Math" w:hAnsi="Cambria Math"/>
                  </w:rPr>
                  <m:t>SI-DMRS</m:t>
                </m:r>
              </m:sub>
            </m:sSub>
          </m:num>
          <m:den>
            <m:sSub>
              <m:sSubPr>
                <m:ctrlPr>
                  <w:rPr>
                    <w:rFonts w:ascii="Cambria Math" w:eastAsiaTheme="minorHAnsi" w:hAnsi="Cambria Math"/>
                    <w:i/>
                    <w:kern w:val="2"/>
                    <w14:ligatures w14:val="standardContextual"/>
                  </w:rPr>
                </m:ctrlPr>
              </m:sSubPr>
              <m:e>
                <m:r>
                  <w:rPr>
                    <w:rFonts w:ascii="Cambria Math" w:hAnsi="Cambria Math"/>
                  </w:rPr>
                  <m:t>P</m:t>
                </m:r>
              </m:e>
              <m:sub>
                <m:r>
                  <w:rPr>
                    <w:rFonts w:ascii="Cambria Math" w:hAnsi="Cambria Math"/>
                  </w:rPr>
                  <m:t>data symbol</m:t>
                </m:r>
              </m:sub>
            </m:sSub>
          </m:den>
        </m:f>
        <m:r>
          <w:rPr>
            <w:rFonts w:ascii="Cambria Math" w:hAnsi="Cambria Math"/>
          </w:rPr>
          <m:t>=</m:t>
        </m:r>
        <m:f>
          <m:fPr>
            <m:ctrlPr>
              <w:rPr>
                <w:rFonts w:ascii="Cambria Math" w:eastAsiaTheme="minorHAnsi" w:hAnsi="Cambria Math"/>
                <w:i/>
                <w:kern w:val="2"/>
                <w14:ligatures w14:val="standardContextual"/>
              </w:rPr>
            </m:ctrlPr>
          </m:fPr>
          <m:num>
            <m:r>
              <w:rPr>
                <w:rFonts w:ascii="Cambria Math" w:hAnsi="Cambria Math"/>
              </w:rPr>
              <m:t>1</m:t>
            </m:r>
          </m:num>
          <m:den>
            <m:r>
              <w:rPr>
                <w:rFonts w:ascii="Cambria Math" w:hAnsi="Cambria Math"/>
              </w:rPr>
              <m:t>14</m:t>
            </m:r>
          </m:den>
        </m:f>
      </m:oMath>
      <w:r w:rsidR="00A11E66" w:rsidRPr="000940D0">
        <w:rPr>
          <w:rFonts w:eastAsiaTheme="minorEastAsia"/>
        </w:rPr>
        <w:t xml:space="preserve">). This ensures a power domain alignment with the legacy DMRS wherein the DMRS to data power ratio per RB-slot is the same. </w:t>
      </w:r>
      <w:r w:rsidR="000940D0" w:rsidRPr="000940D0">
        <w:rPr>
          <w:rFonts w:eastAsiaTheme="minorEastAsia"/>
        </w:rPr>
        <w:t xml:space="preserve">For the LC Sparse-DMRS, the length of the repeated pattern is chosen in a way that ensures overhead alignment with the legacy DMRS wherein the number of reserved REs is </w:t>
      </w:r>
      <w:r w:rsidR="00384CBD">
        <w:rPr>
          <w:rFonts w:eastAsiaTheme="minorEastAsia"/>
        </w:rPr>
        <w:t xml:space="preserve">approximately </w:t>
      </w:r>
      <w:r w:rsidR="000940D0" w:rsidRPr="000940D0">
        <w:rPr>
          <w:rFonts w:eastAsiaTheme="minorEastAsia"/>
        </w:rPr>
        <w:t>12/RB-slot for both methods. The TBS is selected to be the same for all three methods considered (“TBS aligned”)</w:t>
      </w:r>
      <w:r w:rsidR="0009430A">
        <w:rPr>
          <w:rFonts w:eastAsiaTheme="minorEastAsia"/>
        </w:rPr>
        <w:t>.</w:t>
      </w:r>
    </w:p>
    <w:p w14:paraId="551F1393" w14:textId="10F061F1" w:rsidR="00A11E66" w:rsidRPr="006A435B" w:rsidRDefault="00A11E66" w:rsidP="00DF53D2">
      <w:pPr>
        <w:spacing w:after="60"/>
        <w:jc w:val="left"/>
        <w:rPr>
          <w:rFonts w:eastAsiaTheme="minorHAnsi"/>
        </w:rPr>
      </w:pPr>
    </w:p>
    <w:p w14:paraId="580EB5E3" w14:textId="789561D8" w:rsidR="007063FA" w:rsidRPr="006E5C2D" w:rsidRDefault="007063FA" w:rsidP="00DF53D2">
      <w:pPr>
        <w:jc w:val="left"/>
        <w:rPr>
          <w:rFonts w:eastAsiaTheme="minorEastAsia"/>
          <w:b/>
          <w:bCs/>
          <w:u w:val="single"/>
        </w:rPr>
      </w:pPr>
      <w:r w:rsidRPr="006E5C2D">
        <w:rPr>
          <w:rFonts w:eastAsiaTheme="minorEastAsia"/>
          <w:b/>
          <w:bCs/>
          <w:u w:val="single"/>
        </w:rPr>
        <w:t>Performance Evaluation</w:t>
      </w:r>
      <w:r w:rsidR="00836082">
        <w:rPr>
          <w:rFonts w:eastAsiaTheme="minorEastAsia"/>
          <w:b/>
          <w:bCs/>
          <w:u w:val="single"/>
        </w:rPr>
        <w:t xml:space="preserve"> Results</w:t>
      </w:r>
    </w:p>
    <w:p w14:paraId="211838DB" w14:textId="79DEE4F2" w:rsidR="00C7662F" w:rsidRPr="00C23217" w:rsidRDefault="00C7662F" w:rsidP="00DF53D2">
      <w:pPr>
        <w:jc w:val="left"/>
        <w:rPr>
          <w:rFonts w:eastAsiaTheme="minorEastAsia"/>
          <w:b/>
          <w:bCs/>
          <w:u w:val="single"/>
        </w:rPr>
      </w:pPr>
      <w:r w:rsidRPr="00C23217">
        <w:rPr>
          <w:rFonts w:eastAsiaTheme="minorEastAsia"/>
          <w:b/>
          <w:bCs/>
          <w:u w:val="single"/>
        </w:rPr>
        <w:t>SISO</w:t>
      </w:r>
    </w:p>
    <w:p w14:paraId="55D444C2" w14:textId="10F27BC5" w:rsidR="00903226" w:rsidRDefault="007063FA" w:rsidP="00DF53D2">
      <w:pPr>
        <w:jc w:val="left"/>
        <w:rPr>
          <w:rFonts w:eastAsiaTheme="minorEastAsia"/>
        </w:rPr>
      </w:pPr>
      <w:r>
        <w:rPr>
          <w:rFonts w:eastAsiaTheme="minorEastAsia"/>
        </w:rPr>
        <w:t xml:space="preserve">The simulation results for the legacy DM-RS using ideal channel, legacy DM-RS using LS-based channel estimation, SI-DMRS and </w:t>
      </w:r>
      <w:r w:rsidR="00011B2E">
        <w:rPr>
          <w:rFonts w:eastAsiaTheme="minorEastAsia"/>
        </w:rPr>
        <w:t>LC-Sparse-</w:t>
      </w:r>
      <w:r>
        <w:rPr>
          <w:rFonts w:eastAsiaTheme="minorEastAsia"/>
        </w:rPr>
        <w:t xml:space="preserve">DMRS methods </w:t>
      </w:r>
      <w:r w:rsidR="00492AEA">
        <w:rPr>
          <w:rFonts w:eastAsiaTheme="minorEastAsia"/>
        </w:rPr>
        <w:t xml:space="preserve">for a SISO configuration </w:t>
      </w:r>
      <w:r>
        <w:rPr>
          <w:rFonts w:eastAsiaTheme="minorEastAsia"/>
        </w:rPr>
        <w:t xml:space="preserve">are shown in </w:t>
      </w:r>
      <w:r w:rsidR="00B073D6">
        <w:rPr>
          <w:rFonts w:eastAsiaTheme="minorEastAsia"/>
        </w:rPr>
        <w:fldChar w:fldCharType="begin"/>
      </w:r>
      <w:r w:rsidR="00B073D6">
        <w:rPr>
          <w:rFonts w:eastAsiaTheme="minorEastAsia"/>
        </w:rPr>
        <w:instrText xml:space="preserve"> REF _Ref213400311 \h </w:instrText>
      </w:r>
      <w:r w:rsidR="00B073D6">
        <w:rPr>
          <w:rFonts w:eastAsiaTheme="minorEastAsia"/>
        </w:rPr>
      </w:r>
      <w:r w:rsidR="00B073D6">
        <w:rPr>
          <w:rFonts w:eastAsiaTheme="minorEastAsia"/>
        </w:rPr>
        <w:fldChar w:fldCharType="separate"/>
      </w:r>
      <w:r w:rsidR="00B073D6">
        <w:t xml:space="preserve">Figure </w:t>
      </w:r>
      <w:r w:rsidR="00B073D6">
        <w:rPr>
          <w:noProof/>
        </w:rPr>
        <w:t>3.1.1</w:t>
      </w:r>
      <w:r w:rsidR="00B073D6">
        <w:noBreakHyphen/>
      </w:r>
      <w:r w:rsidR="00B073D6">
        <w:rPr>
          <w:noProof/>
        </w:rPr>
        <w:t>2</w:t>
      </w:r>
      <w:r w:rsidR="00B073D6">
        <w:rPr>
          <w:rFonts w:eastAsiaTheme="minorEastAsia"/>
        </w:rPr>
        <w:fldChar w:fldCharType="end"/>
      </w:r>
      <w:r w:rsidR="002D6C1D">
        <w:rPr>
          <w:rFonts w:eastAsiaTheme="minorEastAsia"/>
        </w:rPr>
        <w:t xml:space="preserve"> </w:t>
      </w:r>
      <w:r>
        <w:rPr>
          <w:rFonts w:eastAsiaTheme="minorEastAsia"/>
        </w:rPr>
        <w:t xml:space="preserve">and </w:t>
      </w:r>
      <w:r w:rsidR="00B073D6">
        <w:rPr>
          <w:rFonts w:eastAsiaTheme="minorEastAsia"/>
        </w:rPr>
        <w:fldChar w:fldCharType="begin"/>
      </w:r>
      <w:r w:rsidR="00B073D6">
        <w:rPr>
          <w:rFonts w:eastAsiaTheme="minorEastAsia"/>
        </w:rPr>
        <w:instrText xml:space="preserve"> REF _Ref213400318 \h </w:instrText>
      </w:r>
      <w:r w:rsidR="00B073D6">
        <w:rPr>
          <w:rFonts w:eastAsiaTheme="minorEastAsia"/>
        </w:rPr>
      </w:r>
      <w:r w:rsidR="00B073D6">
        <w:rPr>
          <w:rFonts w:eastAsiaTheme="minorEastAsia"/>
        </w:rPr>
        <w:fldChar w:fldCharType="separate"/>
      </w:r>
      <w:r w:rsidR="00B073D6">
        <w:t xml:space="preserve">Figure </w:t>
      </w:r>
      <w:r w:rsidR="00B073D6">
        <w:rPr>
          <w:noProof/>
        </w:rPr>
        <w:t>3.1.1</w:t>
      </w:r>
      <w:r w:rsidR="00B073D6">
        <w:noBreakHyphen/>
      </w:r>
      <w:r w:rsidR="00B073D6">
        <w:rPr>
          <w:noProof/>
        </w:rPr>
        <w:t>3</w:t>
      </w:r>
      <w:r w:rsidR="00B073D6">
        <w:rPr>
          <w:rFonts w:eastAsiaTheme="minorEastAsia"/>
        </w:rPr>
        <w:fldChar w:fldCharType="end"/>
      </w:r>
      <w:r w:rsidR="002D6C1D">
        <w:rPr>
          <w:rFonts w:eastAsiaTheme="minorEastAsia"/>
        </w:rPr>
        <w:t xml:space="preserve"> </w:t>
      </w:r>
      <w:r w:rsidR="00903226">
        <w:rPr>
          <w:rFonts w:eastAsiaTheme="minorEastAsia"/>
        </w:rPr>
        <w:t xml:space="preserve">for </w:t>
      </w:r>
      <w:r w:rsidR="00836082">
        <w:rPr>
          <w:rFonts w:eastAsiaTheme="minorEastAsia"/>
        </w:rPr>
        <w:t xml:space="preserve">raw BER </w:t>
      </w:r>
      <w:r w:rsidR="002D6C1D">
        <w:rPr>
          <w:rFonts w:eastAsiaTheme="minorEastAsia"/>
        </w:rPr>
        <w:t xml:space="preserve">and </w:t>
      </w:r>
      <w:r w:rsidR="00903226">
        <w:rPr>
          <w:rFonts w:eastAsiaTheme="minorEastAsia"/>
        </w:rPr>
        <w:t>throughput, respectively.</w:t>
      </w:r>
    </w:p>
    <w:p w14:paraId="7B0C72D3" w14:textId="77777777" w:rsidR="007063FA" w:rsidRDefault="007063FA" w:rsidP="00285815">
      <w:pPr>
        <w:rPr>
          <w:rFonts w:cs="Arial"/>
          <w:lang w:val="en-US"/>
        </w:rPr>
      </w:pPr>
    </w:p>
    <w:p w14:paraId="5FA4021D" w14:textId="77777777" w:rsidR="00B073D6" w:rsidRDefault="00F813F1" w:rsidP="00C23217">
      <w:pPr>
        <w:pStyle w:val="Caption"/>
        <w:keepNext/>
        <w:spacing w:after="120"/>
      </w:pPr>
      <w:bookmarkStart w:id="18" w:name="_Ref205745399"/>
      <w:r>
        <w:rPr>
          <w:noProof/>
        </w:rPr>
        <w:lastRenderedPageBreak/>
        <w:drawing>
          <wp:inline distT="0" distB="0" distL="0" distR="0" wp14:anchorId="5925724E" wp14:editId="239877E6">
            <wp:extent cx="5128591" cy="3212327"/>
            <wp:effectExtent l="0" t="0" r="15240" b="7620"/>
            <wp:docPr id="1672748932" name="Chart 1">
              <a:extLst xmlns:a="http://schemas.openxmlformats.org/drawingml/2006/main">
                <a:ext uri="{FF2B5EF4-FFF2-40B4-BE49-F238E27FC236}">
                  <a16:creationId xmlns:a16="http://schemas.microsoft.com/office/drawing/2014/main" id="{C4C0A466-675C-407A-A686-D1480C46E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1A04DBB" w14:textId="32EF1D77" w:rsidR="00BE0D96" w:rsidRPr="00BE0D96" w:rsidRDefault="00B073D6" w:rsidP="00B073D6">
      <w:pPr>
        <w:pStyle w:val="Caption"/>
      </w:pPr>
      <w:bookmarkStart w:id="19" w:name="_Ref213400311"/>
      <w:r>
        <w:t xml:space="preserve">Figure </w:t>
      </w:r>
      <w:r w:rsidR="00F46482">
        <w:rPr>
          <w:b w:val="0"/>
          <w:bCs w:val="0"/>
        </w:rPr>
        <w:fldChar w:fldCharType="begin"/>
      </w:r>
      <w:r w:rsidR="00F46482">
        <w:instrText xml:space="preserve"> STYLEREF 3 \s </w:instrText>
      </w:r>
      <w:r w:rsidR="00F46482">
        <w:rPr>
          <w:b w:val="0"/>
          <w:bCs w:val="0"/>
        </w:rPr>
        <w:fldChar w:fldCharType="separate"/>
      </w:r>
      <w:r w:rsidR="00F46482">
        <w:rPr>
          <w:noProof/>
        </w:rPr>
        <w:t>3.1.1</w:t>
      </w:r>
      <w:r w:rsidR="00F46482">
        <w:rPr>
          <w:b w:val="0"/>
          <w:bCs w:val="0"/>
        </w:rPr>
        <w:fldChar w:fldCharType="end"/>
      </w:r>
      <w:r w:rsidR="00F46482">
        <w:noBreakHyphen/>
      </w:r>
      <w:r w:rsidR="00F46482">
        <w:rPr>
          <w:b w:val="0"/>
          <w:bCs w:val="0"/>
        </w:rPr>
        <w:fldChar w:fldCharType="begin"/>
      </w:r>
      <w:r w:rsidR="00F46482">
        <w:instrText xml:space="preserve"> SEQ Figure \* ARABIC \s 3 </w:instrText>
      </w:r>
      <w:r w:rsidR="00F46482">
        <w:rPr>
          <w:b w:val="0"/>
          <w:bCs w:val="0"/>
        </w:rPr>
        <w:fldChar w:fldCharType="separate"/>
      </w:r>
      <w:r w:rsidR="00F46482">
        <w:rPr>
          <w:noProof/>
        </w:rPr>
        <w:t>2</w:t>
      </w:r>
      <w:r w:rsidR="00F46482">
        <w:rPr>
          <w:b w:val="0"/>
          <w:bCs w:val="0"/>
        </w:rPr>
        <w:fldChar w:fldCharType="end"/>
      </w:r>
      <w:bookmarkEnd w:id="19"/>
      <w:r>
        <w:t xml:space="preserve"> Raw BER performance of DM-RS overhead reduction vs. legacy DM-RS for SISO setup  </w:t>
      </w:r>
    </w:p>
    <w:bookmarkEnd w:id="18"/>
    <w:p w14:paraId="03EDAF07" w14:textId="77777777" w:rsidR="00C35513" w:rsidRDefault="00C35513" w:rsidP="001A0E04"/>
    <w:p w14:paraId="11813010" w14:textId="77777777" w:rsidR="00BF621B" w:rsidRPr="001A0E04" w:rsidRDefault="00BF621B" w:rsidP="001A0E04"/>
    <w:p w14:paraId="0E7A2B11" w14:textId="77777777" w:rsidR="00B073D6" w:rsidRDefault="00F67281" w:rsidP="00C23217">
      <w:pPr>
        <w:keepNext/>
        <w:jc w:val="center"/>
      </w:pPr>
      <w:r>
        <w:rPr>
          <w:noProof/>
        </w:rPr>
        <w:drawing>
          <wp:inline distT="0" distB="0" distL="0" distR="0" wp14:anchorId="5938196A" wp14:editId="28446EDA">
            <wp:extent cx="5591175" cy="3695700"/>
            <wp:effectExtent l="0" t="0" r="9525" b="0"/>
            <wp:docPr id="725756380" name="Chart 1">
              <a:extLst xmlns:a="http://schemas.openxmlformats.org/drawingml/2006/main">
                <a:ext uri="{FF2B5EF4-FFF2-40B4-BE49-F238E27FC236}">
                  <a16:creationId xmlns:a16="http://schemas.microsoft.com/office/drawing/2014/main" id="{EA6014F3-DE80-4E6C-BE8B-F39F8209E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5C360EA" w14:textId="770FD407" w:rsidR="007063FA" w:rsidRDefault="00B073D6" w:rsidP="00B073D6">
      <w:pPr>
        <w:pStyle w:val="Caption"/>
        <w:rPr>
          <w:rFonts w:cs="Arial"/>
          <w:lang w:val="en-US"/>
        </w:rPr>
      </w:pPr>
      <w:bookmarkStart w:id="20" w:name="_Ref213400318"/>
      <w:r>
        <w:t xml:space="preserve">Figure </w:t>
      </w:r>
      <w:r w:rsidR="00F46482">
        <w:rPr>
          <w:b w:val="0"/>
          <w:bCs w:val="0"/>
        </w:rPr>
        <w:fldChar w:fldCharType="begin"/>
      </w:r>
      <w:r w:rsidR="00F46482">
        <w:instrText xml:space="preserve"> STYLEREF 3 \s </w:instrText>
      </w:r>
      <w:r w:rsidR="00F46482">
        <w:rPr>
          <w:b w:val="0"/>
          <w:bCs w:val="0"/>
        </w:rPr>
        <w:fldChar w:fldCharType="separate"/>
      </w:r>
      <w:r w:rsidR="00F46482">
        <w:rPr>
          <w:noProof/>
        </w:rPr>
        <w:t>3.1.1</w:t>
      </w:r>
      <w:r w:rsidR="00F46482">
        <w:rPr>
          <w:b w:val="0"/>
          <w:bCs w:val="0"/>
        </w:rPr>
        <w:fldChar w:fldCharType="end"/>
      </w:r>
      <w:r w:rsidR="00F46482">
        <w:noBreakHyphen/>
      </w:r>
      <w:r w:rsidR="00F46482">
        <w:rPr>
          <w:b w:val="0"/>
          <w:bCs w:val="0"/>
        </w:rPr>
        <w:fldChar w:fldCharType="begin"/>
      </w:r>
      <w:r w:rsidR="00F46482">
        <w:instrText xml:space="preserve"> SEQ Figure \* ARABIC \s 3 </w:instrText>
      </w:r>
      <w:r w:rsidR="00F46482">
        <w:rPr>
          <w:b w:val="0"/>
          <w:bCs w:val="0"/>
        </w:rPr>
        <w:fldChar w:fldCharType="separate"/>
      </w:r>
      <w:r w:rsidR="00F46482">
        <w:rPr>
          <w:noProof/>
        </w:rPr>
        <w:t>3</w:t>
      </w:r>
      <w:r w:rsidR="00F46482">
        <w:rPr>
          <w:b w:val="0"/>
          <w:bCs w:val="0"/>
        </w:rPr>
        <w:fldChar w:fldCharType="end"/>
      </w:r>
      <w:bookmarkEnd w:id="20"/>
      <w:r>
        <w:t xml:space="preserve"> Throughput performance of DM-RS overhead reduction vs. legacy DM-RS for SISO setup </w:t>
      </w:r>
    </w:p>
    <w:p w14:paraId="2369C2D5" w14:textId="49728754" w:rsidR="007063FA" w:rsidRDefault="00974AEB" w:rsidP="00DF53D2">
      <w:pPr>
        <w:jc w:val="left"/>
      </w:pPr>
      <w:r>
        <w:t>For</w:t>
      </w:r>
      <w:r w:rsidR="00F974D0">
        <w:t xml:space="preserve"> the</w:t>
      </w:r>
      <w:r>
        <w:t xml:space="preserve"> SISO case results shown in</w:t>
      </w:r>
      <w:r w:rsidR="002D6C1D">
        <w:t xml:space="preserve"> </w:t>
      </w:r>
      <w:r w:rsidR="002D6C1D">
        <w:fldChar w:fldCharType="begin"/>
      </w:r>
      <w:r w:rsidR="002D6C1D">
        <w:instrText xml:space="preserve"> REF _Ref210297480 \h </w:instrText>
      </w:r>
      <w:r w:rsidR="00057F43">
        <w:instrText xml:space="preserve"> \* MERGEFORMAT </w:instrText>
      </w:r>
      <w:r w:rsidR="002D6C1D">
        <w:fldChar w:fldCharType="separate"/>
      </w:r>
      <w:r w:rsidR="00751A97">
        <w:t xml:space="preserve">Figure </w:t>
      </w:r>
      <w:r w:rsidR="00751A97">
        <w:rPr>
          <w:noProof/>
        </w:rPr>
        <w:t>3</w:t>
      </w:r>
      <w:r w:rsidR="002D6C1D">
        <w:fldChar w:fldCharType="end"/>
      </w:r>
      <w:r w:rsidR="00F974D0">
        <w:t xml:space="preserve">, </w:t>
      </w:r>
      <w:r w:rsidR="007B7248">
        <w:t>it can be seen</w:t>
      </w:r>
      <w:r w:rsidR="007063FA">
        <w:t xml:space="preserve"> that both the </w:t>
      </w:r>
      <w:bookmarkStart w:id="21" w:name="_Hlk209773315"/>
      <w:r w:rsidR="00011B2E">
        <w:t>LC-Sparse-</w:t>
      </w:r>
      <w:r w:rsidR="007063FA">
        <w:t>DM-RS</w:t>
      </w:r>
      <w:bookmarkEnd w:id="21"/>
      <w:r w:rsidR="007063FA" w:rsidDel="00011B2E">
        <w:t xml:space="preserve"> </w:t>
      </w:r>
      <w:r w:rsidR="007063FA">
        <w:t xml:space="preserve">and the SI-DMRS approaches outperform the legacy DM-RS using LS-based channel estimation, showing a gain of about 1.5 dB at a 5 Mbps throughput. The performance of the legacy DM-RS using ideal channel estimation is still about 1.5 dB better (for 5 Mbps throughput) than </w:t>
      </w:r>
      <w:r w:rsidR="00011B2E">
        <w:t>LC-Sparse-DM-RS</w:t>
      </w:r>
      <w:r w:rsidR="007063FA">
        <w:t xml:space="preserve"> and SI-DMRS</w:t>
      </w:r>
      <w:r w:rsidR="00C01CF0">
        <w:t>. This</w:t>
      </w:r>
      <w:r w:rsidR="007063FA">
        <w:t xml:space="preserve"> suggests </w:t>
      </w:r>
      <w:r w:rsidR="007063FA">
        <w:lastRenderedPageBreak/>
        <w:t xml:space="preserve">that there may be more room for improvement, </w:t>
      </w:r>
      <w:r w:rsidR="00A43004">
        <w:t xml:space="preserve">motivating further </w:t>
      </w:r>
      <w:r w:rsidR="007063FA">
        <w:t>stud</w:t>
      </w:r>
      <w:r w:rsidR="00A43004">
        <w:t>ies</w:t>
      </w:r>
      <w:r w:rsidR="007063FA">
        <w:t xml:space="preserve"> </w:t>
      </w:r>
      <w:r w:rsidR="00A43004">
        <w:t xml:space="preserve">on </w:t>
      </w:r>
      <w:r w:rsidR="007063FA">
        <w:t xml:space="preserve">DM-RS overhead reduction methods. Lastly, at least for the considered </w:t>
      </w:r>
      <w:r w:rsidR="00492AEA">
        <w:t xml:space="preserve">SISO </w:t>
      </w:r>
      <w:r w:rsidR="007063FA">
        <w:t xml:space="preserve">configuration, </w:t>
      </w:r>
      <w:r w:rsidR="00011B2E">
        <w:t>LC-Sparse-DM-RS</w:t>
      </w:r>
      <w:r w:rsidR="007063FA">
        <w:t xml:space="preserve"> and the SI-DMRS have very similar throughput and raw</w:t>
      </w:r>
      <w:r w:rsidR="002D4319">
        <w:t xml:space="preserve"> </w:t>
      </w:r>
      <w:r w:rsidR="007063FA">
        <w:t>BER performance.</w:t>
      </w:r>
    </w:p>
    <w:p w14:paraId="2F67F5AA" w14:textId="49BE77D5" w:rsidR="00D31551" w:rsidRPr="001653A7" w:rsidRDefault="00D31551" w:rsidP="00D31551">
      <w:pPr>
        <w:jc w:val="left"/>
        <w:rPr>
          <w:rFonts w:cs="Arial"/>
          <w:b/>
          <w:bCs/>
          <w:lang w:val="en-US"/>
        </w:rPr>
      </w:pPr>
      <w:bookmarkStart w:id="22" w:name="_Hlk213357615"/>
      <w:r w:rsidRPr="001653A7">
        <w:rPr>
          <w:rFonts w:cs="Arial"/>
          <w:b/>
          <w:bCs/>
          <w:lang w:val="en-US"/>
        </w:rPr>
        <w:t>Observation 3:</w:t>
      </w:r>
      <w:r>
        <w:rPr>
          <w:rFonts w:cs="Arial"/>
          <w:b/>
          <w:bCs/>
          <w:lang w:val="en-US"/>
        </w:rPr>
        <w:t xml:space="preserve"> </w:t>
      </w:r>
      <w:r w:rsidRPr="00C23217">
        <w:rPr>
          <w:rFonts w:cs="Arial"/>
          <w:i/>
          <w:iCs/>
          <w:lang w:val="en-US"/>
        </w:rPr>
        <w:t>For the SISO configuration, the performance of legacy DM-RS using ideal channel estimation vs using LS-based channel estimation shows the potential of up to 3 dB improvement (measured at 5 Mbps throughput)</w:t>
      </w:r>
      <w:r w:rsidR="00B073D6">
        <w:rPr>
          <w:rFonts w:cs="Arial"/>
          <w:i/>
          <w:iCs/>
          <w:lang w:val="en-US"/>
        </w:rPr>
        <w:t>.</w:t>
      </w:r>
    </w:p>
    <w:p w14:paraId="42483A72" w14:textId="77777777" w:rsidR="00D31551" w:rsidRPr="001653A7" w:rsidRDefault="00D31551" w:rsidP="00D31551">
      <w:pPr>
        <w:jc w:val="left"/>
        <w:rPr>
          <w:rFonts w:cs="Arial"/>
          <w:b/>
          <w:bCs/>
          <w:lang w:val="en-US"/>
        </w:rPr>
      </w:pPr>
      <w:r w:rsidRPr="001653A7">
        <w:rPr>
          <w:rFonts w:cs="Arial"/>
          <w:b/>
          <w:bCs/>
          <w:lang w:val="en-US"/>
        </w:rPr>
        <w:t xml:space="preserve">Observation 4: </w:t>
      </w:r>
      <w:r w:rsidRPr="00C23217">
        <w:rPr>
          <w:rFonts w:cs="Arial"/>
          <w:i/>
          <w:iCs/>
          <w:lang w:val="en-US"/>
        </w:rPr>
        <w:t>For the considered TBS-aligned simulation configuration and under SISO setup, the LC-Sparse-DM-RS and the SI-DMRS approaches have comparable performance (in terms of throughput and raw BER), and they both outperform the legacy DM-RS approach.</w:t>
      </w:r>
    </w:p>
    <w:bookmarkEnd w:id="22"/>
    <w:p w14:paraId="296B63F8" w14:textId="77777777" w:rsidR="00D31551" w:rsidRDefault="00D31551" w:rsidP="00DF53D2">
      <w:pPr>
        <w:jc w:val="left"/>
      </w:pPr>
    </w:p>
    <w:p w14:paraId="6C68BCF1" w14:textId="2E1974F0" w:rsidR="00C7662F" w:rsidRPr="00C23217" w:rsidRDefault="00C7662F" w:rsidP="00DF53D2">
      <w:pPr>
        <w:jc w:val="left"/>
        <w:rPr>
          <w:b/>
          <w:bCs/>
          <w:u w:val="single"/>
        </w:rPr>
      </w:pPr>
      <w:r w:rsidRPr="00C23217">
        <w:rPr>
          <w:b/>
          <w:bCs/>
          <w:u w:val="single"/>
        </w:rPr>
        <w:t>2-layer MIMO</w:t>
      </w:r>
    </w:p>
    <w:p w14:paraId="7BD2D9B5" w14:textId="0E3F0F14" w:rsidR="00A76929" w:rsidRDefault="00C36BE8" w:rsidP="001B29C6">
      <w:pPr>
        <w:jc w:val="left"/>
      </w:pPr>
      <w:r>
        <w:t xml:space="preserve">We further </w:t>
      </w:r>
      <w:r w:rsidR="00570B80">
        <w:t>evaluate the performance</w:t>
      </w:r>
      <w:r>
        <w:t xml:space="preserve"> for a 2-layer</w:t>
      </w:r>
      <w:r w:rsidR="00F974D0">
        <w:t xml:space="preserve"> MIMO </w:t>
      </w:r>
      <w:r w:rsidR="00570B80">
        <w:t xml:space="preserve">configuration, with </w:t>
      </w:r>
      <w:r w:rsidR="00F974D0">
        <w:t>results shown in</w:t>
      </w:r>
      <w:r w:rsidR="002D6C1D">
        <w:t xml:space="preserve"> </w:t>
      </w:r>
      <w:r w:rsidR="00B073D6">
        <w:fldChar w:fldCharType="begin"/>
      </w:r>
      <w:r w:rsidR="00B073D6">
        <w:instrText xml:space="preserve"> REF _Ref213400403 \h </w:instrText>
      </w:r>
      <w:r w:rsidR="00B073D6">
        <w:fldChar w:fldCharType="separate"/>
      </w:r>
      <w:r w:rsidR="00B073D6">
        <w:t xml:space="preserve">Figure </w:t>
      </w:r>
      <w:r w:rsidR="00B073D6">
        <w:rPr>
          <w:noProof/>
        </w:rPr>
        <w:t>3.1.1</w:t>
      </w:r>
      <w:r w:rsidR="00B073D6">
        <w:noBreakHyphen/>
      </w:r>
      <w:r w:rsidR="00B073D6">
        <w:rPr>
          <w:noProof/>
        </w:rPr>
        <w:t>4</w:t>
      </w:r>
      <w:r w:rsidR="00B073D6">
        <w:fldChar w:fldCharType="end"/>
      </w:r>
      <w:r w:rsidR="002D6C1D">
        <w:t xml:space="preserve"> and </w:t>
      </w:r>
      <w:r w:rsidR="00B073D6">
        <w:fldChar w:fldCharType="begin"/>
      </w:r>
      <w:r w:rsidR="00B073D6">
        <w:instrText xml:space="preserve"> REF _Ref213400410 \h </w:instrText>
      </w:r>
      <w:r w:rsidR="00B073D6">
        <w:fldChar w:fldCharType="separate"/>
      </w:r>
      <w:r w:rsidR="00B073D6">
        <w:t xml:space="preserve">Figure </w:t>
      </w:r>
      <w:r w:rsidR="00B073D6">
        <w:rPr>
          <w:noProof/>
        </w:rPr>
        <w:t>3.1.1</w:t>
      </w:r>
      <w:r w:rsidR="00B073D6">
        <w:noBreakHyphen/>
      </w:r>
      <w:r w:rsidR="00B073D6">
        <w:rPr>
          <w:noProof/>
        </w:rPr>
        <w:t>5</w:t>
      </w:r>
      <w:r w:rsidR="00B073D6">
        <w:fldChar w:fldCharType="end"/>
      </w:r>
      <w:r w:rsidR="00570B80">
        <w:t>.</w:t>
      </w:r>
      <w:r w:rsidR="00F974D0">
        <w:t xml:space="preserve"> </w:t>
      </w:r>
      <w:r w:rsidR="00570B80">
        <w:t xml:space="preserve">It </w:t>
      </w:r>
      <w:r w:rsidR="00F974D0">
        <w:t>can be seen that</w:t>
      </w:r>
      <w:r w:rsidR="00BA740B">
        <w:t>,</w:t>
      </w:r>
      <w:r w:rsidR="00F974D0">
        <w:t xml:space="preserve"> </w:t>
      </w:r>
      <w:r w:rsidR="00A76929">
        <w:t xml:space="preserve">in terms of </w:t>
      </w:r>
      <w:r w:rsidR="00C01CF0">
        <w:t>r</w:t>
      </w:r>
      <w:r w:rsidR="00A76929">
        <w:t>aw</w:t>
      </w:r>
      <w:r w:rsidR="00C01CF0">
        <w:t xml:space="preserve"> </w:t>
      </w:r>
      <w:r w:rsidR="00A76929">
        <w:t xml:space="preserve">BER, </w:t>
      </w:r>
      <w:r w:rsidR="00F974D0">
        <w:t xml:space="preserve">the </w:t>
      </w:r>
      <w:r w:rsidR="00F974D0" w:rsidRPr="00F974D0">
        <w:t xml:space="preserve">LC-Sparse-DMRS receiver </w:t>
      </w:r>
      <w:r w:rsidR="00F974D0">
        <w:t>approaches</w:t>
      </w:r>
      <w:r w:rsidR="00F974D0" w:rsidRPr="00F974D0">
        <w:t xml:space="preserve"> the lower bound from legacy DM-RS with perfect channel estimation and clearly outperforms both legacy DM-RS with LS channel estimation and SI-DMRS across the mid-to-high SNR range.</w:t>
      </w:r>
      <w:r w:rsidR="00F974D0">
        <w:t xml:space="preserve"> </w:t>
      </w:r>
      <w:r w:rsidR="0036693F">
        <w:t>In</w:t>
      </w:r>
      <w:r w:rsidR="00F974D0" w:rsidRPr="00F974D0">
        <w:t xml:space="preserve"> </w:t>
      </w:r>
      <w:r w:rsidR="00F974D0">
        <w:t xml:space="preserve">terms of </w:t>
      </w:r>
      <w:r w:rsidR="00F974D0" w:rsidRPr="00F974D0">
        <w:t>throughput</w:t>
      </w:r>
      <w:r w:rsidR="00F974D0">
        <w:t>,</w:t>
      </w:r>
      <w:r w:rsidR="00F64BD0">
        <w:t xml:space="preserve"> </w:t>
      </w:r>
      <w:r w:rsidR="00F974D0" w:rsidRPr="00F974D0">
        <w:t xml:space="preserve">the LC-Sparse-DMRS </w:t>
      </w:r>
      <w:r w:rsidR="001B29C6">
        <w:t>delivers an average of roughly 1 dB SNR gain over</w:t>
      </w:r>
      <w:r w:rsidR="001B29C6" w:rsidRPr="00F974D0">
        <w:t xml:space="preserve"> </w:t>
      </w:r>
      <w:r w:rsidR="00F974D0" w:rsidRPr="00F974D0">
        <w:t xml:space="preserve">SI-DMRS </w:t>
      </w:r>
      <w:r w:rsidR="001B29C6">
        <w:t xml:space="preserve">while </w:t>
      </w:r>
      <w:r w:rsidR="00A43004">
        <w:t>being</w:t>
      </w:r>
      <w:r w:rsidR="001B29C6">
        <w:t xml:space="preserve"> 1 dB behind the perfect channel estimation reference.</w:t>
      </w:r>
      <w:r w:rsidR="00F974D0">
        <w:t xml:space="preserve"> </w:t>
      </w:r>
      <w:r w:rsidR="00206FF5" w:rsidRPr="00FA0C77">
        <w:t xml:space="preserve">Additional throughput gains of </w:t>
      </w:r>
      <w:r w:rsidR="00206FF5" w:rsidRPr="001A0E04">
        <w:t>LC sparse-DMRS</w:t>
      </w:r>
      <w:r w:rsidR="00206FF5" w:rsidRPr="00FA0C77">
        <w:t xml:space="preserve"> </w:t>
      </w:r>
      <w:r w:rsidR="001B29C6">
        <w:t>are possible with optimized LLR calibration tailored for LDPC decoder.</w:t>
      </w:r>
      <w:r w:rsidR="00206FF5">
        <w:t xml:space="preserve"> </w:t>
      </w:r>
    </w:p>
    <w:p w14:paraId="7EA372B9" w14:textId="77777777" w:rsidR="00C01CF0" w:rsidRDefault="00C01CF0" w:rsidP="001B29C6">
      <w:pPr>
        <w:jc w:val="left"/>
      </w:pPr>
    </w:p>
    <w:p w14:paraId="13596126" w14:textId="77777777" w:rsidR="00B073D6" w:rsidRDefault="00F67281" w:rsidP="00C23217">
      <w:pPr>
        <w:keepNext/>
        <w:jc w:val="center"/>
      </w:pPr>
      <w:r>
        <w:rPr>
          <w:noProof/>
        </w:rPr>
        <w:drawing>
          <wp:inline distT="0" distB="0" distL="0" distR="0" wp14:anchorId="01394ED3" wp14:editId="5032EB58">
            <wp:extent cx="5343276" cy="3267986"/>
            <wp:effectExtent l="0" t="0" r="10160" b="8890"/>
            <wp:docPr id="235485619" name="Chart 1">
              <a:extLst xmlns:a="http://schemas.openxmlformats.org/drawingml/2006/main">
                <a:ext uri="{FF2B5EF4-FFF2-40B4-BE49-F238E27FC236}">
                  <a16:creationId xmlns:a16="http://schemas.microsoft.com/office/drawing/2014/main" id="{B8742200-E600-4B6E-3B9E-92C52162C3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2FB2AD3" w14:textId="4D8A1E81" w:rsidR="00774CF3" w:rsidRDefault="00B073D6" w:rsidP="00C23217">
      <w:pPr>
        <w:pStyle w:val="Caption"/>
        <w:rPr>
          <w:lang w:val="en-US"/>
        </w:rPr>
      </w:pPr>
      <w:bookmarkStart w:id="23" w:name="_Ref213400403"/>
      <w:r>
        <w:t xml:space="preserve">Figure </w:t>
      </w:r>
      <w:r w:rsidR="00F46482">
        <w:rPr>
          <w:b w:val="0"/>
          <w:bCs w:val="0"/>
        </w:rPr>
        <w:fldChar w:fldCharType="begin"/>
      </w:r>
      <w:r w:rsidR="00F46482">
        <w:instrText xml:space="preserve"> STYLEREF 3 \s </w:instrText>
      </w:r>
      <w:r w:rsidR="00F46482">
        <w:rPr>
          <w:b w:val="0"/>
          <w:bCs w:val="0"/>
        </w:rPr>
        <w:fldChar w:fldCharType="separate"/>
      </w:r>
      <w:r w:rsidR="00F46482">
        <w:rPr>
          <w:noProof/>
        </w:rPr>
        <w:t>3.1.1</w:t>
      </w:r>
      <w:r w:rsidR="00F46482">
        <w:rPr>
          <w:b w:val="0"/>
          <w:bCs w:val="0"/>
        </w:rPr>
        <w:fldChar w:fldCharType="end"/>
      </w:r>
      <w:r w:rsidR="00F46482">
        <w:noBreakHyphen/>
      </w:r>
      <w:r w:rsidR="00F46482">
        <w:rPr>
          <w:b w:val="0"/>
          <w:bCs w:val="0"/>
        </w:rPr>
        <w:fldChar w:fldCharType="begin"/>
      </w:r>
      <w:r w:rsidR="00F46482">
        <w:instrText xml:space="preserve"> SEQ Figure \* ARABIC \s 3 </w:instrText>
      </w:r>
      <w:r w:rsidR="00F46482">
        <w:rPr>
          <w:b w:val="0"/>
          <w:bCs w:val="0"/>
        </w:rPr>
        <w:fldChar w:fldCharType="separate"/>
      </w:r>
      <w:r w:rsidR="00F46482">
        <w:rPr>
          <w:noProof/>
        </w:rPr>
        <w:t>4</w:t>
      </w:r>
      <w:r w:rsidR="00F46482">
        <w:rPr>
          <w:b w:val="0"/>
          <w:bCs w:val="0"/>
        </w:rPr>
        <w:fldChar w:fldCharType="end"/>
      </w:r>
      <w:bookmarkEnd w:id="23"/>
      <w:r>
        <w:t xml:space="preserve"> Raw BER performance of DM-RS overhead reduction vs. legacy DM-RS for 8x2 MIMO setup with rank two transmission</w:t>
      </w:r>
    </w:p>
    <w:p w14:paraId="28A6E008" w14:textId="46C11082" w:rsidR="00774CF3" w:rsidRDefault="00774CF3" w:rsidP="001653A7">
      <w:pPr>
        <w:keepNext/>
        <w:jc w:val="center"/>
      </w:pPr>
    </w:p>
    <w:p w14:paraId="1AE8EC9F" w14:textId="77777777" w:rsidR="00B073D6" w:rsidRDefault="00EF3B8B" w:rsidP="00B073D6">
      <w:pPr>
        <w:keepNext/>
        <w:jc w:val="center"/>
      </w:pPr>
      <w:r>
        <w:rPr>
          <w:noProof/>
        </w:rPr>
        <w:drawing>
          <wp:inline distT="0" distB="0" distL="0" distR="0" wp14:anchorId="6652299B" wp14:editId="6BBCFA83">
            <wp:extent cx="5566029" cy="3523488"/>
            <wp:effectExtent l="0" t="0" r="15875" b="1270"/>
            <wp:docPr id="835479028" name="Chart 1">
              <a:extLst xmlns:a="http://schemas.openxmlformats.org/drawingml/2006/main">
                <a:ext uri="{FF2B5EF4-FFF2-40B4-BE49-F238E27FC236}">
                  <a16:creationId xmlns:a16="http://schemas.microsoft.com/office/drawing/2014/main" id="{ADF4DCE4-AB0A-F449-1AF4-B35CA962D7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467B75E" w14:textId="261E69B9" w:rsidR="00EF3B8B" w:rsidRDefault="00B073D6" w:rsidP="00C23217">
      <w:pPr>
        <w:pStyle w:val="Caption"/>
      </w:pPr>
      <w:bookmarkStart w:id="24" w:name="_Ref213400410"/>
      <w:r>
        <w:t xml:space="preserve">Figure </w:t>
      </w:r>
      <w:r w:rsidR="00F46482">
        <w:fldChar w:fldCharType="begin"/>
      </w:r>
      <w:r w:rsidR="00F46482">
        <w:instrText xml:space="preserve"> STYLEREF 3 \s </w:instrText>
      </w:r>
      <w:r w:rsidR="00F46482">
        <w:fldChar w:fldCharType="separate"/>
      </w:r>
      <w:r w:rsidR="00F46482">
        <w:rPr>
          <w:noProof/>
        </w:rPr>
        <w:t>3.1.1</w:t>
      </w:r>
      <w:r w:rsidR="00F46482">
        <w:fldChar w:fldCharType="end"/>
      </w:r>
      <w:r w:rsidR="00F46482">
        <w:noBreakHyphen/>
      </w:r>
      <w:r w:rsidR="00F46482">
        <w:fldChar w:fldCharType="begin"/>
      </w:r>
      <w:r w:rsidR="00F46482">
        <w:instrText xml:space="preserve"> SEQ Figure \* ARABIC \s 3 </w:instrText>
      </w:r>
      <w:r w:rsidR="00F46482">
        <w:fldChar w:fldCharType="separate"/>
      </w:r>
      <w:r w:rsidR="00F46482">
        <w:rPr>
          <w:noProof/>
        </w:rPr>
        <w:t>5</w:t>
      </w:r>
      <w:r w:rsidR="00F46482">
        <w:fldChar w:fldCharType="end"/>
      </w:r>
      <w:bookmarkEnd w:id="24"/>
      <w:r>
        <w:t xml:space="preserve"> Throughput performance of DM-RS overhead reduction vs. legacy DM-RS for 8x2 MIMO setup with rank two transmission</w:t>
      </w:r>
    </w:p>
    <w:p w14:paraId="480C76A7" w14:textId="77777777" w:rsidR="00974AEB" w:rsidRPr="001653A7" w:rsidRDefault="00974AEB" w:rsidP="00774CF3">
      <w:pPr>
        <w:rPr>
          <w:lang w:val="en-US"/>
        </w:rPr>
      </w:pPr>
    </w:p>
    <w:p w14:paraId="389331FA" w14:textId="709E64DB" w:rsidR="00EA6B9F" w:rsidRPr="001653A7" w:rsidRDefault="00211C1C" w:rsidP="00DF53D2">
      <w:pPr>
        <w:jc w:val="left"/>
        <w:rPr>
          <w:rFonts w:cs="Arial"/>
          <w:b/>
          <w:bCs/>
          <w:lang w:val="en-US"/>
        </w:rPr>
      </w:pPr>
      <w:bookmarkStart w:id="25" w:name="_Hlk213357682"/>
      <w:r w:rsidRPr="001653A7">
        <w:rPr>
          <w:rFonts w:cs="Arial"/>
          <w:b/>
          <w:bCs/>
          <w:lang w:val="en-US"/>
        </w:rPr>
        <w:t xml:space="preserve">Observation </w:t>
      </w:r>
      <w:r w:rsidR="00250727" w:rsidRPr="001653A7">
        <w:rPr>
          <w:rFonts w:cs="Arial"/>
          <w:b/>
          <w:bCs/>
          <w:lang w:val="en-US"/>
        </w:rPr>
        <w:t>5</w:t>
      </w:r>
      <w:r w:rsidRPr="001653A7">
        <w:rPr>
          <w:rFonts w:cs="Arial"/>
          <w:b/>
          <w:bCs/>
          <w:lang w:val="en-US"/>
        </w:rPr>
        <w:t>:</w:t>
      </w:r>
      <w:r w:rsidR="00801FA7">
        <w:rPr>
          <w:rFonts w:cs="Arial"/>
          <w:b/>
          <w:bCs/>
          <w:lang w:val="en-US"/>
        </w:rPr>
        <w:t xml:space="preserve"> </w:t>
      </w:r>
      <w:r w:rsidRPr="00C23217">
        <w:rPr>
          <w:rFonts w:cs="Arial"/>
          <w:i/>
          <w:iCs/>
          <w:lang w:val="en-US"/>
        </w:rPr>
        <w:t>Under MIMO setup with rank two transmission</w:t>
      </w:r>
      <w:r w:rsidR="00EA6B9F" w:rsidRPr="00C23217">
        <w:rPr>
          <w:rFonts w:cs="Arial"/>
          <w:i/>
          <w:iCs/>
          <w:lang w:val="en-US"/>
        </w:rPr>
        <w:t>,</w:t>
      </w:r>
      <w:r w:rsidRPr="00C23217">
        <w:rPr>
          <w:rFonts w:cs="Arial"/>
          <w:i/>
          <w:iCs/>
          <w:lang w:val="en-US"/>
        </w:rPr>
        <w:t xml:space="preserve"> </w:t>
      </w:r>
      <w:r w:rsidR="00206FF5" w:rsidRPr="00C23217">
        <w:rPr>
          <w:rFonts w:cs="Arial"/>
          <w:i/>
          <w:iCs/>
          <w:lang w:val="en-US"/>
        </w:rPr>
        <w:t xml:space="preserve">the </w:t>
      </w:r>
      <w:r w:rsidR="00836082" w:rsidRPr="00C23217">
        <w:rPr>
          <w:rFonts w:cs="Arial"/>
          <w:i/>
          <w:iCs/>
          <w:lang w:val="en-US"/>
        </w:rPr>
        <w:t xml:space="preserve">raw BER </w:t>
      </w:r>
      <w:r w:rsidR="00206FF5" w:rsidRPr="00C23217">
        <w:rPr>
          <w:rFonts w:cs="Arial"/>
          <w:i/>
          <w:iCs/>
          <w:lang w:val="en-US"/>
        </w:rPr>
        <w:t xml:space="preserve">for </w:t>
      </w:r>
      <w:r w:rsidR="00EA6B9F" w:rsidRPr="00C23217">
        <w:rPr>
          <w:rFonts w:cs="Arial"/>
          <w:i/>
          <w:iCs/>
          <w:lang w:val="en-US"/>
        </w:rPr>
        <w:t xml:space="preserve">LC-Sparse-DMRS nearly matches the legacy DM-RS with ideal channel estimation and outperforms both SI-DMRS and legacy DM-RS with </w:t>
      </w:r>
      <w:r w:rsidR="00503354" w:rsidRPr="00C23217">
        <w:rPr>
          <w:rFonts w:cs="Arial"/>
          <w:i/>
          <w:iCs/>
          <w:lang w:val="en-US"/>
        </w:rPr>
        <w:t>realistic channel estimation (</w:t>
      </w:r>
      <w:r w:rsidR="00EA6B9F" w:rsidRPr="00C23217">
        <w:rPr>
          <w:rFonts w:cs="Arial"/>
          <w:i/>
          <w:iCs/>
          <w:lang w:val="en-US"/>
        </w:rPr>
        <w:t>LS</w:t>
      </w:r>
      <w:r w:rsidR="0049626B" w:rsidRPr="00C23217">
        <w:rPr>
          <w:rFonts w:cs="Arial"/>
          <w:i/>
          <w:iCs/>
          <w:lang w:val="en-US"/>
        </w:rPr>
        <w:t>).</w:t>
      </w:r>
    </w:p>
    <w:p w14:paraId="7D2C518F" w14:textId="1D9ABEC6" w:rsidR="001B29C6" w:rsidRDefault="00211C1C" w:rsidP="001B29C6">
      <w:pPr>
        <w:jc w:val="left"/>
        <w:rPr>
          <w:rFonts w:cs="Arial"/>
          <w:b/>
          <w:bCs/>
          <w:lang w:val="en-US"/>
        </w:rPr>
      </w:pPr>
      <w:r w:rsidRPr="001653A7">
        <w:rPr>
          <w:rFonts w:cs="Arial"/>
          <w:b/>
          <w:bCs/>
          <w:lang w:val="en-US"/>
        </w:rPr>
        <w:t xml:space="preserve">Observation </w:t>
      </w:r>
      <w:r w:rsidR="00250727" w:rsidRPr="001653A7">
        <w:rPr>
          <w:rFonts w:cs="Arial"/>
          <w:b/>
          <w:bCs/>
          <w:lang w:val="en-US"/>
        </w:rPr>
        <w:t>6</w:t>
      </w:r>
      <w:r w:rsidRPr="001653A7">
        <w:rPr>
          <w:rFonts w:cs="Arial"/>
          <w:b/>
          <w:bCs/>
          <w:lang w:val="en-US"/>
        </w:rPr>
        <w:t xml:space="preserve">: </w:t>
      </w:r>
      <w:r w:rsidR="00D31551" w:rsidRPr="00C23217">
        <w:rPr>
          <w:rFonts w:cs="Arial"/>
          <w:i/>
          <w:iCs/>
          <w:lang w:val="en-US"/>
        </w:rPr>
        <w:t>For a 2-layer MIMO configuration, the LC sparse-DMRS outperforms</w:t>
      </w:r>
      <w:r w:rsidR="001C7B18" w:rsidRPr="00C23217">
        <w:rPr>
          <w:rFonts w:cs="Arial"/>
          <w:i/>
          <w:iCs/>
          <w:lang w:val="en-US"/>
        </w:rPr>
        <w:t xml:space="preserve"> SI-DMRS by more than 1 dB.</w:t>
      </w:r>
      <w:r w:rsidR="00D31551" w:rsidRPr="00C23217">
        <w:rPr>
          <w:rFonts w:cs="Arial"/>
          <w:i/>
          <w:iCs/>
          <w:lang w:val="en-US"/>
        </w:rPr>
        <w:t xml:space="preserve"> </w:t>
      </w:r>
      <w:r w:rsidRPr="00C23217">
        <w:rPr>
          <w:rFonts w:cs="Arial"/>
          <w:i/>
          <w:iCs/>
          <w:lang w:val="en-US"/>
        </w:rPr>
        <w:t>The throughput performance of the LC Sparse-DMRS may be further improved with optimized LLR calibration</w:t>
      </w:r>
      <w:r w:rsidR="00EA6B9F" w:rsidRPr="00C23217">
        <w:rPr>
          <w:rFonts w:cs="Arial"/>
          <w:i/>
          <w:iCs/>
          <w:lang w:val="en-US"/>
        </w:rPr>
        <w:t xml:space="preserve"> for LDPC</w:t>
      </w:r>
      <w:r w:rsidRPr="00C23217">
        <w:rPr>
          <w:rFonts w:cs="Arial"/>
          <w:i/>
          <w:iCs/>
          <w:lang w:val="en-US"/>
        </w:rPr>
        <w:t>.</w:t>
      </w:r>
      <w:r w:rsidRPr="001653A7">
        <w:rPr>
          <w:rFonts w:cs="Arial"/>
          <w:b/>
          <w:bCs/>
          <w:lang w:val="en-US"/>
        </w:rPr>
        <w:t xml:space="preserve"> </w:t>
      </w:r>
    </w:p>
    <w:bookmarkEnd w:id="25"/>
    <w:p w14:paraId="647399CE" w14:textId="77777777" w:rsidR="001A1FB1" w:rsidRDefault="001A1FB1" w:rsidP="001B29C6">
      <w:pPr>
        <w:jc w:val="left"/>
        <w:rPr>
          <w:rFonts w:cs="Arial"/>
          <w:b/>
          <w:bCs/>
          <w:lang w:val="en-US"/>
        </w:rPr>
      </w:pPr>
    </w:p>
    <w:p w14:paraId="0C1D6209" w14:textId="06EB1E54" w:rsidR="00C7662F" w:rsidRPr="004330F7" w:rsidRDefault="00C7662F" w:rsidP="00C7662F">
      <w:pPr>
        <w:jc w:val="left"/>
        <w:rPr>
          <w:b/>
          <w:bCs/>
          <w:u w:val="single"/>
        </w:rPr>
      </w:pPr>
      <w:r>
        <w:rPr>
          <w:b/>
          <w:bCs/>
          <w:u w:val="single"/>
        </w:rPr>
        <w:t>3</w:t>
      </w:r>
      <w:r w:rsidRPr="004330F7">
        <w:rPr>
          <w:b/>
          <w:bCs/>
          <w:u w:val="single"/>
        </w:rPr>
        <w:t>-layer MIMO</w:t>
      </w:r>
    </w:p>
    <w:p w14:paraId="5A95EAE2" w14:textId="079016C7" w:rsidR="00D36600" w:rsidRDefault="00C7662F" w:rsidP="00D36600">
      <w:pPr>
        <w:jc w:val="left"/>
      </w:pPr>
      <w:r>
        <w:t>We further present evaluation results for a</w:t>
      </w:r>
      <w:r w:rsidR="00D36600" w:rsidRPr="000F6194">
        <w:t xml:space="preserve"> more challenging MIMO scenario</w:t>
      </w:r>
      <w:r>
        <w:t>,</w:t>
      </w:r>
      <w:r w:rsidR="00D36600" w:rsidRPr="000F6194">
        <w:t xml:space="preserve"> with 32x8 antenna setup and rank three transmission. As shown in </w:t>
      </w:r>
      <w:r w:rsidR="00B073D6">
        <w:fldChar w:fldCharType="begin"/>
      </w:r>
      <w:r w:rsidR="00B073D6">
        <w:instrText xml:space="preserve"> REF _Ref213400499 \h </w:instrText>
      </w:r>
      <w:r w:rsidR="00B073D6">
        <w:fldChar w:fldCharType="separate"/>
      </w:r>
      <w:r w:rsidR="00B073D6">
        <w:t xml:space="preserve">Figure </w:t>
      </w:r>
      <w:r w:rsidR="00B073D6">
        <w:rPr>
          <w:noProof/>
        </w:rPr>
        <w:t>3.1.1</w:t>
      </w:r>
      <w:r w:rsidR="00B073D6">
        <w:noBreakHyphen/>
      </w:r>
      <w:r w:rsidR="00B073D6">
        <w:rPr>
          <w:noProof/>
        </w:rPr>
        <w:t>6</w:t>
      </w:r>
      <w:r w:rsidR="00B073D6">
        <w:fldChar w:fldCharType="end"/>
      </w:r>
      <w:r w:rsidR="00D36600">
        <w:t xml:space="preserve">, the LC Sparse DMRS approaches the perfect channel estimation lower bound in raw BER while remaining well-below both SI-DMRS and LS channel estimation. </w:t>
      </w:r>
    </w:p>
    <w:p w14:paraId="4460CC4C" w14:textId="3DC69574" w:rsidR="00D36600" w:rsidRDefault="00D36600" w:rsidP="00D36600">
      <w:pPr>
        <w:jc w:val="left"/>
      </w:pPr>
      <w:r>
        <w:t xml:space="preserve">In terms of throughput as shown in </w:t>
      </w:r>
      <w:r w:rsidR="00B073D6">
        <w:fldChar w:fldCharType="begin"/>
      </w:r>
      <w:r w:rsidR="00B073D6">
        <w:instrText xml:space="preserve"> REF _Ref213400511 \h </w:instrText>
      </w:r>
      <w:r w:rsidR="00B073D6">
        <w:fldChar w:fldCharType="separate"/>
      </w:r>
      <w:r w:rsidR="00B073D6">
        <w:t xml:space="preserve">Figure </w:t>
      </w:r>
      <w:r w:rsidR="00B073D6">
        <w:rPr>
          <w:noProof/>
        </w:rPr>
        <w:t>3.1.1</w:t>
      </w:r>
      <w:r w:rsidR="00B073D6">
        <w:noBreakHyphen/>
      </w:r>
      <w:r w:rsidR="00B073D6">
        <w:rPr>
          <w:noProof/>
        </w:rPr>
        <w:t>7</w:t>
      </w:r>
      <w:r w:rsidR="00B073D6">
        <w:fldChar w:fldCharType="end"/>
      </w:r>
      <w:r>
        <w:t>, the gap to the perfect CHEST lower bound is larger, around 2 dB gap, further confirming potential for further performance improvement with optimized LLR calibration for LC Sparse-DMRS to fully translate the raw BER performance into coded gains. Relative to SI-DMRS and LS channel estimatio</w:t>
      </w:r>
      <w:r w:rsidRPr="000D0998">
        <w:t>n, LC</w:t>
      </w:r>
      <w:r>
        <w:t xml:space="preserve"> </w:t>
      </w:r>
      <w:r w:rsidRPr="000D0998">
        <w:t xml:space="preserve">Sparse-DMRS delivers </w:t>
      </w:r>
      <w:r w:rsidRPr="000F6194">
        <w:t>substantial improvements</w:t>
      </w:r>
      <w:r w:rsidRPr="000D0998">
        <w:t xml:space="preserve">: </w:t>
      </w:r>
      <w:r>
        <w:t>in the low-to-mid SNR</w:t>
      </w:r>
      <w:r w:rsidRPr="000D0998">
        <w:t xml:space="preserve"> region it achieves roughly </w:t>
      </w:r>
      <w:r w:rsidRPr="000F6194">
        <w:t>2–3 dB SNR gain</w:t>
      </w:r>
      <w:r w:rsidRPr="000D0998">
        <w:t xml:space="preserve"> at the same throughput, or equivalently </w:t>
      </w:r>
      <w:r w:rsidRPr="000F6194">
        <w:t>&gt;100% higher throughput</w:t>
      </w:r>
      <w:r w:rsidRPr="000D0998">
        <w:t xml:space="preserve"> at a fixed SNR.</w:t>
      </w:r>
      <w:r>
        <w:t xml:space="preserve"> </w:t>
      </w:r>
    </w:p>
    <w:p w14:paraId="6AE3A6A3" w14:textId="332EE709" w:rsidR="00D36600" w:rsidRDefault="00D36600" w:rsidP="00D36600">
      <w:pPr>
        <w:jc w:val="left"/>
        <w:rPr>
          <w:rFonts w:cs="Arial"/>
          <w:b/>
          <w:bCs/>
          <w:lang w:val="en-US"/>
        </w:rPr>
      </w:pPr>
      <w:r>
        <w:t xml:space="preserve">With higher-rank transmissions, </w:t>
      </w:r>
      <w:r w:rsidR="00836082">
        <w:t xml:space="preserve">with the models considered for the study, </w:t>
      </w:r>
      <w:r>
        <w:t>SI-DMRS becomes more sensitive to the data-pilot interference and particularly for the weakest stream, e.g., layer 3</w:t>
      </w:r>
      <w:r w:rsidR="00836082">
        <w:t xml:space="preserve"> and beyond</w:t>
      </w:r>
      <w:r>
        <w:t xml:space="preserve">. On the other hand, LC Sparse-DMRS is more resilient to cross-layer interference and can reliably recover the desired stream even in the presence of strong interference from other layers.     </w:t>
      </w:r>
    </w:p>
    <w:p w14:paraId="76C0EA47" w14:textId="77777777" w:rsidR="00B073D6" w:rsidRDefault="00C2552B" w:rsidP="00C23217">
      <w:pPr>
        <w:keepNext/>
        <w:jc w:val="left"/>
      </w:pPr>
      <w:r>
        <w:rPr>
          <w:noProof/>
        </w:rPr>
        <w:lastRenderedPageBreak/>
        <w:drawing>
          <wp:inline distT="0" distB="0" distL="0" distR="0" wp14:anchorId="659D4525" wp14:editId="5D7294C7">
            <wp:extent cx="6102349" cy="3021013"/>
            <wp:effectExtent l="0" t="0" r="13335" b="8255"/>
            <wp:docPr id="1449396002" name="Chart 1">
              <a:extLst xmlns:a="http://schemas.openxmlformats.org/drawingml/2006/main">
                <a:ext uri="{FF2B5EF4-FFF2-40B4-BE49-F238E27FC236}">
                  <a16:creationId xmlns:a16="http://schemas.microsoft.com/office/drawing/2014/main" id="{BDCF474C-3E6B-3C0E-3596-D93AEF2941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841E6C4" w14:textId="37DF11BF" w:rsidR="001B29C6" w:rsidRPr="00C23217" w:rsidRDefault="00B073D6" w:rsidP="00C23217">
      <w:pPr>
        <w:pStyle w:val="Caption"/>
        <w:rPr>
          <w:rFonts w:cs="Arial"/>
          <w:lang w:val="en-US"/>
        </w:rPr>
      </w:pPr>
      <w:bookmarkStart w:id="26" w:name="_Ref213400499"/>
      <w:r>
        <w:t xml:space="preserve">Figure </w:t>
      </w:r>
      <w:r w:rsidR="00F46482">
        <w:fldChar w:fldCharType="begin"/>
      </w:r>
      <w:r w:rsidR="00F46482">
        <w:instrText xml:space="preserve"> STYLEREF 3 \s </w:instrText>
      </w:r>
      <w:r w:rsidR="00F46482">
        <w:fldChar w:fldCharType="separate"/>
      </w:r>
      <w:r w:rsidR="00F46482">
        <w:rPr>
          <w:noProof/>
        </w:rPr>
        <w:t>3.1.1</w:t>
      </w:r>
      <w:r w:rsidR="00F46482">
        <w:fldChar w:fldCharType="end"/>
      </w:r>
      <w:r w:rsidR="00F46482">
        <w:noBreakHyphen/>
      </w:r>
      <w:r w:rsidR="00F46482">
        <w:fldChar w:fldCharType="begin"/>
      </w:r>
      <w:r w:rsidR="00F46482">
        <w:instrText xml:space="preserve"> SEQ Figure \* ARABIC \s 3 </w:instrText>
      </w:r>
      <w:r w:rsidR="00F46482">
        <w:fldChar w:fldCharType="separate"/>
      </w:r>
      <w:r w:rsidR="00F46482">
        <w:rPr>
          <w:noProof/>
        </w:rPr>
        <w:t>6</w:t>
      </w:r>
      <w:r w:rsidR="00F46482">
        <w:fldChar w:fldCharType="end"/>
      </w:r>
      <w:bookmarkEnd w:id="26"/>
      <w:r>
        <w:t xml:space="preserve"> </w:t>
      </w:r>
      <w:r w:rsidRPr="001B61D1">
        <w:rPr>
          <w:lang w:val="en-US"/>
        </w:rPr>
        <w:t xml:space="preserve">Raw BER performance of DM-RS overhead reduction vs. legacy DM-RS for </w:t>
      </w:r>
      <w:r>
        <w:rPr>
          <w:lang w:val="en-US"/>
        </w:rPr>
        <w:t xml:space="preserve">32x8 </w:t>
      </w:r>
      <w:r w:rsidRPr="001B61D1">
        <w:rPr>
          <w:lang w:val="en-US"/>
        </w:rPr>
        <w:t xml:space="preserve">MIMO setup with rank </w:t>
      </w:r>
      <w:r>
        <w:rPr>
          <w:lang w:val="en-US"/>
        </w:rPr>
        <w:t>three</w:t>
      </w:r>
      <w:r w:rsidRPr="001B61D1">
        <w:rPr>
          <w:lang w:val="en-US"/>
        </w:rPr>
        <w:t xml:space="preserve"> transmission</w:t>
      </w:r>
    </w:p>
    <w:p w14:paraId="033EC4F3" w14:textId="2A144C4E" w:rsidR="001B29C6" w:rsidRDefault="001B29C6" w:rsidP="001B29C6">
      <w:pPr>
        <w:pStyle w:val="Caption"/>
        <w:rPr>
          <w:lang w:val="en-US"/>
        </w:rPr>
      </w:pPr>
    </w:p>
    <w:p w14:paraId="3310646A" w14:textId="77777777" w:rsidR="00C01CF0" w:rsidRPr="00841A99" w:rsidRDefault="00C01CF0" w:rsidP="00841A99">
      <w:pPr>
        <w:rPr>
          <w:lang w:val="en-US"/>
        </w:rPr>
      </w:pPr>
    </w:p>
    <w:p w14:paraId="57282CBF" w14:textId="77777777" w:rsidR="00B073D6" w:rsidRDefault="00C2552B" w:rsidP="00B073D6">
      <w:pPr>
        <w:keepNext/>
        <w:jc w:val="left"/>
      </w:pPr>
      <w:r>
        <w:rPr>
          <w:noProof/>
        </w:rPr>
        <w:drawing>
          <wp:inline distT="0" distB="0" distL="0" distR="0" wp14:anchorId="334CD3FA" wp14:editId="3DBC7D30">
            <wp:extent cx="6120765" cy="2581275"/>
            <wp:effectExtent l="0" t="0" r="13335" b="9525"/>
            <wp:docPr id="1063832030" name="Chart 1">
              <a:extLst xmlns:a="http://schemas.openxmlformats.org/drawingml/2006/main">
                <a:ext uri="{FF2B5EF4-FFF2-40B4-BE49-F238E27FC236}">
                  <a16:creationId xmlns:a16="http://schemas.microsoft.com/office/drawing/2014/main" id="{0E7C3DBB-E489-E5A6-73AB-5A0882193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A16464B" w14:textId="622D18A9" w:rsidR="001B29C6" w:rsidRPr="00C23217" w:rsidRDefault="00B073D6" w:rsidP="00C23217">
      <w:pPr>
        <w:pStyle w:val="Caption"/>
        <w:rPr>
          <w:lang w:val="en-US"/>
        </w:rPr>
      </w:pPr>
      <w:bookmarkStart w:id="27" w:name="_Ref213400511"/>
      <w:r>
        <w:t xml:space="preserve">Figure </w:t>
      </w:r>
      <w:r w:rsidR="00F46482">
        <w:fldChar w:fldCharType="begin"/>
      </w:r>
      <w:r w:rsidR="00F46482">
        <w:instrText xml:space="preserve"> STYLEREF 3 \s </w:instrText>
      </w:r>
      <w:r w:rsidR="00F46482">
        <w:fldChar w:fldCharType="separate"/>
      </w:r>
      <w:r w:rsidR="00F46482">
        <w:rPr>
          <w:noProof/>
        </w:rPr>
        <w:t>3.1.1</w:t>
      </w:r>
      <w:r w:rsidR="00F46482">
        <w:fldChar w:fldCharType="end"/>
      </w:r>
      <w:r w:rsidR="00F46482">
        <w:noBreakHyphen/>
      </w:r>
      <w:r w:rsidR="00F46482">
        <w:fldChar w:fldCharType="begin"/>
      </w:r>
      <w:r w:rsidR="00F46482">
        <w:instrText xml:space="preserve"> SEQ Figure \* ARABIC \s 3 </w:instrText>
      </w:r>
      <w:r w:rsidR="00F46482">
        <w:fldChar w:fldCharType="separate"/>
      </w:r>
      <w:r w:rsidR="00F46482">
        <w:rPr>
          <w:noProof/>
        </w:rPr>
        <w:t>7</w:t>
      </w:r>
      <w:r w:rsidR="00F46482">
        <w:fldChar w:fldCharType="end"/>
      </w:r>
      <w:bookmarkEnd w:id="27"/>
      <w:r>
        <w:t xml:space="preserve"> </w:t>
      </w:r>
      <w:r>
        <w:rPr>
          <w:lang w:val="en-US"/>
        </w:rPr>
        <w:t>Throughput</w:t>
      </w:r>
      <w:r w:rsidRPr="00782214">
        <w:rPr>
          <w:lang w:val="en-US"/>
        </w:rPr>
        <w:t xml:space="preserve"> performance of DM-RS overhead reduction vs. legacy DM-RS for </w:t>
      </w:r>
      <w:r>
        <w:rPr>
          <w:lang w:val="en-US"/>
        </w:rPr>
        <w:t xml:space="preserve">32x8 </w:t>
      </w:r>
      <w:r w:rsidRPr="00782214">
        <w:rPr>
          <w:lang w:val="en-US"/>
        </w:rPr>
        <w:t xml:space="preserve">MIMO setup with rank </w:t>
      </w:r>
      <w:r>
        <w:rPr>
          <w:lang w:val="en-US"/>
        </w:rPr>
        <w:t>three</w:t>
      </w:r>
      <w:r w:rsidRPr="00782214">
        <w:rPr>
          <w:lang w:val="en-US"/>
        </w:rPr>
        <w:t xml:space="preserve"> transmission</w:t>
      </w:r>
    </w:p>
    <w:p w14:paraId="6EB3C8D7" w14:textId="77777777" w:rsidR="00FB44BF" w:rsidRDefault="00FB44BF" w:rsidP="00FB44BF">
      <w:pPr>
        <w:jc w:val="left"/>
        <w:rPr>
          <w:rFonts w:cs="Arial"/>
          <w:b/>
          <w:bCs/>
          <w:lang w:val="en-US"/>
        </w:rPr>
      </w:pPr>
    </w:p>
    <w:p w14:paraId="7A79DCDF" w14:textId="3745BD8B" w:rsidR="00FB44BF" w:rsidRDefault="00FB44BF" w:rsidP="00FB44BF">
      <w:pPr>
        <w:jc w:val="left"/>
        <w:rPr>
          <w:rFonts w:cs="Arial"/>
          <w:b/>
          <w:bCs/>
          <w:lang w:val="en-US"/>
        </w:rPr>
      </w:pPr>
      <w:bookmarkStart w:id="28" w:name="_Hlk213357696"/>
      <w:r w:rsidRPr="001653A7">
        <w:rPr>
          <w:rFonts w:cs="Arial"/>
          <w:b/>
          <w:bCs/>
          <w:lang w:val="en-US"/>
        </w:rPr>
        <w:t xml:space="preserve">Observation </w:t>
      </w:r>
      <w:r>
        <w:rPr>
          <w:rFonts w:cs="Arial"/>
          <w:b/>
          <w:bCs/>
          <w:lang w:val="en-US"/>
        </w:rPr>
        <w:t>7</w:t>
      </w:r>
      <w:r w:rsidRPr="001653A7">
        <w:rPr>
          <w:rFonts w:cs="Arial"/>
          <w:b/>
          <w:bCs/>
          <w:lang w:val="en-US"/>
        </w:rPr>
        <w:t xml:space="preserve">: </w:t>
      </w:r>
      <w:r w:rsidR="00836082" w:rsidRPr="00C23217">
        <w:rPr>
          <w:rFonts w:cs="Arial"/>
          <w:i/>
          <w:iCs/>
          <w:lang w:val="en-US"/>
        </w:rPr>
        <w:t xml:space="preserve">For the evaluated cases, </w:t>
      </w:r>
      <w:r w:rsidRPr="00C23217">
        <w:rPr>
          <w:rFonts w:cs="Arial"/>
          <w:i/>
          <w:iCs/>
          <w:lang w:val="en-US"/>
        </w:rPr>
        <w:t>SI</w:t>
      </w:r>
      <w:r w:rsidR="00265BE1" w:rsidRPr="00C23217">
        <w:rPr>
          <w:rFonts w:cs="Arial"/>
          <w:i/>
          <w:iCs/>
          <w:lang w:val="en-US"/>
        </w:rPr>
        <w:t>-</w:t>
      </w:r>
      <w:r w:rsidRPr="00C23217">
        <w:rPr>
          <w:rFonts w:cs="Arial"/>
          <w:i/>
          <w:iCs/>
          <w:lang w:val="en-US"/>
        </w:rPr>
        <w:t xml:space="preserve">DMRS </w:t>
      </w:r>
      <w:r w:rsidR="00BE0A0D" w:rsidRPr="00C23217">
        <w:rPr>
          <w:rFonts w:cs="Arial"/>
          <w:i/>
          <w:iCs/>
          <w:lang w:val="en-US"/>
        </w:rPr>
        <w:t>is</w:t>
      </w:r>
      <w:r w:rsidRPr="00C23217">
        <w:rPr>
          <w:rFonts w:cs="Arial"/>
          <w:i/>
          <w:iCs/>
          <w:lang w:val="en-US"/>
        </w:rPr>
        <w:t xml:space="preserve"> more sensitive to data-pilot and cross-layer interference, resulting in significant performance degradation in terms of raw BER and throughput</w:t>
      </w:r>
      <w:r w:rsidR="00BE0A0D" w:rsidRPr="00C23217">
        <w:rPr>
          <w:rFonts w:cs="Arial"/>
          <w:i/>
          <w:iCs/>
          <w:lang w:val="en-US"/>
        </w:rPr>
        <w:t xml:space="preserve"> in scenarios with higher rank transmissions</w:t>
      </w:r>
      <w:r w:rsidRPr="00C23217">
        <w:rPr>
          <w:rFonts w:cs="Arial"/>
          <w:i/>
          <w:iCs/>
          <w:lang w:val="en-US"/>
        </w:rPr>
        <w:t>.</w:t>
      </w:r>
    </w:p>
    <w:p w14:paraId="301B44B5" w14:textId="09855AA3" w:rsidR="00FB44BF" w:rsidRDefault="00FB44BF" w:rsidP="00FB44BF">
      <w:pPr>
        <w:jc w:val="left"/>
        <w:rPr>
          <w:rFonts w:cs="Arial"/>
          <w:b/>
          <w:bCs/>
          <w:lang w:val="en-US"/>
        </w:rPr>
      </w:pPr>
      <w:r w:rsidRPr="001653A7">
        <w:rPr>
          <w:rFonts w:cs="Arial"/>
          <w:b/>
          <w:bCs/>
          <w:lang w:val="en-US"/>
        </w:rPr>
        <w:t xml:space="preserve">Observation </w:t>
      </w:r>
      <w:r>
        <w:rPr>
          <w:rFonts w:cs="Arial"/>
          <w:b/>
          <w:bCs/>
          <w:lang w:val="en-US"/>
        </w:rPr>
        <w:t>8</w:t>
      </w:r>
      <w:r w:rsidRPr="001653A7">
        <w:rPr>
          <w:rFonts w:cs="Arial"/>
          <w:b/>
          <w:bCs/>
          <w:lang w:val="en-US"/>
        </w:rPr>
        <w:t xml:space="preserve">: </w:t>
      </w:r>
      <w:r w:rsidR="00836082" w:rsidRPr="00C23217">
        <w:rPr>
          <w:rFonts w:cs="Arial"/>
          <w:i/>
          <w:iCs/>
          <w:lang w:val="en-US"/>
        </w:rPr>
        <w:t xml:space="preserve">For the evaluated cases, </w:t>
      </w:r>
      <w:r w:rsidRPr="00C23217">
        <w:rPr>
          <w:rFonts w:cs="Arial"/>
          <w:i/>
          <w:iCs/>
          <w:lang w:val="en-US"/>
        </w:rPr>
        <w:t>LC Sparse-DMRS shows stron</w:t>
      </w:r>
      <w:r w:rsidR="00BE0A0D" w:rsidRPr="00C23217">
        <w:rPr>
          <w:rFonts w:cs="Arial"/>
          <w:i/>
          <w:iCs/>
          <w:lang w:val="en-US"/>
        </w:rPr>
        <w:t>g</w:t>
      </w:r>
      <w:r w:rsidRPr="00C23217">
        <w:rPr>
          <w:rFonts w:cs="Arial"/>
          <w:i/>
          <w:iCs/>
          <w:lang w:val="en-US"/>
        </w:rPr>
        <w:t xml:space="preserve"> robustness to cross-layer interference, recovering weak streams with raw BER approaching the perfect channel estimation lower-bound. </w:t>
      </w:r>
    </w:p>
    <w:bookmarkEnd w:id="28"/>
    <w:p w14:paraId="412D90BD" w14:textId="77777777" w:rsidR="00BF621B" w:rsidRPr="00841A99" w:rsidRDefault="00BF621B" w:rsidP="001B29C6">
      <w:pPr>
        <w:jc w:val="left"/>
        <w:rPr>
          <w:b/>
          <w:bCs/>
          <w:lang w:val="en-US"/>
        </w:rPr>
      </w:pPr>
    </w:p>
    <w:p w14:paraId="229EAE76" w14:textId="77777777" w:rsidR="00831CD5" w:rsidRPr="001E5D1B" w:rsidRDefault="00831CD5" w:rsidP="00DF53D2">
      <w:pPr>
        <w:jc w:val="left"/>
      </w:pPr>
    </w:p>
    <w:p w14:paraId="352C614E" w14:textId="4702E934" w:rsidR="007063FA" w:rsidRPr="006E5C2D" w:rsidRDefault="00BF621B" w:rsidP="00DF53D2">
      <w:pPr>
        <w:jc w:val="left"/>
        <w:rPr>
          <w:b/>
          <w:bCs/>
          <w:u w:val="single"/>
        </w:rPr>
      </w:pPr>
      <w:r w:rsidRPr="006E5C2D">
        <w:rPr>
          <w:b/>
          <w:bCs/>
          <w:u w:val="single"/>
        </w:rPr>
        <w:lastRenderedPageBreak/>
        <w:t xml:space="preserve">Complexity </w:t>
      </w:r>
      <w:r>
        <w:rPr>
          <w:b/>
          <w:bCs/>
          <w:u w:val="single"/>
        </w:rPr>
        <w:t>Analysis</w:t>
      </w:r>
    </w:p>
    <w:p w14:paraId="029DCC93" w14:textId="7C2CFEE6" w:rsidR="007063FA" w:rsidRDefault="007063FA" w:rsidP="00DF53D2">
      <w:pPr>
        <w:jc w:val="left"/>
        <w:rPr>
          <w:rFonts w:cs="Arial"/>
        </w:rPr>
      </w:pPr>
      <w:r>
        <w:rPr>
          <w:rFonts w:cs="Arial"/>
        </w:rPr>
        <w:t>As discussed in</w:t>
      </w:r>
      <w:r w:rsidR="004F0913">
        <w:rPr>
          <w:rFonts w:cs="Arial"/>
        </w:rPr>
        <w:t xml:space="preserve"> Section </w:t>
      </w:r>
      <w:r w:rsidR="004F0913">
        <w:rPr>
          <w:rFonts w:cs="Arial"/>
        </w:rPr>
        <w:fldChar w:fldCharType="begin"/>
      </w:r>
      <w:r w:rsidR="004F0913">
        <w:rPr>
          <w:rFonts w:cs="Arial"/>
        </w:rPr>
        <w:instrText xml:space="preserve"> REF _Ref205975724 \n \h </w:instrText>
      </w:r>
      <w:r w:rsidR="00057F43">
        <w:rPr>
          <w:rFonts w:cs="Arial"/>
        </w:rPr>
        <w:instrText xml:space="preserve"> \* MERGEFORMAT </w:instrText>
      </w:r>
      <w:r w:rsidR="004F0913">
        <w:rPr>
          <w:rFonts w:cs="Arial"/>
        </w:rPr>
      </w:r>
      <w:r w:rsidR="004F0913">
        <w:rPr>
          <w:rFonts w:cs="Arial"/>
        </w:rPr>
        <w:fldChar w:fldCharType="separate"/>
      </w:r>
      <w:r w:rsidR="00751A97">
        <w:rPr>
          <w:rFonts w:cs="Arial"/>
        </w:rPr>
        <w:t>2.5</w:t>
      </w:r>
      <w:r w:rsidR="004F0913">
        <w:rPr>
          <w:rFonts w:cs="Arial"/>
        </w:rPr>
        <w:fldChar w:fldCharType="end"/>
      </w:r>
      <w:r>
        <w:rPr>
          <w:rFonts w:cs="Arial"/>
        </w:rPr>
        <w:t>, we provide a preliminary complexity analysis of the DM-RS approaches using an example normalized FLOPs metric. We compare the SI-DMRS approach that uses an AI/</w:t>
      </w:r>
      <w:r w:rsidR="003D27EA">
        <w:rPr>
          <w:rFonts w:cs="Arial"/>
        </w:rPr>
        <w:t>ML-based</w:t>
      </w:r>
      <w:r>
        <w:rPr>
          <w:rFonts w:cs="Arial"/>
        </w:rPr>
        <w:t xml:space="preserve"> channel estimator (CHEST) followed by traditional MMSE equalizer, and the DMRS free approach that uses an unsupervised </w:t>
      </w:r>
      <w:r w:rsidR="002E6C32">
        <w:rPr>
          <w:rFonts w:cs="Arial"/>
        </w:rPr>
        <w:t>AI/ML</w:t>
      </w:r>
      <w:r>
        <w:rPr>
          <w:rFonts w:cs="Arial"/>
        </w:rPr>
        <w:t xml:space="preserve"> approach with the pattern repetition structure from </w:t>
      </w:r>
      <w:r>
        <w:rPr>
          <w:rFonts w:cs="Arial"/>
        </w:rPr>
        <w:fldChar w:fldCharType="begin"/>
      </w:r>
      <w:r>
        <w:rPr>
          <w:rFonts w:cs="Arial"/>
        </w:rPr>
        <w:instrText xml:space="preserve"> REF _Ref205745095 \h </w:instrText>
      </w:r>
      <w:r w:rsidR="00057F43">
        <w:rPr>
          <w:rFonts w:cs="Arial"/>
        </w:rPr>
        <w:instrText xml:space="preserve"> \* MERGEFORMAT </w:instrText>
      </w:r>
      <w:r>
        <w:rPr>
          <w:rFonts w:cs="Arial"/>
        </w:rPr>
      </w:r>
      <w:r>
        <w:rPr>
          <w:rFonts w:cs="Arial"/>
        </w:rPr>
        <w:fldChar w:fldCharType="separate"/>
      </w:r>
      <w:r w:rsidR="00751A97">
        <w:t xml:space="preserve">Figure </w:t>
      </w:r>
      <w:r w:rsidR="00751A97">
        <w:rPr>
          <w:noProof/>
        </w:rPr>
        <w:t>1</w:t>
      </w:r>
      <w:r>
        <w:rPr>
          <w:rFonts w:cs="Arial"/>
        </w:rPr>
        <w:fldChar w:fldCharType="end"/>
      </w:r>
      <w:r>
        <w:rPr>
          <w:rFonts w:cs="Arial"/>
        </w:rPr>
        <w:t>.</w:t>
      </w:r>
    </w:p>
    <w:p w14:paraId="7ABDD1B4" w14:textId="1F859A14" w:rsidR="007063FA" w:rsidRDefault="007063FA" w:rsidP="00DF53D2">
      <w:pPr>
        <w:jc w:val="left"/>
        <w:rPr>
          <w:rFonts w:cs="Arial"/>
        </w:rPr>
      </w:pPr>
      <w:r>
        <w:rPr>
          <w:rFonts w:cs="Arial"/>
        </w:rPr>
        <w:t xml:space="preserve">The results are presented in </w:t>
      </w:r>
      <w:r w:rsidR="003D0922">
        <w:rPr>
          <w:rFonts w:cs="Arial"/>
        </w:rPr>
        <w:fldChar w:fldCharType="begin"/>
      </w:r>
      <w:r w:rsidR="003D0922">
        <w:rPr>
          <w:rFonts w:cs="Arial"/>
        </w:rPr>
        <w:instrText xml:space="preserve"> REF _Ref213399749 \h </w:instrText>
      </w:r>
      <w:r w:rsidR="003D0922">
        <w:rPr>
          <w:rFonts w:cs="Arial"/>
        </w:rPr>
      </w:r>
      <w:r w:rsidR="003D0922">
        <w:rPr>
          <w:rFonts w:cs="Arial"/>
        </w:rPr>
        <w:fldChar w:fldCharType="separate"/>
      </w:r>
      <w:r w:rsidR="003D0922">
        <w:t xml:space="preserve">Table </w:t>
      </w:r>
      <w:r w:rsidR="003D0922">
        <w:rPr>
          <w:noProof/>
        </w:rPr>
        <w:t>3.1.1</w:t>
      </w:r>
      <w:r w:rsidR="003D0922">
        <w:noBreakHyphen/>
      </w:r>
      <w:r w:rsidR="003D0922">
        <w:rPr>
          <w:noProof/>
        </w:rPr>
        <w:t>2</w:t>
      </w:r>
      <w:r w:rsidR="003D0922">
        <w:rPr>
          <w:rFonts w:cs="Arial"/>
        </w:rPr>
        <w:fldChar w:fldCharType="end"/>
      </w:r>
      <w:r w:rsidR="003D0922">
        <w:rPr>
          <w:rFonts w:cs="Arial"/>
        </w:rPr>
        <w:t xml:space="preserve"> </w:t>
      </w:r>
      <w:r>
        <w:rPr>
          <w:rFonts w:cs="Arial"/>
        </w:rPr>
        <w:fldChar w:fldCharType="begin"/>
      </w:r>
      <w:r>
        <w:rPr>
          <w:rFonts w:cs="Arial"/>
        </w:rPr>
        <w:instrText xml:space="preserve"> REF _Ref205910265 \h </w:instrText>
      </w:r>
      <w:r w:rsidR="00057F43">
        <w:rPr>
          <w:rFonts w:cs="Arial"/>
        </w:rPr>
        <w:instrText xml:space="preserve"> \* MERGEFORMAT </w:instrText>
      </w:r>
      <w:r>
        <w:rPr>
          <w:rFonts w:cs="Arial"/>
        </w:rPr>
      </w:r>
      <w:r>
        <w:rPr>
          <w:rFonts w:cs="Arial"/>
        </w:rPr>
        <w:fldChar w:fldCharType="end"/>
      </w:r>
      <w:r>
        <w:rPr>
          <w:rFonts w:cs="Arial"/>
        </w:rPr>
        <w:t>below.</w:t>
      </w:r>
    </w:p>
    <w:p w14:paraId="3FDFE44F" w14:textId="019139FD" w:rsidR="003D0922" w:rsidRPr="003D0922" w:rsidRDefault="003D0922" w:rsidP="00C23217"/>
    <w:p w14:paraId="71F31869" w14:textId="3D33E049" w:rsidR="003D0922" w:rsidRDefault="003D0922" w:rsidP="003D0922">
      <w:pPr>
        <w:pStyle w:val="Caption"/>
        <w:spacing w:after="120"/>
      </w:pPr>
      <w:bookmarkStart w:id="29" w:name="_Ref213399749"/>
      <w:r>
        <w:t xml:space="preserve">Table </w:t>
      </w:r>
      <w:r w:rsidR="00F46482">
        <w:fldChar w:fldCharType="begin"/>
      </w:r>
      <w:r w:rsidR="00F46482">
        <w:instrText xml:space="preserve"> STYLEREF 3 \s </w:instrText>
      </w:r>
      <w:r w:rsidR="00F46482">
        <w:fldChar w:fldCharType="separate"/>
      </w:r>
      <w:r w:rsidR="00F46482">
        <w:rPr>
          <w:noProof/>
        </w:rPr>
        <w:t>3.1.1</w:t>
      </w:r>
      <w:r w:rsidR="00F46482">
        <w:fldChar w:fldCharType="end"/>
      </w:r>
      <w:r w:rsidR="00F46482">
        <w:noBreakHyphen/>
      </w:r>
      <w:r w:rsidR="00F46482">
        <w:fldChar w:fldCharType="begin"/>
      </w:r>
      <w:r w:rsidR="00F46482">
        <w:instrText xml:space="preserve"> SEQ Table \* ARABIC \s 3 </w:instrText>
      </w:r>
      <w:r w:rsidR="00F46482">
        <w:fldChar w:fldCharType="separate"/>
      </w:r>
      <w:r w:rsidR="00F46482">
        <w:rPr>
          <w:noProof/>
        </w:rPr>
        <w:t>2</w:t>
      </w:r>
      <w:r w:rsidR="00F46482">
        <w:fldChar w:fldCharType="end"/>
      </w:r>
      <w:bookmarkEnd w:id="29"/>
      <w:r>
        <w:t xml:space="preserve"> Complexity comparison between considered DM-RS approaches in terms of M FLOPs </w:t>
      </w:r>
    </w:p>
    <w:tbl>
      <w:tblPr>
        <w:tblStyle w:val="TableGrid"/>
        <w:tblW w:w="0" w:type="auto"/>
        <w:tblLook w:val="04A0" w:firstRow="1" w:lastRow="0" w:firstColumn="1" w:lastColumn="0" w:noHBand="0" w:noVBand="1"/>
      </w:tblPr>
      <w:tblGrid>
        <w:gridCol w:w="2407"/>
        <w:gridCol w:w="2407"/>
        <w:gridCol w:w="2407"/>
        <w:gridCol w:w="2408"/>
      </w:tblGrid>
      <w:tr w:rsidR="007063FA" w:rsidRPr="00D05D2E" w14:paraId="2B5F1B21" w14:textId="77777777" w:rsidTr="0036693F">
        <w:tc>
          <w:tcPr>
            <w:tcW w:w="2407" w:type="dxa"/>
            <w:shd w:val="clear" w:color="auto" w:fill="A6A6A6" w:themeFill="background1" w:themeFillShade="A6"/>
          </w:tcPr>
          <w:p w14:paraId="5A6AED14" w14:textId="3ACE1259" w:rsidR="007063FA" w:rsidRPr="0036693F" w:rsidRDefault="006915E5" w:rsidP="003D30B5">
            <w:pPr>
              <w:rPr>
                <w:rFonts w:cs="Arial"/>
                <w:b/>
                <w:bCs/>
              </w:rPr>
            </w:pPr>
            <w:r>
              <w:rPr>
                <w:rFonts w:cs="Arial"/>
              </w:rPr>
              <w:t>Total MFLOPs (for 52 RB) / Approach</w:t>
            </w:r>
          </w:p>
        </w:tc>
        <w:tc>
          <w:tcPr>
            <w:tcW w:w="2407" w:type="dxa"/>
            <w:shd w:val="clear" w:color="auto" w:fill="A6A6A6" w:themeFill="background1" w:themeFillShade="A6"/>
          </w:tcPr>
          <w:p w14:paraId="5316104D" w14:textId="77777777" w:rsidR="007063FA" w:rsidRPr="0036693F" w:rsidRDefault="007063FA" w:rsidP="003D30B5">
            <w:pPr>
              <w:rPr>
                <w:rFonts w:cs="Arial"/>
                <w:b/>
                <w:bCs/>
                <w:sz w:val="20"/>
                <w:szCs w:val="18"/>
              </w:rPr>
            </w:pPr>
            <w:r w:rsidRPr="0036693F">
              <w:rPr>
                <w:rFonts w:cs="Arial"/>
                <w:b/>
                <w:bCs/>
                <w:sz w:val="20"/>
                <w:szCs w:val="18"/>
              </w:rPr>
              <w:t>Legacy DM-RS</w:t>
            </w:r>
          </w:p>
          <w:p w14:paraId="107C335E" w14:textId="77777777" w:rsidR="007063FA" w:rsidRPr="0036693F" w:rsidRDefault="007063FA" w:rsidP="003D30B5">
            <w:pPr>
              <w:jc w:val="left"/>
              <w:rPr>
                <w:rFonts w:cs="Arial"/>
                <w:b/>
                <w:bCs/>
                <w:sz w:val="20"/>
                <w:szCs w:val="18"/>
              </w:rPr>
            </w:pPr>
            <w:r w:rsidRPr="0036693F">
              <w:rPr>
                <w:rFonts w:cs="Arial"/>
                <w:b/>
                <w:bCs/>
                <w:sz w:val="20"/>
                <w:szCs w:val="18"/>
              </w:rPr>
              <w:t>LS CHEST, interpolation, MMSE eq</w:t>
            </w:r>
          </w:p>
        </w:tc>
        <w:tc>
          <w:tcPr>
            <w:tcW w:w="2407" w:type="dxa"/>
            <w:shd w:val="clear" w:color="auto" w:fill="A6A6A6" w:themeFill="background1" w:themeFillShade="A6"/>
          </w:tcPr>
          <w:p w14:paraId="07CB4504" w14:textId="77777777" w:rsidR="007063FA" w:rsidRPr="0036693F" w:rsidRDefault="007063FA" w:rsidP="003D30B5">
            <w:pPr>
              <w:rPr>
                <w:rFonts w:cs="Arial"/>
                <w:b/>
                <w:bCs/>
                <w:sz w:val="20"/>
                <w:szCs w:val="18"/>
                <w:lang w:val="fr-FR"/>
              </w:rPr>
            </w:pPr>
            <w:r w:rsidRPr="0036693F">
              <w:rPr>
                <w:rFonts w:cs="Arial"/>
                <w:b/>
                <w:bCs/>
                <w:sz w:val="20"/>
                <w:szCs w:val="18"/>
                <w:lang w:val="fr-FR"/>
              </w:rPr>
              <w:t>SI-DMRS</w:t>
            </w:r>
          </w:p>
          <w:p w14:paraId="1C234FD8" w14:textId="19C8736D" w:rsidR="007063FA" w:rsidRPr="0036693F" w:rsidRDefault="002E6C32" w:rsidP="003D30B5">
            <w:pPr>
              <w:rPr>
                <w:rFonts w:cs="Arial"/>
                <w:b/>
                <w:bCs/>
                <w:sz w:val="20"/>
                <w:szCs w:val="18"/>
                <w:lang w:val="fr-FR"/>
              </w:rPr>
            </w:pPr>
            <w:r w:rsidRPr="0036693F">
              <w:rPr>
                <w:rFonts w:cs="Arial"/>
                <w:b/>
                <w:bCs/>
                <w:sz w:val="20"/>
                <w:szCs w:val="18"/>
                <w:lang w:val="fr-FR"/>
              </w:rPr>
              <w:t>AI/ML</w:t>
            </w:r>
            <w:r w:rsidR="007063FA" w:rsidRPr="0036693F">
              <w:rPr>
                <w:rFonts w:cs="Arial"/>
                <w:b/>
                <w:bCs/>
                <w:sz w:val="20"/>
                <w:szCs w:val="18"/>
                <w:lang w:val="fr-FR"/>
              </w:rPr>
              <w:t xml:space="preserve"> CHEST, MMSE eq</w:t>
            </w:r>
          </w:p>
        </w:tc>
        <w:tc>
          <w:tcPr>
            <w:tcW w:w="2408" w:type="dxa"/>
            <w:shd w:val="clear" w:color="auto" w:fill="A6A6A6" w:themeFill="background1" w:themeFillShade="A6"/>
          </w:tcPr>
          <w:p w14:paraId="11BADD73" w14:textId="3A00D8B1" w:rsidR="007063FA" w:rsidRPr="0036693F" w:rsidRDefault="00011B2E" w:rsidP="003D30B5">
            <w:pPr>
              <w:rPr>
                <w:rFonts w:cs="Arial"/>
                <w:b/>
                <w:bCs/>
                <w:sz w:val="20"/>
                <w:szCs w:val="18"/>
                <w:lang w:val="en-US"/>
              </w:rPr>
            </w:pPr>
            <w:r w:rsidRPr="0036693F">
              <w:rPr>
                <w:b/>
                <w:bCs/>
                <w:sz w:val="20"/>
                <w:szCs w:val="18"/>
              </w:rPr>
              <w:t>LC-Sparse-DM-RS</w:t>
            </w:r>
          </w:p>
          <w:p w14:paraId="48CE3F4C" w14:textId="4D85CBB4" w:rsidR="007063FA" w:rsidRPr="0036693F" w:rsidRDefault="007063FA" w:rsidP="003D30B5">
            <w:pPr>
              <w:rPr>
                <w:rFonts w:cs="Arial"/>
                <w:b/>
                <w:bCs/>
                <w:sz w:val="20"/>
                <w:szCs w:val="18"/>
                <w:lang w:val="en-US"/>
              </w:rPr>
            </w:pPr>
            <w:r w:rsidRPr="0036693F">
              <w:rPr>
                <w:rFonts w:cs="Arial"/>
                <w:b/>
                <w:bCs/>
                <w:sz w:val="20"/>
                <w:szCs w:val="18"/>
                <w:lang w:val="en-US"/>
              </w:rPr>
              <w:t xml:space="preserve">Unsupervised </w:t>
            </w:r>
            <w:r w:rsidR="002E6C32" w:rsidRPr="0036693F">
              <w:rPr>
                <w:rFonts w:cs="Arial"/>
                <w:b/>
                <w:bCs/>
                <w:sz w:val="20"/>
                <w:szCs w:val="18"/>
                <w:lang w:val="en-US"/>
              </w:rPr>
              <w:t>AI/ML</w:t>
            </w:r>
          </w:p>
        </w:tc>
      </w:tr>
      <w:tr w:rsidR="007063FA" w14:paraId="1DB32D93" w14:textId="77777777" w:rsidTr="003D30B5">
        <w:tc>
          <w:tcPr>
            <w:tcW w:w="2407" w:type="dxa"/>
          </w:tcPr>
          <w:p w14:paraId="045762CF" w14:textId="734F5900" w:rsidR="007063FA" w:rsidRDefault="00336FA7" w:rsidP="003D30B5">
            <w:pPr>
              <w:rPr>
                <w:rFonts w:cs="Arial"/>
              </w:rPr>
            </w:pPr>
            <w:r>
              <w:rPr>
                <w:rFonts w:cs="Arial"/>
              </w:rPr>
              <w:t>-- SISO</w:t>
            </w:r>
          </w:p>
        </w:tc>
        <w:tc>
          <w:tcPr>
            <w:tcW w:w="2407" w:type="dxa"/>
            <w:vAlign w:val="bottom"/>
          </w:tcPr>
          <w:p w14:paraId="27765D3E" w14:textId="773668A4" w:rsidR="007063FA" w:rsidRDefault="00DE383F" w:rsidP="003D30B5">
            <w:pPr>
              <w:rPr>
                <w:rFonts w:cs="Arial"/>
              </w:rPr>
            </w:pPr>
            <w:r>
              <w:rPr>
                <w:rFonts w:cs="Arial"/>
              </w:rPr>
              <w:t>0.19</w:t>
            </w:r>
          </w:p>
        </w:tc>
        <w:tc>
          <w:tcPr>
            <w:tcW w:w="2407" w:type="dxa"/>
            <w:vAlign w:val="bottom"/>
          </w:tcPr>
          <w:p w14:paraId="02E3D64A" w14:textId="0E0C7700" w:rsidR="007063FA" w:rsidRDefault="007063FA" w:rsidP="003D30B5">
            <w:pPr>
              <w:rPr>
                <w:rFonts w:cs="Arial"/>
              </w:rPr>
            </w:pPr>
            <w:r w:rsidRPr="008B3F89">
              <w:rPr>
                <w:rFonts w:cs="Arial"/>
              </w:rPr>
              <w:t>3177</w:t>
            </w:r>
          </w:p>
        </w:tc>
        <w:tc>
          <w:tcPr>
            <w:tcW w:w="2408" w:type="dxa"/>
            <w:vAlign w:val="bottom"/>
          </w:tcPr>
          <w:p w14:paraId="79A08249" w14:textId="5AE23188" w:rsidR="007063FA" w:rsidRDefault="00431DB2" w:rsidP="003D30B5">
            <w:pPr>
              <w:rPr>
                <w:rFonts w:cs="Arial"/>
              </w:rPr>
            </w:pPr>
            <w:r>
              <w:rPr>
                <w:rFonts w:cs="Arial"/>
              </w:rPr>
              <w:t xml:space="preserve"> </w:t>
            </w:r>
            <w:r w:rsidR="00DE383F">
              <w:rPr>
                <w:rFonts w:cs="Arial"/>
              </w:rPr>
              <w:t>0.0</w:t>
            </w:r>
            <w:r w:rsidR="00622439">
              <w:rPr>
                <w:rFonts w:cs="Arial"/>
              </w:rPr>
              <w:t>1</w:t>
            </w:r>
          </w:p>
        </w:tc>
      </w:tr>
      <w:tr w:rsidR="00F974D0" w14:paraId="241277F7" w14:textId="77777777" w:rsidTr="003D30B5">
        <w:tc>
          <w:tcPr>
            <w:tcW w:w="2407" w:type="dxa"/>
          </w:tcPr>
          <w:p w14:paraId="4637288A" w14:textId="4CDC0C5D" w:rsidR="00F974D0" w:rsidRDefault="00F974D0" w:rsidP="00F974D0">
            <w:pPr>
              <w:rPr>
                <w:rFonts w:cs="Arial"/>
              </w:rPr>
            </w:pPr>
            <w:r>
              <w:rPr>
                <w:rFonts w:cs="Arial"/>
              </w:rPr>
              <w:t xml:space="preserve">MIMO </w:t>
            </w:r>
            <w:r w:rsidR="007A6669">
              <w:rPr>
                <w:rFonts w:cs="Arial"/>
              </w:rPr>
              <w:t>8x2</w:t>
            </w:r>
            <w:r w:rsidR="006915E5">
              <w:rPr>
                <w:rFonts w:cs="Arial"/>
              </w:rPr>
              <w:t xml:space="preserve"> – Rank 2</w:t>
            </w:r>
          </w:p>
        </w:tc>
        <w:tc>
          <w:tcPr>
            <w:tcW w:w="2407" w:type="dxa"/>
            <w:vAlign w:val="bottom"/>
          </w:tcPr>
          <w:p w14:paraId="4D1B1D75" w14:textId="5834BCC3" w:rsidR="00F974D0" w:rsidRPr="008B3F89" w:rsidRDefault="00DE383F" w:rsidP="00F974D0">
            <w:pPr>
              <w:rPr>
                <w:rFonts w:cs="Arial"/>
              </w:rPr>
            </w:pPr>
            <w:r>
              <w:rPr>
                <w:rFonts w:cs="Arial"/>
              </w:rPr>
              <w:t>1.57</w:t>
            </w:r>
          </w:p>
        </w:tc>
        <w:tc>
          <w:tcPr>
            <w:tcW w:w="2407" w:type="dxa"/>
            <w:vAlign w:val="bottom"/>
          </w:tcPr>
          <w:p w14:paraId="2445FDDA" w14:textId="2F12582B" w:rsidR="00040BEF" w:rsidRPr="008B3F89" w:rsidRDefault="00040BEF" w:rsidP="00F974D0">
            <w:pPr>
              <w:rPr>
                <w:rFonts w:cs="Arial"/>
              </w:rPr>
            </w:pPr>
            <w:r>
              <w:rPr>
                <w:rFonts w:cs="Arial"/>
              </w:rPr>
              <w:t>127</w:t>
            </w:r>
            <w:r w:rsidR="00DE383F">
              <w:rPr>
                <w:rFonts w:cs="Arial"/>
              </w:rPr>
              <w:t>00</w:t>
            </w:r>
          </w:p>
        </w:tc>
        <w:tc>
          <w:tcPr>
            <w:tcW w:w="2408" w:type="dxa"/>
            <w:vAlign w:val="bottom"/>
          </w:tcPr>
          <w:p w14:paraId="2C2860B3" w14:textId="2967AC89" w:rsidR="00F974D0" w:rsidRPr="008B3F89" w:rsidRDefault="00DE383F" w:rsidP="00F974D0">
            <w:pPr>
              <w:rPr>
                <w:rFonts w:cs="Arial"/>
              </w:rPr>
            </w:pPr>
            <w:r>
              <w:rPr>
                <w:rFonts w:cs="Arial"/>
              </w:rPr>
              <w:t>0.12</w:t>
            </w:r>
            <w:r w:rsidR="00C905B9">
              <w:rPr>
                <w:rFonts w:cs="Arial"/>
              </w:rPr>
              <w:t>9</w:t>
            </w:r>
          </w:p>
        </w:tc>
      </w:tr>
      <w:tr w:rsidR="007A6669" w14:paraId="774A6DD8" w14:textId="77777777" w:rsidTr="003D30B5">
        <w:tc>
          <w:tcPr>
            <w:tcW w:w="2407" w:type="dxa"/>
          </w:tcPr>
          <w:p w14:paraId="6F0DC724" w14:textId="30D3307D" w:rsidR="007A6669" w:rsidRDefault="007A6669" w:rsidP="00F974D0">
            <w:pPr>
              <w:rPr>
                <w:rFonts w:cs="Arial"/>
              </w:rPr>
            </w:pPr>
            <w:r>
              <w:rPr>
                <w:rFonts w:cs="Arial"/>
              </w:rPr>
              <w:t>MIMO 32x8</w:t>
            </w:r>
            <w:r w:rsidR="006915E5">
              <w:rPr>
                <w:rFonts w:cs="Arial"/>
              </w:rPr>
              <w:t xml:space="preserve"> Rank 3</w:t>
            </w:r>
          </w:p>
        </w:tc>
        <w:tc>
          <w:tcPr>
            <w:tcW w:w="2407" w:type="dxa"/>
            <w:vAlign w:val="bottom"/>
          </w:tcPr>
          <w:p w14:paraId="7E9D954E" w14:textId="7FACFA42" w:rsidR="007A6669" w:rsidRDefault="006915E5" w:rsidP="00F974D0">
            <w:pPr>
              <w:rPr>
                <w:rFonts w:cs="Arial"/>
              </w:rPr>
            </w:pPr>
            <w:r>
              <w:rPr>
                <w:rFonts w:cs="Arial"/>
              </w:rPr>
              <w:t>13.4</w:t>
            </w:r>
          </w:p>
        </w:tc>
        <w:tc>
          <w:tcPr>
            <w:tcW w:w="2407" w:type="dxa"/>
            <w:vAlign w:val="bottom"/>
          </w:tcPr>
          <w:p w14:paraId="7E75BA75" w14:textId="1329CB5A" w:rsidR="007A6669" w:rsidRDefault="006915E5" w:rsidP="00F974D0">
            <w:pPr>
              <w:rPr>
                <w:rFonts w:cs="Arial"/>
              </w:rPr>
            </w:pPr>
            <w:r>
              <w:rPr>
                <w:rFonts w:cs="Arial"/>
              </w:rPr>
              <w:t>76248</w:t>
            </w:r>
          </w:p>
        </w:tc>
        <w:tc>
          <w:tcPr>
            <w:tcW w:w="2408" w:type="dxa"/>
            <w:vAlign w:val="bottom"/>
          </w:tcPr>
          <w:p w14:paraId="057F14B7" w14:textId="10B8E39A" w:rsidR="007A6669" w:rsidRDefault="006915E5" w:rsidP="00F974D0">
            <w:pPr>
              <w:rPr>
                <w:rFonts w:cs="Arial"/>
              </w:rPr>
            </w:pPr>
            <w:r>
              <w:rPr>
                <w:rFonts w:cs="Arial"/>
              </w:rPr>
              <w:t>1.05</w:t>
            </w:r>
          </w:p>
        </w:tc>
      </w:tr>
    </w:tbl>
    <w:p w14:paraId="7DE81EF7" w14:textId="77777777" w:rsidR="007063FA" w:rsidRDefault="007063FA" w:rsidP="007063FA">
      <w:pPr>
        <w:rPr>
          <w:rFonts w:cs="Arial"/>
        </w:rPr>
      </w:pPr>
    </w:p>
    <w:p w14:paraId="605ABA6E" w14:textId="5175FF1B" w:rsidR="00831C0A" w:rsidRDefault="007063FA" w:rsidP="00DF53D2">
      <w:pPr>
        <w:jc w:val="left"/>
        <w:rPr>
          <w:rFonts w:cs="Arial"/>
          <w:lang w:val="en-US"/>
        </w:rPr>
      </w:pPr>
      <w:r>
        <w:rPr>
          <w:rFonts w:cs="Arial"/>
          <w:lang w:val="en-US"/>
        </w:rPr>
        <w:t xml:space="preserve">As </w:t>
      </w:r>
      <w:r w:rsidR="004861B5">
        <w:rPr>
          <w:rFonts w:cs="Arial"/>
          <w:lang w:val="en-US"/>
        </w:rPr>
        <w:t>expected,</w:t>
      </w:r>
      <w:r>
        <w:rPr>
          <w:rFonts w:cs="Arial"/>
          <w:lang w:val="en-US"/>
        </w:rPr>
        <w:t xml:space="preserve"> the complexity of the </w:t>
      </w:r>
      <w:r w:rsidR="00011B2E">
        <w:t>LC-Sparse-DM-RS</w:t>
      </w:r>
      <w:r>
        <w:rPr>
          <w:rFonts w:cs="Arial"/>
          <w:lang w:val="en-US"/>
        </w:rPr>
        <w:t xml:space="preserve"> approach is indeed lower than the legacy DM-RS; at the same time, the complexity of the SI-DMRS approach seems to be exceedingly high. While it should be possible to optimize smaller models to lower the complexity</w:t>
      </w:r>
      <w:r w:rsidR="00AE7D4A">
        <w:rPr>
          <w:rFonts w:cs="Arial"/>
          <w:lang w:val="en-US"/>
        </w:rPr>
        <w:t xml:space="preserve">, </w:t>
      </w:r>
      <w:r>
        <w:rPr>
          <w:rFonts w:cs="Arial"/>
          <w:lang w:val="en-US"/>
        </w:rPr>
        <w:t xml:space="preserve">it does appear that the </w:t>
      </w:r>
      <w:r w:rsidR="00011B2E">
        <w:t>LC-Sparse-DM-RS</w:t>
      </w:r>
      <w:r>
        <w:rPr>
          <w:rFonts w:cs="Arial"/>
          <w:lang w:val="en-US"/>
        </w:rPr>
        <w:t xml:space="preserve"> approach has an innate advantage in terms of complexity.</w:t>
      </w:r>
    </w:p>
    <w:p w14:paraId="1E56DBB0" w14:textId="12D86279" w:rsidR="009A674E" w:rsidRDefault="007063FA" w:rsidP="00DF53D2">
      <w:pPr>
        <w:jc w:val="left"/>
        <w:rPr>
          <w:rFonts w:cs="Arial"/>
          <w:lang w:val="en-US"/>
        </w:rPr>
      </w:pPr>
      <w:r>
        <w:rPr>
          <w:rFonts w:cs="Arial"/>
          <w:lang w:val="en-US"/>
        </w:rPr>
        <w:t xml:space="preserve">The significant reduction in complexity achieved by the </w:t>
      </w:r>
      <w:r w:rsidR="00011B2E">
        <w:t>LC-Sparse-DM-RS</w:t>
      </w:r>
      <w:r w:rsidR="00011B2E" w:rsidDel="00011B2E">
        <w:rPr>
          <w:rFonts w:cs="Arial"/>
          <w:lang w:val="en-US"/>
        </w:rPr>
        <w:t xml:space="preserve"> </w:t>
      </w:r>
      <w:r>
        <w:rPr>
          <w:rFonts w:cs="Arial"/>
          <w:lang w:val="en-US"/>
        </w:rPr>
        <w:t>approach stems primarily from two factors</w:t>
      </w:r>
      <w:r w:rsidR="00831C0A">
        <w:rPr>
          <w:rFonts w:cs="Arial"/>
          <w:lang w:val="en-US"/>
        </w:rPr>
        <w:t>. F</w:t>
      </w:r>
      <w:r>
        <w:rPr>
          <w:rFonts w:cs="Arial"/>
          <w:lang w:val="en-US"/>
        </w:rPr>
        <w:t>irst</w:t>
      </w:r>
      <w:r w:rsidR="00831C0A">
        <w:rPr>
          <w:rFonts w:cs="Arial"/>
          <w:lang w:val="en-US"/>
        </w:rPr>
        <w:t>ly,</w:t>
      </w:r>
      <w:r>
        <w:rPr>
          <w:rFonts w:cs="Arial"/>
          <w:lang w:val="en-US"/>
        </w:rPr>
        <w:t xml:space="preserve"> the </w:t>
      </w:r>
      <w:r w:rsidR="00011B2E">
        <w:t>LC-Sparse-DM-RS</w:t>
      </w:r>
      <w:r w:rsidR="00011B2E" w:rsidDel="00011B2E">
        <w:rPr>
          <w:rFonts w:cs="Arial"/>
          <w:lang w:val="en-US"/>
        </w:rPr>
        <w:t xml:space="preserve"> </w:t>
      </w:r>
      <w:r>
        <w:rPr>
          <w:rFonts w:cs="Arial"/>
          <w:lang w:val="en-US"/>
        </w:rPr>
        <w:t>approach</w:t>
      </w:r>
      <w:r w:rsidR="00011B2E">
        <w:rPr>
          <w:rFonts w:cs="Arial"/>
          <w:lang w:val="en-US"/>
        </w:rPr>
        <w:t xml:space="preserve"> allows</w:t>
      </w:r>
      <w:r>
        <w:rPr>
          <w:rFonts w:cs="Arial"/>
          <w:lang w:val="en-US"/>
        </w:rPr>
        <w:t xml:space="preserve"> </w:t>
      </w:r>
      <w:r w:rsidR="00011B2E">
        <w:rPr>
          <w:rFonts w:cs="Arial"/>
          <w:lang w:val="en-US"/>
        </w:rPr>
        <w:t xml:space="preserve">bypassing </w:t>
      </w:r>
      <w:r>
        <w:rPr>
          <w:rFonts w:cs="Arial"/>
          <w:lang w:val="en-US"/>
        </w:rPr>
        <w:t xml:space="preserve">the channel estimation </w:t>
      </w:r>
      <w:r w:rsidR="004E58D2">
        <w:rPr>
          <w:rFonts w:cs="Arial"/>
          <w:lang w:val="en-US"/>
        </w:rPr>
        <w:t>phase,</w:t>
      </w:r>
      <w:r>
        <w:rPr>
          <w:rFonts w:cs="Arial"/>
          <w:lang w:val="en-US"/>
        </w:rPr>
        <w:t xml:space="preserve"> and it leverages the repetition structure at the transmitter in a way that it directly recovers the signal of interest</w:t>
      </w:r>
      <w:r w:rsidR="00126347">
        <w:rPr>
          <w:rFonts w:cs="Arial"/>
          <w:lang w:val="en-US"/>
        </w:rPr>
        <w:t xml:space="preserve"> via a light-weight unsupervised </w:t>
      </w:r>
      <w:r w:rsidR="002E6C32">
        <w:rPr>
          <w:rFonts w:cs="Arial"/>
          <w:lang w:val="en-US"/>
        </w:rPr>
        <w:t>AI/ML</w:t>
      </w:r>
      <w:r w:rsidR="00126347">
        <w:rPr>
          <w:rFonts w:cs="Arial"/>
          <w:lang w:val="en-US"/>
        </w:rPr>
        <w:t xml:space="preserve"> receiver</w:t>
      </w:r>
      <w:r w:rsidR="00831C0A">
        <w:rPr>
          <w:rFonts w:cs="Arial"/>
          <w:lang w:val="en-US"/>
        </w:rPr>
        <w:t>. S</w:t>
      </w:r>
      <w:r>
        <w:rPr>
          <w:rFonts w:cs="Arial"/>
          <w:lang w:val="en-US"/>
        </w:rPr>
        <w:t>econd</w:t>
      </w:r>
      <w:r w:rsidR="00831C0A">
        <w:rPr>
          <w:rFonts w:cs="Arial"/>
          <w:lang w:val="en-US"/>
        </w:rPr>
        <w:t>ly</w:t>
      </w:r>
      <w:r>
        <w:rPr>
          <w:rFonts w:cs="Arial"/>
          <w:lang w:val="en-US"/>
        </w:rPr>
        <w:t xml:space="preserve">, it does not necessarily perform interpolation/extrapolation and processing at every single RE </w:t>
      </w:r>
      <w:r w:rsidR="004E58D2">
        <w:rPr>
          <w:rFonts w:cs="Arial"/>
          <w:lang w:val="en-US"/>
        </w:rPr>
        <w:t>as</w:t>
      </w:r>
      <w:r>
        <w:rPr>
          <w:rFonts w:cs="Arial"/>
          <w:lang w:val="en-US"/>
        </w:rPr>
        <w:t xml:space="preserve"> is the case for the other two methods. However, high-resolution processing, e.g., with interpolation/extrapolation and RE-wise processing, for the </w:t>
      </w:r>
      <w:r w:rsidR="00011B2E">
        <w:t>LC-Sparse-DM-RS</w:t>
      </w:r>
      <w:r>
        <w:rPr>
          <w:rFonts w:cs="Arial"/>
          <w:lang w:val="en-US"/>
        </w:rPr>
        <w:t xml:space="preserve"> approach may be used to further improve the performance </w:t>
      </w:r>
      <w:r w:rsidR="004202F1">
        <w:rPr>
          <w:rFonts w:cs="Arial"/>
          <w:lang w:val="en-US"/>
        </w:rPr>
        <w:t xml:space="preserve">at </w:t>
      </w:r>
      <w:r>
        <w:rPr>
          <w:rFonts w:cs="Arial"/>
          <w:lang w:val="en-US"/>
        </w:rPr>
        <w:t>the cost of a slight increase in complexity.</w:t>
      </w:r>
      <w:r w:rsidR="00011B2E">
        <w:rPr>
          <w:rFonts w:cs="Arial"/>
          <w:lang w:val="en-US"/>
        </w:rPr>
        <w:t xml:space="preserve"> </w:t>
      </w:r>
    </w:p>
    <w:p w14:paraId="0DD1D448" w14:textId="1A9E41BD" w:rsidR="009A674E" w:rsidRDefault="00011B2E" w:rsidP="00DF53D2">
      <w:pPr>
        <w:jc w:val="left"/>
        <w:rPr>
          <w:rFonts w:cs="Arial"/>
          <w:lang w:val="en-US"/>
        </w:rPr>
      </w:pPr>
      <w:r>
        <w:rPr>
          <w:rFonts w:cs="Arial"/>
          <w:lang w:val="en-US"/>
        </w:rPr>
        <w:t>In the same light, it is also possible to employ different receiver implementations</w:t>
      </w:r>
      <w:r w:rsidR="009A674E">
        <w:rPr>
          <w:rFonts w:cs="Arial"/>
          <w:lang w:val="en-US"/>
        </w:rPr>
        <w:t xml:space="preserve"> with different levels of tradeoff between performance and complexity</w:t>
      </w:r>
      <w:r>
        <w:rPr>
          <w:rFonts w:cs="Arial"/>
          <w:lang w:val="en-US"/>
        </w:rPr>
        <w:t xml:space="preserve">, including ones involving traditionally separate channel estimation and demodulation. For instance, </w:t>
      </w:r>
      <w:r w:rsidR="006F0570">
        <w:rPr>
          <w:rFonts w:cs="Arial"/>
          <w:lang w:val="en-US"/>
        </w:rPr>
        <w:t xml:space="preserve">the very sparse DMRS could be </w:t>
      </w:r>
      <w:r w:rsidR="009A674E">
        <w:rPr>
          <w:rFonts w:cs="Arial"/>
          <w:lang w:val="en-US"/>
        </w:rPr>
        <w:t>used for initial channel estimates for detection of a copy of the repeated data symbols and using those and their copy as pseudo-pilots for improving the channel estimation performance. As another example, the receiver, equipped with large number of antennas or multiple antenna panels with sufficient separation could realize two (or multiple) copies of the received signal instead of using the repeated data symbols.</w:t>
      </w:r>
      <w:r w:rsidR="00126347">
        <w:rPr>
          <w:rFonts w:cs="Arial"/>
          <w:lang w:val="en-US"/>
        </w:rPr>
        <w:t xml:space="preserve"> These variants highlight that the Spars</w:t>
      </w:r>
      <w:r w:rsidR="00C5534C">
        <w:rPr>
          <w:rFonts w:cs="Arial"/>
          <w:lang w:val="en-US"/>
        </w:rPr>
        <w:t>e</w:t>
      </w:r>
      <w:r w:rsidR="00126347">
        <w:rPr>
          <w:rFonts w:cs="Arial"/>
          <w:lang w:val="en-US"/>
        </w:rPr>
        <w:t>-DMRS framework is flexible and can adapt to different receiver capabilities, while keeping the core complexity advantage intact.</w:t>
      </w:r>
    </w:p>
    <w:p w14:paraId="71D484BE" w14:textId="30F80A0C" w:rsidR="007063FA" w:rsidRDefault="007063FA" w:rsidP="00DF53D2">
      <w:pPr>
        <w:jc w:val="left"/>
        <w:rPr>
          <w:rFonts w:cs="Arial"/>
          <w:b/>
          <w:bCs/>
          <w:lang w:val="en-US"/>
        </w:rPr>
      </w:pPr>
      <w:bookmarkStart w:id="30" w:name="_Hlk213357712"/>
      <w:r w:rsidRPr="001653A7">
        <w:rPr>
          <w:rFonts w:cs="Arial"/>
          <w:b/>
          <w:bCs/>
          <w:lang w:val="en-US"/>
        </w:rPr>
        <w:t xml:space="preserve">Observation </w:t>
      </w:r>
      <w:r w:rsidR="00E976E0">
        <w:rPr>
          <w:rFonts w:cs="Arial"/>
          <w:b/>
          <w:bCs/>
          <w:lang w:val="en-US"/>
        </w:rPr>
        <w:t>9</w:t>
      </w:r>
      <w:r w:rsidRPr="001653A7">
        <w:rPr>
          <w:rFonts w:cs="Arial"/>
          <w:b/>
          <w:bCs/>
          <w:lang w:val="en-US"/>
        </w:rPr>
        <w:t xml:space="preserve">: </w:t>
      </w:r>
      <w:r w:rsidRPr="00C23217">
        <w:rPr>
          <w:rFonts w:cs="Arial"/>
          <w:i/>
          <w:iCs/>
          <w:lang w:val="en-US"/>
        </w:rPr>
        <w:t xml:space="preserve">At similar performance, the </w:t>
      </w:r>
      <w:r w:rsidR="00011B2E" w:rsidRPr="00C23217">
        <w:rPr>
          <w:rFonts w:cs="Arial"/>
          <w:i/>
          <w:iCs/>
          <w:lang w:val="en-US"/>
        </w:rPr>
        <w:t>LC-Sparse-DM-RS</w:t>
      </w:r>
      <w:r w:rsidRPr="00C23217">
        <w:rPr>
          <w:rFonts w:cs="Arial"/>
          <w:i/>
          <w:iCs/>
          <w:lang w:val="en-US"/>
        </w:rPr>
        <w:t xml:space="preserve"> approach </w:t>
      </w:r>
      <w:r w:rsidR="00126347" w:rsidRPr="00C23217">
        <w:rPr>
          <w:rFonts w:cs="Arial"/>
          <w:i/>
          <w:iCs/>
          <w:lang w:val="en-US"/>
        </w:rPr>
        <w:t xml:space="preserve">is ~20x lower complexity </w:t>
      </w:r>
      <w:r w:rsidRPr="00C23217">
        <w:rPr>
          <w:rFonts w:cs="Arial"/>
          <w:i/>
          <w:iCs/>
          <w:lang w:val="en-US"/>
        </w:rPr>
        <w:t xml:space="preserve">compared to the legacy DM-RS and </w:t>
      </w:r>
      <w:r w:rsidR="00126347" w:rsidRPr="00C23217">
        <w:rPr>
          <w:rFonts w:cs="Arial"/>
          <w:i/>
          <w:iCs/>
          <w:lang w:val="en-US"/>
        </w:rPr>
        <w:t>~</w:t>
      </w:r>
      <m:oMath>
        <m:r>
          <w:rPr>
            <w:rFonts w:ascii="Cambria Math" w:hAnsi="Cambria Math" w:cs="Arial"/>
            <w:lang w:val="en-US"/>
          </w:rPr>
          <m:t>1</m:t>
        </m:r>
        <m:sSup>
          <m:sSupPr>
            <m:ctrlPr>
              <w:rPr>
                <w:rFonts w:ascii="Cambria Math" w:hAnsi="Cambria Math" w:cs="Arial"/>
                <w:i/>
                <w:iCs/>
                <w:lang w:val="en-US"/>
              </w:rPr>
            </m:ctrlPr>
          </m:sSupPr>
          <m:e>
            <m:r>
              <w:rPr>
                <w:rFonts w:ascii="Cambria Math" w:hAnsi="Cambria Math" w:cs="Arial"/>
                <w:lang w:val="en-US"/>
              </w:rPr>
              <m:t>0</m:t>
            </m:r>
          </m:e>
          <m:sup>
            <m:r>
              <w:rPr>
                <w:rFonts w:ascii="Cambria Math" w:hAnsi="Cambria Math" w:cs="Arial"/>
                <w:lang w:val="en-US"/>
              </w:rPr>
              <m:t>5</m:t>
            </m:r>
          </m:sup>
        </m:sSup>
      </m:oMath>
      <w:r w:rsidR="00126347" w:rsidRPr="00C23217">
        <w:rPr>
          <w:rFonts w:cs="Arial"/>
          <w:i/>
          <w:iCs/>
          <w:lang w:val="en-US"/>
        </w:rPr>
        <w:t>x</w:t>
      </w:r>
      <w:r w:rsidRPr="00C23217">
        <w:rPr>
          <w:rFonts w:cs="Arial"/>
          <w:i/>
          <w:iCs/>
          <w:lang w:val="en-US"/>
        </w:rPr>
        <w:t xml:space="preserve"> </w:t>
      </w:r>
      <w:r w:rsidR="00126347" w:rsidRPr="00C23217">
        <w:rPr>
          <w:rFonts w:cs="Arial"/>
          <w:i/>
          <w:iCs/>
          <w:lang w:val="en-US"/>
        </w:rPr>
        <w:t>lower complexity</w:t>
      </w:r>
      <w:r w:rsidRPr="00C23217">
        <w:rPr>
          <w:rFonts w:cs="Arial"/>
          <w:i/>
          <w:iCs/>
          <w:lang w:val="en-US"/>
        </w:rPr>
        <w:t xml:space="preserve"> compared to the SI-DMRS approach</w:t>
      </w:r>
      <w:r w:rsidR="00126347" w:rsidRPr="00C23217">
        <w:rPr>
          <w:rFonts w:cs="Arial"/>
          <w:i/>
          <w:iCs/>
          <w:lang w:val="en-US"/>
        </w:rPr>
        <w:t xml:space="preserve"> for the considered setup.</w:t>
      </w:r>
    </w:p>
    <w:p w14:paraId="189B1649" w14:textId="41D64359" w:rsidR="00E976E0" w:rsidRPr="00C23217" w:rsidRDefault="00E976E0" w:rsidP="00DF53D2">
      <w:pPr>
        <w:jc w:val="left"/>
        <w:rPr>
          <w:rFonts w:cs="Arial"/>
          <w:lang w:val="en-US"/>
        </w:rPr>
      </w:pPr>
      <w:r>
        <w:rPr>
          <w:rFonts w:cs="Arial"/>
          <w:lang w:val="en-US"/>
        </w:rPr>
        <w:t>Accordingly, we propose the following with a summary of the evaluated sub-use cases for AI/ML-based DM-RS OH reduction presented in</w:t>
      </w:r>
      <w:r w:rsidR="003D0922">
        <w:t xml:space="preserve"> </w:t>
      </w:r>
      <w:r w:rsidR="003D0922">
        <w:fldChar w:fldCharType="begin"/>
      </w:r>
      <w:r w:rsidR="003D0922">
        <w:instrText xml:space="preserve"> REF _Ref213399830 \h </w:instrText>
      </w:r>
      <w:r w:rsidR="003D0922">
        <w:fldChar w:fldCharType="separate"/>
      </w:r>
      <w:r w:rsidR="003D0922">
        <w:t xml:space="preserve">Table </w:t>
      </w:r>
      <w:r w:rsidR="003D0922">
        <w:rPr>
          <w:noProof/>
        </w:rPr>
        <w:t>3.1.1</w:t>
      </w:r>
      <w:r w:rsidR="003D0922">
        <w:noBreakHyphen/>
      </w:r>
      <w:r w:rsidR="003D0922">
        <w:rPr>
          <w:noProof/>
        </w:rPr>
        <w:t>3</w:t>
      </w:r>
      <w:r w:rsidR="003D0922">
        <w:fldChar w:fldCharType="end"/>
      </w:r>
      <w:r>
        <w:rPr>
          <w:rFonts w:cs="Arial"/>
          <w:lang w:val="en-US"/>
        </w:rPr>
        <w:t>.</w:t>
      </w:r>
    </w:p>
    <w:p w14:paraId="18E858B2" w14:textId="35F362D4" w:rsidR="008D1D22" w:rsidRDefault="007063FA" w:rsidP="00C23217">
      <w:pPr>
        <w:jc w:val="left"/>
        <w:rPr>
          <w:b/>
          <w:bCs/>
        </w:rPr>
      </w:pPr>
      <w:bookmarkStart w:id="31" w:name="_Hlk213357729"/>
      <w:bookmarkEnd w:id="30"/>
      <w:r w:rsidRPr="00C23217">
        <w:rPr>
          <w:rFonts w:cs="Arial"/>
          <w:b/>
          <w:bCs/>
          <w:u w:val="single"/>
          <w:lang w:val="en-US"/>
        </w:rPr>
        <w:t xml:space="preserve">Proposal </w:t>
      </w:r>
      <w:r w:rsidR="00E976E0" w:rsidRPr="00C23217">
        <w:rPr>
          <w:rFonts w:cs="Arial"/>
          <w:b/>
          <w:bCs/>
          <w:u w:val="single"/>
          <w:lang w:val="en-US"/>
        </w:rPr>
        <w:t>19</w:t>
      </w:r>
      <w:r w:rsidRPr="00C23217">
        <w:rPr>
          <w:rFonts w:cs="Arial"/>
          <w:b/>
          <w:bCs/>
          <w:u w:val="single"/>
          <w:lang w:val="en-US"/>
        </w:rPr>
        <w:t>:</w:t>
      </w:r>
      <w:r w:rsidR="00612DED">
        <w:rPr>
          <w:rFonts w:cs="Arial"/>
          <w:b/>
          <w:bCs/>
          <w:lang w:val="en-US"/>
        </w:rPr>
        <w:t xml:space="preserve"> </w:t>
      </w:r>
      <w:r w:rsidRPr="00C23217">
        <w:rPr>
          <w:rFonts w:cs="Arial"/>
          <w:i/>
          <w:iCs/>
          <w:lang w:val="en-US"/>
        </w:rPr>
        <w:t xml:space="preserve">Study performance and complexity of DM-RS overhead reduction, including </w:t>
      </w:r>
      <w:r w:rsidR="00011B2E" w:rsidRPr="00C23217">
        <w:rPr>
          <w:rFonts w:cs="Arial"/>
          <w:i/>
          <w:iCs/>
          <w:lang w:val="en-US"/>
        </w:rPr>
        <w:t>Sparse-DM-RS</w:t>
      </w:r>
      <w:r w:rsidR="009568E6" w:rsidRPr="00C23217">
        <w:rPr>
          <w:rFonts w:cs="Arial"/>
          <w:i/>
          <w:iCs/>
          <w:lang w:val="en-US"/>
        </w:rPr>
        <w:t>, super-imposed DM-RS (SI-DM-RS),</w:t>
      </w:r>
      <w:r w:rsidR="00011B2E" w:rsidRPr="00C23217">
        <w:rPr>
          <w:rFonts w:cs="Arial"/>
          <w:i/>
          <w:iCs/>
          <w:lang w:val="en-US"/>
        </w:rPr>
        <w:t xml:space="preserve"> and </w:t>
      </w:r>
      <w:r w:rsidRPr="00C23217">
        <w:rPr>
          <w:rFonts w:cs="Arial"/>
          <w:i/>
          <w:iCs/>
          <w:lang w:val="en-US"/>
        </w:rPr>
        <w:t>DM-</w:t>
      </w:r>
      <w:r w:rsidR="00011B2E" w:rsidRPr="00C23217">
        <w:rPr>
          <w:rFonts w:cs="Arial"/>
          <w:i/>
          <w:iCs/>
          <w:lang w:val="en-US"/>
        </w:rPr>
        <w:t>RS-</w:t>
      </w:r>
      <w:r w:rsidRPr="00C23217">
        <w:rPr>
          <w:rFonts w:cs="Arial"/>
          <w:i/>
          <w:iCs/>
          <w:lang w:val="en-US"/>
        </w:rPr>
        <w:t xml:space="preserve">free </w:t>
      </w:r>
      <w:r w:rsidR="00011B2E" w:rsidRPr="00C23217">
        <w:rPr>
          <w:rFonts w:cs="Arial"/>
          <w:i/>
          <w:iCs/>
          <w:lang w:val="en-US"/>
        </w:rPr>
        <w:t xml:space="preserve">methods that allow use of </w:t>
      </w:r>
      <w:r w:rsidRPr="00C23217">
        <w:rPr>
          <w:rFonts w:cs="Arial"/>
          <w:i/>
          <w:iCs/>
          <w:lang w:val="en-US"/>
        </w:rPr>
        <w:t>one-sided unsupervised</w:t>
      </w:r>
      <w:r w:rsidR="00011B2E" w:rsidRPr="00C23217">
        <w:rPr>
          <w:rFonts w:cs="Arial"/>
          <w:i/>
          <w:iCs/>
          <w:lang w:val="en-US"/>
        </w:rPr>
        <w:t xml:space="preserve"> </w:t>
      </w:r>
      <w:r w:rsidR="009568E6" w:rsidRPr="00C23217">
        <w:rPr>
          <w:rFonts w:cs="Arial"/>
          <w:i/>
          <w:iCs/>
          <w:lang w:val="en-US"/>
        </w:rPr>
        <w:t>or</w:t>
      </w:r>
      <w:r w:rsidR="00011B2E" w:rsidRPr="00C23217">
        <w:rPr>
          <w:rFonts w:cs="Arial"/>
          <w:i/>
          <w:iCs/>
          <w:lang w:val="en-US"/>
        </w:rPr>
        <w:t xml:space="preserve"> supervised</w:t>
      </w:r>
      <w:r w:rsidRPr="00C23217">
        <w:rPr>
          <w:rFonts w:cs="Arial"/>
          <w:i/>
          <w:iCs/>
          <w:lang w:val="en-US"/>
        </w:rPr>
        <w:t xml:space="preserve"> AI</w:t>
      </w:r>
      <w:r w:rsidR="00011B2E" w:rsidRPr="00C23217">
        <w:rPr>
          <w:rFonts w:cs="Arial"/>
          <w:i/>
          <w:iCs/>
          <w:lang w:val="en-US"/>
        </w:rPr>
        <w:t>/</w:t>
      </w:r>
      <w:r w:rsidRPr="00C23217">
        <w:rPr>
          <w:rFonts w:cs="Arial"/>
          <w:i/>
          <w:iCs/>
          <w:lang w:val="en-US"/>
        </w:rPr>
        <w:t>ML model</w:t>
      </w:r>
      <w:r w:rsidR="00011B2E" w:rsidRPr="00C23217">
        <w:rPr>
          <w:rFonts w:cs="Arial"/>
          <w:i/>
          <w:iCs/>
          <w:lang w:val="en-US"/>
        </w:rPr>
        <w:t>s</w:t>
      </w:r>
      <w:r w:rsidRPr="00C23217">
        <w:rPr>
          <w:rFonts w:cs="Arial"/>
          <w:i/>
          <w:iCs/>
          <w:lang w:val="en-US"/>
        </w:rPr>
        <w:t>.</w:t>
      </w:r>
      <w:bookmarkEnd w:id="31"/>
    </w:p>
    <w:p w14:paraId="009764B3" w14:textId="0A2F727C" w:rsidR="003D0922" w:rsidRPr="003D0922" w:rsidRDefault="003D0922" w:rsidP="00C23217"/>
    <w:p w14:paraId="78C2B0D7" w14:textId="510EFB39" w:rsidR="003D0922" w:rsidRDefault="003D0922" w:rsidP="00C23217">
      <w:pPr>
        <w:pStyle w:val="Caption"/>
        <w:keepNext/>
      </w:pPr>
      <w:bookmarkStart w:id="32" w:name="_Ref213399830"/>
      <w:r>
        <w:lastRenderedPageBreak/>
        <w:t xml:space="preserve">Table </w:t>
      </w:r>
      <w:r w:rsidR="00F46482">
        <w:fldChar w:fldCharType="begin"/>
      </w:r>
      <w:r w:rsidR="00F46482">
        <w:instrText xml:space="preserve"> STYLEREF 3 \s </w:instrText>
      </w:r>
      <w:r w:rsidR="00F46482">
        <w:fldChar w:fldCharType="separate"/>
      </w:r>
      <w:r w:rsidR="00F46482">
        <w:rPr>
          <w:noProof/>
        </w:rPr>
        <w:t>3.1.1</w:t>
      </w:r>
      <w:r w:rsidR="00F46482">
        <w:fldChar w:fldCharType="end"/>
      </w:r>
      <w:r w:rsidR="00F46482">
        <w:noBreakHyphen/>
      </w:r>
      <w:r w:rsidR="00F46482">
        <w:fldChar w:fldCharType="begin"/>
      </w:r>
      <w:r w:rsidR="00F46482">
        <w:instrText xml:space="preserve"> SEQ Table \* ARABIC \s 3 </w:instrText>
      </w:r>
      <w:r w:rsidR="00F46482">
        <w:fldChar w:fldCharType="separate"/>
      </w:r>
      <w:r w:rsidR="00F46482">
        <w:rPr>
          <w:noProof/>
        </w:rPr>
        <w:t>3</w:t>
      </w:r>
      <w:r w:rsidR="00F46482">
        <w:fldChar w:fldCharType="end"/>
      </w:r>
      <w:bookmarkEnd w:id="32"/>
      <w:r>
        <w:t xml:space="preserve"> AI/ML-based DM-RS Overhead Reduction: Summary</w:t>
      </w:r>
    </w:p>
    <w:tbl>
      <w:tblPr>
        <w:tblStyle w:val="TableGrid"/>
        <w:tblW w:w="0" w:type="auto"/>
        <w:jc w:val="center"/>
        <w:tblLook w:val="04A0" w:firstRow="1" w:lastRow="0" w:firstColumn="1" w:lastColumn="0" w:noHBand="0" w:noVBand="1"/>
      </w:tblPr>
      <w:tblGrid>
        <w:gridCol w:w="2737"/>
        <w:gridCol w:w="2737"/>
        <w:gridCol w:w="2737"/>
      </w:tblGrid>
      <w:tr w:rsidR="009266D5" w14:paraId="0148B260" w14:textId="77777777" w:rsidTr="004271A2">
        <w:trPr>
          <w:jc w:val="center"/>
        </w:trPr>
        <w:tc>
          <w:tcPr>
            <w:tcW w:w="2737" w:type="dxa"/>
            <w:shd w:val="clear" w:color="auto" w:fill="A6A6A6" w:themeFill="background1" w:themeFillShade="A6"/>
          </w:tcPr>
          <w:p w14:paraId="6F0EEDA8" w14:textId="77777777" w:rsidR="009266D5" w:rsidRDefault="009266D5" w:rsidP="006D4869">
            <w:pPr>
              <w:tabs>
                <w:tab w:val="left" w:pos="1418"/>
              </w:tabs>
              <w:rPr>
                <w:b/>
                <w:bCs/>
              </w:rPr>
            </w:pPr>
          </w:p>
        </w:tc>
        <w:tc>
          <w:tcPr>
            <w:tcW w:w="2737" w:type="dxa"/>
            <w:shd w:val="clear" w:color="auto" w:fill="A6A6A6" w:themeFill="background1" w:themeFillShade="A6"/>
          </w:tcPr>
          <w:p w14:paraId="2AC03F1E" w14:textId="46AE5255" w:rsidR="009266D5" w:rsidRDefault="009266D5" w:rsidP="006D4869">
            <w:pPr>
              <w:tabs>
                <w:tab w:val="left" w:pos="1418"/>
              </w:tabs>
              <w:rPr>
                <w:b/>
                <w:bCs/>
              </w:rPr>
            </w:pPr>
            <w:r>
              <w:rPr>
                <w:b/>
                <w:bCs/>
              </w:rPr>
              <w:t xml:space="preserve">Approach A: </w:t>
            </w:r>
            <w:r w:rsidRPr="009266D5">
              <w:rPr>
                <w:b/>
                <w:bCs/>
              </w:rPr>
              <w:t>LC-Sparse-DM-RS</w:t>
            </w:r>
          </w:p>
        </w:tc>
        <w:tc>
          <w:tcPr>
            <w:tcW w:w="2737" w:type="dxa"/>
            <w:shd w:val="clear" w:color="auto" w:fill="A6A6A6" w:themeFill="background1" w:themeFillShade="A6"/>
          </w:tcPr>
          <w:p w14:paraId="2C4229C2" w14:textId="613BDB64" w:rsidR="009266D5" w:rsidRDefault="009266D5" w:rsidP="006D4869">
            <w:pPr>
              <w:tabs>
                <w:tab w:val="left" w:pos="1418"/>
              </w:tabs>
              <w:rPr>
                <w:b/>
                <w:bCs/>
              </w:rPr>
            </w:pPr>
            <w:r>
              <w:rPr>
                <w:b/>
                <w:bCs/>
              </w:rPr>
              <w:t>Approach B: SI-DM-RS</w:t>
            </w:r>
          </w:p>
        </w:tc>
      </w:tr>
      <w:tr w:rsidR="009266D5" w14:paraId="33DB21A5" w14:textId="77777777" w:rsidTr="004271A2">
        <w:trPr>
          <w:jc w:val="center"/>
        </w:trPr>
        <w:tc>
          <w:tcPr>
            <w:tcW w:w="2737" w:type="dxa"/>
          </w:tcPr>
          <w:p w14:paraId="5CEFB782" w14:textId="235C8050" w:rsidR="009266D5" w:rsidRDefault="009266D5" w:rsidP="001A0E04">
            <w:pPr>
              <w:tabs>
                <w:tab w:val="left" w:pos="1418"/>
              </w:tabs>
              <w:jc w:val="center"/>
              <w:rPr>
                <w:b/>
                <w:bCs/>
              </w:rPr>
            </w:pPr>
            <w:r>
              <w:rPr>
                <w:b/>
                <w:bCs/>
              </w:rPr>
              <w:t>Model input</w:t>
            </w:r>
          </w:p>
        </w:tc>
        <w:tc>
          <w:tcPr>
            <w:tcW w:w="2737" w:type="dxa"/>
          </w:tcPr>
          <w:p w14:paraId="735FDDA0" w14:textId="282A9FB5" w:rsidR="009C5829" w:rsidRPr="001A0E04" w:rsidRDefault="0036693F" w:rsidP="001A0E04">
            <w:pPr>
              <w:tabs>
                <w:tab w:val="left" w:pos="1418"/>
              </w:tabs>
              <w:jc w:val="center"/>
            </w:pPr>
            <w:r>
              <w:t>S</w:t>
            </w:r>
            <w:r w:rsidR="000005F4">
              <w:t xml:space="preserve">ubset of received REs </w:t>
            </w:r>
          </w:p>
        </w:tc>
        <w:tc>
          <w:tcPr>
            <w:tcW w:w="2737" w:type="dxa"/>
          </w:tcPr>
          <w:p w14:paraId="5570ACAA" w14:textId="6DEF8F38" w:rsidR="00F55684" w:rsidRPr="001A0E04" w:rsidRDefault="00AE4CC5" w:rsidP="00D52260">
            <w:pPr>
              <w:tabs>
                <w:tab w:val="left" w:pos="1418"/>
              </w:tabs>
              <w:jc w:val="center"/>
            </w:pPr>
            <w:r>
              <w:t xml:space="preserve">Received REs per receive antenna element and the transmitted </w:t>
            </w:r>
            <w:r w:rsidR="000005F4">
              <w:t>DMRS</w:t>
            </w:r>
            <w:r>
              <w:t xml:space="preserve"> signal </w:t>
            </w:r>
          </w:p>
          <w:p w14:paraId="3FC641E7" w14:textId="42245399" w:rsidR="009266D5" w:rsidRPr="001A0E04" w:rsidRDefault="009266D5" w:rsidP="001A0E04">
            <w:pPr>
              <w:tabs>
                <w:tab w:val="left" w:pos="1418"/>
              </w:tabs>
              <w:jc w:val="center"/>
            </w:pPr>
          </w:p>
        </w:tc>
      </w:tr>
      <w:tr w:rsidR="009266D5" w14:paraId="38DDE26B" w14:textId="77777777" w:rsidTr="004271A2">
        <w:trPr>
          <w:jc w:val="center"/>
        </w:trPr>
        <w:tc>
          <w:tcPr>
            <w:tcW w:w="2737" w:type="dxa"/>
          </w:tcPr>
          <w:p w14:paraId="78A691E7" w14:textId="5D242FF3" w:rsidR="009266D5" w:rsidRDefault="009266D5" w:rsidP="001A0E04">
            <w:pPr>
              <w:tabs>
                <w:tab w:val="left" w:pos="1418"/>
              </w:tabs>
              <w:jc w:val="center"/>
              <w:rPr>
                <w:b/>
                <w:bCs/>
              </w:rPr>
            </w:pPr>
            <w:r>
              <w:rPr>
                <w:b/>
                <w:bCs/>
              </w:rPr>
              <w:t>Model output</w:t>
            </w:r>
          </w:p>
        </w:tc>
        <w:tc>
          <w:tcPr>
            <w:tcW w:w="2737" w:type="dxa"/>
          </w:tcPr>
          <w:p w14:paraId="29383864" w14:textId="4B20BFAB" w:rsidR="003E2FE9" w:rsidRPr="001A0E04" w:rsidRDefault="0036693F" w:rsidP="001A0E04">
            <w:pPr>
              <w:tabs>
                <w:tab w:val="left" w:pos="1418"/>
              </w:tabs>
              <w:jc w:val="center"/>
            </w:pPr>
            <w:r>
              <w:t>Equalizer</w:t>
            </w:r>
            <w:r w:rsidR="000005F4">
              <w:t>/combiner</w:t>
            </w:r>
          </w:p>
        </w:tc>
        <w:tc>
          <w:tcPr>
            <w:tcW w:w="2737" w:type="dxa"/>
          </w:tcPr>
          <w:p w14:paraId="6CD81656" w14:textId="063D9D94" w:rsidR="009266D5" w:rsidRPr="001A0E04" w:rsidRDefault="0036693F" w:rsidP="001A0E04">
            <w:pPr>
              <w:tabs>
                <w:tab w:val="left" w:pos="1418"/>
              </w:tabs>
              <w:jc w:val="center"/>
            </w:pPr>
            <w:r>
              <w:t xml:space="preserve">Estimated </w:t>
            </w:r>
            <w:r w:rsidR="000005F4">
              <w:t>channel</w:t>
            </w:r>
          </w:p>
        </w:tc>
      </w:tr>
      <w:tr w:rsidR="009266D5" w14:paraId="40992A91" w14:textId="77777777" w:rsidTr="004271A2">
        <w:trPr>
          <w:jc w:val="center"/>
        </w:trPr>
        <w:tc>
          <w:tcPr>
            <w:tcW w:w="2737" w:type="dxa"/>
          </w:tcPr>
          <w:p w14:paraId="33440268" w14:textId="0717E966" w:rsidR="009266D5" w:rsidRDefault="009266D5" w:rsidP="001A0E04">
            <w:pPr>
              <w:tabs>
                <w:tab w:val="left" w:pos="1418"/>
              </w:tabs>
              <w:jc w:val="center"/>
              <w:rPr>
                <w:b/>
                <w:bCs/>
              </w:rPr>
            </w:pPr>
            <w:r>
              <w:rPr>
                <w:b/>
                <w:bCs/>
              </w:rPr>
              <w:t>Label</w:t>
            </w:r>
          </w:p>
        </w:tc>
        <w:tc>
          <w:tcPr>
            <w:tcW w:w="2737" w:type="dxa"/>
          </w:tcPr>
          <w:p w14:paraId="531D19F6" w14:textId="5D9A263A" w:rsidR="009266D5" w:rsidRPr="001A0E04" w:rsidRDefault="00483C2D" w:rsidP="001A0E04">
            <w:pPr>
              <w:tabs>
                <w:tab w:val="left" w:pos="1418"/>
              </w:tabs>
              <w:jc w:val="center"/>
            </w:pPr>
            <w:r w:rsidRPr="001A0E04">
              <w:t>Label free</w:t>
            </w:r>
            <w:r w:rsidR="00FE3F18">
              <w:t xml:space="preserve"> (unsupervised)</w:t>
            </w:r>
          </w:p>
        </w:tc>
        <w:tc>
          <w:tcPr>
            <w:tcW w:w="2737" w:type="dxa"/>
          </w:tcPr>
          <w:p w14:paraId="2A9B4A10" w14:textId="77777777" w:rsidR="009266D5" w:rsidRDefault="00483C2D" w:rsidP="001A0E04">
            <w:pPr>
              <w:tabs>
                <w:tab w:val="left" w:pos="1418"/>
              </w:tabs>
              <w:jc w:val="center"/>
            </w:pPr>
            <w:r w:rsidRPr="001A0E04">
              <w:t>Ideal channel</w:t>
            </w:r>
            <w:r w:rsidR="005D7FFA">
              <w:t xml:space="preserve"> (for evaluation purposes)</w:t>
            </w:r>
            <w:r w:rsidR="00584D22">
              <w:t xml:space="preserve">; </w:t>
            </w:r>
          </w:p>
          <w:p w14:paraId="1E79C577" w14:textId="65876D0C" w:rsidR="00584D22" w:rsidRPr="001A0E04" w:rsidRDefault="00584D22" w:rsidP="001A0E04">
            <w:pPr>
              <w:tabs>
                <w:tab w:val="left" w:pos="1418"/>
              </w:tabs>
              <w:jc w:val="center"/>
            </w:pPr>
            <w:r w:rsidRPr="003D0922">
              <w:t>Realistic channel for data collection</w:t>
            </w:r>
          </w:p>
        </w:tc>
      </w:tr>
      <w:tr w:rsidR="009266D5" w14:paraId="5327687E" w14:textId="77777777" w:rsidTr="004271A2">
        <w:trPr>
          <w:jc w:val="center"/>
        </w:trPr>
        <w:tc>
          <w:tcPr>
            <w:tcW w:w="2737" w:type="dxa"/>
          </w:tcPr>
          <w:p w14:paraId="4F02C954" w14:textId="77F7810A" w:rsidR="009266D5" w:rsidRDefault="009266D5" w:rsidP="001A0E04">
            <w:pPr>
              <w:tabs>
                <w:tab w:val="left" w:pos="1418"/>
              </w:tabs>
              <w:jc w:val="center"/>
              <w:rPr>
                <w:b/>
                <w:bCs/>
              </w:rPr>
            </w:pPr>
            <w:r>
              <w:rPr>
                <w:b/>
                <w:bCs/>
              </w:rPr>
              <w:t>Training type</w:t>
            </w:r>
          </w:p>
        </w:tc>
        <w:tc>
          <w:tcPr>
            <w:tcW w:w="2737" w:type="dxa"/>
          </w:tcPr>
          <w:p w14:paraId="38F26E63" w14:textId="563ACB5F" w:rsidR="009266D5" w:rsidRPr="001A0E04" w:rsidRDefault="004202F1" w:rsidP="001A0E04">
            <w:pPr>
              <w:tabs>
                <w:tab w:val="left" w:pos="1418"/>
              </w:tabs>
              <w:jc w:val="center"/>
            </w:pPr>
            <w:r w:rsidRPr="001A0E04">
              <w:t>N</w:t>
            </w:r>
            <w:r w:rsidR="00483C2D" w:rsidRPr="001A0E04">
              <w:t>one</w:t>
            </w:r>
            <w:bookmarkStart w:id="33" w:name="_Hlk210293750"/>
            <w:r w:rsidRPr="00121911">
              <w:rPr>
                <w:b/>
                <w:bCs/>
                <w:color w:val="FF0000"/>
                <w:vertAlign w:val="superscript"/>
              </w:rPr>
              <w:t>1</w:t>
            </w:r>
            <w:bookmarkEnd w:id="33"/>
          </w:p>
        </w:tc>
        <w:tc>
          <w:tcPr>
            <w:tcW w:w="2737" w:type="dxa"/>
          </w:tcPr>
          <w:p w14:paraId="4781A1C2" w14:textId="3806BE8B" w:rsidR="009266D5" w:rsidRPr="001A0E04" w:rsidRDefault="00483C2D" w:rsidP="001A0E04">
            <w:pPr>
              <w:tabs>
                <w:tab w:val="left" w:pos="1418"/>
              </w:tabs>
              <w:jc w:val="center"/>
            </w:pPr>
            <w:r w:rsidRPr="001A0E04">
              <w:t>offline</w:t>
            </w:r>
          </w:p>
        </w:tc>
      </w:tr>
      <w:tr w:rsidR="009266D5" w14:paraId="00979FC6" w14:textId="77777777" w:rsidTr="004271A2">
        <w:trPr>
          <w:jc w:val="center"/>
        </w:trPr>
        <w:tc>
          <w:tcPr>
            <w:tcW w:w="2737" w:type="dxa"/>
          </w:tcPr>
          <w:p w14:paraId="29E07B86" w14:textId="36E6675D" w:rsidR="009266D5" w:rsidRDefault="009266D5" w:rsidP="001A0E04">
            <w:pPr>
              <w:tabs>
                <w:tab w:val="left" w:pos="1418"/>
              </w:tabs>
              <w:jc w:val="center"/>
              <w:rPr>
                <w:b/>
                <w:bCs/>
              </w:rPr>
            </w:pPr>
            <w:r>
              <w:rPr>
                <w:b/>
                <w:bCs/>
              </w:rPr>
              <w:t>KPI</w:t>
            </w:r>
          </w:p>
        </w:tc>
        <w:tc>
          <w:tcPr>
            <w:tcW w:w="2737" w:type="dxa"/>
          </w:tcPr>
          <w:p w14:paraId="23EF7DAD" w14:textId="587BFC32" w:rsidR="009266D5" w:rsidRPr="001A0E04" w:rsidRDefault="00483C2D" w:rsidP="001A0E04">
            <w:pPr>
              <w:tabs>
                <w:tab w:val="left" w:pos="1418"/>
              </w:tabs>
              <w:jc w:val="center"/>
            </w:pPr>
            <w:r w:rsidRPr="001A0E04">
              <w:t>RawBER, throughput</w:t>
            </w:r>
          </w:p>
        </w:tc>
        <w:tc>
          <w:tcPr>
            <w:tcW w:w="2737" w:type="dxa"/>
          </w:tcPr>
          <w:p w14:paraId="35B51FF4" w14:textId="7AE34E94" w:rsidR="009266D5" w:rsidRPr="001A0E04" w:rsidRDefault="00483C2D" w:rsidP="001A0E04">
            <w:pPr>
              <w:tabs>
                <w:tab w:val="left" w:pos="1418"/>
              </w:tabs>
              <w:jc w:val="center"/>
            </w:pPr>
            <w:r w:rsidRPr="001A0E04">
              <w:t>RawBER, throughput</w:t>
            </w:r>
          </w:p>
        </w:tc>
      </w:tr>
      <w:tr w:rsidR="009266D5" w:rsidRPr="00635D50" w14:paraId="2F929267" w14:textId="77777777" w:rsidTr="004271A2">
        <w:trPr>
          <w:jc w:val="center"/>
        </w:trPr>
        <w:tc>
          <w:tcPr>
            <w:tcW w:w="2737" w:type="dxa"/>
          </w:tcPr>
          <w:p w14:paraId="58F72CEB" w14:textId="6367445D" w:rsidR="009266D5" w:rsidRDefault="009266D5" w:rsidP="001A0E04">
            <w:pPr>
              <w:tabs>
                <w:tab w:val="left" w:pos="1418"/>
              </w:tabs>
              <w:jc w:val="center"/>
              <w:rPr>
                <w:b/>
                <w:bCs/>
              </w:rPr>
            </w:pPr>
            <w:r>
              <w:rPr>
                <w:b/>
                <w:bCs/>
              </w:rPr>
              <w:t>Benchmark</w:t>
            </w:r>
          </w:p>
        </w:tc>
        <w:tc>
          <w:tcPr>
            <w:tcW w:w="2737" w:type="dxa"/>
          </w:tcPr>
          <w:p w14:paraId="406BBA02" w14:textId="6061BE5E" w:rsidR="009266D5" w:rsidRPr="001A0E04" w:rsidRDefault="009266D5" w:rsidP="001A0E04">
            <w:pPr>
              <w:tabs>
                <w:tab w:val="left" w:pos="1418"/>
              </w:tabs>
              <w:jc w:val="left"/>
            </w:pPr>
            <w:r w:rsidRPr="001A0E04">
              <w:t>Legacy (full density) DM-RS, with</w:t>
            </w:r>
            <w:r w:rsidR="00D03B89">
              <w:t xml:space="preserve"> r</w:t>
            </w:r>
            <w:r w:rsidRPr="001A0E04">
              <w:t>ealistic (LS) CHEST</w:t>
            </w:r>
          </w:p>
          <w:p w14:paraId="1D83129B" w14:textId="20D114C9" w:rsidR="009266D5" w:rsidRPr="00102386" w:rsidRDefault="009266D5" w:rsidP="001A0E04">
            <w:pPr>
              <w:pStyle w:val="ListParagraph"/>
              <w:tabs>
                <w:tab w:val="left" w:pos="1418"/>
              </w:tabs>
            </w:pPr>
          </w:p>
        </w:tc>
        <w:tc>
          <w:tcPr>
            <w:tcW w:w="2737" w:type="dxa"/>
          </w:tcPr>
          <w:p w14:paraId="1BC7138E" w14:textId="5947A9E8" w:rsidR="009266D5" w:rsidRPr="001A0E04" w:rsidRDefault="009266D5" w:rsidP="001A0E04">
            <w:pPr>
              <w:tabs>
                <w:tab w:val="left" w:pos="1418"/>
              </w:tabs>
              <w:jc w:val="left"/>
            </w:pPr>
            <w:r w:rsidRPr="001A0E04">
              <w:t>Legacy (full density) DM-RS, with</w:t>
            </w:r>
            <w:r w:rsidR="0039645C">
              <w:t xml:space="preserve"> </w:t>
            </w:r>
            <w:r w:rsidR="00D03B89">
              <w:t>r</w:t>
            </w:r>
            <w:r w:rsidRPr="001A0E04">
              <w:t>ealistic (LS) CHEST</w:t>
            </w:r>
          </w:p>
          <w:p w14:paraId="486D98FA" w14:textId="5E98E6C6" w:rsidR="009266D5" w:rsidRPr="001A0E04" w:rsidRDefault="009266D5" w:rsidP="001A0E04">
            <w:pPr>
              <w:pStyle w:val="ListParagraph"/>
              <w:numPr>
                <w:ilvl w:val="0"/>
                <w:numId w:val="37"/>
              </w:numPr>
              <w:tabs>
                <w:tab w:val="left" w:pos="1418"/>
              </w:tabs>
            </w:pPr>
          </w:p>
        </w:tc>
      </w:tr>
      <w:tr w:rsidR="009266D5" w14:paraId="5741DFFD" w14:textId="77777777" w:rsidTr="004271A2">
        <w:trPr>
          <w:jc w:val="center"/>
        </w:trPr>
        <w:tc>
          <w:tcPr>
            <w:tcW w:w="2737" w:type="dxa"/>
          </w:tcPr>
          <w:p w14:paraId="56D29415" w14:textId="77777777" w:rsidR="00D03B89" w:rsidRPr="004E2497" w:rsidRDefault="009266D5" w:rsidP="00D03B89">
            <w:pPr>
              <w:tabs>
                <w:tab w:val="left" w:pos="1418"/>
              </w:tabs>
              <w:jc w:val="center"/>
              <w:rPr>
                <w:b/>
                <w:bCs/>
              </w:rPr>
            </w:pPr>
            <w:r w:rsidRPr="004E2497">
              <w:rPr>
                <w:b/>
                <w:bCs/>
              </w:rPr>
              <w:t>Preliminary result</w:t>
            </w:r>
          </w:p>
          <w:p w14:paraId="09E8E6CF" w14:textId="5FB029AA" w:rsidR="001A4B65" w:rsidRDefault="001A4B65" w:rsidP="001A0E04">
            <w:pPr>
              <w:tabs>
                <w:tab w:val="left" w:pos="1418"/>
              </w:tabs>
              <w:jc w:val="center"/>
              <w:rPr>
                <w:b/>
                <w:bCs/>
              </w:rPr>
            </w:pPr>
            <w:r w:rsidRPr="004E2497">
              <w:rPr>
                <w:b/>
                <w:bCs/>
              </w:rPr>
              <w:t>(for MIMO case)</w:t>
            </w:r>
          </w:p>
        </w:tc>
        <w:tc>
          <w:tcPr>
            <w:tcW w:w="2737" w:type="dxa"/>
          </w:tcPr>
          <w:p w14:paraId="46EB46AD" w14:textId="2D4DFF3A" w:rsidR="009266D5" w:rsidRPr="001A0E04" w:rsidRDefault="001A4B65" w:rsidP="00D03B89">
            <w:pPr>
              <w:tabs>
                <w:tab w:val="left" w:pos="1418"/>
              </w:tabs>
            </w:pPr>
            <w:r>
              <w:t>Throughput</w:t>
            </w:r>
            <w:r w:rsidR="00D03B89">
              <w:t xml:space="preserve">: </w:t>
            </w:r>
            <w:r w:rsidR="00213960">
              <w:t xml:space="preserve">Up to 2~3 </w:t>
            </w:r>
            <w:r w:rsidR="00D03B89">
              <w:t>dB gain</w:t>
            </w:r>
            <w:r w:rsidR="00213960">
              <w:t>s</w:t>
            </w:r>
            <w:r w:rsidR="00D03B89">
              <w:t xml:space="preserve">  </w:t>
            </w:r>
          </w:p>
        </w:tc>
        <w:tc>
          <w:tcPr>
            <w:tcW w:w="2737" w:type="dxa"/>
          </w:tcPr>
          <w:p w14:paraId="4B034383" w14:textId="7DCE0DCC" w:rsidR="009266D5" w:rsidRPr="001A0E04" w:rsidRDefault="001A4B65" w:rsidP="001A0E04">
            <w:pPr>
              <w:tabs>
                <w:tab w:val="left" w:pos="1418"/>
              </w:tabs>
              <w:jc w:val="center"/>
            </w:pPr>
            <w:r>
              <w:t>Throughput</w:t>
            </w:r>
            <w:r w:rsidR="00D03B89">
              <w:t xml:space="preserve">: </w:t>
            </w:r>
            <w:r>
              <w:t>1</w:t>
            </w:r>
            <w:r w:rsidR="00D03B89">
              <w:t xml:space="preserve"> dB</w:t>
            </w:r>
            <w:r>
              <w:t xml:space="preserve"> gain</w:t>
            </w:r>
          </w:p>
        </w:tc>
      </w:tr>
      <w:tr w:rsidR="009266D5" w14:paraId="0529AFC8" w14:textId="77777777" w:rsidTr="004271A2">
        <w:trPr>
          <w:jc w:val="center"/>
        </w:trPr>
        <w:tc>
          <w:tcPr>
            <w:tcW w:w="2737" w:type="dxa"/>
          </w:tcPr>
          <w:p w14:paraId="1C7BEF55" w14:textId="30E54EA6" w:rsidR="009266D5" w:rsidRDefault="009266D5" w:rsidP="001A0E04">
            <w:pPr>
              <w:tabs>
                <w:tab w:val="left" w:pos="1418"/>
              </w:tabs>
              <w:jc w:val="center"/>
              <w:rPr>
                <w:b/>
                <w:bCs/>
              </w:rPr>
            </w:pPr>
            <w:r>
              <w:rPr>
                <w:b/>
                <w:bCs/>
              </w:rPr>
              <w:t>Model location for inference</w:t>
            </w:r>
          </w:p>
        </w:tc>
        <w:tc>
          <w:tcPr>
            <w:tcW w:w="2737" w:type="dxa"/>
          </w:tcPr>
          <w:p w14:paraId="599943BA" w14:textId="5B229BE5" w:rsidR="009266D5" w:rsidRPr="001A0E04" w:rsidRDefault="009266D5" w:rsidP="001A0E04">
            <w:pPr>
              <w:tabs>
                <w:tab w:val="left" w:pos="1418"/>
              </w:tabs>
              <w:jc w:val="center"/>
            </w:pPr>
            <w:r w:rsidRPr="001A0E04">
              <w:t>UE-side</w:t>
            </w:r>
          </w:p>
        </w:tc>
        <w:tc>
          <w:tcPr>
            <w:tcW w:w="2737" w:type="dxa"/>
          </w:tcPr>
          <w:p w14:paraId="67C82B15" w14:textId="71449007" w:rsidR="009266D5" w:rsidRPr="001A0E04" w:rsidRDefault="009266D5" w:rsidP="001A0E04">
            <w:pPr>
              <w:tabs>
                <w:tab w:val="left" w:pos="1418"/>
              </w:tabs>
              <w:jc w:val="center"/>
            </w:pPr>
            <w:r w:rsidRPr="001A0E04">
              <w:t>UE-side</w:t>
            </w:r>
          </w:p>
        </w:tc>
      </w:tr>
      <w:tr w:rsidR="009266D5" w14:paraId="1A1C55B3" w14:textId="77777777" w:rsidTr="004271A2">
        <w:trPr>
          <w:jc w:val="center"/>
        </w:trPr>
        <w:tc>
          <w:tcPr>
            <w:tcW w:w="2737" w:type="dxa"/>
          </w:tcPr>
          <w:p w14:paraId="52345429" w14:textId="4DDA0D83" w:rsidR="009266D5" w:rsidRDefault="009266D5" w:rsidP="001A0E04">
            <w:pPr>
              <w:tabs>
                <w:tab w:val="left" w:pos="1418"/>
              </w:tabs>
              <w:jc w:val="center"/>
              <w:rPr>
                <w:b/>
                <w:bCs/>
              </w:rPr>
            </w:pPr>
            <w:r w:rsidRPr="009266D5">
              <w:rPr>
                <w:b/>
                <w:bCs/>
              </w:rPr>
              <w:t>Collaboration/interaction between UE and NW</w:t>
            </w:r>
          </w:p>
        </w:tc>
        <w:tc>
          <w:tcPr>
            <w:tcW w:w="2737" w:type="dxa"/>
          </w:tcPr>
          <w:p w14:paraId="3C8D9517" w14:textId="4AF93F6F" w:rsidR="009266D5" w:rsidRPr="001A0E04" w:rsidRDefault="009266D5" w:rsidP="001A0E04">
            <w:pPr>
              <w:tabs>
                <w:tab w:val="left" w:pos="1418"/>
              </w:tabs>
              <w:jc w:val="center"/>
            </w:pPr>
            <w:r w:rsidRPr="001A0E04">
              <w:t>No collaboration</w:t>
            </w:r>
          </w:p>
        </w:tc>
        <w:tc>
          <w:tcPr>
            <w:tcW w:w="2737" w:type="dxa"/>
          </w:tcPr>
          <w:p w14:paraId="1E9D7849" w14:textId="6F53240D" w:rsidR="009266D5" w:rsidRPr="001A0E04" w:rsidRDefault="009266D5" w:rsidP="001A0E04">
            <w:pPr>
              <w:tabs>
                <w:tab w:val="left" w:pos="1418"/>
              </w:tabs>
              <w:jc w:val="center"/>
            </w:pPr>
            <w:r w:rsidRPr="001A0E04">
              <w:t>No collaboration</w:t>
            </w:r>
          </w:p>
        </w:tc>
      </w:tr>
      <w:tr w:rsidR="009266D5" w14:paraId="2AE255D6" w14:textId="77777777" w:rsidTr="004271A2">
        <w:trPr>
          <w:jc w:val="center"/>
        </w:trPr>
        <w:tc>
          <w:tcPr>
            <w:tcW w:w="2737" w:type="dxa"/>
          </w:tcPr>
          <w:p w14:paraId="2BAA8D4D" w14:textId="49FABA09" w:rsidR="009266D5" w:rsidRDefault="009266D5" w:rsidP="001A0E04">
            <w:pPr>
              <w:tabs>
                <w:tab w:val="left" w:pos="1418"/>
              </w:tabs>
              <w:jc w:val="center"/>
              <w:rPr>
                <w:b/>
                <w:bCs/>
              </w:rPr>
            </w:pPr>
            <w:r w:rsidRPr="009266D5">
              <w:rPr>
                <w:b/>
                <w:bCs/>
              </w:rPr>
              <w:t>Potential specification impact</w:t>
            </w:r>
          </w:p>
        </w:tc>
        <w:tc>
          <w:tcPr>
            <w:tcW w:w="2737" w:type="dxa"/>
          </w:tcPr>
          <w:p w14:paraId="0A95FB37" w14:textId="77777777" w:rsidR="009266D5" w:rsidRDefault="000E62FA" w:rsidP="000E62FA">
            <w:pPr>
              <w:tabs>
                <w:tab w:val="left" w:pos="1418"/>
              </w:tabs>
              <w:jc w:val="left"/>
            </w:pPr>
            <w:r>
              <w:t>UE capability reporting</w:t>
            </w:r>
          </w:p>
          <w:p w14:paraId="18C9CCCD" w14:textId="3E41A318" w:rsidR="000E62FA" w:rsidRDefault="002A4B78" w:rsidP="000E62FA">
            <w:pPr>
              <w:tabs>
                <w:tab w:val="left" w:pos="1418"/>
              </w:tabs>
              <w:jc w:val="left"/>
            </w:pPr>
            <w:r>
              <w:t>Resource mapping, including sparse DMRS mapping</w:t>
            </w:r>
          </w:p>
          <w:p w14:paraId="48FB8DFA" w14:textId="24832631" w:rsidR="000E62FA" w:rsidRPr="001A0E04" w:rsidRDefault="002A4B78" w:rsidP="000E62FA">
            <w:pPr>
              <w:tabs>
                <w:tab w:val="left" w:pos="1418"/>
              </w:tabs>
              <w:jc w:val="left"/>
            </w:pPr>
            <w:r>
              <w:t>RAN4 demod. requirements</w:t>
            </w:r>
          </w:p>
        </w:tc>
        <w:tc>
          <w:tcPr>
            <w:tcW w:w="2737" w:type="dxa"/>
          </w:tcPr>
          <w:p w14:paraId="0B22BC39" w14:textId="77777777" w:rsidR="002A4B78" w:rsidRDefault="002A4B78" w:rsidP="002A4B78">
            <w:pPr>
              <w:tabs>
                <w:tab w:val="left" w:pos="1418"/>
              </w:tabs>
              <w:jc w:val="left"/>
            </w:pPr>
            <w:r>
              <w:t>UE capability reporting</w:t>
            </w:r>
          </w:p>
          <w:p w14:paraId="1F509F19" w14:textId="77777777" w:rsidR="009266D5" w:rsidRDefault="002A4B78" w:rsidP="000E62FA">
            <w:pPr>
              <w:tabs>
                <w:tab w:val="left" w:pos="1418"/>
              </w:tabs>
              <w:jc w:val="left"/>
            </w:pPr>
            <w:r>
              <w:t>Resource mapping for SI-DMRS</w:t>
            </w:r>
          </w:p>
          <w:p w14:paraId="758282D7" w14:textId="7DC55AEA" w:rsidR="002A4B78" w:rsidRPr="001A0E04" w:rsidRDefault="002A4B78" w:rsidP="000E62FA">
            <w:pPr>
              <w:tabs>
                <w:tab w:val="left" w:pos="1418"/>
              </w:tabs>
              <w:jc w:val="left"/>
            </w:pPr>
            <w:r>
              <w:t>RAN4 demod. requirements</w:t>
            </w:r>
          </w:p>
        </w:tc>
      </w:tr>
      <w:tr w:rsidR="009266D5" w14:paraId="583763D1" w14:textId="77777777" w:rsidTr="004271A2">
        <w:trPr>
          <w:jc w:val="center"/>
        </w:trPr>
        <w:tc>
          <w:tcPr>
            <w:tcW w:w="2737" w:type="dxa"/>
          </w:tcPr>
          <w:p w14:paraId="382DBD0E" w14:textId="42F7A1AC" w:rsidR="009266D5" w:rsidRDefault="009266D5" w:rsidP="001A0E04">
            <w:pPr>
              <w:tabs>
                <w:tab w:val="left" w:pos="1418"/>
              </w:tabs>
              <w:jc w:val="center"/>
              <w:rPr>
                <w:b/>
                <w:bCs/>
              </w:rPr>
            </w:pPr>
            <w:r w:rsidRPr="009266D5">
              <w:rPr>
                <w:rFonts w:hint="eastAsia"/>
                <w:b/>
                <w:bCs/>
              </w:rPr>
              <w:t>[Model backbone]</w:t>
            </w:r>
          </w:p>
        </w:tc>
        <w:tc>
          <w:tcPr>
            <w:tcW w:w="2737" w:type="dxa"/>
          </w:tcPr>
          <w:p w14:paraId="4DBA9F72" w14:textId="19233179" w:rsidR="009266D5" w:rsidRPr="001A0E04" w:rsidRDefault="000E62FA" w:rsidP="000E62FA">
            <w:pPr>
              <w:tabs>
                <w:tab w:val="left" w:pos="1418"/>
              </w:tabs>
              <w:jc w:val="left"/>
            </w:pPr>
            <w:r>
              <w:t xml:space="preserve">Unsupervised </w:t>
            </w:r>
            <w:r w:rsidR="001A4B65">
              <w:t>linear model</w:t>
            </w:r>
            <w:r w:rsidR="00BC329F" w:rsidRPr="00121911">
              <w:rPr>
                <w:b/>
                <w:bCs/>
                <w:color w:val="FF0000"/>
                <w:vertAlign w:val="superscript"/>
              </w:rPr>
              <w:t>1</w:t>
            </w:r>
          </w:p>
        </w:tc>
        <w:tc>
          <w:tcPr>
            <w:tcW w:w="2737" w:type="dxa"/>
          </w:tcPr>
          <w:p w14:paraId="0B83BEB2" w14:textId="381EBA03" w:rsidR="009266D5" w:rsidRPr="001A0E04" w:rsidRDefault="001A4B65" w:rsidP="001A0E04">
            <w:pPr>
              <w:tabs>
                <w:tab w:val="left" w:pos="1418"/>
              </w:tabs>
              <w:jc w:val="center"/>
            </w:pPr>
            <w:r>
              <w:t>CNN</w:t>
            </w:r>
          </w:p>
        </w:tc>
      </w:tr>
      <w:tr w:rsidR="009266D5" w14:paraId="2290D30C" w14:textId="77777777" w:rsidTr="004271A2">
        <w:trPr>
          <w:jc w:val="center"/>
        </w:trPr>
        <w:tc>
          <w:tcPr>
            <w:tcW w:w="2737" w:type="dxa"/>
          </w:tcPr>
          <w:p w14:paraId="075F78B5" w14:textId="7F7F15D2" w:rsidR="009266D5" w:rsidRDefault="009266D5" w:rsidP="001A0E04">
            <w:pPr>
              <w:tabs>
                <w:tab w:val="left" w:pos="1418"/>
              </w:tabs>
              <w:jc w:val="center"/>
              <w:rPr>
                <w:b/>
                <w:bCs/>
              </w:rPr>
            </w:pPr>
            <w:r w:rsidRPr="009266D5">
              <w:rPr>
                <w:rFonts w:hint="eastAsia"/>
                <w:b/>
                <w:bCs/>
              </w:rPr>
              <w:t>[Model complexity]</w:t>
            </w:r>
            <w:r w:rsidR="000F4CBA">
              <w:rPr>
                <w:b/>
                <w:bCs/>
              </w:rPr>
              <w:t xml:space="preserve"> MFLOPs</w:t>
            </w:r>
          </w:p>
        </w:tc>
        <w:tc>
          <w:tcPr>
            <w:tcW w:w="2737" w:type="dxa"/>
          </w:tcPr>
          <w:p w14:paraId="74A67917" w14:textId="50FB32B3" w:rsidR="009266D5" w:rsidRPr="001A0E04" w:rsidRDefault="000F4CBA" w:rsidP="001A0E04">
            <w:pPr>
              <w:tabs>
                <w:tab w:val="left" w:pos="1418"/>
              </w:tabs>
              <w:jc w:val="center"/>
            </w:pPr>
            <w:r>
              <w:t>0.127</w:t>
            </w:r>
          </w:p>
        </w:tc>
        <w:tc>
          <w:tcPr>
            <w:tcW w:w="2737" w:type="dxa"/>
          </w:tcPr>
          <w:p w14:paraId="3180502E" w14:textId="67F3F180" w:rsidR="009266D5" w:rsidRPr="001A0E04" w:rsidRDefault="000F4CBA" w:rsidP="001A0E04">
            <w:pPr>
              <w:tabs>
                <w:tab w:val="left" w:pos="1418"/>
              </w:tabs>
              <w:jc w:val="center"/>
            </w:pPr>
            <w:r>
              <w:t>12700</w:t>
            </w:r>
          </w:p>
        </w:tc>
      </w:tr>
      <w:tr w:rsidR="004202F1" w14:paraId="726D34A0" w14:textId="77777777" w:rsidTr="004271A2">
        <w:trPr>
          <w:jc w:val="center"/>
        </w:trPr>
        <w:tc>
          <w:tcPr>
            <w:tcW w:w="8211" w:type="dxa"/>
            <w:gridSpan w:val="3"/>
          </w:tcPr>
          <w:p w14:paraId="376680EF" w14:textId="244514A9" w:rsidR="004202F1" w:rsidRDefault="004202F1" w:rsidP="000E62FA">
            <w:pPr>
              <w:tabs>
                <w:tab w:val="left" w:pos="1418"/>
              </w:tabs>
              <w:jc w:val="left"/>
            </w:pPr>
            <w:r>
              <w:rPr>
                <w:b/>
                <w:bCs/>
              </w:rPr>
              <w:t xml:space="preserve">Note </w:t>
            </w:r>
            <w:r w:rsidRPr="00121911">
              <w:rPr>
                <w:b/>
                <w:bCs/>
                <w:color w:val="FF0000"/>
              </w:rPr>
              <w:t>1</w:t>
            </w:r>
            <w:r w:rsidRPr="000E62FA">
              <w:rPr>
                <w:b/>
                <w:bCs/>
              </w:rPr>
              <w:t xml:space="preserve">: </w:t>
            </w:r>
            <w:r>
              <w:t xml:space="preserve">Deep Learning (DL) methods </w:t>
            </w:r>
            <w:r w:rsidR="00707C34">
              <w:t xml:space="preserve">with associated explicit training </w:t>
            </w:r>
            <w:r>
              <w:t xml:space="preserve">can be used in combination or as alternative to unsupervised learning methods like Canonical Correlation Analysis (CCA) that learns from the </w:t>
            </w:r>
            <w:r w:rsidR="00707C34">
              <w:t>empirical</w:t>
            </w:r>
            <w:r>
              <w:t xml:space="preserve"> second order </w:t>
            </w:r>
            <w:r w:rsidR="00C01CF0">
              <w:t xml:space="preserve">statistics </w:t>
            </w:r>
            <w:r>
              <w:t>of the data.</w:t>
            </w:r>
          </w:p>
        </w:tc>
      </w:tr>
    </w:tbl>
    <w:p w14:paraId="2458437E" w14:textId="77777777" w:rsidR="009266D5" w:rsidRDefault="009266D5" w:rsidP="006D4869">
      <w:pPr>
        <w:tabs>
          <w:tab w:val="left" w:pos="1418"/>
        </w:tabs>
        <w:ind w:left="1418" w:hanging="1418"/>
        <w:rPr>
          <w:b/>
          <w:bCs/>
        </w:rPr>
      </w:pPr>
    </w:p>
    <w:p w14:paraId="4B0BF6F2" w14:textId="77777777" w:rsidR="009266D5" w:rsidRDefault="009266D5" w:rsidP="006D4869">
      <w:pPr>
        <w:tabs>
          <w:tab w:val="left" w:pos="1418"/>
        </w:tabs>
        <w:ind w:left="1418" w:hanging="1418"/>
        <w:rPr>
          <w:b/>
          <w:bCs/>
        </w:rPr>
      </w:pPr>
    </w:p>
    <w:p w14:paraId="744AFC8B" w14:textId="77777777" w:rsidR="005C3DFF" w:rsidRPr="001A0E04" w:rsidRDefault="005C3DFF" w:rsidP="001A0E04">
      <w:pPr>
        <w:pStyle w:val="Heading3"/>
        <w:rPr>
          <w:lang w:val="en-US"/>
        </w:rPr>
      </w:pPr>
      <w:r w:rsidRPr="001A0E04">
        <w:rPr>
          <w:lang w:val="en-US"/>
        </w:rPr>
        <w:t>Example use case: CSI-RS overhead reduction</w:t>
      </w:r>
    </w:p>
    <w:p w14:paraId="76ABE213" w14:textId="51FCDA68" w:rsidR="001A3625" w:rsidRDefault="001A3625" w:rsidP="00DF53D2">
      <w:pPr>
        <w:jc w:val="left"/>
      </w:pPr>
      <w:r>
        <w:t xml:space="preserve">In this section we discuss CSI-RS overhead reduction as an example </w:t>
      </w:r>
      <w:r w:rsidR="003627DB">
        <w:t>6GR AI/ML</w:t>
      </w:r>
      <w:r>
        <w:t xml:space="preserve"> use case.</w:t>
      </w:r>
    </w:p>
    <w:p w14:paraId="06A8CC3B" w14:textId="5C0B34ED" w:rsidR="000D3AB2" w:rsidRDefault="000D3AB2" w:rsidP="00DF53D2">
      <w:pPr>
        <w:jc w:val="left"/>
      </w:pPr>
      <w:r>
        <w:t>For downlink scheduling and link adaptation purposes for both SU-</w:t>
      </w:r>
      <w:r w:rsidR="00884E34">
        <w:t xml:space="preserve"> </w:t>
      </w:r>
      <w:r>
        <w:t xml:space="preserve">and MU-MIMO, accurate knowledge of the channel is needed. This is achieved using DL CSI-RS reference signals to enable channel estimation at the UE, and by feeding back the estimated CSI (e.g., implicit CSI: CQI, PMI, RI, LI) in the UE CSI reports. </w:t>
      </w:r>
      <w:r>
        <w:lastRenderedPageBreak/>
        <w:t xml:space="preserve">However, as the number of antenna ports supported in 5GA is high, there is a large overhead associated with the DL CSI-RS reference signals.  This overhead is expected to further increase as the system </w:t>
      </w:r>
      <w:r w:rsidR="000E086B">
        <w:t>bandwidth</w:t>
      </w:r>
      <w:r>
        <w:t xml:space="preserve"> and the number of antennas ports </w:t>
      </w:r>
      <w:r w:rsidR="0015302D">
        <w:t xml:space="preserve">are expected to </w:t>
      </w:r>
      <w:r>
        <w:t xml:space="preserve">increase </w:t>
      </w:r>
      <w:r w:rsidR="0015302D">
        <w:t xml:space="preserve">further </w:t>
      </w:r>
      <w:r>
        <w:t xml:space="preserve">in </w:t>
      </w:r>
      <w:r w:rsidR="0015302D">
        <w:t>6GR</w:t>
      </w:r>
      <w:r>
        <w:t>.</w:t>
      </w:r>
    </w:p>
    <w:p w14:paraId="14AFA590" w14:textId="77777777" w:rsidR="000D3AB2" w:rsidRDefault="000D3AB2" w:rsidP="00DF53D2">
      <w:pPr>
        <w:jc w:val="left"/>
      </w:pPr>
      <w:r>
        <w:t xml:space="preserve">In certain scenarios (e.g., antenna configurations and channel conditions), the channel response(s)/CSI corresponding to different Tx antenna ports may be highly correlated. Similarly, high correlation may be observed in the frequency domain, between the channel response(s)/CSI in different sub-bands. When high correlation of the CSI (in either spatial or frequency domain) occurs, it may be leveraged to reduce the density of CSI-RS needed to accurately estimate the CSI at the UE. </w:t>
      </w:r>
    </w:p>
    <w:p w14:paraId="316F4CA5" w14:textId="77777777" w:rsidR="000D3AB2" w:rsidRDefault="000D3AB2" w:rsidP="00DF53D2">
      <w:pPr>
        <w:jc w:val="left"/>
      </w:pPr>
      <w:r>
        <w:t xml:space="preserve">In one approach, further referred to as </w:t>
      </w:r>
      <w:r w:rsidRPr="00121911">
        <w:rPr>
          <w:b/>
          <w:bCs/>
        </w:rPr>
        <w:t>FDR</w:t>
      </w:r>
      <w:r>
        <w:t xml:space="preserve">, the frequency domain correlation may be exploited by transmitting a sparser frequency domain CSI-RS pattern, and using a pre-trained UE-side AI/ML model to reconstruct the channel response for all the REs in the configured bandwidth (or BWP). </w:t>
      </w:r>
    </w:p>
    <w:p w14:paraId="15DC2CC9" w14:textId="77777777" w:rsidR="000D3AB2" w:rsidRDefault="000D3AB2" w:rsidP="00DF53D2">
      <w:pPr>
        <w:jc w:val="left"/>
      </w:pPr>
      <w:r>
        <w:t xml:space="preserve">In another approach, further referred to as </w:t>
      </w:r>
      <w:r w:rsidRPr="00121911">
        <w:rPr>
          <w:b/>
          <w:bCs/>
        </w:rPr>
        <w:t>SDR</w:t>
      </w:r>
      <w:r>
        <w:t>, the spatial domain correlation may be exploited to allow transmission of CSI-RS from a subset of the Tx antenna ports, and using a pre-trained UE-side AI/ML model to reconstruct the channel response corresponding to all configured Tx antenna ports.</w:t>
      </w:r>
    </w:p>
    <w:p w14:paraId="3AAEE280" w14:textId="77777777" w:rsidR="000D3AB2" w:rsidRDefault="000D3AB2" w:rsidP="00DF53D2">
      <w:pPr>
        <w:jc w:val="left"/>
      </w:pPr>
      <w:r>
        <w:t>Lastly, hybrid approaches may be devised, where the CSI-RS may be transmitted sparsely in frequency domain and on a sub-set of the Tx antenna ports, and the UE-side model predicts the channel estimate of the full channel matrix for all configured Tx antenna ports.</w:t>
      </w:r>
    </w:p>
    <w:p w14:paraId="62342D47" w14:textId="77777777" w:rsidR="000D3AB2" w:rsidRDefault="000D3AB2" w:rsidP="00DF53D2">
      <w:pPr>
        <w:jc w:val="left"/>
      </w:pPr>
      <w:r>
        <w:t>In all the above scenarios (FDR, SDR or hybrid FDR-SDR), the fully reconstructed channel matrix may be used for further downstream CSI processing, such as CSI feedback (e.g., CQI, PMI, RI, LI).</w:t>
      </w:r>
    </w:p>
    <w:p w14:paraId="06B9E266" w14:textId="39D98B58" w:rsidR="000D3AB2" w:rsidRDefault="000D3AB2" w:rsidP="00DF53D2">
      <w:pPr>
        <w:jc w:val="left"/>
      </w:pPr>
      <w:r>
        <w:t>As an initial evaluation of the CSI-RS overhead reduction approaches, we present simulation results for the FDR and SDR approaches and compare the reconstruction performance (in terms of SGCS) to a baseline using linear regression.</w:t>
      </w:r>
    </w:p>
    <w:p w14:paraId="494BCBE3" w14:textId="2617ADBB" w:rsidR="000D3AB2" w:rsidRDefault="000D3AB2" w:rsidP="00C23217">
      <w:pPr>
        <w:jc w:val="left"/>
      </w:pPr>
      <w:r>
        <w:t xml:space="preserve">The simulation configuration is shown in </w:t>
      </w:r>
      <w:r w:rsidR="003D0922">
        <w:fldChar w:fldCharType="begin"/>
      </w:r>
      <w:r w:rsidR="003D0922">
        <w:instrText xml:space="preserve"> REF _Ref213399878 \h </w:instrText>
      </w:r>
      <w:r w:rsidR="003D0922">
        <w:fldChar w:fldCharType="separate"/>
      </w:r>
      <w:r w:rsidR="003D0922">
        <w:t xml:space="preserve">Table </w:t>
      </w:r>
      <w:r w:rsidR="003D0922">
        <w:rPr>
          <w:noProof/>
        </w:rPr>
        <w:t>3.1.2</w:t>
      </w:r>
      <w:r w:rsidR="003D0922">
        <w:noBreakHyphen/>
      </w:r>
      <w:r w:rsidR="003D0922">
        <w:rPr>
          <w:noProof/>
        </w:rPr>
        <w:t>1</w:t>
      </w:r>
      <w:r w:rsidR="003D0922">
        <w:fldChar w:fldCharType="end"/>
      </w:r>
      <w:r w:rsidR="001A3625">
        <w:fldChar w:fldCharType="begin"/>
      </w:r>
      <w:r w:rsidR="001A3625">
        <w:instrText xml:space="preserve"> REF _Ref210237057 \h </w:instrText>
      </w:r>
      <w:r w:rsidR="00057F43">
        <w:instrText xml:space="preserve"> \* MERGEFORMAT </w:instrText>
      </w:r>
      <w:r w:rsidR="001A3625">
        <w:fldChar w:fldCharType="separate"/>
      </w:r>
      <w:r w:rsidR="001A3625">
        <w:fldChar w:fldCharType="end"/>
      </w:r>
      <w:r w:rsidR="001A3625">
        <w:t xml:space="preserve"> </w:t>
      </w:r>
      <w:r>
        <w:t>below.</w:t>
      </w:r>
    </w:p>
    <w:p w14:paraId="38C309AB" w14:textId="74D282BB" w:rsidR="003D0922" w:rsidRDefault="003D0922" w:rsidP="00C23217">
      <w:pPr>
        <w:pStyle w:val="Caption"/>
        <w:keepNext/>
      </w:pPr>
      <w:bookmarkStart w:id="34" w:name="_Ref213399878"/>
      <w:r>
        <w:t xml:space="preserve">Table </w:t>
      </w:r>
      <w:r w:rsidR="00F46482">
        <w:fldChar w:fldCharType="begin"/>
      </w:r>
      <w:r w:rsidR="00F46482">
        <w:instrText xml:space="preserve"> STYLEREF 3 \s </w:instrText>
      </w:r>
      <w:r w:rsidR="00F46482">
        <w:fldChar w:fldCharType="separate"/>
      </w:r>
      <w:r w:rsidR="00F46482">
        <w:rPr>
          <w:noProof/>
        </w:rPr>
        <w:t>3.1.2</w:t>
      </w:r>
      <w:r w:rsidR="00F46482">
        <w:fldChar w:fldCharType="end"/>
      </w:r>
      <w:r w:rsidR="00F46482">
        <w:noBreakHyphen/>
      </w:r>
      <w:r w:rsidR="00F46482">
        <w:fldChar w:fldCharType="begin"/>
      </w:r>
      <w:r w:rsidR="00F46482">
        <w:instrText xml:space="preserve"> SEQ Table \* ARABIC \s 3 </w:instrText>
      </w:r>
      <w:r w:rsidR="00F46482">
        <w:fldChar w:fldCharType="separate"/>
      </w:r>
      <w:r w:rsidR="00F46482">
        <w:rPr>
          <w:noProof/>
        </w:rPr>
        <w:t>1</w:t>
      </w:r>
      <w:r w:rsidR="00F46482">
        <w:fldChar w:fldCharType="end"/>
      </w:r>
      <w:bookmarkEnd w:id="34"/>
      <w:r>
        <w:t xml:space="preserve"> CSI-RS overhead reduction simulation configuration</w:t>
      </w:r>
    </w:p>
    <w:tbl>
      <w:tblPr>
        <w:tblStyle w:val="TableGrid"/>
        <w:tblW w:w="0" w:type="auto"/>
        <w:jc w:val="center"/>
        <w:tblLook w:val="04A0" w:firstRow="1" w:lastRow="0" w:firstColumn="1" w:lastColumn="0" w:noHBand="0" w:noVBand="1"/>
      </w:tblPr>
      <w:tblGrid>
        <w:gridCol w:w="3775"/>
        <w:gridCol w:w="5575"/>
      </w:tblGrid>
      <w:tr w:rsidR="000D3AB2" w:rsidRPr="00E866BC" w14:paraId="0C07D3C7" w14:textId="77777777" w:rsidTr="004271A2">
        <w:trPr>
          <w:jc w:val="center"/>
        </w:trPr>
        <w:tc>
          <w:tcPr>
            <w:tcW w:w="3775" w:type="dxa"/>
            <w:shd w:val="clear" w:color="auto" w:fill="A6A6A6" w:themeFill="background1" w:themeFillShade="A6"/>
          </w:tcPr>
          <w:p w14:paraId="7BD9A94A" w14:textId="77777777" w:rsidR="000D3AB2" w:rsidRPr="00121911" w:rsidRDefault="000D3AB2" w:rsidP="00163F28">
            <w:pPr>
              <w:jc w:val="center"/>
              <w:rPr>
                <w:b/>
                <w:bCs/>
                <w:szCs w:val="22"/>
              </w:rPr>
            </w:pPr>
            <w:r w:rsidRPr="00121911">
              <w:rPr>
                <w:b/>
                <w:bCs/>
                <w:szCs w:val="22"/>
              </w:rPr>
              <w:t>Simulation configuration parameter</w:t>
            </w:r>
          </w:p>
        </w:tc>
        <w:tc>
          <w:tcPr>
            <w:tcW w:w="5575" w:type="dxa"/>
            <w:shd w:val="clear" w:color="auto" w:fill="A6A6A6" w:themeFill="background1" w:themeFillShade="A6"/>
          </w:tcPr>
          <w:p w14:paraId="68407650" w14:textId="0ED5B9C3" w:rsidR="000D3AB2" w:rsidRPr="00121911" w:rsidRDefault="003559D1" w:rsidP="00163F28">
            <w:pPr>
              <w:jc w:val="center"/>
              <w:rPr>
                <w:b/>
                <w:bCs/>
                <w:szCs w:val="22"/>
              </w:rPr>
            </w:pPr>
            <w:r w:rsidRPr="00121911">
              <w:rPr>
                <w:b/>
                <w:bCs/>
                <w:szCs w:val="22"/>
              </w:rPr>
              <w:t>Value</w:t>
            </w:r>
          </w:p>
        </w:tc>
      </w:tr>
      <w:tr w:rsidR="000D3AB2" w:rsidRPr="00E866BC" w14:paraId="54DE4FA7" w14:textId="77777777" w:rsidTr="004271A2">
        <w:trPr>
          <w:jc w:val="center"/>
        </w:trPr>
        <w:tc>
          <w:tcPr>
            <w:tcW w:w="3775" w:type="dxa"/>
          </w:tcPr>
          <w:p w14:paraId="23541E4F" w14:textId="77777777" w:rsidR="000D3AB2" w:rsidRPr="00E866BC" w:rsidRDefault="000D3AB2" w:rsidP="00163F28">
            <w:pPr>
              <w:jc w:val="center"/>
              <w:rPr>
                <w:szCs w:val="22"/>
              </w:rPr>
            </w:pPr>
            <w:r w:rsidRPr="00E866BC">
              <w:rPr>
                <w:szCs w:val="22"/>
              </w:rPr>
              <w:t>Channel model</w:t>
            </w:r>
          </w:p>
        </w:tc>
        <w:tc>
          <w:tcPr>
            <w:tcW w:w="5575" w:type="dxa"/>
          </w:tcPr>
          <w:p w14:paraId="6D1B8C32" w14:textId="77777777" w:rsidR="000D3AB2" w:rsidRPr="00E866BC" w:rsidRDefault="000D3AB2" w:rsidP="00163F28">
            <w:pPr>
              <w:jc w:val="center"/>
              <w:rPr>
                <w:szCs w:val="22"/>
              </w:rPr>
            </w:pPr>
            <w:r w:rsidRPr="00E866BC">
              <w:rPr>
                <w:szCs w:val="22"/>
              </w:rPr>
              <w:t>UMa</w:t>
            </w:r>
          </w:p>
        </w:tc>
      </w:tr>
      <w:tr w:rsidR="000D3AB2" w:rsidRPr="00E866BC" w14:paraId="40F7A297" w14:textId="77777777" w:rsidTr="004271A2">
        <w:trPr>
          <w:jc w:val="center"/>
        </w:trPr>
        <w:tc>
          <w:tcPr>
            <w:tcW w:w="3775" w:type="dxa"/>
          </w:tcPr>
          <w:p w14:paraId="6FA28C50" w14:textId="77777777" w:rsidR="000D3AB2" w:rsidRPr="00E866BC" w:rsidRDefault="000D3AB2" w:rsidP="00163F28">
            <w:pPr>
              <w:jc w:val="center"/>
              <w:rPr>
                <w:szCs w:val="22"/>
              </w:rPr>
            </w:pPr>
            <w:r w:rsidRPr="00E866BC">
              <w:rPr>
                <w:szCs w:val="22"/>
              </w:rPr>
              <w:t>Carrier frequency (GHz)</w:t>
            </w:r>
          </w:p>
        </w:tc>
        <w:tc>
          <w:tcPr>
            <w:tcW w:w="5575" w:type="dxa"/>
          </w:tcPr>
          <w:p w14:paraId="49EDC050" w14:textId="77777777" w:rsidR="000D3AB2" w:rsidRPr="00E866BC" w:rsidRDefault="000D3AB2" w:rsidP="00163F28">
            <w:pPr>
              <w:jc w:val="center"/>
              <w:rPr>
                <w:szCs w:val="22"/>
              </w:rPr>
            </w:pPr>
            <w:r w:rsidRPr="00E866BC">
              <w:rPr>
                <w:szCs w:val="22"/>
              </w:rPr>
              <w:t>2</w:t>
            </w:r>
          </w:p>
        </w:tc>
      </w:tr>
      <w:tr w:rsidR="000D3AB2" w:rsidRPr="00E866BC" w14:paraId="3FCD85D2" w14:textId="77777777" w:rsidTr="004271A2">
        <w:trPr>
          <w:jc w:val="center"/>
        </w:trPr>
        <w:tc>
          <w:tcPr>
            <w:tcW w:w="3775" w:type="dxa"/>
          </w:tcPr>
          <w:p w14:paraId="77255969" w14:textId="77777777" w:rsidR="000D3AB2" w:rsidRPr="00E866BC" w:rsidRDefault="000D3AB2" w:rsidP="00163F28">
            <w:pPr>
              <w:jc w:val="center"/>
              <w:rPr>
                <w:szCs w:val="22"/>
              </w:rPr>
            </w:pPr>
            <w:r w:rsidRPr="00E866BC">
              <w:rPr>
                <w:szCs w:val="22"/>
              </w:rPr>
              <w:t>Bandwidth</w:t>
            </w:r>
          </w:p>
        </w:tc>
        <w:tc>
          <w:tcPr>
            <w:tcW w:w="5575" w:type="dxa"/>
          </w:tcPr>
          <w:p w14:paraId="6EE41A30" w14:textId="163C73EC" w:rsidR="000D3AB2" w:rsidRPr="00E866BC" w:rsidRDefault="00D20302" w:rsidP="00163F28">
            <w:pPr>
              <w:jc w:val="center"/>
              <w:rPr>
                <w:szCs w:val="22"/>
              </w:rPr>
            </w:pPr>
            <w:r>
              <w:rPr>
                <w:szCs w:val="22"/>
              </w:rPr>
              <w:t>4</w:t>
            </w:r>
            <w:r w:rsidR="00D74132">
              <w:rPr>
                <w:szCs w:val="22"/>
              </w:rPr>
              <w:t xml:space="preserve">8 RB and </w:t>
            </w:r>
            <w:r w:rsidR="000D3AB2" w:rsidRPr="00E866BC">
              <w:rPr>
                <w:szCs w:val="22"/>
              </w:rPr>
              <w:t>52 RBs</w:t>
            </w:r>
          </w:p>
        </w:tc>
      </w:tr>
      <w:tr w:rsidR="000D3AB2" w:rsidRPr="00E866BC" w14:paraId="1AD746FF" w14:textId="77777777" w:rsidTr="004271A2">
        <w:trPr>
          <w:jc w:val="center"/>
        </w:trPr>
        <w:tc>
          <w:tcPr>
            <w:tcW w:w="3775" w:type="dxa"/>
          </w:tcPr>
          <w:p w14:paraId="4A938FCC" w14:textId="77777777" w:rsidR="000D3AB2" w:rsidRPr="00E866BC" w:rsidRDefault="000D3AB2" w:rsidP="00163F28">
            <w:pPr>
              <w:jc w:val="center"/>
              <w:rPr>
                <w:szCs w:val="22"/>
              </w:rPr>
            </w:pPr>
            <w:r w:rsidRPr="00E866BC">
              <w:rPr>
                <w:szCs w:val="22"/>
              </w:rPr>
              <w:t>Subcarrier spacing (kHz)</w:t>
            </w:r>
          </w:p>
        </w:tc>
        <w:tc>
          <w:tcPr>
            <w:tcW w:w="5575" w:type="dxa"/>
          </w:tcPr>
          <w:p w14:paraId="1A005C07" w14:textId="77777777" w:rsidR="000D3AB2" w:rsidRPr="00E866BC" w:rsidRDefault="000D3AB2" w:rsidP="00163F28">
            <w:pPr>
              <w:jc w:val="center"/>
              <w:rPr>
                <w:szCs w:val="22"/>
              </w:rPr>
            </w:pPr>
            <w:r w:rsidRPr="00E866BC">
              <w:rPr>
                <w:szCs w:val="22"/>
              </w:rPr>
              <w:t xml:space="preserve">15 </w:t>
            </w:r>
          </w:p>
        </w:tc>
      </w:tr>
      <w:tr w:rsidR="000D3AB2" w:rsidRPr="00366FC0" w14:paraId="3B1777F4" w14:textId="77777777" w:rsidTr="004271A2">
        <w:trPr>
          <w:jc w:val="center"/>
        </w:trPr>
        <w:tc>
          <w:tcPr>
            <w:tcW w:w="3775" w:type="dxa"/>
          </w:tcPr>
          <w:p w14:paraId="4FCB5EEE" w14:textId="77777777" w:rsidR="000D3AB2" w:rsidRPr="00E866BC" w:rsidRDefault="000D3AB2" w:rsidP="00163F28">
            <w:pPr>
              <w:jc w:val="center"/>
              <w:rPr>
                <w:szCs w:val="22"/>
              </w:rPr>
            </w:pPr>
            <w:r w:rsidRPr="00E866BC">
              <w:rPr>
                <w:szCs w:val="22"/>
              </w:rPr>
              <w:t>Antenna layout</w:t>
            </w:r>
          </w:p>
        </w:tc>
        <w:tc>
          <w:tcPr>
            <w:tcW w:w="5575" w:type="dxa"/>
          </w:tcPr>
          <w:p w14:paraId="4805B670" w14:textId="77777777" w:rsidR="000D3AB2" w:rsidRPr="00E866BC" w:rsidRDefault="000D3AB2" w:rsidP="00163F28">
            <w:pPr>
              <w:jc w:val="center"/>
              <w:rPr>
                <w:szCs w:val="22"/>
                <w:lang w:val="fr-FR"/>
              </w:rPr>
            </w:pPr>
            <w:r w:rsidRPr="00E866BC">
              <w:rPr>
                <w:szCs w:val="22"/>
                <w:lang w:val="fr-FR"/>
              </w:rPr>
              <w:t>gNB 128 Tx port: (16,16,2,1,1,4,16), (dH,dV) = (0.5, 0.8)λ</w:t>
            </w:r>
          </w:p>
          <w:p w14:paraId="1E34C8B2" w14:textId="77777777" w:rsidR="000D3AB2" w:rsidRPr="00E866BC" w:rsidRDefault="000D3AB2" w:rsidP="00163F28">
            <w:pPr>
              <w:jc w:val="center"/>
              <w:rPr>
                <w:szCs w:val="22"/>
                <w:lang w:val="fr-FR"/>
              </w:rPr>
            </w:pPr>
            <w:r w:rsidRPr="00E866BC">
              <w:rPr>
                <w:szCs w:val="22"/>
                <w:lang w:val="fr-FR"/>
              </w:rPr>
              <w:t>gNB 256 Tx port: (16,16,2,1,1,8,16), (dH,dV) = (0.5, 0.8)λ</w:t>
            </w:r>
          </w:p>
          <w:p w14:paraId="6A041E9E" w14:textId="77777777" w:rsidR="000D3AB2" w:rsidRPr="00E866BC" w:rsidRDefault="000D3AB2" w:rsidP="00163F28">
            <w:pPr>
              <w:jc w:val="center"/>
              <w:rPr>
                <w:szCs w:val="22"/>
                <w:lang w:val="fr-FR"/>
              </w:rPr>
            </w:pPr>
            <w:r w:rsidRPr="00E866BC">
              <w:rPr>
                <w:szCs w:val="22"/>
                <w:lang w:val="fr-FR"/>
              </w:rPr>
              <w:t>UE 4 Rx port: (1,2,2,1,1,1,2), (dH,dV) = (0.5, 0.5)λ</w:t>
            </w:r>
          </w:p>
        </w:tc>
      </w:tr>
      <w:tr w:rsidR="000D3AB2" w:rsidRPr="00E866BC" w14:paraId="07E1D2CA" w14:textId="77777777" w:rsidTr="004271A2">
        <w:trPr>
          <w:jc w:val="center"/>
        </w:trPr>
        <w:tc>
          <w:tcPr>
            <w:tcW w:w="3775" w:type="dxa"/>
          </w:tcPr>
          <w:p w14:paraId="0E619C57" w14:textId="77777777" w:rsidR="000D3AB2" w:rsidRPr="00E866BC" w:rsidRDefault="000D3AB2" w:rsidP="00163F28">
            <w:pPr>
              <w:jc w:val="center"/>
              <w:rPr>
                <w:szCs w:val="22"/>
              </w:rPr>
            </w:pPr>
            <w:r w:rsidRPr="00E866BC">
              <w:rPr>
                <w:szCs w:val="22"/>
              </w:rPr>
              <w:t>Number of samples for training</w:t>
            </w:r>
          </w:p>
        </w:tc>
        <w:tc>
          <w:tcPr>
            <w:tcW w:w="5575" w:type="dxa"/>
          </w:tcPr>
          <w:p w14:paraId="1789EE43" w14:textId="73FCB45C" w:rsidR="000D3AB2" w:rsidRPr="00422805" w:rsidRDefault="007977CB" w:rsidP="00163F28">
            <w:pPr>
              <w:jc w:val="center"/>
              <w:rPr>
                <w:szCs w:val="22"/>
              </w:rPr>
            </w:pPr>
            <w:r w:rsidRPr="00422805">
              <w:rPr>
                <w:szCs w:val="22"/>
              </w:rPr>
              <w:t>SDR:</w:t>
            </w:r>
            <w:r w:rsidR="00AF041D" w:rsidRPr="00422805">
              <w:rPr>
                <w:szCs w:val="22"/>
              </w:rPr>
              <w:t xml:space="preserve"> </w:t>
            </w:r>
            <w:r w:rsidR="00AF041D" w:rsidRPr="000E086B">
              <w:rPr>
                <w:szCs w:val="22"/>
              </w:rPr>
              <w:t>2</w:t>
            </w:r>
            <w:r w:rsidR="00E76E56" w:rsidRPr="000E086B">
              <w:rPr>
                <w:szCs w:val="22"/>
              </w:rPr>
              <w:t>,</w:t>
            </w:r>
            <w:r w:rsidR="00AF041D" w:rsidRPr="000E086B">
              <w:rPr>
                <w:szCs w:val="22"/>
              </w:rPr>
              <w:t>175</w:t>
            </w:r>
            <w:r w:rsidR="00E76E56" w:rsidRPr="000E086B">
              <w:rPr>
                <w:szCs w:val="22"/>
              </w:rPr>
              <w:t xml:space="preserve"> M</w:t>
            </w:r>
          </w:p>
          <w:p w14:paraId="51B78122" w14:textId="0D2EC2E0" w:rsidR="007977CB" w:rsidRPr="00E866BC" w:rsidRDefault="007977CB" w:rsidP="00163F28">
            <w:pPr>
              <w:jc w:val="center"/>
              <w:rPr>
                <w:szCs w:val="22"/>
                <w:highlight w:val="yellow"/>
              </w:rPr>
            </w:pPr>
            <w:r w:rsidRPr="00422805">
              <w:rPr>
                <w:szCs w:val="22"/>
              </w:rPr>
              <w:t xml:space="preserve">FDR: </w:t>
            </w:r>
            <w:r w:rsidRPr="000E086B">
              <w:rPr>
                <w:szCs w:val="22"/>
              </w:rPr>
              <w:t>167</w:t>
            </w:r>
            <w:r w:rsidR="00E76E56" w:rsidRPr="000E086B">
              <w:rPr>
                <w:szCs w:val="22"/>
              </w:rPr>
              <w:t xml:space="preserve"> K</w:t>
            </w:r>
          </w:p>
        </w:tc>
      </w:tr>
      <w:tr w:rsidR="000D3AB2" w:rsidRPr="00E866BC" w14:paraId="1726995E" w14:textId="77777777" w:rsidTr="004271A2">
        <w:trPr>
          <w:jc w:val="center"/>
        </w:trPr>
        <w:tc>
          <w:tcPr>
            <w:tcW w:w="3775" w:type="dxa"/>
          </w:tcPr>
          <w:p w14:paraId="7D605643" w14:textId="77777777" w:rsidR="000D3AB2" w:rsidRPr="00E866BC" w:rsidRDefault="000D3AB2" w:rsidP="00163F28">
            <w:pPr>
              <w:jc w:val="center"/>
              <w:rPr>
                <w:szCs w:val="22"/>
              </w:rPr>
            </w:pPr>
            <w:r w:rsidRPr="00E866BC">
              <w:rPr>
                <w:szCs w:val="22"/>
              </w:rPr>
              <w:t>Number of samples for testing</w:t>
            </w:r>
          </w:p>
        </w:tc>
        <w:tc>
          <w:tcPr>
            <w:tcW w:w="5575" w:type="dxa"/>
          </w:tcPr>
          <w:p w14:paraId="4A84B0DE" w14:textId="41CBFE12" w:rsidR="000D3AB2" w:rsidRPr="00422805" w:rsidRDefault="007977CB" w:rsidP="00163F28">
            <w:pPr>
              <w:jc w:val="center"/>
              <w:rPr>
                <w:szCs w:val="22"/>
              </w:rPr>
            </w:pPr>
            <w:r w:rsidRPr="00422805">
              <w:rPr>
                <w:szCs w:val="22"/>
              </w:rPr>
              <w:t>SDR:</w:t>
            </w:r>
            <w:r w:rsidR="00AF041D" w:rsidRPr="00422805">
              <w:rPr>
                <w:szCs w:val="22"/>
              </w:rPr>
              <w:t xml:space="preserve"> </w:t>
            </w:r>
            <w:r w:rsidR="00AF041D" w:rsidRPr="000E086B">
              <w:rPr>
                <w:szCs w:val="22"/>
              </w:rPr>
              <w:t>445</w:t>
            </w:r>
            <w:r w:rsidR="00E76E56" w:rsidRPr="000E086B">
              <w:rPr>
                <w:szCs w:val="22"/>
              </w:rPr>
              <w:t xml:space="preserve"> K</w:t>
            </w:r>
          </w:p>
          <w:p w14:paraId="73DA4218" w14:textId="0B888ED3" w:rsidR="007977CB" w:rsidRPr="00E866BC" w:rsidRDefault="007977CB" w:rsidP="00163F28">
            <w:pPr>
              <w:jc w:val="center"/>
              <w:rPr>
                <w:szCs w:val="22"/>
                <w:highlight w:val="yellow"/>
              </w:rPr>
            </w:pPr>
            <w:r w:rsidRPr="00422805">
              <w:rPr>
                <w:szCs w:val="22"/>
              </w:rPr>
              <w:t xml:space="preserve">FDR: </w:t>
            </w:r>
            <w:r w:rsidRPr="000E086B">
              <w:rPr>
                <w:szCs w:val="22"/>
              </w:rPr>
              <w:t>34</w:t>
            </w:r>
            <w:r w:rsidR="00E76E56" w:rsidRPr="000E086B">
              <w:rPr>
                <w:szCs w:val="22"/>
              </w:rPr>
              <w:t xml:space="preserve"> K</w:t>
            </w:r>
          </w:p>
        </w:tc>
      </w:tr>
    </w:tbl>
    <w:p w14:paraId="3ED66E5C" w14:textId="77777777" w:rsidR="000D3AB2" w:rsidRDefault="000D3AB2" w:rsidP="000D3AB2"/>
    <w:p w14:paraId="1F23D58A" w14:textId="77777777" w:rsidR="000D3AB2" w:rsidRPr="006E5C2D" w:rsidRDefault="000D3AB2" w:rsidP="00DF53D2">
      <w:pPr>
        <w:jc w:val="left"/>
        <w:rPr>
          <w:rFonts w:eastAsiaTheme="minorEastAsia"/>
          <w:b/>
          <w:bCs/>
          <w:u w:val="single"/>
        </w:rPr>
      </w:pPr>
      <w:r w:rsidRPr="006E5C2D">
        <w:rPr>
          <w:rFonts w:eastAsiaTheme="minorEastAsia"/>
          <w:b/>
          <w:bCs/>
          <w:u w:val="single"/>
        </w:rPr>
        <w:t>Performance Evaluation</w:t>
      </w:r>
    </w:p>
    <w:p w14:paraId="3CC3DF4E" w14:textId="689A8188" w:rsidR="000D3AB2" w:rsidRDefault="000D3AB2" w:rsidP="00DF53D2">
      <w:pPr>
        <w:jc w:val="left"/>
      </w:pPr>
      <w:r>
        <w:t xml:space="preserve">The simulation results for the FDR approach for CSI-RS overhead reduction using a one-sided (UE-side) AI/ML model, for a </w:t>
      </w:r>
      <w:r w:rsidR="002C2962">
        <w:t>2x,</w:t>
      </w:r>
      <w:r>
        <w:t>4x</w:t>
      </w:r>
      <w:r w:rsidR="002C2962">
        <w:t xml:space="preserve"> and 8x</w:t>
      </w:r>
      <w:r>
        <w:t xml:space="preserve"> reduction of the CSI-RS density in frequency domain is shown in </w:t>
      </w:r>
      <w:r>
        <w:fldChar w:fldCharType="begin"/>
      </w:r>
      <w:r>
        <w:instrText xml:space="preserve"> REF _Ref210233739 \h </w:instrText>
      </w:r>
      <w:r w:rsidR="00057F43">
        <w:instrText xml:space="preserve"> \* MERGEFORMAT </w:instrText>
      </w:r>
      <w:r>
        <w:fldChar w:fldCharType="separate"/>
      </w:r>
      <w:r w:rsidR="002E4304">
        <w:t xml:space="preserve">Figure </w:t>
      </w:r>
      <w:r w:rsidR="002E4304">
        <w:rPr>
          <w:noProof/>
        </w:rPr>
        <w:t>3.1.2-1</w:t>
      </w:r>
      <w:r>
        <w:fldChar w:fldCharType="end"/>
      </w:r>
      <w:r>
        <w:t xml:space="preserve"> for 128 Tx antenna ports, and in </w:t>
      </w:r>
      <w:r>
        <w:fldChar w:fldCharType="begin"/>
      </w:r>
      <w:r>
        <w:instrText xml:space="preserve"> REF _Ref210233741 \h </w:instrText>
      </w:r>
      <w:r w:rsidR="00057F43">
        <w:instrText xml:space="preserve"> \* MERGEFORMAT </w:instrText>
      </w:r>
      <w:r>
        <w:fldChar w:fldCharType="separate"/>
      </w:r>
      <w:r w:rsidR="002E4304">
        <w:t xml:space="preserve">Figure </w:t>
      </w:r>
      <w:r w:rsidR="002E4304">
        <w:rPr>
          <w:noProof/>
        </w:rPr>
        <w:t>3.1.2-2</w:t>
      </w:r>
      <w:r>
        <w:fldChar w:fldCharType="end"/>
      </w:r>
      <w:r>
        <w:t xml:space="preserve"> for 256 Tx antenna ports, respectively.</w:t>
      </w:r>
    </w:p>
    <w:p w14:paraId="415A9AD0" w14:textId="77777777" w:rsidR="000D3AB2" w:rsidRDefault="000D3AB2" w:rsidP="000D3AB2"/>
    <w:p w14:paraId="76E06E39" w14:textId="0A68262F" w:rsidR="00F46482" w:rsidRDefault="00D74132" w:rsidP="00C23217">
      <w:pPr>
        <w:keepNext/>
        <w:jc w:val="center"/>
      </w:pPr>
      <w:r>
        <w:rPr>
          <w:noProof/>
        </w:rPr>
        <w:lastRenderedPageBreak/>
        <w:drawing>
          <wp:inline distT="0" distB="0" distL="0" distR="0" wp14:anchorId="17916B45" wp14:editId="6B97EEC9">
            <wp:extent cx="4762745" cy="2825895"/>
            <wp:effectExtent l="0" t="0" r="0" b="0"/>
            <wp:docPr id="2138245645"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45645" name="Picture 1" descr="A graph of different colored bars&#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4762745" cy="2825895"/>
                    </a:xfrm>
                    <a:prstGeom prst="rect">
                      <a:avLst/>
                    </a:prstGeom>
                  </pic:spPr>
                </pic:pic>
              </a:graphicData>
            </a:graphic>
          </wp:inline>
        </w:drawing>
      </w:r>
    </w:p>
    <w:p w14:paraId="4BF1F17B" w14:textId="03E7BE0A" w:rsidR="000D3AB2" w:rsidRDefault="00F46482" w:rsidP="00C23217">
      <w:pPr>
        <w:pStyle w:val="Caption"/>
      </w:pPr>
      <w:r>
        <w:t xml:space="preserve">Figure </w:t>
      </w:r>
      <w:r>
        <w:fldChar w:fldCharType="begin"/>
      </w:r>
      <w:r>
        <w:instrText xml:space="preserve"> STYLEREF 3 \s </w:instrText>
      </w:r>
      <w:r>
        <w:fldChar w:fldCharType="separate"/>
      </w:r>
      <w:r>
        <w:rPr>
          <w:noProof/>
        </w:rPr>
        <w:t>3.1.2</w:t>
      </w:r>
      <w:r>
        <w:fldChar w:fldCharType="end"/>
      </w:r>
      <w:r>
        <w:noBreakHyphen/>
      </w:r>
      <w:r>
        <w:fldChar w:fldCharType="begin"/>
      </w:r>
      <w:r>
        <w:instrText xml:space="preserve"> SEQ Figure \* ARABIC \s 3 </w:instrText>
      </w:r>
      <w:r>
        <w:fldChar w:fldCharType="separate"/>
      </w:r>
      <w:r>
        <w:rPr>
          <w:noProof/>
        </w:rPr>
        <w:t>1</w:t>
      </w:r>
      <w:r>
        <w:fldChar w:fldCharType="end"/>
      </w:r>
      <w:r>
        <w:t xml:space="preserve"> SGCS performance for FDR 2x,4x, 8x reduction, 128 Tx antenna ports, Layer 1</w:t>
      </w:r>
    </w:p>
    <w:p w14:paraId="2B952A62" w14:textId="77777777" w:rsidR="000D3AB2" w:rsidRDefault="000D3AB2" w:rsidP="000D3AB2"/>
    <w:p w14:paraId="1487C899" w14:textId="369C889A" w:rsidR="000D3AB2" w:rsidRDefault="000D3AB2" w:rsidP="001A0E04">
      <w:pPr>
        <w:jc w:val="center"/>
      </w:pPr>
    </w:p>
    <w:p w14:paraId="399F63D6" w14:textId="77777777" w:rsidR="00F46482" w:rsidRDefault="00CB5904" w:rsidP="00C23217">
      <w:pPr>
        <w:keepNext/>
        <w:jc w:val="center"/>
      </w:pPr>
      <w:r>
        <w:rPr>
          <w:noProof/>
        </w:rPr>
        <w:drawing>
          <wp:inline distT="0" distB="0" distL="0" distR="0" wp14:anchorId="43286E64" wp14:editId="6D2593CD">
            <wp:extent cx="4730993" cy="2908449"/>
            <wp:effectExtent l="0" t="0" r="0" b="6350"/>
            <wp:docPr id="1074553767" name="Picture 2"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553767" name="Picture 2" descr="A graph of different colored bars&#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4730993" cy="2908449"/>
                    </a:xfrm>
                    <a:prstGeom prst="rect">
                      <a:avLst/>
                    </a:prstGeom>
                  </pic:spPr>
                </pic:pic>
              </a:graphicData>
            </a:graphic>
          </wp:inline>
        </w:drawing>
      </w:r>
    </w:p>
    <w:p w14:paraId="26C2EED3" w14:textId="365AF17A" w:rsidR="00CB5904" w:rsidRDefault="00F46482" w:rsidP="00C23217">
      <w:pPr>
        <w:pStyle w:val="Caption"/>
      </w:pPr>
      <w:r>
        <w:t xml:space="preserve">Figure </w:t>
      </w:r>
      <w:r>
        <w:fldChar w:fldCharType="begin"/>
      </w:r>
      <w:r>
        <w:instrText xml:space="preserve"> STYLEREF 3 \s </w:instrText>
      </w:r>
      <w:r>
        <w:fldChar w:fldCharType="separate"/>
      </w:r>
      <w:r>
        <w:rPr>
          <w:noProof/>
        </w:rPr>
        <w:t>3.1.2</w:t>
      </w:r>
      <w:r>
        <w:fldChar w:fldCharType="end"/>
      </w:r>
      <w:r>
        <w:noBreakHyphen/>
      </w:r>
      <w:r>
        <w:fldChar w:fldCharType="begin"/>
      </w:r>
      <w:r>
        <w:instrText xml:space="preserve"> SEQ Figure \* ARABIC \s 3 </w:instrText>
      </w:r>
      <w:r>
        <w:fldChar w:fldCharType="separate"/>
      </w:r>
      <w:r>
        <w:rPr>
          <w:noProof/>
        </w:rPr>
        <w:t>2</w:t>
      </w:r>
      <w:r>
        <w:fldChar w:fldCharType="end"/>
      </w:r>
      <w:r>
        <w:t xml:space="preserve"> SGCS performance for FDR 2x,4x,8x reduction, 256 Tx antenna ports, Layer 1</w:t>
      </w:r>
    </w:p>
    <w:p w14:paraId="5580FDC0" w14:textId="603E574E" w:rsidR="000D3AB2" w:rsidRDefault="000D3AB2" w:rsidP="00DF53D2">
      <w:pPr>
        <w:jc w:val="left"/>
      </w:pPr>
      <w:r>
        <w:t xml:space="preserve">In both figures, the AI/ML SGCS performance exceeds the </w:t>
      </w:r>
      <w:r w:rsidR="00AB4053">
        <w:t>linear regression</w:t>
      </w:r>
      <w:r>
        <w:t xml:space="preserve"> baseline</w:t>
      </w:r>
      <w:r w:rsidR="009F7F77">
        <w:t>.</w:t>
      </w:r>
      <w:r>
        <w:t>.</w:t>
      </w:r>
    </w:p>
    <w:p w14:paraId="5093951A" w14:textId="18E62CF3" w:rsidR="000D3AB2" w:rsidRPr="001653A7" w:rsidRDefault="000D3AB2" w:rsidP="00DF53D2">
      <w:pPr>
        <w:jc w:val="left"/>
        <w:rPr>
          <w:rFonts w:cs="Arial"/>
          <w:b/>
          <w:bCs/>
          <w:lang w:val="en-US"/>
        </w:rPr>
      </w:pPr>
      <w:bookmarkStart w:id="35" w:name="_Hlk213357966"/>
      <w:r w:rsidRPr="001653A7">
        <w:rPr>
          <w:rFonts w:cs="Arial"/>
          <w:b/>
          <w:bCs/>
          <w:lang w:val="en-US"/>
        </w:rPr>
        <w:t xml:space="preserve">Observation </w:t>
      </w:r>
      <w:r w:rsidR="00E976E0">
        <w:rPr>
          <w:rFonts w:cs="Arial"/>
          <w:b/>
          <w:bCs/>
          <w:lang w:val="en-US"/>
        </w:rPr>
        <w:t>10</w:t>
      </w:r>
      <w:r w:rsidRPr="001653A7">
        <w:rPr>
          <w:rFonts w:cs="Arial"/>
          <w:b/>
          <w:bCs/>
          <w:lang w:val="en-US"/>
        </w:rPr>
        <w:t>:</w:t>
      </w:r>
      <w:r w:rsidR="00EA509C">
        <w:rPr>
          <w:rFonts w:cs="Arial"/>
          <w:b/>
          <w:bCs/>
          <w:lang w:val="en-US"/>
        </w:rPr>
        <w:t xml:space="preserve"> </w:t>
      </w:r>
      <w:r w:rsidRPr="00C23217">
        <w:rPr>
          <w:rFonts w:cs="Arial"/>
          <w:i/>
          <w:iCs/>
          <w:lang w:val="en-US"/>
        </w:rPr>
        <w:t>The AI/</w:t>
      </w:r>
      <w:r w:rsidR="003D27EA" w:rsidRPr="00C23217">
        <w:rPr>
          <w:rFonts w:cs="Arial"/>
          <w:i/>
          <w:iCs/>
          <w:lang w:val="en-US"/>
        </w:rPr>
        <w:t>ML-based</w:t>
      </w:r>
      <w:r w:rsidRPr="00C23217">
        <w:rPr>
          <w:rFonts w:cs="Arial"/>
          <w:i/>
          <w:iCs/>
          <w:lang w:val="en-US"/>
        </w:rPr>
        <w:t xml:space="preserve"> channel prediction for FDR CSI-RS overhead reduction by a factor of </w:t>
      </w:r>
      <w:r w:rsidR="00FD2360" w:rsidRPr="00C23217">
        <w:rPr>
          <w:rFonts w:cs="Arial"/>
          <w:i/>
          <w:iCs/>
          <w:lang w:val="en-US"/>
        </w:rPr>
        <w:t xml:space="preserve">2, </w:t>
      </w:r>
      <w:r w:rsidRPr="00C23217">
        <w:rPr>
          <w:rFonts w:cs="Arial"/>
          <w:i/>
          <w:iCs/>
          <w:lang w:val="en-US"/>
        </w:rPr>
        <w:t>4</w:t>
      </w:r>
      <w:r w:rsidR="00FD2360" w:rsidRPr="00C23217">
        <w:rPr>
          <w:rFonts w:cs="Arial"/>
          <w:i/>
          <w:iCs/>
          <w:lang w:val="en-US"/>
        </w:rPr>
        <w:t xml:space="preserve"> and 8</w:t>
      </w:r>
      <w:r w:rsidRPr="00C23217">
        <w:rPr>
          <w:rFonts w:cs="Arial"/>
          <w:i/>
          <w:iCs/>
          <w:lang w:val="en-US"/>
        </w:rPr>
        <w:t xml:space="preserve">, exhibits very good SGCS performance (SGCS values above 0.9). The performance exceeds the </w:t>
      </w:r>
      <w:r w:rsidR="00AB4053" w:rsidRPr="00C23217">
        <w:rPr>
          <w:rFonts w:cs="Arial"/>
          <w:i/>
          <w:iCs/>
          <w:lang w:val="en-US"/>
        </w:rPr>
        <w:t xml:space="preserve">linear regression </w:t>
      </w:r>
      <w:r w:rsidRPr="00C23217">
        <w:rPr>
          <w:rFonts w:cs="Arial"/>
          <w:i/>
          <w:iCs/>
          <w:lang w:val="en-US"/>
        </w:rPr>
        <w:t xml:space="preserve">baseline, for up to </w:t>
      </w:r>
      <w:r w:rsidR="00BB540A" w:rsidRPr="00C23217">
        <w:rPr>
          <w:rFonts w:cs="Arial"/>
          <w:i/>
          <w:iCs/>
          <w:lang w:val="en-US"/>
        </w:rPr>
        <w:t>52</w:t>
      </w:r>
      <w:r w:rsidRPr="00C23217">
        <w:rPr>
          <w:rFonts w:cs="Arial"/>
          <w:i/>
          <w:iCs/>
          <w:lang w:val="en-US"/>
        </w:rPr>
        <w:t>% SGCS gain for Layer 1</w:t>
      </w:r>
      <w:r w:rsidR="00BB540A" w:rsidRPr="00C23217">
        <w:rPr>
          <w:rFonts w:cs="Arial"/>
          <w:i/>
          <w:iCs/>
          <w:lang w:val="en-US"/>
        </w:rPr>
        <w:t xml:space="preserve"> for 8x frequency domain reduction</w:t>
      </w:r>
      <w:r w:rsidR="00FD2360" w:rsidRPr="00C23217">
        <w:rPr>
          <w:rFonts w:cs="Arial"/>
          <w:i/>
          <w:iCs/>
          <w:lang w:val="en-US"/>
        </w:rPr>
        <w:t>.</w:t>
      </w:r>
      <w:r w:rsidRPr="00C23217">
        <w:rPr>
          <w:rFonts w:cs="Arial"/>
          <w:i/>
          <w:iCs/>
          <w:lang w:val="en-US"/>
        </w:rPr>
        <w:t xml:space="preserve"> </w:t>
      </w:r>
    </w:p>
    <w:bookmarkEnd w:id="35"/>
    <w:p w14:paraId="7B023068" w14:textId="72621471" w:rsidR="000D3AB2" w:rsidRDefault="000D3AB2" w:rsidP="00DF53D2">
      <w:pPr>
        <w:jc w:val="left"/>
      </w:pPr>
      <w:r>
        <w:t xml:space="preserve">The simulation results for the </w:t>
      </w:r>
      <w:r w:rsidR="002C2962">
        <w:t xml:space="preserve">SDR </w:t>
      </w:r>
      <w:r>
        <w:t xml:space="preserve">approach for CSI-RS overhead reduction using a one-sided (UE-side) AI/ML model, for a </w:t>
      </w:r>
      <w:r w:rsidR="009F7F77">
        <w:t xml:space="preserve">2x, </w:t>
      </w:r>
      <w:r>
        <w:t xml:space="preserve">4x </w:t>
      </w:r>
      <w:r w:rsidR="009F7F77">
        <w:t xml:space="preserve">and 8x </w:t>
      </w:r>
      <w:r>
        <w:t xml:space="preserve">reduction of the CSI-RS density in spatial domain is shown in </w:t>
      </w:r>
      <w:r>
        <w:fldChar w:fldCharType="begin"/>
      </w:r>
      <w:r>
        <w:instrText xml:space="preserve"> REF _Ref210234708 \h </w:instrText>
      </w:r>
      <w:r w:rsidR="00057F43">
        <w:instrText xml:space="preserve"> \* MERGEFORMAT </w:instrText>
      </w:r>
      <w:r>
        <w:fldChar w:fldCharType="separate"/>
      </w:r>
      <w:r w:rsidR="002E4304">
        <w:t xml:space="preserve">Figure </w:t>
      </w:r>
      <w:r w:rsidR="002E4304">
        <w:rPr>
          <w:noProof/>
        </w:rPr>
        <w:t>3.1.2-3</w:t>
      </w:r>
      <w:r>
        <w:fldChar w:fldCharType="end"/>
      </w:r>
      <w:r>
        <w:t xml:space="preserve"> for 128 Tx antenna ports, and in </w:t>
      </w:r>
      <w:r>
        <w:fldChar w:fldCharType="begin"/>
      </w:r>
      <w:r>
        <w:instrText xml:space="preserve"> REF _Ref210234722 \h </w:instrText>
      </w:r>
      <w:r w:rsidR="00057F43">
        <w:instrText xml:space="preserve"> \* MERGEFORMAT </w:instrText>
      </w:r>
      <w:r>
        <w:fldChar w:fldCharType="separate"/>
      </w:r>
      <w:r w:rsidR="002E4304">
        <w:t xml:space="preserve">Figure </w:t>
      </w:r>
      <w:r w:rsidR="002E4304">
        <w:rPr>
          <w:noProof/>
        </w:rPr>
        <w:t>3.1.2-4</w:t>
      </w:r>
      <w:r>
        <w:fldChar w:fldCharType="end"/>
      </w:r>
      <w:r>
        <w:t xml:space="preserve"> for 256 Tx antenna ports, respectively.</w:t>
      </w:r>
    </w:p>
    <w:p w14:paraId="1E08119A" w14:textId="77777777" w:rsidR="000D3AB2" w:rsidRDefault="000D3AB2" w:rsidP="000D3AB2"/>
    <w:p w14:paraId="3697F253" w14:textId="37B73474" w:rsidR="000D3AB2" w:rsidRDefault="000D3AB2" w:rsidP="001A0E04">
      <w:pPr>
        <w:jc w:val="center"/>
      </w:pPr>
    </w:p>
    <w:p w14:paraId="76111BF1" w14:textId="7FA8973B" w:rsidR="004A0FE5" w:rsidRDefault="004A0FE5" w:rsidP="001A0E04">
      <w:pPr>
        <w:jc w:val="center"/>
      </w:pPr>
      <w:r>
        <w:rPr>
          <w:noProof/>
        </w:rPr>
        <w:lastRenderedPageBreak/>
        <w:drawing>
          <wp:inline distT="0" distB="0" distL="0" distR="0" wp14:anchorId="01BEB38A" wp14:editId="4CAB25D9">
            <wp:extent cx="5112013" cy="3206915"/>
            <wp:effectExtent l="0" t="0" r="0" b="0"/>
            <wp:docPr id="309002906" name="Picture 3"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002906" name="Picture 3" descr="A graph of different colored bars&#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5112013" cy="3206915"/>
                    </a:xfrm>
                    <a:prstGeom prst="rect">
                      <a:avLst/>
                    </a:prstGeom>
                  </pic:spPr>
                </pic:pic>
              </a:graphicData>
            </a:graphic>
          </wp:inline>
        </w:drawing>
      </w:r>
    </w:p>
    <w:p w14:paraId="7E382886" w14:textId="3C6B4608" w:rsidR="000D3AB2" w:rsidRDefault="000D3AB2" w:rsidP="000D3AB2">
      <w:pPr>
        <w:pStyle w:val="Caption"/>
      </w:pPr>
      <w:bookmarkStart w:id="36" w:name="_Ref210234708"/>
      <w:r>
        <w:t xml:space="preserve">Figure </w:t>
      </w:r>
      <w:r w:rsidR="002E4304">
        <w:t>3.1.2-3</w:t>
      </w:r>
      <w:bookmarkEnd w:id="36"/>
      <w:r w:rsidR="00615E8C">
        <w:t xml:space="preserve"> SGCS performance for SDR </w:t>
      </w:r>
      <w:r w:rsidR="00D35467">
        <w:t>2x,</w:t>
      </w:r>
      <w:r w:rsidR="00615E8C">
        <w:t>4x</w:t>
      </w:r>
      <w:r w:rsidR="00D35467">
        <w:t xml:space="preserve"> and 8x</w:t>
      </w:r>
      <w:r w:rsidR="00615E8C">
        <w:t xml:space="preserve"> reduction, 128 Tx antenna ports</w:t>
      </w:r>
      <w:r w:rsidR="00D35467">
        <w:t>, Layer 1</w:t>
      </w:r>
    </w:p>
    <w:p w14:paraId="4B779CBB" w14:textId="77777777" w:rsidR="000D3AB2" w:rsidRDefault="000D3AB2" w:rsidP="000D3AB2"/>
    <w:p w14:paraId="46C49C1B" w14:textId="7A6A7100" w:rsidR="000D3AB2" w:rsidRDefault="000D3AB2" w:rsidP="001A0E04">
      <w:pPr>
        <w:jc w:val="center"/>
      </w:pPr>
    </w:p>
    <w:p w14:paraId="50D2F714" w14:textId="73237720" w:rsidR="002337EA" w:rsidRDefault="002337EA" w:rsidP="001A0E04">
      <w:pPr>
        <w:jc w:val="center"/>
      </w:pPr>
      <w:r>
        <w:rPr>
          <w:noProof/>
        </w:rPr>
        <w:drawing>
          <wp:inline distT="0" distB="0" distL="0" distR="0" wp14:anchorId="329DEBA1" wp14:editId="0F6ACEC5">
            <wp:extent cx="4494362" cy="2513241"/>
            <wp:effectExtent l="0" t="0" r="1905" b="1905"/>
            <wp:docPr id="496554487" name="Picture 2" descr="A graph of a graph with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54487" name="Picture 2" descr="A graph of a graph with blue and orange bars&#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4509176" cy="2521525"/>
                    </a:xfrm>
                    <a:prstGeom prst="rect">
                      <a:avLst/>
                    </a:prstGeom>
                  </pic:spPr>
                </pic:pic>
              </a:graphicData>
            </a:graphic>
          </wp:inline>
        </w:drawing>
      </w:r>
    </w:p>
    <w:p w14:paraId="7C847D47" w14:textId="77777777" w:rsidR="002337EA" w:rsidRDefault="002337EA" w:rsidP="001A0E04">
      <w:pPr>
        <w:jc w:val="center"/>
      </w:pPr>
    </w:p>
    <w:p w14:paraId="7FA5A068" w14:textId="5FCD2A0D" w:rsidR="000D3AB2" w:rsidRDefault="000D3AB2" w:rsidP="000D3AB2">
      <w:pPr>
        <w:pStyle w:val="Caption"/>
      </w:pPr>
      <w:bookmarkStart w:id="37" w:name="_Ref210234722"/>
      <w:r>
        <w:t xml:space="preserve">Figure </w:t>
      </w:r>
      <w:r w:rsidR="002E4304">
        <w:t>3.1.2-4</w:t>
      </w:r>
      <w:bookmarkEnd w:id="37"/>
      <w:r w:rsidR="00615E8C">
        <w:t xml:space="preserve"> SGCS performance for SDR </w:t>
      </w:r>
      <w:r w:rsidR="002654E5">
        <w:t xml:space="preserve">2x, </w:t>
      </w:r>
      <w:r w:rsidR="00615E8C">
        <w:t>4x reduction, 256 Tx antenna ports</w:t>
      </w:r>
      <w:r w:rsidR="002654E5">
        <w:t>, Layer 1</w:t>
      </w:r>
    </w:p>
    <w:p w14:paraId="1007A581" w14:textId="5CD31EF8" w:rsidR="000D3AB2" w:rsidRDefault="000D3AB2" w:rsidP="00DF53D2">
      <w:pPr>
        <w:jc w:val="left"/>
      </w:pPr>
      <w:r>
        <w:t xml:space="preserve">In both figures for the SDR case, the AI/ML SGCS performance exceeds the </w:t>
      </w:r>
      <w:r w:rsidR="00AB4053" w:rsidRPr="00AB4053">
        <w:t xml:space="preserve">linear regression </w:t>
      </w:r>
      <w:r>
        <w:t>baseline,. The improvement over baseline appears to be significantly higher than in the case of FDR.</w:t>
      </w:r>
    </w:p>
    <w:p w14:paraId="0BC15BA9" w14:textId="53D4D622" w:rsidR="000D3AB2" w:rsidRPr="001653A7" w:rsidRDefault="000D3AB2" w:rsidP="00DF53D2">
      <w:pPr>
        <w:jc w:val="left"/>
        <w:rPr>
          <w:rFonts w:cs="Arial"/>
          <w:b/>
          <w:bCs/>
          <w:lang w:val="en-US"/>
        </w:rPr>
      </w:pPr>
      <w:bookmarkStart w:id="38" w:name="_Hlk213357996"/>
      <w:r w:rsidRPr="001653A7">
        <w:rPr>
          <w:rFonts w:cs="Arial"/>
          <w:b/>
          <w:bCs/>
          <w:lang w:val="en-US"/>
        </w:rPr>
        <w:t xml:space="preserve">Observation </w:t>
      </w:r>
      <w:r w:rsidR="00E976E0">
        <w:rPr>
          <w:rFonts w:cs="Arial"/>
          <w:b/>
          <w:bCs/>
          <w:lang w:val="en-US"/>
        </w:rPr>
        <w:t>11</w:t>
      </w:r>
      <w:r w:rsidRPr="001653A7">
        <w:rPr>
          <w:rFonts w:cs="Arial"/>
          <w:b/>
          <w:bCs/>
          <w:lang w:val="en-US"/>
        </w:rPr>
        <w:t xml:space="preserve">: </w:t>
      </w:r>
      <w:r w:rsidRPr="00C23217">
        <w:rPr>
          <w:rFonts w:cs="Arial"/>
          <w:i/>
          <w:iCs/>
          <w:lang w:val="en-US"/>
        </w:rPr>
        <w:t>The AI/</w:t>
      </w:r>
      <w:r w:rsidR="003D27EA" w:rsidRPr="00C23217">
        <w:rPr>
          <w:rFonts w:cs="Arial"/>
          <w:i/>
          <w:iCs/>
          <w:lang w:val="en-US"/>
        </w:rPr>
        <w:t>ML-based</w:t>
      </w:r>
      <w:r w:rsidRPr="00C23217">
        <w:rPr>
          <w:rFonts w:cs="Arial"/>
          <w:i/>
          <w:iCs/>
          <w:lang w:val="en-US"/>
        </w:rPr>
        <w:t xml:space="preserve"> channel prediction for SDR CSI-RS overhead reduction by a factor of </w:t>
      </w:r>
      <w:r w:rsidR="009F7F77" w:rsidRPr="00C23217">
        <w:rPr>
          <w:rFonts w:cs="Arial"/>
          <w:i/>
          <w:iCs/>
          <w:lang w:val="en-US"/>
        </w:rPr>
        <w:t xml:space="preserve">2, </w:t>
      </w:r>
      <w:r w:rsidRPr="00C23217">
        <w:rPr>
          <w:rFonts w:cs="Arial"/>
          <w:i/>
          <w:iCs/>
          <w:lang w:val="en-US"/>
        </w:rPr>
        <w:t>4</w:t>
      </w:r>
      <w:r w:rsidR="009F7F77" w:rsidRPr="00C23217">
        <w:rPr>
          <w:rFonts w:cs="Arial"/>
          <w:i/>
          <w:iCs/>
          <w:lang w:val="en-US"/>
        </w:rPr>
        <w:t xml:space="preserve"> and 8</w:t>
      </w:r>
      <w:r w:rsidRPr="00C23217">
        <w:rPr>
          <w:rFonts w:cs="Arial"/>
          <w:i/>
          <w:iCs/>
          <w:lang w:val="en-US"/>
        </w:rPr>
        <w:t xml:space="preserve">, exhibits very good SGCS performance (SGCS values </w:t>
      </w:r>
      <w:r w:rsidR="009F7F77" w:rsidRPr="00C23217">
        <w:rPr>
          <w:rFonts w:cs="Arial"/>
          <w:i/>
          <w:iCs/>
          <w:lang w:val="en-US"/>
        </w:rPr>
        <w:t>above 0.8</w:t>
      </w:r>
      <w:r w:rsidRPr="00C23217">
        <w:rPr>
          <w:rFonts w:cs="Arial"/>
          <w:i/>
          <w:iCs/>
          <w:lang w:val="en-US"/>
        </w:rPr>
        <w:t xml:space="preserve"> for Layer 1). The performance significantly exceeds the considered </w:t>
      </w:r>
      <w:r w:rsidR="00AB4053" w:rsidRPr="00C23217">
        <w:rPr>
          <w:rFonts w:cs="Arial"/>
          <w:i/>
          <w:iCs/>
          <w:lang w:val="en-US"/>
        </w:rPr>
        <w:t>linear regression</w:t>
      </w:r>
      <w:r w:rsidRPr="00C23217">
        <w:rPr>
          <w:rFonts w:cs="Arial"/>
          <w:i/>
          <w:iCs/>
          <w:lang w:val="en-US"/>
        </w:rPr>
        <w:t xml:space="preserve"> baseline</w:t>
      </w:r>
      <w:r w:rsidR="00AB4053" w:rsidRPr="00C23217">
        <w:rPr>
          <w:rFonts w:cs="Arial"/>
          <w:i/>
          <w:iCs/>
          <w:lang w:val="en-US"/>
        </w:rPr>
        <w:t>.</w:t>
      </w:r>
    </w:p>
    <w:bookmarkEnd w:id="38"/>
    <w:p w14:paraId="34C92EAF" w14:textId="77777777" w:rsidR="002E4304" w:rsidRDefault="002E4304" w:rsidP="00DF53D2">
      <w:pPr>
        <w:jc w:val="left"/>
        <w:rPr>
          <w:b/>
          <w:bCs/>
          <w:u w:val="single"/>
        </w:rPr>
      </w:pPr>
    </w:p>
    <w:p w14:paraId="20ACC98E" w14:textId="3A9902B6" w:rsidR="003559D1" w:rsidRDefault="000D3AB2" w:rsidP="00DF53D2">
      <w:pPr>
        <w:jc w:val="left"/>
      </w:pPr>
      <w:r w:rsidRPr="006E5C2D">
        <w:rPr>
          <w:b/>
          <w:bCs/>
          <w:u w:val="single"/>
        </w:rPr>
        <w:t xml:space="preserve">Complexity </w:t>
      </w:r>
      <w:r w:rsidR="00BF621B">
        <w:rPr>
          <w:b/>
          <w:bCs/>
          <w:u w:val="single"/>
        </w:rPr>
        <w:t>Analysis</w:t>
      </w:r>
      <w:r w:rsidR="00BF621B">
        <w:t xml:space="preserve"> </w:t>
      </w:r>
    </w:p>
    <w:p w14:paraId="019668B8" w14:textId="6552484E" w:rsidR="00F10EFC" w:rsidRPr="00422805" w:rsidRDefault="00E20E83" w:rsidP="00DF53D2">
      <w:pPr>
        <w:jc w:val="left"/>
      </w:pPr>
      <w:r w:rsidRPr="00422805">
        <w:t>The implemented AIML model can perform spatial</w:t>
      </w:r>
      <w:r w:rsidR="00C92F00" w:rsidRPr="00422805">
        <w:t xml:space="preserve">-domain </w:t>
      </w:r>
      <w:r w:rsidRPr="00422805">
        <w:t>(SDR) and frequency</w:t>
      </w:r>
      <w:r w:rsidR="00C92F00" w:rsidRPr="00422805">
        <w:t>-domain</w:t>
      </w:r>
      <w:r w:rsidRPr="00422805">
        <w:t xml:space="preserve"> (</w:t>
      </w:r>
      <w:r w:rsidR="00C92F00" w:rsidRPr="00422805">
        <w:t>FD</w:t>
      </w:r>
      <w:r w:rsidRPr="00422805">
        <w:t>R) reconstruction, independently of the input/output dimensions, and of the down-sampling factor.</w:t>
      </w:r>
    </w:p>
    <w:p w14:paraId="1FCC400E" w14:textId="77777777" w:rsidR="00125169" w:rsidRPr="00422805" w:rsidRDefault="00E20E83" w:rsidP="00DF53D2">
      <w:pPr>
        <w:jc w:val="left"/>
      </w:pPr>
      <w:r w:rsidRPr="00422805">
        <w:lastRenderedPageBreak/>
        <w:t xml:space="preserve">The </w:t>
      </w:r>
      <w:r w:rsidR="0078798A" w:rsidRPr="00422805">
        <w:t>architecture</w:t>
      </w:r>
      <w:r w:rsidRPr="00422805">
        <w:t xml:space="preserve"> is based on CNN, plus attention mechanism across the spatial </w:t>
      </w:r>
      <w:r w:rsidR="00153F61" w:rsidRPr="00422805">
        <w:t xml:space="preserve">and frequency </w:t>
      </w:r>
      <w:r w:rsidRPr="00422805">
        <w:t>dimension</w:t>
      </w:r>
      <w:r w:rsidR="00F10EFC" w:rsidRPr="00422805">
        <w:t>s</w:t>
      </w:r>
      <w:r w:rsidRPr="00422805">
        <w:t xml:space="preserve">. </w:t>
      </w:r>
      <w:r w:rsidR="00153F61" w:rsidRPr="00422805">
        <w:t xml:space="preserve">The model processes each dimension separately in two different paths, then combines both processing </w:t>
      </w:r>
      <w:r w:rsidR="00125169" w:rsidRPr="00422805">
        <w:t xml:space="preserve">paths </w:t>
      </w:r>
      <w:r w:rsidR="00153F61" w:rsidRPr="00422805">
        <w:t>and applies attention, before extracting the features using residual blocks, followed by a reconstruction process and final refinement.</w:t>
      </w:r>
    </w:p>
    <w:p w14:paraId="2BE075CA" w14:textId="5C12D570" w:rsidR="00E20E83" w:rsidRPr="00422805" w:rsidRDefault="00E20E83" w:rsidP="00DF53D2">
      <w:pPr>
        <w:jc w:val="left"/>
      </w:pPr>
      <w:r w:rsidRPr="00422805">
        <w:t xml:space="preserve">Given that the model does not have fully connected (dense) layers, the model is scalable </w:t>
      </w:r>
      <w:r w:rsidR="00125169" w:rsidRPr="00422805">
        <w:t>to</w:t>
      </w:r>
      <w:r w:rsidRPr="00422805">
        <w:t xml:space="preserve"> different configurations, e.g., number of RBs, number of Tx ports, </w:t>
      </w:r>
      <w:r w:rsidR="00347B4C" w:rsidRPr="00422805">
        <w:t xml:space="preserve">and </w:t>
      </w:r>
      <w:r w:rsidRPr="00422805">
        <w:t>number of Rx ports. From the complexity perspective, the model has the same number of learnable parameters independent of the input/output dimensions. The number of parameters is fixed and determined by the depth of the model (e.g., number of layers) and by the number of filters in each convolutional layer.</w:t>
      </w:r>
    </w:p>
    <w:p w14:paraId="7E52E2D5" w14:textId="1B09DD1B" w:rsidR="00E20E83" w:rsidRDefault="00865971" w:rsidP="00DF53D2">
      <w:pPr>
        <w:jc w:val="left"/>
      </w:pPr>
      <w:r>
        <w:t xml:space="preserve">For the considered architecture, the total number of parameters is </w:t>
      </w:r>
      <w:r w:rsidR="00180CE9" w:rsidRPr="00C23217">
        <w:t>6.14</w:t>
      </w:r>
      <w:r w:rsidRPr="00180CE9">
        <w:t xml:space="preserve"> M, and the size is 23.4 MB</w:t>
      </w:r>
      <w:r w:rsidRPr="00C23217">
        <w:rPr>
          <w:highlight w:val="yellow"/>
        </w:rPr>
        <w:t>.</w:t>
      </w:r>
    </w:p>
    <w:p w14:paraId="6C10D8E2" w14:textId="54D2EEA5" w:rsidR="00E976E0" w:rsidRDefault="000D3AB2" w:rsidP="00DF53D2">
      <w:pPr>
        <w:jc w:val="left"/>
        <w:rPr>
          <w:rFonts w:cs="Arial"/>
          <w:b/>
          <w:bCs/>
          <w:lang w:val="en-US"/>
        </w:rPr>
      </w:pPr>
      <w:bookmarkStart w:id="39" w:name="_Hlk213358132"/>
      <w:r w:rsidRPr="001653A7">
        <w:rPr>
          <w:rFonts w:cs="Arial"/>
          <w:b/>
          <w:bCs/>
          <w:lang w:val="en-US"/>
        </w:rPr>
        <w:t xml:space="preserve">Observation </w:t>
      </w:r>
      <w:r w:rsidR="00E976E0">
        <w:rPr>
          <w:rFonts w:cs="Arial"/>
          <w:b/>
          <w:bCs/>
          <w:lang w:val="en-US"/>
        </w:rPr>
        <w:t>12</w:t>
      </w:r>
      <w:r w:rsidRPr="001653A7">
        <w:rPr>
          <w:rFonts w:cs="Arial"/>
          <w:b/>
          <w:bCs/>
          <w:lang w:val="en-US"/>
        </w:rPr>
        <w:t xml:space="preserve">: </w:t>
      </w:r>
      <w:r w:rsidR="003559D1" w:rsidRPr="00C23217">
        <w:rPr>
          <w:rFonts w:cs="Arial"/>
          <w:i/>
          <w:iCs/>
          <w:lang w:val="en-US"/>
        </w:rPr>
        <w:t>For</w:t>
      </w:r>
      <w:r w:rsidRPr="00C23217">
        <w:rPr>
          <w:rFonts w:cs="Arial"/>
          <w:i/>
          <w:iCs/>
          <w:lang w:val="en-US"/>
        </w:rPr>
        <w:t xml:space="preserve"> the considered simulation configuration, it is feasible to use UE-side AI/ML prediction for CSI-RS overhead reduction in frequency and/or spatial domain.</w:t>
      </w:r>
      <w:bookmarkEnd w:id="39"/>
    </w:p>
    <w:p w14:paraId="535A8F14" w14:textId="77777777" w:rsidR="002E4304" w:rsidRDefault="002E4304" w:rsidP="00E976E0">
      <w:pPr>
        <w:jc w:val="left"/>
        <w:rPr>
          <w:rFonts w:cs="Arial"/>
          <w:lang w:val="en-US"/>
        </w:rPr>
      </w:pPr>
    </w:p>
    <w:p w14:paraId="16284B6F" w14:textId="5D41DC61" w:rsidR="00E976E0" w:rsidRPr="00FC402E" w:rsidRDefault="00E976E0" w:rsidP="00E976E0">
      <w:pPr>
        <w:jc w:val="left"/>
        <w:rPr>
          <w:rFonts w:cs="Arial"/>
          <w:lang w:val="en-US"/>
        </w:rPr>
      </w:pPr>
      <w:r>
        <w:rPr>
          <w:rFonts w:cs="Arial"/>
          <w:lang w:val="en-US"/>
        </w:rPr>
        <w:t>Accordingly, we propose the following with a summary of the evaluated sub-use cases for AI/ML-based CSI-RS OH reduction presented in</w:t>
      </w:r>
      <w:r w:rsidR="003D0922">
        <w:rPr>
          <w:rFonts w:cs="Arial"/>
          <w:lang w:val="en-US"/>
        </w:rPr>
        <w:t xml:space="preserve"> </w:t>
      </w:r>
      <w:r w:rsidR="003D0922">
        <w:rPr>
          <w:rFonts w:cs="Arial"/>
          <w:lang w:val="en-US"/>
        </w:rPr>
        <w:fldChar w:fldCharType="begin"/>
      </w:r>
      <w:r w:rsidR="003D0922">
        <w:rPr>
          <w:rFonts w:cs="Arial"/>
          <w:lang w:val="en-US"/>
        </w:rPr>
        <w:instrText xml:space="preserve"> REF _Ref213399963 \h </w:instrText>
      </w:r>
      <w:r w:rsidR="003D0922">
        <w:rPr>
          <w:rFonts w:cs="Arial"/>
          <w:lang w:val="en-US"/>
        </w:rPr>
      </w:r>
      <w:r w:rsidR="003D0922">
        <w:rPr>
          <w:rFonts w:cs="Arial"/>
          <w:lang w:val="en-US"/>
        </w:rPr>
        <w:fldChar w:fldCharType="separate"/>
      </w:r>
      <w:r w:rsidR="003D0922">
        <w:t xml:space="preserve">Table </w:t>
      </w:r>
      <w:r w:rsidR="003D0922">
        <w:rPr>
          <w:noProof/>
        </w:rPr>
        <w:t>3.1.2</w:t>
      </w:r>
      <w:r w:rsidR="003D0922">
        <w:noBreakHyphen/>
      </w:r>
      <w:r w:rsidR="003D0922">
        <w:rPr>
          <w:noProof/>
        </w:rPr>
        <w:t>2</w:t>
      </w:r>
      <w:r w:rsidR="003D0922">
        <w:rPr>
          <w:rFonts w:cs="Arial"/>
          <w:lang w:val="en-US"/>
        </w:rPr>
        <w:fldChar w:fldCharType="end"/>
      </w:r>
      <w:r>
        <w:rPr>
          <w:rFonts w:cs="Arial"/>
          <w:lang w:val="en-US"/>
        </w:rPr>
        <w:t>.</w:t>
      </w:r>
    </w:p>
    <w:p w14:paraId="6D8749B0" w14:textId="3B1A0DE7" w:rsidR="000D3AB2" w:rsidRPr="001653A7" w:rsidRDefault="000D3AB2" w:rsidP="00DF53D2">
      <w:pPr>
        <w:jc w:val="left"/>
        <w:rPr>
          <w:rFonts w:cs="Arial"/>
          <w:b/>
          <w:bCs/>
          <w:lang w:val="en-US"/>
        </w:rPr>
      </w:pPr>
      <w:bookmarkStart w:id="40" w:name="_Hlk213358141"/>
      <w:r w:rsidRPr="00C23217">
        <w:rPr>
          <w:rFonts w:cs="Arial"/>
          <w:b/>
          <w:bCs/>
          <w:u w:val="single"/>
          <w:lang w:val="en-US"/>
        </w:rPr>
        <w:t xml:space="preserve">Proposal </w:t>
      </w:r>
      <w:r w:rsidR="00E976E0" w:rsidRPr="00C23217">
        <w:rPr>
          <w:rFonts w:cs="Arial"/>
          <w:b/>
          <w:bCs/>
          <w:u w:val="single"/>
          <w:lang w:val="en-US"/>
        </w:rPr>
        <w:t>20</w:t>
      </w:r>
      <w:r w:rsidRPr="00C23217">
        <w:rPr>
          <w:rFonts w:cs="Arial"/>
          <w:b/>
          <w:bCs/>
          <w:u w:val="single"/>
          <w:lang w:val="en-US"/>
        </w:rPr>
        <w:t>:</w:t>
      </w:r>
      <w:r w:rsidRPr="001653A7">
        <w:rPr>
          <w:rFonts w:cs="Arial"/>
          <w:b/>
          <w:bCs/>
          <w:lang w:val="en-US"/>
        </w:rPr>
        <w:t xml:space="preserve"> </w:t>
      </w:r>
      <w:r w:rsidRPr="00C23217">
        <w:rPr>
          <w:rFonts w:cs="Arial"/>
          <w:i/>
          <w:iCs/>
          <w:lang w:val="en-US"/>
        </w:rPr>
        <w:t>Study performance and complexity of CSI-RS overhead reduction, including FDR, SDR and hybrid FDR-SDR approaches.</w:t>
      </w:r>
    </w:p>
    <w:bookmarkEnd w:id="40"/>
    <w:p w14:paraId="0119D87B" w14:textId="77777777" w:rsidR="000D3AB2" w:rsidRDefault="000D3AB2" w:rsidP="006D4869">
      <w:pPr>
        <w:tabs>
          <w:tab w:val="left" w:pos="1418"/>
        </w:tabs>
        <w:ind w:left="1418" w:hanging="1418"/>
        <w:rPr>
          <w:b/>
          <w:bCs/>
        </w:rPr>
      </w:pPr>
    </w:p>
    <w:p w14:paraId="1C6372B5" w14:textId="29479501" w:rsidR="003D0922" w:rsidRDefault="003D0922" w:rsidP="00C23217">
      <w:pPr>
        <w:pStyle w:val="Caption"/>
        <w:keepNext/>
      </w:pPr>
      <w:bookmarkStart w:id="41" w:name="_Ref213399963"/>
      <w:r>
        <w:t xml:space="preserve">Table </w:t>
      </w:r>
      <w:r w:rsidR="00F46482">
        <w:fldChar w:fldCharType="begin"/>
      </w:r>
      <w:r w:rsidR="00F46482">
        <w:instrText xml:space="preserve"> STYLEREF 3 \s </w:instrText>
      </w:r>
      <w:r w:rsidR="00F46482">
        <w:fldChar w:fldCharType="separate"/>
      </w:r>
      <w:r w:rsidR="00F46482">
        <w:rPr>
          <w:noProof/>
        </w:rPr>
        <w:t>3.1.2</w:t>
      </w:r>
      <w:r w:rsidR="00F46482">
        <w:fldChar w:fldCharType="end"/>
      </w:r>
      <w:r w:rsidR="00F46482">
        <w:noBreakHyphen/>
      </w:r>
      <w:r w:rsidR="00F46482">
        <w:fldChar w:fldCharType="begin"/>
      </w:r>
      <w:r w:rsidR="00F46482">
        <w:instrText xml:space="preserve"> SEQ Table \* ARABIC \s 3 </w:instrText>
      </w:r>
      <w:r w:rsidR="00F46482">
        <w:fldChar w:fldCharType="separate"/>
      </w:r>
      <w:r w:rsidR="00F46482">
        <w:rPr>
          <w:noProof/>
        </w:rPr>
        <w:t>2</w:t>
      </w:r>
      <w:r w:rsidR="00F46482">
        <w:fldChar w:fldCharType="end"/>
      </w:r>
      <w:bookmarkEnd w:id="41"/>
      <w:r>
        <w:t xml:space="preserve"> AI/ML-based CSI-RS Overhead Reduction: Summary</w:t>
      </w:r>
    </w:p>
    <w:tbl>
      <w:tblPr>
        <w:tblStyle w:val="TableGrid"/>
        <w:tblW w:w="0" w:type="auto"/>
        <w:jc w:val="center"/>
        <w:tblLook w:val="04A0" w:firstRow="1" w:lastRow="0" w:firstColumn="1" w:lastColumn="0" w:noHBand="0" w:noVBand="1"/>
      </w:tblPr>
      <w:tblGrid>
        <w:gridCol w:w="2737"/>
        <w:gridCol w:w="2737"/>
        <w:gridCol w:w="2737"/>
      </w:tblGrid>
      <w:tr w:rsidR="00B94DF2" w14:paraId="2E0182AA" w14:textId="77777777" w:rsidTr="004271A2">
        <w:trPr>
          <w:jc w:val="center"/>
        </w:trPr>
        <w:tc>
          <w:tcPr>
            <w:tcW w:w="2737" w:type="dxa"/>
            <w:shd w:val="clear" w:color="auto" w:fill="A6A6A6" w:themeFill="background1" w:themeFillShade="A6"/>
          </w:tcPr>
          <w:p w14:paraId="370420BD" w14:textId="77777777" w:rsidR="00B94DF2" w:rsidRDefault="00B94DF2" w:rsidP="006419FE">
            <w:pPr>
              <w:tabs>
                <w:tab w:val="left" w:pos="1418"/>
              </w:tabs>
              <w:rPr>
                <w:b/>
                <w:bCs/>
              </w:rPr>
            </w:pPr>
          </w:p>
        </w:tc>
        <w:tc>
          <w:tcPr>
            <w:tcW w:w="2737" w:type="dxa"/>
            <w:shd w:val="clear" w:color="auto" w:fill="A6A6A6" w:themeFill="background1" w:themeFillShade="A6"/>
          </w:tcPr>
          <w:p w14:paraId="3468BC8A" w14:textId="3D19D2B8" w:rsidR="00B94DF2" w:rsidRDefault="00B94DF2" w:rsidP="006419FE">
            <w:pPr>
              <w:tabs>
                <w:tab w:val="left" w:pos="1418"/>
              </w:tabs>
              <w:rPr>
                <w:b/>
                <w:bCs/>
              </w:rPr>
            </w:pPr>
            <w:r>
              <w:rPr>
                <w:b/>
                <w:bCs/>
              </w:rPr>
              <w:t xml:space="preserve">Approach A: </w:t>
            </w:r>
            <w:r w:rsidRPr="009266D5">
              <w:rPr>
                <w:b/>
                <w:bCs/>
              </w:rPr>
              <w:t>Sparse-</w:t>
            </w:r>
            <w:r>
              <w:rPr>
                <w:b/>
                <w:bCs/>
              </w:rPr>
              <w:t>CSI</w:t>
            </w:r>
            <w:r w:rsidRPr="009266D5">
              <w:rPr>
                <w:b/>
                <w:bCs/>
              </w:rPr>
              <w:t>-RS</w:t>
            </w:r>
            <w:r>
              <w:rPr>
                <w:b/>
                <w:bCs/>
              </w:rPr>
              <w:t xml:space="preserve"> – frequency domain (FDR)</w:t>
            </w:r>
          </w:p>
        </w:tc>
        <w:tc>
          <w:tcPr>
            <w:tcW w:w="2737" w:type="dxa"/>
            <w:shd w:val="clear" w:color="auto" w:fill="A6A6A6" w:themeFill="background1" w:themeFillShade="A6"/>
          </w:tcPr>
          <w:p w14:paraId="3115D7B8" w14:textId="7B73BB85" w:rsidR="00B94DF2" w:rsidRDefault="00B94DF2" w:rsidP="006419FE">
            <w:pPr>
              <w:tabs>
                <w:tab w:val="left" w:pos="1418"/>
              </w:tabs>
              <w:rPr>
                <w:b/>
                <w:bCs/>
              </w:rPr>
            </w:pPr>
            <w:r>
              <w:rPr>
                <w:b/>
                <w:bCs/>
              </w:rPr>
              <w:t xml:space="preserve">Approach B: </w:t>
            </w:r>
            <w:r w:rsidRPr="009266D5">
              <w:rPr>
                <w:b/>
                <w:bCs/>
              </w:rPr>
              <w:t>Sparse-</w:t>
            </w:r>
            <w:r>
              <w:rPr>
                <w:b/>
                <w:bCs/>
              </w:rPr>
              <w:t>CSI</w:t>
            </w:r>
            <w:r w:rsidRPr="009266D5">
              <w:rPr>
                <w:b/>
                <w:bCs/>
              </w:rPr>
              <w:t>-RS</w:t>
            </w:r>
            <w:r>
              <w:rPr>
                <w:b/>
                <w:bCs/>
              </w:rPr>
              <w:t xml:space="preserve"> – spatial domain (SDR)</w:t>
            </w:r>
          </w:p>
        </w:tc>
      </w:tr>
      <w:tr w:rsidR="008D108D" w14:paraId="46731FD9" w14:textId="77777777" w:rsidTr="004271A2">
        <w:trPr>
          <w:jc w:val="center"/>
        </w:trPr>
        <w:tc>
          <w:tcPr>
            <w:tcW w:w="2737" w:type="dxa"/>
          </w:tcPr>
          <w:p w14:paraId="0AFE7EEA" w14:textId="77777777" w:rsidR="008D108D" w:rsidRDefault="008D108D" w:rsidP="008D108D">
            <w:pPr>
              <w:tabs>
                <w:tab w:val="left" w:pos="1418"/>
              </w:tabs>
              <w:rPr>
                <w:b/>
                <w:bCs/>
              </w:rPr>
            </w:pPr>
            <w:r>
              <w:rPr>
                <w:b/>
                <w:bCs/>
              </w:rPr>
              <w:t>Model input</w:t>
            </w:r>
          </w:p>
        </w:tc>
        <w:tc>
          <w:tcPr>
            <w:tcW w:w="2737" w:type="dxa"/>
          </w:tcPr>
          <w:p w14:paraId="6057919A" w14:textId="53F74C42" w:rsidR="008D108D" w:rsidRPr="006419FE" w:rsidRDefault="008D108D" w:rsidP="008D108D">
            <w:pPr>
              <w:tabs>
                <w:tab w:val="left" w:pos="1418"/>
              </w:tabs>
            </w:pPr>
            <w:r>
              <w:t>Received sparse CSI-RS (frequency domain)</w:t>
            </w:r>
          </w:p>
        </w:tc>
        <w:tc>
          <w:tcPr>
            <w:tcW w:w="2737" w:type="dxa"/>
          </w:tcPr>
          <w:p w14:paraId="1A799C6F" w14:textId="740D43D5" w:rsidR="008D108D" w:rsidRPr="006419FE" w:rsidRDefault="008D108D" w:rsidP="008D108D">
            <w:pPr>
              <w:tabs>
                <w:tab w:val="left" w:pos="1418"/>
              </w:tabs>
            </w:pPr>
            <w:r>
              <w:t>Received sparse CSI-RS (spatial (Tx antenna port) domain)</w:t>
            </w:r>
          </w:p>
        </w:tc>
      </w:tr>
      <w:tr w:rsidR="008D108D" w14:paraId="24039D08" w14:textId="77777777" w:rsidTr="004271A2">
        <w:trPr>
          <w:jc w:val="center"/>
        </w:trPr>
        <w:tc>
          <w:tcPr>
            <w:tcW w:w="2737" w:type="dxa"/>
          </w:tcPr>
          <w:p w14:paraId="49999349" w14:textId="77777777" w:rsidR="008D108D" w:rsidRDefault="008D108D" w:rsidP="008D108D">
            <w:pPr>
              <w:tabs>
                <w:tab w:val="left" w:pos="1418"/>
              </w:tabs>
              <w:rPr>
                <w:b/>
                <w:bCs/>
              </w:rPr>
            </w:pPr>
            <w:r>
              <w:rPr>
                <w:b/>
                <w:bCs/>
              </w:rPr>
              <w:t>Model output</w:t>
            </w:r>
          </w:p>
        </w:tc>
        <w:tc>
          <w:tcPr>
            <w:tcW w:w="2737" w:type="dxa"/>
          </w:tcPr>
          <w:p w14:paraId="23B42DFD" w14:textId="7AEC41D4" w:rsidR="008D108D" w:rsidRPr="006419FE" w:rsidRDefault="008D108D" w:rsidP="008D108D">
            <w:pPr>
              <w:tabs>
                <w:tab w:val="left" w:pos="1418"/>
              </w:tabs>
            </w:pPr>
            <w:r>
              <w:t xml:space="preserve">Full Channel response </w:t>
            </w:r>
            <w:r w:rsidRPr="00422805">
              <w:t>(</w:t>
            </w:r>
            <w:r w:rsidR="007272C3" w:rsidRPr="00422805">
              <w:t>The reconstructed</w:t>
            </w:r>
            <w:r w:rsidR="007D6825" w:rsidRPr="00422805">
              <w:t xml:space="preserve"> channels across the missing </w:t>
            </w:r>
            <w:r w:rsidR="007272C3" w:rsidRPr="00422805">
              <w:t>frequency dimension</w:t>
            </w:r>
            <w:r w:rsidRPr="00422805">
              <w:t>)</w:t>
            </w:r>
          </w:p>
        </w:tc>
        <w:tc>
          <w:tcPr>
            <w:tcW w:w="2737" w:type="dxa"/>
          </w:tcPr>
          <w:p w14:paraId="52550DEA" w14:textId="54A65C39" w:rsidR="008D108D" w:rsidRPr="006419FE" w:rsidRDefault="008D108D" w:rsidP="008D108D">
            <w:pPr>
              <w:tabs>
                <w:tab w:val="left" w:pos="1418"/>
              </w:tabs>
            </w:pPr>
            <w:r>
              <w:t xml:space="preserve">Full Channel response </w:t>
            </w:r>
            <w:r w:rsidRPr="00422805">
              <w:t>(</w:t>
            </w:r>
            <w:r w:rsidR="007272C3" w:rsidRPr="00422805">
              <w:t>The reconstructed</w:t>
            </w:r>
            <w:r w:rsidR="007D6825" w:rsidRPr="00422805">
              <w:t xml:space="preserve"> channels across the</w:t>
            </w:r>
            <w:r w:rsidR="007272C3" w:rsidRPr="00422805">
              <w:t xml:space="preserve"> </w:t>
            </w:r>
            <w:r w:rsidR="007D6825" w:rsidRPr="00422805">
              <w:t xml:space="preserve">missing </w:t>
            </w:r>
            <w:r w:rsidR="007272C3" w:rsidRPr="00422805">
              <w:t>Tx ports</w:t>
            </w:r>
            <w:r w:rsidRPr="00422805">
              <w:t>)</w:t>
            </w:r>
          </w:p>
        </w:tc>
      </w:tr>
      <w:tr w:rsidR="008D108D" w14:paraId="62ACD347" w14:textId="77777777" w:rsidTr="004271A2">
        <w:trPr>
          <w:jc w:val="center"/>
        </w:trPr>
        <w:tc>
          <w:tcPr>
            <w:tcW w:w="2737" w:type="dxa"/>
          </w:tcPr>
          <w:p w14:paraId="39ABF946" w14:textId="77777777" w:rsidR="008D108D" w:rsidRDefault="008D108D" w:rsidP="008D108D">
            <w:pPr>
              <w:tabs>
                <w:tab w:val="left" w:pos="1418"/>
              </w:tabs>
              <w:rPr>
                <w:b/>
                <w:bCs/>
              </w:rPr>
            </w:pPr>
            <w:r>
              <w:rPr>
                <w:b/>
                <w:bCs/>
              </w:rPr>
              <w:t>Label</w:t>
            </w:r>
          </w:p>
        </w:tc>
        <w:tc>
          <w:tcPr>
            <w:tcW w:w="2737" w:type="dxa"/>
          </w:tcPr>
          <w:p w14:paraId="1586C335" w14:textId="5BD7A2E4" w:rsidR="008D108D" w:rsidRPr="006419FE" w:rsidRDefault="00EB1F39" w:rsidP="008D108D">
            <w:pPr>
              <w:tabs>
                <w:tab w:val="left" w:pos="1418"/>
              </w:tabs>
            </w:pPr>
            <w:r>
              <w:t xml:space="preserve">Estimated </w:t>
            </w:r>
            <w:r w:rsidR="00A36DD9">
              <w:t>channel</w:t>
            </w:r>
            <w:r>
              <w:t xml:space="preserve"> from</w:t>
            </w:r>
            <w:r w:rsidR="008D108D">
              <w:t xml:space="preserve"> full CSI-RS density</w:t>
            </w:r>
          </w:p>
        </w:tc>
        <w:tc>
          <w:tcPr>
            <w:tcW w:w="2737" w:type="dxa"/>
          </w:tcPr>
          <w:p w14:paraId="6DFB7462" w14:textId="24140847" w:rsidR="008D108D" w:rsidRPr="006419FE" w:rsidRDefault="00EB1F39" w:rsidP="008D108D">
            <w:pPr>
              <w:tabs>
                <w:tab w:val="left" w:pos="1418"/>
              </w:tabs>
            </w:pPr>
            <w:r>
              <w:t>Estimated channel from</w:t>
            </w:r>
            <w:r w:rsidR="008D108D">
              <w:t xml:space="preserve"> full CSI-RS density</w:t>
            </w:r>
          </w:p>
        </w:tc>
      </w:tr>
      <w:tr w:rsidR="008D108D" w14:paraId="3AFF385F" w14:textId="77777777" w:rsidTr="004271A2">
        <w:trPr>
          <w:jc w:val="center"/>
        </w:trPr>
        <w:tc>
          <w:tcPr>
            <w:tcW w:w="2737" w:type="dxa"/>
          </w:tcPr>
          <w:p w14:paraId="1B32386A" w14:textId="77777777" w:rsidR="008D108D" w:rsidRDefault="008D108D" w:rsidP="008D108D">
            <w:pPr>
              <w:tabs>
                <w:tab w:val="left" w:pos="1418"/>
              </w:tabs>
              <w:rPr>
                <w:b/>
                <w:bCs/>
              </w:rPr>
            </w:pPr>
            <w:r>
              <w:rPr>
                <w:b/>
                <w:bCs/>
              </w:rPr>
              <w:t>Training type</w:t>
            </w:r>
          </w:p>
        </w:tc>
        <w:tc>
          <w:tcPr>
            <w:tcW w:w="2737" w:type="dxa"/>
          </w:tcPr>
          <w:p w14:paraId="70AB0A61" w14:textId="3997F929" w:rsidR="008D108D" w:rsidRPr="006419FE" w:rsidRDefault="003559D1" w:rsidP="008D108D">
            <w:pPr>
              <w:tabs>
                <w:tab w:val="left" w:pos="1418"/>
              </w:tabs>
            </w:pPr>
            <w:r>
              <w:t>Offline</w:t>
            </w:r>
          </w:p>
        </w:tc>
        <w:tc>
          <w:tcPr>
            <w:tcW w:w="2737" w:type="dxa"/>
          </w:tcPr>
          <w:p w14:paraId="6CBA1D34" w14:textId="099CC759" w:rsidR="008D108D" w:rsidRPr="006419FE" w:rsidRDefault="003559D1" w:rsidP="008D108D">
            <w:pPr>
              <w:tabs>
                <w:tab w:val="left" w:pos="1418"/>
              </w:tabs>
            </w:pPr>
            <w:r>
              <w:t>O</w:t>
            </w:r>
            <w:r w:rsidRPr="006419FE">
              <w:t>ffline</w:t>
            </w:r>
          </w:p>
        </w:tc>
      </w:tr>
      <w:tr w:rsidR="008D108D" w14:paraId="4372A80A" w14:textId="77777777" w:rsidTr="004271A2">
        <w:trPr>
          <w:jc w:val="center"/>
        </w:trPr>
        <w:tc>
          <w:tcPr>
            <w:tcW w:w="2737" w:type="dxa"/>
          </w:tcPr>
          <w:p w14:paraId="6C225E50" w14:textId="77777777" w:rsidR="008D108D" w:rsidRDefault="008D108D" w:rsidP="008D108D">
            <w:pPr>
              <w:tabs>
                <w:tab w:val="left" w:pos="1418"/>
              </w:tabs>
              <w:rPr>
                <w:b/>
                <w:bCs/>
              </w:rPr>
            </w:pPr>
            <w:r>
              <w:rPr>
                <w:b/>
                <w:bCs/>
              </w:rPr>
              <w:t>KPI</w:t>
            </w:r>
          </w:p>
        </w:tc>
        <w:tc>
          <w:tcPr>
            <w:tcW w:w="2737" w:type="dxa"/>
          </w:tcPr>
          <w:p w14:paraId="7D89200A" w14:textId="76338D67" w:rsidR="008D108D" w:rsidRPr="006419FE" w:rsidRDefault="008D108D" w:rsidP="008D108D">
            <w:pPr>
              <w:tabs>
                <w:tab w:val="left" w:pos="1418"/>
              </w:tabs>
            </w:pPr>
            <w:r>
              <w:t>SGCS</w:t>
            </w:r>
          </w:p>
        </w:tc>
        <w:tc>
          <w:tcPr>
            <w:tcW w:w="2737" w:type="dxa"/>
          </w:tcPr>
          <w:p w14:paraId="109F1EF0" w14:textId="63C6D851" w:rsidR="008D108D" w:rsidRPr="006419FE" w:rsidRDefault="008D108D" w:rsidP="008D108D">
            <w:pPr>
              <w:tabs>
                <w:tab w:val="left" w:pos="1418"/>
              </w:tabs>
            </w:pPr>
            <w:r>
              <w:t>SGCS</w:t>
            </w:r>
          </w:p>
        </w:tc>
      </w:tr>
      <w:tr w:rsidR="008D108D" w14:paraId="15794044" w14:textId="77777777" w:rsidTr="004271A2">
        <w:trPr>
          <w:jc w:val="center"/>
        </w:trPr>
        <w:tc>
          <w:tcPr>
            <w:tcW w:w="2737" w:type="dxa"/>
          </w:tcPr>
          <w:p w14:paraId="20A57315" w14:textId="77777777" w:rsidR="008D108D" w:rsidRDefault="008D108D" w:rsidP="008D108D">
            <w:pPr>
              <w:tabs>
                <w:tab w:val="left" w:pos="1418"/>
              </w:tabs>
              <w:rPr>
                <w:b/>
                <w:bCs/>
              </w:rPr>
            </w:pPr>
            <w:r>
              <w:rPr>
                <w:b/>
                <w:bCs/>
              </w:rPr>
              <w:t>Benchmark</w:t>
            </w:r>
          </w:p>
        </w:tc>
        <w:tc>
          <w:tcPr>
            <w:tcW w:w="2737" w:type="dxa"/>
          </w:tcPr>
          <w:p w14:paraId="37574A9D" w14:textId="78D4ED15" w:rsidR="008D108D" w:rsidRPr="00102386" w:rsidRDefault="008D108D" w:rsidP="001A0E04">
            <w:pPr>
              <w:tabs>
                <w:tab w:val="left" w:pos="1418"/>
              </w:tabs>
            </w:pPr>
            <w:r>
              <w:t>Sparse CSI</w:t>
            </w:r>
            <w:r w:rsidRPr="006419FE">
              <w:t>-RS, with</w:t>
            </w:r>
            <w:r>
              <w:t xml:space="preserve"> linear regression</w:t>
            </w:r>
          </w:p>
        </w:tc>
        <w:tc>
          <w:tcPr>
            <w:tcW w:w="2737" w:type="dxa"/>
          </w:tcPr>
          <w:p w14:paraId="4715415C" w14:textId="2F6EDB94" w:rsidR="008D108D" w:rsidRPr="006419FE" w:rsidRDefault="008D108D" w:rsidP="008D108D">
            <w:pPr>
              <w:tabs>
                <w:tab w:val="left" w:pos="1418"/>
              </w:tabs>
            </w:pPr>
            <w:r>
              <w:t>Sparse CSI</w:t>
            </w:r>
            <w:r w:rsidRPr="006419FE">
              <w:t>-RS, with</w:t>
            </w:r>
            <w:r>
              <w:t xml:space="preserve"> linear regression</w:t>
            </w:r>
          </w:p>
        </w:tc>
      </w:tr>
      <w:tr w:rsidR="008D108D" w14:paraId="630CBA65" w14:textId="77777777" w:rsidTr="004271A2">
        <w:trPr>
          <w:jc w:val="center"/>
        </w:trPr>
        <w:tc>
          <w:tcPr>
            <w:tcW w:w="2737" w:type="dxa"/>
          </w:tcPr>
          <w:p w14:paraId="67A31C02" w14:textId="77777777" w:rsidR="008D108D" w:rsidRPr="005A19CF" w:rsidRDefault="008D108D" w:rsidP="008D108D">
            <w:pPr>
              <w:tabs>
                <w:tab w:val="left" w:pos="1418"/>
              </w:tabs>
              <w:rPr>
                <w:b/>
                <w:bCs/>
                <w:highlight w:val="yellow"/>
              </w:rPr>
            </w:pPr>
            <w:r w:rsidRPr="004E2497">
              <w:rPr>
                <w:b/>
                <w:bCs/>
              </w:rPr>
              <w:t>Preliminary result</w:t>
            </w:r>
          </w:p>
        </w:tc>
        <w:tc>
          <w:tcPr>
            <w:tcW w:w="2737" w:type="dxa"/>
          </w:tcPr>
          <w:p w14:paraId="5D88F71E" w14:textId="77777777" w:rsidR="008D108D" w:rsidRDefault="004E2497" w:rsidP="008D108D">
            <w:pPr>
              <w:tabs>
                <w:tab w:val="left" w:pos="1418"/>
              </w:tabs>
            </w:pPr>
            <w:r>
              <w:t>SGCS &gt; 0.95</w:t>
            </w:r>
          </w:p>
          <w:p w14:paraId="7776787A" w14:textId="133B6C45" w:rsidR="004E2497" w:rsidRPr="006419FE" w:rsidRDefault="004E2497" w:rsidP="008D108D">
            <w:pPr>
              <w:tabs>
                <w:tab w:val="left" w:pos="1418"/>
              </w:tabs>
            </w:pPr>
            <w:r>
              <w:t>(for 4x reduction in FDR domain)</w:t>
            </w:r>
          </w:p>
        </w:tc>
        <w:tc>
          <w:tcPr>
            <w:tcW w:w="2737" w:type="dxa"/>
          </w:tcPr>
          <w:p w14:paraId="3B93CE9D" w14:textId="77777777" w:rsidR="004E2497" w:rsidRDefault="004E2497" w:rsidP="008D108D">
            <w:pPr>
              <w:tabs>
                <w:tab w:val="left" w:pos="1418"/>
              </w:tabs>
            </w:pPr>
            <w:r>
              <w:t xml:space="preserve">SGCS ~ 0.9 </w:t>
            </w:r>
          </w:p>
          <w:p w14:paraId="16F8D4E9" w14:textId="72F07498" w:rsidR="004E2497" w:rsidRPr="006419FE" w:rsidRDefault="004E2497" w:rsidP="008D108D">
            <w:pPr>
              <w:tabs>
                <w:tab w:val="left" w:pos="1418"/>
              </w:tabs>
            </w:pPr>
            <w:r>
              <w:t>(for 4x reduction in SDR domain)</w:t>
            </w:r>
          </w:p>
        </w:tc>
      </w:tr>
      <w:tr w:rsidR="008D108D" w14:paraId="31D2966F" w14:textId="77777777" w:rsidTr="004271A2">
        <w:trPr>
          <w:jc w:val="center"/>
        </w:trPr>
        <w:tc>
          <w:tcPr>
            <w:tcW w:w="2737" w:type="dxa"/>
          </w:tcPr>
          <w:p w14:paraId="7A57A707" w14:textId="77777777" w:rsidR="008D108D" w:rsidRDefault="008D108D" w:rsidP="008D108D">
            <w:pPr>
              <w:tabs>
                <w:tab w:val="left" w:pos="1418"/>
              </w:tabs>
              <w:rPr>
                <w:b/>
                <w:bCs/>
              </w:rPr>
            </w:pPr>
            <w:r>
              <w:rPr>
                <w:b/>
                <w:bCs/>
              </w:rPr>
              <w:t>Model location for inference</w:t>
            </w:r>
          </w:p>
        </w:tc>
        <w:tc>
          <w:tcPr>
            <w:tcW w:w="2737" w:type="dxa"/>
          </w:tcPr>
          <w:p w14:paraId="0FAFBECB" w14:textId="77777777" w:rsidR="008D108D" w:rsidRPr="006419FE" w:rsidRDefault="008D108D" w:rsidP="008D108D">
            <w:pPr>
              <w:tabs>
                <w:tab w:val="left" w:pos="1418"/>
              </w:tabs>
            </w:pPr>
            <w:r w:rsidRPr="006419FE">
              <w:t>UE-side</w:t>
            </w:r>
          </w:p>
        </w:tc>
        <w:tc>
          <w:tcPr>
            <w:tcW w:w="2737" w:type="dxa"/>
          </w:tcPr>
          <w:p w14:paraId="64371FFA" w14:textId="77777777" w:rsidR="008D108D" w:rsidRPr="006419FE" w:rsidRDefault="008D108D" w:rsidP="008D108D">
            <w:pPr>
              <w:tabs>
                <w:tab w:val="left" w:pos="1418"/>
              </w:tabs>
            </w:pPr>
            <w:r w:rsidRPr="006419FE">
              <w:t>UE-side</w:t>
            </w:r>
          </w:p>
        </w:tc>
      </w:tr>
      <w:tr w:rsidR="008D108D" w14:paraId="1D8CBB11" w14:textId="77777777" w:rsidTr="004271A2">
        <w:trPr>
          <w:jc w:val="center"/>
        </w:trPr>
        <w:tc>
          <w:tcPr>
            <w:tcW w:w="2737" w:type="dxa"/>
          </w:tcPr>
          <w:p w14:paraId="76E1E747" w14:textId="77777777" w:rsidR="008D108D" w:rsidRDefault="008D108D" w:rsidP="008D108D">
            <w:pPr>
              <w:tabs>
                <w:tab w:val="left" w:pos="1418"/>
              </w:tabs>
              <w:rPr>
                <w:b/>
                <w:bCs/>
              </w:rPr>
            </w:pPr>
            <w:r w:rsidRPr="009266D5">
              <w:rPr>
                <w:b/>
                <w:bCs/>
              </w:rPr>
              <w:t>Collaboration/interaction between UE and NW</w:t>
            </w:r>
          </w:p>
        </w:tc>
        <w:tc>
          <w:tcPr>
            <w:tcW w:w="2737" w:type="dxa"/>
          </w:tcPr>
          <w:p w14:paraId="53728F85" w14:textId="77777777" w:rsidR="008D108D" w:rsidRPr="006419FE" w:rsidRDefault="008D108D" w:rsidP="008D108D">
            <w:pPr>
              <w:tabs>
                <w:tab w:val="left" w:pos="1418"/>
              </w:tabs>
            </w:pPr>
            <w:r w:rsidRPr="006419FE">
              <w:t>No collaboration</w:t>
            </w:r>
          </w:p>
        </w:tc>
        <w:tc>
          <w:tcPr>
            <w:tcW w:w="2737" w:type="dxa"/>
          </w:tcPr>
          <w:p w14:paraId="6CF8BD8D" w14:textId="77777777" w:rsidR="008D108D" w:rsidRPr="006419FE" w:rsidRDefault="008D108D" w:rsidP="008D108D">
            <w:pPr>
              <w:tabs>
                <w:tab w:val="left" w:pos="1418"/>
              </w:tabs>
            </w:pPr>
            <w:r w:rsidRPr="006419FE">
              <w:t>No collaboration</w:t>
            </w:r>
          </w:p>
        </w:tc>
      </w:tr>
      <w:tr w:rsidR="008D108D" w14:paraId="59A39672" w14:textId="77777777" w:rsidTr="004271A2">
        <w:trPr>
          <w:jc w:val="center"/>
        </w:trPr>
        <w:tc>
          <w:tcPr>
            <w:tcW w:w="2737" w:type="dxa"/>
          </w:tcPr>
          <w:p w14:paraId="3AF143EF" w14:textId="77777777" w:rsidR="008D108D" w:rsidRDefault="008D108D" w:rsidP="008D108D">
            <w:pPr>
              <w:tabs>
                <w:tab w:val="left" w:pos="1418"/>
              </w:tabs>
              <w:rPr>
                <w:b/>
                <w:bCs/>
              </w:rPr>
            </w:pPr>
            <w:r w:rsidRPr="009266D5">
              <w:rPr>
                <w:b/>
                <w:bCs/>
              </w:rPr>
              <w:t>Potential specification impact</w:t>
            </w:r>
          </w:p>
        </w:tc>
        <w:tc>
          <w:tcPr>
            <w:tcW w:w="2737" w:type="dxa"/>
          </w:tcPr>
          <w:p w14:paraId="660944D4" w14:textId="77777777" w:rsidR="002A4B78" w:rsidRDefault="002A4B78" w:rsidP="002A4B78">
            <w:pPr>
              <w:tabs>
                <w:tab w:val="left" w:pos="1418"/>
              </w:tabs>
              <w:jc w:val="left"/>
            </w:pPr>
            <w:r>
              <w:t>UE capability reporting</w:t>
            </w:r>
          </w:p>
          <w:p w14:paraId="0CA27121" w14:textId="6D6DE241" w:rsidR="002A4B78" w:rsidRDefault="002A4B78" w:rsidP="002A4B78">
            <w:pPr>
              <w:tabs>
                <w:tab w:val="left" w:pos="1418"/>
              </w:tabs>
              <w:jc w:val="left"/>
            </w:pPr>
            <w:r>
              <w:lastRenderedPageBreak/>
              <w:t>CSI-RS resource configurations for ground truth and with reduced OH</w:t>
            </w:r>
          </w:p>
          <w:p w14:paraId="54C7E99C" w14:textId="68319566" w:rsidR="008D108D" w:rsidRPr="006419FE" w:rsidRDefault="002A4B78" w:rsidP="002A4B78">
            <w:pPr>
              <w:tabs>
                <w:tab w:val="left" w:pos="1418"/>
              </w:tabs>
            </w:pPr>
            <w:r>
              <w:t>RAN4 requirements on CSI feedback/RRM measurements accuracy</w:t>
            </w:r>
          </w:p>
        </w:tc>
        <w:tc>
          <w:tcPr>
            <w:tcW w:w="2737" w:type="dxa"/>
          </w:tcPr>
          <w:p w14:paraId="3F39EE58" w14:textId="77777777" w:rsidR="002A4B78" w:rsidRDefault="002A4B78" w:rsidP="002A4B78">
            <w:pPr>
              <w:tabs>
                <w:tab w:val="left" w:pos="1418"/>
              </w:tabs>
              <w:jc w:val="left"/>
            </w:pPr>
            <w:r>
              <w:lastRenderedPageBreak/>
              <w:t>UE capability reporting</w:t>
            </w:r>
          </w:p>
          <w:p w14:paraId="68DC6D88" w14:textId="77777777" w:rsidR="002A4B78" w:rsidRDefault="002A4B78" w:rsidP="002A4B78">
            <w:pPr>
              <w:tabs>
                <w:tab w:val="left" w:pos="1418"/>
              </w:tabs>
              <w:jc w:val="left"/>
            </w:pPr>
            <w:r>
              <w:lastRenderedPageBreak/>
              <w:t>CSI-RS resource configurations for ground truth and with reduced OH</w:t>
            </w:r>
          </w:p>
          <w:p w14:paraId="1459F1F2" w14:textId="4B63CBD5" w:rsidR="008D108D" w:rsidRPr="006419FE" w:rsidRDefault="002A4B78" w:rsidP="002A4B78">
            <w:pPr>
              <w:tabs>
                <w:tab w:val="left" w:pos="1418"/>
              </w:tabs>
            </w:pPr>
            <w:r>
              <w:t>RAN4 requirements on CSI feedback/RRM measurements accuracy</w:t>
            </w:r>
          </w:p>
        </w:tc>
      </w:tr>
      <w:tr w:rsidR="008D108D" w14:paraId="75082014" w14:textId="77777777" w:rsidTr="004271A2">
        <w:trPr>
          <w:jc w:val="center"/>
        </w:trPr>
        <w:tc>
          <w:tcPr>
            <w:tcW w:w="2737" w:type="dxa"/>
          </w:tcPr>
          <w:p w14:paraId="73CF82D4" w14:textId="7FB38502" w:rsidR="008D108D" w:rsidRDefault="008D108D" w:rsidP="008D108D">
            <w:pPr>
              <w:tabs>
                <w:tab w:val="left" w:pos="1418"/>
              </w:tabs>
              <w:rPr>
                <w:b/>
                <w:bCs/>
              </w:rPr>
            </w:pPr>
            <w:r w:rsidRPr="009266D5">
              <w:rPr>
                <w:rFonts w:hint="eastAsia"/>
                <w:b/>
                <w:bCs/>
              </w:rPr>
              <w:lastRenderedPageBreak/>
              <w:t>Model backbone</w:t>
            </w:r>
          </w:p>
        </w:tc>
        <w:tc>
          <w:tcPr>
            <w:tcW w:w="2737" w:type="dxa"/>
          </w:tcPr>
          <w:p w14:paraId="7ADB0309" w14:textId="35657109" w:rsidR="008D108D" w:rsidRPr="006419FE" w:rsidRDefault="008D108D" w:rsidP="008D108D">
            <w:pPr>
              <w:tabs>
                <w:tab w:val="left" w:pos="1418"/>
              </w:tabs>
            </w:pPr>
            <w:r>
              <w:t>CNN with attention mechanism</w:t>
            </w:r>
          </w:p>
        </w:tc>
        <w:tc>
          <w:tcPr>
            <w:tcW w:w="2737" w:type="dxa"/>
          </w:tcPr>
          <w:p w14:paraId="3F107292" w14:textId="3100821B" w:rsidR="008D108D" w:rsidRPr="006419FE" w:rsidRDefault="008D108D" w:rsidP="008D108D">
            <w:pPr>
              <w:tabs>
                <w:tab w:val="left" w:pos="1418"/>
              </w:tabs>
            </w:pPr>
            <w:r>
              <w:t>CNN with attention mechanism</w:t>
            </w:r>
          </w:p>
        </w:tc>
      </w:tr>
      <w:tr w:rsidR="008D108D" w14:paraId="4BC7ED8E" w14:textId="77777777" w:rsidTr="004271A2">
        <w:trPr>
          <w:jc w:val="center"/>
        </w:trPr>
        <w:tc>
          <w:tcPr>
            <w:tcW w:w="2737" w:type="dxa"/>
          </w:tcPr>
          <w:p w14:paraId="55437B9D" w14:textId="72C1AA90" w:rsidR="008D108D" w:rsidRDefault="008D108D" w:rsidP="008D108D">
            <w:pPr>
              <w:tabs>
                <w:tab w:val="left" w:pos="1418"/>
              </w:tabs>
              <w:rPr>
                <w:b/>
                <w:bCs/>
              </w:rPr>
            </w:pPr>
            <w:r w:rsidRPr="009266D5">
              <w:rPr>
                <w:rFonts w:hint="eastAsia"/>
                <w:b/>
                <w:bCs/>
              </w:rPr>
              <w:t>Model complexity</w:t>
            </w:r>
          </w:p>
          <w:p w14:paraId="53C3A5B0" w14:textId="7D8C104F" w:rsidR="008D108D" w:rsidRDefault="008D108D" w:rsidP="008D108D">
            <w:pPr>
              <w:tabs>
                <w:tab w:val="left" w:pos="1418"/>
              </w:tabs>
              <w:rPr>
                <w:b/>
                <w:bCs/>
              </w:rPr>
            </w:pPr>
          </w:p>
        </w:tc>
        <w:tc>
          <w:tcPr>
            <w:tcW w:w="2737" w:type="dxa"/>
          </w:tcPr>
          <w:p w14:paraId="5A7314F6" w14:textId="77777777" w:rsidR="008D108D" w:rsidRDefault="008D108D" w:rsidP="008D108D">
            <w:pPr>
              <w:tabs>
                <w:tab w:val="left" w:pos="1418"/>
              </w:tabs>
            </w:pPr>
            <w:r>
              <w:t xml:space="preserve">Parameters/size: </w:t>
            </w:r>
          </w:p>
          <w:p w14:paraId="13B825AF" w14:textId="0AB95818" w:rsidR="008D108D" w:rsidRPr="006419FE" w:rsidRDefault="00180CE9" w:rsidP="008D108D">
            <w:pPr>
              <w:tabs>
                <w:tab w:val="left" w:pos="1418"/>
              </w:tabs>
            </w:pPr>
            <w:r>
              <w:t>6.14</w:t>
            </w:r>
            <w:r w:rsidR="008D108D">
              <w:t xml:space="preserve"> M/23.4 MB</w:t>
            </w:r>
          </w:p>
        </w:tc>
        <w:tc>
          <w:tcPr>
            <w:tcW w:w="2737" w:type="dxa"/>
          </w:tcPr>
          <w:p w14:paraId="4CC8D30A" w14:textId="77777777" w:rsidR="008D108D" w:rsidRDefault="008D108D" w:rsidP="008D108D">
            <w:pPr>
              <w:tabs>
                <w:tab w:val="left" w:pos="1418"/>
              </w:tabs>
            </w:pPr>
            <w:r>
              <w:t xml:space="preserve">Parameters/size: </w:t>
            </w:r>
          </w:p>
          <w:p w14:paraId="1A8A6EC3" w14:textId="037534EA" w:rsidR="008D108D" w:rsidRPr="006419FE" w:rsidRDefault="00180CE9" w:rsidP="008D108D">
            <w:pPr>
              <w:tabs>
                <w:tab w:val="left" w:pos="1418"/>
              </w:tabs>
            </w:pPr>
            <w:r>
              <w:t>6.14</w:t>
            </w:r>
            <w:r w:rsidR="008D108D">
              <w:t xml:space="preserve"> M/23.4 MB</w:t>
            </w:r>
          </w:p>
        </w:tc>
      </w:tr>
    </w:tbl>
    <w:p w14:paraId="69D43CEF" w14:textId="77777777" w:rsidR="0090506F" w:rsidRDefault="0090506F" w:rsidP="0090506F">
      <w:pPr>
        <w:rPr>
          <w:lang w:val="en-US"/>
        </w:rPr>
      </w:pPr>
      <w:bookmarkStart w:id="42" w:name="_Ref212659026"/>
    </w:p>
    <w:p w14:paraId="57BF5E64" w14:textId="77777777" w:rsidR="0090506F" w:rsidRDefault="0090506F" w:rsidP="00C23217">
      <w:pPr>
        <w:rPr>
          <w:lang w:val="en-US"/>
        </w:rPr>
      </w:pPr>
    </w:p>
    <w:p w14:paraId="2895E61E" w14:textId="762E5087" w:rsidR="00584BFD" w:rsidRDefault="00584BFD" w:rsidP="00584BFD">
      <w:pPr>
        <w:pStyle w:val="Heading3"/>
        <w:rPr>
          <w:lang w:val="en-US"/>
        </w:rPr>
      </w:pPr>
      <w:r>
        <w:rPr>
          <w:lang w:val="en-US"/>
        </w:rPr>
        <w:t xml:space="preserve">Example use case: </w:t>
      </w:r>
      <w:bookmarkStart w:id="43" w:name="_Hlk213358179"/>
      <w:r>
        <w:rPr>
          <w:lang w:val="en-US"/>
        </w:rPr>
        <w:t>AI/ML-based BM</w:t>
      </w:r>
      <w:bookmarkEnd w:id="42"/>
      <w:r w:rsidR="0074021A">
        <w:rPr>
          <w:lang w:val="en-US"/>
        </w:rPr>
        <w:t xml:space="preserve"> and extensions</w:t>
      </w:r>
      <w:bookmarkEnd w:id="43"/>
    </w:p>
    <w:p w14:paraId="70D812BB" w14:textId="58B9675F" w:rsidR="00FD0E4D" w:rsidRDefault="00DF53D2" w:rsidP="00057F43">
      <w:r w:rsidRPr="00275913">
        <w:t>During RAN</w:t>
      </w:r>
      <w:r>
        <w:t>1 #122bis meeting, multiple sub-use cases under the umbrella of AI/ML-based beam management (BM) and its extensions were identified based on submitted proposals and evaluations across contributing sources</w:t>
      </w:r>
      <w:r w:rsidR="00FD0E4D">
        <w:t xml:space="preserve"> </w:t>
      </w:r>
      <w:r w:rsidR="00FD0E4D">
        <w:fldChar w:fldCharType="begin"/>
      </w:r>
      <w:r w:rsidR="00FD0E4D">
        <w:instrText xml:space="preserve"> REF _Ref213067215 \r \h </w:instrText>
      </w:r>
      <w:r w:rsidR="00FD0E4D">
        <w:fldChar w:fldCharType="separate"/>
      </w:r>
      <w:r w:rsidR="00FD0E4D">
        <w:t>[8]</w:t>
      </w:r>
      <w:r w:rsidR="00FD0E4D">
        <w:fldChar w:fldCharType="end"/>
      </w:r>
      <w:r>
        <w:t>.</w:t>
      </w:r>
    </w:p>
    <w:tbl>
      <w:tblPr>
        <w:tblStyle w:val="TableGrid"/>
        <w:tblW w:w="0" w:type="auto"/>
        <w:tblLook w:val="04A0" w:firstRow="1" w:lastRow="0" w:firstColumn="1" w:lastColumn="0" w:noHBand="0" w:noVBand="1"/>
      </w:tblPr>
      <w:tblGrid>
        <w:gridCol w:w="9629"/>
      </w:tblGrid>
      <w:tr w:rsidR="00FD0E4D" w14:paraId="41FC42B8" w14:textId="77777777" w:rsidTr="00FD0E4D">
        <w:tc>
          <w:tcPr>
            <w:tcW w:w="9629" w:type="dxa"/>
          </w:tcPr>
          <w:p w14:paraId="3FA6B90C" w14:textId="4E1F1B29" w:rsidR="00215226" w:rsidRPr="00841A99" w:rsidRDefault="00215226" w:rsidP="00215226">
            <w:pPr>
              <w:rPr>
                <w:rFonts w:eastAsia="DengXian"/>
                <w:b/>
                <w:bCs/>
                <w:lang w:val="en-US"/>
              </w:rPr>
            </w:pPr>
            <w:r w:rsidRPr="00841A99">
              <w:rPr>
                <w:rFonts w:eastAsia="DengXian"/>
                <w:b/>
                <w:bCs/>
                <w:lang w:val="en-US"/>
              </w:rPr>
              <w:t>Observation</w:t>
            </w:r>
          </w:p>
          <w:p w14:paraId="2BB51469" w14:textId="5A09E7EB" w:rsidR="00FD0E4D" w:rsidRPr="00841A99" w:rsidRDefault="00FD0E4D" w:rsidP="00FD0E4D">
            <w:pPr>
              <w:rPr>
                <w:i/>
                <w:iCs/>
              </w:rPr>
            </w:pPr>
            <w:r w:rsidRPr="00841A99">
              <w:rPr>
                <w:i/>
                <w:iCs/>
              </w:rPr>
              <w:t>For 6GR AI/ML use cases identification</w:t>
            </w:r>
            <w:r w:rsidRPr="00841A99">
              <w:rPr>
                <w:rFonts w:eastAsia="DengXian"/>
                <w:i/>
                <w:iCs/>
              </w:rPr>
              <w:t>/categorization</w:t>
            </w:r>
            <w:r w:rsidRPr="00841A99">
              <w:rPr>
                <w:i/>
                <w:iCs/>
              </w:rPr>
              <w:t>, [13 sources] provided preliminary simulation results and analysis on AI/ML for beam management and extension.</w:t>
            </w:r>
          </w:p>
          <w:p w14:paraId="5CDCC141" w14:textId="77777777" w:rsidR="00FD0E4D" w:rsidRPr="00841A99" w:rsidRDefault="00FD0E4D" w:rsidP="00FD0E4D">
            <w:pPr>
              <w:pStyle w:val="ListParagraph"/>
              <w:numPr>
                <w:ilvl w:val="0"/>
                <w:numId w:val="50"/>
              </w:numPr>
              <w:contextualSpacing/>
              <w:jc w:val="both"/>
              <w:rPr>
                <w:rFonts w:ascii="Times New Roman" w:hAnsi="Times New Roman"/>
                <w:i/>
                <w:iCs/>
              </w:rPr>
            </w:pPr>
            <w:r w:rsidRPr="00841A99">
              <w:rPr>
                <w:rFonts w:ascii="Times New Roman" w:hAnsi="Times New Roman"/>
                <w:i/>
                <w:iCs/>
              </w:rPr>
              <w:t>[</w:t>
            </w:r>
            <w:r w:rsidRPr="00841A99">
              <w:rPr>
                <w:rFonts w:ascii="Times New Roman" w:eastAsiaTheme="minorEastAsia" w:hAnsi="Times New Roman"/>
                <w:i/>
                <w:iCs/>
                <w:lang w:eastAsia="zh-CN"/>
              </w:rPr>
              <w:t>7</w:t>
            </w:r>
            <w:r w:rsidRPr="00841A99">
              <w:rPr>
                <w:rFonts w:ascii="Times New Roman" w:hAnsi="Times New Roman"/>
                <w:i/>
                <w:iCs/>
              </w:rPr>
              <w:t xml:space="preserve"> sources] provided preliminary simulation </w:t>
            </w:r>
            <w:r w:rsidRPr="00841A99">
              <w:rPr>
                <w:rFonts w:ascii="Times New Roman" w:eastAsiaTheme="minorEastAsia" w:hAnsi="Times New Roman"/>
                <w:i/>
                <w:iCs/>
                <w:lang w:eastAsia="zh-CN"/>
              </w:rPr>
              <w:t>for DL Tx</w:t>
            </w:r>
            <w:r w:rsidRPr="00841A99">
              <w:rPr>
                <w:rFonts w:ascii="Times New Roman" w:hAnsi="Times New Roman"/>
                <w:i/>
                <w:iCs/>
              </w:rPr>
              <w:t xml:space="preserve"> beam management and analysis on inter-cell/inter-TRP/M-TRP</w:t>
            </w:r>
            <w:r w:rsidRPr="00841A99">
              <w:rPr>
                <w:rFonts w:ascii="Times New Roman" w:eastAsiaTheme="minorEastAsia" w:hAnsi="Times New Roman"/>
                <w:i/>
                <w:iCs/>
                <w:lang w:eastAsia="zh-CN"/>
              </w:rPr>
              <w:t xml:space="preserve"> DL Tx</w:t>
            </w:r>
            <w:r w:rsidRPr="00841A99">
              <w:rPr>
                <w:rFonts w:ascii="Times New Roman" w:hAnsi="Times New Roman"/>
                <w:i/>
                <w:iCs/>
              </w:rPr>
              <w:t xml:space="preserve"> beam prediction and management.</w:t>
            </w:r>
          </w:p>
          <w:p w14:paraId="1BEED4E6" w14:textId="77777777" w:rsidR="00FD0E4D" w:rsidRPr="00841A99" w:rsidRDefault="00FD0E4D" w:rsidP="00FD0E4D">
            <w:pPr>
              <w:pStyle w:val="ListParagraph"/>
              <w:numPr>
                <w:ilvl w:val="1"/>
                <w:numId w:val="50"/>
              </w:numPr>
              <w:contextualSpacing/>
              <w:jc w:val="both"/>
              <w:rPr>
                <w:rFonts w:ascii="Times New Roman" w:hAnsi="Times New Roman"/>
                <w:i/>
                <w:iCs/>
              </w:rPr>
            </w:pPr>
            <w:r w:rsidRPr="00841A99">
              <w:rPr>
                <w:rFonts w:ascii="Times New Roman" w:hAnsi="Times New Roman"/>
                <w:i/>
                <w:iCs/>
              </w:rPr>
              <w:t xml:space="preserve"> </w:t>
            </w:r>
            <w:r w:rsidRPr="00841A99">
              <w:rPr>
                <w:rFonts w:ascii="Times New Roman" w:eastAsiaTheme="minorEastAsia" w:hAnsi="Times New Roman"/>
                <w:i/>
                <w:iCs/>
                <w:lang w:eastAsia="zh-CN"/>
              </w:rPr>
              <w:t xml:space="preserve">Besides, </w:t>
            </w:r>
            <w:r w:rsidRPr="00841A99">
              <w:rPr>
                <w:rFonts w:ascii="Times New Roman" w:hAnsi="Times New Roman"/>
                <w:i/>
                <w:iCs/>
              </w:rPr>
              <w:t>[</w:t>
            </w:r>
            <w:r w:rsidRPr="00841A99">
              <w:rPr>
                <w:rFonts w:ascii="Times New Roman" w:eastAsiaTheme="minorEastAsia" w:hAnsi="Times New Roman"/>
                <w:i/>
                <w:iCs/>
                <w:lang w:eastAsia="zh-CN"/>
              </w:rPr>
              <w:t>5</w:t>
            </w:r>
            <w:r w:rsidRPr="00841A99">
              <w:rPr>
                <w:rFonts w:ascii="Times New Roman" w:hAnsi="Times New Roman"/>
                <w:i/>
                <w:iCs/>
              </w:rPr>
              <w:t xml:space="preserve"> sources] citing to NR study for </w:t>
            </w:r>
            <w:r w:rsidRPr="00841A99">
              <w:rPr>
                <w:rFonts w:ascii="Times New Roman" w:eastAsiaTheme="minorEastAsia" w:hAnsi="Times New Roman"/>
                <w:i/>
                <w:iCs/>
                <w:lang w:eastAsia="zh-CN"/>
              </w:rPr>
              <w:t>DL Tx</w:t>
            </w:r>
            <w:r w:rsidRPr="00841A99">
              <w:rPr>
                <w:rFonts w:ascii="Times New Roman" w:hAnsi="Times New Roman"/>
                <w:i/>
                <w:iCs/>
              </w:rPr>
              <w:t xml:space="preserve"> beam management and analysis on inter-cell/inter-TRP/M-TRP</w:t>
            </w:r>
            <w:r w:rsidRPr="00841A99">
              <w:rPr>
                <w:rFonts w:ascii="Times New Roman" w:eastAsiaTheme="minorEastAsia" w:hAnsi="Times New Roman"/>
                <w:i/>
                <w:iCs/>
                <w:lang w:eastAsia="zh-CN"/>
              </w:rPr>
              <w:t xml:space="preserve"> DL Tx</w:t>
            </w:r>
            <w:r w:rsidRPr="00841A99">
              <w:rPr>
                <w:rFonts w:ascii="Times New Roman" w:hAnsi="Times New Roman"/>
                <w:i/>
                <w:iCs/>
              </w:rPr>
              <w:t xml:space="preserve"> beam prediction and management.</w:t>
            </w:r>
          </w:p>
          <w:p w14:paraId="346A3FD1" w14:textId="77777777" w:rsidR="00FD0E4D" w:rsidRPr="00841A99" w:rsidRDefault="00FD0E4D" w:rsidP="00FD0E4D">
            <w:pPr>
              <w:pStyle w:val="ListParagraph"/>
              <w:numPr>
                <w:ilvl w:val="0"/>
                <w:numId w:val="50"/>
              </w:numPr>
              <w:contextualSpacing/>
              <w:jc w:val="both"/>
              <w:rPr>
                <w:rFonts w:ascii="Times New Roman" w:hAnsi="Times New Roman"/>
                <w:i/>
                <w:iCs/>
              </w:rPr>
            </w:pPr>
            <w:r w:rsidRPr="00841A99">
              <w:rPr>
                <w:rFonts w:ascii="Times New Roman" w:hAnsi="Times New Roman"/>
                <w:i/>
                <w:iCs/>
              </w:rPr>
              <w:t>[</w:t>
            </w:r>
            <w:r w:rsidRPr="00841A99">
              <w:rPr>
                <w:rFonts w:ascii="Times New Roman" w:eastAsiaTheme="minorEastAsia" w:hAnsi="Times New Roman"/>
                <w:i/>
                <w:iCs/>
                <w:lang w:eastAsia="zh-CN"/>
              </w:rPr>
              <w:t>3</w:t>
            </w:r>
            <w:r w:rsidRPr="00841A99">
              <w:rPr>
                <w:rFonts w:ascii="Times New Roman" w:hAnsi="Times New Roman"/>
                <w:i/>
                <w:iCs/>
              </w:rPr>
              <w:t xml:space="preserve"> sources] provided preliminary simulation results and analysis on cross frequency </w:t>
            </w:r>
            <w:r w:rsidRPr="00841A99">
              <w:rPr>
                <w:rFonts w:ascii="Times New Roman" w:eastAsiaTheme="minorEastAsia" w:hAnsi="Times New Roman"/>
                <w:i/>
                <w:iCs/>
                <w:lang w:eastAsia="zh-CN"/>
              </w:rPr>
              <w:t>DL Tx</w:t>
            </w:r>
            <w:r w:rsidRPr="00841A99">
              <w:rPr>
                <w:rFonts w:ascii="Times New Roman" w:hAnsi="Times New Roman"/>
                <w:i/>
                <w:iCs/>
              </w:rPr>
              <w:t xml:space="preserve"> beam prediction.</w:t>
            </w:r>
          </w:p>
          <w:p w14:paraId="27AD9428" w14:textId="77777777" w:rsidR="00C01CF0" w:rsidRPr="00841A99" w:rsidRDefault="00FD0E4D" w:rsidP="00C01CF0">
            <w:pPr>
              <w:pStyle w:val="ListParagraph"/>
              <w:numPr>
                <w:ilvl w:val="0"/>
                <w:numId w:val="50"/>
              </w:numPr>
              <w:contextualSpacing/>
              <w:jc w:val="both"/>
              <w:rPr>
                <w:rFonts w:ascii="Times New Roman" w:hAnsi="Times New Roman"/>
                <w:i/>
                <w:iCs/>
              </w:rPr>
            </w:pPr>
            <w:r w:rsidRPr="00841A99">
              <w:rPr>
                <w:rFonts w:ascii="Times New Roman" w:hAnsi="Times New Roman"/>
                <w:i/>
                <w:iCs/>
              </w:rPr>
              <w:t xml:space="preserve">[2 sources] provided preliminary simulation results and analysis on Tx-Rx beam pair prediction. </w:t>
            </w:r>
          </w:p>
          <w:p w14:paraId="1E8109AA" w14:textId="27ABD07D" w:rsidR="00FD0E4D" w:rsidRPr="00841A99" w:rsidRDefault="00FD0E4D" w:rsidP="00C01CF0">
            <w:pPr>
              <w:pStyle w:val="ListParagraph"/>
              <w:numPr>
                <w:ilvl w:val="0"/>
                <w:numId w:val="50"/>
              </w:numPr>
              <w:contextualSpacing/>
              <w:jc w:val="both"/>
              <w:rPr>
                <w:rFonts w:ascii="Times New Roman" w:hAnsi="Times New Roman"/>
                <w:i/>
                <w:iCs/>
              </w:rPr>
            </w:pPr>
            <w:r w:rsidRPr="00841A99">
              <w:rPr>
                <w:rFonts w:ascii="Times New Roman" w:hAnsi="Times New Roman"/>
                <w:i/>
                <w:iCs/>
              </w:rPr>
              <w:t>[2 sources] provided preliminary simulation results for beam management and analysis on beam prediction for initial access.</w:t>
            </w:r>
          </w:p>
          <w:p w14:paraId="575C9440" w14:textId="55E955C4" w:rsidR="00FD0E4D" w:rsidRPr="00841A99" w:rsidRDefault="00FD0E4D" w:rsidP="00FD0E4D">
            <w:pPr>
              <w:pStyle w:val="ListParagraph"/>
              <w:numPr>
                <w:ilvl w:val="1"/>
                <w:numId w:val="50"/>
              </w:numPr>
              <w:contextualSpacing/>
              <w:jc w:val="both"/>
              <w:rPr>
                <w:rFonts w:ascii="Times New Roman" w:hAnsi="Times New Roman"/>
                <w:i/>
                <w:iCs/>
              </w:rPr>
            </w:pPr>
            <w:r w:rsidRPr="00841A99">
              <w:rPr>
                <w:rFonts w:ascii="Times New Roman" w:eastAsiaTheme="minorEastAsia" w:hAnsi="Times New Roman"/>
                <w:i/>
                <w:iCs/>
                <w:lang w:eastAsia="zh-CN"/>
              </w:rPr>
              <w:t>Besides,</w:t>
            </w:r>
            <w:r w:rsidR="00C01CF0" w:rsidRPr="00841A99">
              <w:rPr>
                <w:rFonts w:ascii="Times New Roman" w:eastAsiaTheme="minorEastAsia" w:hAnsi="Times New Roman"/>
                <w:i/>
                <w:iCs/>
                <w:lang w:eastAsia="zh-CN"/>
              </w:rPr>
              <w:t xml:space="preserve"> </w:t>
            </w:r>
            <w:r w:rsidRPr="00841A99">
              <w:rPr>
                <w:rFonts w:ascii="Times New Roman" w:hAnsi="Times New Roman"/>
                <w:i/>
                <w:iCs/>
              </w:rPr>
              <w:t>[</w:t>
            </w:r>
            <w:r w:rsidRPr="00841A99">
              <w:rPr>
                <w:rFonts w:ascii="Times New Roman" w:eastAsiaTheme="minorEastAsia" w:hAnsi="Times New Roman"/>
                <w:i/>
                <w:iCs/>
                <w:lang w:eastAsia="zh-CN"/>
              </w:rPr>
              <w:t>5</w:t>
            </w:r>
            <w:r w:rsidRPr="00841A99">
              <w:rPr>
                <w:rFonts w:ascii="Times New Roman" w:hAnsi="Times New Roman"/>
                <w:i/>
                <w:iCs/>
              </w:rPr>
              <w:t xml:space="preserve"> sources] citing to NR study for beam management and analysis on beam prediction for initial access.</w:t>
            </w:r>
          </w:p>
          <w:p w14:paraId="15B03EC2" w14:textId="77777777" w:rsidR="00FD0E4D" w:rsidRPr="00841A99" w:rsidRDefault="00FD0E4D" w:rsidP="00FD0E4D">
            <w:pPr>
              <w:pStyle w:val="ListParagraph"/>
              <w:numPr>
                <w:ilvl w:val="0"/>
                <w:numId w:val="50"/>
              </w:numPr>
              <w:contextualSpacing/>
              <w:jc w:val="both"/>
              <w:rPr>
                <w:rFonts w:ascii="Times New Roman" w:hAnsi="Times New Roman"/>
                <w:i/>
                <w:iCs/>
              </w:rPr>
            </w:pPr>
            <w:r w:rsidRPr="00841A99">
              <w:rPr>
                <w:rFonts w:ascii="Times New Roman" w:hAnsi="Times New Roman"/>
                <w:i/>
                <w:iCs/>
              </w:rPr>
              <w:t xml:space="preserve">[1 source] provided preliminary simulation results and analysis on DL Tx beam prediction for spatial and/or temporal domain with additional local UE information.  </w:t>
            </w:r>
          </w:p>
          <w:p w14:paraId="25645459" w14:textId="77777777" w:rsidR="00FD0E4D" w:rsidRPr="00841A99" w:rsidRDefault="00FD0E4D" w:rsidP="00FD0E4D">
            <w:pPr>
              <w:pStyle w:val="ListParagraph"/>
              <w:numPr>
                <w:ilvl w:val="0"/>
                <w:numId w:val="50"/>
              </w:numPr>
              <w:contextualSpacing/>
              <w:jc w:val="both"/>
              <w:rPr>
                <w:rFonts w:ascii="Times New Roman" w:hAnsi="Times New Roman"/>
                <w:i/>
                <w:iCs/>
              </w:rPr>
            </w:pPr>
            <w:r w:rsidRPr="00841A99">
              <w:rPr>
                <w:rFonts w:ascii="Times New Roman" w:hAnsi="Times New Roman"/>
                <w:i/>
                <w:iCs/>
              </w:rPr>
              <w:t>[1 source] provided preliminary simulation results and analysis on</w:t>
            </w:r>
            <w:r w:rsidRPr="00841A99" w:rsidDel="00EC120E">
              <w:rPr>
                <w:rFonts w:ascii="Times New Roman" w:hAnsi="Times New Roman"/>
                <w:i/>
                <w:iCs/>
              </w:rPr>
              <w:t xml:space="preserve"> </w:t>
            </w:r>
            <w:r w:rsidRPr="00841A99">
              <w:rPr>
                <w:rFonts w:ascii="Times New Roman" w:hAnsi="Times New Roman"/>
                <w:i/>
                <w:iCs/>
              </w:rPr>
              <w:t xml:space="preserve">reinforcement learning-based approach beam selection </w:t>
            </w:r>
          </w:p>
          <w:p w14:paraId="150492D5" w14:textId="77777777" w:rsidR="00FD0E4D" w:rsidRPr="00841A99" w:rsidRDefault="00FD0E4D" w:rsidP="00FD0E4D">
            <w:pPr>
              <w:pStyle w:val="ListParagraph"/>
              <w:numPr>
                <w:ilvl w:val="0"/>
                <w:numId w:val="50"/>
              </w:numPr>
              <w:contextualSpacing/>
              <w:jc w:val="both"/>
              <w:rPr>
                <w:rFonts w:ascii="Times New Roman" w:hAnsi="Times New Roman"/>
                <w:i/>
                <w:iCs/>
              </w:rPr>
            </w:pPr>
            <w:r w:rsidRPr="00841A99">
              <w:rPr>
                <w:rFonts w:ascii="Times New Roman" w:hAnsi="Times New Roman"/>
                <w:i/>
                <w:iCs/>
              </w:rPr>
              <w:t>Detailed evaluation assumptions (model input/output/label/KPI/benchmark) and initial analysis can be found in in Table E.</w:t>
            </w:r>
          </w:p>
          <w:p w14:paraId="6B81A734" w14:textId="77777777" w:rsidR="00FD0E4D" w:rsidRPr="00841A99" w:rsidRDefault="00FD0E4D" w:rsidP="00FD0E4D">
            <w:pPr>
              <w:rPr>
                <w:rFonts w:eastAsiaTheme="minorEastAsia"/>
                <w:i/>
                <w:iCs/>
              </w:rPr>
            </w:pPr>
            <w:r w:rsidRPr="00841A99">
              <w:rPr>
                <w:i/>
                <w:iCs/>
              </w:rPr>
              <w:t>Note: whether/how to capture the observation in the TR is a separate discussion.</w:t>
            </w:r>
          </w:p>
          <w:p w14:paraId="67F86E13" w14:textId="77777777" w:rsidR="00FD0E4D" w:rsidRDefault="00FD0E4D" w:rsidP="00FD0E4D">
            <w:pPr>
              <w:rPr>
                <w:rFonts w:eastAsiaTheme="minorEastAsia"/>
              </w:rPr>
            </w:pPr>
          </w:p>
          <w:p w14:paraId="40A3B63B" w14:textId="77777777" w:rsidR="00FD0E4D" w:rsidRDefault="00FD0E4D" w:rsidP="00FD0E4D">
            <w:r>
              <w:t>Table E-1 AI/ML for beam management and extension</w:t>
            </w:r>
          </w:p>
          <w:tbl>
            <w:tblPr>
              <w:tblStyle w:val="TableGrid1"/>
              <w:tblW w:w="4998" w:type="pct"/>
              <w:tblLayout w:type="fixed"/>
              <w:tblLook w:val="04A0" w:firstRow="1" w:lastRow="0" w:firstColumn="1" w:lastColumn="0" w:noHBand="0" w:noVBand="1"/>
            </w:tblPr>
            <w:tblGrid>
              <w:gridCol w:w="2553"/>
              <w:gridCol w:w="1396"/>
              <w:gridCol w:w="1182"/>
              <w:gridCol w:w="1182"/>
              <w:gridCol w:w="940"/>
              <w:gridCol w:w="1182"/>
              <w:gridCol w:w="968"/>
            </w:tblGrid>
            <w:tr w:rsidR="00FD0E4D" w14:paraId="257BA861" w14:textId="77777777" w:rsidTr="00FC402E">
              <w:trPr>
                <w:trHeight w:val="809"/>
              </w:trPr>
              <w:tc>
                <w:tcPr>
                  <w:tcW w:w="715" w:type="pct"/>
                  <w:shd w:val="clear" w:color="auto" w:fill="BFBFBF" w:themeFill="background1" w:themeFillShade="BF"/>
                  <w:noWrap/>
                </w:tcPr>
                <w:p w14:paraId="6392BB6A" w14:textId="77777777" w:rsidR="00FD0E4D" w:rsidRPr="001E5D1B" w:rsidRDefault="00FD0E4D" w:rsidP="00FD0E4D">
                  <w:pPr>
                    <w:rPr>
                      <w:b/>
                      <w:bCs/>
                      <w:lang w:eastAsia="en-GB"/>
                    </w:rPr>
                  </w:pPr>
                  <w:r w:rsidRPr="001E5D1B">
                    <w:rPr>
                      <w:b/>
                      <w:bCs/>
                      <w:lang w:eastAsia="en-GB"/>
                    </w:rPr>
                    <w:t>Sub-use case</w:t>
                  </w:r>
                </w:p>
              </w:tc>
              <w:tc>
                <w:tcPr>
                  <w:tcW w:w="716" w:type="pct"/>
                  <w:shd w:val="clear" w:color="auto" w:fill="BFBFBF" w:themeFill="background1" w:themeFillShade="BF"/>
                </w:tcPr>
                <w:p w14:paraId="0F2CC460" w14:textId="77777777" w:rsidR="00FD0E4D" w:rsidRPr="001E5D1B" w:rsidRDefault="00FD0E4D" w:rsidP="00FD0E4D">
                  <w:pPr>
                    <w:rPr>
                      <w:b/>
                      <w:bCs/>
                      <w:lang w:eastAsia="en-GB"/>
                    </w:rPr>
                  </w:pPr>
                  <w:r w:rsidRPr="001E5D1B">
                    <w:rPr>
                      <w:b/>
                      <w:bCs/>
                      <w:lang w:eastAsia="en-GB"/>
                    </w:rPr>
                    <w:t xml:space="preserve">Sub-case A: </w:t>
                  </w:r>
                </w:p>
                <w:p w14:paraId="43765BCF" w14:textId="77777777" w:rsidR="00FD0E4D" w:rsidRPr="001E5D1B" w:rsidRDefault="00FD0E4D" w:rsidP="00FD0E4D">
                  <w:pPr>
                    <w:rPr>
                      <w:b/>
                      <w:bCs/>
                      <w:lang w:eastAsia="en-GB"/>
                    </w:rPr>
                  </w:pPr>
                  <w:r w:rsidRPr="001E5D1B">
                    <w:rPr>
                      <w:b/>
                      <w:bCs/>
                      <w:lang w:eastAsia="en-GB"/>
                    </w:rPr>
                    <w:t>Inter-Cell/M-TRP DL Tx beam prediction and management</w:t>
                  </w:r>
                </w:p>
              </w:tc>
              <w:tc>
                <w:tcPr>
                  <w:tcW w:w="715" w:type="pct"/>
                  <w:shd w:val="clear" w:color="auto" w:fill="BFBFBF" w:themeFill="background1" w:themeFillShade="BF"/>
                </w:tcPr>
                <w:p w14:paraId="2EACF23C" w14:textId="77777777" w:rsidR="00FD0E4D" w:rsidRPr="001E5D1B" w:rsidRDefault="00FD0E4D" w:rsidP="00FD0E4D">
                  <w:pPr>
                    <w:rPr>
                      <w:b/>
                      <w:bCs/>
                      <w:lang w:eastAsia="ko-KR"/>
                    </w:rPr>
                  </w:pPr>
                  <w:r w:rsidRPr="001E5D1B">
                    <w:rPr>
                      <w:b/>
                      <w:bCs/>
                      <w:lang w:eastAsia="ko-KR"/>
                    </w:rPr>
                    <w:t>Sub-Case B:</w:t>
                  </w:r>
                </w:p>
                <w:p w14:paraId="3BD5C010" w14:textId="77777777" w:rsidR="00FD0E4D" w:rsidRPr="001E5D1B" w:rsidRDefault="00FD0E4D" w:rsidP="00FD0E4D">
                  <w:pPr>
                    <w:rPr>
                      <w:rFonts w:cs="Times"/>
                      <w:b/>
                      <w:bCs/>
                      <w:lang w:eastAsia="en-GB"/>
                    </w:rPr>
                  </w:pPr>
                  <w:r w:rsidRPr="001E5D1B">
                    <w:rPr>
                      <w:b/>
                      <w:bCs/>
                      <w:lang w:eastAsia="ko-KR"/>
                    </w:rPr>
                    <w:t>Cross frequency DL Tx beam prediction</w:t>
                  </w:r>
                </w:p>
              </w:tc>
              <w:tc>
                <w:tcPr>
                  <w:tcW w:w="714" w:type="pct"/>
                  <w:shd w:val="clear" w:color="auto" w:fill="BFBFBF" w:themeFill="background1" w:themeFillShade="BF"/>
                </w:tcPr>
                <w:p w14:paraId="1235FE9B" w14:textId="77777777" w:rsidR="00FD0E4D" w:rsidRPr="001E5D1B" w:rsidRDefault="00FD0E4D" w:rsidP="00FD0E4D">
                  <w:pPr>
                    <w:rPr>
                      <w:b/>
                      <w:bCs/>
                      <w:lang w:eastAsia="en-GB"/>
                    </w:rPr>
                  </w:pPr>
                  <w:r w:rsidRPr="001E5D1B">
                    <w:rPr>
                      <w:b/>
                      <w:bCs/>
                      <w:lang w:eastAsia="en-GB"/>
                    </w:rPr>
                    <w:t>Sub-Case C:</w:t>
                  </w:r>
                </w:p>
                <w:p w14:paraId="3C753D27" w14:textId="77777777" w:rsidR="00FD0E4D" w:rsidRPr="001E5D1B" w:rsidRDefault="00FD0E4D" w:rsidP="00FD0E4D">
                  <w:pPr>
                    <w:rPr>
                      <w:b/>
                      <w:bCs/>
                      <w:lang w:eastAsia="en-GB"/>
                    </w:rPr>
                  </w:pPr>
                  <w:r w:rsidRPr="001E5D1B">
                    <w:rPr>
                      <w:b/>
                      <w:bCs/>
                    </w:rPr>
                    <w:t>Tx-Rx beam pair prediction</w:t>
                  </w:r>
                </w:p>
              </w:tc>
              <w:tc>
                <w:tcPr>
                  <w:tcW w:w="715" w:type="pct"/>
                  <w:shd w:val="clear" w:color="auto" w:fill="BFBFBF" w:themeFill="background1" w:themeFillShade="BF"/>
                </w:tcPr>
                <w:p w14:paraId="78B7C786" w14:textId="77777777" w:rsidR="00FD0E4D" w:rsidRPr="001E5D1B" w:rsidRDefault="00FD0E4D" w:rsidP="00FD0E4D">
                  <w:pPr>
                    <w:rPr>
                      <w:b/>
                      <w:bCs/>
                      <w:lang w:eastAsia="ko-KR"/>
                    </w:rPr>
                  </w:pPr>
                  <w:r w:rsidRPr="001E5D1B">
                    <w:rPr>
                      <w:b/>
                      <w:bCs/>
                      <w:lang w:eastAsia="ko-KR"/>
                    </w:rPr>
                    <w:t>Sub-Case D:</w:t>
                  </w:r>
                </w:p>
                <w:p w14:paraId="3D6E4F06" w14:textId="77777777" w:rsidR="00FD0E4D" w:rsidRPr="001E5D1B" w:rsidRDefault="00FD0E4D" w:rsidP="00FD0E4D">
                  <w:pPr>
                    <w:rPr>
                      <w:rFonts w:cs="Times"/>
                      <w:b/>
                      <w:bCs/>
                      <w:lang w:eastAsia="en-GB"/>
                    </w:rPr>
                  </w:pPr>
                  <w:r w:rsidRPr="001E5D1B">
                    <w:rPr>
                      <w:b/>
                      <w:bCs/>
                      <w:lang w:eastAsia="ko-KR"/>
                    </w:rPr>
                    <w:t>Beam prediction for initial access</w:t>
                  </w:r>
                </w:p>
              </w:tc>
              <w:tc>
                <w:tcPr>
                  <w:tcW w:w="713" w:type="pct"/>
                  <w:shd w:val="clear" w:color="auto" w:fill="BFBFBF" w:themeFill="background1" w:themeFillShade="BF"/>
                </w:tcPr>
                <w:p w14:paraId="4BDA7005" w14:textId="77777777" w:rsidR="00FD0E4D" w:rsidRPr="001E5D1B" w:rsidRDefault="00FD0E4D" w:rsidP="00FD0E4D">
                  <w:pPr>
                    <w:rPr>
                      <w:b/>
                      <w:bCs/>
                      <w:lang w:eastAsia="en-GB"/>
                    </w:rPr>
                  </w:pPr>
                  <w:r w:rsidRPr="001E5D1B">
                    <w:rPr>
                      <w:b/>
                      <w:bCs/>
                      <w:lang w:eastAsia="en-GB"/>
                    </w:rPr>
                    <w:t>Sub-Case E:</w:t>
                  </w:r>
                </w:p>
                <w:p w14:paraId="16085DAA" w14:textId="77777777" w:rsidR="00FD0E4D" w:rsidRPr="001E5D1B" w:rsidRDefault="00FD0E4D" w:rsidP="00FD0E4D">
                  <w:pPr>
                    <w:rPr>
                      <w:b/>
                      <w:bCs/>
                      <w:lang w:eastAsia="ko-KR"/>
                    </w:rPr>
                  </w:pPr>
                  <w:r w:rsidRPr="001E5D1B">
                    <w:rPr>
                      <w:b/>
                      <w:bCs/>
                      <w:lang w:eastAsia="en-GB"/>
                    </w:rPr>
                    <w:t xml:space="preserve">DL Tx beam prediction for spatial and/or temporal </w:t>
                  </w:r>
                  <w:r w:rsidRPr="001E5D1B">
                    <w:rPr>
                      <w:b/>
                      <w:bCs/>
                      <w:lang w:eastAsia="en-GB"/>
                    </w:rPr>
                    <w:lastRenderedPageBreak/>
                    <w:t xml:space="preserve">domain with additional local UE information </w:t>
                  </w:r>
                </w:p>
              </w:tc>
              <w:tc>
                <w:tcPr>
                  <w:tcW w:w="712" w:type="pct"/>
                  <w:shd w:val="clear" w:color="auto" w:fill="BFBFBF" w:themeFill="background1" w:themeFillShade="BF"/>
                </w:tcPr>
                <w:p w14:paraId="59FE012C" w14:textId="77777777" w:rsidR="00FD0E4D" w:rsidRPr="001E5D1B" w:rsidRDefault="00FD0E4D" w:rsidP="00FD0E4D">
                  <w:pPr>
                    <w:rPr>
                      <w:b/>
                      <w:bCs/>
                    </w:rPr>
                  </w:pPr>
                  <w:r w:rsidRPr="001E5D1B">
                    <w:rPr>
                      <w:b/>
                      <w:bCs/>
                    </w:rPr>
                    <w:lastRenderedPageBreak/>
                    <w:t>Sub-Case F:</w:t>
                  </w:r>
                </w:p>
                <w:p w14:paraId="007FDA97" w14:textId="77777777" w:rsidR="00FD0E4D" w:rsidRPr="001E5D1B" w:rsidRDefault="00FD0E4D" w:rsidP="00FD0E4D">
                  <w:pPr>
                    <w:rPr>
                      <w:b/>
                      <w:bCs/>
                    </w:rPr>
                  </w:pPr>
                  <w:r w:rsidRPr="001E5D1B">
                    <w:rPr>
                      <w:b/>
                      <w:bCs/>
                    </w:rPr>
                    <w:t xml:space="preserve">reinforcement learning-based approach </w:t>
                  </w:r>
                  <w:r w:rsidRPr="001E5D1B">
                    <w:rPr>
                      <w:b/>
                      <w:bCs/>
                    </w:rPr>
                    <w:lastRenderedPageBreak/>
                    <w:t xml:space="preserve">beam selection </w:t>
                  </w:r>
                </w:p>
                <w:p w14:paraId="43F19205" w14:textId="77777777" w:rsidR="00FD0E4D" w:rsidRPr="001E5D1B" w:rsidRDefault="00FD0E4D" w:rsidP="00FD0E4D">
                  <w:pPr>
                    <w:rPr>
                      <w:b/>
                      <w:bCs/>
                      <w:lang w:eastAsia="ko-KR"/>
                    </w:rPr>
                  </w:pPr>
                </w:p>
              </w:tc>
            </w:tr>
            <w:tr w:rsidR="00FD0E4D" w:rsidRPr="00BE6959" w14:paraId="7071FF04" w14:textId="77777777" w:rsidTr="00FC402E">
              <w:trPr>
                <w:trHeight w:val="399"/>
              </w:trPr>
              <w:tc>
                <w:tcPr>
                  <w:tcW w:w="715" w:type="pct"/>
                  <w:shd w:val="clear" w:color="auto" w:fill="C5E0B3" w:themeFill="accent6" w:themeFillTint="66"/>
                  <w:noWrap/>
                </w:tcPr>
                <w:p w14:paraId="13F75906" w14:textId="77777777" w:rsidR="00FD0E4D" w:rsidRDefault="00FD0E4D" w:rsidP="00FD0E4D">
                  <w:pPr>
                    <w:rPr>
                      <w:lang w:eastAsia="en-GB"/>
                    </w:rPr>
                  </w:pPr>
                  <w:r>
                    <w:rPr>
                      <w:lang w:eastAsia="en-GB"/>
                    </w:rPr>
                    <w:lastRenderedPageBreak/>
                    <w:t>Reported companies</w:t>
                  </w:r>
                </w:p>
              </w:tc>
              <w:tc>
                <w:tcPr>
                  <w:tcW w:w="716" w:type="pct"/>
                  <w:shd w:val="clear" w:color="auto" w:fill="C5E0B3" w:themeFill="accent6" w:themeFillTint="66"/>
                </w:tcPr>
                <w:p w14:paraId="131EEF1C" w14:textId="77777777" w:rsidR="00FD0E4D" w:rsidRDefault="00FD0E4D" w:rsidP="00FD0E4D">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24C7B3EE" w14:textId="77777777" w:rsidR="00FD0E4D" w:rsidRDefault="00FD0E4D" w:rsidP="00FD0E4D">
                  <w:pPr>
                    <w:rPr>
                      <w:rFonts w:eastAsiaTheme="minorEastAsia"/>
                      <w:lang w:val="pt-BR" w:eastAsia="en-GB"/>
                    </w:rPr>
                  </w:pPr>
                  <w:r>
                    <w:rPr>
                      <w:rFonts w:eastAsiaTheme="minorEastAsia"/>
                      <w:lang w:val="pt-BR" w:eastAsia="en-GB"/>
                    </w:rPr>
                    <w:t>(5) Qualcomm, Samsung, LGE,</w:t>
                  </w:r>
                  <w:r>
                    <w:t xml:space="preserve"> </w:t>
                  </w:r>
                  <w:r w:rsidRPr="00B72C72">
                    <w:rPr>
                      <w:rFonts w:eastAsiaTheme="minorEastAsia"/>
                      <w:lang w:val="pt-BR" w:eastAsia="en-GB"/>
                    </w:rPr>
                    <w:t>NVIDA</w:t>
                  </w:r>
                  <w:r>
                    <w:rPr>
                      <w:rFonts w:eastAsiaTheme="minorEastAsia"/>
                      <w:lang w:val="pt-BR" w:eastAsia="en-GB"/>
                    </w:rPr>
                    <w:t>,</w:t>
                  </w:r>
                  <w:r>
                    <w:t xml:space="preserve"> </w:t>
                  </w:r>
                  <w:r w:rsidRPr="00B72C72">
                    <w:rPr>
                      <w:rFonts w:eastAsiaTheme="minorEastAsia"/>
                      <w:lang w:val="pt-BR" w:eastAsia="en-GB"/>
                    </w:rPr>
                    <w:t>CEWiT</w:t>
                  </w:r>
                  <w:r>
                    <w:rPr>
                      <w:rFonts w:eastAsiaTheme="minorEastAsia"/>
                      <w:lang w:val="pt-BR" w:eastAsia="en-GB"/>
                    </w:rPr>
                    <w:t xml:space="preserve"> (</w:t>
                  </w:r>
                  <w:r w:rsidRPr="00C944B3">
                    <w:t>citing to NR study</w:t>
                  </w:r>
                  <w:r>
                    <w:rPr>
                      <w:rFonts w:eastAsiaTheme="minorEastAsia"/>
                      <w:lang w:val="pt-BR" w:eastAsia="en-GB"/>
                    </w:rPr>
                    <w:t>)</w:t>
                  </w:r>
                </w:p>
              </w:tc>
              <w:tc>
                <w:tcPr>
                  <w:tcW w:w="715" w:type="pct"/>
                  <w:shd w:val="clear" w:color="auto" w:fill="C5E0B3" w:themeFill="accent6" w:themeFillTint="66"/>
                </w:tcPr>
                <w:p w14:paraId="1C4E7220" w14:textId="77777777" w:rsidR="00FD0E4D" w:rsidRPr="00BE6959" w:rsidRDefault="00FD0E4D" w:rsidP="00FD0E4D">
                  <w:pPr>
                    <w:rPr>
                      <w:lang w:val="it-IT" w:eastAsia="en-GB"/>
                    </w:rPr>
                  </w:pPr>
                  <w:r w:rsidRPr="00BE6959">
                    <w:rPr>
                      <w:lang w:val="it-IT" w:eastAsia="en-GB"/>
                    </w:rPr>
                    <w:t>(</w:t>
                  </w:r>
                  <w:r>
                    <w:rPr>
                      <w:lang w:val="it-IT" w:eastAsia="en-GB"/>
                    </w:rPr>
                    <w:t>3</w:t>
                  </w:r>
                  <w:r w:rsidRPr="00BE6959">
                    <w:rPr>
                      <w:lang w:val="it-IT" w:eastAsia="en-GB"/>
                    </w:rPr>
                    <w:t>)</w:t>
                  </w:r>
                  <w:r>
                    <w:rPr>
                      <w:lang w:val="it-IT" w:eastAsia="en-GB"/>
                    </w:rPr>
                    <w:t xml:space="preserve"> </w:t>
                  </w:r>
                  <w:r w:rsidRPr="00BE6959">
                    <w:rPr>
                      <w:lang w:val="it-IT" w:eastAsia="en-GB"/>
                    </w:rPr>
                    <w:t>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p>
              </w:tc>
              <w:tc>
                <w:tcPr>
                  <w:tcW w:w="714" w:type="pct"/>
                  <w:shd w:val="clear" w:color="auto" w:fill="C5E0B3" w:themeFill="accent6" w:themeFillTint="66"/>
                </w:tcPr>
                <w:p w14:paraId="087D061A" w14:textId="77777777" w:rsidR="00FD0E4D" w:rsidRPr="00BE6959" w:rsidRDefault="00FD0E4D" w:rsidP="00FD0E4D">
                  <w:pPr>
                    <w:rPr>
                      <w:lang w:val="it-IT" w:eastAsia="en-GB"/>
                    </w:rPr>
                  </w:pPr>
                  <w:r>
                    <w:rPr>
                      <w:lang w:val="it-IT" w:eastAsia="en-GB"/>
                    </w:rPr>
                    <w:t xml:space="preserve">(2) </w:t>
                  </w:r>
                  <w:r w:rsidRPr="00180035">
                    <w:rPr>
                      <w:rFonts w:eastAsiaTheme="minorEastAsia"/>
                      <w:lang w:val="it-IT"/>
                    </w:rPr>
                    <w:t>Ericsson</w:t>
                  </w:r>
                  <w:r>
                    <w:rPr>
                      <w:lang w:val="it-IT" w:eastAsia="en-GB"/>
                    </w:rPr>
                    <w:t>, Nokia</w:t>
                  </w:r>
                </w:p>
              </w:tc>
              <w:tc>
                <w:tcPr>
                  <w:tcW w:w="715" w:type="pct"/>
                  <w:shd w:val="clear" w:color="auto" w:fill="C5E0B3" w:themeFill="accent6" w:themeFillTint="66"/>
                </w:tcPr>
                <w:p w14:paraId="3F5FCA12" w14:textId="77777777" w:rsidR="00FD0E4D" w:rsidRPr="002B541D" w:rsidRDefault="00FD0E4D" w:rsidP="00FD0E4D">
                  <w:pPr>
                    <w:rPr>
                      <w:lang w:val="en-US" w:eastAsia="en-GB"/>
                    </w:rPr>
                  </w:pPr>
                  <w:r w:rsidRPr="002B541D">
                    <w:rPr>
                      <w:lang w:val="en-US" w:eastAsia="en-GB"/>
                    </w:rPr>
                    <w:t>(2) Huawei, vivo</w:t>
                  </w:r>
                </w:p>
                <w:p w14:paraId="58D7D7F9" w14:textId="77777777" w:rsidR="00FD0E4D" w:rsidRPr="002B541D" w:rsidRDefault="00FD0E4D" w:rsidP="00FD0E4D">
                  <w:pPr>
                    <w:rPr>
                      <w:rFonts w:eastAsiaTheme="minorEastAsia"/>
                      <w:lang w:val="en-US" w:eastAsia="en-GB"/>
                    </w:rPr>
                  </w:pPr>
                  <w:r w:rsidRPr="002B541D">
                    <w:rPr>
                      <w:lang w:val="en-US" w:eastAsia="en-GB"/>
                    </w:rPr>
                    <w:t>(5) Qualcomm, Samsung, LGE, ZTE, Apple (</w:t>
                  </w:r>
                  <w:r w:rsidRPr="00C944B3">
                    <w:t>citing to NR study</w:t>
                  </w:r>
                  <w:r w:rsidRPr="002B541D">
                    <w:rPr>
                      <w:lang w:val="en-US" w:eastAsia="en-GB"/>
                    </w:rPr>
                    <w:t>)</w:t>
                  </w:r>
                </w:p>
              </w:tc>
              <w:tc>
                <w:tcPr>
                  <w:tcW w:w="713" w:type="pct"/>
                  <w:shd w:val="clear" w:color="auto" w:fill="C5E0B3" w:themeFill="accent6" w:themeFillTint="66"/>
                </w:tcPr>
                <w:p w14:paraId="6B855794" w14:textId="77777777" w:rsidR="00FD0E4D" w:rsidRDefault="00FD0E4D" w:rsidP="00FD0E4D">
                  <w:pPr>
                    <w:rPr>
                      <w:lang w:val="de-DE" w:eastAsia="en-GB"/>
                    </w:rPr>
                  </w:pPr>
                  <w:r>
                    <w:rPr>
                      <w:lang w:val="it-IT" w:eastAsia="en-GB"/>
                    </w:rPr>
                    <w:t>(1) Huawei</w:t>
                  </w:r>
                </w:p>
              </w:tc>
              <w:tc>
                <w:tcPr>
                  <w:tcW w:w="712" w:type="pct"/>
                  <w:shd w:val="clear" w:color="auto" w:fill="C5E0B3" w:themeFill="accent6" w:themeFillTint="66"/>
                </w:tcPr>
                <w:p w14:paraId="757DA6B9" w14:textId="77777777" w:rsidR="00FD0E4D" w:rsidRDefault="00FD0E4D" w:rsidP="00FD0E4D">
                  <w:pPr>
                    <w:rPr>
                      <w:lang w:val="de-DE" w:eastAsia="en-GB"/>
                    </w:rPr>
                  </w:pPr>
                  <w:r>
                    <w:rPr>
                      <w:lang w:val="de-DE" w:eastAsia="en-GB"/>
                    </w:rPr>
                    <w:t>(1) Nokia</w:t>
                  </w:r>
                </w:p>
              </w:tc>
            </w:tr>
            <w:tr w:rsidR="00FD0E4D" w14:paraId="438AC17D" w14:textId="77777777" w:rsidTr="00FC402E">
              <w:trPr>
                <w:trHeight w:val="1367"/>
              </w:trPr>
              <w:tc>
                <w:tcPr>
                  <w:tcW w:w="715" w:type="pct"/>
                  <w:noWrap/>
                </w:tcPr>
                <w:p w14:paraId="60512760" w14:textId="77777777" w:rsidR="00FD0E4D" w:rsidRDefault="00FD0E4D" w:rsidP="00FD0E4D">
                  <w:pPr>
                    <w:rPr>
                      <w:lang w:eastAsia="en-GB"/>
                    </w:rPr>
                  </w:pPr>
                  <w:r>
                    <w:rPr>
                      <w:lang w:eastAsia="en-GB"/>
                    </w:rPr>
                    <w:t>Model input</w:t>
                  </w:r>
                </w:p>
              </w:tc>
              <w:tc>
                <w:tcPr>
                  <w:tcW w:w="716" w:type="pct"/>
                </w:tcPr>
                <w:p w14:paraId="24606F82" w14:textId="77777777" w:rsidR="00FD0E4D" w:rsidRDefault="00FD0E4D" w:rsidP="00FD0E4D">
                  <w:pPr>
                    <w:rPr>
                      <w:lang w:eastAsia="en-GB"/>
                    </w:rPr>
                  </w:pPr>
                  <w:r>
                    <w:rPr>
                      <w:lang w:eastAsia="en-GB"/>
                    </w:rPr>
                    <w:t xml:space="preserve">Measurements from Set B of one or more TRPs/Cells </w:t>
                  </w:r>
                </w:p>
              </w:tc>
              <w:tc>
                <w:tcPr>
                  <w:tcW w:w="715" w:type="pct"/>
                </w:tcPr>
                <w:p w14:paraId="22A29BB4" w14:textId="77777777" w:rsidR="00FD0E4D" w:rsidRDefault="00FD0E4D" w:rsidP="00FD0E4D">
                  <w:pPr>
                    <w:rPr>
                      <w:lang w:eastAsia="en-GB"/>
                    </w:rPr>
                  </w:pPr>
                  <w:r>
                    <w:rPr>
                      <w:lang w:eastAsia="en-GB"/>
                    </w:rPr>
                    <w:t xml:space="preserve">Measurements in frequency A </w:t>
                  </w:r>
                </w:p>
              </w:tc>
              <w:tc>
                <w:tcPr>
                  <w:tcW w:w="714" w:type="pct"/>
                </w:tcPr>
                <w:p w14:paraId="533C1B2F" w14:textId="77777777" w:rsidR="00FD0E4D" w:rsidRDefault="00FD0E4D" w:rsidP="00FD0E4D">
                  <w:pPr>
                    <w:rPr>
                      <w:lang w:eastAsia="en-GB"/>
                    </w:rPr>
                  </w:pPr>
                  <w:r>
                    <w:rPr>
                      <w:lang w:eastAsia="en-GB"/>
                    </w:rPr>
                    <w:t>M</w:t>
                  </w:r>
                  <w:r w:rsidRPr="00251153">
                    <w:rPr>
                      <w:lang w:eastAsia="en-GB"/>
                    </w:rPr>
                    <w:t>easurements from Set B</w:t>
                  </w:r>
                  <w:r>
                    <w:rPr>
                      <w:lang w:eastAsia="en-GB"/>
                    </w:rPr>
                    <w:t xml:space="preserve"> DL Tx-Rx beam pairs</w:t>
                  </w:r>
                  <w:r w:rsidRPr="00251153">
                    <w:rPr>
                      <w:lang w:eastAsia="en-GB"/>
                    </w:rPr>
                    <w:t>.</w:t>
                  </w:r>
                </w:p>
              </w:tc>
              <w:tc>
                <w:tcPr>
                  <w:tcW w:w="715" w:type="pct"/>
                </w:tcPr>
                <w:p w14:paraId="43EBCF43" w14:textId="77777777" w:rsidR="00FD0E4D" w:rsidRDefault="00FD0E4D" w:rsidP="00FD0E4D">
                  <w:pPr>
                    <w:rPr>
                      <w:lang w:eastAsia="en-GB"/>
                    </w:rPr>
                  </w:pPr>
                  <w:r>
                    <w:rPr>
                      <w:lang w:eastAsia="en-GB"/>
                    </w:rPr>
                    <w:t>Measurements from Set B of SSB</w:t>
                  </w:r>
                </w:p>
              </w:tc>
              <w:tc>
                <w:tcPr>
                  <w:tcW w:w="713" w:type="pct"/>
                </w:tcPr>
                <w:p w14:paraId="487B1A7A" w14:textId="77777777" w:rsidR="00FD0E4D" w:rsidRDefault="00FD0E4D" w:rsidP="00FD0E4D">
                  <w:pPr>
                    <w:rPr>
                      <w:lang w:eastAsia="en-GB"/>
                    </w:rPr>
                  </w:pPr>
                  <w:r>
                    <w:rPr>
                      <w:lang w:eastAsia="en-GB"/>
                    </w:rPr>
                    <w:t xml:space="preserve">Measurements from Set B </w:t>
                  </w:r>
                </w:p>
                <w:p w14:paraId="35B38BB2" w14:textId="77777777" w:rsidR="00FD0E4D" w:rsidRDefault="00FD0E4D" w:rsidP="00FD0E4D">
                  <w:pPr>
                    <w:rPr>
                      <w:lang w:eastAsia="en-GB"/>
                    </w:rPr>
                  </w:pPr>
                  <w:r w:rsidRPr="00F856FE">
                    <w:rPr>
                      <w:lang w:eastAsia="en-GB"/>
                    </w:rPr>
                    <w:t xml:space="preserve">And additional local UE information (moving direction and speed) as UE side model input </w:t>
                  </w:r>
                </w:p>
              </w:tc>
              <w:tc>
                <w:tcPr>
                  <w:tcW w:w="712" w:type="pct"/>
                </w:tcPr>
                <w:p w14:paraId="4402E92E" w14:textId="77777777" w:rsidR="00FD0E4D" w:rsidRDefault="00FD0E4D" w:rsidP="00FD0E4D">
                  <w:pPr>
                    <w:rPr>
                      <w:lang w:eastAsia="en-GB"/>
                    </w:rPr>
                  </w:pPr>
                  <w:r>
                    <w:rPr>
                      <w:lang w:eastAsia="en-GB"/>
                    </w:rPr>
                    <w:t xml:space="preserve">Measurements from a set of DL Tx beam scheduling stats (at the NW), Cross corelation among DL Tx beams </w:t>
                  </w:r>
                </w:p>
                <w:p w14:paraId="3EB8686C" w14:textId="77777777" w:rsidR="00FD0E4D" w:rsidRDefault="00FD0E4D" w:rsidP="00FD0E4D">
                  <w:pPr>
                    <w:rPr>
                      <w:lang w:eastAsia="en-GB"/>
                    </w:rPr>
                  </w:pPr>
                </w:p>
              </w:tc>
            </w:tr>
            <w:tr w:rsidR="00FD0E4D" w14:paraId="65CAF9F5" w14:textId="77777777" w:rsidTr="00FC402E">
              <w:trPr>
                <w:trHeight w:val="399"/>
              </w:trPr>
              <w:tc>
                <w:tcPr>
                  <w:tcW w:w="715" w:type="pct"/>
                  <w:noWrap/>
                </w:tcPr>
                <w:p w14:paraId="3D2DB279" w14:textId="77777777" w:rsidR="00FD0E4D" w:rsidRDefault="00FD0E4D" w:rsidP="00FD0E4D">
                  <w:pPr>
                    <w:rPr>
                      <w:lang w:eastAsia="en-GB"/>
                    </w:rPr>
                  </w:pPr>
                  <w:r>
                    <w:rPr>
                      <w:lang w:eastAsia="en-GB"/>
                    </w:rPr>
                    <w:t>Model output</w:t>
                  </w:r>
                </w:p>
              </w:tc>
              <w:tc>
                <w:tcPr>
                  <w:tcW w:w="716" w:type="pct"/>
                </w:tcPr>
                <w:p w14:paraId="1D24B289" w14:textId="77777777" w:rsidR="00FD0E4D" w:rsidRDefault="00FD0E4D" w:rsidP="00FD0E4D">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23E1FECC" w14:textId="77777777" w:rsidR="00FD0E4D" w:rsidRDefault="00FD0E4D" w:rsidP="00FD0E4D">
                  <w:pPr>
                    <w:rPr>
                      <w:lang w:eastAsia="en-GB"/>
                    </w:rPr>
                  </w:pPr>
                  <w:r>
                    <w:rPr>
                      <w:lang w:eastAsia="en-GB"/>
                    </w:rPr>
                    <w:t>Predicted cell/beam related information of frequency B</w:t>
                  </w:r>
                </w:p>
                <w:p w14:paraId="2FF8A776" w14:textId="77777777" w:rsidR="00FD0E4D" w:rsidRDefault="00FD0E4D" w:rsidP="00FD0E4D">
                  <w:pPr>
                    <w:rPr>
                      <w:lang w:eastAsia="en-GB"/>
                    </w:rPr>
                  </w:pPr>
                  <w:r>
                    <w:rPr>
                      <w:lang w:eastAsia="en-GB"/>
                    </w:rPr>
                    <w:t>[of current or future time instance]</w:t>
                  </w:r>
                </w:p>
              </w:tc>
              <w:tc>
                <w:tcPr>
                  <w:tcW w:w="714" w:type="pct"/>
                </w:tcPr>
                <w:p w14:paraId="713D1B0D" w14:textId="77777777" w:rsidR="00FD0E4D" w:rsidRDefault="00FD0E4D" w:rsidP="00FD0E4D">
                  <w:pPr>
                    <w:rPr>
                      <w:lang w:eastAsia="en-GB"/>
                    </w:rPr>
                  </w:pPr>
                  <w:r>
                    <w:t>Predicted b</w:t>
                  </w:r>
                  <w:r w:rsidRPr="009425E8">
                    <w:t xml:space="preserve">est </w:t>
                  </w:r>
                  <w:r>
                    <w:t xml:space="preserve">DL Tx-Rx </w:t>
                  </w:r>
                  <w:r w:rsidRPr="009425E8">
                    <w:t>beam</w:t>
                  </w:r>
                  <w:r>
                    <w:t xml:space="preserve"> pairs information from Set A DL Tx-Rx pairs.</w:t>
                  </w:r>
                </w:p>
              </w:tc>
              <w:tc>
                <w:tcPr>
                  <w:tcW w:w="715" w:type="pct"/>
                </w:tcPr>
                <w:p w14:paraId="5043C2F9" w14:textId="77777777" w:rsidR="00FD0E4D" w:rsidRDefault="00FD0E4D" w:rsidP="00FD0E4D">
                  <w:pPr>
                    <w:rPr>
                      <w:lang w:eastAsia="en-GB"/>
                    </w:rPr>
                  </w:pPr>
                  <w:r>
                    <w:rPr>
                      <w:lang w:eastAsia="en-GB"/>
                    </w:rPr>
                    <w:t xml:space="preserve">Predicted best </w:t>
                  </w:r>
                  <w:r>
                    <w:rPr>
                      <w:rFonts w:hint="eastAsia"/>
                    </w:rPr>
                    <w:t xml:space="preserve">DL Tx </w:t>
                  </w:r>
                  <w:r>
                    <w:rPr>
                      <w:lang w:eastAsia="en-GB"/>
                    </w:rPr>
                    <w:t xml:space="preserve">beam information (and/or predicted measurements from Set A [of current or </w:t>
                  </w:r>
                  <w:r>
                    <w:rPr>
                      <w:lang w:eastAsia="en-GB"/>
                    </w:rPr>
                    <w:lastRenderedPageBreak/>
                    <w:t>future time instance]</w:t>
                  </w:r>
                </w:p>
              </w:tc>
              <w:tc>
                <w:tcPr>
                  <w:tcW w:w="713" w:type="pct"/>
                </w:tcPr>
                <w:p w14:paraId="529BB108" w14:textId="77777777" w:rsidR="00FD0E4D" w:rsidRDefault="00FD0E4D" w:rsidP="00FD0E4D">
                  <w:pPr>
                    <w:rPr>
                      <w:lang w:eastAsia="en-GB"/>
                    </w:rPr>
                  </w:pPr>
                  <w:r>
                    <w:rPr>
                      <w:lang w:eastAsia="en-GB"/>
                    </w:rPr>
                    <w:lastRenderedPageBreak/>
                    <w:t xml:space="preserve">Predicted Best beam indexes (probability of each Tx beam in Set A to be the Top-1 Tx beam) and/or Predicted measurements from Set A [of current or </w:t>
                  </w:r>
                  <w:r>
                    <w:rPr>
                      <w:lang w:eastAsia="en-GB"/>
                    </w:rPr>
                    <w:lastRenderedPageBreak/>
                    <w:t>future time instance]</w:t>
                  </w:r>
                </w:p>
              </w:tc>
              <w:tc>
                <w:tcPr>
                  <w:tcW w:w="712" w:type="pct"/>
                </w:tcPr>
                <w:p w14:paraId="39E3734C" w14:textId="77777777" w:rsidR="00FD0E4D" w:rsidRDefault="00FD0E4D" w:rsidP="00FD0E4D">
                  <w:pPr>
                    <w:rPr>
                      <w:lang w:eastAsia="en-GB"/>
                    </w:rPr>
                  </w:pPr>
                  <w:r w:rsidRPr="0084054D">
                    <w:lastRenderedPageBreak/>
                    <w:t xml:space="preserve">Selected beam </w:t>
                  </w:r>
                  <w:r>
                    <w:t xml:space="preserve">index </w:t>
                  </w:r>
                  <w:r w:rsidRPr="0084054D">
                    <w:t>for scheduling UE(s)</w:t>
                  </w:r>
                </w:p>
              </w:tc>
            </w:tr>
            <w:tr w:rsidR="00FD0E4D" w14:paraId="64A6ED0D" w14:textId="77777777" w:rsidTr="00FC402E">
              <w:trPr>
                <w:trHeight w:val="269"/>
              </w:trPr>
              <w:tc>
                <w:tcPr>
                  <w:tcW w:w="715" w:type="pct"/>
                  <w:noWrap/>
                </w:tcPr>
                <w:p w14:paraId="36E4138E" w14:textId="77777777" w:rsidR="00FD0E4D" w:rsidRDefault="00FD0E4D" w:rsidP="00FD0E4D">
                  <w:pPr>
                    <w:rPr>
                      <w:lang w:eastAsia="en-GB"/>
                    </w:rPr>
                  </w:pPr>
                  <w:r>
                    <w:rPr>
                      <w:lang w:eastAsia="en-GB"/>
                    </w:rPr>
                    <w:t>Label</w:t>
                  </w:r>
                </w:p>
              </w:tc>
              <w:tc>
                <w:tcPr>
                  <w:tcW w:w="716" w:type="pct"/>
                </w:tcPr>
                <w:p w14:paraId="66CF0979" w14:textId="77777777" w:rsidR="00FD0E4D" w:rsidRDefault="00FD0E4D" w:rsidP="00FD0E4D">
                  <w:r>
                    <w:rPr>
                      <w:lang w:eastAsia="en-GB"/>
                    </w:rPr>
                    <w:t>Measurements [or Top beams] of Set A</w:t>
                  </w:r>
                  <w:r>
                    <w:rPr>
                      <w:rFonts w:hint="eastAsia"/>
                    </w:rPr>
                    <w:t xml:space="preserve"> of target cell/TRP(s)</w:t>
                  </w:r>
                </w:p>
              </w:tc>
              <w:tc>
                <w:tcPr>
                  <w:tcW w:w="715" w:type="pct"/>
                </w:tcPr>
                <w:p w14:paraId="2FAB4D76" w14:textId="77777777" w:rsidR="00FD0E4D" w:rsidRDefault="00FD0E4D" w:rsidP="00FD0E4D">
                  <w:r>
                    <w:rPr>
                      <w:lang w:eastAsia="en-GB"/>
                    </w:rPr>
                    <w:t>Measurements on cell(s)/beam(s)</w:t>
                  </w:r>
                  <w:r>
                    <w:rPr>
                      <w:rFonts w:hint="eastAsia"/>
                    </w:rPr>
                    <w:t xml:space="preserve"> of frequency B</w:t>
                  </w:r>
                </w:p>
              </w:tc>
              <w:tc>
                <w:tcPr>
                  <w:tcW w:w="714" w:type="pct"/>
                </w:tcPr>
                <w:p w14:paraId="59C76DED" w14:textId="77777777" w:rsidR="00FD0E4D" w:rsidRDefault="00FD0E4D" w:rsidP="00FD0E4D">
                  <w:pPr>
                    <w:rPr>
                      <w:lang w:eastAsia="en-GB"/>
                    </w:rPr>
                  </w:pPr>
                  <w:r>
                    <w:rPr>
                      <w:lang w:eastAsia="en-GB"/>
                    </w:rPr>
                    <w:t>Measurements [or Top beams pairs] of Set A Tx-Rx pair</w:t>
                  </w:r>
                </w:p>
              </w:tc>
              <w:tc>
                <w:tcPr>
                  <w:tcW w:w="715" w:type="pct"/>
                </w:tcPr>
                <w:p w14:paraId="52D0F091" w14:textId="77777777" w:rsidR="00FD0E4D" w:rsidRDefault="00FD0E4D" w:rsidP="00FD0E4D">
                  <w:pPr>
                    <w:rPr>
                      <w:lang w:eastAsia="en-GB"/>
                    </w:rPr>
                  </w:pPr>
                  <w:r>
                    <w:rPr>
                      <w:lang w:eastAsia="en-GB"/>
                    </w:rPr>
                    <w:t>Measurements [or Top beams] of Set A</w:t>
                  </w:r>
                </w:p>
              </w:tc>
              <w:tc>
                <w:tcPr>
                  <w:tcW w:w="713" w:type="pct"/>
                </w:tcPr>
                <w:p w14:paraId="34A9D1DA" w14:textId="77777777" w:rsidR="00FD0E4D" w:rsidRDefault="00FD0E4D" w:rsidP="00FD0E4D">
                  <w:pPr>
                    <w:rPr>
                      <w:lang w:eastAsia="en-GB"/>
                    </w:rPr>
                  </w:pPr>
                  <w:r>
                    <w:rPr>
                      <w:lang w:eastAsia="en-GB"/>
                    </w:rPr>
                    <w:t>Measurements [or Top beams] of Set A</w:t>
                  </w:r>
                </w:p>
              </w:tc>
              <w:tc>
                <w:tcPr>
                  <w:tcW w:w="712" w:type="pct"/>
                </w:tcPr>
                <w:p w14:paraId="71E4769A" w14:textId="77777777" w:rsidR="00FD0E4D" w:rsidRDefault="00FD0E4D" w:rsidP="00FD0E4D">
                  <w:pPr>
                    <w:rPr>
                      <w:lang w:eastAsia="en-GB"/>
                    </w:rPr>
                  </w:pPr>
                  <w:r w:rsidRPr="00AE18BE">
                    <w:t>label-free</w:t>
                  </w:r>
                  <w:r>
                    <w:t xml:space="preserve"> (online learning)</w:t>
                  </w:r>
                  <w:r>
                    <w:rPr>
                      <w:lang w:eastAsia="en-GB"/>
                    </w:rPr>
                    <w:t xml:space="preserve"> </w:t>
                  </w:r>
                </w:p>
              </w:tc>
            </w:tr>
            <w:tr w:rsidR="00FD0E4D" w14:paraId="5DDE3053" w14:textId="77777777" w:rsidTr="00FC402E">
              <w:trPr>
                <w:trHeight w:val="399"/>
              </w:trPr>
              <w:tc>
                <w:tcPr>
                  <w:tcW w:w="715" w:type="pct"/>
                  <w:noWrap/>
                </w:tcPr>
                <w:p w14:paraId="72E0F658" w14:textId="77777777" w:rsidR="00FD0E4D" w:rsidRDefault="00FD0E4D" w:rsidP="00FD0E4D">
                  <w:pPr>
                    <w:rPr>
                      <w:lang w:eastAsia="en-GB"/>
                    </w:rPr>
                  </w:pPr>
                  <w:r>
                    <w:rPr>
                      <w:lang w:eastAsia="en-GB"/>
                    </w:rPr>
                    <w:t xml:space="preserve">Training types </w:t>
                  </w:r>
                  <w:r w:rsidRPr="00467E90">
                    <w:rPr>
                      <w:lang w:eastAsia="en-GB"/>
                    </w:rPr>
                    <w:t>assumption</w:t>
                  </w:r>
                </w:p>
              </w:tc>
              <w:tc>
                <w:tcPr>
                  <w:tcW w:w="716" w:type="pct"/>
                </w:tcPr>
                <w:p w14:paraId="3B577A04" w14:textId="77777777" w:rsidR="00FD0E4D" w:rsidRDefault="00FD0E4D" w:rsidP="00FD0E4D">
                  <w:pPr>
                    <w:rPr>
                      <w:lang w:eastAsia="en-GB"/>
                    </w:rPr>
                  </w:pPr>
                  <w:r>
                    <w:rPr>
                      <w:lang w:eastAsia="en-GB"/>
                    </w:rPr>
                    <w:t>offline training</w:t>
                  </w:r>
                </w:p>
              </w:tc>
              <w:tc>
                <w:tcPr>
                  <w:tcW w:w="715" w:type="pct"/>
                </w:tcPr>
                <w:p w14:paraId="25F0C299" w14:textId="77777777" w:rsidR="00FD0E4D" w:rsidRDefault="00FD0E4D" w:rsidP="00FD0E4D">
                  <w:pPr>
                    <w:rPr>
                      <w:lang w:eastAsia="en-GB"/>
                    </w:rPr>
                  </w:pPr>
                  <w:r>
                    <w:rPr>
                      <w:lang w:eastAsia="en-GB"/>
                    </w:rPr>
                    <w:t>offline training</w:t>
                  </w:r>
                </w:p>
              </w:tc>
              <w:tc>
                <w:tcPr>
                  <w:tcW w:w="714" w:type="pct"/>
                </w:tcPr>
                <w:p w14:paraId="20662493" w14:textId="77777777" w:rsidR="00FD0E4D" w:rsidRDefault="00FD0E4D" w:rsidP="00FD0E4D">
                  <w:pPr>
                    <w:rPr>
                      <w:lang w:eastAsia="en-GB"/>
                    </w:rPr>
                  </w:pPr>
                  <w:r>
                    <w:rPr>
                      <w:lang w:eastAsia="en-GB"/>
                    </w:rPr>
                    <w:t>offline training</w:t>
                  </w:r>
                </w:p>
              </w:tc>
              <w:tc>
                <w:tcPr>
                  <w:tcW w:w="715" w:type="pct"/>
                </w:tcPr>
                <w:p w14:paraId="0995EFB3" w14:textId="77777777" w:rsidR="00FD0E4D" w:rsidRDefault="00FD0E4D" w:rsidP="00FD0E4D">
                  <w:pPr>
                    <w:rPr>
                      <w:lang w:eastAsia="en-GB"/>
                    </w:rPr>
                  </w:pPr>
                  <w:r>
                    <w:rPr>
                      <w:lang w:eastAsia="en-GB"/>
                    </w:rPr>
                    <w:t>offline training</w:t>
                  </w:r>
                </w:p>
              </w:tc>
              <w:tc>
                <w:tcPr>
                  <w:tcW w:w="713" w:type="pct"/>
                </w:tcPr>
                <w:p w14:paraId="581966C4" w14:textId="77777777" w:rsidR="00FD0E4D" w:rsidRDefault="00FD0E4D" w:rsidP="00FD0E4D">
                  <w:pPr>
                    <w:rPr>
                      <w:lang w:eastAsia="en-GB"/>
                    </w:rPr>
                  </w:pPr>
                  <w:r>
                    <w:rPr>
                      <w:lang w:eastAsia="en-GB"/>
                    </w:rPr>
                    <w:t>offline training;</w:t>
                  </w:r>
                </w:p>
                <w:p w14:paraId="618844A5" w14:textId="77777777" w:rsidR="00FD0E4D" w:rsidRDefault="00FD0E4D" w:rsidP="00FD0E4D">
                  <w:pPr>
                    <w:rPr>
                      <w:lang w:eastAsia="en-GB"/>
                    </w:rPr>
                  </w:pPr>
                  <w:r>
                    <w:rPr>
                      <w:lang w:eastAsia="en-GB"/>
                    </w:rPr>
                    <w:t xml:space="preserve">online finetuning </w:t>
                  </w:r>
                </w:p>
                <w:p w14:paraId="43BE46CE" w14:textId="77777777" w:rsidR="00FD0E4D" w:rsidRDefault="00FD0E4D" w:rsidP="00FD0E4D">
                  <w:pPr>
                    <w:rPr>
                      <w:lang w:eastAsia="en-GB"/>
                    </w:rPr>
                  </w:pPr>
                  <w:r>
                    <w:rPr>
                      <w:lang w:eastAsia="en-GB"/>
                    </w:rPr>
                    <w:t>(for UE side model)</w:t>
                  </w:r>
                </w:p>
              </w:tc>
              <w:tc>
                <w:tcPr>
                  <w:tcW w:w="712" w:type="pct"/>
                </w:tcPr>
                <w:p w14:paraId="75AF3702" w14:textId="77777777" w:rsidR="00FD0E4D" w:rsidRDefault="00FD0E4D" w:rsidP="00FD0E4D">
                  <w:pPr>
                    <w:rPr>
                      <w:lang w:eastAsia="en-GB"/>
                    </w:rPr>
                  </w:pPr>
                  <w:r>
                    <w:rPr>
                      <w:lang w:eastAsia="en-GB"/>
                    </w:rPr>
                    <w:t xml:space="preserve">Online learning </w:t>
                  </w:r>
                </w:p>
              </w:tc>
            </w:tr>
            <w:tr w:rsidR="00FD0E4D" w14:paraId="74D20E7D" w14:textId="77777777" w:rsidTr="00FC402E">
              <w:trPr>
                <w:trHeight w:val="399"/>
              </w:trPr>
              <w:tc>
                <w:tcPr>
                  <w:tcW w:w="715" w:type="pct"/>
                  <w:noWrap/>
                </w:tcPr>
                <w:p w14:paraId="2FF0CFDF" w14:textId="77777777" w:rsidR="00FD0E4D" w:rsidRDefault="00FD0E4D" w:rsidP="00FD0E4D">
                  <w:pPr>
                    <w:rPr>
                      <w:lang w:eastAsia="en-GB"/>
                    </w:rPr>
                  </w:pPr>
                  <w:r>
                    <w:rPr>
                      <w:lang w:eastAsia="en-GB"/>
                    </w:rPr>
                    <w:t>KPI</w:t>
                  </w:r>
                </w:p>
              </w:tc>
              <w:tc>
                <w:tcPr>
                  <w:tcW w:w="716" w:type="pct"/>
                </w:tcPr>
                <w:p w14:paraId="4463712F" w14:textId="77777777" w:rsidR="00FD0E4D" w:rsidRDefault="00FD0E4D" w:rsidP="00FD0E4D">
                  <w:pPr>
                    <w:rPr>
                      <w:lang w:eastAsia="en-GB"/>
                    </w:rPr>
                  </w:pPr>
                  <w:r>
                    <w:rPr>
                      <w:lang w:eastAsia="en-GB"/>
                    </w:rPr>
                    <w:t>Prediction cell/beam/measurement accuracy,</w:t>
                  </w:r>
                </w:p>
                <w:p w14:paraId="35F9E361" w14:textId="77777777" w:rsidR="00FD0E4D" w:rsidRDefault="00FD0E4D" w:rsidP="00FD0E4D">
                  <w:pPr>
                    <w:rPr>
                      <w:lang w:eastAsia="en-GB"/>
                    </w:rPr>
                  </w:pPr>
                  <w:r>
                    <w:rPr>
                      <w:lang w:eastAsia="en-GB"/>
                    </w:rPr>
                    <w:t>Throughput,</w:t>
                  </w:r>
                </w:p>
                <w:p w14:paraId="4E94C8C5" w14:textId="77777777" w:rsidR="00FD0E4D" w:rsidRDefault="00FD0E4D" w:rsidP="00FD0E4D">
                  <w:pPr>
                    <w:rPr>
                      <w:lang w:eastAsia="en-GB"/>
                    </w:rPr>
                  </w:pPr>
                  <w:r>
                    <w:rPr>
                      <w:lang w:eastAsia="en-GB"/>
                    </w:rPr>
                    <w:t>RS overhead reduction</w:t>
                  </w:r>
                </w:p>
              </w:tc>
              <w:tc>
                <w:tcPr>
                  <w:tcW w:w="715" w:type="pct"/>
                </w:tcPr>
                <w:p w14:paraId="3CE700D0" w14:textId="77777777" w:rsidR="00FD0E4D" w:rsidRDefault="00FD0E4D" w:rsidP="00FD0E4D">
                  <w:pPr>
                    <w:rPr>
                      <w:lang w:eastAsia="en-GB"/>
                    </w:rPr>
                  </w:pPr>
                  <w:r>
                    <w:rPr>
                      <w:lang w:eastAsia="en-GB"/>
                    </w:rPr>
                    <w:t>Prediction beam/measurement accuracy,</w:t>
                  </w:r>
                </w:p>
                <w:p w14:paraId="0516FDD6" w14:textId="77777777" w:rsidR="00FD0E4D" w:rsidRDefault="00FD0E4D" w:rsidP="00FD0E4D">
                  <w:pPr>
                    <w:rPr>
                      <w:lang w:eastAsia="en-GB"/>
                    </w:rPr>
                  </w:pPr>
                  <w:r>
                    <w:rPr>
                      <w:lang w:eastAsia="en-GB"/>
                    </w:rPr>
                    <w:t xml:space="preserve"> RS overhead reduction</w:t>
                  </w:r>
                </w:p>
              </w:tc>
              <w:tc>
                <w:tcPr>
                  <w:tcW w:w="714" w:type="pct"/>
                </w:tcPr>
                <w:p w14:paraId="5E14BF26" w14:textId="77777777" w:rsidR="00FD0E4D" w:rsidRDefault="00FD0E4D" w:rsidP="00FD0E4D">
                  <w:pPr>
                    <w:rPr>
                      <w:lang w:eastAsia="en-GB"/>
                    </w:rPr>
                  </w:pPr>
                  <w:r>
                    <w:rPr>
                      <w:lang w:eastAsia="en-GB"/>
                    </w:rPr>
                    <w:t xml:space="preserve">Prediction beam/measurement accuracy,  </w:t>
                  </w:r>
                </w:p>
                <w:p w14:paraId="5CF60EC9" w14:textId="77777777" w:rsidR="00FD0E4D" w:rsidRPr="00872D67" w:rsidRDefault="00FD0E4D" w:rsidP="00FD0E4D">
                  <w:pPr>
                    <w:rPr>
                      <w:highlight w:val="yellow"/>
                      <w:lang w:eastAsia="en-GB"/>
                    </w:rPr>
                  </w:pPr>
                  <w:r>
                    <w:rPr>
                      <w:lang w:eastAsia="en-GB"/>
                    </w:rPr>
                    <w:t>RS overhead reduction</w:t>
                  </w:r>
                </w:p>
              </w:tc>
              <w:tc>
                <w:tcPr>
                  <w:tcW w:w="715" w:type="pct"/>
                </w:tcPr>
                <w:p w14:paraId="66A22A21" w14:textId="77777777" w:rsidR="00FD0E4D" w:rsidRDefault="00FD0E4D" w:rsidP="00FD0E4D">
                  <w:pPr>
                    <w:rPr>
                      <w:lang w:eastAsia="en-GB"/>
                    </w:rPr>
                  </w:pPr>
                  <w:r>
                    <w:rPr>
                      <w:lang w:eastAsia="en-GB"/>
                    </w:rPr>
                    <w:t>Prediction beam accuracy</w:t>
                  </w:r>
                </w:p>
              </w:tc>
              <w:tc>
                <w:tcPr>
                  <w:tcW w:w="713" w:type="pct"/>
                </w:tcPr>
                <w:p w14:paraId="76373084" w14:textId="77777777" w:rsidR="00FD0E4D" w:rsidRDefault="00FD0E4D" w:rsidP="00FD0E4D">
                  <w:pPr>
                    <w:rPr>
                      <w:lang w:eastAsia="en-GB"/>
                    </w:rPr>
                  </w:pPr>
                  <w:r>
                    <w:rPr>
                      <w:lang w:eastAsia="en-GB"/>
                    </w:rPr>
                    <w:t>Prediction beam/measurement accuracy</w:t>
                  </w:r>
                </w:p>
                <w:p w14:paraId="3E4D33CF" w14:textId="77777777" w:rsidR="00FD0E4D" w:rsidRDefault="00FD0E4D" w:rsidP="00FD0E4D">
                  <w:pPr>
                    <w:rPr>
                      <w:lang w:eastAsia="en-GB"/>
                    </w:rPr>
                  </w:pPr>
                </w:p>
              </w:tc>
              <w:tc>
                <w:tcPr>
                  <w:tcW w:w="712" w:type="pct"/>
                </w:tcPr>
                <w:p w14:paraId="32C96FC8" w14:textId="77777777" w:rsidR="00FD0E4D" w:rsidRDefault="00FD0E4D" w:rsidP="00FD0E4D">
                  <w:pPr>
                    <w:rPr>
                      <w:lang w:eastAsia="en-GB"/>
                    </w:rPr>
                  </w:pPr>
                  <w:r>
                    <w:rPr>
                      <w:lang w:eastAsia="en-GB"/>
                    </w:rPr>
                    <w:t xml:space="preserve">Throughput, </w:t>
                  </w:r>
                  <w:r>
                    <w:t>End to end packet latency</w:t>
                  </w:r>
                </w:p>
              </w:tc>
            </w:tr>
            <w:tr w:rsidR="00FD0E4D" w14:paraId="60E45D5E" w14:textId="77777777" w:rsidTr="00FC402E">
              <w:trPr>
                <w:trHeight w:val="399"/>
              </w:trPr>
              <w:tc>
                <w:tcPr>
                  <w:tcW w:w="715" w:type="pct"/>
                  <w:noWrap/>
                </w:tcPr>
                <w:p w14:paraId="3982D283" w14:textId="77777777" w:rsidR="00FD0E4D" w:rsidRDefault="00FD0E4D" w:rsidP="00FD0E4D">
                  <w:pPr>
                    <w:rPr>
                      <w:rFonts w:cs="Times"/>
                      <w:color w:val="000000"/>
                      <w:lang w:eastAsia="en-GB"/>
                    </w:rPr>
                  </w:pPr>
                  <w:r>
                    <w:rPr>
                      <w:lang w:eastAsia="en-GB"/>
                    </w:rPr>
                    <w:t>Benchmark</w:t>
                  </w:r>
                </w:p>
              </w:tc>
              <w:tc>
                <w:tcPr>
                  <w:tcW w:w="716" w:type="pct"/>
                </w:tcPr>
                <w:p w14:paraId="6AD2C43A" w14:textId="77777777" w:rsidR="00FD0E4D" w:rsidRDefault="00FD0E4D" w:rsidP="00FD0E4D">
                  <w:pPr>
                    <w:rPr>
                      <w:lang w:eastAsia="en-GB"/>
                    </w:rPr>
                  </w:pPr>
                  <w:r>
                    <w:rPr>
                      <w:lang w:eastAsia="en-GB"/>
                    </w:rPr>
                    <w:t>Based on Set A</w:t>
                  </w:r>
                </w:p>
                <w:p w14:paraId="32BEE0B4" w14:textId="77777777" w:rsidR="00FD0E4D" w:rsidRDefault="00FD0E4D" w:rsidP="00FD0E4D">
                  <w:pPr>
                    <w:rPr>
                      <w:lang w:eastAsia="en-GB"/>
                    </w:rPr>
                  </w:pPr>
                  <w:r>
                    <w:rPr>
                      <w:lang w:eastAsia="en-GB"/>
                    </w:rPr>
                    <w:t>Based on Set B</w:t>
                  </w:r>
                </w:p>
              </w:tc>
              <w:tc>
                <w:tcPr>
                  <w:tcW w:w="715" w:type="pct"/>
                </w:tcPr>
                <w:p w14:paraId="5FBF2823" w14:textId="77777777" w:rsidR="00FD0E4D" w:rsidRDefault="00FD0E4D" w:rsidP="00FD0E4D">
                  <w:pPr>
                    <w:rPr>
                      <w:lang w:eastAsia="en-GB"/>
                    </w:rPr>
                  </w:pPr>
                  <w:r>
                    <w:rPr>
                      <w:lang w:eastAsia="en-GB"/>
                    </w:rPr>
                    <w:t>Measurements on cell(s)/beam(s)</w:t>
                  </w:r>
                  <w:r>
                    <w:rPr>
                      <w:rFonts w:hint="eastAsia"/>
                    </w:rPr>
                    <w:t xml:space="preserve"> of frequency B</w:t>
                  </w:r>
                </w:p>
              </w:tc>
              <w:tc>
                <w:tcPr>
                  <w:tcW w:w="714" w:type="pct"/>
                </w:tcPr>
                <w:p w14:paraId="4373C33F" w14:textId="77777777" w:rsidR="00FD0E4D" w:rsidRDefault="00FD0E4D" w:rsidP="00FD0E4D">
                  <w:pPr>
                    <w:rPr>
                      <w:lang w:eastAsia="en-GB"/>
                    </w:rPr>
                  </w:pPr>
                  <w:r>
                    <w:rPr>
                      <w:lang w:eastAsia="en-GB"/>
                    </w:rPr>
                    <w:t>Based on Set A</w:t>
                  </w:r>
                </w:p>
                <w:p w14:paraId="4B161D61" w14:textId="77777777" w:rsidR="00FD0E4D" w:rsidRPr="00872D67" w:rsidRDefault="00FD0E4D" w:rsidP="00FD0E4D">
                  <w:pPr>
                    <w:rPr>
                      <w:highlight w:val="yellow"/>
                      <w:lang w:eastAsia="en-GB"/>
                    </w:rPr>
                  </w:pPr>
                  <w:r>
                    <w:rPr>
                      <w:lang w:eastAsia="en-GB"/>
                    </w:rPr>
                    <w:t>Based on Set B</w:t>
                  </w:r>
                </w:p>
              </w:tc>
              <w:tc>
                <w:tcPr>
                  <w:tcW w:w="715" w:type="pct"/>
                </w:tcPr>
                <w:p w14:paraId="2A71F5BF" w14:textId="77777777" w:rsidR="00FD0E4D" w:rsidRDefault="00FD0E4D" w:rsidP="00FD0E4D">
                  <w:pPr>
                    <w:rPr>
                      <w:lang w:eastAsia="en-GB"/>
                    </w:rPr>
                  </w:pPr>
                  <w:r>
                    <w:rPr>
                      <w:lang w:eastAsia="en-GB"/>
                    </w:rPr>
                    <w:t>Based on Set A</w:t>
                  </w:r>
                </w:p>
                <w:p w14:paraId="70ED5C40" w14:textId="77777777" w:rsidR="00FD0E4D" w:rsidRDefault="00FD0E4D" w:rsidP="00FD0E4D">
                  <w:pPr>
                    <w:rPr>
                      <w:lang w:eastAsia="en-GB"/>
                    </w:rPr>
                  </w:pPr>
                  <w:r>
                    <w:rPr>
                      <w:lang w:eastAsia="en-GB"/>
                    </w:rPr>
                    <w:t>Based on Set B</w:t>
                  </w:r>
                </w:p>
              </w:tc>
              <w:tc>
                <w:tcPr>
                  <w:tcW w:w="713" w:type="pct"/>
                </w:tcPr>
                <w:p w14:paraId="5CF90879" w14:textId="77777777" w:rsidR="00FD0E4D" w:rsidRDefault="00FD0E4D" w:rsidP="00FD0E4D">
                  <w:pPr>
                    <w:rPr>
                      <w:lang w:eastAsia="en-GB"/>
                    </w:rPr>
                  </w:pPr>
                  <w:r>
                    <w:rPr>
                      <w:lang w:eastAsia="en-GB"/>
                    </w:rPr>
                    <w:t>NR beam prediction with AI/ML</w:t>
                  </w:r>
                </w:p>
              </w:tc>
              <w:tc>
                <w:tcPr>
                  <w:tcW w:w="712" w:type="pct"/>
                </w:tcPr>
                <w:p w14:paraId="58C6E24C" w14:textId="77777777" w:rsidR="00FD0E4D" w:rsidRDefault="00FD0E4D" w:rsidP="00FD0E4D">
                  <w:pPr>
                    <w:rPr>
                      <w:lang w:eastAsia="en-GB"/>
                    </w:rPr>
                  </w:pPr>
                  <w:r>
                    <w:t xml:space="preserve">Beam with largest RSRP (from the set) consider as the scheduling beam </w:t>
                  </w:r>
                </w:p>
              </w:tc>
            </w:tr>
            <w:tr w:rsidR="00FD0E4D" w14:paraId="5498E406" w14:textId="77777777" w:rsidTr="00FC402E">
              <w:trPr>
                <w:trHeight w:val="399"/>
              </w:trPr>
              <w:tc>
                <w:tcPr>
                  <w:tcW w:w="715" w:type="pct"/>
                  <w:noWrap/>
                </w:tcPr>
                <w:p w14:paraId="33DEBE3C" w14:textId="77777777" w:rsidR="00FD0E4D" w:rsidRDefault="00FD0E4D" w:rsidP="00FD0E4D">
                  <w:pPr>
                    <w:rPr>
                      <w:lang w:eastAsia="en-GB"/>
                    </w:rPr>
                  </w:pPr>
                  <w:r>
                    <w:rPr>
                      <w:lang w:eastAsia="en-GB"/>
                    </w:rPr>
                    <w:t>Model location for inference</w:t>
                  </w:r>
                </w:p>
              </w:tc>
              <w:tc>
                <w:tcPr>
                  <w:tcW w:w="716" w:type="pct"/>
                </w:tcPr>
                <w:p w14:paraId="0334CA89" w14:textId="77777777" w:rsidR="00FD0E4D" w:rsidRDefault="00FD0E4D" w:rsidP="00FD0E4D">
                  <w:pPr>
                    <w:rPr>
                      <w:strike/>
                      <w:lang w:eastAsia="en-GB"/>
                    </w:rPr>
                  </w:pPr>
                  <w:r>
                    <w:rPr>
                      <w:lang w:eastAsia="en-GB"/>
                    </w:rPr>
                    <w:t>UE-sided model or NW-sided model</w:t>
                  </w:r>
                </w:p>
              </w:tc>
              <w:tc>
                <w:tcPr>
                  <w:tcW w:w="715" w:type="pct"/>
                </w:tcPr>
                <w:p w14:paraId="1B4A88DE" w14:textId="77777777" w:rsidR="00FD0E4D" w:rsidRDefault="00FD0E4D" w:rsidP="00FD0E4D">
                  <w:pPr>
                    <w:rPr>
                      <w:lang w:eastAsia="en-GB"/>
                    </w:rPr>
                  </w:pPr>
                  <w:r>
                    <w:rPr>
                      <w:lang w:eastAsia="en-GB"/>
                    </w:rPr>
                    <w:t>UE-sided model or NW-sided model</w:t>
                  </w:r>
                </w:p>
              </w:tc>
              <w:tc>
                <w:tcPr>
                  <w:tcW w:w="714" w:type="pct"/>
                </w:tcPr>
                <w:p w14:paraId="15716EBE" w14:textId="77777777" w:rsidR="00FD0E4D" w:rsidRPr="00872D67" w:rsidRDefault="00FD0E4D" w:rsidP="00FD0E4D">
                  <w:pPr>
                    <w:rPr>
                      <w:highlight w:val="yellow"/>
                      <w:lang w:eastAsia="en-GB"/>
                    </w:rPr>
                  </w:pPr>
                  <w:r>
                    <w:rPr>
                      <w:lang w:eastAsia="en-GB"/>
                    </w:rPr>
                    <w:t>UE-sided model</w:t>
                  </w:r>
                </w:p>
              </w:tc>
              <w:tc>
                <w:tcPr>
                  <w:tcW w:w="715" w:type="pct"/>
                </w:tcPr>
                <w:p w14:paraId="3BB21B15" w14:textId="77777777" w:rsidR="00FD0E4D" w:rsidRDefault="00FD0E4D" w:rsidP="00FD0E4D">
                  <w:pPr>
                    <w:rPr>
                      <w:lang w:eastAsia="en-GB"/>
                    </w:rPr>
                  </w:pPr>
                  <w:r>
                    <w:rPr>
                      <w:lang w:eastAsia="en-GB"/>
                    </w:rPr>
                    <w:t>UE-sided model or NW-sided model</w:t>
                  </w:r>
                </w:p>
              </w:tc>
              <w:tc>
                <w:tcPr>
                  <w:tcW w:w="713" w:type="pct"/>
                </w:tcPr>
                <w:p w14:paraId="3AC5C6FA" w14:textId="77777777" w:rsidR="00FD0E4D" w:rsidRDefault="00FD0E4D" w:rsidP="00FD0E4D">
                  <w:pPr>
                    <w:rPr>
                      <w:lang w:eastAsia="en-GB"/>
                    </w:rPr>
                  </w:pPr>
                  <w:r>
                    <w:rPr>
                      <w:lang w:eastAsia="en-GB"/>
                    </w:rPr>
                    <w:t>NW-sided model + UE-sided model without training collaboration</w:t>
                  </w:r>
                </w:p>
              </w:tc>
              <w:tc>
                <w:tcPr>
                  <w:tcW w:w="712" w:type="pct"/>
                </w:tcPr>
                <w:p w14:paraId="506F3033" w14:textId="77777777" w:rsidR="00FD0E4D" w:rsidRDefault="00FD0E4D" w:rsidP="00FD0E4D">
                  <w:pPr>
                    <w:rPr>
                      <w:lang w:eastAsia="en-GB"/>
                    </w:rPr>
                  </w:pPr>
                  <w:r>
                    <w:rPr>
                      <w:lang w:eastAsia="en-GB"/>
                    </w:rPr>
                    <w:t>NW-sided model</w:t>
                  </w:r>
                </w:p>
              </w:tc>
            </w:tr>
            <w:tr w:rsidR="00FD0E4D" w14:paraId="49F21D71" w14:textId="77777777" w:rsidTr="00FC402E">
              <w:trPr>
                <w:trHeight w:val="399"/>
              </w:trPr>
              <w:tc>
                <w:tcPr>
                  <w:tcW w:w="715" w:type="pct"/>
                  <w:noWrap/>
                </w:tcPr>
                <w:p w14:paraId="0870AFAC" w14:textId="77777777" w:rsidR="00FD0E4D" w:rsidRDefault="00FD0E4D" w:rsidP="00FD0E4D">
                  <w:pPr>
                    <w:rPr>
                      <w:lang w:eastAsia="en-GB"/>
                    </w:rPr>
                  </w:pPr>
                  <w:r>
                    <w:rPr>
                      <w:lang w:eastAsia="en-GB"/>
                    </w:rPr>
                    <w:t>Collaboration/interaction between UE and NW</w:t>
                  </w:r>
                </w:p>
              </w:tc>
              <w:tc>
                <w:tcPr>
                  <w:tcW w:w="716" w:type="pct"/>
                </w:tcPr>
                <w:p w14:paraId="661005C4" w14:textId="77777777" w:rsidR="00FD0E4D" w:rsidRPr="005B7C4F" w:rsidRDefault="00FD0E4D" w:rsidP="00FD0E4D">
                  <w:pPr>
                    <w:rPr>
                      <w:lang w:eastAsia="en-GB"/>
                    </w:rPr>
                  </w:pPr>
                  <w:r w:rsidRPr="005B7C4F">
                    <w:rPr>
                      <w:lang w:eastAsia="en-GB"/>
                    </w:rPr>
                    <w:t>As UE-sided or NW-sided mode</w:t>
                  </w:r>
                  <w:r>
                    <w:rPr>
                      <w:rFonts w:hint="eastAsia"/>
                    </w:rPr>
                    <w:t>l</w:t>
                  </w:r>
                  <w:r w:rsidRPr="005B7C4F">
                    <w:rPr>
                      <w:lang w:eastAsia="en-GB"/>
                    </w:rPr>
                    <w:t xml:space="preserve"> in </w:t>
                  </w:r>
                  <w:r>
                    <w:rPr>
                      <w:lang w:eastAsia="en-GB"/>
                    </w:rPr>
                    <w:t>N</w:t>
                  </w:r>
                  <w:r w:rsidRPr="005B7C4F">
                    <w:rPr>
                      <w:lang w:eastAsia="en-GB"/>
                    </w:rPr>
                    <w:t>R</w:t>
                  </w:r>
                </w:p>
              </w:tc>
              <w:tc>
                <w:tcPr>
                  <w:tcW w:w="715" w:type="pct"/>
                </w:tcPr>
                <w:p w14:paraId="0FBA1775" w14:textId="77777777" w:rsidR="00FD0E4D" w:rsidRPr="005B7C4F" w:rsidRDefault="00FD0E4D" w:rsidP="00FD0E4D">
                  <w:pPr>
                    <w:rPr>
                      <w:lang w:eastAsia="en-GB"/>
                    </w:rPr>
                  </w:pPr>
                  <w:r w:rsidRPr="005B7C4F">
                    <w:rPr>
                      <w:lang w:eastAsia="en-GB"/>
                    </w:rPr>
                    <w:t>As UE-sided or NW-sided mode</w:t>
                  </w:r>
                  <w:r>
                    <w:rPr>
                      <w:rFonts w:hint="eastAsia"/>
                    </w:rPr>
                    <w:t>l</w:t>
                  </w:r>
                  <w:r w:rsidRPr="005B7C4F">
                    <w:rPr>
                      <w:lang w:eastAsia="en-GB"/>
                    </w:rPr>
                    <w:t xml:space="preserve"> in </w:t>
                  </w:r>
                  <w:r>
                    <w:rPr>
                      <w:lang w:eastAsia="en-GB"/>
                    </w:rPr>
                    <w:t>N</w:t>
                  </w:r>
                  <w:r w:rsidRPr="005B7C4F">
                    <w:rPr>
                      <w:lang w:eastAsia="en-GB"/>
                    </w:rPr>
                    <w:t>R</w:t>
                  </w:r>
                </w:p>
              </w:tc>
              <w:tc>
                <w:tcPr>
                  <w:tcW w:w="714" w:type="pct"/>
                </w:tcPr>
                <w:p w14:paraId="7122A284" w14:textId="77777777" w:rsidR="00FD0E4D" w:rsidRPr="005B7C4F" w:rsidRDefault="00FD0E4D" w:rsidP="00FD0E4D">
                  <w:pPr>
                    <w:rPr>
                      <w:lang w:eastAsia="en-GB"/>
                    </w:rPr>
                  </w:pPr>
                  <w:r w:rsidRPr="005B7C4F">
                    <w:rPr>
                      <w:lang w:eastAsia="en-GB"/>
                    </w:rPr>
                    <w:t>As UE-sided model in NR</w:t>
                  </w:r>
                </w:p>
              </w:tc>
              <w:tc>
                <w:tcPr>
                  <w:tcW w:w="715" w:type="pct"/>
                </w:tcPr>
                <w:p w14:paraId="58C198F0" w14:textId="77777777" w:rsidR="00FD0E4D" w:rsidRPr="005B7C4F" w:rsidRDefault="00FD0E4D" w:rsidP="00FD0E4D">
                  <w:pPr>
                    <w:rPr>
                      <w:lang w:eastAsia="en-GB"/>
                    </w:rPr>
                  </w:pPr>
                  <w:r>
                    <w:rPr>
                      <w:rFonts w:hint="eastAsia"/>
                    </w:rPr>
                    <w:t xml:space="preserve">Similar to </w:t>
                  </w:r>
                  <w:r w:rsidRPr="005B7C4F">
                    <w:rPr>
                      <w:lang w:eastAsia="en-GB"/>
                    </w:rPr>
                    <w:t>UE-sided or NW-sided mode</w:t>
                  </w:r>
                  <w:r>
                    <w:rPr>
                      <w:rFonts w:hint="eastAsia"/>
                    </w:rPr>
                    <w:t>l</w:t>
                  </w:r>
                  <w:r w:rsidRPr="005B7C4F">
                    <w:rPr>
                      <w:lang w:eastAsia="en-GB"/>
                    </w:rPr>
                    <w:t xml:space="preserve"> in </w:t>
                  </w:r>
                  <w:r>
                    <w:rPr>
                      <w:lang w:eastAsia="en-GB"/>
                    </w:rPr>
                    <w:t>NR</w:t>
                  </w:r>
                </w:p>
              </w:tc>
              <w:tc>
                <w:tcPr>
                  <w:tcW w:w="713" w:type="pct"/>
                </w:tcPr>
                <w:p w14:paraId="16151A1D" w14:textId="77777777" w:rsidR="00FD0E4D" w:rsidRPr="005B7C4F" w:rsidRDefault="00FD0E4D" w:rsidP="00FD0E4D">
                  <w:pPr>
                    <w:rPr>
                      <w:lang w:eastAsia="en-GB"/>
                    </w:rPr>
                  </w:pPr>
                  <w:r w:rsidRPr="005B7C4F">
                    <w:rPr>
                      <w:lang w:eastAsia="en-GB"/>
                    </w:rPr>
                    <w:t>As UE-sided or NW-sided mode</w:t>
                  </w:r>
                  <w:r>
                    <w:rPr>
                      <w:rFonts w:hint="eastAsia"/>
                    </w:rPr>
                    <w:t>l</w:t>
                  </w:r>
                  <w:r w:rsidRPr="005B7C4F">
                    <w:rPr>
                      <w:lang w:eastAsia="en-GB"/>
                    </w:rPr>
                    <w:t xml:space="preserve"> in </w:t>
                  </w:r>
                  <w:r>
                    <w:rPr>
                      <w:lang w:eastAsia="en-GB"/>
                    </w:rPr>
                    <w:t>NR</w:t>
                  </w:r>
                </w:p>
              </w:tc>
              <w:tc>
                <w:tcPr>
                  <w:tcW w:w="712" w:type="pct"/>
                </w:tcPr>
                <w:p w14:paraId="429785BB" w14:textId="77777777" w:rsidR="00FD0E4D" w:rsidRDefault="00FD0E4D" w:rsidP="00FD0E4D">
                  <w:pPr>
                    <w:rPr>
                      <w:lang w:val="pt-BR" w:eastAsia="en-GB"/>
                    </w:rPr>
                  </w:pPr>
                  <w:r>
                    <w:rPr>
                      <w:lang w:val="pt-BR" w:eastAsia="en-GB"/>
                    </w:rPr>
                    <w:t>No collaboration</w:t>
                  </w:r>
                </w:p>
              </w:tc>
            </w:tr>
            <w:tr w:rsidR="00FD0E4D" w14:paraId="73656409" w14:textId="77777777" w:rsidTr="00FC402E">
              <w:trPr>
                <w:trHeight w:val="399"/>
              </w:trPr>
              <w:tc>
                <w:tcPr>
                  <w:tcW w:w="715" w:type="pct"/>
                  <w:noWrap/>
                </w:tcPr>
                <w:p w14:paraId="68604EF7" w14:textId="77777777" w:rsidR="00FD0E4D" w:rsidRDefault="00FD0E4D" w:rsidP="00FD0E4D">
                  <w:pPr>
                    <w:rPr>
                      <w:lang w:eastAsia="en-GB"/>
                    </w:rPr>
                  </w:pPr>
                  <w:r>
                    <w:rPr>
                      <w:lang w:eastAsia="en-GB"/>
                    </w:rPr>
                    <w:lastRenderedPageBreak/>
                    <w:t>Potential spec impact</w:t>
                  </w:r>
                </w:p>
              </w:tc>
              <w:tc>
                <w:tcPr>
                  <w:tcW w:w="716" w:type="pct"/>
                </w:tcPr>
                <w:p w14:paraId="51C24E8B" w14:textId="77777777" w:rsidR="00FD0E4D" w:rsidRDefault="00FD0E4D" w:rsidP="00FD0E4D">
                  <w:pPr>
                    <w:rPr>
                      <w:lang w:eastAsia="en-GB"/>
                    </w:rPr>
                  </w:pPr>
                  <w:r>
                    <w:rPr>
                      <w:lang w:eastAsia="en-GB"/>
                    </w:rPr>
                    <w:t>1.</w:t>
                  </w:r>
                  <w:r>
                    <w:rPr>
                      <w:rFonts w:hint="eastAsia"/>
                      <w:lang w:eastAsia="en-GB"/>
                    </w:rPr>
                    <w:t xml:space="preserve"> </w:t>
                  </w:r>
                  <w:r>
                    <w:rPr>
                      <w:lang w:eastAsia="en-GB"/>
                    </w:rPr>
                    <w:t>Inter-Cell/M-TRP beam prediction related singling/procedure</w:t>
                  </w:r>
                </w:p>
                <w:p w14:paraId="264C0B28" w14:textId="77777777" w:rsidR="00FD0E4D" w:rsidRDefault="00FD0E4D" w:rsidP="00FD0E4D">
                  <w:pPr>
                    <w:rPr>
                      <w:lang w:eastAsia="en-GB"/>
                    </w:rPr>
                  </w:pPr>
                  <w:r>
                    <w:rPr>
                      <w:lang w:eastAsia="en-GB"/>
                    </w:rPr>
                    <w:t>2. Signalling/ procedure related to LCM for NW-sided model or UE-sided model</w:t>
                  </w:r>
                </w:p>
              </w:tc>
              <w:tc>
                <w:tcPr>
                  <w:tcW w:w="715" w:type="pct"/>
                </w:tcPr>
                <w:p w14:paraId="4E54BD25" w14:textId="77777777" w:rsidR="00FD0E4D" w:rsidRDefault="00FD0E4D" w:rsidP="00FD0E4D">
                  <w:pPr>
                    <w:rPr>
                      <w:lang w:eastAsia="en-GB"/>
                    </w:rPr>
                  </w:pPr>
                  <w:r>
                    <w:rPr>
                      <w:lang w:eastAsia="en-GB"/>
                    </w:rPr>
                    <w:t>1.</w:t>
                  </w:r>
                  <w:r w:rsidRPr="000C1E5E">
                    <w:rPr>
                      <w:lang w:eastAsia="en-GB"/>
                    </w:rPr>
                    <w:t xml:space="preserve"> </w:t>
                  </w:r>
                  <w:r w:rsidRPr="00467E90">
                    <w:rPr>
                      <w:lang w:eastAsia="en-GB"/>
                    </w:rPr>
                    <w:t xml:space="preserve">Cross frequency DL Tx beam </w:t>
                  </w:r>
                  <w:r>
                    <w:rPr>
                      <w:lang w:eastAsia="en-GB"/>
                    </w:rPr>
                    <w:t>prediction</w:t>
                  </w:r>
                  <w:r w:rsidRPr="00467E90">
                    <w:rPr>
                      <w:lang w:eastAsia="en-GB"/>
                    </w:rPr>
                    <w:t xml:space="preserve"> related </w:t>
                  </w:r>
                  <w:r>
                    <w:rPr>
                      <w:lang w:eastAsia="en-GB"/>
                    </w:rPr>
                    <w:t>signalling</w:t>
                  </w:r>
                  <w:r w:rsidRPr="00467E90">
                    <w:rPr>
                      <w:lang w:eastAsia="en-GB"/>
                    </w:rPr>
                    <w:t xml:space="preserve"> /procedure </w:t>
                  </w:r>
                </w:p>
                <w:p w14:paraId="23E91673" w14:textId="77777777" w:rsidR="00FD0E4D" w:rsidRDefault="00FD0E4D" w:rsidP="00FD0E4D">
                  <w:pPr>
                    <w:rPr>
                      <w:color w:val="000000"/>
                      <w:lang w:eastAsia="en-GB"/>
                    </w:rPr>
                  </w:pPr>
                  <w:r>
                    <w:rPr>
                      <w:lang w:eastAsia="en-GB"/>
                    </w:rPr>
                    <w:t>2. Signalling/ procedure related to LCM for NW-sided model or UE-sided model</w:t>
                  </w:r>
                </w:p>
              </w:tc>
              <w:tc>
                <w:tcPr>
                  <w:tcW w:w="714" w:type="pct"/>
                </w:tcPr>
                <w:p w14:paraId="400F03BB" w14:textId="77777777" w:rsidR="00FD0E4D" w:rsidRPr="005B7C4F" w:rsidRDefault="00FD0E4D" w:rsidP="00FD0E4D">
                  <w:pPr>
                    <w:rPr>
                      <w:lang w:eastAsia="en-GB"/>
                    </w:rPr>
                  </w:pPr>
                  <w:r>
                    <w:rPr>
                      <w:lang w:eastAsia="en-GB"/>
                    </w:rPr>
                    <w:t>1.Signalling/ procedure related to LCM for UE-sided model</w:t>
                  </w:r>
                </w:p>
              </w:tc>
              <w:tc>
                <w:tcPr>
                  <w:tcW w:w="715" w:type="pct"/>
                </w:tcPr>
                <w:p w14:paraId="1B0F017D" w14:textId="77777777" w:rsidR="00FD0E4D" w:rsidRDefault="00FD0E4D" w:rsidP="00FD0E4D">
                  <w:pPr>
                    <w:rPr>
                      <w:lang w:eastAsia="en-GB"/>
                    </w:rPr>
                  </w:pPr>
                  <w:r>
                    <w:rPr>
                      <w:lang w:eastAsia="en-GB"/>
                    </w:rPr>
                    <w:t>1.</w:t>
                  </w:r>
                  <w:r>
                    <w:rPr>
                      <w:rFonts w:hint="eastAsia"/>
                      <w:lang w:eastAsia="en-GB"/>
                    </w:rPr>
                    <w:t xml:space="preserve"> </w:t>
                  </w:r>
                  <w:r>
                    <w:rPr>
                      <w:lang w:eastAsia="en-GB"/>
                    </w:rPr>
                    <w:t xml:space="preserve">Initial access related to beam prediction </w:t>
                  </w:r>
                </w:p>
                <w:p w14:paraId="29B8E91C" w14:textId="77777777" w:rsidR="00FD0E4D" w:rsidRDefault="00FD0E4D" w:rsidP="00FD0E4D">
                  <w:pPr>
                    <w:rPr>
                      <w:lang w:eastAsia="en-GB"/>
                    </w:rPr>
                  </w:pPr>
                  <w:r>
                    <w:rPr>
                      <w:lang w:eastAsia="en-GB"/>
                    </w:rPr>
                    <w:t>2. Signalling/ procedure related to LCM for NW-sided model or UE-sided model</w:t>
                  </w:r>
                </w:p>
              </w:tc>
              <w:tc>
                <w:tcPr>
                  <w:tcW w:w="713" w:type="pct"/>
                </w:tcPr>
                <w:p w14:paraId="35D3A2B3" w14:textId="77777777" w:rsidR="00FD0E4D" w:rsidRDefault="00FD0E4D" w:rsidP="00FD0E4D">
                  <w:pPr>
                    <w:rPr>
                      <w:lang w:val="pt-BR" w:eastAsia="en-GB"/>
                    </w:rPr>
                  </w:pPr>
                  <w:r>
                    <w:rPr>
                      <w:lang w:val="pt-BR" w:eastAsia="en-GB"/>
                    </w:rPr>
                    <w:t>1. As NR AI for BM;</w:t>
                  </w:r>
                </w:p>
                <w:p w14:paraId="13158A77" w14:textId="77777777" w:rsidR="00FD0E4D" w:rsidRDefault="00FD0E4D" w:rsidP="00FD0E4D">
                  <w:pPr>
                    <w:rPr>
                      <w:lang w:eastAsia="en-GB"/>
                    </w:rPr>
                  </w:pPr>
                  <w:r w:rsidRPr="005B7C4F">
                    <w:rPr>
                      <w:rFonts w:eastAsiaTheme="minorEastAsia" w:hint="eastAsia"/>
                    </w:rPr>
                    <w:t>2</w:t>
                  </w:r>
                  <w:r w:rsidRPr="005B7C4F">
                    <w:rPr>
                      <w:rFonts w:eastAsiaTheme="minorEastAsia"/>
                    </w:rPr>
                    <w:t xml:space="preserve">. </w:t>
                  </w:r>
                  <w:r>
                    <w:rPr>
                      <w:lang w:eastAsia="en-GB"/>
                    </w:rPr>
                    <w:t>Signalling/ procedure related to NW-sided model + UE-sided model.</w:t>
                  </w:r>
                </w:p>
                <w:p w14:paraId="3C6DBE1D" w14:textId="77777777" w:rsidR="00FD0E4D" w:rsidRDefault="00FD0E4D" w:rsidP="00FD0E4D">
                  <w:pPr>
                    <w:rPr>
                      <w:lang w:eastAsia="en-GB"/>
                    </w:rPr>
                  </w:pPr>
                  <w:r>
                    <w:rPr>
                      <w:lang w:eastAsia="en-GB"/>
                    </w:rPr>
                    <w:t>3. Signalling/ procedure related to online finetuning, if any</w:t>
                  </w:r>
                </w:p>
              </w:tc>
              <w:tc>
                <w:tcPr>
                  <w:tcW w:w="712" w:type="pct"/>
                </w:tcPr>
                <w:p w14:paraId="592331EE" w14:textId="77777777" w:rsidR="00FD0E4D" w:rsidRDefault="00FD0E4D" w:rsidP="00FD0E4D"/>
                <w:p w14:paraId="363F57AB" w14:textId="77777777" w:rsidR="00FD0E4D" w:rsidRPr="00AE18BE" w:rsidRDefault="00FD0E4D" w:rsidP="00FD0E4D">
                  <w:pPr>
                    <w:rPr>
                      <w:lang w:eastAsia="en-GB"/>
                    </w:rPr>
                  </w:pPr>
                  <w:r>
                    <w:t xml:space="preserve">1. </w:t>
                  </w:r>
                  <w:r>
                    <w:rPr>
                      <w:lang w:eastAsia="en-GB"/>
                    </w:rPr>
                    <w:t xml:space="preserve">Signalling/ procedure related to </w:t>
                  </w:r>
                  <w:r w:rsidRPr="00986B2A">
                    <w:rPr>
                      <w:lang w:eastAsia="en-GB"/>
                    </w:rPr>
                    <w:t>exploration phase</w:t>
                  </w:r>
                  <w:r>
                    <w:rPr>
                      <w:lang w:eastAsia="en-GB"/>
                    </w:rPr>
                    <w:t xml:space="preserve"> (</w:t>
                  </w:r>
                  <w:r w:rsidRPr="00986B2A">
                    <w:rPr>
                      <w:lang w:eastAsia="en-GB"/>
                    </w:rPr>
                    <w:t>to mitigate the impact of exploration</w:t>
                  </w:r>
                  <w:r>
                    <w:rPr>
                      <w:lang w:eastAsia="en-GB"/>
                    </w:rPr>
                    <w:t>)</w:t>
                  </w:r>
                  <w:r w:rsidRPr="00AE18BE">
                    <w:rPr>
                      <w:lang w:eastAsia="en-GB"/>
                    </w:rPr>
                    <w:t>.</w:t>
                  </w:r>
                </w:p>
                <w:p w14:paraId="37131DA7" w14:textId="77777777" w:rsidR="00FD0E4D" w:rsidRDefault="00FD0E4D" w:rsidP="00FD0E4D">
                  <w:pPr>
                    <w:rPr>
                      <w:lang w:eastAsia="en-GB"/>
                    </w:rPr>
                  </w:pPr>
                </w:p>
              </w:tc>
            </w:tr>
          </w:tbl>
          <w:p w14:paraId="3CE54105" w14:textId="77777777" w:rsidR="00FD0E4D" w:rsidRDefault="00FD0E4D" w:rsidP="00057F43"/>
        </w:tc>
      </w:tr>
    </w:tbl>
    <w:p w14:paraId="52F2A61D" w14:textId="77777777" w:rsidR="00FD0E4D" w:rsidRDefault="00FD0E4D" w:rsidP="00057F43"/>
    <w:p w14:paraId="4A32690E" w14:textId="3C20DEBF" w:rsidR="00E313A6" w:rsidRDefault="00FD0E4D" w:rsidP="00E313A6">
      <w:pPr>
        <w:tabs>
          <w:tab w:val="left" w:pos="1418"/>
        </w:tabs>
        <w:ind w:left="1418" w:hanging="1418"/>
      </w:pPr>
      <w:r>
        <w:t>In general, the overall use case</w:t>
      </w:r>
      <w:r w:rsidR="00E313A6">
        <w:t xml:space="preserve"> can be seen to span</w:t>
      </w:r>
      <w:r>
        <w:t xml:space="preserve"> </w:t>
      </w:r>
      <w:r w:rsidR="00E313A6">
        <w:t>five categories of sub-use cases:</w:t>
      </w:r>
    </w:p>
    <w:p w14:paraId="54E71268" w14:textId="13246A4E" w:rsidR="00E313A6" w:rsidRPr="00275913" w:rsidRDefault="00E313A6" w:rsidP="00275913">
      <w:pPr>
        <w:pStyle w:val="ListParagraph"/>
        <w:numPr>
          <w:ilvl w:val="0"/>
          <w:numId w:val="51"/>
        </w:numPr>
        <w:tabs>
          <w:tab w:val="left" w:pos="1418"/>
        </w:tabs>
        <w:rPr>
          <w:rFonts w:ascii="Times New Roman" w:hAnsi="Times New Roman"/>
        </w:rPr>
      </w:pPr>
      <w:r w:rsidRPr="00275913">
        <w:rPr>
          <w:rFonts w:ascii="Times New Roman" w:hAnsi="Times New Roman"/>
        </w:rPr>
        <w:t>Sub-use cases that were specified in Rel-19 5GA, viz., DL Tx beam prediction per BM-Case 1 or BM-Case 2</w:t>
      </w:r>
    </w:p>
    <w:p w14:paraId="55816E5E" w14:textId="5A0DECF7" w:rsidR="00E313A6" w:rsidRPr="00275913" w:rsidRDefault="00E313A6" w:rsidP="00275913">
      <w:pPr>
        <w:pStyle w:val="ListParagraph"/>
        <w:numPr>
          <w:ilvl w:val="0"/>
          <w:numId w:val="51"/>
        </w:numPr>
        <w:tabs>
          <w:tab w:val="left" w:pos="1418"/>
        </w:tabs>
        <w:rPr>
          <w:rFonts w:ascii="Times New Roman" w:hAnsi="Times New Roman"/>
        </w:rPr>
      </w:pPr>
      <w:r w:rsidRPr="00275913">
        <w:rPr>
          <w:rFonts w:ascii="Times New Roman" w:hAnsi="Times New Roman"/>
        </w:rPr>
        <w:t xml:space="preserve">Sub-use cases that were </w:t>
      </w:r>
      <w:r w:rsidR="0090506F">
        <w:rPr>
          <w:rFonts w:ascii="Times New Roman" w:hAnsi="Times New Roman"/>
        </w:rPr>
        <w:t>considered/</w:t>
      </w:r>
      <w:r w:rsidRPr="00275913">
        <w:rPr>
          <w:rFonts w:ascii="Times New Roman" w:hAnsi="Times New Roman"/>
        </w:rPr>
        <w:t>studied during Rel-18 5GA but eventually not agreed for normative specification support, e.g., DL Tx-Rx beam pair prediction (</w:t>
      </w:r>
      <w:r w:rsidR="00C01CF0">
        <w:rPr>
          <w:rFonts w:ascii="Times New Roman" w:hAnsi="Times New Roman"/>
        </w:rPr>
        <w:t xml:space="preserve">e.g., </w:t>
      </w:r>
      <w:r w:rsidRPr="00841A99">
        <w:rPr>
          <w:rFonts w:ascii="Times New Roman" w:hAnsi="Times New Roman"/>
          <w:b/>
          <w:bCs/>
        </w:rPr>
        <w:t>sub-use case C</w:t>
      </w:r>
      <w:r w:rsidRPr="00275913">
        <w:rPr>
          <w:rFonts w:ascii="Times New Roman" w:hAnsi="Times New Roman"/>
        </w:rPr>
        <w:t>)</w:t>
      </w:r>
    </w:p>
    <w:p w14:paraId="3646E41D" w14:textId="6E914C86" w:rsidR="00E313A6" w:rsidRPr="00275913" w:rsidRDefault="00E313A6" w:rsidP="00275913">
      <w:pPr>
        <w:pStyle w:val="ListParagraph"/>
        <w:numPr>
          <w:ilvl w:val="0"/>
          <w:numId w:val="51"/>
        </w:numPr>
        <w:tabs>
          <w:tab w:val="left" w:pos="1418"/>
        </w:tabs>
        <w:rPr>
          <w:rFonts w:ascii="Times New Roman" w:hAnsi="Times New Roman"/>
        </w:rPr>
      </w:pPr>
      <w:r w:rsidRPr="00275913">
        <w:rPr>
          <w:rFonts w:ascii="Times New Roman" w:hAnsi="Times New Roman"/>
        </w:rPr>
        <w:t xml:space="preserve">Sub-use cases that aim to extend spatial and/or temporal beam prediction either to across cells/M-TRP configurations (e.g., </w:t>
      </w:r>
      <w:r w:rsidRPr="00841A99">
        <w:rPr>
          <w:rFonts w:ascii="Times New Roman" w:hAnsi="Times New Roman"/>
          <w:b/>
          <w:bCs/>
        </w:rPr>
        <w:t>sub-use case A</w:t>
      </w:r>
      <w:r w:rsidRPr="00275913">
        <w:rPr>
          <w:rFonts w:ascii="Times New Roman" w:hAnsi="Times New Roman"/>
        </w:rPr>
        <w:t xml:space="preserve">), or to include inter-frequency beam prediction (e.g., </w:t>
      </w:r>
      <w:r w:rsidRPr="00841A99">
        <w:rPr>
          <w:rFonts w:ascii="Times New Roman" w:hAnsi="Times New Roman"/>
          <w:b/>
          <w:bCs/>
        </w:rPr>
        <w:t>sub-use case B</w:t>
      </w:r>
      <w:r w:rsidRPr="00275913">
        <w:rPr>
          <w:rFonts w:ascii="Times New Roman" w:hAnsi="Times New Roman"/>
        </w:rPr>
        <w:t>)</w:t>
      </w:r>
    </w:p>
    <w:p w14:paraId="06768D7F" w14:textId="31BB5691" w:rsidR="00E313A6" w:rsidRPr="00275913" w:rsidRDefault="00E313A6" w:rsidP="00275913">
      <w:pPr>
        <w:pStyle w:val="ListParagraph"/>
        <w:numPr>
          <w:ilvl w:val="0"/>
          <w:numId w:val="51"/>
        </w:numPr>
        <w:tabs>
          <w:tab w:val="left" w:pos="1418"/>
        </w:tabs>
        <w:rPr>
          <w:rFonts w:ascii="Times New Roman" w:hAnsi="Times New Roman"/>
        </w:rPr>
      </w:pPr>
      <w:r w:rsidRPr="00275913">
        <w:rPr>
          <w:rFonts w:ascii="Times New Roman" w:hAnsi="Times New Roman"/>
        </w:rPr>
        <w:t xml:space="preserve">Sub-use cases that aim to extend the applicability of BM use cases studied and specified as part of 5GA to new problems, e.g., beam prediction for RACH transmission, etc. as part of initial access (e.g., </w:t>
      </w:r>
      <w:r w:rsidRPr="00841A99">
        <w:rPr>
          <w:rFonts w:ascii="Times New Roman" w:hAnsi="Times New Roman"/>
          <w:b/>
          <w:bCs/>
        </w:rPr>
        <w:t>sub-use case D</w:t>
      </w:r>
      <w:r w:rsidRPr="00275913">
        <w:rPr>
          <w:rFonts w:ascii="Times New Roman" w:hAnsi="Times New Roman"/>
        </w:rPr>
        <w:t>)</w:t>
      </w:r>
    </w:p>
    <w:p w14:paraId="50C8B699" w14:textId="0C8341B4" w:rsidR="00E313A6" w:rsidRPr="00275913" w:rsidRDefault="00E313A6" w:rsidP="00E313A6">
      <w:pPr>
        <w:pStyle w:val="ListParagraph"/>
        <w:numPr>
          <w:ilvl w:val="0"/>
          <w:numId w:val="51"/>
        </w:numPr>
        <w:tabs>
          <w:tab w:val="left" w:pos="1418"/>
        </w:tabs>
        <w:rPr>
          <w:rFonts w:ascii="Times New Roman" w:hAnsi="Times New Roman"/>
        </w:rPr>
      </w:pPr>
      <w:r w:rsidRPr="00275913">
        <w:rPr>
          <w:rFonts w:ascii="Times New Roman" w:hAnsi="Times New Roman"/>
        </w:rPr>
        <w:t>Sub-use cases that aim to optimize 5GA BM use cases in some regard, e.g., to consider local UE information for UE-sided model (</w:t>
      </w:r>
      <w:r w:rsidRPr="00841A99">
        <w:rPr>
          <w:rFonts w:ascii="Times New Roman" w:hAnsi="Times New Roman"/>
          <w:b/>
          <w:bCs/>
        </w:rPr>
        <w:t>sub-use case E</w:t>
      </w:r>
      <w:r w:rsidRPr="00275913">
        <w:rPr>
          <w:rFonts w:ascii="Times New Roman" w:hAnsi="Times New Roman"/>
        </w:rPr>
        <w:t>), or reinforcement learning (RL)-based beam selection (</w:t>
      </w:r>
      <w:r w:rsidRPr="00841A99">
        <w:rPr>
          <w:rFonts w:ascii="Times New Roman" w:hAnsi="Times New Roman"/>
          <w:b/>
          <w:bCs/>
        </w:rPr>
        <w:t>sub-use case F</w:t>
      </w:r>
      <w:r w:rsidRPr="00275913">
        <w:rPr>
          <w:rFonts w:ascii="Times New Roman" w:hAnsi="Times New Roman"/>
        </w:rPr>
        <w:t>)</w:t>
      </w:r>
    </w:p>
    <w:p w14:paraId="62787DAE" w14:textId="77777777" w:rsidR="00E313A6" w:rsidRDefault="00E313A6" w:rsidP="00E313A6">
      <w:pPr>
        <w:tabs>
          <w:tab w:val="left" w:pos="1418"/>
        </w:tabs>
      </w:pPr>
    </w:p>
    <w:p w14:paraId="4A794656" w14:textId="0FBB4AB1" w:rsidR="00E313A6" w:rsidRDefault="00B31CBF" w:rsidP="00E313A6">
      <w:pPr>
        <w:tabs>
          <w:tab w:val="left" w:pos="1418"/>
        </w:tabs>
      </w:pPr>
      <w:r>
        <w:t xml:space="preserve">For the first category of sub-use cases for AI/ML-based BM, the prior studies during Rel-18 can be leveraged and as highlighted in Section </w:t>
      </w:r>
      <w:r>
        <w:fldChar w:fldCharType="begin"/>
      </w:r>
      <w:r>
        <w:instrText xml:space="preserve"> REF _Ref213080907 \r \h </w:instrText>
      </w:r>
      <w:r>
        <w:fldChar w:fldCharType="separate"/>
      </w:r>
      <w:r>
        <w:t>2.4</w:t>
      </w:r>
      <w:r>
        <w:fldChar w:fldCharType="end"/>
      </w:r>
      <w:r>
        <w:t xml:space="preserve">, an eventual performance evaluation phase would be necessary to assess the realistic gains from AI/ML-based operation over the non-AI/ML baseline considering 6GR design. </w:t>
      </w:r>
    </w:p>
    <w:p w14:paraId="1EBDC7EB" w14:textId="66EA1B50" w:rsidR="00B31CBF" w:rsidRDefault="0090506F" w:rsidP="00E313A6">
      <w:pPr>
        <w:tabs>
          <w:tab w:val="left" w:pos="1418"/>
        </w:tabs>
      </w:pPr>
      <w:r>
        <w:t xml:space="preserve">While there are some benefits to consideration of a use case like AI/ML-based DL Tx-Rx beam-pair prediction, </w:t>
      </w:r>
      <w:r w:rsidR="00B31CBF">
        <w:t xml:space="preserve">sub-use cases belonging to the second category </w:t>
      </w:r>
      <w:r w:rsidR="00C01CF0" w:rsidRPr="00275913">
        <w:t>(</w:t>
      </w:r>
      <w:r w:rsidR="00C01CF0">
        <w:t xml:space="preserve">e.g., </w:t>
      </w:r>
      <w:r w:rsidR="00C01CF0" w:rsidRPr="00FC402E">
        <w:rPr>
          <w:b/>
          <w:bCs/>
        </w:rPr>
        <w:t>sub-use case C</w:t>
      </w:r>
      <w:r w:rsidR="00C01CF0" w:rsidRPr="00275913">
        <w:t>)</w:t>
      </w:r>
      <w:r w:rsidR="00C01CF0">
        <w:t xml:space="preserve"> </w:t>
      </w:r>
      <w:r w:rsidR="00B31CBF">
        <w:t xml:space="preserve">that were </w:t>
      </w:r>
      <w:r>
        <w:t>considered</w:t>
      </w:r>
      <w:r w:rsidR="00B31CBF">
        <w:t xml:space="preserve"> </w:t>
      </w:r>
      <w:r>
        <w:t xml:space="preserve">during 5GA studies </w:t>
      </w:r>
      <w:r w:rsidR="00B31CBF">
        <w:t>but not selected for further normative work</w:t>
      </w:r>
      <w:r>
        <w:t xml:space="preserve"> may be pursued only if the</w:t>
      </w:r>
      <w:r w:rsidR="00B31CBF">
        <w:t xml:space="preserve"> concerns on exposure of propriety implementation details</w:t>
      </w:r>
      <w:r>
        <w:t xml:space="preserve"> can be addressed</w:t>
      </w:r>
      <w:r w:rsidR="00B31CBF">
        <w:t xml:space="preserve"> </w:t>
      </w:r>
      <w:r>
        <w:t xml:space="preserve">successfully </w:t>
      </w:r>
      <w:r w:rsidR="00B31CBF">
        <w:t>in 6GR</w:t>
      </w:r>
      <w:r>
        <w:t>, unlike the outcome</w:t>
      </w:r>
      <w:r w:rsidR="00B31CBF">
        <w:t xml:space="preserve"> in 5GA. </w:t>
      </w:r>
    </w:p>
    <w:p w14:paraId="5737F37E" w14:textId="674815FF" w:rsidR="00B31CBF" w:rsidRDefault="00B31CBF" w:rsidP="00E313A6">
      <w:pPr>
        <w:tabs>
          <w:tab w:val="left" w:pos="1418"/>
        </w:tabs>
      </w:pPr>
      <w:r>
        <w:t xml:space="preserve">The third category of sub-use cases can be seen to correlate highly to some of the studies conducted by RAN2 during Rel-19 as part of AI/ML-based mobility use cases for 5GA and have been approved to initiate normative work for specification support in Rel-20 5GA. To see this, consider the significant overlap between </w:t>
      </w:r>
      <w:r w:rsidR="009A521F">
        <w:t xml:space="preserve">underlying modelling considerations for </w:t>
      </w:r>
      <w:r w:rsidRPr="00841A99">
        <w:rPr>
          <w:b/>
          <w:bCs/>
        </w:rPr>
        <w:t>sub-use cases A and B</w:t>
      </w:r>
      <w:r>
        <w:t xml:space="preserve"> and </w:t>
      </w:r>
      <w:r w:rsidR="009A521F">
        <w:t>for some of the RRM measurement prediction sub-use cases</w:t>
      </w:r>
      <w:r>
        <w:t xml:space="preserve"> listed in TR 38.744</w:t>
      </w:r>
      <w:r w:rsidR="009A521F">
        <w:t xml:space="preserve"> </w:t>
      </w:r>
      <w:r w:rsidR="009A521F">
        <w:fldChar w:fldCharType="begin"/>
      </w:r>
      <w:r w:rsidR="009A521F">
        <w:instrText xml:space="preserve"> REF _Ref213081582 \r \h </w:instrText>
      </w:r>
      <w:r w:rsidR="009A521F">
        <w:fldChar w:fldCharType="separate"/>
      </w:r>
      <w:r w:rsidR="009A521F">
        <w:t>[9]</w:t>
      </w:r>
      <w:r w:rsidR="009A521F">
        <w:fldChar w:fldCharType="end"/>
      </w:r>
      <w:r w:rsidR="009A521F">
        <w:t>.</w:t>
      </w:r>
    </w:p>
    <w:tbl>
      <w:tblPr>
        <w:tblStyle w:val="TableGrid"/>
        <w:tblW w:w="0" w:type="auto"/>
        <w:tblLook w:val="04A0" w:firstRow="1" w:lastRow="0" w:firstColumn="1" w:lastColumn="0" w:noHBand="0" w:noVBand="1"/>
      </w:tblPr>
      <w:tblGrid>
        <w:gridCol w:w="9629"/>
      </w:tblGrid>
      <w:tr w:rsidR="009A521F" w14:paraId="1A40EC5D" w14:textId="77777777" w:rsidTr="009A521F">
        <w:tc>
          <w:tcPr>
            <w:tcW w:w="9629" w:type="dxa"/>
          </w:tcPr>
          <w:p w14:paraId="3F9B469D" w14:textId="77777777" w:rsidR="009A521F" w:rsidRPr="00841A99" w:rsidRDefault="009A521F" w:rsidP="009A521F">
            <w:pPr>
              <w:spacing w:after="180"/>
              <w:jc w:val="left"/>
              <w:rPr>
                <w:rFonts w:eastAsia="Times New Roman"/>
                <w:i/>
                <w:iCs/>
                <w:sz w:val="20"/>
              </w:rPr>
            </w:pPr>
            <w:r w:rsidRPr="00841A99">
              <w:rPr>
                <w:rFonts w:eastAsia="Times New Roman"/>
                <w:i/>
                <w:iCs/>
                <w:sz w:val="20"/>
              </w:rPr>
              <w:t>3 sub-use cases are considered for cell-level RRM measurement prediction:</w:t>
            </w:r>
          </w:p>
          <w:p w14:paraId="42F0C715"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lastRenderedPageBreak/>
              <w:t>-</w:t>
            </w:r>
            <w:r w:rsidRPr="00841A99">
              <w:rPr>
                <w:rFonts w:eastAsia="Times New Roman"/>
                <w:i/>
                <w:iCs/>
                <w:sz w:val="20"/>
              </w:rPr>
              <w:tab/>
              <w:t xml:space="preserve">RRM sub-use case 1: </w:t>
            </w:r>
            <w:r w:rsidRPr="00841A99">
              <w:rPr>
                <w:rFonts w:eastAsia="Times New Roman"/>
                <w:b/>
                <w:bCs/>
                <w:i/>
                <w:iCs/>
                <w:sz w:val="20"/>
                <w:highlight w:val="cyan"/>
              </w:rPr>
              <w:t>L1 beam-level measurement result(s) is predicted based on actual L1 beam-level measurement result(s</w:t>
            </w:r>
            <w:r w:rsidRPr="00841A99">
              <w:rPr>
                <w:rFonts w:eastAsia="Times New Roman"/>
                <w:b/>
                <w:bCs/>
                <w:i/>
                <w:iCs/>
                <w:sz w:val="20"/>
              </w:rPr>
              <w:t>)</w:t>
            </w:r>
            <w:r w:rsidRPr="00841A99">
              <w:rPr>
                <w:rFonts w:eastAsia="Times New Roman"/>
                <w:i/>
                <w:iCs/>
                <w:sz w:val="20"/>
              </w:rPr>
              <w:t xml:space="preserve"> and then L3 cell-level measurement result is generated;</w:t>
            </w:r>
          </w:p>
          <w:p w14:paraId="2A124680"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RRM sub-use case 2: L3 Cell-level measurement result(s) is predicted based on actual L3 cell-level measurement result(s);</w:t>
            </w:r>
          </w:p>
          <w:p w14:paraId="1A27561F"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RRM sub-use case 3: L3 Cell-level measurement result(s) is predicted based on actual L1 beam-level measurement result(s).</w:t>
            </w:r>
          </w:p>
          <w:p w14:paraId="721FB0E2" w14:textId="77777777" w:rsidR="009A521F" w:rsidRPr="00841A99" w:rsidRDefault="009A521F" w:rsidP="009A521F">
            <w:pPr>
              <w:spacing w:after="180"/>
              <w:jc w:val="left"/>
              <w:rPr>
                <w:rFonts w:eastAsia="Times New Roman"/>
                <w:i/>
                <w:iCs/>
                <w:sz w:val="20"/>
              </w:rPr>
            </w:pPr>
            <w:r w:rsidRPr="00841A99">
              <w:rPr>
                <w:rFonts w:eastAsia="Times New Roman"/>
                <w:i/>
                <w:iCs/>
                <w:sz w:val="20"/>
              </w:rPr>
              <w:t>3 sub-use cases are considered for beam-level RRM measurement prediction:</w:t>
            </w:r>
          </w:p>
          <w:p w14:paraId="44D1D533"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 xml:space="preserve">Sub-use case 4: </w:t>
            </w:r>
            <w:r w:rsidRPr="00841A99">
              <w:rPr>
                <w:rFonts w:eastAsia="Times New Roman"/>
                <w:b/>
                <w:bCs/>
                <w:i/>
                <w:iCs/>
                <w:sz w:val="20"/>
                <w:highlight w:val="cyan"/>
              </w:rPr>
              <w:t>L1 filtered beam-level measurement result(s) is predicted based on actual L1 beam-level measurement result(s)</w:t>
            </w:r>
            <w:r w:rsidRPr="00841A99">
              <w:rPr>
                <w:rFonts w:eastAsia="Times New Roman"/>
                <w:b/>
                <w:bCs/>
                <w:i/>
                <w:iCs/>
                <w:sz w:val="20"/>
              </w:rPr>
              <w:t xml:space="preserve"> </w:t>
            </w:r>
            <w:r w:rsidRPr="00841A99">
              <w:rPr>
                <w:rFonts w:eastAsia="Times New Roman"/>
                <w:i/>
                <w:iCs/>
                <w:sz w:val="20"/>
              </w:rPr>
              <w:t>and then L3 beam-level measurement result is generated;</w:t>
            </w:r>
          </w:p>
          <w:p w14:paraId="40ECCC2F"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Sub-use case 5: L3 beam-level measurement result(s) is predicted based on actual L3 beam-level measurement result(s);</w:t>
            </w:r>
          </w:p>
          <w:p w14:paraId="57620BED"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Sub-use case 6: L3 beam-level measurement result(s) is predicted based on actual L1 beam-level measurement result(s).</w:t>
            </w:r>
          </w:p>
          <w:p w14:paraId="67706FAB" w14:textId="77777777" w:rsidR="009A521F" w:rsidRPr="00841A99" w:rsidRDefault="009A521F" w:rsidP="009A521F">
            <w:pPr>
              <w:spacing w:after="180"/>
              <w:jc w:val="left"/>
              <w:rPr>
                <w:rFonts w:eastAsia="Times New Roman"/>
                <w:i/>
                <w:iCs/>
                <w:sz w:val="20"/>
              </w:rPr>
            </w:pPr>
            <w:r w:rsidRPr="00841A99">
              <w:rPr>
                <w:rFonts w:eastAsia="Times New Roman"/>
                <w:i/>
                <w:iCs/>
                <w:sz w:val="20"/>
              </w:rPr>
              <w:t>For intra-frequency temporal domain case B (defined in section 5.2.1.1), there are 3 filtering options as for the input of RRM sub-use case 2 if immediate last measurement result(s) is skipped:</w:t>
            </w:r>
          </w:p>
          <w:p w14:paraId="5F78D487"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Filtering option 1: L3 filtering is based on its L1 filtered result and the immediate last skipped measurement result;</w:t>
            </w:r>
          </w:p>
          <w:p w14:paraId="397E1DFA"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Filtering option 2: L3 filtering is based on its L1 filtered result, i.e. no L3 filtering;</w:t>
            </w:r>
          </w:p>
          <w:p w14:paraId="3650DEFB" w14:textId="77777777" w:rsidR="009A521F" w:rsidRPr="00841A99" w:rsidRDefault="009A521F" w:rsidP="009A521F">
            <w:pPr>
              <w:spacing w:after="180"/>
              <w:ind w:left="568" w:hanging="284"/>
              <w:jc w:val="left"/>
              <w:rPr>
                <w:rFonts w:eastAsia="Times New Roman"/>
                <w:i/>
                <w:iCs/>
                <w:sz w:val="20"/>
              </w:rPr>
            </w:pPr>
            <w:r w:rsidRPr="00841A99">
              <w:rPr>
                <w:rFonts w:eastAsia="Times New Roman"/>
                <w:i/>
                <w:iCs/>
                <w:sz w:val="20"/>
              </w:rPr>
              <w:t>-</w:t>
            </w:r>
            <w:r w:rsidRPr="00841A99">
              <w:rPr>
                <w:rFonts w:eastAsia="Times New Roman"/>
                <w:i/>
                <w:iCs/>
                <w:sz w:val="20"/>
              </w:rPr>
              <w:tab/>
              <w:t>Filtering option 3: L3 filtering is based on the L1 filtered result and last actual measurement result, i.e. the skipped result(s) in between is ignored.</w:t>
            </w:r>
          </w:p>
          <w:p w14:paraId="578710E2" w14:textId="77777777" w:rsidR="009A521F" w:rsidRPr="00841A99" w:rsidRDefault="009A521F" w:rsidP="009A521F">
            <w:pPr>
              <w:spacing w:after="180"/>
              <w:jc w:val="left"/>
              <w:rPr>
                <w:rFonts w:eastAsia="Times New Roman"/>
                <w:i/>
                <w:iCs/>
                <w:sz w:val="20"/>
              </w:rPr>
            </w:pPr>
            <w:r w:rsidRPr="00841A99">
              <w:rPr>
                <w:rFonts w:eastAsia="Times New Roman"/>
                <w:i/>
                <w:iCs/>
                <w:sz w:val="20"/>
              </w:rPr>
              <w:t>The skipped result refers to L3 RSRP measurement result predicted previously by the RRM measurement prediction model.</w:t>
            </w:r>
          </w:p>
          <w:p w14:paraId="58B45C2C" w14:textId="614724E0" w:rsidR="009A521F" w:rsidRDefault="009A521F" w:rsidP="00E313A6">
            <w:pPr>
              <w:tabs>
                <w:tab w:val="left" w:pos="1418"/>
              </w:tabs>
            </w:pPr>
            <w:r w:rsidRPr="00841A99">
              <w:rPr>
                <w:i/>
                <w:iCs/>
              </w:rPr>
              <w:t>…</w:t>
            </w:r>
          </w:p>
        </w:tc>
      </w:tr>
    </w:tbl>
    <w:p w14:paraId="40537219" w14:textId="77777777" w:rsidR="009A521F" w:rsidRDefault="009A521F" w:rsidP="00E313A6">
      <w:pPr>
        <w:tabs>
          <w:tab w:val="left" w:pos="1418"/>
        </w:tabs>
      </w:pPr>
    </w:p>
    <w:p w14:paraId="4D9C0913" w14:textId="0FE60387" w:rsidR="007064CB" w:rsidRDefault="009A521F" w:rsidP="00E313A6">
      <w:pPr>
        <w:tabs>
          <w:tab w:val="left" w:pos="1418"/>
        </w:tabs>
      </w:pPr>
      <w:r>
        <w:t xml:space="preserve">As can be seen from the above-quoted text from TR 38.744 and elsewhere in the TR (e.g., Clause 5.2 in TR 38.744), the RAN2 studies on AI/ML for mobility includes the sub-use case that involves prediction of L1-RSRP type metrics in an intra-cell, inter-cell, intra-frequency, and inter-frequency configurations with differences in the details of the filtering approaches, including sliding window/non-sliding window-based L1/L3 filtering, etc. Thus, fundamentally, the basic problems considered for sub-use cases A and B are similar to those studied and to be specified as part of 5GA in Rel-19 and Rel-20. Accordingly, it would not be prudent to initiate parallel studies led by RAN1 while RAN2 may be still </w:t>
      </w:r>
      <w:r w:rsidR="007064CB">
        <w:t>addressing the remaining open aspects from the study from Rel-19 as well as determining the detailed design for these features considering LCM aspects, etc.</w:t>
      </w:r>
    </w:p>
    <w:p w14:paraId="7599F3CC" w14:textId="77777777" w:rsidR="007064CB" w:rsidRDefault="007064CB" w:rsidP="00E313A6">
      <w:pPr>
        <w:tabs>
          <w:tab w:val="left" w:pos="1418"/>
        </w:tabs>
      </w:pPr>
      <w:r>
        <w:t xml:space="preserve">For the new extensions of AI/ML-based BM to new problems, e.g., determination of optimal Tx beam for RACH transmission for initial access as per </w:t>
      </w:r>
      <w:r w:rsidRPr="00841A99">
        <w:rPr>
          <w:b/>
          <w:bCs/>
        </w:rPr>
        <w:t>sub-use case D</w:t>
      </w:r>
      <w:r>
        <w:t xml:space="preserve">, while it is true that the basic prediction model may be similarly characterized as in the case of, e.g., BM-Case 1 (spatial domain beam prediction), the other aspects of supporting AI/ML-based operations across UE states beyond RRC_CONNECTED are not trivial with significant dependency on the overall design of initial access as well as definition of UE behavior across RRC_IDLE, RRC_INACTIVE, and RRC_CONNECTED states when considering details like applicability determination, performance monitoring, etc. These aspects are comparatively straightforward for when a UE is in RRC_CONNECTED state but when the UE may transition across RRC states, ensuring the functionality/model performance monitoring for UE-sided model and appropriate fallback or model switching/updates, etc. can be facilitated. </w:t>
      </w:r>
    </w:p>
    <w:p w14:paraId="271B4A18" w14:textId="51659066" w:rsidR="007064CB" w:rsidRDefault="007064CB" w:rsidP="00E313A6">
      <w:pPr>
        <w:tabs>
          <w:tab w:val="left" w:pos="1418"/>
        </w:tabs>
      </w:pPr>
      <w:r>
        <w:t xml:space="preserve">In this regard, the resolutions to these questions would naturally depend on the overall non-AI/ML designs for these related aspects and simple citation of simulation results of spatial beam prediction for DL Tx beams </w:t>
      </w:r>
      <w:r w:rsidR="0090506F">
        <w:t>may not be</w:t>
      </w:r>
      <w:r>
        <w:t xml:space="preserve"> sufficient </w:t>
      </w:r>
      <w:r w:rsidR="0090506F">
        <w:t>in</w:t>
      </w:r>
      <w:r>
        <w:t xml:space="preserve"> establishing the feasibility and practical effectiveness of the sub-use case.</w:t>
      </w:r>
    </w:p>
    <w:p w14:paraId="245868AB" w14:textId="0F5FFFF3" w:rsidR="007064CB" w:rsidRDefault="007064CB" w:rsidP="00E313A6">
      <w:pPr>
        <w:tabs>
          <w:tab w:val="left" w:pos="1418"/>
        </w:tabs>
      </w:pPr>
      <w:r>
        <w:lastRenderedPageBreak/>
        <w:t xml:space="preserve">Similarly, for the other optimizations of the Rel-18/19 approaches for beam prediction/selection, these can be considered at a later stage when non-AI/ML-based beam management and the baseline approach(es) to AI/ML-based BM are established. </w:t>
      </w:r>
      <w:r w:rsidRPr="00841A99">
        <w:rPr>
          <w:b/>
          <w:bCs/>
        </w:rPr>
        <w:t>Furthermore, it can be easily seen that none of the sub-use cases under AI/ML-based BM have a strong need to be specified during the first release of 6GR</w:t>
      </w:r>
      <w:r w:rsidR="006E4655" w:rsidRPr="00841A99">
        <w:rPr>
          <w:b/>
          <w:bCs/>
        </w:rPr>
        <w:t>, in parallel to development of their non-AI/ML counterparts.</w:t>
      </w:r>
    </w:p>
    <w:p w14:paraId="0F86697F" w14:textId="0BE805B7" w:rsidR="006E4655" w:rsidRDefault="00A339C3" w:rsidP="00E313A6">
      <w:pPr>
        <w:tabs>
          <w:tab w:val="left" w:pos="1418"/>
        </w:tabs>
      </w:pPr>
      <w:r>
        <w:t>In addition to the above, it needs to be emphasized that the effectiveness of AI/ML-based BM (e.g., spatial beam prediction) in terms of the overall gains that were reported as part of the studies in Rel-18 did not consider aspects like OH due to training data collection or performance monitoring – the latter being a highly significant factor that was not modelled when estimating the gains. In light of this, RAN1 cannot simply refer to Rel-18 evaluations and expect similar gain</w:t>
      </w:r>
      <w:r w:rsidR="00C01CF0">
        <w:t>s</w:t>
      </w:r>
      <w:r>
        <w:t xml:space="preserve"> to be </w:t>
      </w:r>
      <w:r w:rsidR="00C01CF0">
        <w:t xml:space="preserve">automatically </w:t>
      </w:r>
      <w:r>
        <w:t xml:space="preserve">realizable for 6GR design, especially, when the non-AI/ML counterparts for 6GR </w:t>
      </w:r>
      <w:r w:rsidR="00C01CF0">
        <w:t>are yet</w:t>
      </w:r>
      <w:r>
        <w:t xml:space="preserve"> to be determined.</w:t>
      </w:r>
    </w:p>
    <w:p w14:paraId="2DD6A02F" w14:textId="77777777" w:rsidR="006E4655" w:rsidRDefault="006E4655" w:rsidP="00E313A6">
      <w:pPr>
        <w:tabs>
          <w:tab w:val="left" w:pos="1418"/>
        </w:tabs>
      </w:pPr>
    </w:p>
    <w:p w14:paraId="52D0AD79" w14:textId="53EE8D85" w:rsidR="006E4655" w:rsidRPr="00C23217" w:rsidRDefault="006E4655" w:rsidP="006E4655">
      <w:pPr>
        <w:jc w:val="left"/>
        <w:rPr>
          <w:i/>
          <w:iCs/>
          <w:lang w:val="en-US"/>
        </w:rPr>
      </w:pPr>
      <w:bookmarkStart w:id="44" w:name="_Hlk213358264"/>
      <w:r w:rsidRPr="004D1AC8">
        <w:rPr>
          <w:b/>
          <w:bCs/>
          <w:lang w:val="en-US"/>
        </w:rPr>
        <w:t xml:space="preserve">Observation </w:t>
      </w:r>
      <w:r w:rsidR="003D5F70" w:rsidRPr="004D1AC8">
        <w:rPr>
          <w:b/>
          <w:bCs/>
          <w:lang w:val="en-US"/>
        </w:rPr>
        <w:t>13</w:t>
      </w:r>
      <w:r w:rsidRPr="004D1AC8">
        <w:rPr>
          <w:b/>
          <w:bCs/>
          <w:lang w:val="en-US"/>
        </w:rPr>
        <w:t xml:space="preserve">: </w:t>
      </w:r>
      <w:r w:rsidRPr="00C23217">
        <w:rPr>
          <w:i/>
          <w:iCs/>
          <w:lang w:val="en-US"/>
        </w:rPr>
        <w:t xml:space="preserve">For AI/ML-based BM use cases, there is no </w:t>
      </w:r>
      <w:r w:rsidR="0090506F" w:rsidRPr="00C23217">
        <w:rPr>
          <w:i/>
          <w:iCs/>
          <w:lang w:val="en-US"/>
        </w:rPr>
        <w:t xml:space="preserve">strong </w:t>
      </w:r>
      <w:r w:rsidRPr="00C23217">
        <w:rPr>
          <w:i/>
          <w:iCs/>
          <w:lang w:val="en-US"/>
        </w:rPr>
        <w:t xml:space="preserve">urgency to prioritize detailed studies until the basic design of non-AI/ML BM is determined. The sub-use cases identified so far belong to one of the following types and </w:t>
      </w:r>
      <w:r w:rsidR="00A339C3" w:rsidRPr="00C23217">
        <w:rPr>
          <w:i/>
          <w:iCs/>
          <w:lang w:val="en-US"/>
        </w:rPr>
        <w:t>do not merit immediate detailed studies in RAN1</w:t>
      </w:r>
      <w:r w:rsidRPr="00C23217">
        <w:rPr>
          <w:i/>
          <w:iCs/>
          <w:lang w:val="en-US"/>
        </w:rPr>
        <w:t>:</w:t>
      </w:r>
    </w:p>
    <w:p w14:paraId="7AD9C3FA" w14:textId="427B9E38" w:rsidR="006E4655" w:rsidRPr="00C23217" w:rsidRDefault="006E4655" w:rsidP="006E4655">
      <w:pPr>
        <w:pStyle w:val="ListParagraph"/>
        <w:numPr>
          <w:ilvl w:val="0"/>
          <w:numId w:val="52"/>
        </w:numPr>
        <w:rPr>
          <w:rFonts w:ascii="Times New Roman" w:hAnsi="Times New Roman"/>
          <w:i/>
          <w:iCs/>
        </w:rPr>
      </w:pPr>
      <w:r w:rsidRPr="00C23217">
        <w:rPr>
          <w:rFonts w:ascii="Times New Roman" w:hAnsi="Times New Roman"/>
          <w:i/>
          <w:iCs/>
        </w:rPr>
        <w:t xml:space="preserve">sub-use cases that are same as 5GA ones and may be studied following Rel-18/19 studies/work as part of 5GA once the basic non-AI/ML baseline design </w:t>
      </w:r>
      <w:r w:rsidR="004A3D56" w:rsidRPr="00C23217">
        <w:rPr>
          <w:rFonts w:ascii="Times New Roman" w:hAnsi="Times New Roman"/>
          <w:i/>
          <w:iCs/>
        </w:rPr>
        <w:t>is</w:t>
      </w:r>
      <w:r w:rsidRPr="00C23217">
        <w:rPr>
          <w:rFonts w:ascii="Times New Roman" w:hAnsi="Times New Roman"/>
          <w:i/>
          <w:iCs/>
        </w:rPr>
        <w:t xml:space="preserve"> determined</w:t>
      </w:r>
    </w:p>
    <w:p w14:paraId="69515247" w14:textId="35F3D5E7" w:rsidR="006E4655" w:rsidRPr="00C23217" w:rsidRDefault="006E4655" w:rsidP="006E4655">
      <w:pPr>
        <w:pStyle w:val="ListParagraph"/>
        <w:numPr>
          <w:ilvl w:val="0"/>
          <w:numId w:val="52"/>
        </w:numPr>
        <w:rPr>
          <w:rFonts w:ascii="Times New Roman" w:hAnsi="Times New Roman"/>
          <w:i/>
          <w:iCs/>
        </w:rPr>
      </w:pPr>
      <w:r w:rsidRPr="00C23217">
        <w:rPr>
          <w:rFonts w:ascii="Times New Roman" w:hAnsi="Times New Roman"/>
          <w:i/>
          <w:iCs/>
        </w:rPr>
        <w:t>sub-use cases from 5GA that have not been agreed for normative specification support during Rel-18 SI</w:t>
      </w:r>
      <w:r w:rsidR="00C01CF0" w:rsidRPr="00C23217">
        <w:rPr>
          <w:rFonts w:ascii="Times New Roman" w:hAnsi="Times New Roman"/>
          <w:i/>
          <w:iCs/>
        </w:rPr>
        <w:t xml:space="preserve"> (e.g., sub-use case C)</w:t>
      </w:r>
    </w:p>
    <w:p w14:paraId="3E2DE882" w14:textId="13FE3B51" w:rsidR="006E4655" w:rsidRPr="00C23217" w:rsidRDefault="006E4655" w:rsidP="006E4655">
      <w:pPr>
        <w:pStyle w:val="ListParagraph"/>
        <w:numPr>
          <w:ilvl w:val="0"/>
          <w:numId w:val="52"/>
        </w:numPr>
        <w:rPr>
          <w:rFonts w:ascii="Times New Roman" w:hAnsi="Times New Roman"/>
          <w:i/>
          <w:iCs/>
        </w:rPr>
      </w:pPr>
      <w:r w:rsidRPr="00C23217">
        <w:rPr>
          <w:rFonts w:ascii="Times New Roman" w:hAnsi="Times New Roman"/>
          <w:i/>
          <w:iCs/>
        </w:rPr>
        <w:t>sub-use cases that have significant overlap with the RAN2 studies in Rel-19 on AI/ML for mobility and are expected to be specified as part of Rel-20 5GA, and thus, are not preferred to be studied in parallel</w:t>
      </w:r>
      <w:r w:rsidR="00C01CF0" w:rsidRPr="00C23217">
        <w:rPr>
          <w:rFonts w:ascii="Times New Roman" w:hAnsi="Times New Roman"/>
          <w:i/>
          <w:iCs/>
        </w:rPr>
        <w:t xml:space="preserve"> (e.g., sub-use case</w:t>
      </w:r>
      <w:r w:rsidR="00B2512B" w:rsidRPr="00C23217">
        <w:rPr>
          <w:rFonts w:ascii="Times New Roman" w:hAnsi="Times New Roman"/>
          <w:i/>
          <w:iCs/>
        </w:rPr>
        <w:t>s</w:t>
      </w:r>
      <w:r w:rsidR="00C01CF0" w:rsidRPr="00C23217">
        <w:rPr>
          <w:rFonts w:ascii="Times New Roman" w:hAnsi="Times New Roman"/>
          <w:i/>
          <w:iCs/>
        </w:rPr>
        <w:t xml:space="preserve"> A, B)</w:t>
      </w:r>
    </w:p>
    <w:p w14:paraId="0A4CB817" w14:textId="0D491D17" w:rsidR="006E4655" w:rsidRPr="00C23217" w:rsidRDefault="006E4655" w:rsidP="006E4655">
      <w:pPr>
        <w:pStyle w:val="ListParagraph"/>
        <w:numPr>
          <w:ilvl w:val="0"/>
          <w:numId w:val="52"/>
        </w:numPr>
        <w:rPr>
          <w:rFonts w:ascii="Times New Roman" w:hAnsi="Times New Roman"/>
          <w:i/>
          <w:iCs/>
        </w:rPr>
      </w:pPr>
      <w:r w:rsidRPr="00C23217">
        <w:rPr>
          <w:rFonts w:ascii="Times New Roman" w:hAnsi="Times New Roman"/>
          <w:i/>
          <w:iCs/>
        </w:rPr>
        <w:t xml:space="preserve">sub-use cases that expand the applicability of AI/ML-based BM to RRC states beyond RRC_CONNECTED with strong dependency on the non-AI/ML initial access procedure for 6GR </w:t>
      </w:r>
      <w:r w:rsidR="00215226" w:rsidRPr="00C23217">
        <w:rPr>
          <w:rFonts w:ascii="Times New Roman" w:hAnsi="Times New Roman"/>
          <w:i/>
          <w:iCs/>
        </w:rPr>
        <w:t>and</w:t>
      </w:r>
      <w:r w:rsidRPr="00C23217">
        <w:rPr>
          <w:rFonts w:ascii="Times New Roman" w:hAnsi="Times New Roman"/>
          <w:i/>
          <w:iCs/>
        </w:rPr>
        <w:t xml:space="preserve"> potential complications to LCM aspects</w:t>
      </w:r>
      <w:r w:rsidR="00215226" w:rsidRPr="00C23217">
        <w:rPr>
          <w:rFonts w:ascii="Times New Roman" w:hAnsi="Times New Roman"/>
          <w:i/>
          <w:iCs/>
        </w:rPr>
        <w:t xml:space="preserve"> (e.g., performance monitoring) for </w:t>
      </w:r>
      <w:r w:rsidRPr="00C23217">
        <w:rPr>
          <w:rFonts w:ascii="Times New Roman" w:hAnsi="Times New Roman"/>
          <w:i/>
          <w:iCs/>
        </w:rPr>
        <w:t>UEs in RRC_IDLE state</w:t>
      </w:r>
      <w:r w:rsidR="00C01CF0" w:rsidRPr="00C23217">
        <w:rPr>
          <w:rFonts w:ascii="Times New Roman" w:hAnsi="Times New Roman"/>
          <w:i/>
          <w:iCs/>
        </w:rPr>
        <w:t xml:space="preserve"> (e.g., sub-use case D)</w:t>
      </w:r>
    </w:p>
    <w:p w14:paraId="7A121FBD" w14:textId="23C3A51C" w:rsidR="006E4655" w:rsidRPr="00C23217" w:rsidRDefault="006E4655" w:rsidP="006E4655">
      <w:pPr>
        <w:pStyle w:val="ListParagraph"/>
        <w:numPr>
          <w:ilvl w:val="0"/>
          <w:numId w:val="52"/>
        </w:numPr>
        <w:rPr>
          <w:rFonts w:ascii="Times New Roman" w:hAnsi="Times New Roman"/>
          <w:i/>
          <w:iCs/>
        </w:rPr>
      </w:pPr>
      <w:r w:rsidRPr="00C23217">
        <w:rPr>
          <w:rFonts w:ascii="Times New Roman" w:hAnsi="Times New Roman"/>
          <w:i/>
          <w:iCs/>
        </w:rPr>
        <w:t>sub-use cases that aim to optimize the beam prediction use cases beyond 5GA and can be studied as part of the detailed studies of the 5GA BM use-cases once the 6GR non-AI/ML baseline is established</w:t>
      </w:r>
      <w:r w:rsidR="00B2512B" w:rsidRPr="00C23217">
        <w:rPr>
          <w:rFonts w:ascii="Times New Roman" w:hAnsi="Times New Roman"/>
          <w:i/>
          <w:iCs/>
        </w:rPr>
        <w:t xml:space="preserve"> (e.g., sub-use cases E, F)</w:t>
      </w:r>
      <w:r w:rsidRPr="00C23217">
        <w:rPr>
          <w:rFonts w:ascii="Times New Roman" w:hAnsi="Times New Roman"/>
          <w:i/>
          <w:iCs/>
        </w:rPr>
        <w:t>.</w:t>
      </w:r>
    </w:p>
    <w:p w14:paraId="0A0AF4A4" w14:textId="77777777" w:rsidR="00A339C3" w:rsidRDefault="00A339C3" w:rsidP="006E4655">
      <w:pPr>
        <w:jc w:val="left"/>
        <w:rPr>
          <w:rFonts w:cs="Arial"/>
          <w:b/>
          <w:bCs/>
          <w:lang w:val="en-US"/>
        </w:rPr>
      </w:pPr>
    </w:p>
    <w:p w14:paraId="06BA4988" w14:textId="25C8AF6F" w:rsidR="00057F43" w:rsidRPr="00C23217" w:rsidRDefault="006E4655" w:rsidP="00275913">
      <w:pPr>
        <w:jc w:val="left"/>
        <w:rPr>
          <w:rFonts w:cs="Arial"/>
          <w:i/>
          <w:iCs/>
          <w:lang w:val="en-US"/>
        </w:rPr>
      </w:pPr>
      <w:r w:rsidRPr="00C23217">
        <w:rPr>
          <w:rFonts w:cs="Arial"/>
          <w:b/>
          <w:bCs/>
          <w:u w:val="single"/>
          <w:lang w:val="en-US"/>
        </w:rPr>
        <w:t xml:space="preserve">Proposal </w:t>
      </w:r>
      <w:r w:rsidR="003D5F70" w:rsidRPr="00C23217">
        <w:rPr>
          <w:rFonts w:cs="Arial"/>
          <w:b/>
          <w:bCs/>
          <w:u w:val="single"/>
          <w:lang w:val="en-US"/>
        </w:rPr>
        <w:t>21</w:t>
      </w:r>
      <w:r w:rsidRPr="00C23217">
        <w:rPr>
          <w:rFonts w:cs="Arial"/>
          <w:b/>
          <w:bCs/>
          <w:u w:val="single"/>
          <w:lang w:val="en-US"/>
        </w:rPr>
        <w:t>:</w:t>
      </w:r>
      <w:r w:rsidRPr="001653A7">
        <w:rPr>
          <w:rFonts w:cs="Arial"/>
          <w:b/>
          <w:bCs/>
          <w:lang w:val="en-US"/>
        </w:rPr>
        <w:t xml:space="preserve"> </w:t>
      </w:r>
      <w:r w:rsidRPr="00C23217">
        <w:rPr>
          <w:rFonts w:cs="Arial"/>
          <w:i/>
          <w:iCs/>
          <w:lang w:val="en-US"/>
        </w:rPr>
        <w:t xml:space="preserve">Study </w:t>
      </w:r>
      <w:r w:rsidR="00A339C3" w:rsidRPr="00C23217">
        <w:rPr>
          <w:rFonts w:cs="Arial"/>
          <w:i/>
          <w:iCs/>
          <w:lang w:val="en-US"/>
        </w:rPr>
        <w:t>of AI/ML-based BM and its extensions can be considered at a later stage in the Rel-20 6GR SI or at a subsequent release once designs for non-AI/ML-based BM and non-AI/ML-based initial access and details of UE behavior/expectation across RRC states are established for 6GR.</w:t>
      </w:r>
    </w:p>
    <w:bookmarkEnd w:id="44"/>
    <w:p w14:paraId="6E328798" w14:textId="77777777" w:rsidR="0090506F" w:rsidRPr="00275913" w:rsidRDefault="0090506F" w:rsidP="00275913">
      <w:pPr>
        <w:jc w:val="left"/>
        <w:rPr>
          <w:rFonts w:cs="Arial"/>
          <w:b/>
          <w:bCs/>
          <w:lang w:val="en-US"/>
        </w:rPr>
      </w:pPr>
    </w:p>
    <w:p w14:paraId="5813C58B" w14:textId="1B71A070" w:rsidR="0074021A" w:rsidRDefault="0074021A" w:rsidP="0074021A">
      <w:pPr>
        <w:pStyle w:val="Heading3"/>
        <w:rPr>
          <w:lang w:val="en-US"/>
        </w:rPr>
      </w:pPr>
      <w:r>
        <w:rPr>
          <w:lang w:val="en-US"/>
        </w:rPr>
        <w:t>Example use case: AI/ML-based DPoD/DPD for Tx non-linearity compensation</w:t>
      </w:r>
    </w:p>
    <w:p w14:paraId="72BCA8E2" w14:textId="32DE4595" w:rsidR="0074021A" w:rsidRDefault="0074021A" w:rsidP="0074021A">
      <w:r>
        <w:t xml:space="preserve">The use case of AI/ML-based Tx non-linearity compensation has been proposed by multiple sources with different approaches, viz., AI/ML-based DPD with AI/ML model at the UE side and AI/ML-based DPoD with AI/ML model at the NW side </w:t>
      </w:r>
      <w:r>
        <w:fldChar w:fldCharType="begin"/>
      </w:r>
      <w:r>
        <w:instrText xml:space="preserve"> REF _Ref213067215 \r \h </w:instrText>
      </w:r>
      <w:r>
        <w:fldChar w:fldCharType="separate"/>
      </w:r>
      <w:r>
        <w:t>[8]</w:t>
      </w:r>
      <w:r>
        <w:fldChar w:fldCharType="end"/>
      </w:r>
      <w:r>
        <w:t>.</w:t>
      </w:r>
    </w:p>
    <w:tbl>
      <w:tblPr>
        <w:tblStyle w:val="TableGrid"/>
        <w:tblW w:w="0" w:type="auto"/>
        <w:tblLook w:val="04A0" w:firstRow="1" w:lastRow="0" w:firstColumn="1" w:lastColumn="0" w:noHBand="0" w:noVBand="1"/>
      </w:tblPr>
      <w:tblGrid>
        <w:gridCol w:w="9629"/>
      </w:tblGrid>
      <w:tr w:rsidR="0074021A" w14:paraId="3FA113D3" w14:textId="77777777" w:rsidTr="00FC402E">
        <w:tc>
          <w:tcPr>
            <w:tcW w:w="9350" w:type="dxa"/>
          </w:tcPr>
          <w:p w14:paraId="4AA7C8DB" w14:textId="77777777" w:rsidR="0074021A" w:rsidRPr="00FC402E" w:rsidRDefault="0074021A" w:rsidP="00FC402E">
            <w:pPr>
              <w:rPr>
                <w:rFonts w:eastAsia="DengXian"/>
                <w:b/>
                <w:bCs/>
                <w:lang w:val="en-US"/>
              </w:rPr>
            </w:pPr>
            <w:r w:rsidRPr="00FC402E">
              <w:rPr>
                <w:rFonts w:eastAsia="DengXian"/>
                <w:b/>
                <w:bCs/>
                <w:lang w:val="en-US"/>
              </w:rPr>
              <w:t>Observation</w:t>
            </w:r>
          </w:p>
          <w:p w14:paraId="21D162FC" w14:textId="77777777" w:rsidR="0074021A" w:rsidRPr="00020786" w:rsidRDefault="0074021A" w:rsidP="00FC402E">
            <w:pPr>
              <w:pStyle w:val="Heading2"/>
              <w:numPr>
                <w:ilvl w:val="0"/>
                <w:numId w:val="0"/>
              </w:numPr>
              <w:rPr>
                <w:rStyle w:val="Heading4Char1"/>
                <w:rFonts w:ascii="Times New Roman" w:hAnsi="Times New Roman" w:cs="Times New Roman"/>
                <w:b w:val="0"/>
                <w:bCs/>
                <w:sz w:val="22"/>
                <w:szCs w:val="20"/>
              </w:rPr>
            </w:pPr>
            <w:r w:rsidRPr="00020786">
              <w:rPr>
                <w:rStyle w:val="Heading4Char1"/>
                <w:rFonts w:ascii="Times New Roman" w:hAnsi="Times New Roman" w:cs="Times New Roman"/>
                <w:b w:val="0"/>
                <w:bCs/>
                <w:sz w:val="22"/>
                <w:szCs w:val="20"/>
              </w:rPr>
              <w:t xml:space="preserve">For 6GR AI/ML use cases identification/categorization, [5 sources] provided preliminary simulation results and analysis on AI-based none-linearity handling at transmitter or receiver. </w:t>
            </w:r>
          </w:p>
          <w:p w14:paraId="78CF26D3" w14:textId="77777777" w:rsidR="0074021A" w:rsidRPr="00020786" w:rsidRDefault="0074021A" w:rsidP="0074021A">
            <w:pPr>
              <w:pStyle w:val="ListParagraph"/>
              <w:numPr>
                <w:ilvl w:val="0"/>
                <w:numId w:val="50"/>
              </w:numPr>
              <w:contextualSpacing/>
              <w:jc w:val="both"/>
              <w:rPr>
                <w:rFonts w:ascii="Times New Roman" w:hAnsi="Times New Roman"/>
                <w:bCs/>
                <w:i/>
              </w:rPr>
            </w:pPr>
            <w:r w:rsidRPr="00020786">
              <w:rPr>
                <w:rFonts w:ascii="Times New Roman" w:hAnsi="Times New Roman"/>
                <w:bCs/>
                <w:i/>
              </w:rPr>
              <w:t>[5 sources] provided preliminary simulation results and analysis on AI-based DPoD/None-linearity compensation at receiver.</w:t>
            </w:r>
          </w:p>
          <w:p w14:paraId="3E115F38" w14:textId="77777777" w:rsidR="0074021A" w:rsidRPr="00020786" w:rsidRDefault="0074021A" w:rsidP="0074021A">
            <w:pPr>
              <w:pStyle w:val="ListParagraph"/>
              <w:numPr>
                <w:ilvl w:val="0"/>
                <w:numId w:val="50"/>
              </w:numPr>
              <w:contextualSpacing/>
              <w:jc w:val="both"/>
              <w:rPr>
                <w:rFonts w:ascii="Times New Roman" w:hAnsi="Times New Roman"/>
                <w:bCs/>
                <w:i/>
              </w:rPr>
            </w:pPr>
            <w:r w:rsidRPr="00020786">
              <w:rPr>
                <w:rFonts w:ascii="Times New Roman" w:hAnsi="Times New Roman"/>
                <w:bCs/>
                <w:i/>
              </w:rPr>
              <w:t xml:space="preserve">[2 sources] provided preliminary simulation results and analysis on </w:t>
            </w:r>
            <w:r w:rsidRPr="00020786">
              <w:rPr>
                <w:rFonts w:ascii="Times New Roman" w:eastAsiaTheme="minorEastAsia" w:hAnsi="Times New Roman"/>
                <w:bCs/>
                <w:i/>
              </w:rPr>
              <w:t>AI-based DPD at transmitter</w:t>
            </w:r>
            <w:r w:rsidRPr="00020786">
              <w:rPr>
                <w:rFonts w:ascii="Times New Roman" w:hAnsi="Times New Roman"/>
                <w:bCs/>
                <w:i/>
              </w:rPr>
              <w:t>.</w:t>
            </w:r>
          </w:p>
          <w:p w14:paraId="3B7EB6D8" w14:textId="77777777" w:rsidR="0074021A" w:rsidRPr="00020786" w:rsidRDefault="0074021A" w:rsidP="0074021A">
            <w:pPr>
              <w:pStyle w:val="ListParagraph"/>
              <w:numPr>
                <w:ilvl w:val="0"/>
                <w:numId w:val="50"/>
              </w:numPr>
              <w:contextualSpacing/>
              <w:jc w:val="both"/>
              <w:rPr>
                <w:rFonts w:ascii="Times New Roman" w:hAnsi="Times New Roman"/>
                <w:bCs/>
                <w:i/>
              </w:rPr>
            </w:pPr>
            <w:r w:rsidRPr="00020786">
              <w:rPr>
                <w:rFonts w:ascii="Times New Roman" w:hAnsi="Times New Roman"/>
                <w:bCs/>
                <w:i/>
              </w:rPr>
              <w:t>Detailed evaluation assumptions (model input/output/label/KPI/benchmark) and initial analysis can be found in Table G.</w:t>
            </w:r>
          </w:p>
          <w:p w14:paraId="07394B99" w14:textId="77777777" w:rsidR="0074021A" w:rsidRDefault="0074021A" w:rsidP="00FC402E">
            <w:pPr>
              <w:rPr>
                <w:bCs/>
                <w:i/>
              </w:rPr>
            </w:pPr>
            <w:r w:rsidRPr="00020786">
              <w:rPr>
                <w:bCs/>
                <w:i/>
              </w:rPr>
              <w:t>Note: whether/how to capture the observation in the TR is a separate discussion.</w:t>
            </w:r>
          </w:p>
          <w:p w14:paraId="3C15D8DD" w14:textId="77777777" w:rsidR="0074021A" w:rsidRPr="00873803" w:rsidRDefault="0074021A" w:rsidP="00FC402E">
            <w:pPr>
              <w:rPr>
                <w:rFonts w:eastAsiaTheme="minorEastAsia"/>
                <w:bCs/>
                <w:iCs/>
              </w:rPr>
            </w:pPr>
            <w:r w:rsidRPr="00873803">
              <w:rPr>
                <w:bCs/>
                <w:iCs/>
              </w:rPr>
              <w:lastRenderedPageBreak/>
              <w:t>Table G</w:t>
            </w:r>
          </w:p>
          <w:tbl>
            <w:tblPr>
              <w:tblW w:w="9621" w:type="dxa"/>
              <w:tblLook w:val="04A0" w:firstRow="1" w:lastRow="0" w:firstColumn="1" w:lastColumn="0" w:noHBand="0" w:noVBand="1"/>
            </w:tblPr>
            <w:tblGrid>
              <w:gridCol w:w="2327"/>
              <w:gridCol w:w="3806"/>
              <w:gridCol w:w="3270"/>
            </w:tblGrid>
            <w:tr w:rsidR="0074021A" w:rsidRPr="00020786" w14:paraId="04050B09" w14:textId="77777777" w:rsidTr="00FC402E">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2D2D7D8A" w14:textId="77777777" w:rsidR="0074021A" w:rsidRPr="00FC402E" w:rsidRDefault="0074021A" w:rsidP="00FC402E">
                  <w:pPr>
                    <w:rPr>
                      <w:b/>
                      <w:iCs/>
                    </w:rPr>
                  </w:pPr>
                  <w:r w:rsidRPr="00FC402E">
                    <w:rPr>
                      <w:b/>
                      <w:iCs/>
                    </w:rP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4535D626" w14:textId="77777777" w:rsidR="0074021A" w:rsidRPr="00FC402E" w:rsidRDefault="0074021A" w:rsidP="00FC402E">
                  <w:pPr>
                    <w:rPr>
                      <w:b/>
                      <w:iCs/>
                    </w:rPr>
                  </w:pPr>
                  <w:r w:rsidRPr="00FC402E">
                    <w:rPr>
                      <w:b/>
                      <w:iCs/>
                    </w:rPr>
                    <w:t>Sub-use case A:</w:t>
                  </w:r>
                </w:p>
                <w:p w14:paraId="3D65406E" w14:textId="77777777" w:rsidR="0074021A" w:rsidRPr="00FC402E" w:rsidRDefault="0074021A" w:rsidP="00FC402E">
                  <w:pPr>
                    <w:rPr>
                      <w:b/>
                      <w:iCs/>
                    </w:rPr>
                  </w:pPr>
                  <w:r w:rsidRPr="00FC402E">
                    <w:rPr>
                      <w:b/>
                      <w:iCs/>
                    </w:rPr>
                    <w:t>AI-based DPoD/None-linearity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70658085" w14:textId="77777777" w:rsidR="0074021A" w:rsidRPr="00FC402E" w:rsidRDefault="0074021A" w:rsidP="00FC402E">
                  <w:pPr>
                    <w:rPr>
                      <w:b/>
                      <w:iCs/>
                    </w:rPr>
                  </w:pPr>
                  <w:r w:rsidRPr="00FC402E">
                    <w:rPr>
                      <w:b/>
                      <w:iCs/>
                    </w:rPr>
                    <w:t>Sub-use case B:</w:t>
                  </w:r>
                </w:p>
                <w:p w14:paraId="01004FE1" w14:textId="77777777" w:rsidR="0074021A" w:rsidRPr="00FC402E" w:rsidRDefault="0074021A" w:rsidP="00FC402E">
                  <w:pPr>
                    <w:rPr>
                      <w:b/>
                      <w:iCs/>
                    </w:rPr>
                  </w:pPr>
                  <w:r w:rsidRPr="00FC402E">
                    <w:rPr>
                      <w:b/>
                      <w:iCs/>
                    </w:rPr>
                    <w:t xml:space="preserve">AI-based DPD </w:t>
                  </w:r>
                </w:p>
              </w:tc>
            </w:tr>
            <w:tr w:rsidR="0074021A" w:rsidRPr="00020786" w14:paraId="7987B9B1" w14:textId="77777777" w:rsidTr="00FC402E">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508516C3" w14:textId="77777777" w:rsidR="0074021A" w:rsidRPr="00020786" w:rsidRDefault="0074021A" w:rsidP="00FC402E">
                  <w:pPr>
                    <w:rPr>
                      <w:bCs/>
                      <w:iCs/>
                    </w:rPr>
                  </w:pPr>
                  <w:r w:rsidRPr="00020786">
                    <w:rPr>
                      <w:bCs/>
                      <w:iCs/>
                    </w:rPr>
                    <w:t>Reported companies</w:t>
                  </w:r>
                </w:p>
              </w:tc>
              <w:tc>
                <w:tcPr>
                  <w:tcW w:w="3978" w:type="dxa"/>
                  <w:tcBorders>
                    <w:top w:val="nil"/>
                    <w:left w:val="nil"/>
                    <w:bottom w:val="single" w:sz="4" w:space="0" w:color="auto"/>
                    <w:right w:val="single" w:sz="4" w:space="0" w:color="auto"/>
                  </w:tcBorders>
                  <w:shd w:val="clear" w:color="000000" w:fill="C5E0B3"/>
                  <w:vAlign w:val="center"/>
                </w:tcPr>
                <w:p w14:paraId="1CC7088C" w14:textId="77777777" w:rsidR="0074021A" w:rsidRPr="00020786" w:rsidRDefault="0074021A" w:rsidP="00FC402E">
                  <w:pPr>
                    <w:rPr>
                      <w:rFonts w:eastAsiaTheme="minorEastAsia"/>
                      <w:bCs/>
                      <w:iCs/>
                      <w:lang w:val="de-DE"/>
                    </w:rPr>
                  </w:pPr>
                  <w:r w:rsidRPr="00020786">
                    <w:rPr>
                      <w:bCs/>
                      <w:iCs/>
                      <w:lang w:val="de-DE"/>
                    </w:rPr>
                    <w:t>(5) Samsung</w:t>
                  </w:r>
                  <w:r w:rsidRPr="00020786">
                    <w:rPr>
                      <w:bCs/>
                      <w:iCs/>
                      <w:vertAlign w:val="superscript"/>
                      <w:lang w:val="de-DE"/>
                    </w:rPr>
                    <w:t>1</w:t>
                  </w:r>
                  <w:r w:rsidRPr="00020786">
                    <w:rPr>
                      <w:rFonts w:eastAsiaTheme="minorEastAsia"/>
                      <w:bCs/>
                      <w:iCs/>
                      <w:lang w:val="de-DE"/>
                    </w:rPr>
                    <w:t>, Ericsson</w:t>
                  </w:r>
                  <w:r w:rsidRPr="00020786">
                    <w:rPr>
                      <w:bCs/>
                      <w:iCs/>
                      <w:vertAlign w:val="superscript"/>
                      <w:lang w:val="de-DE"/>
                    </w:rPr>
                    <w:t>2</w:t>
                  </w:r>
                  <w:r w:rsidRPr="00020786">
                    <w:rPr>
                      <w:rFonts w:eastAsiaTheme="minorEastAsia"/>
                      <w:bCs/>
                      <w:iCs/>
                      <w:lang w:val="de-DE"/>
                    </w:rPr>
                    <w:t>, OPPO</w:t>
                  </w:r>
                  <w:r w:rsidRPr="00020786">
                    <w:rPr>
                      <w:bCs/>
                      <w:iCs/>
                      <w:vertAlign w:val="superscript"/>
                      <w:lang w:val="de-DE"/>
                    </w:rPr>
                    <w:t>3</w:t>
                  </w:r>
                  <w:r w:rsidRPr="00020786">
                    <w:rPr>
                      <w:rFonts w:eastAsiaTheme="minorEastAsia"/>
                      <w:bCs/>
                      <w:iCs/>
                      <w:lang w:val="de-DE"/>
                    </w:rPr>
                    <w:t>, vivo</w:t>
                  </w:r>
                  <w:r w:rsidRPr="00020786">
                    <w:rPr>
                      <w:bCs/>
                      <w:iCs/>
                      <w:vertAlign w:val="superscript"/>
                      <w:lang w:val="de-DE"/>
                    </w:rPr>
                    <w:t>4</w:t>
                  </w:r>
                  <w:r w:rsidRPr="00020786">
                    <w:rPr>
                      <w:rFonts w:eastAsiaTheme="minorEastAsia"/>
                      <w:bCs/>
                      <w:iCs/>
                      <w:lang w:val="de-DE"/>
                    </w:rPr>
                    <w:t>, Huawei</w:t>
                  </w:r>
                  <w:r w:rsidRPr="00020786">
                    <w:rPr>
                      <w:bCs/>
                      <w:iCs/>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1A9FA4F3" w14:textId="77777777" w:rsidR="0074021A" w:rsidRPr="00020786" w:rsidRDefault="0074021A" w:rsidP="00FC402E">
                  <w:pPr>
                    <w:rPr>
                      <w:bCs/>
                      <w:iCs/>
                    </w:rPr>
                  </w:pPr>
                  <w:r w:rsidRPr="00020786">
                    <w:rPr>
                      <w:bCs/>
                      <w:iCs/>
                    </w:rPr>
                    <w:t>(2) vivo</w:t>
                  </w:r>
                  <w:r w:rsidRPr="00020786">
                    <w:rPr>
                      <w:bCs/>
                      <w:iCs/>
                      <w:vertAlign w:val="superscript"/>
                    </w:rPr>
                    <w:t>2</w:t>
                  </w:r>
                  <w:r w:rsidRPr="00020786">
                    <w:rPr>
                      <w:bCs/>
                      <w:iCs/>
                    </w:rPr>
                    <w:t>, Huawei</w:t>
                  </w:r>
                  <w:r w:rsidRPr="00020786">
                    <w:rPr>
                      <w:bCs/>
                      <w:iCs/>
                      <w:vertAlign w:val="superscript"/>
                    </w:rPr>
                    <w:t>1</w:t>
                  </w:r>
                </w:p>
              </w:tc>
            </w:tr>
            <w:tr w:rsidR="0074021A" w:rsidRPr="00020786" w14:paraId="5FDA4187"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66EBBD13" w14:textId="77777777" w:rsidR="0074021A" w:rsidRPr="00020786" w:rsidRDefault="0074021A" w:rsidP="00FC402E">
                  <w:pPr>
                    <w:rPr>
                      <w:bCs/>
                      <w:iCs/>
                    </w:rPr>
                  </w:pPr>
                  <w:r w:rsidRPr="00020786">
                    <w:rPr>
                      <w:bCs/>
                      <w:iCs/>
                    </w:rPr>
                    <w:t>Model input</w:t>
                  </w:r>
                </w:p>
              </w:tc>
              <w:tc>
                <w:tcPr>
                  <w:tcW w:w="3978" w:type="dxa"/>
                  <w:tcBorders>
                    <w:top w:val="nil"/>
                    <w:left w:val="nil"/>
                    <w:bottom w:val="single" w:sz="4" w:space="0" w:color="auto"/>
                    <w:right w:val="single" w:sz="4" w:space="0" w:color="auto"/>
                  </w:tcBorders>
                  <w:vAlign w:val="center"/>
                </w:tcPr>
                <w:p w14:paraId="7CC172D1" w14:textId="77777777" w:rsidR="0074021A" w:rsidRPr="00020786" w:rsidRDefault="0074021A" w:rsidP="00FC402E">
                  <w:pPr>
                    <w:rPr>
                      <w:bCs/>
                      <w:iCs/>
                    </w:rPr>
                  </w:pPr>
                  <w:r w:rsidRPr="00020786">
                    <w:rPr>
                      <w:rFonts w:eastAsiaTheme="minorEastAsia"/>
                      <w:bCs/>
                      <w:iCs/>
                    </w:rPr>
                    <w:t>1</w:t>
                  </w:r>
                  <w:r w:rsidRPr="00020786">
                    <w:rPr>
                      <w:bCs/>
                      <w:iCs/>
                    </w:rPr>
                    <w:t>. Received signal</w:t>
                  </w:r>
                  <w:r w:rsidRPr="00020786">
                    <w:rPr>
                      <w:rFonts w:eastAsiaTheme="minorEastAsia"/>
                      <w:bCs/>
                      <w:iCs/>
                      <w:vertAlign w:val="superscript"/>
                    </w:rPr>
                    <w:t>1</w:t>
                  </w:r>
                  <w:r w:rsidRPr="00020786">
                    <w:rPr>
                      <w:bCs/>
                      <w:iCs/>
                      <w:vertAlign w:val="superscript"/>
                    </w:rPr>
                    <w:t>,</w:t>
                  </w:r>
                  <w:r w:rsidRPr="00020786">
                    <w:rPr>
                      <w:rFonts w:eastAsiaTheme="minorEastAsia"/>
                      <w:bCs/>
                      <w:iCs/>
                      <w:vertAlign w:val="superscript"/>
                    </w:rPr>
                    <w:t>3,</w:t>
                  </w:r>
                  <w:r w:rsidRPr="00020786">
                    <w:rPr>
                      <w:bCs/>
                      <w:iCs/>
                      <w:vertAlign w:val="superscript"/>
                    </w:rPr>
                    <w:t>4,5</w:t>
                  </w:r>
                </w:p>
              </w:tc>
              <w:tc>
                <w:tcPr>
                  <w:tcW w:w="3416" w:type="dxa"/>
                  <w:tcBorders>
                    <w:top w:val="nil"/>
                    <w:left w:val="nil"/>
                    <w:bottom w:val="single" w:sz="4" w:space="0" w:color="auto"/>
                    <w:right w:val="single" w:sz="4" w:space="0" w:color="auto"/>
                  </w:tcBorders>
                  <w:noWrap/>
                  <w:vAlign w:val="center"/>
                </w:tcPr>
                <w:p w14:paraId="245EB1DD" w14:textId="77777777" w:rsidR="0074021A" w:rsidRPr="00020786" w:rsidRDefault="0074021A" w:rsidP="00FC402E">
                  <w:pPr>
                    <w:rPr>
                      <w:bCs/>
                      <w:iCs/>
                    </w:rPr>
                  </w:pPr>
                  <w:r w:rsidRPr="00020786">
                    <w:rPr>
                      <w:bCs/>
                      <w:iCs/>
                    </w:rPr>
                    <w:t>Time domain samples before pre-distortion</w:t>
                  </w:r>
                </w:p>
              </w:tc>
            </w:tr>
            <w:tr w:rsidR="0074021A" w:rsidRPr="00020786" w14:paraId="3609C0F5"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5310B481" w14:textId="77777777" w:rsidR="0074021A" w:rsidRPr="00020786" w:rsidRDefault="0074021A" w:rsidP="00FC402E">
                  <w:pPr>
                    <w:rPr>
                      <w:bCs/>
                      <w:iCs/>
                    </w:rPr>
                  </w:pPr>
                  <w:r w:rsidRPr="00020786">
                    <w:rPr>
                      <w:bCs/>
                      <w:iCs/>
                    </w:rPr>
                    <w:t>Model output</w:t>
                  </w:r>
                </w:p>
              </w:tc>
              <w:tc>
                <w:tcPr>
                  <w:tcW w:w="3978" w:type="dxa"/>
                  <w:tcBorders>
                    <w:top w:val="nil"/>
                    <w:left w:val="nil"/>
                    <w:bottom w:val="single" w:sz="4" w:space="0" w:color="auto"/>
                    <w:right w:val="single" w:sz="4" w:space="0" w:color="auto"/>
                  </w:tcBorders>
                  <w:vAlign w:val="center"/>
                </w:tcPr>
                <w:p w14:paraId="42E9983F" w14:textId="77777777" w:rsidR="0074021A" w:rsidRPr="00020786" w:rsidRDefault="0074021A" w:rsidP="00FC402E">
                  <w:pPr>
                    <w:rPr>
                      <w:bCs/>
                      <w:iCs/>
                      <w:vertAlign w:val="superscript"/>
                    </w:rPr>
                  </w:pPr>
                  <w:r w:rsidRPr="00020786">
                    <w:rPr>
                      <w:bCs/>
                      <w:iCs/>
                    </w:rPr>
                    <w:t>1. Compensated signal in time domain</w:t>
                  </w:r>
                  <w:r w:rsidRPr="00020786">
                    <w:rPr>
                      <w:bCs/>
                      <w:iCs/>
                      <w:vertAlign w:val="superscript"/>
                    </w:rPr>
                    <w:t>1,2,4,5</w:t>
                  </w:r>
                </w:p>
                <w:p w14:paraId="16828B7F" w14:textId="77777777" w:rsidR="0074021A" w:rsidRPr="00020786" w:rsidRDefault="0074021A" w:rsidP="00FC402E">
                  <w:pPr>
                    <w:rPr>
                      <w:bCs/>
                      <w:iCs/>
                    </w:rPr>
                  </w:pPr>
                  <w:r w:rsidRPr="00020786">
                    <w:rPr>
                      <w:bCs/>
                      <w:iCs/>
                    </w:rPr>
                    <w:t>2. Soft bits</w:t>
                  </w:r>
                  <w:r w:rsidRPr="00020786">
                    <w:rPr>
                      <w:bCs/>
                      <w:iCs/>
                      <w:vertAlign w:val="superscript"/>
                    </w:rPr>
                    <w:t>2,3</w:t>
                  </w:r>
                </w:p>
                <w:p w14:paraId="292E3C1D" w14:textId="77777777" w:rsidR="0074021A" w:rsidRPr="00020786" w:rsidRDefault="0074021A" w:rsidP="00FC402E">
                  <w:pPr>
                    <w:rPr>
                      <w:bCs/>
                      <w:iCs/>
                    </w:rPr>
                  </w:pPr>
                </w:p>
              </w:tc>
              <w:tc>
                <w:tcPr>
                  <w:tcW w:w="3416" w:type="dxa"/>
                  <w:tcBorders>
                    <w:top w:val="nil"/>
                    <w:left w:val="nil"/>
                    <w:bottom w:val="single" w:sz="4" w:space="0" w:color="auto"/>
                    <w:right w:val="single" w:sz="4" w:space="0" w:color="auto"/>
                  </w:tcBorders>
                  <w:noWrap/>
                  <w:vAlign w:val="bottom"/>
                </w:tcPr>
                <w:p w14:paraId="6DC4E81E" w14:textId="77777777" w:rsidR="0074021A" w:rsidRPr="00020786" w:rsidRDefault="0074021A" w:rsidP="00FC402E">
                  <w:pPr>
                    <w:rPr>
                      <w:bCs/>
                      <w:iCs/>
                    </w:rPr>
                  </w:pPr>
                  <w:r w:rsidRPr="00020786">
                    <w:rPr>
                      <w:bCs/>
                      <w:iCs/>
                    </w:rPr>
                    <w:t>Time domain samples after pre-distortion</w:t>
                  </w:r>
                </w:p>
              </w:tc>
            </w:tr>
            <w:tr w:rsidR="0074021A" w:rsidRPr="00020786" w14:paraId="68CF5019"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2F3C4CCC" w14:textId="77777777" w:rsidR="0074021A" w:rsidRPr="00020786" w:rsidRDefault="0074021A" w:rsidP="00FC402E">
                  <w:pPr>
                    <w:rPr>
                      <w:bCs/>
                      <w:iCs/>
                    </w:rPr>
                  </w:pPr>
                  <w:r w:rsidRPr="00020786">
                    <w:rPr>
                      <w:bCs/>
                      <w:iCs/>
                    </w:rPr>
                    <w:t>Label</w:t>
                  </w:r>
                </w:p>
              </w:tc>
              <w:tc>
                <w:tcPr>
                  <w:tcW w:w="3978" w:type="dxa"/>
                  <w:tcBorders>
                    <w:top w:val="nil"/>
                    <w:left w:val="nil"/>
                    <w:bottom w:val="single" w:sz="4" w:space="0" w:color="auto"/>
                    <w:right w:val="single" w:sz="4" w:space="0" w:color="auto"/>
                  </w:tcBorders>
                  <w:noWrap/>
                  <w:vAlign w:val="bottom"/>
                </w:tcPr>
                <w:p w14:paraId="375B0720" w14:textId="77777777" w:rsidR="0074021A" w:rsidRPr="00020786" w:rsidRDefault="0074021A" w:rsidP="00FC402E">
                  <w:pPr>
                    <w:rPr>
                      <w:bCs/>
                      <w:iCs/>
                    </w:rPr>
                  </w:pPr>
                  <w:r w:rsidRPr="00020786">
                    <w:rPr>
                      <w:bCs/>
                      <w:iCs/>
                    </w:rPr>
                    <w:t>1. DMRS</w:t>
                  </w:r>
                  <w:r w:rsidRPr="00020786">
                    <w:rPr>
                      <w:bCs/>
                      <w:iCs/>
                      <w:vertAlign w:val="superscript"/>
                    </w:rPr>
                    <w:t>1</w:t>
                  </w:r>
                </w:p>
                <w:p w14:paraId="3A2D285F" w14:textId="77777777" w:rsidR="0074021A" w:rsidRPr="00020786" w:rsidRDefault="0074021A" w:rsidP="00FC402E">
                  <w:pPr>
                    <w:rPr>
                      <w:bCs/>
                      <w:iCs/>
                      <w:vertAlign w:val="superscript"/>
                    </w:rPr>
                  </w:pPr>
                  <w:r w:rsidRPr="00020786">
                    <w:rPr>
                      <w:bCs/>
                      <w:iCs/>
                    </w:rPr>
                    <w:t>2. Known bit sequence</w:t>
                  </w:r>
                  <w:r w:rsidRPr="00020786">
                    <w:rPr>
                      <w:bCs/>
                      <w:iCs/>
                      <w:vertAlign w:val="superscript"/>
                    </w:rPr>
                    <w:t>2,3,4</w:t>
                  </w:r>
                </w:p>
                <w:p w14:paraId="7172A4DE" w14:textId="77777777" w:rsidR="0074021A" w:rsidRPr="00020786" w:rsidRDefault="0074021A" w:rsidP="00FC402E">
                  <w:pPr>
                    <w:rPr>
                      <w:bCs/>
                      <w:iCs/>
                    </w:rPr>
                  </w:pPr>
                  <w:r w:rsidRPr="00020786">
                    <w:rPr>
                      <w:bCs/>
                      <w:iCs/>
                    </w:rPr>
                    <w:t>3. time domain samples from known sequence</w:t>
                  </w:r>
                  <w:r w:rsidRPr="00020786">
                    <w:rPr>
                      <w:bCs/>
                      <w:iCs/>
                      <w:vertAlign w:val="superscript"/>
                      <w:lang w:val="en-US"/>
                    </w:rPr>
                    <w:t>5</w:t>
                  </w:r>
                </w:p>
              </w:tc>
              <w:tc>
                <w:tcPr>
                  <w:tcW w:w="3416" w:type="dxa"/>
                  <w:tcBorders>
                    <w:top w:val="nil"/>
                    <w:left w:val="nil"/>
                    <w:bottom w:val="single" w:sz="4" w:space="0" w:color="auto"/>
                    <w:right w:val="single" w:sz="4" w:space="0" w:color="auto"/>
                  </w:tcBorders>
                  <w:noWrap/>
                  <w:vAlign w:val="bottom"/>
                </w:tcPr>
                <w:p w14:paraId="562BC91D" w14:textId="77777777" w:rsidR="0074021A" w:rsidRPr="00020786" w:rsidRDefault="0074021A" w:rsidP="00FC402E">
                  <w:pPr>
                    <w:rPr>
                      <w:bCs/>
                      <w:iCs/>
                    </w:rPr>
                  </w:pPr>
                  <w:r w:rsidRPr="00020786">
                    <w:rPr>
                      <w:bCs/>
                      <w:iCs/>
                    </w:rPr>
                    <w:t>Time domain samples</w:t>
                  </w:r>
                </w:p>
              </w:tc>
            </w:tr>
            <w:tr w:rsidR="0074021A" w:rsidRPr="00020786" w14:paraId="243FDDB0"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7440C4DE" w14:textId="77777777" w:rsidR="0074021A" w:rsidRPr="00020786" w:rsidRDefault="0074021A" w:rsidP="00FC402E">
                  <w:pPr>
                    <w:rPr>
                      <w:bCs/>
                      <w:iCs/>
                    </w:rPr>
                  </w:pPr>
                  <w:r w:rsidRPr="00020786">
                    <w:rPr>
                      <w:bCs/>
                      <w:iCs/>
                    </w:rPr>
                    <w:t>Training types</w:t>
                  </w:r>
                </w:p>
              </w:tc>
              <w:tc>
                <w:tcPr>
                  <w:tcW w:w="3978" w:type="dxa"/>
                  <w:tcBorders>
                    <w:top w:val="nil"/>
                    <w:left w:val="nil"/>
                    <w:bottom w:val="single" w:sz="4" w:space="0" w:color="auto"/>
                    <w:right w:val="single" w:sz="4" w:space="0" w:color="auto"/>
                  </w:tcBorders>
                  <w:vAlign w:val="bottom"/>
                </w:tcPr>
                <w:p w14:paraId="73CD672A" w14:textId="77777777" w:rsidR="0074021A" w:rsidRPr="00020786" w:rsidRDefault="0074021A" w:rsidP="00FC402E">
                  <w:pPr>
                    <w:rPr>
                      <w:bCs/>
                      <w:iCs/>
                    </w:rPr>
                  </w:pPr>
                  <w:r w:rsidRPr="00020786">
                    <w:rPr>
                      <w:bCs/>
                      <w:iCs/>
                    </w:rPr>
                    <w:t>Online training/finetune</w:t>
                  </w:r>
                  <w:r w:rsidRPr="00020786">
                    <w:rPr>
                      <w:bCs/>
                      <w:iCs/>
                      <w:vertAlign w:val="superscript"/>
                    </w:rPr>
                    <w:t>1</w:t>
                  </w:r>
                </w:p>
                <w:p w14:paraId="29FBB377" w14:textId="77777777" w:rsidR="0074021A" w:rsidRPr="00020786" w:rsidRDefault="0074021A" w:rsidP="00FC402E">
                  <w:pPr>
                    <w:rPr>
                      <w:bCs/>
                      <w:iCs/>
                    </w:rPr>
                  </w:pPr>
                  <w:r w:rsidRPr="00020786">
                    <w:rPr>
                      <w:bCs/>
                      <w:iCs/>
                    </w:rPr>
                    <w:t>Offline training</w:t>
                  </w:r>
                </w:p>
              </w:tc>
              <w:tc>
                <w:tcPr>
                  <w:tcW w:w="3416" w:type="dxa"/>
                  <w:tcBorders>
                    <w:top w:val="nil"/>
                    <w:left w:val="nil"/>
                    <w:bottom w:val="single" w:sz="4" w:space="0" w:color="auto"/>
                    <w:right w:val="single" w:sz="4" w:space="0" w:color="auto"/>
                  </w:tcBorders>
                  <w:noWrap/>
                  <w:vAlign w:val="bottom"/>
                </w:tcPr>
                <w:p w14:paraId="3820A3CA" w14:textId="77777777" w:rsidR="0074021A" w:rsidRPr="00020786" w:rsidRDefault="0074021A" w:rsidP="00FC402E">
                  <w:pPr>
                    <w:rPr>
                      <w:bCs/>
                      <w:iCs/>
                    </w:rPr>
                  </w:pPr>
                  <w:r w:rsidRPr="00020786">
                    <w:rPr>
                      <w:bCs/>
                      <w:iCs/>
                    </w:rPr>
                    <w:t>Offline training</w:t>
                  </w:r>
                </w:p>
                <w:p w14:paraId="573841C4" w14:textId="77777777" w:rsidR="0074021A" w:rsidRPr="00020786" w:rsidRDefault="0074021A" w:rsidP="00FC402E">
                  <w:pPr>
                    <w:rPr>
                      <w:bCs/>
                      <w:iCs/>
                    </w:rPr>
                  </w:pPr>
                  <w:r w:rsidRPr="00020786">
                    <w:rPr>
                      <w:bCs/>
                      <w:iCs/>
                    </w:rPr>
                    <w:t>Online training/finetune</w:t>
                  </w:r>
                  <w:r w:rsidRPr="00020786">
                    <w:rPr>
                      <w:bCs/>
                      <w:iCs/>
                      <w:vertAlign w:val="superscript"/>
                    </w:rPr>
                    <w:t>2</w:t>
                  </w:r>
                </w:p>
              </w:tc>
            </w:tr>
            <w:tr w:rsidR="0074021A" w:rsidRPr="00020786" w14:paraId="5A864A51"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4128687A" w14:textId="77777777" w:rsidR="0074021A" w:rsidRPr="00020786" w:rsidRDefault="0074021A" w:rsidP="00FC402E">
                  <w:pPr>
                    <w:rPr>
                      <w:bCs/>
                      <w:iCs/>
                    </w:rPr>
                  </w:pPr>
                  <w:r w:rsidRPr="00020786">
                    <w:rPr>
                      <w:bCs/>
                      <w:iCs/>
                    </w:rPr>
                    <w:t>KPI</w:t>
                  </w:r>
                </w:p>
              </w:tc>
              <w:tc>
                <w:tcPr>
                  <w:tcW w:w="3978" w:type="dxa"/>
                  <w:tcBorders>
                    <w:top w:val="nil"/>
                    <w:left w:val="nil"/>
                    <w:bottom w:val="single" w:sz="4" w:space="0" w:color="auto"/>
                    <w:right w:val="single" w:sz="4" w:space="0" w:color="auto"/>
                  </w:tcBorders>
                  <w:noWrap/>
                  <w:vAlign w:val="bottom"/>
                </w:tcPr>
                <w:p w14:paraId="463CEB5C" w14:textId="77777777" w:rsidR="0074021A" w:rsidRPr="00020786" w:rsidRDefault="0074021A" w:rsidP="00FC402E">
                  <w:pPr>
                    <w:rPr>
                      <w:bCs/>
                      <w:iCs/>
                    </w:rPr>
                  </w:pPr>
                  <w:r w:rsidRPr="00020786">
                    <w:rPr>
                      <w:bCs/>
                      <w:iCs/>
                    </w:rPr>
                    <w:t>BLER, MPR, EVM, throughput</w:t>
                  </w:r>
                </w:p>
              </w:tc>
              <w:tc>
                <w:tcPr>
                  <w:tcW w:w="3416" w:type="dxa"/>
                  <w:tcBorders>
                    <w:top w:val="nil"/>
                    <w:left w:val="nil"/>
                    <w:bottom w:val="single" w:sz="4" w:space="0" w:color="auto"/>
                    <w:right w:val="single" w:sz="4" w:space="0" w:color="auto"/>
                  </w:tcBorders>
                  <w:noWrap/>
                  <w:vAlign w:val="bottom"/>
                </w:tcPr>
                <w:p w14:paraId="2A1DF680" w14:textId="77777777" w:rsidR="0074021A" w:rsidRPr="00020786" w:rsidRDefault="0074021A" w:rsidP="00FC402E">
                  <w:pPr>
                    <w:rPr>
                      <w:bCs/>
                      <w:iCs/>
                    </w:rPr>
                  </w:pPr>
                  <w:r w:rsidRPr="00020786">
                    <w:rPr>
                      <w:bCs/>
                      <w:iCs/>
                    </w:rPr>
                    <w:t>BLER, EVM, MPR</w:t>
                  </w:r>
                </w:p>
              </w:tc>
            </w:tr>
            <w:tr w:rsidR="0074021A" w:rsidRPr="00020786" w14:paraId="0AA31898"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6CDDD9A5" w14:textId="77777777" w:rsidR="0074021A" w:rsidRPr="00020786" w:rsidRDefault="0074021A" w:rsidP="00FC402E">
                  <w:pPr>
                    <w:rPr>
                      <w:bCs/>
                      <w:iCs/>
                    </w:rPr>
                  </w:pPr>
                  <w:r w:rsidRPr="00020786">
                    <w:rPr>
                      <w:bCs/>
                      <w:iCs/>
                    </w:rPr>
                    <w:t>Benchmark</w:t>
                  </w:r>
                </w:p>
              </w:tc>
              <w:tc>
                <w:tcPr>
                  <w:tcW w:w="3978" w:type="dxa"/>
                  <w:tcBorders>
                    <w:top w:val="nil"/>
                    <w:left w:val="nil"/>
                    <w:bottom w:val="single" w:sz="4" w:space="0" w:color="auto"/>
                    <w:right w:val="single" w:sz="4" w:space="0" w:color="auto"/>
                  </w:tcBorders>
                  <w:vAlign w:val="center"/>
                </w:tcPr>
                <w:p w14:paraId="15F36F14" w14:textId="77777777" w:rsidR="0074021A" w:rsidRPr="00020786" w:rsidRDefault="0074021A" w:rsidP="00FC402E">
                  <w:pPr>
                    <w:rPr>
                      <w:bCs/>
                      <w:iCs/>
                    </w:rPr>
                  </w:pPr>
                  <w:r w:rsidRPr="00020786">
                    <w:rPr>
                      <w:bCs/>
                      <w:iCs/>
                    </w:rPr>
                    <w:t>Without compensation</w:t>
                  </w:r>
                </w:p>
              </w:tc>
              <w:tc>
                <w:tcPr>
                  <w:tcW w:w="3416" w:type="dxa"/>
                  <w:tcBorders>
                    <w:top w:val="nil"/>
                    <w:left w:val="nil"/>
                    <w:bottom w:val="single" w:sz="4" w:space="0" w:color="auto"/>
                    <w:right w:val="single" w:sz="4" w:space="0" w:color="auto"/>
                  </w:tcBorders>
                  <w:noWrap/>
                  <w:vAlign w:val="bottom"/>
                </w:tcPr>
                <w:p w14:paraId="36F9078A" w14:textId="77777777" w:rsidR="0074021A" w:rsidRPr="00020786" w:rsidRDefault="0074021A" w:rsidP="00FC402E">
                  <w:pPr>
                    <w:rPr>
                      <w:bCs/>
                      <w:iCs/>
                    </w:rPr>
                  </w:pPr>
                  <w:r w:rsidRPr="00020786">
                    <w:rPr>
                      <w:bCs/>
                      <w:iCs/>
                    </w:rPr>
                    <w:t>No DPD</w:t>
                  </w:r>
                </w:p>
              </w:tc>
            </w:tr>
            <w:tr w:rsidR="0074021A" w:rsidRPr="00020786" w14:paraId="10D813A9" w14:textId="77777777" w:rsidTr="00FC402E">
              <w:trPr>
                <w:trHeight w:val="458"/>
              </w:trPr>
              <w:tc>
                <w:tcPr>
                  <w:tcW w:w="2227" w:type="dxa"/>
                  <w:tcBorders>
                    <w:top w:val="nil"/>
                    <w:left w:val="single" w:sz="4" w:space="0" w:color="auto"/>
                    <w:bottom w:val="single" w:sz="4" w:space="0" w:color="auto"/>
                    <w:right w:val="single" w:sz="4" w:space="0" w:color="auto"/>
                  </w:tcBorders>
                  <w:vAlign w:val="center"/>
                </w:tcPr>
                <w:p w14:paraId="2DF3426E" w14:textId="77777777" w:rsidR="0074021A" w:rsidRPr="00020786" w:rsidRDefault="0074021A" w:rsidP="00FC402E">
                  <w:pPr>
                    <w:rPr>
                      <w:bCs/>
                      <w:iCs/>
                    </w:rPr>
                  </w:pPr>
                  <w:r w:rsidRPr="00020786">
                    <w:rPr>
                      <w:bCs/>
                      <w:iCs/>
                    </w:rPr>
                    <w:t>Model location for inference</w:t>
                  </w:r>
                </w:p>
              </w:tc>
              <w:tc>
                <w:tcPr>
                  <w:tcW w:w="3978" w:type="dxa"/>
                  <w:tcBorders>
                    <w:top w:val="nil"/>
                    <w:left w:val="nil"/>
                    <w:bottom w:val="single" w:sz="4" w:space="0" w:color="auto"/>
                    <w:right w:val="single" w:sz="4" w:space="0" w:color="auto"/>
                  </w:tcBorders>
                  <w:vAlign w:val="bottom"/>
                </w:tcPr>
                <w:p w14:paraId="68484D2D" w14:textId="77777777" w:rsidR="0074021A" w:rsidRPr="00020786" w:rsidRDefault="0074021A" w:rsidP="00FC402E">
                  <w:pPr>
                    <w:rPr>
                      <w:bCs/>
                      <w:iCs/>
                    </w:rPr>
                  </w:pPr>
                  <w:r w:rsidRPr="00020786">
                    <w:rPr>
                      <w:bCs/>
                      <w:iCs/>
                    </w:rPr>
                    <w:t>NW-sided model</w:t>
                  </w:r>
                </w:p>
              </w:tc>
              <w:tc>
                <w:tcPr>
                  <w:tcW w:w="3416" w:type="dxa"/>
                  <w:tcBorders>
                    <w:top w:val="nil"/>
                    <w:left w:val="nil"/>
                    <w:bottom w:val="single" w:sz="4" w:space="0" w:color="auto"/>
                    <w:right w:val="single" w:sz="4" w:space="0" w:color="auto"/>
                  </w:tcBorders>
                  <w:noWrap/>
                  <w:vAlign w:val="bottom"/>
                </w:tcPr>
                <w:p w14:paraId="38C5A1AC" w14:textId="77777777" w:rsidR="0074021A" w:rsidRPr="00020786" w:rsidRDefault="0074021A" w:rsidP="00FC402E">
                  <w:pPr>
                    <w:rPr>
                      <w:rFonts w:eastAsiaTheme="minorEastAsia"/>
                      <w:bCs/>
                      <w:iCs/>
                    </w:rPr>
                  </w:pPr>
                  <w:r w:rsidRPr="00020786">
                    <w:rPr>
                      <w:bCs/>
                      <w:iCs/>
                    </w:rPr>
                    <w:t>UE-sided</w:t>
                  </w:r>
                  <w:r w:rsidRPr="00020786">
                    <w:rPr>
                      <w:rFonts w:eastAsiaTheme="minorEastAsia"/>
                      <w:bCs/>
                      <w:iCs/>
                    </w:rPr>
                    <w:t xml:space="preserve"> model</w:t>
                  </w:r>
                </w:p>
              </w:tc>
            </w:tr>
            <w:tr w:rsidR="0074021A" w:rsidRPr="00020786" w14:paraId="19641DDD"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4C76FB82" w14:textId="77777777" w:rsidR="0074021A" w:rsidRPr="00020786" w:rsidRDefault="0074021A" w:rsidP="00FC402E">
                  <w:pPr>
                    <w:rPr>
                      <w:bCs/>
                      <w:iCs/>
                    </w:rPr>
                  </w:pPr>
                  <w:r w:rsidRPr="00020786">
                    <w:rPr>
                      <w:bCs/>
                      <w:iCs/>
                    </w:rPr>
                    <w:t>Collaboration/interaction between UE and NW</w:t>
                  </w:r>
                </w:p>
              </w:tc>
              <w:tc>
                <w:tcPr>
                  <w:tcW w:w="3978" w:type="dxa"/>
                  <w:tcBorders>
                    <w:top w:val="nil"/>
                    <w:left w:val="nil"/>
                    <w:bottom w:val="single" w:sz="4" w:space="0" w:color="auto"/>
                    <w:right w:val="single" w:sz="4" w:space="0" w:color="auto"/>
                  </w:tcBorders>
                  <w:vAlign w:val="bottom"/>
                </w:tcPr>
                <w:p w14:paraId="0B9B7E26" w14:textId="77777777" w:rsidR="0074021A" w:rsidRPr="00020786" w:rsidRDefault="0074021A" w:rsidP="00FC402E">
                  <w:pPr>
                    <w:rPr>
                      <w:bCs/>
                      <w:iCs/>
                    </w:rPr>
                  </w:pPr>
                  <w:r w:rsidRPr="00020786">
                    <w:rPr>
                      <w:rFonts w:eastAsiaTheme="minorEastAsia"/>
                      <w:bCs/>
                      <w:iCs/>
                    </w:rPr>
                    <w:t>Similar to</w:t>
                  </w:r>
                  <w:r w:rsidRPr="00020786">
                    <w:rPr>
                      <w:bCs/>
                      <w:iCs/>
                    </w:rPr>
                    <w:t xml:space="preserve"> NW-sided model </w:t>
                  </w:r>
                  <w:r w:rsidRPr="00020786">
                    <w:rPr>
                      <w:rFonts w:eastAsiaTheme="minorEastAsia"/>
                      <w:bCs/>
                      <w:iCs/>
                    </w:rPr>
                    <w:t>as</w:t>
                  </w:r>
                  <w:r w:rsidRPr="00020786">
                    <w:rPr>
                      <w:bCs/>
                      <w:iCs/>
                    </w:rPr>
                    <w:t xml:space="preserve"> NR</w:t>
                  </w:r>
                </w:p>
              </w:tc>
              <w:tc>
                <w:tcPr>
                  <w:tcW w:w="3416" w:type="dxa"/>
                  <w:tcBorders>
                    <w:top w:val="nil"/>
                    <w:left w:val="nil"/>
                    <w:bottom w:val="single" w:sz="4" w:space="0" w:color="auto"/>
                    <w:right w:val="single" w:sz="4" w:space="0" w:color="auto"/>
                  </w:tcBorders>
                  <w:noWrap/>
                  <w:vAlign w:val="bottom"/>
                </w:tcPr>
                <w:p w14:paraId="67433C10" w14:textId="77777777" w:rsidR="0074021A" w:rsidRPr="00020786" w:rsidRDefault="0074021A" w:rsidP="00FC402E">
                  <w:pPr>
                    <w:rPr>
                      <w:bCs/>
                      <w:iCs/>
                    </w:rPr>
                  </w:pPr>
                  <w:r w:rsidRPr="00020786">
                    <w:rPr>
                      <w:rFonts w:eastAsiaTheme="minorEastAsia"/>
                      <w:bCs/>
                      <w:iCs/>
                    </w:rPr>
                    <w:t>Similar to</w:t>
                  </w:r>
                  <w:r w:rsidRPr="00020786">
                    <w:rPr>
                      <w:bCs/>
                      <w:iCs/>
                    </w:rPr>
                    <w:t xml:space="preserve"> UE-sided model </w:t>
                  </w:r>
                  <w:r w:rsidRPr="00020786">
                    <w:rPr>
                      <w:rFonts w:eastAsiaTheme="minorEastAsia"/>
                      <w:bCs/>
                      <w:iCs/>
                    </w:rPr>
                    <w:t>as</w:t>
                  </w:r>
                  <w:r w:rsidRPr="00020786">
                    <w:rPr>
                      <w:bCs/>
                      <w:iCs/>
                    </w:rPr>
                    <w:t xml:space="preserve"> NR</w:t>
                  </w:r>
                </w:p>
              </w:tc>
            </w:tr>
            <w:tr w:rsidR="0074021A" w:rsidRPr="00020786" w14:paraId="36082153" w14:textId="77777777" w:rsidTr="00FC402E">
              <w:trPr>
                <w:trHeight w:val="20"/>
              </w:trPr>
              <w:tc>
                <w:tcPr>
                  <w:tcW w:w="2227" w:type="dxa"/>
                  <w:tcBorders>
                    <w:top w:val="nil"/>
                    <w:left w:val="single" w:sz="4" w:space="0" w:color="auto"/>
                    <w:bottom w:val="single" w:sz="4" w:space="0" w:color="auto"/>
                    <w:right w:val="single" w:sz="4" w:space="0" w:color="auto"/>
                  </w:tcBorders>
                  <w:vAlign w:val="center"/>
                </w:tcPr>
                <w:p w14:paraId="30DA57EA" w14:textId="77777777" w:rsidR="0074021A" w:rsidRPr="00020786" w:rsidRDefault="0074021A" w:rsidP="00FC402E">
                  <w:pPr>
                    <w:rPr>
                      <w:bCs/>
                      <w:iCs/>
                    </w:rPr>
                  </w:pPr>
                  <w:r w:rsidRPr="00020786">
                    <w:rPr>
                      <w:bCs/>
                      <w:iCs/>
                    </w:rPr>
                    <w:t>Potential specification impact</w:t>
                  </w:r>
                </w:p>
              </w:tc>
              <w:tc>
                <w:tcPr>
                  <w:tcW w:w="3978" w:type="dxa"/>
                  <w:tcBorders>
                    <w:top w:val="nil"/>
                    <w:left w:val="nil"/>
                    <w:bottom w:val="single" w:sz="4" w:space="0" w:color="auto"/>
                    <w:right w:val="single" w:sz="4" w:space="0" w:color="auto"/>
                  </w:tcBorders>
                  <w:noWrap/>
                  <w:vAlign w:val="bottom"/>
                </w:tcPr>
                <w:p w14:paraId="436B816D" w14:textId="77777777" w:rsidR="0074021A" w:rsidRPr="00020786" w:rsidRDefault="0074021A" w:rsidP="00FC402E">
                  <w:pPr>
                    <w:rPr>
                      <w:bCs/>
                      <w:iCs/>
                    </w:rPr>
                  </w:pPr>
                  <w:r w:rsidRPr="00020786">
                    <w:rPr>
                      <w:bCs/>
                      <w:iCs/>
                    </w:rPr>
                    <w:t>1. RAN 4 requirements, e.g. EVM</w:t>
                  </w:r>
                </w:p>
                <w:p w14:paraId="0E510F23" w14:textId="77777777" w:rsidR="0074021A" w:rsidRPr="00020786" w:rsidRDefault="0074021A" w:rsidP="00FC402E">
                  <w:pPr>
                    <w:rPr>
                      <w:bCs/>
                      <w:iCs/>
                    </w:rPr>
                  </w:pPr>
                  <w:r w:rsidRPr="00020786">
                    <w:rPr>
                      <w:bCs/>
                      <w:iCs/>
                    </w:rPr>
                    <w:t>2. DMRS</w:t>
                  </w:r>
                  <w:r w:rsidRPr="00020786">
                    <w:rPr>
                      <w:rFonts w:eastAsiaTheme="minorEastAsia"/>
                      <w:bCs/>
                      <w:iCs/>
                    </w:rPr>
                    <w:t>/Sequence</w:t>
                  </w:r>
                  <w:r w:rsidRPr="00020786">
                    <w:rPr>
                      <w:bCs/>
                      <w:iCs/>
                    </w:rPr>
                    <w:t xml:space="preserve"> design/selection, Tx power determination</w:t>
                  </w:r>
                </w:p>
                <w:p w14:paraId="56BE71B4" w14:textId="77777777" w:rsidR="0074021A" w:rsidRPr="00020786" w:rsidRDefault="0074021A" w:rsidP="00FC402E">
                  <w:pPr>
                    <w:rPr>
                      <w:bCs/>
                      <w:iCs/>
                    </w:rPr>
                  </w:pPr>
                  <w:r w:rsidRPr="00020786">
                    <w:rPr>
                      <w:bCs/>
                      <w:iCs/>
                    </w:rP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631CE4E0" w14:textId="77777777" w:rsidR="0074021A" w:rsidRPr="00020786" w:rsidRDefault="0074021A" w:rsidP="00FC402E">
                  <w:pPr>
                    <w:rPr>
                      <w:bCs/>
                      <w:iCs/>
                    </w:rPr>
                  </w:pPr>
                  <w:r w:rsidRPr="00020786">
                    <w:rPr>
                      <w:bCs/>
                      <w:iCs/>
                    </w:rPr>
                    <w:t>1. RAN4 requirements, e.g. EVM</w:t>
                  </w:r>
                </w:p>
                <w:p w14:paraId="66854116" w14:textId="77777777" w:rsidR="0074021A" w:rsidRPr="00020786" w:rsidRDefault="0074021A" w:rsidP="00FC402E">
                  <w:pPr>
                    <w:rPr>
                      <w:bCs/>
                      <w:iCs/>
                    </w:rPr>
                  </w:pPr>
                  <w:r w:rsidRPr="00020786">
                    <w:rPr>
                      <w:bCs/>
                      <w:iCs/>
                    </w:rPr>
                    <w:t>2. Tx power determination</w:t>
                  </w:r>
                </w:p>
                <w:p w14:paraId="211ECF6C" w14:textId="77777777" w:rsidR="0074021A" w:rsidRPr="00020786" w:rsidRDefault="0074021A" w:rsidP="00FC402E">
                  <w:pPr>
                    <w:rPr>
                      <w:bCs/>
                      <w:iCs/>
                    </w:rPr>
                  </w:pPr>
                  <w:r w:rsidRPr="00020786">
                    <w:rPr>
                      <w:bCs/>
                      <w:iCs/>
                    </w:rPr>
                    <w:t xml:space="preserve">3. Signaling/ procedure related to LCM for UE-sided model </w:t>
                  </w:r>
                </w:p>
              </w:tc>
            </w:tr>
          </w:tbl>
          <w:p w14:paraId="70F344BE" w14:textId="77777777" w:rsidR="0074021A" w:rsidRDefault="0074021A" w:rsidP="00FC402E"/>
        </w:tc>
      </w:tr>
    </w:tbl>
    <w:p w14:paraId="21826796" w14:textId="77777777" w:rsidR="0074021A" w:rsidRDefault="0074021A" w:rsidP="0074021A"/>
    <w:p w14:paraId="22CCA87B" w14:textId="77777777" w:rsidR="0074021A" w:rsidRDefault="0074021A" w:rsidP="0074021A">
      <w:r>
        <w:t>AI/ML-based DPoD (or AI/ML-based DPD) may be interesting options towards enabling operation deep into the non-linear regions of the Tx side power amplifier while ensuring reasonable Rx/Tx EVM (as applicable) performance for reliable reception, thereby enhancing the coverage performance for 6GR channels/signals in the UL. At the same time, it should be acknowledged that various DPD/DPoD approaches (mostly data-driven) exist in the literature and RAN4 would be the most appropriate WG for conducting an appropriate study on the potential from using AI/ML at NW or UE sides respectively to realize next-generation solutions for DPoD (or DPD).</w:t>
      </w:r>
    </w:p>
    <w:p w14:paraId="206838FF" w14:textId="77777777" w:rsidR="0074021A" w:rsidRDefault="0074021A" w:rsidP="0074021A">
      <w:r>
        <w:t>However, since the best group to study this use case is RAN4, any commitment to study this use case should be subject to approval from RAN considering the overall workload dimensioning in RAN4. In this regard, RAN1 may consider concluding on this at RAN1 #123 such that the matter may be considered at future discussions on any updates/refinements to the scoping of the Rel-20 SI on 6GR, especially for RAN4.</w:t>
      </w:r>
    </w:p>
    <w:p w14:paraId="595F5EF5" w14:textId="77777777" w:rsidR="0074021A" w:rsidRDefault="0074021A" w:rsidP="0074021A"/>
    <w:p w14:paraId="3ACAD26B" w14:textId="5B674A24" w:rsidR="0074021A" w:rsidRPr="00C23217" w:rsidRDefault="0074021A" w:rsidP="0074021A">
      <w:pPr>
        <w:rPr>
          <w:i/>
          <w:iCs/>
        </w:rPr>
      </w:pPr>
      <w:bookmarkStart w:id="45" w:name="_Hlk213358308"/>
      <w:r w:rsidRPr="00486501">
        <w:rPr>
          <w:b/>
          <w:bCs/>
        </w:rPr>
        <w:t xml:space="preserve">Observation </w:t>
      </w:r>
      <w:r w:rsidR="003D5F70">
        <w:rPr>
          <w:b/>
          <w:bCs/>
        </w:rPr>
        <w:t>14</w:t>
      </w:r>
      <w:r w:rsidRPr="00486501">
        <w:rPr>
          <w:b/>
          <w:bCs/>
        </w:rPr>
        <w:t xml:space="preserve">: </w:t>
      </w:r>
      <w:r w:rsidRPr="00C23217">
        <w:rPr>
          <w:i/>
          <w:iCs/>
        </w:rPr>
        <w:t xml:space="preserve">RAN WG4 would be the most appropriate WG to study the use case of AI/ML-based DPoD/DPD to compensate for Tx non-linearity.  </w:t>
      </w:r>
    </w:p>
    <w:p w14:paraId="11F71E8D" w14:textId="77777777" w:rsidR="0074021A" w:rsidRDefault="0074021A" w:rsidP="0074021A"/>
    <w:p w14:paraId="2E02D7C4" w14:textId="035F1228" w:rsidR="0074021A" w:rsidRPr="00841A99" w:rsidRDefault="0074021A" w:rsidP="00841A99">
      <w:pPr>
        <w:rPr>
          <w:b/>
          <w:bCs/>
        </w:rPr>
      </w:pPr>
      <w:r w:rsidRPr="00C23217">
        <w:rPr>
          <w:b/>
          <w:bCs/>
          <w:u w:val="single"/>
        </w:rPr>
        <w:t xml:space="preserve">Proposal </w:t>
      </w:r>
      <w:r w:rsidR="003D5F70" w:rsidRPr="00C23217">
        <w:rPr>
          <w:b/>
          <w:bCs/>
          <w:u w:val="single"/>
        </w:rPr>
        <w:t>22</w:t>
      </w:r>
      <w:r w:rsidRPr="00C23217">
        <w:rPr>
          <w:b/>
          <w:bCs/>
          <w:u w:val="single"/>
        </w:rPr>
        <w:t>:</w:t>
      </w:r>
      <w:r w:rsidRPr="00486501">
        <w:rPr>
          <w:b/>
          <w:bCs/>
        </w:rPr>
        <w:t xml:space="preserve"> </w:t>
      </w:r>
      <w:r w:rsidRPr="00C23217">
        <w:rPr>
          <w:i/>
          <w:iCs/>
        </w:rPr>
        <w:t>[Proposed Conclusion] The use case of AI/ML-based DPoD/DPD to compensate for Tx non-linearity may be considered further for detailed studies in RAN4 as part of the Rel-20 SI on 6GR, subject to approval from RAN.</w:t>
      </w:r>
    </w:p>
    <w:bookmarkEnd w:id="45"/>
    <w:p w14:paraId="15FB9CB1" w14:textId="77777777" w:rsidR="00DE2C11" w:rsidRPr="008F780C" w:rsidRDefault="00DE2C11" w:rsidP="006D4869">
      <w:pPr>
        <w:tabs>
          <w:tab w:val="left" w:pos="1418"/>
        </w:tabs>
        <w:ind w:left="1418" w:hanging="1418"/>
      </w:pPr>
    </w:p>
    <w:p w14:paraId="6BB48B12" w14:textId="0C99C6D5" w:rsidR="00C75911" w:rsidRDefault="00C75911" w:rsidP="00C75911">
      <w:pPr>
        <w:pStyle w:val="Heading2"/>
        <w:rPr>
          <w:lang w:val="en-US"/>
        </w:rPr>
      </w:pPr>
      <w:bookmarkStart w:id="46" w:name="_Ref213068634"/>
      <w:r>
        <w:rPr>
          <w:lang w:val="en-US"/>
        </w:rPr>
        <w:t>Use cases with two-sided models</w:t>
      </w:r>
      <w:bookmarkEnd w:id="46"/>
    </w:p>
    <w:p w14:paraId="011E0CE3" w14:textId="1C7464DF" w:rsidR="00C75911" w:rsidRDefault="002D04B9" w:rsidP="00DF53D2">
      <w:pPr>
        <w:jc w:val="left"/>
        <w:rPr>
          <w:lang w:val="en-US"/>
        </w:rPr>
      </w:pPr>
      <w:r>
        <w:rPr>
          <w:lang w:val="en-US"/>
        </w:rPr>
        <w:t xml:space="preserve">At the RAN1 #122 meeting, </w:t>
      </w:r>
      <w:r w:rsidR="00EA7B06">
        <w:rPr>
          <w:lang w:val="en-US"/>
        </w:rPr>
        <w:t>multiple</w:t>
      </w:r>
      <w:r>
        <w:rPr>
          <w:lang w:val="en-US"/>
        </w:rPr>
        <w:t xml:space="preserve"> use cases for 6GR AI/ML have been proposed that involve AI/ML models at both UE and network sides. </w:t>
      </w:r>
      <w:r w:rsidR="00EA7B06">
        <w:rPr>
          <w:lang w:val="en-US"/>
        </w:rPr>
        <w:t>While several of these are proposed as extensions of the CSI compression use case being pursued for 5GA in Rel-20, new use cases, e.g., JSCC(M) for UCI</w:t>
      </w:r>
      <w:r w:rsidR="00393EC5">
        <w:rPr>
          <w:lang w:val="en-US"/>
        </w:rPr>
        <w:t xml:space="preserve"> (e.g., CSI, HARQ-ACK feedback)</w:t>
      </w:r>
      <w:r w:rsidR="00EA7B06">
        <w:rPr>
          <w:lang w:val="en-US"/>
        </w:rPr>
        <w:t>, constellation shaping learning along with AI/ML-based receivers, etc., have been proposed as well as candidates for study for 6GR AI/ML.</w:t>
      </w:r>
    </w:p>
    <w:p w14:paraId="70CDC238" w14:textId="7E5A4BD3" w:rsidR="00AB3482" w:rsidRDefault="00AB3482" w:rsidP="00DF53D2">
      <w:pPr>
        <w:jc w:val="left"/>
        <w:rPr>
          <w:lang w:val="en-US"/>
        </w:rPr>
      </w:pPr>
      <w:r>
        <w:rPr>
          <w:lang w:val="en-US"/>
        </w:rPr>
        <w:t xml:space="preserve">Many of these use cases assume an end-to-end learning framework that brings forth the practical challenges associated with achieving joint training involving network and UE sides </w:t>
      </w:r>
      <w:r w:rsidR="00393EC5">
        <w:rPr>
          <w:lang w:val="en-US"/>
        </w:rPr>
        <w:t>in practice and develop two-sided model(s) that can generalize well across different channel conditions, scenarios, configurations, and network and UE implementations.</w:t>
      </w:r>
      <w:r>
        <w:rPr>
          <w:lang w:val="en-US"/>
        </w:rPr>
        <w:t xml:space="preserve">  </w:t>
      </w:r>
    </w:p>
    <w:p w14:paraId="5B75456C" w14:textId="0D2CDA71" w:rsidR="00EA7B06" w:rsidRDefault="00AB3482" w:rsidP="00DF53D2">
      <w:pPr>
        <w:jc w:val="left"/>
        <w:rPr>
          <w:lang w:val="en-US"/>
        </w:rPr>
      </w:pPr>
      <w:r>
        <w:rPr>
          <w:lang w:val="en-US"/>
        </w:rPr>
        <w:t>Given the recent studies from Rel-18 and Rel-19 as part of 5GA for the CSI compression use case</w:t>
      </w:r>
      <w:r w:rsidR="00EA7B06">
        <w:rPr>
          <w:lang w:val="en-US"/>
        </w:rPr>
        <w:t xml:space="preserve">, </w:t>
      </w:r>
      <w:r>
        <w:rPr>
          <w:lang w:val="en-US"/>
        </w:rPr>
        <w:t xml:space="preserve">careful consideration is necessary regarding selecting any (sub-)use cases involving two-sided models. At present, normative work for the CSI compression is being conducted as part of Rel-20 5GA with multiple critical aspects involving inter-vendor coordination that are still subject to confirmation, and there is a general lack of clarity in terms of practicality of the feature in terms of performance and complexity tradeoff. In particular, the achievable performance and generalizability of the option of specifying reference encoder and decoder models to address inter-vendor training coordination still </w:t>
      </w:r>
      <w:r w:rsidR="001521DB">
        <w:rPr>
          <w:lang w:val="en-US"/>
        </w:rPr>
        <w:t>needs</w:t>
      </w:r>
      <w:r>
        <w:rPr>
          <w:lang w:val="en-US"/>
        </w:rPr>
        <w:t xml:space="preserve"> to be established. At the same time, the options of model parameters or dataset transfer from network to UE side </w:t>
      </w:r>
      <w:r w:rsidR="003D4969">
        <w:rPr>
          <w:lang w:val="en-US"/>
        </w:rPr>
        <w:t>is yet to be confirmed by SA.</w:t>
      </w:r>
      <w:r w:rsidR="00393EC5">
        <w:rPr>
          <w:lang w:val="en-US"/>
        </w:rPr>
        <w:t xml:space="preserve"> </w:t>
      </w:r>
    </w:p>
    <w:p w14:paraId="5D312CED" w14:textId="7124B736" w:rsidR="004B358A" w:rsidRPr="00C23217" w:rsidRDefault="004B358A" w:rsidP="00DF53D2">
      <w:pPr>
        <w:jc w:val="left"/>
        <w:rPr>
          <w:i/>
          <w:iCs/>
          <w:lang w:val="en-US"/>
        </w:rPr>
      </w:pPr>
      <w:bookmarkStart w:id="47" w:name="_Hlk213358385"/>
      <w:r w:rsidRPr="004C4634">
        <w:rPr>
          <w:b/>
          <w:bCs/>
        </w:rPr>
        <w:t xml:space="preserve">Observation </w:t>
      </w:r>
      <w:r w:rsidR="003D5F70">
        <w:rPr>
          <w:b/>
          <w:bCs/>
        </w:rPr>
        <w:t>15</w:t>
      </w:r>
      <w:r w:rsidRPr="004C4634">
        <w:rPr>
          <w:b/>
          <w:bCs/>
        </w:rPr>
        <w:t xml:space="preserve">: </w:t>
      </w:r>
      <w:r w:rsidR="004C4634" w:rsidRPr="00C23217">
        <w:rPr>
          <w:i/>
          <w:iCs/>
        </w:rPr>
        <w:t xml:space="preserve">While </w:t>
      </w:r>
      <w:r w:rsidRPr="00C23217">
        <w:rPr>
          <w:i/>
          <w:iCs/>
        </w:rPr>
        <w:t xml:space="preserve">CSI compression use case in 5GA is </w:t>
      </w:r>
      <w:r w:rsidR="004C4634" w:rsidRPr="00C23217">
        <w:rPr>
          <w:i/>
          <w:iCs/>
        </w:rPr>
        <w:t xml:space="preserve">being worked on for normative specification support in Rel-20, there exist multiple critical open issues </w:t>
      </w:r>
      <w:r w:rsidR="001A0E04" w:rsidRPr="00C23217">
        <w:rPr>
          <w:i/>
          <w:iCs/>
        </w:rPr>
        <w:t xml:space="preserve">related to inter-vendor training coordination and LCM aspects </w:t>
      </w:r>
      <w:r w:rsidR="004C4634" w:rsidRPr="00C23217">
        <w:rPr>
          <w:i/>
          <w:iCs/>
        </w:rPr>
        <w:t>across RAN and SA WGs</w:t>
      </w:r>
      <w:r w:rsidR="001A0E04" w:rsidRPr="00C23217">
        <w:rPr>
          <w:i/>
          <w:iCs/>
        </w:rPr>
        <w:t xml:space="preserve"> and a lack of clarity r</w:t>
      </w:r>
      <w:r w:rsidR="004C4634" w:rsidRPr="00C23217">
        <w:rPr>
          <w:i/>
          <w:iCs/>
        </w:rPr>
        <w:t xml:space="preserve">egarding the </w:t>
      </w:r>
      <w:r w:rsidR="001A0E04" w:rsidRPr="00C23217">
        <w:rPr>
          <w:i/>
          <w:iCs/>
        </w:rPr>
        <w:t xml:space="preserve">practicality and </w:t>
      </w:r>
      <w:r w:rsidR="004C4634" w:rsidRPr="00C23217">
        <w:rPr>
          <w:i/>
          <w:iCs/>
        </w:rPr>
        <w:t>achievable performance</w:t>
      </w:r>
      <w:r w:rsidR="001A0E04" w:rsidRPr="00C23217">
        <w:rPr>
          <w:i/>
          <w:iCs/>
        </w:rPr>
        <w:t>-</w:t>
      </w:r>
      <w:r w:rsidR="004C4634" w:rsidRPr="00C23217">
        <w:rPr>
          <w:i/>
          <w:iCs/>
        </w:rPr>
        <w:t xml:space="preserve">complexity trade-off for the final design. </w:t>
      </w:r>
    </w:p>
    <w:bookmarkEnd w:id="47"/>
    <w:p w14:paraId="1163FBDE" w14:textId="097F7E75" w:rsidR="00B51ED0" w:rsidRDefault="00393EC5" w:rsidP="00DF53D2">
      <w:pPr>
        <w:jc w:val="left"/>
        <w:rPr>
          <w:lang w:val="en-US"/>
        </w:rPr>
      </w:pPr>
      <w:r>
        <w:rPr>
          <w:lang w:val="en-US"/>
        </w:rPr>
        <w:t>For most of the use cases proposed with two-sided models, it can be observed that they are in general much more complex than the CSI compression use case, with the involvement of the propagation link and explicit consideration of various Tx and Rx blocks in the respective Tx and Rx chains within the end-to-end training loop. Th</w:t>
      </w:r>
      <w:r w:rsidR="00B51ED0">
        <w:rPr>
          <w:lang w:val="en-US"/>
        </w:rPr>
        <w:t>is adds to the further increased</w:t>
      </w:r>
      <w:r>
        <w:rPr>
          <w:lang w:val="en-US"/>
        </w:rPr>
        <w:t xml:space="preserve"> </w:t>
      </w:r>
      <w:r w:rsidR="00B51ED0">
        <w:rPr>
          <w:lang w:val="en-US"/>
        </w:rPr>
        <w:t xml:space="preserve">demands on model/functionality generalization and scalability compared to the CSI compression use case. </w:t>
      </w:r>
      <w:r>
        <w:rPr>
          <w:lang w:val="en-US"/>
        </w:rPr>
        <w:t xml:space="preserve">In the following, we highlight some of these aspects using </w:t>
      </w:r>
      <w:r w:rsidR="0090506F">
        <w:rPr>
          <w:lang w:val="en-US"/>
        </w:rPr>
        <w:t xml:space="preserve">some </w:t>
      </w:r>
      <w:r>
        <w:rPr>
          <w:lang w:val="en-US"/>
        </w:rPr>
        <w:t>of the popular use case</w:t>
      </w:r>
      <w:r w:rsidR="00B51ED0">
        <w:rPr>
          <w:lang w:val="en-US"/>
        </w:rPr>
        <w:t>s</w:t>
      </w:r>
      <w:r>
        <w:rPr>
          <w:lang w:val="en-US"/>
        </w:rPr>
        <w:t xml:space="preserve"> </w:t>
      </w:r>
      <w:r w:rsidR="00B51ED0">
        <w:rPr>
          <w:lang w:val="en-US"/>
        </w:rPr>
        <w:t>involving</w:t>
      </w:r>
      <w:r>
        <w:rPr>
          <w:lang w:val="en-US"/>
        </w:rPr>
        <w:t xml:space="preserve"> two-sided models </w:t>
      </w:r>
      <w:r w:rsidR="00B51ED0">
        <w:rPr>
          <w:lang w:val="en-US"/>
        </w:rPr>
        <w:t>from RAN1 #122</w:t>
      </w:r>
      <w:r w:rsidR="0090506F">
        <w:rPr>
          <w:lang w:val="en-US"/>
        </w:rPr>
        <w:t xml:space="preserve"> and RAN1 #122bis</w:t>
      </w:r>
      <w:r w:rsidR="00B51ED0">
        <w:rPr>
          <w:lang w:val="en-US"/>
        </w:rPr>
        <w:t>: JSCCM for CSI feedback</w:t>
      </w:r>
      <w:r w:rsidR="003D4FF6">
        <w:rPr>
          <w:lang w:val="en-US"/>
        </w:rPr>
        <w:t xml:space="preserve">, </w:t>
      </w:r>
      <w:r w:rsidR="0090506F">
        <w:rPr>
          <w:lang w:val="en-US"/>
        </w:rPr>
        <w:t xml:space="preserve">CSI compression extensions, </w:t>
      </w:r>
      <w:r w:rsidR="003D4FF6">
        <w:rPr>
          <w:lang w:val="en-US"/>
        </w:rPr>
        <w:t>and some of the other (sub-)use cases involving two-sided models</w:t>
      </w:r>
      <w:r w:rsidR="00B51ED0">
        <w:rPr>
          <w:lang w:val="en-US"/>
        </w:rPr>
        <w:t xml:space="preserve">. </w:t>
      </w:r>
    </w:p>
    <w:p w14:paraId="0AB669C0" w14:textId="77777777" w:rsidR="004D1AC8" w:rsidRDefault="004D1AC8" w:rsidP="00DF53D2">
      <w:pPr>
        <w:jc w:val="left"/>
        <w:rPr>
          <w:lang w:val="en-US"/>
        </w:rPr>
      </w:pPr>
    </w:p>
    <w:p w14:paraId="772C6769" w14:textId="73AD72B7" w:rsidR="004B358A" w:rsidRDefault="004B358A" w:rsidP="00057F43">
      <w:pPr>
        <w:pStyle w:val="Heading3"/>
        <w:rPr>
          <w:lang w:val="en-US"/>
        </w:rPr>
      </w:pPr>
      <w:r w:rsidRPr="00D50930">
        <w:rPr>
          <w:lang w:val="en-US"/>
        </w:rPr>
        <w:t xml:space="preserve">Example use case: </w:t>
      </w:r>
      <w:r>
        <w:rPr>
          <w:lang w:val="en-US"/>
        </w:rPr>
        <w:t>JSCCM for CSI feedback</w:t>
      </w:r>
    </w:p>
    <w:p w14:paraId="70F6059E" w14:textId="77777777" w:rsidR="00923746" w:rsidRDefault="004B358A" w:rsidP="00DF53D2">
      <w:pPr>
        <w:jc w:val="left"/>
        <w:rPr>
          <w:rFonts w:cs="Arial"/>
          <w:lang w:val="en-US"/>
        </w:rPr>
      </w:pPr>
      <w:r>
        <w:rPr>
          <w:rFonts w:cs="Arial"/>
          <w:lang w:val="en-US"/>
        </w:rPr>
        <w:t xml:space="preserve">Joint Source and Channel Coding (JSCC) as well as Joint Source Channel Coding and Modulation (JSCCM) were proposed </w:t>
      </w:r>
      <w:r w:rsidR="00422805">
        <w:rPr>
          <w:rFonts w:cs="Arial"/>
          <w:lang w:val="en-US"/>
        </w:rPr>
        <w:fldChar w:fldCharType="begin"/>
      </w:r>
      <w:r w:rsidR="00422805">
        <w:rPr>
          <w:rFonts w:cs="Arial"/>
          <w:lang w:val="en-US"/>
        </w:rPr>
        <w:instrText xml:space="preserve"> REF _Ref210289051 \r \h </w:instrText>
      </w:r>
      <w:r w:rsidR="00057F43">
        <w:rPr>
          <w:rFonts w:cs="Arial"/>
          <w:lang w:val="en-US"/>
        </w:rPr>
        <w:instrText xml:space="preserve"> \* MERGEFORMAT </w:instrText>
      </w:r>
      <w:r w:rsidR="00422805">
        <w:rPr>
          <w:rFonts w:cs="Arial"/>
          <w:lang w:val="en-US"/>
        </w:rPr>
      </w:r>
      <w:r w:rsidR="00422805">
        <w:rPr>
          <w:rFonts w:cs="Arial"/>
          <w:lang w:val="en-US"/>
        </w:rPr>
        <w:fldChar w:fldCharType="separate"/>
      </w:r>
      <w:r w:rsidR="00751A97">
        <w:rPr>
          <w:rFonts w:cs="Arial"/>
          <w:lang w:val="en-US"/>
        </w:rPr>
        <w:t>[3]</w:t>
      </w:r>
      <w:r w:rsidR="00422805">
        <w:rPr>
          <w:rFonts w:cs="Arial"/>
          <w:lang w:val="en-US"/>
        </w:rPr>
        <w:fldChar w:fldCharType="end"/>
      </w:r>
      <w:r>
        <w:rPr>
          <w:rFonts w:cs="Arial"/>
          <w:lang w:val="en-US"/>
        </w:rPr>
        <w:t xml:space="preserve"> for CSI feedback reporting as means to further improve the CSI feedback performance. </w:t>
      </w:r>
    </w:p>
    <w:p w14:paraId="1167D362" w14:textId="5DAB75F9" w:rsidR="00923746" w:rsidRDefault="00923746" w:rsidP="00923746">
      <w:pPr>
        <w:rPr>
          <w:lang w:val="en-US"/>
        </w:rPr>
      </w:pPr>
      <w:r>
        <w:rPr>
          <w:rFonts w:cs="Arial"/>
          <w:lang w:val="en-US"/>
        </w:rPr>
        <w:t>During RAN1 #122bis meeting, variants of JSCC and JSCCM (“JSCM”) have been proposed and captured as RAN1 observations</w:t>
      </w:r>
      <w:r>
        <w:rPr>
          <w:lang w:val="en-US"/>
        </w:rPr>
        <w:t xml:space="preserve"> </w:t>
      </w:r>
      <w:r>
        <w:rPr>
          <w:lang w:val="en-US"/>
        </w:rPr>
        <w:fldChar w:fldCharType="begin"/>
      </w:r>
      <w:r>
        <w:rPr>
          <w:lang w:val="en-US"/>
        </w:rPr>
        <w:instrText xml:space="preserve"> REF _Ref213067215 \r \h </w:instrText>
      </w:r>
      <w:r>
        <w:rPr>
          <w:lang w:val="en-US"/>
        </w:rPr>
      </w:r>
      <w:r>
        <w:rPr>
          <w:lang w:val="en-US"/>
        </w:rPr>
        <w:fldChar w:fldCharType="separate"/>
      </w:r>
      <w:r>
        <w:rPr>
          <w:lang w:val="en-US"/>
        </w:rPr>
        <w:t>[8]</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3746" w14:paraId="7EC5DC10" w14:textId="77777777" w:rsidTr="00FC402E">
        <w:tc>
          <w:tcPr>
            <w:tcW w:w="9629" w:type="dxa"/>
          </w:tcPr>
          <w:p w14:paraId="57251BFC" w14:textId="77A9B5E1" w:rsidR="00923746" w:rsidRPr="00841A99" w:rsidRDefault="00215226" w:rsidP="00FC402E">
            <w:pPr>
              <w:rPr>
                <w:b/>
                <w:bCs/>
                <w:lang w:val="en-US"/>
              </w:rPr>
            </w:pPr>
            <w:r w:rsidRPr="00215226">
              <w:rPr>
                <w:b/>
                <w:bCs/>
                <w:lang w:val="en-US"/>
              </w:rPr>
              <w:t>Observation</w:t>
            </w:r>
          </w:p>
          <w:p w14:paraId="45AF7407" w14:textId="77777777" w:rsidR="00923746" w:rsidRPr="00FC402E" w:rsidRDefault="00923746" w:rsidP="00FC402E">
            <w:pPr>
              <w:rPr>
                <w:i/>
                <w:iCs/>
                <w:lang w:val="en-US"/>
              </w:rPr>
            </w:pPr>
            <w:r w:rsidRPr="00FC402E">
              <w:rPr>
                <w:i/>
                <w:iCs/>
                <w:lang w:val="en-US"/>
              </w:rPr>
              <w:t>For 6GR AI/ML use cases identification</w:t>
            </w:r>
            <w:r w:rsidRPr="00FC402E">
              <w:rPr>
                <w:rFonts w:hint="eastAsia"/>
                <w:i/>
                <w:iCs/>
                <w:lang w:val="en-US"/>
              </w:rPr>
              <w:t>/</w:t>
            </w:r>
            <w:r w:rsidRPr="00FC402E">
              <w:rPr>
                <w:i/>
                <w:iCs/>
                <w:lang w:val="en-US"/>
              </w:rPr>
              <w:t>categorization, [13 sources] provided preliminary simulation results and analysis on CSI compression and feedback.</w:t>
            </w:r>
          </w:p>
          <w:p w14:paraId="77031671" w14:textId="77777777" w:rsidR="00923746" w:rsidRPr="00841A99" w:rsidRDefault="00923746" w:rsidP="00FC402E">
            <w:pPr>
              <w:pStyle w:val="ListParagraph"/>
              <w:numPr>
                <w:ilvl w:val="0"/>
                <w:numId w:val="50"/>
              </w:numPr>
              <w:contextualSpacing/>
              <w:jc w:val="both"/>
              <w:rPr>
                <w:rFonts w:ascii="Times New Roman" w:hAnsi="Times New Roman"/>
                <w:b/>
                <w:bCs/>
                <w:i/>
                <w:iCs/>
              </w:rPr>
            </w:pPr>
            <w:r w:rsidRPr="00841A99">
              <w:rPr>
                <w:rFonts w:ascii="Times New Roman" w:hAnsi="Times New Roman"/>
                <w:b/>
                <w:bCs/>
                <w:i/>
                <w:iCs/>
              </w:rPr>
              <w:t>[</w:t>
            </w:r>
            <w:r w:rsidRPr="00841A99">
              <w:rPr>
                <w:rFonts w:ascii="Times New Roman" w:eastAsiaTheme="minorEastAsia" w:hAnsi="Times New Roman"/>
                <w:b/>
                <w:bCs/>
                <w:i/>
                <w:iCs/>
                <w:lang w:eastAsia="zh-CN"/>
              </w:rPr>
              <w:t>10</w:t>
            </w:r>
            <w:r w:rsidRPr="00841A99">
              <w:rPr>
                <w:rFonts w:ascii="Times New Roman" w:hAnsi="Times New Roman"/>
                <w:b/>
                <w:bCs/>
                <w:i/>
                <w:iCs/>
              </w:rPr>
              <w:t xml:space="preserve"> sources] provided preliminary simulation results and analysis on CSI compression with joint source and channel coding (JSCC) </w:t>
            </w:r>
          </w:p>
          <w:p w14:paraId="4C80EE74" w14:textId="77777777" w:rsidR="00923746" w:rsidRPr="00841A99" w:rsidRDefault="00923746" w:rsidP="00FC402E">
            <w:pPr>
              <w:pStyle w:val="ListParagraph"/>
              <w:numPr>
                <w:ilvl w:val="0"/>
                <w:numId w:val="50"/>
              </w:numPr>
              <w:contextualSpacing/>
              <w:jc w:val="both"/>
              <w:rPr>
                <w:rFonts w:ascii="Times New Roman" w:hAnsi="Times New Roman"/>
                <w:b/>
                <w:bCs/>
                <w:i/>
                <w:iCs/>
              </w:rPr>
            </w:pPr>
            <w:r w:rsidRPr="00841A99">
              <w:rPr>
                <w:rFonts w:ascii="Times New Roman" w:hAnsi="Times New Roman"/>
                <w:b/>
                <w:bCs/>
                <w:i/>
                <w:iCs/>
              </w:rPr>
              <w:lastRenderedPageBreak/>
              <w:t>[</w:t>
            </w:r>
            <w:r w:rsidRPr="00841A99">
              <w:rPr>
                <w:rFonts w:ascii="Times New Roman" w:eastAsiaTheme="minorEastAsia" w:hAnsi="Times New Roman"/>
                <w:b/>
                <w:bCs/>
                <w:i/>
                <w:iCs/>
                <w:lang w:eastAsia="zh-CN"/>
              </w:rPr>
              <w:t>11</w:t>
            </w:r>
            <w:r w:rsidRPr="00841A99">
              <w:rPr>
                <w:rFonts w:ascii="Times New Roman" w:hAnsi="Times New Roman"/>
                <w:b/>
                <w:bCs/>
                <w:i/>
                <w:iCs/>
              </w:rPr>
              <w:t xml:space="preserve"> sources] provided preliminary simulation results and analysis on </w:t>
            </w:r>
            <w:r w:rsidRPr="00841A99">
              <w:rPr>
                <w:rFonts w:ascii="Times New Roman" w:eastAsiaTheme="minorEastAsia" w:hAnsi="Times New Roman"/>
                <w:b/>
                <w:bCs/>
                <w:i/>
                <w:iCs/>
              </w:rPr>
              <w:t xml:space="preserve">CSI compression with </w:t>
            </w:r>
            <w:r w:rsidRPr="00841A99">
              <w:rPr>
                <w:rFonts w:ascii="Times New Roman" w:hAnsi="Times New Roman"/>
                <w:b/>
                <w:bCs/>
                <w:i/>
                <w:iCs/>
              </w:rPr>
              <w:t>joint source, channel coding and modulation (JSCM)</w:t>
            </w:r>
          </w:p>
          <w:p w14:paraId="0948A64B" w14:textId="77777777" w:rsidR="00923746" w:rsidRPr="00841A99" w:rsidRDefault="00923746" w:rsidP="00FC402E">
            <w:pPr>
              <w:pStyle w:val="ListParagraph"/>
              <w:numPr>
                <w:ilvl w:val="0"/>
                <w:numId w:val="50"/>
              </w:numPr>
              <w:contextualSpacing/>
              <w:jc w:val="both"/>
              <w:rPr>
                <w:rFonts w:ascii="Times New Roman" w:hAnsi="Times New Roman"/>
                <w:i/>
                <w:iCs/>
              </w:rPr>
            </w:pPr>
            <w:r w:rsidRPr="00841A99">
              <w:rPr>
                <w:rFonts w:ascii="Times New Roman" w:hAnsi="Times New Roman"/>
                <w:i/>
                <w:iCs/>
              </w:rPr>
              <w:t xml:space="preserve">[2 sources] provided preliminary simulation results and analysis on </w:t>
            </w:r>
            <w:r w:rsidRPr="00841A99">
              <w:rPr>
                <w:rFonts w:ascii="Times New Roman" w:eastAsiaTheme="minorEastAsia" w:hAnsi="Times New Roman"/>
                <w:i/>
                <w:iCs/>
              </w:rPr>
              <w:t>CSI feedback with downloadable basis/codebook</w:t>
            </w:r>
            <w:r w:rsidRPr="00841A99">
              <w:rPr>
                <w:rFonts w:ascii="Times New Roman" w:hAnsi="Times New Roman"/>
                <w:i/>
                <w:iCs/>
              </w:rPr>
              <w:t>.</w:t>
            </w:r>
          </w:p>
          <w:p w14:paraId="43205008" w14:textId="77777777" w:rsidR="00923746" w:rsidRPr="00841A99" w:rsidRDefault="00923746" w:rsidP="00FC402E">
            <w:pPr>
              <w:pStyle w:val="ListParagraph"/>
              <w:numPr>
                <w:ilvl w:val="0"/>
                <w:numId w:val="50"/>
              </w:numPr>
              <w:contextualSpacing/>
              <w:jc w:val="both"/>
              <w:rPr>
                <w:rFonts w:ascii="Times New Roman" w:hAnsi="Times New Roman"/>
                <w:i/>
                <w:iCs/>
              </w:rPr>
            </w:pPr>
            <w:r w:rsidRPr="00841A99">
              <w:rPr>
                <w:rFonts w:ascii="Times New Roman" w:hAnsi="Times New Roman"/>
                <w:i/>
                <w:iCs/>
              </w:rPr>
              <w:t>[</w:t>
            </w:r>
            <w:r w:rsidRPr="00841A99">
              <w:rPr>
                <w:rFonts w:ascii="Times New Roman" w:eastAsiaTheme="minorEastAsia" w:hAnsi="Times New Roman"/>
                <w:i/>
                <w:iCs/>
                <w:lang w:eastAsia="zh-CN"/>
              </w:rPr>
              <w:t>3</w:t>
            </w:r>
            <w:r w:rsidRPr="00841A99">
              <w:rPr>
                <w:rFonts w:ascii="Times New Roman" w:hAnsi="Times New Roman"/>
                <w:i/>
                <w:iCs/>
              </w:rPr>
              <w:t xml:space="preserve"> sources] provided preliminary simulation results (or cite to NR AI/ML for CSI compression simulation results) </w:t>
            </w:r>
            <w:r w:rsidRPr="00841A99">
              <w:rPr>
                <w:rFonts w:ascii="Times New Roman" w:eastAsiaTheme="minorEastAsia" w:hAnsi="Times New Roman"/>
                <w:i/>
                <w:iCs/>
                <w:lang w:eastAsia="zh-CN"/>
              </w:rPr>
              <w:t>and</w:t>
            </w:r>
            <w:r w:rsidRPr="00841A99">
              <w:rPr>
                <w:rFonts w:ascii="Times New Roman" w:hAnsi="Times New Roman"/>
                <w:i/>
                <w:iCs/>
              </w:rPr>
              <w:t xml:space="preserve"> analysis on CSI reconstruction with CSI feedback with SRS (assuming separate source and channel coding).</w:t>
            </w:r>
          </w:p>
          <w:p w14:paraId="49AB1301" w14:textId="77777777" w:rsidR="00923746" w:rsidRPr="00841A99" w:rsidRDefault="00923746" w:rsidP="00FC402E">
            <w:pPr>
              <w:pStyle w:val="ListParagraph"/>
              <w:numPr>
                <w:ilvl w:val="0"/>
                <w:numId w:val="50"/>
              </w:numPr>
              <w:contextualSpacing/>
              <w:jc w:val="both"/>
              <w:rPr>
                <w:rFonts w:ascii="Times New Roman" w:hAnsi="Times New Roman"/>
                <w:i/>
                <w:iCs/>
              </w:rPr>
            </w:pPr>
            <w:r w:rsidRPr="00841A99">
              <w:rPr>
                <w:rFonts w:ascii="Times New Roman" w:hAnsi="Times New Roman"/>
                <w:i/>
                <w:iCs/>
              </w:rPr>
              <w:t>Detailed evaluation assumptions (model input/output/label/KPI/benchmark) and initial analysis can be found in in Table D.</w:t>
            </w:r>
          </w:p>
          <w:p w14:paraId="4304EDDF" w14:textId="77777777" w:rsidR="00923746" w:rsidRPr="00FC402E" w:rsidRDefault="00923746" w:rsidP="00FC402E">
            <w:pPr>
              <w:rPr>
                <w:i/>
                <w:iCs/>
              </w:rPr>
            </w:pPr>
            <w:r w:rsidRPr="00FC402E">
              <w:rPr>
                <w:i/>
                <w:iCs/>
              </w:rPr>
              <w:t>Note: whether/how to capture the observation in the TR is a separate discussion.</w:t>
            </w:r>
          </w:p>
          <w:p w14:paraId="2F265C0E" w14:textId="77777777" w:rsidR="00923746" w:rsidRDefault="00923746" w:rsidP="00FC402E">
            <w:r>
              <w:t xml:space="preserve">Table </w:t>
            </w:r>
            <w:r>
              <w:rPr>
                <w:rFonts w:hint="eastAsia"/>
              </w:rPr>
              <w:t>D</w:t>
            </w:r>
          </w:p>
          <w:tbl>
            <w:tblPr>
              <w:tblStyle w:val="TableGrid1"/>
              <w:tblW w:w="5000" w:type="pct"/>
              <w:tblLayout w:type="fixed"/>
              <w:tblLook w:val="04A0" w:firstRow="1" w:lastRow="0" w:firstColumn="1" w:lastColumn="0" w:noHBand="0" w:noVBand="1"/>
            </w:tblPr>
            <w:tblGrid>
              <w:gridCol w:w="5936"/>
              <w:gridCol w:w="1541"/>
              <w:gridCol w:w="1926"/>
            </w:tblGrid>
            <w:tr w:rsidR="00215226" w14:paraId="78D7760F" w14:textId="77777777" w:rsidTr="00841A99">
              <w:trPr>
                <w:trHeight w:val="285"/>
              </w:trPr>
              <w:tc>
                <w:tcPr>
                  <w:tcW w:w="2615" w:type="pct"/>
                  <w:shd w:val="clear" w:color="auto" w:fill="AEAAAA" w:themeFill="background2" w:themeFillShade="BF"/>
                  <w:noWrap/>
                </w:tcPr>
                <w:p w14:paraId="1D8500B1" w14:textId="77777777" w:rsidR="00215226" w:rsidRPr="00275913" w:rsidRDefault="00215226" w:rsidP="00215226">
                  <w:pPr>
                    <w:rPr>
                      <w:b/>
                      <w:bCs/>
                    </w:rPr>
                  </w:pPr>
                  <w:r w:rsidRPr="00275913">
                    <w:rPr>
                      <w:b/>
                      <w:bCs/>
                    </w:rPr>
                    <w:t>Sub-use case</w:t>
                  </w:r>
                </w:p>
              </w:tc>
              <w:tc>
                <w:tcPr>
                  <w:tcW w:w="1361" w:type="pct"/>
                  <w:shd w:val="clear" w:color="auto" w:fill="AEAAAA" w:themeFill="background2" w:themeFillShade="BF"/>
                </w:tcPr>
                <w:p w14:paraId="62EC61DF" w14:textId="77777777" w:rsidR="00215226" w:rsidRPr="00841A99" w:rsidRDefault="00215226" w:rsidP="00215226">
                  <w:pPr>
                    <w:rPr>
                      <w:b/>
                      <w:bCs/>
                    </w:rPr>
                  </w:pPr>
                  <w:r w:rsidRPr="00841A99">
                    <w:rPr>
                      <w:b/>
                      <w:bCs/>
                    </w:rPr>
                    <w:t xml:space="preserve">Sub-case A: </w:t>
                  </w:r>
                </w:p>
                <w:p w14:paraId="7D48F301" w14:textId="21739CD4" w:rsidR="00215226" w:rsidRPr="00215226" w:rsidRDefault="00215226" w:rsidP="00215226">
                  <w:pPr>
                    <w:rPr>
                      <w:b/>
                      <w:bCs/>
                    </w:rPr>
                  </w:pPr>
                  <w:r w:rsidRPr="00841A99">
                    <w:rPr>
                      <w:b/>
                      <w:bCs/>
                    </w:rPr>
                    <w:t>CSI compression with JSCC</w:t>
                  </w:r>
                </w:p>
              </w:tc>
              <w:tc>
                <w:tcPr>
                  <w:tcW w:w="1024" w:type="pct"/>
                  <w:shd w:val="clear" w:color="auto" w:fill="AEAAAA" w:themeFill="background2" w:themeFillShade="BF"/>
                </w:tcPr>
                <w:p w14:paraId="526B4ED2" w14:textId="77777777" w:rsidR="00215226" w:rsidRPr="00841A99" w:rsidRDefault="00215226" w:rsidP="00215226">
                  <w:pPr>
                    <w:rPr>
                      <w:b/>
                      <w:bCs/>
                    </w:rPr>
                  </w:pPr>
                  <w:r w:rsidRPr="00841A99">
                    <w:rPr>
                      <w:b/>
                      <w:bCs/>
                    </w:rPr>
                    <w:t>Sub-case B:</w:t>
                  </w:r>
                </w:p>
                <w:p w14:paraId="73B16E0A" w14:textId="7B23117D" w:rsidR="00215226" w:rsidRPr="00215226" w:rsidRDefault="00215226" w:rsidP="00215226">
                  <w:pPr>
                    <w:rPr>
                      <w:b/>
                      <w:bCs/>
                    </w:rPr>
                  </w:pPr>
                  <w:r w:rsidRPr="00841A99">
                    <w:rPr>
                      <w:b/>
                      <w:bCs/>
                    </w:rPr>
                    <w:t xml:space="preserve">CSI compression with JSCM </w:t>
                  </w:r>
                </w:p>
              </w:tc>
            </w:tr>
            <w:tr w:rsidR="00215226" w14:paraId="54C157FE" w14:textId="77777777" w:rsidTr="00841A99">
              <w:trPr>
                <w:trHeight w:val="285"/>
              </w:trPr>
              <w:tc>
                <w:tcPr>
                  <w:tcW w:w="2615" w:type="pct"/>
                  <w:shd w:val="clear" w:color="auto" w:fill="C5E0B3" w:themeFill="accent6" w:themeFillTint="66"/>
                  <w:noWrap/>
                </w:tcPr>
                <w:p w14:paraId="7CD9042C" w14:textId="77777777" w:rsidR="00215226" w:rsidRDefault="00215226" w:rsidP="00215226">
                  <w:r>
                    <w:t>Reported companies</w:t>
                  </w:r>
                </w:p>
              </w:tc>
              <w:tc>
                <w:tcPr>
                  <w:tcW w:w="1361" w:type="pct"/>
                  <w:shd w:val="clear" w:color="auto" w:fill="C5E0B3" w:themeFill="accent6" w:themeFillTint="66"/>
                </w:tcPr>
                <w:p w14:paraId="37290CAF" w14:textId="436B9A2F" w:rsidR="00215226" w:rsidRDefault="00215226" w:rsidP="00215226">
                  <w:r>
                    <w:t>(10) ZTE</w:t>
                  </w:r>
                  <w:r>
                    <w:rPr>
                      <w:vertAlign w:val="superscript"/>
                    </w:rPr>
                    <w:t>1</w:t>
                  </w:r>
                  <w:r>
                    <w:t>, Samsung</w:t>
                  </w:r>
                  <w:r>
                    <w:rPr>
                      <w:vertAlign w:val="superscript"/>
                    </w:rPr>
                    <w:t>2</w:t>
                  </w:r>
                  <w:r>
                    <w:t>, vivo</w:t>
                  </w:r>
                  <w:r>
                    <w:rPr>
                      <w:vertAlign w:val="superscript"/>
                    </w:rPr>
                    <w:t>3</w:t>
                  </w:r>
                  <w:r>
                    <w:t>, {Pengcheng, ZGC}, Lenovo, OPPO, MediaTek</w:t>
                  </w:r>
                  <w:r>
                    <w:rPr>
                      <w:vertAlign w:val="superscript"/>
                    </w:rPr>
                    <w:t>4</w:t>
                  </w:r>
                  <w:r>
                    <w:t>, Fujitsu, BJTU</w:t>
                  </w:r>
                  <w:r>
                    <w:rPr>
                      <w:vertAlign w:val="superscript"/>
                    </w:rPr>
                    <w:t>5</w:t>
                  </w:r>
                  <w:r>
                    <w:t xml:space="preserve">, </w:t>
                  </w:r>
                  <w:r>
                    <w:rPr>
                      <w:rFonts w:eastAsiaTheme="minorEastAsia"/>
                    </w:rPr>
                    <w:t>{BUPT, ZGC}</w:t>
                  </w:r>
                  <w:r>
                    <w:rPr>
                      <w:rFonts w:eastAsiaTheme="minorEastAsia"/>
                      <w:vertAlign w:val="superscript"/>
                    </w:rPr>
                    <w:t>6</w:t>
                  </w:r>
                </w:p>
              </w:tc>
              <w:tc>
                <w:tcPr>
                  <w:tcW w:w="1024" w:type="pct"/>
                  <w:shd w:val="clear" w:color="auto" w:fill="C5E0B3" w:themeFill="accent6" w:themeFillTint="66"/>
                </w:tcPr>
                <w:p w14:paraId="3CD865AC" w14:textId="7E2C9407" w:rsidR="00215226" w:rsidRDefault="00215226" w:rsidP="00215226">
                  <w:r w:rsidRPr="005F025C">
                    <w:t>(</w:t>
                  </w:r>
                  <w:r>
                    <w:t>11</w:t>
                  </w:r>
                  <w:r w:rsidRPr="005F025C">
                    <w:t>) BJTU</w:t>
                  </w:r>
                  <w:r w:rsidRPr="005F025C">
                    <w:rPr>
                      <w:vertAlign w:val="superscript"/>
                    </w:rPr>
                    <w:t>1</w:t>
                  </w:r>
                  <w:r w:rsidRPr="005F025C">
                    <w:t>, Samsung</w:t>
                  </w:r>
                  <w:r w:rsidRPr="005F025C">
                    <w:rPr>
                      <w:vertAlign w:val="superscript"/>
                    </w:rPr>
                    <w:t>2</w:t>
                  </w:r>
                  <w:r w:rsidRPr="005F025C">
                    <w:t>, OPPO</w:t>
                  </w:r>
                  <w:r w:rsidRPr="005F025C">
                    <w:rPr>
                      <w:vertAlign w:val="superscript"/>
                    </w:rPr>
                    <w:t>3</w:t>
                  </w:r>
                  <w:r>
                    <w:t>,{Pengcheng, ZGC}</w:t>
                  </w:r>
                  <w:r w:rsidRPr="00155F7C">
                    <w:rPr>
                      <w:vertAlign w:val="superscript"/>
                    </w:rPr>
                    <w:t>4</w:t>
                  </w:r>
                  <w:r>
                    <w:t xml:space="preserve">,vivo, </w:t>
                  </w:r>
                  <w:r>
                    <w:rPr>
                      <w:rFonts w:eastAsiaTheme="minorEastAsia" w:hint="eastAsia"/>
                    </w:rPr>
                    <w:t>CMCC</w:t>
                  </w:r>
                  <w:r>
                    <w:rPr>
                      <w:rFonts w:eastAsiaTheme="minorEastAsia"/>
                    </w:rPr>
                    <w:t>, ZTE, {BUPT, ZGC}</w:t>
                  </w:r>
                  <w:r w:rsidRPr="00A23A2B">
                    <w:rPr>
                      <w:rFonts w:eastAsiaTheme="minorEastAsia"/>
                      <w:vertAlign w:val="superscript"/>
                    </w:rPr>
                    <w:t>7</w:t>
                  </w:r>
                  <w:r>
                    <w:rPr>
                      <w:rFonts w:eastAsiaTheme="minorEastAsia"/>
                    </w:rPr>
                    <w:t>, Fujitsu</w:t>
                  </w:r>
                  <w:r w:rsidRPr="00467E90">
                    <w:rPr>
                      <w:rFonts w:eastAsiaTheme="minorEastAsia"/>
                      <w:vertAlign w:val="superscript"/>
                    </w:rPr>
                    <w:t>8</w:t>
                  </w:r>
                  <w:r>
                    <w:rPr>
                      <w:rFonts w:eastAsiaTheme="minorEastAsia"/>
                    </w:rPr>
                    <w:t>, Apple, Lenovo</w:t>
                  </w:r>
                </w:p>
              </w:tc>
            </w:tr>
            <w:tr w:rsidR="00215226" w14:paraId="13885776" w14:textId="77777777" w:rsidTr="00841A99">
              <w:trPr>
                <w:trHeight w:val="285"/>
              </w:trPr>
              <w:tc>
                <w:tcPr>
                  <w:tcW w:w="2615" w:type="pct"/>
                  <w:noWrap/>
                </w:tcPr>
                <w:p w14:paraId="18598351" w14:textId="77777777" w:rsidR="00215226" w:rsidRDefault="00215226" w:rsidP="00215226">
                  <w:r>
                    <w:rPr>
                      <w:rFonts w:hint="eastAsia"/>
                    </w:rPr>
                    <w:t>Model input</w:t>
                  </w:r>
                </w:p>
                <w:p w14:paraId="3D0F7E50" w14:textId="77777777" w:rsidR="00215226" w:rsidRDefault="00215226" w:rsidP="00215226">
                  <w:r>
                    <w:t>of decoder or model output of encoder, when applicable</w:t>
                  </w:r>
                </w:p>
              </w:tc>
              <w:tc>
                <w:tcPr>
                  <w:tcW w:w="1361" w:type="pct"/>
                </w:tcPr>
                <w:p w14:paraId="2508A857" w14:textId="77777777" w:rsidR="00215226" w:rsidRDefault="00215226" w:rsidP="00215226">
                  <w:r>
                    <w:t xml:space="preserve">1. Compressed CSI bits </w:t>
                  </w:r>
                </w:p>
                <w:p w14:paraId="582ECBE6" w14:textId="77777777" w:rsidR="00215226" w:rsidRDefault="00215226" w:rsidP="00215226">
                  <w:pPr>
                    <w:rPr>
                      <w:rFonts w:cs="Times"/>
                      <w:vertAlign w:val="superscript"/>
                    </w:rPr>
                  </w:pPr>
                  <w:r>
                    <w:t>1a. additionally estimated channel based on SRS</w:t>
                  </w:r>
                  <w:r>
                    <w:rPr>
                      <w:rFonts w:cs="Times"/>
                      <w:vertAlign w:val="superscript"/>
                    </w:rPr>
                    <w:t>2,3</w:t>
                  </w:r>
                </w:p>
                <w:p w14:paraId="6D8F8AE1" w14:textId="16511C89" w:rsidR="00215226" w:rsidRDefault="00215226" w:rsidP="00215226">
                  <w:r>
                    <w:rPr>
                      <w:lang w:val="pt-BR"/>
                    </w:rPr>
                    <w:t>1</w:t>
                  </w:r>
                  <w:r>
                    <w:rPr>
                      <w:rFonts w:eastAsiaTheme="minorEastAsia" w:hint="eastAsia"/>
                      <w:lang w:val="pt-BR"/>
                    </w:rPr>
                    <w:t>b</w:t>
                  </w:r>
                  <w:r>
                    <w:rPr>
                      <w:rFonts w:eastAsiaTheme="minorEastAsia"/>
                      <w:lang w:val="pt-BR"/>
                    </w:rPr>
                    <w:t xml:space="preserve">. (for training),  </w:t>
                  </w:r>
                  <w:r>
                    <w:rPr>
                      <w:lang w:val="pt-BR"/>
                    </w:rPr>
                    <w:t>assuming the model input via error bits caused by in UL transmission after legacy channel decoding</w:t>
                  </w:r>
                  <w:r w:rsidRPr="005E4F73">
                    <w:rPr>
                      <w:vertAlign w:val="superscript"/>
                      <w:lang w:val="pt-BR"/>
                    </w:rPr>
                    <w:t>4</w:t>
                  </w:r>
                  <w:r>
                    <w:rPr>
                      <w:vertAlign w:val="superscript"/>
                      <w:lang w:val="pt-BR"/>
                    </w:rPr>
                    <w:t xml:space="preserve"> </w:t>
                  </w:r>
                </w:p>
              </w:tc>
              <w:tc>
                <w:tcPr>
                  <w:tcW w:w="1024" w:type="pct"/>
                </w:tcPr>
                <w:p w14:paraId="701B366B" w14:textId="77777777" w:rsidR="00215226" w:rsidRDefault="00215226" w:rsidP="00215226">
                  <w:r>
                    <w:t>1. Compressed CSI complex values via UE-sided model</w:t>
                  </w:r>
                </w:p>
                <w:p w14:paraId="5F039DEE" w14:textId="77777777" w:rsidR="00215226" w:rsidRDefault="00215226" w:rsidP="00215226">
                  <w:r>
                    <w:t>2. Compressed CSI complex values via a projection matrix</w:t>
                  </w:r>
                  <w:r>
                    <w:rPr>
                      <w:vertAlign w:val="superscript"/>
                    </w:rPr>
                    <w:t>1,2,3</w:t>
                  </w:r>
                </w:p>
                <w:p w14:paraId="28CEA56E" w14:textId="77777777" w:rsidR="00215226" w:rsidRPr="00044AD7" w:rsidRDefault="00215226" w:rsidP="00215226">
                  <w:r>
                    <w:rPr>
                      <w:color w:val="000000"/>
                    </w:rPr>
                    <w:t xml:space="preserve">3. </w:t>
                  </w:r>
                  <w:r>
                    <w:rPr>
                      <w:rFonts w:hint="eastAsia"/>
                      <w:color w:val="000000"/>
                    </w:rPr>
                    <w:t>Received</w:t>
                  </w:r>
                  <w:r>
                    <w:t xml:space="preserve"> signal at sparse CSI-RS and </w:t>
                  </w:r>
                  <w:r w:rsidRPr="00E91B24">
                    <w:t xml:space="preserve">CSI-RS sequence </w:t>
                  </w:r>
                  <w:r w:rsidRPr="00E91B24">
                    <w:rPr>
                      <w:vertAlign w:val="superscript"/>
                    </w:rPr>
                    <w:t>1,4</w:t>
                  </w:r>
                </w:p>
                <w:p w14:paraId="5BACE98B" w14:textId="317EFF77" w:rsidR="00215226" w:rsidRDefault="00215226" w:rsidP="00215226">
                  <w:pPr>
                    <w:rPr>
                      <w:rFonts w:eastAsia="Malgun Gothic"/>
                    </w:rPr>
                  </w:pPr>
                </w:p>
              </w:tc>
            </w:tr>
            <w:tr w:rsidR="00215226" w14:paraId="1BE15405" w14:textId="77777777" w:rsidTr="00841A99">
              <w:trPr>
                <w:trHeight w:val="285"/>
              </w:trPr>
              <w:tc>
                <w:tcPr>
                  <w:tcW w:w="2615" w:type="pct"/>
                  <w:noWrap/>
                </w:tcPr>
                <w:p w14:paraId="708FF4CC" w14:textId="77777777" w:rsidR="00215226" w:rsidRDefault="00215226" w:rsidP="00215226">
                  <w:r>
                    <w:rPr>
                      <w:rFonts w:hint="eastAsia"/>
                    </w:rPr>
                    <w:t>Model output</w:t>
                  </w:r>
                  <w:r>
                    <w:t xml:space="preserve"> of decoder or model input of encoder, when applicable</w:t>
                  </w:r>
                </w:p>
              </w:tc>
              <w:tc>
                <w:tcPr>
                  <w:tcW w:w="1361" w:type="pct"/>
                </w:tcPr>
                <w:p w14:paraId="00578821" w14:textId="77777777" w:rsidR="00215226" w:rsidRDefault="00215226" w:rsidP="00215226">
                  <w:pPr>
                    <w:rPr>
                      <w:rFonts w:cs="Times"/>
                      <w:vertAlign w:val="superscript"/>
                    </w:rPr>
                  </w:pPr>
                  <w:r>
                    <w:t>1. (Reconstructed) Eigenvectors</w:t>
                  </w:r>
                </w:p>
                <w:p w14:paraId="1737941B" w14:textId="390E0765" w:rsidR="00215226" w:rsidRDefault="00215226" w:rsidP="00215226">
                  <w:r>
                    <w:t>2. (Reconstructe</w:t>
                  </w:r>
                  <w:r>
                    <w:lastRenderedPageBreak/>
                    <w:t>d) Explicit H</w:t>
                  </w:r>
                  <w:r>
                    <w:rPr>
                      <w:rFonts w:cs="Times"/>
                      <w:vertAlign w:val="superscript"/>
                    </w:rPr>
                    <w:t>1,2,3,4</w:t>
                  </w:r>
                </w:p>
              </w:tc>
              <w:tc>
                <w:tcPr>
                  <w:tcW w:w="1024" w:type="pct"/>
                </w:tcPr>
                <w:p w14:paraId="7C4F878C" w14:textId="77777777" w:rsidR="00215226" w:rsidRDefault="00215226" w:rsidP="00215226">
                  <w:pPr>
                    <w:rPr>
                      <w:rFonts w:cs="Times"/>
                      <w:vertAlign w:val="superscript"/>
                    </w:rPr>
                  </w:pPr>
                  <w:r>
                    <w:lastRenderedPageBreak/>
                    <w:t>1. (Reconstructed) Eigenvectors</w:t>
                  </w:r>
                </w:p>
                <w:p w14:paraId="4A398648" w14:textId="120FFDAC" w:rsidR="00215226" w:rsidRDefault="00215226" w:rsidP="00215226">
                  <w:r>
                    <w:t>2. (Reconstructed) Explicit H</w:t>
                  </w:r>
                  <w:r w:rsidRPr="003468CE">
                    <w:rPr>
                      <w:vertAlign w:val="superscript"/>
                    </w:rPr>
                    <w:t>2</w:t>
                  </w:r>
                </w:p>
              </w:tc>
            </w:tr>
            <w:tr w:rsidR="00215226" w14:paraId="2836572D" w14:textId="77777777" w:rsidTr="00841A99">
              <w:trPr>
                <w:trHeight w:val="285"/>
              </w:trPr>
              <w:tc>
                <w:tcPr>
                  <w:tcW w:w="2615" w:type="pct"/>
                  <w:noWrap/>
                </w:tcPr>
                <w:p w14:paraId="2E6111D1" w14:textId="77777777" w:rsidR="00215226" w:rsidRDefault="00215226" w:rsidP="00215226">
                  <w:r>
                    <w:rPr>
                      <w:rFonts w:hint="eastAsia"/>
                    </w:rPr>
                    <w:t>Label</w:t>
                  </w:r>
                </w:p>
              </w:tc>
              <w:tc>
                <w:tcPr>
                  <w:tcW w:w="1361" w:type="pct"/>
                </w:tcPr>
                <w:p w14:paraId="7007AB8D" w14:textId="77777777" w:rsidR="00215226" w:rsidRDefault="00215226" w:rsidP="00215226">
                  <w:pPr>
                    <w:rPr>
                      <w:rFonts w:cs="Times"/>
                      <w:vertAlign w:val="superscript"/>
                    </w:rPr>
                  </w:pPr>
                  <w:r>
                    <w:t>1.Eigenvectors</w:t>
                  </w:r>
                </w:p>
                <w:p w14:paraId="6CE0D53F" w14:textId="714D2D17" w:rsidR="00215226" w:rsidRDefault="00215226" w:rsidP="00215226">
                  <w:r>
                    <w:t>2.Explicit H</w:t>
                  </w:r>
                  <w:r>
                    <w:rPr>
                      <w:rFonts w:cs="Times"/>
                      <w:vertAlign w:val="superscript"/>
                    </w:rPr>
                    <w:t>1,2,3,4</w:t>
                  </w:r>
                </w:p>
              </w:tc>
              <w:tc>
                <w:tcPr>
                  <w:tcW w:w="1024" w:type="pct"/>
                </w:tcPr>
                <w:p w14:paraId="636BC39C" w14:textId="77777777" w:rsidR="00215226" w:rsidRDefault="00215226" w:rsidP="00215226">
                  <w:pPr>
                    <w:rPr>
                      <w:rFonts w:cs="Times"/>
                      <w:vertAlign w:val="superscript"/>
                    </w:rPr>
                  </w:pPr>
                  <w:r>
                    <w:t>1.Eigenvectors</w:t>
                  </w:r>
                </w:p>
                <w:p w14:paraId="0861BA57" w14:textId="383C1B2D" w:rsidR="00215226" w:rsidRDefault="00215226" w:rsidP="00215226">
                  <w:r>
                    <w:t>2.Explicit H</w:t>
                  </w:r>
                  <w:r w:rsidRPr="003468CE">
                    <w:rPr>
                      <w:vertAlign w:val="superscript"/>
                    </w:rPr>
                    <w:t>2</w:t>
                  </w:r>
                </w:p>
              </w:tc>
            </w:tr>
            <w:tr w:rsidR="00215226" w14:paraId="780BE220" w14:textId="77777777" w:rsidTr="00841A99">
              <w:trPr>
                <w:trHeight w:val="285"/>
              </w:trPr>
              <w:tc>
                <w:tcPr>
                  <w:tcW w:w="2615" w:type="pct"/>
                  <w:noWrap/>
                </w:tcPr>
                <w:p w14:paraId="47BB1C55" w14:textId="77777777" w:rsidR="00215226" w:rsidRDefault="00215226" w:rsidP="00215226">
                  <w:r>
                    <w:rPr>
                      <w:rFonts w:hint="eastAsia"/>
                    </w:rPr>
                    <w:t>Training types</w:t>
                  </w:r>
                </w:p>
              </w:tc>
              <w:tc>
                <w:tcPr>
                  <w:tcW w:w="1361" w:type="pct"/>
                </w:tcPr>
                <w:p w14:paraId="7F772DB1" w14:textId="07245FA1" w:rsidR="00215226" w:rsidRDefault="00215226" w:rsidP="00215226">
                  <w:r>
                    <w:t>Offline training</w:t>
                  </w:r>
                </w:p>
              </w:tc>
              <w:tc>
                <w:tcPr>
                  <w:tcW w:w="1024" w:type="pct"/>
                </w:tcPr>
                <w:p w14:paraId="1A20D158" w14:textId="455C95FD" w:rsidR="00215226" w:rsidRDefault="00215226" w:rsidP="00215226">
                  <w:r>
                    <w:t>Offline training</w:t>
                  </w:r>
                </w:p>
              </w:tc>
            </w:tr>
            <w:tr w:rsidR="00215226" w:rsidRPr="00366FC0" w14:paraId="5F2EB568" w14:textId="77777777" w:rsidTr="00841A99">
              <w:trPr>
                <w:trHeight w:val="285"/>
              </w:trPr>
              <w:tc>
                <w:tcPr>
                  <w:tcW w:w="2615" w:type="pct"/>
                  <w:noWrap/>
                </w:tcPr>
                <w:p w14:paraId="7AEED890" w14:textId="77777777" w:rsidR="00215226" w:rsidRDefault="00215226" w:rsidP="00215226">
                  <w:r>
                    <w:rPr>
                      <w:rFonts w:hint="eastAsia"/>
                    </w:rPr>
                    <w:t>KPI</w:t>
                  </w:r>
                </w:p>
              </w:tc>
              <w:tc>
                <w:tcPr>
                  <w:tcW w:w="1361" w:type="pct"/>
                </w:tcPr>
                <w:p w14:paraId="0107A260" w14:textId="77777777" w:rsidR="00215226" w:rsidRDefault="00215226" w:rsidP="00215226">
                  <w:pPr>
                    <w:rPr>
                      <w:lang w:val="pt-BR"/>
                    </w:rPr>
                  </w:pPr>
                  <w:r w:rsidRPr="005B7C4F">
                    <w:rPr>
                      <w:lang w:val="pt-BR"/>
                    </w:rPr>
                    <w:t xml:space="preserve">SGCS, NMSE, </w:t>
                  </w:r>
                  <w:r>
                    <w:rPr>
                      <w:lang w:val="pt-BR"/>
                    </w:rPr>
                    <w:t>SE,</w:t>
                  </w:r>
                </w:p>
                <w:p w14:paraId="294026C6" w14:textId="1CECDBF9" w:rsidR="00215226" w:rsidRPr="00841A99" w:rsidRDefault="00215226" w:rsidP="00215226">
                  <w:pPr>
                    <w:rPr>
                      <w:lang w:val="fr-FR"/>
                    </w:rPr>
                  </w:pPr>
                  <w:r>
                    <w:rPr>
                      <w:lang w:val="pt-BR"/>
                    </w:rPr>
                    <w:t>UE complexity</w:t>
                  </w:r>
                </w:p>
              </w:tc>
              <w:tc>
                <w:tcPr>
                  <w:tcW w:w="1024" w:type="pct"/>
                </w:tcPr>
                <w:p w14:paraId="63A53EC7" w14:textId="77777777" w:rsidR="00215226" w:rsidRDefault="00215226" w:rsidP="00215226">
                  <w:pPr>
                    <w:rPr>
                      <w:lang w:val="pt-BR"/>
                    </w:rPr>
                  </w:pPr>
                  <w:r>
                    <w:rPr>
                      <w:lang w:val="pt-BR"/>
                    </w:rPr>
                    <w:t>SGCS, NMSE, SE,</w:t>
                  </w:r>
                </w:p>
                <w:p w14:paraId="1D1C3BCC" w14:textId="55664264" w:rsidR="00215226" w:rsidRPr="00841A99" w:rsidRDefault="00215226" w:rsidP="00215226">
                  <w:pPr>
                    <w:rPr>
                      <w:lang w:val="fr-FR"/>
                    </w:rPr>
                  </w:pPr>
                  <w:r>
                    <w:rPr>
                      <w:lang w:val="pt-BR"/>
                    </w:rPr>
                    <w:t>UE complexity</w:t>
                  </w:r>
                </w:p>
              </w:tc>
            </w:tr>
            <w:tr w:rsidR="00215226" w14:paraId="6A399A71" w14:textId="77777777" w:rsidTr="00841A99">
              <w:trPr>
                <w:trHeight w:val="285"/>
              </w:trPr>
              <w:tc>
                <w:tcPr>
                  <w:tcW w:w="2615" w:type="pct"/>
                  <w:noWrap/>
                </w:tcPr>
                <w:p w14:paraId="1DF24EBE" w14:textId="77777777" w:rsidR="00215226" w:rsidRDefault="00215226" w:rsidP="00215226">
                  <w:pPr>
                    <w:rPr>
                      <w:color w:val="000000"/>
                    </w:rPr>
                  </w:pPr>
                  <w:r>
                    <w:t>Benchmark</w:t>
                  </w:r>
                </w:p>
              </w:tc>
              <w:tc>
                <w:tcPr>
                  <w:tcW w:w="1361" w:type="pct"/>
                </w:tcPr>
                <w:p w14:paraId="6122C5D7" w14:textId="77777777" w:rsidR="00215226" w:rsidRDefault="00215226" w:rsidP="00215226">
                  <w:r>
                    <w:t>eType II</w:t>
                  </w:r>
                </w:p>
                <w:p w14:paraId="20780612" w14:textId="0E0CC245" w:rsidR="00215226" w:rsidRDefault="00215226" w:rsidP="00215226">
                  <w:r>
                    <w:t>NR separate source and channel coding</w:t>
                  </w:r>
                </w:p>
              </w:tc>
              <w:tc>
                <w:tcPr>
                  <w:tcW w:w="1024" w:type="pct"/>
                </w:tcPr>
                <w:p w14:paraId="08145C83" w14:textId="77777777" w:rsidR="00215226" w:rsidRDefault="00215226" w:rsidP="00215226">
                  <w:r>
                    <w:t>eType II</w:t>
                  </w:r>
                </w:p>
                <w:p w14:paraId="102DC5F0" w14:textId="77777777" w:rsidR="00215226" w:rsidRDefault="00215226" w:rsidP="00215226">
                  <w:r>
                    <w:t>NR separate source and channel coding</w:t>
                  </w:r>
                </w:p>
                <w:p w14:paraId="598F5195" w14:textId="470F5271" w:rsidR="00215226" w:rsidRDefault="00215226" w:rsidP="00215226">
                  <w:r>
                    <w:t>JSCM with two-sided model</w:t>
                  </w:r>
                  <w:r>
                    <w:rPr>
                      <w:vertAlign w:val="superscript"/>
                    </w:rPr>
                    <w:t>1,2,3</w:t>
                  </w:r>
                </w:p>
              </w:tc>
            </w:tr>
            <w:tr w:rsidR="00215226" w14:paraId="7E119128" w14:textId="77777777" w:rsidTr="00841A99">
              <w:trPr>
                <w:trHeight w:val="285"/>
              </w:trPr>
              <w:tc>
                <w:tcPr>
                  <w:tcW w:w="2615" w:type="pct"/>
                  <w:noWrap/>
                </w:tcPr>
                <w:p w14:paraId="3EE6CEAC" w14:textId="77777777" w:rsidR="00215226" w:rsidRDefault="00215226" w:rsidP="00215226">
                  <w:r>
                    <w:rPr>
                      <w:rFonts w:hint="eastAsia"/>
                    </w:rPr>
                    <w:t>Model location for inference</w:t>
                  </w:r>
                </w:p>
              </w:tc>
              <w:tc>
                <w:tcPr>
                  <w:tcW w:w="1361" w:type="pct"/>
                </w:tcPr>
                <w:p w14:paraId="5442B841" w14:textId="294AA61D" w:rsidR="00215226" w:rsidRDefault="00215226" w:rsidP="00215226">
                  <w:r>
                    <w:t>Two-sided model</w:t>
                  </w:r>
                </w:p>
              </w:tc>
              <w:tc>
                <w:tcPr>
                  <w:tcW w:w="1024" w:type="pct"/>
                </w:tcPr>
                <w:p w14:paraId="5E052AA9" w14:textId="77777777" w:rsidR="00215226" w:rsidRDefault="00215226" w:rsidP="00215226">
                  <w:r>
                    <w:t>Two-sided model</w:t>
                  </w:r>
                </w:p>
                <w:p w14:paraId="1EA36976" w14:textId="07427CF3" w:rsidR="00215226" w:rsidRDefault="00215226" w:rsidP="00215226">
                  <w:r>
                    <w:rPr>
                      <w:rFonts w:hint="eastAsia"/>
                    </w:rPr>
                    <w:t>NW-sided model</w:t>
                  </w:r>
                  <w:r>
                    <w:rPr>
                      <w:vertAlign w:val="superscript"/>
                    </w:rPr>
                    <w:t>1,2,3</w:t>
                  </w:r>
                </w:p>
              </w:tc>
            </w:tr>
            <w:tr w:rsidR="00215226" w14:paraId="727523EF" w14:textId="77777777" w:rsidTr="00841A99">
              <w:trPr>
                <w:trHeight w:val="285"/>
              </w:trPr>
              <w:tc>
                <w:tcPr>
                  <w:tcW w:w="2615" w:type="pct"/>
                  <w:noWrap/>
                </w:tcPr>
                <w:p w14:paraId="02FA9BB4" w14:textId="77777777" w:rsidR="00215226" w:rsidRDefault="00215226" w:rsidP="00215226">
                  <w:r>
                    <w:rPr>
                      <w:rFonts w:hint="eastAsia"/>
                    </w:rPr>
                    <w:t>Collaboration/interaction between UE and NW</w:t>
                  </w:r>
                </w:p>
              </w:tc>
              <w:tc>
                <w:tcPr>
                  <w:tcW w:w="1361" w:type="pct"/>
                </w:tcPr>
                <w:p w14:paraId="3B619CE1" w14:textId="77777777" w:rsidR="00215226" w:rsidRDefault="00215226" w:rsidP="00215226">
                  <w:r>
                    <w:t xml:space="preserve">Similar to two-sided model in NR </w:t>
                  </w:r>
                </w:p>
                <w:p w14:paraId="07001600" w14:textId="1336E0FA" w:rsidR="00215226" w:rsidRDefault="00215226" w:rsidP="00215226"/>
              </w:tc>
              <w:tc>
                <w:tcPr>
                  <w:tcW w:w="1024" w:type="pct"/>
                </w:tcPr>
                <w:p w14:paraId="776ED36D" w14:textId="77777777" w:rsidR="00215226" w:rsidRDefault="00215226" w:rsidP="00215226">
                  <w:r>
                    <w:t xml:space="preserve">Similar to two-sided model in NR </w:t>
                  </w:r>
                </w:p>
                <w:p w14:paraId="71B2015E" w14:textId="77777777" w:rsidR="00215226" w:rsidRDefault="00215226" w:rsidP="00215226"/>
                <w:p w14:paraId="54EB6E41" w14:textId="77777777" w:rsidR="00215226" w:rsidRDefault="00215226" w:rsidP="00215226">
                  <w:r>
                    <w:t xml:space="preserve">For NW-sided model: </w:t>
                  </w:r>
                </w:p>
                <w:p w14:paraId="481F43B4" w14:textId="66F19E3C" w:rsidR="00215226" w:rsidRDefault="00215226" w:rsidP="00215226">
                  <w:r>
                    <w:rPr>
                      <w:rFonts w:hint="eastAsia"/>
                    </w:rPr>
                    <w:t>no collaboration</w:t>
                  </w:r>
                  <w:r>
                    <w:t xml:space="preserve"> or Similar to NW-sided model in NR </w:t>
                  </w:r>
                </w:p>
              </w:tc>
            </w:tr>
            <w:tr w:rsidR="00215226" w:rsidRPr="00467E90" w14:paraId="4E8575EA" w14:textId="77777777" w:rsidTr="00841A99">
              <w:trPr>
                <w:trHeight w:val="285"/>
              </w:trPr>
              <w:tc>
                <w:tcPr>
                  <w:tcW w:w="2615" w:type="pct"/>
                  <w:noWrap/>
                </w:tcPr>
                <w:p w14:paraId="12F075F9" w14:textId="77777777" w:rsidR="00215226" w:rsidRDefault="00215226" w:rsidP="00215226">
                  <w:r>
                    <w:rPr>
                      <w:rFonts w:hint="eastAsia"/>
                    </w:rPr>
                    <w:t>Potential specification impact</w:t>
                  </w:r>
                </w:p>
              </w:tc>
              <w:tc>
                <w:tcPr>
                  <w:tcW w:w="1361" w:type="pct"/>
                </w:tcPr>
                <w:p w14:paraId="70AEE90E" w14:textId="77777777" w:rsidR="00215226" w:rsidRDefault="00215226" w:rsidP="00215226">
                  <w:pPr>
                    <w:rPr>
                      <w:rFonts w:eastAsiaTheme="minorEastAsia"/>
                    </w:rPr>
                  </w:pPr>
                  <w:r>
                    <w:rPr>
                      <w:color w:val="000000"/>
                    </w:rPr>
                    <w:t xml:space="preserve">1. </w:t>
                  </w:r>
                  <w:r>
                    <w:t>Necessary signalling/ procedure to support JSCC</w:t>
                  </w:r>
                </w:p>
                <w:p w14:paraId="14303D66" w14:textId="012FA484" w:rsidR="00215226" w:rsidRDefault="00215226" w:rsidP="00215226">
                  <w:pPr>
                    <w:rPr>
                      <w:color w:val="000000"/>
                    </w:rPr>
                  </w:pPr>
                  <w:r>
                    <w:t xml:space="preserve">2. Signalling/ procedure related to LCM for two-sided model including inter-vendor collaboration </w:t>
                  </w:r>
                </w:p>
              </w:tc>
              <w:tc>
                <w:tcPr>
                  <w:tcW w:w="1024" w:type="pct"/>
                </w:tcPr>
                <w:p w14:paraId="49029491" w14:textId="77777777" w:rsidR="00215226" w:rsidRDefault="00215226" w:rsidP="00215226">
                  <w:pPr>
                    <w:rPr>
                      <w:rFonts w:eastAsiaTheme="minorEastAsia"/>
                    </w:rPr>
                  </w:pPr>
                  <w:r>
                    <w:rPr>
                      <w:color w:val="000000"/>
                    </w:rPr>
                    <w:t xml:space="preserve">1. </w:t>
                  </w:r>
                  <w:r>
                    <w:t>Necessary signalling/ procedure to support JSCM</w:t>
                  </w:r>
                </w:p>
                <w:p w14:paraId="030A5539" w14:textId="77777777" w:rsidR="00215226" w:rsidRDefault="00215226" w:rsidP="00215226">
                  <w:r>
                    <w:t xml:space="preserve">2. Projection matrix design </w:t>
                  </w:r>
                  <w:r>
                    <w:rPr>
                      <w:color w:val="000000"/>
                    </w:rPr>
                    <w:t>for NW-sided model, when applicable</w:t>
                  </w:r>
                </w:p>
                <w:p w14:paraId="3E741751" w14:textId="77777777" w:rsidR="00215226" w:rsidRDefault="00215226" w:rsidP="00215226">
                  <w:pPr>
                    <w:rPr>
                      <w:color w:val="000000"/>
                    </w:rPr>
                  </w:pPr>
                  <w:r>
                    <w:t>3. Signalling/ procedure related to LCM</w:t>
                  </w:r>
                  <w:r>
                    <w:rPr>
                      <w:color w:val="000000"/>
                    </w:rPr>
                    <w:t xml:space="preserve"> with NW-sided model or </w:t>
                  </w:r>
                  <w:r>
                    <w:t xml:space="preserve">two-sided model including inter-vendor collaboration, </w:t>
                  </w:r>
                  <w:r>
                    <w:rPr>
                      <w:color w:val="000000"/>
                    </w:rPr>
                    <w:t>when applicable</w:t>
                  </w:r>
                </w:p>
                <w:p w14:paraId="17F2892E" w14:textId="06AF4D55" w:rsidR="00215226" w:rsidRDefault="00215226" w:rsidP="00215226">
                  <w:r>
                    <w:t>4</w:t>
                  </w:r>
                  <w:r>
                    <w:rPr>
                      <w:color w:val="000000"/>
                    </w:rPr>
                    <w:t>.</w:t>
                  </w:r>
                  <w:r>
                    <w:rPr>
                      <w:rFonts w:eastAsia="Malgun Gothic"/>
                      <w:lang w:eastAsia="ko-KR"/>
                    </w:rPr>
                    <w:t xml:space="preserve"> RAN4 requirements, e.g., EVM</w:t>
                  </w:r>
                </w:p>
              </w:tc>
            </w:tr>
          </w:tbl>
          <w:p w14:paraId="1F4A41AA" w14:textId="77777777" w:rsidR="00923746" w:rsidRDefault="00923746" w:rsidP="00FC402E">
            <w:pPr>
              <w:rPr>
                <w:lang w:val="en-US"/>
              </w:rPr>
            </w:pPr>
          </w:p>
        </w:tc>
      </w:tr>
    </w:tbl>
    <w:p w14:paraId="22DF5D6F" w14:textId="079852B1" w:rsidR="00923746" w:rsidRDefault="00923746" w:rsidP="00DF53D2">
      <w:pPr>
        <w:jc w:val="left"/>
        <w:rPr>
          <w:rFonts w:cs="Arial"/>
          <w:lang w:val="en-US"/>
        </w:rPr>
      </w:pPr>
    </w:p>
    <w:p w14:paraId="01400F58" w14:textId="2D2FEE8D" w:rsidR="00376530" w:rsidRDefault="004B358A" w:rsidP="00DF53D2">
      <w:pPr>
        <w:jc w:val="left"/>
        <w:rPr>
          <w:rFonts w:cs="Arial"/>
          <w:lang w:val="en-US"/>
        </w:rPr>
      </w:pPr>
      <w:r>
        <w:rPr>
          <w:rFonts w:cs="Arial"/>
          <w:lang w:val="en-US"/>
        </w:rPr>
        <w:lastRenderedPageBreak/>
        <w:t xml:space="preserve">In the legacy approach, the CSI is first compressed and quantized (using either non-AI/ML approaches, or AI/ML compression as in Rel-18/19), then the compressed CSI is separately processed by the FEC encoder (channel coding) to protect against errors due to the propagation channel. By contrast, the JSCC/JSCCM approach uses a two-sided AI/ML model (autoencoder) to </w:t>
      </w:r>
      <w:r w:rsidRPr="005C6148">
        <w:rPr>
          <w:rFonts w:cs="Arial"/>
          <w:b/>
          <w:bCs/>
          <w:lang w:val="en-US"/>
        </w:rPr>
        <w:t>jointly</w:t>
      </w:r>
      <w:r>
        <w:rPr>
          <w:rFonts w:cs="Arial"/>
          <w:lang w:val="en-US"/>
        </w:rPr>
        <w:t xml:space="preserve"> learn </w:t>
      </w:r>
      <w:r w:rsidRPr="00DF09A6">
        <w:rPr>
          <w:rFonts w:cs="Arial"/>
          <w:lang w:val="en-US"/>
        </w:rPr>
        <w:t>how to compress and recover the CSI taking into account the impact of the UL propagation channel without explicit quantization, channel coding, or finite modulation</w:t>
      </w:r>
      <w:r>
        <w:rPr>
          <w:rFonts w:cs="Arial"/>
          <w:lang w:val="en-US"/>
        </w:rPr>
        <w:t xml:space="preserve">. </w:t>
      </w:r>
    </w:p>
    <w:p w14:paraId="56686859" w14:textId="4A46C64D" w:rsidR="004B358A" w:rsidRDefault="004B358A" w:rsidP="00DF53D2">
      <w:pPr>
        <w:jc w:val="left"/>
        <w:rPr>
          <w:rFonts w:cs="Arial"/>
          <w:lang w:val="en-US"/>
        </w:rPr>
      </w:pPr>
      <w:r>
        <w:rPr>
          <w:rFonts w:cs="Arial"/>
          <w:lang w:val="en-US"/>
        </w:rPr>
        <w:t xml:space="preserve">In this case, </w:t>
      </w:r>
      <w:r w:rsidR="00376530">
        <w:rPr>
          <w:rFonts w:cs="Arial"/>
          <w:lang w:val="en-US"/>
        </w:rPr>
        <w:t xml:space="preserve">the encoder input may be channel eigen vectors or raw channel matrix per each frequency unit while its output may be </w:t>
      </w:r>
      <w:r>
        <w:rPr>
          <w:rFonts w:cs="Arial"/>
          <w:lang w:val="en-US"/>
        </w:rPr>
        <w:t xml:space="preserve">mapped </w:t>
      </w:r>
      <w:r w:rsidR="00376530">
        <w:rPr>
          <w:rFonts w:cs="Arial"/>
          <w:lang w:val="en-US"/>
        </w:rPr>
        <w:t xml:space="preserve">as pairs of unquantized real-valued latents </w:t>
      </w:r>
      <w:r>
        <w:rPr>
          <w:rFonts w:cs="Arial"/>
          <w:lang w:val="en-US"/>
        </w:rPr>
        <w:t xml:space="preserve">onto </w:t>
      </w:r>
      <w:r w:rsidR="00A54265">
        <w:rPr>
          <w:rFonts w:cs="Arial"/>
          <w:lang w:val="en-US"/>
        </w:rPr>
        <w:t xml:space="preserve">each RE as </w:t>
      </w:r>
      <w:r>
        <w:rPr>
          <w:rFonts w:cs="Arial"/>
          <w:lang w:val="en-US"/>
        </w:rPr>
        <w:t xml:space="preserve">real and imaginary parts of </w:t>
      </w:r>
      <w:r w:rsidR="00A54265">
        <w:rPr>
          <w:rFonts w:cs="Arial"/>
          <w:lang w:val="en-US"/>
        </w:rPr>
        <w:t>complex symbol for transmission</w:t>
      </w:r>
      <w:r>
        <w:rPr>
          <w:rFonts w:cs="Arial"/>
          <w:lang w:val="en-US"/>
        </w:rPr>
        <w:t>.</w:t>
      </w:r>
    </w:p>
    <w:p w14:paraId="7F77C252" w14:textId="73005198" w:rsidR="00376530" w:rsidRDefault="00376530" w:rsidP="00DF53D2">
      <w:pPr>
        <w:jc w:val="left"/>
        <w:rPr>
          <w:rFonts w:cs="Arial"/>
          <w:lang w:val="en-US"/>
        </w:rPr>
      </w:pPr>
      <w:r>
        <w:rPr>
          <w:rFonts w:cs="Arial"/>
          <w:lang w:val="en-US"/>
        </w:rPr>
        <w:t xml:space="preserve">The decoder input </w:t>
      </w:r>
      <w:r w:rsidR="00DE4374">
        <w:rPr>
          <w:rFonts w:cs="Arial"/>
          <w:lang w:val="en-US"/>
        </w:rPr>
        <w:t>may use</w:t>
      </w:r>
      <w:r>
        <w:rPr>
          <w:rFonts w:cs="Arial"/>
          <w:lang w:val="en-US"/>
        </w:rPr>
        <w:t xml:space="preserve"> the equalized soft symbols of the received CSI feedback</w:t>
      </w:r>
      <w:r w:rsidR="00DE4374">
        <w:rPr>
          <w:rFonts w:cs="Arial"/>
          <w:lang w:val="en-US"/>
        </w:rPr>
        <w:t xml:space="preserve"> with </w:t>
      </w:r>
      <w:r>
        <w:rPr>
          <w:rFonts w:cs="Arial"/>
          <w:lang w:val="en-US"/>
        </w:rPr>
        <w:t>reconstructed CSI</w:t>
      </w:r>
      <w:r w:rsidR="00DE4374">
        <w:rPr>
          <w:rFonts w:cs="Arial"/>
          <w:lang w:val="en-US"/>
        </w:rPr>
        <w:t xml:space="preserve"> as the output</w:t>
      </w:r>
      <w:r>
        <w:rPr>
          <w:rFonts w:cs="Arial"/>
          <w:lang w:val="en-US"/>
        </w:rPr>
        <w:t xml:space="preserve">.  </w:t>
      </w:r>
    </w:p>
    <w:p w14:paraId="3066D274" w14:textId="68FC0963" w:rsidR="00376530" w:rsidRDefault="00376530" w:rsidP="00DF53D2">
      <w:pPr>
        <w:jc w:val="left"/>
        <w:rPr>
          <w:rFonts w:cs="Arial"/>
          <w:lang w:val="en-US"/>
        </w:rPr>
      </w:pPr>
      <w:r>
        <w:rPr>
          <w:rFonts w:cs="Arial"/>
          <w:lang w:val="en-US"/>
        </w:rPr>
        <w:t xml:space="preserve">A block diagram </w:t>
      </w:r>
      <w:r w:rsidR="00DE4374">
        <w:rPr>
          <w:rFonts w:cs="Arial"/>
          <w:lang w:val="en-US"/>
        </w:rPr>
        <w:t xml:space="preserve">illustrating such an example for </w:t>
      </w:r>
      <w:r>
        <w:rPr>
          <w:rFonts w:cs="Arial"/>
          <w:lang w:val="en-US"/>
        </w:rPr>
        <w:t xml:space="preserve">AI/ML based JSCCM for CSI feedback is shown in </w:t>
      </w:r>
      <w:r>
        <w:rPr>
          <w:rFonts w:cs="Arial"/>
          <w:lang w:val="en-US"/>
        </w:rPr>
        <w:fldChar w:fldCharType="begin"/>
      </w:r>
      <w:r>
        <w:rPr>
          <w:rFonts w:cs="Arial"/>
          <w:lang w:val="en-US"/>
        </w:rPr>
        <w:instrText xml:space="preserve"> REF _Ref210139439 \h </w:instrText>
      </w:r>
      <w:r w:rsidR="00057F43">
        <w:rPr>
          <w:rFonts w:cs="Arial"/>
          <w:lang w:val="en-US"/>
        </w:rPr>
        <w:instrText xml:space="preserve"> \* MERGEFORMAT </w:instrText>
      </w:r>
      <w:r>
        <w:rPr>
          <w:rFonts w:cs="Arial"/>
          <w:lang w:val="en-US"/>
        </w:rPr>
      </w:r>
      <w:r>
        <w:rPr>
          <w:rFonts w:cs="Arial"/>
          <w:lang w:val="en-US"/>
        </w:rPr>
        <w:fldChar w:fldCharType="separate"/>
      </w:r>
      <w:r w:rsidR="00305CAA">
        <w:t xml:space="preserve">Figure </w:t>
      </w:r>
      <w:r w:rsidR="00305CAA" w:rsidRPr="00C23217">
        <w:rPr>
          <w:noProof/>
        </w:rPr>
        <w:t>3.2.1-1</w:t>
      </w:r>
      <w:r>
        <w:rPr>
          <w:rFonts w:cs="Arial"/>
          <w:lang w:val="en-US"/>
        </w:rPr>
        <w:fldChar w:fldCharType="end"/>
      </w:r>
      <w:r>
        <w:rPr>
          <w:rFonts w:cs="Arial"/>
          <w:lang w:val="en-US"/>
        </w:rPr>
        <w:t xml:space="preserve"> below.</w:t>
      </w:r>
    </w:p>
    <w:p w14:paraId="5943A4E1" w14:textId="5627F6C2" w:rsidR="005D55DF" w:rsidRDefault="005D55DF" w:rsidP="00DF53D2">
      <w:pPr>
        <w:jc w:val="left"/>
        <w:rPr>
          <w:rFonts w:cs="Arial"/>
          <w:lang w:val="en-US"/>
        </w:rPr>
      </w:pPr>
    </w:p>
    <w:p w14:paraId="2B4BFBEA" w14:textId="77777777" w:rsidR="004B358A" w:rsidRDefault="004B358A" w:rsidP="004B358A">
      <w:pPr>
        <w:rPr>
          <w:rFonts w:cs="Arial"/>
          <w:lang w:val="en-US"/>
        </w:rPr>
      </w:pPr>
      <w:r>
        <w:rPr>
          <w:noProof/>
        </w:rPr>
        <w:drawing>
          <wp:inline distT="0" distB="0" distL="0" distR="0" wp14:anchorId="6F57A468" wp14:editId="104B0D5D">
            <wp:extent cx="5882519" cy="1794295"/>
            <wp:effectExtent l="0" t="0" r="4445" b="0"/>
            <wp:docPr id="1934370382" name="Picture 1" descr="A diagram of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370382" name="Picture 1" descr="A diagram of a grid&#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5921571" cy="1806207"/>
                    </a:xfrm>
                    <a:prstGeom prst="rect">
                      <a:avLst/>
                    </a:prstGeom>
                  </pic:spPr>
                </pic:pic>
              </a:graphicData>
            </a:graphic>
          </wp:inline>
        </w:drawing>
      </w:r>
      <w:r>
        <w:rPr>
          <w:rFonts w:cs="Arial"/>
          <w:lang w:val="en-US"/>
        </w:rPr>
        <w:t xml:space="preserve"> </w:t>
      </w:r>
    </w:p>
    <w:p w14:paraId="1D0BF8E1" w14:textId="28011759" w:rsidR="004B358A" w:rsidRDefault="004B358A" w:rsidP="004B358A">
      <w:pPr>
        <w:pStyle w:val="Caption"/>
        <w:rPr>
          <w:rFonts w:cs="Arial"/>
          <w:lang w:val="en-US"/>
        </w:rPr>
      </w:pPr>
      <w:bookmarkStart w:id="48" w:name="_Ref210139439"/>
      <w:r>
        <w:t xml:space="preserve">Figure </w:t>
      </w:r>
      <w:r w:rsidR="00305CAA">
        <w:rPr>
          <w:rFonts w:cs="Arial"/>
          <w:lang w:val="en-US"/>
        </w:rPr>
        <w:t>3.2.1-1</w:t>
      </w:r>
      <w:bookmarkEnd w:id="48"/>
      <w:r>
        <w:t xml:space="preserve"> </w:t>
      </w:r>
      <w:r>
        <w:rPr>
          <w:rFonts w:cs="Arial"/>
          <w:lang w:val="en-US"/>
        </w:rPr>
        <w:t>Block diagram of the AI/ML based JSCCM for CSI feedback</w:t>
      </w:r>
    </w:p>
    <w:p w14:paraId="2C970B69" w14:textId="4CE978E3" w:rsidR="00C351A4" w:rsidRDefault="00C351A4" w:rsidP="00DF53D2">
      <w:pPr>
        <w:jc w:val="left"/>
        <w:rPr>
          <w:rFonts w:cs="Arial"/>
          <w:lang w:val="en-US"/>
        </w:rPr>
      </w:pPr>
      <w:r>
        <w:rPr>
          <w:rFonts w:cs="Arial"/>
          <w:lang w:val="en-US"/>
        </w:rPr>
        <w:t xml:space="preserve">The JSCCM encoder and decoder models are expected to be trained jointly towards achieving end-to-end learning, using the SGCS between the Target CSI and the reconstructed CSI as the loss function. Moreover, to enable the JSCCM AE to </w:t>
      </w:r>
      <w:r w:rsidRPr="005C6148">
        <w:rPr>
          <w:rFonts w:cs="Arial"/>
          <w:b/>
          <w:bCs/>
          <w:lang w:val="en-US"/>
        </w:rPr>
        <w:t>jointly</w:t>
      </w:r>
      <w:r>
        <w:rPr>
          <w:rFonts w:cs="Arial"/>
          <w:lang w:val="en-US"/>
        </w:rPr>
        <w:t xml:space="preserve"> learn features of the target CSI and the UL propagation channel to be able to optimize the NW-side CSI reconstruction error, the UL propagation channel and the UL receiver (including the UL channel estimation and the UL equalization blocks) need to be modeled, as the equalized soft symbols are applied to the decoder input. Thus, in contrast with the AI/ML CSI compression case, training of the AI/ML JSCCM encoder and decoder model </w:t>
      </w:r>
      <w:r w:rsidR="00CE3659">
        <w:rPr>
          <w:rFonts w:cs="Arial"/>
          <w:lang w:val="en-US"/>
        </w:rPr>
        <w:t xml:space="preserve">would typically </w:t>
      </w:r>
      <w:r w:rsidRPr="004C2A55">
        <w:rPr>
          <w:rFonts w:cs="Arial"/>
          <w:b/>
          <w:bCs/>
          <w:lang w:val="en-US"/>
        </w:rPr>
        <w:t xml:space="preserve">require </w:t>
      </w:r>
      <w:r>
        <w:rPr>
          <w:rFonts w:cs="Arial"/>
          <w:b/>
          <w:bCs/>
          <w:lang w:val="en-US"/>
        </w:rPr>
        <w:t>including</w:t>
      </w:r>
      <w:r w:rsidRPr="004C2A55">
        <w:rPr>
          <w:rFonts w:cs="Arial"/>
          <w:b/>
          <w:bCs/>
          <w:lang w:val="en-US"/>
        </w:rPr>
        <w:t xml:space="preserve"> the UL </w:t>
      </w:r>
      <w:r>
        <w:rPr>
          <w:rFonts w:cs="Arial"/>
          <w:b/>
          <w:bCs/>
          <w:lang w:val="en-US"/>
        </w:rPr>
        <w:t xml:space="preserve">propagation </w:t>
      </w:r>
      <w:r w:rsidRPr="004C2A55">
        <w:rPr>
          <w:rFonts w:cs="Arial"/>
          <w:b/>
          <w:bCs/>
          <w:lang w:val="en-US"/>
        </w:rPr>
        <w:t>channel</w:t>
      </w:r>
      <w:r>
        <w:rPr>
          <w:rFonts w:cs="Arial"/>
          <w:b/>
          <w:bCs/>
          <w:lang w:val="en-US"/>
        </w:rPr>
        <w:t xml:space="preserve"> and a model of the UL channel estimation and UL equalization</w:t>
      </w:r>
      <w:r>
        <w:rPr>
          <w:rFonts w:cs="Arial"/>
          <w:lang w:val="en-US"/>
        </w:rPr>
        <w:t xml:space="preserve"> in the training loop. This brings an additional level of complexity to the training and the inter-vendor collaboration, compared to the Rel-18/19 AI/ML CSI compression.</w:t>
      </w:r>
      <w:r w:rsidR="00CE3659">
        <w:rPr>
          <w:rFonts w:cs="Arial"/>
          <w:lang w:val="en-US"/>
        </w:rPr>
        <w:t xml:space="preserve"> While a very few sub-use cases for JSCCM have been reported to employ models trained on AWGN channels relying on appropriate equalization to (almost) perfectly compensate the fading, </w:t>
      </w:r>
      <w:r w:rsidR="002D68AC">
        <w:rPr>
          <w:rFonts w:cs="Arial"/>
          <w:lang w:val="en-US"/>
        </w:rPr>
        <w:t xml:space="preserve">in such a case, </w:t>
      </w:r>
      <w:r w:rsidR="00CE3659">
        <w:rPr>
          <w:rFonts w:cs="Arial"/>
          <w:lang w:val="en-US"/>
        </w:rPr>
        <w:t xml:space="preserve">the overall performance can be expected to be gated by the effectiveness of the </w:t>
      </w:r>
      <w:r w:rsidR="002D68AC">
        <w:rPr>
          <w:rFonts w:cs="Arial"/>
          <w:lang w:val="en-US"/>
        </w:rPr>
        <w:t>equalizer, thereby impacting the potential gains from AI/ML-based JSCCM with AI/ML model at the receiver side.</w:t>
      </w:r>
    </w:p>
    <w:p w14:paraId="685053EE" w14:textId="33CF8836" w:rsidR="00C351A4" w:rsidRPr="00332A24" w:rsidRDefault="00C351A4" w:rsidP="00DF53D2">
      <w:pPr>
        <w:jc w:val="left"/>
        <w:rPr>
          <w:rFonts w:cs="Arial"/>
          <w:lang w:val="en-US"/>
        </w:rPr>
      </w:pPr>
      <w:bookmarkStart w:id="49" w:name="_Hlk213358414"/>
      <w:r w:rsidRPr="00CD4260">
        <w:rPr>
          <w:rFonts w:cs="Arial"/>
          <w:b/>
          <w:bCs/>
          <w:lang w:val="en-US"/>
        </w:rPr>
        <w:t xml:space="preserve">Observation </w:t>
      </w:r>
      <w:r w:rsidR="003D5F70">
        <w:rPr>
          <w:rFonts w:cs="Arial"/>
          <w:b/>
          <w:bCs/>
          <w:lang w:val="en-US"/>
        </w:rPr>
        <w:t>16</w:t>
      </w:r>
      <w:r w:rsidRPr="00CD4260">
        <w:rPr>
          <w:rFonts w:cs="Arial"/>
          <w:b/>
          <w:bCs/>
          <w:lang w:val="en-US"/>
        </w:rPr>
        <w:t xml:space="preserve">: </w:t>
      </w:r>
      <w:r w:rsidRPr="00C23217">
        <w:rPr>
          <w:rFonts w:cs="Arial"/>
          <w:i/>
          <w:iCs/>
          <w:lang w:val="en-US"/>
        </w:rPr>
        <w:t xml:space="preserve">The UL propagation channel and the UL channel estimation and UL equalization blocks </w:t>
      </w:r>
      <w:r w:rsidR="002D68AC" w:rsidRPr="00C23217">
        <w:rPr>
          <w:rFonts w:cs="Arial"/>
          <w:i/>
          <w:iCs/>
          <w:lang w:val="en-US"/>
        </w:rPr>
        <w:t xml:space="preserve">typically </w:t>
      </w:r>
      <w:r w:rsidRPr="00C23217">
        <w:rPr>
          <w:rFonts w:cs="Arial"/>
          <w:i/>
          <w:iCs/>
          <w:lang w:val="en-US"/>
        </w:rPr>
        <w:t xml:space="preserve">need to be included in the processing chain for training the JSCCM encoder and decoder. </w:t>
      </w:r>
    </w:p>
    <w:p w14:paraId="6CB0C85F" w14:textId="3BA96119" w:rsidR="00C351A4" w:rsidRPr="00C23217" w:rsidRDefault="00C351A4" w:rsidP="00DF53D2">
      <w:pPr>
        <w:jc w:val="left"/>
        <w:rPr>
          <w:rFonts w:cs="Arial"/>
          <w:i/>
          <w:iCs/>
          <w:lang w:val="en-US"/>
        </w:rPr>
      </w:pPr>
      <w:r w:rsidRPr="00CD4260">
        <w:rPr>
          <w:rFonts w:cs="Arial"/>
          <w:b/>
          <w:bCs/>
          <w:lang w:val="en-US"/>
        </w:rPr>
        <w:t xml:space="preserve">Observation </w:t>
      </w:r>
      <w:r w:rsidR="003D5F70">
        <w:rPr>
          <w:rFonts w:cs="Arial"/>
          <w:b/>
          <w:bCs/>
          <w:lang w:val="en-US"/>
        </w:rPr>
        <w:t>17</w:t>
      </w:r>
      <w:r w:rsidRPr="00CD4260">
        <w:rPr>
          <w:rFonts w:cs="Arial"/>
          <w:b/>
          <w:bCs/>
          <w:lang w:val="en-US"/>
        </w:rPr>
        <w:t xml:space="preserve">: </w:t>
      </w:r>
      <w:r w:rsidRPr="00C23217">
        <w:rPr>
          <w:rFonts w:cs="Arial"/>
          <w:i/>
          <w:iCs/>
          <w:lang w:val="en-US"/>
        </w:rPr>
        <w:t xml:space="preserve">The inter-vendor collaboration for training of the JSCCM encoder and decoder is expected to be significantly more complex compared to the Rel-18/19 AI/ML CSI compression. </w:t>
      </w:r>
    </w:p>
    <w:bookmarkEnd w:id="49"/>
    <w:p w14:paraId="7084A4E6" w14:textId="792DB764" w:rsidR="00376530" w:rsidRPr="002941C4" w:rsidRDefault="00C351A4" w:rsidP="00DF53D2">
      <w:pPr>
        <w:jc w:val="left"/>
        <w:rPr>
          <w:rFonts w:eastAsiaTheme="minorEastAsia" w:cs="Arial"/>
          <w:lang w:val="en-US" w:eastAsia="ko-KR"/>
        </w:rPr>
      </w:pPr>
      <w:r>
        <w:rPr>
          <w:rFonts w:cs="Arial"/>
          <w:lang w:val="en-US"/>
        </w:rPr>
        <w:t xml:space="preserve">By using joint learning of the target CSI and the UL propagation channel and eliminating the need to quantize the latents at the encoder output, JSCCM has the potential to improve the performance of CSI feedback compression. Thus, when </w:t>
      </w:r>
      <w:r w:rsidR="005D55DF">
        <w:rPr>
          <w:rFonts w:cs="Arial"/>
          <w:lang w:val="en-US"/>
        </w:rPr>
        <w:t>comparing</w:t>
      </w:r>
      <w:r>
        <w:rPr>
          <w:rFonts w:cs="Arial"/>
          <w:lang w:val="en-US"/>
        </w:rPr>
        <w:t xml:space="preserve"> the AI/ML-based CSI compression use case in 5GA, </w:t>
      </w:r>
      <w:r w:rsidR="00A005DC">
        <w:rPr>
          <w:rFonts w:cs="Arial"/>
          <w:lang w:val="en-US"/>
        </w:rPr>
        <w:t>AI/ML-based JSCCM using well-trained models</w:t>
      </w:r>
      <w:r>
        <w:rPr>
          <w:rFonts w:cs="Arial"/>
          <w:lang w:val="en-US"/>
        </w:rPr>
        <w:t xml:space="preserve"> can be expected </w:t>
      </w:r>
      <w:r w:rsidR="00A005DC">
        <w:rPr>
          <w:rFonts w:cs="Arial"/>
          <w:lang w:val="en-US"/>
        </w:rPr>
        <w:t>to deliver improved SGCS performance over 5GA AI/ML-based CSI compression</w:t>
      </w:r>
      <w:r w:rsidR="0026027A">
        <w:rPr>
          <w:rFonts w:cs="Arial"/>
          <w:lang w:val="en-US"/>
        </w:rPr>
        <w:t xml:space="preserve">, e.g., </w:t>
      </w:r>
      <w:r w:rsidR="0026027A">
        <w:rPr>
          <w:rFonts w:cs="Arial"/>
          <w:lang w:val="en-US"/>
        </w:rPr>
        <w:fldChar w:fldCharType="begin"/>
      </w:r>
      <w:r w:rsidR="0026027A">
        <w:rPr>
          <w:rFonts w:cs="Arial"/>
          <w:lang w:val="en-US"/>
        </w:rPr>
        <w:instrText xml:space="preserve"> REF _Ref210307968 \r \h </w:instrText>
      </w:r>
      <w:r w:rsidR="00057F43">
        <w:rPr>
          <w:rFonts w:cs="Arial"/>
          <w:lang w:val="en-US"/>
        </w:rPr>
        <w:instrText xml:space="preserve"> \* MERGEFORMAT </w:instrText>
      </w:r>
      <w:r w:rsidR="0026027A">
        <w:rPr>
          <w:rFonts w:cs="Arial"/>
          <w:lang w:val="en-US"/>
        </w:rPr>
      </w:r>
      <w:r w:rsidR="0026027A">
        <w:rPr>
          <w:rFonts w:cs="Arial"/>
          <w:lang w:val="en-US"/>
        </w:rPr>
        <w:fldChar w:fldCharType="separate"/>
      </w:r>
      <w:r w:rsidR="0026027A">
        <w:rPr>
          <w:rFonts w:cs="Arial"/>
          <w:lang w:val="en-US"/>
        </w:rPr>
        <w:t>[6]</w:t>
      </w:r>
      <w:r w:rsidR="0026027A">
        <w:rPr>
          <w:rFonts w:cs="Arial"/>
          <w:lang w:val="en-US"/>
        </w:rPr>
        <w:fldChar w:fldCharType="end"/>
      </w:r>
      <w:r w:rsidR="0026027A">
        <w:rPr>
          <w:rFonts w:cs="Arial"/>
          <w:lang w:val="en-US"/>
        </w:rPr>
        <w:t xml:space="preserve">, </w:t>
      </w:r>
      <w:r w:rsidR="0026027A">
        <w:rPr>
          <w:rFonts w:cs="Arial"/>
          <w:lang w:val="en-US"/>
        </w:rPr>
        <w:fldChar w:fldCharType="begin"/>
      </w:r>
      <w:r w:rsidR="0026027A">
        <w:rPr>
          <w:rFonts w:cs="Arial"/>
          <w:lang w:val="en-US"/>
        </w:rPr>
        <w:instrText xml:space="preserve"> REF _Ref210307969 \r \h </w:instrText>
      </w:r>
      <w:r w:rsidR="00057F43">
        <w:rPr>
          <w:rFonts w:cs="Arial"/>
          <w:lang w:val="en-US"/>
        </w:rPr>
        <w:instrText xml:space="preserve"> \* MERGEFORMAT </w:instrText>
      </w:r>
      <w:r w:rsidR="0026027A">
        <w:rPr>
          <w:rFonts w:cs="Arial"/>
          <w:lang w:val="en-US"/>
        </w:rPr>
      </w:r>
      <w:r w:rsidR="0026027A">
        <w:rPr>
          <w:rFonts w:cs="Arial"/>
          <w:lang w:val="en-US"/>
        </w:rPr>
        <w:fldChar w:fldCharType="separate"/>
      </w:r>
      <w:r w:rsidR="0026027A">
        <w:rPr>
          <w:rFonts w:cs="Arial"/>
          <w:lang w:val="en-US"/>
        </w:rPr>
        <w:t>[7]</w:t>
      </w:r>
      <w:r w:rsidR="0026027A">
        <w:rPr>
          <w:rFonts w:cs="Arial"/>
          <w:lang w:val="en-US"/>
        </w:rPr>
        <w:fldChar w:fldCharType="end"/>
      </w:r>
      <w:r w:rsidR="00A005DC">
        <w:rPr>
          <w:rFonts w:cs="Arial"/>
          <w:lang w:val="en-US"/>
        </w:rPr>
        <w:t>.</w:t>
      </w:r>
      <w:r w:rsidR="00376530" w:rsidRPr="00376530">
        <w:rPr>
          <w:rFonts w:cs="Arial"/>
          <w:lang w:val="en-US"/>
        </w:rPr>
        <w:t xml:space="preserve"> </w:t>
      </w:r>
    </w:p>
    <w:p w14:paraId="62BCEB7A" w14:textId="06F8BA31" w:rsidR="00C351A4" w:rsidRDefault="00376530" w:rsidP="00DF53D2">
      <w:pPr>
        <w:jc w:val="left"/>
        <w:rPr>
          <w:rFonts w:cs="Arial"/>
          <w:lang w:val="en-US"/>
        </w:rPr>
      </w:pPr>
      <w:r>
        <w:rPr>
          <w:rFonts w:cs="Arial"/>
          <w:lang w:val="en-US"/>
        </w:rPr>
        <w:lastRenderedPageBreak/>
        <w:t xml:space="preserve">However, an improvement in the SGCS performance may not directly translate to the same amount of improvement when end-to-end KPIs are considered. For AI/ML-based JSCC(M) over SSCC-based approaches, the gains in SGCS are likely not uniform Therefore, to achieve a more accurate evaluation, </w:t>
      </w:r>
      <w:r w:rsidRPr="00D1435D">
        <w:rPr>
          <w:rFonts w:cs="Arial"/>
          <w:b/>
          <w:bCs/>
          <w:lang w:val="en-US"/>
        </w:rPr>
        <w:t>system level simulations</w:t>
      </w:r>
      <w:r>
        <w:rPr>
          <w:rFonts w:cs="Arial"/>
          <w:lang w:val="en-US"/>
        </w:rPr>
        <w:t xml:space="preserve"> would be needed to collect </w:t>
      </w:r>
      <w:r w:rsidRPr="00D1435D">
        <w:rPr>
          <w:rFonts w:cs="Arial"/>
          <w:b/>
          <w:bCs/>
          <w:lang w:val="en-US"/>
        </w:rPr>
        <w:t>end-to-end KPIs</w:t>
      </w:r>
      <w:r>
        <w:rPr>
          <w:rFonts w:cs="Arial"/>
          <w:b/>
          <w:bCs/>
          <w:lang w:val="en-US"/>
        </w:rPr>
        <w:t>,</w:t>
      </w:r>
      <w:r>
        <w:rPr>
          <w:rFonts w:cs="Arial"/>
          <w:lang w:val="en-US"/>
        </w:rPr>
        <w:t xml:space="preserve"> such as throughput.</w:t>
      </w:r>
      <w:r w:rsidR="004D7F9C">
        <w:rPr>
          <w:rFonts w:cs="Arial"/>
          <w:lang w:val="en-US"/>
        </w:rPr>
        <w:t xml:space="preserve"> </w:t>
      </w:r>
      <w:r w:rsidR="002E7748">
        <w:rPr>
          <w:rFonts w:cs="Arial"/>
          <w:lang w:val="en-US"/>
        </w:rPr>
        <w:t xml:space="preserve">Furthermore, due to the inherently increased complexity compared to CSI compression use case, for use cases targeting end-to-end learning, the gap between joint training between network and UE sides and separate (sequential) training needs careful studies. Similarly, </w:t>
      </w:r>
      <w:r w:rsidR="00BF23ED">
        <w:rPr>
          <w:rFonts w:cs="Arial"/>
          <w:lang w:val="en-US"/>
        </w:rPr>
        <w:t xml:space="preserve">detailed studies on </w:t>
      </w:r>
      <w:r w:rsidR="002E7748">
        <w:rPr>
          <w:rFonts w:cs="Arial"/>
          <w:lang w:val="en-US"/>
        </w:rPr>
        <w:t>model scalability</w:t>
      </w:r>
      <w:r w:rsidR="00BF23ED">
        <w:rPr>
          <w:rFonts w:cs="Arial"/>
          <w:lang w:val="en-US"/>
        </w:rPr>
        <w:t xml:space="preserve"> and achievable performance-complexity tradeoffs for </w:t>
      </w:r>
      <w:r w:rsidR="002E7748">
        <w:rPr>
          <w:rFonts w:cs="Arial"/>
          <w:lang w:val="en-US"/>
        </w:rPr>
        <w:t xml:space="preserve">different levels of awareness </w:t>
      </w:r>
      <w:r w:rsidR="00BF23ED">
        <w:rPr>
          <w:rFonts w:cs="Arial"/>
          <w:lang w:val="en-US"/>
        </w:rPr>
        <w:t xml:space="preserve">regarding the various blocks in the Tx and Rx chains that fall in the end-to-end training loop would be necessary. At the minimum, these can be seen as significant extensions </w:t>
      </w:r>
      <w:r w:rsidR="00AC1068">
        <w:rPr>
          <w:rFonts w:cs="Arial"/>
          <w:lang w:val="en-US"/>
        </w:rPr>
        <w:t xml:space="preserve">or </w:t>
      </w:r>
      <w:r w:rsidR="00AC1068" w:rsidRPr="00AC1068">
        <w:rPr>
          <w:rFonts w:cs="Arial"/>
          <w:lang w:val="en-US"/>
        </w:rPr>
        <w:t xml:space="preserve">variants </w:t>
      </w:r>
      <w:r w:rsidR="00BF23ED" w:rsidRPr="00AC1068">
        <w:rPr>
          <w:rFonts w:cs="Arial"/>
          <w:lang w:val="en-US"/>
        </w:rPr>
        <w:t xml:space="preserve">of </w:t>
      </w:r>
      <w:r w:rsidR="00BF23ED">
        <w:rPr>
          <w:rFonts w:cs="Arial"/>
          <w:lang w:val="en-US"/>
        </w:rPr>
        <w:t>studies on model scalability,</w:t>
      </w:r>
      <w:r w:rsidR="006E19B3">
        <w:rPr>
          <w:rFonts w:cs="Arial"/>
          <w:lang w:val="en-US"/>
        </w:rPr>
        <w:t xml:space="preserve"> model</w:t>
      </w:r>
      <w:r w:rsidR="00BF23ED">
        <w:rPr>
          <w:rFonts w:cs="Arial"/>
          <w:lang w:val="en-US"/>
        </w:rPr>
        <w:t xml:space="preserve"> generalization, </w:t>
      </w:r>
      <w:r w:rsidR="006E19B3">
        <w:rPr>
          <w:rFonts w:cs="Arial"/>
          <w:lang w:val="en-US"/>
        </w:rPr>
        <w:t xml:space="preserve">and </w:t>
      </w:r>
      <w:r w:rsidR="006E19B3" w:rsidRPr="00AC1068">
        <w:rPr>
          <w:rFonts w:cs="Arial"/>
          <w:lang w:val="en-US"/>
        </w:rPr>
        <w:t xml:space="preserve">on </w:t>
      </w:r>
      <w:r w:rsidR="002A61F5" w:rsidRPr="00AC1068">
        <w:rPr>
          <w:rFonts w:cs="Arial"/>
          <w:lang w:val="en-US"/>
        </w:rPr>
        <w:t>awareness of blocks</w:t>
      </w:r>
      <w:r w:rsidR="006E19B3" w:rsidRPr="00AC1068">
        <w:rPr>
          <w:rFonts w:cs="Arial"/>
          <w:lang w:val="en-US"/>
        </w:rPr>
        <w:t xml:space="preserve"> </w:t>
      </w:r>
      <w:r w:rsidR="002A61F5" w:rsidRPr="00AC1068">
        <w:rPr>
          <w:rFonts w:cs="Arial"/>
          <w:lang w:val="en-US"/>
        </w:rPr>
        <w:t xml:space="preserve">in the transceiver chain for end-to-end model </w:t>
      </w:r>
      <w:r w:rsidR="006E19B3" w:rsidRPr="00AC1068">
        <w:rPr>
          <w:rFonts w:cs="Arial"/>
          <w:lang w:val="en-US"/>
        </w:rPr>
        <w:t>training</w:t>
      </w:r>
      <w:r w:rsidR="00AC1068" w:rsidRPr="00AC1068">
        <w:rPr>
          <w:rFonts w:cs="Arial"/>
          <w:lang w:val="en-US"/>
        </w:rPr>
        <w:t xml:space="preserve"> (e.g., quantization block was relevant for CSI compression)</w:t>
      </w:r>
      <w:r w:rsidR="00BF23ED">
        <w:rPr>
          <w:rFonts w:cs="Arial"/>
          <w:lang w:val="en-US"/>
        </w:rPr>
        <w:t xml:space="preserve">, etc. that were </w:t>
      </w:r>
      <w:r w:rsidR="006E19B3">
        <w:rPr>
          <w:rFonts w:cs="Arial"/>
          <w:lang w:val="en-US"/>
        </w:rPr>
        <w:t>conducted</w:t>
      </w:r>
      <w:r w:rsidR="00BF23ED">
        <w:rPr>
          <w:rFonts w:cs="Arial"/>
          <w:lang w:val="en-US"/>
        </w:rPr>
        <w:t xml:space="preserve"> during Rel-18 and Rel-19 for CSI compression.</w:t>
      </w:r>
    </w:p>
    <w:p w14:paraId="04A29D69" w14:textId="27D59B2D" w:rsidR="00C351A4" w:rsidRDefault="00376530" w:rsidP="00DF53D2">
      <w:pPr>
        <w:jc w:val="left"/>
        <w:rPr>
          <w:rFonts w:cs="Arial"/>
        </w:rPr>
      </w:pPr>
      <w:r>
        <w:rPr>
          <w:rFonts w:cs="Arial"/>
        </w:rPr>
        <w:t>A</w:t>
      </w:r>
      <w:r w:rsidR="00C351A4" w:rsidRPr="30C62AD8">
        <w:rPr>
          <w:rFonts w:cs="Arial"/>
        </w:rPr>
        <w:t xml:space="preserve">s discussed in </w:t>
      </w:r>
      <w:r w:rsidR="00C351A4">
        <w:rPr>
          <w:rFonts w:cs="Arial"/>
        </w:rPr>
        <w:t>S</w:t>
      </w:r>
      <w:r w:rsidR="00C351A4" w:rsidRPr="30C62AD8">
        <w:rPr>
          <w:rFonts w:cs="Arial"/>
        </w:rPr>
        <w:t>ection 2.</w:t>
      </w:r>
      <w:r w:rsidR="00C351A4">
        <w:rPr>
          <w:rFonts w:cs="Arial"/>
        </w:rPr>
        <w:t>3</w:t>
      </w:r>
      <w:r w:rsidR="00C351A4" w:rsidRPr="30C62AD8">
        <w:rPr>
          <w:rFonts w:cs="Arial"/>
        </w:rPr>
        <w:t xml:space="preserve">, an </w:t>
      </w:r>
      <w:r w:rsidR="00C351A4" w:rsidRPr="30C62AD8">
        <w:rPr>
          <w:rFonts w:cs="Arial"/>
          <w:b/>
        </w:rPr>
        <w:t>appropriate 6GR non-AI/ML baseline</w:t>
      </w:r>
      <w:r w:rsidR="00C351A4" w:rsidRPr="30C62AD8">
        <w:rPr>
          <w:rFonts w:cs="Arial"/>
        </w:rPr>
        <w:t xml:space="preserve"> would need to be used to better assess the potential performance improvement of JSCCM. Note that just by selecting different configurations for the 5GA AI/ML CSI compression feedback (including number of latents, number of REs and/or coding rates for the CSI feedback transmission) the baseline performance may shift and may lead to different </w:t>
      </w:r>
      <w:r w:rsidR="00C351A4">
        <w:rPr>
          <w:rFonts w:cs="Arial"/>
        </w:rPr>
        <w:t>relative performance improvement</w:t>
      </w:r>
      <w:r w:rsidR="00C351A4" w:rsidRPr="30C62AD8">
        <w:rPr>
          <w:rFonts w:cs="Arial"/>
        </w:rPr>
        <w:t xml:space="preserve">.   </w:t>
      </w:r>
    </w:p>
    <w:p w14:paraId="0631E48A" w14:textId="6BFEE1FB" w:rsidR="00A54265" w:rsidRDefault="00C351A4" w:rsidP="00DF53D2">
      <w:pPr>
        <w:jc w:val="left"/>
        <w:rPr>
          <w:rFonts w:cs="Arial"/>
          <w:lang w:val="en-US"/>
        </w:rPr>
      </w:pPr>
      <w:r>
        <w:rPr>
          <w:rFonts w:cs="Arial"/>
          <w:lang w:val="en-US"/>
        </w:rPr>
        <w:t xml:space="preserve">The </w:t>
      </w:r>
      <w:r w:rsidRPr="003B53BF">
        <w:rPr>
          <w:rFonts w:cs="Arial"/>
          <w:lang w:val="en-US"/>
        </w:rPr>
        <w:t>model training,</w:t>
      </w:r>
      <w:r>
        <w:rPr>
          <w:rFonts w:cs="Arial"/>
          <w:b/>
          <w:bCs/>
          <w:lang w:val="en-US"/>
        </w:rPr>
        <w:t xml:space="preserve"> inter-vendor training collaboration,</w:t>
      </w:r>
      <w:r>
        <w:rPr>
          <w:rFonts w:cs="Arial"/>
          <w:lang w:val="en-US"/>
        </w:rPr>
        <w:t xml:space="preserve"> as well as dataset generation for model training, are expected to be </w:t>
      </w:r>
      <w:r>
        <w:rPr>
          <w:rFonts w:cs="Arial"/>
          <w:b/>
          <w:bCs/>
          <w:lang w:val="en-US"/>
        </w:rPr>
        <w:t>significantly m</w:t>
      </w:r>
      <w:r w:rsidRPr="00305DC8">
        <w:rPr>
          <w:rFonts w:cs="Arial"/>
          <w:b/>
          <w:bCs/>
          <w:lang w:val="en-US"/>
        </w:rPr>
        <w:t>ore complex compared to 5GA AI/ML CSI compression</w:t>
      </w:r>
      <w:r>
        <w:rPr>
          <w:rFonts w:cs="Arial"/>
          <w:lang w:val="en-US"/>
        </w:rPr>
        <w:t xml:space="preserve">, </w:t>
      </w:r>
      <w:r w:rsidR="001E6481">
        <w:rPr>
          <w:rFonts w:cs="Arial"/>
          <w:lang w:val="en-US"/>
        </w:rPr>
        <w:t xml:space="preserve">as </w:t>
      </w:r>
      <w:r w:rsidRPr="007B36AD">
        <w:rPr>
          <w:rFonts w:cs="Arial"/>
          <w:lang w:val="en-US"/>
        </w:rPr>
        <w:t xml:space="preserve">the UL propagation channel and a model of the UL channel estimation and equalization </w:t>
      </w:r>
      <w:r w:rsidR="001E6481">
        <w:rPr>
          <w:rFonts w:cs="Arial"/>
          <w:lang w:val="en-US"/>
        </w:rPr>
        <w:t xml:space="preserve">likely </w:t>
      </w:r>
      <w:r w:rsidRPr="007B36AD">
        <w:rPr>
          <w:rFonts w:cs="Arial"/>
          <w:lang w:val="en-US"/>
        </w:rPr>
        <w:t>need to be included in the processing chain for joint training.</w:t>
      </w:r>
      <w:r>
        <w:rPr>
          <w:rFonts w:cs="Arial"/>
          <w:lang w:val="en-US"/>
        </w:rPr>
        <w:t xml:space="preserve"> </w:t>
      </w:r>
    </w:p>
    <w:p w14:paraId="1F51EC83" w14:textId="1AC9E4C1" w:rsidR="00A54265" w:rsidRDefault="00A54265" w:rsidP="00DF53D2">
      <w:pPr>
        <w:jc w:val="left"/>
        <w:rPr>
          <w:rFonts w:cs="Arial"/>
          <w:lang w:val="en-US"/>
        </w:rPr>
      </w:pPr>
      <w:r>
        <w:rPr>
          <w:rFonts w:cs="Arial"/>
          <w:lang w:val="en-US"/>
        </w:rPr>
        <w:t xml:space="preserve">The above challenge gets amplified when considering that the </w:t>
      </w:r>
      <w:r w:rsidRPr="001A0E04">
        <w:rPr>
          <w:rFonts w:cs="Arial"/>
          <w:b/>
          <w:bCs/>
          <w:lang w:val="en-US"/>
        </w:rPr>
        <w:t>CSI may be transmitted as part of UCI payload using UL control (UCI on PUCCH) or UL shared channels (UCI multiplexed in PUSCH)</w:t>
      </w:r>
      <w:r>
        <w:rPr>
          <w:rFonts w:cs="Arial"/>
          <w:lang w:val="en-US"/>
        </w:rPr>
        <w:t xml:space="preserve">. While the design of 6GR on these aspects is unknown at this point, physical channels for UL control and UL data can be expected to vary significantly, including aspects like mapping to physical resources and precoding/beamforming that the developed models would need to learn/generalize over. Note that such considerations also affect the choice of baseline where possibly multiple baseline cases may need to be evaluated, e.g., if the channel coding may be different between UCI on PUCCH vs. UCI on PUSCH. </w:t>
      </w:r>
    </w:p>
    <w:p w14:paraId="68226350" w14:textId="6B28D666" w:rsidR="00584BFD" w:rsidRPr="00275913" w:rsidRDefault="003D4FF6" w:rsidP="00C351A4">
      <w:pPr>
        <w:rPr>
          <w:rFonts w:cs="Arial"/>
          <w:lang w:val="en-US"/>
        </w:rPr>
      </w:pPr>
      <w:r w:rsidRPr="00275913">
        <w:rPr>
          <w:rFonts w:cs="Arial"/>
          <w:lang w:val="en-US"/>
        </w:rPr>
        <w:t xml:space="preserve">Most of the </w:t>
      </w:r>
      <w:r>
        <w:rPr>
          <w:rFonts w:cs="Arial"/>
          <w:lang w:val="en-US"/>
        </w:rPr>
        <w:t>points elaborated above for JSCCM also apply for JSCC for CSI feedback which aims to utilize joint source and channel coding with legacy/typical uniform modulation constellation options like QPSK, etc., with potentially limited gains compared to JSCCM</w:t>
      </w:r>
      <w:r w:rsidR="00034139">
        <w:rPr>
          <w:rFonts w:cs="Arial"/>
          <w:lang w:val="en-US"/>
        </w:rPr>
        <w:t xml:space="preserve"> due to the constraints from use of fixed uniform modulation constellation(s) compared to JSCCM</w:t>
      </w:r>
      <w:r>
        <w:rPr>
          <w:rFonts w:cs="Arial"/>
          <w:lang w:val="en-US"/>
        </w:rPr>
        <w:t>. Thus, these are not repeated here for brevity.</w:t>
      </w:r>
    </w:p>
    <w:p w14:paraId="37BA41A6" w14:textId="2F3E3BDF" w:rsidR="00584BFD" w:rsidRDefault="00584BFD" w:rsidP="00584BFD">
      <w:pPr>
        <w:pStyle w:val="Heading3"/>
        <w:rPr>
          <w:lang w:val="en-US"/>
        </w:rPr>
      </w:pPr>
      <w:r>
        <w:rPr>
          <w:lang w:val="en-US"/>
        </w:rPr>
        <w:t>Extensions of CSI compression use case with two-sided models</w:t>
      </w:r>
    </w:p>
    <w:p w14:paraId="0430BA97" w14:textId="1C556ADD" w:rsidR="00034139" w:rsidRDefault="00034139" w:rsidP="00DF53D2">
      <w:pPr>
        <w:rPr>
          <w:lang w:val="en-US"/>
        </w:rPr>
      </w:pPr>
      <w:r>
        <w:rPr>
          <w:lang w:val="en-US"/>
        </w:rPr>
        <w:t xml:space="preserve">In addition to the sub-use cases of JSCC/JSCCM for CSI feedback, potential extensions/enhancements to the CSI compression use case have been proposed and accordingly, captured as part of the RAN1 observations during RAN1 #122bis. These include consideration of downloadable bases/codebook(s) with use of NW-sided models for determination of the bases/codebooks (e.g., </w:t>
      </w:r>
      <w:r w:rsidRPr="00A521D8">
        <w:rPr>
          <w:lang w:val="en-US"/>
        </w:rPr>
        <w:t>sub-use case C under CSI compression use case</w:t>
      </w:r>
      <w:r>
        <w:rPr>
          <w:lang w:val="en-US"/>
        </w:rPr>
        <w:t>) or enhancements to include SRS fusion at the base station side for CSI reconstruction</w:t>
      </w:r>
      <w:r w:rsidR="00923746">
        <w:rPr>
          <w:lang w:val="en-US"/>
        </w:rPr>
        <w:t xml:space="preserve"> based on received CSI feedback</w:t>
      </w:r>
      <w:r>
        <w:rPr>
          <w:lang w:val="en-US"/>
        </w:rPr>
        <w:t xml:space="preserve"> (e.g., per </w:t>
      </w:r>
      <w:r w:rsidRPr="00C23217">
        <w:rPr>
          <w:b/>
          <w:bCs/>
          <w:lang w:val="en-US"/>
        </w:rPr>
        <w:t>sub-use case D under CSI compression use case</w:t>
      </w:r>
      <w:r>
        <w:rPr>
          <w:lang w:val="en-US"/>
        </w:rPr>
        <w:t>)</w:t>
      </w:r>
      <w:r w:rsidR="00923746">
        <w:rPr>
          <w:lang w:val="en-US"/>
        </w:rPr>
        <w:t xml:space="preserve"> </w:t>
      </w:r>
      <w:r w:rsidR="00923746">
        <w:rPr>
          <w:lang w:val="en-US"/>
        </w:rPr>
        <w:fldChar w:fldCharType="begin"/>
      </w:r>
      <w:r w:rsidR="00923746">
        <w:rPr>
          <w:lang w:val="en-US"/>
        </w:rPr>
        <w:instrText xml:space="preserve"> REF _Ref213067215 \r \h </w:instrText>
      </w:r>
      <w:r w:rsidR="00923746">
        <w:rPr>
          <w:lang w:val="en-US"/>
        </w:rPr>
      </w:r>
      <w:r w:rsidR="00923746">
        <w:rPr>
          <w:lang w:val="en-US"/>
        </w:rPr>
        <w:fldChar w:fldCharType="separate"/>
      </w:r>
      <w:r w:rsidR="00923746">
        <w:rPr>
          <w:lang w:val="en-US"/>
        </w:rPr>
        <w:t>[8]</w:t>
      </w:r>
      <w:r w:rsidR="00923746">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3746" w14:paraId="20C0803C" w14:textId="77777777" w:rsidTr="00923746">
        <w:tc>
          <w:tcPr>
            <w:tcW w:w="9629" w:type="dxa"/>
          </w:tcPr>
          <w:p w14:paraId="7095E005" w14:textId="77777777" w:rsidR="00215226" w:rsidRPr="00841A99" w:rsidRDefault="00215226" w:rsidP="00215226">
            <w:pPr>
              <w:rPr>
                <w:rFonts w:eastAsia="DengXian"/>
                <w:b/>
                <w:bCs/>
                <w:lang w:val="en-US"/>
              </w:rPr>
            </w:pPr>
            <w:r w:rsidRPr="00841A99">
              <w:rPr>
                <w:rFonts w:eastAsia="DengXian"/>
                <w:b/>
                <w:bCs/>
                <w:lang w:val="en-US"/>
              </w:rPr>
              <w:t>Observation</w:t>
            </w:r>
          </w:p>
          <w:p w14:paraId="505AC157" w14:textId="77777777" w:rsidR="00923746" w:rsidRPr="00275913" w:rsidRDefault="00923746" w:rsidP="00275913">
            <w:pPr>
              <w:rPr>
                <w:i/>
                <w:iCs/>
                <w:lang w:val="en-US"/>
              </w:rPr>
            </w:pPr>
            <w:r w:rsidRPr="00275913">
              <w:rPr>
                <w:i/>
                <w:iCs/>
                <w:lang w:val="en-US"/>
              </w:rPr>
              <w:t>For 6GR AI/ML use cases identification</w:t>
            </w:r>
            <w:r w:rsidRPr="00275913">
              <w:rPr>
                <w:rFonts w:hint="eastAsia"/>
                <w:i/>
                <w:iCs/>
                <w:lang w:val="en-US"/>
              </w:rPr>
              <w:t>/</w:t>
            </w:r>
            <w:r w:rsidRPr="00275913">
              <w:rPr>
                <w:i/>
                <w:iCs/>
                <w:lang w:val="en-US"/>
              </w:rPr>
              <w:t>categorization, [13 sources] provided preliminary simulation results and analysis on CSI compression and feedback.</w:t>
            </w:r>
          </w:p>
          <w:p w14:paraId="44B80983" w14:textId="77777777" w:rsidR="00923746" w:rsidRPr="00841A99" w:rsidRDefault="00923746" w:rsidP="00923746">
            <w:pPr>
              <w:pStyle w:val="ListParagraph"/>
              <w:numPr>
                <w:ilvl w:val="0"/>
                <w:numId w:val="50"/>
              </w:numPr>
              <w:contextualSpacing/>
              <w:jc w:val="both"/>
              <w:rPr>
                <w:rFonts w:ascii="Times New Roman" w:hAnsi="Times New Roman"/>
                <w:i/>
                <w:iCs/>
              </w:rPr>
            </w:pPr>
            <w:r w:rsidRPr="00841A99">
              <w:rPr>
                <w:rFonts w:ascii="Times New Roman" w:hAnsi="Times New Roman"/>
                <w:i/>
                <w:iCs/>
              </w:rPr>
              <w:t>[</w:t>
            </w:r>
            <w:r w:rsidRPr="00841A99">
              <w:rPr>
                <w:rFonts w:ascii="Times New Roman" w:eastAsiaTheme="minorEastAsia" w:hAnsi="Times New Roman"/>
                <w:i/>
                <w:iCs/>
                <w:lang w:eastAsia="zh-CN"/>
              </w:rPr>
              <w:t>10</w:t>
            </w:r>
            <w:r w:rsidRPr="00841A99">
              <w:rPr>
                <w:rFonts w:ascii="Times New Roman" w:hAnsi="Times New Roman"/>
                <w:i/>
                <w:iCs/>
              </w:rPr>
              <w:t xml:space="preserve"> sources] provided preliminary simulation results and analysis on CSI compression with joint source and channel coding (JSCC) </w:t>
            </w:r>
          </w:p>
          <w:p w14:paraId="6351B770" w14:textId="77777777" w:rsidR="00923746" w:rsidRPr="00841A99" w:rsidRDefault="00923746" w:rsidP="00923746">
            <w:pPr>
              <w:pStyle w:val="ListParagraph"/>
              <w:numPr>
                <w:ilvl w:val="0"/>
                <w:numId w:val="50"/>
              </w:numPr>
              <w:contextualSpacing/>
              <w:jc w:val="both"/>
              <w:rPr>
                <w:rFonts w:ascii="Times New Roman" w:hAnsi="Times New Roman"/>
                <w:i/>
                <w:iCs/>
              </w:rPr>
            </w:pPr>
            <w:r w:rsidRPr="00841A99">
              <w:rPr>
                <w:rFonts w:ascii="Times New Roman" w:hAnsi="Times New Roman"/>
                <w:i/>
                <w:iCs/>
              </w:rPr>
              <w:t>[</w:t>
            </w:r>
            <w:r w:rsidRPr="00841A99">
              <w:rPr>
                <w:rFonts w:ascii="Times New Roman" w:eastAsiaTheme="minorEastAsia" w:hAnsi="Times New Roman"/>
                <w:i/>
                <w:iCs/>
                <w:lang w:eastAsia="zh-CN"/>
              </w:rPr>
              <w:t>11</w:t>
            </w:r>
            <w:r w:rsidRPr="00841A99">
              <w:rPr>
                <w:rFonts w:ascii="Times New Roman" w:hAnsi="Times New Roman"/>
                <w:i/>
                <w:iCs/>
              </w:rPr>
              <w:t xml:space="preserve"> sources] provided preliminary simulation results and analysis on </w:t>
            </w:r>
            <w:r w:rsidRPr="00841A99">
              <w:rPr>
                <w:rFonts w:ascii="Times New Roman" w:eastAsiaTheme="minorEastAsia" w:hAnsi="Times New Roman"/>
                <w:i/>
                <w:iCs/>
              </w:rPr>
              <w:t xml:space="preserve">CSI compression with </w:t>
            </w:r>
            <w:r w:rsidRPr="00841A99">
              <w:rPr>
                <w:rFonts w:ascii="Times New Roman" w:hAnsi="Times New Roman"/>
                <w:i/>
                <w:iCs/>
              </w:rPr>
              <w:t>joint source, channel coding and modulation (JSCM)</w:t>
            </w:r>
          </w:p>
          <w:p w14:paraId="50F71D27" w14:textId="77777777" w:rsidR="00923746" w:rsidRPr="00841A99" w:rsidRDefault="00923746" w:rsidP="00923746">
            <w:pPr>
              <w:pStyle w:val="ListParagraph"/>
              <w:numPr>
                <w:ilvl w:val="0"/>
                <w:numId w:val="50"/>
              </w:numPr>
              <w:contextualSpacing/>
              <w:jc w:val="both"/>
              <w:rPr>
                <w:rFonts w:ascii="Times New Roman" w:hAnsi="Times New Roman"/>
                <w:b/>
                <w:bCs/>
                <w:i/>
                <w:iCs/>
              </w:rPr>
            </w:pPr>
            <w:r w:rsidRPr="00841A99">
              <w:rPr>
                <w:rFonts w:ascii="Times New Roman" w:hAnsi="Times New Roman"/>
                <w:b/>
                <w:bCs/>
                <w:i/>
                <w:iCs/>
              </w:rPr>
              <w:t xml:space="preserve">[2 sources] provided preliminary simulation results and analysis on </w:t>
            </w:r>
            <w:r w:rsidRPr="00841A99">
              <w:rPr>
                <w:rFonts w:ascii="Times New Roman" w:eastAsiaTheme="minorEastAsia" w:hAnsi="Times New Roman"/>
                <w:b/>
                <w:bCs/>
                <w:i/>
                <w:iCs/>
              </w:rPr>
              <w:t>CSI feedback with downloadable basis/codebook</w:t>
            </w:r>
            <w:r w:rsidRPr="00841A99">
              <w:rPr>
                <w:rFonts w:ascii="Times New Roman" w:hAnsi="Times New Roman"/>
                <w:b/>
                <w:bCs/>
                <w:i/>
                <w:iCs/>
              </w:rPr>
              <w:t>.</w:t>
            </w:r>
          </w:p>
          <w:p w14:paraId="3326365D" w14:textId="77777777" w:rsidR="00923746" w:rsidRPr="00841A99" w:rsidRDefault="00923746" w:rsidP="00923746">
            <w:pPr>
              <w:pStyle w:val="ListParagraph"/>
              <w:numPr>
                <w:ilvl w:val="0"/>
                <w:numId w:val="50"/>
              </w:numPr>
              <w:contextualSpacing/>
              <w:jc w:val="both"/>
              <w:rPr>
                <w:rFonts w:ascii="Times New Roman" w:hAnsi="Times New Roman"/>
                <w:b/>
                <w:bCs/>
                <w:i/>
                <w:iCs/>
              </w:rPr>
            </w:pPr>
            <w:r w:rsidRPr="00841A99">
              <w:rPr>
                <w:rFonts w:ascii="Times New Roman" w:hAnsi="Times New Roman"/>
                <w:b/>
                <w:bCs/>
                <w:i/>
                <w:iCs/>
              </w:rPr>
              <w:lastRenderedPageBreak/>
              <w:t>[</w:t>
            </w:r>
            <w:r w:rsidRPr="00841A99">
              <w:rPr>
                <w:rFonts w:ascii="Times New Roman" w:eastAsiaTheme="minorEastAsia" w:hAnsi="Times New Roman"/>
                <w:b/>
                <w:bCs/>
                <w:i/>
                <w:iCs/>
                <w:lang w:eastAsia="zh-CN"/>
              </w:rPr>
              <w:t>3</w:t>
            </w:r>
            <w:r w:rsidRPr="00841A99">
              <w:rPr>
                <w:rFonts w:ascii="Times New Roman" w:hAnsi="Times New Roman"/>
                <w:b/>
                <w:bCs/>
                <w:i/>
                <w:iCs/>
              </w:rPr>
              <w:t xml:space="preserve"> sources] provided preliminary simulation results (or cite to NR AI/ML for CSI compression simulation results) </w:t>
            </w:r>
            <w:r w:rsidRPr="00841A99">
              <w:rPr>
                <w:rFonts w:ascii="Times New Roman" w:eastAsiaTheme="minorEastAsia" w:hAnsi="Times New Roman"/>
                <w:b/>
                <w:bCs/>
                <w:i/>
                <w:iCs/>
                <w:lang w:eastAsia="zh-CN"/>
              </w:rPr>
              <w:t>and</w:t>
            </w:r>
            <w:r w:rsidRPr="00841A99">
              <w:rPr>
                <w:rFonts w:ascii="Times New Roman" w:hAnsi="Times New Roman"/>
                <w:b/>
                <w:bCs/>
                <w:i/>
                <w:iCs/>
              </w:rPr>
              <w:t xml:space="preserve"> analysis on CSI reconstruction with CSI feedback with SRS (assuming separate source and channel coding).</w:t>
            </w:r>
          </w:p>
          <w:p w14:paraId="5C00556A" w14:textId="77777777" w:rsidR="00923746" w:rsidRPr="00841A99" w:rsidRDefault="00923746" w:rsidP="00923746">
            <w:pPr>
              <w:pStyle w:val="ListParagraph"/>
              <w:numPr>
                <w:ilvl w:val="0"/>
                <w:numId w:val="50"/>
              </w:numPr>
              <w:contextualSpacing/>
              <w:jc w:val="both"/>
              <w:rPr>
                <w:rFonts w:ascii="Times New Roman" w:hAnsi="Times New Roman"/>
                <w:i/>
                <w:iCs/>
              </w:rPr>
            </w:pPr>
            <w:r w:rsidRPr="00841A99">
              <w:rPr>
                <w:rFonts w:ascii="Times New Roman" w:hAnsi="Times New Roman"/>
                <w:i/>
                <w:iCs/>
              </w:rPr>
              <w:t>Detailed evaluation assumptions (model input/output/label/KPI/benchmark) and initial analysis can be found in in Table D.</w:t>
            </w:r>
          </w:p>
          <w:p w14:paraId="13D9B63A" w14:textId="77777777" w:rsidR="00923746" w:rsidRPr="00275913" w:rsidRDefault="00923746" w:rsidP="00923746">
            <w:pPr>
              <w:rPr>
                <w:i/>
                <w:iCs/>
              </w:rPr>
            </w:pPr>
            <w:r w:rsidRPr="00275913">
              <w:rPr>
                <w:i/>
                <w:iCs/>
              </w:rPr>
              <w:t>Note: whether/how to capture the observation in the TR is a separate discussion.</w:t>
            </w:r>
          </w:p>
          <w:p w14:paraId="6DDDCF49" w14:textId="77777777" w:rsidR="00923746" w:rsidRDefault="00923746" w:rsidP="00923746">
            <w:r>
              <w:t xml:space="preserve">Table </w:t>
            </w:r>
            <w:r>
              <w:rPr>
                <w:rFonts w:hint="eastAsia"/>
              </w:rPr>
              <w:t>D</w:t>
            </w:r>
          </w:p>
          <w:tbl>
            <w:tblPr>
              <w:tblStyle w:val="TableGrid1"/>
              <w:tblW w:w="4998" w:type="pct"/>
              <w:tblLayout w:type="fixed"/>
              <w:tblLook w:val="04A0" w:firstRow="1" w:lastRow="0" w:firstColumn="1" w:lastColumn="0" w:noHBand="0" w:noVBand="1"/>
            </w:tblPr>
            <w:tblGrid>
              <w:gridCol w:w="5969"/>
              <w:gridCol w:w="1561"/>
              <w:gridCol w:w="1873"/>
            </w:tblGrid>
            <w:tr w:rsidR="001E6481" w14:paraId="0A3F804A" w14:textId="77777777" w:rsidTr="00FC402E">
              <w:trPr>
                <w:trHeight w:val="285"/>
              </w:trPr>
              <w:tc>
                <w:tcPr>
                  <w:tcW w:w="972" w:type="pct"/>
                  <w:shd w:val="clear" w:color="auto" w:fill="AEAAAA" w:themeFill="background2" w:themeFillShade="BF"/>
                  <w:noWrap/>
                </w:tcPr>
                <w:p w14:paraId="622961DD" w14:textId="77777777" w:rsidR="001E6481" w:rsidRPr="00275913" w:rsidRDefault="001E6481" w:rsidP="001E6481">
                  <w:pPr>
                    <w:rPr>
                      <w:b/>
                      <w:bCs/>
                    </w:rPr>
                  </w:pPr>
                  <w:r w:rsidRPr="00275913">
                    <w:rPr>
                      <w:b/>
                      <w:bCs/>
                    </w:rPr>
                    <w:t>Sub-use case</w:t>
                  </w:r>
                </w:p>
              </w:tc>
              <w:tc>
                <w:tcPr>
                  <w:tcW w:w="971" w:type="pct"/>
                  <w:shd w:val="clear" w:color="auto" w:fill="AEAAAA" w:themeFill="background2" w:themeFillShade="BF"/>
                </w:tcPr>
                <w:p w14:paraId="689C4169" w14:textId="77777777" w:rsidR="001E6481" w:rsidRPr="00275913" w:rsidRDefault="001E6481" w:rsidP="001E6481">
                  <w:pPr>
                    <w:rPr>
                      <w:b/>
                      <w:bCs/>
                    </w:rPr>
                  </w:pPr>
                  <w:r w:rsidRPr="00275913">
                    <w:rPr>
                      <w:rFonts w:hint="eastAsia"/>
                      <w:b/>
                      <w:bCs/>
                    </w:rPr>
                    <w:t xml:space="preserve">Sub-case </w:t>
                  </w:r>
                  <w:r w:rsidRPr="00275913">
                    <w:rPr>
                      <w:b/>
                      <w:bCs/>
                    </w:rPr>
                    <w:t>C</w:t>
                  </w:r>
                  <w:r w:rsidRPr="00275913">
                    <w:rPr>
                      <w:rFonts w:hint="eastAsia"/>
                      <w:b/>
                      <w:bCs/>
                    </w:rPr>
                    <w:t xml:space="preserve">: </w:t>
                  </w:r>
                </w:p>
                <w:p w14:paraId="4D864916" w14:textId="77777777" w:rsidR="001E6481" w:rsidRPr="00275913" w:rsidRDefault="001E6481" w:rsidP="001E6481">
                  <w:pPr>
                    <w:rPr>
                      <w:b/>
                      <w:bCs/>
                    </w:rPr>
                  </w:pPr>
                  <w:r w:rsidRPr="00275913">
                    <w:rPr>
                      <w:b/>
                      <w:bCs/>
                    </w:rPr>
                    <w:t>DLable basis/codebook</w:t>
                  </w:r>
                </w:p>
              </w:tc>
              <w:tc>
                <w:tcPr>
                  <w:tcW w:w="3057" w:type="pct"/>
                  <w:shd w:val="clear" w:color="auto" w:fill="AEAAAA" w:themeFill="background2" w:themeFillShade="BF"/>
                </w:tcPr>
                <w:p w14:paraId="33AEB912" w14:textId="77777777" w:rsidR="001E6481" w:rsidRPr="00275913" w:rsidRDefault="001E6481" w:rsidP="001E6481">
                  <w:pPr>
                    <w:rPr>
                      <w:rFonts w:eastAsiaTheme="minorEastAsia"/>
                      <w:b/>
                      <w:bCs/>
                    </w:rPr>
                  </w:pPr>
                  <w:r w:rsidRPr="00275913">
                    <w:rPr>
                      <w:b/>
                      <w:bCs/>
                    </w:rPr>
                    <w:t>Sub-case D</w:t>
                  </w:r>
                  <w:r w:rsidRPr="00275913">
                    <w:rPr>
                      <w:rFonts w:eastAsiaTheme="minorEastAsia" w:hint="eastAsia"/>
                      <w:b/>
                      <w:bCs/>
                    </w:rPr>
                    <w:t>:</w:t>
                  </w:r>
                </w:p>
                <w:p w14:paraId="50FEA67A" w14:textId="77777777" w:rsidR="001E6481" w:rsidRPr="00275913" w:rsidRDefault="001E6481" w:rsidP="001E6481">
                  <w:pPr>
                    <w:rPr>
                      <w:b/>
                      <w:bCs/>
                    </w:rPr>
                  </w:pPr>
                  <w:r w:rsidRPr="00275913">
                    <w:rPr>
                      <w:b/>
                      <w:bCs/>
                    </w:rPr>
                    <w:t>CSI reconstruction with CSI feedback with SRS</w:t>
                  </w:r>
                </w:p>
                <w:p w14:paraId="54458656" w14:textId="77777777" w:rsidR="001E6481" w:rsidRPr="00275913" w:rsidRDefault="001E6481" w:rsidP="001E6481">
                  <w:pPr>
                    <w:rPr>
                      <w:b/>
                      <w:bCs/>
                    </w:rPr>
                  </w:pPr>
                  <w:r w:rsidRPr="00275913">
                    <w:rPr>
                      <w:b/>
                      <w:bCs/>
                    </w:rPr>
                    <w:t>(</w:t>
                  </w:r>
                  <w:r w:rsidRPr="00275913">
                    <w:rPr>
                      <w:rFonts w:hint="eastAsia"/>
                      <w:b/>
                      <w:bCs/>
                    </w:rPr>
                    <w:t>assuming</w:t>
                  </w:r>
                  <w:r w:rsidRPr="00275913">
                    <w:rPr>
                      <w:b/>
                      <w:bCs/>
                    </w:rPr>
                    <w:t xml:space="preserve"> </w:t>
                  </w:r>
                  <w:r w:rsidRPr="00275913">
                    <w:rPr>
                      <w:rFonts w:hint="eastAsia"/>
                      <w:b/>
                      <w:bCs/>
                    </w:rPr>
                    <w:t>SSCC</w:t>
                  </w:r>
                  <w:r w:rsidRPr="00275913">
                    <w:rPr>
                      <w:b/>
                      <w:bCs/>
                    </w:rPr>
                    <w:t>)</w:t>
                  </w:r>
                </w:p>
              </w:tc>
            </w:tr>
            <w:tr w:rsidR="001E6481" w14:paraId="3B1E4345" w14:textId="77777777" w:rsidTr="00FC402E">
              <w:trPr>
                <w:trHeight w:val="285"/>
              </w:trPr>
              <w:tc>
                <w:tcPr>
                  <w:tcW w:w="972" w:type="pct"/>
                  <w:shd w:val="clear" w:color="auto" w:fill="C5E0B3" w:themeFill="accent6" w:themeFillTint="66"/>
                  <w:noWrap/>
                </w:tcPr>
                <w:p w14:paraId="412951B4" w14:textId="77777777" w:rsidR="001E6481" w:rsidRDefault="001E6481" w:rsidP="001E6481">
                  <w:r>
                    <w:t>Reported companies</w:t>
                  </w:r>
                </w:p>
              </w:tc>
              <w:tc>
                <w:tcPr>
                  <w:tcW w:w="971" w:type="pct"/>
                  <w:shd w:val="clear" w:color="auto" w:fill="C5E0B3" w:themeFill="accent6" w:themeFillTint="66"/>
                </w:tcPr>
                <w:p w14:paraId="6930306B" w14:textId="77777777" w:rsidR="001E6481" w:rsidRDefault="001E6481" w:rsidP="001E6481">
                  <w:r>
                    <w:t>(2) ZTE</w:t>
                  </w:r>
                  <w:r w:rsidRPr="007B102C">
                    <w:rPr>
                      <w:vertAlign w:val="superscript"/>
                    </w:rPr>
                    <w:t>1</w:t>
                  </w:r>
                  <w:r>
                    <w:t>, Samsung</w:t>
                  </w:r>
                </w:p>
              </w:tc>
              <w:tc>
                <w:tcPr>
                  <w:tcW w:w="3057" w:type="pct"/>
                  <w:shd w:val="clear" w:color="auto" w:fill="C5E0B3" w:themeFill="accent6" w:themeFillTint="66"/>
                </w:tcPr>
                <w:p w14:paraId="78BE6464" w14:textId="77777777" w:rsidR="001E6481" w:rsidRDefault="001E6481" w:rsidP="001E6481">
                  <w:r w:rsidRPr="0075250D">
                    <w:t>(</w:t>
                  </w:r>
                  <w:r w:rsidRPr="00467E90">
                    <w:t xml:space="preserve">3) Qualcomm, </w:t>
                  </w:r>
                  <w:r>
                    <w:t>vivo, Samsung</w:t>
                  </w:r>
                </w:p>
              </w:tc>
            </w:tr>
            <w:tr w:rsidR="001E6481" w14:paraId="2C52EDA2" w14:textId="77777777" w:rsidTr="00FC402E">
              <w:trPr>
                <w:trHeight w:val="285"/>
              </w:trPr>
              <w:tc>
                <w:tcPr>
                  <w:tcW w:w="972" w:type="pct"/>
                  <w:noWrap/>
                </w:tcPr>
                <w:p w14:paraId="13077A1F" w14:textId="77777777" w:rsidR="001E6481" w:rsidRDefault="001E6481" w:rsidP="001E6481">
                  <w:r>
                    <w:rPr>
                      <w:rFonts w:hint="eastAsia"/>
                    </w:rPr>
                    <w:t>Model input</w:t>
                  </w:r>
                </w:p>
                <w:p w14:paraId="20E4B8C0" w14:textId="77777777" w:rsidR="001E6481" w:rsidRDefault="001E6481" w:rsidP="001E6481">
                  <w:r>
                    <w:t>of decoder or model output of encoder, when applicable</w:t>
                  </w:r>
                </w:p>
              </w:tc>
              <w:tc>
                <w:tcPr>
                  <w:tcW w:w="971" w:type="pct"/>
                </w:tcPr>
                <w:p w14:paraId="01906E27" w14:textId="77777777" w:rsidR="001E6481" w:rsidRDefault="001E6481" w:rsidP="001E6481">
                  <w:pPr>
                    <w:rPr>
                      <w:rFonts w:eastAsia="Malgun Gothic"/>
                    </w:rPr>
                  </w:pPr>
                  <w:r>
                    <w:rPr>
                      <w:rFonts w:eastAsia="Malgun Gothic"/>
                    </w:rPr>
                    <w:t>1.Amplitudes and phases obtained by a look up table based on feedback CSI bits</w:t>
                  </w:r>
                </w:p>
                <w:p w14:paraId="1CDE7DD3" w14:textId="77777777" w:rsidR="001E6481" w:rsidRDefault="001E6481" w:rsidP="001E6481">
                  <w:r>
                    <w:rPr>
                      <w:rFonts w:eastAsiaTheme="minorEastAsia"/>
                    </w:rPr>
                    <w:t>2. Selected basis</w:t>
                  </w:r>
                  <w:r w:rsidRPr="008343CB">
                    <w:rPr>
                      <w:vertAlign w:val="superscript"/>
                    </w:rPr>
                    <w:t>1</w:t>
                  </w:r>
                </w:p>
              </w:tc>
              <w:tc>
                <w:tcPr>
                  <w:tcW w:w="3057" w:type="pct"/>
                </w:tcPr>
                <w:p w14:paraId="1E8DCF36" w14:textId="77777777" w:rsidR="001E6481" w:rsidRDefault="001E6481" w:rsidP="001E6481">
                  <w:pPr>
                    <w:rPr>
                      <w:rFonts w:eastAsia="Malgun Gothic"/>
                    </w:rPr>
                  </w:pPr>
                  <w:r>
                    <w:rPr>
                      <w:rFonts w:eastAsia="Malgun Gothic"/>
                    </w:rPr>
                    <w:t>1. Compressed CSI bits</w:t>
                  </w:r>
                </w:p>
                <w:p w14:paraId="41531B81" w14:textId="77777777" w:rsidR="001E6481" w:rsidRDefault="001E6481" w:rsidP="001E6481">
                  <w:pPr>
                    <w:rPr>
                      <w:rFonts w:eastAsia="Malgun Gothic"/>
                    </w:rPr>
                  </w:pPr>
                  <w:r>
                    <w:rPr>
                      <w:rFonts w:eastAsia="Malgun Gothic"/>
                    </w:rPr>
                    <w:t>2. Estimated channel based on SRS</w:t>
                  </w:r>
                </w:p>
              </w:tc>
            </w:tr>
            <w:tr w:rsidR="001E6481" w14:paraId="567A60E6" w14:textId="77777777" w:rsidTr="00FC402E">
              <w:trPr>
                <w:trHeight w:val="285"/>
              </w:trPr>
              <w:tc>
                <w:tcPr>
                  <w:tcW w:w="972" w:type="pct"/>
                  <w:noWrap/>
                </w:tcPr>
                <w:p w14:paraId="04731FD8" w14:textId="77777777" w:rsidR="001E6481" w:rsidRDefault="001E6481" w:rsidP="001E6481">
                  <w:r>
                    <w:rPr>
                      <w:rFonts w:hint="eastAsia"/>
                    </w:rPr>
                    <w:t>Model output</w:t>
                  </w:r>
                  <w:r>
                    <w:t xml:space="preserve"> of decoder or model input of encoder, when applicable</w:t>
                  </w:r>
                </w:p>
              </w:tc>
              <w:tc>
                <w:tcPr>
                  <w:tcW w:w="971" w:type="pct"/>
                </w:tcPr>
                <w:p w14:paraId="4F995997" w14:textId="77777777" w:rsidR="001E6481" w:rsidRDefault="001E6481" w:rsidP="001E6481">
                  <w:r>
                    <w:t>Reconstructed Eigenvectors</w:t>
                  </w:r>
                </w:p>
                <w:p w14:paraId="490ED191" w14:textId="77777777" w:rsidR="001E6481" w:rsidRDefault="001E6481" w:rsidP="001E6481"/>
              </w:tc>
              <w:tc>
                <w:tcPr>
                  <w:tcW w:w="3057" w:type="pct"/>
                </w:tcPr>
                <w:p w14:paraId="588A8E1A" w14:textId="77777777" w:rsidR="001E6481" w:rsidRDefault="001E6481" w:rsidP="001E6481">
                  <w:r>
                    <w:t>(Reconstructed) Eigenvectors</w:t>
                  </w:r>
                </w:p>
              </w:tc>
            </w:tr>
            <w:tr w:rsidR="001E6481" w14:paraId="19C70816" w14:textId="77777777" w:rsidTr="00FC402E">
              <w:trPr>
                <w:trHeight w:val="285"/>
              </w:trPr>
              <w:tc>
                <w:tcPr>
                  <w:tcW w:w="972" w:type="pct"/>
                  <w:noWrap/>
                </w:tcPr>
                <w:p w14:paraId="2FE42F26" w14:textId="77777777" w:rsidR="001E6481" w:rsidRDefault="001E6481" w:rsidP="001E6481">
                  <w:r>
                    <w:rPr>
                      <w:rFonts w:hint="eastAsia"/>
                    </w:rPr>
                    <w:t>Label</w:t>
                  </w:r>
                </w:p>
              </w:tc>
              <w:tc>
                <w:tcPr>
                  <w:tcW w:w="971" w:type="pct"/>
                </w:tcPr>
                <w:p w14:paraId="5FF1853E" w14:textId="77777777" w:rsidR="001E6481" w:rsidRDefault="001E6481" w:rsidP="001E6481">
                  <w:pPr>
                    <w:rPr>
                      <w:rFonts w:cs="Times"/>
                      <w:vertAlign w:val="superscript"/>
                    </w:rPr>
                  </w:pPr>
                  <w:r>
                    <w:t>Eigenvectors</w:t>
                  </w:r>
                </w:p>
                <w:p w14:paraId="4F917D74" w14:textId="77777777" w:rsidR="001E6481" w:rsidRDefault="001E6481" w:rsidP="001E6481"/>
              </w:tc>
              <w:tc>
                <w:tcPr>
                  <w:tcW w:w="3057" w:type="pct"/>
                </w:tcPr>
                <w:p w14:paraId="1B86B47E" w14:textId="77777777" w:rsidR="001E6481" w:rsidRDefault="001E6481" w:rsidP="001E6481">
                  <w:r>
                    <w:t xml:space="preserve"> Eigenvectors</w:t>
                  </w:r>
                </w:p>
              </w:tc>
            </w:tr>
            <w:tr w:rsidR="001E6481" w14:paraId="22751F29" w14:textId="77777777" w:rsidTr="00FC402E">
              <w:trPr>
                <w:trHeight w:val="285"/>
              </w:trPr>
              <w:tc>
                <w:tcPr>
                  <w:tcW w:w="972" w:type="pct"/>
                  <w:noWrap/>
                </w:tcPr>
                <w:p w14:paraId="038E0452" w14:textId="77777777" w:rsidR="001E6481" w:rsidRDefault="001E6481" w:rsidP="001E6481">
                  <w:r>
                    <w:rPr>
                      <w:rFonts w:hint="eastAsia"/>
                    </w:rPr>
                    <w:t>Training types</w:t>
                  </w:r>
                </w:p>
              </w:tc>
              <w:tc>
                <w:tcPr>
                  <w:tcW w:w="971" w:type="pct"/>
                </w:tcPr>
                <w:p w14:paraId="7A486679" w14:textId="77777777" w:rsidR="001E6481" w:rsidRDefault="001E6481" w:rsidP="001E6481">
                  <w:r>
                    <w:t>Offline training</w:t>
                  </w:r>
                </w:p>
              </w:tc>
              <w:tc>
                <w:tcPr>
                  <w:tcW w:w="3057" w:type="pct"/>
                </w:tcPr>
                <w:p w14:paraId="469021FF" w14:textId="77777777" w:rsidR="001E6481" w:rsidRDefault="001E6481" w:rsidP="001E6481">
                  <w:r>
                    <w:t>Offline training</w:t>
                  </w:r>
                </w:p>
              </w:tc>
            </w:tr>
            <w:tr w:rsidR="001E6481" w14:paraId="52D70762" w14:textId="77777777" w:rsidTr="00FC402E">
              <w:trPr>
                <w:trHeight w:val="285"/>
              </w:trPr>
              <w:tc>
                <w:tcPr>
                  <w:tcW w:w="972" w:type="pct"/>
                  <w:noWrap/>
                </w:tcPr>
                <w:p w14:paraId="0239347A" w14:textId="77777777" w:rsidR="001E6481" w:rsidRDefault="001E6481" w:rsidP="001E6481">
                  <w:r>
                    <w:rPr>
                      <w:rFonts w:hint="eastAsia"/>
                    </w:rPr>
                    <w:t>KPI</w:t>
                  </w:r>
                </w:p>
              </w:tc>
              <w:tc>
                <w:tcPr>
                  <w:tcW w:w="971" w:type="pct"/>
                </w:tcPr>
                <w:p w14:paraId="679ED1DB" w14:textId="77777777" w:rsidR="001E6481" w:rsidRDefault="001E6481" w:rsidP="001E6481">
                  <w:r>
                    <w:t>UPT vs overhead</w:t>
                  </w:r>
                </w:p>
              </w:tc>
              <w:tc>
                <w:tcPr>
                  <w:tcW w:w="3057" w:type="pct"/>
                </w:tcPr>
                <w:p w14:paraId="52E5BED6" w14:textId="77777777" w:rsidR="001E6481" w:rsidRDefault="001E6481" w:rsidP="001E6481">
                  <w:r>
                    <w:t>SGCS, UPT</w:t>
                  </w:r>
                </w:p>
              </w:tc>
            </w:tr>
            <w:tr w:rsidR="001E6481" w14:paraId="0E191CBF" w14:textId="77777777" w:rsidTr="00FC402E">
              <w:trPr>
                <w:trHeight w:val="285"/>
              </w:trPr>
              <w:tc>
                <w:tcPr>
                  <w:tcW w:w="972" w:type="pct"/>
                  <w:noWrap/>
                </w:tcPr>
                <w:p w14:paraId="1E432D2B" w14:textId="77777777" w:rsidR="001E6481" w:rsidRDefault="001E6481" w:rsidP="001E6481">
                  <w:pPr>
                    <w:rPr>
                      <w:color w:val="000000"/>
                    </w:rPr>
                  </w:pPr>
                  <w:r>
                    <w:t>Benchmark</w:t>
                  </w:r>
                </w:p>
              </w:tc>
              <w:tc>
                <w:tcPr>
                  <w:tcW w:w="971" w:type="pct"/>
                </w:tcPr>
                <w:p w14:paraId="12289A0C" w14:textId="77777777" w:rsidR="001E6481" w:rsidRDefault="001E6481" w:rsidP="001E6481">
                  <w:r>
                    <w:t>eType II</w:t>
                  </w:r>
                </w:p>
              </w:tc>
              <w:tc>
                <w:tcPr>
                  <w:tcW w:w="3057" w:type="pct"/>
                </w:tcPr>
                <w:p w14:paraId="3AAA8684" w14:textId="77777777" w:rsidR="001E6481" w:rsidRDefault="001E6481" w:rsidP="001E6481">
                  <w:r>
                    <w:t>eType II</w:t>
                  </w:r>
                </w:p>
                <w:p w14:paraId="3AF74CB9" w14:textId="77777777" w:rsidR="001E6481" w:rsidRDefault="001E6481" w:rsidP="001E6481">
                  <w:r>
                    <w:t>NR AI/ML CSI compression without SRS</w:t>
                  </w:r>
                </w:p>
                <w:p w14:paraId="3C4715B9" w14:textId="77777777" w:rsidR="001E6481" w:rsidRDefault="001E6481" w:rsidP="001E6481">
                  <w:r>
                    <w:t>SRS without CSI feedback</w:t>
                  </w:r>
                </w:p>
              </w:tc>
            </w:tr>
            <w:tr w:rsidR="001E6481" w14:paraId="60F8BC7A" w14:textId="77777777" w:rsidTr="00FC402E">
              <w:trPr>
                <w:trHeight w:val="285"/>
              </w:trPr>
              <w:tc>
                <w:tcPr>
                  <w:tcW w:w="972" w:type="pct"/>
                  <w:noWrap/>
                </w:tcPr>
                <w:p w14:paraId="74708A40" w14:textId="77777777" w:rsidR="001E6481" w:rsidRDefault="001E6481" w:rsidP="001E6481">
                  <w:r>
                    <w:rPr>
                      <w:rFonts w:hint="eastAsia"/>
                    </w:rPr>
                    <w:t>Model location for inference</w:t>
                  </w:r>
                </w:p>
              </w:tc>
              <w:tc>
                <w:tcPr>
                  <w:tcW w:w="971" w:type="pct"/>
                </w:tcPr>
                <w:p w14:paraId="1C74A24D" w14:textId="77777777" w:rsidR="001E6481" w:rsidRDefault="001E6481" w:rsidP="001E6481">
                  <w:r>
                    <w:rPr>
                      <w:rFonts w:hint="eastAsia"/>
                    </w:rPr>
                    <w:t>NW-sided model</w:t>
                  </w:r>
                </w:p>
              </w:tc>
              <w:tc>
                <w:tcPr>
                  <w:tcW w:w="3057" w:type="pct"/>
                </w:tcPr>
                <w:p w14:paraId="418330ED" w14:textId="77777777" w:rsidR="001E6481" w:rsidRDefault="001E6481" w:rsidP="001E6481">
                  <w:r>
                    <w:t>Two-sided model</w:t>
                  </w:r>
                </w:p>
              </w:tc>
            </w:tr>
            <w:tr w:rsidR="001E6481" w14:paraId="033F40B3" w14:textId="77777777" w:rsidTr="00FC402E">
              <w:trPr>
                <w:trHeight w:val="285"/>
              </w:trPr>
              <w:tc>
                <w:tcPr>
                  <w:tcW w:w="972" w:type="pct"/>
                  <w:noWrap/>
                </w:tcPr>
                <w:p w14:paraId="41637FFE" w14:textId="77777777" w:rsidR="001E6481" w:rsidRDefault="001E6481" w:rsidP="001E6481">
                  <w:r>
                    <w:rPr>
                      <w:rFonts w:hint="eastAsia"/>
                    </w:rPr>
                    <w:t>Collaboration/interaction between UE and NW</w:t>
                  </w:r>
                </w:p>
              </w:tc>
              <w:tc>
                <w:tcPr>
                  <w:tcW w:w="971" w:type="pct"/>
                </w:tcPr>
                <w:p w14:paraId="21320DCA" w14:textId="77777777" w:rsidR="001E6481" w:rsidRDefault="001E6481" w:rsidP="001E6481">
                  <w:r>
                    <w:t>No collaboration</w:t>
                  </w:r>
                </w:p>
                <w:p w14:paraId="1847C20C" w14:textId="77777777" w:rsidR="001E6481" w:rsidRDefault="001E6481" w:rsidP="001E6481">
                  <w:r>
                    <w:lastRenderedPageBreak/>
                    <w:t xml:space="preserve">or Similar to NW-sided model in NR </w:t>
                  </w:r>
                </w:p>
              </w:tc>
              <w:tc>
                <w:tcPr>
                  <w:tcW w:w="3057" w:type="pct"/>
                </w:tcPr>
                <w:p w14:paraId="13EBFAAA" w14:textId="77777777" w:rsidR="001E6481" w:rsidRDefault="001E6481" w:rsidP="001E6481">
                  <w:r>
                    <w:lastRenderedPageBreak/>
                    <w:t xml:space="preserve">Similar to two-sided model in NR </w:t>
                  </w:r>
                </w:p>
                <w:p w14:paraId="5EFBF6FD" w14:textId="77777777" w:rsidR="001E6481" w:rsidRDefault="001E6481" w:rsidP="001E6481"/>
              </w:tc>
            </w:tr>
            <w:tr w:rsidR="001E6481" w:rsidRPr="00467E90" w14:paraId="5627822F" w14:textId="77777777" w:rsidTr="00FC402E">
              <w:trPr>
                <w:trHeight w:val="285"/>
              </w:trPr>
              <w:tc>
                <w:tcPr>
                  <w:tcW w:w="972" w:type="pct"/>
                  <w:noWrap/>
                </w:tcPr>
                <w:p w14:paraId="2CA1BF03" w14:textId="77777777" w:rsidR="001E6481" w:rsidRDefault="001E6481" w:rsidP="001E6481">
                  <w:r>
                    <w:rPr>
                      <w:rFonts w:hint="eastAsia"/>
                    </w:rPr>
                    <w:t>Potential specification impact</w:t>
                  </w:r>
                </w:p>
              </w:tc>
              <w:tc>
                <w:tcPr>
                  <w:tcW w:w="971" w:type="pct"/>
                </w:tcPr>
                <w:p w14:paraId="5429A178" w14:textId="77777777" w:rsidR="001E6481" w:rsidRDefault="001E6481" w:rsidP="001E6481">
                  <w:r>
                    <w:t>1. Downloadable basis/codebook related signalling/ procedure</w:t>
                  </w:r>
                </w:p>
                <w:p w14:paraId="5C245F18" w14:textId="77777777" w:rsidR="001E6481" w:rsidRDefault="001E6481" w:rsidP="001E6481">
                  <w:pPr>
                    <w:rPr>
                      <w:color w:val="000000"/>
                    </w:rPr>
                  </w:pPr>
                  <w:r>
                    <w:t>2. Signalling/ procedure related to LCM</w:t>
                  </w:r>
                  <w:r>
                    <w:rPr>
                      <w:color w:val="000000"/>
                    </w:rPr>
                    <w:t xml:space="preserve"> with NW-sided model</w:t>
                  </w:r>
                </w:p>
              </w:tc>
              <w:tc>
                <w:tcPr>
                  <w:tcW w:w="3057" w:type="pct"/>
                </w:tcPr>
                <w:p w14:paraId="7A610823" w14:textId="77777777" w:rsidR="001E6481" w:rsidRDefault="001E6481" w:rsidP="001E6481">
                  <w:r>
                    <w:t>1. Necessary signaling/procedure to support lower overhead and/or simpler CSI feedback</w:t>
                  </w:r>
                </w:p>
                <w:p w14:paraId="7782208C" w14:textId="77777777" w:rsidR="001E6481" w:rsidRDefault="001E6481" w:rsidP="001E6481">
                  <w:r>
                    <w:t>2. Signalling/ procedure related to LCM for two-sided model including inter-vendor collaboration</w:t>
                  </w:r>
                </w:p>
              </w:tc>
            </w:tr>
          </w:tbl>
          <w:p w14:paraId="529106D8" w14:textId="77777777" w:rsidR="00923746" w:rsidRDefault="00923746" w:rsidP="00DF53D2">
            <w:pPr>
              <w:rPr>
                <w:lang w:val="en-US"/>
              </w:rPr>
            </w:pPr>
          </w:p>
        </w:tc>
      </w:tr>
    </w:tbl>
    <w:p w14:paraId="2D8E6D71" w14:textId="77777777" w:rsidR="00923746" w:rsidRDefault="00923746" w:rsidP="00DF53D2">
      <w:pPr>
        <w:rPr>
          <w:lang w:val="en-US"/>
        </w:rPr>
      </w:pPr>
    </w:p>
    <w:p w14:paraId="0F86851F" w14:textId="138037E6" w:rsidR="00034139" w:rsidRDefault="00034139" w:rsidP="00DF53D2">
      <w:pPr>
        <w:rPr>
          <w:lang w:val="en-US"/>
        </w:rPr>
      </w:pPr>
      <w:r>
        <w:rPr>
          <w:lang w:val="en-US"/>
        </w:rPr>
        <w:t xml:space="preserve">At the outset, </w:t>
      </w:r>
      <w:r w:rsidR="001E6481">
        <w:rPr>
          <w:lang w:val="en-US"/>
        </w:rPr>
        <w:t xml:space="preserve">we note that </w:t>
      </w:r>
      <w:r w:rsidR="00867B5A">
        <w:rPr>
          <w:lang w:val="en-US"/>
        </w:rPr>
        <w:t>the use case of AI/ML-based</w:t>
      </w:r>
      <w:r w:rsidR="001E6481">
        <w:rPr>
          <w:lang w:val="en-US"/>
        </w:rPr>
        <w:t xml:space="preserve"> CSI compression is being pursued as a work item in Rel-20 for 5GA with several aspects related to the final design still under studies across RAN and SA WGs. Accordingly, in our view, it would </w:t>
      </w:r>
      <w:r w:rsidR="00DC72B0">
        <w:rPr>
          <w:lang w:val="en-US"/>
        </w:rPr>
        <w:t xml:space="preserve">not be </w:t>
      </w:r>
      <w:r w:rsidR="00867B5A">
        <w:rPr>
          <w:lang w:val="en-US"/>
        </w:rPr>
        <w:t xml:space="preserve">appropriate to consider any new studies of extensions or adaptations to CSI compression use case </w:t>
      </w:r>
      <w:r w:rsidR="00DC72B0">
        <w:rPr>
          <w:lang w:val="en-US"/>
        </w:rPr>
        <w:t>until</w:t>
      </w:r>
      <w:r w:rsidR="00867B5A">
        <w:rPr>
          <w:lang w:val="en-US"/>
        </w:rPr>
        <w:t xml:space="preserve"> after the current normative work is completed.</w:t>
      </w:r>
    </w:p>
    <w:p w14:paraId="0029FE9F" w14:textId="563657A4" w:rsidR="00867B5A" w:rsidRDefault="00867B5A" w:rsidP="00DF53D2">
      <w:pPr>
        <w:rPr>
          <w:lang w:val="en-US"/>
        </w:rPr>
      </w:pPr>
      <w:r>
        <w:rPr>
          <w:lang w:val="en-US"/>
        </w:rPr>
        <w:t xml:space="preserve">Aspects such as </w:t>
      </w:r>
      <w:r w:rsidRPr="00275913">
        <w:rPr>
          <w:b/>
          <w:bCs/>
          <w:lang w:val="en-US"/>
        </w:rPr>
        <w:t>fusion of received SRS</w:t>
      </w:r>
      <w:r>
        <w:rPr>
          <w:lang w:val="en-US"/>
        </w:rPr>
        <w:t xml:space="preserve"> </w:t>
      </w:r>
      <w:r w:rsidR="006E5F1B">
        <w:rPr>
          <w:lang w:val="en-US"/>
        </w:rPr>
        <w:t>(</w:t>
      </w:r>
      <w:r w:rsidR="006E5F1B" w:rsidRPr="00275913">
        <w:rPr>
          <w:b/>
          <w:bCs/>
          <w:lang w:val="en-US"/>
        </w:rPr>
        <w:t xml:space="preserve">sub-use case </w:t>
      </w:r>
      <w:r w:rsidR="006E5F1B">
        <w:rPr>
          <w:b/>
          <w:bCs/>
          <w:lang w:val="en-US"/>
        </w:rPr>
        <w:t>D</w:t>
      </w:r>
      <w:r w:rsidR="006E5F1B">
        <w:rPr>
          <w:lang w:val="en-US"/>
        </w:rPr>
        <w:t xml:space="preserve">) </w:t>
      </w:r>
      <w:r>
        <w:rPr>
          <w:lang w:val="en-US"/>
        </w:rPr>
        <w:t xml:space="preserve">at the base station to improve </w:t>
      </w:r>
      <w:r w:rsidR="00B3389E">
        <w:rPr>
          <w:lang w:val="en-US"/>
        </w:rPr>
        <w:t xml:space="preserve">CSI </w:t>
      </w:r>
      <w:r>
        <w:rPr>
          <w:lang w:val="en-US"/>
        </w:rPr>
        <w:t xml:space="preserve">reconstruction performance </w:t>
      </w:r>
      <w:r w:rsidR="00B3389E">
        <w:rPr>
          <w:lang w:val="en-US"/>
        </w:rPr>
        <w:t xml:space="preserve">based on CSI feedback </w:t>
      </w:r>
      <w:r>
        <w:rPr>
          <w:lang w:val="en-US"/>
        </w:rPr>
        <w:t xml:space="preserve">or </w:t>
      </w:r>
      <w:r w:rsidR="00B3389E">
        <w:rPr>
          <w:lang w:val="en-US"/>
        </w:rPr>
        <w:t xml:space="preserve">to </w:t>
      </w:r>
      <w:r>
        <w:rPr>
          <w:lang w:val="en-US"/>
        </w:rPr>
        <w:t xml:space="preserve">enable simpler UE side models </w:t>
      </w:r>
      <w:r w:rsidR="00B3389E">
        <w:rPr>
          <w:lang w:val="en-US"/>
        </w:rPr>
        <w:t xml:space="preserve">for a target reconstruction performance </w:t>
      </w:r>
      <w:r>
        <w:rPr>
          <w:lang w:val="en-US"/>
        </w:rPr>
        <w:t xml:space="preserve">are relative to a baseline solution for CSI compression. Currently, there exist significant open issues regarding the design of the AI/ML-based CSI compression in 5GA rendering determination of a clear baseline solution (e.g., across inter-vendor training collaboration 3a-1, 4-1, etc.) infeasible. </w:t>
      </w:r>
      <w:r w:rsidR="0008105E">
        <w:rPr>
          <w:lang w:val="en-US"/>
        </w:rPr>
        <w:t>F</w:t>
      </w:r>
      <w:r w:rsidR="00A521D8">
        <w:rPr>
          <w:lang w:val="en-US"/>
        </w:rPr>
        <w:t>usion of received SRS at NW to improve CSI reconstruction performance</w:t>
      </w:r>
      <w:r w:rsidR="0008105E">
        <w:rPr>
          <w:lang w:val="en-US"/>
        </w:rPr>
        <w:t xml:space="preserve"> may be supported by introducing solutions to enable appropriate SRS scheduling and defining conditions for ensure sufficient correlation between CSI feedback and received SRS based on DL-UL correspondence to be applicable. In fact, such options</w:t>
      </w:r>
      <w:r w:rsidR="00A521D8">
        <w:rPr>
          <w:lang w:val="en-US"/>
        </w:rPr>
        <w:t xml:space="preserve"> </w:t>
      </w:r>
      <w:r w:rsidR="0008105E">
        <w:rPr>
          <w:lang w:val="en-US"/>
        </w:rPr>
        <w:t>are</w:t>
      </w:r>
      <w:r w:rsidR="00A521D8">
        <w:rPr>
          <w:lang w:val="en-US"/>
        </w:rPr>
        <w:t xml:space="preserve"> currently </w:t>
      </w:r>
      <w:r w:rsidR="0008105E">
        <w:rPr>
          <w:lang w:val="en-US"/>
        </w:rPr>
        <w:t xml:space="preserve">under consideration as part of the Rel-20 WI on AI/ML-based CSI compression. </w:t>
      </w:r>
      <w:r>
        <w:rPr>
          <w:lang w:val="en-US"/>
        </w:rPr>
        <w:t>Thus, any enhancements/extensions</w:t>
      </w:r>
      <w:r w:rsidR="0008105E">
        <w:rPr>
          <w:lang w:val="en-US"/>
        </w:rPr>
        <w:t xml:space="preserve"> in this direction</w:t>
      </w:r>
      <w:r>
        <w:rPr>
          <w:lang w:val="en-US"/>
        </w:rPr>
        <w:t xml:space="preserve"> should </w:t>
      </w:r>
      <w:r w:rsidR="0008105E">
        <w:rPr>
          <w:lang w:val="en-US"/>
        </w:rPr>
        <w:t xml:space="preserve">only </w:t>
      </w:r>
      <w:r>
        <w:rPr>
          <w:lang w:val="en-US"/>
        </w:rPr>
        <w:t xml:space="preserve">be </w:t>
      </w:r>
      <w:r w:rsidR="0008105E">
        <w:rPr>
          <w:lang w:val="en-US"/>
        </w:rPr>
        <w:t>considered</w:t>
      </w:r>
      <w:r>
        <w:rPr>
          <w:lang w:val="en-US"/>
        </w:rPr>
        <w:t xml:space="preserve"> once the </w:t>
      </w:r>
      <w:r w:rsidR="0008105E">
        <w:rPr>
          <w:lang w:val="en-US"/>
        </w:rPr>
        <w:t xml:space="preserve">design for </w:t>
      </w:r>
      <w:r>
        <w:rPr>
          <w:lang w:val="en-US"/>
        </w:rPr>
        <w:t xml:space="preserve">AI/ML-based CSI compression </w:t>
      </w:r>
      <w:r w:rsidR="0008105E">
        <w:rPr>
          <w:lang w:val="en-US"/>
        </w:rPr>
        <w:t xml:space="preserve">and the associated </w:t>
      </w:r>
      <w:r>
        <w:rPr>
          <w:lang w:val="en-US"/>
        </w:rPr>
        <w:t xml:space="preserve">performance </w:t>
      </w:r>
      <w:r w:rsidR="0008105E">
        <w:rPr>
          <w:lang w:val="en-US"/>
        </w:rPr>
        <w:t>are</w:t>
      </w:r>
      <w:r>
        <w:rPr>
          <w:lang w:val="en-US"/>
        </w:rPr>
        <w:t xml:space="preserve"> clear.</w:t>
      </w:r>
    </w:p>
    <w:p w14:paraId="4E8A9CD5" w14:textId="7393E14D" w:rsidR="006E5F1B" w:rsidRDefault="006E5F1B" w:rsidP="00DF53D2">
      <w:pPr>
        <w:rPr>
          <w:lang w:val="en-US"/>
        </w:rPr>
      </w:pPr>
      <w:r>
        <w:rPr>
          <w:lang w:val="en-US"/>
        </w:rPr>
        <w:t xml:space="preserve">Under </w:t>
      </w:r>
      <w:r w:rsidRPr="00FC402E">
        <w:rPr>
          <w:b/>
          <w:bCs/>
          <w:lang w:val="en-US"/>
        </w:rPr>
        <w:t>sub-use case C</w:t>
      </w:r>
      <w:r>
        <w:rPr>
          <w:lang w:val="en-US"/>
        </w:rPr>
        <w:t>, one-sided models at</w:t>
      </w:r>
      <w:r w:rsidR="00085060">
        <w:rPr>
          <w:lang w:val="en-US"/>
        </w:rPr>
        <w:t xml:space="preserve"> the NW-side for</w:t>
      </w:r>
      <w:r>
        <w:rPr>
          <w:lang w:val="en-US"/>
        </w:rPr>
        <w:t xml:space="preserve"> determin</w:t>
      </w:r>
      <w:r w:rsidR="00085060">
        <w:rPr>
          <w:lang w:val="en-US"/>
        </w:rPr>
        <w:t>ing</w:t>
      </w:r>
      <w:r>
        <w:rPr>
          <w:lang w:val="en-US"/>
        </w:rPr>
        <w:t xml:space="preserve"> the codebook(s) that can be </w:t>
      </w:r>
      <w:r w:rsidR="00170587">
        <w:rPr>
          <w:lang w:val="en-US"/>
        </w:rPr>
        <w:t>downloaded</w:t>
      </w:r>
      <w:r>
        <w:rPr>
          <w:lang w:val="en-US"/>
        </w:rPr>
        <w:t xml:space="preserve"> by the UE for subsequent use </w:t>
      </w:r>
      <w:r w:rsidR="00DC72B0">
        <w:rPr>
          <w:lang w:val="en-US"/>
        </w:rPr>
        <w:t>may serve as a complementary solution that</w:t>
      </w:r>
      <w:r w:rsidR="00170587">
        <w:rPr>
          <w:lang w:val="en-US"/>
        </w:rPr>
        <w:t>, if proposed,</w:t>
      </w:r>
      <w:r w:rsidR="00DC72B0">
        <w:rPr>
          <w:lang w:val="en-US"/>
        </w:rPr>
        <w:t xml:space="preserve"> </w:t>
      </w:r>
      <w:r w:rsidR="00170587">
        <w:rPr>
          <w:lang w:val="en-US"/>
        </w:rPr>
        <w:t>could</w:t>
      </w:r>
      <w:r w:rsidR="00DC72B0">
        <w:rPr>
          <w:lang w:val="en-US"/>
        </w:rPr>
        <w:t xml:space="preserve"> be considered as a</w:t>
      </w:r>
      <w:r w:rsidR="00180CE9">
        <w:rPr>
          <w:lang w:val="en-US"/>
        </w:rPr>
        <w:t xml:space="preserve"> </w:t>
      </w:r>
      <w:r w:rsidR="00DC72B0">
        <w:rPr>
          <w:lang w:val="en-US"/>
        </w:rPr>
        <w:t xml:space="preserve">solution </w:t>
      </w:r>
      <w:r w:rsidR="00180CE9">
        <w:rPr>
          <w:lang w:val="en-US"/>
        </w:rPr>
        <w:t xml:space="preserve">based on application of AI/ML </w:t>
      </w:r>
      <w:r w:rsidR="00DC72B0">
        <w:rPr>
          <w:lang w:val="en-US"/>
        </w:rPr>
        <w:t>for the objective of a scalable and dynamic CSI codebook design under MIMO.</w:t>
      </w:r>
      <w:r w:rsidR="00180CE9">
        <w:rPr>
          <w:lang w:val="en-US"/>
        </w:rPr>
        <w:t xml:space="preserve"> Therefore, in this case, AI/ML can be treated as a tool to solve the codebook design problem rather than an AI/ML use case and can be directly considered as part of codebook design under MIMO.</w:t>
      </w:r>
    </w:p>
    <w:p w14:paraId="0722DD8D" w14:textId="5C7A6568" w:rsidR="00085060" w:rsidRDefault="00085060" w:rsidP="00DF53D2">
      <w:pPr>
        <w:rPr>
          <w:lang w:val="en-US"/>
        </w:rPr>
      </w:pPr>
      <w:bookmarkStart w:id="50" w:name="_Hlk213358476"/>
      <w:r>
        <w:rPr>
          <w:rFonts w:cs="Arial"/>
          <w:b/>
          <w:bCs/>
          <w:lang w:val="en-US"/>
        </w:rPr>
        <w:t>Observation</w:t>
      </w:r>
      <w:r w:rsidRPr="00CD4260">
        <w:rPr>
          <w:rFonts w:cs="Arial"/>
          <w:b/>
          <w:bCs/>
          <w:lang w:val="en-US"/>
        </w:rPr>
        <w:t xml:space="preserve"> </w:t>
      </w:r>
      <w:r w:rsidR="003D5F70">
        <w:rPr>
          <w:rFonts w:cs="Arial"/>
          <w:b/>
          <w:bCs/>
          <w:lang w:val="en-US"/>
        </w:rPr>
        <w:t>18</w:t>
      </w:r>
      <w:r w:rsidRPr="00CD4260">
        <w:rPr>
          <w:rFonts w:cs="Arial"/>
          <w:b/>
          <w:bCs/>
          <w:lang w:val="en-US"/>
        </w:rPr>
        <w:t xml:space="preserve">: </w:t>
      </w:r>
      <w:r w:rsidRPr="00C23217">
        <w:rPr>
          <w:rFonts w:cs="Arial"/>
          <w:i/>
          <w:iCs/>
          <w:lang w:val="en-US"/>
        </w:rPr>
        <w:t xml:space="preserve">For sub-use cases </w:t>
      </w:r>
      <w:r w:rsidR="00170587" w:rsidRPr="00C23217">
        <w:rPr>
          <w:rFonts w:cs="Arial"/>
          <w:i/>
          <w:iCs/>
          <w:lang w:val="en-US"/>
        </w:rPr>
        <w:t xml:space="preserve">on CSI compression and feedback </w:t>
      </w:r>
      <w:r w:rsidRPr="00C23217">
        <w:rPr>
          <w:rFonts w:cs="Arial"/>
          <w:i/>
          <w:iCs/>
          <w:lang w:val="en-US"/>
        </w:rPr>
        <w:t xml:space="preserve">that extend or enhance upon two-sided AI/ML-based CSI compression use case, </w:t>
      </w:r>
      <w:r w:rsidR="00170587" w:rsidRPr="00C23217">
        <w:rPr>
          <w:rFonts w:cs="Arial"/>
          <w:i/>
          <w:iCs/>
          <w:lang w:val="en-US"/>
        </w:rPr>
        <w:t>it is necessary to first establish a clear baseline performance based on AI/ML-based CSI compression as being defined for 5GA. Currently, there exist significant open issues for the 5GA design for AI/ML-based CSI compression that performance of the baseline solution remains unclear.</w:t>
      </w:r>
    </w:p>
    <w:p w14:paraId="66549A55" w14:textId="5CCF39C2" w:rsidR="00085060" w:rsidRPr="00CD4260" w:rsidRDefault="00085060" w:rsidP="00085060">
      <w:pPr>
        <w:jc w:val="left"/>
        <w:rPr>
          <w:rFonts w:cs="Arial"/>
          <w:b/>
          <w:bCs/>
          <w:lang w:val="en-US"/>
        </w:rPr>
      </w:pPr>
      <w:r w:rsidRPr="00C23217">
        <w:rPr>
          <w:rFonts w:cs="Arial"/>
          <w:b/>
          <w:bCs/>
          <w:u w:val="single"/>
          <w:lang w:val="en-US"/>
        </w:rPr>
        <w:t xml:space="preserve">Proposal </w:t>
      </w:r>
      <w:r w:rsidR="003D5F70" w:rsidRPr="00C23217">
        <w:rPr>
          <w:rFonts w:cs="Arial"/>
          <w:b/>
          <w:bCs/>
          <w:u w:val="single"/>
          <w:lang w:val="en-US"/>
        </w:rPr>
        <w:t>23</w:t>
      </w:r>
      <w:r w:rsidRPr="00C23217">
        <w:rPr>
          <w:rFonts w:cs="Arial"/>
          <w:b/>
          <w:bCs/>
          <w:u w:val="single"/>
          <w:lang w:val="en-US"/>
        </w:rPr>
        <w:t>:</w:t>
      </w:r>
      <w:r w:rsidRPr="00CD4260">
        <w:rPr>
          <w:rFonts w:cs="Arial"/>
          <w:b/>
          <w:bCs/>
          <w:lang w:val="en-US"/>
        </w:rPr>
        <w:t xml:space="preserve"> </w:t>
      </w:r>
      <w:r w:rsidRPr="00C23217">
        <w:rPr>
          <w:rFonts w:cs="Arial"/>
          <w:i/>
          <w:iCs/>
          <w:lang w:val="en-US"/>
        </w:rPr>
        <w:t xml:space="preserve">Studies on sub-use cases </w:t>
      </w:r>
      <w:r w:rsidR="00170587" w:rsidRPr="00C23217">
        <w:rPr>
          <w:rFonts w:cs="Arial"/>
          <w:i/>
          <w:iCs/>
          <w:lang w:val="en-US"/>
        </w:rPr>
        <w:t xml:space="preserve">CSI compression and feedback </w:t>
      </w:r>
      <w:r w:rsidRPr="00C23217">
        <w:rPr>
          <w:rFonts w:cs="Arial"/>
          <w:i/>
          <w:iCs/>
          <w:lang w:val="en-US"/>
        </w:rPr>
        <w:t xml:space="preserve">that extend or enhance upon two-sided AI/ML-based CSI compression use case </w:t>
      </w:r>
      <w:r w:rsidR="00170587" w:rsidRPr="00C23217">
        <w:rPr>
          <w:rFonts w:cs="Arial"/>
          <w:i/>
          <w:iCs/>
          <w:lang w:val="en-US"/>
        </w:rPr>
        <w:t xml:space="preserve">(e.g., sub-use case D with SRS fusion for CSI reconstruction based on CSI feedback) </w:t>
      </w:r>
      <w:r w:rsidRPr="00C23217">
        <w:rPr>
          <w:rFonts w:cs="Arial"/>
          <w:i/>
          <w:iCs/>
          <w:lang w:val="en-US"/>
        </w:rPr>
        <w:t>should not be pursued until the ongoing work on AI/ML-based CSI compression as part of Rel-20 5GA is completed.</w:t>
      </w:r>
    </w:p>
    <w:p w14:paraId="318C20E5" w14:textId="28FB598E" w:rsidR="00085060" w:rsidRDefault="00170587" w:rsidP="00DF53D2">
      <w:pPr>
        <w:rPr>
          <w:lang w:val="en-US"/>
        </w:rPr>
      </w:pPr>
      <w:r w:rsidRPr="00C23217">
        <w:rPr>
          <w:rFonts w:cs="Arial"/>
          <w:b/>
          <w:bCs/>
          <w:u w:val="single"/>
          <w:lang w:val="en-US"/>
        </w:rPr>
        <w:t xml:space="preserve">Proposal </w:t>
      </w:r>
      <w:r w:rsidR="003D5F70" w:rsidRPr="00C23217">
        <w:rPr>
          <w:rFonts w:cs="Arial"/>
          <w:b/>
          <w:bCs/>
          <w:u w:val="single"/>
          <w:lang w:val="en-US"/>
        </w:rPr>
        <w:t>24</w:t>
      </w:r>
      <w:r w:rsidRPr="00C23217">
        <w:rPr>
          <w:rFonts w:cs="Arial"/>
          <w:b/>
          <w:bCs/>
          <w:u w:val="single"/>
          <w:lang w:val="en-US"/>
        </w:rPr>
        <w:t>:</w:t>
      </w:r>
      <w:r w:rsidRPr="00CD4260">
        <w:rPr>
          <w:rFonts w:cs="Arial"/>
          <w:b/>
          <w:bCs/>
          <w:lang w:val="en-US"/>
        </w:rPr>
        <w:t xml:space="preserve"> </w:t>
      </w:r>
      <w:bookmarkEnd w:id="50"/>
      <w:r w:rsidR="006C2DC3" w:rsidRPr="006C2DC3">
        <w:rPr>
          <w:rFonts w:cs="Arial"/>
          <w:i/>
          <w:iCs/>
        </w:rPr>
        <w:t>For the sub-use case C CSI compression and feedback, usage of one-sided models at the NW-side for determining the codebook(s) is essentially transparent to the UE and could be considered as a general solution in the context of scalable/dynamic codebook design for CSI feedback under MIMO agenda, and not as an AI/ML use case.</w:t>
      </w:r>
      <w:r>
        <w:rPr>
          <w:lang w:val="en-US"/>
        </w:rPr>
        <w:br/>
      </w:r>
    </w:p>
    <w:p w14:paraId="61DAC550" w14:textId="5DE85D5F" w:rsidR="00584BFD" w:rsidRDefault="00584BFD" w:rsidP="00584BFD">
      <w:pPr>
        <w:pStyle w:val="Heading3"/>
        <w:rPr>
          <w:lang w:val="en-US"/>
        </w:rPr>
      </w:pPr>
      <w:bookmarkStart w:id="51" w:name="_Hlk213358515"/>
      <w:r>
        <w:rPr>
          <w:lang w:val="en-US"/>
        </w:rPr>
        <w:lastRenderedPageBreak/>
        <w:t xml:space="preserve">Other </w:t>
      </w:r>
      <w:r w:rsidRPr="00D50930">
        <w:rPr>
          <w:lang w:val="en-US"/>
        </w:rPr>
        <w:t>use case</w:t>
      </w:r>
      <w:r>
        <w:rPr>
          <w:lang w:val="en-US"/>
        </w:rPr>
        <w:t>s with two-sided models</w:t>
      </w:r>
      <w:bookmarkEnd w:id="51"/>
    </w:p>
    <w:p w14:paraId="66F1E0AF" w14:textId="4060C4AB" w:rsidR="00DA484D" w:rsidRDefault="004C4634" w:rsidP="00DF53D2">
      <w:pPr>
        <w:jc w:val="left"/>
        <w:rPr>
          <w:rFonts w:eastAsia="Yu Mincho" w:cs="Arial"/>
          <w:lang w:val="en-US" w:eastAsia="ja-JP"/>
        </w:rPr>
      </w:pPr>
      <w:r w:rsidRPr="00584BFD">
        <w:rPr>
          <w:rFonts w:cs="Arial"/>
          <w:lang w:val="en-US"/>
        </w:rPr>
        <w:t>Most of the factors highlighted in the above discussion on JSCCM for CSI feedback can be seen to apply to some of the other use cases involving two-sided models that have been proposed for 6GR AI/ML</w:t>
      </w:r>
      <w:r>
        <w:rPr>
          <w:rFonts w:cs="Arial"/>
          <w:lang w:val="en-US"/>
        </w:rPr>
        <w:t xml:space="preserve">. These include use cases like end-to-end constellation learning with </w:t>
      </w:r>
      <w:r w:rsidR="003559D1">
        <w:rPr>
          <w:rFonts w:cs="Arial"/>
          <w:lang w:val="en-US"/>
        </w:rPr>
        <w:t xml:space="preserve">a form of an </w:t>
      </w:r>
      <w:r>
        <w:rPr>
          <w:rFonts w:cs="Arial"/>
          <w:lang w:val="en-US"/>
        </w:rPr>
        <w:t>AI/ML-based receiver</w:t>
      </w:r>
      <w:r w:rsidR="0065734A">
        <w:rPr>
          <w:rFonts w:cs="Arial"/>
          <w:lang w:val="en-US"/>
        </w:rPr>
        <w:t xml:space="preserve"> (e.g., as proposed </w:t>
      </w:r>
      <w:r w:rsidR="0065734A" w:rsidRPr="00275913">
        <w:rPr>
          <w:rFonts w:cs="Arial"/>
          <w:b/>
          <w:bCs/>
          <w:lang w:val="en-US"/>
        </w:rPr>
        <w:t>sub-use case B for AI/ML-based (de-)modulation, “AI-based modulation and precoding”</w:t>
      </w:r>
      <w:r w:rsidR="0065734A">
        <w:rPr>
          <w:rFonts w:cs="Arial"/>
          <w:lang w:val="en-US"/>
        </w:rPr>
        <w:t xml:space="preserve">) or two-sided models for </w:t>
      </w:r>
      <w:r w:rsidR="0065734A" w:rsidRPr="00275913">
        <w:rPr>
          <w:rFonts w:cs="Arial"/>
          <w:b/>
          <w:bCs/>
          <w:lang w:val="en-US"/>
        </w:rPr>
        <w:t>AI/ML-based waveforms for PAPR reduction</w:t>
      </w:r>
      <w:r w:rsidR="00275913" w:rsidRPr="00275913">
        <w:rPr>
          <w:rFonts w:cs="Arial"/>
          <w:lang w:val="en-US"/>
        </w:rPr>
        <w:t xml:space="preserve"> </w:t>
      </w:r>
      <w:r w:rsidR="00275913" w:rsidRPr="00275913">
        <w:rPr>
          <w:rFonts w:cs="Arial"/>
          <w:lang w:val="en-US"/>
        </w:rPr>
        <w:fldChar w:fldCharType="begin"/>
      </w:r>
      <w:r w:rsidR="00275913" w:rsidRPr="00275913">
        <w:rPr>
          <w:rFonts w:cs="Arial"/>
          <w:lang w:val="en-US"/>
        </w:rPr>
        <w:instrText xml:space="preserve"> REF _Ref213067215 \r \h </w:instrText>
      </w:r>
      <w:r w:rsidR="00275913">
        <w:rPr>
          <w:rFonts w:cs="Arial"/>
          <w:lang w:val="en-US"/>
        </w:rPr>
        <w:instrText xml:space="preserve"> \* MERGEFORMAT </w:instrText>
      </w:r>
      <w:r w:rsidR="00275913" w:rsidRPr="00275913">
        <w:rPr>
          <w:rFonts w:cs="Arial"/>
          <w:lang w:val="en-US"/>
        </w:rPr>
      </w:r>
      <w:r w:rsidR="00275913" w:rsidRPr="00275913">
        <w:rPr>
          <w:rFonts w:cs="Arial"/>
          <w:lang w:val="en-US"/>
        </w:rPr>
        <w:fldChar w:fldCharType="separate"/>
      </w:r>
      <w:r w:rsidR="00275913" w:rsidRPr="00275913">
        <w:rPr>
          <w:rFonts w:cs="Arial"/>
          <w:lang w:val="en-US"/>
        </w:rPr>
        <w:t>[8]</w:t>
      </w:r>
      <w:r w:rsidR="00275913" w:rsidRPr="00275913">
        <w:rPr>
          <w:rFonts w:cs="Arial"/>
          <w:lang w:val="en-US"/>
        </w:rPr>
        <w:fldChar w:fldCharType="end"/>
      </w:r>
      <w:r>
        <w:rPr>
          <w:rFonts w:cs="Arial"/>
          <w:lang w:val="en-US"/>
        </w:rPr>
        <w:t xml:space="preserve">. </w:t>
      </w:r>
      <w:r w:rsidR="0065734A">
        <w:rPr>
          <w:rFonts w:cs="Arial"/>
          <w:lang w:val="en-US"/>
        </w:rPr>
        <w:t xml:space="preserve">In addition to the concerns regarding any parallel new studies while studies and work for AI/ML-based CSI compression using two-sided models is underway for 5GA, </w:t>
      </w:r>
      <w:r w:rsidR="003B063A">
        <w:rPr>
          <w:rFonts w:cs="Arial"/>
          <w:lang w:val="en-US"/>
        </w:rPr>
        <w:t>RAN1 should first ascertain a suitable non-AI/ML baseline for constellation shaping – and this is an aspect under discussion under the modulation and coding agenda for 6GR (</w:t>
      </w:r>
      <w:r w:rsidR="003B063A" w:rsidRPr="001A0E04">
        <w:rPr>
          <w:rFonts w:cs="Arial"/>
          <w:i/>
          <w:iCs/>
          <w:lang w:val="en-US"/>
        </w:rPr>
        <w:t>cf.</w:t>
      </w:r>
      <w:r w:rsidR="003B063A">
        <w:rPr>
          <w:rFonts w:cs="Arial"/>
          <w:lang w:val="en-US"/>
        </w:rPr>
        <w:t xml:space="preserve"> support of non-uniform constellation shaping). </w:t>
      </w:r>
      <w:r w:rsidR="0065734A">
        <w:rPr>
          <w:rFonts w:cs="Arial"/>
          <w:lang w:val="en-US"/>
        </w:rPr>
        <w:t>Similarly, for any proper assessment of gains from AI/ML-based waveform design and PAPR reduction, it would be imperative that the baseline waveform design for 6GR is first stabilized.</w:t>
      </w:r>
      <w:r w:rsidR="00F27074">
        <w:rPr>
          <w:rFonts w:eastAsia="Yu Mincho" w:cs="Arial" w:hint="eastAsia"/>
          <w:lang w:val="en-US" w:eastAsia="ja-JP"/>
        </w:rPr>
        <w:t xml:space="preserve"> </w:t>
      </w:r>
    </w:p>
    <w:p w14:paraId="60708468" w14:textId="5B65B4B4" w:rsidR="0065734A" w:rsidRPr="00841A99" w:rsidRDefault="00F27074" w:rsidP="00DF53D2">
      <w:pPr>
        <w:jc w:val="left"/>
        <w:rPr>
          <w:rFonts w:eastAsia="Yu Mincho" w:cs="Arial"/>
          <w:lang w:val="en-US" w:eastAsia="ja-JP"/>
        </w:rPr>
      </w:pPr>
      <w:r>
        <w:rPr>
          <w:rFonts w:eastAsia="Yu Mincho" w:cs="Arial" w:hint="eastAsia"/>
          <w:lang w:val="en-US" w:eastAsia="ja-JP"/>
        </w:rPr>
        <w:t xml:space="preserve">In addition, if the AIML-based waveforms require optimization of pre or post distortion algorithms, both RAN1 and RAN4 should be </w:t>
      </w:r>
      <w:r w:rsidR="006D2767">
        <w:rPr>
          <w:rFonts w:eastAsia="Yu Mincho" w:cs="Arial"/>
          <w:lang w:val="en-US" w:eastAsia="ja-JP"/>
        </w:rPr>
        <w:t>involved</w:t>
      </w:r>
      <w:r w:rsidR="006D2767">
        <w:rPr>
          <w:rFonts w:eastAsia="Yu Mincho" w:cs="Arial" w:hint="eastAsia"/>
          <w:lang w:val="en-US" w:eastAsia="ja-JP"/>
        </w:rPr>
        <w:t xml:space="preserve"> to study the proposed techniques.</w:t>
      </w:r>
      <w:r w:rsidR="00DA484D">
        <w:rPr>
          <w:rFonts w:eastAsia="Yu Mincho" w:cs="Arial" w:hint="eastAsia"/>
          <w:lang w:val="en-US" w:eastAsia="ja-JP"/>
        </w:rPr>
        <w:t xml:space="preserve"> </w:t>
      </w:r>
      <w:r w:rsidR="00F45363">
        <w:rPr>
          <w:rFonts w:eastAsia="Yu Mincho" w:cs="Arial"/>
          <w:lang w:val="en-US" w:eastAsia="ja-JP"/>
        </w:rPr>
        <w:t>Furthermore</w:t>
      </w:r>
      <w:r w:rsidR="00A632BD">
        <w:rPr>
          <w:rFonts w:eastAsia="Yu Mincho" w:cs="Arial" w:hint="eastAsia"/>
          <w:lang w:val="en-US" w:eastAsia="ja-JP"/>
        </w:rPr>
        <w:t>,</w:t>
      </w:r>
      <w:r w:rsidR="00F45363">
        <w:rPr>
          <w:rFonts w:eastAsia="Yu Mincho" w:cs="Arial" w:hint="eastAsia"/>
          <w:lang w:val="en-US" w:eastAsia="ja-JP"/>
        </w:rPr>
        <w:t xml:space="preserve"> whether </w:t>
      </w:r>
      <w:r w:rsidR="009E0BB4">
        <w:rPr>
          <w:rFonts w:eastAsia="Yu Mincho" w:cs="Arial" w:hint="eastAsia"/>
          <w:lang w:val="en-US" w:eastAsia="ja-JP"/>
        </w:rPr>
        <w:t xml:space="preserve">the AIML-enhanced waveform should be considered as a separate waveform or add-on scheme for DL or UL has an impact on </w:t>
      </w:r>
      <w:r w:rsidR="00F906F3">
        <w:rPr>
          <w:rFonts w:eastAsia="Yu Mincho" w:cs="Arial" w:hint="eastAsia"/>
          <w:lang w:val="en-US" w:eastAsia="ja-JP"/>
        </w:rPr>
        <w:t>signaling designs and activation or deactivation mechanism.</w:t>
      </w:r>
      <w:r w:rsidR="000C0D53">
        <w:rPr>
          <w:rFonts w:eastAsia="Yu Mincho" w:cs="Arial" w:hint="eastAsia"/>
          <w:lang w:val="en-US" w:eastAsia="ja-JP"/>
        </w:rPr>
        <w:t xml:space="preserve"> Impact of such proposals on organization of the study and specification should be studied carefully.</w:t>
      </w:r>
      <w:r w:rsidR="00A632BD">
        <w:rPr>
          <w:rFonts w:eastAsia="Yu Mincho" w:cs="Arial" w:hint="eastAsia"/>
          <w:lang w:val="en-US" w:eastAsia="ja-JP"/>
        </w:rPr>
        <w:t xml:space="preserve"> </w:t>
      </w:r>
    </w:p>
    <w:p w14:paraId="486BA874" w14:textId="2BE27F1A" w:rsidR="003B063A" w:rsidRDefault="0065734A" w:rsidP="00DF53D2">
      <w:pPr>
        <w:jc w:val="left"/>
        <w:rPr>
          <w:rFonts w:cs="Arial"/>
          <w:lang w:val="en-US"/>
        </w:rPr>
      </w:pPr>
      <w:r>
        <w:rPr>
          <w:rFonts w:cs="Arial"/>
          <w:lang w:val="en-US"/>
        </w:rPr>
        <w:t xml:space="preserve">More significantly, for use cases involving fundamental aspects like waveform design or modulation constellation design, </w:t>
      </w:r>
      <w:r w:rsidR="00275913">
        <w:rPr>
          <w:rFonts w:cs="Arial"/>
          <w:lang w:val="en-US"/>
        </w:rPr>
        <w:t xml:space="preserve">care should be taken not to rush regarding any solutions involving two-sided models due to the general lack of clarity regarding their achievable performance in practice </w:t>
      </w:r>
      <w:r w:rsidR="00275913" w:rsidRPr="00275913">
        <w:rPr>
          <w:rFonts w:cs="Arial"/>
          <w:b/>
          <w:bCs/>
          <w:i/>
          <w:iCs/>
          <w:lang w:val="en-US"/>
        </w:rPr>
        <w:t>based on standardized solutions</w:t>
      </w:r>
      <w:r w:rsidR="00275913">
        <w:rPr>
          <w:rFonts w:cs="Arial"/>
          <w:lang w:val="en-US"/>
        </w:rPr>
        <w:t xml:space="preserve"> and </w:t>
      </w:r>
      <w:r w:rsidR="00275913" w:rsidRPr="00275913">
        <w:rPr>
          <w:rFonts w:cs="Arial"/>
          <w:lang w:val="en-US"/>
        </w:rPr>
        <w:t xml:space="preserve">beyond </w:t>
      </w:r>
      <w:r w:rsidR="00275913">
        <w:rPr>
          <w:rFonts w:cs="Arial"/>
          <w:lang w:val="en-US"/>
        </w:rPr>
        <w:t>test results for joint training based on coordination across a limited set of vendors.</w:t>
      </w:r>
    </w:p>
    <w:p w14:paraId="03102BD9" w14:textId="4048EAFC" w:rsidR="00C351A4" w:rsidRDefault="00A54265" w:rsidP="00DF53D2">
      <w:pPr>
        <w:jc w:val="left"/>
        <w:rPr>
          <w:rFonts w:cs="Arial"/>
          <w:lang w:val="en-US"/>
        </w:rPr>
      </w:pPr>
      <w:r>
        <w:rPr>
          <w:rFonts w:cs="Arial"/>
          <w:lang w:val="en-US"/>
        </w:rPr>
        <w:t>Given th</w:t>
      </w:r>
      <w:r w:rsidR="004C4634">
        <w:rPr>
          <w:rFonts w:cs="Arial"/>
          <w:lang w:val="en-US"/>
        </w:rPr>
        <w:t>at a much simpler two-sided model use case of CSI compression is still under development as part of 5GA with multiple critical open issues across multiple RAN and SA WGs, in our view, it would not be responsible to embark on studies involving two-sided models for much more complex use cases as part of 6GR AI/ML in Rel-20.</w:t>
      </w:r>
      <w:r w:rsidR="003B063A">
        <w:rPr>
          <w:rFonts w:cs="Arial"/>
          <w:lang w:val="en-US"/>
        </w:rPr>
        <w:t xml:space="preserve"> It should be ensured that 3GPP and the relevant ecosystem gets a chance to truly learn from the experience of specifying an AI/ML use case with two-sided model prior to embarking on parallel studies in 6GR for new and more complex use cases.</w:t>
      </w:r>
    </w:p>
    <w:p w14:paraId="1270D8D1" w14:textId="67D23C66" w:rsidR="00C351A4" w:rsidRDefault="00C351A4" w:rsidP="00DF53D2">
      <w:pPr>
        <w:jc w:val="left"/>
        <w:rPr>
          <w:rFonts w:cs="Arial"/>
          <w:b/>
          <w:bCs/>
          <w:lang w:val="en-US"/>
        </w:rPr>
      </w:pPr>
      <w:bookmarkStart w:id="52" w:name="_Hlk213358527"/>
      <w:r w:rsidRPr="00C23217">
        <w:rPr>
          <w:rFonts w:cs="Arial"/>
          <w:b/>
          <w:bCs/>
          <w:u w:val="single"/>
          <w:lang w:val="en-US"/>
        </w:rPr>
        <w:t xml:space="preserve">Proposal </w:t>
      </w:r>
      <w:r w:rsidR="003D5F70" w:rsidRPr="00C23217">
        <w:rPr>
          <w:rFonts w:cs="Arial"/>
          <w:b/>
          <w:bCs/>
          <w:u w:val="single"/>
          <w:lang w:val="en-US"/>
        </w:rPr>
        <w:t>25</w:t>
      </w:r>
      <w:r w:rsidRPr="00C23217">
        <w:rPr>
          <w:rFonts w:cs="Arial"/>
          <w:b/>
          <w:bCs/>
          <w:u w:val="single"/>
          <w:lang w:val="en-US"/>
        </w:rPr>
        <w:t>:</w:t>
      </w:r>
      <w:r w:rsidRPr="00491A2D">
        <w:rPr>
          <w:rFonts w:cs="Arial"/>
          <w:b/>
          <w:bCs/>
          <w:lang w:val="en-US"/>
        </w:rPr>
        <w:t xml:space="preserve"> </w:t>
      </w:r>
      <w:r w:rsidR="003B063A" w:rsidRPr="00C23217">
        <w:rPr>
          <w:rFonts w:cs="Arial"/>
          <w:i/>
          <w:iCs/>
          <w:lang w:val="en-US"/>
        </w:rPr>
        <w:t xml:space="preserve">Use cases involving two-sided models </w:t>
      </w:r>
      <w:r w:rsidRPr="00C23217">
        <w:rPr>
          <w:rFonts w:cs="Arial"/>
          <w:i/>
          <w:iCs/>
          <w:lang w:val="en-US"/>
        </w:rPr>
        <w:t xml:space="preserve">should not be considered </w:t>
      </w:r>
      <w:r w:rsidR="003B063A" w:rsidRPr="00C23217">
        <w:rPr>
          <w:rFonts w:cs="Arial"/>
          <w:i/>
          <w:iCs/>
          <w:lang w:val="en-US"/>
        </w:rPr>
        <w:t>in Rel-20</w:t>
      </w:r>
      <w:r w:rsidRPr="00C23217">
        <w:rPr>
          <w:rFonts w:cs="Arial"/>
          <w:i/>
          <w:iCs/>
          <w:lang w:val="en-US"/>
        </w:rPr>
        <w:t xml:space="preserve"> due to </w:t>
      </w:r>
      <w:r w:rsidR="003B063A" w:rsidRPr="00C23217">
        <w:rPr>
          <w:rFonts w:cs="Arial"/>
          <w:i/>
          <w:iCs/>
          <w:lang w:val="en-US"/>
        </w:rPr>
        <w:t>their</w:t>
      </w:r>
      <w:r w:rsidRPr="00C23217">
        <w:rPr>
          <w:rFonts w:cs="Arial"/>
          <w:i/>
          <w:iCs/>
          <w:lang w:val="en-US"/>
        </w:rPr>
        <w:t xml:space="preserve"> significant complexity for the inter-vendor training collaboration</w:t>
      </w:r>
      <w:r w:rsidR="003B063A" w:rsidRPr="00C23217">
        <w:rPr>
          <w:rFonts w:cs="Arial"/>
          <w:i/>
          <w:iCs/>
          <w:lang w:val="en-US"/>
        </w:rPr>
        <w:t>, lack of clarity on suitable baseline(s) for 6GR, and the critical open</w:t>
      </w:r>
      <w:r w:rsidR="00A161BD" w:rsidRPr="00C23217">
        <w:rPr>
          <w:rFonts w:cs="Arial"/>
          <w:i/>
          <w:iCs/>
          <w:lang w:val="en-US"/>
        </w:rPr>
        <w:t xml:space="preserve"> item</w:t>
      </w:r>
      <w:r w:rsidR="003B063A" w:rsidRPr="00C23217">
        <w:rPr>
          <w:rFonts w:cs="Arial"/>
          <w:i/>
          <w:iCs/>
          <w:lang w:val="en-US"/>
        </w:rPr>
        <w:t>s as part of the ongoing work towards specifying the 5GA use case of CSI compression as a first example of use case involving two-sided model</w:t>
      </w:r>
      <w:r w:rsidRPr="00C23217">
        <w:rPr>
          <w:rFonts w:cs="Arial"/>
          <w:i/>
          <w:iCs/>
          <w:lang w:val="en-US"/>
        </w:rPr>
        <w:t>.</w:t>
      </w:r>
    </w:p>
    <w:p w14:paraId="2A02B638" w14:textId="21A803A8" w:rsidR="0015279C" w:rsidRPr="00735153" w:rsidRDefault="003C6777" w:rsidP="0015279C">
      <w:pPr>
        <w:pStyle w:val="Heading1"/>
      </w:pPr>
      <w:bookmarkStart w:id="53" w:name="_Hlk213358546"/>
      <w:bookmarkEnd w:id="52"/>
      <w:r>
        <w:t>Scoping of the second phase of studies on AI/ML-based solutions for 6GR</w:t>
      </w:r>
      <w:r w:rsidR="0015279C" w:rsidRPr="00735153">
        <w:t xml:space="preserve"> </w:t>
      </w:r>
    </w:p>
    <w:bookmarkEnd w:id="53"/>
    <w:p w14:paraId="7EA439ED" w14:textId="7E7927A9" w:rsidR="0015279C" w:rsidRDefault="00C75885" w:rsidP="001A0E04">
      <w:pPr>
        <w:rPr>
          <w:lang w:val="en-US"/>
        </w:rPr>
      </w:pPr>
      <w:r>
        <w:rPr>
          <w:lang w:val="en-US"/>
        </w:rPr>
        <w:t xml:space="preserve">In this section, we </w:t>
      </w:r>
      <w:r w:rsidR="003C6777">
        <w:rPr>
          <w:lang w:val="en-US"/>
        </w:rPr>
        <w:t xml:space="preserve">present our views on the potential scoping of the second phase of the studies on AI/ML-based solutions for 6GR starting in RAN1#124 and </w:t>
      </w:r>
      <w:r>
        <w:rPr>
          <w:lang w:val="en-US"/>
        </w:rPr>
        <w:t xml:space="preserve">propose </w:t>
      </w:r>
      <w:r w:rsidR="003C6777">
        <w:rPr>
          <w:lang w:val="en-US"/>
        </w:rPr>
        <w:t>several ways forward.</w:t>
      </w:r>
      <w:r>
        <w:rPr>
          <w:lang w:val="en-US"/>
        </w:rPr>
        <w:t xml:space="preserve"> for 6G AIML discussion during the second phase</w:t>
      </w:r>
      <w:r w:rsidR="003C6777">
        <w:rPr>
          <w:lang w:val="en-US"/>
        </w:rPr>
        <w:t xml:space="preserve"> in view of the discussions, evaluations, and analyses presented in the earlier sections of this contribution.</w:t>
      </w:r>
    </w:p>
    <w:p w14:paraId="02808E7A" w14:textId="0DF68867" w:rsidR="00DD4ED6" w:rsidRDefault="00DD4ED6" w:rsidP="00DD4ED6">
      <w:r>
        <w:t xml:space="preserve">As indicated by the RAN1 Chair during and after RAN1 #122bis, it can be expected that at least a number of use cases for AI/ML application will be mapped to potential agenda items as part of the Rel-20 SI on 6GR for further discussions and studies considering the objective of designing an “AI/ML-native air interface” for 6GR. Towards this, we present our views on the mapping of </w:t>
      </w:r>
      <w:r w:rsidR="001832DB">
        <w:t xml:space="preserve">some of </w:t>
      </w:r>
      <w:r>
        <w:t>the use cases to the respective agenda items in</w:t>
      </w:r>
      <w:r w:rsidR="00F46482">
        <w:t xml:space="preserve"> Table 4-1</w:t>
      </w:r>
      <w:r>
        <w:t xml:space="preserve">. </w:t>
      </w:r>
    </w:p>
    <w:p w14:paraId="18E69518" w14:textId="77777777" w:rsidR="00DD4ED6" w:rsidRDefault="00DD4ED6" w:rsidP="00DD4ED6"/>
    <w:p w14:paraId="3CF8E2D5" w14:textId="1F7401D7" w:rsidR="003D0922" w:rsidRDefault="00F46482" w:rsidP="003D0922">
      <w:pPr>
        <w:pStyle w:val="Caption"/>
        <w:keepNext/>
      </w:pPr>
      <w:r>
        <w:lastRenderedPageBreak/>
        <w:t xml:space="preserve"> Table 4-1 </w:t>
      </w:r>
      <w:r w:rsidR="003D0922" w:rsidRPr="00A25571">
        <w:t>Example mapping of some use cases to the respective agenda items under Rel-20 6GR SI</w:t>
      </w:r>
    </w:p>
    <w:tbl>
      <w:tblPr>
        <w:tblStyle w:val="TableGrid"/>
        <w:tblW w:w="0" w:type="auto"/>
        <w:jc w:val="center"/>
        <w:tblLook w:val="04A0" w:firstRow="1" w:lastRow="0" w:firstColumn="1" w:lastColumn="0" w:noHBand="0" w:noVBand="1"/>
      </w:tblPr>
      <w:tblGrid>
        <w:gridCol w:w="1615"/>
        <w:gridCol w:w="5490"/>
        <w:gridCol w:w="2245"/>
      </w:tblGrid>
      <w:tr w:rsidR="00DD4ED6" w14:paraId="08A26D00" w14:textId="77777777" w:rsidTr="00841A99">
        <w:trPr>
          <w:jc w:val="center"/>
        </w:trPr>
        <w:tc>
          <w:tcPr>
            <w:tcW w:w="1615" w:type="dxa"/>
            <w:shd w:val="clear" w:color="auto" w:fill="A6A6A6" w:themeFill="background1" w:themeFillShade="A6"/>
          </w:tcPr>
          <w:p w14:paraId="53CEEC3D" w14:textId="77777777" w:rsidR="00DD4ED6" w:rsidRPr="00205A20" w:rsidRDefault="00DD4ED6" w:rsidP="00FC402E">
            <w:pPr>
              <w:jc w:val="left"/>
              <w:rPr>
                <w:b/>
                <w:bCs/>
              </w:rPr>
            </w:pPr>
            <w:r w:rsidRPr="00205A20">
              <w:rPr>
                <w:b/>
                <w:bCs/>
              </w:rPr>
              <w:t>Use Case Index</w:t>
            </w:r>
          </w:p>
        </w:tc>
        <w:tc>
          <w:tcPr>
            <w:tcW w:w="5490" w:type="dxa"/>
            <w:shd w:val="clear" w:color="auto" w:fill="A6A6A6" w:themeFill="background1" w:themeFillShade="A6"/>
          </w:tcPr>
          <w:p w14:paraId="4449B5CE" w14:textId="77777777" w:rsidR="00DD4ED6" w:rsidRPr="00205A20" w:rsidRDefault="00DD4ED6" w:rsidP="00FC402E">
            <w:pPr>
              <w:jc w:val="left"/>
              <w:rPr>
                <w:b/>
                <w:bCs/>
              </w:rPr>
            </w:pPr>
            <w:r w:rsidRPr="00205A20">
              <w:rPr>
                <w:b/>
                <w:bCs/>
              </w:rPr>
              <w:t>Use case name/description</w:t>
            </w:r>
          </w:p>
        </w:tc>
        <w:tc>
          <w:tcPr>
            <w:tcW w:w="2245" w:type="dxa"/>
            <w:shd w:val="clear" w:color="auto" w:fill="A6A6A6" w:themeFill="background1" w:themeFillShade="A6"/>
          </w:tcPr>
          <w:p w14:paraId="5AD06AEA" w14:textId="77777777" w:rsidR="00DD4ED6" w:rsidRPr="00205A20" w:rsidRDefault="00DD4ED6" w:rsidP="00FC402E">
            <w:pPr>
              <w:jc w:val="left"/>
              <w:rPr>
                <w:b/>
                <w:bCs/>
              </w:rPr>
            </w:pPr>
            <w:r w:rsidRPr="00205A20">
              <w:rPr>
                <w:b/>
                <w:bCs/>
              </w:rPr>
              <w:t>Potential Agenda Item under Rel-20 6GR SI</w:t>
            </w:r>
          </w:p>
        </w:tc>
      </w:tr>
      <w:tr w:rsidR="00DD4ED6" w14:paraId="739C2998" w14:textId="77777777" w:rsidTr="00FC402E">
        <w:trPr>
          <w:jc w:val="center"/>
        </w:trPr>
        <w:tc>
          <w:tcPr>
            <w:tcW w:w="1615" w:type="dxa"/>
          </w:tcPr>
          <w:p w14:paraId="5A3C523E" w14:textId="77777777" w:rsidR="00DD4ED6" w:rsidRPr="00C23217" w:rsidRDefault="00DD4ED6" w:rsidP="00FC402E">
            <w:pPr>
              <w:rPr>
                <w:b/>
                <w:bCs/>
              </w:rPr>
            </w:pPr>
            <w:r w:rsidRPr="00C23217">
              <w:rPr>
                <w:b/>
                <w:bCs/>
              </w:rPr>
              <w:t>1</w:t>
            </w:r>
          </w:p>
        </w:tc>
        <w:tc>
          <w:tcPr>
            <w:tcW w:w="5490" w:type="dxa"/>
          </w:tcPr>
          <w:p w14:paraId="572C0C08" w14:textId="77777777" w:rsidR="00DD4ED6" w:rsidRPr="00C23217" w:rsidRDefault="00DD4ED6" w:rsidP="00FC402E">
            <w:pPr>
              <w:rPr>
                <w:b/>
                <w:bCs/>
              </w:rPr>
            </w:pPr>
            <w:r w:rsidRPr="00C23217">
              <w:rPr>
                <w:b/>
                <w:bCs/>
                <w:lang w:val="en-CA"/>
              </w:rPr>
              <w:t>CSI-RS overhead reduction and CSI prediction</w:t>
            </w:r>
          </w:p>
        </w:tc>
        <w:tc>
          <w:tcPr>
            <w:tcW w:w="2245" w:type="dxa"/>
          </w:tcPr>
          <w:p w14:paraId="4FD6843E" w14:textId="77777777" w:rsidR="00DD4ED6" w:rsidRPr="00C23217" w:rsidRDefault="00DD4ED6" w:rsidP="00FC402E">
            <w:pPr>
              <w:rPr>
                <w:b/>
                <w:bCs/>
              </w:rPr>
            </w:pPr>
            <w:r w:rsidRPr="00C23217">
              <w:rPr>
                <w:b/>
                <w:bCs/>
              </w:rPr>
              <w:t>MIMO</w:t>
            </w:r>
          </w:p>
        </w:tc>
      </w:tr>
      <w:tr w:rsidR="00DD4ED6" w14:paraId="37331CA5" w14:textId="77777777" w:rsidTr="00FC402E">
        <w:trPr>
          <w:jc w:val="center"/>
        </w:trPr>
        <w:tc>
          <w:tcPr>
            <w:tcW w:w="1615" w:type="dxa"/>
          </w:tcPr>
          <w:p w14:paraId="48F49BB6" w14:textId="77777777" w:rsidR="00DD4ED6" w:rsidRPr="00C23217" w:rsidRDefault="00DD4ED6" w:rsidP="00FC402E">
            <w:pPr>
              <w:rPr>
                <w:b/>
                <w:bCs/>
              </w:rPr>
            </w:pPr>
            <w:r w:rsidRPr="00C23217">
              <w:rPr>
                <w:b/>
                <w:bCs/>
              </w:rPr>
              <w:t>2</w:t>
            </w:r>
          </w:p>
        </w:tc>
        <w:tc>
          <w:tcPr>
            <w:tcW w:w="5490" w:type="dxa"/>
          </w:tcPr>
          <w:p w14:paraId="6B0679BE" w14:textId="77777777" w:rsidR="00DD4ED6" w:rsidRPr="00C23217" w:rsidRDefault="00DD4ED6" w:rsidP="00FC402E">
            <w:pPr>
              <w:rPr>
                <w:b/>
                <w:bCs/>
              </w:rPr>
            </w:pPr>
            <w:r w:rsidRPr="00C23217">
              <w:rPr>
                <w:b/>
                <w:bCs/>
                <w:lang w:val="en-CA"/>
              </w:rPr>
              <w:t>DM-RS overhead reduction</w:t>
            </w:r>
          </w:p>
        </w:tc>
        <w:tc>
          <w:tcPr>
            <w:tcW w:w="2245" w:type="dxa"/>
          </w:tcPr>
          <w:p w14:paraId="72796C0D" w14:textId="77777777" w:rsidR="00DD4ED6" w:rsidRPr="00C23217" w:rsidRDefault="00DD4ED6" w:rsidP="00FC402E">
            <w:pPr>
              <w:rPr>
                <w:b/>
                <w:bCs/>
              </w:rPr>
            </w:pPr>
            <w:r w:rsidRPr="00C23217">
              <w:rPr>
                <w:b/>
                <w:bCs/>
              </w:rPr>
              <w:t>MIMO</w:t>
            </w:r>
          </w:p>
        </w:tc>
      </w:tr>
      <w:tr w:rsidR="00DD4ED6" w14:paraId="071E036F" w14:textId="77777777" w:rsidTr="00FC402E">
        <w:trPr>
          <w:jc w:val="center"/>
        </w:trPr>
        <w:tc>
          <w:tcPr>
            <w:tcW w:w="1615" w:type="dxa"/>
          </w:tcPr>
          <w:p w14:paraId="3EDEAB66" w14:textId="77777777" w:rsidR="00DD4ED6" w:rsidRPr="00C23217" w:rsidRDefault="00DD4ED6" w:rsidP="00FC402E">
            <w:pPr>
              <w:rPr>
                <w:b/>
                <w:bCs/>
              </w:rPr>
            </w:pPr>
            <w:r w:rsidRPr="00C23217">
              <w:rPr>
                <w:b/>
                <w:bCs/>
              </w:rPr>
              <w:t>3</w:t>
            </w:r>
          </w:p>
        </w:tc>
        <w:tc>
          <w:tcPr>
            <w:tcW w:w="5490" w:type="dxa"/>
          </w:tcPr>
          <w:p w14:paraId="7F625080" w14:textId="77777777" w:rsidR="00DD4ED6" w:rsidRPr="00C23217" w:rsidRDefault="00DD4ED6" w:rsidP="00FC402E">
            <w:pPr>
              <w:rPr>
                <w:b/>
                <w:bCs/>
                <w:lang w:val="en-CA"/>
              </w:rPr>
            </w:pPr>
            <w:r w:rsidRPr="00C23217">
              <w:rPr>
                <w:b/>
                <w:bCs/>
                <w:lang w:val="en-CA"/>
              </w:rPr>
              <w:t>AI/ML-based beam management and extensions from 5GA</w:t>
            </w:r>
          </w:p>
        </w:tc>
        <w:tc>
          <w:tcPr>
            <w:tcW w:w="2245" w:type="dxa"/>
          </w:tcPr>
          <w:p w14:paraId="79B746A4" w14:textId="77777777" w:rsidR="00DD4ED6" w:rsidRPr="00C23217" w:rsidRDefault="00DD4ED6" w:rsidP="00FC402E">
            <w:pPr>
              <w:rPr>
                <w:b/>
                <w:bCs/>
              </w:rPr>
            </w:pPr>
            <w:r w:rsidRPr="00C23217">
              <w:rPr>
                <w:b/>
                <w:bCs/>
              </w:rPr>
              <w:t>MIMO</w:t>
            </w:r>
          </w:p>
        </w:tc>
      </w:tr>
      <w:tr w:rsidR="00DD4ED6" w14:paraId="74AA0D4C" w14:textId="77777777" w:rsidTr="00FC402E">
        <w:trPr>
          <w:jc w:val="center"/>
        </w:trPr>
        <w:tc>
          <w:tcPr>
            <w:tcW w:w="1615" w:type="dxa"/>
          </w:tcPr>
          <w:p w14:paraId="2576648F" w14:textId="77777777" w:rsidR="00DD4ED6" w:rsidRPr="00C23217" w:rsidRDefault="00DD4ED6" w:rsidP="00FC402E">
            <w:pPr>
              <w:rPr>
                <w:strike/>
                <w:color w:val="595959" w:themeColor="text1" w:themeTint="A6"/>
              </w:rPr>
            </w:pPr>
            <w:r w:rsidRPr="00C23217">
              <w:rPr>
                <w:strike/>
                <w:color w:val="595959" w:themeColor="text1" w:themeTint="A6"/>
              </w:rPr>
              <w:t>4</w:t>
            </w:r>
          </w:p>
        </w:tc>
        <w:tc>
          <w:tcPr>
            <w:tcW w:w="5490" w:type="dxa"/>
          </w:tcPr>
          <w:p w14:paraId="49FC945F" w14:textId="77777777" w:rsidR="00DD4ED6" w:rsidRPr="00C23217" w:rsidRDefault="00DD4ED6" w:rsidP="00FC402E">
            <w:pPr>
              <w:rPr>
                <w:strike/>
                <w:color w:val="595959" w:themeColor="text1" w:themeTint="A6"/>
              </w:rPr>
            </w:pPr>
            <w:r w:rsidRPr="00C23217">
              <w:rPr>
                <w:strike/>
                <w:color w:val="595959" w:themeColor="text1" w:themeTint="A6"/>
                <w:lang w:val="en-CA"/>
              </w:rPr>
              <w:t>CSI compression and feedback (including JSCC, JSCCM)</w:t>
            </w:r>
          </w:p>
        </w:tc>
        <w:tc>
          <w:tcPr>
            <w:tcW w:w="2245" w:type="dxa"/>
          </w:tcPr>
          <w:p w14:paraId="79D4D2DB" w14:textId="77777777" w:rsidR="00DD4ED6" w:rsidRPr="00C23217" w:rsidRDefault="00DD4ED6" w:rsidP="00FC402E">
            <w:pPr>
              <w:rPr>
                <w:strike/>
                <w:color w:val="595959" w:themeColor="text1" w:themeTint="A6"/>
              </w:rPr>
            </w:pPr>
            <w:r w:rsidRPr="00C23217">
              <w:rPr>
                <w:strike/>
                <w:color w:val="595959" w:themeColor="text1" w:themeTint="A6"/>
              </w:rPr>
              <w:t>MIMO</w:t>
            </w:r>
          </w:p>
        </w:tc>
      </w:tr>
      <w:tr w:rsidR="00DD4ED6" w14:paraId="67DD19FA" w14:textId="77777777" w:rsidTr="00FC402E">
        <w:trPr>
          <w:jc w:val="center"/>
        </w:trPr>
        <w:tc>
          <w:tcPr>
            <w:tcW w:w="1615" w:type="dxa"/>
          </w:tcPr>
          <w:p w14:paraId="3ACD129F" w14:textId="77777777" w:rsidR="00DD4ED6" w:rsidRPr="00C23217" w:rsidRDefault="00DD4ED6" w:rsidP="00FC402E">
            <w:pPr>
              <w:rPr>
                <w:strike/>
                <w:color w:val="595959" w:themeColor="text1" w:themeTint="A6"/>
              </w:rPr>
            </w:pPr>
            <w:r w:rsidRPr="00C23217">
              <w:rPr>
                <w:strike/>
                <w:color w:val="595959" w:themeColor="text1" w:themeTint="A6"/>
              </w:rPr>
              <w:t>5</w:t>
            </w:r>
          </w:p>
        </w:tc>
        <w:tc>
          <w:tcPr>
            <w:tcW w:w="5490" w:type="dxa"/>
          </w:tcPr>
          <w:p w14:paraId="68503AE5" w14:textId="77777777" w:rsidR="00DD4ED6" w:rsidRPr="00C23217" w:rsidRDefault="00DD4ED6" w:rsidP="00FC402E">
            <w:pPr>
              <w:rPr>
                <w:strike/>
                <w:color w:val="595959" w:themeColor="text1" w:themeTint="A6"/>
              </w:rPr>
            </w:pPr>
            <w:r w:rsidRPr="00C23217">
              <w:rPr>
                <w:strike/>
                <w:color w:val="595959" w:themeColor="text1" w:themeTint="A6"/>
                <w:lang w:val="en-CA"/>
              </w:rPr>
              <w:t>AI/ML-based (de-)modulation, precoding</w:t>
            </w:r>
          </w:p>
        </w:tc>
        <w:tc>
          <w:tcPr>
            <w:tcW w:w="2245" w:type="dxa"/>
          </w:tcPr>
          <w:p w14:paraId="68F05AED" w14:textId="77777777" w:rsidR="00DD4ED6" w:rsidRPr="00C23217" w:rsidRDefault="00DD4ED6" w:rsidP="00FC402E">
            <w:pPr>
              <w:rPr>
                <w:strike/>
                <w:color w:val="595959" w:themeColor="text1" w:themeTint="A6"/>
              </w:rPr>
            </w:pPr>
            <w:r w:rsidRPr="00C23217">
              <w:rPr>
                <w:strike/>
                <w:color w:val="595959" w:themeColor="text1" w:themeTint="A6"/>
                <w:lang w:val="en-CA"/>
              </w:rPr>
              <w:t>Modulation</w:t>
            </w:r>
          </w:p>
        </w:tc>
      </w:tr>
      <w:tr w:rsidR="00DD4ED6" w14:paraId="4B689D15" w14:textId="77777777" w:rsidTr="00FC402E">
        <w:trPr>
          <w:jc w:val="center"/>
        </w:trPr>
        <w:tc>
          <w:tcPr>
            <w:tcW w:w="1615" w:type="dxa"/>
          </w:tcPr>
          <w:p w14:paraId="283A6A88" w14:textId="77777777" w:rsidR="00DD4ED6" w:rsidRPr="00C23217" w:rsidRDefault="00DD4ED6" w:rsidP="00FC402E">
            <w:pPr>
              <w:rPr>
                <w:b/>
                <w:bCs/>
              </w:rPr>
            </w:pPr>
            <w:r w:rsidRPr="00C23217">
              <w:rPr>
                <w:b/>
                <w:bCs/>
              </w:rPr>
              <w:t>6</w:t>
            </w:r>
          </w:p>
        </w:tc>
        <w:tc>
          <w:tcPr>
            <w:tcW w:w="5490" w:type="dxa"/>
          </w:tcPr>
          <w:p w14:paraId="6415ADA9" w14:textId="77777777" w:rsidR="00DD4ED6" w:rsidRPr="00C23217" w:rsidRDefault="00DD4ED6" w:rsidP="00FC402E">
            <w:pPr>
              <w:rPr>
                <w:b/>
                <w:bCs/>
              </w:rPr>
            </w:pPr>
            <w:r w:rsidRPr="00C23217">
              <w:rPr>
                <w:b/>
                <w:bCs/>
                <w:lang w:val="en-CA"/>
              </w:rPr>
              <w:t>AI/ML-based nonlinearity compensation</w:t>
            </w:r>
          </w:p>
        </w:tc>
        <w:tc>
          <w:tcPr>
            <w:tcW w:w="2245" w:type="dxa"/>
          </w:tcPr>
          <w:p w14:paraId="2EB40676" w14:textId="77777777" w:rsidR="00DD4ED6" w:rsidRPr="00C23217" w:rsidRDefault="00DD4ED6" w:rsidP="00FC402E">
            <w:pPr>
              <w:rPr>
                <w:b/>
                <w:bCs/>
              </w:rPr>
            </w:pPr>
            <w:r w:rsidRPr="00C23217">
              <w:rPr>
                <w:b/>
                <w:bCs/>
              </w:rPr>
              <w:t>RAN4</w:t>
            </w:r>
          </w:p>
        </w:tc>
      </w:tr>
      <w:tr w:rsidR="00DD4ED6" w14:paraId="20949346" w14:textId="77777777" w:rsidTr="00FC402E">
        <w:trPr>
          <w:jc w:val="center"/>
        </w:trPr>
        <w:tc>
          <w:tcPr>
            <w:tcW w:w="1615" w:type="dxa"/>
          </w:tcPr>
          <w:p w14:paraId="075EFBA9" w14:textId="77777777" w:rsidR="00DD4ED6" w:rsidRPr="00C23217" w:rsidRDefault="00DD4ED6" w:rsidP="00FC402E">
            <w:pPr>
              <w:rPr>
                <w:strike/>
                <w:color w:val="595959" w:themeColor="text1" w:themeTint="A6"/>
              </w:rPr>
            </w:pPr>
            <w:r w:rsidRPr="00C23217">
              <w:rPr>
                <w:strike/>
                <w:color w:val="595959" w:themeColor="text1" w:themeTint="A6"/>
              </w:rPr>
              <w:t>7</w:t>
            </w:r>
          </w:p>
        </w:tc>
        <w:tc>
          <w:tcPr>
            <w:tcW w:w="5490" w:type="dxa"/>
          </w:tcPr>
          <w:p w14:paraId="61E92B61" w14:textId="77777777" w:rsidR="00DD4ED6" w:rsidRPr="00C23217" w:rsidRDefault="00DD4ED6" w:rsidP="00FC402E">
            <w:pPr>
              <w:rPr>
                <w:strike/>
                <w:color w:val="595959" w:themeColor="text1" w:themeTint="A6"/>
              </w:rPr>
            </w:pPr>
            <w:r w:rsidRPr="00C23217">
              <w:rPr>
                <w:strike/>
                <w:color w:val="595959" w:themeColor="text1" w:themeTint="A6"/>
              </w:rPr>
              <w:t>AI/ML-based SRS design (e.g., overhead reduction, PAPR reduction)</w:t>
            </w:r>
          </w:p>
        </w:tc>
        <w:tc>
          <w:tcPr>
            <w:tcW w:w="2245" w:type="dxa"/>
          </w:tcPr>
          <w:p w14:paraId="49320FCA" w14:textId="77777777" w:rsidR="00DD4ED6" w:rsidRPr="00C23217" w:rsidRDefault="00DD4ED6" w:rsidP="00FC402E">
            <w:pPr>
              <w:rPr>
                <w:strike/>
                <w:color w:val="595959" w:themeColor="text1" w:themeTint="A6"/>
              </w:rPr>
            </w:pPr>
            <w:r w:rsidRPr="00C23217">
              <w:rPr>
                <w:strike/>
                <w:color w:val="595959" w:themeColor="text1" w:themeTint="A6"/>
              </w:rPr>
              <w:t>MIMO</w:t>
            </w:r>
          </w:p>
        </w:tc>
      </w:tr>
      <w:tr w:rsidR="00DD4ED6" w14:paraId="18E34546" w14:textId="77777777" w:rsidTr="00FC402E">
        <w:trPr>
          <w:jc w:val="center"/>
        </w:trPr>
        <w:tc>
          <w:tcPr>
            <w:tcW w:w="1615" w:type="dxa"/>
          </w:tcPr>
          <w:p w14:paraId="7EE2A491" w14:textId="77777777" w:rsidR="00DD4ED6" w:rsidRPr="00C23217" w:rsidRDefault="00DD4ED6" w:rsidP="00FC402E">
            <w:pPr>
              <w:rPr>
                <w:strike/>
                <w:color w:val="595959" w:themeColor="text1" w:themeTint="A6"/>
              </w:rPr>
            </w:pPr>
            <w:r w:rsidRPr="00C23217">
              <w:rPr>
                <w:strike/>
                <w:color w:val="595959" w:themeColor="text1" w:themeTint="A6"/>
              </w:rPr>
              <w:t>8</w:t>
            </w:r>
          </w:p>
        </w:tc>
        <w:tc>
          <w:tcPr>
            <w:tcW w:w="5490" w:type="dxa"/>
          </w:tcPr>
          <w:p w14:paraId="57D03B19" w14:textId="77777777" w:rsidR="00DD4ED6" w:rsidRPr="00C23217" w:rsidRDefault="00DD4ED6" w:rsidP="00FC402E">
            <w:pPr>
              <w:rPr>
                <w:strike/>
                <w:color w:val="595959" w:themeColor="text1" w:themeTint="A6"/>
              </w:rPr>
            </w:pPr>
            <w:r w:rsidRPr="00C23217">
              <w:rPr>
                <w:strike/>
                <w:color w:val="595959" w:themeColor="text1" w:themeTint="A6"/>
              </w:rPr>
              <w:t>AI/ML-based UL precoder indication (TPMI)</w:t>
            </w:r>
          </w:p>
        </w:tc>
        <w:tc>
          <w:tcPr>
            <w:tcW w:w="2245" w:type="dxa"/>
          </w:tcPr>
          <w:p w14:paraId="6A7801A0" w14:textId="77777777" w:rsidR="00DD4ED6" w:rsidRPr="00C23217" w:rsidRDefault="00DD4ED6" w:rsidP="00FC402E">
            <w:pPr>
              <w:rPr>
                <w:strike/>
                <w:color w:val="595959" w:themeColor="text1" w:themeTint="A6"/>
              </w:rPr>
            </w:pPr>
            <w:r w:rsidRPr="00C23217">
              <w:rPr>
                <w:strike/>
                <w:color w:val="595959" w:themeColor="text1" w:themeTint="A6"/>
              </w:rPr>
              <w:t>MIMO</w:t>
            </w:r>
          </w:p>
        </w:tc>
      </w:tr>
      <w:tr w:rsidR="00DD4ED6" w14:paraId="2126A65A" w14:textId="77777777" w:rsidTr="00FC402E">
        <w:trPr>
          <w:jc w:val="center"/>
        </w:trPr>
        <w:tc>
          <w:tcPr>
            <w:tcW w:w="1615" w:type="dxa"/>
          </w:tcPr>
          <w:p w14:paraId="61E5425A" w14:textId="77777777" w:rsidR="00DD4ED6" w:rsidRPr="00C23217" w:rsidRDefault="00DD4ED6" w:rsidP="00FC402E">
            <w:pPr>
              <w:rPr>
                <w:strike/>
                <w:color w:val="595959" w:themeColor="text1" w:themeTint="A6"/>
              </w:rPr>
            </w:pPr>
            <w:r w:rsidRPr="00C23217">
              <w:rPr>
                <w:strike/>
                <w:color w:val="595959" w:themeColor="text1" w:themeTint="A6"/>
              </w:rPr>
              <w:t>9</w:t>
            </w:r>
          </w:p>
        </w:tc>
        <w:tc>
          <w:tcPr>
            <w:tcW w:w="5490" w:type="dxa"/>
          </w:tcPr>
          <w:p w14:paraId="332F722E" w14:textId="77777777" w:rsidR="00DD4ED6" w:rsidRPr="00C23217" w:rsidRDefault="00DD4ED6" w:rsidP="00FC402E">
            <w:pPr>
              <w:rPr>
                <w:strike/>
                <w:color w:val="595959" w:themeColor="text1" w:themeTint="A6"/>
              </w:rPr>
            </w:pPr>
            <w:r w:rsidRPr="00C23217">
              <w:rPr>
                <w:strike/>
                <w:color w:val="595959" w:themeColor="text1" w:themeTint="A6"/>
              </w:rPr>
              <w:t>AI/ML-based waveform for PAPR reduction</w:t>
            </w:r>
          </w:p>
        </w:tc>
        <w:tc>
          <w:tcPr>
            <w:tcW w:w="2245" w:type="dxa"/>
          </w:tcPr>
          <w:p w14:paraId="3E3C0F60" w14:textId="77777777" w:rsidR="00DD4ED6" w:rsidRPr="00C23217" w:rsidRDefault="00DD4ED6" w:rsidP="00FC402E">
            <w:pPr>
              <w:rPr>
                <w:strike/>
                <w:color w:val="595959" w:themeColor="text1" w:themeTint="A6"/>
              </w:rPr>
            </w:pPr>
            <w:r w:rsidRPr="00C23217">
              <w:rPr>
                <w:strike/>
                <w:color w:val="595959" w:themeColor="text1" w:themeTint="A6"/>
              </w:rPr>
              <w:t>Waveform</w:t>
            </w:r>
          </w:p>
        </w:tc>
      </w:tr>
      <w:tr w:rsidR="00DD4ED6" w14:paraId="7F733AF9" w14:textId="77777777" w:rsidTr="00FC402E">
        <w:trPr>
          <w:jc w:val="center"/>
        </w:trPr>
        <w:tc>
          <w:tcPr>
            <w:tcW w:w="1615" w:type="dxa"/>
          </w:tcPr>
          <w:p w14:paraId="62C88151" w14:textId="77777777" w:rsidR="00DD4ED6" w:rsidRPr="00C23217" w:rsidRDefault="00DD4ED6" w:rsidP="00FC402E">
            <w:pPr>
              <w:rPr>
                <w:strike/>
                <w:color w:val="595959" w:themeColor="text1" w:themeTint="A6"/>
              </w:rPr>
            </w:pPr>
            <w:r w:rsidRPr="00C23217">
              <w:rPr>
                <w:strike/>
                <w:color w:val="595959" w:themeColor="text1" w:themeTint="A6"/>
              </w:rPr>
              <w:t>10</w:t>
            </w:r>
          </w:p>
        </w:tc>
        <w:tc>
          <w:tcPr>
            <w:tcW w:w="5490" w:type="dxa"/>
          </w:tcPr>
          <w:p w14:paraId="4115EA3A" w14:textId="77777777" w:rsidR="00DD4ED6" w:rsidRPr="00C23217" w:rsidRDefault="00DD4ED6" w:rsidP="00FC402E">
            <w:pPr>
              <w:rPr>
                <w:strike/>
                <w:color w:val="595959" w:themeColor="text1" w:themeTint="A6"/>
              </w:rPr>
            </w:pPr>
            <w:r w:rsidRPr="00C23217">
              <w:rPr>
                <w:strike/>
                <w:color w:val="595959" w:themeColor="text1" w:themeTint="A6"/>
              </w:rPr>
              <w:t xml:space="preserve">AI/ML-based HARQ-ACK feedback: </w:t>
            </w:r>
          </w:p>
        </w:tc>
        <w:tc>
          <w:tcPr>
            <w:tcW w:w="2245" w:type="dxa"/>
          </w:tcPr>
          <w:p w14:paraId="00C778D5" w14:textId="77777777" w:rsidR="00DD4ED6" w:rsidRPr="00C23217" w:rsidRDefault="00DD4ED6" w:rsidP="00FC402E">
            <w:pPr>
              <w:rPr>
                <w:strike/>
                <w:color w:val="595959" w:themeColor="text1" w:themeTint="A6"/>
              </w:rPr>
            </w:pPr>
            <w:r w:rsidRPr="00C23217">
              <w:rPr>
                <w:strike/>
                <w:color w:val="595959" w:themeColor="text1" w:themeTint="A6"/>
              </w:rPr>
              <w:t>Physical layer control, data scheduling and HARQ operation</w:t>
            </w:r>
          </w:p>
        </w:tc>
      </w:tr>
      <w:tr w:rsidR="001832DB" w14:paraId="3389C3EF" w14:textId="77777777" w:rsidTr="00185AEE">
        <w:trPr>
          <w:jc w:val="center"/>
        </w:trPr>
        <w:tc>
          <w:tcPr>
            <w:tcW w:w="9350" w:type="dxa"/>
            <w:gridSpan w:val="3"/>
          </w:tcPr>
          <w:p w14:paraId="2AEBCFA5" w14:textId="0EFE0326" w:rsidR="001832DB" w:rsidRPr="00841A99" w:rsidRDefault="001832DB" w:rsidP="00FC402E">
            <w:pPr>
              <w:rPr>
                <w:b/>
                <w:bCs/>
              </w:rPr>
            </w:pPr>
            <w:r w:rsidRPr="00841A99">
              <w:rPr>
                <w:b/>
                <w:bCs/>
              </w:rPr>
              <w:t>NOTE: The example mappings in this Table are not intended to imply RAN1 commitment to studying these use cases as part of Rel-20 SI on 6GR.</w:t>
            </w:r>
          </w:p>
        </w:tc>
      </w:tr>
    </w:tbl>
    <w:p w14:paraId="6A83B6C4" w14:textId="77777777" w:rsidR="00DD4ED6" w:rsidRDefault="00DD4ED6" w:rsidP="00DD4ED6">
      <w:r>
        <w:t xml:space="preserve"> </w:t>
      </w:r>
    </w:p>
    <w:p w14:paraId="5A076760" w14:textId="26814990" w:rsidR="00DD4ED6" w:rsidRDefault="00DD4ED6" w:rsidP="00DD4ED6">
      <w:r>
        <w:t xml:space="preserve">As can be </w:t>
      </w:r>
      <w:r w:rsidR="003D5F70">
        <w:t>noted</w:t>
      </w:r>
      <w:r>
        <w:t xml:space="preserve"> from </w:t>
      </w:r>
      <w:r w:rsidR="009B1E3B">
        <w:t xml:space="preserve">the </w:t>
      </w:r>
      <w:r w:rsidR="003D5F70">
        <w:t>decisions</w:t>
      </w:r>
      <w:r w:rsidR="009B1E3B">
        <w:t xml:space="preserve"> from RAN1 #122bis</w:t>
      </w:r>
      <w:r>
        <w:t>, the list of candidate AI/ML use cases is already prohibitively long.</w:t>
      </w:r>
    </w:p>
    <w:p w14:paraId="6915B679" w14:textId="3D5C2329" w:rsidR="00DD4ED6" w:rsidRPr="00486501" w:rsidRDefault="00DD4ED6" w:rsidP="00DD4ED6">
      <w:pPr>
        <w:rPr>
          <w:b/>
          <w:bCs/>
        </w:rPr>
      </w:pPr>
      <w:bookmarkStart w:id="54" w:name="_Hlk213358695"/>
      <w:r w:rsidRPr="00486501">
        <w:rPr>
          <w:b/>
          <w:bCs/>
        </w:rPr>
        <w:t xml:space="preserve">Observation </w:t>
      </w:r>
      <w:r w:rsidR="003D5F70">
        <w:rPr>
          <w:b/>
          <w:bCs/>
        </w:rPr>
        <w:t>19</w:t>
      </w:r>
      <w:r w:rsidRPr="00486501">
        <w:rPr>
          <w:b/>
          <w:bCs/>
        </w:rPr>
        <w:t xml:space="preserve">: </w:t>
      </w:r>
      <w:r w:rsidRPr="00C23217">
        <w:rPr>
          <w:i/>
          <w:iCs/>
        </w:rPr>
        <w:t xml:space="preserve">The number of proposed AI/ML use cases for 6GR air interface is prohibitively too many with over </w:t>
      </w:r>
      <w:r w:rsidR="001832DB" w:rsidRPr="00C23217">
        <w:rPr>
          <w:i/>
          <w:iCs/>
        </w:rPr>
        <w:t>20</w:t>
      </w:r>
      <w:r w:rsidRPr="00C23217">
        <w:rPr>
          <w:i/>
          <w:iCs/>
        </w:rPr>
        <w:t xml:space="preserve"> use cases and over 40 sub-use cases.</w:t>
      </w:r>
      <w:r w:rsidRPr="00486501">
        <w:rPr>
          <w:b/>
          <w:bCs/>
        </w:rPr>
        <w:t xml:space="preserve"> </w:t>
      </w:r>
    </w:p>
    <w:bookmarkEnd w:id="54"/>
    <w:p w14:paraId="54AA1BE8" w14:textId="77777777" w:rsidR="003D5F70" w:rsidRDefault="003D5F70" w:rsidP="00DD4ED6"/>
    <w:p w14:paraId="01062FAE" w14:textId="7AA630C6" w:rsidR="00DD4ED6" w:rsidRDefault="00DD4ED6" w:rsidP="00DD4ED6">
      <w:r>
        <w:t xml:space="preserve">One option may be to identify the mapping of the use cases to the different agenda items without any down-selection or (de-)prioritization. Subsequently, the discussions in RAN1 can be contribution-driven with consideration of potential solutions based on AI/ML while non-AI/ML baseline design options are being studied. While such an approach may be the most inclusive and, at least in theory, aligned with the objective of designing an “AI/ML-native RAT”, it would not be efficient in practice due to a general lack of focus and a nebulous scoping of the studies that can dilute discussions and adversely affect the development of even non-AI/ML functionalities for 6GR. </w:t>
      </w:r>
    </w:p>
    <w:p w14:paraId="282F321F" w14:textId="4EBFD256" w:rsidR="00DD4ED6" w:rsidRPr="00486501" w:rsidRDefault="00DD4ED6" w:rsidP="00DD4ED6">
      <w:pPr>
        <w:rPr>
          <w:b/>
          <w:bCs/>
        </w:rPr>
      </w:pPr>
      <w:bookmarkStart w:id="55" w:name="_Hlk213358699"/>
      <w:r w:rsidRPr="00486501">
        <w:rPr>
          <w:b/>
          <w:bCs/>
        </w:rPr>
        <w:t xml:space="preserve">Observation </w:t>
      </w:r>
      <w:r w:rsidR="003D5F70">
        <w:rPr>
          <w:b/>
          <w:bCs/>
        </w:rPr>
        <w:t>20</w:t>
      </w:r>
      <w:r w:rsidRPr="00486501">
        <w:rPr>
          <w:b/>
          <w:bCs/>
        </w:rPr>
        <w:t>:</w:t>
      </w:r>
      <w:r>
        <w:rPr>
          <w:b/>
          <w:bCs/>
        </w:rPr>
        <w:t xml:space="preserve"> </w:t>
      </w:r>
      <w:r w:rsidRPr="00C23217">
        <w:rPr>
          <w:i/>
          <w:iCs/>
        </w:rPr>
        <w:t>Mapping of use cases to agenda items of Rel-20 SI on 6GR without any prioritization/selection may not be efficient due to lack of focus and lack of clarity on scope of the studies that are subject to a tight timeline with the possibility of adversely impacting development of non-AI/ML functionalities for 6GR.</w:t>
      </w:r>
    </w:p>
    <w:bookmarkEnd w:id="55"/>
    <w:p w14:paraId="35A2A342" w14:textId="77777777" w:rsidR="00DD4ED6" w:rsidRDefault="00DD4ED6" w:rsidP="00DD4ED6"/>
    <w:p w14:paraId="3B5DE635" w14:textId="77AEE629" w:rsidR="00DD4ED6" w:rsidRDefault="00DD4ED6" w:rsidP="00DD4ED6">
      <w:r>
        <w:t xml:space="preserve">In our view, not all the use cases need to be explicitly mapped to different agenda items for 6GR studies. Furthermore, identification of mapping of a use case to a potential agenda item for related contribution submissions should </w:t>
      </w:r>
      <w:r w:rsidRPr="00841A99">
        <w:rPr>
          <w:u w:val="single"/>
        </w:rPr>
        <w:t>NOT</w:t>
      </w:r>
      <w:r>
        <w:t xml:space="preserve"> be interpreted as a commitment from RAN1 to study the use case. As discussed in Section </w:t>
      </w:r>
      <w:r w:rsidR="003C6777">
        <w:rPr>
          <w:highlight w:val="yellow"/>
        </w:rPr>
        <w:fldChar w:fldCharType="begin"/>
      </w:r>
      <w:r w:rsidR="003C6777">
        <w:instrText xml:space="preserve"> REF _Ref213172161 \r \h </w:instrText>
      </w:r>
      <w:r w:rsidR="003C6777">
        <w:rPr>
          <w:highlight w:val="yellow"/>
        </w:rPr>
      </w:r>
      <w:r w:rsidR="003C6777">
        <w:rPr>
          <w:highlight w:val="yellow"/>
        </w:rPr>
        <w:fldChar w:fldCharType="separate"/>
      </w:r>
      <w:r w:rsidR="003C6777">
        <w:t>2.2</w:t>
      </w:r>
      <w:r w:rsidR="003C6777">
        <w:rPr>
          <w:highlight w:val="yellow"/>
        </w:rPr>
        <w:fldChar w:fldCharType="end"/>
      </w:r>
      <w:r>
        <w:t xml:space="preserve">, the number of use cases for in-depth studies during Rel-20 should be very limited to ensure that the AI/ML-based solutions are studied with sufficient level of detail and the best approaches are identified to ensure their practical feasibility and effectiveness. Thus, identification of a mapping from a use case to an agenda item without an explicit commitment to detailed studies on the use case should be interpreted </w:t>
      </w:r>
      <w:r>
        <w:lastRenderedPageBreak/>
        <w:t xml:space="preserve">accordingly – that discussions on the use case may be contribution-driven and subject to any prioritization of other topics (e.g., non-AI/ML aspects) in the respective agenda item. </w:t>
      </w:r>
    </w:p>
    <w:p w14:paraId="1C5540D2" w14:textId="77777777" w:rsidR="00DD4ED6" w:rsidRDefault="00DD4ED6" w:rsidP="00DD4ED6">
      <w:r>
        <w:t>For use cases that are not explicitly mapped to agenda items, interested sources may still submit their proposals to appropriate agenda items for potential contribution-driven discussions. However, any treatment of such would be subject to prioritizations/considerations relevant to the agenda item, e.g., for timely completion of the studies on the non-AI/ML features.</w:t>
      </w:r>
    </w:p>
    <w:p w14:paraId="77683424" w14:textId="73EBE819" w:rsidR="00DD4ED6" w:rsidRPr="00486501" w:rsidRDefault="00DD4ED6" w:rsidP="00DD4ED6">
      <w:pPr>
        <w:rPr>
          <w:b/>
          <w:bCs/>
        </w:rPr>
      </w:pPr>
      <w:bookmarkStart w:id="56" w:name="_Hlk213358704"/>
      <w:r w:rsidRPr="00486501">
        <w:rPr>
          <w:b/>
          <w:bCs/>
        </w:rPr>
        <w:t xml:space="preserve">Observation </w:t>
      </w:r>
      <w:r w:rsidR="003D5F70">
        <w:rPr>
          <w:b/>
          <w:bCs/>
        </w:rPr>
        <w:t>21</w:t>
      </w:r>
      <w:r w:rsidRPr="00486501">
        <w:rPr>
          <w:b/>
          <w:bCs/>
        </w:rPr>
        <w:t xml:space="preserve">: </w:t>
      </w:r>
      <w:r w:rsidRPr="00C23217">
        <w:rPr>
          <w:i/>
          <w:iCs/>
        </w:rPr>
        <w:t xml:space="preserve">It is not necessary </w:t>
      </w:r>
      <w:r w:rsidR="00180CE9">
        <w:rPr>
          <w:i/>
          <w:iCs/>
        </w:rPr>
        <w:t>for RAN1 to</w:t>
      </w:r>
      <w:r w:rsidRPr="00C23217">
        <w:rPr>
          <w:i/>
          <w:iCs/>
        </w:rPr>
        <w:t xml:space="preserve"> identify </w:t>
      </w:r>
      <w:r w:rsidR="00180CE9">
        <w:rPr>
          <w:i/>
          <w:iCs/>
        </w:rPr>
        <w:t xml:space="preserve">a </w:t>
      </w:r>
      <w:r w:rsidRPr="00C23217">
        <w:rPr>
          <w:i/>
          <w:iCs/>
        </w:rPr>
        <w:t xml:space="preserve">mapping </w:t>
      </w:r>
      <w:r w:rsidR="00180CE9">
        <w:rPr>
          <w:i/>
          <w:iCs/>
        </w:rPr>
        <w:t>for</w:t>
      </w:r>
      <w:r w:rsidRPr="00C23217">
        <w:rPr>
          <w:i/>
          <w:iCs/>
        </w:rPr>
        <w:t xml:space="preserve"> each </w:t>
      </w:r>
      <w:r w:rsidR="00180CE9">
        <w:rPr>
          <w:i/>
          <w:iCs/>
        </w:rPr>
        <w:t xml:space="preserve">of the </w:t>
      </w:r>
      <w:r w:rsidRPr="00C23217">
        <w:rPr>
          <w:i/>
          <w:iCs/>
        </w:rPr>
        <w:t>proposed use case</w:t>
      </w:r>
      <w:r w:rsidR="00180CE9">
        <w:rPr>
          <w:i/>
          <w:iCs/>
        </w:rPr>
        <w:t>s</w:t>
      </w:r>
      <w:r w:rsidRPr="00C23217">
        <w:rPr>
          <w:i/>
          <w:iCs/>
        </w:rPr>
        <w:t xml:space="preserve"> to an agenda item of the Rel-20 SI on 6GR.</w:t>
      </w:r>
      <w:r w:rsidRPr="00486501">
        <w:rPr>
          <w:b/>
          <w:bCs/>
        </w:rPr>
        <w:t xml:space="preserve"> </w:t>
      </w:r>
    </w:p>
    <w:p w14:paraId="244A1FBD" w14:textId="79093755" w:rsidR="00DD4ED6" w:rsidRPr="00C23217" w:rsidRDefault="00DD4ED6" w:rsidP="00DD4ED6">
      <w:pPr>
        <w:rPr>
          <w:i/>
          <w:iCs/>
        </w:rPr>
      </w:pPr>
      <w:r w:rsidRPr="00C23217">
        <w:rPr>
          <w:b/>
          <w:bCs/>
          <w:u w:val="single"/>
        </w:rPr>
        <w:t xml:space="preserve">Proposal </w:t>
      </w:r>
      <w:r w:rsidR="003D5F70" w:rsidRPr="00C23217">
        <w:rPr>
          <w:b/>
          <w:bCs/>
          <w:u w:val="single"/>
        </w:rPr>
        <w:t>26</w:t>
      </w:r>
      <w:r w:rsidRPr="00C23217">
        <w:rPr>
          <w:b/>
          <w:bCs/>
          <w:u w:val="single"/>
        </w:rPr>
        <w:t>:</w:t>
      </w:r>
      <w:r w:rsidRPr="00486501">
        <w:rPr>
          <w:b/>
          <w:bCs/>
        </w:rPr>
        <w:t xml:space="preserve"> </w:t>
      </w:r>
      <w:r w:rsidRPr="00C23217">
        <w:rPr>
          <w:i/>
          <w:iCs/>
        </w:rPr>
        <w:t>Identification of an agenda item for potential contribution submission for a use case does not imply that RAN1 commits to study of the use case. Identification of a mapping from a use case to an agenda item without an explicit commitment to detailed studies on the use case implies that discussions on the use case may be contribution-driven and subject to any prioritization of other topics (e.g., non-AI/ML aspects) in the respective agenda item.</w:t>
      </w:r>
    </w:p>
    <w:bookmarkEnd w:id="56"/>
    <w:p w14:paraId="4AB0629C" w14:textId="77777777" w:rsidR="00DD4ED6" w:rsidRDefault="00DD4ED6" w:rsidP="00DD4ED6"/>
    <w:p w14:paraId="6BC3E96A" w14:textId="19416669" w:rsidR="00DD4ED6" w:rsidRDefault="00DD4ED6" w:rsidP="00DD4ED6">
      <w:r>
        <w:t xml:space="preserve">To reflect on the issue at hand </w:t>
      </w:r>
      <w:r w:rsidR="0074021A">
        <w:t>with the perspective</w:t>
      </w:r>
      <w:r>
        <w:t xml:space="preserve"> of workload management in RAN and SA WGs, we recall the scope of the studies on AI/ML for air interface for 5GA. Effectively, four use cases (CSI compression, CSI prediction, BM, and positioning) were studied during </w:t>
      </w:r>
      <w:r w:rsidR="0074021A">
        <w:t xml:space="preserve">the </w:t>
      </w:r>
      <w:r>
        <w:t xml:space="preserve">entire duration of Rel-18 with continued studies on CSI prediction and CSI compression for approximately half of and the entirety of Rel-19 respectively. Even after studies over a couple of 3GPP Releases, there still exist some key open issues related to inter-vendor training coordination for two-sided models for CSI compression well into Rel-20 that are being studied and worked on as part of the normative work for AI/ML-based CSI compression feature. </w:t>
      </w:r>
    </w:p>
    <w:p w14:paraId="51F5864C" w14:textId="2F93917B" w:rsidR="00DD4ED6" w:rsidRPr="00486501" w:rsidRDefault="00DD4ED6" w:rsidP="00DD4ED6">
      <w:pPr>
        <w:rPr>
          <w:b/>
          <w:bCs/>
        </w:rPr>
      </w:pPr>
      <w:bookmarkStart w:id="57" w:name="_Hlk213358724"/>
      <w:r w:rsidRPr="00486501">
        <w:rPr>
          <w:b/>
          <w:bCs/>
        </w:rPr>
        <w:t xml:space="preserve">Observation </w:t>
      </w:r>
      <w:r w:rsidR="003D5F70">
        <w:rPr>
          <w:b/>
          <w:bCs/>
        </w:rPr>
        <w:t>22</w:t>
      </w:r>
      <w:r w:rsidRPr="00486501">
        <w:rPr>
          <w:b/>
          <w:bCs/>
        </w:rPr>
        <w:t xml:space="preserve">: </w:t>
      </w:r>
      <w:r w:rsidRPr="00C23217">
        <w:rPr>
          <w:i/>
          <w:iCs/>
        </w:rPr>
        <w:t>Study of four use cases for AI/ML applications to 5GA air interface spanned all of Rel-18 and parts/all of Rel-19 for two of the four (CSI prediction and CSI compression respectively) with studies on certain aspects for CSI compression still continuing in RAN and SA WGs during the Rel-20 WI on AI/ML-based CSI compression.</w:t>
      </w:r>
    </w:p>
    <w:bookmarkEnd w:id="57"/>
    <w:p w14:paraId="532E029A" w14:textId="77777777" w:rsidR="00DD4ED6" w:rsidRDefault="00DD4ED6" w:rsidP="00DD4ED6"/>
    <w:p w14:paraId="2726A47D" w14:textId="60E5FC3E" w:rsidR="00DD4ED6" w:rsidRDefault="00DD4ED6" w:rsidP="00DD4ED6">
      <w:r>
        <w:t xml:space="preserve">Considering that the 5GA studies were conducted as part of separately defined and scoped Study and Work Items with non-negligible time units across the primary WGs, for the studies on AI/ML use cases for 6GR that are expected to be conducted as part of the single Rel-20 SI on 6GR and share resources with the studies necessary for the development of the non-AI/ML-based baseline solutions, it should be clear that no more than a couple of use cases may be meaningfully pursued during the present time frame. </w:t>
      </w:r>
    </w:p>
    <w:p w14:paraId="10812163" w14:textId="77777777" w:rsidR="00DD4ED6" w:rsidRDefault="00DD4ED6" w:rsidP="00DD4ED6">
      <w:r>
        <w:t xml:space="preserve">It would be equally important to also note that for the studies on AI/ML use cases for 5GA, </w:t>
      </w:r>
      <w:r w:rsidRPr="006E0C4D">
        <w:rPr>
          <w:i/>
          <w:iCs/>
        </w:rPr>
        <w:t>for most of the (sub-)use cases</w:t>
      </w:r>
      <w:r>
        <w:t xml:space="preserve">, the corresponding non-AI/ML baseline designs and performance were relatively well-established. In this regard, as discussed in earlier sections of this contribution, there are further dependencies on establishing appropriate non-AI/ML baselines and, in general, for most use cases, a dependency on various fundamental design choices for 6GR. Without eventual clarity on the baselines and proper comparisons/evaluations to assess the potential gain margins, the study outcome would remain incomplete for possible consideration of normative specification support from the first release of 6GR. </w:t>
      </w:r>
    </w:p>
    <w:p w14:paraId="44EA7B80" w14:textId="77777777" w:rsidR="00DD4ED6" w:rsidRDefault="00DD4ED6" w:rsidP="00DD4ED6">
      <w:r>
        <w:t xml:space="preserve">In view of the above, we propose that RAN1 commits to detailed investigations on no more than a couple of use cases during Rel-20 SI on 6GR. Depending on progress on the studies on the select AI/ML-based use cases as well as on the non-AI/ML-based baseline designs, some select (sub-)use cases, e.g., certain extensions/enhancements to 5GA use cases may be considered at a later phase of the Rel-20 SI. </w:t>
      </w:r>
    </w:p>
    <w:p w14:paraId="7290C19A" w14:textId="77777777" w:rsidR="00DD4ED6" w:rsidRDefault="00DD4ED6" w:rsidP="00DD4ED6">
      <w:r>
        <w:t xml:space="preserve">Based on the discussions in this and previous sections of this contribution and the disproportionately high level of interest/support in 3GPP RAN1 to study these use cases, it is proposed to select </w:t>
      </w:r>
      <w:bookmarkStart w:id="58" w:name="_Hlk213165651"/>
      <w:r>
        <w:t>AI/ML-based DM-RS OH reduction</w:t>
      </w:r>
      <w:bookmarkEnd w:id="58"/>
      <w:r>
        <w:t xml:space="preserve"> for DL/UL and </w:t>
      </w:r>
      <w:bookmarkStart w:id="59" w:name="_Hlk213165670"/>
      <w:r>
        <w:t xml:space="preserve">AI/ML-based CSI-RS OH reduction with CSI prediction </w:t>
      </w:r>
      <w:bookmarkEnd w:id="59"/>
      <w:r>
        <w:t>for detailed studies in the next phase of the 6GR studies in RAN1 during Rel-20, with both use cases mapped to MIMO agenda item. Further, for the two use cases, it is recommended not to perform any down-selection across sub-use cases. Instead, RAN1 should strive to perform in-depth studies on the identified sub-use cases towards proper assessment of the best approach(es) to pursue for eventual normative specification support.</w:t>
      </w:r>
    </w:p>
    <w:p w14:paraId="21676648" w14:textId="10077EE2" w:rsidR="00DD4ED6" w:rsidRPr="00C23217" w:rsidRDefault="00DD4ED6" w:rsidP="00DD4ED6">
      <w:pPr>
        <w:rPr>
          <w:i/>
          <w:iCs/>
        </w:rPr>
      </w:pPr>
      <w:bookmarkStart w:id="60" w:name="_Hlk213358747"/>
      <w:r w:rsidRPr="00C23217">
        <w:rPr>
          <w:b/>
          <w:bCs/>
          <w:u w:val="single"/>
        </w:rPr>
        <w:lastRenderedPageBreak/>
        <w:t xml:space="preserve">Proposal </w:t>
      </w:r>
      <w:r w:rsidR="003D5F70" w:rsidRPr="00C23217">
        <w:rPr>
          <w:b/>
          <w:bCs/>
          <w:u w:val="single"/>
        </w:rPr>
        <w:t>27</w:t>
      </w:r>
      <w:r w:rsidRPr="00C23217">
        <w:rPr>
          <w:b/>
          <w:bCs/>
          <w:u w:val="single"/>
        </w:rPr>
        <w:t>:</w:t>
      </w:r>
      <w:r w:rsidRPr="003D5F70">
        <w:rPr>
          <w:b/>
          <w:bCs/>
        </w:rPr>
        <w:t xml:space="preserve"> </w:t>
      </w:r>
      <w:r w:rsidRPr="00C23217">
        <w:rPr>
          <w:i/>
          <w:iCs/>
        </w:rPr>
        <w:t>The following use cases are mapped to MIMO agenda item and RAN1 commits to performing details studies on them as part of the objectives of the Rel-20 SI on 6GR without any further down-selection of sub-use cases:</w:t>
      </w:r>
    </w:p>
    <w:p w14:paraId="16CB93F4" w14:textId="77777777" w:rsidR="00DD4ED6" w:rsidRPr="00C23217" w:rsidRDefault="00DD4ED6" w:rsidP="00DD4ED6">
      <w:pPr>
        <w:pStyle w:val="ListParagraph"/>
        <w:numPr>
          <w:ilvl w:val="0"/>
          <w:numId w:val="49"/>
        </w:numPr>
        <w:overflowPunct w:val="0"/>
        <w:autoSpaceDE w:val="0"/>
        <w:autoSpaceDN w:val="0"/>
        <w:adjustRightInd w:val="0"/>
        <w:spacing w:after="120"/>
        <w:contextualSpacing/>
        <w:jc w:val="both"/>
        <w:textAlignment w:val="baseline"/>
        <w:rPr>
          <w:rFonts w:ascii="Times New Roman" w:hAnsi="Times New Roman"/>
          <w:i/>
          <w:iCs/>
        </w:rPr>
      </w:pPr>
      <w:r w:rsidRPr="00C23217">
        <w:rPr>
          <w:rFonts w:ascii="Times New Roman" w:hAnsi="Times New Roman"/>
          <w:i/>
          <w:iCs/>
        </w:rPr>
        <w:t>AI/ML-based DM-RS OH reduction</w:t>
      </w:r>
    </w:p>
    <w:p w14:paraId="1AF7A92C" w14:textId="77777777" w:rsidR="00DD4ED6" w:rsidRPr="00C23217" w:rsidRDefault="00DD4ED6" w:rsidP="00DD4ED6">
      <w:pPr>
        <w:pStyle w:val="ListParagraph"/>
        <w:numPr>
          <w:ilvl w:val="0"/>
          <w:numId w:val="49"/>
        </w:numPr>
        <w:overflowPunct w:val="0"/>
        <w:autoSpaceDE w:val="0"/>
        <w:autoSpaceDN w:val="0"/>
        <w:adjustRightInd w:val="0"/>
        <w:spacing w:after="120"/>
        <w:contextualSpacing/>
        <w:jc w:val="both"/>
        <w:textAlignment w:val="baseline"/>
        <w:rPr>
          <w:rFonts w:ascii="Times New Roman" w:hAnsi="Times New Roman"/>
          <w:i/>
          <w:iCs/>
        </w:rPr>
      </w:pPr>
      <w:r w:rsidRPr="00C23217">
        <w:rPr>
          <w:rFonts w:ascii="Times New Roman" w:hAnsi="Times New Roman"/>
          <w:i/>
          <w:iCs/>
        </w:rPr>
        <w:t>AI/ML-based CSI-RS OH reduction with CSI prediction</w:t>
      </w:r>
    </w:p>
    <w:p w14:paraId="2A21B2EF" w14:textId="77777777" w:rsidR="00DD4ED6" w:rsidRPr="003D5F70" w:rsidRDefault="00DD4ED6" w:rsidP="00DD4ED6"/>
    <w:bookmarkEnd w:id="60"/>
    <w:p w14:paraId="75018CAA" w14:textId="52BE34EC" w:rsidR="00DD4ED6" w:rsidRDefault="00DD4ED6" w:rsidP="00DD4ED6">
      <w:r>
        <w:t xml:space="preserve">As elaborated in earlier sections, time from the studies on AI/ML for 6GR should also be dimensioned for evaluations of at least some select 5GA use cases, e.g., AI/ML-based BM, AI/ML-based CSI prediction (if not already studied as part of the CSI-RS OH reduction with CSI prediction use case) to ascertain the gains relative to 6GR non-AI/ML baselines. Time permitting, certain extensions/enhancements to these 5GA use cases may be studied as well if they may be motivated for first 6GR Release. </w:t>
      </w:r>
    </w:p>
    <w:p w14:paraId="577E4553" w14:textId="77777777" w:rsidR="00DD4ED6" w:rsidRDefault="00DD4ED6" w:rsidP="00DD4ED6">
      <w:r>
        <w:t xml:space="preserve">Alternatively, or in addition, low complexity solutions employing only NW-sided models or approaches with no online AI/ML inferencing for CSI compression use cases may be considered. However, use cases with two-sided models should be deferred to until after specification work on support of two-sided models for AI/ML-based CSI compression is concluded. </w:t>
      </w:r>
    </w:p>
    <w:p w14:paraId="1CF9B52B" w14:textId="7105A44C" w:rsidR="00DD4ED6" w:rsidRPr="00C23217" w:rsidRDefault="00DD4ED6" w:rsidP="00DD4ED6">
      <w:pPr>
        <w:rPr>
          <w:i/>
          <w:iCs/>
        </w:rPr>
      </w:pPr>
      <w:bookmarkStart w:id="61" w:name="_Hlk213358759"/>
      <w:r w:rsidRPr="00486501">
        <w:rPr>
          <w:b/>
          <w:bCs/>
        </w:rPr>
        <w:t xml:space="preserve">Observation </w:t>
      </w:r>
      <w:r w:rsidR="003D5F70">
        <w:rPr>
          <w:b/>
          <w:bCs/>
        </w:rPr>
        <w:t>23</w:t>
      </w:r>
      <w:r w:rsidRPr="00DE2D2C">
        <w:rPr>
          <w:b/>
          <w:bCs/>
        </w:rPr>
        <w:t xml:space="preserve">: </w:t>
      </w:r>
      <w:r w:rsidRPr="00C23217">
        <w:rPr>
          <w:i/>
          <w:iCs/>
        </w:rPr>
        <w:t>It is necessary to dimension for additional workload towards the end of the 6GR SI for evaluation of select 5GA use cases that may be considered for specification support from first Release of 6GR against the 6GR non-AI/ML baseline(s) such that the potential gains relative to 6GR baseline from AI/ML-based solutions can be established.</w:t>
      </w:r>
    </w:p>
    <w:bookmarkEnd w:id="61"/>
    <w:p w14:paraId="32A7F648" w14:textId="77777777" w:rsidR="00DD4ED6" w:rsidRDefault="00DD4ED6" w:rsidP="00DD4ED6"/>
    <w:p w14:paraId="70A002D1" w14:textId="77777777" w:rsidR="00DD4ED6" w:rsidRDefault="00DD4ED6" w:rsidP="00DD4ED6">
      <w:r>
        <w:t xml:space="preserve">Lastly, for the selected AI/ML use cases for in-depth studies starting from Q1, 2026, it may also be necessary to assess whether the corresponding studies on AI/ML application be discussed as part of the (sub-)agenda for development of the corresponding non-AI/ML feature or in a separate sub-agenda, etc. In particular, there can be multiple options: </w:t>
      </w:r>
    </w:p>
    <w:p w14:paraId="459903E3" w14:textId="77777777" w:rsidR="00DD4ED6" w:rsidRPr="0083729A" w:rsidRDefault="00DD4ED6" w:rsidP="00DD4ED6">
      <w:pPr>
        <w:pStyle w:val="ListParagraph"/>
        <w:numPr>
          <w:ilvl w:val="0"/>
          <w:numId w:val="54"/>
        </w:numPr>
        <w:overflowPunct w:val="0"/>
        <w:autoSpaceDE w:val="0"/>
        <w:autoSpaceDN w:val="0"/>
        <w:adjustRightInd w:val="0"/>
        <w:spacing w:after="120"/>
        <w:contextualSpacing/>
        <w:jc w:val="both"/>
        <w:textAlignment w:val="baseline"/>
        <w:rPr>
          <w:b/>
          <w:bCs/>
        </w:rPr>
      </w:pPr>
      <w:r>
        <w:rPr>
          <w:b/>
          <w:bCs/>
        </w:rPr>
        <w:t xml:space="preserve">Opt 1: </w:t>
      </w:r>
      <w:r>
        <w:t xml:space="preserve">Under the main agenda item (e.g., MIMO), the AI/ML use cases are discussed in the corresponding sub-agenda for the studies on the non-AI/ML counterpart. </w:t>
      </w:r>
    </w:p>
    <w:p w14:paraId="1A36EDF7" w14:textId="77777777" w:rsidR="00DD4ED6" w:rsidRPr="00405322" w:rsidRDefault="00DD4ED6" w:rsidP="00DD4ED6">
      <w:pPr>
        <w:pStyle w:val="ListParagraph"/>
        <w:numPr>
          <w:ilvl w:val="0"/>
          <w:numId w:val="55"/>
        </w:numPr>
        <w:overflowPunct w:val="0"/>
        <w:autoSpaceDE w:val="0"/>
        <w:autoSpaceDN w:val="0"/>
        <w:adjustRightInd w:val="0"/>
        <w:spacing w:after="120"/>
        <w:contextualSpacing/>
        <w:jc w:val="both"/>
        <w:textAlignment w:val="baseline"/>
        <w:rPr>
          <w:b/>
          <w:bCs/>
        </w:rPr>
      </w:pPr>
      <w:r>
        <w:t>Accordingly, e.g., AI/ML-based DM-RS OH reduction may be studied in the same sub-agenda as for non-AI/ML-based DM-RS design for DL/UL and CSI-RS OH reduction with CSI prediction may be studied in the same sub-agenda as for non-AI/ML-based CSI-RS design.</w:t>
      </w:r>
    </w:p>
    <w:p w14:paraId="4853CFAE" w14:textId="77777777" w:rsidR="00DD4ED6" w:rsidRPr="00405322" w:rsidRDefault="00DD4ED6" w:rsidP="00DD4ED6">
      <w:pPr>
        <w:pStyle w:val="ListParagraph"/>
        <w:numPr>
          <w:ilvl w:val="0"/>
          <w:numId w:val="55"/>
        </w:numPr>
        <w:overflowPunct w:val="0"/>
        <w:autoSpaceDE w:val="0"/>
        <w:autoSpaceDN w:val="0"/>
        <w:adjustRightInd w:val="0"/>
        <w:spacing w:after="120"/>
        <w:contextualSpacing/>
        <w:jc w:val="both"/>
        <w:textAlignment w:val="baseline"/>
        <w:rPr>
          <w:b/>
          <w:bCs/>
        </w:rPr>
      </w:pPr>
      <w:r>
        <w:t>Such an arrangement can benefit from closer interactions and joint discussions on design choices for non-AI/ML and AI/ML versions for a given use case, with the potential down-side of mutual impact in terms of sharing of discussion time within a sub-agenda.</w:t>
      </w:r>
    </w:p>
    <w:p w14:paraId="525333D5" w14:textId="77777777" w:rsidR="00DD4ED6" w:rsidRPr="00405322" w:rsidRDefault="00DD4ED6" w:rsidP="00DD4ED6">
      <w:pPr>
        <w:pStyle w:val="ListParagraph"/>
        <w:numPr>
          <w:ilvl w:val="0"/>
          <w:numId w:val="54"/>
        </w:numPr>
        <w:overflowPunct w:val="0"/>
        <w:autoSpaceDE w:val="0"/>
        <w:autoSpaceDN w:val="0"/>
        <w:adjustRightInd w:val="0"/>
        <w:spacing w:after="120"/>
        <w:contextualSpacing/>
        <w:jc w:val="both"/>
        <w:textAlignment w:val="baseline"/>
        <w:rPr>
          <w:b/>
          <w:bCs/>
        </w:rPr>
      </w:pPr>
      <w:r>
        <w:rPr>
          <w:b/>
          <w:bCs/>
        </w:rPr>
        <w:t>Opt 2:</w:t>
      </w:r>
      <w:r>
        <w:t xml:space="preserve"> Under the main agenda item (e.g., MIMO), the AI/ML use cases are discussed in a dedicated sub-agenda, separate from the studies on the non-AI/ML counterpart, and the sub-agenda includes all the selected AI/ML use cases. </w:t>
      </w:r>
    </w:p>
    <w:p w14:paraId="5CF84240" w14:textId="77777777" w:rsidR="00DD4ED6" w:rsidRDefault="00DD4ED6" w:rsidP="00DD4ED6">
      <w:pPr>
        <w:pStyle w:val="ListParagraph"/>
        <w:numPr>
          <w:ilvl w:val="0"/>
          <w:numId w:val="55"/>
        </w:numPr>
        <w:overflowPunct w:val="0"/>
        <w:autoSpaceDE w:val="0"/>
        <w:autoSpaceDN w:val="0"/>
        <w:adjustRightInd w:val="0"/>
        <w:spacing w:after="120"/>
        <w:contextualSpacing/>
        <w:jc w:val="both"/>
        <w:textAlignment w:val="baseline"/>
      </w:pPr>
      <w:r>
        <w:t>Accordingly, e.g., both of AI/ML-based DM-RS OH reduction and CSI-RS OH reduction with CSI prediction may be studied together in a sub-agenda under MIMO but separate from their non-AI/ML counterparts.</w:t>
      </w:r>
    </w:p>
    <w:p w14:paraId="3B128337" w14:textId="77777777" w:rsidR="00DD4ED6" w:rsidRPr="00405322" w:rsidRDefault="00DD4ED6" w:rsidP="00DD4ED6">
      <w:pPr>
        <w:pStyle w:val="ListParagraph"/>
        <w:numPr>
          <w:ilvl w:val="0"/>
          <w:numId w:val="55"/>
        </w:numPr>
        <w:overflowPunct w:val="0"/>
        <w:autoSpaceDE w:val="0"/>
        <w:autoSpaceDN w:val="0"/>
        <w:adjustRightInd w:val="0"/>
        <w:spacing w:after="120"/>
        <w:contextualSpacing/>
        <w:jc w:val="both"/>
        <w:textAlignment w:val="baseline"/>
      </w:pPr>
      <w:r>
        <w:t>This can benefit from a more focused study on the AI/ML use cases without distraction from non-AI/ML design considerations and time budget negotiations between the non-AI/ML and AI/ML flavors.</w:t>
      </w:r>
    </w:p>
    <w:p w14:paraId="5040B962" w14:textId="77777777" w:rsidR="00DD4ED6" w:rsidRPr="007A415D" w:rsidRDefault="00DD4ED6" w:rsidP="00DD4ED6">
      <w:pPr>
        <w:pStyle w:val="ListParagraph"/>
        <w:numPr>
          <w:ilvl w:val="0"/>
          <w:numId w:val="54"/>
        </w:numPr>
        <w:overflowPunct w:val="0"/>
        <w:autoSpaceDE w:val="0"/>
        <w:autoSpaceDN w:val="0"/>
        <w:adjustRightInd w:val="0"/>
        <w:spacing w:after="120"/>
        <w:contextualSpacing/>
        <w:jc w:val="both"/>
        <w:textAlignment w:val="baseline"/>
        <w:rPr>
          <w:b/>
          <w:bCs/>
        </w:rPr>
      </w:pPr>
      <w:r>
        <w:rPr>
          <w:b/>
          <w:bCs/>
        </w:rPr>
        <w:t>Opt 3:</w:t>
      </w:r>
      <w:r>
        <w:t xml:space="preserve"> Under the main agenda item (e.g., MIMO), the AI/ML use cases are discussed in dedicated sub-agendas for each use case that are also separate from the studies on the non-AI/ML counterpart.</w:t>
      </w:r>
    </w:p>
    <w:p w14:paraId="5E14CDB9" w14:textId="77777777" w:rsidR="00DD4ED6" w:rsidRDefault="00DD4ED6" w:rsidP="00DD4ED6">
      <w:pPr>
        <w:pStyle w:val="ListParagraph"/>
        <w:numPr>
          <w:ilvl w:val="0"/>
          <w:numId w:val="55"/>
        </w:numPr>
        <w:overflowPunct w:val="0"/>
        <w:autoSpaceDE w:val="0"/>
        <w:autoSpaceDN w:val="0"/>
        <w:adjustRightInd w:val="0"/>
        <w:spacing w:after="120"/>
        <w:contextualSpacing/>
        <w:jc w:val="both"/>
        <w:textAlignment w:val="baseline"/>
      </w:pPr>
      <w:r>
        <w:t>Accordingly, e.g., AI/ML-based DM-RS OH reduction and AI/ML-based CSI-RS OH reduction with CSI prediction may be studied in separate sub-agendas that are also separate from their non-AI/ML-based counterparts.</w:t>
      </w:r>
    </w:p>
    <w:p w14:paraId="5F252C57" w14:textId="77777777" w:rsidR="00DD4ED6" w:rsidRDefault="00DD4ED6" w:rsidP="00DD4ED6">
      <w:pPr>
        <w:pStyle w:val="ListParagraph"/>
        <w:numPr>
          <w:ilvl w:val="0"/>
          <w:numId w:val="55"/>
        </w:numPr>
        <w:overflowPunct w:val="0"/>
        <w:autoSpaceDE w:val="0"/>
        <w:autoSpaceDN w:val="0"/>
        <w:adjustRightInd w:val="0"/>
        <w:spacing w:after="120"/>
        <w:contextualSpacing/>
        <w:jc w:val="both"/>
        <w:textAlignment w:val="baseline"/>
      </w:pPr>
      <w:r>
        <w:t>While this can ensure dedicated discussion slots and resources for different use cases that are also separated from the discussions on their non-AI/ML counterparts, this could lead to larger fragmentation of the discussion topics across company delegations, leading to potential scheduling challenges, etc.</w:t>
      </w:r>
    </w:p>
    <w:p w14:paraId="1CF95F8C" w14:textId="2E862A15" w:rsidR="00DD4ED6" w:rsidRPr="00841A99" w:rsidRDefault="00DD4ED6" w:rsidP="008F780C">
      <w:pPr>
        <w:rPr>
          <w:b/>
          <w:bCs/>
        </w:rPr>
      </w:pPr>
      <w:r>
        <w:lastRenderedPageBreak/>
        <w:t xml:space="preserve">While the final decision on the definition of the sub-agenda item(s) and mapping of select AI/ML use cases may be up to the RAN1 Chair, care should be taken to ensure proper partitioning of the discussion resources to agenda item(s) for progress on respective objectives, enabling close alignment to (or tracking of) non-AI/ML design choices, and minimizing scheduling challenges during the meeting weeks. Towards this, in our view, </w:t>
      </w:r>
      <w:r w:rsidRPr="00C71303">
        <w:rPr>
          <w:b/>
          <w:bCs/>
        </w:rPr>
        <w:t>Opt. 2</w:t>
      </w:r>
      <w:r>
        <w:t xml:space="preserve"> or </w:t>
      </w:r>
      <w:r w:rsidRPr="00C71303">
        <w:rPr>
          <w:b/>
          <w:bCs/>
        </w:rPr>
        <w:t>Opt. 3</w:t>
      </w:r>
      <w:r>
        <w:t xml:space="preserve"> may be preferred approaches under the assumption that RAN1 commits to a very small number of use cases for AI/ML-based solutions for the first Release of 6GR.</w:t>
      </w:r>
    </w:p>
    <w:p w14:paraId="7A856D0A" w14:textId="013D3C38" w:rsidR="008A6557" w:rsidRPr="00C23217" w:rsidRDefault="00773F15" w:rsidP="007B70BA">
      <w:pPr>
        <w:pStyle w:val="Heading1"/>
      </w:pPr>
      <w:bookmarkStart w:id="62" w:name="_Toc178176169"/>
      <w:r w:rsidRPr="00C23217">
        <w:t>Conclusion</w:t>
      </w:r>
      <w:bookmarkEnd w:id="62"/>
      <w:r w:rsidR="00365EDD" w:rsidRPr="00C23217">
        <w:t xml:space="preserve"> </w:t>
      </w:r>
    </w:p>
    <w:p w14:paraId="6436C75D" w14:textId="71656A65" w:rsidR="00802E15" w:rsidRDefault="00773F15" w:rsidP="00DF53D2">
      <w:pPr>
        <w:jc w:val="left"/>
        <w:rPr>
          <w:szCs w:val="22"/>
          <w:lang w:val="en-US"/>
        </w:rPr>
      </w:pPr>
      <w:r w:rsidRPr="006D4869">
        <w:rPr>
          <w:szCs w:val="22"/>
          <w:lang w:val="en-US"/>
        </w:rPr>
        <w:t xml:space="preserve">In this contribution, we </w:t>
      </w:r>
      <w:r w:rsidR="00CE2A55" w:rsidRPr="006D4869">
        <w:rPr>
          <w:szCs w:val="22"/>
          <w:lang w:val="en-US"/>
        </w:rPr>
        <w:t>discussed aspects</w:t>
      </w:r>
      <w:r w:rsidR="00CE2A55" w:rsidRPr="00831C0A">
        <w:rPr>
          <w:szCs w:val="22"/>
          <w:lang w:val="en-US"/>
        </w:rPr>
        <w:t xml:space="preserve"> </w:t>
      </w:r>
      <w:r w:rsidR="00831C0A">
        <w:rPr>
          <w:szCs w:val="22"/>
          <w:lang w:val="en-US"/>
        </w:rPr>
        <w:t xml:space="preserve">of identifying and evaluating </w:t>
      </w:r>
      <w:r w:rsidR="00831C0A" w:rsidRPr="00831C0A">
        <w:rPr>
          <w:szCs w:val="22"/>
          <w:lang w:val="en-US"/>
        </w:rPr>
        <w:t xml:space="preserve">AI/ML use cases for </w:t>
      </w:r>
      <w:r w:rsidR="00C75911" w:rsidRPr="00831C0A">
        <w:rPr>
          <w:szCs w:val="22"/>
          <w:lang w:val="en-US"/>
        </w:rPr>
        <w:t>6GR and</w:t>
      </w:r>
      <w:r w:rsidR="00831C0A" w:rsidRPr="00831C0A">
        <w:rPr>
          <w:szCs w:val="22"/>
          <w:lang w:val="en-US"/>
        </w:rPr>
        <w:t xml:space="preserve"> </w:t>
      </w:r>
      <w:r w:rsidR="00C75911">
        <w:t>presented our views on various aspects on studies on AI/ML use cases in 6GR using multiple examples</w:t>
      </w:r>
      <w:r w:rsidR="00831C0A">
        <w:rPr>
          <w:szCs w:val="22"/>
          <w:lang w:val="en-US"/>
        </w:rPr>
        <w:t>.</w:t>
      </w:r>
    </w:p>
    <w:p w14:paraId="75DBB2E1" w14:textId="4D83D69F" w:rsidR="00401C6B" w:rsidRDefault="00831C0A" w:rsidP="00DF53D2">
      <w:pPr>
        <w:jc w:val="left"/>
        <w:rPr>
          <w:bCs/>
        </w:rPr>
      </w:pPr>
      <w:r>
        <w:rPr>
          <w:bCs/>
        </w:rPr>
        <w:t xml:space="preserve">Consequently, observations </w:t>
      </w:r>
      <w:r w:rsidR="00074B94">
        <w:rPr>
          <w:bCs/>
        </w:rPr>
        <w:t xml:space="preserve">as listed below </w:t>
      </w:r>
      <w:r>
        <w:rPr>
          <w:bCs/>
        </w:rPr>
        <w:t xml:space="preserve">were made and the following is </w:t>
      </w:r>
      <w:r w:rsidR="005C1EC9">
        <w:rPr>
          <w:bCs/>
        </w:rPr>
        <w:t>proposed:</w:t>
      </w:r>
      <w:r>
        <w:rPr>
          <w:bCs/>
        </w:rPr>
        <w:t xml:space="preserve">  </w:t>
      </w:r>
    </w:p>
    <w:p w14:paraId="517DDF00" w14:textId="77777777" w:rsidR="00A455B3" w:rsidRPr="00A455B3" w:rsidRDefault="00A455B3" w:rsidP="00A455B3">
      <w:pPr>
        <w:jc w:val="left"/>
        <w:rPr>
          <w:b/>
          <w:color w:val="005A9E"/>
          <w:u w:val="single"/>
        </w:rPr>
      </w:pPr>
      <w:r w:rsidRPr="00A455B3">
        <w:rPr>
          <w:b/>
          <w:color w:val="005A9E"/>
          <w:u w:val="single"/>
        </w:rPr>
        <w:t xml:space="preserve">Framework for AI/ML in 6GR </w:t>
      </w:r>
    </w:p>
    <w:p w14:paraId="64E0DBA3" w14:textId="77777777" w:rsidR="00A455B3" w:rsidRPr="00A455B3" w:rsidRDefault="00A455B3" w:rsidP="00A455B3">
      <w:pPr>
        <w:rPr>
          <w:b/>
          <w:bCs/>
          <w:lang w:val="en-US"/>
        </w:rPr>
      </w:pPr>
      <w:r w:rsidRPr="00A455B3">
        <w:rPr>
          <w:b/>
          <w:bCs/>
          <w:lang w:val="en-US"/>
        </w:rPr>
        <w:t xml:space="preserve">Observation 1: </w:t>
      </w:r>
      <w:r w:rsidRPr="00C23217">
        <w:rPr>
          <w:i/>
          <w:iCs/>
          <w:lang w:val="en-US"/>
        </w:rPr>
        <w:t>The AI/ML framework for 6GR requires coordination and planning between TSGs to ensure a unified and flexible design.</w:t>
      </w:r>
    </w:p>
    <w:p w14:paraId="2156F7D9" w14:textId="77777777" w:rsidR="00A455B3" w:rsidRPr="00A455B3" w:rsidRDefault="00A455B3" w:rsidP="00A455B3">
      <w:pPr>
        <w:spacing w:before="120"/>
        <w:jc w:val="left"/>
        <w:rPr>
          <w:b/>
          <w:color w:val="005A9E"/>
          <w:u w:val="single"/>
        </w:rPr>
      </w:pPr>
      <w:r w:rsidRPr="00A455B3">
        <w:rPr>
          <w:b/>
          <w:color w:val="005A9E"/>
          <w:u w:val="single"/>
        </w:rPr>
        <w:t>Identification and evaluation of AI/ML use cases</w:t>
      </w:r>
    </w:p>
    <w:p w14:paraId="206F0E6F" w14:textId="77777777" w:rsidR="00A455B3" w:rsidRPr="00A455B3" w:rsidRDefault="00A455B3" w:rsidP="00A455B3">
      <w:pPr>
        <w:jc w:val="left"/>
        <w:rPr>
          <w:b/>
          <w:bCs/>
          <w:lang w:val="en-US"/>
        </w:rPr>
      </w:pPr>
      <w:r w:rsidRPr="00C23217">
        <w:rPr>
          <w:b/>
          <w:bCs/>
          <w:u w:val="single"/>
          <w:lang w:val="en-US"/>
        </w:rPr>
        <w:t>Proposal 1:</w:t>
      </w:r>
      <w:r w:rsidRPr="00A455B3">
        <w:rPr>
          <w:b/>
          <w:bCs/>
          <w:lang w:val="en-US"/>
        </w:rPr>
        <w:t xml:space="preserve"> </w:t>
      </w:r>
      <w:r w:rsidRPr="00C23217">
        <w:rPr>
          <w:rFonts w:cs="Arial"/>
          <w:i/>
          <w:iCs/>
          <w:lang w:val="en-US"/>
        </w:rPr>
        <w:t>For R20 studies on AI/ML for 6GR, focus on AI/ML use cases that show compelling benefits using a clear performance baseline including a 6GR non-AI/ML baseline when applicable.</w:t>
      </w:r>
    </w:p>
    <w:p w14:paraId="5F89808E" w14:textId="77777777" w:rsidR="00A455B3" w:rsidRPr="00C23217" w:rsidRDefault="00A455B3" w:rsidP="00A455B3">
      <w:pPr>
        <w:jc w:val="left"/>
        <w:rPr>
          <w:rFonts w:cs="Arial"/>
          <w:i/>
          <w:iCs/>
          <w:lang w:val="en-US"/>
        </w:rPr>
      </w:pPr>
      <w:r w:rsidRPr="00C23217">
        <w:rPr>
          <w:b/>
          <w:bCs/>
          <w:u w:val="single"/>
          <w:lang w:val="en-US"/>
        </w:rPr>
        <w:t>Proposal 2:</w:t>
      </w:r>
      <w:r w:rsidRPr="00A455B3">
        <w:rPr>
          <w:b/>
          <w:bCs/>
          <w:lang w:val="en-US"/>
        </w:rPr>
        <w:t xml:space="preserve"> </w:t>
      </w:r>
      <w:r w:rsidRPr="00C23217">
        <w:rPr>
          <w:rFonts w:cs="Arial"/>
          <w:i/>
          <w:iCs/>
          <w:lang w:val="en-US"/>
        </w:rPr>
        <w:t>For R20 6GR AI/ML, the evaluation methodology of any AI/ML use case shall include the determination of an appropriate baseline against which performance will be compared.</w:t>
      </w:r>
    </w:p>
    <w:p w14:paraId="3915A552" w14:textId="77777777" w:rsidR="00A455B3" w:rsidRPr="00C23217" w:rsidRDefault="00A455B3" w:rsidP="00A455B3">
      <w:pPr>
        <w:jc w:val="left"/>
        <w:rPr>
          <w:rFonts w:cs="Arial"/>
          <w:i/>
          <w:iCs/>
          <w:lang w:val="en-US"/>
        </w:rPr>
      </w:pPr>
      <w:r w:rsidRPr="00C23217">
        <w:rPr>
          <w:b/>
          <w:bCs/>
          <w:u w:val="single"/>
          <w:lang w:val="en-US"/>
        </w:rPr>
        <w:t>Proposal 3:</w:t>
      </w:r>
      <w:r w:rsidRPr="00A455B3">
        <w:rPr>
          <w:b/>
          <w:bCs/>
          <w:lang w:val="en-US"/>
        </w:rPr>
        <w:t xml:space="preserve"> </w:t>
      </w:r>
      <w:r w:rsidRPr="00C23217">
        <w:rPr>
          <w:rFonts w:cs="Arial"/>
          <w:i/>
          <w:iCs/>
          <w:lang w:val="en-US"/>
        </w:rPr>
        <w:t>Comparison to a baseline requires an analysis of the performance/complexity trade-off.</w:t>
      </w:r>
    </w:p>
    <w:p w14:paraId="0E741D8C" w14:textId="77777777" w:rsidR="00A455B3" w:rsidRPr="00C23217" w:rsidRDefault="00A455B3" w:rsidP="00A455B3">
      <w:pPr>
        <w:jc w:val="left"/>
        <w:rPr>
          <w:rFonts w:cs="Arial"/>
          <w:i/>
          <w:iCs/>
          <w:lang w:val="en-US"/>
        </w:rPr>
      </w:pPr>
      <w:r w:rsidRPr="00C23217">
        <w:rPr>
          <w:b/>
          <w:bCs/>
          <w:u w:val="single"/>
          <w:lang w:val="en-US"/>
        </w:rPr>
        <w:t>Proposal 4:</w:t>
      </w:r>
      <w:r w:rsidRPr="00A455B3">
        <w:rPr>
          <w:b/>
          <w:bCs/>
          <w:lang w:val="en-US"/>
        </w:rPr>
        <w:t xml:space="preserve"> </w:t>
      </w:r>
      <w:r w:rsidRPr="00C23217">
        <w:rPr>
          <w:rFonts w:cs="Arial"/>
          <w:i/>
          <w:iCs/>
          <w:lang w:val="en-US"/>
        </w:rPr>
        <w:t>AI/ML complexity includes inference-related complexity and LCM-related complexity.</w:t>
      </w:r>
    </w:p>
    <w:p w14:paraId="179E46C6" w14:textId="01A86D25" w:rsidR="00A455B3" w:rsidRPr="00C23217" w:rsidRDefault="00A455B3" w:rsidP="00A455B3">
      <w:pPr>
        <w:jc w:val="left"/>
        <w:rPr>
          <w:rFonts w:cs="Arial"/>
          <w:i/>
          <w:iCs/>
          <w:lang w:val="en-US"/>
        </w:rPr>
      </w:pPr>
      <w:r w:rsidRPr="00C23217">
        <w:rPr>
          <w:b/>
          <w:bCs/>
          <w:u w:val="single"/>
          <w:lang w:val="en-US"/>
        </w:rPr>
        <w:t>Proposal 5:</w:t>
      </w:r>
      <w:r w:rsidRPr="00A455B3">
        <w:rPr>
          <w:b/>
          <w:bCs/>
          <w:lang w:val="en-US"/>
        </w:rPr>
        <w:t xml:space="preserve"> </w:t>
      </w:r>
      <w:r w:rsidRPr="00C23217">
        <w:rPr>
          <w:rFonts w:cs="Arial"/>
          <w:i/>
          <w:iCs/>
          <w:lang w:val="en-US"/>
        </w:rPr>
        <w:t>As an outcome of the first stage of the studies on AI/ML for 6GR air interface (until RAN1 #12</w:t>
      </w:r>
      <w:r w:rsidR="00722D75">
        <w:rPr>
          <w:rFonts w:cs="Arial"/>
          <w:i/>
          <w:iCs/>
          <w:lang w:val="en-US"/>
        </w:rPr>
        <w:t>4</w:t>
      </w:r>
      <w:r w:rsidRPr="00C23217">
        <w:rPr>
          <w:rFonts w:cs="Arial"/>
          <w:i/>
          <w:iCs/>
          <w:lang w:val="en-US"/>
        </w:rPr>
        <w:t>), RAN1 to identify a small set of prioritized use cases for in-depth studies and avoid discussions on potential down-selection of sub-use cases or solutions for the identified new use cases.</w:t>
      </w:r>
    </w:p>
    <w:p w14:paraId="2E0DD546" w14:textId="77777777" w:rsidR="00A455B3" w:rsidRPr="00C23217" w:rsidRDefault="00A455B3" w:rsidP="00A455B3">
      <w:pPr>
        <w:jc w:val="left"/>
        <w:rPr>
          <w:rFonts w:cs="Arial"/>
          <w:i/>
          <w:iCs/>
          <w:lang w:val="en-US"/>
        </w:rPr>
      </w:pPr>
      <w:r w:rsidRPr="00C23217">
        <w:rPr>
          <w:b/>
          <w:bCs/>
          <w:u w:val="single"/>
          <w:lang w:val="en-US"/>
        </w:rPr>
        <w:t>Proposal 6:</w:t>
      </w:r>
      <w:r w:rsidRPr="00A455B3">
        <w:rPr>
          <w:b/>
          <w:bCs/>
          <w:lang w:val="en-US"/>
        </w:rPr>
        <w:t xml:space="preserve"> </w:t>
      </w:r>
      <w:r w:rsidRPr="00C23217">
        <w:rPr>
          <w:rFonts w:cs="Arial"/>
          <w:i/>
          <w:iCs/>
          <w:lang w:val="en-US"/>
        </w:rPr>
        <w:t>For a given use-case, specification support for low-complexity AI/ML-based solutions should be prioritized over solutions that may necessitate use of complex/large models and associated LCM procedures.</w:t>
      </w:r>
    </w:p>
    <w:p w14:paraId="63BBB2DF" w14:textId="77777777" w:rsidR="00A455B3" w:rsidRPr="00C23217" w:rsidRDefault="00A455B3" w:rsidP="00A455B3">
      <w:pPr>
        <w:jc w:val="left"/>
        <w:rPr>
          <w:rFonts w:cs="Arial"/>
          <w:i/>
          <w:iCs/>
          <w:lang w:val="en-US"/>
        </w:rPr>
      </w:pPr>
      <w:r w:rsidRPr="00C23217">
        <w:rPr>
          <w:b/>
          <w:bCs/>
          <w:u w:val="single"/>
          <w:lang w:val="en-US"/>
        </w:rPr>
        <w:t>Proposal 7:</w:t>
      </w:r>
      <w:r w:rsidRPr="00A455B3">
        <w:rPr>
          <w:b/>
          <w:bCs/>
          <w:lang w:val="en-US"/>
        </w:rPr>
        <w:tab/>
      </w:r>
      <w:r w:rsidRPr="00C23217">
        <w:rPr>
          <w:rFonts w:cs="Arial"/>
          <w:i/>
          <w:iCs/>
          <w:lang w:val="en-US"/>
        </w:rPr>
        <w:t>RAN1 will down-select to a set of AI/ML use cases in Rel-20 based on the results of a full performance/complexity analysis using their respectively identified baseline.</w:t>
      </w:r>
    </w:p>
    <w:p w14:paraId="32CA0A0D" w14:textId="77777777" w:rsidR="00A455B3" w:rsidRPr="00C23217" w:rsidRDefault="00A455B3" w:rsidP="00A455B3">
      <w:pPr>
        <w:rPr>
          <w:rFonts w:cs="Arial"/>
          <w:i/>
          <w:iCs/>
          <w:lang w:val="en-US"/>
        </w:rPr>
      </w:pPr>
      <w:r w:rsidRPr="00C23217">
        <w:rPr>
          <w:b/>
          <w:bCs/>
          <w:u w:val="single"/>
        </w:rPr>
        <w:t>Proposal 8:</w:t>
      </w:r>
      <w:r w:rsidRPr="00A455B3">
        <w:rPr>
          <w:b/>
          <w:bCs/>
        </w:rPr>
        <w:t xml:space="preserve"> </w:t>
      </w:r>
      <w:r w:rsidRPr="00C23217">
        <w:rPr>
          <w:rFonts w:cs="Arial"/>
          <w:i/>
          <w:iCs/>
          <w:lang w:val="en-US"/>
        </w:rPr>
        <w:t>Benefits/essentiality of specifying an AI/ML use case from the first Release of 6GR, while an important consideration, should be appropriately weighed against other aspects including clarity on non-AI/ML baseline, dependency on 6GR basic design decisions, characteristics/requirements for the AI/ML solution, and avoiding parallel studies/work between 6GR and 5GA.</w:t>
      </w:r>
    </w:p>
    <w:p w14:paraId="0BF063ED" w14:textId="3C33F23B" w:rsidR="00A455B3" w:rsidRPr="00A455B3" w:rsidRDefault="00A455B3" w:rsidP="00A455B3">
      <w:pPr>
        <w:spacing w:before="120"/>
        <w:jc w:val="left"/>
        <w:rPr>
          <w:b/>
          <w:color w:val="005A9E"/>
          <w:u w:val="single"/>
        </w:rPr>
      </w:pPr>
      <w:r w:rsidRPr="00A455B3">
        <w:rPr>
          <w:b/>
          <w:color w:val="005A9E"/>
          <w:u w:val="single"/>
        </w:rPr>
        <w:t>Baseline for evaluation of AI/ML for 6G</w:t>
      </w:r>
    </w:p>
    <w:p w14:paraId="20362E5A" w14:textId="77777777" w:rsidR="00A455B3" w:rsidRPr="00A455B3" w:rsidRDefault="00A455B3" w:rsidP="00A455B3">
      <w:pPr>
        <w:jc w:val="left"/>
        <w:rPr>
          <w:b/>
          <w:bCs/>
        </w:rPr>
      </w:pPr>
      <w:r w:rsidRPr="00A455B3">
        <w:rPr>
          <w:b/>
          <w:bCs/>
        </w:rPr>
        <w:t xml:space="preserve">Observation 2: </w:t>
      </w:r>
      <w:r w:rsidRPr="00C23217">
        <w:rPr>
          <w:rFonts w:cs="Arial"/>
          <w:i/>
          <w:iCs/>
          <w:lang w:val="en-US"/>
        </w:rPr>
        <w:t>The requirements of 6GR systems should be achievable without using AI/ML.</w:t>
      </w:r>
      <w:r w:rsidRPr="00A455B3">
        <w:rPr>
          <w:b/>
          <w:bCs/>
        </w:rPr>
        <w:t xml:space="preserve"> </w:t>
      </w:r>
    </w:p>
    <w:p w14:paraId="599CEF76" w14:textId="77777777" w:rsidR="00A455B3" w:rsidRPr="00C23217" w:rsidRDefault="00A455B3" w:rsidP="00A455B3">
      <w:pPr>
        <w:jc w:val="left"/>
        <w:rPr>
          <w:rFonts w:cs="Arial"/>
          <w:i/>
          <w:iCs/>
          <w:lang w:val="en-US"/>
        </w:rPr>
      </w:pPr>
      <w:r w:rsidRPr="00C23217">
        <w:rPr>
          <w:b/>
          <w:bCs/>
          <w:u w:val="single"/>
          <w:lang w:val="en-US"/>
        </w:rPr>
        <w:t>Proposal 9:</w:t>
      </w:r>
      <w:r w:rsidRPr="00A455B3">
        <w:rPr>
          <w:b/>
          <w:bCs/>
          <w:lang w:val="en-US"/>
        </w:rPr>
        <w:t xml:space="preserve"> </w:t>
      </w:r>
      <w:r w:rsidRPr="00C23217">
        <w:rPr>
          <w:rFonts w:cs="Arial"/>
          <w:i/>
          <w:iCs/>
          <w:lang w:val="en-US"/>
        </w:rPr>
        <w:t>Any 6GR AI/ML use case shall be evaluated against its equivalent 6GR non-AI/ML method, when applicable.</w:t>
      </w:r>
    </w:p>
    <w:p w14:paraId="749B679E" w14:textId="77777777" w:rsidR="00A455B3" w:rsidRPr="00A455B3" w:rsidRDefault="00A455B3" w:rsidP="00A455B3">
      <w:pPr>
        <w:spacing w:before="120"/>
        <w:jc w:val="left"/>
        <w:rPr>
          <w:b/>
          <w:color w:val="005A9E"/>
          <w:u w:val="single"/>
        </w:rPr>
      </w:pPr>
      <w:r w:rsidRPr="00A455B3">
        <w:rPr>
          <w:b/>
          <w:color w:val="005A9E"/>
          <w:u w:val="single"/>
        </w:rPr>
        <w:t>Treatment of the outcome of 5G or 5GA study</w:t>
      </w:r>
    </w:p>
    <w:p w14:paraId="08E30BDE" w14:textId="77777777" w:rsidR="00A455B3" w:rsidRPr="00A455B3" w:rsidRDefault="00A455B3" w:rsidP="00A455B3">
      <w:pPr>
        <w:jc w:val="left"/>
        <w:rPr>
          <w:b/>
          <w:bCs/>
        </w:rPr>
      </w:pPr>
      <w:r w:rsidRPr="00C23217">
        <w:rPr>
          <w:b/>
          <w:bCs/>
          <w:u w:val="single"/>
        </w:rPr>
        <w:t>Proposal 10:</w:t>
      </w:r>
      <w:r w:rsidRPr="00A455B3">
        <w:rPr>
          <w:b/>
          <w:bCs/>
        </w:rPr>
        <w:t xml:space="preserve"> </w:t>
      </w:r>
      <w:r w:rsidRPr="00C23217">
        <w:rPr>
          <w:rFonts w:cs="Arial"/>
          <w:i/>
          <w:iCs/>
          <w:lang w:val="en-US"/>
        </w:rPr>
        <w:t>For a given functionality, study outcome of 5GA use cases can be reused for 6GR only if the corresponding baseline in 6GR is the same as in the 5GA and the evaluation assumptions are applicable and valid for 6GR.</w:t>
      </w:r>
      <w:r w:rsidRPr="00A455B3">
        <w:rPr>
          <w:b/>
          <w:bCs/>
        </w:rPr>
        <w:t xml:space="preserve"> </w:t>
      </w:r>
    </w:p>
    <w:p w14:paraId="094AF3AE" w14:textId="77777777" w:rsidR="00A455B3" w:rsidRPr="00A455B3" w:rsidRDefault="00A455B3" w:rsidP="00A455B3">
      <w:pPr>
        <w:jc w:val="left"/>
        <w:rPr>
          <w:b/>
          <w:bCs/>
        </w:rPr>
      </w:pPr>
      <w:r w:rsidRPr="00C23217">
        <w:rPr>
          <w:b/>
          <w:bCs/>
          <w:u w:val="single"/>
        </w:rPr>
        <w:t>Proposal 11:</w:t>
      </w:r>
      <w:r w:rsidRPr="00A455B3">
        <w:rPr>
          <w:b/>
          <w:bCs/>
        </w:rPr>
        <w:t xml:space="preserve"> </w:t>
      </w:r>
      <w:r w:rsidRPr="00C23217">
        <w:rPr>
          <w:rFonts w:cs="Arial"/>
          <w:i/>
          <w:iCs/>
          <w:lang w:val="en-US"/>
        </w:rPr>
        <w:t>Functionalities corresponding to extensions of 5GA use cases are treated similar to new 6GR use cases and are subject to evaluations against suitable non-AI/ML benchmarks for potential selection for normative work.</w:t>
      </w:r>
      <w:r w:rsidRPr="00A455B3">
        <w:rPr>
          <w:b/>
          <w:bCs/>
        </w:rPr>
        <w:t xml:space="preserve">   </w:t>
      </w:r>
    </w:p>
    <w:p w14:paraId="1B731E40" w14:textId="77777777" w:rsidR="00A455B3" w:rsidRPr="00A455B3" w:rsidRDefault="00A455B3" w:rsidP="00A455B3">
      <w:pPr>
        <w:spacing w:before="120"/>
        <w:jc w:val="left"/>
        <w:rPr>
          <w:b/>
          <w:color w:val="005A9E"/>
          <w:u w:val="single"/>
        </w:rPr>
      </w:pPr>
      <w:r w:rsidRPr="00A455B3">
        <w:rPr>
          <w:b/>
          <w:color w:val="005A9E"/>
          <w:u w:val="single"/>
        </w:rPr>
        <w:lastRenderedPageBreak/>
        <w:t>Use case KPIs</w:t>
      </w:r>
    </w:p>
    <w:p w14:paraId="2A5C2E08" w14:textId="77777777" w:rsidR="00A455B3" w:rsidRPr="00A455B3" w:rsidRDefault="00A455B3" w:rsidP="00A455B3">
      <w:pPr>
        <w:overflowPunct/>
        <w:autoSpaceDE/>
        <w:autoSpaceDN/>
        <w:adjustRightInd/>
        <w:spacing w:after="160" w:line="259" w:lineRule="auto"/>
        <w:jc w:val="left"/>
        <w:textAlignment w:val="auto"/>
        <w:rPr>
          <w:rFonts w:eastAsia="Calibri"/>
          <w:b/>
          <w:bCs/>
          <w:kern w:val="2"/>
          <w:lang w:eastAsia="en-US"/>
          <w14:ligatures w14:val="standardContextual"/>
        </w:rPr>
      </w:pPr>
      <w:r w:rsidRPr="00C23217">
        <w:rPr>
          <w:rFonts w:eastAsia="Calibri"/>
          <w:b/>
          <w:bCs/>
          <w:kern w:val="2"/>
          <w:u w:val="single"/>
          <w:lang w:eastAsia="en-US"/>
          <w14:ligatures w14:val="standardContextual"/>
        </w:rPr>
        <w:t>Proposal 12:</w:t>
      </w:r>
      <w:r w:rsidRPr="00A455B3">
        <w:rPr>
          <w:rFonts w:eastAsia="Calibri"/>
          <w:b/>
          <w:bCs/>
          <w:kern w:val="2"/>
          <w:lang w:eastAsia="en-US"/>
          <w14:ligatures w14:val="standardContextual"/>
        </w:rPr>
        <w:t xml:space="preserve"> </w:t>
      </w:r>
      <w:r w:rsidRPr="00C23217">
        <w:rPr>
          <w:rFonts w:cs="Arial"/>
          <w:i/>
          <w:iCs/>
          <w:lang w:val="en-US"/>
        </w:rPr>
        <w:t xml:space="preserve">Define suitable performance metric(s) to enable comparing the AI/ML and non-AI/ML methods. </w:t>
      </w:r>
    </w:p>
    <w:p w14:paraId="2D5EA5E6" w14:textId="77777777" w:rsidR="00A455B3" w:rsidRPr="00C23217" w:rsidRDefault="00A455B3" w:rsidP="00A455B3">
      <w:pPr>
        <w:overflowPunct/>
        <w:autoSpaceDE/>
        <w:autoSpaceDN/>
        <w:adjustRightInd/>
        <w:spacing w:after="0" w:line="259" w:lineRule="auto"/>
        <w:jc w:val="left"/>
        <w:textAlignment w:val="auto"/>
        <w:rPr>
          <w:rFonts w:cs="Arial"/>
          <w:i/>
          <w:iCs/>
          <w:lang w:val="en-US"/>
        </w:rPr>
      </w:pPr>
      <w:r w:rsidRPr="00C23217">
        <w:rPr>
          <w:rFonts w:eastAsia="Times New Roman"/>
          <w:b/>
          <w:bCs/>
          <w:u w:val="single"/>
          <w:lang w:eastAsia="en-US"/>
        </w:rPr>
        <w:t>Proposal 13:</w:t>
      </w:r>
      <w:r w:rsidRPr="00A455B3">
        <w:rPr>
          <w:rFonts w:eastAsia="Times New Roman"/>
          <w:b/>
          <w:bCs/>
          <w:lang w:eastAsia="en-US"/>
        </w:rPr>
        <w:t xml:space="preserve"> </w:t>
      </w:r>
      <w:r w:rsidRPr="00C23217">
        <w:rPr>
          <w:rFonts w:cs="Arial"/>
          <w:i/>
          <w:iCs/>
          <w:lang w:val="en-US"/>
        </w:rPr>
        <w:t>Study means to normalize the FLOPs metric for complexity analysis and comparison of candidate use cases where at least the following options are studied in which FLOPs are normalized based on</w:t>
      </w:r>
    </w:p>
    <w:p w14:paraId="230F3CDA" w14:textId="77777777" w:rsidR="00A455B3" w:rsidRPr="00C23217" w:rsidRDefault="00A455B3" w:rsidP="00A455B3">
      <w:pPr>
        <w:numPr>
          <w:ilvl w:val="0"/>
          <w:numId w:val="40"/>
        </w:numPr>
        <w:overflowPunct/>
        <w:autoSpaceDE/>
        <w:autoSpaceDN/>
        <w:adjustRightInd/>
        <w:spacing w:after="0" w:line="259" w:lineRule="auto"/>
        <w:jc w:val="left"/>
        <w:textAlignment w:val="auto"/>
        <w:rPr>
          <w:rFonts w:cs="Arial"/>
          <w:i/>
          <w:iCs/>
          <w:lang w:val="en-US"/>
        </w:rPr>
      </w:pPr>
      <w:r w:rsidRPr="00C23217">
        <w:rPr>
          <w:rFonts w:cs="Arial"/>
          <w:i/>
          <w:iCs/>
          <w:lang w:val="en-US"/>
        </w:rPr>
        <w:t>Time units determined based on frequency of inference</w:t>
      </w:r>
    </w:p>
    <w:p w14:paraId="1A9E37F0" w14:textId="77777777" w:rsidR="00A455B3" w:rsidRPr="00C23217" w:rsidRDefault="00A455B3" w:rsidP="00A455B3">
      <w:pPr>
        <w:numPr>
          <w:ilvl w:val="0"/>
          <w:numId w:val="40"/>
        </w:numPr>
        <w:overflowPunct/>
        <w:autoSpaceDE/>
        <w:autoSpaceDN/>
        <w:adjustRightInd/>
        <w:spacing w:after="0" w:line="259" w:lineRule="auto"/>
        <w:jc w:val="left"/>
        <w:textAlignment w:val="auto"/>
        <w:rPr>
          <w:rFonts w:cs="Arial"/>
          <w:i/>
          <w:iCs/>
          <w:lang w:val="en-US"/>
        </w:rPr>
      </w:pPr>
      <w:r w:rsidRPr="00C23217">
        <w:rPr>
          <w:rFonts w:cs="Arial"/>
          <w:i/>
          <w:iCs/>
          <w:lang w:val="en-US"/>
        </w:rPr>
        <w:t xml:space="preserve">AI/ML model input size </w:t>
      </w:r>
    </w:p>
    <w:p w14:paraId="42D4A344" w14:textId="77777777" w:rsidR="00A455B3" w:rsidRPr="00C23217" w:rsidRDefault="00A455B3" w:rsidP="00A455B3">
      <w:pPr>
        <w:numPr>
          <w:ilvl w:val="0"/>
          <w:numId w:val="40"/>
        </w:numPr>
        <w:overflowPunct/>
        <w:autoSpaceDE/>
        <w:autoSpaceDN/>
        <w:adjustRightInd/>
        <w:spacing w:after="160" w:line="259" w:lineRule="auto"/>
        <w:jc w:val="left"/>
        <w:textAlignment w:val="auto"/>
        <w:rPr>
          <w:rFonts w:cs="Arial"/>
          <w:i/>
          <w:iCs/>
          <w:lang w:val="en-US"/>
        </w:rPr>
      </w:pPr>
      <w:r w:rsidRPr="00C23217">
        <w:rPr>
          <w:rFonts w:cs="Arial"/>
          <w:i/>
          <w:iCs/>
          <w:lang w:val="en-US"/>
        </w:rPr>
        <w:t>Performance gains in terms of KPI (e.g., throughput, overhead, latency etc)</w:t>
      </w:r>
    </w:p>
    <w:p w14:paraId="72884091" w14:textId="77777777" w:rsidR="00A455B3" w:rsidRPr="00C23217" w:rsidRDefault="00A455B3" w:rsidP="00A455B3">
      <w:pPr>
        <w:overflowPunct/>
        <w:autoSpaceDE/>
        <w:autoSpaceDN/>
        <w:adjustRightInd/>
        <w:spacing w:after="180" w:line="259" w:lineRule="auto"/>
        <w:jc w:val="left"/>
        <w:textAlignment w:val="auto"/>
        <w:rPr>
          <w:rFonts w:cs="Arial"/>
          <w:i/>
          <w:iCs/>
          <w:lang w:val="en-US"/>
        </w:rPr>
      </w:pPr>
      <w:r w:rsidRPr="00C23217">
        <w:rPr>
          <w:rFonts w:eastAsia="Times New Roman"/>
          <w:b/>
          <w:bCs/>
          <w:kern w:val="2"/>
          <w:u w:val="single"/>
          <w:lang w:eastAsia="en-US"/>
          <w14:ligatures w14:val="standardContextual"/>
        </w:rPr>
        <w:t>Proposal 14:</w:t>
      </w:r>
      <w:r w:rsidRPr="00A455B3">
        <w:rPr>
          <w:rFonts w:eastAsia="Times New Roman"/>
          <w:b/>
          <w:bCs/>
          <w:kern w:val="2"/>
          <w:lang w:eastAsia="en-US"/>
          <w14:ligatures w14:val="standardContextual"/>
        </w:rPr>
        <w:t xml:space="preserve"> </w:t>
      </w:r>
      <w:r w:rsidRPr="00C23217">
        <w:rPr>
          <w:rFonts w:cs="Arial"/>
          <w:i/>
          <w:iCs/>
          <w:lang w:val="en-US"/>
        </w:rPr>
        <w:t>Study of AI/ML use cases for 6GR includes memory requirements for AI/ML model inference.</w:t>
      </w:r>
    </w:p>
    <w:p w14:paraId="7021E4D9" w14:textId="77777777" w:rsidR="00A455B3" w:rsidRPr="00C23217" w:rsidRDefault="00A455B3" w:rsidP="00A455B3">
      <w:pPr>
        <w:overflowPunct/>
        <w:autoSpaceDE/>
        <w:autoSpaceDN/>
        <w:adjustRightInd/>
        <w:spacing w:after="180" w:line="259" w:lineRule="auto"/>
        <w:jc w:val="left"/>
        <w:textAlignment w:val="auto"/>
        <w:rPr>
          <w:rFonts w:cs="Arial"/>
          <w:i/>
          <w:iCs/>
          <w:lang w:val="en-US"/>
        </w:rPr>
      </w:pPr>
      <w:r w:rsidRPr="00C23217">
        <w:rPr>
          <w:rFonts w:eastAsia="Times New Roman"/>
          <w:b/>
          <w:bCs/>
          <w:kern w:val="2"/>
          <w:u w:val="single"/>
          <w:lang w:eastAsia="en-US"/>
          <w14:ligatures w14:val="standardContextual"/>
        </w:rPr>
        <w:t>Proposal 15:</w:t>
      </w:r>
      <w:r w:rsidRPr="00A455B3">
        <w:rPr>
          <w:rFonts w:eastAsia="Times New Roman"/>
          <w:b/>
          <w:bCs/>
          <w:kern w:val="2"/>
          <w:lang w:eastAsia="en-US"/>
          <w14:ligatures w14:val="standardContextual"/>
        </w:rPr>
        <w:t xml:space="preserve"> </w:t>
      </w:r>
      <w:r w:rsidRPr="00C23217">
        <w:rPr>
          <w:rFonts w:cs="Arial"/>
          <w:i/>
          <w:iCs/>
          <w:lang w:val="en-US"/>
        </w:rPr>
        <w:t>For AI/ML use cases for 6GR for which online training is studied, memory requirements shall be evaluated for AI model training procedure.</w:t>
      </w:r>
    </w:p>
    <w:p w14:paraId="5F554181" w14:textId="77777777" w:rsidR="00A455B3" w:rsidRPr="00C23217" w:rsidRDefault="00A455B3" w:rsidP="00A455B3">
      <w:pPr>
        <w:jc w:val="left"/>
        <w:rPr>
          <w:rFonts w:cs="Arial"/>
          <w:i/>
          <w:iCs/>
          <w:lang w:val="en-US"/>
        </w:rPr>
      </w:pPr>
      <w:r w:rsidRPr="00C23217">
        <w:rPr>
          <w:rFonts w:eastAsia="Times New Roman"/>
          <w:b/>
          <w:bCs/>
          <w:kern w:val="2"/>
          <w:u w:val="single"/>
          <w:lang w:eastAsia="en-US"/>
          <w14:ligatures w14:val="standardContextual"/>
        </w:rPr>
        <w:t>Proposal 16:</w:t>
      </w:r>
      <w:r w:rsidRPr="00A455B3">
        <w:rPr>
          <w:rFonts w:eastAsia="Times New Roman"/>
          <w:b/>
          <w:bCs/>
          <w:kern w:val="2"/>
          <w:lang w:eastAsia="en-US"/>
          <w14:ligatures w14:val="standardContextual"/>
        </w:rPr>
        <w:t xml:space="preserve"> </w:t>
      </w:r>
      <w:r w:rsidRPr="00C23217">
        <w:rPr>
          <w:rFonts w:cs="Arial"/>
          <w:i/>
          <w:iCs/>
          <w:lang w:val="en-US"/>
        </w:rPr>
        <w:t>If online training is studied, then normalized FLOPs metric shall be used to evaluate computational complexity of AI model training.</w:t>
      </w:r>
    </w:p>
    <w:p w14:paraId="64BEE89F" w14:textId="77777777" w:rsidR="00A455B3" w:rsidRPr="00A455B3" w:rsidRDefault="00A455B3" w:rsidP="00A455B3">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C23217">
        <w:rPr>
          <w:rFonts w:eastAsia="Times New Roman"/>
          <w:b/>
          <w:bCs/>
          <w:kern w:val="2"/>
          <w:u w:val="single"/>
          <w:lang w:eastAsia="en-US"/>
          <w14:ligatures w14:val="standardContextual"/>
        </w:rPr>
        <w:t>Proposal 17:</w:t>
      </w:r>
      <w:r w:rsidRPr="00A455B3">
        <w:rPr>
          <w:rFonts w:eastAsia="Times New Roman"/>
          <w:b/>
          <w:bCs/>
          <w:kern w:val="2"/>
          <w:lang w:eastAsia="en-US"/>
          <w14:ligatures w14:val="standardContextual"/>
        </w:rPr>
        <w:t xml:space="preserve"> </w:t>
      </w:r>
      <w:r w:rsidRPr="00C23217">
        <w:rPr>
          <w:rFonts w:cs="Arial"/>
          <w:i/>
          <w:iCs/>
          <w:lang w:val="en-US"/>
        </w:rPr>
        <w:t>Study and define energy consumption profile for evaluation of AI/ML use cases in 6G.</w:t>
      </w:r>
    </w:p>
    <w:p w14:paraId="0AEF1825" w14:textId="77777777" w:rsidR="00A455B3" w:rsidRPr="00C23217" w:rsidRDefault="00A455B3" w:rsidP="00A455B3">
      <w:pPr>
        <w:jc w:val="left"/>
        <w:rPr>
          <w:rFonts w:cs="Arial"/>
          <w:i/>
          <w:iCs/>
          <w:lang w:val="en-US"/>
        </w:rPr>
      </w:pPr>
      <w:r w:rsidRPr="00C23217">
        <w:rPr>
          <w:rFonts w:eastAsia="Times New Roman"/>
          <w:b/>
          <w:bCs/>
          <w:kern w:val="2"/>
          <w:u w:val="single"/>
          <w:lang w:eastAsia="en-US"/>
          <w14:ligatures w14:val="standardContextual"/>
        </w:rPr>
        <w:t>Proposal 18:</w:t>
      </w:r>
      <w:r w:rsidRPr="00A455B3">
        <w:rPr>
          <w:rFonts w:eastAsia="Times New Roman"/>
          <w:b/>
          <w:bCs/>
          <w:kern w:val="2"/>
          <w:lang w:eastAsia="en-US"/>
          <w14:ligatures w14:val="standardContextual"/>
        </w:rPr>
        <w:t xml:space="preserve"> </w:t>
      </w:r>
      <w:r w:rsidRPr="00C23217">
        <w:rPr>
          <w:rFonts w:cs="Arial"/>
          <w:i/>
          <w:iCs/>
          <w:lang w:val="en-US"/>
        </w:rPr>
        <w:t>The evaluation of the performance/complexity trade-off for each AI/ML use case should include overhead associated with LCM procedures like performance monitoring and training data collection.</w:t>
      </w:r>
    </w:p>
    <w:p w14:paraId="117E0B00" w14:textId="77777777" w:rsidR="00A455B3" w:rsidRPr="00A455B3" w:rsidRDefault="00A455B3" w:rsidP="00A455B3">
      <w:pPr>
        <w:spacing w:before="120"/>
        <w:jc w:val="left"/>
        <w:rPr>
          <w:b/>
          <w:color w:val="005A9E"/>
          <w:u w:val="single"/>
        </w:rPr>
      </w:pPr>
      <w:r w:rsidRPr="00A455B3">
        <w:rPr>
          <w:b/>
          <w:color w:val="005A9E"/>
          <w:u w:val="single"/>
        </w:rPr>
        <w:t>One-sided model use case example: DM-RS overhead reduction</w:t>
      </w:r>
    </w:p>
    <w:p w14:paraId="2B78C463" w14:textId="63B674AF" w:rsidR="00A455B3" w:rsidRPr="00C23217" w:rsidRDefault="00A455B3" w:rsidP="00A455B3">
      <w:pPr>
        <w:jc w:val="left"/>
        <w:rPr>
          <w:rFonts w:cs="Arial"/>
          <w:i/>
          <w:iCs/>
          <w:lang w:val="en-US"/>
        </w:rPr>
      </w:pPr>
      <w:r w:rsidRPr="00A455B3">
        <w:rPr>
          <w:b/>
          <w:bCs/>
          <w:lang w:val="en-US"/>
        </w:rPr>
        <w:t xml:space="preserve">Observation 3: </w:t>
      </w:r>
      <w:r w:rsidRPr="00C23217">
        <w:rPr>
          <w:rFonts w:cs="Arial"/>
          <w:i/>
          <w:iCs/>
          <w:lang w:val="en-US"/>
        </w:rPr>
        <w:t>For the SISO configuration, the performance of legacy DM-RS using ideal channel estimation vs using LS-based channel estimation shows the potential of up to 3 dB improvement (measured at 5 Mbps throughput)</w:t>
      </w:r>
      <w:r w:rsidR="00DC6ECC">
        <w:rPr>
          <w:rFonts w:cs="Arial"/>
          <w:i/>
          <w:iCs/>
          <w:lang w:val="en-US"/>
        </w:rPr>
        <w:t>.</w:t>
      </w:r>
    </w:p>
    <w:p w14:paraId="5312C515" w14:textId="77777777" w:rsidR="00A455B3" w:rsidRPr="00C23217" w:rsidRDefault="00A455B3" w:rsidP="00A455B3">
      <w:pPr>
        <w:jc w:val="left"/>
        <w:rPr>
          <w:rFonts w:cs="Arial"/>
          <w:i/>
          <w:iCs/>
          <w:lang w:val="en-US"/>
        </w:rPr>
      </w:pPr>
      <w:r w:rsidRPr="00A455B3">
        <w:rPr>
          <w:b/>
          <w:bCs/>
          <w:lang w:val="en-US"/>
        </w:rPr>
        <w:t xml:space="preserve">Observation 4: </w:t>
      </w:r>
      <w:r w:rsidRPr="00C23217">
        <w:rPr>
          <w:rFonts w:cs="Arial"/>
          <w:i/>
          <w:iCs/>
          <w:lang w:val="en-US"/>
        </w:rPr>
        <w:t>For the considered TBS-aligned simulation configuration and under SISO setup, the LC-Sparse-DM-RS and the SI-DMRS approaches have comparable performance (in terms of throughput and raw BER), and they both outperform the legacy DM-RS approach.</w:t>
      </w:r>
    </w:p>
    <w:p w14:paraId="121F9C89" w14:textId="77777777" w:rsidR="00A455B3" w:rsidRPr="00C23217" w:rsidRDefault="00A455B3" w:rsidP="00A455B3">
      <w:pPr>
        <w:jc w:val="left"/>
        <w:rPr>
          <w:rFonts w:cs="Arial"/>
          <w:i/>
          <w:iCs/>
          <w:lang w:val="en-US"/>
        </w:rPr>
      </w:pPr>
      <w:r w:rsidRPr="00A455B3">
        <w:rPr>
          <w:b/>
          <w:bCs/>
          <w:lang w:val="en-US"/>
        </w:rPr>
        <w:t xml:space="preserve">Observation 5: </w:t>
      </w:r>
      <w:r w:rsidRPr="00C23217">
        <w:rPr>
          <w:rFonts w:cs="Arial"/>
          <w:i/>
          <w:iCs/>
          <w:lang w:val="en-US"/>
        </w:rPr>
        <w:t>Under MIMO setup with rank two transmission, the raw BER for LC-Sparse-DMRS nearly matches the legacy DM-RS with ideal channel estimation and outperforms both SI-DMRS and legacy DM-RS with realistic channel estimation (LS).</w:t>
      </w:r>
    </w:p>
    <w:p w14:paraId="61C4E871" w14:textId="77777777" w:rsidR="00A455B3" w:rsidRPr="00A455B3" w:rsidRDefault="00A455B3" w:rsidP="00A455B3">
      <w:pPr>
        <w:jc w:val="left"/>
        <w:rPr>
          <w:b/>
          <w:bCs/>
          <w:lang w:val="en-US"/>
        </w:rPr>
      </w:pPr>
      <w:r w:rsidRPr="00A455B3">
        <w:rPr>
          <w:b/>
          <w:bCs/>
          <w:lang w:val="en-US"/>
        </w:rPr>
        <w:t xml:space="preserve">Observation 6: </w:t>
      </w:r>
      <w:r w:rsidRPr="00C23217">
        <w:rPr>
          <w:rFonts w:cs="Arial"/>
          <w:i/>
          <w:iCs/>
          <w:lang w:val="en-US"/>
        </w:rPr>
        <w:t>For a 2-layer MIMO configuration, the LC sparse-DMRS outperforms SI-DMRS by more than 1 dB. The throughput performance of the LC Sparse-DMRS may be further improved with optimized LLR calibration for LDPC.</w:t>
      </w:r>
      <w:r w:rsidRPr="00A455B3">
        <w:rPr>
          <w:b/>
          <w:bCs/>
          <w:lang w:val="en-US"/>
        </w:rPr>
        <w:t xml:space="preserve"> </w:t>
      </w:r>
    </w:p>
    <w:p w14:paraId="5A162B7D" w14:textId="77777777" w:rsidR="00A455B3" w:rsidRPr="00C23217" w:rsidRDefault="00A455B3" w:rsidP="00A455B3">
      <w:pPr>
        <w:jc w:val="left"/>
        <w:rPr>
          <w:rFonts w:cs="Arial"/>
          <w:i/>
          <w:iCs/>
          <w:lang w:val="en-US"/>
        </w:rPr>
      </w:pPr>
      <w:r w:rsidRPr="00A455B3">
        <w:rPr>
          <w:b/>
          <w:bCs/>
          <w:lang w:val="en-US"/>
        </w:rPr>
        <w:t xml:space="preserve">Observation 7: </w:t>
      </w:r>
      <w:r w:rsidRPr="00C23217">
        <w:rPr>
          <w:rFonts w:cs="Arial"/>
          <w:i/>
          <w:iCs/>
          <w:lang w:val="en-US"/>
        </w:rPr>
        <w:t>For the evaluated cases, SI-DMRS is more sensitive to data-pilot and cross-layer interference, resulting in significant performance degradation in terms of raw BER and throughput in scenarios with higher rank transmissions.</w:t>
      </w:r>
    </w:p>
    <w:p w14:paraId="1F8F3E97" w14:textId="77777777" w:rsidR="00A455B3" w:rsidRPr="00C23217" w:rsidRDefault="00A455B3" w:rsidP="00A455B3">
      <w:pPr>
        <w:jc w:val="left"/>
        <w:rPr>
          <w:rFonts w:cs="Arial"/>
          <w:i/>
          <w:iCs/>
          <w:lang w:val="en-US"/>
        </w:rPr>
      </w:pPr>
      <w:r w:rsidRPr="00A455B3">
        <w:rPr>
          <w:b/>
          <w:bCs/>
          <w:lang w:val="en-US"/>
        </w:rPr>
        <w:t xml:space="preserve">Observation 8: </w:t>
      </w:r>
      <w:r w:rsidRPr="00C23217">
        <w:rPr>
          <w:rFonts w:cs="Arial"/>
          <w:i/>
          <w:iCs/>
          <w:lang w:val="en-US"/>
        </w:rPr>
        <w:t xml:space="preserve">For the evaluated cases, LC Sparse-DMRS shows strong robustness to cross-layer interference, recovering weak streams with raw BER approaching the perfect channel estimation lower-bound. </w:t>
      </w:r>
    </w:p>
    <w:p w14:paraId="5560FB13" w14:textId="77777777" w:rsidR="00A455B3" w:rsidRPr="00C23217" w:rsidRDefault="00A455B3" w:rsidP="00A455B3">
      <w:pPr>
        <w:jc w:val="left"/>
        <w:rPr>
          <w:rFonts w:cs="Arial"/>
          <w:i/>
          <w:iCs/>
          <w:lang w:val="en-US"/>
        </w:rPr>
      </w:pPr>
      <w:r w:rsidRPr="00A455B3">
        <w:rPr>
          <w:b/>
          <w:bCs/>
          <w:lang w:val="en-US"/>
        </w:rPr>
        <w:t xml:space="preserve">Observation 9: </w:t>
      </w:r>
      <w:r w:rsidRPr="00C23217">
        <w:rPr>
          <w:rFonts w:cs="Arial"/>
          <w:i/>
          <w:iCs/>
          <w:lang w:val="en-US"/>
        </w:rPr>
        <w:t>At similar performance, the LC-Sparse-DM-RS approach is ~20x lower complexity compared to the legacy DM-RS and ~</w:t>
      </w:r>
      <m:oMath>
        <m:r>
          <m:rPr>
            <m:sty m:val="bi"/>
          </m:rPr>
          <w:rPr>
            <w:rFonts w:ascii="Cambria Math" w:hAnsi="Cambria Math" w:cs="Arial"/>
            <w:lang w:val="en-US"/>
          </w:rPr>
          <m:t>1</m:t>
        </m:r>
        <m:sSup>
          <m:sSupPr>
            <m:ctrlPr>
              <w:rPr>
                <w:rFonts w:ascii="Cambria Math" w:hAnsi="Cambria Math" w:cs="Arial"/>
                <w:i/>
                <w:iCs/>
                <w:lang w:val="en-US"/>
              </w:rPr>
            </m:ctrlPr>
          </m:sSupPr>
          <m:e>
            <m:r>
              <m:rPr>
                <m:sty m:val="bi"/>
              </m:rPr>
              <w:rPr>
                <w:rFonts w:ascii="Cambria Math" w:hAnsi="Cambria Math" w:cs="Arial"/>
                <w:lang w:val="en-US"/>
              </w:rPr>
              <m:t>0</m:t>
            </m:r>
          </m:e>
          <m:sup>
            <m:r>
              <m:rPr>
                <m:sty m:val="bi"/>
              </m:rPr>
              <w:rPr>
                <w:rFonts w:ascii="Cambria Math" w:hAnsi="Cambria Math" w:cs="Arial"/>
                <w:lang w:val="en-US"/>
              </w:rPr>
              <m:t>5</m:t>
            </m:r>
          </m:sup>
        </m:sSup>
      </m:oMath>
      <w:r w:rsidRPr="00C23217">
        <w:rPr>
          <w:rFonts w:cs="Arial"/>
          <w:i/>
          <w:iCs/>
          <w:lang w:val="en-US"/>
        </w:rPr>
        <w:t>x lower complexity compared to the SI-DMRS approach for the considered setup.</w:t>
      </w:r>
    </w:p>
    <w:p w14:paraId="048CE80A" w14:textId="77777777" w:rsidR="00A455B3" w:rsidRPr="00C23217" w:rsidRDefault="00A455B3" w:rsidP="00A455B3">
      <w:pPr>
        <w:jc w:val="left"/>
        <w:rPr>
          <w:rFonts w:cs="Arial"/>
          <w:i/>
          <w:iCs/>
          <w:lang w:val="en-US"/>
        </w:rPr>
      </w:pPr>
      <w:r w:rsidRPr="00C23217">
        <w:rPr>
          <w:b/>
          <w:bCs/>
          <w:u w:val="single"/>
          <w:lang w:val="en-US"/>
        </w:rPr>
        <w:t>Proposal 19:</w:t>
      </w:r>
      <w:r w:rsidRPr="00A455B3">
        <w:rPr>
          <w:b/>
          <w:bCs/>
          <w:lang w:val="en-US"/>
        </w:rPr>
        <w:t xml:space="preserve"> </w:t>
      </w:r>
      <w:r w:rsidRPr="00C23217">
        <w:rPr>
          <w:rFonts w:cs="Arial"/>
          <w:i/>
          <w:iCs/>
          <w:lang w:val="en-US"/>
        </w:rPr>
        <w:t xml:space="preserve">Study performance and complexity of DM-RS overhead reduction, including Sparse-DM-RS, super-imposed DM-RS (SI-DM-RS), and DM-RS-free methods that allow use of one-sided unsupervised or supervised AI/ML models. </w:t>
      </w:r>
    </w:p>
    <w:p w14:paraId="2CAE7CD5" w14:textId="77777777" w:rsidR="00A455B3" w:rsidRPr="00A455B3" w:rsidRDefault="00A455B3" w:rsidP="00A455B3">
      <w:pPr>
        <w:spacing w:before="120"/>
        <w:jc w:val="left"/>
        <w:rPr>
          <w:b/>
          <w:color w:val="005A9E"/>
          <w:u w:val="single"/>
        </w:rPr>
      </w:pPr>
      <w:r w:rsidRPr="00A455B3">
        <w:rPr>
          <w:b/>
          <w:color w:val="005A9E"/>
          <w:u w:val="single"/>
        </w:rPr>
        <w:t>One-sided model use case example: CSI-RS overhead reduction</w:t>
      </w:r>
    </w:p>
    <w:p w14:paraId="3CF7CFDF" w14:textId="77777777" w:rsidR="00A455B3" w:rsidRPr="00C23217" w:rsidRDefault="00A455B3" w:rsidP="00A455B3">
      <w:pPr>
        <w:jc w:val="left"/>
        <w:rPr>
          <w:rFonts w:cs="Arial"/>
          <w:i/>
          <w:iCs/>
          <w:lang w:val="en-US"/>
        </w:rPr>
      </w:pPr>
      <w:r w:rsidRPr="00A455B3">
        <w:rPr>
          <w:b/>
          <w:bCs/>
          <w:lang w:val="en-US"/>
        </w:rPr>
        <w:lastRenderedPageBreak/>
        <w:t xml:space="preserve">Observation 10: </w:t>
      </w:r>
      <w:r w:rsidRPr="00C23217">
        <w:rPr>
          <w:rFonts w:cs="Arial"/>
          <w:i/>
          <w:iCs/>
          <w:lang w:val="en-US"/>
        </w:rPr>
        <w:t>The AI/ML-based channel prediction for FDR CSI-RS overhead reduction by a factor of 2, 4 and 8, exhibits very good SGCS performance (SGCS values above 0.9). The performance exceeds the linear regression baseline, for up to 52% SGCS gain for Layer 1 for 8x frequency domain reduction.</w:t>
      </w:r>
    </w:p>
    <w:p w14:paraId="09EE6559" w14:textId="77777777" w:rsidR="00A455B3" w:rsidRPr="00C23217" w:rsidRDefault="00A455B3" w:rsidP="00A455B3">
      <w:pPr>
        <w:jc w:val="left"/>
        <w:rPr>
          <w:rFonts w:cs="Arial"/>
          <w:i/>
          <w:iCs/>
          <w:lang w:val="en-US"/>
        </w:rPr>
      </w:pPr>
      <w:r w:rsidRPr="00A455B3">
        <w:rPr>
          <w:b/>
          <w:bCs/>
          <w:lang w:val="en-US"/>
        </w:rPr>
        <w:t xml:space="preserve">Observation 11: </w:t>
      </w:r>
      <w:r w:rsidRPr="00C23217">
        <w:rPr>
          <w:rFonts w:cs="Arial"/>
          <w:i/>
          <w:iCs/>
          <w:lang w:val="en-US"/>
        </w:rPr>
        <w:t>The AI/ML-based channel prediction for SDR CSI-RS overhead reduction by a factor of 2, 4 and 8, exhibits very good SGCS performance (SGCS values above 0.8 for Layer 1). The performance significantly exceeds the considered linear regression baseline.</w:t>
      </w:r>
    </w:p>
    <w:p w14:paraId="19B2B7D0" w14:textId="77777777" w:rsidR="00A455B3" w:rsidRPr="00C23217" w:rsidRDefault="00A455B3" w:rsidP="00A455B3">
      <w:pPr>
        <w:jc w:val="left"/>
        <w:rPr>
          <w:rFonts w:cs="Arial"/>
          <w:i/>
          <w:iCs/>
          <w:lang w:val="en-US"/>
        </w:rPr>
      </w:pPr>
      <w:r w:rsidRPr="00A455B3">
        <w:rPr>
          <w:b/>
          <w:bCs/>
          <w:lang w:val="en-US"/>
        </w:rPr>
        <w:t xml:space="preserve">Observation 12: </w:t>
      </w:r>
      <w:r w:rsidRPr="00C23217">
        <w:rPr>
          <w:rFonts w:cs="Arial"/>
          <w:i/>
          <w:iCs/>
          <w:lang w:val="en-US"/>
        </w:rPr>
        <w:t>For the considered simulation configuration, it is feasible to use UE-side AI/ML prediction for CSI-RS overhead reduction in frequency and/or spatial domain.</w:t>
      </w:r>
    </w:p>
    <w:p w14:paraId="78426E0A" w14:textId="77777777" w:rsidR="00A455B3" w:rsidRPr="00A455B3" w:rsidRDefault="00A455B3" w:rsidP="00A455B3">
      <w:pPr>
        <w:jc w:val="left"/>
        <w:rPr>
          <w:b/>
          <w:bCs/>
          <w:lang w:val="en-US"/>
        </w:rPr>
      </w:pPr>
      <w:r w:rsidRPr="00C23217">
        <w:rPr>
          <w:b/>
          <w:bCs/>
          <w:u w:val="single"/>
          <w:lang w:val="en-US"/>
        </w:rPr>
        <w:t>Proposal 20:</w:t>
      </w:r>
      <w:r w:rsidRPr="00A455B3">
        <w:rPr>
          <w:b/>
          <w:bCs/>
          <w:lang w:val="en-US"/>
        </w:rPr>
        <w:t xml:space="preserve"> </w:t>
      </w:r>
      <w:r w:rsidRPr="00C23217">
        <w:rPr>
          <w:rFonts w:cs="Arial"/>
          <w:i/>
          <w:iCs/>
          <w:lang w:val="en-US"/>
        </w:rPr>
        <w:t>Study performance and complexity of CSI-RS overhead reduction, including FDR, SDR and hybrid FDR-SDR approaches.</w:t>
      </w:r>
    </w:p>
    <w:p w14:paraId="278480C7" w14:textId="77777777" w:rsidR="00A455B3" w:rsidRPr="00A455B3" w:rsidRDefault="00A455B3" w:rsidP="00A455B3">
      <w:pPr>
        <w:spacing w:before="120"/>
        <w:jc w:val="left"/>
        <w:rPr>
          <w:b/>
          <w:color w:val="005A9E"/>
          <w:u w:val="single"/>
        </w:rPr>
      </w:pPr>
      <w:r w:rsidRPr="00A455B3">
        <w:rPr>
          <w:b/>
          <w:color w:val="005A9E"/>
          <w:u w:val="single"/>
        </w:rPr>
        <w:t>One-sided model use case example: AI/ML-based BM and extensions</w:t>
      </w:r>
    </w:p>
    <w:p w14:paraId="214D119C" w14:textId="77777777" w:rsidR="00A455B3" w:rsidRPr="00C23217" w:rsidRDefault="00A455B3" w:rsidP="00A455B3">
      <w:pPr>
        <w:jc w:val="left"/>
        <w:rPr>
          <w:rFonts w:cs="Arial"/>
          <w:i/>
          <w:iCs/>
          <w:lang w:val="en-US"/>
        </w:rPr>
      </w:pPr>
      <w:r w:rsidRPr="00A455B3">
        <w:rPr>
          <w:b/>
          <w:bCs/>
          <w:lang w:val="en-US"/>
        </w:rPr>
        <w:t xml:space="preserve">Observation 13: </w:t>
      </w:r>
      <w:r w:rsidRPr="00C23217">
        <w:rPr>
          <w:rFonts w:cs="Arial"/>
          <w:i/>
          <w:iCs/>
          <w:lang w:val="en-US"/>
        </w:rPr>
        <w:t>For AI/ML-based BM use cases, there is no strong urgency to prioritize detailed studies until the basic design of non-AI/ML BM is determined. The sub-use cases identified so far belong to one of the following types and do not merit immediate detailed studies in RAN1:</w:t>
      </w:r>
    </w:p>
    <w:p w14:paraId="24A953CF" w14:textId="77777777" w:rsidR="00A455B3" w:rsidRPr="00C23217" w:rsidRDefault="00A455B3" w:rsidP="00A455B3">
      <w:pPr>
        <w:pStyle w:val="ListParagraph"/>
        <w:numPr>
          <w:ilvl w:val="0"/>
          <w:numId w:val="52"/>
        </w:numPr>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sub-use cases that are same as 5GA ones and may be studied following Rel-18/19 studies/work as part of 5GA once the basic non-AI/ML baseline design is determined</w:t>
      </w:r>
    </w:p>
    <w:p w14:paraId="0F00E047" w14:textId="77777777" w:rsidR="00A455B3" w:rsidRPr="00C23217" w:rsidRDefault="00A455B3" w:rsidP="00A455B3">
      <w:pPr>
        <w:pStyle w:val="ListParagraph"/>
        <w:numPr>
          <w:ilvl w:val="0"/>
          <w:numId w:val="52"/>
        </w:numPr>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sub-use cases from 5GA that have not been agreed for normative specification support during Rel-18 SI (e.g., sub-use case C)</w:t>
      </w:r>
    </w:p>
    <w:p w14:paraId="2FA8C07C" w14:textId="77777777" w:rsidR="00A455B3" w:rsidRPr="00C23217" w:rsidRDefault="00A455B3" w:rsidP="00A455B3">
      <w:pPr>
        <w:pStyle w:val="ListParagraph"/>
        <w:numPr>
          <w:ilvl w:val="0"/>
          <w:numId w:val="52"/>
        </w:numPr>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sub-use cases that have significant overlap with the RAN2 studies in Rel-19 on AI/ML for mobility and are expected to be specified as part of Rel-20 5GA, and thus, are not preferred to be studied in parallel (e.g., sub-use cases A, B)</w:t>
      </w:r>
    </w:p>
    <w:p w14:paraId="77ED33D4" w14:textId="77777777" w:rsidR="00A455B3" w:rsidRPr="00C23217" w:rsidRDefault="00A455B3" w:rsidP="00A455B3">
      <w:pPr>
        <w:pStyle w:val="ListParagraph"/>
        <w:numPr>
          <w:ilvl w:val="0"/>
          <w:numId w:val="52"/>
        </w:numPr>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sub-use cases that expand the applicability of AI/ML-based BM to RRC states beyond RRC_CONNECTED with strong dependency on the non-AI/ML initial access procedure for 6GR and potential complications to LCM aspects (e.g., performance monitoring) for UEs in RRC_IDLE state (e.g., sub-use case D)</w:t>
      </w:r>
    </w:p>
    <w:p w14:paraId="61EA4399" w14:textId="77777777" w:rsidR="00A455B3" w:rsidRPr="00C23217" w:rsidRDefault="00A455B3" w:rsidP="00A455B3">
      <w:pPr>
        <w:pStyle w:val="ListParagraph"/>
        <w:numPr>
          <w:ilvl w:val="0"/>
          <w:numId w:val="52"/>
        </w:numPr>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sub-use cases that aim to optimize the beam prediction use cases beyond 5GA and can be studied as part of the detailed studies of the 5GA BM use-cases once the 6GR non-AI/ML baseline is established (e.g., sub-use cases E, F).</w:t>
      </w:r>
    </w:p>
    <w:p w14:paraId="733040E3" w14:textId="77777777" w:rsidR="00A455B3" w:rsidRPr="00A455B3" w:rsidRDefault="00A455B3" w:rsidP="00A455B3">
      <w:pPr>
        <w:jc w:val="left"/>
        <w:rPr>
          <w:b/>
          <w:bCs/>
          <w:lang w:val="en-US"/>
        </w:rPr>
      </w:pPr>
    </w:p>
    <w:p w14:paraId="1D362B6B" w14:textId="77777777" w:rsidR="00A455B3" w:rsidRPr="00A455B3" w:rsidRDefault="00A455B3" w:rsidP="00A455B3">
      <w:pPr>
        <w:jc w:val="left"/>
        <w:rPr>
          <w:b/>
          <w:bCs/>
          <w:lang w:val="en-US"/>
        </w:rPr>
      </w:pPr>
      <w:r w:rsidRPr="00C23217">
        <w:rPr>
          <w:b/>
          <w:bCs/>
          <w:u w:val="single"/>
          <w:lang w:val="en-US"/>
        </w:rPr>
        <w:t>Proposal 21:</w:t>
      </w:r>
      <w:r w:rsidRPr="00A455B3">
        <w:rPr>
          <w:b/>
          <w:bCs/>
          <w:lang w:val="en-US"/>
        </w:rPr>
        <w:t xml:space="preserve"> </w:t>
      </w:r>
      <w:r w:rsidRPr="00C23217">
        <w:rPr>
          <w:rFonts w:cs="Arial"/>
          <w:i/>
          <w:iCs/>
          <w:lang w:val="en-US"/>
        </w:rPr>
        <w:t>Study of AI/ML-based BM and its extensions can be considered at a later stage in the Rel-20 6GR SI or at a subsequent release once designs for non-AI/ML-based BM and non-AI/ML-based initial access and details of UE behavior/expectation across RRC states are established for 6GR.</w:t>
      </w:r>
    </w:p>
    <w:p w14:paraId="422C7187" w14:textId="77777777" w:rsidR="00A455B3" w:rsidRPr="00A455B3" w:rsidRDefault="00A455B3" w:rsidP="00A455B3">
      <w:pPr>
        <w:spacing w:before="120"/>
        <w:jc w:val="left"/>
        <w:rPr>
          <w:b/>
          <w:color w:val="005A9E"/>
          <w:u w:val="single"/>
        </w:rPr>
      </w:pPr>
      <w:r w:rsidRPr="00A455B3">
        <w:rPr>
          <w:b/>
          <w:color w:val="005A9E"/>
          <w:u w:val="single"/>
        </w:rPr>
        <w:t>One-sided model use case example: AI/ML-based BM and extensions</w:t>
      </w:r>
    </w:p>
    <w:p w14:paraId="3E0C10B9" w14:textId="77777777" w:rsidR="00A455B3" w:rsidRPr="00C23217" w:rsidRDefault="00A455B3" w:rsidP="00A455B3">
      <w:pPr>
        <w:rPr>
          <w:rFonts w:cs="Arial"/>
          <w:i/>
          <w:iCs/>
          <w:lang w:val="en-US"/>
        </w:rPr>
      </w:pPr>
      <w:r w:rsidRPr="00A455B3">
        <w:rPr>
          <w:b/>
          <w:bCs/>
        </w:rPr>
        <w:t xml:space="preserve">Observation 14: </w:t>
      </w:r>
      <w:r w:rsidRPr="00C23217">
        <w:rPr>
          <w:rFonts w:cs="Arial"/>
          <w:i/>
          <w:iCs/>
          <w:lang w:val="en-US"/>
        </w:rPr>
        <w:t xml:space="preserve">RAN WG4 would be the most appropriate WG to study the use case of AI/ML-based DPoD/DPD to compensate for Tx non-linearity.  </w:t>
      </w:r>
    </w:p>
    <w:p w14:paraId="6FEA6A63" w14:textId="77777777" w:rsidR="00A455B3" w:rsidRPr="00C23217" w:rsidRDefault="00A455B3" w:rsidP="00A455B3">
      <w:pPr>
        <w:rPr>
          <w:rFonts w:cs="Arial"/>
          <w:i/>
          <w:iCs/>
          <w:lang w:val="en-US"/>
        </w:rPr>
      </w:pPr>
      <w:r w:rsidRPr="00C23217">
        <w:rPr>
          <w:b/>
          <w:bCs/>
          <w:u w:val="single"/>
        </w:rPr>
        <w:t>Proposal 22:</w:t>
      </w:r>
      <w:r w:rsidRPr="00A455B3">
        <w:rPr>
          <w:b/>
          <w:bCs/>
        </w:rPr>
        <w:t xml:space="preserve"> </w:t>
      </w:r>
      <w:r w:rsidRPr="00C23217">
        <w:rPr>
          <w:rFonts w:cs="Arial"/>
          <w:i/>
          <w:iCs/>
          <w:lang w:val="en-US"/>
        </w:rPr>
        <w:t>[Proposed Conclusion] The use case of AI/ML-based DPoD/DPD to compensate for Tx non-linearity may be considered further for detailed studies in RAN4 as part of the Rel-20 SI on 6GR, subject to approval from RAN.</w:t>
      </w:r>
    </w:p>
    <w:p w14:paraId="0F00485C" w14:textId="77777777" w:rsidR="00A455B3" w:rsidRPr="00A455B3" w:rsidRDefault="00A455B3" w:rsidP="00A455B3">
      <w:pPr>
        <w:spacing w:before="120"/>
        <w:jc w:val="left"/>
        <w:rPr>
          <w:b/>
          <w:color w:val="005A9E"/>
          <w:u w:val="single"/>
        </w:rPr>
      </w:pPr>
      <w:r w:rsidRPr="00A455B3">
        <w:rPr>
          <w:b/>
          <w:color w:val="005A9E"/>
          <w:u w:val="single"/>
        </w:rPr>
        <w:t>Two-sided models</w:t>
      </w:r>
    </w:p>
    <w:p w14:paraId="18E4B695" w14:textId="77777777" w:rsidR="00A455B3" w:rsidRPr="00A455B3" w:rsidRDefault="00A455B3" w:rsidP="00A455B3">
      <w:pPr>
        <w:jc w:val="left"/>
        <w:rPr>
          <w:lang w:val="en-US"/>
        </w:rPr>
      </w:pPr>
      <w:r w:rsidRPr="00A455B3">
        <w:rPr>
          <w:b/>
          <w:bCs/>
        </w:rPr>
        <w:t xml:space="preserve">Observation 15: </w:t>
      </w:r>
      <w:r w:rsidRPr="00C23217">
        <w:rPr>
          <w:rFonts w:cs="Arial"/>
          <w:i/>
          <w:iCs/>
          <w:lang w:val="en-US"/>
        </w:rPr>
        <w:t>While CSI compression use case in 5GA is being worked on for normative specification support in Rel-20, there exist multiple critical open issues related to inter-vendor training coordination and LCM aspects across RAN and SA WGs and a lack of clarity regarding the practicality and achievable performance-complexity trade-off for the final design.</w:t>
      </w:r>
      <w:r w:rsidRPr="00A455B3">
        <w:rPr>
          <w:b/>
          <w:bCs/>
        </w:rPr>
        <w:t xml:space="preserve"> </w:t>
      </w:r>
    </w:p>
    <w:p w14:paraId="193D3EB5" w14:textId="77777777" w:rsidR="00A455B3" w:rsidRPr="00A455B3" w:rsidRDefault="00A455B3" w:rsidP="00A455B3">
      <w:pPr>
        <w:spacing w:before="120"/>
        <w:jc w:val="left"/>
        <w:rPr>
          <w:b/>
          <w:color w:val="005A9E"/>
          <w:u w:val="single"/>
        </w:rPr>
      </w:pPr>
      <w:r w:rsidRPr="00A455B3">
        <w:rPr>
          <w:b/>
          <w:color w:val="005A9E"/>
          <w:u w:val="single"/>
        </w:rPr>
        <w:t>Two-sided model use case example: JSCCM for CSI feedback</w:t>
      </w:r>
    </w:p>
    <w:p w14:paraId="5D9B71A8" w14:textId="77777777" w:rsidR="00A455B3" w:rsidRPr="00C23217" w:rsidRDefault="00A455B3" w:rsidP="00A455B3">
      <w:pPr>
        <w:jc w:val="left"/>
        <w:rPr>
          <w:rFonts w:cs="Arial"/>
          <w:i/>
          <w:iCs/>
          <w:lang w:val="en-US"/>
        </w:rPr>
      </w:pPr>
      <w:r w:rsidRPr="00A455B3">
        <w:rPr>
          <w:b/>
          <w:bCs/>
          <w:lang w:val="en-US"/>
        </w:rPr>
        <w:t xml:space="preserve">Observation 16: </w:t>
      </w:r>
      <w:r w:rsidRPr="00C23217">
        <w:rPr>
          <w:rFonts w:cs="Arial"/>
          <w:i/>
          <w:iCs/>
          <w:lang w:val="en-US"/>
        </w:rPr>
        <w:t xml:space="preserve">The UL propagation channel and the UL channel estimation and UL equalization blocks typically need to be included in the processing chain for training the JSCCM encoder and decoder. </w:t>
      </w:r>
    </w:p>
    <w:p w14:paraId="2F6413F2" w14:textId="77777777" w:rsidR="00A455B3" w:rsidRPr="00C23217" w:rsidRDefault="00A455B3" w:rsidP="00A455B3">
      <w:pPr>
        <w:jc w:val="left"/>
        <w:rPr>
          <w:rFonts w:cs="Arial"/>
          <w:i/>
          <w:iCs/>
          <w:lang w:val="en-US"/>
        </w:rPr>
      </w:pPr>
      <w:r w:rsidRPr="00A455B3">
        <w:rPr>
          <w:b/>
          <w:bCs/>
          <w:lang w:val="en-US"/>
        </w:rPr>
        <w:lastRenderedPageBreak/>
        <w:t xml:space="preserve">Observation 17: </w:t>
      </w:r>
      <w:r w:rsidRPr="00C23217">
        <w:rPr>
          <w:rFonts w:cs="Arial"/>
          <w:i/>
          <w:iCs/>
          <w:lang w:val="en-US"/>
        </w:rPr>
        <w:t xml:space="preserve">The inter-vendor collaboration for training of the JSCCM encoder and decoder is expected to be significantly more complex compared to the Rel-18/19 AI/ML CSI compression. </w:t>
      </w:r>
    </w:p>
    <w:p w14:paraId="2D5E038E" w14:textId="77777777" w:rsidR="00A455B3" w:rsidRPr="00A455B3" w:rsidRDefault="00A455B3" w:rsidP="00A455B3">
      <w:pPr>
        <w:spacing w:before="120"/>
        <w:jc w:val="left"/>
        <w:rPr>
          <w:b/>
          <w:color w:val="005A9E"/>
          <w:u w:val="single"/>
        </w:rPr>
      </w:pPr>
      <w:r w:rsidRPr="00A455B3">
        <w:rPr>
          <w:b/>
          <w:color w:val="005A9E"/>
          <w:u w:val="single"/>
        </w:rPr>
        <w:t>Two-sided model use case example: CSI compression extensions</w:t>
      </w:r>
    </w:p>
    <w:p w14:paraId="0ABB33DC" w14:textId="77777777" w:rsidR="00A455B3" w:rsidRPr="00C23217" w:rsidRDefault="00A455B3" w:rsidP="00A455B3">
      <w:pPr>
        <w:rPr>
          <w:rFonts w:cs="Arial"/>
          <w:i/>
          <w:iCs/>
          <w:lang w:val="en-US"/>
        </w:rPr>
      </w:pPr>
      <w:r w:rsidRPr="00A455B3">
        <w:rPr>
          <w:b/>
          <w:bCs/>
          <w:lang w:val="en-US"/>
        </w:rPr>
        <w:t xml:space="preserve">Observation 18: </w:t>
      </w:r>
      <w:r w:rsidRPr="00C23217">
        <w:rPr>
          <w:rFonts w:cs="Arial"/>
          <w:i/>
          <w:iCs/>
          <w:lang w:val="en-US"/>
        </w:rPr>
        <w:t>For sub-use cases on CSI compression and feedback that extend or enhance upon two-sided AI/ML-based CSI compression use case, it is necessary to first establish a clear baseline performance based on AI/ML-based CSI compression as being defined for 5GA. Currently, there exist significant open issues for the 5GA design for AI/ML-based CSI compression that performance of the baseline solution remains unclear.</w:t>
      </w:r>
    </w:p>
    <w:p w14:paraId="4AC12728" w14:textId="77777777" w:rsidR="00A455B3" w:rsidRPr="00C23217" w:rsidRDefault="00A455B3" w:rsidP="00A455B3">
      <w:pPr>
        <w:jc w:val="left"/>
        <w:rPr>
          <w:rFonts w:cs="Arial"/>
          <w:i/>
          <w:iCs/>
          <w:lang w:val="en-US"/>
        </w:rPr>
      </w:pPr>
      <w:r w:rsidRPr="00C23217">
        <w:rPr>
          <w:b/>
          <w:bCs/>
          <w:u w:val="single"/>
          <w:lang w:val="en-US"/>
        </w:rPr>
        <w:t>Proposal 23:</w:t>
      </w:r>
      <w:r w:rsidRPr="00A455B3">
        <w:rPr>
          <w:b/>
          <w:bCs/>
          <w:lang w:val="en-US"/>
        </w:rPr>
        <w:t xml:space="preserve"> </w:t>
      </w:r>
      <w:r w:rsidRPr="00C23217">
        <w:rPr>
          <w:rFonts w:cs="Arial"/>
          <w:i/>
          <w:iCs/>
          <w:lang w:val="en-US"/>
        </w:rPr>
        <w:t>Studies on sub-use cases CSI compression and feedback that extend or enhance upon two-sided AI/ML-based CSI compression use case (e.g., sub-use case D with SRS fusion for CSI reconstruction based on CSI feedback) should not be pursued until the ongoing work on AI/ML-based CSI compression as part of Rel-20 5GA is completed.</w:t>
      </w:r>
    </w:p>
    <w:p w14:paraId="6F08181F" w14:textId="7878BCBA" w:rsidR="00A455B3" w:rsidRPr="00A455B3" w:rsidRDefault="00B34321" w:rsidP="00A455B3">
      <w:pPr>
        <w:rPr>
          <w:b/>
          <w:bCs/>
          <w:lang w:val="en-US"/>
        </w:rPr>
      </w:pPr>
      <w:r w:rsidRPr="00FC402E">
        <w:rPr>
          <w:rFonts w:cs="Arial"/>
          <w:b/>
          <w:bCs/>
          <w:u w:val="single"/>
          <w:lang w:val="en-US"/>
        </w:rPr>
        <w:t>Proposal 24:</w:t>
      </w:r>
      <w:r w:rsidRPr="00CD4260">
        <w:rPr>
          <w:rFonts w:cs="Arial"/>
          <w:b/>
          <w:bCs/>
          <w:lang w:val="en-US"/>
        </w:rPr>
        <w:t xml:space="preserve"> </w:t>
      </w:r>
      <w:r w:rsidR="006C2DC3" w:rsidRPr="006C2DC3">
        <w:rPr>
          <w:rFonts w:cs="Arial"/>
          <w:i/>
          <w:iCs/>
        </w:rPr>
        <w:t>For the sub-use case C CSI compression and feedback, usage of one-sided models at the NW-side for determining the codebook(s) is essentially transparent to the UE and could be considered as a general solution in the context of scalable/dynamic codebook design for CSI feedback under MIMO agenda, and not as an AI/ML use case.</w:t>
      </w:r>
    </w:p>
    <w:p w14:paraId="2492615D" w14:textId="45A37099" w:rsidR="00A455B3" w:rsidRPr="00A455B3" w:rsidRDefault="00BF621B" w:rsidP="00A455B3">
      <w:pPr>
        <w:spacing w:before="120"/>
        <w:jc w:val="left"/>
        <w:rPr>
          <w:b/>
          <w:color w:val="005A9E"/>
          <w:u w:val="single"/>
        </w:rPr>
      </w:pPr>
      <w:r>
        <w:rPr>
          <w:b/>
          <w:color w:val="005A9E"/>
          <w:u w:val="single"/>
        </w:rPr>
        <w:t>U</w:t>
      </w:r>
      <w:r w:rsidR="00A455B3" w:rsidRPr="00A455B3">
        <w:rPr>
          <w:b/>
          <w:color w:val="005A9E"/>
          <w:u w:val="single"/>
        </w:rPr>
        <w:t>se cases with two-sided models</w:t>
      </w:r>
    </w:p>
    <w:p w14:paraId="1EADE941" w14:textId="77777777" w:rsidR="00A455B3" w:rsidRPr="00C23217" w:rsidRDefault="00A455B3" w:rsidP="00A455B3">
      <w:pPr>
        <w:jc w:val="left"/>
        <w:rPr>
          <w:rFonts w:cs="Arial"/>
          <w:i/>
          <w:iCs/>
          <w:lang w:val="en-US"/>
        </w:rPr>
      </w:pPr>
      <w:r w:rsidRPr="00C23217">
        <w:rPr>
          <w:b/>
          <w:bCs/>
          <w:u w:val="single"/>
          <w:lang w:val="en-US"/>
        </w:rPr>
        <w:t>Proposal 25:</w:t>
      </w:r>
      <w:r w:rsidRPr="00A455B3">
        <w:rPr>
          <w:b/>
          <w:bCs/>
          <w:lang w:val="en-US"/>
        </w:rPr>
        <w:t xml:space="preserve"> </w:t>
      </w:r>
      <w:r w:rsidRPr="00C23217">
        <w:rPr>
          <w:rFonts w:cs="Arial"/>
          <w:i/>
          <w:iCs/>
          <w:lang w:val="en-US"/>
        </w:rPr>
        <w:t>Use cases involving two-sided models should not be considered in Rel-20 due to their significant complexity for the inter-vendor training collaboration, lack of clarity on suitable baseline(s) for 6GR, and the critical open items as part of the ongoing work towards specifying the 5GA use case of CSI compression as a first example of use case involving two-sided model.</w:t>
      </w:r>
    </w:p>
    <w:p w14:paraId="10DA2C7F" w14:textId="77777777" w:rsidR="00A455B3" w:rsidRPr="00A455B3" w:rsidRDefault="00A455B3" w:rsidP="00A455B3">
      <w:pPr>
        <w:spacing w:before="120"/>
        <w:jc w:val="left"/>
        <w:rPr>
          <w:b/>
          <w:color w:val="005A9E"/>
          <w:u w:val="single"/>
        </w:rPr>
      </w:pPr>
      <w:r w:rsidRPr="00A455B3">
        <w:rPr>
          <w:b/>
          <w:color w:val="005A9E"/>
          <w:u w:val="single"/>
        </w:rPr>
        <w:t xml:space="preserve">Scoping of the second phase of studies on AI/ML-based solutions for 6GR </w:t>
      </w:r>
    </w:p>
    <w:p w14:paraId="1CE9BB5D" w14:textId="77777777" w:rsidR="00A455B3" w:rsidRPr="00C23217" w:rsidRDefault="00A455B3" w:rsidP="00A455B3">
      <w:pPr>
        <w:rPr>
          <w:rFonts w:cs="Arial"/>
          <w:i/>
          <w:iCs/>
          <w:lang w:val="en-US"/>
        </w:rPr>
      </w:pPr>
      <w:r w:rsidRPr="00A455B3">
        <w:rPr>
          <w:b/>
          <w:bCs/>
        </w:rPr>
        <w:t xml:space="preserve">Observation 19: </w:t>
      </w:r>
      <w:r w:rsidRPr="00C23217">
        <w:rPr>
          <w:rFonts w:cs="Arial"/>
          <w:i/>
          <w:iCs/>
          <w:lang w:val="en-US"/>
        </w:rPr>
        <w:t xml:space="preserve">The number of proposed AI/ML use cases for 6GR air interface is prohibitively too many with over 20 use cases and over 40 sub-use cases. </w:t>
      </w:r>
    </w:p>
    <w:p w14:paraId="4DC58D3D" w14:textId="77777777" w:rsidR="00A455B3" w:rsidRPr="00C23217" w:rsidRDefault="00A455B3" w:rsidP="00A455B3">
      <w:pPr>
        <w:rPr>
          <w:rFonts w:cs="Arial"/>
          <w:i/>
          <w:iCs/>
          <w:lang w:val="en-US"/>
        </w:rPr>
      </w:pPr>
      <w:r w:rsidRPr="00A455B3">
        <w:rPr>
          <w:b/>
          <w:bCs/>
        </w:rPr>
        <w:t xml:space="preserve">Observation 20: </w:t>
      </w:r>
      <w:r w:rsidRPr="00C23217">
        <w:rPr>
          <w:rFonts w:cs="Arial"/>
          <w:i/>
          <w:iCs/>
          <w:lang w:val="en-US"/>
        </w:rPr>
        <w:t>Mapping of use cases to agenda items of Rel-20 SI on 6GR without any prioritization/selection may not be efficient due to lack of focus and lack of clarity on scope of the studies that are subject to a tight timeline with the possibility of adversely impacting development of non-AI/ML functionalities for 6GR.</w:t>
      </w:r>
    </w:p>
    <w:p w14:paraId="2EC84EAE" w14:textId="1452BD3E" w:rsidR="00A455B3" w:rsidRPr="00A455B3" w:rsidRDefault="00B34321" w:rsidP="00A455B3">
      <w:pPr>
        <w:rPr>
          <w:b/>
          <w:bCs/>
        </w:rPr>
      </w:pPr>
      <w:r w:rsidRPr="00486501">
        <w:rPr>
          <w:b/>
          <w:bCs/>
        </w:rPr>
        <w:t xml:space="preserve">Observation </w:t>
      </w:r>
      <w:r>
        <w:rPr>
          <w:b/>
          <w:bCs/>
        </w:rPr>
        <w:t>21</w:t>
      </w:r>
      <w:r w:rsidRPr="00486501">
        <w:rPr>
          <w:b/>
          <w:bCs/>
        </w:rPr>
        <w:t xml:space="preserve">: </w:t>
      </w:r>
      <w:r w:rsidRPr="00FC402E">
        <w:rPr>
          <w:i/>
          <w:iCs/>
        </w:rPr>
        <w:t xml:space="preserve">It is not necessary </w:t>
      </w:r>
      <w:r>
        <w:rPr>
          <w:i/>
          <w:iCs/>
        </w:rPr>
        <w:t>for RAN1 to</w:t>
      </w:r>
      <w:r w:rsidRPr="00FC402E">
        <w:rPr>
          <w:i/>
          <w:iCs/>
        </w:rPr>
        <w:t xml:space="preserve"> identify </w:t>
      </w:r>
      <w:r>
        <w:rPr>
          <w:i/>
          <w:iCs/>
        </w:rPr>
        <w:t xml:space="preserve">a </w:t>
      </w:r>
      <w:r w:rsidRPr="00FC402E">
        <w:rPr>
          <w:i/>
          <w:iCs/>
        </w:rPr>
        <w:t xml:space="preserve">mapping </w:t>
      </w:r>
      <w:r>
        <w:rPr>
          <w:i/>
          <w:iCs/>
        </w:rPr>
        <w:t>for</w:t>
      </w:r>
      <w:r w:rsidRPr="00FC402E">
        <w:rPr>
          <w:i/>
          <w:iCs/>
        </w:rPr>
        <w:t xml:space="preserve"> each </w:t>
      </w:r>
      <w:r>
        <w:rPr>
          <w:i/>
          <w:iCs/>
        </w:rPr>
        <w:t xml:space="preserve">of the </w:t>
      </w:r>
      <w:r w:rsidRPr="00FC402E">
        <w:rPr>
          <w:i/>
          <w:iCs/>
        </w:rPr>
        <w:t>proposed use case</w:t>
      </w:r>
      <w:r>
        <w:rPr>
          <w:i/>
          <w:iCs/>
        </w:rPr>
        <w:t>s</w:t>
      </w:r>
      <w:r w:rsidRPr="00FC402E">
        <w:rPr>
          <w:i/>
          <w:iCs/>
        </w:rPr>
        <w:t xml:space="preserve"> to an agenda item of the Rel-20 SI on 6GR.</w:t>
      </w:r>
      <w:r w:rsidR="00A455B3" w:rsidRPr="00A455B3">
        <w:rPr>
          <w:b/>
          <w:bCs/>
        </w:rPr>
        <w:t xml:space="preserve"> </w:t>
      </w:r>
    </w:p>
    <w:p w14:paraId="557F23CE" w14:textId="77777777" w:rsidR="00A455B3" w:rsidRPr="00C23217" w:rsidRDefault="00A455B3" w:rsidP="00A455B3">
      <w:pPr>
        <w:rPr>
          <w:rFonts w:cs="Arial"/>
          <w:i/>
          <w:iCs/>
          <w:lang w:val="en-US"/>
        </w:rPr>
      </w:pPr>
      <w:r w:rsidRPr="00C23217">
        <w:rPr>
          <w:b/>
          <w:bCs/>
          <w:u w:val="single"/>
        </w:rPr>
        <w:t>Proposal 26:</w:t>
      </w:r>
      <w:r w:rsidRPr="00A455B3">
        <w:rPr>
          <w:b/>
          <w:bCs/>
        </w:rPr>
        <w:t xml:space="preserve"> </w:t>
      </w:r>
      <w:r w:rsidRPr="00C23217">
        <w:rPr>
          <w:rFonts w:cs="Arial"/>
          <w:i/>
          <w:iCs/>
          <w:lang w:val="en-US"/>
        </w:rPr>
        <w:t>Identification of an agenda item for potential contribution submission for a use case does not imply that RAN1 commits to study of the use case. Identification of a mapping from a use case to an agenda item without an explicit commitment to detailed studies on the use case implies that discussions on the use case may be contribution-driven and subject to any prioritization of other topics (e.g., non-AI/ML aspects) in the respective agenda item.</w:t>
      </w:r>
    </w:p>
    <w:p w14:paraId="098D7154" w14:textId="77777777" w:rsidR="00A455B3" w:rsidRPr="00A455B3" w:rsidRDefault="00A455B3" w:rsidP="00A455B3">
      <w:pPr>
        <w:rPr>
          <w:b/>
          <w:bCs/>
        </w:rPr>
      </w:pPr>
      <w:r w:rsidRPr="00A455B3">
        <w:rPr>
          <w:b/>
          <w:bCs/>
        </w:rPr>
        <w:t xml:space="preserve">Observation 22: </w:t>
      </w:r>
      <w:r w:rsidRPr="00C23217">
        <w:rPr>
          <w:rFonts w:cs="Arial"/>
          <w:i/>
          <w:iCs/>
          <w:lang w:val="en-US"/>
        </w:rPr>
        <w:t>Study of four use cases for AI/ML applications to 5GA air interface spanned all of Rel-18 and parts/all of Rel-19 for two of the four (CSI prediction and CSI compression respectively) with studies on certain aspects for CSI compression still continuing in RAN and SA WGs during the Rel-20 WI on AI/ML-based CSI compression.</w:t>
      </w:r>
    </w:p>
    <w:p w14:paraId="12414EAD" w14:textId="77777777" w:rsidR="00A455B3" w:rsidRPr="00C23217" w:rsidRDefault="00A455B3" w:rsidP="00A455B3">
      <w:pPr>
        <w:rPr>
          <w:rFonts w:cs="Arial"/>
          <w:i/>
          <w:iCs/>
          <w:lang w:val="en-US"/>
        </w:rPr>
      </w:pPr>
      <w:r w:rsidRPr="00C23217">
        <w:rPr>
          <w:b/>
          <w:bCs/>
          <w:u w:val="single"/>
        </w:rPr>
        <w:t>Proposal 27:</w:t>
      </w:r>
      <w:r w:rsidRPr="00A455B3">
        <w:rPr>
          <w:b/>
          <w:bCs/>
        </w:rPr>
        <w:t xml:space="preserve"> </w:t>
      </w:r>
      <w:r w:rsidRPr="00C23217">
        <w:rPr>
          <w:rFonts w:cs="Arial"/>
          <w:i/>
          <w:iCs/>
          <w:lang w:val="en-US"/>
        </w:rPr>
        <w:t>The following use cases are mapped to MIMO agenda item and RAN1 commits to performing details studies on them as part of the objectives of the Rel-20 SI on 6GR without any further down-selection of sub-use cases:</w:t>
      </w:r>
    </w:p>
    <w:p w14:paraId="6E740E4C" w14:textId="77777777" w:rsidR="00A455B3" w:rsidRPr="00C23217" w:rsidRDefault="00A455B3" w:rsidP="00A455B3">
      <w:pPr>
        <w:pStyle w:val="ListParagraph"/>
        <w:numPr>
          <w:ilvl w:val="0"/>
          <w:numId w:val="49"/>
        </w:numPr>
        <w:overflowPunct w:val="0"/>
        <w:autoSpaceDE w:val="0"/>
        <w:autoSpaceDN w:val="0"/>
        <w:adjustRightInd w:val="0"/>
        <w:spacing w:after="120"/>
        <w:contextualSpacing/>
        <w:jc w:val="both"/>
        <w:textAlignment w:val="baseline"/>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AI/ML-based DM-RS OH reduction</w:t>
      </w:r>
    </w:p>
    <w:p w14:paraId="75557670" w14:textId="77777777" w:rsidR="00A455B3" w:rsidRPr="00C23217" w:rsidRDefault="00A455B3" w:rsidP="00A455B3">
      <w:pPr>
        <w:pStyle w:val="ListParagraph"/>
        <w:numPr>
          <w:ilvl w:val="0"/>
          <w:numId w:val="49"/>
        </w:numPr>
        <w:overflowPunct w:val="0"/>
        <w:autoSpaceDE w:val="0"/>
        <w:autoSpaceDN w:val="0"/>
        <w:adjustRightInd w:val="0"/>
        <w:spacing w:after="120"/>
        <w:contextualSpacing/>
        <w:jc w:val="both"/>
        <w:textAlignment w:val="baseline"/>
        <w:rPr>
          <w:rFonts w:ascii="Times New Roman" w:eastAsia="SimSun" w:hAnsi="Times New Roman" w:cs="Arial"/>
          <w:i/>
          <w:iCs/>
          <w:szCs w:val="20"/>
          <w:lang w:eastAsia="zh-CN"/>
        </w:rPr>
      </w:pPr>
      <w:r w:rsidRPr="00C23217">
        <w:rPr>
          <w:rFonts w:ascii="Times New Roman" w:eastAsia="SimSun" w:hAnsi="Times New Roman" w:cs="Arial"/>
          <w:i/>
          <w:iCs/>
          <w:szCs w:val="20"/>
          <w:lang w:eastAsia="zh-CN"/>
        </w:rPr>
        <w:t>AI/ML-based CSI-RS OH reduction with CSI prediction</w:t>
      </w:r>
    </w:p>
    <w:p w14:paraId="20B4E3ED" w14:textId="64331BDE" w:rsidR="00A455B3" w:rsidRPr="00C23217" w:rsidRDefault="00A455B3" w:rsidP="00A455B3">
      <w:pPr>
        <w:rPr>
          <w:b/>
          <w:bCs/>
        </w:rPr>
      </w:pPr>
      <w:r w:rsidRPr="00A455B3">
        <w:rPr>
          <w:b/>
          <w:bCs/>
        </w:rPr>
        <w:t xml:space="preserve">Observation 23: </w:t>
      </w:r>
      <w:r w:rsidRPr="00C23217">
        <w:rPr>
          <w:rFonts w:cs="Arial"/>
          <w:i/>
          <w:iCs/>
          <w:lang w:val="en-US"/>
        </w:rPr>
        <w:t>It is necessary to dimension for additional workload towards the end of the 6GR SI for evaluation of select 5GA use cases that may be considered for specification support from first Release of 6GR against the 6GR non-AI/ML baseline(s) such that the potential gains relative to 6GR baseline from AI/ML-based solutions can be established.</w:t>
      </w:r>
    </w:p>
    <w:p w14:paraId="71A8147F" w14:textId="77777777" w:rsidR="00773F15" w:rsidRPr="001D0064" w:rsidRDefault="00773F15" w:rsidP="00773F15">
      <w:pPr>
        <w:pStyle w:val="Heading1"/>
        <w:rPr>
          <w:sz w:val="32"/>
          <w:lang w:val="en-US"/>
        </w:rPr>
      </w:pPr>
      <w:bookmarkStart w:id="63" w:name="_Toc178176170"/>
      <w:bookmarkStart w:id="64" w:name="_Hlk110514697"/>
      <w:r w:rsidRPr="001D0064">
        <w:rPr>
          <w:sz w:val="32"/>
          <w:lang w:val="en-US"/>
        </w:rPr>
        <w:lastRenderedPageBreak/>
        <w:t>References</w:t>
      </w:r>
      <w:bookmarkEnd w:id="63"/>
    </w:p>
    <w:p w14:paraId="0EB8A15D" w14:textId="77777777" w:rsidR="00743126" w:rsidRPr="00910AF8"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65" w:name="_Ref205394856"/>
      <w:bookmarkStart w:id="66" w:name="_Ref436669750"/>
      <w:bookmarkStart w:id="67" w:name="_Hlk162962157"/>
      <w:bookmarkStart w:id="68" w:name="_Hlk175842634"/>
      <w:bookmarkStart w:id="69" w:name="_Hlk175842782"/>
      <w:bookmarkEnd w:id="64"/>
      <w:r w:rsidRPr="00910AF8">
        <w:rPr>
          <w:rFonts w:ascii="Times New Roman" w:hAnsi="Times New Roman"/>
          <w:szCs w:val="18"/>
        </w:rPr>
        <w:t>RP-251881, “New SID: Study on 6G Radio”, NTT DOCOMO (Moderator), Prague, Czech Republic, June 9-13, 2025.</w:t>
      </w:r>
      <w:bookmarkEnd w:id="65"/>
    </w:p>
    <w:p w14:paraId="025D5A05" w14:textId="2E304124" w:rsidR="003E1210" w:rsidRPr="00910AF8" w:rsidRDefault="009A521F"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70" w:name="_Ref210288906"/>
      <w:r>
        <w:rPr>
          <w:rFonts w:ascii="Times New Roman" w:hAnsi="Times New Roman"/>
          <w:szCs w:val="18"/>
        </w:rPr>
        <w:t xml:space="preserve">3GPP </w:t>
      </w:r>
      <w:r w:rsidR="003E1210" w:rsidRPr="00910AF8">
        <w:rPr>
          <w:rFonts w:ascii="Times New Roman" w:hAnsi="Times New Roman"/>
          <w:szCs w:val="18"/>
        </w:rPr>
        <w:t>RAN1 Chair’s notes, RAN1#122, Bengaluru, India,</w:t>
      </w:r>
      <w:r w:rsidR="006F3498" w:rsidRPr="00910AF8">
        <w:rPr>
          <w:rFonts w:ascii="Times New Roman" w:hAnsi="Times New Roman"/>
          <w:szCs w:val="18"/>
        </w:rPr>
        <w:t xml:space="preserve"> Aug. 2025.</w:t>
      </w:r>
      <w:bookmarkEnd w:id="70"/>
    </w:p>
    <w:p w14:paraId="05F51409" w14:textId="0C3FCFEF" w:rsidR="003A3D36" w:rsidRPr="00910AF8" w:rsidRDefault="003A3D3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71" w:name="_Ref210289051"/>
      <w:r w:rsidRPr="00910AF8">
        <w:rPr>
          <w:rFonts w:ascii="Times New Roman" w:hAnsi="Times New Roman"/>
          <w:szCs w:val="18"/>
        </w:rPr>
        <w:t>R1-2506455, “Moderator summary #1 on AI/ML for 6GR”, Samsung (Moderator), RAN1#122, Bengaluru, India, Aug. 2025.</w:t>
      </w:r>
      <w:bookmarkEnd w:id="71"/>
    </w:p>
    <w:bookmarkEnd w:id="66"/>
    <w:p w14:paraId="5C131F83" w14:textId="2E3AFEC0" w:rsidR="00743126" w:rsidRPr="00910AF8" w:rsidRDefault="009A521F"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Pr>
          <w:rFonts w:ascii="Times New Roman" w:hAnsi="Times New Roman"/>
        </w:rPr>
        <w:t xml:space="preserve">3GPP </w:t>
      </w:r>
      <w:r w:rsidR="00743126" w:rsidRPr="00910AF8">
        <w:rPr>
          <w:rFonts w:ascii="Times New Roman" w:hAnsi="Times New Roman"/>
        </w:rPr>
        <w:t>TR 38.843, Study on Artificial Intelligence (AI)/Machine Learning (ML) for NR air interface, Release 1</w:t>
      </w:r>
      <w:r w:rsidR="006F3F3A">
        <w:rPr>
          <w:rFonts w:ascii="Times New Roman" w:hAnsi="Times New Roman"/>
        </w:rPr>
        <w:t>9</w:t>
      </w:r>
      <w:r w:rsidR="00743126" w:rsidRPr="00910AF8">
        <w:rPr>
          <w:rFonts w:ascii="Times New Roman" w:hAnsi="Times New Roman"/>
        </w:rPr>
        <w:t xml:space="preserve">, </w:t>
      </w:r>
      <w:r w:rsidR="006F3F3A" w:rsidRPr="00910AF8">
        <w:rPr>
          <w:rFonts w:ascii="Times New Roman" w:hAnsi="Times New Roman"/>
        </w:rPr>
        <w:t>202</w:t>
      </w:r>
      <w:r w:rsidR="006F3F3A">
        <w:rPr>
          <w:rFonts w:ascii="Times New Roman" w:hAnsi="Times New Roman"/>
        </w:rPr>
        <w:t>5</w:t>
      </w:r>
      <w:r w:rsidR="00743126" w:rsidRPr="00910AF8">
        <w:rPr>
          <w:rFonts w:ascii="Times New Roman" w:hAnsi="Times New Roman"/>
        </w:rPr>
        <w:t>/</w:t>
      </w:r>
      <w:r w:rsidR="006F3F3A">
        <w:rPr>
          <w:rFonts w:ascii="Times New Roman" w:hAnsi="Times New Roman"/>
        </w:rPr>
        <w:t>09</w:t>
      </w:r>
    </w:p>
    <w:p w14:paraId="64ACBD4E" w14:textId="284BCB84" w:rsidR="00743126" w:rsidRPr="00910AF8"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72" w:name="_Ref205898755"/>
      <w:r w:rsidRPr="00910AF8">
        <w:rPr>
          <w:rFonts w:ascii="Times New Roman" w:hAnsi="Times New Roman"/>
        </w:rPr>
        <w:t xml:space="preserve">6GWS-250032, </w:t>
      </w:r>
      <w:r w:rsidR="0020568A" w:rsidRPr="00910AF8">
        <w:rPr>
          <w:rFonts w:ascii="Times New Roman" w:hAnsi="Times New Roman"/>
        </w:rPr>
        <w:t xml:space="preserve">“OPPO's view on 6G RAN technology,” </w:t>
      </w:r>
      <w:r w:rsidRPr="00910AF8">
        <w:rPr>
          <w:rFonts w:ascii="Times New Roman" w:hAnsi="Times New Roman"/>
        </w:rPr>
        <w:t>OPPO</w:t>
      </w:r>
      <w:bookmarkEnd w:id="72"/>
      <w:r w:rsidR="0020568A" w:rsidRPr="00910AF8">
        <w:rPr>
          <w:rFonts w:ascii="Times New Roman" w:hAnsi="Times New Roman"/>
        </w:rPr>
        <w:t xml:space="preserve">, </w:t>
      </w:r>
      <w:r w:rsidR="00890DE7" w:rsidRPr="00910AF8">
        <w:rPr>
          <w:rFonts w:ascii="Times New Roman" w:hAnsi="Times New Roman"/>
        </w:rPr>
        <w:t xml:space="preserve">3GPP Workshop on 6G, Incheon, Korea, </w:t>
      </w:r>
      <w:r w:rsidR="006F3F3A" w:rsidRPr="00910AF8">
        <w:rPr>
          <w:rFonts w:ascii="Times New Roman" w:hAnsi="Times New Roman"/>
        </w:rPr>
        <w:t>Mar</w:t>
      </w:r>
      <w:r w:rsidR="006F3F3A">
        <w:rPr>
          <w:rFonts w:ascii="Times New Roman" w:hAnsi="Times New Roman"/>
        </w:rPr>
        <w:t>.</w:t>
      </w:r>
      <w:r w:rsidR="006F3F3A" w:rsidRPr="00910AF8">
        <w:rPr>
          <w:rFonts w:ascii="Times New Roman" w:hAnsi="Times New Roman"/>
        </w:rPr>
        <w:t xml:space="preserve"> </w:t>
      </w:r>
      <w:r w:rsidR="00890DE7" w:rsidRPr="00910AF8">
        <w:rPr>
          <w:rFonts w:ascii="Times New Roman" w:hAnsi="Times New Roman"/>
        </w:rPr>
        <w:t>2025.</w:t>
      </w:r>
    </w:p>
    <w:p w14:paraId="2810CAF0" w14:textId="2B91C91C" w:rsidR="0026027A" w:rsidRPr="00910AF8" w:rsidRDefault="0026027A"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73" w:name="_Ref210307968"/>
      <w:r w:rsidRPr="00910AF8">
        <w:rPr>
          <w:rFonts w:ascii="Times New Roman" w:hAnsi="Times New Roman"/>
          <w:szCs w:val="18"/>
        </w:rPr>
        <w:t>R1-2505421, “Discussion on AI/ML in 6GR interface,” vivo, RAN1 #122.</w:t>
      </w:r>
      <w:bookmarkEnd w:id="73"/>
    </w:p>
    <w:p w14:paraId="248BB044" w14:textId="77777777" w:rsidR="002A2501" w:rsidRDefault="0026027A" w:rsidP="002A2501">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74" w:name="_Ref210307969"/>
      <w:r w:rsidRPr="00910AF8">
        <w:rPr>
          <w:rFonts w:ascii="Times New Roman" w:hAnsi="Times New Roman"/>
          <w:szCs w:val="18"/>
        </w:rPr>
        <w:t>R1-2505588,</w:t>
      </w:r>
      <w:r w:rsidRPr="00910AF8">
        <w:rPr>
          <w:rFonts w:ascii="Times New Roman" w:hAnsi="Times New Roman"/>
          <w:szCs w:val="18"/>
        </w:rPr>
        <w:tab/>
        <w:t>“AI/ML use cases and framework for 6GR,” Samsung, RAN1 #122.</w:t>
      </w:r>
      <w:bookmarkStart w:id="75" w:name="_Ref213067215"/>
      <w:bookmarkEnd w:id="74"/>
    </w:p>
    <w:p w14:paraId="42D15B9E" w14:textId="77777777" w:rsidR="002A2501" w:rsidRDefault="009A521F" w:rsidP="00C23217">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2A2501">
        <w:rPr>
          <w:rFonts w:ascii="Times New Roman" w:hAnsi="Times New Roman"/>
          <w:szCs w:val="18"/>
        </w:rPr>
        <w:t xml:space="preserve">3GPP </w:t>
      </w:r>
      <w:r w:rsidR="006F3F3A" w:rsidRPr="002A2501">
        <w:rPr>
          <w:rFonts w:ascii="Times New Roman" w:hAnsi="Times New Roman"/>
          <w:szCs w:val="18"/>
        </w:rPr>
        <w:t>RAN1 Chair’s notes, RAN1 #122bis, Prague, Czechia, Oct. 2025.</w:t>
      </w:r>
      <w:bookmarkStart w:id="76" w:name="_Ref213081582"/>
      <w:bookmarkEnd w:id="75"/>
    </w:p>
    <w:p w14:paraId="37CD29DF" w14:textId="7ECB5087" w:rsidR="002A2501" w:rsidRPr="002A2501" w:rsidRDefault="009A521F" w:rsidP="002A2501">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2A2501">
        <w:rPr>
          <w:rFonts w:ascii="Times New Roman" w:hAnsi="Times New Roman"/>
          <w:szCs w:val="18"/>
        </w:rPr>
        <w:t xml:space="preserve">3GPP </w:t>
      </w:r>
      <w:r w:rsidR="00B31CBF" w:rsidRPr="002A2501">
        <w:rPr>
          <w:rFonts w:ascii="Times New Roman" w:hAnsi="Times New Roman"/>
          <w:szCs w:val="18"/>
        </w:rPr>
        <w:t>TR 38.744, Study on Artificial Intelligence (AI)/Machine Learning (ML) for Mobility in NR</w:t>
      </w:r>
      <w:r w:rsidRPr="002A2501">
        <w:rPr>
          <w:rFonts w:ascii="Times New Roman" w:hAnsi="Times New Roman"/>
          <w:szCs w:val="18"/>
        </w:rPr>
        <w:t>, Release 19, 2025/09.</w:t>
      </w:r>
      <w:bookmarkEnd w:id="76"/>
    </w:p>
    <w:bookmarkEnd w:id="67"/>
    <w:bookmarkEnd w:id="68"/>
    <w:bookmarkEnd w:id="69"/>
    <w:p w14:paraId="5CDB8D08" w14:textId="77777777" w:rsidR="00B31CBF" w:rsidRPr="0093453B" w:rsidRDefault="00B31CBF" w:rsidP="00C23217">
      <w:pPr>
        <w:pStyle w:val="11BodyText"/>
        <w:tabs>
          <w:tab w:val="left" w:pos="1080"/>
        </w:tabs>
        <w:overflowPunct w:val="0"/>
        <w:autoSpaceDE w:val="0"/>
        <w:autoSpaceDN w:val="0"/>
        <w:adjustRightInd w:val="0"/>
        <w:ind w:left="0"/>
        <w:textAlignment w:val="baseline"/>
      </w:pPr>
    </w:p>
    <w:sectPr w:rsidR="00B31CBF" w:rsidRPr="0093453B" w:rsidSect="00C23217">
      <w:headerReference w:type="even" r:id="rId24"/>
      <w:headerReference w:type="default" r:id="rId25"/>
      <w:footerReference w:type="even" r:id="rId26"/>
      <w:footerReference w:type="default" r:id="rId27"/>
      <w:footerReference w:type="first" r:id="rId28"/>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CC83C" w14:textId="77777777" w:rsidR="004545A8" w:rsidRDefault="004545A8">
      <w:r>
        <w:separator/>
      </w:r>
    </w:p>
  </w:endnote>
  <w:endnote w:type="continuationSeparator" w:id="0">
    <w:p w14:paraId="2937FB6D" w14:textId="77777777" w:rsidR="004545A8" w:rsidRDefault="004545A8">
      <w:r>
        <w:continuationSeparator/>
      </w:r>
    </w:p>
  </w:endnote>
  <w:endnote w:type="continuationNotice" w:id="1">
    <w:p w14:paraId="3B1DD819" w14:textId="77777777" w:rsidR="004545A8" w:rsidRDefault="00454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9422" w14:textId="77777777" w:rsidR="004545A8" w:rsidRDefault="004545A8">
      <w:r>
        <w:separator/>
      </w:r>
    </w:p>
  </w:footnote>
  <w:footnote w:type="continuationSeparator" w:id="0">
    <w:p w14:paraId="08833D51" w14:textId="77777777" w:rsidR="004545A8" w:rsidRDefault="004545A8">
      <w:r>
        <w:continuationSeparator/>
      </w:r>
    </w:p>
  </w:footnote>
  <w:footnote w:type="continuationNotice" w:id="1">
    <w:p w14:paraId="3BFE30B5" w14:textId="77777777" w:rsidR="004545A8" w:rsidRDefault="00454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6030"/>
        </w:tabs>
        <w:ind w:left="603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D2B687C"/>
    <w:multiLevelType w:val="hybridMultilevel"/>
    <w:tmpl w:val="50E02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3B01D9"/>
    <w:multiLevelType w:val="hybridMultilevel"/>
    <w:tmpl w:val="E95879B2"/>
    <w:lvl w:ilvl="0" w:tplc="0409000F">
      <w:start w:val="1"/>
      <w:numFmt w:val="decimal"/>
      <w:lvlText w:val="%1."/>
      <w:lvlJc w:val="left"/>
      <w:pPr>
        <w:ind w:left="720" w:hanging="360"/>
      </w:pPr>
      <w:rPr>
        <w:rFonts w:hint="default"/>
        <w:b w:val="0"/>
      </w:rPr>
    </w:lvl>
    <w:lvl w:ilvl="1" w:tplc="04090005">
      <w:start w:val="1"/>
      <w:numFmt w:val="bullet"/>
      <w:lvlText w:val=""/>
      <w:lvlJc w:val="left"/>
      <w:pPr>
        <w:ind w:left="720" w:hanging="360"/>
      </w:pPr>
      <w:rPr>
        <w:rFonts w:ascii="Wingdings" w:hAnsi="Wingdings" w:hint="default"/>
      </w:rPr>
    </w:lvl>
    <w:lvl w:ilvl="2" w:tplc="04090001">
      <w:start w:val="1"/>
      <w:numFmt w:val="bullet"/>
      <w:lvlText w:val=""/>
      <w:lvlJc w:val="left"/>
      <w:pPr>
        <w:ind w:left="720" w:hanging="360"/>
      </w:pPr>
      <w:rPr>
        <w:rFonts w:ascii="Symbol" w:hAnsi="Symbol"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13078"/>
    <w:multiLevelType w:val="hybridMultilevel"/>
    <w:tmpl w:val="B4C8F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4E60"/>
    <w:multiLevelType w:val="hybridMultilevel"/>
    <w:tmpl w:val="298652FA"/>
    <w:lvl w:ilvl="0" w:tplc="04090011">
      <w:start w:val="1"/>
      <w:numFmt w:val="decimal"/>
      <w:lvlText w:val="%1)"/>
      <w:lvlJc w:val="left"/>
      <w:pPr>
        <w:ind w:left="720" w:hanging="360"/>
      </w:pPr>
      <w:rPr>
        <w:rFonts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BB1B3E"/>
    <w:multiLevelType w:val="hybridMultilevel"/>
    <w:tmpl w:val="7AFEF3D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23468"/>
    <w:multiLevelType w:val="hybridMultilevel"/>
    <w:tmpl w:val="59765EBE"/>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97ADA"/>
    <w:multiLevelType w:val="hybridMultilevel"/>
    <w:tmpl w:val="9CE20B3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45B67"/>
    <w:multiLevelType w:val="hybridMultilevel"/>
    <w:tmpl w:val="AA2CDBF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9B1AAE"/>
    <w:multiLevelType w:val="hybridMultilevel"/>
    <w:tmpl w:val="536473F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EA6517"/>
    <w:multiLevelType w:val="hybridMultilevel"/>
    <w:tmpl w:val="F30EF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A20E6"/>
    <w:multiLevelType w:val="hybridMultilevel"/>
    <w:tmpl w:val="B6C8A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EE04AAEE"/>
    <w:lvl w:ilvl="0" w:tplc="14A8CE9C">
      <w:start w:val="3"/>
      <w:numFmt w:val="bullet"/>
      <w:lvlText w:val="-"/>
      <w:lvlJc w:val="left"/>
      <w:pPr>
        <w:ind w:left="720" w:hanging="360"/>
      </w:pPr>
      <w:rPr>
        <w:rFonts w:ascii="Arial" w:eastAsia="Times New Roman"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F00E37"/>
    <w:multiLevelType w:val="hybridMultilevel"/>
    <w:tmpl w:val="A74CB9E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B74DE0"/>
    <w:multiLevelType w:val="hybridMultilevel"/>
    <w:tmpl w:val="968C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D029E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E4366F"/>
    <w:multiLevelType w:val="hybridMultilevel"/>
    <w:tmpl w:val="DA8E3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DE28CB"/>
    <w:multiLevelType w:val="hybridMultilevel"/>
    <w:tmpl w:val="146CF608"/>
    <w:lvl w:ilvl="0" w:tplc="FFFFFFFF">
      <w:numFmt w:val="bullet"/>
      <w:lvlText w:val="-"/>
      <w:lvlJc w:val="left"/>
      <w:pPr>
        <w:ind w:left="720" w:hanging="360"/>
      </w:pPr>
      <w:rPr>
        <w:rFonts w:ascii="Times New Roman" w:eastAsia="SimSun" w:hAnsi="Times New Roman" w:cs="Times New Roman" w:hint="default"/>
        <w:b w:val="0"/>
      </w:rPr>
    </w:lvl>
    <w:lvl w:ilvl="1" w:tplc="DD14F9CC">
      <w:numFmt w:val="bullet"/>
      <w:lvlText w:val="-"/>
      <w:lvlJc w:val="left"/>
      <w:pPr>
        <w:ind w:left="1440" w:hanging="360"/>
      </w:pPr>
      <w:rPr>
        <w:rFonts w:ascii="Times New Roman" w:eastAsia="SimSun" w:hAnsi="Times New Roman" w:cs="Times New Roman" w:hint="default"/>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93354F"/>
    <w:multiLevelType w:val="hybridMultilevel"/>
    <w:tmpl w:val="8E38A306"/>
    <w:lvl w:ilvl="0" w:tplc="04090011">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DA13F5D"/>
    <w:multiLevelType w:val="hybridMultilevel"/>
    <w:tmpl w:val="39689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D94E47"/>
    <w:multiLevelType w:val="hybridMultilevel"/>
    <w:tmpl w:val="B4C8F6E4"/>
    <w:lvl w:ilvl="0" w:tplc="A1A268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9B06A1"/>
    <w:multiLevelType w:val="hybridMultilevel"/>
    <w:tmpl w:val="1FA44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61289C"/>
    <w:multiLevelType w:val="hybridMultilevel"/>
    <w:tmpl w:val="50E02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17"/>
  </w:num>
  <w:num w:numId="4" w16cid:durableId="1934044786">
    <w:abstractNumId w:val="18"/>
  </w:num>
  <w:num w:numId="5" w16cid:durableId="1435324944">
    <w:abstractNumId w:val="13"/>
  </w:num>
  <w:num w:numId="6" w16cid:durableId="1922372000">
    <w:abstractNumId w:val="23"/>
  </w:num>
  <w:num w:numId="7" w16cid:durableId="1083601651">
    <w:abstractNumId w:val="34"/>
  </w:num>
  <w:num w:numId="8" w16cid:durableId="49505293">
    <w:abstractNumId w:val="14"/>
  </w:num>
  <w:num w:numId="9" w16cid:durableId="947472016">
    <w:abstractNumId w:val="52"/>
  </w:num>
  <w:num w:numId="10" w16cid:durableId="468060315">
    <w:abstractNumId w:val="6"/>
  </w:num>
  <w:num w:numId="11" w16cid:durableId="358511164">
    <w:abstractNumId w:val="11"/>
  </w:num>
  <w:num w:numId="12" w16cid:durableId="1758941740">
    <w:abstractNumId w:val="39"/>
  </w:num>
  <w:num w:numId="13" w16cid:durableId="110901978">
    <w:abstractNumId w:val="35"/>
  </w:num>
  <w:num w:numId="14" w16cid:durableId="752551463">
    <w:abstractNumId w:val="38"/>
  </w:num>
  <w:num w:numId="15" w16cid:durableId="1738281961">
    <w:abstractNumId w:val="48"/>
  </w:num>
  <w:num w:numId="16" w16cid:durableId="831218355">
    <w:abstractNumId w:val="50"/>
  </w:num>
  <w:num w:numId="17" w16cid:durableId="1485582577">
    <w:abstractNumId w:val="26"/>
  </w:num>
  <w:num w:numId="18" w16cid:durableId="1688405876">
    <w:abstractNumId w:val="10"/>
  </w:num>
  <w:num w:numId="19" w16cid:durableId="595671673">
    <w:abstractNumId w:val="42"/>
  </w:num>
  <w:num w:numId="20" w16cid:durableId="381178554">
    <w:abstractNumId w:val="24"/>
  </w:num>
  <w:num w:numId="21" w16cid:durableId="1515420346">
    <w:abstractNumId w:val="0"/>
  </w:num>
  <w:num w:numId="22" w16cid:durableId="2087459430">
    <w:abstractNumId w:val="40"/>
  </w:num>
  <w:num w:numId="23" w16cid:durableId="2101372328">
    <w:abstractNumId w:val="45"/>
  </w:num>
  <w:num w:numId="24" w16cid:durableId="1359886836">
    <w:abstractNumId w:val="44"/>
  </w:num>
  <w:num w:numId="25" w16cid:durableId="71204629">
    <w:abstractNumId w:val="36"/>
  </w:num>
  <w:num w:numId="26" w16cid:durableId="725295725">
    <w:abstractNumId w:val="49"/>
  </w:num>
  <w:num w:numId="27" w16cid:durableId="1747527591">
    <w:abstractNumId w:val="43"/>
  </w:num>
  <w:num w:numId="28" w16cid:durableId="1419525978">
    <w:abstractNumId w:val="3"/>
  </w:num>
  <w:num w:numId="29" w16cid:durableId="967707753">
    <w:abstractNumId w:val="22"/>
  </w:num>
  <w:num w:numId="30" w16cid:durableId="405031949">
    <w:abstractNumId w:val="25"/>
  </w:num>
  <w:num w:numId="31" w16cid:durableId="1441953976">
    <w:abstractNumId w:val="47"/>
  </w:num>
  <w:num w:numId="32" w16cid:durableId="1908108597">
    <w:abstractNumId w:val="21"/>
  </w:num>
  <w:num w:numId="33" w16cid:durableId="1693409804">
    <w:abstractNumId w:val="41"/>
  </w:num>
  <w:num w:numId="34" w16cid:durableId="915895395">
    <w:abstractNumId w:val="20"/>
  </w:num>
  <w:num w:numId="35" w16cid:durableId="980573704">
    <w:abstractNumId w:val="19"/>
  </w:num>
  <w:num w:numId="36" w16cid:durableId="1628656140">
    <w:abstractNumId w:val="46"/>
  </w:num>
  <w:num w:numId="37" w16cid:durableId="438068469">
    <w:abstractNumId w:val="7"/>
  </w:num>
  <w:num w:numId="38" w16cid:durableId="2118400831">
    <w:abstractNumId w:val="12"/>
  </w:num>
  <w:num w:numId="39" w16cid:durableId="1815180333">
    <w:abstractNumId w:val="16"/>
  </w:num>
  <w:num w:numId="40" w16cid:durableId="1522162356">
    <w:abstractNumId w:val="32"/>
  </w:num>
  <w:num w:numId="41" w16cid:durableId="2100447035">
    <w:abstractNumId w:val="1"/>
  </w:num>
  <w:num w:numId="42" w16cid:durableId="1419398254">
    <w:abstractNumId w:val="1"/>
  </w:num>
  <w:num w:numId="43" w16cid:durableId="1675642653">
    <w:abstractNumId w:val="1"/>
  </w:num>
  <w:num w:numId="44" w16cid:durableId="650447900">
    <w:abstractNumId w:val="15"/>
  </w:num>
  <w:num w:numId="45" w16cid:durableId="991836380">
    <w:abstractNumId w:val="33"/>
  </w:num>
  <w:num w:numId="46" w16cid:durableId="343941153">
    <w:abstractNumId w:val="28"/>
  </w:num>
  <w:num w:numId="47" w16cid:durableId="1428961286">
    <w:abstractNumId w:val="51"/>
  </w:num>
  <w:num w:numId="48" w16cid:durableId="685181473">
    <w:abstractNumId w:val="4"/>
  </w:num>
  <w:num w:numId="49" w16cid:durableId="1736733392">
    <w:abstractNumId w:val="37"/>
  </w:num>
  <w:num w:numId="50" w16cid:durableId="1493792347">
    <w:abstractNumId w:val="31"/>
  </w:num>
  <w:num w:numId="51" w16cid:durableId="945886895">
    <w:abstractNumId w:val="29"/>
  </w:num>
  <w:num w:numId="52" w16cid:durableId="1527712219">
    <w:abstractNumId w:val="30"/>
  </w:num>
  <w:num w:numId="53" w16cid:durableId="801122233">
    <w:abstractNumId w:val="2"/>
  </w:num>
  <w:num w:numId="54" w16cid:durableId="264969511">
    <w:abstractNumId w:val="5"/>
  </w:num>
  <w:num w:numId="55" w16cid:durableId="581523986">
    <w:abstractNumId w:val="9"/>
  </w:num>
  <w:num w:numId="56" w16cid:durableId="182092053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5F4"/>
    <w:rsid w:val="00000633"/>
    <w:rsid w:val="000006E1"/>
    <w:rsid w:val="00000A68"/>
    <w:rsid w:val="00000DCC"/>
    <w:rsid w:val="00000F71"/>
    <w:rsid w:val="000012F4"/>
    <w:rsid w:val="00001852"/>
    <w:rsid w:val="00001884"/>
    <w:rsid w:val="00001A16"/>
    <w:rsid w:val="00001AA1"/>
    <w:rsid w:val="00001BC4"/>
    <w:rsid w:val="00002845"/>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B2E"/>
    <w:rsid w:val="00011E0E"/>
    <w:rsid w:val="00011EE8"/>
    <w:rsid w:val="00012204"/>
    <w:rsid w:val="000126BF"/>
    <w:rsid w:val="0001297A"/>
    <w:rsid w:val="00012C16"/>
    <w:rsid w:val="000136C9"/>
    <w:rsid w:val="00013757"/>
    <w:rsid w:val="00014166"/>
    <w:rsid w:val="00014332"/>
    <w:rsid w:val="000146F2"/>
    <w:rsid w:val="0001471C"/>
    <w:rsid w:val="000147A9"/>
    <w:rsid w:val="00014AED"/>
    <w:rsid w:val="00014DDB"/>
    <w:rsid w:val="00015042"/>
    <w:rsid w:val="000153E9"/>
    <w:rsid w:val="000154A5"/>
    <w:rsid w:val="000154D5"/>
    <w:rsid w:val="00015A06"/>
    <w:rsid w:val="00015AFB"/>
    <w:rsid w:val="00015D15"/>
    <w:rsid w:val="00015D54"/>
    <w:rsid w:val="000160BB"/>
    <w:rsid w:val="000162ED"/>
    <w:rsid w:val="00016E0A"/>
    <w:rsid w:val="00017244"/>
    <w:rsid w:val="0001741B"/>
    <w:rsid w:val="000175FD"/>
    <w:rsid w:val="00017EBB"/>
    <w:rsid w:val="00020168"/>
    <w:rsid w:val="000202D8"/>
    <w:rsid w:val="00020E64"/>
    <w:rsid w:val="00020E6C"/>
    <w:rsid w:val="00021143"/>
    <w:rsid w:val="00021594"/>
    <w:rsid w:val="00022522"/>
    <w:rsid w:val="000226CC"/>
    <w:rsid w:val="00022C6C"/>
    <w:rsid w:val="000230CC"/>
    <w:rsid w:val="00023233"/>
    <w:rsid w:val="00023BB0"/>
    <w:rsid w:val="00023DAF"/>
    <w:rsid w:val="00024031"/>
    <w:rsid w:val="000240D5"/>
    <w:rsid w:val="0002498B"/>
    <w:rsid w:val="00024DBA"/>
    <w:rsid w:val="00024EFE"/>
    <w:rsid w:val="00025036"/>
    <w:rsid w:val="000250BE"/>
    <w:rsid w:val="0002564D"/>
    <w:rsid w:val="00025692"/>
    <w:rsid w:val="000256CA"/>
    <w:rsid w:val="00025751"/>
    <w:rsid w:val="00025D5F"/>
    <w:rsid w:val="00025ECA"/>
    <w:rsid w:val="000264D7"/>
    <w:rsid w:val="00026743"/>
    <w:rsid w:val="000268F1"/>
    <w:rsid w:val="00026E30"/>
    <w:rsid w:val="00026ED8"/>
    <w:rsid w:val="00027957"/>
    <w:rsid w:val="00027DEF"/>
    <w:rsid w:val="00030516"/>
    <w:rsid w:val="0003054B"/>
    <w:rsid w:val="000308AB"/>
    <w:rsid w:val="00030FD1"/>
    <w:rsid w:val="000312D5"/>
    <w:rsid w:val="00032292"/>
    <w:rsid w:val="000325B8"/>
    <w:rsid w:val="00032B76"/>
    <w:rsid w:val="00032C43"/>
    <w:rsid w:val="0003316E"/>
    <w:rsid w:val="00033351"/>
    <w:rsid w:val="00033541"/>
    <w:rsid w:val="0003359D"/>
    <w:rsid w:val="0003410A"/>
    <w:rsid w:val="00034139"/>
    <w:rsid w:val="00034298"/>
    <w:rsid w:val="00034561"/>
    <w:rsid w:val="00034881"/>
    <w:rsid w:val="00034A05"/>
    <w:rsid w:val="00034C15"/>
    <w:rsid w:val="00034F38"/>
    <w:rsid w:val="00035158"/>
    <w:rsid w:val="000357DA"/>
    <w:rsid w:val="0003591A"/>
    <w:rsid w:val="000359A6"/>
    <w:rsid w:val="00035EA8"/>
    <w:rsid w:val="000361FB"/>
    <w:rsid w:val="0003648B"/>
    <w:rsid w:val="0003664E"/>
    <w:rsid w:val="000367CE"/>
    <w:rsid w:val="00036AF4"/>
    <w:rsid w:val="00036BA1"/>
    <w:rsid w:val="00036CFE"/>
    <w:rsid w:val="00036E19"/>
    <w:rsid w:val="00037097"/>
    <w:rsid w:val="000372E9"/>
    <w:rsid w:val="00037F74"/>
    <w:rsid w:val="00040573"/>
    <w:rsid w:val="000407F2"/>
    <w:rsid w:val="00040B78"/>
    <w:rsid w:val="00040BEF"/>
    <w:rsid w:val="00040E7B"/>
    <w:rsid w:val="000418A2"/>
    <w:rsid w:val="000418FE"/>
    <w:rsid w:val="00041D65"/>
    <w:rsid w:val="000422E2"/>
    <w:rsid w:val="000428A8"/>
    <w:rsid w:val="00042F22"/>
    <w:rsid w:val="00043191"/>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5EC4"/>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43"/>
    <w:rsid w:val="00057F6C"/>
    <w:rsid w:val="000604D2"/>
    <w:rsid w:val="000605B0"/>
    <w:rsid w:val="00060886"/>
    <w:rsid w:val="00061138"/>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D1A"/>
    <w:rsid w:val="00064EF8"/>
    <w:rsid w:val="00065931"/>
    <w:rsid w:val="00065D09"/>
    <w:rsid w:val="00065E1A"/>
    <w:rsid w:val="0006626C"/>
    <w:rsid w:val="00066916"/>
    <w:rsid w:val="000669A1"/>
    <w:rsid w:val="0006779F"/>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1D5"/>
    <w:rsid w:val="00075BF1"/>
    <w:rsid w:val="000760F7"/>
    <w:rsid w:val="0007636A"/>
    <w:rsid w:val="000769D3"/>
    <w:rsid w:val="000769F3"/>
    <w:rsid w:val="00076DF6"/>
    <w:rsid w:val="00077604"/>
    <w:rsid w:val="00077856"/>
    <w:rsid w:val="00077A1C"/>
    <w:rsid w:val="00077E5F"/>
    <w:rsid w:val="0008005D"/>
    <w:rsid w:val="00080281"/>
    <w:rsid w:val="0008036A"/>
    <w:rsid w:val="00080F11"/>
    <w:rsid w:val="0008105E"/>
    <w:rsid w:val="0008160A"/>
    <w:rsid w:val="00081AE6"/>
    <w:rsid w:val="00081D7B"/>
    <w:rsid w:val="00082135"/>
    <w:rsid w:val="0008220B"/>
    <w:rsid w:val="00082431"/>
    <w:rsid w:val="00082B4B"/>
    <w:rsid w:val="00082E01"/>
    <w:rsid w:val="0008396A"/>
    <w:rsid w:val="000839BC"/>
    <w:rsid w:val="00083BB3"/>
    <w:rsid w:val="00083F60"/>
    <w:rsid w:val="000844AB"/>
    <w:rsid w:val="000848F0"/>
    <w:rsid w:val="0008499C"/>
    <w:rsid w:val="00084D3D"/>
    <w:rsid w:val="00085060"/>
    <w:rsid w:val="000850D7"/>
    <w:rsid w:val="000853BC"/>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3F5"/>
    <w:rsid w:val="00093474"/>
    <w:rsid w:val="0009356A"/>
    <w:rsid w:val="000940D0"/>
    <w:rsid w:val="00094180"/>
    <w:rsid w:val="0009430A"/>
    <w:rsid w:val="000945DA"/>
    <w:rsid w:val="00094796"/>
    <w:rsid w:val="000948DE"/>
    <w:rsid w:val="00094D36"/>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896"/>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AFA"/>
    <w:rsid w:val="000B1D7F"/>
    <w:rsid w:val="000B2719"/>
    <w:rsid w:val="000B2CFB"/>
    <w:rsid w:val="000B3347"/>
    <w:rsid w:val="000B3516"/>
    <w:rsid w:val="000B3A8F"/>
    <w:rsid w:val="000B3E81"/>
    <w:rsid w:val="000B3F3B"/>
    <w:rsid w:val="000B4700"/>
    <w:rsid w:val="000B47C7"/>
    <w:rsid w:val="000B4AB9"/>
    <w:rsid w:val="000B4B7E"/>
    <w:rsid w:val="000B5332"/>
    <w:rsid w:val="000B58C3"/>
    <w:rsid w:val="000B61E9"/>
    <w:rsid w:val="000B64DA"/>
    <w:rsid w:val="000B6A41"/>
    <w:rsid w:val="000B6BB9"/>
    <w:rsid w:val="000B730C"/>
    <w:rsid w:val="000B75FE"/>
    <w:rsid w:val="000B7771"/>
    <w:rsid w:val="000B7F85"/>
    <w:rsid w:val="000B7FFB"/>
    <w:rsid w:val="000C0D53"/>
    <w:rsid w:val="000C165A"/>
    <w:rsid w:val="000C1689"/>
    <w:rsid w:val="000C1E19"/>
    <w:rsid w:val="000C235C"/>
    <w:rsid w:val="000C2365"/>
    <w:rsid w:val="000C2685"/>
    <w:rsid w:val="000C2758"/>
    <w:rsid w:val="000C2C1D"/>
    <w:rsid w:val="000C2E19"/>
    <w:rsid w:val="000C38BB"/>
    <w:rsid w:val="000C4661"/>
    <w:rsid w:val="000C4CEC"/>
    <w:rsid w:val="000C501B"/>
    <w:rsid w:val="000C5068"/>
    <w:rsid w:val="000C50FA"/>
    <w:rsid w:val="000C646F"/>
    <w:rsid w:val="000C64E6"/>
    <w:rsid w:val="000C6516"/>
    <w:rsid w:val="000C65B5"/>
    <w:rsid w:val="000C6B99"/>
    <w:rsid w:val="000C7C4D"/>
    <w:rsid w:val="000C7FB5"/>
    <w:rsid w:val="000D0140"/>
    <w:rsid w:val="000D06F0"/>
    <w:rsid w:val="000D0D07"/>
    <w:rsid w:val="000D0F48"/>
    <w:rsid w:val="000D161E"/>
    <w:rsid w:val="000D162D"/>
    <w:rsid w:val="000D1690"/>
    <w:rsid w:val="000D2859"/>
    <w:rsid w:val="000D2C06"/>
    <w:rsid w:val="000D2F62"/>
    <w:rsid w:val="000D2F63"/>
    <w:rsid w:val="000D3AB2"/>
    <w:rsid w:val="000D3D57"/>
    <w:rsid w:val="000D42D5"/>
    <w:rsid w:val="000D4501"/>
    <w:rsid w:val="000D4797"/>
    <w:rsid w:val="000D480A"/>
    <w:rsid w:val="000D4E14"/>
    <w:rsid w:val="000D56AC"/>
    <w:rsid w:val="000D5C17"/>
    <w:rsid w:val="000D6210"/>
    <w:rsid w:val="000D6A5A"/>
    <w:rsid w:val="000D7032"/>
    <w:rsid w:val="000D73C6"/>
    <w:rsid w:val="000E0527"/>
    <w:rsid w:val="000E086B"/>
    <w:rsid w:val="000E0AD8"/>
    <w:rsid w:val="000E18C4"/>
    <w:rsid w:val="000E18EA"/>
    <w:rsid w:val="000E1E92"/>
    <w:rsid w:val="000E1EC2"/>
    <w:rsid w:val="000E23FF"/>
    <w:rsid w:val="000E27F1"/>
    <w:rsid w:val="000E30AC"/>
    <w:rsid w:val="000E371D"/>
    <w:rsid w:val="000E3A53"/>
    <w:rsid w:val="000E43AB"/>
    <w:rsid w:val="000E4C58"/>
    <w:rsid w:val="000E4E04"/>
    <w:rsid w:val="000E5324"/>
    <w:rsid w:val="000E591F"/>
    <w:rsid w:val="000E5BBB"/>
    <w:rsid w:val="000E5EBB"/>
    <w:rsid w:val="000E62FA"/>
    <w:rsid w:val="000E6641"/>
    <w:rsid w:val="000E66EF"/>
    <w:rsid w:val="000E677C"/>
    <w:rsid w:val="000E6C65"/>
    <w:rsid w:val="000E6F04"/>
    <w:rsid w:val="000E71AC"/>
    <w:rsid w:val="000E7644"/>
    <w:rsid w:val="000E7816"/>
    <w:rsid w:val="000E78CD"/>
    <w:rsid w:val="000E78E3"/>
    <w:rsid w:val="000F06D6"/>
    <w:rsid w:val="000F0709"/>
    <w:rsid w:val="000F097F"/>
    <w:rsid w:val="000F0EB1"/>
    <w:rsid w:val="000F1106"/>
    <w:rsid w:val="000F147A"/>
    <w:rsid w:val="000F1854"/>
    <w:rsid w:val="000F1966"/>
    <w:rsid w:val="000F1AE1"/>
    <w:rsid w:val="000F2365"/>
    <w:rsid w:val="000F32AB"/>
    <w:rsid w:val="000F333B"/>
    <w:rsid w:val="000F35E1"/>
    <w:rsid w:val="000F3BE9"/>
    <w:rsid w:val="000F3F6C"/>
    <w:rsid w:val="000F4202"/>
    <w:rsid w:val="000F4788"/>
    <w:rsid w:val="000F4CBA"/>
    <w:rsid w:val="000F4E02"/>
    <w:rsid w:val="000F5397"/>
    <w:rsid w:val="000F557E"/>
    <w:rsid w:val="000F5AEF"/>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386"/>
    <w:rsid w:val="00102655"/>
    <w:rsid w:val="001026FC"/>
    <w:rsid w:val="00102A06"/>
    <w:rsid w:val="00102AD3"/>
    <w:rsid w:val="00102F88"/>
    <w:rsid w:val="00103174"/>
    <w:rsid w:val="00103373"/>
    <w:rsid w:val="00103773"/>
    <w:rsid w:val="00103ADA"/>
    <w:rsid w:val="00104047"/>
    <w:rsid w:val="00104796"/>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628"/>
    <w:rsid w:val="00111F1A"/>
    <w:rsid w:val="0011214B"/>
    <w:rsid w:val="0011231D"/>
    <w:rsid w:val="00112CB2"/>
    <w:rsid w:val="00112DEF"/>
    <w:rsid w:val="00113C8D"/>
    <w:rsid w:val="00113CF4"/>
    <w:rsid w:val="00114593"/>
    <w:rsid w:val="001146B0"/>
    <w:rsid w:val="00115027"/>
    <w:rsid w:val="001153EA"/>
    <w:rsid w:val="00115643"/>
    <w:rsid w:val="00115693"/>
    <w:rsid w:val="00115F58"/>
    <w:rsid w:val="001161CA"/>
    <w:rsid w:val="001162D3"/>
    <w:rsid w:val="00116765"/>
    <w:rsid w:val="00116896"/>
    <w:rsid w:val="00116910"/>
    <w:rsid w:val="00116B64"/>
    <w:rsid w:val="00116CE9"/>
    <w:rsid w:val="00116F8A"/>
    <w:rsid w:val="0011708E"/>
    <w:rsid w:val="0011712A"/>
    <w:rsid w:val="0011749B"/>
    <w:rsid w:val="00117CEA"/>
    <w:rsid w:val="00120146"/>
    <w:rsid w:val="00120287"/>
    <w:rsid w:val="0012114F"/>
    <w:rsid w:val="001218CE"/>
    <w:rsid w:val="00121911"/>
    <w:rsid w:val="001219F5"/>
    <w:rsid w:val="00121A20"/>
    <w:rsid w:val="00121CF7"/>
    <w:rsid w:val="00121D09"/>
    <w:rsid w:val="0012285D"/>
    <w:rsid w:val="00123A35"/>
    <w:rsid w:val="00123D2C"/>
    <w:rsid w:val="001248FC"/>
    <w:rsid w:val="00124C48"/>
    <w:rsid w:val="00124DE8"/>
    <w:rsid w:val="001250BA"/>
    <w:rsid w:val="00125169"/>
    <w:rsid w:val="00125186"/>
    <w:rsid w:val="00125448"/>
    <w:rsid w:val="001254B2"/>
    <w:rsid w:val="001259FB"/>
    <w:rsid w:val="00125D8C"/>
    <w:rsid w:val="00125FDB"/>
    <w:rsid w:val="00126347"/>
    <w:rsid w:val="00126B4A"/>
    <w:rsid w:val="001303A7"/>
    <w:rsid w:val="00130A1A"/>
    <w:rsid w:val="0013115D"/>
    <w:rsid w:val="0013191E"/>
    <w:rsid w:val="0013192D"/>
    <w:rsid w:val="00131BF9"/>
    <w:rsid w:val="00132271"/>
    <w:rsid w:val="00132296"/>
    <w:rsid w:val="001323A0"/>
    <w:rsid w:val="001324F2"/>
    <w:rsid w:val="00132C26"/>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4AB"/>
    <w:rsid w:val="00136983"/>
    <w:rsid w:val="00137057"/>
    <w:rsid w:val="001376DA"/>
    <w:rsid w:val="00137AB5"/>
    <w:rsid w:val="00137AFC"/>
    <w:rsid w:val="00137B6A"/>
    <w:rsid w:val="00137E9B"/>
    <w:rsid w:val="00137F0B"/>
    <w:rsid w:val="00140F75"/>
    <w:rsid w:val="0014102D"/>
    <w:rsid w:val="0014119E"/>
    <w:rsid w:val="00141990"/>
    <w:rsid w:val="00141A18"/>
    <w:rsid w:val="00141ABD"/>
    <w:rsid w:val="00141BE7"/>
    <w:rsid w:val="001420DF"/>
    <w:rsid w:val="0014236F"/>
    <w:rsid w:val="001425FB"/>
    <w:rsid w:val="00142ADE"/>
    <w:rsid w:val="00142E82"/>
    <w:rsid w:val="00142FA9"/>
    <w:rsid w:val="001434A4"/>
    <w:rsid w:val="00143555"/>
    <w:rsid w:val="001436A4"/>
    <w:rsid w:val="00143993"/>
    <w:rsid w:val="00143E76"/>
    <w:rsid w:val="00144045"/>
    <w:rsid w:val="0014525F"/>
    <w:rsid w:val="0014545F"/>
    <w:rsid w:val="00145B01"/>
    <w:rsid w:val="00145E74"/>
    <w:rsid w:val="0014679F"/>
    <w:rsid w:val="00146904"/>
    <w:rsid w:val="00146989"/>
    <w:rsid w:val="00146DD3"/>
    <w:rsid w:val="00146F40"/>
    <w:rsid w:val="00146FE4"/>
    <w:rsid w:val="001476F1"/>
    <w:rsid w:val="0014787F"/>
    <w:rsid w:val="00147BDE"/>
    <w:rsid w:val="00147BEC"/>
    <w:rsid w:val="00150185"/>
    <w:rsid w:val="001506B3"/>
    <w:rsid w:val="001510DF"/>
    <w:rsid w:val="0015190F"/>
    <w:rsid w:val="00151A72"/>
    <w:rsid w:val="00151E23"/>
    <w:rsid w:val="00152028"/>
    <w:rsid w:val="001521DB"/>
    <w:rsid w:val="001526E0"/>
    <w:rsid w:val="0015279C"/>
    <w:rsid w:val="00152ABD"/>
    <w:rsid w:val="00152C9B"/>
    <w:rsid w:val="0015302D"/>
    <w:rsid w:val="00153B76"/>
    <w:rsid w:val="00153F61"/>
    <w:rsid w:val="00154220"/>
    <w:rsid w:val="001544CD"/>
    <w:rsid w:val="0015472B"/>
    <w:rsid w:val="00154A0B"/>
    <w:rsid w:val="001551B5"/>
    <w:rsid w:val="001552A5"/>
    <w:rsid w:val="00155C3F"/>
    <w:rsid w:val="0015659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78D"/>
    <w:rsid w:val="00163A99"/>
    <w:rsid w:val="00163BFC"/>
    <w:rsid w:val="00163FBD"/>
    <w:rsid w:val="001647FC"/>
    <w:rsid w:val="001653A7"/>
    <w:rsid w:val="001659C1"/>
    <w:rsid w:val="00165BC1"/>
    <w:rsid w:val="0016609F"/>
    <w:rsid w:val="0016660C"/>
    <w:rsid w:val="0016662A"/>
    <w:rsid w:val="001669BD"/>
    <w:rsid w:val="00166F5E"/>
    <w:rsid w:val="0016726A"/>
    <w:rsid w:val="0016763C"/>
    <w:rsid w:val="00167C25"/>
    <w:rsid w:val="00167CBC"/>
    <w:rsid w:val="00167E38"/>
    <w:rsid w:val="00170221"/>
    <w:rsid w:val="0017032D"/>
    <w:rsid w:val="00170587"/>
    <w:rsid w:val="00170993"/>
    <w:rsid w:val="00170E9D"/>
    <w:rsid w:val="001711A9"/>
    <w:rsid w:val="0017130D"/>
    <w:rsid w:val="00171478"/>
    <w:rsid w:val="00171AB9"/>
    <w:rsid w:val="00171BE3"/>
    <w:rsid w:val="00171FAE"/>
    <w:rsid w:val="00172B7C"/>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C9D"/>
    <w:rsid w:val="00176D69"/>
    <w:rsid w:val="00176E09"/>
    <w:rsid w:val="00176E1A"/>
    <w:rsid w:val="001772E2"/>
    <w:rsid w:val="001801F8"/>
    <w:rsid w:val="00180304"/>
    <w:rsid w:val="001803EC"/>
    <w:rsid w:val="00180A8B"/>
    <w:rsid w:val="00180CE9"/>
    <w:rsid w:val="0018143F"/>
    <w:rsid w:val="00181B28"/>
    <w:rsid w:val="00181C7F"/>
    <w:rsid w:val="00181E57"/>
    <w:rsid w:val="00182B60"/>
    <w:rsid w:val="001830DE"/>
    <w:rsid w:val="001832DB"/>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19A"/>
    <w:rsid w:val="00194588"/>
    <w:rsid w:val="0019468F"/>
    <w:rsid w:val="001954BC"/>
    <w:rsid w:val="00195621"/>
    <w:rsid w:val="00195940"/>
    <w:rsid w:val="001965C4"/>
    <w:rsid w:val="00196B3D"/>
    <w:rsid w:val="00196BD9"/>
    <w:rsid w:val="00196CB0"/>
    <w:rsid w:val="00196EC8"/>
    <w:rsid w:val="00197419"/>
    <w:rsid w:val="001975F2"/>
    <w:rsid w:val="00197ABF"/>
    <w:rsid w:val="00197DF9"/>
    <w:rsid w:val="001A0872"/>
    <w:rsid w:val="001A0AB8"/>
    <w:rsid w:val="001A0E04"/>
    <w:rsid w:val="001A132D"/>
    <w:rsid w:val="001A1986"/>
    <w:rsid w:val="001A1987"/>
    <w:rsid w:val="001A1A08"/>
    <w:rsid w:val="001A1CC0"/>
    <w:rsid w:val="001A1FB1"/>
    <w:rsid w:val="001A24E3"/>
    <w:rsid w:val="001A2564"/>
    <w:rsid w:val="001A2854"/>
    <w:rsid w:val="001A2AE6"/>
    <w:rsid w:val="001A2CAF"/>
    <w:rsid w:val="001A2EEA"/>
    <w:rsid w:val="001A2F54"/>
    <w:rsid w:val="001A3076"/>
    <w:rsid w:val="001A3625"/>
    <w:rsid w:val="001A3736"/>
    <w:rsid w:val="001A38BB"/>
    <w:rsid w:val="001A3A75"/>
    <w:rsid w:val="001A4059"/>
    <w:rsid w:val="001A4646"/>
    <w:rsid w:val="001A4737"/>
    <w:rsid w:val="001A4812"/>
    <w:rsid w:val="001A4B65"/>
    <w:rsid w:val="001A4EF4"/>
    <w:rsid w:val="001A5088"/>
    <w:rsid w:val="001A5246"/>
    <w:rsid w:val="001A5803"/>
    <w:rsid w:val="001A5957"/>
    <w:rsid w:val="001A6073"/>
    <w:rsid w:val="001A6173"/>
    <w:rsid w:val="001A63AE"/>
    <w:rsid w:val="001A646D"/>
    <w:rsid w:val="001A6ABE"/>
    <w:rsid w:val="001A75A6"/>
    <w:rsid w:val="001B0D97"/>
    <w:rsid w:val="001B0F14"/>
    <w:rsid w:val="001B165D"/>
    <w:rsid w:val="001B183F"/>
    <w:rsid w:val="001B187E"/>
    <w:rsid w:val="001B1B04"/>
    <w:rsid w:val="001B1C3B"/>
    <w:rsid w:val="001B21A6"/>
    <w:rsid w:val="001B2925"/>
    <w:rsid w:val="001B2951"/>
    <w:rsid w:val="001B29C6"/>
    <w:rsid w:val="001B2C11"/>
    <w:rsid w:val="001B2F73"/>
    <w:rsid w:val="001B3010"/>
    <w:rsid w:val="001B34D1"/>
    <w:rsid w:val="001B36D6"/>
    <w:rsid w:val="001B36DE"/>
    <w:rsid w:val="001B5A5D"/>
    <w:rsid w:val="001B5E45"/>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825"/>
    <w:rsid w:val="001C2A0E"/>
    <w:rsid w:val="001C37BE"/>
    <w:rsid w:val="001C3A86"/>
    <w:rsid w:val="001C3D2A"/>
    <w:rsid w:val="001C5139"/>
    <w:rsid w:val="001C6312"/>
    <w:rsid w:val="001C64C9"/>
    <w:rsid w:val="001C664F"/>
    <w:rsid w:val="001C67C1"/>
    <w:rsid w:val="001C6D56"/>
    <w:rsid w:val="001C721E"/>
    <w:rsid w:val="001C723E"/>
    <w:rsid w:val="001C750A"/>
    <w:rsid w:val="001C76F9"/>
    <w:rsid w:val="001C796D"/>
    <w:rsid w:val="001C7B18"/>
    <w:rsid w:val="001D0064"/>
    <w:rsid w:val="001D01C9"/>
    <w:rsid w:val="001D1122"/>
    <w:rsid w:val="001D11ED"/>
    <w:rsid w:val="001D16A3"/>
    <w:rsid w:val="001D18E9"/>
    <w:rsid w:val="001D1B44"/>
    <w:rsid w:val="001D22FD"/>
    <w:rsid w:val="001D29CC"/>
    <w:rsid w:val="001D2B1F"/>
    <w:rsid w:val="001D2C6B"/>
    <w:rsid w:val="001D2DB5"/>
    <w:rsid w:val="001D37DE"/>
    <w:rsid w:val="001D3974"/>
    <w:rsid w:val="001D44C3"/>
    <w:rsid w:val="001D4745"/>
    <w:rsid w:val="001D4BCA"/>
    <w:rsid w:val="001D4C78"/>
    <w:rsid w:val="001D4EED"/>
    <w:rsid w:val="001D51BA"/>
    <w:rsid w:val="001D52F5"/>
    <w:rsid w:val="001D5487"/>
    <w:rsid w:val="001D5A0D"/>
    <w:rsid w:val="001D5DB7"/>
    <w:rsid w:val="001D6342"/>
    <w:rsid w:val="001D696D"/>
    <w:rsid w:val="001D6D53"/>
    <w:rsid w:val="001D77BC"/>
    <w:rsid w:val="001D783F"/>
    <w:rsid w:val="001D79A1"/>
    <w:rsid w:val="001D7A02"/>
    <w:rsid w:val="001D7B7D"/>
    <w:rsid w:val="001D7EA1"/>
    <w:rsid w:val="001D7F80"/>
    <w:rsid w:val="001E018C"/>
    <w:rsid w:val="001E0427"/>
    <w:rsid w:val="001E0667"/>
    <w:rsid w:val="001E13BB"/>
    <w:rsid w:val="001E1401"/>
    <w:rsid w:val="001E173D"/>
    <w:rsid w:val="001E1DC9"/>
    <w:rsid w:val="001E1F3F"/>
    <w:rsid w:val="001E217E"/>
    <w:rsid w:val="001E21AD"/>
    <w:rsid w:val="001E23E4"/>
    <w:rsid w:val="001E30EB"/>
    <w:rsid w:val="001E3587"/>
    <w:rsid w:val="001E36A1"/>
    <w:rsid w:val="001E3D3A"/>
    <w:rsid w:val="001E3D7C"/>
    <w:rsid w:val="001E3F06"/>
    <w:rsid w:val="001E42C2"/>
    <w:rsid w:val="001E4559"/>
    <w:rsid w:val="001E4905"/>
    <w:rsid w:val="001E58E2"/>
    <w:rsid w:val="001E5D1B"/>
    <w:rsid w:val="001E5F26"/>
    <w:rsid w:val="001E6481"/>
    <w:rsid w:val="001E6681"/>
    <w:rsid w:val="001E700A"/>
    <w:rsid w:val="001E7067"/>
    <w:rsid w:val="001E7092"/>
    <w:rsid w:val="001E760A"/>
    <w:rsid w:val="001E7A26"/>
    <w:rsid w:val="001E7AED"/>
    <w:rsid w:val="001E7F8E"/>
    <w:rsid w:val="001F024F"/>
    <w:rsid w:val="001F041B"/>
    <w:rsid w:val="001F0CCF"/>
    <w:rsid w:val="001F1584"/>
    <w:rsid w:val="001F18AF"/>
    <w:rsid w:val="001F1A3A"/>
    <w:rsid w:val="001F2511"/>
    <w:rsid w:val="001F2733"/>
    <w:rsid w:val="001F2912"/>
    <w:rsid w:val="001F2FA8"/>
    <w:rsid w:val="001F325B"/>
    <w:rsid w:val="001F36C3"/>
    <w:rsid w:val="001F3916"/>
    <w:rsid w:val="001F3E2B"/>
    <w:rsid w:val="001F3EED"/>
    <w:rsid w:val="001F4676"/>
    <w:rsid w:val="001F4877"/>
    <w:rsid w:val="001F4F9E"/>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3FC1"/>
    <w:rsid w:val="002041BF"/>
    <w:rsid w:val="00204369"/>
    <w:rsid w:val="00204E32"/>
    <w:rsid w:val="00204F4C"/>
    <w:rsid w:val="00204F61"/>
    <w:rsid w:val="002050C4"/>
    <w:rsid w:val="002051AC"/>
    <w:rsid w:val="00205217"/>
    <w:rsid w:val="0020568A"/>
    <w:rsid w:val="00205E40"/>
    <w:rsid w:val="00206341"/>
    <w:rsid w:val="0020640E"/>
    <w:rsid w:val="00206476"/>
    <w:rsid w:val="002069B2"/>
    <w:rsid w:val="00206C29"/>
    <w:rsid w:val="00206FF5"/>
    <w:rsid w:val="00207D08"/>
    <w:rsid w:val="00207FA3"/>
    <w:rsid w:val="0021026D"/>
    <w:rsid w:val="00210A0A"/>
    <w:rsid w:val="00210B8C"/>
    <w:rsid w:val="00210FBB"/>
    <w:rsid w:val="002111FD"/>
    <w:rsid w:val="0021157C"/>
    <w:rsid w:val="00211C09"/>
    <w:rsid w:val="00211C1C"/>
    <w:rsid w:val="00212596"/>
    <w:rsid w:val="00212D1B"/>
    <w:rsid w:val="00212D2F"/>
    <w:rsid w:val="0021336E"/>
    <w:rsid w:val="00213960"/>
    <w:rsid w:val="00213A27"/>
    <w:rsid w:val="00213A9C"/>
    <w:rsid w:val="0021415D"/>
    <w:rsid w:val="002146E6"/>
    <w:rsid w:val="00214D40"/>
    <w:rsid w:val="00214DA8"/>
    <w:rsid w:val="00215226"/>
    <w:rsid w:val="0021529E"/>
    <w:rsid w:val="00215423"/>
    <w:rsid w:val="00215835"/>
    <w:rsid w:val="002158FA"/>
    <w:rsid w:val="00215D3F"/>
    <w:rsid w:val="00215F14"/>
    <w:rsid w:val="002160C0"/>
    <w:rsid w:val="00216419"/>
    <w:rsid w:val="00216EE7"/>
    <w:rsid w:val="00217150"/>
    <w:rsid w:val="002179C2"/>
    <w:rsid w:val="00220600"/>
    <w:rsid w:val="00220CB2"/>
    <w:rsid w:val="00220EAB"/>
    <w:rsid w:val="002211A4"/>
    <w:rsid w:val="002212BB"/>
    <w:rsid w:val="00221404"/>
    <w:rsid w:val="002224DB"/>
    <w:rsid w:val="002225F6"/>
    <w:rsid w:val="00222BE9"/>
    <w:rsid w:val="00222CCC"/>
    <w:rsid w:val="00222F01"/>
    <w:rsid w:val="002236CD"/>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7EA"/>
    <w:rsid w:val="0023397A"/>
    <w:rsid w:val="00233A44"/>
    <w:rsid w:val="00233E89"/>
    <w:rsid w:val="002346E3"/>
    <w:rsid w:val="002348DA"/>
    <w:rsid w:val="002349E8"/>
    <w:rsid w:val="00234CDD"/>
    <w:rsid w:val="00235223"/>
    <w:rsid w:val="00235245"/>
    <w:rsid w:val="00235632"/>
    <w:rsid w:val="00235704"/>
    <w:rsid w:val="00235872"/>
    <w:rsid w:val="00235D3F"/>
    <w:rsid w:val="002361B3"/>
    <w:rsid w:val="00236311"/>
    <w:rsid w:val="00236508"/>
    <w:rsid w:val="00236A97"/>
    <w:rsid w:val="00236ED3"/>
    <w:rsid w:val="00237070"/>
    <w:rsid w:val="00237363"/>
    <w:rsid w:val="00240116"/>
    <w:rsid w:val="002413CC"/>
    <w:rsid w:val="00241559"/>
    <w:rsid w:val="00242320"/>
    <w:rsid w:val="00242362"/>
    <w:rsid w:val="00242503"/>
    <w:rsid w:val="0024267E"/>
    <w:rsid w:val="00242B52"/>
    <w:rsid w:val="00242C11"/>
    <w:rsid w:val="00243179"/>
    <w:rsid w:val="0024350A"/>
    <w:rsid w:val="002435B3"/>
    <w:rsid w:val="00244040"/>
    <w:rsid w:val="002458EB"/>
    <w:rsid w:val="002459CF"/>
    <w:rsid w:val="0024606D"/>
    <w:rsid w:val="0024614F"/>
    <w:rsid w:val="00246240"/>
    <w:rsid w:val="002462D0"/>
    <w:rsid w:val="0024657D"/>
    <w:rsid w:val="00246594"/>
    <w:rsid w:val="0024677F"/>
    <w:rsid w:val="002467D0"/>
    <w:rsid w:val="002471E3"/>
    <w:rsid w:val="002472AA"/>
    <w:rsid w:val="0024754A"/>
    <w:rsid w:val="0024798D"/>
    <w:rsid w:val="002503BD"/>
    <w:rsid w:val="00250727"/>
    <w:rsid w:val="00250D57"/>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27A"/>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4E5"/>
    <w:rsid w:val="00265521"/>
    <w:rsid w:val="002655B1"/>
    <w:rsid w:val="00265874"/>
    <w:rsid w:val="00265B34"/>
    <w:rsid w:val="00265BE1"/>
    <w:rsid w:val="00265C81"/>
    <w:rsid w:val="00265FCA"/>
    <w:rsid w:val="00266111"/>
    <w:rsid w:val="00266214"/>
    <w:rsid w:val="00267A3C"/>
    <w:rsid w:val="00267C83"/>
    <w:rsid w:val="00267DDB"/>
    <w:rsid w:val="0027144F"/>
    <w:rsid w:val="0027173D"/>
    <w:rsid w:val="00271F3A"/>
    <w:rsid w:val="002721DA"/>
    <w:rsid w:val="002723F2"/>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913"/>
    <w:rsid w:val="00275BF6"/>
    <w:rsid w:val="00275CF8"/>
    <w:rsid w:val="00276081"/>
    <w:rsid w:val="00276937"/>
    <w:rsid w:val="00276B67"/>
    <w:rsid w:val="00277097"/>
    <w:rsid w:val="0027727F"/>
    <w:rsid w:val="002777F5"/>
    <w:rsid w:val="00277BE8"/>
    <w:rsid w:val="002805F5"/>
    <w:rsid w:val="00280751"/>
    <w:rsid w:val="002809BE"/>
    <w:rsid w:val="00280E8F"/>
    <w:rsid w:val="00281605"/>
    <w:rsid w:val="002816FD"/>
    <w:rsid w:val="00281713"/>
    <w:rsid w:val="002819A4"/>
    <w:rsid w:val="00281C9B"/>
    <w:rsid w:val="00281EBA"/>
    <w:rsid w:val="002821B7"/>
    <w:rsid w:val="002822B8"/>
    <w:rsid w:val="0028280A"/>
    <w:rsid w:val="00282F53"/>
    <w:rsid w:val="0028305E"/>
    <w:rsid w:val="00283A0A"/>
    <w:rsid w:val="00283CFB"/>
    <w:rsid w:val="0028409E"/>
    <w:rsid w:val="00284531"/>
    <w:rsid w:val="00284A01"/>
    <w:rsid w:val="00284AA5"/>
    <w:rsid w:val="00284D26"/>
    <w:rsid w:val="00285271"/>
    <w:rsid w:val="00285815"/>
    <w:rsid w:val="00285836"/>
    <w:rsid w:val="00285BEC"/>
    <w:rsid w:val="00285CF8"/>
    <w:rsid w:val="00286ACD"/>
    <w:rsid w:val="00286B9C"/>
    <w:rsid w:val="00286BFC"/>
    <w:rsid w:val="002871CF"/>
    <w:rsid w:val="002873E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345"/>
    <w:rsid w:val="00293E95"/>
    <w:rsid w:val="002941C4"/>
    <w:rsid w:val="00294A19"/>
    <w:rsid w:val="00295822"/>
    <w:rsid w:val="00295BE1"/>
    <w:rsid w:val="00296227"/>
    <w:rsid w:val="00296314"/>
    <w:rsid w:val="002965F5"/>
    <w:rsid w:val="00296F44"/>
    <w:rsid w:val="0029777D"/>
    <w:rsid w:val="002978FD"/>
    <w:rsid w:val="00297AC0"/>
    <w:rsid w:val="002A0345"/>
    <w:rsid w:val="002A055E"/>
    <w:rsid w:val="002A108A"/>
    <w:rsid w:val="002A14BB"/>
    <w:rsid w:val="002A1733"/>
    <w:rsid w:val="002A1D4E"/>
    <w:rsid w:val="002A1D6E"/>
    <w:rsid w:val="002A216E"/>
    <w:rsid w:val="002A22A0"/>
    <w:rsid w:val="002A2501"/>
    <w:rsid w:val="002A25AE"/>
    <w:rsid w:val="002A2717"/>
    <w:rsid w:val="002A2869"/>
    <w:rsid w:val="002A3257"/>
    <w:rsid w:val="002A37EE"/>
    <w:rsid w:val="002A3B88"/>
    <w:rsid w:val="002A3FC3"/>
    <w:rsid w:val="002A44A5"/>
    <w:rsid w:val="002A460D"/>
    <w:rsid w:val="002A4B78"/>
    <w:rsid w:val="002A4CC1"/>
    <w:rsid w:val="002A4E8A"/>
    <w:rsid w:val="002A521D"/>
    <w:rsid w:val="002A5335"/>
    <w:rsid w:val="002A5A5B"/>
    <w:rsid w:val="002A5F35"/>
    <w:rsid w:val="002A5FF7"/>
    <w:rsid w:val="002A61F5"/>
    <w:rsid w:val="002A666D"/>
    <w:rsid w:val="002A6CFF"/>
    <w:rsid w:val="002A6FF8"/>
    <w:rsid w:val="002A7A5C"/>
    <w:rsid w:val="002B114B"/>
    <w:rsid w:val="002B1174"/>
    <w:rsid w:val="002B24D6"/>
    <w:rsid w:val="002B2B60"/>
    <w:rsid w:val="002B2C00"/>
    <w:rsid w:val="002B2DBD"/>
    <w:rsid w:val="002B2FF5"/>
    <w:rsid w:val="002B33EC"/>
    <w:rsid w:val="002B383D"/>
    <w:rsid w:val="002B3B1C"/>
    <w:rsid w:val="002B3FE9"/>
    <w:rsid w:val="002B4A5B"/>
    <w:rsid w:val="002B6D00"/>
    <w:rsid w:val="002B7924"/>
    <w:rsid w:val="002B7F31"/>
    <w:rsid w:val="002C0828"/>
    <w:rsid w:val="002C13FE"/>
    <w:rsid w:val="002C151A"/>
    <w:rsid w:val="002C15E4"/>
    <w:rsid w:val="002C232C"/>
    <w:rsid w:val="002C255E"/>
    <w:rsid w:val="002C2962"/>
    <w:rsid w:val="002C2995"/>
    <w:rsid w:val="002C2C03"/>
    <w:rsid w:val="002C3041"/>
    <w:rsid w:val="002C337D"/>
    <w:rsid w:val="002C35B0"/>
    <w:rsid w:val="002C3625"/>
    <w:rsid w:val="002C3759"/>
    <w:rsid w:val="002C38A5"/>
    <w:rsid w:val="002C3C28"/>
    <w:rsid w:val="002C3FD2"/>
    <w:rsid w:val="002C400F"/>
    <w:rsid w:val="002C417D"/>
    <w:rsid w:val="002C41E6"/>
    <w:rsid w:val="002C4435"/>
    <w:rsid w:val="002C4558"/>
    <w:rsid w:val="002C4861"/>
    <w:rsid w:val="002C4A9C"/>
    <w:rsid w:val="002C4E99"/>
    <w:rsid w:val="002C53EA"/>
    <w:rsid w:val="002C5C92"/>
    <w:rsid w:val="002C6364"/>
    <w:rsid w:val="002C6E77"/>
    <w:rsid w:val="002C7166"/>
    <w:rsid w:val="002C71A1"/>
    <w:rsid w:val="002C7975"/>
    <w:rsid w:val="002C7E6F"/>
    <w:rsid w:val="002D007E"/>
    <w:rsid w:val="002D0123"/>
    <w:rsid w:val="002D0200"/>
    <w:rsid w:val="002D04B9"/>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86B"/>
    <w:rsid w:val="002D68AC"/>
    <w:rsid w:val="002D6A8C"/>
    <w:rsid w:val="002D6B9B"/>
    <w:rsid w:val="002D6C1D"/>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14"/>
    <w:rsid w:val="002E3FF2"/>
    <w:rsid w:val="002E4304"/>
    <w:rsid w:val="002E4943"/>
    <w:rsid w:val="002E5541"/>
    <w:rsid w:val="002E592D"/>
    <w:rsid w:val="002E5948"/>
    <w:rsid w:val="002E59E2"/>
    <w:rsid w:val="002E5B15"/>
    <w:rsid w:val="002E689B"/>
    <w:rsid w:val="002E6C32"/>
    <w:rsid w:val="002E7003"/>
    <w:rsid w:val="002E74D2"/>
    <w:rsid w:val="002E75E0"/>
    <w:rsid w:val="002E7748"/>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3E6"/>
    <w:rsid w:val="002F65AB"/>
    <w:rsid w:val="002F6755"/>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44"/>
    <w:rsid w:val="00304290"/>
    <w:rsid w:val="003043DF"/>
    <w:rsid w:val="0030501F"/>
    <w:rsid w:val="0030529D"/>
    <w:rsid w:val="00305444"/>
    <w:rsid w:val="00305A15"/>
    <w:rsid w:val="00305CAA"/>
    <w:rsid w:val="00305E84"/>
    <w:rsid w:val="00306584"/>
    <w:rsid w:val="00306D7E"/>
    <w:rsid w:val="00306E90"/>
    <w:rsid w:val="0030726B"/>
    <w:rsid w:val="00307440"/>
    <w:rsid w:val="00307520"/>
    <w:rsid w:val="00307A45"/>
    <w:rsid w:val="00307BA1"/>
    <w:rsid w:val="003100B3"/>
    <w:rsid w:val="00310200"/>
    <w:rsid w:val="00310854"/>
    <w:rsid w:val="00310A3C"/>
    <w:rsid w:val="003112E6"/>
    <w:rsid w:val="003113AC"/>
    <w:rsid w:val="00311524"/>
    <w:rsid w:val="00311702"/>
    <w:rsid w:val="0031196A"/>
    <w:rsid w:val="00311E82"/>
    <w:rsid w:val="003124BA"/>
    <w:rsid w:val="00312792"/>
    <w:rsid w:val="00312A8E"/>
    <w:rsid w:val="00313A8B"/>
    <w:rsid w:val="00313D6E"/>
    <w:rsid w:val="00313FD6"/>
    <w:rsid w:val="0031400F"/>
    <w:rsid w:val="003143BD"/>
    <w:rsid w:val="003158AD"/>
    <w:rsid w:val="00315CE4"/>
    <w:rsid w:val="00315E7F"/>
    <w:rsid w:val="003171C4"/>
    <w:rsid w:val="00317329"/>
    <w:rsid w:val="00317BB7"/>
    <w:rsid w:val="00317C54"/>
    <w:rsid w:val="00320177"/>
    <w:rsid w:val="003203ED"/>
    <w:rsid w:val="00320E9E"/>
    <w:rsid w:val="00321454"/>
    <w:rsid w:val="003218C2"/>
    <w:rsid w:val="00321EA6"/>
    <w:rsid w:val="003221AA"/>
    <w:rsid w:val="003222BD"/>
    <w:rsid w:val="00322586"/>
    <w:rsid w:val="003225B5"/>
    <w:rsid w:val="00322820"/>
    <w:rsid w:val="00322901"/>
    <w:rsid w:val="00322C9F"/>
    <w:rsid w:val="003231C9"/>
    <w:rsid w:val="003233D6"/>
    <w:rsid w:val="003233E6"/>
    <w:rsid w:val="00324135"/>
    <w:rsid w:val="00324AA1"/>
    <w:rsid w:val="00324D23"/>
    <w:rsid w:val="00325768"/>
    <w:rsid w:val="00325846"/>
    <w:rsid w:val="00325DFD"/>
    <w:rsid w:val="00325F07"/>
    <w:rsid w:val="00325F35"/>
    <w:rsid w:val="003260A9"/>
    <w:rsid w:val="00326198"/>
    <w:rsid w:val="00326456"/>
    <w:rsid w:val="00326959"/>
    <w:rsid w:val="00326D33"/>
    <w:rsid w:val="003273E1"/>
    <w:rsid w:val="00327B93"/>
    <w:rsid w:val="00327F23"/>
    <w:rsid w:val="00330208"/>
    <w:rsid w:val="003304AD"/>
    <w:rsid w:val="00330D80"/>
    <w:rsid w:val="00330EB7"/>
    <w:rsid w:val="00331751"/>
    <w:rsid w:val="00331A90"/>
    <w:rsid w:val="00331FB5"/>
    <w:rsid w:val="003329DD"/>
    <w:rsid w:val="003330BE"/>
    <w:rsid w:val="003332F0"/>
    <w:rsid w:val="003334EA"/>
    <w:rsid w:val="0033352D"/>
    <w:rsid w:val="00333FD7"/>
    <w:rsid w:val="00334165"/>
    <w:rsid w:val="00334578"/>
    <w:rsid w:val="00334579"/>
    <w:rsid w:val="00334D0C"/>
    <w:rsid w:val="0033520D"/>
    <w:rsid w:val="00335743"/>
    <w:rsid w:val="00335858"/>
    <w:rsid w:val="00335CDC"/>
    <w:rsid w:val="00336B12"/>
    <w:rsid w:val="00336BDA"/>
    <w:rsid w:val="00336FA7"/>
    <w:rsid w:val="00337135"/>
    <w:rsid w:val="003372E3"/>
    <w:rsid w:val="00340CA8"/>
    <w:rsid w:val="0034106C"/>
    <w:rsid w:val="00341139"/>
    <w:rsid w:val="003419A8"/>
    <w:rsid w:val="00341A26"/>
    <w:rsid w:val="00341AB0"/>
    <w:rsid w:val="0034203F"/>
    <w:rsid w:val="00342BD7"/>
    <w:rsid w:val="00342F4D"/>
    <w:rsid w:val="00343831"/>
    <w:rsid w:val="00343CE6"/>
    <w:rsid w:val="0034447A"/>
    <w:rsid w:val="00344A6A"/>
    <w:rsid w:val="00345177"/>
    <w:rsid w:val="003457C4"/>
    <w:rsid w:val="00346038"/>
    <w:rsid w:val="00346290"/>
    <w:rsid w:val="00346878"/>
    <w:rsid w:val="00346DB5"/>
    <w:rsid w:val="003477B1"/>
    <w:rsid w:val="0034782D"/>
    <w:rsid w:val="003479F3"/>
    <w:rsid w:val="00347B4C"/>
    <w:rsid w:val="00347E7F"/>
    <w:rsid w:val="0035020E"/>
    <w:rsid w:val="0035065C"/>
    <w:rsid w:val="00351539"/>
    <w:rsid w:val="003516FD"/>
    <w:rsid w:val="00351C21"/>
    <w:rsid w:val="00352020"/>
    <w:rsid w:val="00352094"/>
    <w:rsid w:val="0035244C"/>
    <w:rsid w:val="00352BCD"/>
    <w:rsid w:val="00352D15"/>
    <w:rsid w:val="003531A0"/>
    <w:rsid w:val="003544C1"/>
    <w:rsid w:val="00354D96"/>
    <w:rsid w:val="00354E94"/>
    <w:rsid w:val="00354F66"/>
    <w:rsid w:val="00355206"/>
    <w:rsid w:val="00355657"/>
    <w:rsid w:val="003557C7"/>
    <w:rsid w:val="003559D1"/>
    <w:rsid w:val="00355B66"/>
    <w:rsid w:val="00356081"/>
    <w:rsid w:val="003564FC"/>
    <w:rsid w:val="0035700B"/>
    <w:rsid w:val="00357074"/>
    <w:rsid w:val="00357380"/>
    <w:rsid w:val="003577D4"/>
    <w:rsid w:val="0036017B"/>
    <w:rsid w:val="003602D9"/>
    <w:rsid w:val="003607B2"/>
    <w:rsid w:val="003614C3"/>
    <w:rsid w:val="00361752"/>
    <w:rsid w:val="00362175"/>
    <w:rsid w:val="003627DB"/>
    <w:rsid w:val="00362AF6"/>
    <w:rsid w:val="00362B52"/>
    <w:rsid w:val="00362F2B"/>
    <w:rsid w:val="003633B0"/>
    <w:rsid w:val="00363463"/>
    <w:rsid w:val="00363773"/>
    <w:rsid w:val="00363958"/>
    <w:rsid w:val="00363A5E"/>
    <w:rsid w:val="00363A93"/>
    <w:rsid w:val="003648ED"/>
    <w:rsid w:val="003649A8"/>
    <w:rsid w:val="00364F57"/>
    <w:rsid w:val="00365440"/>
    <w:rsid w:val="0036558A"/>
    <w:rsid w:val="003655D4"/>
    <w:rsid w:val="00365BF7"/>
    <w:rsid w:val="00365ED8"/>
    <w:rsid w:val="00365EDD"/>
    <w:rsid w:val="0036693F"/>
    <w:rsid w:val="00366A27"/>
    <w:rsid w:val="00366A3C"/>
    <w:rsid w:val="00366B1C"/>
    <w:rsid w:val="00366BD9"/>
    <w:rsid w:val="00366FB5"/>
    <w:rsid w:val="00366FC0"/>
    <w:rsid w:val="0036722D"/>
    <w:rsid w:val="003673AE"/>
    <w:rsid w:val="00367753"/>
    <w:rsid w:val="00367B02"/>
    <w:rsid w:val="00367E98"/>
    <w:rsid w:val="0037024D"/>
    <w:rsid w:val="00370422"/>
    <w:rsid w:val="00370489"/>
    <w:rsid w:val="003707A4"/>
    <w:rsid w:val="003709DC"/>
    <w:rsid w:val="00370C16"/>
    <w:rsid w:val="00370E47"/>
    <w:rsid w:val="003710D9"/>
    <w:rsid w:val="00371F75"/>
    <w:rsid w:val="00372AAF"/>
    <w:rsid w:val="00372ED4"/>
    <w:rsid w:val="0037308E"/>
    <w:rsid w:val="00373CDA"/>
    <w:rsid w:val="00373E93"/>
    <w:rsid w:val="00373F05"/>
    <w:rsid w:val="0037423C"/>
    <w:rsid w:val="003742AC"/>
    <w:rsid w:val="003744D4"/>
    <w:rsid w:val="003747D8"/>
    <w:rsid w:val="00374A88"/>
    <w:rsid w:val="00374B50"/>
    <w:rsid w:val="00374BFF"/>
    <w:rsid w:val="00375719"/>
    <w:rsid w:val="0037634D"/>
    <w:rsid w:val="00376530"/>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AC7"/>
    <w:rsid w:val="00384CBD"/>
    <w:rsid w:val="00384D8A"/>
    <w:rsid w:val="00384DFB"/>
    <w:rsid w:val="00385030"/>
    <w:rsid w:val="003851B3"/>
    <w:rsid w:val="003856B5"/>
    <w:rsid w:val="00385770"/>
    <w:rsid w:val="00385932"/>
    <w:rsid w:val="003859C1"/>
    <w:rsid w:val="00385BF0"/>
    <w:rsid w:val="00385DCE"/>
    <w:rsid w:val="003862B5"/>
    <w:rsid w:val="003866A3"/>
    <w:rsid w:val="0038768A"/>
    <w:rsid w:val="00387AB1"/>
    <w:rsid w:val="00387D4F"/>
    <w:rsid w:val="0039058C"/>
    <w:rsid w:val="00390ABE"/>
    <w:rsid w:val="00390FB7"/>
    <w:rsid w:val="00391638"/>
    <w:rsid w:val="003918D0"/>
    <w:rsid w:val="00391EB6"/>
    <w:rsid w:val="003920B4"/>
    <w:rsid w:val="0039240A"/>
    <w:rsid w:val="00392769"/>
    <w:rsid w:val="003927B8"/>
    <w:rsid w:val="0039280B"/>
    <w:rsid w:val="00392DCA"/>
    <w:rsid w:val="003933F2"/>
    <w:rsid w:val="00393702"/>
    <w:rsid w:val="003939FF"/>
    <w:rsid w:val="00393EC5"/>
    <w:rsid w:val="00393F0E"/>
    <w:rsid w:val="00393FE3"/>
    <w:rsid w:val="0039419D"/>
    <w:rsid w:val="003946E4"/>
    <w:rsid w:val="003948FB"/>
    <w:rsid w:val="00394BD9"/>
    <w:rsid w:val="00394C1E"/>
    <w:rsid w:val="00394CEE"/>
    <w:rsid w:val="00394D8D"/>
    <w:rsid w:val="003957FE"/>
    <w:rsid w:val="00395948"/>
    <w:rsid w:val="00395CEF"/>
    <w:rsid w:val="00395F42"/>
    <w:rsid w:val="0039645C"/>
    <w:rsid w:val="00396487"/>
    <w:rsid w:val="003967A6"/>
    <w:rsid w:val="003967CC"/>
    <w:rsid w:val="00396C06"/>
    <w:rsid w:val="0039713B"/>
    <w:rsid w:val="00397568"/>
    <w:rsid w:val="003978A8"/>
    <w:rsid w:val="00397936"/>
    <w:rsid w:val="003A0075"/>
    <w:rsid w:val="003A015C"/>
    <w:rsid w:val="003A0632"/>
    <w:rsid w:val="003A0DAE"/>
    <w:rsid w:val="003A16AD"/>
    <w:rsid w:val="003A2130"/>
    <w:rsid w:val="003A2207"/>
    <w:rsid w:val="003A2223"/>
    <w:rsid w:val="003A245B"/>
    <w:rsid w:val="003A25A6"/>
    <w:rsid w:val="003A2A0F"/>
    <w:rsid w:val="003A2DF7"/>
    <w:rsid w:val="003A2E16"/>
    <w:rsid w:val="003A2F92"/>
    <w:rsid w:val="003A3994"/>
    <w:rsid w:val="003A3D36"/>
    <w:rsid w:val="003A3FBF"/>
    <w:rsid w:val="003A428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3A"/>
    <w:rsid w:val="003B0669"/>
    <w:rsid w:val="003B077F"/>
    <w:rsid w:val="003B0ACF"/>
    <w:rsid w:val="003B0CDF"/>
    <w:rsid w:val="003B0DC8"/>
    <w:rsid w:val="003B159C"/>
    <w:rsid w:val="003B1656"/>
    <w:rsid w:val="003B172F"/>
    <w:rsid w:val="003B182A"/>
    <w:rsid w:val="003B1D55"/>
    <w:rsid w:val="003B1DDF"/>
    <w:rsid w:val="003B2425"/>
    <w:rsid w:val="003B25A6"/>
    <w:rsid w:val="003B29D5"/>
    <w:rsid w:val="003B2AE7"/>
    <w:rsid w:val="003B2B22"/>
    <w:rsid w:val="003B2D80"/>
    <w:rsid w:val="003B369F"/>
    <w:rsid w:val="003B36A3"/>
    <w:rsid w:val="003B4282"/>
    <w:rsid w:val="003B45BC"/>
    <w:rsid w:val="003B4EB4"/>
    <w:rsid w:val="003B4EE7"/>
    <w:rsid w:val="003B53CC"/>
    <w:rsid w:val="003B5838"/>
    <w:rsid w:val="003B5A3F"/>
    <w:rsid w:val="003B669C"/>
    <w:rsid w:val="003B6B80"/>
    <w:rsid w:val="003B6E30"/>
    <w:rsid w:val="003B71FB"/>
    <w:rsid w:val="003B72C3"/>
    <w:rsid w:val="003B795B"/>
    <w:rsid w:val="003B7AC3"/>
    <w:rsid w:val="003B7FE5"/>
    <w:rsid w:val="003C0603"/>
    <w:rsid w:val="003C0A69"/>
    <w:rsid w:val="003C0D50"/>
    <w:rsid w:val="003C0E85"/>
    <w:rsid w:val="003C11C8"/>
    <w:rsid w:val="003C128C"/>
    <w:rsid w:val="003C12B9"/>
    <w:rsid w:val="003C14AB"/>
    <w:rsid w:val="003C15AF"/>
    <w:rsid w:val="003C16DE"/>
    <w:rsid w:val="003C1945"/>
    <w:rsid w:val="003C1BD7"/>
    <w:rsid w:val="003C1EA5"/>
    <w:rsid w:val="003C22BF"/>
    <w:rsid w:val="003C2702"/>
    <w:rsid w:val="003C2907"/>
    <w:rsid w:val="003C2AE1"/>
    <w:rsid w:val="003C3448"/>
    <w:rsid w:val="003C3BE2"/>
    <w:rsid w:val="003C49BC"/>
    <w:rsid w:val="003C5324"/>
    <w:rsid w:val="003C5553"/>
    <w:rsid w:val="003C563E"/>
    <w:rsid w:val="003C5C59"/>
    <w:rsid w:val="003C5DB9"/>
    <w:rsid w:val="003C62E9"/>
    <w:rsid w:val="003C62ED"/>
    <w:rsid w:val="003C6777"/>
    <w:rsid w:val="003C6B95"/>
    <w:rsid w:val="003C6C78"/>
    <w:rsid w:val="003C6D42"/>
    <w:rsid w:val="003C6E0C"/>
    <w:rsid w:val="003C7652"/>
    <w:rsid w:val="003C7750"/>
    <w:rsid w:val="003C7806"/>
    <w:rsid w:val="003C782E"/>
    <w:rsid w:val="003C7D14"/>
    <w:rsid w:val="003C7D3F"/>
    <w:rsid w:val="003C7F03"/>
    <w:rsid w:val="003D0922"/>
    <w:rsid w:val="003D109F"/>
    <w:rsid w:val="003D1CA9"/>
    <w:rsid w:val="003D2478"/>
    <w:rsid w:val="003D27EA"/>
    <w:rsid w:val="003D28FB"/>
    <w:rsid w:val="003D3177"/>
    <w:rsid w:val="003D40C4"/>
    <w:rsid w:val="003D4835"/>
    <w:rsid w:val="003D4969"/>
    <w:rsid w:val="003D4E0D"/>
    <w:rsid w:val="003D4FF6"/>
    <w:rsid w:val="003D5614"/>
    <w:rsid w:val="003D56CD"/>
    <w:rsid w:val="003D5B1F"/>
    <w:rsid w:val="003D5BE9"/>
    <w:rsid w:val="003D5E7A"/>
    <w:rsid w:val="003D5F70"/>
    <w:rsid w:val="003D6019"/>
    <w:rsid w:val="003D6122"/>
    <w:rsid w:val="003D6127"/>
    <w:rsid w:val="003D63A6"/>
    <w:rsid w:val="003D6509"/>
    <w:rsid w:val="003D65C6"/>
    <w:rsid w:val="003D6649"/>
    <w:rsid w:val="003D6C0A"/>
    <w:rsid w:val="003D6EFE"/>
    <w:rsid w:val="003D6F65"/>
    <w:rsid w:val="003D7146"/>
    <w:rsid w:val="003D7165"/>
    <w:rsid w:val="003D719F"/>
    <w:rsid w:val="003D7999"/>
    <w:rsid w:val="003D79BD"/>
    <w:rsid w:val="003D7FB1"/>
    <w:rsid w:val="003E049C"/>
    <w:rsid w:val="003E0865"/>
    <w:rsid w:val="003E0D21"/>
    <w:rsid w:val="003E0F66"/>
    <w:rsid w:val="003E104F"/>
    <w:rsid w:val="003E1210"/>
    <w:rsid w:val="003E14A6"/>
    <w:rsid w:val="003E15FA"/>
    <w:rsid w:val="003E15FB"/>
    <w:rsid w:val="003E16CC"/>
    <w:rsid w:val="003E16DF"/>
    <w:rsid w:val="003E170B"/>
    <w:rsid w:val="003E179A"/>
    <w:rsid w:val="003E1A57"/>
    <w:rsid w:val="003E1D1E"/>
    <w:rsid w:val="003E1D23"/>
    <w:rsid w:val="003E2082"/>
    <w:rsid w:val="003E211F"/>
    <w:rsid w:val="003E2418"/>
    <w:rsid w:val="003E2FE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6A4"/>
    <w:rsid w:val="003F1E02"/>
    <w:rsid w:val="003F1E68"/>
    <w:rsid w:val="003F1FDF"/>
    <w:rsid w:val="003F2CD4"/>
    <w:rsid w:val="003F349E"/>
    <w:rsid w:val="003F370E"/>
    <w:rsid w:val="003F4A38"/>
    <w:rsid w:val="003F4A65"/>
    <w:rsid w:val="003F4AF3"/>
    <w:rsid w:val="003F5632"/>
    <w:rsid w:val="003F56D3"/>
    <w:rsid w:val="003F6223"/>
    <w:rsid w:val="003F62DF"/>
    <w:rsid w:val="003F6350"/>
    <w:rsid w:val="003F651A"/>
    <w:rsid w:val="003F665D"/>
    <w:rsid w:val="003F6BBE"/>
    <w:rsid w:val="003F72C3"/>
    <w:rsid w:val="003F7FC3"/>
    <w:rsid w:val="004000E8"/>
    <w:rsid w:val="0040025A"/>
    <w:rsid w:val="00400768"/>
    <w:rsid w:val="00400820"/>
    <w:rsid w:val="004008B0"/>
    <w:rsid w:val="00400B54"/>
    <w:rsid w:val="00400C79"/>
    <w:rsid w:val="004010CE"/>
    <w:rsid w:val="00401532"/>
    <w:rsid w:val="00401C6B"/>
    <w:rsid w:val="00401DF7"/>
    <w:rsid w:val="00402353"/>
    <w:rsid w:val="0040236A"/>
    <w:rsid w:val="0040238B"/>
    <w:rsid w:val="004023A8"/>
    <w:rsid w:val="0040255D"/>
    <w:rsid w:val="004028A6"/>
    <w:rsid w:val="00402AB1"/>
    <w:rsid w:val="00402E2B"/>
    <w:rsid w:val="00402F2E"/>
    <w:rsid w:val="004035DD"/>
    <w:rsid w:val="00403944"/>
    <w:rsid w:val="004039A9"/>
    <w:rsid w:val="00403C08"/>
    <w:rsid w:val="00404059"/>
    <w:rsid w:val="004040C0"/>
    <w:rsid w:val="00404281"/>
    <w:rsid w:val="004048FF"/>
    <w:rsid w:val="00404DC5"/>
    <w:rsid w:val="00404F24"/>
    <w:rsid w:val="0040512B"/>
    <w:rsid w:val="00405CA5"/>
    <w:rsid w:val="00406012"/>
    <w:rsid w:val="00406147"/>
    <w:rsid w:val="0040659C"/>
    <w:rsid w:val="00406620"/>
    <w:rsid w:val="00406848"/>
    <w:rsid w:val="00406A49"/>
    <w:rsid w:val="00406D09"/>
    <w:rsid w:val="00406F5F"/>
    <w:rsid w:val="004075AB"/>
    <w:rsid w:val="00407C29"/>
    <w:rsid w:val="00407CD3"/>
    <w:rsid w:val="00407F2F"/>
    <w:rsid w:val="00410134"/>
    <w:rsid w:val="0041013B"/>
    <w:rsid w:val="0041035C"/>
    <w:rsid w:val="00410B72"/>
    <w:rsid w:val="00410B9C"/>
    <w:rsid w:val="00410C9B"/>
    <w:rsid w:val="00410F18"/>
    <w:rsid w:val="00410FD1"/>
    <w:rsid w:val="0041117C"/>
    <w:rsid w:val="004111BA"/>
    <w:rsid w:val="004118C6"/>
    <w:rsid w:val="0041190F"/>
    <w:rsid w:val="00411AA6"/>
    <w:rsid w:val="00411B1A"/>
    <w:rsid w:val="004123D5"/>
    <w:rsid w:val="0041258E"/>
    <w:rsid w:val="0041263E"/>
    <w:rsid w:val="00412668"/>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285"/>
    <w:rsid w:val="00417395"/>
    <w:rsid w:val="00417668"/>
    <w:rsid w:val="00417A56"/>
    <w:rsid w:val="00417EEF"/>
    <w:rsid w:val="00420230"/>
    <w:rsid w:val="004202F1"/>
    <w:rsid w:val="00421105"/>
    <w:rsid w:val="00421425"/>
    <w:rsid w:val="00421616"/>
    <w:rsid w:val="0042167F"/>
    <w:rsid w:val="00421EAF"/>
    <w:rsid w:val="00422330"/>
    <w:rsid w:val="00422628"/>
    <w:rsid w:val="00422805"/>
    <w:rsid w:val="0042285B"/>
    <w:rsid w:val="00422AC9"/>
    <w:rsid w:val="00422D12"/>
    <w:rsid w:val="00422FDA"/>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0A7"/>
    <w:rsid w:val="004271A2"/>
    <w:rsid w:val="00427248"/>
    <w:rsid w:val="004272DF"/>
    <w:rsid w:val="00427772"/>
    <w:rsid w:val="00427903"/>
    <w:rsid w:val="00427A8E"/>
    <w:rsid w:val="00430936"/>
    <w:rsid w:val="004310AC"/>
    <w:rsid w:val="00431284"/>
    <w:rsid w:val="004312F3"/>
    <w:rsid w:val="00431A9F"/>
    <w:rsid w:val="00431DB2"/>
    <w:rsid w:val="00432556"/>
    <w:rsid w:val="0043267F"/>
    <w:rsid w:val="00432B45"/>
    <w:rsid w:val="00432C79"/>
    <w:rsid w:val="00432F94"/>
    <w:rsid w:val="004339E1"/>
    <w:rsid w:val="00433CB2"/>
    <w:rsid w:val="00434529"/>
    <w:rsid w:val="0043473D"/>
    <w:rsid w:val="00434ED0"/>
    <w:rsid w:val="0043539D"/>
    <w:rsid w:val="00436316"/>
    <w:rsid w:val="00436BF3"/>
    <w:rsid w:val="00437046"/>
    <w:rsid w:val="00437447"/>
    <w:rsid w:val="004377DC"/>
    <w:rsid w:val="00440C67"/>
    <w:rsid w:val="00441362"/>
    <w:rsid w:val="00441A56"/>
    <w:rsid w:val="00441A92"/>
    <w:rsid w:val="00442490"/>
    <w:rsid w:val="00442A5A"/>
    <w:rsid w:val="00442A5F"/>
    <w:rsid w:val="00443C63"/>
    <w:rsid w:val="00443CF5"/>
    <w:rsid w:val="00443D26"/>
    <w:rsid w:val="004446F2"/>
    <w:rsid w:val="00444983"/>
    <w:rsid w:val="00444E48"/>
    <w:rsid w:val="00444F56"/>
    <w:rsid w:val="004459C8"/>
    <w:rsid w:val="00446488"/>
    <w:rsid w:val="00446A99"/>
    <w:rsid w:val="00446FE5"/>
    <w:rsid w:val="0044705A"/>
    <w:rsid w:val="004471C6"/>
    <w:rsid w:val="00447406"/>
    <w:rsid w:val="004478DB"/>
    <w:rsid w:val="00450214"/>
    <w:rsid w:val="00450CC2"/>
    <w:rsid w:val="00450E5F"/>
    <w:rsid w:val="00450E98"/>
    <w:rsid w:val="004517AA"/>
    <w:rsid w:val="0045227E"/>
    <w:rsid w:val="004525D8"/>
    <w:rsid w:val="00452CAC"/>
    <w:rsid w:val="0045361E"/>
    <w:rsid w:val="004539AF"/>
    <w:rsid w:val="004545A8"/>
    <w:rsid w:val="004545AE"/>
    <w:rsid w:val="00454771"/>
    <w:rsid w:val="00454921"/>
    <w:rsid w:val="00454FD7"/>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738"/>
    <w:rsid w:val="00457B71"/>
    <w:rsid w:val="004606E0"/>
    <w:rsid w:val="00460CE2"/>
    <w:rsid w:val="00460D15"/>
    <w:rsid w:val="004616E7"/>
    <w:rsid w:val="00461892"/>
    <w:rsid w:val="0046247C"/>
    <w:rsid w:val="00462510"/>
    <w:rsid w:val="00463AC8"/>
    <w:rsid w:val="0046493F"/>
    <w:rsid w:val="00464F5D"/>
    <w:rsid w:val="00464F6E"/>
    <w:rsid w:val="004658DE"/>
    <w:rsid w:val="0046594F"/>
    <w:rsid w:val="004661B2"/>
    <w:rsid w:val="004669E2"/>
    <w:rsid w:val="00466B85"/>
    <w:rsid w:val="00466F5E"/>
    <w:rsid w:val="00467409"/>
    <w:rsid w:val="00467C0B"/>
    <w:rsid w:val="00470334"/>
    <w:rsid w:val="00470C31"/>
    <w:rsid w:val="00471148"/>
    <w:rsid w:val="00471399"/>
    <w:rsid w:val="00472153"/>
    <w:rsid w:val="00472188"/>
    <w:rsid w:val="004722C6"/>
    <w:rsid w:val="0047271B"/>
    <w:rsid w:val="00472FD9"/>
    <w:rsid w:val="00473056"/>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8E"/>
    <w:rsid w:val="004759C4"/>
    <w:rsid w:val="00475A37"/>
    <w:rsid w:val="00475B1D"/>
    <w:rsid w:val="00475C3A"/>
    <w:rsid w:val="00475CD1"/>
    <w:rsid w:val="00476675"/>
    <w:rsid w:val="0047706C"/>
    <w:rsid w:val="00477768"/>
    <w:rsid w:val="00477C2C"/>
    <w:rsid w:val="00477E5F"/>
    <w:rsid w:val="00480311"/>
    <w:rsid w:val="004804AB"/>
    <w:rsid w:val="004805D2"/>
    <w:rsid w:val="0048080A"/>
    <w:rsid w:val="004809E0"/>
    <w:rsid w:val="00480BF5"/>
    <w:rsid w:val="00480C93"/>
    <w:rsid w:val="00480D2E"/>
    <w:rsid w:val="00480E5D"/>
    <w:rsid w:val="00480E90"/>
    <w:rsid w:val="00481203"/>
    <w:rsid w:val="004812E6"/>
    <w:rsid w:val="0048156B"/>
    <w:rsid w:val="004815FD"/>
    <w:rsid w:val="00481705"/>
    <w:rsid w:val="00481B71"/>
    <w:rsid w:val="00481CD7"/>
    <w:rsid w:val="00481DE7"/>
    <w:rsid w:val="00481FB4"/>
    <w:rsid w:val="00482695"/>
    <w:rsid w:val="00483633"/>
    <w:rsid w:val="004837C9"/>
    <w:rsid w:val="00483C2D"/>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E9E"/>
    <w:rsid w:val="00487FEB"/>
    <w:rsid w:val="0049050A"/>
    <w:rsid w:val="0049060E"/>
    <w:rsid w:val="00490C6F"/>
    <w:rsid w:val="00490E98"/>
    <w:rsid w:val="004917AF"/>
    <w:rsid w:val="00491B36"/>
    <w:rsid w:val="00491C1C"/>
    <w:rsid w:val="00491D75"/>
    <w:rsid w:val="00492166"/>
    <w:rsid w:val="00492503"/>
    <w:rsid w:val="004929B6"/>
    <w:rsid w:val="00492AEA"/>
    <w:rsid w:val="00492BC5"/>
    <w:rsid w:val="00492E72"/>
    <w:rsid w:val="004935ED"/>
    <w:rsid w:val="004935F4"/>
    <w:rsid w:val="004936D0"/>
    <w:rsid w:val="00493C61"/>
    <w:rsid w:val="00493D8E"/>
    <w:rsid w:val="0049408E"/>
    <w:rsid w:val="00494971"/>
    <w:rsid w:val="00494A06"/>
    <w:rsid w:val="00495408"/>
    <w:rsid w:val="00495707"/>
    <w:rsid w:val="0049626B"/>
    <w:rsid w:val="004964F1"/>
    <w:rsid w:val="00496772"/>
    <w:rsid w:val="00496E03"/>
    <w:rsid w:val="0049716B"/>
    <w:rsid w:val="004974D2"/>
    <w:rsid w:val="0049770B"/>
    <w:rsid w:val="0049775F"/>
    <w:rsid w:val="00497C80"/>
    <w:rsid w:val="004A059A"/>
    <w:rsid w:val="004A0C4F"/>
    <w:rsid w:val="004A0FE5"/>
    <w:rsid w:val="004A1268"/>
    <w:rsid w:val="004A1610"/>
    <w:rsid w:val="004A16BC"/>
    <w:rsid w:val="004A1822"/>
    <w:rsid w:val="004A1ABB"/>
    <w:rsid w:val="004A1E58"/>
    <w:rsid w:val="004A264A"/>
    <w:rsid w:val="004A27DF"/>
    <w:rsid w:val="004A2B94"/>
    <w:rsid w:val="004A2D47"/>
    <w:rsid w:val="004A3350"/>
    <w:rsid w:val="004A3C70"/>
    <w:rsid w:val="004A3D56"/>
    <w:rsid w:val="004A3D57"/>
    <w:rsid w:val="004A3F94"/>
    <w:rsid w:val="004A445C"/>
    <w:rsid w:val="004A4A51"/>
    <w:rsid w:val="004A4B6A"/>
    <w:rsid w:val="004A5150"/>
    <w:rsid w:val="004A5256"/>
    <w:rsid w:val="004A5E18"/>
    <w:rsid w:val="004A614C"/>
    <w:rsid w:val="004A61A9"/>
    <w:rsid w:val="004A61C1"/>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17C"/>
    <w:rsid w:val="004B2F6C"/>
    <w:rsid w:val="004B3036"/>
    <w:rsid w:val="004B3037"/>
    <w:rsid w:val="004B358A"/>
    <w:rsid w:val="004B4459"/>
    <w:rsid w:val="004B44CE"/>
    <w:rsid w:val="004B4EF0"/>
    <w:rsid w:val="004B5267"/>
    <w:rsid w:val="004B547C"/>
    <w:rsid w:val="004B63CD"/>
    <w:rsid w:val="004B6855"/>
    <w:rsid w:val="004B6963"/>
    <w:rsid w:val="004B6A7F"/>
    <w:rsid w:val="004B74E1"/>
    <w:rsid w:val="004B7C0C"/>
    <w:rsid w:val="004C0C9D"/>
    <w:rsid w:val="004C0D08"/>
    <w:rsid w:val="004C0FC0"/>
    <w:rsid w:val="004C1137"/>
    <w:rsid w:val="004C114F"/>
    <w:rsid w:val="004C1260"/>
    <w:rsid w:val="004C1468"/>
    <w:rsid w:val="004C1849"/>
    <w:rsid w:val="004C1A0D"/>
    <w:rsid w:val="004C1C20"/>
    <w:rsid w:val="004C1CA6"/>
    <w:rsid w:val="004C1E01"/>
    <w:rsid w:val="004C23BA"/>
    <w:rsid w:val="004C284B"/>
    <w:rsid w:val="004C2B95"/>
    <w:rsid w:val="004C2D6F"/>
    <w:rsid w:val="004C3216"/>
    <w:rsid w:val="004C3898"/>
    <w:rsid w:val="004C3B35"/>
    <w:rsid w:val="004C3C55"/>
    <w:rsid w:val="004C3ED9"/>
    <w:rsid w:val="004C4634"/>
    <w:rsid w:val="004C4662"/>
    <w:rsid w:val="004C48F2"/>
    <w:rsid w:val="004C5503"/>
    <w:rsid w:val="004C5EE9"/>
    <w:rsid w:val="004C6849"/>
    <w:rsid w:val="004C6A7A"/>
    <w:rsid w:val="004C6AB0"/>
    <w:rsid w:val="004C6D2F"/>
    <w:rsid w:val="004C6DC0"/>
    <w:rsid w:val="004C6DF0"/>
    <w:rsid w:val="004C6ED8"/>
    <w:rsid w:val="004C6FDB"/>
    <w:rsid w:val="004C731D"/>
    <w:rsid w:val="004D000E"/>
    <w:rsid w:val="004D06BB"/>
    <w:rsid w:val="004D07C9"/>
    <w:rsid w:val="004D117B"/>
    <w:rsid w:val="004D1322"/>
    <w:rsid w:val="004D1AC8"/>
    <w:rsid w:val="004D1B9C"/>
    <w:rsid w:val="004D1E09"/>
    <w:rsid w:val="004D2254"/>
    <w:rsid w:val="004D2B7A"/>
    <w:rsid w:val="004D3466"/>
    <w:rsid w:val="004D36B1"/>
    <w:rsid w:val="004D3A37"/>
    <w:rsid w:val="004D3C09"/>
    <w:rsid w:val="004D4A99"/>
    <w:rsid w:val="004D4B05"/>
    <w:rsid w:val="004D4D16"/>
    <w:rsid w:val="004D4EC1"/>
    <w:rsid w:val="004D5221"/>
    <w:rsid w:val="004D589F"/>
    <w:rsid w:val="004D5DCC"/>
    <w:rsid w:val="004D6C54"/>
    <w:rsid w:val="004D6E88"/>
    <w:rsid w:val="004D7DE1"/>
    <w:rsid w:val="004D7EBD"/>
    <w:rsid w:val="004D7F9C"/>
    <w:rsid w:val="004E0113"/>
    <w:rsid w:val="004E0BC3"/>
    <w:rsid w:val="004E0ECF"/>
    <w:rsid w:val="004E1246"/>
    <w:rsid w:val="004E16FB"/>
    <w:rsid w:val="004E1B0F"/>
    <w:rsid w:val="004E1E53"/>
    <w:rsid w:val="004E2043"/>
    <w:rsid w:val="004E23FC"/>
    <w:rsid w:val="004E2497"/>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8D2"/>
    <w:rsid w:val="004E5EDA"/>
    <w:rsid w:val="004E61C3"/>
    <w:rsid w:val="004E6C03"/>
    <w:rsid w:val="004E6CE4"/>
    <w:rsid w:val="004E6E33"/>
    <w:rsid w:val="004E7464"/>
    <w:rsid w:val="004E76F4"/>
    <w:rsid w:val="004E77AD"/>
    <w:rsid w:val="004E7873"/>
    <w:rsid w:val="004F0435"/>
    <w:rsid w:val="004F0445"/>
    <w:rsid w:val="004F0913"/>
    <w:rsid w:val="004F0B6C"/>
    <w:rsid w:val="004F19EB"/>
    <w:rsid w:val="004F1ED0"/>
    <w:rsid w:val="004F2037"/>
    <w:rsid w:val="004F2078"/>
    <w:rsid w:val="004F27D0"/>
    <w:rsid w:val="004F4945"/>
    <w:rsid w:val="004F4DA3"/>
    <w:rsid w:val="004F5669"/>
    <w:rsid w:val="004F59D9"/>
    <w:rsid w:val="004F5CC3"/>
    <w:rsid w:val="004F60B3"/>
    <w:rsid w:val="004F631B"/>
    <w:rsid w:val="004F6322"/>
    <w:rsid w:val="004F63D4"/>
    <w:rsid w:val="004F659D"/>
    <w:rsid w:val="004F6870"/>
    <w:rsid w:val="004F6961"/>
    <w:rsid w:val="004F71F1"/>
    <w:rsid w:val="004F7983"/>
    <w:rsid w:val="00500B52"/>
    <w:rsid w:val="00500BA2"/>
    <w:rsid w:val="00500F1C"/>
    <w:rsid w:val="0050102C"/>
    <w:rsid w:val="00501B90"/>
    <w:rsid w:val="00501CB5"/>
    <w:rsid w:val="0050208A"/>
    <w:rsid w:val="0050268E"/>
    <w:rsid w:val="0050318E"/>
    <w:rsid w:val="00503354"/>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34A"/>
    <w:rsid w:val="0051347E"/>
    <w:rsid w:val="0051391F"/>
    <w:rsid w:val="005140AE"/>
    <w:rsid w:val="00514531"/>
    <w:rsid w:val="005146A4"/>
    <w:rsid w:val="00514D5C"/>
    <w:rsid w:val="00514E10"/>
    <w:rsid w:val="0051500B"/>
    <w:rsid w:val="005153A7"/>
    <w:rsid w:val="0051646D"/>
    <w:rsid w:val="005176F7"/>
    <w:rsid w:val="00517934"/>
    <w:rsid w:val="00517FD4"/>
    <w:rsid w:val="00520E90"/>
    <w:rsid w:val="00521387"/>
    <w:rsid w:val="005214C5"/>
    <w:rsid w:val="005219CF"/>
    <w:rsid w:val="00522170"/>
    <w:rsid w:val="005224CE"/>
    <w:rsid w:val="00522857"/>
    <w:rsid w:val="00522B63"/>
    <w:rsid w:val="005234AA"/>
    <w:rsid w:val="00523829"/>
    <w:rsid w:val="00523DB6"/>
    <w:rsid w:val="00524196"/>
    <w:rsid w:val="00525A40"/>
    <w:rsid w:val="005265B9"/>
    <w:rsid w:val="005265E3"/>
    <w:rsid w:val="00526BEA"/>
    <w:rsid w:val="00527012"/>
    <w:rsid w:val="00527616"/>
    <w:rsid w:val="005300BC"/>
    <w:rsid w:val="005302D7"/>
    <w:rsid w:val="00530543"/>
    <w:rsid w:val="005306C8"/>
    <w:rsid w:val="00530D73"/>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8FF"/>
    <w:rsid w:val="00543CB7"/>
    <w:rsid w:val="00543E1E"/>
    <w:rsid w:val="0054419E"/>
    <w:rsid w:val="00544266"/>
    <w:rsid w:val="00544CA7"/>
    <w:rsid w:val="00544D5D"/>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4A8"/>
    <w:rsid w:val="00551810"/>
    <w:rsid w:val="00551E3C"/>
    <w:rsid w:val="005527D4"/>
    <w:rsid w:val="005528A1"/>
    <w:rsid w:val="00552A0D"/>
    <w:rsid w:val="00552CA7"/>
    <w:rsid w:val="0055337A"/>
    <w:rsid w:val="00553521"/>
    <w:rsid w:val="0055446D"/>
    <w:rsid w:val="00554648"/>
    <w:rsid w:val="00554D8B"/>
    <w:rsid w:val="00554E19"/>
    <w:rsid w:val="00554F2E"/>
    <w:rsid w:val="00554F43"/>
    <w:rsid w:val="00555021"/>
    <w:rsid w:val="0055523C"/>
    <w:rsid w:val="00555260"/>
    <w:rsid w:val="00555418"/>
    <w:rsid w:val="0055548C"/>
    <w:rsid w:val="0055663F"/>
    <w:rsid w:val="0055688F"/>
    <w:rsid w:val="005571BC"/>
    <w:rsid w:val="005574AF"/>
    <w:rsid w:val="00557502"/>
    <w:rsid w:val="00557865"/>
    <w:rsid w:val="00557FA0"/>
    <w:rsid w:val="0056066C"/>
    <w:rsid w:val="005606BD"/>
    <w:rsid w:val="00560C31"/>
    <w:rsid w:val="0056121F"/>
    <w:rsid w:val="00561B02"/>
    <w:rsid w:val="00561F93"/>
    <w:rsid w:val="00562022"/>
    <w:rsid w:val="0056375C"/>
    <w:rsid w:val="00563876"/>
    <w:rsid w:val="00563ABE"/>
    <w:rsid w:val="00563BB8"/>
    <w:rsid w:val="00564598"/>
    <w:rsid w:val="00564FBF"/>
    <w:rsid w:val="00565DED"/>
    <w:rsid w:val="00566AEA"/>
    <w:rsid w:val="00566BFE"/>
    <w:rsid w:val="005704BB"/>
    <w:rsid w:val="00570632"/>
    <w:rsid w:val="00570B80"/>
    <w:rsid w:val="00570D73"/>
    <w:rsid w:val="005716E3"/>
    <w:rsid w:val="00571BE1"/>
    <w:rsid w:val="00571D1C"/>
    <w:rsid w:val="00571D3C"/>
    <w:rsid w:val="005724BE"/>
    <w:rsid w:val="00572505"/>
    <w:rsid w:val="00572A03"/>
    <w:rsid w:val="00572A2E"/>
    <w:rsid w:val="00572CD8"/>
    <w:rsid w:val="00573357"/>
    <w:rsid w:val="005735CE"/>
    <w:rsid w:val="0057363B"/>
    <w:rsid w:val="00573793"/>
    <w:rsid w:val="005742B2"/>
    <w:rsid w:val="0057438F"/>
    <w:rsid w:val="005743DE"/>
    <w:rsid w:val="0057500A"/>
    <w:rsid w:val="005752DA"/>
    <w:rsid w:val="00575578"/>
    <w:rsid w:val="00575FA9"/>
    <w:rsid w:val="005764C7"/>
    <w:rsid w:val="0057748C"/>
    <w:rsid w:val="0057762F"/>
    <w:rsid w:val="00577B02"/>
    <w:rsid w:val="00577B99"/>
    <w:rsid w:val="0058017A"/>
    <w:rsid w:val="00580241"/>
    <w:rsid w:val="0058061A"/>
    <w:rsid w:val="00580804"/>
    <w:rsid w:val="00580B95"/>
    <w:rsid w:val="0058154C"/>
    <w:rsid w:val="0058172D"/>
    <w:rsid w:val="005817C6"/>
    <w:rsid w:val="00581CEB"/>
    <w:rsid w:val="00581FF8"/>
    <w:rsid w:val="00582561"/>
    <w:rsid w:val="00582809"/>
    <w:rsid w:val="0058280F"/>
    <w:rsid w:val="00583254"/>
    <w:rsid w:val="0058331C"/>
    <w:rsid w:val="00584BFD"/>
    <w:rsid w:val="00584D22"/>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028"/>
    <w:rsid w:val="005948C2"/>
    <w:rsid w:val="00594AC4"/>
    <w:rsid w:val="00594F38"/>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9CF"/>
    <w:rsid w:val="005A1BCB"/>
    <w:rsid w:val="005A209A"/>
    <w:rsid w:val="005A285A"/>
    <w:rsid w:val="005A2882"/>
    <w:rsid w:val="005A29A3"/>
    <w:rsid w:val="005A3179"/>
    <w:rsid w:val="005A3288"/>
    <w:rsid w:val="005A3D06"/>
    <w:rsid w:val="005A4688"/>
    <w:rsid w:val="005A47CD"/>
    <w:rsid w:val="005A4A47"/>
    <w:rsid w:val="005A5838"/>
    <w:rsid w:val="005A5C70"/>
    <w:rsid w:val="005A5C8A"/>
    <w:rsid w:val="005A662D"/>
    <w:rsid w:val="005A6991"/>
    <w:rsid w:val="005A752F"/>
    <w:rsid w:val="005B00D2"/>
    <w:rsid w:val="005B0105"/>
    <w:rsid w:val="005B098F"/>
    <w:rsid w:val="005B0BA9"/>
    <w:rsid w:val="005B0E9B"/>
    <w:rsid w:val="005B0EED"/>
    <w:rsid w:val="005B2309"/>
    <w:rsid w:val="005B3067"/>
    <w:rsid w:val="005B3366"/>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E89"/>
    <w:rsid w:val="005C1416"/>
    <w:rsid w:val="005C1748"/>
    <w:rsid w:val="005C1EC9"/>
    <w:rsid w:val="005C1F0C"/>
    <w:rsid w:val="005C1F5D"/>
    <w:rsid w:val="005C2064"/>
    <w:rsid w:val="005C21CD"/>
    <w:rsid w:val="005C22CC"/>
    <w:rsid w:val="005C2555"/>
    <w:rsid w:val="005C2765"/>
    <w:rsid w:val="005C2FFC"/>
    <w:rsid w:val="005C3DA8"/>
    <w:rsid w:val="005C3DFF"/>
    <w:rsid w:val="005C4089"/>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DB4"/>
    <w:rsid w:val="005D2D6C"/>
    <w:rsid w:val="005D2F71"/>
    <w:rsid w:val="005D32AE"/>
    <w:rsid w:val="005D38E6"/>
    <w:rsid w:val="005D3C13"/>
    <w:rsid w:val="005D4110"/>
    <w:rsid w:val="005D47E9"/>
    <w:rsid w:val="005D48DB"/>
    <w:rsid w:val="005D4AB0"/>
    <w:rsid w:val="005D4ABD"/>
    <w:rsid w:val="005D547D"/>
    <w:rsid w:val="005D55DF"/>
    <w:rsid w:val="005D56BE"/>
    <w:rsid w:val="005D6904"/>
    <w:rsid w:val="005D7A1B"/>
    <w:rsid w:val="005D7B61"/>
    <w:rsid w:val="005D7C82"/>
    <w:rsid w:val="005D7E5B"/>
    <w:rsid w:val="005D7ED3"/>
    <w:rsid w:val="005D7FFA"/>
    <w:rsid w:val="005E010F"/>
    <w:rsid w:val="005E02C8"/>
    <w:rsid w:val="005E0460"/>
    <w:rsid w:val="005E0BD2"/>
    <w:rsid w:val="005E0C50"/>
    <w:rsid w:val="005E0EFB"/>
    <w:rsid w:val="005E18FE"/>
    <w:rsid w:val="005E19E3"/>
    <w:rsid w:val="005E1C11"/>
    <w:rsid w:val="005E21F7"/>
    <w:rsid w:val="005E2291"/>
    <w:rsid w:val="005E2B45"/>
    <w:rsid w:val="005E2DD4"/>
    <w:rsid w:val="005E34F2"/>
    <w:rsid w:val="005E385F"/>
    <w:rsid w:val="005E386B"/>
    <w:rsid w:val="005E3BBA"/>
    <w:rsid w:val="005E3F4F"/>
    <w:rsid w:val="005E442C"/>
    <w:rsid w:val="005E4663"/>
    <w:rsid w:val="005E486C"/>
    <w:rsid w:val="005E49B7"/>
    <w:rsid w:val="005E4DC1"/>
    <w:rsid w:val="005E4FCF"/>
    <w:rsid w:val="005E53B7"/>
    <w:rsid w:val="005E56BB"/>
    <w:rsid w:val="005E5895"/>
    <w:rsid w:val="005E5B81"/>
    <w:rsid w:val="005E5E1C"/>
    <w:rsid w:val="005E644C"/>
    <w:rsid w:val="005E6492"/>
    <w:rsid w:val="005E6550"/>
    <w:rsid w:val="005E731B"/>
    <w:rsid w:val="005E7BBA"/>
    <w:rsid w:val="005E7C04"/>
    <w:rsid w:val="005E7D4A"/>
    <w:rsid w:val="005F036E"/>
    <w:rsid w:val="005F1649"/>
    <w:rsid w:val="005F2389"/>
    <w:rsid w:val="005F2CB1"/>
    <w:rsid w:val="005F2D31"/>
    <w:rsid w:val="005F2F1C"/>
    <w:rsid w:val="005F37F2"/>
    <w:rsid w:val="005F37F6"/>
    <w:rsid w:val="005F40F1"/>
    <w:rsid w:val="005F4108"/>
    <w:rsid w:val="005F42FE"/>
    <w:rsid w:val="005F49E8"/>
    <w:rsid w:val="005F5633"/>
    <w:rsid w:val="005F589E"/>
    <w:rsid w:val="005F5C6B"/>
    <w:rsid w:val="005F5F41"/>
    <w:rsid w:val="005F618C"/>
    <w:rsid w:val="005F68AB"/>
    <w:rsid w:val="005F6FE5"/>
    <w:rsid w:val="005F70BD"/>
    <w:rsid w:val="005F737C"/>
    <w:rsid w:val="005F7F1D"/>
    <w:rsid w:val="005F7F27"/>
    <w:rsid w:val="00600121"/>
    <w:rsid w:val="0060064D"/>
    <w:rsid w:val="00600A37"/>
    <w:rsid w:val="00600F70"/>
    <w:rsid w:val="00601024"/>
    <w:rsid w:val="00601036"/>
    <w:rsid w:val="006011D2"/>
    <w:rsid w:val="006018DA"/>
    <w:rsid w:val="00601946"/>
    <w:rsid w:val="0060251F"/>
    <w:rsid w:val="00602602"/>
    <w:rsid w:val="0060283C"/>
    <w:rsid w:val="00602E10"/>
    <w:rsid w:val="00602EF6"/>
    <w:rsid w:val="00603A84"/>
    <w:rsid w:val="006041C8"/>
    <w:rsid w:val="00604F14"/>
    <w:rsid w:val="00605289"/>
    <w:rsid w:val="006059C5"/>
    <w:rsid w:val="0060691C"/>
    <w:rsid w:val="00606A06"/>
    <w:rsid w:val="00606ECD"/>
    <w:rsid w:val="00606EE3"/>
    <w:rsid w:val="006073CB"/>
    <w:rsid w:val="006074C1"/>
    <w:rsid w:val="0060764F"/>
    <w:rsid w:val="00610E1F"/>
    <w:rsid w:val="00611AB9"/>
    <w:rsid w:val="00612268"/>
    <w:rsid w:val="00612828"/>
    <w:rsid w:val="0061294A"/>
    <w:rsid w:val="00612DED"/>
    <w:rsid w:val="00613257"/>
    <w:rsid w:val="00613D11"/>
    <w:rsid w:val="00613EE2"/>
    <w:rsid w:val="0061427A"/>
    <w:rsid w:val="006146ED"/>
    <w:rsid w:val="00614994"/>
    <w:rsid w:val="006151D2"/>
    <w:rsid w:val="006156BF"/>
    <w:rsid w:val="00615A54"/>
    <w:rsid w:val="00615D99"/>
    <w:rsid w:val="00615E8C"/>
    <w:rsid w:val="006164F1"/>
    <w:rsid w:val="00616509"/>
    <w:rsid w:val="00616BCD"/>
    <w:rsid w:val="00616C8E"/>
    <w:rsid w:val="00616F23"/>
    <w:rsid w:val="00620B97"/>
    <w:rsid w:val="0062132B"/>
    <w:rsid w:val="00621506"/>
    <w:rsid w:val="00621751"/>
    <w:rsid w:val="00621EA8"/>
    <w:rsid w:val="00622153"/>
    <w:rsid w:val="00622439"/>
    <w:rsid w:val="00622CAB"/>
    <w:rsid w:val="006230D3"/>
    <w:rsid w:val="006232E1"/>
    <w:rsid w:val="0062336A"/>
    <w:rsid w:val="006234A6"/>
    <w:rsid w:val="00623B7D"/>
    <w:rsid w:val="00623C90"/>
    <w:rsid w:val="00623EDA"/>
    <w:rsid w:val="006244BB"/>
    <w:rsid w:val="006248FE"/>
    <w:rsid w:val="00624AAC"/>
    <w:rsid w:val="0062536A"/>
    <w:rsid w:val="00625963"/>
    <w:rsid w:val="00625B1B"/>
    <w:rsid w:val="00626130"/>
    <w:rsid w:val="0062616C"/>
    <w:rsid w:val="0062672C"/>
    <w:rsid w:val="006274DD"/>
    <w:rsid w:val="00627637"/>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906"/>
    <w:rsid w:val="00635D50"/>
    <w:rsid w:val="00636398"/>
    <w:rsid w:val="006367D3"/>
    <w:rsid w:val="006368D3"/>
    <w:rsid w:val="006369E9"/>
    <w:rsid w:val="00636CF9"/>
    <w:rsid w:val="0063771C"/>
    <w:rsid w:val="006377EC"/>
    <w:rsid w:val="006402BA"/>
    <w:rsid w:val="0064040F"/>
    <w:rsid w:val="006408D2"/>
    <w:rsid w:val="00640E32"/>
    <w:rsid w:val="00640F0A"/>
    <w:rsid w:val="00641323"/>
    <w:rsid w:val="0064151F"/>
    <w:rsid w:val="00641533"/>
    <w:rsid w:val="006415B3"/>
    <w:rsid w:val="00641A63"/>
    <w:rsid w:val="00641ACC"/>
    <w:rsid w:val="0064208D"/>
    <w:rsid w:val="00642735"/>
    <w:rsid w:val="006427F0"/>
    <w:rsid w:val="0064295E"/>
    <w:rsid w:val="00642C76"/>
    <w:rsid w:val="006431E0"/>
    <w:rsid w:val="0064333C"/>
    <w:rsid w:val="0064339F"/>
    <w:rsid w:val="00643475"/>
    <w:rsid w:val="00643480"/>
    <w:rsid w:val="00643523"/>
    <w:rsid w:val="006436B0"/>
    <w:rsid w:val="006438D9"/>
    <w:rsid w:val="0064396A"/>
    <w:rsid w:val="00643AD5"/>
    <w:rsid w:val="006441E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666"/>
    <w:rsid w:val="00651A37"/>
    <w:rsid w:val="006531CC"/>
    <w:rsid w:val="006533E6"/>
    <w:rsid w:val="00653764"/>
    <w:rsid w:val="006538FC"/>
    <w:rsid w:val="00653C2A"/>
    <w:rsid w:val="00653F09"/>
    <w:rsid w:val="00653FB4"/>
    <w:rsid w:val="006540B7"/>
    <w:rsid w:val="00654A12"/>
    <w:rsid w:val="0065512B"/>
    <w:rsid w:val="00655733"/>
    <w:rsid w:val="00655ACD"/>
    <w:rsid w:val="00655CAD"/>
    <w:rsid w:val="00655D97"/>
    <w:rsid w:val="00656A92"/>
    <w:rsid w:val="00656DDE"/>
    <w:rsid w:val="0065734A"/>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2FD6"/>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84B"/>
    <w:rsid w:val="00667867"/>
    <w:rsid w:val="0066795B"/>
    <w:rsid w:val="00667EE7"/>
    <w:rsid w:val="00670922"/>
    <w:rsid w:val="00670BE1"/>
    <w:rsid w:val="0067106E"/>
    <w:rsid w:val="006713A5"/>
    <w:rsid w:val="00671DC9"/>
    <w:rsid w:val="0067218F"/>
    <w:rsid w:val="00673108"/>
    <w:rsid w:val="00673784"/>
    <w:rsid w:val="006737B4"/>
    <w:rsid w:val="00673B0F"/>
    <w:rsid w:val="00673C3E"/>
    <w:rsid w:val="006741F2"/>
    <w:rsid w:val="0067421C"/>
    <w:rsid w:val="00674CC3"/>
    <w:rsid w:val="0067574E"/>
    <w:rsid w:val="00675925"/>
    <w:rsid w:val="00675C72"/>
    <w:rsid w:val="00676294"/>
    <w:rsid w:val="006764CD"/>
    <w:rsid w:val="006765A4"/>
    <w:rsid w:val="00676986"/>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1EB"/>
    <w:rsid w:val="00687368"/>
    <w:rsid w:val="00687A78"/>
    <w:rsid w:val="00687F0B"/>
    <w:rsid w:val="006906DB"/>
    <w:rsid w:val="006908D7"/>
    <w:rsid w:val="00690CAD"/>
    <w:rsid w:val="00690D29"/>
    <w:rsid w:val="00690F5A"/>
    <w:rsid w:val="006915E5"/>
    <w:rsid w:val="00691A2E"/>
    <w:rsid w:val="00691E0C"/>
    <w:rsid w:val="006921F6"/>
    <w:rsid w:val="006929B2"/>
    <w:rsid w:val="00692CA8"/>
    <w:rsid w:val="00692E40"/>
    <w:rsid w:val="006931AC"/>
    <w:rsid w:val="006931CE"/>
    <w:rsid w:val="0069332F"/>
    <w:rsid w:val="006935DB"/>
    <w:rsid w:val="006936C7"/>
    <w:rsid w:val="00694119"/>
    <w:rsid w:val="006941C9"/>
    <w:rsid w:val="00694A7C"/>
    <w:rsid w:val="0069503D"/>
    <w:rsid w:val="006958B5"/>
    <w:rsid w:val="00695A30"/>
    <w:rsid w:val="00695FC2"/>
    <w:rsid w:val="006962FB"/>
    <w:rsid w:val="006963D7"/>
    <w:rsid w:val="0069642A"/>
    <w:rsid w:val="00696758"/>
    <w:rsid w:val="00696949"/>
    <w:rsid w:val="00697052"/>
    <w:rsid w:val="00697530"/>
    <w:rsid w:val="00697F2A"/>
    <w:rsid w:val="006A0153"/>
    <w:rsid w:val="006A0B14"/>
    <w:rsid w:val="006A0E56"/>
    <w:rsid w:val="006A0ECE"/>
    <w:rsid w:val="006A16A2"/>
    <w:rsid w:val="006A1B62"/>
    <w:rsid w:val="006A325E"/>
    <w:rsid w:val="006A33C8"/>
    <w:rsid w:val="006A398C"/>
    <w:rsid w:val="006A4138"/>
    <w:rsid w:val="006A4285"/>
    <w:rsid w:val="006A42FF"/>
    <w:rsid w:val="006A435B"/>
    <w:rsid w:val="006A46FB"/>
    <w:rsid w:val="006A4B54"/>
    <w:rsid w:val="006A52D5"/>
    <w:rsid w:val="006A55D8"/>
    <w:rsid w:val="006A586C"/>
    <w:rsid w:val="006A5E28"/>
    <w:rsid w:val="006A613C"/>
    <w:rsid w:val="006A64A3"/>
    <w:rsid w:val="006A6555"/>
    <w:rsid w:val="006A6633"/>
    <w:rsid w:val="006A697B"/>
    <w:rsid w:val="006A707F"/>
    <w:rsid w:val="006A74F8"/>
    <w:rsid w:val="006A752B"/>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3EA3"/>
    <w:rsid w:val="006B4329"/>
    <w:rsid w:val="006B49CD"/>
    <w:rsid w:val="006B4FC2"/>
    <w:rsid w:val="006B50CF"/>
    <w:rsid w:val="006B56C6"/>
    <w:rsid w:val="006B5D74"/>
    <w:rsid w:val="006B6138"/>
    <w:rsid w:val="006B6422"/>
    <w:rsid w:val="006B64EC"/>
    <w:rsid w:val="006B6922"/>
    <w:rsid w:val="006B70C9"/>
    <w:rsid w:val="006B7277"/>
    <w:rsid w:val="006B7AD1"/>
    <w:rsid w:val="006B7C9D"/>
    <w:rsid w:val="006B7F40"/>
    <w:rsid w:val="006C015E"/>
    <w:rsid w:val="006C03B8"/>
    <w:rsid w:val="006C0BF3"/>
    <w:rsid w:val="006C146E"/>
    <w:rsid w:val="006C17A4"/>
    <w:rsid w:val="006C1E87"/>
    <w:rsid w:val="006C2AE4"/>
    <w:rsid w:val="006C2DC3"/>
    <w:rsid w:val="006C2E9A"/>
    <w:rsid w:val="006C385B"/>
    <w:rsid w:val="006C4E5C"/>
    <w:rsid w:val="006C509D"/>
    <w:rsid w:val="006C545C"/>
    <w:rsid w:val="006C58DF"/>
    <w:rsid w:val="006C5B25"/>
    <w:rsid w:val="006C5CC8"/>
    <w:rsid w:val="006C5E04"/>
    <w:rsid w:val="006C5EC9"/>
    <w:rsid w:val="006C5F62"/>
    <w:rsid w:val="006C6059"/>
    <w:rsid w:val="006C718E"/>
    <w:rsid w:val="006C7479"/>
    <w:rsid w:val="006C7522"/>
    <w:rsid w:val="006C7B5A"/>
    <w:rsid w:val="006C7FEA"/>
    <w:rsid w:val="006D0139"/>
    <w:rsid w:val="006D0272"/>
    <w:rsid w:val="006D0AFE"/>
    <w:rsid w:val="006D0C47"/>
    <w:rsid w:val="006D17B3"/>
    <w:rsid w:val="006D269F"/>
    <w:rsid w:val="006D2767"/>
    <w:rsid w:val="006D288E"/>
    <w:rsid w:val="006D305F"/>
    <w:rsid w:val="006D3411"/>
    <w:rsid w:val="006D351A"/>
    <w:rsid w:val="006D3543"/>
    <w:rsid w:val="006D3853"/>
    <w:rsid w:val="006D38D0"/>
    <w:rsid w:val="006D3956"/>
    <w:rsid w:val="006D3E89"/>
    <w:rsid w:val="006D467D"/>
    <w:rsid w:val="006D4869"/>
    <w:rsid w:val="006D498E"/>
    <w:rsid w:val="006D4C5B"/>
    <w:rsid w:val="006D5234"/>
    <w:rsid w:val="006D53E5"/>
    <w:rsid w:val="006D554A"/>
    <w:rsid w:val="006D5743"/>
    <w:rsid w:val="006D5CE4"/>
    <w:rsid w:val="006D6530"/>
    <w:rsid w:val="006D6D16"/>
    <w:rsid w:val="006D6F08"/>
    <w:rsid w:val="006D72A7"/>
    <w:rsid w:val="006D7448"/>
    <w:rsid w:val="006D74BE"/>
    <w:rsid w:val="006D790E"/>
    <w:rsid w:val="006D79AB"/>
    <w:rsid w:val="006D7DA7"/>
    <w:rsid w:val="006E007E"/>
    <w:rsid w:val="006E00CE"/>
    <w:rsid w:val="006E062C"/>
    <w:rsid w:val="006E1032"/>
    <w:rsid w:val="006E11A0"/>
    <w:rsid w:val="006E19B3"/>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55"/>
    <w:rsid w:val="006E4677"/>
    <w:rsid w:val="006E46A8"/>
    <w:rsid w:val="006E486F"/>
    <w:rsid w:val="006E4D0B"/>
    <w:rsid w:val="006E4DAC"/>
    <w:rsid w:val="006E4E39"/>
    <w:rsid w:val="006E4F15"/>
    <w:rsid w:val="006E545B"/>
    <w:rsid w:val="006E565E"/>
    <w:rsid w:val="006E5750"/>
    <w:rsid w:val="006E5825"/>
    <w:rsid w:val="006E5A6E"/>
    <w:rsid w:val="006E5C2D"/>
    <w:rsid w:val="006E5F1B"/>
    <w:rsid w:val="006E5FC4"/>
    <w:rsid w:val="006E656D"/>
    <w:rsid w:val="006E6C02"/>
    <w:rsid w:val="006E6E65"/>
    <w:rsid w:val="006E6EC6"/>
    <w:rsid w:val="006E75A1"/>
    <w:rsid w:val="006E77C3"/>
    <w:rsid w:val="006E7D3B"/>
    <w:rsid w:val="006E7F80"/>
    <w:rsid w:val="006F00D8"/>
    <w:rsid w:val="006F028F"/>
    <w:rsid w:val="006F0570"/>
    <w:rsid w:val="006F0947"/>
    <w:rsid w:val="006F0E4C"/>
    <w:rsid w:val="006F12BA"/>
    <w:rsid w:val="006F1451"/>
    <w:rsid w:val="006F1B70"/>
    <w:rsid w:val="006F2504"/>
    <w:rsid w:val="006F2720"/>
    <w:rsid w:val="006F28A2"/>
    <w:rsid w:val="006F328A"/>
    <w:rsid w:val="006F341D"/>
    <w:rsid w:val="006F3498"/>
    <w:rsid w:val="006F34D9"/>
    <w:rsid w:val="006F3B3A"/>
    <w:rsid w:val="006F3BCF"/>
    <w:rsid w:val="006F3F3A"/>
    <w:rsid w:val="006F487D"/>
    <w:rsid w:val="006F58D4"/>
    <w:rsid w:val="006F5C9A"/>
    <w:rsid w:val="006F67B6"/>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0E0"/>
    <w:rsid w:val="00706101"/>
    <w:rsid w:val="007063FA"/>
    <w:rsid w:val="007064CB"/>
    <w:rsid w:val="0070666D"/>
    <w:rsid w:val="00706AAB"/>
    <w:rsid w:val="00706B8A"/>
    <w:rsid w:val="00706DF5"/>
    <w:rsid w:val="0070766F"/>
    <w:rsid w:val="00707ADF"/>
    <w:rsid w:val="00707C34"/>
    <w:rsid w:val="00707D10"/>
    <w:rsid w:val="00707D61"/>
    <w:rsid w:val="007100E9"/>
    <w:rsid w:val="007103B1"/>
    <w:rsid w:val="00710542"/>
    <w:rsid w:val="007105E3"/>
    <w:rsid w:val="00710674"/>
    <w:rsid w:val="0071089A"/>
    <w:rsid w:val="00710CF9"/>
    <w:rsid w:val="00710F02"/>
    <w:rsid w:val="0071126B"/>
    <w:rsid w:val="007114D3"/>
    <w:rsid w:val="00711749"/>
    <w:rsid w:val="007118CA"/>
    <w:rsid w:val="00711D31"/>
    <w:rsid w:val="00712163"/>
    <w:rsid w:val="00712287"/>
    <w:rsid w:val="0071235E"/>
    <w:rsid w:val="00712772"/>
    <w:rsid w:val="00712E19"/>
    <w:rsid w:val="00714225"/>
    <w:rsid w:val="007143F8"/>
    <w:rsid w:val="007146F1"/>
    <w:rsid w:val="007148D3"/>
    <w:rsid w:val="0071551B"/>
    <w:rsid w:val="00715638"/>
    <w:rsid w:val="00715A32"/>
    <w:rsid w:val="00715AE8"/>
    <w:rsid w:val="00715B9A"/>
    <w:rsid w:val="00715E8B"/>
    <w:rsid w:val="007161DA"/>
    <w:rsid w:val="007163B5"/>
    <w:rsid w:val="0071650B"/>
    <w:rsid w:val="00716519"/>
    <w:rsid w:val="00716A1A"/>
    <w:rsid w:val="007172C4"/>
    <w:rsid w:val="00717413"/>
    <w:rsid w:val="007179E0"/>
    <w:rsid w:val="007204AD"/>
    <w:rsid w:val="00721E5A"/>
    <w:rsid w:val="0072231F"/>
    <w:rsid w:val="0072247D"/>
    <w:rsid w:val="00722506"/>
    <w:rsid w:val="00722741"/>
    <w:rsid w:val="00722A9B"/>
    <w:rsid w:val="00722D75"/>
    <w:rsid w:val="00722F1D"/>
    <w:rsid w:val="00723001"/>
    <w:rsid w:val="007245A0"/>
    <w:rsid w:val="00724649"/>
    <w:rsid w:val="007249F0"/>
    <w:rsid w:val="00724CE7"/>
    <w:rsid w:val="00725161"/>
    <w:rsid w:val="007256C0"/>
    <w:rsid w:val="00725919"/>
    <w:rsid w:val="00725B07"/>
    <w:rsid w:val="0072636B"/>
    <w:rsid w:val="00726DA4"/>
    <w:rsid w:val="00726EA6"/>
    <w:rsid w:val="00727208"/>
    <w:rsid w:val="00727299"/>
    <w:rsid w:val="007272C3"/>
    <w:rsid w:val="00727680"/>
    <w:rsid w:val="00727D2C"/>
    <w:rsid w:val="0073054C"/>
    <w:rsid w:val="00730E31"/>
    <w:rsid w:val="00731066"/>
    <w:rsid w:val="007313D3"/>
    <w:rsid w:val="00731528"/>
    <w:rsid w:val="00731710"/>
    <w:rsid w:val="00732E13"/>
    <w:rsid w:val="00733077"/>
    <w:rsid w:val="00733477"/>
    <w:rsid w:val="00733B2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21A"/>
    <w:rsid w:val="007403DA"/>
    <w:rsid w:val="0074063A"/>
    <w:rsid w:val="00740E58"/>
    <w:rsid w:val="00741240"/>
    <w:rsid w:val="00741368"/>
    <w:rsid w:val="00741D2A"/>
    <w:rsid w:val="00742121"/>
    <w:rsid w:val="007429F0"/>
    <w:rsid w:val="00743126"/>
    <w:rsid w:val="00743380"/>
    <w:rsid w:val="00743E61"/>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A97"/>
    <w:rsid w:val="00751DD9"/>
    <w:rsid w:val="00751F57"/>
    <w:rsid w:val="00752003"/>
    <w:rsid w:val="007532C2"/>
    <w:rsid w:val="007537D1"/>
    <w:rsid w:val="007543CB"/>
    <w:rsid w:val="007547EB"/>
    <w:rsid w:val="00754CF5"/>
    <w:rsid w:val="00754DDC"/>
    <w:rsid w:val="00755131"/>
    <w:rsid w:val="007554A4"/>
    <w:rsid w:val="00755C5E"/>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0DF"/>
    <w:rsid w:val="00762235"/>
    <w:rsid w:val="007623FB"/>
    <w:rsid w:val="00762F9E"/>
    <w:rsid w:val="007642C1"/>
    <w:rsid w:val="0076469A"/>
    <w:rsid w:val="00764C58"/>
    <w:rsid w:val="00764F1E"/>
    <w:rsid w:val="00765234"/>
    <w:rsid w:val="00765261"/>
    <w:rsid w:val="00765281"/>
    <w:rsid w:val="0076573F"/>
    <w:rsid w:val="00765886"/>
    <w:rsid w:val="00765C15"/>
    <w:rsid w:val="00765D60"/>
    <w:rsid w:val="007667C3"/>
    <w:rsid w:val="00766BAD"/>
    <w:rsid w:val="007678DE"/>
    <w:rsid w:val="00770099"/>
    <w:rsid w:val="00770542"/>
    <w:rsid w:val="0077083B"/>
    <w:rsid w:val="00771346"/>
    <w:rsid w:val="00771706"/>
    <w:rsid w:val="007718A0"/>
    <w:rsid w:val="00771AA0"/>
    <w:rsid w:val="0077213F"/>
    <w:rsid w:val="00772FEF"/>
    <w:rsid w:val="007731FC"/>
    <w:rsid w:val="00773458"/>
    <w:rsid w:val="00773B4D"/>
    <w:rsid w:val="00773DD4"/>
    <w:rsid w:val="00773F15"/>
    <w:rsid w:val="00773FB6"/>
    <w:rsid w:val="00774573"/>
    <w:rsid w:val="0077482C"/>
    <w:rsid w:val="00774852"/>
    <w:rsid w:val="00774CF3"/>
    <w:rsid w:val="007750D5"/>
    <w:rsid w:val="0077547D"/>
    <w:rsid w:val="007755F2"/>
    <w:rsid w:val="007758EB"/>
    <w:rsid w:val="00775AB3"/>
    <w:rsid w:val="0077615A"/>
    <w:rsid w:val="00776971"/>
    <w:rsid w:val="00776B09"/>
    <w:rsid w:val="00776FE2"/>
    <w:rsid w:val="007801CE"/>
    <w:rsid w:val="00780866"/>
    <w:rsid w:val="007808CF"/>
    <w:rsid w:val="007809FF"/>
    <w:rsid w:val="00780E6A"/>
    <w:rsid w:val="0078105D"/>
    <w:rsid w:val="007812F3"/>
    <w:rsid w:val="00781338"/>
    <w:rsid w:val="00781352"/>
    <w:rsid w:val="0078137B"/>
    <w:rsid w:val="0078177E"/>
    <w:rsid w:val="00781A89"/>
    <w:rsid w:val="007820DC"/>
    <w:rsid w:val="0078234F"/>
    <w:rsid w:val="0078246D"/>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8E7"/>
    <w:rsid w:val="00785B1F"/>
    <w:rsid w:val="00785D29"/>
    <w:rsid w:val="00786135"/>
    <w:rsid w:val="0078702B"/>
    <w:rsid w:val="00787850"/>
    <w:rsid w:val="0078798A"/>
    <w:rsid w:val="00787D7A"/>
    <w:rsid w:val="00787EF3"/>
    <w:rsid w:val="00787F5E"/>
    <w:rsid w:val="00790E3C"/>
    <w:rsid w:val="00790E93"/>
    <w:rsid w:val="007913E1"/>
    <w:rsid w:val="007915A1"/>
    <w:rsid w:val="0079182E"/>
    <w:rsid w:val="00791A2B"/>
    <w:rsid w:val="0079244B"/>
    <w:rsid w:val="007925EA"/>
    <w:rsid w:val="0079288F"/>
    <w:rsid w:val="007929C8"/>
    <w:rsid w:val="00792F21"/>
    <w:rsid w:val="0079349C"/>
    <w:rsid w:val="00793779"/>
    <w:rsid w:val="0079391E"/>
    <w:rsid w:val="00793CD8"/>
    <w:rsid w:val="00793CFF"/>
    <w:rsid w:val="0079408F"/>
    <w:rsid w:val="0079453B"/>
    <w:rsid w:val="00794596"/>
    <w:rsid w:val="007949CD"/>
    <w:rsid w:val="00794CAE"/>
    <w:rsid w:val="00795340"/>
    <w:rsid w:val="00795C92"/>
    <w:rsid w:val="00795CC7"/>
    <w:rsid w:val="007969AD"/>
    <w:rsid w:val="00796ADF"/>
    <w:rsid w:val="00796D97"/>
    <w:rsid w:val="007977CB"/>
    <w:rsid w:val="0079799F"/>
    <w:rsid w:val="00797AFF"/>
    <w:rsid w:val="007A0E6E"/>
    <w:rsid w:val="007A141E"/>
    <w:rsid w:val="007A175F"/>
    <w:rsid w:val="007A1CB3"/>
    <w:rsid w:val="007A23F2"/>
    <w:rsid w:val="007A2553"/>
    <w:rsid w:val="007A26B1"/>
    <w:rsid w:val="007A27AD"/>
    <w:rsid w:val="007A2845"/>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669"/>
    <w:rsid w:val="007A6EC7"/>
    <w:rsid w:val="007A74B9"/>
    <w:rsid w:val="007A75C0"/>
    <w:rsid w:val="007A7602"/>
    <w:rsid w:val="007B05BC"/>
    <w:rsid w:val="007B1C3D"/>
    <w:rsid w:val="007B22CE"/>
    <w:rsid w:val="007B27DC"/>
    <w:rsid w:val="007B29DB"/>
    <w:rsid w:val="007B2AC9"/>
    <w:rsid w:val="007B3137"/>
    <w:rsid w:val="007B3D2D"/>
    <w:rsid w:val="007B3EE1"/>
    <w:rsid w:val="007B424D"/>
    <w:rsid w:val="007B45B2"/>
    <w:rsid w:val="007B485F"/>
    <w:rsid w:val="007B50AE"/>
    <w:rsid w:val="007B5155"/>
    <w:rsid w:val="007B51DF"/>
    <w:rsid w:val="007B5381"/>
    <w:rsid w:val="007B5608"/>
    <w:rsid w:val="007B56EE"/>
    <w:rsid w:val="007B5CB5"/>
    <w:rsid w:val="007B5F69"/>
    <w:rsid w:val="007B6A5E"/>
    <w:rsid w:val="007B6B74"/>
    <w:rsid w:val="007B6C39"/>
    <w:rsid w:val="007B70BA"/>
    <w:rsid w:val="007B7248"/>
    <w:rsid w:val="007B7344"/>
    <w:rsid w:val="007B7875"/>
    <w:rsid w:val="007B7F12"/>
    <w:rsid w:val="007C0373"/>
    <w:rsid w:val="007C0476"/>
    <w:rsid w:val="007C05DD"/>
    <w:rsid w:val="007C1314"/>
    <w:rsid w:val="007C13CB"/>
    <w:rsid w:val="007C15E1"/>
    <w:rsid w:val="007C18BB"/>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351"/>
    <w:rsid w:val="007C75A1"/>
    <w:rsid w:val="007C7645"/>
    <w:rsid w:val="007C774B"/>
    <w:rsid w:val="007C77A5"/>
    <w:rsid w:val="007C795B"/>
    <w:rsid w:val="007D0217"/>
    <w:rsid w:val="007D0357"/>
    <w:rsid w:val="007D04E5"/>
    <w:rsid w:val="007D08CC"/>
    <w:rsid w:val="007D1E22"/>
    <w:rsid w:val="007D221E"/>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825"/>
    <w:rsid w:val="007D6C7C"/>
    <w:rsid w:val="007D701F"/>
    <w:rsid w:val="007D70A4"/>
    <w:rsid w:val="007D742C"/>
    <w:rsid w:val="007D7526"/>
    <w:rsid w:val="007D76A0"/>
    <w:rsid w:val="007D77C0"/>
    <w:rsid w:val="007D7AAA"/>
    <w:rsid w:val="007D7FD3"/>
    <w:rsid w:val="007E0336"/>
    <w:rsid w:val="007E04B6"/>
    <w:rsid w:val="007E05F2"/>
    <w:rsid w:val="007E1B3D"/>
    <w:rsid w:val="007E2143"/>
    <w:rsid w:val="007E23B8"/>
    <w:rsid w:val="007E2FA0"/>
    <w:rsid w:val="007E3EF5"/>
    <w:rsid w:val="007E3F16"/>
    <w:rsid w:val="007E4610"/>
    <w:rsid w:val="007E4715"/>
    <w:rsid w:val="007E48A0"/>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C81"/>
    <w:rsid w:val="007F1EED"/>
    <w:rsid w:val="007F2363"/>
    <w:rsid w:val="007F24F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19E4"/>
    <w:rsid w:val="00801E62"/>
    <w:rsid w:val="00801FA7"/>
    <w:rsid w:val="0080253D"/>
    <w:rsid w:val="00802DEB"/>
    <w:rsid w:val="00802E15"/>
    <w:rsid w:val="00803546"/>
    <w:rsid w:val="008036C5"/>
    <w:rsid w:val="00803B02"/>
    <w:rsid w:val="00803FAE"/>
    <w:rsid w:val="008043C8"/>
    <w:rsid w:val="00804DE4"/>
    <w:rsid w:val="008052C1"/>
    <w:rsid w:val="00805B11"/>
    <w:rsid w:val="0080605F"/>
    <w:rsid w:val="008070A7"/>
    <w:rsid w:val="00807786"/>
    <w:rsid w:val="00807D54"/>
    <w:rsid w:val="00810001"/>
    <w:rsid w:val="008101B0"/>
    <w:rsid w:val="008103FA"/>
    <w:rsid w:val="00810811"/>
    <w:rsid w:val="00810A36"/>
    <w:rsid w:val="00810EDB"/>
    <w:rsid w:val="008115C7"/>
    <w:rsid w:val="0081167B"/>
    <w:rsid w:val="008117EF"/>
    <w:rsid w:val="00811FCB"/>
    <w:rsid w:val="008125BB"/>
    <w:rsid w:val="008125D4"/>
    <w:rsid w:val="00812627"/>
    <w:rsid w:val="00812641"/>
    <w:rsid w:val="008129EC"/>
    <w:rsid w:val="00812B68"/>
    <w:rsid w:val="00812E6E"/>
    <w:rsid w:val="00813106"/>
    <w:rsid w:val="0081333C"/>
    <w:rsid w:val="00814352"/>
    <w:rsid w:val="00814897"/>
    <w:rsid w:val="00814AD5"/>
    <w:rsid w:val="00814F7B"/>
    <w:rsid w:val="0081510A"/>
    <w:rsid w:val="00815681"/>
    <w:rsid w:val="008156D5"/>
    <w:rsid w:val="008158D6"/>
    <w:rsid w:val="0081687F"/>
    <w:rsid w:val="00816D79"/>
    <w:rsid w:val="0081716B"/>
    <w:rsid w:val="00817196"/>
    <w:rsid w:val="00817F40"/>
    <w:rsid w:val="00820715"/>
    <w:rsid w:val="008208CE"/>
    <w:rsid w:val="0082091F"/>
    <w:rsid w:val="008213E6"/>
    <w:rsid w:val="008216C3"/>
    <w:rsid w:val="00821960"/>
    <w:rsid w:val="008222EF"/>
    <w:rsid w:val="008224CF"/>
    <w:rsid w:val="0082278C"/>
    <w:rsid w:val="008229FC"/>
    <w:rsid w:val="00822E23"/>
    <w:rsid w:val="008235DB"/>
    <w:rsid w:val="008240DA"/>
    <w:rsid w:val="00824AB4"/>
    <w:rsid w:val="00825C42"/>
    <w:rsid w:val="00825D25"/>
    <w:rsid w:val="00825D82"/>
    <w:rsid w:val="00825EEF"/>
    <w:rsid w:val="00825FB1"/>
    <w:rsid w:val="00826245"/>
    <w:rsid w:val="0082656B"/>
    <w:rsid w:val="00826E4B"/>
    <w:rsid w:val="00826EE3"/>
    <w:rsid w:val="00826F92"/>
    <w:rsid w:val="00826FF8"/>
    <w:rsid w:val="00827CAB"/>
    <w:rsid w:val="00827D6F"/>
    <w:rsid w:val="00827FE3"/>
    <w:rsid w:val="00830677"/>
    <w:rsid w:val="00830A3D"/>
    <w:rsid w:val="00830A7A"/>
    <w:rsid w:val="00830D84"/>
    <w:rsid w:val="00830E87"/>
    <w:rsid w:val="0083191C"/>
    <w:rsid w:val="00831C0A"/>
    <w:rsid w:val="00831CD5"/>
    <w:rsid w:val="0083207E"/>
    <w:rsid w:val="008326C1"/>
    <w:rsid w:val="008328DA"/>
    <w:rsid w:val="00832CA0"/>
    <w:rsid w:val="00832D29"/>
    <w:rsid w:val="0083391C"/>
    <w:rsid w:val="00834467"/>
    <w:rsid w:val="00834C82"/>
    <w:rsid w:val="00834F8B"/>
    <w:rsid w:val="00835231"/>
    <w:rsid w:val="0083565C"/>
    <w:rsid w:val="00836082"/>
    <w:rsid w:val="00836492"/>
    <w:rsid w:val="008367F7"/>
    <w:rsid w:val="0083684B"/>
    <w:rsid w:val="00836E63"/>
    <w:rsid w:val="008372B9"/>
    <w:rsid w:val="008376AC"/>
    <w:rsid w:val="0083778B"/>
    <w:rsid w:val="00840C94"/>
    <w:rsid w:val="00840F75"/>
    <w:rsid w:val="00841446"/>
    <w:rsid w:val="00841A99"/>
    <w:rsid w:val="00843A95"/>
    <w:rsid w:val="00843FEE"/>
    <w:rsid w:val="008441BC"/>
    <w:rsid w:val="00844277"/>
    <w:rsid w:val="008444E8"/>
    <w:rsid w:val="00844C8B"/>
    <w:rsid w:val="00844DE5"/>
    <w:rsid w:val="00844E80"/>
    <w:rsid w:val="0084543A"/>
    <w:rsid w:val="00845483"/>
    <w:rsid w:val="008459BB"/>
    <w:rsid w:val="00845AB3"/>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DC9"/>
    <w:rsid w:val="008542D9"/>
    <w:rsid w:val="0085501E"/>
    <w:rsid w:val="00855901"/>
    <w:rsid w:val="00855F88"/>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7EC"/>
    <w:rsid w:val="00862B9A"/>
    <w:rsid w:val="008632A8"/>
    <w:rsid w:val="00863537"/>
    <w:rsid w:val="0086369F"/>
    <w:rsid w:val="00863C5D"/>
    <w:rsid w:val="00863C67"/>
    <w:rsid w:val="0086425C"/>
    <w:rsid w:val="008642F1"/>
    <w:rsid w:val="00864588"/>
    <w:rsid w:val="00864CBD"/>
    <w:rsid w:val="00864DC3"/>
    <w:rsid w:val="00865971"/>
    <w:rsid w:val="00865B70"/>
    <w:rsid w:val="0086607D"/>
    <w:rsid w:val="008667AE"/>
    <w:rsid w:val="00866D6A"/>
    <w:rsid w:val="00867545"/>
    <w:rsid w:val="008677FD"/>
    <w:rsid w:val="00867981"/>
    <w:rsid w:val="00867B26"/>
    <w:rsid w:val="00867B5A"/>
    <w:rsid w:val="008701FB"/>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4E34"/>
    <w:rsid w:val="00885A75"/>
    <w:rsid w:val="00885A89"/>
    <w:rsid w:val="008860ED"/>
    <w:rsid w:val="008865C0"/>
    <w:rsid w:val="00886771"/>
    <w:rsid w:val="00886D00"/>
    <w:rsid w:val="00886D44"/>
    <w:rsid w:val="00886EDA"/>
    <w:rsid w:val="008876FB"/>
    <w:rsid w:val="008900CA"/>
    <w:rsid w:val="008907CA"/>
    <w:rsid w:val="00890DE7"/>
    <w:rsid w:val="008911A5"/>
    <w:rsid w:val="008911E8"/>
    <w:rsid w:val="00891245"/>
    <w:rsid w:val="00891B09"/>
    <w:rsid w:val="008920BB"/>
    <w:rsid w:val="00892121"/>
    <w:rsid w:val="008923EC"/>
    <w:rsid w:val="00892506"/>
    <w:rsid w:val="008929CB"/>
    <w:rsid w:val="00892CFF"/>
    <w:rsid w:val="00893177"/>
    <w:rsid w:val="008931BF"/>
    <w:rsid w:val="0089347C"/>
    <w:rsid w:val="00893E13"/>
    <w:rsid w:val="008948E3"/>
    <w:rsid w:val="008948FC"/>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A77F0"/>
    <w:rsid w:val="008A7A91"/>
    <w:rsid w:val="008B0483"/>
    <w:rsid w:val="008B0974"/>
    <w:rsid w:val="008B09DE"/>
    <w:rsid w:val="008B0CAF"/>
    <w:rsid w:val="008B10B8"/>
    <w:rsid w:val="008B120C"/>
    <w:rsid w:val="008B131A"/>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5EC1"/>
    <w:rsid w:val="008B6276"/>
    <w:rsid w:val="008B6312"/>
    <w:rsid w:val="008B66B7"/>
    <w:rsid w:val="008B699C"/>
    <w:rsid w:val="008B6CED"/>
    <w:rsid w:val="008B7758"/>
    <w:rsid w:val="008B7B5C"/>
    <w:rsid w:val="008B7DC0"/>
    <w:rsid w:val="008C035B"/>
    <w:rsid w:val="008C0836"/>
    <w:rsid w:val="008C09E7"/>
    <w:rsid w:val="008C0BEF"/>
    <w:rsid w:val="008C0C99"/>
    <w:rsid w:val="008C10C9"/>
    <w:rsid w:val="008C1134"/>
    <w:rsid w:val="008C1316"/>
    <w:rsid w:val="008C1C27"/>
    <w:rsid w:val="008C1F0E"/>
    <w:rsid w:val="008C1FC4"/>
    <w:rsid w:val="008C2017"/>
    <w:rsid w:val="008C2314"/>
    <w:rsid w:val="008C2F34"/>
    <w:rsid w:val="008C3A3B"/>
    <w:rsid w:val="008C3E7E"/>
    <w:rsid w:val="008C3FC7"/>
    <w:rsid w:val="008C40CE"/>
    <w:rsid w:val="008C433C"/>
    <w:rsid w:val="008C476F"/>
    <w:rsid w:val="008C48F8"/>
    <w:rsid w:val="008C4958"/>
    <w:rsid w:val="008C4A1C"/>
    <w:rsid w:val="008C4AB9"/>
    <w:rsid w:val="008C4BAA"/>
    <w:rsid w:val="008C5222"/>
    <w:rsid w:val="008C565D"/>
    <w:rsid w:val="008C636D"/>
    <w:rsid w:val="008C6AE8"/>
    <w:rsid w:val="008C7290"/>
    <w:rsid w:val="008C7573"/>
    <w:rsid w:val="008C7F2C"/>
    <w:rsid w:val="008D0EE3"/>
    <w:rsid w:val="008D0F46"/>
    <w:rsid w:val="008D108D"/>
    <w:rsid w:val="008D114A"/>
    <w:rsid w:val="008D1742"/>
    <w:rsid w:val="008D1D22"/>
    <w:rsid w:val="008D224C"/>
    <w:rsid w:val="008D2364"/>
    <w:rsid w:val="008D2E1D"/>
    <w:rsid w:val="008D31E2"/>
    <w:rsid w:val="008D3299"/>
    <w:rsid w:val="008D34F1"/>
    <w:rsid w:val="008D35BD"/>
    <w:rsid w:val="008D3843"/>
    <w:rsid w:val="008D39C2"/>
    <w:rsid w:val="008D39D8"/>
    <w:rsid w:val="008D3A7E"/>
    <w:rsid w:val="008D3B5B"/>
    <w:rsid w:val="008D3DDB"/>
    <w:rsid w:val="008D4FAD"/>
    <w:rsid w:val="008D517C"/>
    <w:rsid w:val="008D5671"/>
    <w:rsid w:val="008D580D"/>
    <w:rsid w:val="008D5D1C"/>
    <w:rsid w:val="008D6276"/>
    <w:rsid w:val="008D669B"/>
    <w:rsid w:val="008D687F"/>
    <w:rsid w:val="008D6D1A"/>
    <w:rsid w:val="008D757C"/>
    <w:rsid w:val="008E0927"/>
    <w:rsid w:val="008E0B57"/>
    <w:rsid w:val="008E0DC8"/>
    <w:rsid w:val="008E10C0"/>
    <w:rsid w:val="008E142A"/>
    <w:rsid w:val="008E1909"/>
    <w:rsid w:val="008E2610"/>
    <w:rsid w:val="008E2720"/>
    <w:rsid w:val="008E29B5"/>
    <w:rsid w:val="008E2A11"/>
    <w:rsid w:val="008E2A65"/>
    <w:rsid w:val="008E306C"/>
    <w:rsid w:val="008E30B6"/>
    <w:rsid w:val="008E33E0"/>
    <w:rsid w:val="008E3AC1"/>
    <w:rsid w:val="008E3B85"/>
    <w:rsid w:val="008E3C1B"/>
    <w:rsid w:val="008E3CBF"/>
    <w:rsid w:val="008E4522"/>
    <w:rsid w:val="008E4E82"/>
    <w:rsid w:val="008E530B"/>
    <w:rsid w:val="008E548A"/>
    <w:rsid w:val="008E54CF"/>
    <w:rsid w:val="008E55E6"/>
    <w:rsid w:val="008E5832"/>
    <w:rsid w:val="008E5E7C"/>
    <w:rsid w:val="008E62CE"/>
    <w:rsid w:val="008E6D79"/>
    <w:rsid w:val="008E6E68"/>
    <w:rsid w:val="008E7069"/>
    <w:rsid w:val="008E715E"/>
    <w:rsid w:val="008E72C5"/>
    <w:rsid w:val="008E75BD"/>
    <w:rsid w:val="008E7697"/>
    <w:rsid w:val="008E76E1"/>
    <w:rsid w:val="008E781E"/>
    <w:rsid w:val="008E7D24"/>
    <w:rsid w:val="008E7E16"/>
    <w:rsid w:val="008F0861"/>
    <w:rsid w:val="008F0A25"/>
    <w:rsid w:val="008F1437"/>
    <w:rsid w:val="008F19BC"/>
    <w:rsid w:val="008F1EAB"/>
    <w:rsid w:val="008F21B4"/>
    <w:rsid w:val="008F21CC"/>
    <w:rsid w:val="008F3016"/>
    <w:rsid w:val="008F33DC"/>
    <w:rsid w:val="008F358E"/>
    <w:rsid w:val="008F3F1A"/>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8F780C"/>
    <w:rsid w:val="00900712"/>
    <w:rsid w:val="009010E6"/>
    <w:rsid w:val="00901406"/>
    <w:rsid w:val="0090151D"/>
    <w:rsid w:val="009015A5"/>
    <w:rsid w:val="00902A4F"/>
    <w:rsid w:val="00902BDA"/>
    <w:rsid w:val="00902D47"/>
    <w:rsid w:val="00902E52"/>
    <w:rsid w:val="00902E62"/>
    <w:rsid w:val="00903226"/>
    <w:rsid w:val="00903282"/>
    <w:rsid w:val="009032BF"/>
    <w:rsid w:val="0090336B"/>
    <w:rsid w:val="009036D7"/>
    <w:rsid w:val="00903880"/>
    <w:rsid w:val="00903AB3"/>
    <w:rsid w:val="009044DE"/>
    <w:rsid w:val="00904602"/>
    <w:rsid w:val="0090506F"/>
    <w:rsid w:val="00905285"/>
    <w:rsid w:val="009053AA"/>
    <w:rsid w:val="00905561"/>
    <w:rsid w:val="009055DE"/>
    <w:rsid w:val="00905C36"/>
    <w:rsid w:val="009061E6"/>
    <w:rsid w:val="0090636C"/>
    <w:rsid w:val="00906939"/>
    <w:rsid w:val="00906A8B"/>
    <w:rsid w:val="00906C12"/>
    <w:rsid w:val="00907233"/>
    <w:rsid w:val="009077D1"/>
    <w:rsid w:val="00907A21"/>
    <w:rsid w:val="00907C8A"/>
    <w:rsid w:val="00910390"/>
    <w:rsid w:val="00910AF8"/>
    <w:rsid w:val="00910B7D"/>
    <w:rsid w:val="00911257"/>
    <w:rsid w:val="009119A1"/>
    <w:rsid w:val="00911DFB"/>
    <w:rsid w:val="009125E0"/>
    <w:rsid w:val="0091292D"/>
    <w:rsid w:val="009132C6"/>
    <w:rsid w:val="0091386C"/>
    <w:rsid w:val="009139D9"/>
    <w:rsid w:val="00913A2B"/>
    <w:rsid w:val="00913A43"/>
    <w:rsid w:val="00913D7D"/>
    <w:rsid w:val="00914233"/>
    <w:rsid w:val="009148D2"/>
    <w:rsid w:val="00914AD8"/>
    <w:rsid w:val="00914B74"/>
    <w:rsid w:val="00914B99"/>
    <w:rsid w:val="00914CC7"/>
    <w:rsid w:val="00916079"/>
    <w:rsid w:val="00916196"/>
    <w:rsid w:val="009164BD"/>
    <w:rsid w:val="0091691E"/>
    <w:rsid w:val="00916DB8"/>
    <w:rsid w:val="00917124"/>
    <w:rsid w:val="00917191"/>
    <w:rsid w:val="009173CE"/>
    <w:rsid w:val="0091747B"/>
    <w:rsid w:val="00917604"/>
    <w:rsid w:val="00917956"/>
    <w:rsid w:val="009179A0"/>
    <w:rsid w:val="00917CE9"/>
    <w:rsid w:val="009203FB"/>
    <w:rsid w:val="009209D0"/>
    <w:rsid w:val="00920BF2"/>
    <w:rsid w:val="00921352"/>
    <w:rsid w:val="009218E0"/>
    <w:rsid w:val="00921C8D"/>
    <w:rsid w:val="00921DC4"/>
    <w:rsid w:val="00922010"/>
    <w:rsid w:val="00922243"/>
    <w:rsid w:val="009224E1"/>
    <w:rsid w:val="0092265D"/>
    <w:rsid w:val="009226F0"/>
    <w:rsid w:val="0092270D"/>
    <w:rsid w:val="0092272E"/>
    <w:rsid w:val="0092281A"/>
    <w:rsid w:val="00923073"/>
    <w:rsid w:val="00923202"/>
    <w:rsid w:val="00923746"/>
    <w:rsid w:val="00923BD4"/>
    <w:rsid w:val="00923EAB"/>
    <w:rsid w:val="0092439E"/>
    <w:rsid w:val="0092533B"/>
    <w:rsid w:val="0092560F"/>
    <w:rsid w:val="00925CBD"/>
    <w:rsid w:val="009266D5"/>
    <w:rsid w:val="0092685E"/>
    <w:rsid w:val="00927197"/>
    <w:rsid w:val="00927AAE"/>
    <w:rsid w:val="0093027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3FD5"/>
    <w:rsid w:val="00934396"/>
    <w:rsid w:val="0093453B"/>
    <w:rsid w:val="009346AE"/>
    <w:rsid w:val="00934864"/>
    <w:rsid w:val="00934A29"/>
    <w:rsid w:val="00934B08"/>
    <w:rsid w:val="0093527C"/>
    <w:rsid w:val="009357C1"/>
    <w:rsid w:val="00935CA4"/>
    <w:rsid w:val="00935D10"/>
    <w:rsid w:val="00935DD8"/>
    <w:rsid w:val="0093674C"/>
    <w:rsid w:val="009369BC"/>
    <w:rsid w:val="00936DC8"/>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B29"/>
    <w:rsid w:val="009447C5"/>
    <w:rsid w:val="00944D09"/>
    <w:rsid w:val="00944D7E"/>
    <w:rsid w:val="0094503B"/>
    <w:rsid w:val="009453A8"/>
    <w:rsid w:val="00945467"/>
    <w:rsid w:val="00945630"/>
    <w:rsid w:val="0094586B"/>
    <w:rsid w:val="00945920"/>
    <w:rsid w:val="00945C05"/>
    <w:rsid w:val="00945C6F"/>
    <w:rsid w:val="009465F4"/>
    <w:rsid w:val="00946815"/>
    <w:rsid w:val="00946945"/>
    <w:rsid w:val="00946AD8"/>
    <w:rsid w:val="00946BC8"/>
    <w:rsid w:val="00946C26"/>
    <w:rsid w:val="00946C60"/>
    <w:rsid w:val="00946E38"/>
    <w:rsid w:val="00947692"/>
    <w:rsid w:val="00947713"/>
    <w:rsid w:val="00947CC8"/>
    <w:rsid w:val="00947D62"/>
    <w:rsid w:val="009500C1"/>
    <w:rsid w:val="0095035B"/>
    <w:rsid w:val="009504BD"/>
    <w:rsid w:val="00950724"/>
    <w:rsid w:val="00950AA5"/>
    <w:rsid w:val="00950C43"/>
    <w:rsid w:val="00950DE7"/>
    <w:rsid w:val="00950E9F"/>
    <w:rsid w:val="00951435"/>
    <w:rsid w:val="009518BA"/>
    <w:rsid w:val="00951DA6"/>
    <w:rsid w:val="009526D1"/>
    <w:rsid w:val="0095278F"/>
    <w:rsid w:val="00952A09"/>
    <w:rsid w:val="00952C78"/>
    <w:rsid w:val="00953098"/>
    <w:rsid w:val="00953637"/>
    <w:rsid w:val="00953920"/>
    <w:rsid w:val="009539AD"/>
    <w:rsid w:val="00953A55"/>
    <w:rsid w:val="00953B10"/>
    <w:rsid w:val="00953D47"/>
    <w:rsid w:val="0095453F"/>
    <w:rsid w:val="0095461F"/>
    <w:rsid w:val="00954663"/>
    <w:rsid w:val="009546C7"/>
    <w:rsid w:val="00954D26"/>
    <w:rsid w:val="00954DF4"/>
    <w:rsid w:val="00954F40"/>
    <w:rsid w:val="0095530F"/>
    <w:rsid w:val="00955511"/>
    <w:rsid w:val="009559ED"/>
    <w:rsid w:val="00955ABB"/>
    <w:rsid w:val="00955B4F"/>
    <w:rsid w:val="00956584"/>
    <w:rsid w:val="0095681E"/>
    <w:rsid w:val="009568E6"/>
    <w:rsid w:val="00956901"/>
    <w:rsid w:val="00956B1C"/>
    <w:rsid w:val="00956CB8"/>
    <w:rsid w:val="009572D4"/>
    <w:rsid w:val="00957922"/>
    <w:rsid w:val="009615FF"/>
    <w:rsid w:val="00961726"/>
    <w:rsid w:val="0096180C"/>
    <w:rsid w:val="00961921"/>
    <w:rsid w:val="00961D81"/>
    <w:rsid w:val="0096240B"/>
    <w:rsid w:val="00962819"/>
    <w:rsid w:val="0096290B"/>
    <w:rsid w:val="00962CB1"/>
    <w:rsid w:val="00963392"/>
    <w:rsid w:val="0096355B"/>
    <w:rsid w:val="00963816"/>
    <w:rsid w:val="00963EB1"/>
    <w:rsid w:val="0096430A"/>
    <w:rsid w:val="009643B5"/>
    <w:rsid w:val="00964464"/>
    <w:rsid w:val="0096475B"/>
    <w:rsid w:val="009647E5"/>
    <w:rsid w:val="0096480E"/>
    <w:rsid w:val="00964AC7"/>
    <w:rsid w:val="009653DF"/>
    <w:rsid w:val="0096554B"/>
    <w:rsid w:val="0096584A"/>
    <w:rsid w:val="00965A4F"/>
    <w:rsid w:val="00965BD7"/>
    <w:rsid w:val="00965C87"/>
    <w:rsid w:val="00965DB7"/>
    <w:rsid w:val="00966FE4"/>
    <w:rsid w:val="00967013"/>
    <w:rsid w:val="009674B9"/>
    <w:rsid w:val="00967D25"/>
    <w:rsid w:val="00967D69"/>
    <w:rsid w:val="00967FC1"/>
    <w:rsid w:val="00970C42"/>
    <w:rsid w:val="00970C5B"/>
    <w:rsid w:val="00970EC6"/>
    <w:rsid w:val="00971210"/>
    <w:rsid w:val="00971407"/>
    <w:rsid w:val="00971814"/>
    <w:rsid w:val="0097188B"/>
    <w:rsid w:val="00971CEB"/>
    <w:rsid w:val="00971F08"/>
    <w:rsid w:val="00972109"/>
    <w:rsid w:val="00972168"/>
    <w:rsid w:val="0097295B"/>
    <w:rsid w:val="00972CF1"/>
    <w:rsid w:val="00972E1B"/>
    <w:rsid w:val="00973C1E"/>
    <w:rsid w:val="00973CEA"/>
    <w:rsid w:val="00974483"/>
    <w:rsid w:val="009746E8"/>
    <w:rsid w:val="00974AEB"/>
    <w:rsid w:val="00974C50"/>
    <w:rsid w:val="00975283"/>
    <w:rsid w:val="00975C75"/>
    <w:rsid w:val="00975FCB"/>
    <w:rsid w:val="009760E7"/>
    <w:rsid w:val="00976238"/>
    <w:rsid w:val="00976509"/>
    <w:rsid w:val="00976825"/>
    <w:rsid w:val="00976949"/>
    <w:rsid w:val="00976B34"/>
    <w:rsid w:val="00977018"/>
    <w:rsid w:val="0098012B"/>
    <w:rsid w:val="0098013D"/>
    <w:rsid w:val="00980477"/>
    <w:rsid w:val="00980626"/>
    <w:rsid w:val="009806A3"/>
    <w:rsid w:val="009809EB"/>
    <w:rsid w:val="00980C73"/>
    <w:rsid w:val="00981737"/>
    <w:rsid w:val="009817BF"/>
    <w:rsid w:val="00981D27"/>
    <w:rsid w:val="00981D45"/>
    <w:rsid w:val="00981DBD"/>
    <w:rsid w:val="009820F4"/>
    <w:rsid w:val="009821FB"/>
    <w:rsid w:val="009827E3"/>
    <w:rsid w:val="009827F4"/>
    <w:rsid w:val="00982CEB"/>
    <w:rsid w:val="00983521"/>
    <w:rsid w:val="009835A1"/>
    <w:rsid w:val="0098373D"/>
    <w:rsid w:val="009840D2"/>
    <w:rsid w:val="00984259"/>
    <w:rsid w:val="009842FC"/>
    <w:rsid w:val="00984533"/>
    <w:rsid w:val="00984C5A"/>
    <w:rsid w:val="00985253"/>
    <w:rsid w:val="009853B3"/>
    <w:rsid w:val="009857D2"/>
    <w:rsid w:val="009861D4"/>
    <w:rsid w:val="00986581"/>
    <w:rsid w:val="00986635"/>
    <w:rsid w:val="00986797"/>
    <w:rsid w:val="009878FE"/>
    <w:rsid w:val="00987C41"/>
    <w:rsid w:val="009900E5"/>
    <w:rsid w:val="0099047A"/>
    <w:rsid w:val="0099058E"/>
    <w:rsid w:val="00990630"/>
    <w:rsid w:val="00990779"/>
    <w:rsid w:val="0099093F"/>
    <w:rsid w:val="00991184"/>
    <w:rsid w:val="00991761"/>
    <w:rsid w:val="00991ECE"/>
    <w:rsid w:val="00992129"/>
    <w:rsid w:val="0099235B"/>
    <w:rsid w:val="00992399"/>
    <w:rsid w:val="0099291F"/>
    <w:rsid w:val="009929F3"/>
    <w:rsid w:val="00992CDF"/>
    <w:rsid w:val="00992DC4"/>
    <w:rsid w:val="009932A8"/>
    <w:rsid w:val="00993321"/>
    <w:rsid w:val="00993B37"/>
    <w:rsid w:val="00993B8D"/>
    <w:rsid w:val="00993D8D"/>
    <w:rsid w:val="0099409D"/>
    <w:rsid w:val="00994309"/>
    <w:rsid w:val="0099443F"/>
    <w:rsid w:val="00994B02"/>
    <w:rsid w:val="00994DCA"/>
    <w:rsid w:val="00994E4A"/>
    <w:rsid w:val="0099510C"/>
    <w:rsid w:val="00995C1B"/>
    <w:rsid w:val="0099603E"/>
    <w:rsid w:val="0099610D"/>
    <w:rsid w:val="009965BD"/>
    <w:rsid w:val="009966A0"/>
    <w:rsid w:val="0099685E"/>
    <w:rsid w:val="00996BDC"/>
    <w:rsid w:val="00996C4F"/>
    <w:rsid w:val="009970DD"/>
    <w:rsid w:val="009975F4"/>
    <w:rsid w:val="009A0330"/>
    <w:rsid w:val="009A04E5"/>
    <w:rsid w:val="009A0DED"/>
    <w:rsid w:val="009A0FAB"/>
    <w:rsid w:val="009A0FBA"/>
    <w:rsid w:val="009A1184"/>
    <w:rsid w:val="009A11FC"/>
    <w:rsid w:val="009A1601"/>
    <w:rsid w:val="009A1CFA"/>
    <w:rsid w:val="009A1F67"/>
    <w:rsid w:val="009A1FF7"/>
    <w:rsid w:val="009A20FA"/>
    <w:rsid w:val="009A24C8"/>
    <w:rsid w:val="009A2842"/>
    <w:rsid w:val="009A2BB1"/>
    <w:rsid w:val="009A3257"/>
    <w:rsid w:val="009A3E0C"/>
    <w:rsid w:val="009A4314"/>
    <w:rsid w:val="009A462D"/>
    <w:rsid w:val="009A49D3"/>
    <w:rsid w:val="009A4D87"/>
    <w:rsid w:val="009A521F"/>
    <w:rsid w:val="009A558B"/>
    <w:rsid w:val="009A5C7A"/>
    <w:rsid w:val="009A5CBA"/>
    <w:rsid w:val="009A6274"/>
    <w:rsid w:val="009A627F"/>
    <w:rsid w:val="009A645B"/>
    <w:rsid w:val="009A674E"/>
    <w:rsid w:val="009A7006"/>
    <w:rsid w:val="009A710B"/>
    <w:rsid w:val="009A755E"/>
    <w:rsid w:val="009A75DA"/>
    <w:rsid w:val="009A7846"/>
    <w:rsid w:val="009B0983"/>
    <w:rsid w:val="009B0B6F"/>
    <w:rsid w:val="009B0D91"/>
    <w:rsid w:val="009B1E3B"/>
    <w:rsid w:val="009B21EA"/>
    <w:rsid w:val="009B276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E19"/>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173"/>
    <w:rsid w:val="009C5410"/>
    <w:rsid w:val="009C5717"/>
    <w:rsid w:val="009C5829"/>
    <w:rsid w:val="009C5A31"/>
    <w:rsid w:val="009C718C"/>
    <w:rsid w:val="009C72FC"/>
    <w:rsid w:val="009C742A"/>
    <w:rsid w:val="009C7995"/>
    <w:rsid w:val="009D00DF"/>
    <w:rsid w:val="009D0B3C"/>
    <w:rsid w:val="009D0CAA"/>
    <w:rsid w:val="009D104C"/>
    <w:rsid w:val="009D1829"/>
    <w:rsid w:val="009D2044"/>
    <w:rsid w:val="009D2623"/>
    <w:rsid w:val="009D263C"/>
    <w:rsid w:val="009D29E6"/>
    <w:rsid w:val="009D2AB2"/>
    <w:rsid w:val="009D2ACB"/>
    <w:rsid w:val="009D2BAB"/>
    <w:rsid w:val="009D34E4"/>
    <w:rsid w:val="009D378A"/>
    <w:rsid w:val="009D37D2"/>
    <w:rsid w:val="009D3B04"/>
    <w:rsid w:val="009D492B"/>
    <w:rsid w:val="009D4CF0"/>
    <w:rsid w:val="009D4F5A"/>
    <w:rsid w:val="009D4FF0"/>
    <w:rsid w:val="009D5111"/>
    <w:rsid w:val="009D5262"/>
    <w:rsid w:val="009D55D5"/>
    <w:rsid w:val="009D5BB6"/>
    <w:rsid w:val="009D63AF"/>
    <w:rsid w:val="009D67C7"/>
    <w:rsid w:val="009D6AEC"/>
    <w:rsid w:val="009D6C36"/>
    <w:rsid w:val="009D6D03"/>
    <w:rsid w:val="009D703C"/>
    <w:rsid w:val="009D718F"/>
    <w:rsid w:val="009D72DA"/>
    <w:rsid w:val="009D7788"/>
    <w:rsid w:val="009D7E7C"/>
    <w:rsid w:val="009D7EFE"/>
    <w:rsid w:val="009E0213"/>
    <w:rsid w:val="009E068F"/>
    <w:rsid w:val="009E07DE"/>
    <w:rsid w:val="009E0825"/>
    <w:rsid w:val="009E0A5E"/>
    <w:rsid w:val="009E0BB4"/>
    <w:rsid w:val="009E0CF3"/>
    <w:rsid w:val="009E1154"/>
    <w:rsid w:val="009E1914"/>
    <w:rsid w:val="009E21EE"/>
    <w:rsid w:val="009E258D"/>
    <w:rsid w:val="009E2E4B"/>
    <w:rsid w:val="009E32AB"/>
    <w:rsid w:val="009E32E6"/>
    <w:rsid w:val="009E35DB"/>
    <w:rsid w:val="009E3AE2"/>
    <w:rsid w:val="009E4004"/>
    <w:rsid w:val="009E4235"/>
    <w:rsid w:val="009E47A3"/>
    <w:rsid w:val="009E487B"/>
    <w:rsid w:val="009E4936"/>
    <w:rsid w:val="009E4BAA"/>
    <w:rsid w:val="009E4BE9"/>
    <w:rsid w:val="009E509E"/>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BC"/>
    <w:rsid w:val="009F52C0"/>
    <w:rsid w:val="009F590E"/>
    <w:rsid w:val="009F6652"/>
    <w:rsid w:val="009F6952"/>
    <w:rsid w:val="009F7A55"/>
    <w:rsid w:val="009F7BDB"/>
    <w:rsid w:val="009F7DAD"/>
    <w:rsid w:val="009F7F77"/>
    <w:rsid w:val="009F7FD4"/>
    <w:rsid w:val="00A00254"/>
    <w:rsid w:val="00A0026D"/>
    <w:rsid w:val="00A00332"/>
    <w:rsid w:val="00A0039D"/>
    <w:rsid w:val="00A005DC"/>
    <w:rsid w:val="00A021CA"/>
    <w:rsid w:val="00A02278"/>
    <w:rsid w:val="00A0229E"/>
    <w:rsid w:val="00A02D6D"/>
    <w:rsid w:val="00A03407"/>
    <w:rsid w:val="00A037F5"/>
    <w:rsid w:val="00A0407F"/>
    <w:rsid w:val="00A04367"/>
    <w:rsid w:val="00A045E3"/>
    <w:rsid w:val="00A047D6"/>
    <w:rsid w:val="00A04810"/>
    <w:rsid w:val="00A048A8"/>
    <w:rsid w:val="00A04DCB"/>
    <w:rsid w:val="00A04E27"/>
    <w:rsid w:val="00A0574B"/>
    <w:rsid w:val="00A057E4"/>
    <w:rsid w:val="00A05B47"/>
    <w:rsid w:val="00A063B7"/>
    <w:rsid w:val="00A06439"/>
    <w:rsid w:val="00A0696F"/>
    <w:rsid w:val="00A069B5"/>
    <w:rsid w:val="00A06DB0"/>
    <w:rsid w:val="00A07723"/>
    <w:rsid w:val="00A10547"/>
    <w:rsid w:val="00A110BC"/>
    <w:rsid w:val="00A11E66"/>
    <w:rsid w:val="00A12071"/>
    <w:rsid w:val="00A12492"/>
    <w:rsid w:val="00A12DED"/>
    <w:rsid w:val="00A13DD6"/>
    <w:rsid w:val="00A13E54"/>
    <w:rsid w:val="00A1420D"/>
    <w:rsid w:val="00A149C7"/>
    <w:rsid w:val="00A1517F"/>
    <w:rsid w:val="00A15B83"/>
    <w:rsid w:val="00A161BD"/>
    <w:rsid w:val="00A16917"/>
    <w:rsid w:val="00A16A3C"/>
    <w:rsid w:val="00A16BD1"/>
    <w:rsid w:val="00A16EE6"/>
    <w:rsid w:val="00A17000"/>
    <w:rsid w:val="00A171D1"/>
    <w:rsid w:val="00A17285"/>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51F"/>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9C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DD9"/>
    <w:rsid w:val="00A36EAD"/>
    <w:rsid w:val="00A36FCE"/>
    <w:rsid w:val="00A372ED"/>
    <w:rsid w:val="00A37E7B"/>
    <w:rsid w:val="00A404B6"/>
    <w:rsid w:val="00A40520"/>
    <w:rsid w:val="00A407D1"/>
    <w:rsid w:val="00A40888"/>
    <w:rsid w:val="00A408D4"/>
    <w:rsid w:val="00A409BA"/>
    <w:rsid w:val="00A40A0C"/>
    <w:rsid w:val="00A4199F"/>
    <w:rsid w:val="00A41D36"/>
    <w:rsid w:val="00A41E2B"/>
    <w:rsid w:val="00A4252A"/>
    <w:rsid w:val="00A42FC3"/>
    <w:rsid w:val="00A43004"/>
    <w:rsid w:val="00A43013"/>
    <w:rsid w:val="00A4318D"/>
    <w:rsid w:val="00A43222"/>
    <w:rsid w:val="00A4439A"/>
    <w:rsid w:val="00A44661"/>
    <w:rsid w:val="00A4508E"/>
    <w:rsid w:val="00A45122"/>
    <w:rsid w:val="00A4535D"/>
    <w:rsid w:val="00A453DB"/>
    <w:rsid w:val="00A455B3"/>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1D8"/>
    <w:rsid w:val="00A522DB"/>
    <w:rsid w:val="00A52449"/>
    <w:rsid w:val="00A52456"/>
    <w:rsid w:val="00A52B3E"/>
    <w:rsid w:val="00A52CC5"/>
    <w:rsid w:val="00A52E1D"/>
    <w:rsid w:val="00A5341A"/>
    <w:rsid w:val="00A538C6"/>
    <w:rsid w:val="00A54265"/>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2BD"/>
    <w:rsid w:val="00A63483"/>
    <w:rsid w:val="00A63964"/>
    <w:rsid w:val="00A6437D"/>
    <w:rsid w:val="00A64DD4"/>
    <w:rsid w:val="00A65264"/>
    <w:rsid w:val="00A656D1"/>
    <w:rsid w:val="00A65940"/>
    <w:rsid w:val="00A660AC"/>
    <w:rsid w:val="00A6676B"/>
    <w:rsid w:val="00A66847"/>
    <w:rsid w:val="00A66AA6"/>
    <w:rsid w:val="00A67060"/>
    <w:rsid w:val="00A670E8"/>
    <w:rsid w:val="00A670EF"/>
    <w:rsid w:val="00A67D49"/>
    <w:rsid w:val="00A67E6C"/>
    <w:rsid w:val="00A70335"/>
    <w:rsid w:val="00A705F9"/>
    <w:rsid w:val="00A708D7"/>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4EE"/>
    <w:rsid w:val="00A761D4"/>
    <w:rsid w:val="00A7626B"/>
    <w:rsid w:val="00A764DD"/>
    <w:rsid w:val="00A7672A"/>
    <w:rsid w:val="00A768CE"/>
    <w:rsid w:val="00A76929"/>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B34"/>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8AA"/>
    <w:rsid w:val="00A86BE0"/>
    <w:rsid w:val="00A86E9E"/>
    <w:rsid w:val="00A8722D"/>
    <w:rsid w:val="00A8746D"/>
    <w:rsid w:val="00A87635"/>
    <w:rsid w:val="00A900D8"/>
    <w:rsid w:val="00A90491"/>
    <w:rsid w:val="00A9090B"/>
    <w:rsid w:val="00A90C97"/>
    <w:rsid w:val="00A9145B"/>
    <w:rsid w:val="00A915EB"/>
    <w:rsid w:val="00A91CDF"/>
    <w:rsid w:val="00A91F23"/>
    <w:rsid w:val="00A920C7"/>
    <w:rsid w:val="00A92879"/>
    <w:rsid w:val="00A92AE8"/>
    <w:rsid w:val="00A92D24"/>
    <w:rsid w:val="00A934D6"/>
    <w:rsid w:val="00A94026"/>
    <w:rsid w:val="00A94BEA"/>
    <w:rsid w:val="00A9544C"/>
    <w:rsid w:val="00A95546"/>
    <w:rsid w:val="00A956A5"/>
    <w:rsid w:val="00A9594B"/>
    <w:rsid w:val="00A95B89"/>
    <w:rsid w:val="00A96357"/>
    <w:rsid w:val="00A969D4"/>
    <w:rsid w:val="00A972BD"/>
    <w:rsid w:val="00A9736F"/>
    <w:rsid w:val="00A97383"/>
    <w:rsid w:val="00A97496"/>
    <w:rsid w:val="00A97570"/>
    <w:rsid w:val="00A97770"/>
    <w:rsid w:val="00A979E0"/>
    <w:rsid w:val="00A979EE"/>
    <w:rsid w:val="00AA016F"/>
    <w:rsid w:val="00AA05E2"/>
    <w:rsid w:val="00AA14FC"/>
    <w:rsid w:val="00AA1C83"/>
    <w:rsid w:val="00AA1D8A"/>
    <w:rsid w:val="00AA1ED6"/>
    <w:rsid w:val="00AA2192"/>
    <w:rsid w:val="00AA23DA"/>
    <w:rsid w:val="00AA27FD"/>
    <w:rsid w:val="00AA2919"/>
    <w:rsid w:val="00AA2988"/>
    <w:rsid w:val="00AA2AEE"/>
    <w:rsid w:val="00AA2B33"/>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1B8"/>
    <w:rsid w:val="00AA7C22"/>
    <w:rsid w:val="00AB0BC8"/>
    <w:rsid w:val="00AB0D03"/>
    <w:rsid w:val="00AB0D96"/>
    <w:rsid w:val="00AB11CA"/>
    <w:rsid w:val="00AB1351"/>
    <w:rsid w:val="00AB1387"/>
    <w:rsid w:val="00AB14CC"/>
    <w:rsid w:val="00AB14D9"/>
    <w:rsid w:val="00AB171D"/>
    <w:rsid w:val="00AB17A1"/>
    <w:rsid w:val="00AB19C7"/>
    <w:rsid w:val="00AB1B76"/>
    <w:rsid w:val="00AB2034"/>
    <w:rsid w:val="00AB22EC"/>
    <w:rsid w:val="00AB3257"/>
    <w:rsid w:val="00AB3482"/>
    <w:rsid w:val="00AB37BA"/>
    <w:rsid w:val="00AB3B29"/>
    <w:rsid w:val="00AB4053"/>
    <w:rsid w:val="00AB46B6"/>
    <w:rsid w:val="00AB4AB8"/>
    <w:rsid w:val="00AB4BAA"/>
    <w:rsid w:val="00AB4C84"/>
    <w:rsid w:val="00AB5476"/>
    <w:rsid w:val="00AB64D5"/>
    <w:rsid w:val="00AB655E"/>
    <w:rsid w:val="00AB693B"/>
    <w:rsid w:val="00AB6A6C"/>
    <w:rsid w:val="00AB6EAE"/>
    <w:rsid w:val="00AB7624"/>
    <w:rsid w:val="00AB7B7A"/>
    <w:rsid w:val="00AB7D49"/>
    <w:rsid w:val="00AB7DA2"/>
    <w:rsid w:val="00AC007F"/>
    <w:rsid w:val="00AC0511"/>
    <w:rsid w:val="00AC0E53"/>
    <w:rsid w:val="00AC1068"/>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49FB"/>
    <w:rsid w:val="00AC4F25"/>
    <w:rsid w:val="00AC5111"/>
    <w:rsid w:val="00AC534E"/>
    <w:rsid w:val="00AC5A10"/>
    <w:rsid w:val="00AC614B"/>
    <w:rsid w:val="00AC786A"/>
    <w:rsid w:val="00AD0460"/>
    <w:rsid w:val="00AD09F1"/>
    <w:rsid w:val="00AD0AA3"/>
    <w:rsid w:val="00AD0B4E"/>
    <w:rsid w:val="00AD0D83"/>
    <w:rsid w:val="00AD1023"/>
    <w:rsid w:val="00AD1121"/>
    <w:rsid w:val="00AD1477"/>
    <w:rsid w:val="00AD198E"/>
    <w:rsid w:val="00AD1BCB"/>
    <w:rsid w:val="00AD2100"/>
    <w:rsid w:val="00AD2A57"/>
    <w:rsid w:val="00AD2A64"/>
    <w:rsid w:val="00AD2F94"/>
    <w:rsid w:val="00AD3535"/>
    <w:rsid w:val="00AD3B78"/>
    <w:rsid w:val="00AD3D25"/>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A1"/>
    <w:rsid w:val="00AE3AE5"/>
    <w:rsid w:val="00AE3B42"/>
    <w:rsid w:val="00AE3C58"/>
    <w:rsid w:val="00AE3D08"/>
    <w:rsid w:val="00AE3FA0"/>
    <w:rsid w:val="00AE40E0"/>
    <w:rsid w:val="00AE4CC5"/>
    <w:rsid w:val="00AE4DBA"/>
    <w:rsid w:val="00AE4F07"/>
    <w:rsid w:val="00AE5783"/>
    <w:rsid w:val="00AE5D3C"/>
    <w:rsid w:val="00AE6820"/>
    <w:rsid w:val="00AE72D9"/>
    <w:rsid w:val="00AE73AA"/>
    <w:rsid w:val="00AE73D7"/>
    <w:rsid w:val="00AE7D4A"/>
    <w:rsid w:val="00AF02C8"/>
    <w:rsid w:val="00AF041D"/>
    <w:rsid w:val="00AF0C7E"/>
    <w:rsid w:val="00AF18EC"/>
    <w:rsid w:val="00AF194D"/>
    <w:rsid w:val="00AF1C5D"/>
    <w:rsid w:val="00AF1EFA"/>
    <w:rsid w:val="00AF2151"/>
    <w:rsid w:val="00AF256C"/>
    <w:rsid w:val="00AF342A"/>
    <w:rsid w:val="00AF42D7"/>
    <w:rsid w:val="00AF474B"/>
    <w:rsid w:val="00AF4AFF"/>
    <w:rsid w:val="00AF4B55"/>
    <w:rsid w:val="00AF4D67"/>
    <w:rsid w:val="00AF5254"/>
    <w:rsid w:val="00AF52BE"/>
    <w:rsid w:val="00AF5698"/>
    <w:rsid w:val="00AF5A95"/>
    <w:rsid w:val="00AF5F3E"/>
    <w:rsid w:val="00AF643F"/>
    <w:rsid w:val="00AF6DA0"/>
    <w:rsid w:val="00AF6F09"/>
    <w:rsid w:val="00B001D7"/>
    <w:rsid w:val="00B006FE"/>
    <w:rsid w:val="00B007CB"/>
    <w:rsid w:val="00B010B7"/>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F21"/>
    <w:rsid w:val="00B073D6"/>
    <w:rsid w:val="00B07A6D"/>
    <w:rsid w:val="00B07D6E"/>
    <w:rsid w:val="00B10678"/>
    <w:rsid w:val="00B1177A"/>
    <w:rsid w:val="00B117C4"/>
    <w:rsid w:val="00B1208D"/>
    <w:rsid w:val="00B12914"/>
    <w:rsid w:val="00B12AB4"/>
    <w:rsid w:val="00B131F4"/>
    <w:rsid w:val="00B13A20"/>
    <w:rsid w:val="00B13D16"/>
    <w:rsid w:val="00B1422C"/>
    <w:rsid w:val="00B146E4"/>
    <w:rsid w:val="00B14974"/>
    <w:rsid w:val="00B14C6E"/>
    <w:rsid w:val="00B15060"/>
    <w:rsid w:val="00B1572E"/>
    <w:rsid w:val="00B157F9"/>
    <w:rsid w:val="00B159ED"/>
    <w:rsid w:val="00B1625E"/>
    <w:rsid w:val="00B16454"/>
    <w:rsid w:val="00B169C0"/>
    <w:rsid w:val="00B173AD"/>
    <w:rsid w:val="00B173B8"/>
    <w:rsid w:val="00B17494"/>
    <w:rsid w:val="00B1771C"/>
    <w:rsid w:val="00B17846"/>
    <w:rsid w:val="00B17B49"/>
    <w:rsid w:val="00B17D61"/>
    <w:rsid w:val="00B17D69"/>
    <w:rsid w:val="00B20256"/>
    <w:rsid w:val="00B20289"/>
    <w:rsid w:val="00B206C9"/>
    <w:rsid w:val="00B20D09"/>
    <w:rsid w:val="00B20DD9"/>
    <w:rsid w:val="00B21D5E"/>
    <w:rsid w:val="00B21E7F"/>
    <w:rsid w:val="00B223A0"/>
    <w:rsid w:val="00B22634"/>
    <w:rsid w:val="00B228EE"/>
    <w:rsid w:val="00B23172"/>
    <w:rsid w:val="00B231A3"/>
    <w:rsid w:val="00B23375"/>
    <w:rsid w:val="00B23755"/>
    <w:rsid w:val="00B23B4C"/>
    <w:rsid w:val="00B23D38"/>
    <w:rsid w:val="00B23D54"/>
    <w:rsid w:val="00B2409E"/>
    <w:rsid w:val="00B2483D"/>
    <w:rsid w:val="00B24F4B"/>
    <w:rsid w:val="00B24FE4"/>
    <w:rsid w:val="00B25028"/>
    <w:rsid w:val="00B25061"/>
    <w:rsid w:val="00B2512B"/>
    <w:rsid w:val="00B25292"/>
    <w:rsid w:val="00B25A39"/>
    <w:rsid w:val="00B25C4A"/>
    <w:rsid w:val="00B25D5D"/>
    <w:rsid w:val="00B263DB"/>
    <w:rsid w:val="00B26C1E"/>
    <w:rsid w:val="00B26E60"/>
    <w:rsid w:val="00B2763F"/>
    <w:rsid w:val="00B27AAC"/>
    <w:rsid w:val="00B27EF6"/>
    <w:rsid w:val="00B30309"/>
    <w:rsid w:val="00B30462"/>
    <w:rsid w:val="00B30887"/>
    <w:rsid w:val="00B30929"/>
    <w:rsid w:val="00B30E82"/>
    <w:rsid w:val="00B31201"/>
    <w:rsid w:val="00B318DF"/>
    <w:rsid w:val="00B31A46"/>
    <w:rsid w:val="00B31A5E"/>
    <w:rsid w:val="00B31C48"/>
    <w:rsid w:val="00B31CBF"/>
    <w:rsid w:val="00B31EBC"/>
    <w:rsid w:val="00B322F4"/>
    <w:rsid w:val="00B327C5"/>
    <w:rsid w:val="00B333A0"/>
    <w:rsid w:val="00B337BC"/>
    <w:rsid w:val="00B3389E"/>
    <w:rsid w:val="00B33F05"/>
    <w:rsid w:val="00B34321"/>
    <w:rsid w:val="00B34AC2"/>
    <w:rsid w:val="00B35369"/>
    <w:rsid w:val="00B357F2"/>
    <w:rsid w:val="00B35997"/>
    <w:rsid w:val="00B35D33"/>
    <w:rsid w:val="00B36777"/>
    <w:rsid w:val="00B36F25"/>
    <w:rsid w:val="00B36F3A"/>
    <w:rsid w:val="00B372AA"/>
    <w:rsid w:val="00B3779B"/>
    <w:rsid w:val="00B40445"/>
    <w:rsid w:val="00B40B0E"/>
    <w:rsid w:val="00B40CD1"/>
    <w:rsid w:val="00B40E97"/>
    <w:rsid w:val="00B40F53"/>
    <w:rsid w:val="00B40F84"/>
    <w:rsid w:val="00B412C8"/>
    <w:rsid w:val="00B416AF"/>
    <w:rsid w:val="00B416F5"/>
    <w:rsid w:val="00B41888"/>
    <w:rsid w:val="00B41906"/>
    <w:rsid w:val="00B41EE9"/>
    <w:rsid w:val="00B42101"/>
    <w:rsid w:val="00B43EF4"/>
    <w:rsid w:val="00B43FDB"/>
    <w:rsid w:val="00B4440D"/>
    <w:rsid w:val="00B44690"/>
    <w:rsid w:val="00B44A2C"/>
    <w:rsid w:val="00B44A42"/>
    <w:rsid w:val="00B44E85"/>
    <w:rsid w:val="00B45230"/>
    <w:rsid w:val="00B455A1"/>
    <w:rsid w:val="00B45A52"/>
    <w:rsid w:val="00B45C84"/>
    <w:rsid w:val="00B45CFE"/>
    <w:rsid w:val="00B45F33"/>
    <w:rsid w:val="00B46175"/>
    <w:rsid w:val="00B4644D"/>
    <w:rsid w:val="00B465F1"/>
    <w:rsid w:val="00B467C4"/>
    <w:rsid w:val="00B4691D"/>
    <w:rsid w:val="00B47C29"/>
    <w:rsid w:val="00B47D21"/>
    <w:rsid w:val="00B47EF3"/>
    <w:rsid w:val="00B51008"/>
    <w:rsid w:val="00B51026"/>
    <w:rsid w:val="00B51031"/>
    <w:rsid w:val="00B51ED0"/>
    <w:rsid w:val="00B520CE"/>
    <w:rsid w:val="00B52636"/>
    <w:rsid w:val="00B5286A"/>
    <w:rsid w:val="00B528EF"/>
    <w:rsid w:val="00B5295B"/>
    <w:rsid w:val="00B529EA"/>
    <w:rsid w:val="00B53485"/>
    <w:rsid w:val="00B537CE"/>
    <w:rsid w:val="00B54858"/>
    <w:rsid w:val="00B555B7"/>
    <w:rsid w:val="00B559EE"/>
    <w:rsid w:val="00B55AB7"/>
    <w:rsid w:val="00B55CF8"/>
    <w:rsid w:val="00B57357"/>
    <w:rsid w:val="00B575E0"/>
    <w:rsid w:val="00B57940"/>
    <w:rsid w:val="00B57A3F"/>
    <w:rsid w:val="00B57A4E"/>
    <w:rsid w:val="00B57B83"/>
    <w:rsid w:val="00B57D49"/>
    <w:rsid w:val="00B57FD0"/>
    <w:rsid w:val="00B57FF9"/>
    <w:rsid w:val="00B60031"/>
    <w:rsid w:val="00B60694"/>
    <w:rsid w:val="00B60968"/>
    <w:rsid w:val="00B60BB3"/>
    <w:rsid w:val="00B61858"/>
    <w:rsid w:val="00B619A7"/>
    <w:rsid w:val="00B62ACF"/>
    <w:rsid w:val="00B62F1A"/>
    <w:rsid w:val="00B63B96"/>
    <w:rsid w:val="00B63CEF"/>
    <w:rsid w:val="00B64A5E"/>
    <w:rsid w:val="00B64E2C"/>
    <w:rsid w:val="00B64FA0"/>
    <w:rsid w:val="00B660A8"/>
    <w:rsid w:val="00B660BF"/>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811"/>
    <w:rsid w:val="00B83EBB"/>
    <w:rsid w:val="00B8477A"/>
    <w:rsid w:val="00B847D0"/>
    <w:rsid w:val="00B84AB0"/>
    <w:rsid w:val="00B8512E"/>
    <w:rsid w:val="00B85203"/>
    <w:rsid w:val="00B852E5"/>
    <w:rsid w:val="00B85DE5"/>
    <w:rsid w:val="00B85F32"/>
    <w:rsid w:val="00B85F9D"/>
    <w:rsid w:val="00B86323"/>
    <w:rsid w:val="00B866B2"/>
    <w:rsid w:val="00B901E8"/>
    <w:rsid w:val="00B9021E"/>
    <w:rsid w:val="00B90F73"/>
    <w:rsid w:val="00B9109A"/>
    <w:rsid w:val="00B914D7"/>
    <w:rsid w:val="00B9173D"/>
    <w:rsid w:val="00B917F9"/>
    <w:rsid w:val="00B91E5B"/>
    <w:rsid w:val="00B93A56"/>
    <w:rsid w:val="00B93B59"/>
    <w:rsid w:val="00B93E70"/>
    <w:rsid w:val="00B9406A"/>
    <w:rsid w:val="00B94676"/>
    <w:rsid w:val="00B94CF9"/>
    <w:rsid w:val="00B94D39"/>
    <w:rsid w:val="00B94DF2"/>
    <w:rsid w:val="00B95278"/>
    <w:rsid w:val="00B960FA"/>
    <w:rsid w:val="00B96192"/>
    <w:rsid w:val="00B967B6"/>
    <w:rsid w:val="00B96AC5"/>
    <w:rsid w:val="00B96E86"/>
    <w:rsid w:val="00B97BB4"/>
    <w:rsid w:val="00B97C21"/>
    <w:rsid w:val="00B97D91"/>
    <w:rsid w:val="00B97EC2"/>
    <w:rsid w:val="00BA013E"/>
    <w:rsid w:val="00BA0318"/>
    <w:rsid w:val="00BA04DB"/>
    <w:rsid w:val="00BA08A3"/>
    <w:rsid w:val="00BA188C"/>
    <w:rsid w:val="00BA1B21"/>
    <w:rsid w:val="00BA1EFD"/>
    <w:rsid w:val="00BA21E4"/>
    <w:rsid w:val="00BA2280"/>
    <w:rsid w:val="00BA2A08"/>
    <w:rsid w:val="00BA34E1"/>
    <w:rsid w:val="00BA3990"/>
    <w:rsid w:val="00BA3B0C"/>
    <w:rsid w:val="00BA3C2A"/>
    <w:rsid w:val="00BA3C9F"/>
    <w:rsid w:val="00BA4062"/>
    <w:rsid w:val="00BA4D13"/>
    <w:rsid w:val="00BA4E8B"/>
    <w:rsid w:val="00BA5131"/>
    <w:rsid w:val="00BA53A4"/>
    <w:rsid w:val="00BA56D2"/>
    <w:rsid w:val="00BA57E4"/>
    <w:rsid w:val="00BA58F5"/>
    <w:rsid w:val="00BA679E"/>
    <w:rsid w:val="00BA7028"/>
    <w:rsid w:val="00BA70BB"/>
    <w:rsid w:val="00BA731A"/>
    <w:rsid w:val="00BA739A"/>
    <w:rsid w:val="00BA740B"/>
    <w:rsid w:val="00BA76E0"/>
    <w:rsid w:val="00BA7F76"/>
    <w:rsid w:val="00BB004D"/>
    <w:rsid w:val="00BB021A"/>
    <w:rsid w:val="00BB03C1"/>
    <w:rsid w:val="00BB0A24"/>
    <w:rsid w:val="00BB0E0D"/>
    <w:rsid w:val="00BB1B63"/>
    <w:rsid w:val="00BB1FA4"/>
    <w:rsid w:val="00BB21B4"/>
    <w:rsid w:val="00BB2707"/>
    <w:rsid w:val="00BB2863"/>
    <w:rsid w:val="00BB2896"/>
    <w:rsid w:val="00BB2A25"/>
    <w:rsid w:val="00BB30F3"/>
    <w:rsid w:val="00BB312F"/>
    <w:rsid w:val="00BB36A3"/>
    <w:rsid w:val="00BB3F79"/>
    <w:rsid w:val="00BB540A"/>
    <w:rsid w:val="00BB5B5E"/>
    <w:rsid w:val="00BB5B78"/>
    <w:rsid w:val="00BB60F8"/>
    <w:rsid w:val="00BB6A13"/>
    <w:rsid w:val="00BB6BD1"/>
    <w:rsid w:val="00BB6BE1"/>
    <w:rsid w:val="00BB6E21"/>
    <w:rsid w:val="00BB7089"/>
    <w:rsid w:val="00BB776E"/>
    <w:rsid w:val="00BB7CDC"/>
    <w:rsid w:val="00BB7EED"/>
    <w:rsid w:val="00BC04DD"/>
    <w:rsid w:val="00BC0BC7"/>
    <w:rsid w:val="00BC0CE6"/>
    <w:rsid w:val="00BC0EE8"/>
    <w:rsid w:val="00BC0F31"/>
    <w:rsid w:val="00BC0FC0"/>
    <w:rsid w:val="00BC0FDC"/>
    <w:rsid w:val="00BC1353"/>
    <w:rsid w:val="00BC15E4"/>
    <w:rsid w:val="00BC329F"/>
    <w:rsid w:val="00BC32C8"/>
    <w:rsid w:val="00BC4520"/>
    <w:rsid w:val="00BC4D2E"/>
    <w:rsid w:val="00BC4E54"/>
    <w:rsid w:val="00BC52F7"/>
    <w:rsid w:val="00BC59B6"/>
    <w:rsid w:val="00BC629A"/>
    <w:rsid w:val="00BC74D1"/>
    <w:rsid w:val="00BC7902"/>
    <w:rsid w:val="00BC7B34"/>
    <w:rsid w:val="00BC7FB1"/>
    <w:rsid w:val="00BD0073"/>
    <w:rsid w:val="00BD04C8"/>
    <w:rsid w:val="00BD09A7"/>
    <w:rsid w:val="00BD1294"/>
    <w:rsid w:val="00BD19DA"/>
    <w:rsid w:val="00BD1CC2"/>
    <w:rsid w:val="00BD2703"/>
    <w:rsid w:val="00BD2AC3"/>
    <w:rsid w:val="00BD2F50"/>
    <w:rsid w:val="00BD332F"/>
    <w:rsid w:val="00BD4305"/>
    <w:rsid w:val="00BD4345"/>
    <w:rsid w:val="00BD4842"/>
    <w:rsid w:val="00BD48AC"/>
    <w:rsid w:val="00BD4AE4"/>
    <w:rsid w:val="00BD55BA"/>
    <w:rsid w:val="00BD5762"/>
    <w:rsid w:val="00BD5CF1"/>
    <w:rsid w:val="00BD5F1A"/>
    <w:rsid w:val="00BD5FF0"/>
    <w:rsid w:val="00BD6DFE"/>
    <w:rsid w:val="00BD71CE"/>
    <w:rsid w:val="00BD7820"/>
    <w:rsid w:val="00BE0A0D"/>
    <w:rsid w:val="00BE0D9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122"/>
    <w:rsid w:val="00BE56BC"/>
    <w:rsid w:val="00BE5A74"/>
    <w:rsid w:val="00BE5CFC"/>
    <w:rsid w:val="00BE6C3D"/>
    <w:rsid w:val="00BE6CD9"/>
    <w:rsid w:val="00BE7027"/>
    <w:rsid w:val="00BE7397"/>
    <w:rsid w:val="00BE7406"/>
    <w:rsid w:val="00BE7603"/>
    <w:rsid w:val="00BE778A"/>
    <w:rsid w:val="00BE78D7"/>
    <w:rsid w:val="00BE78E8"/>
    <w:rsid w:val="00BF173A"/>
    <w:rsid w:val="00BF1EDF"/>
    <w:rsid w:val="00BF1F34"/>
    <w:rsid w:val="00BF214E"/>
    <w:rsid w:val="00BF23ED"/>
    <w:rsid w:val="00BF2867"/>
    <w:rsid w:val="00BF2F8C"/>
    <w:rsid w:val="00BF3279"/>
    <w:rsid w:val="00BF41D5"/>
    <w:rsid w:val="00BF4953"/>
    <w:rsid w:val="00BF512B"/>
    <w:rsid w:val="00BF51F4"/>
    <w:rsid w:val="00BF56FA"/>
    <w:rsid w:val="00BF5D7B"/>
    <w:rsid w:val="00BF5FEF"/>
    <w:rsid w:val="00BF621B"/>
    <w:rsid w:val="00BF6454"/>
    <w:rsid w:val="00BF6B17"/>
    <w:rsid w:val="00BF6EEA"/>
    <w:rsid w:val="00BF715C"/>
    <w:rsid w:val="00BF7476"/>
    <w:rsid w:val="00BF7497"/>
    <w:rsid w:val="00BF74C7"/>
    <w:rsid w:val="00BF7734"/>
    <w:rsid w:val="00BF7913"/>
    <w:rsid w:val="00BF7CC3"/>
    <w:rsid w:val="00C00BED"/>
    <w:rsid w:val="00C01334"/>
    <w:rsid w:val="00C013B7"/>
    <w:rsid w:val="00C014D9"/>
    <w:rsid w:val="00C015F1"/>
    <w:rsid w:val="00C01917"/>
    <w:rsid w:val="00C01A47"/>
    <w:rsid w:val="00C01CF0"/>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A3C"/>
    <w:rsid w:val="00C05B84"/>
    <w:rsid w:val="00C06071"/>
    <w:rsid w:val="00C0657A"/>
    <w:rsid w:val="00C07377"/>
    <w:rsid w:val="00C0762D"/>
    <w:rsid w:val="00C10478"/>
    <w:rsid w:val="00C11633"/>
    <w:rsid w:val="00C11775"/>
    <w:rsid w:val="00C11A38"/>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738"/>
    <w:rsid w:val="00C159D2"/>
    <w:rsid w:val="00C15D7A"/>
    <w:rsid w:val="00C16757"/>
    <w:rsid w:val="00C169A0"/>
    <w:rsid w:val="00C17316"/>
    <w:rsid w:val="00C176E2"/>
    <w:rsid w:val="00C17C30"/>
    <w:rsid w:val="00C20115"/>
    <w:rsid w:val="00C20286"/>
    <w:rsid w:val="00C203A9"/>
    <w:rsid w:val="00C20C96"/>
    <w:rsid w:val="00C21414"/>
    <w:rsid w:val="00C21FE4"/>
    <w:rsid w:val="00C226CD"/>
    <w:rsid w:val="00C22C25"/>
    <w:rsid w:val="00C22E28"/>
    <w:rsid w:val="00C23217"/>
    <w:rsid w:val="00C233C4"/>
    <w:rsid w:val="00C2389D"/>
    <w:rsid w:val="00C23EAD"/>
    <w:rsid w:val="00C24A78"/>
    <w:rsid w:val="00C24AA4"/>
    <w:rsid w:val="00C25392"/>
    <w:rsid w:val="00C2552B"/>
    <w:rsid w:val="00C25632"/>
    <w:rsid w:val="00C25C97"/>
    <w:rsid w:val="00C26007"/>
    <w:rsid w:val="00C26986"/>
    <w:rsid w:val="00C2734B"/>
    <w:rsid w:val="00C279B5"/>
    <w:rsid w:val="00C27C45"/>
    <w:rsid w:val="00C27C94"/>
    <w:rsid w:val="00C302CE"/>
    <w:rsid w:val="00C306EC"/>
    <w:rsid w:val="00C30D6F"/>
    <w:rsid w:val="00C3137E"/>
    <w:rsid w:val="00C31BA5"/>
    <w:rsid w:val="00C3269F"/>
    <w:rsid w:val="00C329CB"/>
    <w:rsid w:val="00C32E31"/>
    <w:rsid w:val="00C32FA7"/>
    <w:rsid w:val="00C330FD"/>
    <w:rsid w:val="00C343CB"/>
    <w:rsid w:val="00C34465"/>
    <w:rsid w:val="00C3479E"/>
    <w:rsid w:val="00C347A0"/>
    <w:rsid w:val="00C348D9"/>
    <w:rsid w:val="00C34D28"/>
    <w:rsid w:val="00C34D4F"/>
    <w:rsid w:val="00C34E2A"/>
    <w:rsid w:val="00C35114"/>
    <w:rsid w:val="00C351A4"/>
    <w:rsid w:val="00C3532D"/>
    <w:rsid w:val="00C35513"/>
    <w:rsid w:val="00C35901"/>
    <w:rsid w:val="00C3598E"/>
    <w:rsid w:val="00C3599A"/>
    <w:rsid w:val="00C359C8"/>
    <w:rsid w:val="00C35D71"/>
    <w:rsid w:val="00C35DA6"/>
    <w:rsid w:val="00C36038"/>
    <w:rsid w:val="00C360E1"/>
    <w:rsid w:val="00C36264"/>
    <w:rsid w:val="00C36BE8"/>
    <w:rsid w:val="00C36D16"/>
    <w:rsid w:val="00C36E84"/>
    <w:rsid w:val="00C3719D"/>
    <w:rsid w:val="00C4082F"/>
    <w:rsid w:val="00C41535"/>
    <w:rsid w:val="00C41A93"/>
    <w:rsid w:val="00C41E02"/>
    <w:rsid w:val="00C41E99"/>
    <w:rsid w:val="00C4223E"/>
    <w:rsid w:val="00C42536"/>
    <w:rsid w:val="00C42B43"/>
    <w:rsid w:val="00C42D01"/>
    <w:rsid w:val="00C43A6C"/>
    <w:rsid w:val="00C43F0F"/>
    <w:rsid w:val="00C44972"/>
    <w:rsid w:val="00C44C51"/>
    <w:rsid w:val="00C44CC2"/>
    <w:rsid w:val="00C45739"/>
    <w:rsid w:val="00C45C25"/>
    <w:rsid w:val="00C45F08"/>
    <w:rsid w:val="00C4639E"/>
    <w:rsid w:val="00C4682E"/>
    <w:rsid w:val="00C46B7B"/>
    <w:rsid w:val="00C46BA2"/>
    <w:rsid w:val="00C47011"/>
    <w:rsid w:val="00C470CA"/>
    <w:rsid w:val="00C47344"/>
    <w:rsid w:val="00C47E53"/>
    <w:rsid w:val="00C5010D"/>
    <w:rsid w:val="00C502CB"/>
    <w:rsid w:val="00C508EF"/>
    <w:rsid w:val="00C50C80"/>
    <w:rsid w:val="00C50D54"/>
    <w:rsid w:val="00C51219"/>
    <w:rsid w:val="00C5163B"/>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34C"/>
    <w:rsid w:val="00C55464"/>
    <w:rsid w:val="00C556A8"/>
    <w:rsid w:val="00C556DB"/>
    <w:rsid w:val="00C5584E"/>
    <w:rsid w:val="00C55E1C"/>
    <w:rsid w:val="00C565D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A52"/>
    <w:rsid w:val="00C64B72"/>
    <w:rsid w:val="00C64FDB"/>
    <w:rsid w:val="00C654C6"/>
    <w:rsid w:val="00C65560"/>
    <w:rsid w:val="00C658AB"/>
    <w:rsid w:val="00C65D61"/>
    <w:rsid w:val="00C65EBC"/>
    <w:rsid w:val="00C65F0C"/>
    <w:rsid w:val="00C66472"/>
    <w:rsid w:val="00C668F7"/>
    <w:rsid w:val="00C6692D"/>
    <w:rsid w:val="00C66E29"/>
    <w:rsid w:val="00C66FF8"/>
    <w:rsid w:val="00C671CA"/>
    <w:rsid w:val="00C672C2"/>
    <w:rsid w:val="00C67CE2"/>
    <w:rsid w:val="00C70697"/>
    <w:rsid w:val="00C70D2F"/>
    <w:rsid w:val="00C71520"/>
    <w:rsid w:val="00C7162F"/>
    <w:rsid w:val="00C718AD"/>
    <w:rsid w:val="00C728F3"/>
    <w:rsid w:val="00C72EBA"/>
    <w:rsid w:val="00C72EF4"/>
    <w:rsid w:val="00C73668"/>
    <w:rsid w:val="00C73BF4"/>
    <w:rsid w:val="00C73EE3"/>
    <w:rsid w:val="00C7412A"/>
    <w:rsid w:val="00C749B1"/>
    <w:rsid w:val="00C75517"/>
    <w:rsid w:val="00C755E3"/>
    <w:rsid w:val="00C75885"/>
    <w:rsid w:val="00C75911"/>
    <w:rsid w:val="00C75D2F"/>
    <w:rsid w:val="00C7662F"/>
    <w:rsid w:val="00C76D05"/>
    <w:rsid w:val="00C76D90"/>
    <w:rsid w:val="00C76E3C"/>
    <w:rsid w:val="00C773B7"/>
    <w:rsid w:val="00C775B4"/>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BA"/>
    <w:rsid w:val="00C86CFF"/>
    <w:rsid w:val="00C87FCB"/>
    <w:rsid w:val="00C9027A"/>
    <w:rsid w:val="00C90305"/>
    <w:rsid w:val="00C905B9"/>
    <w:rsid w:val="00C9068E"/>
    <w:rsid w:val="00C90B1C"/>
    <w:rsid w:val="00C90F9B"/>
    <w:rsid w:val="00C91176"/>
    <w:rsid w:val="00C91481"/>
    <w:rsid w:val="00C9156A"/>
    <w:rsid w:val="00C917FE"/>
    <w:rsid w:val="00C929F7"/>
    <w:rsid w:val="00C92F00"/>
    <w:rsid w:val="00C92F7F"/>
    <w:rsid w:val="00C933C8"/>
    <w:rsid w:val="00C93490"/>
    <w:rsid w:val="00C93BC6"/>
    <w:rsid w:val="00C93C4B"/>
    <w:rsid w:val="00C9447C"/>
    <w:rsid w:val="00C944AB"/>
    <w:rsid w:val="00C9469F"/>
    <w:rsid w:val="00C9480C"/>
    <w:rsid w:val="00C9489A"/>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7B"/>
    <w:rsid w:val="00CA43CA"/>
    <w:rsid w:val="00CA4CD2"/>
    <w:rsid w:val="00CA4E1A"/>
    <w:rsid w:val="00CA4FEB"/>
    <w:rsid w:val="00CA59E2"/>
    <w:rsid w:val="00CA5BC9"/>
    <w:rsid w:val="00CA5C3D"/>
    <w:rsid w:val="00CA5D20"/>
    <w:rsid w:val="00CA6241"/>
    <w:rsid w:val="00CA6781"/>
    <w:rsid w:val="00CA694B"/>
    <w:rsid w:val="00CA6FD3"/>
    <w:rsid w:val="00CA7CCC"/>
    <w:rsid w:val="00CB0697"/>
    <w:rsid w:val="00CB0C8B"/>
    <w:rsid w:val="00CB0F8D"/>
    <w:rsid w:val="00CB1256"/>
    <w:rsid w:val="00CB12FE"/>
    <w:rsid w:val="00CB1B5D"/>
    <w:rsid w:val="00CB1F63"/>
    <w:rsid w:val="00CB2067"/>
    <w:rsid w:val="00CB2576"/>
    <w:rsid w:val="00CB287C"/>
    <w:rsid w:val="00CB3DD7"/>
    <w:rsid w:val="00CB5063"/>
    <w:rsid w:val="00CB553B"/>
    <w:rsid w:val="00CB570E"/>
    <w:rsid w:val="00CB5904"/>
    <w:rsid w:val="00CB5948"/>
    <w:rsid w:val="00CB6997"/>
    <w:rsid w:val="00CB6EDC"/>
    <w:rsid w:val="00CB7878"/>
    <w:rsid w:val="00CB7B89"/>
    <w:rsid w:val="00CB7C89"/>
    <w:rsid w:val="00CC02EC"/>
    <w:rsid w:val="00CC040E"/>
    <w:rsid w:val="00CC111F"/>
    <w:rsid w:val="00CC1259"/>
    <w:rsid w:val="00CC1346"/>
    <w:rsid w:val="00CC2159"/>
    <w:rsid w:val="00CC2E32"/>
    <w:rsid w:val="00CC2F88"/>
    <w:rsid w:val="00CC3806"/>
    <w:rsid w:val="00CC3D2A"/>
    <w:rsid w:val="00CC3DCF"/>
    <w:rsid w:val="00CC3EA0"/>
    <w:rsid w:val="00CC469C"/>
    <w:rsid w:val="00CC4E43"/>
    <w:rsid w:val="00CC4FEC"/>
    <w:rsid w:val="00CC51F4"/>
    <w:rsid w:val="00CC5D4D"/>
    <w:rsid w:val="00CC5DB3"/>
    <w:rsid w:val="00CC65A3"/>
    <w:rsid w:val="00CC66FA"/>
    <w:rsid w:val="00CC67A1"/>
    <w:rsid w:val="00CC6D5D"/>
    <w:rsid w:val="00CC7129"/>
    <w:rsid w:val="00CC71A0"/>
    <w:rsid w:val="00CC7971"/>
    <w:rsid w:val="00CC7B45"/>
    <w:rsid w:val="00CC7D18"/>
    <w:rsid w:val="00CD0B1E"/>
    <w:rsid w:val="00CD1188"/>
    <w:rsid w:val="00CD1515"/>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1D"/>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659"/>
    <w:rsid w:val="00CE3B5B"/>
    <w:rsid w:val="00CE40A6"/>
    <w:rsid w:val="00CE4369"/>
    <w:rsid w:val="00CE4459"/>
    <w:rsid w:val="00CE4A12"/>
    <w:rsid w:val="00CE59DC"/>
    <w:rsid w:val="00CE5B18"/>
    <w:rsid w:val="00CE5BC7"/>
    <w:rsid w:val="00CE5CBB"/>
    <w:rsid w:val="00CE6A56"/>
    <w:rsid w:val="00CE7025"/>
    <w:rsid w:val="00CE7405"/>
    <w:rsid w:val="00CE7561"/>
    <w:rsid w:val="00CE75E3"/>
    <w:rsid w:val="00CE763B"/>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310"/>
    <w:rsid w:val="00CF743E"/>
    <w:rsid w:val="00D008CD"/>
    <w:rsid w:val="00D013CD"/>
    <w:rsid w:val="00D017D5"/>
    <w:rsid w:val="00D018A7"/>
    <w:rsid w:val="00D01F5D"/>
    <w:rsid w:val="00D022AA"/>
    <w:rsid w:val="00D0261C"/>
    <w:rsid w:val="00D02803"/>
    <w:rsid w:val="00D02EEB"/>
    <w:rsid w:val="00D0349B"/>
    <w:rsid w:val="00D03B89"/>
    <w:rsid w:val="00D049CA"/>
    <w:rsid w:val="00D04C64"/>
    <w:rsid w:val="00D04CAB"/>
    <w:rsid w:val="00D04EAA"/>
    <w:rsid w:val="00D057EF"/>
    <w:rsid w:val="00D059F9"/>
    <w:rsid w:val="00D06045"/>
    <w:rsid w:val="00D061DE"/>
    <w:rsid w:val="00D06D04"/>
    <w:rsid w:val="00D0717E"/>
    <w:rsid w:val="00D072FF"/>
    <w:rsid w:val="00D078A4"/>
    <w:rsid w:val="00D07B04"/>
    <w:rsid w:val="00D07B15"/>
    <w:rsid w:val="00D07C8C"/>
    <w:rsid w:val="00D10249"/>
    <w:rsid w:val="00D10363"/>
    <w:rsid w:val="00D1088C"/>
    <w:rsid w:val="00D1113A"/>
    <w:rsid w:val="00D11302"/>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1C1"/>
    <w:rsid w:val="00D14672"/>
    <w:rsid w:val="00D14DCC"/>
    <w:rsid w:val="00D14E15"/>
    <w:rsid w:val="00D14F42"/>
    <w:rsid w:val="00D1599C"/>
    <w:rsid w:val="00D15D68"/>
    <w:rsid w:val="00D16563"/>
    <w:rsid w:val="00D20302"/>
    <w:rsid w:val="00D212E2"/>
    <w:rsid w:val="00D21443"/>
    <w:rsid w:val="00D217FF"/>
    <w:rsid w:val="00D21818"/>
    <w:rsid w:val="00D21868"/>
    <w:rsid w:val="00D224DA"/>
    <w:rsid w:val="00D22AD9"/>
    <w:rsid w:val="00D22D54"/>
    <w:rsid w:val="00D231A2"/>
    <w:rsid w:val="00D2339F"/>
    <w:rsid w:val="00D235FD"/>
    <w:rsid w:val="00D239A7"/>
    <w:rsid w:val="00D23E62"/>
    <w:rsid w:val="00D23EE6"/>
    <w:rsid w:val="00D23F47"/>
    <w:rsid w:val="00D24382"/>
    <w:rsid w:val="00D248DC"/>
    <w:rsid w:val="00D24B5D"/>
    <w:rsid w:val="00D2519B"/>
    <w:rsid w:val="00D25297"/>
    <w:rsid w:val="00D252DF"/>
    <w:rsid w:val="00D25511"/>
    <w:rsid w:val="00D266F9"/>
    <w:rsid w:val="00D27938"/>
    <w:rsid w:val="00D27C22"/>
    <w:rsid w:val="00D27DA6"/>
    <w:rsid w:val="00D30094"/>
    <w:rsid w:val="00D3075C"/>
    <w:rsid w:val="00D30B49"/>
    <w:rsid w:val="00D31224"/>
    <w:rsid w:val="00D312EE"/>
    <w:rsid w:val="00D31551"/>
    <w:rsid w:val="00D32390"/>
    <w:rsid w:val="00D32645"/>
    <w:rsid w:val="00D33286"/>
    <w:rsid w:val="00D341A0"/>
    <w:rsid w:val="00D3467D"/>
    <w:rsid w:val="00D3469D"/>
    <w:rsid w:val="00D34CFA"/>
    <w:rsid w:val="00D3510C"/>
    <w:rsid w:val="00D35158"/>
    <w:rsid w:val="00D352F6"/>
    <w:rsid w:val="00D35467"/>
    <w:rsid w:val="00D359E0"/>
    <w:rsid w:val="00D362C7"/>
    <w:rsid w:val="00D36600"/>
    <w:rsid w:val="00D3667A"/>
    <w:rsid w:val="00D36E26"/>
    <w:rsid w:val="00D36E71"/>
    <w:rsid w:val="00D36F2B"/>
    <w:rsid w:val="00D37053"/>
    <w:rsid w:val="00D371AC"/>
    <w:rsid w:val="00D37411"/>
    <w:rsid w:val="00D3771F"/>
    <w:rsid w:val="00D37757"/>
    <w:rsid w:val="00D37D87"/>
    <w:rsid w:val="00D40764"/>
    <w:rsid w:val="00D40B33"/>
    <w:rsid w:val="00D4102D"/>
    <w:rsid w:val="00D412A4"/>
    <w:rsid w:val="00D417B1"/>
    <w:rsid w:val="00D41A29"/>
    <w:rsid w:val="00D41D3D"/>
    <w:rsid w:val="00D42CFD"/>
    <w:rsid w:val="00D4318F"/>
    <w:rsid w:val="00D438BF"/>
    <w:rsid w:val="00D440F8"/>
    <w:rsid w:val="00D4419F"/>
    <w:rsid w:val="00D44844"/>
    <w:rsid w:val="00D4526B"/>
    <w:rsid w:val="00D454BC"/>
    <w:rsid w:val="00D45D5B"/>
    <w:rsid w:val="00D45F96"/>
    <w:rsid w:val="00D46F88"/>
    <w:rsid w:val="00D47486"/>
    <w:rsid w:val="00D4765A"/>
    <w:rsid w:val="00D476D1"/>
    <w:rsid w:val="00D47DFC"/>
    <w:rsid w:val="00D47EDD"/>
    <w:rsid w:val="00D5019F"/>
    <w:rsid w:val="00D51C4E"/>
    <w:rsid w:val="00D51DF9"/>
    <w:rsid w:val="00D52260"/>
    <w:rsid w:val="00D528B8"/>
    <w:rsid w:val="00D52E36"/>
    <w:rsid w:val="00D53014"/>
    <w:rsid w:val="00D532C3"/>
    <w:rsid w:val="00D53358"/>
    <w:rsid w:val="00D53494"/>
    <w:rsid w:val="00D53636"/>
    <w:rsid w:val="00D53B20"/>
    <w:rsid w:val="00D54231"/>
    <w:rsid w:val="00D5425F"/>
    <w:rsid w:val="00D54352"/>
    <w:rsid w:val="00D546FF"/>
    <w:rsid w:val="00D54725"/>
    <w:rsid w:val="00D54C3C"/>
    <w:rsid w:val="00D54E3E"/>
    <w:rsid w:val="00D55085"/>
    <w:rsid w:val="00D551ED"/>
    <w:rsid w:val="00D5533A"/>
    <w:rsid w:val="00D55456"/>
    <w:rsid w:val="00D55AD5"/>
    <w:rsid w:val="00D55DC1"/>
    <w:rsid w:val="00D55EA4"/>
    <w:rsid w:val="00D565EF"/>
    <w:rsid w:val="00D5683F"/>
    <w:rsid w:val="00D576CA"/>
    <w:rsid w:val="00D5779C"/>
    <w:rsid w:val="00D57AE8"/>
    <w:rsid w:val="00D57FA3"/>
    <w:rsid w:val="00D60EDF"/>
    <w:rsid w:val="00D61084"/>
    <w:rsid w:val="00D61AF5"/>
    <w:rsid w:val="00D61DC8"/>
    <w:rsid w:val="00D61F38"/>
    <w:rsid w:val="00D62095"/>
    <w:rsid w:val="00D632AE"/>
    <w:rsid w:val="00D63819"/>
    <w:rsid w:val="00D63D1A"/>
    <w:rsid w:val="00D64575"/>
    <w:rsid w:val="00D649BC"/>
    <w:rsid w:val="00D64B69"/>
    <w:rsid w:val="00D64D56"/>
    <w:rsid w:val="00D652B5"/>
    <w:rsid w:val="00D655BA"/>
    <w:rsid w:val="00D656F8"/>
    <w:rsid w:val="00D65966"/>
    <w:rsid w:val="00D659A8"/>
    <w:rsid w:val="00D65B2F"/>
    <w:rsid w:val="00D65D2C"/>
    <w:rsid w:val="00D65F64"/>
    <w:rsid w:val="00D6767A"/>
    <w:rsid w:val="00D67C89"/>
    <w:rsid w:val="00D7089D"/>
    <w:rsid w:val="00D708B0"/>
    <w:rsid w:val="00D72120"/>
    <w:rsid w:val="00D721C5"/>
    <w:rsid w:val="00D722DE"/>
    <w:rsid w:val="00D726B2"/>
    <w:rsid w:val="00D7281E"/>
    <w:rsid w:val="00D733FA"/>
    <w:rsid w:val="00D73412"/>
    <w:rsid w:val="00D7347E"/>
    <w:rsid w:val="00D73564"/>
    <w:rsid w:val="00D735BD"/>
    <w:rsid w:val="00D73CEF"/>
    <w:rsid w:val="00D74081"/>
    <w:rsid w:val="00D74132"/>
    <w:rsid w:val="00D74C2F"/>
    <w:rsid w:val="00D75620"/>
    <w:rsid w:val="00D75632"/>
    <w:rsid w:val="00D7593F"/>
    <w:rsid w:val="00D75BA0"/>
    <w:rsid w:val="00D76A71"/>
    <w:rsid w:val="00D77314"/>
    <w:rsid w:val="00D77612"/>
    <w:rsid w:val="00D77AA9"/>
    <w:rsid w:val="00D77B1D"/>
    <w:rsid w:val="00D8021F"/>
    <w:rsid w:val="00D802CB"/>
    <w:rsid w:val="00D80383"/>
    <w:rsid w:val="00D808FA"/>
    <w:rsid w:val="00D80BDA"/>
    <w:rsid w:val="00D80E45"/>
    <w:rsid w:val="00D80EB4"/>
    <w:rsid w:val="00D81031"/>
    <w:rsid w:val="00D810A6"/>
    <w:rsid w:val="00D81247"/>
    <w:rsid w:val="00D8161C"/>
    <w:rsid w:val="00D81681"/>
    <w:rsid w:val="00D81BDC"/>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F1"/>
    <w:rsid w:val="00D876BF"/>
    <w:rsid w:val="00D90156"/>
    <w:rsid w:val="00D901ED"/>
    <w:rsid w:val="00D905BC"/>
    <w:rsid w:val="00D90708"/>
    <w:rsid w:val="00D91078"/>
    <w:rsid w:val="00D9115C"/>
    <w:rsid w:val="00D9166F"/>
    <w:rsid w:val="00D9196D"/>
    <w:rsid w:val="00D92716"/>
    <w:rsid w:val="00D927C3"/>
    <w:rsid w:val="00D92982"/>
    <w:rsid w:val="00D92A56"/>
    <w:rsid w:val="00D934E3"/>
    <w:rsid w:val="00D93B39"/>
    <w:rsid w:val="00D9485E"/>
    <w:rsid w:val="00D94BF9"/>
    <w:rsid w:val="00D9537D"/>
    <w:rsid w:val="00D95765"/>
    <w:rsid w:val="00D95A1E"/>
    <w:rsid w:val="00D95AD0"/>
    <w:rsid w:val="00D9613D"/>
    <w:rsid w:val="00D965D3"/>
    <w:rsid w:val="00D96728"/>
    <w:rsid w:val="00D97621"/>
    <w:rsid w:val="00D977E9"/>
    <w:rsid w:val="00D9785F"/>
    <w:rsid w:val="00D978BE"/>
    <w:rsid w:val="00D97B8A"/>
    <w:rsid w:val="00D97F10"/>
    <w:rsid w:val="00DA054D"/>
    <w:rsid w:val="00DA146F"/>
    <w:rsid w:val="00DA1E71"/>
    <w:rsid w:val="00DA2A4E"/>
    <w:rsid w:val="00DA2D31"/>
    <w:rsid w:val="00DA2DB7"/>
    <w:rsid w:val="00DA305E"/>
    <w:rsid w:val="00DA37FF"/>
    <w:rsid w:val="00DA3A19"/>
    <w:rsid w:val="00DA3F16"/>
    <w:rsid w:val="00DA484D"/>
    <w:rsid w:val="00DA4AB0"/>
    <w:rsid w:val="00DA4E27"/>
    <w:rsid w:val="00DA5417"/>
    <w:rsid w:val="00DA56E8"/>
    <w:rsid w:val="00DA5A86"/>
    <w:rsid w:val="00DA5B30"/>
    <w:rsid w:val="00DA6066"/>
    <w:rsid w:val="00DA61ED"/>
    <w:rsid w:val="00DA6990"/>
    <w:rsid w:val="00DA6A8C"/>
    <w:rsid w:val="00DA6AAB"/>
    <w:rsid w:val="00DA6CD6"/>
    <w:rsid w:val="00DA6EC4"/>
    <w:rsid w:val="00DA70FE"/>
    <w:rsid w:val="00DA716E"/>
    <w:rsid w:val="00DA72AB"/>
    <w:rsid w:val="00DA7318"/>
    <w:rsid w:val="00DA7C6D"/>
    <w:rsid w:val="00DB0905"/>
    <w:rsid w:val="00DB1177"/>
    <w:rsid w:val="00DB19A3"/>
    <w:rsid w:val="00DB27F9"/>
    <w:rsid w:val="00DB35FF"/>
    <w:rsid w:val="00DB377D"/>
    <w:rsid w:val="00DB3E5C"/>
    <w:rsid w:val="00DB46EA"/>
    <w:rsid w:val="00DB482C"/>
    <w:rsid w:val="00DB50C5"/>
    <w:rsid w:val="00DB52A9"/>
    <w:rsid w:val="00DB536F"/>
    <w:rsid w:val="00DB5750"/>
    <w:rsid w:val="00DB59AD"/>
    <w:rsid w:val="00DB6054"/>
    <w:rsid w:val="00DB63C1"/>
    <w:rsid w:val="00DB69D5"/>
    <w:rsid w:val="00DB6E10"/>
    <w:rsid w:val="00DB74A6"/>
    <w:rsid w:val="00DC0BB6"/>
    <w:rsid w:val="00DC0C58"/>
    <w:rsid w:val="00DC21D7"/>
    <w:rsid w:val="00DC258D"/>
    <w:rsid w:val="00DC26DB"/>
    <w:rsid w:val="00DC2D36"/>
    <w:rsid w:val="00DC30BF"/>
    <w:rsid w:val="00DC334D"/>
    <w:rsid w:val="00DC3377"/>
    <w:rsid w:val="00DC3D86"/>
    <w:rsid w:val="00DC486B"/>
    <w:rsid w:val="00DC4A2F"/>
    <w:rsid w:val="00DC4FA7"/>
    <w:rsid w:val="00DC53EF"/>
    <w:rsid w:val="00DC5FB3"/>
    <w:rsid w:val="00DC631A"/>
    <w:rsid w:val="00DC6DC7"/>
    <w:rsid w:val="00DC6ECC"/>
    <w:rsid w:val="00DC72B0"/>
    <w:rsid w:val="00DC7658"/>
    <w:rsid w:val="00DC768D"/>
    <w:rsid w:val="00DC7BF2"/>
    <w:rsid w:val="00DD017F"/>
    <w:rsid w:val="00DD020D"/>
    <w:rsid w:val="00DD0408"/>
    <w:rsid w:val="00DD0419"/>
    <w:rsid w:val="00DD126B"/>
    <w:rsid w:val="00DD1AE7"/>
    <w:rsid w:val="00DD243B"/>
    <w:rsid w:val="00DD2E36"/>
    <w:rsid w:val="00DD3166"/>
    <w:rsid w:val="00DD329D"/>
    <w:rsid w:val="00DD3A6E"/>
    <w:rsid w:val="00DD4320"/>
    <w:rsid w:val="00DD44D8"/>
    <w:rsid w:val="00DD4800"/>
    <w:rsid w:val="00DD4ED6"/>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9F8"/>
    <w:rsid w:val="00DE2A22"/>
    <w:rsid w:val="00DE2C11"/>
    <w:rsid w:val="00DE314F"/>
    <w:rsid w:val="00DE3510"/>
    <w:rsid w:val="00DE383F"/>
    <w:rsid w:val="00DE3DCE"/>
    <w:rsid w:val="00DE40BE"/>
    <w:rsid w:val="00DE4374"/>
    <w:rsid w:val="00DE48BD"/>
    <w:rsid w:val="00DE4E7F"/>
    <w:rsid w:val="00DE5608"/>
    <w:rsid w:val="00DE57D8"/>
    <w:rsid w:val="00DE58B1"/>
    <w:rsid w:val="00DE58D0"/>
    <w:rsid w:val="00DE5994"/>
    <w:rsid w:val="00DE5EA9"/>
    <w:rsid w:val="00DE602F"/>
    <w:rsid w:val="00DE6417"/>
    <w:rsid w:val="00DE654F"/>
    <w:rsid w:val="00DE6709"/>
    <w:rsid w:val="00DE69AE"/>
    <w:rsid w:val="00DE6A4A"/>
    <w:rsid w:val="00DE6BFB"/>
    <w:rsid w:val="00DE705D"/>
    <w:rsid w:val="00DE7500"/>
    <w:rsid w:val="00DF0054"/>
    <w:rsid w:val="00DF0280"/>
    <w:rsid w:val="00DF1016"/>
    <w:rsid w:val="00DF10A0"/>
    <w:rsid w:val="00DF10E0"/>
    <w:rsid w:val="00DF15E0"/>
    <w:rsid w:val="00DF1A70"/>
    <w:rsid w:val="00DF2DFD"/>
    <w:rsid w:val="00DF32AC"/>
    <w:rsid w:val="00DF363F"/>
    <w:rsid w:val="00DF376D"/>
    <w:rsid w:val="00DF37A0"/>
    <w:rsid w:val="00DF3F31"/>
    <w:rsid w:val="00DF423D"/>
    <w:rsid w:val="00DF435B"/>
    <w:rsid w:val="00DF444C"/>
    <w:rsid w:val="00DF454A"/>
    <w:rsid w:val="00DF53D2"/>
    <w:rsid w:val="00DF5C07"/>
    <w:rsid w:val="00DF5CEF"/>
    <w:rsid w:val="00DF6145"/>
    <w:rsid w:val="00DF61EC"/>
    <w:rsid w:val="00DF6B7A"/>
    <w:rsid w:val="00DF6CFE"/>
    <w:rsid w:val="00DF6E61"/>
    <w:rsid w:val="00DF721D"/>
    <w:rsid w:val="00DF730C"/>
    <w:rsid w:val="00DF747F"/>
    <w:rsid w:val="00DF7708"/>
    <w:rsid w:val="00DF7DB1"/>
    <w:rsid w:val="00DF7F50"/>
    <w:rsid w:val="00DF7F58"/>
    <w:rsid w:val="00E00116"/>
    <w:rsid w:val="00E00574"/>
    <w:rsid w:val="00E0103F"/>
    <w:rsid w:val="00E013F8"/>
    <w:rsid w:val="00E01DAF"/>
    <w:rsid w:val="00E0203C"/>
    <w:rsid w:val="00E022FC"/>
    <w:rsid w:val="00E023F9"/>
    <w:rsid w:val="00E0282D"/>
    <w:rsid w:val="00E02F2A"/>
    <w:rsid w:val="00E03843"/>
    <w:rsid w:val="00E039C2"/>
    <w:rsid w:val="00E03E3B"/>
    <w:rsid w:val="00E04256"/>
    <w:rsid w:val="00E0439C"/>
    <w:rsid w:val="00E04BB2"/>
    <w:rsid w:val="00E04DF1"/>
    <w:rsid w:val="00E05500"/>
    <w:rsid w:val="00E0596A"/>
    <w:rsid w:val="00E060FC"/>
    <w:rsid w:val="00E06769"/>
    <w:rsid w:val="00E07799"/>
    <w:rsid w:val="00E07D76"/>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3E"/>
    <w:rsid w:val="00E16F8E"/>
    <w:rsid w:val="00E1718E"/>
    <w:rsid w:val="00E17B67"/>
    <w:rsid w:val="00E17D9E"/>
    <w:rsid w:val="00E17FA2"/>
    <w:rsid w:val="00E20025"/>
    <w:rsid w:val="00E20469"/>
    <w:rsid w:val="00E2063D"/>
    <w:rsid w:val="00E208B3"/>
    <w:rsid w:val="00E20B7B"/>
    <w:rsid w:val="00E20E83"/>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606"/>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944"/>
    <w:rsid w:val="00E30B5A"/>
    <w:rsid w:val="00E30BE5"/>
    <w:rsid w:val="00E3123D"/>
    <w:rsid w:val="00E312AD"/>
    <w:rsid w:val="00E313A6"/>
    <w:rsid w:val="00E31461"/>
    <w:rsid w:val="00E31D43"/>
    <w:rsid w:val="00E3224A"/>
    <w:rsid w:val="00E323F5"/>
    <w:rsid w:val="00E3241F"/>
    <w:rsid w:val="00E32608"/>
    <w:rsid w:val="00E32B8E"/>
    <w:rsid w:val="00E3370E"/>
    <w:rsid w:val="00E33D26"/>
    <w:rsid w:val="00E33E24"/>
    <w:rsid w:val="00E34179"/>
    <w:rsid w:val="00E34688"/>
    <w:rsid w:val="00E346DE"/>
    <w:rsid w:val="00E34B6E"/>
    <w:rsid w:val="00E34E66"/>
    <w:rsid w:val="00E3545E"/>
    <w:rsid w:val="00E35902"/>
    <w:rsid w:val="00E35C31"/>
    <w:rsid w:val="00E360D6"/>
    <w:rsid w:val="00E364CC"/>
    <w:rsid w:val="00E3723A"/>
    <w:rsid w:val="00E37247"/>
    <w:rsid w:val="00E377E3"/>
    <w:rsid w:val="00E37860"/>
    <w:rsid w:val="00E37BDC"/>
    <w:rsid w:val="00E37C36"/>
    <w:rsid w:val="00E40056"/>
    <w:rsid w:val="00E40640"/>
    <w:rsid w:val="00E410E5"/>
    <w:rsid w:val="00E4159D"/>
    <w:rsid w:val="00E417CB"/>
    <w:rsid w:val="00E418C9"/>
    <w:rsid w:val="00E419E1"/>
    <w:rsid w:val="00E421D0"/>
    <w:rsid w:val="00E427F9"/>
    <w:rsid w:val="00E42A2B"/>
    <w:rsid w:val="00E42C3C"/>
    <w:rsid w:val="00E42C5A"/>
    <w:rsid w:val="00E43535"/>
    <w:rsid w:val="00E43595"/>
    <w:rsid w:val="00E43936"/>
    <w:rsid w:val="00E446F1"/>
    <w:rsid w:val="00E44721"/>
    <w:rsid w:val="00E44802"/>
    <w:rsid w:val="00E44941"/>
    <w:rsid w:val="00E4501E"/>
    <w:rsid w:val="00E4545A"/>
    <w:rsid w:val="00E45A3B"/>
    <w:rsid w:val="00E460C6"/>
    <w:rsid w:val="00E462A4"/>
    <w:rsid w:val="00E4657F"/>
    <w:rsid w:val="00E46886"/>
    <w:rsid w:val="00E46B27"/>
    <w:rsid w:val="00E46BF7"/>
    <w:rsid w:val="00E47AEF"/>
    <w:rsid w:val="00E47D26"/>
    <w:rsid w:val="00E47DB3"/>
    <w:rsid w:val="00E50048"/>
    <w:rsid w:val="00E500AA"/>
    <w:rsid w:val="00E502F4"/>
    <w:rsid w:val="00E50998"/>
    <w:rsid w:val="00E517C3"/>
    <w:rsid w:val="00E51F97"/>
    <w:rsid w:val="00E5219A"/>
    <w:rsid w:val="00E5272F"/>
    <w:rsid w:val="00E52EB2"/>
    <w:rsid w:val="00E52F5C"/>
    <w:rsid w:val="00E531AB"/>
    <w:rsid w:val="00E53AAE"/>
    <w:rsid w:val="00E53B75"/>
    <w:rsid w:val="00E53E37"/>
    <w:rsid w:val="00E53EF4"/>
    <w:rsid w:val="00E53FA0"/>
    <w:rsid w:val="00E5410D"/>
    <w:rsid w:val="00E543D1"/>
    <w:rsid w:val="00E54AB5"/>
    <w:rsid w:val="00E54CBB"/>
    <w:rsid w:val="00E54DDF"/>
    <w:rsid w:val="00E54E3B"/>
    <w:rsid w:val="00E55295"/>
    <w:rsid w:val="00E55C28"/>
    <w:rsid w:val="00E5616D"/>
    <w:rsid w:val="00E56BAB"/>
    <w:rsid w:val="00E570AD"/>
    <w:rsid w:val="00E57143"/>
    <w:rsid w:val="00E57565"/>
    <w:rsid w:val="00E577C0"/>
    <w:rsid w:val="00E57940"/>
    <w:rsid w:val="00E579A7"/>
    <w:rsid w:val="00E60633"/>
    <w:rsid w:val="00E60D0F"/>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98B"/>
    <w:rsid w:val="00E66815"/>
    <w:rsid w:val="00E66A77"/>
    <w:rsid w:val="00E66A97"/>
    <w:rsid w:val="00E67742"/>
    <w:rsid w:val="00E67C51"/>
    <w:rsid w:val="00E67DC1"/>
    <w:rsid w:val="00E70023"/>
    <w:rsid w:val="00E702E9"/>
    <w:rsid w:val="00E70A54"/>
    <w:rsid w:val="00E71193"/>
    <w:rsid w:val="00E7140D"/>
    <w:rsid w:val="00E71515"/>
    <w:rsid w:val="00E71636"/>
    <w:rsid w:val="00E716A9"/>
    <w:rsid w:val="00E71A10"/>
    <w:rsid w:val="00E71B64"/>
    <w:rsid w:val="00E71B86"/>
    <w:rsid w:val="00E71E6A"/>
    <w:rsid w:val="00E71ED8"/>
    <w:rsid w:val="00E72387"/>
    <w:rsid w:val="00E72540"/>
    <w:rsid w:val="00E72EFC"/>
    <w:rsid w:val="00E731D0"/>
    <w:rsid w:val="00E73F6B"/>
    <w:rsid w:val="00E7405A"/>
    <w:rsid w:val="00E749C9"/>
    <w:rsid w:val="00E74D2D"/>
    <w:rsid w:val="00E751FB"/>
    <w:rsid w:val="00E758EC"/>
    <w:rsid w:val="00E75945"/>
    <w:rsid w:val="00E75B4D"/>
    <w:rsid w:val="00E76E56"/>
    <w:rsid w:val="00E76F54"/>
    <w:rsid w:val="00E77CE1"/>
    <w:rsid w:val="00E80363"/>
    <w:rsid w:val="00E8037B"/>
    <w:rsid w:val="00E80F1B"/>
    <w:rsid w:val="00E81122"/>
    <w:rsid w:val="00E8190F"/>
    <w:rsid w:val="00E81A15"/>
    <w:rsid w:val="00E81ACC"/>
    <w:rsid w:val="00E81CA4"/>
    <w:rsid w:val="00E8234C"/>
    <w:rsid w:val="00E823A5"/>
    <w:rsid w:val="00E824BF"/>
    <w:rsid w:val="00E829C0"/>
    <w:rsid w:val="00E82E91"/>
    <w:rsid w:val="00E82FA4"/>
    <w:rsid w:val="00E83542"/>
    <w:rsid w:val="00E8360C"/>
    <w:rsid w:val="00E83669"/>
    <w:rsid w:val="00E838AA"/>
    <w:rsid w:val="00E83B48"/>
    <w:rsid w:val="00E845FF"/>
    <w:rsid w:val="00E84634"/>
    <w:rsid w:val="00E8497F"/>
    <w:rsid w:val="00E8504A"/>
    <w:rsid w:val="00E851D4"/>
    <w:rsid w:val="00E85443"/>
    <w:rsid w:val="00E85928"/>
    <w:rsid w:val="00E85D3E"/>
    <w:rsid w:val="00E866BA"/>
    <w:rsid w:val="00E870F5"/>
    <w:rsid w:val="00E87125"/>
    <w:rsid w:val="00E875BF"/>
    <w:rsid w:val="00E87822"/>
    <w:rsid w:val="00E87A9B"/>
    <w:rsid w:val="00E87D7F"/>
    <w:rsid w:val="00E87EC5"/>
    <w:rsid w:val="00E90395"/>
    <w:rsid w:val="00E90414"/>
    <w:rsid w:val="00E905DB"/>
    <w:rsid w:val="00E90794"/>
    <w:rsid w:val="00E9085F"/>
    <w:rsid w:val="00E90D76"/>
    <w:rsid w:val="00E90E49"/>
    <w:rsid w:val="00E91619"/>
    <w:rsid w:val="00E917F9"/>
    <w:rsid w:val="00E918EB"/>
    <w:rsid w:val="00E91F03"/>
    <w:rsid w:val="00E92273"/>
    <w:rsid w:val="00E9262A"/>
    <w:rsid w:val="00E927AD"/>
    <w:rsid w:val="00E9291C"/>
    <w:rsid w:val="00E92D1C"/>
    <w:rsid w:val="00E92EC6"/>
    <w:rsid w:val="00E937CA"/>
    <w:rsid w:val="00E938CE"/>
    <w:rsid w:val="00E93D7F"/>
    <w:rsid w:val="00E93FFE"/>
    <w:rsid w:val="00E9440E"/>
    <w:rsid w:val="00E94F8A"/>
    <w:rsid w:val="00E95023"/>
    <w:rsid w:val="00E95368"/>
    <w:rsid w:val="00E953DE"/>
    <w:rsid w:val="00E956D1"/>
    <w:rsid w:val="00E96A1D"/>
    <w:rsid w:val="00E9708E"/>
    <w:rsid w:val="00E976E0"/>
    <w:rsid w:val="00E97B36"/>
    <w:rsid w:val="00E97C83"/>
    <w:rsid w:val="00EA007D"/>
    <w:rsid w:val="00EA014B"/>
    <w:rsid w:val="00EA0490"/>
    <w:rsid w:val="00EA07D6"/>
    <w:rsid w:val="00EA07E9"/>
    <w:rsid w:val="00EA0829"/>
    <w:rsid w:val="00EA08AC"/>
    <w:rsid w:val="00EA0D02"/>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09C"/>
    <w:rsid w:val="00EA5283"/>
    <w:rsid w:val="00EA5402"/>
    <w:rsid w:val="00EA5461"/>
    <w:rsid w:val="00EA5678"/>
    <w:rsid w:val="00EA580E"/>
    <w:rsid w:val="00EA5815"/>
    <w:rsid w:val="00EA5CD3"/>
    <w:rsid w:val="00EA64B0"/>
    <w:rsid w:val="00EA67ED"/>
    <w:rsid w:val="00EA6914"/>
    <w:rsid w:val="00EA6B9F"/>
    <w:rsid w:val="00EA711D"/>
    <w:rsid w:val="00EA745A"/>
    <w:rsid w:val="00EA7887"/>
    <w:rsid w:val="00EA7A41"/>
    <w:rsid w:val="00EA7B06"/>
    <w:rsid w:val="00EB01D8"/>
    <w:rsid w:val="00EB0523"/>
    <w:rsid w:val="00EB077B"/>
    <w:rsid w:val="00EB1286"/>
    <w:rsid w:val="00EB1C52"/>
    <w:rsid w:val="00EB1E5D"/>
    <w:rsid w:val="00EB1F39"/>
    <w:rsid w:val="00EB21CF"/>
    <w:rsid w:val="00EB235D"/>
    <w:rsid w:val="00EB325F"/>
    <w:rsid w:val="00EB3BC1"/>
    <w:rsid w:val="00EB3C71"/>
    <w:rsid w:val="00EB3D70"/>
    <w:rsid w:val="00EB3E26"/>
    <w:rsid w:val="00EB41B5"/>
    <w:rsid w:val="00EB45CE"/>
    <w:rsid w:val="00EB4A55"/>
    <w:rsid w:val="00EB4B7A"/>
    <w:rsid w:val="00EB4C35"/>
    <w:rsid w:val="00EB4EA2"/>
    <w:rsid w:val="00EB5269"/>
    <w:rsid w:val="00EB5696"/>
    <w:rsid w:val="00EB585A"/>
    <w:rsid w:val="00EB5B44"/>
    <w:rsid w:val="00EB6627"/>
    <w:rsid w:val="00EB6C8C"/>
    <w:rsid w:val="00EB7107"/>
    <w:rsid w:val="00EB76AF"/>
    <w:rsid w:val="00EB7774"/>
    <w:rsid w:val="00EB7B69"/>
    <w:rsid w:val="00EB7C37"/>
    <w:rsid w:val="00EC00F9"/>
    <w:rsid w:val="00EC01C2"/>
    <w:rsid w:val="00EC06C7"/>
    <w:rsid w:val="00EC088B"/>
    <w:rsid w:val="00EC168A"/>
    <w:rsid w:val="00EC1950"/>
    <w:rsid w:val="00EC1DF7"/>
    <w:rsid w:val="00EC2152"/>
    <w:rsid w:val="00EC2603"/>
    <w:rsid w:val="00EC26AD"/>
    <w:rsid w:val="00EC27C6"/>
    <w:rsid w:val="00EC2D30"/>
    <w:rsid w:val="00EC2DE6"/>
    <w:rsid w:val="00EC34D1"/>
    <w:rsid w:val="00EC39C8"/>
    <w:rsid w:val="00EC3D1F"/>
    <w:rsid w:val="00EC4207"/>
    <w:rsid w:val="00EC42F0"/>
    <w:rsid w:val="00EC4D3C"/>
    <w:rsid w:val="00EC4ED1"/>
    <w:rsid w:val="00EC4F5B"/>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9D8"/>
    <w:rsid w:val="00EC7A01"/>
    <w:rsid w:val="00EC7D19"/>
    <w:rsid w:val="00ED01D9"/>
    <w:rsid w:val="00ED04F4"/>
    <w:rsid w:val="00ED04F8"/>
    <w:rsid w:val="00ED0C55"/>
    <w:rsid w:val="00ED1006"/>
    <w:rsid w:val="00ED1AB8"/>
    <w:rsid w:val="00ED22FC"/>
    <w:rsid w:val="00ED29C7"/>
    <w:rsid w:val="00ED2A60"/>
    <w:rsid w:val="00ED3AA2"/>
    <w:rsid w:val="00ED454D"/>
    <w:rsid w:val="00ED4603"/>
    <w:rsid w:val="00ED48B0"/>
    <w:rsid w:val="00ED4AFA"/>
    <w:rsid w:val="00ED4E9B"/>
    <w:rsid w:val="00ED574C"/>
    <w:rsid w:val="00ED613A"/>
    <w:rsid w:val="00ED61F5"/>
    <w:rsid w:val="00ED635F"/>
    <w:rsid w:val="00ED6BD6"/>
    <w:rsid w:val="00ED6BE0"/>
    <w:rsid w:val="00ED6E55"/>
    <w:rsid w:val="00ED72E0"/>
    <w:rsid w:val="00ED76BD"/>
    <w:rsid w:val="00ED77A2"/>
    <w:rsid w:val="00ED78C9"/>
    <w:rsid w:val="00EE0254"/>
    <w:rsid w:val="00EE0905"/>
    <w:rsid w:val="00EE1590"/>
    <w:rsid w:val="00EE1713"/>
    <w:rsid w:val="00EE1BE7"/>
    <w:rsid w:val="00EE1F98"/>
    <w:rsid w:val="00EE28F5"/>
    <w:rsid w:val="00EE3017"/>
    <w:rsid w:val="00EE30E0"/>
    <w:rsid w:val="00EE33C7"/>
    <w:rsid w:val="00EE3584"/>
    <w:rsid w:val="00EE3A3C"/>
    <w:rsid w:val="00EE3D76"/>
    <w:rsid w:val="00EE5452"/>
    <w:rsid w:val="00EE55DE"/>
    <w:rsid w:val="00EE5E88"/>
    <w:rsid w:val="00EE72FF"/>
    <w:rsid w:val="00EE7312"/>
    <w:rsid w:val="00EF00FF"/>
    <w:rsid w:val="00EF04C5"/>
    <w:rsid w:val="00EF04D3"/>
    <w:rsid w:val="00EF09BB"/>
    <w:rsid w:val="00EF18FE"/>
    <w:rsid w:val="00EF1910"/>
    <w:rsid w:val="00EF19C5"/>
    <w:rsid w:val="00EF1BB8"/>
    <w:rsid w:val="00EF2EBC"/>
    <w:rsid w:val="00EF32BF"/>
    <w:rsid w:val="00EF3AD5"/>
    <w:rsid w:val="00EF3B8B"/>
    <w:rsid w:val="00EF41B8"/>
    <w:rsid w:val="00EF41C3"/>
    <w:rsid w:val="00EF4408"/>
    <w:rsid w:val="00EF4581"/>
    <w:rsid w:val="00EF49D9"/>
    <w:rsid w:val="00EF5322"/>
    <w:rsid w:val="00EF555A"/>
    <w:rsid w:val="00EF5787"/>
    <w:rsid w:val="00EF5B81"/>
    <w:rsid w:val="00EF60D0"/>
    <w:rsid w:val="00EF643F"/>
    <w:rsid w:val="00EF64F0"/>
    <w:rsid w:val="00EF6723"/>
    <w:rsid w:val="00EF6EC4"/>
    <w:rsid w:val="00EF70AA"/>
    <w:rsid w:val="00EF73D4"/>
    <w:rsid w:val="00EF78AE"/>
    <w:rsid w:val="00EF7A29"/>
    <w:rsid w:val="00F00080"/>
    <w:rsid w:val="00F0009E"/>
    <w:rsid w:val="00F003A1"/>
    <w:rsid w:val="00F00459"/>
    <w:rsid w:val="00F00A11"/>
    <w:rsid w:val="00F015F0"/>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6BF"/>
    <w:rsid w:val="00F06C67"/>
    <w:rsid w:val="00F06CB0"/>
    <w:rsid w:val="00F06DFD"/>
    <w:rsid w:val="00F0701D"/>
    <w:rsid w:val="00F071D1"/>
    <w:rsid w:val="00F07265"/>
    <w:rsid w:val="00F07533"/>
    <w:rsid w:val="00F07828"/>
    <w:rsid w:val="00F10336"/>
    <w:rsid w:val="00F10629"/>
    <w:rsid w:val="00F1083B"/>
    <w:rsid w:val="00F10CC8"/>
    <w:rsid w:val="00F10E41"/>
    <w:rsid w:val="00F10EFC"/>
    <w:rsid w:val="00F110AC"/>
    <w:rsid w:val="00F11372"/>
    <w:rsid w:val="00F11AEE"/>
    <w:rsid w:val="00F11C86"/>
    <w:rsid w:val="00F12093"/>
    <w:rsid w:val="00F12575"/>
    <w:rsid w:val="00F1380F"/>
    <w:rsid w:val="00F13EBC"/>
    <w:rsid w:val="00F1423C"/>
    <w:rsid w:val="00F147E1"/>
    <w:rsid w:val="00F14800"/>
    <w:rsid w:val="00F148BA"/>
    <w:rsid w:val="00F14ED1"/>
    <w:rsid w:val="00F15123"/>
    <w:rsid w:val="00F158FC"/>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C7A"/>
    <w:rsid w:val="00F21FBC"/>
    <w:rsid w:val="00F22090"/>
    <w:rsid w:val="00F2264C"/>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074"/>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3970"/>
    <w:rsid w:val="00F33982"/>
    <w:rsid w:val="00F34211"/>
    <w:rsid w:val="00F3429E"/>
    <w:rsid w:val="00F3434E"/>
    <w:rsid w:val="00F34480"/>
    <w:rsid w:val="00F34B63"/>
    <w:rsid w:val="00F34D35"/>
    <w:rsid w:val="00F34E1E"/>
    <w:rsid w:val="00F35618"/>
    <w:rsid w:val="00F35D41"/>
    <w:rsid w:val="00F35D7F"/>
    <w:rsid w:val="00F3637A"/>
    <w:rsid w:val="00F36A3D"/>
    <w:rsid w:val="00F3728F"/>
    <w:rsid w:val="00F37463"/>
    <w:rsid w:val="00F374EB"/>
    <w:rsid w:val="00F376AF"/>
    <w:rsid w:val="00F37724"/>
    <w:rsid w:val="00F3773E"/>
    <w:rsid w:val="00F377B3"/>
    <w:rsid w:val="00F40304"/>
    <w:rsid w:val="00F40ACF"/>
    <w:rsid w:val="00F41268"/>
    <w:rsid w:val="00F41303"/>
    <w:rsid w:val="00F413CC"/>
    <w:rsid w:val="00F42048"/>
    <w:rsid w:val="00F425DD"/>
    <w:rsid w:val="00F42828"/>
    <w:rsid w:val="00F42C53"/>
    <w:rsid w:val="00F42EEA"/>
    <w:rsid w:val="00F4345D"/>
    <w:rsid w:val="00F434A7"/>
    <w:rsid w:val="00F434C6"/>
    <w:rsid w:val="00F4354E"/>
    <w:rsid w:val="00F43F65"/>
    <w:rsid w:val="00F44F59"/>
    <w:rsid w:val="00F45173"/>
    <w:rsid w:val="00F452DF"/>
    <w:rsid w:val="00F45363"/>
    <w:rsid w:val="00F45562"/>
    <w:rsid w:val="00F46482"/>
    <w:rsid w:val="00F46CDF"/>
    <w:rsid w:val="00F4766C"/>
    <w:rsid w:val="00F47F10"/>
    <w:rsid w:val="00F502EF"/>
    <w:rsid w:val="00F507D1"/>
    <w:rsid w:val="00F50827"/>
    <w:rsid w:val="00F508A0"/>
    <w:rsid w:val="00F50984"/>
    <w:rsid w:val="00F50B04"/>
    <w:rsid w:val="00F5103C"/>
    <w:rsid w:val="00F511C5"/>
    <w:rsid w:val="00F5143E"/>
    <w:rsid w:val="00F514A1"/>
    <w:rsid w:val="00F517C5"/>
    <w:rsid w:val="00F519CE"/>
    <w:rsid w:val="00F51ADA"/>
    <w:rsid w:val="00F52212"/>
    <w:rsid w:val="00F527D0"/>
    <w:rsid w:val="00F528D3"/>
    <w:rsid w:val="00F52C30"/>
    <w:rsid w:val="00F5325A"/>
    <w:rsid w:val="00F53526"/>
    <w:rsid w:val="00F54253"/>
    <w:rsid w:val="00F54347"/>
    <w:rsid w:val="00F5450F"/>
    <w:rsid w:val="00F5491E"/>
    <w:rsid w:val="00F54D17"/>
    <w:rsid w:val="00F552BD"/>
    <w:rsid w:val="00F55684"/>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08"/>
    <w:rsid w:val="00F637DE"/>
    <w:rsid w:val="00F63838"/>
    <w:rsid w:val="00F639EC"/>
    <w:rsid w:val="00F63D75"/>
    <w:rsid w:val="00F63FDB"/>
    <w:rsid w:val="00F64186"/>
    <w:rsid w:val="00F641E8"/>
    <w:rsid w:val="00F643D1"/>
    <w:rsid w:val="00F64A01"/>
    <w:rsid w:val="00F64ACE"/>
    <w:rsid w:val="00F64BD0"/>
    <w:rsid w:val="00F64C2B"/>
    <w:rsid w:val="00F64DC0"/>
    <w:rsid w:val="00F651BE"/>
    <w:rsid w:val="00F659DA"/>
    <w:rsid w:val="00F660F6"/>
    <w:rsid w:val="00F6610A"/>
    <w:rsid w:val="00F667D8"/>
    <w:rsid w:val="00F668AC"/>
    <w:rsid w:val="00F67281"/>
    <w:rsid w:val="00F6763C"/>
    <w:rsid w:val="00F677FC"/>
    <w:rsid w:val="00F67E37"/>
    <w:rsid w:val="00F67F53"/>
    <w:rsid w:val="00F70104"/>
    <w:rsid w:val="00F703BE"/>
    <w:rsid w:val="00F70C6D"/>
    <w:rsid w:val="00F70C85"/>
    <w:rsid w:val="00F70D1F"/>
    <w:rsid w:val="00F70FEE"/>
    <w:rsid w:val="00F714EF"/>
    <w:rsid w:val="00F71A0D"/>
    <w:rsid w:val="00F71F69"/>
    <w:rsid w:val="00F72311"/>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EC0"/>
    <w:rsid w:val="00F762F2"/>
    <w:rsid w:val="00F769B1"/>
    <w:rsid w:val="00F76EFA"/>
    <w:rsid w:val="00F773F2"/>
    <w:rsid w:val="00F77421"/>
    <w:rsid w:val="00F775D7"/>
    <w:rsid w:val="00F77A81"/>
    <w:rsid w:val="00F77C64"/>
    <w:rsid w:val="00F77E69"/>
    <w:rsid w:val="00F77EE9"/>
    <w:rsid w:val="00F8009E"/>
    <w:rsid w:val="00F800BF"/>
    <w:rsid w:val="00F8033C"/>
    <w:rsid w:val="00F804BE"/>
    <w:rsid w:val="00F80643"/>
    <w:rsid w:val="00F80B04"/>
    <w:rsid w:val="00F81052"/>
    <w:rsid w:val="00F81249"/>
    <w:rsid w:val="00F813F1"/>
    <w:rsid w:val="00F814E7"/>
    <w:rsid w:val="00F81581"/>
    <w:rsid w:val="00F81626"/>
    <w:rsid w:val="00F817CE"/>
    <w:rsid w:val="00F81812"/>
    <w:rsid w:val="00F8281E"/>
    <w:rsid w:val="00F82FBC"/>
    <w:rsid w:val="00F8314C"/>
    <w:rsid w:val="00F83323"/>
    <w:rsid w:val="00F83390"/>
    <w:rsid w:val="00F83457"/>
    <w:rsid w:val="00F8345A"/>
    <w:rsid w:val="00F83A85"/>
    <w:rsid w:val="00F83BBD"/>
    <w:rsid w:val="00F843D3"/>
    <w:rsid w:val="00F84495"/>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6F3"/>
    <w:rsid w:val="00F90804"/>
    <w:rsid w:val="00F90F8D"/>
    <w:rsid w:val="00F91291"/>
    <w:rsid w:val="00F913DF"/>
    <w:rsid w:val="00F918FA"/>
    <w:rsid w:val="00F91ADD"/>
    <w:rsid w:val="00F91C3C"/>
    <w:rsid w:val="00F926F2"/>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4D0"/>
    <w:rsid w:val="00F97838"/>
    <w:rsid w:val="00FA070D"/>
    <w:rsid w:val="00FA09F1"/>
    <w:rsid w:val="00FA0C77"/>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04F"/>
    <w:rsid w:val="00FA61A4"/>
    <w:rsid w:val="00FA65A8"/>
    <w:rsid w:val="00FA668E"/>
    <w:rsid w:val="00FA6E5B"/>
    <w:rsid w:val="00FA7109"/>
    <w:rsid w:val="00FA7363"/>
    <w:rsid w:val="00FA73DB"/>
    <w:rsid w:val="00FA7755"/>
    <w:rsid w:val="00FA7CEB"/>
    <w:rsid w:val="00FA7F39"/>
    <w:rsid w:val="00FB01F3"/>
    <w:rsid w:val="00FB12E4"/>
    <w:rsid w:val="00FB1640"/>
    <w:rsid w:val="00FB1B76"/>
    <w:rsid w:val="00FB2718"/>
    <w:rsid w:val="00FB2E58"/>
    <w:rsid w:val="00FB2E63"/>
    <w:rsid w:val="00FB3344"/>
    <w:rsid w:val="00FB33B6"/>
    <w:rsid w:val="00FB3624"/>
    <w:rsid w:val="00FB3714"/>
    <w:rsid w:val="00FB3775"/>
    <w:rsid w:val="00FB3E49"/>
    <w:rsid w:val="00FB44BF"/>
    <w:rsid w:val="00FB4B7C"/>
    <w:rsid w:val="00FB4C80"/>
    <w:rsid w:val="00FB51D3"/>
    <w:rsid w:val="00FB539E"/>
    <w:rsid w:val="00FB5944"/>
    <w:rsid w:val="00FB6010"/>
    <w:rsid w:val="00FB6087"/>
    <w:rsid w:val="00FB6453"/>
    <w:rsid w:val="00FB6675"/>
    <w:rsid w:val="00FB6BA8"/>
    <w:rsid w:val="00FB72E9"/>
    <w:rsid w:val="00FB7389"/>
    <w:rsid w:val="00FB787B"/>
    <w:rsid w:val="00FC0161"/>
    <w:rsid w:val="00FC01BB"/>
    <w:rsid w:val="00FC05DF"/>
    <w:rsid w:val="00FC186B"/>
    <w:rsid w:val="00FC1DCB"/>
    <w:rsid w:val="00FC2019"/>
    <w:rsid w:val="00FC33EB"/>
    <w:rsid w:val="00FC370A"/>
    <w:rsid w:val="00FC4002"/>
    <w:rsid w:val="00FC40E3"/>
    <w:rsid w:val="00FC427F"/>
    <w:rsid w:val="00FC437B"/>
    <w:rsid w:val="00FC4496"/>
    <w:rsid w:val="00FC466D"/>
    <w:rsid w:val="00FC510C"/>
    <w:rsid w:val="00FC58A7"/>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0E4D"/>
    <w:rsid w:val="00FD1EC8"/>
    <w:rsid w:val="00FD2360"/>
    <w:rsid w:val="00FD2516"/>
    <w:rsid w:val="00FD2A24"/>
    <w:rsid w:val="00FD3387"/>
    <w:rsid w:val="00FD33F8"/>
    <w:rsid w:val="00FD3451"/>
    <w:rsid w:val="00FD3812"/>
    <w:rsid w:val="00FD3A34"/>
    <w:rsid w:val="00FD3B87"/>
    <w:rsid w:val="00FD4695"/>
    <w:rsid w:val="00FD47ED"/>
    <w:rsid w:val="00FD49F4"/>
    <w:rsid w:val="00FD4FF7"/>
    <w:rsid w:val="00FD5226"/>
    <w:rsid w:val="00FD578B"/>
    <w:rsid w:val="00FD5A7D"/>
    <w:rsid w:val="00FD61E3"/>
    <w:rsid w:val="00FD652B"/>
    <w:rsid w:val="00FD696C"/>
    <w:rsid w:val="00FD6CC0"/>
    <w:rsid w:val="00FD6E50"/>
    <w:rsid w:val="00FD710F"/>
    <w:rsid w:val="00FD74DB"/>
    <w:rsid w:val="00FD75E6"/>
    <w:rsid w:val="00FD7604"/>
    <w:rsid w:val="00FD7660"/>
    <w:rsid w:val="00FD7894"/>
    <w:rsid w:val="00FD7BE1"/>
    <w:rsid w:val="00FD7FF5"/>
    <w:rsid w:val="00FE0163"/>
    <w:rsid w:val="00FE0390"/>
    <w:rsid w:val="00FE0655"/>
    <w:rsid w:val="00FE08DC"/>
    <w:rsid w:val="00FE1091"/>
    <w:rsid w:val="00FE11EB"/>
    <w:rsid w:val="00FE204B"/>
    <w:rsid w:val="00FE2365"/>
    <w:rsid w:val="00FE30A5"/>
    <w:rsid w:val="00FE32C1"/>
    <w:rsid w:val="00FE3790"/>
    <w:rsid w:val="00FE37D0"/>
    <w:rsid w:val="00FE3C72"/>
    <w:rsid w:val="00FE3F18"/>
    <w:rsid w:val="00FE4C7B"/>
    <w:rsid w:val="00FE4D7E"/>
    <w:rsid w:val="00FE5659"/>
    <w:rsid w:val="00FE57B9"/>
    <w:rsid w:val="00FE5AAE"/>
    <w:rsid w:val="00FE5D85"/>
    <w:rsid w:val="00FE602C"/>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B37"/>
    <w:rsid w:val="00FF1F6E"/>
    <w:rsid w:val="00FF2E1A"/>
    <w:rsid w:val="00FF2FD4"/>
    <w:rsid w:val="00FF302A"/>
    <w:rsid w:val="00FF3BB8"/>
    <w:rsid w:val="00FF3CC9"/>
    <w:rsid w:val="00FF42A8"/>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A8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6030"/>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link w:val="Heading5Char"/>
    <w:uiPriority w:val="9"/>
    <w:qFormat/>
    <w:rsid w:val="009E35DB"/>
    <w:pPr>
      <w:numPr>
        <w:ilvl w:val="4"/>
      </w:numPr>
      <w:outlineLvl w:val="4"/>
    </w:pPr>
    <w:rPr>
      <w:sz w:val="22"/>
      <w:szCs w:val="22"/>
    </w:rPr>
  </w:style>
  <w:style w:type="paragraph" w:styleId="Heading6">
    <w:name w:val="heading 6"/>
    <w:basedOn w:val="Normal"/>
    <w:next w:val="Normal"/>
    <w:link w:val="Heading6Char"/>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uiPriority w:val="9"/>
    <w:qFormat/>
    <w:rsid w:val="009E35DB"/>
    <w:pPr>
      <w:numPr>
        <w:ilvl w:val="7"/>
      </w:numPr>
      <w:outlineLvl w:val="7"/>
    </w:pPr>
  </w:style>
  <w:style w:type="paragraph" w:styleId="Heading9">
    <w:name w:val="heading 9"/>
    <w:basedOn w:val="Heading8"/>
    <w:next w:val="Normal"/>
    <w:link w:val="Heading9Char"/>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link w:val="CommentSubjectChar"/>
    <w:uiPriority w:val="99"/>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table" w:customStyle="1" w:styleId="TableGrid1">
    <w:name w:val="TableGrid1"/>
    <w:basedOn w:val="TableNormal"/>
    <w:uiPriority w:val="39"/>
    <w:qFormat/>
    <w:rsid w:val="004A445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923746"/>
    <w:pPr>
      <w:numPr>
        <w:ilvl w:val="2"/>
        <w:numId w:val="53"/>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23746"/>
    <w:rPr>
      <w:rFonts w:ascii="Arial" w:hAnsi="Arial"/>
      <w:b/>
      <w:i/>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D4ED6"/>
    <w:rPr>
      <w:rFonts w:ascii="Arial" w:hAnsi="Arial" w:cs="Arial"/>
      <w:sz w:val="24"/>
      <w:szCs w:val="24"/>
      <w:lang w:val="en-GB" w:eastAsia="zh-CN"/>
    </w:rPr>
  </w:style>
  <w:style w:type="character" w:customStyle="1" w:styleId="Heading5Char">
    <w:name w:val="Heading 5 Char"/>
    <w:basedOn w:val="DefaultParagraphFont"/>
    <w:link w:val="Heading5"/>
    <w:uiPriority w:val="9"/>
    <w:rsid w:val="00DD4ED6"/>
    <w:rPr>
      <w:rFonts w:ascii="Arial" w:hAnsi="Arial" w:cs="Arial"/>
      <w:sz w:val="22"/>
      <w:szCs w:val="22"/>
      <w:lang w:val="en-GB" w:eastAsia="zh-CN"/>
    </w:rPr>
  </w:style>
  <w:style w:type="character" w:customStyle="1" w:styleId="Heading6Char">
    <w:name w:val="Heading 6 Char"/>
    <w:basedOn w:val="DefaultParagraphFont"/>
    <w:link w:val="Heading6"/>
    <w:uiPriority w:val="9"/>
    <w:rsid w:val="00DD4ED6"/>
    <w:rPr>
      <w:rFonts w:ascii="Arial" w:hAnsi="Arial" w:cs="Arial"/>
      <w:sz w:val="22"/>
      <w:lang w:val="en-GB" w:eastAsia="zh-CN"/>
    </w:rPr>
  </w:style>
  <w:style w:type="character" w:customStyle="1" w:styleId="Heading7Char">
    <w:name w:val="Heading 7 Char"/>
    <w:basedOn w:val="DefaultParagraphFont"/>
    <w:link w:val="Heading7"/>
    <w:uiPriority w:val="9"/>
    <w:rsid w:val="00DD4ED6"/>
    <w:rPr>
      <w:rFonts w:ascii="Arial" w:hAnsi="Arial" w:cs="Arial"/>
      <w:sz w:val="22"/>
      <w:lang w:val="en-GB" w:eastAsia="zh-CN"/>
    </w:rPr>
  </w:style>
  <w:style w:type="character" w:customStyle="1" w:styleId="Heading8Char">
    <w:name w:val="Heading 8 Char"/>
    <w:basedOn w:val="DefaultParagraphFont"/>
    <w:link w:val="Heading8"/>
    <w:uiPriority w:val="9"/>
    <w:rsid w:val="00DD4ED6"/>
    <w:rPr>
      <w:rFonts w:ascii="Arial" w:hAnsi="Arial" w:cs="Arial"/>
      <w:sz w:val="22"/>
      <w:lang w:val="en-GB" w:eastAsia="zh-CN"/>
    </w:rPr>
  </w:style>
  <w:style w:type="character" w:customStyle="1" w:styleId="Heading9Char">
    <w:name w:val="Heading 9 Char"/>
    <w:basedOn w:val="DefaultParagraphFont"/>
    <w:link w:val="Heading9"/>
    <w:uiPriority w:val="9"/>
    <w:rsid w:val="00DD4ED6"/>
    <w:rPr>
      <w:rFonts w:ascii="Arial" w:hAnsi="Arial" w:cs="Arial"/>
      <w:sz w:val="22"/>
      <w:lang w:val="en-GB" w:eastAsia="zh-CN"/>
    </w:rPr>
  </w:style>
  <w:style w:type="paragraph" w:styleId="Title">
    <w:name w:val="Title"/>
    <w:basedOn w:val="Normal"/>
    <w:next w:val="Normal"/>
    <w:link w:val="TitleChar"/>
    <w:uiPriority w:val="10"/>
    <w:qFormat/>
    <w:rsid w:val="00DD4ED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4ED6"/>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DD4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4ED6"/>
    <w:rPr>
      <w:rFonts w:ascii="Times New Roman" w:eastAsiaTheme="majorEastAsia" w:hAnsi="Times New Roman" w:cstheme="majorBidi"/>
      <w:color w:val="595959" w:themeColor="text1" w:themeTint="A6"/>
      <w:spacing w:val="15"/>
      <w:sz w:val="28"/>
      <w:szCs w:val="28"/>
      <w:lang w:val="en-GB" w:eastAsia="zh-CN"/>
    </w:rPr>
  </w:style>
  <w:style w:type="paragraph" w:styleId="Quote">
    <w:name w:val="Quote"/>
    <w:basedOn w:val="Normal"/>
    <w:next w:val="Normal"/>
    <w:link w:val="QuoteChar"/>
    <w:uiPriority w:val="29"/>
    <w:qFormat/>
    <w:rsid w:val="00DD4ED6"/>
    <w:pPr>
      <w:spacing w:before="160"/>
      <w:jc w:val="center"/>
    </w:pPr>
    <w:rPr>
      <w:i/>
      <w:iCs/>
      <w:color w:val="404040" w:themeColor="text1" w:themeTint="BF"/>
    </w:rPr>
  </w:style>
  <w:style w:type="character" w:customStyle="1" w:styleId="QuoteChar">
    <w:name w:val="Quote Char"/>
    <w:basedOn w:val="DefaultParagraphFont"/>
    <w:link w:val="Quote"/>
    <w:uiPriority w:val="29"/>
    <w:rsid w:val="00DD4ED6"/>
    <w:rPr>
      <w:rFonts w:ascii="Times New Roman" w:hAnsi="Times New Roman"/>
      <w:i/>
      <w:iCs/>
      <w:color w:val="404040" w:themeColor="text1" w:themeTint="BF"/>
      <w:sz w:val="22"/>
      <w:lang w:val="en-GB" w:eastAsia="zh-CN"/>
    </w:rPr>
  </w:style>
  <w:style w:type="character" w:styleId="IntenseEmphasis">
    <w:name w:val="Intense Emphasis"/>
    <w:basedOn w:val="DefaultParagraphFont"/>
    <w:uiPriority w:val="21"/>
    <w:qFormat/>
    <w:rsid w:val="00DD4ED6"/>
    <w:rPr>
      <w:i/>
      <w:iCs/>
      <w:color w:val="2F5496" w:themeColor="accent1" w:themeShade="BF"/>
    </w:rPr>
  </w:style>
  <w:style w:type="paragraph" w:styleId="IntenseQuote">
    <w:name w:val="Intense Quote"/>
    <w:basedOn w:val="Normal"/>
    <w:next w:val="Normal"/>
    <w:link w:val="IntenseQuoteChar"/>
    <w:uiPriority w:val="30"/>
    <w:qFormat/>
    <w:rsid w:val="00DD4E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D4ED6"/>
    <w:rPr>
      <w:rFonts w:ascii="Times New Roman" w:hAnsi="Times New Roman"/>
      <w:i/>
      <w:iCs/>
      <w:color w:val="2F5496" w:themeColor="accent1" w:themeShade="BF"/>
      <w:sz w:val="22"/>
      <w:lang w:val="en-GB" w:eastAsia="zh-CN"/>
    </w:rPr>
  </w:style>
  <w:style w:type="character" w:styleId="IntenseReference">
    <w:name w:val="Intense Reference"/>
    <w:basedOn w:val="DefaultParagraphFont"/>
    <w:uiPriority w:val="32"/>
    <w:qFormat/>
    <w:rsid w:val="00DD4ED6"/>
    <w:rPr>
      <w:b/>
      <w:bCs/>
      <w:smallCaps/>
      <w:color w:val="2F5496" w:themeColor="accent1" w:themeShade="BF"/>
      <w:spacing w:val="5"/>
    </w:rPr>
  </w:style>
  <w:style w:type="character" w:customStyle="1" w:styleId="CommentSubjectChar">
    <w:name w:val="Comment Subject Char"/>
    <w:basedOn w:val="CommentTextChar"/>
    <w:link w:val="CommentSubject"/>
    <w:uiPriority w:val="99"/>
    <w:semiHidden/>
    <w:rsid w:val="00DD4ED6"/>
    <w:rPr>
      <w:rFonts w:ascii="Times New Roman" w:hAnsi="Times New Roman"/>
      <w:b/>
      <w:bCs/>
      <w:lang w:val="en-GB" w:eastAsia="zh-CN"/>
    </w:rPr>
  </w:style>
  <w:style w:type="character" w:styleId="LineNumber">
    <w:name w:val="line number"/>
    <w:basedOn w:val="DefaultParagraphFont"/>
    <w:rsid w:val="00BF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7181">
      <w:bodyDiv w:val="1"/>
      <w:marLeft w:val="0"/>
      <w:marRight w:val="0"/>
      <w:marTop w:val="0"/>
      <w:marBottom w:val="0"/>
      <w:divBdr>
        <w:top w:val="none" w:sz="0" w:space="0" w:color="auto"/>
        <w:left w:val="none" w:sz="0" w:space="0" w:color="auto"/>
        <w:bottom w:val="none" w:sz="0" w:space="0" w:color="auto"/>
        <w:right w:val="none" w:sz="0" w:space="0" w:color="auto"/>
      </w:divBdr>
    </w:div>
    <w:div w:id="2865151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40200860">
      <w:bodyDiv w:val="1"/>
      <w:marLeft w:val="0"/>
      <w:marRight w:val="0"/>
      <w:marTop w:val="0"/>
      <w:marBottom w:val="0"/>
      <w:divBdr>
        <w:top w:val="none" w:sz="0" w:space="0" w:color="auto"/>
        <w:left w:val="none" w:sz="0" w:space="0" w:color="auto"/>
        <w:bottom w:val="none" w:sz="0" w:space="0" w:color="auto"/>
        <w:right w:val="none" w:sz="0" w:space="0" w:color="auto"/>
      </w:divBdr>
    </w:div>
    <w:div w:id="217015204">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79384">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10104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580137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0426912">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14448003">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764364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4788665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6461177">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58862219">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5821718">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37366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8048622">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650460">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tmp"/><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chart" Target="charts/chart5.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3.tm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image" Target="media/image6.tmp"/><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2.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 Id="rId22" Type="http://schemas.openxmlformats.org/officeDocument/2006/relationships/image" Target="media/image5.tmp"/><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a:t>
            </a:r>
            <a:r>
              <a:rPr lang="en-US" baseline="0"/>
              <a:t> SISO, CDL-C, 30 km/h, QPSK, TBS 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Results'!$B$20:$B$25</c:f>
              <c:numCache>
                <c:formatCode>General</c:formatCode>
                <c:ptCount val="6"/>
                <c:pt idx="0">
                  <c:v>0.21229999999999999</c:v>
                </c:pt>
                <c:pt idx="1">
                  <c:v>0.11</c:v>
                </c:pt>
                <c:pt idx="2">
                  <c:v>4.48E-2</c:v>
                </c:pt>
                <c:pt idx="3">
                  <c:v>1.61E-2</c:v>
                </c:pt>
                <c:pt idx="4">
                  <c:v>5.4999999999999997E-3</c:v>
                </c:pt>
                <c:pt idx="5">
                  <c:v>1.9E-3</c:v>
                </c:pt>
              </c:numCache>
            </c:numRef>
          </c:yVal>
          <c:smooth val="0"/>
          <c:extLst>
            <c:ext xmlns:c16="http://schemas.microsoft.com/office/drawing/2014/chart" uri="{C3380CC4-5D6E-409C-BE32-E72D297353CC}">
              <c16:uniqueId val="{00000000-E80A-47DA-AD57-79C295DE935D}"/>
            </c:ext>
          </c:extLst>
        </c:ser>
        <c:ser>
          <c:idx val="0"/>
          <c:order val="1"/>
          <c:tx>
            <c:v>Legacy DM-RS, LS CHEST</c:v>
          </c:tx>
          <c:spPr>
            <a:ln w="19050" cap="rnd">
              <a:solidFill>
                <a:schemeClr val="accent6"/>
              </a:solidFill>
              <a:prstDash val="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Results'!$D$20:$D$25</c:f>
              <c:numCache>
                <c:formatCode>General</c:formatCode>
                <c:ptCount val="6"/>
                <c:pt idx="0">
                  <c:v>0.28999999999999998</c:v>
                </c:pt>
                <c:pt idx="1">
                  <c:v>0.16220000000000001</c:v>
                </c:pt>
                <c:pt idx="2">
                  <c:v>6.8599999999999994E-2</c:v>
                </c:pt>
                <c:pt idx="3">
                  <c:v>2.3900000000000001E-2</c:v>
                </c:pt>
                <c:pt idx="4">
                  <c:v>7.9000000000000008E-3</c:v>
                </c:pt>
                <c:pt idx="5">
                  <c:v>2.6800000000000001E-3</c:v>
                </c:pt>
              </c:numCache>
            </c:numRef>
          </c:yVal>
          <c:smooth val="0"/>
          <c:extLst>
            <c:ext xmlns:c16="http://schemas.microsoft.com/office/drawing/2014/chart" uri="{C3380CC4-5D6E-409C-BE32-E72D297353CC}">
              <c16:uniqueId val="{00000001-E80A-47DA-AD57-79C295DE935D}"/>
            </c:ext>
          </c:extLst>
        </c:ser>
        <c:ser>
          <c:idx val="1"/>
          <c:order val="2"/>
          <c:tx>
            <c:v>LC Sparse-DMRS</c:v>
          </c:tx>
          <c:spPr>
            <a:ln w="19050" cap="rnd">
              <a:solidFill>
                <a:srgbClr val="FF0000"/>
              </a:solidFill>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Results'!$E$20:$E$25</c:f>
              <c:numCache>
                <c:formatCode>General</c:formatCode>
                <c:ptCount val="6"/>
                <c:pt idx="0">
                  <c:v>0.23269999999999999</c:v>
                </c:pt>
                <c:pt idx="1">
                  <c:v>0.1242</c:v>
                </c:pt>
                <c:pt idx="2">
                  <c:v>5.28E-2</c:v>
                </c:pt>
                <c:pt idx="3">
                  <c:v>1.9599999999999999E-2</c:v>
                </c:pt>
                <c:pt idx="4">
                  <c:v>7.1000000000000004E-3</c:v>
                </c:pt>
                <c:pt idx="5">
                  <c:v>2.7000000000000001E-3</c:v>
                </c:pt>
              </c:numCache>
            </c:numRef>
          </c:yVal>
          <c:smooth val="0"/>
          <c:extLst>
            <c:ext xmlns:c16="http://schemas.microsoft.com/office/drawing/2014/chart" uri="{C3380CC4-5D6E-409C-BE32-E72D297353CC}">
              <c16:uniqueId val="{00000002-E80A-47DA-AD57-79C295DE935D}"/>
            </c:ext>
          </c:extLst>
        </c:ser>
        <c:ser>
          <c:idx val="2"/>
          <c:order val="3"/>
          <c:tx>
            <c:v>SI-DMRS</c:v>
          </c:tx>
          <c:spPr>
            <a:ln w="19050" cap="rnd">
              <a:solidFill>
                <a:srgbClr val="00B0F0"/>
              </a:solidFill>
              <a:prstDash val="solid"/>
              <a:round/>
            </a:ln>
            <a:effectLst/>
          </c:spPr>
          <c:marker>
            <c:symbol val="circle"/>
            <c:size val="5"/>
            <c:spPr>
              <a:noFill/>
              <a:ln w="9525">
                <a:noFill/>
              </a:ln>
              <a:effectLst/>
            </c:spPr>
          </c:marker>
          <c:xVal>
            <c:numRef>
              <c:f>'SISO Results'!$A$20:$A$25</c:f>
              <c:numCache>
                <c:formatCode>General</c:formatCode>
                <c:ptCount val="6"/>
                <c:pt idx="0">
                  <c:v>0</c:v>
                </c:pt>
                <c:pt idx="1">
                  <c:v>5</c:v>
                </c:pt>
                <c:pt idx="2">
                  <c:v>10</c:v>
                </c:pt>
                <c:pt idx="3">
                  <c:v>15</c:v>
                </c:pt>
                <c:pt idx="4">
                  <c:v>20</c:v>
                </c:pt>
                <c:pt idx="5">
                  <c:v>25</c:v>
                </c:pt>
              </c:numCache>
            </c:numRef>
          </c:xVal>
          <c:yVal>
            <c:numRef>
              <c:f>'SISO Results'!$F$20:$F$25</c:f>
              <c:numCache>
                <c:formatCode>General</c:formatCode>
                <c:ptCount val="6"/>
                <c:pt idx="0">
                  <c:v>0.2422</c:v>
                </c:pt>
                <c:pt idx="1">
                  <c:v>0.13300000000000001</c:v>
                </c:pt>
                <c:pt idx="2">
                  <c:v>5.7000000000000002E-2</c:v>
                </c:pt>
                <c:pt idx="3">
                  <c:v>2.137E-2</c:v>
                </c:pt>
                <c:pt idx="4">
                  <c:v>8.0999999999999996E-3</c:v>
                </c:pt>
                <c:pt idx="5">
                  <c:v>3.8E-3</c:v>
                </c:pt>
              </c:numCache>
            </c:numRef>
          </c:yVal>
          <c:smooth val="0"/>
          <c:extLst>
            <c:ext xmlns:c16="http://schemas.microsoft.com/office/drawing/2014/chart" uri="{C3380CC4-5D6E-409C-BE32-E72D297353CC}">
              <c16:uniqueId val="{00000003-E80A-47DA-AD57-79C295DE935D}"/>
            </c:ext>
          </c:extLst>
        </c:ser>
        <c:dLbls>
          <c:showLegendKey val="0"/>
          <c:showVal val="0"/>
          <c:showCatName val="0"/>
          <c:showSerName val="0"/>
          <c:showPercent val="0"/>
          <c:showBubbleSize val="0"/>
        </c:dLbls>
        <c:axId val="1043297280"/>
        <c:axId val="1043290560"/>
      </c:scatterChart>
      <c:valAx>
        <c:axId val="1043297280"/>
        <c:scaling>
          <c:orientation val="minMax"/>
          <c:max val="2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r>
                  <a:rPr lang="en-US" baseline="0"/>
                  <a:t>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SISO, CDL-C, 30 km/h, QPSK, TBS 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982687479693755E-2"/>
          <c:y val="9.7411115253072333E-2"/>
          <c:w val="0.88054543629659088"/>
          <c:h val="0.67324375019582483"/>
        </c:manualLayout>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Results'!$B$12:$B$17</c:f>
              <c:numCache>
                <c:formatCode>General</c:formatCode>
                <c:ptCount val="6"/>
                <c:pt idx="0">
                  <c:v>2.0326</c:v>
                </c:pt>
                <c:pt idx="1">
                  <c:v>4.7539999999999996</c:v>
                </c:pt>
                <c:pt idx="2">
                  <c:v>6.2145999999999999</c:v>
                </c:pt>
                <c:pt idx="3">
                  <c:v>6.7561</c:v>
                </c:pt>
                <c:pt idx="4">
                  <c:v>6.9481999999999999</c:v>
                </c:pt>
                <c:pt idx="5">
                  <c:v>7.0220000000000002</c:v>
                </c:pt>
              </c:numCache>
            </c:numRef>
          </c:yVal>
          <c:smooth val="0"/>
          <c:extLst>
            <c:ext xmlns:c16="http://schemas.microsoft.com/office/drawing/2014/chart" uri="{C3380CC4-5D6E-409C-BE32-E72D297353CC}">
              <c16:uniqueId val="{00000000-B545-40FE-836C-455C0DB2CA82}"/>
            </c:ext>
          </c:extLst>
        </c:ser>
        <c:ser>
          <c:idx val="0"/>
          <c:order val="1"/>
          <c:tx>
            <c:v>Legacy DM-RS, LS CHEST</c:v>
          </c:tx>
          <c:spPr>
            <a:ln w="19050" cap="rnd">
              <a:solidFill>
                <a:schemeClr val="accent6"/>
              </a:solidFill>
              <a:prstDash val="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Results'!$D$12:$D$17</c:f>
              <c:numCache>
                <c:formatCode>General</c:formatCode>
                <c:ptCount val="6"/>
                <c:pt idx="0">
                  <c:v>0.72060000000000002</c:v>
                </c:pt>
                <c:pt idx="1">
                  <c:v>3.3707519999999902</c:v>
                </c:pt>
                <c:pt idx="2">
                  <c:v>5.6165119999999904</c:v>
                </c:pt>
                <c:pt idx="3">
                  <c:v>6.5908479999999896</c:v>
                </c:pt>
                <c:pt idx="4">
                  <c:v>6.8920000000000003</c:v>
                </c:pt>
                <c:pt idx="5">
                  <c:v>7</c:v>
                </c:pt>
              </c:numCache>
            </c:numRef>
          </c:yVal>
          <c:smooth val="0"/>
          <c:extLst>
            <c:ext xmlns:c16="http://schemas.microsoft.com/office/drawing/2014/chart" uri="{C3380CC4-5D6E-409C-BE32-E72D297353CC}">
              <c16:uniqueId val="{00000001-B545-40FE-836C-455C0DB2CA82}"/>
            </c:ext>
          </c:extLst>
        </c:ser>
        <c:ser>
          <c:idx val="1"/>
          <c:order val="2"/>
          <c:tx>
            <c:v>LC Sparse-DMRS</c:v>
          </c:tx>
          <c:spPr>
            <a:ln w="19050" cap="rnd">
              <a:solidFill>
                <a:srgbClr val="FF0000">
                  <a:alpha val="96000"/>
                </a:srgbClr>
              </a:solidFill>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Results'!$E$12:$E$17</c:f>
              <c:numCache>
                <c:formatCode>General</c:formatCode>
                <c:ptCount val="6"/>
                <c:pt idx="0">
                  <c:v>1.3817999999999999</c:v>
                </c:pt>
                <c:pt idx="1">
                  <c:v>4.1516000000000002</c:v>
                </c:pt>
                <c:pt idx="2">
                  <c:v>5.9524999999999997</c:v>
                </c:pt>
                <c:pt idx="3">
                  <c:v>6.6372999999999998</c:v>
                </c:pt>
                <c:pt idx="4">
                  <c:v>6.9016999999999999</c:v>
                </c:pt>
                <c:pt idx="5">
                  <c:v>6.9873000000000003</c:v>
                </c:pt>
              </c:numCache>
            </c:numRef>
          </c:yVal>
          <c:smooth val="0"/>
          <c:extLst>
            <c:ext xmlns:c16="http://schemas.microsoft.com/office/drawing/2014/chart" uri="{C3380CC4-5D6E-409C-BE32-E72D297353CC}">
              <c16:uniqueId val="{00000002-B545-40FE-836C-455C0DB2CA82}"/>
            </c:ext>
          </c:extLst>
        </c:ser>
        <c:ser>
          <c:idx val="2"/>
          <c:order val="3"/>
          <c:tx>
            <c:v>SI-DMRS</c:v>
          </c:tx>
          <c:spPr>
            <a:ln w="19050" cap="rnd">
              <a:solidFill>
                <a:srgbClr val="00B0F0"/>
              </a:solidFill>
              <a:prstDash val="solid"/>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Results'!$F$12:$F$17</c:f>
              <c:numCache>
                <c:formatCode>General</c:formatCode>
                <c:ptCount val="6"/>
                <c:pt idx="0">
                  <c:v>1.48</c:v>
                </c:pt>
                <c:pt idx="1">
                  <c:v>4.2</c:v>
                </c:pt>
                <c:pt idx="2">
                  <c:v>6.01</c:v>
                </c:pt>
                <c:pt idx="3">
                  <c:v>6.6933499999999997</c:v>
                </c:pt>
                <c:pt idx="4">
                  <c:v>6.91</c:v>
                </c:pt>
                <c:pt idx="5">
                  <c:v>6.98</c:v>
                </c:pt>
              </c:numCache>
            </c:numRef>
          </c:yVal>
          <c:smooth val="0"/>
          <c:extLst>
            <c:ext xmlns:c16="http://schemas.microsoft.com/office/drawing/2014/chart" uri="{C3380CC4-5D6E-409C-BE32-E72D297353CC}">
              <c16:uniqueId val="{00000003-B545-40FE-836C-455C0DB2CA82}"/>
            </c:ext>
          </c:extLst>
        </c:ser>
        <c:dLbls>
          <c:showLegendKey val="0"/>
          <c:showVal val="0"/>
          <c:showCatName val="0"/>
          <c:showSerName val="0"/>
          <c:showPercent val="0"/>
          <c:showBubbleSize val="0"/>
        </c:dLbls>
        <c:axId val="1043297280"/>
        <c:axId val="1043290560"/>
      </c:scatterChart>
      <c:valAx>
        <c:axId val="1043297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 MIMO</a:t>
            </a:r>
            <a:r>
              <a:rPr lang="en-US" baseline="0"/>
              <a:t> 8x2, rank 2, CDL-C, QPSK, TBS-aligned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'MIMO Results'!$M$7</c:f>
              <c:strCache>
                <c:ptCount val="1"/>
                <c:pt idx="0">
                  <c:v>Legacy DM-RS, Perfect CHEST</c:v>
                </c:pt>
              </c:strCache>
            </c:strRef>
          </c:tx>
          <c:spPr>
            <a:ln w="25400" cap="rnd">
              <a:solidFill>
                <a:schemeClr val="tx1"/>
              </a:solidFill>
              <a:prstDash val="dash"/>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Results'!$C$14:$C$19</c:f>
              <c:numCache>
                <c:formatCode>General</c:formatCode>
                <c:ptCount val="6"/>
                <c:pt idx="0">
                  <c:v>0.23699999999999999</c:v>
                </c:pt>
                <c:pt idx="1">
                  <c:v>0.13</c:v>
                </c:pt>
                <c:pt idx="2">
                  <c:v>0.05</c:v>
                </c:pt>
                <c:pt idx="3">
                  <c:v>1.6E-2</c:v>
                </c:pt>
                <c:pt idx="4">
                  <c:v>2.5999999999999999E-3</c:v>
                </c:pt>
                <c:pt idx="5">
                  <c:v>2.0000000000000001E-4</c:v>
                </c:pt>
              </c:numCache>
            </c:numRef>
          </c:val>
          <c:smooth val="0"/>
          <c:extLst>
            <c:ext xmlns:c16="http://schemas.microsoft.com/office/drawing/2014/chart" uri="{C3380CC4-5D6E-409C-BE32-E72D297353CC}">
              <c16:uniqueId val="{00000000-E4FB-418B-9A59-B53E02653752}"/>
            </c:ext>
          </c:extLst>
        </c:ser>
        <c:ser>
          <c:idx val="1"/>
          <c:order val="1"/>
          <c:tx>
            <c:strRef>
              <c:f>'MIMO Results'!$M$8</c:f>
              <c:strCache>
                <c:ptCount val="1"/>
                <c:pt idx="0">
                  <c:v>Legacy DM-RS, LS CHEST</c:v>
                </c:pt>
              </c:strCache>
            </c:strRef>
          </c:tx>
          <c:spPr>
            <a:ln w="28575" cap="rnd">
              <a:solidFill>
                <a:schemeClr val="accent6"/>
              </a:solidFill>
              <a:prstDash val="dash"/>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Results'!$D$14:$D$19</c:f>
              <c:numCache>
                <c:formatCode>General</c:formatCode>
                <c:ptCount val="6"/>
                <c:pt idx="0">
                  <c:v>0.29665799999999998</c:v>
                </c:pt>
                <c:pt idx="1">
                  <c:v>0.17386599999999999</c:v>
                </c:pt>
                <c:pt idx="2">
                  <c:v>8.3085099999999995E-2</c:v>
                </c:pt>
                <c:pt idx="3">
                  <c:v>3.3927100000000002E-2</c:v>
                </c:pt>
                <c:pt idx="4">
                  <c:v>1.3271700000000001E-2</c:v>
                </c:pt>
                <c:pt idx="5">
                  <c:v>6.4092699999999999E-3</c:v>
                </c:pt>
              </c:numCache>
            </c:numRef>
          </c:val>
          <c:smooth val="0"/>
          <c:extLst>
            <c:ext xmlns:c16="http://schemas.microsoft.com/office/drawing/2014/chart" uri="{C3380CC4-5D6E-409C-BE32-E72D297353CC}">
              <c16:uniqueId val="{00000001-E4FB-418B-9A59-B53E02653752}"/>
            </c:ext>
          </c:extLst>
        </c:ser>
        <c:ser>
          <c:idx val="2"/>
          <c:order val="2"/>
          <c:tx>
            <c:strRef>
              <c:f>'MIMO Results'!$M$9</c:f>
              <c:strCache>
                <c:ptCount val="1"/>
                <c:pt idx="0">
                  <c:v>LC Sparse-DMRS</c:v>
                </c:pt>
              </c:strCache>
            </c:strRef>
          </c:tx>
          <c:spPr>
            <a:ln w="28575" cap="rnd">
              <a:solidFill>
                <a:srgbClr val="FF0000"/>
              </a:solidFill>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Results'!$E$14:$E$19</c:f>
              <c:numCache>
                <c:formatCode>General</c:formatCode>
                <c:ptCount val="6"/>
                <c:pt idx="0">
                  <c:v>0.28270000000000001</c:v>
                </c:pt>
                <c:pt idx="1">
                  <c:v>0.15820000000000001</c:v>
                </c:pt>
                <c:pt idx="2">
                  <c:v>6.7100000000000007E-2</c:v>
                </c:pt>
                <c:pt idx="3">
                  <c:v>2.01E-2</c:v>
                </c:pt>
                <c:pt idx="4">
                  <c:v>3.3999999999999998E-3</c:v>
                </c:pt>
                <c:pt idx="5">
                  <c:v>2.9999999999999997E-4</c:v>
                </c:pt>
              </c:numCache>
            </c:numRef>
          </c:val>
          <c:smooth val="0"/>
          <c:extLst>
            <c:ext xmlns:c16="http://schemas.microsoft.com/office/drawing/2014/chart" uri="{C3380CC4-5D6E-409C-BE32-E72D297353CC}">
              <c16:uniqueId val="{00000002-E4FB-418B-9A59-B53E02653752}"/>
            </c:ext>
          </c:extLst>
        </c:ser>
        <c:ser>
          <c:idx val="3"/>
          <c:order val="3"/>
          <c:tx>
            <c:strRef>
              <c:f>'MIMO Results'!$M$10</c:f>
              <c:strCache>
                <c:ptCount val="1"/>
                <c:pt idx="0">
                  <c:v>SI-DMRS</c:v>
                </c:pt>
              </c:strCache>
            </c:strRef>
          </c:tx>
          <c:spPr>
            <a:ln w="28575" cap="rnd">
              <a:solidFill>
                <a:srgbClr val="00B0F0"/>
              </a:solidFill>
              <a:prstDash val="solid"/>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Results'!$F$14:$F$19</c:f>
              <c:numCache>
                <c:formatCode>General</c:formatCode>
                <c:ptCount val="6"/>
                <c:pt idx="0">
                  <c:v>0.28149999999999997</c:v>
                </c:pt>
                <c:pt idx="1">
                  <c:v>0.16719999999999999</c:v>
                </c:pt>
                <c:pt idx="2">
                  <c:v>8.0744499999999997E-2</c:v>
                </c:pt>
                <c:pt idx="3">
                  <c:v>3.1693399999999997E-2</c:v>
                </c:pt>
                <c:pt idx="4">
                  <c:v>1.3271700000000001E-2</c:v>
                </c:pt>
                <c:pt idx="5">
                  <c:v>8.0681799999999994E-3</c:v>
                </c:pt>
              </c:numCache>
            </c:numRef>
          </c:val>
          <c:smooth val="0"/>
          <c:extLst>
            <c:ext xmlns:c16="http://schemas.microsoft.com/office/drawing/2014/chart" uri="{C3380CC4-5D6E-409C-BE32-E72D297353CC}">
              <c16:uniqueId val="{00000003-E4FB-418B-9A59-B53E02653752}"/>
            </c:ext>
          </c:extLst>
        </c:ser>
        <c:dLbls>
          <c:showLegendKey val="0"/>
          <c:showVal val="0"/>
          <c:showCatName val="0"/>
          <c:showSerName val="0"/>
          <c:showPercent val="0"/>
          <c:showBubbleSize val="0"/>
        </c:dLbls>
        <c:smooth val="0"/>
        <c:axId val="2029110319"/>
        <c:axId val="2029109839"/>
      </c:lineChart>
      <c:catAx>
        <c:axId val="202911031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9109839"/>
        <c:crossesAt val="1"/>
        <c:auto val="1"/>
        <c:lblAlgn val="ctr"/>
        <c:lblOffset val="100"/>
        <c:noMultiLvlLbl val="0"/>
      </c:catAx>
      <c:valAx>
        <c:axId val="2029109839"/>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911031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MIMO 8x2, rank 2,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'OctMeeting_MIMO Results'!$M$7</c:f>
              <c:strCache>
                <c:ptCount val="1"/>
                <c:pt idx="0">
                  <c:v>Legacy DM-RS, Perfect CHEST</c:v>
                </c:pt>
              </c:strCache>
            </c:strRef>
          </c:tx>
          <c:spPr>
            <a:ln w="25400" cap="rnd">
              <a:solidFill>
                <a:schemeClr val="tx1"/>
              </a:solidFill>
              <a:prstDash val="dash"/>
              <a:round/>
            </a:ln>
            <a:effectLst/>
          </c:spPr>
          <c:marker>
            <c:symbol val="none"/>
          </c:marker>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Results'!$C$23:$C$28</c:f>
              <c:numCache>
                <c:formatCode>General</c:formatCode>
                <c:ptCount val="6"/>
                <c:pt idx="0">
                  <c:v>1.63</c:v>
                </c:pt>
                <c:pt idx="1">
                  <c:v>10.3</c:v>
                </c:pt>
                <c:pt idx="2">
                  <c:v>13.98</c:v>
                </c:pt>
                <c:pt idx="3">
                  <c:v>14.08</c:v>
                </c:pt>
                <c:pt idx="4">
                  <c:v>14.08</c:v>
                </c:pt>
                <c:pt idx="5">
                  <c:v>14.08</c:v>
                </c:pt>
              </c:numCache>
            </c:numRef>
          </c:val>
          <c:smooth val="0"/>
          <c:extLst>
            <c:ext xmlns:c16="http://schemas.microsoft.com/office/drawing/2014/chart" uri="{C3380CC4-5D6E-409C-BE32-E72D297353CC}">
              <c16:uniqueId val="{00000000-79C2-4AAB-A194-88AC3E4913A0}"/>
            </c:ext>
          </c:extLst>
        </c:ser>
        <c:ser>
          <c:idx val="1"/>
          <c:order val="1"/>
          <c:tx>
            <c:strRef>
              <c:f>'OctMeeting_MIMO Results'!$M$8</c:f>
              <c:strCache>
                <c:ptCount val="1"/>
                <c:pt idx="0">
                  <c:v>Legacy DM-RS, LS CHEST</c:v>
                </c:pt>
              </c:strCache>
            </c:strRef>
          </c:tx>
          <c:spPr>
            <a:ln w="28575" cap="rnd">
              <a:solidFill>
                <a:schemeClr val="accent6"/>
              </a:solidFill>
              <a:prstDash val="dash"/>
              <a:round/>
            </a:ln>
            <a:effectLst/>
          </c:spPr>
          <c:marker>
            <c:symbol val="none"/>
          </c:marker>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Results'!$D$23:$D$28</c:f>
              <c:numCache>
                <c:formatCode>General</c:formatCode>
                <c:ptCount val="6"/>
                <c:pt idx="0">
                  <c:v>8.4528000000000006E-2</c:v>
                </c:pt>
                <c:pt idx="1">
                  <c:v>4.3109299999999999</c:v>
                </c:pt>
                <c:pt idx="2">
                  <c:v>11.495799999999999</c:v>
                </c:pt>
                <c:pt idx="3">
                  <c:v>13.5527</c:v>
                </c:pt>
                <c:pt idx="4">
                  <c:v>13.918900000000001</c:v>
                </c:pt>
                <c:pt idx="5">
                  <c:v>14.087999999999999</c:v>
                </c:pt>
              </c:numCache>
            </c:numRef>
          </c:val>
          <c:smooth val="0"/>
          <c:extLst>
            <c:ext xmlns:c16="http://schemas.microsoft.com/office/drawing/2014/chart" uri="{C3380CC4-5D6E-409C-BE32-E72D297353CC}">
              <c16:uniqueId val="{00000001-79C2-4AAB-A194-88AC3E4913A0}"/>
            </c:ext>
          </c:extLst>
        </c:ser>
        <c:ser>
          <c:idx val="2"/>
          <c:order val="2"/>
          <c:tx>
            <c:strRef>
              <c:f>'OctMeeting_MIMO Results'!$M$9</c:f>
              <c:strCache>
                <c:ptCount val="1"/>
                <c:pt idx="0">
                  <c:v>LC Sparse-DMRS</c:v>
                </c:pt>
              </c:strCache>
            </c:strRef>
          </c:tx>
          <c:spPr>
            <a:ln w="28575" cap="rnd">
              <a:solidFill>
                <a:srgbClr val="FF0000"/>
              </a:solidFill>
              <a:round/>
            </a:ln>
            <a:effectLst/>
          </c:spPr>
          <c:marker>
            <c:symbol val="none"/>
          </c:marker>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Results'!$E$23:$E$28</c:f>
              <c:numCache>
                <c:formatCode>General</c:formatCode>
                <c:ptCount val="6"/>
                <c:pt idx="0">
                  <c:v>1.0284</c:v>
                </c:pt>
                <c:pt idx="1">
                  <c:v>7.8788</c:v>
                </c:pt>
                <c:pt idx="2">
                  <c:v>13.623100000000001</c:v>
                </c:pt>
                <c:pt idx="3">
                  <c:v>14.087999999999999</c:v>
                </c:pt>
                <c:pt idx="4">
                  <c:v>14.087999999999999</c:v>
                </c:pt>
                <c:pt idx="5">
                  <c:v>14.08</c:v>
                </c:pt>
              </c:numCache>
            </c:numRef>
          </c:val>
          <c:smooth val="0"/>
          <c:extLst>
            <c:ext xmlns:c16="http://schemas.microsoft.com/office/drawing/2014/chart" uri="{C3380CC4-5D6E-409C-BE32-E72D297353CC}">
              <c16:uniqueId val="{00000002-79C2-4AAB-A194-88AC3E4913A0}"/>
            </c:ext>
          </c:extLst>
        </c:ser>
        <c:ser>
          <c:idx val="3"/>
          <c:order val="3"/>
          <c:tx>
            <c:strRef>
              <c:f>'OctMeeting_MIMO Results'!$M$10</c:f>
              <c:strCache>
                <c:ptCount val="1"/>
                <c:pt idx="0">
                  <c:v>SI-DMRS</c:v>
                </c:pt>
              </c:strCache>
            </c:strRef>
          </c:tx>
          <c:spPr>
            <a:ln w="28575" cap="rnd">
              <a:solidFill>
                <a:schemeClr val="accent4"/>
              </a:solidFill>
              <a:prstDash val="solid"/>
              <a:round/>
            </a:ln>
            <a:effectLst/>
          </c:spPr>
          <c:marker>
            <c:symbol val="none"/>
          </c:marker>
          <c:dPt>
            <c:idx val="2"/>
            <c:marker>
              <c:symbol val="none"/>
            </c:marker>
            <c:bubble3D val="0"/>
            <c:spPr>
              <a:ln w="25400" cap="rnd">
                <a:solidFill>
                  <a:schemeClr val="accent4"/>
                </a:solidFill>
                <a:prstDash val="solid"/>
                <a:round/>
              </a:ln>
              <a:effectLst/>
            </c:spPr>
            <c:extLst>
              <c:ext xmlns:c16="http://schemas.microsoft.com/office/drawing/2014/chart" uri="{C3380CC4-5D6E-409C-BE32-E72D297353CC}">
                <c16:uniqueId val="{00000004-79C2-4AAB-A194-88AC3E4913A0}"/>
              </c:ext>
            </c:extLst>
          </c:dPt>
          <c:cat>
            <c:numRef>
              <c:f>'OctMeeting_MIMO Results'!$A$23:$A$28</c:f>
              <c:numCache>
                <c:formatCode>General</c:formatCode>
                <c:ptCount val="6"/>
                <c:pt idx="0">
                  <c:v>-15</c:v>
                </c:pt>
                <c:pt idx="1">
                  <c:v>-10</c:v>
                </c:pt>
                <c:pt idx="2">
                  <c:v>-5</c:v>
                </c:pt>
                <c:pt idx="3">
                  <c:v>0</c:v>
                </c:pt>
                <c:pt idx="4">
                  <c:v>5</c:v>
                </c:pt>
                <c:pt idx="5">
                  <c:v>10</c:v>
                </c:pt>
              </c:numCache>
            </c:numRef>
          </c:cat>
          <c:val>
            <c:numRef>
              <c:f>'OctMeeting_MIMO Results'!$F$23:$F$28</c:f>
              <c:numCache>
                <c:formatCode>General</c:formatCode>
                <c:ptCount val="6"/>
                <c:pt idx="0">
                  <c:v>9.8615999999999995E-2</c:v>
                </c:pt>
                <c:pt idx="1">
                  <c:v>6.0014900000000004</c:v>
                </c:pt>
                <c:pt idx="2">
                  <c:v>12.927099999999999</c:v>
                </c:pt>
                <c:pt idx="3">
                  <c:v>14.0457</c:v>
                </c:pt>
                <c:pt idx="4">
                  <c:v>14.08</c:v>
                </c:pt>
                <c:pt idx="5">
                  <c:v>14.08</c:v>
                </c:pt>
              </c:numCache>
            </c:numRef>
          </c:val>
          <c:smooth val="0"/>
          <c:extLst>
            <c:ext xmlns:c16="http://schemas.microsoft.com/office/drawing/2014/chart" uri="{C3380CC4-5D6E-409C-BE32-E72D297353CC}">
              <c16:uniqueId val="{00000005-79C2-4AAB-A194-88AC3E4913A0}"/>
            </c:ext>
          </c:extLst>
        </c:ser>
        <c:dLbls>
          <c:showLegendKey val="0"/>
          <c:showVal val="0"/>
          <c:showCatName val="0"/>
          <c:showSerName val="0"/>
          <c:showPercent val="0"/>
          <c:showBubbleSize val="0"/>
        </c:dLbls>
        <c:smooth val="0"/>
        <c:axId val="1729211359"/>
        <c:axId val="1729212319"/>
      </c:lineChart>
      <c:catAx>
        <c:axId val="172921135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212319"/>
        <c:crosses val="autoZero"/>
        <c:auto val="1"/>
        <c:lblAlgn val="ctr"/>
        <c:lblOffset val="100"/>
        <c:noMultiLvlLbl val="0"/>
      </c:catAx>
      <c:valAx>
        <c:axId val="1729212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2113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accent1"/>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NovMeeting!$N$22:$N$31</c:f>
              <c:numCache>
                <c:formatCode>General</c:formatCode>
                <c:ptCount val="10"/>
                <c:pt idx="0">
                  <c:v>0.2266</c:v>
                </c:pt>
                <c:pt idx="1">
                  <c:v>0.188</c:v>
                </c:pt>
                <c:pt idx="2">
                  <c:v>0.15279999999999999</c:v>
                </c:pt>
                <c:pt idx="3">
                  <c:v>0.12089999999999999</c:v>
                </c:pt>
                <c:pt idx="4">
                  <c:v>9.2700000000000005E-2</c:v>
                </c:pt>
                <c:pt idx="5">
                  <c:v>6.8000000000000005E-2</c:v>
                </c:pt>
                <c:pt idx="6">
                  <c:v>4.6699999999999998E-2</c:v>
                </c:pt>
                <c:pt idx="7">
                  <c:v>2.92E-2</c:v>
                </c:pt>
                <c:pt idx="8">
                  <c:v>1.5900000000000001E-2</c:v>
                </c:pt>
                <c:pt idx="9">
                  <c:v>7.1999999999999998E-3</c:v>
                </c:pt>
              </c:numCache>
            </c:numRef>
          </c:val>
          <c:smooth val="0"/>
          <c:extLst>
            <c:ext xmlns:c16="http://schemas.microsoft.com/office/drawing/2014/chart" uri="{C3380CC4-5D6E-409C-BE32-E72D297353CC}">
              <c16:uniqueId val="{00000000-8D77-4040-A4B3-AD13CC23EF64}"/>
            </c:ext>
          </c:extLst>
        </c:ser>
        <c:ser>
          <c:idx val="1"/>
          <c:order val="1"/>
          <c:tx>
            <c:v>LC Sparse-DMRS</c:v>
          </c:tx>
          <c:spPr>
            <a:ln w="28575" cap="rnd">
              <a:solidFill>
                <a:srgbClr val="FF000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NovMeeting!$O$22:$O$31</c:f>
              <c:numCache>
                <c:formatCode>General</c:formatCode>
                <c:ptCount val="10"/>
                <c:pt idx="0">
                  <c:v>0.28299999999999997</c:v>
                </c:pt>
                <c:pt idx="1">
                  <c:v>0.2392</c:v>
                </c:pt>
                <c:pt idx="2">
                  <c:v>0.1958</c:v>
                </c:pt>
                <c:pt idx="3">
                  <c:v>0.15570000000000001</c:v>
                </c:pt>
                <c:pt idx="4">
                  <c:v>0.1181</c:v>
                </c:pt>
                <c:pt idx="5">
                  <c:v>8.4900000000000003E-2</c:v>
                </c:pt>
                <c:pt idx="6">
                  <c:v>5.7500000000000002E-2</c:v>
                </c:pt>
                <c:pt idx="7">
                  <c:v>3.5900000000000001E-2</c:v>
                </c:pt>
                <c:pt idx="8">
                  <c:v>0.02</c:v>
                </c:pt>
                <c:pt idx="9">
                  <c:v>9.4999999999999998E-3</c:v>
                </c:pt>
              </c:numCache>
            </c:numRef>
          </c:val>
          <c:smooth val="0"/>
          <c:extLst>
            <c:ext xmlns:c16="http://schemas.microsoft.com/office/drawing/2014/chart" uri="{C3380CC4-5D6E-409C-BE32-E72D297353CC}">
              <c16:uniqueId val="{00000001-8D77-4040-A4B3-AD13CC23EF64}"/>
            </c:ext>
          </c:extLst>
        </c:ser>
        <c:ser>
          <c:idx val="2"/>
          <c:order val="2"/>
          <c:tx>
            <c:v>SI-DMRS</c:v>
          </c:tx>
          <c:spPr>
            <a:ln w="28575" cap="rnd">
              <a:solidFill>
                <a:srgbClr val="00B0F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NovMeeting!$P$22:$P$31</c:f>
              <c:numCache>
                <c:formatCode>General</c:formatCode>
                <c:ptCount val="10"/>
                <c:pt idx="0">
                  <c:v>0.32134400000000002</c:v>
                </c:pt>
                <c:pt idx="1">
                  <c:v>0.275252</c:v>
                </c:pt>
                <c:pt idx="2">
                  <c:v>0.23221</c:v>
                </c:pt>
                <c:pt idx="3">
                  <c:v>0.19256799999999999</c:v>
                </c:pt>
                <c:pt idx="4">
                  <c:v>0.15603600000000001</c:v>
                </c:pt>
                <c:pt idx="5">
                  <c:v>0.12339600000000001</c:v>
                </c:pt>
                <c:pt idx="6">
                  <c:v>9.4993499999999995E-2</c:v>
                </c:pt>
                <c:pt idx="7">
                  <c:v>7.1106000000000003E-2</c:v>
                </c:pt>
                <c:pt idx="8">
                  <c:v>0.06</c:v>
                </c:pt>
                <c:pt idx="9">
                  <c:v>0.04</c:v>
                </c:pt>
              </c:numCache>
            </c:numRef>
          </c:val>
          <c:smooth val="0"/>
          <c:extLst>
            <c:ext xmlns:c16="http://schemas.microsoft.com/office/drawing/2014/chart" uri="{C3380CC4-5D6E-409C-BE32-E72D297353CC}">
              <c16:uniqueId val="{00000002-8D77-4040-A4B3-AD13CC23EF64}"/>
            </c:ext>
          </c:extLst>
        </c:ser>
        <c:ser>
          <c:idx val="3"/>
          <c:order val="3"/>
          <c:tx>
            <c:v>Legacy DMRS, LS CHEST</c:v>
          </c:tx>
          <c:spPr>
            <a:ln w="28575" cap="rnd">
              <a:solidFill>
                <a:srgbClr val="00B050"/>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NovMeeting!$S$22:$S$31</c:f>
              <c:numCache>
                <c:formatCode>General</c:formatCode>
                <c:ptCount val="10"/>
                <c:pt idx="0">
                  <c:v>0.32712799999999997</c:v>
                </c:pt>
                <c:pt idx="1">
                  <c:v>0.28387400000000002</c:v>
                </c:pt>
                <c:pt idx="2">
                  <c:v>0.240812</c:v>
                </c:pt>
                <c:pt idx="3">
                  <c:v>0.19998360000000001</c:v>
                </c:pt>
                <c:pt idx="4">
                  <c:v>0.16182299999999999</c:v>
                </c:pt>
                <c:pt idx="5">
                  <c:v>0.12687000000000001</c:v>
                </c:pt>
                <c:pt idx="6">
                  <c:v>9.5097799999999996E-2</c:v>
                </c:pt>
                <c:pt idx="7">
                  <c:v>6.6964899999999994E-2</c:v>
                </c:pt>
                <c:pt idx="8">
                  <c:v>0.05</c:v>
                </c:pt>
                <c:pt idx="9">
                  <c:v>0.04</c:v>
                </c:pt>
              </c:numCache>
            </c:numRef>
          </c:val>
          <c:smooth val="0"/>
          <c:extLst>
            <c:ext xmlns:c16="http://schemas.microsoft.com/office/drawing/2014/chart" uri="{C3380CC4-5D6E-409C-BE32-E72D297353CC}">
              <c16:uniqueId val="{00000003-8D77-4040-A4B3-AD13CC23EF64}"/>
            </c:ext>
          </c:extLst>
        </c:ser>
        <c:dLbls>
          <c:showLegendKey val="0"/>
          <c:showVal val="0"/>
          <c:showCatName val="0"/>
          <c:showSerName val="0"/>
          <c:showPercent val="0"/>
          <c:showBubbleSize val="0"/>
        </c:dLbls>
        <c:smooth val="0"/>
        <c:axId val="824812976"/>
        <c:axId val="824812016"/>
      </c:lineChart>
      <c:catAx>
        <c:axId val="824812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016"/>
        <c:crosses val="autoZero"/>
        <c:auto val="1"/>
        <c:lblAlgn val="ctr"/>
        <c:lblOffset val="100"/>
        <c:noMultiLvlLbl val="0"/>
      </c:catAx>
      <c:valAx>
        <c:axId val="8248120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rawBER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976"/>
        <c:crosses val="autoZero"/>
        <c:crossBetween val="midCat"/>
      </c:valAx>
      <c:spPr>
        <a:noFill/>
        <a:ln w="9525">
          <a:solidFill>
            <a:schemeClr val="accent4"/>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endParaRPr lang="en-US"/>
          </a:p>
        </c:rich>
      </c:tx>
      <c:layout>
        <c:manualLayout>
          <c:xMode val="edge"/>
          <c:yMode val="edge"/>
          <c:x val="0.16348949919224556"/>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tx1">
                  <a:lumMod val="95000"/>
                  <a:lumOff val="5000"/>
                </a:schemeClr>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NovMeeting!$N$34:$N$43</c:f>
              <c:numCache>
                <c:formatCode>General</c:formatCode>
                <c:ptCount val="10"/>
                <c:pt idx="0">
                  <c:v>1.9397</c:v>
                </c:pt>
                <c:pt idx="1">
                  <c:v>7.2553999999999998</c:v>
                </c:pt>
                <c:pt idx="2">
                  <c:v>15.805999999999999</c:v>
                </c:pt>
                <c:pt idx="3">
                  <c:v>20.891100000000002</c:v>
                </c:pt>
                <c:pt idx="4">
                  <c:v>21.504000000000001</c:v>
                </c:pt>
                <c:pt idx="5">
                  <c:v>21.504000000000001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0-53E0-4323-86CD-43B1BF3A8D80}"/>
            </c:ext>
          </c:extLst>
        </c:ser>
        <c:ser>
          <c:idx val="1"/>
          <c:order val="1"/>
          <c:tx>
            <c:v>LC Sparse-DMRS</c:v>
          </c:tx>
          <c:spPr>
            <a:ln w="28575" cap="rnd">
              <a:solidFill>
                <a:srgbClr val="FF000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NovMeeting!$O$34:$O$43</c:f>
              <c:numCache>
                <c:formatCode>General</c:formatCode>
                <c:ptCount val="10"/>
                <c:pt idx="0">
                  <c:v>0.129</c:v>
                </c:pt>
                <c:pt idx="1">
                  <c:v>1.4451000000000001</c:v>
                </c:pt>
                <c:pt idx="2">
                  <c:v>5.5651999999999999</c:v>
                </c:pt>
                <c:pt idx="3">
                  <c:v>13.0572</c:v>
                </c:pt>
                <c:pt idx="4">
                  <c:v>19.989999999999998</c:v>
                </c:pt>
                <c:pt idx="5">
                  <c:v>21.41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1-53E0-4323-86CD-43B1BF3A8D80}"/>
            </c:ext>
          </c:extLst>
        </c:ser>
        <c:ser>
          <c:idx val="2"/>
          <c:order val="2"/>
          <c:tx>
            <c:v>SI-DMRS</c:v>
          </c:tx>
          <c:spPr>
            <a:ln w="28575" cap="rnd">
              <a:solidFill>
                <a:srgbClr val="00B0F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NovMeeting!$P$34:$P$41</c:f>
              <c:numCache>
                <c:formatCode>General</c:formatCode>
                <c:ptCount val="8"/>
                <c:pt idx="0">
                  <c:v>0</c:v>
                </c:pt>
                <c:pt idx="1">
                  <c:v>0</c:v>
                </c:pt>
                <c:pt idx="2">
                  <c:v>2.1503999999999999E-2</c:v>
                </c:pt>
                <c:pt idx="3">
                  <c:v>1.97407</c:v>
                </c:pt>
                <c:pt idx="4">
                  <c:v>10.571400000000001</c:v>
                </c:pt>
                <c:pt idx="5">
                  <c:v>19.1343</c:v>
                </c:pt>
                <c:pt idx="6">
                  <c:v>21.271799999999999</c:v>
                </c:pt>
                <c:pt idx="7">
                  <c:v>21.504000000000001</c:v>
                </c:pt>
              </c:numCache>
            </c:numRef>
          </c:val>
          <c:smooth val="0"/>
          <c:extLst>
            <c:ext xmlns:c16="http://schemas.microsoft.com/office/drawing/2014/chart" uri="{C3380CC4-5D6E-409C-BE32-E72D297353CC}">
              <c16:uniqueId val="{00000002-53E0-4323-86CD-43B1BF3A8D80}"/>
            </c:ext>
          </c:extLst>
        </c:ser>
        <c:ser>
          <c:idx val="3"/>
          <c:order val="3"/>
          <c:tx>
            <c:v>Legacy DMRS, LS CHEST</c:v>
          </c:tx>
          <c:spPr>
            <a:ln w="28575" cap="rnd">
              <a:solidFill>
                <a:srgbClr val="00B050"/>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NovMeeting!$S$34:$S$43</c:f>
              <c:numCache>
                <c:formatCode>General</c:formatCode>
                <c:ptCount val="10"/>
                <c:pt idx="0">
                  <c:v>0</c:v>
                </c:pt>
                <c:pt idx="1">
                  <c:v>0</c:v>
                </c:pt>
                <c:pt idx="2">
                  <c:v>6.2112000000000001E-2</c:v>
                </c:pt>
                <c:pt idx="3">
                  <c:v>2.0342799999999999</c:v>
                </c:pt>
                <c:pt idx="4">
                  <c:v>10.0725</c:v>
                </c:pt>
                <c:pt idx="5">
                  <c:v>18.923500000000001</c:v>
                </c:pt>
                <c:pt idx="6">
                  <c:v>21.293299999999999</c:v>
                </c:pt>
                <c:pt idx="7">
                  <c:v>21.499700000000001</c:v>
                </c:pt>
                <c:pt idx="8">
                  <c:v>21.504000000000001</c:v>
                </c:pt>
                <c:pt idx="9">
                  <c:v>21.504000000000001</c:v>
                </c:pt>
              </c:numCache>
            </c:numRef>
          </c:val>
          <c:smooth val="0"/>
          <c:extLst>
            <c:ext xmlns:c16="http://schemas.microsoft.com/office/drawing/2014/chart" uri="{C3380CC4-5D6E-409C-BE32-E72D297353CC}">
              <c16:uniqueId val="{00000003-53E0-4323-86CD-43B1BF3A8D80}"/>
            </c:ext>
          </c:extLst>
        </c:ser>
        <c:dLbls>
          <c:showLegendKey val="0"/>
          <c:showVal val="0"/>
          <c:showCatName val="0"/>
          <c:showSerName val="0"/>
          <c:showPercent val="0"/>
          <c:showBubbleSize val="0"/>
        </c:dLbls>
        <c:smooth val="0"/>
        <c:axId val="574083376"/>
        <c:axId val="574076176"/>
      </c:lineChart>
      <c:catAx>
        <c:axId val="574083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76176"/>
        <c:crosses val="autoZero"/>
        <c:auto val="1"/>
        <c:lblAlgn val="ctr"/>
        <c:lblOffset val="100"/>
        <c:noMultiLvlLbl val="0"/>
      </c:catAx>
      <c:valAx>
        <c:axId val="574076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Throughput (Mbps) </a:t>
                </a:r>
              </a:p>
            </c:rich>
          </c:tx>
          <c:layout>
            <c:manualLayout>
              <c:xMode val="edge"/>
              <c:yMode val="edge"/>
              <c:x val="1.9386106623586429E-2"/>
              <c:y val="0.1717129629629629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83376"/>
        <c:crosses val="autoZero"/>
        <c:crossBetween val="midCat"/>
      </c:valAx>
      <c:spPr>
        <a:noFill/>
        <a:ln>
          <a:noFill/>
        </a:ln>
        <a:effectLst/>
      </c:spPr>
    </c:plotArea>
    <c:legend>
      <c:legendPos val="b"/>
      <c:layout>
        <c:manualLayout>
          <c:xMode val="edge"/>
          <c:yMode val="edge"/>
          <c:x val="5.0680603647510078E-2"/>
          <c:y val="0.78610596752329032"/>
          <c:w val="0.91430394836072881"/>
          <c:h val="0.17171843102945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F74B6D3-7342-4E05-87EF-33D9ED7E0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23a22248-acb0-4303-bd1b-c36b2527d0a2"/>
    <ds:schemaRef ds:uri="http://purl.org/dc/elements/1.1/"/>
    <ds:schemaRef ds:uri="http://schemas.openxmlformats.org/package/2006/metadata/core-properties"/>
    <ds:schemaRef ds:uri="http://www.w3.org/XML/1998/namespace"/>
    <ds:schemaRef ds:uri="http://schemas.microsoft.com/office/2006/documentManagement/types"/>
    <ds:schemaRef ds:uri="e32f50e1-6846-4d7d-ad60-ccd6877e6c5e"/>
    <ds:schemaRef ds:uri="http://schemas.microsoft.com/office/infopath/2007/PartnerControls"/>
    <ds:schemaRef ds:uri="http://purl.org/dc/dcmitype/"/>
    <ds:schemaRef ds:uri="http://purl.org/dc/terms/"/>
    <ds:schemaRef ds:uri="http://schemas.microsoft.com/sharepoint/v4"/>
    <ds:schemaRef ds:uri="5a888943-97ca-4c93-b605-714bb5e9e285"/>
    <ds:schemaRef ds:uri="http://schemas.microsoft.com/office/2006/metadata/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8</TotalTime>
  <Pages>45</Pages>
  <Words>18968</Words>
  <Characters>108574</Characters>
  <Application>Microsoft Office Word</Application>
  <DocSecurity>0</DocSecurity>
  <Lines>2585</Lines>
  <Paragraphs>1080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9</cp:revision>
  <cp:lastPrinted>2015-11-06T16:56:00Z</cp:lastPrinted>
  <dcterms:created xsi:type="dcterms:W3CDTF">2025-11-07T20:34:00Z</dcterms:created>
  <dcterms:modified xsi:type="dcterms:W3CDTF">2025-11-07T21:32:00Z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