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75DFA" w14:textId="77BC97A9"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3201FC9" wp14:editId="027026E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03221">
        <w:rPr>
          <w:b/>
          <w:kern w:val="2"/>
          <w:lang w:eastAsia="zh-CN"/>
        </w:rPr>
        <w:t>122</w:t>
      </w:r>
      <w:r w:rsidR="00972929" w:rsidRPr="00CF195E">
        <w:rPr>
          <w:b/>
          <w:kern w:val="2"/>
          <w:lang w:eastAsia="zh-CN"/>
        </w:rPr>
        <w:tab/>
      </w:r>
      <w:r w:rsidR="004E2DE8" w:rsidRPr="004E2DE8">
        <w:rPr>
          <w:b/>
          <w:kern w:val="2"/>
          <w:lang w:eastAsia="zh-CN"/>
        </w:rPr>
        <w:t>R1-2506389</w:t>
      </w:r>
    </w:p>
    <w:p w14:paraId="0E7CF2ED" w14:textId="158D7581" w:rsidR="009C0564" w:rsidRPr="00CF195E" w:rsidRDefault="00B82953" w:rsidP="00CF195E">
      <w:pPr>
        <w:jc w:val="left"/>
        <w:rPr>
          <w:b/>
          <w:kern w:val="2"/>
          <w:lang w:eastAsia="zh-CN"/>
        </w:rPr>
      </w:pPr>
      <w:r w:rsidRPr="00B82953">
        <w:rPr>
          <w:b/>
          <w:bCs/>
        </w:rPr>
        <w:t>Bengaluru</w:t>
      </w:r>
      <w:r w:rsidR="00F16BF2">
        <w:rPr>
          <w:b/>
          <w:kern w:val="2"/>
          <w:lang w:eastAsia="zh-CN"/>
        </w:rPr>
        <w:t xml:space="preserve">, </w:t>
      </w:r>
      <w:r>
        <w:rPr>
          <w:b/>
          <w:kern w:val="2"/>
          <w:lang w:eastAsia="zh-CN"/>
        </w:rPr>
        <w:t>India</w:t>
      </w:r>
      <w:r w:rsidR="00486936">
        <w:rPr>
          <w:b/>
          <w:kern w:val="2"/>
          <w:lang w:eastAsia="zh-CN"/>
        </w:rPr>
        <w:t xml:space="preserve">, </w:t>
      </w:r>
      <w:r>
        <w:rPr>
          <w:b/>
          <w:kern w:val="2"/>
          <w:lang w:eastAsia="zh-CN"/>
        </w:rPr>
        <w:t>August</w:t>
      </w:r>
      <w:r w:rsidR="00F16BF2">
        <w:rPr>
          <w:b/>
          <w:kern w:val="2"/>
          <w:lang w:eastAsia="zh-CN"/>
        </w:rPr>
        <w:t xml:space="preserve"> </w:t>
      </w:r>
      <w:r>
        <w:rPr>
          <w:b/>
          <w:kern w:val="2"/>
          <w:lang w:eastAsia="zh-CN"/>
        </w:rPr>
        <w:t>25</w:t>
      </w:r>
      <w:r w:rsidR="00486936">
        <w:rPr>
          <w:b/>
          <w:kern w:val="2"/>
          <w:lang w:eastAsia="zh-CN"/>
        </w:rPr>
        <w:t xml:space="preserve"> –</w:t>
      </w:r>
      <w:r w:rsidR="00F16BF2">
        <w:rPr>
          <w:b/>
          <w:kern w:val="2"/>
          <w:lang w:eastAsia="zh-CN"/>
        </w:rPr>
        <w:t xml:space="preserve"> </w:t>
      </w:r>
      <w:r>
        <w:rPr>
          <w:b/>
          <w:kern w:val="2"/>
          <w:lang w:eastAsia="zh-CN"/>
        </w:rPr>
        <w:t>August</w:t>
      </w:r>
      <w:r w:rsidR="00486936">
        <w:rPr>
          <w:b/>
          <w:kern w:val="2"/>
          <w:lang w:eastAsia="zh-CN"/>
        </w:rPr>
        <w:t xml:space="preserve"> 2</w:t>
      </w:r>
      <w:r>
        <w:rPr>
          <w:b/>
          <w:kern w:val="2"/>
          <w:lang w:eastAsia="zh-CN"/>
        </w:rPr>
        <w:t>9</w:t>
      </w:r>
      <w:r w:rsidR="00F16BF2">
        <w:rPr>
          <w:b/>
          <w:kern w:val="2"/>
          <w:lang w:eastAsia="zh-CN"/>
        </w:rPr>
        <w:t>, 20</w:t>
      </w:r>
      <w:r>
        <w:rPr>
          <w:b/>
          <w:kern w:val="2"/>
          <w:lang w:eastAsia="zh-CN"/>
        </w:rPr>
        <w:t>25</w:t>
      </w:r>
    </w:p>
    <w:p w14:paraId="6A801CED" w14:textId="77777777" w:rsidR="009C0564" w:rsidRPr="00CF195E" w:rsidRDefault="009C0564" w:rsidP="00CF195E">
      <w:pPr>
        <w:pBdr>
          <w:top w:val="single" w:sz="4" w:space="1" w:color="auto"/>
        </w:pBdr>
        <w:spacing w:after="0"/>
        <w:jc w:val="left"/>
        <w:rPr>
          <w:b/>
          <w:kern w:val="2"/>
          <w:sz w:val="16"/>
          <w:szCs w:val="16"/>
          <w:lang w:eastAsia="zh-CN"/>
        </w:rPr>
      </w:pPr>
    </w:p>
    <w:p w14:paraId="4FE29E17" w14:textId="05BBB22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3569">
        <w:rPr>
          <w:b/>
          <w:kern w:val="2"/>
          <w:lang w:eastAsia="zh-CN"/>
        </w:rPr>
        <w:t>5</w:t>
      </w:r>
    </w:p>
    <w:p w14:paraId="43D7CB12" w14:textId="1E4A55E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03221">
        <w:rPr>
          <w:b/>
          <w:kern w:val="2"/>
          <w:lang w:eastAsia="zh-CN"/>
        </w:rPr>
        <w:t xml:space="preserve">, </w:t>
      </w:r>
      <w:r w:rsidR="00C03221" w:rsidRPr="00B57734">
        <w:rPr>
          <w:b/>
          <w:kern w:val="2"/>
          <w:lang w:eastAsia="zh-CN"/>
        </w:rPr>
        <w:t>HiSilicon</w:t>
      </w:r>
    </w:p>
    <w:p w14:paraId="48964EE6" w14:textId="4B4979C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F2E6F" w:rsidRPr="002F2E6F">
        <w:rPr>
          <w:b/>
          <w:kern w:val="2"/>
          <w:lang w:eastAsia="zh-CN"/>
        </w:rPr>
        <w:t>Discussion on non-RedCap UE UL SRS frequency hopping for positioning</w:t>
      </w:r>
    </w:p>
    <w:p w14:paraId="495DB3D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AC8C9E6" w14:textId="77777777" w:rsidR="009C0564" w:rsidRPr="00CF195E" w:rsidRDefault="009C0564" w:rsidP="00CF195E">
      <w:pPr>
        <w:pBdr>
          <w:bottom w:val="single" w:sz="4" w:space="1" w:color="auto"/>
        </w:pBdr>
        <w:spacing w:after="0"/>
        <w:jc w:val="left"/>
        <w:rPr>
          <w:b/>
          <w:kern w:val="2"/>
          <w:sz w:val="16"/>
          <w:szCs w:val="16"/>
          <w:lang w:eastAsia="zh-CN"/>
        </w:rPr>
      </w:pPr>
    </w:p>
    <w:p w14:paraId="73F63606" w14:textId="77777777" w:rsidR="009C0564" w:rsidRPr="00CF195E" w:rsidRDefault="009C0564">
      <w:pPr>
        <w:pStyle w:val="Heading1"/>
      </w:pPr>
      <w:bookmarkStart w:id="0" w:name="_Ref124589705"/>
      <w:bookmarkStart w:id="1" w:name="_Ref129681862"/>
      <w:r w:rsidRPr="00CF195E">
        <w:t>Introduction</w:t>
      </w:r>
      <w:bookmarkEnd w:id="0"/>
      <w:bookmarkEnd w:id="1"/>
    </w:p>
    <w:p w14:paraId="3081EAF9" w14:textId="66B600DA" w:rsidR="007C3FA8" w:rsidRDefault="002F2E6F" w:rsidP="003A14DA">
      <w:pPr>
        <w:rPr>
          <w:kern w:val="2"/>
          <w:lang w:eastAsia="zh-CN"/>
        </w:rPr>
      </w:pPr>
      <w:r>
        <w:rPr>
          <w:kern w:val="2"/>
          <w:lang w:eastAsia="zh-CN"/>
        </w:rPr>
        <w:t>In RAN1#122, RAN1 has received an LS from RAN3 with regards to LMF-gNB interaction for SRS frequency hopping configuration for non-RedCap UEs.</w:t>
      </w:r>
    </w:p>
    <w:tbl>
      <w:tblPr>
        <w:tblStyle w:val="TableGrid"/>
        <w:tblW w:w="0" w:type="auto"/>
        <w:tblLook w:val="04A0" w:firstRow="1" w:lastRow="0" w:firstColumn="1" w:lastColumn="0" w:noHBand="0" w:noVBand="1"/>
      </w:tblPr>
      <w:tblGrid>
        <w:gridCol w:w="9307"/>
      </w:tblGrid>
      <w:tr w:rsidR="002F2E6F" w14:paraId="0D7D2CC1" w14:textId="77777777" w:rsidTr="002F2E6F">
        <w:tc>
          <w:tcPr>
            <w:tcW w:w="9307" w:type="dxa"/>
          </w:tcPr>
          <w:p w14:paraId="5872856B" w14:textId="77777777" w:rsidR="002F2E6F" w:rsidRPr="002F2E6F" w:rsidRDefault="002F2E6F" w:rsidP="002F2E6F">
            <w:pPr>
              <w:keepNext/>
              <w:keepLines/>
              <w:pBdr>
                <w:top w:val="single" w:sz="12" w:space="3" w:color="auto"/>
              </w:pBdr>
              <w:overflowPunct w:val="0"/>
              <w:snapToGrid/>
              <w:spacing w:before="240" w:after="180"/>
              <w:ind w:left="1134" w:hanging="1134"/>
              <w:jc w:val="left"/>
              <w:textAlignment w:val="baseline"/>
              <w:outlineLvl w:val="0"/>
              <w:rPr>
                <w:rFonts w:ascii="Arial" w:eastAsia="DengXian" w:hAnsi="Arial"/>
                <w:sz w:val="36"/>
                <w:szCs w:val="20"/>
                <w:lang w:val="en-GB" w:eastAsia="en-GB"/>
              </w:rPr>
            </w:pPr>
            <w:r w:rsidRPr="002F2E6F">
              <w:rPr>
                <w:rFonts w:ascii="Arial" w:eastAsia="DengXian" w:hAnsi="Arial"/>
                <w:sz w:val="36"/>
                <w:szCs w:val="20"/>
                <w:lang w:val="en-GB" w:eastAsia="en-GB"/>
              </w:rPr>
              <w:t>1</w:t>
            </w:r>
            <w:r w:rsidRPr="002F2E6F">
              <w:rPr>
                <w:rFonts w:ascii="Arial" w:eastAsia="DengXian" w:hAnsi="Arial"/>
                <w:sz w:val="36"/>
                <w:szCs w:val="20"/>
                <w:lang w:val="en-GB" w:eastAsia="en-GB"/>
              </w:rPr>
              <w:tab/>
              <w:t>Overall description</w:t>
            </w:r>
          </w:p>
          <w:p w14:paraId="3C754758" w14:textId="77777777" w:rsidR="002F2E6F" w:rsidRPr="002F2E6F" w:rsidRDefault="002F2E6F" w:rsidP="002F2E6F">
            <w:pPr>
              <w:autoSpaceDE/>
              <w:autoSpaceDN/>
              <w:adjustRightInd/>
              <w:snapToGrid/>
              <w:spacing w:after="180"/>
              <w:jc w:val="left"/>
              <w:rPr>
                <w:rFonts w:eastAsia="DengXian"/>
                <w:sz w:val="20"/>
                <w:szCs w:val="20"/>
                <w:lang w:eastAsia="zh-CN"/>
              </w:rPr>
            </w:pPr>
            <w:r w:rsidRPr="002F2E6F">
              <w:rPr>
                <w:rFonts w:eastAsia="DengXian"/>
                <w:sz w:val="20"/>
                <w:szCs w:val="20"/>
                <w:lang w:eastAsia="zh-CN"/>
              </w:rPr>
              <w:t>RAN3 thanks RAN2 for the LS on non-RedCap UE UL SRS frequency hopping for positioning.</w:t>
            </w:r>
          </w:p>
          <w:p w14:paraId="7A3EBCE7" w14:textId="77777777" w:rsidR="002F2E6F" w:rsidRPr="002F2E6F" w:rsidRDefault="002F2E6F" w:rsidP="002F2E6F">
            <w:pPr>
              <w:autoSpaceDE/>
              <w:autoSpaceDN/>
              <w:adjustRightInd/>
              <w:snapToGrid/>
              <w:spacing w:after="180"/>
              <w:jc w:val="left"/>
              <w:rPr>
                <w:rFonts w:eastAsia="DengXian"/>
                <w:sz w:val="20"/>
                <w:szCs w:val="20"/>
                <w:lang w:eastAsia="zh-CN"/>
              </w:rPr>
            </w:pPr>
            <w:r w:rsidRPr="002F2E6F">
              <w:rPr>
                <w:rFonts w:eastAsia="Times New Roman"/>
                <w:sz w:val="20"/>
                <w:szCs w:val="20"/>
                <w:lang w:val="en-GB"/>
              </w:rPr>
              <w:t>RAN3 has discussed whether this topic has any RAN3 specification impacts, but no consensus was reached whether additional LMF’s requirements are to be provided to the gNB for the positioning.</w:t>
            </w:r>
            <w:r w:rsidRPr="002F2E6F">
              <w:rPr>
                <w:rFonts w:eastAsia="DengXian"/>
                <w:sz w:val="20"/>
                <w:szCs w:val="20"/>
                <w:lang w:eastAsia="zh-CN"/>
              </w:rPr>
              <w:t xml:space="preserve"> </w:t>
            </w:r>
          </w:p>
          <w:p w14:paraId="53E1E420" w14:textId="77777777" w:rsidR="002F2E6F" w:rsidRPr="002F2E6F" w:rsidRDefault="002F2E6F" w:rsidP="002F2E6F">
            <w:pPr>
              <w:keepNext/>
              <w:keepLines/>
              <w:pBdr>
                <w:top w:val="single" w:sz="12" w:space="3" w:color="auto"/>
              </w:pBdr>
              <w:overflowPunct w:val="0"/>
              <w:snapToGrid/>
              <w:spacing w:before="240" w:after="180"/>
              <w:ind w:left="1134" w:hanging="1134"/>
              <w:jc w:val="left"/>
              <w:textAlignment w:val="baseline"/>
              <w:outlineLvl w:val="0"/>
              <w:rPr>
                <w:rFonts w:ascii="Arial" w:eastAsia="DengXian" w:hAnsi="Arial"/>
                <w:sz w:val="36"/>
                <w:szCs w:val="20"/>
                <w:lang w:val="en-GB" w:eastAsia="en-GB"/>
              </w:rPr>
            </w:pPr>
            <w:r w:rsidRPr="002F2E6F">
              <w:rPr>
                <w:rFonts w:ascii="Arial" w:eastAsia="DengXian" w:hAnsi="Arial"/>
                <w:sz w:val="36"/>
                <w:szCs w:val="20"/>
                <w:lang w:val="en-GB" w:eastAsia="en-GB"/>
              </w:rPr>
              <w:t>2</w:t>
            </w:r>
            <w:r w:rsidRPr="002F2E6F">
              <w:rPr>
                <w:rFonts w:ascii="Arial" w:eastAsia="DengXian" w:hAnsi="Arial"/>
                <w:sz w:val="36"/>
                <w:szCs w:val="20"/>
                <w:lang w:val="en-GB" w:eastAsia="en-GB"/>
              </w:rPr>
              <w:tab/>
              <w:t>Actions</w:t>
            </w:r>
          </w:p>
          <w:p w14:paraId="1BF9835B" w14:textId="77777777" w:rsidR="002F2E6F" w:rsidRPr="002F2E6F" w:rsidRDefault="002F2E6F" w:rsidP="002F2E6F">
            <w:pPr>
              <w:overflowPunct w:val="0"/>
              <w:snapToGrid/>
              <w:spacing w:after="180"/>
              <w:ind w:left="993" w:hanging="993"/>
              <w:jc w:val="left"/>
              <w:textAlignment w:val="baseline"/>
              <w:rPr>
                <w:rFonts w:ascii="Arial" w:eastAsia="DengXian" w:hAnsi="Arial" w:cs="Arial"/>
                <w:b/>
                <w:sz w:val="20"/>
                <w:szCs w:val="20"/>
                <w:lang w:val="en-GB" w:eastAsia="en-GB"/>
              </w:rPr>
            </w:pPr>
            <w:r w:rsidRPr="002F2E6F">
              <w:rPr>
                <w:rFonts w:ascii="Arial" w:eastAsia="DengXian" w:hAnsi="Arial" w:cs="Arial"/>
                <w:b/>
                <w:sz w:val="20"/>
                <w:szCs w:val="20"/>
                <w:lang w:val="en-GB" w:eastAsia="en-GB"/>
              </w:rPr>
              <w:t>To RAN1:</w:t>
            </w:r>
          </w:p>
          <w:p w14:paraId="4E310AD5" w14:textId="77777777" w:rsidR="002F2E6F" w:rsidRPr="002F2E6F" w:rsidRDefault="002F2E6F" w:rsidP="002F2E6F">
            <w:pPr>
              <w:overflowPunct w:val="0"/>
              <w:snapToGrid/>
              <w:spacing w:after="180"/>
              <w:ind w:left="993" w:hanging="993"/>
              <w:textAlignment w:val="baseline"/>
              <w:rPr>
                <w:rFonts w:ascii="Arial" w:eastAsia="DengXian" w:hAnsi="Arial" w:cs="Arial"/>
                <w:b/>
                <w:sz w:val="20"/>
                <w:szCs w:val="20"/>
                <w:lang w:val="en-GB" w:eastAsia="en-GB"/>
              </w:rPr>
            </w:pPr>
            <w:r w:rsidRPr="002F2E6F">
              <w:rPr>
                <w:rFonts w:ascii="Arial" w:eastAsia="DengXian" w:hAnsi="Arial" w:cs="Arial"/>
                <w:b/>
                <w:sz w:val="20"/>
                <w:szCs w:val="20"/>
                <w:lang w:val="en-GB" w:eastAsia="en-GB"/>
              </w:rPr>
              <w:t xml:space="preserve">ACTION: </w:t>
            </w:r>
            <w:r w:rsidRPr="002F2E6F">
              <w:rPr>
                <w:rFonts w:ascii="Arial" w:eastAsia="DengXian" w:hAnsi="Arial" w:cs="Arial"/>
                <w:b/>
                <w:sz w:val="20"/>
                <w:szCs w:val="20"/>
                <w:lang w:val="en-GB" w:eastAsia="en-GB"/>
              </w:rPr>
              <w:tab/>
              <w:t>RAN3 kindly asks RAN1 to take above information into account and provide feedback if any.</w:t>
            </w:r>
          </w:p>
          <w:p w14:paraId="4A795FE0" w14:textId="77777777" w:rsidR="002F2E6F" w:rsidRPr="002F2E6F" w:rsidRDefault="002F2E6F" w:rsidP="002F2E6F">
            <w:pPr>
              <w:overflowPunct w:val="0"/>
              <w:snapToGrid/>
              <w:spacing w:after="180"/>
              <w:ind w:left="993" w:hanging="993"/>
              <w:textAlignment w:val="baseline"/>
              <w:rPr>
                <w:rFonts w:ascii="Arial" w:eastAsia="DengXian" w:hAnsi="Arial" w:cs="Arial"/>
                <w:b/>
                <w:sz w:val="20"/>
                <w:szCs w:val="20"/>
                <w:lang w:val="en-GB" w:eastAsia="zh-CN"/>
              </w:rPr>
            </w:pPr>
          </w:p>
          <w:p w14:paraId="2D5FEDB1" w14:textId="77777777" w:rsidR="002F2E6F" w:rsidRPr="002F2E6F" w:rsidRDefault="002F2E6F" w:rsidP="002F2E6F">
            <w:pPr>
              <w:overflowPunct w:val="0"/>
              <w:snapToGrid/>
              <w:spacing w:after="180"/>
              <w:ind w:left="993" w:hanging="993"/>
              <w:textAlignment w:val="baseline"/>
              <w:rPr>
                <w:rFonts w:ascii="Arial" w:eastAsia="DengXian" w:hAnsi="Arial" w:cs="Arial"/>
                <w:b/>
                <w:sz w:val="20"/>
                <w:szCs w:val="20"/>
                <w:lang w:val="en-GB" w:eastAsia="zh-CN"/>
              </w:rPr>
            </w:pPr>
            <w:r w:rsidRPr="002F2E6F">
              <w:rPr>
                <w:rFonts w:ascii="Arial" w:eastAsia="DengXian" w:hAnsi="Arial" w:cs="Arial" w:hint="eastAsia"/>
                <w:b/>
                <w:sz w:val="20"/>
                <w:szCs w:val="20"/>
                <w:lang w:val="en-GB" w:eastAsia="zh-CN"/>
              </w:rPr>
              <w:t>T</w:t>
            </w:r>
            <w:r w:rsidRPr="002F2E6F">
              <w:rPr>
                <w:rFonts w:ascii="Arial" w:eastAsia="DengXian" w:hAnsi="Arial" w:cs="Arial"/>
                <w:b/>
                <w:sz w:val="20"/>
                <w:szCs w:val="20"/>
                <w:lang w:val="en-GB" w:eastAsia="zh-CN"/>
              </w:rPr>
              <w:t>o RAN2:</w:t>
            </w:r>
          </w:p>
          <w:p w14:paraId="760A8AD6" w14:textId="20780705" w:rsidR="002F2E6F" w:rsidRPr="002F2E6F" w:rsidRDefault="002F2E6F" w:rsidP="002F2E6F">
            <w:pPr>
              <w:overflowPunct w:val="0"/>
              <w:snapToGrid/>
              <w:spacing w:after="180"/>
              <w:ind w:left="993" w:hanging="993"/>
              <w:textAlignment w:val="baseline"/>
              <w:rPr>
                <w:rFonts w:ascii="Arial" w:eastAsia="DengXian" w:hAnsi="Arial" w:cs="Arial"/>
                <w:b/>
                <w:sz w:val="20"/>
                <w:szCs w:val="20"/>
                <w:lang w:val="en-GB" w:eastAsia="zh-CN"/>
              </w:rPr>
            </w:pPr>
            <w:r w:rsidRPr="002F2E6F">
              <w:rPr>
                <w:rFonts w:ascii="Arial" w:eastAsia="DengXian" w:hAnsi="Arial" w:cs="Arial" w:hint="eastAsia"/>
                <w:b/>
                <w:sz w:val="20"/>
                <w:szCs w:val="20"/>
                <w:lang w:val="en-GB" w:eastAsia="zh-CN"/>
              </w:rPr>
              <w:t>A</w:t>
            </w:r>
            <w:r w:rsidRPr="002F2E6F">
              <w:rPr>
                <w:rFonts w:ascii="Arial" w:eastAsia="DengXian" w:hAnsi="Arial" w:cs="Arial"/>
                <w:b/>
                <w:sz w:val="20"/>
                <w:szCs w:val="20"/>
                <w:lang w:val="en-GB" w:eastAsia="zh-CN"/>
              </w:rPr>
              <w:t>CTION:</w:t>
            </w:r>
            <w:r w:rsidRPr="002F2E6F">
              <w:rPr>
                <w:rFonts w:ascii="Arial" w:eastAsia="DengXian" w:hAnsi="Arial" w:cs="Arial"/>
                <w:b/>
                <w:sz w:val="20"/>
                <w:szCs w:val="20"/>
                <w:lang w:val="en-GB" w:eastAsia="zh-CN"/>
              </w:rPr>
              <w:tab/>
              <w:t>RAN3 kindly asks RAN2 to take above information into consideration.</w:t>
            </w:r>
          </w:p>
        </w:tc>
      </w:tr>
    </w:tbl>
    <w:p w14:paraId="6F4BA301" w14:textId="43B94836" w:rsidR="002F2E6F" w:rsidRDefault="002F2E6F" w:rsidP="003A14DA">
      <w:pPr>
        <w:rPr>
          <w:kern w:val="2"/>
          <w:lang w:eastAsia="zh-CN"/>
        </w:rPr>
      </w:pPr>
    </w:p>
    <w:p w14:paraId="0DA542A6" w14:textId="6F61851D" w:rsidR="002F2E6F" w:rsidRPr="008614BC" w:rsidRDefault="002F2E6F" w:rsidP="003A14DA">
      <w:pPr>
        <w:rPr>
          <w:lang w:eastAsia="zh-CN"/>
        </w:rPr>
      </w:pPr>
      <w:r>
        <w:rPr>
          <w:rFonts w:hint="eastAsia"/>
          <w:kern w:val="2"/>
          <w:lang w:eastAsia="zh-CN"/>
        </w:rPr>
        <w:t>As</w:t>
      </w:r>
      <w:r>
        <w:rPr>
          <w:kern w:val="2"/>
          <w:lang w:eastAsia="zh-CN"/>
        </w:rPr>
        <w:t xml:space="preserve"> RAN1 is </w:t>
      </w:r>
      <w:r w:rsidR="008614BC">
        <w:rPr>
          <w:kern w:val="2"/>
          <w:lang w:eastAsia="zh-CN"/>
        </w:rPr>
        <w:t>requested</w:t>
      </w:r>
      <w:r>
        <w:rPr>
          <w:kern w:val="2"/>
          <w:lang w:eastAsia="zh-CN"/>
        </w:rPr>
        <w:t xml:space="preserve"> to provide feedback to RAN3 on the additional LMF’s requirements to the gNB, </w:t>
      </w:r>
      <w:r w:rsidR="008614BC">
        <w:rPr>
          <w:kern w:val="2"/>
          <w:lang w:eastAsia="zh-CN"/>
        </w:rPr>
        <w:t xml:space="preserve">and as far as we understand the issue, </w:t>
      </w:r>
      <w:r w:rsidR="008614BC">
        <w:rPr>
          <w:lang w:eastAsia="zh-CN"/>
        </w:rPr>
        <w:t xml:space="preserve">it is mainly on whether an explicit indication of SRS frequency hopping is needed </w:t>
      </w:r>
      <w:r w:rsidR="008614BC">
        <w:rPr>
          <w:rFonts w:hint="eastAsia"/>
          <w:lang w:eastAsia="zh-CN"/>
        </w:rPr>
        <w:t>whe</w:t>
      </w:r>
      <w:r w:rsidR="008614BC">
        <w:rPr>
          <w:lang w:eastAsia="zh-CN"/>
        </w:rPr>
        <w:t>n LMF requests SRS configuration from the UE’s serving gNB.</w:t>
      </w:r>
      <w:r w:rsidR="008614BC">
        <w:rPr>
          <w:rFonts w:hint="eastAsia"/>
          <w:lang w:eastAsia="zh-CN"/>
        </w:rPr>
        <w:t xml:space="preserve"> </w:t>
      </w:r>
      <w:r w:rsidR="008614BC">
        <w:rPr>
          <w:lang w:eastAsia="zh-CN"/>
        </w:rPr>
        <w:t xml:space="preserve">Therefore, in thi paper, </w:t>
      </w:r>
      <w:r>
        <w:rPr>
          <w:kern w:val="2"/>
          <w:lang w:eastAsia="zh-CN"/>
        </w:rPr>
        <w:t xml:space="preserve">we </w:t>
      </w:r>
      <w:r w:rsidR="008614BC">
        <w:rPr>
          <w:kern w:val="2"/>
          <w:lang w:eastAsia="zh-CN"/>
        </w:rPr>
        <w:t>only address the necessity of an explicit indication of SRS frequency hopping</w:t>
      </w:r>
      <w:r>
        <w:rPr>
          <w:kern w:val="2"/>
          <w:lang w:eastAsia="zh-CN"/>
        </w:rPr>
        <w:t>.</w:t>
      </w:r>
    </w:p>
    <w:p w14:paraId="76566717" w14:textId="6BBDC4D4" w:rsidR="002F2E6F" w:rsidRDefault="002F2E6F" w:rsidP="003A14DA">
      <w:pPr>
        <w:rPr>
          <w:kern w:val="2"/>
          <w:lang w:eastAsia="zh-CN"/>
        </w:rPr>
      </w:pPr>
    </w:p>
    <w:p w14:paraId="6A34F35F" w14:textId="44DA7836" w:rsidR="002F2E6F" w:rsidRDefault="008614BC" w:rsidP="002F2E6F">
      <w:pPr>
        <w:pStyle w:val="Heading1"/>
        <w:rPr>
          <w:lang w:eastAsia="zh-CN"/>
        </w:rPr>
      </w:pPr>
      <w:r>
        <w:rPr>
          <w:lang w:eastAsia="zh-CN"/>
        </w:rPr>
        <w:t xml:space="preserve">Necessity of </w:t>
      </w:r>
      <w:r>
        <w:rPr>
          <w:kern w:val="2"/>
          <w:lang w:eastAsia="zh-CN"/>
        </w:rPr>
        <w:t>an explicit indication of SRS frequency hopping</w:t>
      </w:r>
    </w:p>
    <w:p w14:paraId="4C7B7AD2" w14:textId="7439205C" w:rsidR="002F2E6F" w:rsidRDefault="002F2E6F" w:rsidP="002F2E6F">
      <w:pPr>
        <w:rPr>
          <w:lang w:eastAsia="zh-CN"/>
        </w:rPr>
      </w:pPr>
      <w:r>
        <w:rPr>
          <w:rFonts w:hint="eastAsia"/>
          <w:lang w:eastAsia="zh-CN"/>
        </w:rPr>
        <w:t>I</w:t>
      </w:r>
      <w:r>
        <w:rPr>
          <w:lang w:eastAsia="zh-CN"/>
        </w:rPr>
        <w:t xml:space="preserve">n our view, </w:t>
      </w:r>
      <w:r w:rsidR="008614BC">
        <w:rPr>
          <w:kern w:val="2"/>
          <w:lang w:eastAsia="zh-CN"/>
        </w:rPr>
        <w:t>an explicit indication of SRS frequency hopping</w:t>
      </w:r>
      <w:r>
        <w:rPr>
          <w:lang w:eastAsia="zh-CN"/>
        </w:rPr>
        <w:t xml:space="preserve"> </w:t>
      </w:r>
      <w:r w:rsidR="008614BC">
        <w:rPr>
          <w:lang w:eastAsia="zh-CN"/>
        </w:rPr>
        <w:t xml:space="preserve">from LMF to gNB </w:t>
      </w:r>
      <w:r>
        <w:rPr>
          <w:lang w:eastAsia="zh-CN"/>
        </w:rPr>
        <w:t>is not needed, based on the following considerations.</w:t>
      </w:r>
    </w:p>
    <w:p w14:paraId="2606E8FA" w14:textId="479CBDC9" w:rsidR="002F2E6F" w:rsidRDefault="002F2E6F" w:rsidP="002F2E6F">
      <w:pPr>
        <w:pStyle w:val="ListParagraph"/>
        <w:numPr>
          <w:ilvl w:val="0"/>
          <w:numId w:val="54"/>
        </w:numPr>
        <w:ind w:firstLineChars="0"/>
      </w:pPr>
      <w:r>
        <w:rPr>
          <w:rFonts w:hint="eastAsia"/>
        </w:rPr>
        <w:t>F</w:t>
      </w:r>
      <w:r>
        <w:t>requency hopping configuration is too much a detailed implementation that should be transparent to the service requirement that LMF can manage</w:t>
      </w:r>
      <w:r w:rsidR="008614BC">
        <w:t>. This principle is basically aligned with</w:t>
      </w:r>
      <w:r>
        <w:t xml:space="preserve"> legacy</w:t>
      </w:r>
      <w:r w:rsidR="008614BC">
        <w:t xml:space="preserve"> that</w:t>
      </w:r>
      <w:r w:rsidR="00E40C48">
        <w:t xml:space="preserve"> only the overall bandwidth</w:t>
      </w:r>
      <w:r w:rsidR="008614BC">
        <w:t xml:space="preserve"> requirement from LMF to gNB</w:t>
      </w:r>
      <w:r w:rsidR="00E40C48">
        <w:t xml:space="preserve"> is included in the SRS transmission characteristics for </w:t>
      </w:r>
      <w:r w:rsidR="00E40C48">
        <w:rPr>
          <w:rFonts w:hint="eastAsia"/>
        </w:rPr>
        <w:t>eMBB</w:t>
      </w:r>
      <w:r w:rsidR="00E40C48">
        <w:t xml:space="preserve"> and RedCap UEs.</w:t>
      </w:r>
    </w:p>
    <w:p w14:paraId="624202E4" w14:textId="1DF33F90" w:rsidR="00E40C48" w:rsidRDefault="008614BC" w:rsidP="002F2E6F">
      <w:pPr>
        <w:pStyle w:val="ListParagraph"/>
        <w:numPr>
          <w:ilvl w:val="0"/>
          <w:numId w:val="54"/>
        </w:numPr>
        <w:ind w:firstLineChars="0"/>
      </w:pPr>
      <w:r>
        <w:t>The introduction of the</w:t>
      </w:r>
      <w:r w:rsidR="00E40C48">
        <w:t xml:space="preserve"> positioning SRS with frequency hopping for </w:t>
      </w:r>
      <w:r>
        <w:t>non-</w:t>
      </w:r>
      <w:r w:rsidR="00E40C48">
        <w:t xml:space="preserve">RedCap UE is motivated by harmonizing the different requirements between communication and positioning. For example, a UE could be operated in a 20MHz active BWP for communication power saving, while </w:t>
      </w:r>
      <w:r>
        <w:t xml:space="preserve">a new </w:t>
      </w:r>
      <w:r w:rsidR="00E40C48">
        <w:t xml:space="preserve">positioning </w:t>
      </w:r>
      <w:r>
        <w:t xml:space="preserve">service </w:t>
      </w:r>
      <w:r w:rsidR="00E40C48">
        <w:t xml:space="preserve">would require 100MHz SRS. Configuring positioning SRS with frequency hopping could keep the communication BWP </w:t>
      </w:r>
      <w:r>
        <w:t>unchanged while meeting the positioning requirement</w:t>
      </w:r>
      <w:r w:rsidR="00E40C48">
        <w:t xml:space="preserve">, so that interruption </w:t>
      </w:r>
      <w:r w:rsidR="00E40C48">
        <w:lastRenderedPageBreak/>
        <w:t>to communication would be minimized.</w:t>
      </w:r>
    </w:p>
    <w:p w14:paraId="79B4B8A4" w14:textId="79FF2BA1" w:rsidR="00E40C48" w:rsidRDefault="00E40C48" w:rsidP="00E40C48">
      <w:pPr>
        <w:rPr>
          <w:lang w:eastAsia="zh-CN"/>
        </w:rPr>
      </w:pPr>
      <w:r>
        <w:rPr>
          <w:lang w:eastAsia="zh-CN"/>
        </w:rPr>
        <w:t xml:space="preserve">Given that it is not LMF’s interest on whether positioning SRS is contiguous or frequency hopping </w:t>
      </w:r>
      <w:proofErr w:type="gramStart"/>
      <w:r w:rsidR="008614BC">
        <w:rPr>
          <w:lang w:eastAsia="zh-CN"/>
        </w:rPr>
        <w:t>an</w:t>
      </w:r>
      <w:proofErr w:type="gramEnd"/>
      <w:r w:rsidR="008614BC">
        <w:rPr>
          <w:lang w:eastAsia="zh-CN"/>
        </w:rPr>
        <w:t xml:space="preserve"> dit is not </w:t>
      </w:r>
      <w:r>
        <w:rPr>
          <w:lang w:eastAsia="zh-CN"/>
        </w:rPr>
        <w:t xml:space="preserve">LMF’s knowledge on the communication BWP configuration for the UE, LMF should not provide </w:t>
      </w:r>
      <w:r>
        <w:rPr>
          <w:rFonts w:hint="eastAsia"/>
          <w:lang w:eastAsia="zh-CN"/>
        </w:rPr>
        <w:t>gNB</w:t>
      </w:r>
      <w:r>
        <w:rPr>
          <w:lang w:eastAsia="zh-CN"/>
        </w:rPr>
        <w:t xml:space="preserve"> any requirements</w:t>
      </w:r>
      <w:r w:rsidR="008614BC">
        <w:rPr>
          <w:lang w:eastAsia="zh-CN"/>
        </w:rPr>
        <w:t xml:space="preserve"> such as an explicit indication of </w:t>
      </w:r>
      <w:r>
        <w:rPr>
          <w:lang w:eastAsia="zh-CN"/>
        </w:rPr>
        <w:t>SRS frequency hopping. gNB should be able to balance the positioning BW requirement, the UE capability, and the current communication condition to properly configure the SRS.</w:t>
      </w:r>
    </w:p>
    <w:p w14:paraId="4C3C0850" w14:textId="03D2FDB5" w:rsidR="00E40C48" w:rsidRDefault="00E40C48" w:rsidP="00E40C48">
      <w:pPr>
        <w:rPr>
          <w:b/>
          <w:bCs/>
          <w:lang w:eastAsia="zh-CN"/>
        </w:rPr>
      </w:pPr>
      <w:r>
        <w:rPr>
          <w:rFonts w:hint="eastAsia"/>
          <w:b/>
          <w:bCs/>
          <w:lang w:eastAsia="zh-CN"/>
        </w:rPr>
        <w:t>P</w:t>
      </w:r>
      <w:r>
        <w:rPr>
          <w:b/>
          <w:bCs/>
          <w:lang w:eastAsia="zh-CN"/>
        </w:rPr>
        <w:t>roposal: RAN1 to reply to RAN3 that</w:t>
      </w:r>
    </w:p>
    <w:tbl>
      <w:tblPr>
        <w:tblStyle w:val="TableGrid"/>
        <w:tblW w:w="0" w:type="auto"/>
        <w:tblLook w:val="04A0" w:firstRow="1" w:lastRow="0" w:firstColumn="1" w:lastColumn="0" w:noHBand="0" w:noVBand="1"/>
      </w:tblPr>
      <w:tblGrid>
        <w:gridCol w:w="9307"/>
      </w:tblGrid>
      <w:tr w:rsidR="00E40C48" w14:paraId="73D8A66A" w14:textId="77777777" w:rsidTr="00E40C48">
        <w:tc>
          <w:tcPr>
            <w:tcW w:w="9307" w:type="dxa"/>
          </w:tcPr>
          <w:p w14:paraId="3D513087" w14:textId="77777777" w:rsidR="00BB6F6B" w:rsidRPr="00BB6F6B" w:rsidRDefault="00E40C48" w:rsidP="00E40C48">
            <w:pPr>
              <w:rPr>
                <w:lang w:eastAsia="zh-CN"/>
              </w:rPr>
            </w:pPr>
            <w:r w:rsidRPr="00BB6F6B">
              <w:rPr>
                <w:rFonts w:hint="eastAsia"/>
                <w:lang w:eastAsia="zh-CN"/>
              </w:rPr>
              <w:t>R</w:t>
            </w:r>
            <w:r w:rsidRPr="00BB6F6B">
              <w:rPr>
                <w:lang w:eastAsia="zh-CN"/>
              </w:rPr>
              <w:t>AN1 thanks RAN3 for the question.</w:t>
            </w:r>
          </w:p>
          <w:p w14:paraId="75A27112" w14:textId="4A4AC959" w:rsidR="00E40C48" w:rsidRDefault="00E40C48" w:rsidP="00E40C48">
            <w:pPr>
              <w:rPr>
                <w:b/>
                <w:bCs/>
                <w:lang w:eastAsia="zh-CN"/>
              </w:rPr>
            </w:pPr>
            <w:r w:rsidRPr="00BB6F6B">
              <w:rPr>
                <w:lang w:eastAsia="zh-CN"/>
              </w:rPr>
              <w:t xml:space="preserve">RAN1 has discussed this matter and agreed </w:t>
            </w:r>
            <w:r w:rsidR="00BB6F6B" w:rsidRPr="00BB6F6B">
              <w:rPr>
                <w:lang w:eastAsia="zh-CN"/>
              </w:rPr>
              <w:t>that no additional LMF requirements are to be provided to the gNB in requesting the UL SRS configuration with or without SRS frequency hopping for the non-RedCap UEs.</w:t>
            </w:r>
          </w:p>
        </w:tc>
      </w:tr>
    </w:tbl>
    <w:p w14:paraId="505BC78B" w14:textId="5F8B36FD" w:rsidR="00E40C48" w:rsidRDefault="00E40C48" w:rsidP="00E40C48">
      <w:pPr>
        <w:rPr>
          <w:b/>
          <w:bCs/>
          <w:lang w:eastAsia="zh-CN"/>
        </w:rPr>
      </w:pPr>
    </w:p>
    <w:p w14:paraId="7AC96245" w14:textId="2E57BB06" w:rsidR="00BB6F6B" w:rsidRDefault="00BB6F6B" w:rsidP="00BB6F6B">
      <w:pPr>
        <w:pStyle w:val="Heading1"/>
        <w:rPr>
          <w:lang w:eastAsia="zh-CN"/>
        </w:rPr>
      </w:pPr>
      <w:r>
        <w:rPr>
          <w:rFonts w:hint="eastAsia"/>
          <w:lang w:eastAsia="zh-CN"/>
        </w:rPr>
        <w:t>R</w:t>
      </w:r>
      <w:r>
        <w:rPr>
          <w:lang w:eastAsia="zh-CN"/>
        </w:rPr>
        <w:t>eference</w:t>
      </w:r>
    </w:p>
    <w:p w14:paraId="673AA8A9" w14:textId="69B6927C" w:rsidR="00BB6F6B" w:rsidRDefault="00BB6F6B" w:rsidP="00127B72">
      <w:pPr>
        <w:pStyle w:val="ListParagraph"/>
        <w:numPr>
          <w:ilvl w:val="0"/>
          <w:numId w:val="55"/>
        </w:numPr>
        <w:ind w:firstLineChars="0"/>
      </w:pPr>
      <w:r w:rsidRPr="00BB6F6B">
        <w:t>R1-2505106</w:t>
      </w:r>
      <w:r w:rsidR="00802DD6">
        <w:t xml:space="preserve"> (</w:t>
      </w:r>
      <w:r w:rsidR="00802DD6" w:rsidRPr="00A12F3A">
        <w:rPr>
          <w:lang w:eastAsia="ja-JP"/>
        </w:rPr>
        <w:t>R3-253749</w:t>
      </w:r>
      <w:r w:rsidR="00802DD6">
        <w:t>)</w:t>
      </w:r>
      <w:r>
        <w:t xml:space="preserve">, </w:t>
      </w:r>
      <w:r w:rsidRPr="00BB6F6B">
        <w:t>Reply LS on non-RedCap UE UL SRS frequency hopping for positioning</w:t>
      </w:r>
      <w:r>
        <w:t>, RAN3 (ZTE), RAN1#122, Bengaluru, India, Aug 25th – 29th, 2025.</w:t>
      </w:r>
    </w:p>
    <w:p w14:paraId="22109772" w14:textId="5424E4BE" w:rsidR="00BB6F6B" w:rsidRDefault="00BB6F6B" w:rsidP="00BB6F6B"/>
    <w:p w14:paraId="26683507" w14:textId="58AC10DD" w:rsidR="00BB6F6B" w:rsidRDefault="00BB6F6B" w:rsidP="00BB6F6B">
      <w:pPr>
        <w:pStyle w:val="Heading1"/>
        <w:numPr>
          <w:ilvl w:val="0"/>
          <w:numId w:val="0"/>
        </w:numPr>
        <w:rPr>
          <w:lang w:eastAsia="zh-CN"/>
        </w:rPr>
      </w:pPr>
      <w:r>
        <w:rPr>
          <w:rFonts w:hint="eastAsia"/>
          <w:lang w:eastAsia="zh-CN"/>
        </w:rPr>
        <w:t>A</w:t>
      </w:r>
      <w:r>
        <w:rPr>
          <w:lang w:eastAsia="zh-CN"/>
        </w:rPr>
        <w:t>nnex (Draft reply LS)</w:t>
      </w:r>
    </w:p>
    <w:tbl>
      <w:tblPr>
        <w:tblStyle w:val="TableGrid"/>
        <w:tblW w:w="0" w:type="auto"/>
        <w:tblLook w:val="04A0" w:firstRow="1" w:lastRow="0" w:firstColumn="1" w:lastColumn="0" w:noHBand="0" w:noVBand="1"/>
      </w:tblPr>
      <w:tblGrid>
        <w:gridCol w:w="9307"/>
      </w:tblGrid>
      <w:tr w:rsidR="00BB6F6B" w14:paraId="19B3010C" w14:textId="77777777" w:rsidTr="00BB6F6B">
        <w:tc>
          <w:tcPr>
            <w:tcW w:w="9307" w:type="dxa"/>
          </w:tcPr>
          <w:p w14:paraId="033BDC2A" w14:textId="77777777" w:rsidR="00BB6F6B" w:rsidRPr="00A843C0" w:rsidRDefault="00BB6F6B" w:rsidP="00BB6F6B">
            <w:pPr>
              <w:keepNext/>
              <w:keepLines/>
              <w:pBdr>
                <w:top w:val="single" w:sz="12" w:space="3" w:color="auto"/>
              </w:pBdr>
              <w:overflowPunct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7A40B472" w14:textId="77777777" w:rsidR="00BB6F6B" w:rsidRPr="00BB6F6B" w:rsidRDefault="00BB6F6B" w:rsidP="00BB6F6B">
            <w:pPr>
              <w:keepNext/>
              <w:keepLines/>
              <w:pBdr>
                <w:top w:val="single" w:sz="12" w:space="3" w:color="auto"/>
              </w:pBdr>
              <w:overflowPunct w:val="0"/>
              <w:spacing w:before="240"/>
              <w:textAlignment w:val="baseline"/>
              <w:outlineLvl w:val="0"/>
              <w:rPr>
                <w:rFonts w:eastAsiaTheme="minorEastAsia"/>
                <w:lang w:eastAsia="zh-CN"/>
              </w:rPr>
            </w:pPr>
            <w:r w:rsidRPr="00BB6F6B">
              <w:rPr>
                <w:rFonts w:eastAsiaTheme="minorEastAsia"/>
                <w:lang w:eastAsia="zh-CN"/>
              </w:rPr>
              <w:t>RAN1 thanks RAN3 for the question.</w:t>
            </w:r>
          </w:p>
          <w:p w14:paraId="56E88918" w14:textId="70DEB753" w:rsidR="00BB6F6B" w:rsidRDefault="00BB6F6B" w:rsidP="00BB6F6B">
            <w:pPr>
              <w:keepNext/>
              <w:keepLines/>
              <w:pBdr>
                <w:top w:val="single" w:sz="12" w:space="3" w:color="auto"/>
              </w:pBdr>
              <w:overflowPunct w:val="0"/>
              <w:spacing w:before="240"/>
              <w:textAlignment w:val="baseline"/>
              <w:outlineLvl w:val="0"/>
              <w:rPr>
                <w:rFonts w:eastAsiaTheme="minorEastAsia"/>
                <w:lang w:eastAsia="zh-CN"/>
              </w:rPr>
            </w:pPr>
            <w:r w:rsidRPr="00BB6F6B">
              <w:rPr>
                <w:rFonts w:eastAsiaTheme="minorEastAsia"/>
                <w:lang w:eastAsia="zh-CN"/>
              </w:rPr>
              <w:t>RAN1 has discussed this matter and agreed that no additional LMF requirements are to be provided to the gNB in requesting the UL SRS configuration with or without SRS frequency hopping for the non-RedCap UEs.</w:t>
            </w:r>
          </w:p>
          <w:p w14:paraId="199300F6" w14:textId="7DEBB76B" w:rsidR="00BB6F6B" w:rsidRDefault="00BB6F6B" w:rsidP="00BB6F6B">
            <w:pPr>
              <w:keepNext/>
              <w:keepLines/>
              <w:pBdr>
                <w:top w:val="single" w:sz="12" w:space="3" w:color="auto"/>
              </w:pBdr>
              <w:overflowPunct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37989963" w14:textId="2B8EBF69" w:rsidR="00BB6F6B" w:rsidRDefault="00BB6F6B" w:rsidP="00BB6F6B">
            <w:pPr>
              <w:overflowPunct w:val="0"/>
              <w:ind w:left="993" w:hanging="993"/>
              <w:textAlignment w:val="baseline"/>
              <w:rPr>
                <w:rFonts w:ascii="Arial" w:eastAsia="DengXian" w:hAnsi="Arial" w:cs="Arial"/>
                <w:b/>
                <w:lang w:eastAsia="en-GB"/>
              </w:rPr>
            </w:pPr>
            <w:r>
              <w:rPr>
                <w:rFonts w:ascii="Arial" w:eastAsia="DengXian" w:hAnsi="Arial" w:cs="Arial"/>
                <w:b/>
                <w:lang w:eastAsia="en-GB"/>
              </w:rPr>
              <w:t>To RAN3:</w:t>
            </w:r>
          </w:p>
          <w:p w14:paraId="31F1861E" w14:textId="7DC0D6B5" w:rsidR="00BB6F6B" w:rsidRPr="00BB6F6B" w:rsidRDefault="00BB6F6B" w:rsidP="00BB6F6B">
            <w:pPr>
              <w:overflowPunct w:val="0"/>
              <w:ind w:left="993" w:hanging="993"/>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RAN1 respectfully requests RAN3 to take above feedback into consideration.</w:t>
            </w:r>
          </w:p>
        </w:tc>
      </w:tr>
    </w:tbl>
    <w:p w14:paraId="5C0FCDAB" w14:textId="77777777" w:rsidR="00BB6F6B" w:rsidRPr="00BB6F6B" w:rsidRDefault="00BB6F6B" w:rsidP="00BB6F6B">
      <w:pPr>
        <w:rPr>
          <w:lang w:eastAsia="zh-CN"/>
        </w:rPr>
      </w:pPr>
    </w:p>
    <w:sectPr w:rsidR="00BB6F6B" w:rsidRPr="00BB6F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C1C55" w14:textId="77777777" w:rsidR="00C73CED" w:rsidRDefault="00C73CED">
      <w:r>
        <w:separator/>
      </w:r>
    </w:p>
  </w:endnote>
  <w:endnote w:type="continuationSeparator" w:id="0">
    <w:p w14:paraId="244F8771" w14:textId="77777777" w:rsidR="00C73CED" w:rsidRDefault="00C7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5E68" w14:textId="77777777" w:rsidR="00C73CED" w:rsidRDefault="00C73CED">
      <w:r>
        <w:separator/>
      </w:r>
    </w:p>
  </w:footnote>
  <w:footnote w:type="continuationSeparator" w:id="0">
    <w:p w14:paraId="73063004" w14:textId="77777777" w:rsidR="00C73CED" w:rsidRDefault="00C73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B7D59"/>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DE5024"/>
    <w:multiLevelType w:val="hybridMultilevel"/>
    <w:tmpl w:val="542483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1A166A"/>
    <w:multiLevelType w:val="hybridMultilevel"/>
    <w:tmpl w:val="783C1E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3F17A0"/>
    <w:multiLevelType w:val="hybridMultilevel"/>
    <w:tmpl w:val="00E4973A"/>
    <w:lvl w:ilvl="0" w:tplc="3E0A8AC0">
      <w:start w:val="1"/>
      <w:numFmt w:val="decimal"/>
      <w:lvlText w:val="[%1]"/>
      <w:lvlJc w:val="left"/>
      <w:pPr>
        <w:ind w:left="420" w:hanging="420"/>
      </w:pPr>
      <w:rPr>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90E5253"/>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9"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0" w15:restartNumberingAfterBreak="0">
    <w:nsid w:val="1F5B0DBF"/>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4F3267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E020AE"/>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224421E"/>
    <w:multiLevelType w:val="hybridMultilevel"/>
    <w:tmpl w:val="0E18FFB0"/>
    <w:lvl w:ilvl="0" w:tplc="E52EC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6EA7220"/>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94C68C2"/>
    <w:multiLevelType w:val="hybridMultilevel"/>
    <w:tmpl w:val="355ED5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3EA73B2E"/>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1ED6635"/>
    <w:multiLevelType w:val="hybridMultilevel"/>
    <w:tmpl w:val="7F16E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E70915"/>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B152D88"/>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28049F0"/>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2" w15:restartNumberingAfterBreak="0">
    <w:nsid w:val="58050078"/>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61861CA5"/>
    <w:multiLevelType w:val="hybridMultilevel"/>
    <w:tmpl w:val="7A72D9D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F67566"/>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F5F2ADE"/>
    <w:multiLevelType w:val="hybridMultilevel"/>
    <w:tmpl w:val="51C6B396"/>
    <w:lvl w:ilvl="0" w:tplc="59A452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30"/>
  </w:num>
  <w:num w:numId="3">
    <w:abstractNumId w:val="27"/>
  </w:num>
  <w:num w:numId="4">
    <w:abstractNumId w:val="23"/>
  </w:num>
  <w:num w:numId="5">
    <w:abstractNumId w:val="11"/>
  </w:num>
  <w:num w:numId="6">
    <w:abstractNumId w:val="47"/>
  </w:num>
  <w:num w:numId="7">
    <w:abstractNumId w:val="25"/>
  </w:num>
  <w:num w:numId="8">
    <w:abstractNumId w:val="38"/>
  </w:num>
  <w:num w:numId="9">
    <w:abstractNumId w:val="45"/>
  </w:num>
  <w:num w:numId="10">
    <w:abstractNumId w:val="46"/>
  </w:num>
  <w:num w:numId="11">
    <w:abstractNumId w:val="49"/>
  </w:num>
  <w:num w:numId="12">
    <w:abstractNumId w:val="21"/>
  </w:num>
  <w:num w:numId="13">
    <w:abstractNumId w:val="41"/>
  </w:num>
  <w:num w:numId="14">
    <w:abstractNumId w:val="40"/>
  </w:num>
  <w:num w:numId="15">
    <w:abstractNumId w:val="32"/>
  </w:num>
  <w:num w:numId="16">
    <w:abstractNumId w:val="18"/>
  </w:num>
  <w:num w:numId="17">
    <w:abstractNumId w:val="31"/>
  </w:num>
  <w:num w:numId="18">
    <w:abstractNumId w:val="19"/>
  </w:num>
  <w:num w:numId="19">
    <w:abstractNumId w:val="15"/>
  </w:num>
  <w:num w:numId="20">
    <w:abstractNumId w:val="43"/>
  </w:num>
  <w:num w:numId="21">
    <w:abstractNumId w:val="3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6"/>
  </w:num>
  <w:num w:numId="33">
    <w:abstractNumId w:val="44"/>
  </w:num>
  <w:num w:numId="34">
    <w:abstractNumId w:val="13"/>
  </w:num>
  <w:num w:numId="35">
    <w:abstractNumId w:val="51"/>
  </w:num>
  <w:num w:numId="36">
    <w:abstractNumId w:val="50"/>
  </w:num>
  <w:num w:numId="37">
    <w:abstractNumId w:val="12"/>
  </w:num>
  <w:num w:numId="38">
    <w:abstractNumId w:val="33"/>
  </w:num>
  <w:num w:numId="39">
    <w:abstractNumId w:val="24"/>
  </w:num>
  <w:num w:numId="40">
    <w:abstractNumId w:val="17"/>
  </w:num>
  <w:num w:numId="41">
    <w:abstractNumId w:val="20"/>
  </w:num>
  <w:num w:numId="42">
    <w:abstractNumId w:val="36"/>
  </w:num>
  <w:num w:numId="43">
    <w:abstractNumId w:val="10"/>
  </w:num>
  <w:num w:numId="44">
    <w:abstractNumId w:val="42"/>
  </w:num>
  <w:num w:numId="45">
    <w:abstractNumId w:val="39"/>
  </w:num>
  <w:num w:numId="46">
    <w:abstractNumId w:val="28"/>
  </w:num>
  <w:num w:numId="47">
    <w:abstractNumId w:val="35"/>
  </w:num>
  <w:num w:numId="48">
    <w:abstractNumId w:val="22"/>
  </w:num>
  <w:num w:numId="49">
    <w:abstractNumId w:val="26"/>
  </w:num>
  <w:num w:numId="50">
    <w:abstractNumId w:val="27"/>
  </w:num>
  <w:num w:numId="51">
    <w:abstractNumId w:val="27"/>
  </w:num>
  <w:num w:numId="52">
    <w:abstractNumId w:val="27"/>
  </w:num>
  <w:num w:numId="53">
    <w:abstractNumId w:val="34"/>
  </w:num>
  <w:num w:numId="54">
    <w:abstractNumId w:val="29"/>
  </w:num>
  <w:num w:numId="55">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SG"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6A7"/>
    <w:rsid w:val="000106F2"/>
    <w:rsid w:val="000109E6"/>
    <w:rsid w:val="00011F67"/>
    <w:rsid w:val="00012862"/>
    <w:rsid w:val="00012883"/>
    <w:rsid w:val="000128E6"/>
    <w:rsid w:val="00013F66"/>
    <w:rsid w:val="00015EFB"/>
    <w:rsid w:val="000165E2"/>
    <w:rsid w:val="000172BE"/>
    <w:rsid w:val="000172C0"/>
    <w:rsid w:val="00017D8A"/>
    <w:rsid w:val="00021C41"/>
    <w:rsid w:val="000230FB"/>
    <w:rsid w:val="00023388"/>
    <w:rsid w:val="00023425"/>
    <w:rsid w:val="000241BE"/>
    <w:rsid w:val="000242F2"/>
    <w:rsid w:val="00025599"/>
    <w:rsid w:val="00026188"/>
    <w:rsid w:val="00026D4B"/>
    <w:rsid w:val="000275C6"/>
    <w:rsid w:val="00027AD6"/>
    <w:rsid w:val="0003024C"/>
    <w:rsid w:val="00031713"/>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4980"/>
    <w:rsid w:val="00046570"/>
    <w:rsid w:val="00046796"/>
    <w:rsid w:val="000467FD"/>
    <w:rsid w:val="00046AAF"/>
    <w:rsid w:val="00047225"/>
    <w:rsid w:val="00047E60"/>
    <w:rsid w:val="00050914"/>
    <w:rsid w:val="00052AD2"/>
    <w:rsid w:val="000530DF"/>
    <w:rsid w:val="00054E0C"/>
    <w:rsid w:val="0005541D"/>
    <w:rsid w:val="000565C8"/>
    <w:rsid w:val="00057AC5"/>
    <w:rsid w:val="00057DC8"/>
    <w:rsid w:val="000612E1"/>
    <w:rsid w:val="000614FE"/>
    <w:rsid w:val="00063573"/>
    <w:rsid w:val="00065D38"/>
    <w:rsid w:val="00067DD1"/>
    <w:rsid w:val="00070315"/>
    <w:rsid w:val="00070447"/>
    <w:rsid w:val="000706E7"/>
    <w:rsid w:val="00070EF8"/>
    <w:rsid w:val="00071192"/>
    <w:rsid w:val="000713A7"/>
    <w:rsid w:val="00072A80"/>
    <w:rsid w:val="00072DD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A0A"/>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0D5"/>
    <w:rsid w:val="000A5927"/>
    <w:rsid w:val="000A6351"/>
    <w:rsid w:val="000A63D6"/>
    <w:rsid w:val="000A7B38"/>
    <w:rsid w:val="000B0343"/>
    <w:rsid w:val="000B1C34"/>
    <w:rsid w:val="000B2985"/>
    <w:rsid w:val="000B2C88"/>
    <w:rsid w:val="000B3342"/>
    <w:rsid w:val="000B51FA"/>
    <w:rsid w:val="000B5905"/>
    <w:rsid w:val="000B5975"/>
    <w:rsid w:val="000B6696"/>
    <w:rsid w:val="000B68BD"/>
    <w:rsid w:val="000B6E2C"/>
    <w:rsid w:val="000B76C5"/>
    <w:rsid w:val="000B7A10"/>
    <w:rsid w:val="000C115D"/>
    <w:rsid w:val="000C1535"/>
    <w:rsid w:val="000C252B"/>
    <w:rsid w:val="000C2FBD"/>
    <w:rsid w:val="000C3B0C"/>
    <w:rsid w:val="000C422D"/>
    <w:rsid w:val="000C4D76"/>
    <w:rsid w:val="000C5F91"/>
    <w:rsid w:val="000C6025"/>
    <w:rsid w:val="000C6BE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C08"/>
    <w:rsid w:val="000E59A0"/>
    <w:rsid w:val="000E7A84"/>
    <w:rsid w:val="000F15BC"/>
    <w:rsid w:val="000F180A"/>
    <w:rsid w:val="000F1C92"/>
    <w:rsid w:val="000F2EEE"/>
    <w:rsid w:val="000F3589"/>
    <w:rsid w:val="000F3697"/>
    <w:rsid w:val="000F7F58"/>
    <w:rsid w:val="00100128"/>
    <w:rsid w:val="00100FF3"/>
    <w:rsid w:val="00101BBA"/>
    <w:rsid w:val="001026CA"/>
    <w:rsid w:val="001043C2"/>
    <w:rsid w:val="001043E1"/>
    <w:rsid w:val="0010505A"/>
    <w:rsid w:val="00105CC7"/>
    <w:rsid w:val="00107779"/>
    <w:rsid w:val="001078C2"/>
    <w:rsid w:val="00107E1C"/>
    <w:rsid w:val="001101BE"/>
    <w:rsid w:val="00110243"/>
    <w:rsid w:val="00110ABD"/>
    <w:rsid w:val="001112C4"/>
    <w:rsid w:val="00111444"/>
    <w:rsid w:val="00111723"/>
    <w:rsid w:val="001129B5"/>
    <w:rsid w:val="00112BE6"/>
    <w:rsid w:val="001141E3"/>
    <w:rsid w:val="001144DF"/>
    <w:rsid w:val="0011557B"/>
    <w:rsid w:val="00116B01"/>
    <w:rsid w:val="00117C85"/>
    <w:rsid w:val="00120B13"/>
    <w:rsid w:val="0012170D"/>
    <w:rsid w:val="00124D84"/>
    <w:rsid w:val="001250DD"/>
    <w:rsid w:val="00125733"/>
    <w:rsid w:val="00125F31"/>
    <w:rsid w:val="001263AA"/>
    <w:rsid w:val="001272B5"/>
    <w:rsid w:val="00130779"/>
    <w:rsid w:val="001307A1"/>
    <w:rsid w:val="00130A3D"/>
    <w:rsid w:val="00131070"/>
    <w:rsid w:val="001321D3"/>
    <w:rsid w:val="00132CAD"/>
    <w:rsid w:val="00133599"/>
    <w:rsid w:val="00133BF7"/>
    <w:rsid w:val="00134B88"/>
    <w:rsid w:val="00136A23"/>
    <w:rsid w:val="00136B99"/>
    <w:rsid w:val="001376B4"/>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6BD7"/>
    <w:rsid w:val="001577D8"/>
    <w:rsid w:val="00157FC3"/>
    <w:rsid w:val="00160739"/>
    <w:rsid w:val="0016271E"/>
    <w:rsid w:val="001627E9"/>
    <w:rsid w:val="00162D7A"/>
    <w:rsid w:val="00164DAB"/>
    <w:rsid w:val="00165BBB"/>
    <w:rsid w:val="0016613F"/>
    <w:rsid w:val="00166215"/>
    <w:rsid w:val="00166591"/>
    <w:rsid w:val="00171143"/>
    <w:rsid w:val="0017281B"/>
    <w:rsid w:val="00172864"/>
    <w:rsid w:val="00172B82"/>
    <w:rsid w:val="00172EFA"/>
    <w:rsid w:val="00173608"/>
    <w:rsid w:val="0017402C"/>
    <w:rsid w:val="001745EC"/>
    <w:rsid w:val="001747B7"/>
    <w:rsid w:val="001755E5"/>
    <w:rsid w:val="00175C30"/>
    <w:rsid w:val="00177069"/>
    <w:rsid w:val="00177FC1"/>
    <w:rsid w:val="001815A2"/>
    <w:rsid w:val="00181FC1"/>
    <w:rsid w:val="00182B4B"/>
    <w:rsid w:val="00183034"/>
    <w:rsid w:val="001830F7"/>
    <w:rsid w:val="00183EE6"/>
    <w:rsid w:val="0018588A"/>
    <w:rsid w:val="00187252"/>
    <w:rsid w:val="0018780A"/>
    <w:rsid w:val="00191C91"/>
    <w:rsid w:val="00192DD9"/>
    <w:rsid w:val="00193D76"/>
    <w:rsid w:val="00194339"/>
    <w:rsid w:val="00194848"/>
    <w:rsid w:val="001958EA"/>
    <w:rsid w:val="00195E0E"/>
    <w:rsid w:val="00196215"/>
    <w:rsid w:val="00196E4A"/>
    <w:rsid w:val="001977E0"/>
    <w:rsid w:val="001977E4"/>
    <w:rsid w:val="001A180D"/>
    <w:rsid w:val="001A1BAC"/>
    <w:rsid w:val="001A23CE"/>
    <w:rsid w:val="001A2C89"/>
    <w:rsid w:val="001A3339"/>
    <w:rsid w:val="001A3C5D"/>
    <w:rsid w:val="001A4134"/>
    <w:rsid w:val="001A5D2B"/>
    <w:rsid w:val="001A673E"/>
    <w:rsid w:val="001A6CAB"/>
    <w:rsid w:val="001A7763"/>
    <w:rsid w:val="001B3964"/>
    <w:rsid w:val="001B4452"/>
    <w:rsid w:val="001B466C"/>
    <w:rsid w:val="001B4F34"/>
    <w:rsid w:val="001B52EC"/>
    <w:rsid w:val="001B554A"/>
    <w:rsid w:val="001B6564"/>
    <w:rsid w:val="001B691A"/>
    <w:rsid w:val="001B6D4E"/>
    <w:rsid w:val="001C02D8"/>
    <w:rsid w:val="001C04E3"/>
    <w:rsid w:val="001C2378"/>
    <w:rsid w:val="001C3EE9"/>
    <w:rsid w:val="001C3FA4"/>
    <w:rsid w:val="001C40F9"/>
    <w:rsid w:val="001C458B"/>
    <w:rsid w:val="001C4DD1"/>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1B0"/>
    <w:rsid w:val="001E1B7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46"/>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6B0"/>
    <w:rsid w:val="002140FF"/>
    <w:rsid w:val="00217616"/>
    <w:rsid w:val="0022025F"/>
    <w:rsid w:val="00220894"/>
    <w:rsid w:val="00224952"/>
    <w:rsid w:val="00224DD2"/>
    <w:rsid w:val="00225A6A"/>
    <w:rsid w:val="00225AC7"/>
    <w:rsid w:val="00225ACC"/>
    <w:rsid w:val="00227DFE"/>
    <w:rsid w:val="0023016F"/>
    <w:rsid w:val="00231C25"/>
    <w:rsid w:val="00231C6F"/>
    <w:rsid w:val="00232A90"/>
    <w:rsid w:val="00234151"/>
    <w:rsid w:val="00234F8C"/>
    <w:rsid w:val="00235542"/>
    <w:rsid w:val="002369B0"/>
    <w:rsid w:val="00236AD8"/>
    <w:rsid w:val="002401A3"/>
    <w:rsid w:val="002401F5"/>
    <w:rsid w:val="00240E54"/>
    <w:rsid w:val="002451C5"/>
    <w:rsid w:val="00245995"/>
    <w:rsid w:val="00245DCA"/>
    <w:rsid w:val="00245F1F"/>
    <w:rsid w:val="0024663B"/>
    <w:rsid w:val="00247103"/>
    <w:rsid w:val="00250067"/>
    <w:rsid w:val="002516DE"/>
    <w:rsid w:val="00251F81"/>
    <w:rsid w:val="002528E9"/>
    <w:rsid w:val="00252BE0"/>
    <w:rsid w:val="00253588"/>
    <w:rsid w:val="002546F4"/>
    <w:rsid w:val="002551D0"/>
    <w:rsid w:val="00255374"/>
    <w:rsid w:val="00257BF4"/>
    <w:rsid w:val="00260003"/>
    <w:rsid w:val="0026035D"/>
    <w:rsid w:val="002606D6"/>
    <w:rsid w:val="00261C98"/>
    <w:rsid w:val="0026248E"/>
    <w:rsid w:val="00262914"/>
    <w:rsid w:val="002642A1"/>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93E"/>
    <w:rsid w:val="002A1556"/>
    <w:rsid w:val="002A1E92"/>
    <w:rsid w:val="002A204D"/>
    <w:rsid w:val="002A2616"/>
    <w:rsid w:val="002A26E1"/>
    <w:rsid w:val="002A368A"/>
    <w:rsid w:val="002A3D8B"/>
    <w:rsid w:val="002A4065"/>
    <w:rsid w:val="002A59F0"/>
    <w:rsid w:val="002A62E6"/>
    <w:rsid w:val="002A6432"/>
    <w:rsid w:val="002A6F25"/>
    <w:rsid w:val="002A6FD3"/>
    <w:rsid w:val="002A703B"/>
    <w:rsid w:val="002B0A7D"/>
    <w:rsid w:val="002B1A69"/>
    <w:rsid w:val="002B2723"/>
    <w:rsid w:val="002B303A"/>
    <w:rsid w:val="002B3E51"/>
    <w:rsid w:val="002B538E"/>
    <w:rsid w:val="002B5DCA"/>
    <w:rsid w:val="002B6BDC"/>
    <w:rsid w:val="002B75B0"/>
    <w:rsid w:val="002B7864"/>
    <w:rsid w:val="002B7EAF"/>
    <w:rsid w:val="002C099C"/>
    <w:rsid w:val="002C0B74"/>
    <w:rsid w:val="002C0C8B"/>
    <w:rsid w:val="002C0CBB"/>
    <w:rsid w:val="002C0F65"/>
    <w:rsid w:val="002C1201"/>
    <w:rsid w:val="002C1460"/>
    <w:rsid w:val="002C20F2"/>
    <w:rsid w:val="002C228F"/>
    <w:rsid w:val="002C38B2"/>
    <w:rsid w:val="002C3F9C"/>
    <w:rsid w:val="002C5AFA"/>
    <w:rsid w:val="002C68C0"/>
    <w:rsid w:val="002C6FFB"/>
    <w:rsid w:val="002C7581"/>
    <w:rsid w:val="002D0439"/>
    <w:rsid w:val="002D0E10"/>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2E6F"/>
    <w:rsid w:val="002F3CDE"/>
    <w:rsid w:val="002F4DD0"/>
    <w:rsid w:val="002F53FB"/>
    <w:rsid w:val="002F5DD6"/>
    <w:rsid w:val="002F5FEA"/>
    <w:rsid w:val="002F60C9"/>
    <w:rsid w:val="002F6214"/>
    <w:rsid w:val="002F63E7"/>
    <w:rsid w:val="002F7BE3"/>
    <w:rsid w:val="002F7E6A"/>
    <w:rsid w:val="00300165"/>
    <w:rsid w:val="003010CF"/>
    <w:rsid w:val="00303440"/>
    <w:rsid w:val="00303F40"/>
    <w:rsid w:val="00304D9B"/>
    <w:rsid w:val="00304E78"/>
    <w:rsid w:val="00305FF9"/>
    <w:rsid w:val="00306E6B"/>
    <w:rsid w:val="003100C8"/>
    <w:rsid w:val="00311161"/>
    <w:rsid w:val="0031170C"/>
    <w:rsid w:val="00312400"/>
    <w:rsid w:val="00312739"/>
    <w:rsid w:val="00312D10"/>
    <w:rsid w:val="00313569"/>
    <w:rsid w:val="003178DA"/>
    <w:rsid w:val="00317DB8"/>
    <w:rsid w:val="00320618"/>
    <w:rsid w:val="0032100B"/>
    <w:rsid w:val="00321BD7"/>
    <w:rsid w:val="0032260F"/>
    <w:rsid w:val="003228DA"/>
    <w:rsid w:val="0032391E"/>
    <w:rsid w:val="00323D6B"/>
    <w:rsid w:val="00325EE3"/>
    <w:rsid w:val="00325EE5"/>
    <w:rsid w:val="00326957"/>
    <w:rsid w:val="00326AE2"/>
    <w:rsid w:val="00331426"/>
    <w:rsid w:val="0033171D"/>
    <w:rsid w:val="00331FC3"/>
    <w:rsid w:val="003336B3"/>
    <w:rsid w:val="00334D63"/>
    <w:rsid w:val="00335B75"/>
    <w:rsid w:val="00335D8C"/>
    <w:rsid w:val="00335FE7"/>
    <w:rsid w:val="00336072"/>
    <w:rsid w:val="003363A1"/>
    <w:rsid w:val="00341B03"/>
    <w:rsid w:val="0034226D"/>
    <w:rsid w:val="00342972"/>
    <w:rsid w:val="00342FDD"/>
    <w:rsid w:val="0034429B"/>
    <w:rsid w:val="00344866"/>
    <w:rsid w:val="00344BFF"/>
    <w:rsid w:val="0034638C"/>
    <w:rsid w:val="00346F7F"/>
    <w:rsid w:val="00350108"/>
    <w:rsid w:val="00350762"/>
    <w:rsid w:val="003507C4"/>
    <w:rsid w:val="003519A1"/>
    <w:rsid w:val="00352480"/>
    <w:rsid w:val="003530D2"/>
    <w:rsid w:val="0035331A"/>
    <w:rsid w:val="003534E1"/>
    <w:rsid w:val="00353F27"/>
    <w:rsid w:val="003548D8"/>
    <w:rsid w:val="003554CA"/>
    <w:rsid w:val="00360232"/>
    <w:rsid w:val="003602E0"/>
    <w:rsid w:val="00360D01"/>
    <w:rsid w:val="00362474"/>
    <w:rsid w:val="00362569"/>
    <w:rsid w:val="003634E0"/>
    <w:rsid w:val="003636CD"/>
    <w:rsid w:val="0036487C"/>
    <w:rsid w:val="00364F9C"/>
    <w:rsid w:val="00365411"/>
    <w:rsid w:val="00365FA2"/>
    <w:rsid w:val="00366C69"/>
    <w:rsid w:val="00367441"/>
    <w:rsid w:val="00367503"/>
    <w:rsid w:val="00367B1D"/>
    <w:rsid w:val="00370E4F"/>
    <w:rsid w:val="00371215"/>
    <w:rsid w:val="00372F0D"/>
    <w:rsid w:val="00374059"/>
    <w:rsid w:val="0037535B"/>
    <w:rsid w:val="003753F8"/>
    <w:rsid w:val="0037552D"/>
    <w:rsid w:val="003756DB"/>
    <w:rsid w:val="00375AF3"/>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4DA"/>
    <w:rsid w:val="003A180F"/>
    <w:rsid w:val="003A18DD"/>
    <w:rsid w:val="003A20C8"/>
    <w:rsid w:val="003A2C29"/>
    <w:rsid w:val="003A2EC3"/>
    <w:rsid w:val="003A36F2"/>
    <w:rsid w:val="003A3D39"/>
    <w:rsid w:val="003A3EC7"/>
    <w:rsid w:val="003A40B4"/>
    <w:rsid w:val="003A7834"/>
    <w:rsid w:val="003B0B5B"/>
    <w:rsid w:val="003B0E79"/>
    <w:rsid w:val="003B19A2"/>
    <w:rsid w:val="003B1B49"/>
    <w:rsid w:val="003B22E9"/>
    <w:rsid w:val="003B3575"/>
    <w:rsid w:val="003B50BC"/>
    <w:rsid w:val="003B5D97"/>
    <w:rsid w:val="003B63A4"/>
    <w:rsid w:val="003B68FE"/>
    <w:rsid w:val="003B6D7D"/>
    <w:rsid w:val="003B7D7E"/>
    <w:rsid w:val="003C1012"/>
    <w:rsid w:val="003C11C9"/>
    <w:rsid w:val="003C1229"/>
    <w:rsid w:val="003C1CED"/>
    <w:rsid w:val="003C1FD4"/>
    <w:rsid w:val="003C213D"/>
    <w:rsid w:val="003C25AD"/>
    <w:rsid w:val="003C2D21"/>
    <w:rsid w:val="003C5E6B"/>
    <w:rsid w:val="003C756E"/>
    <w:rsid w:val="003C7AD7"/>
    <w:rsid w:val="003D0FC3"/>
    <w:rsid w:val="003D2C1D"/>
    <w:rsid w:val="003D2C34"/>
    <w:rsid w:val="003D3DDD"/>
    <w:rsid w:val="003D45D4"/>
    <w:rsid w:val="003D5CBF"/>
    <w:rsid w:val="003D66D2"/>
    <w:rsid w:val="003E05B4"/>
    <w:rsid w:val="003E07AE"/>
    <w:rsid w:val="003E14FC"/>
    <w:rsid w:val="003E2976"/>
    <w:rsid w:val="003E4858"/>
    <w:rsid w:val="003E5AFF"/>
    <w:rsid w:val="003E6316"/>
    <w:rsid w:val="003E6884"/>
    <w:rsid w:val="003E6AC5"/>
    <w:rsid w:val="003F0096"/>
    <w:rsid w:val="003F0850"/>
    <w:rsid w:val="003F0D12"/>
    <w:rsid w:val="003F160C"/>
    <w:rsid w:val="003F324F"/>
    <w:rsid w:val="003F33BC"/>
    <w:rsid w:val="003F3460"/>
    <w:rsid w:val="003F3D4E"/>
    <w:rsid w:val="003F477E"/>
    <w:rsid w:val="003F61EB"/>
    <w:rsid w:val="003F6CD2"/>
    <w:rsid w:val="003F788D"/>
    <w:rsid w:val="0040126E"/>
    <w:rsid w:val="004020D4"/>
    <w:rsid w:val="004021B6"/>
    <w:rsid w:val="004047C4"/>
    <w:rsid w:val="00404826"/>
    <w:rsid w:val="0040570B"/>
    <w:rsid w:val="00405EDB"/>
    <w:rsid w:val="00405FB1"/>
    <w:rsid w:val="00406460"/>
    <w:rsid w:val="004069EB"/>
    <w:rsid w:val="004104EF"/>
    <w:rsid w:val="00412461"/>
    <w:rsid w:val="00412546"/>
    <w:rsid w:val="00413053"/>
    <w:rsid w:val="0041319C"/>
    <w:rsid w:val="004137B6"/>
    <w:rsid w:val="00413A54"/>
    <w:rsid w:val="00413C10"/>
    <w:rsid w:val="00413CD9"/>
    <w:rsid w:val="00413F9A"/>
    <w:rsid w:val="004140CA"/>
    <w:rsid w:val="00414C65"/>
    <w:rsid w:val="0041566D"/>
    <w:rsid w:val="00415D76"/>
    <w:rsid w:val="00416665"/>
    <w:rsid w:val="00416A67"/>
    <w:rsid w:val="00416ACB"/>
    <w:rsid w:val="00420888"/>
    <w:rsid w:val="00421DCF"/>
    <w:rsid w:val="00422341"/>
    <w:rsid w:val="00423641"/>
    <w:rsid w:val="00426266"/>
    <w:rsid w:val="00430A2D"/>
    <w:rsid w:val="004314EE"/>
    <w:rsid w:val="00431505"/>
    <w:rsid w:val="00431AF0"/>
    <w:rsid w:val="0043213A"/>
    <w:rsid w:val="004330F4"/>
    <w:rsid w:val="00433590"/>
    <w:rsid w:val="0043393D"/>
    <w:rsid w:val="004344C7"/>
    <w:rsid w:val="00435274"/>
    <w:rsid w:val="004352AD"/>
    <w:rsid w:val="0043545D"/>
    <w:rsid w:val="00435FE2"/>
    <w:rsid w:val="00436E2F"/>
    <w:rsid w:val="00436EAB"/>
    <w:rsid w:val="00441AB7"/>
    <w:rsid w:val="004461D9"/>
    <w:rsid w:val="00446AC6"/>
    <w:rsid w:val="0044759B"/>
    <w:rsid w:val="00447F54"/>
    <w:rsid w:val="00450B7E"/>
    <w:rsid w:val="0045136B"/>
    <w:rsid w:val="00451C7E"/>
    <w:rsid w:val="004520FD"/>
    <w:rsid w:val="00453BB6"/>
    <w:rsid w:val="00453CAA"/>
    <w:rsid w:val="00453E13"/>
    <w:rsid w:val="004545C3"/>
    <w:rsid w:val="00454FE8"/>
    <w:rsid w:val="00455113"/>
    <w:rsid w:val="00455764"/>
    <w:rsid w:val="00456421"/>
    <w:rsid w:val="00456DAB"/>
    <w:rsid w:val="00460CC3"/>
    <w:rsid w:val="00460E86"/>
    <w:rsid w:val="004646B4"/>
    <w:rsid w:val="00464A88"/>
    <w:rsid w:val="004651A0"/>
    <w:rsid w:val="00466532"/>
    <w:rsid w:val="004671F1"/>
    <w:rsid w:val="00467488"/>
    <w:rsid w:val="0047083E"/>
    <w:rsid w:val="00470EB5"/>
    <w:rsid w:val="0047286B"/>
    <w:rsid w:val="00472E27"/>
    <w:rsid w:val="00473ED7"/>
    <w:rsid w:val="00474220"/>
    <w:rsid w:val="004744F3"/>
    <w:rsid w:val="004752D3"/>
    <w:rsid w:val="004754E1"/>
    <w:rsid w:val="00475CE0"/>
    <w:rsid w:val="00476827"/>
    <w:rsid w:val="00476BD4"/>
    <w:rsid w:val="00477C35"/>
    <w:rsid w:val="00480988"/>
    <w:rsid w:val="00480E05"/>
    <w:rsid w:val="00482826"/>
    <w:rsid w:val="00482BBE"/>
    <w:rsid w:val="00483A12"/>
    <w:rsid w:val="0048487B"/>
    <w:rsid w:val="00484A77"/>
    <w:rsid w:val="0048540F"/>
    <w:rsid w:val="00485970"/>
    <w:rsid w:val="00485C0D"/>
    <w:rsid w:val="00485F34"/>
    <w:rsid w:val="00486575"/>
    <w:rsid w:val="004866D0"/>
    <w:rsid w:val="00486936"/>
    <w:rsid w:val="00494242"/>
    <w:rsid w:val="00494E8E"/>
    <w:rsid w:val="004955BC"/>
    <w:rsid w:val="00495D63"/>
    <w:rsid w:val="0049648F"/>
    <w:rsid w:val="00496606"/>
    <w:rsid w:val="00496F05"/>
    <w:rsid w:val="00497370"/>
    <w:rsid w:val="004A0F39"/>
    <w:rsid w:val="004A1917"/>
    <w:rsid w:val="004A251F"/>
    <w:rsid w:val="004A3247"/>
    <w:rsid w:val="004A3BF1"/>
    <w:rsid w:val="004A3E42"/>
    <w:rsid w:val="004A4715"/>
    <w:rsid w:val="004A5046"/>
    <w:rsid w:val="004A5465"/>
    <w:rsid w:val="004A565E"/>
    <w:rsid w:val="004A5DF3"/>
    <w:rsid w:val="004A6134"/>
    <w:rsid w:val="004A7092"/>
    <w:rsid w:val="004B1DFE"/>
    <w:rsid w:val="004B49E6"/>
    <w:rsid w:val="004B4D69"/>
    <w:rsid w:val="004C01A8"/>
    <w:rsid w:val="004C1840"/>
    <w:rsid w:val="004C24C9"/>
    <w:rsid w:val="004C31B6"/>
    <w:rsid w:val="004C5319"/>
    <w:rsid w:val="004C621F"/>
    <w:rsid w:val="004C7948"/>
    <w:rsid w:val="004C7BB8"/>
    <w:rsid w:val="004C7C60"/>
    <w:rsid w:val="004D0930"/>
    <w:rsid w:val="004D0DFE"/>
    <w:rsid w:val="004D1D91"/>
    <w:rsid w:val="004D22C3"/>
    <w:rsid w:val="004D280F"/>
    <w:rsid w:val="004D2A23"/>
    <w:rsid w:val="004D31A2"/>
    <w:rsid w:val="004D6F4D"/>
    <w:rsid w:val="004D6F95"/>
    <w:rsid w:val="004D72FE"/>
    <w:rsid w:val="004D7E91"/>
    <w:rsid w:val="004E003A"/>
    <w:rsid w:val="004E0566"/>
    <w:rsid w:val="004E0768"/>
    <w:rsid w:val="004E0C1F"/>
    <w:rsid w:val="004E1A31"/>
    <w:rsid w:val="004E2DE0"/>
    <w:rsid w:val="004E2DE8"/>
    <w:rsid w:val="004E3671"/>
    <w:rsid w:val="004E4060"/>
    <w:rsid w:val="004E409A"/>
    <w:rsid w:val="004E75AC"/>
    <w:rsid w:val="004F0FB9"/>
    <w:rsid w:val="004F2F7E"/>
    <w:rsid w:val="004F32B5"/>
    <w:rsid w:val="004F3D05"/>
    <w:rsid w:val="004F407E"/>
    <w:rsid w:val="004F5479"/>
    <w:rsid w:val="004F7528"/>
    <w:rsid w:val="004F7BCA"/>
    <w:rsid w:val="004F7D89"/>
    <w:rsid w:val="005015C2"/>
    <w:rsid w:val="00501981"/>
    <w:rsid w:val="005019EC"/>
    <w:rsid w:val="00501A85"/>
    <w:rsid w:val="00501BB3"/>
    <w:rsid w:val="00501CFE"/>
    <w:rsid w:val="005021DD"/>
    <w:rsid w:val="005026CA"/>
    <w:rsid w:val="00502B72"/>
    <w:rsid w:val="00504BC1"/>
    <w:rsid w:val="00505134"/>
    <w:rsid w:val="00505931"/>
    <w:rsid w:val="00505C04"/>
    <w:rsid w:val="00506F03"/>
    <w:rsid w:val="00511F15"/>
    <w:rsid w:val="0051318C"/>
    <w:rsid w:val="005142CD"/>
    <w:rsid w:val="005143C9"/>
    <w:rsid w:val="005157A9"/>
    <w:rsid w:val="005173A7"/>
    <w:rsid w:val="005177E1"/>
    <w:rsid w:val="00520C0A"/>
    <w:rsid w:val="005218B6"/>
    <w:rsid w:val="00522589"/>
    <w:rsid w:val="005232F7"/>
    <w:rsid w:val="00524545"/>
    <w:rsid w:val="005255BF"/>
    <w:rsid w:val="005257DE"/>
    <w:rsid w:val="00526A09"/>
    <w:rsid w:val="00527200"/>
    <w:rsid w:val="00530157"/>
    <w:rsid w:val="00531EBE"/>
    <w:rsid w:val="00532F8B"/>
    <w:rsid w:val="00533737"/>
    <w:rsid w:val="00534A5A"/>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388"/>
    <w:rsid w:val="00552768"/>
    <w:rsid w:val="00552935"/>
    <w:rsid w:val="00553127"/>
    <w:rsid w:val="005537D5"/>
    <w:rsid w:val="00554BE7"/>
    <w:rsid w:val="00554EA1"/>
    <w:rsid w:val="00556C43"/>
    <w:rsid w:val="00556D68"/>
    <w:rsid w:val="00557173"/>
    <w:rsid w:val="005576A1"/>
    <w:rsid w:val="00557A64"/>
    <w:rsid w:val="005605C0"/>
    <w:rsid w:val="00560D23"/>
    <w:rsid w:val="005615D8"/>
    <w:rsid w:val="005622F8"/>
    <w:rsid w:val="005626D6"/>
    <w:rsid w:val="005638D4"/>
    <w:rsid w:val="005656ED"/>
    <w:rsid w:val="005660E4"/>
    <w:rsid w:val="00566544"/>
    <w:rsid w:val="00566608"/>
    <w:rsid w:val="00566C83"/>
    <w:rsid w:val="0056774C"/>
    <w:rsid w:val="005700FE"/>
    <w:rsid w:val="00570E24"/>
    <w:rsid w:val="00572760"/>
    <w:rsid w:val="00573478"/>
    <w:rsid w:val="005743DE"/>
    <w:rsid w:val="00574F3F"/>
    <w:rsid w:val="0057562C"/>
    <w:rsid w:val="005759F6"/>
    <w:rsid w:val="00575E3E"/>
    <w:rsid w:val="005765F5"/>
    <w:rsid w:val="00576A05"/>
    <w:rsid w:val="00576D6C"/>
    <w:rsid w:val="00577A2E"/>
    <w:rsid w:val="00580E48"/>
    <w:rsid w:val="00580F0A"/>
    <w:rsid w:val="005811B1"/>
    <w:rsid w:val="00581246"/>
    <w:rsid w:val="00582C3A"/>
    <w:rsid w:val="00582E1A"/>
    <w:rsid w:val="00583147"/>
    <w:rsid w:val="00584416"/>
    <w:rsid w:val="00584B39"/>
    <w:rsid w:val="00585028"/>
    <w:rsid w:val="005854D1"/>
    <w:rsid w:val="00585C30"/>
    <w:rsid w:val="00585D6B"/>
    <w:rsid w:val="00585F5B"/>
    <w:rsid w:val="0058620A"/>
    <w:rsid w:val="00587FC0"/>
    <w:rsid w:val="005906AD"/>
    <w:rsid w:val="00590DA6"/>
    <w:rsid w:val="00591C7D"/>
    <w:rsid w:val="00591E6B"/>
    <w:rsid w:val="00592B03"/>
    <w:rsid w:val="00593AB9"/>
    <w:rsid w:val="00594ABB"/>
    <w:rsid w:val="00594D1C"/>
    <w:rsid w:val="00594E36"/>
    <w:rsid w:val="00594F0A"/>
    <w:rsid w:val="0059525E"/>
    <w:rsid w:val="00595887"/>
    <w:rsid w:val="005961F7"/>
    <w:rsid w:val="00596B9C"/>
    <w:rsid w:val="00596E48"/>
    <w:rsid w:val="0059791B"/>
    <w:rsid w:val="005A054D"/>
    <w:rsid w:val="005A0A46"/>
    <w:rsid w:val="005A10B9"/>
    <w:rsid w:val="005A11EA"/>
    <w:rsid w:val="005A269F"/>
    <w:rsid w:val="005A305E"/>
    <w:rsid w:val="005A30BB"/>
    <w:rsid w:val="005A3887"/>
    <w:rsid w:val="005A796D"/>
    <w:rsid w:val="005B0542"/>
    <w:rsid w:val="005B2225"/>
    <w:rsid w:val="005B2799"/>
    <w:rsid w:val="005B2B77"/>
    <w:rsid w:val="005B337D"/>
    <w:rsid w:val="005B3D4A"/>
    <w:rsid w:val="005B4D87"/>
    <w:rsid w:val="005B4DDC"/>
    <w:rsid w:val="005B7DD1"/>
    <w:rsid w:val="005C00A0"/>
    <w:rsid w:val="005C28FA"/>
    <w:rsid w:val="005C38A5"/>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20"/>
    <w:rsid w:val="005D648A"/>
    <w:rsid w:val="005D6AC9"/>
    <w:rsid w:val="005D7E0D"/>
    <w:rsid w:val="005E02EC"/>
    <w:rsid w:val="005E0D65"/>
    <w:rsid w:val="005E0FA7"/>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6CA"/>
    <w:rsid w:val="00601839"/>
    <w:rsid w:val="00601ACA"/>
    <w:rsid w:val="00602759"/>
    <w:rsid w:val="0060277A"/>
    <w:rsid w:val="00602B7C"/>
    <w:rsid w:val="00603312"/>
    <w:rsid w:val="006039D6"/>
    <w:rsid w:val="00603ACA"/>
    <w:rsid w:val="00604DC7"/>
    <w:rsid w:val="00604E47"/>
    <w:rsid w:val="00604F75"/>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06A"/>
    <w:rsid w:val="0062660B"/>
    <w:rsid w:val="00626AD1"/>
    <w:rsid w:val="006304BC"/>
    <w:rsid w:val="00630DCE"/>
    <w:rsid w:val="0063120A"/>
    <w:rsid w:val="0063150B"/>
    <w:rsid w:val="00631585"/>
    <w:rsid w:val="0063301A"/>
    <w:rsid w:val="00634841"/>
    <w:rsid w:val="00634ACF"/>
    <w:rsid w:val="00635035"/>
    <w:rsid w:val="006353DF"/>
    <w:rsid w:val="0063580D"/>
    <w:rsid w:val="00635CAE"/>
    <w:rsid w:val="00637240"/>
    <w:rsid w:val="00643660"/>
    <w:rsid w:val="00645FD9"/>
    <w:rsid w:val="00647C7C"/>
    <w:rsid w:val="00650139"/>
    <w:rsid w:val="00652756"/>
    <w:rsid w:val="00652AD8"/>
    <w:rsid w:val="00652B79"/>
    <w:rsid w:val="0065330D"/>
    <w:rsid w:val="006533C3"/>
    <w:rsid w:val="00654068"/>
    <w:rsid w:val="00654B38"/>
    <w:rsid w:val="00654B83"/>
    <w:rsid w:val="00655061"/>
    <w:rsid w:val="0065510C"/>
    <w:rsid w:val="00655B63"/>
    <w:rsid w:val="006571F6"/>
    <w:rsid w:val="006618CC"/>
    <w:rsid w:val="00662111"/>
    <w:rsid w:val="00662118"/>
    <w:rsid w:val="006638AD"/>
    <w:rsid w:val="00663D01"/>
    <w:rsid w:val="00664CBF"/>
    <w:rsid w:val="00665AA4"/>
    <w:rsid w:val="006665F0"/>
    <w:rsid w:val="0066732C"/>
    <w:rsid w:val="006679F5"/>
    <w:rsid w:val="00667B77"/>
    <w:rsid w:val="006701DB"/>
    <w:rsid w:val="006716DA"/>
    <w:rsid w:val="006728ED"/>
    <w:rsid w:val="006732B1"/>
    <w:rsid w:val="0067446F"/>
    <w:rsid w:val="006746A4"/>
    <w:rsid w:val="00675558"/>
    <w:rsid w:val="00675611"/>
    <w:rsid w:val="00675A60"/>
    <w:rsid w:val="006766AE"/>
    <w:rsid w:val="0067697E"/>
    <w:rsid w:val="00677443"/>
    <w:rsid w:val="0067769A"/>
    <w:rsid w:val="006806A3"/>
    <w:rsid w:val="006806A6"/>
    <w:rsid w:val="00681211"/>
    <w:rsid w:val="00681B36"/>
    <w:rsid w:val="0068281A"/>
    <w:rsid w:val="00682E14"/>
    <w:rsid w:val="0068436C"/>
    <w:rsid w:val="0068545E"/>
    <w:rsid w:val="00685E0D"/>
    <w:rsid w:val="00685FD4"/>
    <w:rsid w:val="00686612"/>
    <w:rsid w:val="0068661E"/>
    <w:rsid w:val="00690A49"/>
    <w:rsid w:val="00690BB6"/>
    <w:rsid w:val="00691B30"/>
    <w:rsid w:val="00693A9E"/>
    <w:rsid w:val="00693E1F"/>
    <w:rsid w:val="00693ECB"/>
    <w:rsid w:val="00694797"/>
    <w:rsid w:val="00695887"/>
    <w:rsid w:val="00695AD3"/>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6EE9"/>
    <w:rsid w:val="006B796C"/>
    <w:rsid w:val="006B7D22"/>
    <w:rsid w:val="006B7D2C"/>
    <w:rsid w:val="006C0E67"/>
    <w:rsid w:val="006C1019"/>
    <w:rsid w:val="006C2BB5"/>
    <w:rsid w:val="006C2BEE"/>
    <w:rsid w:val="006C2F84"/>
    <w:rsid w:val="006C316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A37"/>
    <w:rsid w:val="006E4ED4"/>
    <w:rsid w:val="006E5E19"/>
    <w:rsid w:val="006E61C3"/>
    <w:rsid w:val="006E799D"/>
    <w:rsid w:val="006F0593"/>
    <w:rsid w:val="006F1064"/>
    <w:rsid w:val="006F1EB7"/>
    <w:rsid w:val="006F23F8"/>
    <w:rsid w:val="006F3892"/>
    <w:rsid w:val="006F52E5"/>
    <w:rsid w:val="006F6066"/>
    <w:rsid w:val="006F64A6"/>
    <w:rsid w:val="006F6850"/>
    <w:rsid w:val="006F707E"/>
    <w:rsid w:val="006F7409"/>
    <w:rsid w:val="007001DC"/>
    <w:rsid w:val="007025CB"/>
    <w:rsid w:val="007034AA"/>
    <w:rsid w:val="00703C9D"/>
    <w:rsid w:val="0070490C"/>
    <w:rsid w:val="00705C38"/>
    <w:rsid w:val="00706465"/>
    <w:rsid w:val="0070695A"/>
    <w:rsid w:val="0070782D"/>
    <w:rsid w:val="007109C2"/>
    <w:rsid w:val="00711340"/>
    <w:rsid w:val="00712C02"/>
    <w:rsid w:val="00712C42"/>
    <w:rsid w:val="00713DE4"/>
    <w:rsid w:val="007146B5"/>
    <w:rsid w:val="00714C47"/>
    <w:rsid w:val="00716462"/>
    <w:rsid w:val="00720C94"/>
    <w:rsid w:val="00721084"/>
    <w:rsid w:val="00721262"/>
    <w:rsid w:val="00721D9B"/>
    <w:rsid w:val="00722121"/>
    <w:rsid w:val="007224B9"/>
    <w:rsid w:val="00722F94"/>
    <w:rsid w:val="00723395"/>
    <w:rsid w:val="00723AA7"/>
    <w:rsid w:val="0072432E"/>
    <w:rsid w:val="00726036"/>
    <w:rsid w:val="00726279"/>
    <w:rsid w:val="00726A9B"/>
    <w:rsid w:val="00727530"/>
    <w:rsid w:val="00731E7C"/>
    <w:rsid w:val="00732028"/>
    <w:rsid w:val="007329EF"/>
    <w:rsid w:val="0073327A"/>
    <w:rsid w:val="00734EBE"/>
    <w:rsid w:val="0073521C"/>
    <w:rsid w:val="007361A4"/>
    <w:rsid w:val="00736DD8"/>
    <w:rsid w:val="0074076A"/>
    <w:rsid w:val="00741AF4"/>
    <w:rsid w:val="00741DCC"/>
    <w:rsid w:val="0074203A"/>
    <w:rsid w:val="007427B5"/>
    <w:rsid w:val="00742865"/>
    <w:rsid w:val="0074296C"/>
    <w:rsid w:val="00742C83"/>
    <w:rsid w:val="0074360F"/>
    <w:rsid w:val="00744A64"/>
    <w:rsid w:val="00744D47"/>
    <w:rsid w:val="00744EA0"/>
    <w:rsid w:val="00746044"/>
    <w:rsid w:val="0074638D"/>
    <w:rsid w:val="00746484"/>
    <w:rsid w:val="0074704F"/>
    <w:rsid w:val="00747F48"/>
    <w:rsid w:val="00747F4C"/>
    <w:rsid w:val="00751091"/>
    <w:rsid w:val="00751B83"/>
    <w:rsid w:val="00754359"/>
    <w:rsid w:val="00754411"/>
    <w:rsid w:val="00754A68"/>
    <w:rsid w:val="00754BD9"/>
    <w:rsid w:val="00754E7A"/>
    <w:rsid w:val="0075540C"/>
    <w:rsid w:val="00755DB1"/>
    <w:rsid w:val="007574FC"/>
    <w:rsid w:val="00760975"/>
    <w:rsid w:val="00761FDA"/>
    <w:rsid w:val="007621FF"/>
    <w:rsid w:val="007634E3"/>
    <w:rsid w:val="00764194"/>
    <w:rsid w:val="00765ED3"/>
    <w:rsid w:val="00766108"/>
    <w:rsid w:val="0076681D"/>
    <w:rsid w:val="00766A65"/>
    <w:rsid w:val="007671F5"/>
    <w:rsid w:val="007676B8"/>
    <w:rsid w:val="00771541"/>
    <w:rsid w:val="0077175C"/>
    <w:rsid w:val="00771870"/>
    <w:rsid w:val="00771BF9"/>
    <w:rsid w:val="00772F8A"/>
    <w:rsid w:val="007739C6"/>
    <w:rsid w:val="00774889"/>
    <w:rsid w:val="00774FF5"/>
    <w:rsid w:val="007750B3"/>
    <w:rsid w:val="007757B5"/>
    <w:rsid w:val="00775F76"/>
    <w:rsid w:val="00776AEA"/>
    <w:rsid w:val="00777BA0"/>
    <w:rsid w:val="007803BD"/>
    <w:rsid w:val="007811DC"/>
    <w:rsid w:val="007820FA"/>
    <w:rsid w:val="0078285F"/>
    <w:rsid w:val="00783207"/>
    <w:rsid w:val="00783E1D"/>
    <w:rsid w:val="0078483B"/>
    <w:rsid w:val="00784EED"/>
    <w:rsid w:val="00785900"/>
    <w:rsid w:val="00786911"/>
    <w:rsid w:val="00786958"/>
    <w:rsid w:val="00786E71"/>
    <w:rsid w:val="0079162F"/>
    <w:rsid w:val="00794924"/>
    <w:rsid w:val="007A0BC2"/>
    <w:rsid w:val="007A1F44"/>
    <w:rsid w:val="007A23FF"/>
    <w:rsid w:val="007A295B"/>
    <w:rsid w:val="007A3424"/>
    <w:rsid w:val="007A35EF"/>
    <w:rsid w:val="007A43A2"/>
    <w:rsid w:val="007A4D04"/>
    <w:rsid w:val="007A6559"/>
    <w:rsid w:val="007A7A96"/>
    <w:rsid w:val="007B03AF"/>
    <w:rsid w:val="007B0946"/>
    <w:rsid w:val="007B1543"/>
    <w:rsid w:val="007B1AC0"/>
    <w:rsid w:val="007B270A"/>
    <w:rsid w:val="007B2D3B"/>
    <w:rsid w:val="007B2EED"/>
    <w:rsid w:val="007B3E27"/>
    <w:rsid w:val="007B52CD"/>
    <w:rsid w:val="007B7DC1"/>
    <w:rsid w:val="007B7EDB"/>
    <w:rsid w:val="007C0288"/>
    <w:rsid w:val="007C19AD"/>
    <w:rsid w:val="007C3598"/>
    <w:rsid w:val="007C3FA8"/>
    <w:rsid w:val="007C68DA"/>
    <w:rsid w:val="007C6F32"/>
    <w:rsid w:val="007D229A"/>
    <w:rsid w:val="007D2F44"/>
    <w:rsid w:val="007D2F4D"/>
    <w:rsid w:val="007D4178"/>
    <w:rsid w:val="007D4D33"/>
    <w:rsid w:val="007D7175"/>
    <w:rsid w:val="007D79BC"/>
    <w:rsid w:val="007E1369"/>
    <w:rsid w:val="007E1A1B"/>
    <w:rsid w:val="007E1A88"/>
    <w:rsid w:val="007E31AC"/>
    <w:rsid w:val="007E4C88"/>
    <w:rsid w:val="007E585E"/>
    <w:rsid w:val="007E6890"/>
    <w:rsid w:val="007E7DDF"/>
    <w:rsid w:val="007F11C8"/>
    <w:rsid w:val="007F1CFB"/>
    <w:rsid w:val="007F220B"/>
    <w:rsid w:val="007F27DD"/>
    <w:rsid w:val="007F6078"/>
    <w:rsid w:val="007F655C"/>
    <w:rsid w:val="007F6880"/>
    <w:rsid w:val="007F76B4"/>
    <w:rsid w:val="008001B4"/>
    <w:rsid w:val="00800769"/>
    <w:rsid w:val="00800ED2"/>
    <w:rsid w:val="00802DD6"/>
    <w:rsid w:val="00802E74"/>
    <w:rsid w:val="008030BE"/>
    <w:rsid w:val="00804B92"/>
    <w:rsid w:val="00804E21"/>
    <w:rsid w:val="00805092"/>
    <w:rsid w:val="00806AAF"/>
    <w:rsid w:val="008070AC"/>
    <w:rsid w:val="008101FD"/>
    <w:rsid w:val="00810D8D"/>
    <w:rsid w:val="00811835"/>
    <w:rsid w:val="00812CCD"/>
    <w:rsid w:val="00813747"/>
    <w:rsid w:val="0081478A"/>
    <w:rsid w:val="00814FCB"/>
    <w:rsid w:val="0081581D"/>
    <w:rsid w:val="008172BE"/>
    <w:rsid w:val="00817B71"/>
    <w:rsid w:val="00820244"/>
    <w:rsid w:val="008221B3"/>
    <w:rsid w:val="0082248E"/>
    <w:rsid w:val="00824FDF"/>
    <w:rsid w:val="00825125"/>
    <w:rsid w:val="008257CC"/>
    <w:rsid w:val="00825E04"/>
    <w:rsid w:val="008274BF"/>
    <w:rsid w:val="00830DC3"/>
    <w:rsid w:val="00831555"/>
    <w:rsid w:val="00831F52"/>
    <w:rsid w:val="00832154"/>
    <w:rsid w:val="00832F5C"/>
    <w:rsid w:val="008359E0"/>
    <w:rsid w:val="008376F6"/>
    <w:rsid w:val="00837D5B"/>
    <w:rsid w:val="00840607"/>
    <w:rsid w:val="00841144"/>
    <w:rsid w:val="00841CD2"/>
    <w:rsid w:val="00842B77"/>
    <w:rsid w:val="0084309F"/>
    <w:rsid w:val="008443CF"/>
    <w:rsid w:val="00845C12"/>
    <w:rsid w:val="008469D9"/>
    <w:rsid w:val="00846DC0"/>
    <w:rsid w:val="008474A7"/>
    <w:rsid w:val="008506B6"/>
    <w:rsid w:val="00850AE0"/>
    <w:rsid w:val="008524D2"/>
    <w:rsid w:val="00852E19"/>
    <w:rsid w:val="00856833"/>
    <w:rsid w:val="00856840"/>
    <w:rsid w:val="0086087C"/>
    <w:rsid w:val="00860D8E"/>
    <w:rsid w:val="008614BC"/>
    <w:rsid w:val="008622F9"/>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E67"/>
    <w:rsid w:val="00875F73"/>
    <w:rsid w:val="00877134"/>
    <w:rsid w:val="00880F30"/>
    <w:rsid w:val="008833E8"/>
    <w:rsid w:val="0088759A"/>
    <w:rsid w:val="00887B48"/>
    <w:rsid w:val="0089176E"/>
    <w:rsid w:val="008917E0"/>
    <w:rsid w:val="00892365"/>
    <w:rsid w:val="00892BE5"/>
    <w:rsid w:val="008937FD"/>
    <w:rsid w:val="0089387C"/>
    <w:rsid w:val="0089444E"/>
    <w:rsid w:val="008949DF"/>
    <w:rsid w:val="008951DB"/>
    <w:rsid w:val="00896C81"/>
    <w:rsid w:val="00896D83"/>
    <w:rsid w:val="008A0AB2"/>
    <w:rsid w:val="008A0CFC"/>
    <w:rsid w:val="008A12FE"/>
    <w:rsid w:val="008A1F66"/>
    <w:rsid w:val="008A28B6"/>
    <w:rsid w:val="008A2BB1"/>
    <w:rsid w:val="008A3466"/>
    <w:rsid w:val="008A389F"/>
    <w:rsid w:val="008A3D02"/>
    <w:rsid w:val="008A5794"/>
    <w:rsid w:val="008A5940"/>
    <w:rsid w:val="008A72C4"/>
    <w:rsid w:val="008A7370"/>
    <w:rsid w:val="008A73B2"/>
    <w:rsid w:val="008B043F"/>
    <w:rsid w:val="008B0808"/>
    <w:rsid w:val="008B0AEC"/>
    <w:rsid w:val="008B1E53"/>
    <w:rsid w:val="008B1E5B"/>
    <w:rsid w:val="008B389D"/>
    <w:rsid w:val="008B3C5C"/>
    <w:rsid w:val="008B5119"/>
    <w:rsid w:val="008B5299"/>
    <w:rsid w:val="008B5A5F"/>
    <w:rsid w:val="008B5AB0"/>
    <w:rsid w:val="008B6054"/>
    <w:rsid w:val="008B7B08"/>
    <w:rsid w:val="008C13F0"/>
    <w:rsid w:val="008C1F26"/>
    <w:rsid w:val="008C20F2"/>
    <w:rsid w:val="008C2A3A"/>
    <w:rsid w:val="008C4A8B"/>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AE1"/>
    <w:rsid w:val="008E2F6E"/>
    <w:rsid w:val="008E38AD"/>
    <w:rsid w:val="008E3EEC"/>
    <w:rsid w:val="008E4055"/>
    <w:rsid w:val="008E4756"/>
    <w:rsid w:val="008E5BF2"/>
    <w:rsid w:val="008E5C81"/>
    <w:rsid w:val="008F0A38"/>
    <w:rsid w:val="008F0F84"/>
    <w:rsid w:val="008F1014"/>
    <w:rsid w:val="008F11B3"/>
    <w:rsid w:val="008F11C9"/>
    <w:rsid w:val="008F174B"/>
    <w:rsid w:val="008F23D8"/>
    <w:rsid w:val="008F2FD5"/>
    <w:rsid w:val="008F37E5"/>
    <w:rsid w:val="008F48C2"/>
    <w:rsid w:val="008F5840"/>
    <w:rsid w:val="008F5EEF"/>
    <w:rsid w:val="008F66FE"/>
    <w:rsid w:val="008F72CC"/>
    <w:rsid w:val="008F72CD"/>
    <w:rsid w:val="009037AB"/>
    <w:rsid w:val="00903802"/>
    <w:rsid w:val="0090526B"/>
    <w:rsid w:val="0090696D"/>
    <w:rsid w:val="00906993"/>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5D1"/>
    <w:rsid w:val="00926DA7"/>
    <w:rsid w:val="00927F8B"/>
    <w:rsid w:val="00930777"/>
    <w:rsid w:val="0093094D"/>
    <w:rsid w:val="009328C7"/>
    <w:rsid w:val="009336EC"/>
    <w:rsid w:val="00933F56"/>
    <w:rsid w:val="00934C13"/>
    <w:rsid w:val="00935228"/>
    <w:rsid w:val="009355A2"/>
    <w:rsid w:val="00935F9E"/>
    <w:rsid w:val="00936D98"/>
    <w:rsid w:val="00942C80"/>
    <w:rsid w:val="00943197"/>
    <w:rsid w:val="009435F2"/>
    <w:rsid w:val="00945180"/>
    <w:rsid w:val="0094552B"/>
    <w:rsid w:val="0094573C"/>
    <w:rsid w:val="0094590C"/>
    <w:rsid w:val="00946355"/>
    <w:rsid w:val="009468B7"/>
    <w:rsid w:val="0094724E"/>
    <w:rsid w:val="00947973"/>
    <w:rsid w:val="00947BE6"/>
    <w:rsid w:val="0095024C"/>
    <w:rsid w:val="0095048D"/>
    <w:rsid w:val="00951ADB"/>
    <w:rsid w:val="009536EA"/>
    <w:rsid w:val="0095380C"/>
    <w:rsid w:val="00954353"/>
    <w:rsid w:val="00955C0A"/>
    <w:rsid w:val="00955C4F"/>
    <w:rsid w:val="00957A7F"/>
    <w:rsid w:val="009657F1"/>
    <w:rsid w:val="00965FDF"/>
    <w:rsid w:val="0096625D"/>
    <w:rsid w:val="009709F8"/>
    <w:rsid w:val="00970FC9"/>
    <w:rsid w:val="00972929"/>
    <w:rsid w:val="00972F91"/>
    <w:rsid w:val="0097375A"/>
    <w:rsid w:val="00973827"/>
    <w:rsid w:val="009742D3"/>
    <w:rsid w:val="00977BA7"/>
    <w:rsid w:val="00980517"/>
    <w:rsid w:val="009818A6"/>
    <w:rsid w:val="0098194F"/>
    <w:rsid w:val="009826C8"/>
    <w:rsid w:val="009836E4"/>
    <w:rsid w:val="0098412F"/>
    <w:rsid w:val="00985F28"/>
    <w:rsid w:val="00986149"/>
    <w:rsid w:val="00986176"/>
    <w:rsid w:val="009865DC"/>
    <w:rsid w:val="009866C7"/>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016"/>
    <w:rsid w:val="009973F1"/>
    <w:rsid w:val="009973F3"/>
    <w:rsid w:val="00997BFE"/>
    <w:rsid w:val="009A010D"/>
    <w:rsid w:val="009A08AD"/>
    <w:rsid w:val="009A0C6F"/>
    <w:rsid w:val="009A14EF"/>
    <w:rsid w:val="009A2079"/>
    <w:rsid w:val="009A2DF9"/>
    <w:rsid w:val="009A3A86"/>
    <w:rsid w:val="009A4869"/>
    <w:rsid w:val="009A56BB"/>
    <w:rsid w:val="009A6619"/>
    <w:rsid w:val="009A6A6B"/>
    <w:rsid w:val="009B0972"/>
    <w:rsid w:val="009B1EF9"/>
    <w:rsid w:val="009B26AC"/>
    <w:rsid w:val="009B37E2"/>
    <w:rsid w:val="009B4519"/>
    <w:rsid w:val="009B506B"/>
    <w:rsid w:val="009B53D5"/>
    <w:rsid w:val="009B55B2"/>
    <w:rsid w:val="009B57EF"/>
    <w:rsid w:val="009B5B85"/>
    <w:rsid w:val="009B7204"/>
    <w:rsid w:val="009C0074"/>
    <w:rsid w:val="009C0564"/>
    <w:rsid w:val="009C2685"/>
    <w:rsid w:val="009C39BC"/>
    <w:rsid w:val="009C3F5A"/>
    <w:rsid w:val="009C4BC2"/>
    <w:rsid w:val="009C4D22"/>
    <w:rsid w:val="009C7320"/>
    <w:rsid w:val="009C7C3B"/>
    <w:rsid w:val="009D0729"/>
    <w:rsid w:val="009D0F66"/>
    <w:rsid w:val="009D0FBB"/>
    <w:rsid w:val="009D175A"/>
    <w:rsid w:val="009D1A06"/>
    <w:rsid w:val="009D1BA4"/>
    <w:rsid w:val="009D22E4"/>
    <w:rsid w:val="009D22F7"/>
    <w:rsid w:val="009D319C"/>
    <w:rsid w:val="009D3403"/>
    <w:rsid w:val="009D5B6D"/>
    <w:rsid w:val="009D5BAB"/>
    <w:rsid w:val="009D600F"/>
    <w:rsid w:val="009D6A0A"/>
    <w:rsid w:val="009E058F"/>
    <w:rsid w:val="009E0848"/>
    <w:rsid w:val="009E0A9E"/>
    <w:rsid w:val="009E19A2"/>
    <w:rsid w:val="009E3AFD"/>
    <w:rsid w:val="009E3CDD"/>
    <w:rsid w:val="009E4B16"/>
    <w:rsid w:val="009E5C60"/>
    <w:rsid w:val="009E64DB"/>
    <w:rsid w:val="009E6794"/>
    <w:rsid w:val="009E703F"/>
    <w:rsid w:val="009E7189"/>
    <w:rsid w:val="009E7D0A"/>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48C"/>
    <w:rsid w:val="00A03A22"/>
    <w:rsid w:val="00A04634"/>
    <w:rsid w:val="00A06119"/>
    <w:rsid w:val="00A07A48"/>
    <w:rsid w:val="00A108EE"/>
    <w:rsid w:val="00A10BB8"/>
    <w:rsid w:val="00A1200D"/>
    <w:rsid w:val="00A12B7A"/>
    <w:rsid w:val="00A137E4"/>
    <w:rsid w:val="00A14813"/>
    <w:rsid w:val="00A152E0"/>
    <w:rsid w:val="00A15304"/>
    <w:rsid w:val="00A1566A"/>
    <w:rsid w:val="00A165BF"/>
    <w:rsid w:val="00A172E8"/>
    <w:rsid w:val="00A179FF"/>
    <w:rsid w:val="00A21A36"/>
    <w:rsid w:val="00A25294"/>
    <w:rsid w:val="00A254EE"/>
    <w:rsid w:val="00A25BE7"/>
    <w:rsid w:val="00A27008"/>
    <w:rsid w:val="00A27A55"/>
    <w:rsid w:val="00A27CDF"/>
    <w:rsid w:val="00A309C6"/>
    <w:rsid w:val="00A30D13"/>
    <w:rsid w:val="00A314F9"/>
    <w:rsid w:val="00A319D0"/>
    <w:rsid w:val="00A32316"/>
    <w:rsid w:val="00A32DF9"/>
    <w:rsid w:val="00A33172"/>
    <w:rsid w:val="00A34077"/>
    <w:rsid w:val="00A3432B"/>
    <w:rsid w:val="00A346BA"/>
    <w:rsid w:val="00A34C67"/>
    <w:rsid w:val="00A34D62"/>
    <w:rsid w:val="00A35200"/>
    <w:rsid w:val="00A3611D"/>
    <w:rsid w:val="00A36339"/>
    <w:rsid w:val="00A366E4"/>
    <w:rsid w:val="00A401D0"/>
    <w:rsid w:val="00A4140A"/>
    <w:rsid w:val="00A415EF"/>
    <w:rsid w:val="00A4376F"/>
    <w:rsid w:val="00A4549F"/>
    <w:rsid w:val="00A459FE"/>
    <w:rsid w:val="00A45B9B"/>
    <w:rsid w:val="00A462FE"/>
    <w:rsid w:val="00A501C9"/>
    <w:rsid w:val="00A50506"/>
    <w:rsid w:val="00A53072"/>
    <w:rsid w:val="00A5357C"/>
    <w:rsid w:val="00A53F55"/>
    <w:rsid w:val="00A5417B"/>
    <w:rsid w:val="00A54599"/>
    <w:rsid w:val="00A54B82"/>
    <w:rsid w:val="00A54C2C"/>
    <w:rsid w:val="00A569D4"/>
    <w:rsid w:val="00A57F1A"/>
    <w:rsid w:val="00A60163"/>
    <w:rsid w:val="00A6038D"/>
    <w:rsid w:val="00A60CF0"/>
    <w:rsid w:val="00A61429"/>
    <w:rsid w:val="00A61514"/>
    <w:rsid w:val="00A61645"/>
    <w:rsid w:val="00A62080"/>
    <w:rsid w:val="00A6302E"/>
    <w:rsid w:val="00A630A2"/>
    <w:rsid w:val="00A632B8"/>
    <w:rsid w:val="00A63BF3"/>
    <w:rsid w:val="00A64942"/>
    <w:rsid w:val="00A65911"/>
    <w:rsid w:val="00A6643C"/>
    <w:rsid w:val="00A67206"/>
    <w:rsid w:val="00A67544"/>
    <w:rsid w:val="00A7075B"/>
    <w:rsid w:val="00A71CE6"/>
    <w:rsid w:val="00A71D23"/>
    <w:rsid w:val="00A7333A"/>
    <w:rsid w:val="00A73D0D"/>
    <w:rsid w:val="00A74A92"/>
    <w:rsid w:val="00A75CC1"/>
    <w:rsid w:val="00A75E88"/>
    <w:rsid w:val="00A8056E"/>
    <w:rsid w:val="00A8094B"/>
    <w:rsid w:val="00A81EFC"/>
    <w:rsid w:val="00A82D58"/>
    <w:rsid w:val="00A8399D"/>
    <w:rsid w:val="00A83E3D"/>
    <w:rsid w:val="00A8443A"/>
    <w:rsid w:val="00A8479C"/>
    <w:rsid w:val="00A853A5"/>
    <w:rsid w:val="00A8557B"/>
    <w:rsid w:val="00A85A05"/>
    <w:rsid w:val="00A86D63"/>
    <w:rsid w:val="00A87797"/>
    <w:rsid w:val="00A90A56"/>
    <w:rsid w:val="00A90E72"/>
    <w:rsid w:val="00A920C6"/>
    <w:rsid w:val="00A922A2"/>
    <w:rsid w:val="00A9327B"/>
    <w:rsid w:val="00A93B69"/>
    <w:rsid w:val="00A963C7"/>
    <w:rsid w:val="00A9753B"/>
    <w:rsid w:val="00AA1626"/>
    <w:rsid w:val="00AA1C25"/>
    <w:rsid w:val="00AA200A"/>
    <w:rsid w:val="00AA3DB7"/>
    <w:rsid w:val="00AA51F5"/>
    <w:rsid w:val="00AA5E3B"/>
    <w:rsid w:val="00AA68B4"/>
    <w:rsid w:val="00AB0320"/>
    <w:rsid w:val="00AB0353"/>
    <w:rsid w:val="00AB0543"/>
    <w:rsid w:val="00AB083F"/>
    <w:rsid w:val="00AB0AC9"/>
    <w:rsid w:val="00AB185A"/>
    <w:rsid w:val="00AB1BA7"/>
    <w:rsid w:val="00AB1E04"/>
    <w:rsid w:val="00AB29CF"/>
    <w:rsid w:val="00AB310D"/>
    <w:rsid w:val="00AB3113"/>
    <w:rsid w:val="00AB348A"/>
    <w:rsid w:val="00AB3F38"/>
    <w:rsid w:val="00AB43EC"/>
    <w:rsid w:val="00AB4BF4"/>
    <w:rsid w:val="00AB5ADF"/>
    <w:rsid w:val="00AB5E57"/>
    <w:rsid w:val="00AB725F"/>
    <w:rsid w:val="00AC0705"/>
    <w:rsid w:val="00AC109B"/>
    <w:rsid w:val="00AC1BDD"/>
    <w:rsid w:val="00AC74DA"/>
    <w:rsid w:val="00AC79B9"/>
    <w:rsid w:val="00AC7A2B"/>
    <w:rsid w:val="00AC7C25"/>
    <w:rsid w:val="00AD0A51"/>
    <w:rsid w:val="00AD0B37"/>
    <w:rsid w:val="00AD11F7"/>
    <w:rsid w:val="00AD1DB7"/>
    <w:rsid w:val="00AD2852"/>
    <w:rsid w:val="00AD3976"/>
    <w:rsid w:val="00AD4D2A"/>
    <w:rsid w:val="00AD542F"/>
    <w:rsid w:val="00AD7305"/>
    <w:rsid w:val="00AD7E64"/>
    <w:rsid w:val="00AE0C56"/>
    <w:rsid w:val="00AE0D65"/>
    <w:rsid w:val="00AE149E"/>
    <w:rsid w:val="00AE22F2"/>
    <w:rsid w:val="00AE29FC"/>
    <w:rsid w:val="00AE2F3F"/>
    <w:rsid w:val="00AE2F62"/>
    <w:rsid w:val="00AE3B4E"/>
    <w:rsid w:val="00AE4098"/>
    <w:rsid w:val="00AE59EC"/>
    <w:rsid w:val="00AE67B3"/>
    <w:rsid w:val="00AE7864"/>
    <w:rsid w:val="00AE7949"/>
    <w:rsid w:val="00AF0848"/>
    <w:rsid w:val="00AF25D5"/>
    <w:rsid w:val="00AF2647"/>
    <w:rsid w:val="00AF2C69"/>
    <w:rsid w:val="00AF3DBB"/>
    <w:rsid w:val="00AF5194"/>
    <w:rsid w:val="00AF53EF"/>
    <w:rsid w:val="00AF7078"/>
    <w:rsid w:val="00AF73C3"/>
    <w:rsid w:val="00AF795C"/>
    <w:rsid w:val="00B00752"/>
    <w:rsid w:val="00B026C1"/>
    <w:rsid w:val="00B02B9C"/>
    <w:rsid w:val="00B0353B"/>
    <w:rsid w:val="00B040B2"/>
    <w:rsid w:val="00B05EE2"/>
    <w:rsid w:val="00B100E4"/>
    <w:rsid w:val="00B10558"/>
    <w:rsid w:val="00B156A9"/>
    <w:rsid w:val="00B15F83"/>
    <w:rsid w:val="00B160FF"/>
    <w:rsid w:val="00B16322"/>
    <w:rsid w:val="00B1662E"/>
    <w:rsid w:val="00B16A6F"/>
    <w:rsid w:val="00B17D56"/>
    <w:rsid w:val="00B20F9B"/>
    <w:rsid w:val="00B22C0D"/>
    <w:rsid w:val="00B23AF4"/>
    <w:rsid w:val="00B23C15"/>
    <w:rsid w:val="00B255D2"/>
    <w:rsid w:val="00B25762"/>
    <w:rsid w:val="00B25B40"/>
    <w:rsid w:val="00B25FDE"/>
    <w:rsid w:val="00B26AB0"/>
    <w:rsid w:val="00B26AD2"/>
    <w:rsid w:val="00B26CA2"/>
    <w:rsid w:val="00B30B4E"/>
    <w:rsid w:val="00B31246"/>
    <w:rsid w:val="00B321F2"/>
    <w:rsid w:val="00B325CA"/>
    <w:rsid w:val="00B326FF"/>
    <w:rsid w:val="00B32E4F"/>
    <w:rsid w:val="00B340AA"/>
    <w:rsid w:val="00B34A9F"/>
    <w:rsid w:val="00B34B80"/>
    <w:rsid w:val="00B35CDA"/>
    <w:rsid w:val="00B37D97"/>
    <w:rsid w:val="00B411BD"/>
    <w:rsid w:val="00B4145F"/>
    <w:rsid w:val="00B41559"/>
    <w:rsid w:val="00B418E8"/>
    <w:rsid w:val="00B42285"/>
    <w:rsid w:val="00B4274B"/>
    <w:rsid w:val="00B435B1"/>
    <w:rsid w:val="00B4367F"/>
    <w:rsid w:val="00B438BA"/>
    <w:rsid w:val="00B44F99"/>
    <w:rsid w:val="00B45876"/>
    <w:rsid w:val="00B51542"/>
    <w:rsid w:val="00B51684"/>
    <w:rsid w:val="00B51D1D"/>
    <w:rsid w:val="00B5310E"/>
    <w:rsid w:val="00B54ACC"/>
    <w:rsid w:val="00B54DCB"/>
    <w:rsid w:val="00B55AC2"/>
    <w:rsid w:val="00B560C9"/>
    <w:rsid w:val="00B56533"/>
    <w:rsid w:val="00B56CFC"/>
    <w:rsid w:val="00B57777"/>
    <w:rsid w:val="00B57A17"/>
    <w:rsid w:val="00B616A0"/>
    <w:rsid w:val="00B61BE2"/>
    <w:rsid w:val="00B6266F"/>
    <w:rsid w:val="00B62E0B"/>
    <w:rsid w:val="00B63C32"/>
    <w:rsid w:val="00B64434"/>
    <w:rsid w:val="00B65F59"/>
    <w:rsid w:val="00B70D09"/>
    <w:rsid w:val="00B711CE"/>
    <w:rsid w:val="00B71DC8"/>
    <w:rsid w:val="00B746C6"/>
    <w:rsid w:val="00B7604C"/>
    <w:rsid w:val="00B7652C"/>
    <w:rsid w:val="00B766BF"/>
    <w:rsid w:val="00B76FA6"/>
    <w:rsid w:val="00B776F1"/>
    <w:rsid w:val="00B80910"/>
    <w:rsid w:val="00B818F4"/>
    <w:rsid w:val="00B81BC9"/>
    <w:rsid w:val="00B8222F"/>
    <w:rsid w:val="00B82615"/>
    <w:rsid w:val="00B82953"/>
    <w:rsid w:val="00B83444"/>
    <w:rsid w:val="00B836ED"/>
    <w:rsid w:val="00B853BE"/>
    <w:rsid w:val="00B85454"/>
    <w:rsid w:val="00B86476"/>
    <w:rsid w:val="00B86A3D"/>
    <w:rsid w:val="00B875C7"/>
    <w:rsid w:val="00B90D10"/>
    <w:rsid w:val="00B90FE5"/>
    <w:rsid w:val="00B919AD"/>
    <w:rsid w:val="00B91A2B"/>
    <w:rsid w:val="00B91BF4"/>
    <w:rsid w:val="00B93204"/>
    <w:rsid w:val="00B94E17"/>
    <w:rsid w:val="00B957FE"/>
    <w:rsid w:val="00B95F02"/>
    <w:rsid w:val="00B96124"/>
    <w:rsid w:val="00B96BEF"/>
    <w:rsid w:val="00B96FC0"/>
    <w:rsid w:val="00B97260"/>
    <w:rsid w:val="00B97A69"/>
    <w:rsid w:val="00BA0632"/>
    <w:rsid w:val="00BA0AAA"/>
    <w:rsid w:val="00BA0C13"/>
    <w:rsid w:val="00BA0DFB"/>
    <w:rsid w:val="00BA2FEF"/>
    <w:rsid w:val="00BB1548"/>
    <w:rsid w:val="00BB1CE7"/>
    <w:rsid w:val="00BB2FD3"/>
    <w:rsid w:val="00BB2FDF"/>
    <w:rsid w:val="00BB2FFF"/>
    <w:rsid w:val="00BB5FCB"/>
    <w:rsid w:val="00BB604B"/>
    <w:rsid w:val="00BB6F6B"/>
    <w:rsid w:val="00BC00EC"/>
    <w:rsid w:val="00BC08C5"/>
    <w:rsid w:val="00BC12FB"/>
    <w:rsid w:val="00BC16EE"/>
    <w:rsid w:val="00BC1C3C"/>
    <w:rsid w:val="00BC307F"/>
    <w:rsid w:val="00BC3159"/>
    <w:rsid w:val="00BC3257"/>
    <w:rsid w:val="00BC39DB"/>
    <w:rsid w:val="00BC3A32"/>
    <w:rsid w:val="00BC3B07"/>
    <w:rsid w:val="00BC46EF"/>
    <w:rsid w:val="00BC4D21"/>
    <w:rsid w:val="00BC57EB"/>
    <w:rsid w:val="00BC6FD6"/>
    <w:rsid w:val="00BC7E18"/>
    <w:rsid w:val="00BD008E"/>
    <w:rsid w:val="00BD2F3B"/>
    <w:rsid w:val="00BD3372"/>
    <w:rsid w:val="00BD379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0D9"/>
    <w:rsid w:val="00BF0274"/>
    <w:rsid w:val="00BF08C4"/>
    <w:rsid w:val="00BF0BAF"/>
    <w:rsid w:val="00BF1892"/>
    <w:rsid w:val="00BF18D6"/>
    <w:rsid w:val="00BF19CE"/>
    <w:rsid w:val="00BF2B6F"/>
    <w:rsid w:val="00BF351A"/>
    <w:rsid w:val="00BF3914"/>
    <w:rsid w:val="00BF3E57"/>
    <w:rsid w:val="00BF49B1"/>
    <w:rsid w:val="00BF5552"/>
    <w:rsid w:val="00BF73F2"/>
    <w:rsid w:val="00C015F4"/>
    <w:rsid w:val="00C01671"/>
    <w:rsid w:val="00C01EFC"/>
    <w:rsid w:val="00C02419"/>
    <w:rsid w:val="00C02766"/>
    <w:rsid w:val="00C03221"/>
    <w:rsid w:val="00C03519"/>
    <w:rsid w:val="00C03EE8"/>
    <w:rsid w:val="00C05BEC"/>
    <w:rsid w:val="00C06E7D"/>
    <w:rsid w:val="00C1112B"/>
    <w:rsid w:val="00C11A88"/>
    <w:rsid w:val="00C12012"/>
    <w:rsid w:val="00C12874"/>
    <w:rsid w:val="00C12BC1"/>
    <w:rsid w:val="00C13BDA"/>
    <w:rsid w:val="00C13FFD"/>
    <w:rsid w:val="00C14632"/>
    <w:rsid w:val="00C16B7E"/>
    <w:rsid w:val="00C16C30"/>
    <w:rsid w:val="00C20A00"/>
    <w:rsid w:val="00C21673"/>
    <w:rsid w:val="00C21C7A"/>
    <w:rsid w:val="00C23130"/>
    <w:rsid w:val="00C255A5"/>
    <w:rsid w:val="00C2584B"/>
    <w:rsid w:val="00C25942"/>
    <w:rsid w:val="00C25DD9"/>
    <w:rsid w:val="00C26433"/>
    <w:rsid w:val="00C2663F"/>
    <w:rsid w:val="00C26D94"/>
    <w:rsid w:val="00C26DB8"/>
    <w:rsid w:val="00C3400F"/>
    <w:rsid w:val="00C34529"/>
    <w:rsid w:val="00C34B64"/>
    <w:rsid w:val="00C34C36"/>
    <w:rsid w:val="00C352B3"/>
    <w:rsid w:val="00C3654C"/>
    <w:rsid w:val="00C36847"/>
    <w:rsid w:val="00C36BF5"/>
    <w:rsid w:val="00C36DBC"/>
    <w:rsid w:val="00C37659"/>
    <w:rsid w:val="00C376BA"/>
    <w:rsid w:val="00C40373"/>
    <w:rsid w:val="00C4082D"/>
    <w:rsid w:val="00C40AE6"/>
    <w:rsid w:val="00C411AF"/>
    <w:rsid w:val="00C4138D"/>
    <w:rsid w:val="00C41E3A"/>
    <w:rsid w:val="00C4304C"/>
    <w:rsid w:val="00C432FB"/>
    <w:rsid w:val="00C43315"/>
    <w:rsid w:val="00C452F5"/>
    <w:rsid w:val="00C46555"/>
    <w:rsid w:val="00C466F4"/>
    <w:rsid w:val="00C46A3D"/>
    <w:rsid w:val="00C46B15"/>
    <w:rsid w:val="00C46F7D"/>
    <w:rsid w:val="00C479B5"/>
    <w:rsid w:val="00C50242"/>
    <w:rsid w:val="00C5034D"/>
    <w:rsid w:val="00C5050E"/>
    <w:rsid w:val="00C50E99"/>
    <w:rsid w:val="00C52744"/>
    <w:rsid w:val="00C53054"/>
    <w:rsid w:val="00C53EB3"/>
    <w:rsid w:val="00C542D4"/>
    <w:rsid w:val="00C54D71"/>
    <w:rsid w:val="00C55CCE"/>
    <w:rsid w:val="00C563F5"/>
    <w:rsid w:val="00C570F7"/>
    <w:rsid w:val="00C611FB"/>
    <w:rsid w:val="00C62CD5"/>
    <w:rsid w:val="00C636E6"/>
    <w:rsid w:val="00C639D6"/>
    <w:rsid w:val="00C63F8E"/>
    <w:rsid w:val="00C647FB"/>
    <w:rsid w:val="00C654E0"/>
    <w:rsid w:val="00C67EAB"/>
    <w:rsid w:val="00C70DFF"/>
    <w:rsid w:val="00C72DD6"/>
    <w:rsid w:val="00C7303C"/>
    <w:rsid w:val="00C73CED"/>
    <w:rsid w:val="00C75A6B"/>
    <w:rsid w:val="00C763B6"/>
    <w:rsid w:val="00C7644F"/>
    <w:rsid w:val="00C768E3"/>
    <w:rsid w:val="00C768F6"/>
    <w:rsid w:val="00C80073"/>
    <w:rsid w:val="00C80DEA"/>
    <w:rsid w:val="00C832DC"/>
    <w:rsid w:val="00C8377F"/>
    <w:rsid w:val="00C8646D"/>
    <w:rsid w:val="00C87598"/>
    <w:rsid w:val="00C91DE3"/>
    <w:rsid w:val="00C92C7F"/>
    <w:rsid w:val="00C9369D"/>
    <w:rsid w:val="00C944FA"/>
    <w:rsid w:val="00C95854"/>
    <w:rsid w:val="00C95EFF"/>
    <w:rsid w:val="00C96E6F"/>
    <w:rsid w:val="00C97791"/>
    <w:rsid w:val="00C97872"/>
    <w:rsid w:val="00CA0532"/>
    <w:rsid w:val="00CA2241"/>
    <w:rsid w:val="00CA34A3"/>
    <w:rsid w:val="00CA3CDD"/>
    <w:rsid w:val="00CA403B"/>
    <w:rsid w:val="00CA505A"/>
    <w:rsid w:val="00CA59DD"/>
    <w:rsid w:val="00CB008E"/>
    <w:rsid w:val="00CB01FA"/>
    <w:rsid w:val="00CB06DC"/>
    <w:rsid w:val="00CB0737"/>
    <w:rsid w:val="00CB097A"/>
    <w:rsid w:val="00CB26EC"/>
    <w:rsid w:val="00CB2D2A"/>
    <w:rsid w:val="00CB5B1E"/>
    <w:rsid w:val="00CB787A"/>
    <w:rsid w:val="00CC0C4A"/>
    <w:rsid w:val="00CC12D8"/>
    <w:rsid w:val="00CC17F0"/>
    <w:rsid w:val="00CC1853"/>
    <w:rsid w:val="00CC1FAE"/>
    <w:rsid w:val="00CC3A23"/>
    <w:rsid w:val="00CC737C"/>
    <w:rsid w:val="00CC7634"/>
    <w:rsid w:val="00CD013B"/>
    <w:rsid w:val="00CD087D"/>
    <w:rsid w:val="00CD0F5D"/>
    <w:rsid w:val="00CD1B1B"/>
    <w:rsid w:val="00CD1C0B"/>
    <w:rsid w:val="00CD239A"/>
    <w:rsid w:val="00CD5512"/>
    <w:rsid w:val="00CD5F7B"/>
    <w:rsid w:val="00CD6E3D"/>
    <w:rsid w:val="00CD71AB"/>
    <w:rsid w:val="00CE0109"/>
    <w:rsid w:val="00CE1FC5"/>
    <w:rsid w:val="00CE46E5"/>
    <w:rsid w:val="00CE485A"/>
    <w:rsid w:val="00CE5279"/>
    <w:rsid w:val="00CE5A78"/>
    <w:rsid w:val="00CE744E"/>
    <w:rsid w:val="00CE78AE"/>
    <w:rsid w:val="00CE7E62"/>
    <w:rsid w:val="00CF0D78"/>
    <w:rsid w:val="00CF195E"/>
    <w:rsid w:val="00CF19DA"/>
    <w:rsid w:val="00CF1C7F"/>
    <w:rsid w:val="00CF1CC0"/>
    <w:rsid w:val="00CF24F8"/>
    <w:rsid w:val="00CF2653"/>
    <w:rsid w:val="00CF4247"/>
    <w:rsid w:val="00CF5263"/>
    <w:rsid w:val="00CF5FF0"/>
    <w:rsid w:val="00CF60B5"/>
    <w:rsid w:val="00CF69D9"/>
    <w:rsid w:val="00D004FA"/>
    <w:rsid w:val="00D01B21"/>
    <w:rsid w:val="00D01E2F"/>
    <w:rsid w:val="00D03102"/>
    <w:rsid w:val="00D03727"/>
    <w:rsid w:val="00D0378A"/>
    <w:rsid w:val="00D03B59"/>
    <w:rsid w:val="00D05132"/>
    <w:rsid w:val="00D05334"/>
    <w:rsid w:val="00D05EA9"/>
    <w:rsid w:val="00D071F8"/>
    <w:rsid w:val="00D07252"/>
    <w:rsid w:val="00D074F4"/>
    <w:rsid w:val="00D07CE1"/>
    <w:rsid w:val="00D100B5"/>
    <w:rsid w:val="00D1026A"/>
    <w:rsid w:val="00D107CF"/>
    <w:rsid w:val="00D11B0B"/>
    <w:rsid w:val="00D12293"/>
    <w:rsid w:val="00D13F48"/>
    <w:rsid w:val="00D14236"/>
    <w:rsid w:val="00D14553"/>
    <w:rsid w:val="00D14DB1"/>
    <w:rsid w:val="00D15F43"/>
    <w:rsid w:val="00D16E87"/>
    <w:rsid w:val="00D176CE"/>
    <w:rsid w:val="00D201D0"/>
    <w:rsid w:val="00D201E8"/>
    <w:rsid w:val="00D20B8B"/>
    <w:rsid w:val="00D2162C"/>
    <w:rsid w:val="00D21A3C"/>
    <w:rsid w:val="00D22355"/>
    <w:rsid w:val="00D233F1"/>
    <w:rsid w:val="00D256F8"/>
    <w:rsid w:val="00D2578B"/>
    <w:rsid w:val="00D2685C"/>
    <w:rsid w:val="00D26A3B"/>
    <w:rsid w:val="00D302FD"/>
    <w:rsid w:val="00D3038A"/>
    <w:rsid w:val="00D3098D"/>
    <w:rsid w:val="00D31A02"/>
    <w:rsid w:val="00D31DCD"/>
    <w:rsid w:val="00D3323C"/>
    <w:rsid w:val="00D33456"/>
    <w:rsid w:val="00D3396F"/>
    <w:rsid w:val="00D33D4D"/>
    <w:rsid w:val="00D34530"/>
    <w:rsid w:val="00D34A0B"/>
    <w:rsid w:val="00D36234"/>
    <w:rsid w:val="00D36371"/>
    <w:rsid w:val="00D36497"/>
    <w:rsid w:val="00D437D8"/>
    <w:rsid w:val="00D44994"/>
    <w:rsid w:val="00D45DF3"/>
    <w:rsid w:val="00D46174"/>
    <w:rsid w:val="00D47DD0"/>
    <w:rsid w:val="00D50183"/>
    <w:rsid w:val="00D51D12"/>
    <w:rsid w:val="00D526C9"/>
    <w:rsid w:val="00D5362B"/>
    <w:rsid w:val="00D55072"/>
    <w:rsid w:val="00D551B5"/>
    <w:rsid w:val="00D56DB2"/>
    <w:rsid w:val="00D5747F"/>
    <w:rsid w:val="00D57495"/>
    <w:rsid w:val="00D574FA"/>
    <w:rsid w:val="00D608CD"/>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C3F"/>
    <w:rsid w:val="00D7356F"/>
    <w:rsid w:val="00D73587"/>
    <w:rsid w:val="00D735D8"/>
    <w:rsid w:val="00D73EBB"/>
    <w:rsid w:val="00D751FB"/>
    <w:rsid w:val="00D754D6"/>
    <w:rsid w:val="00D7609B"/>
    <w:rsid w:val="00D761AA"/>
    <w:rsid w:val="00D76FAE"/>
    <w:rsid w:val="00D777D7"/>
    <w:rsid w:val="00D80AB8"/>
    <w:rsid w:val="00D80D89"/>
    <w:rsid w:val="00D81792"/>
    <w:rsid w:val="00D819B1"/>
    <w:rsid w:val="00D82494"/>
    <w:rsid w:val="00D83AE9"/>
    <w:rsid w:val="00D853C2"/>
    <w:rsid w:val="00D85565"/>
    <w:rsid w:val="00D857B8"/>
    <w:rsid w:val="00D87175"/>
    <w:rsid w:val="00D87ABF"/>
    <w:rsid w:val="00D90716"/>
    <w:rsid w:val="00D90CD3"/>
    <w:rsid w:val="00D919E6"/>
    <w:rsid w:val="00D91BE1"/>
    <w:rsid w:val="00D92C29"/>
    <w:rsid w:val="00D936E2"/>
    <w:rsid w:val="00D93F0F"/>
    <w:rsid w:val="00D95104"/>
    <w:rsid w:val="00D95600"/>
    <w:rsid w:val="00D9683C"/>
    <w:rsid w:val="00D97884"/>
    <w:rsid w:val="00DA0A7F"/>
    <w:rsid w:val="00DA1113"/>
    <w:rsid w:val="00DA1C31"/>
    <w:rsid w:val="00DA1F76"/>
    <w:rsid w:val="00DA20BC"/>
    <w:rsid w:val="00DA2ED7"/>
    <w:rsid w:val="00DA3E7A"/>
    <w:rsid w:val="00DA430C"/>
    <w:rsid w:val="00DA52C3"/>
    <w:rsid w:val="00DA615D"/>
    <w:rsid w:val="00DA6598"/>
    <w:rsid w:val="00DA6C0F"/>
    <w:rsid w:val="00DA702F"/>
    <w:rsid w:val="00DA7F8A"/>
    <w:rsid w:val="00DB0176"/>
    <w:rsid w:val="00DB0404"/>
    <w:rsid w:val="00DB11F8"/>
    <w:rsid w:val="00DB18F8"/>
    <w:rsid w:val="00DB1F2A"/>
    <w:rsid w:val="00DB24EE"/>
    <w:rsid w:val="00DB297F"/>
    <w:rsid w:val="00DB3153"/>
    <w:rsid w:val="00DB317A"/>
    <w:rsid w:val="00DB3B82"/>
    <w:rsid w:val="00DB485D"/>
    <w:rsid w:val="00DB4D87"/>
    <w:rsid w:val="00DC1327"/>
    <w:rsid w:val="00DC1350"/>
    <w:rsid w:val="00DC14C5"/>
    <w:rsid w:val="00DC3237"/>
    <w:rsid w:val="00DC41A4"/>
    <w:rsid w:val="00DC4B87"/>
    <w:rsid w:val="00DC5672"/>
    <w:rsid w:val="00DC60A2"/>
    <w:rsid w:val="00DC6600"/>
    <w:rsid w:val="00DC67BD"/>
    <w:rsid w:val="00DC6924"/>
    <w:rsid w:val="00DC71F2"/>
    <w:rsid w:val="00DD2025"/>
    <w:rsid w:val="00DD22EA"/>
    <w:rsid w:val="00DD23A0"/>
    <w:rsid w:val="00DD3EF5"/>
    <w:rsid w:val="00DD53FA"/>
    <w:rsid w:val="00DD56E8"/>
    <w:rsid w:val="00DD5C47"/>
    <w:rsid w:val="00DD5F42"/>
    <w:rsid w:val="00DD617B"/>
    <w:rsid w:val="00DE0E59"/>
    <w:rsid w:val="00DE0F6C"/>
    <w:rsid w:val="00DE219B"/>
    <w:rsid w:val="00DE52E3"/>
    <w:rsid w:val="00DE7C00"/>
    <w:rsid w:val="00DF03E9"/>
    <w:rsid w:val="00DF03ED"/>
    <w:rsid w:val="00DF04EE"/>
    <w:rsid w:val="00DF0BF4"/>
    <w:rsid w:val="00DF12A8"/>
    <w:rsid w:val="00DF179D"/>
    <w:rsid w:val="00DF1E9C"/>
    <w:rsid w:val="00DF2962"/>
    <w:rsid w:val="00DF4572"/>
    <w:rsid w:val="00DF4658"/>
    <w:rsid w:val="00DF6C8B"/>
    <w:rsid w:val="00DF6F17"/>
    <w:rsid w:val="00DF78FA"/>
    <w:rsid w:val="00E002F1"/>
    <w:rsid w:val="00E0082C"/>
    <w:rsid w:val="00E01DAA"/>
    <w:rsid w:val="00E023E5"/>
    <w:rsid w:val="00E02432"/>
    <w:rsid w:val="00E02798"/>
    <w:rsid w:val="00E04022"/>
    <w:rsid w:val="00E05636"/>
    <w:rsid w:val="00E0728F"/>
    <w:rsid w:val="00E0755C"/>
    <w:rsid w:val="00E07EDA"/>
    <w:rsid w:val="00E14A7E"/>
    <w:rsid w:val="00E14B36"/>
    <w:rsid w:val="00E151E1"/>
    <w:rsid w:val="00E170F2"/>
    <w:rsid w:val="00E17619"/>
    <w:rsid w:val="00E17805"/>
    <w:rsid w:val="00E20F79"/>
    <w:rsid w:val="00E21278"/>
    <w:rsid w:val="00E22CCD"/>
    <w:rsid w:val="00E23334"/>
    <w:rsid w:val="00E23A11"/>
    <w:rsid w:val="00E23FB7"/>
    <w:rsid w:val="00E24A27"/>
    <w:rsid w:val="00E25F89"/>
    <w:rsid w:val="00E32D62"/>
    <w:rsid w:val="00E339DC"/>
    <w:rsid w:val="00E33E15"/>
    <w:rsid w:val="00E354D6"/>
    <w:rsid w:val="00E361B8"/>
    <w:rsid w:val="00E364B5"/>
    <w:rsid w:val="00E36A1B"/>
    <w:rsid w:val="00E40C48"/>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512"/>
    <w:rsid w:val="00E6277B"/>
    <w:rsid w:val="00E64424"/>
    <w:rsid w:val="00E64C99"/>
    <w:rsid w:val="00E64CD3"/>
    <w:rsid w:val="00E65451"/>
    <w:rsid w:val="00E671C9"/>
    <w:rsid w:val="00E6743F"/>
    <w:rsid w:val="00E6758E"/>
    <w:rsid w:val="00E67E23"/>
    <w:rsid w:val="00E70016"/>
    <w:rsid w:val="00E70BC7"/>
    <w:rsid w:val="00E70FBC"/>
    <w:rsid w:val="00E72C01"/>
    <w:rsid w:val="00E741AC"/>
    <w:rsid w:val="00E745BE"/>
    <w:rsid w:val="00E75174"/>
    <w:rsid w:val="00E75EBA"/>
    <w:rsid w:val="00E763B4"/>
    <w:rsid w:val="00E77848"/>
    <w:rsid w:val="00E801D5"/>
    <w:rsid w:val="00E80514"/>
    <w:rsid w:val="00E80E5B"/>
    <w:rsid w:val="00E816C5"/>
    <w:rsid w:val="00E81CE0"/>
    <w:rsid w:val="00E81E7C"/>
    <w:rsid w:val="00E8224D"/>
    <w:rsid w:val="00E8519F"/>
    <w:rsid w:val="00E85CC3"/>
    <w:rsid w:val="00E8644A"/>
    <w:rsid w:val="00E879B6"/>
    <w:rsid w:val="00E90279"/>
    <w:rsid w:val="00E90635"/>
    <w:rsid w:val="00E909A1"/>
    <w:rsid w:val="00E90BFF"/>
    <w:rsid w:val="00E91F04"/>
    <w:rsid w:val="00E91F35"/>
    <w:rsid w:val="00E95BA6"/>
    <w:rsid w:val="00E97648"/>
    <w:rsid w:val="00EA0E4A"/>
    <w:rsid w:val="00EA1A54"/>
    <w:rsid w:val="00EA1D30"/>
    <w:rsid w:val="00EA2226"/>
    <w:rsid w:val="00EA26FC"/>
    <w:rsid w:val="00EA3B5A"/>
    <w:rsid w:val="00EA3B6C"/>
    <w:rsid w:val="00EA410E"/>
    <w:rsid w:val="00EA4FD1"/>
    <w:rsid w:val="00EA53C2"/>
    <w:rsid w:val="00EA5695"/>
    <w:rsid w:val="00EA5B0A"/>
    <w:rsid w:val="00EA65AD"/>
    <w:rsid w:val="00EA7FCF"/>
    <w:rsid w:val="00EB0CA3"/>
    <w:rsid w:val="00EB104F"/>
    <w:rsid w:val="00EB1B27"/>
    <w:rsid w:val="00EB1DA8"/>
    <w:rsid w:val="00EB3CB3"/>
    <w:rsid w:val="00EB48BC"/>
    <w:rsid w:val="00EB4CFF"/>
    <w:rsid w:val="00EB5476"/>
    <w:rsid w:val="00EB70B0"/>
    <w:rsid w:val="00EB7633"/>
    <w:rsid w:val="00EB7736"/>
    <w:rsid w:val="00EC1EA7"/>
    <w:rsid w:val="00EC236C"/>
    <w:rsid w:val="00EC2E2D"/>
    <w:rsid w:val="00EC462B"/>
    <w:rsid w:val="00EC4723"/>
    <w:rsid w:val="00EC4741"/>
    <w:rsid w:val="00EC56E0"/>
    <w:rsid w:val="00EC6057"/>
    <w:rsid w:val="00EC6847"/>
    <w:rsid w:val="00EC7DB6"/>
    <w:rsid w:val="00ED162F"/>
    <w:rsid w:val="00ED2E52"/>
    <w:rsid w:val="00ED3024"/>
    <w:rsid w:val="00ED5FE4"/>
    <w:rsid w:val="00ED71C5"/>
    <w:rsid w:val="00EE16FA"/>
    <w:rsid w:val="00EE25D2"/>
    <w:rsid w:val="00EE3C42"/>
    <w:rsid w:val="00EE3D4F"/>
    <w:rsid w:val="00EE450C"/>
    <w:rsid w:val="00EE534D"/>
    <w:rsid w:val="00EE5560"/>
    <w:rsid w:val="00EE6F1E"/>
    <w:rsid w:val="00EE7C3C"/>
    <w:rsid w:val="00EF0348"/>
    <w:rsid w:val="00EF1F9C"/>
    <w:rsid w:val="00EF4366"/>
    <w:rsid w:val="00EF4CD6"/>
    <w:rsid w:val="00EF55A0"/>
    <w:rsid w:val="00EF63D1"/>
    <w:rsid w:val="00EF6513"/>
    <w:rsid w:val="00EF6683"/>
    <w:rsid w:val="00EF7002"/>
    <w:rsid w:val="00EF769B"/>
    <w:rsid w:val="00F027BA"/>
    <w:rsid w:val="00F03E79"/>
    <w:rsid w:val="00F0628D"/>
    <w:rsid w:val="00F0650A"/>
    <w:rsid w:val="00F06651"/>
    <w:rsid w:val="00F075B4"/>
    <w:rsid w:val="00F07DE6"/>
    <w:rsid w:val="00F1056C"/>
    <w:rsid w:val="00F107F1"/>
    <w:rsid w:val="00F10FC1"/>
    <w:rsid w:val="00F112FD"/>
    <w:rsid w:val="00F11F18"/>
    <w:rsid w:val="00F133A1"/>
    <w:rsid w:val="00F13D6D"/>
    <w:rsid w:val="00F13ECD"/>
    <w:rsid w:val="00F14A17"/>
    <w:rsid w:val="00F155CE"/>
    <w:rsid w:val="00F16BF2"/>
    <w:rsid w:val="00F17EAE"/>
    <w:rsid w:val="00F218D4"/>
    <w:rsid w:val="00F2250A"/>
    <w:rsid w:val="00F24788"/>
    <w:rsid w:val="00F2640F"/>
    <w:rsid w:val="00F277A8"/>
    <w:rsid w:val="00F27C34"/>
    <w:rsid w:val="00F27E46"/>
    <w:rsid w:val="00F301C2"/>
    <w:rsid w:val="00F302E1"/>
    <w:rsid w:val="00F317E6"/>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4E"/>
    <w:rsid w:val="00F53BF4"/>
    <w:rsid w:val="00F54266"/>
    <w:rsid w:val="00F55043"/>
    <w:rsid w:val="00F56DCF"/>
    <w:rsid w:val="00F57034"/>
    <w:rsid w:val="00F60BE9"/>
    <w:rsid w:val="00F61CD3"/>
    <w:rsid w:val="00F61FD8"/>
    <w:rsid w:val="00F62DBF"/>
    <w:rsid w:val="00F641FC"/>
    <w:rsid w:val="00F647F7"/>
    <w:rsid w:val="00F6583C"/>
    <w:rsid w:val="00F6589A"/>
    <w:rsid w:val="00F6783E"/>
    <w:rsid w:val="00F70DBE"/>
    <w:rsid w:val="00F71124"/>
    <w:rsid w:val="00F71888"/>
    <w:rsid w:val="00F719CD"/>
    <w:rsid w:val="00F71BB8"/>
    <w:rsid w:val="00F72584"/>
    <w:rsid w:val="00F72594"/>
    <w:rsid w:val="00F7290D"/>
    <w:rsid w:val="00F7302F"/>
    <w:rsid w:val="00F732EC"/>
    <w:rsid w:val="00F73D08"/>
    <w:rsid w:val="00F751D0"/>
    <w:rsid w:val="00F7586B"/>
    <w:rsid w:val="00F75F2F"/>
    <w:rsid w:val="00F76445"/>
    <w:rsid w:val="00F76ECC"/>
    <w:rsid w:val="00F77749"/>
    <w:rsid w:val="00F80399"/>
    <w:rsid w:val="00F812C8"/>
    <w:rsid w:val="00F8132D"/>
    <w:rsid w:val="00F818AE"/>
    <w:rsid w:val="00F81B40"/>
    <w:rsid w:val="00F820C4"/>
    <w:rsid w:val="00F83829"/>
    <w:rsid w:val="00F84069"/>
    <w:rsid w:val="00F843D7"/>
    <w:rsid w:val="00F85536"/>
    <w:rsid w:val="00F8657A"/>
    <w:rsid w:val="00F86623"/>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321"/>
    <w:rsid w:val="00FB1527"/>
    <w:rsid w:val="00FB2537"/>
    <w:rsid w:val="00FB25F0"/>
    <w:rsid w:val="00FB33DC"/>
    <w:rsid w:val="00FB3D3E"/>
    <w:rsid w:val="00FB404B"/>
    <w:rsid w:val="00FB4338"/>
    <w:rsid w:val="00FB477E"/>
    <w:rsid w:val="00FB4C9C"/>
    <w:rsid w:val="00FB6165"/>
    <w:rsid w:val="00FC0150"/>
    <w:rsid w:val="00FC03AB"/>
    <w:rsid w:val="00FC4729"/>
    <w:rsid w:val="00FC4A8C"/>
    <w:rsid w:val="00FC53DB"/>
    <w:rsid w:val="00FC5FC2"/>
    <w:rsid w:val="00FC6177"/>
    <w:rsid w:val="00FC63D1"/>
    <w:rsid w:val="00FC6E6C"/>
    <w:rsid w:val="00FC7528"/>
    <w:rsid w:val="00FD0572"/>
    <w:rsid w:val="00FD1A97"/>
    <w:rsid w:val="00FD1F8A"/>
    <w:rsid w:val="00FD263A"/>
    <w:rsid w:val="00FD2D7B"/>
    <w:rsid w:val="00FD37F6"/>
    <w:rsid w:val="00FD4589"/>
    <w:rsid w:val="00FD473E"/>
    <w:rsid w:val="00FD7DF9"/>
    <w:rsid w:val="00FE0B51"/>
    <w:rsid w:val="00FE0B78"/>
    <w:rsid w:val="00FE0ED4"/>
    <w:rsid w:val="00FE1EAB"/>
    <w:rsid w:val="00FE3465"/>
    <w:rsid w:val="00FE5400"/>
    <w:rsid w:val="00FE5F19"/>
    <w:rsid w:val="00FE67CF"/>
    <w:rsid w:val="00FE6D20"/>
    <w:rsid w:val="00FE6FB9"/>
    <w:rsid w:val="00FE7549"/>
    <w:rsid w:val="00FE7BCC"/>
    <w:rsid w:val="00FF00F3"/>
    <w:rsid w:val="00FF126D"/>
    <w:rsid w:val="00FF2310"/>
    <w:rsid w:val="00FF2E73"/>
    <w:rsid w:val="00FF4AE2"/>
    <w:rsid w:val="00FF50A8"/>
    <w:rsid w:val="00FF571E"/>
    <w:rsid w:val="00FF635C"/>
    <w:rsid w:val="00FF65C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ADAD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E879B6"/>
    <w:pPr>
      <w:widowControl w:val="0"/>
      <w:autoSpaceDE/>
      <w:autoSpaceDN/>
      <w:ind w:firstLineChars="200" w:firstLine="200"/>
    </w:pPr>
    <w:rPr>
      <w:rFonts w:eastAsiaTheme="minorEastAsia" w:cstheme="minorBidi"/>
      <w:kern w:val="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879B6"/>
    <w:rPr>
      <w:rFonts w:eastAsiaTheme="minorEastAsia" w:cstheme="minorBidi"/>
      <w:kern w:val="2"/>
      <w:sz w:val="22"/>
      <w:szCs w:val="22"/>
      <w:lang w:eastAsia="zh-CN"/>
    </w:rPr>
  </w:style>
  <w:style w:type="table" w:customStyle="1" w:styleId="1">
    <w:name w:val="网格型1"/>
    <w:basedOn w:val="TableNormal"/>
    <w:next w:val="TableGrid"/>
    <w:qFormat/>
    <w:rsid w:val="00C03221"/>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53054"/>
    <w:rPr>
      <w:color w:val="808080"/>
    </w:rPr>
  </w:style>
  <w:style w:type="table" w:customStyle="1" w:styleId="2">
    <w:name w:val="网格型2"/>
    <w:basedOn w:val="TableNormal"/>
    <w:next w:val="TableGrid"/>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9D600F"/>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13D6D"/>
    <w:rPr>
      <w:sz w:val="21"/>
      <w:szCs w:val="21"/>
    </w:rPr>
  </w:style>
  <w:style w:type="paragraph" w:styleId="CommentText">
    <w:name w:val="annotation text"/>
    <w:basedOn w:val="Normal"/>
    <w:link w:val="CommentTextChar"/>
    <w:semiHidden/>
    <w:unhideWhenUsed/>
    <w:rsid w:val="00F13D6D"/>
    <w:pPr>
      <w:jc w:val="left"/>
    </w:pPr>
  </w:style>
  <w:style w:type="character" w:customStyle="1" w:styleId="CommentTextChar">
    <w:name w:val="Comment Text Char"/>
    <w:basedOn w:val="DefaultParagraphFont"/>
    <w:link w:val="CommentText"/>
    <w:semiHidden/>
    <w:rsid w:val="00F13D6D"/>
    <w:rPr>
      <w:sz w:val="22"/>
      <w:szCs w:val="22"/>
    </w:rPr>
  </w:style>
  <w:style w:type="paragraph" w:styleId="CommentSubject">
    <w:name w:val="annotation subject"/>
    <w:basedOn w:val="CommentText"/>
    <w:next w:val="CommentText"/>
    <w:link w:val="CommentSubjectChar"/>
    <w:semiHidden/>
    <w:unhideWhenUsed/>
    <w:rsid w:val="00F13D6D"/>
    <w:rPr>
      <w:b/>
      <w:bCs/>
    </w:rPr>
  </w:style>
  <w:style w:type="character" w:customStyle="1" w:styleId="CommentSubjectChar">
    <w:name w:val="Comment Subject Char"/>
    <w:basedOn w:val="CommentTextChar"/>
    <w:link w:val="CommentSubject"/>
    <w:semiHidden/>
    <w:rsid w:val="00F13D6D"/>
    <w:rPr>
      <w:b/>
      <w:bCs/>
      <w:sz w:val="22"/>
      <w:szCs w:val="22"/>
    </w:rPr>
  </w:style>
  <w:style w:type="paragraph" w:customStyle="1" w:styleId="enumlev1">
    <w:name w:val="enumlev1"/>
    <w:basedOn w:val="Normal"/>
    <w:link w:val="enumlev1Char"/>
    <w:qFormat/>
    <w:rsid w:val="00375AF3"/>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DefaultParagraphFont"/>
    <w:link w:val="enumlev1"/>
    <w:qFormat/>
    <w:locked/>
    <w:rsid w:val="00375AF3"/>
    <w:rPr>
      <w:rFonts w:eastAsiaTheme="minorEastAsia"/>
      <w:sz w:val="24"/>
      <w:lang w:val="en-GB"/>
    </w:rPr>
  </w:style>
  <w:style w:type="paragraph" w:styleId="Title">
    <w:name w:val="Title"/>
    <w:basedOn w:val="Normal"/>
    <w:next w:val="Normal"/>
    <w:link w:val="TitleChar"/>
    <w:qFormat/>
    <w:rsid w:val="00BB6F6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6F6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1425">
      <w:bodyDiv w:val="1"/>
      <w:marLeft w:val="0"/>
      <w:marRight w:val="0"/>
      <w:marTop w:val="0"/>
      <w:marBottom w:val="0"/>
      <w:divBdr>
        <w:top w:val="none" w:sz="0" w:space="0" w:color="auto"/>
        <w:left w:val="none" w:sz="0" w:space="0" w:color="auto"/>
        <w:bottom w:val="none" w:sz="0" w:space="0" w:color="auto"/>
        <w:right w:val="none" w:sz="0" w:space="0" w:color="auto"/>
      </w:divBdr>
    </w:div>
    <w:div w:id="232665256">
      <w:bodyDiv w:val="1"/>
      <w:marLeft w:val="0"/>
      <w:marRight w:val="0"/>
      <w:marTop w:val="0"/>
      <w:marBottom w:val="0"/>
      <w:divBdr>
        <w:top w:val="none" w:sz="0" w:space="0" w:color="auto"/>
        <w:left w:val="none" w:sz="0" w:space="0" w:color="auto"/>
        <w:bottom w:val="none" w:sz="0" w:space="0" w:color="auto"/>
        <w:right w:val="none" w:sz="0" w:space="0" w:color="auto"/>
      </w:divBdr>
      <w:divsChild>
        <w:div w:id="1800880990">
          <w:marLeft w:val="518"/>
          <w:marRight w:val="0"/>
          <w:marTop w:val="12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6699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054130">
      <w:bodyDiv w:val="1"/>
      <w:marLeft w:val="0"/>
      <w:marRight w:val="0"/>
      <w:marTop w:val="0"/>
      <w:marBottom w:val="0"/>
      <w:divBdr>
        <w:top w:val="none" w:sz="0" w:space="0" w:color="auto"/>
        <w:left w:val="none" w:sz="0" w:space="0" w:color="auto"/>
        <w:bottom w:val="none" w:sz="0" w:space="0" w:color="auto"/>
        <w:right w:val="none" w:sz="0" w:space="0" w:color="auto"/>
      </w:divBdr>
    </w:div>
    <w:div w:id="473448524">
      <w:bodyDiv w:val="1"/>
      <w:marLeft w:val="0"/>
      <w:marRight w:val="0"/>
      <w:marTop w:val="0"/>
      <w:marBottom w:val="0"/>
      <w:divBdr>
        <w:top w:val="none" w:sz="0" w:space="0" w:color="auto"/>
        <w:left w:val="none" w:sz="0" w:space="0" w:color="auto"/>
        <w:bottom w:val="none" w:sz="0" w:space="0" w:color="auto"/>
        <w:right w:val="none" w:sz="0" w:space="0" w:color="auto"/>
      </w:divBdr>
    </w:div>
    <w:div w:id="577330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285378">
      <w:bodyDiv w:val="1"/>
      <w:marLeft w:val="0"/>
      <w:marRight w:val="0"/>
      <w:marTop w:val="0"/>
      <w:marBottom w:val="0"/>
      <w:divBdr>
        <w:top w:val="none" w:sz="0" w:space="0" w:color="auto"/>
        <w:left w:val="none" w:sz="0" w:space="0" w:color="auto"/>
        <w:bottom w:val="none" w:sz="0" w:space="0" w:color="auto"/>
        <w:right w:val="none" w:sz="0" w:space="0" w:color="auto"/>
      </w:divBdr>
      <w:divsChild>
        <w:div w:id="1177307679">
          <w:marLeft w:val="518"/>
          <w:marRight w:val="0"/>
          <w:marTop w:val="120"/>
          <w:marBottom w:val="120"/>
          <w:divBdr>
            <w:top w:val="none" w:sz="0" w:space="0" w:color="auto"/>
            <w:left w:val="none" w:sz="0" w:space="0" w:color="auto"/>
            <w:bottom w:val="none" w:sz="0" w:space="0" w:color="auto"/>
            <w:right w:val="none" w:sz="0" w:space="0" w:color="auto"/>
          </w:divBdr>
        </w:div>
      </w:divsChild>
    </w:div>
    <w:div w:id="804659242">
      <w:bodyDiv w:val="1"/>
      <w:marLeft w:val="0"/>
      <w:marRight w:val="0"/>
      <w:marTop w:val="0"/>
      <w:marBottom w:val="0"/>
      <w:divBdr>
        <w:top w:val="none" w:sz="0" w:space="0" w:color="auto"/>
        <w:left w:val="none" w:sz="0" w:space="0" w:color="auto"/>
        <w:bottom w:val="none" w:sz="0" w:space="0" w:color="auto"/>
        <w:right w:val="none" w:sz="0" w:space="0" w:color="auto"/>
      </w:divBdr>
    </w:div>
    <w:div w:id="8797082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5586763">
      <w:bodyDiv w:val="1"/>
      <w:marLeft w:val="0"/>
      <w:marRight w:val="0"/>
      <w:marTop w:val="0"/>
      <w:marBottom w:val="0"/>
      <w:divBdr>
        <w:top w:val="none" w:sz="0" w:space="0" w:color="auto"/>
        <w:left w:val="none" w:sz="0" w:space="0" w:color="auto"/>
        <w:bottom w:val="none" w:sz="0" w:space="0" w:color="auto"/>
        <w:right w:val="none" w:sz="0" w:space="0" w:color="auto"/>
      </w:divBdr>
    </w:div>
    <w:div w:id="1554654273">
      <w:bodyDiv w:val="1"/>
      <w:marLeft w:val="0"/>
      <w:marRight w:val="0"/>
      <w:marTop w:val="0"/>
      <w:marBottom w:val="0"/>
      <w:divBdr>
        <w:top w:val="none" w:sz="0" w:space="0" w:color="auto"/>
        <w:left w:val="none" w:sz="0" w:space="0" w:color="auto"/>
        <w:bottom w:val="none" w:sz="0" w:space="0" w:color="auto"/>
        <w:right w:val="none" w:sz="0" w:space="0" w:color="auto"/>
      </w:divBdr>
    </w:div>
    <w:div w:id="1610774754">
      <w:bodyDiv w:val="1"/>
      <w:marLeft w:val="0"/>
      <w:marRight w:val="0"/>
      <w:marTop w:val="0"/>
      <w:marBottom w:val="0"/>
      <w:divBdr>
        <w:top w:val="none" w:sz="0" w:space="0" w:color="auto"/>
        <w:left w:val="none" w:sz="0" w:space="0" w:color="auto"/>
        <w:bottom w:val="none" w:sz="0" w:space="0" w:color="auto"/>
        <w:right w:val="none" w:sz="0" w:space="0" w:color="auto"/>
      </w:divBdr>
    </w:div>
    <w:div w:id="17087242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7077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86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27206-AB35-45B4-BD80-057106BB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6</cp:revision>
  <cp:lastPrinted>2007-06-18T22:08:00Z</cp:lastPrinted>
  <dcterms:created xsi:type="dcterms:W3CDTF">2025-08-15T06:21:00Z</dcterms:created>
  <dcterms:modified xsi:type="dcterms:W3CDTF">2025-08-15T14:02:00Z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(3)pG8/RREB64/7+MeRuzzDK3ET16SclF9mJG5oVt0aladIlBbq4890fDoNSzIDGwxpFJPlU4+a
b74fpe4hD0QNG0JqJQtxAOI9UovceqUwWf4EGE6/wHU+7QWhAb0q27FIGNYIMoiFhr0ML/dZ
ccpn0AqWYElpbE3M9fElHiry9541F9BUCiQ4w3sq80qTDvjppFRUJ0Mv2GIUsEmthbdEn718
1ZsVhi2kKUs9er/XCw</vt:lpwstr>
  </property>
  <property fmtid="{D5CDD505-2E9C-101B-9397-08002B2CF9AE}" pid="13" name="_2015_ms_pID_725343_00">
    <vt:lpwstr>_2015_ms_pID_725343</vt:lpwstr>
  </property>
  <property fmtid="{D5CDD505-2E9C-101B-9397-08002B2CF9AE}" pid="14" name="_2015_ms_pID_7253431">
    <vt:lpwstr>v+QzNOnsE8pmjL/CjLjDRQcRG9XmiHlutsEYlt+kbewXmmc8WCO3Vc
eRE6kNJjhkU3dGg7lqNk5Vp9yLa6+654F5hMipnSuCKQpOS6G6rY0/waPMZ2YkRNNs3/Z8fy
45YrZV0fCfPTK9gI8vw/Z0vPtJ8mKfKTriZoijXJKw8Gdd7aV6X+FQEyythQsj1R1RWAJ+L8
crTTGcxBpQtwKZ96k2nQXck4SSIul6wehHES</vt:lpwstr>
  </property>
  <property fmtid="{D5CDD505-2E9C-101B-9397-08002B2CF9AE}" pid="15" name="_2015_ms_pID_7253431_00">
    <vt:lpwstr>_2015_ms_pID_7253431</vt:lpwstr>
  </property>
  <property fmtid="{D5CDD505-2E9C-101B-9397-08002B2CF9AE}" pid="16" name="_2015_ms_pID_7253432">
    <vt:lpwstr>5KCm2ZWZkOaxY0lWYt1t0U1VkMXXKbacGLR+
BMDTtyrzjZRt12lA7tkonJK7d614cw==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1623298788</vt:lpwstr>
  </property>
</Properties>
</file>