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5ADEE" w14:textId="68CD8E3C" w:rsidR="00E056D8" w:rsidRPr="00E82B22" w:rsidRDefault="00E056D8" w:rsidP="00E056D8">
      <w:pPr>
        <w:tabs>
          <w:tab w:val="center" w:pos="4536"/>
          <w:tab w:val="right" w:pos="7938"/>
          <w:tab w:val="right" w:pos="9639"/>
        </w:tabs>
        <w:spacing w:after="0"/>
        <w:ind w:right="2"/>
        <w:rPr>
          <w:rFonts w:ascii="Arial" w:eastAsia="宋体" w:hAnsi="Arial" w:cs="Arial" w:hint="eastAsia"/>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E82B22">
        <w:rPr>
          <w:rFonts w:ascii="Arial" w:eastAsia="宋体" w:hAnsi="Arial" w:cs="Arial" w:hint="eastAsia"/>
          <w:b/>
          <w:bCs/>
          <w:sz w:val="28"/>
          <w:lang w:eastAsia="zh-CN"/>
        </w:rPr>
        <w:t>6296</w:t>
      </w:r>
    </w:p>
    <w:p w14:paraId="204E7C53" w14:textId="77777777" w:rsidR="00E056D8" w:rsidRPr="009513AC" w:rsidRDefault="00E056D8" w:rsidP="00E056D8">
      <w:pPr>
        <w:tabs>
          <w:tab w:val="center" w:pos="4536"/>
          <w:tab w:val="right" w:pos="9072"/>
        </w:tabs>
        <w:spacing w:after="0"/>
        <w:rPr>
          <w:rFonts w:ascii="Arial" w:eastAsia="MS Mincho" w:hAnsi="Arial" w:cs="Arial"/>
          <w:b/>
          <w:bCs/>
          <w:sz w:val="28"/>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rPr>
        <w:t>, 2025</w:t>
      </w:r>
    </w:p>
    <w:bookmarkEnd w:id="0"/>
    <w:p w14:paraId="7E042F1A" w14:textId="77777777" w:rsidR="00E056D8" w:rsidRPr="00FB7491" w:rsidRDefault="00E056D8" w:rsidP="00E056D8">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018FE612" w14:textId="4F46919A" w:rsidR="00E056D8" w:rsidRPr="00DB5673" w:rsidRDefault="00E056D8" w:rsidP="00E056D8">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宋体" w:cs="Arial" w:hint="eastAsia"/>
          <w:sz w:val="24"/>
          <w:lang w:eastAsia="zh-CN"/>
        </w:rPr>
        <w:t xml:space="preserve">Discussion on the </w:t>
      </w:r>
      <w:r w:rsidR="00EB2444">
        <w:rPr>
          <w:rFonts w:eastAsia="宋体" w:cs="Arial" w:hint="eastAsia"/>
          <w:sz w:val="24"/>
          <w:lang w:eastAsia="zh-CN"/>
        </w:rPr>
        <w:t>inter-vendor training collaborations</w:t>
      </w:r>
      <w:r w:rsidR="0051248C">
        <w:rPr>
          <w:rFonts w:eastAsia="宋体" w:cs="Arial" w:hint="eastAsia"/>
          <w:sz w:val="24"/>
          <w:lang w:eastAsia="zh-CN"/>
        </w:rPr>
        <w:t xml:space="preserve"> for two-sided </w:t>
      </w:r>
      <w:r w:rsidR="006D049A">
        <w:rPr>
          <w:rFonts w:eastAsia="宋体" w:cs="Arial" w:hint="eastAsia"/>
          <w:sz w:val="24"/>
          <w:lang w:eastAsia="zh-CN"/>
        </w:rPr>
        <w:t xml:space="preserve">AI/ML </w:t>
      </w:r>
      <w:r w:rsidR="0051248C">
        <w:rPr>
          <w:rFonts w:eastAsia="宋体" w:cs="Arial" w:hint="eastAsia"/>
          <w:sz w:val="24"/>
          <w:lang w:eastAsia="zh-CN"/>
        </w:rPr>
        <w:t>model</w:t>
      </w:r>
      <w:r w:rsidR="006D049A">
        <w:rPr>
          <w:rFonts w:eastAsia="宋体" w:cs="Arial" w:hint="eastAsia"/>
          <w:sz w:val="24"/>
          <w:lang w:eastAsia="zh-CN"/>
        </w:rPr>
        <w:t>s</w:t>
      </w:r>
    </w:p>
    <w:bookmarkEnd w:id="2"/>
    <w:bookmarkEnd w:id="3"/>
    <w:bookmarkEnd w:id="4"/>
    <w:bookmarkEnd w:id="5"/>
    <w:p w14:paraId="0879EA21" w14:textId="2E7C404F" w:rsidR="00E056D8" w:rsidRPr="000140B6" w:rsidRDefault="00E056D8" w:rsidP="00E056D8">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Pr>
          <w:rFonts w:eastAsia="宋体" w:hint="eastAsia"/>
          <w:sz w:val="24"/>
          <w:lang w:val="en-US" w:eastAsia="zh-CN"/>
        </w:rPr>
        <w:t>10.1.2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172C35B7" w14:textId="77777777"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16157869" w14:textId="00784F96" w:rsidR="00BD536D" w:rsidRDefault="00BD536D" w:rsidP="00F01B2F">
      <w:pPr>
        <w:rPr>
          <w:rFonts w:eastAsia="宋体"/>
          <w:sz w:val="22"/>
          <w:szCs w:val="22"/>
          <w:lang w:eastAsia="zh-CN"/>
        </w:rPr>
      </w:pPr>
      <w:r w:rsidRPr="00FB7491">
        <w:rPr>
          <w:rFonts w:eastAsia="MS Mincho"/>
          <w:sz w:val="22"/>
          <w:szCs w:val="22"/>
        </w:rPr>
        <w:t>At the RAN Plenary #10</w:t>
      </w:r>
      <w:r>
        <w:rPr>
          <w:rFonts w:eastAsia="宋体" w:hint="eastAsia"/>
          <w:sz w:val="22"/>
          <w:szCs w:val="22"/>
          <w:lang w:eastAsia="zh-CN"/>
        </w:rPr>
        <w:t>8</w:t>
      </w:r>
      <w:r w:rsidRPr="00FB7491">
        <w:rPr>
          <w:rFonts w:eastAsia="MS Mincho"/>
          <w:sz w:val="22"/>
          <w:szCs w:val="22"/>
        </w:rPr>
        <w:t xml:space="preserve"> meeting, the </w:t>
      </w:r>
      <w:r w:rsidRPr="00E97536">
        <w:rPr>
          <w:rFonts w:eastAsia="MS Mincho"/>
          <w:sz w:val="22"/>
          <w:szCs w:val="22"/>
        </w:rPr>
        <w:t>New WI: Artificial Intelligence (AI)/Machine Learning (ML) for NR air interface enhancements</w:t>
      </w:r>
      <w:r w:rsidR="00215AE3">
        <w:rPr>
          <w:rFonts w:eastAsia="MS Mincho" w:hint="eastAsia"/>
          <w:sz w:val="22"/>
          <w:szCs w:val="22"/>
        </w:rPr>
        <w:t xml:space="preserve"> </w:t>
      </w:r>
      <w:r w:rsidR="006E5F82" w:rsidRPr="00FB7491">
        <w:rPr>
          <w:rFonts w:eastAsia="MS Mincho"/>
          <w:sz w:val="22"/>
          <w:szCs w:val="22"/>
        </w:rPr>
        <w:t>[1]</w:t>
      </w:r>
      <w:r w:rsidRPr="00FB7491">
        <w:rPr>
          <w:rFonts w:eastAsia="MS Mincho"/>
          <w:sz w:val="22"/>
          <w:szCs w:val="22"/>
        </w:rPr>
        <w:t xml:space="preserve"> was</w:t>
      </w:r>
      <w:r>
        <w:rPr>
          <w:rFonts w:eastAsia="宋体" w:hint="eastAsia"/>
          <w:sz w:val="22"/>
          <w:szCs w:val="22"/>
          <w:lang w:eastAsia="zh-CN"/>
        </w:rPr>
        <w:t xml:space="preserve"> approved</w:t>
      </w:r>
      <w:r>
        <w:rPr>
          <w:rFonts w:eastAsia="MS Mincho"/>
          <w:sz w:val="22"/>
          <w:szCs w:val="22"/>
        </w:rPr>
        <w:t xml:space="preserve">. </w:t>
      </w:r>
      <w:r>
        <w:rPr>
          <w:rFonts w:eastAsia="宋体" w:hint="eastAsia"/>
          <w:sz w:val="22"/>
          <w:szCs w:val="22"/>
          <w:lang w:eastAsia="zh-CN"/>
        </w:rPr>
        <w:t xml:space="preserve">The working scope for the </w:t>
      </w:r>
      <w:r w:rsidR="002C31CD">
        <w:rPr>
          <w:rFonts w:eastAsia="宋体" w:hint="eastAsia"/>
          <w:sz w:val="22"/>
          <w:szCs w:val="22"/>
          <w:lang w:eastAsia="zh-CN"/>
        </w:rPr>
        <w:t xml:space="preserve">inter-vendor training collaboration for two-sided models </w:t>
      </w:r>
      <w:r w:rsidR="00D562A1">
        <w:rPr>
          <w:rFonts w:eastAsia="宋体" w:hint="eastAsia"/>
          <w:sz w:val="22"/>
          <w:szCs w:val="22"/>
          <w:lang w:eastAsia="zh-CN"/>
        </w:rPr>
        <w:t xml:space="preserve">is </w:t>
      </w:r>
      <w:r w:rsidR="00F01B2F">
        <w:rPr>
          <w:rFonts w:eastAsia="宋体" w:hint="eastAsia"/>
          <w:sz w:val="22"/>
          <w:szCs w:val="22"/>
          <w:lang w:eastAsia="zh-CN"/>
        </w:rPr>
        <w:t>as follows</w:t>
      </w:r>
      <w:r>
        <w:rPr>
          <w:rFonts w:eastAsia="宋体" w:hint="eastAsia"/>
          <w:sz w:val="22"/>
          <w:szCs w:val="22"/>
          <w:lang w:eastAsia="zh-CN"/>
        </w:rPr>
        <w:t>,</w:t>
      </w:r>
    </w:p>
    <w:p w14:paraId="50B92032" w14:textId="06529946" w:rsidR="00BD536D" w:rsidRPr="002775AC" w:rsidRDefault="009C3D58" w:rsidP="002775AC">
      <w:pPr>
        <w:spacing w:afterLines="50"/>
        <w:rPr>
          <w:rFonts w:eastAsia="宋体"/>
          <w:sz w:val="22"/>
          <w:szCs w:val="22"/>
          <w:lang w:eastAsia="zh-CN"/>
        </w:rPr>
      </w:pPr>
      <w:r w:rsidRPr="00FB7491">
        <w:rPr>
          <w:rFonts w:eastAsia="宋体"/>
          <w:noProof/>
          <w:sz w:val="22"/>
          <w:szCs w:val="22"/>
        </w:rPr>
        <mc:AlternateContent>
          <mc:Choice Requires="wps">
            <w:drawing>
              <wp:inline distT="0" distB="0" distL="0" distR="0" wp14:anchorId="1AC62A13" wp14:editId="3F48CD54">
                <wp:extent cx="6307666" cy="1404620"/>
                <wp:effectExtent l="0" t="0" r="17145" b="12700"/>
                <wp:docPr id="620206649" name="文本框 620206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Fully defined/specified reference model (“Direction C”) with RAN1 scalability study outcome taken into account [RAN4/RAN1] – check-point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dataset format/content plus dataset exchange (“Direction A, sub-option 4-1”) [RAN1/RAN2/RAN3/RAN4] – check-point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NOTE: offline training is assumed for the purpose of this project. Strive to leverage on RAN1’s study on scalable model structure in FS_NR_AIML_Air</w:t>
                            </w:r>
                            <w:r w:rsidRPr="00BA7138">
                              <w:rPr>
                                <w:rFonts w:eastAsia="宋体" w:hint="eastAsia"/>
                                <w:bCs/>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type w14:anchorId="1AC62A13" id="_x0000_t202" coordsize="21600,21600" o:spt="202" path="m,l,21600r21600,l21600,xe">
                <v:stroke joinstyle="miter"/>
                <v:path gradientshapeok="t" o:connecttype="rect"/>
              </v:shapetype>
              <v:shape id="文本框 620206649"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Fully defined/specified reference model (“Direction C”) with RAN1 scalability study outcome taken into account [RAN4/RAN1] – check-point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dataset format/content plus dataset exchange (“Direction A, sub-option 4-1”) [RAN1/RAN2/RAN3/RAN4] – check-point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NOTE: offline training is assumed for the purpose of this project. Strive to leverage on RAN1’s study on scalable model structure in FS_NR_AIML_Air</w:t>
                      </w:r>
                      <w:r w:rsidRPr="00BA7138">
                        <w:rPr>
                          <w:rFonts w:eastAsia="宋体" w:hint="eastAsia"/>
                          <w:bCs/>
                          <w:sz w:val="22"/>
                          <w:szCs w:val="22"/>
                          <w:lang w:val="en-US" w:eastAsia="zh-CN"/>
                        </w:rPr>
                        <w:t>.</w:t>
                      </w:r>
                    </w:p>
                  </w:txbxContent>
                </v:textbox>
                <w10:anchorlock/>
              </v:shape>
            </w:pict>
          </mc:Fallback>
        </mc:AlternateContent>
      </w:r>
    </w:p>
    <w:p w14:paraId="69150603" w14:textId="5344E6B0" w:rsidR="00BD536D" w:rsidRPr="00043DD9" w:rsidRDefault="00BD536D" w:rsidP="00BD536D">
      <w:pPr>
        <w:spacing w:afterLines="50"/>
        <w:ind w:firstLineChars="200" w:firstLine="440"/>
        <w:rPr>
          <w:rFonts w:eastAsia="宋体"/>
          <w:sz w:val="22"/>
          <w:szCs w:val="22"/>
          <w:lang w:eastAsia="zh-CN"/>
        </w:rPr>
      </w:pPr>
      <w:r>
        <w:rPr>
          <w:rFonts w:eastAsia="宋体"/>
          <w:sz w:val="22"/>
          <w:szCs w:val="22"/>
          <w:lang w:eastAsia="zh-CN"/>
        </w:rPr>
        <w:t xml:space="preserve">This </w:t>
      </w:r>
      <w:r w:rsidR="00DD28CC">
        <w:rPr>
          <w:rFonts w:eastAsiaTheme="minorEastAsia" w:hint="eastAsia"/>
          <w:sz w:val="22"/>
          <w:szCs w:val="22"/>
        </w:rPr>
        <w:t>contribution</w:t>
      </w:r>
      <w:r w:rsidR="00DD28CC">
        <w:rPr>
          <w:rFonts w:eastAsia="宋体"/>
          <w:sz w:val="22"/>
          <w:szCs w:val="22"/>
          <w:lang w:eastAsia="zh-CN"/>
        </w:rPr>
        <w:t xml:space="preserve"> </w:t>
      </w:r>
      <w:r>
        <w:rPr>
          <w:rFonts w:eastAsia="宋体"/>
          <w:sz w:val="22"/>
          <w:szCs w:val="22"/>
          <w:lang w:eastAsia="zh-CN"/>
        </w:rPr>
        <w:t>discusses</w:t>
      </w:r>
      <w:r>
        <w:rPr>
          <w:rFonts w:eastAsia="宋体" w:hint="eastAsia"/>
          <w:sz w:val="22"/>
          <w:szCs w:val="22"/>
          <w:lang w:eastAsia="zh-CN"/>
        </w:rPr>
        <w:t xml:space="preserve"> the necessary specification support </w:t>
      </w:r>
      <w:r w:rsidR="002775AC">
        <w:rPr>
          <w:rFonts w:eastAsia="宋体" w:hint="eastAsia"/>
          <w:sz w:val="22"/>
          <w:szCs w:val="22"/>
          <w:lang w:eastAsia="zh-CN"/>
        </w:rPr>
        <w:t>for the inter-vendor training collaborations</w:t>
      </w:r>
      <w:r>
        <w:rPr>
          <w:rFonts w:eastAsia="宋体"/>
          <w:sz w:val="22"/>
          <w:szCs w:val="22"/>
          <w:lang w:eastAsia="zh-CN"/>
        </w:rPr>
        <w:t>.</w:t>
      </w:r>
    </w:p>
    <w:p w14:paraId="669497D9" w14:textId="5BC965CE" w:rsidR="00BD536D" w:rsidRDefault="00D263D3" w:rsidP="00BD536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Specification support for Option 3a-1</w:t>
      </w:r>
      <w:r w:rsidR="00B96E03">
        <w:rPr>
          <w:rFonts w:eastAsia="宋体" w:hint="eastAsia"/>
          <w:b/>
          <w:bCs/>
          <w:szCs w:val="24"/>
          <w:lang w:val="en-US" w:eastAsia="zh-CN"/>
        </w:rPr>
        <w:t xml:space="preserve"> and </w:t>
      </w:r>
      <w:r>
        <w:rPr>
          <w:rFonts w:eastAsia="宋体" w:hint="eastAsia"/>
          <w:b/>
          <w:bCs/>
          <w:szCs w:val="24"/>
          <w:lang w:val="en-US" w:eastAsia="zh-CN"/>
        </w:rPr>
        <w:t>Option 1</w:t>
      </w:r>
    </w:p>
    <w:p w14:paraId="398A4C89" w14:textId="77777777" w:rsidR="009704C8" w:rsidRDefault="009704C8" w:rsidP="009704C8">
      <w:pPr>
        <w:rPr>
          <w:rFonts w:eastAsia="宋体"/>
          <w:b/>
          <w:bCs/>
          <w:sz w:val="22"/>
          <w:szCs w:val="22"/>
          <w:u w:val="single"/>
          <w:lang w:val="en-US" w:eastAsia="zh-CN"/>
        </w:rPr>
      </w:pPr>
      <w:r w:rsidRPr="00B77899">
        <w:rPr>
          <w:rFonts w:eastAsia="宋体"/>
          <w:b/>
          <w:bCs/>
          <w:sz w:val="22"/>
          <w:szCs w:val="22"/>
          <w:u w:val="single"/>
          <w:lang w:val="en-US" w:eastAsia="zh-CN"/>
        </w:rPr>
        <w:t>General views on the model parameter exchange</w:t>
      </w:r>
    </w:p>
    <w:p w14:paraId="5922039E" w14:textId="2280AD9C" w:rsidR="00CC1A6E" w:rsidRDefault="00CC1A6E" w:rsidP="009704C8">
      <w:pPr>
        <w:rPr>
          <w:rFonts w:eastAsia="宋体"/>
          <w:sz w:val="22"/>
          <w:szCs w:val="22"/>
          <w:lang w:val="en-US" w:eastAsia="zh-CN"/>
        </w:rPr>
      </w:pPr>
      <w:r>
        <w:rPr>
          <w:rFonts w:eastAsia="宋体" w:hint="eastAsia"/>
          <w:sz w:val="22"/>
          <w:szCs w:val="22"/>
          <w:lang w:val="en-US" w:eastAsia="zh-CN"/>
        </w:rPr>
        <w:t xml:space="preserve">As described in WID, </w:t>
      </w:r>
      <w:r w:rsidR="00C46277">
        <w:rPr>
          <w:rFonts w:eastAsia="宋体" w:hint="eastAsia"/>
          <w:sz w:val="22"/>
          <w:szCs w:val="22"/>
          <w:lang w:val="en-US" w:eastAsia="zh-CN"/>
        </w:rPr>
        <w:t xml:space="preserve">for Option 3a-1 and Option 1 (i.e., Direction C), </w:t>
      </w:r>
      <w:r w:rsidR="00A70609">
        <w:rPr>
          <w:rFonts w:eastAsia="宋体" w:hint="eastAsia"/>
          <w:sz w:val="22"/>
          <w:szCs w:val="22"/>
          <w:lang w:val="en-US" w:eastAsia="zh-CN"/>
        </w:rPr>
        <w:t xml:space="preserve">the fully specified decoder and corresponding reference encoder that </w:t>
      </w:r>
      <w:r w:rsidR="00EB6353">
        <w:rPr>
          <w:rFonts w:eastAsia="宋体"/>
          <w:sz w:val="22"/>
          <w:szCs w:val="22"/>
          <w:lang w:val="en-US" w:eastAsia="zh-CN"/>
        </w:rPr>
        <w:t>RAN4 will define</w:t>
      </w:r>
      <w:r w:rsidR="00A70609">
        <w:rPr>
          <w:rFonts w:eastAsia="宋体" w:hint="eastAsia"/>
          <w:sz w:val="22"/>
          <w:szCs w:val="22"/>
          <w:lang w:val="en-US" w:eastAsia="zh-CN"/>
        </w:rPr>
        <w:t xml:space="preserve"> will be used</w:t>
      </w:r>
      <w:r w:rsidR="00EB6353">
        <w:rPr>
          <w:rFonts w:eastAsia="宋体"/>
          <w:sz w:val="22"/>
          <w:szCs w:val="22"/>
          <w:lang w:val="en-US" w:eastAsia="zh-CN"/>
        </w:rPr>
        <w:t>,</w:t>
      </w:r>
      <w:r w:rsidR="00594FD0">
        <w:rPr>
          <w:rFonts w:eastAsia="宋体" w:hint="eastAsia"/>
          <w:sz w:val="22"/>
          <w:szCs w:val="22"/>
          <w:lang w:val="en-US" w:eastAsia="zh-CN"/>
        </w:rPr>
        <w:t xml:space="preserve"> and the structure of the reference encoder will be used for Option 3a-1 of Direction A</w:t>
      </w:r>
      <w:r w:rsidR="00EB6353">
        <w:rPr>
          <w:rFonts w:eastAsia="宋体" w:hint="eastAsia"/>
          <w:sz w:val="22"/>
          <w:szCs w:val="22"/>
          <w:lang w:val="en-US" w:eastAsia="zh-CN"/>
        </w:rPr>
        <w:t xml:space="preserve"> as well</w:t>
      </w:r>
      <w:r w:rsidR="00594FD0">
        <w:rPr>
          <w:rFonts w:eastAsia="宋体" w:hint="eastAsia"/>
          <w:sz w:val="22"/>
          <w:szCs w:val="22"/>
          <w:lang w:val="en-US" w:eastAsia="zh-CN"/>
        </w:rPr>
        <w:t xml:space="preserve">. </w:t>
      </w:r>
      <w:r w:rsidR="000A79FA">
        <w:rPr>
          <w:rFonts w:eastAsia="宋体" w:hint="eastAsia"/>
          <w:sz w:val="22"/>
          <w:szCs w:val="22"/>
          <w:lang w:val="en-US" w:eastAsia="zh-CN"/>
        </w:rPr>
        <w:t xml:space="preserve">Therefore, </w:t>
      </w:r>
      <w:r w:rsidR="005C545A">
        <w:rPr>
          <w:rFonts w:eastAsia="宋体"/>
          <w:sz w:val="22"/>
          <w:szCs w:val="22"/>
          <w:lang w:val="en-US" w:eastAsia="zh-CN"/>
        </w:rPr>
        <w:t xml:space="preserve">the </w:t>
      </w:r>
      <w:r w:rsidR="000A79FA">
        <w:rPr>
          <w:rFonts w:eastAsia="宋体" w:hint="eastAsia"/>
          <w:sz w:val="22"/>
          <w:szCs w:val="22"/>
          <w:lang w:val="en-US" w:eastAsia="zh-CN"/>
        </w:rPr>
        <w:t>normative work of Option 3a-1 and Option 1 is tightly connected to RAN4.</w:t>
      </w:r>
    </w:p>
    <w:p w14:paraId="17C3C0C4" w14:textId="1C77B60C" w:rsidR="005B1AB5" w:rsidRPr="00E552C5" w:rsidRDefault="00773D83" w:rsidP="00E552C5">
      <w:pPr>
        <w:tabs>
          <w:tab w:val="num" w:pos="2160"/>
        </w:tabs>
        <w:ind w:firstLineChars="200" w:firstLine="440"/>
        <w:rPr>
          <w:rFonts w:eastAsia="宋体"/>
          <w:sz w:val="22"/>
          <w:szCs w:val="22"/>
          <w:lang w:val="en-US" w:eastAsia="zh-CN"/>
        </w:rPr>
      </w:pPr>
      <w:r>
        <w:rPr>
          <w:rFonts w:eastAsia="宋体" w:hint="eastAsia"/>
          <w:sz w:val="22"/>
          <w:szCs w:val="22"/>
          <w:lang w:val="en-US" w:eastAsia="zh-CN"/>
        </w:rPr>
        <w:t xml:space="preserve">  </w:t>
      </w:r>
      <w:r w:rsidR="001C157D">
        <w:rPr>
          <w:rFonts w:eastAsia="宋体" w:hint="eastAsia"/>
          <w:sz w:val="22"/>
          <w:szCs w:val="22"/>
          <w:lang w:val="en-US" w:eastAsia="zh-CN"/>
        </w:rPr>
        <w:t>Given a test encoder specified by RAN4,</w:t>
      </w:r>
      <w:r w:rsidR="001878D7">
        <w:rPr>
          <w:rFonts w:eastAsia="宋体" w:hint="eastAsia"/>
          <w:sz w:val="22"/>
          <w:szCs w:val="22"/>
          <w:lang w:val="en-US" w:eastAsia="zh-CN"/>
        </w:rPr>
        <w:t xml:space="preserve"> </w:t>
      </w:r>
      <w:r w:rsidR="00700904">
        <w:rPr>
          <w:rFonts w:eastAsia="宋体" w:hint="eastAsia"/>
          <w:sz w:val="22"/>
          <w:szCs w:val="22"/>
          <w:lang w:val="en-US" w:eastAsia="zh-CN"/>
        </w:rPr>
        <w:t xml:space="preserve">RAN1 should design a proper format </w:t>
      </w:r>
      <w:r w:rsidR="007528DF">
        <w:rPr>
          <w:rFonts w:eastAsia="宋体" w:hint="eastAsia"/>
          <w:sz w:val="22"/>
          <w:szCs w:val="22"/>
          <w:lang w:val="en-US" w:eastAsia="zh-CN"/>
        </w:rPr>
        <w:t>for</w:t>
      </w:r>
      <w:r w:rsidR="00700904">
        <w:rPr>
          <w:rFonts w:eastAsia="宋体" w:hint="eastAsia"/>
          <w:sz w:val="22"/>
          <w:szCs w:val="22"/>
          <w:lang w:val="en-US" w:eastAsia="zh-CN"/>
        </w:rPr>
        <w:t xml:space="preserve"> the model parameter exchange</w:t>
      </w:r>
      <w:r w:rsidR="007528DF">
        <w:rPr>
          <w:rFonts w:eastAsia="宋体" w:hint="eastAsia"/>
          <w:sz w:val="22"/>
          <w:szCs w:val="22"/>
          <w:lang w:val="en-US" w:eastAsia="zh-CN"/>
        </w:rPr>
        <w:t xml:space="preserve">. Meanwhile, the RAN1 defined format also has </w:t>
      </w:r>
      <w:r w:rsidR="00BD0398">
        <w:rPr>
          <w:rFonts w:eastAsia="宋体" w:hint="eastAsia"/>
          <w:sz w:val="22"/>
          <w:szCs w:val="22"/>
          <w:lang w:val="en-US" w:eastAsia="zh-CN"/>
        </w:rPr>
        <w:t xml:space="preserve">an impact on the model performance, which </w:t>
      </w:r>
      <w:r w:rsidR="009E620E">
        <w:rPr>
          <w:rFonts w:eastAsia="宋体"/>
          <w:sz w:val="22"/>
          <w:szCs w:val="22"/>
          <w:lang w:val="en-US" w:eastAsia="zh-CN"/>
        </w:rPr>
        <w:t>RAN4 should consider</w:t>
      </w:r>
      <w:r w:rsidR="00BD0398">
        <w:rPr>
          <w:rFonts w:eastAsia="宋体" w:hint="eastAsia"/>
          <w:sz w:val="22"/>
          <w:szCs w:val="22"/>
          <w:lang w:val="en-US" w:eastAsia="zh-CN"/>
        </w:rPr>
        <w:t>.</w:t>
      </w:r>
      <w:r w:rsidR="008D4FB0">
        <w:rPr>
          <w:rFonts w:eastAsia="宋体" w:hint="eastAsia"/>
          <w:sz w:val="22"/>
          <w:szCs w:val="22"/>
          <w:lang w:val="en-US" w:eastAsia="zh-CN"/>
        </w:rPr>
        <w:t xml:space="preserve"> We suggest that RAN1 </w:t>
      </w:r>
      <w:r w:rsidR="00A7170B">
        <w:rPr>
          <w:rFonts w:eastAsia="宋体"/>
          <w:sz w:val="22"/>
          <w:szCs w:val="22"/>
          <w:lang w:val="en-US" w:eastAsia="zh-CN"/>
        </w:rPr>
        <w:t xml:space="preserve">initiate work on the model parameter exchange format in parallel with RAN4, ensuring tight cooperation </w:t>
      </w:r>
      <w:r w:rsidR="00F5026B">
        <w:rPr>
          <w:rFonts w:eastAsia="宋体" w:hint="eastAsia"/>
          <w:sz w:val="22"/>
          <w:szCs w:val="22"/>
          <w:lang w:val="en-US" w:eastAsia="zh-CN"/>
        </w:rPr>
        <w:t>on this topic.</w:t>
      </w:r>
    </w:p>
    <w:p w14:paraId="09A6E76F" w14:textId="2E35CC82" w:rsidR="009704C8" w:rsidRPr="00FC34C5" w:rsidRDefault="009704C8" w:rsidP="003C1D0B">
      <w:pPr>
        <w:rPr>
          <w:rFonts w:eastAsia="宋体"/>
          <w:sz w:val="22"/>
          <w:szCs w:val="22"/>
          <w:u w:val="single"/>
          <w:lang w:val="en-US" w:eastAsia="zh-CN"/>
        </w:rPr>
      </w:pPr>
      <w:r w:rsidRPr="00E82B22">
        <w:rPr>
          <w:rFonts w:eastAsia="宋体"/>
          <w:b/>
          <w:bCs/>
          <w:sz w:val="22"/>
          <w:szCs w:val="22"/>
          <w:u w:val="single"/>
          <w:lang w:val="en-US" w:eastAsia="zh-CN"/>
        </w:rPr>
        <w:t>Proposal</w:t>
      </w:r>
      <w:r w:rsidR="001A0E84" w:rsidRPr="00E82B22">
        <w:rPr>
          <w:rFonts w:eastAsia="宋体" w:hint="eastAsia"/>
          <w:b/>
          <w:bCs/>
          <w:sz w:val="22"/>
          <w:szCs w:val="22"/>
          <w:u w:val="single"/>
          <w:lang w:val="en-US" w:eastAsia="zh-CN"/>
        </w:rPr>
        <w:t xml:space="preserve"> </w:t>
      </w:r>
      <w:r w:rsidR="00E82B22" w:rsidRPr="00E82B22">
        <w:rPr>
          <w:rFonts w:eastAsia="宋体" w:hint="eastAsia"/>
          <w:b/>
          <w:bCs/>
          <w:sz w:val="22"/>
          <w:szCs w:val="22"/>
          <w:u w:val="single"/>
          <w:lang w:val="en-US" w:eastAsia="zh-CN"/>
        </w:rPr>
        <w:t>1</w:t>
      </w:r>
    </w:p>
    <w:p w14:paraId="6309419F" w14:textId="77777777" w:rsidR="009704C8" w:rsidRPr="00B77899" w:rsidRDefault="009704C8" w:rsidP="003C1D0B">
      <w:pPr>
        <w:numPr>
          <w:ilvl w:val="0"/>
          <w:numId w:val="29"/>
        </w:numPr>
        <w:rPr>
          <w:rFonts w:eastAsia="宋体"/>
          <w:sz w:val="22"/>
          <w:szCs w:val="22"/>
          <w:lang w:val="en-US" w:eastAsia="zh-CN"/>
        </w:rPr>
      </w:pPr>
      <w:r w:rsidRPr="00B77899">
        <w:rPr>
          <w:rFonts w:eastAsia="宋体"/>
          <w:b/>
          <w:bCs/>
          <w:sz w:val="22"/>
          <w:szCs w:val="22"/>
          <w:lang w:val="en-US" w:eastAsia="zh-CN"/>
        </w:rPr>
        <w:t>RAN1 should start specifying the format for the model parameter exchange and tightly cooperate with RAN4.</w:t>
      </w:r>
    </w:p>
    <w:p w14:paraId="752768B8" w14:textId="77777777" w:rsidR="009704C8" w:rsidRPr="00B77899" w:rsidRDefault="009704C8" w:rsidP="009704C8">
      <w:pPr>
        <w:rPr>
          <w:rFonts w:eastAsia="宋体"/>
          <w:sz w:val="22"/>
          <w:szCs w:val="22"/>
          <w:lang w:val="en-US" w:eastAsia="zh-CN"/>
        </w:rPr>
      </w:pPr>
      <w:r w:rsidRPr="00B77899">
        <w:rPr>
          <w:rFonts w:eastAsia="宋体"/>
          <w:b/>
          <w:bCs/>
          <w:sz w:val="22"/>
          <w:szCs w:val="22"/>
          <w:u w:val="single"/>
          <w:lang w:val="en-US" w:eastAsia="zh-CN"/>
        </w:rPr>
        <w:t>Model parameter exchange based on the reference model</w:t>
      </w:r>
    </w:p>
    <w:p w14:paraId="34FDF21F" w14:textId="29B4D4AF" w:rsidR="009704C8" w:rsidRPr="00B77899" w:rsidRDefault="00362ED9" w:rsidP="009859CD">
      <w:pPr>
        <w:ind w:firstLineChars="200" w:firstLine="440"/>
        <w:rPr>
          <w:rFonts w:eastAsia="宋体"/>
          <w:sz w:val="22"/>
          <w:szCs w:val="22"/>
          <w:lang w:val="en-US" w:eastAsia="zh-CN"/>
        </w:rPr>
      </w:pPr>
      <w:r>
        <w:rPr>
          <w:rFonts w:eastAsia="宋体" w:hint="eastAsia"/>
          <w:sz w:val="22"/>
          <w:szCs w:val="22"/>
          <w:lang w:val="en-US" w:eastAsia="zh-CN"/>
        </w:rPr>
        <w:lastRenderedPageBreak/>
        <w:t xml:space="preserve">Since </w:t>
      </w:r>
      <w:r w:rsidR="00B53162">
        <w:rPr>
          <w:rFonts w:eastAsia="宋体" w:hint="eastAsia"/>
          <w:sz w:val="22"/>
          <w:szCs w:val="22"/>
          <w:lang w:val="en-US" w:eastAsia="zh-CN"/>
        </w:rPr>
        <w:t xml:space="preserve">Option </w:t>
      </w:r>
      <w:r w:rsidR="00AC6DFE">
        <w:rPr>
          <w:rFonts w:eastAsia="宋体" w:hint="eastAsia"/>
          <w:sz w:val="22"/>
          <w:szCs w:val="22"/>
          <w:lang w:val="en-US" w:eastAsia="zh-CN"/>
        </w:rPr>
        <w:t>3a-1 shares a model structure with Option</w:t>
      </w:r>
      <w:r w:rsidR="007400B3">
        <w:rPr>
          <w:rFonts w:eastAsia="宋体" w:hint="eastAsia"/>
          <w:sz w:val="22"/>
          <w:szCs w:val="22"/>
          <w:lang w:val="en-US" w:eastAsia="zh-CN"/>
        </w:rPr>
        <w:t xml:space="preserve"> </w:t>
      </w:r>
      <w:r w:rsidR="00AC6DFE">
        <w:rPr>
          <w:rFonts w:eastAsia="宋体" w:hint="eastAsia"/>
          <w:sz w:val="22"/>
          <w:szCs w:val="22"/>
          <w:lang w:val="en-US" w:eastAsia="zh-CN"/>
        </w:rPr>
        <w:t>1</w:t>
      </w:r>
      <w:r w:rsidR="0021347B">
        <w:rPr>
          <w:rFonts w:eastAsia="宋体"/>
          <w:sz w:val="22"/>
          <w:szCs w:val="22"/>
          <w:lang w:val="en-US" w:eastAsia="zh-CN"/>
        </w:rPr>
        <w:t>,</w:t>
      </w:r>
      <w:r w:rsidR="00AC6DFE">
        <w:rPr>
          <w:rFonts w:eastAsia="宋体" w:hint="eastAsia"/>
          <w:sz w:val="22"/>
          <w:szCs w:val="22"/>
          <w:lang w:val="en-US" w:eastAsia="zh-CN"/>
        </w:rPr>
        <w:t xml:space="preserve"> as </w:t>
      </w:r>
      <w:r w:rsidR="0072409B">
        <w:rPr>
          <w:rFonts w:eastAsiaTheme="minorEastAsia" w:hint="eastAsia"/>
          <w:sz w:val="22"/>
          <w:szCs w:val="22"/>
          <w:lang w:val="en-US"/>
        </w:rPr>
        <w:t>captured</w:t>
      </w:r>
      <w:r w:rsidR="0072409B">
        <w:rPr>
          <w:rFonts w:eastAsia="宋体" w:hint="eastAsia"/>
          <w:sz w:val="22"/>
          <w:szCs w:val="22"/>
          <w:lang w:val="en-US" w:eastAsia="zh-CN"/>
        </w:rPr>
        <w:t xml:space="preserve"> </w:t>
      </w:r>
      <w:r w:rsidR="00AC6DFE">
        <w:rPr>
          <w:rFonts w:eastAsia="宋体" w:hint="eastAsia"/>
          <w:sz w:val="22"/>
          <w:szCs w:val="22"/>
          <w:lang w:val="en-US" w:eastAsia="zh-CN"/>
        </w:rPr>
        <w:t>in WID</w:t>
      </w:r>
      <w:r w:rsidR="009630F2">
        <w:rPr>
          <w:rFonts w:eastAsiaTheme="minorEastAsia" w:hint="eastAsia"/>
          <w:sz w:val="22"/>
          <w:szCs w:val="22"/>
          <w:lang w:val="en-US"/>
        </w:rPr>
        <w:t>,</w:t>
      </w:r>
      <w:r w:rsidR="00AC6DFE">
        <w:rPr>
          <w:rFonts w:eastAsia="宋体" w:hint="eastAsia"/>
          <w:sz w:val="22"/>
          <w:szCs w:val="22"/>
          <w:lang w:val="en-US" w:eastAsia="zh-CN"/>
        </w:rPr>
        <w:t xml:space="preserve"> </w:t>
      </w:r>
      <w:r w:rsidR="009630F2">
        <w:rPr>
          <w:rFonts w:eastAsiaTheme="minorEastAsia" w:hint="eastAsia"/>
          <w:sz w:val="22"/>
          <w:szCs w:val="22"/>
          <w:lang w:val="en-US"/>
        </w:rPr>
        <w:t>t</w:t>
      </w:r>
      <w:r w:rsidR="007400B3">
        <w:rPr>
          <w:rFonts w:eastAsia="宋体" w:hint="eastAsia"/>
          <w:sz w:val="22"/>
          <w:szCs w:val="22"/>
          <w:lang w:val="en-US" w:eastAsia="zh-CN"/>
        </w:rPr>
        <w:t xml:space="preserve">he model parameters specified by RAN1 as Option 1 can serve as a baseline model parameter set for Option 3a-1. </w:t>
      </w:r>
      <w:r w:rsidR="002856AF">
        <w:rPr>
          <w:rFonts w:eastAsia="宋体" w:hint="eastAsia"/>
          <w:sz w:val="22"/>
          <w:szCs w:val="22"/>
          <w:lang w:val="en-US" w:eastAsia="zh-CN"/>
        </w:rPr>
        <w:t xml:space="preserve">Therefore, </w:t>
      </w:r>
      <w:r w:rsidR="00854F28">
        <w:rPr>
          <w:rFonts w:eastAsia="宋体"/>
          <w:sz w:val="22"/>
          <w:szCs w:val="22"/>
          <w:lang w:val="en-US" w:eastAsia="zh-CN"/>
        </w:rPr>
        <w:t xml:space="preserve">Option 3a-1 doesn't </w:t>
      </w:r>
      <w:r w:rsidR="0021347B">
        <w:rPr>
          <w:rFonts w:eastAsia="宋体"/>
          <w:sz w:val="22"/>
          <w:szCs w:val="22"/>
          <w:lang w:val="en-US" w:eastAsia="zh-CN"/>
        </w:rPr>
        <w:t>require exchanging and updating the entire model; instead, only a subset of the model parameters can be updated to adapt to</w:t>
      </w:r>
      <w:r w:rsidR="006704AC">
        <w:rPr>
          <w:rFonts w:eastAsia="宋体" w:hint="eastAsia"/>
          <w:sz w:val="22"/>
          <w:szCs w:val="22"/>
          <w:lang w:val="en-US" w:eastAsia="zh-CN"/>
        </w:rPr>
        <w:t xml:space="preserve"> </w:t>
      </w:r>
      <w:r w:rsidR="00DA4806">
        <w:rPr>
          <w:rFonts w:eastAsia="宋体" w:hint="eastAsia"/>
          <w:sz w:val="22"/>
          <w:szCs w:val="22"/>
          <w:lang w:val="en-US" w:eastAsia="zh-CN"/>
        </w:rPr>
        <w:t xml:space="preserve">field data. In this way, </w:t>
      </w:r>
      <w:r w:rsidR="00AD15DA">
        <w:rPr>
          <w:rFonts w:eastAsia="宋体" w:hint="eastAsia"/>
          <w:sz w:val="22"/>
          <w:szCs w:val="22"/>
          <w:lang w:val="en-US" w:eastAsia="zh-CN"/>
        </w:rPr>
        <w:t xml:space="preserve">the overhead of model </w:t>
      </w:r>
      <w:r w:rsidR="00AD15DA">
        <w:rPr>
          <w:rFonts w:eastAsia="宋体"/>
          <w:sz w:val="22"/>
          <w:szCs w:val="22"/>
          <w:lang w:val="en-US" w:eastAsia="zh-CN"/>
        </w:rPr>
        <w:t>parameter</w:t>
      </w:r>
      <w:r w:rsidR="00AD15DA">
        <w:rPr>
          <w:rFonts w:eastAsia="宋体" w:hint="eastAsia"/>
          <w:sz w:val="22"/>
          <w:szCs w:val="22"/>
          <w:lang w:val="en-US" w:eastAsia="zh-CN"/>
        </w:rPr>
        <w:t xml:space="preserve"> exchange is reduced </w:t>
      </w:r>
      <w:r w:rsidR="00D9135E">
        <w:rPr>
          <w:rFonts w:eastAsia="宋体" w:hint="eastAsia"/>
          <w:sz w:val="22"/>
          <w:szCs w:val="22"/>
          <w:lang w:val="en-US" w:eastAsia="zh-CN"/>
        </w:rPr>
        <w:t xml:space="preserve">as well as the training latency at the UE-side training entity since it is usually easier to </w:t>
      </w:r>
      <w:r w:rsidR="009E0CDD">
        <w:rPr>
          <w:rFonts w:eastAsia="宋体" w:hint="eastAsia"/>
          <w:sz w:val="22"/>
          <w:szCs w:val="22"/>
          <w:lang w:val="en-US" w:eastAsia="zh-CN"/>
        </w:rPr>
        <w:t>train</w:t>
      </w:r>
      <w:r w:rsidR="00D9135E">
        <w:rPr>
          <w:rFonts w:eastAsia="宋体" w:hint="eastAsia"/>
          <w:sz w:val="22"/>
          <w:szCs w:val="22"/>
          <w:lang w:val="en-US" w:eastAsia="zh-CN"/>
        </w:rPr>
        <w:t xml:space="preserve"> a partial model</w:t>
      </w:r>
      <w:r w:rsidR="0054418A">
        <w:rPr>
          <w:rFonts w:eastAsia="宋体" w:hint="eastAsia"/>
          <w:sz w:val="22"/>
          <w:szCs w:val="22"/>
          <w:lang w:val="en-US" w:eastAsia="zh-CN"/>
        </w:rPr>
        <w:t xml:space="preserve">. </w:t>
      </w:r>
      <w:r w:rsidR="006A2BFA">
        <w:rPr>
          <w:rFonts w:eastAsia="宋体" w:hint="eastAsia"/>
          <w:sz w:val="22"/>
          <w:szCs w:val="22"/>
          <w:lang w:val="en-US" w:eastAsia="zh-CN"/>
        </w:rPr>
        <w:t xml:space="preserve">Due to these </w:t>
      </w:r>
      <w:r w:rsidR="009E0CDD">
        <w:rPr>
          <w:rFonts w:eastAsia="宋体" w:hint="eastAsia"/>
          <w:sz w:val="22"/>
          <w:szCs w:val="22"/>
          <w:lang w:val="en-US" w:eastAsia="zh-CN"/>
        </w:rPr>
        <w:t>benefits</w:t>
      </w:r>
      <w:r w:rsidR="006A2BFA">
        <w:rPr>
          <w:rFonts w:eastAsia="宋体" w:hint="eastAsia"/>
          <w:sz w:val="22"/>
          <w:szCs w:val="22"/>
          <w:lang w:val="en-US" w:eastAsia="zh-CN"/>
        </w:rPr>
        <w:t xml:space="preserve">, we have the following </w:t>
      </w:r>
      <w:r w:rsidR="009E0CDD">
        <w:rPr>
          <w:rFonts w:eastAsia="宋体" w:hint="eastAsia"/>
          <w:sz w:val="22"/>
          <w:szCs w:val="22"/>
          <w:lang w:val="en-US" w:eastAsia="zh-CN"/>
        </w:rPr>
        <w:t>proposal</w:t>
      </w:r>
      <w:r w:rsidR="006A2BFA">
        <w:rPr>
          <w:rFonts w:eastAsia="宋体" w:hint="eastAsia"/>
          <w:sz w:val="22"/>
          <w:szCs w:val="22"/>
          <w:lang w:val="en-US" w:eastAsia="zh-CN"/>
        </w:rPr>
        <w:t>,</w:t>
      </w:r>
    </w:p>
    <w:p w14:paraId="0D3E5EC4" w14:textId="739949A0" w:rsidR="009704C8" w:rsidRPr="00FC34C5" w:rsidRDefault="009704C8" w:rsidP="00B77899">
      <w:pPr>
        <w:tabs>
          <w:tab w:val="num" w:pos="720"/>
        </w:tabs>
        <w:rPr>
          <w:rFonts w:eastAsia="宋体"/>
          <w:sz w:val="22"/>
          <w:szCs w:val="22"/>
          <w:u w:val="single"/>
          <w:lang w:val="en-US" w:eastAsia="zh-CN"/>
        </w:rPr>
      </w:pPr>
      <w:r w:rsidRPr="003A7776">
        <w:rPr>
          <w:rFonts w:eastAsia="宋体"/>
          <w:b/>
          <w:bCs/>
          <w:sz w:val="22"/>
          <w:szCs w:val="22"/>
          <w:u w:val="single"/>
          <w:lang w:val="en-US" w:eastAsia="zh-CN"/>
        </w:rPr>
        <w:t>Proposal</w:t>
      </w:r>
      <w:r w:rsidR="00891ADB" w:rsidRPr="003A7776">
        <w:rPr>
          <w:rFonts w:eastAsia="宋体" w:hint="eastAsia"/>
          <w:b/>
          <w:bCs/>
          <w:sz w:val="22"/>
          <w:szCs w:val="22"/>
          <w:u w:val="single"/>
          <w:lang w:val="en-US" w:eastAsia="zh-CN"/>
        </w:rPr>
        <w:t xml:space="preserve"> </w:t>
      </w:r>
      <w:r w:rsidR="00E82B22" w:rsidRPr="003A7776">
        <w:rPr>
          <w:rFonts w:eastAsia="宋体" w:hint="eastAsia"/>
          <w:b/>
          <w:bCs/>
          <w:sz w:val="22"/>
          <w:szCs w:val="22"/>
          <w:u w:val="single"/>
          <w:lang w:val="en-US" w:eastAsia="zh-CN"/>
        </w:rPr>
        <w:t>2</w:t>
      </w:r>
    </w:p>
    <w:p w14:paraId="2CC62DF7" w14:textId="77777777" w:rsidR="009704C8" w:rsidRPr="00B77899" w:rsidRDefault="009704C8" w:rsidP="00B77899">
      <w:pPr>
        <w:numPr>
          <w:ilvl w:val="0"/>
          <w:numId w:val="30"/>
        </w:numPr>
        <w:tabs>
          <w:tab w:val="num" w:pos="1440"/>
        </w:tabs>
        <w:rPr>
          <w:rFonts w:eastAsia="宋体"/>
          <w:sz w:val="22"/>
          <w:szCs w:val="22"/>
          <w:lang w:val="en-US" w:eastAsia="zh-CN"/>
        </w:rPr>
      </w:pPr>
      <w:r w:rsidRPr="00B77899">
        <w:rPr>
          <w:rFonts w:eastAsia="宋体"/>
          <w:b/>
          <w:bCs/>
          <w:sz w:val="22"/>
          <w:szCs w:val="22"/>
          <w:lang w:val="en-US" w:eastAsia="zh-CN"/>
        </w:rPr>
        <w:t xml:space="preserve">For Option 3a-1, support using the model parameters of Option 1 reference models as a baseline for the model parameter exchange. </w:t>
      </w:r>
    </w:p>
    <w:p w14:paraId="49DE2F60" w14:textId="77777777" w:rsidR="009704C8" w:rsidRPr="00B77899" w:rsidRDefault="009704C8" w:rsidP="00B77899">
      <w:pPr>
        <w:numPr>
          <w:ilvl w:val="0"/>
          <w:numId w:val="30"/>
        </w:numPr>
        <w:tabs>
          <w:tab w:val="num" w:pos="1440"/>
        </w:tabs>
        <w:rPr>
          <w:rFonts w:eastAsia="宋体"/>
          <w:sz w:val="22"/>
          <w:szCs w:val="22"/>
          <w:lang w:val="en-US" w:eastAsia="zh-CN"/>
        </w:rPr>
      </w:pPr>
      <w:r w:rsidRPr="00B77899">
        <w:rPr>
          <w:rFonts w:eastAsia="宋体"/>
          <w:b/>
          <w:bCs/>
          <w:sz w:val="22"/>
          <w:szCs w:val="22"/>
          <w:lang w:val="en-US" w:eastAsia="zh-CN"/>
        </w:rPr>
        <w:t>Support the partial model parameter exchange and update on top of baseline parameters.</w:t>
      </w:r>
    </w:p>
    <w:p w14:paraId="04FBB344" w14:textId="74FB6C20" w:rsidR="00C57D7A" w:rsidRDefault="00C57D7A" w:rsidP="00C57D7A">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Specification support for Option 4-</w:t>
      </w:r>
      <w:r w:rsidR="00860AC4">
        <w:rPr>
          <w:rFonts w:eastAsia="宋体" w:hint="eastAsia"/>
          <w:b/>
          <w:bCs/>
          <w:szCs w:val="24"/>
          <w:lang w:val="en-US" w:eastAsia="zh-CN"/>
        </w:rPr>
        <w:t>1</w:t>
      </w:r>
    </w:p>
    <w:p w14:paraId="49FEF5EF" w14:textId="77777777" w:rsidR="00D0702C" w:rsidRPr="00B77899" w:rsidRDefault="00D0702C" w:rsidP="00D0702C">
      <w:pPr>
        <w:rPr>
          <w:rFonts w:eastAsia="宋体"/>
          <w:b/>
          <w:bCs/>
          <w:sz w:val="22"/>
          <w:szCs w:val="22"/>
          <w:lang w:val="en-US" w:eastAsia="zh-CN"/>
        </w:rPr>
      </w:pPr>
      <w:r w:rsidRPr="00B77899">
        <w:rPr>
          <w:rFonts w:eastAsia="宋体"/>
          <w:b/>
          <w:bCs/>
          <w:sz w:val="22"/>
          <w:szCs w:val="22"/>
          <w:u w:val="single"/>
          <w:lang w:val="en-US" w:eastAsia="zh-CN"/>
        </w:rPr>
        <w:t>General views on the dataset exchange</w:t>
      </w:r>
    </w:p>
    <w:p w14:paraId="38CFD124" w14:textId="194FF6BF" w:rsidR="00A20AE1" w:rsidRPr="00471B68" w:rsidRDefault="00602F33" w:rsidP="00B77899">
      <w:pPr>
        <w:rPr>
          <w:rFonts w:eastAsia="宋体"/>
          <w:sz w:val="22"/>
          <w:szCs w:val="22"/>
          <w:lang w:val="en-US" w:eastAsia="zh-CN"/>
        </w:rPr>
      </w:pPr>
      <w:r w:rsidRPr="00D137E8">
        <w:rPr>
          <w:rFonts w:eastAsia="宋体" w:hint="eastAsia"/>
          <w:sz w:val="22"/>
          <w:szCs w:val="22"/>
          <w:lang w:val="en-US" w:eastAsia="zh-CN"/>
        </w:rPr>
        <w:t xml:space="preserve">Compared </w:t>
      </w:r>
      <w:r w:rsidRPr="00D137E8">
        <w:rPr>
          <w:rFonts w:eastAsia="宋体"/>
          <w:sz w:val="22"/>
          <w:szCs w:val="22"/>
          <w:lang w:val="en-US" w:eastAsia="zh-CN"/>
        </w:rPr>
        <w:t>with</w:t>
      </w:r>
      <w:r w:rsidRPr="00D137E8">
        <w:rPr>
          <w:rFonts w:eastAsia="宋体" w:hint="eastAsia"/>
          <w:sz w:val="22"/>
          <w:szCs w:val="22"/>
          <w:lang w:val="en-US" w:eastAsia="zh-CN"/>
        </w:rPr>
        <w:t xml:space="preserve"> the model parameter </w:t>
      </w:r>
      <w:r w:rsidRPr="00D137E8">
        <w:rPr>
          <w:rFonts w:eastAsia="宋体"/>
          <w:sz w:val="22"/>
          <w:szCs w:val="22"/>
          <w:lang w:val="en-US" w:eastAsia="zh-CN"/>
        </w:rPr>
        <w:t>exchange</w:t>
      </w:r>
      <w:r w:rsidRPr="00D137E8">
        <w:rPr>
          <w:rFonts w:eastAsia="宋体" w:hint="eastAsia"/>
          <w:sz w:val="22"/>
          <w:szCs w:val="22"/>
          <w:lang w:val="en-US" w:eastAsia="zh-CN"/>
        </w:rPr>
        <w:t xml:space="preserve">, especially the partial model </w:t>
      </w:r>
      <w:r w:rsidRPr="00D137E8">
        <w:rPr>
          <w:rFonts w:eastAsia="宋体"/>
          <w:sz w:val="22"/>
          <w:szCs w:val="22"/>
          <w:lang w:val="en-US" w:eastAsia="zh-CN"/>
        </w:rPr>
        <w:t>parameter</w:t>
      </w:r>
      <w:r w:rsidRPr="00D137E8">
        <w:rPr>
          <w:rFonts w:eastAsia="宋体" w:hint="eastAsia"/>
          <w:sz w:val="22"/>
          <w:szCs w:val="22"/>
          <w:lang w:val="en-US" w:eastAsia="zh-CN"/>
        </w:rPr>
        <w:t xml:space="preserve"> </w:t>
      </w:r>
      <w:r w:rsidRPr="00D137E8">
        <w:rPr>
          <w:rFonts w:eastAsia="宋体"/>
          <w:sz w:val="22"/>
          <w:szCs w:val="22"/>
          <w:lang w:val="en-US" w:eastAsia="zh-CN"/>
        </w:rPr>
        <w:t>exchange</w:t>
      </w:r>
      <w:r w:rsidRPr="00D137E8">
        <w:rPr>
          <w:rFonts w:eastAsia="宋体" w:hint="eastAsia"/>
          <w:sz w:val="22"/>
          <w:szCs w:val="22"/>
          <w:lang w:val="en-US" w:eastAsia="zh-CN"/>
        </w:rPr>
        <w:t xml:space="preserve"> </w:t>
      </w:r>
      <w:r w:rsidR="00D137E8" w:rsidRPr="00D137E8">
        <w:rPr>
          <w:rFonts w:eastAsia="宋体" w:hint="eastAsia"/>
          <w:sz w:val="22"/>
          <w:szCs w:val="22"/>
          <w:lang w:val="en-US" w:eastAsia="zh-CN"/>
        </w:rPr>
        <w:t xml:space="preserve">that we proposed, the dataset exchange between the NW and UE-side </w:t>
      </w:r>
      <w:r w:rsidR="00D137E8" w:rsidRPr="00D137E8">
        <w:rPr>
          <w:rFonts w:eastAsia="宋体"/>
          <w:sz w:val="22"/>
          <w:szCs w:val="22"/>
          <w:lang w:val="en-US" w:eastAsia="zh-CN"/>
        </w:rPr>
        <w:t>training</w:t>
      </w:r>
      <w:r w:rsidR="00D137E8" w:rsidRPr="00D137E8">
        <w:rPr>
          <w:rFonts w:eastAsia="宋体" w:hint="eastAsia"/>
          <w:sz w:val="22"/>
          <w:szCs w:val="22"/>
          <w:lang w:val="en-US" w:eastAsia="zh-CN"/>
        </w:rPr>
        <w:t xml:space="preserve"> entity is more challenging.</w:t>
      </w:r>
      <w:r w:rsidR="00D137E8">
        <w:rPr>
          <w:rFonts w:eastAsia="宋体" w:hint="eastAsia"/>
          <w:sz w:val="22"/>
          <w:szCs w:val="22"/>
          <w:lang w:val="en-US" w:eastAsia="zh-CN"/>
        </w:rPr>
        <w:t xml:space="preserve"> The size of the dataset is usually several orders higher than that of the model parameters. </w:t>
      </w:r>
      <w:r w:rsidR="00FA5E8F">
        <w:rPr>
          <w:rFonts w:eastAsia="宋体" w:hint="eastAsia"/>
          <w:sz w:val="22"/>
          <w:szCs w:val="22"/>
          <w:lang w:val="en-US" w:eastAsia="zh-CN"/>
        </w:rPr>
        <w:t xml:space="preserve">Besides, if the dataset includes data collected from users, we will face the user privacy issue and </w:t>
      </w:r>
      <w:r w:rsidR="00FA5E8F">
        <w:rPr>
          <w:rFonts w:eastAsia="宋体"/>
          <w:sz w:val="22"/>
          <w:szCs w:val="22"/>
          <w:lang w:val="en-US" w:eastAsia="zh-CN"/>
        </w:rPr>
        <w:t>should</w:t>
      </w:r>
      <w:r w:rsidR="00FA5E8F">
        <w:rPr>
          <w:rFonts w:eastAsia="宋体" w:hint="eastAsia"/>
          <w:sz w:val="22"/>
          <w:szCs w:val="22"/>
          <w:lang w:val="en-US" w:eastAsia="zh-CN"/>
        </w:rPr>
        <w:t xml:space="preserve"> </w:t>
      </w:r>
      <w:r w:rsidR="00F57B4A">
        <w:rPr>
          <w:rFonts w:eastAsia="宋体" w:hint="eastAsia"/>
          <w:sz w:val="22"/>
          <w:szCs w:val="22"/>
          <w:lang w:val="en-US" w:eastAsia="zh-CN"/>
        </w:rPr>
        <w:t>comply with</w:t>
      </w:r>
      <w:r w:rsidR="00FA5E8F">
        <w:rPr>
          <w:rFonts w:eastAsia="宋体" w:hint="eastAsia"/>
          <w:sz w:val="22"/>
          <w:szCs w:val="22"/>
          <w:lang w:val="en-US" w:eastAsia="zh-CN"/>
        </w:rPr>
        <w:t xml:space="preserve"> the user consent </w:t>
      </w:r>
      <w:r w:rsidR="00F57B4A">
        <w:rPr>
          <w:rFonts w:eastAsia="宋体" w:hint="eastAsia"/>
          <w:sz w:val="22"/>
          <w:szCs w:val="22"/>
          <w:lang w:val="en-US" w:eastAsia="zh-CN"/>
        </w:rPr>
        <w:t xml:space="preserve">while </w:t>
      </w:r>
      <w:r w:rsidR="00F57B4A">
        <w:rPr>
          <w:rFonts w:eastAsia="宋体"/>
          <w:sz w:val="22"/>
          <w:szCs w:val="22"/>
          <w:lang w:val="en-US" w:eastAsia="zh-CN"/>
        </w:rPr>
        <w:t>exchanging</w:t>
      </w:r>
      <w:r w:rsidR="00F57B4A">
        <w:rPr>
          <w:rFonts w:eastAsia="宋体" w:hint="eastAsia"/>
          <w:sz w:val="22"/>
          <w:szCs w:val="22"/>
          <w:lang w:val="en-US" w:eastAsia="zh-CN"/>
        </w:rPr>
        <w:t xml:space="preserve"> </w:t>
      </w:r>
      <w:r w:rsidR="00184417">
        <w:rPr>
          <w:rFonts w:eastAsia="宋体" w:hint="eastAsia"/>
          <w:sz w:val="22"/>
          <w:szCs w:val="22"/>
          <w:lang w:val="en-US" w:eastAsia="zh-CN"/>
        </w:rPr>
        <w:t>th</w:t>
      </w:r>
      <w:r w:rsidR="00184417">
        <w:rPr>
          <w:rFonts w:eastAsiaTheme="minorEastAsia" w:hint="eastAsia"/>
          <w:sz w:val="22"/>
          <w:szCs w:val="22"/>
          <w:lang w:val="en-US"/>
        </w:rPr>
        <w:t>e</w:t>
      </w:r>
      <w:r w:rsidR="00184417">
        <w:rPr>
          <w:rFonts w:eastAsia="宋体" w:hint="eastAsia"/>
          <w:sz w:val="22"/>
          <w:szCs w:val="22"/>
          <w:lang w:val="en-US" w:eastAsia="zh-CN"/>
        </w:rPr>
        <w:t xml:space="preserve"> </w:t>
      </w:r>
      <w:r w:rsidR="00F57B4A">
        <w:rPr>
          <w:rFonts w:eastAsia="宋体" w:hint="eastAsia"/>
          <w:sz w:val="22"/>
          <w:szCs w:val="22"/>
          <w:lang w:val="en-US" w:eastAsia="zh-CN"/>
        </w:rPr>
        <w:t>data.</w:t>
      </w:r>
      <w:r w:rsidR="003047A3">
        <w:rPr>
          <w:rFonts w:eastAsia="宋体" w:hint="eastAsia"/>
          <w:sz w:val="22"/>
          <w:szCs w:val="22"/>
          <w:lang w:val="en-US" w:eastAsia="zh-CN"/>
        </w:rPr>
        <w:t xml:space="preserve"> There are also restrictions when the dataset </w:t>
      </w:r>
      <w:r w:rsidR="0061785F">
        <w:rPr>
          <w:rFonts w:eastAsia="宋体" w:hint="eastAsia"/>
          <w:sz w:val="22"/>
          <w:szCs w:val="22"/>
          <w:lang w:val="en-US" w:eastAsia="zh-CN"/>
        </w:rPr>
        <w:t>crosses</w:t>
      </w:r>
      <w:r w:rsidR="003047A3">
        <w:rPr>
          <w:rFonts w:eastAsia="宋体" w:hint="eastAsia"/>
          <w:sz w:val="22"/>
          <w:szCs w:val="22"/>
          <w:lang w:val="en-US" w:eastAsia="zh-CN"/>
        </w:rPr>
        <w:t xml:space="preserve"> the border</w:t>
      </w:r>
      <w:r w:rsidR="0061785F">
        <w:rPr>
          <w:rFonts w:eastAsia="宋体" w:hint="eastAsia"/>
          <w:sz w:val="22"/>
          <w:szCs w:val="22"/>
          <w:lang w:val="en-US" w:eastAsia="zh-CN"/>
        </w:rPr>
        <w:t xml:space="preserve">. Those issues are beyond the RAN1 scope and should be studied in SA </w:t>
      </w:r>
      <w:r w:rsidR="00146300">
        <w:rPr>
          <w:rFonts w:eastAsia="宋体" w:hint="eastAsia"/>
          <w:sz w:val="22"/>
          <w:szCs w:val="22"/>
          <w:lang w:val="en-US" w:eastAsia="zh-CN"/>
        </w:rPr>
        <w:t>WG</w:t>
      </w:r>
      <w:r w:rsidR="0061785F">
        <w:rPr>
          <w:rFonts w:eastAsia="宋体" w:hint="eastAsia"/>
          <w:sz w:val="22"/>
          <w:szCs w:val="22"/>
          <w:lang w:val="en-US" w:eastAsia="zh-CN"/>
        </w:rPr>
        <w:t>s.</w:t>
      </w:r>
      <w:r w:rsidR="00146300">
        <w:rPr>
          <w:rFonts w:eastAsia="宋体" w:hint="eastAsia"/>
          <w:sz w:val="22"/>
          <w:szCs w:val="22"/>
          <w:lang w:val="en-US" w:eastAsia="zh-CN"/>
        </w:rPr>
        <w:t xml:space="preserve"> Before SA WGs</w:t>
      </w:r>
      <w:r w:rsidR="0061785F">
        <w:rPr>
          <w:rFonts w:eastAsia="宋体" w:hint="eastAsia"/>
          <w:sz w:val="22"/>
          <w:szCs w:val="22"/>
          <w:lang w:val="en-US" w:eastAsia="zh-CN"/>
        </w:rPr>
        <w:t xml:space="preserve"> </w:t>
      </w:r>
      <w:r w:rsidR="005B7EBA">
        <w:rPr>
          <w:rFonts w:eastAsia="宋体" w:hint="eastAsia"/>
          <w:sz w:val="22"/>
          <w:szCs w:val="22"/>
          <w:lang w:val="en-US" w:eastAsia="zh-CN"/>
        </w:rPr>
        <w:t>verify</w:t>
      </w:r>
      <w:r w:rsidR="00146300">
        <w:rPr>
          <w:rFonts w:eastAsia="宋体" w:hint="eastAsia"/>
          <w:sz w:val="22"/>
          <w:szCs w:val="22"/>
          <w:lang w:val="en-US" w:eastAsia="zh-CN"/>
        </w:rPr>
        <w:t xml:space="preserve"> the </w:t>
      </w:r>
      <w:r w:rsidR="00146300">
        <w:rPr>
          <w:rFonts w:eastAsia="宋体"/>
          <w:sz w:val="22"/>
          <w:szCs w:val="22"/>
          <w:lang w:val="en-US" w:eastAsia="zh-CN"/>
        </w:rPr>
        <w:t>feasibility</w:t>
      </w:r>
      <w:r w:rsidR="00146300">
        <w:rPr>
          <w:rFonts w:eastAsia="宋体" w:hint="eastAsia"/>
          <w:sz w:val="22"/>
          <w:szCs w:val="22"/>
          <w:lang w:val="en-US" w:eastAsia="zh-CN"/>
        </w:rPr>
        <w:t xml:space="preserve"> of the dataset </w:t>
      </w:r>
      <w:r w:rsidR="00146300">
        <w:rPr>
          <w:rFonts w:eastAsia="宋体"/>
          <w:sz w:val="22"/>
          <w:szCs w:val="22"/>
          <w:lang w:val="en-US" w:eastAsia="zh-CN"/>
        </w:rPr>
        <w:t>exchange</w:t>
      </w:r>
      <w:r w:rsidR="00146300">
        <w:rPr>
          <w:rFonts w:eastAsia="宋体" w:hint="eastAsia"/>
          <w:sz w:val="22"/>
          <w:szCs w:val="22"/>
          <w:lang w:val="en-US" w:eastAsia="zh-CN"/>
        </w:rPr>
        <w:t xml:space="preserve">, </w:t>
      </w:r>
      <w:r w:rsidR="00471B68">
        <w:rPr>
          <w:rFonts w:eastAsia="宋体" w:hint="eastAsia"/>
          <w:sz w:val="22"/>
          <w:szCs w:val="22"/>
          <w:lang w:val="en-US" w:eastAsia="zh-CN"/>
        </w:rPr>
        <w:t>RAN1 should not start the normative work for Option 4-1.</w:t>
      </w:r>
    </w:p>
    <w:p w14:paraId="552DB960" w14:textId="575428BF" w:rsidR="00D0702C" w:rsidRPr="00FC34C5" w:rsidRDefault="00D0702C" w:rsidP="00B77899">
      <w:pPr>
        <w:rPr>
          <w:rFonts w:eastAsia="宋体"/>
          <w:b/>
          <w:bCs/>
          <w:sz w:val="22"/>
          <w:szCs w:val="22"/>
          <w:u w:val="single"/>
          <w:lang w:val="en-US" w:eastAsia="zh-CN"/>
        </w:rPr>
      </w:pPr>
      <w:r w:rsidRPr="003A7776">
        <w:rPr>
          <w:rFonts w:eastAsia="宋体"/>
          <w:b/>
          <w:bCs/>
          <w:sz w:val="22"/>
          <w:szCs w:val="22"/>
          <w:u w:val="single"/>
          <w:lang w:val="en-US" w:eastAsia="zh-CN"/>
        </w:rPr>
        <w:t>Proposal</w:t>
      </w:r>
      <w:r w:rsidR="00B77899" w:rsidRPr="003A7776">
        <w:rPr>
          <w:rFonts w:eastAsia="宋体" w:hint="eastAsia"/>
          <w:b/>
          <w:bCs/>
          <w:sz w:val="22"/>
          <w:szCs w:val="22"/>
          <w:u w:val="single"/>
          <w:lang w:val="en-US" w:eastAsia="zh-CN"/>
        </w:rPr>
        <w:t xml:space="preserve"> </w:t>
      </w:r>
      <w:r w:rsidR="00E82B22" w:rsidRPr="003A7776">
        <w:rPr>
          <w:rFonts w:eastAsia="宋体" w:hint="eastAsia"/>
          <w:b/>
          <w:bCs/>
          <w:sz w:val="22"/>
          <w:szCs w:val="22"/>
          <w:u w:val="single"/>
          <w:lang w:val="en-US" w:eastAsia="zh-CN"/>
        </w:rPr>
        <w:t>3</w:t>
      </w:r>
    </w:p>
    <w:p w14:paraId="16BDDE89" w14:textId="492294EF" w:rsidR="005E1DC4" w:rsidRPr="00985C47" w:rsidRDefault="00D0702C" w:rsidP="005E1DC4">
      <w:pPr>
        <w:numPr>
          <w:ilvl w:val="0"/>
          <w:numId w:val="31"/>
        </w:numPr>
        <w:rPr>
          <w:rFonts w:eastAsia="宋体"/>
          <w:b/>
          <w:bCs/>
          <w:sz w:val="22"/>
          <w:szCs w:val="22"/>
          <w:lang w:val="en-US" w:eastAsia="zh-CN"/>
        </w:rPr>
      </w:pPr>
      <w:r w:rsidRPr="00B77899">
        <w:rPr>
          <w:rFonts w:eastAsia="宋体"/>
          <w:b/>
          <w:bCs/>
          <w:sz w:val="22"/>
          <w:szCs w:val="22"/>
          <w:lang w:val="en-US" w:eastAsia="zh-CN"/>
        </w:rPr>
        <w:t>The specification works on the dataset exchange format can be postponed based on the conclusions of the SA2 study.</w:t>
      </w:r>
    </w:p>
    <w:p w14:paraId="404A094E" w14:textId="77777777"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Pr="00FB7491">
        <w:rPr>
          <w:rFonts w:eastAsia="MS Mincho" w:hint="eastAsia"/>
          <w:b/>
          <w:bCs/>
          <w:szCs w:val="24"/>
          <w:lang w:val="en-US"/>
        </w:rPr>
        <w:t>onclusion</w:t>
      </w:r>
    </w:p>
    <w:p w14:paraId="7353D71D" w14:textId="4EB3ED4E" w:rsidR="00BD536D" w:rsidRDefault="00BD536D" w:rsidP="00BD536D">
      <w:pPr>
        <w:rPr>
          <w:rFonts w:eastAsia="宋体"/>
          <w:sz w:val="22"/>
          <w:szCs w:val="22"/>
          <w:lang w:eastAsia="zh-CN"/>
        </w:rPr>
      </w:pPr>
      <w:r w:rsidRPr="00F25D02">
        <w:rPr>
          <w:rFonts w:eastAsia="宋体"/>
          <w:sz w:val="22"/>
          <w:szCs w:val="22"/>
          <w:lang w:eastAsia="zh-CN"/>
        </w:rPr>
        <w:t>In this contribution, we have the following proposals,</w:t>
      </w:r>
    </w:p>
    <w:p w14:paraId="3FAA326B" w14:textId="77777777" w:rsidR="003A7776" w:rsidRPr="00FC34C5" w:rsidRDefault="003A7776" w:rsidP="003A7776">
      <w:pPr>
        <w:rPr>
          <w:rFonts w:eastAsia="宋体"/>
          <w:sz w:val="22"/>
          <w:szCs w:val="22"/>
          <w:u w:val="single"/>
          <w:lang w:val="en-US" w:eastAsia="zh-CN"/>
        </w:rPr>
      </w:pPr>
      <w:r w:rsidRPr="00E82B22">
        <w:rPr>
          <w:rFonts w:eastAsia="宋体"/>
          <w:b/>
          <w:bCs/>
          <w:sz w:val="22"/>
          <w:szCs w:val="22"/>
          <w:u w:val="single"/>
          <w:lang w:val="en-US" w:eastAsia="zh-CN"/>
        </w:rPr>
        <w:t>Proposal</w:t>
      </w:r>
      <w:r w:rsidRPr="00E82B22">
        <w:rPr>
          <w:rFonts w:eastAsia="宋体" w:hint="eastAsia"/>
          <w:b/>
          <w:bCs/>
          <w:sz w:val="22"/>
          <w:szCs w:val="22"/>
          <w:u w:val="single"/>
          <w:lang w:val="en-US" w:eastAsia="zh-CN"/>
        </w:rPr>
        <w:t xml:space="preserve"> 1</w:t>
      </w:r>
    </w:p>
    <w:p w14:paraId="7F5D16F9" w14:textId="77777777" w:rsidR="003A7776" w:rsidRPr="003A7776" w:rsidRDefault="003A7776" w:rsidP="003A7776">
      <w:pPr>
        <w:numPr>
          <w:ilvl w:val="0"/>
          <w:numId w:val="29"/>
        </w:numPr>
        <w:rPr>
          <w:rFonts w:eastAsia="宋体"/>
          <w:sz w:val="22"/>
          <w:szCs w:val="22"/>
          <w:lang w:val="en-US" w:eastAsia="zh-CN"/>
        </w:rPr>
      </w:pPr>
      <w:r w:rsidRPr="00B77899">
        <w:rPr>
          <w:rFonts w:eastAsia="宋体"/>
          <w:b/>
          <w:bCs/>
          <w:sz w:val="22"/>
          <w:szCs w:val="22"/>
          <w:lang w:val="en-US" w:eastAsia="zh-CN"/>
        </w:rPr>
        <w:t>RAN1 should start specifying the format for the model parameter exchange and tightly cooperate with RAN4.</w:t>
      </w:r>
    </w:p>
    <w:p w14:paraId="4B9EAFB5" w14:textId="77777777" w:rsidR="003A7776" w:rsidRPr="00FC34C5" w:rsidRDefault="003A7776" w:rsidP="003A7776">
      <w:pPr>
        <w:tabs>
          <w:tab w:val="num" w:pos="720"/>
        </w:tabs>
        <w:rPr>
          <w:rFonts w:eastAsia="宋体"/>
          <w:sz w:val="22"/>
          <w:szCs w:val="22"/>
          <w:u w:val="single"/>
          <w:lang w:val="en-US" w:eastAsia="zh-CN"/>
        </w:rPr>
      </w:pPr>
      <w:r w:rsidRPr="003A7776">
        <w:rPr>
          <w:rFonts w:eastAsia="宋体"/>
          <w:b/>
          <w:bCs/>
          <w:sz w:val="22"/>
          <w:szCs w:val="22"/>
          <w:u w:val="single"/>
          <w:lang w:val="en-US" w:eastAsia="zh-CN"/>
        </w:rPr>
        <w:t>Proposal</w:t>
      </w:r>
      <w:r w:rsidRPr="003A7776">
        <w:rPr>
          <w:rFonts w:eastAsia="宋体" w:hint="eastAsia"/>
          <w:b/>
          <w:bCs/>
          <w:sz w:val="22"/>
          <w:szCs w:val="22"/>
          <w:u w:val="single"/>
          <w:lang w:val="en-US" w:eastAsia="zh-CN"/>
        </w:rPr>
        <w:t xml:space="preserve"> 2</w:t>
      </w:r>
    </w:p>
    <w:p w14:paraId="21C78FBE" w14:textId="77777777" w:rsidR="003A7776" w:rsidRPr="00B77899" w:rsidRDefault="003A7776" w:rsidP="003A7776">
      <w:pPr>
        <w:numPr>
          <w:ilvl w:val="0"/>
          <w:numId w:val="30"/>
        </w:numPr>
        <w:tabs>
          <w:tab w:val="num" w:pos="1440"/>
        </w:tabs>
        <w:rPr>
          <w:rFonts w:eastAsia="宋体"/>
          <w:sz w:val="22"/>
          <w:szCs w:val="22"/>
          <w:lang w:val="en-US" w:eastAsia="zh-CN"/>
        </w:rPr>
      </w:pPr>
      <w:r w:rsidRPr="00B77899">
        <w:rPr>
          <w:rFonts w:eastAsia="宋体"/>
          <w:b/>
          <w:bCs/>
          <w:sz w:val="22"/>
          <w:szCs w:val="22"/>
          <w:lang w:val="en-US" w:eastAsia="zh-CN"/>
        </w:rPr>
        <w:t xml:space="preserve">For Option 3a-1, support using the model parameters of Option 1 reference models as a baseline for the model parameter exchange. </w:t>
      </w:r>
    </w:p>
    <w:p w14:paraId="7FE22F75" w14:textId="77777777" w:rsidR="003A7776" w:rsidRPr="00B77899" w:rsidRDefault="003A7776" w:rsidP="003A7776">
      <w:pPr>
        <w:numPr>
          <w:ilvl w:val="0"/>
          <w:numId w:val="30"/>
        </w:numPr>
        <w:tabs>
          <w:tab w:val="num" w:pos="1440"/>
        </w:tabs>
        <w:rPr>
          <w:rFonts w:eastAsia="宋体"/>
          <w:sz w:val="22"/>
          <w:szCs w:val="22"/>
          <w:lang w:val="en-US" w:eastAsia="zh-CN"/>
        </w:rPr>
      </w:pPr>
      <w:r w:rsidRPr="00B77899">
        <w:rPr>
          <w:rFonts w:eastAsia="宋体"/>
          <w:b/>
          <w:bCs/>
          <w:sz w:val="22"/>
          <w:szCs w:val="22"/>
          <w:lang w:val="en-US" w:eastAsia="zh-CN"/>
        </w:rPr>
        <w:t>Support the partial model parameter exchange and update on top of baseline parameters.</w:t>
      </w:r>
    </w:p>
    <w:p w14:paraId="66852F23" w14:textId="77777777" w:rsidR="00DA2AFE" w:rsidRPr="00FC34C5" w:rsidRDefault="00DA2AFE" w:rsidP="00DA2AFE">
      <w:pPr>
        <w:rPr>
          <w:rFonts w:eastAsia="宋体"/>
          <w:b/>
          <w:bCs/>
          <w:sz w:val="22"/>
          <w:szCs w:val="22"/>
          <w:u w:val="single"/>
          <w:lang w:val="en-US" w:eastAsia="zh-CN"/>
        </w:rPr>
      </w:pPr>
      <w:r w:rsidRPr="003A7776">
        <w:rPr>
          <w:rFonts w:eastAsia="宋体"/>
          <w:b/>
          <w:bCs/>
          <w:sz w:val="22"/>
          <w:szCs w:val="22"/>
          <w:u w:val="single"/>
          <w:lang w:val="en-US" w:eastAsia="zh-CN"/>
        </w:rPr>
        <w:t>Proposal</w:t>
      </w:r>
      <w:r w:rsidRPr="003A7776">
        <w:rPr>
          <w:rFonts w:eastAsia="宋体" w:hint="eastAsia"/>
          <w:b/>
          <w:bCs/>
          <w:sz w:val="22"/>
          <w:szCs w:val="22"/>
          <w:u w:val="single"/>
          <w:lang w:val="en-US" w:eastAsia="zh-CN"/>
        </w:rPr>
        <w:t xml:space="preserve"> 3</w:t>
      </w:r>
    </w:p>
    <w:p w14:paraId="1E6E4A34" w14:textId="77777777" w:rsidR="00DA2AFE" w:rsidRPr="00985C47" w:rsidRDefault="00DA2AFE" w:rsidP="00DA2AFE">
      <w:pPr>
        <w:numPr>
          <w:ilvl w:val="0"/>
          <w:numId w:val="31"/>
        </w:numPr>
        <w:rPr>
          <w:rFonts w:eastAsia="宋体"/>
          <w:b/>
          <w:bCs/>
          <w:sz w:val="22"/>
          <w:szCs w:val="22"/>
          <w:lang w:val="en-US" w:eastAsia="zh-CN"/>
        </w:rPr>
      </w:pPr>
      <w:r w:rsidRPr="00B77899">
        <w:rPr>
          <w:rFonts w:eastAsia="宋体"/>
          <w:b/>
          <w:bCs/>
          <w:sz w:val="22"/>
          <w:szCs w:val="22"/>
          <w:lang w:val="en-US" w:eastAsia="zh-CN"/>
        </w:rPr>
        <w:t>The specification works on the dataset exchange format can be postponed based on the conclusions of the SA2 study.</w:t>
      </w:r>
    </w:p>
    <w:p w14:paraId="223F06EA" w14:textId="77777777" w:rsidR="003A7776" w:rsidRPr="003A7776" w:rsidRDefault="003A7776" w:rsidP="003A7776">
      <w:pPr>
        <w:rPr>
          <w:rFonts w:eastAsia="宋体" w:hint="eastAsia"/>
          <w:sz w:val="22"/>
          <w:szCs w:val="22"/>
          <w:lang w:val="en-US" w:eastAsia="zh-CN"/>
        </w:rPr>
      </w:pPr>
    </w:p>
    <w:p w14:paraId="5F51489D" w14:textId="77777777" w:rsidR="00BD536D" w:rsidRPr="00FB7491" w:rsidRDefault="00BD536D" w:rsidP="00BD536D">
      <w:pPr>
        <w:pStyle w:val="1"/>
        <w:spacing w:before="180" w:after="120"/>
        <w:rPr>
          <w:rFonts w:eastAsia="MS Mincho"/>
          <w:b/>
          <w:bCs/>
          <w:szCs w:val="24"/>
          <w:lang w:val="en-US"/>
        </w:rPr>
      </w:pPr>
      <w:r w:rsidRPr="00FB7491">
        <w:rPr>
          <w:rFonts w:eastAsia="MS Mincho"/>
          <w:b/>
          <w:bCs/>
          <w:szCs w:val="24"/>
          <w:lang w:val="en-US"/>
        </w:rPr>
        <w:t>References</w:t>
      </w:r>
    </w:p>
    <w:p w14:paraId="76519C12" w14:textId="640F5B62" w:rsidR="00D20D22" w:rsidRPr="00986E9C" w:rsidRDefault="00BD536D" w:rsidP="00986E9C">
      <w:pPr>
        <w:numPr>
          <w:ilvl w:val="0"/>
          <w:numId w:val="25"/>
        </w:numPr>
        <w:spacing w:afterLines="50"/>
        <w:rPr>
          <w:bCs/>
          <w:sz w:val="20"/>
        </w:rPr>
      </w:pPr>
      <w:r w:rsidRPr="00AF0A0C">
        <w:rPr>
          <w:bCs/>
          <w:sz w:val="20"/>
        </w:rPr>
        <w:t>Moderator (Qualcomm), RP-2</w:t>
      </w:r>
      <w:r>
        <w:rPr>
          <w:rFonts w:eastAsia="宋体" w:hint="eastAsia"/>
          <w:bCs/>
          <w:sz w:val="20"/>
          <w:lang w:eastAsia="zh-CN"/>
        </w:rPr>
        <w:t>51870</w:t>
      </w:r>
      <w:r w:rsidRPr="00AF0A0C">
        <w:rPr>
          <w:bCs/>
          <w:sz w:val="20"/>
        </w:rPr>
        <w:t>, “</w:t>
      </w:r>
      <w:r w:rsidRPr="0077563F">
        <w:rPr>
          <w:rFonts w:eastAsia="宋体"/>
          <w:bCs/>
          <w:sz w:val="20"/>
          <w:lang w:eastAsia="zh-CN"/>
        </w:rPr>
        <w:t>New WI: Artificial Intelligence (AI)/Machine Learning (ML) for NR air interface enhancements</w:t>
      </w:r>
      <w:r>
        <w:rPr>
          <w:bCs/>
          <w:sz w:val="20"/>
        </w:rPr>
        <w:t>,”</w:t>
      </w:r>
      <w:r w:rsidRPr="00AF0A0C">
        <w:rPr>
          <w:bCs/>
          <w:sz w:val="20"/>
        </w:rPr>
        <w:t xml:space="preserve"> </w:t>
      </w:r>
      <w:r>
        <w:rPr>
          <w:rFonts w:eastAsia="宋体" w:hint="eastAsia"/>
          <w:bCs/>
          <w:sz w:val="20"/>
          <w:lang w:eastAsia="zh-CN"/>
        </w:rPr>
        <w:t>Jun</w:t>
      </w:r>
      <w:r w:rsidRPr="00AF0A0C">
        <w:rPr>
          <w:bCs/>
          <w:sz w:val="20"/>
        </w:rPr>
        <w:t>. 202</w:t>
      </w:r>
      <w:r>
        <w:rPr>
          <w:rFonts w:eastAsia="宋体" w:hint="eastAsia"/>
          <w:bCs/>
          <w:sz w:val="20"/>
          <w:lang w:eastAsia="zh-CN"/>
        </w:rPr>
        <w:t>5</w:t>
      </w:r>
      <w:r w:rsidRPr="00AF0A0C">
        <w:rPr>
          <w:bCs/>
          <w:sz w:val="20"/>
        </w:rPr>
        <w:t>.</w:t>
      </w:r>
    </w:p>
    <w:sectPr w:rsidR="00D20D22" w:rsidRPr="00986E9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3E2E8" w14:textId="77777777" w:rsidR="003B4709" w:rsidRDefault="003B4709">
      <w:r>
        <w:separator/>
      </w:r>
    </w:p>
  </w:endnote>
  <w:endnote w:type="continuationSeparator" w:id="0">
    <w:p w14:paraId="3CDA97C5" w14:textId="77777777" w:rsidR="003B4709" w:rsidRDefault="003B4709">
      <w:r>
        <w:continuationSeparator/>
      </w:r>
    </w:p>
  </w:endnote>
  <w:endnote w:type="continuationNotice" w:id="1">
    <w:p w14:paraId="124CA0C5" w14:textId="77777777" w:rsidR="003B4709" w:rsidRDefault="003B4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DAC6B" w14:textId="77777777" w:rsidR="003B4709" w:rsidRDefault="003B4709">
      <w:r>
        <w:separator/>
      </w:r>
    </w:p>
  </w:footnote>
  <w:footnote w:type="continuationSeparator" w:id="0">
    <w:p w14:paraId="40528662" w14:textId="77777777" w:rsidR="003B4709" w:rsidRDefault="003B4709">
      <w:r>
        <w:continuationSeparator/>
      </w:r>
    </w:p>
  </w:footnote>
  <w:footnote w:type="continuationNotice" w:id="1">
    <w:p w14:paraId="6F900551" w14:textId="77777777" w:rsidR="003B4709" w:rsidRDefault="003B47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EC76EB4"/>
    <w:multiLevelType w:val="hybridMultilevel"/>
    <w:tmpl w:val="FF48108E"/>
    <w:lvl w:ilvl="0" w:tplc="5C6C2CFC">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5454A3"/>
    <w:multiLevelType w:val="hybridMultilevel"/>
    <w:tmpl w:val="588C632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8D8510C">
      <w:numFmt w:val="bullet"/>
      <w:lvlText w:val="•"/>
      <w:lvlJc w:val="left"/>
      <w:pPr>
        <w:tabs>
          <w:tab w:val="num" w:pos="1080"/>
        </w:tabs>
        <w:ind w:left="1080" w:hanging="360"/>
      </w:pPr>
      <w:rPr>
        <w:rFonts w:ascii="Arial" w:hAnsi="Arial" w:hint="default"/>
      </w:rPr>
    </w:lvl>
    <w:lvl w:ilvl="2" w:tplc="9BF2F8CC" w:tentative="1">
      <w:start w:val="1"/>
      <w:numFmt w:val="bullet"/>
      <w:lvlText w:val=""/>
      <w:lvlJc w:val="left"/>
      <w:pPr>
        <w:tabs>
          <w:tab w:val="num" w:pos="1800"/>
        </w:tabs>
        <w:ind w:left="1800" w:hanging="360"/>
      </w:pPr>
      <w:rPr>
        <w:rFonts w:ascii="Wingdings" w:hAnsi="Wingdings" w:hint="default"/>
      </w:rPr>
    </w:lvl>
    <w:lvl w:ilvl="3" w:tplc="6434A7F0" w:tentative="1">
      <w:start w:val="1"/>
      <w:numFmt w:val="bullet"/>
      <w:lvlText w:val=""/>
      <w:lvlJc w:val="left"/>
      <w:pPr>
        <w:tabs>
          <w:tab w:val="num" w:pos="2520"/>
        </w:tabs>
        <w:ind w:left="2520" w:hanging="360"/>
      </w:pPr>
      <w:rPr>
        <w:rFonts w:ascii="Wingdings" w:hAnsi="Wingdings" w:hint="default"/>
      </w:rPr>
    </w:lvl>
    <w:lvl w:ilvl="4" w:tplc="16261252" w:tentative="1">
      <w:start w:val="1"/>
      <w:numFmt w:val="bullet"/>
      <w:lvlText w:val=""/>
      <w:lvlJc w:val="left"/>
      <w:pPr>
        <w:tabs>
          <w:tab w:val="num" w:pos="3240"/>
        </w:tabs>
        <w:ind w:left="3240" w:hanging="360"/>
      </w:pPr>
      <w:rPr>
        <w:rFonts w:ascii="Wingdings" w:hAnsi="Wingdings" w:hint="default"/>
      </w:rPr>
    </w:lvl>
    <w:lvl w:ilvl="5" w:tplc="5B0AEB64" w:tentative="1">
      <w:start w:val="1"/>
      <w:numFmt w:val="bullet"/>
      <w:lvlText w:val=""/>
      <w:lvlJc w:val="left"/>
      <w:pPr>
        <w:tabs>
          <w:tab w:val="num" w:pos="3960"/>
        </w:tabs>
        <w:ind w:left="3960" w:hanging="360"/>
      </w:pPr>
      <w:rPr>
        <w:rFonts w:ascii="Wingdings" w:hAnsi="Wingdings" w:hint="default"/>
      </w:rPr>
    </w:lvl>
    <w:lvl w:ilvl="6" w:tplc="010A42DC" w:tentative="1">
      <w:start w:val="1"/>
      <w:numFmt w:val="bullet"/>
      <w:lvlText w:val=""/>
      <w:lvlJc w:val="left"/>
      <w:pPr>
        <w:tabs>
          <w:tab w:val="num" w:pos="4680"/>
        </w:tabs>
        <w:ind w:left="4680" w:hanging="360"/>
      </w:pPr>
      <w:rPr>
        <w:rFonts w:ascii="Wingdings" w:hAnsi="Wingdings" w:hint="default"/>
      </w:rPr>
    </w:lvl>
    <w:lvl w:ilvl="7" w:tplc="41D01D78" w:tentative="1">
      <w:start w:val="1"/>
      <w:numFmt w:val="bullet"/>
      <w:lvlText w:val=""/>
      <w:lvlJc w:val="left"/>
      <w:pPr>
        <w:tabs>
          <w:tab w:val="num" w:pos="5400"/>
        </w:tabs>
        <w:ind w:left="5400" w:hanging="360"/>
      </w:pPr>
      <w:rPr>
        <w:rFonts w:ascii="Wingdings" w:hAnsi="Wingdings" w:hint="default"/>
      </w:rPr>
    </w:lvl>
    <w:lvl w:ilvl="8" w:tplc="E72065A6"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4"/>
  </w:num>
  <w:num w:numId="3" w16cid:durableId="826941289">
    <w:abstractNumId w:val="11"/>
  </w:num>
  <w:num w:numId="4" w16cid:durableId="1448157377">
    <w:abstractNumId w:val="29"/>
  </w:num>
  <w:num w:numId="5" w16cid:durableId="1797480670">
    <w:abstractNumId w:val="20"/>
  </w:num>
  <w:num w:numId="6" w16cid:durableId="703017917">
    <w:abstractNumId w:val="0"/>
    <w:lvlOverride w:ilvl="0">
      <w:startOverride w:val="1"/>
    </w:lvlOverride>
  </w:num>
  <w:num w:numId="7" w16cid:durableId="291180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0"/>
  </w:num>
  <w:num w:numId="9" w16cid:durableId="1084642728">
    <w:abstractNumId w:val="17"/>
  </w:num>
  <w:num w:numId="10" w16cid:durableId="1063719380">
    <w:abstractNumId w:val="28"/>
  </w:num>
  <w:num w:numId="11" w16cid:durableId="1294020336">
    <w:abstractNumId w:val="13"/>
    <w:lvlOverride w:ilvl="0">
      <w:startOverride w:val="1"/>
    </w:lvlOverride>
  </w:num>
  <w:num w:numId="12" w16cid:durableId="955915112">
    <w:abstractNumId w:val="22"/>
  </w:num>
  <w:num w:numId="13" w16cid:durableId="11883712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8"/>
  </w:num>
  <w:num w:numId="15" w16cid:durableId="2073576972">
    <w:abstractNumId w:val="2"/>
  </w:num>
  <w:num w:numId="16" w16cid:durableId="1027291482">
    <w:abstractNumId w:val="3"/>
  </w:num>
  <w:num w:numId="17" w16cid:durableId="1323970752">
    <w:abstractNumId w:val="27"/>
  </w:num>
  <w:num w:numId="18" w16cid:durableId="376046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19"/>
    <w:lvlOverride w:ilvl="0">
      <w:startOverride w:val="1"/>
    </w:lvlOverride>
  </w:num>
  <w:num w:numId="20" w16cid:durableId="532116749">
    <w:abstractNumId w:val="1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0"/>
  </w:num>
  <w:num w:numId="22" w16cid:durableId="1241407152">
    <w:abstractNumId w:val="12"/>
  </w:num>
  <w:num w:numId="23" w16cid:durableId="2038309027">
    <w:abstractNumId w:val="7"/>
  </w:num>
  <w:num w:numId="24" w16cid:durableId="577982752">
    <w:abstractNumId w:val="6"/>
  </w:num>
  <w:num w:numId="25" w16cid:durableId="321006629">
    <w:abstractNumId w:val="4"/>
  </w:num>
  <w:num w:numId="26" w16cid:durableId="994454279">
    <w:abstractNumId w:val="21"/>
  </w:num>
  <w:num w:numId="27" w16cid:durableId="1648050673">
    <w:abstractNumId w:val="9"/>
  </w:num>
  <w:num w:numId="28" w16cid:durableId="920220441">
    <w:abstractNumId w:val="25"/>
  </w:num>
  <w:num w:numId="29" w16cid:durableId="1362315846">
    <w:abstractNumId w:val="5"/>
  </w:num>
  <w:num w:numId="30" w16cid:durableId="736318039">
    <w:abstractNumId w:val="26"/>
  </w:num>
  <w:num w:numId="31" w16cid:durableId="229775104">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9FA"/>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9C1"/>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00"/>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417"/>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8D7"/>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E84"/>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57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47B"/>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AE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AC"/>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6AF"/>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1CD"/>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7A3"/>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D9"/>
    <w:rsid w:val="00363186"/>
    <w:rsid w:val="003632DD"/>
    <w:rsid w:val="003633C9"/>
    <w:rsid w:val="00363449"/>
    <w:rsid w:val="00363503"/>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25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776"/>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09"/>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86"/>
    <w:rsid w:val="003C1D0B"/>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7FE"/>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6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87D"/>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62"/>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776"/>
    <w:rsid w:val="00510B57"/>
    <w:rsid w:val="00510E0E"/>
    <w:rsid w:val="00511411"/>
    <w:rsid w:val="0051181D"/>
    <w:rsid w:val="00511B5E"/>
    <w:rsid w:val="00511CEE"/>
    <w:rsid w:val="00511EC0"/>
    <w:rsid w:val="00512195"/>
    <w:rsid w:val="005122D0"/>
    <w:rsid w:val="0051248C"/>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18A"/>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4FD0"/>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AB5"/>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B7EBA"/>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5A"/>
    <w:rsid w:val="005C54C5"/>
    <w:rsid w:val="005C5C5F"/>
    <w:rsid w:val="005C5D3E"/>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DC4"/>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2F33"/>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85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4AC"/>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BFA"/>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49A"/>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84"/>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82"/>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C7D"/>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904"/>
    <w:rsid w:val="00700B12"/>
    <w:rsid w:val="00700CBF"/>
    <w:rsid w:val="00700E33"/>
    <w:rsid w:val="007010E8"/>
    <w:rsid w:val="0070137B"/>
    <w:rsid w:val="0070169F"/>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763"/>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09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0B3"/>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CAA"/>
    <w:rsid w:val="00746EE5"/>
    <w:rsid w:val="00746FFB"/>
    <w:rsid w:val="00747067"/>
    <w:rsid w:val="00747309"/>
    <w:rsid w:val="007473CF"/>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8DF"/>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3D83"/>
    <w:rsid w:val="007748CB"/>
    <w:rsid w:val="007748E4"/>
    <w:rsid w:val="00774A81"/>
    <w:rsid w:val="00774AB4"/>
    <w:rsid w:val="00774D01"/>
    <w:rsid w:val="00774D5B"/>
    <w:rsid w:val="007750CE"/>
    <w:rsid w:val="007752F6"/>
    <w:rsid w:val="00775428"/>
    <w:rsid w:val="007755C6"/>
    <w:rsid w:val="0077571C"/>
    <w:rsid w:val="00775838"/>
    <w:rsid w:val="007759F3"/>
    <w:rsid w:val="00775A2E"/>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28"/>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AC4"/>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AD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61"/>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0"/>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23"/>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0F2"/>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4C8"/>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9CD"/>
    <w:rsid w:val="00985C29"/>
    <w:rsid w:val="00985C47"/>
    <w:rsid w:val="00985E97"/>
    <w:rsid w:val="00986203"/>
    <w:rsid w:val="009863DE"/>
    <w:rsid w:val="00986458"/>
    <w:rsid w:val="00986551"/>
    <w:rsid w:val="0098658A"/>
    <w:rsid w:val="009867DA"/>
    <w:rsid w:val="0098681E"/>
    <w:rsid w:val="00986B52"/>
    <w:rsid w:val="00986E9C"/>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58"/>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1D1E"/>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E6D"/>
    <w:rsid w:val="009D5ED5"/>
    <w:rsid w:val="009D5F59"/>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9C9"/>
    <w:rsid w:val="009E0ADF"/>
    <w:rsid w:val="009E0CDD"/>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20E"/>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5A1F"/>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AE1"/>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E2"/>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609"/>
    <w:rsid w:val="00A70777"/>
    <w:rsid w:val="00A70D6B"/>
    <w:rsid w:val="00A70E42"/>
    <w:rsid w:val="00A70E4B"/>
    <w:rsid w:val="00A710E2"/>
    <w:rsid w:val="00A710F0"/>
    <w:rsid w:val="00A7156A"/>
    <w:rsid w:val="00A715B2"/>
    <w:rsid w:val="00A7170B"/>
    <w:rsid w:val="00A71884"/>
    <w:rsid w:val="00A718EC"/>
    <w:rsid w:val="00A719DB"/>
    <w:rsid w:val="00A71A60"/>
    <w:rsid w:val="00A71E2C"/>
    <w:rsid w:val="00A722CD"/>
    <w:rsid w:val="00A7241F"/>
    <w:rsid w:val="00A72617"/>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DFE"/>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5DA"/>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162"/>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99"/>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E03"/>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84F"/>
    <w:rsid w:val="00BC194E"/>
    <w:rsid w:val="00BC1A2B"/>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398"/>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6D"/>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286"/>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277"/>
    <w:rsid w:val="00C4690C"/>
    <w:rsid w:val="00C46BC2"/>
    <w:rsid w:val="00C46C1F"/>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8B3"/>
    <w:rsid w:val="00C57994"/>
    <w:rsid w:val="00C57AA6"/>
    <w:rsid w:val="00C57C8C"/>
    <w:rsid w:val="00C57D7A"/>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A6E"/>
    <w:rsid w:val="00CC1B85"/>
    <w:rsid w:val="00CC1C9C"/>
    <w:rsid w:val="00CC1D92"/>
    <w:rsid w:val="00CC1E68"/>
    <w:rsid w:val="00CC2131"/>
    <w:rsid w:val="00CC2134"/>
    <w:rsid w:val="00CC2913"/>
    <w:rsid w:val="00CC2C73"/>
    <w:rsid w:val="00CC2FB6"/>
    <w:rsid w:val="00CC2FCC"/>
    <w:rsid w:val="00CC3092"/>
    <w:rsid w:val="00CC320D"/>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02C"/>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7E8"/>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3D3"/>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14"/>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2A1"/>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C82"/>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35E"/>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AFE"/>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80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8CC"/>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7D1"/>
    <w:rsid w:val="00DE08E8"/>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6D8"/>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2C5"/>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F7"/>
    <w:rsid w:val="00E82913"/>
    <w:rsid w:val="00E82B22"/>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1F8"/>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44"/>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502B"/>
    <w:rsid w:val="00EB50FE"/>
    <w:rsid w:val="00EB51DA"/>
    <w:rsid w:val="00EB5332"/>
    <w:rsid w:val="00EB53B1"/>
    <w:rsid w:val="00EB55B3"/>
    <w:rsid w:val="00EB5C1A"/>
    <w:rsid w:val="00EB5CB2"/>
    <w:rsid w:val="00EB5CCE"/>
    <w:rsid w:val="00EB5F81"/>
    <w:rsid w:val="00EB6245"/>
    <w:rsid w:val="00EB62E4"/>
    <w:rsid w:val="00EB630F"/>
    <w:rsid w:val="00EB6353"/>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2F"/>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26B"/>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B4A"/>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584"/>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8F"/>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4C5"/>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98FF6-71DC-47AE-8BE5-4C929387F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7489F-A4F1-4A0B-A57C-41CD22FC1B5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1bf99800-de29-4f98-a22f-d24d8512953c}" removed="1"/>
</clbl:labelList>
</file>

<file path=docProps/app.xml><?xml version="1.0" encoding="utf-8"?>
<Properties xmlns="http://schemas.openxmlformats.org/officeDocument/2006/extended-properties" xmlns:vt="http://schemas.openxmlformats.org/officeDocument/2006/docPropsVTypes">
  <Template>Normal.dotm</Template>
  <TotalTime>291</TotalTime>
  <Pages>2</Pages>
  <Words>635</Words>
  <Characters>3382</Characters>
  <Application>Microsoft Office Word</Application>
  <DocSecurity>0</DocSecurity>
  <Lines>62</Lines>
  <Paragraphs>39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106</cp:revision>
  <cp:lastPrinted>2017-08-09T19:40:00Z</cp:lastPrinted>
  <dcterms:created xsi:type="dcterms:W3CDTF">2025-05-07T14:53:00Z</dcterms:created>
  <dcterms:modified xsi:type="dcterms:W3CDTF">2025-08-15T05:25:00Z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