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289C696A"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Hlk193805466"/>
      <w:bookmarkStart w:id="1" w:name="_Ref133120545"/>
      <w:r w:rsidRPr="00FB7330">
        <w:rPr>
          <w:rFonts w:ascii="Arial" w:eastAsia="Batang" w:hAnsi="Arial" w:cs="Arial"/>
          <w:b/>
          <w:bCs/>
          <w:sz w:val="28"/>
          <w:szCs w:val="28"/>
          <w:lang w:eastAsia="en-US"/>
        </w:rPr>
        <w:t>3GPP TSG RAN WG1 #1</w:t>
      </w:r>
      <w:r w:rsidR="0010412A">
        <w:rPr>
          <w:rFonts w:ascii="Arial" w:eastAsia="Batang" w:hAnsi="Arial" w:cs="Arial"/>
          <w:b/>
          <w:bCs/>
          <w:sz w:val="28"/>
          <w:szCs w:val="28"/>
          <w:lang w:eastAsia="en-US"/>
        </w:rPr>
        <w:t>2</w:t>
      </w:r>
      <w:r w:rsidR="006039F4">
        <w:rPr>
          <w:rFonts w:ascii="Arial" w:eastAsia="Batang" w:hAnsi="Arial" w:cs="Arial"/>
          <w:b/>
          <w:bCs/>
          <w:sz w:val="28"/>
          <w:szCs w:val="28"/>
          <w:lang w:eastAsia="en-US"/>
        </w:rPr>
        <w:t>2</w:t>
      </w:r>
      <w:r w:rsidR="0000346F" w:rsidRPr="00476118">
        <w:rPr>
          <w:lang w:val="de-DE"/>
        </w:rPr>
        <w:tab/>
      </w:r>
      <w:r w:rsidR="0000346F" w:rsidRPr="00476118">
        <w:rPr>
          <w:lang w:val="de-DE"/>
        </w:rPr>
        <w:tab/>
      </w:r>
      <w:r w:rsidR="0000346F" w:rsidRPr="00476118">
        <w:rPr>
          <w:lang w:val="de-DE"/>
        </w:rPr>
        <w:tab/>
      </w:r>
      <w:r w:rsidR="00F6756F" w:rsidRPr="00F6756F">
        <w:rPr>
          <w:rFonts w:ascii="Arial" w:eastAsia="Batang" w:hAnsi="Arial" w:cs="Arial"/>
          <w:b/>
          <w:bCs/>
          <w:sz w:val="28"/>
          <w:szCs w:val="28"/>
          <w:lang w:eastAsia="en-US"/>
        </w:rPr>
        <w:t>R1-2506163</w:t>
      </w:r>
    </w:p>
    <w:p w14:paraId="4469F108" w14:textId="6D1ECA77" w:rsidR="001408D1" w:rsidRPr="001408D1" w:rsidRDefault="00002C4C" w:rsidP="001408D1">
      <w:pPr>
        <w:tabs>
          <w:tab w:val="left" w:pos="1985"/>
        </w:tabs>
        <w:spacing w:after="0" w:afterAutospacing="0"/>
        <w:ind w:left="1985" w:hangingChars="706" w:hanging="1985"/>
        <w:rPr>
          <w:rFonts w:ascii="Arial" w:eastAsia="MS Mincho" w:hAnsi="Arial" w:cs="Arial"/>
          <w:b/>
          <w:bCs/>
          <w:sz w:val="28"/>
          <w:szCs w:val="24"/>
        </w:rPr>
      </w:pPr>
      <w:bookmarkStart w:id="2" w:name="_Hlk197519896"/>
      <w:r>
        <w:rPr>
          <w:rFonts w:ascii="Arial" w:eastAsia="MS Mincho" w:hAnsi="Arial" w:cs="Arial"/>
          <w:b/>
          <w:bCs/>
          <w:sz w:val="28"/>
          <w:szCs w:val="24"/>
        </w:rPr>
        <w:t>Bengaluru</w:t>
      </w:r>
      <w:r w:rsidR="003D26D9" w:rsidRPr="003D26D9">
        <w:rPr>
          <w:rFonts w:ascii="Arial" w:eastAsia="MS Mincho" w:hAnsi="Arial" w:cs="Arial"/>
          <w:b/>
          <w:bCs/>
          <w:sz w:val="28"/>
          <w:szCs w:val="24"/>
        </w:rPr>
        <w:t xml:space="preserve">, </w:t>
      </w:r>
      <w:r>
        <w:rPr>
          <w:rFonts w:ascii="Arial" w:eastAsia="MS Mincho" w:hAnsi="Arial" w:cs="Arial"/>
          <w:b/>
          <w:bCs/>
          <w:sz w:val="28"/>
          <w:szCs w:val="24"/>
        </w:rPr>
        <w:t>India, August 25</w:t>
      </w:r>
      <w:r w:rsidRPr="00002C4C">
        <w:rPr>
          <w:rFonts w:ascii="Arial" w:eastAsia="MS Mincho" w:hAnsi="Arial" w:cs="Arial"/>
          <w:b/>
          <w:bCs/>
          <w:sz w:val="28"/>
          <w:szCs w:val="24"/>
          <w:vertAlign w:val="superscript"/>
        </w:rPr>
        <w:t>th</w:t>
      </w:r>
      <w:r>
        <w:rPr>
          <w:rFonts w:ascii="Arial" w:eastAsia="MS Mincho" w:hAnsi="Arial" w:cs="Arial"/>
          <w:b/>
          <w:bCs/>
          <w:sz w:val="28"/>
          <w:szCs w:val="24"/>
        </w:rPr>
        <w:t xml:space="preserve"> – 2</w:t>
      </w:r>
      <w:r w:rsidR="003D26D9" w:rsidRPr="003D26D9">
        <w:rPr>
          <w:rFonts w:ascii="Arial" w:eastAsia="MS Mincho" w:hAnsi="Arial" w:cs="Arial"/>
          <w:b/>
          <w:bCs/>
          <w:sz w:val="28"/>
          <w:szCs w:val="24"/>
        </w:rPr>
        <w:t>9</w:t>
      </w:r>
      <w:r w:rsidR="003D26D9" w:rsidRPr="003D26D9">
        <w:rPr>
          <w:rFonts w:ascii="Arial" w:eastAsia="MS Mincho" w:hAnsi="Arial" w:cs="Arial"/>
          <w:b/>
          <w:bCs/>
          <w:sz w:val="28"/>
          <w:szCs w:val="24"/>
          <w:vertAlign w:val="superscript"/>
        </w:rPr>
        <w:t>th</w:t>
      </w:r>
      <w:r w:rsidR="003D26D9" w:rsidRPr="003D26D9">
        <w:rPr>
          <w:rFonts w:ascii="Arial" w:eastAsia="MS Mincho" w:hAnsi="Arial" w:cs="Arial"/>
          <w:b/>
          <w:bCs/>
          <w:sz w:val="28"/>
          <w:szCs w:val="24"/>
        </w:rPr>
        <w:t>, 2025</w:t>
      </w:r>
      <w:bookmarkEnd w:id="2"/>
    </w:p>
    <w:bookmarkEnd w:id="0"/>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34F943B8"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002C4C">
        <w:rPr>
          <w:rFonts w:ascii="Arial" w:hAnsi="Arial" w:cs="Arial"/>
          <w:b/>
          <w:bCs/>
          <w:sz w:val="28"/>
          <w:szCs w:val="28"/>
          <w:lang w:val="en-US"/>
        </w:rPr>
        <w:t>Frame Structure for 6GR</w:t>
      </w:r>
    </w:p>
    <w:p w14:paraId="26DC8AEB" w14:textId="01A56400"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805963">
        <w:rPr>
          <w:rFonts w:ascii="Arial" w:eastAsiaTheme="minorEastAsia" w:hAnsi="Arial" w:cs="Arial"/>
          <w:b/>
          <w:bCs/>
          <w:sz w:val="28"/>
          <w:szCs w:val="28"/>
          <w:lang w:val="pt-BR"/>
        </w:rPr>
        <w:t>11.3.2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3" w:name="DocumentFor"/>
      <w:bookmarkEnd w:id="3"/>
      <w:r w:rsidR="00DF7448" w:rsidRPr="4EDBBB46">
        <w:rPr>
          <w:rFonts w:ascii="Arial" w:hAnsi="Arial" w:cs="Arial"/>
          <w:b/>
          <w:bCs/>
          <w:sz w:val="28"/>
          <w:szCs w:val="28"/>
          <w:lang w:val="en-US"/>
        </w:rPr>
        <w:t xml:space="preserve"> and Decision</w:t>
      </w:r>
    </w:p>
    <w:bookmarkEnd w:id="1"/>
    <w:p w14:paraId="79DC67E9" w14:textId="4862F009" w:rsidR="00371ECB" w:rsidRDefault="0098599E" w:rsidP="00371ECB">
      <w:pPr>
        <w:pStyle w:val="Heading1"/>
        <w:spacing w:after="180"/>
      </w:pPr>
      <w:r>
        <w:t>Introduction</w:t>
      </w:r>
    </w:p>
    <w:p w14:paraId="30624DC2" w14:textId="309BBF1A" w:rsidR="00002C4C" w:rsidRDefault="00511C63" w:rsidP="00002C4C">
      <w:r>
        <w:t xml:space="preserve">It was approved in RAN#108 to study frame structure for 6G radio (6GR) as follows </w:t>
      </w:r>
      <w:r>
        <w:fldChar w:fldCharType="begin"/>
      </w:r>
      <w:r>
        <w:instrText xml:space="preserve"> REF _Ref204600490 \r \h </w:instrText>
      </w:r>
      <w:r>
        <w:fldChar w:fldCharType="separate"/>
      </w:r>
      <w:r w:rsidR="00EE7803">
        <w:rPr>
          <w:cs/>
        </w:rPr>
        <w:t>‎</w:t>
      </w:r>
      <w:r w:rsidR="00EE7803">
        <w:t>[1]</w:t>
      </w:r>
      <w:r>
        <w:fldChar w:fldCharType="end"/>
      </w:r>
      <w:r>
        <w:t>:</w:t>
      </w:r>
    </w:p>
    <w:tbl>
      <w:tblPr>
        <w:tblStyle w:val="TableGrid"/>
        <w:tblW w:w="0" w:type="auto"/>
        <w:tblLook w:val="04A0" w:firstRow="1" w:lastRow="0" w:firstColumn="1" w:lastColumn="0" w:noHBand="0" w:noVBand="1"/>
      </w:tblPr>
      <w:tblGrid>
        <w:gridCol w:w="9954"/>
      </w:tblGrid>
      <w:tr w:rsidR="00511C63" w14:paraId="21892824" w14:textId="77777777" w:rsidTr="00511C63">
        <w:tc>
          <w:tcPr>
            <w:tcW w:w="9954" w:type="dxa"/>
          </w:tcPr>
          <w:p w14:paraId="0218FC9F" w14:textId="77777777" w:rsidR="00511C63" w:rsidRPr="00511C63" w:rsidRDefault="00511C63" w:rsidP="00511C63">
            <w:pPr>
              <w:numPr>
                <w:ilvl w:val="0"/>
                <w:numId w:val="51"/>
              </w:numPr>
              <w:rPr>
                <w:lang w:val="en-US"/>
              </w:rPr>
            </w:pPr>
            <w:r w:rsidRPr="00511C63">
              <w:rPr>
                <w:lang w:val="en-US"/>
              </w:rPr>
              <w:t xml:space="preserve">Physical Layer structure for 6GR, </w:t>
            </w:r>
          </w:p>
          <w:p w14:paraId="13A01F4E" w14:textId="32BE39C0" w:rsidR="00511C63" w:rsidRPr="00511C63" w:rsidRDefault="00511C63" w:rsidP="00511C63">
            <w:pPr>
              <w:numPr>
                <w:ilvl w:val="1"/>
                <w:numId w:val="52"/>
              </w:numPr>
              <w:rPr>
                <w:lang w:val="en-US"/>
              </w:rPr>
            </w:pPr>
            <w:r>
              <w:rPr>
                <w:lang w:val="en-US"/>
              </w:rPr>
              <w:t>…</w:t>
            </w:r>
          </w:p>
          <w:p w14:paraId="786BA724" w14:textId="77777777" w:rsidR="00511C63" w:rsidRDefault="00511C63" w:rsidP="00511C63">
            <w:pPr>
              <w:numPr>
                <w:ilvl w:val="1"/>
                <w:numId w:val="52"/>
              </w:numPr>
              <w:rPr>
                <w:lang w:val="en-US"/>
              </w:rPr>
            </w:pPr>
            <w:r w:rsidRPr="00511C63">
              <w:rPr>
                <w:lang w:val="en-US"/>
              </w:rPr>
              <w:t>Frame structure, including compatibility with 5G NR to allow for efficient 5G-6G Multi-RAT Spectrum Sharing (MRSS). [RAN1]</w:t>
            </w:r>
          </w:p>
          <w:p w14:paraId="2E6987BD" w14:textId="21DD2201" w:rsidR="00511C63" w:rsidRPr="00511C63" w:rsidRDefault="00511C63" w:rsidP="00511C63">
            <w:pPr>
              <w:numPr>
                <w:ilvl w:val="1"/>
                <w:numId w:val="52"/>
              </w:numPr>
              <w:rPr>
                <w:lang w:val="en-US"/>
              </w:rPr>
            </w:pPr>
            <w:r>
              <w:rPr>
                <w:lang w:val="en-US"/>
              </w:rPr>
              <w:t>…</w:t>
            </w:r>
          </w:p>
        </w:tc>
      </w:tr>
    </w:tbl>
    <w:p w14:paraId="47355E17" w14:textId="77777777" w:rsidR="00511C63" w:rsidRDefault="00511C63" w:rsidP="00002C4C"/>
    <w:p w14:paraId="7540770B" w14:textId="71279F91" w:rsidR="00511C63" w:rsidRPr="00002C4C" w:rsidRDefault="00511C63" w:rsidP="00002C4C">
      <w:r>
        <w:t>In this paper, we provide Sharp’s view</w:t>
      </w:r>
      <w:r w:rsidR="00ED1D04">
        <w:t>s</w:t>
      </w:r>
      <w:r>
        <w:t xml:space="preserve"> on frame structure </w:t>
      </w:r>
      <w:r w:rsidR="00F6756F">
        <w:t xml:space="preserve">design </w:t>
      </w:r>
      <w:r>
        <w:t>for 6GR</w:t>
      </w:r>
      <w:r w:rsidR="0008163C">
        <w:t xml:space="preserve"> air interface.</w:t>
      </w:r>
    </w:p>
    <w:p w14:paraId="73269C36" w14:textId="41BD6558" w:rsidR="00B84953" w:rsidRDefault="00B84953" w:rsidP="00B84953">
      <w:pPr>
        <w:pStyle w:val="Heading1"/>
        <w:spacing w:after="180"/>
      </w:pPr>
      <w:r>
        <w:t>Discussion</w:t>
      </w:r>
    </w:p>
    <w:p w14:paraId="74F394B5" w14:textId="5D71BCBA" w:rsidR="00AF7C62" w:rsidRDefault="00626851" w:rsidP="00C36566">
      <w:pPr>
        <w:rPr>
          <w:lang w:val="en-US"/>
        </w:rPr>
      </w:pPr>
      <w:r>
        <w:rPr>
          <w:lang w:val="en-US"/>
        </w:rPr>
        <w:t>This paper discusses</w:t>
      </w:r>
      <w:r w:rsidR="00C36566" w:rsidRPr="00C36566">
        <w:rPr>
          <w:lang w:val="en-US"/>
        </w:rPr>
        <w:t xml:space="preserve"> frame structure, numerology, and coexistence with other radio access technologies (RATs)</w:t>
      </w:r>
      <w:r w:rsidR="00C3149E">
        <w:rPr>
          <w:lang w:val="en-US"/>
        </w:rPr>
        <w:t xml:space="preserve"> referred to as</w:t>
      </w:r>
      <w:r w:rsidR="00C36566" w:rsidRPr="00C36566">
        <w:rPr>
          <w:lang w:val="en-US"/>
        </w:rPr>
        <w:t xml:space="preserve"> </w:t>
      </w:r>
      <w:r w:rsidR="00A47582">
        <w:rPr>
          <w:lang w:val="en-US"/>
        </w:rPr>
        <w:t>m</w:t>
      </w:r>
      <w:r w:rsidR="00C36566" w:rsidRPr="00C36566">
        <w:rPr>
          <w:lang w:val="en-US"/>
        </w:rPr>
        <w:t xml:space="preserve">ulti-RAT </w:t>
      </w:r>
      <w:r w:rsidR="00A47582">
        <w:rPr>
          <w:lang w:val="en-US"/>
        </w:rPr>
        <w:t>s</w:t>
      </w:r>
      <w:r w:rsidR="00C36566" w:rsidRPr="00C36566">
        <w:rPr>
          <w:lang w:val="en-US"/>
        </w:rPr>
        <w:t xml:space="preserve">pectrum </w:t>
      </w:r>
      <w:r w:rsidR="00A47582">
        <w:rPr>
          <w:lang w:val="en-US"/>
        </w:rPr>
        <w:t>s</w:t>
      </w:r>
      <w:r w:rsidR="00C36566" w:rsidRPr="00C36566">
        <w:rPr>
          <w:lang w:val="en-US"/>
        </w:rPr>
        <w:t>haring (MRSS)</w:t>
      </w:r>
      <w:r w:rsidR="00AF7C62">
        <w:rPr>
          <w:lang w:val="en-US"/>
        </w:rPr>
        <w:t>.</w:t>
      </w:r>
    </w:p>
    <w:p w14:paraId="517B6BE7" w14:textId="4E0DC3A5" w:rsidR="00AF7C62" w:rsidRDefault="00AF7C62" w:rsidP="007C2134">
      <w:pPr>
        <w:rPr>
          <w:lang w:val="en-US"/>
        </w:rPr>
      </w:pPr>
      <w:r>
        <w:rPr>
          <w:lang w:val="en-US"/>
        </w:rPr>
        <w:t xml:space="preserve">RAN1 should steer the frame structure design </w:t>
      </w:r>
      <w:r w:rsidR="00626851">
        <w:rPr>
          <w:lang w:val="en-US"/>
        </w:rPr>
        <w:t>towards</w:t>
      </w:r>
      <w:r w:rsidR="00C36566" w:rsidRPr="00C36566">
        <w:rPr>
          <w:lang w:val="en-US"/>
        </w:rPr>
        <w:t xml:space="preserve"> an efficient, flexible, and scalable design that supports diverse use cases and device types </w:t>
      </w:r>
      <w:r w:rsidR="00626851">
        <w:rPr>
          <w:lang w:val="en-US"/>
        </w:rPr>
        <w:t xml:space="preserve">with minimal </w:t>
      </w:r>
      <w:r w:rsidR="00C36566" w:rsidRPr="00C36566">
        <w:rPr>
          <w:lang w:val="en-US"/>
        </w:rPr>
        <w:t xml:space="preserve">complexity and </w:t>
      </w:r>
      <w:r w:rsidR="00626851">
        <w:rPr>
          <w:lang w:val="en-US"/>
        </w:rPr>
        <w:t xml:space="preserve">high </w:t>
      </w:r>
      <w:r w:rsidR="00C36566" w:rsidRPr="00C36566">
        <w:rPr>
          <w:lang w:val="en-US"/>
        </w:rPr>
        <w:t>energy efficiency</w:t>
      </w:r>
      <w:r>
        <w:rPr>
          <w:lang w:val="en-US"/>
        </w:rPr>
        <w:t xml:space="preserve"> while taking advantage of the design aspects of the 5G NR frame structure</w:t>
      </w:r>
      <w:r w:rsidR="00C36566" w:rsidRPr="00C36566">
        <w:rPr>
          <w:lang w:val="en-US"/>
        </w:rPr>
        <w:t>.</w:t>
      </w:r>
      <w:r w:rsidR="007C2134">
        <w:rPr>
          <w:lang w:val="en-US"/>
        </w:rPr>
        <w:t xml:space="preserve"> </w:t>
      </w:r>
      <w:r w:rsidR="000800AA">
        <w:rPr>
          <w:lang w:val="en-US"/>
        </w:rPr>
        <w:t xml:space="preserve">Channels and signals should </w:t>
      </w:r>
      <w:proofErr w:type="gramStart"/>
      <w:r w:rsidR="000800AA">
        <w:rPr>
          <w:lang w:val="en-US"/>
        </w:rPr>
        <w:t>be designed</w:t>
      </w:r>
      <w:proofErr w:type="gramEnd"/>
      <w:r w:rsidR="000800AA">
        <w:rPr>
          <w:lang w:val="en-US"/>
        </w:rPr>
        <w:t xml:space="preserve"> for various scales in the time and frequency domains while maintaining a low configuration complexity and </w:t>
      </w:r>
      <w:r w:rsidR="00EE7803">
        <w:rPr>
          <w:lang w:val="en-US"/>
        </w:rPr>
        <w:t>avoiding</w:t>
      </w:r>
      <w:r w:rsidR="000800AA">
        <w:rPr>
          <w:lang w:val="en-US"/>
        </w:rPr>
        <w:t xml:space="preserve"> excessive number of configuration options.</w:t>
      </w:r>
    </w:p>
    <w:p w14:paraId="04D8465F" w14:textId="77777777" w:rsidR="00C36566" w:rsidRPr="00C36566" w:rsidRDefault="00C36566" w:rsidP="00A47582">
      <w:pPr>
        <w:pStyle w:val="Heading2"/>
        <w:rPr>
          <w:lang w:val="en-US"/>
        </w:rPr>
      </w:pPr>
      <w:r w:rsidRPr="00C36566">
        <w:rPr>
          <w:lang w:val="en-US"/>
        </w:rPr>
        <w:t>Frame Structure and Numerology</w:t>
      </w:r>
    </w:p>
    <w:p w14:paraId="7810524C" w14:textId="1C1ED94A" w:rsidR="00C36566" w:rsidRPr="00C36566" w:rsidRDefault="00626851" w:rsidP="00C36566">
      <w:pPr>
        <w:rPr>
          <w:lang w:val="en-US"/>
        </w:rPr>
      </w:pPr>
      <w:r>
        <w:rPr>
          <w:lang w:val="en-US"/>
        </w:rPr>
        <w:t xml:space="preserve">A </w:t>
      </w:r>
      <w:r w:rsidR="00C36566" w:rsidRPr="00C36566">
        <w:rPr>
          <w:lang w:val="en-US"/>
        </w:rPr>
        <w:t xml:space="preserve">fundamental </w:t>
      </w:r>
      <w:r>
        <w:rPr>
          <w:lang w:val="en-US"/>
        </w:rPr>
        <w:t xml:space="preserve">principle </w:t>
      </w:r>
      <w:r w:rsidR="00AF7C62">
        <w:rPr>
          <w:lang w:val="en-US"/>
        </w:rPr>
        <w:t>to</w:t>
      </w:r>
      <w:r>
        <w:rPr>
          <w:lang w:val="en-US"/>
        </w:rPr>
        <w:t xml:space="preserve"> consider for designing the </w:t>
      </w:r>
      <w:r w:rsidR="00C36566" w:rsidRPr="00C36566">
        <w:rPr>
          <w:lang w:val="en-US"/>
        </w:rPr>
        <w:t xml:space="preserve">physical layer for 6GR </w:t>
      </w:r>
      <w:r>
        <w:rPr>
          <w:lang w:val="en-US"/>
        </w:rPr>
        <w:t xml:space="preserve">is to </w:t>
      </w:r>
      <w:r w:rsidR="00C36566" w:rsidRPr="00C36566">
        <w:rPr>
          <w:lang w:val="en-US"/>
        </w:rPr>
        <w:t>simplif</w:t>
      </w:r>
      <w:r>
        <w:rPr>
          <w:lang w:val="en-US"/>
        </w:rPr>
        <w:t>y</w:t>
      </w:r>
      <w:r w:rsidR="00C36566" w:rsidRPr="00C36566">
        <w:rPr>
          <w:lang w:val="en-US"/>
        </w:rPr>
        <w:t xml:space="preserve"> radio layer design</w:t>
      </w:r>
      <w:r>
        <w:rPr>
          <w:lang w:val="en-US"/>
        </w:rPr>
        <w:t xml:space="preserve"> without </w:t>
      </w:r>
      <w:r w:rsidR="00EE7803">
        <w:rPr>
          <w:lang w:val="en-US"/>
        </w:rPr>
        <w:t>compromising</w:t>
      </w:r>
      <w:r>
        <w:rPr>
          <w:lang w:val="en-US"/>
        </w:rPr>
        <w:t xml:space="preserve"> on </w:t>
      </w:r>
      <w:r w:rsidR="00C36566" w:rsidRPr="00C36566">
        <w:rPr>
          <w:lang w:val="en-US"/>
        </w:rPr>
        <w:t xml:space="preserve">overhead </w:t>
      </w:r>
      <w:r w:rsidR="00A47582">
        <w:rPr>
          <w:lang w:val="en-US"/>
        </w:rPr>
        <w:t>or</w:t>
      </w:r>
      <w:r w:rsidR="00C36566" w:rsidRPr="00C36566">
        <w:rPr>
          <w:lang w:val="en-US"/>
        </w:rPr>
        <w:t xml:space="preserve"> latency.</w:t>
      </w:r>
      <w:r w:rsidR="00A47582">
        <w:rPr>
          <w:lang w:val="en-US"/>
        </w:rPr>
        <w:t xml:space="preserve"> We support the following for the study</w:t>
      </w:r>
      <w:r w:rsidR="00EE7803">
        <w:rPr>
          <w:lang w:val="en-US"/>
        </w:rPr>
        <w:t>.</w:t>
      </w:r>
    </w:p>
    <w:p w14:paraId="18AC3999" w14:textId="6E2FC8C6" w:rsidR="00626851" w:rsidRPr="00626851" w:rsidRDefault="00C36566" w:rsidP="00626851">
      <w:pPr>
        <w:rPr>
          <w:b/>
          <w:bCs/>
          <w:lang w:val="en-US"/>
        </w:rPr>
      </w:pPr>
      <w:r w:rsidRPr="00626851">
        <w:rPr>
          <w:b/>
          <w:bCs/>
          <w:lang w:val="en-US"/>
        </w:rPr>
        <w:t xml:space="preserve">Compatibility with 5G NR </w:t>
      </w:r>
      <w:r w:rsidR="00626851">
        <w:rPr>
          <w:b/>
          <w:bCs/>
          <w:lang w:val="en-US"/>
        </w:rPr>
        <w:t>f</w:t>
      </w:r>
      <w:r w:rsidRPr="00626851">
        <w:rPr>
          <w:b/>
          <w:bCs/>
          <w:lang w:val="en-US"/>
        </w:rPr>
        <w:t xml:space="preserve">rame </w:t>
      </w:r>
      <w:r w:rsidR="00626851">
        <w:rPr>
          <w:b/>
          <w:bCs/>
          <w:lang w:val="en-US"/>
        </w:rPr>
        <w:t>s</w:t>
      </w:r>
      <w:r w:rsidRPr="00626851">
        <w:rPr>
          <w:b/>
          <w:bCs/>
          <w:lang w:val="en-US"/>
        </w:rPr>
        <w:t>tructure:</w:t>
      </w:r>
    </w:p>
    <w:p w14:paraId="0DEC9ABA" w14:textId="7537B367" w:rsidR="00C36566" w:rsidRDefault="00C36566" w:rsidP="00626851">
      <w:pPr>
        <w:rPr>
          <w:lang w:val="en-US"/>
        </w:rPr>
      </w:pPr>
      <w:r w:rsidRPr="00626851">
        <w:rPr>
          <w:lang w:val="en-US"/>
        </w:rPr>
        <w:t>A</w:t>
      </w:r>
      <w:r w:rsidR="00626851">
        <w:rPr>
          <w:lang w:val="en-US"/>
        </w:rPr>
        <w:t>n</w:t>
      </w:r>
      <w:r w:rsidRPr="00626851">
        <w:rPr>
          <w:lang w:val="en-US"/>
        </w:rPr>
        <w:t xml:space="preserve"> </w:t>
      </w:r>
      <w:r w:rsidR="00626851">
        <w:rPr>
          <w:lang w:val="en-US"/>
        </w:rPr>
        <w:t xml:space="preserve">important </w:t>
      </w:r>
      <w:r w:rsidRPr="00626851">
        <w:rPr>
          <w:lang w:val="en-US"/>
        </w:rPr>
        <w:t xml:space="preserve">principle is to ensure frame structure compatibility with 5G NR to allow for efficient MRSS. This enables a smooth transition </w:t>
      </w:r>
      <w:r w:rsidR="00AF7C62">
        <w:rPr>
          <w:lang w:val="en-US"/>
        </w:rPr>
        <w:t xml:space="preserve">from 5G NR to 6GR </w:t>
      </w:r>
      <w:r w:rsidRPr="00626851">
        <w:rPr>
          <w:lang w:val="en-US"/>
        </w:rPr>
        <w:t>and efficient spectrum utilization</w:t>
      </w:r>
      <w:r w:rsidR="00AF7C62">
        <w:rPr>
          <w:lang w:val="en-US"/>
        </w:rPr>
        <w:t xml:space="preserve"> during the expansion of the 6G infrastructure</w:t>
      </w:r>
      <w:r w:rsidRPr="00626851">
        <w:rPr>
          <w:lang w:val="en-US"/>
        </w:rPr>
        <w:t>.</w:t>
      </w:r>
    </w:p>
    <w:p w14:paraId="7A6E0C11" w14:textId="77777777" w:rsidR="007C2134" w:rsidRPr="00626851" w:rsidRDefault="007C2134" w:rsidP="00626851">
      <w:pPr>
        <w:rPr>
          <w:lang w:val="en-US"/>
        </w:rPr>
      </w:pPr>
    </w:p>
    <w:p w14:paraId="1FC4D871" w14:textId="10776403" w:rsidR="00626851" w:rsidRDefault="00C36566" w:rsidP="00626851">
      <w:pPr>
        <w:rPr>
          <w:lang w:val="en-US"/>
        </w:rPr>
      </w:pPr>
      <w:r w:rsidRPr="00626851">
        <w:rPr>
          <w:b/>
          <w:bCs/>
          <w:lang w:val="en-US"/>
        </w:rPr>
        <w:lastRenderedPageBreak/>
        <w:t xml:space="preserve">Flexible </w:t>
      </w:r>
      <w:r w:rsidR="00626851">
        <w:rPr>
          <w:b/>
          <w:bCs/>
          <w:lang w:val="en-US"/>
        </w:rPr>
        <w:t>f</w:t>
      </w:r>
      <w:r w:rsidRPr="00626851">
        <w:rPr>
          <w:b/>
          <w:bCs/>
          <w:lang w:val="en-US"/>
        </w:rPr>
        <w:t xml:space="preserve">rame </w:t>
      </w:r>
      <w:r w:rsidR="00626851">
        <w:rPr>
          <w:b/>
          <w:bCs/>
          <w:lang w:val="en-US"/>
        </w:rPr>
        <w:t>s</w:t>
      </w:r>
      <w:r w:rsidRPr="00626851">
        <w:rPr>
          <w:b/>
          <w:bCs/>
          <w:lang w:val="en-US"/>
        </w:rPr>
        <w:t>tructure:</w:t>
      </w:r>
    </w:p>
    <w:p w14:paraId="3ECD25E5" w14:textId="65D21950" w:rsidR="002E49BF" w:rsidRPr="002E49BF" w:rsidRDefault="00C36566" w:rsidP="002E49BF">
      <w:pPr>
        <w:rPr>
          <w:lang w:val="en-US"/>
        </w:rPr>
      </w:pPr>
      <w:r w:rsidRPr="00626851">
        <w:rPr>
          <w:lang w:val="en-US"/>
        </w:rPr>
        <w:t>6G</w:t>
      </w:r>
      <w:r w:rsidR="00626851">
        <w:rPr>
          <w:lang w:val="en-US"/>
        </w:rPr>
        <w:t>R</w:t>
      </w:r>
      <w:r w:rsidRPr="00626851">
        <w:rPr>
          <w:lang w:val="en-US"/>
        </w:rPr>
        <w:t xml:space="preserve"> frame structure should provide </w:t>
      </w:r>
      <w:r w:rsidR="000800AA" w:rsidRPr="00626851">
        <w:rPr>
          <w:lang w:val="en-US"/>
        </w:rPr>
        <w:t>flexibi</w:t>
      </w:r>
      <w:r w:rsidR="000800AA">
        <w:rPr>
          <w:lang w:val="en-US"/>
        </w:rPr>
        <w:t>lity and efficiency for various</w:t>
      </w:r>
      <w:r w:rsidRPr="00626851">
        <w:rPr>
          <w:lang w:val="en-US"/>
        </w:rPr>
        <w:t xml:space="preserve"> 6G requirements</w:t>
      </w:r>
      <w:r w:rsidR="002E49BF">
        <w:rPr>
          <w:lang w:val="en-US"/>
        </w:rPr>
        <w:t xml:space="preserve">, </w:t>
      </w:r>
      <w:r w:rsidR="000800AA">
        <w:rPr>
          <w:lang w:val="en-US"/>
        </w:rPr>
        <w:t xml:space="preserve">features, use cases, and duplexing options. Furthermore, </w:t>
      </w:r>
      <w:r w:rsidR="002E49BF">
        <w:rPr>
          <w:lang w:val="en-US"/>
        </w:rPr>
        <w:t xml:space="preserve">RAN1 should reconsider </w:t>
      </w:r>
      <w:r w:rsidR="002E49BF" w:rsidRPr="002E49BF">
        <w:rPr>
          <w:lang w:val="en-US"/>
        </w:rPr>
        <w:t>14</w:t>
      </w:r>
      <w:r w:rsidR="002E49BF">
        <w:rPr>
          <w:lang w:val="en-US"/>
        </w:rPr>
        <w:t>-</w:t>
      </w:r>
      <w:r w:rsidR="002E49BF" w:rsidRPr="002E49BF">
        <w:rPr>
          <w:lang w:val="en-US"/>
        </w:rPr>
        <w:t xml:space="preserve">symbol </w:t>
      </w:r>
      <w:r w:rsidR="002E49BF">
        <w:rPr>
          <w:lang w:val="en-US"/>
        </w:rPr>
        <w:t>slots as it introduces constraints for</w:t>
      </w:r>
      <w:r w:rsidR="002E49BF" w:rsidRPr="002E49BF">
        <w:rPr>
          <w:lang w:val="en-US"/>
        </w:rPr>
        <w:t xml:space="preserve"> coverage especially for NTN. </w:t>
      </w:r>
      <w:r w:rsidR="002E49BF">
        <w:rPr>
          <w:lang w:val="en-US"/>
        </w:rPr>
        <w:t xml:space="preserve">Features </w:t>
      </w:r>
      <w:proofErr w:type="gramStart"/>
      <w:r w:rsidR="000800AA">
        <w:rPr>
          <w:lang w:val="en-US"/>
        </w:rPr>
        <w:t>similar to</w:t>
      </w:r>
      <w:proofErr w:type="gramEnd"/>
      <w:r w:rsidR="000800AA">
        <w:rPr>
          <w:lang w:val="en-US"/>
        </w:rPr>
        <w:t xml:space="preserve"> </w:t>
      </w:r>
      <w:r w:rsidR="002E49BF" w:rsidRPr="002E49BF">
        <w:rPr>
          <w:lang w:val="en-US"/>
        </w:rPr>
        <w:t xml:space="preserve">DMRS bundling and TBoMS </w:t>
      </w:r>
      <w:r w:rsidR="000800AA">
        <w:rPr>
          <w:lang w:val="en-US"/>
        </w:rPr>
        <w:t xml:space="preserve">in 5G NR </w:t>
      </w:r>
      <w:r w:rsidR="002E49BF" w:rsidRPr="002E49BF">
        <w:rPr>
          <w:lang w:val="en-US"/>
        </w:rPr>
        <w:t xml:space="preserve">should be </w:t>
      </w:r>
      <w:r w:rsidR="002E49BF">
        <w:rPr>
          <w:lang w:val="en-US"/>
        </w:rPr>
        <w:t xml:space="preserve">beneficial to </w:t>
      </w:r>
      <w:proofErr w:type="gramStart"/>
      <w:r w:rsidR="002E49BF">
        <w:rPr>
          <w:lang w:val="en-US"/>
        </w:rPr>
        <w:t xml:space="preserve">be </w:t>
      </w:r>
      <w:r w:rsidR="002E49BF" w:rsidRPr="002E49BF">
        <w:rPr>
          <w:lang w:val="en-US"/>
        </w:rPr>
        <w:t>supported</w:t>
      </w:r>
      <w:proofErr w:type="gramEnd"/>
      <w:r w:rsidR="002E49BF" w:rsidRPr="002E49BF">
        <w:rPr>
          <w:lang w:val="en-US"/>
        </w:rPr>
        <w:t xml:space="preserve"> in 6G</w:t>
      </w:r>
      <w:r w:rsidR="002E49BF">
        <w:rPr>
          <w:lang w:val="en-US"/>
        </w:rPr>
        <w:t>R</w:t>
      </w:r>
      <w:r w:rsidR="002E49BF" w:rsidRPr="002E49BF">
        <w:rPr>
          <w:lang w:val="en-US"/>
        </w:rPr>
        <w:t xml:space="preserve"> </w:t>
      </w:r>
      <w:r w:rsidR="002E49BF">
        <w:rPr>
          <w:lang w:val="en-US"/>
        </w:rPr>
        <w:t xml:space="preserve">frame </w:t>
      </w:r>
      <w:r w:rsidR="00920276">
        <w:rPr>
          <w:lang w:val="en-US"/>
        </w:rPr>
        <w:t>structure</w:t>
      </w:r>
      <w:r w:rsidR="002E49BF">
        <w:rPr>
          <w:lang w:val="en-US"/>
        </w:rPr>
        <w:t xml:space="preserve"> </w:t>
      </w:r>
      <w:r w:rsidR="0093790A">
        <w:rPr>
          <w:lang w:val="en-US"/>
        </w:rPr>
        <w:t>on</w:t>
      </w:r>
      <w:r w:rsidR="002E49BF">
        <w:rPr>
          <w:lang w:val="en-US"/>
        </w:rPr>
        <w:t xml:space="preserve"> Day 1</w:t>
      </w:r>
      <w:r w:rsidR="002E49BF" w:rsidRPr="002E49BF">
        <w:rPr>
          <w:lang w:val="en-US"/>
        </w:rPr>
        <w:t>.</w:t>
      </w:r>
    </w:p>
    <w:p w14:paraId="10C69F3B" w14:textId="73BCF2AA" w:rsidR="00C36566" w:rsidRPr="00F91433" w:rsidRDefault="00C36566" w:rsidP="00F91433">
      <w:pPr>
        <w:rPr>
          <w:b/>
          <w:bCs/>
          <w:lang w:val="en-US"/>
        </w:rPr>
      </w:pPr>
      <w:r w:rsidRPr="00F91433">
        <w:rPr>
          <w:b/>
          <w:bCs/>
          <w:lang w:val="en-US"/>
        </w:rPr>
        <w:t xml:space="preserve">Numerology </w:t>
      </w:r>
      <w:r w:rsidR="00161345">
        <w:rPr>
          <w:b/>
          <w:bCs/>
          <w:lang w:val="en-US"/>
        </w:rPr>
        <w:t>d</w:t>
      </w:r>
      <w:r w:rsidRPr="00F91433">
        <w:rPr>
          <w:b/>
          <w:bCs/>
          <w:lang w:val="en-US"/>
        </w:rPr>
        <w:t>esign:</w:t>
      </w:r>
    </w:p>
    <w:p w14:paraId="17081BF9" w14:textId="76E8E794" w:rsidR="00C36566" w:rsidRPr="00C36566" w:rsidRDefault="00F91433" w:rsidP="00AC6EFC">
      <w:pPr>
        <w:rPr>
          <w:lang w:val="en-US"/>
        </w:rPr>
      </w:pPr>
      <w:r>
        <w:rPr>
          <w:lang w:val="en-US"/>
        </w:rPr>
        <w:t xml:space="preserve">It </w:t>
      </w:r>
      <w:proofErr w:type="gramStart"/>
      <w:r>
        <w:rPr>
          <w:lang w:val="en-US"/>
        </w:rPr>
        <w:t xml:space="preserve">is </w:t>
      </w:r>
      <w:r w:rsidR="00F011F2">
        <w:rPr>
          <w:lang w:val="en-US"/>
        </w:rPr>
        <w:t>required</w:t>
      </w:r>
      <w:proofErr w:type="gramEnd"/>
      <w:r w:rsidR="00C36566" w:rsidRPr="00C36566">
        <w:rPr>
          <w:lang w:val="en-US"/>
        </w:rPr>
        <w:t xml:space="preserve"> to avoid multiple numerologies for the same band </w:t>
      </w:r>
      <w:r>
        <w:rPr>
          <w:lang w:val="en-US"/>
        </w:rPr>
        <w:t>to</w:t>
      </w:r>
      <w:r w:rsidR="00C36566" w:rsidRPr="00C36566">
        <w:rPr>
          <w:lang w:val="en-US"/>
        </w:rPr>
        <w:t xml:space="preserve"> simplif</w:t>
      </w:r>
      <w:r>
        <w:rPr>
          <w:lang w:val="en-US"/>
        </w:rPr>
        <w:t>y</w:t>
      </w:r>
      <w:r w:rsidR="00C36566" w:rsidRPr="00C36566">
        <w:rPr>
          <w:lang w:val="en-US"/>
        </w:rPr>
        <w:t xml:space="preserve"> bandwidth management and avoid complexity.</w:t>
      </w:r>
      <w:r w:rsidR="00AC6EFC">
        <w:rPr>
          <w:lang w:val="en-US"/>
        </w:rPr>
        <w:t xml:space="preserve"> </w:t>
      </w:r>
      <w:r w:rsidR="00C36566" w:rsidRPr="00C36566">
        <w:rPr>
          <w:lang w:val="en-US"/>
        </w:rPr>
        <w:t xml:space="preserve">While 5G </w:t>
      </w:r>
      <w:r>
        <w:rPr>
          <w:lang w:val="en-US"/>
        </w:rPr>
        <w:t xml:space="preserve">NR </w:t>
      </w:r>
      <w:r w:rsidR="00C36566" w:rsidRPr="00C36566">
        <w:rPr>
          <w:lang w:val="en-US"/>
        </w:rPr>
        <w:t xml:space="preserve">numerology is </w:t>
      </w:r>
      <w:r>
        <w:rPr>
          <w:lang w:val="en-US"/>
        </w:rPr>
        <w:t xml:space="preserve">the </w:t>
      </w:r>
      <w:r w:rsidR="00C36566" w:rsidRPr="00C36566">
        <w:rPr>
          <w:lang w:val="en-US"/>
        </w:rPr>
        <w:t xml:space="preserve">baseline, </w:t>
      </w:r>
      <w:r w:rsidR="00005903">
        <w:rPr>
          <w:lang w:val="en-US"/>
        </w:rPr>
        <w:t>it will be beneficial to</w:t>
      </w:r>
      <w:r w:rsidR="00C36566" w:rsidRPr="00C36566">
        <w:rPr>
          <w:lang w:val="en-US"/>
        </w:rPr>
        <w:t xml:space="preserve"> explore additional SCS, </w:t>
      </w:r>
      <w:r w:rsidR="00EE7803">
        <w:rPr>
          <w:lang w:val="en-US"/>
        </w:rPr>
        <w:t xml:space="preserve">for example below </w:t>
      </w:r>
      <w:r w:rsidR="00C36566" w:rsidRPr="00C36566">
        <w:rPr>
          <w:lang w:val="en-US"/>
        </w:rPr>
        <w:t>15 kHz</w:t>
      </w:r>
      <w:r w:rsidR="00EE7803">
        <w:rPr>
          <w:lang w:val="en-US"/>
        </w:rPr>
        <w:t xml:space="preserve"> or above </w:t>
      </w:r>
      <w:r w:rsidR="00C36566" w:rsidRPr="00C36566">
        <w:rPr>
          <w:lang w:val="en-US"/>
        </w:rPr>
        <w:t xml:space="preserve">960 kHz, and </w:t>
      </w:r>
      <w:r w:rsidR="00EE7803">
        <w:rPr>
          <w:lang w:val="en-US"/>
        </w:rPr>
        <w:t xml:space="preserve">additional </w:t>
      </w:r>
      <w:r w:rsidR="00C36566" w:rsidRPr="00C36566">
        <w:rPr>
          <w:lang w:val="en-US"/>
        </w:rPr>
        <w:t>FFT sizes</w:t>
      </w:r>
      <w:r w:rsidR="00EE7803">
        <w:rPr>
          <w:lang w:val="en-US"/>
        </w:rPr>
        <w:t>, for example</w:t>
      </w:r>
      <w:r w:rsidR="00C36566" w:rsidRPr="00C36566">
        <w:rPr>
          <w:lang w:val="en-US"/>
        </w:rPr>
        <w:t xml:space="preserve"> </w:t>
      </w:r>
      <w:r w:rsidR="00EE7803">
        <w:rPr>
          <w:lang w:val="en-US"/>
        </w:rPr>
        <w:t>8</w:t>
      </w:r>
      <w:r w:rsidR="00C36566" w:rsidRPr="00C36566">
        <w:rPr>
          <w:lang w:val="en-US"/>
        </w:rPr>
        <w:t>K</w:t>
      </w:r>
      <w:r w:rsidR="00EE7803">
        <w:rPr>
          <w:lang w:val="en-US"/>
        </w:rPr>
        <w:t xml:space="preserve"> and </w:t>
      </w:r>
      <w:r w:rsidR="00C36566" w:rsidRPr="00C36566">
        <w:rPr>
          <w:lang w:val="en-US"/>
        </w:rPr>
        <w:t>16K</w:t>
      </w:r>
      <w:r>
        <w:rPr>
          <w:lang w:val="en-US"/>
        </w:rPr>
        <w:t>.</w:t>
      </w:r>
    </w:p>
    <w:p w14:paraId="189CDE51" w14:textId="77777777" w:rsidR="003F3379" w:rsidRPr="00F71A91" w:rsidRDefault="003F3379" w:rsidP="003F3379">
      <w:pPr>
        <w:rPr>
          <w:b/>
          <w:bCs/>
          <w:lang w:val="en-US"/>
        </w:rPr>
      </w:pPr>
      <w:r w:rsidRPr="00F71A91">
        <w:rPr>
          <w:b/>
          <w:bCs/>
          <w:lang w:val="en-US"/>
        </w:rPr>
        <w:t xml:space="preserve">Channel </w:t>
      </w:r>
      <w:r>
        <w:rPr>
          <w:b/>
          <w:bCs/>
          <w:lang w:val="en-US"/>
        </w:rPr>
        <w:t>b</w:t>
      </w:r>
      <w:r w:rsidRPr="00F71A91">
        <w:rPr>
          <w:b/>
          <w:bCs/>
          <w:lang w:val="en-US"/>
        </w:rPr>
        <w:t>andwidth:</w:t>
      </w:r>
    </w:p>
    <w:p w14:paraId="550987C4" w14:textId="6522D635" w:rsidR="003F3379" w:rsidRDefault="003F3379" w:rsidP="003F3379">
      <w:pPr>
        <w:rPr>
          <w:lang w:val="en-US"/>
        </w:rPr>
      </w:pPr>
      <w:r w:rsidRPr="00C36566">
        <w:rPr>
          <w:lang w:val="en-US"/>
        </w:rPr>
        <w:t xml:space="preserve">Wider </w:t>
      </w:r>
      <w:r>
        <w:rPr>
          <w:lang w:val="en-US"/>
        </w:rPr>
        <w:t xml:space="preserve">bandwidths should </w:t>
      </w:r>
      <w:proofErr w:type="gramStart"/>
      <w:r>
        <w:rPr>
          <w:lang w:val="en-US"/>
        </w:rPr>
        <w:t>be considered</w:t>
      </w:r>
      <w:proofErr w:type="gramEnd"/>
      <w:r>
        <w:rPr>
          <w:lang w:val="en-US"/>
        </w:rPr>
        <w:t xml:space="preserve">, e.g., </w:t>
      </w:r>
      <w:r w:rsidRPr="00C36566">
        <w:rPr>
          <w:lang w:val="en-US"/>
        </w:rPr>
        <w:t xml:space="preserve">200MHz for FR1 above 2 GHz and new frequency bands around 7 GHz, </w:t>
      </w:r>
      <w:r>
        <w:rPr>
          <w:lang w:val="en-US"/>
        </w:rPr>
        <w:t>as well as</w:t>
      </w:r>
      <w:r w:rsidRPr="00C36566">
        <w:rPr>
          <w:lang w:val="en-US"/>
        </w:rPr>
        <w:t xml:space="preserve"> over 400 MHz in FR2</w:t>
      </w:r>
      <w:r>
        <w:rPr>
          <w:lang w:val="en-US"/>
        </w:rPr>
        <w:t>,</w:t>
      </w:r>
      <w:r w:rsidRPr="00C36566">
        <w:rPr>
          <w:lang w:val="en-US"/>
        </w:rPr>
        <w:t xml:space="preserve"> </w:t>
      </w:r>
      <w:proofErr w:type="gramStart"/>
      <w:r w:rsidRPr="00C36566">
        <w:rPr>
          <w:lang w:val="en-US"/>
        </w:rPr>
        <w:t>possibly up</w:t>
      </w:r>
      <w:proofErr w:type="gramEnd"/>
      <w:r w:rsidRPr="00C36566">
        <w:rPr>
          <w:lang w:val="en-US"/>
        </w:rPr>
        <w:t xml:space="preserve"> to 800 MHz for FR2-1.</w:t>
      </w:r>
      <w:r>
        <w:rPr>
          <w:lang w:val="en-US"/>
        </w:rPr>
        <w:t xml:space="preserve"> </w:t>
      </w:r>
      <w:r w:rsidRPr="00C36566">
        <w:rPr>
          <w:lang w:val="en-US"/>
        </w:rPr>
        <w:t xml:space="preserve">Support for flexible channel bandwidths </w:t>
      </w:r>
      <w:r>
        <w:rPr>
          <w:lang w:val="en-US"/>
        </w:rPr>
        <w:t xml:space="preserve">should </w:t>
      </w:r>
      <w:proofErr w:type="gramStart"/>
      <w:r>
        <w:rPr>
          <w:lang w:val="en-US"/>
        </w:rPr>
        <w:t>be considered</w:t>
      </w:r>
      <w:proofErr w:type="gramEnd"/>
      <w:r>
        <w:rPr>
          <w:lang w:val="en-US"/>
        </w:rPr>
        <w:t xml:space="preserve"> further</w:t>
      </w:r>
      <w:r w:rsidRPr="00C36566">
        <w:rPr>
          <w:lang w:val="en-US"/>
        </w:rPr>
        <w:t>.</w:t>
      </w:r>
      <w:r>
        <w:rPr>
          <w:lang w:val="en-US"/>
        </w:rPr>
        <w:t xml:space="preserve"> </w:t>
      </w:r>
      <w:r w:rsidRPr="00C36566">
        <w:rPr>
          <w:lang w:val="en-US"/>
        </w:rPr>
        <w:t>For the 6G</w:t>
      </w:r>
      <w:r>
        <w:rPr>
          <w:lang w:val="en-US"/>
        </w:rPr>
        <w:t>R</w:t>
      </w:r>
      <w:r w:rsidRPr="00C36566">
        <w:rPr>
          <w:lang w:val="en-US"/>
        </w:rPr>
        <w:t xml:space="preserve"> </w:t>
      </w:r>
      <w:r>
        <w:rPr>
          <w:lang w:val="en-US"/>
        </w:rPr>
        <w:t>UE baseline</w:t>
      </w:r>
      <w:r w:rsidRPr="00C36566">
        <w:rPr>
          <w:lang w:val="en-US"/>
        </w:rPr>
        <w:t>, all UEs should support bandwidth sizes in the range of 3</w:t>
      </w:r>
      <w:r w:rsidR="00A90E71">
        <w:rPr>
          <w:lang w:val="en-US"/>
        </w:rPr>
        <w:t>~5 MHz</w:t>
      </w:r>
      <w:r w:rsidRPr="00C36566">
        <w:rPr>
          <w:lang w:val="en-US"/>
        </w:rPr>
        <w:t xml:space="preserve"> </w:t>
      </w:r>
      <w:r>
        <w:rPr>
          <w:lang w:val="en-US"/>
        </w:rPr>
        <w:t>t</w:t>
      </w:r>
      <w:r w:rsidRPr="00C36566">
        <w:rPr>
          <w:lang w:val="en-US"/>
        </w:rPr>
        <w:t xml:space="preserve">o 20 </w:t>
      </w:r>
      <w:r w:rsidR="007A62C3" w:rsidRPr="00C36566">
        <w:rPr>
          <w:lang w:val="en-US"/>
        </w:rPr>
        <w:t>MHz</w:t>
      </w:r>
      <w:r w:rsidR="007A62C3">
        <w:rPr>
          <w:lang w:val="en-US"/>
        </w:rPr>
        <w:t>.</w:t>
      </w:r>
    </w:p>
    <w:p w14:paraId="69AA48D6" w14:textId="77777777" w:rsidR="003F3379" w:rsidRPr="00D060B8" w:rsidRDefault="003F3379" w:rsidP="003F3379">
      <w:pPr>
        <w:rPr>
          <w:b/>
          <w:bCs/>
          <w:lang w:val="en-US"/>
        </w:rPr>
      </w:pPr>
      <w:r w:rsidRPr="00D060B8">
        <w:rPr>
          <w:b/>
          <w:bCs/>
          <w:lang w:val="en-US"/>
        </w:rPr>
        <w:t xml:space="preserve">Duplexing </w:t>
      </w:r>
      <w:r>
        <w:rPr>
          <w:b/>
          <w:bCs/>
          <w:lang w:val="en-US"/>
        </w:rPr>
        <w:t>s</w:t>
      </w:r>
      <w:r w:rsidRPr="00D060B8">
        <w:rPr>
          <w:b/>
          <w:bCs/>
          <w:lang w:val="en-US"/>
        </w:rPr>
        <w:t>chemes:</w:t>
      </w:r>
    </w:p>
    <w:p w14:paraId="0D8F9184" w14:textId="23A2FF47" w:rsidR="003F3379" w:rsidRPr="00D060B8" w:rsidRDefault="003F3379" w:rsidP="005A3480">
      <w:pPr>
        <w:rPr>
          <w:lang w:val="en-US"/>
        </w:rPr>
      </w:pPr>
      <w:r w:rsidRPr="00D060B8">
        <w:rPr>
          <w:lang w:val="en-US"/>
        </w:rPr>
        <w:t>6G</w:t>
      </w:r>
      <w:r>
        <w:rPr>
          <w:lang w:val="en-US"/>
        </w:rPr>
        <w:t>R</w:t>
      </w:r>
      <w:r w:rsidRPr="00D060B8">
        <w:rPr>
          <w:lang w:val="en-US"/>
        </w:rPr>
        <w:t xml:space="preserve"> </w:t>
      </w:r>
      <w:proofErr w:type="gramStart"/>
      <w:r w:rsidRPr="00D060B8">
        <w:rPr>
          <w:lang w:val="en-US"/>
        </w:rPr>
        <w:t>is expected</w:t>
      </w:r>
      <w:proofErr w:type="gramEnd"/>
      <w:r w:rsidRPr="00D060B8">
        <w:rPr>
          <w:lang w:val="en-US"/>
        </w:rPr>
        <w:t xml:space="preserve"> to support various duplexing schemes inherited from </w:t>
      </w:r>
      <w:r>
        <w:rPr>
          <w:lang w:val="en-US"/>
        </w:rPr>
        <w:t>existing RATs</w:t>
      </w:r>
      <w:r w:rsidRPr="00D060B8">
        <w:rPr>
          <w:lang w:val="en-US"/>
        </w:rPr>
        <w:t xml:space="preserve">, including TDD, FDD, </w:t>
      </w:r>
      <w:r>
        <w:rPr>
          <w:lang w:val="en-US"/>
        </w:rPr>
        <w:t>h</w:t>
      </w:r>
      <w:r w:rsidRPr="00D060B8">
        <w:rPr>
          <w:lang w:val="en-US"/>
        </w:rPr>
        <w:t>alf-</w:t>
      </w:r>
      <w:r>
        <w:rPr>
          <w:lang w:val="en-US"/>
        </w:rPr>
        <w:t>d</w:t>
      </w:r>
      <w:r w:rsidRPr="00D060B8">
        <w:rPr>
          <w:lang w:val="en-US"/>
        </w:rPr>
        <w:t xml:space="preserve">uplex FDD (HD-FDD), and </w:t>
      </w:r>
      <w:r>
        <w:rPr>
          <w:lang w:val="en-US"/>
        </w:rPr>
        <w:t xml:space="preserve">gNB-side </w:t>
      </w:r>
      <w:r w:rsidRPr="00D060B8">
        <w:rPr>
          <w:lang w:val="en-US"/>
        </w:rPr>
        <w:t>SBFD.</w:t>
      </w:r>
      <w:r>
        <w:rPr>
          <w:lang w:val="en-US"/>
        </w:rPr>
        <w:t xml:space="preserve"> </w:t>
      </w:r>
      <w:r w:rsidRPr="00D060B8">
        <w:rPr>
          <w:lang w:val="en-US"/>
        </w:rPr>
        <w:t xml:space="preserve">Further enhancements </w:t>
      </w:r>
      <w:r>
        <w:rPr>
          <w:lang w:val="en-US"/>
        </w:rPr>
        <w:t xml:space="preserve">on top of the baseline may </w:t>
      </w:r>
      <w:proofErr w:type="gramStart"/>
      <w:r>
        <w:rPr>
          <w:lang w:val="en-US"/>
        </w:rPr>
        <w:t>be considered</w:t>
      </w:r>
      <w:proofErr w:type="gramEnd"/>
      <w:r w:rsidRPr="00D060B8">
        <w:rPr>
          <w:lang w:val="en-US"/>
        </w:rPr>
        <w:t xml:space="preserve">, </w:t>
      </w:r>
      <w:r>
        <w:rPr>
          <w:lang w:val="en-US"/>
        </w:rPr>
        <w:t xml:space="preserve">e.g., </w:t>
      </w:r>
      <w:r w:rsidRPr="00D060B8">
        <w:rPr>
          <w:lang w:val="en-US"/>
        </w:rPr>
        <w:t>dynamic switching of DL/UL direction in SBFD symbols, UE-side SBFD, and in-band full duplex (IBFD).</w:t>
      </w:r>
      <w:r>
        <w:rPr>
          <w:lang w:val="en-US"/>
        </w:rPr>
        <w:t xml:space="preserve"> </w:t>
      </w:r>
      <w:r w:rsidRPr="00D060B8">
        <w:rPr>
          <w:lang w:val="en-US"/>
        </w:rPr>
        <w:t>The study should aim for a unified standardization framework to support various duplexing schemes and scenarios (e.g., initial access, multi-TRP, multi-carrier, sensing).</w:t>
      </w:r>
    </w:p>
    <w:p w14:paraId="1EB830E5" w14:textId="1E75338A" w:rsidR="00C36566" w:rsidRPr="00C36566" w:rsidRDefault="00C36566" w:rsidP="00AC6EFC">
      <w:pPr>
        <w:pStyle w:val="Heading2"/>
        <w:rPr>
          <w:lang w:val="en-US"/>
        </w:rPr>
      </w:pPr>
      <w:r w:rsidRPr="00C36566">
        <w:rPr>
          <w:lang w:val="en-US"/>
        </w:rPr>
        <w:t xml:space="preserve">Coexistence with </w:t>
      </w:r>
      <w:r w:rsidR="00AC6EFC">
        <w:rPr>
          <w:lang w:val="en-US"/>
        </w:rPr>
        <w:t>o</w:t>
      </w:r>
      <w:r w:rsidRPr="00C36566">
        <w:rPr>
          <w:lang w:val="en-US"/>
        </w:rPr>
        <w:t>ther RATs (MRSS)</w:t>
      </w:r>
    </w:p>
    <w:p w14:paraId="638F6B5F" w14:textId="73BC1F08" w:rsidR="00C36566" w:rsidRPr="00C36566" w:rsidRDefault="00C36566" w:rsidP="00AC6EFC">
      <w:pPr>
        <w:rPr>
          <w:lang w:val="en-US"/>
        </w:rPr>
      </w:pPr>
      <w:r w:rsidRPr="00C36566">
        <w:rPr>
          <w:lang w:val="en-US"/>
        </w:rPr>
        <w:t xml:space="preserve">Multi-RAT </w:t>
      </w:r>
      <w:r w:rsidR="00AC6EFC" w:rsidRPr="00AC6EFC">
        <w:rPr>
          <w:lang w:val="en-US"/>
        </w:rPr>
        <w:t>s</w:t>
      </w:r>
      <w:r w:rsidRPr="00C36566">
        <w:rPr>
          <w:lang w:val="en-US"/>
        </w:rPr>
        <w:t xml:space="preserve">pectrum </w:t>
      </w:r>
      <w:r w:rsidR="00AC6EFC" w:rsidRPr="00AC6EFC">
        <w:rPr>
          <w:lang w:val="en-US"/>
        </w:rPr>
        <w:t>s</w:t>
      </w:r>
      <w:r w:rsidRPr="00C36566">
        <w:rPr>
          <w:lang w:val="en-US"/>
        </w:rPr>
        <w:t xml:space="preserve">haring (MRSS) </w:t>
      </w:r>
      <w:r w:rsidR="00AC6EFC" w:rsidRPr="00AC6EFC">
        <w:rPr>
          <w:lang w:val="en-US"/>
        </w:rPr>
        <w:t xml:space="preserve">should </w:t>
      </w:r>
      <w:proofErr w:type="gramStart"/>
      <w:r w:rsidR="00AC6EFC" w:rsidRPr="00AC6EFC">
        <w:rPr>
          <w:lang w:val="en-US"/>
        </w:rPr>
        <w:t>be</w:t>
      </w:r>
      <w:r w:rsidRPr="00C36566">
        <w:rPr>
          <w:lang w:val="en-US"/>
        </w:rPr>
        <w:t xml:space="preserve"> considered</w:t>
      </w:r>
      <w:proofErr w:type="gramEnd"/>
      <w:r w:rsidRPr="00C36566">
        <w:rPr>
          <w:lang w:val="en-US"/>
        </w:rPr>
        <w:t xml:space="preserve"> for enabling a smooth transition from</w:t>
      </w:r>
      <w:r w:rsidR="00AC6EFC" w:rsidRPr="00AC6EFC">
        <w:rPr>
          <w:lang w:val="en-US"/>
        </w:rPr>
        <w:t xml:space="preserve"> existing RATs</w:t>
      </w:r>
      <w:r w:rsidRPr="00C36566">
        <w:rPr>
          <w:lang w:val="en-US"/>
        </w:rPr>
        <w:t xml:space="preserve"> to 6G</w:t>
      </w:r>
      <w:r w:rsidR="00AC6EFC" w:rsidRPr="00AC6EFC">
        <w:rPr>
          <w:lang w:val="en-US"/>
        </w:rPr>
        <w:t>R</w:t>
      </w:r>
      <w:r w:rsidRPr="00C36566">
        <w:rPr>
          <w:lang w:val="en-US"/>
        </w:rPr>
        <w:t>.</w:t>
      </w:r>
      <w:r w:rsidR="00AC6EFC">
        <w:rPr>
          <w:lang w:val="en-US"/>
        </w:rPr>
        <w:t xml:space="preserve"> </w:t>
      </w:r>
      <w:r w:rsidRPr="00C36566">
        <w:rPr>
          <w:lang w:val="en-US"/>
        </w:rPr>
        <w:t xml:space="preserve">MRSS </w:t>
      </w:r>
      <w:r w:rsidR="00AC6EFC" w:rsidRPr="00C36566">
        <w:rPr>
          <w:lang w:val="en-US"/>
        </w:rPr>
        <w:t xml:space="preserve">allows </w:t>
      </w:r>
      <w:r w:rsidR="00AC6EFC">
        <w:rPr>
          <w:lang w:val="en-US"/>
        </w:rPr>
        <w:t xml:space="preserve">operators to use </w:t>
      </w:r>
      <w:r w:rsidRPr="00C36566">
        <w:rPr>
          <w:lang w:val="en-US"/>
        </w:rPr>
        <w:t xml:space="preserve">the same spectrum for </w:t>
      </w:r>
      <w:r w:rsidR="00AC6EFC" w:rsidRPr="00AC6EFC">
        <w:rPr>
          <w:lang w:val="en-US"/>
        </w:rPr>
        <w:t xml:space="preserve">existing RATs </w:t>
      </w:r>
      <w:r w:rsidRPr="00C36566">
        <w:rPr>
          <w:lang w:val="en-US"/>
        </w:rPr>
        <w:t>and 6G</w:t>
      </w:r>
      <w:r w:rsidR="00AC6EFC">
        <w:rPr>
          <w:lang w:val="en-US"/>
        </w:rPr>
        <w:t xml:space="preserve"> </w:t>
      </w:r>
      <w:proofErr w:type="gramStart"/>
      <w:r w:rsidR="00AC6EFC">
        <w:rPr>
          <w:lang w:val="en-US"/>
        </w:rPr>
        <w:t>in order to</w:t>
      </w:r>
      <w:proofErr w:type="gramEnd"/>
      <w:r w:rsidR="00AC6EFC">
        <w:rPr>
          <w:lang w:val="en-US"/>
        </w:rPr>
        <w:t xml:space="preserve"> address </w:t>
      </w:r>
      <w:r w:rsidRPr="00C36566">
        <w:rPr>
          <w:lang w:val="en-US"/>
        </w:rPr>
        <w:t>limited new low-frequency bands and the need for wide-area coverage.</w:t>
      </w:r>
    </w:p>
    <w:p w14:paraId="008D44A1" w14:textId="2D14E29B" w:rsidR="00C36566" w:rsidRPr="00C36566" w:rsidRDefault="00C36566" w:rsidP="00AC6EFC">
      <w:pPr>
        <w:rPr>
          <w:lang w:val="en-US"/>
        </w:rPr>
      </w:pPr>
      <w:r w:rsidRPr="00C36566">
        <w:rPr>
          <w:lang w:val="en-US"/>
        </w:rPr>
        <w:t xml:space="preserve">MRSS </w:t>
      </w:r>
      <w:r w:rsidR="00AC6EFC">
        <w:rPr>
          <w:lang w:val="en-US"/>
        </w:rPr>
        <w:t xml:space="preserve">should be enabled </w:t>
      </w:r>
      <w:r w:rsidRPr="00C36566">
        <w:rPr>
          <w:lang w:val="en-US"/>
        </w:rPr>
        <w:t xml:space="preserve">between 5G </w:t>
      </w:r>
      <w:r w:rsidR="002D47BD">
        <w:rPr>
          <w:lang w:val="en-US"/>
        </w:rPr>
        <w:t>NR</w:t>
      </w:r>
      <w:r w:rsidRPr="00C36566">
        <w:rPr>
          <w:lang w:val="en-US"/>
        </w:rPr>
        <w:t xml:space="preserve"> </w:t>
      </w:r>
      <w:r w:rsidR="002D47BD">
        <w:rPr>
          <w:lang w:val="en-US"/>
        </w:rPr>
        <w:t xml:space="preserve">and </w:t>
      </w:r>
      <w:r w:rsidR="00AC6EFC">
        <w:rPr>
          <w:lang w:val="en-US"/>
        </w:rPr>
        <w:t>6GR</w:t>
      </w:r>
      <w:r w:rsidR="002D47BD">
        <w:rPr>
          <w:lang w:val="en-US"/>
        </w:rPr>
        <w:t xml:space="preserve"> with various bandwidths allocated to each</w:t>
      </w:r>
      <w:r w:rsidR="00AC6EFC">
        <w:rPr>
          <w:lang w:val="en-US"/>
        </w:rPr>
        <w:t xml:space="preserve">. One enabler is to </w:t>
      </w:r>
      <w:r w:rsidRPr="00C36566">
        <w:rPr>
          <w:lang w:val="en-US"/>
        </w:rPr>
        <w:t xml:space="preserve">use the same </w:t>
      </w:r>
      <w:r w:rsidR="00AC6EFC">
        <w:rPr>
          <w:lang w:val="en-US"/>
        </w:rPr>
        <w:t>SCS</w:t>
      </w:r>
      <w:r w:rsidRPr="00C36566">
        <w:rPr>
          <w:lang w:val="en-US"/>
        </w:rPr>
        <w:t xml:space="preserve"> for 6G</w:t>
      </w:r>
      <w:r w:rsidR="00AC6EFC">
        <w:rPr>
          <w:lang w:val="en-US"/>
        </w:rPr>
        <w:t>R</w:t>
      </w:r>
      <w:r w:rsidRPr="00C36566">
        <w:rPr>
          <w:lang w:val="en-US"/>
        </w:rPr>
        <w:t xml:space="preserve"> as used in the same bands for 5G </w:t>
      </w:r>
      <w:r w:rsidR="00AC6EFC">
        <w:rPr>
          <w:lang w:val="en-US"/>
        </w:rPr>
        <w:t>NR</w:t>
      </w:r>
      <w:r w:rsidRPr="00C36566">
        <w:rPr>
          <w:lang w:val="en-US"/>
        </w:rPr>
        <w:t>.</w:t>
      </w:r>
      <w:r w:rsidR="00AC6EFC">
        <w:rPr>
          <w:lang w:val="en-US"/>
        </w:rPr>
        <w:t xml:space="preserve"> </w:t>
      </w:r>
      <w:r w:rsidRPr="00C36566">
        <w:rPr>
          <w:lang w:val="en-US"/>
        </w:rPr>
        <w:t xml:space="preserve">MRSS can </w:t>
      </w:r>
      <w:proofErr w:type="gramStart"/>
      <w:r w:rsidRPr="00C36566">
        <w:rPr>
          <w:lang w:val="en-US"/>
        </w:rPr>
        <w:t>be supported</w:t>
      </w:r>
      <w:proofErr w:type="gramEnd"/>
      <w:r w:rsidRPr="00C36566">
        <w:rPr>
          <w:lang w:val="en-US"/>
        </w:rPr>
        <w:t xml:space="preserve"> by reusing principles from DSS with numerology and waveform coexistence with 5G</w:t>
      </w:r>
      <w:r w:rsidR="00AC6EFC">
        <w:rPr>
          <w:lang w:val="en-US"/>
        </w:rPr>
        <w:t xml:space="preserve"> NR</w:t>
      </w:r>
      <w:r w:rsidRPr="00C36566">
        <w:rPr>
          <w:lang w:val="en-US"/>
        </w:rPr>
        <w:t>.</w:t>
      </w:r>
    </w:p>
    <w:p w14:paraId="0CCFCFA1" w14:textId="626E7850" w:rsidR="00C36566" w:rsidRDefault="00C36566" w:rsidP="00C14625">
      <w:pPr>
        <w:rPr>
          <w:lang w:val="en-US"/>
        </w:rPr>
      </w:pPr>
      <w:r w:rsidRPr="00C36566">
        <w:rPr>
          <w:lang w:val="en-US"/>
        </w:rPr>
        <w:t xml:space="preserve">The study </w:t>
      </w:r>
      <w:r w:rsidR="00F71A91">
        <w:rPr>
          <w:lang w:val="en-US"/>
        </w:rPr>
        <w:t>should</w:t>
      </w:r>
      <w:r w:rsidRPr="00C36566">
        <w:rPr>
          <w:lang w:val="en-US"/>
        </w:rPr>
        <w:t xml:space="preserve"> assess the UE impact, RAN impact, and overall workload in </w:t>
      </w:r>
      <w:r w:rsidR="00F71A91">
        <w:rPr>
          <w:lang w:val="en-US"/>
        </w:rPr>
        <w:t>RAN WGs</w:t>
      </w:r>
      <w:r w:rsidRPr="00C36566">
        <w:rPr>
          <w:lang w:val="en-US"/>
        </w:rPr>
        <w:t>.</w:t>
      </w:r>
    </w:p>
    <w:p w14:paraId="768A2E64" w14:textId="6385AD6E" w:rsidR="00345CA4" w:rsidRDefault="00345CA4" w:rsidP="00345CA4">
      <w:pPr>
        <w:pStyle w:val="Heading1"/>
        <w:spacing w:after="180"/>
        <w:rPr>
          <w:lang w:val="en-US"/>
        </w:rPr>
      </w:pPr>
      <w:r>
        <w:rPr>
          <w:lang w:val="en-US"/>
        </w:rPr>
        <w:t>Conclusion</w:t>
      </w:r>
    </w:p>
    <w:p w14:paraId="4298468C" w14:textId="278460E0" w:rsidR="00C36566" w:rsidRDefault="00345CA4" w:rsidP="00C36566">
      <w:pPr>
        <w:rPr>
          <w:lang w:val="en-US"/>
        </w:rPr>
      </w:pPr>
      <w:r>
        <w:rPr>
          <w:lang w:val="en-US"/>
        </w:rPr>
        <w:t xml:space="preserve">The </w:t>
      </w:r>
      <w:r w:rsidR="00C36566" w:rsidRPr="00C36566">
        <w:rPr>
          <w:lang w:val="en-US"/>
        </w:rPr>
        <w:t xml:space="preserve">frame structure and numerology </w:t>
      </w:r>
      <w:r>
        <w:rPr>
          <w:lang w:val="en-US"/>
        </w:rPr>
        <w:t xml:space="preserve">for 6GR should be </w:t>
      </w:r>
      <w:proofErr w:type="gramStart"/>
      <w:r w:rsidR="00C36566" w:rsidRPr="00C36566">
        <w:rPr>
          <w:lang w:val="en-US"/>
        </w:rPr>
        <w:t>largely buil</w:t>
      </w:r>
      <w:r>
        <w:rPr>
          <w:lang w:val="en-US"/>
        </w:rPr>
        <w:t>t</w:t>
      </w:r>
      <w:proofErr w:type="gramEnd"/>
      <w:r w:rsidR="00C36566" w:rsidRPr="00C36566">
        <w:rPr>
          <w:lang w:val="en-US"/>
        </w:rPr>
        <w:t xml:space="preserve"> upon 5G NR </w:t>
      </w:r>
      <w:r>
        <w:rPr>
          <w:lang w:val="en-US"/>
        </w:rPr>
        <w:t>as the baseline. In addition,</w:t>
      </w:r>
      <w:r w:rsidR="00C36566" w:rsidRPr="00C36566">
        <w:rPr>
          <w:lang w:val="en-US"/>
        </w:rPr>
        <w:t xml:space="preserve"> wider bandwidths, flexible duplexing, and single numerology per band </w:t>
      </w:r>
      <w:r>
        <w:rPr>
          <w:lang w:val="en-US"/>
        </w:rPr>
        <w:t xml:space="preserve">should </w:t>
      </w:r>
      <w:proofErr w:type="gramStart"/>
      <w:r>
        <w:rPr>
          <w:lang w:val="en-US"/>
        </w:rPr>
        <w:t>be studied</w:t>
      </w:r>
      <w:proofErr w:type="gramEnd"/>
      <w:r>
        <w:rPr>
          <w:lang w:val="en-US"/>
        </w:rPr>
        <w:t xml:space="preserve"> </w:t>
      </w:r>
      <w:r w:rsidR="00C36566" w:rsidRPr="00C36566">
        <w:rPr>
          <w:lang w:val="en-US"/>
        </w:rPr>
        <w:t xml:space="preserve">to reduce complexity. Multi-RAT </w:t>
      </w:r>
      <w:r>
        <w:rPr>
          <w:lang w:val="en-US"/>
        </w:rPr>
        <w:t>s</w:t>
      </w:r>
      <w:r w:rsidR="00C36566" w:rsidRPr="00C36566">
        <w:rPr>
          <w:lang w:val="en-US"/>
        </w:rPr>
        <w:t xml:space="preserve">pectrum </w:t>
      </w:r>
      <w:r>
        <w:rPr>
          <w:lang w:val="en-US"/>
        </w:rPr>
        <w:t>s</w:t>
      </w:r>
      <w:r w:rsidR="00C36566" w:rsidRPr="00C36566">
        <w:rPr>
          <w:lang w:val="en-US"/>
        </w:rPr>
        <w:t xml:space="preserve">haring (MRSS) with </w:t>
      </w:r>
      <w:r>
        <w:rPr>
          <w:lang w:val="en-US"/>
        </w:rPr>
        <w:t xml:space="preserve">existing RATs such as 5G NR </w:t>
      </w:r>
      <w:r w:rsidR="00C36566" w:rsidRPr="00C36566">
        <w:rPr>
          <w:lang w:val="en-US"/>
        </w:rPr>
        <w:t xml:space="preserve">is a core migration strategy, </w:t>
      </w:r>
      <w:r>
        <w:rPr>
          <w:lang w:val="en-US"/>
        </w:rPr>
        <w:t xml:space="preserve">which calls for </w:t>
      </w:r>
      <w:r w:rsidR="00C36566" w:rsidRPr="00C36566">
        <w:rPr>
          <w:lang w:val="en-US"/>
        </w:rPr>
        <w:t xml:space="preserve">compatible </w:t>
      </w:r>
      <w:r w:rsidR="0029029D">
        <w:rPr>
          <w:lang w:val="en-US"/>
        </w:rPr>
        <w:t xml:space="preserve">frame structure </w:t>
      </w:r>
      <w:r w:rsidR="00C36566" w:rsidRPr="00C36566">
        <w:rPr>
          <w:lang w:val="en-US"/>
        </w:rPr>
        <w:t>waveforms.</w:t>
      </w:r>
    </w:p>
    <w:p w14:paraId="7133B4A2" w14:textId="53EBFC90" w:rsidR="00832615" w:rsidRDefault="00832615" w:rsidP="00C36566">
      <w:pPr>
        <w:rPr>
          <w:lang w:val="en-US"/>
        </w:rPr>
      </w:pPr>
      <w:r>
        <w:rPr>
          <w:lang w:val="en-US"/>
        </w:rPr>
        <w:lastRenderedPageBreak/>
        <w:t>We propose the following based on the discussions:</w:t>
      </w:r>
    </w:p>
    <w:p w14:paraId="528050F2" w14:textId="77777777" w:rsidR="00832615" w:rsidRPr="00AF7C62" w:rsidRDefault="00832615" w:rsidP="00832615">
      <w:pPr>
        <w:rPr>
          <w:b/>
          <w:bCs/>
          <w:lang w:val="en-US"/>
        </w:rPr>
      </w:pPr>
      <w:r w:rsidRPr="00AF7C62">
        <w:rPr>
          <w:b/>
          <w:bCs/>
          <w:lang w:val="en-US"/>
        </w:rPr>
        <w:t>Proposal 1: RAN1 should steer the frame structure design towards an efficient, flexible, and scalable design that supports diverse use cases and device types with minimal complexity and high energy efficiency while taking advantage of the design aspects of the 5G NR frame structure.</w:t>
      </w:r>
    </w:p>
    <w:p w14:paraId="4720FF49" w14:textId="5E37939C" w:rsidR="00832615" w:rsidRPr="00161345" w:rsidRDefault="00832615" w:rsidP="00832615">
      <w:pPr>
        <w:rPr>
          <w:b/>
          <w:bCs/>
          <w:lang w:val="en-US"/>
        </w:rPr>
      </w:pPr>
      <w:r w:rsidRPr="00161345">
        <w:rPr>
          <w:b/>
          <w:bCs/>
          <w:lang w:val="en-US"/>
        </w:rPr>
        <w:t xml:space="preserve">Proposal 2: </w:t>
      </w:r>
      <w:r w:rsidR="00005903">
        <w:rPr>
          <w:b/>
          <w:bCs/>
          <w:lang w:val="en-US"/>
        </w:rPr>
        <w:t>RAN1 should additionally consider the following for 6GR frame structure design</w:t>
      </w:r>
      <w:r w:rsidRPr="00161345">
        <w:rPr>
          <w:b/>
          <w:bCs/>
          <w:lang w:val="en-US"/>
        </w:rPr>
        <w:t>:</w:t>
      </w:r>
    </w:p>
    <w:p w14:paraId="57EE5DB3" w14:textId="77777777" w:rsidR="00832615" w:rsidRPr="00161345" w:rsidRDefault="00832615" w:rsidP="00832615">
      <w:pPr>
        <w:pStyle w:val="ListParagraph"/>
        <w:numPr>
          <w:ilvl w:val="1"/>
          <w:numId w:val="51"/>
        </w:numPr>
        <w:ind w:leftChars="0" w:left="630"/>
        <w:rPr>
          <w:b/>
          <w:bCs/>
          <w:lang w:val="en-US"/>
        </w:rPr>
      </w:pPr>
      <w:r w:rsidRPr="00161345">
        <w:rPr>
          <w:b/>
          <w:bCs/>
          <w:lang w:val="en-US"/>
        </w:rPr>
        <w:t xml:space="preserve">Compatibility with 5G NR to allow for efficient </w:t>
      </w:r>
      <w:proofErr w:type="gramStart"/>
      <w:r w:rsidRPr="00161345">
        <w:rPr>
          <w:b/>
          <w:bCs/>
          <w:lang w:val="en-US"/>
        </w:rPr>
        <w:t>MRSS</w:t>
      </w:r>
      <w:proofErr w:type="gramEnd"/>
    </w:p>
    <w:p w14:paraId="6E8D6F1F" w14:textId="3FD06406" w:rsidR="00832615" w:rsidRPr="00161345" w:rsidRDefault="00832615" w:rsidP="00832615">
      <w:pPr>
        <w:pStyle w:val="ListParagraph"/>
        <w:numPr>
          <w:ilvl w:val="1"/>
          <w:numId w:val="51"/>
        </w:numPr>
        <w:ind w:leftChars="0" w:left="630"/>
        <w:rPr>
          <w:b/>
          <w:bCs/>
          <w:lang w:val="en-US"/>
        </w:rPr>
      </w:pPr>
      <w:r w:rsidRPr="00161345">
        <w:rPr>
          <w:b/>
          <w:bCs/>
          <w:lang w:val="en-US"/>
        </w:rPr>
        <w:t>Reconsidering 14-symbol slot</w:t>
      </w:r>
      <w:r w:rsidR="00C4120A">
        <w:rPr>
          <w:b/>
          <w:bCs/>
          <w:lang w:val="en-US"/>
        </w:rPr>
        <w:t xml:space="preserve"> structure</w:t>
      </w:r>
    </w:p>
    <w:p w14:paraId="42ECE2F6" w14:textId="16F81B58" w:rsidR="00832615" w:rsidRPr="00161345" w:rsidRDefault="00832615" w:rsidP="00832615">
      <w:pPr>
        <w:pStyle w:val="ListParagraph"/>
        <w:numPr>
          <w:ilvl w:val="1"/>
          <w:numId w:val="51"/>
        </w:numPr>
        <w:ind w:leftChars="0" w:left="630"/>
        <w:rPr>
          <w:b/>
          <w:bCs/>
          <w:lang w:val="en-US"/>
        </w:rPr>
      </w:pPr>
      <w:r w:rsidRPr="00161345">
        <w:rPr>
          <w:b/>
          <w:bCs/>
          <w:lang w:val="en-US"/>
        </w:rPr>
        <w:t xml:space="preserve">Considering additional </w:t>
      </w:r>
      <w:r w:rsidR="00C14625">
        <w:rPr>
          <w:b/>
          <w:bCs/>
          <w:lang w:val="en-US"/>
        </w:rPr>
        <w:t>numerology parameters</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02F4E93A" w14:textId="244BD044" w:rsidR="00EA0570" w:rsidRPr="00EA0570" w:rsidRDefault="00826B0A" w:rsidP="00EA0570">
      <w:pPr>
        <w:pStyle w:val="textintend2"/>
        <w:widowControl w:val="0"/>
        <w:numPr>
          <w:ilvl w:val="0"/>
          <w:numId w:val="13"/>
        </w:numPr>
        <w:spacing w:after="0"/>
        <w:ind w:left="360"/>
        <w:rPr>
          <w:bCs/>
          <w:szCs w:val="24"/>
          <w:lang w:val="en-GB" w:eastAsia="ja-JP"/>
        </w:rPr>
      </w:pPr>
      <w:bookmarkStart w:id="4" w:name="_Ref204600490"/>
      <w:r>
        <w:rPr>
          <w:bCs/>
          <w:szCs w:val="24"/>
          <w:lang w:val="en-GB" w:eastAsia="ja-JP"/>
        </w:rPr>
        <w:t>R1-250858, “</w:t>
      </w:r>
      <w:r w:rsidRPr="00826B0A">
        <w:rPr>
          <w:bCs/>
          <w:szCs w:val="24"/>
          <w:lang w:val="en-GB" w:eastAsia="ja-JP"/>
        </w:rPr>
        <w:t>New SID: Study on 6G Radio (first draft)</w:t>
      </w:r>
      <w:r>
        <w:rPr>
          <w:bCs/>
          <w:szCs w:val="24"/>
          <w:lang w:val="en-GB" w:eastAsia="ja-JP"/>
        </w:rPr>
        <w:t xml:space="preserve">”, </w:t>
      </w:r>
      <w:r w:rsidRPr="00826B0A">
        <w:rPr>
          <w:bCs/>
          <w:szCs w:val="24"/>
          <w:lang w:val="en-GB" w:eastAsia="ja-JP"/>
        </w:rPr>
        <w:t>RAN Plenary Chair</w:t>
      </w:r>
      <w:r>
        <w:rPr>
          <w:bCs/>
          <w:szCs w:val="24"/>
          <w:lang w:val="en-GB" w:eastAsia="ja-JP"/>
        </w:rPr>
        <w:t>, Prague, Czeck Republic, June 2025.</w:t>
      </w:r>
      <w:bookmarkEnd w:id="4"/>
    </w:p>
    <w:sectPr w:rsidR="00EA0570" w:rsidRPr="00EA0570"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E7027" w14:textId="77777777" w:rsidR="00C45CF3" w:rsidRDefault="00C45CF3">
      <w:r>
        <w:separator/>
      </w:r>
    </w:p>
  </w:endnote>
  <w:endnote w:type="continuationSeparator" w:id="0">
    <w:p w14:paraId="1ED64D7F" w14:textId="77777777" w:rsidR="00C45CF3" w:rsidRDefault="00C45CF3">
      <w:r>
        <w:continuationSeparator/>
      </w:r>
    </w:p>
  </w:endnote>
  <w:endnote w:type="continuationNotice" w:id="1">
    <w:p w14:paraId="0F659039" w14:textId="77777777" w:rsidR="00C45CF3" w:rsidRDefault="00C4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8BD77" w14:textId="77777777" w:rsidR="00C45CF3" w:rsidRDefault="00C45CF3">
      <w:r>
        <w:separator/>
      </w:r>
    </w:p>
  </w:footnote>
  <w:footnote w:type="continuationSeparator" w:id="0">
    <w:p w14:paraId="36928AB2" w14:textId="77777777" w:rsidR="00C45CF3" w:rsidRDefault="00C45CF3">
      <w:r>
        <w:continuationSeparator/>
      </w:r>
    </w:p>
  </w:footnote>
  <w:footnote w:type="continuationNotice" w:id="1">
    <w:p w14:paraId="556CED3E" w14:textId="77777777" w:rsidR="00C45CF3" w:rsidRDefault="00C4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D24F1"/>
    <w:multiLevelType w:val="multilevel"/>
    <w:tmpl w:val="BC80F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74301"/>
    <w:multiLevelType w:val="multilevel"/>
    <w:tmpl w:val="739A48B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D993301"/>
    <w:multiLevelType w:val="multilevel"/>
    <w:tmpl w:val="EC9E1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39372A7"/>
    <w:multiLevelType w:val="multilevel"/>
    <w:tmpl w:val="95AEA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3186CB9"/>
    <w:multiLevelType w:val="multilevel"/>
    <w:tmpl w:val="7D3E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6" w15:restartNumberingAfterBreak="0">
    <w:nsid w:val="42CD7A8C"/>
    <w:multiLevelType w:val="multilevel"/>
    <w:tmpl w:val="5CFA7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B9315F1"/>
    <w:multiLevelType w:val="multilevel"/>
    <w:tmpl w:val="C2548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42"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69301F7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5"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3157D4"/>
    <w:multiLevelType w:val="multilevel"/>
    <w:tmpl w:val="A6F6DD84"/>
    <w:lvl w:ilvl="0">
      <w:start w:val="1"/>
      <w:numFmt w:val="decimal"/>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9"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48"/>
  </w:num>
  <w:num w:numId="2" w16cid:durableId="24448087">
    <w:abstractNumId w:val="4"/>
  </w:num>
  <w:num w:numId="3" w16cid:durableId="1008018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52"/>
  </w:num>
  <w:num w:numId="5" w16cid:durableId="846208585">
    <w:abstractNumId w:val="31"/>
  </w:num>
  <w:num w:numId="6" w16cid:durableId="91829759">
    <w:abstractNumId w:val="32"/>
  </w:num>
  <w:num w:numId="7" w16cid:durableId="1154877211">
    <w:abstractNumId w:val="27"/>
  </w:num>
  <w:num w:numId="8" w16cid:durableId="321782556">
    <w:abstractNumId w:val="3"/>
  </w:num>
  <w:num w:numId="9" w16cid:durableId="1159426595">
    <w:abstractNumId w:val="54"/>
  </w:num>
  <w:num w:numId="10" w16cid:durableId="942692334">
    <w:abstractNumId w:val="25"/>
  </w:num>
  <w:num w:numId="11" w16cid:durableId="1159467531">
    <w:abstractNumId w:val="1"/>
  </w:num>
  <w:num w:numId="12" w16cid:durableId="16730280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37"/>
  </w:num>
  <w:num w:numId="14" w16cid:durableId="368839530">
    <w:abstractNumId w:val="0"/>
  </w:num>
  <w:num w:numId="15" w16cid:durableId="941456254">
    <w:abstractNumId w:val="24"/>
  </w:num>
  <w:num w:numId="16" w16cid:durableId="1091123367">
    <w:abstractNumId w:val="17"/>
  </w:num>
  <w:num w:numId="17" w16cid:durableId="1131244769">
    <w:abstractNumId w:val="14"/>
  </w:num>
  <w:num w:numId="18" w16cid:durableId="1831558352">
    <w:abstractNumId w:val="47"/>
  </w:num>
  <w:num w:numId="19" w16cid:durableId="491605568">
    <w:abstractNumId w:val="29"/>
  </w:num>
  <w:num w:numId="20" w16cid:durableId="2123258293">
    <w:abstractNumId w:val="23"/>
  </w:num>
  <w:num w:numId="21" w16cid:durableId="528227147">
    <w:abstractNumId w:val="12"/>
  </w:num>
  <w:num w:numId="22" w16cid:durableId="284973504">
    <w:abstractNumId w:val="53"/>
  </w:num>
  <w:num w:numId="23" w16cid:durableId="350567593">
    <w:abstractNumId w:val="13"/>
  </w:num>
  <w:num w:numId="24" w16cid:durableId="11868671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40"/>
  </w:num>
  <w:num w:numId="26" w16cid:durableId="1988122386">
    <w:abstractNumId w:val="6"/>
  </w:num>
  <w:num w:numId="27" w16cid:durableId="670985947">
    <w:abstractNumId w:val="9"/>
  </w:num>
  <w:num w:numId="28" w16cid:durableId="1709332217">
    <w:abstractNumId w:val="10"/>
  </w:num>
  <w:num w:numId="29" w16cid:durableId="757562715">
    <w:abstractNumId w:val="39"/>
  </w:num>
  <w:num w:numId="30" w16cid:durableId="463816277">
    <w:abstractNumId w:val="49"/>
  </w:num>
  <w:num w:numId="31" w16cid:durableId="14813804">
    <w:abstractNumId w:val="45"/>
  </w:num>
  <w:num w:numId="32" w16cid:durableId="306394375">
    <w:abstractNumId w:val="19"/>
  </w:num>
  <w:num w:numId="33" w16cid:durableId="1250577915">
    <w:abstractNumId w:val="50"/>
  </w:num>
  <w:num w:numId="34" w16cid:durableId="1095203261">
    <w:abstractNumId w:val="38"/>
  </w:num>
  <w:num w:numId="35" w16cid:durableId="440347522">
    <w:abstractNumId w:val="34"/>
  </w:num>
  <w:num w:numId="36" w16cid:durableId="1598753291">
    <w:abstractNumId w:val="56"/>
  </w:num>
  <w:num w:numId="37" w16cid:durableId="722294463">
    <w:abstractNumId w:val="8"/>
  </w:num>
  <w:num w:numId="38" w16cid:durableId="395249217">
    <w:abstractNumId w:val="20"/>
  </w:num>
  <w:num w:numId="39" w16cid:durableId="1333949145">
    <w:abstractNumId w:val="15"/>
  </w:num>
  <w:num w:numId="40" w16cid:durableId="1411463981">
    <w:abstractNumId w:val="46"/>
  </w:num>
  <w:num w:numId="41" w16cid:durableId="5002425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9739420">
    <w:abstractNumId w:val="44"/>
  </w:num>
  <w:num w:numId="43" w16cid:durableId="637689896">
    <w:abstractNumId w:val="5"/>
  </w:num>
  <w:num w:numId="44" w16cid:durableId="1141925630">
    <w:abstractNumId w:val="22"/>
  </w:num>
  <w:num w:numId="45" w16cid:durableId="1897429849">
    <w:abstractNumId w:val="18"/>
  </w:num>
  <w:num w:numId="46" w16cid:durableId="727415381">
    <w:abstractNumId w:val="41"/>
  </w:num>
  <w:num w:numId="47" w16cid:durableId="77215139">
    <w:abstractNumId w:val="30"/>
  </w:num>
  <w:num w:numId="48" w16cid:durableId="1649167808">
    <w:abstractNumId w:val="51"/>
  </w:num>
  <w:num w:numId="49" w16cid:durableId="486284715">
    <w:abstractNumId w:val="42"/>
  </w:num>
  <w:num w:numId="50" w16cid:durableId="1577127194">
    <w:abstractNumId w:val="35"/>
  </w:num>
  <w:num w:numId="51" w16cid:durableId="130084059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74722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9664013">
    <w:abstractNumId w:val="26"/>
  </w:num>
  <w:num w:numId="54" w16cid:durableId="993801454">
    <w:abstractNumId w:val="7"/>
  </w:num>
  <w:num w:numId="55" w16cid:durableId="236986362">
    <w:abstractNumId w:val="33"/>
  </w:num>
  <w:num w:numId="56" w16cid:durableId="1013992543">
    <w:abstractNumId w:val="21"/>
  </w:num>
  <w:num w:numId="57" w16cid:durableId="851532832">
    <w:abstractNumId w:val="16"/>
  </w:num>
  <w:num w:numId="58" w16cid:durableId="67656426">
    <w:abstractNumId w:val="2"/>
  </w:num>
  <w:num w:numId="59" w16cid:durableId="2111315215">
    <w:abstractNumId w:val="11"/>
  </w:num>
  <w:num w:numId="60" w16cid:durableId="104354745">
    <w:abstractNumId w:val="48"/>
  </w:num>
  <w:num w:numId="61" w16cid:durableId="569079945">
    <w:abstractNumId w:val="48"/>
  </w:num>
  <w:num w:numId="62" w16cid:durableId="1384258691">
    <w:abstractNumId w:val="55"/>
  </w:num>
  <w:num w:numId="63" w16cid:durableId="1732120202">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C4C"/>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903"/>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6E86"/>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9AC"/>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7AB"/>
    <w:rsid w:val="00047B0F"/>
    <w:rsid w:val="00047BF2"/>
    <w:rsid w:val="00047D0A"/>
    <w:rsid w:val="000502CD"/>
    <w:rsid w:val="0005043D"/>
    <w:rsid w:val="00050444"/>
    <w:rsid w:val="00050450"/>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9E"/>
    <w:rsid w:val="000575EF"/>
    <w:rsid w:val="000575FD"/>
    <w:rsid w:val="000576E3"/>
    <w:rsid w:val="000578B7"/>
    <w:rsid w:val="000578C1"/>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AA"/>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3C"/>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582"/>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52"/>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423"/>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12A"/>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345"/>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255"/>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4DC"/>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46"/>
    <w:rsid w:val="002106D9"/>
    <w:rsid w:val="002109FE"/>
    <w:rsid w:val="00210F36"/>
    <w:rsid w:val="0021132B"/>
    <w:rsid w:val="0021162A"/>
    <w:rsid w:val="002116BC"/>
    <w:rsid w:val="00211A73"/>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1AFA"/>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29D"/>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303"/>
    <w:rsid w:val="002C74EA"/>
    <w:rsid w:val="002C7BB4"/>
    <w:rsid w:val="002C7ED2"/>
    <w:rsid w:val="002D0071"/>
    <w:rsid w:val="002D0A53"/>
    <w:rsid w:val="002D0C6B"/>
    <w:rsid w:val="002D1362"/>
    <w:rsid w:val="002D16D2"/>
    <w:rsid w:val="002D16E9"/>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BD"/>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50"/>
    <w:rsid w:val="002E3771"/>
    <w:rsid w:val="002E37FB"/>
    <w:rsid w:val="002E39C9"/>
    <w:rsid w:val="002E3B0C"/>
    <w:rsid w:val="002E3D36"/>
    <w:rsid w:val="002E3F0F"/>
    <w:rsid w:val="002E4345"/>
    <w:rsid w:val="002E4399"/>
    <w:rsid w:val="002E4434"/>
    <w:rsid w:val="002E4771"/>
    <w:rsid w:val="002E47FA"/>
    <w:rsid w:val="002E4957"/>
    <w:rsid w:val="002E49A9"/>
    <w:rsid w:val="002E49BF"/>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37"/>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617"/>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28C"/>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231"/>
    <w:rsid w:val="00344304"/>
    <w:rsid w:val="0034492A"/>
    <w:rsid w:val="00344944"/>
    <w:rsid w:val="0034550F"/>
    <w:rsid w:val="0034555C"/>
    <w:rsid w:val="00345678"/>
    <w:rsid w:val="003457D0"/>
    <w:rsid w:val="003459E9"/>
    <w:rsid w:val="00345CA4"/>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486"/>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3F2"/>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1CC"/>
    <w:rsid w:val="003D125F"/>
    <w:rsid w:val="003D1335"/>
    <w:rsid w:val="003D1531"/>
    <w:rsid w:val="003D1551"/>
    <w:rsid w:val="003D1F2B"/>
    <w:rsid w:val="003D222E"/>
    <w:rsid w:val="003D24A9"/>
    <w:rsid w:val="003D2542"/>
    <w:rsid w:val="003D2617"/>
    <w:rsid w:val="003D2651"/>
    <w:rsid w:val="003D26CA"/>
    <w:rsid w:val="003D26D9"/>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379"/>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1D"/>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D7E"/>
    <w:rsid w:val="00422F80"/>
    <w:rsid w:val="0042304D"/>
    <w:rsid w:val="00423674"/>
    <w:rsid w:val="0042373B"/>
    <w:rsid w:val="0042391C"/>
    <w:rsid w:val="004239DB"/>
    <w:rsid w:val="00423B73"/>
    <w:rsid w:val="004241F8"/>
    <w:rsid w:val="0042437A"/>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5E1"/>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ADF"/>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892"/>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C63"/>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8B"/>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4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88C"/>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37B"/>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3E62"/>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EDC"/>
    <w:rsid w:val="00557F46"/>
    <w:rsid w:val="00557F8B"/>
    <w:rsid w:val="005603D7"/>
    <w:rsid w:val="005605F7"/>
    <w:rsid w:val="005606FA"/>
    <w:rsid w:val="00560A2E"/>
    <w:rsid w:val="00560A45"/>
    <w:rsid w:val="00560E13"/>
    <w:rsid w:val="00561496"/>
    <w:rsid w:val="0056150C"/>
    <w:rsid w:val="00561715"/>
    <w:rsid w:val="0056171C"/>
    <w:rsid w:val="005618C4"/>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3F2"/>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80"/>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2EC8"/>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072"/>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9F4"/>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851"/>
    <w:rsid w:val="00626C1D"/>
    <w:rsid w:val="00627037"/>
    <w:rsid w:val="00627144"/>
    <w:rsid w:val="00627385"/>
    <w:rsid w:val="0062738A"/>
    <w:rsid w:val="006273C1"/>
    <w:rsid w:val="006275E1"/>
    <w:rsid w:val="00627A79"/>
    <w:rsid w:val="00627CCC"/>
    <w:rsid w:val="00627EC6"/>
    <w:rsid w:val="00630269"/>
    <w:rsid w:val="00630297"/>
    <w:rsid w:val="006303C8"/>
    <w:rsid w:val="006304AC"/>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2C9"/>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06"/>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2F1B"/>
    <w:rsid w:val="00683293"/>
    <w:rsid w:val="0068357C"/>
    <w:rsid w:val="006836FE"/>
    <w:rsid w:val="006837EC"/>
    <w:rsid w:val="00683907"/>
    <w:rsid w:val="00683B5A"/>
    <w:rsid w:val="00683E9E"/>
    <w:rsid w:val="0068403F"/>
    <w:rsid w:val="00684189"/>
    <w:rsid w:val="00684326"/>
    <w:rsid w:val="00684367"/>
    <w:rsid w:val="006844BE"/>
    <w:rsid w:val="00684520"/>
    <w:rsid w:val="00684A07"/>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252"/>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4F7"/>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B2F"/>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D3"/>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477"/>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5D83"/>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4F"/>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95"/>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2C3"/>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0BC"/>
    <w:rsid w:val="007B211B"/>
    <w:rsid w:val="007B21FA"/>
    <w:rsid w:val="007B2292"/>
    <w:rsid w:val="007B25D2"/>
    <w:rsid w:val="007B2997"/>
    <w:rsid w:val="007B2B22"/>
    <w:rsid w:val="007B2BA2"/>
    <w:rsid w:val="007B2D0E"/>
    <w:rsid w:val="007B2EFF"/>
    <w:rsid w:val="007B317C"/>
    <w:rsid w:val="007B32FC"/>
    <w:rsid w:val="007B3C15"/>
    <w:rsid w:val="007B42CF"/>
    <w:rsid w:val="007B4550"/>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34"/>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95F"/>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AA"/>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8FE"/>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963"/>
    <w:rsid w:val="00805A35"/>
    <w:rsid w:val="00805BF6"/>
    <w:rsid w:val="00805E11"/>
    <w:rsid w:val="00806074"/>
    <w:rsid w:val="00806165"/>
    <w:rsid w:val="008062FF"/>
    <w:rsid w:val="008063F0"/>
    <w:rsid w:val="0080659D"/>
    <w:rsid w:val="00806647"/>
    <w:rsid w:val="008069F3"/>
    <w:rsid w:val="00806B4B"/>
    <w:rsid w:val="00806DAD"/>
    <w:rsid w:val="00807148"/>
    <w:rsid w:val="00807381"/>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0A"/>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615"/>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62E"/>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1DD0"/>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97"/>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9A1"/>
    <w:rsid w:val="00873A47"/>
    <w:rsid w:val="00873A4E"/>
    <w:rsid w:val="00873E36"/>
    <w:rsid w:val="0087409B"/>
    <w:rsid w:val="008741E8"/>
    <w:rsid w:val="00874541"/>
    <w:rsid w:val="0087493F"/>
    <w:rsid w:val="00874E79"/>
    <w:rsid w:val="0087504B"/>
    <w:rsid w:val="008750B0"/>
    <w:rsid w:val="00875136"/>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50"/>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8B8"/>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D0C"/>
    <w:rsid w:val="008A6EBD"/>
    <w:rsid w:val="008A719F"/>
    <w:rsid w:val="008A7BD5"/>
    <w:rsid w:val="008A7EEE"/>
    <w:rsid w:val="008B0087"/>
    <w:rsid w:val="008B0130"/>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2C9F"/>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1F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687"/>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5C"/>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276"/>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D35"/>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CE6"/>
    <w:rsid w:val="00936D9B"/>
    <w:rsid w:val="00936F2D"/>
    <w:rsid w:val="00936F54"/>
    <w:rsid w:val="00936F56"/>
    <w:rsid w:val="0093764B"/>
    <w:rsid w:val="0093790A"/>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33B"/>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DE"/>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59"/>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9B"/>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582"/>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0C9"/>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67CEF"/>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B59"/>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0E71"/>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4B4E"/>
    <w:rsid w:val="00AB5105"/>
    <w:rsid w:val="00AB520D"/>
    <w:rsid w:val="00AB53B7"/>
    <w:rsid w:val="00AB56F4"/>
    <w:rsid w:val="00AB599C"/>
    <w:rsid w:val="00AB5C04"/>
    <w:rsid w:val="00AB5DFD"/>
    <w:rsid w:val="00AB5EE2"/>
    <w:rsid w:val="00AB5F48"/>
    <w:rsid w:val="00AB5F71"/>
    <w:rsid w:val="00AB5FEA"/>
    <w:rsid w:val="00AB6028"/>
    <w:rsid w:val="00AB641B"/>
    <w:rsid w:val="00AB64E7"/>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6EFC"/>
    <w:rsid w:val="00AC72BE"/>
    <w:rsid w:val="00AC74E9"/>
    <w:rsid w:val="00AC7619"/>
    <w:rsid w:val="00AC775A"/>
    <w:rsid w:val="00AC7976"/>
    <w:rsid w:val="00AC7ADC"/>
    <w:rsid w:val="00AC7CAC"/>
    <w:rsid w:val="00AC7F9B"/>
    <w:rsid w:val="00AD074E"/>
    <w:rsid w:val="00AD0CC9"/>
    <w:rsid w:val="00AD0CE0"/>
    <w:rsid w:val="00AD0D4B"/>
    <w:rsid w:val="00AD0F9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C62"/>
    <w:rsid w:val="00AF7D3A"/>
    <w:rsid w:val="00AF7D92"/>
    <w:rsid w:val="00B00382"/>
    <w:rsid w:val="00B003D1"/>
    <w:rsid w:val="00B00639"/>
    <w:rsid w:val="00B00691"/>
    <w:rsid w:val="00B00CB9"/>
    <w:rsid w:val="00B0110B"/>
    <w:rsid w:val="00B0115A"/>
    <w:rsid w:val="00B011A5"/>
    <w:rsid w:val="00B011BF"/>
    <w:rsid w:val="00B01746"/>
    <w:rsid w:val="00B01A59"/>
    <w:rsid w:val="00B01AAF"/>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571"/>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B8"/>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8B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BF0"/>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CF1"/>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A69"/>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10D"/>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3FD"/>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6D5E"/>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625"/>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6"/>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9E"/>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566"/>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0A"/>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CF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6A"/>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DC"/>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0EF"/>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BB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1FB6"/>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53C"/>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0B8"/>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0FB6"/>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936"/>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BF5"/>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D97"/>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B2C"/>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5B7"/>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47A"/>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85"/>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244"/>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6E7"/>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8F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570"/>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57"/>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003"/>
    <w:rsid w:val="00EC716C"/>
    <w:rsid w:val="00EC71AE"/>
    <w:rsid w:val="00EC71FC"/>
    <w:rsid w:val="00EC7278"/>
    <w:rsid w:val="00EC7282"/>
    <w:rsid w:val="00EC7421"/>
    <w:rsid w:val="00EC7496"/>
    <w:rsid w:val="00EC758A"/>
    <w:rsid w:val="00EC75A5"/>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1D04"/>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803"/>
    <w:rsid w:val="00EE78EF"/>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1F2"/>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B2E"/>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446"/>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56"/>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56F"/>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1A91"/>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33"/>
    <w:rsid w:val="00F914A2"/>
    <w:rsid w:val="00F916C3"/>
    <w:rsid w:val="00F91E03"/>
    <w:rsid w:val="00F9213A"/>
    <w:rsid w:val="00F9227E"/>
    <w:rsid w:val="00F92377"/>
    <w:rsid w:val="00F9241D"/>
    <w:rsid w:val="00F924D8"/>
    <w:rsid w:val="00F92835"/>
    <w:rsid w:val="00F92A76"/>
    <w:rsid w:val="00F92B14"/>
    <w:rsid w:val="00F92DCF"/>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63"/>
      </w:numPr>
      <w:tabs>
        <w:tab w:val="left" w:pos="0"/>
        <w:tab w:val="num" w:pos="709"/>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numPr>
        <w:ilvl w:val="1"/>
        <w:numId w:val="63"/>
      </w:numPr>
      <w:spacing w:before="240" w:after="180"/>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63"/>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63"/>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numPr>
        <w:ilvl w:val="5"/>
      </w:numPr>
      <w:outlineLvl w:val="5"/>
    </w:pPr>
  </w:style>
  <w:style w:type="paragraph" w:styleId="Heading7">
    <w:name w:val="heading 7"/>
    <w:basedOn w:val="H6"/>
    <w:next w:val="Normal"/>
    <w:uiPriority w:val="9"/>
    <w:qFormat/>
    <w:rsid w:val="0077479F"/>
    <w:pPr>
      <w:numPr>
        <w:ilvl w:val="6"/>
      </w:numPr>
      <w:outlineLvl w:val="6"/>
    </w:pPr>
  </w:style>
  <w:style w:type="paragraph" w:styleId="Heading8">
    <w:name w:val="heading 8"/>
    <w:basedOn w:val="Heading1"/>
    <w:next w:val="Normal"/>
    <w:uiPriority w:val="9"/>
    <w:qFormat/>
    <w:rsid w:val="0077479F"/>
    <w:pPr>
      <w:keepLines/>
      <w:numPr>
        <w:ilvl w:val="7"/>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Caption Char1 Char,cap Char Char1,Caption Char Char1 Char,cap Char2,条目"/>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Caption Char1 Char Char1,cap Char Char1 Char1,Caption Char Char1 Char Char1,cap Char2 Char1,条目 Char1"/>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CaptionChar1">
    <w:name w:val="Caption Char1"/>
    <w:aliases w:val="cap Char1,cap Char Char,Caption Char Char,Caption Char1 Char Char,cap Char Char1 Char,Caption Char Char1 Char Char,cap Char2 Char,条目 Char"/>
    <w:uiPriority w:val="99"/>
    <w:qFormat/>
    <w:rsid w:val="0096733B"/>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037341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37170267">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89839875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10412</TotalTime>
  <Pages>3</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1225</cp:revision>
  <cp:lastPrinted>2025-08-13T23:12:00Z</cp:lastPrinted>
  <dcterms:created xsi:type="dcterms:W3CDTF">2024-03-26T23:46:00Z</dcterms:created>
  <dcterms:modified xsi:type="dcterms:W3CDTF">2025-08-15T22:40:00Z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