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6678AC" w14:textId="2454FA26" w:rsidR="00037DBC" w:rsidRPr="003F05FE" w:rsidRDefault="00037DBC" w:rsidP="00037DBC">
      <w:pPr>
        <w:spacing w:line="320" w:lineRule="exact"/>
        <w:rPr>
          <w:rFonts w:ascii="Arial" w:hAnsi="Arial" w:cs="Arial"/>
          <w:b/>
          <w:bCs/>
          <w:snapToGrid w:val="0"/>
          <w:sz w:val="24"/>
          <w:lang w:val="en-GB"/>
        </w:rPr>
      </w:pPr>
      <w:r>
        <w:rPr>
          <w:rFonts w:ascii="Arial" w:hAnsi="Arial" w:cs="Arial"/>
          <w:b/>
          <w:bCs/>
          <w:snapToGrid w:val="0"/>
          <w:sz w:val="24"/>
          <w:lang w:val="en-GB"/>
        </w:rPr>
        <w:t>3GPP TSG RAN WG1 #</w:t>
      </w:r>
      <w:r w:rsidR="00FC22F0">
        <w:rPr>
          <w:rFonts w:ascii="Arial" w:hAnsi="Arial" w:cs="Arial"/>
          <w:b/>
          <w:bCs/>
          <w:snapToGrid w:val="0"/>
          <w:sz w:val="24"/>
          <w:lang w:val="en-GB"/>
        </w:rPr>
        <w:t>12</w:t>
      </w:r>
      <w:r w:rsidR="006A3DD0">
        <w:rPr>
          <w:rFonts w:ascii="Arial" w:hAnsi="Arial" w:cs="Arial" w:hint="eastAsia"/>
          <w:b/>
          <w:bCs/>
          <w:snapToGrid w:val="0"/>
          <w:sz w:val="24"/>
          <w:lang w:val="en-GB"/>
        </w:rPr>
        <w:t>2</w:t>
      </w:r>
      <w:r w:rsidR="00FC22F0" w:rsidRPr="00223DEC">
        <w:rPr>
          <w:rFonts w:ascii="Arial" w:hAnsi="Arial" w:cs="Arial"/>
          <w:b/>
          <w:bCs/>
          <w:snapToGrid w:val="0"/>
          <w:sz w:val="24"/>
          <w:lang w:val="en-GB"/>
        </w:rPr>
        <w:t xml:space="preserve"> </w:t>
      </w:r>
      <w:r w:rsidR="00FC22F0">
        <w:rPr>
          <w:rFonts w:ascii="Arial" w:hAnsi="Arial" w:cs="Arial"/>
          <w:b/>
          <w:bCs/>
          <w:snapToGrid w:val="0"/>
          <w:sz w:val="24"/>
          <w:lang w:val="en-GB"/>
        </w:rPr>
        <w:t xml:space="preserve">  </w:t>
      </w:r>
      <w:r>
        <w:rPr>
          <w:rFonts w:ascii="Arial" w:hAnsi="Arial" w:cs="Arial"/>
          <w:b/>
          <w:bCs/>
          <w:snapToGrid w:val="0"/>
          <w:sz w:val="24"/>
          <w:lang w:val="en-GB"/>
        </w:rPr>
        <w:tab/>
        <w:t xml:space="preserve">           </w:t>
      </w:r>
      <w:r>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sidR="007A3C3C">
        <w:rPr>
          <w:rFonts w:ascii="Arial" w:hAnsi="Arial" w:cs="Arial"/>
          <w:b/>
          <w:bCs/>
          <w:snapToGrid w:val="0"/>
          <w:sz w:val="24"/>
          <w:lang w:val="en-GB"/>
        </w:rPr>
        <w:t xml:space="preserve">   </w:t>
      </w:r>
      <w:r w:rsidRPr="00192CD9">
        <w:rPr>
          <w:rFonts w:ascii="Arial" w:hAnsi="Arial" w:cs="Arial"/>
          <w:b/>
          <w:bCs/>
          <w:snapToGrid w:val="0"/>
          <w:sz w:val="24"/>
          <w:lang w:val="en-GB"/>
        </w:rPr>
        <w:t>R1-</w:t>
      </w:r>
      <w:r w:rsidR="00494E8A">
        <w:rPr>
          <w:rFonts w:ascii="Arial" w:hAnsi="Arial" w:cs="Arial" w:hint="eastAsia"/>
          <w:b/>
          <w:bCs/>
          <w:snapToGrid w:val="0"/>
          <w:sz w:val="24"/>
          <w:lang w:val="en-GB"/>
        </w:rPr>
        <w:t>2505820</w:t>
      </w:r>
    </w:p>
    <w:p w14:paraId="622E20EE" w14:textId="6890CA57" w:rsidR="006A3DD0" w:rsidRPr="00633B9B" w:rsidRDefault="006A3DD0" w:rsidP="006A3DD0">
      <w:pPr>
        <w:pBdr>
          <w:bottom w:val="single" w:sz="12" w:space="1" w:color="auto"/>
        </w:pBdr>
        <w:wordWrap/>
        <w:spacing w:before="100" w:beforeAutospacing="1" w:after="100" w:afterAutospacing="1" w:line="360" w:lineRule="auto"/>
        <w:contextualSpacing/>
        <w:rPr>
          <w:rFonts w:ascii="Arial" w:eastAsia="MS Mincho" w:hAnsi="Arial" w:cs="Arial"/>
          <w:b/>
          <w:bCs/>
          <w:sz w:val="24"/>
          <w:lang w:eastAsia="ja-JP"/>
        </w:rPr>
      </w:pPr>
      <w:r>
        <w:rPr>
          <w:rFonts w:ascii="Arial" w:hAnsi="Arial" w:cs="Arial" w:hint="eastAsia"/>
          <w:b/>
          <w:bCs/>
          <w:sz w:val="24"/>
        </w:rPr>
        <w:t>Bengaluru</w:t>
      </w:r>
      <w:r w:rsidRPr="00A8702B">
        <w:rPr>
          <w:rFonts w:ascii="Arial" w:eastAsia="MS Mincho" w:hAnsi="Arial" w:cs="Arial"/>
          <w:b/>
          <w:bCs/>
          <w:sz w:val="24"/>
          <w:lang w:eastAsia="ja-JP"/>
        </w:rPr>
        <w:t xml:space="preserve">, </w:t>
      </w:r>
      <w:r>
        <w:rPr>
          <w:rFonts w:ascii="Arial" w:hAnsi="Arial" w:cs="Arial" w:hint="eastAsia"/>
          <w:b/>
          <w:bCs/>
          <w:sz w:val="24"/>
        </w:rPr>
        <w:t>India</w:t>
      </w:r>
      <w:r w:rsidRPr="00A8702B">
        <w:rPr>
          <w:rFonts w:ascii="Arial" w:eastAsia="MS Mincho" w:hAnsi="Arial" w:cs="Arial"/>
          <w:b/>
          <w:bCs/>
          <w:sz w:val="24"/>
          <w:lang w:eastAsia="ja-JP"/>
        </w:rPr>
        <w:t xml:space="preserve">, </w:t>
      </w:r>
      <w:r>
        <w:rPr>
          <w:rFonts w:ascii="Arial" w:hAnsi="Arial" w:cs="Arial" w:hint="eastAsia"/>
          <w:b/>
          <w:bCs/>
          <w:sz w:val="24"/>
        </w:rPr>
        <w:t>Aug</w:t>
      </w:r>
      <w:r w:rsidRPr="00A8702B">
        <w:rPr>
          <w:rFonts w:ascii="Arial" w:eastAsia="MS Mincho" w:hAnsi="Arial" w:cs="Arial"/>
          <w:b/>
          <w:bCs/>
          <w:sz w:val="24"/>
          <w:lang w:eastAsia="ja-JP"/>
        </w:rPr>
        <w:t xml:space="preserve"> </w:t>
      </w:r>
      <w:r>
        <w:rPr>
          <w:rFonts w:ascii="Arial" w:hAnsi="Arial" w:cs="Arial" w:hint="eastAsia"/>
          <w:b/>
          <w:bCs/>
          <w:sz w:val="24"/>
        </w:rPr>
        <w:t>25</w:t>
      </w:r>
      <w:r w:rsidRPr="00A8702B">
        <w:rPr>
          <w:rFonts w:ascii="Arial" w:eastAsia="MS Mincho" w:hAnsi="Arial" w:cs="Arial"/>
          <w:b/>
          <w:bCs/>
          <w:sz w:val="24"/>
          <w:vertAlign w:val="superscript"/>
          <w:lang w:eastAsia="ja-JP"/>
        </w:rPr>
        <w:t>th</w:t>
      </w:r>
      <w:r w:rsidRPr="00A8702B">
        <w:rPr>
          <w:rFonts w:ascii="Arial" w:eastAsia="MS Mincho" w:hAnsi="Arial" w:cs="Arial"/>
          <w:b/>
          <w:bCs/>
          <w:sz w:val="24"/>
          <w:lang w:eastAsia="ja-JP"/>
        </w:rPr>
        <w:t xml:space="preserve"> – </w:t>
      </w:r>
      <w:r>
        <w:rPr>
          <w:rFonts w:ascii="Arial" w:hAnsi="Arial" w:cs="Arial" w:hint="eastAsia"/>
          <w:b/>
          <w:bCs/>
          <w:sz w:val="24"/>
        </w:rPr>
        <w:t>29</w:t>
      </w:r>
      <w:r>
        <w:rPr>
          <w:rFonts w:ascii="Arial" w:hAnsi="Arial" w:cs="Arial" w:hint="eastAsia"/>
          <w:b/>
          <w:bCs/>
          <w:sz w:val="24"/>
          <w:vertAlign w:val="superscript"/>
        </w:rPr>
        <w:t>th</w:t>
      </w:r>
      <w:r w:rsidRPr="00A8702B">
        <w:rPr>
          <w:rFonts w:ascii="Arial" w:eastAsia="MS Mincho" w:hAnsi="Arial" w:cs="Arial"/>
          <w:b/>
          <w:bCs/>
          <w:sz w:val="24"/>
          <w:lang w:eastAsia="ja-JP"/>
        </w:rPr>
        <w:t>, 202</w:t>
      </w:r>
      <w:r>
        <w:rPr>
          <w:rFonts w:ascii="Arial" w:eastAsia="MS Mincho" w:hAnsi="Arial" w:cs="Arial"/>
          <w:b/>
          <w:bCs/>
          <w:sz w:val="24"/>
          <w:lang w:eastAsia="ja-JP"/>
        </w:rPr>
        <w:t>5</w:t>
      </w:r>
    </w:p>
    <w:p w14:paraId="5CF13E63" w14:textId="23D9EFE9" w:rsidR="00F06030" w:rsidRPr="00F06030" w:rsidRDefault="00F06030" w:rsidP="002E0A64">
      <w:pPr>
        <w:rPr>
          <w:rFonts w:ascii="Arial" w:hAnsi="Arial" w:cs="Arial"/>
          <w:sz w:val="24"/>
        </w:rPr>
      </w:pPr>
      <w:r w:rsidRPr="00F06030">
        <w:rPr>
          <w:rFonts w:ascii="Arial" w:hAnsi="Arial" w:cs="Arial"/>
          <w:b/>
          <w:sz w:val="24"/>
        </w:rPr>
        <w:t>Agenda item:</w:t>
      </w:r>
      <w:r>
        <w:rPr>
          <w:rFonts w:ascii="Arial" w:hAnsi="Arial" w:cs="Arial"/>
          <w:b/>
          <w:sz w:val="24"/>
        </w:rPr>
        <w:tab/>
      </w:r>
      <w:r>
        <w:rPr>
          <w:rFonts w:ascii="Arial" w:hAnsi="Arial" w:cs="Arial"/>
          <w:b/>
          <w:sz w:val="24"/>
        </w:rPr>
        <w:tab/>
      </w:r>
      <w:r w:rsidR="006A3DD0">
        <w:rPr>
          <w:rFonts w:ascii="Arial" w:hAnsi="Arial" w:cs="Arial" w:hint="eastAsia"/>
          <w:b/>
          <w:sz w:val="24"/>
        </w:rPr>
        <w:t xml:space="preserve">10.1.1.2 </w:t>
      </w:r>
    </w:p>
    <w:p w14:paraId="2DF33A87" w14:textId="77777777" w:rsidR="00F06030" w:rsidRPr="00F06030" w:rsidRDefault="00F06030" w:rsidP="002E0A64">
      <w:pPr>
        <w:rPr>
          <w:rFonts w:ascii="Arial" w:hAnsi="Arial" w:cs="Arial"/>
          <w:sz w:val="24"/>
        </w:rPr>
      </w:pPr>
      <w:r w:rsidRPr="00F06030">
        <w:rPr>
          <w:rFonts w:ascii="Arial" w:hAnsi="Arial" w:cs="Arial"/>
          <w:b/>
          <w:sz w:val="24"/>
        </w:rPr>
        <w:t>Source:</w:t>
      </w:r>
      <w:r>
        <w:rPr>
          <w:rFonts w:ascii="Arial" w:hAnsi="Arial" w:cs="Arial"/>
          <w:b/>
          <w:sz w:val="24"/>
        </w:rPr>
        <w:tab/>
      </w:r>
      <w:r>
        <w:rPr>
          <w:rFonts w:ascii="Arial" w:hAnsi="Arial" w:cs="Arial"/>
          <w:b/>
          <w:sz w:val="24"/>
        </w:rPr>
        <w:tab/>
      </w:r>
      <w:r w:rsidRPr="00F06030">
        <w:rPr>
          <w:rFonts w:ascii="Arial" w:hAnsi="Arial" w:cs="Arial"/>
          <w:sz w:val="24"/>
        </w:rPr>
        <w:t>LG Electronics</w:t>
      </w:r>
    </w:p>
    <w:p w14:paraId="6719095C" w14:textId="6B0D50E7" w:rsidR="00F06030" w:rsidRPr="00E878DF" w:rsidRDefault="00F06030" w:rsidP="002E0A64">
      <w:pPr>
        <w:rPr>
          <w:rFonts w:ascii="Arial" w:hAnsi="Arial" w:cs="Arial"/>
          <w:sz w:val="24"/>
        </w:rPr>
      </w:pPr>
      <w:r w:rsidRPr="00F06030">
        <w:rPr>
          <w:rFonts w:ascii="Arial" w:hAnsi="Arial" w:cs="Arial"/>
          <w:b/>
          <w:sz w:val="24"/>
        </w:rPr>
        <w:t>Title:</w:t>
      </w:r>
      <w:r>
        <w:rPr>
          <w:rFonts w:ascii="Arial" w:hAnsi="Arial" w:cs="Arial"/>
          <w:b/>
          <w:sz w:val="24"/>
        </w:rPr>
        <w:tab/>
      </w:r>
      <w:r>
        <w:rPr>
          <w:rFonts w:ascii="Arial" w:hAnsi="Arial" w:cs="Arial"/>
          <w:b/>
          <w:sz w:val="24"/>
        </w:rPr>
        <w:tab/>
      </w:r>
      <w:r>
        <w:rPr>
          <w:rFonts w:ascii="Arial" w:hAnsi="Arial" w:cs="Arial"/>
          <w:b/>
          <w:sz w:val="24"/>
        </w:rPr>
        <w:tab/>
      </w:r>
      <w:r w:rsidR="000E43D0" w:rsidRPr="0049056D">
        <w:rPr>
          <w:rFonts w:ascii="Arial" w:hAnsi="Arial" w:cs="Arial"/>
          <w:b/>
          <w:sz w:val="24"/>
        </w:rPr>
        <w:t xml:space="preserve">Discussion on </w:t>
      </w:r>
      <w:r w:rsidR="0049056D">
        <w:rPr>
          <w:rFonts w:ascii="Arial" w:hAnsi="Arial" w:cs="Arial" w:hint="eastAsia"/>
          <w:b/>
          <w:sz w:val="24"/>
        </w:rPr>
        <w:t>other aspects for</w:t>
      </w:r>
      <w:r w:rsidR="000E43D0" w:rsidRPr="0049056D">
        <w:rPr>
          <w:rFonts w:ascii="Arial" w:hAnsi="Arial" w:cs="Arial"/>
          <w:b/>
          <w:sz w:val="24"/>
        </w:rPr>
        <w:t xml:space="preserve"> CSI compression</w:t>
      </w:r>
    </w:p>
    <w:p w14:paraId="4688F0BA" w14:textId="77777777" w:rsidR="00F06030" w:rsidRPr="00F06030" w:rsidRDefault="00F06030" w:rsidP="002E0A64">
      <w:pPr>
        <w:pBdr>
          <w:bottom w:val="single" w:sz="12" w:space="1" w:color="auto"/>
        </w:pBdr>
        <w:rPr>
          <w:rFonts w:ascii="Arial" w:hAnsi="Arial" w:cs="Arial"/>
          <w:sz w:val="24"/>
        </w:rPr>
      </w:pPr>
      <w:r w:rsidRPr="00F06030">
        <w:rPr>
          <w:rFonts w:ascii="Arial" w:hAnsi="Arial" w:cs="Arial"/>
          <w:b/>
          <w:sz w:val="24"/>
        </w:rPr>
        <w:t>Document for:</w:t>
      </w:r>
      <w:r>
        <w:rPr>
          <w:rFonts w:ascii="Arial" w:hAnsi="Arial" w:cs="Arial"/>
          <w:b/>
          <w:sz w:val="24"/>
        </w:rPr>
        <w:tab/>
      </w:r>
      <w:r w:rsidRPr="00F06030">
        <w:rPr>
          <w:rFonts w:ascii="Arial" w:hAnsi="Arial" w:cs="Arial"/>
          <w:sz w:val="24"/>
        </w:rPr>
        <w:t>Discussion and Decision</w:t>
      </w:r>
    </w:p>
    <w:p w14:paraId="0E87F567" w14:textId="77777777" w:rsidR="00F06030" w:rsidRDefault="00F06030" w:rsidP="00F06030">
      <w:pPr>
        <w:pStyle w:val="1"/>
      </w:pPr>
      <w:r w:rsidRPr="00F06030">
        <w:t>Introduction</w:t>
      </w:r>
    </w:p>
    <w:p w14:paraId="270D5F00" w14:textId="6DC6AA82" w:rsidR="003C4A7C" w:rsidRPr="003C4A7C" w:rsidRDefault="003C4A7C" w:rsidP="00D614B6">
      <w:pPr>
        <w:spacing w:afterLines="50" w:after="120" w:line="360" w:lineRule="auto"/>
        <w:ind w:firstLineChars="100" w:firstLine="220"/>
        <w:rPr>
          <w:sz w:val="20"/>
          <w:szCs w:val="20"/>
        </w:rPr>
      </w:pPr>
      <w:r>
        <w:rPr>
          <w:rFonts w:hint="eastAsia"/>
        </w:rPr>
        <w:t>In</w:t>
      </w:r>
      <w:r w:rsidR="00202E71">
        <w:rPr>
          <w:rFonts w:hint="eastAsia"/>
        </w:rPr>
        <w:t xml:space="preserve"> </w:t>
      </w:r>
      <w:r>
        <w:rPr>
          <w:rFonts w:hint="eastAsia"/>
        </w:rPr>
        <w:t>RAN</w:t>
      </w:r>
      <w:r w:rsidR="003D30A6" w:rsidRPr="00AF0A0C">
        <w:rPr>
          <w:rFonts w:eastAsia="MS Mincho"/>
        </w:rPr>
        <w:t>#10</w:t>
      </w:r>
      <w:r>
        <w:rPr>
          <w:rFonts w:hint="eastAsia"/>
        </w:rPr>
        <w:t>8</w:t>
      </w:r>
      <w:r w:rsidR="00202E71">
        <w:rPr>
          <w:rFonts w:hint="eastAsia"/>
        </w:rPr>
        <w:t xml:space="preserve"> meeting</w:t>
      </w:r>
      <w:r w:rsidR="003D30A6" w:rsidRPr="00AF0A0C">
        <w:rPr>
          <w:rFonts w:eastAsia="MS Mincho"/>
        </w:rPr>
        <w:t>, the WID on “Artificial Intelligence (AI)/Machine Learning (ML) for NR Air Interface</w:t>
      </w:r>
      <w:r w:rsidR="00202E71">
        <w:rPr>
          <w:rFonts w:hint="eastAsia"/>
        </w:rPr>
        <w:t xml:space="preserve"> enhancements</w:t>
      </w:r>
      <w:r w:rsidR="003D30A6" w:rsidRPr="00AF0A0C">
        <w:rPr>
          <w:rFonts w:eastAsia="MS Mincho"/>
        </w:rPr>
        <w:t>”</w:t>
      </w:r>
      <w:r w:rsidR="00202E71">
        <w:rPr>
          <w:rFonts w:hint="eastAsia"/>
        </w:rPr>
        <w:t xml:space="preserve"> </w:t>
      </w:r>
      <w:r w:rsidR="003D30A6" w:rsidRPr="00AF0A0C">
        <w:rPr>
          <w:rFonts w:eastAsia="MS Mincho"/>
        </w:rPr>
        <w:t>[1] was</w:t>
      </w:r>
      <w:r w:rsidR="003D30A6">
        <w:rPr>
          <w:rFonts w:eastAsia="SimSun" w:hint="eastAsia"/>
          <w:lang w:eastAsia="zh-CN"/>
        </w:rPr>
        <w:t xml:space="preserve"> </w:t>
      </w:r>
      <w:r w:rsidR="00885C53">
        <w:rPr>
          <w:rFonts w:hint="eastAsia"/>
        </w:rPr>
        <w:t>approved</w:t>
      </w:r>
      <w:r w:rsidR="003D30A6" w:rsidRPr="00AF0A0C">
        <w:rPr>
          <w:rFonts w:eastAsia="MS Mincho"/>
        </w:rPr>
        <w:t xml:space="preserve">. </w:t>
      </w:r>
      <w:r w:rsidR="00885C53">
        <w:rPr>
          <w:rFonts w:hint="eastAsia"/>
        </w:rPr>
        <w:t xml:space="preserve">The following objectives related to </w:t>
      </w:r>
      <w:r w:rsidR="00202E71">
        <w:rPr>
          <w:rFonts w:hint="eastAsia"/>
        </w:rPr>
        <w:t xml:space="preserve">AI/ML-based </w:t>
      </w:r>
      <w:r w:rsidR="00885C53">
        <w:rPr>
          <w:rFonts w:hint="eastAsia"/>
        </w:rPr>
        <w:t>CSI compression were included in the WID</w:t>
      </w:r>
      <w:r w:rsidR="00202E71">
        <w:rPr>
          <w:rFonts w:hint="eastAsia"/>
        </w:rPr>
        <w:t>.</w:t>
      </w:r>
    </w:p>
    <w:tbl>
      <w:tblPr>
        <w:tblStyle w:val="a5"/>
        <w:tblW w:w="0" w:type="auto"/>
        <w:tblLook w:val="04A0" w:firstRow="1" w:lastRow="0" w:firstColumn="1" w:lastColumn="0" w:noHBand="0" w:noVBand="1"/>
      </w:tblPr>
      <w:tblGrid>
        <w:gridCol w:w="9016"/>
      </w:tblGrid>
      <w:tr w:rsidR="00CF3D29" w14:paraId="7F391DFB" w14:textId="77777777" w:rsidTr="004822F4">
        <w:tc>
          <w:tcPr>
            <w:tcW w:w="9016" w:type="dxa"/>
          </w:tcPr>
          <w:p w14:paraId="66357FE2" w14:textId="471B50FD" w:rsidR="006A3DD0" w:rsidRPr="006A3DD0" w:rsidRDefault="006A3DD0" w:rsidP="006A3DD0">
            <w:pPr>
              <w:rPr>
                <w:sz w:val="20"/>
                <w:szCs w:val="20"/>
                <w:lang w:val="en-GB"/>
              </w:rPr>
            </w:pPr>
            <w:r w:rsidRPr="006A3DD0">
              <w:rPr>
                <w:b/>
                <w:bCs/>
                <w:sz w:val="20"/>
                <w:szCs w:val="20"/>
                <w:lang w:val="en-GB"/>
              </w:rPr>
              <w:t>CSI feedback enhancement</w:t>
            </w:r>
            <w:r w:rsidRPr="006A3DD0">
              <w:rPr>
                <w:sz w:val="20"/>
                <w:szCs w:val="20"/>
                <w:lang w:val="en-GB"/>
              </w:rPr>
              <w:t>, encompassing (two-sided model) [RAN1/2]:</w:t>
            </w:r>
          </w:p>
          <w:p w14:paraId="2D77E67B" w14:textId="77777777" w:rsidR="006A3DD0" w:rsidRPr="006A3DD0" w:rsidRDefault="006A3DD0" w:rsidP="00D614B6">
            <w:pPr>
              <w:numPr>
                <w:ilvl w:val="0"/>
                <w:numId w:val="6"/>
              </w:numPr>
              <w:jc w:val="left"/>
              <w:rPr>
                <w:b/>
                <w:bCs/>
                <w:sz w:val="20"/>
                <w:szCs w:val="20"/>
                <w:lang w:val="en-GB"/>
              </w:rPr>
            </w:pPr>
            <w:r w:rsidRPr="006A3DD0">
              <w:rPr>
                <w:sz w:val="20"/>
                <w:szCs w:val="20"/>
                <w:lang w:val="en-GB"/>
              </w:rPr>
              <w:t>CSI spatial/frequency compression without temporal aspects (</w:t>
            </w:r>
            <w:r w:rsidRPr="006A3DD0">
              <w:rPr>
                <w:sz w:val="20"/>
                <w:szCs w:val="20"/>
              </w:rPr>
              <w:t>“</w:t>
            </w:r>
            <w:r w:rsidRPr="006A3DD0">
              <w:rPr>
                <w:sz w:val="20"/>
                <w:szCs w:val="20"/>
                <w:lang w:val="en-GB"/>
              </w:rPr>
              <w:t>Case 0</w:t>
            </w:r>
            <w:r w:rsidRPr="006A3DD0">
              <w:rPr>
                <w:sz w:val="20"/>
                <w:szCs w:val="20"/>
              </w:rPr>
              <w:t>”</w:t>
            </w:r>
            <w:r w:rsidRPr="006A3DD0">
              <w:rPr>
                <w:sz w:val="20"/>
                <w:szCs w:val="20"/>
                <w:lang w:val="en-GB"/>
              </w:rPr>
              <w:t xml:space="preserve">), </w:t>
            </w:r>
          </w:p>
          <w:p w14:paraId="6BD1CD4E" w14:textId="77777777" w:rsidR="006A3DD0" w:rsidRPr="006A3DD0" w:rsidRDefault="006A3DD0" w:rsidP="00D614B6">
            <w:pPr>
              <w:numPr>
                <w:ilvl w:val="0"/>
                <w:numId w:val="6"/>
              </w:numPr>
              <w:jc w:val="left"/>
              <w:rPr>
                <w:sz w:val="20"/>
                <w:szCs w:val="20"/>
                <w:lang w:val="en-GB"/>
              </w:rPr>
            </w:pPr>
            <w:r w:rsidRPr="006A3DD0">
              <w:rPr>
                <w:sz w:val="20"/>
                <w:szCs w:val="20"/>
                <w:lang w:val="en-GB"/>
              </w:rPr>
              <w:t xml:space="preserve">Specify necessary signalling/mechanism(s) as per the identified potential specification impacts in </w:t>
            </w:r>
            <w:proofErr w:type="spellStart"/>
            <w:r w:rsidRPr="006A3DD0">
              <w:rPr>
                <w:sz w:val="20"/>
                <w:szCs w:val="20"/>
                <w:lang w:val="en-GB"/>
              </w:rPr>
              <w:t>FS_NR_AIML_</w:t>
            </w:r>
            <w:proofErr w:type="gramStart"/>
            <w:r w:rsidRPr="006A3DD0">
              <w:rPr>
                <w:sz w:val="20"/>
                <w:szCs w:val="20"/>
                <w:lang w:val="en-GB"/>
              </w:rPr>
              <w:t>Air</w:t>
            </w:r>
            <w:proofErr w:type="spellEnd"/>
            <w:r w:rsidRPr="006A3DD0">
              <w:rPr>
                <w:sz w:val="20"/>
                <w:szCs w:val="20"/>
                <w:lang w:val="en-GB"/>
              </w:rPr>
              <w:t xml:space="preserve"> ,</w:t>
            </w:r>
            <w:proofErr w:type="gramEnd"/>
            <w:r w:rsidRPr="006A3DD0">
              <w:rPr>
                <w:sz w:val="20"/>
                <w:szCs w:val="20"/>
                <w:lang w:val="en-GB"/>
              </w:rPr>
              <w:t xml:space="preserve"> including</w:t>
            </w:r>
          </w:p>
          <w:p w14:paraId="6ABE1442" w14:textId="77777777" w:rsidR="006A3DD0" w:rsidRPr="006A3DD0" w:rsidRDefault="006A3DD0" w:rsidP="00D614B6">
            <w:pPr>
              <w:numPr>
                <w:ilvl w:val="1"/>
                <w:numId w:val="6"/>
              </w:numPr>
              <w:jc w:val="left"/>
              <w:rPr>
                <w:b/>
                <w:bCs/>
                <w:sz w:val="20"/>
                <w:szCs w:val="20"/>
                <w:lang w:val="en-GB"/>
              </w:rPr>
            </w:pPr>
            <w:r w:rsidRPr="006A3DD0">
              <w:rPr>
                <w:b/>
                <w:bCs/>
                <w:sz w:val="20"/>
                <w:szCs w:val="20"/>
                <w:lang w:val="en-GB"/>
              </w:rPr>
              <w:t>Model pairing procedure including ID and applicability reporting</w:t>
            </w:r>
          </w:p>
          <w:p w14:paraId="191C099C" w14:textId="77777777" w:rsidR="006A3DD0" w:rsidRPr="006A3DD0" w:rsidRDefault="006A3DD0" w:rsidP="00D614B6">
            <w:pPr>
              <w:numPr>
                <w:ilvl w:val="1"/>
                <w:numId w:val="6"/>
              </w:numPr>
              <w:jc w:val="left"/>
              <w:rPr>
                <w:sz w:val="20"/>
                <w:szCs w:val="20"/>
                <w:lang w:val="en-GB"/>
              </w:rPr>
            </w:pPr>
            <w:r w:rsidRPr="006A3DD0">
              <w:rPr>
                <w:sz w:val="20"/>
                <w:szCs w:val="20"/>
                <w:lang w:val="en-GB"/>
              </w:rPr>
              <w:t>Inference aspects including target CSI type, measurement and report configuration, CQI RI determination, payload determination, quantization configuration codebook, UCI mapping, CSI processing criteria and timeline, priority rules for CSI reports</w:t>
            </w:r>
          </w:p>
          <w:p w14:paraId="63A97325" w14:textId="77777777" w:rsidR="006A3DD0" w:rsidRPr="006A3DD0" w:rsidRDefault="006A3DD0" w:rsidP="00D614B6">
            <w:pPr>
              <w:numPr>
                <w:ilvl w:val="1"/>
                <w:numId w:val="6"/>
              </w:numPr>
              <w:jc w:val="left"/>
              <w:rPr>
                <w:b/>
                <w:bCs/>
                <w:sz w:val="20"/>
                <w:szCs w:val="20"/>
                <w:lang w:val="en-GB"/>
              </w:rPr>
            </w:pPr>
            <w:r w:rsidRPr="006A3DD0">
              <w:rPr>
                <w:b/>
                <w:bCs/>
                <w:sz w:val="20"/>
                <w:szCs w:val="20"/>
                <w:lang w:val="en-GB"/>
              </w:rPr>
              <w:t>NW and UE side data collection for training,</w:t>
            </w:r>
          </w:p>
          <w:p w14:paraId="76B34B99" w14:textId="77777777" w:rsidR="006A3DD0" w:rsidRPr="006A3DD0" w:rsidRDefault="006A3DD0" w:rsidP="00D614B6">
            <w:pPr>
              <w:numPr>
                <w:ilvl w:val="2"/>
                <w:numId w:val="6"/>
              </w:numPr>
              <w:jc w:val="left"/>
              <w:rPr>
                <w:b/>
                <w:bCs/>
                <w:sz w:val="20"/>
                <w:szCs w:val="20"/>
                <w:lang w:val="en-GB"/>
              </w:rPr>
            </w:pPr>
            <w:r w:rsidRPr="006A3DD0">
              <w:rPr>
                <w:b/>
                <w:bCs/>
                <w:sz w:val="20"/>
                <w:szCs w:val="20"/>
                <w:lang w:val="en-GB"/>
              </w:rPr>
              <w:t>Target CSI format</w:t>
            </w:r>
          </w:p>
          <w:p w14:paraId="576821C5" w14:textId="77777777" w:rsidR="006A3DD0" w:rsidRPr="006A3DD0" w:rsidRDefault="006A3DD0" w:rsidP="00D614B6">
            <w:pPr>
              <w:numPr>
                <w:ilvl w:val="2"/>
                <w:numId w:val="6"/>
              </w:numPr>
              <w:jc w:val="left"/>
              <w:rPr>
                <w:b/>
                <w:bCs/>
                <w:sz w:val="20"/>
                <w:szCs w:val="20"/>
                <w:lang w:val="en-GB"/>
              </w:rPr>
            </w:pPr>
            <w:r w:rsidRPr="006A3DD0">
              <w:rPr>
                <w:b/>
                <w:bCs/>
                <w:sz w:val="20"/>
                <w:szCs w:val="20"/>
                <w:lang w:val="en-GB"/>
              </w:rPr>
              <w:t>Note The framework defined in BM and CSI prediction use cases could be reused</w:t>
            </w:r>
          </w:p>
          <w:p w14:paraId="50E45FB4" w14:textId="77777777" w:rsidR="006A3DD0" w:rsidRPr="006A3DD0" w:rsidRDefault="006A3DD0" w:rsidP="00D614B6">
            <w:pPr>
              <w:numPr>
                <w:ilvl w:val="1"/>
                <w:numId w:val="6"/>
              </w:numPr>
              <w:jc w:val="left"/>
              <w:rPr>
                <w:b/>
                <w:bCs/>
                <w:sz w:val="20"/>
                <w:szCs w:val="20"/>
                <w:lang w:val="en-GB"/>
              </w:rPr>
            </w:pPr>
            <w:r w:rsidRPr="006A3DD0">
              <w:rPr>
                <w:b/>
                <w:bCs/>
                <w:sz w:val="20"/>
                <w:szCs w:val="20"/>
                <w:lang w:val="en-GB"/>
              </w:rPr>
              <w:t xml:space="preserve">Specify performance monitoring </w:t>
            </w:r>
          </w:p>
          <w:p w14:paraId="5715ED30" w14:textId="585F3F41" w:rsidR="006A3DD0" w:rsidRPr="006A3DD0" w:rsidRDefault="006A3DD0" w:rsidP="006A3DD0">
            <w:pPr>
              <w:rPr>
                <w:bCs/>
                <w:lang w:val="en-GB"/>
              </w:rPr>
            </w:pPr>
          </w:p>
        </w:tc>
      </w:tr>
    </w:tbl>
    <w:p w14:paraId="145C9033" w14:textId="78E5AA98" w:rsidR="00347D72" w:rsidRPr="00275523" w:rsidRDefault="00202E71" w:rsidP="00D614B6">
      <w:pPr>
        <w:spacing w:line="360" w:lineRule="auto"/>
        <w:ind w:firstLineChars="100" w:firstLine="220"/>
        <w:contextualSpacing/>
      </w:pPr>
      <w:r>
        <w:rPr>
          <w:rFonts w:hint="eastAsia"/>
        </w:rPr>
        <w:t>In this contribution, we provide our view on</w:t>
      </w:r>
      <w:r w:rsidR="00FE4F4C">
        <w:t xml:space="preserve"> other aspects including</w:t>
      </w:r>
      <w:r>
        <w:rPr>
          <w:rFonts w:hint="eastAsia"/>
        </w:rPr>
        <w:t xml:space="preserve"> model pairing, performance monitoring, and data collection.</w:t>
      </w:r>
    </w:p>
    <w:p w14:paraId="4E1000C8" w14:textId="2BC90CA2" w:rsidR="00D72612" w:rsidRDefault="006A3DD0" w:rsidP="00F06030">
      <w:pPr>
        <w:pStyle w:val="1"/>
      </w:pPr>
      <w:r>
        <w:rPr>
          <w:rFonts w:hint="eastAsia"/>
        </w:rPr>
        <w:t>Discussion</w:t>
      </w:r>
    </w:p>
    <w:p w14:paraId="71D97EC4" w14:textId="32910A18" w:rsidR="005A3BF3" w:rsidRDefault="005A3BF3" w:rsidP="005A3BF3">
      <w:pPr>
        <w:pStyle w:val="2"/>
      </w:pPr>
      <w:r>
        <w:rPr>
          <w:rFonts w:hint="eastAsia"/>
        </w:rPr>
        <w:t xml:space="preserve">Model </w:t>
      </w:r>
      <w:r w:rsidR="006A3DD0">
        <w:rPr>
          <w:rFonts w:hint="eastAsia"/>
        </w:rPr>
        <w:t>pairing</w:t>
      </w:r>
    </w:p>
    <w:p w14:paraId="40FFE506" w14:textId="7F3F008B" w:rsidR="00A1656B" w:rsidRPr="00A1656B" w:rsidRDefault="006F27F4" w:rsidP="00D614B6">
      <w:pPr>
        <w:pStyle w:val="0Maintext"/>
        <w:spacing w:after="120" w:afterAutospacing="0" w:line="360" w:lineRule="auto"/>
        <w:ind w:firstLineChars="100" w:firstLine="220"/>
        <w:rPr>
          <w:rFonts w:eastAsiaTheme="minorEastAsia"/>
          <w:sz w:val="22"/>
          <w:szCs w:val="22"/>
          <w:lang w:val="en-US" w:eastAsia="ko-KR"/>
        </w:rPr>
      </w:pPr>
      <w:r w:rsidRPr="006F27F4">
        <w:rPr>
          <w:rFonts w:eastAsiaTheme="minorEastAsia"/>
          <w:sz w:val="22"/>
          <w:szCs w:val="22"/>
          <w:lang w:val="en-US" w:eastAsia="ko-KR"/>
        </w:rPr>
        <w:t>In AI/ML-based CSI compressio</w:t>
      </w:r>
      <w:r w:rsidR="00BE6E38">
        <w:rPr>
          <w:rFonts w:eastAsiaTheme="minorEastAsia" w:hint="eastAsia"/>
          <w:sz w:val="22"/>
          <w:szCs w:val="22"/>
          <w:lang w:val="en-US" w:eastAsia="ko-KR"/>
        </w:rPr>
        <w:t>n</w:t>
      </w:r>
      <w:r w:rsidR="00BA71AE" w:rsidRPr="00BA71AE">
        <w:rPr>
          <w:rFonts w:eastAsiaTheme="minorEastAsia" w:hint="eastAsia"/>
          <w:sz w:val="22"/>
          <w:szCs w:val="22"/>
          <w:lang w:val="en-US" w:eastAsia="ko-KR"/>
        </w:rPr>
        <w:t xml:space="preserve"> </w:t>
      </w:r>
      <w:r w:rsidR="00BA71AE">
        <w:rPr>
          <w:rFonts w:eastAsiaTheme="minorEastAsia" w:hint="eastAsia"/>
          <w:sz w:val="22"/>
          <w:szCs w:val="22"/>
          <w:lang w:val="en-US" w:eastAsia="ko-KR"/>
        </w:rPr>
        <w:t xml:space="preserve">(two-sided model), </w:t>
      </w:r>
      <w:r w:rsidRPr="006F27F4">
        <w:rPr>
          <w:rFonts w:eastAsiaTheme="minorEastAsia"/>
          <w:sz w:val="22"/>
          <w:szCs w:val="22"/>
          <w:lang w:val="en-US" w:eastAsia="ko-KR"/>
        </w:rPr>
        <w:t xml:space="preserve">the </w:t>
      </w:r>
      <w:r w:rsidR="00A04E41">
        <w:rPr>
          <w:rFonts w:eastAsiaTheme="minorEastAsia" w:hint="eastAsia"/>
          <w:sz w:val="22"/>
          <w:szCs w:val="22"/>
          <w:lang w:val="en-US" w:eastAsia="ko-KR"/>
        </w:rPr>
        <w:t xml:space="preserve">model </w:t>
      </w:r>
      <w:r w:rsidRPr="006F27F4">
        <w:rPr>
          <w:rFonts w:eastAsiaTheme="minorEastAsia"/>
          <w:sz w:val="22"/>
          <w:szCs w:val="22"/>
          <w:lang w:val="en-US" w:eastAsia="ko-KR"/>
        </w:rPr>
        <w:t xml:space="preserve">pairing procedure is </w:t>
      </w:r>
      <w:r>
        <w:rPr>
          <w:rFonts w:eastAsiaTheme="minorEastAsia" w:hint="eastAsia"/>
          <w:sz w:val="22"/>
          <w:szCs w:val="22"/>
          <w:lang w:val="en-US" w:eastAsia="ko-KR"/>
        </w:rPr>
        <w:t>required</w:t>
      </w:r>
      <w:r w:rsidRPr="006F27F4">
        <w:rPr>
          <w:rFonts w:eastAsiaTheme="minorEastAsia"/>
          <w:sz w:val="22"/>
          <w:szCs w:val="22"/>
          <w:lang w:val="en-US" w:eastAsia="ko-KR"/>
        </w:rPr>
        <w:t xml:space="preserve"> to </w:t>
      </w:r>
      <w:r w:rsidR="00BA71AE">
        <w:rPr>
          <w:rFonts w:eastAsiaTheme="minorEastAsia" w:hint="eastAsia"/>
          <w:sz w:val="22"/>
          <w:szCs w:val="22"/>
          <w:lang w:val="en-US" w:eastAsia="ko-KR"/>
        </w:rPr>
        <w:t>ensure compatibility between</w:t>
      </w:r>
      <w:r w:rsidRPr="006F27F4">
        <w:rPr>
          <w:rFonts w:eastAsiaTheme="minorEastAsia"/>
          <w:sz w:val="22"/>
          <w:szCs w:val="22"/>
          <w:lang w:val="en-US" w:eastAsia="ko-KR"/>
        </w:rPr>
        <w:t xml:space="preserve"> the UE-side CSI generation model(s) and </w:t>
      </w:r>
      <w:r w:rsidR="00434973">
        <w:rPr>
          <w:rFonts w:eastAsiaTheme="minorEastAsia" w:hint="eastAsia"/>
          <w:sz w:val="22"/>
          <w:szCs w:val="22"/>
          <w:lang w:val="en-US" w:eastAsia="ko-KR"/>
        </w:rPr>
        <w:t xml:space="preserve">the </w:t>
      </w:r>
      <w:r w:rsidRPr="006F27F4">
        <w:rPr>
          <w:rFonts w:eastAsiaTheme="minorEastAsia"/>
          <w:sz w:val="22"/>
          <w:szCs w:val="22"/>
          <w:lang w:val="en-US" w:eastAsia="ko-KR"/>
        </w:rPr>
        <w:t xml:space="preserve">NW-side CSI reconstruction model(s). </w:t>
      </w:r>
      <w:r>
        <w:rPr>
          <w:rFonts w:eastAsiaTheme="minorEastAsia" w:hint="eastAsia"/>
          <w:sz w:val="22"/>
          <w:szCs w:val="22"/>
          <w:lang w:val="en-US" w:eastAsia="ko-KR"/>
        </w:rPr>
        <w:t>C</w:t>
      </w:r>
      <w:r w:rsidRPr="006F27F4">
        <w:rPr>
          <w:rFonts w:eastAsiaTheme="minorEastAsia"/>
          <w:sz w:val="22"/>
          <w:szCs w:val="22"/>
          <w:lang w:val="en-US" w:eastAsia="ko-KR"/>
        </w:rPr>
        <w:t>ompatibility depend</w:t>
      </w:r>
      <w:r w:rsidR="006A5BD5">
        <w:rPr>
          <w:rFonts w:eastAsiaTheme="minorEastAsia" w:hint="eastAsia"/>
          <w:sz w:val="22"/>
          <w:szCs w:val="22"/>
          <w:lang w:val="en-US" w:eastAsia="ko-KR"/>
        </w:rPr>
        <w:t>s</w:t>
      </w:r>
      <w:r w:rsidRPr="006F27F4">
        <w:rPr>
          <w:rFonts w:eastAsiaTheme="minorEastAsia"/>
          <w:sz w:val="22"/>
          <w:szCs w:val="22"/>
          <w:lang w:val="en-US" w:eastAsia="ko-KR"/>
        </w:rPr>
        <w:t xml:space="preserve"> on factors such as the dataset on which the model</w:t>
      </w:r>
      <w:r w:rsidR="00BE6E38">
        <w:rPr>
          <w:rFonts w:eastAsiaTheme="minorEastAsia" w:hint="eastAsia"/>
          <w:sz w:val="22"/>
          <w:szCs w:val="22"/>
          <w:lang w:val="en-US" w:eastAsia="ko-KR"/>
        </w:rPr>
        <w:t>s</w:t>
      </w:r>
      <w:r w:rsidRPr="006F27F4">
        <w:rPr>
          <w:rFonts w:eastAsiaTheme="minorEastAsia"/>
          <w:sz w:val="22"/>
          <w:szCs w:val="22"/>
          <w:lang w:val="en-US" w:eastAsia="ko-KR"/>
        </w:rPr>
        <w:t xml:space="preserve"> w</w:t>
      </w:r>
      <w:r w:rsidR="00BE6E38">
        <w:rPr>
          <w:rFonts w:eastAsiaTheme="minorEastAsia" w:hint="eastAsia"/>
          <w:sz w:val="22"/>
          <w:szCs w:val="22"/>
          <w:lang w:val="en-US" w:eastAsia="ko-KR"/>
        </w:rPr>
        <w:t>ere</w:t>
      </w:r>
      <w:r w:rsidRPr="006F27F4">
        <w:rPr>
          <w:rFonts w:eastAsiaTheme="minorEastAsia"/>
          <w:sz w:val="22"/>
          <w:szCs w:val="22"/>
          <w:lang w:val="en-US" w:eastAsia="ko-KR"/>
        </w:rPr>
        <w:t xml:space="preserve"> trained</w:t>
      </w:r>
      <w:r w:rsidR="000C27D3">
        <w:rPr>
          <w:rFonts w:eastAsiaTheme="minorEastAsia"/>
          <w:sz w:val="22"/>
          <w:szCs w:val="22"/>
          <w:lang w:val="en-US" w:eastAsia="ko-KR"/>
        </w:rPr>
        <w:t>,</w:t>
      </w:r>
      <w:r w:rsidRPr="006F27F4">
        <w:rPr>
          <w:rFonts w:eastAsiaTheme="minorEastAsia"/>
          <w:sz w:val="22"/>
          <w:szCs w:val="22"/>
          <w:lang w:val="en-US" w:eastAsia="ko-KR"/>
        </w:rPr>
        <w:t xml:space="preserve"> the model architecture</w:t>
      </w:r>
      <w:r w:rsidR="00831DDD">
        <w:rPr>
          <w:rFonts w:eastAsiaTheme="minorEastAsia"/>
          <w:sz w:val="22"/>
          <w:szCs w:val="22"/>
          <w:lang w:val="en-US" w:eastAsia="ko-KR"/>
        </w:rPr>
        <w:t>/parameters, etc</w:t>
      </w:r>
      <w:r w:rsidRPr="006F27F4">
        <w:rPr>
          <w:rFonts w:eastAsiaTheme="minorEastAsia"/>
          <w:sz w:val="22"/>
          <w:szCs w:val="22"/>
          <w:lang w:val="en-US" w:eastAsia="ko-KR"/>
        </w:rPr>
        <w:t xml:space="preserve">. Direction A </w:t>
      </w:r>
      <w:r w:rsidR="000C27D3">
        <w:rPr>
          <w:rFonts w:eastAsiaTheme="minorEastAsia"/>
          <w:sz w:val="22"/>
          <w:szCs w:val="22"/>
          <w:lang w:val="en-US" w:eastAsia="ko-KR"/>
        </w:rPr>
        <w:t xml:space="preserve">of inter-vendor collaboration </w:t>
      </w:r>
      <w:r w:rsidRPr="006F27F4">
        <w:rPr>
          <w:rFonts w:eastAsiaTheme="minorEastAsia"/>
          <w:sz w:val="22"/>
          <w:szCs w:val="22"/>
          <w:lang w:val="en-US" w:eastAsia="ko-KR"/>
        </w:rPr>
        <w:t>allows flexible model structures/parameter</w:t>
      </w:r>
      <w:r w:rsidR="00434973">
        <w:rPr>
          <w:rFonts w:eastAsiaTheme="minorEastAsia" w:hint="eastAsia"/>
          <w:sz w:val="22"/>
          <w:szCs w:val="22"/>
          <w:lang w:val="en-US" w:eastAsia="ko-KR"/>
        </w:rPr>
        <w:t>s</w:t>
      </w:r>
      <w:r w:rsidRPr="006F27F4">
        <w:rPr>
          <w:rFonts w:eastAsiaTheme="minorEastAsia"/>
          <w:sz w:val="22"/>
          <w:szCs w:val="22"/>
          <w:lang w:val="en-US" w:eastAsia="ko-KR"/>
        </w:rPr>
        <w:t xml:space="preserve">, whereas Direction C is based on a fixed reference model. Therefore, Direction A requires more detailed pairing information to ensure compatibility. </w:t>
      </w:r>
      <w:r w:rsidR="000C27D3">
        <w:rPr>
          <w:rFonts w:eastAsiaTheme="minorEastAsia"/>
          <w:sz w:val="22"/>
          <w:szCs w:val="22"/>
          <w:lang w:val="en-US" w:eastAsia="ko-KR"/>
        </w:rPr>
        <w:t xml:space="preserve">During the study phase, </w:t>
      </w:r>
      <w:r w:rsidRPr="006F27F4">
        <w:rPr>
          <w:rFonts w:eastAsiaTheme="minorEastAsia"/>
          <w:sz w:val="22"/>
          <w:szCs w:val="22"/>
          <w:lang w:val="en-US" w:eastAsia="ko-KR"/>
        </w:rPr>
        <w:t xml:space="preserve">the following </w:t>
      </w:r>
      <w:r w:rsidR="006A5BD5">
        <w:rPr>
          <w:rFonts w:eastAsiaTheme="minorEastAsia" w:hint="eastAsia"/>
          <w:sz w:val="22"/>
          <w:szCs w:val="22"/>
          <w:lang w:val="en-US" w:eastAsia="ko-KR"/>
        </w:rPr>
        <w:t xml:space="preserve">agreements </w:t>
      </w:r>
      <w:r w:rsidRPr="006F27F4">
        <w:rPr>
          <w:rFonts w:eastAsiaTheme="minorEastAsia"/>
          <w:sz w:val="22"/>
          <w:szCs w:val="22"/>
          <w:lang w:val="en-US" w:eastAsia="ko-KR"/>
        </w:rPr>
        <w:t>w</w:t>
      </w:r>
      <w:r w:rsidR="006A5BD5">
        <w:rPr>
          <w:rFonts w:eastAsiaTheme="minorEastAsia" w:hint="eastAsia"/>
          <w:sz w:val="22"/>
          <w:szCs w:val="22"/>
          <w:lang w:val="en-US" w:eastAsia="ko-KR"/>
        </w:rPr>
        <w:t>ere</w:t>
      </w:r>
      <w:r w:rsidRPr="006F27F4">
        <w:rPr>
          <w:rFonts w:eastAsiaTheme="minorEastAsia"/>
          <w:sz w:val="22"/>
          <w:szCs w:val="22"/>
          <w:lang w:val="en-US" w:eastAsia="ko-KR"/>
        </w:rPr>
        <w:t xml:space="preserve"> </w:t>
      </w:r>
      <w:r w:rsidR="006A5BD5">
        <w:rPr>
          <w:rFonts w:eastAsiaTheme="minorEastAsia" w:hint="eastAsia"/>
          <w:sz w:val="22"/>
          <w:szCs w:val="22"/>
          <w:lang w:val="en-US" w:eastAsia="ko-KR"/>
        </w:rPr>
        <w:t>made</w:t>
      </w:r>
      <w:r w:rsidRPr="006F27F4">
        <w:rPr>
          <w:rFonts w:eastAsiaTheme="minorEastAsia"/>
          <w:sz w:val="22"/>
          <w:szCs w:val="22"/>
          <w:lang w:val="en-US" w:eastAsia="ko-KR"/>
        </w:rPr>
        <w:t xml:space="preserve"> </w:t>
      </w:r>
      <w:r w:rsidR="007361BF">
        <w:rPr>
          <w:rFonts w:eastAsiaTheme="minorEastAsia" w:hint="eastAsia"/>
          <w:sz w:val="22"/>
          <w:szCs w:val="22"/>
          <w:lang w:val="en-US" w:eastAsia="ko-KR"/>
        </w:rPr>
        <w:t>regarding the</w:t>
      </w:r>
      <w:r w:rsidRPr="006F27F4">
        <w:rPr>
          <w:rFonts w:eastAsiaTheme="minorEastAsia"/>
          <w:sz w:val="22"/>
          <w:szCs w:val="22"/>
          <w:lang w:val="en-US" w:eastAsia="ko-KR"/>
        </w:rPr>
        <w:t xml:space="preserve"> pairing</w:t>
      </w:r>
      <w:r w:rsidR="002B58AD">
        <w:rPr>
          <w:rFonts w:eastAsiaTheme="minorEastAsia" w:hint="eastAsia"/>
          <w:sz w:val="22"/>
          <w:szCs w:val="22"/>
          <w:lang w:val="en-US" w:eastAsia="ko-KR"/>
        </w:rPr>
        <w:t xml:space="preserve"> </w:t>
      </w:r>
      <w:r w:rsidRPr="006F27F4">
        <w:rPr>
          <w:rFonts w:eastAsiaTheme="minorEastAsia"/>
          <w:sz w:val="22"/>
          <w:szCs w:val="22"/>
          <w:lang w:val="en-US" w:eastAsia="ko-KR"/>
        </w:rPr>
        <w:t>related ID</w:t>
      </w:r>
      <w:r w:rsidR="007361BF">
        <w:rPr>
          <w:rFonts w:eastAsiaTheme="minorEastAsia" w:hint="eastAsia"/>
          <w:sz w:val="22"/>
          <w:szCs w:val="22"/>
          <w:lang w:val="en-US" w:eastAsia="ko-KR"/>
        </w:rPr>
        <w:t xml:space="preserve"> for direction</w:t>
      </w:r>
      <w:r w:rsidR="002B58AD">
        <w:rPr>
          <w:rFonts w:eastAsiaTheme="minorEastAsia" w:hint="eastAsia"/>
          <w:sz w:val="22"/>
          <w:szCs w:val="22"/>
          <w:lang w:val="en-US" w:eastAsia="ko-KR"/>
        </w:rPr>
        <w:t>s</w:t>
      </w:r>
      <w:r w:rsidR="007361BF">
        <w:rPr>
          <w:rFonts w:eastAsiaTheme="minorEastAsia" w:hint="eastAsia"/>
          <w:sz w:val="22"/>
          <w:szCs w:val="22"/>
          <w:lang w:val="en-US" w:eastAsia="ko-KR"/>
        </w:rPr>
        <w:t xml:space="preserve"> A and C</w:t>
      </w:r>
      <w:r w:rsidR="006A5BD5">
        <w:rPr>
          <w:rFonts w:eastAsiaTheme="minorEastAsia" w:hint="eastAsia"/>
          <w:sz w:val="22"/>
          <w:szCs w:val="22"/>
          <w:lang w:val="en-US" w:eastAsia="ko-KR"/>
        </w:rPr>
        <w:t>,</w:t>
      </w:r>
      <w:r w:rsidR="007361BF">
        <w:rPr>
          <w:rFonts w:eastAsiaTheme="minorEastAsia" w:hint="eastAsia"/>
          <w:sz w:val="22"/>
          <w:szCs w:val="22"/>
          <w:lang w:val="en-US" w:eastAsia="ko-KR"/>
        </w:rPr>
        <w:t xml:space="preserve"> </w:t>
      </w:r>
      <w:r w:rsidR="006A5BD5">
        <w:rPr>
          <w:rFonts w:eastAsiaTheme="minorEastAsia" w:hint="eastAsia"/>
          <w:sz w:val="22"/>
          <w:szCs w:val="22"/>
          <w:lang w:val="en-US" w:eastAsia="ko-KR"/>
        </w:rPr>
        <w:t>respectively</w:t>
      </w:r>
      <w:r w:rsidRPr="006F27F4">
        <w:rPr>
          <w:rFonts w:eastAsiaTheme="minorEastAsia"/>
          <w:sz w:val="22"/>
          <w:szCs w:val="22"/>
          <w:lang w:val="en-US" w:eastAsia="ko-KR"/>
        </w:rPr>
        <w:t>.</w:t>
      </w:r>
    </w:p>
    <w:tbl>
      <w:tblPr>
        <w:tblStyle w:val="a5"/>
        <w:tblW w:w="0" w:type="auto"/>
        <w:tblLook w:val="04A0" w:firstRow="1" w:lastRow="0" w:firstColumn="1" w:lastColumn="0" w:noHBand="0" w:noVBand="1"/>
      </w:tblPr>
      <w:tblGrid>
        <w:gridCol w:w="9016"/>
      </w:tblGrid>
      <w:tr w:rsidR="002C51D4" w:rsidRPr="002C51D4" w14:paraId="6581E6CD" w14:textId="77777777">
        <w:tc>
          <w:tcPr>
            <w:tcW w:w="9016" w:type="dxa"/>
            <w:tcBorders>
              <w:top w:val="single" w:sz="4" w:space="0" w:color="auto"/>
              <w:left w:val="single" w:sz="4" w:space="0" w:color="auto"/>
              <w:bottom w:val="single" w:sz="4" w:space="0" w:color="auto"/>
              <w:right w:val="single" w:sz="4" w:space="0" w:color="auto"/>
            </w:tcBorders>
          </w:tcPr>
          <w:p w14:paraId="149C988D" w14:textId="77777777" w:rsidR="00D216C1" w:rsidRDefault="00D216C1" w:rsidP="00D216C1">
            <w:bookmarkStart w:id="0" w:name="_Hlk202870778"/>
            <w:r w:rsidRPr="00C5041E">
              <w:rPr>
                <w:highlight w:val="green"/>
              </w:rPr>
              <w:t>Agreement</w:t>
            </w:r>
          </w:p>
          <w:p w14:paraId="569521E7" w14:textId="77777777" w:rsidR="00D216C1" w:rsidRPr="00133C49" w:rsidRDefault="00D216C1" w:rsidP="00D216C1">
            <w:r w:rsidRPr="00133C49">
              <w:t xml:space="preserve">In CSI compression using two-sided model use case, feasibility and procedure to align the information that enables the UE to select a CSI generation model(s) compatible with the CSI reconstruction model(s) used by the </w:t>
            </w:r>
            <w:proofErr w:type="spellStart"/>
            <w:r w:rsidRPr="00133C49">
              <w:t>gNB</w:t>
            </w:r>
            <w:proofErr w:type="spellEnd"/>
            <w:r w:rsidRPr="00133C49">
              <w:t xml:space="preserve"> is studied. At least the following options have been </w:t>
            </w:r>
            <w:r w:rsidRPr="00133C49">
              <w:lastRenderedPageBreak/>
              <w:t xml:space="preserve">proposed by companies to define the pairing information used to enable the UE to select a CSI generation model(s) that is compatible with the CSI reconstruction model(s) used by the </w:t>
            </w:r>
            <w:proofErr w:type="spellStart"/>
            <w:r w:rsidRPr="00133C49">
              <w:t>gNB</w:t>
            </w:r>
            <w:proofErr w:type="spellEnd"/>
            <w:r w:rsidRPr="00133C49">
              <w:t xml:space="preserve">: </w:t>
            </w:r>
          </w:p>
          <w:p w14:paraId="32427C1A" w14:textId="77777777" w:rsidR="00D216C1" w:rsidRPr="00133C49" w:rsidRDefault="00D216C1" w:rsidP="00D216C1">
            <w:pPr>
              <w:pStyle w:val="B1"/>
            </w:pPr>
            <w:r w:rsidRPr="00133C49">
              <w:t>-</w:t>
            </w:r>
            <w:r w:rsidRPr="00133C49">
              <w:tab/>
              <w:t xml:space="preserve">Option 1: The pairing information is in the forms of the CSI reconstruction model ID that NW will use. </w:t>
            </w:r>
          </w:p>
          <w:p w14:paraId="3B9FBB7A" w14:textId="77777777" w:rsidR="00D216C1" w:rsidRPr="00133C49" w:rsidRDefault="00D216C1" w:rsidP="00D216C1">
            <w:pPr>
              <w:pStyle w:val="B1"/>
            </w:pPr>
            <w:r w:rsidRPr="00133C49">
              <w:t>-</w:t>
            </w:r>
            <w:r w:rsidRPr="00133C49">
              <w:tab/>
              <w:t xml:space="preserve">Option 2: The pairing information is in the forms of the CSI generation model ID that the UE will use. </w:t>
            </w:r>
          </w:p>
          <w:p w14:paraId="79E7FC7A" w14:textId="77777777" w:rsidR="00D216C1" w:rsidRPr="00133C49" w:rsidRDefault="00D216C1" w:rsidP="00D216C1">
            <w:pPr>
              <w:pStyle w:val="B1"/>
            </w:pPr>
            <w:r w:rsidRPr="00133C49">
              <w:t>-</w:t>
            </w:r>
            <w:r w:rsidRPr="00133C49">
              <w:tab/>
              <w:t xml:space="preserve">Option 3: The pairing information is in the forms of the paired CSI generation model and CSI reconstruction model ID. </w:t>
            </w:r>
          </w:p>
          <w:p w14:paraId="53CDC742" w14:textId="77777777" w:rsidR="00D216C1" w:rsidRPr="00133C49" w:rsidRDefault="00D216C1" w:rsidP="00D216C1">
            <w:pPr>
              <w:pStyle w:val="B1"/>
            </w:pPr>
            <w:r w:rsidRPr="00133C49">
              <w:t>-</w:t>
            </w:r>
            <w:r w:rsidRPr="00133C49">
              <w:tab/>
              <w:t xml:space="preserve">Option 4: The pairing information is in the forms of by the dataset ID during type 3 sequential training. </w:t>
            </w:r>
          </w:p>
          <w:p w14:paraId="18622165" w14:textId="77777777" w:rsidR="00D216C1" w:rsidRPr="00133C49" w:rsidRDefault="00D216C1" w:rsidP="00D216C1">
            <w:pPr>
              <w:pStyle w:val="B1"/>
            </w:pPr>
            <w:r w:rsidRPr="00133C49">
              <w:t>-</w:t>
            </w:r>
            <w:r w:rsidRPr="00133C49">
              <w:tab/>
              <w:t xml:space="preserve">Option 5: The pairing information is in the forms of a training session ID to a prior training session (e.g., API) between NW and UE. </w:t>
            </w:r>
          </w:p>
          <w:p w14:paraId="07A7E12F" w14:textId="77777777" w:rsidR="00D216C1" w:rsidRPr="00133C49" w:rsidRDefault="00D216C1" w:rsidP="00D216C1">
            <w:pPr>
              <w:pStyle w:val="B1"/>
            </w:pPr>
            <w:r w:rsidRPr="00133C49">
              <w:t>-</w:t>
            </w:r>
            <w:r w:rsidRPr="00133C49">
              <w:tab/>
              <w:t xml:space="preserve">Option 6: The pairing information is up to UE/NW offline co-engineering alignment, transparent to 3GPP specification. </w:t>
            </w:r>
          </w:p>
          <w:p w14:paraId="4E76721C" w14:textId="77777777" w:rsidR="00D216C1" w:rsidRPr="00133C49" w:rsidRDefault="00D216C1" w:rsidP="00D216C1">
            <w:pPr>
              <w:pStyle w:val="B1"/>
            </w:pPr>
            <w:r w:rsidRPr="00133C49">
              <w:t>-</w:t>
            </w:r>
            <w:r w:rsidRPr="00133C49">
              <w:tab/>
              <w:t>Note: the disclosure of the vendor information during the model pairing procedure and model identification procedure should be considered.</w:t>
            </w:r>
          </w:p>
          <w:p w14:paraId="31047231" w14:textId="77777777" w:rsidR="00D216C1" w:rsidRPr="00133C49" w:rsidRDefault="00D216C1" w:rsidP="00D216C1">
            <w:pPr>
              <w:pStyle w:val="B1"/>
            </w:pPr>
            <w:r w:rsidRPr="00133C49">
              <w:t>-</w:t>
            </w:r>
            <w:r w:rsidRPr="00133C49">
              <w:tab/>
              <w:t xml:space="preserve">Note: If each UE side model is compatible with all NW side model, the information is not needed for the UE. </w:t>
            </w:r>
          </w:p>
          <w:p w14:paraId="41C37471" w14:textId="1A287FF8" w:rsidR="00D216C1" w:rsidRPr="00D614B6" w:rsidRDefault="00D216C1" w:rsidP="00D614B6">
            <w:pPr>
              <w:pStyle w:val="B1"/>
            </w:pPr>
            <w:r w:rsidRPr="00133C49">
              <w:t>-</w:t>
            </w:r>
            <w:r w:rsidRPr="00133C49">
              <w:tab/>
              <w:t xml:space="preserve">Note: Above does not imply there is a need for a central entity for defining/storing/maintaining the IDs.  </w:t>
            </w:r>
          </w:p>
          <w:p w14:paraId="3C9AA145" w14:textId="179ECA4C" w:rsidR="002C51D4" w:rsidRPr="002C51D4" w:rsidRDefault="002C51D4" w:rsidP="002C51D4">
            <w:pPr>
              <w:spacing w:after="160" w:line="259" w:lineRule="auto"/>
              <w:rPr>
                <w:sz w:val="20"/>
                <w:szCs w:val="20"/>
              </w:rPr>
            </w:pPr>
            <w:r w:rsidRPr="002C51D4">
              <w:rPr>
                <w:rFonts w:hint="eastAsia"/>
                <w:sz w:val="20"/>
                <w:szCs w:val="20"/>
                <w:highlight w:val="green"/>
              </w:rPr>
              <w:t>Agreement</w:t>
            </w:r>
          </w:p>
          <w:p w14:paraId="132999FA" w14:textId="77777777" w:rsidR="002C51D4" w:rsidRPr="002C51D4" w:rsidRDefault="002C51D4" w:rsidP="002C51D4">
            <w:pPr>
              <w:spacing w:after="160" w:line="259" w:lineRule="auto"/>
              <w:rPr>
                <w:sz w:val="20"/>
                <w:szCs w:val="20"/>
              </w:rPr>
            </w:pPr>
            <w:r w:rsidRPr="002C51D4">
              <w:rPr>
                <w:rFonts w:hint="eastAsia"/>
                <w:sz w:val="20"/>
                <w:szCs w:val="20"/>
              </w:rPr>
              <w:t>In Options 3a-1 and 4-1, the exchanged dataset or the model parameters can be associated with an ID for pairing related discussion, then</w:t>
            </w:r>
          </w:p>
          <w:p w14:paraId="3E04D15B" w14:textId="77777777" w:rsidR="002C51D4" w:rsidRPr="002C51D4" w:rsidRDefault="002C51D4" w:rsidP="00D614B6">
            <w:pPr>
              <w:numPr>
                <w:ilvl w:val="0"/>
                <w:numId w:val="7"/>
              </w:numPr>
              <w:tabs>
                <w:tab w:val="left" w:pos="0"/>
              </w:tabs>
              <w:spacing w:after="160" w:line="259" w:lineRule="auto"/>
              <w:rPr>
                <w:sz w:val="20"/>
                <w:szCs w:val="20"/>
              </w:rPr>
            </w:pPr>
            <w:r w:rsidRPr="002C51D4">
              <w:rPr>
                <w:rFonts w:hint="eastAsia"/>
                <w:sz w:val="20"/>
                <w:szCs w:val="20"/>
              </w:rPr>
              <w:t xml:space="preserve">The same ID can be used for UE to collect UE-side target CSI for UE-side training </w:t>
            </w:r>
          </w:p>
          <w:p w14:paraId="59E0591D" w14:textId="77777777" w:rsidR="002C51D4" w:rsidRPr="002C51D4" w:rsidRDefault="002C51D4" w:rsidP="00D614B6">
            <w:pPr>
              <w:numPr>
                <w:ilvl w:val="0"/>
                <w:numId w:val="7"/>
              </w:numPr>
              <w:tabs>
                <w:tab w:val="left" w:pos="0"/>
              </w:tabs>
              <w:spacing w:after="160" w:line="259" w:lineRule="auto"/>
              <w:rPr>
                <w:sz w:val="20"/>
                <w:szCs w:val="20"/>
              </w:rPr>
            </w:pPr>
            <w:r w:rsidRPr="002C51D4">
              <w:rPr>
                <w:rFonts w:hint="eastAsia"/>
                <w:sz w:val="20"/>
                <w:szCs w:val="20"/>
              </w:rPr>
              <w:t>The same ID can be used for applicability inquiry and reporting</w:t>
            </w:r>
          </w:p>
          <w:p w14:paraId="0EC78B33" w14:textId="77777777" w:rsidR="002C51D4" w:rsidRPr="002C51D4" w:rsidRDefault="002C51D4" w:rsidP="00D614B6">
            <w:pPr>
              <w:numPr>
                <w:ilvl w:val="0"/>
                <w:numId w:val="7"/>
              </w:numPr>
              <w:tabs>
                <w:tab w:val="left" w:pos="0"/>
              </w:tabs>
              <w:spacing w:after="160" w:line="259" w:lineRule="auto"/>
              <w:rPr>
                <w:sz w:val="20"/>
                <w:szCs w:val="20"/>
              </w:rPr>
            </w:pPr>
            <w:r w:rsidRPr="002C51D4">
              <w:rPr>
                <w:rFonts w:hint="eastAsia"/>
                <w:sz w:val="20"/>
                <w:szCs w:val="20"/>
              </w:rPr>
              <w:t>The same ID can be used for inference configuration</w:t>
            </w:r>
          </w:p>
          <w:p w14:paraId="1833D8F4" w14:textId="77777777" w:rsidR="002C51D4" w:rsidRPr="002C51D4" w:rsidRDefault="002C51D4" w:rsidP="00D614B6">
            <w:pPr>
              <w:numPr>
                <w:ilvl w:val="0"/>
                <w:numId w:val="7"/>
              </w:numPr>
              <w:tabs>
                <w:tab w:val="left" w:pos="0"/>
              </w:tabs>
              <w:spacing w:after="160" w:line="259" w:lineRule="auto"/>
              <w:rPr>
                <w:sz w:val="20"/>
                <w:szCs w:val="20"/>
              </w:rPr>
            </w:pPr>
            <w:r w:rsidRPr="002C51D4">
              <w:rPr>
                <w:rFonts w:hint="eastAsia"/>
                <w:sz w:val="20"/>
                <w:szCs w:val="20"/>
              </w:rPr>
              <w:t>The same ID can be used for NW-side data collection</w:t>
            </w:r>
          </w:p>
          <w:p w14:paraId="1816CFAD" w14:textId="77777777" w:rsidR="002C51D4" w:rsidRPr="002C51D4" w:rsidRDefault="002C51D4" w:rsidP="00D614B6">
            <w:pPr>
              <w:numPr>
                <w:ilvl w:val="0"/>
                <w:numId w:val="7"/>
              </w:numPr>
              <w:tabs>
                <w:tab w:val="left" w:pos="0"/>
              </w:tabs>
              <w:spacing w:after="160" w:line="259" w:lineRule="auto"/>
              <w:rPr>
                <w:sz w:val="20"/>
                <w:szCs w:val="20"/>
              </w:rPr>
            </w:pPr>
            <w:r w:rsidRPr="002C51D4">
              <w:rPr>
                <w:rFonts w:hint="eastAsia"/>
                <w:sz w:val="20"/>
                <w:szCs w:val="20"/>
              </w:rPr>
              <w:t>FFS: whether ID/even same ID is needed for monitoring configuration</w:t>
            </w:r>
          </w:p>
          <w:p w14:paraId="3E29DAD1" w14:textId="77777777" w:rsidR="002C51D4" w:rsidRPr="002C51D4" w:rsidRDefault="002C51D4" w:rsidP="00D614B6">
            <w:pPr>
              <w:numPr>
                <w:ilvl w:val="0"/>
                <w:numId w:val="7"/>
              </w:numPr>
              <w:tabs>
                <w:tab w:val="left" w:pos="0"/>
              </w:tabs>
              <w:spacing w:after="160" w:line="259" w:lineRule="auto"/>
              <w:rPr>
                <w:sz w:val="20"/>
                <w:szCs w:val="20"/>
              </w:rPr>
            </w:pPr>
            <w:r w:rsidRPr="002C51D4">
              <w:rPr>
                <w:rFonts w:hint="eastAsia"/>
                <w:sz w:val="20"/>
                <w:szCs w:val="20"/>
              </w:rPr>
              <w:t>FFS: where the ID is assigned</w:t>
            </w:r>
          </w:p>
          <w:p w14:paraId="66BC5BE4" w14:textId="77777777" w:rsidR="002C51D4" w:rsidRPr="002C51D4" w:rsidRDefault="002C51D4" w:rsidP="00D614B6">
            <w:pPr>
              <w:numPr>
                <w:ilvl w:val="0"/>
                <w:numId w:val="7"/>
              </w:numPr>
              <w:tabs>
                <w:tab w:val="left" w:pos="0"/>
              </w:tabs>
              <w:spacing w:after="160" w:line="259" w:lineRule="auto"/>
              <w:rPr>
                <w:sz w:val="20"/>
                <w:szCs w:val="20"/>
              </w:rPr>
            </w:pPr>
            <w:r w:rsidRPr="002C51D4">
              <w:rPr>
                <w:rFonts w:hint="eastAsia"/>
                <w:sz w:val="20"/>
                <w:szCs w:val="20"/>
              </w:rPr>
              <w:t>Note: whether the purpose for pair will be specified will be discussed separately.</w:t>
            </w:r>
          </w:p>
          <w:p w14:paraId="4F52BA37" w14:textId="38839EC4" w:rsidR="002C51D4" w:rsidRPr="002C51D4" w:rsidRDefault="002C51D4" w:rsidP="002C51D4">
            <w:pPr>
              <w:spacing w:after="160" w:line="259" w:lineRule="auto"/>
              <w:rPr>
                <w:sz w:val="20"/>
                <w:szCs w:val="20"/>
              </w:rPr>
            </w:pPr>
            <w:r w:rsidRPr="002C51D4">
              <w:rPr>
                <w:rFonts w:hint="eastAsia"/>
                <w:sz w:val="20"/>
                <w:szCs w:val="20"/>
                <w:highlight w:val="green"/>
              </w:rPr>
              <w:t>Agreement</w:t>
            </w:r>
          </w:p>
          <w:p w14:paraId="154F8880" w14:textId="77777777" w:rsidR="002C51D4" w:rsidRPr="002C51D4" w:rsidRDefault="002C51D4" w:rsidP="002C51D4">
            <w:pPr>
              <w:spacing w:after="160" w:line="259" w:lineRule="auto"/>
              <w:rPr>
                <w:sz w:val="20"/>
                <w:szCs w:val="20"/>
              </w:rPr>
            </w:pPr>
            <w:r w:rsidRPr="002C51D4">
              <w:rPr>
                <w:rFonts w:hint="eastAsia"/>
                <w:sz w:val="20"/>
                <w:szCs w:val="20"/>
              </w:rPr>
              <w:t>In Direction C, the fully standardized reference model is associated with an ID for pairing related discussion, then</w:t>
            </w:r>
          </w:p>
          <w:p w14:paraId="27345B5C" w14:textId="77777777" w:rsidR="002C51D4" w:rsidRPr="002C51D4" w:rsidRDefault="002C51D4" w:rsidP="00D614B6">
            <w:pPr>
              <w:numPr>
                <w:ilvl w:val="0"/>
                <w:numId w:val="7"/>
              </w:numPr>
              <w:tabs>
                <w:tab w:val="left" w:pos="0"/>
              </w:tabs>
              <w:spacing w:after="160" w:line="259" w:lineRule="auto"/>
              <w:rPr>
                <w:sz w:val="20"/>
                <w:szCs w:val="20"/>
              </w:rPr>
            </w:pPr>
            <w:r w:rsidRPr="002C51D4">
              <w:rPr>
                <w:rFonts w:hint="eastAsia"/>
                <w:sz w:val="20"/>
                <w:szCs w:val="20"/>
              </w:rPr>
              <w:t xml:space="preserve">The same ID can be used for UE to collect UE-side target CSI for UE-side training </w:t>
            </w:r>
          </w:p>
          <w:p w14:paraId="1EA1AF7E" w14:textId="77777777" w:rsidR="002C51D4" w:rsidRPr="002C51D4" w:rsidRDefault="002C51D4" w:rsidP="00D614B6">
            <w:pPr>
              <w:numPr>
                <w:ilvl w:val="0"/>
                <w:numId w:val="7"/>
              </w:numPr>
              <w:tabs>
                <w:tab w:val="left" w:pos="0"/>
              </w:tabs>
              <w:spacing w:after="160" w:line="259" w:lineRule="auto"/>
              <w:rPr>
                <w:sz w:val="20"/>
                <w:szCs w:val="20"/>
              </w:rPr>
            </w:pPr>
            <w:r w:rsidRPr="002C51D4">
              <w:rPr>
                <w:rFonts w:hint="eastAsia"/>
                <w:sz w:val="20"/>
                <w:szCs w:val="20"/>
              </w:rPr>
              <w:t>The same ID can be used for applicability inquiry and reporting</w:t>
            </w:r>
          </w:p>
          <w:p w14:paraId="3BD62ACC" w14:textId="77777777" w:rsidR="002C51D4" w:rsidRPr="002C51D4" w:rsidRDefault="002C51D4" w:rsidP="00D614B6">
            <w:pPr>
              <w:numPr>
                <w:ilvl w:val="0"/>
                <w:numId w:val="7"/>
              </w:numPr>
              <w:tabs>
                <w:tab w:val="left" w:pos="0"/>
              </w:tabs>
              <w:spacing w:after="160" w:line="259" w:lineRule="auto"/>
              <w:rPr>
                <w:sz w:val="20"/>
                <w:szCs w:val="20"/>
              </w:rPr>
            </w:pPr>
            <w:r w:rsidRPr="002C51D4">
              <w:rPr>
                <w:rFonts w:hint="eastAsia"/>
                <w:sz w:val="20"/>
                <w:szCs w:val="20"/>
              </w:rPr>
              <w:t>The same ID can be used for inference configuration</w:t>
            </w:r>
          </w:p>
          <w:p w14:paraId="2234AC87" w14:textId="77777777" w:rsidR="002C51D4" w:rsidRPr="002C51D4" w:rsidRDefault="002C51D4" w:rsidP="00D614B6">
            <w:pPr>
              <w:numPr>
                <w:ilvl w:val="0"/>
                <w:numId w:val="7"/>
              </w:numPr>
              <w:tabs>
                <w:tab w:val="left" w:pos="0"/>
              </w:tabs>
              <w:spacing w:after="160" w:line="259" w:lineRule="auto"/>
              <w:rPr>
                <w:sz w:val="20"/>
                <w:szCs w:val="20"/>
              </w:rPr>
            </w:pPr>
            <w:r w:rsidRPr="002C51D4">
              <w:rPr>
                <w:rFonts w:hint="eastAsia"/>
                <w:sz w:val="20"/>
                <w:szCs w:val="20"/>
              </w:rPr>
              <w:t>The same ID can be used for NW-side data collection</w:t>
            </w:r>
          </w:p>
          <w:p w14:paraId="59CB7768" w14:textId="77777777" w:rsidR="002C51D4" w:rsidRPr="002C51D4" w:rsidRDefault="002C51D4" w:rsidP="00D614B6">
            <w:pPr>
              <w:numPr>
                <w:ilvl w:val="0"/>
                <w:numId w:val="7"/>
              </w:numPr>
              <w:tabs>
                <w:tab w:val="left" w:pos="0"/>
              </w:tabs>
              <w:spacing w:after="160" w:line="259" w:lineRule="auto"/>
              <w:rPr>
                <w:sz w:val="20"/>
                <w:szCs w:val="20"/>
              </w:rPr>
            </w:pPr>
            <w:r w:rsidRPr="002C51D4">
              <w:rPr>
                <w:rFonts w:hint="eastAsia"/>
                <w:sz w:val="20"/>
                <w:szCs w:val="20"/>
              </w:rPr>
              <w:t>FFS: whether ID/even same ID is needed for monitoring configuration</w:t>
            </w:r>
          </w:p>
          <w:p w14:paraId="6DB0ABBE" w14:textId="77777777" w:rsidR="002C51D4" w:rsidRPr="002C51D4" w:rsidRDefault="002C51D4" w:rsidP="00D614B6">
            <w:pPr>
              <w:numPr>
                <w:ilvl w:val="0"/>
                <w:numId w:val="7"/>
              </w:numPr>
              <w:tabs>
                <w:tab w:val="left" w:pos="0"/>
              </w:tabs>
              <w:spacing w:after="160" w:line="259" w:lineRule="auto"/>
              <w:rPr>
                <w:sz w:val="20"/>
                <w:szCs w:val="20"/>
              </w:rPr>
            </w:pPr>
            <w:r w:rsidRPr="002C51D4">
              <w:rPr>
                <w:rFonts w:hint="eastAsia"/>
                <w:sz w:val="20"/>
                <w:szCs w:val="20"/>
              </w:rPr>
              <w:t>FFS: where the ID is assigned or how the ID is specified</w:t>
            </w:r>
          </w:p>
          <w:p w14:paraId="7C766808" w14:textId="490F1875" w:rsidR="002C51D4" w:rsidRPr="002C51D4" w:rsidRDefault="002C51D4" w:rsidP="00D614B6">
            <w:pPr>
              <w:numPr>
                <w:ilvl w:val="0"/>
                <w:numId w:val="7"/>
              </w:numPr>
              <w:tabs>
                <w:tab w:val="left" w:pos="0"/>
              </w:tabs>
              <w:spacing w:after="160" w:line="259" w:lineRule="auto"/>
              <w:rPr>
                <w:bCs/>
                <w:sz w:val="20"/>
                <w:szCs w:val="20"/>
              </w:rPr>
            </w:pPr>
            <w:r w:rsidRPr="002C51D4">
              <w:rPr>
                <w:rFonts w:hint="eastAsia"/>
                <w:sz w:val="20"/>
                <w:szCs w:val="20"/>
              </w:rPr>
              <w:lastRenderedPageBreak/>
              <w:t>Note: whether the purpose for pair will be specified will be discussed separately.</w:t>
            </w:r>
            <w:bookmarkEnd w:id="0"/>
            <w:r w:rsidRPr="00E26E01">
              <w:rPr>
                <w:rFonts w:hint="eastAsia"/>
                <w:bCs/>
                <w:sz w:val="20"/>
                <w:szCs w:val="20"/>
              </w:rPr>
              <w:t xml:space="preserve"> </w:t>
            </w:r>
          </w:p>
        </w:tc>
      </w:tr>
    </w:tbl>
    <w:p w14:paraId="7475C30C" w14:textId="2788398D" w:rsidR="005D115C" w:rsidRDefault="00F10504" w:rsidP="00D614B6">
      <w:pPr>
        <w:spacing w:line="360" w:lineRule="auto"/>
        <w:ind w:firstLineChars="100" w:firstLine="220"/>
      </w:pPr>
      <w:r w:rsidRPr="00F10504">
        <w:lastRenderedPageBreak/>
        <w:t>Based on the above agreement</w:t>
      </w:r>
      <w:r w:rsidR="005D115C">
        <w:t>s</w:t>
      </w:r>
      <w:r w:rsidRPr="00F10504">
        <w:t xml:space="preserve">, </w:t>
      </w:r>
      <w:r w:rsidR="00434973">
        <w:rPr>
          <w:rFonts w:hint="eastAsia"/>
        </w:rPr>
        <w:t xml:space="preserve">a </w:t>
      </w:r>
      <w:r w:rsidRPr="00F10504">
        <w:t xml:space="preserve">pairing related ID can be associated with </w:t>
      </w:r>
      <w:r w:rsidR="00434973">
        <w:rPr>
          <w:rFonts w:hint="eastAsia"/>
        </w:rPr>
        <w:t xml:space="preserve">the </w:t>
      </w:r>
      <w:r w:rsidRPr="00F10504">
        <w:t>exchanged dataset (</w:t>
      </w:r>
      <w:r w:rsidR="002E016D">
        <w:t>Sub-o</w:t>
      </w:r>
      <w:r w:rsidR="002B58AD">
        <w:rPr>
          <w:rFonts w:hint="eastAsia"/>
        </w:rPr>
        <w:t xml:space="preserve">ption </w:t>
      </w:r>
      <w:r w:rsidRPr="00F10504">
        <w:t>4-1</w:t>
      </w:r>
      <w:r w:rsidR="002E016D">
        <w:t>, Direction A</w:t>
      </w:r>
      <w:r w:rsidRPr="00F10504">
        <w:t xml:space="preserve">), </w:t>
      </w:r>
      <w:r w:rsidR="00434973">
        <w:rPr>
          <w:rFonts w:hint="eastAsia"/>
        </w:rPr>
        <w:t xml:space="preserve">the </w:t>
      </w:r>
      <w:r w:rsidRPr="00F10504">
        <w:t>model parameter</w:t>
      </w:r>
      <w:r w:rsidR="002B58AD">
        <w:rPr>
          <w:rFonts w:hint="eastAsia"/>
        </w:rPr>
        <w:t xml:space="preserve"> </w:t>
      </w:r>
      <w:r w:rsidRPr="00F10504">
        <w:t>(</w:t>
      </w:r>
      <w:r w:rsidR="002E016D">
        <w:t>Sub-o</w:t>
      </w:r>
      <w:r w:rsidR="002B58AD">
        <w:rPr>
          <w:rFonts w:hint="eastAsia"/>
        </w:rPr>
        <w:t xml:space="preserve">ption </w:t>
      </w:r>
      <w:r w:rsidRPr="00F10504">
        <w:t>3a-1</w:t>
      </w:r>
      <w:r w:rsidR="002E016D">
        <w:t>, Direction A</w:t>
      </w:r>
      <w:r w:rsidRPr="00F10504">
        <w:t xml:space="preserve">), and </w:t>
      </w:r>
      <w:r w:rsidR="00434973">
        <w:rPr>
          <w:rFonts w:hint="eastAsia"/>
        </w:rPr>
        <w:t xml:space="preserve">the </w:t>
      </w:r>
      <w:r w:rsidRPr="00F10504">
        <w:t>standardized reference model (Direction C). The same ID can be used for UE</w:t>
      </w:r>
      <w:r w:rsidR="002B58AD">
        <w:rPr>
          <w:rFonts w:hint="eastAsia"/>
        </w:rPr>
        <w:t>/</w:t>
      </w:r>
      <w:r w:rsidRPr="00F10504">
        <w:t>NW-side data collection, applicability inquiry and reporting, and inference configuration.</w:t>
      </w:r>
    </w:p>
    <w:p w14:paraId="3A741D18" w14:textId="138D0527" w:rsidR="00AA2337" w:rsidRPr="0034357F" w:rsidRDefault="005D115C" w:rsidP="00AA2337">
      <w:pPr>
        <w:spacing w:line="360" w:lineRule="auto"/>
        <w:ind w:firstLineChars="100" w:firstLine="220"/>
      </w:pPr>
      <w:r>
        <w:t>Although an ID related to pairing may be used for multiple purpose discussed above, we first need to discuss whether an ID for two-sided model</w:t>
      </w:r>
      <w:r w:rsidR="00BF13AA">
        <w:t xml:space="preserve"> is needed or not</w:t>
      </w:r>
      <w:r>
        <w:t>.</w:t>
      </w:r>
      <w:r w:rsidR="00521F26">
        <w:t xml:space="preserve"> </w:t>
      </w:r>
      <w:r w:rsidR="00CE1C35">
        <w:t xml:space="preserve">If an id is not introduced, model pairing can be up to NW/UE offline co-engineering alignment which </w:t>
      </w:r>
      <w:r w:rsidR="0052423A">
        <w:t xml:space="preserve">may </w:t>
      </w:r>
      <w:r w:rsidR="005347E7">
        <w:t>be less flexible and require more effort to ensure compatibility between multiple NW/UE vendors.</w:t>
      </w:r>
      <w:r w:rsidR="004624C3">
        <w:t xml:space="preserve"> Also, this framework will be used for the reference of future two-sided model case </w:t>
      </w:r>
      <w:r w:rsidR="004624C3" w:rsidRPr="0049056D">
        <w:t xml:space="preserve">in 6GR, so this framework should be flexible and future proof. </w:t>
      </w:r>
      <w:r w:rsidR="00CE1C35" w:rsidRPr="0049056D">
        <w:t xml:space="preserve">Therefore, in our view, </w:t>
      </w:r>
      <w:r w:rsidR="00CE1C35" w:rsidRPr="0049056D">
        <w:rPr>
          <w:rFonts w:hint="eastAsia"/>
        </w:rPr>
        <w:t>i</w:t>
      </w:r>
      <w:r w:rsidR="00CE1C35" w:rsidRPr="0049056D">
        <w:t xml:space="preserve">ntroducing an ID </w:t>
      </w:r>
      <w:r w:rsidR="005347E7" w:rsidRPr="0049056D">
        <w:t xml:space="preserve">for pairing </w:t>
      </w:r>
      <w:r w:rsidR="00CE1C35" w:rsidRPr="0049056D">
        <w:t>is necessary</w:t>
      </w:r>
      <w:r w:rsidR="005347E7" w:rsidRPr="0049056D">
        <w:t xml:space="preserve">. Also, regarding an id, following consideration points needs to be discussed: </w:t>
      </w:r>
      <w:proofErr w:type="spellStart"/>
      <w:r w:rsidR="00F10504" w:rsidRPr="0049056D">
        <w:t>i</w:t>
      </w:r>
      <w:proofErr w:type="spellEnd"/>
      <w:r w:rsidR="005347E7" w:rsidRPr="0049056D">
        <w:t>)</w:t>
      </w:r>
      <w:r w:rsidR="00F10504" w:rsidRPr="0049056D">
        <w:t xml:space="preserve"> information included in </w:t>
      </w:r>
      <w:r w:rsidR="00E761C9" w:rsidRPr="0049056D">
        <w:t xml:space="preserve">the </w:t>
      </w:r>
      <w:r w:rsidR="00F10504" w:rsidRPr="0049056D">
        <w:t xml:space="preserve">ID, ii) </w:t>
      </w:r>
      <w:r w:rsidRPr="0049056D">
        <w:t xml:space="preserve">the format of </w:t>
      </w:r>
      <w:r w:rsidR="00F10504" w:rsidRPr="0049056D">
        <w:t xml:space="preserve">the ID, </w:t>
      </w:r>
      <w:r w:rsidR="0068334F" w:rsidRPr="0049056D">
        <w:t>and</w:t>
      </w:r>
      <w:r w:rsidR="00F10504" w:rsidRPr="0049056D">
        <w:t xml:space="preserve"> iii) which entity assigns </w:t>
      </w:r>
      <w:r w:rsidR="00434973" w:rsidRPr="0049056D">
        <w:t>the</w:t>
      </w:r>
      <w:r w:rsidR="0093206A" w:rsidRPr="0049056D">
        <w:t xml:space="preserve"> ID</w:t>
      </w:r>
      <w:r w:rsidR="005347E7" w:rsidRPr="0049056D">
        <w:t xml:space="preserve"> (NW or UE)</w:t>
      </w:r>
      <w:r w:rsidR="004624C3" w:rsidRPr="00D614B6">
        <w:t>, iv) whether the id can be common or separated for sub options of inter-vendor collaboration</w:t>
      </w:r>
      <w:r w:rsidR="00355105" w:rsidRPr="00D614B6">
        <w:t>, v) whether pairing procedure can be included in applicable report procedure</w:t>
      </w:r>
      <w:r w:rsidR="00F10504" w:rsidRPr="0049056D">
        <w:t xml:space="preserve">. </w:t>
      </w:r>
      <w:r w:rsidR="00D216C1" w:rsidRPr="0049056D">
        <w:t>In this regard, the ID should appropriately</w:t>
      </w:r>
      <w:r w:rsidR="00D216C1" w:rsidRPr="009E64C7">
        <w:t xml:space="preserve"> capture the training</w:t>
      </w:r>
      <w:r w:rsidR="00D216C1">
        <w:rPr>
          <w:rFonts w:hint="eastAsia"/>
        </w:rPr>
        <w:t xml:space="preserve"> </w:t>
      </w:r>
      <w:r w:rsidR="00D216C1" w:rsidRPr="009E64C7">
        <w:t xml:space="preserve">dataset profile and the model structure and parameters, and discussions on the ID format and the assigning entity should </w:t>
      </w:r>
      <w:r w:rsidR="00D216C1">
        <w:rPr>
          <w:rFonts w:hint="eastAsia"/>
        </w:rPr>
        <w:t>consider</w:t>
      </w:r>
      <w:r w:rsidR="00D216C1" w:rsidRPr="009E64C7">
        <w:t xml:space="preserve"> reducing signaling overhead.</w:t>
      </w:r>
    </w:p>
    <w:p w14:paraId="14E399B9" w14:textId="75A868DE" w:rsidR="00C3534A" w:rsidRDefault="00C3534A" w:rsidP="00F10504">
      <w:pPr>
        <w:rPr>
          <w:b/>
          <w:bCs/>
        </w:rPr>
      </w:pPr>
      <w:r>
        <w:rPr>
          <w:rFonts w:hint="eastAsia"/>
          <w:b/>
          <w:bCs/>
        </w:rPr>
        <w:t>Proposal #</w:t>
      </w:r>
      <w:r w:rsidR="00D216C1">
        <w:rPr>
          <w:rFonts w:hint="eastAsia"/>
          <w:b/>
          <w:bCs/>
        </w:rPr>
        <w:t>1</w:t>
      </w:r>
      <w:r>
        <w:rPr>
          <w:rFonts w:hint="eastAsia"/>
          <w:b/>
          <w:bCs/>
        </w:rPr>
        <w:t>. Introduce model pairing related ID for CSI compression.</w:t>
      </w:r>
    </w:p>
    <w:p w14:paraId="5D6D03FF" w14:textId="7309A78F" w:rsidR="000560C0" w:rsidRPr="00AA2337" w:rsidRDefault="00C3534A" w:rsidP="00D614B6">
      <w:pPr>
        <w:pStyle w:val="a6"/>
        <w:numPr>
          <w:ilvl w:val="0"/>
          <w:numId w:val="6"/>
        </w:numPr>
        <w:ind w:leftChars="0"/>
      </w:pPr>
      <w:r w:rsidRPr="00D614B6">
        <w:rPr>
          <w:b/>
          <w:bCs/>
        </w:rPr>
        <w:t>FFS on</w:t>
      </w:r>
      <w:r>
        <w:rPr>
          <w:rFonts w:hint="eastAsia"/>
          <w:b/>
          <w:bCs/>
        </w:rPr>
        <w:t xml:space="preserve"> ID format and detailed signaling</w:t>
      </w:r>
    </w:p>
    <w:p w14:paraId="5B3BE75B" w14:textId="77777777" w:rsidR="00AA2337" w:rsidRPr="00406019" w:rsidRDefault="00AA2337" w:rsidP="00AA2337"/>
    <w:p w14:paraId="5F166312" w14:textId="751F79E5" w:rsidR="00F0719C" w:rsidRPr="00862804" w:rsidRDefault="00862804" w:rsidP="00862804">
      <w:pPr>
        <w:pStyle w:val="2"/>
      </w:pPr>
      <w:r>
        <w:t>Performance</w:t>
      </w:r>
      <w:r>
        <w:rPr>
          <w:rFonts w:hint="eastAsia"/>
        </w:rPr>
        <w:t xml:space="preserve"> monitoring</w:t>
      </w:r>
    </w:p>
    <w:p w14:paraId="05FE409B" w14:textId="722C35F0" w:rsidR="00862804" w:rsidRDefault="00F0719C" w:rsidP="00D216C1">
      <w:pPr>
        <w:wordWrap/>
        <w:spacing w:line="360" w:lineRule="auto"/>
        <w:ind w:firstLineChars="100" w:firstLine="220"/>
        <w:contextualSpacing/>
      </w:pPr>
      <w:r>
        <w:rPr>
          <w:rFonts w:hint="eastAsia"/>
        </w:rPr>
        <w:t>In RAN1#117 meeting, the following w</w:t>
      </w:r>
      <w:r>
        <w:t>as agreed</w:t>
      </w:r>
      <w:r>
        <w:rPr>
          <w:rFonts w:hint="eastAsia"/>
        </w:rPr>
        <w:t xml:space="preserve"> regarding monitoring options. Also, some observation and conclusions </w:t>
      </w:r>
      <w:r w:rsidR="00EF7C32">
        <w:rPr>
          <w:rFonts w:hint="eastAsia"/>
        </w:rPr>
        <w:t>were</w:t>
      </w:r>
      <w:r>
        <w:rPr>
          <w:rFonts w:hint="eastAsia"/>
        </w:rPr>
        <w:t xml:space="preserve"> made in RAN1#120bis meeting. In this section, we discuss</w:t>
      </w:r>
      <w:r>
        <w:t xml:space="preserve"> and compare</w:t>
      </w:r>
      <w:r>
        <w:rPr>
          <w:rFonts w:hint="eastAsia"/>
        </w:rPr>
        <w:t xml:space="preserve"> the various monitoring options in terms of monitoring accuracy, signaling overhead, UE complexity/capability, and latency.</w:t>
      </w:r>
      <w:r w:rsidR="00862804">
        <w:rPr>
          <w:rFonts w:hint="eastAsia"/>
        </w:rPr>
        <w:t xml:space="preserve"> To </w:t>
      </w:r>
      <w:r w:rsidR="00521476">
        <w:t>reduce</w:t>
      </w:r>
      <w:r w:rsidR="00862804">
        <w:rPr>
          <w:rFonts w:hint="eastAsia"/>
        </w:rPr>
        <w:t xml:space="preserve"> normative workload, </w:t>
      </w:r>
      <w:r w:rsidR="00521476">
        <w:t>it is recommended focus on some popular</w:t>
      </w:r>
      <w:r w:rsidR="00862804">
        <w:rPr>
          <w:rFonts w:hint="eastAsia"/>
        </w:rPr>
        <w:t xml:space="preserve"> options.</w:t>
      </w:r>
    </w:p>
    <w:tbl>
      <w:tblPr>
        <w:tblStyle w:val="a5"/>
        <w:tblW w:w="0" w:type="auto"/>
        <w:tblLook w:val="04A0" w:firstRow="1" w:lastRow="0" w:firstColumn="1" w:lastColumn="0" w:noHBand="0" w:noVBand="1"/>
      </w:tblPr>
      <w:tblGrid>
        <w:gridCol w:w="9016"/>
      </w:tblGrid>
      <w:tr w:rsidR="002C51D4" w14:paraId="7CA19B36" w14:textId="77777777" w:rsidTr="00E46FCD">
        <w:tc>
          <w:tcPr>
            <w:tcW w:w="9016" w:type="dxa"/>
          </w:tcPr>
          <w:p w14:paraId="2C4C1050" w14:textId="2A7C3ECF" w:rsidR="002C51D4" w:rsidRPr="00E26E01" w:rsidRDefault="002C51D4" w:rsidP="00E46FCD">
            <w:pPr>
              <w:widowControl/>
              <w:suppressAutoHyphens/>
              <w:wordWrap/>
              <w:autoSpaceDE/>
              <w:autoSpaceDN/>
              <w:spacing w:after="180"/>
              <w:rPr>
                <w:kern w:val="0"/>
                <w:sz w:val="20"/>
                <w:szCs w:val="18"/>
                <w:highlight w:val="green"/>
              </w:rPr>
            </w:pPr>
            <w:r w:rsidRPr="00E26E01">
              <w:rPr>
                <w:rFonts w:eastAsia="DengXian"/>
                <w:kern w:val="0"/>
                <w:sz w:val="20"/>
                <w:szCs w:val="18"/>
                <w:highlight w:val="green"/>
                <w:lang w:eastAsia="zh-CN"/>
              </w:rPr>
              <w:t>Agreement</w:t>
            </w:r>
          </w:p>
          <w:p w14:paraId="7D1A8519" w14:textId="77777777" w:rsidR="002C51D4" w:rsidRPr="00E26E01" w:rsidRDefault="002C51D4" w:rsidP="00E46FCD">
            <w:pPr>
              <w:widowControl/>
              <w:suppressAutoHyphens/>
              <w:wordWrap/>
              <w:autoSpaceDE/>
              <w:autoSpaceDN/>
              <w:spacing w:after="180"/>
              <w:rPr>
                <w:rFonts w:eastAsia="DengXian"/>
                <w:kern w:val="0"/>
                <w:sz w:val="20"/>
                <w:szCs w:val="18"/>
                <w:lang w:val="en-GB" w:eastAsia="zh-CN"/>
              </w:rPr>
            </w:pPr>
            <w:r w:rsidRPr="00E26E01">
              <w:rPr>
                <w:rFonts w:eastAsia="맑은 고딕"/>
                <w:kern w:val="0"/>
                <w:sz w:val="20"/>
                <w:szCs w:val="18"/>
                <w:lang w:val="en-GB" w:eastAsia="en-US"/>
              </w:rPr>
              <w:t>Further study following monitoring options in Rel-19</w:t>
            </w:r>
            <w:r w:rsidRPr="00E26E01">
              <w:rPr>
                <w:rFonts w:eastAsia="DengXian"/>
                <w:kern w:val="0"/>
                <w:sz w:val="20"/>
                <w:szCs w:val="18"/>
                <w:lang w:val="en-GB" w:eastAsia="zh-CN"/>
              </w:rPr>
              <w:t xml:space="preserve">, including the necessity and feasibility, </w:t>
            </w:r>
          </w:p>
          <w:p w14:paraId="7D70FBF0" w14:textId="77777777" w:rsidR="002C51D4" w:rsidRPr="00E26E01" w:rsidRDefault="002C51D4" w:rsidP="00D614B6">
            <w:pPr>
              <w:widowControl/>
              <w:numPr>
                <w:ilvl w:val="0"/>
                <w:numId w:val="3"/>
              </w:numPr>
              <w:suppressAutoHyphens/>
              <w:wordWrap/>
              <w:autoSpaceDE/>
              <w:autoSpaceDN/>
              <w:spacing w:after="180"/>
              <w:contextualSpacing/>
              <w:rPr>
                <w:rFonts w:eastAsia="바탕"/>
                <w:kern w:val="0"/>
                <w:sz w:val="20"/>
                <w:szCs w:val="18"/>
                <w:lang w:val="en-GB" w:eastAsia="zh-CN"/>
              </w:rPr>
            </w:pPr>
            <w:r w:rsidRPr="00E26E01">
              <w:rPr>
                <w:rFonts w:eastAsia="맑은 고딕"/>
                <w:kern w:val="0"/>
                <w:sz w:val="20"/>
                <w:szCs w:val="18"/>
                <w:lang w:val="en-GB" w:eastAsia="en-US"/>
              </w:rPr>
              <w:t>NW-side monitoring</w:t>
            </w:r>
            <w:r w:rsidRPr="00E26E01">
              <w:rPr>
                <w:rFonts w:eastAsia="DengXian"/>
                <w:kern w:val="0"/>
                <w:sz w:val="20"/>
                <w:szCs w:val="18"/>
                <w:lang w:val="en-GB" w:eastAsia="zh-CN"/>
              </w:rPr>
              <w:t>, considering o</w:t>
            </w:r>
            <w:r w:rsidRPr="00E26E01">
              <w:rPr>
                <w:rFonts w:eastAsia="맑은 고딕"/>
                <w:kern w:val="0"/>
                <w:sz w:val="20"/>
                <w:szCs w:val="18"/>
                <w:lang w:val="en-GB" w:eastAsia="en-US"/>
              </w:rPr>
              <w:t>verhead, latency, complexity, monitoring accuracy</w:t>
            </w:r>
            <w:r w:rsidRPr="00E26E01">
              <w:rPr>
                <w:rFonts w:eastAsia="DengXian"/>
                <w:kern w:val="0"/>
                <w:sz w:val="20"/>
                <w:szCs w:val="18"/>
                <w:lang w:val="en-GB" w:eastAsia="zh-CN"/>
              </w:rPr>
              <w:t>, UE capability</w:t>
            </w:r>
          </w:p>
          <w:p w14:paraId="727E2557" w14:textId="77777777" w:rsidR="002C51D4" w:rsidRPr="00E26E01" w:rsidRDefault="002C51D4" w:rsidP="00D614B6">
            <w:pPr>
              <w:widowControl/>
              <w:numPr>
                <w:ilvl w:val="1"/>
                <w:numId w:val="3"/>
              </w:numPr>
              <w:suppressAutoHyphens/>
              <w:wordWrap/>
              <w:autoSpaceDE/>
              <w:autoSpaceDN/>
              <w:contextualSpacing/>
              <w:rPr>
                <w:rFonts w:eastAsia="맑은 고딕"/>
                <w:kern w:val="0"/>
                <w:sz w:val="20"/>
                <w:szCs w:val="18"/>
                <w:lang w:val="en-GB" w:eastAsia="en-US"/>
              </w:rPr>
            </w:pPr>
            <w:r w:rsidRPr="00E26E01">
              <w:rPr>
                <w:rFonts w:eastAsia="맑은 고딕"/>
                <w:kern w:val="0"/>
                <w:sz w:val="20"/>
                <w:szCs w:val="18"/>
                <w:lang w:val="en-GB" w:eastAsia="en-US"/>
              </w:rPr>
              <w:t>Based on the target CSI reported by the UE via legacy eT2 codebook or eT2-like high-resolution codebook (Case 1)</w:t>
            </w:r>
          </w:p>
          <w:p w14:paraId="6C6B5DE2" w14:textId="77777777" w:rsidR="002C51D4" w:rsidRPr="00E26E01" w:rsidRDefault="002C51D4" w:rsidP="00D614B6">
            <w:pPr>
              <w:widowControl/>
              <w:numPr>
                <w:ilvl w:val="1"/>
                <w:numId w:val="3"/>
              </w:numPr>
              <w:suppressAutoHyphens/>
              <w:wordWrap/>
              <w:autoSpaceDE/>
              <w:autoSpaceDN/>
              <w:spacing w:line="252" w:lineRule="auto"/>
              <w:contextualSpacing/>
              <w:jc w:val="left"/>
              <w:rPr>
                <w:rFonts w:eastAsia="맑은 고딕"/>
                <w:kern w:val="0"/>
                <w:sz w:val="20"/>
                <w:szCs w:val="18"/>
                <w:lang w:val="en-GB" w:eastAsia="en-US"/>
              </w:rPr>
            </w:pPr>
            <w:r w:rsidRPr="00E26E01">
              <w:rPr>
                <w:rFonts w:eastAsia="맑은 고딕"/>
                <w:kern w:val="0"/>
                <w:sz w:val="20"/>
                <w:szCs w:val="18"/>
                <w:lang w:val="en-GB" w:eastAsia="en-US"/>
              </w:rPr>
              <w:t>SRS-based monitoring</w:t>
            </w:r>
          </w:p>
          <w:p w14:paraId="6DFD9ADD" w14:textId="77777777" w:rsidR="002C51D4" w:rsidRPr="00E26E01" w:rsidRDefault="002C51D4" w:rsidP="00D614B6">
            <w:pPr>
              <w:widowControl/>
              <w:numPr>
                <w:ilvl w:val="0"/>
                <w:numId w:val="3"/>
              </w:numPr>
              <w:suppressAutoHyphens/>
              <w:wordWrap/>
              <w:autoSpaceDE/>
              <w:autoSpaceDN/>
              <w:contextualSpacing/>
              <w:rPr>
                <w:rFonts w:eastAsia="맑은 고딕"/>
                <w:kern w:val="0"/>
                <w:sz w:val="20"/>
                <w:szCs w:val="18"/>
                <w:lang w:val="en-GB" w:eastAsia="en-US"/>
              </w:rPr>
            </w:pPr>
            <w:r w:rsidRPr="00E26E01">
              <w:rPr>
                <w:rFonts w:eastAsia="맑은 고딕"/>
                <w:kern w:val="0"/>
                <w:sz w:val="20"/>
                <w:szCs w:val="18"/>
                <w:lang w:val="en-GB" w:eastAsia="en-US"/>
              </w:rPr>
              <w:t>UE-side monitoring</w:t>
            </w:r>
            <w:r w:rsidRPr="00E26E01">
              <w:rPr>
                <w:rFonts w:eastAsia="DengXian"/>
                <w:kern w:val="0"/>
                <w:sz w:val="20"/>
                <w:szCs w:val="18"/>
                <w:lang w:val="en-GB" w:eastAsia="zh-CN"/>
              </w:rPr>
              <w:t>, considering o</w:t>
            </w:r>
            <w:r w:rsidRPr="00E26E01">
              <w:rPr>
                <w:rFonts w:eastAsia="맑은 고딕"/>
                <w:kern w:val="0"/>
                <w:sz w:val="20"/>
                <w:szCs w:val="18"/>
                <w:lang w:val="en-GB" w:eastAsia="en-US"/>
              </w:rPr>
              <w:t>verhead, latency, complexity, monitoring accuracy</w:t>
            </w:r>
            <w:r w:rsidRPr="00E26E01">
              <w:rPr>
                <w:rFonts w:eastAsia="DengXian"/>
                <w:kern w:val="0"/>
                <w:sz w:val="20"/>
                <w:szCs w:val="18"/>
                <w:lang w:val="en-GB" w:eastAsia="zh-CN"/>
              </w:rPr>
              <w:t>, UE capability</w:t>
            </w:r>
          </w:p>
          <w:p w14:paraId="352B028D" w14:textId="77777777" w:rsidR="002C51D4" w:rsidRPr="00E26E01" w:rsidRDefault="002C51D4" w:rsidP="00D614B6">
            <w:pPr>
              <w:widowControl/>
              <w:numPr>
                <w:ilvl w:val="1"/>
                <w:numId w:val="3"/>
              </w:numPr>
              <w:suppressAutoHyphens/>
              <w:wordWrap/>
              <w:autoSpaceDE/>
              <w:autoSpaceDN/>
              <w:contextualSpacing/>
              <w:rPr>
                <w:rFonts w:eastAsia="맑은 고딕"/>
                <w:kern w:val="0"/>
                <w:sz w:val="20"/>
                <w:szCs w:val="18"/>
                <w:lang w:val="en-GB" w:eastAsia="en-US"/>
              </w:rPr>
            </w:pPr>
            <w:r w:rsidRPr="00E26E01">
              <w:rPr>
                <w:rFonts w:eastAsia="맑은 고딕"/>
                <w:kern w:val="0"/>
                <w:sz w:val="20"/>
                <w:szCs w:val="18"/>
                <w:lang w:val="en-GB" w:eastAsia="en-US"/>
              </w:rPr>
              <w:t xml:space="preserve">Based on </w:t>
            </w:r>
            <w:r w:rsidRPr="00E26E01">
              <w:rPr>
                <w:rFonts w:eastAsia="SimSun"/>
                <w:kern w:val="0"/>
                <w:sz w:val="20"/>
                <w:szCs w:val="18"/>
                <w:lang w:val="en-GB" w:eastAsia="en-US"/>
              </w:rPr>
              <w:t xml:space="preserve">the output of the </w:t>
            </w:r>
            <w:r w:rsidRPr="00E26E01">
              <w:rPr>
                <w:rFonts w:eastAsia="맑은 고딕"/>
                <w:kern w:val="0"/>
                <w:sz w:val="20"/>
                <w:szCs w:val="18"/>
                <w:lang w:val="en-GB" w:eastAsia="en-US"/>
              </w:rPr>
              <w:t xml:space="preserve">CSI reconstruction </w:t>
            </w:r>
            <w:r w:rsidRPr="00E26E01">
              <w:rPr>
                <w:rFonts w:eastAsia="SimSun"/>
                <w:kern w:val="0"/>
                <w:sz w:val="20"/>
                <w:szCs w:val="18"/>
                <w:lang w:val="en-GB" w:eastAsia="en-US"/>
              </w:rPr>
              <w:t>model at the UE</w:t>
            </w:r>
            <w:r w:rsidRPr="00E26E01">
              <w:rPr>
                <w:rFonts w:eastAsia="맑은 고딕"/>
                <w:kern w:val="0"/>
                <w:sz w:val="20"/>
                <w:szCs w:val="18"/>
                <w:lang w:val="en-GB" w:eastAsia="en-US"/>
              </w:rPr>
              <w:t xml:space="preserve"> (Case 2-1)</w:t>
            </w:r>
          </w:p>
          <w:p w14:paraId="4E0DB536" w14:textId="77777777" w:rsidR="002C51D4" w:rsidRPr="00E26E01" w:rsidRDefault="002C51D4" w:rsidP="00D614B6">
            <w:pPr>
              <w:widowControl/>
              <w:numPr>
                <w:ilvl w:val="2"/>
                <w:numId w:val="3"/>
              </w:numPr>
              <w:suppressAutoHyphens/>
              <w:wordWrap/>
              <w:autoSpaceDE/>
              <w:autoSpaceDN/>
              <w:contextualSpacing/>
              <w:rPr>
                <w:rFonts w:eastAsia="맑은 고딕"/>
                <w:kern w:val="0"/>
                <w:sz w:val="20"/>
                <w:szCs w:val="18"/>
                <w:lang w:val="en-GB" w:eastAsia="en-US"/>
              </w:rPr>
            </w:pPr>
            <w:r w:rsidRPr="00E26E01">
              <w:rPr>
                <w:rFonts w:eastAsia="맑은 고딕"/>
                <w:kern w:val="0"/>
                <w:sz w:val="20"/>
                <w:szCs w:val="18"/>
                <w:lang w:val="en-GB" w:eastAsia="en-US"/>
              </w:rPr>
              <w:t>Note: CSI reconstruction model at the UE-side can be the same as the actual CSI reconstruction model used at the NW-side, a reference model provided by NW, or a proxy model developed by the UE side.</w:t>
            </w:r>
          </w:p>
          <w:p w14:paraId="7EEDB839" w14:textId="77777777" w:rsidR="002C51D4" w:rsidRPr="00E26E01" w:rsidRDefault="002C51D4" w:rsidP="00D614B6">
            <w:pPr>
              <w:widowControl/>
              <w:numPr>
                <w:ilvl w:val="1"/>
                <w:numId w:val="3"/>
              </w:numPr>
              <w:suppressAutoHyphens/>
              <w:wordWrap/>
              <w:autoSpaceDE/>
              <w:autoSpaceDN/>
              <w:contextualSpacing/>
              <w:rPr>
                <w:rFonts w:eastAsia="맑은 고딕"/>
                <w:kern w:val="0"/>
                <w:sz w:val="20"/>
                <w:szCs w:val="18"/>
                <w:lang w:val="en-GB" w:eastAsia="en-US"/>
              </w:rPr>
            </w:pPr>
            <w:r w:rsidRPr="00E26E01">
              <w:rPr>
                <w:rFonts w:eastAsia="맑은 고딕"/>
                <w:kern w:val="0"/>
                <w:sz w:val="20"/>
                <w:szCs w:val="18"/>
                <w:lang w:val="en-GB" w:eastAsia="en-US"/>
              </w:rPr>
              <w:lastRenderedPageBreak/>
              <w:t>Via direct estimation of intermediate KPI (e.g., SGCS) without reconstructing a target CSI (Case 2-2)</w:t>
            </w:r>
          </w:p>
          <w:p w14:paraId="00C15A39" w14:textId="77777777" w:rsidR="002C51D4" w:rsidRPr="00E26E01" w:rsidRDefault="002C51D4" w:rsidP="00D614B6">
            <w:pPr>
              <w:widowControl/>
              <w:numPr>
                <w:ilvl w:val="1"/>
                <w:numId w:val="3"/>
              </w:numPr>
              <w:suppressAutoHyphens/>
              <w:wordWrap/>
              <w:autoSpaceDE/>
              <w:autoSpaceDN/>
              <w:contextualSpacing/>
              <w:rPr>
                <w:rFonts w:eastAsia="맑은 고딕"/>
                <w:kern w:val="0"/>
                <w:sz w:val="20"/>
                <w:szCs w:val="18"/>
                <w:lang w:val="en-GB" w:eastAsia="en-US"/>
              </w:rPr>
            </w:pPr>
            <w:r w:rsidRPr="00E26E01">
              <w:rPr>
                <w:rFonts w:eastAsia="맑은 고딕"/>
                <w:kern w:val="0"/>
                <w:sz w:val="20"/>
                <w:szCs w:val="18"/>
                <w:lang w:val="en-GB" w:eastAsia="en-US"/>
              </w:rPr>
              <w:t>Via estimation of monitoring output other than intermediate KPI</w:t>
            </w:r>
            <w:r w:rsidRPr="00E26E01">
              <w:rPr>
                <w:rFonts w:eastAsia="DengXian"/>
                <w:kern w:val="0"/>
                <w:sz w:val="20"/>
                <w:szCs w:val="18"/>
                <w:lang w:val="en-GB" w:eastAsia="zh-CN"/>
              </w:rPr>
              <w:t xml:space="preserve"> </w:t>
            </w:r>
            <w:r w:rsidRPr="00E26E01">
              <w:rPr>
                <w:rFonts w:eastAsia="맑은 고딕"/>
                <w:kern w:val="0"/>
                <w:sz w:val="20"/>
                <w:szCs w:val="18"/>
                <w:lang w:val="en-GB" w:eastAsia="en-US"/>
              </w:rPr>
              <w:t>without reconstructing a target CSI</w:t>
            </w:r>
          </w:p>
          <w:p w14:paraId="14AEE565" w14:textId="77777777" w:rsidR="002C51D4" w:rsidRPr="00E26E01" w:rsidRDefault="002C51D4" w:rsidP="00D614B6">
            <w:pPr>
              <w:widowControl/>
              <w:numPr>
                <w:ilvl w:val="1"/>
                <w:numId w:val="3"/>
              </w:numPr>
              <w:suppressAutoHyphens/>
              <w:wordWrap/>
              <w:autoSpaceDE/>
              <w:autoSpaceDN/>
              <w:contextualSpacing/>
              <w:rPr>
                <w:rFonts w:eastAsia="맑은 고딕"/>
                <w:kern w:val="0"/>
                <w:sz w:val="20"/>
                <w:szCs w:val="18"/>
                <w:lang w:val="en-GB" w:eastAsia="en-US"/>
              </w:rPr>
            </w:pPr>
            <w:r w:rsidRPr="00E26E01">
              <w:rPr>
                <w:rFonts w:eastAsia="맑은 고딕"/>
                <w:kern w:val="0"/>
                <w:sz w:val="20"/>
                <w:szCs w:val="18"/>
                <w:lang w:val="en-GB" w:eastAsia="en-US"/>
              </w:rPr>
              <w:t xml:space="preserve">Based on </w:t>
            </w:r>
            <w:proofErr w:type="spellStart"/>
            <w:r w:rsidRPr="00E26E01">
              <w:rPr>
                <w:rFonts w:eastAsia="맑은 고딕"/>
                <w:kern w:val="0"/>
                <w:sz w:val="20"/>
                <w:szCs w:val="18"/>
                <w:lang w:val="en-GB" w:eastAsia="en-US"/>
              </w:rPr>
              <w:t>precoded</w:t>
            </w:r>
            <w:proofErr w:type="spellEnd"/>
            <w:r w:rsidRPr="00E26E01">
              <w:rPr>
                <w:rFonts w:eastAsia="맑은 고딕"/>
                <w:kern w:val="0"/>
                <w:sz w:val="20"/>
                <w:szCs w:val="18"/>
                <w:lang w:val="en-GB" w:eastAsia="en-US"/>
              </w:rPr>
              <w:t xml:space="preserve"> RS (e.g., CSI-RS, DMRS) transmitted from NW based on the output of the CSI reconstruction model </w:t>
            </w:r>
          </w:p>
          <w:p w14:paraId="14A31F60" w14:textId="77777777" w:rsidR="002C51D4" w:rsidRPr="00E26E01" w:rsidRDefault="002C51D4" w:rsidP="00D614B6">
            <w:pPr>
              <w:widowControl/>
              <w:numPr>
                <w:ilvl w:val="1"/>
                <w:numId w:val="3"/>
              </w:numPr>
              <w:suppressAutoHyphens/>
              <w:wordWrap/>
              <w:autoSpaceDE/>
              <w:autoSpaceDN/>
              <w:contextualSpacing/>
              <w:rPr>
                <w:rFonts w:eastAsia="맑은 고딕"/>
                <w:kern w:val="0"/>
                <w:sz w:val="20"/>
                <w:szCs w:val="18"/>
                <w:lang w:val="en-GB" w:eastAsia="en-US"/>
              </w:rPr>
            </w:pPr>
            <w:r w:rsidRPr="00E26E01">
              <w:rPr>
                <w:rFonts w:eastAsia="맑은 고딕"/>
                <w:kern w:val="0"/>
                <w:sz w:val="20"/>
                <w:szCs w:val="18"/>
                <w:lang w:val="en-GB" w:eastAsia="en-US"/>
              </w:rPr>
              <w:t>Based on the output of the CSI reconstruction model indicated by the NW via legacy eT2 codebook or eT2-like high-resolution codebook</w:t>
            </w:r>
          </w:p>
          <w:p w14:paraId="50F75005" w14:textId="77777777" w:rsidR="002C51D4" w:rsidRPr="00E26E01" w:rsidRDefault="002C51D4" w:rsidP="00E46FCD">
            <w:pPr>
              <w:widowControl/>
              <w:suppressAutoHyphens/>
              <w:wordWrap/>
              <w:autoSpaceDE/>
              <w:autoSpaceDN/>
              <w:spacing w:after="180"/>
              <w:rPr>
                <w:rFonts w:eastAsia="맑은 고딕"/>
                <w:kern w:val="0"/>
                <w:sz w:val="20"/>
                <w:szCs w:val="18"/>
                <w:lang w:val="en-GB" w:eastAsia="en-US"/>
              </w:rPr>
            </w:pPr>
            <w:r w:rsidRPr="00E26E01">
              <w:rPr>
                <w:rFonts w:eastAsia="맑은 고딕"/>
                <w:kern w:val="0"/>
                <w:sz w:val="20"/>
                <w:szCs w:val="18"/>
                <w:lang w:val="en-GB" w:eastAsia="en-US"/>
              </w:rPr>
              <w:t>Regarding monitoring metrics:</w:t>
            </w:r>
          </w:p>
          <w:p w14:paraId="3AC5C378" w14:textId="77777777" w:rsidR="002C51D4" w:rsidRPr="00E26E01" w:rsidRDefault="002C51D4" w:rsidP="00D614B6">
            <w:pPr>
              <w:widowControl/>
              <w:numPr>
                <w:ilvl w:val="0"/>
                <w:numId w:val="2"/>
              </w:numPr>
              <w:suppressAutoHyphens/>
              <w:wordWrap/>
              <w:autoSpaceDE/>
              <w:autoSpaceDN/>
              <w:spacing w:after="180"/>
              <w:contextualSpacing/>
              <w:rPr>
                <w:rFonts w:eastAsia="맑은 고딕"/>
                <w:kern w:val="0"/>
                <w:sz w:val="20"/>
                <w:szCs w:val="18"/>
                <w:lang w:val="en-GB" w:eastAsia="en-US"/>
              </w:rPr>
            </w:pPr>
            <w:r w:rsidRPr="00E26E01">
              <w:rPr>
                <w:rFonts w:eastAsia="맑은 고딕"/>
                <w:kern w:val="0"/>
                <w:sz w:val="20"/>
                <w:szCs w:val="18"/>
                <w:lang w:val="en-GB" w:eastAsia="en-US"/>
              </w:rPr>
              <w:t>Monitoring accuracy also includes generalization considerations, if applicable.</w:t>
            </w:r>
          </w:p>
          <w:p w14:paraId="4FE8A71D" w14:textId="77777777" w:rsidR="002C51D4" w:rsidRPr="00E26E01" w:rsidRDefault="002C51D4" w:rsidP="00D614B6">
            <w:pPr>
              <w:widowControl/>
              <w:numPr>
                <w:ilvl w:val="0"/>
                <w:numId w:val="2"/>
              </w:numPr>
              <w:suppressAutoHyphens/>
              <w:wordWrap/>
              <w:autoSpaceDE/>
              <w:autoSpaceDN/>
              <w:contextualSpacing/>
              <w:rPr>
                <w:rFonts w:eastAsia="맑은 고딕"/>
                <w:kern w:val="0"/>
                <w:sz w:val="20"/>
                <w:szCs w:val="18"/>
                <w:lang w:val="en-GB" w:eastAsia="en-US"/>
              </w:rPr>
            </w:pPr>
            <w:r w:rsidRPr="00E26E01">
              <w:rPr>
                <w:rFonts w:eastAsia="맑은 고딕"/>
                <w:kern w:val="0"/>
                <w:sz w:val="20"/>
                <w:szCs w:val="18"/>
                <w:lang w:val="en-GB" w:eastAsia="en-US"/>
              </w:rPr>
              <w:t>Complexity also includes LCM complexity, if applicable.</w:t>
            </w:r>
          </w:p>
          <w:p w14:paraId="2B5FD92E" w14:textId="77777777" w:rsidR="002C51D4" w:rsidRPr="00E26E01" w:rsidRDefault="002C51D4" w:rsidP="00D614B6">
            <w:pPr>
              <w:widowControl/>
              <w:numPr>
                <w:ilvl w:val="0"/>
                <w:numId w:val="2"/>
              </w:numPr>
              <w:suppressAutoHyphens/>
              <w:wordWrap/>
              <w:autoSpaceDE/>
              <w:autoSpaceDN/>
              <w:contextualSpacing/>
              <w:rPr>
                <w:rFonts w:eastAsia="맑은 고딕"/>
                <w:kern w:val="0"/>
                <w:sz w:val="20"/>
                <w:szCs w:val="18"/>
                <w:lang w:val="en-GB" w:eastAsia="en-US"/>
              </w:rPr>
            </w:pPr>
            <w:r w:rsidRPr="00E26E01">
              <w:rPr>
                <w:rFonts w:eastAsia="맑은 고딕"/>
                <w:kern w:val="0"/>
                <w:sz w:val="20"/>
                <w:szCs w:val="18"/>
                <w:lang w:val="en-GB" w:eastAsia="en-US"/>
              </w:rPr>
              <w:t>Monitoring overhead, latency, complexity, and accuracy analysis may have to consider using at N&gt;1 CSI feedback occasions.</w:t>
            </w:r>
          </w:p>
          <w:p w14:paraId="171B84CB" w14:textId="77777777" w:rsidR="002C51D4" w:rsidRPr="00E26E01" w:rsidRDefault="002C51D4" w:rsidP="00D614B6">
            <w:pPr>
              <w:widowControl/>
              <w:numPr>
                <w:ilvl w:val="0"/>
                <w:numId w:val="2"/>
              </w:numPr>
              <w:suppressAutoHyphens/>
              <w:wordWrap/>
              <w:autoSpaceDE/>
              <w:autoSpaceDN/>
              <w:contextualSpacing/>
              <w:rPr>
                <w:rFonts w:eastAsia="맑은 고딕"/>
                <w:kern w:val="0"/>
                <w:sz w:val="20"/>
                <w:szCs w:val="18"/>
                <w:lang w:val="en-GB" w:eastAsia="en-US"/>
              </w:rPr>
            </w:pPr>
            <w:r w:rsidRPr="00E26E01">
              <w:rPr>
                <w:rFonts w:eastAsia="DengXian"/>
                <w:kern w:val="0"/>
                <w:sz w:val="20"/>
                <w:szCs w:val="18"/>
                <w:lang w:val="en-GB" w:eastAsia="zh-CN"/>
              </w:rPr>
              <w:t>Testability of UE reported metrics</w:t>
            </w:r>
          </w:p>
          <w:p w14:paraId="15C21360" w14:textId="77777777" w:rsidR="002C51D4" w:rsidRPr="00E26E01" w:rsidRDefault="002C51D4" w:rsidP="00E46FCD">
            <w:pPr>
              <w:widowControl/>
              <w:suppressAutoHyphens/>
              <w:wordWrap/>
              <w:autoSpaceDE/>
              <w:autoSpaceDN/>
              <w:spacing w:after="180"/>
              <w:rPr>
                <w:rFonts w:eastAsia="맑은 고딕"/>
                <w:kern w:val="0"/>
                <w:sz w:val="20"/>
                <w:szCs w:val="18"/>
                <w:lang w:val="en-GB" w:eastAsia="en-US"/>
              </w:rPr>
            </w:pPr>
            <w:r w:rsidRPr="00E26E01">
              <w:rPr>
                <w:rFonts w:eastAsia="맑은 고딕"/>
                <w:kern w:val="0"/>
                <w:sz w:val="20"/>
                <w:szCs w:val="18"/>
                <w:lang w:val="en-GB" w:eastAsia="en-US"/>
              </w:rPr>
              <w:t>Discussion may include the following aspects:</w:t>
            </w:r>
          </w:p>
          <w:p w14:paraId="516E031F" w14:textId="77777777" w:rsidR="002C51D4" w:rsidRPr="00E26E01" w:rsidRDefault="002C51D4" w:rsidP="00D614B6">
            <w:pPr>
              <w:widowControl/>
              <w:numPr>
                <w:ilvl w:val="0"/>
                <w:numId w:val="2"/>
              </w:numPr>
              <w:suppressAutoHyphens/>
              <w:wordWrap/>
              <w:autoSpaceDE/>
              <w:autoSpaceDN/>
              <w:spacing w:after="180"/>
              <w:contextualSpacing/>
              <w:rPr>
                <w:rFonts w:eastAsia="맑은 고딕"/>
                <w:kern w:val="0"/>
                <w:sz w:val="20"/>
                <w:szCs w:val="18"/>
                <w:lang w:val="en-GB" w:eastAsia="en-US"/>
              </w:rPr>
            </w:pPr>
            <w:r w:rsidRPr="00E26E01">
              <w:rPr>
                <w:rFonts w:eastAsia="맑은 고딕"/>
                <w:kern w:val="0"/>
                <w:sz w:val="20"/>
                <w:szCs w:val="18"/>
                <w:lang w:val="en-GB" w:eastAsia="en-US"/>
              </w:rPr>
              <w:t>Consideration of Options 1-5 and their sub-options for alleviating / resolving the issues related to inter-vendor training collaboration</w:t>
            </w:r>
          </w:p>
          <w:p w14:paraId="047A8D6A" w14:textId="77777777" w:rsidR="002C51D4" w:rsidRPr="00E26E01" w:rsidRDefault="002C51D4" w:rsidP="00D614B6">
            <w:pPr>
              <w:widowControl/>
              <w:numPr>
                <w:ilvl w:val="0"/>
                <w:numId w:val="2"/>
              </w:numPr>
              <w:suppressAutoHyphens/>
              <w:wordWrap/>
              <w:autoSpaceDE/>
              <w:autoSpaceDN/>
              <w:contextualSpacing/>
              <w:rPr>
                <w:rFonts w:eastAsia="맑은 고딕"/>
                <w:kern w:val="0"/>
                <w:sz w:val="20"/>
                <w:szCs w:val="18"/>
                <w:lang w:val="en-GB" w:eastAsia="en-US"/>
              </w:rPr>
            </w:pPr>
            <w:r w:rsidRPr="00E26E01">
              <w:rPr>
                <w:rFonts w:eastAsia="맑은 고딕"/>
                <w:kern w:val="0"/>
                <w:sz w:val="20"/>
                <w:szCs w:val="18"/>
                <w:lang w:val="en-GB" w:eastAsia="en-US"/>
              </w:rPr>
              <w:t>Temporal domain aspects of CSI compression</w:t>
            </w:r>
          </w:p>
          <w:p w14:paraId="6C8FC41E" w14:textId="77777777" w:rsidR="002C51D4" w:rsidRPr="00E26E01" w:rsidRDefault="002C51D4" w:rsidP="00D614B6">
            <w:pPr>
              <w:widowControl/>
              <w:numPr>
                <w:ilvl w:val="0"/>
                <w:numId w:val="2"/>
              </w:numPr>
              <w:suppressAutoHyphens/>
              <w:wordWrap/>
              <w:autoSpaceDE/>
              <w:autoSpaceDN/>
              <w:contextualSpacing/>
              <w:rPr>
                <w:rFonts w:eastAsia="맑은 고딕"/>
                <w:kern w:val="0"/>
                <w:sz w:val="20"/>
                <w:szCs w:val="18"/>
                <w:lang w:val="en-GB" w:eastAsia="en-US"/>
              </w:rPr>
            </w:pPr>
            <w:r w:rsidRPr="00E26E01">
              <w:rPr>
                <w:rFonts w:eastAsia="맑은 고딕"/>
                <w:kern w:val="0"/>
                <w:sz w:val="20"/>
                <w:szCs w:val="18"/>
                <w:lang w:val="en-GB" w:eastAsia="en-US"/>
              </w:rPr>
              <w:t xml:space="preserve">How the above monitoring approaches or combination of them may help identifying the cause </w:t>
            </w:r>
            <w:r w:rsidRPr="00E26E01">
              <w:rPr>
                <w:rFonts w:eastAsia="DengXian"/>
                <w:kern w:val="0"/>
                <w:sz w:val="20"/>
                <w:szCs w:val="18"/>
                <w:lang w:val="en-GB" w:eastAsia="zh-CN"/>
              </w:rPr>
              <w:t xml:space="preserve">(e.g., NW side, UE side, data drift) </w:t>
            </w:r>
            <w:r w:rsidRPr="00E26E01">
              <w:rPr>
                <w:rFonts w:eastAsia="맑은 고딕"/>
                <w:kern w:val="0"/>
                <w:sz w:val="20"/>
                <w:szCs w:val="18"/>
                <w:lang w:val="en-GB" w:eastAsia="en-US"/>
              </w:rPr>
              <w:t>of the performance degradation</w:t>
            </w:r>
          </w:p>
          <w:p w14:paraId="62639DF8" w14:textId="77777777" w:rsidR="002C51D4" w:rsidRPr="00E26E01" w:rsidRDefault="002C51D4" w:rsidP="00E46FCD">
            <w:pPr>
              <w:widowControl/>
              <w:suppressAutoHyphens/>
              <w:wordWrap/>
              <w:autoSpaceDE/>
              <w:autoSpaceDN/>
              <w:spacing w:after="180"/>
              <w:rPr>
                <w:rFonts w:eastAsia="맑은 고딕"/>
                <w:kern w:val="0"/>
                <w:sz w:val="20"/>
                <w:szCs w:val="18"/>
                <w:lang w:val="en-GB" w:eastAsia="en-US"/>
              </w:rPr>
            </w:pPr>
            <w:r w:rsidRPr="00E26E01">
              <w:rPr>
                <w:rFonts w:eastAsia="맑은 고딕"/>
                <w:kern w:val="0"/>
                <w:sz w:val="20"/>
                <w:szCs w:val="18"/>
                <w:lang w:val="en-GB" w:eastAsia="en-US"/>
              </w:rPr>
              <w:t>Note: for UE-side monitoring, the final reported monitoring output, if specified, may be different, e.g., be further derived based on the output of the above approaches.</w:t>
            </w:r>
          </w:p>
          <w:p w14:paraId="22B022AA" w14:textId="77777777" w:rsidR="002C51D4" w:rsidRPr="00E26E01" w:rsidRDefault="002C51D4" w:rsidP="00E46FCD">
            <w:pPr>
              <w:widowControl/>
              <w:suppressAutoHyphens/>
              <w:wordWrap/>
              <w:autoSpaceDE/>
              <w:autoSpaceDN/>
              <w:spacing w:after="180"/>
              <w:rPr>
                <w:rFonts w:eastAsia="맑은 고딕"/>
                <w:kern w:val="0"/>
                <w:sz w:val="20"/>
                <w:szCs w:val="18"/>
                <w:lang w:val="en-GB" w:eastAsia="en-US"/>
              </w:rPr>
            </w:pPr>
            <w:r w:rsidRPr="00E26E01">
              <w:rPr>
                <w:rFonts w:eastAsia="맑은 고딕"/>
                <w:kern w:val="0"/>
                <w:sz w:val="20"/>
                <w:szCs w:val="18"/>
                <w:lang w:val="en-GB" w:eastAsia="en-US"/>
              </w:rPr>
              <w:t>Note: implementation-based monitoring solutions can be considered in assessing the necessity of the above monitoring approaches.</w:t>
            </w:r>
          </w:p>
          <w:p w14:paraId="5A2E98FE" w14:textId="77777777" w:rsidR="002C51D4" w:rsidRPr="00E26E01" w:rsidRDefault="002C51D4" w:rsidP="00E46FCD">
            <w:pPr>
              <w:widowControl/>
              <w:suppressAutoHyphens/>
              <w:wordWrap/>
              <w:autoSpaceDE/>
              <w:autoSpaceDN/>
              <w:spacing w:after="180"/>
              <w:rPr>
                <w:rFonts w:eastAsia="맑은 고딕"/>
                <w:kern w:val="0"/>
                <w:sz w:val="20"/>
                <w:szCs w:val="18"/>
                <w:lang w:val="en-GB" w:eastAsia="en-US"/>
              </w:rPr>
            </w:pPr>
          </w:p>
          <w:p w14:paraId="48B01BD1" w14:textId="77777777" w:rsidR="002C51D4" w:rsidRPr="00E26E01" w:rsidRDefault="002C51D4" w:rsidP="00E46FCD">
            <w:pPr>
              <w:widowControl/>
              <w:suppressAutoHyphens/>
              <w:wordWrap/>
              <w:autoSpaceDE/>
              <w:autoSpaceDN/>
              <w:spacing w:line="278" w:lineRule="auto"/>
              <w:contextualSpacing/>
              <w:rPr>
                <w:kern w:val="0"/>
                <w:sz w:val="20"/>
                <w:szCs w:val="18"/>
                <w:lang w:val="en-GB"/>
              </w:rPr>
            </w:pPr>
            <w:r w:rsidRPr="00E26E01">
              <w:rPr>
                <w:rFonts w:eastAsia="DengXian" w:hint="eastAsia"/>
                <w:kern w:val="0"/>
                <w:sz w:val="20"/>
                <w:szCs w:val="18"/>
                <w:lang w:val="en-GB" w:eastAsia="zh-CN"/>
              </w:rPr>
              <w:t>Conclusion</w:t>
            </w:r>
            <w:r w:rsidRPr="00E26E01">
              <w:rPr>
                <w:rFonts w:hint="eastAsia"/>
                <w:kern w:val="0"/>
                <w:sz w:val="20"/>
                <w:szCs w:val="18"/>
                <w:lang w:val="en-GB"/>
              </w:rPr>
              <w:t xml:space="preserve"> </w:t>
            </w:r>
            <w:r w:rsidRPr="00E26E01">
              <w:rPr>
                <w:rFonts w:hint="eastAsia"/>
                <w:b/>
                <w:bCs/>
                <w:kern w:val="0"/>
                <w:sz w:val="20"/>
                <w:szCs w:val="18"/>
                <w:lang w:val="en-GB"/>
              </w:rPr>
              <w:t>@RAN1#120bis</w:t>
            </w:r>
          </w:p>
          <w:p w14:paraId="27280F12" w14:textId="77777777" w:rsidR="002C51D4" w:rsidRPr="00E26E01" w:rsidRDefault="002C51D4" w:rsidP="00E46FCD">
            <w:pPr>
              <w:widowControl/>
              <w:suppressAutoHyphens/>
              <w:wordWrap/>
              <w:autoSpaceDE/>
              <w:autoSpaceDN/>
              <w:spacing w:after="180" w:line="20" w:lineRule="atLeast"/>
              <w:contextualSpacing/>
              <w:rPr>
                <w:rFonts w:eastAsia="DengXian"/>
                <w:kern w:val="0"/>
                <w:sz w:val="20"/>
                <w:szCs w:val="18"/>
                <w:lang w:val="en-GB" w:eastAsia="zh-CN"/>
              </w:rPr>
            </w:pPr>
            <w:r w:rsidRPr="00E26E01">
              <w:rPr>
                <w:rFonts w:eastAsia="DengXian"/>
                <w:kern w:val="0"/>
                <w:sz w:val="20"/>
                <w:szCs w:val="18"/>
                <w:lang w:val="en-GB" w:eastAsia="zh-CN"/>
              </w:rPr>
              <w:t>For NW-side monitoring with target CSI reporting</w:t>
            </w:r>
          </w:p>
          <w:p w14:paraId="46D6FFD4" w14:textId="77777777" w:rsidR="002C51D4" w:rsidRPr="00E26E01" w:rsidRDefault="002C51D4" w:rsidP="00D614B6">
            <w:pPr>
              <w:widowControl/>
              <w:numPr>
                <w:ilvl w:val="0"/>
                <w:numId w:val="5"/>
              </w:numPr>
              <w:suppressAutoHyphens/>
              <w:wordWrap/>
              <w:autoSpaceDE/>
              <w:autoSpaceDN/>
              <w:spacing w:line="20" w:lineRule="atLeast"/>
              <w:ind w:hanging="357"/>
              <w:jc w:val="left"/>
              <w:rPr>
                <w:rFonts w:eastAsia="DengXian"/>
                <w:kern w:val="0"/>
                <w:sz w:val="20"/>
                <w:szCs w:val="18"/>
                <w:lang w:val="en-GB" w:eastAsia="zh-CN"/>
              </w:rPr>
            </w:pPr>
            <w:r w:rsidRPr="00E26E01">
              <w:rPr>
                <w:rFonts w:eastAsia="DengXian"/>
                <w:kern w:val="0"/>
                <w:sz w:val="20"/>
                <w:szCs w:val="18"/>
                <w:lang w:val="en-GB" w:eastAsia="zh-CN"/>
              </w:rPr>
              <w:t>Target CSI reporting via legacy CSI codebooks can be used for NW-side monitoring</w:t>
            </w:r>
          </w:p>
          <w:p w14:paraId="41213D22" w14:textId="77777777" w:rsidR="002C51D4" w:rsidRPr="00E26E01" w:rsidRDefault="002C51D4" w:rsidP="00D614B6">
            <w:pPr>
              <w:widowControl/>
              <w:numPr>
                <w:ilvl w:val="0"/>
                <w:numId w:val="5"/>
              </w:numPr>
              <w:suppressAutoHyphens/>
              <w:wordWrap/>
              <w:autoSpaceDE/>
              <w:autoSpaceDN/>
              <w:spacing w:line="20" w:lineRule="atLeast"/>
              <w:ind w:hanging="357"/>
              <w:jc w:val="left"/>
              <w:rPr>
                <w:rFonts w:eastAsia="DengXian"/>
                <w:kern w:val="0"/>
                <w:sz w:val="20"/>
                <w:szCs w:val="18"/>
                <w:lang w:val="en-GB" w:eastAsia="zh-CN"/>
              </w:rPr>
            </w:pPr>
            <w:r w:rsidRPr="00E26E01">
              <w:rPr>
                <w:rFonts w:eastAsia="DengXian"/>
                <w:kern w:val="0"/>
                <w:sz w:val="20"/>
                <w:szCs w:val="18"/>
                <w:lang w:val="en-GB" w:eastAsia="zh-CN"/>
              </w:rPr>
              <w:t xml:space="preserve">Target CSI reporting with CSI codebook enhancement via higher-resolution parameter combination may be beneficial for </w:t>
            </w:r>
            <w:r w:rsidRPr="00E26E01">
              <w:rPr>
                <w:rFonts w:eastAsia="DengXian" w:hint="eastAsia"/>
                <w:kern w:val="0"/>
                <w:sz w:val="20"/>
                <w:szCs w:val="18"/>
                <w:lang w:val="en-GB" w:eastAsia="zh-CN"/>
              </w:rPr>
              <w:t xml:space="preserve">improving </w:t>
            </w:r>
            <w:r w:rsidRPr="00E26E01">
              <w:rPr>
                <w:rFonts w:eastAsia="DengXian"/>
                <w:kern w:val="0"/>
                <w:sz w:val="20"/>
                <w:szCs w:val="18"/>
                <w:lang w:val="en-GB" w:eastAsia="zh-CN"/>
              </w:rPr>
              <w:t>NW-side monitoring</w:t>
            </w:r>
            <w:r w:rsidRPr="00E26E01">
              <w:rPr>
                <w:rFonts w:eastAsia="DengXian" w:hint="eastAsia"/>
                <w:kern w:val="0"/>
                <w:sz w:val="20"/>
                <w:szCs w:val="18"/>
                <w:lang w:val="en-GB" w:eastAsia="zh-CN"/>
              </w:rPr>
              <w:t xml:space="preserve"> with additional cost of complexity and overhead at UE side</w:t>
            </w:r>
            <w:r w:rsidRPr="00E26E01">
              <w:rPr>
                <w:rFonts w:eastAsia="DengXian"/>
                <w:kern w:val="0"/>
                <w:sz w:val="20"/>
                <w:szCs w:val="18"/>
                <w:lang w:val="en-GB" w:eastAsia="zh-CN"/>
              </w:rPr>
              <w:t>.</w:t>
            </w:r>
          </w:p>
          <w:p w14:paraId="33332861" w14:textId="77777777" w:rsidR="002C51D4" w:rsidRPr="00E26E01" w:rsidRDefault="002C51D4" w:rsidP="00E46FCD">
            <w:pPr>
              <w:widowControl/>
              <w:suppressAutoHyphens/>
              <w:wordWrap/>
              <w:autoSpaceDE/>
              <w:autoSpaceDN/>
              <w:spacing w:line="20" w:lineRule="atLeast"/>
              <w:ind w:left="720"/>
              <w:rPr>
                <w:rFonts w:eastAsia="DengXian"/>
                <w:kern w:val="0"/>
                <w:sz w:val="20"/>
                <w:szCs w:val="18"/>
                <w:lang w:val="en-GB" w:eastAsia="zh-CN"/>
              </w:rPr>
            </w:pPr>
          </w:p>
          <w:p w14:paraId="4CA0E1B6" w14:textId="77777777" w:rsidR="002C51D4" w:rsidRPr="00E26E01" w:rsidRDefault="002C51D4" w:rsidP="00E46FCD">
            <w:pPr>
              <w:widowControl/>
              <w:suppressAutoHyphens/>
              <w:wordWrap/>
              <w:autoSpaceDE/>
              <w:autoSpaceDN/>
              <w:spacing w:line="278" w:lineRule="auto"/>
              <w:contextualSpacing/>
              <w:rPr>
                <w:kern w:val="0"/>
                <w:sz w:val="20"/>
                <w:szCs w:val="18"/>
                <w:lang w:val="en-GB"/>
              </w:rPr>
            </w:pPr>
            <w:r w:rsidRPr="00E26E01">
              <w:rPr>
                <w:rFonts w:eastAsia="DengXian"/>
                <w:kern w:val="0"/>
                <w:sz w:val="20"/>
                <w:szCs w:val="18"/>
                <w:lang w:val="en-GB" w:eastAsia="zh-CN"/>
              </w:rPr>
              <w:t>Conclusion</w:t>
            </w:r>
            <w:r w:rsidRPr="00E26E01">
              <w:rPr>
                <w:rFonts w:hint="eastAsia"/>
                <w:kern w:val="0"/>
                <w:sz w:val="20"/>
                <w:szCs w:val="18"/>
                <w:lang w:val="en-GB"/>
              </w:rPr>
              <w:t xml:space="preserve"> </w:t>
            </w:r>
            <w:r w:rsidRPr="00E26E01">
              <w:rPr>
                <w:rFonts w:hint="eastAsia"/>
                <w:b/>
                <w:bCs/>
                <w:kern w:val="0"/>
                <w:sz w:val="20"/>
                <w:szCs w:val="18"/>
                <w:lang w:val="en-GB"/>
              </w:rPr>
              <w:t>@RAN1#120bis</w:t>
            </w:r>
          </w:p>
          <w:p w14:paraId="52FFE01A" w14:textId="77777777" w:rsidR="002C51D4" w:rsidRPr="00E26E01" w:rsidRDefault="002C51D4" w:rsidP="00E46FCD">
            <w:pPr>
              <w:widowControl/>
              <w:suppressAutoHyphens/>
              <w:wordWrap/>
              <w:autoSpaceDE/>
              <w:autoSpaceDN/>
              <w:spacing w:after="180"/>
              <w:rPr>
                <w:kern w:val="0"/>
                <w:sz w:val="20"/>
                <w:szCs w:val="18"/>
                <w:lang w:val="en-GB"/>
              </w:rPr>
            </w:pPr>
            <w:r w:rsidRPr="00E26E01">
              <w:rPr>
                <w:rFonts w:eastAsia="DengXian"/>
                <w:kern w:val="0"/>
                <w:sz w:val="20"/>
                <w:szCs w:val="18"/>
                <w:lang w:val="en-GB" w:eastAsia="zh-CN"/>
              </w:rPr>
              <w:t>UE-side monitoring is feasible.</w:t>
            </w:r>
          </w:p>
          <w:p w14:paraId="3D452F3F" w14:textId="77777777" w:rsidR="002C51D4" w:rsidRPr="00E26E01" w:rsidRDefault="002C51D4" w:rsidP="00E46FCD">
            <w:pPr>
              <w:widowControl/>
              <w:suppressAutoHyphens/>
              <w:wordWrap/>
              <w:autoSpaceDE/>
              <w:autoSpaceDN/>
              <w:spacing w:line="278" w:lineRule="auto"/>
              <w:contextualSpacing/>
              <w:rPr>
                <w:kern w:val="0"/>
                <w:sz w:val="20"/>
                <w:szCs w:val="18"/>
                <w:lang w:val="en-GB"/>
              </w:rPr>
            </w:pPr>
          </w:p>
          <w:p w14:paraId="223249A6" w14:textId="77777777" w:rsidR="002C51D4" w:rsidRPr="00E26E01" w:rsidRDefault="002C51D4" w:rsidP="00E46FCD">
            <w:pPr>
              <w:widowControl/>
              <w:suppressAutoHyphens/>
              <w:wordWrap/>
              <w:autoSpaceDE/>
              <w:autoSpaceDN/>
              <w:spacing w:line="278" w:lineRule="auto"/>
              <w:contextualSpacing/>
              <w:rPr>
                <w:kern w:val="0"/>
                <w:sz w:val="20"/>
                <w:szCs w:val="18"/>
                <w:lang w:val="en-GB"/>
              </w:rPr>
            </w:pPr>
            <w:r w:rsidRPr="00E26E01">
              <w:rPr>
                <w:rFonts w:eastAsia="DengXian"/>
                <w:kern w:val="0"/>
                <w:sz w:val="20"/>
                <w:szCs w:val="18"/>
                <w:lang w:val="en-GB" w:eastAsia="zh-CN"/>
              </w:rPr>
              <w:t>Observation</w:t>
            </w:r>
            <w:r w:rsidRPr="00E26E01">
              <w:rPr>
                <w:rFonts w:hint="eastAsia"/>
                <w:kern w:val="0"/>
                <w:sz w:val="20"/>
                <w:szCs w:val="18"/>
                <w:lang w:val="en-GB"/>
              </w:rPr>
              <w:t xml:space="preserve"> </w:t>
            </w:r>
            <w:r w:rsidRPr="00E26E01">
              <w:rPr>
                <w:rFonts w:hint="eastAsia"/>
                <w:b/>
                <w:bCs/>
                <w:kern w:val="0"/>
                <w:sz w:val="20"/>
                <w:szCs w:val="18"/>
                <w:lang w:val="en-GB"/>
              </w:rPr>
              <w:t>@RAN1#120bis</w:t>
            </w:r>
          </w:p>
          <w:p w14:paraId="7E401CE6" w14:textId="77777777" w:rsidR="002C51D4" w:rsidRPr="00FF6E9E" w:rsidRDefault="002C51D4" w:rsidP="00E46FCD">
            <w:pPr>
              <w:widowControl/>
              <w:suppressAutoHyphens/>
              <w:wordWrap/>
              <w:autoSpaceDE/>
              <w:autoSpaceDN/>
              <w:spacing w:after="180"/>
              <w:rPr>
                <w:kern w:val="0"/>
                <w:lang w:val="en-GB"/>
              </w:rPr>
            </w:pPr>
            <w:r w:rsidRPr="00E26E01">
              <w:rPr>
                <w:rFonts w:eastAsia="DengXian"/>
                <w:kern w:val="0"/>
                <w:sz w:val="20"/>
                <w:szCs w:val="18"/>
                <w:lang w:val="en-GB" w:eastAsia="zh-CN"/>
              </w:rPr>
              <w:t>Some companies think that, at least in some UE-side monitoring options, NW-side monitoring with target CSI reporting is needed to check the reliability of UE-side monitoring reports.</w:t>
            </w:r>
          </w:p>
        </w:tc>
      </w:tr>
    </w:tbl>
    <w:p w14:paraId="78700C73" w14:textId="4BC55FBF" w:rsidR="00D216C1" w:rsidRPr="00862804" w:rsidRDefault="00D216C1" w:rsidP="00D216C1">
      <w:pPr>
        <w:pStyle w:val="3"/>
      </w:pPr>
      <w:r>
        <w:rPr>
          <w:rFonts w:hint="eastAsia"/>
        </w:rPr>
        <w:lastRenderedPageBreak/>
        <w:t>NW-side monitoring</w:t>
      </w:r>
    </w:p>
    <w:p w14:paraId="792531D7" w14:textId="38E6261B" w:rsidR="00F45B3D" w:rsidRDefault="00521476" w:rsidP="00D614B6">
      <w:pPr>
        <w:wordWrap/>
        <w:spacing w:line="360" w:lineRule="auto"/>
        <w:ind w:firstLineChars="100" w:firstLine="220"/>
        <w:contextualSpacing/>
      </w:pPr>
      <w:bookmarkStart w:id="1" w:name="_Hlk205812443"/>
      <w:r>
        <w:rPr>
          <w:rFonts w:hint="eastAsia"/>
        </w:rPr>
        <w:t>A</w:t>
      </w:r>
      <w:r>
        <w:t>s captured above, t</w:t>
      </w:r>
      <w:r w:rsidR="00F45B3D">
        <w:rPr>
          <w:rFonts w:hint="eastAsia"/>
        </w:rPr>
        <w:t xml:space="preserve">wo options </w:t>
      </w:r>
      <w:r>
        <w:t xml:space="preserve">of NW-side monitoring </w:t>
      </w:r>
      <w:r w:rsidR="00F45B3D">
        <w:rPr>
          <w:rFonts w:hint="eastAsia"/>
        </w:rPr>
        <w:t xml:space="preserve">are under consideration: target CSI reporting-based and SRS-based. In both </w:t>
      </w:r>
      <w:r w:rsidR="00D67EE6">
        <w:rPr>
          <w:rFonts w:hint="eastAsia"/>
        </w:rPr>
        <w:t>options</w:t>
      </w:r>
      <w:r w:rsidR="00F45B3D">
        <w:rPr>
          <w:rFonts w:hint="eastAsia"/>
        </w:rPr>
        <w:t>, the NW compares the inference result generated by the CSI reconstruction model with the corresponding ground-truth CSI</w:t>
      </w:r>
      <w:r>
        <w:t>, and then NW calculated the monitoring metric and decide its LCM action (</w:t>
      </w:r>
      <w:r>
        <w:rPr>
          <w:rFonts w:hint="eastAsia"/>
        </w:rPr>
        <w:t>e</w:t>
      </w:r>
      <w:r>
        <w:t>.g., fallback, switching, deactivation, etc.)</w:t>
      </w:r>
      <w:r w:rsidR="00F45B3D">
        <w:rPr>
          <w:rFonts w:hint="eastAsia"/>
        </w:rPr>
        <w:t xml:space="preserve">. </w:t>
      </w:r>
    </w:p>
    <w:bookmarkEnd w:id="1"/>
    <w:p w14:paraId="226B3F41" w14:textId="04CFF5E2" w:rsidR="00D216C1" w:rsidRPr="00D216C1" w:rsidRDefault="00521476" w:rsidP="00D614B6">
      <w:pPr>
        <w:wordWrap/>
        <w:spacing w:line="360" w:lineRule="auto"/>
        <w:ind w:firstLineChars="100" w:firstLine="220"/>
        <w:contextualSpacing/>
      </w:pPr>
      <w:r>
        <w:t>During the study, a</w:t>
      </w:r>
      <w:r w:rsidR="00F45B3D">
        <w:rPr>
          <w:rFonts w:hint="eastAsia"/>
        </w:rPr>
        <w:t xml:space="preserve"> majority of companies </w:t>
      </w:r>
      <w:r>
        <w:t>prefer</w:t>
      </w:r>
      <w:r w:rsidR="00F45B3D">
        <w:rPr>
          <w:rFonts w:hint="eastAsia"/>
        </w:rPr>
        <w:t xml:space="preserve"> target CSI reporting for NW-side performance monitoring. Target CSI reporting can identify root causes (e.g., model issues, dataset shifts) of performance degradation and can also be leveraged for NW-side data collection. However, the associated signaling overhead </w:t>
      </w:r>
      <w:r w:rsidR="00F45B3D">
        <w:t>remains</w:t>
      </w:r>
      <w:r w:rsidR="00F45B3D">
        <w:rPr>
          <w:rFonts w:hint="eastAsia"/>
        </w:rPr>
        <w:t xml:space="preserve"> a concern. </w:t>
      </w:r>
      <w:r w:rsidR="00F45B3D" w:rsidRPr="003E2B6E">
        <w:t xml:space="preserve">Therefore, methods to reduce </w:t>
      </w:r>
      <w:r w:rsidR="00F45B3D">
        <w:rPr>
          <w:rFonts w:hint="eastAsia"/>
        </w:rPr>
        <w:t>signaling</w:t>
      </w:r>
      <w:r w:rsidR="00F45B3D" w:rsidRPr="003E2B6E">
        <w:t xml:space="preserve"> overhead </w:t>
      </w:r>
      <w:r w:rsidR="00F45B3D" w:rsidRPr="003E2B6E">
        <w:lastRenderedPageBreak/>
        <w:t xml:space="preserve">should be </w:t>
      </w:r>
      <w:r w:rsidR="00F45B3D">
        <w:rPr>
          <w:rFonts w:hint="eastAsia"/>
        </w:rPr>
        <w:t xml:space="preserve">considered </w:t>
      </w:r>
      <w:r w:rsidR="00F45B3D" w:rsidRPr="003E2B6E">
        <w:t>when adopting target-CSI reporting</w:t>
      </w:r>
      <w:r w:rsidR="00065CE7">
        <w:rPr>
          <w:rFonts w:hint="eastAsia"/>
        </w:rPr>
        <w:t xml:space="preserve"> for performance monitoring</w:t>
      </w:r>
      <w:r w:rsidR="00F45B3D" w:rsidRPr="003E2B6E">
        <w:t>.</w:t>
      </w:r>
      <w:r>
        <w:t xml:space="preserve"> For a simple solution, legacy CSI reporting can be reused</w:t>
      </w:r>
      <w:r w:rsidR="00D216C1">
        <w:rPr>
          <w:rFonts w:hint="eastAsia"/>
        </w:rPr>
        <w:t>.</w:t>
      </w:r>
      <w:r w:rsidR="00D216C1" w:rsidRPr="00D216C1">
        <w:t xml:space="preserve"> </w:t>
      </w:r>
      <w:r w:rsidR="00D216C1" w:rsidRPr="00943F6E">
        <w:t>In fact, several evaluations</w:t>
      </w:r>
      <w:r w:rsidR="00D216C1">
        <w:rPr>
          <w:rFonts w:hint="eastAsia"/>
        </w:rPr>
        <w:t xml:space="preserve"> [2,3]</w:t>
      </w:r>
      <w:r w:rsidR="00D216C1" w:rsidRPr="00943F6E">
        <w:t xml:space="preserve"> presented in previous meetings indicated that the </w:t>
      </w:r>
      <w:r w:rsidR="00D216C1">
        <w:rPr>
          <w:rFonts w:hint="eastAsia"/>
        </w:rPr>
        <w:t>legacy</w:t>
      </w:r>
      <w:r w:rsidR="00D216C1">
        <w:t xml:space="preserve"> </w:t>
      </w:r>
      <w:proofErr w:type="spellStart"/>
      <w:r w:rsidR="00D216C1">
        <w:rPr>
          <w:rFonts w:hint="eastAsia"/>
        </w:rPr>
        <w:t>e</w:t>
      </w:r>
      <w:r w:rsidR="00D216C1" w:rsidRPr="00943F6E">
        <w:t>Type</w:t>
      </w:r>
      <w:proofErr w:type="spellEnd"/>
      <w:r w:rsidR="00D216C1" w:rsidRPr="00943F6E">
        <w:t>-II codebook is sufficient for NW-side performance monitoring</w:t>
      </w:r>
      <w:r w:rsidR="00D216C1">
        <w:rPr>
          <w:rFonts w:hint="eastAsia"/>
        </w:rPr>
        <w:t>.</w:t>
      </w:r>
    </w:p>
    <w:p w14:paraId="5BD6272F" w14:textId="6443F775" w:rsidR="00AA2337" w:rsidRPr="00AA2337" w:rsidRDefault="00E2293E" w:rsidP="00AA2337">
      <w:pPr>
        <w:wordWrap/>
        <w:spacing w:line="360" w:lineRule="auto"/>
        <w:ind w:firstLineChars="100" w:firstLine="220"/>
      </w:pPr>
      <w:r>
        <w:t>Meanwhile, s</w:t>
      </w:r>
      <w:r w:rsidR="00F45B3D">
        <w:rPr>
          <w:rFonts w:hint="eastAsia"/>
        </w:rPr>
        <w:t xml:space="preserve">ome companies </w:t>
      </w:r>
      <w:r>
        <w:t>prefer</w:t>
      </w:r>
      <w:r>
        <w:rPr>
          <w:rFonts w:hint="eastAsia"/>
        </w:rPr>
        <w:t xml:space="preserve"> </w:t>
      </w:r>
      <w:r w:rsidR="00F45B3D">
        <w:rPr>
          <w:rFonts w:hint="eastAsia"/>
        </w:rPr>
        <w:t xml:space="preserve">SRS-based monitoring approach </w:t>
      </w:r>
      <w:r w:rsidR="00F45B3D">
        <w:t>that</w:t>
      </w:r>
      <w:r w:rsidR="00F45B3D">
        <w:rPr>
          <w:rFonts w:hint="eastAsia"/>
        </w:rPr>
        <w:t xml:space="preserve"> may reduce signaling overhead </w:t>
      </w:r>
      <w:r>
        <w:t>as target CSI can be obtained by SRS measurement</w:t>
      </w:r>
      <w:r w:rsidR="00F45B3D">
        <w:rPr>
          <w:rFonts w:hint="eastAsia"/>
        </w:rPr>
        <w:t xml:space="preserve">. But it may result in an additional latency issue </w:t>
      </w:r>
      <w:r>
        <w:t xml:space="preserve">in case that UE performs antenna switching </w:t>
      </w:r>
      <w:r>
        <w:rPr>
          <w:rFonts w:hint="eastAsia"/>
        </w:rPr>
        <w:t>(i.e., if the number of Tx antennas is less than the number of Rx antennas within the UE)</w:t>
      </w:r>
      <w:r>
        <w:t xml:space="preserve">. </w:t>
      </w:r>
      <w:r w:rsidR="001A2157">
        <w:t>In addition</w:t>
      </w:r>
      <w:r>
        <w:t>, in FDD, full channel reciprocity</w:t>
      </w:r>
      <w:r w:rsidR="001A2157">
        <w:t xml:space="preserve"> cannot be achieved because the UL band and DL band are different</w:t>
      </w:r>
      <w:r w:rsidR="002D6569">
        <w:t xml:space="preserve"> and timing mismatch between CSI-RS and SRS</w:t>
      </w:r>
      <w:r w:rsidR="001A2157">
        <w:t>, so additional compensation at NW side</w:t>
      </w:r>
      <w:r w:rsidR="002D6569">
        <w:t xml:space="preserve"> or some specification support</w:t>
      </w:r>
      <w:r w:rsidR="001A2157">
        <w:t xml:space="preserve"> may be required.</w:t>
      </w:r>
      <w:r w:rsidR="00F45B3D">
        <w:rPr>
          <w:rFonts w:hint="eastAsia"/>
        </w:rPr>
        <w:t xml:space="preserve"> Even though the </w:t>
      </w:r>
      <w:r w:rsidR="00F45B3D">
        <w:t xml:space="preserve">channel </w:t>
      </w:r>
      <w:r w:rsidR="00F45B3D">
        <w:rPr>
          <w:rFonts w:hint="eastAsia"/>
        </w:rPr>
        <w:t xml:space="preserve">reciprocity is somewhat valid, monitoring accuracy may highly depend on the channel estimation </w:t>
      </w:r>
      <w:r w:rsidR="00F45B3D">
        <w:t>performance</w:t>
      </w:r>
      <w:r w:rsidR="00F45B3D">
        <w:rPr>
          <w:rFonts w:hint="eastAsia"/>
        </w:rPr>
        <w:t>, which, in turn, counts upon the level of the channel reciprocity validity.</w:t>
      </w:r>
      <w:r w:rsidR="00D571D3">
        <w:t xml:space="preserve"> Based on above discussion, following is proposed. </w:t>
      </w:r>
    </w:p>
    <w:p w14:paraId="33AB67D0" w14:textId="5B6564BA" w:rsidR="00F45B3D" w:rsidRPr="00604436" w:rsidRDefault="00F45B3D" w:rsidP="00AA2337">
      <w:pPr>
        <w:wordWrap/>
        <w:spacing w:after="0" w:line="360" w:lineRule="auto"/>
        <w:rPr>
          <w:rFonts w:eastAsia="맑은 고딕"/>
          <w:b/>
        </w:rPr>
      </w:pPr>
      <w:r>
        <w:rPr>
          <w:rFonts w:eastAsia="맑은 고딕"/>
          <w:b/>
        </w:rPr>
        <w:t>P</w:t>
      </w:r>
      <w:r>
        <w:rPr>
          <w:rFonts w:eastAsia="맑은 고딕" w:hint="eastAsia"/>
          <w:b/>
        </w:rPr>
        <w:t>roposal #</w:t>
      </w:r>
      <w:r w:rsidR="00A157DE">
        <w:rPr>
          <w:rFonts w:eastAsia="맑은 고딕" w:hint="eastAsia"/>
          <w:b/>
        </w:rPr>
        <w:t>2</w:t>
      </w:r>
      <w:r>
        <w:rPr>
          <w:rFonts w:eastAsia="맑은 고딕" w:hint="eastAsia"/>
          <w:b/>
        </w:rPr>
        <w:t xml:space="preserve">. For NW-side monitoring, support target CSI reporting. </w:t>
      </w:r>
    </w:p>
    <w:p w14:paraId="51BA6FF4" w14:textId="1A7F176E" w:rsidR="00F45B3D" w:rsidRPr="00604436" w:rsidRDefault="00F45B3D" w:rsidP="00D614B6">
      <w:pPr>
        <w:pStyle w:val="a6"/>
        <w:numPr>
          <w:ilvl w:val="0"/>
          <w:numId w:val="2"/>
        </w:numPr>
        <w:wordWrap/>
        <w:spacing w:after="0" w:line="360" w:lineRule="auto"/>
        <w:ind w:leftChars="0"/>
        <w:rPr>
          <w:rFonts w:eastAsia="맑은 고딕"/>
          <w:b/>
        </w:rPr>
      </w:pPr>
      <w:r w:rsidRPr="00604436">
        <w:rPr>
          <w:rFonts w:eastAsia="맑은 고딕" w:hint="eastAsia"/>
          <w:b/>
        </w:rPr>
        <w:t>FFS</w:t>
      </w:r>
      <w:r w:rsidR="0046500F">
        <w:rPr>
          <w:rFonts w:eastAsia="맑은 고딕"/>
          <w:b/>
        </w:rPr>
        <w:t xml:space="preserve"> on</w:t>
      </w:r>
      <w:r w:rsidRPr="00604436">
        <w:rPr>
          <w:rFonts w:eastAsia="맑은 고딕" w:hint="eastAsia"/>
          <w:b/>
        </w:rPr>
        <w:t xml:space="preserve"> signaling overhead</w:t>
      </w:r>
      <w:r w:rsidR="0046500F">
        <w:rPr>
          <w:rFonts w:eastAsia="맑은 고딕"/>
          <w:b/>
        </w:rPr>
        <w:t xml:space="preserve"> reduction</w:t>
      </w:r>
      <w:r w:rsidRPr="00604436">
        <w:rPr>
          <w:rFonts w:eastAsia="맑은 고딕" w:hint="eastAsia"/>
          <w:b/>
        </w:rPr>
        <w:t xml:space="preserve"> (e.g., reporting contents/mechanism)</w:t>
      </w:r>
      <w:r w:rsidR="0046500F">
        <w:rPr>
          <w:rFonts w:eastAsia="맑은 고딕"/>
          <w:b/>
        </w:rPr>
        <w:t xml:space="preserve">. </w:t>
      </w:r>
    </w:p>
    <w:p w14:paraId="7865B1DD" w14:textId="77777777" w:rsidR="00F45B3D" w:rsidRDefault="00F45B3D" w:rsidP="00F45B3D">
      <w:pPr>
        <w:wordWrap/>
        <w:spacing w:line="360" w:lineRule="auto"/>
        <w:contextualSpacing/>
      </w:pPr>
    </w:p>
    <w:p w14:paraId="086C9ABA" w14:textId="4278E8E5" w:rsidR="00D216C1" w:rsidRPr="00862804" w:rsidRDefault="00D216C1" w:rsidP="00D216C1">
      <w:pPr>
        <w:pStyle w:val="3"/>
      </w:pPr>
      <w:r>
        <w:rPr>
          <w:rFonts w:hint="eastAsia"/>
        </w:rPr>
        <w:t>UE-side monitoring</w:t>
      </w:r>
    </w:p>
    <w:p w14:paraId="1D615786" w14:textId="60F5108B" w:rsidR="00F45B3D" w:rsidRDefault="00F45B3D" w:rsidP="00D614B6">
      <w:pPr>
        <w:wordWrap/>
        <w:spacing w:line="360" w:lineRule="auto"/>
        <w:ind w:firstLineChars="100" w:firstLine="220"/>
        <w:contextualSpacing/>
      </w:pPr>
      <w:r>
        <w:rPr>
          <w:rFonts w:hint="eastAsia"/>
        </w:rPr>
        <w:t xml:space="preserve">UE-side monitoring options can be grouped into two categories: model-based and reconstructed CSI delivery. </w:t>
      </w:r>
      <w:r>
        <w:t>B</w:t>
      </w:r>
      <w:r>
        <w:rPr>
          <w:rFonts w:hint="eastAsia"/>
        </w:rPr>
        <w:t xml:space="preserve">oth categories can mitigate the uplink resource overhead issues inherent in NW-side monitoring because </w:t>
      </w:r>
      <w:r w:rsidR="00374065">
        <w:rPr>
          <w:rFonts w:hint="eastAsia"/>
        </w:rPr>
        <w:t>t</w:t>
      </w:r>
      <w:r w:rsidR="00374065">
        <w:t>he size of reporting contents</w:t>
      </w:r>
      <w:r w:rsidR="0079763A">
        <w:t xml:space="preserve"> (e.g., monitoring outcome or metric)</w:t>
      </w:r>
      <w:r w:rsidR="00374065">
        <w:t xml:space="preserve"> of </w:t>
      </w:r>
      <w:r>
        <w:rPr>
          <w:rFonts w:hint="eastAsia"/>
        </w:rPr>
        <w:t>these options</w:t>
      </w:r>
      <w:r w:rsidR="00514466">
        <w:rPr>
          <w:rFonts w:hint="eastAsia"/>
        </w:rPr>
        <w:t xml:space="preserve"> is</w:t>
      </w:r>
      <w:r w:rsidR="0079763A">
        <w:t xml:space="preserve"> very small compared to that of NW-side monitoring.</w:t>
      </w:r>
      <w:r>
        <w:rPr>
          <w:rFonts w:hint="eastAsia"/>
        </w:rPr>
        <w:t xml:space="preserve"> However, model-based options require additional models on top of the UE</w:t>
      </w:r>
      <w:r>
        <w:t>’</w:t>
      </w:r>
      <w:r>
        <w:rPr>
          <w:rFonts w:hint="eastAsia"/>
        </w:rPr>
        <w:t xml:space="preserve">s CSI generation model, thereby imposing extra </w:t>
      </w:r>
      <w:r>
        <w:t>storage</w:t>
      </w:r>
      <w:r>
        <w:rPr>
          <w:rFonts w:hint="eastAsia"/>
        </w:rPr>
        <w:t xml:space="preserve"> and computational burdens on the UE. Because the models added for monitoring are also AI-based, </w:t>
      </w:r>
      <w:r>
        <w:t>complementary</w:t>
      </w:r>
      <w:r>
        <w:rPr>
          <w:rFonts w:hint="eastAsia"/>
        </w:rPr>
        <w:t xml:space="preserve"> non-AI monitoring methods may </w:t>
      </w:r>
      <w:r w:rsidR="00767428">
        <w:t xml:space="preserve">also </w:t>
      </w:r>
      <w:r>
        <w:rPr>
          <w:rFonts w:hint="eastAsia"/>
        </w:rPr>
        <w:t xml:space="preserve">be needed to validate these models. Moreover, these monitoring models </w:t>
      </w:r>
      <w:r w:rsidR="007A3995">
        <w:t>are typically</w:t>
      </w:r>
      <w:r>
        <w:rPr>
          <w:rFonts w:hint="eastAsia"/>
        </w:rPr>
        <w:t xml:space="preserve"> smaller than the actual CSI reconstruction model (actual CSI </w:t>
      </w:r>
      <w:r>
        <w:t>reconstruction</w:t>
      </w:r>
      <w:r>
        <w:rPr>
          <w:rFonts w:hint="eastAsia"/>
        </w:rPr>
        <w:t xml:space="preserve"> model transfer is excluded in this context due to inter-vendor training collaboration discussions), their generalization capability may be limited. This means that these models may not function </w:t>
      </w:r>
      <w:r>
        <w:t>properly</w:t>
      </w:r>
      <w:r>
        <w:rPr>
          <w:rFonts w:hint="eastAsia"/>
        </w:rPr>
        <w:t xml:space="preserve"> on datasets </w:t>
      </w:r>
      <w:r w:rsidR="007A3995">
        <w:t xml:space="preserve">that differ from the </w:t>
      </w:r>
      <w:r>
        <w:rPr>
          <w:rFonts w:hint="eastAsia"/>
        </w:rPr>
        <w:t xml:space="preserve">training datasets. For </w:t>
      </w:r>
      <w:r>
        <w:t>example</w:t>
      </w:r>
      <w:r>
        <w:rPr>
          <w:rFonts w:hint="eastAsia"/>
        </w:rPr>
        <w:t>, if the UE</w:t>
      </w:r>
      <w:r>
        <w:t>’</w:t>
      </w:r>
      <w:r>
        <w:rPr>
          <w:rFonts w:hint="eastAsia"/>
        </w:rPr>
        <w:t>s proxy or intermediate/eventual KPI models encounter channel conditions outside</w:t>
      </w:r>
      <w:r w:rsidR="007A3995">
        <w:rPr>
          <w:rFonts w:hint="eastAsia"/>
        </w:rPr>
        <w:t xml:space="preserve"> </w:t>
      </w:r>
      <w:r w:rsidR="00767428">
        <w:t xml:space="preserve">of </w:t>
      </w:r>
      <w:r w:rsidR="007A3995">
        <w:rPr>
          <w:rFonts w:hint="eastAsia"/>
        </w:rPr>
        <w:t xml:space="preserve">the distribution of </w:t>
      </w:r>
      <w:r>
        <w:rPr>
          <w:rFonts w:hint="eastAsia"/>
        </w:rPr>
        <w:t>their training dataset, they may fail to mimic the actual reconstruction model or estimate intermediate/eventual KPIs accurately. In addition, eventual KPI-based monitoring can be influenced not only by CSI feedback but also by various factors such as scheduling strategy and environmental interference.</w:t>
      </w:r>
    </w:p>
    <w:p w14:paraId="3A6760C2" w14:textId="5C0AFEF5" w:rsidR="00F45B3D" w:rsidRDefault="00F45B3D" w:rsidP="00D614B6">
      <w:pPr>
        <w:wordWrap/>
        <w:spacing w:line="360" w:lineRule="auto"/>
        <w:ind w:firstLineChars="100" w:firstLine="220"/>
        <w:contextualSpacing/>
      </w:pPr>
      <w:r>
        <w:rPr>
          <w:rFonts w:hint="eastAsia"/>
        </w:rPr>
        <w:t xml:space="preserve">In the reconstructed CSI delivery options, the NW sends the inference results generated by its CSI generation model to the UE, via </w:t>
      </w:r>
      <w:proofErr w:type="spellStart"/>
      <w:r>
        <w:rPr>
          <w:rFonts w:hint="eastAsia"/>
        </w:rPr>
        <w:t>precoded</w:t>
      </w:r>
      <w:proofErr w:type="spellEnd"/>
      <w:r>
        <w:rPr>
          <w:rFonts w:hint="eastAsia"/>
        </w:rPr>
        <w:t xml:space="preserve"> RS or codebook, and the UE compares these with </w:t>
      </w:r>
      <w:r w:rsidR="007A3995">
        <w:t xml:space="preserve">the </w:t>
      </w:r>
      <w:r w:rsidR="009C1C4B">
        <w:rPr>
          <w:rFonts w:hint="eastAsia"/>
        </w:rPr>
        <w:t xml:space="preserve">corresponding </w:t>
      </w:r>
      <w:r>
        <w:rPr>
          <w:rFonts w:hint="eastAsia"/>
        </w:rPr>
        <w:t xml:space="preserve">ground-truth CSI. The resulting metrics or monitoring decision-related information are </w:t>
      </w:r>
      <w:r>
        <w:rPr>
          <w:rFonts w:hint="eastAsia"/>
        </w:rPr>
        <w:lastRenderedPageBreak/>
        <w:t>then fed back to the NW. Because the monitoring-related information traverses the air interface three times before the NW can perform monitoring-related operation</w:t>
      </w:r>
      <w:r w:rsidR="009C1C4B">
        <w:rPr>
          <w:rFonts w:hint="eastAsia"/>
        </w:rPr>
        <w:t xml:space="preserve"> </w:t>
      </w:r>
      <w:r>
        <w:rPr>
          <w:rFonts w:hint="eastAsia"/>
        </w:rPr>
        <w:t>(e.g., fallback/switching/(de)activation), the overall latency can become significant.</w:t>
      </w:r>
    </w:p>
    <w:p w14:paraId="2AF7CB58" w14:textId="37B392FB" w:rsidR="00F45B3D" w:rsidRDefault="00F45B3D" w:rsidP="00D614B6">
      <w:pPr>
        <w:wordWrap/>
        <w:spacing w:line="360" w:lineRule="auto"/>
        <w:ind w:firstLineChars="100" w:firstLine="220"/>
        <w:contextualSpacing/>
      </w:pPr>
      <w:proofErr w:type="spellStart"/>
      <w:r>
        <w:rPr>
          <w:rFonts w:hint="eastAsia"/>
        </w:rPr>
        <w:t>Precode</w:t>
      </w:r>
      <w:r w:rsidR="00544123">
        <w:t>d</w:t>
      </w:r>
      <w:proofErr w:type="spellEnd"/>
      <w:r>
        <w:rPr>
          <w:rFonts w:hint="eastAsia"/>
        </w:rPr>
        <w:t xml:space="preserve"> RS-based monitoring can reduce the signaling overhead compared with codebook-based monitoring. However, as with eventual KPI-based monitoring, factors unrelated to the CSI compression model, such as the channel conditions</w:t>
      </w:r>
      <w:r w:rsidR="007A3995">
        <w:t xml:space="preserve"> </w:t>
      </w:r>
      <w:r>
        <w:rPr>
          <w:rFonts w:hint="eastAsia"/>
        </w:rPr>
        <w:t xml:space="preserve">which the RS is transmitted, can be included in the monitoring results. For example, if channel aging occurs, monitoring performance inevitably degrades because the channel assumed in the reconstructed CSI no longer matches the current </w:t>
      </w:r>
      <w:r w:rsidR="000E43FB">
        <w:rPr>
          <w:rFonts w:hint="eastAsia"/>
        </w:rPr>
        <w:t>downlink</w:t>
      </w:r>
      <w:r>
        <w:rPr>
          <w:rFonts w:hint="eastAsia"/>
        </w:rPr>
        <w:t xml:space="preserve"> channel.</w:t>
      </w:r>
    </w:p>
    <w:p w14:paraId="35C0E3B4" w14:textId="096A7AB9" w:rsidR="00AA2337" w:rsidRPr="00AA2337" w:rsidRDefault="00544123" w:rsidP="00AA2337">
      <w:pPr>
        <w:wordWrap/>
        <w:spacing w:line="360" w:lineRule="auto"/>
        <w:ind w:firstLineChars="100" w:firstLine="220"/>
      </w:pPr>
      <w:r>
        <w:t xml:space="preserve">For the option of </w:t>
      </w:r>
      <w:r w:rsidR="00F45B3D">
        <w:rPr>
          <w:rFonts w:hint="eastAsia"/>
        </w:rPr>
        <w:t>indicating reconstructed CSI via codebook</w:t>
      </w:r>
      <w:r>
        <w:t xml:space="preserve">, although it may reduce UE complexity for calculating intermediate KPI, there are several challenges. First challenge point is latency issue discussed in </w:t>
      </w:r>
      <w:r w:rsidR="00B45280">
        <w:rPr>
          <w:rFonts w:hint="eastAsia"/>
        </w:rPr>
        <w:t>above</w:t>
      </w:r>
      <w:r>
        <w:t>. The second issue is signaling overhead to indicate reconstructed CSI via codebook</w:t>
      </w:r>
      <w:r w:rsidR="00B45280">
        <w:rPr>
          <w:rFonts w:hint="eastAsia"/>
        </w:rPr>
        <w:t>,</w:t>
      </w:r>
      <w:r>
        <w:t xml:space="preserve"> where 100 ~ 1000bits for indication is required if Rel-16 Type-II codebook is considered.</w:t>
      </w:r>
      <w:r w:rsidR="00453D1C">
        <w:t xml:space="preserve"> Lastly, indication mechanism for reconstructed CSI, e.g., via DCI, MAC-CE, needs to be discussed. </w:t>
      </w:r>
      <w:r>
        <w:t xml:space="preserve">Based on above, following is proposed. </w:t>
      </w:r>
    </w:p>
    <w:p w14:paraId="701764E4" w14:textId="41AA1A54" w:rsidR="00F45B3D" w:rsidRPr="000B289C" w:rsidRDefault="00F45B3D" w:rsidP="00AA2337">
      <w:pPr>
        <w:wordWrap/>
        <w:spacing w:after="0" w:line="360" w:lineRule="auto"/>
        <w:rPr>
          <w:b/>
        </w:rPr>
      </w:pPr>
      <w:r w:rsidRPr="00604436">
        <w:rPr>
          <w:rFonts w:hint="eastAsia"/>
          <w:b/>
        </w:rPr>
        <w:t>Proposal #</w:t>
      </w:r>
      <w:r w:rsidR="00A157DE">
        <w:rPr>
          <w:rFonts w:hint="eastAsia"/>
          <w:b/>
        </w:rPr>
        <w:t>3</w:t>
      </w:r>
      <w:r w:rsidRPr="00604436">
        <w:rPr>
          <w:rFonts w:hint="eastAsia"/>
          <w:b/>
        </w:rPr>
        <w:t xml:space="preserve">. </w:t>
      </w:r>
      <w:r w:rsidR="00767428">
        <w:rPr>
          <w:b/>
        </w:rPr>
        <w:t xml:space="preserve">Deprioritize </w:t>
      </w:r>
      <w:r>
        <w:rPr>
          <w:rFonts w:hint="eastAsia"/>
          <w:b/>
        </w:rPr>
        <w:t xml:space="preserve">UE-side </w:t>
      </w:r>
      <w:r w:rsidR="00767428">
        <w:rPr>
          <w:b/>
        </w:rPr>
        <w:t xml:space="preserve">performance </w:t>
      </w:r>
      <w:r>
        <w:rPr>
          <w:rFonts w:hint="eastAsia"/>
          <w:b/>
        </w:rPr>
        <w:t>monitoring</w:t>
      </w:r>
      <w:r w:rsidR="00767428">
        <w:rPr>
          <w:b/>
        </w:rPr>
        <w:t>.</w:t>
      </w:r>
    </w:p>
    <w:p w14:paraId="4C866E8C" w14:textId="77777777" w:rsidR="00F45B3D" w:rsidRPr="00A157DE" w:rsidRDefault="00F45B3D" w:rsidP="00F45B3D">
      <w:pPr>
        <w:wordWrap/>
        <w:spacing w:line="360" w:lineRule="auto"/>
        <w:contextualSpacing/>
      </w:pPr>
    </w:p>
    <w:p w14:paraId="3537B726" w14:textId="4C121018" w:rsidR="00D216C1" w:rsidRPr="00862804" w:rsidRDefault="00D216C1" w:rsidP="00D216C1">
      <w:pPr>
        <w:pStyle w:val="3"/>
      </w:pPr>
      <w:r>
        <w:rPr>
          <w:rFonts w:hint="eastAsia"/>
        </w:rPr>
        <w:t>Combination of UE and NW-side monitoring</w:t>
      </w:r>
    </w:p>
    <w:p w14:paraId="7416B44A" w14:textId="001942AC" w:rsidR="00EC6082" w:rsidRDefault="00F45B3D" w:rsidP="00D614B6">
      <w:pPr>
        <w:wordWrap/>
        <w:spacing w:line="360" w:lineRule="auto"/>
        <w:ind w:firstLineChars="100" w:firstLine="220"/>
        <w:contextualSpacing/>
      </w:pPr>
      <w:r>
        <w:rPr>
          <w:rFonts w:hint="eastAsia"/>
        </w:rPr>
        <w:t xml:space="preserve">Some companies proposed a combination of model-based UE-side monitoring and </w:t>
      </w:r>
      <w:r w:rsidR="00442D3D">
        <w:rPr>
          <w:rFonts w:hint="eastAsia"/>
        </w:rPr>
        <w:t>t</w:t>
      </w:r>
      <w:r>
        <w:rPr>
          <w:rFonts w:hint="eastAsia"/>
        </w:rPr>
        <w:t xml:space="preserve">arget CSI reporting-based NW-side monitoring in the previous meetings. This combination uses UE-side monitoring to reduce the signaling overhead of target CSI reporting, while target CSI reporting is used to verify the proper operation of the model for UE-side monitoring and inference. </w:t>
      </w:r>
      <w:r w:rsidR="00EF4E8B">
        <w:t xml:space="preserve">However, it is not preferred for both UE and NW to </w:t>
      </w:r>
      <w:r w:rsidR="007B27A9">
        <w:t xml:space="preserve">have multiple solution for the same functionality. Unless there is clear benefit of using both UE and NE-side monitoring, our preference is to choose only one option for performance monitoring (i.e., NW-side monitoring). </w:t>
      </w:r>
    </w:p>
    <w:p w14:paraId="02DA685F" w14:textId="77777777" w:rsidR="00521476" w:rsidRPr="00095E92" w:rsidRDefault="00521476" w:rsidP="00F45B3D">
      <w:pPr>
        <w:wordWrap/>
        <w:spacing w:line="360" w:lineRule="auto"/>
        <w:contextualSpacing/>
      </w:pPr>
    </w:p>
    <w:p w14:paraId="3A080D2E" w14:textId="6F96764E" w:rsidR="006A3DD0" w:rsidRDefault="006A3DD0" w:rsidP="006A3DD0">
      <w:pPr>
        <w:pStyle w:val="2"/>
      </w:pPr>
      <w:r>
        <w:rPr>
          <w:rFonts w:hint="eastAsia"/>
        </w:rPr>
        <w:t>Data collection</w:t>
      </w:r>
    </w:p>
    <w:p w14:paraId="22122E64" w14:textId="6507EFCB" w:rsidR="002C51D4" w:rsidRPr="001730FD" w:rsidRDefault="001730FD" w:rsidP="00C8294A">
      <w:pPr>
        <w:wordWrap/>
        <w:spacing w:line="360" w:lineRule="auto"/>
        <w:ind w:firstLineChars="100" w:firstLine="220"/>
        <w:contextualSpacing/>
      </w:pPr>
      <w:r>
        <w:rPr>
          <w:rFonts w:hint="eastAsia"/>
        </w:rPr>
        <w:t xml:space="preserve">In RAN1#119 meeting, the following was agreed </w:t>
      </w:r>
      <w:r>
        <w:t>regarding</w:t>
      </w:r>
      <w:r>
        <w:rPr>
          <w:rFonts w:hint="eastAsia"/>
        </w:rPr>
        <w:t xml:space="preserve"> data collection for model training. </w:t>
      </w:r>
    </w:p>
    <w:tbl>
      <w:tblPr>
        <w:tblStyle w:val="a5"/>
        <w:tblW w:w="0" w:type="auto"/>
        <w:tblLook w:val="04A0" w:firstRow="1" w:lastRow="0" w:firstColumn="1" w:lastColumn="0" w:noHBand="0" w:noVBand="1"/>
      </w:tblPr>
      <w:tblGrid>
        <w:gridCol w:w="9016"/>
      </w:tblGrid>
      <w:tr w:rsidR="002C51D4" w14:paraId="0B81B4B7" w14:textId="77777777" w:rsidTr="00E46FCD">
        <w:tc>
          <w:tcPr>
            <w:tcW w:w="9016" w:type="dxa"/>
          </w:tcPr>
          <w:p w14:paraId="2E8A741E" w14:textId="511DE853" w:rsidR="002C51D4" w:rsidRPr="00E26E01" w:rsidRDefault="002C51D4" w:rsidP="00E46FCD">
            <w:pPr>
              <w:widowControl/>
              <w:suppressAutoHyphens/>
              <w:wordWrap/>
              <w:autoSpaceDE/>
              <w:autoSpaceDN/>
              <w:spacing w:after="180"/>
              <w:rPr>
                <w:kern w:val="0"/>
                <w:sz w:val="20"/>
                <w:szCs w:val="18"/>
                <w:highlight w:val="green"/>
              </w:rPr>
            </w:pPr>
            <w:r w:rsidRPr="00E26E01">
              <w:rPr>
                <w:rFonts w:eastAsia="DengXian"/>
                <w:kern w:val="0"/>
                <w:sz w:val="20"/>
                <w:szCs w:val="18"/>
                <w:highlight w:val="green"/>
                <w:lang w:eastAsia="zh-CN"/>
              </w:rPr>
              <w:t>Agreement</w:t>
            </w:r>
          </w:p>
          <w:p w14:paraId="109568CF" w14:textId="77777777" w:rsidR="002C51D4" w:rsidRPr="00E26E01" w:rsidRDefault="002C51D4" w:rsidP="00E46FCD">
            <w:pPr>
              <w:widowControl/>
              <w:suppressAutoHyphens/>
              <w:wordWrap/>
              <w:autoSpaceDE/>
              <w:autoSpaceDN/>
              <w:spacing w:after="180"/>
              <w:rPr>
                <w:rFonts w:eastAsia="DengXian"/>
                <w:kern w:val="0"/>
                <w:sz w:val="20"/>
                <w:szCs w:val="18"/>
                <w:lang w:val="en-GB" w:eastAsia="zh-CN"/>
              </w:rPr>
            </w:pPr>
            <w:r w:rsidRPr="00E26E01">
              <w:rPr>
                <w:rFonts w:eastAsia="DengXian"/>
                <w:kern w:val="0"/>
                <w:sz w:val="20"/>
                <w:szCs w:val="18"/>
                <w:lang w:val="en-GB" w:eastAsia="zh-CN"/>
              </w:rPr>
              <w:t>For NW to collect data for training, study following spec impacts</w:t>
            </w:r>
          </w:p>
          <w:p w14:paraId="4EE292BB" w14:textId="77777777" w:rsidR="002C51D4" w:rsidRPr="00E26E01" w:rsidRDefault="002C51D4" w:rsidP="00D614B6">
            <w:pPr>
              <w:widowControl/>
              <w:numPr>
                <w:ilvl w:val="0"/>
                <w:numId w:val="8"/>
              </w:numPr>
              <w:tabs>
                <w:tab w:val="clear" w:pos="0"/>
              </w:tabs>
              <w:suppressAutoHyphens/>
              <w:wordWrap/>
              <w:autoSpaceDE/>
              <w:autoSpaceDN/>
              <w:spacing w:after="180"/>
              <w:jc w:val="left"/>
              <w:rPr>
                <w:rFonts w:eastAsia="DengXian"/>
                <w:kern w:val="0"/>
                <w:sz w:val="20"/>
                <w:szCs w:val="18"/>
                <w:lang w:val="en-GB" w:eastAsia="zh-CN"/>
              </w:rPr>
            </w:pPr>
            <w:r w:rsidRPr="00E26E01">
              <w:rPr>
                <w:rFonts w:eastAsia="DengXian"/>
                <w:kern w:val="0"/>
                <w:sz w:val="20"/>
                <w:szCs w:val="18"/>
                <w:lang w:val="en-GB" w:eastAsia="zh-CN"/>
              </w:rPr>
              <w:t xml:space="preserve">Data format: codebook-based Rel-16 eType2 or Rel-18 eType2 for PMI prediction. </w:t>
            </w:r>
          </w:p>
          <w:p w14:paraId="6523FF5A" w14:textId="77777777" w:rsidR="002C51D4" w:rsidRPr="00E26E01" w:rsidRDefault="002C51D4" w:rsidP="00D614B6">
            <w:pPr>
              <w:widowControl/>
              <w:numPr>
                <w:ilvl w:val="1"/>
                <w:numId w:val="8"/>
              </w:numPr>
              <w:tabs>
                <w:tab w:val="clear" w:pos="0"/>
              </w:tabs>
              <w:suppressAutoHyphens/>
              <w:wordWrap/>
              <w:autoSpaceDE/>
              <w:autoSpaceDN/>
              <w:spacing w:after="180"/>
              <w:jc w:val="left"/>
              <w:rPr>
                <w:rFonts w:eastAsia="DengXian"/>
                <w:kern w:val="0"/>
                <w:sz w:val="20"/>
                <w:szCs w:val="18"/>
                <w:lang w:val="en-GB" w:eastAsia="zh-CN"/>
              </w:rPr>
            </w:pPr>
            <w:r w:rsidRPr="00E26E01">
              <w:rPr>
                <w:rFonts w:eastAsia="DengXian"/>
                <w:kern w:val="0"/>
                <w:sz w:val="20"/>
                <w:szCs w:val="18"/>
                <w:lang w:val="en-GB" w:eastAsia="zh-CN"/>
              </w:rPr>
              <w:t>FFS if enhancement is needed</w:t>
            </w:r>
          </w:p>
          <w:p w14:paraId="3107FD5B" w14:textId="38799D98" w:rsidR="002C51D4" w:rsidRPr="00E26E01" w:rsidRDefault="002C51D4" w:rsidP="00D614B6">
            <w:pPr>
              <w:widowControl/>
              <w:numPr>
                <w:ilvl w:val="1"/>
                <w:numId w:val="8"/>
              </w:numPr>
              <w:tabs>
                <w:tab w:val="clear" w:pos="0"/>
              </w:tabs>
              <w:suppressAutoHyphens/>
              <w:wordWrap/>
              <w:autoSpaceDE/>
              <w:autoSpaceDN/>
              <w:spacing w:after="180"/>
              <w:jc w:val="left"/>
              <w:rPr>
                <w:rFonts w:eastAsia="DengXian"/>
                <w:kern w:val="0"/>
                <w:sz w:val="20"/>
                <w:szCs w:val="18"/>
                <w:lang w:val="en-GB" w:eastAsia="zh-CN"/>
              </w:rPr>
            </w:pPr>
            <w:r w:rsidRPr="00E26E01">
              <w:rPr>
                <w:rFonts w:eastAsia="DengXian"/>
                <w:kern w:val="0"/>
                <w:sz w:val="20"/>
                <w:szCs w:val="18"/>
                <w:lang w:val="en-GB" w:eastAsia="zh-CN"/>
              </w:rPr>
              <w:t>FFS number of samples in the report.</w:t>
            </w:r>
          </w:p>
          <w:p w14:paraId="1A8F67D9" w14:textId="77777777" w:rsidR="002C51D4" w:rsidRPr="00E26E01" w:rsidRDefault="002C51D4" w:rsidP="00D614B6">
            <w:pPr>
              <w:widowControl/>
              <w:numPr>
                <w:ilvl w:val="1"/>
                <w:numId w:val="8"/>
              </w:numPr>
              <w:tabs>
                <w:tab w:val="clear" w:pos="0"/>
              </w:tabs>
              <w:suppressAutoHyphens/>
              <w:wordWrap/>
              <w:autoSpaceDE/>
              <w:autoSpaceDN/>
              <w:spacing w:after="180"/>
              <w:jc w:val="left"/>
              <w:rPr>
                <w:rFonts w:eastAsia="DengXian"/>
                <w:kern w:val="0"/>
                <w:sz w:val="20"/>
                <w:szCs w:val="18"/>
                <w:lang w:val="en-GB" w:eastAsia="zh-CN"/>
              </w:rPr>
            </w:pPr>
            <w:r w:rsidRPr="00E26E01">
              <w:rPr>
                <w:rFonts w:eastAsia="DengXian"/>
                <w:kern w:val="0"/>
                <w:sz w:val="20"/>
                <w:szCs w:val="18"/>
                <w:lang w:val="en-GB" w:eastAsia="zh-CN"/>
              </w:rPr>
              <w:t>FFS whether channel or precoder is needed for temporal Cases 3</w:t>
            </w:r>
          </w:p>
          <w:p w14:paraId="0A8FB6DE" w14:textId="77777777" w:rsidR="002C51D4" w:rsidRPr="00E26E01" w:rsidRDefault="002C51D4" w:rsidP="00D614B6">
            <w:pPr>
              <w:widowControl/>
              <w:numPr>
                <w:ilvl w:val="0"/>
                <w:numId w:val="8"/>
              </w:numPr>
              <w:tabs>
                <w:tab w:val="clear" w:pos="0"/>
              </w:tabs>
              <w:suppressAutoHyphens/>
              <w:wordWrap/>
              <w:autoSpaceDE/>
              <w:autoSpaceDN/>
              <w:spacing w:after="180"/>
              <w:jc w:val="left"/>
              <w:rPr>
                <w:rFonts w:eastAsia="DengXian"/>
                <w:kern w:val="0"/>
                <w:sz w:val="20"/>
                <w:szCs w:val="18"/>
                <w:lang w:val="en-GB" w:eastAsia="zh-CN"/>
              </w:rPr>
            </w:pPr>
            <w:r w:rsidRPr="00E26E01">
              <w:rPr>
                <w:rFonts w:eastAsia="DengXian"/>
                <w:kern w:val="0"/>
                <w:sz w:val="20"/>
                <w:szCs w:val="18"/>
                <w:lang w:val="en-GB" w:eastAsia="zh-CN"/>
              </w:rPr>
              <w:lastRenderedPageBreak/>
              <w:t xml:space="preserve">Configuration of rank/layer, number of </w:t>
            </w:r>
            <w:proofErr w:type="spellStart"/>
            <w:r w:rsidRPr="00E26E01">
              <w:rPr>
                <w:rFonts w:eastAsia="DengXian"/>
                <w:kern w:val="0"/>
                <w:sz w:val="20"/>
                <w:szCs w:val="18"/>
                <w:lang w:val="en-GB" w:eastAsia="zh-CN"/>
              </w:rPr>
              <w:t>subbands</w:t>
            </w:r>
            <w:proofErr w:type="spellEnd"/>
          </w:p>
          <w:p w14:paraId="46671D9E" w14:textId="77777777" w:rsidR="002C51D4" w:rsidRPr="00316A34" w:rsidRDefault="002C51D4" w:rsidP="00D614B6">
            <w:pPr>
              <w:widowControl/>
              <w:numPr>
                <w:ilvl w:val="0"/>
                <w:numId w:val="8"/>
              </w:numPr>
              <w:tabs>
                <w:tab w:val="clear" w:pos="0"/>
              </w:tabs>
              <w:suppressAutoHyphens/>
              <w:wordWrap/>
              <w:autoSpaceDE/>
              <w:autoSpaceDN/>
              <w:spacing w:after="180"/>
              <w:jc w:val="left"/>
              <w:rPr>
                <w:rFonts w:eastAsia="DengXian"/>
                <w:color w:val="000000" w:themeColor="text1"/>
                <w:kern w:val="0"/>
                <w:sz w:val="20"/>
                <w:szCs w:val="18"/>
                <w:lang w:val="en-GB" w:eastAsia="zh-CN"/>
              </w:rPr>
            </w:pPr>
            <w:r w:rsidRPr="00316A34">
              <w:rPr>
                <w:rFonts w:eastAsia="DengXian"/>
                <w:color w:val="000000" w:themeColor="text1"/>
                <w:kern w:val="0"/>
                <w:sz w:val="20"/>
                <w:szCs w:val="18"/>
                <w:lang w:val="en-GB" w:eastAsia="zh-CN"/>
              </w:rPr>
              <w:t>Mechanism for ground-truth reporting</w:t>
            </w:r>
          </w:p>
          <w:p w14:paraId="7CE80E5C" w14:textId="77777777" w:rsidR="002C51D4" w:rsidRPr="00D614B6" w:rsidRDefault="002C51D4" w:rsidP="00D614B6">
            <w:pPr>
              <w:widowControl/>
              <w:numPr>
                <w:ilvl w:val="0"/>
                <w:numId w:val="8"/>
              </w:numPr>
              <w:tabs>
                <w:tab w:val="clear" w:pos="0"/>
              </w:tabs>
              <w:suppressAutoHyphens/>
              <w:wordWrap/>
              <w:autoSpaceDE/>
              <w:autoSpaceDN/>
              <w:spacing w:after="180"/>
              <w:jc w:val="left"/>
              <w:rPr>
                <w:rFonts w:eastAsia="DengXian"/>
                <w:color w:val="000000" w:themeColor="text1"/>
                <w:kern w:val="0"/>
                <w:sz w:val="20"/>
                <w:szCs w:val="18"/>
                <w:lang w:val="en-GB" w:eastAsia="zh-CN"/>
              </w:rPr>
            </w:pPr>
            <w:r w:rsidRPr="00D614B6">
              <w:rPr>
                <w:rFonts w:eastAsia="DengXian"/>
                <w:color w:val="000000" w:themeColor="text1"/>
                <w:kern w:val="0"/>
                <w:sz w:val="20"/>
                <w:szCs w:val="18"/>
                <w:lang w:val="en-GB" w:eastAsia="zh-CN"/>
              </w:rPr>
              <w:t>FFS: Report additional information regarding the samples, e.g., data quality, FFS the definition of data quality and corresponding parameters.</w:t>
            </w:r>
          </w:p>
          <w:p w14:paraId="6D7BE910" w14:textId="77777777" w:rsidR="002C51D4" w:rsidRPr="0049056D" w:rsidRDefault="002C51D4" w:rsidP="00D614B6">
            <w:pPr>
              <w:widowControl/>
              <w:numPr>
                <w:ilvl w:val="0"/>
                <w:numId w:val="8"/>
              </w:numPr>
              <w:tabs>
                <w:tab w:val="clear" w:pos="0"/>
              </w:tabs>
              <w:suppressAutoHyphens/>
              <w:wordWrap/>
              <w:autoSpaceDE/>
              <w:autoSpaceDN/>
              <w:spacing w:after="180"/>
              <w:jc w:val="left"/>
              <w:rPr>
                <w:rFonts w:eastAsia="DengXian"/>
                <w:color w:val="000000" w:themeColor="text1"/>
                <w:kern w:val="0"/>
                <w:sz w:val="20"/>
                <w:szCs w:val="18"/>
                <w:lang w:val="en-GB" w:eastAsia="zh-CN"/>
              </w:rPr>
            </w:pPr>
            <w:r w:rsidRPr="0049056D">
              <w:rPr>
                <w:rFonts w:eastAsia="DengXian"/>
                <w:color w:val="000000" w:themeColor="text1"/>
                <w:kern w:val="0"/>
                <w:sz w:val="20"/>
                <w:szCs w:val="18"/>
                <w:lang w:val="en-GB" w:eastAsia="zh-CN"/>
              </w:rPr>
              <w:t xml:space="preserve">FFS if enhancements in CSI-RS and SRS configuration </w:t>
            </w:r>
            <w:proofErr w:type="gramStart"/>
            <w:r w:rsidRPr="0049056D">
              <w:rPr>
                <w:rFonts w:eastAsia="DengXian"/>
                <w:color w:val="000000" w:themeColor="text1"/>
                <w:kern w:val="0"/>
                <w:sz w:val="20"/>
                <w:szCs w:val="18"/>
                <w:lang w:val="en-GB" w:eastAsia="zh-CN"/>
              </w:rPr>
              <w:t>is</w:t>
            </w:r>
            <w:proofErr w:type="gramEnd"/>
            <w:r w:rsidRPr="0049056D">
              <w:rPr>
                <w:rFonts w:eastAsia="DengXian"/>
                <w:color w:val="000000" w:themeColor="text1"/>
                <w:kern w:val="0"/>
                <w:sz w:val="20"/>
                <w:szCs w:val="18"/>
                <w:lang w:val="en-GB" w:eastAsia="zh-CN"/>
              </w:rPr>
              <w:t xml:space="preserve"> needed. </w:t>
            </w:r>
          </w:p>
          <w:p w14:paraId="45A8FE94" w14:textId="77777777" w:rsidR="002C51D4" w:rsidRPr="00D614B6" w:rsidRDefault="002C51D4" w:rsidP="00D614B6">
            <w:pPr>
              <w:widowControl/>
              <w:numPr>
                <w:ilvl w:val="0"/>
                <w:numId w:val="8"/>
              </w:numPr>
              <w:tabs>
                <w:tab w:val="clear" w:pos="0"/>
              </w:tabs>
              <w:suppressAutoHyphens/>
              <w:wordWrap/>
              <w:autoSpaceDE/>
              <w:autoSpaceDN/>
              <w:spacing w:after="180"/>
              <w:jc w:val="left"/>
              <w:rPr>
                <w:rFonts w:eastAsia="DengXian"/>
                <w:color w:val="000000" w:themeColor="text1"/>
                <w:kern w:val="0"/>
                <w:sz w:val="20"/>
                <w:szCs w:val="18"/>
                <w:lang w:val="en-GB" w:eastAsia="zh-CN"/>
              </w:rPr>
            </w:pPr>
            <w:r w:rsidRPr="00D614B6">
              <w:rPr>
                <w:rFonts w:eastAsia="DengXian"/>
                <w:color w:val="000000" w:themeColor="text1"/>
                <w:kern w:val="0"/>
                <w:sz w:val="20"/>
                <w:szCs w:val="18"/>
                <w:lang w:val="en-GB" w:eastAsia="zh-CN"/>
              </w:rPr>
              <w:t>FFS: Report associated information that captures UE side additional condition</w:t>
            </w:r>
          </w:p>
          <w:p w14:paraId="7F3B3FAA" w14:textId="77777777" w:rsidR="002C51D4" w:rsidRPr="0049056D" w:rsidRDefault="002C51D4" w:rsidP="00D614B6">
            <w:pPr>
              <w:widowControl/>
              <w:numPr>
                <w:ilvl w:val="0"/>
                <w:numId w:val="8"/>
              </w:numPr>
              <w:tabs>
                <w:tab w:val="clear" w:pos="0"/>
              </w:tabs>
              <w:suppressAutoHyphens/>
              <w:wordWrap/>
              <w:autoSpaceDE/>
              <w:autoSpaceDN/>
              <w:spacing w:after="180"/>
              <w:jc w:val="left"/>
              <w:rPr>
                <w:rFonts w:eastAsia="DengXian"/>
                <w:color w:val="000000" w:themeColor="text1"/>
                <w:kern w:val="0"/>
                <w:sz w:val="20"/>
                <w:szCs w:val="18"/>
                <w:lang w:val="en-GB" w:eastAsia="zh-CN"/>
              </w:rPr>
            </w:pPr>
            <w:r w:rsidRPr="0049056D">
              <w:rPr>
                <w:rFonts w:eastAsia="DengXian"/>
                <w:color w:val="000000" w:themeColor="text1"/>
                <w:kern w:val="0"/>
                <w:sz w:val="20"/>
                <w:szCs w:val="18"/>
                <w:lang w:val="en-GB" w:eastAsia="zh-CN"/>
              </w:rPr>
              <w:t>FFS: Configuration / reporting of temporal aspects for temporal Case 2 and Case 3, e.g., association between input and output CSI</w:t>
            </w:r>
          </w:p>
          <w:p w14:paraId="1F065D0A" w14:textId="77777777" w:rsidR="002C51D4" w:rsidRPr="0049056D" w:rsidRDefault="002C51D4" w:rsidP="00D614B6">
            <w:pPr>
              <w:widowControl/>
              <w:numPr>
                <w:ilvl w:val="0"/>
                <w:numId w:val="8"/>
              </w:numPr>
              <w:tabs>
                <w:tab w:val="clear" w:pos="0"/>
              </w:tabs>
              <w:suppressAutoHyphens/>
              <w:wordWrap/>
              <w:autoSpaceDE/>
              <w:autoSpaceDN/>
              <w:spacing w:after="180"/>
              <w:jc w:val="left"/>
              <w:rPr>
                <w:rFonts w:eastAsia="DengXian"/>
                <w:color w:val="000000" w:themeColor="text1"/>
                <w:kern w:val="0"/>
                <w:sz w:val="20"/>
                <w:szCs w:val="18"/>
                <w:lang w:val="en-GB" w:eastAsia="zh-CN"/>
              </w:rPr>
            </w:pPr>
            <w:r w:rsidRPr="0049056D">
              <w:rPr>
                <w:rFonts w:eastAsia="DengXian"/>
                <w:color w:val="000000" w:themeColor="text1"/>
                <w:kern w:val="0"/>
                <w:sz w:val="20"/>
                <w:szCs w:val="18"/>
                <w:lang w:val="en-GB" w:eastAsia="zh-CN"/>
              </w:rPr>
              <w:t>FFS: details of CSI measurement</w:t>
            </w:r>
          </w:p>
          <w:p w14:paraId="522BFAE9" w14:textId="77777777" w:rsidR="002C51D4" w:rsidRPr="0049056D" w:rsidRDefault="002C51D4" w:rsidP="00E46FCD">
            <w:pPr>
              <w:widowControl/>
              <w:suppressAutoHyphens/>
              <w:wordWrap/>
              <w:autoSpaceDE/>
              <w:autoSpaceDN/>
              <w:spacing w:after="180"/>
              <w:rPr>
                <w:rFonts w:eastAsia="DengXian"/>
                <w:color w:val="000000" w:themeColor="text1"/>
                <w:kern w:val="0"/>
                <w:sz w:val="20"/>
                <w:szCs w:val="18"/>
                <w:lang w:val="en-GB" w:eastAsia="zh-CN"/>
              </w:rPr>
            </w:pPr>
            <w:r w:rsidRPr="0049056D">
              <w:rPr>
                <w:rFonts w:eastAsia="DengXian"/>
                <w:color w:val="000000" w:themeColor="text1"/>
                <w:kern w:val="0"/>
                <w:sz w:val="20"/>
                <w:szCs w:val="18"/>
                <w:lang w:val="en-GB" w:eastAsia="zh-CN"/>
              </w:rPr>
              <w:t>For UE to collect data for training, study following spec impacts</w:t>
            </w:r>
          </w:p>
          <w:p w14:paraId="7C4591E9" w14:textId="77777777" w:rsidR="002C51D4" w:rsidRPr="0049056D" w:rsidRDefault="002C51D4" w:rsidP="00D614B6">
            <w:pPr>
              <w:widowControl/>
              <w:numPr>
                <w:ilvl w:val="0"/>
                <w:numId w:val="8"/>
              </w:numPr>
              <w:shd w:val="clear" w:color="auto" w:fill="FFFFFF" w:themeFill="background1"/>
              <w:tabs>
                <w:tab w:val="clear" w:pos="0"/>
              </w:tabs>
              <w:suppressAutoHyphens/>
              <w:wordWrap/>
              <w:autoSpaceDE/>
              <w:autoSpaceDN/>
              <w:spacing w:after="180"/>
              <w:jc w:val="left"/>
              <w:rPr>
                <w:rFonts w:eastAsia="DengXian"/>
                <w:color w:val="000000" w:themeColor="text1"/>
                <w:kern w:val="0"/>
                <w:sz w:val="20"/>
                <w:szCs w:val="18"/>
                <w:lang w:val="en-GB" w:eastAsia="zh-CN"/>
              </w:rPr>
            </w:pPr>
            <w:r w:rsidRPr="0049056D">
              <w:rPr>
                <w:rFonts w:eastAsia="DengXian"/>
                <w:color w:val="000000" w:themeColor="text1"/>
                <w:kern w:val="0"/>
                <w:sz w:val="20"/>
                <w:szCs w:val="18"/>
                <w:lang w:val="en-GB" w:eastAsia="zh-CN"/>
              </w:rPr>
              <w:t>NW configuration or UE request, e.g., RS configuration/transmission for data collection</w:t>
            </w:r>
          </w:p>
          <w:p w14:paraId="13FB8C9C" w14:textId="77777777" w:rsidR="002C51D4" w:rsidRPr="0049056D" w:rsidRDefault="002C51D4" w:rsidP="00D614B6">
            <w:pPr>
              <w:widowControl/>
              <w:numPr>
                <w:ilvl w:val="0"/>
                <w:numId w:val="8"/>
              </w:numPr>
              <w:tabs>
                <w:tab w:val="clear" w:pos="0"/>
              </w:tabs>
              <w:suppressAutoHyphens/>
              <w:wordWrap/>
              <w:autoSpaceDE/>
              <w:autoSpaceDN/>
              <w:spacing w:after="180"/>
              <w:jc w:val="left"/>
              <w:rPr>
                <w:rFonts w:eastAsia="DengXian"/>
                <w:color w:val="000000" w:themeColor="text1"/>
                <w:kern w:val="0"/>
                <w:sz w:val="20"/>
                <w:szCs w:val="18"/>
                <w:lang w:val="en-GB" w:eastAsia="zh-CN"/>
              </w:rPr>
            </w:pPr>
            <w:r w:rsidRPr="0049056D">
              <w:rPr>
                <w:rFonts w:eastAsia="DengXian"/>
                <w:color w:val="000000" w:themeColor="text1"/>
                <w:kern w:val="0"/>
                <w:sz w:val="20"/>
                <w:szCs w:val="18"/>
                <w:lang w:val="en-GB" w:eastAsia="zh-CN"/>
              </w:rPr>
              <w:t xml:space="preserve">Whether enhancements in CSI-RS configuration </w:t>
            </w:r>
            <w:proofErr w:type="gramStart"/>
            <w:r w:rsidRPr="0049056D">
              <w:rPr>
                <w:rFonts w:eastAsia="DengXian"/>
                <w:color w:val="000000" w:themeColor="text1"/>
                <w:kern w:val="0"/>
                <w:sz w:val="20"/>
                <w:szCs w:val="18"/>
                <w:lang w:val="en-GB" w:eastAsia="zh-CN"/>
              </w:rPr>
              <w:t>is</w:t>
            </w:r>
            <w:proofErr w:type="gramEnd"/>
            <w:r w:rsidRPr="0049056D">
              <w:rPr>
                <w:rFonts w:eastAsia="DengXian"/>
                <w:color w:val="000000" w:themeColor="text1"/>
                <w:kern w:val="0"/>
                <w:sz w:val="20"/>
                <w:szCs w:val="18"/>
                <w:lang w:val="en-GB" w:eastAsia="zh-CN"/>
              </w:rPr>
              <w:t xml:space="preserve"> needed.</w:t>
            </w:r>
          </w:p>
          <w:p w14:paraId="344E04FB" w14:textId="77777777" w:rsidR="002C51D4" w:rsidRPr="0049056D" w:rsidRDefault="002C51D4" w:rsidP="00D614B6">
            <w:pPr>
              <w:widowControl/>
              <w:numPr>
                <w:ilvl w:val="0"/>
                <w:numId w:val="8"/>
              </w:numPr>
              <w:tabs>
                <w:tab w:val="clear" w:pos="0"/>
              </w:tabs>
              <w:suppressAutoHyphens/>
              <w:wordWrap/>
              <w:autoSpaceDE/>
              <w:autoSpaceDN/>
              <w:spacing w:after="180"/>
              <w:jc w:val="left"/>
              <w:rPr>
                <w:rFonts w:eastAsia="DengXian"/>
                <w:color w:val="000000" w:themeColor="text1"/>
                <w:kern w:val="0"/>
                <w:sz w:val="20"/>
                <w:szCs w:val="18"/>
                <w:lang w:val="en-GB" w:eastAsia="zh-CN"/>
              </w:rPr>
            </w:pPr>
            <w:r w:rsidRPr="0049056D">
              <w:rPr>
                <w:rFonts w:eastAsia="DengXian"/>
                <w:color w:val="000000" w:themeColor="text1"/>
                <w:kern w:val="0"/>
                <w:sz w:val="20"/>
                <w:szCs w:val="18"/>
                <w:lang w:val="en-GB" w:eastAsia="zh-CN"/>
              </w:rPr>
              <w:t>Configuration of temporal aspects for temporal case 2/3, e.g., association between input and output CSI</w:t>
            </w:r>
          </w:p>
          <w:p w14:paraId="3021CF86" w14:textId="77777777" w:rsidR="002C51D4" w:rsidRPr="00D614B6" w:rsidRDefault="002C51D4" w:rsidP="00D614B6">
            <w:pPr>
              <w:widowControl/>
              <w:numPr>
                <w:ilvl w:val="0"/>
                <w:numId w:val="8"/>
              </w:numPr>
              <w:tabs>
                <w:tab w:val="clear" w:pos="0"/>
              </w:tabs>
              <w:suppressAutoHyphens/>
              <w:wordWrap/>
              <w:autoSpaceDE/>
              <w:autoSpaceDN/>
              <w:spacing w:after="180"/>
              <w:jc w:val="left"/>
              <w:rPr>
                <w:rFonts w:eastAsia="DengXian"/>
                <w:color w:val="000000" w:themeColor="text1"/>
                <w:kern w:val="0"/>
                <w:sz w:val="20"/>
                <w:szCs w:val="18"/>
                <w:lang w:val="en-GB" w:eastAsia="zh-CN"/>
              </w:rPr>
            </w:pPr>
            <w:r w:rsidRPr="00D614B6">
              <w:rPr>
                <w:rFonts w:eastAsia="DengXian"/>
                <w:color w:val="000000" w:themeColor="text1"/>
                <w:kern w:val="0"/>
                <w:sz w:val="20"/>
                <w:szCs w:val="18"/>
                <w:lang w:val="en-GB" w:eastAsia="zh-CN"/>
              </w:rPr>
              <w:t>FFS: Need of configuration of ID, and configuration of ID</w:t>
            </w:r>
          </w:p>
          <w:p w14:paraId="1C232651" w14:textId="77777777" w:rsidR="002C51D4" w:rsidRPr="00FF6E9E" w:rsidRDefault="002C51D4" w:rsidP="00E46FCD">
            <w:pPr>
              <w:widowControl/>
              <w:suppressAutoHyphens/>
              <w:wordWrap/>
              <w:autoSpaceDE/>
              <w:autoSpaceDN/>
              <w:spacing w:after="180"/>
              <w:rPr>
                <w:kern w:val="0"/>
                <w:lang w:val="en-GB"/>
              </w:rPr>
            </w:pPr>
          </w:p>
        </w:tc>
      </w:tr>
    </w:tbl>
    <w:p w14:paraId="0661B040" w14:textId="1FF545D6" w:rsidR="00095E92" w:rsidRDefault="00095E92" w:rsidP="00D216C1">
      <w:pPr>
        <w:wordWrap/>
        <w:spacing w:line="360" w:lineRule="auto"/>
        <w:ind w:firstLineChars="100" w:firstLine="220"/>
      </w:pPr>
      <w:bookmarkStart w:id="2" w:name="_Hlk205807007"/>
      <w:r>
        <w:lastRenderedPageBreak/>
        <w:t xml:space="preserve">In general, </w:t>
      </w:r>
      <w:r w:rsidR="00424B70">
        <w:t xml:space="preserve">at least </w:t>
      </w:r>
      <w:r>
        <w:t>for data collection for training, existing framework of Rel-19 BM and CSI prediction can be a starting point of discussion.</w:t>
      </w:r>
    </w:p>
    <w:p w14:paraId="482944C7" w14:textId="77777777" w:rsidR="00C55AAA" w:rsidRDefault="00C55AAA" w:rsidP="00AA2337">
      <w:pPr>
        <w:wordWrap/>
        <w:spacing w:line="360" w:lineRule="auto"/>
        <w:ind w:firstLineChars="100" w:firstLine="220"/>
      </w:pPr>
      <w:r>
        <w:t xml:space="preserve">For RS configurations, periodic and semi-persistent CSI-RS can be supported. For aperiodic CSI-RS, it may require more signaling overhead for triggering CSI-RS, therefore it is less preferred compared to other types. For reporting mechanism, there can be two options. First option is relying on L1 signaling (e.g., via UCI), and other option is relying on MDT framework used for Rel-19 BM NW-sided model. So, in our view, which option can be supported for CSI compression needs to be firstly discussed. If L1 signaling is not supported, reporting mechanism is up to RAN2, and RAN1’s discussion only focuses on the data type and formats. It is also noted that one difference from BM use case is the size of the collected dataset since the bit width of target CSI is much larger than that of RSRP, so </w:t>
      </w:r>
      <w:r w:rsidRPr="00705108">
        <w:t xml:space="preserve">reporting all </w:t>
      </w:r>
      <w:r>
        <w:t>target</w:t>
      </w:r>
      <w:r w:rsidRPr="00705108">
        <w:t xml:space="preserve"> CSI to </w:t>
      </w:r>
      <w:r>
        <w:t>NW</w:t>
      </w:r>
      <w:r w:rsidRPr="00705108">
        <w:t xml:space="preserve"> can substantially increase uplink resource overhead.</w:t>
      </w:r>
      <w:r>
        <w:t xml:space="preserve"> Therefore, how to efficiently construct dataset for training is one of the important discussion points. For example, c</w:t>
      </w:r>
      <w:r w:rsidRPr="00705108">
        <w:t>ollected data</w:t>
      </w:r>
      <w:r>
        <w:t>set</w:t>
      </w:r>
      <w:r w:rsidRPr="00705108">
        <w:t xml:space="preserve"> </w:t>
      </w:r>
      <w:r>
        <w:t>can</w:t>
      </w:r>
      <w:r w:rsidRPr="00705108">
        <w:t xml:space="preserve"> be selected based on predefined criteria (e.g., data quality metrics threshold, dataset characteristics) to ensure that high-quality, relevant data</w:t>
      </w:r>
      <w:r>
        <w:t>set</w:t>
      </w:r>
      <w:r w:rsidRPr="00705108">
        <w:t xml:space="preserve"> is used for training.</w:t>
      </w:r>
      <w:r>
        <w:t xml:space="preserve"> </w:t>
      </w:r>
      <w:r>
        <w:rPr>
          <w:rFonts w:hint="eastAsia"/>
        </w:rPr>
        <w:t>F</w:t>
      </w:r>
      <w:r>
        <w:t>or UE</w:t>
      </w:r>
      <w:r>
        <w:rPr>
          <w:rFonts w:hint="eastAsia"/>
        </w:rPr>
        <w:t>-</w:t>
      </w:r>
      <w:r>
        <w:t>side data collection, similar to NW</w:t>
      </w:r>
      <w:r>
        <w:rPr>
          <w:rFonts w:hint="eastAsia"/>
        </w:rPr>
        <w:t>-</w:t>
      </w:r>
      <w:r>
        <w:t>side model and other use cases using UE-side</w:t>
      </w:r>
      <w:r>
        <w:rPr>
          <w:rFonts w:hint="eastAsia"/>
        </w:rPr>
        <w:t>d</w:t>
      </w:r>
      <w:r>
        <w:t xml:space="preserve"> model, </w:t>
      </w:r>
      <w:r w:rsidRPr="00E15810">
        <w:t>periodic and semi-persistent CSI-RS can be supported.</w:t>
      </w:r>
      <w:r>
        <w:t xml:space="preserve"> Data format/type can be up to UE implementation. </w:t>
      </w:r>
    </w:p>
    <w:p w14:paraId="297B45E8" w14:textId="5C735B18" w:rsidR="00C55AAA" w:rsidRPr="00D614B6" w:rsidRDefault="00C55AAA" w:rsidP="00AA2337">
      <w:pPr>
        <w:wordWrap/>
        <w:spacing w:line="360" w:lineRule="auto"/>
        <w:rPr>
          <w:b/>
          <w:bCs/>
        </w:rPr>
      </w:pPr>
      <w:r w:rsidRPr="00431F67">
        <w:rPr>
          <w:b/>
          <w:bCs/>
        </w:rPr>
        <w:t>Proposal #</w:t>
      </w:r>
      <w:r>
        <w:rPr>
          <w:rFonts w:hint="eastAsia"/>
          <w:b/>
          <w:bCs/>
        </w:rPr>
        <w:t>4</w:t>
      </w:r>
      <w:r w:rsidRPr="00431F67">
        <w:rPr>
          <w:b/>
          <w:bCs/>
        </w:rPr>
        <w:t xml:space="preserve">: </w:t>
      </w:r>
      <w:r>
        <w:rPr>
          <w:b/>
          <w:bCs/>
        </w:rPr>
        <w:t>A</w:t>
      </w:r>
      <w:r w:rsidRPr="00705108">
        <w:rPr>
          <w:b/>
          <w:bCs/>
        </w:rPr>
        <w:t>t least for data collection for training, existing framework of Rel-19 BM and CSI prediction can be a starting point of discussion</w:t>
      </w:r>
      <w:r>
        <w:rPr>
          <w:b/>
          <w:bCs/>
        </w:rPr>
        <w:t>, and study on how to efficiently construct dataset (e.g., dataset omission/drop, filtering)</w:t>
      </w:r>
    </w:p>
    <w:p w14:paraId="363C904A" w14:textId="10985CD2" w:rsidR="002E0435" w:rsidRDefault="00095E92" w:rsidP="000F334B">
      <w:pPr>
        <w:wordWrap/>
        <w:spacing w:line="360" w:lineRule="auto"/>
        <w:ind w:firstLineChars="100" w:firstLine="220"/>
      </w:pPr>
      <w:r>
        <w:lastRenderedPageBreak/>
        <w:t xml:space="preserve">For </w:t>
      </w:r>
      <w:r w:rsidR="00424B70">
        <w:t>NW</w:t>
      </w:r>
      <w:r w:rsidR="00122828">
        <w:rPr>
          <w:rFonts w:hint="eastAsia"/>
        </w:rPr>
        <w:t>-</w:t>
      </w:r>
      <w:r w:rsidR="00424B70">
        <w:t xml:space="preserve">side </w:t>
      </w:r>
      <w:r>
        <w:t>data collection for training,</w:t>
      </w:r>
      <w:r w:rsidR="00424B70">
        <w:t xml:space="preserve"> data type and/or format of target CSI</w:t>
      </w:r>
      <w:r w:rsidR="00705108">
        <w:t xml:space="preserve"> (or ground truth CSI)</w:t>
      </w:r>
      <w:r w:rsidR="00424B70">
        <w:t xml:space="preserve"> can be discussed.</w:t>
      </w:r>
      <w:r w:rsidR="00264F30">
        <w:t xml:space="preserve"> The type of target CSI can be discussed in our companion contribution [</w:t>
      </w:r>
      <w:r w:rsidR="00494E8A">
        <w:rPr>
          <w:rFonts w:hint="eastAsia"/>
        </w:rPr>
        <w:t>4</w:t>
      </w:r>
      <w:r w:rsidR="00264F30">
        <w:t>]</w:t>
      </w:r>
      <w:r w:rsidR="00264F30">
        <w:rPr>
          <w:rFonts w:hint="eastAsia"/>
        </w:rPr>
        <w:t>.</w:t>
      </w:r>
      <w:r w:rsidR="00264F30">
        <w:t xml:space="preserve"> </w:t>
      </w:r>
      <w:r w:rsidR="002E0435">
        <w:rPr>
          <w:rFonts w:hint="eastAsia"/>
        </w:rPr>
        <w:t>In our view, as the data format may depend on the data type, discussion about data format should be based on the results of data type discussion</w:t>
      </w:r>
      <w:r w:rsidR="00264F30">
        <w:t xml:space="preserve">. </w:t>
      </w:r>
      <w:r w:rsidR="002E0435" w:rsidRPr="006314DA">
        <w:rPr>
          <w:rFonts w:hint="eastAsia"/>
        </w:rPr>
        <w:t>For instance, reporting format can be the same as the legacy CSI reporting format in the case of the precoding matrix-like target CSI type (e.g., eigenvectors). On the other hand, new format may be considered for CSI report assuming that the target CSI type is raw channel matrix.</w:t>
      </w:r>
      <w:r w:rsidR="002E0435">
        <w:t xml:space="preserve"> </w:t>
      </w:r>
      <w:r w:rsidR="00A157DE">
        <w:rPr>
          <w:rFonts w:hint="eastAsia"/>
        </w:rPr>
        <w:t>During the study</w:t>
      </w:r>
      <w:r w:rsidR="002E0435">
        <w:t xml:space="preserve">, there are several </w:t>
      </w:r>
      <w:r w:rsidR="009473C7">
        <w:rPr>
          <w:rFonts w:hint="eastAsia"/>
        </w:rPr>
        <w:t xml:space="preserve">format </w:t>
      </w:r>
      <w:r w:rsidR="002E0435">
        <w:t>options were listed, e.g., using legacy codebook, enhanced legacy codebook or float32. Among three options, using float32 can provide very high resolution of target CSI at the expense of significant signaling overhead. Also, utilizing enhanced legacy codebook</w:t>
      </w:r>
      <w:r w:rsidR="002E0435" w:rsidRPr="00AD00E7">
        <w:t xml:space="preserve"> is outside the scope of this CSI compression agenda item</w:t>
      </w:r>
      <w:r w:rsidR="002E0435">
        <w:t xml:space="preserve"> in our view, since this is not AI specific enhancement. Therefore, the format of target CSI can be based on the legacy codebook. </w:t>
      </w:r>
    </w:p>
    <w:p w14:paraId="21696080" w14:textId="77777777" w:rsidR="00C55AAA" w:rsidRDefault="00C55AAA" w:rsidP="00C55AAA">
      <w:pPr>
        <w:pStyle w:val="Observation"/>
        <w:numPr>
          <w:ilvl w:val="0"/>
          <w:numId w:val="17"/>
        </w:numPr>
      </w:pPr>
      <w:r>
        <w:rPr>
          <w:rFonts w:hint="eastAsia"/>
        </w:rPr>
        <w:t xml:space="preserve">It </w:t>
      </w:r>
      <w:r>
        <w:t>seems</w:t>
      </w:r>
      <w:r>
        <w:rPr>
          <w:rFonts w:hint="eastAsia"/>
        </w:rPr>
        <w:t xml:space="preserve"> that</w:t>
      </w:r>
      <w:r>
        <w:t xml:space="preserve"> enhancement of legacy codebook </w:t>
      </w:r>
      <w:r>
        <w:rPr>
          <w:rFonts w:hint="eastAsia"/>
        </w:rPr>
        <w:t>for</w:t>
      </w:r>
      <w:r>
        <w:t xml:space="preserve"> target CSI is out of scope of this work item</w:t>
      </w:r>
      <w:r>
        <w:rPr>
          <w:rFonts w:hint="eastAsia"/>
        </w:rPr>
        <w:t>.</w:t>
      </w:r>
    </w:p>
    <w:p w14:paraId="521715E7" w14:textId="77777777" w:rsidR="006E6781" w:rsidRPr="006E6781" w:rsidRDefault="006E6781" w:rsidP="00095E92">
      <w:pPr>
        <w:wordWrap/>
        <w:spacing w:line="360" w:lineRule="auto"/>
      </w:pPr>
    </w:p>
    <w:p w14:paraId="66744475" w14:textId="6BDFAFDC" w:rsidR="006E6781" w:rsidRDefault="006E6781" w:rsidP="006E6781">
      <w:pPr>
        <w:pStyle w:val="2"/>
      </w:pPr>
      <w:r>
        <w:t>Consistency between training and inference</w:t>
      </w:r>
    </w:p>
    <w:p w14:paraId="3A4E5A15" w14:textId="34FDAB82" w:rsidR="00F06316" w:rsidRDefault="00E15810" w:rsidP="00D614B6">
      <w:pPr>
        <w:wordWrap/>
        <w:spacing w:line="360" w:lineRule="auto"/>
        <w:ind w:firstLineChars="100" w:firstLine="220"/>
      </w:pPr>
      <w:r>
        <w:rPr>
          <w:rFonts w:hint="eastAsia"/>
        </w:rPr>
        <w:t>O</w:t>
      </w:r>
      <w:r>
        <w:t xml:space="preserve">ne important issue can be </w:t>
      </w:r>
      <w:r w:rsidR="00445B89">
        <w:t xml:space="preserve">consistency issues between training and inference, since this is related to the AI/ML performance. Regarding this, in Rel-19 CSI prediction, </w:t>
      </w:r>
      <w:r>
        <w:t>whether to introduce associated id for consistency between training and inference</w:t>
      </w:r>
      <w:r w:rsidR="00445B89">
        <w:t xml:space="preserve"> is intensively discussed in BM and CSI prediction</w:t>
      </w:r>
      <w:r>
        <w:t xml:space="preserve">. </w:t>
      </w:r>
      <w:r w:rsidR="00D32FCA">
        <w:t>Associated id can be used to represent NW side additional conditions, so UE can assume the same</w:t>
      </w:r>
      <w:r w:rsidR="00445B89">
        <w:t>/similar</w:t>
      </w:r>
      <w:r w:rsidR="00D32FCA">
        <w:t xml:space="preserve"> characteristic of NW additional conditions with the same associated id. In addition, this associated can be used by UE to categorize the dataset. However, </w:t>
      </w:r>
      <w:r w:rsidR="00F06316" w:rsidRPr="001B58FA">
        <w:t>it is</w:t>
      </w:r>
      <w:r w:rsidR="00F06316">
        <w:t xml:space="preserve"> </w:t>
      </w:r>
      <w:r w:rsidR="00F06316" w:rsidRPr="001B58FA">
        <w:t>necessary to study</w:t>
      </w:r>
      <w:r w:rsidR="00F06316">
        <w:t xml:space="preserve"> on feasibility and necessity of</w:t>
      </w:r>
      <w:r w:rsidR="00F06316" w:rsidRPr="001B58FA">
        <w:t xml:space="preserve"> </w:t>
      </w:r>
      <w:r w:rsidR="00F06316">
        <w:t>wh</w:t>
      </w:r>
      <w:r w:rsidR="00445B89">
        <w:t xml:space="preserve">ich NW additional condition </w:t>
      </w:r>
      <w:r w:rsidR="00F06316">
        <w:t xml:space="preserve">used in training and inference </w:t>
      </w:r>
      <w:r w:rsidR="00F06316" w:rsidRPr="001B58FA">
        <w:t>may i</w:t>
      </w:r>
      <w:r w:rsidR="00F06316">
        <w:t xml:space="preserve">mpact on </w:t>
      </w:r>
      <w:r w:rsidR="00F06316" w:rsidRPr="001B58FA">
        <w:t xml:space="preserve">the performance of AI/ML-based CSI </w:t>
      </w:r>
      <w:r w:rsidR="00F06316">
        <w:t xml:space="preserve">compression. </w:t>
      </w:r>
      <w:r w:rsidR="00376A76">
        <w:t>From the</w:t>
      </w:r>
      <w:r w:rsidR="00F06316">
        <w:t xml:space="preserve"> </w:t>
      </w:r>
      <w:r w:rsidR="00376A76">
        <w:t xml:space="preserve">Rel-18 CSI compression study and </w:t>
      </w:r>
      <w:r w:rsidR="00F06316">
        <w:t>Rel-19 CSI prediction</w:t>
      </w:r>
      <w:r w:rsidR="00376A76">
        <w:t xml:space="preserve"> study, </w:t>
      </w:r>
      <w:r w:rsidR="00F06316">
        <w:t xml:space="preserve">TXRU mapping and </w:t>
      </w:r>
      <w:proofErr w:type="spellStart"/>
      <w:r w:rsidR="00F06316">
        <w:t>gNB</w:t>
      </w:r>
      <w:proofErr w:type="spellEnd"/>
      <w:r w:rsidR="00F06316">
        <w:t xml:space="preserve"> tilt angle are not meaning factors for NW additional conditions since </w:t>
      </w:r>
      <w:r w:rsidR="00376A76">
        <w:t>it is observed</w:t>
      </w:r>
      <w:r w:rsidR="00F06316">
        <w:t xml:space="preserve"> non-negligible performance loss when </w:t>
      </w:r>
      <w:r w:rsidR="00376A76">
        <w:t xml:space="preserve">generalization performance is evaluated according to these factors. Therefore, associated id is not needed for CSI compression, but we are open to further study on the necessity of associated id. </w:t>
      </w:r>
    </w:p>
    <w:p w14:paraId="13D4C58D" w14:textId="419DBEFE" w:rsidR="00376A76" w:rsidRDefault="00376A76" w:rsidP="00376A76">
      <w:pPr>
        <w:wordWrap/>
        <w:spacing w:line="240" w:lineRule="auto"/>
        <w:rPr>
          <w:b/>
          <w:bCs/>
        </w:rPr>
      </w:pPr>
      <w:r w:rsidRPr="00431F67">
        <w:rPr>
          <w:b/>
          <w:bCs/>
        </w:rPr>
        <w:t>Proposal #</w:t>
      </w:r>
      <w:r>
        <w:rPr>
          <w:b/>
          <w:bCs/>
        </w:rPr>
        <w:t>5</w:t>
      </w:r>
      <w:r w:rsidRPr="00431F67">
        <w:rPr>
          <w:b/>
          <w:bCs/>
        </w:rPr>
        <w:t xml:space="preserve">: </w:t>
      </w:r>
      <w:r>
        <w:rPr>
          <w:b/>
          <w:bCs/>
        </w:rPr>
        <w:t xml:space="preserve">For CSI compression, associated id is not </w:t>
      </w:r>
      <w:r w:rsidR="00A157DE">
        <w:rPr>
          <w:rFonts w:hint="eastAsia"/>
          <w:b/>
          <w:bCs/>
        </w:rPr>
        <w:t>needed</w:t>
      </w:r>
      <w:r>
        <w:rPr>
          <w:b/>
          <w:bCs/>
        </w:rPr>
        <w:t xml:space="preserve">. </w:t>
      </w:r>
    </w:p>
    <w:bookmarkEnd w:id="2"/>
    <w:p w14:paraId="0B3D19EB" w14:textId="77777777" w:rsidR="00F45B3D" w:rsidRPr="00C8294A" w:rsidRDefault="00F45B3D" w:rsidP="00F45B3D">
      <w:pPr>
        <w:wordWrap/>
        <w:spacing w:after="0" w:line="360" w:lineRule="auto"/>
        <w:rPr>
          <w:rFonts w:eastAsia="맑은 고딕"/>
          <w:b/>
        </w:rPr>
      </w:pPr>
    </w:p>
    <w:p w14:paraId="6D9F1964" w14:textId="77777777" w:rsidR="00F06030" w:rsidRDefault="00F06030" w:rsidP="00663DE6">
      <w:pPr>
        <w:pStyle w:val="1"/>
        <w:wordWrap/>
        <w:spacing w:line="360" w:lineRule="auto"/>
      </w:pPr>
      <w:r>
        <w:t>C</w:t>
      </w:r>
      <w:r>
        <w:rPr>
          <w:rFonts w:hint="eastAsia"/>
        </w:rPr>
        <w:t>onclusion</w:t>
      </w:r>
    </w:p>
    <w:p w14:paraId="6299D152" w14:textId="0C79D231" w:rsidR="000F334B" w:rsidRDefault="000F334B" w:rsidP="000F334B">
      <w:pPr>
        <w:wordWrap/>
        <w:spacing w:line="360" w:lineRule="auto"/>
        <w:ind w:firstLineChars="129" w:firstLine="284"/>
        <w:contextualSpacing/>
      </w:pPr>
      <w:r>
        <w:t xml:space="preserve">In this contribution, we provided our views on </w:t>
      </w:r>
      <w:r>
        <w:rPr>
          <w:rFonts w:hint="eastAsia"/>
        </w:rPr>
        <w:t xml:space="preserve">the other </w:t>
      </w:r>
      <w:r>
        <w:t xml:space="preserve">aspects </w:t>
      </w:r>
      <w:r w:rsidR="00B4616D">
        <w:rPr>
          <w:rFonts w:hint="eastAsia"/>
        </w:rPr>
        <w:t xml:space="preserve">of the CSI compression, </w:t>
      </w:r>
      <w:r>
        <w:rPr>
          <w:rFonts w:hint="eastAsia"/>
        </w:rPr>
        <w:t>including model pairing, performance monitoring, and data collection.</w:t>
      </w:r>
      <w:r>
        <w:t xml:space="preserve"> The summary of our views is listed below.</w:t>
      </w:r>
    </w:p>
    <w:p w14:paraId="2E6943DD" w14:textId="77777777" w:rsidR="00A157DE" w:rsidRDefault="00A157DE" w:rsidP="000F334B"/>
    <w:p w14:paraId="5D806D6E" w14:textId="77777777" w:rsidR="00A157DE" w:rsidRDefault="00A157DE" w:rsidP="007B0A9C">
      <w:pPr>
        <w:pStyle w:val="Observation"/>
        <w:numPr>
          <w:ilvl w:val="0"/>
          <w:numId w:val="18"/>
        </w:numPr>
      </w:pPr>
      <w:r>
        <w:rPr>
          <w:rFonts w:hint="eastAsia"/>
        </w:rPr>
        <w:lastRenderedPageBreak/>
        <w:t xml:space="preserve">It </w:t>
      </w:r>
      <w:r>
        <w:t>seems</w:t>
      </w:r>
      <w:r>
        <w:rPr>
          <w:rFonts w:hint="eastAsia"/>
        </w:rPr>
        <w:t xml:space="preserve"> that</w:t>
      </w:r>
      <w:r>
        <w:t xml:space="preserve"> enhancement of legacy codebook </w:t>
      </w:r>
      <w:r>
        <w:rPr>
          <w:rFonts w:hint="eastAsia"/>
        </w:rPr>
        <w:t>for</w:t>
      </w:r>
      <w:r>
        <w:t xml:space="preserve"> target CSI is out of scope of this work item</w:t>
      </w:r>
      <w:r>
        <w:rPr>
          <w:rFonts w:hint="eastAsia"/>
        </w:rPr>
        <w:t>.</w:t>
      </w:r>
    </w:p>
    <w:p w14:paraId="3B5E1B12" w14:textId="77777777" w:rsidR="00A157DE" w:rsidRDefault="00A157DE" w:rsidP="007B0A9C">
      <w:pPr>
        <w:wordWrap/>
        <w:spacing w:line="240" w:lineRule="auto"/>
        <w:rPr>
          <w:b/>
          <w:bCs/>
        </w:rPr>
      </w:pPr>
      <w:r>
        <w:rPr>
          <w:rFonts w:hint="eastAsia"/>
          <w:b/>
          <w:bCs/>
        </w:rPr>
        <w:t>Proposal #1. Introduce model pairing related ID for CSI compression.</w:t>
      </w:r>
    </w:p>
    <w:p w14:paraId="4902E8C7" w14:textId="4CBBA795" w:rsidR="00A157DE" w:rsidRPr="001730FD" w:rsidRDefault="00A157DE" w:rsidP="007B0A9C">
      <w:pPr>
        <w:pStyle w:val="a6"/>
        <w:numPr>
          <w:ilvl w:val="0"/>
          <w:numId w:val="2"/>
        </w:numPr>
        <w:wordWrap/>
        <w:spacing w:line="240" w:lineRule="auto"/>
        <w:ind w:leftChars="0"/>
      </w:pPr>
      <w:r w:rsidRPr="00D614B6">
        <w:rPr>
          <w:b/>
          <w:bCs/>
        </w:rPr>
        <w:t>FFS on ID format and detailed signaling</w:t>
      </w:r>
    </w:p>
    <w:p w14:paraId="42C47473" w14:textId="77777777" w:rsidR="00A157DE" w:rsidRPr="00604436" w:rsidRDefault="00A157DE" w:rsidP="007B0A9C">
      <w:pPr>
        <w:wordWrap/>
        <w:spacing w:after="0" w:line="360" w:lineRule="auto"/>
        <w:rPr>
          <w:rFonts w:eastAsia="맑은 고딕"/>
          <w:b/>
        </w:rPr>
      </w:pPr>
      <w:r>
        <w:rPr>
          <w:rFonts w:eastAsia="맑은 고딕"/>
          <w:b/>
        </w:rPr>
        <w:t>P</w:t>
      </w:r>
      <w:r>
        <w:rPr>
          <w:rFonts w:eastAsia="맑은 고딕" w:hint="eastAsia"/>
          <w:b/>
        </w:rPr>
        <w:t xml:space="preserve">roposal #2. For NW-side monitoring, support target CSI reporting. </w:t>
      </w:r>
    </w:p>
    <w:p w14:paraId="05B42CF5" w14:textId="77777777" w:rsidR="00A157DE" w:rsidRPr="00604436" w:rsidRDefault="00A157DE" w:rsidP="007B0A9C">
      <w:pPr>
        <w:pStyle w:val="a6"/>
        <w:numPr>
          <w:ilvl w:val="0"/>
          <w:numId w:val="2"/>
        </w:numPr>
        <w:wordWrap/>
        <w:spacing w:after="0" w:line="360" w:lineRule="auto"/>
        <w:ind w:leftChars="0"/>
        <w:rPr>
          <w:rFonts w:eastAsia="맑은 고딕"/>
          <w:b/>
        </w:rPr>
      </w:pPr>
      <w:r w:rsidRPr="00604436">
        <w:rPr>
          <w:rFonts w:eastAsia="맑은 고딕" w:hint="eastAsia"/>
          <w:b/>
        </w:rPr>
        <w:t>FFS</w:t>
      </w:r>
      <w:r>
        <w:rPr>
          <w:rFonts w:eastAsia="맑은 고딕"/>
          <w:b/>
        </w:rPr>
        <w:t xml:space="preserve"> on</w:t>
      </w:r>
      <w:r w:rsidRPr="00604436">
        <w:rPr>
          <w:rFonts w:eastAsia="맑은 고딕" w:hint="eastAsia"/>
          <w:b/>
        </w:rPr>
        <w:t xml:space="preserve"> signaling overhead</w:t>
      </w:r>
      <w:r>
        <w:rPr>
          <w:rFonts w:eastAsia="맑은 고딕"/>
          <w:b/>
        </w:rPr>
        <w:t xml:space="preserve"> reduction</w:t>
      </w:r>
      <w:r w:rsidRPr="00604436">
        <w:rPr>
          <w:rFonts w:eastAsia="맑은 고딕" w:hint="eastAsia"/>
          <w:b/>
        </w:rPr>
        <w:t xml:space="preserve"> (e.g., reporting contents/mechanism)</w:t>
      </w:r>
      <w:r>
        <w:rPr>
          <w:rFonts w:eastAsia="맑은 고딕"/>
          <w:b/>
        </w:rPr>
        <w:t xml:space="preserve">. </w:t>
      </w:r>
    </w:p>
    <w:p w14:paraId="1343DE6A" w14:textId="77777777" w:rsidR="00A157DE" w:rsidRPr="00D614B6" w:rsidRDefault="00A157DE" w:rsidP="007B0A9C">
      <w:pPr>
        <w:tabs>
          <w:tab w:val="left" w:pos="0"/>
        </w:tabs>
        <w:wordWrap/>
        <w:spacing w:line="360" w:lineRule="auto"/>
        <w:rPr>
          <w:b/>
        </w:rPr>
      </w:pPr>
      <w:r w:rsidRPr="00D614B6">
        <w:rPr>
          <w:b/>
        </w:rPr>
        <w:t>Proposal #3. Deprioritize UE-side performance monitoring.</w:t>
      </w:r>
    </w:p>
    <w:p w14:paraId="09C711BF" w14:textId="77777777" w:rsidR="007B0A9C" w:rsidRDefault="00A157DE" w:rsidP="007B0A9C">
      <w:pPr>
        <w:wordWrap/>
        <w:spacing w:line="360" w:lineRule="auto"/>
        <w:rPr>
          <w:b/>
          <w:bCs/>
        </w:rPr>
      </w:pPr>
      <w:r w:rsidRPr="00431F67">
        <w:rPr>
          <w:b/>
          <w:bCs/>
        </w:rPr>
        <w:t>Proposal #</w:t>
      </w:r>
      <w:r>
        <w:rPr>
          <w:rFonts w:hint="eastAsia"/>
          <w:b/>
          <w:bCs/>
        </w:rPr>
        <w:t>4</w:t>
      </w:r>
      <w:r w:rsidRPr="00431F67">
        <w:rPr>
          <w:b/>
          <w:bCs/>
        </w:rPr>
        <w:t xml:space="preserve">: </w:t>
      </w:r>
      <w:r>
        <w:rPr>
          <w:b/>
          <w:bCs/>
        </w:rPr>
        <w:t>A</w:t>
      </w:r>
      <w:r w:rsidRPr="00705108">
        <w:rPr>
          <w:b/>
          <w:bCs/>
        </w:rPr>
        <w:t>t least for data collection for training, existing framework of Rel-19 BM and CSI prediction can be a starting point of discussion</w:t>
      </w:r>
      <w:r>
        <w:rPr>
          <w:b/>
          <w:bCs/>
        </w:rPr>
        <w:t>, and study on how to efficiently construct dataset (e.g., dataset omission/drop, filtering)</w:t>
      </w:r>
    </w:p>
    <w:p w14:paraId="605B87ED" w14:textId="554D190E" w:rsidR="00A157DE" w:rsidRDefault="00A157DE" w:rsidP="007B0A9C">
      <w:pPr>
        <w:wordWrap/>
        <w:spacing w:line="360" w:lineRule="auto"/>
        <w:rPr>
          <w:b/>
          <w:bCs/>
        </w:rPr>
      </w:pPr>
      <w:r w:rsidRPr="00431F67">
        <w:rPr>
          <w:b/>
          <w:bCs/>
        </w:rPr>
        <w:t>Proposal #</w:t>
      </w:r>
      <w:r>
        <w:rPr>
          <w:b/>
          <w:bCs/>
        </w:rPr>
        <w:t>5</w:t>
      </w:r>
      <w:r w:rsidRPr="00431F67">
        <w:rPr>
          <w:b/>
          <w:bCs/>
        </w:rPr>
        <w:t xml:space="preserve">: </w:t>
      </w:r>
      <w:r>
        <w:rPr>
          <w:b/>
          <w:bCs/>
        </w:rPr>
        <w:t xml:space="preserve">For CSI compression, associated id is not </w:t>
      </w:r>
      <w:r>
        <w:rPr>
          <w:rFonts w:hint="eastAsia"/>
          <w:b/>
          <w:bCs/>
        </w:rPr>
        <w:t>needed</w:t>
      </w:r>
      <w:r>
        <w:rPr>
          <w:b/>
          <w:bCs/>
        </w:rPr>
        <w:t xml:space="preserve">. </w:t>
      </w:r>
    </w:p>
    <w:p w14:paraId="03EB3E98" w14:textId="77777777" w:rsidR="003F1E2F" w:rsidRPr="005D122D" w:rsidRDefault="003F1E2F" w:rsidP="00E876CA">
      <w:pPr>
        <w:wordWrap/>
        <w:spacing w:after="0" w:line="276" w:lineRule="auto"/>
        <w:contextualSpacing/>
        <w:rPr>
          <w:b/>
        </w:rPr>
      </w:pPr>
    </w:p>
    <w:p w14:paraId="3488A95F" w14:textId="197858CA" w:rsidR="00B76C55" w:rsidRDefault="00B76C55" w:rsidP="00B557DA">
      <w:pPr>
        <w:pStyle w:val="1"/>
        <w:numPr>
          <w:ilvl w:val="0"/>
          <w:numId w:val="0"/>
        </w:numPr>
        <w:wordWrap/>
        <w:spacing w:line="360" w:lineRule="auto"/>
      </w:pPr>
      <w:r>
        <w:t>Reference</w:t>
      </w:r>
    </w:p>
    <w:p w14:paraId="13195C48" w14:textId="210F37FC" w:rsidR="00CA73D2" w:rsidRDefault="00EC47A3" w:rsidP="00430E90">
      <w:pPr>
        <w:wordWrap/>
        <w:spacing w:after="0" w:line="276" w:lineRule="auto"/>
        <w:contextualSpacing/>
        <w:rPr>
          <w:lang w:val="en-GB"/>
        </w:rPr>
      </w:pPr>
      <w:r>
        <w:rPr>
          <w:rFonts w:hint="eastAsia"/>
          <w:lang w:val="en-GB"/>
        </w:rPr>
        <w:t xml:space="preserve">[1] </w:t>
      </w:r>
      <w:r w:rsidRPr="00EC47A3">
        <w:rPr>
          <w:lang w:val="en-GB"/>
        </w:rPr>
        <w:t>RP-251870</w:t>
      </w:r>
      <w:r>
        <w:rPr>
          <w:rFonts w:hint="eastAsia"/>
          <w:lang w:val="en-GB"/>
        </w:rPr>
        <w:t>,</w:t>
      </w:r>
      <w:r w:rsidRPr="00EC47A3">
        <w:rPr>
          <w:lang w:val="en-GB"/>
        </w:rPr>
        <w:t xml:space="preserve"> </w:t>
      </w:r>
      <w:r>
        <w:rPr>
          <w:lang w:val="en-GB"/>
        </w:rPr>
        <w:t>“</w:t>
      </w:r>
      <w:r w:rsidRPr="00EC47A3">
        <w:rPr>
          <w:lang w:val="en-GB"/>
        </w:rPr>
        <w:t>New WI</w:t>
      </w:r>
      <w:r>
        <w:rPr>
          <w:rFonts w:hint="eastAsia"/>
          <w:lang w:val="en-GB"/>
        </w:rPr>
        <w:t>:</w:t>
      </w:r>
      <w:r w:rsidRPr="00EC47A3">
        <w:rPr>
          <w:lang w:val="en-GB"/>
        </w:rPr>
        <w:t xml:space="preserve"> AI</w:t>
      </w:r>
      <w:r>
        <w:rPr>
          <w:rFonts w:hint="eastAsia"/>
          <w:lang w:val="en-GB"/>
        </w:rPr>
        <w:t>/</w:t>
      </w:r>
      <w:r w:rsidRPr="00EC47A3">
        <w:rPr>
          <w:lang w:val="en-GB"/>
        </w:rPr>
        <w:t>ML for NR air inte</w:t>
      </w:r>
      <w:r>
        <w:rPr>
          <w:rFonts w:hint="eastAsia"/>
          <w:lang w:val="en-GB"/>
        </w:rPr>
        <w:t>r</w:t>
      </w:r>
      <w:r w:rsidRPr="00EC47A3">
        <w:rPr>
          <w:lang w:val="en-GB"/>
        </w:rPr>
        <w:t xml:space="preserve">face </w:t>
      </w:r>
      <w:r>
        <w:rPr>
          <w:rFonts w:hint="eastAsia"/>
          <w:lang w:val="en-GB"/>
        </w:rPr>
        <w:t>enhancements</w:t>
      </w:r>
      <w:r>
        <w:rPr>
          <w:lang w:val="en-GB"/>
        </w:rPr>
        <w:t>”</w:t>
      </w:r>
      <w:r>
        <w:rPr>
          <w:rFonts w:hint="eastAsia"/>
          <w:lang w:val="en-GB"/>
        </w:rPr>
        <w:t>, Qualcomm</w:t>
      </w:r>
    </w:p>
    <w:p w14:paraId="22E97D04" w14:textId="77777777" w:rsidR="00A157DE" w:rsidRDefault="00A157DE" w:rsidP="00A157DE">
      <w:pPr>
        <w:wordWrap/>
        <w:spacing w:after="0" w:line="276" w:lineRule="auto"/>
        <w:contextualSpacing/>
        <w:rPr>
          <w:lang w:val="en-GB"/>
        </w:rPr>
      </w:pPr>
      <w:r>
        <w:rPr>
          <w:rFonts w:hint="eastAsia"/>
          <w:lang w:val="en-GB"/>
        </w:rPr>
        <w:t xml:space="preserve">[2] </w:t>
      </w:r>
      <w:r w:rsidRPr="00EC47A3">
        <w:rPr>
          <w:lang w:val="en-GB"/>
        </w:rPr>
        <w:t>R</w:t>
      </w:r>
      <w:r>
        <w:rPr>
          <w:rFonts w:hint="eastAsia"/>
          <w:lang w:val="en-GB"/>
        </w:rPr>
        <w:t>1</w:t>
      </w:r>
      <w:r w:rsidRPr="00EC47A3">
        <w:rPr>
          <w:lang w:val="en-GB"/>
        </w:rPr>
        <w:t>-25</w:t>
      </w:r>
      <w:r>
        <w:rPr>
          <w:rFonts w:hint="eastAsia"/>
          <w:lang w:val="en-GB"/>
        </w:rPr>
        <w:t>02832,</w:t>
      </w:r>
      <w:r w:rsidRPr="00EC47A3">
        <w:rPr>
          <w:lang w:val="en-GB"/>
        </w:rPr>
        <w:t xml:space="preserve"> </w:t>
      </w:r>
      <w:r>
        <w:rPr>
          <w:lang w:val="en-GB"/>
        </w:rPr>
        <w:t>“</w:t>
      </w:r>
      <w:r>
        <w:rPr>
          <w:rFonts w:hint="eastAsia"/>
          <w:lang w:val="en-GB"/>
        </w:rPr>
        <w:t>Additional study on CSI compression</w:t>
      </w:r>
      <w:r>
        <w:rPr>
          <w:lang w:val="en-GB"/>
        </w:rPr>
        <w:t>”</w:t>
      </w:r>
      <w:r>
        <w:rPr>
          <w:rFonts w:hint="eastAsia"/>
          <w:lang w:val="en-GB"/>
        </w:rPr>
        <w:t>, Qualcomm</w:t>
      </w:r>
    </w:p>
    <w:p w14:paraId="726DD432" w14:textId="77777777" w:rsidR="00A157DE" w:rsidRPr="00D614B6" w:rsidRDefault="00A157DE" w:rsidP="00A157DE">
      <w:pPr>
        <w:wordWrap/>
        <w:spacing w:after="0" w:line="276" w:lineRule="auto"/>
        <w:contextualSpacing/>
      </w:pPr>
      <w:r w:rsidRPr="00D614B6">
        <w:t>[</w:t>
      </w:r>
      <w:r w:rsidRPr="00D614B6">
        <w:rPr>
          <w:rFonts w:hint="eastAsia"/>
        </w:rPr>
        <w:t>3</w:t>
      </w:r>
      <w:r w:rsidRPr="00D614B6">
        <w:t>] R1-2502912, “Discussion on AI/ML for</w:t>
      </w:r>
      <w:r w:rsidRPr="00D614B6">
        <w:rPr>
          <w:rFonts w:hint="eastAsia"/>
        </w:rPr>
        <w:t xml:space="preserve"> </w:t>
      </w:r>
      <w:r w:rsidRPr="00D614B6">
        <w:t xml:space="preserve">CSI compression”, </w:t>
      </w:r>
      <w:proofErr w:type="spellStart"/>
      <w:r w:rsidRPr="00D614B6">
        <w:rPr>
          <w:rFonts w:hint="eastAsia"/>
        </w:rPr>
        <w:t>CEWiT</w:t>
      </w:r>
      <w:proofErr w:type="spellEnd"/>
    </w:p>
    <w:p w14:paraId="1D7ED3D6" w14:textId="75A30DF1" w:rsidR="00A157DE" w:rsidRPr="00D52FF8" w:rsidRDefault="00494E8A" w:rsidP="00430E90">
      <w:pPr>
        <w:wordWrap/>
        <w:spacing w:after="0" w:line="276" w:lineRule="auto"/>
        <w:contextualSpacing/>
      </w:pPr>
      <w:r>
        <w:rPr>
          <w:rFonts w:hint="eastAsia"/>
        </w:rPr>
        <w:t xml:space="preserve">[4] R1-2505819, </w:t>
      </w:r>
      <w:r>
        <w:t>“</w:t>
      </w:r>
      <w:r>
        <w:rPr>
          <w:rFonts w:hint="eastAsia"/>
        </w:rPr>
        <w:t>Discussion on inference related aspects for CSI compression</w:t>
      </w:r>
      <w:r>
        <w:t>”</w:t>
      </w:r>
      <w:r>
        <w:rPr>
          <w:rFonts w:hint="eastAsia"/>
        </w:rPr>
        <w:t>, LG</w:t>
      </w:r>
      <w:r w:rsidR="00CD30CD">
        <w:rPr>
          <w:rFonts w:hint="eastAsia"/>
        </w:rPr>
        <w:t>E</w:t>
      </w:r>
    </w:p>
    <w:sectPr w:rsidR="00A157DE" w:rsidRPr="00D52FF8">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A0D52A" w14:textId="77777777" w:rsidR="00B9022A" w:rsidRDefault="00B9022A" w:rsidP="00A730F4">
      <w:pPr>
        <w:spacing w:after="0" w:line="240" w:lineRule="auto"/>
      </w:pPr>
      <w:r>
        <w:separator/>
      </w:r>
    </w:p>
  </w:endnote>
  <w:endnote w:type="continuationSeparator" w:id="0">
    <w:p w14:paraId="64FE0FF8" w14:textId="77777777" w:rsidR="00B9022A" w:rsidRDefault="00B9022A" w:rsidP="00A730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EA1670" w14:textId="77777777" w:rsidR="00B9022A" w:rsidRDefault="00B9022A" w:rsidP="00A730F4">
      <w:pPr>
        <w:spacing w:after="0" w:line="240" w:lineRule="auto"/>
      </w:pPr>
      <w:r>
        <w:separator/>
      </w:r>
    </w:p>
  </w:footnote>
  <w:footnote w:type="continuationSeparator" w:id="0">
    <w:p w14:paraId="47C60384" w14:textId="77777777" w:rsidR="00B9022A" w:rsidRDefault="00B9022A" w:rsidP="00A730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756566D"/>
    <w:multiLevelType w:val="multilevel"/>
    <w:tmpl w:val="C756566D"/>
    <w:lvl w:ilvl="0">
      <w:start w:val="1"/>
      <w:numFmt w:val="bullet"/>
      <w:lvlText w:val=""/>
      <w:lvlJc w:val="left"/>
      <w:pPr>
        <w:ind w:left="4577" w:hanging="360"/>
      </w:pPr>
      <w:rPr>
        <w:rFonts w:ascii="Symbol" w:hAnsi="Symbol" w:cs="Symbol" w:hint="default"/>
      </w:rPr>
    </w:lvl>
    <w:lvl w:ilvl="1">
      <w:start w:val="1"/>
      <w:numFmt w:val="bullet"/>
      <w:lvlText w:val="o"/>
      <w:lvlJc w:val="left"/>
      <w:pPr>
        <w:ind w:left="5297" w:hanging="360"/>
      </w:pPr>
      <w:rPr>
        <w:rFonts w:ascii="Courier New" w:hAnsi="Courier New" w:cs="Courier New" w:hint="default"/>
      </w:rPr>
    </w:lvl>
    <w:lvl w:ilvl="2">
      <w:start w:val="1"/>
      <w:numFmt w:val="bullet"/>
      <w:lvlText w:val=""/>
      <w:lvlJc w:val="left"/>
      <w:pPr>
        <w:ind w:left="6017" w:hanging="360"/>
      </w:pPr>
      <w:rPr>
        <w:rFonts w:ascii="Wingdings" w:hAnsi="Wingdings" w:cs="Wingdings" w:hint="default"/>
      </w:rPr>
    </w:lvl>
    <w:lvl w:ilvl="3">
      <w:start w:val="1"/>
      <w:numFmt w:val="bullet"/>
      <w:lvlText w:val=""/>
      <w:lvlJc w:val="left"/>
      <w:pPr>
        <w:ind w:left="6737" w:hanging="360"/>
      </w:pPr>
      <w:rPr>
        <w:rFonts w:ascii="Symbol" w:hAnsi="Symbol" w:cs="Symbol" w:hint="default"/>
      </w:rPr>
    </w:lvl>
    <w:lvl w:ilvl="4">
      <w:start w:val="1"/>
      <w:numFmt w:val="bullet"/>
      <w:lvlText w:val="o"/>
      <w:lvlJc w:val="left"/>
      <w:pPr>
        <w:ind w:left="7457" w:hanging="360"/>
      </w:pPr>
      <w:rPr>
        <w:rFonts w:ascii="Courier New" w:hAnsi="Courier New" w:cs="Courier New" w:hint="default"/>
      </w:rPr>
    </w:lvl>
    <w:lvl w:ilvl="5">
      <w:start w:val="1"/>
      <w:numFmt w:val="bullet"/>
      <w:lvlText w:val=""/>
      <w:lvlJc w:val="left"/>
      <w:pPr>
        <w:ind w:left="8177" w:hanging="360"/>
      </w:pPr>
      <w:rPr>
        <w:rFonts w:ascii="Wingdings" w:hAnsi="Wingdings" w:cs="Wingdings" w:hint="default"/>
      </w:rPr>
    </w:lvl>
    <w:lvl w:ilvl="6">
      <w:start w:val="1"/>
      <w:numFmt w:val="bullet"/>
      <w:lvlText w:val=""/>
      <w:lvlJc w:val="left"/>
      <w:pPr>
        <w:ind w:left="8897" w:hanging="360"/>
      </w:pPr>
      <w:rPr>
        <w:rFonts w:ascii="Symbol" w:hAnsi="Symbol" w:cs="Symbol" w:hint="default"/>
      </w:rPr>
    </w:lvl>
    <w:lvl w:ilvl="7">
      <w:start w:val="1"/>
      <w:numFmt w:val="bullet"/>
      <w:lvlText w:val="o"/>
      <w:lvlJc w:val="left"/>
      <w:pPr>
        <w:ind w:left="9617" w:hanging="360"/>
      </w:pPr>
      <w:rPr>
        <w:rFonts w:ascii="Courier New" w:hAnsi="Courier New" w:cs="Courier New" w:hint="default"/>
      </w:rPr>
    </w:lvl>
    <w:lvl w:ilvl="8">
      <w:start w:val="1"/>
      <w:numFmt w:val="bullet"/>
      <w:lvlText w:val=""/>
      <w:lvlJc w:val="left"/>
      <w:pPr>
        <w:ind w:left="10337" w:hanging="360"/>
      </w:pPr>
      <w:rPr>
        <w:rFonts w:ascii="Wingdings" w:hAnsi="Wingdings" w:cs="Wingdings" w:hint="default"/>
      </w:rPr>
    </w:lvl>
  </w:abstractNum>
  <w:abstractNum w:abstractNumId="1"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232AD9"/>
    <w:multiLevelType w:val="hybridMultilevel"/>
    <w:tmpl w:val="70AC082E"/>
    <w:lvl w:ilvl="0" w:tplc="FFFFFFFF">
      <w:start w:val="1"/>
      <w:numFmt w:val="decimal"/>
      <w:suff w:val="nothing"/>
      <w:lvlText w:val="Observation #%1: "/>
      <w:lvlJc w:val="right"/>
      <w:pPr>
        <w:ind w:left="0" w:firstLine="1559"/>
      </w:pPr>
      <w:rPr>
        <w:rFonts w:hint="eastAsia"/>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06D475F"/>
    <w:multiLevelType w:val="multilevel"/>
    <w:tmpl w:val="F0FA3A46"/>
    <w:lvl w:ilvl="0">
      <w:start w:val="1"/>
      <w:numFmt w:val="decimal"/>
      <w:pStyle w:val="1"/>
      <w:lvlText w:val="%1."/>
      <w:lvlJc w:val="left"/>
      <w:pPr>
        <w:ind w:left="0" w:firstLine="0"/>
      </w:pPr>
      <w:rPr>
        <w:rFonts w:hint="eastAsia"/>
      </w:rPr>
    </w:lvl>
    <w:lvl w:ilvl="1">
      <w:start w:val="1"/>
      <w:numFmt w:val="decimal"/>
      <w:pStyle w:val="2"/>
      <w:lvlText w:val="%1.%2."/>
      <w:lvlJc w:val="left"/>
      <w:pPr>
        <w:ind w:left="5387"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 w15:restartNumberingAfterBreak="0">
    <w:nsid w:val="115B030B"/>
    <w:multiLevelType w:val="multilevel"/>
    <w:tmpl w:val="115B03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85123C"/>
    <w:multiLevelType w:val="multilevel"/>
    <w:tmpl w:val="7A4AD4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BCA4B29"/>
    <w:multiLevelType w:val="multilevel"/>
    <w:tmpl w:val="4BCA4B2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58806D2C"/>
    <w:multiLevelType w:val="hybridMultilevel"/>
    <w:tmpl w:val="E47A98D4"/>
    <w:lvl w:ilvl="0" w:tplc="3FB0B254">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0" w15:restartNumberingAfterBreak="0">
    <w:nsid w:val="5FDE0983"/>
    <w:multiLevelType w:val="hybridMultilevel"/>
    <w:tmpl w:val="B97099E0"/>
    <w:lvl w:ilvl="0" w:tplc="F984E8B8">
      <w:start w:val="1"/>
      <w:numFmt w:val="decimal"/>
      <w:pStyle w:val="Proposal"/>
      <w:suff w:val="space"/>
      <w:lvlText w:val="Proposal #%1:"/>
      <w:lvlJc w:val="left"/>
      <w:pPr>
        <w:ind w:left="0" w:firstLine="0"/>
      </w:pPr>
      <w:rPr>
        <w:rFonts w:hint="eastAsia"/>
      </w:rPr>
    </w:lvl>
    <w:lvl w:ilvl="1" w:tplc="04090019">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11"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6BF56F29"/>
    <w:multiLevelType w:val="hybridMultilevel"/>
    <w:tmpl w:val="8D40318E"/>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E186025"/>
    <w:multiLevelType w:val="hybridMultilevel"/>
    <w:tmpl w:val="70AC082E"/>
    <w:lvl w:ilvl="0" w:tplc="B3228CFC">
      <w:start w:val="1"/>
      <w:numFmt w:val="decimal"/>
      <w:suff w:val="nothing"/>
      <w:lvlText w:val="Observation #%1: "/>
      <w:lvlJc w:val="right"/>
      <w:pPr>
        <w:ind w:left="0" w:firstLine="1559"/>
      </w:pPr>
      <w:rPr>
        <w:rFonts w:hint="eastAsia"/>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279531117">
    <w:abstractNumId w:val="3"/>
  </w:num>
  <w:num w:numId="2" w16cid:durableId="443965540">
    <w:abstractNumId w:val="11"/>
  </w:num>
  <w:num w:numId="3" w16cid:durableId="1181353838">
    <w:abstractNumId w:val="14"/>
  </w:num>
  <w:num w:numId="4" w16cid:durableId="1777210570">
    <w:abstractNumId w:val="10"/>
  </w:num>
  <w:num w:numId="5" w16cid:durableId="682173056">
    <w:abstractNumId w:val="7"/>
  </w:num>
  <w:num w:numId="6" w16cid:durableId="1985504388">
    <w:abstractNumId w:val="12"/>
  </w:num>
  <w:num w:numId="7" w16cid:durableId="283073339">
    <w:abstractNumId w:val="6"/>
  </w:num>
  <w:num w:numId="8" w16cid:durableId="990060209">
    <w:abstractNumId w:val="8"/>
  </w:num>
  <w:num w:numId="9" w16cid:durableId="675888291">
    <w:abstractNumId w:val="9"/>
  </w:num>
  <w:num w:numId="10" w16cid:durableId="537861484">
    <w:abstractNumId w:val="1"/>
  </w:num>
  <w:num w:numId="11" w16cid:durableId="911352369">
    <w:abstractNumId w:val="4"/>
  </w:num>
  <w:num w:numId="12" w16cid:durableId="1546210923">
    <w:abstractNumId w:val="5"/>
  </w:num>
  <w:num w:numId="13" w16cid:durableId="34741280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126627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389862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08886398">
    <w:abstractNumId w:val="0"/>
  </w:num>
  <w:num w:numId="17" w16cid:durableId="1187716290">
    <w:abstractNumId w:val="13"/>
  </w:num>
  <w:num w:numId="18" w16cid:durableId="1251307629">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0A64"/>
    <w:rsid w:val="0000359D"/>
    <w:rsid w:val="000058CD"/>
    <w:rsid w:val="00005CBF"/>
    <w:rsid w:val="00005E14"/>
    <w:rsid w:val="0000675D"/>
    <w:rsid w:val="00007061"/>
    <w:rsid w:val="00007DEA"/>
    <w:rsid w:val="00010304"/>
    <w:rsid w:val="000108A8"/>
    <w:rsid w:val="00012204"/>
    <w:rsid w:val="00013AFD"/>
    <w:rsid w:val="00014F53"/>
    <w:rsid w:val="00015C28"/>
    <w:rsid w:val="00017DDA"/>
    <w:rsid w:val="00020051"/>
    <w:rsid w:val="0002275E"/>
    <w:rsid w:val="00022F50"/>
    <w:rsid w:val="0002319D"/>
    <w:rsid w:val="0002652C"/>
    <w:rsid w:val="00027617"/>
    <w:rsid w:val="0002778F"/>
    <w:rsid w:val="0002792A"/>
    <w:rsid w:val="0002798E"/>
    <w:rsid w:val="00030E84"/>
    <w:rsid w:val="00031755"/>
    <w:rsid w:val="000319EC"/>
    <w:rsid w:val="0003204C"/>
    <w:rsid w:val="000328A6"/>
    <w:rsid w:val="00034617"/>
    <w:rsid w:val="000372C6"/>
    <w:rsid w:val="00037DBC"/>
    <w:rsid w:val="000415B3"/>
    <w:rsid w:val="000426CA"/>
    <w:rsid w:val="00042FCD"/>
    <w:rsid w:val="000438B2"/>
    <w:rsid w:val="000446C6"/>
    <w:rsid w:val="0004528D"/>
    <w:rsid w:val="000467CC"/>
    <w:rsid w:val="00047969"/>
    <w:rsid w:val="00051360"/>
    <w:rsid w:val="00051AF0"/>
    <w:rsid w:val="00051DC9"/>
    <w:rsid w:val="00054BBB"/>
    <w:rsid w:val="00054F1E"/>
    <w:rsid w:val="000560C0"/>
    <w:rsid w:val="00060FD8"/>
    <w:rsid w:val="00061AD9"/>
    <w:rsid w:val="000648D0"/>
    <w:rsid w:val="00064AEA"/>
    <w:rsid w:val="00064F9F"/>
    <w:rsid w:val="00065937"/>
    <w:rsid w:val="00065CE7"/>
    <w:rsid w:val="0007162D"/>
    <w:rsid w:val="0007228E"/>
    <w:rsid w:val="000723AE"/>
    <w:rsid w:val="00072BCE"/>
    <w:rsid w:val="000732CB"/>
    <w:rsid w:val="00074216"/>
    <w:rsid w:val="00074D6B"/>
    <w:rsid w:val="000755BD"/>
    <w:rsid w:val="00075DB9"/>
    <w:rsid w:val="0008053F"/>
    <w:rsid w:val="00081885"/>
    <w:rsid w:val="000830C0"/>
    <w:rsid w:val="000854DC"/>
    <w:rsid w:val="00086189"/>
    <w:rsid w:val="000863A0"/>
    <w:rsid w:val="0009116E"/>
    <w:rsid w:val="0009137A"/>
    <w:rsid w:val="000919A5"/>
    <w:rsid w:val="00092040"/>
    <w:rsid w:val="00094045"/>
    <w:rsid w:val="000945C9"/>
    <w:rsid w:val="00095478"/>
    <w:rsid w:val="00095E92"/>
    <w:rsid w:val="000977AF"/>
    <w:rsid w:val="000A2674"/>
    <w:rsid w:val="000A30F4"/>
    <w:rsid w:val="000A3ED6"/>
    <w:rsid w:val="000A452E"/>
    <w:rsid w:val="000A4B55"/>
    <w:rsid w:val="000A5DD3"/>
    <w:rsid w:val="000A6867"/>
    <w:rsid w:val="000B0326"/>
    <w:rsid w:val="000B0AD9"/>
    <w:rsid w:val="000B289C"/>
    <w:rsid w:val="000B2FD7"/>
    <w:rsid w:val="000B3248"/>
    <w:rsid w:val="000B45E0"/>
    <w:rsid w:val="000B539A"/>
    <w:rsid w:val="000B61A8"/>
    <w:rsid w:val="000B710C"/>
    <w:rsid w:val="000B764A"/>
    <w:rsid w:val="000B7D0D"/>
    <w:rsid w:val="000C1830"/>
    <w:rsid w:val="000C27D3"/>
    <w:rsid w:val="000C32DC"/>
    <w:rsid w:val="000C6F5C"/>
    <w:rsid w:val="000D00BC"/>
    <w:rsid w:val="000D0688"/>
    <w:rsid w:val="000D08A5"/>
    <w:rsid w:val="000D09FA"/>
    <w:rsid w:val="000D1F79"/>
    <w:rsid w:val="000D28F5"/>
    <w:rsid w:val="000D2EA6"/>
    <w:rsid w:val="000D31CB"/>
    <w:rsid w:val="000D3588"/>
    <w:rsid w:val="000D39EB"/>
    <w:rsid w:val="000D44DB"/>
    <w:rsid w:val="000D47D9"/>
    <w:rsid w:val="000D5CF5"/>
    <w:rsid w:val="000D78E0"/>
    <w:rsid w:val="000E2089"/>
    <w:rsid w:val="000E29A0"/>
    <w:rsid w:val="000E362D"/>
    <w:rsid w:val="000E3D40"/>
    <w:rsid w:val="000E43D0"/>
    <w:rsid w:val="000E43FB"/>
    <w:rsid w:val="000E4CC6"/>
    <w:rsid w:val="000E637D"/>
    <w:rsid w:val="000E6AF8"/>
    <w:rsid w:val="000F0160"/>
    <w:rsid w:val="000F1B99"/>
    <w:rsid w:val="000F1FC1"/>
    <w:rsid w:val="000F331C"/>
    <w:rsid w:val="000F334B"/>
    <w:rsid w:val="000F631D"/>
    <w:rsid w:val="000F7CD7"/>
    <w:rsid w:val="00101A50"/>
    <w:rsid w:val="00105A0B"/>
    <w:rsid w:val="00111561"/>
    <w:rsid w:val="0011215C"/>
    <w:rsid w:val="0011240B"/>
    <w:rsid w:val="0011686A"/>
    <w:rsid w:val="00120D77"/>
    <w:rsid w:val="001210E3"/>
    <w:rsid w:val="001223C8"/>
    <w:rsid w:val="0012248E"/>
    <w:rsid w:val="00122828"/>
    <w:rsid w:val="0012386D"/>
    <w:rsid w:val="00124B2D"/>
    <w:rsid w:val="001258C7"/>
    <w:rsid w:val="00126684"/>
    <w:rsid w:val="001269F4"/>
    <w:rsid w:val="001273D3"/>
    <w:rsid w:val="00131219"/>
    <w:rsid w:val="00131700"/>
    <w:rsid w:val="00132B45"/>
    <w:rsid w:val="00132F9C"/>
    <w:rsid w:val="00133031"/>
    <w:rsid w:val="0013488E"/>
    <w:rsid w:val="00134DA3"/>
    <w:rsid w:val="00135864"/>
    <w:rsid w:val="00137CBD"/>
    <w:rsid w:val="00141D38"/>
    <w:rsid w:val="00142686"/>
    <w:rsid w:val="00143F5F"/>
    <w:rsid w:val="00143F73"/>
    <w:rsid w:val="00145B6A"/>
    <w:rsid w:val="00146587"/>
    <w:rsid w:val="00150834"/>
    <w:rsid w:val="00151747"/>
    <w:rsid w:val="00154947"/>
    <w:rsid w:val="0015661B"/>
    <w:rsid w:val="001574E4"/>
    <w:rsid w:val="00157BA1"/>
    <w:rsid w:val="00160E99"/>
    <w:rsid w:val="00161CB1"/>
    <w:rsid w:val="00164560"/>
    <w:rsid w:val="001645F9"/>
    <w:rsid w:val="001667C4"/>
    <w:rsid w:val="00166DD2"/>
    <w:rsid w:val="001670AC"/>
    <w:rsid w:val="00170C52"/>
    <w:rsid w:val="00172D5C"/>
    <w:rsid w:val="001730FD"/>
    <w:rsid w:val="00173409"/>
    <w:rsid w:val="001736C3"/>
    <w:rsid w:val="0017443D"/>
    <w:rsid w:val="00180429"/>
    <w:rsid w:val="0018055B"/>
    <w:rsid w:val="00180FBB"/>
    <w:rsid w:val="00182B51"/>
    <w:rsid w:val="00183E26"/>
    <w:rsid w:val="00183EEA"/>
    <w:rsid w:val="001856AB"/>
    <w:rsid w:val="00187B8F"/>
    <w:rsid w:val="00187E21"/>
    <w:rsid w:val="001910CE"/>
    <w:rsid w:val="001943FC"/>
    <w:rsid w:val="001948C1"/>
    <w:rsid w:val="0019520B"/>
    <w:rsid w:val="00195C54"/>
    <w:rsid w:val="0019635A"/>
    <w:rsid w:val="0019728D"/>
    <w:rsid w:val="00197E2F"/>
    <w:rsid w:val="001A1EE5"/>
    <w:rsid w:val="001A2157"/>
    <w:rsid w:val="001A2271"/>
    <w:rsid w:val="001A27F8"/>
    <w:rsid w:val="001A4221"/>
    <w:rsid w:val="001A5604"/>
    <w:rsid w:val="001A6428"/>
    <w:rsid w:val="001A6C88"/>
    <w:rsid w:val="001B04A6"/>
    <w:rsid w:val="001B0BD4"/>
    <w:rsid w:val="001B12EA"/>
    <w:rsid w:val="001B3B31"/>
    <w:rsid w:val="001B5ACD"/>
    <w:rsid w:val="001B6CED"/>
    <w:rsid w:val="001C21D8"/>
    <w:rsid w:val="001C357E"/>
    <w:rsid w:val="001C7F6C"/>
    <w:rsid w:val="001D024B"/>
    <w:rsid w:val="001D06FF"/>
    <w:rsid w:val="001D1F97"/>
    <w:rsid w:val="001D1F98"/>
    <w:rsid w:val="001D2C26"/>
    <w:rsid w:val="001D45BC"/>
    <w:rsid w:val="001D5C25"/>
    <w:rsid w:val="001D6157"/>
    <w:rsid w:val="001D7362"/>
    <w:rsid w:val="001E01A8"/>
    <w:rsid w:val="001E0C82"/>
    <w:rsid w:val="001E0F52"/>
    <w:rsid w:val="001E1D5C"/>
    <w:rsid w:val="001E334D"/>
    <w:rsid w:val="001E520F"/>
    <w:rsid w:val="001F0A2B"/>
    <w:rsid w:val="001F1BB4"/>
    <w:rsid w:val="001F66BF"/>
    <w:rsid w:val="001F74EE"/>
    <w:rsid w:val="00200BCE"/>
    <w:rsid w:val="00201390"/>
    <w:rsid w:val="00201825"/>
    <w:rsid w:val="002024D8"/>
    <w:rsid w:val="00202E71"/>
    <w:rsid w:val="00202EBD"/>
    <w:rsid w:val="0020302B"/>
    <w:rsid w:val="00205933"/>
    <w:rsid w:val="00205D1A"/>
    <w:rsid w:val="00206518"/>
    <w:rsid w:val="0020792D"/>
    <w:rsid w:val="00210285"/>
    <w:rsid w:val="00211830"/>
    <w:rsid w:val="00212C13"/>
    <w:rsid w:val="00213839"/>
    <w:rsid w:val="00213B95"/>
    <w:rsid w:val="00215935"/>
    <w:rsid w:val="00216E39"/>
    <w:rsid w:val="0022187A"/>
    <w:rsid w:val="00221898"/>
    <w:rsid w:val="00223BCA"/>
    <w:rsid w:val="002247FE"/>
    <w:rsid w:val="00224A17"/>
    <w:rsid w:val="00226A47"/>
    <w:rsid w:val="00230509"/>
    <w:rsid w:val="0023135E"/>
    <w:rsid w:val="00231743"/>
    <w:rsid w:val="00233E34"/>
    <w:rsid w:val="00234BAC"/>
    <w:rsid w:val="00235FED"/>
    <w:rsid w:val="0023647B"/>
    <w:rsid w:val="00236510"/>
    <w:rsid w:val="002369E7"/>
    <w:rsid w:val="00237285"/>
    <w:rsid w:val="002401CB"/>
    <w:rsid w:val="002422C4"/>
    <w:rsid w:val="00244284"/>
    <w:rsid w:val="00245C8D"/>
    <w:rsid w:val="00245F95"/>
    <w:rsid w:val="00246E67"/>
    <w:rsid w:val="002500C7"/>
    <w:rsid w:val="00250E34"/>
    <w:rsid w:val="00251D57"/>
    <w:rsid w:val="00252E1E"/>
    <w:rsid w:val="0025621E"/>
    <w:rsid w:val="002572E6"/>
    <w:rsid w:val="00263F1C"/>
    <w:rsid w:val="00264F30"/>
    <w:rsid w:val="00265AA6"/>
    <w:rsid w:val="00265DD8"/>
    <w:rsid w:val="00265E8B"/>
    <w:rsid w:val="00265F6C"/>
    <w:rsid w:val="00266467"/>
    <w:rsid w:val="0026665D"/>
    <w:rsid w:val="002668D5"/>
    <w:rsid w:val="00270CE6"/>
    <w:rsid w:val="0027336F"/>
    <w:rsid w:val="0027483C"/>
    <w:rsid w:val="00275523"/>
    <w:rsid w:val="002755B2"/>
    <w:rsid w:val="002769C9"/>
    <w:rsid w:val="002772C0"/>
    <w:rsid w:val="002773E4"/>
    <w:rsid w:val="00277823"/>
    <w:rsid w:val="00281F6F"/>
    <w:rsid w:val="002822AD"/>
    <w:rsid w:val="00282D18"/>
    <w:rsid w:val="00282F53"/>
    <w:rsid w:val="00283554"/>
    <w:rsid w:val="002847A2"/>
    <w:rsid w:val="0028522B"/>
    <w:rsid w:val="00286459"/>
    <w:rsid w:val="00286AF7"/>
    <w:rsid w:val="00286DB8"/>
    <w:rsid w:val="002909D4"/>
    <w:rsid w:val="00290F18"/>
    <w:rsid w:val="002913CD"/>
    <w:rsid w:val="002917DB"/>
    <w:rsid w:val="002A4074"/>
    <w:rsid w:val="002A41CF"/>
    <w:rsid w:val="002A4E0D"/>
    <w:rsid w:val="002A61F7"/>
    <w:rsid w:val="002A6902"/>
    <w:rsid w:val="002A6ACA"/>
    <w:rsid w:val="002B0583"/>
    <w:rsid w:val="002B0CC7"/>
    <w:rsid w:val="002B20AC"/>
    <w:rsid w:val="002B2B15"/>
    <w:rsid w:val="002B2EB2"/>
    <w:rsid w:val="002B323B"/>
    <w:rsid w:val="002B4B64"/>
    <w:rsid w:val="002B4FC8"/>
    <w:rsid w:val="002B54D9"/>
    <w:rsid w:val="002B58AD"/>
    <w:rsid w:val="002B79D1"/>
    <w:rsid w:val="002C0ABF"/>
    <w:rsid w:val="002C19CA"/>
    <w:rsid w:val="002C3251"/>
    <w:rsid w:val="002C34D1"/>
    <w:rsid w:val="002C39D5"/>
    <w:rsid w:val="002C5191"/>
    <w:rsid w:val="002C51D4"/>
    <w:rsid w:val="002C527F"/>
    <w:rsid w:val="002C57A1"/>
    <w:rsid w:val="002C7283"/>
    <w:rsid w:val="002D019A"/>
    <w:rsid w:val="002D094B"/>
    <w:rsid w:val="002D0B95"/>
    <w:rsid w:val="002D1F88"/>
    <w:rsid w:val="002D242A"/>
    <w:rsid w:val="002D3753"/>
    <w:rsid w:val="002D4230"/>
    <w:rsid w:val="002D6569"/>
    <w:rsid w:val="002D6753"/>
    <w:rsid w:val="002D6DE2"/>
    <w:rsid w:val="002D7132"/>
    <w:rsid w:val="002D7A0C"/>
    <w:rsid w:val="002E016D"/>
    <w:rsid w:val="002E0435"/>
    <w:rsid w:val="002E0A64"/>
    <w:rsid w:val="002E3DCC"/>
    <w:rsid w:val="002E5D65"/>
    <w:rsid w:val="002E5EAF"/>
    <w:rsid w:val="002E6140"/>
    <w:rsid w:val="002E64C9"/>
    <w:rsid w:val="002E6888"/>
    <w:rsid w:val="002E6D27"/>
    <w:rsid w:val="002E741A"/>
    <w:rsid w:val="002E777E"/>
    <w:rsid w:val="002E7CE8"/>
    <w:rsid w:val="002F12CA"/>
    <w:rsid w:val="002F144D"/>
    <w:rsid w:val="002F4CF0"/>
    <w:rsid w:val="002F5348"/>
    <w:rsid w:val="002F6AEF"/>
    <w:rsid w:val="002F7946"/>
    <w:rsid w:val="003026C8"/>
    <w:rsid w:val="0030286B"/>
    <w:rsid w:val="00303359"/>
    <w:rsid w:val="003033C8"/>
    <w:rsid w:val="0030354F"/>
    <w:rsid w:val="003038D8"/>
    <w:rsid w:val="00304002"/>
    <w:rsid w:val="00305499"/>
    <w:rsid w:val="00305BE2"/>
    <w:rsid w:val="00311BD9"/>
    <w:rsid w:val="003124CB"/>
    <w:rsid w:val="003127C8"/>
    <w:rsid w:val="003129E9"/>
    <w:rsid w:val="00312ABE"/>
    <w:rsid w:val="0031344F"/>
    <w:rsid w:val="00313F7A"/>
    <w:rsid w:val="003145E8"/>
    <w:rsid w:val="00316A34"/>
    <w:rsid w:val="00316F27"/>
    <w:rsid w:val="00321214"/>
    <w:rsid w:val="0032290C"/>
    <w:rsid w:val="0032549D"/>
    <w:rsid w:val="00325B51"/>
    <w:rsid w:val="0032605A"/>
    <w:rsid w:val="003278DB"/>
    <w:rsid w:val="00327934"/>
    <w:rsid w:val="003305E6"/>
    <w:rsid w:val="003306EB"/>
    <w:rsid w:val="003316E4"/>
    <w:rsid w:val="00334417"/>
    <w:rsid w:val="003350A6"/>
    <w:rsid w:val="003350D4"/>
    <w:rsid w:val="00335903"/>
    <w:rsid w:val="00336164"/>
    <w:rsid w:val="003374B5"/>
    <w:rsid w:val="00340461"/>
    <w:rsid w:val="003423FE"/>
    <w:rsid w:val="0034357F"/>
    <w:rsid w:val="00347D72"/>
    <w:rsid w:val="00352229"/>
    <w:rsid w:val="00355105"/>
    <w:rsid w:val="00355E02"/>
    <w:rsid w:val="003568E5"/>
    <w:rsid w:val="00362E96"/>
    <w:rsid w:val="003636B0"/>
    <w:rsid w:val="003647E5"/>
    <w:rsid w:val="003669A7"/>
    <w:rsid w:val="00366C98"/>
    <w:rsid w:val="00370DC1"/>
    <w:rsid w:val="00371039"/>
    <w:rsid w:val="00371C2B"/>
    <w:rsid w:val="00373086"/>
    <w:rsid w:val="00374065"/>
    <w:rsid w:val="003743D5"/>
    <w:rsid w:val="0037550F"/>
    <w:rsid w:val="00376A76"/>
    <w:rsid w:val="00376D06"/>
    <w:rsid w:val="00376F7A"/>
    <w:rsid w:val="003776B8"/>
    <w:rsid w:val="0038313A"/>
    <w:rsid w:val="003859C0"/>
    <w:rsid w:val="00386410"/>
    <w:rsid w:val="0039011C"/>
    <w:rsid w:val="003909BD"/>
    <w:rsid w:val="00390BB5"/>
    <w:rsid w:val="00391208"/>
    <w:rsid w:val="00393395"/>
    <w:rsid w:val="00393E2F"/>
    <w:rsid w:val="0039411B"/>
    <w:rsid w:val="00394AED"/>
    <w:rsid w:val="00397703"/>
    <w:rsid w:val="00397A90"/>
    <w:rsid w:val="003A283F"/>
    <w:rsid w:val="003A51E7"/>
    <w:rsid w:val="003A5A23"/>
    <w:rsid w:val="003A69FF"/>
    <w:rsid w:val="003A767C"/>
    <w:rsid w:val="003A7D88"/>
    <w:rsid w:val="003B0536"/>
    <w:rsid w:val="003B168D"/>
    <w:rsid w:val="003B201F"/>
    <w:rsid w:val="003B2581"/>
    <w:rsid w:val="003B4C4B"/>
    <w:rsid w:val="003B557B"/>
    <w:rsid w:val="003B79FD"/>
    <w:rsid w:val="003C0D70"/>
    <w:rsid w:val="003C1520"/>
    <w:rsid w:val="003C1C77"/>
    <w:rsid w:val="003C4A7C"/>
    <w:rsid w:val="003C5D0F"/>
    <w:rsid w:val="003C5DF0"/>
    <w:rsid w:val="003C5F91"/>
    <w:rsid w:val="003C79BF"/>
    <w:rsid w:val="003D14C3"/>
    <w:rsid w:val="003D30A6"/>
    <w:rsid w:val="003D3473"/>
    <w:rsid w:val="003D3FA0"/>
    <w:rsid w:val="003D3FDD"/>
    <w:rsid w:val="003D5984"/>
    <w:rsid w:val="003D7EDB"/>
    <w:rsid w:val="003D7FAD"/>
    <w:rsid w:val="003E1BAD"/>
    <w:rsid w:val="003E2B6E"/>
    <w:rsid w:val="003E33BB"/>
    <w:rsid w:val="003E458C"/>
    <w:rsid w:val="003E5174"/>
    <w:rsid w:val="003E5C07"/>
    <w:rsid w:val="003E5E1F"/>
    <w:rsid w:val="003E788A"/>
    <w:rsid w:val="003E7B0D"/>
    <w:rsid w:val="003F05FE"/>
    <w:rsid w:val="003F0A93"/>
    <w:rsid w:val="003F1B1E"/>
    <w:rsid w:val="003F1CF8"/>
    <w:rsid w:val="003F1D1A"/>
    <w:rsid w:val="003F1E2F"/>
    <w:rsid w:val="003F29A2"/>
    <w:rsid w:val="003F4276"/>
    <w:rsid w:val="003F432C"/>
    <w:rsid w:val="003F5384"/>
    <w:rsid w:val="003F63D6"/>
    <w:rsid w:val="003F64C4"/>
    <w:rsid w:val="004035C7"/>
    <w:rsid w:val="00403CD2"/>
    <w:rsid w:val="0040452E"/>
    <w:rsid w:val="00406019"/>
    <w:rsid w:val="00412DAF"/>
    <w:rsid w:val="00414788"/>
    <w:rsid w:val="004164C6"/>
    <w:rsid w:val="00416EAA"/>
    <w:rsid w:val="00422E32"/>
    <w:rsid w:val="00424B70"/>
    <w:rsid w:val="00425545"/>
    <w:rsid w:val="00426A60"/>
    <w:rsid w:val="00426E34"/>
    <w:rsid w:val="00430E90"/>
    <w:rsid w:val="004322EB"/>
    <w:rsid w:val="00434276"/>
    <w:rsid w:val="00434973"/>
    <w:rsid w:val="0043556F"/>
    <w:rsid w:val="00441ABA"/>
    <w:rsid w:val="00442D3D"/>
    <w:rsid w:val="00445B89"/>
    <w:rsid w:val="00445C01"/>
    <w:rsid w:val="00445EDB"/>
    <w:rsid w:val="00446D86"/>
    <w:rsid w:val="00447C47"/>
    <w:rsid w:val="004511EA"/>
    <w:rsid w:val="00451760"/>
    <w:rsid w:val="004537B7"/>
    <w:rsid w:val="00453D1C"/>
    <w:rsid w:val="00455D1F"/>
    <w:rsid w:val="00455EC7"/>
    <w:rsid w:val="00456F9F"/>
    <w:rsid w:val="00457C7D"/>
    <w:rsid w:val="00460E90"/>
    <w:rsid w:val="004624C3"/>
    <w:rsid w:val="0046282E"/>
    <w:rsid w:val="00462E45"/>
    <w:rsid w:val="00464836"/>
    <w:rsid w:val="0046500F"/>
    <w:rsid w:val="00466C90"/>
    <w:rsid w:val="00466F7E"/>
    <w:rsid w:val="004677AA"/>
    <w:rsid w:val="00470339"/>
    <w:rsid w:val="00470A9C"/>
    <w:rsid w:val="0047143D"/>
    <w:rsid w:val="004716F6"/>
    <w:rsid w:val="00472A22"/>
    <w:rsid w:val="00473D3D"/>
    <w:rsid w:val="004747DF"/>
    <w:rsid w:val="00474E36"/>
    <w:rsid w:val="0047587F"/>
    <w:rsid w:val="00475EEC"/>
    <w:rsid w:val="00477529"/>
    <w:rsid w:val="004806A7"/>
    <w:rsid w:val="00480792"/>
    <w:rsid w:val="004822F4"/>
    <w:rsid w:val="00482BF5"/>
    <w:rsid w:val="00483E50"/>
    <w:rsid w:val="00487DEC"/>
    <w:rsid w:val="0049056D"/>
    <w:rsid w:val="0049165A"/>
    <w:rsid w:val="00494E8A"/>
    <w:rsid w:val="004A0F43"/>
    <w:rsid w:val="004A13AB"/>
    <w:rsid w:val="004A24A1"/>
    <w:rsid w:val="004A5830"/>
    <w:rsid w:val="004A7205"/>
    <w:rsid w:val="004A7AAE"/>
    <w:rsid w:val="004A7BA8"/>
    <w:rsid w:val="004B0CA8"/>
    <w:rsid w:val="004B1B5B"/>
    <w:rsid w:val="004B1E71"/>
    <w:rsid w:val="004B2218"/>
    <w:rsid w:val="004B2CD6"/>
    <w:rsid w:val="004B6DF1"/>
    <w:rsid w:val="004B7844"/>
    <w:rsid w:val="004B796B"/>
    <w:rsid w:val="004C1286"/>
    <w:rsid w:val="004C169C"/>
    <w:rsid w:val="004C2317"/>
    <w:rsid w:val="004C2A62"/>
    <w:rsid w:val="004C41D3"/>
    <w:rsid w:val="004C59D0"/>
    <w:rsid w:val="004C60EF"/>
    <w:rsid w:val="004C74FB"/>
    <w:rsid w:val="004D093B"/>
    <w:rsid w:val="004D1240"/>
    <w:rsid w:val="004D4B23"/>
    <w:rsid w:val="004D578B"/>
    <w:rsid w:val="004D617B"/>
    <w:rsid w:val="004D61D7"/>
    <w:rsid w:val="004D6DD3"/>
    <w:rsid w:val="004D73A4"/>
    <w:rsid w:val="004E04F5"/>
    <w:rsid w:val="004E06CE"/>
    <w:rsid w:val="004E19E7"/>
    <w:rsid w:val="004E3FEA"/>
    <w:rsid w:val="004E523D"/>
    <w:rsid w:val="004E5434"/>
    <w:rsid w:val="004E7C73"/>
    <w:rsid w:val="004F098D"/>
    <w:rsid w:val="004F46FE"/>
    <w:rsid w:val="004F5A87"/>
    <w:rsid w:val="004F6C8A"/>
    <w:rsid w:val="0050033C"/>
    <w:rsid w:val="00500564"/>
    <w:rsid w:val="00500DFC"/>
    <w:rsid w:val="0050288C"/>
    <w:rsid w:val="00503459"/>
    <w:rsid w:val="00504060"/>
    <w:rsid w:val="00507D34"/>
    <w:rsid w:val="00511796"/>
    <w:rsid w:val="00512302"/>
    <w:rsid w:val="00512F02"/>
    <w:rsid w:val="0051335C"/>
    <w:rsid w:val="00514466"/>
    <w:rsid w:val="00517C85"/>
    <w:rsid w:val="00520505"/>
    <w:rsid w:val="0052081C"/>
    <w:rsid w:val="00521476"/>
    <w:rsid w:val="005217B3"/>
    <w:rsid w:val="00521F26"/>
    <w:rsid w:val="0052423A"/>
    <w:rsid w:val="005248E0"/>
    <w:rsid w:val="005251E0"/>
    <w:rsid w:val="00525895"/>
    <w:rsid w:val="0052605E"/>
    <w:rsid w:val="00533A9A"/>
    <w:rsid w:val="00533DAF"/>
    <w:rsid w:val="005347E7"/>
    <w:rsid w:val="00534F0B"/>
    <w:rsid w:val="00534FD5"/>
    <w:rsid w:val="005372B8"/>
    <w:rsid w:val="00540ED1"/>
    <w:rsid w:val="0054196F"/>
    <w:rsid w:val="00541A22"/>
    <w:rsid w:val="00542CB6"/>
    <w:rsid w:val="00544123"/>
    <w:rsid w:val="00544414"/>
    <w:rsid w:val="005444B3"/>
    <w:rsid w:val="00545D80"/>
    <w:rsid w:val="00550E13"/>
    <w:rsid w:val="00552288"/>
    <w:rsid w:val="00554A1B"/>
    <w:rsid w:val="00555BF3"/>
    <w:rsid w:val="005579B0"/>
    <w:rsid w:val="00561F93"/>
    <w:rsid w:val="00566650"/>
    <w:rsid w:val="005674FF"/>
    <w:rsid w:val="00571E8E"/>
    <w:rsid w:val="00573048"/>
    <w:rsid w:val="00573631"/>
    <w:rsid w:val="00575728"/>
    <w:rsid w:val="005765CA"/>
    <w:rsid w:val="00576DF3"/>
    <w:rsid w:val="00577619"/>
    <w:rsid w:val="005801F5"/>
    <w:rsid w:val="005817BF"/>
    <w:rsid w:val="00583EC1"/>
    <w:rsid w:val="0058549F"/>
    <w:rsid w:val="00585B39"/>
    <w:rsid w:val="005867C6"/>
    <w:rsid w:val="00590ACA"/>
    <w:rsid w:val="00594C3A"/>
    <w:rsid w:val="0059512F"/>
    <w:rsid w:val="00596316"/>
    <w:rsid w:val="005A15FF"/>
    <w:rsid w:val="005A2301"/>
    <w:rsid w:val="005A2713"/>
    <w:rsid w:val="005A3660"/>
    <w:rsid w:val="005A3BF3"/>
    <w:rsid w:val="005A6553"/>
    <w:rsid w:val="005A76D7"/>
    <w:rsid w:val="005B0115"/>
    <w:rsid w:val="005B0531"/>
    <w:rsid w:val="005B0725"/>
    <w:rsid w:val="005B0882"/>
    <w:rsid w:val="005B6AB3"/>
    <w:rsid w:val="005B6CD9"/>
    <w:rsid w:val="005C0DDF"/>
    <w:rsid w:val="005C2891"/>
    <w:rsid w:val="005C2F9F"/>
    <w:rsid w:val="005C5B97"/>
    <w:rsid w:val="005D053A"/>
    <w:rsid w:val="005D115C"/>
    <w:rsid w:val="005D122D"/>
    <w:rsid w:val="005D18C9"/>
    <w:rsid w:val="005D2AFA"/>
    <w:rsid w:val="005D343D"/>
    <w:rsid w:val="005D3B56"/>
    <w:rsid w:val="005D4355"/>
    <w:rsid w:val="005D5A89"/>
    <w:rsid w:val="005D6D61"/>
    <w:rsid w:val="005E294E"/>
    <w:rsid w:val="005E4E90"/>
    <w:rsid w:val="005E5953"/>
    <w:rsid w:val="005E622F"/>
    <w:rsid w:val="005F1D22"/>
    <w:rsid w:val="005F37E6"/>
    <w:rsid w:val="005F3ED2"/>
    <w:rsid w:val="005F742E"/>
    <w:rsid w:val="00603FC3"/>
    <w:rsid w:val="00604436"/>
    <w:rsid w:val="00605EA0"/>
    <w:rsid w:val="00606BFE"/>
    <w:rsid w:val="00606C84"/>
    <w:rsid w:val="00606DAC"/>
    <w:rsid w:val="006073AE"/>
    <w:rsid w:val="00607D26"/>
    <w:rsid w:val="006110AD"/>
    <w:rsid w:val="006117AC"/>
    <w:rsid w:val="00612C8E"/>
    <w:rsid w:val="006136CA"/>
    <w:rsid w:val="00614FC6"/>
    <w:rsid w:val="006150BE"/>
    <w:rsid w:val="0061554D"/>
    <w:rsid w:val="006157D3"/>
    <w:rsid w:val="00615E69"/>
    <w:rsid w:val="0061793A"/>
    <w:rsid w:val="00620670"/>
    <w:rsid w:val="00621E80"/>
    <w:rsid w:val="00621FC0"/>
    <w:rsid w:val="00622720"/>
    <w:rsid w:val="00622A6F"/>
    <w:rsid w:val="0062476F"/>
    <w:rsid w:val="006254D4"/>
    <w:rsid w:val="00625605"/>
    <w:rsid w:val="00625BEF"/>
    <w:rsid w:val="00626C36"/>
    <w:rsid w:val="00627A9F"/>
    <w:rsid w:val="0063187D"/>
    <w:rsid w:val="006333DE"/>
    <w:rsid w:val="006334FE"/>
    <w:rsid w:val="00633B9B"/>
    <w:rsid w:val="006347FE"/>
    <w:rsid w:val="00634CDE"/>
    <w:rsid w:val="00635E15"/>
    <w:rsid w:val="00636AFB"/>
    <w:rsid w:val="00637B6C"/>
    <w:rsid w:val="006400C2"/>
    <w:rsid w:val="006440E0"/>
    <w:rsid w:val="006445B1"/>
    <w:rsid w:val="006448AC"/>
    <w:rsid w:val="006460FA"/>
    <w:rsid w:val="00647E5C"/>
    <w:rsid w:val="00652CC3"/>
    <w:rsid w:val="00655053"/>
    <w:rsid w:val="00656BCC"/>
    <w:rsid w:val="006600AB"/>
    <w:rsid w:val="00661761"/>
    <w:rsid w:val="006617FB"/>
    <w:rsid w:val="006622B6"/>
    <w:rsid w:val="0066376A"/>
    <w:rsid w:val="00663DE6"/>
    <w:rsid w:val="00664F0C"/>
    <w:rsid w:val="006660FC"/>
    <w:rsid w:val="006661E6"/>
    <w:rsid w:val="006667DA"/>
    <w:rsid w:val="00670A4A"/>
    <w:rsid w:val="00670F92"/>
    <w:rsid w:val="006711E2"/>
    <w:rsid w:val="0067261E"/>
    <w:rsid w:val="00677042"/>
    <w:rsid w:val="00680E04"/>
    <w:rsid w:val="00680FF0"/>
    <w:rsid w:val="006820E4"/>
    <w:rsid w:val="00682673"/>
    <w:rsid w:val="0068303B"/>
    <w:rsid w:val="0068334F"/>
    <w:rsid w:val="00683412"/>
    <w:rsid w:val="006844EE"/>
    <w:rsid w:val="00684BC6"/>
    <w:rsid w:val="00685974"/>
    <w:rsid w:val="00685B1A"/>
    <w:rsid w:val="00685F3C"/>
    <w:rsid w:val="00686203"/>
    <w:rsid w:val="0069114D"/>
    <w:rsid w:val="00691496"/>
    <w:rsid w:val="00692F62"/>
    <w:rsid w:val="00695398"/>
    <w:rsid w:val="00696304"/>
    <w:rsid w:val="0069738C"/>
    <w:rsid w:val="00697679"/>
    <w:rsid w:val="006A0A33"/>
    <w:rsid w:val="006A11C4"/>
    <w:rsid w:val="006A3C44"/>
    <w:rsid w:val="006A3DD0"/>
    <w:rsid w:val="006A5BD5"/>
    <w:rsid w:val="006A60EE"/>
    <w:rsid w:val="006A6F03"/>
    <w:rsid w:val="006A7498"/>
    <w:rsid w:val="006B0CD6"/>
    <w:rsid w:val="006B2CFF"/>
    <w:rsid w:val="006B39CC"/>
    <w:rsid w:val="006B3EB5"/>
    <w:rsid w:val="006B5DE9"/>
    <w:rsid w:val="006B707D"/>
    <w:rsid w:val="006B7F9F"/>
    <w:rsid w:val="006C07A5"/>
    <w:rsid w:val="006C103F"/>
    <w:rsid w:val="006C1EDD"/>
    <w:rsid w:val="006C564F"/>
    <w:rsid w:val="006C75E9"/>
    <w:rsid w:val="006C7826"/>
    <w:rsid w:val="006C7F14"/>
    <w:rsid w:val="006D00DD"/>
    <w:rsid w:val="006D09F0"/>
    <w:rsid w:val="006D13F5"/>
    <w:rsid w:val="006D320C"/>
    <w:rsid w:val="006D3BF4"/>
    <w:rsid w:val="006D3BF9"/>
    <w:rsid w:val="006D59D1"/>
    <w:rsid w:val="006D5CCD"/>
    <w:rsid w:val="006D5DBE"/>
    <w:rsid w:val="006D5E0F"/>
    <w:rsid w:val="006E0269"/>
    <w:rsid w:val="006E218E"/>
    <w:rsid w:val="006E2494"/>
    <w:rsid w:val="006E29D9"/>
    <w:rsid w:val="006E3DF5"/>
    <w:rsid w:val="006E3FAA"/>
    <w:rsid w:val="006E6781"/>
    <w:rsid w:val="006F114A"/>
    <w:rsid w:val="006F1D21"/>
    <w:rsid w:val="006F1FC1"/>
    <w:rsid w:val="006F25EF"/>
    <w:rsid w:val="006F27F4"/>
    <w:rsid w:val="006F35D6"/>
    <w:rsid w:val="006F69E1"/>
    <w:rsid w:val="007003D6"/>
    <w:rsid w:val="00700C1B"/>
    <w:rsid w:val="00700FEE"/>
    <w:rsid w:val="007022A8"/>
    <w:rsid w:val="00705108"/>
    <w:rsid w:val="00707D25"/>
    <w:rsid w:val="00710183"/>
    <w:rsid w:val="007106DC"/>
    <w:rsid w:val="00711D2B"/>
    <w:rsid w:val="00711E37"/>
    <w:rsid w:val="00712F2A"/>
    <w:rsid w:val="00713559"/>
    <w:rsid w:val="00713C01"/>
    <w:rsid w:val="00714345"/>
    <w:rsid w:val="0071483A"/>
    <w:rsid w:val="007149FA"/>
    <w:rsid w:val="00714A1F"/>
    <w:rsid w:val="00714C6C"/>
    <w:rsid w:val="00715B6A"/>
    <w:rsid w:val="007169B2"/>
    <w:rsid w:val="00717318"/>
    <w:rsid w:val="0072345C"/>
    <w:rsid w:val="007244D7"/>
    <w:rsid w:val="007248B0"/>
    <w:rsid w:val="007258B1"/>
    <w:rsid w:val="00726F11"/>
    <w:rsid w:val="007332EA"/>
    <w:rsid w:val="007349A8"/>
    <w:rsid w:val="007361BF"/>
    <w:rsid w:val="00736795"/>
    <w:rsid w:val="00736F71"/>
    <w:rsid w:val="00740825"/>
    <w:rsid w:val="00741396"/>
    <w:rsid w:val="0074160E"/>
    <w:rsid w:val="00741EF7"/>
    <w:rsid w:val="00742958"/>
    <w:rsid w:val="00750206"/>
    <w:rsid w:val="00750A99"/>
    <w:rsid w:val="00751040"/>
    <w:rsid w:val="00751653"/>
    <w:rsid w:val="00752140"/>
    <w:rsid w:val="007522CC"/>
    <w:rsid w:val="00752797"/>
    <w:rsid w:val="00756FE9"/>
    <w:rsid w:val="007570E7"/>
    <w:rsid w:val="00763620"/>
    <w:rsid w:val="007648F4"/>
    <w:rsid w:val="00765959"/>
    <w:rsid w:val="00767428"/>
    <w:rsid w:val="00767C8F"/>
    <w:rsid w:val="007714D2"/>
    <w:rsid w:val="007717A8"/>
    <w:rsid w:val="0077347F"/>
    <w:rsid w:val="007737B6"/>
    <w:rsid w:val="007741CC"/>
    <w:rsid w:val="00775BBD"/>
    <w:rsid w:val="00780269"/>
    <w:rsid w:val="00780D0F"/>
    <w:rsid w:val="00781780"/>
    <w:rsid w:val="00781876"/>
    <w:rsid w:val="007827C0"/>
    <w:rsid w:val="00783F23"/>
    <w:rsid w:val="007847CB"/>
    <w:rsid w:val="00784D50"/>
    <w:rsid w:val="007864BC"/>
    <w:rsid w:val="00787765"/>
    <w:rsid w:val="00790418"/>
    <w:rsid w:val="00790638"/>
    <w:rsid w:val="00791128"/>
    <w:rsid w:val="007912E1"/>
    <w:rsid w:val="0079763A"/>
    <w:rsid w:val="007A0751"/>
    <w:rsid w:val="007A096E"/>
    <w:rsid w:val="007A247B"/>
    <w:rsid w:val="007A25C4"/>
    <w:rsid w:val="007A32F8"/>
    <w:rsid w:val="007A3995"/>
    <w:rsid w:val="007A3C3C"/>
    <w:rsid w:val="007A47B7"/>
    <w:rsid w:val="007A6105"/>
    <w:rsid w:val="007A626A"/>
    <w:rsid w:val="007A71B4"/>
    <w:rsid w:val="007A7ED3"/>
    <w:rsid w:val="007B0A9C"/>
    <w:rsid w:val="007B27A9"/>
    <w:rsid w:val="007B2957"/>
    <w:rsid w:val="007B3BE6"/>
    <w:rsid w:val="007B3DDB"/>
    <w:rsid w:val="007B41EE"/>
    <w:rsid w:val="007B4B09"/>
    <w:rsid w:val="007B58EE"/>
    <w:rsid w:val="007B5C6C"/>
    <w:rsid w:val="007B64DE"/>
    <w:rsid w:val="007B7482"/>
    <w:rsid w:val="007B7C1D"/>
    <w:rsid w:val="007B7C83"/>
    <w:rsid w:val="007C228B"/>
    <w:rsid w:val="007C3599"/>
    <w:rsid w:val="007C4CF4"/>
    <w:rsid w:val="007D2310"/>
    <w:rsid w:val="007D2FF0"/>
    <w:rsid w:val="007D31C4"/>
    <w:rsid w:val="007D3710"/>
    <w:rsid w:val="007D5225"/>
    <w:rsid w:val="007D65D5"/>
    <w:rsid w:val="007E080A"/>
    <w:rsid w:val="007E1B68"/>
    <w:rsid w:val="007E2CD0"/>
    <w:rsid w:val="007E3EF5"/>
    <w:rsid w:val="007E4346"/>
    <w:rsid w:val="007E5423"/>
    <w:rsid w:val="007E7464"/>
    <w:rsid w:val="007E7954"/>
    <w:rsid w:val="007E7AEA"/>
    <w:rsid w:val="007F066D"/>
    <w:rsid w:val="007F124A"/>
    <w:rsid w:val="007F12F0"/>
    <w:rsid w:val="007F1FF9"/>
    <w:rsid w:val="007F3988"/>
    <w:rsid w:val="007F3DE0"/>
    <w:rsid w:val="007F4343"/>
    <w:rsid w:val="007F54AC"/>
    <w:rsid w:val="007F6800"/>
    <w:rsid w:val="0080140A"/>
    <w:rsid w:val="00802B75"/>
    <w:rsid w:val="00803036"/>
    <w:rsid w:val="00803882"/>
    <w:rsid w:val="00804DB6"/>
    <w:rsid w:val="008062E1"/>
    <w:rsid w:val="008077AA"/>
    <w:rsid w:val="008133AD"/>
    <w:rsid w:val="00816C9A"/>
    <w:rsid w:val="00817AEE"/>
    <w:rsid w:val="00817E6E"/>
    <w:rsid w:val="00822139"/>
    <w:rsid w:val="008222A9"/>
    <w:rsid w:val="00822399"/>
    <w:rsid w:val="008249F0"/>
    <w:rsid w:val="00824DCE"/>
    <w:rsid w:val="008253A7"/>
    <w:rsid w:val="008269C8"/>
    <w:rsid w:val="00827AB3"/>
    <w:rsid w:val="00830DD3"/>
    <w:rsid w:val="00831DDD"/>
    <w:rsid w:val="008322A0"/>
    <w:rsid w:val="00833638"/>
    <w:rsid w:val="00836B9F"/>
    <w:rsid w:val="00837302"/>
    <w:rsid w:val="00840092"/>
    <w:rsid w:val="00841B98"/>
    <w:rsid w:val="008442EA"/>
    <w:rsid w:val="0084564D"/>
    <w:rsid w:val="00846BBC"/>
    <w:rsid w:val="00847DEE"/>
    <w:rsid w:val="008511C3"/>
    <w:rsid w:val="00853CC3"/>
    <w:rsid w:val="00853EED"/>
    <w:rsid w:val="00854C35"/>
    <w:rsid w:val="00856A10"/>
    <w:rsid w:val="00860395"/>
    <w:rsid w:val="00860705"/>
    <w:rsid w:val="00862513"/>
    <w:rsid w:val="00862804"/>
    <w:rsid w:val="00864015"/>
    <w:rsid w:val="00864117"/>
    <w:rsid w:val="00871D33"/>
    <w:rsid w:val="0087248A"/>
    <w:rsid w:val="008729D7"/>
    <w:rsid w:val="0087595B"/>
    <w:rsid w:val="00876DFA"/>
    <w:rsid w:val="00877D08"/>
    <w:rsid w:val="00880BE6"/>
    <w:rsid w:val="00880F50"/>
    <w:rsid w:val="008817FB"/>
    <w:rsid w:val="00882791"/>
    <w:rsid w:val="008836AA"/>
    <w:rsid w:val="00885407"/>
    <w:rsid w:val="00885C53"/>
    <w:rsid w:val="0088605C"/>
    <w:rsid w:val="00886E67"/>
    <w:rsid w:val="00887248"/>
    <w:rsid w:val="008872D9"/>
    <w:rsid w:val="008876A1"/>
    <w:rsid w:val="00890BA6"/>
    <w:rsid w:val="0089118A"/>
    <w:rsid w:val="00893A25"/>
    <w:rsid w:val="00894233"/>
    <w:rsid w:val="008954BC"/>
    <w:rsid w:val="00895A88"/>
    <w:rsid w:val="00895DDF"/>
    <w:rsid w:val="00896EF0"/>
    <w:rsid w:val="008A03B7"/>
    <w:rsid w:val="008A106B"/>
    <w:rsid w:val="008A23E9"/>
    <w:rsid w:val="008A2D9D"/>
    <w:rsid w:val="008A2F42"/>
    <w:rsid w:val="008A37B1"/>
    <w:rsid w:val="008A4472"/>
    <w:rsid w:val="008A6EC7"/>
    <w:rsid w:val="008B13BF"/>
    <w:rsid w:val="008B14AD"/>
    <w:rsid w:val="008B3490"/>
    <w:rsid w:val="008B454A"/>
    <w:rsid w:val="008B6720"/>
    <w:rsid w:val="008B678F"/>
    <w:rsid w:val="008B700E"/>
    <w:rsid w:val="008C3651"/>
    <w:rsid w:val="008C60DE"/>
    <w:rsid w:val="008C6C38"/>
    <w:rsid w:val="008D57D4"/>
    <w:rsid w:val="008D6395"/>
    <w:rsid w:val="008E0485"/>
    <w:rsid w:val="008E25EE"/>
    <w:rsid w:val="008E3AA6"/>
    <w:rsid w:val="008E4876"/>
    <w:rsid w:val="008E4D18"/>
    <w:rsid w:val="008E73D4"/>
    <w:rsid w:val="008E7EF8"/>
    <w:rsid w:val="008F1176"/>
    <w:rsid w:val="008F2914"/>
    <w:rsid w:val="008F438C"/>
    <w:rsid w:val="008F5FB5"/>
    <w:rsid w:val="008F7C01"/>
    <w:rsid w:val="00900470"/>
    <w:rsid w:val="00901697"/>
    <w:rsid w:val="00902800"/>
    <w:rsid w:val="0090334A"/>
    <w:rsid w:val="00903534"/>
    <w:rsid w:val="00903F36"/>
    <w:rsid w:val="00904069"/>
    <w:rsid w:val="009045C3"/>
    <w:rsid w:val="009067BA"/>
    <w:rsid w:val="00912805"/>
    <w:rsid w:val="00913B18"/>
    <w:rsid w:val="00913DC4"/>
    <w:rsid w:val="00917F7E"/>
    <w:rsid w:val="009202B0"/>
    <w:rsid w:val="009212D4"/>
    <w:rsid w:val="0093206A"/>
    <w:rsid w:val="00935C36"/>
    <w:rsid w:val="00936CBB"/>
    <w:rsid w:val="009410AF"/>
    <w:rsid w:val="00942642"/>
    <w:rsid w:val="009434CB"/>
    <w:rsid w:val="00943FBA"/>
    <w:rsid w:val="00944843"/>
    <w:rsid w:val="009449FC"/>
    <w:rsid w:val="00946CA5"/>
    <w:rsid w:val="009473C7"/>
    <w:rsid w:val="00947E54"/>
    <w:rsid w:val="00952518"/>
    <w:rsid w:val="0095272F"/>
    <w:rsid w:val="00952F68"/>
    <w:rsid w:val="00955B5C"/>
    <w:rsid w:val="00955EC8"/>
    <w:rsid w:val="00960B22"/>
    <w:rsid w:val="00962A7E"/>
    <w:rsid w:val="00964867"/>
    <w:rsid w:val="009649F3"/>
    <w:rsid w:val="00965C3A"/>
    <w:rsid w:val="009661FD"/>
    <w:rsid w:val="009706F8"/>
    <w:rsid w:val="00970947"/>
    <w:rsid w:val="00971EDD"/>
    <w:rsid w:val="0097466B"/>
    <w:rsid w:val="00974AE5"/>
    <w:rsid w:val="00976751"/>
    <w:rsid w:val="00976E7F"/>
    <w:rsid w:val="00977C8F"/>
    <w:rsid w:val="0098005A"/>
    <w:rsid w:val="00980204"/>
    <w:rsid w:val="009804E2"/>
    <w:rsid w:val="00980FE2"/>
    <w:rsid w:val="0098350D"/>
    <w:rsid w:val="00984C70"/>
    <w:rsid w:val="009876DE"/>
    <w:rsid w:val="00990BB2"/>
    <w:rsid w:val="00992244"/>
    <w:rsid w:val="00992925"/>
    <w:rsid w:val="00993417"/>
    <w:rsid w:val="009951AF"/>
    <w:rsid w:val="00995B38"/>
    <w:rsid w:val="009963D8"/>
    <w:rsid w:val="0099677B"/>
    <w:rsid w:val="0099762C"/>
    <w:rsid w:val="009A0683"/>
    <w:rsid w:val="009A1051"/>
    <w:rsid w:val="009A1212"/>
    <w:rsid w:val="009A12D9"/>
    <w:rsid w:val="009A36B5"/>
    <w:rsid w:val="009A550E"/>
    <w:rsid w:val="009A6D35"/>
    <w:rsid w:val="009B014B"/>
    <w:rsid w:val="009B27B6"/>
    <w:rsid w:val="009B3503"/>
    <w:rsid w:val="009B40A9"/>
    <w:rsid w:val="009B5411"/>
    <w:rsid w:val="009B65F7"/>
    <w:rsid w:val="009B6671"/>
    <w:rsid w:val="009B79EB"/>
    <w:rsid w:val="009C016C"/>
    <w:rsid w:val="009C03DC"/>
    <w:rsid w:val="009C1AAB"/>
    <w:rsid w:val="009C1C4B"/>
    <w:rsid w:val="009C2FC9"/>
    <w:rsid w:val="009C40E2"/>
    <w:rsid w:val="009C48E8"/>
    <w:rsid w:val="009C66E3"/>
    <w:rsid w:val="009C71AE"/>
    <w:rsid w:val="009D0939"/>
    <w:rsid w:val="009D0D5A"/>
    <w:rsid w:val="009D0F99"/>
    <w:rsid w:val="009D1DF3"/>
    <w:rsid w:val="009D306B"/>
    <w:rsid w:val="009D33F9"/>
    <w:rsid w:val="009D59C5"/>
    <w:rsid w:val="009D7E6E"/>
    <w:rsid w:val="009E00C7"/>
    <w:rsid w:val="009E5A1E"/>
    <w:rsid w:val="009F0776"/>
    <w:rsid w:val="009F29C6"/>
    <w:rsid w:val="009F371C"/>
    <w:rsid w:val="009F43F7"/>
    <w:rsid w:val="009F541F"/>
    <w:rsid w:val="009F5E62"/>
    <w:rsid w:val="009F76C5"/>
    <w:rsid w:val="00A00A92"/>
    <w:rsid w:val="00A01A19"/>
    <w:rsid w:val="00A01E63"/>
    <w:rsid w:val="00A025C6"/>
    <w:rsid w:val="00A02D2E"/>
    <w:rsid w:val="00A04262"/>
    <w:rsid w:val="00A04E41"/>
    <w:rsid w:val="00A127D8"/>
    <w:rsid w:val="00A150CF"/>
    <w:rsid w:val="00A156E9"/>
    <w:rsid w:val="00A157DE"/>
    <w:rsid w:val="00A15AA1"/>
    <w:rsid w:val="00A164D1"/>
    <w:rsid w:val="00A1656B"/>
    <w:rsid w:val="00A172AF"/>
    <w:rsid w:val="00A17E21"/>
    <w:rsid w:val="00A20BD1"/>
    <w:rsid w:val="00A22612"/>
    <w:rsid w:val="00A25FFF"/>
    <w:rsid w:val="00A26795"/>
    <w:rsid w:val="00A27DF0"/>
    <w:rsid w:val="00A34E10"/>
    <w:rsid w:val="00A37124"/>
    <w:rsid w:val="00A372DD"/>
    <w:rsid w:val="00A4086A"/>
    <w:rsid w:val="00A46958"/>
    <w:rsid w:val="00A50729"/>
    <w:rsid w:val="00A50A49"/>
    <w:rsid w:val="00A514E5"/>
    <w:rsid w:val="00A539EA"/>
    <w:rsid w:val="00A53E31"/>
    <w:rsid w:val="00A54209"/>
    <w:rsid w:val="00A5622E"/>
    <w:rsid w:val="00A578E5"/>
    <w:rsid w:val="00A57DDB"/>
    <w:rsid w:val="00A6039A"/>
    <w:rsid w:val="00A60DFF"/>
    <w:rsid w:val="00A62061"/>
    <w:rsid w:val="00A62571"/>
    <w:rsid w:val="00A6311F"/>
    <w:rsid w:val="00A656EC"/>
    <w:rsid w:val="00A65B1B"/>
    <w:rsid w:val="00A65E89"/>
    <w:rsid w:val="00A66871"/>
    <w:rsid w:val="00A66BA1"/>
    <w:rsid w:val="00A702E6"/>
    <w:rsid w:val="00A720D9"/>
    <w:rsid w:val="00A7222A"/>
    <w:rsid w:val="00A730F4"/>
    <w:rsid w:val="00A7409C"/>
    <w:rsid w:val="00A747BE"/>
    <w:rsid w:val="00A74B4F"/>
    <w:rsid w:val="00A75CEB"/>
    <w:rsid w:val="00A77CE1"/>
    <w:rsid w:val="00A81BB9"/>
    <w:rsid w:val="00A83B98"/>
    <w:rsid w:val="00A841B7"/>
    <w:rsid w:val="00A84667"/>
    <w:rsid w:val="00A847CF"/>
    <w:rsid w:val="00A85B6B"/>
    <w:rsid w:val="00A85F8D"/>
    <w:rsid w:val="00A86EEE"/>
    <w:rsid w:val="00A872DF"/>
    <w:rsid w:val="00A908F4"/>
    <w:rsid w:val="00A909CA"/>
    <w:rsid w:val="00A91654"/>
    <w:rsid w:val="00A9187C"/>
    <w:rsid w:val="00A91F6F"/>
    <w:rsid w:val="00A921B6"/>
    <w:rsid w:val="00A93AEA"/>
    <w:rsid w:val="00A94CD2"/>
    <w:rsid w:val="00A969D6"/>
    <w:rsid w:val="00A9742F"/>
    <w:rsid w:val="00A97DBD"/>
    <w:rsid w:val="00AA1CCA"/>
    <w:rsid w:val="00AA2337"/>
    <w:rsid w:val="00AA481F"/>
    <w:rsid w:val="00AA5587"/>
    <w:rsid w:val="00AA5E2B"/>
    <w:rsid w:val="00AB0CBC"/>
    <w:rsid w:val="00AB21BD"/>
    <w:rsid w:val="00AB4D5C"/>
    <w:rsid w:val="00AB4E7D"/>
    <w:rsid w:val="00AB5C51"/>
    <w:rsid w:val="00AB61F8"/>
    <w:rsid w:val="00AC1622"/>
    <w:rsid w:val="00AC273B"/>
    <w:rsid w:val="00AC431F"/>
    <w:rsid w:val="00AC499C"/>
    <w:rsid w:val="00AC5AA3"/>
    <w:rsid w:val="00AC6E70"/>
    <w:rsid w:val="00AC7CB3"/>
    <w:rsid w:val="00AD2201"/>
    <w:rsid w:val="00AD449F"/>
    <w:rsid w:val="00AD4937"/>
    <w:rsid w:val="00AD4EB3"/>
    <w:rsid w:val="00AD5B99"/>
    <w:rsid w:val="00AD7EEE"/>
    <w:rsid w:val="00AE0102"/>
    <w:rsid w:val="00AE0F3B"/>
    <w:rsid w:val="00AE19C4"/>
    <w:rsid w:val="00AE2166"/>
    <w:rsid w:val="00AE4A91"/>
    <w:rsid w:val="00AE6B99"/>
    <w:rsid w:val="00AF04B5"/>
    <w:rsid w:val="00AF0AFE"/>
    <w:rsid w:val="00AF1DE4"/>
    <w:rsid w:val="00AF438A"/>
    <w:rsid w:val="00AF4403"/>
    <w:rsid w:val="00AF4CBA"/>
    <w:rsid w:val="00AF54B7"/>
    <w:rsid w:val="00AF6871"/>
    <w:rsid w:val="00AF6D90"/>
    <w:rsid w:val="00AF76F6"/>
    <w:rsid w:val="00AF7E7D"/>
    <w:rsid w:val="00B00C36"/>
    <w:rsid w:val="00B0135A"/>
    <w:rsid w:val="00B07A75"/>
    <w:rsid w:val="00B10295"/>
    <w:rsid w:val="00B1215F"/>
    <w:rsid w:val="00B13278"/>
    <w:rsid w:val="00B13D58"/>
    <w:rsid w:val="00B13E93"/>
    <w:rsid w:val="00B142D1"/>
    <w:rsid w:val="00B14403"/>
    <w:rsid w:val="00B15926"/>
    <w:rsid w:val="00B22118"/>
    <w:rsid w:val="00B2358E"/>
    <w:rsid w:val="00B25331"/>
    <w:rsid w:val="00B25AFE"/>
    <w:rsid w:val="00B26101"/>
    <w:rsid w:val="00B26D3D"/>
    <w:rsid w:val="00B27974"/>
    <w:rsid w:val="00B3103C"/>
    <w:rsid w:val="00B3608A"/>
    <w:rsid w:val="00B3683B"/>
    <w:rsid w:val="00B40A4B"/>
    <w:rsid w:val="00B4247C"/>
    <w:rsid w:val="00B4255A"/>
    <w:rsid w:val="00B42B93"/>
    <w:rsid w:val="00B43124"/>
    <w:rsid w:val="00B44FED"/>
    <w:rsid w:val="00B45280"/>
    <w:rsid w:val="00B454B8"/>
    <w:rsid w:val="00B4616D"/>
    <w:rsid w:val="00B5061F"/>
    <w:rsid w:val="00B513D6"/>
    <w:rsid w:val="00B517C1"/>
    <w:rsid w:val="00B5182D"/>
    <w:rsid w:val="00B526EF"/>
    <w:rsid w:val="00B53B78"/>
    <w:rsid w:val="00B53D79"/>
    <w:rsid w:val="00B54871"/>
    <w:rsid w:val="00B54DCC"/>
    <w:rsid w:val="00B557DA"/>
    <w:rsid w:val="00B5655F"/>
    <w:rsid w:val="00B5728E"/>
    <w:rsid w:val="00B62389"/>
    <w:rsid w:val="00B62CF2"/>
    <w:rsid w:val="00B63160"/>
    <w:rsid w:val="00B67E90"/>
    <w:rsid w:val="00B71909"/>
    <w:rsid w:val="00B719EE"/>
    <w:rsid w:val="00B719F3"/>
    <w:rsid w:val="00B76C55"/>
    <w:rsid w:val="00B77C30"/>
    <w:rsid w:val="00B803A9"/>
    <w:rsid w:val="00B8167D"/>
    <w:rsid w:val="00B819FC"/>
    <w:rsid w:val="00B833B3"/>
    <w:rsid w:val="00B84CF4"/>
    <w:rsid w:val="00B85449"/>
    <w:rsid w:val="00B9022A"/>
    <w:rsid w:val="00B9118B"/>
    <w:rsid w:val="00B91630"/>
    <w:rsid w:val="00B92E13"/>
    <w:rsid w:val="00B92E7D"/>
    <w:rsid w:val="00BA01BE"/>
    <w:rsid w:val="00BA0610"/>
    <w:rsid w:val="00BA0ABB"/>
    <w:rsid w:val="00BA1800"/>
    <w:rsid w:val="00BA34E5"/>
    <w:rsid w:val="00BA467C"/>
    <w:rsid w:val="00BA4C09"/>
    <w:rsid w:val="00BA523F"/>
    <w:rsid w:val="00BA5EE0"/>
    <w:rsid w:val="00BA6C67"/>
    <w:rsid w:val="00BA71AE"/>
    <w:rsid w:val="00BA7C9D"/>
    <w:rsid w:val="00BB5B09"/>
    <w:rsid w:val="00BB6355"/>
    <w:rsid w:val="00BB6B1C"/>
    <w:rsid w:val="00BB6B2D"/>
    <w:rsid w:val="00BC019C"/>
    <w:rsid w:val="00BC1A3F"/>
    <w:rsid w:val="00BC2BF5"/>
    <w:rsid w:val="00BC3116"/>
    <w:rsid w:val="00BC5D24"/>
    <w:rsid w:val="00BC6380"/>
    <w:rsid w:val="00BC6B37"/>
    <w:rsid w:val="00BC72A3"/>
    <w:rsid w:val="00BC74DD"/>
    <w:rsid w:val="00BC7ABF"/>
    <w:rsid w:val="00BD5578"/>
    <w:rsid w:val="00BD67F8"/>
    <w:rsid w:val="00BD6FCD"/>
    <w:rsid w:val="00BE0788"/>
    <w:rsid w:val="00BE140E"/>
    <w:rsid w:val="00BE165C"/>
    <w:rsid w:val="00BE1C77"/>
    <w:rsid w:val="00BE27DC"/>
    <w:rsid w:val="00BE4F41"/>
    <w:rsid w:val="00BE5477"/>
    <w:rsid w:val="00BE5AE3"/>
    <w:rsid w:val="00BE6E38"/>
    <w:rsid w:val="00BF0993"/>
    <w:rsid w:val="00BF1138"/>
    <w:rsid w:val="00BF13AA"/>
    <w:rsid w:val="00BF25A1"/>
    <w:rsid w:val="00BF3AEC"/>
    <w:rsid w:val="00BF3F13"/>
    <w:rsid w:val="00C000EC"/>
    <w:rsid w:val="00C008F2"/>
    <w:rsid w:val="00C0138D"/>
    <w:rsid w:val="00C034A7"/>
    <w:rsid w:val="00C04B79"/>
    <w:rsid w:val="00C05B94"/>
    <w:rsid w:val="00C07BFE"/>
    <w:rsid w:val="00C1065A"/>
    <w:rsid w:val="00C132EE"/>
    <w:rsid w:val="00C15CD5"/>
    <w:rsid w:val="00C162D2"/>
    <w:rsid w:val="00C16E36"/>
    <w:rsid w:val="00C1726D"/>
    <w:rsid w:val="00C2004D"/>
    <w:rsid w:val="00C200C8"/>
    <w:rsid w:val="00C22DE4"/>
    <w:rsid w:val="00C230A1"/>
    <w:rsid w:val="00C2410C"/>
    <w:rsid w:val="00C2580B"/>
    <w:rsid w:val="00C26D1C"/>
    <w:rsid w:val="00C305C5"/>
    <w:rsid w:val="00C30F0F"/>
    <w:rsid w:val="00C31764"/>
    <w:rsid w:val="00C344C6"/>
    <w:rsid w:val="00C3488E"/>
    <w:rsid w:val="00C3534A"/>
    <w:rsid w:val="00C354B8"/>
    <w:rsid w:val="00C36365"/>
    <w:rsid w:val="00C36775"/>
    <w:rsid w:val="00C3722A"/>
    <w:rsid w:val="00C41313"/>
    <w:rsid w:val="00C436F6"/>
    <w:rsid w:val="00C43E79"/>
    <w:rsid w:val="00C451DA"/>
    <w:rsid w:val="00C46179"/>
    <w:rsid w:val="00C461B4"/>
    <w:rsid w:val="00C47F0E"/>
    <w:rsid w:val="00C50CF3"/>
    <w:rsid w:val="00C54E1F"/>
    <w:rsid w:val="00C54E4B"/>
    <w:rsid w:val="00C555ED"/>
    <w:rsid w:val="00C5561D"/>
    <w:rsid w:val="00C55AAA"/>
    <w:rsid w:val="00C55C47"/>
    <w:rsid w:val="00C56505"/>
    <w:rsid w:val="00C56F31"/>
    <w:rsid w:val="00C574E9"/>
    <w:rsid w:val="00C61F7D"/>
    <w:rsid w:val="00C644B5"/>
    <w:rsid w:val="00C6466F"/>
    <w:rsid w:val="00C6504C"/>
    <w:rsid w:val="00C659A3"/>
    <w:rsid w:val="00C665BB"/>
    <w:rsid w:val="00C665DD"/>
    <w:rsid w:val="00C7094F"/>
    <w:rsid w:val="00C737D0"/>
    <w:rsid w:val="00C73EB5"/>
    <w:rsid w:val="00C73FB5"/>
    <w:rsid w:val="00C761CB"/>
    <w:rsid w:val="00C76F25"/>
    <w:rsid w:val="00C7752D"/>
    <w:rsid w:val="00C77790"/>
    <w:rsid w:val="00C77AF0"/>
    <w:rsid w:val="00C8204E"/>
    <w:rsid w:val="00C8294A"/>
    <w:rsid w:val="00C829EB"/>
    <w:rsid w:val="00C831F6"/>
    <w:rsid w:val="00C842AC"/>
    <w:rsid w:val="00C84A52"/>
    <w:rsid w:val="00C84C7C"/>
    <w:rsid w:val="00C85B39"/>
    <w:rsid w:val="00C878FC"/>
    <w:rsid w:val="00C920FA"/>
    <w:rsid w:val="00C924D5"/>
    <w:rsid w:val="00C935B6"/>
    <w:rsid w:val="00C93673"/>
    <w:rsid w:val="00C94823"/>
    <w:rsid w:val="00C95784"/>
    <w:rsid w:val="00C9595E"/>
    <w:rsid w:val="00C97A51"/>
    <w:rsid w:val="00CA1D81"/>
    <w:rsid w:val="00CA39C0"/>
    <w:rsid w:val="00CA6309"/>
    <w:rsid w:val="00CA684B"/>
    <w:rsid w:val="00CA73D2"/>
    <w:rsid w:val="00CA7647"/>
    <w:rsid w:val="00CA767A"/>
    <w:rsid w:val="00CA7F68"/>
    <w:rsid w:val="00CB17AC"/>
    <w:rsid w:val="00CB1D07"/>
    <w:rsid w:val="00CB5681"/>
    <w:rsid w:val="00CB645B"/>
    <w:rsid w:val="00CB6CD8"/>
    <w:rsid w:val="00CC0E3D"/>
    <w:rsid w:val="00CC2022"/>
    <w:rsid w:val="00CC4C32"/>
    <w:rsid w:val="00CC5823"/>
    <w:rsid w:val="00CD1586"/>
    <w:rsid w:val="00CD257C"/>
    <w:rsid w:val="00CD2664"/>
    <w:rsid w:val="00CD2CD0"/>
    <w:rsid w:val="00CD30CD"/>
    <w:rsid w:val="00CD39C7"/>
    <w:rsid w:val="00CD3A75"/>
    <w:rsid w:val="00CD4582"/>
    <w:rsid w:val="00CD5D8F"/>
    <w:rsid w:val="00CD6084"/>
    <w:rsid w:val="00CD68C4"/>
    <w:rsid w:val="00CD6C16"/>
    <w:rsid w:val="00CE04E4"/>
    <w:rsid w:val="00CE1C35"/>
    <w:rsid w:val="00CE2015"/>
    <w:rsid w:val="00CE26DF"/>
    <w:rsid w:val="00CE31D6"/>
    <w:rsid w:val="00CE35BA"/>
    <w:rsid w:val="00CE37D3"/>
    <w:rsid w:val="00CE38CF"/>
    <w:rsid w:val="00CE4AD8"/>
    <w:rsid w:val="00CE4F57"/>
    <w:rsid w:val="00CE5347"/>
    <w:rsid w:val="00CE54EE"/>
    <w:rsid w:val="00CE61DD"/>
    <w:rsid w:val="00CF0731"/>
    <w:rsid w:val="00CF07E7"/>
    <w:rsid w:val="00CF0E85"/>
    <w:rsid w:val="00CF202B"/>
    <w:rsid w:val="00CF24E7"/>
    <w:rsid w:val="00CF3002"/>
    <w:rsid w:val="00CF3D29"/>
    <w:rsid w:val="00CF5967"/>
    <w:rsid w:val="00CF653E"/>
    <w:rsid w:val="00D01289"/>
    <w:rsid w:val="00D013F3"/>
    <w:rsid w:val="00D014D7"/>
    <w:rsid w:val="00D01A2A"/>
    <w:rsid w:val="00D01B9A"/>
    <w:rsid w:val="00D01C1A"/>
    <w:rsid w:val="00D02340"/>
    <w:rsid w:val="00D033E7"/>
    <w:rsid w:val="00D05302"/>
    <w:rsid w:val="00D05975"/>
    <w:rsid w:val="00D07333"/>
    <w:rsid w:val="00D07757"/>
    <w:rsid w:val="00D112D4"/>
    <w:rsid w:val="00D12F9B"/>
    <w:rsid w:val="00D1352C"/>
    <w:rsid w:val="00D13571"/>
    <w:rsid w:val="00D13E34"/>
    <w:rsid w:val="00D14B04"/>
    <w:rsid w:val="00D16A68"/>
    <w:rsid w:val="00D16F2E"/>
    <w:rsid w:val="00D17B09"/>
    <w:rsid w:val="00D17EF4"/>
    <w:rsid w:val="00D20A76"/>
    <w:rsid w:val="00D216C1"/>
    <w:rsid w:val="00D21C53"/>
    <w:rsid w:val="00D21F8A"/>
    <w:rsid w:val="00D22A7C"/>
    <w:rsid w:val="00D230B5"/>
    <w:rsid w:val="00D25727"/>
    <w:rsid w:val="00D302A2"/>
    <w:rsid w:val="00D305E6"/>
    <w:rsid w:val="00D3295E"/>
    <w:rsid w:val="00D32FCA"/>
    <w:rsid w:val="00D34B5C"/>
    <w:rsid w:val="00D34C99"/>
    <w:rsid w:val="00D35B56"/>
    <w:rsid w:val="00D36AD0"/>
    <w:rsid w:val="00D36C49"/>
    <w:rsid w:val="00D506C7"/>
    <w:rsid w:val="00D52FF8"/>
    <w:rsid w:val="00D539E3"/>
    <w:rsid w:val="00D53D65"/>
    <w:rsid w:val="00D571D3"/>
    <w:rsid w:val="00D57DF3"/>
    <w:rsid w:val="00D614B6"/>
    <w:rsid w:val="00D62448"/>
    <w:rsid w:val="00D62CE6"/>
    <w:rsid w:val="00D6343C"/>
    <w:rsid w:val="00D63BEE"/>
    <w:rsid w:val="00D64A82"/>
    <w:rsid w:val="00D65600"/>
    <w:rsid w:val="00D66875"/>
    <w:rsid w:val="00D67DD9"/>
    <w:rsid w:val="00D67EE6"/>
    <w:rsid w:val="00D70396"/>
    <w:rsid w:val="00D72612"/>
    <w:rsid w:val="00D74D11"/>
    <w:rsid w:val="00D75250"/>
    <w:rsid w:val="00D752D2"/>
    <w:rsid w:val="00D754EB"/>
    <w:rsid w:val="00D814F4"/>
    <w:rsid w:val="00D8191C"/>
    <w:rsid w:val="00D8287F"/>
    <w:rsid w:val="00D83861"/>
    <w:rsid w:val="00D83D21"/>
    <w:rsid w:val="00D840B6"/>
    <w:rsid w:val="00D877DD"/>
    <w:rsid w:val="00D90016"/>
    <w:rsid w:val="00D92B00"/>
    <w:rsid w:val="00D93870"/>
    <w:rsid w:val="00D93987"/>
    <w:rsid w:val="00D93DAE"/>
    <w:rsid w:val="00D95F2A"/>
    <w:rsid w:val="00D96416"/>
    <w:rsid w:val="00D972F6"/>
    <w:rsid w:val="00D975FE"/>
    <w:rsid w:val="00DA0978"/>
    <w:rsid w:val="00DA322D"/>
    <w:rsid w:val="00DA65BB"/>
    <w:rsid w:val="00DA6D62"/>
    <w:rsid w:val="00DA72BF"/>
    <w:rsid w:val="00DA773E"/>
    <w:rsid w:val="00DA7FA7"/>
    <w:rsid w:val="00DB18AC"/>
    <w:rsid w:val="00DB39C3"/>
    <w:rsid w:val="00DB3C33"/>
    <w:rsid w:val="00DB455B"/>
    <w:rsid w:val="00DB4643"/>
    <w:rsid w:val="00DB4C31"/>
    <w:rsid w:val="00DB64FA"/>
    <w:rsid w:val="00DB70CB"/>
    <w:rsid w:val="00DC08F1"/>
    <w:rsid w:val="00DC1270"/>
    <w:rsid w:val="00DC19D6"/>
    <w:rsid w:val="00DC39A1"/>
    <w:rsid w:val="00DC6B4E"/>
    <w:rsid w:val="00DC781B"/>
    <w:rsid w:val="00DD127B"/>
    <w:rsid w:val="00DD5832"/>
    <w:rsid w:val="00DE16D7"/>
    <w:rsid w:val="00DE21A5"/>
    <w:rsid w:val="00DE21DF"/>
    <w:rsid w:val="00DE2513"/>
    <w:rsid w:val="00DE3174"/>
    <w:rsid w:val="00DE51C2"/>
    <w:rsid w:val="00DE5F7F"/>
    <w:rsid w:val="00DE65E4"/>
    <w:rsid w:val="00DE689B"/>
    <w:rsid w:val="00DE702A"/>
    <w:rsid w:val="00DF1C24"/>
    <w:rsid w:val="00DF1D08"/>
    <w:rsid w:val="00DF1EFF"/>
    <w:rsid w:val="00DF1F46"/>
    <w:rsid w:val="00DF5A3B"/>
    <w:rsid w:val="00DF6094"/>
    <w:rsid w:val="00DF6A98"/>
    <w:rsid w:val="00E011AE"/>
    <w:rsid w:val="00E01753"/>
    <w:rsid w:val="00E02776"/>
    <w:rsid w:val="00E113F5"/>
    <w:rsid w:val="00E123E0"/>
    <w:rsid w:val="00E124AF"/>
    <w:rsid w:val="00E126D3"/>
    <w:rsid w:val="00E15438"/>
    <w:rsid w:val="00E15810"/>
    <w:rsid w:val="00E17FA1"/>
    <w:rsid w:val="00E21F7B"/>
    <w:rsid w:val="00E2293E"/>
    <w:rsid w:val="00E26E01"/>
    <w:rsid w:val="00E30095"/>
    <w:rsid w:val="00E30230"/>
    <w:rsid w:val="00E33F13"/>
    <w:rsid w:val="00E352E8"/>
    <w:rsid w:val="00E3557D"/>
    <w:rsid w:val="00E3766A"/>
    <w:rsid w:val="00E44479"/>
    <w:rsid w:val="00E45728"/>
    <w:rsid w:val="00E45BE9"/>
    <w:rsid w:val="00E4670D"/>
    <w:rsid w:val="00E46F1D"/>
    <w:rsid w:val="00E46FCD"/>
    <w:rsid w:val="00E47108"/>
    <w:rsid w:val="00E507E9"/>
    <w:rsid w:val="00E51141"/>
    <w:rsid w:val="00E51EFB"/>
    <w:rsid w:val="00E530FE"/>
    <w:rsid w:val="00E53B35"/>
    <w:rsid w:val="00E53F55"/>
    <w:rsid w:val="00E55C7B"/>
    <w:rsid w:val="00E56360"/>
    <w:rsid w:val="00E56DB7"/>
    <w:rsid w:val="00E57237"/>
    <w:rsid w:val="00E57285"/>
    <w:rsid w:val="00E577C8"/>
    <w:rsid w:val="00E57A96"/>
    <w:rsid w:val="00E617CE"/>
    <w:rsid w:val="00E6489B"/>
    <w:rsid w:val="00E64F15"/>
    <w:rsid w:val="00E64FDA"/>
    <w:rsid w:val="00E65C8E"/>
    <w:rsid w:val="00E67537"/>
    <w:rsid w:val="00E702CD"/>
    <w:rsid w:val="00E722EB"/>
    <w:rsid w:val="00E742CE"/>
    <w:rsid w:val="00E761C9"/>
    <w:rsid w:val="00E77D7A"/>
    <w:rsid w:val="00E81F36"/>
    <w:rsid w:val="00E863C7"/>
    <w:rsid w:val="00E86A59"/>
    <w:rsid w:val="00E876CA"/>
    <w:rsid w:val="00E87813"/>
    <w:rsid w:val="00E878DF"/>
    <w:rsid w:val="00E92B9F"/>
    <w:rsid w:val="00E93517"/>
    <w:rsid w:val="00E94302"/>
    <w:rsid w:val="00EA24E2"/>
    <w:rsid w:val="00EA2545"/>
    <w:rsid w:val="00EA2CAE"/>
    <w:rsid w:val="00EA467D"/>
    <w:rsid w:val="00EA4890"/>
    <w:rsid w:val="00EB063D"/>
    <w:rsid w:val="00EB0F4A"/>
    <w:rsid w:val="00EB1DAC"/>
    <w:rsid w:val="00EB36CA"/>
    <w:rsid w:val="00EB4F75"/>
    <w:rsid w:val="00EB54BA"/>
    <w:rsid w:val="00EB6703"/>
    <w:rsid w:val="00EB7083"/>
    <w:rsid w:val="00EB79ED"/>
    <w:rsid w:val="00EC1065"/>
    <w:rsid w:val="00EC3540"/>
    <w:rsid w:val="00EC3F4D"/>
    <w:rsid w:val="00EC40FE"/>
    <w:rsid w:val="00EC4452"/>
    <w:rsid w:val="00EC4709"/>
    <w:rsid w:val="00EC47A3"/>
    <w:rsid w:val="00EC6082"/>
    <w:rsid w:val="00EC7AE3"/>
    <w:rsid w:val="00ED08C4"/>
    <w:rsid w:val="00ED4803"/>
    <w:rsid w:val="00ED5047"/>
    <w:rsid w:val="00ED58E8"/>
    <w:rsid w:val="00ED632F"/>
    <w:rsid w:val="00ED7744"/>
    <w:rsid w:val="00EE2AEF"/>
    <w:rsid w:val="00EE2D48"/>
    <w:rsid w:val="00EE439D"/>
    <w:rsid w:val="00EE4BE4"/>
    <w:rsid w:val="00EE5374"/>
    <w:rsid w:val="00EE65BA"/>
    <w:rsid w:val="00EE6B69"/>
    <w:rsid w:val="00EF1E08"/>
    <w:rsid w:val="00EF2AF8"/>
    <w:rsid w:val="00EF2D1C"/>
    <w:rsid w:val="00EF36EC"/>
    <w:rsid w:val="00EF4E8B"/>
    <w:rsid w:val="00EF5A0C"/>
    <w:rsid w:val="00EF62BE"/>
    <w:rsid w:val="00EF770E"/>
    <w:rsid w:val="00EF7C32"/>
    <w:rsid w:val="00F01044"/>
    <w:rsid w:val="00F038DC"/>
    <w:rsid w:val="00F04058"/>
    <w:rsid w:val="00F05507"/>
    <w:rsid w:val="00F06030"/>
    <w:rsid w:val="00F06316"/>
    <w:rsid w:val="00F0692F"/>
    <w:rsid w:val="00F06C5E"/>
    <w:rsid w:val="00F0719C"/>
    <w:rsid w:val="00F0795C"/>
    <w:rsid w:val="00F10447"/>
    <w:rsid w:val="00F10504"/>
    <w:rsid w:val="00F10679"/>
    <w:rsid w:val="00F12970"/>
    <w:rsid w:val="00F143E5"/>
    <w:rsid w:val="00F147ED"/>
    <w:rsid w:val="00F14E08"/>
    <w:rsid w:val="00F222A5"/>
    <w:rsid w:val="00F24972"/>
    <w:rsid w:val="00F2528E"/>
    <w:rsid w:val="00F2569E"/>
    <w:rsid w:val="00F260C0"/>
    <w:rsid w:val="00F26A3A"/>
    <w:rsid w:val="00F306A7"/>
    <w:rsid w:val="00F365F3"/>
    <w:rsid w:val="00F37019"/>
    <w:rsid w:val="00F375FC"/>
    <w:rsid w:val="00F37674"/>
    <w:rsid w:val="00F40587"/>
    <w:rsid w:val="00F4083A"/>
    <w:rsid w:val="00F41F52"/>
    <w:rsid w:val="00F42DE2"/>
    <w:rsid w:val="00F42EC5"/>
    <w:rsid w:val="00F42FAB"/>
    <w:rsid w:val="00F430B9"/>
    <w:rsid w:val="00F43EA1"/>
    <w:rsid w:val="00F4495D"/>
    <w:rsid w:val="00F45B3D"/>
    <w:rsid w:val="00F46232"/>
    <w:rsid w:val="00F467E5"/>
    <w:rsid w:val="00F50463"/>
    <w:rsid w:val="00F510FE"/>
    <w:rsid w:val="00F52DBF"/>
    <w:rsid w:val="00F530CF"/>
    <w:rsid w:val="00F53419"/>
    <w:rsid w:val="00F54DA5"/>
    <w:rsid w:val="00F55B59"/>
    <w:rsid w:val="00F57E1F"/>
    <w:rsid w:val="00F613C9"/>
    <w:rsid w:val="00F614F2"/>
    <w:rsid w:val="00F61989"/>
    <w:rsid w:val="00F6337D"/>
    <w:rsid w:val="00F63BE8"/>
    <w:rsid w:val="00F66E48"/>
    <w:rsid w:val="00F70F24"/>
    <w:rsid w:val="00F71053"/>
    <w:rsid w:val="00F71174"/>
    <w:rsid w:val="00F71930"/>
    <w:rsid w:val="00F73992"/>
    <w:rsid w:val="00F74B9F"/>
    <w:rsid w:val="00F7684D"/>
    <w:rsid w:val="00F76A43"/>
    <w:rsid w:val="00F77732"/>
    <w:rsid w:val="00F86F2C"/>
    <w:rsid w:val="00F872E1"/>
    <w:rsid w:val="00F902BB"/>
    <w:rsid w:val="00F94D63"/>
    <w:rsid w:val="00F950AD"/>
    <w:rsid w:val="00F960AA"/>
    <w:rsid w:val="00FA0E2B"/>
    <w:rsid w:val="00FA24E1"/>
    <w:rsid w:val="00FA3AA4"/>
    <w:rsid w:val="00FA4B1D"/>
    <w:rsid w:val="00FB0104"/>
    <w:rsid w:val="00FB1A3B"/>
    <w:rsid w:val="00FB2B99"/>
    <w:rsid w:val="00FB44CB"/>
    <w:rsid w:val="00FB5943"/>
    <w:rsid w:val="00FB59A8"/>
    <w:rsid w:val="00FB5C1C"/>
    <w:rsid w:val="00FB5F9A"/>
    <w:rsid w:val="00FC22F0"/>
    <w:rsid w:val="00FC5B35"/>
    <w:rsid w:val="00FC5F2F"/>
    <w:rsid w:val="00FD18BD"/>
    <w:rsid w:val="00FD2868"/>
    <w:rsid w:val="00FD2E36"/>
    <w:rsid w:val="00FD389C"/>
    <w:rsid w:val="00FD521E"/>
    <w:rsid w:val="00FD5ADF"/>
    <w:rsid w:val="00FE064F"/>
    <w:rsid w:val="00FE4D2D"/>
    <w:rsid w:val="00FE4EC7"/>
    <w:rsid w:val="00FE4F4C"/>
    <w:rsid w:val="00FE7279"/>
    <w:rsid w:val="00FE751D"/>
    <w:rsid w:val="00FE772F"/>
    <w:rsid w:val="00FF145D"/>
    <w:rsid w:val="00FF2449"/>
    <w:rsid w:val="00FF3A72"/>
    <w:rsid w:val="00FF4A76"/>
    <w:rsid w:val="00FF5FD8"/>
    <w:rsid w:val="00FF65DE"/>
    <w:rsid w:val="00FF6789"/>
    <w:rsid w:val="00FF6B89"/>
    <w:rsid w:val="00FF6E9E"/>
    <w:rsid w:val="00FF777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52A7FF"/>
  <w15:chartTrackingRefBased/>
  <w15:docId w15:val="{DB924F00-4223-4258-8998-7F8BF0395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E0A64"/>
    <w:pPr>
      <w:widowControl w:val="0"/>
      <w:wordWrap w:val="0"/>
      <w:autoSpaceDE w:val="0"/>
      <w:autoSpaceDN w:val="0"/>
    </w:pPr>
    <w:rPr>
      <w:rFonts w:ascii="Times New Roman" w:hAnsi="Times New Roman" w:cs="Times New Roman"/>
      <w:sz w:val="22"/>
    </w:rPr>
  </w:style>
  <w:style w:type="paragraph" w:styleId="1">
    <w:name w:val="heading 1"/>
    <w:basedOn w:val="a"/>
    <w:next w:val="a"/>
    <w:link w:val="1Char"/>
    <w:uiPriority w:val="9"/>
    <w:qFormat/>
    <w:rsid w:val="00F06030"/>
    <w:pPr>
      <w:keepNext/>
      <w:numPr>
        <w:numId w:val="1"/>
      </w:numPr>
      <w:outlineLvl w:val="0"/>
    </w:pPr>
    <w:rPr>
      <w:rFonts w:eastAsiaTheme="majorEastAsia"/>
      <w:b/>
      <w:sz w:val="32"/>
      <w:szCs w:val="32"/>
    </w:rPr>
  </w:style>
  <w:style w:type="paragraph" w:styleId="2">
    <w:name w:val="heading 2"/>
    <w:basedOn w:val="a"/>
    <w:next w:val="a"/>
    <w:link w:val="2Char"/>
    <w:uiPriority w:val="9"/>
    <w:unhideWhenUsed/>
    <w:qFormat/>
    <w:rsid w:val="00F06030"/>
    <w:pPr>
      <w:keepNext/>
      <w:numPr>
        <w:ilvl w:val="1"/>
        <w:numId w:val="1"/>
      </w:numPr>
      <w:ind w:left="0"/>
      <w:outlineLvl w:val="1"/>
    </w:pPr>
    <w:rPr>
      <w:rFonts w:eastAsiaTheme="majorEastAsia"/>
      <w:b/>
      <w:sz w:val="28"/>
      <w:szCs w:val="28"/>
    </w:rPr>
  </w:style>
  <w:style w:type="paragraph" w:styleId="3">
    <w:name w:val="heading 3"/>
    <w:basedOn w:val="a"/>
    <w:next w:val="a"/>
    <w:link w:val="3Char"/>
    <w:uiPriority w:val="9"/>
    <w:unhideWhenUsed/>
    <w:qFormat/>
    <w:rsid w:val="00F06030"/>
    <w:pPr>
      <w:keepNext/>
      <w:numPr>
        <w:ilvl w:val="2"/>
        <w:numId w:val="1"/>
      </w:numPr>
      <w:outlineLvl w:val="2"/>
    </w:pPr>
    <w:rPr>
      <w:rFonts w:eastAsiaTheme="majorEastAsia"/>
      <w:b/>
      <w:sz w:val="24"/>
    </w:rPr>
  </w:style>
  <w:style w:type="paragraph" w:styleId="4">
    <w:name w:val="heading 4"/>
    <w:basedOn w:val="a"/>
    <w:next w:val="a"/>
    <w:link w:val="4Char"/>
    <w:uiPriority w:val="9"/>
    <w:unhideWhenUsed/>
    <w:qFormat/>
    <w:rsid w:val="00F06030"/>
    <w:pPr>
      <w:keepNext/>
      <w:numPr>
        <w:ilvl w:val="3"/>
        <w:numId w:val="1"/>
      </w:numPr>
      <w:outlineLvl w:val="3"/>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F06030"/>
    <w:rPr>
      <w:rFonts w:ascii="Times New Roman" w:eastAsiaTheme="majorEastAsia" w:hAnsi="Times New Roman" w:cs="Times New Roman"/>
      <w:b/>
      <w:sz w:val="32"/>
      <w:szCs w:val="32"/>
    </w:rPr>
  </w:style>
  <w:style w:type="character" w:customStyle="1" w:styleId="2Char">
    <w:name w:val="제목 2 Char"/>
    <w:basedOn w:val="a0"/>
    <w:link w:val="2"/>
    <w:uiPriority w:val="9"/>
    <w:rsid w:val="00F06030"/>
    <w:rPr>
      <w:rFonts w:ascii="Times New Roman" w:eastAsiaTheme="majorEastAsia" w:hAnsi="Times New Roman" w:cs="Times New Roman"/>
      <w:b/>
      <w:sz w:val="28"/>
      <w:szCs w:val="28"/>
    </w:rPr>
  </w:style>
  <w:style w:type="character" w:customStyle="1" w:styleId="3Char">
    <w:name w:val="제목 3 Char"/>
    <w:basedOn w:val="a0"/>
    <w:link w:val="3"/>
    <w:uiPriority w:val="9"/>
    <w:rsid w:val="00F06030"/>
    <w:rPr>
      <w:rFonts w:ascii="Times New Roman" w:eastAsiaTheme="majorEastAsia" w:hAnsi="Times New Roman" w:cs="Times New Roman"/>
      <w:b/>
      <w:sz w:val="24"/>
    </w:rPr>
  </w:style>
  <w:style w:type="character" w:customStyle="1" w:styleId="4Char">
    <w:name w:val="제목 4 Char"/>
    <w:basedOn w:val="a0"/>
    <w:link w:val="4"/>
    <w:uiPriority w:val="9"/>
    <w:rsid w:val="00F06030"/>
    <w:rPr>
      <w:rFonts w:ascii="Times New Roman" w:hAnsi="Times New Roman" w:cs="Times New Roman"/>
      <w:b/>
      <w:bCs/>
      <w:sz w:val="24"/>
    </w:rPr>
  </w:style>
  <w:style w:type="paragraph" w:styleId="a3">
    <w:name w:val="header"/>
    <w:basedOn w:val="a"/>
    <w:link w:val="Char"/>
    <w:uiPriority w:val="99"/>
    <w:unhideWhenUsed/>
    <w:rsid w:val="00A730F4"/>
    <w:pPr>
      <w:tabs>
        <w:tab w:val="center" w:pos="4513"/>
        <w:tab w:val="right" w:pos="9026"/>
      </w:tabs>
      <w:snapToGrid w:val="0"/>
    </w:pPr>
  </w:style>
  <w:style w:type="character" w:customStyle="1" w:styleId="Char">
    <w:name w:val="머리글 Char"/>
    <w:basedOn w:val="a0"/>
    <w:link w:val="a3"/>
    <w:uiPriority w:val="99"/>
    <w:rsid w:val="00A730F4"/>
    <w:rPr>
      <w:rFonts w:ascii="Times New Roman" w:hAnsi="Times New Roman" w:cs="Times New Roman"/>
      <w:sz w:val="22"/>
    </w:rPr>
  </w:style>
  <w:style w:type="paragraph" w:styleId="a4">
    <w:name w:val="footer"/>
    <w:basedOn w:val="a"/>
    <w:link w:val="Char0"/>
    <w:uiPriority w:val="99"/>
    <w:unhideWhenUsed/>
    <w:rsid w:val="00A730F4"/>
    <w:pPr>
      <w:tabs>
        <w:tab w:val="center" w:pos="4513"/>
        <w:tab w:val="right" w:pos="9026"/>
      </w:tabs>
      <w:snapToGrid w:val="0"/>
    </w:pPr>
  </w:style>
  <w:style w:type="character" w:customStyle="1" w:styleId="Char0">
    <w:name w:val="바닥글 Char"/>
    <w:basedOn w:val="a0"/>
    <w:link w:val="a4"/>
    <w:uiPriority w:val="99"/>
    <w:rsid w:val="00A730F4"/>
    <w:rPr>
      <w:rFonts w:ascii="Times New Roman" w:hAnsi="Times New Roman" w:cs="Times New Roman"/>
      <w:sz w:val="22"/>
    </w:rPr>
  </w:style>
  <w:style w:type="table" w:styleId="a5">
    <w:name w:val="Table Grid"/>
    <w:aliases w:val="TableGrid"/>
    <w:basedOn w:val="a1"/>
    <w:uiPriority w:val="39"/>
    <w:qFormat/>
    <w:rsid w:val="000B45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목록 단,- Bullets,Lista1,1st level - Bullet List Paragraph,List Paragraph1,Lettre d'introduction,Paragrafo elenco,Normal bullet 2,Bullet list,Numbered List,Task Body,Viñetas (Inicio Parrafo),3 Txt tabla,Zerrenda-paragrafoa,Lista viñetas,リスト段落,?? ??,B"/>
    <w:basedOn w:val="a"/>
    <w:link w:val="Char1"/>
    <w:uiPriority w:val="34"/>
    <w:qFormat/>
    <w:rsid w:val="00D63BEE"/>
    <w:pPr>
      <w:ind w:leftChars="400" w:left="800"/>
    </w:pPr>
  </w:style>
  <w:style w:type="paragraph" w:styleId="a7">
    <w:name w:val="Balloon Text"/>
    <w:basedOn w:val="a"/>
    <w:link w:val="Char2"/>
    <w:uiPriority w:val="99"/>
    <w:semiHidden/>
    <w:unhideWhenUsed/>
    <w:rsid w:val="00E507E9"/>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E507E9"/>
    <w:rPr>
      <w:rFonts w:asciiTheme="majorHAnsi" w:eastAsiaTheme="majorEastAsia" w:hAnsiTheme="majorHAnsi" w:cstheme="majorBidi"/>
      <w:sz w:val="18"/>
      <w:szCs w:val="18"/>
    </w:rPr>
  </w:style>
  <w:style w:type="character" w:styleId="a8">
    <w:name w:val="annotation reference"/>
    <w:basedOn w:val="a0"/>
    <w:uiPriority w:val="99"/>
    <w:semiHidden/>
    <w:unhideWhenUsed/>
    <w:rsid w:val="00D66875"/>
    <w:rPr>
      <w:sz w:val="18"/>
      <w:szCs w:val="18"/>
    </w:rPr>
  </w:style>
  <w:style w:type="paragraph" w:styleId="a9">
    <w:name w:val="annotation text"/>
    <w:basedOn w:val="a"/>
    <w:link w:val="Char3"/>
    <w:uiPriority w:val="99"/>
    <w:unhideWhenUsed/>
    <w:rsid w:val="00D66875"/>
    <w:pPr>
      <w:jc w:val="left"/>
    </w:pPr>
  </w:style>
  <w:style w:type="character" w:customStyle="1" w:styleId="Char3">
    <w:name w:val="메모 텍스트 Char"/>
    <w:basedOn w:val="a0"/>
    <w:link w:val="a9"/>
    <w:uiPriority w:val="99"/>
    <w:rsid w:val="00D66875"/>
    <w:rPr>
      <w:rFonts w:ascii="Times New Roman" w:hAnsi="Times New Roman" w:cs="Times New Roman"/>
      <w:sz w:val="22"/>
    </w:rPr>
  </w:style>
  <w:style w:type="paragraph" w:styleId="aa">
    <w:name w:val="annotation subject"/>
    <w:basedOn w:val="a9"/>
    <w:next w:val="a9"/>
    <w:link w:val="Char4"/>
    <w:uiPriority w:val="99"/>
    <w:semiHidden/>
    <w:unhideWhenUsed/>
    <w:rsid w:val="00D66875"/>
    <w:rPr>
      <w:b/>
      <w:bCs/>
    </w:rPr>
  </w:style>
  <w:style w:type="character" w:customStyle="1" w:styleId="Char4">
    <w:name w:val="메모 주제 Char"/>
    <w:basedOn w:val="Char3"/>
    <w:link w:val="aa"/>
    <w:uiPriority w:val="99"/>
    <w:semiHidden/>
    <w:rsid w:val="00D66875"/>
    <w:rPr>
      <w:rFonts w:ascii="Times New Roman" w:hAnsi="Times New Roman" w:cs="Times New Roman"/>
      <w:b/>
      <w:bCs/>
      <w:sz w:val="22"/>
    </w:rPr>
  </w:style>
  <w:style w:type="character" w:styleId="ab">
    <w:name w:val="Placeholder Text"/>
    <w:basedOn w:val="a0"/>
    <w:uiPriority w:val="99"/>
    <w:semiHidden/>
    <w:rsid w:val="006D3BF4"/>
    <w:rPr>
      <w:color w:val="808080"/>
    </w:rPr>
  </w:style>
  <w:style w:type="paragraph" w:styleId="ac">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5"/>
    <w:uiPriority w:val="35"/>
    <w:unhideWhenUsed/>
    <w:qFormat/>
    <w:rsid w:val="00E53F55"/>
    <w:pPr>
      <w:widowControl/>
      <w:wordWrap/>
      <w:autoSpaceDE/>
      <w:autoSpaceDN/>
      <w:spacing w:after="180" w:line="240" w:lineRule="auto"/>
      <w:jc w:val="left"/>
    </w:pPr>
    <w:rPr>
      <w:rFonts w:eastAsia="맑은 고딕"/>
      <w:b/>
      <w:bCs/>
      <w:kern w:val="0"/>
      <w:szCs w:val="20"/>
      <w:lang w:val="en-GB" w:eastAsia="en-US"/>
    </w:rPr>
  </w:style>
  <w:style w:type="character" w:customStyle="1" w:styleId="Char5">
    <w:name w:val="캡션 Char"/>
    <w:aliases w:val="cap Char1,cap Char Char,Caption Char1 Char Char,cap Char Char1 Char,Caption Char Char1 Char Char,Caption Char2 Char,Caption Char Char Char Char,Caption Char Char1 Char1,fig and tbl Char,fighead2 Char,Table Caption Char,fighead21 Char"/>
    <w:link w:val="ac"/>
    <w:uiPriority w:val="35"/>
    <w:rsid w:val="00E53F55"/>
    <w:rPr>
      <w:rFonts w:ascii="Times New Roman" w:eastAsia="맑은 고딕" w:hAnsi="Times New Roman" w:cs="Times New Roman"/>
      <w:b/>
      <w:bCs/>
      <w:kern w:val="0"/>
      <w:sz w:val="22"/>
      <w:szCs w:val="20"/>
      <w:lang w:val="en-GB" w:eastAsia="en-US"/>
    </w:rPr>
  </w:style>
  <w:style w:type="character" w:customStyle="1" w:styleId="Char1">
    <w:name w:val="목록 단락 Char"/>
    <w:aliases w:val="목록 단 Char,- Bullets Char,Lista1 Char,1st level - Bullet List Paragraph Char,List Paragraph1 Char,Lettre d'introduction Char,Paragrafo elenco Char,Normal bullet 2 Char,Bullet list Char,Numbered List Char,Task Body Char,3 Txt tabla Char,B Char"/>
    <w:link w:val="a6"/>
    <w:uiPriority w:val="34"/>
    <w:qFormat/>
    <w:locked/>
    <w:rsid w:val="008B13BF"/>
    <w:rPr>
      <w:rFonts w:ascii="Times New Roman" w:hAnsi="Times New Roman" w:cs="Times New Roman"/>
      <w:sz w:val="22"/>
    </w:rPr>
  </w:style>
  <w:style w:type="character" w:customStyle="1" w:styleId="apple-tab-span">
    <w:name w:val="apple-tab-span"/>
    <w:basedOn w:val="a0"/>
    <w:rsid w:val="0002652C"/>
  </w:style>
  <w:style w:type="character" w:customStyle="1" w:styleId="apple-converted-space">
    <w:name w:val="apple-converted-space"/>
    <w:basedOn w:val="a0"/>
    <w:qFormat/>
    <w:rsid w:val="004164C6"/>
  </w:style>
  <w:style w:type="paragraph" w:styleId="ad">
    <w:name w:val="Revision"/>
    <w:hidden/>
    <w:uiPriority w:val="99"/>
    <w:semiHidden/>
    <w:rsid w:val="006445B1"/>
    <w:pPr>
      <w:spacing w:after="0" w:line="240" w:lineRule="auto"/>
      <w:jc w:val="left"/>
    </w:pPr>
    <w:rPr>
      <w:rFonts w:ascii="Times New Roman" w:hAnsi="Times New Roman" w:cs="Times New Roman"/>
      <w:sz w:val="22"/>
    </w:rPr>
  </w:style>
  <w:style w:type="paragraph" w:styleId="ae">
    <w:name w:val="Normal (Web)"/>
    <w:basedOn w:val="a"/>
    <w:uiPriority w:val="99"/>
    <w:semiHidden/>
    <w:unhideWhenUsed/>
    <w:rsid w:val="00DC19D6"/>
    <w:rPr>
      <w:sz w:val="24"/>
      <w:szCs w:val="24"/>
    </w:rPr>
  </w:style>
  <w:style w:type="paragraph" w:customStyle="1" w:styleId="Proposal">
    <w:name w:val="Proposal"/>
    <w:basedOn w:val="a"/>
    <w:link w:val="ProposalChar"/>
    <w:qFormat/>
    <w:rsid w:val="008D57D4"/>
    <w:pPr>
      <w:numPr>
        <w:numId w:val="4"/>
      </w:numPr>
      <w:wordWrap/>
      <w:spacing w:after="0" w:line="360" w:lineRule="auto"/>
    </w:pPr>
    <w:rPr>
      <w:rFonts w:eastAsia="맑은 고딕"/>
      <w:b/>
    </w:rPr>
  </w:style>
  <w:style w:type="character" w:customStyle="1" w:styleId="ProposalChar">
    <w:name w:val="Proposal Char"/>
    <w:basedOn w:val="a0"/>
    <w:link w:val="Proposal"/>
    <w:rsid w:val="008D57D4"/>
    <w:rPr>
      <w:rFonts w:ascii="Times New Roman" w:eastAsia="맑은 고딕" w:hAnsi="Times New Roman" w:cs="Times New Roman"/>
      <w:b/>
      <w:sz w:val="22"/>
    </w:rPr>
  </w:style>
  <w:style w:type="paragraph" w:customStyle="1" w:styleId="af">
    <w:name w:val="正文内容"/>
    <w:basedOn w:val="a"/>
    <w:link w:val="af0"/>
    <w:qFormat/>
    <w:rsid w:val="0061554D"/>
    <w:pPr>
      <w:wordWrap/>
      <w:autoSpaceDE/>
      <w:autoSpaceDN/>
      <w:spacing w:after="0" w:line="400" w:lineRule="exact"/>
      <w:ind w:firstLineChars="200" w:firstLine="200"/>
    </w:pPr>
    <w:rPr>
      <w:rFonts w:eastAsia="SimSun"/>
      <w:sz w:val="21"/>
      <w:lang w:eastAsia="zh-CN"/>
    </w:rPr>
  </w:style>
  <w:style w:type="character" w:customStyle="1" w:styleId="af0">
    <w:name w:val="正文内容 字符"/>
    <w:link w:val="af"/>
    <w:rsid w:val="0061554D"/>
    <w:rPr>
      <w:rFonts w:ascii="Times New Roman" w:eastAsia="SimSun" w:hAnsi="Times New Roman" w:cs="Times New Roman"/>
      <w:sz w:val="21"/>
      <w:lang w:eastAsia="zh-CN"/>
    </w:rPr>
  </w:style>
  <w:style w:type="paragraph" w:customStyle="1" w:styleId="Observation">
    <w:name w:val="Observation"/>
    <w:basedOn w:val="Proposal"/>
    <w:qFormat/>
    <w:rsid w:val="00E64FDA"/>
    <w:pPr>
      <w:numPr>
        <w:numId w:val="0"/>
      </w:numPr>
    </w:pPr>
  </w:style>
  <w:style w:type="paragraph" w:customStyle="1" w:styleId="0Maintext">
    <w:name w:val="0 Main text"/>
    <w:basedOn w:val="a"/>
    <w:link w:val="0MaintextChar"/>
    <w:qFormat/>
    <w:rsid w:val="003B2581"/>
    <w:pPr>
      <w:widowControl/>
      <w:wordWrap/>
      <w:autoSpaceDE/>
      <w:autoSpaceDN/>
      <w:spacing w:after="100" w:afterAutospacing="1" w:line="288" w:lineRule="auto"/>
      <w:ind w:firstLine="360"/>
    </w:pPr>
    <w:rPr>
      <w:rFonts w:eastAsia="Times New Roman" w:cs="바탕"/>
      <w:kern w:val="0"/>
      <w:sz w:val="20"/>
      <w:szCs w:val="20"/>
      <w:lang w:val="en-GB" w:eastAsia="en-US"/>
    </w:rPr>
  </w:style>
  <w:style w:type="character" w:customStyle="1" w:styleId="0MaintextChar">
    <w:name w:val="0 Main text Char"/>
    <w:basedOn w:val="a0"/>
    <w:link w:val="0Maintext"/>
    <w:qFormat/>
    <w:rsid w:val="003B2581"/>
    <w:rPr>
      <w:rFonts w:ascii="Times New Roman" w:eastAsia="Times New Roman" w:hAnsi="Times New Roman" w:cs="바탕"/>
      <w:kern w:val="0"/>
      <w:szCs w:val="20"/>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rsid w:val="00D8287F"/>
    <w:pPr>
      <w:widowControl/>
      <w:wordWrap/>
      <w:autoSpaceDE/>
      <w:autoSpaceDN/>
      <w:spacing w:after="120" w:line="240" w:lineRule="auto"/>
    </w:pPr>
    <w:rPr>
      <w:rFonts w:eastAsia="MS Mincho"/>
      <w:kern w:val="0"/>
      <w:sz w:val="20"/>
      <w:szCs w:val="24"/>
      <w:lang w:eastAsia="en-US"/>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f1"/>
    <w:rsid w:val="00D8287F"/>
    <w:rPr>
      <w:rFonts w:ascii="Times New Roman" w:eastAsia="MS Mincho" w:hAnsi="Times New Roman" w:cs="Times New Roman"/>
      <w:kern w:val="0"/>
      <w:szCs w:val="24"/>
      <w:lang w:eastAsia="en-US"/>
    </w:rPr>
  </w:style>
  <w:style w:type="paragraph" w:customStyle="1" w:styleId="ZT">
    <w:name w:val="ZT"/>
    <w:uiPriority w:val="99"/>
    <w:qFormat/>
    <w:rsid w:val="005347E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ja-JP"/>
    </w:rPr>
  </w:style>
  <w:style w:type="paragraph" w:customStyle="1" w:styleId="B1">
    <w:name w:val="B1"/>
    <w:basedOn w:val="a"/>
    <w:link w:val="B10"/>
    <w:qFormat/>
    <w:rsid w:val="00D216C1"/>
    <w:pPr>
      <w:widowControl/>
      <w:wordWrap/>
      <w:autoSpaceDE/>
      <w:autoSpaceDN/>
      <w:spacing w:after="180" w:line="240" w:lineRule="auto"/>
      <w:ind w:left="568" w:hanging="284"/>
      <w:jc w:val="left"/>
    </w:pPr>
    <w:rPr>
      <w:rFonts w:eastAsia="MS Mincho"/>
      <w:kern w:val="0"/>
      <w:sz w:val="20"/>
      <w:szCs w:val="20"/>
      <w:lang w:val="en-GB" w:eastAsia="en-US"/>
    </w:rPr>
  </w:style>
  <w:style w:type="character" w:customStyle="1" w:styleId="B10">
    <w:name w:val="B1 (文字)"/>
    <w:link w:val="B1"/>
    <w:qFormat/>
    <w:rsid w:val="00D216C1"/>
    <w:rPr>
      <w:rFonts w:ascii="Times New Roman" w:eastAsia="MS Mincho"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90362">
      <w:bodyDiv w:val="1"/>
      <w:marLeft w:val="0"/>
      <w:marRight w:val="0"/>
      <w:marTop w:val="0"/>
      <w:marBottom w:val="0"/>
      <w:divBdr>
        <w:top w:val="none" w:sz="0" w:space="0" w:color="auto"/>
        <w:left w:val="none" w:sz="0" w:space="0" w:color="auto"/>
        <w:bottom w:val="none" w:sz="0" w:space="0" w:color="auto"/>
        <w:right w:val="none" w:sz="0" w:space="0" w:color="auto"/>
      </w:divBdr>
      <w:divsChild>
        <w:div w:id="1774398640">
          <w:marLeft w:val="360"/>
          <w:marRight w:val="0"/>
          <w:marTop w:val="200"/>
          <w:marBottom w:val="0"/>
          <w:divBdr>
            <w:top w:val="none" w:sz="0" w:space="0" w:color="auto"/>
            <w:left w:val="none" w:sz="0" w:space="0" w:color="auto"/>
            <w:bottom w:val="none" w:sz="0" w:space="0" w:color="auto"/>
            <w:right w:val="none" w:sz="0" w:space="0" w:color="auto"/>
          </w:divBdr>
        </w:div>
        <w:div w:id="1019622548">
          <w:marLeft w:val="1080"/>
          <w:marRight w:val="0"/>
          <w:marTop w:val="100"/>
          <w:marBottom w:val="0"/>
          <w:divBdr>
            <w:top w:val="none" w:sz="0" w:space="0" w:color="auto"/>
            <w:left w:val="none" w:sz="0" w:space="0" w:color="auto"/>
            <w:bottom w:val="none" w:sz="0" w:space="0" w:color="auto"/>
            <w:right w:val="none" w:sz="0" w:space="0" w:color="auto"/>
          </w:divBdr>
        </w:div>
        <w:div w:id="636301005">
          <w:marLeft w:val="1080"/>
          <w:marRight w:val="0"/>
          <w:marTop w:val="100"/>
          <w:marBottom w:val="0"/>
          <w:divBdr>
            <w:top w:val="none" w:sz="0" w:space="0" w:color="auto"/>
            <w:left w:val="none" w:sz="0" w:space="0" w:color="auto"/>
            <w:bottom w:val="none" w:sz="0" w:space="0" w:color="auto"/>
            <w:right w:val="none" w:sz="0" w:space="0" w:color="auto"/>
          </w:divBdr>
        </w:div>
        <w:div w:id="412892127">
          <w:marLeft w:val="360"/>
          <w:marRight w:val="0"/>
          <w:marTop w:val="200"/>
          <w:marBottom w:val="0"/>
          <w:divBdr>
            <w:top w:val="none" w:sz="0" w:space="0" w:color="auto"/>
            <w:left w:val="none" w:sz="0" w:space="0" w:color="auto"/>
            <w:bottom w:val="none" w:sz="0" w:space="0" w:color="auto"/>
            <w:right w:val="none" w:sz="0" w:space="0" w:color="auto"/>
          </w:divBdr>
        </w:div>
      </w:divsChild>
    </w:div>
    <w:div w:id="139275973">
      <w:bodyDiv w:val="1"/>
      <w:marLeft w:val="0"/>
      <w:marRight w:val="0"/>
      <w:marTop w:val="0"/>
      <w:marBottom w:val="0"/>
      <w:divBdr>
        <w:top w:val="none" w:sz="0" w:space="0" w:color="auto"/>
        <w:left w:val="none" w:sz="0" w:space="0" w:color="auto"/>
        <w:bottom w:val="none" w:sz="0" w:space="0" w:color="auto"/>
        <w:right w:val="none" w:sz="0" w:space="0" w:color="auto"/>
      </w:divBdr>
      <w:divsChild>
        <w:div w:id="15620158">
          <w:marLeft w:val="360"/>
          <w:marRight w:val="0"/>
          <w:marTop w:val="200"/>
          <w:marBottom w:val="0"/>
          <w:divBdr>
            <w:top w:val="none" w:sz="0" w:space="0" w:color="auto"/>
            <w:left w:val="none" w:sz="0" w:space="0" w:color="auto"/>
            <w:bottom w:val="none" w:sz="0" w:space="0" w:color="auto"/>
            <w:right w:val="none" w:sz="0" w:space="0" w:color="auto"/>
          </w:divBdr>
        </w:div>
        <w:div w:id="360009429">
          <w:marLeft w:val="1080"/>
          <w:marRight w:val="0"/>
          <w:marTop w:val="100"/>
          <w:marBottom w:val="0"/>
          <w:divBdr>
            <w:top w:val="none" w:sz="0" w:space="0" w:color="auto"/>
            <w:left w:val="none" w:sz="0" w:space="0" w:color="auto"/>
            <w:bottom w:val="none" w:sz="0" w:space="0" w:color="auto"/>
            <w:right w:val="none" w:sz="0" w:space="0" w:color="auto"/>
          </w:divBdr>
        </w:div>
        <w:div w:id="1089275585">
          <w:marLeft w:val="1080"/>
          <w:marRight w:val="0"/>
          <w:marTop w:val="100"/>
          <w:marBottom w:val="0"/>
          <w:divBdr>
            <w:top w:val="none" w:sz="0" w:space="0" w:color="auto"/>
            <w:left w:val="none" w:sz="0" w:space="0" w:color="auto"/>
            <w:bottom w:val="none" w:sz="0" w:space="0" w:color="auto"/>
            <w:right w:val="none" w:sz="0" w:space="0" w:color="auto"/>
          </w:divBdr>
        </w:div>
        <w:div w:id="1702630281">
          <w:marLeft w:val="360"/>
          <w:marRight w:val="0"/>
          <w:marTop w:val="200"/>
          <w:marBottom w:val="0"/>
          <w:divBdr>
            <w:top w:val="none" w:sz="0" w:space="0" w:color="auto"/>
            <w:left w:val="none" w:sz="0" w:space="0" w:color="auto"/>
            <w:bottom w:val="none" w:sz="0" w:space="0" w:color="auto"/>
            <w:right w:val="none" w:sz="0" w:space="0" w:color="auto"/>
          </w:divBdr>
        </w:div>
      </w:divsChild>
    </w:div>
    <w:div w:id="942033138">
      <w:bodyDiv w:val="1"/>
      <w:marLeft w:val="0"/>
      <w:marRight w:val="0"/>
      <w:marTop w:val="0"/>
      <w:marBottom w:val="0"/>
      <w:divBdr>
        <w:top w:val="none" w:sz="0" w:space="0" w:color="auto"/>
        <w:left w:val="none" w:sz="0" w:space="0" w:color="auto"/>
        <w:bottom w:val="none" w:sz="0" w:space="0" w:color="auto"/>
        <w:right w:val="none" w:sz="0" w:space="0" w:color="auto"/>
      </w:divBdr>
    </w:div>
    <w:div w:id="978417528">
      <w:bodyDiv w:val="1"/>
      <w:marLeft w:val="0"/>
      <w:marRight w:val="0"/>
      <w:marTop w:val="0"/>
      <w:marBottom w:val="0"/>
      <w:divBdr>
        <w:top w:val="none" w:sz="0" w:space="0" w:color="auto"/>
        <w:left w:val="none" w:sz="0" w:space="0" w:color="auto"/>
        <w:bottom w:val="none" w:sz="0" w:space="0" w:color="auto"/>
        <w:right w:val="none" w:sz="0" w:space="0" w:color="auto"/>
      </w:divBdr>
    </w:div>
    <w:div w:id="1003168001">
      <w:bodyDiv w:val="1"/>
      <w:marLeft w:val="0"/>
      <w:marRight w:val="0"/>
      <w:marTop w:val="0"/>
      <w:marBottom w:val="0"/>
      <w:divBdr>
        <w:top w:val="none" w:sz="0" w:space="0" w:color="auto"/>
        <w:left w:val="none" w:sz="0" w:space="0" w:color="auto"/>
        <w:bottom w:val="none" w:sz="0" w:space="0" w:color="auto"/>
        <w:right w:val="none" w:sz="0" w:space="0" w:color="auto"/>
      </w:divBdr>
    </w:div>
    <w:div w:id="1216234982">
      <w:bodyDiv w:val="1"/>
      <w:marLeft w:val="0"/>
      <w:marRight w:val="0"/>
      <w:marTop w:val="0"/>
      <w:marBottom w:val="0"/>
      <w:divBdr>
        <w:top w:val="none" w:sz="0" w:space="0" w:color="auto"/>
        <w:left w:val="none" w:sz="0" w:space="0" w:color="auto"/>
        <w:bottom w:val="none" w:sz="0" w:space="0" w:color="auto"/>
        <w:right w:val="none" w:sz="0" w:space="0" w:color="auto"/>
      </w:divBdr>
    </w:div>
    <w:div w:id="1427117550">
      <w:bodyDiv w:val="1"/>
      <w:marLeft w:val="0"/>
      <w:marRight w:val="0"/>
      <w:marTop w:val="0"/>
      <w:marBottom w:val="0"/>
      <w:divBdr>
        <w:top w:val="none" w:sz="0" w:space="0" w:color="auto"/>
        <w:left w:val="none" w:sz="0" w:space="0" w:color="auto"/>
        <w:bottom w:val="none" w:sz="0" w:space="0" w:color="auto"/>
        <w:right w:val="none" w:sz="0" w:space="0" w:color="auto"/>
      </w:divBdr>
      <w:divsChild>
        <w:div w:id="2111580974">
          <w:marLeft w:val="360"/>
          <w:marRight w:val="0"/>
          <w:marTop w:val="200"/>
          <w:marBottom w:val="0"/>
          <w:divBdr>
            <w:top w:val="none" w:sz="0" w:space="0" w:color="auto"/>
            <w:left w:val="none" w:sz="0" w:space="0" w:color="auto"/>
            <w:bottom w:val="none" w:sz="0" w:space="0" w:color="auto"/>
            <w:right w:val="none" w:sz="0" w:space="0" w:color="auto"/>
          </w:divBdr>
        </w:div>
        <w:div w:id="2069182399">
          <w:marLeft w:val="1080"/>
          <w:marRight w:val="0"/>
          <w:marTop w:val="100"/>
          <w:marBottom w:val="0"/>
          <w:divBdr>
            <w:top w:val="none" w:sz="0" w:space="0" w:color="auto"/>
            <w:left w:val="none" w:sz="0" w:space="0" w:color="auto"/>
            <w:bottom w:val="none" w:sz="0" w:space="0" w:color="auto"/>
            <w:right w:val="none" w:sz="0" w:space="0" w:color="auto"/>
          </w:divBdr>
        </w:div>
        <w:div w:id="977035533">
          <w:marLeft w:val="1080"/>
          <w:marRight w:val="0"/>
          <w:marTop w:val="100"/>
          <w:marBottom w:val="0"/>
          <w:divBdr>
            <w:top w:val="none" w:sz="0" w:space="0" w:color="auto"/>
            <w:left w:val="none" w:sz="0" w:space="0" w:color="auto"/>
            <w:bottom w:val="none" w:sz="0" w:space="0" w:color="auto"/>
            <w:right w:val="none" w:sz="0" w:space="0" w:color="auto"/>
          </w:divBdr>
        </w:div>
        <w:div w:id="1613825927">
          <w:marLeft w:val="360"/>
          <w:marRight w:val="0"/>
          <w:marTop w:val="200"/>
          <w:marBottom w:val="0"/>
          <w:divBdr>
            <w:top w:val="none" w:sz="0" w:space="0" w:color="auto"/>
            <w:left w:val="none" w:sz="0" w:space="0" w:color="auto"/>
            <w:bottom w:val="none" w:sz="0" w:space="0" w:color="auto"/>
            <w:right w:val="none" w:sz="0" w:space="0" w:color="auto"/>
          </w:divBdr>
        </w:div>
      </w:divsChild>
    </w:div>
    <w:div w:id="1445538600">
      <w:bodyDiv w:val="1"/>
      <w:marLeft w:val="0"/>
      <w:marRight w:val="0"/>
      <w:marTop w:val="0"/>
      <w:marBottom w:val="0"/>
      <w:divBdr>
        <w:top w:val="none" w:sz="0" w:space="0" w:color="auto"/>
        <w:left w:val="none" w:sz="0" w:space="0" w:color="auto"/>
        <w:bottom w:val="none" w:sz="0" w:space="0" w:color="auto"/>
        <w:right w:val="none" w:sz="0" w:space="0" w:color="auto"/>
      </w:divBdr>
    </w:div>
    <w:div w:id="1615360971">
      <w:bodyDiv w:val="1"/>
      <w:marLeft w:val="0"/>
      <w:marRight w:val="0"/>
      <w:marTop w:val="0"/>
      <w:marBottom w:val="0"/>
      <w:divBdr>
        <w:top w:val="none" w:sz="0" w:space="0" w:color="auto"/>
        <w:left w:val="none" w:sz="0" w:space="0" w:color="auto"/>
        <w:bottom w:val="none" w:sz="0" w:space="0" w:color="auto"/>
        <w:right w:val="none" w:sz="0" w:space="0" w:color="auto"/>
      </w:divBdr>
    </w:div>
    <w:div w:id="2131195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BA4F21-36BA-47A9-8FA1-46554F902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9</Pages>
  <Words>3320</Words>
  <Characters>18897</Characters>
  <Application>Microsoft Office Word</Application>
  <DocSecurity>0</DocSecurity>
  <Lines>325</Lines>
  <Paragraphs>182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22035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전예찬/연구원/C&amp;M표준(연)6G AI표준Task</cp:lastModifiedBy>
  <cp:revision>10</cp:revision>
  <dcterms:created xsi:type="dcterms:W3CDTF">2025-08-14T12:06:00Z</dcterms:created>
  <dcterms:modified xsi:type="dcterms:W3CDTF">2025-08-14T12:27:00Z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4f722c54-5bcd-4368-9fbc-30812894abe1</vt:lpwstr>
  </property>
</Properties>
</file>