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50A1E801" w:rsidR="003D3369" w:rsidRPr="00240590" w:rsidRDefault="003D3369" w:rsidP="003D3369">
      <w:pPr>
        <w:pStyle w:val="a4"/>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w:t>
      </w:r>
      <w:r w:rsidR="00DC77DD">
        <w:rPr>
          <w:rFonts w:eastAsia="宋体"/>
          <w:sz w:val="22"/>
          <w:lang w:eastAsia="zh-CN"/>
        </w:rPr>
        <w:t>2</w:t>
      </w:r>
      <w:r w:rsidR="005578D2">
        <w:rPr>
          <w:rFonts w:eastAsia="宋体"/>
          <w:sz w:val="22"/>
          <w:lang w:eastAsia="zh-CN"/>
        </w:rPr>
        <w:t>2</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3B00D0">
        <w:rPr>
          <w:rFonts w:eastAsia="宋体"/>
          <w:sz w:val="22"/>
          <w:lang w:eastAsia="zh-CN"/>
        </w:rPr>
        <w:t>50</w:t>
      </w:r>
      <w:r w:rsidR="00AB7E57">
        <w:rPr>
          <w:rFonts w:eastAsia="宋体"/>
          <w:sz w:val="22"/>
          <w:lang w:eastAsia="zh-CN"/>
        </w:rPr>
        <w:t>5750</w:t>
      </w:r>
    </w:p>
    <w:p w14:paraId="6ED628F2" w14:textId="1D0FFA77" w:rsidR="003D3369" w:rsidRDefault="002605D5" w:rsidP="003D3369">
      <w:pPr>
        <w:pStyle w:val="a4"/>
        <w:tabs>
          <w:tab w:val="left" w:pos="1800"/>
        </w:tabs>
        <w:ind w:left="1800" w:hanging="1800"/>
        <w:rPr>
          <w:rFonts w:eastAsia="宋体"/>
          <w:sz w:val="22"/>
          <w:lang w:eastAsia="zh-CN"/>
        </w:rPr>
      </w:pPr>
      <w:r>
        <w:rPr>
          <w:rFonts w:eastAsia="宋体"/>
          <w:sz w:val="22"/>
          <w:lang w:eastAsia="zh-CN"/>
        </w:rPr>
        <w:t>Bengaluru</w:t>
      </w:r>
      <w:r w:rsidR="00C800AD">
        <w:rPr>
          <w:rFonts w:eastAsia="宋体"/>
          <w:sz w:val="22"/>
          <w:lang w:eastAsia="zh-CN"/>
        </w:rPr>
        <w:t>,</w:t>
      </w:r>
      <w:r w:rsidR="00625CC1">
        <w:rPr>
          <w:rFonts w:eastAsia="宋体"/>
          <w:sz w:val="22"/>
          <w:lang w:eastAsia="zh-CN"/>
        </w:rPr>
        <w:t xml:space="preserve"> </w:t>
      </w:r>
      <w:r>
        <w:rPr>
          <w:rFonts w:eastAsia="宋体"/>
          <w:sz w:val="22"/>
          <w:lang w:eastAsia="zh-CN"/>
        </w:rPr>
        <w:t>India</w:t>
      </w:r>
      <w:r w:rsidR="00041C58">
        <w:rPr>
          <w:rFonts w:eastAsia="宋体"/>
          <w:sz w:val="22"/>
          <w:lang w:eastAsia="zh-CN"/>
        </w:rPr>
        <w:t xml:space="preserve">, </w:t>
      </w:r>
      <w:r>
        <w:rPr>
          <w:rFonts w:eastAsia="宋体"/>
          <w:sz w:val="22"/>
          <w:lang w:eastAsia="zh-CN"/>
        </w:rPr>
        <w:t>August</w:t>
      </w:r>
      <w:r w:rsidR="00EF129F">
        <w:rPr>
          <w:rFonts w:eastAsia="宋体"/>
          <w:sz w:val="22"/>
          <w:lang w:eastAsia="zh-CN"/>
        </w:rPr>
        <w:t xml:space="preserve"> </w:t>
      </w:r>
      <w:r>
        <w:rPr>
          <w:rFonts w:eastAsia="宋体"/>
          <w:sz w:val="22"/>
          <w:lang w:eastAsia="zh-CN"/>
        </w:rPr>
        <w:t>25</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sidR="007044FC">
        <w:rPr>
          <w:rFonts w:eastAsia="宋体"/>
          <w:sz w:val="22"/>
          <w:lang w:eastAsia="zh-CN"/>
        </w:rPr>
        <w:t>2</w:t>
      </w:r>
      <w:r>
        <w:rPr>
          <w:rFonts w:eastAsia="宋体"/>
          <w:sz w:val="22"/>
          <w:lang w:eastAsia="zh-CN"/>
        </w:rPr>
        <w:t>9</w:t>
      </w:r>
      <w:r w:rsidR="00FB79E9">
        <w:rPr>
          <w:rFonts w:eastAsia="宋体" w:hint="eastAsia"/>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DC77DD">
        <w:rPr>
          <w:rFonts w:eastAsia="宋体"/>
          <w:sz w:val="22"/>
          <w:lang w:eastAsia="zh-CN"/>
        </w:rPr>
        <w:t>5</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54C1CF09"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144972">
        <w:rPr>
          <w:sz w:val="22"/>
        </w:rPr>
        <w:t>Enhancing DL CSI Acquisition</w:t>
      </w:r>
    </w:p>
    <w:p w14:paraId="4D626EB5" w14:textId="428AE44C"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B565B5">
        <w:rPr>
          <w:rFonts w:eastAsia="宋体"/>
          <w:sz w:val="22"/>
          <w:lang w:eastAsia="zh-CN"/>
        </w:rPr>
        <w:t>10</w:t>
      </w:r>
      <w:r>
        <w:rPr>
          <w:rFonts w:eastAsia="宋体"/>
          <w:sz w:val="22"/>
          <w:lang w:eastAsia="zh-CN"/>
        </w:rPr>
        <w:t>.</w:t>
      </w:r>
      <w:r w:rsidR="00B565B5">
        <w:rPr>
          <w:rFonts w:eastAsia="宋体"/>
          <w:sz w:val="22"/>
          <w:lang w:eastAsia="zh-CN"/>
        </w:rPr>
        <w:t>2</w:t>
      </w:r>
      <w:r>
        <w:rPr>
          <w:rFonts w:eastAsia="宋体"/>
          <w:sz w:val="22"/>
          <w:lang w:eastAsia="zh-CN"/>
        </w:rPr>
        <w:t>.</w:t>
      </w:r>
      <w:r w:rsidR="00B565B5">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7966DA4" w14:textId="2D781792" w:rsidR="00822B56" w:rsidRDefault="00133F30" w:rsidP="00497AFF">
      <w:pPr>
        <w:pStyle w:val="00Text"/>
      </w:pPr>
      <w:bookmarkStart w:id="0" w:name="_Hlk30969022"/>
      <w:r>
        <w:t xml:space="preserve">The </w:t>
      </w:r>
      <w:r w:rsidR="008200F2">
        <w:t>new</w:t>
      </w:r>
      <w:r>
        <w:t xml:space="preserve"> </w:t>
      </w:r>
      <w:r w:rsidR="002A42AA">
        <w:t>W</w:t>
      </w:r>
      <w:r w:rsidR="004B777D">
        <w:t>ID</w:t>
      </w:r>
      <w:r w:rsidR="00DC485D">
        <w:t xml:space="preserve"> </w:t>
      </w:r>
      <w:r w:rsidR="003B510F">
        <w:t xml:space="preserve">on </w:t>
      </w:r>
      <w:r w:rsidR="008200F2">
        <w:t>NR MIMO Phase 6</w:t>
      </w:r>
      <w:r w:rsidR="00822B56">
        <w:t xml:space="preserve">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rsidR="00822B56">
        <w:t>objective:</w:t>
      </w:r>
    </w:p>
    <w:tbl>
      <w:tblPr>
        <w:tblStyle w:val="a6"/>
        <w:tblW w:w="0" w:type="auto"/>
        <w:tblLook w:val="04A0" w:firstRow="1" w:lastRow="0" w:firstColumn="1" w:lastColumn="0" w:noHBand="0" w:noVBand="1"/>
      </w:tblPr>
      <w:tblGrid>
        <w:gridCol w:w="9062"/>
      </w:tblGrid>
      <w:tr w:rsidR="00822B56" w14:paraId="00976813" w14:textId="77777777" w:rsidTr="00822B56">
        <w:tc>
          <w:tcPr>
            <w:tcW w:w="9062" w:type="dxa"/>
          </w:tcPr>
          <w:bookmarkEnd w:id="0"/>
          <w:p w14:paraId="1AD4F5FB" w14:textId="7ABCF9CD" w:rsidR="008200F2" w:rsidRPr="008200F2" w:rsidRDefault="008200F2" w:rsidP="008200F2">
            <w:pPr>
              <w:pStyle w:val="af2"/>
              <w:overflowPunct w:val="0"/>
              <w:autoSpaceDE w:val="0"/>
              <w:autoSpaceDN w:val="0"/>
              <w:adjustRightInd w:val="0"/>
              <w:snapToGrid w:val="0"/>
              <w:textAlignment w:val="baseline"/>
              <w:rPr>
                <w:sz w:val="18"/>
                <w:szCs w:val="22"/>
                <w:lang w:val="en-GB"/>
              </w:rPr>
            </w:pPr>
            <w:r w:rsidRPr="008200F2">
              <w:rPr>
                <w:sz w:val="18"/>
                <w:szCs w:val="22"/>
                <w:lang w:val="en-GB"/>
              </w:rPr>
              <w:t>On enhancing DL CSI acquisition, targeting FR1, specify the following enhancements:</w:t>
            </w:r>
          </w:p>
          <w:p w14:paraId="76ED5135" w14:textId="4BF32E0F" w:rsidR="008200F2" w:rsidRPr="008200F2" w:rsidRDefault="008200F2" w:rsidP="003917ED">
            <w:pPr>
              <w:pStyle w:val="af2"/>
              <w:numPr>
                <w:ilvl w:val="1"/>
                <w:numId w:val="7"/>
              </w:numPr>
              <w:overflowPunct w:val="0"/>
              <w:autoSpaceDE w:val="0"/>
              <w:autoSpaceDN w:val="0"/>
              <w:adjustRightInd w:val="0"/>
              <w:snapToGrid w:val="0"/>
              <w:textAlignment w:val="baseline"/>
              <w:rPr>
                <w:sz w:val="18"/>
                <w:szCs w:val="22"/>
                <w:lang w:val="en-GB"/>
              </w:rPr>
            </w:pPr>
            <w:r w:rsidRPr="008200F2">
              <w:rPr>
                <w:sz w:val="18"/>
                <w:szCs w:val="22"/>
                <w:lang w:val="en-GB"/>
              </w:rPr>
              <w:t xml:space="preserve">Early SRS/CSI/CSI-RS triggering for UE transitioning from IDLE/INACTIVE to CONNECTED mode via MSG4 of 4-step RACH, as well as for </w:t>
            </w:r>
            <w:proofErr w:type="spellStart"/>
            <w:r w:rsidRPr="008200F2">
              <w:rPr>
                <w:sz w:val="18"/>
                <w:szCs w:val="22"/>
                <w:lang w:val="en-GB"/>
              </w:rPr>
              <w:t>SCell</w:t>
            </w:r>
            <w:proofErr w:type="spellEnd"/>
            <w:r w:rsidRPr="008200F2">
              <w:rPr>
                <w:sz w:val="18"/>
                <w:szCs w:val="22"/>
                <w:lang w:val="en-GB"/>
              </w:rPr>
              <w:t xml:space="preserve"> activation and switching out of </w:t>
            </w:r>
            <w:proofErr w:type="spellStart"/>
            <w:r w:rsidRPr="008200F2">
              <w:rPr>
                <w:sz w:val="18"/>
                <w:szCs w:val="22"/>
                <w:lang w:val="en-GB"/>
              </w:rPr>
              <w:t>SCell</w:t>
            </w:r>
            <w:proofErr w:type="spellEnd"/>
            <w:r w:rsidRPr="008200F2">
              <w:rPr>
                <w:sz w:val="18"/>
                <w:szCs w:val="22"/>
                <w:lang w:val="en-GB"/>
              </w:rPr>
              <w:t xml:space="preserve"> dormancy in CONNECTED mode via the legacy </w:t>
            </w:r>
            <w:proofErr w:type="spellStart"/>
            <w:r w:rsidRPr="008200F2">
              <w:rPr>
                <w:sz w:val="18"/>
                <w:szCs w:val="22"/>
                <w:lang w:val="en-GB"/>
              </w:rPr>
              <w:t>signaling</w:t>
            </w:r>
            <w:proofErr w:type="spellEnd"/>
            <w:r w:rsidRPr="008200F2">
              <w:rPr>
                <w:sz w:val="18"/>
                <w:szCs w:val="22"/>
                <w:lang w:val="en-GB"/>
              </w:rPr>
              <w:t xml:space="preserve"> mechanisms (based on legacy </w:t>
            </w:r>
            <w:proofErr w:type="spellStart"/>
            <w:r w:rsidRPr="008200F2">
              <w:rPr>
                <w:sz w:val="18"/>
                <w:szCs w:val="22"/>
                <w:lang w:val="en-GB"/>
              </w:rPr>
              <w:t>SCell</w:t>
            </w:r>
            <w:proofErr w:type="spellEnd"/>
            <w:r w:rsidRPr="008200F2">
              <w:rPr>
                <w:sz w:val="18"/>
                <w:szCs w:val="22"/>
                <w:lang w:val="en-GB"/>
              </w:rPr>
              <w:t xml:space="preserve"> activation MAC CE, and legacy switching DCI out of </w:t>
            </w:r>
            <w:proofErr w:type="spellStart"/>
            <w:r w:rsidRPr="008200F2">
              <w:rPr>
                <w:sz w:val="18"/>
                <w:szCs w:val="22"/>
                <w:lang w:val="en-GB"/>
              </w:rPr>
              <w:t>SCell</w:t>
            </w:r>
            <w:proofErr w:type="spellEnd"/>
            <w:r w:rsidRPr="008200F2">
              <w:rPr>
                <w:sz w:val="18"/>
                <w:szCs w:val="22"/>
                <w:lang w:val="en-GB"/>
              </w:rPr>
              <w:t xml:space="preserve"> dormancy, respectively)</w:t>
            </w:r>
          </w:p>
          <w:p w14:paraId="095152D9" w14:textId="2C8AC066" w:rsidR="008200F2" w:rsidRPr="008200F2" w:rsidRDefault="008200F2" w:rsidP="003917ED">
            <w:pPr>
              <w:pStyle w:val="af2"/>
              <w:numPr>
                <w:ilvl w:val="2"/>
                <w:numId w:val="8"/>
              </w:numPr>
              <w:overflowPunct w:val="0"/>
              <w:autoSpaceDE w:val="0"/>
              <w:autoSpaceDN w:val="0"/>
              <w:adjustRightInd w:val="0"/>
              <w:snapToGrid w:val="0"/>
              <w:textAlignment w:val="baseline"/>
              <w:rPr>
                <w:sz w:val="18"/>
                <w:szCs w:val="22"/>
                <w:lang w:val="en-GB"/>
              </w:rPr>
            </w:pPr>
            <w:r w:rsidRPr="008200F2">
              <w:rPr>
                <w:sz w:val="18"/>
                <w:szCs w:val="22"/>
                <w:lang w:val="en-GB"/>
              </w:rP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0FE3F439" w14:textId="46DCE2A0" w:rsidR="008200F2" w:rsidRPr="008200F2" w:rsidRDefault="008200F2" w:rsidP="003917ED">
            <w:pPr>
              <w:pStyle w:val="af2"/>
              <w:numPr>
                <w:ilvl w:val="2"/>
                <w:numId w:val="8"/>
              </w:numPr>
              <w:overflowPunct w:val="0"/>
              <w:autoSpaceDE w:val="0"/>
              <w:autoSpaceDN w:val="0"/>
              <w:adjustRightInd w:val="0"/>
              <w:snapToGrid w:val="0"/>
              <w:textAlignment w:val="baseline"/>
              <w:rPr>
                <w:sz w:val="18"/>
                <w:szCs w:val="22"/>
                <w:lang w:val="en-GB"/>
              </w:rPr>
            </w:pPr>
            <w:r w:rsidRPr="008200F2">
              <w:rPr>
                <w:sz w:val="18"/>
                <w:szCs w:val="22"/>
                <w:lang w:val="en-GB"/>
              </w:rPr>
              <w:t xml:space="preserve">For IDLE mode, UE capability for early triggering and resource/reporting configuration are </w:t>
            </w:r>
            <w:proofErr w:type="spellStart"/>
            <w:r w:rsidRPr="008200F2">
              <w:rPr>
                <w:sz w:val="18"/>
                <w:szCs w:val="22"/>
                <w:lang w:val="en-GB"/>
              </w:rPr>
              <w:t>signaled</w:t>
            </w:r>
            <w:proofErr w:type="spellEnd"/>
            <w:r w:rsidRPr="008200F2">
              <w:rPr>
                <w:sz w:val="18"/>
                <w:szCs w:val="22"/>
                <w:lang w:val="en-GB"/>
              </w:rPr>
              <w:t xml:space="preserve"> via MSG3 and System Information (SI), respectively</w:t>
            </w:r>
          </w:p>
          <w:p w14:paraId="371CFAAF" w14:textId="6D7506E8" w:rsidR="008200F2" w:rsidRPr="008200F2" w:rsidRDefault="008200F2" w:rsidP="003917ED">
            <w:pPr>
              <w:pStyle w:val="af2"/>
              <w:numPr>
                <w:ilvl w:val="1"/>
                <w:numId w:val="7"/>
              </w:numPr>
              <w:overflowPunct w:val="0"/>
              <w:autoSpaceDE w:val="0"/>
              <w:autoSpaceDN w:val="0"/>
              <w:adjustRightInd w:val="0"/>
              <w:snapToGrid w:val="0"/>
              <w:textAlignment w:val="baseline"/>
              <w:rPr>
                <w:sz w:val="18"/>
                <w:szCs w:val="22"/>
                <w:lang w:val="en-GB"/>
              </w:rPr>
            </w:pPr>
            <w:r w:rsidRPr="008200F2">
              <w:rPr>
                <w:sz w:val="18"/>
                <w:szCs w:val="22"/>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2C1D1B9" w14:textId="5FDC13A8" w:rsidR="00C4064B" w:rsidRPr="008200F2" w:rsidRDefault="008200F2" w:rsidP="003917ED">
            <w:pPr>
              <w:pStyle w:val="af2"/>
              <w:numPr>
                <w:ilvl w:val="2"/>
                <w:numId w:val="7"/>
              </w:numPr>
              <w:overflowPunct w:val="0"/>
              <w:autoSpaceDE w:val="0"/>
              <w:autoSpaceDN w:val="0"/>
              <w:adjustRightInd w:val="0"/>
              <w:snapToGrid w:val="0"/>
              <w:textAlignment w:val="baseline"/>
              <w:rPr>
                <w:lang w:val="en-GB"/>
              </w:rPr>
            </w:pPr>
            <w:r w:rsidRPr="008200F2">
              <w:rPr>
                <w:sz w:val="18"/>
                <w:szCs w:val="22"/>
                <w:lang w:val="en-GB"/>
              </w:rPr>
              <w:t>Density of 1/3 and 1/6 RE/RB/port are intended only for 48 ports</w:t>
            </w:r>
          </w:p>
        </w:tc>
      </w:tr>
    </w:tbl>
    <w:p w14:paraId="544A9901" w14:textId="527AC197" w:rsidR="0024376A" w:rsidRDefault="0011681C" w:rsidP="00497AFF">
      <w:pPr>
        <w:pStyle w:val="00Text"/>
      </w:pPr>
      <w:r>
        <w:t xml:space="preserve">In this </w:t>
      </w:r>
      <w:r w:rsidR="002328B0" w:rsidRPr="00497AFF">
        <w:t>contribution, we</w:t>
      </w:r>
      <w:r>
        <w:t xml:space="preserve"> will </w:t>
      </w:r>
      <w:r w:rsidR="00B03639">
        <w:t xml:space="preserve">provide our views on the </w:t>
      </w:r>
      <w:r w:rsidR="009930CC">
        <w:t>desig</w:t>
      </w:r>
      <w:r w:rsidR="00721D35">
        <w:t xml:space="preserve">ns to support </w:t>
      </w:r>
      <w:r w:rsidR="008200F2">
        <w:t>early SRS/CSI/CSI-RS triggering and CSI-RS overhead reduction</w:t>
      </w:r>
      <w:r w:rsidR="00FA7086">
        <w:t>.</w:t>
      </w:r>
    </w:p>
    <w:p w14:paraId="60FF57C8" w14:textId="72242733" w:rsidR="004E2620" w:rsidRDefault="002D2C91" w:rsidP="004E2620">
      <w:pPr>
        <w:pStyle w:val="01"/>
        <w:numPr>
          <w:ilvl w:val="0"/>
          <w:numId w:val="1"/>
        </w:numPr>
        <w:ind w:left="562" w:hanging="562"/>
      </w:pPr>
      <w:r>
        <w:t>Early Triggering for UE from IDLE/INACTIVE</w:t>
      </w:r>
    </w:p>
    <w:p w14:paraId="698A3220" w14:textId="020F4462" w:rsidR="002D2C91" w:rsidRDefault="002D2C91" w:rsidP="002D2C91">
      <w:pPr>
        <w:pStyle w:val="00Text"/>
      </w:pPr>
      <w:r w:rsidRPr="002D2C91">
        <w:t xml:space="preserve">In 5G/NR, a UE can be in one of three RRC states: RRC_IDLE, RRC_INACTIVE or RRC_CONNECTED. The transition from RRC_IDLE to RRC_CONNECTED is the procedure of RRC connection establishment. </w:t>
      </w:r>
      <w:r>
        <w:t xml:space="preserve">A UE in RRC_IDLE state might initiate the transition when the UE has uplink data transmission, responds to some paging or the UE need to do registration. The transition involves a 4-step RACH and in the RACH msg3, the UE reports </w:t>
      </w:r>
      <w:proofErr w:type="spellStart"/>
      <w:r>
        <w:t>RRCSetupRequest</w:t>
      </w:r>
      <w:proofErr w:type="spellEnd"/>
      <w:r>
        <w:t>.</w:t>
      </w:r>
    </w:p>
    <w:p w14:paraId="40D49BC8" w14:textId="6821F41E" w:rsidR="00944557" w:rsidRDefault="00944557" w:rsidP="00C07F15">
      <w:pPr>
        <w:pStyle w:val="00Text"/>
      </w:pPr>
      <w:r>
        <w:t xml:space="preserve">The transition from RRC_INACTIVE to RRC_CONNECTED can be initiated due to various reasons: the UE has some uplink transmission; the UE has to responds to some paging or the UE moves outside the RAN notification area. The transition has two possible different procedure. The first procedure is resuming the RRC connection, where the UE initiates a RACH procedure and transmits </w:t>
      </w:r>
      <w:proofErr w:type="spellStart"/>
      <w:r w:rsidRPr="003C7037">
        <w:rPr>
          <w:i/>
          <w:iCs/>
        </w:rPr>
        <w:t>RRCResumeRequest</w:t>
      </w:r>
      <w:proofErr w:type="spellEnd"/>
      <w:r>
        <w:t xml:space="preserve"> in RACH msg3. If the system cannot resume the RRC connection for example due to failing to retrieve the UE context, the UE would have to perform the RRC setup again, which would be same to the transition from RRC_IDLE to RRC_CONNECTED.</w:t>
      </w:r>
    </w:p>
    <w:p w14:paraId="68D610D5" w14:textId="1A0E39A2" w:rsidR="00944557" w:rsidRPr="002D2C91" w:rsidRDefault="00944557" w:rsidP="002D2C91">
      <w:pPr>
        <w:pStyle w:val="00Text"/>
      </w:pPr>
      <w:r>
        <w:t>For the transition from either RRC_IDLE or RRC_INACTIVE to RRC_</w:t>
      </w:r>
      <w:r w:rsidR="00C11F6C">
        <w:t>CONNECTED, RACH</w:t>
      </w:r>
      <w:r>
        <w:t xml:space="preserve"> procedure is always involved. The </w:t>
      </w:r>
      <w:r w:rsidR="00C11F6C">
        <w:t>msg4 is the first downlink message dedicated for that UE. For the early triggering of CSI-RS, CSI reporting and/or SRS transmission, the system can indicate one MAC CE to indicate that.</w:t>
      </w:r>
    </w:p>
    <w:p w14:paraId="3D3DD6F8" w14:textId="09AC92EA" w:rsidR="00DC70E5" w:rsidRDefault="00944557" w:rsidP="00A45FBC">
      <w:pPr>
        <w:pStyle w:val="00Text"/>
        <w:rPr>
          <w:b/>
          <w:bCs/>
          <w:i/>
          <w:iCs/>
        </w:rPr>
      </w:pPr>
      <w:r w:rsidRPr="00944557">
        <w:rPr>
          <w:b/>
          <w:bCs/>
          <w:i/>
          <w:iCs/>
        </w:rPr>
        <w:t xml:space="preserve">Proposal 1: </w:t>
      </w:r>
      <w:r w:rsidR="00AA258E">
        <w:rPr>
          <w:b/>
          <w:bCs/>
          <w:i/>
          <w:iCs/>
        </w:rPr>
        <w:t>One</w:t>
      </w:r>
      <w:r w:rsidRPr="00944557">
        <w:rPr>
          <w:b/>
          <w:bCs/>
          <w:i/>
          <w:iCs/>
        </w:rPr>
        <w:t xml:space="preserve"> MAC CE command trigger</w:t>
      </w:r>
      <w:r w:rsidR="00AA258E">
        <w:rPr>
          <w:b/>
          <w:bCs/>
          <w:i/>
          <w:iCs/>
        </w:rPr>
        <w:t>s</w:t>
      </w:r>
      <w:r w:rsidRPr="00944557">
        <w:rPr>
          <w:b/>
          <w:bCs/>
          <w:i/>
          <w:iCs/>
        </w:rPr>
        <w:t xml:space="preserve"> the CSI-RS, CSI reporting and/or SRS transmission</w:t>
      </w:r>
      <w:r w:rsidR="00AA258E">
        <w:rPr>
          <w:b/>
          <w:bCs/>
          <w:i/>
          <w:iCs/>
        </w:rPr>
        <w:t xml:space="preserve"> which is carried in msg4 PDSCH</w:t>
      </w:r>
      <w:r w:rsidRPr="00944557">
        <w:rPr>
          <w:b/>
          <w:bCs/>
          <w:i/>
          <w:iCs/>
        </w:rPr>
        <w:t>.</w:t>
      </w:r>
    </w:p>
    <w:p w14:paraId="0F10D8F5" w14:textId="044A2395" w:rsidR="003C7037" w:rsidRPr="003C7037" w:rsidRDefault="00C07F15" w:rsidP="003C7037">
      <w:pPr>
        <w:pStyle w:val="00Text"/>
      </w:pPr>
      <w:r>
        <w:t xml:space="preserve">The purpose of early triggering CSI and SRS is to assist the </w:t>
      </w:r>
      <w:proofErr w:type="spellStart"/>
      <w:r>
        <w:t>gNB</w:t>
      </w:r>
      <w:proofErr w:type="spellEnd"/>
      <w:r>
        <w:t xml:space="preserve"> to obtain CSI earlier during transition to RRC connected state, instead of waiting for the full completeness of RRC configuration. Thus, such transmission needs to be just </w:t>
      </w:r>
      <w:proofErr w:type="gramStart"/>
      <w:r>
        <w:t>one shot</w:t>
      </w:r>
      <w:proofErr w:type="gramEnd"/>
      <w:r>
        <w:t xml:space="preserve"> transmission, i.e., aperiodic transmission. </w:t>
      </w:r>
    </w:p>
    <w:p w14:paraId="3D6FFDDF" w14:textId="5022D8B4" w:rsidR="00944557" w:rsidRDefault="00944557" w:rsidP="00A45FBC">
      <w:pPr>
        <w:pStyle w:val="00Text"/>
        <w:rPr>
          <w:b/>
          <w:bCs/>
          <w:i/>
          <w:iCs/>
        </w:rPr>
      </w:pPr>
      <w:r w:rsidRPr="00944557">
        <w:rPr>
          <w:b/>
          <w:bCs/>
          <w:i/>
          <w:iCs/>
        </w:rPr>
        <w:lastRenderedPageBreak/>
        <w:t>Proposal 2: The triggered CSI-RS, CSI reporting and SRS are aperiodic.</w:t>
      </w:r>
    </w:p>
    <w:p w14:paraId="1D717EDC" w14:textId="22CBFB0D" w:rsidR="00C07F15" w:rsidRPr="00C07F15" w:rsidRDefault="00C07F15" w:rsidP="00C07F15">
      <w:pPr>
        <w:pStyle w:val="00Text"/>
      </w:pPr>
      <w:r>
        <w:t>The trigger of CSI-RS resource, CSI reporting and SRS transmission is conducted before the RRC configuration is completed. Thus, the configuration for them shall be provided before RRC configuration. The SIB1 is the only feasible place to carry that configuration to the UE. For the configuration of CSI reporting, a configuration of uplink resource shall be provided and a PUSCH transmission is preferred. The slot offset for determining the time location of triggered CSI-RS and SRS shall also be provided in the configuration.</w:t>
      </w:r>
    </w:p>
    <w:p w14:paraId="44B9D715" w14:textId="0233126F" w:rsidR="00C07F15" w:rsidRPr="003A0182" w:rsidRDefault="00C07F15" w:rsidP="00C07F15">
      <w:pPr>
        <w:pStyle w:val="00Text"/>
        <w:spacing w:after="0" w:afterAutospacing="0"/>
        <w:rPr>
          <w:b/>
          <w:bCs/>
          <w:i/>
          <w:iCs/>
        </w:rPr>
      </w:pPr>
      <w:bookmarkStart w:id="1" w:name="_Hlk205929747"/>
      <w:r w:rsidRPr="003A0182">
        <w:rPr>
          <w:b/>
          <w:bCs/>
          <w:i/>
          <w:iCs/>
        </w:rPr>
        <w:t xml:space="preserve">Proposal </w:t>
      </w:r>
      <w:r>
        <w:rPr>
          <w:b/>
          <w:bCs/>
          <w:i/>
          <w:iCs/>
        </w:rPr>
        <w:t>3</w:t>
      </w:r>
      <w:r w:rsidRPr="003A0182">
        <w:rPr>
          <w:b/>
          <w:bCs/>
          <w:i/>
          <w:iCs/>
        </w:rPr>
        <w:t>: The configuration of CSI-RS resource, CSI reporting and SRS resource are provided in S</w:t>
      </w:r>
      <w:r>
        <w:rPr>
          <w:b/>
          <w:bCs/>
          <w:i/>
          <w:iCs/>
        </w:rPr>
        <w:t>I</w:t>
      </w:r>
      <w:r w:rsidRPr="003A0182">
        <w:rPr>
          <w:b/>
          <w:bCs/>
          <w:i/>
          <w:iCs/>
        </w:rPr>
        <w:t>B1:</w:t>
      </w:r>
    </w:p>
    <w:p w14:paraId="287D1347" w14:textId="3AB384EB" w:rsidR="00C07F15" w:rsidRPr="003A0182" w:rsidRDefault="00C07F15" w:rsidP="003917ED">
      <w:pPr>
        <w:pStyle w:val="00Text"/>
        <w:numPr>
          <w:ilvl w:val="0"/>
          <w:numId w:val="10"/>
        </w:numPr>
        <w:spacing w:after="0" w:afterAutospacing="0"/>
        <w:rPr>
          <w:b/>
          <w:bCs/>
          <w:i/>
          <w:iCs/>
        </w:rPr>
      </w:pPr>
      <w:r w:rsidRPr="003A0182">
        <w:rPr>
          <w:b/>
          <w:bCs/>
          <w:i/>
          <w:iCs/>
        </w:rPr>
        <w:t>The configuration of CSI reporting shall include the configuration of uplink resource</w:t>
      </w:r>
      <w:r>
        <w:rPr>
          <w:b/>
          <w:bCs/>
          <w:i/>
          <w:iCs/>
        </w:rPr>
        <w:t xml:space="preserve"> (PUSCH)</w:t>
      </w:r>
      <w:r w:rsidRPr="003A0182">
        <w:rPr>
          <w:b/>
          <w:bCs/>
          <w:i/>
          <w:iCs/>
        </w:rPr>
        <w:t xml:space="preserve"> to carry the CSI report.</w:t>
      </w:r>
    </w:p>
    <w:bookmarkEnd w:id="1"/>
    <w:p w14:paraId="53C8FC37" w14:textId="1C25FDB1" w:rsidR="00C07F15" w:rsidRPr="00C07F15" w:rsidRDefault="00C07F15" w:rsidP="00C07F15">
      <w:pPr>
        <w:pStyle w:val="00Text"/>
      </w:pPr>
      <w:r>
        <w:t>The triggering is indicated by the MAC CE in msg4 PDSCH. The UE shall determine the time domain location for triggered CSI-RS resource transmission, CSI reporting and the transmission of trigged SRS. Foer that, a time reference shall be specified. For that, we can consider various options: the PDCCH scheduling the msg4 PDSCH, the msg4 PDSCH and the PUCCH where the HARQ-ACK to the msg4 PDSCH. The PUCCH is preferred in our view.</w:t>
      </w:r>
    </w:p>
    <w:p w14:paraId="325EDDD1" w14:textId="37B8AD36" w:rsidR="00944557" w:rsidRPr="00944557" w:rsidRDefault="00944557" w:rsidP="00944557">
      <w:pPr>
        <w:pStyle w:val="00Text"/>
        <w:spacing w:after="0" w:afterAutospacing="0"/>
        <w:rPr>
          <w:b/>
          <w:bCs/>
          <w:i/>
          <w:iCs/>
        </w:rPr>
      </w:pPr>
      <w:bookmarkStart w:id="2" w:name="_Hlk205929759"/>
      <w:r w:rsidRPr="00944557">
        <w:rPr>
          <w:b/>
          <w:bCs/>
          <w:i/>
          <w:iCs/>
        </w:rPr>
        <w:t xml:space="preserve">Proposal </w:t>
      </w:r>
      <w:r w:rsidR="00C07F15">
        <w:rPr>
          <w:b/>
          <w:bCs/>
          <w:i/>
          <w:iCs/>
        </w:rPr>
        <w:t>4</w:t>
      </w:r>
      <w:r w:rsidRPr="00944557">
        <w:rPr>
          <w:b/>
          <w:bCs/>
          <w:i/>
          <w:iCs/>
        </w:rPr>
        <w:t>: To determine the time location of triggered CSI-RS, CSI reporting and SRS, consider and choose one from the following alts</w:t>
      </w:r>
      <w:r w:rsidR="00C11F6C">
        <w:rPr>
          <w:b/>
          <w:bCs/>
          <w:i/>
          <w:iCs/>
        </w:rPr>
        <w:t xml:space="preserve"> for the reference point</w:t>
      </w:r>
      <w:r w:rsidRPr="00944557">
        <w:rPr>
          <w:b/>
          <w:bCs/>
          <w:i/>
          <w:iCs/>
        </w:rPr>
        <w:t>:</w:t>
      </w:r>
    </w:p>
    <w:p w14:paraId="1E885CE1" w14:textId="60CB0208" w:rsidR="00944557" w:rsidRPr="00944557" w:rsidRDefault="00944557" w:rsidP="003917ED">
      <w:pPr>
        <w:pStyle w:val="00Text"/>
        <w:numPr>
          <w:ilvl w:val="0"/>
          <w:numId w:val="9"/>
        </w:numPr>
        <w:spacing w:after="0" w:afterAutospacing="0"/>
        <w:rPr>
          <w:b/>
          <w:bCs/>
          <w:i/>
          <w:iCs/>
        </w:rPr>
      </w:pPr>
      <w:r w:rsidRPr="00944557">
        <w:rPr>
          <w:b/>
          <w:bCs/>
          <w:i/>
          <w:iCs/>
        </w:rPr>
        <w:t>the PDCCH scheduling the msg4 PDSCH;</w:t>
      </w:r>
    </w:p>
    <w:p w14:paraId="2FFAFB2D" w14:textId="6719C5EB" w:rsidR="00944557" w:rsidRPr="00944557" w:rsidRDefault="00944557" w:rsidP="003917ED">
      <w:pPr>
        <w:pStyle w:val="00Text"/>
        <w:numPr>
          <w:ilvl w:val="0"/>
          <w:numId w:val="9"/>
        </w:numPr>
        <w:spacing w:after="0" w:afterAutospacing="0"/>
        <w:rPr>
          <w:b/>
          <w:bCs/>
          <w:i/>
          <w:iCs/>
        </w:rPr>
      </w:pPr>
      <w:r w:rsidRPr="00944557">
        <w:rPr>
          <w:b/>
          <w:bCs/>
          <w:i/>
          <w:iCs/>
        </w:rPr>
        <w:t>the msg4 PDSCH;</w:t>
      </w:r>
    </w:p>
    <w:p w14:paraId="38FA9586" w14:textId="62CAC07B" w:rsidR="00944557" w:rsidRPr="00944557" w:rsidRDefault="00944557" w:rsidP="003917ED">
      <w:pPr>
        <w:pStyle w:val="00Text"/>
        <w:numPr>
          <w:ilvl w:val="0"/>
          <w:numId w:val="9"/>
        </w:numPr>
        <w:spacing w:after="0" w:afterAutospacing="0"/>
        <w:rPr>
          <w:b/>
          <w:bCs/>
          <w:i/>
          <w:iCs/>
        </w:rPr>
      </w:pPr>
      <w:r w:rsidRPr="00944557">
        <w:rPr>
          <w:b/>
          <w:bCs/>
          <w:i/>
          <w:iCs/>
        </w:rPr>
        <w:t>the PUCCH carrying HARQ to the msg4 PDSCH</w:t>
      </w:r>
    </w:p>
    <w:bookmarkEnd w:id="2"/>
    <w:p w14:paraId="019180F8" w14:textId="5EE7F9C1" w:rsidR="00721D35" w:rsidRDefault="003572B8" w:rsidP="00721D35">
      <w:pPr>
        <w:pStyle w:val="01"/>
        <w:numPr>
          <w:ilvl w:val="0"/>
          <w:numId w:val="1"/>
        </w:numPr>
        <w:ind w:left="562" w:hanging="562"/>
      </w:pPr>
      <w:proofErr w:type="spellStart"/>
      <w:r>
        <w:t>SCell</w:t>
      </w:r>
      <w:proofErr w:type="spellEnd"/>
      <w:r>
        <w:t xml:space="preserve"> Activation and Dormancy Switch</w:t>
      </w:r>
    </w:p>
    <w:p w14:paraId="28A55C60" w14:textId="03CB026D" w:rsidR="005C3420" w:rsidRDefault="00E72632" w:rsidP="00E72632">
      <w:pPr>
        <w:pStyle w:val="00Text"/>
      </w:pPr>
      <w:bookmarkStart w:id="3" w:name="_Hlk191419665"/>
      <w:r>
        <w:t xml:space="preserve">CA in 5G allows UE to use multiple CCs for higher throughput. The </w:t>
      </w:r>
      <w:proofErr w:type="spellStart"/>
      <w:r>
        <w:t>PCell</w:t>
      </w:r>
      <w:proofErr w:type="spellEnd"/>
      <w:r>
        <w:t xml:space="preserve"> is used to handle the control </w:t>
      </w:r>
      <w:proofErr w:type="spellStart"/>
      <w:r>
        <w:t>signalling</w:t>
      </w:r>
      <w:proofErr w:type="spellEnd"/>
      <w:r>
        <w:t xml:space="preserve"> while </w:t>
      </w:r>
      <w:proofErr w:type="spellStart"/>
      <w:r>
        <w:t>SCells</w:t>
      </w:r>
      <w:proofErr w:type="spellEnd"/>
      <w:r>
        <w:t xml:space="preserve"> can provide additional bandwidth for communication. As specified in 5G/NR, the </w:t>
      </w:r>
      <w:proofErr w:type="spellStart"/>
      <w:r>
        <w:t>SCell</w:t>
      </w:r>
      <w:proofErr w:type="spellEnd"/>
      <w:r>
        <w:t xml:space="preserve"> can be dynamically activated and deactivated. The main motivation for that is power saving. The </w:t>
      </w:r>
      <w:proofErr w:type="spellStart"/>
      <w:r>
        <w:t>SCell</w:t>
      </w:r>
      <w:proofErr w:type="spellEnd"/>
      <w:r>
        <w:t xml:space="preserve"> activation/deactivation is operated through MAC CE. Once one </w:t>
      </w:r>
      <w:proofErr w:type="spellStart"/>
      <w:r>
        <w:t>SCell</w:t>
      </w:r>
      <w:proofErr w:type="spellEnd"/>
      <w:r>
        <w:t xml:space="preserve"> is activated, the UE would start to monitor PDCCH and receive PDSCH in that </w:t>
      </w:r>
      <w:proofErr w:type="spellStart"/>
      <w:r>
        <w:t>SCell</w:t>
      </w:r>
      <w:proofErr w:type="spellEnd"/>
      <w:r>
        <w:t xml:space="preserve">, and also transmit PUSCH in that </w:t>
      </w:r>
      <w:proofErr w:type="spellStart"/>
      <w:r>
        <w:t>SCell</w:t>
      </w:r>
      <w:proofErr w:type="spellEnd"/>
      <w:r>
        <w:t>.</w:t>
      </w:r>
    </w:p>
    <w:p w14:paraId="1D6E9A77" w14:textId="317DF80C" w:rsidR="00E72632" w:rsidRDefault="00E72632" w:rsidP="00E72632">
      <w:pPr>
        <w:pStyle w:val="00Text"/>
      </w:pPr>
      <w:r>
        <w:t xml:space="preserve">For early triggering CSI/SRS for </w:t>
      </w:r>
      <w:proofErr w:type="spellStart"/>
      <w:r>
        <w:t>SCell</w:t>
      </w:r>
      <w:proofErr w:type="spellEnd"/>
      <w:r>
        <w:t xml:space="preserve"> activation, the </w:t>
      </w:r>
      <w:proofErr w:type="spellStart"/>
      <w:r>
        <w:t>SCell</w:t>
      </w:r>
      <w:proofErr w:type="spellEnd"/>
      <w:r>
        <w:t xml:space="preserve"> activation MAC CE command can be enhanced</w:t>
      </w:r>
      <w:r w:rsidR="000A4DD6">
        <w:t xml:space="preserve"> to trigger the early CSI-RS, CSI reporting and/or SRS transmission.</w:t>
      </w:r>
    </w:p>
    <w:p w14:paraId="08DDDAF4" w14:textId="2B941127" w:rsidR="00E72632" w:rsidRDefault="00E72632" w:rsidP="00E72632">
      <w:pPr>
        <w:pStyle w:val="00Text"/>
        <w:rPr>
          <w:b/>
          <w:bCs/>
          <w:i/>
          <w:iCs/>
        </w:rPr>
      </w:pPr>
      <w:bookmarkStart w:id="4" w:name="_Hlk205929771"/>
      <w:r w:rsidRPr="001222CC">
        <w:rPr>
          <w:b/>
          <w:bCs/>
          <w:i/>
          <w:iCs/>
        </w:rPr>
        <w:t xml:space="preserve">Proposal 5: The </w:t>
      </w:r>
      <w:proofErr w:type="spellStart"/>
      <w:r w:rsidRPr="001222CC">
        <w:rPr>
          <w:b/>
          <w:bCs/>
          <w:i/>
          <w:iCs/>
        </w:rPr>
        <w:t>SCell</w:t>
      </w:r>
      <w:proofErr w:type="spellEnd"/>
      <w:r w:rsidRPr="001222CC">
        <w:rPr>
          <w:b/>
          <w:bCs/>
          <w:i/>
          <w:iCs/>
        </w:rPr>
        <w:t xml:space="preserve"> activation MAC CE command is enhanced to indicate the </w:t>
      </w:r>
      <w:r w:rsidR="000A4DD6">
        <w:rPr>
          <w:b/>
          <w:bCs/>
          <w:i/>
          <w:iCs/>
        </w:rPr>
        <w:t xml:space="preserve">early </w:t>
      </w:r>
      <w:r w:rsidRPr="001222CC">
        <w:rPr>
          <w:b/>
          <w:bCs/>
          <w:i/>
          <w:iCs/>
        </w:rPr>
        <w:t xml:space="preserve">triggering of CSI-RS, CSI reporting and SRS transmission for the </w:t>
      </w:r>
      <w:proofErr w:type="spellStart"/>
      <w:r w:rsidRPr="001222CC">
        <w:rPr>
          <w:b/>
          <w:bCs/>
          <w:i/>
          <w:iCs/>
        </w:rPr>
        <w:t>SCell</w:t>
      </w:r>
      <w:proofErr w:type="spellEnd"/>
      <w:r w:rsidRPr="001222CC">
        <w:rPr>
          <w:b/>
          <w:bCs/>
          <w:i/>
          <w:iCs/>
        </w:rPr>
        <w:t xml:space="preserve"> to be activated.</w:t>
      </w:r>
    </w:p>
    <w:bookmarkEnd w:id="4"/>
    <w:p w14:paraId="6ACDA708" w14:textId="1C5AC3B2" w:rsidR="000A4DD6" w:rsidRPr="000A4DD6" w:rsidRDefault="000A4DD6" w:rsidP="000A4DD6">
      <w:pPr>
        <w:pStyle w:val="00Text"/>
      </w:pPr>
      <w:r>
        <w:t xml:space="preserve">Similar to the early triggering during transition to RRC connected state, here the triggered CSI-RS transmission, CSI reporting and SRS transmission only needs to be one-shot transmission so that the system can obtain the CSI before the normal CSI measurement procedure is available. </w:t>
      </w:r>
    </w:p>
    <w:p w14:paraId="6D65EE4C" w14:textId="3C27CF8A" w:rsidR="00E72632" w:rsidRDefault="00E72632" w:rsidP="00E72632">
      <w:pPr>
        <w:pStyle w:val="00Text"/>
        <w:rPr>
          <w:b/>
          <w:bCs/>
          <w:i/>
          <w:iCs/>
        </w:rPr>
      </w:pPr>
      <w:bookmarkStart w:id="5" w:name="_Hlk205929776"/>
      <w:r w:rsidRPr="001222CC">
        <w:rPr>
          <w:b/>
          <w:bCs/>
          <w:i/>
          <w:iCs/>
        </w:rPr>
        <w:t>Proposal 6:</w:t>
      </w:r>
      <w:r w:rsidR="000A4DD6">
        <w:rPr>
          <w:b/>
          <w:bCs/>
          <w:i/>
          <w:iCs/>
        </w:rPr>
        <w:t xml:space="preserve"> T</w:t>
      </w:r>
      <w:r w:rsidRPr="001222CC">
        <w:rPr>
          <w:b/>
          <w:bCs/>
          <w:i/>
          <w:iCs/>
        </w:rPr>
        <w:t xml:space="preserve">he triggered CSI-RS, CSI reporting and SRS transmission </w:t>
      </w:r>
      <w:r w:rsidR="00CA4C9E">
        <w:rPr>
          <w:b/>
          <w:bCs/>
          <w:i/>
          <w:iCs/>
        </w:rPr>
        <w:t xml:space="preserve">for </w:t>
      </w:r>
      <w:proofErr w:type="spellStart"/>
      <w:r w:rsidR="00CA4C9E">
        <w:rPr>
          <w:b/>
          <w:bCs/>
          <w:i/>
          <w:iCs/>
        </w:rPr>
        <w:t>SCell</w:t>
      </w:r>
      <w:proofErr w:type="spellEnd"/>
      <w:r w:rsidR="00CA4C9E">
        <w:rPr>
          <w:b/>
          <w:bCs/>
          <w:i/>
          <w:iCs/>
        </w:rPr>
        <w:t xml:space="preserve"> activation </w:t>
      </w:r>
      <w:r w:rsidRPr="001222CC">
        <w:rPr>
          <w:b/>
          <w:bCs/>
          <w:i/>
          <w:iCs/>
        </w:rPr>
        <w:t>are aperiodic</w:t>
      </w:r>
    </w:p>
    <w:bookmarkEnd w:id="5"/>
    <w:p w14:paraId="54C3D041" w14:textId="57E52433" w:rsidR="000A4DD6" w:rsidRPr="000A4DD6" w:rsidRDefault="000A4DD6" w:rsidP="000A4DD6">
      <w:pPr>
        <w:pStyle w:val="00Text"/>
      </w:pPr>
      <w:r>
        <w:t xml:space="preserve">To determine the time domain location of triggered CSI-RS, CSI reporting and SRS transmission, a time reference needs to be defined and specified. In our view, The PUCCH carrying </w:t>
      </w:r>
      <w:proofErr w:type="spellStart"/>
      <w:r>
        <w:t>th</w:t>
      </w:r>
      <w:proofErr w:type="spellEnd"/>
      <w:r>
        <w:t xml:space="preserve"> HARQ-ACK to the PDSCH carrying the </w:t>
      </w:r>
      <w:proofErr w:type="spellStart"/>
      <w:r>
        <w:t>SCell</w:t>
      </w:r>
      <w:proofErr w:type="spellEnd"/>
      <w:r>
        <w:t xml:space="preserve"> activation command can be the time reference and the transmission of CSI-RS, CSI reporting and SRS transmission are a slot offset with reference to the last symbol of that PUCCH resource.</w:t>
      </w:r>
    </w:p>
    <w:p w14:paraId="57D4A742" w14:textId="1C925B6B" w:rsidR="00E72632" w:rsidRPr="001222CC" w:rsidRDefault="00E72632" w:rsidP="00E72632">
      <w:pPr>
        <w:pStyle w:val="00Text"/>
        <w:rPr>
          <w:b/>
          <w:bCs/>
          <w:i/>
          <w:iCs/>
        </w:rPr>
      </w:pPr>
      <w:bookmarkStart w:id="6" w:name="_Hlk205929780"/>
      <w:r w:rsidRPr="001222CC">
        <w:rPr>
          <w:b/>
          <w:bCs/>
          <w:i/>
          <w:iCs/>
        </w:rPr>
        <w:t xml:space="preserve">Proposal 7: </w:t>
      </w:r>
      <w:r w:rsidR="001222CC" w:rsidRPr="001222CC">
        <w:rPr>
          <w:b/>
          <w:bCs/>
          <w:i/>
          <w:iCs/>
        </w:rPr>
        <w:t xml:space="preserve">The time location of triggered CSI-RS, CSI reporting and SRS transmission is determined based on the PUCCH carrying HARQ-ACK to the PDSCH carrying the </w:t>
      </w:r>
      <w:proofErr w:type="spellStart"/>
      <w:r w:rsidR="001222CC" w:rsidRPr="001222CC">
        <w:rPr>
          <w:b/>
          <w:bCs/>
          <w:i/>
          <w:iCs/>
        </w:rPr>
        <w:t>SCell</w:t>
      </w:r>
      <w:proofErr w:type="spellEnd"/>
      <w:r w:rsidR="001222CC" w:rsidRPr="001222CC">
        <w:rPr>
          <w:b/>
          <w:bCs/>
          <w:i/>
          <w:iCs/>
        </w:rPr>
        <w:t xml:space="preserve"> activation MAC CE.</w:t>
      </w:r>
    </w:p>
    <w:bookmarkEnd w:id="6"/>
    <w:p w14:paraId="1C1769A6" w14:textId="4D28693E" w:rsidR="001222CC" w:rsidRDefault="00E72856" w:rsidP="00E72632">
      <w:pPr>
        <w:pStyle w:val="00Text"/>
      </w:pPr>
      <w:r>
        <w:t xml:space="preserve">The </w:t>
      </w:r>
      <w:proofErr w:type="spellStart"/>
      <w:r>
        <w:t>SCell</w:t>
      </w:r>
      <w:proofErr w:type="spellEnd"/>
      <w:r>
        <w:t xml:space="preserve"> out of dormancy is implemented through DCI indication. In particular, the DCI field “</w:t>
      </w:r>
      <w:proofErr w:type="spellStart"/>
      <w:r>
        <w:t>SCell</w:t>
      </w:r>
      <w:proofErr w:type="spellEnd"/>
      <w:r>
        <w:t xml:space="preserve"> dormancy indication” in DCI formats 0_1/0_3/1_1/1_3 and 2_6. The ‘0’ value of this DCI field indicates the UE to switch BWP to the configured dormant BWP. The ‘1’ value of this DCI field indicates the UE to switch to the non-</w:t>
      </w:r>
      <w:r>
        <w:lastRenderedPageBreak/>
        <w:t xml:space="preserve">dormant BWP of the current BWP is dormant BWP, i.e., </w:t>
      </w:r>
      <w:proofErr w:type="spellStart"/>
      <w:r>
        <w:t>SCell</w:t>
      </w:r>
      <w:proofErr w:type="spellEnd"/>
      <w:r>
        <w:t xml:space="preserve"> out of dormancy.</w:t>
      </w:r>
      <w:r w:rsidR="00C22D75">
        <w:t xml:space="preserve"> Each bit in DCI field </w:t>
      </w:r>
      <w:proofErr w:type="spellStart"/>
      <w:r w:rsidR="00C22D75">
        <w:t>SCell</w:t>
      </w:r>
      <w:proofErr w:type="spellEnd"/>
      <w:r w:rsidR="00C22D75">
        <w:t xml:space="preserve"> dormancy indication corresponds to one </w:t>
      </w:r>
      <w:proofErr w:type="spellStart"/>
      <w:r w:rsidR="00C22D75">
        <w:t>SCell</w:t>
      </w:r>
      <w:proofErr w:type="spellEnd"/>
      <w:r w:rsidR="00C22D75">
        <w:t xml:space="preserve"> group and it indicates the dormancy switch for the </w:t>
      </w:r>
      <w:proofErr w:type="spellStart"/>
      <w:r w:rsidR="00C22D75">
        <w:t>SCell</w:t>
      </w:r>
      <w:proofErr w:type="spellEnd"/>
      <w:r w:rsidR="00C22D75">
        <w:t xml:space="preserve">(s) in the corresponding </w:t>
      </w:r>
      <w:proofErr w:type="spellStart"/>
      <w:r w:rsidR="00C22D75">
        <w:t>SCell</w:t>
      </w:r>
      <w:proofErr w:type="spellEnd"/>
      <w:r w:rsidR="00C22D75">
        <w:t xml:space="preserve"> group.</w:t>
      </w:r>
    </w:p>
    <w:p w14:paraId="5493662A" w14:textId="12753E10" w:rsidR="00E72856" w:rsidRDefault="00E72856" w:rsidP="00E72632">
      <w:pPr>
        <w:pStyle w:val="00Text"/>
      </w:pPr>
      <w:r>
        <w:t>The same DCI format can be used to trigger the early CSI-RS resource, CSI reporting and SRS transmission</w:t>
      </w:r>
      <w:r w:rsidR="00C22D75">
        <w:t xml:space="preserve">. For a UE configured with CSI-RS resource, CSI reporting or SRS transmission for </w:t>
      </w:r>
      <w:proofErr w:type="spellStart"/>
      <w:r w:rsidR="00C22D75">
        <w:t>SCell</w:t>
      </w:r>
      <w:proofErr w:type="spellEnd"/>
      <w:r w:rsidR="00C22D75">
        <w:t xml:space="preserve"> out of dormancy, they are triggered when the UE is indicated with </w:t>
      </w:r>
      <w:proofErr w:type="spellStart"/>
      <w:r w:rsidR="00C22D75">
        <w:t>SCell</w:t>
      </w:r>
      <w:proofErr w:type="spellEnd"/>
      <w:r w:rsidR="00C22D75">
        <w:t xml:space="preserve"> out of dormancy. DCI formats 0_1/1_1 is used during DRX active time while the DCI format 2_6 is for outside DRX active time.  The </w:t>
      </w:r>
      <w:r w:rsidR="008737E1">
        <w:t xml:space="preserve">major </w:t>
      </w:r>
      <w:r w:rsidR="00C22D75">
        <w:t xml:space="preserve">use case for DCI formats 0_3 and 1_3 is to schedule PUSCH or PDSCH </w:t>
      </w:r>
      <w:r w:rsidR="00877F76">
        <w:t xml:space="preserve">in multiple cells. </w:t>
      </w:r>
      <w:r w:rsidR="008737E1">
        <w:t xml:space="preserve">With enhancing DCI formats 0_1/1_1/2_6 to trigger the CSI and SRS for </w:t>
      </w:r>
      <w:proofErr w:type="spellStart"/>
      <w:r w:rsidR="008737E1">
        <w:t>SCell</w:t>
      </w:r>
      <w:proofErr w:type="spellEnd"/>
      <w:r w:rsidR="008737E1">
        <w:t xml:space="preserve"> out of dormancy, there seems no strong motivation to include DCI formats 0_3/1_3 here.</w:t>
      </w:r>
    </w:p>
    <w:p w14:paraId="38C7A80A" w14:textId="296D5047" w:rsidR="00864018" w:rsidRPr="00941008" w:rsidRDefault="00864018" w:rsidP="00941008">
      <w:pPr>
        <w:pStyle w:val="00Text"/>
        <w:spacing w:after="0" w:afterAutospacing="0"/>
        <w:rPr>
          <w:b/>
          <w:bCs/>
          <w:i/>
          <w:iCs/>
        </w:rPr>
      </w:pPr>
      <w:bookmarkStart w:id="7" w:name="_Hlk205929812"/>
      <w:r w:rsidRPr="00941008">
        <w:rPr>
          <w:b/>
          <w:bCs/>
          <w:i/>
          <w:iCs/>
        </w:rPr>
        <w:t xml:space="preserve">Proposal 8: The early triggering of </w:t>
      </w:r>
      <w:r w:rsidR="00941008">
        <w:rPr>
          <w:b/>
          <w:bCs/>
          <w:i/>
          <w:iCs/>
        </w:rPr>
        <w:t xml:space="preserve">aperiodic </w:t>
      </w:r>
      <w:r w:rsidRPr="00941008">
        <w:rPr>
          <w:b/>
          <w:bCs/>
          <w:i/>
          <w:iCs/>
        </w:rPr>
        <w:t xml:space="preserve">CSI-RS, CSI reporting and SRS for </w:t>
      </w:r>
      <w:proofErr w:type="spellStart"/>
      <w:r w:rsidRPr="00941008">
        <w:rPr>
          <w:b/>
          <w:bCs/>
          <w:i/>
          <w:iCs/>
        </w:rPr>
        <w:t>SCell</w:t>
      </w:r>
      <w:proofErr w:type="spellEnd"/>
      <w:r w:rsidRPr="00941008">
        <w:rPr>
          <w:b/>
          <w:bCs/>
          <w:i/>
          <w:iCs/>
        </w:rPr>
        <w:t xml:space="preserve"> out of dormancy is triggered when the </w:t>
      </w:r>
      <w:proofErr w:type="spellStart"/>
      <w:r w:rsidRPr="00941008">
        <w:rPr>
          <w:b/>
          <w:bCs/>
          <w:i/>
          <w:iCs/>
        </w:rPr>
        <w:t>SCell</w:t>
      </w:r>
      <w:proofErr w:type="spellEnd"/>
      <w:r w:rsidRPr="00941008">
        <w:rPr>
          <w:b/>
          <w:bCs/>
          <w:i/>
          <w:iCs/>
        </w:rPr>
        <w:t xml:space="preserve"> is out of dormancy indicated by DCI format</w:t>
      </w:r>
      <w:r w:rsidR="00877F76">
        <w:rPr>
          <w:b/>
          <w:bCs/>
          <w:i/>
          <w:iCs/>
        </w:rPr>
        <w:t>s</w:t>
      </w:r>
      <w:r w:rsidRPr="00941008">
        <w:rPr>
          <w:b/>
          <w:bCs/>
          <w:i/>
          <w:iCs/>
        </w:rPr>
        <w:t xml:space="preserve"> 0_1/1_1</w:t>
      </w:r>
      <w:r w:rsidR="00877F76">
        <w:rPr>
          <w:b/>
          <w:bCs/>
          <w:i/>
          <w:iCs/>
        </w:rPr>
        <w:t xml:space="preserve"> and 2_6</w:t>
      </w:r>
      <w:r w:rsidR="00941008" w:rsidRPr="00941008">
        <w:rPr>
          <w:b/>
          <w:bCs/>
          <w:i/>
          <w:iCs/>
        </w:rPr>
        <w:t>.</w:t>
      </w:r>
    </w:p>
    <w:bookmarkEnd w:id="7"/>
    <w:p w14:paraId="1CE484E7" w14:textId="77777777" w:rsidR="008737E1" w:rsidRDefault="008737E1" w:rsidP="00941008">
      <w:pPr>
        <w:pStyle w:val="00Text"/>
      </w:pPr>
    </w:p>
    <w:p w14:paraId="06F7C6FD" w14:textId="6A9979DA" w:rsidR="008737E1" w:rsidRDefault="008737E1" w:rsidP="00941008">
      <w:pPr>
        <w:pStyle w:val="00Text"/>
      </w:pPr>
      <w:r>
        <w:t>The UE needs to determine the time domain location of triggered CSI-RS, CSI reporting and SRS transmission. A time reference needs to be defined and specified. In our view, The PDCCH carrying triggering DCI can be the time reference and the transmission of CSI-RS, CSI reporting and SRS transmission are a slot offset with reference to the last symbol of that PDCCH.</w:t>
      </w:r>
    </w:p>
    <w:p w14:paraId="17DBADF1" w14:textId="579840B8" w:rsidR="00941008" w:rsidRPr="001222CC" w:rsidRDefault="00941008" w:rsidP="00941008">
      <w:pPr>
        <w:pStyle w:val="00Text"/>
        <w:rPr>
          <w:b/>
          <w:bCs/>
          <w:i/>
          <w:iCs/>
        </w:rPr>
      </w:pPr>
      <w:bookmarkStart w:id="8" w:name="_Hlk205929818"/>
      <w:r w:rsidRPr="001222CC">
        <w:rPr>
          <w:b/>
          <w:bCs/>
          <w:i/>
          <w:iCs/>
        </w:rPr>
        <w:t xml:space="preserve">Proposal </w:t>
      </w:r>
      <w:r>
        <w:rPr>
          <w:b/>
          <w:bCs/>
          <w:i/>
          <w:iCs/>
        </w:rPr>
        <w:t>9</w:t>
      </w:r>
      <w:r w:rsidRPr="001222CC">
        <w:rPr>
          <w:b/>
          <w:bCs/>
          <w:i/>
          <w:iCs/>
        </w:rPr>
        <w:t xml:space="preserve">: The time location of triggered CSI-RS, CSI reporting and SRS transmission is determined based on the </w:t>
      </w:r>
      <w:r>
        <w:rPr>
          <w:b/>
          <w:bCs/>
          <w:i/>
          <w:iCs/>
        </w:rPr>
        <w:t>PDCCH</w:t>
      </w:r>
      <w:r w:rsidRPr="001222CC">
        <w:rPr>
          <w:b/>
          <w:bCs/>
          <w:i/>
          <w:iCs/>
        </w:rPr>
        <w:t xml:space="preserve"> carrying </w:t>
      </w:r>
      <w:r>
        <w:rPr>
          <w:b/>
          <w:bCs/>
          <w:i/>
          <w:iCs/>
        </w:rPr>
        <w:t>triggering DCI</w:t>
      </w:r>
      <w:r w:rsidRPr="001222CC">
        <w:rPr>
          <w:b/>
          <w:bCs/>
          <w:i/>
          <w:iCs/>
        </w:rPr>
        <w:t>.</w:t>
      </w:r>
    </w:p>
    <w:bookmarkEnd w:id="8"/>
    <w:p w14:paraId="20AC9D43" w14:textId="52381313" w:rsidR="003572B8" w:rsidRDefault="003572B8" w:rsidP="003572B8">
      <w:pPr>
        <w:pStyle w:val="01"/>
        <w:numPr>
          <w:ilvl w:val="0"/>
          <w:numId w:val="1"/>
        </w:numPr>
        <w:ind w:left="562" w:hanging="562"/>
      </w:pPr>
      <w:r>
        <w:t>CSI-RS Overhead Reduction</w:t>
      </w:r>
    </w:p>
    <w:p w14:paraId="3C4ACB27" w14:textId="3A2EA765" w:rsidR="00D05120" w:rsidRPr="00D05120" w:rsidRDefault="00D05120" w:rsidP="000B7AC3">
      <w:pPr>
        <w:pStyle w:val="00Text"/>
      </w:pPr>
      <w:r>
        <w:rPr>
          <w:rFonts w:hint="eastAsia"/>
        </w:rPr>
        <w:t>T</w:t>
      </w:r>
      <w:r>
        <w:t xml:space="preserve">he CSI-RS overhead significantly increases along with the increased number of antenna ports. To reduce the overhead for more than 32 antenna ports, lower frequency densities are introduced in Rel-20, including </w:t>
      </w:r>
      <w:r w:rsidRPr="00D05120">
        <w:t>CSI-RS density of 1/3, 1/4, 1/6, and 1/8 RE/RB/port</w:t>
      </w:r>
      <w:r>
        <w:t xml:space="preserve"> for 48 ports, and </w:t>
      </w:r>
      <w:r w:rsidR="000A4C35" w:rsidRPr="00D05120">
        <w:t>density of 1/4</w:t>
      </w:r>
      <w:r w:rsidR="000A4C35">
        <w:t xml:space="preserve"> </w:t>
      </w:r>
      <w:r w:rsidR="000A4C35" w:rsidRPr="00D05120">
        <w:t>and 1/8 RE/RB/port</w:t>
      </w:r>
      <w:r w:rsidR="000A4C35">
        <w:t xml:space="preserve"> for </w:t>
      </w:r>
      <w:r w:rsidR="000C1272">
        <w:t xml:space="preserve">64 and </w:t>
      </w:r>
      <w:r w:rsidR="000A4C35">
        <w:t>128 ports</w:t>
      </w:r>
      <w:r w:rsidR="00DB2ED2">
        <w:t xml:space="preserve">. For the newly supported densities, </w:t>
      </w:r>
      <w:r w:rsidR="00422875">
        <w:t>the starting RB position can be derived via the same formula as density of 1/2 to minimize the specification impact.</w:t>
      </w:r>
    </w:p>
    <w:p w14:paraId="2115A962" w14:textId="1FBD4D4A" w:rsidR="000B7AC3" w:rsidRDefault="000B7AC3" w:rsidP="000B7AC3">
      <w:pPr>
        <w:pStyle w:val="00Text"/>
        <w:rPr>
          <w:b/>
          <w:bCs/>
          <w:i/>
          <w:iCs/>
        </w:rPr>
      </w:pPr>
      <w:bookmarkStart w:id="9" w:name="_Hlk205929838"/>
      <w:r w:rsidRPr="001222CC">
        <w:rPr>
          <w:b/>
          <w:bCs/>
          <w:i/>
          <w:iCs/>
        </w:rPr>
        <w:t xml:space="preserve">Proposal </w:t>
      </w:r>
      <w:r>
        <w:rPr>
          <w:b/>
          <w:bCs/>
          <w:i/>
          <w:iCs/>
        </w:rPr>
        <w:t>10</w:t>
      </w:r>
      <w:r w:rsidRPr="001222CC">
        <w:rPr>
          <w:b/>
          <w:bCs/>
          <w:i/>
          <w:iCs/>
        </w:rPr>
        <w:t xml:space="preserve">: The </w:t>
      </w:r>
      <w:r>
        <w:rPr>
          <w:b/>
          <w:bCs/>
          <w:i/>
          <w:iCs/>
        </w:rPr>
        <w:t xml:space="preserve">starting RB position for </w:t>
      </w:r>
      <w:r w:rsidRPr="000B7AC3">
        <w:rPr>
          <w:b/>
          <w:bCs/>
          <w:i/>
          <w:iCs/>
        </w:rPr>
        <w:t>CSI-RS density of 1/3, 1/4, 1/6, and 1/8 RE/RB/port</w:t>
      </w:r>
      <w:r>
        <w:rPr>
          <w:rFonts w:hint="eastAsia"/>
          <w:b/>
          <w:bCs/>
          <w:i/>
          <w:iCs/>
        </w:rPr>
        <w:t xml:space="preserve"> </w:t>
      </w:r>
      <w:r>
        <w:rPr>
          <w:b/>
          <w:bCs/>
          <w:i/>
          <w:iCs/>
        </w:rPr>
        <w:t xml:space="preserve">can reuse that of </w:t>
      </w:r>
      <w:r w:rsidRPr="000B7AC3">
        <w:rPr>
          <w:b/>
          <w:bCs/>
          <w:i/>
          <w:iCs/>
        </w:rPr>
        <w:t>CSI-RS density of 1/2</w:t>
      </w:r>
      <w:r w:rsidR="00A81FC0">
        <w:rPr>
          <w:b/>
          <w:bCs/>
          <w:i/>
          <w:iCs/>
        </w:rPr>
        <w:t xml:space="preserve"> </w:t>
      </w:r>
      <w:r w:rsidR="00A81FC0" w:rsidRPr="000B7AC3">
        <w:rPr>
          <w:b/>
          <w:bCs/>
          <w:i/>
          <w:iCs/>
        </w:rPr>
        <w:t>RE/RB/port</w:t>
      </w:r>
      <w:r w:rsidRPr="001222CC">
        <w:rPr>
          <w:b/>
          <w:bCs/>
          <w:i/>
          <w:iCs/>
        </w:rPr>
        <w:t>.</w:t>
      </w:r>
    </w:p>
    <w:bookmarkEnd w:id="9"/>
    <w:p w14:paraId="61BE4512" w14:textId="0C353DAF" w:rsidR="000B7AC3" w:rsidRPr="00865919" w:rsidRDefault="00865919" w:rsidP="000B7AC3">
      <w:pPr>
        <w:pStyle w:val="00Text"/>
      </w:pPr>
      <w:r w:rsidRPr="00865919">
        <w:rPr>
          <w:rFonts w:hint="eastAsia"/>
        </w:rPr>
        <w:t>F</w:t>
      </w:r>
      <w:r w:rsidRPr="00865919">
        <w:t xml:space="preserve">or 48, </w:t>
      </w:r>
      <w:r>
        <w:t xml:space="preserve">64 and 128 ports CSI-RS, the resources are aggregated via multiple legacy resources with lower ports, </w:t>
      </w:r>
      <w:proofErr w:type="gramStart"/>
      <w:r>
        <w:t>e.g.</w:t>
      </w:r>
      <w:proofErr w:type="gramEnd"/>
      <w:r>
        <w:t xml:space="preserve"> 16/24/32 ports CSI-RS. The CSI-RS overhead can be further reduced if the aggregated resources can reuse the CSI-RS resources configured for legacy UE</w:t>
      </w:r>
      <w:r w:rsidR="00AB25D9">
        <w:t>s which</w:t>
      </w:r>
      <w:r>
        <w:t xml:space="preserve"> only support low CSI-RS ports. </w:t>
      </w:r>
      <w:r w:rsidR="00AB25D9">
        <w:t xml:space="preserve">That is why two antenna port mapping methods were introduced in Rel-18 for </w:t>
      </w:r>
      <w:r w:rsidR="001C515A">
        <w:t>more than</w:t>
      </w:r>
      <w:r w:rsidR="00F93A8C">
        <w:t xml:space="preserve"> </w:t>
      </w:r>
      <w:r w:rsidR="00AB25D9">
        <w:t xml:space="preserve">32 ports. </w:t>
      </w:r>
      <w:r w:rsidR="00F93A8C">
        <w:t>However, f</w:t>
      </w:r>
      <w:r>
        <w:t>or 16/24/32 ports CSI-RS resource, only density of 1 or 1/2 was supported</w:t>
      </w:r>
      <w:r w:rsidR="00F93A8C">
        <w:t xml:space="preserve"> in Rel-15</w:t>
      </w:r>
      <w:r>
        <w:t xml:space="preserve">. </w:t>
      </w:r>
      <w:r w:rsidR="00F93A8C">
        <w:rPr>
          <w:rFonts w:hint="eastAsia"/>
        </w:rPr>
        <w:t>It</w:t>
      </w:r>
      <w:r w:rsidR="00F93A8C">
        <w:t xml:space="preserve"> would be difficult for </w:t>
      </w:r>
      <w:r w:rsidR="00F93A8C" w:rsidRPr="00865919">
        <w:t xml:space="preserve">48, </w:t>
      </w:r>
      <w:r w:rsidR="00F93A8C">
        <w:t>64 and 128 ports CSI-RS with lower density to reuse the 16/24/32 ports CSI-RS with higher density</w:t>
      </w:r>
      <w:r w:rsidR="00F90DD3">
        <w:t xml:space="preserve"> due to different CSI-RS sequences</w:t>
      </w:r>
      <w:r w:rsidR="00F50145">
        <w:t xml:space="preserve"> in the same resource</w:t>
      </w:r>
      <w:r w:rsidR="00F93A8C">
        <w:t>.</w:t>
      </w:r>
      <w:r w:rsidR="00F50145">
        <w:t xml:space="preserve"> </w:t>
      </w:r>
      <w:r w:rsidR="00A81CAC">
        <w:t>CSI-RS sequence generation</w:t>
      </w:r>
      <w:r w:rsidR="00B549AE">
        <w:t xml:space="preserve"> to enable the resource reusing can be further studied in Rel-20</w:t>
      </w:r>
      <w:r w:rsidR="00DC5BCD">
        <w:t xml:space="preserve">, </w:t>
      </w:r>
      <w:proofErr w:type="gramStart"/>
      <w:r w:rsidR="00DC5BCD">
        <w:t>e.g.</w:t>
      </w:r>
      <w:proofErr w:type="gramEnd"/>
      <w:r w:rsidR="00DC5BCD">
        <w:t xml:space="preserve"> allow sequenc</w:t>
      </w:r>
      <w:r w:rsidR="00C263FF">
        <w:t>e</w:t>
      </w:r>
      <w:r w:rsidR="00DC5BCD">
        <w:t xml:space="preserve"> generation based on a higher density than configured density. </w:t>
      </w:r>
    </w:p>
    <w:p w14:paraId="0890DDA8" w14:textId="0E0FFEB9" w:rsidR="00912AB0" w:rsidRPr="00912AB0" w:rsidRDefault="00912AB0" w:rsidP="000B7AC3">
      <w:pPr>
        <w:pStyle w:val="00Text"/>
        <w:rPr>
          <w:b/>
          <w:bCs/>
          <w:i/>
          <w:iCs/>
        </w:rPr>
      </w:pPr>
      <w:bookmarkStart w:id="10" w:name="_Hlk205929843"/>
      <w:r w:rsidRPr="001222CC">
        <w:rPr>
          <w:b/>
          <w:bCs/>
          <w:i/>
          <w:iCs/>
        </w:rPr>
        <w:t xml:space="preserve">Proposal </w:t>
      </w:r>
      <w:r>
        <w:rPr>
          <w:b/>
          <w:bCs/>
          <w:i/>
          <w:iCs/>
        </w:rPr>
        <w:t>11</w:t>
      </w:r>
      <w:r w:rsidRPr="001222CC">
        <w:rPr>
          <w:b/>
          <w:bCs/>
          <w:i/>
          <w:iCs/>
        </w:rPr>
        <w:t>:</w:t>
      </w:r>
      <w:r>
        <w:rPr>
          <w:b/>
          <w:bCs/>
          <w:i/>
          <w:iCs/>
        </w:rPr>
        <w:t xml:space="preserve"> </w:t>
      </w:r>
      <w:r w:rsidR="00F50145">
        <w:rPr>
          <w:b/>
          <w:bCs/>
          <w:i/>
          <w:iCs/>
        </w:rPr>
        <w:t>Study</w:t>
      </w:r>
      <w:r w:rsidRPr="007D51B6">
        <w:rPr>
          <w:b/>
          <w:bCs/>
          <w:i/>
          <w:iCs/>
        </w:rPr>
        <w:t xml:space="preserve"> </w:t>
      </w:r>
      <w:r w:rsidR="007D51B6" w:rsidRPr="007D51B6">
        <w:rPr>
          <w:b/>
          <w:bCs/>
          <w:i/>
          <w:iCs/>
        </w:rPr>
        <w:t>CSI-RS sequence generation</w:t>
      </w:r>
      <w:r w:rsidR="00311810">
        <w:rPr>
          <w:b/>
          <w:bCs/>
          <w:i/>
          <w:iCs/>
        </w:rPr>
        <w:t xml:space="preserve"> for CSI-RS resource with higher ports and lower density</w:t>
      </w:r>
      <w:r>
        <w:rPr>
          <w:b/>
          <w:bCs/>
          <w:i/>
          <w:iCs/>
        </w:rPr>
        <w:t xml:space="preserve"> to reuse legacy CSI-RS resources with no more than 32 ports and higher frequency density to further reduce the CSI-RS overhead</w:t>
      </w:r>
      <w:r w:rsidRPr="001222CC">
        <w:rPr>
          <w:b/>
          <w:bCs/>
          <w:i/>
          <w:iCs/>
        </w:rPr>
        <w:t>.</w:t>
      </w:r>
    </w:p>
    <w:bookmarkEnd w:id="3"/>
    <w:bookmarkEnd w:id="10"/>
    <w:p w14:paraId="3882022D" w14:textId="77777777" w:rsidR="00071427" w:rsidRDefault="00071427" w:rsidP="00071427">
      <w:pPr>
        <w:pStyle w:val="01"/>
        <w:numPr>
          <w:ilvl w:val="0"/>
          <w:numId w:val="1"/>
        </w:numPr>
        <w:ind w:left="562" w:hanging="562"/>
      </w:pPr>
      <w:r>
        <w:t>Conclusions</w:t>
      </w:r>
    </w:p>
    <w:p w14:paraId="3763984B" w14:textId="2E99E994"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CA4C9E">
        <w:rPr>
          <w:b w:val="0"/>
          <w:bCs w:val="0"/>
          <w:i w:val="0"/>
          <w:iCs w:val="0"/>
        </w:rPr>
        <w:t>early CSI-RS/CSI/SRS triggering and CSI-RS resource overhead reduction</w:t>
      </w:r>
      <w:r w:rsidR="00BC181F">
        <w:rPr>
          <w:b w:val="0"/>
          <w:bCs w:val="0"/>
          <w:i w:val="0"/>
          <w:iCs w:val="0"/>
        </w:rPr>
        <w:t xml:space="preserve"> and the following proposals are made</w:t>
      </w:r>
      <w:r w:rsidR="005F47B2">
        <w:rPr>
          <w:b w:val="0"/>
          <w:bCs w:val="0"/>
          <w:i w:val="0"/>
          <w:iCs w:val="0"/>
        </w:rPr>
        <w:t>:</w:t>
      </w:r>
    </w:p>
    <w:p w14:paraId="122F956C" w14:textId="77777777" w:rsidR="00CA4C9E" w:rsidRDefault="00CA4C9E" w:rsidP="00CA4C9E">
      <w:pPr>
        <w:pStyle w:val="00Text"/>
        <w:spacing w:after="0" w:afterAutospacing="0"/>
        <w:rPr>
          <w:b/>
          <w:bCs/>
          <w:i/>
          <w:iCs/>
        </w:rPr>
      </w:pPr>
      <w:r w:rsidRPr="00944557">
        <w:rPr>
          <w:b/>
          <w:bCs/>
          <w:i/>
          <w:iCs/>
        </w:rPr>
        <w:t xml:space="preserve">Proposal 1: </w:t>
      </w:r>
      <w:r>
        <w:rPr>
          <w:b/>
          <w:bCs/>
          <w:i/>
          <w:iCs/>
        </w:rPr>
        <w:t>One</w:t>
      </w:r>
      <w:r w:rsidRPr="00944557">
        <w:rPr>
          <w:b/>
          <w:bCs/>
          <w:i/>
          <w:iCs/>
        </w:rPr>
        <w:t xml:space="preserve"> MAC CE command trigger</w:t>
      </w:r>
      <w:r>
        <w:rPr>
          <w:b/>
          <w:bCs/>
          <w:i/>
          <w:iCs/>
        </w:rPr>
        <w:t>s</w:t>
      </w:r>
      <w:r w:rsidRPr="00944557">
        <w:rPr>
          <w:b/>
          <w:bCs/>
          <w:i/>
          <w:iCs/>
        </w:rPr>
        <w:t xml:space="preserve"> the CSI-RS, CSI reporting and/or SRS transmission</w:t>
      </w:r>
      <w:r>
        <w:rPr>
          <w:b/>
          <w:bCs/>
          <w:i/>
          <w:iCs/>
        </w:rPr>
        <w:t xml:space="preserve"> which is carried in msg4 PDSCH</w:t>
      </w:r>
      <w:r w:rsidRPr="00944557">
        <w:rPr>
          <w:b/>
          <w:bCs/>
          <w:i/>
          <w:iCs/>
        </w:rPr>
        <w:t>.</w:t>
      </w:r>
    </w:p>
    <w:p w14:paraId="46841265" w14:textId="77777777" w:rsidR="00CA4C9E" w:rsidRDefault="00CA4C9E" w:rsidP="00CA4C9E">
      <w:pPr>
        <w:pStyle w:val="00Text"/>
        <w:spacing w:after="0" w:afterAutospacing="0"/>
        <w:rPr>
          <w:b/>
          <w:bCs/>
          <w:i/>
          <w:iCs/>
        </w:rPr>
      </w:pPr>
      <w:r w:rsidRPr="00944557">
        <w:rPr>
          <w:b/>
          <w:bCs/>
          <w:i/>
          <w:iCs/>
        </w:rPr>
        <w:t>Proposal 2: The triggered CSI-RS, CSI reporting and SRS are aperiodic.</w:t>
      </w:r>
    </w:p>
    <w:p w14:paraId="53C29571" w14:textId="77777777" w:rsidR="00CA4C9E" w:rsidRPr="003A0182" w:rsidRDefault="00CA4C9E" w:rsidP="00CA4C9E">
      <w:pPr>
        <w:pStyle w:val="00Text"/>
        <w:spacing w:after="0" w:afterAutospacing="0"/>
        <w:rPr>
          <w:b/>
          <w:bCs/>
          <w:i/>
          <w:iCs/>
        </w:rPr>
      </w:pPr>
      <w:r w:rsidRPr="003A0182">
        <w:rPr>
          <w:b/>
          <w:bCs/>
          <w:i/>
          <w:iCs/>
        </w:rPr>
        <w:lastRenderedPageBreak/>
        <w:t xml:space="preserve">Proposal </w:t>
      </w:r>
      <w:r>
        <w:rPr>
          <w:b/>
          <w:bCs/>
          <w:i/>
          <w:iCs/>
        </w:rPr>
        <w:t>3</w:t>
      </w:r>
      <w:r w:rsidRPr="003A0182">
        <w:rPr>
          <w:b/>
          <w:bCs/>
          <w:i/>
          <w:iCs/>
        </w:rPr>
        <w:t>: The configuration of CSI-RS resource, CSI reporting and SRS resource are provided in S</w:t>
      </w:r>
      <w:r>
        <w:rPr>
          <w:b/>
          <w:bCs/>
          <w:i/>
          <w:iCs/>
        </w:rPr>
        <w:t>I</w:t>
      </w:r>
      <w:r w:rsidRPr="003A0182">
        <w:rPr>
          <w:b/>
          <w:bCs/>
          <w:i/>
          <w:iCs/>
        </w:rPr>
        <w:t>B1:</w:t>
      </w:r>
    </w:p>
    <w:p w14:paraId="6AEBE757" w14:textId="77777777" w:rsidR="00CA4C9E" w:rsidRPr="003A0182" w:rsidRDefault="00CA4C9E" w:rsidP="00CA4C9E">
      <w:pPr>
        <w:pStyle w:val="00Text"/>
        <w:numPr>
          <w:ilvl w:val="0"/>
          <w:numId w:val="10"/>
        </w:numPr>
        <w:spacing w:after="0" w:afterAutospacing="0"/>
        <w:rPr>
          <w:b/>
          <w:bCs/>
          <w:i/>
          <w:iCs/>
        </w:rPr>
      </w:pPr>
      <w:r w:rsidRPr="003A0182">
        <w:rPr>
          <w:b/>
          <w:bCs/>
          <w:i/>
          <w:iCs/>
        </w:rPr>
        <w:t>The configuration of CSI reporting shall include the configuration of uplink resource</w:t>
      </w:r>
      <w:r>
        <w:rPr>
          <w:b/>
          <w:bCs/>
          <w:i/>
          <w:iCs/>
        </w:rPr>
        <w:t xml:space="preserve"> (PUSCH)</w:t>
      </w:r>
      <w:r w:rsidRPr="003A0182">
        <w:rPr>
          <w:b/>
          <w:bCs/>
          <w:i/>
          <w:iCs/>
        </w:rPr>
        <w:t xml:space="preserve"> to carry the CSI report.</w:t>
      </w:r>
    </w:p>
    <w:p w14:paraId="7716E5E5" w14:textId="77777777" w:rsidR="00CA4C9E" w:rsidRPr="00944557" w:rsidRDefault="00CA4C9E" w:rsidP="00CA4C9E">
      <w:pPr>
        <w:pStyle w:val="00Text"/>
        <w:spacing w:after="0" w:afterAutospacing="0"/>
        <w:rPr>
          <w:b/>
          <w:bCs/>
          <w:i/>
          <w:iCs/>
        </w:rPr>
      </w:pPr>
      <w:r w:rsidRPr="00944557">
        <w:rPr>
          <w:b/>
          <w:bCs/>
          <w:i/>
          <w:iCs/>
        </w:rPr>
        <w:t xml:space="preserve">Proposal </w:t>
      </w:r>
      <w:r>
        <w:rPr>
          <w:b/>
          <w:bCs/>
          <w:i/>
          <w:iCs/>
        </w:rPr>
        <w:t>4</w:t>
      </w:r>
      <w:r w:rsidRPr="00944557">
        <w:rPr>
          <w:b/>
          <w:bCs/>
          <w:i/>
          <w:iCs/>
        </w:rPr>
        <w:t>: To determine the time location of triggered CSI-RS, CSI reporting and SRS, consider and choose one from the following alts</w:t>
      </w:r>
      <w:r>
        <w:rPr>
          <w:b/>
          <w:bCs/>
          <w:i/>
          <w:iCs/>
        </w:rPr>
        <w:t xml:space="preserve"> for the reference point</w:t>
      </w:r>
      <w:r w:rsidRPr="00944557">
        <w:rPr>
          <w:b/>
          <w:bCs/>
          <w:i/>
          <w:iCs/>
        </w:rPr>
        <w:t>:</w:t>
      </w:r>
    </w:p>
    <w:p w14:paraId="447E749B" w14:textId="77777777" w:rsidR="00CA4C9E" w:rsidRPr="00944557" w:rsidRDefault="00CA4C9E" w:rsidP="00CA4C9E">
      <w:pPr>
        <w:pStyle w:val="00Text"/>
        <w:numPr>
          <w:ilvl w:val="0"/>
          <w:numId w:val="9"/>
        </w:numPr>
        <w:spacing w:after="0" w:afterAutospacing="0"/>
        <w:rPr>
          <w:b/>
          <w:bCs/>
          <w:i/>
          <w:iCs/>
        </w:rPr>
      </w:pPr>
      <w:r w:rsidRPr="00944557">
        <w:rPr>
          <w:b/>
          <w:bCs/>
          <w:i/>
          <w:iCs/>
        </w:rPr>
        <w:t>the PDCCH scheduling the msg4 PDSCH;</w:t>
      </w:r>
    </w:p>
    <w:p w14:paraId="424C463C" w14:textId="77777777" w:rsidR="00CA4C9E" w:rsidRPr="00944557" w:rsidRDefault="00CA4C9E" w:rsidP="00CA4C9E">
      <w:pPr>
        <w:pStyle w:val="00Text"/>
        <w:numPr>
          <w:ilvl w:val="0"/>
          <w:numId w:val="9"/>
        </w:numPr>
        <w:spacing w:after="0" w:afterAutospacing="0"/>
        <w:rPr>
          <w:b/>
          <w:bCs/>
          <w:i/>
          <w:iCs/>
        </w:rPr>
      </w:pPr>
      <w:r w:rsidRPr="00944557">
        <w:rPr>
          <w:b/>
          <w:bCs/>
          <w:i/>
          <w:iCs/>
        </w:rPr>
        <w:t>the msg4 PDSCH;</w:t>
      </w:r>
    </w:p>
    <w:p w14:paraId="032F432B" w14:textId="77777777" w:rsidR="00CA4C9E" w:rsidRPr="00944557" w:rsidRDefault="00CA4C9E" w:rsidP="00CA4C9E">
      <w:pPr>
        <w:pStyle w:val="00Text"/>
        <w:numPr>
          <w:ilvl w:val="0"/>
          <w:numId w:val="9"/>
        </w:numPr>
        <w:spacing w:after="0" w:afterAutospacing="0"/>
        <w:rPr>
          <w:b/>
          <w:bCs/>
          <w:i/>
          <w:iCs/>
        </w:rPr>
      </w:pPr>
      <w:r w:rsidRPr="00944557">
        <w:rPr>
          <w:b/>
          <w:bCs/>
          <w:i/>
          <w:iCs/>
        </w:rPr>
        <w:t>the PUCCH carrying HARQ to the msg4 PDSCH</w:t>
      </w:r>
    </w:p>
    <w:p w14:paraId="47307428" w14:textId="77777777" w:rsidR="00CA4C9E" w:rsidRDefault="00CA4C9E" w:rsidP="00CA4C9E">
      <w:pPr>
        <w:pStyle w:val="00Text"/>
        <w:spacing w:after="0" w:afterAutospacing="0"/>
        <w:rPr>
          <w:b/>
          <w:bCs/>
          <w:i/>
          <w:iCs/>
        </w:rPr>
      </w:pPr>
      <w:r w:rsidRPr="001222CC">
        <w:rPr>
          <w:b/>
          <w:bCs/>
          <w:i/>
          <w:iCs/>
        </w:rPr>
        <w:t xml:space="preserve">Proposal 5: The </w:t>
      </w:r>
      <w:proofErr w:type="spellStart"/>
      <w:r w:rsidRPr="001222CC">
        <w:rPr>
          <w:b/>
          <w:bCs/>
          <w:i/>
          <w:iCs/>
        </w:rPr>
        <w:t>SCell</w:t>
      </w:r>
      <w:proofErr w:type="spellEnd"/>
      <w:r w:rsidRPr="001222CC">
        <w:rPr>
          <w:b/>
          <w:bCs/>
          <w:i/>
          <w:iCs/>
        </w:rPr>
        <w:t xml:space="preserve"> activation MAC CE command is enhanced to indicate the </w:t>
      </w:r>
      <w:r>
        <w:rPr>
          <w:b/>
          <w:bCs/>
          <w:i/>
          <w:iCs/>
        </w:rPr>
        <w:t xml:space="preserve">early </w:t>
      </w:r>
      <w:r w:rsidRPr="001222CC">
        <w:rPr>
          <w:b/>
          <w:bCs/>
          <w:i/>
          <w:iCs/>
        </w:rPr>
        <w:t xml:space="preserve">triggering of CSI-RS, CSI reporting and SRS transmission for the </w:t>
      </w:r>
      <w:proofErr w:type="spellStart"/>
      <w:r w:rsidRPr="001222CC">
        <w:rPr>
          <w:b/>
          <w:bCs/>
          <w:i/>
          <w:iCs/>
        </w:rPr>
        <w:t>SCell</w:t>
      </w:r>
      <w:proofErr w:type="spellEnd"/>
      <w:r w:rsidRPr="001222CC">
        <w:rPr>
          <w:b/>
          <w:bCs/>
          <w:i/>
          <w:iCs/>
        </w:rPr>
        <w:t xml:space="preserve"> to be activated.</w:t>
      </w:r>
    </w:p>
    <w:p w14:paraId="28E4EA77" w14:textId="77777777" w:rsidR="00CA4C9E" w:rsidRDefault="00CA4C9E" w:rsidP="00CA4C9E">
      <w:pPr>
        <w:pStyle w:val="00Text"/>
        <w:spacing w:after="0" w:afterAutospacing="0"/>
        <w:rPr>
          <w:b/>
          <w:bCs/>
          <w:i/>
          <w:iCs/>
        </w:rPr>
      </w:pPr>
      <w:r w:rsidRPr="001222CC">
        <w:rPr>
          <w:b/>
          <w:bCs/>
          <w:i/>
          <w:iCs/>
        </w:rPr>
        <w:t>Proposal 6:</w:t>
      </w:r>
      <w:r>
        <w:rPr>
          <w:b/>
          <w:bCs/>
          <w:i/>
          <w:iCs/>
        </w:rPr>
        <w:t xml:space="preserve"> T</w:t>
      </w:r>
      <w:r w:rsidRPr="001222CC">
        <w:rPr>
          <w:b/>
          <w:bCs/>
          <w:i/>
          <w:iCs/>
        </w:rPr>
        <w:t xml:space="preserve">he triggered CSI-RS, CSI reporting and SRS transmission </w:t>
      </w:r>
      <w:r>
        <w:rPr>
          <w:b/>
          <w:bCs/>
          <w:i/>
          <w:iCs/>
        </w:rPr>
        <w:t xml:space="preserve">for </w:t>
      </w:r>
      <w:proofErr w:type="spellStart"/>
      <w:r>
        <w:rPr>
          <w:b/>
          <w:bCs/>
          <w:i/>
          <w:iCs/>
        </w:rPr>
        <w:t>SCell</w:t>
      </w:r>
      <w:proofErr w:type="spellEnd"/>
      <w:r>
        <w:rPr>
          <w:b/>
          <w:bCs/>
          <w:i/>
          <w:iCs/>
        </w:rPr>
        <w:t xml:space="preserve"> activation </w:t>
      </w:r>
      <w:r w:rsidRPr="001222CC">
        <w:rPr>
          <w:b/>
          <w:bCs/>
          <w:i/>
          <w:iCs/>
        </w:rPr>
        <w:t>are aperiodic</w:t>
      </w:r>
    </w:p>
    <w:p w14:paraId="7103B018" w14:textId="77777777" w:rsidR="00CA4C9E" w:rsidRPr="001222CC" w:rsidRDefault="00CA4C9E" w:rsidP="00CA4C9E">
      <w:pPr>
        <w:pStyle w:val="00Text"/>
        <w:spacing w:after="0" w:afterAutospacing="0"/>
        <w:rPr>
          <w:b/>
          <w:bCs/>
          <w:i/>
          <w:iCs/>
        </w:rPr>
      </w:pPr>
      <w:r w:rsidRPr="001222CC">
        <w:rPr>
          <w:b/>
          <w:bCs/>
          <w:i/>
          <w:iCs/>
        </w:rPr>
        <w:t xml:space="preserve">Proposal 7: The time location of triggered CSI-RS, CSI reporting and SRS transmission is determined based on the PUCCH carrying HARQ-ACK to the PDSCH carrying the </w:t>
      </w:r>
      <w:proofErr w:type="spellStart"/>
      <w:r w:rsidRPr="001222CC">
        <w:rPr>
          <w:b/>
          <w:bCs/>
          <w:i/>
          <w:iCs/>
        </w:rPr>
        <w:t>SCell</w:t>
      </w:r>
      <w:proofErr w:type="spellEnd"/>
      <w:r w:rsidRPr="001222CC">
        <w:rPr>
          <w:b/>
          <w:bCs/>
          <w:i/>
          <w:iCs/>
        </w:rPr>
        <w:t xml:space="preserve"> activation MAC CE.</w:t>
      </w:r>
    </w:p>
    <w:p w14:paraId="358772E5" w14:textId="77777777" w:rsidR="00CA4C9E" w:rsidRPr="00941008" w:rsidRDefault="00CA4C9E" w:rsidP="00CA4C9E">
      <w:pPr>
        <w:pStyle w:val="00Text"/>
        <w:spacing w:after="0" w:afterAutospacing="0"/>
        <w:rPr>
          <w:b/>
          <w:bCs/>
          <w:i/>
          <w:iCs/>
        </w:rPr>
      </w:pPr>
      <w:r w:rsidRPr="00941008">
        <w:rPr>
          <w:b/>
          <w:bCs/>
          <w:i/>
          <w:iCs/>
        </w:rPr>
        <w:t xml:space="preserve">Proposal 8: The early triggering of </w:t>
      </w:r>
      <w:r>
        <w:rPr>
          <w:b/>
          <w:bCs/>
          <w:i/>
          <w:iCs/>
        </w:rPr>
        <w:t xml:space="preserve">aperiodic </w:t>
      </w:r>
      <w:r w:rsidRPr="00941008">
        <w:rPr>
          <w:b/>
          <w:bCs/>
          <w:i/>
          <w:iCs/>
        </w:rPr>
        <w:t xml:space="preserve">CSI-RS, CSI reporting and SRS for </w:t>
      </w:r>
      <w:proofErr w:type="spellStart"/>
      <w:r w:rsidRPr="00941008">
        <w:rPr>
          <w:b/>
          <w:bCs/>
          <w:i/>
          <w:iCs/>
        </w:rPr>
        <w:t>SCell</w:t>
      </w:r>
      <w:proofErr w:type="spellEnd"/>
      <w:r w:rsidRPr="00941008">
        <w:rPr>
          <w:b/>
          <w:bCs/>
          <w:i/>
          <w:iCs/>
        </w:rPr>
        <w:t xml:space="preserve"> out of dormancy is triggered when the </w:t>
      </w:r>
      <w:proofErr w:type="spellStart"/>
      <w:r w:rsidRPr="00941008">
        <w:rPr>
          <w:b/>
          <w:bCs/>
          <w:i/>
          <w:iCs/>
        </w:rPr>
        <w:t>SCell</w:t>
      </w:r>
      <w:proofErr w:type="spellEnd"/>
      <w:r w:rsidRPr="00941008">
        <w:rPr>
          <w:b/>
          <w:bCs/>
          <w:i/>
          <w:iCs/>
        </w:rPr>
        <w:t xml:space="preserve"> is out of dormancy indicated by DCI format</w:t>
      </w:r>
      <w:r>
        <w:rPr>
          <w:b/>
          <w:bCs/>
          <w:i/>
          <w:iCs/>
        </w:rPr>
        <w:t>s</w:t>
      </w:r>
      <w:r w:rsidRPr="00941008">
        <w:rPr>
          <w:b/>
          <w:bCs/>
          <w:i/>
          <w:iCs/>
        </w:rPr>
        <w:t xml:space="preserve"> 0_1/1_1</w:t>
      </w:r>
      <w:r>
        <w:rPr>
          <w:b/>
          <w:bCs/>
          <w:i/>
          <w:iCs/>
        </w:rPr>
        <w:t xml:space="preserve"> and 2_6</w:t>
      </w:r>
      <w:r w:rsidRPr="00941008">
        <w:rPr>
          <w:b/>
          <w:bCs/>
          <w:i/>
          <w:iCs/>
        </w:rPr>
        <w:t>.</w:t>
      </w:r>
    </w:p>
    <w:p w14:paraId="284F7D81" w14:textId="77777777" w:rsidR="00CA4C9E" w:rsidRPr="001222CC" w:rsidRDefault="00CA4C9E" w:rsidP="00CA4C9E">
      <w:pPr>
        <w:pStyle w:val="00Text"/>
        <w:spacing w:after="0" w:afterAutospacing="0"/>
        <w:rPr>
          <w:b/>
          <w:bCs/>
          <w:i/>
          <w:iCs/>
        </w:rPr>
      </w:pPr>
      <w:r w:rsidRPr="001222CC">
        <w:rPr>
          <w:b/>
          <w:bCs/>
          <w:i/>
          <w:iCs/>
        </w:rPr>
        <w:t xml:space="preserve">Proposal </w:t>
      </w:r>
      <w:r>
        <w:rPr>
          <w:b/>
          <w:bCs/>
          <w:i/>
          <w:iCs/>
        </w:rPr>
        <w:t>9</w:t>
      </w:r>
      <w:r w:rsidRPr="001222CC">
        <w:rPr>
          <w:b/>
          <w:bCs/>
          <w:i/>
          <w:iCs/>
        </w:rPr>
        <w:t xml:space="preserve">: The time location of triggered CSI-RS, CSI reporting and SRS transmission is determined based on the </w:t>
      </w:r>
      <w:r>
        <w:rPr>
          <w:b/>
          <w:bCs/>
          <w:i/>
          <w:iCs/>
        </w:rPr>
        <w:t>PDCCH</w:t>
      </w:r>
      <w:r w:rsidRPr="001222CC">
        <w:rPr>
          <w:b/>
          <w:bCs/>
          <w:i/>
          <w:iCs/>
        </w:rPr>
        <w:t xml:space="preserve"> carrying </w:t>
      </w:r>
      <w:r>
        <w:rPr>
          <w:b/>
          <w:bCs/>
          <w:i/>
          <w:iCs/>
        </w:rPr>
        <w:t>triggering DCI</w:t>
      </w:r>
      <w:r w:rsidRPr="001222CC">
        <w:rPr>
          <w:b/>
          <w:bCs/>
          <w:i/>
          <w:iCs/>
        </w:rPr>
        <w:t>.</w:t>
      </w:r>
    </w:p>
    <w:p w14:paraId="0C8E8E31" w14:textId="77777777" w:rsidR="00CA4C9E" w:rsidRDefault="00CA4C9E" w:rsidP="00CA4C9E">
      <w:pPr>
        <w:pStyle w:val="00Text"/>
        <w:spacing w:after="0" w:afterAutospacing="0"/>
        <w:rPr>
          <w:b/>
          <w:bCs/>
          <w:i/>
          <w:iCs/>
        </w:rPr>
      </w:pPr>
      <w:r w:rsidRPr="001222CC">
        <w:rPr>
          <w:b/>
          <w:bCs/>
          <w:i/>
          <w:iCs/>
        </w:rPr>
        <w:t xml:space="preserve">Proposal </w:t>
      </w:r>
      <w:r>
        <w:rPr>
          <w:b/>
          <w:bCs/>
          <w:i/>
          <w:iCs/>
        </w:rPr>
        <w:t>10</w:t>
      </w:r>
      <w:r w:rsidRPr="001222CC">
        <w:rPr>
          <w:b/>
          <w:bCs/>
          <w:i/>
          <w:iCs/>
        </w:rPr>
        <w:t xml:space="preserve">: The </w:t>
      </w:r>
      <w:r>
        <w:rPr>
          <w:b/>
          <w:bCs/>
          <w:i/>
          <w:iCs/>
        </w:rPr>
        <w:t xml:space="preserve">starting RB position for </w:t>
      </w:r>
      <w:r w:rsidRPr="000B7AC3">
        <w:rPr>
          <w:b/>
          <w:bCs/>
          <w:i/>
          <w:iCs/>
        </w:rPr>
        <w:t>CSI-RS density of 1/3, 1/4, 1/6, and 1/8 RE/RB/port</w:t>
      </w:r>
      <w:r>
        <w:rPr>
          <w:rFonts w:hint="eastAsia"/>
          <w:b/>
          <w:bCs/>
          <w:i/>
          <w:iCs/>
        </w:rPr>
        <w:t xml:space="preserve"> </w:t>
      </w:r>
      <w:r>
        <w:rPr>
          <w:b/>
          <w:bCs/>
          <w:i/>
          <w:iCs/>
        </w:rPr>
        <w:t xml:space="preserve">can reuse that of </w:t>
      </w:r>
      <w:r w:rsidRPr="000B7AC3">
        <w:rPr>
          <w:b/>
          <w:bCs/>
          <w:i/>
          <w:iCs/>
        </w:rPr>
        <w:t>CSI-RS density of 1/2</w:t>
      </w:r>
      <w:r>
        <w:rPr>
          <w:b/>
          <w:bCs/>
          <w:i/>
          <w:iCs/>
        </w:rPr>
        <w:t xml:space="preserve"> </w:t>
      </w:r>
      <w:r w:rsidRPr="000B7AC3">
        <w:rPr>
          <w:b/>
          <w:bCs/>
          <w:i/>
          <w:iCs/>
        </w:rPr>
        <w:t>RE/RB/port</w:t>
      </w:r>
      <w:r w:rsidRPr="001222CC">
        <w:rPr>
          <w:b/>
          <w:bCs/>
          <w:i/>
          <w:iCs/>
        </w:rPr>
        <w:t>.</w:t>
      </w:r>
    </w:p>
    <w:p w14:paraId="76270516" w14:textId="786C87FA" w:rsidR="00CA4C9E" w:rsidRPr="00E66C60" w:rsidRDefault="00A15C0D" w:rsidP="00E66C60">
      <w:pPr>
        <w:pStyle w:val="00Text"/>
        <w:rPr>
          <w:b/>
          <w:bCs/>
          <w:i/>
          <w:iCs/>
        </w:rPr>
      </w:pPr>
      <w:r w:rsidRPr="001222CC">
        <w:rPr>
          <w:b/>
          <w:bCs/>
          <w:i/>
          <w:iCs/>
        </w:rPr>
        <w:t xml:space="preserve">Proposal </w:t>
      </w:r>
      <w:r>
        <w:rPr>
          <w:b/>
          <w:bCs/>
          <w:i/>
          <w:iCs/>
        </w:rPr>
        <w:t>11</w:t>
      </w:r>
      <w:r w:rsidRPr="001222CC">
        <w:rPr>
          <w:b/>
          <w:bCs/>
          <w:i/>
          <w:iCs/>
        </w:rPr>
        <w:t>:</w:t>
      </w:r>
      <w:r>
        <w:rPr>
          <w:b/>
          <w:bCs/>
          <w:i/>
          <w:iCs/>
        </w:rPr>
        <w:t xml:space="preserve"> Study</w:t>
      </w:r>
      <w:r w:rsidRPr="007D51B6">
        <w:rPr>
          <w:b/>
          <w:bCs/>
          <w:i/>
          <w:iCs/>
        </w:rPr>
        <w:t xml:space="preserve"> CSI-RS sequence generation</w:t>
      </w:r>
      <w:r>
        <w:rPr>
          <w:b/>
          <w:bCs/>
          <w:i/>
          <w:iCs/>
        </w:rPr>
        <w:t xml:space="preserve"> for CSI-RS resource with higher ports and lower density to reuse legacy CSI-RS resources with no more than 32 ports and higher frequency density to further reduce the CSI-RS overhead</w:t>
      </w:r>
      <w:r w:rsidRPr="001222CC">
        <w:rPr>
          <w:b/>
          <w:bCs/>
          <w:i/>
          <w:iCs/>
        </w:rPr>
        <w:t>.</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583A7C06" w:rsidR="00276093" w:rsidRDefault="00174D25" w:rsidP="00500DF8">
      <w:pPr>
        <w:pStyle w:val="05reference"/>
      </w:pPr>
      <w:r w:rsidRPr="005D6D6C">
        <w:rPr>
          <w:szCs w:val="20"/>
          <w:lang w:val="it-IT"/>
        </w:rPr>
        <w:t>RP-</w:t>
      </w:r>
      <w:r w:rsidR="007D5684">
        <w:rPr>
          <w:szCs w:val="20"/>
          <w:lang w:val="it-IT"/>
        </w:rPr>
        <w:t>2</w:t>
      </w:r>
      <w:r w:rsidR="00AF5614">
        <w:rPr>
          <w:szCs w:val="20"/>
          <w:lang w:val="it-IT"/>
        </w:rPr>
        <w:t>51856</w:t>
      </w:r>
      <w:r w:rsidRPr="005D6D6C">
        <w:rPr>
          <w:szCs w:val="20"/>
          <w:lang w:val="it-IT"/>
        </w:rPr>
        <w:t xml:space="preserve"> </w:t>
      </w:r>
      <w:r w:rsidR="007D5684">
        <w:rPr>
          <w:szCs w:val="20"/>
          <w:lang w:val="it-IT"/>
        </w:rPr>
        <w:t xml:space="preserve"> </w:t>
      </w:r>
      <w:r w:rsidR="00AF5614">
        <w:rPr>
          <w:szCs w:val="20"/>
          <w:lang w:val="it-IT"/>
        </w:rPr>
        <w:t>New WID</w:t>
      </w:r>
      <w:r w:rsidR="007D5684">
        <w:rPr>
          <w:szCs w:val="20"/>
          <w:lang w:val="it-IT"/>
        </w:rPr>
        <w:t xml:space="preserve">: </w:t>
      </w:r>
      <w:r w:rsidR="00AF5614">
        <w:rPr>
          <w:szCs w:val="20"/>
          <w:lang w:val="it-IT"/>
        </w:rPr>
        <w:t>NR MIMO Phase 6</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D65C9" w14:textId="77777777" w:rsidR="006E12FD" w:rsidRDefault="006E12FD">
      <w:r>
        <w:separator/>
      </w:r>
    </w:p>
  </w:endnote>
  <w:endnote w:type="continuationSeparator" w:id="0">
    <w:p w14:paraId="1F5A88B8" w14:textId="77777777" w:rsidR="006E12FD" w:rsidRDefault="006E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74741" w14:textId="77777777" w:rsidR="006E12FD" w:rsidRDefault="006E12FD">
      <w:r>
        <w:separator/>
      </w:r>
    </w:p>
  </w:footnote>
  <w:footnote w:type="continuationSeparator" w:id="0">
    <w:p w14:paraId="00A8CDC3" w14:textId="77777777" w:rsidR="006E12FD" w:rsidRDefault="006E1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C234E"/>
    <w:multiLevelType w:val="hybridMultilevel"/>
    <w:tmpl w:val="A482B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9CF22EB"/>
    <w:multiLevelType w:val="hybridMultilevel"/>
    <w:tmpl w:val="37FA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2148D0"/>
    <w:multiLevelType w:val="hybridMultilevel"/>
    <w:tmpl w:val="EF985C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2E2487"/>
    <w:multiLevelType w:val="hybridMultilevel"/>
    <w:tmpl w:val="253AA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9"/>
  </w:num>
  <w:num w:numId="2">
    <w:abstractNumId w:val="2"/>
  </w:num>
  <w:num w:numId="3">
    <w:abstractNumId w:val="7"/>
  </w:num>
  <w:num w:numId="4">
    <w:abstractNumId w:val="5"/>
  </w:num>
  <w:num w:numId="5">
    <w:abstractNumId w:val="0"/>
  </w:num>
  <w:num w:numId="6">
    <w:abstractNumId w:val="6"/>
  </w:num>
  <w:num w:numId="7">
    <w:abstractNumId w:val="1"/>
  </w:num>
  <w:num w:numId="8">
    <w:abstractNumId w:val="4"/>
  </w:num>
  <w:num w:numId="9">
    <w:abstractNumId w:val="8"/>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13B2"/>
    <w:rsid w:val="0001228B"/>
    <w:rsid w:val="00014144"/>
    <w:rsid w:val="000202D5"/>
    <w:rsid w:val="000227D6"/>
    <w:rsid w:val="0002517B"/>
    <w:rsid w:val="00026F7A"/>
    <w:rsid w:val="00031E56"/>
    <w:rsid w:val="00036818"/>
    <w:rsid w:val="00036C04"/>
    <w:rsid w:val="00041C58"/>
    <w:rsid w:val="000434D1"/>
    <w:rsid w:val="00045B6B"/>
    <w:rsid w:val="00052A3E"/>
    <w:rsid w:val="00054FB1"/>
    <w:rsid w:val="00056FA4"/>
    <w:rsid w:val="000637CB"/>
    <w:rsid w:val="000637E3"/>
    <w:rsid w:val="00063BD8"/>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265D"/>
    <w:rsid w:val="00082ACA"/>
    <w:rsid w:val="00083E75"/>
    <w:rsid w:val="00085AAA"/>
    <w:rsid w:val="00091506"/>
    <w:rsid w:val="000939D7"/>
    <w:rsid w:val="00095038"/>
    <w:rsid w:val="0009736B"/>
    <w:rsid w:val="000A02EA"/>
    <w:rsid w:val="000A1D54"/>
    <w:rsid w:val="000A2A9A"/>
    <w:rsid w:val="000A2C2A"/>
    <w:rsid w:val="000A32B2"/>
    <w:rsid w:val="000A3C4E"/>
    <w:rsid w:val="000A40A8"/>
    <w:rsid w:val="000A4C35"/>
    <w:rsid w:val="000A4DD6"/>
    <w:rsid w:val="000A58BE"/>
    <w:rsid w:val="000A747C"/>
    <w:rsid w:val="000B368E"/>
    <w:rsid w:val="000B517E"/>
    <w:rsid w:val="000B5E34"/>
    <w:rsid w:val="000B7156"/>
    <w:rsid w:val="000B7AC3"/>
    <w:rsid w:val="000C0741"/>
    <w:rsid w:val="000C1272"/>
    <w:rsid w:val="000C1ECC"/>
    <w:rsid w:val="000C315E"/>
    <w:rsid w:val="000C52F2"/>
    <w:rsid w:val="000C565D"/>
    <w:rsid w:val="000C63AB"/>
    <w:rsid w:val="000C6A16"/>
    <w:rsid w:val="000D51E9"/>
    <w:rsid w:val="000D59E2"/>
    <w:rsid w:val="000D6076"/>
    <w:rsid w:val="000D66CD"/>
    <w:rsid w:val="000D6C00"/>
    <w:rsid w:val="000E05DC"/>
    <w:rsid w:val="000E172E"/>
    <w:rsid w:val="000E4782"/>
    <w:rsid w:val="000E608E"/>
    <w:rsid w:val="000E6672"/>
    <w:rsid w:val="000E695E"/>
    <w:rsid w:val="000F34D1"/>
    <w:rsid w:val="000F5BBA"/>
    <w:rsid w:val="000F6109"/>
    <w:rsid w:val="000F7493"/>
    <w:rsid w:val="00100CF5"/>
    <w:rsid w:val="0010160A"/>
    <w:rsid w:val="0010358A"/>
    <w:rsid w:val="00107618"/>
    <w:rsid w:val="00110A68"/>
    <w:rsid w:val="00110E8A"/>
    <w:rsid w:val="00112775"/>
    <w:rsid w:val="0011387A"/>
    <w:rsid w:val="00115C6C"/>
    <w:rsid w:val="0011681C"/>
    <w:rsid w:val="001221B5"/>
    <w:rsid w:val="001222CC"/>
    <w:rsid w:val="00123BEE"/>
    <w:rsid w:val="001243EA"/>
    <w:rsid w:val="00124808"/>
    <w:rsid w:val="001308B6"/>
    <w:rsid w:val="0013097E"/>
    <w:rsid w:val="0013276B"/>
    <w:rsid w:val="00133F30"/>
    <w:rsid w:val="001345B8"/>
    <w:rsid w:val="00135223"/>
    <w:rsid w:val="00136B37"/>
    <w:rsid w:val="00136B5B"/>
    <w:rsid w:val="00137511"/>
    <w:rsid w:val="001422E9"/>
    <w:rsid w:val="001448B1"/>
    <w:rsid w:val="00144972"/>
    <w:rsid w:val="001473B2"/>
    <w:rsid w:val="001500F1"/>
    <w:rsid w:val="0015020D"/>
    <w:rsid w:val="00151590"/>
    <w:rsid w:val="00151AC2"/>
    <w:rsid w:val="00154302"/>
    <w:rsid w:val="00154FE8"/>
    <w:rsid w:val="00155165"/>
    <w:rsid w:val="0015518B"/>
    <w:rsid w:val="00155D90"/>
    <w:rsid w:val="00161A53"/>
    <w:rsid w:val="00165271"/>
    <w:rsid w:val="00171FCE"/>
    <w:rsid w:val="0017292C"/>
    <w:rsid w:val="00174D25"/>
    <w:rsid w:val="00175759"/>
    <w:rsid w:val="0017679D"/>
    <w:rsid w:val="00176D71"/>
    <w:rsid w:val="001821C0"/>
    <w:rsid w:val="00183CFE"/>
    <w:rsid w:val="001872C5"/>
    <w:rsid w:val="0019326C"/>
    <w:rsid w:val="00193464"/>
    <w:rsid w:val="001935D9"/>
    <w:rsid w:val="00194A51"/>
    <w:rsid w:val="00194DDE"/>
    <w:rsid w:val="001964DE"/>
    <w:rsid w:val="001972C9"/>
    <w:rsid w:val="001974D9"/>
    <w:rsid w:val="001A157B"/>
    <w:rsid w:val="001A1D0F"/>
    <w:rsid w:val="001A41EA"/>
    <w:rsid w:val="001A512D"/>
    <w:rsid w:val="001A5410"/>
    <w:rsid w:val="001B0B07"/>
    <w:rsid w:val="001B0E51"/>
    <w:rsid w:val="001B152E"/>
    <w:rsid w:val="001B2A35"/>
    <w:rsid w:val="001B3AB3"/>
    <w:rsid w:val="001B4183"/>
    <w:rsid w:val="001B6509"/>
    <w:rsid w:val="001B6B98"/>
    <w:rsid w:val="001C2380"/>
    <w:rsid w:val="001C300D"/>
    <w:rsid w:val="001C4F3E"/>
    <w:rsid w:val="001C515A"/>
    <w:rsid w:val="001D0E54"/>
    <w:rsid w:val="001D28AA"/>
    <w:rsid w:val="001D3566"/>
    <w:rsid w:val="001D4429"/>
    <w:rsid w:val="001E15DC"/>
    <w:rsid w:val="001E168A"/>
    <w:rsid w:val="001E34E2"/>
    <w:rsid w:val="001E59C5"/>
    <w:rsid w:val="001E6B74"/>
    <w:rsid w:val="001E70FE"/>
    <w:rsid w:val="001F2300"/>
    <w:rsid w:val="001F3936"/>
    <w:rsid w:val="001F4B67"/>
    <w:rsid w:val="001F558D"/>
    <w:rsid w:val="001F5DE8"/>
    <w:rsid w:val="001F6B53"/>
    <w:rsid w:val="00201ACD"/>
    <w:rsid w:val="00202C48"/>
    <w:rsid w:val="002048EE"/>
    <w:rsid w:val="0020719F"/>
    <w:rsid w:val="00216CDC"/>
    <w:rsid w:val="002206ED"/>
    <w:rsid w:val="0022096C"/>
    <w:rsid w:val="00223B55"/>
    <w:rsid w:val="00224ADF"/>
    <w:rsid w:val="002268AD"/>
    <w:rsid w:val="002275CA"/>
    <w:rsid w:val="0023177B"/>
    <w:rsid w:val="002328B0"/>
    <w:rsid w:val="002334D0"/>
    <w:rsid w:val="00233E40"/>
    <w:rsid w:val="002360B6"/>
    <w:rsid w:val="00236764"/>
    <w:rsid w:val="00236ED8"/>
    <w:rsid w:val="00241F0A"/>
    <w:rsid w:val="0024376A"/>
    <w:rsid w:val="002469A4"/>
    <w:rsid w:val="00255EFE"/>
    <w:rsid w:val="00256063"/>
    <w:rsid w:val="002563C3"/>
    <w:rsid w:val="00256423"/>
    <w:rsid w:val="002605D5"/>
    <w:rsid w:val="0026131F"/>
    <w:rsid w:val="00262BCE"/>
    <w:rsid w:val="00262EDB"/>
    <w:rsid w:val="00264A5D"/>
    <w:rsid w:val="0027047C"/>
    <w:rsid w:val="00274CE7"/>
    <w:rsid w:val="00275AC4"/>
    <w:rsid w:val="00276093"/>
    <w:rsid w:val="00281C9A"/>
    <w:rsid w:val="00282C00"/>
    <w:rsid w:val="00283091"/>
    <w:rsid w:val="00284974"/>
    <w:rsid w:val="00286143"/>
    <w:rsid w:val="00286683"/>
    <w:rsid w:val="00290459"/>
    <w:rsid w:val="00296304"/>
    <w:rsid w:val="002A0DF7"/>
    <w:rsid w:val="002A1F70"/>
    <w:rsid w:val="002A42AA"/>
    <w:rsid w:val="002A53A5"/>
    <w:rsid w:val="002A65D9"/>
    <w:rsid w:val="002A6E50"/>
    <w:rsid w:val="002B3587"/>
    <w:rsid w:val="002B39D3"/>
    <w:rsid w:val="002B3C0A"/>
    <w:rsid w:val="002B3CE0"/>
    <w:rsid w:val="002B3DFE"/>
    <w:rsid w:val="002B4F5A"/>
    <w:rsid w:val="002C09EE"/>
    <w:rsid w:val="002C3012"/>
    <w:rsid w:val="002C6C39"/>
    <w:rsid w:val="002D12C4"/>
    <w:rsid w:val="002D2C91"/>
    <w:rsid w:val="002D3F3F"/>
    <w:rsid w:val="002D4CF5"/>
    <w:rsid w:val="002D6287"/>
    <w:rsid w:val="002E5873"/>
    <w:rsid w:val="002F11BE"/>
    <w:rsid w:val="002F46B5"/>
    <w:rsid w:val="002F5E03"/>
    <w:rsid w:val="003042F7"/>
    <w:rsid w:val="003049A5"/>
    <w:rsid w:val="00311810"/>
    <w:rsid w:val="00315D13"/>
    <w:rsid w:val="0031751C"/>
    <w:rsid w:val="00321588"/>
    <w:rsid w:val="003218CE"/>
    <w:rsid w:val="00324CC1"/>
    <w:rsid w:val="00325686"/>
    <w:rsid w:val="00327ABE"/>
    <w:rsid w:val="0033138F"/>
    <w:rsid w:val="00331622"/>
    <w:rsid w:val="00331A92"/>
    <w:rsid w:val="003320CF"/>
    <w:rsid w:val="0033267C"/>
    <w:rsid w:val="0033287D"/>
    <w:rsid w:val="00333D52"/>
    <w:rsid w:val="0033661E"/>
    <w:rsid w:val="003370C7"/>
    <w:rsid w:val="003417EF"/>
    <w:rsid w:val="00342E65"/>
    <w:rsid w:val="00345366"/>
    <w:rsid w:val="0034574E"/>
    <w:rsid w:val="0034750D"/>
    <w:rsid w:val="00347ECE"/>
    <w:rsid w:val="00353A0F"/>
    <w:rsid w:val="00353A79"/>
    <w:rsid w:val="00354693"/>
    <w:rsid w:val="003572B8"/>
    <w:rsid w:val="00360B6E"/>
    <w:rsid w:val="0036243F"/>
    <w:rsid w:val="0036322D"/>
    <w:rsid w:val="00365843"/>
    <w:rsid w:val="00366776"/>
    <w:rsid w:val="003726B6"/>
    <w:rsid w:val="00375B16"/>
    <w:rsid w:val="00380901"/>
    <w:rsid w:val="00380938"/>
    <w:rsid w:val="00380F41"/>
    <w:rsid w:val="003845A5"/>
    <w:rsid w:val="0038588A"/>
    <w:rsid w:val="00386F3F"/>
    <w:rsid w:val="00391561"/>
    <w:rsid w:val="003917ED"/>
    <w:rsid w:val="00392764"/>
    <w:rsid w:val="0039491B"/>
    <w:rsid w:val="00395AFD"/>
    <w:rsid w:val="003A0182"/>
    <w:rsid w:val="003A1A0D"/>
    <w:rsid w:val="003A5CCA"/>
    <w:rsid w:val="003A6139"/>
    <w:rsid w:val="003A6D5C"/>
    <w:rsid w:val="003A6DA8"/>
    <w:rsid w:val="003B00D0"/>
    <w:rsid w:val="003B2B21"/>
    <w:rsid w:val="003B3687"/>
    <w:rsid w:val="003B3736"/>
    <w:rsid w:val="003B3A52"/>
    <w:rsid w:val="003B43DA"/>
    <w:rsid w:val="003B510F"/>
    <w:rsid w:val="003C03E7"/>
    <w:rsid w:val="003C1770"/>
    <w:rsid w:val="003C22BE"/>
    <w:rsid w:val="003C265D"/>
    <w:rsid w:val="003C2E5C"/>
    <w:rsid w:val="003C356A"/>
    <w:rsid w:val="003C6F44"/>
    <w:rsid w:val="003C7037"/>
    <w:rsid w:val="003C70E5"/>
    <w:rsid w:val="003C71C6"/>
    <w:rsid w:val="003D2528"/>
    <w:rsid w:val="003D3369"/>
    <w:rsid w:val="003D64CB"/>
    <w:rsid w:val="003D750A"/>
    <w:rsid w:val="003E0349"/>
    <w:rsid w:val="003E11C2"/>
    <w:rsid w:val="003E27CA"/>
    <w:rsid w:val="003F0026"/>
    <w:rsid w:val="003F177B"/>
    <w:rsid w:val="003F1D1A"/>
    <w:rsid w:val="003F3A29"/>
    <w:rsid w:val="003F3A31"/>
    <w:rsid w:val="003F538F"/>
    <w:rsid w:val="0040141A"/>
    <w:rsid w:val="004018E5"/>
    <w:rsid w:val="004050BE"/>
    <w:rsid w:val="004068EC"/>
    <w:rsid w:val="00413A6C"/>
    <w:rsid w:val="00413CBC"/>
    <w:rsid w:val="00416940"/>
    <w:rsid w:val="00420439"/>
    <w:rsid w:val="00421816"/>
    <w:rsid w:val="00422875"/>
    <w:rsid w:val="00424536"/>
    <w:rsid w:val="004258B1"/>
    <w:rsid w:val="004272AC"/>
    <w:rsid w:val="0043137F"/>
    <w:rsid w:val="0043211D"/>
    <w:rsid w:val="004373B1"/>
    <w:rsid w:val="0044067E"/>
    <w:rsid w:val="00440CB2"/>
    <w:rsid w:val="0044100E"/>
    <w:rsid w:val="00443D47"/>
    <w:rsid w:val="004461C5"/>
    <w:rsid w:val="00450290"/>
    <w:rsid w:val="00450CEA"/>
    <w:rsid w:val="00452379"/>
    <w:rsid w:val="00454D0E"/>
    <w:rsid w:val="00455BE7"/>
    <w:rsid w:val="00455FC2"/>
    <w:rsid w:val="004571B8"/>
    <w:rsid w:val="00460343"/>
    <w:rsid w:val="0046060F"/>
    <w:rsid w:val="00461818"/>
    <w:rsid w:val="00462915"/>
    <w:rsid w:val="00463E2B"/>
    <w:rsid w:val="0046418B"/>
    <w:rsid w:val="00464789"/>
    <w:rsid w:val="0046537A"/>
    <w:rsid w:val="00466493"/>
    <w:rsid w:val="00467796"/>
    <w:rsid w:val="004725EB"/>
    <w:rsid w:val="004732EC"/>
    <w:rsid w:val="004745D9"/>
    <w:rsid w:val="00475234"/>
    <w:rsid w:val="00475949"/>
    <w:rsid w:val="00475CB0"/>
    <w:rsid w:val="00480D1C"/>
    <w:rsid w:val="004812A7"/>
    <w:rsid w:val="00482190"/>
    <w:rsid w:val="00486D78"/>
    <w:rsid w:val="0049601E"/>
    <w:rsid w:val="0049715B"/>
    <w:rsid w:val="00497AFF"/>
    <w:rsid w:val="004A149B"/>
    <w:rsid w:val="004A1F1D"/>
    <w:rsid w:val="004A1FB4"/>
    <w:rsid w:val="004A2884"/>
    <w:rsid w:val="004A6DA7"/>
    <w:rsid w:val="004A7B44"/>
    <w:rsid w:val="004B777D"/>
    <w:rsid w:val="004B78F8"/>
    <w:rsid w:val="004C02D2"/>
    <w:rsid w:val="004C0DC2"/>
    <w:rsid w:val="004C1DF4"/>
    <w:rsid w:val="004C2021"/>
    <w:rsid w:val="004C317F"/>
    <w:rsid w:val="004C4318"/>
    <w:rsid w:val="004D0D0E"/>
    <w:rsid w:val="004D237A"/>
    <w:rsid w:val="004D2600"/>
    <w:rsid w:val="004E0289"/>
    <w:rsid w:val="004E2620"/>
    <w:rsid w:val="004E5035"/>
    <w:rsid w:val="004E7D41"/>
    <w:rsid w:val="004F3A79"/>
    <w:rsid w:val="004F3D86"/>
    <w:rsid w:val="004F5238"/>
    <w:rsid w:val="005001F6"/>
    <w:rsid w:val="0050116C"/>
    <w:rsid w:val="00502E93"/>
    <w:rsid w:val="00503242"/>
    <w:rsid w:val="00504BE1"/>
    <w:rsid w:val="00507A08"/>
    <w:rsid w:val="00507FFE"/>
    <w:rsid w:val="00514197"/>
    <w:rsid w:val="0051583A"/>
    <w:rsid w:val="005177B5"/>
    <w:rsid w:val="0052427C"/>
    <w:rsid w:val="00526811"/>
    <w:rsid w:val="00527D26"/>
    <w:rsid w:val="0053029C"/>
    <w:rsid w:val="00530A38"/>
    <w:rsid w:val="00531FDC"/>
    <w:rsid w:val="00533820"/>
    <w:rsid w:val="005340E8"/>
    <w:rsid w:val="005350B8"/>
    <w:rsid w:val="0053652F"/>
    <w:rsid w:val="005366B1"/>
    <w:rsid w:val="0054041F"/>
    <w:rsid w:val="00540D9B"/>
    <w:rsid w:val="00540DC7"/>
    <w:rsid w:val="00542321"/>
    <w:rsid w:val="00544C16"/>
    <w:rsid w:val="00545A8D"/>
    <w:rsid w:val="0054622D"/>
    <w:rsid w:val="00551559"/>
    <w:rsid w:val="005529D6"/>
    <w:rsid w:val="00556940"/>
    <w:rsid w:val="005578D2"/>
    <w:rsid w:val="00560E61"/>
    <w:rsid w:val="00562AF7"/>
    <w:rsid w:val="00564FBA"/>
    <w:rsid w:val="0057119E"/>
    <w:rsid w:val="0057268B"/>
    <w:rsid w:val="005746B9"/>
    <w:rsid w:val="00575D7A"/>
    <w:rsid w:val="00576532"/>
    <w:rsid w:val="005806EF"/>
    <w:rsid w:val="005809A8"/>
    <w:rsid w:val="00582632"/>
    <w:rsid w:val="00582C25"/>
    <w:rsid w:val="00583D15"/>
    <w:rsid w:val="00586240"/>
    <w:rsid w:val="00587BDD"/>
    <w:rsid w:val="005934A8"/>
    <w:rsid w:val="00594B22"/>
    <w:rsid w:val="00595113"/>
    <w:rsid w:val="00596C8D"/>
    <w:rsid w:val="005A09CE"/>
    <w:rsid w:val="005A2E90"/>
    <w:rsid w:val="005A2F4D"/>
    <w:rsid w:val="005A4D4B"/>
    <w:rsid w:val="005A6F09"/>
    <w:rsid w:val="005A7BEB"/>
    <w:rsid w:val="005B1ABC"/>
    <w:rsid w:val="005B274F"/>
    <w:rsid w:val="005B2B52"/>
    <w:rsid w:val="005B3F2C"/>
    <w:rsid w:val="005B4E6D"/>
    <w:rsid w:val="005B5043"/>
    <w:rsid w:val="005B6691"/>
    <w:rsid w:val="005B6F08"/>
    <w:rsid w:val="005B744D"/>
    <w:rsid w:val="005C01D6"/>
    <w:rsid w:val="005C3420"/>
    <w:rsid w:val="005C5EB6"/>
    <w:rsid w:val="005C6C99"/>
    <w:rsid w:val="005D1680"/>
    <w:rsid w:val="005D3063"/>
    <w:rsid w:val="005D5DDE"/>
    <w:rsid w:val="005D6D6C"/>
    <w:rsid w:val="005D7F02"/>
    <w:rsid w:val="005E0E1C"/>
    <w:rsid w:val="005E4884"/>
    <w:rsid w:val="005E5293"/>
    <w:rsid w:val="005E6930"/>
    <w:rsid w:val="005E7043"/>
    <w:rsid w:val="005F0162"/>
    <w:rsid w:val="005F47B2"/>
    <w:rsid w:val="00600ACD"/>
    <w:rsid w:val="00602598"/>
    <w:rsid w:val="006056AB"/>
    <w:rsid w:val="006073C8"/>
    <w:rsid w:val="00607EBF"/>
    <w:rsid w:val="0061067B"/>
    <w:rsid w:val="0061366B"/>
    <w:rsid w:val="006139B3"/>
    <w:rsid w:val="006157FC"/>
    <w:rsid w:val="00625CC1"/>
    <w:rsid w:val="00630FE7"/>
    <w:rsid w:val="00631097"/>
    <w:rsid w:val="00633674"/>
    <w:rsid w:val="00635687"/>
    <w:rsid w:val="00640DF0"/>
    <w:rsid w:val="0064247F"/>
    <w:rsid w:val="00647000"/>
    <w:rsid w:val="00650CA6"/>
    <w:rsid w:val="006568FB"/>
    <w:rsid w:val="00665B7E"/>
    <w:rsid w:val="00673294"/>
    <w:rsid w:val="00673326"/>
    <w:rsid w:val="00675527"/>
    <w:rsid w:val="0067693B"/>
    <w:rsid w:val="00677BEC"/>
    <w:rsid w:val="006804FC"/>
    <w:rsid w:val="00683435"/>
    <w:rsid w:val="00683A91"/>
    <w:rsid w:val="00684223"/>
    <w:rsid w:val="00690311"/>
    <w:rsid w:val="00691DD4"/>
    <w:rsid w:val="00692500"/>
    <w:rsid w:val="00694CC1"/>
    <w:rsid w:val="006951D6"/>
    <w:rsid w:val="00695670"/>
    <w:rsid w:val="006977EE"/>
    <w:rsid w:val="00697D6D"/>
    <w:rsid w:val="006A10A6"/>
    <w:rsid w:val="006A5006"/>
    <w:rsid w:val="006A5C1B"/>
    <w:rsid w:val="006B049D"/>
    <w:rsid w:val="006B0E04"/>
    <w:rsid w:val="006B10E7"/>
    <w:rsid w:val="006B1327"/>
    <w:rsid w:val="006B1876"/>
    <w:rsid w:val="006B2BED"/>
    <w:rsid w:val="006B6981"/>
    <w:rsid w:val="006C070C"/>
    <w:rsid w:val="006C15F8"/>
    <w:rsid w:val="006C2EAF"/>
    <w:rsid w:val="006C4D97"/>
    <w:rsid w:val="006D0285"/>
    <w:rsid w:val="006D348C"/>
    <w:rsid w:val="006D4A84"/>
    <w:rsid w:val="006D5AEF"/>
    <w:rsid w:val="006D63DB"/>
    <w:rsid w:val="006D6684"/>
    <w:rsid w:val="006E04F3"/>
    <w:rsid w:val="006E0DD1"/>
    <w:rsid w:val="006E12FD"/>
    <w:rsid w:val="006E1DA8"/>
    <w:rsid w:val="006E2DB9"/>
    <w:rsid w:val="006E355D"/>
    <w:rsid w:val="006E7477"/>
    <w:rsid w:val="006F05A0"/>
    <w:rsid w:val="006F0BA9"/>
    <w:rsid w:val="006F0FDF"/>
    <w:rsid w:val="006F2513"/>
    <w:rsid w:val="006F28B6"/>
    <w:rsid w:val="006F293F"/>
    <w:rsid w:val="006F4CEF"/>
    <w:rsid w:val="006F6446"/>
    <w:rsid w:val="0070130C"/>
    <w:rsid w:val="00703362"/>
    <w:rsid w:val="007044FC"/>
    <w:rsid w:val="007078B1"/>
    <w:rsid w:val="00710CF6"/>
    <w:rsid w:val="00712835"/>
    <w:rsid w:val="00713270"/>
    <w:rsid w:val="00721D35"/>
    <w:rsid w:val="00724205"/>
    <w:rsid w:val="007255EB"/>
    <w:rsid w:val="007265DC"/>
    <w:rsid w:val="0073145F"/>
    <w:rsid w:val="0074114B"/>
    <w:rsid w:val="00744057"/>
    <w:rsid w:val="00744EF8"/>
    <w:rsid w:val="007466AE"/>
    <w:rsid w:val="00747A7B"/>
    <w:rsid w:val="00750252"/>
    <w:rsid w:val="00752231"/>
    <w:rsid w:val="00753276"/>
    <w:rsid w:val="007540DA"/>
    <w:rsid w:val="00754921"/>
    <w:rsid w:val="007552DF"/>
    <w:rsid w:val="00756067"/>
    <w:rsid w:val="00760186"/>
    <w:rsid w:val="007704E0"/>
    <w:rsid w:val="00771AD0"/>
    <w:rsid w:val="0077574B"/>
    <w:rsid w:val="007810EA"/>
    <w:rsid w:val="00781699"/>
    <w:rsid w:val="0078463D"/>
    <w:rsid w:val="00786832"/>
    <w:rsid w:val="007869AD"/>
    <w:rsid w:val="007870EE"/>
    <w:rsid w:val="007904D1"/>
    <w:rsid w:val="00791CE2"/>
    <w:rsid w:val="00793162"/>
    <w:rsid w:val="00794421"/>
    <w:rsid w:val="00794DE5"/>
    <w:rsid w:val="007A293A"/>
    <w:rsid w:val="007A2AD5"/>
    <w:rsid w:val="007A2D03"/>
    <w:rsid w:val="007A4CB7"/>
    <w:rsid w:val="007A6316"/>
    <w:rsid w:val="007A66BC"/>
    <w:rsid w:val="007B2362"/>
    <w:rsid w:val="007C1169"/>
    <w:rsid w:val="007C1686"/>
    <w:rsid w:val="007C3B89"/>
    <w:rsid w:val="007C7102"/>
    <w:rsid w:val="007D11E2"/>
    <w:rsid w:val="007D51B6"/>
    <w:rsid w:val="007D5684"/>
    <w:rsid w:val="007D6A25"/>
    <w:rsid w:val="007E6506"/>
    <w:rsid w:val="007F072E"/>
    <w:rsid w:val="007F2922"/>
    <w:rsid w:val="007F4A9B"/>
    <w:rsid w:val="00801370"/>
    <w:rsid w:val="00805AD2"/>
    <w:rsid w:val="00812E9F"/>
    <w:rsid w:val="00812F26"/>
    <w:rsid w:val="0081407F"/>
    <w:rsid w:val="00814298"/>
    <w:rsid w:val="00814D65"/>
    <w:rsid w:val="0081537F"/>
    <w:rsid w:val="0081799C"/>
    <w:rsid w:val="008200F2"/>
    <w:rsid w:val="00820AEF"/>
    <w:rsid w:val="00821758"/>
    <w:rsid w:val="008218C0"/>
    <w:rsid w:val="00821C76"/>
    <w:rsid w:val="008220EC"/>
    <w:rsid w:val="00822B56"/>
    <w:rsid w:val="00823B50"/>
    <w:rsid w:val="00825237"/>
    <w:rsid w:val="00827ADC"/>
    <w:rsid w:val="00830508"/>
    <w:rsid w:val="00830DDF"/>
    <w:rsid w:val="0083303E"/>
    <w:rsid w:val="0083365B"/>
    <w:rsid w:val="00833F8E"/>
    <w:rsid w:val="008346E6"/>
    <w:rsid w:val="00841CAA"/>
    <w:rsid w:val="00843D4C"/>
    <w:rsid w:val="0084419C"/>
    <w:rsid w:val="00845A6A"/>
    <w:rsid w:val="008470FD"/>
    <w:rsid w:val="00856385"/>
    <w:rsid w:val="00863576"/>
    <w:rsid w:val="00864018"/>
    <w:rsid w:val="00865919"/>
    <w:rsid w:val="00866C4E"/>
    <w:rsid w:val="008677D2"/>
    <w:rsid w:val="008737E1"/>
    <w:rsid w:val="00877F76"/>
    <w:rsid w:val="008822C9"/>
    <w:rsid w:val="00882669"/>
    <w:rsid w:val="00882742"/>
    <w:rsid w:val="008831B4"/>
    <w:rsid w:val="00887319"/>
    <w:rsid w:val="00890DA5"/>
    <w:rsid w:val="00895E51"/>
    <w:rsid w:val="008A13C0"/>
    <w:rsid w:val="008A14BA"/>
    <w:rsid w:val="008A380B"/>
    <w:rsid w:val="008A4025"/>
    <w:rsid w:val="008A41E2"/>
    <w:rsid w:val="008A5805"/>
    <w:rsid w:val="008A6192"/>
    <w:rsid w:val="008B0B89"/>
    <w:rsid w:val="008B3EDC"/>
    <w:rsid w:val="008B4832"/>
    <w:rsid w:val="008B6457"/>
    <w:rsid w:val="008B79B1"/>
    <w:rsid w:val="008C0995"/>
    <w:rsid w:val="008C0BAE"/>
    <w:rsid w:val="008C2C01"/>
    <w:rsid w:val="008C3567"/>
    <w:rsid w:val="008D0619"/>
    <w:rsid w:val="008D288A"/>
    <w:rsid w:val="008D3429"/>
    <w:rsid w:val="008D490A"/>
    <w:rsid w:val="008D5488"/>
    <w:rsid w:val="008D5B9C"/>
    <w:rsid w:val="008E0683"/>
    <w:rsid w:val="008E5C7B"/>
    <w:rsid w:val="008F3FCF"/>
    <w:rsid w:val="008F7641"/>
    <w:rsid w:val="009018DC"/>
    <w:rsid w:val="00903325"/>
    <w:rsid w:val="0090627F"/>
    <w:rsid w:val="00907BD0"/>
    <w:rsid w:val="00910370"/>
    <w:rsid w:val="00912AB0"/>
    <w:rsid w:val="00913B68"/>
    <w:rsid w:val="00915C2A"/>
    <w:rsid w:val="00916EB4"/>
    <w:rsid w:val="0091761A"/>
    <w:rsid w:val="00922240"/>
    <w:rsid w:val="00924308"/>
    <w:rsid w:val="00924F49"/>
    <w:rsid w:val="009260E2"/>
    <w:rsid w:val="00926FA8"/>
    <w:rsid w:val="009273DC"/>
    <w:rsid w:val="00927978"/>
    <w:rsid w:val="009347EF"/>
    <w:rsid w:val="009355ED"/>
    <w:rsid w:val="00937455"/>
    <w:rsid w:val="00940541"/>
    <w:rsid w:val="00941008"/>
    <w:rsid w:val="0094132E"/>
    <w:rsid w:val="0094294A"/>
    <w:rsid w:val="00944557"/>
    <w:rsid w:val="00950750"/>
    <w:rsid w:val="00952C0B"/>
    <w:rsid w:val="00954D1C"/>
    <w:rsid w:val="00957298"/>
    <w:rsid w:val="00960CDA"/>
    <w:rsid w:val="00963ED0"/>
    <w:rsid w:val="009678A0"/>
    <w:rsid w:val="009705D0"/>
    <w:rsid w:val="0097252C"/>
    <w:rsid w:val="00972954"/>
    <w:rsid w:val="0097719B"/>
    <w:rsid w:val="00977E27"/>
    <w:rsid w:val="009818DD"/>
    <w:rsid w:val="00981B22"/>
    <w:rsid w:val="00982C04"/>
    <w:rsid w:val="00985FFB"/>
    <w:rsid w:val="00992630"/>
    <w:rsid w:val="009930CC"/>
    <w:rsid w:val="00994211"/>
    <w:rsid w:val="0099473F"/>
    <w:rsid w:val="009A0732"/>
    <w:rsid w:val="009A1083"/>
    <w:rsid w:val="009A364C"/>
    <w:rsid w:val="009A478C"/>
    <w:rsid w:val="009A5B4B"/>
    <w:rsid w:val="009B2043"/>
    <w:rsid w:val="009B3C49"/>
    <w:rsid w:val="009B454C"/>
    <w:rsid w:val="009C0237"/>
    <w:rsid w:val="009C0248"/>
    <w:rsid w:val="009C1622"/>
    <w:rsid w:val="009C6769"/>
    <w:rsid w:val="009D14E0"/>
    <w:rsid w:val="009D26D7"/>
    <w:rsid w:val="009D482C"/>
    <w:rsid w:val="009D5A88"/>
    <w:rsid w:val="009E1CA5"/>
    <w:rsid w:val="009E20ED"/>
    <w:rsid w:val="009E240D"/>
    <w:rsid w:val="009E277A"/>
    <w:rsid w:val="009E54F5"/>
    <w:rsid w:val="009E5BDD"/>
    <w:rsid w:val="009E7068"/>
    <w:rsid w:val="009F143F"/>
    <w:rsid w:val="009F1CD5"/>
    <w:rsid w:val="009F3207"/>
    <w:rsid w:val="009F32AB"/>
    <w:rsid w:val="009F3DFF"/>
    <w:rsid w:val="009F6322"/>
    <w:rsid w:val="009F6EFA"/>
    <w:rsid w:val="009F7F8F"/>
    <w:rsid w:val="00A0088B"/>
    <w:rsid w:val="00A071D2"/>
    <w:rsid w:val="00A11200"/>
    <w:rsid w:val="00A114CD"/>
    <w:rsid w:val="00A156C6"/>
    <w:rsid w:val="00A15C0D"/>
    <w:rsid w:val="00A166C4"/>
    <w:rsid w:val="00A16EB4"/>
    <w:rsid w:val="00A212A1"/>
    <w:rsid w:val="00A21A2E"/>
    <w:rsid w:val="00A22B71"/>
    <w:rsid w:val="00A2600B"/>
    <w:rsid w:val="00A27485"/>
    <w:rsid w:val="00A27A77"/>
    <w:rsid w:val="00A30697"/>
    <w:rsid w:val="00A33074"/>
    <w:rsid w:val="00A401F0"/>
    <w:rsid w:val="00A4130F"/>
    <w:rsid w:val="00A43007"/>
    <w:rsid w:val="00A45FBC"/>
    <w:rsid w:val="00A460E2"/>
    <w:rsid w:val="00A47341"/>
    <w:rsid w:val="00A50090"/>
    <w:rsid w:val="00A51087"/>
    <w:rsid w:val="00A54F21"/>
    <w:rsid w:val="00A561A1"/>
    <w:rsid w:val="00A64700"/>
    <w:rsid w:val="00A64E7C"/>
    <w:rsid w:val="00A65061"/>
    <w:rsid w:val="00A72987"/>
    <w:rsid w:val="00A72B75"/>
    <w:rsid w:val="00A72F51"/>
    <w:rsid w:val="00A744C9"/>
    <w:rsid w:val="00A77025"/>
    <w:rsid w:val="00A81411"/>
    <w:rsid w:val="00A81CAC"/>
    <w:rsid w:val="00A81FC0"/>
    <w:rsid w:val="00A821F0"/>
    <w:rsid w:val="00A827D2"/>
    <w:rsid w:val="00A84D85"/>
    <w:rsid w:val="00A85BC5"/>
    <w:rsid w:val="00A860C1"/>
    <w:rsid w:val="00A86481"/>
    <w:rsid w:val="00A91726"/>
    <w:rsid w:val="00A94539"/>
    <w:rsid w:val="00A96017"/>
    <w:rsid w:val="00A979F1"/>
    <w:rsid w:val="00AA1989"/>
    <w:rsid w:val="00AA258E"/>
    <w:rsid w:val="00AA2D15"/>
    <w:rsid w:val="00AA5768"/>
    <w:rsid w:val="00AA73A5"/>
    <w:rsid w:val="00AB1D0D"/>
    <w:rsid w:val="00AB25D9"/>
    <w:rsid w:val="00AB27E5"/>
    <w:rsid w:val="00AB5621"/>
    <w:rsid w:val="00AB6FDF"/>
    <w:rsid w:val="00AB7425"/>
    <w:rsid w:val="00AB7E57"/>
    <w:rsid w:val="00AC0F5D"/>
    <w:rsid w:val="00AC6794"/>
    <w:rsid w:val="00AC72A3"/>
    <w:rsid w:val="00AD516E"/>
    <w:rsid w:val="00AD682A"/>
    <w:rsid w:val="00AD7A83"/>
    <w:rsid w:val="00AE2E20"/>
    <w:rsid w:val="00AE300B"/>
    <w:rsid w:val="00AE606C"/>
    <w:rsid w:val="00AF545D"/>
    <w:rsid w:val="00AF5614"/>
    <w:rsid w:val="00B011FB"/>
    <w:rsid w:val="00B03639"/>
    <w:rsid w:val="00B03F4F"/>
    <w:rsid w:val="00B063FA"/>
    <w:rsid w:val="00B07B75"/>
    <w:rsid w:val="00B12891"/>
    <w:rsid w:val="00B13AF9"/>
    <w:rsid w:val="00B1447C"/>
    <w:rsid w:val="00B161B2"/>
    <w:rsid w:val="00B163CB"/>
    <w:rsid w:val="00B1642D"/>
    <w:rsid w:val="00B16457"/>
    <w:rsid w:val="00B21B4F"/>
    <w:rsid w:val="00B21B97"/>
    <w:rsid w:val="00B21D57"/>
    <w:rsid w:val="00B22768"/>
    <w:rsid w:val="00B25D47"/>
    <w:rsid w:val="00B266DE"/>
    <w:rsid w:val="00B27537"/>
    <w:rsid w:val="00B2771B"/>
    <w:rsid w:val="00B30B2A"/>
    <w:rsid w:val="00B34022"/>
    <w:rsid w:val="00B355FE"/>
    <w:rsid w:val="00B35C83"/>
    <w:rsid w:val="00B424B0"/>
    <w:rsid w:val="00B47967"/>
    <w:rsid w:val="00B50BD8"/>
    <w:rsid w:val="00B538FE"/>
    <w:rsid w:val="00B53C89"/>
    <w:rsid w:val="00B549AE"/>
    <w:rsid w:val="00B54C84"/>
    <w:rsid w:val="00B55543"/>
    <w:rsid w:val="00B55BA3"/>
    <w:rsid w:val="00B5642A"/>
    <w:rsid w:val="00B5646A"/>
    <w:rsid w:val="00B565B5"/>
    <w:rsid w:val="00B60F85"/>
    <w:rsid w:val="00B62BEF"/>
    <w:rsid w:val="00B64570"/>
    <w:rsid w:val="00B645FD"/>
    <w:rsid w:val="00B64EB0"/>
    <w:rsid w:val="00B672B1"/>
    <w:rsid w:val="00B674A7"/>
    <w:rsid w:val="00B71542"/>
    <w:rsid w:val="00B71C47"/>
    <w:rsid w:val="00B721B8"/>
    <w:rsid w:val="00B72AA5"/>
    <w:rsid w:val="00B72F34"/>
    <w:rsid w:val="00B73243"/>
    <w:rsid w:val="00B733AC"/>
    <w:rsid w:val="00B73D97"/>
    <w:rsid w:val="00B76B8C"/>
    <w:rsid w:val="00B774DC"/>
    <w:rsid w:val="00B77557"/>
    <w:rsid w:val="00B81DA9"/>
    <w:rsid w:val="00B8297C"/>
    <w:rsid w:val="00B8299E"/>
    <w:rsid w:val="00B84A75"/>
    <w:rsid w:val="00B942A2"/>
    <w:rsid w:val="00B96310"/>
    <w:rsid w:val="00B96F94"/>
    <w:rsid w:val="00B97330"/>
    <w:rsid w:val="00BA4F95"/>
    <w:rsid w:val="00BA6282"/>
    <w:rsid w:val="00BA758E"/>
    <w:rsid w:val="00BB1766"/>
    <w:rsid w:val="00BB2146"/>
    <w:rsid w:val="00BB7428"/>
    <w:rsid w:val="00BB745D"/>
    <w:rsid w:val="00BB799A"/>
    <w:rsid w:val="00BC000C"/>
    <w:rsid w:val="00BC181F"/>
    <w:rsid w:val="00BC222B"/>
    <w:rsid w:val="00BC260E"/>
    <w:rsid w:val="00BC2F44"/>
    <w:rsid w:val="00BC41C5"/>
    <w:rsid w:val="00BC6B32"/>
    <w:rsid w:val="00BC7742"/>
    <w:rsid w:val="00BD3C4B"/>
    <w:rsid w:val="00BD4C29"/>
    <w:rsid w:val="00BD5AC0"/>
    <w:rsid w:val="00BE0371"/>
    <w:rsid w:val="00BE12D4"/>
    <w:rsid w:val="00BE3536"/>
    <w:rsid w:val="00BE6412"/>
    <w:rsid w:val="00BF3168"/>
    <w:rsid w:val="00BF4622"/>
    <w:rsid w:val="00C00C5A"/>
    <w:rsid w:val="00C02C30"/>
    <w:rsid w:val="00C02DDC"/>
    <w:rsid w:val="00C03D3D"/>
    <w:rsid w:val="00C05ADF"/>
    <w:rsid w:val="00C06752"/>
    <w:rsid w:val="00C074C1"/>
    <w:rsid w:val="00C07F15"/>
    <w:rsid w:val="00C10CE2"/>
    <w:rsid w:val="00C11F6C"/>
    <w:rsid w:val="00C13426"/>
    <w:rsid w:val="00C1450F"/>
    <w:rsid w:val="00C152D8"/>
    <w:rsid w:val="00C15998"/>
    <w:rsid w:val="00C20B64"/>
    <w:rsid w:val="00C20C44"/>
    <w:rsid w:val="00C21B1B"/>
    <w:rsid w:val="00C2212C"/>
    <w:rsid w:val="00C22D75"/>
    <w:rsid w:val="00C24E0E"/>
    <w:rsid w:val="00C263FF"/>
    <w:rsid w:val="00C30C6C"/>
    <w:rsid w:val="00C3221F"/>
    <w:rsid w:val="00C33C88"/>
    <w:rsid w:val="00C35DF2"/>
    <w:rsid w:val="00C37002"/>
    <w:rsid w:val="00C37556"/>
    <w:rsid w:val="00C37B20"/>
    <w:rsid w:val="00C40635"/>
    <w:rsid w:val="00C4064B"/>
    <w:rsid w:val="00C4084A"/>
    <w:rsid w:val="00C41BEA"/>
    <w:rsid w:val="00C453B0"/>
    <w:rsid w:val="00C4799D"/>
    <w:rsid w:val="00C47E0E"/>
    <w:rsid w:val="00C5162A"/>
    <w:rsid w:val="00C55B7E"/>
    <w:rsid w:val="00C5701A"/>
    <w:rsid w:val="00C63DC0"/>
    <w:rsid w:val="00C655D3"/>
    <w:rsid w:val="00C65952"/>
    <w:rsid w:val="00C751BC"/>
    <w:rsid w:val="00C75D2E"/>
    <w:rsid w:val="00C76BB1"/>
    <w:rsid w:val="00C77A45"/>
    <w:rsid w:val="00C800AD"/>
    <w:rsid w:val="00C80592"/>
    <w:rsid w:val="00C81F78"/>
    <w:rsid w:val="00C81F97"/>
    <w:rsid w:val="00C82759"/>
    <w:rsid w:val="00C858B7"/>
    <w:rsid w:val="00C878A6"/>
    <w:rsid w:val="00C9409C"/>
    <w:rsid w:val="00C95656"/>
    <w:rsid w:val="00C9748A"/>
    <w:rsid w:val="00CA1252"/>
    <w:rsid w:val="00CA1456"/>
    <w:rsid w:val="00CA311C"/>
    <w:rsid w:val="00CA32AA"/>
    <w:rsid w:val="00CA4000"/>
    <w:rsid w:val="00CA46A9"/>
    <w:rsid w:val="00CA4C9E"/>
    <w:rsid w:val="00CA5685"/>
    <w:rsid w:val="00CA6AA4"/>
    <w:rsid w:val="00CB0D66"/>
    <w:rsid w:val="00CB1D17"/>
    <w:rsid w:val="00CB218F"/>
    <w:rsid w:val="00CB4B2F"/>
    <w:rsid w:val="00CB4BA0"/>
    <w:rsid w:val="00CB5F06"/>
    <w:rsid w:val="00CB7679"/>
    <w:rsid w:val="00CC328B"/>
    <w:rsid w:val="00CC3CDB"/>
    <w:rsid w:val="00CC462A"/>
    <w:rsid w:val="00CC50D8"/>
    <w:rsid w:val="00CC6044"/>
    <w:rsid w:val="00CC6462"/>
    <w:rsid w:val="00CD10A8"/>
    <w:rsid w:val="00CD43F1"/>
    <w:rsid w:val="00CD67E0"/>
    <w:rsid w:val="00CD7A19"/>
    <w:rsid w:val="00CE07AE"/>
    <w:rsid w:val="00CE141B"/>
    <w:rsid w:val="00CE3764"/>
    <w:rsid w:val="00CE3DD9"/>
    <w:rsid w:val="00CE4F47"/>
    <w:rsid w:val="00CE533B"/>
    <w:rsid w:val="00CF1400"/>
    <w:rsid w:val="00CF1473"/>
    <w:rsid w:val="00CF17F4"/>
    <w:rsid w:val="00D00328"/>
    <w:rsid w:val="00D00BA1"/>
    <w:rsid w:val="00D044CA"/>
    <w:rsid w:val="00D05120"/>
    <w:rsid w:val="00D0654C"/>
    <w:rsid w:val="00D07BBF"/>
    <w:rsid w:val="00D07D9F"/>
    <w:rsid w:val="00D1006B"/>
    <w:rsid w:val="00D101AD"/>
    <w:rsid w:val="00D11D24"/>
    <w:rsid w:val="00D12845"/>
    <w:rsid w:val="00D12FF4"/>
    <w:rsid w:val="00D15F20"/>
    <w:rsid w:val="00D166E3"/>
    <w:rsid w:val="00D1684A"/>
    <w:rsid w:val="00D233AA"/>
    <w:rsid w:val="00D27EC0"/>
    <w:rsid w:val="00D336A3"/>
    <w:rsid w:val="00D35943"/>
    <w:rsid w:val="00D371DC"/>
    <w:rsid w:val="00D41E00"/>
    <w:rsid w:val="00D4266A"/>
    <w:rsid w:val="00D42AEA"/>
    <w:rsid w:val="00D4321A"/>
    <w:rsid w:val="00D4775D"/>
    <w:rsid w:val="00D47C35"/>
    <w:rsid w:val="00D51602"/>
    <w:rsid w:val="00D53A8E"/>
    <w:rsid w:val="00D547FB"/>
    <w:rsid w:val="00D54AB7"/>
    <w:rsid w:val="00D5629A"/>
    <w:rsid w:val="00D57FDB"/>
    <w:rsid w:val="00D61744"/>
    <w:rsid w:val="00D61B20"/>
    <w:rsid w:val="00D64A63"/>
    <w:rsid w:val="00D64C85"/>
    <w:rsid w:val="00D66CEA"/>
    <w:rsid w:val="00D676A2"/>
    <w:rsid w:val="00D7047A"/>
    <w:rsid w:val="00D712F0"/>
    <w:rsid w:val="00D72C80"/>
    <w:rsid w:val="00D73BF8"/>
    <w:rsid w:val="00D748A3"/>
    <w:rsid w:val="00D821CF"/>
    <w:rsid w:val="00D83EF8"/>
    <w:rsid w:val="00D841F2"/>
    <w:rsid w:val="00D9313C"/>
    <w:rsid w:val="00D95AB5"/>
    <w:rsid w:val="00D964C0"/>
    <w:rsid w:val="00DA0CB1"/>
    <w:rsid w:val="00DA21A5"/>
    <w:rsid w:val="00DA2AB2"/>
    <w:rsid w:val="00DA4A92"/>
    <w:rsid w:val="00DB2858"/>
    <w:rsid w:val="00DB2ED2"/>
    <w:rsid w:val="00DB546F"/>
    <w:rsid w:val="00DB5EA0"/>
    <w:rsid w:val="00DC2E3B"/>
    <w:rsid w:val="00DC3285"/>
    <w:rsid w:val="00DC485D"/>
    <w:rsid w:val="00DC5BCD"/>
    <w:rsid w:val="00DC625E"/>
    <w:rsid w:val="00DC70E5"/>
    <w:rsid w:val="00DC717E"/>
    <w:rsid w:val="00DC728B"/>
    <w:rsid w:val="00DC77DD"/>
    <w:rsid w:val="00DD525C"/>
    <w:rsid w:val="00DD5B80"/>
    <w:rsid w:val="00DE09A3"/>
    <w:rsid w:val="00DE2915"/>
    <w:rsid w:val="00DE2DCF"/>
    <w:rsid w:val="00DE6779"/>
    <w:rsid w:val="00DE6F6E"/>
    <w:rsid w:val="00DE7A2F"/>
    <w:rsid w:val="00DF3F68"/>
    <w:rsid w:val="00DF4F8F"/>
    <w:rsid w:val="00DF6811"/>
    <w:rsid w:val="00E00E06"/>
    <w:rsid w:val="00E01A4F"/>
    <w:rsid w:val="00E01BE2"/>
    <w:rsid w:val="00E02E1E"/>
    <w:rsid w:val="00E031A3"/>
    <w:rsid w:val="00E035BA"/>
    <w:rsid w:val="00E041D4"/>
    <w:rsid w:val="00E15563"/>
    <w:rsid w:val="00E158A9"/>
    <w:rsid w:val="00E17EB8"/>
    <w:rsid w:val="00E17F5D"/>
    <w:rsid w:val="00E200FA"/>
    <w:rsid w:val="00E20C98"/>
    <w:rsid w:val="00E237B2"/>
    <w:rsid w:val="00E24776"/>
    <w:rsid w:val="00E24E0D"/>
    <w:rsid w:val="00E24F03"/>
    <w:rsid w:val="00E2512E"/>
    <w:rsid w:val="00E26758"/>
    <w:rsid w:val="00E30CE6"/>
    <w:rsid w:val="00E31BB0"/>
    <w:rsid w:val="00E33943"/>
    <w:rsid w:val="00E357E3"/>
    <w:rsid w:val="00E361BB"/>
    <w:rsid w:val="00E36F1D"/>
    <w:rsid w:val="00E41BF7"/>
    <w:rsid w:val="00E428AC"/>
    <w:rsid w:val="00E43F24"/>
    <w:rsid w:val="00E44C94"/>
    <w:rsid w:val="00E47088"/>
    <w:rsid w:val="00E5050B"/>
    <w:rsid w:val="00E6074A"/>
    <w:rsid w:val="00E63E7A"/>
    <w:rsid w:val="00E65D7D"/>
    <w:rsid w:val="00E66C60"/>
    <w:rsid w:val="00E673D8"/>
    <w:rsid w:val="00E71239"/>
    <w:rsid w:val="00E712C2"/>
    <w:rsid w:val="00E72632"/>
    <w:rsid w:val="00E72856"/>
    <w:rsid w:val="00E73CE9"/>
    <w:rsid w:val="00E74AC3"/>
    <w:rsid w:val="00E74AE3"/>
    <w:rsid w:val="00E8337C"/>
    <w:rsid w:val="00E83CA5"/>
    <w:rsid w:val="00E84804"/>
    <w:rsid w:val="00E86860"/>
    <w:rsid w:val="00E916F4"/>
    <w:rsid w:val="00E923B4"/>
    <w:rsid w:val="00E93297"/>
    <w:rsid w:val="00E94059"/>
    <w:rsid w:val="00E947E2"/>
    <w:rsid w:val="00E967EB"/>
    <w:rsid w:val="00E967FC"/>
    <w:rsid w:val="00EA1C79"/>
    <w:rsid w:val="00EA21C9"/>
    <w:rsid w:val="00EA2765"/>
    <w:rsid w:val="00EA50D3"/>
    <w:rsid w:val="00EA5768"/>
    <w:rsid w:val="00EA6219"/>
    <w:rsid w:val="00EA746F"/>
    <w:rsid w:val="00EB3482"/>
    <w:rsid w:val="00EB3FFA"/>
    <w:rsid w:val="00EB45A4"/>
    <w:rsid w:val="00EC11E8"/>
    <w:rsid w:val="00EC1586"/>
    <w:rsid w:val="00EC17F0"/>
    <w:rsid w:val="00EC2529"/>
    <w:rsid w:val="00EC25B5"/>
    <w:rsid w:val="00EC34C1"/>
    <w:rsid w:val="00EC3F5A"/>
    <w:rsid w:val="00EC6415"/>
    <w:rsid w:val="00EC6FD5"/>
    <w:rsid w:val="00ED1C9E"/>
    <w:rsid w:val="00ED207B"/>
    <w:rsid w:val="00ED350C"/>
    <w:rsid w:val="00ED3A40"/>
    <w:rsid w:val="00EE0954"/>
    <w:rsid w:val="00EE0CDD"/>
    <w:rsid w:val="00EE3482"/>
    <w:rsid w:val="00EE3B26"/>
    <w:rsid w:val="00EE48D4"/>
    <w:rsid w:val="00EE7306"/>
    <w:rsid w:val="00EF10CF"/>
    <w:rsid w:val="00EF129F"/>
    <w:rsid w:val="00EF3E76"/>
    <w:rsid w:val="00EF5BDA"/>
    <w:rsid w:val="00EF6D9F"/>
    <w:rsid w:val="00F01C02"/>
    <w:rsid w:val="00F05B18"/>
    <w:rsid w:val="00F107E2"/>
    <w:rsid w:val="00F10E15"/>
    <w:rsid w:val="00F12921"/>
    <w:rsid w:val="00F12AA3"/>
    <w:rsid w:val="00F139F2"/>
    <w:rsid w:val="00F14210"/>
    <w:rsid w:val="00F1609C"/>
    <w:rsid w:val="00F17E3C"/>
    <w:rsid w:val="00F213F6"/>
    <w:rsid w:val="00F23C89"/>
    <w:rsid w:val="00F26291"/>
    <w:rsid w:val="00F336B2"/>
    <w:rsid w:val="00F354EE"/>
    <w:rsid w:val="00F35520"/>
    <w:rsid w:val="00F375A4"/>
    <w:rsid w:val="00F41C4A"/>
    <w:rsid w:val="00F43A9C"/>
    <w:rsid w:val="00F46AE9"/>
    <w:rsid w:val="00F47263"/>
    <w:rsid w:val="00F50145"/>
    <w:rsid w:val="00F57EC4"/>
    <w:rsid w:val="00F63116"/>
    <w:rsid w:val="00F631F1"/>
    <w:rsid w:val="00F643FE"/>
    <w:rsid w:val="00F65FEA"/>
    <w:rsid w:val="00F66501"/>
    <w:rsid w:val="00F70E73"/>
    <w:rsid w:val="00F71EBD"/>
    <w:rsid w:val="00F723DC"/>
    <w:rsid w:val="00F74863"/>
    <w:rsid w:val="00F750B4"/>
    <w:rsid w:val="00F75389"/>
    <w:rsid w:val="00F755A4"/>
    <w:rsid w:val="00F818B3"/>
    <w:rsid w:val="00F81D1B"/>
    <w:rsid w:val="00F82028"/>
    <w:rsid w:val="00F86287"/>
    <w:rsid w:val="00F873A7"/>
    <w:rsid w:val="00F90DD3"/>
    <w:rsid w:val="00F92C3F"/>
    <w:rsid w:val="00F93A8C"/>
    <w:rsid w:val="00FA0026"/>
    <w:rsid w:val="00FA1500"/>
    <w:rsid w:val="00FA19D4"/>
    <w:rsid w:val="00FA2C74"/>
    <w:rsid w:val="00FA3A4C"/>
    <w:rsid w:val="00FA4015"/>
    <w:rsid w:val="00FA5ED0"/>
    <w:rsid w:val="00FA7086"/>
    <w:rsid w:val="00FA7F9F"/>
    <w:rsid w:val="00FB0309"/>
    <w:rsid w:val="00FB1E82"/>
    <w:rsid w:val="00FB578D"/>
    <w:rsid w:val="00FB585E"/>
    <w:rsid w:val="00FB621D"/>
    <w:rsid w:val="00FB79E9"/>
    <w:rsid w:val="00FC0D82"/>
    <w:rsid w:val="00FC391E"/>
    <w:rsid w:val="00FC3B45"/>
    <w:rsid w:val="00FC471E"/>
    <w:rsid w:val="00FD5020"/>
    <w:rsid w:val="00FD5FD5"/>
    <w:rsid w:val="00FE0170"/>
    <w:rsid w:val="00FE0468"/>
    <w:rsid w:val="00FE0DBC"/>
    <w:rsid w:val="00FE195E"/>
    <w:rsid w:val="00FE4C20"/>
    <w:rsid w:val="00FE5E75"/>
    <w:rsid w:val="00FF0C51"/>
    <w:rsid w:val="00FF2B5A"/>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2D2C91"/>
    <w:pPr>
      <w:spacing w:after="100" w:afterAutospacing="1" w:line="264" w:lineRule="auto"/>
      <w:jc w:val="both"/>
    </w:pPr>
    <w:rPr>
      <w:rFonts w:eastAsia="宋体"/>
      <w:lang w:eastAsia="zh-CN"/>
    </w:rPr>
  </w:style>
  <w:style w:type="character" w:customStyle="1" w:styleId="00TextChar">
    <w:name w:val="00_Text Char"/>
    <w:basedOn w:val="a1"/>
    <w:link w:val="00Text"/>
    <w:rsid w:val="002D2C91"/>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a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2E5873"/>
    <w:rPr>
      <w:rFonts w:ascii="Times New Roman" w:eastAsia="Times New Roman" w:hAnsi="Times New Roman" w:cs="Times New Roman"/>
      <w:sz w:val="20"/>
      <w:szCs w:val="24"/>
      <w:lang w:eastAsia="en-US"/>
    </w:rPr>
  </w:style>
  <w:style w:type="table" w:styleId="11">
    <w:name w:val="Grid Table 1 Light"/>
    <w:basedOn w:val="a2"/>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a"/>
    <w:rsid w:val="00DE2DCF"/>
    <w:pPr>
      <w:numPr>
        <w:ilvl w:val="2"/>
        <w:numId w:val="5"/>
      </w:numPr>
    </w:pPr>
  </w:style>
  <w:style w:type="numbering" w:customStyle="1" w:styleId="StyleBulleted">
    <w:name w:val="Style Bulleted"/>
    <w:rsid w:val="000A02EA"/>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1888</Words>
  <Characters>10763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2025-02-07T02:52:00Z</dcterms:created>
  <dcterms:modified xsi:type="dcterms:W3CDTF">2025-08-13T10:27:00Z</dcterms:modified>
</cp:coreProperties>
</file>