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126488B8" w:rsidR="0023068F" w:rsidRDefault="000B4D04" w:rsidP="00537852">
            <w:pPr>
              <w:ind w:left="-113"/>
            </w:pPr>
            <w:r>
              <w:rPr>
                <w:b/>
                <w:bCs/>
                <w:sz w:val="32"/>
                <w:szCs w:val="32"/>
              </w:rPr>
              <w:t>3GPP TSG RAN WG1 Meeting #1</w:t>
            </w:r>
            <w:r w:rsidR="005A64A2">
              <w:rPr>
                <w:b/>
                <w:bCs/>
                <w:sz w:val="32"/>
                <w:szCs w:val="32"/>
              </w:rPr>
              <w:t>2</w:t>
            </w:r>
            <w:r w:rsidR="00D4597E">
              <w:rPr>
                <w:b/>
                <w:bCs/>
                <w:sz w:val="32"/>
                <w:szCs w:val="32"/>
              </w:rPr>
              <w:t>2</w:t>
            </w:r>
          </w:p>
        </w:tc>
        <w:tc>
          <w:tcPr>
            <w:tcW w:w="2409" w:type="dxa"/>
          </w:tcPr>
          <w:p w14:paraId="3061E7ED" w14:textId="7387845E" w:rsidR="0023068F" w:rsidRDefault="00977531" w:rsidP="00291B83">
            <w:pPr>
              <w:ind w:right="-115"/>
              <w:jc w:val="right"/>
            </w:pPr>
            <w:r w:rsidRPr="00977531">
              <w:rPr>
                <w:b/>
                <w:bCs/>
                <w:sz w:val="32"/>
                <w:szCs w:val="32"/>
              </w:rPr>
              <w:t>R1-</w:t>
            </w:r>
            <w:r w:rsidR="005A64A2" w:rsidRPr="005A64A2">
              <w:rPr>
                <w:b/>
                <w:bCs/>
                <w:sz w:val="32"/>
                <w:szCs w:val="32"/>
              </w:rPr>
              <w:t>250</w:t>
            </w:r>
            <w:r w:rsidR="00FA2717">
              <w:rPr>
                <w:b/>
                <w:bCs/>
                <w:sz w:val="32"/>
                <w:szCs w:val="32"/>
              </w:rPr>
              <w:t>5644</w:t>
            </w:r>
          </w:p>
        </w:tc>
      </w:tr>
      <w:tr w:rsidR="0023068F" w14:paraId="4BE0F461" w14:textId="77777777" w:rsidTr="0023068F">
        <w:tc>
          <w:tcPr>
            <w:tcW w:w="9350" w:type="dxa"/>
            <w:gridSpan w:val="2"/>
          </w:tcPr>
          <w:p w14:paraId="37301D4D" w14:textId="71C9F25F" w:rsidR="0023068F" w:rsidRDefault="00D4597E" w:rsidP="004C3F04">
            <w:pPr>
              <w:ind w:left="-113"/>
              <w:jc w:val="both"/>
            </w:pPr>
            <w:r>
              <w:rPr>
                <w:b/>
                <w:bCs/>
                <w:sz w:val="32"/>
                <w:szCs w:val="32"/>
              </w:rPr>
              <w:t>Bengaluru, India</w:t>
            </w:r>
            <w:r w:rsidR="006246CE">
              <w:rPr>
                <w:b/>
                <w:bCs/>
                <w:sz w:val="32"/>
                <w:szCs w:val="32"/>
              </w:rPr>
              <w:t>,</w:t>
            </w:r>
            <w:r w:rsidR="0023068F" w:rsidRPr="42EE5CAD">
              <w:rPr>
                <w:b/>
                <w:bCs/>
                <w:sz w:val="32"/>
                <w:szCs w:val="32"/>
              </w:rPr>
              <w:t xml:space="preserve"> </w:t>
            </w:r>
            <w:r>
              <w:rPr>
                <w:b/>
                <w:bCs/>
                <w:sz w:val="32"/>
                <w:szCs w:val="32"/>
              </w:rPr>
              <w:t>Aug</w:t>
            </w:r>
            <w:r w:rsidR="00F137AC">
              <w:rPr>
                <w:rFonts w:ascii="Calibri" w:eastAsia="Calibri" w:hAnsi="Calibri" w:cs="Calibri"/>
                <w:b/>
                <w:bCs/>
                <w:sz w:val="32"/>
                <w:szCs w:val="32"/>
              </w:rPr>
              <w:t xml:space="preserve"> </w:t>
            </w:r>
            <w:r>
              <w:rPr>
                <w:rFonts w:ascii="Calibri" w:eastAsia="Calibri" w:hAnsi="Calibri" w:cs="Calibri"/>
                <w:b/>
                <w:bCs/>
                <w:sz w:val="32"/>
                <w:szCs w:val="32"/>
              </w:rPr>
              <w:t>25</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sidR="00D512FB">
              <w:rPr>
                <w:rFonts w:ascii="Calibri" w:eastAsia="Calibri" w:hAnsi="Calibri" w:cs="Calibri"/>
                <w:b/>
                <w:bCs/>
                <w:sz w:val="32"/>
                <w:szCs w:val="32"/>
              </w:rPr>
              <w:t>2</w:t>
            </w:r>
            <w:r>
              <w:rPr>
                <w:rFonts w:ascii="Calibri" w:eastAsia="Calibri" w:hAnsi="Calibri" w:cs="Calibri"/>
                <w:b/>
                <w:bCs/>
                <w:sz w:val="32"/>
                <w:szCs w:val="32"/>
              </w:rPr>
              <w:t>9</w:t>
            </w:r>
            <w:r w:rsidR="0044700C" w:rsidRPr="0044700C">
              <w:rPr>
                <w:rFonts w:ascii="Calibri" w:eastAsia="Calibri" w:hAnsi="Calibri" w:cs="Calibri"/>
                <w:b/>
                <w:bCs/>
                <w:sz w:val="32"/>
                <w:szCs w:val="32"/>
                <w:vertAlign w:val="superscript"/>
              </w:rPr>
              <w:t>th</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6610F5">
              <w:rPr>
                <w:rFonts w:ascii="Calibri" w:eastAsia="Calibri" w:hAnsi="Calibri" w:cs="Calibri"/>
                <w:b/>
                <w:bCs/>
                <w:sz w:val="32"/>
                <w:szCs w:val="32"/>
              </w:rPr>
              <w:t>5</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1DC7E7FF"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11</w:t>
            </w:r>
            <w:r w:rsidR="2697F204" w:rsidRPr="42EE5CAD">
              <w:rPr>
                <w:b w:val="0"/>
                <w:bCs w:val="0"/>
                <w:sz w:val="24"/>
                <w:szCs w:val="24"/>
              </w:rPr>
              <w:t>.</w:t>
            </w:r>
            <w:r>
              <w:rPr>
                <w:b w:val="0"/>
                <w:bCs w:val="0"/>
                <w:sz w:val="24"/>
                <w:szCs w:val="24"/>
              </w:rPr>
              <w:t>4</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5416F102" w14:textId="1172FA34" w:rsidR="2D31322C" w:rsidRDefault="7E302BAB" w:rsidP="0029264A">
      <w:pPr>
        <w:pStyle w:val="Heading1"/>
        <w:numPr>
          <w:ilvl w:val="0"/>
          <w:numId w:val="1"/>
        </w:numPr>
      </w:pPr>
      <w:r>
        <w:t>Introduction</w:t>
      </w:r>
    </w:p>
    <w:p w14:paraId="2BE618A5" w14:textId="2D9C9985" w:rsidR="00553A1C" w:rsidRDefault="00553A1C" w:rsidP="00935A0A">
      <w:r>
        <w:t>In this contribution, we discuss the limitations of NR Short Block-Length codes and show the benefits of transmission without DMRS. Moreover, we outline some areas of novel coding strategies with improved performance.</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w:t>
      </w:r>
      <w:r>
        <w:t xml:space="preserve">in </w:t>
      </w:r>
      <w:r>
        <w:t xml:space="preserve">PUCCH Formats 0 and 1, or Reed-Muller (RM) coding </w:t>
      </w:r>
      <m:oMath>
        <m:r>
          <w:rPr>
            <w:rFonts w:ascii="Cambria Math" w:hAnsi="Cambria Math"/>
          </w:rPr>
          <m:t>B&gt;2</m:t>
        </m:r>
      </m:oMath>
      <w:r>
        <w:t>, [1]</w:t>
      </w:r>
      <w:r>
        <w:t xml:space="preserve">.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cosets of t</w:t>
      </w:r>
      <w:proofErr w:type="spellStart"/>
      <w:r w:rsidR="00C3295E">
        <w:t>he</w:t>
      </w:r>
      <w:proofErr w:type="spellEnd"/>
      <w:r w:rsidR="00C3295E">
        <w:t xml:space="preserv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w:lastRenderedPageBreak/>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w:proofErr w:type="gramStart"/>
            <m:r>
              <m:rPr>
                <m:nor/>
              </m:rPr>
              <m:t>NC,max</m:t>
            </m:r>
            <w:proofErr w:type="gramEnd"/>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77777777" w:rsidR="00C3295E" w:rsidRDefault="00C3295E" w:rsidP="00C3295E">
      <w:r>
        <w:t xml:space="preserve">As a comparison, in </w:t>
      </w:r>
      <w:r>
        <w:fldChar w:fldCharType="begin"/>
      </w:r>
      <w:r>
        <w:instrText xml:space="preserve"> REF _Ref204246905 \h </w:instrText>
      </w:r>
      <w:r>
        <w:fldChar w:fldCharType="separate"/>
      </w:r>
      <w:r>
        <w:t xml:space="preserve">Table </w:t>
      </w:r>
      <w:r>
        <w:rPr>
          <w:noProof/>
        </w:rPr>
        <w:t>1</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4A9DE0C5" w14:textId="77777777"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model considered in this comparison. Repetition in time will increase the signal energy (since there is a peak power constraint per OFDM symbol) but it will not increase the coding gain.</w:t>
      </w:r>
      <w:r>
        <w:t xml:space="preserve"> </w:t>
      </w:r>
    </w:p>
    <w:p w14:paraId="25C4B60B" w14:textId="77777777" w:rsidR="00C3295E" w:rsidRDefault="00C3295E" w:rsidP="00C3295E"/>
    <w:tbl>
      <w:tblPr>
        <w:tblStyle w:val="TableGrid"/>
        <w:tblW w:w="0" w:type="auto"/>
        <w:jc w:val="center"/>
        <w:tblLook w:val="04A0" w:firstRow="1" w:lastRow="0" w:firstColumn="1" w:lastColumn="0" w:noHBand="0" w:noVBand="1"/>
      </w:tblPr>
      <w:tblGrid>
        <w:gridCol w:w="1129"/>
        <w:gridCol w:w="1843"/>
        <w:gridCol w:w="2693"/>
      </w:tblGrid>
      <w:tr w:rsidR="00C3295E" w14:paraId="436E417B" w14:textId="77777777" w:rsidTr="00E84BA6">
        <w:trPr>
          <w:jc w:val="center"/>
        </w:trPr>
        <w:tc>
          <w:tcPr>
            <w:tcW w:w="1129" w:type="dxa"/>
            <w:shd w:val="clear" w:color="auto" w:fill="BFBFBF" w:themeFill="background1" w:themeFillShade="BF"/>
          </w:tcPr>
          <w:p w14:paraId="06887A9F" w14:textId="77777777" w:rsidR="00C3295E" w:rsidRDefault="00C3295E" w:rsidP="00E84BA6">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E84BA6">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693" w:type="dxa"/>
            <w:shd w:val="clear" w:color="auto" w:fill="BFBFBF" w:themeFill="background1" w:themeFillShade="BF"/>
          </w:tcPr>
          <w:p w14:paraId="4F030F49" w14:textId="77777777" w:rsidR="00C3295E" w:rsidRDefault="00C3295E" w:rsidP="00E84BA6">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t xml:space="preserve"> [dB]</w:t>
            </w:r>
          </w:p>
        </w:tc>
      </w:tr>
      <w:tr w:rsidR="00C3295E" w14:paraId="6E12B02D" w14:textId="77777777" w:rsidTr="00E84BA6">
        <w:trPr>
          <w:jc w:val="center"/>
        </w:trPr>
        <w:tc>
          <w:tcPr>
            <w:tcW w:w="1129" w:type="dxa"/>
          </w:tcPr>
          <w:p w14:paraId="77D2DCFA" w14:textId="77777777" w:rsidR="00C3295E" w:rsidRDefault="00C3295E" w:rsidP="00E84BA6">
            <w:r>
              <w:t>3</w:t>
            </w:r>
          </w:p>
        </w:tc>
        <w:tc>
          <w:tcPr>
            <w:tcW w:w="1843" w:type="dxa"/>
          </w:tcPr>
          <w:p w14:paraId="6F746618" w14:textId="77777777" w:rsidR="00C3295E" w:rsidRDefault="00C3295E" w:rsidP="00E84BA6">
            <w:r w:rsidRPr="00D818BA">
              <w:t>0.627322</w:t>
            </w:r>
          </w:p>
        </w:tc>
        <w:tc>
          <w:tcPr>
            <w:tcW w:w="2693" w:type="dxa"/>
          </w:tcPr>
          <w:p w14:paraId="5F7D898C" w14:textId="77777777" w:rsidR="00C3295E" w:rsidRDefault="00C3295E" w:rsidP="00E84BA6">
            <w:r w:rsidRPr="00D818BA">
              <w:t>-2.025</w:t>
            </w:r>
          </w:p>
        </w:tc>
      </w:tr>
      <w:tr w:rsidR="00C3295E" w14:paraId="72440550" w14:textId="77777777" w:rsidTr="00E84BA6">
        <w:trPr>
          <w:jc w:val="center"/>
        </w:trPr>
        <w:tc>
          <w:tcPr>
            <w:tcW w:w="1129" w:type="dxa"/>
          </w:tcPr>
          <w:p w14:paraId="5DFD92E6" w14:textId="77777777" w:rsidR="00C3295E" w:rsidRDefault="00C3295E" w:rsidP="00E84BA6">
            <w:r>
              <w:t>4</w:t>
            </w:r>
          </w:p>
        </w:tc>
        <w:tc>
          <w:tcPr>
            <w:tcW w:w="1843" w:type="dxa"/>
          </w:tcPr>
          <w:p w14:paraId="63F978C4" w14:textId="77777777" w:rsidR="00C3295E" w:rsidRDefault="00C3295E" w:rsidP="00E84BA6">
            <w:r w:rsidRPr="00D818BA">
              <w:t>0.466406</w:t>
            </w:r>
          </w:p>
        </w:tc>
        <w:tc>
          <w:tcPr>
            <w:tcW w:w="2693" w:type="dxa"/>
          </w:tcPr>
          <w:p w14:paraId="749AD0AA" w14:textId="77777777" w:rsidR="00C3295E" w:rsidRDefault="00C3295E" w:rsidP="00E84BA6">
            <w:r w:rsidRPr="00D818BA">
              <w:t>-3.312</w:t>
            </w:r>
          </w:p>
        </w:tc>
      </w:tr>
      <w:tr w:rsidR="00C3295E" w14:paraId="6A40FBBF" w14:textId="77777777" w:rsidTr="00E84BA6">
        <w:trPr>
          <w:jc w:val="center"/>
        </w:trPr>
        <w:tc>
          <w:tcPr>
            <w:tcW w:w="1129" w:type="dxa"/>
          </w:tcPr>
          <w:p w14:paraId="368CBC22" w14:textId="77777777" w:rsidR="00C3295E" w:rsidRDefault="00C3295E" w:rsidP="00E84BA6">
            <w:r>
              <w:t>5</w:t>
            </w:r>
          </w:p>
        </w:tc>
        <w:tc>
          <w:tcPr>
            <w:tcW w:w="1843" w:type="dxa"/>
          </w:tcPr>
          <w:p w14:paraId="501A37BF" w14:textId="77777777" w:rsidR="00C3295E" w:rsidRDefault="00C3295E" w:rsidP="00E84BA6">
            <w:r w:rsidRPr="00D818BA">
              <w:t>0.466406</w:t>
            </w:r>
          </w:p>
        </w:tc>
        <w:tc>
          <w:tcPr>
            <w:tcW w:w="2693" w:type="dxa"/>
          </w:tcPr>
          <w:p w14:paraId="18D97A99" w14:textId="77777777" w:rsidR="00C3295E" w:rsidRDefault="00C3295E" w:rsidP="00E84BA6">
            <w:r w:rsidRPr="00D818BA">
              <w:t>-3.312</w:t>
            </w:r>
          </w:p>
        </w:tc>
      </w:tr>
      <w:tr w:rsidR="00C3295E" w14:paraId="53675DBF" w14:textId="77777777" w:rsidTr="00E84BA6">
        <w:trPr>
          <w:jc w:val="center"/>
        </w:trPr>
        <w:tc>
          <w:tcPr>
            <w:tcW w:w="1129" w:type="dxa"/>
          </w:tcPr>
          <w:p w14:paraId="5A06C91E" w14:textId="77777777" w:rsidR="00C3295E" w:rsidRDefault="00C3295E" w:rsidP="00E84BA6">
            <w:r>
              <w:t>6</w:t>
            </w:r>
          </w:p>
        </w:tc>
        <w:tc>
          <w:tcPr>
            <w:tcW w:w="1843" w:type="dxa"/>
          </w:tcPr>
          <w:p w14:paraId="515E71F8" w14:textId="77777777" w:rsidR="00C3295E" w:rsidRDefault="00C3295E" w:rsidP="00E84BA6">
            <w:r w:rsidRPr="00D818BA">
              <w:t>0.466406</w:t>
            </w:r>
          </w:p>
        </w:tc>
        <w:tc>
          <w:tcPr>
            <w:tcW w:w="2693" w:type="dxa"/>
          </w:tcPr>
          <w:p w14:paraId="2F470A6A" w14:textId="77777777" w:rsidR="00C3295E" w:rsidRDefault="00C3295E" w:rsidP="00E84BA6">
            <w:r w:rsidRPr="00D818BA">
              <w:t>-3.312</w:t>
            </w:r>
          </w:p>
        </w:tc>
      </w:tr>
      <w:tr w:rsidR="00C3295E" w14:paraId="69476967" w14:textId="77777777" w:rsidTr="00E84BA6">
        <w:trPr>
          <w:jc w:val="center"/>
        </w:trPr>
        <w:tc>
          <w:tcPr>
            <w:tcW w:w="1129" w:type="dxa"/>
          </w:tcPr>
          <w:p w14:paraId="3F844F0A" w14:textId="77777777" w:rsidR="00C3295E" w:rsidRDefault="00C3295E" w:rsidP="00E84BA6">
            <w:r>
              <w:t>7</w:t>
            </w:r>
          </w:p>
        </w:tc>
        <w:tc>
          <w:tcPr>
            <w:tcW w:w="1843" w:type="dxa"/>
          </w:tcPr>
          <w:p w14:paraId="51D906A0" w14:textId="77777777" w:rsidR="00C3295E" w:rsidRDefault="00C3295E" w:rsidP="00E84BA6">
            <w:r w:rsidRPr="00D818BA">
              <w:t>0.399075</w:t>
            </w:r>
          </w:p>
        </w:tc>
        <w:tc>
          <w:tcPr>
            <w:tcW w:w="2693" w:type="dxa"/>
          </w:tcPr>
          <w:p w14:paraId="0DE019B8" w14:textId="77777777" w:rsidR="00C3295E" w:rsidRDefault="00C3295E" w:rsidP="00E84BA6">
            <w:r>
              <w:t>-3.990</w:t>
            </w:r>
          </w:p>
        </w:tc>
      </w:tr>
      <w:tr w:rsidR="00C3295E" w14:paraId="6AB4E3E2" w14:textId="77777777" w:rsidTr="00E84BA6">
        <w:trPr>
          <w:jc w:val="center"/>
        </w:trPr>
        <w:tc>
          <w:tcPr>
            <w:tcW w:w="1129" w:type="dxa"/>
          </w:tcPr>
          <w:p w14:paraId="73A39225" w14:textId="77777777" w:rsidR="00C3295E" w:rsidRDefault="00C3295E" w:rsidP="00E84BA6">
            <w:r>
              <w:t>8</w:t>
            </w:r>
          </w:p>
        </w:tc>
        <w:tc>
          <w:tcPr>
            <w:tcW w:w="1843" w:type="dxa"/>
          </w:tcPr>
          <w:p w14:paraId="652A8DB3" w14:textId="77777777" w:rsidR="00C3295E" w:rsidRDefault="00C3295E" w:rsidP="00E84BA6">
            <w:r w:rsidRPr="00D818BA">
              <w:t>0.349146</w:t>
            </w:r>
          </w:p>
        </w:tc>
        <w:tc>
          <w:tcPr>
            <w:tcW w:w="2693" w:type="dxa"/>
          </w:tcPr>
          <w:p w14:paraId="2C8AFA66" w14:textId="77777777" w:rsidR="00C3295E" w:rsidRDefault="00C3295E" w:rsidP="00E84BA6">
            <w:r>
              <w:t>-4.570</w:t>
            </w:r>
          </w:p>
        </w:tc>
      </w:tr>
      <w:tr w:rsidR="00C3295E" w14:paraId="331967E5" w14:textId="77777777" w:rsidTr="00E84BA6">
        <w:trPr>
          <w:jc w:val="center"/>
        </w:trPr>
        <w:tc>
          <w:tcPr>
            <w:tcW w:w="1129" w:type="dxa"/>
          </w:tcPr>
          <w:p w14:paraId="38974439" w14:textId="77777777" w:rsidR="00C3295E" w:rsidRDefault="00C3295E" w:rsidP="00E84BA6">
            <w:r>
              <w:t>9</w:t>
            </w:r>
          </w:p>
        </w:tc>
        <w:tc>
          <w:tcPr>
            <w:tcW w:w="1843" w:type="dxa"/>
          </w:tcPr>
          <w:p w14:paraId="1E21007F" w14:textId="77777777" w:rsidR="00C3295E" w:rsidRDefault="00C3295E" w:rsidP="00E84BA6">
            <w:r w:rsidRPr="00D818BA">
              <w:t>0.349146</w:t>
            </w:r>
          </w:p>
        </w:tc>
        <w:tc>
          <w:tcPr>
            <w:tcW w:w="2693" w:type="dxa"/>
          </w:tcPr>
          <w:p w14:paraId="731CCE0B" w14:textId="77777777" w:rsidR="00C3295E" w:rsidRDefault="00C3295E" w:rsidP="00E84BA6">
            <w:r>
              <w:t>-4.570</w:t>
            </w:r>
          </w:p>
        </w:tc>
      </w:tr>
      <w:tr w:rsidR="00C3295E" w14:paraId="7CBCFC13" w14:textId="77777777" w:rsidTr="00E84BA6">
        <w:trPr>
          <w:jc w:val="center"/>
        </w:trPr>
        <w:tc>
          <w:tcPr>
            <w:tcW w:w="1129" w:type="dxa"/>
          </w:tcPr>
          <w:p w14:paraId="70B3853E" w14:textId="77777777" w:rsidR="00C3295E" w:rsidRDefault="00C3295E" w:rsidP="00E84BA6">
            <w:r>
              <w:t>10</w:t>
            </w:r>
          </w:p>
        </w:tc>
        <w:tc>
          <w:tcPr>
            <w:tcW w:w="1843" w:type="dxa"/>
          </w:tcPr>
          <w:p w14:paraId="320B9F8C" w14:textId="77777777" w:rsidR="00C3295E" w:rsidRDefault="00C3295E" w:rsidP="00E84BA6">
            <w:r w:rsidRPr="00AD6169">
              <w:t>0.292893</w:t>
            </w:r>
          </w:p>
        </w:tc>
        <w:tc>
          <w:tcPr>
            <w:tcW w:w="2693" w:type="dxa"/>
          </w:tcPr>
          <w:p w14:paraId="02F499CD" w14:textId="77777777" w:rsidR="00C3295E" w:rsidRDefault="00C3295E" w:rsidP="00E84BA6">
            <w:r>
              <w:t>-5.333</w:t>
            </w:r>
          </w:p>
        </w:tc>
      </w:tr>
      <w:tr w:rsidR="00C3295E" w14:paraId="71810767" w14:textId="77777777" w:rsidTr="00E84BA6">
        <w:trPr>
          <w:jc w:val="center"/>
        </w:trPr>
        <w:tc>
          <w:tcPr>
            <w:tcW w:w="1129" w:type="dxa"/>
          </w:tcPr>
          <w:p w14:paraId="791F645B" w14:textId="77777777" w:rsidR="00C3295E" w:rsidRDefault="00C3295E" w:rsidP="00E84BA6">
            <w:r>
              <w:t>11</w:t>
            </w:r>
          </w:p>
        </w:tc>
        <w:tc>
          <w:tcPr>
            <w:tcW w:w="1843" w:type="dxa"/>
          </w:tcPr>
          <w:p w14:paraId="4459E6C7" w14:textId="77777777" w:rsidR="00C3295E" w:rsidRDefault="00C3295E" w:rsidP="00E84BA6">
            <w:r w:rsidRPr="00D818BA">
              <w:t>0.283140</w:t>
            </w:r>
          </w:p>
        </w:tc>
        <w:tc>
          <w:tcPr>
            <w:tcW w:w="2693" w:type="dxa"/>
          </w:tcPr>
          <w:p w14:paraId="47F7338A" w14:textId="77777777" w:rsidR="00C3295E" w:rsidRDefault="00C3295E" w:rsidP="00E84BA6">
            <w:pPr>
              <w:keepNext/>
            </w:pPr>
            <w:r w:rsidRPr="00D818BA">
              <w:t>-5.4</w:t>
            </w:r>
            <w:r>
              <w:t>80</w:t>
            </w:r>
          </w:p>
        </w:tc>
      </w:tr>
    </w:tbl>
    <w:p w14:paraId="7E05E530" w14:textId="77777777" w:rsidR="00C3295E" w:rsidRDefault="00C3295E" w:rsidP="00C3295E">
      <w:pPr>
        <w:pStyle w:val="Caption"/>
        <w:rPr>
          <w:noProof/>
        </w:rPr>
      </w:pPr>
      <w:bookmarkStart w:id="0" w:name="_Ref204246905"/>
      <w:r>
        <w:t xml:space="preserve">Table </w:t>
      </w:r>
      <w:r>
        <w:fldChar w:fldCharType="begin"/>
      </w:r>
      <w:r>
        <w:instrText xml:space="preserve"> SEQ Table \* ARABIC </w:instrText>
      </w:r>
      <w:r>
        <w:fldChar w:fldCharType="separate"/>
      </w:r>
      <w:r>
        <w:rPr>
          <w:noProof/>
        </w:rPr>
        <w:t>1</w:t>
      </w:r>
      <w:r>
        <w:fldChar w:fldCharType="end"/>
      </w:r>
      <w:bookmarkEnd w:id="0"/>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43365C7F" w14:textId="77777777" w:rsidR="00C3295E" w:rsidRDefault="00C3295E" w:rsidP="00C3295E">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t xml:space="preserve">Table </w:t>
      </w:r>
      <w:r>
        <w:rPr>
          <w:noProof/>
        </w:rPr>
        <w:t>1</w:t>
      </w:r>
      <w:r>
        <w:fldChar w:fldCharType="end"/>
      </w:r>
      <w:r>
        <w:t xml:space="preserve"> which are based on similar non-orthogonal codes to those in </w:t>
      </w:r>
      <w:r>
        <w:fldChar w:fldCharType="begin"/>
      </w:r>
      <w:r>
        <w:instrText xml:space="preserve"> REF _Ref47756806 \r \h </w:instrText>
      </w:r>
      <w:r>
        <w:fldChar w:fldCharType="separate"/>
      </w:r>
      <w:r>
        <w:t>[3]</w:t>
      </w:r>
      <w:r>
        <w:fldChar w:fldCharType="end"/>
      </w:r>
      <w:r>
        <w:t xml:space="preserve"> but for lower spectral-efficiency and small block lengths.</w:t>
      </w:r>
    </w:p>
    <w:p w14:paraId="178749EF" w14:textId="77777777" w:rsidR="00C3295E" w:rsidRPr="00EB6B19" w:rsidRDefault="00C3295E" w:rsidP="00C3295E"/>
    <w:p w14:paraId="3C2C087A" w14:textId="051417C7" w:rsidR="00C3295E" w:rsidRDefault="00C3295E" w:rsidP="00C3295E">
      <w:pPr>
        <w:pStyle w:val="ListParagraph"/>
        <w:numPr>
          <w:ilvl w:val="0"/>
          <w:numId w:val="48"/>
        </w:numPr>
        <w:rPr>
          <w:b/>
        </w:rPr>
      </w:pPr>
      <w:bookmarkStart w:id="1" w:name="_Toc205966136"/>
      <w:r w:rsidRPr="00F76FEA">
        <w:rPr>
          <w:b/>
        </w:rPr>
        <w:lastRenderedPageBreak/>
        <w:t>The performance of 3GPP Short Block</w:t>
      </w:r>
      <w:r w:rsidR="00DC0B54">
        <w:rPr>
          <w:b/>
        </w:rPr>
        <w:t>-</w:t>
      </w:r>
      <w:r w:rsidRPr="00F76FEA">
        <w:rPr>
          <w:b/>
        </w:rPr>
        <w:t>Length codes is far from optimal and there is significant room for improvement.</w:t>
      </w:r>
      <w:bookmarkEnd w:id="1"/>
    </w:p>
    <w:p w14:paraId="004E0212" w14:textId="77777777" w:rsidR="00C3295E" w:rsidRPr="00CB05F5" w:rsidRDefault="00C3295E" w:rsidP="00C3295E">
      <w:pPr>
        <w:rPr>
          <w:b/>
        </w:rPr>
      </w:pPr>
    </w:p>
    <w:p w14:paraId="6BBA4A45" w14:textId="611FFF02" w:rsidR="00C3295E" w:rsidRPr="00C3295E" w:rsidRDefault="00C3295E" w:rsidP="00935A0A">
      <w:pPr>
        <w:pStyle w:val="ListParagraph"/>
        <w:numPr>
          <w:ilvl w:val="0"/>
          <w:numId w:val="49"/>
        </w:numPr>
        <w:rPr>
          <w:b/>
        </w:rPr>
      </w:pPr>
      <w:bookmarkStart w:id="2" w:name="_Toc205966137"/>
      <w:r>
        <w:rPr>
          <w:b/>
        </w:rPr>
        <w:t>Study novel encoding/modulation schemes for transmission of short packages.</w:t>
      </w:r>
      <w:bookmarkEnd w:id="2"/>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743AF9E7" w:rsidR="00A051BE" w:rsidRDefault="00A051BE" w:rsidP="00A051BE">
      <w:pPr>
        <w:pStyle w:val="ListParagraph"/>
        <w:numPr>
          <w:ilvl w:val="0"/>
          <w:numId w:val="48"/>
        </w:numPr>
        <w:rPr>
          <w:b/>
        </w:rPr>
      </w:pPr>
      <w:bookmarkStart w:id="3" w:name="_Toc205966138"/>
      <w:r>
        <w:rPr>
          <w:b/>
        </w:rPr>
        <w:t>For</w:t>
      </w:r>
      <w:r w:rsidRPr="00F76FEA">
        <w:rPr>
          <w:b/>
        </w:rPr>
        <w:t xml:space="preserve"> Short Block Length</w:t>
      </w:r>
      <w:r>
        <w:rPr>
          <w:b/>
        </w:rPr>
        <w:t>,</w:t>
      </w:r>
      <w:r w:rsidRPr="00F76FEA">
        <w:rPr>
          <w:b/>
        </w:rPr>
        <w:t xml:space="preserve"> </w:t>
      </w:r>
      <w:r>
        <w:rPr>
          <w:b/>
        </w:rPr>
        <w:t>DMRS introduce a significant amount of sub-optimality and potential novel coding strategies should aim to reduce this overhead.</w:t>
      </w:r>
      <w:bookmarkEnd w:id="3"/>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lastRenderedPageBreak/>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w:t>
      </w:r>
      <w:r w:rsidR="006247C9">
        <w:t>time-domain</w:t>
      </w:r>
      <w:r w:rsidR="006247C9">
        <w:t xml:space="preserve"> (horizontal)</w:t>
      </w:r>
      <w:r w:rsidR="008D5FE8">
        <w:t xml:space="preserve">. </w:t>
      </w:r>
      <w:r w:rsidR="006247C9">
        <w:t>This vertical and horizontal coding (VHC) strategy allows the two components to be decoded independently which reduces the complexity in the receiver.</w:t>
      </w:r>
    </w:p>
    <w:p w14:paraId="53772A13" w14:textId="5FC9CA0B" w:rsidR="00D63F65" w:rsidRDefault="008D5FE8" w:rsidP="0046275C">
      <w:pPr>
        <w:jc w:val="both"/>
      </w:pPr>
      <w:r>
        <w:t xml:space="preserve">More precisely, separate the input bits </w:t>
      </w:r>
      <m:oMath>
        <m:r>
          <w:rPr>
            <w:rFonts w:ascii="Cambria Math" w:hAnsi="Cambria Math"/>
          </w:rPr>
          <m:t>B</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D33F41"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w:t>
      </w:r>
      <w:r>
        <w:t>a</w:t>
      </w:r>
      <w:r>
        <w:t>n</w:t>
      </w:r>
      <w:r>
        <w:t xml:space="preserve"> uplink transmission</w:t>
      </w:r>
      <w:r>
        <w:t>. In the extreme case</w:t>
      </w:r>
      <w:r w:rsidR="00A166E7">
        <w:t>,</w:t>
      </w:r>
      <w:r>
        <w:t xml:space="preserve"> where </w:t>
      </w:r>
      <m:oMath>
        <m:r>
          <m:rPr>
            <m:scr m:val="script"/>
          </m:rPr>
          <w:rPr>
            <w:rFonts w:ascii="Cambria Math" w:hAnsi="Cambria Math"/>
          </w:rPr>
          <m:t>F</m:t>
        </m:r>
      </m:oMath>
      <w:r>
        <w:t xml:space="preserve"> contains only a single non-zero resource element per OFDM 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w:t>
      </w:r>
      <w:r>
        <w:t xml:space="preserve">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w:t>
      </w:r>
      <w:r>
        <w:rPr>
          <w:szCs w:val="24"/>
        </w:rPr>
        <w:t>and</w:t>
      </w:r>
      <w:r>
        <w:rPr>
          <w:szCs w:val="24"/>
        </w:rPr>
        <w:t xml:space="preserve"> </w:t>
      </w:r>
      <w:r>
        <w:rPr>
          <w:szCs w:val="24"/>
        </w:rPr>
        <w:t xml:space="preserve">symbol </w:t>
      </w:r>
      <m:oMath>
        <m:r>
          <w:rPr>
            <w:rFonts w:ascii="Cambria Math" w:hAnsi="Cambria Math"/>
            <w:szCs w:val="24"/>
          </w:rPr>
          <m:t>l</m:t>
        </m:r>
      </m:oMath>
      <w:r>
        <w:rPr>
          <w:szCs w:val="24"/>
        </w:rPr>
        <w:t xml:space="preserve"> is</w:t>
      </w:r>
      <w:r>
        <w:t xml:space="preserve"> obtained by</w:t>
      </w:r>
    </w:p>
    <w:p w14:paraId="1CFCDD6A" w14:textId="4459481C" w:rsidR="00E350CE" w:rsidRDefault="00E350CE"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E350CE"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w:t>
      </w:r>
      <w:r>
        <w:t>s</w:t>
      </w:r>
      <w:r>
        <w:t xml:space="preserve">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w:t>
      </w:r>
      <w:r w:rsidR="002A2D36">
        <w:t xml:space="preserve">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m:t>
        </m:r>
        <m:r>
          <w:rPr>
            <w:rFonts w:ascii="Cambria Math" w:hAnsi="Cambria Math"/>
          </w:rPr>
          <m:t>7</m:t>
        </m:r>
      </m:oMath>
      <w:r w:rsidR="002A2D36">
        <w:t>, a good generator matrix in GF4 is given by</w:t>
      </w:r>
    </w:p>
    <w:p w14:paraId="1A2F461E" w14:textId="6DDCE39B" w:rsidR="002A2D36" w:rsidRPr="005D6C06" w:rsidRDefault="00615480" w:rsidP="002A2D36">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32E819E" w14:textId="77777777" w:rsidR="002A2D36" w:rsidRPr="00E350CE" w:rsidRDefault="002A2D36" w:rsidP="00E350CE"/>
    <w:p w14:paraId="46C6A009" w14:textId="10ABBFE6" w:rsidR="00486BDA" w:rsidRDefault="008063A6" w:rsidP="001606EA">
      <w:r>
        <w:lastRenderedPageBreak/>
        <w:t xml:space="preserve">To show the potential gains, we evaluate the performance for a </w:t>
      </w:r>
      <m:oMath>
        <m:r>
          <w:rPr>
            <w:rFonts w:ascii="Cambria Math" w:hAnsi="Cambria Math"/>
          </w:rPr>
          <m:t>B=11</m:t>
        </m:r>
      </m:oMath>
      <w:r>
        <w:t xml:space="preserve"> bit payload and compare to the NR PUCCH Format 3. Link-level simulation assumptions are given in </w:t>
      </w:r>
      <w:r>
        <w:fldChar w:fldCharType="begin"/>
      </w:r>
      <w:r>
        <w:instrText xml:space="preserve"> REF _Ref205925206 \h </w:instrText>
      </w:r>
      <w:r>
        <w:fldChar w:fldCharType="separate"/>
      </w:r>
      <w:r>
        <w:t xml:space="preserve">Table </w:t>
      </w:r>
      <w:r>
        <w:rPr>
          <w:noProof/>
        </w:rPr>
        <w:t>2</w:t>
      </w:r>
      <w:r>
        <w:fldChar w:fldCharType="end"/>
      </w:r>
      <w:r>
        <w:t xml:space="preserve"> with additional details available in [2]. For PF3 we evaluate both the non-coherent receiver and the coherent receiver</w:t>
      </w:r>
      <w:r w:rsidR="00255C41">
        <w:t>, cf. [2]</w:t>
      </w:r>
      <w:r>
        <w:t xml:space="preserve">. The </w:t>
      </w:r>
      <w:r w:rsidR="002D1512">
        <w:t>simulated</w:t>
      </w:r>
      <w:r>
        <w:t xml:space="preserve"> solution (called VHC) uses a single resource element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w:t>
      </w:r>
      <w:r w:rsidR="00A6746E">
        <w:t xml:space="preserve"> or sequences with medium PAPR performance</w:t>
      </w:r>
      <w:r w:rsidR="002D1512">
        <w:t xml:space="preserve"> (</w:t>
      </w:r>
      <w:proofErr w:type="spellStart"/>
      <w:r w:rsidR="002D1512">
        <w:t>medPAPR</w:t>
      </w:r>
      <w:proofErr w:type="spellEnd"/>
      <w:r w:rsidR="002D1512">
        <w:t>)</w:t>
      </w:r>
      <w:r w:rsidR="00A6746E">
        <w:t xml:space="preserve">. A simple Gold sequence with </w:t>
      </w:r>
      <m:oMath>
        <m:r>
          <w:rPr>
            <w:rFonts w:ascii="Cambria Math" w:hAnsi="Cambria Math"/>
          </w:rPr>
          <m:t>π/2</m:t>
        </m:r>
      </m:oMath>
      <w:r w:rsidR="00A6746E">
        <w:t xml:space="preserve">-BPSK </w:t>
      </w:r>
      <w:r w:rsidR="002D1512">
        <w:t xml:space="preserve">modulation </w:t>
      </w:r>
      <w:r w:rsidR="00A6746E">
        <w:t xml:space="preserve">is also evaluated for comparison. </w:t>
      </w:r>
      <w:r>
        <w:t xml:space="preserve"> </w:t>
      </w:r>
    </w:p>
    <w:p w14:paraId="6F252069" w14:textId="45892852" w:rsidR="00A6746E" w:rsidRDefault="00A6746E" w:rsidP="001606EA">
      <w:r>
        <w:fldChar w:fldCharType="begin"/>
      </w:r>
      <w:r>
        <w:instrText xml:space="preserve"> REF _Ref205925530 \h </w:instrText>
      </w:r>
      <w:r>
        <w:fldChar w:fldCharType="separate"/>
      </w:r>
      <w:r>
        <w:t xml:space="preserve">Figure </w:t>
      </w:r>
      <w:r>
        <w:rPr>
          <w:noProof/>
        </w:rPr>
        <w:t>1</w:t>
      </w:r>
      <w:r>
        <w:fldChar w:fldCharType="end"/>
      </w:r>
      <w:r>
        <w:t xml:space="preserve"> shows the BLER performance for 1 PRB. As expected, the non-coherent receiver outperforms the coherent detection at the expense of increased complexity. Constructing </w:t>
      </w:r>
      <m:oMath>
        <m:sSup>
          <m:sSupPr>
            <m:ctrlPr>
              <w:rPr>
                <w:rFonts w:ascii="Cambria Math" w:hAnsi="Cambria Math"/>
                <w:i/>
              </w:rPr>
            </m:ctrlPr>
          </m:sSupPr>
          <m:e>
            <m:r>
              <w:rPr>
                <w:rFonts w:ascii="Cambria Math" w:hAnsi="Cambria Math"/>
              </w:rPr>
              <m:t>2</m:t>
            </m:r>
          </m:e>
          <m:sup>
            <m:r>
              <w:rPr>
                <w:rFonts w:ascii="Cambria Math" w:hAnsi="Cambria Math"/>
              </w:rPr>
              <m:t>11</m:t>
            </m:r>
          </m:sup>
        </m:sSup>
      </m:oMath>
      <w:r>
        <w:t xml:space="preserve"> Gold sequences with non-coherent detection (correlation) outperforms both PF3 detectors highlighting the inherent loss due to the addition of DMRS. </w:t>
      </w:r>
      <w:r w:rsidR="00830E90">
        <w:t xml:space="preserve">The proposed VHC solution is able to </w:t>
      </w:r>
      <w:r w:rsidR="007A5F16">
        <w:t>balance complexity and performance.</w:t>
      </w:r>
      <w:r w:rsidR="00E93CD0">
        <w:t xml:space="preserve"> W</w:t>
      </w:r>
      <w:r w:rsidR="00E93CD0">
        <w:t xml:space="preserve">e observe gains of 1.5dB and 2.9dB for the protected bits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E93CD0">
        <w:t xml:space="preserve"> </w:t>
      </w:r>
      <w:r w:rsidR="00E93CD0">
        <w:t>compared to</w:t>
      </w:r>
      <w:r w:rsidR="00E93CD0">
        <w:t xml:space="preserve"> </w:t>
      </w:r>
      <w:r w:rsidR="00E93CD0">
        <w:t>the PF3 NCD and PF3 CD, respectively.</w:t>
      </w:r>
      <w:r w:rsidR="00E93CD0">
        <w:t xml:space="preserve"> </w:t>
      </w:r>
      <w:r w:rsidR="007A5F16">
        <w:t xml:space="preserve">The overall </w:t>
      </w:r>
      <w:r w:rsidR="00E93CD0">
        <w:t>VHC</w:t>
      </w:r>
      <w:r w:rsidR="007A5F16">
        <w:t xml:space="preserve"> is still outperforming PF3 CD, without </w:t>
      </w:r>
      <w:r w:rsidR="00852A61">
        <w:t>considering</w:t>
      </w:r>
      <w:r w:rsidR="007A5F16">
        <w:t xml:space="preserve"> the significantly lower PAPR</w:t>
      </w:r>
      <w:r w:rsidR="00E93CD0">
        <w:t xml:space="preserve"> (0dB compared to ~4dB, [2])</w:t>
      </w:r>
      <w:r w:rsidR="007A5F16">
        <w:t xml:space="preserve">. </w:t>
      </w:r>
      <w:r w:rsidR="002B2ADB">
        <w:t xml:space="preserve">Using medium PAPR sequences achieves the same performance as the Gold sequences </w:t>
      </w:r>
      <w:r w:rsidR="00852A61">
        <w:t>but with much lower decoding complexity</w:t>
      </w:r>
      <w:r w:rsidR="00E93CD0">
        <w:t>, [2]</w:t>
      </w:r>
      <w:r w:rsidR="00852A61">
        <w:t xml:space="preserve">. </w:t>
      </w:r>
    </w:p>
    <w:p w14:paraId="772AB225" w14:textId="77777777" w:rsidR="00C10B1C" w:rsidRDefault="00C10B1C" w:rsidP="00C10B1C">
      <w:pPr>
        <w:keepNext/>
      </w:pPr>
      <w:r>
        <w:rPr>
          <w:noProof/>
        </w:rPr>
        <w:drawing>
          <wp:inline distT="0" distB="0" distL="0" distR="0" wp14:anchorId="1E7759AC" wp14:editId="1D2F0ED0">
            <wp:extent cx="5943600" cy="2860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860040"/>
                    </a:xfrm>
                    <a:prstGeom prst="rect">
                      <a:avLst/>
                    </a:prstGeom>
                  </pic:spPr>
                </pic:pic>
              </a:graphicData>
            </a:graphic>
          </wp:inline>
        </w:drawing>
      </w:r>
    </w:p>
    <w:p w14:paraId="1C8FE683" w14:textId="06BFAD79" w:rsidR="008861E7" w:rsidRDefault="00C10B1C" w:rsidP="00C10B1C">
      <w:pPr>
        <w:pStyle w:val="Caption"/>
        <w:jc w:val="center"/>
      </w:pPr>
      <w:bookmarkStart w:id="4" w:name="_Ref205925522"/>
      <w:bookmarkStart w:id="5" w:name="_Ref205925530"/>
      <w:r>
        <w:t xml:space="preserve">Figure </w:t>
      </w:r>
      <w:r>
        <w:fldChar w:fldCharType="begin"/>
      </w:r>
      <w:r>
        <w:instrText xml:space="preserve"> SEQ Figure \* ARABIC </w:instrText>
      </w:r>
      <w:r>
        <w:fldChar w:fldCharType="separate"/>
      </w:r>
      <w:r w:rsidR="00B63126">
        <w:rPr>
          <w:noProof/>
        </w:rPr>
        <w:t>1</w:t>
      </w:r>
      <w:r>
        <w:fldChar w:fldCharType="end"/>
      </w:r>
      <w:bookmarkEnd w:id="5"/>
      <w:r>
        <w:t>: 11 bits, 1 PRB</w:t>
      </w:r>
      <w:bookmarkEnd w:id="4"/>
    </w:p>
    <w:p w14:paraId="467A482E" w14:textId="726A68E0" w:rsidR="00C10B1C" w:rsidRDefault="00852A61" w:rsidP="00E93CD0">
      <w:r>
        <w:t xml:space="preserve">When increasing the frequency resources to 15 PRBs the performance gap between the PF3 receivers and the proposed VHC solution widens significantly as shown in </w:t>
      </w:r>
      <w:r>
        <w:fldChar w:fldCharType="begin"/>
      </w:r>
      <w:r>
        <w:instrText xml:space="preserve"> REF _Ref205927409 \h </w:instrText>
      </w:r>
      <w:r>
        <w:fldChar w:fldCharType="separate"/>
      </w:r>
      <w:r>
        <w:t xml:space="preserve">Figure </w:t>
      </w:r>
      <w:r>
        <w:rPr>
          <w:noProof/>
        </w:rPr>
        <w:t>2</w:t>
      </w:r>
      <w:r>
        <w:fldChar w:fldCharType="end"/>
      </w:r>
      <w:r>
        <w:t xml:space="preserve">. </w:t>
      </w:r>
      <w:r w:rsidR="00E93CD0">
        <w:t>W</w:t>
      </w:r>
      <w:r w:rsidR="00E93CD0">
        <w:t>e observe a gain of</w:t>
      </w:r>
      <w:r w:rsidR="00E93CD0">
        <w:t xml:space="preserve"> </w:t>
      </w:r>
      <w:r w:rsidR="00E93CD0">
        <w:t>3dB and 3.9 dB @1%BLER compared to PF3 NCD and PF3 CD, respectively.</w:t>
      </w:r>
      <w:r w:rsidR="00E93CD0">
        <w:t xml:space="preserve"> </w:t>
      </w:r>
      <w:r>
        <w:t xml:space="preserve">This is due to the fact that up 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=7</m:t>
        </m:r>
      </m:oMath>
      <w:r>
        <w:t xml:space="preserve"> bits can be encoded with orthogonal sequences in the frequency domain and only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 xml:space="preserve"> bits with the non-coherent code in the time dimension, significantly increasing coding gain, resulting in almost the same BLER as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w:t>
      </w:r>
    </w:p>
    <w:p w14:paraId="66B12B88" w14:textId="77777777" w:rsidR="00B63126" w:rsidRDefault="00B63126" w:rsidP="00B63126">
      <w:pPr>
        <w:keepNext/>
      </w:pPr>
      <w:r>
        <w:rPr>
          <w:noProof/>
        </w:rPr>
        <w:lastRenderedPageBreak/>
        <w:drawing>
          <wp:inline distT="0" distB="0" distL="0" distR="0" wp14:anchorId="55B2DC2F" wp14:editId="583D1D00">
            <wp:extent cx="5943600" cy="2851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51150"/>
                    </a:xfrm>
                    <a:prstGeom prst="rect">
                      <a:avLst/>
                    </a:prstGeom>
                  </pic:spPr>
                </pic:pic>
              </a:graphicData>
            </a:graphic>
          </wp:inline>
        </w:drawing>
      </w:r>
    </w:p>
    <w:p w14:paraId="32E09596" w14:textId="46E931F6" w:rsidR="00C10B1C" w:rsidRPr="00C10B1C" w:rsidRDefault="00B63126" w:rsidP="00B63126">
      <w:pPr>
        <w:pStyle w:val="Caption"/>
        <w:jc w:val="center"/>
      </w:pPr>
      <w:bookmarkStart w:id="6" w:name="_Ref205927409"/>
      <w:r>
        <w:t xml:space="preserve">Figure </w:t>
      </w:r>
      <w:r>
        <w:fldChar w:fldCharType="begin"/>
      </w:r>
      <w:r>
        <w:instrText xml:space="preserve"> SEQ Figure \* ARABIC </w:instrText>
      </w:r>
      <w:r>
        <w:fldChar w:fldCharType="separate"/>
      </w:r>
      <w:r>
        <w:rPr>
          <w:noProof/>
        </w:rPr>
        <w:t>2</w:t>
      </w:r>
      <w:r>
        <w:fldChar w:fldCharType="end"/>
      </w:r>
      <w:bookmarkEnd w:id="6"/>
      <w:r>
        <w:t>: 11 bits, 15 PRB</w:t>
      </w:r>
    </w:p>
    <w:p w14:paraId="19E129F5" w14:textId="79720FBF" w:rsidR="00C10B1C" w:rsidRDefault="00C10B1C" w:rsidP="001606EA"/>
    <w:p w14:paraId="27D302EE" w14:textId="352C9575" w:rsidR="00D866CC" w:rsidRPr="00D866CC" w:rsidRDefault="004A2ECB" w:rsidP="001606EA">
      <w:pPr>
        <w:pStyle w:val="ListParagraph"/>
        <w:numPr>
          <w:ilvl w:val="0"/>
          <w:numId w:val="48"/>
        </w:numPr>
        <w:rPr>
          <w:b/>
        </w:rPr>
      </w:pPr>
      <w:bookmarkStart w:id="7" w:name="_Toc205966139"/>
      <w:r>
        <w:rPr>
          <w:b/>
        </w:rPr>
        <w:t xml:space="preserve">Simulations of novel coding strategies show </w:t>
      </w:r>
      <w:r w:rsidR="00D866CC">
        <w:rPr>
          <w:b/>
        </w:rPr>
        <w:t>significant performance improvements over NR Short Block</w:t>
      </w:r>
      <w:r w:rsidR="00F87F7C">
        <w:rPr>
          <w:b/>
        </w:rPr>
        <w:t>-</w:t>
      </w:r>
      <w:r w:rsidR="00D866CC">
        <w:rPr>
          <w:b/>
        </w:rPr>
        <w:t>Length Codes</w:t>
      </w:r>
      <w:r>
        <w:rPr>
          <w:b/>
        </w:rPr>
        <w:t>.</w:t>
      </w:r>
      <w:bookmarkEnd w:id="7"/>
    </w:p>
    <w:p w14:paraId="6040D087" w14:textId="67D5B25C" w:rsidR="00925131" w:rsidRPr="00925131" w:rsidRDefault="00925131" w:rsidP="008C79F4">
      <w:pPr>
        <w:pStyle w:val="Heading1"/>
        <w:numPr>
          <w:ilvl w:val="0"/>
          <w:numId w:val="1"/>
        </w:numPr>
      </w:pPr>
      <w:r>
        <w:t xml:space="preserve">Conclusion </w:t>
      </w:r>
    </w:p>
    <w:p w14:paraId="0392D2A9" w14:textId="4D12AB4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0BEE3382" w14:textId="20E4CD9B" w:rsidR="002A7663" w:rsidRDefault="008316C5">
      <w:pPr>
        <w:pStyle w:val="TOC1"/>
        <w:tabs>
          <w:tab w:val="right" w:leader="dot" w:pos="9350"/>
        </w:tabs>
        <w:rPr>
          <w:rFonts w:eastAsiaTheme="minorEastAsia"/>
          <w:noProof/>
        </w:rPr>
      </w:pPr>
      <w:r>
        <w:rPr>
          <w:b/>
        </w:rPr>
        <w:fldChar w:fldCharType="begin"/>
      </w:r>
      <w:r>
        <w:rPr>
          <w:b/>
        </w:rPr>
        <w:instrText xml:space="preserve"> TOC \n \h \z \t "List Paragraph;1" </w:instrText>
      </w:r>
      <w:r>
        <w:rPr>
          <w:b/>
        </w:rPr>
        <w:fldChar w:fldCharType="separate"/>
      </w:r>
      <w:hyperlink w:anchor="_Toc205966136" w:history="1">
        <w:r w:rsidR="002A7663" w:rsidRPr="008F2443">
          <w:rPr>
            <w:rStyle w:val="Hyperlink"/>
            <w:b/>
            <w:noProof/>
          </w:rPr>
          <w:t>Observation 1: The performance of 3GPP Short Block-Length codes is far from optimal and there is significant room for improvement.</w:t>
        </w:r>
      </w:hyperlink>
    </w:p>
    <w:p w14:paraId="4C3AB64D" w14:textId="005DE7EF" w:rsidR="002A7663" w:rsidRDefault="002A7663">
      <w:pPr>
        <w:pStyle w:val="TOC1"/>
        <w:tabs>
          <w:tab w:val="right" w:leader="dot" w:pos="9350"/>
        </w:tabs>
        <w:rPr>
          <w:rFonts w:eastAsiaTheme="minorEastAsia"/>
          <w:noProof/>
        </w:rPr>
      </w:pPr>
      <w:hyperlink w:anchor="_Toc205966137" w:history="1">
        <w:r w:rsidRPr="008F2443">
          <w:rPr>
            <w:rStyle w:val="Hyperlink"/>
            <w:b/>
            <w:noProof/>
          </w:rPr>
          <w:t>Proposal 1: Study novel encoding/modulation schemes for transmission of short packages.</w:t>
        </w:r>
      </w:hyperlink>
    </w:p>
    <w:p w14:paraId="03708B08" w14:textId="260E6937" w:rsidR="002A7663" w:rsidRDefault="002A7663">
      <w:pPr>
        <w:pStyle w:val="TOC1"/>
        <w:tabs>
          <w:tab w:val="right" w:leader="dot" w:pos="9350"/>
        </w:tabs>
        <w:rPr>
          <w:rFonts w:eastAsiaTheme="minorEastAsia"/>
          <w:noProof/>
        </w:rPr>
      </w:pPr>
      <w:hyperlink w:anchor="_Toc205966138" w:history="1">
        <w:r w:rsidRPr="008F2443">
          <w:rPr>
            <w:rStyle w:val="Hyperlink"/>
            <w:b/>
            <w:noProof/>
          </w:rPr>
          <w:t>Observation 2: For Short Block Length, DMRS introduce a significant amount of sub-optimality and potential novel coding strategies should aim to reduce this overhead.</w:t>
        </w:r>
      </w:hyperlink>
    </w:p>
    <w:p w14:paraId="0F926A55" w14:textId="6E3A9FCA" w:rsidR="002A7663" w:rsidRDefault="002A7663">
      <w:pPr>
        <w:pStyle w:val="TOC1"/>
        <w:tabs>
          <w:tab w:val="right" w:leader="dot" w:pos="9350"/>
        </w:tabs>
        <w:rPr>
          <w:rFonts w:eastAsiaTheme="minorEastAsia"/>
          <w:noProof/>
        </w:rPr>
      </w:pPr>
      <w:hyperlink w:anchor="_Toc205966139" w:history="1">
        <w:r w:rsidRPr="008F2443">
          <w:rPr>
            <w:rStyle w:val="Hyperlink"/>
            <w:b/>
            <w:noProof/>
          </w:rPr>
          <w:t>Observation 3: Simulations of novel coding strategies show significant performance improvements over NR Short Block-Length Codes.</w:t>
        </w:r>
      </w:hyperlink>
      <w:bookmarkStart w:id="8" w:name="_GoBack"/>
      <w:bookmarkEnd w:id="8"/>
    </w:p>
    <w:p w14:paraId="4BBC46A6" w14:textId="6D7DBDF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2F34380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4136E693" w14:textId="0957E4C0" w:rsidR="00B63126" w:rsidRDefault="00DA1386" w:rsidP="00B63126">
      <w:pPr>
        <w:pStyle w:val="Heading1"/>
        <w:numPr>
          <w:ilvl w:val="0"/>
          <w:numId w:val="1"/>
        </w:numPr>
      </w:pPr>
      <w:r>
        <w:lastRenderedPageBreak/>
        <w:t xml:space="preserve">Appendix </w:t>
      </w:r>
    </w:p>
    <w:p w14:paraId="79FF2FF8" w14:textId="1DA227FC" w:rsidR="00B63126" w:rsidRDefault="00B63126" w:rsidP="00B63126">
      <w:r>
        <w:t>Link-Level simulation assumptions</w:t>
      </w:r>
      <w:r w:rsidR="00522CAD">
        <w:t xml:space="preserve"> are shown in </w:t>
      </w:r>
      <w:r w:rsidR="00522CAD">
        <w:fldChar w:fldCharType="begin"/>
      </w:r>
      <w:r w:rsidR="00522CAD">
        <w:instrText xml:space="preserve"> REF _Ref205925206 \h </w:instrText>
      </w:r>
      <w:r w:rsidR="00522CAD">
        <w:fldChar w:fldCharType="separate"/>
      </w:r>
      <w:r w:rsidR="00522CAD">
        <w:t xml:space="preserve">Table </w:t>
      </w:r>
      <w:r w:rsidR="00522CAD">
        <w:rPr>
          <w:noProof/>
        </w:rPr>
        <w:t>2</w:t>
      </w:r>
      <w:r w:rsidR="00522CAD">
        <w:fldChar w:fldCharType="end"/>
      </w:r>
      <w:r w:rsidR="00522CAD">
        <w:t xml:space="preserve"> below.</w:t>
      </w:r>
    </w:p>
    <w:p w14:paraId="77160F9A" w14:textId="77777777" w:rsidR="008063A6" w:rsidRDefault="00B63126" w:rsidP="008063A6">
      <w:pPr>
        <w:keepNext/>
        <w:jc w:val="center"/>
      </w:pPr>
      <w:r>
        <w:rPr>
          <w:noProof/>
        </w:rPr>
        <w:drawing>
          <wp:inline distT="0" distB="0" distL="0" distR="0" wp14:anchorId="0E9CF5E3" wp14:editId="41DA3A77">
            <wp:extent cx="4292274" cy="337007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4181" cy="3379426"/>
                    </a:xfrm>
                    <a:prstGeom prst="rect">
                      <a:avLst/>
                    </a:prstGeom>
                  </pic:spPr>
                </pic:pic>
              </a:graphicData>
            </a:graphic>
          </wp:inline>
        </w:drawing>
      </w:r>
    </w:p>
    <w:p w14:paraId="3218C7C8" w14:textId="561FDB5B" w:rsidR="00B63126" w:rsidRPr="00B63126" w:rsidRDefault="008063A6" w:rsidP="008063A6">
      <w:pPr>
        <w:pStyle w:val="Caption"/>
        <w:jc w:val="center"/>
      </w:pPr>
      <w:bookmarkStart w:id="9" w:name="_Ref205925206"/>
      <w:r>
        <w:t xml:space="preserve">Table </w:t>
      </w:r>
      <w:r>
        <w:fldChar w:fldCharType="begin"/>
      </w:r>
      <w:r>
        <w:instrText xml:space="preserve"> SEQ Table \* ARABIC </w:instrText>
      </w:r>
      <w:r>
        <w:fldChar w:fldCharType="separate"/>
      </w:r>
      <w:r>
        <w:rPr>
          <w:noProof/>
        </w:rPr>
        <w:t>2</w:t>
      </w:r>
      <w:r>
        <w:fldChar w:fldCharType="end"/>
      </w:r>
      <w:bookmarkEnd w:id="9"/>
      <w:r>
        <w:t xml:space="preserve"> Link-level simulation assumptions.</w:t>
      </w:r>
    </w:p>
    <w:p w14:paraId="471CC2E5"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 w:name="_Toc178931888"/>
      <w:bookmarkStart w:id="11" w:name="_Toc178931993"/>
      <w:bookmarkStart w:id="12" w:name="_Toc178932062"/>
      <w:bookmarkStart w:id="13" w:name="_Toc178932266"/>
      <w:bookmarkStart w:id="14" w:name="_Toc178932726"/>
      <w:bookmarkStart w:id="15" w:name="_Toc178933777"/>
      <w:bookmarkStart w:id="16" w:name="_Toc178934124"/>
      <w:bookmarkStart w:id="17" w:name="_Toc181784691"/>
      <w:bookmarkStart w:id="18" w:name="_Toc181973322"/>
      <w:bookmarkStart w:id="19" w:name="_Toc189821557"/>
      <w:bookmarkStart w:id="20" w:name="_Toc194073053"/>
      <w:bookmarkStart w:id="21" w:name="_Toc194073142"/>
      <w:bookmarkStart w:id="22" w:name="_Toc197678951"/>
      <w:bookmarkStart w:id="23" w:name="_Toc203990570"/>
      <w:bookmarkStart w:id="24" w:name="_Toc204247494"/>
      <w:bookmarkStart w:id="25" w:name="_Toc205928405"/>
      <w:bookmarkStart w:id="26" w:name="_Toc205965845"/>
      <w:bookmarkStart w:id="27" w:name="_Toc205966105"/>
      <w:bookmarkStart w:id="28" w:name="_Toc2059661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A3017C7"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9" w:name="_Toc178931889"/>
      <w:bookmarkStart w:id="30" w:name="_Toc178931994"/>
      <w:bookmarkStart w:id="31" w:name="_Toc178932063"/>
      <w:bookmarkStart w:id="32" w:name="_Toc178932267"/>
      <w:bookmarkStart w:id="33" w:name="_Toc178932727"/>
      <w:bookmarkStart w:id="34" w:name="_Toc178933778"/>
      <w:bookmarkStart w:id="35" w:name="_Toc178934125"/>
      <w:bookmarkStart w:id="36" w:name="_Toc181784692"/>
      <w:bookmarkStart w:id="37" w:name="_Toc181973323"/>
      <w:bookmarkStart w:id="38" w:name="_Toc189821558"/>
      <w:bookmarkStart w:id="39" w:name="_Toc194073054"/>
      <w:bookmarkStart w:id="40" w:name="_Toc194073143"/>
      <w:bookmarkStart w:id="41" w:name="_Toc197678952"/>
      <w:bookmarkStart w:id="42" w:name="_Toc203990571"/>
      <w:bookmarkStart w:id="43" w:name="_Toc204247495"/>
      <w:bookmarkStart w:id="44" w:name="_Toc205928406"/>
      <w:bookmarkStart w:id="45" w:name="_Toc205965846"/>
      <w:bookmarkStart w:id="46" w:name="_Toc205966106"/>
      <w:bookmarkStart w:id="47" w:name="_Toc20596614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7C6614F"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48" w:name="_Toc178931890"/>
      <w:bookmarkStart w:id="49" w:name="_Toc178931995"/>
      <w:bookmarkStart w:id="50" w:name="_Toc178932064"/>
      <w:bookmarkStart w:id="51" w:name="_Toc178932268"/>
      <w:bookmarkStart w:id="52" w:name="_Toc178932728"/>
      <w:bookmarkStart w:id="53" w:name="_Toc178933779"/>
      <w:bookmarkStart w:id="54" w:name="_Toc178934126"/>
      <w:bookmarkStart w:id="55" w:name="_Toc181784693"/>
      <w:bookmarkStart w:id="56" w:name="_Toc181973324"/>
      <w:bookmarkStart w:id="57" w:name="_Toc189821559"/>
      <w:bookmarkStart w:id="58" w:name="_Toc194073055"/>
      <w:bookmarkStart w:id="59" w:name="_Toc194073144"/>
      <w:bookmarkStart w:id="60" w:name="_Toc197678953"/>
      <w:bookmarkStart w:id="61" w:name="_Toc203990572"/>
      <w:bookmarkStart w:id="62" w:name="_Toc204247496"/>
      <w:bookmarkStart w:id="63" w:name="_Toc205928407"/>
      <w:bookmarkStart w:id="64" w:name="_Toc205965847"/>
      <w:bookmarkStart w:id="65" w:name="_Toc205966107"/>
      <w:bookmarkStart w:id="66" w:name="_Toc20596614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DB52C00"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67" w:name="_Toc178931891"/>
      <w:bookmarkStart w:id="68" w:name="_Toc178931996"/>
      <w:bookmarkStart w:id="69" w:name="_Toc178932065"/>
      <w:bookmarkStart w:id="70" w:name="_Toc178932269"/>
      <w:bookmarkStart w:id="71" w:name="_Toc178932729"/>
      <w:bookmarkStart w:id="72" w:name="_Toc178933780"/>
      <w:bookmarkStart w:id="73" w:name="_Toc178934127"/>
      <w:bookmarkStart w:id="74" w:name="_Toc181784694"/>
      <w:bookmarkStart w:id="75" w:name="_Toc181973325"/>
      <w:bookmarkStart w:id="76" w:name="_Toc189821560"/>
      <w:bookmarkStart w:id="77" w:name="_Toc194073056"/>
      <w:bookmarkStart w:id="78" w:name="_Toc194073145"/>
      <w:bookmarkStart w:id="79" w:name="_Toc197678954"/>
      <w:bookmarkStart w:id="80" w:name="_Toc203990573"/>
      <w:bookmarkStart w:id="81" w:name="_Toc204247497"/>
      <w:bookmarkStart w:id="82" w:name="_Toc205928408"/>
      <w:bookmarkStart w:id="83" w:name="_Toc205965848"/>
      <w:bookmarkStart w:id="84" w:name="_Toc205966108"/>
      <w:bookmarkStart w:id="85" w:name="_Toc205966143"/>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1D1B35E"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6" w:name="_Toc178931892"/>
      <w:bookmarkStart w:id="87" w:name="_Toc178931997"/>
      <w:bookmarkStart w:id="88" w:name="_Toc178932066"/>
      <w:bookmarkStart w:id="89" w:name="_Toc178932270"/>
      <w:bookmarkStart w:id="90" w:name="_Toc178932730"/>
      <w:bookmarkStart w:id="91" w:name="_Toc178933781"/>
      <w:bookmarkStart w:id="92" w:name="_Toc178934128"/>
      <w:bookmarkStart w:id="93" w:name="_Toc181784695"/>
      <w:bookmarkStart w:id="94" w:name="_Toc181973326"/>
      <w:bookmarkStart w:id="95" w:name="_Toc189821561"/>
      <w:bookmarkStart w:id="96" w:name="_Toc194073057"/>
      <w:bookmarkStart w:id="97" w:name="_Toc194073146"/>
      <w:bookmarkStart w:id="98" w:name="_Toc197678955"/>
      <w:bookmarkStart w:id="99" w:name="_Toc203990574"/>
      <w:bookmarkStart w:id="100" w:name="_Toc204247498"/>
      <w:bookmarkStart w:id="101" w:name="_Toc205928409"/>
      <w:bookmarkStart w:id="102" w:name="_Toc205965849"/>
      <w:bookmarkStart w:id="103" w:name="_Toc205966109"/>
      <w:bookmarkStart w:id="104" w:name="_Toc20596614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2641581"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5" w:name="_Toc178931893"/>
      <w:bookmarkStart w:id="106" w:name="_Toc178931998"/>
      <w:bookmarkStart w:id="107" w:name="_Toc178932067"/>
      <w:bookmarkStart w:id="108" w:name="_Toc178932271"/>
      <w:bookmarkStart w:id="109" w:name="_Toc178932731"/>
      <w:bookmarkStart w:id="110" w:name="_Toc178933782"/>
      <w:bookmarkStart w:id="111" w:name="_Toc178934129"/>
      <w:bookmarkStart w:id="112" w:name="_Toc181784696"/>
      <w:bookmarkStart w:id="113" w:name="_Toc181973327"/>
      <w:bookmarkStart w:id="114" w:name="_Toc189821562"/>
      <w:bookmarkStart w:id="115" w:name="_Toc194073058"/>
      <w:bookmarkStart w:id="116" w:name="_Toc194073147"/>
      <w:bookmarkStart w:id="117" w:name="_Toc197678956"/>
      <w:bookmarkStart w:id="118" w:name="_Toc203990575"/>
      <w:bookmarkStart w:id="119" w:name="_Toc204247499"/>
      <w:bookmarkStart w:id="120" w:name="_Toc205928410"/>
      <w:bookmarkStart w:id="121" w:name="_Toc205965850"/>
      <w:bookmarkStart w:id="122" w:name="_Toc205966110"/>
      <w:bookmarkStart w:id="123" w:name="_Toc20596614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61C1F1D"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4" w:name="_Toc178931894"/>
      <w:bookmarkStart w:id="125" w:name="_Toc178931999"/>
      <w:bookmarkStart w:id="126" w:name="_Toc178932068"/>
      <w:bookmarkStart w:id="127" w:name="_Toc178932272"/>
      <w:bookmarkStart w:id="128" w:name="_Toc178932732"/>
      <w:bookmarkStart w:id="129" w:name="_Toc178933783"/>
      <w:bookmarkStart w:id="130" w:name="_Toc178934130"/>
      <w:bookmarkStart w:id="131" w:name="_Toc181784697"/>
      <w:bookmarkStart w:id="132" w:name="_Toc181973328"/>
      <w:bookmarkStart w:id="133" w:name="_Toc189821563"/>
      <w:bookmarkStart w:id="134" w:name="_Toc194073059"/>
      <w:bookmarkStart w:id="135" w:name="_Toc194073148"/>
      <w:bookmarkStart w:id="136" w:name="_Toc197678957"/>
      <w:bookmarkStart w:id="137" w:name="_Toc203990576"/>
      <w:bookmarkStart w:id="138" w:name="_Toc204247500"/>
      <w:bookmarkStart w:id="139" w:name="_Toc205928411"/>
      <w:bookmarkStart w:id="140" w:name="_Toc205965851"/>
      <w:bookmarkStart w:id="141" w:name="_Toc205966111"/>
      <w:bookmarkStart w:id="142" w:name="_Toc20596614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DE033FE" w14:textId="77777777" w:rsidR="00DA1386" w:rsidRPr="00DA1386" w:rsidRDefault="00DA1386" w:rsidP="00CF5B22">
      <w:pPr>
        <w:pStyle w:val="ListParagraph"/>
        <w:keepNext/>
        <w:keepLines/>
        <w:numPr>
          <w:ilvl w:val="0"/>
          <w:numId w:val="8"/>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3" w:name="_Toc178931895"/>
      <w:bookmarkStart w:id="144" w:name="_Toc178932000"/>
      <w:bookmarkStart w:id="145" w:name="_Toc178932069"/>
      <w:bookmarkStart w:id="146" w:name="_Toc178932273"/>
      <w:bookmarkStart w:id="147" w:name="_Toc178932733"/>
      <w:bookmarkStart w:id="148" w:name="_Toc178933784"/>
      <w:bookmarkStart w:id="149" w:name="_Toc178934131"/>
      <w:bookmarkStart w:id="150" w:name="_Toc181784698"/>
      <w:bookmarkStart w:id="151" w:name="_Toc181973329"/>
      <w:bookmarkStart w:id="152" w:name="_Toc189821564"/>
      <w:bookmarkStart w:id="153" w:name="_Toc194073060"/>
      <w:bookmarkStart w:id="154" w:name="_Toc194073149"/>
      <w:bookmarkStart w:id="155" w:name="_Toc197678958"/>
      <w:bookmarkEnd w:id="143"/>
      <w:bookmarkEnd w:id="144"/>
      <w:bookmarkEnd w:id="145"/>
      <w:bookmarkEnd w:id="146"/>
      <w:bookmarkEnd w:id="147"/>
      <w:bookmarkEnd w:id="148"/>
      <w:bookmarkEnd w:id="149"/>
      <w:bookmarkEnd w:id="150"/>
      <w:bookmarkEnd w:id="151"/>
      <w:bookmarkEnd w:id="152"/>
      <w:bookmarkEnd w:id="153"/>
      <w:bookmarkEnd w:id="154"/>
      <w:bookmarkEnd w:id="155"/>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A108B" w14:textId="77777777" w:rsidR="000F76A5" w:rsidRDefault="000F76A5" w:rsidP="0023068F">
      <w:pPr>
        <w:spacing w:after="0" w:line="240" w:lineRule="auto"/>
      </w:pPr>
      <w:r>
        <w:separator/>
      </w:r>
    </w:p>
  </w:endnote>
  <w:endnote w:type="continuationSeparator" w:id="0">
    <w:p w14:paraId="39BE029E" w14:textId="77777777" w:rsidR="000F76A5" w:rsidRDefault="000F76A5"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FB70F" w14:textId="77777777" w:rsidR="000F76A5" w:rsidRDefault="000F76A5" w:rsidP="0023068F">
      <w:pPr>
        <w:spacing w:after="0" w:line="240" w:lineRule="auto"/>
      </w:pPr>
      <w:r>
        <w:separator/>
      </w:r>
    </w:p>
  </w:footnote>
  <w:footnote w:type="continuationSeparator" w:id="0">
    <w:p w14:paraId="0A3EE1A0" w14:textId="77777777" w:rsidR="000F76A5" w:rsidRDefault="000F76A5"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A13B20"/>
    <w:multiLevelType w:val="hybridMultilevel"/>
    <w:tmpl w:val="D0667DC4"/>
    <w:lvl w:ilvl="0" w:tplc="702008E8">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2309B"/>
    <w:multiLevelType w:val="hybridMultilevel"/>
    <w:tmpl w:val="78304558"/>
    <w:lvl w:ilvl="0" w:tplc="E2A8D1AE">
      <w:start w:val="12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A92EA7"/>
    <w:multiLevelType w:val="multilevel"/>
    <w:tmpl w:val="B92C75E2"/>
    <w:numStyleLink w:val="Observations"/>
  </w:abstractNum>
  <w:abstractNum w:abstractNumId="5"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0627C6"/>
    <w:multiLevelType w:val="multilevel"/>
    <w:tmpl w:val="3ECC8308"/>
    <w:numStyleLink w:val="Proposals"/>
  </w:abstractNum>
  <w:abstractNum w:abstractNumId="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216084"/>
    <w:multiLevelType w:val="hybridMultilevel"/>
    <w:tmpl w:val="C93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FB15BB"/>
    <w:multiLevelType w:val="hybridMultilevel"/>
    <w:tmpl w:val="DE8C1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096F60"/>
    <w:multiLevelType w:val="hybridMultilevel"/>
    <w:tmpl w:val="39A6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28B012EF"/>
    <w:multiLevelType w:val="multilevel"/>
    <w:tmpl w:val="A2BCA0AA"/>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39007B1F"/>
    <w:multiLevelType w:val="hybridMultilevel"/>
    <w:tmpl w:val="5A0A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C415F5"/>
    <w:multiLevelType w:val="multilevel"/>
    <w:tmpl w:val="CCA4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BF33A9"/>
    <w:multiLevelType w:val="hybridMultilevel"/>
    <w:tmpl w:val="3392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196171"/>
    <w:multiLevelType w:val="multilevel"/>
    <w:tmpl w:val="B92C75E2"/>
    <w:numStyleLink w:val="Observations"/>
  </w:abstractNum>
  <w:abstractNum w:abstractNumId="31"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D45119"/>
    <w:multiLevelType w:val="hybridMultilevel"/>
    <w:tmpl w:val="0116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7540A29"/>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FB4C9A"/>
    <w:multiLevelType w:val="hybridMultilevel"/>
    <w:tmpl w:val="F6F80A94"/>
    <w:lvl w:ilvl="0" w:tplc="21B8E728">
      <w:start w:val="1"/>
      <w:numFmt w:val="decimal"/>
      <w:lvlText w:val="Observation %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9483D"/>
    <w:multiLevelType w:val="multilevel"/>
    <w:tmpl w:val="34562C4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3B38BC"/>
    <w:multiLevelType w:val="hybridMultilevel"/>
    <w:tmpl w:val="6D40B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8B4C39"/>
    <w:multiLevelType w:val="multilevel"/>
    <w:tmpl w:val="0F7ED5B4"/>
    <w:lvl w:ilvl="0">
      <w:start w:val="1"/>
      <w:numFmt w:val="decimal"/>
      <w:lvlText w:val="%1."/>
      <w:lvlJc w:val="left"/>
      <w:pPr>
        <w:ind w:left="360" w:hanging="360"/>
      </w:pPr>
      <w:rPr>
        <w:rFonts w:asciiTheme="minorHAnsi" w:eastAsiaTheme="minorEastAsia" w:hAnsiTheme="minorHAnsi"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D785E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B5630B"/>
    <w:multiLevelType w:val="hybridMultilevel"/>
    <w:tmpl w:val="E442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0"/>
  </w:num>
  <w:num w:numId="4">
    <w:abstractNumId w:val="7"/>
  </w:num>
  <w:num w:numId="5">
    <w:abstractNumId w:val="14"/>
  </w:num>
  <w:num w:numId="6">
    <w:abstractNumId w:val="2"/>
  </w:num>
  <w:num w:numId="7">
    <w:abstractNumId w:val="42"/>
  </w:num>
  <w:num w:numId="8">
    <w:abstractNumId w:val="28"/>
  </w:num>
  <w:num w:numId="9">
    <w:abstractNumId w:val="32"/>
  </w:num>
  <w:num w:numId="10">
    <w:abstractNumId w:val="46"/>
  </w:num>
  <w:num w:numId="11">
    <w:abstractNumId w:val="39"/>
  </w:num>
  <w:num w:numId="12">
    <w:abstractNumId w:val="45"/>
  </w:num>
  <w:num w:numId="13">
    <w:abstractNumId w:val="35"/>
  </w:num>
  <w:num w:numId="14">
    <w:abstractNumId w:val="11"/>
  </w:num>
  <w:num w:numId="15">
    <w:abstractNumId w:val="19"/>
  </w:num>
  <w:num w:numId="16">
    <w:abstractNumId w:val="36"/>
  </w:num>
  <w:num w:numId="17">
    <w:abstractNumId w:val="4"/>
  </w:num>
  <w:num w:numId="18">
    <w:abstractNumId w:val="8"/>
  </w:num>
  <w:num w:numId="19">
    <w:abstractNumId w:val="15"/>
  </w:num>
  <w:num w:numId="20">
    <w:abstractNumId w:val="43"/>
  </w:num>
  <w:num w:numId="21">
    <w:abstractNumId w:val="26"/>
  </w:num>
  <w:num w:numId="22">
    <w:abstractNumId w:val="18"/>
  </w:num>
  <w:num w:numId="23">
    <w:abstractNumId w:val="10"/>
  </w:num>
  <w:num w:numId="24">
    <w:abstractNumId w:val="22"/>
  </w:num>
  <w:num w:numId="25">
    <w:abstractNumId w:val="24"/>
  </w:num>
  <w:num w:numId="26">
    <w:abstractNumId w:val="41"/>
  </w:num>
  <w:num w:numId="27">
    <w:abstractNumId w:val="5"/>
  </w:num>
  <w:num w:numId="28">
    <w:abstractNumId w:val="12"/>
  </w:num>
  <w:num w:numId="29">
    <w:abstractNumId w:val="37"/>
  </w:num>
  <w:num w:numId="30">
    <w:abstractNumId w:val="25"/>
  </w:num>
  <w:num w:numId="31">
    <w:abstractNumId w:val="17"/>
  </w:num>
  <w:num w:numId="32">
    <w:abstractNumId w:val="1"/>
  </w:num>
  <w:num w:numId="33">
    <w:abstractNumId w:val="23"/>
  </w:num>
  <w:num w:numId="34">
    <w:abstractNumId w:val="48"/>
  </w:num>
  <w:num w:numId="35">
    <w:abstractNumId w:val="47"/>
  </w:num>
  <w:num w:numId="36">
    <w:abstractNumId w:val="27"/>
  </w:num>
  <w:num w:numId="37">
    <w:abstractNumId w:val="40"/>
  </w:num>
  <w:num w:numId="38">
    <w:abstractNumId w:val="44"/>
  </w:num>
  <w:num w:numId="39">
    <w:abstractNumId w:val="3"/>
  </w:num>
  <w:num w:numId="40">
    <w:abstractNumId w:val="29"/>
  </w:num>
  <w:num w:numId="41">
    <w:abstractNumId w:val="31"/>
  </w:num>
  <w:num w:numId="42">
    <w:abstractNumId w:val="38"/>
  </w:num>
  <w:num w:numId="43">
    <w:abstractNumId w:val="9"/>
  </w:num>
  <w:num w:numId="44">
    <w:abstractNumId w:val="33"/>
  </w:num>
  <w:num w:numId="45">
    <w:abstractNumId w:val="21"/>
  </w:num>
  <w:num w:numId="46">
    <w:abstractNumId w:val="13"/>
  </w:num>
  <w:num w:numId="47">
    <w:abstractNumId w:val="34"/>
  </w:num>
  <w:num w:numId="48">
    <w:abstractNumId w:val="30"/>
  </w:num>
  <w:num w:numId="4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796"/>
    <w:rsid w:val="00002F4B"/>
    <w:rsid w:val="00003DE9"/>
    <w:rsid w:val="00006D4D"/>
    <w:rsid w:val="000134B8"/>
    <w:rsid w:val="000147AC"/>
    <w:rsid w:val="0001530D"/>
    <w:rsid w:val="0001764C"/>
    <w:rsid w:val="00017C7E"/>
    <w:rsid w:val="00020013"/>
    <w:rsid w:val="000200A3"/>
    <w:rsid w:val="0002076C"/>
    <w:rsid w:val="000211D3"/>
    <w:rsid w:val="000225A5"/>
    <w:rsid w:val="0002279D"/>
    <w:rsid w:val="0002281F"/>
    <w:rsid w:val="00022CBF"/>
    <w:rsid w:val="000246AD"/>
    <w:rsid w:val="0002578E"/>
    <w:rsid w:val="000275DF"/>
    <w:rsid w:val="000308A3"/>
    <w:rsid w:val="00031C6C"/>
    <w:rsid w:val="00032747"/>
    <w:rsid w:val="00033FFB"/>
    <w:rsid w:val="000359A8"/>
    <w:rsid w:val="00035B2A"/>
    <w:rsid w:val="0003713C"/>
    <w:rsid w:val="000371C3"/>
    <w:rsid w:val="000410CF"/>
    <w:rsid w:val="00042694"/>
    <w:rsid w:val="00042CA8"/>
    <w:rsid w:val="00044829"/>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30B2"/>
    <w:rsid w:val="000E39D6"/>
    <w:rsid w:val="000E58A5"/>
    <w:rsid w:val="000E62AA"/>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3CE3"/>
    <w:rsid w:val="00153DE2"/>
    <w:rsid w:val="00154FE4"/>
    <w:rsid w:val="0015517B"/>
    <w:rsid w:val="00155394"/>
    <w:rsid w:val="001606EA"/>
    <w:rsid w:val="001618A8"/>
    <w:rsid w:val="00163098"/>
    <w:rsid w:val="001630F9"/>
    <w:rsid w:val="001645CE"/>
    <w:rsid w:val="001700A6"/>
    <w:rsid w:val="00171FB3"/>
    <w:rsid w:val="001722D2"/>
    <w:rsid w:val="001722EB"/>
    <w:rsid w:val="001750A7"/>
    <w:rsid w:val="001761B5"/>
    <w:rsid w:val="00177842"/>
    <w:rsid w:val="00177A3B"/>
    <w:rsid w:val="00177FD4"/>
    <w:rsid w:val="001825BF"/>
    <w:rsid w:val="00182B74"/>
    <w:rsid w:val="001839E0"/>
    <w:rsid w:val="001860C8"/>
    <w:rsid w:val="001877D4"/>
    <w:rsid w:val="00187B3E"/>
    <w:rsid w:val="00191B22"/>
    <w:rsid w:val="0019480C"/>
    <w:rsid w:val="0019639C"/>
    <w:rsid w:val="001A0A38"/>
    <w:rsid w:val="001A230E"/>
    <w:rsid w:val="001A2B38"/>
    <w:rsid w:val="001A3439"/>
    <w:rsid w:val="001A429D"/>
    <w:rsid w:val="001A5852"/>
    <w:rsid w:val="001A599A"/>
    <w:rsid w:val="001A5BEA"/>
    <w:rsid w:val="001B18EE"/>
    <w:rsid w:val="001B1C28"/>
    <w:rsid w:val="001B27FB"/>
    <w:rsid w:val="001B4D74"/>
    <w:rsid w:val="001B7465"/>
    <w:rsid w:val="001C582B"/>
    <w:rsid w:val="001D007F"/>
    <w:rsid w:val="001D288B"/>
    <w:rsid w:val="001D326B"/>
    <w:rsid w:val="001D3E61"/>
    <w:rsid w:val="001D47B3"/>
    <w:rsid w:val="001D61FD"/>
    <w:rsid w:val="001D7F57"/>
    <w:rsid w:val="001E04F8"/>
    <w:rsid w:val="001E07FA"/>
    <w:rsid w:val="001E3678"/>
    <w:rsid w:val="001E499A"/>
    <w:rsid w:val="001E4E76"/>
    <w:rsid w:val="001F1757"/>
    <w:rsid w:val="001F30AF"/>
    <w:rsid w:val="001F4921"/>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4455"/>
    <w:rsid w:val="002254A3"/>
    <w:rsid w:val="00226FA6"/>
    <w:rsid w:val="00227339"/>
    <w:rsid w:val="00227ED6"/>
    <w:rsid w:val="002300BC"/>
    <w:rsid w:val="0023068F"/>
    <w:rsid w:val="00231C29"/>
    <w:rsid w:val="00231C3B"/>
    <w:rsid w:val="002341A8"/>
    <w:rsid w:val="002352C0"/>
    <w:rsid w:val="002409B9"/>
    <w:rsid w:val="002411FC"/>
    <w:rsid w:val="00241342"/>
    <w:rsid w:val="00243BDD"/>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947"/>
    <w:rsid w:val="00340088"/>
    <w:rsid w:val="00340236"/>
    <w:rsid w:val="0034415A"/>
    <w:rsid w:val="003442FF"/>
    <w:rsid w:val="0035103A"/>
    <w:rsid w:val="003518DF"/>
    <w:rsid w:val="00351D87"/>
    <w:rsid w:val="0035216B"/>
    <w:rsid w:val="00353678"/>
    <w:rsid w:val="00353679"/>
    <w:rsid w:val="003548D6"/>
    <w:rsid w:val="00360D14"/>
    <w:rsid w:val="00360DA7"/>
    <w:rsid w:val="00363371"/>
    <w:rsid w:val="0036339F"/>
    <w:rsid w:val="00363462"/>
    <w:rsid w:val="003656C8"/>
    <w:rsid w:val="003734C2"/>
    <w:rsid w:val="0037572E"/>
    <w:rsid w:val="00375973"/>
    <w:rsid w:val="00380607"/>
    <w:rsid w:val="00380B7A"/>
    <w:rsid w:val="003813BC"/>
    <w:rsid w:val="003813CD"/>
    <w:rsid w:val="00381784"/>
    <w:rsid w:val="00383391"/>
    <w:rsid w:val="00383A48"/>
    <w:rsid w:val="003843A6"/>
    <w:rsid w:val="00384EC7"/>
    <w:rsid w:val="003867D5"/>
    <w:rsid w:val="0038742F"/>
    <w:rsid w:val="00391365"/>
    <w:rsid w:val="0039166F"/>
    <w:rsid w:val="00393089"/>
    <w:rsid w:val="00394329"/>
    <w:rsid w:val="00394AB9"/>
    <w:rsid w:val="00394BAE"/>
    <w:rsid w:val="00396B3E"/>
    <w:rsid w:val="003A010A"/>
    <w:rsid w:val="003A3638"/>
    <w:rsid w:val="003A389B"/>
    <w:rsid w:val="003A4803"/>
    <w:rsid w:val="003A4E9F"/>
    <w:rsid w:val="003A5B70"/>
    <w:rsid w:val="003B071C"/>
    <w:rsid w:val="003B1DF7"/>
    <w:rsid w:val="003B2779"/>
    <w:rsid w:val="003B4823"/>
    <w:rsid w:val="003B4E8C"/>
    <w:rsid w:val="003B793C"/>
    <w:rsid w:val="003C04AD"/>
    <w:rsid w:val="003C26AF"/>
    <w:rsid w:val="003C2F59"/>
    <w:rsid w:val="003C506B"/>
    <w:rsid w:val="003C729A"/>
    <w:rsid w:val="003C732B"/>
    <w:rsid w:val="003C742C"/>
    <w:rsid w:val="003C7F17"/>
    <w:rsid w:val="003D1EF8"/>
    <w:rsid w:val="003D2222"/>
    <w:rsid w:val="003D281E"/>
    <w:rsid w:val="003D4465"/>
    <w:rsid w:val="003D5041"/>
    <w:rsid w:val="003E0987"/>
    <w:rsid w:val="003E2B6B"/>
    <w:rsid w:val="003E35B2"/>
    <w:rsid w:val="003E5A55"/>
    <w:rsid w:val="003E5DFD"/>
    <w:rsid w:val="003E77AE"/>
    <w:rsid w:val="003F4752"/>
    <w:rsid w:val="003F60B2"/>
    <w:rsid w:val="00405593"/>
    <w:rsid w:val="004072A1"/>
    <w:rsid w:val="00407F23"/>
    <w:rsid w:val="0041052D"/>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700C"/>
    <w:rsid w:val="00447191"/>
    <w:rsid w:val="004476D4"/>
    <w:rsid w:val="0045072C"/>
    <w:rsid w:val="00452E52"/>
    <w:rsid w:val="00455FB0"/>
    <w:rsid w:val="00456CB0"/>
    <w:rsid w:val="00456F19"/>
    <w:rsid w:val="00460959"/>
    <w:rsid w:val="0046275C"/>
    <w:rsid w:val="0046377D"/>
    <w:rsid w:val="00465183"/>
    <w:rsid w:val="00473C25"/>
    <w:rsid w:val="00474086"/>
    <w:rsid w:val="00476E65"/>
    <w:rsid w:val="0047759B"/>
    <w:rsid w:val="00482BE9"/>
    <w:rsid w:val="004863A3"/>
    <w:rsid w:val="00486BDA"/>
    <w:rsid w:val="00490A1F"/>
    <w:rsid w:val="004935AB"/>
    <w:rsid w:val="00493686"/>
    <w:rsid w:val="004937BF"/>
    <w:rsid w:val="00494E60"/>
    <w:rsid w:val="00495F11"/>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CFB"/>
    <w:rsid w:val="004D50B1"/>
    <w:rsid w:val="004D5856"/>
    <w:rsid w:val="004E1B7B"/>
    <w:rsid w:val="004E48A8"/>
    <w:rsid w:val="004E7C47"/>
    <w:rsid w:val="004E7D09"/>
    <w:rsid w:val="004E7E43"/>
    <w:rsid w:val="004F00A5"/>
    <w:rsid w:val="004F03EE"/>
    <w:rsid w:val="004F0D91"/>
    <w:rsid w:val="004F10D6"/>
    <w:rsid w:val="004F121B"/>
    <w:rsid w:val="004F2DD3"/>
    <w:rsid w:val="004F4101"/>
    <w:rsid w:val="00501240"/>
    <w:rsid w:val="005062B9"/>
    <w:rsid w:val="00507322"/>
    <w:rsid w:val="00510AC1"/>
    <w:rsid w:val="00510F22"/>
    <w:rsid w:val="00514786"/>
    <w:rsid w:val="00514AFA"/>
    <w:rsid w:val="005157EF"/>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CE6"/>
    <w:rsid w:val="006246CE"/>
    <w:rsid w:val="006247C9"/>
    <w:rsid w:val="00624D8A"/>
    <w:rsid w:val="006261D8"/>
    <w:rsid w:val="00630303"/>
    <w:rsid w:val="00630597"/>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51B03"/>
    <w:rsid w:val="0065443A"/>
    <w:rsid w:val="00655E7C"/>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2ECB"/>
    <w:rsid w:val="006904EB"/>
    <w:rsid w:val="00692F3A"/>
    <w:rsid w:val="0069360B"/>
    <w:rsid w:val="00693A53"/>
    <w:rsid w:val="00694653"/>
    <w:rsid w:val="00694A18"/>
    <w:rsid w:val="00694DAF"/>
    <w:rsid w:val="00695930"/>
    <w:rsid w:val="00695AA7"/>
    <w:rsid w:val="0069719A"/>
    <w:rsid w:val="006A3894"/>
    <w:rsid w:val="006A41D9"/>
    <w:rsid w:val="006A6353"/>
    <w:rsid w:val="006B2F5F"/>
    <w:rsid w:val="006B4F34"/>
    <w:rsid w:val="006C170F"/>
    <w:rsid w:val="006C1CD4"/>
    <w:rsid w:val="006C205C"/>
    <w:rsid w:val="006C236E"/>
    <w:rsid w:val="006C49BA"/>
    <w:rsid w:val="006C4D23"/>
    <w:rsid w:val="006C520B"/>
    <w:rsid w:val="006C668B"/>
    <w:rsid w:val="006C73B9"/>
    <w:rsid w:val="006D0854"/>
    <w:rsid w:val="006D0C90"/>
    <w:rsid w:val="006E039F"/>
    <w:rsid w:val="006E16FA"/>
    <w:rsid w:val="006E5305"/>
    <w:rsid w:val="006E61CD"/>
    <w:rsid w:val="006F02A7"/>
    <w:rsid w:val="006F4563"/>
    <w:rsid w:val="006F4A30"/>
    <w:rsid w:val="006F4DEE"/>
    <w:rsid w:val="006F5110"/>
    <w:rsid w:val="006F5550"/>
    <w:rsid w:val="00702726"/>
    <w:rsid w:val="00705072"/>
    <w:rsid w:val="00707633"/>
    <w:rsid w:val="007104F5"/>
    <w:rsid w:val="007124BF"/>
    <w:rsid w:val="00714C40"/>
    <w:rsid w:val="00720849"/>
    <w:rsid w:val="00720D61"/>
    <w:rsid w:val="00720DDA"/>
    <w:rsid w:val="00721801"/>
    <w:rsid w:val="00721A3A"/>
    <w:rsid w:val="00722468"/>
    <w:rsid w:val="00722704"/>
    <w:rsid w:val="00722E1C"/>
    <w:rsid w:val="007231DA"/>
    <w:rsid w:val="0072339F"/>
    <w:rsid w:val="00725435"/>
    <w:rsid w:val="007265E6"/>
    <w:rsid w:val="00726C3B"/>
    <w:rsid w:val="007305A7"/>
    <w:rsid w:val="007323A1"/>
    <w:rsid w:val="00734218"/>
    <w:rsid w:val="00734875"/>
    <w:rsid w:val="00735C4B"/>
    <w:rsid w:val="00736140"/>
    <w:rsid w:val="00737980"/>
    <w:rsid w:val="00740145"/>
    <w:rsid w:val="00741252"/>
    <w:rsid w:val="00743CBC"/>
    <w:rsid w:val="007445A5"/>
    <w:rsid w:val="00747E5B"/>
    <w:rsid w:val="00751C80"/>
    <w:rsid w:val="007541E0"/>
    <w:rsid w:val="00755CF8"/>
    <w:rsid w:val="00755E3F"/>
    <w:rsid w:val="007573B2"/>
    <w:rsid w:val="00761040"/>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6BC4"/>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987"/>
    <w:rsid w:val="00825299"/>
    <w:rsid w:val="0082560A"/>
    <w:rsid w:val="0082652F"/>
    <w:rsid w:val="00830E90"/>
    <w:rsid w:val="008311E4"/>
    <w:rsid w:val="008316C5"/>
    <w:rsid w:val="0083189A"/>
    <w:rsid w:val="008323D3"/>
    <w:rsid w:val="00836313"/>
    <w:rsid w:val="00836591"/>
    <w:rsid w:val="00836F91"/>
    <w:rsid w:val="008405A7"/>
    <w:rsid w:val="00840EA0"/>
    <w:rsid w:val="00841770"/>
    <w:rsid w:val="00843B34"/>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22BD"/>
    <w:rsid w:val="0088340F"/>
    <w:rsid w:val="008861E7"/>
    <w:rsid w:val="00890A87"/>
    <w:rsid w:val="00891B32"/>
    <w:rsid w:val="00892E41"/>
    <w:rsid w:val="00894054"/>
    <w:rsid w:val="0089435D"/>
    <w:rsid w:val="008961A0"/>
    <w:rsid w:val="00897B78"/>
    <w:rsid w:val="00897D0E"/>
    <w:rsid w:val="008A13F5"/>
    <w:rsid w:val="008A241E"/>
    <w:rsid w:val="008A27C9"/>
    <w:rsid w:val="008A3D81"/>
    <w:rsid w:val="008A5953"/>
    <w:rsid w:val="008B0498"/>
    <w:rsid w:val="008B09B9"/>
    <w:rsid w:val="008B2A3D"/>
    <w:rsid w:val="008B2DCD"/>
    <w:rsid w:val="008B5FBD"/>
    <w:rsid w:val="008B69AB"/>
    <w:rsid w:val="008C011B"/>
    <w:rsid w:val="008C6D60"/>
    <w:rsid w:val="008C6ED2"/>
    <w:rsid w:val="008C79F4"/>
    <w:rsid w:val="008D24E9"/>
    <w:rsid w:val="008D28FD"/>
    <w:rsid w:val="008D35DE"/>
    <w:rsid w:val="008D4F03"/>
    <w:rsid w:val="008D5D81"/>
    <w:rsid w:val="008D5FE8"/>
    <w:rsid w:val="008E0683"/>
    <w:rsid w:val="008E2908"/>
    <w:rsid w:val="008E2A1B"/>
    <w:rsid w:val="008E312A"/>
    <w:rsid w:val="008E3E7D"/>
    <w:rsid w:val="008E45F8"/>
    <w:rsid w:val="008E6918"/>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3D6C"/>
    <w:rsid w:val="00935A0A"/>
    <w:rsid w:val="00936653"/>
    <w:rsid w:val="00936A58"/>
    <w:rsid w:val="00940D9B"/>
    <w:rsid w:val="00946816"/>
    <w:rsid w:val="009524C7"/>
    <w:rsid w:val="00953B27"/>
    <w:rsid w:val="00953D98"/>
    <w:rsid w:val="00954C24"/>
    <w:rsid w:val="00957DEA"/>
    <w:rsid w:val="00963642"/>
    <w:rsid w:val="00970248"/>
    <w:rsid w:val="00970EA8"/>
    <w:rsid w:val="009725AA"/>
    <w:rsid w:val="00974805"/>
    <w:rsid w:val="009761E8"/>
    <w:rsid w:val="00977202"/>
    <w:rsid w:val="00977486"/>
    <w:rsid w:val="00977531"/>
    <w:rsid w:val="009814DE"/>
    <w:rsid w:val="009879B2"/>
    <w:rsid w:val="00994BD1"/>
    <w:rsid w:val="009956BF"/>
    <w:rsid w:val="009974EB"/>
    <w:rsid w:val="009A211A"/>
    <w:rsid w:val="009A234D"/>
    <w:rsid w:val="009A5D3A"/>
    <w:rsid w:val="009B0825"/>
    <w:rsid w:val="009B2DFC"/>
    <w:rsid w:val="009B572C"/>
    <w:rsid w:val="009C2E48"/>
    <w:rsid w:val="009C3106"/>
    <w:rsid w:val="009C52B2"/>
    <w:rsid w:val="009C7BC1"/>
    <w:rsid w:val="009D0455"/>
    <w:rsid w:val="009D0669"/>
    <w:rsid w:val="009D1EF1"/>
    <w:rsid w:val="009D21E2"/>
    <w:rsid w:val="009D3A3F"/>
    <w:rsid w:val="009D40CE"/>
    <w:rsid w:val="009D5A1B"/>
    <w:rsid w:val="009D7EF0"/>
    <w:rsid w:val="009E02AF"/>
    <w:rsid w:val="009E059E"/>
    <w:rsid w:val="009E194F"/>
    <w:rsid w:val="009E4E45"/>
    <w:rsid w:val="009E511B"/>
    <w:rsid w:val="009E5466"/>
    <w:rsid w:val="009E5E9B"/>
    <w:rsid w:val="009E774D"/>
    <w:rsid w:val="009E79FE"/>
    <w:rsid w:val="009F450E"/>
    <w:rsid w:val="009F4518"/>
    <w:rsid w:val="009F59C4"/>
    <w:rsid w:val="009F5E60"/>
    <w:rsid w:val="009F77EE"/>
    <w:rsid w:val="00A01ABA"/>
    <w:rsid w:val="00A02EB8"/>
    <w:rsid w:val="00A04E0F"/>
    <w:rsid w:val="00A051BE"/>
    <w:rsid w:val="00A120FC"/>
    <w:rsid w:val="00A13243"/>
    <w:rsid w:val="00A13720"/>
    <w:rsid w:val="00A166E7"/>
    <w:rsid w:val="00A16859"/>
    <w:rsid w:val="00A20CF8"/>
    <w:rsid w:val="00A227F2"/>
    <w:rsid w:val="00A24C20"/>
    <w:rsid w:val="00A24FDF"/>
    <w:rsid w:val="00A258A8"/>
    <w:rsid w:val="00A324DF"/>
    <w:rsid w:val="00A34D05"/>
    <w:rsid w:val="00A34D0F"/>
    <w:rsid w:val="00A4031B"/>
    <w:rsid w:val="00A42463"/>
    <w:rsid w:val="00A4334C"/>
    <w:rsid w:val="00A51953"/>
    <w:rsid w:val="00A52815"/>
    <w:rsid w:val="00A53F77"/>
    <w:rsid w:val="00A612E7"/>
    <w:rsid w:val="00A65D5F"/>
    <w:rsid w:val="00A6746E"/>
    <w:rsid w:val="00A674D3"/>
    <w:rsid w:val="00A70ECF"/>
    <w:rsid w:val="00A71C1A"/>
    <w:rsid w:val="00A7370B"/>
    <w:rsid w:val="00A74AD1"/>
    <w:rsid w:val="00A74BEE"/>
    <w:rsid w:val="00A7539F"/>
    <w:rsid w:val="00A76B73"/>
    <w:rsid w:val="00A81FF9"/>
    <w:rsid w:val="00A8350E"/>
    <w:rsid w:val="00A836FD"/>
    <w:rsid w:val="00A83AAB"/>
    <w:rsid w:val="00A86A21"/>
    <w:rsid w:val="00A92345"/>
    <w:rsid w:val="00A92599"/>
    <w:rsid w:val="00A92695"/>
    <w:rsid w:val="00A93338"/>
    <w:rsid w:val="00A95A60"/>
    <w:rsid w:val="00AA0755"/>
    <w:rsid w:val="00AA09F8"/>
    <w:rsid w:val="00AA2BE9"/>
    <w:rsid w:val="00AA36BC"/>
    <w:rsid w:val="00AA3E08"/>
    <w:rsid w:val="00AA7343"/>
    <w:rsid w:val="00AB2635"/>
    <w:rsid w:val="00AB4338"/>
    <w:rsid w:val="00AB58DE"/>
    <w:rsid w:val="00AC19D6"/>
    <w:rsid w:val="00AC3248"/>
    <w:rsid w:val="00AC4514"/>
    <w:rsid w:val="00AC5496"/>
    <w:rsid w:val="00AC5853"/>
    <w:rsid w:val="00AC7F6B"/>
    <w:rsid w:val="00AD0E23"/>
    <w:rsid w:val="00AD6169"/>
    <w:rsid w:val="00AD7131"/>
    <w:rsid w:val="00AE1823"/>
    <w:rsid w:val="00AE32A6"/>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731D"/>
    <w:rsid w:val="00B1759B"/>
    <w:rsid w:val="00B17D1E"/>
    <w:rsid w:val="00B2001D"/>
    <w:rsid w:val="00B21E49"/>
    <w:rsid w:val="00B21F03"/>
    <w:rsid w:val="00B23F2D"/>
    <w:rsid w:val="00B2423C"/>
    <w:rsid w:val="00B25022"/>
    <w:rsid w:val="00B25282"/>
    <w:rsid w:val="00B25760"/>
    <w:rsid w:val="00B2746F"/>
    <w:rsid w:val="00B305B7"/>
    <w:rsid w:val="00B31B9E"/>
    <w:rsid w:val="00B31D2A"/>
    <w:rsid w:val="00B3660A"/>
    <w:rsid w:val="00B36B0E"/>
    <w:rsid w:val="00B40F44"/>
    <w:rsid w:val="00B4318A"/>
    <w:rsid w:val="00B43210"/>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7EA3"/>
    <w:rsid w:val="00B810DD"/>
    <w:rsid w:val="00B81DAE"/>
    <w:rsid w:val="00B834BA"/>
    <w:rsid w:val="00B8517E"/>
    <w:rsid w:val="00B9259E"/>
    <w:rsid w:val="00B93073"/>
    <w:rsid w:val="00B93D53"/>
    <w:rsid w:val="00B93E6F"/>
    <w:rsid w:val="00B93F9E"/>
    <w:rsid w:val="00B95944"/>
    <w:rsid w:val="00B9600B"/>
    <w:rsid w:val="00BA0CCF"/>
    <w:rsid w:val="00BA14E4"/>
    <w:rsid w:val="00BB17B1"/>
    <w:rsid w:val="00BB2D27"/>
    <w:rsid w:val="00BB363F"/>
    <w:rsid w:val="00BB460B"/>
    <w:rsid w:val="00BC14BF"/>
    <w:rsid w:val="00BC24BA"/>
    <w:rsid w:val="00BC2BC9"/>
    <w:rsid w:val="00BC3199"/>
    <w:rsid w:val="00BC3BDA"/>
    <w:rsid w:val="00BC4208"/>
    <w:rsid w:val="00BC4488"/>
    <w:rsid w:val="00BC4E29"/>
    <w:rsid w:val="00BD29EF"/>
    <w:rsid w:val="00BD3ECA"/>
    <w:rsid w:val="00BD5224"/>
    <w:rsid w:val="00BE4BAA"/>
    <w:rsid w:val="00BE5BB5"/>
    <w:rsid w:val="00BE64AF"/>
    <w:rsid w:val="00BF607E"/>
    <w:rsid w:val="00BF631E"/>
    <w:rsid w:val="00BF63BB"/>
    <w:rsid w:val="00BF70E2"/>
    <w:rsid w:val="00C016C4"/>
    <w:rsid w:val="00C0284E"/>
    <w:rsid w:val="00C0620C"/>
    <w:rsid w:val="00C06E70"/>
    <w:rsid w:val="00C10B1C"/>
    <w:rsid w:val="00C116EC"/>
    <w:rsid w:val="00C11F51"/>
    <w:rsid w:val="00C157A9"/>
    <w:rsid w:val="00C15F3A"/>
    <w:rsid w:val="00C16C47"/>
    <w:rsid w:val="00C237E5"/>
    <w:rsid w:val="00C24086"/>
    <w:rsid w:val="00C27C39"/>
    <w:rsid w:val="00C27D4D"/>
    <w:rsid w:val="00C27E1B"/>
    <w:rsid w:val="00C3038C"/>
    <w:rsid w:val="00C3041E"/>
    <w:rsid w:val="00C3075C"/>
    <w:rsid w:val="00C30900"/>
    <w:rsid w:val="00C31BB3"/>
    <w:rsid w:val="00C32095"/>
    <w:rsid w:val="00C3295E"/>
    <w:rsid w:val="00C33E44"/>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7EDB"/>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7087"/>
    <w:rsid w:val="00CB05F5"/>
    <w:rsid w:val="00CB30DE"/>
    <w:rsid w:val="00CB3441"/>
    <w:rsid w:val="00CB3C4B"/>
    <w:rsid w:val="00CB4AC0"/>
    <w:rsid w:val="00CB547F"/>
    <w:rsid w:val="00CB553B"/>
    <w:rsid w:val="00CB63EA"/>
    <w:rsid w:val="00CB6960"/>
    <w:rsid w:val="00CC0252"/>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DB1"/>
    <w:rsid w:val="00CE7DB7"/>
    <w:rsid w:val="00CF0708"/>
    <w:rsid w:val="00CF0D6C"/>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31ED9"/>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6C59"/>
    <w:rsid w:val="00DF131E"/>
    <w:rsid w:val="00DF1F23"/>
    <w:rsid w:val="00DF33DE"/>
    <w:rsid w:val="00DF435B"/>
    <w:rsid w:val="00DF4795"/>
    <w:rsid w:val="00DF4B74"/>
    <w:rsid w:val="00DF6E0C"/>
    <w:rsid w:val="00E01AED"/>
    <w:rsid w:val="00E023DE"/>
    <w:rsid w:val="00E053C1"/>
    <w:rsid w:val="00E0577D"/>
    <w:rsid w:val="00E07316"/>
    <w:rsid w:val="00E0764C"/>
    <w:rsid w:val="00E12992"/>
    <w:rsid w:val="00E14AC0"/>
    <w:rsid w:val="00E14F66"/>
    <w:rsid w:val="00E16715"/>
    <w:rsid w:val="00E16B4E"/>
    <w:rsid w:val="00E17993"/>
    <w:rsid w:val="00E20A83"/>
    <w:rsid w:val="00E22F57"/>
    <w:rsid w:val="00E23BD4"/>
    <w:rsid w:val="00E24ED1"/>
    <w:rsid w:val="00E2571C"/>
    <w:rsid w:val="00E25C52"/>
    <w:rsid w:val="00E30DBE"/>
    <w:rsid w:val="00E31186"/>
    <w:rsid w:val="00E350CE"/>
    <w:rsid w:val="00E4187B"/>
    <w:rsid w:val="00E42E3A"/>
    <w:rsid w:val="00E43838"/>
    <w:rsid w:val="00E447A2"/>
    <w:rsid w:val="00E47801"/>
    <w:rsid w:val="00E50570"/>
    <w:rsid w:val="00E52ED6"/>
    <w:rsid w:val="00E541BC"/>
    <w:rsid w:val="00E61A41"/>
    <w:rsid w:val="00E64085"/>
    <w:rsid w:val="00E65DFF"/>
    <w:rsid w:val="00E67D4F"/>
    <w:rsid w:val="00E7090D"/>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6B19"/>
    <w:rsid w:val="00EC046E"/>
    <w:rsid w:val="00EC1903"/>
    <w:rsid w:val="00EC1D07"/>
    <w:rsid w:val="00EC1D7E"/>
    <w:rsid w:val="00EC2CA9"/>
    <w:rsid w:val="00EC2E05"/>
    <w:rsid w:val="00EC35FD"/>
    <w:rsid w:val="00ED107C"/>
    <w:rsid w:val="00ED335B"/>
    <w:rsid w:val="00ED3877"/>
    <w:rsid w:val="00ED3A9F"/>
    <w:rsid w:val="00ED4B72"/>
    <w:rsid w:val="00EE14D9"/>
    <w:rsid w:val="00EE2A3F"/>
    <w:rsid w:val="00EE2FD1"/>
    <w:rsid w:val="00EE4897"/>
    <w:rsid w:val="00EF19D1"/>
    <w:rsid w:val="00EF41E1"/>
    <w:rsid w:val="00F007BA"/>
    <w:rsid w:val="00F011D7"/>
    <w:rsid w:val="00F03E41"/>
    <w:rsid w:val="00F058A9"/>
    <w:rsid w:val="00F1292A"/>
    <w:rsid w:val="00F137AC"/>
    <w:rsid w:val="00F15CD2"/>
    <w:rsid w:val="00F233EF"/>
    <w:rsid w:val="00F25FC8"/>
    <w:rsid w:val="00F26E4F"/>
    <w:rsid w:val="00F34143"/>
    <w:rsid w:val="00F34493"/>
    <w:rsid w:val="00F4059F"/>
    <w:rsid w:val="00F4156C"/>
    <w:rsid w:val="00F41764"/>
    <w:rsid w:val="00F43B84"/>
    <w:rsid w:val="00F440C7"/>
    <w:rsid w:val="00F440D1"/>
    <w:rsid w:val="00F46720"/>
    <w:rsid w:val="00F47BC2"/>
    <w:rsid w:val="00F521A0"/>
    <w:rsid w:val="00F54BCF"/>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A010D"/>
    <w:rsid w:val="00FA2717"/>
    <w:rsid w:val="00FA32D5"/>
    <w:rsid w:val="00FA6BE6"/>
    <w:rsid w:val="00FA6D42"/>
    <w:rsid w:val="00FA75BD"/>
    <w:rsid w:val="00FB4C67"/>
    <w:rsid w:val="00FB59D6"/>
    <w:rsid w:val="00FB6410"/>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52BF"/>
    <w:rsid w:val="00FE625D"/>
    <w:rsid w:val="00FE77A6"/>
    <w:rsid w:val="00FF1262"/>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8"/>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14"/>
      </w:numPr>
    </w:pPr>
  </w:style>
  <w:style w:type="numbering" w:customStyle="1" w:styleId="Observations">
    <w:name w:val="Observations"/>
    <w:uiPriority w:val="99"/>
    <w:rsid w:val="00747E5B"/>
    <w:pPr>
      <w:numPr>
        <w:numId w:val="16"/>
      </w:numPr>
    </w:pPr>
  </w:style>
  <w:style w:type="paragraph" w:customStyle="1" w:styleId="Proposal">
    <w:name w:val="Proposal"/>
    <w:basedOn w:val="Normal"/>
    <w:rsid w:val="00EC1D07"/>
    <w:pPr>
      <w:numPr>
        <w:numId w:val="22"/>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14B72711-30C8-4422-832B-DC5E8A155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29220</TotalTime>
  <Pages>7</Pages>
  <Words>2174</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Discussion on LP-WUS and LP-SS Design</vt:lpstr>
    </vt:vector>
  </TitlesOfParts>
  <Company>EURECOM</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R1-2505644</cp:keywords>
  <dc:description/>
  <cp:lastModifiedBy>Sebastian Wagner</cp:lastModifiedBy>
  <cp:revision>106</cp:revision>
  <dcterms:created xsi:type="dcterms:W3CDTF">2025-05-06T13:50:00Z</dcterms:created>
  <dcterms:modified xsi:type="dcterms:W3CDTF">2025-08-13T06:28:00Z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